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9026" w14:textId="5079E85A" w:rsidR="001114E2" w:rsidRPr="0020358C" w:rsidRDefault="00AE1780" w:rsidP="00FF2E2B">
      <w:pPr>
        <w:pStyle w:val="Titel"/>
      </w:pPr>
      <w:r>
        <w:t>Gesundheitsversorgung von Erwachsenen mit intellektuellen Beeinträchtigungen</w:t>
      </w:r>
    </w:p>
    <w:p w14:paraId="585FC8D6" w14:textId="0CD31D54" w:rsidR="001114E2" w:rsidRPr="0020358C" w:rsidRDefault="00AE1780" w:rsidP="002E5374">
      <w:pPr>
        <w:pStyle w:val="Untertitel"/>
        <w:rPr>
          <w:rFonts w:cs="Open Sans SemiCondensed"/>
        </w:rPr>
      </w:pPr>
      <w:r>
        <w:rPr>
          <w:rFonts w:cs="Open Sans SemiCondensed"/>
        </w:rPr>
        <w:t xml:space="preserve">Ergebnisse einer qualitativen Erhebung zur Situation </w:t>
      </w:r>
      <w:r w:rsidR="00D36D86">
        <w:rPr>
          <w:rFonts w:cs="Open Sans SemiCondensed"/>
        </w:rPr>
        <w:t xml:space="preserve">von Menschen, die </w:t>
      </w:r>
      <w:r>
        <w:rPr>
          <w:rFonts w:cs="Open Sans SemiCondensed"/>
        </w:rPr>
        <w:t xml:space="preserve">in </w:t>
      </w:r>
      <w:r w:rsidR="000170A0">
        <w:rPr>
          <w:rFonts w:cs="Open Sans SemiCondensed"/>
        </w:rPr>
        <w:br/>
      </w:r>
      <w:r w:rsidR="006C2876">
        <w:rPr>
          <w:rFonts w:cs="Open Sans SemiCondensed"/>
        </w:rPr>
        <w:t>Institutionen</w:t>
      </w:r>
      <w:r>
        <w:rPr>
          <w:rFonts w:cs="Open Sans SemiCondensed"/>
        </w:rPr>
        <w:t xml:space="preserve"> der Behindertenhilfe in der Schweiz</w:t>
      </w:r>
      <w:r w:rsidR="00D36D86">
        <w:rPr>
          <w:rFonts w:cs="Open Sans SemiCondensed"/>
        </w:rPr>
        <w:t xml:space="preserve"> leben</w:t>
      </w:r>
    </w:p>
    <w:p w14:paraId="6DA89B12" w14:textId="2164871A" w:rsidR="001114E2" w:rsidRPr="0087168E" w:rsidRDefault="00AE1780" w:rsidP="006C2B84">
      <w:pPr>
        <w:pStyle w:val="Author"/>
        <w:rPr>
          <w:rFonts w:cs="Open Sans SemiCondensed"/>
          <w:lang w:val="de-CH"/>
        </w:rPr>
      </w:pPr>
      <w:r w:rsidRPr="0087168E">
        <w:rPr>
          <w:rFonts w:cs="Open Sans SemiCondensed"/>
          <w:lang w:val="de-CH"/>
        </w:rPr>
        <w:t>Natalie Zambrino</w:t>
      </w:r>
      <w:r w:rsidR="00981220" w:rsidRPr="0087168E">
        <w:rPr>
          <w:rFonts w:cs="Open Sans SemiCondensed"/>
          <w:lang w:val="de-CH"/>
        </w:rPr>
        <w:t>, Larissa M. Sundermann</w:t>
      </w:r>
      <w:r w:rsidR="002217B6" w:rsidRPr="0087168E">
        <w:rPr>
          <w:rFonts w:cs="Open Sans SemiCondensed"/>
          <w:lang w:val="de-CH"/>
        </w:rPr>
        <w:t xml:space="preserve"> </w:t>
      </w:r>
      <w:r w:rsidR="00E03264" w:rsidRPr="0087168E">
        <w:rPr>
          <w:rFonts w:cs="Open Sans SemiCondensed"/>
          <w:lang w:val="de-CH"/>
        </w:rPr>
        <w:t>und</w:t>
      </w:r>
      <w:r w:rsidR="002217B6" w:rsidRPr="0087168E">
        <w:rPr>
          <w:rFonts w:cs="Open Sans SemiCondensed"/>
          <w:lang w:val="de-CH"/>
        </w:rPr>
        <w:t xml:space="preserve"> Stefania Calabrese</w:t>
      </w:r>
    </w:p>
    <w:p w14:paraId="7851FFDD" w14:textId="25826E05" w:rsidR="001114E2" w:rsidRDefault="00985126" w:rsidP="000352CE">
      <w:pPr>
        <w:pStyle w:val="Abstract"/>
        <w:rPr>
          <w:rFonts w:cs="Open Sans SemiCondensed"/>
        </w:rPr>
      </w:pPr>
      <w:r w:rsidRPr="00A85821">
        <w:rPr>
          <w:rFonts w:cs="Open Sans SemiCondensed"/>
        </w:rPr>
        <w:t>Zusammenfassung</w:t>
      </w:r>
      <w:r w:rsidR="00E7780E" w:rsidRPr="00237079">
        <w:rPr>
          <w:rFonts w:cs="Open Sans SemiCondensed"/>
        </w:rPr>
        <w:br/>
      </w:r>
      <w:r w:rsidR="00A85821">
        <w:rPr>
          <w:rFonts w:cs="Open Sans SemiCondensed"/>
        </w:rPr>
        <w:t xml:space="preserve">Aktuelle Studien zeigen, </w:t>
      </w:r>
      <w:r w:rsidR="00FB3202">
        <w:rPr>
          <w:rFonts w:cs="Open Sans SemiCondensed"/>
        </w:rPr>
        <w:t>dass</w:t>
      </w:r>
      <w:r w:rsidR="00A85821">
        <w:rPr>
          <w:rFonts w:cs="Open Sans SemiCondensed"/>
        </w:rPr>
        <w:t xml:space="preserve"> dringender Handlungsbedarf in der Gesundheitsversorgung von Menschen mit Beeinträchtigungen in der Schweiz</w:t>
      </w:r>
      <w:r w:rsidR="00FB3202" w:rsidRPr="00FB3202">
        <w:rPr>
          <w:rFonts w:cs="Open Sans SemiCondensed"/>
        </w:rPr>
        <w:t xml:space="preserve"> </w:t>
      </w:r>
      <w:r w:rsidR="00FB3202">
        <w:rPr>
          <w:rFonts w:cs="Open Sans SemiCondensed"/>
        </w:rPr>
        <w:t>besteht</w:t>
      </w:r>
      <w:r w:rsidR="00A85821">
        <w:rPr>
          <w:rFonts w:cs="Open Sans SemiCondensed"/>
        </w:rPr>
        <w:t>. Dieser Artikel fokussiert auf die Situation von Erwachsenen mit intellektuellen Beeinträchtigungen, die in Institutionen der Behindertenhilfe leben</w:t>
      </w:r>
      <w:r w:rsidR="009E6261">
        <w:rPr>
          <w:rFonts w:cs="Open Sans SemiCondensed"/>
        </w:rPr>
        <w:t>.</w:t>
      </w:r>
      <w:r w:rsidR="00F13519">
        <w:rPr>
          <w:rFonts w:cs="Open Sans SemiCondensed"/>
        </w:rPr>
        <w:t xml:space="preserve"> </w:t>
      </w:r>
      <w:r w:rsidR="00B734A3">
        <w:rPr>
          <w:rFonts w:cs="Open Sans SemiCondensed"/>
        </w:rPr>
        <w:t xml:space="preserve">In </w:t>
      </w:r>
      <w:r w:rsidR="00A85821">
        <w:rPr>
          <w:rFonts w:cs="Open Sans SemiCondensed"/>
        </w:rPr>
        <w:t>ein</w:t>
      </w:r>
      <w:r w:rsidR="00B734A3">
        <w:rPr>
          <w:rFonts w:cs="Open Sans SemiCondensed"/>
        </w:rPr>
        <w:t>em</w:t>
      </w:r>
      <w:r w:rsidR="00A85821">
        <w:rPr>
          <w:rFonts w:cs="Open Sans SemiCondensed"/>
        </w:rPr>
        <w:t xml:space="preserve"> </w:t>
      </w:r>
      <w:r w:rsidR="00923218">
        <w:rPr>
          <w:rFonts w:cs="Open Sans SemiCondensed"/>
        </w:rPr>
        <w:t>interdisziplinäre</w:t>
      </w:r>
      <w:r w:rsidR="00B734A3">
        <w:rPr>
          <w:rFonts w:cs="Open Sans SemiCondensed"/>
        </w:rPr>
        <w:t>n</w:t>
      </w:r>
      <w:r w:rsidR="00923218">
        <w:rPr>
          <w:rFonts w:cs="Open Sans SemiCondensed"/>
        </w:rPr>
        <w:t xml:space="preserve"> </w:t>
      </w:r>
      <w:r w:rsidR="00A85821">
        <w:rPr>
          <w:rFonts w:cs="Open Sans SemiCondensed"/>
        </w:rPr>
        <w:t xml:space="preserve">Forschungsprojekt der Hochschule Luzern </w:t>
      </w:r>
      <w:r w:rsidR="00F13519">
        <w:rPr>
          <w:rFonts w:cs="Open Sans SemiCondensed"/>
        </w:rPr>
        <w:t xml:space="preserve">wurden </w:t>
      </w:r>
      <w:r w:rsidR="00501706">
        <w:rPr>
          <w:rFonts w:cs="Open Sans SemiCondensed"/>
        </w:rPr>
        <w:t>Gruppendiskussionen</w:t>
      </w:r>
      <w:r w:rsidR="00A85821">
        <w:rPr>
          <w:rFonts w:cs="Open Sans SemiCondensed"/>
        </w:rPr>
        <w:t xml:space="preserve"> mit Begleitpersonen aus </w:t>
      </w:r>
      <w:r w:rsidR="00027C3A">
        <w:rPr>
          <w:rFonts w:cs="Open Sans SemiCondensed"/>
        </w:rPr>
        <w:t>Institutionen</w:t>
      </w:r>
      <w:r w:rsidR="00A85821">
        <w:rPr>
          <w:rFonts w:cs="Open Sans SemiCondensed"/>
        </w:rPr>
        <w:t xml:space="preserve"> der Behindertenhilfe und mit medizinischen Fachpersonen durchgeführt</w:t>
      </w:r>
      <w:r w:rsidR="00A71774">
        <w:rPr>
          <w:rFonts w:cs="Open Sans SemiCondensed"/>
        </w:rPr>
        <w:t xml:space="preserve">. Es konnten </w:t>
      </w:r>
      <w:r w:rsidR="00F73E3F">
        <w:rPr>
          <w:rFonts w:cs="Open Sans SemiCondensed"/>
        </w:rPr>
        <w:t xml:space="preserve">dadurch </w:t>
      </w:r>
      <w:r w:rsidR="00A71774">
        <w:rPr>
          <w:rFonts w:cs="Open Sans SemiCondensed"/>
        </w:rPr>
        <w:t xml:space="preserve">vielfältige Stärken und Herausforderungen </w:t>
      </w:r>
      <w:r w:rsidR="00EB4108">
        <w:rPr>
          <w:rFonts w:cs="Open Sans SemiCondensed"/>
        </w:rPr>
        <w:t xml:space="preserve">der Gesundheitsversorgung dieser Zielgruppe </w:t>
      </w:r>
      <w:r w:rsidR="00A71774">
        <w:rPr>
          <w:rFonts w:cs="Open Sans SemiCondensed"/>
        </w:rPr>
        <w:t>eruiert werden.</w:t>
      </w:r>
    </w:p>
    <w:p w14:paraId="3E2FF8A6" w14:textId="77777777" w:rsidR="00A71024" w:rsidRPr="000276D1" w:rsidRDefault="00A71024" w:rsidP="00A71024">
      <w:pPr>
        <w:pStyle w:val="Abstract"/>
        <w:rPr>
          <w:lang w:val="fr-CH"/>
        </w:rPr>
      </w:pPr>
      <w:r w:rsidRPr="000276D1">
        <w:rPr>
          <w:lang w:val="fr-CH"/>
        </w:rPr>
        <w:t>Résumé</w:t>
      </w:r>
      <w:r w:rsidRPr="000276D1">
        <w:rPr>
          <w:lang w:val="fr-CH"/>
        </w:rPr>
        <w:br/>
        <w:t>Des études récentes montrent qu</w:t>
      </w:r>
      <w:r>
        <w:rPr>
          <w:lang w:val="fr-CH"/>
        </w:rPr>
        <w:t>’</w:t>
      </w:r>
      <w:r w:rsidRPr="000276D1">
        <w:rPr>
          <w:lang w:val="fr-CH"/>
        </w:rPr>
        <w:t>il est urgent d</w:t>
      </w:r>
      <w:r>
        <w:rPr>
          <w:lang w:val="fr-CH"/>
        </w:rPr>
        <w:t>’</w:t>
      </w:r>
      <w:r w:rsidRPr="000276D1">
        <w:rPr>
          <w:lang w:val="fr-CH"/>
        </w:rPr>
        <w:t xml:space="preserve">agir en matière de soins de santé pour les personnes en situation de handicap en Suisse. Cet article se concentre sur la situation des adultes ayant des déficiences intellectuelles et vivant dans des institutions </w:t>
      </w:r>
      <w:r>
        <w:rPr>
          <w:lang w:val="fr-CH"/>
        </w:rPr>
        <w:t>prenant en charge le handicap</w:t>
      </w:r>
      <w:r w:rsidRPr="000276D1">
        <w:rPr>
          <w:lang w:val="fr-CH"/>
        </w:rPr>
        <w:t>. Dans le cadre d</w:t>
      </w:r>
      <w:r>
        <w:rPr>
          <w:lang w:val="fr-CH"/>
        </w:rPr>
        <w:t>’</w:t>
      </w:r>
      <w:r w:rsidRPr="000276D1">
        <w:rPr>
          <w:lang w:val="fr-CH"/>
        </w:rPr>
        <w:t>un projet de recherche interdisciplinaire de la Haute école de Lucerne, des discussions de groupe ont été menées ave</w:t>
      </w:r>
      <w:r>
        <w:rPr>
          <w:lang w:val="fr-CH"/>
        </w:rPr>
        <w:t xml:space="preserve">c </w:t>
      </w:r>
      <w:r w:rsidRPr="00537FB9">
        <w:rPr>
          <w:lang w:val="fr-CH"/>
        </w:rPr>
        <w:t xml:space="preserve">des équipes professionnelles </w:t>
      </w:r>
      <w:r>
        <w:rPr>
          <w:lang w:val="fr-CH"/>
        </w:rPr>
        <w:t xml:space="preserve">de la santé et </w:t>
      </w:r>
      <w:r w:rsidRPr="00537FB9">
        <w:rPr>
          <w:lang w:val="fr-CH"/>
        </w:rPr>
        <w:t>d’institutions</w:t>
      </w:r>
      <w:r>
        <w:rPr>
          <w:lang w:val="fr-CH"/>
        </w:rPr>
        <w:t xml:space="preserve"> sociales en faveur des </w:t>
      </w:r>
      <w:r w:rsidRPr="000276D1">
        <w:rPr>
          <w:lang w:val="fr-CH"/>
        </w:rPr>
        <w:t xml:space="preserve">personnes </w:t>
      </w:r>
      <w:r>
        <w:rPr>
          <w:lang w:val="fr-CH"/>
        </w:rPr>
        <w:t xml:space="preserve">en situation de handicap. </w:t>
      </w:r>
      <w:r w:rsidRPr="000276D1">
        <w:rPr>
          <w:lang w:val="fr-CH"/>
        </w:rPr>
        <w:t>Il a ainsi été possible d</w:t>
      </w:r>
      <w:r>
        <w:rPr>
          <w:lang w:val="fr-CH"/>
        </w:rPr>
        <w:t>’</w:t>
      </w:r>
      <w:r w:rsidRPr="000276D1">
        <w:rPr>
          <w:lang w:val="fr-CH"/>
        </w:rPr>
        <w:t xml:space="preserve">identifier les </w:t>
      </w:r>
      <w:r>
        <w:rPr>
          <w:lang w:val="fr-CH"/>
        </w:rPr>
        <w:t>multiples</w:t>
      </w:r>
      <w:r w:rsidRPr="000276D1">
        <w:rPr>
          <w:lang w:val="fr-CH"/>
        </w:rPr>
        <w:t xml:space="preserve"> points forts et défis de la prise en charge médicale </w:t>
      </w:r>
      <w:r>
        <w:rPr>
          <w:lang w:val="fr-CH"/>
        </w:rPr>
        <w:t>du</w:t>
      </w:r>
      <w:r w:rsidRPr="000276D1">
        <w:rPr>
          <w:lang w:val="fr-CH"/>
        </w:rPr>
        <w:t xml:space="preserve"> groupe cible.</w:t>
      </w:r>
    </w:p>
    <w:p w14:paraId="5162CC86" w14:textId="77777777" w:rsidR="00A71024" w:rsidRPr="002100B5" w:rsidRDefault="00A71024" w:rsidP="006316C0">
      <w:pPr>
        <w:pStyle w:val="Textkrper3"/>
        <w:rPr>
          <w:lang w:val="fr-CH"/>
        </w:rPr>
      </w:pPr>
      <w:r w:rsidRPr="00EA2146">
        <w:rPr>
          <w:rStyle w:val="Fett"/>
          <w:rFonts w:cs="Open Sans SemiCondensed"/>
        </w:rPr>
        <w:t>Keywords</w:t>
      </w:r>
      <w:r w:rsidRPr="00EA2146">
        <w:t>: kognitive Beeinträchtigung, Gesundheitsversorgung, Barrierefreiheit, Kommunikation, Prävention, Institution /</w:t>
      </w:r>
      <w:r w:rsidRPr="002100B5">
        <w:rPr>
          <w:lang w:val="fr-CH"/>
        </w:rPr>
        <w:t xml:space="preserve"> déficience intellectuelle, soins de santé, accessibilité, communication, prévention, institution</w:t>
      </w:r>
    </w:p>
    <w:p w14:paraId="1768999B" w14:textId="7935A671" w:rsidR="001D3BFB" w:rsidRPr="00D82D4A" w:rsidRDefault="00EA4676" w:rsidP="006316C0">
      <w:pPr>
        <w:pStyle w:val="Textkrper3"/>
        <w:rPr>
          <w:rFonts w:cs="Open Sans SemiCondensed"/>
          <w:bCs/>
          <w:iCs/>
          <w:color w:val="CF3649"/>
          <w:lang w:val="fr-CH"/>
        </w:rPr>
      </w:pPr>
      <w:proofErr w:type="gramStart"/>
      <w:r w:rsidRPr="00AE1780">
        <w:rPr>
          <w:rStyle w:val="Fett"/>
          <w:rFonts w:cs="Open Sans SemiCondensed"/>
          <w:lang w:val="fr-FR"/>
        </w:rPr>
        <w:t>DOI</w:t>
      </w:r>
      <w:r w:rsidRPr="00AE1780">
        <w:rPr>
          <w:rFonts w:cs="Open Sans SemiCondensed"/>
          <w:lang w:val="fr-FR"/>
        </w:rPr>
        <w:t>:</w:t>
      </w:r>
      <w:proofErr w:type="gramEnd"/>
      <w:r w:rsidRPr="00AE1780">
        <w:rPr>
          <w:rFonts w:cs="Open Sans SemiCondensed"/>
          <w:lang w:val="fr-FR"/>
        </w:rPr>
        <w:t xml:space="preserve"> </w:t>
      </w:r>
      <w:hyperlink r:id="rId11" w:history="1">
        <w:r w:rsidR="00D82D4A" w:rsidRPr="00EE420B">
          <w:rPr>
            <w:rStyle w:val="Hyperlink"/>
            <w:rFonts w:cs="Open Sans SemiCondensed"/>
            <w:lang w:val="fr-FR"/>
          </w:rPr>
          <w:t>https://doi.org/10.57161/z2025-06-</w:t>
        </w:r>
        <w:r w:rsidR="00D82D4A" w:rsidRPr="00EE420B">
          <w:rPr>
            <w:rStyle w:val="Hyperlink"/>
            <w:lang w:val="fr-CH"/>
          </w:rPr>
          <w:t>07</w:t>
        </w:r>
      </w:hyperlink>
    </w:p>
    <w:p w14:paraId="22D992F9" w14:textId="75AE737A" w:rsidR="001161D6" w:rsidRPr="0013195A" w:rsidRDefault="001161D6" w:rsidP="006316C0">
      <w:pPr>
        <w:pStyle w:val="Textkrper3"/>
      </w:pPr>
      <w:r w:rsidRPr="0013195A">
        <w:t xml:space="preserve">Schweizerische Zeitschrift für Heilpädagogik, Jg. </w:t>
      </w:r>
      <w:r w:rsidR="001C4CED">
        <w:t>31</w:t>
      </w:r>
      <w:r w:rsidRPr="0013195A">
        <w:t xml:space="preserve">, </w:t>
      </w:r>
      <w:r w:rsidR="001C4CED">
        <w:t>06</w:t>
      </w:r>
      <w:r w:rsidRPr="0013195A">
        <w:t>/</w:t>
      </w:r>
      <w:r w:rsidR="001C4CED">
        <w:t>2025</w:t>
      </w:r>
    </w:p>
    <w:p w14:paraId="0FE80EC3" w14:textId="77777777" w:rsidR="000E6A66" w:rsidRPr="00153133" w:rsidRDefault="000E6A66" w:rsidP="006316C0">
      <w:pPr>
        <w:pStyle w:val="Textkrper3"/>
        <w:rPr>
          <w:lang w:val="fr-CH"/>
        </w:rPr>
      </w:pPr>
      <w:r w:rsidRPr="00153133">
        <w:rPr>
          <w:noProof/>
        </w:rPr>
        <w:drawing>
          <wp:inline distT="0" distB="0" distL="0" distR="0" wp14:anchorId="31F3F08F" wp14:editId="766069E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48AFA13" w14:textId="0D2116A3" w:rsidR="001114E2" w:rsidRDefault="00AE1780" w:rsidP="00855097">
      <w:pPr>
        <w:pStyle w:val="berschrift1"/>
      </w:pPr>
      <w:r w:rsidRPr="00AE1780">
        <w:t>Ausgangslage und F</w:t>
      </w:r>
      <w:r>
        <w:t>ragestellung</w:t>
      </w:r>
    </w:p>
    <w:p w14:paraId="68B5EC93" w14:textId="35783F2A" w:rsidR="006B3356" w:rsidRDefault="00E628B7" w:rsidP="00E03264">
      <w:pPr>
        <w:pStyle w:val="Textkrper"/>
        <w:ind w:firstLine="0"/>
      </w:pPr>
      <w:r w:rsidRPr="00E03264">
        <w:t>Artikel 25 der Behindertenrechtskonvention beschreibt das Recht «auf das erreichbare Höchstma</w:t>
      </w:r>
      <w:r w:rsidR="002217B6" w:rsidRPr="00E03264">
        <w:t>ss</w:t>
      </w:r>
      <w:r w:rsidRPr="00E03264">
        <w:t xml:space="preserve"> an Gesundheit ohne Diskriminierung aufgrund von Behinderung»</w:t>
      </w:r>
      <w:r w:rsidR="005208DA">
        <w:t xml:space="preserve">. </w:t>
      </w:r>
      <w:r w:rsidR="00E30B50">
        <w:t>Der Artikel</w:t>
      </w:r>
      <w:r w:rsidRPr="00E03264">
        <w:t xml:space="preserve"> </w:t>
      </w:r>
      <w:r w:rsidR="00981220" w:rsidRPr="00E03264">
        <w:t xml:space="preserve">verpflichtet die Vertragsstaaten zu einer gleichwertigen Gesundheitsversorgung für Menschen mit </w:t>
      </w:r>
      <w:r w:rsidR="00353463">
        <w:t xml:space="preserve">und ohne </w:t>
      </w:r>
      <w:r w:rsidR="00981220" w:rsidRPr="00E03264">
        <w:t>Beeinträchtigungen</w:t>
      </w:r>
      <w:r w:rsidR="00166363" w:rsidRPr="00E03264">
        <w:t>.</w:t>
      </w:r>
      <w:r w:rsidR="00463164" w:rsidRPr="00E03264">
        <w:t xml:space="preserve"> </w:t>
      </w:r>
      <w:r w:rsidR="00956413" w:rsidRPr="00E03264">
        <w:t>Allerdings</w:t>
      </w:r>
      <w:r w:rsidR="00981220" w:rsidRPr="00E03264">
        <w:t xml:space="preserve"> </w:t>
      </w:r>
      <w:r w:rsidR="00463164" w:rsidRPr="00E03264">
        <w:t>komm</w:t>
      </w:r>
      <w:r w:rsidR="00886F0A">
        <w:t>en</w:t>
      </w:r>
      <w:r w:rsidR="00981220" w:rsidRPr="00E03264">
        <w:t xml:space="preserve"> d</w:t>
      </w:r>
      <w:r w:rsidRPr="00E03264">
        <w:t xml:space="preserve">er Schweizer </w:t>
      </w:r>
      <w:r w:rsidRPr="0087168E">
        <w:rPr>
          <w:i/>
          <w:iCs/>
        </w:rPr>
        <w:t>Verein für bedürfnisgerechte medizinische Versorgung von Menschen mit geistiger oder mehrfacher Behinderung</w:t>
      </w:r>
      <w:r w:rsidR="00463164" w:rsidRPr="00E03264">
        <w:t xml:space="preserve"> (VBMB</w:t>
      </w:r>
      <w:r w:rsidR="00050D7A">
        <w:t>, 2</w:t>
      </w:r>
      <w:r w:rsidR="00185888">
        <w:t>0</w:t>
      </w:r>
      <w:r w:rsidR="00050D7A">
        <w:t>22)</w:t>
      </w:r>
      <w:r w:rsidRPr="00E03264">
        <w:t xml:space="preserve"> </w:t>
      </w:r>
      <w:r w:rsidR="00463164" w:rsidRPr="00E03264">
        <w:t xml:space="preserve">genauso wie eine Studie der </w:t>
      </w:r>
      <w:r w:rsidR="00463164" w:rsidRPr="001C62C6">
        <w:rPr>
          <w:i/>
          <w:iCs/>
        </w:rPr>
        <w:t>Stiftung Dialog</w:t>
      </w:r>
      <w:r w:rsidR="00463164" w:rsidRPr="00DE4BB6">
        <w:rPr>
          <w:i/>
          <w:iCs/>
        </w:rPr>
        <w:t xml:space="preserve"> Ethik</w:t>
      </w:r>
      <w:r w:rsidR="00463164" w:rsidRPr="00E03264">
        <w:t xml:space="preserve"> (2023) zu</w:t>
      </w:r>
      <w:r w:rsidR="00DB79B7" w:rsidRPr="00E03264">
        <w:t>m</w:t>
      </w:r>
      <w:r w:rsidR="00463164" w:rsidRPr="00E03264">
        <w:t xml:space="preserve"> Schluss, </w:t>
      </w:r>
      <w:r w:rsidRPr="00E03264">
        <w:t xml:space="preserve">dass die Gesundheitsversorgung von Menschen mit Beeinträchtigungen </w:t>
      </w:r>
      <w:r w:rsidR="00656449" w:rsidRPr="00E03264">
        <w:t>grundsätzlich unbefriedigend sei</w:t>
      </w:r>
      <w:r w:rsidR="00656449">
        <w:t>; und dies</w:t>
      </w:r>
      <w:r w:rsidRPr="00E03264">
        <w:t xml:space="preserve"> unabhängig </w:t>
      </w:r>
      <w:r w:rsidR="008001A2">
        <w:t>vom</w:t>
      </w:r>
      <w:r w:rsidR="008001A2" w:rsidRPr="00E03264">
        <w:t xml:space="preserve"> </w:t>
      </w:r>
      <w:r w:rsidRPr="00E03264">
        <w:t xml:space="preserve">jeweiligen Unterstützungsbedarf und </w:t>
      </w:r>
      <w:r w:rsidR="0065227B">
        <w:t xml:space="preserve">von </w:t>
      </w:r>
      <w:r w:rsidRPr="00E03264">
        <w:t xml:space="preserve">der jeweiligen Wohnform. </w:t>
      </w:r>
      <w:r w:rsidR="00463164" w:rsidRPr="00E03264">
        <w:t>Der</w:t>
      </w:r>
      <w:r w:rsidRPr="00E03264">
        <w:t xml:space="preserve"> </w:t>
      </w:r>
      <w:r w:rsidR="00463164" w:rsidRPr="00E03264">
        <w:t>VBMB</w:t>
      </w:r>
      <w:r w:rsidRPr="00E03264">
        <w:t xml:space="preserve"> </w:t>
      </w:r>
      <w:r w:rsidR="00185888">
        <w:t xml:space="preserve">(2022) </w:t>
      </w:r>
      <w:r w:rsidR="00463164" w:rsidRPr="00E03264">
        <w:t xml:space="preserve">konstatiert </w:t>
      </w:r>
      <w:r w:rsidRPr="00E03264">
        <w:t xml:space="preserve">dringenden Handlungsbedarf und formuliert Forderungen, die für eine </w:t>
      </w:r>
      <w:r w:rsidR="008A4B2F">
        <w:t>V</w:t>
      </w:r>
      <w:r w:rsidRPr="00E03264">
        <w:t>erbesser</w:t>
      </w:r>
      <w:r w:rsidR="008A4B2F">
        <w:t>ung der</w:t>
      </w:r>
      <w:r w:rsidRPr="00E03264">
        <w:t xml:space="preserve"> Gesundheitsversorgung von Menschen mit Beeinträchtigungen richtungsweisend sind. Die Forderungen wurden bis </w:t>
      </w:r>
      <w:r w:rsidRPr="000A7A48">
        <w:t>dato</w:t>
      </w:r>
      <w:r w:rsidRPr="00E03264">
        <w:t xml:space="preserve"> im</w:t>
      </w:r>
      <w:r w:rsidR="00956413" w:rsidRPr="00E03264">
        <w:t xml:space="preserve"> </w:t>
      </w:r>
      <w:r w:rsidRPr="00E03264">
        <w:t>hoch</w:t>
      </w:r>
      <w:r w:rsidR="00D27C97">
        <w:t xml:space="preserve"> </w:t>
      </w:r>
      <w:r w:rsidRPr="00E03264">
        <w:t xml:space="preserve">entwickelten Schweizer Gesundheitssystem unzureichend zur Kenntnis genommen und entsprechend kaum oder nur in Ansätzen umgesetzt. </w:t>
      </w:r>
    </w:p>
    <w:p w14:paraId="46E20AF1" w14:textId="5788E269" w:rsidR="00E628B7" w:rsidRPr="00E03264" w:rsidRDefault="00E628B7" w:rsidP="0087168E">
      <w:pPr>
        <w:pStyle w:val="Textkrper"/>
      </w:pPr>
      <w:r w:rsidRPr="00E03264">
        <w:t xml:space="preserve">Gerade in stationären </w:t>
      </w:r>
      <w:r w:rsidR="00B10944">
        <w:t>Institutionen</w:t>
      </w:r>
      <w:r w:rsidRPr="00E03264">
        <w:t xml:space="preserve"> der Behindertenhilfe </w:t>
      </w:r>
      <w:r w:rsidR="00E02203">
        <w:t>erfahren</w:t>
      </w:r>
      <w:r w:rsidR="00E02203" w:rsidRPr="00E03264">
        <w:t xml:space="preserve"> </w:t>
      </w:r>
      <w:r w:rsidRPr="00E03264">
        <w:t xml:space="preserve">die dort lebenden Menschen mit intellektuellen Beeinträchtigungen potenziell ein Mehrfaches an Diskriminierung und Exklusion. </w:t>
      </w:r>
      <w:r w:rsidR="0067726A">
        <w:t>D</w:t>
      </w:r>
      <w:r w:rsidRPr="00E03264">
        <w:t>iese Personengruppe</w:t>
      </w:r>
      <w:r w:rsidR="0067726A">
        <w:t xml:space="preserve"> zeichnet sich</w:t>
      </w:r>
      <w:r w:rsidRPr="00E03264">
        <w:t xml:space="preserve"> dadurch aus, dass ihnen häufig kognitive und kommunikative Kompetenzen fehlen, um für sich und ihre Rechte einzustehen. Zu</w:t>
      </w:r>
      <w:r w:rsidR="00817EF5">
        <w:t>dem</w:t>
      </w:r>
      <w:r w:rsidRPr="00E03264">
        <w:t xml:space="preserve"> leben sie </w:t>
      </w:r>
      <w:r w:rsidR="00AB7589">
        <w:t>in</w:t>
      </w:r>
      <w:r w:rsidRPr="00E03264">
        <w:t xml:space="preserve"> stationären </w:t>
      </w:r>
      <w:r w:rsidR="003562C8" w:rsidRPr="003562C8">
        <w:t xml:space="preserve">Institutionen </w:t>
      </w:r>
      <w:r w:rsidRPr="00E03264">
        <w:t>oft in fremdbestimm</w:t>
      </w:r>
      <w:r w:rsidR="00F6722B">
        <w:t>t</w:t>
      </w:r>
      <w:r w:rsidRPr="00E03264">
        <w:t xml:space="preserve">en und isolierenden Strukturen. Gleichzeitig </w:t>
      </w:r>
      <w:r w:rsidRPr="00E03264">
        <w:lastRenderedPageBreak/>
        <w:t>sind Menschen mit Beeinträchtigung</w:t>
      </w:r>
      <w:r w:rsidR="00484398">
        <w:t>en</w:t>
      </w:r>
      <w:r w:rsidRPr="00E03264">
        <w:t xml:space="preserve"> im Vergleich zur übrigen Bevölkerung anfälliger für somatische und psychische Erkrankungen und verfügen über tendenziell verminderte Bewältigungsmöglichkeiten (Brem</w:t>
      </w:r>
      <w:r w:rsidR="00321079">
        <w:t> </w:t>
      </w:r>
      <w:r w:rsidRPr="00E03264">
        <w:t>&amp; Stockmann, 2020).</w:t>
      </w:r>
    </w:p>
    <w:p w14:paraId="54574313" w14:textId="27BD063E" w:rsidR="00981220" w:rsidRPr="00E03264" w:rsidRDefault="00981220" w:rsidP="00E03264">
      <w:pPr>
        <w:pStyle w:val="Textkrper"/>
      </w:pPr>
      <w:r w:rsidRPr="00E03264">
        <w:t xml:space="preserve">Vor diesem Hintergrund führte ein Projektteam der </w:t>
      </w:r>
      <w:r w:rsidRPr="007077F8">
        <w:rPr>
          <w:i/>
          <w:iCs/>
        </w:rPr>
        <w:t>Hochschule Luzern</w:t>
      </w:r>
      <w:r w:rsidRPr="00E03264">
        <w:t xml:space="preserve"> ein Forschungsprojekt </w:t>
      </w:r>
      <w:r w:rsidR="0086138B" w:rsidRPr="00E03264">
        <w:t xml:space="preserve">durch </w:t>
      </w:r>
      <w:r w:rsidRPr="00E03264">
        <w:t xml:space="preserve">zur Gesundheitsversorgung von Erwachsenen mit intellektuellen Beeinträchtigungen, die in </w:t>
      </w:r>
      <w:r w:rsidR="003562C8" w:rsidRPr="003562C8">
        <w:t xml:space="preserve">Institutionen </w:t>
      </w:r>
      <w:r w:rsidRPr="00E03264">
        <w:t xml:space="preserve">der Behindertenhilfe leben. </w:t>
      </w:r>
      <w:r w:rsidR="007077F8" w:rsidRPr="007077F8">
        <w:t>Folgende Fragestellungen waren dabei leitend: Wie funktioniert die Gesundheitsversorgung für die beschriebene Zielgruppe? Was sind Stärken und Herausforderungen dieser Gesundheitsversorgung? In welchen Bereichen gibt es Handlungsbedarf?</w:t>
      </w:r>
      <w:r w:rsidR="007077F8">
        <w:t xml:space="preserve"> </w:t>
      </w:r>
      <w:r w:rsidR="007077F8" w:rsidRPr="007077F8">
        <w:t>Ziel des Projekts war es, die Situation der Gesundheitsversorgung der beschriebenen Zielgruppe qualitativ-explorativ zu erfassen und bestehende Herausforderungen zu eruieren.</w:t>
      </w:r>
      <w:r w:rsidR="007077F8">
        <w:t xml:space="preserve"> </w:t>
      </w:r>
      <w:r w:rsidR="00EE343E" w:rsidRPr="00E03264">
        <w:t>Neben einer Literaturrecherche wurden zwei online</w:t>
      </w:r>
      <w:r w:rsidR="006B602A">
        <w:t>-</w:t>
      </w:r>
      <w:r w:rsidR="001C4BE7">
        <w:t>Gruppendiskussionen</w:t>
      </w:r>
      <w:r w:rsidR="00EE343E" w:rsidRPr="00E03264">
        <w:t xml:space="preserve"> durchgeführt. </w:t>
      </w:r>
      <w:r w:rsidR="00A0167E">
        <w:t>Di</w:t>
      </w:r>
      <w:r w:rsidR="00CF4F2B">
        <w:t xml:space="preserve">e erste </w:t>
      </w:r>
      <w:r w:rsidR="00E011EC">
        <w:t>G</w:t>
      </w:r>
      <w:r w:rsidR="00CF4F2B">
        <w:t xml:space="preserve">ruppe </w:t>
      </w:r>
      <w:r w:rsidR="00A0167E">
        <w:t>bestand aus</w:t>
      </w:r>
      <w:r w:rsidR="00CF4F2B">
        <w:t xml:space="preserve"> </w:t>
      </w:r>
      <w:r w:rsidR="00EE343E" w:rsidRPr="00E03264">
        <w:t xml:space="preserve">Personen, die in der direkten Begleitung der Zielgruppe in </w:t>
      </w:r>
      <w:r w:rsidR="009F4B90" w:rsidRPr="009F4B90">
        <w:t xml:space="preserve">Institutionen </w:t>
      </w:r>
      <w:r w:rsidR="00EE343E" w:rsidRPr="00E03264">
        <w:t>der Behindertenhilfe in der Deutschschweiz arbeiten</w:t>
      </w:r>
      <w:r w:rsidR="008D6DB2" w:rsidRPr="00E03264">
        <w:t>. Die zweite</w:t>
      </w:r>
      <w:r w:rsidR="005534C6" w:rsidRPr="00E03264">
        <w:t xml:space="preserve"> </w:t>
      </w:r>
      <w:r w:rsidR="00E011EC">
        <w:t>G</w:t>
      </w:r>
      <w:r w:rsidR="00CF4F2B">
        <w:t>ruppe um</w:t>
      </w:r>
      <w:r w:rsidR="005534C6" w:rsidRPr="00E03264">
        <w:t>fasste</w:t>
      </w:r>
      <w:r w:rsidR="00EE343E" w:rsidRPr="00E03264">
        <w:t xml:space="preserve"> medizinische Fachpersonen, die in die Gesundheitsversorgung der Zielgruppe involviert </w:t>
      </w:r>
      <w:r w:rsidR="00C108ED" w:rsidRPr="00E03264">
        <w:t>sind</w:t>
      </w:r>
      <w:r w:rsidR="00EE343E" w:rsidRPr="00E03264">
        <w:t xml:space="preserve">. Die </w:t>
      </w:r>
      <w:r w:rsidR="00321B89">
        <w:t xml:space="preserve">Ergebnisse der </w:t>
      </w:r>
      <w:r w:rsidR="00EE343E" w:rsidRPr="00E03264">
        <w:t xml:space="preserve">beiden </w:t>
      </w:r>
      <w:r w:rsidR="00E45FEB">
        <w:t>G</w:t>
      </w:r>
      <w:r w:rsidR="00EE343E" w:rsidRPr="00E03264">
        <w:t>ruppen</w:t>
      </w:r>
      <w:r w:rsidR="00E45FEB">
        <w:t>diskussionen</w:t>
      </w:r>
      <w:r w:rsidR="00EE343E" w:rsidRPr="00E03264">
        <w:t xml:space="preserve"> wurden protokolliert und hinsichtlich der genannten Fragestellungen ausgewertet. </w:t>
      </w:r>
    </w:p>
    <w:p w14:paraId="72A87D52" w14:textId="6A708F50" w:rsidR="00A543D6" w:rsidRDefault="00E80511" w:rsidP="00E03264">
      <w:pPr>
        <w:pStyle w:val="berschrift1"/>
      </w:pPr>
      <w:r>
        <w:t>Stärken</w:t>
      </w:r>
      <w:r w:rsidR="00F85052">
        <w:t xml:space="preserve"> in der Gesundheitsversorgung der Zielgruppe</w:t>
      </w:r>
    </w:p>
    <w:p w14:paraId="2A836E5C" w14:textId="5E53D333" w:rsidR="00AA6412" w:rsidRDefault="00AA6412" w:rsidP="00E03264">
      <w:pPr>
        <w:pStyle w:val="berschrift2"/>
      </w:pPr>
      <w:r>
        <w:t>Zusammenarbeit über Disziplin</w:t>
      </w:r>
      <w:r w:rsidR="00444FE0">
        <w:t>en</w:t>
      </w:r>
      <w:r>
        <w:t xml:space="preserve"> hinweg</w:t>
      </w:r>
    </w:p>
    <w:p w14:paraId="3DF23A57" w14:textId="55D4000B" w:rsidR="00861DE9" w:rsidRDefault="00A26585" w:rsidP="00861DE9">
      <w:pPr>
        <w:pStyle w:val="Textkrper"/>
        <w:ind w:firstLine="0"/>
      </w:pPr>
      <w:r w:rsidRPr="001833DD">
        <w:rPr>
          <w:rFonts w:ascii="Open Sans SemiCondensed SemiCon" w:hAnsi="Open Sans SemiCondensed SemiCon"/>
          <w:noProof/>
        </w:rPr>
        <mc:AlternateContent>
          <mc:Choice Requires="wps">
            <w:drawing>
              <wp:anchor distT="45720" distB="45720" distL="46990" distR="46990" simplePos="0" relativeHeight="251659264" behindDoc="0" locked="0" layoutInCell="1" allowOverlap="0" wp14:anchorId="70EB48FF" wp14:editId="406D4849">
                <wp:simplePos x="0" y="0"/>
                <wp:positionH relativeFrom="page">
                  <wp:posOffset>0</wp:posOffset>
                </wp:positionH>
                <wp:positionV relativeFrom="paragraph">
                  <wp:posOffset>2666560</wp:posOffset>
                </wp:positionV>
                <wp:extent cx="5210810" cy="492760"/>
                <wp:effectExtent l="0" t="0" r="0" b="254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492760"/>
                        </a:xfrm>
                        <a:prstGeom prst="rect">
                          <a:avLst/>
                        </a:prstGeom>
                        <a:noFill/>
                        <a:ln w="9525">
                          <a:noFill/>
                          <a:miter lim="800000"/>
                          <a:headEnd/>
                          <a:tailEnd/>
                        </a:ln>
                      </wps:spPr>
                      <wps:txbx>
                        <w:txbxContent>
                          <w:p w14:paraId="5FC86BD6" w14:textId="7678E5EE" w:rsidR="001833DD" w:rsidRPr="004B0AE6" w:rsidRDefault="00F46C9A" w:rsidP="001833DD">
                            <w:pPr>
                              <w:pStyle w:val="Hervorhebung1"/>
                            </w:pPr>
                            <w:r w:rsidRPr="00F46C9A">
                              <w:t xml:space="preserve">Frühzeitige, proaktive und regelmässige Kommunikation wird über </w:t>
                            </w:r>
                            <w:r w:rsidR="007022EF">
                              <w:br/>
                            </w:r>
                            <w:r w:rsidRPr="00F46C9A">
                              <w:t>die Disziplingrenzen hinaus geschätzt</w:t>
                            </w:r>
                            <w:r w:rsidR="006928FE">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B48FF" id="_x0000_t202" coordsize="21600,21600" o:spt="202" path="m,l,21600r21600,l21600,xe">
                <v:stroke joinstyle="miter"/>
                <v:path gradientshapeok="t" o:connecttype="rect"/>
              </v:shapetype>
              <v:shape id="Textfeld 906840185" o:spid="_x0000_s1026" type="#_x0000_t202" alt="&quot;&quot;" style="position:absolute;left:0;text-align:left;margin-left:0;margin-top:209.95pt;width:410.3pt;height:38.8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" o:allowoverlap="f" filled="f" stroked="f">
                <v:textbox inset="29mm,,2.5mm">
                  <w:txbxContent>
                    <w:p w14:paraId="5FC86BD6" w14:textId="7678E5EE" w:rsidR="001833DD" w:rsidRPr="004B0AE6" w:rsidRDefault="00F46C9A" w:rsidP="001833DD">
                      <w:pPr>
                        <w:pStyle w:val="Hervorhebung1"/>
                      </w:pPr>
                      <w:r w:rsidRPr="00F46C9A">
                        <w:t xml:space="preserve">Frühzeitige, proaktive und regelmässige Kommunikation wird über </w:t>
                      </w:r>
                      <w:r w:rsidR="007022EF">
                        <w:br/>
                      </w:r>
                      <w:r w:rsidRPr="00F46C9A">
                        <w:t>die Disziplingrenzen hinaus geschätzt</w:t>
                      </w:r>
                      <w:r w:rsidR="006928FE">
                        <w:t>.</w:t>
                      </w:r>
                    </w:p>
                  </w:txbxContent>
                </v:textbox>
                <w10:wrap type="topAndBottom" anchorx="page"/>
              </v:shape>
            </w:pict>
          </mc:Fallback>
        </mc:AlternateContent>
      </w:r>
      <w:r w:rsidR="00861DE9">
        <w:t xml:space="preserve">Sowohl Begleitpersonen aus Einrichtungen der Behindertenhilfe als auch medizinische Fachpersonen </w:t>
      </w:r>
      <w:r w:rsidR="00536A96">
        <w:t>machten</w:t>
      </w:r>
      <w:r w:rsidR="00861DE9">
        <w:t xml:space="preserve"> äusserst positive </w:t>
      </w:r>
      <w:r w:rsidR="007B7D34">
        <w:t xml:space="preserve">Erfahrungen </w:t>
      </w:r>
      <w:r w:rsidR="00251959">
        <w:t>in</w:t>
      </w:r>
      <w:r w:rsidR="007B7D34">
        <w:t xml:space="preserve"> der </w:t>
      </w:r>
      <w:r w:rsidR="00185B3D">
        <w:t xml:space="preserve">interdisziplinären </w:t>
      </w:r>
      <w:r w:rsidR="00861DE9">
        <w:t>Zusammenarbeit</w:t>
      </w:r>
      <w:r w:rsidR="00E95971">
        <w:t xml:space="preserve"> –</w:t>
      </w:r>
      <w:r w:rsidR="005505F0">
        <w:t xml:space="preserve"> mit einzelnen ausgewählten Kliniken</w:t>
      </w:r>
      <w:r w:rsidR="00AA6412">
        <w:t>,</w:t>
      </w:r>
      <w:r w:rsidR="005505F0">
        <w:t xml:space="preserve"> </w:t>
      </w:r>
      <w:r w:rsidR="00641AB7">
        <w:t xml:space="preserve">mit </w:t>
      </w:r>
      <w:r w:rsidR="005505F0">
        <w:t>Allgemein</w:t>
      </w:r>
      <w:r w:rsidR="006A6323">
        <w:t>-</w:t>
      </w:r>
      <w:r w:rsidR="00AA6412">
        <w:t xml:space="preserve"> sowie </w:t>
      </w:r>
      <w:r w:rsidR="00251959">
        <w:t>Fachmedizin</w:t>
      </w:r>
      <w:r w:rsidR="00AA6412">
        <w:t xml:space="preserve"> (dies trifft </w:t>
      </w:r>
      <w:r w:rsidR="00251959">
        <w:t>auf beide Fokusgruppen zu</w:t>
      </w:r>
      <w:r w:rsidR="00AA6412">
        <w:t>)</w:t>
      </w:r>
      <w:r w:rsidR="005505F0">
        <w:t xml:space="preserve"> </w:t>
      </w:r>
      <w:r w:rsidR="00AA6412">
        <w:t xml:space="preserve">und </w:t>
      </w:r>
      <w:r w:rsidR="005505F0">
        <w:t xml:space="preserve">mit einzelnen </w:t>
      </w:r>
      <w:r w:rsidR="009F4B90" w:rsidRPr="009F4B90">
        <w:t xml:space="preserve">Institutionen </w:t>
      </w:r>
      <w:r w:rsidR="00806A7B">
        <w:t>der Behindertenhilfe</w:t>
      </w:r>
      <w:r w:rsidR="00AA6412">
        <w:t xml:space="preserve"> (aus Perspektive der </w:t>
      </w:r>
      <w:r w:rsidR="00641AB7">
        <w:t>medizinischen Fachpersonen</w:t>
      </w:r>
      <w:r w:rsidR="00AA6412">
        <w:t>)</w:t>
      </w:r>
      <w:r w:rsidR="005505F0">
        <w:t xml:space="preserve">. </w:t>
      </w:r>
      <w:r w:rsidR="002010B6">
        <w:t>Besonders geschätzt a</w:t>
      </w:r>
      <w:r w:rsidR="005505F0">
        <w:t>n der Zusammenarbeit wird</w:t>
      </w:r>
      <w:r w:rsidR="00024D96">
        <w:t xml:space="preserve">: </w:t>
      </w:r>
      <w:r w:rsidR="00473A67">
        <w:t xml:space="preserve">spürbares </w:t>
      </w:r>
      <w:r w:rsidR="005505F0">
        <w:t>gegenseitiges Interesse</w:t>
      </w:r>
      <w:r w:rsidR="00AA6412">
        <w:t xml:space="preserve">, </w:t>
      </w:r>
      <w:r w:rsidR="005505F0">
        <w:t xml:space="preserve">sich genügend Zeit für die Beziehungspflege </w:t>
      </w:r>
      <w:r w:rsidR="00024D96">
        <w:t xml:space="preserve">nehmen, </w:t>
      </w:r>
      <w:r w:rsidR="00AA6412">
        <w:t>frühzeitig, proaktiv und regelmässig kommunizier</w:t>
      </w:r>
      <w:r w:rsidR="00024D96">
        <w:t xml:space="preserve">en, </w:t>
      </w:r>
      <w:r w:rsidR="00AA6412">
        <w:t>benötigte Informationen bereithalten und bei Bedarf zustellen. Die medizinischen Fachpersonen betonten darüber hinaus die</w:t>
      </w:r>
      <w:r w:rsidR="00CA22B5">
        <w:t xml:space="preserve"> Bedeutung der </w:t>
      </w:r>
      <w:r w:rsidR="00AA6412">
        <w:t xml:space="preserve">Kooperation zwischen unterschiedlichen </w:t>
      </w:r>
      <w:r w:rsidR="00806A7B">
        <w:t xml:space="preserve">medizinischen </w:t>
      </w:r>
      <w:r w:rsidR="00AA6412">
        <w:t>Spezialisierungsrichtungen</w:t>
      </w:r>
      <w:r w:rsidR="0001158B">
        <w:t xml:space="preserve">. Besonders </w:t>
      </w:r>
      <w:r w:rsidR="009F3D51">
        <w:t>schätzen</w:t>
      </w:r>
      <w:r w:rsidR="0001158B">
        <w:t xml:space="preserve"> sie: </w:t>
      </w:r>
      <w:r w:rsidR="00AA6412">
        <w:t xml:space="preserve">die </w:t>
      </w:r>
      <w:r w:rsidR="00806A7B">
        <w:t xml:space="preserve">orthopädische </w:t>
      </w:r>
      <w:r w:rsidR="00AA6412">
        <w:t>Hilfsmittelversorgung</w:t>
      </w:r>
      <w:r w:rsidR="009F3D51">
        <w:t xml:space="preserve"> (</w:t>
      </w:r>
      <w:r w:rsidR="00AA6412">
        <w:t xml:space="preserve">die sich im Erwachsenenbereich deutlich verbessert habe und </w:t>
      </w:r>
      <w:r w:rsidR="00103571">
        <w:t>mancherorts</w:t>
      </w:r>
      <w:r w:rsidR="00AA6412">
        <w:t xml:space="preserve"> wohnortnah abgewickelt </w:t>
      </w:r>
      <w:r w:rsidR="00544C38">
        <w:t>werde</w:t>
      </w:r>
      <w:r w:rsidR="009F3D51">
        <w:t>)</w:t>
      </w:r>
      <w:r w:rsidR="00806A7B">
        <w:t xml:space="preserve">, die Einweisungssituation zwischen </w:t>
      </w:r>
      <w:r w:rsidR="00053AE1" w:rsidRPr="00053AE1">
        <w:t xml:space="preserve">Institutionen </w:t>
      </w:r>
      <w:r w:rsidR="00806A7B">
        <w:t>und psychiatrischen Kliniken</w:t>
      </w:r>
      <w:r w:rsidR="00AA6412">
        <w:t xml:space="preserve"> </w:t>
      </w:r>
      <w:r w:rsidR="00E34964">
        <w:t xml:space="preserve">sowie </w:t>
      </w:r>
      <w:r w:rsidR="00AA6412">
        <w:t xml:space="preserve">die Zusammenarbeit mit der </w:t>
      </w:r>
      <w:proofErr w:type="spellStart"/>
      <w:r w:rsidR="00AA6412">
        <w:t>Palliativspitex</w:t>
      </w:r>
      <w:proofErr w:type="spellEnd"/>
      <w:r w:rsidR="00AA6412">
        <w:t xml:space="preserve">. </w:t>
      </w:r>
      <w:r w:rsidR="0015128A">
        <w:t>B</w:t>
      </w:r>
      <w:r w:rsidR="00AA6412">
        <w:t xml:space="preserve">eide </w:t>
      </w:r>
      <w:r w:rsidR="007B5A96">
        <w:t>G</w:t>
      </w:r>
      <w:r w:rsidR="00AA6412">
        <w:t>ruppen</w:t>
      </w:r>
      <w:r w:rsidR="007B5A96">
        <w:t>diskussionen</w:t>
      </w:r>
      <w:r w:rsidR="00AA6412">
        <w:t xml:space="preserve"> </w:t>
      </w:r>
      <w:r w:rsidR="0015128A">
        <w:t>machten deutlich</w:t>
      </w:r>
      <w:r w:rsidR="00AA6412">
        <w:t xml:space="preserve">, dass eine gelingende Zusammenarbeit in der Regel von äusserst engagierten Institutionen </w:t>
      </w:r>
      <w:r w:rsidR="00103571">
        <w:t>und/</w:t>
      </w:r>
      <w:r w:rsidR="00AA6412">
        <w:t>oder Einzelpersonen getragen w</w:t>
      </w:r>
      <w:r w:rsidR="007B5A96">
        <w:t>ird</w:t>
      </w:r>
      <w:r w:rsidR="0089238D">
        <w:t>. D</w:t>
      </w:r>
      <w:r w:rsidR="00103571">
        <w:t xml:space="preserve">ennoch </w:t>
      </w:r>
      <w:r w:rsidR="0089238D">
        <w:t xml:space="preserve">zeigen sich </w:t>
      </w:r>
      <w:r w:rsidR="00AA6412">
        <w:t>regional grosse Unterschiede</w:t>
      </w:r>
      <w:r w:rsidR="00103571">
        <w:t xml:space="preserve"> und </w:t>
      </w:r>
      <w:r w:rsidR="003C6D0C">
        <w:t xml:space="preserve">es </w:t>
      </w:r>
      <w:r w:rsidR="0089238D">
        <w:t xml:space="preserve">lassen </w:t>
      </w:r>
      <w:r w:rsidR="00AA6412">
        <w:t xml:space="preserve">sich durchaus </w:t>
      </w:r>
      <w:r w:rsidR="00103571">
        <w:t xml:space="preserve">auch </w:t>
      </w:r>
      <w:r w:rsidR="00AA6412">
        <w:t>zahlreiche Beispiele für wenig gelingende Zusammenarbeit finden.</w:t>
      </w:r>
    </w:p>
    <w:p w14:paraId="1E76AC21" w14:textId="115F2A96" w:rsidR="00806A7B" w:rsidRDefault="000A1FB4" w:rsidP="00E03264">
      <w:pPr>
        <w:pStyle w:val="berschrift2"/>
      </w:pPr>
      <w:r w:rsidRPr="000A1FB4">
        <w:t xml:space="preserve">Sich vermehrt an den spezifischen Bedürfnissen der </w:t>
      </w:r>
      <w:proofErr w:type="spellStart"/>
      <w:proofErr w:type="gramStart"/>
      <w:r w:rsidRPr="000A1FB4">
        <w:t>Patient:innen</w:t>
      </w:r>
      <w:proofErr w:type="spellEnd"/>
      <w:proofErr w:type="gramEnd"/>
      <w:r w:rsidRPr="000A1FB4">
        <w:t xml:space="preserve"> orientieren und Verständnis zeigen</w:t>
      </w:r>
    </w:p>
    <w:p w14:paraId="7DDB679F" w14:textId="117E2870" w:rsidR="000873FC" w:rsidRDefault="000873FC" w:rsidP="009A1FB1">
      <w:pPr>
        <w:pStyle w:val="Textkrper"/>
        <w:ind w:firstLine="0"/>
      </w:pPr>
      <w:r>
        <w:t xml:space="preserve">Die Begleitpersonen </w:t>
      </w:r>
      <w:r w:rsidR="00E64045">
        <w:t xml:space="preserve">stellten fest, dass sich </w:t>
      </w:r>
      <w:r>
        <w:t>medizinische Fachpersonen</w:t>
      </w:r>
      <w:r w:rsidR="00FD5D04">
        <w:t xml:space="preserve"> </w:t>
      </w:r>
      <w:r w:rsidR="00CA22B5">
        <w:t xml:space="preserve">aktuell </w:t>
      </w:r>
      <w:r w:rsidR="00FD5D04">
        <w:t>besser</w:t>
      </w:r>
      <w:r>
        <w:t xml:space="preserve"> an den Bedürfnissen der </w:t>
      </w:r>
      <w:proofErr w:type="spellStart"/>
      <w:proofErr w:type="gramStart"/>
      <w:r>
        <w:t>Patient:innen</w:t>
      </w:r>
      <w:proofErr w:type="spellEnd"/>
      <w:proofErr w:type="gramEnd"/>
      <w:r>
        <w:t xml:space="preserve"> mit intellektuellen Beeinträchtigungen </w:t>
      </w:r>
      <w:r w:rsidR="00FD5D04">
        <w:t>orientieren würden</w:t>
      </w:r>
      <w:r w:rsidR="00622BB3">
        <w:t>,</w:t>
      </w:r>
      <w:r w:rsidR="00CA22B5">
        <w:t xml:space="preserve"> als dies in der Vergangenheit der Fall war</w:t>
      </w:r>
      <w:r>
        <w:t xml:space="preserve">. </w:t>
      </w:r>
      <w:r w:rsidR="003A1D96" w:rsidRPr="003A1D96">
        <w:t>Dabei schätz</w:t>
      </w:r>
      <w:r w:rsidR="008B60A6">
        <w:t>t</w:t>
      </w:r>
      <w:r w:rsidR="003A1D96" w:rsidRPr="003A1D96">
        <w:t>en die Begleitpersonen vor allem, dass medizinische Fachpersonen den erhöhten Zeitaufwand für den Kontakt mit der Zielgruppe berücksichtigen. Ausserdem seien sie sich der Besonderheiten in der Kommunikation und im direkten Kontakt bewusst.</w:t>
      </w:r>
      <w:r w:rsidR="003A1D96">
        <w:t xml:space="preserve"> </w:t>
      </w:r>
      <w:r>
        <w:t xml:space="preserve">In einem </w:t>
      </w:r>
      <w:r w:rsidR="00103571">
        <w:t>Fallbeispiel</w:t>
      </w:r>
      <w:r>
        <w:t xml:space="preserve"> wurde </w:t>
      </w:r>
      <w:r w:rsidR="00A774BD">
        <w:t xml:space="preserve">von </w:t>
      </w:r>
      <w:r>
        <w:t>d</w:t>
      </w:r>
      <w:r w:rsidR="00A774BD">
        <w:t>er</w:t>
      </w:r>
      <w:r>
        <w:t xml:space="preserve"> äusserst ruhige</w:t>
      </w:r>
      <w:r w:rsidR="00A774BD">
        <w:t>n</w:t>
      </w:r>
      <w:r>
        <w:t xml:space="preserve"> Reaktion eines Mediziners auf einen aufgebrachten, leicht aggressiven Patienten berichtet</w:t>
      </w:r>
      <w:r w:rsidR="00977FFC">
        <w:t>. Dies habe</w:t>
      </w:r>
      <w:r>
        <w:t xml:space="preserve"> </w:t>
      </w:r>
      <w:r w:rsidR="00103571">
        <w:t>eine</w:t>
      </w:r>
      <w:r>
        <w:t xml:space="preserve"> sehr positive Auswirkung auf die Gesamtsituation und das Befinden des Patienten </w:t>
      </w:r>
      <w:r w:rsidR="00103571">
        <w:t>gehabt</w:t>
      </w:r>
      <w:r>
        <w:t xml:space="preserve">. </w:t>
      </w:r>
      <w:r w:rsidR="003A1D96" w:rsidRPr="003A1D96">
        <w:t>Die Begleitpersonen loben weiter, dass Dienstleistende im Gesundheitssystem für die Situation der Zielgruppe und deren Begleitpersonen oft Verständnis haben.</w:t>
      </w:r>
      <w:r w:rsidR="003A1D96">
        <w:t xml:space="preserve"> </w:t>
      </w:r>
      <w:r w:rsidR="003A1E3F">
        <w:t>Als Beispiel wurde</w:t>
      </w:r>
      <w:r w:rsidR="00D114D5">
        <w:t xml:space="preserve"> </w:t>
      </w:r>
      <w:r w:rsidR="0073583F">
        <w:t>die Nachsicht</w:t>
      </w:r>
      <w:r w:rsidR="00200D01">
        <w:t xml:space="preserve"> für </w:t>
      </w:r>
      <w:r w:rsidR="003A1E3F">
        <w:t>regelmässiges knappes Erscheinen</w:t>
      </w:r>
      <w:r w:rsidR="00CA22B5">
        <w:t xml:space="preserve"> einer </w:t>
      </w:r>
      <w:r w:rsidR="003A1E3F">
        <w:t>Patientin vor dem vereinbarten Termin genannt.</w:t>
      </w:r>
      <w:r w:rsidR="00963074">
        <w:t xml:space="preserve"> Die medizinischen Fachpersonen äusserten sich positiv über die teilweise von den </w:t>
      </w:r>
      <w:r w:rsidR="00D42CA7" w:rsidRPr="00D42CA7">
        <w:t xml:space="preserve">Institutionen </w:t>
      </w:r>
      <w:r w:rsidR="00963074">
        <w:t xml:space="preserve">zur Verfügung gestellten Informationsmappen, in denen </w:t>
      </w:r>
      <w:r w:rsidR="00105FAD">
        <w:t xml:space="preserve">die </w:t>
      </w:r>
      <w:r w:rsidR="00963074">
        <w:t xml:space="preserve">Beeinträchtigung einzelner </w:t>
      </w:r>
      <w:proofErr w:type="spellStart"/>
      <w:proofErr w:type="gramStart"/>
      <w:r w:rsidR="00963074">
        <w:t>Patient:innen</w:t>
      </w:r>
      <w:proofErr w:type="spellEnd"/>
      <w:proofErr w:type="gramEnd"/>
      <w:r w:rsidR="00963074">
        <w:t xml:space="preserve"> und daraus resultierende Umgangsformen, insbesondere im </w:t>
      </w:r>
      <w:r w:rsidR="00963074">
        <w:lastRenderedPageBreak/>
        <w:t>Bereich der Kommunikation</w:t>
      </w:r>
      <w:r w:rsidR="00FC1483">
        <w:t>,</w:t>
      </w:r>
      <w:r w:rsidR="00963074">
        <w:t xml:space="preserve"> beschrieben werden. </w:t>
      </w:r>
      <w:r w:rsidR="008A285E" w:rsidRPr="008A285E">
        <w:t>Diese Mappen würden den medizinischen Fachpersonen helfen, sich besser an den Bedürfnissen der Zielgruppe zu orientieren.</w:t>
      </w:r>
      <w:r w:rsidR="008A285E">
        <w:t xml:space="preserve"> </w:t>
      </w:r>
    </w:p>
    <w:p w14:paraId="55236F1B" w14:textId="54BEBD11" w:rsidR="009A1FB1" w:rsidRPr="00FA654B" w:rsidRDefault="008A285E" w:rsidP="008A285E">
      <w:pPr>
        <w:pStyle w:val="Textkrper"/>
      </w:pPr>
      <w:r w:rsidRPr="008A285E">
        <w:t>Die befragten Personen merkten an, dass bestehende Ressourcen einen grossen Einfluss darauf haben, wie Bedürfnisse berücksichtigt werden können:</w:t>
      </w:r>
      <w:r>
        <w:t xml:space="preserve"> </w:t>
      </w:r>
      <w:r w:rsidR="000873FC" w:rsidRPr="00FA654B">
        <w:t>Stehe genügend Zeit zur Verfügung, werde auf spezifische Bedürfnisse eingegangen</w:t>
      </w:r>
      <w:r w:rsidR="003A1E3F" w:rsidRPr="00FA654B">
        <w:t xml:space="preserve">; </w:t>
      </w:r>
      <w:r w:rsidR="000873FC" w:rsidRPr="00FA654B">
        <w:t xml:space="preserve">fehle die Zeit oder das Personal, würden diese eher vernachlässigt. </w:t>
      </w:r>
    </w:p>
    <w:p w14:paraId="42263D71" w14:textId="39947107" w:rsidR="003A1E3F" w:rsidRDefault="003A1E3F" w:rsidP="00E03264">
      <w:pPr>
        <w:pStyle w:val="berschrift2"/>
      </w:pPr>
      <w:r>
        <w:t>Direkte</w:t>
      </w:r>
      <w:r w:rsidR="001B4309">
        <w:t>s</w:t>
      </w:r>
      <w:r>
        <w:t xml:space="preserve"> Anspr</w:t>
      </w:r>
      <w:r w:rsidR="00B46570">
        <w:t>echen</w:t>
      </w:r>
      <w:r>
        <w:t xml:space="preserve"> der </w:t>
      </w:r>
      <w:proofErr w:type="spellStart"/>
      <w:proofErr w:type="gramStart"/>
      <w:r>
        <w:t>Patient:innen</w:t>
      </w:r>
      <w:proofErr w:type="spellEnd"/>
      <w:proofErr w:type="gramEnd"/>
    </w:p>
    <w:p w14:paraId="03BDABDB" w14:textId="719069B5" w:rsidR="00806A7B" w:rsidRDefault="006866E4" w:rsidP="00861DE9">
      <w:pPr>
        <w:pStyle w:val="Textkrper"/>
        <w:ind w:firstLine="0"/>
      </w:pPr>
      <w:r w:rsidRPr="006866E4">
        <w:t>Die Begleitpersonen berichte</w:t>
      </w:r>
      <w:r w:rsidR="00C6720D">
        <w:t>te</w:t>
      </w:r>
      <w:r w:rsidRPr="006866E4">
        <w:t>n, dass medizinische Fachpersonen die Zielgruppe während Sprechstunden häufiger direkt ansprechen als noch vor einem Jahrzehnt.</w:t>
      </w:r>
      <w:r w:rsidR="003A1E3F">
        <w:t xml:space="preserve"> Dies begrüssten sie im Sinne der Selbstbestimmung der </w:t>
      </w:r>
      <w:proofErr w:type="spellStart"/>
      <w:proofErr w:type="gramStart"/>
      <w:r w:rsidR="003A1E3F">
        <w:t>Patient:innen</w:t>
      </w:r>
      <w:proofErr w:type="spellEnd"/>
      <w:proofErr w:type="gramEnd"/>
      <w:r w:rsidR="003A1E3F">
        <w:t xml:space="preserve"> sehr. </w:t>
      </w:r>
      <w:r w:rsidRPr="006866E4">
        <w:t xml:space="preserve">Teilweise braucht es vorgängig einen Hinweis der Begleitperson an die Fachperson, dass sie nur als </w:t>
      </w:r>
      <w:r w:rsidR="005D55B8" w:rsidRPr="006866E4">
        <w:t>Unterstützung</w:t>
      </w:r>
      <w:r w:rsidRPr="006866E4">
        <w:t>, nicht aber als direkte Ansprechperson vor Ort sei.</w:t>
      </w:r>
      <w:r>
        <w:t xml:space="preserve"> </w:t>
      </w:r>
      <w:r w:rsidR="00A70A17">
        <w:t>Daraufhin tr</w:t>
      </w:r>
      <w:r w:rsidR="00D44C4F">
        <w:t>e</w:t>
      </w:r>
      <w:r w:rsidR="00A70A17">
        <w:t xml:space="preserve">ten die </w:t>
      </w:r>
      <w:r w:rsidR="003A1E3F">
        <w:t xml:space="preserve">behandelnden Personen vermehrt direkt mit </w:t>
      </w:r>
      <w:r w:rsidR="00A1343F">
        <w:t>den</w:t>
      </w:r>
      <w:r w:rsidR="003A1E3F">
        <w:t xml:space="preserve"> </w:t>
      </w:r>
      <w:proofErr w:type="spellStart"/>
      <w:proofErr w:type="gramStart"/>
      <w:r w:rsidR="003A1E3F">
        <w:t>Patient:in</w:t>
      </w:r>
      <w:r w:rsidR="00A1343F">
        <w:t>nen</w:t>
      </w:r>
      <w:proofErr w:type="spellEnd"/>
      <w:proofErr w:type="gramEnd"/>
      <w:r w:rsidR="003A1E3F">
        <w:t xml:space="preserve"> in Kontakt.</w:t>
      </w:r>
    </w:p>
    <w:p w14:paraId="76C4680C" w14:textId="6F22DAC1" w:rsidR="003A1E3F" w:rsidRDefault="003A1E3F" w:rsidP="00E03264">
      <w:pPr>
        <w:pStyle w:val="berschrift2"/>
      </w:pPr>
      <w:r>
        <w:t>Dankbarkeit</w:t>
      </w:r>
      <w:r w:rsidR="00F47800">
        <w:t xml:space="preserve"> für geklärte Rollen und Unterstützung</w:t>
      </w:r>
    </w:p>
    <w:p w14:paraId="3E80FDF0" w14:textId="61DBE979" w:rsidR="003A1E3F" w:rsidRPr="003A1E3F" w:rsidRDefault="003A55EF" w:rsidP="003A1E3F">
      <w:pPr>
        <w:pStyle w:val="Textkrper"/>
        <w:ind w:firstLine="0"/>
      </w:pPr>
      <w:r w:rsidRPr="00654E30">
        <w:rPr>
          <w:rFonts w:ascii="Open Sans SemiCondensed SemiCon" w:hAnsi="Open Sans SemiCondensed SemiCon"/>
          <w:noProof/>
        </w:rPr>
        <mc:AlternateContent>
          <mc:Choice Requires="wps">
            <w:drawing>
              <wp:anchor distT="45720" distB="45720" distL="46990" distR="46990" simplePos="0" relativeHeight="251661312" behindDoc="0" locked="0" layoutInCell="1" allowOverlap="0" wp14:anchorId="242B23D3" wp14:editId="758741F7">
                <wp:simplePos x="0" y="0"/>
                <wp:positionH relativeFrom="page">
                  <wp:posOffset>0</wp:posOffset>
                </wp:positionH>
                <wp:positionV relativeFrom="paragraph">
                  <wp:posOffset>1623695</wp:posOffset>
                </wp:positionV>
                <wp:extent cx="5210810" cy="492760"/>
                <wp:effectExtent l="0" t="0" r="0" b="2540"/>
                <wp:wrapTopAndBottom/>
                <wp:docPr id="1625048926" name="Textfeld 1625048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492760"/>
                        </a:xfrm>
                        <a:prstGeom prst="rect">
                          <a:avLst/>
                        </a:prstGeom>
                        <a:noFill/>
                        <a:ln w="9525">
                          <a:noFill/>
                          <a:miter lim="800000"/>
                          <a:headEnd/>
                          <a:tailEnd/>
                        </a:ln>
                      </wps:spPr>
                      <wps:txbx>
                        <w:txbxContent>
                          <w:p w14:paraId="2967C8AE" w14:textId="7F280F61" w:rsidR="00654E30" w:rsidRPr="004B0AE6" w:rsidRDefault="00695AF8" w:rsidP="00654E30">
                            <w:pPr>
                              <w:pStyle w:val="Hervorhebung1"/>
                            </w:pPr>
                            <w:r w:rsidRPr="00695AF8">
                              <w:t xml:space="preserve">Die medizinischen Fachpersonen waren den Begleitpersonen dankbar, wenn diese Klarheit </w:t>
                            </w:r>
                            <w:r w:rsidR="0047187A">
                              <w:t>über die</w:t>
                            </w:r>
                            <w:r w:rsidRPr="00695AF8">
                              <w:t xml:space="preserve"> Verantwortlichkeiten schufen.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B23D3" id="Textfeld 1625048926" o:spid="_x0000_s1027" type="#_x0000_t202" alt="&quot;&quot;" style="position:absolute;left:0;text-align:left;margin-left:0;margin-top:127.85pt;width:410.3pt;height:38.8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" o:allowoverlap="f" filled="f" stroked="f">
                <v:textbox inset="29mm,,2.5mm">
                  <w:txbxContent>
                    <w:p w14:paraId="2967C8AE" w14:textId="7F280F61" w:rsidR="00654E30" w:rsidRPr="004B0AE6" w:rsidRDefault="00695AF8" w:rsidP="00654E30">
                      <w:pPr>
                        <w:pStyle w:val="Hervorhebung1"/>
                      </w:pPr>
                      <w:r w:rsidRPr="00695AF8">
                        <w:t xml:space="preserve">Die medizinischen Fachpersonen waren den Begleitpersonen dankbar, wenn diese Klarheit </w:t>
                      </w:r>
                      <w:r w:rsidR="0047187A">
                        <w:t>über die</w:t>
                      </w:r>
                      <w:r w:rsidRPr="00695AF8">
                        <w:t xml:space="preserve"> Verantwortlichkeiten schufen.</w:t>
                      </w:r>
                    </w:p>
                  </w:txbxContent>
                </v:textbox>
                <w10:wrap type="topAndBottom" anchorx="page"/>
              </v:shape>
            </w:pict>
          </mc:Fallback>
        </mc:AlternateContent>
      </w:r>
      <w:r w:rsidR="00E96B26">
        <w:t>Die medizinischen Fachpersonen waren d</w:t>
      </w:r>
      <w:r w:rsidR="003A1E3F">
        <w:t xml:space="preserve">en Begleitpersonen </w:t>
      </w:r>
      <w:r w:rsidR="00E96B26">
        <w:t>dankbar</w:t>
      </w:r>
      <w:r w:rsidR="003A1E3F">
        <w:t>, wenn diese klar äusserten, welche Aufgaben sie innerhalb der</w:t>
      </w:r>
      <w:r w:rsidR="00F47800">
        <w:t xml:space="preserve"> Gesundheitsversorgung der </w:t>
      </w:r>
      <w:proofErr w:type="spellStart"/>
      <w:proofErr w:type="gramStart"/>
      <w:r w:rsidR="00F47800">
        <w:t>Patient:in</w:t>
      </w:r>
      <w:r w:rsidR="007E2345">
        <w:t>nen</w:t>
      </w:r>
      <w:proofErr w:type="spellEnd"/>
      <w:proofErr w:type="gramEnd"/>
      <w:r w:rsidR="00F47800">
        <w:t xml:space="preserve"> </w:t>
      </w:r>
      <w:r w:rsidR="00F51569">
        <w:t>über</w:t>
      </w:r>
      <w:r w:rsidR="00F47800" w:rsidRPr="008C5DEC">
        <w:t xml:space="preserve">nehmen und damit Klarheit </w:t>
      </w:r>
      <w:r w:rsidR="00B80D21" w:rsidRPr="008C5DEC">
        <w:t>über die</w:t>
      </w:r>
      <w:r w:rsidR="00F47800" w:rsidRPr="008C5DEC">
        <w:t xml:space="preserve"> Verantwortlichkeiten schufen. </w:t>
      </w:r>
      <w:r w:rsidR="00D07451">
        <w:t>Zudem</w:t>
      </w:r>
      <w:r w:rsidR="00F47800" w:rsidRPr="008C5DEC">
        <w:t xml:space="preserve"> </w:t>
      </w:r>
      <w:r w:rsidR="0069099B">
        <w:t>schätzten</w:t>
      </w:r>
      <w:r w:rsidR="00F47800" w:rsidRPr="008C5DEC">
        <w:t xml:space="preserve"> Pflegefachpersonen in der stationären</w:t>
      </w:r>
      <w:r w:rsidR="00F47800">
        <w:t xml:space="preserve"> Versorgung, wenn Begleitpersonen die </w:t>
      </w:r>
      <w:proofErr w:type="spellStart"/>
      <w:proofErr w:type="gramStart"/>
      <w:r w:rsidR="00F47800">
        <w:t>Patient:innen</w:t>
      </w:r>
      <w:proofErr w:type="spellEnd"/>
      <w:proofErr w:type="gramEnd"/>
      <w:r w:rsidR="00F47800">
        <w:t xml:space="preserve"> bei Spitalaufenthalten unterstützten, indem sie beispielsweise konkrete pflegerische Aufgaben übernahmen oder zwischen dem Personal vor Ort und </w:t>
      </w:r>
      <w:r w:rsidR="00581137">
        <w:t>den</w:t>
      </w:r>
      <w:r w:rsidR="00F47800">
        <w:t xml:space="preserve"> </w:t>
      </w:r>
      <w:proofErr w:type="spellStart"/>
      <w:proofErr w:type="gramStart"/>
      <w:r w:rsidR="00F47800">
        <w:t>Patient:in</w:t>
      </w:r>
      <w:r w:rsidR="00581137">
        <w:t>nen</w:t>
      </w:r>
      <w:proofErr w:type="spellEnd"/>
      <w:proofErr w:type="gramEnd"/>
      <w:r w:rsidR="00F47800">
        <w:t xml:space="preserve"> vermittelten. Die Begleitpersonen berichteten, dass sie diese Aufgaben insbesondere bei mehrtä</w:t>
      </w:r>
      <w:r w:rsidR="00221CF8">
        <w:t>g</w:t>
      </w:r>
      <w:r w:rsidR="00F47800">
        <w:t>igen Spitalaufenthalten nicht übernehmen möchten und die Verantwortung dafür bei der Pflege vor Ort sähen.</w:t>
      </w:r>
      <w:r w:rsidR="006866E4" w:rsidRPr="006866E4">
        <w:t xml:space="preserve"> Gleichzeitig fühlten sie sich den </w:t>
      </w:r>
      <w:proofErr w:type="spellStart"/>
      <w:proofErr w:type="gramStart"/>
      <w:r w:rsidR="006866E4" w:rsidRPr="006866E4">
        <w:t>Patient:innen</w:t>
      </w:r>
      <w:proofErr w:type="spellEnd"/>
      <w:proofErr w:type="gramEnd"/>
      <w:r w:rsidR="006866E4" w:rsidRPr="006866E4">
        <w:t xml:space="preserve"> gegenüber verpflichtet und nahmen wahr, dass Pflegefachpersonen im Umgang mit diesen </w:t>
      </w:r>
      <w:proofErr w:type="spellStart"/>
      <w:proofErr w:type="gramStart"/>
      <w:r w:rsidR="006866E4" w:rsidRPr="006866E4">
        <w:t>Patient:innen</w:t>
      </w:r>
      <w:proofErr w:type="spellEnd"/>
      <w:proofErr w:type="gramEnd"/>
      <w:r w:rsidR="006866E4" w:rsidRPr="006866E4">
        <w:t xml:space="preserve"> oft überfordert sind.</w:t>
      </w:r>
      <w:r w:rsidR="006866E4">
        <w:t xml:space="preserve"> </w:t>
      </w:r>
    </w:p>
    <w:p w14:paraId="68D9D970" w14:textId="09CD2BDE" w:rsidR="00F85052" w:rsidRDefault="00F85052" w:rsidP="00E03264">
      <w:pPr>
        <w:pStyle w:val="berschrift1"/>
      </w:pPr>
      <w:r>
        <w:t>Herausforderungen in der Gesundheitsversorgung der Zielgruppe</w:t>
      </w:r>
    </w:p>
    <w:p w14:paraId="16239EFF" w14:textId="77777777" w:rsidR="00550B4B" w:rsidRDefault="00550B4B" w:rsidP="00E03264">
      <w:pPr>
        <w:pStyle w:val="berschrift2"/>
      </w:pPr>
      <w:r>
        <w:t xml:space="preserve">Unzureichende Kommunikation und Koordination </w:t>
      </w:r>
    </w:p>
    <w:p w14:paraId="5BC657B5" w14:textId="72556DCD" w:rsidR="002D6DE0" w:rsidRDefault="00550B4B" w:rsidP="0073583F">
      <w:pPr>
        <w:pStyle w:val="Textkrper"/>
        <w:ind w:firstLine="0"/>
      </w:pPr>
      <w:r>
        <w:t xml:space="preserve">Die Begleitpersonen schilderten Situationen, in denen es an Austausch zwischen behandelnden </w:t>
      </w:r>
      <w:proofErr w:type="spellStart"/>
      <w:proofErr w:type="gramStart"/>
      <w:r>
        <w:t>Mediziner:innen</w:t>
      </w:r>
      <w:proofErr w:type="spellEnd"/>
      <w:proofErr w:type="gramEnd"/>
      <w:r>
        <w:t xml:space="preserve"> und Mitarbeitenden der Wohn</w:t>
      </w:r>
      <w:r w:rsidR="00CE48F5">
        <w:t>i</w:t>
      </w:r>
      <w:r w:rsidR="00CE48F5" w:rsidRPr="00CE48F5">
        <w:t xml:space="preserve">nstitutionen </w:t>
      </w:r>
      <w:r>
        <w:t>mang</w:t>
      </w:r>
      <w:r w:rsidR="00480DA4">
        <w:t>e</w:t>
      </w:r>
      <w:r>
        <w:t>le – so</w:t>
      </w:r>
      <w:r w:rsidR="000B37CA">
        <w:t xml:space="preserve"> beispielsweise</w:t>
      </w:r>
      <w:r>
        <w:t xml:space="preserve"> im Falle </w:t>
      </w:r>
      <w:r w:rsidR="00C108ED">
        <w:t xml:space="preserve">von </w:t>
      </w:r>
      <w:proofErr w:type="spellStart"/>
      <w:proofErr w:type="gramStart"/>
      <w:r>
        <w:t>Patient:innen</w:t>
      </w:r>
      <w:proofErr w:type="spellEnd"/>
      <w:proofErr w:type="gramEnd"/>
      <w:r>
        <w:t xml:space="preserve">, die ihre Arztbesuche </w:t>
      </w:r>
      <w:r w:rsidR="004D04CD">
        <w:t>allein</w:t>
      </w:r>
      <w:r w:rsidR="00C108ED">
        <w:t xml:space="preserve"> </w:t>
      </w:r>
      <w:r>
        <w:t>wahrnahmen und mit verschriebenen Medikamenten</w:t>
      </w:r>
      <w:r w:rsidR="00C108ED">
        <w:t xml:space="preserve"> ohne Hinweise zur Einnahme</w:t>
      </w:r>
      <w:r>
        <w:t xml:space="preserve"> in die </w:t>
      </w:r>
      <w:r w:rsidR="0036359C" w:rsidRPr="0036359C">
        <w:t xml:space="preserve">Institution </w:t>
      </w:r>
      <w:r>
        <w:t xml:space="preserve">zurückkehrten. </w:t>
      </w:r>
      <w:r w:rsidR="00D15916">
        <w:t>Zudem</w:t>
      </w:r>
      <w:r>
        <w:t xml:space="preserve"> berichteten </w:t>
      </w:r>
      <w:r w:rsidR="002E24BE">
        <w:t>die Begleitpersonen</w:t>
      </w:r>
      <w:r>
        <w:t xml:space="preserve"> von zahlreichen Situationen, in denen die Kommunikation und Koordination zwischen verschiedenen </w:t>
      </w:r>
      <w:proofErr w:type="spellStart"/>
      <w:proofErr w:type="gramStart"/>
      <w:r>
        <w:t>Spezialist</w:t>
      </w:r>
      <w:r w:rsidR="004D04CD">
        <w:t>:inn</w:t>
      </w:r>
      <w:r>
        <w:t>en</w:t>
      </w:r>
      <w:proofErr w:type="spellEnd"/>
      <w:proofErr w:type="gramEnd"/>
      <w:r>
        <w:t xml:space="preserve"> beziehungsweise Therapien verbesserungswürdig sei</w:t>
      </w:r>
      <w:r w:rsidR="0026089A">
        <w:t>en</w:t>
      </w:r>
      <w:r w:rsidR="002E24BE">
        <w:t xml:space="preserve">: Sie </w:t>
      </w:r>
      <w:r>
        <w:t xml:space="preserve">selbst </w:t>
      </w:r>
      <w:r w:rsidR="002E24BE">
        <w:t xml:space="preserve">müssten </w:t>
      </w:r>
      <w:r>
        <w:t xml:space="preserve">in Ermangelung einer dafür zuständigen Person oder Stelle eine Vermittlungsfunktion übernehmen, um eine adäquate Versorgung der </w:t>
      </w:r>
      <w:proofErr w:type="spellStart"/>
      <w:proofErr w:type="gramStart"/>
      <w:r>
        <w:t>Patient:in</w:t>
      </w:r>
      <w:r w:rsidR="002E24BE">
        <w:t>nen</w:t>
      </w:r>
      <w:proofErr w:type="spellEnd"/>
      <w:proofErr w:type="gramEnd"/>
      <w:r>
        <w:t xml:space="preserve"> zu gewährleisten</w:t>
      </w:r>
      <w:r w:rsidR="00C95944">
        <w:t>. Oder sie müssten</w:t>
      </w:r>
      <w:r>
        <w:t xml:space="preserve"> beispielsweise verschiedene Behandlungen koordinieren</w:t>
      </w:r>
      <w:r w:rsidR="00875B8C">
        <w:t>, um</w:t>
      </w:r>
      <w:r>
        <w:t xml:space="preserve"> </w:t>
      </w:r>
      <w:r w:rsidR="001C45C6">
        <w:t xml:space="preserve">unerwünschte </w:t>
      </w:r>
      <w:r>
        <w:t xml:space="preserve">Wechselwirkungen zwischen zeitgleich eingenommenen Medikamenten zu vermeiden. Die </w:t>
      </w:r>
      <w:proofErr w:type="spellStart"/>
      <w:proofErr w:type="gramStart"/>
      <w:r>
        <w:t>Psychiater:innen</w:t>
      </w:r>
      <w:proofErr w:type="spellEnd"/>
      <w:proofErr w:type="gramEnd"/>
      <w:r>
        <w:t xml:space="preserve"> </w:t>
      </w:r>
      <w:r w:rsidR="00597BAD">
        <w:t xml:space="preserve">hingegen </w:t>
      </w:r>
      <w:r>
        <w:t>wiesen</w:t>
      </w:r>
      <w:r w:rsidR="00597BAD">
        <w:t xml:space="preserve"> ihrerseits</w:t>
      </w:r>
      <w:r>
        <w:t xml:space="preserve"> auf eine zugespitzte Versorgungssituation in ihrem Fachbereich hin: Es mangele regional stark an Vernetzung zwischen den behandelnden </w:t>
      </w:r>
      <w:proofErr w:type="spellStart"/>
      <w:proofErr w:type="gramStart"/>
      <w:r>
        <w:t>Psychiater:innen</w:t>
      </w:r>
      <w:proofErr w:type="spellEnd"/>
      <w:proofErr w:type="gramEnd"/>
      <w:r w:rsidR="000C2E76">
        <w:t>. D</w:t>
      </w:r>
      <w:r>
        <w:t xml:space="preserve">ie Kommunikation sowohl mit den Kliniken als auch mit den </w:t>
      </w:r>
      <w:r w:rsidR="0036359C" w:rsidRPr="0036359C">
        <w:t xml:space="preserve">Institutionen </w:t>
      </w:r>
      <w:r>
        <w:t xml:space="preserve">der Behindertenhilfe </w:t>
      </w:r>
      <w:r w:rsidR="000C2E76">
        <w:t>sei</w:t>
      </w:r>
      <w:r w:rsidR="00E80511">
        <w:t xml:space="preserve"> anspruchsvoll</w:t>
      </w:r>
      <w:r>
        <w:t xml:space="preserve"> und der wahrgenommene Fachkräftemangel </w:t>
      </w:r>
      <w:r w:rsidR="00E80511">
        <w:t xml:space="preserve">sowie die häufigen Personalwechsel </w:t>
      </w:r>
      <w:r>
        <w:t>in diesem Bereich verstärke</w:t>
      </w:r>
      <w:r w:rsidR="000C2E76">
        <w:t>n</w:t>
      </w:r>
      <w:r>
        <w:t xml:space="preserve"> die Problematik.</w:t>
      </w:r>
      <w:r w:rsidR="002D6DE0">
        <w:br w:type="page"/>
      </w:r>
    </w:p>
    <w:p w14:paraId="6D127349" w14:textId="2BB44790" w:rsidR="006F38F5" w:rsidRDefault="006F38F5" w:rsidP="00E03264">
      <w:pPr>
        <w:pStyle w:val="berschrift2"/>
      </w:pPr>
      <w:r w:rsidRPr="006F38F5">
        <w:t xml:space="preserve">Fehlendes </w:t>
      </w:r>
      <w:r>
        <w:t>disziplinübergreifendes Fachwissen</w:t>
      </w:r>
    </w:p>
    <w:p w14:paraId="64642EF1" w14:textId="0AB8751E" w:rsidR="006F38F5" w:rsidRDefault="00E07556" w:rsidP="006F3F1D">
      <w:pPr>
        <w:pStyle w:val="Textkrper"/>
        <w:ind w:firstLine="0"/>
      </w:pPr>
      <w:r w:rsidRPr="00E07556">
        <w:t xml:space="preserve">Die Befragten beider </w:t>
      </w:r>
      <w:r w:rsidR="00D20024">
        <w:t>G</w:t>
      </w:r>
      <w:r w:rsidRPr="00E07556">
        <w:t>ruppen schilderten mangelhaftes Fachwissen über die jeweils andere Disziplin</w:t>
      </w:r>
      <w:r>
        <w:t xml:space="preserve">. </w:t>
      </w:r>
      <w:r w:rsidR="006F38F5">
        <w:t>Dies gelte sowohl für die ambulante als auch die stationäre Versorgung</w:t>
      </w:r>
      <w:r w:rsidR="009C40A2">
        <w:t xml:space="preserve"> und führe für die </w:t>
      </w:r>
      <w:proofErr w:type="spellStart"/>
      <w:proofErr w:type="gramStart"/>
      <w:r w:rsidR="009C40A2">
        <w:t>Patient:in</w:t>
      </w:r>
      <w:r w:rsidR="000C2E76">
        <w:t>nen</w:t>
      </w:r>
      <w:proofErr w:type="spellEnd"/>
      <w:proofErr w:type="gramEnd"/>
      <w:r w:rsidR="009C40A2">
        <w:t xml:space="preserve"> zu einschneidenden negativen Erfahrungen, beispielsweise zu Missverständnissen, unzureichender Vorbereitung </w:t>
      </w:r>
      <w:r w:rsidR="00CA22B5">
        <w:t xml:space="preserve">auf Termine zur Gesundheitsversorgung </w:t>
      </w:r>
      <w:r w:rsidR="009C40A2">
        <w:t xml:space="preserve">sowie fremdbestimmten Entscheidungen aufgrund </w:t>
      </w:r>
      <w:r w:rsidR="00054715">
        <w:t xml:space="preserve">nicht </w:t>
      </w:r>
      <w:r w:rsidR="009C40A2">
        <w:t>adäquate</w:t>
      </w:r>
      <w:r w:rsidR="00CF7AA1">
        <w:t>r</w:t>
      </w:r>
      <w:r w:rsidR="009C40A2">
        <w:t xml:space="preserve"> Kommunikationsformen</w:t>
      </w:r>
      <w:r w:rsidR="00054715">
        <w:t>.</w:t>
      </w:r>
    </w:p>
    <w:p w14:paraId="6B7C2FA7" w14:textId="67AB5EDD" w:rsidR="00373428" w:rsidRPr="00373428" w:rsidRDefault="00373428" w:rsidP="00E03264">
      <w:pPr>
        <w:pStyle w:val="berschrift2"/>
      </w:pPr>
      <w:r w:rsidRPr="00373428">
        <w:t>Fehlende Zeit</w:t>
      </w:r>
    </w:p>
    <w:p w14:paraId="5FEAC013" w14:textId="22D3FA88" w:rsidR="009C40A2" w:rsidRDefault="007E6871" w:rsidP="006F3F1D">
      <w:pPr>
        <w:pStyle w:val="Textkrper"/>
        <w:ind w:firstLine="0"/>
      </w:pPr>
      <w:r>
        <w:t>B</w:t>
      </w:r>
      <w:r w:rsidR="00373428">
        <w:t xml:space="preserve">eide </w:t>
      </w:r>
      <w:r w:rsidR="007E3866">
        <w:t>G</w:t>
      </w:r>
      <w:r w:rsidR="00373428">
        <w:t xml:space="preserve">ruppen </w:t>
      </w:r>
      <w:r>
        <w:t xml:space="preserve">thematisierten ausserdem </w:t>
      </w:r>
      <w:r w:rsidR="00373428">
        <w:t>die nicht ausreichende Zeit</w:t>
      </w:r>
      <w:r w:rsidR="00B75288">
        <w:t>. D</w:t>
      </w:r>
      <w:r w:rsidR="00373428">
        <w:t xml:space="preserve">enn für </w:t>
      </w:r>
      <w:proofErr w:type="spellStart"/>
      <w:proofErr w:type="gramStart"/>
      <w:r w:rsidR="00373428">
        <w:t>Patient:innen</w:t>
      </w:r>
      <w:proofErr w:type="spellEnd"/>
      <w:proofErr w:type="gramEnd"/>
      <w:r w:rsidR="00373428">
        <w:t xml:space="preserve"> mit intellektuellen Beeinträchtigungen </w:t>
      </w:r>
      <w:r w:rsidR="00A3326D">
        <w:t>seien</w:t>
      </w:r>
      <w:r w:rsidR="00193378">
        <w:t xml:space="preserve"> Behandlungen sowie deren Vor- und Nachbereitung</w:t>
      </w:r>
      <w:r w:rsidR="00373428">
        <w:t xml:space="preserve"> </w:t>
      </w:r>
      <w:r w:rsidR="002B681C">
        <w:t xml:space="preserve">mit </w:t>
      </w:r>
      <w:r w:rsidR="00373428">
        <w:t xml:space="preserve">einem höheren Zeitaufwand </w:t>
      </w:r>
      <w:r w:rsidR="002B681C">
        <w:t xml:space="preserve">verbunden </w:t>
      </w:r>
      <w:r w:rsidR="00373428">
        <w:t xml:space="preserve">als für </w:t>
      </w:r>
      <w:proofErr w:type="spellStart"/>
      <w:proofErr w:type="gramStart"/>
      <w:r w:rsidR="00373428">
        <w:t>Patient:innen</w:t>
      </w:r>
      <w:proofErr w:type="spellEnd"/>
      <w:proofErr w:type="gramEnd"/>
      <w:r w:rsidR="00373428">
        <w:t xml:space="preserve"> ohne intellektuelle Beeinträchtigungen. </w:t>
      </w:r>
      <w:r w:rsidR="00193378">
        <w:t>Es seien in der Regel mehrere Personen involviert, die Verantwortungen nicht immer geklärt</w:t>
      </w:r>
      <w:r w:rsidR="00A224BB">
        <w:t xml:space="preserve"> und</w:t>
      </w:r>
      <w:r w:rsidR="00193378">
        <w:t xml:space="preserve"> komplexe Diagnosen präsent</w:t>
      </w:r>
      <w:r w:rsidR="00A224BB">
        <w:t>. Zudem brauche es</w:t>
      </w:r>
      <w:r w:rsidR="00193378">
        <w:t xml:space="preserve"> </w:t>
      </w:r>
      <w:r w:rsidR="00A224BB">
        <w:t xml:space="preserve">deutlich mehr Zeitressourcen, </w:t>
      </w:r>
      <w:r w:rsidR="00FC476E">
        <w:t xml:space="preserve">um </w:t>
      </w:r>
      <w:r w:rsidR="005F7432">
        <w:t xml:space="preserve">zu kommunizieren und </w:t>
      </w:r>
      <w:r w:rsidR="00193378">
        <w:t xml:space="preserve">ein Vertrauensverhältnis </w:t>
      </w:r>
      <w:r w:rsidR="005F7432">
        <w:t>aufzubauen</w:t>
      </w:r>
      <w:r w:rsidR="00193378">
        <w:t xml:space="preserve">. </w:t>
      </w:r>
      <w:r w:rsidR="005D03A0">
        <w:t>Die zusätzlichen Zeitressourcen könn</w:t>
      </w:r>
      <w:r w:rsidR="003F299F">
        <w:t>t</w:t>
      </w:r>
      <w:r w:rsidR="005D03A0">
        <w:t>en kaum abgegolten werden, da hierfür i</w:t>
      </w:r>
      <w:r w:rsidR="00373428">
        <w:t>n der Regel keine Finanzierungsgrundlage</w:t>
      </w:r>
      <w:r w:rsidR="005D03A0">
        <w:t xml:space="preserve"> besteh</w:t>
      </w:r>
      <w:r w:rsidR="003F299F">
        <w:t>e</w:t>
      </w:r>
      <w:r w:rsidR="00EA51CE">
        <w:t>. Dies mache</w:t>
      </w:r>
      <w:r w:rsidR="00373428">
        <w:t xml:space="preserve"> Menschen mit intellektuellen Beeinträchtigungen zu einer unattraktiven </w:t>
      </w:r>
      <w:proofErr w:type="spellStart"/>
      <w:proofErr w:type="gramStart"/>
      <w:r w:rsidR="00373428">
        <w:t>Patient:innengruppe</w:t>
      </w:r>
      <w:proofErr w:type="spellEnd"/>
      <w:proofErr w:type="gramEnd"/>
      <w:r w:rsidR="00373428">
        <w:t>.</w:t>
      </w:r>
    </w:p>
    <w:p w14:paraId="4B8447AA" w14:textId="34DA0AED" w:rsidR="006F3F1D" w:rsidRDefault="006F3F1D" w:rsidP="00E03264">
      <w:pPr>
        <w:pStyle w:val="berschrift2"/>
      </w:pPr>
      <w:r w:rsidRPr="006F3F1D">
        <w:t>Diskriminierung und Stigmatisierung</w:t>
      </w:r>
    </w:p>
    <w:p w14:paraId="1ABA8227" w14:textId="28009C74" w:rsidR="006F3F1D" w:rsidRDefault="006F3F1D" w:rsidP="006F3F1D">
      <w:pPr>
        <w:pStyle w:val="Textkrper"/>
        <w:ind w:firstLine="0"/>
      </w:pPr>
      <w:r>
        <w:t>Die Begleitpersonen beschrieben mehrere Situationen, in denen</w:t>
      </w:r>
      <w:r w:rsidR="00FC476E">
        <w:t xml:space="preserve"> die</w:t>
      </w:r>
      <w:r w:rsidR="00A3516D">
        <w:t xml:space="preserve"> </w:t>
      </w:r>
      <w:r w:rsidR="006D627D">
        <w:t>begleite</w:t>
      </w:r>
      <w:r w:rsidR="00380CF8">
        <w:t>te</w:t>
      </w:r>
      <w:r w:rsidR="006D627D">
        <w:t xml:space="preserve"> Person </w:t>
      </w:r>
      <w:r>
        <w:t>mit Diskriminierung sowie Stigmatisierung</w:t>
      </w:r>
      <w:r w:rsidR="002D0729">
        <w:t xml:space="preserve"> </w:t>
      </w:r>
      <w:r>
        <w:t>konfrontiert war. Eine Begleitperson vermutete bei einer langen Wartezeit in der Notaufnahme einen Zusammenhang mit der Beeinträchtigung der Patientin</w:t>
      </w:r>
      <w:r w:rsidR="00176244">
        <w:t>. E</w:t>
      </w:r>
      <w:r>
        <w:t>ine andere Begleitperson schilderte Situationen</w:t>
      </w:r>
      <w:r w:rsidR="005D3755">
        <w:t xml:space="preserve"> in der Notaufnahme</w:t>
      </w:r>
      <w:r>
        <w:t xml:space="preserve">, in denen </w:t>
      </w:r>
      <w:r w:rsidR="005D3755">
        <w:t>«</w:t>
      </w:r>
      <w:r w:rsidR="00885FA1">
        <w:t>s</w:t>
      </w:r>
      <w:r w:rsidR="005D3755">
        <w:t>ie [die Mitarbeitenden der Notaufnahme] einem das Gefühl geben</w:t>
      </w:r>
      <w:r w:rsidR="00714181">
        <w:t>:</w:t>
      </w:r>
      <w:r w:rsidR="005D3755">
        <w:t xml:space="preserve"> </w:t>
      </w:r>
      <w:r w:rsidR="00714181">
        <w:rPr>
          <w:rFonts w:cs="Open Sans SemiCondensed"/>
        </w:rPr>
        <w:t>‹</w:t>
      </w:r>
      <w:r w:rsidR="00714181">
        <w:t>O</w:t>
      </w:r>
      <w:r w:rsidR="005D3755">
        <w:t>h Gott, da kommen die Behinderten</w:t>
      </w:r>
      <w:r w:rsidR="00714181">
        <w:rPr>
          <w:rFonts w:cs="Open Sans SemiCondensed"/>
        </w:rPr>
        <w:t>›</w:t>
      </w:r>
      <w:r w:rsidR="005D3755">
        <w:t xml:space="preserve">». Weiter berichteten die </w:t>
      </w:r>
      <w:r w:rsidR="005D03A0">
        <w:t>Begleitpersonen</w:t>
      </w:r>
      <w:r w:rsidR="005D3755">
        <w:t xml:space="preserve">, dass Pflegefachpersonen in der stationären Versorgung </w:t>
      </w:r>
      <w:r w:rsidR="004A3217">
        <w:t xml:space="preserve">aufgrund der vorliegenden Beeinträchtigung </w:t>
      </w:r>
      <w:r w:rsidR="005D3755">
        <w:t xml:space="preserve">Aufgaben, die in ihren Bereich fielen, </w:t>
      </w:r>
      <w:r w:rsidR="00CA1B49">
        <w:t xml:space="preserve">nicht mehr übernähmen. Dabei handelt es sich um Aufgaben </w:t>
      </w:r>
      <w:r w:rsidR="005D3755">
        <w:t>wie Transfers ausführen</w:t>
      </w:r>
      <w:r w:rsidR="00054715">
        <w:t xml:space="preserve">, </w:t>
      </w:r>
      <w:r w:rsidR="005D3755">
        <w:t xml:space="preserve">Mahlzeiten servieren </w:t>
      </w:r>
      <w:r w:rsidR="00054715">
        <w:t>oder</w:t>
      </w:r>
      <w:r w:rsidR="005D3755">
        <w:t xml:space="preserve"> die </w:t>
      </w:r>
      <w:proofErr w:type="spellStart"/>
      <w:proofErr w:type="gramStart"/>
      <w:r w:rsidR="005D3755">
        <w:t>Patient:innen</w:t>
      </w:r>
      <w:proofErr w:type="spellEnd"/>
      <w:proofErr w:type="gramEnd"/>
      <w:r w:rsidR="005D3755">
        <w:t xml:space="preserve"> bei der Nahrungsaufnahme unterstützen</w:t>
      </w:r>
      <w:r w:rsidR="004A3217">
        <w:t>.</w:t>
      </w:r>
    </w:p>
    <w:p w14:paraId="3E73C0EA" w14:textId="1A7900B0" w:rsidR="005D3755" w:rsidRPr="005D3755" w:rsidRDefault="005D3755" w:rsidP="00E03264">
      <w:pPr>
        <w:pStyle w:val="berschrift2"/>
      </w:pPr>
      <w:r w:rsidRPr="005D3755">
        <w:t>Übernahme von Aufgaben ausserhalb des eigenen Verantwortungsbereichs</w:t>
      </w:r>
    </w:p>
    <w:p w14:paraId="78A200EF" w14:textId="14717036" w:rsidR="005D3755" w:rsidRDefault="005D3755" w:rsidP="006F3F1D">
      <w:pPr>
        <w:pStyle w:val="Textkrper"/>
        <w:ind w:firstLine="0"/>
      </w:pPr>
      <w:r>
        <w:t>Die Begleitpersonen erzählten</w:t>
      </w:r>
      <w:r w:rsidR="005611B3">
        <w:t>, dass sie bei</w:t>
      </w:r>
      <w:r w:rsidR="000F73F4">
        <w:t xml:space="preserve"> stationären Aufenthalten von </w:t>
      </w:r>
      <w:proofErr w:type="spellStart"/>
      <w:proofErr w:type="gramStart"/>
      <w:r w:rsidR="000F73F4">
        <w:t>Patient:innen</w:t>
      </w:r>
      <w:proofErr w:type="spellEnd"/>
      <w:proofErr w:type="gramEnd"/>
      <w:r w:rsidR="000F73F4">
        <w:t xml:space="preserve"> mit intellektueller Beeinträchtigung</w:t>
      </w:r>
      <w:r w:rsidR="00814BD0">
        <w:t xml:space="preserve"> </w:t>
      </w:r>
      <w:r>
        <w:t>Tätigkeiten</w:t>
      </w:r>
      <w:r w:rsidR="00814BD0">
        <w:t xml:space="preserve"> übern</w:t>
      </w:r>
      <w:r w:rsidR="005048DD">
        <w:t>ähmen</w:t>
      </w:r>
      <w:r>
        <w:t xml:space="preserve">, die zum Aufgabenbereich von Pflegefachpersonen zählen. So würden sie beispielsweise kommunikativ vermitteln, die Nahrungsaufnahme koordinieren und übernehmen, Transfers leisten und als Ansprechpersonen der </w:t>
      </w:r>
      <w:proofErr w:type="spellStart"/>
      <w:proofErr w:type="gramStart"/>
      <w:r>
        <w:t>Patient:in</w:t>
      </w:r>
      <w:r w:rsidR="001822BD">
        <w:t>nen</w:t>
      </w:r>
      <w:proofErr w:type="spellEnd"/>
      <w:proofErr w:type="gramEnd"/>
      <w:r>
        <w:t xml:space="preserve"> fungieren.</w:t>
      </w:r>
      <w:r w:rsidR="004D7B21">
        <w:t xml:space="preserve"> Die Begleitpersonen wussten</w:t>
      </w:r>
      <w:r w:rsidR="006A1776">
        <w:t>,</w:t>
      </w:r>
      <w:r>
        <w:t xml:space="preserve"> </w:t>
      </w:r>
      <w:r w:rsidR="004D7B21">
        <w:t>dass dies nicht ihre Aufgabe</w:t>
      </w:r>
      <w:r w:rsidR="001402BB">
        <w:t>n</w:t>
      </w:r>
      <w:r w:rsidR="004D7B21">
        <w:t xml:space="preserve"> </w:t>
      </w:r>
      <w:r w:rsidR="00A856A0">
        <w:t>sind</w:t>
      </w:r>
      <w:r w:rsidR="006A1776">
        <w:t>. Trotzdem</w:t>
      </w:r>
      <w:r>
        <w:t xml:space="preserve"> </w:t>
      </w:r>
      <w:r w:rsidR="00B847F8">
        <w:t>übern</w:t>
      </w:r>
      <w:r w:rsidR="001F2F92">
        <w:t>a</w:t>
      </w:r>
      <w:r w:rsidR="00B847F8">
        <w:t>hmen sie diese Aufgaben</w:t>
      </w:r>
      <w:r w:rsidR="006F38F5">
        <w:t xml:space="preserve"> </w:t>
      </w:r>
      <w:r>
        <w:t>einerseits aufgrund der wahrgenommenen Überforderung</w:t>
      </w:r>
      <w:r w:rsidR="006F38F5">
        <w:t xml:space="preserve"> der medizinischen Fachpersonen, andererseits aus Verpflichtungsgefühl gegenüber </w:t>
      </w:r>
      <w:r w:rsidR="006A1776">
        <w:t>den</w:t>
      </w:r>
      <w:r w:rsidR="006F38F5">
        <w:t xml:space="preserve"> </w:t>
      </w:r>
      <w:proofErr w:type="spellStart"/>
      <w:proofErr w:type="gramStart"/>
      <w:r w:rsidR="006F38F5">
        <w:t>Patient:in</w:t>
      </w:r>
      <w:r w:rsidR="006A1776">
        <w:t>nen</w:t>
      </w:r>
      <w:proofErr w:type="spellEnd"/>
      <w:proofErr w:type="gramEnd"/>
      <w:r w:rsidR="00373428">
        <w:t xml:space="preserve"> oder damit diese weniger </w:t>
      </w:r>
      <w:r w:rsidR="00F161E1">
        <w:t xml:space="preserve">gestresst </w:t>
      </w:r>
      <w:r w:rsidR="002F0A35">
        <w:t>waren.</w:t>
      </w:r>
    </w:p>
    <w:p w14:paraId="3541EDEC" w14:textId="4C25A467" w:rsidR="008D5FD0" w:rsidRDefault="008D5FD0" w:rsidP="00E03264">
      <w:pPr>
        <w:pStyle w:val="berschrift2"/>
      </w:pPr>
      <w:r w:rsidRPr="008D5FD0">
        <w:t>Personalwechsel</w:t>
      </w:r>
    </w:p>
    <w:p w14:paraId="16A140FB" w14:textId="6FA29E82" w:rsidR="008D5FD0" w:rsidRDefault="008D5FD0" w:rsidP="006F3F1D">
      <w:pPr>
        <w:pStyle w:val="Textkrper"/>
        <w:ind w:firstLine="0"/>
      </w:pPr>
      <w:r>
        <w:t xml:space="preserve">Die hohe Personalfluktuation sowohl im </w:t>
      </w:r>
      <w:r w:rsidR="00552E2B">
        <w:t>s</w:t>
      </w:r>
      <w:r>
        <w:t>ozial</w:t>
      </w:r>
      <w:r w:rsidR="00552E2B">
        <w:t>en</w:t>
      </w:r>
      <w:r>
        <w:t xml:space="preserve"> als auch im medizinischen Bereich sei </w:t>
      </w:r>
      <w:r w:rsidR="00504287">
        <w:t xml:space="preserve">in </w:t>
      </w:r>
      <w:r w:rsidR="002B7C1F">
        <w:t xml:space="preserve">der Gesundheitsversorgung der Zielgruppe </w:t>
      </w:r>
      <w:r>
        <w:t>herausfordernd</w:t>
      </w:r>
      <w:r w:rsidR="002B7C1F">
        <w:t>,</w:t>
      </w:r>
      <w:r>
        <w:t xml:space="preserve"> wie die medizinischen Fachpersonen beschrieben. Personalwechsel führ</w:t>
      </w:r>
      <w:r w:rsidR="00DA5DFD">
        <w:t>t</w:t>
      </w:r>
      <w:r>
        <w:t xml:space="preserve">en zu Situationen, in denen sie </w:t>
      </w:r>
      <w:r w:rsidR="00622E9C">
        <w:t xml:space="preserve">monatelang keine </w:t>
      </w:r>
      <w:r>
        <w:t>Antwort auf Anfragen erhielten</w:t>
      </w:r>
      <w:r w:rsidR="00D75D59">
        <w:t xml:space="preserve"> oder</w:t>
      </w:r>
      <w:r>
        <w:t xml:space="preserve"> in denen die Ansprechpersonen nicht klar</w:t>
      </w:r>
      <w:r w:rsidR="0059052C">
        <w:t xml:space="preserve"> definiert</w:t>
      </w:r>
      <w:r>
        <w:t xml:space="preserve"> seien</w:t>
      </w:r>
      <w:r w:rsidR="00D75D59">
        <w:t xml:space="preserve">. Allgemein </w:t>
      </w:r>
      <w:r w:rsidR="00DE0BFA">
        <w:t xml:space="preserve">erschweren Personalwechsel die </w:t>
      </w:r>
      <w:r>
        <w:t xml:space="preserve">Dokumentationslage bei dieser </w:t>
      </w:r>
      <w:proofErr w:type="spellStart"/>
      <w:proofErr w:type="gramStart"/>
      <w:r>
        <w:t>Patient:innengruppe</w:t>
      </w:r>
      <w:proofErr w:type="spellEnd"/>
      <w:proofErr w:type="gramEnd"/>
      <w:r>
        <w:t xml:space="preserve">. Wenn Akten </w:t>
      </w:r>
      <w:r w:rsidR="00425640">
        <w:t xml:space="preserve">beispielsweise beim Übergang von der </w:t>
      </w:r>
      <w:r w:rsidR="00F63A52">
        <w:t>P</w:t>
      </w:r>
      <w:r w:rsidR="00425640">
        <w:t>ädiatri</w:t>
      </w:r>
      <w:r w:rsidR="00F63A52">
        <w:t>e</w:t>
      </w:r>
      <w:r w:rsidR="00425640">
        <w:t xml:space="preserve"> in die Erwachsenenversorgung </w:t>
      </w:r>
      <w:r>
        <w:t xml:space="preserve">weitergereicht würden und Angehörige als Ansprechpersonen nicht zur Verfügung ständen, fehlten </w:t>
      </w:r>
      <w:r w:rsidR="0008402E">
        <w:t>häufig</w:t>
      </w:r>
      <w:r>
        <w:t xml:space="preserve"> wichtige Informationen zu vergangenen Behandlungen.</w:t>
      </w:r>
      <w:r w:rsidR="00622E9C">
        <w:t xml:space="preserve"> </w:t>
      </w:r>
    </w:p>
    <w:p w14:paraId="46E2B8EC" w14:textId="74827325" w:rsidR="008D5FD0" w:rsidRPr="008D5FD0" w:rsidRDefault="008D5FD0" w:rsidP="00E03264">
      <w:pPr>
        <w:pStyle w:val="berschrift2"/>
      </w:pPr>
      <w:r w:rsidRPr="008D5FD0">
        <w:t xml:space="preserve">Fehldiagnosen und </w:t>
      </w:r>
      <w:r w:rsidR="002036A9">
        <w:t>nicht notwendige</w:t>
      </w:r>
      <w:r w:rsidRPr="008D5FD0">
        <w:t xml:space="preserve"> Hospitalis</w:t>
      </w:r>
      <w:r w:rsidR="002036A9">
        <w:t>ation</w:t>
      </w:r>
      <w:r w:rsidRPr="008D5FD0">
        <w:t>en</w:t>
      </w:r>
    </w:p>
    <w:p w14:paraId="7CBE8370" w14:textId="6BACAD64" w:rsidR="006F38F5" w:rsidRDefault="008D5FD0" w:rsidP="006F3F1D">
      <w:pPr>
        <w:pStyle w:val="Textkrper"/>
        <w:ind w:firstLine="0"/>
      </w:pPr>
      <w:r>
        <w:t xml:space="preserve">Die medizinischen Fachpersonen berichteten von </w:t>
      </w:r>
      <w:r w:rsidR="002036A9">
        <w:t>gehäuften</w:t>
      </w:r>
      <w:r>
        <w:t xml:space="preserve"> Fehldiagnosen bei der Zielgruppe</w:t>
      </w:r>
      <w:r w:rsidR="002036A9">
        <w:t>.</w:t>
      </w:r>
      <w:r>
        <w:t xml:space="preserve"> </w:t>
      </w:r>
      <w:r w:rsidR="007B4E50">
        <w:t xml:space="preserve">Herausforderungen in der Kommunikation </w:t>
      </w:r>
      <w:r>
        <w:t xml:space="preserve">und </w:t>
      </w:r>
      <w:r w:rsidR="002036A9">
        <w:t>oftmals</w:t>
      </w:r>
      <w:r>
        <w:t xml:space="preserve"> unklare Symptomatiken, die teilweise fälschlicherweise der vorliegenden Beeinträchtigung zugeschrieben werden oder sich aufgrund dessen nicht in der gewohnten Weise zeig</w:t>
      </w:r>
      <w:r w:rsidR="002036A9">
        <w:t>en</w:t>
      </w:r>
      <w:r w:rsidR="005D03A0">
        <w:t>,</w:t>
      </w:r>
      <w:r w:rsidR="002036A9">
        <w:t xml:space="preserve"> erschweren </w:t>
      </w:r>
      <w:r w:rsidR="001B04A6">
        <w:t xml:space="preserve">die </w:t>
      </w:r>
      <w:r w:rsidR="002036A9">
        <w:t>Diagnosestellung</w:t>
      </w:r>
      <w:r>
        <w:t>.</w:t>
      </w:r>
      <w:r w:rsidR="002036A9">
        <w:t xml:space="preserve"> Dies führ</w:t>
      </w:r>
      <w:r w:rsidR="002C0277">
        <w:t>e</w:t>
      </w:r>
      <w:r w:rsidR="00DD38F3">
        <w:t xml:space="preserve"> dazu, dass diese Personen die Notaufnahme häufiger aufsuchen und </w:t>
      </w:r>
      <w:r w:rsidR="00DB4BEB">
        <w:t>wiederkehrend, meist unnötigerweise</w:t>
      </w:r>
      <w:r w:rsidR="00B8667F">
        <w:t>, hospitalisiert werden.</w:t>
      </w:r>
      <w:r w:rsidR="002036A9">
        <w:t xml:space="preserve"> Gleichzeitig berichteten verschiedene medizinische Fachpersonen davon, dass sie stationäre Aufenthalte wann immer möglich zu vermeiden suchten und stattdessen die ambulante Versorgung der Zielgruppe bevorzugten. </w:t>
      </w:r>
      <w:r w:rsidR="001E7B14">
        <w:t>Die Gründe dafür sind unterschiedlich</w:t>
      </w:r>
      <w:r w:rsidR="002036A9">
        <w:t xml:space="preserve">: </w:t>
      </w:r>
      <w:r w:rsidR="004D66CC">
        <w:t xml:space="preserve">weil </w:t>
      </w:r>
      <w:r w:rsidR="002036A9">
        <w:t>Rückmeldungen auf Zuweisungsanfragen</w:t>
      </w:r>
      <w:r w:rsidR="004D66CC">
        <w:t xml:space="preserve"> fehl</w:t>
      </w:r>
      <w:r w:rsidR="00A82A04">
        <w:t>t</w:t>
      </w:r>
      <w:r w:rsidR="004D66CC">
        <w:t>en</w:t>
      </w:r>
      <w:r w:rsidR="002036A9">
        <w:t xml:space="preserve">, um übermässigen Stress für die </w:t>
      </w:r>
      <w:proofErr w:type="spellStart"/>
      <w:proofErr w:type="gramStart"/>
      <w:r w:rsidR="002036A9">
        <w:t>Patient:innen</w:t>
      </w:r>
      <w:proofErr w:type="spellEnd"/>
      <w:proofErr w:type="gramEnd"/>
      <w:r w:rsidR="002036A9">
        <w:t xml:space="preserve"> zu vermeiden und aufgrund der schwierigen Pflegesituation, wenn keine Angehörigen oder Begleitpersonen aus den Einrichtungen zur Verfügung ständen</w:t>
      </w:r>
      <w:r w:rsidR="00BC073D">
        <w:t xml:space="preserve">. </w:t>
      </w:r>
      <w:r w:rsidR="009A5119" w:rsidRPr="009A5119">
        <w:t>Die Vermeidung von stationären Aufenthalten</w:t>
      </w:r>
      <w:r w:rsidR="002036A9">
        <w:t xml:space="preserve"> gelte insbesondere für Menschen, die zusätzlich herausfordernde Verhaltensweisen zeigten</w:t>
      </w:r>
      <w:r w:rsidR="00125451">
        <w:t xml:space="preserve"> und damit</w:t>
      </w:r>
      <w:r w:rsidR="002036A9">
        <w:t xml:space="preserve"> Pflegefachpersonen überforderten</w:t>
      </w:r>
      <w:r w:rsidR="001412FF">
        <w:t>. In</w:t>
      </w:r>
      <w:r w:rsidR="002036A9">
        <w:t xml:space="preserve"> gewissen Fällen</w:t>
      </w:r>
      <w:r w:rsidR="001412FF">
        <w:t xml:space="preserve"> führe dies</w:t>
      </w:r>
      <w:r w:rsidR="002036A9">
        <w:t xml:space="preserve"> zu gänzlich fehlender Betreuung und infolgedessen </w:t>
      </w:r>
      <w:r w:rsidR="00FC5973">
        <w:t xml:space="preserve">zu </w:t>
      </w:r>
      <w:r w:rsidR="002036A9">
        <w:t>unnötig langen Spitalaufenthalten.</w:t>
      </w:r>
    </w:p>
    <w:p w14:paraId="1D2430B7" w14:textId="13818734" w:rsidR="008D5FD0" w:rsidRPr="008D5FD0" w:rsidRDefault="008D5FD0" w:rsidP="00E03264">
      <w:pPr>
        <w:pStyle w:val="berschrift2"/>
      </w:pPr>
      <w:r w:rsidRPr="008D5FD0">
        <w:t>Fehlende zielgruppengerechte</w:t>
      </w:r>
      <w:r w:rsidR="0003100C">
        <w:t xml:space="preserve"> Angebote</w:t>
      </w:r>
    </w:p>
    <w:p w14:paraId="17D2DD27" w14:textId="12153E21" w:rsidR="00867B5E" w:rsidRDefault="00F016A1" w:rsidP="002036A9">
      <w:pPr>
        <w:pStyle w:val="Textkrper"/>
        <w:ind w:firstLine="0"/>
      </w:pPr>
      <w:r w:rsidRPr="00F016A1">
        <w:rPr>
          <w:rFonts w:ascii="Open Sans SemiCondensed SemiCon" w:hAnsi="Open Sans SemiCondensed SemiCon"/>
          <w:noProof/>
        </w:rPr>
        <mc:AlternateContent>
          <mc:Choice Requires="wps">
            <w:drawing>
              <wp:anchor distT="45720" distB="45720" distL="46990" distR="46990" simplePos="0" relativeHeight="251665408" behindDoc="0" locked="0" layoutInCell="1" allowOverlap="0" wp14:anchorId="0E1719E9" wp14:editId="15363F66">
                <wp:simplePos x="0" y="0"/>
                <wp:positionH relativeFrom="page">
                  <wp:posOffset>0</wp:posOffset>
                </wp:positionH>
                <wp:positionV relativeFrom="paragraph">
                  <wp:posOffset>1696672</wp:posOffset>
                </wp:positionV>
                <wp:extent cx="5210810" cy="492760"/>
                <wp:effectExtent l="0" t="0" r="0" b="2540"/>
                <wp:wrapTopAndBottom/>
                <wp:docPr id="390329703" name="Textfeld 390329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492760"/>
                        </a:xfrm>
                        <a:prstGeom prst="rect">
                          <a:avLst/>
                        </a:prstGeom>
                        <a:noFill/>
                        <a:ln w="9525">
                          <a:noFill/>
                          <a:miter lim="800000"/>
                          <a:headEnd/>
                          <a:tailEnd/>
                        </a:ln>
                      </wps:spPr>
                      <wps:txbx>
                        <w:txbxContent>
                          <w:p w14:paraId="52DA2BF6" w14:textId="18F1EC51" w:rsidR="00F016A1" w:rsidRPr="004B0AE6" w:rsidRDefault="00C622C1" w:rsidP="00F016A1">
                            <w:pPr>
                              <w:pStyle w:val="Hervorhebung1"/>
                            </w:pPr>
                            <w:r>
                              <w:t xml:space="preserve">Die </w:t>
                            </w:r>
                            <w:r w:rsidRPr="00C622C1">
                              <w:t>Herausforderungen weisen auf Missstände i</w:t>
                            </w:r>
                            <w:r w:rsidR="002A15EF">
                              <w:t>n d</w:t>
                            </w:r>
                            <w:r w:rsidRPr="00C622C1">
                              <w:t xml:space="preserve">er bedürfnisgerechten Versorgung </w:t>
                            </w:r>
                            <w:r w:rsidR="002A15EF" w:rsidRPr="002A15EF">
                              <w:t xml:space="preserve">von Erwachsenen mit intellektuellen Beeinträchtigungen </w:t>
                            </w:r>
                            <w:r w:rsidRPr="00C622C1">
                              <w:t>hin.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719E9" id="Textfeld 390329703" o:spid="_x0000_s1028" type="#_x0000_t202" alt="&quot;&quot;" style="position:absolute;left:0;text-align:left;margin-left:0;margin-top:133.6pt;width:410.3pt;height:38.8pt;z-index:25166540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" o:allowoverlap="f" filled="f" stroked="f">
                <v:textbox inset="29mm,,2.5mm">
                  <w:txbxContent>
                    <w:p w14:paraId="52DA2BF6" w14:textId="18F1EC51" w:rsidR="00F016A1" w:rsidRPr="004B0AE6" w:rsidRDefault="00C622C1" w:rsidP="00F016A1">
                      <w:pPr>
                        <w:pStyle w:val="Hervorhebung1"/>
                      </w:pPr>
                      <w:r>
                        <w:t xml:space="preserve">Die </w:t>
                      </w:r>
                      <w:r w:rsidRPr="00C622C1">
                        <w:t>Herausforderungen weisen auf Missstände i</w:t>
                      </w:r>
                      <w:r w:rsidR="002A15EF">
                        <w:t>n d</w:t>
                      </w:r>
                      <w:r w:rsidRPr="00C622C1">
                        <w:t xml:space="preserve">er bedürfnisgerechten Versorgung </w:t>
                      </w:r>
                      <w:r w:rsidR="002A15EF" w:rsidRPr="002A15EF">
                        <w:t xml:space="preserve">von Erwachsenen mit intellektuellen Beeinträchtigungen </w:t>
                      </w:r>
                      <w:r w:rsidRPr="00C622C1">
                        <w:t>hin.</w:t>
                      </w:r>
                    </w:p>
                  </w:txbxContent>
                </v:textbox>
                <w10:wrap type="topAndBottom" anchorx="page"/>
              </v:shape>
            </w:pict>
          </mc:Fallback>
        </mc:AlternateContent>
      </w:r>
      <w:r w:rsidR="002036A9">
        <w:t>Gemäss de</w:t>
      </w:r>
      <w:r w:rsidR="008F2CBD">
        <w:t>n</w:t>
      </w:r>
      <w:r w:rsidR="002036A9">
        <w:t xml:space="preserve"> medizinischen Fachpersonen fehle es an </w:t>
      </w:r>
      <w:r w:rsidR="00524EE3">
        <w:t>Angeboten</w:t>
      </w:r>
      <w:r w:rsidR="00524EE3" w:rsidRPr="00524EE3">
        <w:t xml:space="preserve"> </w:t>
      </w:r>
      <w:r w:rsidR="00524EE3">
        <w:t xml:space="preserve">der Gesundheitsversorgung, die </w:t>
      </w:r>
      <w:r w:rsidR="002036A9">
        <w:t>auf die Bedürfnisse der Zielgruppe ausgerichtet</w:t>
      </w:r>
      <w:r w:rsidR="00524EE3">
        <w:t xml:space="preserve"> sind</w:t>
      </w:r>
      <w:r w:rsidR="0003100C">
        <w:t>. Dies betreffe sowohl den</w:t>
      </w:r>
      <w:r w:rsidR="009E715E">
        <w:t xml:space="preserve"> Bereich der</w:t>
      </w:r>
      <w:r w:rsidR="0003100C">
        <w:t xml:space="preserve"> </w:t>
      </w:r>
      <w:proofErr w:type="gramStart"/>
      <w:r w:rsidR="007A5F39">
        <w:t>Prävention</w:t>
      </w:r>
      <w:r w:rsidR="00F65248">
        <w:t>,</w:t>
      </w:r>
      <w:proofErr w:type="gramEnd"/>
      <w:r w:rsidR="0003100C">
        <w:t xml:space="preserve"> wie am</w:t>
      </w:r>
      <w:r w:rsidR="002036A9">
        <w:t xml:space="preserve"> Beispiel der Zahngesundheit</w:t>
      </w:r>
      <w:r w:rsidR="0003100C">
        <w:t xml:space="preserve"> berichtet wurde</w:t>
      </w:r>
      <w:r w:rsidR="00DE6612">
        <w:t>:</w:t>
      </w:r>
      <w:r w:rsidR="002036A9">
        <w:t xml:space="preserve"> </w:t>
      </w:r>
      <w:r w:rsidR="0003100C">
        <w:t xml:space="preserve">Es bestehe begrenztes Wissen zur korrekten Mundhygiene bei den Begleitpersonen </w:t>
      </w:r>
      <w:r w:rsidR="00B41925">
        <w:t xml:space="preserve">und es </w:t>
      </w:r>
      <w:r w:rsidR="0003100C">
        <w:t>mang</w:t>
      </w:r>
      <w:r w:rsidR="00C443E0">
        <w:t>e</w:t>
      </w:r>
      <w:r w:rsidR="0003100C">
        <w:t xml:space="preserve">le an </w:t>
      </w:r>
      <w:r w:rsidR="008F2CBD">
        <w:t xml:space="preserve">Angeboten der </w:t>
      </w:r>
      <w:r w:rsidR="002036A9">
        <w:t>Dentalhygiene</w:t>
      </w:r>
      <w:r w:rsidR="0003100C">
        <w:t xml:space="preserve"> in den </w:t>
      </w:r>
      <w:r w:rsidR="00362A8D">
        <w:t>Institutionen</w:t>
      </w:r>
      <w:r w:rsidR="0003100C">
        <w:t>. Genauso hänge die gynäkologische Vorsorge der Zielgruppe von den behandelnden Einzelpersonen und deren Ressou</w:t>
      </w:r>
      <w:r w:rsidR="006E6C50">
        <w:t>r</w:t>
      </w:r>
      <w:r w:rsidR="0003100C">
        <w:t>cen ab. Auch i</w:t>
      </w:r>
      <w:r w:rsidR="00E37C57">
        <w:t xml:space="preserve">n der </w:t>
      </w:r>
      <w:r w:rsidR="0003100C">
        <w:t xml:space="preserve">Geriatrie sei das Wissen zur Zielgruppe und die zur Verfügung stehenden Ressourcen </w:t>
      </w:r>
      <w:r w:rsidR="00CD6879">
        <w:t xml:space="preserve">für eine zufriedenstellende Versorgung </w:t>
      </w:r>
      <w:r w:rsidR="0003100C">
        <w:t>nicht ausreichend. Ähnliches wurde aus de</w:t>
      </w:r>
      <w:r w:rsidR="00E37C57">
        <w:t>r</w:t>
      </w:r>
      <w:r w:rsidR="0003100C">
        <w:t xml:space="preserve"> Psychiatrie berichtet</w:t>
      </w:r>
      <w:r w:rsidR="005D73BB">
        <w:t xml:space="preserve">. Auch in diesem Bereich </w:t>
      </w:r>
      <w:r w:rsidR="00B603EC">
        <w:t>gebe</w:t>
      </w:r>
      <w:r w:rsidR="005D73BB">
        <w:t xml:space="preserve"> es </w:t>
      </w:r>
      <w:r w:rsidR="0003100C">
        <w:t xml:space="preserve">nur begrenzt therapeutische Angebote für die Zielgruppe und </w:t>
      </w:r>
      <w:r w:rsidR="00B603EC">
        <w:t xml:space="preserve">selbst diese seien </w:t>
      </w:r>
      <w:r w:rsidR="0003100C">
        <w:t>von den behandelnden Fachpersonen</w:t>
      </w:r>
      <w:r w:rsidR="006E6C50">
        <w:t xml:space="preserve"> und deren Spezialisierung</w:t>
      </w:r>
      <w:r w:rsidR="0003100C">
        <w:t xml:space="preserve"> abhängig.</w:t>
      </w:r>
    </w:p>
    <w:p w14:paraId="7AF820A7" w14:textId="1C09AC91" w:rsidR="0003100C" w:rsidRDefault="00F85052" w:rsidP="00E03264">
      <w:pPr>
        <w:pStyle w:val="berschrift1"/>
      </w:pPr>
      <w:r>
        <w:t>Fazit</w:t>
      </w:r>
    </w:p>
    <w:p w14:paraId="4269F35C" w14:textId="2DB8CA93" w:rsidR="00D846DD" w:rsidRPr="00F85052" w:rsidRDefault="00B467E0" w:rsidP="00F85052">
      <w:pPr>
        <w:pStyle w:val="Textkrper"/>
        <w:ind w:firstLine="0"/>
      </w:pPr>
      <w:r>
        <w:t>D</w:t>
      </w:r>
      <w:r w:rsidR="0003100C">
        <w:t xml:space="preserve">ie aufgezeigten </w:t>
      </w:r>
      <w:r w:rsidR="006E6C50">
        <w:t xml:space="preserve">Stärken </w:t>
      </w:r>
      <w:r>
        <w:t xml:space="preserve">beleuchten </w:t>
      </w:r>
      <w:r w:rsidR="00A85821">
        <w:t xml:space="preserve">bedeutsame Aspekte </w:t>
      </w:r>
      <w:r w:rsidR="0003100C">
        <w:t>in der Gesundheitsversorgung von Erwachsenen mit intellektuellen Beeinträchtigungen</w:t>
      </w:r>
      <w:r>
        <w:t>. Jedoch</w:t>
      </w:r>
      <w:r w:rsidR="0003100C">
        <w:t xml:space="preserve"> </w:t>
      </w:r>
      <w:r w:rsidR="00166363">
        <w:t xml:space="preserve">sind diese stark von engagierten Einzelpersonen abhängig und werden in ihrer Anzahl von den berichteten Herausforderungen übertroffen. </w:t>
      </w:r>
      <w:r w:rsidR="00A85821">
        <w:t>Letztere</w:t>
      </w:r>
      <w:r w:rsidR="00166363">
        <w:t xml:space="preserve"> sind vielfältig und weisen auf grundlegende Missstände im Schweizer Gesundheitssystem hinsichtlich </w:t>
      </w:r>
      <w:r w:rsidR="00A85821">
        <w:t>einer bedürfnisgerechten</w:t>
      </w:r>
      <w:r w:rsidR="00166363">
        <w:t xml:space="preserve"> </w:t>
      </w:r>
      <w:r w:rsidR="00A85821">
        <w:t>Versorgung der hier</w:t>
      </w:r>
      <w:r w:rsidR="00166363">
        <w:t xml:space="preserve"> fokussierte</w:t>
      </w:r>
      <w:r w:rsidR="00A85821">
        <w:t>n</w:t>
      </w:r>
      <w:r w:rsidR="00166363">
        <w:t xml:space="preserve"> Zielgruppe hin. </w:t>
      </w:r>
      <w:r w:rsidR="00D846DD" w:rsidRPr="00D846DD">
        <w:t>Einstimmig mit der Literatur (z.</w:t>
      </w:r>
      <w:r w:rsidR="009E602A">
        <w:t> </w:t>
      </w:r>
      <w:r w:rsidR="00D846DD" w:rsidRPr="00D846DD">
        <w:t xml:space="preserve">B. Brem &amp; Stockmann, 2020; </w:t>
      </w:r>
      <w:r w:rsidR="006C72E7">
        <w:t xml:space="preserve">Stiftung </w:t>
      </w:r>
      <w:r w:rsidR="00D846DD" w:rsidRPr="00D846DD">
        <w:t>Dialog Ethik, 2023; VBMB, 2022) ist besonders hervorzuheben, dass das fehlende disziplinenübergreifende Fachwissen</w:t>
      </w:r>
      <w:r w:rsidR="0081590F">
        <w:t xml:space="preserve"> verunsichert und überfordert</w:t>
      </w:r>
      <w:r w:rsidR="00D846DD" w:rsidRPr="00D846DD">
        <w:t xml:space="preserve">, obwohl es für eine optimale Gesundheitsversorgung unumgänglich wäre. </w:t>
      </w:r>
      <w:r w:rsidR="00812C8C">
        <w:t>Zudem</w:t>
      </w:r>
      <w:r w:rsidR="00D846DD" w:rsidRPr="00D846DD">
        <w:t xml:space="preserve"> führt die ungeklärte Koordination der Gesundheitsversorgung von Menschen mit intellektuellen Beeinträchtigungen zu unnötigen Behandlungen, verpassten Terminen und zu erhöhtem Stress für alle Beteiligten.</w:t>
      </w:r>
      <w:r w:rsidR="00D846DD">
        <w:t xml:space="preserve"> </w:t>
      </w:r>
      <w:r w:rsidR="00D846DD" w:rsidRPr="00D846DD">
        <w:t>Handlungsbedarf besteht einerseits</w:t>
      </w:r>
      <w:r w:rsidR="004B3651">
        <w:t xml:space="preserve"> darin,</w:t>
      </w:r>
      <w:r w:rsidR="00D846DD" w:rsidRPr="00D846DD">
        <w:t xml:space="preserve"> </w:t>
      </w:r>
      <w:r w:rsidR="00D846DD">
        <w:t xml:space="preserve">interdisziplinäre </w:t>
      </w:r>
      <w:r w:rsidR="00D846DD" w:rsidRPr="00D846DD">
        <w:t>Weiterbildungsangebote</w:t>
      </w:r>
      <w:r w:rsidR="00574307">
        <w:t xml:space="preserve"> zu etablieren</w:t>
      </w:r>
      <w:r w:rsidR="00D846DD" w:rsidRPr="00D846DD">
        <w:t xml:space="preserve">, die die Bereiche Medizin, Pädagogik, Psychologie und Pflege unter Berücksichtigung der </w:t>
      </w:r>
      <w:r w:rsidR="00D846DD">
        <w:t xml:space="preserve">gesundheitsspezifischen </w:t>
      </w:r>
      <w:r w:rsidR="00D846DD" w:rsidRPr="00D846DD">
        <w:t xml:space="preserve">Besonderheiten intellektueller Beeinträchtigungen adressieren. Andererseits ist ein mit ausreichenden Ressourcen ausgestattetes zentrales </w:t>
      </w:r>
      <w:r w:rsidR="00D846DD" w:rsidRPr="003A55EF">
        <w:rPr>
          <w:i/>
          <w:iCs/>
        </w:rPr>
        <w:t>Case Management</w:t>
      </w:r>
      <w:r w:rsidR="00D846DD" w:rsidRPr="00D846DD">
        <w:t xml:space="preserve"> erforderlich, das die Gesundheitsversorgung </w:t>
      </w:r>
      <w:r w:rsidR="004F3B94">
        <w:t>koordiniert</w:t>
      </w:r>
      <w:r w:rsidR="004F3B94" w:rsidRPr="00D846DD">
        <w:t xml:space="preserve"> </w:t>
      </w:r>
      <w:r w:rsidR="00D846DD" w:rsidRPr="00D846DD">
        <w:t>und nicht auf unentgeltliche Leistungen von Angehörigen oder Begleitpersonen angewiesen ist.</w:t>
      </w:r>
      <w:r w:rsidR="00D846DD">
        <w:t xml:space="preserve"> </w:t>
      </w:r>
      <w:r w:rsidR="00D846DD" w:rsidRPr="00D846DD">
        <w:t xml:space="preserve">Mit Blick auf </w:t>
      </w:r>
      <w:r w:rsidR="00C47AB1">
        <w:t xml:space="preserve">eine </w:t>
      </w:r>
      <w:r w:rsidR="00D846DD" w:rsidRPr="00D846DD">
        <w:t xml:space="preserve">zukünftig optimierte Versorgung dieser Personengruppe sind ergänzend auch innovative Ansätze wie etwa das </w:t>
      </w:r>
      <w:r w:rsidR="00D846DD" w:rsidRPr="003A55EF">
        <w:rPr>
          <w:i/>
          <w:iCs/>
        </w:rPr>
        <w:t>Task Shifting</w:t>
      </w:r>
      <w:r w:rsidR="00B40D00">
        <w:rPr>
          <w:rStyle w:val="Funotenzeichen"/>
          <w:i/>
          <w:iCs w:val="0"/>
        </w:rPr>
        <w:footnoteReference w:id="2"/>
      </w:r>
      <w:r w:rsidR="00D846DD" w:rsidRPr="00D846DD">
        <w:t xml:space="preserve"> dringend zu prüfen. Insgesamt bedarf es im Bereich der Gesundheitsversorgung von Menschen mit intellektuellen Beeinträchtigungen, die in </w:t>
      </w:r>
      <w:r w:rsidR="008F2773">
        <w:t>Institutionen</w:t>
      </w:r>
      <w:r w:rsidR="00D846DD" w:rsidRPr="00D846DD">
        <w:t xml:space="preserve"> leben, dringend gezielter Projekte, struktureller Anpassungen und nachhaltiger Strategien, um eine bedarfsgerechte, fachlich fundierte und koordinierte Versorgung sicherzustellen.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53133" w14:paraId="1596017D" w14:textId="77777777" w:rsidTr="00E03264">
        <w:tc>
          <w:tcPr>
            <w:tcW w:w="1667" w:type="pct"/>
            <w:vAlign w:val="center"/>
          </w:tcPr>
          <w:p w14:paraId="69E1B829" w14:textId="77777777" w:rsidR="006B5540" w:rsidRPr="00153133" w:rsidRDefault="006B5540" w:rsidP="007F5E1D">
            <w:pPr>
              <w:pStyle w:val="Textkrper"/>
              <w:rPr>
                <w:lang w:val="fr-CH"/>
              </w:rPr>
            </w:pPr>
            <w:r w:rsidRPr="00153133">
              <w:rPr>
                <w:noProof/>
                <w:lang w:val="fr-CH"/>
              </w:rPr>
              <w:drawing>
                <wp:inline distT="0" distB="0" distL="0" distR="0" wp14:anchorId="55004CFA" wp14:editId="7CAD1225">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1362FC6D" w14:textId="77777777" w:rsidR="006B5540" w:rsidRPr="00153133" w:rsidRDefault="006B5540" w:rsidP="007F5E1D">
            <w:pPr>
              <w:pStyle w:val="Textkrper"/>
              <w:rPr>
                <w:noProof/>
                <w:lang w:val="fr-CH"/>
              </w:rPr>
            </w:pPr>
            <w:r w:rsidRPr="00153133">
              <w:rPr>
                <w:noProof/>
                <w:lang w:val="fr-CH"/>
              </w:rPr>
              <w:drawing>
                <wp:inline distT="0" distB="0" distL="0" distR="0" wp14:anchorId="219B936B" wp14:editId="60BFD6D2">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6" w:type="pct"/>
            <w:vAlign w:val="center"/>
          </w:tcPr>
          <w:p w14:paraId="577A9AEB" w14:textId="77777777" w:rsidR="006B5540" w:rsidRPr="00153133" w:rsidRDefault="006B5540" w:rsidP="007F5E1D">
            <w:pPr>
              <w:pStyle w:val="Textkrper"/>
              <w:rPr>
                <w:noProof/>
                <w:lang w:val="fr-CH"/>
              </w:rPr>
            </w:pPr>
            <w:r w:rsidRPr="00153133">
              <w:rPr>
                <w:noProof/>
                <w:lang w:val="fr-CH"/>
              </w:rPr>
              <w:drawing>
                <wp:inline distT="0" distB="0" distL="0" distR="0" wp14:anchorId="24847A7B" wp14:editId="597ADC7C">
                  <wp:extent cx="973933" cy="1036320"/>
                  <wp:effectExtent l="0" t="0" r="0" b="0"/>
                  <wp:docPr id="6"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3933" cy="1036320"/>
                          </a:xfrm>
                          <a:prstGeom prst="rect">
                            <a:avLst/>
                          </a:prstGeom>
                        </pic:spPr>
                      </pic:pic>
                    </a:graphicData>
                  </a:graphic>
                </wp:inline>
              </w:drawing>
            </w:r>
          </w:p>
        </w:tc>
      </w:tr>
      <w:tr w:rsidR="006B5540" w:rsidRPr="00790847" w14:paraId="18A9DED9" w14:textId="77777777" w:rsidTr="00E03264">
        <w:trPr>
          <w:trHeight w:val="960"/>
        </w:trPr>
        <w:tc>
          <w:tcPr>
            <w:tcW w:w="1667" w:type="pct"/>
          </w:tcPr>
          <w:p w14:paraId="36C3E344" w14:textId="32EE7821" w:rsidR="006B5540" w:rsidRPr="00153133" w:rsidRDefault="00AE1780" w:rsidP="00EB2A41">
            <w:pPr>
              <w:pStyle w:val="Textkrper3"/>
              <w:jc w:val="left"/>
            </w:pPr>
            <w:r>
              <w:t>Dr. Natalie Zambrino</w:t>
            </w:r>
            <w:r w:rsidR="006B5540" w:rsidRPr="00153133">
              <w:br/>
            </w:r>
            <w:r>
              <w:t>Dozentin &amp; Projektleiterin</w:t>
            </w:r>
          </w:p>
          <w:p w14:paraId="13F26CCA" w14:textId="56182C0E" w:rsidR="006B5540" w:rsidRPr="00153133" w:rsidRDefault="00AE1780" w:rsidP="00EB2A41">
            <w:pPr>
              <w:pStyle w:val="Textkrper3"/>
              <w:jc w:val="left"/>
            </w:pPr>
            <w:r>
              <w:t>Hochschule Luzern – Soziale Arbeit</w:t>
            </w:r>
          </w:p>
          <w:p w14:paraId="564446FD" w14:textId="45F45B4E" w:rsidR="00E03264" w:rsidRPr="00153133" w:rsidRDefault="00E03264" w:rsidP="00EB2A41">
            <w:pPr>
              <w:pStyle w:val="Textkrper3"/>
              <w:jc w:val="left"/>
            </w:pPr>
            <w:hyperlink r:id="rId17" w:history="1">
              <w:r w:rsidRPr="003E2B65">
                <w:rPr>
                  <w:rStyle w:val="Hyperlink"/>
                </w:rPr>
                <w:t>natalie.zambrino@hslu.ch</w:t>
              </w:r>
            </w:hyperlink>
          </w:p>
        </w:tc>
        <w:tc>
          <w:tcPr>
            <w:tcW w:w="1667" w:type="pct"/>
          </w:tcPr>
          <w:p w14:paraId="0CAF69EA" w14:textId="313B073C" w:rsidR="003715A0" w:rsidRPr="00A71774" w:rsidRDefault="004642D0" w:rsidP="00EB2A41">
            <w:pPr>
              <w:pStyle w:val="Textkrper3"/>
              <w:jc w:val="left"/>
            </w:pPr>
            <w:r w:rsidRPr="00A71774">
              <w:t>Dr. Larissa M. Sundermann</w:t>
            </w:r>
            <w:r w:rsidR="003715A0" w:rsidRPr="00A71774">
              <w:br/>
            </w:r>
            <w:r w:rsidRPr="00A71774">
              <w:t>Dozentin</w:t>
            </w:r>
            <w:r w:rsidR="00C75506" w:rsidRPr="00A71774">
              <w:t xml:space="preserve"> &amp; Projektleiter</w:t>
            </w:r>
            <w:r w:rsidR="00981F99">
              <w:t>in</w:t>
            </w:r>
          </w:p>
          <w:p w14:paraId="407EFAF1" w14:textId="756CFFE9" w:rsidR="003715A0" w:rsidRPr="00A71774" w:rsidRDefault="00C75506" w:rsidP="00EB2A41">
            <w:pPr>
              <w:pStyle w:val="Textkrper3"/>
              <w:jc w:val="left"/>
            </w:pPr>
            <w:r w:rsidRPr="00A71774">
              <w:t xml:space="preserve">Hochschule Luzern </w:t>
            </w:r>
            <w:r w:rsidR="00071DE6">
              <w:t>–</w:t>
            </w:r>
            <w:r w:rsidRPr="00A71774">
              <w:t xml:space="preserve"> Wirtschaft</w:t>
            </w:r>
          </w:p>
          <w:p w14:paraId="4E45F4F7" w14:textId="0117518E" w:rsidR="00E03264" w:rsidRPr="00153133" w:rsidRDefault="00E03264" w:rsidP="00EB2A41">
            <w:pPr>
              <w:pStyle w:val="Textkrper3"/>
              <w:jc w:val="left"/>
            </w:pPr>
            <w:hyperlink r:id="rId18" w:history="1">
              <w:r w:rsidRPr="003E2B65">
                <w:rPr>
                  <w:rStyle w:val="Hyperlink"/>
                </w:rPr>
                <w:t>larissa.sundermann@hslu.ch</w:t>
              </w:r>
            </w:hyperlink>
          </w:p>
        </w:tc>
        <w:tc>
          <w:tcPr>
            <w:tcW w:w="1666" w:type="pct"/>
          </w:tcPr>
          <w:p w14:paraId="393B84F5" w14:textId="77777777" w:rsidR="003715A0" w:rsidRPr="00AE1780" w:rsidRDefault="003715A0" w:rsidP="00EB2A41">
            <w:pPr>
              <w:pStyle w:val="Textkrper3"/>
              <w:jc w:val="left"/>
            </w:pPr>
            <w:r w:rsidRPr="00AE1780">
              <w:t>Prof. Dr. Stefania Calabrese</w:t>
            </w:r>
            <w:r w:rsidRPr="00AE1780">
              <w:br/>
              <w:t>Professorin und Verantwort</w:t>
            </w:r>
            <w:r>
              <w:t>liche Kompetenzzentrum Behinderung und Lebensqualität</w:t>
            </w:r>
          </w:p>
          <w:p w14:paraId="3B68879E" w14:textId="77777777" w:rsidR="003715A0" w:rsidRDefault="003715A0" w:rsidP="00EB2A41">
            <w:pPr>
              <w:pStyle w:val="Textkrper3"/>
              <w:jc w:val="left"/>
            </w:pPr>
            <w:r>
              <w:t>Hochschule Luzern – Soziale Arbeit</w:t>
            </w:r>
          </w:p>
          <w:p w14:paraId="2358971C" w14:textId="378DEBCB" w:rsidR="006B5540" w:rsidRPr="00153133" w:rsidRDefault="00E03264" w:rsidP="00EB2A41">
            <w:pPr>
              <w:pStyle w:val="Textkrper3"/>
              <w:jc w:val="left"/>
            </w:pPr>
            <w:hyperlink r:id="rId19" w:history="1">
              <w:r w:rsidRPr="003E2B65">
                <w:rPr>
                  <w:rStyle w:val="Hyperlink"/>
                </w:rPr>
                <w:t>stefania.calabrese@hslu.ch</w:t>
              </w:r>
            </w:hyperlink>
          </w:p>
        </w:tc>
      </w:tr>
    </w:tbl>
    <w:p w14:paraId="47D6DDDC" w14:textId="4C3F70E6" w:rsidR="00D232F1" w:rsidRPr="00D232F1" w:rsidRDefault="00D232F1" w:rsidP="007B4390">
      <w:pPr>
        <w:pStyle w:val="berschrift1"/>
      </w:pPr>
      <w:r w:rsidRPr="00D232F1">
        <w:t>Literatur</w:t>
      </w:r>
    </w:p>
    <w:p w14:paraId="13F7D2E2" w14:textId="31CC11BF" w:rsidR="00F91178" w:rsidRPr="003A55EF" w:rsidRDefault="00F91178" w:rsidP="003A55EF">
      <w:pPr>
        <w:pStyle w:val="Literaturverzeichnis"/>
      </w:pPr>
      <w:r w:rsidRPr="003A55EF">
        <w:t xml:space="preserve">Brem, F. &amp; Stockmann, J. (2020). Medizinische Betreuung Erwachsener mit geistiger Behinderung – Teil 1. </w:t>
      </w:r>
      <w:r w:rsidRPr="003A55EF">
        <w:rPr>
          <w:i/>
          <w:iCs/>
        </w:rPr>
        <w:t>Schweizerisches Medizin-Forum 20</w:t>
      </w:r>
      <w:r w:rsidR="00D36337" w:rsidRPr="003A55EF">
        <w:t> </w:t>
      </w:r>
      <w:r w:rsidRPr="003A55EF">
        <w:t>(41</w:t>
      </w:r>
      <w:r w:rsidR="00D36337" w:rsidRPr="003A55EF">
        <w:t>–</w:t>
      </w:r>
      <w:r w:rsidRPr="003A55EF">
        <w:t>42), 566</w:t>
      </w:r>
      <w:r w:rsidR="00D36337" w:rsidRPr="003A55EF">
        <w:t>–</w:t>
      </w:r>
      <w:r w:rsidRPr="003A55EF">
        <w:t>569.</w:t>
      </w:r>
    </w:p>
    <w:p w14:paraId="07391AFC" w14:textId="0B43AFB7" w:rsidR="009A5382" w:rsidRDefault="009A5382" w:rsidP="003A55EF">
      <w:pPr>
        <w:pStyle w:val="Literaturverzeichnis"/>
      </w:pPr>
      <w:r w:rsidRPr="003A55EF">
        <w:t xml:space="preserve">Stiftung Dialog Ethik (2023). </w:t>
      </w:r>
      <w:r w:rsidR="00CE4F37" w:rsidRPr="00CE4F37">
        <w:rPr>
          <w:i/>
          <w:iCs/>
        </w:rPr>
        <w:t xml:space="preserve">Inklusive Medizin. </w:t>
      </w:r>
      <w:r w:rsidRPr="003A55EF">
        <w:rPr>
          <w:i/>
          <w:iCs/>
        </w:rPr>
        <w:t>Unterstützung von Menschen mit Behinderungen in der ambulanten und stationären medizinischen Behandlung, Pflege und Betreuung.</w:t>
      </w:r>
      <w:r w:rsidRPr="003A55EF">
        <w:t xml:space="preserve"> </w:t>
      </w:r>
      <w:hyperlink r:id="rId20" w:history="1">
        <w:r w:rsidR="00C44F47" w:rsidRPr="00C932B9">
          <w:rPr>
            <w:rStyle w:val="Hyperlink"/>
          </w:rPr>
          <w:t>https://gesundheitskompass.ch/wp/wp-content/uploads/2025/03/Inklusive_Medizin_Bericht_PDF.pdf</w:t>
        </w:r>
      </w:hyperlink>
    </w:p>
    <w:p w14:paraId="0ED0FB03" w14:textId="238E2C1A" w:rsidR="00C21C9D" w:rsidRPr="003A55EF" w:rsidRDefault="00C21C9D" w:rsidP="003A55EF">
      <w:pPr>
        <w:pStyle w:val="Literaturverzeichnis"/>
      </w:pPr>
      <w:r w:rsidRPr="003A55EF">
        <w:t>Übereinkommen über die Rechte von Menschen mit Behinderungen (Behindertenrechtskonvention, BRK) vom 13. Dezember 2006, durch die Schweiz ratifiziert am 15. April 2014, in Kraft seit dem 15. Mai 2014, SR 0.109.</w:t>
      </w:r>
    </w:p>
    <w:p w14:paraId="3E5857DD" w14:textId="442E1153" w:rsidR="003A55EF" w:rsidRPr="003A55EF" w:rsidRDefault="00F91178" w:rsidP="003A55EF">
      <w:pPr>
        <w:pStyle w:val="Literaturverzeichnis"/>
      </w:pPr>
      <w:r w:rsidRPr="003A55EF">
        <w:t xml:space="preserve">Verein bedürfnisgerechte medizinische Versorgung für Menschen mit Behinderung (VBMB) (2022). </w:t>
      </w:r>
      <w:r w:rsidR="000956B7" w:rsidRPr="003A55EF">
        <w:rPr>
          <w:i/>
          <w:iCs/>
        </w:rPr>
        <w:t>Resolution</w:t>
      </w:r>
      <w:r w:rsidRPr="003A55EF">
        <w:rPr>
          <w:i/>
          <w:iCs/>
        </w:rPr>
        <w:t xml:space="preserve">. 10 Forderungen für eine angemessene Gesundheitsversorgung für Menschen mit Behinderung – jetzt! </w:t>
      </w:r>
      <w:hyperlink r:id="rId21" w:history="1">
        <w:r w:rsidR="003A55EF" w:rsidRPr="00871681">
          <w:rPr>
            <w:rStyle w:val="Hyperlink"/>
          </w:rPr>
          <w:t>https://www.vbmb.ch/userfiles/downloads/dokumente/Resolution_D_final_V3a.pdf</w:t>
        </w:r>
      </w:hyperlink>
    </w:p>
    <w:sectPr w:rsidR="003A55EF" w:rsidRPr="003A55EF" w:rsidSect="00617395">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134" w:left="1418" w:header="720" w:footer="567"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B4C04" w14:textId="77777777" w:rsidR="00EC4CBE" w:rsidRDefault="00EC4CBE">
      <w:pPr>
        <w:spacing w:line="240" w:lineRule="auto"/>
      </w:pPr>
      <w:r>
        <w:separator/>
      </w:r>
    </w:p>
  </w:endnote>
  <w:endnote w:type="continuationSeparator" w:id="0">
    <w:p w14:paraId="69EF8F6E" w14:textId="77777777" w:rsidR="00EC4CBE" w:rsidRDefault="00EC4CBE">
      <w:pPr>
        <w:spacing w:line="240" w:lineRule="auto"/>
      </w:pPr>
      <w:r>
        <w:continuationSeparator/>
      </w:r>
    </w:p>
  </w:endnote>
  <w:endnote w:type="continuationNotice" w:id="1">
    <w:p w14:paraId="0FC470F8" w14:textId="77777777" w:rsidR="00EC4CBE" w:rsidRDefault="00EC4C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96F68161-BD60-4E61-ADE4-5DA533067FC0}"/>
    <w:embedBold r:id="rId2" w:fontKey="{E3365654-F6D8-4450-936B-DC43389AE9FB}"/>
    <w:embedItalic r:id="rId3" w:fontKey="{7D67664C-7BAB-4958-A0B0-AB6698633845}"/>
    <w:embedBoldItalic r:id="rId4" w:fontKey="{2C136340-BEF3-46C0-9BD4-D50E91A2007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66F7" w14:textId="77777777" w:rsidR="00617395" w:rsidRDefault="00617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B316"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6967FF12" wp14:editId="55B1469B">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9FBD" w14:textId="77777777" w:rsidR="00617395" w:rsidRDefault="006173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A04E" w14:textId="77777777" w:rsidR="00EC4CBE" w:rsidRPr="00777A2F" w:rsidRDefault="00EC4CBE"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6AEF8EF" w14:textId="77777777" w:rsidR="00EC4CBE" w:rsidRDefault="00EC4CBE">
      <w:r>
        <w:continuationSeparator/>
      </w:r>
    </w:p>
  </w:footnote>
  <w:footnote w:type="continuationNotice" w:id="1">
    <w:p w14:paraId="24A37DD1" w14:textId="77777777" w:rsidR="00EC4CBE" w:rsidRDefault="00EC4CBE">
      <w:pPr>
        <w:spacing w:line="240" w:lineRule="auto"/>
      </w:pPr>
    </w:p>
  </w:footnote>
  <w:footnote w:id="2">
    <w:p w14:paraId="50B737B6" w14:textId="26A7E88A" w:rsidR="00B40D00" w:rsidRDefault="00B40D00">
      <w:pPr>
        <w:pStyle w:val="Funotentext"/>
      </w:pPr>
      <w:r w:rsidRPr="00780C2B">
        <w:rPr>
          <w:rStyle w:val="Funotenzeichen"/>
          <w:sz w:val="18"/>
          <w:szCs w:val="18"/>
        </w:rPr>
        <w:footnoteRef/>
      </w:r>
      <w:r w:rsidRPr="00780C2B">
        <w:rPr>
          <w:sz w:val="16"/>
          <w:szCs w:val="18"/>
        </w:rPr>
        <w:t xml:space="preserve"> </w:t>
      </w:r>
      <w:r w:rsidR="00427BDF" w:rsidRPr="00385447">
        <w:rPr>
          <w:i/>
          <w:iCs/>
        </w:rPr>
        <w:t>Task Shifting</w:t>
      </w:r>
      <w:r w:rsidR="00427BDF">
        <w:t xml:space="preserve"> bedeutet, dass </w:t>
      </w:r>
      <w:r w:rsidRPr="00B40D00">
        <w:t>spezifische Leistungen von einer Professionsgruppe auf eine andere</w:t>
      </w:r>
      <w:r w:rsidR="00427BDF">
        <w:t xml:space="preserve"> übertragen werden</w:t>
      </w:r>
      <w:r w:rsidRPr="00B40D00">
        <w:t>, von Pflegefachpersonen auf Begleitpersonen im vorliegenden Beispiel.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278E" w14:textId="77777777" w:rsidR="00617395" w:rsidRDefault="006173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A58C" w14:textId="53FDCA3C" w:rsidR="007B448B" w:rsidRPr="003744C8"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597B77EF" wp14:editId="70B4F6AB">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94BE6"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744C8">
      <w:rPr>
        <w:lang w:val="de-CH"/>
      </w:rPr>
      <w:t>PRÄVENTION UND GESUNDHEITSFÖRDERUNG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865DB4">
      <w:rPr>
        <w:b w:val="0"/>
        <w:bCs/>
        <w:lang w:val="de-CH"/>
      </w:rPr>
      <w:t>31</w:t>
    </w:r>
    <w:r w:rsidR="00237079" w:rsidRPr="00237079">
      <w:rPr>
        <w:b w:val="0"/>
        <w:bCs/>
        <w:lang w:val="de-CH"/>
      </w:rPr>
      <w:t xml:space="preserve">, </w:t>
    </w:r>
    <w:r w:rsidR="00865DB4">
      <w:rPr>
        <w:b w:val="0"/>
        <w:bCs/>
        <w:lang w:val="de-CH"/>
      </w:rPr>
      <w:t>06</w:t>
    </w:r>
    <w:r w:rsidR="00237079" w:rsidRPr="00237079">
      <w:rPr>
        <w:b w:val="0"/>
        <w:bCs/>
        <w:lang w:val="de-CH"/>
      </w:rPr>
      <w:t>/</w:t>
    </w:r>
    <w:r w:rsidR="00865DB4">
      <w:rPr>
        <w:b w:val="0"/>
        <w:bCs/>
        <w:lang w:val="de-CH"/>
      </w:rPr>
      <w:t>2025</w:t>
    </w:r>
  </w:p>
  <w:p w14:paraId="58FE33A1" w14:textId="2A1F5C47" w:rsidR="00237079" w:rsidRDefault="00B7489C" w:rsidP="00865DB4">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69C4" w14:textId="77777777" w:rsidR="00617395" w:rsidRDefault="006173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01201"/>
    <w:multiLevelType w:val="hybridMultilevel"/>
    <w:tmpl w:val="894C9DD0"/>
    <w:lvl w:ilvl="0" w:tplc="6D6411F0">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4321AC"/>
    <w:multiLevelType w:val="hybridMultilevel"/>
    <w:tmpl w:val="9FF02776"/>
    <w:lvl w:ilvl="0" w:tplc="376A6CF6">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CEB2352"/>
    <w:multiLevelType w:val="hybridMultilevel"/>
    <w:tmpl w:val="CF208B26"/>
    <w:lvl w:ilvl="0" w:tplc="A73ADE0A">
      <w:numFmt w:val="bullet"/>
      <w:lvlText w:val="-"/>
      <w:lvlJc w:val="left"/>
      <w:pPr>
        <w:ind w:left="53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250" w:hanging="360"/>
      </w:pPr>
      <w:rPr>
        <w:rFonts w:ascii="Courier New" w:hAnsi="Courier New" w:cs="Courier New" w:hint="default"/>
      </w:rPr>
    </w:lvl>
    <w:lvl w:ilvl="2" w:tplc="08070005" w:tentative="1">
      <w:start w:val="1"/>
      <w:numFmt w:val="bullet"/>
      <w:lvlText w:val=""/>
      <w:lvlJc w:val="left"/>
      <w:pPr>
        <w:ind w:left="1970" w:hanging="360"/>
      </w:pPr>
      <w:rPr>
        <w:rFonts w:ascii="Wingdings" w:hAnsi="Wingdings" w:hint="default"/>
      </w:rPr>
    </w:lvl>
    <w:lvl w:ilvl="3" w:tplc="08070001" w:tentative="1">
      <w:start w:val="1"/>
      <w:numFmt w:val="bullet"/>
      <w:lvlText w:val=""/>
      <w:lvlJc w:val="left"/>
      <w:pPr>
        <w:ind w:left="2690" w:hanging="360"/>
      </w:pPr>
      <w:rPr>
        <w:rFonts w:ascii="Symbol" w:hAnsi="Symbol" w:hint="default"/>
      </w:rPr>
    </w:lvl>
    <w:lvl w:ilvl="4" w:tplc="08070003" w:tentative="1">
      <w:start w:val="1"/>
      <w:numFmt w:val="bullet"/>
      <w:lvlText w:val="o"/>
      <w:lvlJc w:val="left"/>
      <w:pPr>
        <w:ind w:left="3410" w:hanging="360"/>
      </w:pPr>
      <w:rPr>
        <w:rFonts w:ascii="Courier New" w:hAnsi="Courier New" w:cs="Courier New" w:hint="default"/>
      </w:rPr>
    </w:lvl>
    <w:lvl w:ilvl="5" w:tplc="08070005" w:tentative="1">
      <w:start w:val="1"/>
      <w:numFmt w:val="bullet"/>
      <w:lvlText w:val=""/>
      <w:lvlJc w:val="left"/>
      <w:pPr>
        <w:ind w:left="4130" w:hanging="360"/>
      </w:pPr>
      <w:rPr>
        <w:rFonts w:ascii="Wingdings" w:hAnsi="Wingdings" w:hint="default"/>
      </w:rPr>
    </w:lvl>
    <w:lvl w:ilvl="6" w:tplc="08070001" w:tentative="1">
      <w:start w:val="1"/>
      <w:numFmt w:val="bullet"/>
      <w:lvlText w:val=""/>
      <w:lvlJc w:val="left"/>
      <w:pPr>
        <w:ind w:left="4850" w:hanging="360"/>
      </w:pPr>
      <w:rPr>
        <w:rFonts w:ascii="Symbol" w:hAnsi="Symbol" w:hint="default"/>
      </w:rPr>
    </w:lvl>
    <w:lvl w:ilvl="7" w:tplc="08070003" w:tentative="1">
      <w:start w:val="1"/>
      <w:numFmt w:val="bullet"/>
      <w:lvlText w:val="o"/>
      <w:lvlJc w:val="left"/>
      <w:pPr>
        <w:ind w:left="5570" w:hanging="360"/>
      </w:pPr>
      <w:rPr>
        <w:rFonts w:ascii="Courier New" w:hAnsi="Courier New" w:cs="Courier New" w:hint="default"/>
      </w:rPr>
    </w:lvl>
    <w:lvl w:ilvl="8" w:tplc="08070005" w:tentative="1">
      <w:start w:val="1"/>
      <w:numFmt w:val="bullet"/>
      <w:lvlText w:val=""/>
      <w:lvlJc w:val="left"/>
      <w:pPr>
        <w:ind w:left="6290" w:hanging="360"/>
      </w:pPr>
      <w:rPr>
        <w:rFonts w:ascii="Wingdings" w:hAnsi="Wingdings" w:hint="default"/>
      </w:rPr>
    </w:lvl>
  </w:abstractNum>
  <w:abstractNum w:abstractNumId="43"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8"/>
  </w:num>
  <w:num w:numId="14" w16cid:durableId="1128471426">
    <w:abstractNumId w:val="11"/>
  </w:num>
  <w:num w:numId="15" w16cid:durableId="1886675913">
    <w:abstractNumId w:val="26"/>
  </w:num>
  <w:num w:numId="16" w16cid:durableId="669143170">
    <w:abstractNumId w:val="39"/>
  </w:num>
  <w:num w:numId="17" w16cid:durableId="1816487952">
    <w:abstractNumId w:val="12"/>
  </w:num>
  <w:num w:numId="18" w16cid:durableId="1320425882">
    <w:abstractNumId w:val="34"/>
  </w:num>
  <w:num w:numId="19" w16cid:durableId="574709185">
    <w:abstractNumId w:val="43"/>
  </w:num>
  <w:num w:numId="20" w16cid:durableId="11883124">
    <w:abstractNumId w:val="40"/>
  </w:num>
  <w:num w:numId="21" w16cid:durableId="379716589">
    <w:abstractNumId w:val="27"/>
  </w:num>
  <w:num w:numId="22" w16cid:durableId="2088532560">
    <w:abstractNumId w:val="15"/>
  </w:num>
  <w:num w:numId="23" w16cid:durableId="904416417">
    <w:abstractNumId w:val="32"/>
  </w:num>
  <w:num w:numId="24" w16cid:durableId="1284269733">
    <w:abstractNumId w:val="36"/>
  </w:num>
  <w:num w:numId="25" w16cid:durableId="1202477524">
    <w:abstractNumId w:val="22"/>
  </w:num>
  <w:num w:numId="26" w16cid:durableId="93403316">
    <w:abstractNumId w:val="23"/>
  </w:num>
  <w:num w:numId="27" w16cid:durableId="1629702137">
    <w:abstractNumId w:val="29"/>
  </w:num>
  <w:num w:numId="28" w16cid:durableId="1363939546">
    <w:abstractNumId w:val="24"/>
  </w:num>
  <w:num w:numId="29" w16cid:durableId="1104112459">
    <w:abstractNumId w:val="37"/>
  </w:num>
  <w:num w:numId="30" w16cid:durableId="461922985">
    <w:abstractNumId w:val="38"/>
  </w:num>
  <w:num w:numId="31" w16cid:durableId="1674143091">
    <w:abstractNumId w:val="19"/>
  </w:num>
  <w:num w:numId="32" w16cid:durableId="383021627">
    <w:abstractNumId w:val="17"/>
  </w:num>
  <w:num w:numId="33" w16cid:durableId="930551164">
    <w:abstractNumId w:val="30"/>
  </w:num>
  <w:num w:numId="34" w16cid:durableId="603652748">
    <w:abstractNumId w:val="41"/>
  </w:num>
  <w:num w:numId="35" w16cid:durableId="391268124">
    <w:abstractNumId w:val="35"/>
  </w:num>
  <w:num w:numId="36" w16cid:durableId="139350252">
    <w:abstractNumId w:val="25"/>
  </w:num>
  <w:num w:numId="37" w16cid:durableId="1571379088">
    <w:abstractNumId w:val="20"/>
  </w:num>
  <w:num w:numId="38" w16cid:durableId="1164659798">
    <w:abstractNumId w:val="33"/>
  </w:num>
  <w:num w:numId="39" w16cid:durableId="1291790616">
    <w:abstractNumId w:val="13"/>
  </w:num>
  <w:num w:numId="40" w16cid:durableId="1479614155">
    <w:abstractNumId w:val="10"/>
  </w:num>
  <w:num w:numId="41" w16cid:durableId="1818760894">
    <w:abstractNumId w:val="16"/>
  </w:num>
  <w:num w:numId="42" w16cid:durableId="1705668186">
    <w:abstractNumId w:val="42"/>
  </w:num>
  <w:num w:numId="43" w16cid:durableId="552471259">
    <w:abstractNumId w:val="18"/>
  </w:num>
  <w:num w:numId="44" w16cid:durableId="4408089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80"/>
    <w:rsid w:val="000012E6"/>
    <w:rsid w:val="00006C19"/>
    <w:rsid w:val="0001158B"/>
    <w:rsid w:val="00012394"/>
    <w:rsid w:val="00015C2D"/>
    <w:rsid w:val="000169FB"/>
    <w:rsid w:val="00016BFF"/>
    <w:rsid w:val="00016DF3"/>
    <w:rsid w:val="000170A0"/>
    <w:rsid w:val="00020BEA"/>
    <w:rsid w:val="00024143"/>
    <w:rsid w:val="00024B2B"/>
    <w:rsid w:val="00024D96"/>
    <w:rsid w:val="00025402"/>
    <w:rsid w:val="00027463"/>
    <w:rsid w:val="00027C3A"/>
    <w:rsid w:val="000302CB"/>
    <w:rsid w:val="00030F56"/>
    <w:rsid w:val="0003100C"/>
    <w:rsid w:val="0003314D"/>
    <w:rsid w:val="000352CE"/>
    <w:rsid w:val="0003669D"/>
    <w:rsid w:val="00036AFC"/>
    <w:rsid w:val="00047ACE"/>
    <w:rsid w:val="00050D7A"/>
    <w:rsid w:val="00053353"/>
    <w:rsid w:val="00053AE1"/>
    <w:rsid w:val="00054715"/>
    <w:rsid w:val="00060722"/>
    <w:rsid w:val="00066C10"/>
    <w:rsid w:val="00070C17"/>
    <w:rsid w:val="00071DE6"/>
    <w:rsid w:val="00072F9D"/>
    <w:rsid w:val="000736C8"/>
    <w:rsid w:val="000759D7"/>
    <w:rsid w:val="0008402E"/>
    <w:rsid w:val="000846BD"/>
    <w:rsid w:val="000873FC"/>
    <w:rsid w:val="000937AF"/>
    <w:rsid w:val="000956B7"/>
    <w:rsid w:val="000A1FB4"/>
    <w:rsid w:val="000A2F8D"/>
    <w:rsid w:val="000A7A48"/>
    <w:rsid w:val="000B37CA"/>
    <w:rsid w:val="000B5330"/>
    <w:rsid w:val="000B5BB8"/>
    <w:rsid w:val="000B691C"/>
    <w:rsid w:val="000C2E76"/>
    <w:rsid w:val="000D2C27"/>
    <w:rsid w:val="000D3765"/>
    <w:rsid w:val="000D3C1B"/>
    <w:rsid w:val="000D6EF1"/>
    <w:rsid w:val="000E3E21"/>
    <w:rsid w:val="000E6A66"/>
    <w:rsid w:val="000E732C"/>
    <w:rsid w:val="000F0956"/>
    <w:rsid w:val="000F4B54"/>
    <w:rsid w:val="000F5288"/>
    <w:rsid w:val="000F73F4"/>
    <w:rsid w:val="000F76F2"/>
    <w:rsid w:val="0010334E"/>
    <w:rsid w:val="00103571"/>
    <w:rsid w:val="00104325"/>
    <w:rsid w:val="00105FAD"/>
    <w:rsid w:val="00110FC4"/>
    <w:rsid w:val="001114E2"/>
    <w:rsid w:val="00111EF4"/>
    <w:rsid w:val="00113E6A"/>
    <w:rsid w:val="001150A5"/>
    <w:rsid w:val="00115EF5"/>
    <w:rsid w:val="001161D6"/>
    <w:rsid w:val="00117142"/>
    <w:rsid w:val="001200B0"/>
    <w:rsid w:val="0012036C"/>
    <w:rsid w:val="00120CBF"/>
    <w:rsid w:val="00121AFC"/>
    <w:rsid w:val="00125451"/>
    <w:rsid w:val="00125BA1"/>
    <w:rsid w:val="00125DEA"/>
    <w:rsid w:val="0012743D"/>
    <w:rsid w:val="0013195A"/>
    <w:rsid w:val="00131B72"/>
    <w:rsid w:val="001357EF"/>
    <w:rsid w:val="001402BB"/>
    <w:rsid w:val="001405D5"/>
    <w:rsid w:val="00140ECE"/>
    <w:rsid w:val="001412FF"/>
    <w:rsid w:val="0015128A"/>
    <w:rsid w:val="00151BCA"/>
    <w:rsid w:val="00153133"/>
    <w:rsid w:val="00157D7E"/>
    <w:rsid w:val="00162C71"/>
    <w:rsid w:val="00166363"/>
    <w:rsid w:val="00167177"/>
    <w:rsid w:val="00167858"/>
    <w:rsid w:val="00173E28"/>
    <w:rsid w:val="00176244"/>
    <w:rsid w:val="001801E0"/>
    <w:rsid w:val="00181F5D"/>
    <w:rsid w:val="001822BD"/>
    <w:rsid w:val="00182483"/>
    <w:rsid w:val="001833DD"/>
    <w:rsid w:val="00183AC0"/>
    <w:rsid w:val="00185888"/>
    <w:rsid w:val="00185B3D"/>
    <w:rsid w:val="001868E5"/>
    <w:rsid w:val="00193378"/>
    <w:rsid w:val="001A2EEC"/>
    <w:rsid w:val="001B04A6"/>
    <w:rsid w:val="001B05BD"/>
    <w:rsid w:val="001B16E8"/>
    <w:rsid w:val="001B180B"/>
    <w:rsid w:val="001B1BEC"/>
    <w:rsid w:val="001B25F3"/>
    <w:rsid w:val="001B2E92"/>
    <w:rsid w:val="001B30CA"/>
    <w:rsid w:val="001B4309"/>
    <w:rsid w:val="001B7781"/>
    <w:rsid w:val="001C3AF9"/>
    <w:rsid w:val="001C45C6"/>
    <w:rsid w:val="001C4BE7"/>
    <w:rsid w:val="001C4CED"/>
    <w:rsid w:val="001C62C6"/>
    <w:rsid w:val="001D3BFB"/>
    <w:rsid w:val="001E176F"/>
    <w:rsid w:val="001E3BE9"/>
    <w:rsid w:val="001E6A3F"/>
    <w:rsid w:val="001E7B14"/>
    <w:rsid w:val="001F2A01"/>
    <w:rsid w:val="001F2F92"/>
    <w:rsid w:val="00200D01"/>
    <w:rsid w:val="002010B6"/>
    <w:rsid w:val="00202A19"/>
    <w:rsid w:val="0020358C"/>
    <w:rsid w:val="002036A9"/>
    <w:rsid w:val="0020467E"/>
    <w:rsid w:val="002121FB"/>
    <w:rsid w:val="002217B6"/>
    <w:rsid w:val="00221CF8"/>
    <w:rsid w:val="00235A6C"/>
    <w:rsid w:val="00237079"/>
    <w:rsid w:val="00241303"/>
    <w:rsid w:val="002443A6"/>
    <w:rsid w:val="00251959"/>
    <w:rsid w:val="002559B3"/>
    <w:rsid w:val="0026089A"/>
    <w:rsid w:val="00265DD2"/>
    <w:rsid w:val="00272A5D"/>
    <w:rsid w:val="00276544"/>
    <w:rsid w:val="00276B2C"/>
    <w:rsid w:val="002837C6"/>
    <w:rsid w:val="00284EA0"/>
    <w:rsid w:val="00286051"/>
    <w:rsid w:val="002862AA"/>
    <w:rsid w:val="002875E4"/>
    <w:rsid w:val="00296AE4"/>
    <w:rsid w:val="002A1426"/>
    <w:rsid w:val="002A14F9"/>
    <w:rsid w:val="002A15EF"/>
    <w:rsid w:val="002A7478"/>
    <w:rsid w:val="002B0E9A"/>
    <w:rsid w:val="002B28D4"/>
    <w:rsid w:val="002B681C"/>
    <w:rsid w:val="002B72C3"/>
    <w:rsid w:val="002B7C1F"/>
    <w:rsid w:val="002C0277"/>
    <w:rsid w:val="002C5235"/>
    <w:rsid w:val="002D0729"/>
    <w:rsid w:val="002D39A1"/>
    <w:rsid w:val="002D5925"/>
    <w:rsid w:val="002D6DE0"/>
    <w:rsid w:val="002E0447"/>
    <w:rsid w:val="002E13B6"/>
    <w:rsid w:val="002E16BE"/>
    <w:rsid w:val="002E24BE"/>
    <w:rsid w:val="002E2A52"/>
    <w:rsid w:val="002E3785"/>
    <w:rsid w:val="002E4BCA"/>
    <w:rsid w:val="002E5374"/>
    <w:rsid w:val="002F0A35"/>
    <w:rsid w:val="002F150D"/>
    <w:rsid w:val="002F63FA"/>
    <w:rsid w:val="0030447C"/>
    <w:rsid w:val="00304DF0"/>
    <w:rsid w:val="00307CD6"/>
    <w:rsid w:val="00307EC7"/>
    <w:rsid w:val="00321079"/>
    <w:rsid w:val="00321B89"/>
    <w:rsid w:val="00322024"/>
    <w:rsid w:val="003222A6"/>
    <w:rsid w:val="00343661"/>
    <w:rsid w:val="00343D51"/>
    <w:rsid w:val="00353463"/>
    <w:rsid w:val="003562C8"/>
    <w:rsid w:val="00360D6A"/>
    <w:rsid w:val="00362900"/>
    <w:rsid w:val="00362A8D"/>
    <w:rsid w:val="0036359C"/>
    <w:rsid w:val="0036569A"/>
    <w:rsid w:val="00365730"/>
    <w:rsid w:val="00365CE0"/>
    <w:rsid w:val="003715A0"/>
    <w:rsid w:val="00373428"/>
    <w:rsid w:val="003744C8"/>
    <w:rsid w:val="00380CF8"/>
    <w:rsid w:val="003815EE"/>
    <w:rsid w:val="003819B7"/>
    <w:rsid w:val="00382314"/>
    <w:rsid w:val="00383074"/>
    <w:rsid w:val="00385447"/>
    <w:rsid w:val="00386CFF"/>
    <w:rsid w:val="003A0EA7"/>
    <w:rsid w:val="003A1D96"/>
    <w:rsid w:val="003A1E3F"/>
    <w:rsid w:val="003A2717"/>
    <w:rsid w:val="003A2B4E"/>
    <w:rsid w:val="003A3946"/>
    <w:rsid w:val="003A43C4"/>
    <w:rsid w:val="003A55EF"/>
    <w:rsid w:val="003A56AC"/>
    <w:rsid w:val="003A6DE5"/>
    <w:rsid w:val="003B38C6"/>
    <w:rsid w:val="003B4C81"/>
    <w:rsid w:val="003C6D0C"/>
    <w:rsid w:val="003D18C2"/>
    <w:rsid w:val="003D221C"/>
    <w:rsid w:val="003D502F"/>
    <w:rsid w:val="003E022D"/>
    <w:rsid w:val="003E0578"/>
    <w:rsid w:val="003E1F13"/>
    <w:rsid w:val="003F299F"/>
    <w:rsid w:val="003F2DF6"/>
    <w:rsid w:val="003F4ED3"/>
    <w:rsid w:val="003F55DF"/>
    <w:rsid w:val="003F6624"/>
    <w:rsid w:val="003F6A6B"/>
    <w:rsid w:val="003F78C2"/>
    <w:rsid w:val="0040202F"/>
    <w:rsid w:val="004027D5"/>
    <w:rsid w:val="00404F18"/>
    <w:rsid w:val="00407CBD"/>
    <w:rsid w:val="004108D3"/>
    <w:rsid w:val="00413702"/>
    <w:rsid w:val="00413835"/>
    <w:rsid w:val="00414332"/>
    <w:rsid w:val="0042052F"/>
    <w:rsid w:val="00421D05"/>
    <w:rsid w:val="00422515"/>
    <w:rsid w:val="004252EC"/>
    <w:rsid w:val="00425640"/>
    <w:rsid w:val="00426606"/>
    <w:rsid w:val="00427BDF"/>
    <w:rsid w:val="0043195E"/>
    <w:rsid w:val="00432F97"/>
    <w:rsid w:val="00436163"/>
    <w:rsid w:val="00441F45"/>
    <w:rsid w:val="004421C7"/>
    <w:rsid w:val="00444FE0"/>
    <w:rsid w:val="0045144F"/>
    <w:rsid w:val="00454BCF"/>
    <w:rsid w:val="004609F9"/>
    <w:rsid w:val="00463164"/>
    <w:rsid w:val="004642D0"/>
    <w:rsid w:val="00466649"/>
    <w:rsid w:val="00467E46"/>
    <w:rsid w:val="0047168D"/>
    <w:rsid w:val="0047187A"/>
    <w:rsid w:val="00473A67"/>
    <w:rsid w:val="00475561"/>
    <w:rsid w:val="00480DA4"/>
    <w:rsid w:val="004815EE"/>
    <w:rsid w:val="00484398"/>
    <w:rsid w:val="00485324"/>
    <w:rsid w:val="00486270"/>
    <w:rsid w:val="00487016"/>
    <w:rsid w:val="0049133A"/>
    <w:rsid w:val="004916EE"/>
    <w:rsid w:val="004927CF"/>
    <w:rsid w:val="0049430F"/>
    <w:rsid w:val="00497E90"/>
    <w:rsid w:val="004A2854"/>
    <w:rsid w:val="004A3086"/>
    <w:rsid w:val="004A3217"/>
    <w:rsid w:val="004A3A0E"/>
    <w:rsid w:val="004A6F78"/>
    <w:rsid w:val="004B1834"/>
    <w:rsid w:val="004B29F8"/>
    <w:rsid w:val="004B2A79"/>
    <w:rsid w:val="004B3001"/>
    <w:rsid w:val="004B3651"/>
    <w:rsid w:val="004B3A29"/>
    <w:rsid w:val="004B437C"/>
    <w:rsid w:val="004B47AB"/>
    <w:rsid w:val="004C1020"/>
    <w:rsid w:val="004C13EB"/>
    <w:rsid w:val="004C2D17"/>
    <w:rsid w:val="004C48D8"/>
    <w:rsid w:val="004C4A76"/>
    <w:rsid w:val="004D04CD"/>
    <w:rsid w:val="004D542D"/>
    <w:rsid w:val="004D58AC"/>
    <w:rsid w:val="004D66CC"/>
    <w:rsid w:val="004D7B21"/>
    <w:rsid w:val="004E232F"/>
    <w:rsid w:val="004E6280"/>
    <w:rsid w:val="004E683C"/>
    <w:rsid w:val="004E7E9E"/>
    <w:rsid w:val="004F3B94"/>
    <w:rsid w:val="004F4D9C"/>
    <w:rsid w:val="004F5C23"/>
    <w:rsid w:val="004F7D74"/>
    <w:rsid w:val="004F7E63"/>
    <w:rsid w:val="00501543"/>
    <w:rsid w:val="00501706"/>
    <w:rsid w:val="005021C4"/>
    <w:rsid w:val="00503D63"/>
    <w:rsid w:val="00504287"/>
    <w:rsid w:val="005048DD"/>
    <w:rsid w:val="005055D5"/>
    <w:rsid w:val="00517296"/>
    <w:rsid w:val="005208DA"/>
    <w:rsid w:val="00521559"/>
    <w:rsid w:val="00523978"/>
    <w:rsid w:val="0052482C"/>
    <w:rsid w:val="00524EE3"/>
    <w:rsid w:val="00530E98"/>
    <w:rsid w:val="00531F94"/>
    <w:rsid w:val="00533DA1"/>
    <w:rsid w:val="00536A96"/>
    <w:rsid w:val="005420E2"/>
    <w:rsid w:val="00544C38"/>
    <w:rsid w:val="00546490"/>
    <w:rsid w:val="005505F0"/>
    <w:rsid w:val="00550B4B"/>
    <w:rsid w:val="005528F6"/>
    <w:rsid w:val="00552E2B"/>
    <w:rsid w:val="005534C6"/>
    <w:rsid w:val="00554C90"/>
    <w:rsid w:val="00555B63"/>
    <w:rsid w:val="005611B3"/>
    <w:rsid w:val="0056578A"/>
    <w:rsid w:val="0056595B"/>
    <w:rsid w:val="00571774"/>
    <w:rsid w:val="00571C0D"/>
    <w:rsid w:val="00572C4C"/>
    <w:rsid w:val="00573396"/>
    <w:rsid w:val="00574307"/>
    <w:rsid w:val="00574E3F"/>
    <w:rsid w:val="00575AB3"/>
    <w:rsid w:val="00575BD8"/>
    <w:rsid w:val="0057605E"/>
    <w:rsid w:val="00576E09"/>
    <w:rsid w:val="00577261"/>
    <w:rsid w:val="00581137"/>
    <w:rsid w:val="00581DB2"/>
    <w:rsid w:val="00585ED0"/>
    <w:rsid w:val="00587EF6"/>
    <w:rsid w:val="0059052C"/>
    <w:rsid w:val="00592B57"/>
    <w:rsid w:val="00594747"/>
    <w:rsid w:val="00594844"/>
    <w:rsid w:val="00597BAD"/>
    <w:rsid w:val="005A0622"/>
    <w:rsid w:val="005A469E"/>
    <w:rsid w:val="005A646E"/>
    <w:rsid w:val="005A6F41"/>
    <w:rsid w:val="005A7AE7"/>
    <w:rsid w:val="005B3B57"/>
    <w:rsid w:val="005B5491"/>
    <w:rsid w:val="005B60A6"/>
    <w:rsid w:val="005C4718"/>
    <w:rsid w:val="005C586D"/>
    <w:rsid w:val="005C6DD2"/>
    <w:rsid w:val="005D03A0"/>
    <w:rsid w:val="005D15B8"/>
    <w:rsid w:val="005D28E1"/>
    <w:rsid w:val="005D2B61"/>
    <w:rsid w:val="005D3755"/>
    <w:rsid w:val="005D55B8"/>
    <w:rsid w:val="005D73BB"/>
    <w:rsid w:val="005E150A"/>
    <w:rsid w:val="005E28CB"/>
    <w:rsid w:val="005E32C0"/>
    <w:rsid w:val="005E5911"/>
    <w:rsid w:val="005E6D8B"/>
    <w:rsid w:val="005E7DD5"/>
    <w:rsid w:val="005F3616"/>
    <w:rsid w:val="005F7432"/>
    <w:rsid w:val="006002C8"/>
    <w:rsid w:val="0060470D"/>
    <w:rsid w:val="00606490"/>
    <w:rsid w:val="006111D5"/>
    <w:rsid w:val="006111F5"/>
    <w:rsid w:val="00617395"/>
    <w:rsid w:val="00620C00"/>
    <w:rsid w:val="00621ED3"/>
    <w:rsid w:val="00622BB3"/>
    <w:rsid w:val="00622E9C"/>
    <w:rsid w:val="00623E11"/>
    <w:rsid w:val="00624E90"/>
    <w:rsid w:val="00627321"/>
    <w:rsid w:val="00630CBB"/>
    <w:rsid w:val="006316C0"/>
    <w:rsid w:val="006316EC"/>
    <w:rsid w:val="006363B0"/>
    <w:rsid w:val="006411DE"/>
    <w:rsid w:val="00641AB7"/>
    <w:rsid w:val="006448C5"/>
    <w:rsid w:val="0065227B"/>
    <w:rsid w:val="0065311C"/>
    <w:rsid w:val="00654E30"/>
    <w:rsid w:val="006555BD"/>
    <w:rsid w:val="00656449"/>
    <w:rsid w:val="006661B3"/>
    <w:rsid w:val="006676E2"/>
    <w:rsid w:val="00675AE1"/>
    <w:rsid w:val="00677177"/>
    <w:rsid w:val="0067726A"/>
    <w:rsid w:val="006809FB"/>
    <w:rsid w:val="00682B8C"/>
    <w:rsid w:val="00683ED1"/>
    <w:rsid w:val="00685131"/>
    <w:rsid w:val="00685EB4"/>
    <w:rsid w:val="006866E4"/>
    <w:rsid w:val="0069099B"/>
    <w:rsid w:val="006928FE"/>
    <w:rsid w:val="00695AF8"/>
    <w:rsid w:val="00696681"/>
    <w:rsid w:val="006A1776"/>
    <w:rsid w:val="006A39A2"/>
    <w:rsid w:val="006A4C05"/>
    <w:rsid w:val="006A6323"/>
    <w:rsid w:val="006A7CE6"/>
    <w:rsid w:val="006B3356"/>
    <w:rsid w:val="006B3733"/>
    <w:rsid w:val="006B5540"/>
    <w:rsid w:val="006B582D"/>
    <w:rsid w:val="006B602A"/>
    <w:rsid w:val="006C2876"/>
    <w:rsid w:val="006C2B84"/>
    <w:rsid w:val="006C3878"/>
    <w:rsid w:val="006C3DFC"/>
    <w:rsid w:val="006C59B5"/>
    <w:rsid w:val="006C72E7"/>
    <w:rsid w:val="006D5D28"/>
    <w:rsid w:val="006D627D"/>
    <w:rsid w:val="006E03A2"/>
    <w:rsid w:val="006E210A"/>
    <w:rsid w:val="006E260B"/>
    <w:rsid w:val="006E6C50"/>
    <w:rsid w:val="006F38F5"/>
    <w:rsid w:val="006F3F1D"/>
    <w:rsid w:val="007022EF"/>
    <w:rsid w:val="00702BE5"/>
    <w:rsid w:val="00706C7C"/>
    <w:rsid w:val="007077F8"/>
    <w:rsid w:val="00710490"/>
    <w:rsid w:val="00714181"/>
    <w:rsid w:val="007155B8"/>
    <w:rsid w:val="007157E2"/>
    <w:rsid w:val="00734B53"/>
    <w:rsid w:val="0073583F"/>
    <w:rsid w:val="007373E7"/>
    <w:rsid w:val="007424F5"/>
    <w:rsid w:val="0074442C"/>
    <w:rsid w:val="00744A2F"/>
    <w:rsid w:val="00745B7D"/>
    <w:rsid w:val="007507F0"/>
    <w:rsid w:val="00753EA3"/>
    <w:rsid w:val="00753F62"/>
    <w:rsid w:val="007545FE"/>
    <w:rsid w:val="00764FC4"/>
    <w:rsid w:val="007679DC"/>
    <w:rsid w:val="00772B98"/>
    <w:rsid w:val="00775449"/>
    <w:rsid w:val="00777A2F"/>
    <w:rsid w:val="00780C2B"/>
    <w:rsid w:val="00784EAC"/>
    <w:rsid w:val="00787B6E"/>
    <w:rsid w:val="00790847"/>
    <w:rsid w:val="0079597F"/>
    <w:rsid w:val="00797680"/>
    <w:rsid w:val="00797E1B"/>
    <w:rsid w:val="007A3489"/>
    <w:rsid w:val="007A5B56"/>
    <w:rsid w:val="007A5F39"/>
    <w:rsid w:val="007A75E1"/>
    <w:rsid w:val="007B4390"/>
    <w:rsid w:val="007B448B"/>
    <w:rsid w:val="007B4E50"/>
    <w:rsid w:val="007B4F54"/>
    <w:rsid w:val="007B5701"/>
    <w:rsid w:val="007B5A96"/>
    <w:rsid w:val="007B5B27"/>
    <w:rsid w:val="007B62B5"/>
    <w:rsid w:val="007B7D34"/>
    <w:rsid w:val="007C5AB3"/>
    <w:rsid w:val="007C77C3"/>
    <w:rsid w:val="007D20B2"/>
    <w:rsid w:val="007E2345"/>
    <w:rsid w:val="007E24D2"/>
    <w:rsid w:val="007E3866"/>
    <w:rsid w:val="007E3CCB"/>
    <w:rsid w:val="007E57EA"/>
    <w:rsid w:val="007E6112"/>
    <w:rsid w:val="007E6871"/>
    <w:rsid w:val="007E78D0"/>
    <w:rsid w:val="007E7F95"/>
    <w:rsid w:val="007F43B0"/>
    <w:rsid w:val="007F5E1D"/>
    <w:rsid w:val="008001A2"/>
    <w:rsid w:val="00801D29"/>
    <w:rsid w:val="00805F34"/>
    <w:rsid w:val="0080610A"/>
    <w:rsid w:val="00806A7B"/>
    <w:rsid w:val="0080792E"/>
    <w:rsid w:val="008079D9"/>
    <w:rsid w:val="0081078E"/>
    <w:rsid w:val="00811FC8"/>
    <w:rsid w:val="008120D3"/>
    <w:rsid w:val="00812C8C"/>
    <w:rsid w:val="00814BD0"/>
    <w:rsid w:val="008152E5"/>
    <w:rsid w:val="008154E3"/>
    <w:rsid w:val="0081590F"/>
    <w:rsid w:val="00817EF5"/>
    <w:rsid w:val="008240DE"/>
    <w:rsid w:val="00826774"/>
    <w:rsid w:val="0083094A"/>
    <w:rsid w:val="00830A17"/>
    <w:rsid w:val="008311C3"/>
    <w:rsid w:val="00832FF2"/>
    <w:rsid w:val="008351F7"/>
    <w:rsid w:val="00835B9F"/>
    <w:rsid w:val="0084441E"/>
    <w:rsid w:val="00847DBB"/>
    <w:rsid w:val="00853805"/>
    <w:rsid w:val="00853938"/>
    <w:rsid w:val="00855097"/>
    <w:rsid w:val="00856009"/>
    <w:rsid w:val="00856830"/>
    <w:rsid w:val="0085769F"/>
    <w:rsid w:val="00857BDB"/>
    <w:rsid w:val="0086138B"/>
    <w:rsid w:val="00861DE9"/>
    <w:rsid w:val="0086223F"/>
    <w:rsid w:val="0086305F"/>
    <w:rsid w:val="00865DB4"/>
    <w:rsid w:val="00867B5E"/>
    <w:rsid w:val="00870508"/>
    <w:rsid w:val="0087168E"/>
    <w:rsid w:val="00871D61"/>
    <w:rsid w:val="00873A89"/>
    <w:rsid w:val="008752A2"/>
    <w:rsid w:val="00875B8C"/>
    <w:rsid w:val="00882B9B"/>
    <w:rsid w:val="00883D3B"/>
    <w:rsid w:val="008854C8"/>
    <w:rsid w:val="00885FA1"/>
    <w:rsid w:val="00886F0A"/>
    <w:rsid w:val="00886F2F"/>
    <w:rsid w:val="00891E7D"/>
    <w:rsid w:val="0089238D"/>
    <w:rsid w:val="008924D4"/>
    <w:rsid w:val="00895C19"/>
    <w:rsid w:val="008A2229"/>
    <w:rsid w:val="008A285E"/>
    <w:rsid w:val="008A43EC"/>
    <w:rsid w:val="008A4B2F"/>
    <w:rsid w:val="008A6AED"/>
    <w:rsid w:val="008B408D"/>
    <w:rsid w:val="008B60A6"/>
    <w:rsid w:val="008C2213"/>
    <w:rsid w:val="008C5DEC"/>
    <w:rsid w:val="008C6EDB"/>
    <w:rsid w:val="008D07E2"/>
    <w:rsid w:val="008D1807"/>
    <w:rsid w:val="008D1AC9"/>
    <w:rsid w:val="008D5FD0"/>
    <w:rsid w:val="008D6DB2"/>
    <w:rsid w:val="008E7F26"/>
    <w:rsid w:val="008F1F99"/>
    <w:rsid w:val="008F2773"/>
    <w:rsid w:val="008F2CBD"/>
    <w:rsid w:val="008F2E4E"/>
    <w:rsid w:val="00912E02"/>
    <w:rsid w:val="00920846"/>
    <w:rsid w:val="00920A21"/>
    <w:rsid w:val="00923218"/>
    <w:rsid w:val="00924140"/>
    <w:rsid w:val="009241E3"/>
    <w:rsid w:val="00931401"/>
    <w:rsid w:val="00933406"/>
    <w:rsid w:val="009336C1"/>
    <w:rsid w:val="00934BF9"/>
    <w:rsid w:val="0094054D"/>
    <w:rsid w:val="00943B46"/>
    <w:rsid w:val="0094640A"/>
    <w:rsid w:val="009469D9"/>
    <w:rsid w:val="009552F9"/>
    <w:rsid w:val="00956413"/>
    <w:rsid w:val="009571A6"/>
    <w:rsid w:val="00963074"/>
    <w:rsid w:val="009660DC"/>
    <w:rsid w:val="00966D36"/>
    <w:rsid w:val="00967D5F"/>
    <w:rsid w:val="0097345D"/>
    <w:rsid w:val="00977FFC"/>
    <w:rsid w:val="00981220"/>
    <w:rsid w:val="00981F99"/>
    <w:rsid w:val="00983E6B"/>
    <w:rsid w:val="00985126"/>
    <w:rsid w:val="00992378"/>
    <w:rsid w:val="00995004"/>
    <w:rsid w:val="00995850"/>
    <w:rsid w:val="009A1FB1"/>
    <w:rsid w:val="009A5119"/>
    <w:rsid w:val="009A5382"/>
    <w:rsid w:val="009A57A5"/>
    <w:rsid w:val="009A73FC"/>
    <w:rsid w:val="009A7FF6"/>
    <w:rsid w:val="009B5334"/>
    <w:rsid w:val="009C40A2"/>
    <w:rsid w:val="009C6886"/>
    <w:rsid w:val="009D1A1B"/>
    <w:rsid w:val="009D37A0"/>
    <w:rsid w:val="009D37C6"/>
    <w:rsid w:val="009D4CCF"/>
    <w:rsid w:val="009E2CFB"/>
    <w:rsid w:val="009E33D1"/>
    <w:rsid w:val="009E5005"/>
    <w:rsid w:val="009E602A"/>
    <w:rsid w:val="009E6261"/>
    <w:rsid w:val="009E715E"/>
    <w:rsid w:val="009E7457"/>
    <w:rsid w:val="009E77C1"/>
    <w:rsid w:val="009F3D51"/>
    <w:rsid w:val="009F3E20"/>
    <w:rsid w:val="009F430E"/>
    <w:rsid w:val="009F4B90"/>
    <w:rsid w:val="009F4CD6"/>
    <w:rsid w:val="009F51E6"/>
    <w:rsid w:val="009F6A07"/>
    <w:rsid w:val="00A0167E"/>
    <w:rsid w:val="00A027F5"/>
    <w:rsid w:val="00A030E8"/>
    <w:rsid w:val="00A03CFD"/>
    <w:rsid w:val="00A10362"/>
    <w:rsid w:val="00A11404"/>
    <w:rsid w:val="00A1343F"/>
    <w:rsid w:val="00A149BE"/>
    <w:rsid w:val="00A224BB"/>
    <w:rsid w:val="00A24562"/>
    <w:rsid w:val="00A26585"/>
    <w:rsid w:val="00A265A5"/>
    <w:rsid w:val="00A3326D"/>
    <w:rsid w:val="00A3516D"/>
    <w:rsid w:val="00A36531"/>
    <w:rsid w:val="00A37E53"/>
    <w:rsid w:val="00A43073"/>
    <w:rsid w:val="00A455FD"/>
    <w:rsid w:val="00A47BE9"/>
    <w:rsid w:val="00A50A1E"/>
    <w:rsid w:val="00A543D6"/>
    <w:rsid w:val="00A5488E"/>
    <w:rsid w:val="00A55E72"/>
    <w:rsid w:val="00A61330"/>
    <w:rsid w:val="00A70A17"/>
    <w:rsid w:val="00A71024"/>
    <w:rsid w:val="00A71774"/>
    <w:rsid w:val="00A738BD"/>
    <w:rsid w:val="00A75CC2"/>
    <w:rsid w:val="00A774BD"/>
    <w:rsid w:val="00A81961"/>
    <w:rsid w:val="00A82A04"/>
    <w:rsid w:val="00A856A0"/>
    <w:rsid w:val="00A85821"/>
    <w:rsid w:val="00A8609C"/>
    <w:rsid w:val="00AA2F41"/>
    <w:rsid w:val="00AA3EF1"/>
    <w:rsid w:val="00AA559F"/>
    <w:rsid w:val="00AA6412"/>
    <w:rsid w:val="00AA7D4C"/>
    <w:rsid w:val="00AB4BB5"/>
    <w:rsid w:val="00AB7501"/>
    <w:rsid w:val="00AB7589"/>
    <w:rsid w:val="00AC20F1"/>
    <w:rsid w:val="00AC3A84"/>
    <w:rsid w:val="00AD20FE"/>
    <w:rsid w:val="00AD2E8D"/>
    <w:rsid w:val="00AD311D"/>
    <w:rsid w:val="00AD5D97"/>
    <w:rsid w:val="00AD7943"/>
    <w:rsid w:val="00AD7C7B"/>
    <w:rsid w:val="00AE086C"/>
    <w:rsid w:val="00AE15B3"/>
    <w:rsid w:val="00AE1780"/>
    <w:rsid w:val="00AE583E"/>
    <w:rsid w:val="00AE5B14"/>
    <w:rsid w:val="00AE5D15"/>
    <w:rsid w:val="00AE631D"/>
    <w:rsid w:val="00AF16EB"/>
    <w:rsid w:val="00AF281D"/>
    <w:rsid w:val="00AF39E0"/>
    <w:rsid w:val="00AF5551"/>
    <w:rsid w:val="00B05548"/>
    <w:rsid w:val="00B05A16"/>
    <w:rsid w:val="00B10944"/>
    <w:rsid w:val="00B1292E"/>
    <w:rsid w:val="00B140AE"/>
    <w:rsid w:val="00B210A0"/>
    <w:rsid w:val="00B237EC"/>
    <w:rsid w:val="00B23FEC"/>
    <w:rsid w:val="00B24C90"/>
    <w:rsid w:val="00B37ABF"/>
    <w:rsid w:val="00B37E70"/>
    <w:rsid w:val="00B40D00"/>
    <w:rsid w:val="00B41925"/>
    <w:rsid w:val="00B41A37"/>
    <w:rsid w:val="00B44D06"/>
    <w:rsid w:val="00B462BB"/>
    <w:rsid w:val="00B46570"/>
    <w:rsid w:val="00B467E0"/>
    <w:rsid w:val="00B46C80"/>
    <w:rsid w:val="00B50E21"/>
    <w:rsid w:val="00B54E5C"/>
    <w:rsid w:val="00B603EC"/>
    <w:rsid w:val="00B64EBE"/>
    <w:rsid w:val="00B71621"/>
    <w:rsid w:val="00B734A3"/>
    <w:rsid w:val="00B7489C"/>
    <w:rsid w:val="00B75288"/>
    <w:rsid w:val="00B7596B"/>
    <w:rsid w:val="00B80D21"/>
    <w:rsid w:val="00B81C34"/>
    <w:rsid w:val="00B847F8"/>
    <w:rsid w:val="00B84F3E"/>
    <w:rsid w:val="00B8667F"/>
    <w:rsid w:val="00B91678"/>
    <w:rsid w:val="00B935D5"/>
    <w:rsid w:val="00B9712B"/>
    <w:rsid w:val="00BA4060"/>
    <w:rsid w:val="00BA50D5"/>
    <w:rsid w:val="00BA7F34"/>
    <w:rsid w:val="00BB0129"/>
    <w:rsid w:val="00BB3270"/>
    <w:rsid w:val="00BB7EDB"/>
    <w:rsid w:val="00BC073D"/>
    <w:rsid w:val="00BC22D6"/>
    <w:rsid w:val="00BC32F4"/>
    <w:rsid w:val="00BC530D"/>
    <w:rsid w:val="00BC76DA"/>
    <w:rsid w:val="00BD4FAD"/>
    <w:rsid w:val="00BD74F7"/>
    <w:rsid w:val="00BE4B8C"/>
    <w:rsid w:val="00C0399B"/>
    <w:rsid w:val="00C108ED"/>
    <w:rsid w:val="00C136A4"/>
    <w:rsid w:val="00C1512F"/>
    <w:rsid w:val="00C1582D"/>
    <w:rsid w:val="00C201F8"/>
    <w:rsid w:val="00C21C9D"/>
    <w:rsid w:val="00C24833"/>
    <w:rsid w:val="00C268E6"/>
    <w:rsid w:val="00C350DC"/>
    <w:rsid w:val="00C43705"/>
    <w:rsid w:val="00C443E0"/>
    <w:rsid w:val="00C44F47"/>
    <w:rsid w:val="00C47AB1"/>
    <w:rsid w:val="00C47C88"/>
    <w:rsid w:val="00C47D51"/>
    <w:rsid w:val="00C50710"/>
    <w:rsid w:val="00C54B81"/>
    <w:rsid w:val="00C54F38"/>
    <w:rsid w:val="00C561C6"/>
    <w:rsid w:val="00C622C1"/>
    <w:rsid w:val="00C631D2"/>
    <w:rsid w:val="00C63ADB"/>
    <w:rsid w:val="00C66638"/>
    <w:rsid w:val="00C6720D"/>
    <w:rsid w:val="00C678D9"/>
    <w:rsid w:val="00C72341"/>
    <w:rsid w:val="00C7423B"/>
    <w:rsid w:val="00C7447F"/>
    <w:rsid w:val="00C75506"/>
    <w:rsid w:val="00C76A86"/>
    <w:rsid w:val="00C76EB5"/>
    <w:rsid w:val="00C77A77"/>
    <w:rsid w:val="00C85052"/>
    <w:rsid w:val="00C90953"/>
    <w:rsid w:val="00C91E05"/>
    <w:rsid w:val="00C95944"/>
    <w:rsid w:val="00C97B35"/>
    <w:rsid w:val="00CA1B49"/>
    <w:rsid w:val="00CA22B5"/>
    <w:rsid w:val="00CB2496"/>
    <w:rsid w:val="00CB397A"/>
    <w:rsid w:val="00CB542E"/>
    <w:rsid w:val="00CB7C81"/>
    <w:rsid w:val="00CC1689"/>
    <w:rsid w:val="00CC651C"/>
    <w:rsid w:val="00CC68B4"/>
    <w:rsid w:val="00CD0F49"/>
    <w:rsid w:val="00CD4BD3"/>
    <w:rsid w:val="00CD6197"/>
    <w:rsid w:val="00CD6879"/>
    <w:rsid w:val="00CE48F5"/>
    <w:rsid w:val="00CE4F37"/>
    <w:rsid w:val="00CF006E"/>
    <w:rsid w:val="00CF4C21"/>
    <w:rsid w:val="00CF4F2B"/>
    <w:rsid w:val="00CF5E91"/>
    <w:rsid w:val="00CF788D"/>
    <w:rsid w:val="00CF7AA1"/>
    <w:rsid w:val="00D01862"/>
    <w:rsid w:val="00D02DE1"/>
    <w:rsid w:val="00D04337"/>
    <w:rsid w:val="00D05A20"/>
    <w:rsid w:val="00D07451"/>
    <w:rsid w:val="00D114D5"/>
    <w:rsid w:val="00D14E1A"/>
    <w:rsid w:val="00D15916"/>
    <w:rsid w:val="00D17F8E"/>
    <w:rsid w:val="00D20024"/>
    <w:rsid w:val="00D23285"/>
    <w:rsid w:val="00D232F1"/>
    <w:rsid w:val="00D252CE"/>
    <w:rsid w:val="00D27C97"/>
    <w:rsid w:val="00D30491"/>
    <w:rsid w:val="00D36337"/>
    <w:rsid w:val="00D36D86"/>
    <w:rsid w:val="00D42614"/>
    <w:rsid w:val="00D42CA7"/>
    <w:rsid w:val="00D44654"/>
    <w:rsid w:val="00D44C4F"/>
    <w:rsid w:val="00D45554"/>
    <w:rsid w:val="00D46C56"/>
    <w:rsid w:val="00D46E6F"/>
    <w:rsid w:val="00D51183"/>
    <w:rsid w:val="00D55316"/>
    <w:rsid w:val="00D558DE"/>
    <w:rsid w:val="00D614DC"/>
    <w:rsid w:val="00D62A15"/>
    <w:rsid w:val="00D65100"/>
    <w:rsid w:val="00D66BE6"/>
    <w:rsid w:val="00D72C07"/>
    <w:rsid w:val="00D75B90"/>
    <w:rsid w:val="00D75D59"/>
    <w:rsid w:val="00D824A9"/>
    <w:rsid w:val="00D82D4A"/>
    <w:rsid w:val="00D8384C"/>
    <w:rsid w:val="00D846DD"/>
    <w:rsid w:val="00D870CC"/>
    <w:rsid w:val="00D9463F"/>
    <w:rsid w:val="00D969AF"/>
    <w:rsid w:val="00DA3CEB"/>
    <w:rsid w:val="00DA5AF2"/>
    <w:rsid w:val="00DA5DFD"/>
    <w:rsid w:val="00DB085C"/>
    <w:rsid w:val="00DB198C"/>
    <w:rsid w:val="00DB1F8B"/>
    <w:rsid w:val="00DB4BEB"/>
    <w:rsid w:val="00DB5151"/>
    <w:rsid w:val="00DB5625"/>
    <w:rsid w:val="00DB79B7"/>
    <w:rsid w:val="00DC0AB5"/>
    <w:rsid w:val="00DC2A1A"/>
    <w:rsid w:val="00DC399A"/>
    <w:rsid w:val="00DC7F96"/>
    <w:rsid w:val="00DD38F3"/>
    <w:rsid w:val="00DD63F7"/>
    <w:rsid w:val="00DE017C"/>
    <w:rsid w:val="00DE0BFA"/>
    <w:rsid w:val="00DE30EB"/>
    <w:rsid w:val="00DE4BB6"/>
    <w:rsid w:val="00DE6612"/>
    <w:rsid w:val="00DE6B7F"/>
    <w:rsid w:val="00DF11B1"/>
    <w:rsid w:val="00DF5157"/>
    <w:rsid w:val="00E00751"/>
    <w:rsid w:val="00E00ABA"/>
    <w:rsid w:val="00E011EC"/>
    <w:rsid w:val="00E02203"/>
    <w:rsid w:val="00E03264"/>
    <w:rsid w:val="00E03291"/>
    <w:rsid w:val="00E03695"/>
    <w:rsid w:val="00E058C3"/>
    <w:rsid w:val="00E06AAF"/>
    <w:rsid w:val="00E07556"/>
    <w:rsid w:val="00E13065"/>
    <w:rsid w:val="00E15C05"/>
    <w:rsid w:val="00E22611"/>
    <w:rsid w:val="00E23124"/>
    <w:rsid w:val="00E26736"/>
    <w:rsid w:val="00E26F3D"/>
    <w:rsid w:val="00E30B50"/>
    <w:rsid w:val="00E31225"/>
    <w:rsid w:val="00E34964"/>
    <w:rsid w:val="00E37C57"/>
    <w:rsid w:val="00E423A5"/>
    <w:rsid w:val="00E42E44"/>
    <w:rsid w:val="00E45FEB"/>
    <w:rsid w:val="00E543F6"/>
    <w:rsid w:val="00E54DD0"/>
    <w:rsid w:val="00E57047"/>
    <w:rsid w:val="00E57186"/>
    <w:rsid w:val="00E6236B"/>
    <w:rsid w:val="00E628B7"/>
    <w:rsid w:val="00E64045"/>
    <w:rsid w:val="00E662D4"/>
    <w:rsid w:val="00E6690E"/>
    <w:rsid w:val="00E7245A"/>
    <w:rsid w:val="00E7780E"/>
    <w:rsid w:val="00E80511"/>
    <w:rsid w:val="00E81976"/>
    <w:rsid w:val="00E8625B"/>
    <w:rsid w:val="00E87AD5"/>
    <w:rsid w:val="00E9142E"/>
    <w:rsid w:val="00E942CF"/>
    <w:rsid w:val="00E95971"/>
    <w:rsid w:val="00E96B26"/>
    <w:rsid w:val="00E96E69"/>
    <w:rsid w:val="00E96EEC"/>
    <w:rsid w:val="00EA2146"/>
    <w:rsid w:val="00EA4676"/>
    <w:rsid w:val="00EA484D"/>
    <w:rsid w:val="00EA51CE"/>
    <w:rsid w:val="00EB0007"/>
    <w:rsid w:val="00EB2A41"/>
    <w:rsid w:val="00EB3BFF"/>
    <w:rsid w:val="00EB4108"/>
    <w:rsid w:val="00EC0A4F"/>
    <w:rsid w:val="00EC4CBE"/>
    <w:rsid w:val="00EC61B0"/>
    <w:rsid w:val="00ED473A"/>
    <w:rsid w:val="00EE343E"/>
    <w:rsid w:val="00EE564A"/>
    <w:rsid w:val="00EF1089"/>
    <w:rsid w:val="00EF4C1D"/>
    <w:rsid w:val="00EF7CFB"/>
    <w:rsid w:val="00F016A1"/>
    <w:rsid w:val="00F02F5D"/>
    <w:rsid w:val="00F04C5A"/>
    <w:rsid w:val="00F06ED7"/>
    <w:rsid w:val="00F13519"/>
    <w:rsid w:val="00F161E1"/>
    <w:rsid w:val="00F173A9"/>
    <w:rsid w:val="00F25BA0"/>
    <w:rsid w:val="00F36691"/>
    <w:rsid w:val="00F366D3"/>
    <w:rsid w:val="00F46C9A"/>
    <w:rsid w:val="00F47800"/>
    <w:rsid w:val="00F47AD4"/>
    <w:rsid w:val="00F51569"/>
    <w:rsid w:val="00F52B35"/>
    <w:rsid w:val="00F63A52"/>
    <w:rsid w:val="00F63D23"/>
    <w:rsid w:val="00F65248"/>
    <w:rsid w:val="00F6722B"/>
    <w:rsid w:val="00F737FB"/>
    <w:rsid w:val="00F73E3F"/>
    <w:rsid w:val="00F74035"/>
    <w:rsid w:val="00F74E4B"/>
    <w:rsid w:val="00F767F6"/>
    <w:rsid w:val="00F76CB2"/>
    <w:rsid w:val="00F7790E"/>
    <w:rsid w:val="00F77F95"/>
    <w:rsid w:val="00F8214F"/>
    <w:rsid w:val="00F83A13"/>
    <w:rsid w:val="00F85052"/>
    <w:rsid w:val="00F91178"/>
    <w:rsid w:val="00F919D2"/>
    <w:rsid w:val="00F96D81"/>
    <w:rsid w:val="00FA54C1"/>
    <w:rsid w:val="00FA654B"/>
    <w:rsid w:val="00FB2600"/>
    <w:rsid w:val="00FB2DAA"/>
    <w:rsid w:val="00FB3202"/>
    <w:rsid w:val="00FB48D2"/>
    <w:rsid w:val="00FB4AEA"/>
    <w:rsid w:val="00FB7742"/>
    <w:rsid w:val="00FC1483"/>
    <w:rsid w:val="00FC30C3"/>
    <w:rsid w:val="00FC476E"/>
    <w:rsid w:val="00FC5204"/>
    <w:rsid w:val="00FC5973"/>
    <w:rsid w:val="00FC6082"/>
    <w:rsid w:val="00FC7953"/>
    <w:rsid w:val="00FD2108"/>
    <w:rsid w:val="00FD4FC8"/>
    <w:rsid w:val="00FD5708"/>
    <w:rsid w:val="00FD5D04"/>
    <w:rsid w:val="00FE2C14"/>
    <w:rsid w:val="00FE44A7"/>
    <w:rsid w:val="00FE57F9"/>
    <w:rsid w:val="00FF2E2B"/>
    <w:rsid w:val="00FF7232"/>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0D048"/>
  <w15:docId w15:val="{EE98A6AB-C8B6-4B43-952E-7CBAFCD4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iPriority="37"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link w:val="berschrift2Zchn"/>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link w:val="berschrift3Zchn"/>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uiPriority w:val="37"/>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6316C0"/>
    <w:pPr>
      <w:spacing w:before="0" w:after="0"/>
      <w:ind w:firstLine="0"/>
    </w:pPr>
  </w:style>
  <w:style w:type="character" w:customStyle="1" w:styleId="Textkrper3Zchn">
    <w:name w:val="Textkörper 3 Zchn"/>
    <w:basedOn w:val="Absatz-Standardschriftart"/>
    <w:link w:val="Textkrper3"/>
    <w:rsid w:val="006316C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berschrift2Zchn">
    <w:name w:val="Überschrift 2 Zchn"/>
    <w:basedOn w:val="Absatz-Standardschriftart"/>
    <w:link w:val="berschrift2"/>
    <w:uiPriority w:val="9"/>
    <w:rsid w:val="00F85052"/>
    <w:rPr>
      <w:rFonts w:eastAsiaTheme="majorEastAsia" w:cs="Open Sans SemiCondensed"/>
      <w:b/>
      <w:bCs/>
      <w:szCs w:val="24"/>
      <w:lang w:val="de-CH"/>
    </w:rPr>
  </w:style>
  <w:style w:type="character" w:customStyle="1" w:styleId="berschrift3Zchn">
    <w:name w:val="Überschrift 3 Zchn"/>
    <w:basedOn w:val="Absatz-Standardschriftart"/>
    <w:link w:val="berschrift3"/>
    <w:uiPriority w:val="9"/>
    <w:rsid w:val="00AA6412"/>
    <w:rPr>
      <w:rFonts w:eastAsiaTheme="majorEastAsia" w:cs="Open Sans SemiCondensed"/>
      <w:bCs/>
      <w: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430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92639114">
      <w:bodyDiv w:val="1"/>
      <w:marLeft w:val="0"/>
      <w:marRight w:val="0"/>
      <w:marTop w:val="0"/>
      <w:marBottom w:val="0"/>
      <w:divBdr>
        <w:top w:val="none" w:sz="0" w:space="0" w:color="auto"/>
        <w:left w:val="none" w:sz="0" w:space="0" w:color="auto"/>
        <w:bottom w:val="none" w:sz="0" w:space="0" w:color="auto"/>
        <w:right w:val="none" w:sz="0" w:space="0" w:color="auto"/>
      </w:divBdr>
      <w:divsChild>
        <w:div w:id="1782873903">
          <w:marLeft w:val="0"/>
          <w:marRight w:val="0"/>
          <w:marTop w:val="0"/>
          <w:marBottom w:val="0"/>
          <w:divBdr>
            <w:top w:val="none" w:sz="0" w:space="0" w:color="auto"/>
            <w:left w:val="none" w:sz="0" w:space="0" w:color="auto"/>
            <w:bottom w:val="none" w:sz="0" w:space="0" w:color="auto"/>
            <w:right w:val="none" w:sz="0" w:space="0" w:color="auto"/>
          </w:divBdr>
        </w:div>
        <w:div w:id="1607687472">
          <w:marLeft w:val="0"/>
          <w:marRight w:val="0"/>
          <w:marTop w:val="0"/>
          <w:marBottom w:val="0"/>
          <w:divBdr>
            <w:top w:val="none" w:sz="0" w:space="0" w:color="auto"/>
            <w:left w:val="none" w:sz="0" w:space="0" w:color="auto"/>
            <w:bottom w:val="none" w:sz="0" w:space="0" w:color="auto"/>
            <w:right w:val="none" w:sz="0" w:space="0" w:color="auto"/>
          </w:divBdr>
        </w:div>
        <w:div w:id="372195110">
          <w:marLeft w:val="0"/>
          <w:marRight w:val="0"/>
          <w:marTop w:val="0"/>
          <w:marBottom w:val="0"/>
          <w:divBdr>
            <w:top w:val="none" w:sz="0" w:space="0" w:color="auto"/>
            <w:left w:val="none" w:sz="0" w:space="0" w:color="auto"/>
            <w:bottom w:val="none" w:sz="0" w:space="0" w:color="auto"/>
            <w:right w:val="none" w:sz="0" w:space="0" w:color="auto"/>
          </w:divBdr>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64824348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122214453">
      <w:bodyDiv w:val="1"/>
      <w:marLeft w:val="0"/>
      <w:marRight w:val="0"/>
      <w:marTop w:val="0"/>
      <w:marBottom w:val="0"/>
      <w:divBdr>
        <w:top w:val="none" w:sz="0" w:space="0" w:color="auto"/>
        <w:left w:val="none" w:sz="0" w:space="0" w:color="auto"/>
        <w:bottom w:val="none" w:sz="0" w:space="0" w:color="auto"/>
        <w:right w:val="none" w:sz="0" w:space="0" w:color="auto"/>
      </w:divBdr>
      <w:divsChild>
        <w:div w:id="1216621471">
          <w:marLeft w:val="0"/>
          <w:marRight w:val="0"/>
          <w:marTop w:val="0"/>
          <w:marBottom w:val="0"/>
          <w:divBdr>
            <w:top w:val="none" w:sz="0" w:space="0" w:color="auto"/>
            <w:left w:val="none" w:sz="0" w:space="0" w:color="auto"/>
            <w:bottom w:val="none" w:sz="0" w:space="0" w:color="auto"/>
            <w:right w:val="none" w:sz="0" w:space="0" w:color="auto"/>
          </w:divBdr>
        </w:div>
        <w:div w:id="199825500">
          <w:marLeft w:val="0"/>
          <w:marRight w:val="0"/>
          <w:marTop w:val="0"/>
          <w:marBottom w:val="0"/>
          <w:divBdr>
            <w:top w:val="none" w:sz="0" w:space="0" w:color="auto"/>
            <w:left w:val="none" w:sz="0" w:space="0" w:color="auto"/>
            <w:bottom w:val="none" w:sz="0" w:space="0" w:color="auto"/>
            <w:right w:val="none" w:sz="0" w:space="0" w:color="auto"/>
          </w:divBdr>
        </w:div>
        <w:div w:id="19404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larissa.sundermann@hslu.ch"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bmb.ch/userfiles/downloads/dokumente/Resolution_D_final_V3a.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natalie.zambrino@hslu.c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gesundheitskompass.ch/wp/wp-content/uploads/2025/03/Inklusive_Medizin_Bericht_PD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6-0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efania.calabrese@hslu.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lusten\Downloads\Artikellayout_Zeitschrift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70FF-9270-46FF-9551-9BB05372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Artikellayout_Zeitschrift_DE</Template>
  <TotalTime>0</TotalTime>
  <Pages>6</Pages>
  <Words>2326</Words>
  <Characters>17718</Characters>
  <Application>Microsoft Office Word</Application>
  <DocSecurity>0</DocSecurity>
  <Lines>217</Lines>
  <Paragraphs>55</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20002</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Gesundheitsversorgung von Erwachsenen mit intellektuellen Beeinträchtigungen_x000d_</dc:title>
  <dc:subject/>
  <dc:creator>Natalie Zambrino; Larissa M. Sundermann;Stefania Calabrese_x000d_</dc:creator>
  <cp:keywords>kognitive Beeinträchtigung, Gesundheitsversorgung, Barrierefreiheit, Kommunikation, Prävention, Institution / déficience intellectuelle, soins de santé, accessibilité, communication, prévention, institution</cp:keywords>
  <cp:lastModifiedBy>Schnyder, Silvia</cp:lastModifiedBy>
  <cp:revision>98</cp:revision>
  <cp:lastPrinted>2025-05-05T07:37:00Z</cp:lastPrinted>
  <dcterms:created xsi:type="dcterms:W3CDTF">2025-06-17T08:13:00Z</dcterms:created>
  <dcterms:modified xsi:type="dcterms:W3CDTF">2025-09-08T11:19:00Z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MSIP_Label_e8b0afbd-3cf7-4707-aee4-8dc9d855de29_Enabled">
    <vt:lpwstr>true</vt:lpwstr>
  </property>
  <property fmtid="{D5CDD505-2E9C-101B-9397-08002B2CF9AE}" pid="32" name="MSIP_Label_e8b0afbd-3cf7-4707-aee4-8dc9d855de29_SetDate">
    <vt:lpwstr>2025-04-09T14:45:34Z</vt:lpwstr>
  </property>
  <property fmtid="{D5CDD505-2E9C-101B-9397-08002B2CF9AE}" pid="33" name="MSIP_Label_e8b0afbd-3cf7-4707-aee4-8dc9d855de29_Method">
    <vt:lpwstr>Standard</vt:lpwstr>
  </property>
  <property fmtid="{D5CDD505-2E9C-101B-9397-08002B2CF9AE}" pid="34" name="MSIP_Label_e8b0afbd-3cf7-4707-aee4-8dc9d855de29_Name">
    <vt:lpwstr>intern</vt:lpwstr>
  </property>
  <property fmtid="{D5CDD505-2E9C-101B-9397-08002B2CF9AE}" pid="35" name="MSIP_Label_e8b0afbd-3cf7-4707-aee4-8dc9d855de29_SiteId">
    <vt:lpwstr>75a34008-d7d1-4924-8e78-31fea86f6e68</vt:lpwstr>
  </property>
  <property fmtid="{D5CDD505-2E9C-101B-9397-08002B2CF9AE}" pid="36" name="MSIP_Label_e8b0afbd-3cf7-4707-aee4-8dc9d855de29_ActionId">
    <vt:lpwstr>e02aec75-310c-4465-8247-6db0e142b09c</vt:lpwstr>
  </property>
  <property fmtid="{D5CDD505-2E9C-101B-9397-08002B2CF9AE}" pid="37" name="MSIP_Label_e8b0afbd-3cf7-4707-aee4-8dc9d855de29_ContentBits">
    <vt:lpwstr>0</vt:lpwstr>
  </property>
  <property fmtid="{D5CDD505-2E9C-101B-9397-08002B2CF9AE}" pid="38" name="MSIP_Label_e8b0afbd-3cf7-4707-aee4-8dc9d855de29_Tag">
    <vt:lpwstr>10, 3, 0, 1</vt:lpwstr>
  </property>
</Properties>
</file>