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9067" w14:textId="330FE029" w:rsidR="00FC6A15" w:rsidRDefault="007D2604" w:rsidP="00FC6A15">
      <w:pPr>
        <w:pStyle w:val="Titel"/>
      </w:pPr>
      <w:r>
        <w:t xml:space="preserve">Masche für Masche – Wie </w:t>
      </w:r>
      <w:r w:rsidR="00C40BCA" w:rsidRPr="00C40BCA">
        <w:t>Bindung</w:t>
      </w:r>
      <w:r>
        <w:t>en</w:t>
      </w:r>
      <w:r w:rsidR="00C40BCA" w:rsidRPr="00C40BCA">
        <w:t xml:space="preserve"> und Beziehung</w:t>
      </w:r>
      <w:r>
        <w:t>en wachsen</w:t>
      </w:r>
    </w:p>
    <w:p w14:paraId="7CC78C71" w14:textId="77777777" w:rsidR="00FC6A15" w:rsidRPr="006D7FC7" w:rsidRDefault="00FC6A15" w:rsidP="00FC6A15">
      <w:pPr>
        <w:pStyle w:val="Author"/>
        <w:rPr>
          <w:rStyle w:val="AngabenAutorInnen"/>
          <w:rFonts w:ascii="Open Sans SemiCondensed" w:hAnsi="Open Sans SemiCondensed" w:cstheme="minorBidi"/>
          <w:b w:val="0"/>
          <w:bCs w:val="0"/>
          <w:caps w:val="0"/>
          <w:sz w:val="20"/>
          <w:lang w:val="it-IT"/>
        </w:rPr>
      </w:pPr>
      <w:bookmarkStart w:id="0" w:name="_Ref362882990"/>
      <w:r w:rsidRPr="006D7FC7">
        <w:rPr>
          <w:rStyle w:val="AngabenAutorInnen"/>
          <w:rFonts w:ascii="Open Sans SemiCondensed" w:hAnsi="Open Sans SemiCondensed" w:cstheme="minorBidi"/>
          <w:b w:val="0"/>
          <w:bCs w:val="0"/>
          <w:caps w:val="0"/>
          <w:sz w:val="20"/>
          <w:lang w:val="it-IT"/>
        </w:rPr>
        <w:t>Silvia Schnyder</w:t>
      </w:r>
    </w:p>
    <w:p w14:paraId="0E63C0C4" w14:textId="34A19F9B" w:rsidR="00FC6A15" w:rsidRPr="009977A9" w:rsidRDefault="00FC6A15" w:rsidP="00FC6A15">
      <w:pPr>
        <w:rPr>
          <w:rFonts w:cs="Open Sans SemiCondensed"/>
          <w:lang w:val="fr-CH"/>
        </w:rPr>
      </w:pPr>
      <w:proofErr w:type="gramStart"/>
      <w:r w:rsidRPr="009977A9">
        <w:rPr>
          <w:rFonts w:cs="Open Sans SemiCondensed"/>
          <w:b/>
          <w:bCs/>
          <w:lang w:val="fr-CH"/>
        </w:rPr>
        <w:t>DOI</w:t>
      </w:r>
      <w:r w:rsidRPr="009977A9">
        <w:rPr>
          <w:rFonts w:cs="Open Sans SemiCondensed"/>
          <w:lang w:val="fr-CH"/>
        </w:rPr>
        <w:t>:</w:t>
      </w:r>
      <w:proofErr w:type="gramEnd"/>
      <w:r w:rsidRPr="009977A9">
        <w:rPr>
          <w:rFonts w:cs="Open Sans SemiCondensed"/>
          <w:lang w:val="fr-CH"/>
        </w:rPr>
        <w:t xml:space="preserve"> </w:t>
      </w:r>
      <w:hyperlink r:id="rId11" w:history="1">
        <w:r w:rsidR="008A5A51" w:rsidRPr="009977A9">
          <w:rPr>
            <w:rStyle w:val="Hyperlink"/>
            <w:rFonts w:cs="Open Sans SemiCondensed"/>
            <w:lang w:val="fr-CH"/>
          </w:rPr>
          <w:t>https://doi.org/10.57161/z2025-04-00</w:t>
        </w:r>
      </w:hyperlink>
    </w:p>
    <w:p w14:paraId="23E6E078" w14:textId="77777777" w:rsidR="00FC6A15" w:rsidRDefault="00FC6A15" w:rsidP="00FC6A15">
      <w:pPr>
        <w:rPr>
          <w:rFonts w:cs="Open Sans SemiCondensed"/>
        </w:rPr>
      </w:pPr>
      <w:r>
        <w:rPr>
          <w:rFonts w:cs="Open Sans SemiCondensed"/>
        </w:rPr>
        <w:t>Schweizerische Zeitschrift für Heilpädagogik, Jg. 31, 04/2025</w:t>
      </w:r>
    </w:p>
    <w:p w14:paraId="6B3E1716" w14:textId="77777777" w:rsidR="00FC6A15" w:rsidRDefault="00FC6A15" w:rsidP="00FC6A15">
      <w:pPr>
        <w:rPr>
          <w:rFonts w:cs="Times New Roman"/>
          <w:lang w:val="en-US"/>
        </w:rPr>
      </w:pPr>
      <w:r>
        <w:rPr>
          <w:rFonts w:cs="Open Sans SemiCondensed"/>
          <w:noProof/>
          <w:lang w:eastAsia="de-CH"/>
        </w:rPr>
        <w:drawing>
          <wp:inline distT="0" distB="0" distL="0" distR="0" wp14:anchorId="131E54D4" wp14:editId="0DA8FC92">
            <wp:extent cx="1143000" cy="398780"/>
            <wp:effectExtent l="0" t="0" r="0" b="1270"/>
            <wp:docPr id="236871403" name="Grafik 2"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descr="Creative Common 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398780"/>
                    </a:xfrm>
                    <a:prstGeom prst="rect">
                      <a:avLst/>
                    </a:prstGeom>
                    <a:noFill/>
                    <a:ln>
                      <a:noFill/>
                    </a:ln>
                  </pic:spPr>
                </pic:pic>
              </a:graphicData>
            </a:graphic>
          </wp:inline>
        </w:drawing>
      </w:r>
    </w:p>
    <w:bookmarkEnd w:id="0"/>
    <w:p w14:paraId="4808895F" w14:textId="082C120F" w:rsidR="00FC6A15" w:rsidRDefault="00FC6A15" w:rsidP="00990319">
      <w:pPr>
        <w:pStyle w:val="Textkrper"/>
        <w:ind w:firstLine="0"/>
      </w:pPr>
      <w:r>
        <w:t xml:space="preserve">Die </w:t>
      </w:r>
      <w:hyperlink r:id="rId13" w:history="1">
        <w:r w:rsidRPr="006D7FC7">
          <w:rPr>
            <w:rStyle w:val="Hyperlink"/>
          </w:rPr>
          <w:t xml:space="preserve">Harvard Study </w:t>
        </w:r>
        <w:proofErr w:type="spellStart"/>
        <w:r w:rsidRPr="006D7FC7">
          <w:rPr>
            <w:rStyle w:val="Hyperlink"/>
          </w:rPr>
          <w:t>of</w:t>
        </w:r>
        <w:proofErr w:type="spellEnd"/>
        <w:r w:rsidRPr="006D7FC7">
          <w:rPr>
            <w:rStyle w:val="Hyperlink"/>
          </w:rPr>
          <w:t xml:space="preserve"> Adult Development</w:t>
        </w:r>
      </w:hyperlink>
      <w:r>
        <w:t xml:space="preserve"> untersucht seit 1938 das Glück und Wohlbefinden von etwa 2000 Menschen über 80 Jahre hinweg. Ziel der </w:t>
      </w:r>
      <w:r w:rsidR="00766F04">
        <w:t xml:space="preserve">Untersuchung </w:t>
      </w:r>
      <w:r>
        <w:t xml:space="preserve">ist es, herauszufinden, welche Faktoren das Glücksempfinden beeinflussen. </w:t>
      </w:r>
      <w:r w:rsidR="000601D3">
        <w:t xml:space="preserve">Obwohl </w:t>
      </w:r>
      <w:r>
        <w:t xml:space="preserve">äussere Umstände wie </w:t>
      </w:r>
      <w:r w:rsidR="00200048">
        <w:t xml:space="preserve">die </w:t>
      </w:r>
      <w:r>
        <w:t xml:space="preserve">sozioökonomische Situation </w:t>
      </w:r>
      <w:r w:rsidR="008975E2">
        <w:t xml:space="preserve">oder </w:t>
      </w:r>
      <w:r w:rsidR="00200048">
        <w:t xml:space="preserve">der </w:t>
      </w:r>
      <w:r>
        <w:t xml:space="preserve">Gesundheitszustand eine Rolle spielen, identifizieren die </w:t>
      </w:r>
      <w:proofErr w:type="spellStart"/>
      <w:r>
        <w:t>Forscher:innen</w:t>
      </w:r>
      <w:proofErr w:type="spellEnd"/>
      <w:r>
        <w:t xml:space="preserve"> robuste soziale Beziehungen und das Gefühl von Verbindung als entscheidende Glücksfaktoren. In ihrem Buch «The </w:t>
      </w:r>
      <w:proofErr w:type="spellStart"/>
      <w:r>
        <w:t>Good</w:t>
      </w:r>
      <w:proofErr w:type="spellEnd"/>
      <w:r>
        <w:t xml:space="preserve"> Life» betonen die Studienleiter Robert Waldinger und Marc Schulz, dass gute Beziehungen die Schlüssel zu Gesundheit, Glück und einem langen Leben sind</w:t>
      </w:r>
      <w:r w:rsidR="00B03C43">
        <w:t>.</w:t>
      </w:r>
      <w:r>
        <w:t xml:space="preserve"> </w:t>
      </w:r>
      <w:r w:rsidR="00B03C43">
        <w:t>M</w:t>
      </w:r>
      <w:r>
        <w:t xml:space="preserve">aterielle Dinge und beruflicher Erfolg </w:t>
      </w:r>
      <w:r w:rsidR="00D0379C">
        <w:t xml:space="preserve">sind </w:t>
      </w:r>
      <w:r w:rsidR="008C6A23">
        <w:t xml:space="preserve">hingegen </w:t>
      </w:r>
      <w:r>
        <w:t>weniger bedeutsam.</w:t>
      </w:r>
    </w:p>
    <w:p w14:paraId="0A8AEE63" w14:textId="77777777" w:rsidR="00A12007" w:rsidRDefault="00A12007" w:rsidP="00A12007">
      <w:pPr>
        <w:pStyle w:val="Textkrper"/>
      </w:pPr>
      <w:r>
        <w:t>Bindung und Beziehung – zwei Begriffe, die eng miteinander verwoben, aber dennoch nicht gleichbedeutend sind. Während die Bindung vor allem die emotionale Sicherheit beschreibt, die ein Kind in der Beziehung zu einer engen Bezugsperson erfährt, ist der Begriff der Beziehung umfassender. Er beinhaltet verschiedenste Formen zwischenmenschlicher Verbindungen – von freundschaftlichen bis zu familiären – und kann sowohl positive als auch belastende Komponenten in sich tragen.</w:t>
      </w:r>
    </w:p>
    <w:p w14:paraId="0EE7FC86" w14:textId="77777777" w:rsidR="00A12007" w:rsidRDefault="00A12007" w:rsidP="00A12007">
      <w:pPr>
        <w:pStyle w:val="Textkrper"/>
      </w:pPr>
      <w:r>
        <w:t xml:space="preserve">Gerade in den ersten Lebensjahren ist eine sichere Bindung für Kinder essenziell. Sie bietet </w:t>
      </w:r>
      <w:r w:rsidR="00B02EC1">
        <w:t xml:space="preserve">ihnen </w:t>
      </w:r>
      <w:r>
        <w:t>Schutz in unsicheren Momenten, hilft dabei, Ängste zu bewältigen und Emotionen zu regulieren. Gleichzeitig schafft sie die Grundlage für soziale Kompetenzen und Freude an gemeinsamer Erfahrung. Entsteht diese Bindung, ist sie geprägt durch das Bedürfnis des Kindes nach Nähe und Sicherheit sowie durch das fürsorgliche, emotional zugewandte Verhalten der Eltern.</w:t>
      </w:r>
    </w:p>
    <w:p w14:paraId="74CF48C3" w14:textId="68AAF357" w:rsidR="00A12007" w:rsidRDefault="00A12007" w:rsidP="00A12007">
      <w:pPr>
        <w:pStyle w:val="Textkrper"/>
      </w:pPr>
      <w:r>
        <w:t xml:space="preserve">Im heilpädagogischen Bereich gerät dieses natürliche Wechselspiel zwischen kindlichen Bedürfnissen und elterlicher Fürsorge </w:t>
      </w:r>
      <w:r w:rsidR="00766F04">
        <w:t xml:space="preserve">jedoch </w:t>
      </w:r>
      <w:r>
        <w:t xml:space="preserve">oft unter Druck. </w:t>
      </w:r>
      <w:r w:rsidR="002D2763">
        <w:t>Aufseiten der Kinder</w:t>
      </w:r>
      <w:r w:rsidR="004E2CDE">
        <w:t xml:space="preserve"> mit Entwicklungsverzögerungen oder Behinderungen erschweren eine e</w:t>
      </w:r>
      <w:r w:rsidR="002D2763" w:rsidRPr="002D2763">
        <w:t>ingeschränkte Wahrnehmung, geringe Mobilität und verminderte Kommunikationsfähigkeit den Aufbau einer stabilen, entwicklungsförderlichen Beziehung</w:t>
      </w:r>
      <w:r w:rsidR="004E2CDE">
        <w:t xml:space="preserve">. </w:t>
      </w:r>
      <w:r>
        <w:t>Gleichzeitig sind Eltern in besonderem Ma</w:t>
      </w:r>
      <w:r w:rsidR="007A66B0">
        <w:t>ss</w:t>
      </w:r>
      <w:r>
        <w:t>e gefordert – durch den zusätzlichen Zeit- und Pflegeaufwand, durch Sorgen um ihr Kind und durch die emotionale Last, die damit einhergeht.</w:t>
      </w:r>
      <w:r w:rsidR="00D013CC">
        <w:t xml:space="preserve"> Häufig</w:t>
      </w:r>
      <w:r>
        <w:t xml:space="preserve"> empfinden Eltern ambivalente Gefühle: Angst, dem Kind nicht gerecht zu werden, Erschöpfung oder sogar Ärger</w:t>
      </w:r>
      <w:r w:rsidR="00812E5D">
        <w:t xml:space="preserve">, </w:t>
      </w:r>
      <w:r>
        <w:t>gefolgt von Schuldgefühlen. Diese Emotionen beeinflussen die Eltern-Kind-Beziehung nachhaltig, hemmen intuitive Reaktionen und erschweren eine feinfühlige Interaktion.</w:t>
      </w:r>
      <w:r w:rsidR="00D013CC">
        <w:t xml:space="preserve"> </w:t>
      </w:r>
      <w:r>
        <w:t>So kann das Zusammenspiel zwischen Eltern und Kind ins Wanken geraten – gerade in Momenten, in denen es besonders wichtig wäre.</w:t>
      </w:r>
    </w:p>
    <w:p w14:paraId="4F2767DC" w14:textId="77777777" w:rsidR="00FC6A15" w:rsidRDefault="005F6103" w:rsidP="00211FB9">
      <w:pPr>
        <w:pStyle w:val="Textkrper"/>
      </w:pPr>
      <w:r>
        <w:t>In der f</w:t>
      </w:r>
      <w:r w:rsidR="00A12007">
        <w:t>rühe</w:t>
      </w:r>
      <w:r>
        <w:t>n</w:t>
      </w:r>
      <w:r w:rsidR="00A12007">
        <w:t xml:space="preserve"> </w:t>
      </w:r>
      <w:r w:rsidR="001766CB">
        <w:t>Bildung</w:t>
      </w:r>
      <w:r w:rsidR="00A12007">
        <w:t xml:space="preserve"> </w:t>
      </w:r>
      <w:r>
        <w:t>geht es</w:t>
      </w:r>
      <w:r w:rsidR="00A12007">
        <w:t xml:space="preserve"> deshalb nicht nur </w:t>
      </w:r>
      <w:r w:rsidR="00760792">
        <w:t>um die</w:t>
      </w:r>
      <w:r w:rsidR="00A12007">
        <w:t xml:space="preserve"> Bereitstellung stimulierender Umgebungen, sondern vor allem </w:t>
      </w:r>
      <w:r w:rsidR="00C94B6B">
        <w:t xml:space="preserve">um </w:t>
      </w:r>
      <w:r w:rsidR="00A12007">
        <w:t>Beziehungsarbeit. Fachpersonen der Heilpädagogischen Früherziehung spielen hierbei eine zentrale Rolle: Sie unterstützen Eltern darin, ihre eigenen Ressourcen zu entdecken, stärken ihre Interaktionskompetenz und begleiten sie einfühlsam durch den oft schwierigen Alltag. Ziel ist es, die Eltern-Kind-Beziehung zu stabilisieren – denn sie ist der Schlüssel für die emotionale und soziale Entwicklung des Kindes.</w:t>
      </w:r>
    </w:p>
    <w:tbl>
      <w:tblPr>
        <w:tblW w:w="5233" w:type="pct"/>
        <w:tblLook w:val="04A0" w:firstRow="1" w:lastRow="0" w:firstColumn="1" w:lastColumn="0" w:noHBand="0" w:noVBand="1"/>
      </w:tblPr>
      <w:tblGrid>
        <w:gridCol w:w="5155"/>
        <w:gridCol w:w="4339"/>
      </w:tblGrid>
      <w:tr w:rsidR="003C6ADD" w:rsidRPr="003C6ADD" w14:paraId="38E0BA4D" w14:textId="77777777" w:rsidTr="00A13D6C">
        <w:trPr>
          <w:trHeight w:val="960"/>
        </w:trPr>
        <w:tc>
          <w:tcPr>
            <w:tcW w:w="1419" w:type="pct"/>
            <w:shd w:val="clear" w:color="auto" w:fill="auto"/>
            <w:vAlign w:val="center"/>
          </w:tcPr>
          <w:p w14:paraId="711C04B0" w14:textId="77777777" w:rsidR="003C6ADD" w:rsidRPr="003C6ADD" w:rsidRDefault="003C6ADD" w:rsidP="003C6ADD">
            <w:pPr>
              <w:rPr>
                <w:rFonts w:eastAsia="Open Sans SemiCondensed" w:cs="Open Sans SemiCondensed"/>
                <w:szCs w:val="24"/>
              </w:rPr>
            </w:pPr>
            <w:r w:rsidRPr="003C6ADD">
              <w:rPr>
                <w:rFonts w:eastAsia="Open Sans SemiCondensed" w:cs="Open Sans SemiCondensed"/>
                <w:szCs w:val="24"/>
              </w:rPr>
              <w:t>Silvia Schnyder</w:t>
            </w:r>
          </w:p>
          <w:p w14:paraId="5AECCA66" w14:textId="77777777" w:rsidR="003C6ADD" w:rsidRPr="003C6ADD" w:rsidRDefault="003C6ADD" w:rsidP="003C6ADD">
            <w:pPr>
              <w:rPr>
                <w:rFonts w:eastAsia="Open Sans SemiCondensed" w:cs="Open Sans SemiCondensed"/>
                <w:szCs w:val="24"/>
              </w:rPr>
            </w:pPr>
            <w:r w:rsidRPr="003C6ADD">
              <w:rPr>
                <w:rFonts w:eastAsia="Open Sans SemiCondensed" w:cs="Open Sans SemiCondensed"/>
                <w:szCs w:val="24"/>
              </w:rPr>
              <w:t>Wissenschaftliche Mitarbeiterin</w:t>
            </w:r>
          </w:p>
          <w:p w14:paraId="491D8BA3" w14:textId="77777777" w:rsidR="003C6ADD" w:rsidRPr="003C6ADD" w:rsidRDefault="003C6ADD" w:rsidP="003C6ADD">
            <w:pPr>
              <w:rPr>
                <w:rFonts w:eastAsia="Open Sans SemiCondensed" w:cs="Open Sans SemiCondensed"/>
                <w:szCs w:val="24"/>
              </w:rPr>
            </w:pPr>
            <w:r w:rsidRPr="003C6ADD">
              <w:rPr>
                <w:rFonts w:eastAsia="Open Sans SemiCondensed" w:cs="Open Sans SemiCondensed"/>
                <w:szCs w:val="24"/>
              </w:rPr>
              <w:t>SZH/CSPS</w:t>
            </w:r>
          </w:p>
          <w:p w14:paraId="40886376" w14:textId="00D4501A" w:rsidR="003C6ADD" w:rsidRPr="003C6ADD" w:rsidRDefault="003C6ADD" w:rsidP="003C6ADD">
            <w:pPr>
              <w:rPr>
                <w:bCs/>
                <w:iCs/>
                <w:color w:val="D31932" w:themeColor="accent1"/>
              </w:rPr>
            </w:pPr>
            <w:hyperlink r:id="rId14" w:history="1">
              <w:r w:rsidRPr="001538D2">
                <w:rPr>
                  <w:rStyle w:val="Hyperlink"/>
                  <w:rFonts w:eastAsia="Open Sans SemiCondensed" w:cs="Open Sans SemiCondensed"/>
                  <w:szCs w:val="24"/>
                </w:rPr>
                <w:t>silvia.schnyder@szh.ch</w:t>
              </w:r>
            </w:hyperlink>
          </w:p>
        </w:tc>
        <w:tc>
          <w:tcPr>
            <w:tcW w:w="1194" w:type="pct"/>
          </w:tcPr>
          <w:p w14:paraId="4B5C8ED7" w14:textId="77777777" w:rsidR="003C6ADD" w:rsidRPr="003C6ADD" w:rsidRDefault="003C6ADD" w:rsidP="003C6ADD">
            <w:r w:rsidRPr="003C6ADD">
              <w:rPr>
                <w:noProof/>
              </w:rPr>
              <w:drawing>
                <wp:inline distT="0" distB="0" distL="0" distR="0" wp14:anchorId="205800E7" wp14:editId="1B6B9E23">
                  <wp:extent cx="572224" cy="725170"/>
                  <wp:effectExtent l="0" t="0" r="0" b="0"/>
                  <wp:docPr id="1785122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22801"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2224" cy="725170"/>
                          </a:xfrm>
                          <a:prstGeom prst="rect">
                            <a:avLst/>
                          </a:prstGeom>
                          <a:noFill/>
                          <a:ln>
                            <a:noFill/>
                          </a:ln>
                        </pic:spPr>
                      </pic:pic>
                    </a:graphicData>
                  </a:graphic>
                </wp:inline>
              </w:drawing>
            </w:r>
          </w:p>
        </w:tc>
      </w:tr>
    </w:tbl>
    <w:p w14:paraId="6767C5DB" w14:textId="77777777" w:rsidR="006111D5" w:rsidRPr="00211FB9" w:rsidRDefault="006111D5" w:rsidP="00211FB9">
      <w:pPr>
        <w:rPr>
          <w:rFonts w:cs="Open Sans SemiCondensed"/>
          <w:szCs w:val="24"/>
        </w:rPr>
      </w:pPr>
    </w:p>
    <w:sectPr w:rsidR="006111D5" w:rsidRPr="00211FB9" w:rsidSect="00575AB3">
      <w:headerReference w:type="default" r:id="rId16"/>
      <w:footerReference w:type="default" r:id="rId17"/>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C0D0" w14:textId="77777777" w:rsidR="00C57846" w:rsidRDefault="00C57846">
      <w:pPr>
        <w:spacing w:line="240" w:lineRule="auto"/>
      </w:pPr>
      <w:r>
        <w:separator/>
      </w:r>
    </w:p>
  </w:endnote>
  <w:endnote w:type="continuationSeparator" w:id="0">
    <w:p w14:paraId="6F96856A" w14:textId="77777777" w:rsidR="00C57846" w:rsidRDefault="00C57846">
      <w:pPr>
        <w:spacing w:line="240" w:lineRule="auto"/>
      </w:pPr>
      <w:r>
        <w:continuationSeparator/>
      </w:r>
    </w:p>
  </w:endnote>
  <w:endnote w:type="continuationNotice" w:id="1">
    <w:p w14:paraId="3378428F" w14:textId="77777777" w:rsidR="00C57846" w:rsidRDefault="00C57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F5275915-DE6C-4DC2-886E-7A4A9FFFE75A}"/>
    <w:embedBold r:id="rId2" w:fontKey="{001E9D3D-CA7D-4DB7-B1E8-E2D709E767FE}"/>
    <w:embedItalic r:id="rId3" w:fontKey="{6292B12A-7671-4137-B421-B3E8E683EC7C}"/>
    <w:embedBoldItalic r:id="rId4" w:fontKey="{6D8B489C-7CFF-4B44-AE49-3A4B4DF5A4E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144D8FCA-3A2F-497D-A927-7DCB3B415E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94CB" w14:textId="77777777" w:rsidR="004B3A29" w:rsidRPr="007B448B" w:rsidRDefault="00C82ECB" w:rsidP="001D3BFB">
    <w:pPr>
      <w:pStyle w:val="Fuzeile"/>
      <w:rPr>
        <w:szCs w:val="22"/>
      </w:rPr>
    </w:pPr>
    <w:r>
      <w:rPr>
        <w:noProof/>
        <w:lang w:eastAsia="de-CH"/>
      </w:rPr>
      <mc:AlternateContent>
        <mc:Choice Requires="wps">
          <w:drawing>
            <wp:anchor distT="0" distB="0" distL="114300" distR="114300" simplePos="0" relativeHeight="251660289" behindDoc="0" locked="0" layoutInCell="1" allowOverlap="1" wp14:anchorId="429D8496" wp14:editId="2FF438AC">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472EF194"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D8496" id="Rechteck 1" o:spid="_x0000_s1026" style="position:absolute;margin-left:-90.75pt;margin-top:-40.7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472EF194"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766F04">
      <w:rPr>
        <w:noProof/>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0D16" w14:textId="77777777" w:rsidR="00C57846" w:rsidRPr="00777A2F" w:rsidRDefault="00C57846"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F0159EE" w14:textId="77777777" w:rsidR="00C57846" w:rsidRDefault="00C57846">
      <w:r>
        <w:continuationSeparator/>
      </w:r>
    </w:p>
  </w:footnote>
  <w:footnote w:type="continuationNotice" w:id="1">
    <w:p w14:paraId="69769A49" w14:textId="77777777" w:rsidR="00C57846" w:rsidRDefault="00C578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03C5" w14:textId="77777777" w:rsidR="007B448B" w:rsidRPr="00AE3DB4" w:rsidRDefault="00307EC7" w:rsidP="007B448B">
    <w:pPr>
      <w:pStyle w:val="Themenschwerpunkt"/>
      <w:rPr>
        <w:lang w:val="de-CH"/>
      </w:rPr>
    </w:pPr>
    <w:r>
      <w:rPr>
        <w:lang w:val="de-CH" w:eastAsia="de-CH"/>
      </w:rPr>
      <mc:AlternateContent>
        <mc:Choice Requires="wps">
          <w:drawing>
            <wp:anchor distT="0" distB="0" distL="114299" distR="114299" simplePos="0" relativeHeight="251658240" behindDoc="0" locked="0" layoutInCell="1" allowOverlap="1" wp14:anchorId="2CD50615" wp14:editId="03572E7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3488E"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E3DB4">
      <w:rPr>
        <w:lang w:val="de-CH"/>
      </w:rPr>
      <w:t>FRÜHE BILDUNG: 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E3DB4">
      <w:rPr>
        <w:b w:val="0"/>
        <w:bCs/>
        <w:lang w:val="de-CH"/>
      </w:rPr>
      <w:t>31</w:t>
    </w:r>
    <w:r w:rsidR="00237079" w:rsidRPr="00237079">
      <w:rPr>
        <w:b w:val="0"/>
        <w:bCs/>
        <w:lang w:val="de-CH"/>
      </w:rPr>
      <w:t xml:space="preserve">, </w:t>
    </w:r>
    <w:r w:rsidR="00AE3DB4">
      <w:rPr>
        <w:b w:val="0"/>
        <w:bCs/>
        <w:lang w:val="de-CH"/>
      </w:rPr>
      <w:t>04</w:t>
    </w:r>
    <w:r w:rsidR="00237079" w:rsidRPr="00237079">
      <w:rPr>
        <w:b w:val="0"/>
        <w:bCs/>
        <w:lang w:val="de-CH"/>
      </w:rPr>
      <w:t>/</w:t>
    </w:r>
    <w:r w:rsidR="00AE3DB4">
      <w:rPr>
        <w:b w:val="0"/>
        <w:bCs/>
        <w:lang w:val="de-CH"/>
      </w:rPr>
      <w:t>2025</w:t>
    </w:r>
  </w:p>
  <w:p w14:paraId="22B85298" w14:textId="77777777" w:rsidR="00237079" w:rsidRDefault="00B7489C" w:rsidP="00AE3DB4">
    <w:pPr>
      <w:pStyle w:val="Themenschwerpunkt"/>
    </w:pPr>
    <w:r w:rsidRPr="00237079">
      <w:rPr>
        <w:b w:val="0"/>
        <w:bCs/>
        <w:lang w:val="de-CH"/>
      </w:rPr>
      <w:t xml:space="preserve">| </w:t>
    </w:r>
    <w:r w:rsidR="00AE3DB4">
      <w:rPr>
        <w:b w:val="0"/>
        <w:bCs/>
        <w:lang w:val="de-CH"/>
      </w:rPr>
      <w:t>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D46B8"/>
    <w:multiLevelType w:val="hybridMultilevel"/>
    <w:tmpl w:val="43161CA2"/>
    <w:lvl w:ilvl="0" w:tplc="8B3273B4">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FF699C"/>
    <w:multiLevelType w:val="hybridMultilevel"/>
    <w:tmpl w:val="733894B8"/>
    <w:lvl w:ilvl="0" w:tplc="FD1A5FEC">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594438636">
    <w:abstractNumId w:val="14"/>
  </w:num>
  <w:num w:numId="2" w16cid:durableId="262690270">
    <w:abstractNumId w:val="8"/>
  </w:num>
  <w:num w:numId="3" w16cid:durableId="737168118">
    <w:abstractNumId w:val="3"/>
  </w:num>
  <w:num w:numId="4" w16cid:durableId="1631787656">
    <w:abstractNumId w:val="2"/>
  </w:num>
  <w:num w:numId="5" w16cid:durableId="7801108">
    <w:abstractNumId w:val="1"/>
  </w:num>
  <w:num w:numId="6" w16cid:durableId="904219149">
    <w:abstractNumId w:val="0"/>
  </w:num>
  <w:num w:numId="7" w16cid:durableId="1716395000">
    <w:abstractNumId w:val="9"/>
  </w:num>
  <w:num w:numId="8" w16cid:durableId="456875467">
    <w:abstractNumId w:val="7"/>
  </w:num>
  <w:num w:numId="9" w16cid:durableId="100540524">
    <w:abstractNumId w:val="6"/>
  </w:num>
  <w:num w:numId="10" w16cid:durableId="1159462930">
    <w:abstractNumId w:val="5"/>
  </w:num>
  <w:num w:numId="11" w16cid:durableId="1839079592">
    <w:abstractNumId w:val="4"/>
  </w:num>
  <w:num w:numId="12" w16cid:durableId="1039092273">
    <w:abstractNumId w:val="21"/>
  </w:num>
  <w:num w:numId="13" w16cid:durableId="494105760">
    <w:abstractNumId w:val="28"/>
  </w:num>
  <w:num w:numId="14" w16cid:durableId="1887528435">
    <w:abstractNumId w:val="11"/>
  </w:num>
  <w:num w:numId="15" w16cid:durableId="944310883">
    <w:abstractNumId w:val="26"/>
  </w:num>
  <w:num w:numId="16" w16cid:durableId="2048530503">
    <w:abstractNumId w:val="38"/>
  </w:num>
  <w:num w:numId="17" w16cid:durableId="2014263934">
    <w:abstractNumId w:val="12"/>
  </w:num>
  <w:num w:numId="18" w16cid:durableId="659697881">
    <w:abstractNumId w:val="33"/>
  </w:num>
  <w:num w:numId="19" w16cid:durableId="1674062497">
    <w:abstractNumId w:val="42"/>
  </w:num>
  <w:num w:numId="20" w16cid:durableId="958337754">
    <w:abstractNumId w:val="40"/>
  </w:num>
  <w:num w:numId="21" w16cid:durableId="1849253315">
    <w:abstractNumId w:val="27"/>
  </w:num>
  <w:num w:numId="22" w16cid:durableId="1782264299">
    <w:abstractNumId w:val="15"/>
  </w:num>
  <w:num w:numId="23" w16cid:durableId="1458915675">
    <w:abstractNumId w:val="31"/>
  </w:num>
  <w:num w:numId="24" w16cid:durableId="1879509432">
    <w:abstractNumId w:val="35"/>
  </w:num>
  <w:num w:numId="25" w16cid:durableId="491143955">
    <w:abstractNumId w:val="22"/>
  </w:num>
  <w:num w:numId="26" w16cid:durableId="256980680">
    <w:abstractNumId w:val="23"/>
  </w:num>
  <w:num w:numId="27" w16cid:durableId="1400976695">
    <w:abstractNumId w:val="29"/>
  </w:num>
  <w:num w:numId="28" w16cid:durableId="1295795850">
    <w:abstractNumId w:val="24"/>
  </w:num>
  <w:num w:numId="29" w16cid:durableId="2053652163">
    <w:abstractNumId w:val="36"/>
  </w:num>
  <w:num w:numId="30" w16cid:durableId="1638947413">
    <w:abstractNumId w:val="37"/>
  </w:num>
  <w:num w:numId="31" w16cid:durableId="1995143607">
    <w:abstractNumId w:val="19"/>
  </w:num>
  <w:num w:numId="32" w16cid:durableId="1484352042">
    <w:abstractNumId w:val="17"/>
  </w:num>
  <w:num w:numId="33" w16cid:durableId="661660604">
    <w:abstractNumId w:val="30"/>
  </w:num>
  <w:num w:numId="34" w16cid:durableId="1468428605">
    <w:abstractNumId w:val="41"/>
  </w:num>
  <w:num w:numId="35" w16cid:durableId="217936139">
    <w:abstractNumId w:val="34"/>
  </w:num>
  <w:num w:numId="36" w16cid:durableId="1964076059">
    <w:abstractNumId w:val="25"/>
  </w:num>
  <w:num w:numId="37" w16cid:durableId="1833795347">
    <w:abstractNumId w:val="20"/>
  </w:num>
  <w:num w:numId="38" w16cid:durableId="1360396629">
    <w:abstractNumId w:val="32"/>
  </w:num>
  <w:num w:numId="39" w16cid:durableId="1697540254">
    <w:abstractNumId w:val="13"/>
  </w:num>
  <w:num w:numId="40" w16cid:durableId="463159309">
    <w:abstractNumId w:val="10"/>
  </w:num>
  <w:num w:numId="41" w16cid:durableId="1137188062">
    <w:abstractNumId w:val="16"/>
  </w:num>
  <w:num w:numId="42" w16cid:durableId="1471901001">
    <w:abstractNumId w:val="18"/>
  </w:num>
  <w:num w:numId="43" w16cid:durableId="1004214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15"/>
    <w:rsid w:val="00016BFF"/>
    <w:rsid w:val="00024143"/>
    <w:rsid w:val="000302CB"/>
    <w:rsid w:val="00030D0B"/>
    <w:rsid w:val="0003314D"/>
    <w:rsid w:val="000352CE"/>
    <w:rsid w:val="00036AFC"/>
    <w:rsid w:val="00053353"/>
    <w:rsid w:val="000601D3"/>
    <w:rsid w:val="000759D7"/>
    <w:rsid w:val="0008015F"/>
    <w:rsid w:val="00094A13"/>
    <w:rsid w:val="000A5AC5"/>
    <w:rsid w:val="000B5BB8"/>
    <w:rsid w:val="000C0EC6"/>
    <w:rsid w:val="000C4D52"/>
    <w:rsid w:val="000D3765"/>
    <w:rsid w:val="000D3C1B"/>
    <w:rsid w:val="000E6A66"/>
    <w:rsid w:val="000E732C"/>
    <w:rsid w:val="000F0956"/>
    <w:rsid w:val="000F4B54"/>
    <w:rsid w:val="000F5288"/>
    <w:rsid w:val="0010334E"/>
    <w:rsid w:val="001114E2"/>
    <w:rsid w:val="001150A5"/>
    <w:rsid w:val="001159B6"/>
    <w:rsid w:val="00115EF5"/>
    <w:rsid w:val="001161D6"/>
    <w:rsid w:val="00117142"/>
    <w:rsid w:val="00120CBF"/>
    <w:rsid w:val="0012743D"/>
    <w:rsid w:val="0013195A"/>
    <w:rsid w:val="00151BCA"/>
    <w:rsid w:val="00153133"/>
    <w:rsid w:val="00157D7E"/>
    <w:rsid w:val="00163BCB"/>
    <w:rsid w:val="00166EB3"/>
    <w:rsid w:val="00167858"/>
    <w:rsid w:val="001766CB"/>
    <w:rsid w:val="001A2EEC"/>
    <w:rsid w:val="001B05BD"/>
    <w:rsid w:val="001B16E8"/>
    <w:rsid w:val="001B25F3"/>
    <w:rsid w:val="001B7781"/>
    <w:rsid w:val="001D3BFB"/>
    <w:rsid w:val="001D74DC"/>
    <w:rsid w:val="001E3BE9"/>
    <w:rsid w:val="001F2A01"/>
    <w:rsid w:val="00200048"/>
    <w:rsid w:val="00202A19"/>
    <w:rsid w:val="0020358C"/>
    <w:rsid w:val="0020467E"/>
    <w:rsid w:val="00211FB9"/>
    <w:rsid w:val="00213E34"/>
    <w:rsid w:val="00214AEE"/>
    <w:rsid w:val="00235198"/>
    <w:rsid w:val="00235A6C"/>
    <w:rsid w:val="00237079"/>
    <w:rsid w:val="00241303"/>
    <w:rsid w:val="002443A6"/>
    <w:rsid w:val="00256CAD"/>
    <w:rsid w:val="00275C8F"/>
    <w:rsid w:val="00276B2C"/>
    <w:rsid w:val="002837C6"/>
    <w:rsid w:val="00284EA0"/>
    <w:rsid w:val="002862AA"/>
    <w:rsid w:val="002A4DAE"/>
    <w:rsid w:val="002B28D4"/>
    <w:rsid w:val="002C51B2"/>
    <w:rsid w:val="002C5235"/>
    <w:rsid w:val="002D2763"/>
    <w:rsid w:val="002D39A1"/>
    <w:rsid w:val="002E13B6"/>
    <w:rsid w:val="002E3785"/>
    <w:rsid w:val="002E5374"/>
    <w:rsid w:val="0030447C"/>
    <w:rsid w:val="00307EC7"/>
    <w:rsid w:val="00322024"/>
    <w:rsid w:val="003222A6"/>
    <w:rsid w:val="003463A5"/>
    <w:rsid w:val="00350B0B"/>
    <w:rsid w:val="00360D6A"/>
    <w:rsid w:val="0036569A"/>
    <w:rsid w:val="00365730"/>
    <w:rsid w:val="003819B7"/>
    <w:rsid w:val="00382314"/>
    <w:rsid w:val="00383074"/>
    <w:rsid w:val="00386CFF"/>
    <w:rsid w:val="003A0EA7"/>
    <w:rsid w:val="003A2717"/>
    <w:rsid w:val="003B4C81"/>
    <w:rsid w:val="003C287B"/>
    <w:rsid w:val="003C6ADD"/>
    <w:rsid w:val="003D221C"/>
    <w:rsid w:val="003D502F"/>
    <w:rsid w:val="003E022D"/>
    <w:rsid w:val="003E0578"/>
    <w:rsid w:val="003F252A"/>
    <w:rsid w:val="003F55DF"/>
    <w:rsid w:val="003F5B03"/>
    <w:rsid w:val="003F6A6B"/>
    <w:rsid w:val="003F78C2"/>
    <w:rsid w:val="004027D5"/>
    <w:rsid w:val="00404F18"/>
    <w:rsid w:val="004108D3"/>
    <w:rsid w:val="00413702"/>
    <w:rsid w:val="00414332"/>
    <w:rsid w:val="004159A6"/>
    <w:rsid w:val="00421D05"/>
    <w:rsid w:val="004245C7"/>
    <w:rsid w:val="00426606"/>
    <w:rsid w:val="00426C6E"/>
    <w:rsid w:val="00432F97"/>
    <w:rsid w:val="00441F45"/>
    <w:rsid w:val="004421C7"/>
    <w:rsid w:val="0045144F"/>
    <w:rsid w:val="00454BCF"/>
    <w:rsid w:val="004609F9"/>
    <w:rsid w:val="00467E46"/>
    <w:rsid w:val="0047168D"/>
    <w:rsid w:val="00473683"/>
    <w:rsid w:val="004815EE"/>
    <w:rsid w:val="00485B96"/>
    <w:rsid w:val="00486270"/>
    <w:rsid w:val="004927CF"/>
    <w:rsid w:val="004A029E"/>
    <w:rsid w:val="004A2854"/>
    <w:rsid w:val="004B1834"/>
    <w:rsid w:val="004B29F8"/>
    <w:rsid w:val="004B3001"/>
    <w:rsid w:val="004B3A29"/>
    <w:rsid w:val="004B437C"/>
    <w:rsid w:val="004B47AB"/>
    <w:rsid w:val="004C13EB"/>
    <w:rsid w:val="004C4A76"/>
    <w:rsid w:val="004D2D25"/>
    <w:rsid w:val="004D41DD"/>
    <w:rsid w:val="004D542D"/>
    <w:rsid w:val="004D58AC"/>
    <w:rsid w:val="004D62F7"/>
    <w:rsid w:val="004E232F"/>
    <w:rsid w:val="004E2CDE"/>
    <w:rsid w:val="004F5C23"/>
    <w:rsid w:val="00503D63"/>
    <w:rsid w:val="005055D5"/>
    <w:rsid w:val="00521559"/>
    <w:rsid w:val="00525E7E"/>
    <w:rsid w:val="00530E98"/>
    <w:rsid w:val="00531F94"/>
    <w:rsid w:val="00533DA1"/>
    <w:rsid w:val="00546490"/>
    <w:rsid w:val="00551F19"/>
    <w:rsid w:val="0056578A"/>
    <w:rsid w:val="0056595B"/>
    <w:rsid w:val="00571774"/>
    <w:rsid w:val="00571C0D"/>
    <w:rsid w:val="005725AA"/>
    <w:rsid w:val="00572C4C"/>
    <w:rsid w:val="00575AB3"/>
    <w:rsid w:val="0057605E"/>
    <w:rsid w:val="005768AD"/>
    <w:rsid w:val="00576E09"/>
    <w:rsid w:val="00577261"/>
    <w:rsid w:val="00580115"/>
    <w:rsid w:val="00581DB2"/>
    <w:rsid w:val="00582FC5"/>
    <w:rsid w:val="00585ED0"/>
    <w:rsid w:val="00587EF6"/>
    <w:rsid w:val="00592B57"/>
    <w:rsid w:val="00594747"/>
    <w:rsid w:val="00594844"/>
    <w:rsid w:val="00596D6F"/>
    <w:rsid w:val="005A646E"/>
    <w:rsid w:val="005A6F41"/>
    <w:rsid w:val="005A7AE7"/>
    <w:rsid w:val="005C4FAD"/>
    <w:rsid w:val="005C6DD2"/>
    <w:rsid w:val="005D15B8"/>
    <w:rsid w:val="005E150A"/>
    <w:rsid w:val="005E28CB"/>
    <w:rsid w:val="005E7DD5"/>
    <w:rsid w:val="005F6103"/>
    <w:rsid w:val="0060470D"/>
    <w:rsid w:val="006111D5"/>
    <w:rsid w:val="006111F5"/>
    <w:rsid w:val="0061524C"/>
    <w:rsid w:val="006172E0"/>
    <w:rsid w:val="00623E11"/>
    <w:rsid w:val="00630CBB"/>
    <w:rsid w:val="006411DE"/>
    <w:rsid w:val="006448C5"/>
    <w:rsid w:val="006555BD"/>
    <w:rsid w:val="0066602D"/>
    <w:rsid w:val="006676E2"/>
    <w:rsid w:val="00675217"/>
    <w:rsid w:val="00675AE1"/>
    <w:rsid w:val="00680E2D"/>
    <w:rsid w:val="00682B8C"/>
    <w:rsid w:val="00682CDA"/>
    <w:rsid w:val="00683ED1"/>
    <w:rsid w:val="00685EB4"/>
    <w:rsid w:val="00696681"/>
    <w:rsid w:val="006A4C05"/>
    <w:rsid w:val="006A7CE6"/>
    <w:rsid w:val="006B5540"/>
    <w:rsid w:val="006B7CAB"/>
    <w:rsid w:val="006C2B84"/>
    <w:rsid w:val="006C3DFC"/>
    <w:rsid w:val="006D510D"/>
    <w:rsid w:val="006D5D28"/>
    <w:rsid w:val="006D7FC7"/>
    <w:rsid w:val="006E210A"/>
    <w:rsid w:val="006E260B"/>
    <w:rsid w:val="006F629F"/>
    <w:rsid w:val="00702BE5"/>
    <w:rsid w:val="0070492B"/>
    <w:rsid w:val="00710490"/>
    <w:rsid w:val="007155B8"/>
    <w:rsid w:val="00730310"/>
    <w:rsid w:val="00732F76"/>
    <w:rsid w:val="007373E7"/>
    <w:rsid w:val="00741FEB"/>
    <w:rsid w:val="007424F5"/>
    <w:rsid w:val="0074442C"/>
    <w:rsid w:val="007545FE"/>
    <w:rsid w:val="00760792"/>
    <w:rsid w:val="00764FC4"/>
    <w:rsid w:val="00766F04"/>
    <w:rsid w:val="00774160"/>
    <w:rsid w:val="00775449"/>
    <w:rsid w:val="00777A2F"/>
    <w:rsid w:val="00787B6E"/>
    <w:rsid w:val="00790847"/>
    <w:rsid w:val="00791137"/>
    <w:rsid w:val="007A1F4D"/>
    <w:rsid w:val="007A3489"/>
    <w:rsid w:val="007A66B0"/>
    <w:rsid w:val="007A75E1"/>
    <w:rsid w:val="007B4390"/>
    <w:rsid w:val="007B448B"/>
    <w:rsid w:val="007B4F54"/>
    <w:rsid w:val="007B5701"/>
    <w:rsid w:val="007B62B5"/>
    <w:rsid w:val="007C3FBC"/>
    <w:rsid w:val="007C5AB3"/>
    <w:rsid w:val="007D2604"/>
    <w:rsid w:val="007D364C"/>
    <w:rsid w:val="007E3CCB"/>
    <w:rsid w:val="007E78D0"/>
    <w:rsid w:val="007F396C"/>
    <w:rsid w:val="007F43B0"/>
    <w:rsid w:val="007F5E1D"/>
    <w:rsid w:val="0080610A"/>
    <w:rsid w:val="00812E5D"/>
    <w:rsid w:val="008152E5"/>
    <w:rsid w:val="008176A7"/>
    <w:rsid w:val="0082421A"/>
    <w:rsid w:val="00830A17"/>
    <w:rsid w:val="008351F7"/>
    <w:rsid w:val="00853805"/>
    <w:rsid w:val="00853B12"/>
    <w:rsid w:val="00855097"/>
    <w:rsid w:val="0086305F"/>
    <w:rsid w:val="00870508"/>
    <w:rsid w:val="00882B9B"/>
    <w:rsid w:val="0088471F"/>
    <w:rsid w:val="008854C8"/>
    <w:rsid w:val="00890F0A"/>
    <w:rsid w:val="00891E7D"/>
    <w:rsid w:val="008924D4"/>
    <w:rsid w:val="008975E2"/>
    <w:rsid w:val="008A2229"/>
    <w:rsid w:val="008A5A51"/>
    <w:rsid w:val="008B5431"/>
    <w:rsid w:val="008C027A"/>
    <w:rsid w:val="008C6A23"/>
    <w:rsid w:val="008C6EDB"/>
    <w:rsid w:val="008C7FD4"/>
    <w:rsid w:val="008D07E2"/>
    <w:rsid w:val="008D1807"/>
    <w:rsid w:val="008F2E4E"/>
    <w:rsid w:val="009063D4"/>
    <w:rsid w:val="00912E02"/>
    <w:rsid w:val="00913959"/>
    <w:rsid w:val="00915847"/>
    <w:rsid w:val="00920846"/>
    <w:rsid w:val="00920A21"/>
    <w:rsid w:val="00927D8D"/>
    <w:rsid w:val="00943B46"/>
    <w:rsid w:val="009469D9"/>
    <w:rsid w:val="00951167"/>
    <w:rsid w:val="009552F9"/>
    <w:rsid w:val="0095768B"/>
    <w:rsid w:val="009660DC"/>
    <w:rsid w:val="00967D5F"/>
    <w:rsid w:val="00973FBD"/>
    <w:rsid w:val="00985126"/>
    <w:rsid w:val="00990319"/>
    <w:rsid w:val="00994A71"/>
    <w:rsid w:val="009977A9"/>
    <w:rsid w:val="009A16B5"/>
    <w:rsid w:val="009A57A5"/>
    <w:rsid w:val="009A73FC"/>
    <w:rsid w:val="009A7FF6"/>
    <w:rsid w:val="009B5334"/>
    <w:rsid w:val="009C6886"/>
    <w:rsid w:val="009D1A1B"/>
    <w:rsid w:val="009D4CCF"/>
    <w:rsid w:val="009E4907"/>
    <w:rsid w:val="009E5005"/>
    <w:rsid w:val="009F4CD6"/>
    <w:rsid w:val="009F6A07"/>
    <w:rsid w:val="00A10362"/>
    <w:rsid w:val="00A11404"/>
    <w:rsid w:val="00A12007"/>
    <w:rsid w:val="00A37E53"/>
    <w:rsid w:val="00A40454"/>
    <w:rsid w:val="00A441EB"/>
    <w:rsid w:val="00A50A1E"/>
    <w:rsid w:val="00A5103C"/>
    <w:rsid w:val="00A543D6"/>
    <w:rsid w:val="00A55E72"/>
    <w:rsid w:val="00A61330"/>
    <w:rsid w:val="00A738BD"/>
    <w:rsid w:val="00AA0643"/>
    <w:rsid w:val="00AA2F41"/>
    <w:rsid w:val="00AA7D4C"/>
    <w:rsid w:val="00AB4BB5"/>
    <w:rsid w:val="00AB68D3"/>
    <w:rsid w:val="00AB7501"/>
    <w:rsid w:val="00AC20F1"/>
    <w:rsid w:val="00AC36E6"/>
    <w:rsid w:val="00AD5540"/>
    <w:rsid w:val="00AD7943"/>
    <w:rsid w:val="00AD7C7B"/>
    <w:rsid w:val="00AE0E8C"/>
    <w:rsid w:val="00AE3DB4"/>
    <w:rsid w:val="00AE583E"/>
    <w:rsid w:val="00AE5B14"/>
    <w:rsid w:val="00AE5D15"/>
    <w:rsid w:val="00AE631D"/>
    <w:rsid w:val="00AF16EB"/>
    <w:rsid w:val="00AF3623"/>
    <w:rsid w:val="00B008AA"/>
    <w:rsid w:val="00B02EC1"/>
    <w:rsid w:val="00B03C43"/>
    <w:rsid w:val="00B2083C"/>
    <w:rsid w:val="00B23FEC"/>
    <w:rsid w:val="00B24C90"/>
    <w:rsid w:val="00B44D06"/>
    <w:rsid w:val="00B462BB"/>
    <w:rsid w:val="00B50E21"/>
    <w:rsid w:val="00B54406"/>
    <w:rsid w:val="00B54E5C"/>
    <w:rsid w:val="00B6406D"/>
    <w:rsid w:val="00B64EBE"/>
    <w:rsid w:val="00B71621"/>
    <w:rsid w:val="00B7489C"/>
    <w:rsid w:val="00B7596B"/>
    <w:rsid w:val="00BA50D5"/>
    <w:rsid w:val="00BB3270"/>
    <w:rsid w:val="00BB7EDB"/>
    <w:rsid w:val="00BC32F4"/>
    <w:rsid w:val="00BD1592"/>
    <w:rsid w:val="00BD4DE9"/>
    <w:rsid w:val="00BD4FAD"/>
    <w:rsid w:val="00BD74F7"/>
    <w:rsid w:val="00C201F8"/>
    <w:rsid w:val="00C24833"/>
    <w:rsid w:val="00C350DC"/>
    <w:rsid w:val="00C37BA2"/>
    <w:rsid w:val="00C40BCA"/>
    <w:rsid w:val="00C43705"/>
    <w:rsid w:val="00C45123"/>
    <w:rsid w:val="00C50710"/>
    <w:rsid w:val="00C57846"/>
    <w:rsid w:val="00C63ADB"/>
    <w:rsid w:val="00C678D9"/>
    <w:rsid w:val="00C7447F"/>
    <w:rsid w:val="00C76A86"/>
    <w:rsid w:val="00C77A77"/>
    <w:rsid w:val="00C82ECB"/>
    <w:rsid w:val="00C85052"/>
    <w:rsid w:val="00C90953"/>
    <w:rsid w:val="00C91E42"/>
    <w:rsid w:val="00C94B6B"/>
    <w:rsid w:val="00CC0D31"/>
    <w:rsid w:val="00CC1689"/>
    <w:rsid w:val="00CC5C7B"/>
    <w:rsid w:val="00CC7EA1"/>
    <w:rsid w:val="00CE2145"/>
    <w:rsid w:val="00CF1D43"/>
    <w:rsid w:val="00CF4C21"/>
    <w:rsid w:val="00CF788D"/>
    <w:rsid w:val="00D013CC"/>
    <w:rsid w:val="00D01CA8"/>
    <w:rsid w:val="00D02DE1"/>
    <w:rsid w:val="00D0379C"/>
    <w:rsid w:val="00D17F8E"/>
    <w:rsid w:val="00D232F1"/>
    <w:rsid w:val="00D30491"/>
    <w:rsid w:val="00D347F2"/>
    <w:rsid w:val="00D42F0A"/>
    <w:rsid w:val="00D45554"/>
    <w:rsid w:val="00D46C56"/>
    <w:rsid w:val="00D55316"/>
    <w:rsid w:val="00D614DC"/>
    <w:rsid w:val="00D65100"/>
    <w:rsid w:val="00D6528A"/>
    <w:rsid w:val="00D75B90"/>
    <w:rsid w:val="00D926C6"/>
    <w:rsid w:val="00D9463F"/>
    <w:rsid w:val="00D969AF"/>
    <w:rsid w:val="00DA3CEB"/>
    <w:rsid w:val="00DB085C"/>
    <w:rsid w:val="00DB0E3D"/>
    <w:rsid w:val="00DB1F8B"/>
    <w:rsid w:val="00DB5151"/>
    <w:rsid w:val="00DB5625"/>
    <w:rsid w:val="00DB6158"/>
    <w:rsid w:val="00DC0AB5"/>
    <w:rsid w:val="00DC399A"/>
    <w:rsid w:val="00DE6B7F"/>
    <w:rsid w:val="00DF08EB"/>
    <w:rsid w:val="00DF11B1"/>
    <w:rsid w:val="00DF5157"/>
    <w:rsid w:val="00E03695"/>
    <w:rsid w:val="00E05C72"/>
    <w:rsid w:val="00E10854"/>
    <w:rsid w:val="00E11B76"/>
    <w:rsid w:val="00E148B3"/>
    <w:rsid w:val="00E23124"/>
    <w:rsid w:val="00E23B60"/>
    <w:rsid w:val="00E26F3D"/>
    <w:rsid w:val="00E31225"/>
    <w:rsid w:val="00E42E44"/>
    <w:rsid w:val="00E543F6"/>
    <w:rsid w:val="00E54DD0"/>
    <w:rsid w:val="00E57186"/>
    <w:rsid w:val="00E5753E"/>
    <w:rsid w:val="00E6236B"/>
    <w:rsid w:val="00E7630A"/>
    <w:rsid w:val="00E7780E"/>
    <w:rsid w:val="00E8625B"/>
    <w:rsid w:val="00E9142E"/>
    <w:rsid w:val="00E92D3A"/>
    <w:rsid w:val="00E9575A"/>
    <w:rsid w:val="00E96E69"/>
    <w:rsid w:val="00E97FA5"/>
    <w:rsid w:val="00EA4676"/>
    <w:rsid w:val="00EA484D"/>
    <w:rsid w:val="00EC0A4F"/>
    <w:rsid w:val="00EC61B0"/>
    <w:rsid w:val="00ED473A"/>
    <w:rsid w:val="00ED6657"/>
    <w:rsid w:val="00EF4C1D"/>
    <w:rsid w:val="00EF7CFB"/>
    <w:rsid w:val="00F04C5A"/>
    <w:rsid w:val="00F451CB"/>
    <w:rsid w:val="00F47AD4"/>
    <w:rsid w:val="00F63D23"/>
    <w:rsid w:val="00F74E4B"/>
    <w:rsid w:val="00F767F6"/>
    <w:rsid w:val="00F76CB2"/>
    <w:rsid w:val="00F83A13"/>
    <w:rsid w:val="00FA764E"/>
    <w:rsid w:val="00FB1EC5"/>
    <w:rsid w:val="00FB2600"/>
    <w:rsid w:val="00FB2DAA"/>
    <w:rsid w:val="00FB48D2"/>
    <w:rsid w:val="00FB70FF"/>
    <w:rsid w:val="00FB7742"/>
    <w:rsid w:val="00FC6082"/>
    <w:rsid w:val="00FC6A15"/>
    <w:rsid w:val="00FC7953"/>
    <w:rsid w:val="00FD5708"/>
    <w:rsid w:val="00FD5D07"/>
    <w:rsid w:val="00FD7C36"/>
    <w:rsid w:val="00FE1C0B"/>
    <w:rsid w:val="00FE55C4"/>
    <w:rsid w:val="00FE57F9"/>
    <w:rsid w:val="00FE6A77"/>
    <w:rsid w:val="00FF2A8F"/>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B229"/>
  <w15:docId w15:val="{D410F636-28FC-4837-8F4C-B8AF001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customStyle="1" w:styleId="Erwhnung1">
    <w:name w:val="Erwähnung1"/>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character" w:customStyle="1" w:styleId="TitelZchn">
    <w:name w:val="Titel Zchn"/>
    <w:basedOn w:val="Absatz-Standardschriftart"/>
    <w:link w:val="Titel"/>
    <w:uiPriority w:val="10"/>
    <w:rsid w:val="00FC6A15"/>
    <w:rPr>
      <w:rFonts w:eastAsiaTheme="majorEastAsia" w:cstheme="majorBidi"/>
      <w:b/>
      <w:bCs/>
      <w:color w:val="D31932" w:themeColor="accent1"/>
      <w:spacing w:val="20"/>
      <w:sz w:val="28"/>
      <w:szCs w:val="28"/>
      <w:lang w:val="de-CH"/>
    </w:rPr>
  </w:style>
  <w:style w:type="character" w:customStyle="1" w:styleId="AngabenAutorInnen">
    <w:name w:val="Angaben Autor(Innen)"/>
    <w:rsid w:val="00FC6A15"/>
    <w:rPr>
      <w:rFonts w:ascii="Times New Roman" w:hAnsi="Times New Roman" w:cs="Times New Roman" w:hint="default"/>
      <w:b/>
      <w:bCs/>
      <w:caps/>
      <w:sz w:val="28"/>
    </w:rPr>
  </w:style>
  <w:style w:type="character" w:styleId="NichtaufgelsteErwhnung">
    <w:name w:val="Unresolved Mention"/>
    <w:basedOn w:val="Absatz-Standardschriftart"/>
    <w:uiPriority w:val="99"/>
    <w:semiHidden/>
    <w:unhideWhenUsed/>
    <w:rsid w:val="008A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738435686">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ultdevelopmentstud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0"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schnyder@szh.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Layoutvorlage_DE.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8FF2EB1D-BA90-4D9E-B181-15AA777F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ED468-FE67-4D74-8E4E-7BD5FA68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3563</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Masche für Masche – Wie Bindungen und Beziehungen wachsen</dc:title>
  <dc:subject/>
  <dc:creator>Silvia</dc:creator>
  <cp:keywords/>
  <cp:lastModifiedBy>Schnyder, Silvia</cp:lastModifiedBy>
  <cp:revision>2</cp:revision>
  <cp:lastPrinted>2025-04-22T06:59:00Z</cp:lastPrinted>
  <dcterms:created xsi:type="dcterms:W3CDTF">2025-05-06T14:07:00Z</dcterms:created>
  <dcterms:modified xsi:type="dcterms:W3CDTF">2025-05-06T14:07:00Z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