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39E6" w14:textId="109296E8" w:rsidR="0027148D" w:rsidRPr="00082349" w:rsidRDefault="0027148D" w:rsidP="0027148D">
      <w:pPr>
        <w:pStyle w:val="Titel"/>
        <w:rPr>
          <w:lang w:val="de-CH"/>
        </w:rPr>
      </w:pPr>
      <w:r w:rsidRPr="00082349">
        <w:rPr>
          <w:lang w:val="de-CH"/>
        </w:rPr>
        <w:t>Neurodiversität an Hochschulen</w:t>
      </w:r>
      <w:r w:rsidR="00EA38EA" w:rsidRPr="00082349">
        <w:rPr>
          <w:lang w:val="de-CH"/>
        </w:rPr>
        <w:t xml:space="preserve"> – gleiche Bildungschancen für </w:t>
      </w:r>
      <w:r w:rsidR="00E26EB1">
        <w:rPr>
          <w:lang w:val="de-CH"/>
        </w:rPr>
        <w:t>alle</w:t>
      </w:r>
    </w:p>
    <w:p w14:paraId="3412B1AA" w14:textId="06930224" w:rsidR="001C664B" w:rsidRPr="00082349" w:rsidRDefault="00EE4E59" w:rsidP="002E5374">
      <w:pPr>
        <w:pStyle w:val="Untertitel"/>
        <w:rPr>
          <w:rFonts w:cs="Open Sans SemiCondensed"/>
          <w:lang w:val="de-CH"/>
        </w:rPr>
      </w:pPr>
      <w:r>
        <w:rPr>
          <w:rFonts w:cs="Open Sans SemiCondensed"/>
          <w:lang w:val="de-CH"/>
        </w:rPr>
        <w:t>Zur Umsetzung</w:t>
      </w:r>
      <w:r w:rsidRPr="00082349">
        <w:rPr>
          <w:rFonts w:cs="Open Sans SemiCondensed"/>
          <w:lang w:val="de-CH"/>
        </w:rPr>
        <w:t xml:space="preserve"> </w:t>
      </w:r>
      <w:r w:rsidR="00E07229" w:rsidRPr="00082349">
        <w:rPr>
          <w:rFonts w:cs="Open Sans SemiCondensed"/>
          <w:lang w:val="de-CH"/>
        </w:rPr>
        <w:t>eine</w:t>
      </w:r>
      <w:r w:rsidR="003A66D4" w:rsidRPr="00082349">
        <w:rPr>
          <w:rFonts w:cs="Open Sans SemiCondensed"/>
          <w:lang w:val="de-CH"/>
        </w:rPr>
        <w:t>r</w:t>
      </w:r>
      <w:r w:rsidR="00583800">
        <w:rPr>
          <w:rFonts w:cs="Open Sans SemiCondensed"/>
          <w:lang w:val="de-CH"/>
        </w:rPr>
        <w:t xml:space="preserve"> flexiblen,</w:t>
      </w:r>
      <w:r w:rsidR="002A3726" w:rsidRPr="00082349">
        <w:rPr>
          <w:rFonts w:cs="Open Sans SemiCondensed"/>
          <w:lang w:val="de-CH"/>
        </w:rPr>
        <w:t xml:space="preserve"> </w:t>
      </w:r>
      <w:r w:rsidR="00031D61">
        <w:rPr>
          <w:rFonts w:cs="Open Sans SemiCondensed"/>
          <w:lang w:val="de-CH"/>
        </w:rPr>
        <w:t>n</w:t>
      </w:r>
      <w:r w:rsidR="00031D61" w:rsidRPr="00031D61">
        <w:rPr>
          <w:rFonts w:cs="Open Sans SemiCondensed"/>
          <w:lang w:val="de-CH"/>
        </w:rPr>
        <w:t>eurodivers-sensitive</w:t>
      </w:r>
      <w:r w:rsidR="00031D61">
        <w:rPr>
          <w:rFonts w:cs="Open Sans SemiCondensed"/>
          <w:lang w:val="de-CH"/>
        </w:rPr>
        <w:t>n</w:t>
      </w:r>
      <w:r w:rsidR="00031D61" w:rsidRPr="00031D61">
        <w:rPr>
          <w:rFonts w:cs="Open Sans SemiCondensed"/>
          <w:lang w:val="de-CH"/>
        </w:rPr>
        <w:t xml:space="preserve"> Methodik und </w:t>
      </w:r>
      <w:r w:rsidR="00305A6D">
        <w:rPr>
          <w:rFonts w:cs="Open Sans SemiCondensed"/>
          <w:noProof/>
          <w:lang w:val="de-CH"/>
        </w:rPr>
        <w:t>Neurod</w:t>
      </w:r>
      <w:r w:rsidR="00031D61" w:rsidRPr="00031D61">
        <w:rPr>
          <w:rFonts w:cs="Open Sans SemiCondensed"/>
          <w:noProof/>
          <w:lang w:val="de-CH"/>
        </w:rPr>
        <w:t>idaktik</w:t>
      </w:r>
      <w:r w:rsidR="00031D61" w:rsidRPr="00031D61">
        <w:rPr>
          <w:rFonts w:cs="Open Sans SemiCondensed"/>
          <w:lang w:val="de-CH"/>
        </w:rPr>
        <w:t xml:space="preserve"> an Hochschulen</w:t>
      </w:r>
      <w:r>
        <w:rPr>
          <w:rFonts w:cs="Open Sans SemiCondensed"/>
          <w:lang w:val="de-CH"/>
        </w:rPr>
        <w:t xml:space="preserve"> </w:t>
      </w:r>
    </w:p>
    <w:p w14:paraId="41843651" w14:textId="7709A306" w:rsidR="001114E2" w:rsidRPr="00082349" w:rsidRDefault="008B50B9" w:rsidP="006C2B84">
      <w:pPr>
        <w:pStyle w:val="Author"/>
        <w:rPr>
          <w:rFonts w:cs="Open Sans SemiCondensed"/>
          <w:lang w:val="de-CH"/>
        </w:rPr>
      </w:pPr>
      <w:r>
        <w:rPr>
          <w:rFonts w:cs="Open Sans SemiCondensed"/>
          <w:lang w:val="de-CH"/>
        </w:rPr>
        <w:t xml:space="preserve">Simone </w:t>
      </w:r>
      <w:r w:rsidR="007E2372" w:rsidRPr="00082349">
        <w:rPr>
          <w:rFonts w:cs="Open Sans SemiCondensed"/>
          <w:lang w:val="de-CH"/>
        </w:rPr>
        <w:t>Tuena-</w:t>
      </w:r>
      <w:proofErr w:type="spellStart"/>
      <w:r w:rsidR="007E2372" w:rsidRPr="00082349">
        <w:rPr>
          <w:rFonts w:cs="Open Sans SemiCondensed"/>
          <w:lang w:val="de-CH"/>
        </w:rPr>
        <w:t>Küpfer</w:t>
      </w:r>
      <w:proofErr w:type="spellEnd"/>
    </w:p>
    <w:p w14:paraId="79439013" w14:textId="64D0D67F" w:rsidR="00C56768" w:rsidRDefault="00985126" w:rsidP="00CE4440">
      <w:pPr>
        <w:pStyle w:val="Abstract"/>
        <w:rPr>
          <w:lang w:val="de-CH"/>
        </w:rPr>
      </w:pPr>
      <w:r w:rsidRPr="00082349">
        <w:rPr>
          <w:lang w:val="de-CH"/>
        </w:rPr>
        <w:t>Zusammenfassung</w:t>
      </w:r>
      <w:r w:rsidR="00E7780E" w:rsidRPr="00082349">
        <w:rPr>
          <w:lang w:val="de-CH"/>
        </w:rPr>
        <w:br/>
      </w:r>
      <w:r w:rsidR="00C56768" w:rsidRPr="00976D49">
        <w:rPr>
          <w:lang w:val="de-CH"/>
        </w:rPr>
        <w:t xml:space="preserve">Die Neurodiversität beschreibt die natürliche Vielfalt unserer neurologischen Funktionen, welche im Gehirn und Nervensystem gesteuert werden und sich von Individuum zu Individuum unterscheiden. Man kann von Neurodivergenz sprechen, wenn eine sensiblere Wahrnehmung </w:t>
      </w:r>
      <w:r w:rsidR="00C56768">
        <w:rPr>
          <w:lang w:val="de-CH"/>
        </w:rPr>
        <w:t>und</w:t>
      </w:r>
      <w:r w:rsidR="00C56768" w:rsidRPr="00976D49">
        <w:rPr>
          <w:lang w:val="de-CH"/>
        </w:rPr>
        <w:t xml:space="preserve"> eine </w:t>
      </w:r>
      <w:r w:rsidR="00C56768">
        <w:rPr>
          <w:lang w:val="de-CH"/>
        </w:rPr>
        <w:t xml:space="preserve">zusätzlich </w:t>
      </w:r>
      <w:r w:rsidR="00C56768" w:rsidRPr="00976D49">
        <w:rPr>
          <w:lang w:val="de-CH"/>
        </w:rPr>
        <w:t xml:space="preserve">andere </w:t>
      </w:r>
      <w:r w:rsidR="00C56768">
        <w:rPr>
          <w:lang w:val="de-CH"/>
        </w:rPr>
        <w:t>Reizv</w:t>
      </w:r>
      <w:r w:rsidR="00C56768" w:rsidRPr="00976D49">
        <w:rPr>
          <w:lang w:val="de-CH"/>
        </w:rPr>
        <w:t>erarbeitung</w:t>
      </w:r>
      <w:r w:rsidR="00C56768">
        <w:rPr>
          <w:lang w:val="de-CH"/>
        </w:rPr>
        <w:t xml:space="preserve"> mit individuellen </w:t>
      </w:r>
      <w:r w:rsidR="00C56768" w:rsidRPr="00976D49">
        <w:rPr>
          <w:lang w:val="de-CH"/>
        </w:rPr>
        <w:t>Verhaltensmuster</w:t>
      </w:r>
      <w:r w:rsidR="00C56768">
        <w:rPr>
          <w:lang w:val="de-CH"/>
        </w:rPr>
        <w:t>n</w:t>
      </w:r>
      <w:r w:rsidR="00C56768" w:rsidRPr="00976D49">
        <w:rPr>
          <w:lang w:val="de-CH"/>
        </w:rPr>
        <w:t xml:space="preserve"> </w:t>
      </w:r>
      <w:r w:rsidR="00C56768">
        <w:rPr>
          <w:lang w:val="de-CH"/>
        </w:rPr>
        <w:t>vorliegen</w:t>
      </w:r>
      <w:r w:rsidR="00C56768" w:rsidRPr="00976D49">
        <w:rPr>
          <w:lang w:val="de-CH"/>
        </w:rPr>
        <w:t xml:space="preserve">. </w:t>
      </w:r>
      <w:r w:rsidR="00F5305E">
        <w:rPr>
          <w:lang w:val="de-CH"/>
        </w:rPr>
        <w:t>Im Artikel</w:t>
      </w:r>
      <w:r w:rsidR="00C56768" w:rsidRPr="007E60D7">
        <w:rPr>
          <w:lang w:val="de-CH"/>
        </w:rPr>
        <w:t xml:space="preserve"> werden Empfehlungen abgegeben, wie eine</w:t>
      </w:r>
      <w:r w:rsidR="00FA7DF1">
        <w:rPr>
          <w:lang w:val="de-CH"/>
        </w:rPr>
        <w:t xml:space="preserve"> flexible</w:t>
      </w:r>
      <w:r w:rsidR="00C56768" w:rsidRPr="007E60D7">
        <w:rPr>
          <w:lang w:val="de-CH"/>
        </w:rPr>
        <w:t xml:space="preserve"> neurodivers-sensitive </w:t>
      </w:r>
      <w:r w:rsidR="00C56768">
        <w:rPr>
          <w:lang w:val="de-CH"/>
        </w:rPr>
        <w:t>Hochschullehre</w:t>
      </w:r>
      <w:r w:rsidR="00C56768" w:rsidRPr="007E60D7">
        <w:rPr>
          <w:lang w:val="de-CH"/>
        </w:rPr>
        <w:t xml:space="preserve"> gestaltet werden kann. Diese Massna</w:t>
      </w:r>
      <w:r w:rsidR="00C56768" w:rsidRPr="007E60D7">
        <w:rPr>
          <w:spacing w:val="0"/>
          <w:lang w:val="de-CH"/>
        </w:rPr>
        <w:t>h</w:t>
      </w:r>
      <w:r w:rsidR="00C56768" w:rsidRPr="007E60D7">
        <w:rPr>
          <w:lang w:val="de-CH"/>
        </w:rPr>
        <w:t xml:space="preserve">men </w:t>
      </w:r>
      <w:r w:rsidR="00C56768">
        <w:rPr>
          <w:lang w:val="de-CH"/>
        </w:rPr>
        <w:t>beinhalten auch</w:t>
      </w:r>
      <w:r w:rsidR="00C56768" w:rsidRPr="007E60D7">
        <w:rPr>
          <w:lang w:val="de-CH"/>
        </w:rPr>
        <w:t xml:space="preserve"> individuelle Beratungsangebote für neurodivergente Studierende</w:t>
      </w:r>
      <w:r w:rsidR="00C56768">
        <w:rPr>
          <w:lang w:val="de-CH"/>
        </w:rPr>
        <w:t>, zum Beispiel mit einer Autismus-Spektrum-Störung</w:t>
      </w:r>
      <w:r w:rsidR="00C56768" w:rsidRPr="007E60D7">
        <w:rPr>
          <w:lang w:val="de-CH"/>
        </w:rPr>
        <w:t xml:space="preserve">. Es zeigt sich, dass </w:t>
      </w:r>
      <w:r w:rsidR="00C56768">
        <w:rPr>
          <w:lang w:val="de-CH"/>
        </w:rPr>
        <w:t xml:space="preserve">diese </w:t>
      </w:r>
      <w:r w:rsidR="00C56768" w:rsidRPr="007E60D7">
        <w:rPr>
          <w:lang w:val="de-CH"/>
        </w:rPr>
        <w:t xml:space="preserve">Massnahmen </w:t>
      </w:r>
      <w:r w:rsidR="00C56768">
        <w:rPr>
          <w:lang w:val="de-CH"/>
        </w:rPr>
        <w:t xml:space="preserve">auch neurotypischen </w:t>
      </w:r>
      <w:r w:rsidR="007F524D">
        <w:rPr>
          <w:lang w:val="de-CH"/>
        </w:rPr>
        <w:t>Lernende</w:t>
      </w:r>
      <w:r w:rsidR="00C56768">
        <w:rPr>
          <w:lang w:val="de-CH"/>
        </w:rPr>
        <w:t xml:space="preserve">n </w:t>
      </w:r>
      <w:r w:rsidR="00C56768" w:rsidRPr="007E60D7">
        <w:rPr>
          <w:lang w:val="de-CH"/>
        </w:rPr>
        <w:t xml:space="preserve">zugutekommen. </w:t>
      </w:r>
    </w:p>
    <w:p w14:paraId="44E98DE3" w14:textId="77777777" w:rsidR="00CC02F4" w:rsidRPr="00CC02F4" w:rsidRDefault="00CC02F4" w:rsidP="00CC02F4">
      <w:pPr>
        <w:pStyle w:val="Abstract"/>
        <w:rPr>
          <w:lang w:val="fr-CH"/>
        </w:rPr>
      </w:pPr>
      <w:r w:rsidRPr="00CC02F4">
        <w:rPr>
          <w:lang w:val="fr-CH"/>
        </w:rPr>
        <w:t>Résumé</w:t>
      </w:r>
      <w:r w:rsidRPr="00CC02F4">
        <w:rPr>
          <w:lang w:val="fr-CH"/>
        </w:rPr>
        <w:br/>
        <w:t xml:space="preserve">La neurodiversité décrit la diversité naturelle des fonctions neurologiques, contrôlées par le cerveau et le système nerveux, chez chaque individu. On peut parler de </w:t>
      </w:r>
      <w:proofErr w:type="spellStart"/>
      <w:r w:rsidRPr="00CC02F4">
        <w:rPr>
          <w:lang w:val="fr-CH"/>
        </w:rPr>
        <w:t>neurodivergence</w:t>
      </w:r>
      <w:proofErr w:type="spellEnd"/>
      <w:r w:rsidRPr="00CC02F4">
        <w:rPr>
          <w:lang w:val="fr-CH"/>
        </w:rPr>
        <w:t xml:space="preserve"> lorsqu'il existe une perception plus sensible et un traitement différent des stimuli entrainant des modèles de comportement spécifiques. Cet article présente des recommandations pour mettre en place un enseignement flexible et adapté à la neurodiversité dans les Hautes écoles. Ces mesures comprennent également des offres de conseil individuel pour les étudiantes et étudiants neurodivergents, par exemple avec un trouble du spectre de l’autisme, qui peuvent également profiter aux apprenantes et apprenants neurotypiques.</w:t>
      </w:r>
    </w:p>
    <w:p w14:paraId="6D92DE56" w14:textId="7E682AFF" w:rsidR="00115DD9" w:rsidRPr="004F5E2D" w:rsidRDefault="00115DD9" w:rsidP="00F36480">
      <w:pPr>
        <w:pStyle w:val="Textkrper3"/>
        <w:rPr>
          <w:lang w:val="fr-CH"/>
        </w:rPr>
      </w:pPr>
      <w:proofErr w:type="gramStart"/>
      <w:r w:rsidRPr="00115DD9">
        <w:rPr>
          <w:rStyle w:val="Fett"/>
          <w:rFonts w:cs="Open Sans SemiCondensed"/>
          <w:lang w:val="fr-CH"/>
        </w:rPr>
        <w:t>Keywords</w:t>
      </w:r>
      <w:r w:rsidRPr="004F5E2D">
        <w:rPr>
          <w:lang w:val="fr-CH"/>
        </w:rPr>
        <w:t>:</w:t>
      </w:r>
      <w:proofErr w:type="gramEnd"/>
      <w:r w:rsidRPr="004F5E2D">
        <w:rPr>
          <w:lang w:val="fr-CH"/>
        </w:rPr>
        <w:t xml:space="preserve"> </w:t>
      </w:r>
      <w:proofErr w:type="spellStart"/>
      <w:r w:rsidRPr="004F5E2D">
        <w:rPr>
          <w:lang w:val="fr-CH"/>
        </w:rPr>
        <w:t>Neurodiversität</w:t>
      </w:r>
      <w:proofErr w:type="spellEnd"/>
      <w:r w:rsidRPr="004F5E2D">
        <w:rPr>
          <w:lang w:val="fr-CH"/>
        </w:rPr>
        <w:t xml:space="preserve">, </w:t>
      </w:r>
      <w:proofErr w:type="spellStart"/>
      <w:r w:rsidRPr="004F5E2D">
        <w:rPr>
          <w:lang w:val="fr-CH"/>
        </w:rPr>
        <w:t>Neurodivergenz</w:t>
      </w:r>
      <w:proofErr w:type="spellEnd"/>
      <w:r w:rsidRPr="004F5E2D">
        <w:rPr>
          <w:lang w:val="fr-CH"/>
        </w:rPr>
        <w:t xml:space="preserve">, </w:t>
      </w:r>
      <w:proofErr w:type="spellStart"/>
      <w:r w:rsidRPr="004F5E2D">
        <w:rPr>
          <w:lang w:val="fr-CH"/>
        </w:rPr>
        <w:t>Autismus-Spektrum-Störung</w:t>
      </w:r>
      <w:proofErr w:type="spellEnd"/>
      <w:r w:rsidRPr="004F5E2D">
        <w:rPr>
          <w:lang w:val="fr-CH"/>
        </w:rPr>
        <w:t xml:space="preserve"> (ASS), </w:t>
      </w:r>
      <w:proofErr w:type="spellStart"/>
      <w:r w:rsidRPr="004F5E2D">
        <w:rPr>
          <w:lang w:val="fr-CH"/>
        </w:rPr>
        <w:t>Hochbegabung</w:t>
      </w:r>
      <w:proofErr w:type="spellEnd"/>
      <w:r w:rsidRPr="004F5E2D">
        <w:rPr>
          <w:lang w:val="fr-CH"/>
        </w:rPr>
        <w:t xml:space="preserve">, </w:t>
      </w:r>
      <w:proofErr w:type="spellStart"/>
      <w:r w:rsidRPr="004F5E2D">
        <w:rPr>
          <w:lang w:val="fr-CH"/>
        </w:rPr>
        <w:t>Hochsensibilität</w:t>
      </w:r>
      <w:proofErr w:type="spellEnd"/>
      <w:r w:rsidRPr="004F5E2D">
        <w:rPr>
          <w:lang w:val="fr-CH"/>
        </w:rPr>
        <w:t xml:space="preserve">, ADHS, </w:t>
      </w:r>
      <w:proofErr w:type="spellStart"/>
      <w:r w:rsidRPr="004F5E2D">
        <w:rPr>
          <w:lang w:val="fr-CH"/>
        </w:rPr>
        <w:t>inklusiver</w:t>
      </w:r>
      <w:proofErr w:type="spellEnd"/>
      <w:r w:rsidRPr="004F5E2D">
        <w:rPr>
          <w:lang w:val="fr-CH"/>
        </w:rPr>
        <w:t xml:space="preserve"> </w:t>
      </w:r>
      <w:proofErr w:type="spellStart"/>
      <w:r w:rsidRPr="004F5E2D">
        <w:rPr>
          <w:lang w:val="fr-CH"/>
        </w:rPr>
        <w:t>Unterricht</w:t>
      </w:r>
      <w:proofErr w:type="spellEnd"/>
      <w:r w:rsidRPr="004F5E2D">
        <w:rPr>
          <w:lang w:val="fr-CH"/>
        </w:rPr>
        <w:t xml:space="preserve">, Hochschule, </w:t>
      </w:r>
      <w:proofErr w:type="spellStart"/>
      <w:r w:rsidRPr="004F5E2D">
        <w:rPr>
          <w:lang w:val="fr-CH"/>
        </w:rPr>
        <w:t>Chancengleichheit</w:t>
      </w:r>
      <w:proofErr w:type="spellEnd"/>
      <w:r w:rsidRPr="004F5E2D">
        <w:rPr>
          <w:lang w:val="fr-CH"/>
        </w:rPr>
        <w:t xml:space="preserve"> / neurodiversité, </w:t>
      </w:r>
      <w:proofErr w:type="spellStart"/>
      <w:r w:rsidRPr="004F5E2D">
        <w:rPr>
          <w:lang w:val="fr-CH"/>
        </w:rPr>
        <w:t>neurodivergence</w:t>
      </w:r>
      <w:proofErr w:type="spellEnd"/>
      <w:r w:rsidRPr="004F5E2D">
        <w:rPr>
          <w:lang w:val="fr-CH"/>
        </w:rPr>
        <w:t>, trouble du spectre de l'autisme (TSA), haut potenti</w:t>
      </w:r>
      <w:r w:rsidR="008C4DD7" w:rsidRPr="004F5E2D">
        <w:rPr>
          <w:lang w:val="fr-CH"/>
        </w:rPr>
        <w:t>e</w:t>
      </w:r>
      <w:r w:rsidRPr="004F5E2D">
        <w:rPr>
          <w:lang w:val="fr-CH"/>
        </w:rPr>
        <w:t xml:space="preserve">l, hypersensibilité, TDAH, enseignement inclusif, Hautes écoles, </w:t>
      </w:r>
      <w:hyperlink r:id="rId11" w:history="1">
        <w:r w:rsidRPr="004F5E2D">
          <w:rPr>
            <w:bCs/>
            <w:iCs/>
            <w:lang w:val="fr-CH"/>
          </w:rPr>
          <w:t>égalité des chances</w:t>
        </w:r>
      </w:hyperlink>
    </w:p>
    <w:p w14:paraId="0B478A41" w14:textId="24451124" w:rsidR="002E6F15" w:rsidRDefault="002E6F15" w:rsidP="002E6F15">
      <w:pPr>
        <w:rPr>
          <w:rStyle w:val="Hyperlink"/>
          <w:lang w:val="fr-CH"/>
        </w:rPr>
      </w:pPr>
      <w:proofErr w:type="gramStart"/>
      <w:r w:rsidRPr="009338B8">
        <w:rPr>
          <w:b/>
          <w:bCs/>
          <w:lang w:val="fr-CH"/>
        </w:rPr>
        <w:t>DOI</w:t>
      </w:r>
      <w:r w:rsidRPr="00E97BBD">
        <w:rPr>
          <w:rFonts w:cs="Open Sans SemiCondensed"/>
          <w:lang w:val="fr-CH"/>
        </w:rPr>
        <w:t>:</w:t>
      </w:r>
      <w:proofErr w:type="gramEnd"/>
      <w:r w:rsidRPr="00E97BBD">
        <w:rPr>
          <w:rFonts w:cs="Open Sans SemiCondensed"/>
          <w:lang w:val="fr-CH"/>
        </w:rPr>
        <w:t xml:space="preserve"> </w:t>
      </w:r>
      <w:hyperlink r:id="rId12" w:history="1">
        <w:r w:rsidR="00B547CB" w:rsidRPr="00E70318">
          <w:rPr>
            <w:rStyle w:val="Hyperlink"/>
            <w:lang w:val="fr-CH"/>
          </w:rPr>
          <w:t>https://doi.org/10.57161/z2024-02-07</w:t>
        </w:r>
      </w:hyperlink>
    </w:p>
    <w:p w14:paraId="528FA6CB" w14:textId="77777777" w:rsidR="002E6F15" w:rsidRPr="002E6F15" w:rsidRDefault="002E6F15" w:rsidP="002E6F15">
      <w:pPr>
        <w:rPr>
          <w:lang w:val="de-CH"/>
        </w:rPr>
      </w:pPr>
      <w:r w:rsidRPr="002E6F15">
        <w:rPr>
          <w:lang w:val="de-CH"/>
        </w:rPr>
        <w:t>Schweizerische Zeitschrift für Heilpädagogik, Jg. 30, 02/2024</w:t>
      </w:r>
    </w:p>
    <w:p w14:paraId="6BFEA903" w14:textId="77777777" w:rsidR="002E6F15" w:rsidRPr="002E6F15" w:rsidRDefault="002E6F15" w:rsidP="002E6F15">
      <w:pPr>
        <w:rPr>
          <w:lang w:val="de-CH"/>
        </w:rPr>
      </w:pPr>
      <w:r w:rsidRPr="002E6F15">
        <w:rPr>
          <w:noProof/>
          <w:lang w:val="de-CH"/>
        </w:rPr>
        <w:drawing>
          <wp:inline distT="0" distB="0" distL="0" distR="0" wp14:anchorId="51407860" wp14:editId="3156E786">
            <wp:extent cx="1143000" cy="400050"/>
            <wp:effectExtent l="0" t="0" r="0" b="0"/>
            <wp:docPr id="1440577173" name="Grafik 1440577173"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3">
                      <a:extLst>
                        <a:ext uri="{96DAC541-7B7A-43D3-8B79-37D633B846F1}">
                          <asvg:svgBlip xmlns:asvg="http://schemas.microsoft.com/office/drawing/2016/SVG/main" r:embed="rId14"/>
                        </a:ext>
                      </a:extLst>
                    </a:blip>
                    <a:stretch>
                      <a:fillRect/>
                    </a:stretch>
                  </pic:blipFill>
                  <pic:spPr>
                    <a:xfrm>
                      <a:off x="0" y="0"/>
                      <a:ext cx="1143000" cy="400050"/>
                    </a:xfrm>
                    <a:prstGeom prst="rect">
                      <a:avLst/>
                    </a:prstGeom>
                  </pic:spPr>
                </pic:pic>
              </a:graphicData>
            </a:graphic>
          </wp:inline>
        </w:drawing>
      </w:r>
    </w:p>
    <w:p w14:paraId="28F3E6ED" w14:textId="5ACF24C9" w:rsidR="00FF653D" w:rsidRPr="00FF653D" w:rsidRDefault="00FF653D" w:rsidP="00FF653D">
      <w:pPr>
        <w:pStyle w:val="berschrift1"/>
        <w:rPr>
          <w:lang w:val="de-CH"/>
        </w:rPr>
      </w:pPr>
      <w:r w:rsidRPr="00FF653D">
        <w:rPr>
          <w:lang w:val="de-CH"/>
        </w:rPr>
        <w:t xml:space="preserve">Neurodiversität und </w:t>
      </w:r>
      <w:r w:rsidR="006C7AE1">
        <w:rPr>
          <w:lang w:val="de-CH"/>
        </w:rPr>
        <w:t>N</w:t>
      </w:r>
      <w:r w:rsidRPr="00FF653D">
        <w:rPr>
          <w:lang w:val="de-CH"/>
        </w:rPr>
        <w:t>eurodivergen</w:t>
      </w:r>
      <w:r w:rsidR="006C7AE1">
        <w:rPr>
          <w:lang w:val="de-CH"/>
        </w:rPr>
        <w:t>z</w:t>
      </w:r>
    </w:p>
    <w:p w14:paraId="3DDF2CE9" w14:textId="6194A457" w:rsidR="000614A8" w:rsidRDefault="00F33596" w:rsidP="00A85C6E">
      <w:pPr>
        <w:pStyle w:val="Textkrper"/>
        <w:ind w:firstLine="0"/>
        <w:rPr>
          <w:lang w:val="de-CH"/>
        </w:rPr>
      </w:pPr>
      <w:bookmarkStart w:id="0" w:name="_Hlk151046260"/>
      <w:r w:rsidRPr="00082349">
        <w:rPr>
          <w:lang w:val="de-CH"/>
        </w:rPr>
        <w:t xml:space="preserve">Die </w:t>
      </w:r>
      <w:r w:rsidRPr="00551248">
        <w:rPr>
          <w:lang w:val="de-CH"/>
        </w:rPr>
        <w:t xml:space="preserve">Neurodiversität kann als natürliche, </w:t>
      </w:r>
      <w:r w:rsidRPr="00613306">
        <w:rPr>
          <w:lang w:val="de-CH"/>
        </w:rPr>
        <w:t>neurobiologische und -physiologische Unterschiedlichkeit de</w:t>
      </w:r>
      <w:r>
        <w:rPr>
          <w:lang w:val="de-CH"/>
        </w:rPr>
        <w:t>s Gehirns und</w:t>
      </w:r>
      <w:r w:rsidR="00B56432">
        <w:rPr>
          <w:lang w:val="de-CH"/>
        </w:rPr>
        <w:t xml:space="preserve"> </w:t>
      </w:r>
      <w:r>
        <w:rPr>
          <w:lang w:val="de-CH"/>
        </w:rPr>
        <w:t xml:space="preserve">Nervensystems </w:t>
      </w:r>
      <w:r w:rsidRPr="00613306">
        <w:rPr>
          <w:lang w:val="de-CH"/>
        </w:rPr>
        <w:t xml:space="preserve">beschrieben werden, welche von Individuum zu </w:t>
      </w:r>
      <w:r w:rsidRPr="00880676">
        <w:rPr>
          <w:lang w:val="de-CH"/>
        </w:rPr>
        <w:t xml:space="preserve">Individuum </w:t>
      </w:r>
      <w:r w:rsidR="00701EE5">
        <w:rPr>
          <w:lang w:val="de-CH"/>
        </w:rPr>
        <w:t>variiert</w:t>
      </w:r>
      <w:r w:rsidRPr="00880676">
        <w:rPr>
          <w:lang w:val="de-CH"/>
        </w:rPr>
        <w:t xml:space="preserve">. Alle Menschen sind demzufolge neurodivers </w:t>
      </w:r>
      <w:r w:rsidR="00791487" w:rsidRPr="00613306">
        <w:rPr>
          <w:lang w:val="de-CH"/>
        </w:rPr>
        <w:t>(Lindmeier et al., 2023)</w:t>
      </w:r>
      <w:bookmarkEnd w:id="0"/>
      <w:r w:rsidR="008267FE" w:rsidRPr="00613306">
        <w:rPr>
          <w:lang w:val="de-CH"/>
        </w:rPr>
        <w:t>.</w:t>
      </w:r>
      <w:r w:rsidR="001743BD" w:rsidRPr="00082349">
        <w:rPr>
          <w:lang w:val="de-CH"/>
        </w:rPr>
        <w:t xml:space="preserve"> </w:t>
      </w:r>
      <w:r w:rsidR="008267FE" w:rsidRPr="00F87F04">
        <w:rPr>
          <w:lang w:val="de-CH"/>
        </w:rPr>
        <w:t xml:space="preserve">Bei </w:t>
      </w:r>
      <w:r w:rsidR="00C56768" w:rsidRPr="00F87F04">
        <w:rPr>
          <w:lang w:val="de-CH"/>
        </w:rPr>
        <w:t>Menschen mit einer Autismus-Spektrum-Störung (ASS)</w:t>
      </w:r>
      <w:r w:rsidR="00C56768">
        <w:rPr>
          <w:lang w:val="de-CH"/>
        </w:rPr>
        <w:t xml:space="preserve"> </w:t>
      </w:r>
      <w:r w:rsidR="00C54475">
        <w:rPr>
          <w:lang w:val="de-CH"/>
        </w:rPr>
        <w:t xml:space="preserve">umfasst </w:t>
      </w:r>
      <w:r w:rsidR="008267FE" w:rsidRPr="00613306">
        <w:rPr>
          <w:lang w:val="de-CH"/>
        </w:rPr>
        <w:t xml:space="preserve">die Neurodiversität </w:t>
      </w:r>
      <w:r w:rsidR="00586169">
        <w:rPr>
          <w:lang w:val="de-CH"/>
        </w:rPr>
        <w:t>eine andere</w:t>
      </w:r>
      <w:r w:rsidR="005D44D1">
        <w:rPr>
          <w:lang w:val="de-CH"/>
        </w:rPr>
        <w:t xml:space="preserve"> Reiz</w:t>
      </w:r>
      <w:r w:rsidR="00D542A3">
        <w:rPr>
          <w:lang w:val="de-CH"/>
        </w:rPr>
        <w:t>aufnahme, -</w:t>
      </w:r>
      <w:r w:rsidR="005D44D1">
        <w:rPr>
          <w:lang w:val="de-CH"/>
        </w:rPr>
        <w:t>filterung</w:t>
      </w:r>
      <w:r w:rsidR="00D542A3">
        <w:rPr>
          <w:lang w:val="de-CH"/>
        </w:rPr>
        <w:t xml:space="preserve"> und</w:t>
      </w:r>
      <w:r w:rsidR="00583800">
        <w:rPr>
          <w:lang w:val="de-CH"/>
        </w:rPr>
        <w:t xml:space="preserve"> -regulation</w:t>
      </w:r>
      <w:r w:rsidR="00715AD7" w:rsidRPr="00613306">
        <w:rPr>
          <w:lang w:val="de-CH"/>
        </w:rPr>
        <w:t xml:space="preserve"> </w:t>
      </w:r>
      <w:r w:rsidR="005D44D1">
        <w:rPr>
          <w:lang w:val="de-CH"/>
        </w:rPr>
        <w:t>mit</w:t>
      </w:r>
      <w:r w:rsidR="00715AD7" w:rsidRPr="00613306">
        <w:rPr>
          <w:lang w:val="de-CH"/>
        </w:rPr>
        <w:t xml:space="preserve"> </w:t>
      </w:r>
      <w:r w:rsidR="00F6636A" w:rsidRPr="00F87F04">
        <w:rPr>
          <w:lang w:val="de-CH"/>
        </w:rPr>
        <w:t>andere</w:t>
      </w:r>
      <w:r w:rsidR="005D44D1" w:rsidRPr="00F87F04">
        <w:rPr>
          <w:lang w:val="de-CH"/>
        </w:rPr>
        <w:t>n</w:t>
      </w:r>
      <w:r w:rsidR="00F6636A" w:rsidRPr="00F87F04">
        <w:rPr>
          <w:lang w:val="de-CH"/>
        </w:rPr>
        <w:t xml:space="preserve"> Emotionen</w:t>
      </w:r>
      <w:r w:rsidR="00FA7DF1" w:rsidRPr="00F87F04">
        <w:rPr>
          <w:lang w:val="de-CH"/>
        </w:rPr>
        <w:t xml:space="preserve"> sowie</w:t>
      </w:r>
      <w:r w:rsidR="00F6636A" w:rsidRPr="00F87F04">
        <w:rPr>
          <w:lang w:val="de-CH"/>
        </w:rPr>
        <w:t xml:space="preserve"> </w:t>
      </w:r>
      <w:r w:rsidR="00715AD7" w:rsidRPr="00F87F04">
        <w:rPr>
          <w:lang w:val="de-CH"/>
        </w:rPr>
        <w:t>Denk- und Reflexionsprozesse</w:t>
      </w:r>
      <w:r w:rsidR="005D44D1" w:rsidRPr="00F87F04">
        <w:rPr>
          <w:lang w:val="de-CH"/>
        </w:rPr>
        <w:t>n</w:t>
      </w:r>
      <w:r w:rsidR="00FB3F45" w:rsidRPr="00F87F04">
        <w:rPr>
          <w:lang w:val="de-CH"/>
        </w:rPr>
        <w:t>. Auch in der Kommunikation und im Verhalten unterscheiden sich autistische</w:t>
      </w:r>
      <w:r w:rsidR="00FB3F45" w:rsidRPr="00613306">
        <w:rPr>
          <w:lang w:val="de-CH"/>
        </w:rPr>
        <w:t xml:space="preserve"> Lernende</w:t>
      </w:r>
      <w:r w:rsidR="00102B23" w:rsidRPr="00F87F04">
        <w:rPr>
          <w:rStyle w:val="Funotenzeichen"/>
          <w:lang w:val="de-CH"/>
        </w:rPr>
        <w:footnoteReference w:id="2"/>
      </w:r>
      <w:r w:rsidR="009A7240">
        <w:rPr>
          <w:lang w:val="de-CH"/>
        </w:rPr>
        <w:t xml:space="preserve"> </w:t>
      </w:r>
      <w:r w:rsidR="00FB3F45" w:rsidRPr="00613306">
        <w:rPr>
          <w:lang w:val="de-CH"/>
        </w:rPr>
        <w:t xml:space="preserve">von </w:t>
      </w:r>
      <w:r w:rsidR="00325DF2" w:rsidRPr="00613306">
        <w:rPr>
          <w:lang w:val="de-CH"/>
        </w:rPr>
        <w:t>n</w:t>
      </w:r>
      <w:r w:rsidR="00ED5F25" w:rsidRPr="00613306">
        <w:rPr>
          <w:lang w:val="de-CH"/>
        </w:rPr>
        <w:t>eurotypischen</w:t>
      </w:r>
      <w:r w:rsidR="0034600D">
        <w:rPr>
          <w:lang w:val="de-CH"/>
        </w:rPr>
        <w:t xml:space="preserve"> </w:t>
      </w:r>
      <w:r w:rsidR="0034600D" w:rsidRPr="00613306">
        <w:rPr>
          <w:lang w:val="de-CH"/>
        </w:rPr>
        <w:t>(</w:t>
      </w:r>
      <w:proofErr w:type="spellStart"/>
      <w:r w:rsidR="0034600D" w:rsidRPr="00613306">
        <w:rPr>
          <w:lang w:val="de-CH"/>
        </w:rPr>
        <w:t>Lindmeier</w:t>
      </w:r>
      <w:proofErr w:type="spellEnd"/>
      <w:r w:rsidR="0034600D" w:rsidRPr="00613306">
        <w:rPr>
          <w:lang w:val="de-CH"/>
        </w:rPr>
        <w:t xml:space="preserve"> et al., 2023)</w:t>
      </w:r>
      <w:r w:rsidR="00715AD7" w:rsidRPr="00613306">
        <w:rPr>
          <w:lang w:val="de-CH"/>
        </w:rPr>
        <w:t xml:space="preserve">. </w:t>
      </w:r>
      <w:r w:rsidR="00FC01A6" w:rsidRPr="00613306">
        <w:rPr>
          <w:lang w:val="de-CH"/>
        </w:rPr>
        <w:t>Zusätzlich</w:t>
      </w:r>
      <w:r w:rsidR="00715AD7" w:rsidRPr="00613306">
        <w:rPr>
          <w:lang w:val="de-CH"/>
        </w:rPr>
        <w:t xml:space="preserve"> </w:t>
      </w:r>
      <w:r w:rsidR="00F6636A" w:rsidRPr="00613306">
        <w:rPr>
          <w:lang w:val="de-CH"/>
        </w:rPr>
        <w:t>sind</w:t>
      </w:r>
      <w:r w:rsidR="00715AD7" w:rsidRPr="00613306">
        <w:rPr>
          <w:lang w:val="de-CH"/>
        </w:rPr>
        <w:t xml:space="preserve"> individuelle</w:t>
      </w:r>
      <w:r w:rsidR="00BC58CD">
        <w:rPr>
          <w:lang w:val="de-CH"/>
        </w:rPr>
        <w:t xml:space="preserve">, </w:t>
      </w:r>
      <w:r w:rsidR="0034600D">
        <w:rPr>
          <w:lang w:val="de-CH"/>
        </w:rPr>
        <w:t xml:space="preserve">zum Beispiel </w:t>
      </w:r>
      <w:r w:rsidR="00BC58CD">
        <w:rPr>
          <w:lang w:val="de-CH"/>
        </w:rPr>
        <w:t>vermehrt autodidaktische</w:t>
      </w:r>
      <w:r w:rsidR="00715AD7" w:rsidRPr="00613306">
        <w:rPr>
          <w:lang w:val="de-CH"/>
        </w:rPr>
        <w:t xml:space="preserve"> Lern</w:t>
      </w:r>
      <w:r w:rsidR="00F6636A" w:rsidRPr="00613306">
        <w:rPr>
          <w:lang w:val="de-CH"/>
        </w:rPr>
        <w:t>prozesse und -strategien zu beobachten</w:t>
      </w:r>
      <w:r w:rsidR="000E47B7" w:rsidRPr="00613306">
        <w:rPr>
          <w:lang w:val="de-CH"/>
        </w:rPr>
        <w:t xml:space="preserve">. </w:t>
      </w:r>
      <w:r w:rsidR="0034600D" w:rsidRPr="00D542A3">
        <w:rPr>
          <w:lang w:val="de-CH"/>
        </w:rPr>
        <w:t>Diese</w:t>
      </w:r>
      <w:r w:rsidR="00A85C6E">
        <w:rPr>
          <w:lang w:val="de-CH"/>
        </w:rPr>
        <w:t xml:space="preserve"> andere, sensiblere Wahrnehmung und Verarbeitung von Reizen mit individuellen Verhaltensmustern</w:t>
      </w:r>
      <w:r w:rsidR="0034600D" w:rsidRPr="00D542A3">
        <w:rPr>
          <w:lang w:val="de-CH"/>
        </w:rPr>
        <w:t>,</w:t>
      </w:r>
      <w:r w:rsidR="00A85C6E">
        <w:rPr>
          <w:lang w:val="de-CH"/>
        </w:rPr>
        <w:t xml:space="preserve"> welche</w:t>
      </w:r>
      <w:r w:rsidR="0034600D" w:rsidRPr="00D542A3">
        <w:rPr>
          <w:lang w:val="de-CH"/>
        </w:rPr>
        <w:t xml:space="preserve"> von den gesellschaftlich </w:t>
      </w:r>
      <w:r w:rsidR="0034600D" w:rsidRPr="00D542A3">
        <w:rPr>
          <w:rFonts w:hint="cs"/>
          <w:lang w:val="de-CH"/>
        </w:rPr>
        <w:t>ü</w:t>
      </w:r>
      <w:r w:rsidR="0034600D" w:rsidRPr="00D542A3">
        <w:rPr>
          <w:lang w:val="de-CH"/>
        </w:rPr>
        <w:t>blichen Erwartungen</w:t>
      </w:r>
      <w:r w:rsidR="00A85C6E">
        <w:rPr>
          <w:lang w:val="de-CH"/>
        </w:rPr>
        <w:t xml:space="preserve"> abweichen, </w:t>
      </w:r>
      <w:r w:rsidR="0034600D" w:rsidRPr="00D542A3">
        <w:rPr>
          <w:lang w:val="de-CH"/>
        </w:rPr>
        <w:t>k</w:t>
      </w:r>
      <w:r w:rsidR="0034600D" w:rsidRPr="00D542A3">
        <w:rPr>
          <w:rFonts w:hint="cs"/>
          <w:lang w:val="de-CH"/>
        </w:rPr>
        <w:t>ö</w:t>
      </w:r>
      <w:r w:rsidR="0034600D" w:rsidRPr="00D542A3">
        <w:rPr>
          <w:lang w:val="de-CH"/>
        </w:rPr>
        <w:t xml:space="preserve">nnen </w:t>
      </w:r>
      <w:r w:rsidR="00EF55C7" w:rsidRPr="00D542A3">
        <w:rPr>
          <w:lang w:val="de-CH"/>
        </w:rPr>
        <w:t xml:space="preserve">vereinfacht </w:t>
      </w:r>
      <w:r w:rsidR="0034600D" w:rsidRPr="00D542A3">
        <w:rPr>
          <w:lang w:val="de-CH"/>
        </w:rPr>
        <w:t xml:space="preserve">unter der </w:t>
      </w:r>
      <w:r w:rsidR="00BC58CD" w:rsidRPr="00D542A3">
        <w:rPr>
          <w:lang w:val="de-CH"/>
        </w:rPr>
        <w:lastRenderedPageBreak/>
        <w:t>Neurodivergenz</w:t>
      </w:r>
      <w:r w:rsidR="0034600D" w:rsidRPr="00D542A3">
        <w:rPr>
          <w:lang w:val="de-CH"/>
        </w:rPr>
        <w:t xml:space="preserve"> </w:t>
      </w:r>
      <w:r w:rsidR="00EF55C7" w:rsidRPr="00D542A3">
        <w:rPr>
          <w:lang w:val="de-CH"/>
        </w:rPr>
        <w:t>zusammengefasst</w:t>
      </w:r>
      <w:r w:rsidR="0034600D" w:rsidRPr="00D542A3">
        <w:rPr>
          <w:lang w:val="de-CH"/>
        </w:rPr>
        <w:t xml:space="preserve"> werden</w:t>
      </w:r>
      <w:r w:rsidR="00632DD6">
        <w:rPr>
          <w:lang w:val="de-CH"/>
        </w:rPr>
        <w:t>.</w:t>
      </w:r>
      <w:r w:rsidR="00EF55C7" w:rsidRPr="00D542A3">
        <w:rPr>
          <w:rStyle w:val="Funotenzeichen"/>
          <w:lang w:val="de-CH"/>
        </w:rPr>
        <w:footnoteReference w:id="3"/>
      </w:r>
      <w:r w:rsidR="0034600D">
        <w:rPr>
          <w:lang w:val="de-CH"/>
        </w:rPr>
        <w:t xml:space="preserve"> </w:t>
      </w:r>
      <w:r w:rsidR="000E4D6B">
        <w:rPr>
          <w:lang w:val="de-CH"/>
        </w:rPr>
        <w:t xml:space="preserve">Zur Neurodivergenz </w:t>
      </w:r>
      <w:r w:rsidR="0033584A">
        <w:rPr>
          <w:lang w:val="de-CH"/>
        </w:rPr>
        <w:t xml:space="preserve">(vgl. Abb. 1) </w:t>
      </w:r>
      <w:r w:rsidR="000E4D6B">
        <w:rPr>
          <w:lang w:val="de-CH"/>
        </w:rPr>
        <w:t>gehören</w:t>
      </w:r>
      <w:r w:rsidR="00E67350">
        <w:rPr>
          <w:lang w:val="de-CH"/>
        </w:rPr>
        <w:t xml:space="preserve"> </w:t>
      </w:r>
      <w:r w:rsidR="005D44D1">
        <w:rPr>
          <w:lang w:val="de-CH"/>
        </w:rPr>
        <w:t>adaptiert nach Doy</w:t>
      </w:r>
      <w:r w:rsidR="001D1D2F">
        <w:rPr>
          <w:lang w:val="de-CH"/>
        </w:rPr>
        <w:t>l</w:t>
      </w:r>
      <w:r w:rsidR="005D44D1">
        <w:rPr>
          <w:lang w:val="de-CH"/>
        </w:rPr>
        <w:t>e (o.</w:t>
      </w:r>
      <w:r w:rsidR="0002645A">
        <w:rPr>
          <w:lang w:val="de-CH"/>
        </w:rPr>
        <w:t> </w:t>
      </w:r>
      <w:r w:rsidR="005D44D1">
        <w:rPr>
          <w:lang w:val="de-CH"/>
        </w:rPr>
        <w:t>J.)</w:t>
      </w:r>
      <w:r w:rsidR="007F524D">
        <w:rPr>
          <w:lang w:val="de-CH"/>
        </w:rPr>
        <w:t xml:space="preserve"> Lernende</w:t>
      </w:r>
      <w:r w:rsidR="00EF55C7">
        <w:rPr>
          <w:lang w:val="de-CH"/>
        </w:rPr>
        <w:t xml:space="preserve"> mit</w:t>
      </w:r>
      <w:r w:rsidR="00FA7DF1">
        <w:rPr>
          <w:lang w:val="de-CH"/>
        </w:rPr>
        <w:t>:</w:t>
      </w:r>
      <w:r w:rsidR="007953F9">
        <w:rPr>
          <w:lang w:val="de-CH"/>
        </w:rPr>
        <w:t xml:space="preserve"> </w:t>
      </w:r>
    </w:p>
    <w:p w14:paraId="2E93E6AC" w14:textId="0A8E77C0" w:rsidR="000614A8" w:rsidRPr="00A11595" w:rsidRDefault="00DD7BB6" w:rsidP="00A11595">
      <w:pPr>
        <w:pStyle w:val="Liste"/>
        <w:ind w:left="454" w:hanging="284"/>
        <w:rPr>
          <w:lang w:val="de-CH"/>
        </w:rPr>
      </w:pPr>
      <w:proofErr w:type="spellStart"/>
      <w:r w:rsidRPr="00A11595">
        <w:rPr>
          <w:lang w:val="de-CH"/>
        </w:rPr>
        <w:t>Autismus</w:t>
      </w:r>
      <w:proofErr w:type="spellEnd"/>
      <w:r w:rsidR="00D76C7D" w:rsidRPr="00A11595">
        <w:rPr>
          <w:lang w:val="de-CH"/>
        </w:rPr>
        <w:t>-</w:t>
      </w:r>
      <w:r w:rsidRPr="00A11595">
        <w:rPr>
          <w:lang w:val="de-CH"/>
        </w:rPr>
        <w:t>Spektrum</w:t>
      </w:r>
      <w:r w:rsidR="00D76C7D" w:rsidRPr="00A11595">
        <w:rPr>
          <w:lang w:val="de-CH"/>
        </w:rPr>
        <w:t>-</w:t>
      </w:r>
      <w:proofErr w:type="spellStart"/>
      <w:r w:rsidRPr="00A11595">
        <w:rPr>
          <w:lang w:val="de-CH"/>
        </w:rPr>
        <w:t>Störung</w:t>
      </w:r>
      <w:proofErr w:type="spellEnd"/>
      <w:r w:rsidRPr="00A11595">
        <w:rPr>
          <w:lang w:val="de-CH"/>
        </w:rPr>
        <w:t xml:space="preserve"> (ASS</w:t>
      </w:r>
      <w:proofErr w:type="gramStart"/>
      <w:r w:rsidRPr="00A11595">
        <w:rPr>
          <w:lang w:val="de-CH"/>
        </w:rPr>
        <w:t>)</w:t>
      </w:r>
      <w:r w:rsidR="00B60FB7" w:rsidRPr="00A11595">
        <w:rPr>
          <w:lang w:val="de-CH"/>
        </w:rPr>
        <w:t>;</w:t>
      </w:r>
      <w:proofErr w:type="gramEnd"/>
    </w:p>
    <w:p w14:paraId="6C4CC55C" w14:textId="1694C563" w:rsidR="000614A8" w:rsidRPr="00A11595" w:rsidRDefault="009660B2" w:rsidP="00A11595">
      <w:pPr>
        <w:pStyle w:val="Liste"/>
        <w:ind w:left="454" w:hanging="284"/>
        <w:rPr>
          <w:lang w:val="de-CH"/>
        </w:rPr>
      </w:pPr>
      <w:proofErr w:type="spellStart"/>
      <w:r w:rsidRPr="00A11595">
        <w:rPr>
          <w:lang w:val="de-CH"/>
        </w:rPr>
        <w:t>Aufmerksamkeitsdefizit</w:t>
      </w:r>
      <w:proofErr w:type="spellEnd"/>
      <w:r w:rsidRPr="00A11595">
        <w:rPr>
          <w:lang w:val="de-CH"/>
        </w:rPr>
        <w:t>-/</w:t>
      </w:r>
      <w:proofErr w:type="spellStart"/>
      <w:r w:rsidRPr="00A11595">
        <w:rPr>
          <w:lang w:val="de-CH"/>
        </w:rPr>
        <w:t>Hyperaktivitätsstörung</w:t>
      </w:r>
      <w:proofErr w:type="spellEnd"/>
      <w:r w:rsidRPr="00A11595">
        <w:rPr>
          <w:lang w:val="de-CH"/>
        </w:rPr>
        <w:t xml:space="preserve"> (</w:t>
      </w:r>
      <w:r w:rsidR="00DD7BB6" w:rsidRPr="00A11595">
        <w:rPr>
          <w:lang w:val="de-CH"/>
        </w:rPr>
        <w:t>AD</w:t>
      </w:r>
      <w:r w:rsidRPr="00A11595">
        <w:rPr>
          <w:lang w:val="de-CH"/>
        </w:rPr>
        <w:t>[</w:t>
      </w:r>
      <w:r w:rsidR="00DD7BB6" w:rsidRPr="00A11595">
        <w:rPr>
          <w:lang w:val="de-CH"/>
        </w:rPr>
        <w:t>H</w:t>
      </w:r>
      <w:r w:rsidRPr="00A11595">
        <w:rPr>
          <w:lang w:val="de-CH"/>
        </w:rPr>
        <w:t>]</w:t>
      </w:r>
      <w:r w:rsidR="00DD7BB6" w:rsidRPr="00A11595">
        <w:rPr>
          <w:lang w:val="de-CH"/>
        </w:rPr>
        <w:t>S</w:t>
      </w:r>
      <w:proofErr w:type="gramStart"/>
      <w:r w:rsidR="00B90536" w:rsidRPr="00A11595">
        <w:rPr>
          <w:lang w:val="de-CH"/>
        </w:rPr>
        <w:t>)</w:t>
      </w:r>
      <w:r w:rsidR="00B60FB7" w:rsidRPr="00A11595">
        <w:rPr>
          <w:lang w:val="de-CH"/>
        </w:rPr>
        <w:t>;</w:t>
      </w:r>
      <w:proofErr w:type="gramEnd"/>
    </w:p>
    <w:p w14:paraId="6260DC56" w14:textId="64652920" w:rsidR="000614A8" w:rsidRPr="00A11595" w:rsidRDefault="00DD7BB6" w:rsidP="00A11595">
      <w:pPr>
        <w:pStyle w:val="Liste"/>
        <w:ind w:left="454" w:hanging="284"/>
        <w:rPr>
          <w:lang w:val="de-CH"/>
        </w:rPr>
      </w:pPr>
      <w:proofErr w:type="spellStart"/>
      <w:r w:rsidRPr="00A11595">
        <w:rPr>
          <w:lang w:val="de-CH"/>
        </w:rPr>
        <w:t>Dyskalkulie</w:t>
      </w:r>
      <w:proofErr w:type="spellEnd"/>
      <w:r w:rsidRPr="00A11595">
        <w:rPr>
          <w:lang w:val="de-CH"/>
        </w:rPr>
        <w:t>/Dyslexie/</w:t>
      </w:r>
      <w:proofErr w:type="spellStart"/>
      <w:proofErr w:type="gramStart"/>
      <w:r w:rsidRPr="00A11595">
        <w:rPr>
          <w:lang w:val="de-CH"/>
        </w:rPr>
        <w:t>Dyspraxie</w:t>
      </w:r>
      <w:proofErr w:type="spellEnd"/>
      <w:r w:rsidR="00B60FB7" w:rsidRPr="00A11595">
        <w:rPr>
          <w:lang w:val="de-CH"/>
        </w:rPr>
        <w:t>;</w:t>
      </w:r>
      <w:proofErr w:type="gramEnd"/>
    </w:p>
    <w:p w14:paraId="20906C8E" w14:textId="17E79961" w:rsidR="000E4D6B" w:rsidRPr="00A11595" w:rsidRDefault="00794D0A" w:rsidP="00A11595">
      <w:pPr>
        <w:pStyle w:val="Liste"/>
        <w:ind w:left="454" w:hanging="284"/>
        <w:rPr>
          <w:lang w:val="de-CH"/>
        </w:rPr>
      </w:pPr>
      <w:proofErr w:type="spellStart"/>
      <w:r w:rsidRPr="00A11595">
        <w:rPr>
          <w:lang w:val="de-CH"/>
        </w:rPr>
        <w:t>v</w:t>
      </w:r>
      <w:r w:rsidR="00DD7BB6" w:rsidRPr="00A11595">
        <w:rPr>
          <w:lang w:val="de-CH"/>
        </w:rPr>
        <w:t>isuelle</w:t>
      </w:r>
      <w:proofErr w:type="spellEnd"/>
      <w:r w:rsidR="00DD7BB6" w:rsidRPr="00A11595">
        <w:rPr>
          <w:lang w:val="de-CH"/>
        </w:rPr>
        <w:t>/auditive/</w:t>
      </w:r>
      <w:proofErr w:type="spellStart"/>
      <w:r w:rsidR="00DD7BB6" w:rsidRPr="00A11595">
        <w:rPr>
          <w:lang w:val="de-CH"/>
        </w:rPr>
        <w:t>andere</w:t>
      </w:r>
      <w:proofErr w:type="spellEnd"/>
      <w:r w:rsidR="00DD7BB6" w:rsidRPr="00A11595">
        <w:rPr>
          <w:lang w:val="de-CH"/>
        </w:rPr>
        <w:t xml:space="preserve"> </w:t>
      </w:r>
      <w:proofErr w:type="spellStart"/>
      <w:r w:rsidR="00DD7BB6" w:rsidRPr="00A11595">
        <w:rPr>
          <w:lang w:val="de-CH"/>
        </w:rPr>
        <w:t>Verarbeitungs</w:t>
      </w:r>
      <w:proofErr w:type="spellEnd"/>
      <w:r w:rsidR="00DD7BB6" w:rsidRPr="00A11595">
        <w:rPr>
          <w:lang w:val="de-CH"/>
        </w:rPr>
        <w:t xml:space="preserve">- und </w:t>
      </w:r>
      <w:proofErr w:type="spellStart"/>
      <w:r w:rsidR="00DD7BB6" w:rsidRPr="00A11595">
        <w:rPr>
          <w:lang w:val="de-CH"/>
        </w:rPr>
        <w:t>Wahrnehmungsstörungen</w:t>
      </w:r>
      <w:proofErr w:type="spellEnd"/>
      <w:r w:rsidR="00DD7BB6" w:rsidRPr="00A11595">
        <w:rPr>
          <w:lang w:val="de-CH"/>
        </w:rPr>
        <w:t xml:space="preserve"> (VWS</w:t>
      </w:r>
      <w:proofErr w:type="gramStart"/>
      <w:r w:rsidR="00DD7BB6" w:rsidRPr="00A11595">
        <w:rPr>
          <w:lang w:val="de-CH"/>
        </w:rPr>
        <w:t>)</w:t>
      </w:r>
      <w:r w:rsidR="00B60FB7" w:rsidRPr="00A11595">
        <w:rPr>
          <w:lang w:val="de-CH"/>
        </w:rPr>
        <w:t>;</w:t>
      </w:r>
      <w:proofErr w:type="gramEnd"/>
    </w:p>
    <w:p w14:paraId="0CA50EB2" w14:textId="2AF3CF2B" w:rsidR="004A6340" w:rsidRPr="00A11595" w:rsidRDefault="00DD7BB6" w:rsidP="00A11595">
      <w:pPr>
        <w:pStyle w:val="Liste"/>
        <w:ind w:left="454" w:hanging="284"/>
        <w:rPr>
          <w:lang w:val="de-CH"/>
        </w:rPr>
      </w:pPr>
      <w:proofErr w:type="spellStart"/>
      <w:r w:rsidRPr="00A11595">
        <w:rPr>
          <w:lang w:val="de-CH"/>
        </w:rPr>
        <w:t>Ticstörungen</w:t>
      </w:r>
      <w:proofErr w:type="spellEnd"/>
      <w:r w:rsidRPr="00A11595">
        <w:rPr>
          <w:lang w:val="de-CH"/>
        </w:rPr>
        <w:t>/</w:t>
      </w:r>
      <w:proofErr w:type="gramStart"/>
      <w:r w:rsidRPr="00A11595">
        <w:rPr>
          <w:lang w:val="de-CH"/>
        </w:rPr>
        <w:t>Tourette</w:t>
      </w:r>
      <w:r w:rsidR="00B60FB7" w:rsidRPr="00A11595">
        <w:rPr>
          <w:lang w:val="de-CH"/>
        </w:rPr>
        <w:t>;</w:t>
      </w:r>
      <w:proofErr w:type="gramEnd"/>
    </w:p>
    <w:p w14:paraId="60216A39" w14:textId="665F6F8C" w:rsidR="004A6340" w:rsidRPr="00A11595" w:rsidRDefault="00DD7BB6" w:rsidP="00A11595">
      <w:pPr>
        <w:pStyle w:val="Liste"/>
        <w:ind w:left="454" w:hanging="284"/>
        <w:rPr>
          <w:lang w:val="de-CH"/>
        </w:rPr>
      </w:pPr>
      <w:proofErr w:type="spellStart"/>
      <w:r w:rsidRPr="00A11595">
        <w:rPr>
          <w:lang w:val="de-CH"/>
        </w:rPr>
        <w:t>andere</w:t>
      </w:r>
      <w:proofErr w:type="spellEnd"/>
      <w:r w:rsidRPr="00A11595">
        <w:rPr>
          <w:lang w:val="de-CH"/>
        </w:rPr>
        <w:t xml:space="preserve"> </w:t>
      </w:r>
      <w:proofErr w:type="spellStart"/>
      <w:r w:rsidRPr="00A11595">
        <w:rPr>
          <w:lang w:val="de-CH"/>
        </w:rPr>
        <w:t>angeborene</w:t>
      </w:r>
      <w:proofErr w:type="spellEnd"/>
      <w:r w:rsidRPr="00A11595">
        <w:rPr>
          <w:lang w:val="de-CH"/>
        </w:rPr>
        <w:t xml:space="preserve"> </w:t>
      </w:r>
      <w:proofErr w:type="spellStart"/>
      <w:r w:rsidRPr="00A11595">
        <w:rPr>
          <w:lang w:val="de-CH"/>
        </w:rPr>
        <w:t>Neurodivergenz</w:t>
      </w:r>
      <w:proofErr w:type="spellEnd"/>
      <w:r w:rsidRPr="00A11595">
        <w:rPr>
          <w:lang w:val="de-CH"/>
        </w:rPr>
        <w:t xml:space="preserve"> (z.</w:t>
      </w:r>
      <w:r w:rsidR="00911D24" w:rsidRPr="00A11595">
        <w:rPr>
          <w:lang w:val="de-CH"/>
        </w:rPr>
        <w:t> </w:t>
      </w:r>
      <w:r w:rsidRPr="00A11595">
        <w:rPr>
          <w:lang w:val="de-CH"/>
        </w:rPr>
        <w:t xml:space="preserve">B. </w:t>
      </w:r>
      <w:proofErr w:type="spellStart"/>
      <w:r w:rsidRPr="00A11595">
        <w:rPr>
          <w:lang w:val="de-CH"/>
        </w:rPr>
        <w:t>neuronale</w:t>
      </w:r>
      <w:proofErr w:type="spellEnd"/>
      <w:r w:rsidRPr="00A11595">
        <w:rPr>
          <w:lang w:val="de-CH"/>
        </w:rPr>
        <w:t xml:space="preserve"> </w:t>
      </w:r>
      <w:proofErr w:type="spellStart"/>
      <w:r w:rsidRPr="00A11595">
        <w:rPr>
          <w:lang w:val="de-CH"/>
        </w:rPr>
        <w:t>Entwicklungsstörungen</w:t>
      </w:r>
      <w:proofErr w:type="spellEnd"/>
      <w:r w:rsidRPr="00A11595">
        <w:rPr>
          <w:lang w:val="de-CH"/>
        </w:rPr>
        <w:t xml:space="preserve"> wie </w:t>
      </w:r>
      <w:proofErr w:type="spellStart"/>
      <w:r w:rsidRPr="00A11595">
        <w:rPr>
          <w:lang w:val="de-CH"/>
        </w:rPr>
        <w:t>Intelligenzentwicklung</w:t>
      </w:r>
      <w:proofErr w:type="spellEnd"/>
      <w:r w:rsidRPr="00A11595">
        <w:rPr>
          <w:lang w:val="de-CH"/>
        </w:rPr>
        <w:t xml:space="preserve">, </w:t>
      </w:r>
      <w:proofErr w:type="spellStart"/>
      <w:r w:rsidRPr="00A11595">
        <w:rPr>
          <w:lang w:val="de-CH"/>
        </w:rPr>
        <w:t>Lernentwicklungsstörungen</w:t>
      </w:r>
      <w:proofErr w:type="spellEnd"/>
      <w:r w:rsidRPr="00A11595">
        <w:rPr>
          <w:lang w:val="de-CH"/>
        </w:rPr>
        <w:t xml:space="preserve"> </w:t>
      </w:r>
      <w:proofErr w:type="spellStart"/>
      <w:r w:rsidRPr="00A11595">
        <w:rPr>
          <w:lang w:val="de-CH"/>
        </w:rPr>
        <w:t>mit</w:t>
      </w:r>
      <w:proofErr w:type="spellEnd"/>
      <w:r w:rsidRPr="00A11595">
        <w:rPr>
          <w:lang w:val="de-CH"/>
        </w:rPr>
        <w:t xml:space="preserve"> </w:t>
      </w:r>
      <w:proofErr w:type="spellStart"/>
      <w:r w:rsidRPr="00A11595">
        <w:rPr>
          <w:lang w:val="de-CH"/>
        </w:rPr>
        <w:t>Lesebeeinträchtigung</w:t>
      </w:r>
      <w:proofErr w:type="spellEnd"/>
      <w:r w:rsidRPr="00A11595">
        <w:rPr>
          <w:lang w:val="de-CH"/>
        </w:rPr>
        <w:t>/</w:t>
      </w:r>
      <w:proofErr w:type="spellStart"/>
      <w:r w:rsidRPr="00A11595">
        <w:rPr>
          <w:lang w:val="de-CH"/>
        </w:rPr>
        <w:t>Beeinträchtigung</w:t>
      </w:r>
      <w:proofErr w:type="spellEnd"/>
      <w:r w:rsidRPr="00A11595">
        <w:rPr>
          <w:lang w:val="de-CH"/>
        </w:rPr>
        <w:t xml:space="preserve"> </w:t>
      </w:r>
      <w:proofErr w:type="spellStart"/>
      <w:r w:rsidRPr="00A11595">
        <w:rPr>
          <w:lang w:val="de-CH"/>
        </w:rPr>
        <w:t>im</w:t>
      </w:r>
      <w:proofErr w:type="spellEnd"/>
      <w:r w:rsidRPr="00A11595">
        <w:rPr>
          <w:lang w:val="de-CH"/>
        </w:rPr>
        <w:t xml:space="preserve"> </w:t>
      </w:r>
      <w:proofErr w:type="spellStart"/>
      <w:r w:rsidRPr="00A11595">
        <w:rPr>
          <w:lang w:val="de-CH"/>
        </w:rPr>
        <w:t>schriftlichen</w:t>
      </w:r>
      <w:proofErr w:type="spellEnd"/>
      <w:r w:rsidRPr="00A11595">
        <w:rPr>
          <w:lang w:val="de-CH"/>
        </w:rPr>
        <w:t xml:space="preserve"> </w:t>
      </w:r>
      <w:proofErr w:type="spellStart"/>
      <w:r w:rsidRPr="00A11595">
        <w:rPr>
          <w:lang w:val="de-CH"/>
        </w:rPr>
        <w:t>Ausdruck</w:t>
      </w:r>
      <w:proofErr w:type="spellEnd"/>
      <w:r w:rsidRPr="00A11595">
        <w:rPr>
          <w:lang w:val="de-CH"/>
        </w:rPr>
        <w:t>/</w:t>
      </w:r>
      <w:proofErr w:type="spellStart"/>
      <w:r w:rsidR="00E06789" w:rsidRPr="00A11595">
        <w:rPr>
          <w:lang w:val="de-CH"/>
        </w:rPr>
        <w:t>Beeinträchtigung</w:t>
      </w:r>
      <w:proofErr w:type="spellEnd"/>
      <w:r w:rsidR="00E06789" w:rsidRPr="00A11595">
        <w:rPr>
          <w:lang w:val="de-CH"/>
        </w:rPr>
        <w:t xml:space="preserve"> in </w:t>
      </w:r>
      <w:proofErr w:type="spellStart"/>
      <w:r w:rsidRPr="00A11595">
        <w:rPr>
          <w:lang w:val="de-CH"/>
        </w:rPr>
        <w:t>Mathematik</w:t>
      </w:r>
      <w:proofErr w:type="spellEnd"/>
      <w:r w:rsidRPr="00A11595">
        <w:rPr>
          <w:lang w:val="de-CH"/>
        </w:rPr>
        <w:t xml:space="preserve"> </w:t>
      </w:r>
      <w:proofErr w:type="spellStart"/>
      <w:r w:rsidRPr="00A11595">
        <w:rPr>
          <w:lang w:val="de-CH"/>
        </w:rPr>
        <w:t>oder</w:t>
      </w:r>
      <w:proofErr w:type="spellEnd"/>
      <w:r w:rsidRPr="00A11595">
        <w:rPr>
          <w:lang w:val="de-CH"/>
        </w:rPr>
        <w:t xml:space="preserve"> </w:t>
      </w:r>
      <w:proofErr w:type="spellStart"/>
      <w:r w:rsidRPr="00A11595">
        <w:rPr>
          <w:lang w:val="de-CH"/>
        </w:rPr>
        <w:t>auch</w:t>
      </w:r>
      <w:proofErr w:type="spellEnd"/>
      <w:r w:rsidRPr="00A11595">
        <w:rPr>
          <w:lang w:val="de-CH"/>
        </w:rPr>
        <w:t xml:space="preserve"> </w:t>
      </w:r>
      <w:proofErr w:type="spellStart"/>
      <w:r w:rsidRPr="00A11595">
        <w:rPr>
          <w:lang w:val="de-CH"/>
        </w:rPr>
        <w:t>Entwicklungsanomalien</w:t>
      </w:r>
      <w:proofErr w:type="spellEnd"/>
      <w:r w:rsidRPr="00A11595">
        <w:rPr>
          <w:lang w:val="de-CH"/>
        </w:rPr>
        <w:t xml:space="preserve"> wie </w:t>
      </w:r>
      <w:proofErr w:type="spellStart"/>
      <w:r w:rsidRPr="00A11595">
        <w:rPr>
          <w:lang w:val="de-CH"/>
        </w:rPr>
        <w:t>Trisomie</w:t>
      </w:r>
      <w:proofErr w:type="spellEnd"/>
      <w:r w:rsidRPr="00A11595">
        <w:rPr>
          <w:lang w:val="de-CH"/>
        </w:rPr>
        <w:t xml:space="preserve"> 21</w:t>
      </w:r>
      <w:r w:rsidR="00384D5B" w:rsidRPr="00A11595">
        <w:rPr>
          <w:lang w:val="de-CH"/>
        </w:rPr>
        <w:t>;</w:t>
      </w:r>
      <w:r w:rsidRPr="00A11595">
        <w:rPr>
          <w:lang w:val="de-CH"/>
        </w:rPr>
        <w:t xml:space="preserve"> </w:t>
      </w:r>
      <w:proofErr w:type="spellStart"/>
      <w:r w:rsidRPr="00A11595">
        <w:rPr>
          <w:lang w:val="de-CH"/>
        </w:rPr>
        <w:t>siehe</w:t>
      </w:r>
      <w:proofErr w:type="spellEnd"/>
      <w:r w:rsidRPr="00A11595">
        <w:rPr>
          <w:lang w:val="de-CH"/>
        </w:rPr>
        <w:t xml:space="preserve"> ICD</w:t>
      </w:r>
      <w:r w:rsidR="00EE3905" w:rsidRPr="00A11595">
        <w:rPr>
          <w:lang w:val="de-CH"/>
        </w:rPr>
        <w:t>-</w:t>
      </w:r>
      <w:r w:rsidRPr="00A11595">
        <w:rPr>
          <w:lang w:val="de-CH"/>
        </w:rPr>
        <w:t xml:space="preserve">11 </w:t>
      </w:r>
      <w:proofErr w:type="spellStart"/>
      <w:r w:rsidRPr="00A11595">
        <w:rPr>
          <w:lang w:val="de-CH"/>
        </w:rPr>
        <w:t>nach</w:t>
      </w:r>
      <w:proofErr w:type="spellEnd"/>
      <w:r w:rsidRPr="00A11595">
        <w:rPr>
          <w:lang w:val="de-CH"/>
        </w:rPr>
        <w:t xml:space="preserve"> </w:t>
      </w:r>
      <w:proofErr w:type="spellStart"/>
      <w:r w:rsidRPr="00A11595">
        <w:rPr>
          <w:lang w:val="de-CH"/>
        </w:rPr>
        <w:t>BfArM</w:t>
      </w:r>
      <w:proofErr w:type="spellEnd"/>
      <w:r w:rsidR="00B95A22" w:rsidRPr="00A11595">
        <w:rPr>
          <w:lang w:val="de-CH"/>
        </w:rPr>
        <w:t xml:space="preserve"> [</w:t>
      </w:r>
      <w:r w:rsidRPr="00A11595">
        <w:rPr>
          <w:lang w:val="de-CH"/>
        </w:rPr>
        <w:t>2023</w:t>
      </w:r>
      <w:r w:rsidR="00B95A22" w:rsidRPr="00A11595">
        <w:rPr>
          <w:lang w:val="de-CH"/>
        </w:rPr>
        <w:t>]</w:t>
      </w:r>
      <w:proofErr w:type="gramStart"/>
      <w:r w:rsidRPr="00A11595">
        <w:rPr>
          <w:lang w:val="de-CH"/>
        </w:rPr>
        <w:t>)</w:t>
      </w:r>
      <w:r w:rsidR="00B60FB7" w:rsidRPr="00A11595">
        <w:rPr>
          <w:lang w:val="de-CH"/>
        </w:rPr>
        <w:t>;</w:t>
      </w:r>
      <w:proofErr w:type="gramEnd"/>
    </w:p>
    <w:p w14:paraId="704E48C9" w14:textId="21AA583E" w:rsidR="00EF55C7" w:rsidRPr="00A11595" w:rsidRDefault="00EF55C7" w:rsidP="00A11595">
      <w:pPr>
        <w:pStyle w:val="Liste"/>
        <w:ind w:left="454" w:hanging="284"/>
        <w:rPr>
          <w:lang w:val="de-CH"/>
        </w:rPr>
      </w:pPr>
      <w:proofErr w:type="spellStart"/>
      <w:r w:rsidRPr="00A11595">
        <w:rPr>
          <w:lang w:val="de-CH"/>
        </w:rPr>
        <w:t>Veranlagung</w:t>
      </w:r>
      <w:proofErr w:type="spellEnd"/>
      <w:r w:rsidRPr="00A11595">
        <w:rPr>
          <w:lang w:val="de-CH"/>
        </w:rPr>
        <w:t xml:space="preserve"> von </w:t>
      </w:r>
      <w:proofErr w:type="spellStart"/>
      <w:r w:rsidRPr="00A11595">
        <w:rPr>
          <w:lang w:val="de-CH"/>
        </w:rPr>
        <w:t>Hochsensitivität</w:t>
      </w:r>
      <w:proofErr w:type="spellEnd"/>
      <w:r w:rsidRPr="00A11595">
        <w:rPr>
          <w:lang w:val="de-CH"/>
        </w:rPr>
        <w:t>/</w:t>
      </w:r>
      <w:proofErr w:type="spellStart"/>
      <w:r w:rsidRPr="00A11595">
        <w:rPr>
          <w:lang w:val="de-CH"/>
        </w:rPr>
        <w:t>Synästhesie</w:t>
      </w:r>
      <w:proofErr w:type="spellEnd"/>
      <w:r w:rsidRPr="00A11595">
        <w:rPr>
          <w:lang w:val="de-CH"/>
        </w:rPr>
        <w:t xml:space="preserve"> </w:t>
      </w:r>
      <w:proofErr w:type="spellStart"/>
      <w:r w:rsidRPr="00A11595">
        <w:rPr>
          <w:lang w:val="de-CH"/>
        </w:rPr>
        <w:t>oder</w:t>
      </w:r>
      <w:proofErr w:type="spellEnd"/>
      <w:r w:rsidRPr="00A11595">
        <w:rPr>
          <w:lang w:val="de-CH"/>
        </w:rPr>
        <w:t xml:space="preserve"> </w:t>
      </w:r>
      <w:proofErr w:type="spellStart"/>
      <w:r w:rsidRPr="00A11595">
        <w:rPr>
          <w:lang w:val="de-CH"/>
        </w:rPr>
        <w:t>Hochbegabung</w:t>
      </w:r>
      <w:proofErr w:type="spellEnd"/>
      <w:r w:rsidRPr="00A11595">
        <w:rPr>
          <w:lang w:val="de-CH"/>
        </w:rPr>
        <w:t>/</w:t>
      </w:r>
      <w:proofErr w:type="spellStart"/>
      <w:proofErr w:type="gramStart"/>
      <w:r w:rsidRPr="00A11595">
        <w:rPr>
          <w:lang w:val="de-CH"/>
        </w:rPr>
        <w:t>Hochkreativität</w:t>
      </w:r>
      <w:proofErr w:type="spellEnd"/>
      <w:r w:rsidR="007604D9" w:rsidRPr="00A11595">
        <w:rPr>
          <w:lang w:val="de-CH"/>
        </w:rPr>
        <w:t>;</w:t>
      </w:r>
      <w:proofErr w:type="gramEnd"/>
    </w:p>
    <w:p w14:paraId="4ADBB079" w14:textId="1F0814DF" w:rsidR="00EA5F64" w:rsidRPr="00A11595" w:rsidRDefault="00DD7BB6" w:rsidP="00A11595">
      <w:pPr>
        <w:pStyle w:val="Liste"/>
        <w:ind w:left="454" w:hanging="284"/>
        <w:rPr>
          <w:lang w:val="de-CH"/>
        </w:rPr>
      </w:pPr>
      <w:r w:rsidRPr="00A11595">
        <w:rPr>
          <w:lang w:val="de-CH"/>
        </w:rPr>
        <w:t>«</w:t>
      </w:r>
      <w:proofErr w:type="spellStart"/>
      <w:r w:rsidRPr="00A11595">
        <w:rPr>
          <w:lang w:val="de-CH"/>
        </w:rPr>
        <w:t>erworbene</w:t>
      </w:r>
      <w:proofErr w:type="spellEnd"/>
      <w:r w:rsidRPr="00A11595">
        <w:rPr>
          <w:lang w:val="de-CH"/>
        </w:rPr>
        <w:t xml:space="preserve">» </w:t>
      </w:r>
      <w:proofErr w:type="spellStart"/>
      <w:r w:rsidRPr="00A11595">
        <w:rPr>
          <w:lang w:val="de-CH"/>
        </w:rPr>
        <w:t>Neurodivergenz</w:t>
      </w:r>
      <w:proofErr w:type="spellEnd"/>
      <w:r w:rsidR="007604D9" w:rsidRPr="00A11595">
        <w:rPr>
          <w:lang w:val="de-CH"/>
        </w:rPr>
        <w:t>.</w:t>
      </w:r>
    </w:p>
    <w:p w14:paraId="5BAF0F76" w14:textId="6B4DEC0B" w:rsidR="00E9405B" w:rsidRDefault="00E9405B" w:rsidP="00E9405B">
      <w:pPr>
        <w:pStyle w:val="AbbildungBeschriftung"/>
        <w:rPr>
          <w:lang w:val="de-CH"/>
        </w:rPr>
      </w:pPr>
      <w:r>
        <w:rPr>
          <w:lang w:val="de-CH"/>
        </w:rPr>
        <w:t xml:space="preserve">Abbildung 1: Neurodivergenz als Teil der Neurodiversität (adaptiert nach Doyle, </w:t>
      </w:r>
      <w:r w:rsidR="00B33427">
        <w:rPr>
          <w:lang w:val="de-CH"/>
        </w:rPr>
        <w:t>o. J.</w:t>
      </w:r>
      <w:r>
        <w:rPr>
          <w:lang w:val="de-CH"/>
        </w:rPr>
        <w:t>)</w:t>
      </w:r>
    </w:p>
    <w:p w14:paraId="69B2D7E3" w14:textId="28F2A485" w:rsidR="00E9405B" w:rsidRDefault="008A2DC7" w:rsidP="00384C79">
      <w:pPr>
        <w:pStyle w:val="AbbildungBeschriftung"/>
        <w:rPr>
          <w:rFonts w:eastAsia="Times New Roman"/>
          <w:lang w:val="de-CH"/>
        </w:rPr>
      </w:pPr>
      <w:r>
        <w:rPr>
          <w:bCs w:val="0"/>
          <w:i w:val="0"/>
          <w:iCs w:val="0"/>
          <w:noProof/>
          <w:lang w:val="de-CH"/>
        </w:rPr>
        <w:drawing>
          <wp:inline distT="0" distB="0" distL="0" distR="0" wp14:anchorId="44EAAAAF" wp14:editId="6A4D4BFF">
            <wp:extent cx="2984500" cy="2984500"/>
            <wp:effectExtent l="0" t="0" r="6350" b="6350"/>
            <wp:docPr id="1306963302"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302" name="Grafik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4500" cy="2984500"/>
                    </a:xfrm>
                    <a:prstGeom prst="rect">
                      <a:avLst/>
                    </a:prstGeom>
                  </pic:spPr>
                </pic:pic>
              </a:graphicData>
            </a:graphic>
          </wp:inline>
        </w:drawing>
      </w:r>
    </w:p>
    <w:p w14:paraId="2722110D" w14:textId="7D082FBF" w:rsidR="00E04DAA" w:rsidRPr="00E04DAA" w:rsidRDefault="00E04DAA" w:rsidP="00A85C6E">
      <w:pPr>
        <w:pStyle w:val="Textkrper"/>
        <w:ind w:firstLine="0"/>
        <w:rPr>
          <w:lang w:val="de-CH"/>
        </w:rPr>
      </w:pPr>
      <w:r w:rsidRPr="00E04DAA">
        <w:rPr>
          <w:lang w:val="de-CH"/>
        </w:rPr>
        <w:t xml:space="preserve">Es gibt bis heute nur sehr wenig valide wissenschaftliche Erkenntnisse darüber, ob Neurodivergenz immer angeboren ist </w:t>
      </w:r>
      <w:r w:rsidR="00EF55C7">
        <w:rPr>
          <w:lang w:val="de-CH"/>
        </w:rPr>
        <w:t>und/</w:t>
      </w:r>
      <w:r w:rsidRPr="00E04DAA">
        <w:rPr>
          <w:lang w:val="de-CH"/>
        </w:rPr>
        <w:t xml:space="preserve">oder ob </w:t>
      </w:r>
      <w:r w:rsidR="00FC6C8D">
        <w:rPr>
          <w:lang w:val="de-CH"/>
        </w:rPr>
        <w:t>sie</w:t>
      </w:r>
      <w:r w:rsidRPr="00E04DAA">
        <w:rPr>
          <w:lang w:val="de-CH"/>
        </w:rPr>
        <w:t xml:space="preserve"> auch durch Umweltfaktoren «erworben» werden kann. </w:t>
      </w:r>
      <w:bookmarkStart w:id="1" w:name="_Hlk155096251"/>
      <w:r w:rsidRPr="00E04DAA">
        <w:rPr>
          <w:lang w:val="de-CH"/>
        </w:rPr>
        <w:t>Dies, weil die genauen Ursachen und Wechselwirkungen zwischen Genetik</w:t>
      </w:r>
      <w:r w:rsidR="00EF55C7">
        <w:rPr>
          <w:lang w:val="de-CH"/>
        </w:rPr>
        <w:t>, Biologie</w:t>
      </w:r>
      <w:r w:rsidR="00D20FF3">
        <w:rPr>
          <w:lang w:val="de-CH"/>
        </w:rPr>
        <w:t>, Persönlichkeitsmerkmale</w:t>
      </w:r>
      <w:r w:rsidRPr="00E04DAA">
        <w:rPr>
          <w:lang w:val="de-CH"/>
        </w:rPr>
        <w:t xml:space="preserve"> und Umwelt (z.</w:t>
      </w:r>
      <w:r w:rsidR="004133F1">
        <w:rPr>
          <w:lang w:val="de-CH"/>
        </w:rPr>
        <w:t> </w:t>
      </w:r>
      <w:r w:rsidRPr="00E04DAA">
        <w:rPr>
          <w:lang w:val="de-CH"/>
        </w:rPr>
        <w:t xml:space="preserve">B. Stressfaktoren, Reizüberflutung) sehr komplex sind und noch </w:t>
      </w:r>
      <w:r w:rsidR="003A0A9E">
        <w:rPr>
          <w:lang w:val="de-CH"/>
        </w:rPr>
        <w:t xml:space="preserve">gar </w:t>
      </w:r>
      <w:r w:rsidRPr="00E04DAA">
        <w:rPr>
          <w:lang w:val="de-CH"/>
        </w:rPr>
        <w:t>nicht vollständig verstanden werden</w:t>
      </w:r>
      <w:bookmarkEnd w:id="1"/>
      <w:r w:rsidRPr="00E04DAA">
        <w:rPr>
          <w:lang w:val="de-CH"/>
        </w:rPr>
        <w:t>. Es ist wichtig zu beachten, dass einige Umweltfaktoren die Ausprägung neurodivergenter Merkmale beeinflussen können</w:t>
      </w:r>
      <w:r w:rsidR="009A77BF">
        <w:rPr>
          <w:lang w:val="de-CH"/>
        </w:rPr>
        <w:t xml:space="preserve">; </w:t>
      </w:r>
      <w:r w:rsidR="00905162">
        <w:rPr>
          <w:lang w:val="de-CH"/>
        </w:rPr>
        <w:t>weitere Forschung ist nötig</w:t>
      </w:r>
      <w:r w:rsidRPr="00E04DAA">
        <w:rPr>
          <w:lang w:val="de-CH"/>
        </w:rPr>
        <w:t xml:space="preserve">. Zur «erworbenen» Neurodivergenz </w:t>
      </w:r>
      <w:r w:rsidR="006F0549">
        <w:rPr>
          <w:lang w:val="de-CH"/>
        </w:rPr>
        <w:t xml:space="preserve">gehören </w:t>
      </w:r>
      <w:r w:rsidR="00D5767D">
        <w:rPr>
          <w:lang w:val="de-CH"/>
        </w:rPr>
        <w:t>(</w:t>
      </w:r>
      <w:r w:rsidR="00D5767D" w:rsidRPr="00E04DAA">
        <w:rPr>
          <w:lang w:val="de-CH"/>
        </w:rPr>
        <w:t>gemäss aktueller deutscher Entwurfsfassung der ICD</w:t>
      </w:r>
      <w:r w:rsidR="00D5767D">
        <w:rPr>
          <w:lang w:val="de-CH"/>
        </w:rPr>
        <w:t>-</w:t>
      </w:r>
      <w:r w:rsidR="00D5767D" w:rsidRPr="00E04DAA">
        <w:rPr>
          <w:lang w:val="de-CH"/>
        </w:rPr>
        <w:t xml:space="preserve">11 </w:t>
      </w:r>
      <w:r w:rsidR="00D5767D">
        <w:rPr>
          <w:lang w:val="de-CH"/>
        </w:rPr>
        <w:t>[</w:t>
      </w:r>
      <w:r w:rsidR="00D5767D" w:rsidRPr="00E04DAA">
        <w:rPr>
          <w:lang w:val="de-CH"/>
        </w:rPr>
        <w:t>BfArM</w:t>
      </w:r>
      <w:r w:rsidR="00D5767D">
        <w:rPr>
          <w:lang w:val="de-CH"/>
        </w:rPr>
        <w:t xml:space="preserve">, </w:t>
      </w:r>
      <w:r w:rsidR="00D5767D" w:rsidRPr="00E04DAA">
        <w:rPr>
          <w:lang w:val="de-CH"/>
        </w:rPr>
        <w:t>2023</w:t>
      </w:r>
      <w:r w:rsidR="00D5767D">
        <w:rPr>
          <w:lang w:val="de-CH"/>
        </w:rPr>
        <w:t>]</w:t>
      </w:r>
      <w:r w:rsidR="00D5767D" w:rsidRPr="00E04DAA">
        <w:rPr>
          <w:lang w:val="de-CH"/>
        </w:rPr>
        <w:t>)</w:t>
      </w:r>
      <w:r w:rsidR="00D5767D">
        <w:rPr>
          <w:lang w:val="de-CH"/>
        </w:rPr>
        <w:t xml:space="preserve"> </w:t>
      </w:r>
      <w:r w:rsidR="007953F9">
        <w:rPr>
          <w:lang w:val="de-CH"/>
        </w:rPr>
        <w:t xml:space="preserve">zum Beispiel </w:t>
      </w:r>
      <w:r w:rsidR="003348BF">
        <w:rPr>
          <w:lang w:val="de-CH"/>
        </w:rPr>
        <w:t xml:space="preserve">Lernende </w:t>
      </w:r>
      <w:r w:rsidR="007953F9">
        <w:rPr>
          <w:lang w:val="de-CH"/>
        </w:rPr>
        <w:t>mit</w:t>
      </w:r>
      <w:r w:rsidR="005C2336">
        <w:rPr>
          <w:lang w:val="de-CH"/>
        </w:rPr>
        <w:t xml:space="preserve"> </w:t>
      </w:r>
      <w:r w:rsidRPr="00E04DAA">
        <w:rPr>
          <w:lang w:val="de-CH"/>
        </w:rPr>
        <w:t>Krankheiten des Nervensystems (z.</w:t>
      </w:r>
      <w:r w:rsidR="003926D6">
        <w:rPr>
          <w:lang w:val="de-CH"/>
        </w:rPr>
        <w:t> </w:t>
      </w:r>
      <w:r w:rsidRPr="00E04DAA">
        <w:rPr>
          <w:lang w:val="de-CH"/>
        </w:rPr>
        <w:t xml:space="preserve">B. </w:t>
      </w:r>
      <w:r w:rsidR="00A85C6E">
        <w:rPr>
          <w:lang w:val="de-CH"/>
        </w:rPr>
        <w:t>Epilepsie)</w:t>
      </w:r>
      <w:r w:rsidR="005B5047">
        <w:rPr>
          <w:lang w:val="de-CH"/>
        </w:rPr>
        <w:t>,</w:t>
      </w:r>
      <w:r w:rsidR="00A85C6E">
        <w:rPr>
          <w:lang w:val="de-CH"/>
        </w:rPr>
        <w:t xml:space="preserve"> </w:t>
      </w:r>
      <w:r w:rsidRPr="00E04DAA">
        <w:rPr>
          <w:lang w:val="de-CH"/>
        </w:rPr>
        <w:t>Neubildungen des Gehirns oder des Zentralnervensystems (z.</w:t>
      </w:r>
      <w:r w:rsidR="003926D6">
        <w:rPr>
          <w:lang w:val="de-CH"/>
        </w:rPr>
        <w:t> </w:t>
      </w:r>
      <w:r w:rsidRPr="00E04DAA">
        <w:rPr>
          <w:lang w:val="de-CH"/>
        </w:rPr>
        <w:t>B. Gehirntumore)</w:t>
      </w:r>
      <w:r w:rsidR="005B5047">
        <w:rPr>
          <w:lang w:val="de-CH"/>
        </w:rPr>
        <w:t xml:space="preserve">, </w:t>
      </w:r>
      <w:r w:rsidRPr="00E04DAA">
        <w:rPr>
          <w:lang w:val="de-CH"/>
        </w:rPr>
        <w:t>bestimmte</w:t>
      </w:r>
      <w:r w:rsidR="001D4DC9">
        <w:rPr>
          <w:lang w:val="de-CH"/>
        </w:rPr>
        <w:t>n</w:t>
      </w:r>
      <w:r w:rsidRPr="00E04DAA">
        <w:rPr>
          <w:lang w:val="de-CH"/>
        </w:rPr>
        <w:t xml:space="preserve"> infektiöse</w:t>
      </w:r>
      <w:r w:rsidR="001D4DC9">
        <w:rPr>
          <w:lang w:val="de-CH"/>
        </w:rPr>
        <w:t>n</w:t>
      </w:r>
      <w:r w:rsidRPr="00E04DAA">
        <w:rPr>
          <w:lang w:val="de-CH"/>
        </w:rPr>
        <w:t xml:space="preserve"> oder parasitäre</w:t>
      </w:r>
      <w:r w:rsidR="001D4DC9">
        <w:rPr>
          <w:lang w:val="de-CH"/>
        </w:rPr>
        <w:t>n</w:t>
      </w:r>
      <w:r w:rsidRPr="00E04DAA">
        <w:rPr>
          <w:lang w:val="de-CH"/>
        </w:rPr>
        <w:t xml:space="preserve"> Krankheiten (z.</w:t>
      </w:r>
      <w:r w:rsidR="003926D6">
        <w:rPr>
          <w:lang w:val="de-CH"/>
        </w:rPr>
        <w:t> </w:t>
      </w:r>
      <w:r w:rsidRPr="00E04DAA">
        <w:rPr>
          <w:lang w:val="de-CH"/>
        </w:rPr>
        <w:t>B. Meningitis)</w:t>
      </w:r>
      <w:r w:rsidR="005B5047">
        <w:rPr>
          <w:lang w:val="de-CH"/>
        </w:rPr>
        <w:t xml:space="preserve">, </w:t>
      </w:r>
      <w:r w:rsidRPr="00E04DAA">
        <w:rPr>
          <w:lang w:val="de-CH"/>
        </w:rPr>
        <w:t>Schlaf-Wach-Störungen (z.</w:t>
      </w:r>
      <w:r w:rsidR="003926D6">
        <w:rPr>
          <w:lang w:val="de-CH"/>
        </w:rPr>
        <w:t> </w:t>
      </w:r>
      <w:r w:rsidRPr="00E04DAA">
        <w:rPr>
          <w:lang w:val="de-CH"/>
        </w:rPr>
        <w:t>B. Narkolepsie)</w:t>
      </w:r>
      <w:r w:rsidR="005B5047">
        <w:rPr>
          <w:lang w:val="de-CH"/>
        </w:rPr>
        <w:t xml:space="preserve">, </w:t>
      </w:r>
      <w:r w:rsidRPr="00E04DAA">
        <w:rPr>
          <w:lang w:val="de-CH"/>
        </w:rPr>
        <w:t>Verletzungen</w:t>
      </w:r>
      <w:r w:rsidR="000F1309">
        <w:rPr>
          <w:lang w:val="de-CH"/>
        </w:rPr>
        <w:t>/</w:t>
      </w:r>
      <w:r w:rsidRPr="00E04DAA">
        <w:rPr>
          <w:lang w:val="de-CH"/>
        </w:rPr>
        <w:t>Vergiftungen oder bestimmte</w:t>
      </w:r>
      <w:r w:rsidR="001D4DC9">
        <w:rPr>
          <w:lang w:val="de-CH"/>
        </w:rPr>
        <w:t>n</w:t>
      </w:r>
      <w:r w:rsidRPr="00E04DAA">
        <w:rPr>
          <w:lang w:val="de-CH"/>
        </w:rPr>
        <w:t xml:space="preserve"> andere</w:t>
      </w:r>
      <w:r w:rsidR="001D4DC9">
        <w:rPr>
          <w:lang w:val="de-CH"/>
        </w:rPr>
        <w:t>n</w:t>
      </w:r>
      <w:r w:rsidRPr="00E04DAA">
        <w:rPr>
          <w:lang w:val="de-CH"/>
        </w:rPr>
        <w:t xml:space="preserve"> Folgen äu</w:t>
      </w:r>
      <w:r w:rsidR="001F0804">
        <w:rPr>
          <w:lang w:val="de-CH"/>
        </w:rPr>
        <w:t>ss</w:t>
      </w:r>
      <w:r w:rsidRPr="00E04DAA">
        <w:rPr>
          <w:lang w:val="de-CH"/>
        </w:rPr>
        <w:t>erer Ursachen (z.</w:t>
      </w:r>
      <w:r w:rsidR="003926D6">
        <w:rPr>
          <w:lang w:val="de-CH"/>
        </w:rPr>
        <w:t> </w:t>
      </w:r>
      <w:r w:rsidRPr="00E04DAA">
        <w:rPr>
          <w:lang w:val="de-CH"/>
        </w:rPr>
        <w:t xml:space="preserve">B. </w:t>
      </w:r>
      <w:r w:rsidR="008A2DC7">
        <w:rPr>
          <w:lang w:val="de-CH"/>
        </w:rPr>
        <w:t>Schädelhirntrauma</w:t>
      </w:r>
      <w:r w:rsidR="00676691">
        <w:rPr>
          <w:lang w:val="de-CH"/>
        </w:rPr>
        <w:t>)</w:t>
      </w:r>
      <w:r w:rsidR="005B5047">
        <w:rPr>
          <w:lang w:val="de-CH"/>
        </w:rPr>
        <w:t xml:space="preserve"> </w:t>
      </w:r>
      <w:r w:rsidRPr="00E04DAA">
        <w:rPr>
          <w:lang w:val="de-CH"/>
        </w:rPr>
        <w:t>sowie andere psychische Störungen, Verhaltensstörungen</w:t>
      </w:r>
      <w:r w:rsidR="001D4DC9">
        <w:rPr>
          <w:lang w:val="de-CH"/>
        </w:rPr>
        <w:t xml:space="preserve"> oder neuronale Entwicklungsstörungen </w:t>
      </w:r>
      <w:r w:rsidRPr="00E04DAA">
        <w:rPr>
          <w:lang w:val="de-CH"/>
        </w:rPr>
        <w:t>(z.</w:t>
      </w:r>
      <w:r w:rsidR="004133F1">
        <w:rPr>
          <w:lang w:val="de-CH"/>
        </w:rPr>
        <w:t> </w:t>
      </w:r>
      <w:r w:rsidRPr="00E04DAA">
        <w:rPr>
          <w:lang w:val="de-CH"/>
        </w:rPr>
        <w:t>B.</w:t>
      </w:r>
      <w:r w:rsidR="00A85C6E">
        <w:rPr>
          <w:lang w:val="de-CH"/>
        </w:rPr>
        <w:t xml:space="preserve"> Demenz</w:t>
      </w:r>
      <w:r w:rsidR="001D4DC9">
        <w:rPr>
          <w:lang w:val="de-CH"/>
        </w:rPr>
        <w:t xml:space="preserve">, </w:t>
      </w:r>
      <w:r w:rsidR="00D5767D">
        <w:rPr>
          <w:lang w:val="de-CH"/>
        </w:rPr>
        <w:t>posttraumatische Belastungsstörung)</w:t>
      </w:r>
      <w:r w:rsidR="00FF1616">
        <w:rPr>
          <w:lang w:val="de-CH"/>
        </w:rPr>
        <w:t>.</w:t>
      </w:r>
    </w:p>
    <w:p w14:paraId="6D4E4F86" w14:textId="2A027A58" w:rsidR="00672EAA" w:rsidRPr="001D1D2F" w:rsidRDefault="000C268E" w:rsidP="00E23433">
      <w:pPr>
        <w:pStyle w:val="Textkrper"/>
        <w:ind w:firstLine="0"/>
        <w:rPr>
          <w:lang w:val="de-CH"/>
        </w:rPr>
      </w:pPr>
      <w:r>
        <w:rPr>
          <w:lang w:val="de-CH"/>
        </w:rPr>
        <w:t>O</w:t>
      </w:r>
      <w:r w:rsidR="00DD7BB6" w:rsidRPr="00880676">
        <w:rPr>
          <w:lang w:val="de-CH"/>
        </w:rPr>
        <w:t xml:space="preserve">ft </w:t>
      </w:r>
      <w:r>
        <w:rPr>
          <w:lang w:val="de-CH"/>
        </w:rPr>
        <w:t xml:space="preserve">werden neurodivergente </w:t>
      </w:r>
      <w:r w:rsidR="008955AC">
        <w:rPr>
          <w:lang w:val="de-CH"/>
        </w:rPr>
        <w:t>Menschen</w:t>
      </w:r>
      <w:r w:rsidR="00211FE3">
        <w:rPr>
          <w:lang w:val="de-CH"/>
        </w:rPr>
        <w:t xml:space="preserve"> in der Gesellschaft</w:t>
      </w:r>
      <w:r>
        <w:rPr>
          <w:lang w:val="de-CH"/>
        </w:rPr>
        <w:t xml:space="preserve"> </w:t>
      </w:r>
      <w:r w:rsidR="00DD7BB6" w:rsidRPr="00880676">
        <w:rPr>
          <w:lang w:val="de-CH"/>
        </w:rPr>
        <w:t>nur an</w:t>
      </w:r>
      <w:r w:rsidR="000F5CB9">
        <w:rPr>
          <w:lang w:val="de-CH"/>
        </w:rPr>
        <w:t>hand von</w:t>
      </w:r>
      <w:r w:rsidR="00DD7BB6" w:rsidRPr="00880676">
        <w:rPr>
          <w:lang w:val="de-CH"/>
        </w:rPr>
        <w:t xml:space="preserve"> defizitorientierten Merkmalen</w:t>
      </w:r>
      <w:r w:rsidR="005A3B39">
        <w:rPr>
          <w:lang w:val="de-CH"/>
        </w:rPr>
        <w:t xml:space="preserve"> </w:t>
      </w:r>
      <w:r w:rsidR="000E47B7" w:rsidRPr="00613306">
        <w:rPr>
          <w:lang w:val="de-CH"/>
        </w:rPr>
        <w:t>beurteilt</w:t>
      </w:r>
      <w:r w:rsidR="00976D49">
        <w:rPr>
          <w:lang w:val="de-CH"/>
        </w:rPr>
        <w:t xml:space="preserve">, welche </w:t>
      </w:r>
      <w:r w:rsidR="00842F24">
        <w:rPr>
          <w:lang w:val="de-CH"/>
        </w:rPr>
        <w:t xml:space="preserve">aus </w:t>
      </w:r>
      <w:r w:rsidR="00842F24" w:rsidRPr="00F87F04">
        <w:rPr>
          <w:lang w:val="de-CH"/>
        </w:rPr>
        <w:t>ihrer</w:t>
      </w:r>
      <w:r w:rsidR="00976D49" w:rsidRPr="00F87F04">
        <w:rPr>
          <w:lang w:val="de-CH"/>
        </w:rPr>
        <w:t xml:space="preserve"> Reizoffenheit </w:t>
      </w:r>
      <w:r w:rsidR="003348BF" w:rsidRPr="00F87F04">
        <w:rPr>
          <w:lang w:val="de-CH"/>
        </w:rPr>
        <w:t>respektive</w:t>
      </w:r>
      <w:r w:rsidR="00976D49" w:rsidRPr="00F87F04">
        <w:rPr>
          <w:lang w:val="de-CH"/>
        </w:rPr>
        <w:t xml:space="preserve"> </w:t>
      </w:r>
      <w:r w:rsidR="009A77BF" w:rsidRPr="00F87F04">
        <w:rPr>
          <w:lang w:val="de-CH"/>
        </w:rPr>
        <w:t xml:space="preserve">der </w:t>
      </w:r>
      <w:r w:rsidR="006A7358" w:rsidRPr="00F87F04">
        <w:rPr>
          <w:lang w:val="de-CH"/>
        </w:rPr>
        <w:t xml:space="preserve">zusätzlich </w:t>
      </w:r>
      <w:r w:rsidR="00976D49" w:rsidRPr="00F87F04">
        <w:rPr>
          <w:lang w:val="de-CH"/>
        </w:rPr>
        <w:t>andere</w:t>
      </w:r>
      <w:r w:rsidR="009A77BF" w:rsidRPr="00F87F04">
        <w:rPr>
          <w:lang w:val="de-CH"/>
        </w:rPr>
        <w:t>n</w:t>
      </w:r>
      <w:r w:rsidR="00976D49" w:rsidRPr="00F87F04">
        <w:rPr>
          <w:lang w:val="de-CH"/>
        </w:rPr>
        <w:t xml:space="preserve"> Reiz</w:t>
      </w:r>
      <w:r w:rsidR="00D5767D" w:rsidRPr="00F87F04">
        <w:rPr>
          <w:lang w:val="de-CH"/>
        </w:rPr>
        <w:t>wahrnehmung und -</w:t>
      </w:r>
      <w:r w:rsidR="00976D49" w:rsidRPr="00F87F04">
        <w:rPr>
          <w:lang w:val="de-CH"/>
        </w:rPr>
        <w:t>verarbeitung resultier</w:t>
      </w:r>
      <w:r w:rsidR="009A77BF" w:rsidRPr="00F87F04">
        <w:rPr>
          <w:lang w:val="de-CH"/>
        </w:rPr>
        <w:t>en</w:t>
      </w:r>
      <w:r w:rsidR="00676691" w:rsidRPr="00F87F04">
        <w:rPr>
          <w:lang w:val="de-CH"/>
        </w:rPr>
        <w:t>.</w:t>
      </w:r>
      <w:r w:rsidR="0029613D" w:rsidRPr="00F87F04">
        <w:rPr>
          <w:lang w:val="de-CH"/>
        </w:rPr>
        <w:t xml:space="preserve"> </w:t>
      </w:r>
      <w:r w:rsidR="0029613D" w:rsidRPr="00F87F04">
        <w:rPr>
          <w:lang w:val="de-CH"/>
        </w:rPr>
        <w:lastRenderedPageBreak/>
        <w:t>Dazu gehören</w:t>
      </w:r>
      <w:r w:rsidR="00B13022" w:rsidRPr="00F87F04">
        <w:rPr>
          <w:lang w:val="de-CH"/>
        </w:rPr>
        <w:t xml:space="preserve"> bei </w:t>
      </w:r>
      <w:proofErr w:type="spellStart"/>
      <w:proofErr w:type="gramStart"/>
      <w:r w:rsidR="00B13022" w:rsidRPr="00F87F04">
        <w:rPr>
          <w:lang w:val="de-CH"/>
        </w:rPr>
        <w:t>Autist:innen</w:t>
      </w:r>
      <w:proofErr w:type="spellEnd"/>
      <w:proofErr w:type="gramEnd"/>
      <w:r w:rsidR="0029613D" w:rsidRPr="00F87F04">
        <w:rPr>
          <w:lang w:val="de-CH"/>
        </w:rPr>
        <w:t xml:space="preserve"> </w:t>
      </w:r>
      <w:r w:rsidR="00D24F1A" w:rsidRPr="00F87F04">
        <w:rPr>
          <w:lang w:val="de-CH"/>
        </w:rPr>
        <w:t>zum</w:t>
      </w:r>
      <w:r w:rsidR="00D24F1A" w:rsidRPr="00613306">
        <w:rPr>
          <w:lang w:val="de-CH"/>
        </w:rPr>
        <w:t xml:space="preserve"> Beispiel </w:t>
      </w:r>
      <w:r w:rsidR="0029613D" w:rsidRPr="00613306">
        <w:rPr>
          <w:lang w:val="de-CH"/>
        </w:rPr>
        <w:t>eingeschränkte Exekutivfunktionen, Kommunikationsschwierigkeiten</w:t>
      </w:r>
      <w:r w:rsidR="002049AB">
        <w:rPr>
          <w:lang w:val="de-CH"/>
        </w:rPr>
        <w:t xml:space="preserve"> und</w:t>
      </w:r>
      <w:r w:rsidR="0029613D" w:rsidRPr="00613306">
        <w:rPr>
          <w:lang w:val="de-CH"/>
        </w:rPr>
        <w:t xml:space="preserve"> repetitive oder impulsive Verhaltensweisen durch die ständige Überreizung des Nervensystems</w:t>
      </w:r>
      <w:r w:rsidR="00672EAA" w:rsidRPr="00613306">
        <w:rPr>
          <w:lang w:val="de-CH"/>
        </w:rPr>
        <w:t xml:space="preserve"> (inkl. A</w:t>
      </w:r>
      <w:r w:rsidR="00B13022" w:rsidRPr="00613306">
        <w:rPr>
          <w:lang w:val="de-CH"/>
        </w:rPr>
        <w:t>npassung</w:t>
      </w:r>
      <w:r w:rsidR="00F6636A" w:rsidRPr="00613306">
        <w:rPr>
          <w:lang w:val="de-CH"/>
        </w:rPr>
        <w:t>sstrategien</w:t>
      </w:r>
      <w:r w:rsidR="00B13022" w:rsidRPr="00613306">
        <w:rPr>
          <w:lang w:val="de-CH"/>
        </w:rPr>
        <w:t xml:space="preserve"> in Form eines </w:t>
      </w:r>
      <w:proofErr w:type="spellStart"/>
      <w:r w:rsidR="00B13022" w:rsidRPr="001D1D2F">
        <w:rPr>
          <w:i/>
          <w:iCs/>
          <w:lang w:val="de-CH"/>
        </w:rPr>
        <w:t>Masking</w:t>
      </w:r>
      <w:r w:rsidR="00F6636A" w:rsidRPr="001D1D2F">
        <w:rPr>
          <w:i/>
          <w:iCs/>
          <w:lang w:val="de-CH"/>
        </w:rPr>
        <w:t>s</w:t>
      </w:r>
      <w:proofErr w:type="spellEnd"/>
      <w:r w:rsidR="00672EAA" w:rsidRPr="00613306">
        <w:rPr>
          <w:lang w:val="de-CH"/>
        </w:rPr>
        <w:t>)</w:t>
      </w:r>
      <w:r w:rsidR="00F6636A" w:rsidRPr="00613306">
        <w:rPr>
          <w:lang w:val="de-CH"/>
        </w:rPr>
        <w:t xml:space="preserve">. Durch diese </w:t>
      </w:r>
      <w:r w:rsidR="00377BC2">
        <w:rPr>
          <w:lang w:val="de-CH"/>
        </w:rPr>
        <w:t>wiederhol</w:t>
      </w:r>
      <w:r w:rsidR="006E0ADA">
        <w:rPr>
          <w:lang w:val="de-CH"/>
        </w:rPr>
        <w:t>ten</w:t>
      </w:r>
      <w:r w:rsidR="00377BC2">
        <w:rPr>
          <w:lang w:val="de-CH"/>
        </w:rPr>
        <w:t xml:space="preserve"> </w:t>
      </w:r>
      <w:proofErr w:type="spellStart"/>
      <w:r w:rsidR="00CC54ED" w:rsidRPr="00E148BE">
        <w:rPr>
          <w:i/>
          <w:iCs/>
          <w:lang w:val="de-CH"/>
        </w:rPr>
        <w:t>O</w:t>
      </w:r>
      <w:r w:rsidR="008A2DC7" w:rsidRPr="00E148BE">
        <w:rPr>
          <w:i/>
          <w:iCs/>
          <w:lang w:val="de-CH"/>
        </w:rPr>
        <w:t>verloads</w:t>
      </w:r>
      <w:proofErr w:type="spellEnd"/>
      <w:r w:rsidR="0029613D" w:rsidRPr="00E148BE">
        <w:rPr>
          <w:i/>
          <w:iCs/>
          <w:lang w:val="de-CH"/>
        </w:rPr>
        <w:t>,</w:t>
      </w:r>
      <w:r w:rsidR="0029613D" w:rsidRPr="00613306">
        <w:rPr>
          <w:lang w:val="de-CH"/>
        </w:rPr>
        <w:t xml:space="preserve"> welche i</w:t>
      </w:r>
      <w:r w:rsidR="00E034B1" w:rsidRPr="00613306">
        <w:rPr>
          <w:lang w:val="de-CH"/>
        </w:rPr>
        <w:t>n</w:t>
      </w:r>
      <w:r w:rsidR="0029613D" w:rsidRPr="00613306">
        <w:rPr>
          <w:lang w:val="de-CH"/>
        </w:rPr>
        <w:t xml:space="preserve"> </w:t>
      </w:r>
      <w:proofErr w:type="spellStart"/>
      <w:r w:rsidR="0029613D" w:rsidRPr="00E148BE">
        <w:rPr>
          <w:i/>
          <w:iCs/>
          <w:lang w:val="de-CH"/>
        </w:rPr>
        <w:t>M</w:t>
      </w:r>
      <w:r w:rsidR="00B13022" w:rsidRPr="00E148BE">
        <w:rPr>
          <w:i/>
          <w:iCs/>
          <w:lang w:val="de-CH"/>
        </w:rPr>
        <w:t>e</w:t>
      </w:r>
      <w:r w:rsidR="0029613D" w:rsidRPr="00E148BE">
        <w:rPr>
          <w:i/>
          <w:iCs/>
          <w:lang w:val="de-CH"/>
        </w:rPr>
        <w:t>ltdown</w:t>
      </w:r>
      <w:r w:rsidR="00E034B1" w:rsidRPr="00E148BE">
        <w:rPr>
          <w:i/>
          <w:iCs/>
          <w:lang w:val="de-CH"/>
        </w:rPr>
        <w:t>s</w:t>
      </w:r>
      <w:proofErr w:type="spellEnd"/>
      <w:r w:rsidR="00F6636A" w:rsidRPr="00613306">
        <w:rPr>
          <w:lang w:val="de-CH"/>
        </w:rPr>
        <w:t xml:space="preserve"> </w:t>
      </w:r>
      <w:r w:rsidR="00D5767D">
        <w:rPr>
          <w:lang w:val="de-CH"/>
        </w:rPr>
        <w:t>und/</w:t>
      </w:r>
      <w:r w:rsidR="00F6636A" w:rsidRPr="00613306">
        <w:rPr>
          <w:lang w:val="de-CH"/>
        </w:rPr>
        <w:t>oder</w:t>
      </w:r>
      <w:r w:rsidR="0029613D" w:rsidRPr="00613306">
        <w:rPr>
          <w:lang w:val="de-CH"/>
        </w:rPr>
        <w:t xml:space="preserve"> </w:t>
      </w:r>
      <w:r w:rsidR="0029613D" w:rsidRPr="00E148BE">
        <w:rPr>
          <w:i/>
          <w:iCs/>
          <w:lang w:val="de-CH"/>
        </w:rPr>
        <w:t>Shutdown</w:t>
      </w:r>
      <w:r w:rsidR="00E034B1" w:rsidRPr="00E148BE">
        <w:rPr>
          <w:i/>
          <w:iCs/>
          <w:lang w:val="de-CH"/>
        </w:rPr>
        <w:t>s</w:t>
      </w:r>
      <w:r w:rsidR="0071577B">
        <w:rPr>
          <w:rStyle w:val="Funotenzeichen"/>
          <w:lang w:val="de-CH"/>
        </w:rPr>
        <w:footnoteReference w:id="4"/>
      </w:r>
      <w:r w:rsidR="0029613D" w:rsidRPr="00613306">
        <w:rPr>
          <w:lang w:val="de-CH"/>
        </w:rPr>
        <w:t xml:space="preserve"> </w:t>
      </w:r>
      <w:r w:rsidR="00672EAA" w:rsidRPr="00613306">
        <w:rPr>
          <w:lang w:val="de-CH"/>
        </w:rPr>
        <w:t xml:space="preserve">enden können, </w:t>
      </w:r>
      <w:r w:rsidR="008B7185">
        <w:rPr>
          <w:lang w:val="de-CH"/>
        </w:rPr>
        <w:t>gibt es sehr häufig</w:t>
      </w:r>
      <w:r w:rsidR="00F6636A" w:rsidRPr="00613306">
        <w:rPr>
          <w:lang w:val="de-CH"/>
        </w:rPr>
        <w:t xml:space="preserve"> </w:t>
      </w:r>
      <w:r w:rsidR="00CC4333" w:rsidRPr="00613306">
        <w:rPr>
          <w:lang w:val="de-CH"/>
        </w:rPr>
        <w:t xml:space="preserve">psychische </w:t>
      </w:r>
      <w:r w:rsidR="00F6636A" w:rsidRPr="00613306">
        <w:rPr>
          <w:lang w:val="de-CH"/>
        </w:rPr>
        <w:t xml:space="preserve">Komorbiditäten wie </w:t>
      </w:r>
      <w:r w:rsidR="00CC4333" w:rsidRPr="00613306">
        <w:rPr>
          <w:lang w:val="de-CH"/>
        </w:rPr>
        <w:t xml:space="preserve">Ängste, </w:t>
      </w:r>
      <w:r w:rsidR="00430882" w:rsidRPr="00613306">
        <w:rPr>
          <w:lang w:val="de-CH"/>
        </w:rPr>
        <w:t>Depressionen</w:t>
      </w:r>
      <w:r w:rsidR="00F6636A" w:rsidRPr="00613306">
        <w:rPr>
          <w:lang w:val="de-CH"/>
        </w:rPr>
        <w:t>, Selbstverletzung mit suizidalen Phasen, Essstörungen</w:t>
      </w:r>
      <w:r w:rsidR="006A7358">
        <w:rPr>
          <w:lang w:val="de-CH"/>
        </w:rPr>
        <w:t xml:space="preserve">, </w:t>
      </w:r>
      <w:r w:rsidR="00F6636A" w:rsidRPr="00613306">
        <w:rPr>
          <w:lang w:val="de-CH"/>
        </w:rPr>
        <w:t>rheumatische</w:t>
      </w:r>
      <w:r w:rsidR="006A7358">
        <w:rPr>
          <w:lang w:val="de-CH"/>
        </w:rPr>
        <w:t xml:space="preserve"> oder</w:t>
      </w:r>
      <w:r w:rsidR="00CC4333" w:rsidRPr="00613306">
        <w:rPr>
          <w:lang w:val="de-CH"/>
        </w:rPr>
        <w:t xml:space="preserve"> muskuloskelettale </w:t>
      </w:r>
      <w:r w:rsidR="006A7358">
        <w:rPr>
          <w:lang w:val="de-CH"/>
        </w:rPr>
        <w:t xml:space="preserve">Erkrankungen </w:t>
      </w:r>
      <w:r w:rsidR="00E034B1" w:rsidRPr="00613306">
        <w:rPr>
          <w:lang w:val="de-CH"/>
        </w:rPr>
        <w:t>sowie</w:t>
      </w:r>
      <w:r w:rsidR="00CC4333" w:rsidRPr="00613306">
        <w:rPr>
          <w:lang w:val="de-CH"/>
        </w:rPr>
        <w:t xml:space="preserve"> and</w:t>
      </w:r>
      <w:r w:rsidR="00CA550C" w:rsidRPr="00613306">
        <w:rPr>
          <w:lang w:val="de-CH"/>
        </w:rPr>
        <w:t>e</w:t>
      </w:r>
      <w:r w:rsidR="00CC4333" w:rsidRPr="00613306">
        <w:rPr>
          <w:lang w:val="de-CH"/>
        </w:rPr>
        <w:t>re (psycho</w:t>
      </w:r>
      <w:r w:rsidR="00676691">
        <w:rPr>
          <w:lang w:val="de-CH"/>
        </w:rPr>
        <w:t>-</w:t>
      </w:r>
      <w:r w:rsidR="00CC4333" w:rsidRPr="00613306">
        <w:rPr>
          <w:lang w:val="de-CH"/>
        </w:rPr>
        <w:t>)somatische B</w:t>
      </w:r>
      <w:r w:rsidR="00F6636A" w:rsidRPr="00613306">
        <w:rPr>
          <w:lang w:val="de-CH"/>
        </w:rPr>
        <w:t>eschwerden</w:t>
      </w:r>
      <w:r w:rsidR="000F1309">
        <w:rPr>
          <w:lang w:val="de-CH"/>
        </w:rPr>
        <w:t xml:space="preserve"> </w:t>
      </w:r>
      <w:r w:rsidR="005366D4">
        <w:rPr>
          <w:lang w:val="de-CH"/>
        </w:rPr>
        <w:t>(</w:t>
      </w:r>
      <w:proofErr w:type="spellStart"/>
      <w:r w:rsidR="000F1309" w:rsidRPr="00613306">
        <w:rPr>
          <w:lang w:val="de-CH"/>
        </w:rPr>
        <w:t>Attwood</w:t>
      </w:r>
      <w:proofErr w:type="spellEnd"/>
      <w:r w:rsidR="005366D4">
        <w:rPr>
          <w:lang w:val="de-CH"/>
        </w:rPr>
        <w:t xml:space="preserve">, </w:t>
      </w:r>
      <w:r w:rsidR="000F1309" w:rsidRPr="00613306">
        <w:rPr>
          <w:lang w:val="de-CH"/>
        </w:rPr>
        <w:t>2019</w:t>
      </w:r>
      <w:r w:rsidR="002049AB">
        <w:rPr>
          <w:lang w:val="de-CH"/>
        </w:rPr>
        <w:t>)</w:t>
      </w:r>
      <w:r w:rsidR="0029613D" w:rsidRPr="00613306">
        <w:rPr>
          <w:lang w:val="de-CH"/>
        </w:rPr>
        <w:t>.</w:t>
      </w:r>
      <w:r w:rsidR="0029613D" w:rsidRPr="009F22F8">
        <w:rPr>
          <w:lang w:val="de-CH"/>
        </w:rPr>
        <w:t xml:space="preserve"> </w:t>
      </w:r>
    </w:p>
    <w:p w14:paraId="444EC618" w14:textId="683DE667" w:rsidR="0071250A" w:rsidRDefault="00F454CB" w:rsidP="00D5602E">
      <w:pPr>
        <w:pStyle w:val="Textkrper"/>
        <w:rPr>
          <w:lang w:val="de-CH"/>
        </w:rPr>
      </w:pPr>
      <w:r>
        <w:rPr>
          <w:lang w:val="de-CH"/>
        </w:rPr>
        <w:t>D</w:t>
      </w:r>
      <w:r w:rsidR="00583800">
        <w:rPr>
          <w:lang w:val="de-CH"/>
        </w:rPr>
        <w:t xml:space="preserve">ie Neurodiversitätsbewegung nach Singer (2017) sowie das </w:t>
      </w:r>
      <w:r w:rsidR="0077674F" w:rsidRPr="009D18DD">
        <w:rPr>
          <w:lang w:val="de-CH"/>
        </w:rPr>
        <w:t>Neurodiversität-Paradigma nach Walker</w:t>
      </w:r>
      <w:r w:rsidR="00861543">
        <w:rPr>
          <w:lang w:val="de-CH"/>
        </w:rPr>
        <w:t xml:space="preserve"> (</w:t>
      </w:r>
      <w:r w:rsidR="0077674F" w:rsidRPr="009D18DD">
        <w:rPr>
          <w:lang w:val="de-CH"/>
        </w:rPr>
        <w:t>2014</w:t>
      </w:r>
      <w:r w:rsidR="00C431EB">
        <w:rPr>
          <w:lang w:val="de-CH"/>
        </w:rPr>
        <w:t>, zit</w:t>
      </w:r>
      <w:r w:rsidR="000D07EA">
        <w:rPr>
          <w:lang w:val="de-CH"/>
        </w:rPr>
        <w:t>.</w:t>
      </w:r>
      <w:r w:rsidR="00C431EB">
        <w:rPr>
          <w:lang w:val="de-CH"/>
        </w:rPr>
        <w:t xml:space="preserve"> </w:t>
      </w:r>
      <w:r w:rsidR="001D1D2F">
        <w:rPr>
          <w:lang w:val="de-CH"/>
        </w:rPr>
        <w:t>nach</w:t>
      </w:r>
      <w:r w:rsidR="00C431EB">
        <w:rPr>
          <w:lang w:val="de-CH"/>
        </w:rPr>
        <w:t xml:space="preserve"> </w:t>
      </w:r>
      <w:r w:rsidR="00694B9F" w:rsidRPr="00A96C8E">
        <w:rPr>
          <w:lang w:val="de-CH"/>
        </w:rPr>
        <w:t>Lindmeier et al.</w:t>
      </w:r>
      <w:r w:rsidR="00A96C8E" w:rsidRPr="00A96C8E">
        <w:rPr>
          <w:lang w:val="de-CH"/>
        </w:rPr>
        <w:t xml:space="preserve"> [2023]</w:t>
      </w:r>
      <w:r w:rsidR="00861543" w:rsidRPr="00A96C8E">
        <w:rPr>
          <w:lang w:val="de-CH"/>
        </w:rPr>
        <w:t>)</w:t>
      </w:r>
      <w:r w:rsidR="0077674F" w:rsidRPr="00A96C8E">
        <w:rPr>
          <w:lang w:val="de-CH"/>
        </w:rPr>
        <w:t xml:space="preserve"> </w:t>
      </w:r>
      <w:r w:rsidR="00DA1FBB" w:rsidRPr="00A96C8E">
        <w:rPr>
          <w:lang w:val="de-CH"/>
        </w:rPr>
        <w:t>wirk</w:t>
      </w:r>
      <w:r w:rsidRPr="00A96C8E">
        <w:rPr>
          <w:lang w:val="de-CH"/>
        </w:rPr>
        <w:t>en</w:t>
      </w:r>
      <w:r w:rsidR="00DA1FBB" w:rsidRPr="00A96C8E">
        <w:rPr>
          <w:lang w:val="de-CH"/>
        </w:rPr>
        <w:t xml:space="preserve"> </w:t>
      </w:r>
      <w:r w:rsidR="003348BF" w:rsidRPr="00A96C8E">
        <w:rPr>
          <w:lang w:val="de-CH"/>
        </w:rPr>
        <w:t>dieser</w:t>
      </w:r>
      <w:r w:rsidR="003348BF">
        <w:rPr>
          <w:lang w:val="de-CH"/>
        </w:rPr>
        <w:t xml:space="preserve"> </w:t>
      </w:r>
      <w:r w:rsidR="00DA1FBB">
        <w:rPr>
          <w:lang w:val="de-CH"/>
        </w:rPr>
        <w:t>defizitorientierten Sichtweise entgegen</w:t>
      </w:r>
      <w:r w:rsidR="007268C0" w:rsidRPr="009F22F8">
        <w:rPr>
          <w:lang w:val="de-CH"/>
        </w:rPr>
        <w:t xml:space="preserve">, indem vermehrt die Einzigartigkeit </w:t>
      </w:r>
      <w:r w:rsidR="007268C0">
        <w:rPr>
          <w:lang w:val="de-CH"/>
        </w:rPr>
        <w:t>sowie die</w:t>
      </w:r>
      <w:r w:rsidR="007268C0" w:rsidRPr="009F22F8">
        <w:rPr>
          <w:lang w:val="de-CH"/>
        </w:rPr>
        <w:t xml:space="preserve"> damit verbundene</w:t>
      </w:r>
      <w:r w:rsidR="00A6480E">
        <w:rPr>
          <w:lang w:val="de-CH"/>
        </w:rPr>
        <w:t>n</w:t>
      </w:r>
      <w:r w:rsidR="007268C0" w:rsidRPr="009F22F8">
        <w:rPr>
          <w:lang w:val="de-CH"/>
        </w:rPr>
        <w:t xml:space="preserve"> Stärken</w:t>
      </w:r>
      <w:r w:rsidR="007268C0">
        <w:rPr>
          <w:lang w:val="de-CH"/>
        </w:rPr>
        <w:t xml:space="preserve"> und </w:t>
      </w:r>
      <w:r w:rsidR="007268C0" w:rsidRPr="009F22F8">
        <w:rPr>
          <w:lang w:val="de-CH"/>
        </w:rPr>
        <w:t xml:space="preserve">Ressourcen von neurodivergenten </w:t>
      </w:r>
      <w:r w:rsidR="007268C0">
        <w:rPr>
          <w:lang w:val="de-CH"/>
        </w:rPr>
        <w:t xml:space="preserve">Lernenden </w:t>
      </w:r>
      <w:r w:rsidR="007268C0" w:rsidRPr="009F22F8">
        <w:rPr>
          <w:lang w:val="de-CH"/>
        </w:rPr>
        <w:t>beleuchtet werden</w:t>
      </w:r>
      <w:r w:rsidR="007268C0">
        <w:rPr>
          <w:lang w:val="de-CH"/>
        </w:rPr>
        <w:t xml:space="preserve">. </w:t>
      </w:r>
      <w:r w:rsidR="00971372">
        <w:rPr>
          <w:lang w:val="de-CH"/>
        </w:rPr>
        <w:t xml:space="preserve">So sollen </w:t>
      </w:r>
      <w:r w:rsidR="007268C0">
        <w:rPr>
          <w:lang w:val="de-CH"/>
        </w:rPr>
        <w:t>auch</w:t>
      </w:r>
      <w:r w:rsidR="006F6F84">
        <w:rPr>
          <w:lang w:val="de-CH"/>
        </w:rPr>
        <w:t xml:space="preserve"> </w:t>
      </w:r>
      <w:r w:rsidR="007268C0" w:rsidRPr="009F22F8">
        <w:rPr>
          <w:lang w:val="de-CH"/>
        </w:rPr>
        <w:t>Fehlinformationen</w:t>
      </w:r>
      <w:r w:rsidR="007268C0">
        <w:rPr>
          <w:lang w:val="de-CH"/>
        </w:rPr>
        <w:t xml:space="preserve">, </w:t>
      </w:r>
      <w:r w:rsidR="007268C0" w:rsidRPr="009F22F8">
        <w:rPr>
          <w:lang w:val="de-CH"/>
        </w:rPr>
        <w:t xml:space="preserve">Vorurteile </w:t>
      </w:r>
      <w:r w:rsidR="007268C0">
        <w:rPr>
          <w:lang w:val="de-CH"/>
        </w:rPr>
        <w:t xml:space="preserve">und Mythen </w:t>
      </w:r>
      <w:r w:rsidR="007268C0" w:rsidRPr="009F22F8">
        <w:rPr>
          <w:lang w:val="de-CH"/>
        </w:rPr>
        <w:t>ab</w:t>
      </w:r>
      <w:r w:rsidR="00971372">
        <w:rPr>
          <w:lang w:val="de-CH"/>
        </w:rPr>
        <w:t>ge</w:t>
      </w:r>
      <w:r w:rsidR="007268C0" w:rsidRPr="009F22F8">
        <w:rPr>
          <w:lang w:val="de-CH"/>
        </w:rPr>
        <w:t>bau</w:t>
      </w:r>
      <w:r w:rsidR="00971372">
        <w:rPr>
          <w:lang w:val="de-CH"/>
        </w:rPr>
        <w:t>t werd</w:t>
      </w:r>
      <w:r w:rsidR="007268C0" w:rsidRPr="009F22F8">
        <w:rPr>
          <w:lang w:val="de-CH"/>
        </w:rPr>
        <w:t>e</w:t>
      </w:r>
      <w:r w:rsidR="007268C0">
        <w:rPr>
          <w:lang w:val="de-CH"/>
        </w:rPr>
        <w:t>n</w:t>
      </w:r>
      <w:r w:rsidR="007268C0" w:rsidRPr="009F22F8">
        <w:rPr>
          <w:lang w:val="de-CH"/>
        </w:rPr>
        <w:t xml:space="preserve">. </w:t>
      </w:r>
      <w:r w:rsidR="00726B8E">
        <w:rPr>
          <w:lang w:val="de-CH"/>
        </w:rPr>
        <w:t xml:space="preserve">Häufige </w:t>
      </w:r>
      <w:r w:rsidR="007268C0">
        <w:rPr>
          <w:lang w:val="de-CH"/>
        </w:rPr>
        <w:t>Potenziale</w:t>
      </w:r>
      <w:r w:rsidR="00DE20AF">
        <w:rPr>
          <w:lang w:val="de-CH"/>
        </w:rPr>
        <w:t xml:space="preserve">, </w:t>
      </w:r>
      <w:r w:rsidR="006E4AFC">
        <w:rPr>
          <w:lang w:val="de-CH"/>
        </w:rPr>
        <w:t>zum Beispiel</w:t>
      </w:r>
      <w:r w:rsidR="00726B8E">
        <w:rPr>
          <w:lang w:val="de-CH"/>
        </w:rPr>
        <w:t xml:space="preserve"> </w:t>
      </w:r>
      <w:r w:rsidR="00726B8E" w:rsidRPr="00F87F04">
        <w:rPr>
          <w:lang w:val="de-CH"/>
        </w:rPr>
        <w:t>von</w:t>
      </w:r>
      <w:r w:rsidR="007268C0" w:rsidRPr="00F87F04">
        <w:rPr>
          <w:lang w:val="de-CH"/>
        </w:rPr>
        <w:t xml:space="preserve"> </w:t>
      </w:r>
      <w:proofErr w:type="spellStart"/>
      <w:proofErr w:type="gramStart"/>
      <w:r w:rsidR="007268C0" w:rsidRPr="00F87F04">
        <w:rPr>
          <w:lang w:val="de-CH"/>
        </w:rPr>
        <w:t>Autist:innen</w:t>
      </w:r>
      <w:proofErr w:type="spellEnd"/>
      <w:proofErr w:type="gramEnd"/>
      <w:r w:rsidR="00726B8E" w:rsidRPr="00F87F04">
        <w:rPr>
          <w:lang w:val="de-CH"/>
        </w:rPr>
        <w:t xml:space="preserve">, </w:t>
      </w:r>
      <w:r w:rsidR="007268C0" w:rsidRPr="00F87F04">
        <w:rPr>
          <w:lang w:val="de-CH"/>
        </w:rPr>
        <w:t xml:space="preserve">sind </w:t>
      </w:r>
      <w:r w:rsidR="00726B8E" w:rsidRPr="00F87F04">
        <w:rPr>
          <w:lang w:val="de-CH"/>
        </w:rPr>
        <w:t xml:space="preserve">die </w:t>
      </w:r>
      <w:r w:rsidR="00694B9F" w:rsidRPr="00F87F04">
        <w:rPr>
          <w:lang w:val="de-CH"/>
        </w:rPr>
        <w:t>kognitive</w:t>
      </w:r>
      <w:r w:rsidR="00225BA5" w:rsidRPr="00F87F04">
        <w:rPr>
          <w:lang w:val="de-CH"/>
        </w:rPr>
        <w:t xml:space="preserve"> </w:t>
      </w:r>
      <w:r w:rsidR="003348BF" w:rsidRPr="00F87F04">
        <w:rPr>
          <w:lang w:val="de-CH"/>
        </w:rPr>
        <w:t>Verarbeitungstiefe</w:t>
      </w:r>
      <w:r w:rsidR="007268C0" w:rsidRPr="00F87F04">
        <w:rPr>
          <w:lang w:val="de-CH"/>
        </w:rPr>
        <w:t>, innovative</w:t>
      </w:r>
      <w:r w:rsidR="00861543" w:rsidRPr="00F87F04">
        <w:rPr>
          <w:lang w:val="de-CH"/>
        </w:rPr>
        <w:t>s</w:t>
      </w:r>
      <w:r w:rsidR="007268C0" w:rsidRPr="00F87F04">
        <w:rPr>
          <w:lang w:val="de-CH"/>
        </w:rPr>
        <w:t xml:space="preserve"> und assoziatives Denken,</w:t>
      </w:r>
      <w:r w:rsidR="00861543" w:rsidRPr="00F87F04">
        <w:rPr>
          <w:lang w:val="de-CH"/>
        </w:rPr>
        <w:t xml:space="preserve"> Kreativität,</w:t>
      </w:r>
      <w:r w:rsidR="007268C0" w:rsidRPr="00F87F04">
        <w:rPr>
          <w:lang w:val="de-CH"/>
        </w:rPr>
        <w:t xml:space="preserve"> Hyperfokus, Loyalität</w:t>
      </w:r>
      <w:r w:rsidR="00A6480E" w:rsidRPr="00F87F04">
        <w:rPr>
          <w:lang w:val="de-CH"/>
        </w:rPr>
        <w:t xml:space="preserve">, </w:t>
      </w:r>
      <w:r w:rsidR="007268C0" w:rsidRPr="00F87F04">
        <w:rPr>
          <w:lang w:val="de-CH"/>
        </w:rPr>
        <w:t>Zuverlässigkeit</w:t>
      </w:r>
      <w:r w:rsidR="007268C0" w:rsidRPr="00551248">
        <w:rPr>
          <w:lang w:val="de-CH"/>
        </w:rPr>
        <w:t xml:space="preserve"> sowie Gerechtigkeitssinn</w:t>
      </w:r>
      <w:r w:rsidR="00574587">
        <w:rPr>
          <w:lang w:val="de-CH"/>
        </w:rPr>
        <w:t xml:space="preserve"> (</w:t>
      </w:r>
      <w:proofErr w:type="spellStart"/>
      <w:r w:rsidR="00574587">
        <w:rPr>
          <w:lang w:val="de-CH"/>
        </w:rPr>
        <w:t>Attwood</w:t>
      </w:r>
      <w:proofErr w:type="spellEnd"/>
      <w:r w:rsidR="00574587">
        <w:rPr>
          <w:lang w:val="de-CH"/>
        </w:rPr>
        <w:t>, 2019)</w:t>
      </w:r>
      <w:r w:rsidR="007268C0" w:rsidRPr="00551248">
        <w:rPr>
          <w:lang w:val="de-CH"/>
        </w:rPr>
        <w:t xml:space="preserve">. </w:t>
      </w:r>
    </w:p>
    <w:p w14:paraId="47327AAE" w14:textId="282635BE" w:rsidR="00D634FB" w:rsidRDefault="00864366" w:rsidP="004744BF">
      <w:pPr>
        <w:ind w:firstLine="170"/>
        <w:jc w:val="both"/>
        <w:rPr>
          <w:rFonts w:eastAsia="Times New Roman"/>
          <w:lang w:val="de-CH"/>
        </w:rPr>
      </w:pPr>
      <w:r w:rsidRPr="00864366">
        <w:rPr>
          <w:noProof/>
          <w:lang w:val="de-CH"/>
        </w:rPr>
        <mc:AlternateContent>
          <mc:Choice Requires="wps">
            <w:drawing>
              <wp:anchor distT="45720" distB="45720" distL="46990" distR="46990" simplePos="0" relativeHeight="251657216" behindDoc="0" locked="0" layoutInCell="1" allowOverlap="0" wp14:anchorId="183E9B34" wp14:editId="45E2B93D">
                <wp:simplePos x="0" y="0"/>
                <wp:positionH relativeFrom="page">
                  <wp:align>left</wp:align>
                </wp:positionH>
                <wp:positionV relativeFrom="paragraph">
                  <wp:posOffset>1018540</wp:posOffset>
                </wp:positionV>
                <wp:extent cx="4919345" cy="492760"/>
                <wp:effectExtent l="0" t="0" r="0" b="2540"/>
                <wp:wrapTopAndBottom/>
                <wp:docPr id="2059549867" name="Textfeld 2059549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492760"/>
                        </a:xfrm>
                        <a:prstGeom prst="rect">
                          <a:avLst/>
                        </a:prstGeom>
                        <a:noFill/>
                        <a:ln w="9525">
                          <a:noFill/>
                          <a:miter lim="800000"/>
                          <a:headEnd/>
                          <a:tailEnd/>
                        </a:ln>
                      </wps:spPr>
                      <wps:txbx>
                        <w:txbxContent>
                          <w:p w14:paraId="7C46DB76" w14:textId="7E74D43E" w:rsidR="00864366" w:rsidRPr="004B0AE6" w:rsidRDefault="00EF2DD8" w:rsidP="00864366">
                            <w:pPr>
                              <w:pStyle w:val="Hervorhebung1"/>
                              <w:rPr>
                                <w:lang w:val="de-CH"/>
                              </w:rPr>
                            </w:pPr>
                            <w:r>
                              <w:rPr>
                                <w:lang w:val="de-CH"/>
                              </w:rPr>
                              <w:t>Die N</w:t>
                            </w:r>
                            <w:r w:rsidRPr="00EF2DD8">
                              <w:rPr>
                                <w:lang w:val="de-CH"/>
                              </w:rPr>
                              <w:t xml:space="preserve">eurodiversitätsbewegung </w:t>
                            </w:r>
                            <w:r>
                              <w:rPr>
                                <w:lang w:val="de-CH"/>
                              </w:rPr>
                              <w:t xml:space="preserve">betont </w:t>
                            </w:r>
                            <w:r w:rsidR="00F85172">
                              <w:rPr>
                                <w:lang w:val="de-CH"/>
                              </w:rPr>
                              <w:t>d</w:t>
                            </w:r>
                            <w:r w:rsidRPr="00EF2DD8">
                              <w:rPr>
                                <w:lang w:val="de-CH"/>
                              </w:rPr>
                              <w:t>ie Stärken und Ressourcen von neurodivergenten Lernenden</w:t>
                            </w:r>
                            <w:r w:rsidR="00F85172">
                              <w:rPr>
                                <w:lang w:val="de-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E9B34" id="_x0000_t202" coordsize="21600,21600" o:spt="202" path="m,l,21600r21600,l21600,xe">
                <v:stroke joinstyle="miter"/>
                <v:path gradientshapeok="t" o:connecttype="rect"/>
              </v:shapetype>
              <v:shape id="Textfeld 2059549867" o:spid="_x0000_s1026" type="#_x0000_t202" alt="&quot;&quot;" style="position:absolute;left:0;text-align:left;margin-left:0;margin-top:80.2pt;width:387.35pt;height:38.8pt;z-index:251657216;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8q/AEAAM8DAAAOAAAAZHJzL2Uyb0RvYy54bWysU9tu2zAMfR+wfxD0vtjJnLYx4hRduw4D&#10;ugvQ7QMYWY6FSaImKbG7rx8lp2mwvQ3zg0Ca4iHPIbW+Ho1mB+mDQtvw+azkTFqBrbK7hn//dv/m&#10;irMQwbag0cqGP8nArzevX60HV8sF9qhb6RmB2FAPruF9jK4uiiB6aSDM0ElLwQ69gUiu3xWth4HQ&#10;jS4WZXlRDOhb51HIEOjv3RTkm4zfdVLEL10XZGS64dRbzKfP5zadxWYN9c6D65U4tgH/0IUBZano&#10;CeoOIrC9V39BGSU8BuziTKApsOuUkJkDsZmXf7B57MHJzIXECe4kU/h/sOLz4dF99SyO73CkAWYS&#10;wT2g+BGYxdse7E7eeI9DL6GlwvMkWTG4UB9Tk9ShDglkO3zCloYM+4gZaOy8SaoQT0boNICnk+hy&#10;jEzQz2o1X72tlpwJilWrxeVFnkoB9XO28yF+kGhYMhruaagZHQ4PIaZuoH6+kopZvFda58Fqy4aG&#10;r5aLZU44ixgVae+0Mg2/KtM3bUIi+d62OTmC0pNNBbQ9sk5EJ8px3I50MbHfYvtE/D1O+0XvgYwe&#10;/S/OBtqthoefe/CSM/3RJg3LqkolWcxutbxckOOzs8rNsO15BKwgsIZHzibzNuYVntjekNqdykK8&#10;9HLslrYm63Pc8LSW536+9fION78BAAD//wMAUEsDBBQABgAIAAAAIQDnmGcl2wAAAAgBAAAPAAAA&#10;ZHJzL2Rvd25yZXYueG1sTI/BTsMwEETvSPyDtUjcqE2pmpLGqRAoUq+kSFy38ZJEjdeR7aTh7zEn&#10;OM7OauZNcVjsIGbyoXes4XGlQBA3zvTcavg4VQ87ECEiGxwck4ZvCnAob28KzI278jvNdWxFCuGQ&#10;o4YuxjGXMjQdWQwrNxIn78t5izFJ30rj8ZrC7SDXSm2lxZ5TQ4cjvXbUXOrJavBjNVn/+ayqucZl&#10;8G9H1c5Hre/vlpc9iEhL/HuGX/yEDmViOruJTRCDhjQkputWbUAkO8s2GYizhvXTToEsC/l/QPkD&#10;AAD//wMAUEsBAi0AFAAGAAgAAAAhALaDOJL+AAAA4QEAABMAAAAAAAAAAAAAAAAAAAAAAFtDb250&#10;ZW50X1R5cGVzXS54bWxQSwECLQAUAAYACAAAACEAOP0h/9YAAACUAQAACwAAAAAAAAAAAAAAAAAv&#10;AQAAX3JlbHMvLnJlbHNQSwECLQAUAAYACAAAACEAeZ8fKvwBAADPAwAADgAAAAAAAAAAAAAAAAAu&#10;AgAAZHJzL2Uyb0RvYy54bWxQSwECLQAUAAYACAAAACEA55hnJdsAAAAIAQAADwAAAAAAAAAAAAAA&#10;AABWBAAAZHJzL2Rvd25yZXYueG1sUEsFBgAAAAAEAAQA8wAAAF4FAAAAAA==&#10;" o:allowoverlap="f" filled="f" stroked="f">
                <v:textbox inset="29mm,,2.5mm">
                  <w:txbxContent>
                    <w:p w14:paraId="7C46DB76" w14:textId="7E74D43E" w:rsidR="00864366" w:rsidRPr="004B0AE6" w:rsidRDefault="00EF2DD8" w:rsidP="00864366">
                      <w:pPr>
                        <w:pStyle w:val="Hervorhebung1"/>
                        <w:rPr>
                          <w:lang w:val="de-CH"/>
                        </w:rPr>
                      </w:pPr>
                      <w:r>
                        <w:rPr>
                          <w:lang w:val="de-CH"/>
                        </w:rPr>
                        <w:t>Die N</w:t>
                      </w:r>
                      <w:r w:rsidRPr="00EF2DD8">
                        <w:rPr>
                          <w:lang w:val="de-CH"/>
                        </w:rPr>
                        <w:t xml:space="preserve">eurodiversitätsbewegung </w:t>
                      </w:r>
                      <w:r>
                        <w:rPr>
                          <w:lang w:val="de-CH"/>
                        </w:rPr>
                        <w:t xml:space="preserve">betont </w:t>
                      </w:r>
                      <w:r w:rsidR="00F85172">
                        <w:rPr>
                          <w:lang w:val="de-CH"/>
                        </w:rPr>
                        <w:t>d</w:t>
                      </w:r>
                      <w:r w:rsidRPr="00EF2DD8">
                        <w:rPr>
                          <w:lang w:val="de-CH"/>
                        </w:rPr>
                        <w:t>ie Stärken und Ressourcen von neurodivergenten Lernenden</w:t>
                      </w:r>
                      <w:r w:rsidR="00F85172">
                        <w:rPr>
                          <w:lang w:val="de-CH"/>
                        </w:rPr>
                        <w:t>.</w:t>
                      </w:r>
                    </w:p>
                  </w:txbxContent>
                </v:textbox>
                <w10:wrap type="topAndBottom" anchorx="page"/>
              </v:shape>
            </w:pict>
          </mc:Fallback>
        </mc:AlternateContent>
      </w:r>
      <w:r w:rsidR="00611976" w:rsidRPr="00551248">
        <w:rPr>
          <w:lang w:val="de-CH"/>
        </w:rPr>
        <w:t>Für die Anerkennung unserer neurologischen</w:t>
      </w:r>
      <w:r w:rsidR="00E40E0B" w:rsidRPr="00551248">
        <w:rPr>
          <w:lang w:val="de-CH"/>
        </w:rPr>
        <w:t xml:space="preserve"> Vielfalt </w:t>
      </w:r>
      <w:r w:rsidR="00611976" w:rsidRPr="00551248">
        <w:rPr>
          <w:lang w:val="de-CH"/>
        </w:rPr>
        <w:t xml:space="preserve">ist </w:t>
      </w:r>
      <w:r w:rsidR="00C35E71">
        <w:rPr>
          <w:lang w:val="de-CH"/>
        </w:rPr>
        <w:t>es</w:t>
      </w:r>
      <w:r w:rsidR="0071250A">
        <w:rPr>
          <w:lang w:val="de-CH"/>
        </w:rPr>
        <w:t xml:space="preserve"> </w:t>
      </w:r>
      <w:r w:rsidR="00611976" w:rsidRPr="00551248">
        <w:rPr>
          <w:lang w:val="de-CH"/>
        </w:rPr>
        <w:t>wichtig</w:t>
      </w:r>
      <w:r w:rsidR="00C35E71">
        <w:rPr>
          <w:lang w:val="de-CH"/>
        </w:rPr>
        <w:t xml:space="preserve"> zu verstehen</w:t>
      </w:r>
      <w:r w:rsidR="00611976" w:rsidRPr="00551248">
        <w:rPr>
          <w:lang w:val="de-CH"/>
        </w:rPr>
        <w:t xml:space="preserve">, dass </w:t>
      </w:r>
      <w:r w:rsidR="00611976" w:rsidRPr="00551248">
        <w:rPr>
          <w:i/>
          <w:iCs/>
          <w:lang w:val="de-CH"/>
        </w:rPr>
        <w:t>alle</w:t>
      </w:r>
      <w:r w:rsidR="00611976" w:rsidRPr="00551248">
        <w:rPr>
          <w:lang w:val="de-CH"/>
        </w:rPr>
        <w:t xml:space="preserve"> Menschen die gesamte </w:t>
      </w:r>
      <w:r w:rsidR="001105EF" w:rsidRPr="00551248">
        <w:rPr>
          <w:lang w:val="de-CH"/>
        </w:rPr>
        <w:t>Palette</w:t>
      </w:r>
      <w:r w:rsidR="00611976" w:rsidRPr="00551248">
        <w:rPr>
          <w:lang w:val="de-CH"/>
        </w:rPr>
        <w:t xml:space="preserve"> der Neurodiversität ausmachen</w:t>
      </w:r>
      <w:r w:rsidR="00E25926" w:rsidRPr="00E25926">
        <w:rPr>
          <w:lang w:val="de-CH"/>
        </w:rPr>
        <w:t xml:space="preserve"> </w:t>
      </w:r>
      <w:r w:rsidR="00E25926" w:rsidRPr="009D18DD">
        <w:rPr>
          <w:lang w:val="de-CH"/>
        </w:rPr>
        <w:t>(Doyle, 2020)</w:t>
      </w:r>
      <w:r w:rsidR="00611976" w:rsidRPr="00551248">
        <w:rPr>
          <w:lang w:val="de-CH"/>
        </w:rPr>
        <w:t>.</w:t>
      </w:r>
      <w:r w:rsidR="00E93422" w:rsidRPr="00551248">
        <w:rPr>
          <w:lang w:val="de-CH"/>
        </w:rPr>
        <w:t xml:space="preserve"> </w:t>
      </w:r>
      <w:r w:rsidR="00D634FB" w:rsidRPr="006E4AFC">
        <w:rPr>
          <w:rFonts w:eastAsia="Times New Roman"/>
          <w:lang w:val="de-CH"/>
        </w:rPr>
        <w:t xml:space="preserve">Die Einteilung in </w:t>
      </w:r>
      <w:r w:rsidR="005C10F4" w:rsidRPr="006E4AFC">
        <w:rPr>
          <w:rFonts w:eastAsia="Times New Roman"/>
          <w:i/>
          <w:iCs/>
          <w:lang w:val="de-CH"/>
        </w:rPr>
        <w:t>«</w:t>
      </w:r>
      <w:r w:rsidR="00D634FB" w:rsidRPr="006E4AFC">
        <w:rPr>
          <w:rFonts w:eastAsia="Times New Roman"/>
          <w:i/>
          <w:iCs/>
          <w:lang w:val="de-CH"/>
        </w:rPr>
        <w:t>neurodivergente</w:t>
      </w:r>
      <w:r w:rsidR="005C10F4" w:rsidRPr="006E4AFC">
        <w:rPr>
          <w:rFonts w:eastAsia="Times New Roman"/>
          <w:i/>
          <w:iCs/>
          <w:lang w:val="de-CH"/>
        </w:rPr>
        <w:t>»</w:t>
      </w:r>
      <w:r w:rsidR="00D634FB" w:rsidRPr="006E4AFC">
        <w:rPr>
          <w:rFonts w:eastAsia="Times New Roman"/>
          <w:lang w:val="de-CH"/>
        </w:rPr>
        <w:t xml:space="preserve"> und </w:t>
      </w:r>
      <w:r w:rsidR="005C10F4" w:rsidRPr="006E4AFC">
        <w:rPr>
          <w:rFonts w:eastAsia="Times New Roman"/>
          <w:lang w:val="de-CH"/>
        </w:rPr>
        <w:t>«</w:t>
      </w:r>
      <w:r w:rsidR="00D634FB" w:rsidRPr="006E4AFC">
        <w:rPr>
          <w:rFonts w:eastAsia="Times New Roman"/>
          <w:i/>
          <w:iCs/>
          <w:lang w:val="de-CH"/>
        </w:rPr>
        <w:t>neurotypische</w:t>
      </w:r>
      <w:r w:rsidR="005C10F4" w:rsidRPr="006E4AFC">
        <w:rPr>
          <w:rFonts w:eastAsia="Times New Roman"/>
          <w:lang w:val="de-CH"/>
        </w:rPr>
        <w:t>»</w:t>
      </w:r>
      <w:r w:rsidR="00D634FB" w:rsidRPr="006E4AFC">
        <w:rPr>
          <w:rFonts w:eastAsia="Times New Roman"/>
          <w:lang w:val="de-CH"/>
        </w:rPr>
        <w:t xml:space="preserve"> Individuen kann deshalb als «Hilfsgruppierung» für unterschiedliche neurologische Funktionen verwendet werden, jedoch sind beide Gruppen in sich sehr heterogen.</w:t>
      </w:r>
      <w:r w:rsidR="00D634FB">
        <w:rPr>
          <w:rFonts w:eastAsia="Times New Roman"/>
          <w:lang w:val="de-CH"/>
        </w:rPr>
        <w:t xml:space="preserve"> </w:t>
      </w:r>
    </w:p>
    <w:p w14:paraId="2155F35F" w14:textId="7510FF7C" w:rsidR="008D3559" w:rsidRPr="009E63C7" w:rsidRDefault="002049AB" w:rsidP="008D3559">
      <w:pPr>
        <w:pStyle w:val="berschrift1"/>
        <w:rPr>
          <w:lang w:val="de-CH"/>
        </w:rPr>
      </w:pPr>
      <w:r>
        <w:rPr>
          <w:lang w:val="de-CH"/>
        </w:rPr>
        <w:t xml:space="preserve">Flexible </w:t>
      </w:r>
      <w:r w:rsidR="00B95A22">
        <w:rPr>
          <w:lang w:val="de-CH"/>
        </w:rPr>
        <w:t>n</w:t>
      </w:r>
      <w:r w:rsidR="009679BC" w:rsidRPr="009679BC">
        <w:rPr>
          <w:lang w:val="de-CH"/>
        </w:rPr>
        <w:t>eurodivers-sensitive</w:t>
      </w:r>
      <w:r w:rsidR="009679BC">
        <w:rPr>
          <w:lang w:val="de-CH"/>
        </w:rPr>
        <w:t xml:space="preserve"> </w:t>
      </w:r>
      <w:r w:rsidR="008D3559" w:rsidRPr="009E63C7">
        <w:rPr>
          <w:lang w:val="de-CH"/>
        </w:rPr>
        <w:t xml:space="preserve">Methodik und </w:t>
      </w:r>
      <w:r w:rsidR="00674872">
        <w:rPr>
          <w:lang w:val="de-CH"/>
        </w:rPr>
        <w:t>Neurod</w:t>
      </w:r>
      <w:r w:rsidR="008D3559" w:rsidRPr="009E63C7">
        <w:rPr>
          <w:lang w:val="de-CH"/>
        </w:rPr>
        <w:t>idaktik an Hochschulen</w:t>
      </w:r>
    </w:p>
    <w:p w14:paraId="5D5E7B8B" w14:textId="5D9D3525" w:rsidR="00B0474C" w:rsidRDefault="00E36AF7" w:rsidP="00260564">
      <w:pPr>
        <w:pStyle w:val="Textkrper"/>
        <w:ind w:firstLine="0"/>
        <w:rPr>
          <w:rFonts w:eastAsia="Times New Roman"/>
          <w:lang w:val="de-CH"/>
        </w:rPr>
      </w:pPr>
      <w:r w:rsidRPr="005A11EF">
        <w:rPr>
          <w:rFonts w:eastAsia="Times New Roman"/>
          <w:lang w:val="de-CH"/>
        </w:rPr>
        <w:t>Die Diversit</w:t>
      </w:r>
      <w:r w:rsidRPr="005A11EF">
        <w:rPr>
          <w:rFonts w:eastAsia="Times New Roman" w:hint="eastAsia"/>
          <w:lang w:val="de-CH"/>
        </w:rPr>
        <w:t>ä</w:t>
      </w:r>
      <w:r w:rsidRPr="005A11EF">
        <w:rPr>
          <w:rFonts w:eastAsia="Times New Roman"/>
          <w:lang w:val="de-CH"/>
        </w:rPr>
        <w:t xml:space="preserve">t von </w:t>
      </w:r>
      <w:r w:rsidRPr="005A11EF">
        <w:rPr>
          <w:lang w:val="de-CH"/>
        </w:rPr>
        <w:t xml:space="preserve">Studierenden </w:t>
      </w:r>
      <w:r w:rsidRPr="005A11EF">
        <w:rPr>
          <w:rFonts w:eastAsia="Times New Roman"/>
          <w:lang w:val="de-CH"/>
        </w:rPr>
        <w:t xml:space="preserve">wird an vielen Hochschulen </w:t>
      </w:r>
      <w:r w:rsidRPr="005A11EF">
        <w:rPr>
          <w:lang w:val="de-CH"/>
        </w:rPr>
        <w:t>gem</w:t>
      </w:r>
      <w:r w:rsidRPr="005A11EF">
        <w:rPr>
          <w:rFonts w:hint="cs"/>
          <w:lang w:val="de-CH"/>
        </w:rPr>
        <w:t>ä</w:t>
      </w:r>
      <w:r w:rsidRPr="005A11EF">
        <w:rPr>
          <w:lang w:val="de-CH"/>
        </w:rPr>
        <w:t>ss dem verfassungsrechtlich und gesetzlich verankerten Diskriminierungsverbot anerkannt und ber</w:t>
      </w:r>
      <w:r w:rsidRPr="005A11EF">
        <w:rPr>
          <w:rFonts w:hint="cs"/>
          <w:lang w:val="de-CH"/>
        </w:rPr>
        <w:t>ü</w:t>
      </w:r>
      <w:r w:rsidRPr="005A11EF">
        <w:rPr>
          <w:lang w:val="de-CH"/>
        </w:rPr>
        <w:t xml:space="preserve">cksichtigt (vgl. Art. 8 Abs. 2 </w:t>
      </w:r>
      <w:r w:rsidR="00B56373">
        <w:rPr>
          <w:lang w:val="de-CH"/>
        </w:rPr>
        <w:t>BV</w:t>
      </w:r>
      <w:r w:rsidRPr="005A11EF">
        <w:rPr>
          <w:lang w:val="de-CH"/>
        </w:rPr>
        <w:t xml:space="preserve"> sowie </w:t>
      </w:r>
      <w:proofErr w:type="spellStart"/>
      <w:r w:rsidRPr="009D18DD">
        <w:rPr>
          <w:lang w:val="de-CH"/>
        </w:rPr>
        <w:t>Behi</w:t>
      </w:r>
      <w:r w:rsidR="009C1C2C">
        <w:rPr>
          <w:lang w:val="de-CH"/>
        </w:rPr>
        <w:t>G</w:t>
      </w:r>
      <w:proofErr w:type="spellEnd"/>
      <w:r w:rsidRPr="009D18DD">
        <w:rPr>
          <w:lang w:val="de-CH"/>
        </w:rPr>
        <w:t xml:space="preserve">). </w:t>
      </w:r>
      <w:r w:rsidRPr="009D18DD">
        <w:rPr>
          <w:rFonts w:cs="Open Sans SemiCondensed"/>
          <w:iCs/>
          <w:lang w:val="de-CH"/>
        </w:rPr>
        <w:t xml:space="preserve">Auch die Behindertenrechtskonvention </w:t>
      </w:r>
      <w:r w:rsidR="009C1C2C">
        <w:rPr>
          <w:rFonts w:cs="Open Sans SemiCondensed"/>
          <w:iCs/>
          <w:lang w:val="de-CH"/>
        </w:rPr>
        <w:t xml:space="preserve">(BRK) </w:t>
      </w:r>
      <w:r w:rsidRPr="009D18DD">
        <w:rPr>
          <w:rFonts w:cs="Open Sans SemiCondensed"/>
          <w:iCs/>
          <w:lang w:val="de-CH"/>
        </w:rPr>
        <w:t>der UNO postuliert bezüglich Chancengleichheit nicht nur die Integration von «Ausgegrenzten», sondern sie soll allen Studierenden eine uneingeschränkte Teilnahme an allen Aktivitäten rund um ein Hochschulstudium ermöglichen</w:t>
      </w:r>
      <w:r>
        <w:rPr>
          <w:rFonts w:cs="Open Sans SemiCondensed"/>
          <w:iCs/>
          <w:lang w:val="de-CH"/>
        </w:rPr>
        <w:t xml:space="preserve">. </w:t>
      </w:r>
      <w:r w:rsidRPr="009D18DD">
        <w:rPr>
          <w:rFonts w:cs="Open Sans SemiCondensed"/>
          <w:iCs/>
          <w:lang w:val="de-CH"/>
        </w:rPr>
        <w:t xml:space="preserve">Dabei </w:t>
      </w:r>
      <w:r w:rsidR="00AD7D0E">
        <w:rPr>
          <w:rFonts w:cs="Open Sans SemiCondensed"/>
          <w:iCs/>
          <w:lang w:val="de-CH"/>
        </w:rPr>
        <w:t>werden</w:t>
      </w:r>
      <w:r w:rsidRPr="009D18DD">
        <w:rPr>
          <w:lang w:val="de-CH"/>
        </w:rPr>
        <w:t xml:space="preserve"> meist un</w:t>
      </w:r>
      <w:r w:rsidRPr="009D18DD">
        <w:rPr>
          <w:rFonts w:eastAsia="Times New Roman"/>
          <w:lang w:val="de-CH"/>
        </w:rPr>
        <w:t xml:space="preserve">sichtbare oder nicht-hörbare Neurodiversitätsaspekte wie </w:t>
      </w:r>
      <w:r w:rsidR="00674872" w:rsidRPr="009D18DD">
        <w:rPr>
          <w:rFonts w:eastAsia="Times New Roman"/>
          <w:lang w:val="de-CH"/>
        </w:rPr>
        <w:t>A</w:t>
      </w:r>
      <w:r w:rsidR="00674872">
        <w:rPr>
          <w:rFonts w:eastAsia="Times New Roman"/>
          <w:lang w:val="de-CH"/>
        </w:rPr>
        <w:t>SS</w:t>
      </w:r>
      <w:r w:rsidR="00674872" w:rsidRPr="009D18DD">
        <w:rPr>
          <w:lang w:val="de-CH"/>
        </w:rPr>
        <w:t xml:space="preserve"> </w:t>
      </w:r>
      <w:r w:rsidRPr="009D18DD">
        <w:rPr>
          <w:lang w:val="de-CH"/>
        </w:rPr>
        <w:t xml:space="preserve">noch zu wenig beachtet. </w:t>
      </w:r>
      <w:r w:rsidR="00E71A4B">
        <w:rPr>
          <w:rFonts w:eastAsia="Times New Roman"/>
          <w:lang w:val="de-CH"/>
        </w:rPr>
        <w:t>Im Folgenden werden</w:t>
      </w:r>
      <w:r w:rsidR="00DA36E9">
        <w:rPr>
          <w:rFonts w:eastAsia="Times New Roman"/>
          <w:lang w:val="de-CH"/>
        </w:rPr>
        <w:t xml:space="preserve"> </w:t>
      </w:r>
      <w:r w:rsidR="00674872">
        <w:rPr>
          <w:rFonts w:eastAsia="Times New Roman"/>
          <w:lang w:val="de-CH"/>
        </w:rPr>
        <w:t>Empfehlungen und</w:t>
      </w:r>
      <w:r w:rsidRPr="009D18DD">
        <w:rPr>
          <w:rFonts w:eastAsia="Times New Roman"/>
          <w:lang w:val="de-CH"/>
        </w:rPr>
        <w:t xml:space="preserve"> Massnahmen </w:t>
      </w:r>
      <w:r w:rsidR="000F34E7">
        <w:rPr>
          <w:rFonts w:eastAsia="Times New Roman"/>
          <w:lang w:val="de-CH"/>
        </w:rPr>
        <w:t>vorgestellt</w:t>
      </w:r>
      <w:r w:rsidR="000F34E7" w:rsidRPr="009D18DD">
        <w:rPr>
          <w:rFonts w:eastAsia="Times New Roman"/>
          <w:lang w:val="de-CH"/>
        </w:rPr>
        <w:t xml:space="preserve"> </w:t>
      </w:r>
      <w:r w:rsidRPr="009D18DD">
        <w:rPr>
          <w:rFonts w:eastAsia="Times New Roman"/>
          <w:lang w:val="de-CH"/>
        </w:rPr>
        <w:t xml:space="preserve">für eine </w:t>
      </w:r>
      <w:r w:rsidR="006E4AFC">
        <w:rPr>
          <w:rFonts w:eastAsia="Times New Roman"/>
          <w:lang w:val="de-CH"/>
        </w:rPr>
        <w:t xml:space="preserve">flexible, </w:t>
      </w:r>
      <w:r w:rsidR="00DD11EE">
        <w:rPr>
          <w:rFonts w:eastAsia="Times New Roman"/>
          <w:lang w:val="de-CH"/>
        </w:rPr>
        <w:t>n</w:t>
      </w:r>
      <w:r w:rsidR="00DD11EE" w:rsidRPr="00DD11EE">
        <w:rPr>
          <w:rFonts w:eastAsia="Times New Roman"/>
          <w:lang w:val="de-CH"/>
        </w:rPr>
        <w:t xml:space="preserve">eurodivers-sensitive Methodik und </w:t>
      </w:r>
      <w:r w:rsidR="00927E26">
        <w:rPr>
          <w:rFonts w:eastAsia="Times New Roman"/>
          <w:lang w:val="de-CH"/>
        </w:rPr>
        <w:t>Neurod</w:t>
      </w:r>
      <w:r w:rsidR="00DD11EE" w:rsidRPr="00DD11EE">
        <w:rPr>
          <w:rFonts w:eastAsia="Times New Roman"/>
          <w:lang w:val="de-CH"/>
        </w:rPr>
        <w:t>idaktik an Hochschulen</w:t>
      </w:r>
      <w:r w:rsidRPr="009D18DD">
        <w:rPr>
          <w:rFonts w:eastAsia="Times New Roman"/>
          <w:lang w:val="de-CH"/>
        </w:rPr>
        <w:t xml:space="preserve"> für </w:t>
      </w:r>
      <w:r w:rsidR="00674872">
        <w:rPr>
          <w:rFonts w:eastAsia="Times New Roman"/>
          <w:lang w:val="de-CH"/>
        </w:rPr>
        <w:t>neurodivergente Studierende, speziell mit ASS</w:t>
      </w:r>
      <w:r w:rsidR="00D908FD">
        <w:rPr>
          <w:rFonts w:eastAsia="Times New Roman"/>
          <w:lang w:val="de-CH"/>
        </w:rPr>
        <w:t xml:space="preserve">. Diese </w:t>
      </w:r>
      <w:r w:rsidRPr="005A11EF">
        <w:rPr>
          <w:rFonts w:eastAsia="Times New Roman"/>
          <w:lang w:val="de-CH"/>
        </w:rPr>
        <w:t>basier</w:t>
      </w:r>
      <w:r w:rsidR="00D908FD">
        <w:rPr>
          <w:rFonts w:eastAsia="Times New Roman"/>
          <w:lang w:val="de-CH"/>
        </w:rPr>
        <w:t>en</w:t>
      </w:r>
      <w:r w:rsidRPr="005A11EF">
        <w:rPr>
          <w:rFonts w:eastAsia="Times New Roman"/>
          <w:lang w:val="de-CH"/>
        </w:rPr>
        <w:t xml:space="preserve"> neb</w:t>
      </w:r>
      <w:r w:rsidR="00593F85">
        <w:rPr>
          <w:rFonts w:eastAsia="Times New Roman"/>
          <w:lang w:val="de-CH"/>
        </w:rPr>
        <w:t>st</w:t>
      </w:r>
      <w:r w:rsidRPr="005A11EF">
        <w:rPr>
          <w:rFonts w:eastAsia="Times New Roman"/>
          <w:lang w:val="de-CH"/>
        </w:rPr>
        <w:t xml:space="preserve"> den Empfehlungen von</w:t>
      </w:r>
      <w:r w:rsidRPr="00E97BBD">
        <w:rPr>
          <w:rFonts w:eastAsia="Times New Roman"/>
          <w:i/>
          <w:iCs/>
          <w:lang w:val="de-CH"/>
        </w:rPr>
        <w:t xml:space="preserve"> </w:t>
      </w:r>
      <w:proofErr w:type="spellStart"/>
      <w:r w:rsidRPr="00E97BBD">
        <w:rPr>
          <w:rFonts w:eastAsia="Times New Roman"/>
          <w:i/>
          <w:iCs/>
          <w:lang w:val="de-CH"/>
        </w:rPr>
        <w:t>Swissuniability</w:t>
      </w:r>
      <w:proofErr w:type="spellEnd"/>
      <w:r w:rsidRPr="005A11EF">
        <w:rPr>
          <w:rFonts w:eastAsia="Times New Roman"/>
          <w:lang w:val="de-CH"/>
        </w:rPr>
        <w:t xml:space="preserve"> (2023) auch auf Erfahrungen der Autorin als </w:t>
      </w:r>
      <w:r w:rsidRPr="00F87F04">
        <w:rPr>
          <w:rFonts w:eastAsia="Times New Roman"/>
          <w:lang w:val="de-CH"/>
        </w:rPr>
        <w:t>autistische Studierende und Dozierende.</w:t>
      </w:r>
      <w:r w:rsidR="0063253E" w:rsidRPr="00F87F04">
        <w:rPr>
          <w:rFonts w:eastAsia="Times New Roman"/>
          <w:lang w:val="de-CH"/>
        </w:rPr>
        <w:t xml:space="preserve"> Deshalb wird im Rahmen einer evidenzbasierten Pädagogik nach </w:t>
      </w:r>
      <w:proofErr w:type="spellStart"/>
      <w:r w:rsidR="00583800" w:rsidRPr="00F87F04">
        <w:rPr>
          <w:rFonts w:eastAsia="Times New Roman"/>
          <w:lang w:val="de-CH"/>
        </w:rPr>
        <w:t>Ahrbeck</w:t>
      </w:r>
      <w:proofErr w:type="spellEnd"/>
      <w:r w:rsidR="00583800" w:rsidRPr="00F87F04">
        <w:rPr>
          <w:rFonts w:eastAsia="Times New Roman"/>
          <w:lang w:val="de-CH"/>
        </w:rPr>
        <w:t xml:space="preserve"> et al. (2016) </w:t>
      </w:r>
      <w:r w:rsidR="007439FA">
        <w:rPr>
          <w:rFonts w:eastAsia="Times New Roman"/>
          <w:lang w:val="de-CH"/>
        </w:rPr>
        <w:t>folgendes beleuchtet:</w:t>
      </w:r>
      <w:r w:rsidR="0063253E" w:rsidRPr="00F87F04">
        <w:rPr>
          <w:rFonts w:eastAsia="Times New Roman"/>
          <w:lang w:val="de-CH"/>
        </w:rPr>
        <w:t xml:space="preserve"> </w:t>
      </w:r>
    </w:p>
    <w:p w14:paraId="36B75D01" w14:textId="3E330AB2" w:rsidR="00B25FB2" w:rsidRPr="00A11595" w:rsidRDefault="00B0474C" w:rsidP="00A11595">
      <w:pPr>
        <w:pStyle w:val="Listennummer"/>
      </w:pPr>
      <w:proofErr w:type="spellStart"/>
      <w:proofErr w:type="gramStart"/>
      <w:r w:rsidRPr="00A11595">
        <w:t>zur</w:t>
      </w:r>
      <w:proofErr w:type="spellEnd"/>
      <w:proofErr w:type="gramEnd"/>
      <w:r w:rsidRPr="00A11595">
        <w:t xml:space="preserve"> </w:t>
      </w:r>
      <w:proofErr w:type="spellStart"/>
      <w:r w:rsidR="0063253E" w:rsidRPr="00A11595">
        <w:t>Neurodiversität</w:t>
      </w:r>
      <w:proofErr w:type="spellEnd"/>
      <w:r w:rsidR="0063253E" w:rsidRPr="00A11595">
        <w:t xml:space="preserve"> </w:t>
      </w:r>
      <w:proofErr w:type="spellStart"/>
      <w:r w:rsidR="0063253E" w:rsidRPr="00A11595">
        <w:t>noch</w:t>
      </w:r>
      <w:proofErr w:type="spellEnd"/>
      <w:r w:rsidR="0063253E" w:rsidRPr="00A11595">
        <w:t xml:space="preserve"> </w:t>
      </w:r>
      <w:proofErr w:type="spellStart"/>
      <w:r w:rsidR="0063253E" w:rsidRPr="00A11595">
        <w:t>limitiert</w:t>
      </w:r>
      <w:proofErr w:type="spellEnd"/>
      <w:r w:rsidR="0063253E" w:rsidRPr="00A11595">
        <w:t xml:space="preserve"> </w:t>
      </w:r>
      <w:proofErr w:type="spellStart"/>
      <w:r w:rsidR="0063253E" w:rsidRPr="00A11595">
        <w:t>vorhandene</w:t>
      </w:r>
      <w:proofErr w:type="spellEnd"/>
      <w:r w:rsidR="0063253E" w:rsidRPr="00A11595">
        <w:t xml:space="preserve"> </w:t>
      </w:r>
      <w:r w:rsidR="00674872" w:rsidRPr="00A11595">
        <w:t xml:space="preserve">valide </w:t>
      </w:r>
      <w:proofErr w:type="spellStart"/>
      <w:r w:rsidR="00674872" w:rsidRPr="00A11595">
        <w:t>Studienergebnisse</w:t>
      </w:r>
      <w:proofErr w:type="spellEnd"/>
      <w:r w:rsidR="00674872" w:rsidRPr="00A11595">
        <w:t xml:space="preserve"> (</w:t>
      </w:r>
      <w:r w:rsidR="0063253E" w:rsidRPr="00A11595">
        <w:t xml:space="preserve">externe </w:t>
      </w:r>
      <w:proofErr w:type="spellStart"/>
      <w:r w:rsidR="0063253E" w:rsidRPr="00A11595">
        <w:t>Evidenz</w:t>
      </w:r>
      <w:proofErr w:type="spellEnd"/>
      <w:r w:rsidR="00674872" w:rsidRPr="00A11595">
        <w:t>)</w:t>
      </w:r>
      <w:r w:rsidR="000427AF" w:rsidRPr="00A11595">
        <w:t>;</w:t>
      </w:r>
      <w:r w:rsidR="0063253E" w:rsidRPr="00A11595">
        <w:t xml:space="preserve"> </w:t>
      </w:r>
    </w:p>
    <w:p w14:paraId="713D5639" w14:textId="0D4F85D0" w:rsidR="00B25FB2" w:rsidRPr="0076602C" w:rsidRDefault="0063253E" w:rsidP="00A11595">
      <w:pPr>
        <w:pStyle w:val="Listennummer"/>
        <w:rPr>
          <w:lang w:val="de-CH"/>
        </w:rPr>
      </w:pPr>
      <w:proofErr w:type="gramStart"/>
      <w:r w:rsidRPr="00A11595">
        <w:t>die</w:t>
      </w:r>
      <w:proofErr w:type="gramEnd"/>
      <w:r w:rsidRPr="00A11595">
        <w:t xml:space="preserve"> Expertise </w:t>
      </w:r>
      <w:proofErr w:type="spellStart"/>
      <w:r w:rsidRPr="00A11595">
        <w:t>und</w:t>
      </w:r>
      <w:proofErr w:type="spellEnd"/>
      <w:r w:rsidRPr="00A11595">
        <w:t xml:space="preserve"> </w:t>
      </w:r>
      <w:proofErr w:type="spellStart"/>
      <w:r w:rsidRPr="00A11595">
        <w:t>Erfahrung</w:t>
      </w:r>
      <w:proofErr w:type="spellEnd"/>
      <w:r w:rsidRPr="00A11595">
        <w:t xml:space="preserve"> der </w:t>
      </w:r>
      <w:proofErr w:type="spellStart"/>
      <w:r w:rsidRPr="00A11595">
        <w:t>Autorin</w:t>
      </w:r>
      <w:proofErr w:type="spellEnd"/>
      <w:r w:rsidRPr="00A11595">
        <w:t xml:space="preserve"> in der </w:t>
      </w:r>
      <w:proofErr w:type="spellStart"/>
      <w:r w:rsidRPr="00A11595">
        <w:t>Hochschuldidaktik</w:t>
      </w:r>
      <w:proofErr w:type="spellEnd"/>
      <w:r w:rsidRPr="00A11595">
        <w:t xml:space="preserve"> (interne </w:t>
      </w:r>
      <w:proofErr w:type="spellStart"/>
      <w:r w:rsidRPr="00A11595">
        <w:t>Evidenz</w:t>
      </w:r>
      <w:proofErr w:type="spellEnd"/>
      <w:r w:rsidRPr="00A11595">
        <w:t xml:space="preserve">). </w:t>
      </w:r>
    </w:p>
    <w:p w14:paraId="5F47A6CC" w14:textId="57519E93" w:rsidR="00E36AF7" w:rsidRDefault="0063253E" w:rsidP="00B25FB2">
      <w:pPr>
        <w:pStyle w:val="Textkrper"/>
        <w:ind w:firstLine="0"/>
        <w:rPr>
          <w:rFonts w:eastAsia="Times New Roman"/>
          <w:lang w:val="de-CH"/>
        </w:rPr>
      </w:pPr>
      <w:r w:rsidRPr="00F87F04">
        <w:rPr>
          <w:rFonts w:eastAsia="Times New Roman"/>
          <w:lang w:val="de-CH"/>
        </w:rPr>
        <w:t>Ebenso orientier</w:t>
      </w:r>
      <w:r w:rsidR="00DE1BF3" w:rsidRPr="00F87F04">
        <w:rPr>
          <w:rFonts w:eastAsia="Times New Roman"/>
          <w:lang w:val="de-CH"/>
        </w:rPr>
        <w:t>en</w:t>
      </w:r>
      <w:r w:rsidRPr="00F87F04">
        <w:rPr>
          <w:rFonts w:eastAsia="Times New Roman"/>
          <w:lang w:val="de-CH"/>
        </w:rPr>
        <w:t xml:space="preserve"> sich die</w:t>
      </w:r>
      <w:r w:rsidR="003D5213" w:rsidRPr="00F87F04">
        <w:rPr>
          <w:rFonts w:eastAsia="Times New Roman"/>
          <w:lang w:val="de-CH"/>
        </w:rPr>
        <w:t xml:space="preserve"> Empfehlungen</w:t>
      </w:r>
      <w:r w:rsidR="00674872" w:rsidRPr="00F87F04">
        <w:rPr>
          <w:rFonts w:eastAsia="Times New Roman"/>
          <w:lang w:val="de-CH"/>
        </w:rPr>
        <w:t xml:space="preserve"> und Massnahmen</w:t>
      </w:r>
      <w:r w:rsidRPr="00F87F04">
        <w:rPr>
          <w:rFonts w:eastAsia="Times New Roman"/>
          <w:lang w:val="de-CH"/>
        </w:rPr>
        <w:t xml:space="preserve"> an individuellen Förderfaktoren, Barrieren sowie Bedürfnissen von neurodivergenten Studierenden wie </w:t>
      </w:r>
      <w:proofErr w:type="spellStart"/>
      <w:proofErr w:type="gramStart"/>
      <w:r w:rsidRPr="00F87F04">
        <w:rPr>
          <w:rFonts w:eastAsia="Times New Roman"/>
          <w:lang w:val="de-CH"/>
        </w:rPr>
        <w:t>Autist:innen</w:t>
      </w:r>
      <w:proofErr w:type="spellEnd"/>
      <w:proofErr w:type="gramEnd"/>
      <w:r w:rsidRPr="00F87F04">
        <w:rPr>
          <w:rFonts w:eastAsia="Times New Roman"/>
          <w:lang w:val="de-CH"/>
        </w:rPr>
        <w:t xml:space="preserve"> (soziale Evidenz). </w:t>
      </w:r>
      <w:r w:rsidR="00AA6E4E" w:rsidRPr="00F87F04">
        <w:rPr>
          <w:rFonts w:eastAsia="Times New Roman"/>
          <w:lang w:val="de-CH"/>
        </w:rPr>
        <w:t xml:space="preserve">Abbildung 2 zeigt die verschiedenen Elemente einer </w:t>
      </w:r>
      <w:r w:rsidR="005E44A4" w:rsidRPr="00F87F04">
        <w:rPr>
          <w:rFonts w:eastAsia="Times New Roman"/>
          <w:lang w:val="de-CH"/>
        </w:rPr>
        <w:t xml:space="preserve">neurodivers-sensitiven Methodik und </w:t>
      </w:r>
      <w:r w:rsidR="00DA36E9" w:rsidRPr="00F87F04">
        <w:rPr>
          <w:rFonts w:eastAsia="Times New Roman"/>
          <w:lang w:val="de-CH"/>
        </w:rPr>
        <w:t>Neuro</w:t>
      </w:r>
      <w:r w:rsidR="006E4AFC" w:rsidRPr="00F87F04">
        <w:rPr>
          <w:rFonts w:eastAsia="Times New Roman"/>
          <w:lang w:val="de-CH"/>
        </w:rPr>
        <w:t>d</w:t>
      </w:r>
      <w:r w:rsidR="005E44A4" w:rsidRPr="00F87F04">
        <w:rPr>
          <w:rFonts w:eastAsia="Times New Roman"/>
          <w:lang w:val="de-CH"/>
        </w:rPr>
        <w:t>idaktik an Hochschulen im Überblick.</w:t>
      </w:r>
    </w:p>
    <w:p w14:paraId="2552B5FE" w14:textId="5503F4C9" w:rsidR="00AA6E4E" w:rsidRDefault="00AA6E4E" w:rsidP="00AA6E4E">
      <w:pPr>
        <w:pStyle w:val="AbbildungBeschriftung"/>
        <w:rPr>
          <w:lang w:val="de-CH"/>
        </w:rPr>
      </w:pPr>
      <w:r w:rsidRPr="00207B8A">
        <w:rPr>
          <w:lang w:val="de-CH"/>
        </w:rPr>
        <w:lastRenderedPageBreak/>
        <w:t>Abbildung 2: Hochschuldidaktik</w:t>
      </w:r>
      <w:r>
        <w:rPr>
          <w:lang w:val="de-CH"/>
        </w:rPr>
        <w:t xml:space="preserve"> mit einem inklusiven Reflexionsprozess (</w:t>
      </w:r>
      <w:r w:rsidRPr="00207B8A">
        <w:rPr>
          <w:lang w:val="de-CH"/>
        </w:rPr>
        <w:t>Platte et al., 2018, S.</w:t>
      </w:r>
      <w:r>
        <w:rPr>
          <w:lang w:val="de-CH"/>
        </w:rPr>
        <w:t> </w:t>
      </w:r>
      <w:r w:rsidRPr="00207B8A">
        <w:rPr>
          <w:lang w:val="de-CH"/>
        </w:rPr>
        <w:t>15)</w:t>
      </w:r>
    </w:p>
    <w:p w14:paraId="711C9322" w14:textId="77777777" w:rsidR="00AA6E4E" w:rsidRDefault="00AA6E4E" w:rsidP="005D7CF0">
      <w:pPr>
        <w:pStyle w:val="StandardWeb"/>
        <w:rPr>
          <w:rFonts w:cs="Open Sans SemiCondensed"/>
          <w:iCs/>
          <w:sz w:val="20"/>
          <w:szCs w:val="20"/>
          <w:lang w:val="de-CH"/>
        </w:rPr>
      </w:pPr>
      <w:r w:rsidRPr="0069106C">
        <w:rPr>
          <w:rFonts w:cs="Open Sans SemiCondensed"/>
          <w:iCs/>
          <w:noProof/>
          <w:sz w:val="20"/>
          <w:szCs w:val="20"/>
          <w:lang w:val="de-CH"/>
        </w:rPr>
        <w:drawing>
          <wp:inline distT="0" distB="0" distL="0" distR="0" wp14:anchorId="70457297" wp14:editId="495359CF">
            <wp:extent cx="3714385" cy="2952750"/>
            <wp:effectExtent l="0" t="0" r="635" b="0"/>
            <wp:docPr id="983755773" name="Grafik 983755773" descr="Eine neurodivers-sensitive Methodik und Neurodidaktik an Hochschulen beinhaltet: Qualifizierung, Kick-off, Didaktische Mittagspause, Hospitation, Austauschtreffen, Coaching und Feedback, Praxishandbuch Inklusive Hochschuldidaktik, Abschluss-Worksh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55773" name="Grafik 983755773" descr="Eine neurodivers-sensitive Methodik und Neurodidaktik an Hochschulen beinhaltet: Qualifizierung, Kick-off, Didaktische Mittagspause, Hospitation, Austauschtreffen, Coaching und Feedback, Praxishandbuch Inklusive Hochschuldidaktik, Abschluss-Workshops."/>
                    <pic:cNvPicPr/>
                  </pic:nvPicPr>
                  <pic:blipFill>
                    <a:blip r:embed="rId16"/>
                    <a:stretch>
                      <a:fillRect/>
                    </a:stretch>
                  </pic:blipFill>
                  <pic:spPr>
                    <a:xfrm>
                      <a:off x="0" y="0"/>
                      <a:ext cx="3714385" cy="2952750"/>
                    </a:xfrm>
                    <a:prstGeom prst="rect">
                      <a:avLst/>
                    </a:prstGeom>
                  </pic:spPr>
                </pic:pic>
              </a:graphicData>
            </a:graphic>
          </wp:inline>
        </w:drawing>
      </w:r>
    </w:p>
    <w:p w14:paraId="371D5CC3" w14:textId="2ABCCC3E" w:rsidR="00657CDF" w:rsidRPr="00F369D7" w:rsidRDefault="00657CDF" w:rsidP="00657CDF">
      <w:pPr>
        <w:pStyle w:val="berschrift2"/>
        <w:rPr>
          <w:lang w:val="de-CH"/>
        </w:rPr>
      </w:pPr>
      <w:r w:rsidRPr="00F369D7">
        <w:rPr>
          <w:lang w:val="de-CH"/>
        </w:rPr>
        <w:t>Sensibilisierung</w:t>
      </w:r>
      <w:r w:rsidR="00A81DFE">
        <w:rPr>
          <w:lang w:val="de-CH"/>
        </w:rPr>
        <w:t xml:space="preserve"> für</w:t>
      </w:r>
      <w:r w:rsidR="00E66335" w:rsidRPr="00F369D7">
        <w:rPr>
          <w:lang w:val="de-CH"/>
        </w:rPr>
        <w:t xml:space="preserve"> </w:t>
      </w:r>
      <w:r w:rsidRPr="00F369D7">
        <w:rPr>
          <w:lang w:val="de-CH"/>
        </w:rPr>
        <w:t>Neurodiversität</w:t>
      </w:r>
      <w:r w:rsidR="00E66335" w:rsidRPr="00F369D7">
        <w:rPr>
          <w:lang w:val="de-CH"/>
        </w:rPr>
        <w:t xml:space="preserve"> </w:t>
      </w:r>
      <w:r w:rsidR="006A36C3" w:rsidRPr="00F369D7">
        <w:rPr>
          <w:lang w:val="de-CH"/>
        </w:rPr>
        <w:t>auf Hochschulebene</w:t>
      </w:r>
      <w:r w:rsidR="00674872">
        <w:rPr>
          <w:lang w:val="de-CH"/>
        </w:rPr>
        <w:t xml:space="preserve"> </w:t>
      </w:r>
    </w:p>
    <w:p w14:paraId="44F69BAC" w14:textId="27EF0105" w:rsidR="000022B2" w:rsidRPr="009D18DD" w:rsidRDefault="000022B2" w:rsidP="00E97BBD">
      <w:pPr>
        <w:pStyle w:val="Textkrper"/>
        <w:ind w:firstLine="0"/>
        <w:rPr>
          <w:lang w:val="de-CH"/>
        </w:rPr>
      </w:pPr>
      <w:r>
        <w:rPr>
          <w:lang w:val="de-CH"/>
        </w:rPr>
        <w:t xml:space="preserve">Das Bewusstsein </w:t>
      </w:r>
      <w:r w:rsidR="00DE1BF3">
        <w:rPr>
          <w:lang w:val="de-CH"/>
        </w:rPr>
        <w:t>für</w:t>
      </w:r>
      <w:r>
        <w:rPr>
          <w:lang w:val="de-CH"/>
        </w:rPr>
        <w:t xml:space="preserve"> Neurodiversität beim Lehren und Lernen kann </w:t>
      </w:r>
      <w:r w:rsidR="00E425DA">
        <w:rPr>
          <w:lang w:val="de-CH"/>
        </w:rPr>
        <w:t xml:space="preserve">in einem ersten Schritt </w:t>
      </w:r>
      <w:r>
        <w:rPr>
          <w:lang w:val="de-CH"/>
        </w:rPr>
        <w:t xml:space="preserve">durch </w:t>
      </w:r>
      <w:r w:rsidRPr="006A36C3">
        <w:rPr>
          <w:i/>
          <w:iCs/>
          <w:lang w:val="de-CH"/>
        </w:rPr>
        <w:t>Sensibilisierung</w:t>
      </w:r>
      <w:r>
        <w:rPr>
          <w:i/>
          <w:iCs/>
          <w:lang w:val="de-CH"/>
        </w:rPr>
        <w:t xml:space="preserve">sanlässe </w:t>
      </w:r>
      <w:r w:rsidRPr="00D104F0">
        <w:rPr>
          <w:lang w:val="de-CH"/>
        </w:rPr>
        <w:t>(z.</w:t>
      </w:r>
      <w:r w:rsidR="00C65601" w:rsidRPr="00D104F0">
        <w:rPr>
          <w:lang w:val="de-CH"/>
        </w:rPr>
        <w:t> </w:t>
      </w:r>
      <w:r w:rsidRPr="00D104F0">
        <w:rPr>
          <w:lang w:val="de-CH"/>
        </w:rPr>
        <w:t>B. didaktische Mittagspause)</w:t>
      </w:r>
      <w:r>
        <w:rPr>
          <w:i/>
          <w:iCs/>
          <w:lang w:val="de-CH"/>
        </w:rPr>
        <w:t xml:space="preserve"> </w:t>
      </w:r>
      <w:r w:rsidRPr="009D6447">
        <w:rPr>
          <w:lang w:val="de-CH"/>
        </w:rPr>
        <w:t xml:space="preserve">für </w:t>
      </w:r>
      <w:r w:rsidR="003348BF">
        <w:rPr>
          <w:lang w:val="de-CH"/>
        </w:rPr>
        <w:t>Dozierende</w:t>
      </w:r>
      <w:r w:rsidRPr="009D6447">
        <w:rPr>
          <w:lang w:val="de-CH"/>
        </w:rPr>
        <w:t>, Mitarbeitende</w:t>
      </w:r>
      <w:r w:rsidR="003348BF">
        <w:rPr>
          <w:lang w:val="de-CH"/>
        </w:rPr>
        <w:t>,</w:t>
      </w:r>
      <w:r w:rsidR="00E425DA">
        <w:rPr>
          <w:lang w:val="de-CH"/>
        </w:rPr>
        <w:t xml:space="preserve"> Führungspersonen und</w:t>
      </w:r>
      <w:r w:rsidR="003348BF">
        <w:rPr>
          <w:lang w:val="de-CH"/>
        </w:rPr>
        <w:t xml:space="preserve"> Studierende</w:t>
      </w:r>
      <w:r w:rsidR="006E4AFC">
        <w:rPr>
          <w:lang w:val="de-CH"/>
        </w:rPr>
        <w:t xml:space="preserve"> gefördert werden</w:t>
      </w:r>
      <w:r w:rsidR="005E2562">
        <w:rPr>
          <w:lang w:val="de-CH"/>
        </w:rPr>
        <w:t xml:space="preserve">. Dies kann </w:t>
      </w:r>
      <w:r>
        <w:rPr>
          <w:lang w:val="de-CH"/>
        </w:rPr>
        <w:t>d</w:t>
      </w:r>
      <w:r w:rsidRPr="009D6447">
        <w:rPr>
          <w:lang w:val="de-CH"/>
        </w:rPr>
        <w:t xml:space="preserve">azu beitragen, ein </w:t>
      </w:r>
      <w:r>
        <w:rPr>
          <w:lang w:val="de-CH"/>
        </w:rPr>
        <w:t xml:space="preserve">gemeinsames </w:t>
      </w:r>
      <w:r w:rsidRPr="009D6447">
        <w:rPr>
          <w:lang w:val="de-CH"/>
        </w:rPr>
        <w:t xml:space="preserve">Verständnis für </w:t>
      </w:r>
      <w:r w:rsidR="003348BF">
        <w:rPr>
          <w:lang w:val="de-CH"/>
        </w:rPr>
        <w:t xml:space="preserve">die </w:t>
      </w:r>
      <w:r w:rsidR="00C96CDC">
        <w:rPr>
          <w:lang w:val="de-CH"/>
        </w:rPr>
        <w:t>Neurodiversität</w:t>
      </w:r>
      <w:r w:rsidR="00E425DA">
        <w:rPr>
          <w:lang w:val="de-CH"/>
        </w:rPr>
        <w:t xml:space="preserve"> und Neurodivergenz </w:t>
      </w:r>
      <w:r w:rsidRPr="009D6447">
        <w:rPr>
          <w:lang w:val="de-CH"/>
        </w:rPr>
        <w:t>zu schaffen</w:t>
      </w:r>
      <w:r>
        <w:rPr>
          <w:lang w:val="de-CH"/>
        </w:rPr>
        <w:t xml:space="preserve">. </w:t>
      </w:r>
      <w:r w:rsidR="009F48AF">
        <w:rPr>
          <w:lang w:val="de-CH"/>
        </w:rPr>
        <w:t xml:space="preserve">Denn </w:t>
      </w:r>
      <w:r w:rsidRPr="004A0DE4">
        <w:rPr>
          <w:rFonts w:hint="cs"/>
          <w:lang w:val="de-CH"/>
        </w:rPr>
        <w:t>«</w:t>
      </w:r>
      <w:r w:rsidRPr="004A0DE4">
        <w:rPr>
          <w:lang w:val="de-CH"/>
        </w:rPr>
        <w:t>Alltagswissen</w:t>
      </w:r>
      <w:r w:rsidRPr="004A0DE4">
        <w:rPr>
          <w:rFonts w:hint="cs"/>
          <w:lang w:val="de-CH"/>
        </w:rPr>
        <w:t>»</w:t>
      </w:r>
      <w:r w:rsidR="001D1D2F">
        <w:rPr>
          <w:lang w:val="de-CH"/>
        </w:rPr>
        <w:t>,</w:t>
      </w:r>
      <w:r w:rsidR="00C96CDC">
        <w:rPr>
          <w:lang w:val="de-CH"/>
        </w:rPr>
        <w:t xml:space="preserve"> zum </w:t>
      </w:r>
      <w:r w:rsidR="00C96CDC" w:rsidRPr="00F87F04">
        <w:rPr>
          <w:lang w:val="de-CH"/>
        </w:rPr>
        <w:t>Beispiel zu A</w:t>
      </w:r>
      <w:r w:rsidR="003348BF" w:rsidRPr="00F87F04">
        <w:rPr>
          <w:lang w:val="de-CH"/>
        </w:rPr>
        <w:t>SS</w:t>
      </w:r>
      <w:r w:rsidRPr="00F87F04">
        <w:rPr>
          <w:lang w:val="de-CH"/>
        </w:rPr>
        <w:t>, das</w:t>
      </w:r>
      <w:r w:rsidR="005E2562" w:rsidRPr="00F87F04">
        <w:rPr>
          <w:lang w:val="de-CH"/>
        </w:rPr>
        <w:t xml:space="preserve"> teilweise</w:t>
      </w:r>
      <w:r w:rsidRPr="00F87F04">
        <w:rPr>
          <w:lang w:val="de-CH"/>
        </w:rPr>
        <w:t xml:space="preserve"> aus Filmen generiert wird, kann irref</w:t>
      </w:r>
      <w:r w:rsidRPr="00F87F04">
        <w:rPr>
          <w:rFonts w:hint="cs"/>
          <w:lang w:val="de-CH"/>
        </w:rPr>
        <w:t>ü</w:t>
      </w:r>
      <w:r w:rsidRPr="00F87F04">
        <w:rPr>
          <w:lang w:val="de-CH"/>
        </w:rPr>
        <w:t xml:space="preserve">hrend sein und falsche Erwartungen im Umgang mit </w:t>
      </w:r>
      <w:proofErr w:type="spellStart"/>
      <w:proofErr w:type="gramStart"/>
      <w:r w:rsidRPr="00F87F04">
        <w:rPr>
          <w:lang w:val="de-CH"/>
        </w:rPr>
        <w:t>Autist:innen</w:t>
      </w:r>
      <w:proofErr w:type="spellEnd"/>
      <w:proofErr w:type="gramEnd"/>
      <w:r w:rsidRPr="00F87F04">
        <w:rPr>
          <w:lang w:val="de-CH"/>
        </w:rPr>
        <w:t xml:space="preserve"> wecken</w:t>
      </w:r>
      <w:r w:rsidRPr="009D18DD">
        <w:rPr>
          <w:lang w:val="de-CH"/>
        </w:rPr>
        <w:t xml:space="preserve">. Für eine </w:t>
      </w:r>
      <w:r w:rsidR="00E425DA">
        <w:rPr>
          <w:lang w:val="de-CH"/>
        </w:rPr>
        <w:t>projektbasierte</w:t>
      </w:r>
      <w:r w:rsidRPr="009D18DD">
        <w:rPr>
          <w:lang w:val="de-CH"/>
        </w:rPr>
        <w:t xml:space="preserve"> Umsetzung einer </w:t>
      </w:r>
      <w:r w:rsidR="006E4AFC">
        <w:rPr>
          <w:lang w:val="de-CH"/>
        </w:rPr>
        <w:t>flexiblen</w:t>
      </w:r>
      <w:r w:rsidR="00E425DA">
        <w:rPr>
          <w:lang w:val="de-CH"/>
        </w:rPr>
        <w:t xml:space="preserve">, </w:t>
      </w:r>
      <w:r w:rsidRPr="009D18DD">
        <w:rPr>
          <w:lang w:val="de-CH"/>
        </w:rPr>
        <w:t xml:space="preserve">neurodivers-sensitiven Methodik und </w:t>
      </w:r>
      <w:r w:rsidR="00C96CDC">
        <w:rPr>
          <w:lang w:val="de-CH"/>
        </w:rPr>
        <w:t>Neurod</w:t>
      </w:r>
      <w:r w:rsidRPr="009D18DD">
        <w:rPr>
          <w:lang w:val="de-CH"/>
        </w:rPr>
        <w:t xml:space="preserve">idaktik reicht ein Infoanlass zur Sensibilisierung aber nicht aus. Empfohlen werden regelmässige </w:t>
      </w:r>
      <w:r w:rsidRPr="009D18DD">
        <w:rPr>
          <w:i/>
          <w:iCs/>
          <w:lang w:val="de-CH"/>
        </w:rPr>
        <w:t>Workshops</w:t>
      </w:r>
      <w:r w:rsidRPr="009D18DD">
        <w:rPr>
          <w:lang w:val="de-CH"/>
        </w:rPr>
        <w:t xml:space="preserve"> für Dozierende</w:t>
      </w:r>
      <w:r w:rsidR="00E425DA">
        <w:rPr>
          <w:lang w:val="de-CH"/>
        </w:rPr>
        <w:t xml:space="preserve">, </w:t>
      </w:r>
      <w:proofErr w:type="spellStart"/>
      <w:proofErr w:type="gramStart"/>
      <w:r w:rsidR="003348BF">
        <w:rPr>
          <w:lang w:val="de-CH"/>
        </w:rPr>
        <w:t>Professor:innen</w:t>
      </w:r>
      <w:proofErr w:type="spellEnd"/>
      <w:proofErr w:type="gramEnd"/>
      <w:r w:rsidR="00E425DA">
        <w:rPr>
          <w:lang w:val="de-CH"/>
        </w:rPr>
        <w:t xml:space="preserve"> und Führungspersonen</w:t>
      </w:r>
      <w:r w:rsidRPr="009D18DD">
        <w:rPr>
          <w:lang w:val="de-CH"/>
        </w:rPr>
        <w:t xml:space="preserve"> mit viel Praxisrelevanz. Folgende Fokusthemen werden für diese Workshops im Rahmen des zeitgemässen </w:t>
      </w:r>
      <w:proofErr w:type="spellStart"/>
      <w:r w:rsidRPr="00E97BBD">
        <w:rPr>
          <w:i/>
          <w:iCs/>
          <w:lang w:val="de-CH"/>
        </w:rPr>
        <w:t>Blended</w:t>
      </w:r>
      <w:proofErr w:type="spellEnd"/>
      <w:r w:rsidRPr="00E97BBD">
        <w:rPr>
          <w:i/>
          <w:iCs/>
          <w:lang w:val="de-CH"/>
        </w:rPr>
        <w:t xml:space="preserve"> </w:t>
      </w:r>
      <w:proofErr w:type="spellStart"/>
      <w:r w:rsidRPr="00E97BBD">
        <w:rPr>
          <w:i/>
          <w:iCs/>
          <w:lang w:val="de-CH"/>
        </w:rPr>
        <w:t>Learnings</w:t>
      </w:r>
      <w:proofErr w:type="spellEnd"/>
      <w:r w:rsidRPr="009D18DD">
        <w:rPr>
          <w:lang w:val="de-CH"/>
        </w:rPr>
        <w:t xml:space="preserve"> mit flexiblen, ort- und zeitunabhängigen Lernumgebungen in Anlehnung an Müller et al. (2023) vorgeschlagen</w:t>
      </w:r>
      <w:r w:rsidR="001B693C">
        <w:rPr>
          <w:lang w:val="de-CH"/>
        </w:rPr>
        <w:t>; d</w:t>
      </w:r>
      <w:r w:rsidRPr="009D18DD">
        <w:rPr>
          <w:lang w:val="de-CH"/>
        </w:rPr>
        <w:t>ies auch unter Berücksichtigung von Hatties wegweisender Metaanalyse (2009) bezüglich Erfolgsfaktoren beim</w:t>
      </w:r>
      <w:r w:rsidR="00E425DA">
        <w:rPr>
          <w:lang w:val="de-CH"/>
        </w:rPr>
        <w:t xml:space="preserve"> Lehren und</w:t>
      </w:r>
      <w:r w:rsidRPr="009D18DD">
        <w:rPr>
          <w:lang w:val="de-CH"/>
        </w:rPr>
        <w:t xml:space="preserve"> Lernen: </w:t>
      </w:r>
    </w:p>
    <w:p w14:paraId="4491ED45" w14:textId="40532743" w:rsidR="00C76DDB" w:rsidRPr="009D18DD" w:rsidRDefault="00E425DA" w:rsidP="005D7CF0">
      <w:pPr>
        <w:pStyle w:val="Liste"/>
        <w:ind w:left="454" w:hanging="284"/>
        <w:rPr>
          <w:lang w:val="de-CH"/>
        </w:rPr>
      </w:pPr>
      <w:r w:rsidRPr="00E425DA">
        <w:rPr>
          <w:lang w:val="de-CH"/>
        </w:rPr>
        <w:t xml:space="preserve">konkrete </w:t>
      </w:r>
      <w:r w:rsidR="00E61E6E" w:rsidRPr="00E425DA">
        <w:rPr>
          <w:lang w:val="de-CH"/>
        </w:rPr>
        <w:t>Umsetzung des</w:t>
      </w:r>
      <w:r w:rsidR="00E61E6E">
        <w:rPr>
          <w:i/>
          <w:iCs/>
          <w:lang w:val="de-CH"/>
        </w:rPr>
        <w:t xml:space="preserve"> </w:t>
      </w:r>
      <w:proofErr w:type="spellStart"/>
      <w:r w:rsidR="00C76DDB" w:rsidRPr="00E97BBD">
        <w:rPr>
          <w:i/>
          <w:iCs/>
          <w:lang w:val="de-CH"/>
        </w:rPr>
        <w:t>Flipped</w:t>
      </w:r>
      <w:proofErr w:type="spellEnd"/>
      <w:r w:rsidR="00C76DDB" w:rsidRPr="00E97BBD">
        <w:rPr>
          <w:i/>
          <w:iCs/>
          <w:lang w:val="de-CH"/>
        </w:rPr>
        <w:t xml:space="preserve"> </w:t>
      </w:r>
      <w:proofErr w:type="spellStart"/>
      <w:r w:rsidR="00C76DDB" w:rsidRPr="00E97BBD">
        <w:rPr>
          <w:i/>
          <w:iCs/>
          <w:lang w:val="de-CH"/>
        </w:rPr>
        <w:t>Classroom</w:t>
      </w:r>
      <w:r w:rsidR="003753D2">
        <w:rPr>
          <w:i/>
          <w:iCs/>
          <w:lang w:val="de-CH"/>
        </w:rPr>
        <w:t>s</w:t>
      </w:r>
      <w:proofErr w:type="spellEnd"/>
      <w:r w:rsidR="00C82A4A" w:rsidRPr="00053FC6">
        <w:rPr>
          <w:rStyle w:val="Funotenzeichen"/>
          <w:lang w:val="de-CH"/>
        </w:rPr>
        <w:footnoteReference w:id="5"/>
      </w:r>
      <w:r w:rsidR="00C76DDB" w:rsidRPr="009D18DD">
        <w:rPr>
          <w:lang w:val="de-CH"/>
        </w:rPr>
        <w:t xml:space="preserve"> mit vermehrt asynchronen</w:t>
      </w:r>
      <w:r w:rsidR="00C76DDB">
        <w:rPr>
          <w:lang w:val="de-CH"/>
        </w:rPr>
        <w:t xml:space="preserve">, </w:t>
      </w:r>
      <w:r w:rsidR="00C76DDB" w:rsidRPr="009D18DD">
        <w:rPr>
          <w:lang w:val="de-CH"/>
        </w:rPr>
        <w:t>autodidaktischen Lernphasen</w:t>
      </w:r>
      <w:r w:rsidR="006E4AFC">
        <w:rPr>
          <w:lang w:val="de-CH"/>
        </w:rPr>
        <w:t xml:space="preserve"> für ein flexibles Studium</w:t>
      </w:r>
      <w:r w:rsidR="00E61E6E">
        <w:rPr>
          <w:lang w:val="de-CH"/>
        </w:rPr>
        <w:t xml:space="preserve"> (vgl. </w:t>
      </w:r>
      <w:r>
        <w:rPr>
          <w:lang w:val="de-CH"/>
        </w:rPr>
        <w:t xml:space="preserve">auch </w:t>
      </w:r>
      <w:r w:rsidR="00E61E6E">
        <w:rPr>
          <w:lang w:val="de-CH"/>
        </w:rPr>
        <w:t>personalisiertes, adaptives Lernen)</w:t>
      </w:r>
      <w:r w:rsidR="0054662B">
        <w:rPr>
          <w:lang w:val="de-CH"/>
        </w:rPr>
        <w:t>;</w:t>
      </w:r>
    </w:p>
    <w:p w14:paraId="2D484230" w14:textId="6C247121" w:rsidR="00C76DDB" w:rsidRPr="00862821" w:rsidRDefault="00C76DDB" w:rsidP="005D7CF0">
      <w:pPr>
        <w:pStyle w:val="Liste"/>
        <w:ind w:left="454" w:hanging="284"/>
        <w:rPr>
          <w:lang w:val="de-CH"/>
        </w:rPr>
      </w:pPr>
      <w:r w:rsidRPr="00862821">
        <w:rPr>
          <w:lang w:val="de-CH"/>
        </w:rPr>
        <w:t xml:space="preserve">Wissensvernetzung, Erfahrungsaustausch, </w:t>
      </w:r>
      <w:r w:rsidR="00A474C8" w:rsidRPr="00862821">
        <w:rPr>
          <w:lang w:val="de-CH"/>
        </w:rPr>
        <w:t>Disk</w:t>
      </w:r>
      <w:r w:rsidR="00A474C8">
        <w:rPr>
          <w:lang w:val="de-CH"/>
        </w:rPr>
        <w:t>ussion</w:t>
      </w:r>
      <w:r w:rsidR="00A474C8" w:rsidRPr="00862821">
        <w:rPr>
          <w:lang w:val="de-CH"/>
        </w:rPr>
        <w:t xml:space="preserve"> </w:t>
      </w:r>
      <w:r w:rsidRPr="00862821">
        <w:rPr>
          <w:lang w:val="de-CH"/>
        </w:rPr>
        <w:t>von Elaborationsbeispielen in synchronen</w:t>
      </w:r>
      <w:r>
        <w:rPr>
          <w:lang w:val="de-CH"/>
        </w:rPr>
        <w:t>, hybriden</w:t>
      </w:r>
      <w:r w:rsidR="00A474C8">
        <w:rPr>
          <w:lang w:val="de-CH"/>
        </w:rPr>
        <w:t xml:space="preserve"> (oder </w:t>
      </w:r>
      <w:proofErr w:type="spellStart"/>
      <w:r w:rsidR="00A474C8" w:rsidRPr="00861543">
        <w:rPr>
          <w:i/>
          <w:iCs/>
          <w:lang w:val="de-CH"/>
        </w:rPr>
        <w:t>HyFlex</w:t>
      </w:r>
      <w:proofErr w:type="spellEnd"/>
      <w:r w:rsidR="00A474C8">
        <w:rPr>
          <w:rStyle w:val="Funotenzeichen"/>
          <w:lang w:val="de-CH"/>
        </w:rPr>
        <w:footnoteReference w:id="6"/>
      </w:r>
      <w:r w:rsidR="00A474C8">
        <w:rPr>
          <w:lang w:val="de-CH"/>
        </w:rPr>
        <w:t>)</w:t>
      </w:r>
      <w:r w:rsidR="006E4AFC">
        <w:rPr>
          <w:lang w:val="de-CH"/>
        </w:rPr>
        <w:t xml:space="preserve"> </w:t>
      </w:r>
      <w:r w:rsidRPr="00862821">
        <w:rPr>
          <w:lang w:val="de-CH"/>
        </w:rPr>
        <w:t>Lernphasen (</w:t>
      </w:r>
      <w:r w:rsidR="00E61E6E">
        <w:rPr>
          <w:lang w:val="de-CH"/>
        </w:rPr>
        <w:t xml:space="preserve">Lerninhalte der asynchronen Lernphasen werden mit konkreten Fallbeispielen aus der </w:t>
      </w:r>
      <w:r w:rsidR="00E425DA">
        <w:rPr>
          <w:lang w:val="de-CH"/>
        </w:rPr>
        <w:t>Lehrp</w:t>
      </w:r>
      <w:r w:rsidR="00E61E6E">
        <w:rPr>
          <w:lang w:val="de-CH"/>
        </w:rPr>
        <w:t>raxis</w:t>
      </w:r>
      <w:r w:rsidR="00E425DA">
        <w:rPr>
          <w:lang w:val="de-CH"/>
        </w:rPr>
        <w:t xml:space="preserve"> der Workshopteilnehmenden</w:t>
      </w:r>
      <w:r w:rsidR="00E61E6E">
        <w:rPr>
          <w:lang w:val="de-CH"/>
        </w:rPr>
        <w:t xml:space="preserve"> beleuchtet</w:t>
      </w:r>
      <w:r w:rsidR="006E4AFC">
        <w:rPr>
          <w:lang w:val="de-CH"/>
        </w:rPr>
        <w:t>)</w:t>
      </w:r>
      <w:r w:rsidR="0054662B">
        <w:rPr>
          <w:lang w:val="de-CH"/>
        </w:rPr>
        <w:t>;</w:t>
      </w:r>
    </w:p>
    <w:p w14:paraId="48200846" w14:textId="4DFFF025" w:rsidR="00C76DDB" w:rsidRPr="009D18DD" w:rsidRDefault="00C76DDB" w:rsidP="005D7CF0">
      <w:pPr>
        <w:pStyle w:val="Liste"/>
        <w:ind w:left="454" w:hanging="284"/>
        <w:rPr>
          <w:lang w:val="de-CH"/>
        </w:rPr>
      </w:pPr>
      <w:r w:rsidRPr="009D18DD">
        <w:rPr>
          <w:lang w:val="de-CH"/>
        </w:rPr>
        <w:t>Schaffung wichtiger metakognitiver Schnittstellen zwischen synchronen und asynchronen Lernphasen (z.</w:t>
      </w:r>
      <w:r w:rsidR="00B17272">
        <w:rPr>
          <w:lang w:val="de-CH"/>
        </w:rPr>
        <w:t> </w:t>
      </w:r>
      <w:r w:rsidRPr="009D18DD">
        <w:rPr>
          <w:lang w:val="de-CH"/>
        </w:rPr>
        <w:t>B. Reflexionsaufträge mit multimedialen Feedbackformen</w:t>
      </w:r>
      <w:r w:rsidR="00695106">
        <w:rPr>
          <w:lang w:val="de-CH"/>
        </w:rPr>
        <w:t xml:space="preserve"> für metakognitive Transferprozesse</w:t>
      </w:r>
      <w:r w:rsidR="00E425DA">
        <w:rPr>
          <w:lang w:val="de-CH"/>
        </w:rPr>
        <w:t xml:space="preserve"> ins eigene Lehrumfeld</w:t>
      </w:r>
      <w:r w:rsidRPr="009D18DD">
        <w:rPr>
          <w:lang w:val="de-CH"/>
        </w:rPr>
        <w:t>)</w:t>
      </w:r>
      <w:r w:rsidR="0054662B">
        <w:rPr>
          <w:lang w:val="de-CH"/>
        </w:rPr>
        <w:t>;</w:t>
      </w:r>
    </w:p>
    <w:p w14:paraId="0FEA414C" w14:textId="4D14F9A5" w:rsidR="00C76DDB" w:rsidRPr="009D18DD" w:rsidRDefault="00517D49" w:rsidP="005D7CF0">
      <w:pPr>
        <w:pStyle w:val="Liste"/>
        <w:ind w:left="454" w:hanging="284"/>
        <w:rPr>
          <w:lang w:val="de-CH"/>
        </w:rPr>
      </w:pPr>
      <w:r>
        <w:rPr>
          <w:lang w:val="de-CH"/>
        </w:rPr>
        <w:t>z</w:t>
      </w:r>
      <w:r w:rsidR="00C76DDB">
        <w:rPr>
          <w:lang w:val="de-CH"/>
        </w:rPr>
        <w:t>eitnahe und a</w:t>
      </w:r>
      <w:r w:rsidR="00C76DDB" w:rsidRPr="009D18DD">
        <w:rPr>
          <w:lang w:val="de-CH"/>
        </w:rPr>
        <w:t xml:space="preserve">däquate Strukturierung, Sequenzierung und Visualisierung der </w:t>
      </w:r>
      <w:r w:rsidR="00E540D2">
        <w:rPr>
          <w:lang w:val="de-CH"/>
        </w:rPr>
        <w:t>Lernumgebungen</w:t>
      </w:r>
      <w:r w:rsidR="006E4AFC">
        <w:rPr>
          <w:lang w:val="de-CH"/>
        </w:rPr>
        <w:t xml:space="preserve"> </w:t>
      </w:r>
      <w:r w:rsidR="00C76DDB" w:rsidRPr="009D18DD">
        <w:rPr>
          <w:lang w:val="de-CH"/>
        </w:rPr>
        <w:t>(</w:t>
      </w:r>
      <w:r w:rsidR="00E540D2">
        <w:rPr>
          <w:lang w:val="de-CH"/>
        </w:rPr>
        <w:t xml:space="preserve">Empfehlung der </w:t>
      </w:r>
      <w:r w:rsidR="00C76DDB" w:rsidRPr="009D18DD">
        <w:rPr>
          <w:lang w:val="de-CH"/>
        </w:rPr>
        <w:t xml:space="preserve">Nutzung von </w:t>
      </w:r>
      <w:bookmarkStart w:id="2" w:name="_Hlk155700979"/>
      <w:r w:rsidR="00C76DDB" w:rsidRPr="00E97BBD">
        <w:rPr>
          <w:i/>
          <w:iCs/>
          <w:lang w:val="de-CH"/>
        </w:rPr>
        <w:t xml:space="preserve">Educational Design </w:t>
      </w:r>
      <w:proofErr w:type="spellStart"/>
      <w:r w:rsidR="00C76DDB" w:rsidRPr="00E97BBD">
        <w:rPr>
          <w:i/>
          <w:iCs/>
          <w:lang w:val="de-CH"/>
        </w:rPr>
        <w:t>Assistants</w:t>
      </w:r>
      <w:bookmarkEnd w:id="2"/>
      <w:proofErr w:type="spellEnd"/>
      <w:r w:rsidR="00E540D2">
        <w:rPr>
          <w:i/>
          <w:iCs/>
          <w:lang w:val="de-CH"/>
        </w:rPr>
        <w:t xml:space="preserve"> </w:t>
      </w:r>
      <w:r w:rsidR="00E540D2" w:rsidRPr="006E4AFC">
        <w:rPr>
          <w:lang w:val="de-CH"/>
        </w:rPr>
        <w:t xml:space="preserve">als digitale Unterstützungstools für den methodisch-technischen Designprozess von </w:t>
      </w:r>
      <w:proofErr w:type="spellStart"/>
      <w:r w:rsidR="00E540D2" w:rsidRPr="00C47268">
        <w:rPr>
          <w:i/>
          <w:iCs/>
          <w:lang w:val="de-CH"/>
        </w:rPr>
        <w:t>Blended</w:t>
      </w:r>
      <w:proofErr w:type="spellEnd"/>
      <w:r w:rsidR="00E540D2" w:rsidRPr="00C47268">
        <w:rPr>
          <w:i/>
          <w:iCs/>
          <w:lang w:val="de-CH"/>
        </w:rPr>
        <w:t xml:space="preserve"> Learning</w:t>
      </w:r>
      <w:r w:rsidR="00E540D2" w:rsidRPr="006E4AFC">
        <w:rPr>
          <w:lang w:val="de-CH"/>
        </w:rPr>
        <w:t xml:space="preserve"> auf dem </w:t>
      </w:r>
      <w:r w:rsidR="00E540D2" w:rsidRPr="00C47268">
        <w:rPr>
          <w:i/>
          <w:iCs/>
          <w:lang w:val="de-CH"/>
        </w:rPr>
        <w:t>Learning Management System</w:t>
      </w:r>
      <w:r w:rsidR="00E540D2">
        <w:rPr>
          <w:lang w:val="de-CH"/>
        </w:rPr>
        <w:t xml:space="preserve"> </w:t>
      </w:r>
      <w:r w:rsidR="00F8198F">
        <w:rPr>
          <w:lang w:val="de-CH"/>
        </w:rPr>
        <w:t>[</w:t>
      </w:r>
      <w:r w:rsidR="00E540D2">
        <w:rPr>
          <w:lang w:val="de-CH"/>
        </w:rPr>
        <w:t>LMS</w:t>
      </w:r>
      <w:r w:rsidR="00F8198F">
        <w:rPr>
          <w:lang w:val="de-CH"/>
        </w:rPr>
        <w:t>]</w:t>
      </w:r>
      <w:r w:rsidR="00C76DDB" w:rsidRPr="00C76DDB">
        <w:rPr>
          <w:lang w:val="de-CH"/>
        </w:rPr>
        <w:t>)</w:t>
      </w:r>
      <w:r w:rsidR="0054662B">
        <w:rPr>
          <w:lang w:val="de-CH"/>
        </w:rPr>
        <w:t>;</w:t>
      </w:r>
    </w:p>
    <w:p w14:paraId="28D7A840" w14:textId="38BA161E" w:rsidR="00C76DDB" w:rsidRPr="000F1B62" w:rsidRDefault="00C76DDB" w:rsidP="005D7CF0">
      <w:pPr>
        <w:pStyle w:val="Liste"/>
        <w:ind w:left="454" w:hanging="284"/>
        <w:rPr>
          <w:lang w:val="de-CH"/>
        </w:rPr>
      </w:pPr>
      <w:r w:rsidRPr="000F1B62">
        <w:rPr>
          <w:lang w:val="de-CH"/>
        </w:rPr>
        <w:lastRenderedPageBreak/>
        <w:t xml:space="preserve">Methodenvielfalt in </w:t>
      </w:r>
      <w:r w:rsidR="00E425DA">
        <w:rPr>
          <w:lang w:val="de-CH"/>
        </w:rPr>
        <w:t>der Lehre</w:t>
      </w:r>
      <w:r w:rsidR="00E425DA" w:rsidRPr="000F1B62">
        <w:rPr>
          <w:lang w:val="de-CH"/>
        </w:rPr>
        <w:t xml:space="preserve"> </w:t>
      </w:r>
      <w:r w:rsidR="001B166D" w:rsidRPr="00E97BBD">
        <w:rPr>
          <w:i/>
          <w:iCs/>
          <w:lang w:val="de-CH"/>
        </w:rPr>
        <w:t>und</w:t>
      </w:r>
      <w:r w:rsidRPr="000F1B62">
        <w:rPr>
          <w:lang w:val="de-CH"/>
        </w:rPr>
        <w:t xml:space="preserve"> </w:t>
      </w:r>
      <w:r w:rsidR="00E425DA">
        <w:rPr>
          <w:lang w:val="de-CH"/>
        </w:rPr>
        <w:t>Leistungsbeurteilung</w:t>
      </w:r>
      <w:r w:rsidR="00E425DA" w:rsidRPr="000F1B62">
        <w:rPr>
          <w:lang w:val="de-CH"/>
        </w:rPr>
        <w:t xml:space="preserve"> </w:t>
      </w:r>
      <w:r w:rsidRPr="000F1B62">
        <w:rPr>
          <w:lang w:val="de-CH"/>
        </w:rPr>
        <w:t xml:space="preserve">(auch asynchrone, formative Leistungsbeurteilung mit multimedialer Methodik wie </w:t>
      </w:r>
      <w:r w:rsidR="00452154">
        <w:rPr>
          <w:lang w:val="de-CH"/>
        </w:rPr>
        <w:t xml:space="preserve">die Möglichkeit, </w:t>
      </w:r>
      <w:r w:rsidRPr="000F1B62">
        <w:rPr>
          <w:lang w:val="de-CH"/>
        </w:rPr>
        <w:t>ein Referat als Lernvideo</w:t>
      </w:r>
      <w:r w:rsidR="00C1730E">
        <w:rPr>
          <w:lang w:val="de-CH"/>
        </w:rPr>
        <w:t xml:space="preserve"> einzureichen</w:t>
      </w:r>
      <w:r>
        <w:rPr>
          <w:lang w:val="de-CH"/>
        </w:rPr>
        <w:t>)</w:t>
      </w:r>
      <w:r w:rsidR="0054662B">
        <w:rPr>
          <w:lang w:val="de-CH"/>
        </w:rPr>
        <w:t>;</w:t>
      </w:r>
      <w:r>
        <w:rPr>
          <w:lang w:val="de-CH"/>
        </w:rPr>
        <w:t xml:space="preserve"> </w:t>
      </w:r>
    </w:p>
    <w:p w14:paraId="745E5618" w14:textId="55EF5B4F" w:rsidR="00C76DDB" w:rsidRDefault="004A1C1B" w:rsidP="005D7CF0">
      <w:pPr>
        <w:pStyle w:val="Liste"/>
        <w:ind w:left="454" w:hanging="284"/>
        <w:rPr>
          <w:lang w:val="de-CH"/>
        </w:rPr>
      </w:pPr>
      <w:r>
        <w:rPr>
          <w:lang w:val="de-CH"/>
        </w:rPr>
        <w:t>b</w:t>
      </w:r>
      <w:r w:rsidR="00C76DDB" w:rsidRPr="0079282E">
        <w:rPr>
          <w:lang w:val="de-CH"/>
        </w:rPr>
        <w:t>arrierefreie Kommunikation (</w:t>
      </w:r>
      <w:r w:rsidR="00E425DA">
        <w:rPr>
          <w:lang w:val="de-CH"/>
        </w:rPr>
        <w:t>z.</w:t>
      </w:r>
      <w:r w:rsidR="00E05BAF">
        <w:rPr>
          <w:lang w:val="de-CH"/>
        </w:rPr>
        <w:t> </w:t>
      </w:r>
      <w:r w:rsidR="00E425DA">
        <w:rPr>
          <w:lang w:val="de-CH"/>
        </w:rPr>
        <w:t xml:space="preserve">B. </w:t>
      </w:r>
      <w:r w:rsidR="00C76DDB" w:rsidRPr="0079282E">
        <w:rPr>
          <w:lang w:val="de-CH"/>
        </w:rPr>
        <w:t>auf Ironie, Floskeln</w:t>
      </w:r>
      <w:r w:rsidR="00C1730E">
        <w:rPr>
          <w:lang w:val="de-CH"/>
        </w:rPr>
        <w:t xml:space="preserve"> verzichten</w:t>
      </w:r>
      <w:r w:rsidR="00C76DDB" w:rsidRPr="0079282E">
        <w:rPr>
          <w:lang w:val="de-CH"/>
        </w:rPr>
        <w:t>; wenig unangek</w:t>
      </w:r>
      <w:r w:rsidR="00C76DDB" w:rsidRPr="0079282E">
        <w:rPr>
          <w:rFonts w:hint="cs"/>
          <w:lang w:val="de-CH"/>
        </w:rPr>
        <w:t>ü</w:t>
      </w:r>
      <w:r w:rsidR="00C76DDB" w:rsidRPr="0079282E">
        <w:rPr>
          <w:lang w:val="de-CH"/>
        </w:rPr>
        <w:t>ndigte Themenwechsel)</w:t>
      </w:r>
      <w:r w:rsidR="0054662B">
        <w:rPr>
          <w:lang w:val="de-CH"/>
        </w:rPr>
        <w:t>;</w:t>
      </w:r>
    </w:p>
    <w:p w14:paraId="0755181D" w14:textId="5A8EBA71" w:rsidR="00D77605" w:rsidRDefault="00D77605" w:rsidP="005D7CF0">
      <w:pPr>
        <w:pStyle w:val="Liste"/>
        <w:ind w:left="454" w:hanging="284"/>
        <w:rPr>
          <w:lang w:val="de-CH"/>
        </w:rPr>
      </w:pPr>
      <w:r>
        <w:rPr>
          <w:lang w:val="de-CH"/>
        </w:rPr>
        <w:t xml:space="preserve">Möglichkeiten von unterschwelligen, methodisch-neurodidaktischen Unterstützungsangeboten oder individuellen Nachteilsausgleichen in Zusammenarbeit mit der </w:t>
      </w:r>
      <w:r w:rsidR="00F87F04">
        <w:rPr>
          <w:lang w:val="de-CH"/>
        </w:rPr>
        <w:t>h</w:t>
      </w:r>
      <w:r w:rsidR="00182946">
        <w:rPr>
          <w:lang w:val="de-CH"/>
        </w:rPr>
        <w:t xml:space="preserve">ochschulinternen </w:t>
      </w:r>
      <w:r w:rsidRPr="00DD78FF">
        <w:rPr>
          <w:i/>
          <w:iCs/>
          <w:lang w:val="de-CH"/>
        </w:rPr>
        <w:t xml:space="preserve">Stabsstelle </w:t>
      </w:r>
      <w:proofErr w:type="spellStart"/>
      <w:r w:rsidRPr="00DD78FF">
        <w:rPr>
          <w:i/>
          <w:iCs/>
          <w:lang w:val="de-CH"/>
        </w:rPr>
        <w:t>Diversity</w:t>
      </w:r>
      <w:proofErr w:type="spellEnd"/>
      <w:r w:rsidR="0054662B">
        <w:rPr>
          <w:iCs/>
          <w:lang w:val="de-CH"/>
        </w:rPr>
        <w:t>.</w:t>
      </w:r>
    </w:p>
    <w:p w14:paraId="02E359F3" w14:textId="0CF74F24" w:rsidR="00657CDF" w:rsidRPr="00504769" w:rsidRDefault="00AE3D2D" w:rsidP="00E97BBD">
      <w:pPr>
        <w:pStyle w:val="Textkrper"/>
        <w:ind w:firstLine="0"/>
        <w:rPr>
          <w:lang w:val="de-CH"/>
        </w:rPr>
      </w:pPr>
      <w:r w:rsidRPr="00504769">
        <w:rPr>
          <w:lang w:val="de-CH"/>
        </w:rPr>
        <w:t>Ergänzend zu</w:t>
      </w:r>
      <w:r w:rsidR="00253056">
        <w:rPr>
          <w:lang w:val="de-CH"/>
        </w:rPr>
        <w:t xml:space="preserve"> den</w:t>
      </w:r>
      <w:r w:rsidRPr="00504769">
        <w:rPr>
          <w:lang w:val="de-CH"/>
        </w:rPr>
        <w:t xml:space="preserve"> Workshop</w:t>
      </w:r>
      <w:r w:rsidR="00253056">
        <w:rPr>
          <w:lang w:val="de-CH"/>
        </w:rPr>
        <w:t>s</w:t>
      </w:r>
      <w:r w:rsidRPr="00504769">
        <w:rPr>
          <w:lang w:val="de-CH"/>
        </w:rPr>
        <w:t xml:space="preserve"> </w:t>
      </w:r>
      <w:r w:rsidR="00E813BF">
        <w:rPr>
          <w:lang w:val="de-CH"/>
        </w:rPr>
        <w:t xml:space="preserve">empfiehlt sich </w:t>
      </w:r>
      <w:r w:rsidRPr="00504769">
        <w:rPr>
          <w:lang w:val="de-CH"/>
        </w:rPr>
        <w:t>für die individuelle Umsetzung</w:t>
      </w:r>
      <w:r w:rsidR="00DF5D6C">
        <w:rPr>
          <w:lang w:val="de-CH"/>
        </w:rPr>
        <w:t xml:space="preserve"> und Sicherstellung einer</w:t>
      </w:r>
      <w:r w:rsidR="00CC3B03">
        <w:rPr>
          <w:lang w:val="de-CH"/>
        </w:rPr>
        <w:t xml:space="preserve"> flexiblen, </w:t>
      </w:r>
      <w:r w:rsidR="00DF5D6C">
        <w:rPr>
          <w:lang w:val="de-CH"/>
        </w:rPr>
        <w:t>neurodivers-sensitiven Lehre</w:t>
      </w:r>
      <w:r w:rsidRPr="00504769">
        <w:rPr>
          <w:lang w:val="de-CH"/>
        </w:rPr>
        <w:t xml:space="preserve"> </w:t>
      </w:r>
      <w:r w:rsidR="009A65D0">
        <w:rPr>
          <w:lang w:val="de-CH"/>
        </w:rPr>
        <w:t>die</w:t>
      </w:r>
      <w:r w:rsidR="009A65D0" w:rsidRPr="00504769">
        <w:rPr>
          <w:lang w:val="de-CH"/>
        </w:rPr>
        <w:t xml:space="preserve"> </w:t>
      </w:r>
      <w:r w:rsidRPr="00504769">
        <w:rPr>
          <w:lang w:val="de-CH"/>
        </w:rPr>
        <w:t xml:space="preserve">persönliche Beratung von Dozierenden </w:t>
      </w:r>
      <w:r w:rsidR="00557169">
        <w:rPr>
          <w:lang w:val="de-CH"/>
        </w:rPr>
        <w:t>nach</w:t>
      </w:r>
      <w:r w:rsidR="00504769" w:rsidRPr="00504769">
        <w:rPr>
          <w:lang w:val="de-CH"/>
        </w:rPr>
        <w:t xml:space="preserve"> einer</w:t>
      </w:r>
      <w:r w:rsidRPr="00504769">
        <w:rPr>
          <w:lang w:val="de-CH"/>
        </w:rPr>
        <w:t xml:space="preserve"> </w:t>
      </w:r>
      <w:r w:rsidRPr="00504769">
        <w:rPr>
          <w:i/>
          <w:iCs/>
          <w:lang w:val="de-CH"/>
        </w:rPr>
        <w:t>externe</w:t>
      </w:r>
      <w:r w:rsidR="00557169">
        <w:rPr>
          <w:i/>
          <w:iCs/>
          <w:lang w:val="de-CH"/>
        </w:rPr>
        <w:t>n</w:t>
      </w:r>
      <w:r w:rsidRPr="00504769">
        <w:rPr>
          <w:i/>
          <w:iCs/>
          <w:lang w:val="de-CH"/>
        </w:rPr>
        <w:t xml:space="preserve"> Supervision</w:t>
      </w:r>
      <w:r w:rsidR="00DF5D6C">
        <w:rPr>
          <w:i/>
          <w:iCs/>
          <w:lang w:val="de-CH"/>
        </w:rPr>
        <w:t xml:space="preserve"> </w:t>
      </w:r>
      <w:r w:rsidR="00DF5D6C" w:rsidRPr="00E97BBD">
        <w:rPr>
          <w:lang w:val="de-CH"/>
        </w:rPr>
        <w:t>(oder interne</w:t>
      </w:r>
      <w:r w:rsidR="00A34282" w:rsidRPr="00E97BBD">
        <w:rPr>
          <w:lang w:val="de-CH"/>
        </w:rPr>
        <w:t xml:space="preserve"> Intervision</w:t>
      </w:r>
      <w:r w:rsidR="00DF5D6C" w:rsidRPr="00E97BBD">
        <w:rPr>
          <w:lang w:val="de-CH"/>
        </w:rPr>
        <w:t>/</w:t>
      </w:r>
      <w:r w:rsidR="00207B8A" w:rsidRPr="00E97BBD">
        <w:rPr>
          <w:lang w:val="de-CH"/>
        </w:rPr>
        <w:t>Hospitation</w:t>
      </w:r>
      <w:r w:rsidR="002B1A2B" w:rsidRPr="00E97BBD">
        <w:rPr>
          <w:lang w:val="de-CH"/>
        </w:rPr>
        <w:t>)</w:t>
      </w:r>
      <w:r w:rsidR="00DF5D6C" w:rsidRPr="00E97BBD">
        <w:rPr>
          <w:lang w:val="de-CH"/>
        </w:rPr>
        <w:t>.</w:t>
      </w:r>
      <w:r w:rsidR="00DF5D6C">
        <w:rPr>
          <w:i/>
          <w:iCs/>
          <w:lang w:val="de-CH"/>
        </w:rPr>
        <w:t xml:space="preserve"> </w:t>
      </w:r>
      <w:r w:rsidR="00DF5D6C">
        <w:rPr>
          <w:lang w:val="de-CH"/>
        </w:rPr>
        <w:t xml:space="preserve">Diese begleitet die </w:t>
      </w:r>
      <w:r w:rsidR="00DF5D6C" w:rsidRPr="00504769">
        <w:rPr>
          <w:lang w:val="de-CH"/>
        </w:rPr>
        <w:t>wichtige metakognitiv</w:t>
      </w:r>
      <w:r w:rsidR="00DF5D6C">
        <w:rPr>
          <w:lang w:val="de-CH"/>
        </w:rPr>
        <w:t>e</w:t>
      </w:r>
      <w:r w:rsidR="00DF5D6C" w:rsidRPr="00504769">
        <w:rPr>
          <w:lang w:val="de-CH"/>
        </w:rPr>
        <w:t xml:space="preserve"> Transferphase</w:t>
      </w:r>
      <w:r w:rsidR="00F2425C">
        <w:rPr>
          <w:lang w:val="de-CH"/>
        </w:rPr>
        <w:t xml:space="preserve"> der Neurodiversität</w:t>
      </w:r>
      <w:r w:rsidR="00DF5D6C" w:rsidRPr="00504769">
        <w:rPr>
          <w:lang w:val="de-CH"/>
        </w:rPr>
        <w:t xml:space="preserve"> ins eigene</w:t>
      </w:r>
      <w:r w:rsidR="0079282E">
        <w:rPr>
          <w:lang w:val="de-CH"/>
        </w:rPr>
        <w:t xml:space="preserve"> </w:t>
      </w:r>
      <w:r w:rsidR="00DF5D6C" w:rsidRPr="00504769">
        <w:rPr>
          <w:lang w:val="de-CH"/>
        </w:rPr>
        <w:t>Lehrumfeld</w:t>
      </w:r>
      <w:r w:rsidR="00DF5D6C" w:rsidRPr="00ED5F25">
        <w:rPr>
          <w:lang w:val="de-CH"/>
        </w:rPr>
        <w:t xml:space="preserve"> </w:t>
      </w:r>
      <w:r w:rsidR="00DF5D6C">
        <w:rPr>
          <w:lang w:val="de-CH"/>
        </w:rPr>
        <w:t>und fördert das</w:t>
      </w:r>
      <w:r w:rsidR="00DF5D6C" w:rsidRPr="00504769">
        <w:rPr>
          <w:lang w:val="de-CH"/>
        </w:rPr>
        <w:t xml:space="preserve"> lebenslange Lernen</w:t>
      </w:r>
      <w:r w:rsidR="002D0E62">
        <w:rPr>
          <w:lang w:val="de-CH"/>
        </w:rPr>
        <w:t xml:space="preserve"> der Dozierenden</w:t>
      </w:r>
      <w:r w:rsidR="00DF5D6C">
        <w:rPr>
          <w:lang w:val="de-CH"/>
        </w:rPr>
        <w:t>.</w:t>
      </w:r>
    </w:p>
    <w:p w14:paraId="06F7E95F" w14:textId="72467AD8" w:rsidR="00F26BA4" w:rsidRPr="00D53537" w:rsidRDefault="00061AD6" w:rsidP="005D7CF0">
      <w:pPr>
        <w:pStyle w:val="berschrift2"/>
        <w:rPr>
          <w:lang w:val="de-CH"/>
        </w:rPr>
      </w:pPr>
      <w:r w:rsidRPr="00D53537">
        <w:rPr>
          <w:lang w:val="de-CH"/>
        </w:rPr>
        <w:t xml:space="preserve">Neurodivers-sensitive </w:t>
      </w:r>
      <w:r w:rsidR="00B73851" w:rsidRPr="00D53537">
        <w:rPr>
          <w:lang w:val="de-CH"/>
        </w:rPr>
        <w:t>Curricula</w:t>
      </w:r>
      <w:r w:rsidRPr="00D53537">
        <w:rPr>
          <w:lang w:val="de-CH"/>
        </w:rPr>
        <w:t xml:space="preserve"> </w:t>
      </w:r>
      <w:r w:rsidR="00D53537" w:rsidRPr="00E256F5">
        <w:rPr>
          <w:lang w:val="de-CH"/>
        </w:rPr>
        <w:t>und</w:t>
      </w:r>
      <w:r w:rsidR="00D53537" w:rsidRPr="00D53537">
        <w:rPr>
          <w:lang w:val="de-CH"/>
        </w:rPr>
        <w:t xml:space="preserve"> Lernumgebungen</w:t>
      </w:r>
    </w:p>
    <w:p w14:paraId="3F061556" w14:textId="15A1BDE2" w:rsidR="009F0CD0" w:rsidRDefault="00B73851" w:rsidP="00D64B1C">
      <w:pPr>
        <w:pStyle w:val="Textkrper"/>
        <w:ind w:firstLine="0"/>
        <w:rPr>
          <w:lang w:val="de-CH"/>
        </w:rPr>
      </w:pPr>
      <w:r w:rsidRPr="00B73851">
        <w:rPr>
          <w:lang w:val="de-CH"/>
        </w:rPr>
        <w:t xml:space="preserve">Das </w:t>
      </w:r>
      <w:proofErr w:type="spellStart"/>
      <w:r w:rsidRPr="004C73E2">
        <w:rPr>
          <w:i/>
          <w:iCs/>
          <w:lang w:val="de-CH"/>
        </w:rPr>
        <w:t>Constructive</w:t>
      </w:r>
      <w:proofErr w:type="spellEnd"/>
      <w:r w:rsidRPr="004C73E2">
        <w:rPr>
          <w:i/>
          <w:iCs/>
          <w:lang w:val="de-CH"/>
        </w:rPr>
        <w:t xml:space="preserve"> Alignment</w:t>
      </w:r>
      <w:r w:rsidRPr="00B73851">
        <w:rPr>
          <w:lang w:val="de-CH"/>
        </w:rPr>
        <w:t xml:space="preserve"> </w:t>
      </w:r>
      <w:r w:rsidR="009B4941">
        <w:rPr>
          <w:lang w:val="de-CH"/>
        </w:rPr>
        <w:t xml:space="preserve">ist ein </w:t>
      </w:r>
      <w:r>
        <w:rPr>
          <w:lang w:val="de-CH"/>
        </w:rPr>
        <w:t>did</w:t>
      </w:r>
      <w:r w:rsidRPr="00B73851">
        <w:rPr>
          <w:lang w:val="de-CH"/>
        </w:rPr>
        <w:t>aktisches Konzept</w:t>
      </w:r>
      <w:r w:rsidR="009B4941">
        <w:rPr>
          <w:lang w:val="de-CH"/>
        </w:rPr>
        <w:t>, das</w:t>
      </w:r>
      <w:r>
        <w:rPr>
          <w:lang w:val="de-CH"/>
        </w:rPr>
        <w:t xml:space="preserve"> </w:t>
      </w:r>
      <w:r w:rsidR="00822135" w:rsidRPr="00B73851">
        <w:rPr>
          <w:lang w:val="de-CH"/>
        </w:rPr>
        <w:t xml:space="preserve">hilfreich </w:t>
      </w:r>
      <w:r w:rsidR="005276FE">
        <w:rPr>
          <w:lang w:val="de-CH"/>
        </w:rPr>
        <w:t>ist</w:t>
      </w:r>
      <w:r w:rsidR="00822135">
        <w:rPr>
          <w:lang w:val="de-CH"/>
        </w:rPr>
        <w:t>, um</w:t>
      </w:r>
      <w:r w:rsidRPr="00B73851">
        <w:rPr>
          <w:lang w:val="de-CH"/>
        </w:rPr>
        <w:t xml:space="preserve"> </w:t>
      </w:r>
      <w:r w:rsidR="009A65D0">
        <w:rPr>
          <w:lang w:val="de-CH"/>
        </w:rPr>
        <w:t xml:space="preserve">flexible, </w:t>
      </w:r>
      <w:r>
        <w:rPr>
          <w:lang w:val="de-CH"/>
        </w:rPr>
        <w:t xml:space="preserve">neurodivers-sensitive </w:t>
      </w:r>
      <w:r w:rsidRPr="00B73851">
        <w:rPr>
          <w:lang w:val="de-CH"/>
        </w:rPr>
        <w:t>Lehrveranstaltungen</w:t>
      </w:r>
      <w:r w:rsidR="00822135">
        <w:rPr>
          <w:lang w:val="de-CH"/>
        </w:rPr>
        <w:t xml:space="preserve"> zu konz</w:t>
      </w:r>
      <w:r w:rsidR="00EA2685">
        <w:rPr>
          <w:lang w:val="de-CH"/>
        </w:rPr>
        <w:t>ipieren</w:t>
      </w:r>
      <w:r w:rsidR="009B4941">
        <w:rPr>
          <w:lang w:val="de-CH"/>
        </w:rPr>
        <w:t>.</w:t>
      </w:r>
      <w:r>
        <w:rPr>
          <w:lang w:val="de-CH"/>
        </w:rPr>
        <w:t xml:space="preserve"> </w:t>
      </w:r>
      <w:r w:rsidR="009B4941">
        <w:rPr>
          <w:lang w:val="de-CH"/>
        </w:rPr>
        <w:t>Es besteht darin,</w:t>
      </w:r>
      <w:r>
        <w:rPr>
          <w:lang w:val="de-CH"/>
        </w:rPr>
        <w:t xml:space="preserve"> L</w:t>
      </w:r>
      <w:r w:rsidRPr="00B73851">
        <w:rPr>
          <w:lang w:val="de-CH"/>
        </w:rPr>
        <w:t>ernziele, Lernaktivitäten</w:t>
      </w:r>
      <w:r w:rsidR="008828C0">
        <w:rPr>
          <w:lang w:val="de-CH"/>
        </w:rPr>
        <w:t xml:space="preserve">, </w:t>
      </w:r>
      <w:r>
        <w:rPr>
          <w:lang w:val="de-CH"/>
        </w:rPr>
        <w:t>Sozialformen</w:t>
      </w:r>
      <w:r w:rsidR="00741A75">
        <w:rPr>
          <w:lang w:val="de-CH"/>
        </w:rPr>
        <w:t xml:space="preserve"> und </w:t>
      </w:r>
      <w:r w:rsidR="005276FE">
        <w:rPr>
          <w:lang w:val="de-CH"/>
        </w:rPr>
        <w:t>Leistungsbeurteilungs</w:t>
      </w:r>
      <w:r w:rsidR="00641497">
        <w:rPr>
          <w:lang w:val="de-CH"/>
        </w:rPr>
        <w:t>-S</w:t>
      </w:r>
      <w:r w:rsidR="005276FE">
        <w:rPr>
          <w:lang w:val="de-CH"/>
        </w:rPr>
        <w:t xml:space="preserve">ettings </w:t>
      </w:r>
      <w:r w:rsidR="009B4941">
        <w:rPr>
          <w:lang w:val="de-CH"/>
        </w:rPr>
        <w:t>aufeinander abzustimmen</w:t>
      </w:r>
      <w:r w:rsidRPr="00B73851">
        <w:rPr>
          <w:lang w:val="de-CH"/>
        </w:rPr>
        <w:t>.</w:t>
      </w:r>
      <w:r w:rsidR="00890E99" w:rsidRPr="009D6447">
        <w:rPr>
          <w:lang w:val="de-CH"/>
        </w:rPr>
        <w:t xml:space="preserve"> </w:t>
      </w:r>
      <w:r w:rsidR="00EA2685">
        <w:rPr>
          <w:lang w:val="de-CH"/>
        </w:rPr>
        <w:t>F</w:t>
      </w:r>
      <w:r w:rsidR="00EA2685" w:rsidRPr="0079282E">
        <w:rPr>
          <w:lang w:val="de-CH"/>
        </w:rPr>
        <w:t xml:space="preserve">ür </w:t>
      </w:r>
      <w:r w:rsidR="00E425DA">
        <w:rPr>
          <w:lang w:val="de-CH"/>
        </w:rPr>
        <w:t xml:space="preserve">neurodivergente </w:t>
      </w:r>
      <w:r w:rsidR="00EA2685" w:rsidRPr="0049193E">
        <w:rPr>
          <w:lang w:val="de-CH"/>
        </w:rPr>
        <w:t>Studierende</w:t>
      </w:r>
      <w:r w:rsidR="009A65D0">
        <w:rPr>
          <w:lang w:val="de-CH"/>
        </w:rPr>
        <w:t xml:space="preserve"> </w:t>
      </w:r>
      <w:r w:rsidR="00E425DA">
        <w:rPr>
          <w:lang w:val="de-CH"/>
        </w:rPr>
        <w:t>mit einer ASS</w:t>
      </w:r>
      <w:r w:rsidR="00EA2685" w:rsidRPr="0079282E">
        <w:rPr>
          <w:lang w:val="de-CH"/>
        </w:rPr>
        <w:t xml:space="preserve"> </w:t>
      </w:r>
      <w:r w:rsidR="00EA2685">
        <w:rPr>
          <w:lang w:val="de-CH"/>
        </w:rPr>
        <w:t>ist es</w:t>
      </w:r>
      <w:r w:rsidR="00F86C4E">
        <w:rPr>
          <w:lang w:val="de-CH"/>
        </w:rPr>
        <w:t xml:space="preserve"> ausserdem</w:t>
      </w:r>
      <w:r w:rsidR="00EA2685">
        <w:rPr>
          <w:lang w:val="de-CH"/>
        </w:rPr>
        <w:t xml:space="preserve"> </w:t>
      </w:r>
      <w:r w:rsidR="00EA2685" w:rsidRPr="0079282E">
        <w:rPr>
          <w:lang w:val="de-CH"/>
        </w:rPr>
        <w:t>sehr wichtig</w:t>
      </w:r>
      <w:r w:rsidR="00EA2685">
        <w:rPr>
          <w:lang w:val="de-CH"/>
        </w:rPr>
        <w:t xml:space="preserve">, </w:t>
      </w:r>
      <w:r>
        <w:rPr>
          <w:lang w:val="de-CH"/>
        </w:rPr>
        <w:t>reizmindernde</w:t>
      </w:r>
      <w:r w:rsidR="00890E99" w:rsidRPr="009D6447">
        <w:rPr>
          <w:lang w:val="de-CH"/>
        </w:rPr>
        <w:t xml:space="preserve"> </w:t>
      </w:r>
      <w:r w:rsidRPr="009D6447">
        <w:rPr>
          <w:lang w:val="de-CH"/>
        </w:rPr>
        <w:t>Ruhe- und Rückzugsorte auf dem Campus</w:t>
      </w:r>
      <w:r>
        <w:rPr>
          <w:lang w:val="de-CH"/>
        </w:rPr>
        <w:t xml:space="preserve"> mit stabilen Lichtverhältnissen und </w:t>
      </w:r>
      <w:r w:rsidR="001E19DA">
        <w:rPr>
          <w:lang w:val="de-CH"/>
        </w:rPr>
        <w:t>frischer</w:t>
      </w:r>
      <w:r>
        <w:rPr>
          <w:lang w:val="de-CH"/>
        </w:rPr>
        <w:t xml:space="preserve"> Luft</w:t>
      </w:r>
      <w:r w:rsidR="009F0CD0">
        <w:rPr>
          <w:lang w:val="de-CH"/>
        </w:rPr>
        <w:t xml:space="preserve"> </w:t>
      </w:r>
      <w:r w:rsidR="00AD61C4">
        <w:rPr>
          <w:lang w:val="de-CH"/>
        </w:rPr>
        <w:t xml:space="preserve">bereitzustellen </w:t>
      </w:r>
      <w:r w:rsidR="009F0CD0">
        <w:rPr>
          <w:lang w:val="de-CH"/>
        </w:rPr>
        <w:t>sowie t</w:t>
      </w:r>
      <w:r w:rsidR="009F0CD0" w:rsidRPr="00601490">
        <w:rPr>
          <w:lang w:val="de-CH"/>
        </w:rPr>
        <w:t xml:space="preserve">echnische Hilfsmittel </w:t>
      </w:r>
      <w:r w:rsidR="009F0CD0">
        <w:rPr>
          <w:lang w:val="de-CH"/>
        </w:rPr>
        <w:t xml:space="preserve">wie </w:t>
      </w:r>
      <w:r w:rsidR="009F0CD0" w:rsidRPr="00601490">
        <w:rPr>
          <w:lang w:val="de-CH"/>
        </w:rPr>
        <w:t>Gehörschutz</w:t>
      </w:r>
      <w:r w:rsidR="009F0CD0">
        <w:rPr>
          <w:lang w:val="de-CH"/>
        </w:rPr>
        <w:t xml:space="preserve"> oder </w:t>
      </w:r>
      <w:r w:rsidR="009F0CD0" w:rsidRPr="0079282E">
        <w:rPr>
          <w:lang w:val="de-CH"/>
        </w:rPr>
        <w:t xml:space="preserve">spezieller Software </w:t>
      </w:r>
      <w:r w:rsidR="00AD61C4">
        <w:rPr>
          <w:lang w:val="de-CH"/>
        </w:rPr>
        <w:t>zu tolerieren</w:t>
      </w:r>
      <w:r w:rsidRPr="0079282E">
        <w:rPr>
          <w:lang w:val="de-CH"/>
        </w:rPr>
        <w:t>. M</w:t>
      </w:r>
      <w:r w:rsidR="007D4C50" w:rsidRPr="0079282E">
        <w:rPr>
          <w:lang w:val="de-CH"/>
        </w:rPr>
        <w:t>ehr Zeit, Ruhe und</w:t>
      </w:r>
      <w:r w:rsidRPr="0079282E">
        <w:rPr>
          <w:lang w:val="de-CH"/>
        </w:rPr>
        <w:t xml:space="preserve"> </w:t>
      </w:r>
      <w:r w:rsidR="007D4C50" w:rsidRPr="0079282E">
        <w:rPr>
          <w:lang w:val="de-CH"/>
        </w:rPr>
        <w:t>Erholungspausen</w:t>
      </w:r>
      <w:r w:rsidRPr="0079282E">
        <w:rPr>
          <w:lang w:val="de-CH"/>
        </w:rPr>
        <w:t xml:space="preserve"> können </w:t>
      </w:r>
      <w:r w:rsidR="001E19DA" w:rsidRPr="0079282E">
        <w:rPr>
          <w:lang w:val="de-CH"/>
        </w:rPr>
        <w:t xml:space="preserve">die Reizüberflutung </w:t>
      </w:r>
      <w:r w:rsidR="00EF36A7">
        <w:rPr>
          <w:lang w:val="de-CH"/>
        </w:rPr>
        <w:t>verringern</w:t>
      </w:r>
      <w:r w:rsidR="001E19DA" w:rsidRPr="0079282E">
        <w:rPr>
          <w:lang w:val="de-CH"/>
        </w:rPr>
        <w:t xml:space="preserve"> und so </w:t>
      </w:r>
      <w:r w:rsidRPr="0079282E">
        <w:rPr>
          <w:lang w:val="de-CH"/>
        </w:rPr>
        <w:t xml:space="preserve">das </w:t>
      </w:r>
      <w:r w:rsidR="001E19DA" w:rsidRPr="0079282E">
        <w:rPr>
          <w:lang w:val="de-CH"/>
        </w:rPr>
        <w:t>Studieren</w:t>
      </w:r>
      <w:r w:rsidR="007D4C50" w:rsidRPr="0079282E">
        <w:rPr>
          <w:lang w:val="de-CH"/>
        </w:rPr>
        <w:t xml:space="preserve"> </w:t>
      </w:r>
      <w:r w:rsidR="00ED5F25" w:rsidRPr="0079282E">
        <w:rPr>
          <w:lang w:val="de-CH"/>
        </w:rPr>
        <w:t>erleichtern</w:t>
      </w:r>
      <w:r w:rsidRPr="0079282E">
        <w:rPr>
          <w:lang w:val="de-CH"/>
        </w:rPr>
        <w:t xml:space="preserve">. </w:t>
      </w:r>
      <w:r w:rsidR="00F65377">
        <w:rPr>
          <w:lang w:val="de-CH"/>
        </w:rPr>
        <w:t xml:space="preserve">Hilfreich sind </w:t>
      </w:r>
      <w:r w:rsidR="00BC4876">
        <w:rPr>
          <w:lang w:val="de-CH"/>
        </w:rPr>
        <w:t>zudem</w:t>
      </w:r>
      <w:r w:rsidR="00F65377">
        <w:rPr>
          <w:lang w:val="de-CH"/>
        </w:rPr>
        <w:t xml:space="preserve"> e</w:t>
      </w:r>
      <w:r w:rsidR="00893C00" w:rsidRPr="0079282E">
        <w:rPr>
          <w:lang w:val="de-CH"/>
        </w:rPr>
        <w:t xml:space="preserve">ine </w:t>
      </w:r>
      <w:r w:rsidR="009436B5" w:rsidRPr="0079282E">
        <w:rPr>
          <w:lang w:val="de-CH"/>
        </w:rPr>
        <w:t>flexible Studienzeit</w:t>
      </w:r>
      <w:r w:rsidR="00893C00" w:rsidRPr="0079282E">
        <w:rPr>
          <w:lang w:val="de-CH"/>
        </w:rPr>
        <w:t xml:space="preserve"> </w:t>
      </w:r>
      <w:r w:rsidR="004248EC" w:rsidRPr="0079282E">
        <w:rPr>
          <w:lang w:val="de-CH"/>
        </w:rPr>
        <w:t>(z.</w:t>
      </w:r>
      <w:r w:rsidR="00AF77A4">
        <w:rPr>
          <w:lang w:val="de-CH"/>
        </w:rPr>
        <w:t> </w:t>
      </w:r>
      <w:r w:rsidR="004248EC" w:rsidRPr="0079282E">
        <w:rPr>
          <w:lang w:val="de-CH"/>
        </w:rPr>
        <w:t xml:space="preserve">B. längere Studienzeit, dafür im Teilzeitpensum) </w:t>
      </w:r>
      <w:r w:rsidR="00893C00" w:rsidRPr="0079282E">
        <w:rPr>
          <w:lang w:val="de-CH"/>
        </w:rPr>
        <w:t>mit</w:t>
      </w:r>
      <w:r w:rsidR="00893C00" w:rsidRPr="009F0CD0">
        <w:rPr>
          <w:lang w:val="de-CH"/>
        </w:rPr>
        <w:t xml:space="preserve"> </w:t>
      </w:r>
      <w:r w:rsidR="009F0CD0" w:rsidRPr="009F0CD0">
        <w:rPr>
          <w:lang w:val="de-CH"/>
        </w:rPr>
        <w:t>transparenter</w:t>
      </w:r>
      <w:r w:rsidR="001F18E5" w:rsidRPr="009F0CD0">
        <w:rPr>
          <w:lang w:val="de-CH"/>
        </w:rPr>
        <w:t xml:space="preserve"> Vorausplanung</w:t>
      </w:r>
      <w:r w:rsidR="00893C00" w:rsidRPr="009F0CD0">
        <w:rPr>
          <w:lang w:val="de-CH"/>
        </w:rPr>
        <w:t xml:space="preserve"> </w:t>
      </w:r>
      <w:r w:rsidR="009F0CD0" w:rsidRPr="009F0CD0">
        <w:rPr>
          <w:lang w:val="de-CH"/>
        </w:rPr>
        <w:t>sowie möglichst wenige</w:t>
      </w:r>
      <w:r w:rsidR="00E666F8">
        <w:rPr>
          <w:lang w:val="de-CH"/>
        </w:rPr>
        <w:t>n</w:t>
      </w:r>
      <w:r w:rsidR="001F18E5" w:rsidRPr="009F0CD0">
        <w:rPr>
          <w:lang w:val="de-CH"/>
        </w:rPr>
        <w:t xml:space="preserve"> kurzfristige</w:t>
      </w:r>
      <w:r w:rsidR="00E666F8">
        <w:rPr>
          <w:lang w:val="de-CH"/>
        </w:rPr>
        <w:t>n</w:t>
      </w:r>
      <w:r w:rsidR="001F18E5" w:rsidRPr="009F0CD0">
        <w:rPr>
          <w:lang w:val="de-CH"/>
        </w:rPr>
        <w:t xml:space="preserve"> Änderungen</w:t>
      </w:r>
      <w:r w:rsidR="00AE4B3E">
        <w:rPr>
          <w:lang w:val="de-CH"/>
        </w:rPr>
        <w:t xml:space="preserve">, </w:t>
      </w:r>
      <w:r w:rsidR="00893C00" w:rsidRPr="009F0CD0">
        <w:rPr>
          <w:lang w:val="de-CH"/>
        </w:rPr>
        <w:t xml:space="preserve">eine </w:t>
      </w:r>
      <w:r w:rsidR="009436B5" w:rsidRPr="009F0CD0">
        <w:rPr>
          <w:lang w:val="de-CH"/>
        </w:rPr>
        <w:t>studentische Assistenz</w:t>
      </w:r>
      <w:r w:rsidR="00893C00" w:rsidRPr="009F0CD0">
        <w:rPr>
          <w:lang w:val="de-CH"/>
        </w:rPr>
        <w:t xml:space="preserve"> oder</w:t>
      </w:r>
      <w:r w:rsidR="00ED5F25" w:rsidRPr="009F0CD0">
        <w:rPr>
          <w:lang w:val="de-CH"/>
        </w:rPr>
        <w:t xml:space="preserve"> </w:t>
      </w:r>
      <w:r w:rsidR="00FE0092" w:rsidRPr="009F0CD0">
        <w:rPr>
          <w:lang w:val="de-CH"/>
        </w:rPr>
        <w:t>Peer-Mentoring-Programme</w:t>
      </w:r>
      <w:r w:rsidR="00893C00" w:rsidRPr="009F0CD0">
        <w:rPr>
          <w:lang w:val="de-CH"/>
        </w:rPr>
        <w:t xml:space="preserve">. </w:t>
      </w:r>
    </w:p>
    <w:p w14:paraId="3D0F480C" w14:textId="6ADD8F24" w:rsidR="000F53A3" w:rsidRPr="00601490" w:rsidRDefault="00F829DC" w:rsidP="00D64B1C">
      <w:pPr>
        <w:pStyle w:val="Textkrper"/>
        <w:rPr>
          <w:lang w:val="de-CH"/>
        </w:rPr>
      </w:pPr>
      <w:r w:rsidRPr="006827D0">
        <w:rPr>
          <w:noProof/>
          <w:lang w:val="de-CH"/>
        </w:rPr>
        <mc:AlternateContent>
          <mc:Choice Requires="wps">
            <w:drawing>
              <wp:anchor distT="45720" distB="45720" distL="46990" distR="46990" simplePos="0" relativeHeight="251659264" behindDoc="0" locked="0" layoutInCell="1" allowOverlap="0" wp14:anchorId="1B40B7C8" wp14:editId="629A5098">
                <wp:simplePos x="0" y="0"/>
                <wp:positionH relativeFrom="page">
                  <wp:posOffset>0</wp:posOffset>
                </wp:positionH>
                <wp:positionV relativeFrom="paragraph">
                  <wp:posOffset>1489075</wp:posOffset>
                </wp:positionV>
                <wp:extent cx="4919345" cy="492760"/>
                <wp:effectExtent l="0" t="0" r="0" b="2540"/>
                <wp:wrapTopAndBottom/>
                <wp:docPr id="620350612" name="Textfeld 6203506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492760"/>
                        </a:xfrm>
                        <a:prstGeom prst="rect">
                          <a:avLst/>
                        </a:prstGeom>
                        <a:noFill/>
                        <a:ln w="9525">
                          <a:noFill/>
                          <a:miter lim="800000"/>
                          <a:headEnd/>
                          <a:tailEnd/>
                        </a:ln>
                      </wps:spPr>
                      <wps:txbx>
                        <w:txbxContent>
                          <w:p w14:paraId="05C82EA8" w14:textId="1042DFEE" w:rsidR="006827D0" w:rsidRPr="004B0AE6" w:rsidRDefault="00576B4B" w:rsidP="006827D0">
                            <w:pPr>
                              <w:pStyle w:val="Hervorhebung1"/>
                              <w:rPr>
                                <w:lang w:val="de-CH"/>
                              </w:rPr>
                            </w:pPr>
                            <w:r>
                              <w:rPr>
                                <w:lang w:val="de-CH"/>
                              </w:rPr>
                              <w:t>Es gibt spezielle Unterstützungsdienste, d</w:t>
                            </w:r>
                            <w:r w:rsidR="00F959C7" w:rsidRPr="00F959C7">
                              <w:rPr>
                                <w:lang w:val="de-CH"/>
                              </w:rPr>
                              <w:t xml:space="preserve">amit neurodivergente </w:t>
                            </w:r>
                            <w:r w:rsidR="00F959C7" w:rsidRPr="00F959C7">
                              <w:rPr>
                                <w:noProof/>
                                <w:lang w:val="de-CH"/>
                              </w:rPr>
                              <w:t>Studierende</w:t>
                            </w:r>
                            <w:r w:rsidR="00F959C7" w:rsidRPr="00F959C7">
                              <w:rPr>
                                <w:lang w:val="de-CH"/>
                              </w:rPr>
                              <w:t xml:space="preserve"> akademische Anforderungen </w:t>
                            </w:r>
                            <w:r w:rsidR="00F959C7" w:rsidRPr="00F959C7">
                              <w:rPr>
                                <w:noProof/>
                                <w:lang w:val="de-CH"/>
                              </w:rPr>
                              <w:t>bewältigen</w:t>
                            </w:r>
                            <w:r w:rsidR="00F959C7" w:rsidRPr="00F959C7">
                              <w:rPr>
                                <w:lang w:val="de-CH"/>
                              </w:rPr>
                              <w:t xml:space="preserve"> können</w:t>
                            </w:r>
                            <w:r w:rsidR="00F959C7">
                              <w:rPr>
                                <w:lang w:val="de-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0B7C8" id="Textfeld 620350612" o:spid="_x0000_s1027" type="#_x0000_t202" alt="&quot;&quot;" style="position:absolute;left:0;text-align:left;margin-left:0;margin-top:117.25pt;width:387.35pt;height:38.8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Q//wEAANYDAAAOAAAAZHJzL2Uyb0RvYy54bWysU9tu2zAMfR+wfxD0vtjJnLY24hRduw4D&#10;ugvQ7gNkWY6FSaImKbGzrx8lu2mwvRXzg0CK5iHPIbW5HrUiB+G8BFPT5SKnRBgOrTS7mv54un93&#10;RYkPzLRMgRE1PQpPr7dv32wGW4kV9KBa4QiCGF8NtqZ9CLbKMs97oZlfgBUGgx04zQK6bpe1jg2I&#10;rlW2yvOLbADXWgdceI+3d1OQbhN+1wkevnWdF4GommJvIZ0unU08s+2GVTvHbC/53AZ7RReaSYNF&#10;T1B3LDCyd/IfKC25Aw9dWHDQGXSd5CJxQDbL/C82jz2zInFBcbw9yeT/Hyz/eni03x0J4wcYcYCJ&#10;hLcPwH96YuC2Z2YnbpyDoResxcLLKFk2WF/NqVFqX/kI0gxfoMUhs32ABDR2TkdVkCdBdBzA8SS6&#10;GAPheFmUy/J9saaEY6woV5cXaSoZq56zrfPhkwBNolFTh0NN6Ozw4EPshlXPv8RiBu6lUmmwypCh&#10;puV6tU4JZxEtA+6dkrqmV3n8pk2IJD+aNiUHJtVkYwFlZtaR6EQ5jM1IZDtLEkVooD2iDA6mNcNn&#10;gUYP7jclA65YTf2vPXOCEvXZRCnzooiVSUhusb5coeOSU6aeSHMeYYYjWE0DJZN5G9ImT6RvUPRO&#10;Jj1eepmbxuVJMs2LHrfz3E9/vTzH7R8AAAD//wMAUEsDBBQABgAIAAAAIQCspFwI3AAAAAgBAAAP&#10;AAAAZHJzL2Rvd25yZXYueG1sTI/NTsMwEITvSLyDtUjcqJ20kDbEqRAoUq8EJK7beEki/BPZThre&#10;HnOC42hGM99Ux9VotpAPo7MSso0ARrZzarS9hPe35m4PLES0CrWzJOGbAhzr66sKS+Uu9pWWNvYs&#10;ldhQooQhxqnkPHQDGQwbN5FN3qfzBmOSvufK4yWVG81zIR64wdGmhQEneh6o+2pnI8FPzWz8x0E0&#10;S4ur9i8n0S8nKW9v1qdHYJHW+BeGX/yEDnViOrvZqsC0hHQkSsi3u3tgyS6KXQHsLGGb5RnwuuL/&#10;D9Q/AAAA//8DAFBLAQItABQABgAIAAAAIQC2gziS/gAAAOEBAAATAAAAAAAAAAAAAAAAAAAAAABb&#10;Q29udGVudF9UeXBlc10ueG1sUEsBAi0AFAAGAAgAAAAhADj9If/WAAAAlAEAAAsAAAAAAAAAAAAA&#10;AAAALwEAAF9yZWxzLy5yZWxzUEsBAi0AFAAGAAgAAAAhAC2/lD//AQAA1gMAAA4AAAAAAAAAAAAA&#10;AAAALgIAAGRycy9lMm9Eb2MueG1sUEsBAi0AFAAGAAgAAAAhAKykXAjcAAAACAEAAA8AAAAAAAAA&#10;AAAAAAAAWQQAAGRycy9kb3ducmV2LnhtbFBLBQYAAAAABAAEAPMAAABiBQAAAAA=&#10;" o:allowoverlap="f" filled="f" stroked="f">
                <v:textbox inset="29mm,,2.5mm">
                  <w:txbxContent>
                    <w:p w14:paraId="05C82EA8" w14:textId="1042DFEE" w:rsidR="006827D0" w:rsidRPr="004B0AE6" w:rsidRDefault="00576B4B" w:rsidP="006827D0">
                      <w:pPr>
                        <w:pStyle w:val="Hervorhebung1"/>
                        <w:rPr>
                          <w:lang w:val="de-CH"/>
                        </w:rPr>
                      </w:pPr>
                      <w:r>
                        <w:rPr>
                          <w:lang w:val="de-CH"/>
                        </w:rPr>
                        <w:t>Es gibt spezielle Unterstützungsdienste, d</w:t>
                      </w:r>
                      <w:r w:rsidR="00F959C7" w:rsidRPr="00F959C7">
                        <w:rPr>
                          <w:lang w:val="de-CH"/>
                        </w:rPr>
                        <w:t xml:space="preserve">amit neurodivergente </w:t>
                      </w:r>
                      <w:r w:rsidR="00F959C7" w:rsidRPr="00F959C7">
                        <w:rPr>
                          <w:noProof/>
                          <w:lang w:val="de-CH"/>
                        </w:rPr>
                        <w:t>Studierende</w:t>
                      </w:r>
                      <w:r w:rsidR="00F959C7" w:rsidRPr="00F959C7">
                        <w:rPr>
                          <w:lang w:val="de-CH"/>
                        </w:rPr>
                        <w:t xml:space="preserve"> akademische Anforderungen </w:t>
                      </w:r>
                      <w:r w:rsidR="00F959C7" w:rsidRPr="00F959C7">
                        <w:rPr>
                          <w:noProof/>
                          <w:lang w:val="de-CH"/>
                        </w:rPr>
                        <w:t>bewältigen</w:t>
                      </w:r>
                      <w:r w:rsidR="00F959C7" w:rsidRPr="00F959C7">
                        <w:rPr>
                          <w:lang w:val="de-CH"/>
                        </w:rPr>
                        <w:t xml:space="preserve"> können</w:t>
                      </w:r>
                      <w:r w:rsidR="00F959C7">
                        <w:rPr>
                          <w:lang w:val="de-CH"/>
                        </w:rPr>
                        <w:t>.</w:t>
                      </w:r>
                    </w:p>
                  </w:txbxContent>
                </v:textbox>
                <w10:wrap type="topAndBottom" anchorx="page"/>
              </v:shape>
            </w:pict>
          </mc:Fallback>
        </mc:AlternateContent>
      </w:r>
      <w:r w:rsidR="001F0438" w:rsidRPr="009D18DD">
        <w:rPr>
          <w:lang w:val="de-CH"/>
        </w:rPr>
        <w:t>Alle diese institutionellen Veränderungen benötigen entsprechende finanzielle und zeitliche Ressourcen. Denn der Alltag von Dozierenden</w:t>
      </w:r>
      <w:r w:rsidR="005276FE">
        <w:rPr>
          <w:lang w:val="de-CH"/>
        </w:rPr>
        <w:t xml:space="preserve"> mit ev</w:t>
      </w:r>
      <w:r w:rsidR="0029598A">
        <w:rPr>
          <w:lang w:val="de-CH"/>
        </w:rPr>
        <w:t>entuell</w:t>
      </w:r>
      <w:r w:rsidR="005276FE">
        <w:rPr>
          <w:lang w:val="de-CH"/>
        </w:rPr>
        <w:t xml:space="preserve"> beruflicher Aussicht auf eine Professur</w:t>
      </w:r>
      <w:r w:rsidR="001F0438" w:rsidRPr="009D18DD">
        <w:rPr>
          <w:lang w:val="de-CH"/>
        </w:rPr>
        <w:t xml:space="preserve"> </w:t>
      </w:r>
      <w:r w:rsidR="00786EFF">
        <w:rPr>
          <w:lang w:val="de-CH"/>
        </w:rPr>
        <w:t xml:space="preserve">ist sowieso schon voll </w:t>
      </w:r>
      <w:r w:rsidR="00B94C65">
        <w:rPr>
          <w:lang w:val="de-CH"/>
        </w:rPr>
        <w:t xml:space="preserve">beladen </w:t>
      </w:r>
      <w:r w:rsidR="001F0438" w:rsidRPr="009D18DD">
        <w:rPr>
          <w:lang w:val="de-CH"/>
        </w:rPr>
        <w:t>mit Forschungsaufträgen/Publikationen, Lehraufträgen, Teilnahme an Kongressen/Konferenzen, Betreuung wissenschaftlicher Arbeiten und ev</w:t>
      </w:r>
      <w:r w:rsidR="00693C21">
        <w:rPr>
          <w:lang w:val="de-CH"/>
        </w:rPr>
        <w:t>entuell</w:t>
      </w:r>
      <w:r w:rsidR="001F0438" w:rsidRPr="009D18DD">
        <w:rPr>
          <w:lang w:val="de-CH"/>
        </w:rPr>
        <w:t xml:space="preserve"> zusätzlicher praktischer Berufstätigkeit</w:t>
      </w:r>
      <w:r w:rsidR="00B94C65">
        <w:rPr>
          <w:lang w:val="de-CH"/>
        </w:rPr>
        <w:t xml:space="preserve">. Nicht zu vergessen </w:t>
      </w:r>
      <w:r w:rsidR="009A65D0">
        <w:rPr>
          <w:lang w:val="de-CH"/>
        </w:rPr>
        <w:t xml:space="preserve">sind </w:t>
      </w:r>
      <w:r w:rsidR="00834690">
        <w:rPr>
          <w:lang w:val="de-CH"/>
        </w:rPr>
        <w:t xml:space="preserve">die </w:t>
      </w:r>
      <w:r w:rsidR="001F0438" w:rsidRPr="009D18DD">
        <w:rPr>
          <w:lang w:val="de-CH"/>
        </w:rPr>
        <w:t xml:space="preserve">aktuellen Herausforderungen wie Digitalisierung/KI, Zunahme psychischer Erkrankungen, unsichere Berufschancen sowie Fachkräftemangel. Die Anpassung eines höheren </w:t>
      </w:r>
      <w:proofErr w:type="spellStart"/>
      <w:r w:rsidR="001F0438" w:rsidRPr="009D18DD">
        <w:rPr>
          <w:lang w:val="de-CH"/>
        </w:rPr>
        <w:t>Lektionenfaktors</w:t>
      </w:r>
      <w:proofErr w:type="spellEnd"/>
      <w:r w:rsidR="005276FE">
        <w:rPr>
          <w:lang w:val="de-CH"/>
        </w:rPr>
        <w:t xml:space="preserve"> </w:t>
      </w:r>
      <w:r w:rsidR="001F0438" w:rsidRPr="009D18DD">
        <w:rPr>
          <w:lang w:val="de-CH"/>
        </w:rPr>
        <w:t xml:space="preserve">für die </w:t>
      </w:r>
      <w:proofErr w:type="spellStart"/>
      <w:r w:rsidR="001F0438" w:rsidRPr="009D18DD">
        <w:rPr>
          <w:lang w:val="de-CH"/>
        </w:rPr>
        <w:t>Pensumberechnung</w:t>
      </w:r>
      <w:proofErr w:type="spellEnd"/>
      <w:r w:rsidR="001F0438" w:rsidRPr="009D18DD">
        <w:rPr>
          <w:lang w:val="de-CH"/>
        </w:rPr>
        <w:t xml:space="preserve"> von Dozierenden und </w:t>
      </w:r>
      <w:proofErr w:type="spellStart"/>
      <w:proofErr w:type="gramStart"/>
      <w:r w:rsidR="001F0438" w:rsidRPr="009D18DD">
        <w:rPr>
          <w:lang w:val="de-CH"/>
        </w:rPr>
        <w:t>Professor:innen</w:t>
      </w:r>
      <w:proofErr w:type="spellEnd"/>
      <w:proofErr w:type="gramEnd"/>
      <w:r w:rsidR="001F0438" w:rsidRPr="009D18DD">
        <w:rPr>
          <w:lang w:val="de-CH"/>
        </w:rPr>
        <w:t xml:space="preserve"> ist</w:t>
      </w:r>
      <w:r w:rsidR="00F87F04">
        <w:rPr>
          <w:lang w:val="de-CH"/>
        </w:rPr>
        <w:t xml:space="preserve"> aus Sicht der Autorin </w:t>
      </w:r>
      <w:r w:rsidR="005276FE">
        <w:rPr>
          <w:lang w:val="de-CH"/>
        </w:rPr>
        <w:t xml:space="preserve">eine </w:t>
      </w:r>
      <w:r w:rsidR="009A65D0">
        <w:rPr>
          <w:lang w:val="de-CH"/>
        </w:rPr>
        <w:t xml:space="preserve">logisch </w:t>
      </w:r>
      <w:r w:rsidR="005276FE">
        <w:rPr>
          <w:lang w:val="de-CH"/>
        </w:rPr>
        <w:t xml:space="preserve">abgeleitete, </w:t>
      </w:r>
      <w:r w:rsidR="001F0438" w:rsidRPr="009D18DD">
        <w:rPr>
          <w:lang w:val="de-CH"/>
        </w:rPr>
        <w:t>nötige</w:t>
      </w:r>
      <w:r w:rsidR="001F0438" w:rsidRPr="009F0CD0">
        <w:rPr>
          <w:lang w:val="de-CH"/>
        </w:rPr>
        <w:t xml:space="preserve"> Massnahme. </w:t>
      </w:r>
    </w:p>
    <w:p w14:paraId="6CE0FFB1" w14:textId="57AC602C" w:rsidR="0075395F" w:rsidRPr="0075395F" w:rsidRDefault="0075395F" w:rsidP="005D7CF0">
      <w:pPr>
        <w:pStyle w:val="berschrift2"/>
        <w:rPr>
          <w:lang w:val="de-CH"/>
        </w:rPr>
      </w:pPr>
      <w:bookmarkStart w:id="3" w:name="_Hlk153889352"/>
      <w:r w:rsidRPr="0075395F">
        <w:rPr>
          <w:lang w:val="de-CH"/>
        </w:rPr>
        <w:t xml:space="preserve">Individuelles Beratungsangebot </w:t>
      </w:r>
      <w:r w:rsidRPr="00E256F5">
        <w:rPr>
          <w:lang w:val="de-CH"/>
        </w:rPr>
        <w:t>für</w:t>
      </w:r>
      <w:r w:rsidRPr="0075395F">
        <w:rPr>
          <w:lang w:val="de-CH"/>
        </w:rPr>
        <w:t xml:space="preserve"> neurodivergente Studierende</w:t>
      </w:r>
    </w:p>
    <w:bookmarkEnd w:id="3"/>
    <w:p w14:paraId="6AF32504" w14:textId="0DB39A14" w:rsidR="00691599" w:rsidRDefault="00EF5CDD" w:rsidP="008A1E9D">
      <w:pPr>
        <w:pStyle w:val="Textkrper"/>
        <w:ind w:firstLine="0"/>
        <w:rPr>
          <w:lang w:val="de-CH"/>
        </w:rPr>
      </w:pPr>
      <w:r>
        <w:rPr>
          <w:lang w:val="de-CH"/>
        </w:rPr>
        <w:t>Damit</w:t>
      </w:r>
      <w:r w:rsidRPr="00207B8A">
        <w:rPr>
          <w:lang w:val="de-CH"/>
        </w:rPr>
        <w:t xml:space="preserve"> </w:t>
      </w:r>
      <w:r w:rsidR="002F7BB9">
        <w:rPr>
          <w:lang w:val="de-CH"/>
        </w:rPr>
        <w:t>neurodivergente</w:t>
      </w:r>
      <w:r w:rsidR="002F7BB9" w:rsidRPr="00207B8A">
        <w:rPr>
          <w:lang w:val="de-CH"/>
        </w:rPr>
        <w:t xml:space="preserve"> </w:t>
      </w:r>
      <w:r w:rsidRPr="00207B8A">
        <w:rPr>
          <w:lang w:val="de-CH"/>
        </w:rPr>
        <w:t>Studierende</w:t>
      </w:r>
      <w:r w:rsidR="009353B4">
        <w:rPr>
          <w:lang w:val="de-CH"/>
        </w:rPr>
        <w:t xml:space="preserve"> –</w:t>
      </w:r>
      <w:r w:rsidR="002F7BB9">
        <w:rPr>
          <w:lang w:val="de-CH"/>
        </w:rPr>
        <w:t xml:space="preserve"> zum Beispiel mit </w:t>
      </w:r>
      <w:r w:rsidR="008A1E9D">
        <w:rPr>
          <w:lang w:val="de-CH"/>
        </w:rPr>
        <w:t xml:space="preserve">einer </w:t>
      </w:r>
      <w:r w:rsidR="002F7BB9">
        <w:rPr>
          <w:lang w:val="de-CH"/>
        </w:rPr>
        <w:t>ASS</w:t>
      </w:r>
      <w:r w:rsidR="009353B4">
        <w:rPr>
          <w:lang w:val="de-CH"/>
        </w:rPr>
        <w:t xml:space="preserve"> –</w:t>
      </w:r>
      <w:r>
        <w:rPr>
          <w:lang w:val="de-CH"/>
        </w:rPr>
        <w:t xml:space="preserve"> die</w:t>
      </w:r>
      <w:r w:rsidRPr="00207B8A">
        <w:rPr>
          <w:lang w:val="de-CH"/>
        </w:rPr>
        <w:t xml:space="preserve"> akademischen Anforderungen</w:t>
      </w:r>
      <w:r>
        <w:rPr>
          <w:lang w:val="de-CH"/>
        </w:rPr>
        <w:t xml:space="preserve"> bewältigen können, gibt es s</w:t>
      </w:r>
      <w:r w:rsidR="00FE0092" w:rsidRPr="00207B8A">
        <w:rPr>
          <w:lang w:val="de-CH"/>
        </w:rPr>
        <w:t xml:space="preserve">pezielle Unterstützungsdienste wie Beratung, </w:t>
      </w:r>
      <w:proofErr w:type="spellStart"/>
      <w:r w:rsidR="00FE0092" w:rsidRPr="00D27D0A">
        <w:rPr>
          <w:i/>
          <w:iCs/>
          <w:lang w:val="de-CH"/>
        </w:rPr>
        <w:t>Tutoring</w:t>
      </w:r>
      <w:proofErr w:type="spellEnd"/>
      <w:r w:rsidR="00FE0092" w:rsidRPr="00207B8A">
        <w:rPr>
          <w:lang w:val="de-CH"/>
        </w:rPr>
        <w:t xml:space="preserve"> oder </w:t>
      </w:r>
      <w:r w:rsidR="00F830D4">
        <w:rPr>
          <w:lang w:val="de-CH"/>
        </w:rPr>
        <w:t xml:space="preserve">eine </w:t>
      </w:r>
      <w:r w:rsidR="00FE0092" w:rsidRPr="00207B8A">
        <w:rPr>
          <w:lang w:val="de-CH"/>
        </w:rPr>
        <w:t>psychosoziale Unterstützung</w:t>
      </w:r>
      <w:r w:rsidR="004879AE">
        <w:rPr>
          <w:lang w:val="de-CH"/>
        </w:rPr>
        <w:t xml:space="preserve"> (</w:t>
      </w:r>
      <w:proofErr w:type="spellStart"/>
      <w:r w:rsidR="004879AE">
        <w:rPr>
          <w:lang w:val="de-CH"/>
        </w:rPr>
        <w:t>Swissuniability</w:t>
      </w:r>
      <w:proofErr w:type="spellEnd"/>
      <w:r w:rsidR="004879AE">
        <w:rPr>
          <w:lang w:val="de-CH"/>
        </w:rPr>
        <w:t>, 2023)</w:t>
      </w:r>
      <w:r>
        <w:rPr>
          <w:lang w:val="de-CH"/>
        </w:rPr>
        <w:t>.</w:t>
      </w:r>
      <w:r w:rsidR="00FE0092" w:rsidRPr="00207B8A">
        <w:rPr>
          <w:lang w:val="de-CH"/>
        </w:rPr>
        <w:t xml:space="preserve"> </w:t>
      </w:r>
      <w:r w:rsidR="00CC2A86" w:rsidRPr="00207B8A">
        <w:rPr>
          <w:lang w:val="de-CH"/>
        </w:rPr>
        <w:t xml:space="preserve">Die </w:t>
      </w:r>
      <w:r w:rsidR="00CC2A86" w:rsidRPr="00D64B1C">
        <w:rPr>
          <w:lang w:val="de-CH"/>
        </w:rPr>
        <w:t>Stärkung der Selbstkompetenzen</w:t>
      </w:r>
      <w:r w:rsidR="00D53537" w:rsidRPr="00207B8A">
        <w:rPr>
          <w:lang w:val="de-CH"/>
        </w:rPr>
        <w:t xml:space="preserve"> ist </w:t>
      </w:r>
      <w:r w:rsidR="00FE0092" w:rsidRPr="00207B8A">
        <w:rPr>
          <w:lang w:val="de-CH"/>
        </w:rPr>
        <w:t xml:space="preserve">dabei </w:t>
      </w:r>
      <w:r w:rsidR="00D53537" w:rsidRPr="00207B8A">
        <w:rPr>
          <w:lang w:val="de-CH"/>
        </w:rPr>
        <w:t>ein wichtiger Bestandteil</w:t>
      </w:r>
      <w:r w:rsidR="00FE0092" w:rsidRPr="00207B8A">
        <w:rPr>
          <w:lang w:val="de-CH"/>
        </w:rPr>
        <w:t xml:space="preserve">, um das oft </w:t>
      </w:r>
      <w:r w:rsidR="00CC2A86" w:rsidRPr="00207B8A">
        <w:rPr>
          <w:lang w:val="de-CH"/>
        </w:rPr>
        <w:t>mangelnde Selbstwertgefühl</w:t>
      </w:r>
      <w:r w:rsidR="00DA011B">
        <w:rPr>
          <w:lang w:val="de-CH"/>
        </w:rPr>
        <w:t xml:space="preserve"> von </w:t>
      </w:r>
      <w:r w:rsidR="008A1E9D">
        <w:rPr>
          <w:lang w:val="de-CH"/>
        </w:rPr>
        <w:t>neurodivergenten Studierenden</w:t>
      </w:r>
      <w:r w:rsidR="00FE0092" w:rsidRPr="00207B8A">
        <w:rPr>
          <w:lang w:val="de-CH"/>
        </w:rPr>
        <w:t xml:space="preserve"> </w:t>
      </w:r>
      <w:r w:rsidR="007F6632">
        <w:rPr>
          <w:lang w:val="de-CH"/>
        </w:rPr>
        <w:t>aufzubauen</w:t>
      </w:r>
      <w:r w:rsidR="00B16F7C" w:rsidRPr="00207B8A">
        <w:rPr>
          <w:lang w:val="de-CH"/>
        </w:rPr>
        <w:t xml:space="preserve">. </w:t>
      </w:r>
      <w:r w:rsidR="005D487F" w:rsidRPr="009D18DD">
        <w:rPr>
          <w:lang w:val="de-CH"/>
        </w:rPr>
        <w:t xml:space="preserve">Häufig </w:t>
      </w:r>
      <w:r w:rsidR="00584C6E">
        <w:rPr>
          <w:lang w:val="de-CH"/>
        </w:rPr>
        <w:t xml:space="preserve">sind </w:t>
      </w:r>
      <w:r w:rsidR="00773E20">
        <w:rPr>
          <w:lang w:val="de-CH"/>
        </w:rPr>
        <w:t xml:space="preserve">sie </w:t>
      </w:r>
      <w:r w:rsidR="005D487F" w:rsidRPr="009D18DD">
        <w:rPr>
          <w:lang w:val="de-CH"/>
        </w:rPr>
        <w:t xml:space="preserve">auch </w:t>
      </w:r>
      <w:r w:rsidR="00773E20">
        <w:rPr>
          <w:lang w:val="de-CH"/>
        </w:rPr>
        <w:t xml:space="preserve">belastet durch </w:t>
      </w:r>
      <w:r w:rsidR="00401DBB">
        <w:rPr>
          <w:lang w:val="de-CH"/>
        </w:rPr>
        <w:t>die Angst</w:t>
      </w:r>
      <w:r w:rsidR="000151F9">
        <w:rPr>
          <w:lang w:val="de-CH"/>
        </w:rPr>
        <w:t>,</w:t>
      </w:r>
      <w:r w:rsidR="005D487F" w:rsidRPr="009D18DD">
        <w:rPr>
          <w:lang w:val="de-CH"/>
        </w:rPr>
        <w:t xml:space="preserve"> zu</w:t>
      </w:r>
      <w:r w:rsidR="005D487F" w:rsidRPr="00207B8A">
        <w:rPr>
          <w:lang w:val="de-CH"/>
        </w:rPr>
        <w:t xml:space="preserve"> scheitern, ausgeschlossen</w:t>
      </w:r>
      <w:r w:rsidR="005D487F">
        <w:rPr>
          <w:lang w:val="de-CH"/>
        </w:rPr>
        <w:t xml:space="preserve">, </w:t>
      </w:r>
      <w:r w:rsidR="005D487F" w:rsidRPr="00207B8A">
        <w:rPr>
          <w:lang w:val="de-CH"/>
        </w:rPr>
        <w:t xml:space="preserve">nicht verstanden </w:t>
      </w:r>
      <w:r w:rsidR="005D487F">
        <w:rPr>
          <w:lang w:val="de-CH"/>
        </w:rPr>
        <w:t xml:space="preserve">oder gemobbt </w:t>
      </w:r>
      <w:r w:rsidR="005D487F" w:rsidRPr="00207B8A">
        <w:rPr>
          <w:lang w:val="de-CH"/>
        </w:rPr>
        <w:t>zu werde</w:t>
      </w:r>
      <w:r w:rsidR="008A1E9D">
        <w:rPr>
          <w:lang w:val="de-CH"/>
        </w:rPr>
        <w:t>n.</w:t>
      </w:r>
      <w:r w:rsidR="00AA500E">
        <w:rPr>
          <w:lang w:val="de-CH"/>
        </w:rPr>
        <w:t xml:space="preserve"> </w:t>
      </w:r>
      <w:r w:rsidR="002C15F2" w:rsidRPr="00207B8A">
        <w:rPr>
          <w:lang w:val="de-CH"/>
        </w:rPr>
        <w:t xml:space="preserve">Für eine inklusive Hochschuldidaktik </w:t>
      </w:r>
      <w:r w:rsidR="002C15F2">
        <w:rPr>
          <w:lang w:val="de-CH"/>
        </w:rPr>
        <w:t>ist</w:t>
      </w:r>
      <w:r w:rsidR="002C15F2" w:rsidRPr="00207B8A">
        <w:rPr>
          <w:lang w:val="de-CH"/>
        </w:rPr>
        <w:t xml:space="preserve"> die Partizipation ein wichtiges Gestaltungselement, indem </w:t>
      </w:r>
      <w:r w:rsidR="002C15F2">
        <w:rPr>
          <w:lang w:val="de-CH"/>
        </w:rPr>
        <w:t>neurodivergente S</w:t>
      </w:r>
      <w:r w:rsidR="002C15F2" w:rsidRPr="00207B8A">
        <w:rPr>
          <w:lang w:val="de-CH"/>
        </w:rPr>
        <w:t xml:space="preserve">tudierende </w:t>
      </w:r>
      <w:r w:rsidR="002C15F2">
        <w:rPr>
          <w:lang w:val="de-CH"/>
        </w:rPr>
        <w:t xml:space="preserve">mit ihren individuellen Potenzialen und Interessensgebieten </w:t>
      </w:r>
      <w:r w:rsidR="002C15F2" w:rsidRPr="00207B8A">
        <w:rPr>
          <w:lang w:val="de-CH"/>
        </w:rPr>
        <w:t xml:space="preserve">zu </w:t>
      </w:r>
      <w:proofErr w:type="spellStart"/>
      <w:proofErr w:type="gramStart"/>
      <w:r w:rsidR="002C15F2" w:rsidRPr="00207B8A">
        <w:rPr>
          <w:lang w:val="de-CH"/>
        </w:rPr>
        <w:t>Expert</w:t>
      </w:r>
      <w:r w:rsidR="00D85910">
        <w:rPr>
          <w:lang w:val="de-CH"/>
        </w:rPr>
        <w:t>:inn</w:t>
      </w:r>
      <w:r w:rsidR="002C15F2" w:rsidRPr="00207B8A">
        <w:rPr>
          <w:lang w:val="de-CH"/>
        </w:rPr>
        <w:t>en</w:t>
      </w:r>
      <w:proofErr w:type="spellEnd"/>
      <w:proofErr w:type="gramEnd"/>
      <w:r w:rsidR="002C15F2" w:rsidRPr="00207B8A">
        <w:rPr>
          <w:lang w:val="de-CH"/>
        </w:rPr>
        <w:t xml:space="preserve"> für eine </w:t>
      </w:r>
      <w:r w:rsidR="00D77605">
        <w:rPr>
          <w:lang w:val="de-CH"/>
        </w:rPr>
        <w:t xml:space="preserve">flexible, </w:t>
      </w:r>
      <w:r w:rsidR="00F3741E">
        <w:rPr>
          <w:lang w:val="de-CH"/>
        </w:rPr>
        <w:t>n</w:t>
      </w:r>
      <w:r w:rsidR="00F3741E" w:rsidRPr="00F3741E">
        <w:rPr>
          <w:lang w:val="de-CH"/>
        </w:rPr>
        <w:t xml:space="preserve">eurodivers-sensitive </w:t>
      </w:r>
      <w:r w:rsidR="008A1E9D">
        <w:rPr>
          <w:lang w:val="de-CH"/>
        </w:rPr>
        <w:t>Methodik-Neurod</w:t>
      </w:r>
      <w:r w:rsidR="002C15F2" w:rsidRPr="00207B8A">
        <w:rPr>
          <w:lang w:val="de-CH"/>
        </w:rPr>
        <w:t>idaktik werden (Platte et al., 2018).</w:t>
      </w:r>
      <w:r w:rsidR="002C15F2">
        <w:rPr>
          <w:lang w:val="de-CH"/>
        </w:rPr>
        <w:t xml:space="preserve"> Denn </w:t>
      </w:r>
      <w:r w:rsidR="00754F11">
        <w:rPr>
          <w:lang w:val="de-CH"/>
        </w:rPr>
        <w:t>neurodivergente Studierende</w:t>
      </w:r>
      <w:r w:rsidR="000E7BD1" w:rsidRPr="00207B8A">
        <w:rPr>
          <w:lang w:val="de-CH"/>
        </w:rPr>
        <w:t xml:space="preserve"> wissen meist selbst am besten, was sie </w:t>
      </w:r>
      <w:r w:rsidR="00754F11">
        <w:rPr>
          <w:lang w:val="de-CH"/>
        </w:rPr>
        <w:t xml:space="preserve">im Studium </w:t>
      </w:r>
      <w:r w:rsidR="000E7BD1" w:rsidRPr="00207B8A">
        <w:rPr>
          <w:lang w:val="de-CH"/>
        </w:rPr>
        <w:t>genau brauchen</w:t>
      </w:r>
      <w:r w:rsidR="00A949F9">
        <w:rPr>
          <w:lang w:val="de-CH"/>
        </w:rPr>
        <w:t>. D</w:t>
      </w:r>
      <w:r w:rsidR="00856063">
        <w:rPr>
          <w:lang w:val="de-CH"/>
        </w:rPr>
        <w:t>arum</w:t>
      </w:r>
      <w:r w:rsidR="000E7BD1" w:rsidRPr="00207B8A">
        <w:rPr>
          <w:lang w:val="de-CH"/>
        </w:rPr>
        <w:t xml:space="preserve"> sind </w:t>
      </w:r>
      <w:r w:rsidR="00856063">
        <w:rPr>
          <w:lang w:val="de-CH"/>
        </w:rPr>
        <w:t xml:space="preserve">sie </w:t>
      </w:r>
      <w:proofErr w:type="spellStart"/>
      <w:proofErr w:type="gramStart"/>
      <w:r w:rsidR="000E7BD1" w:rsidRPr="00207B8A">
        <w:rPr>
          <w:lang w:val="de-CH"/>
        </w:rPr>
        <w:t>Expert</w:t>
      </w:r>
      <w:r w:rsidR="00A949F9">
        <w:rPr>
          <w:lang w:val="de-CH"/>
        </w:rPr>
        <w:t>:inn</w:t>
      </w:r>
      <w:r w:rsidR="000E7BD1" w:rsidRPr="00207B8A">
        <w:rPr>
          <w:lang w:val="de-CH"/>
        </w:rPr>
        <w:t>en</w:t>
      </w:r>
      <w:proofErr w:type="spellEnd"/>
      <w:proofErr w:type="gramEnd"/>
      <w:r w:rsidR="000E7BD1" w:rsidRPr="00207B8A">
        <w:rPr>
          <w:lang w:val="de-CH"/>
        </w:rPr>
        <w:t xml:space="preserve"> für ihre eigene </w:t>
      </w:r>
      <w:r w:rsidR="00754F11">
        <w:rPr>
          <w:lang w:val="de-CH"/>
        </w:rPr>
        <w:t>Methodik-Neurod</w:t>
      </w:r>
      <w:r w:rsidR="000E7BD1" w:rsidRPr="009D18DD">
        <w:rPr>
          <w:lang w:val="de-CH"/>
        </w:rPr>
        <w:t>idaktik oder für ihren individuellen Nachteilsausgleich</w:t>
      </w:r>
      <w:r w:rsidR="002362FF">
        <w:rPr>
          <w:lang w:val="de-CH"/>
        </w:rPr>
        <w:t>.</w:t>
      </w:r>
      <w:r w:rsidR="000E7BD1" w:rsidRPr="009D18DD">
        <w:rPr>
          <w:lang w:val="de-CH"/>
        </w:rPr>
        <w:t xml:space="preserve"> </w:t>
      </w:r>
      <w:r w:rsidR="009E6ADA" w:rsidRPr="009D18DD">
        <w:rPr>
          <w:lang w:val="de-CH"/>
        </w:rPr>
        <w:t>Es empfiehlt sich</w:t>
      </w:r>
      <w:r w:rsidR="002362FF">
        <w:rPr>
          <w:lang w:val="de-CH"/>
        </w:rPr>
        <w:t>,</w:t>
      </w:r>
      <w:r w:rsidR="00F521C6">
        <w:rPr>
          <w:lang w:val="de-CH"/>
        </w:rPr>
        <w:t xml:space="preserve"> </w:t>
      </w:r>
      <w:r w:rsidR="001856ED">
        <w:rPr>
          <w:lang w:val="de-CH"/>
        </w:rPr>
        <w:t>neurodivergente Studierende</w:t>
      </w:r>
      <w:r w:rsidR="00D77605">
        <w:rPr>
          <w:lang w:val="de-CH"/>
        </w:rPr>
        <w:t xml:space="preserve"> auch</w:t>
      </w:r>
      <w:r w:rsidR="00E4672C">
        <w:rPr>
          <w:lang w:val="de-CH"/>
        </w:rPr>
        <w:t xml:space="preserve"> zu motivieren, </w:t>
      </w:r>
      <w:r w:rsidR="009E6ADA">
        <w:rPr>
          <w:lang w:val="de-CH"/>
        </w:rPr>
        <w:t xml:space="preserve">proaktiv </w:t>
      </w:r>
      <w:r w:rsidR="009E6ADA" w:rsidRPr="009D18DD">
        <w:rPr>
          <w:lang w:val="de-CH"/>
        </w:rPr>
        <w:t xml:space="preserve">am Ende einer Vorlesung </w:t>
      </w:r>
      <w:r w:rsidR="00980C08">
        <w:rPr>
          <w:lang w:val="de-CH"/>
        </w:rPr>
        <w:t>den</w:t>
      </w:r>
      <w:r w:rsidR="009E6ADA" w:rsidRPr="009D18DD">
        <w:rPr>
          <w:lang w:val="de-CH"/>
        </w:rPr>
        <w:t xml:space="preserve"> Dozierenden </w:t>
      </w:r>
      <w:r w:rsidR="009E6ADA">
        <w:rPr>
          <w:lang w:val="de-CH"/>
        </w:rPr>
        <w:t>rückmelden, welche konkreten Massnahmen</w:t>
      </w:r>
      <w:r w:rsidR="009E6ADA" w:rsidRPr="009D18DD">
        <w:rPr>
          <w:lang w:val="de-CH"/>
        </w:rPr>
        <w:t xml:space="preserve"> </w:t>
      </w:r>
      <w:r w:rsidR="00F521C6">
        <w:rPr>
          <w:lang w:val="de-CH"/>
        </w:rPr>
        <w:t xml:space="preserve">beim Lehren und Prüfen </w:t>
      </w:r>
      <w:r w:rsidR="001856ED">
        <w:rPr>
          <w:lang w:val="de-CH"/>
        </w:rPr>
        <w:t xml:space="preserve">sie </w:t>
      </w:r>
      <w:r w:rsidR="009E6ADA">
        <w:rPr>
          <w:lang w:val="de-CH"/>
        </w:rPr>
        <w:t xml:space="preserve">benötigen. </w:t>
      </w:r>
    </w:p>
    <w:p w14:paraId="0A94A477" w14:textId="694345D2" w:rsidR="002C49A4" w:rsidRDefault="009E6ADA" w:rsidP="000151F9">
      <w:pPr>
        <w:pStyle w:val="Textkrper"/>
        <w:rPr>
          <w:lang w:val="de-CH"/>
        </w:rPr>
      </w:pPr>
      <w:r w:rsidRPr="009D18DD">
        <w:rPr>
          <w:lang w:val="de-CH"/>
        </w:rPr>
        <w:t>Neurodivergente Studierende können auch als</w:t>
      </w:r>
      <w:r w:rsidRPr="00D64B1C">
        <w:rPr>
          <w:i/>
          <w:iCs/>
          <w:lang w:val="de-CH"/>
        </w:rPr>
        <w:t xml:space="preserve"> Coaches</w:t>
      </w:r>
      <w:r w:rsidRPr="009D18DD">
        <w:rPr>
          <w:lang w:val="de-CH"/>
        </w:rPr>
        <w:t xml:space="preserve"> in die Umsetzung von </w:t>
      </w:r>
      <w:r w:rsidR="007119ED">
        <w:rPr>
          <w:lang w:val="de-CH"/>
        </w:rPr>
        <w:t>flexiblen</w:t>
      </w:r>
      <w:r w:rsidR="007119ED" w:rsidRPr="009D18DD">
        <w:rPr>
          <w:lang w:val="de-CH"/>
        </w:rPr>
        <w:t xml:space="preserve"> </w:t>
      </w:r>
      <w:r w:rsidRPr="009D18DD">
        <w:rPr>
          <w:lang w:val="de-CH"/>
        </w:rPr>
        <w:t>Lernumgebungen integriert werden und die Lehrenden</w:t>
      </w:r>
      <w:r w:rsidR="00691599">
        <w:rPr>
          <w:lang w:val="de-CH"/>
        </w:rPr>
        <w:t xml:space="preserve"> sowie das Projektteam</w:t>
      </w:r>
      <w:r w:rsidRPr="009D18DD">
        <w:rPr>
          <w:lang w:val="de-CH"/>
        </w:rPr>
        <w:t xml:space="preserve"> im Sensibilisierungsprozess zur Neurodiversität an der Hochschule unterstützen.</w:t>
      </w:r>
      <w:r w:rsidR="00691599">
        <w:rPr>
          <w:lang w:val="de-CH"/>
        </w:rPr>
        <w:t xml:space="preserve"> Ebenso können </w:t>
      </w:r>
      <w:r w:rsidR="00691599" w:rsidRPr="00E55B74">
        <w:rPr>
          <w:i/>
          <w:iCs/>
          <w:lang w:val="de-CH"/>
        </w:rPr>
        <w:t>Coaches</w:t>
      </w:r>
      <w:r w:rsidRPr="00E55B74">
        <w:rPr>
          <w:i/>
          <w:iCs/>
          <w:lang w:val="de-CH"/>
        </w:rPr>
        <w:t xml:space="preserve"> </w:t>
      </w:r>
      <w:r w:rsidRPr="00D64B1C">
        <w:rPr>
          <w:lang w:val="de-CH"/>
        </w:rPr>
        <w:t>Hospitationen in Lehrveranstaltungen</w:t>
      </w:r>
      <w:r>
        <w:rPr>
          <w:lang w:val="de-CH"/>
        </w:rPr>
        <w:t xml:space="preserve"> </w:t>
      </w:r>
      <w:r w:rsidR="00691599">
        <w:rPr>
          <w:lang w:val="de-CH"/>
        </w:rPr>
        <w:t xml:space="preserve">durchführen und anschliessend den </w:t>
      </w:r>
      <w:r w:rsidR="007119ED">
        <w:rPr>
          <w:lang w:val="de-CH"/>
        </w:rPr>
        <w:lastRenderedPageBreak/>
        <w:t xml:space="preserve">Dozierenden </w:t>
      </w:r>
      <w:r w:rsidR="00691599">
        <w:rPr>
          <w:lang w:val="de-CH"/>
        </w:rPr>
        <w:t xml:space="preserve">Feedback zur </w:t>
      </w:r>
      <w:r>
        <w:rPr>
          <w:lang w:val="de-CH"/>
        </w:rPr>
        <w:t xml:space="preserve">Chancengleichheit bezüglich Neurodiversität </w:t>
      </w:r>
      <w:r w:rsidR="00691599">
        <w:rPr>
          <w:lang w:val="de-CH"/>
        </w:rPr>
        <w:t xml:space="preserve">geben. </w:t>
      </w:r>
      <w:r>
        <w:rPr>
          <w:lang w:val="de-CH"/>
        </w:rPr>
        <w:t xml:space="preserve">Die Zusammenarbeit von Coaches, Lehrenden und </w:t>
      </w:r>
      <w:r w:rsidR="00691599">
        <w:rPr>
          <w:lang w:val="de-CH"/>
        </w:rPr>
        <w:t xml:space="preserve">Projektteam </w:t>
      </w:r>
      <w:r>
        <w:rPr>
          <w:lang w:val="de-CH"/>
        </w:rPr>
        <w:t>sind für einen inklusiven Reflexionsprozess sehr wichtig</w:t>
      </w:r>
      <w:r w:rsidR="00A83B8B">
        <w:rPr>
          <w:lang w:val="de-CH"/>
        </w:rPr>
        <w:t xml:space="preserve"> (</w:t>
      </w:r>
      <w:r w:rsidR="00A83B8B" w:rsidRPr="00207B8A">
        <w:rPr>
          <w:lang w:val="de-CH"/>
        </w:rPr>
        <w:t>Platte et al., 2018</w:t>
      </w:r>
      <w:r w:rsidR="00A83B8B">
        <w:rPr>
          <w:lang w:val="de-CH"/>
        </w:rPr>
        <w:t>)</w:t>
      </w:r>
      <w:r>
        <w:rPr>
          <w:lang w:val="de-CH"/>
        </w:rPr>
        <w:t xml:space="preserve">. </w:t>
      </w:r>
    </w:p>
    <w:p w14:paraId="720D2744" w14:textId="60E99602" w:rsidR="000A165A" w:rsidRPr="0079282E" w:rsidRDefault="00E55B74" w:rsidP="00D64B1C">
      <w:pPr>
        <w:pStyle w:val="Textkrper"/>
        <w:rPr>
          <w:lang w:val="de-CH"/>
        </w:rPr>
      </w:pPr>
      <w:r>
        <w:rPr>
          <w:rFonts w:eastAsia="Times New Roman"/>
          <w:lang w:val="de-CH"/>
        </w:rPr>
        <w:t xml:space="preserve">Im Rahmen der Neurodivergenz ist </w:t>
      </w:r>
      <w:r w:rsidR="00C0157D">
        <w:rPr>
          <w:rFonts w:eastAsia="Times New Roman"/>
          <w:lang w:val="de-CH"/>
        </w:rPr>
        <w:t xml:space="preserve">Autismus </w:t>
      </w:r>
      <w:r w:rsidR="00F57F13">
        <w:rPr>
          <w:rFonts w:eastAsia="Times New Roman"/>
          <w:lang w:val="de-CH"/>
        </w:rPr>
        <w:t xml:space="preserve">eine </w:t>
      </w:r>
      <w:r w:rsidR="00C0157D">
        <w:rPr>
          <w:rFonts w:eastAsia="Times New Roman"/>
          <w:lang w:val="de-CH"/>
        </w:rPr>
        <w:t>Spektrum</w:t>
      </w:r>
      <w:r w:rsidR="00676F60">
        <w:rPr>
          <w:rFonts w:eastAsia="Times New Roman"/>
          <w:lang w:val="de-CH"/>
        </w:rPr>
        <w:t>-S</w:t>
      </w:r>
      <w:r w:rsidR="00C0157D">
        <w:rPr>
          <w:rFonts w:eastAsia="Times New Roman"/>
          <w:lang w:val="de-CH"/>
        </w:rPr>
        <w:t>törung</w:t>
      </w:r>
      <w:r w:rsidR="00F94A1B">
        <w:rPr>
          <w:rFonts w:eastAsia="Times New Roman"/>
          <w:lang w:val="de-CH"/>
        </w:rPr>
        <w:t>.</w:t>
      </w:r>
      <w:r w:rsidR="00F57F13">
        <w:rPr>
          <w:rFonts w:eastAsia="Times New Roman"/>
          <w:lang w:val="de-CH"/>
        </w:rPr>
        <w:t xml:space="preserve"> </w:t>
      </w:r>
      <w:r w:rsidR="00F94A1B">
        <w:rPr>
          <w:rFonts w:eastAsia="Times New Roman"/>
          <w:lang w:val="de-CH"/>
        </w:rPr>
        <w:t>D</w:t>
      </w:r>
      <w:r w:rsidR="00F57F13">
        <w:rPr>
          <w:rFonts w:eastAsia="Times New Roman"/>
          <w:lang w:val="de-CH"/>
        </w:rPr>
        <w:t>eshalb</w:t>
      </w:r>
      <w:r w:rsidR="00C0157D">
        <w:rPr>
          <w:rFonts w:eastAsia="Times New Roman"/>
          <w:lang w:val="de-CH"/>
        </w:rPr>
        <w:t xml:space="preserve"> gibt es nicht</w:t>
      </w:r>
      <w:r w:rsidR="002F6604">
        <w:rPr>
          <w:rFonts w:eastAsia="Times New Roman"/>
          <w:lang w:val="de-CH"/>
        </w:rPr>
        <w:t xml:space="preserve"> </w:t>
      </w:r>
      <w:bookmarkStart w:id="4" w:name="_Hlk153879289"/>
      <w:r w:rsidR="002F6604" w:rsidRPr="00D64B1C">
        <w:rPr>
          <w:rFonts w:eastAsia="Times New Roman"/>
          <w:i/>
          <w:iCs/>
          <w:lang w:val="de-CH"/>
        </w:rPr>
        <w:t>die</w:t>
      </w:r>
      <w:bookmarkEnd w:id="4"/>
      <w:r w:rsidR="00C0157D">
        <w:rPr>
          <w:rFonts w:eastAsia="Times New Roman"/>
          <w:lang w:val="de-CH"/>
        </w:rPr>
        <w:t xml:space="preserve"> Form </w:t>
      </w:r>
      <w:r w:rsidR="00C0157D" w:rsidRPr="002B6C60">
        <w:rPr>
          <w:lang w:val="de-CH"/>
        </w:rPr>
        <w:t xml:space="preserve">von Autismus oder </w:t>
      </w:r>
      <w:r w:rsidR="002F6604" w:rsidRPr="007B0DDC">
        <w:rPr>
          <w:rFonts w:eastAsia="Times New Roman"/>
          <w:i/>
          <w:iCs/>
          <w:lang w:val="de-CH"/>
        </w:rPr>
        <w:t>die</w:t>
      </w:r>
      <w:r w:rsidR="002F6604" w:rsidRPr="002B6C60">
        <w:rPr>
          <w:lang w:val="de-CH"/>
        </w:rPr>
        <w:t xml:space="preserve"> </w:t>
      </w:r>
      <w:r w:rsidR="007119ED">
        <w:rPr>
          <w:lang w:val="de-CH"/>
        </w:rPr>
        <w:t xml:space="preserve">flexible </w:t>
      </w:r>
      <w:r w:rsidR="0043719D" w:rsidRPr="0043719D">
        <w:rPr>
          <w:lang w:val="de-CH"/>
        </w:rPr>
        <w:t xml:space="preserve">neurodivers-sensitive Methodik und </w:t>
      </w:r>
      <w:r w:rsidR="007119ED">
        <w:rPr>
          <w:lang w:val="de-CH"/>
        </w:rPr>
        <w:t>Neurod</w:t>
      </w:r>
      <w:r w:rsidR="0043719D" w:rsidRPr="0043719D">
        <w:rPr>
          <w:lang w:val="de-CH"/>
        </w:rPr>
        <w:t>idaktik</w:t>
      </w:r>
      <w:r>
        <w:rPr>
          <w:lang w:val="de-CH"/>
        </w:rPr>
        <w:t>. Diese Tatsache trifft auch für andere, stets heterogene, neurodivergente Studierende</w:t>
      </w:r>
      <w:r w:rsidR="002049AB">
        <w:rPr>
          <w:lang w:val="de-CH"/>
        </w:rPr>
        <w:t>n</w:t>
      </w:r>
      <w:r>
        <w:rPr>
          <w:lang w:val="de-CH"/>
        </w:rPr>
        <w:t xml:space="preserve"> zu</w:t>
      </w:r>
      <w:r w:rsidR="00C0157D" w:rsidRPr="002B6C60">
        <w:rPr>
          <w:lang w:val="de-CH"/>
        </w:rPr>
        <w:t xml:space="preserve">. Individuelle Lösungen müssen diskutiert, </w:t>
      </w:r>
      <w:r w:rsidR="00C0157D" w:rsidRPr="0079282E">
        <w:rPr>
          <w:lang w:val="de-CH"/>
        </w:rPr>
        <w:t>analysiert und gemeinsam mit allen Beteiligten</w:t>
      </w:r>
      <w:r w:rsidR="00C3262A" w:rsidRPr="0079282E">
        <w:rPr>
          <w:lang w:val="de-CH"/>
        </w:rPr>
        <w:t xml:space="preserve"> (</w:t>
      </w:r>
      <w:r w:rsidR="007119ED">
        <w:rPr>
          <w:lang w:val="de-CH"/>
        </w:rPr>
        <w:t xml:space="preserve">ev. </w:t>
      </w:r>
      <w:r w:rsidR="00C3262A" w:rsidRPr="0079282E">
        <w:rPr>
          <w:lang w:val="de-CH"/>
        </w:rPr>
        <w:t>I</w:t>
      </w:r>
      <w:r w:rsidR="00C92729">
        <w:rPr>
          <w:lang w:val="de-CH"/>
        </w:rPr>
        <w:t>nvalidenversicherung</w:t>
      </w:r>
      <w:r w:rsidR="00C3262A" w:rsidRPr="0079282E">
        <w:rPr>
          <w:lang w:val="de-CH"/>
        </w:rPr>
        <w:t>, Jobcoach)</w:t>
      </w:r>
      <w:r w:rsidR="00C0157D" w:rsidRPr="0079282E">
        <w:rPr>
          <w:lang w:val="de-CH"/>
        </w:rPr>
        <w:t xml:space="preserve"> aufgegleist werden. </w:t>
      </w:r>
      <w:r w:rsidR="002477D0">
        <w:rPr>
          <w:lang w:val="de-CH"/>
        </w:rPr>
        <w:t>N</w:t>
      </w:r>
      <w:r w:rsidR="00A83B8B">
        <w:rPr>
          <w:lang w:val="de-CH"/>
        </w:rPr>
        <w:t>eurodivergente Studierende</w:t>
      </w:r>
      <w:r w:rsidR="00C0157D" w:rsidRPr="0079282E">
        <w:rPr>
          <w:lang w:val="de-CH"/>
        </w:rPr>
        <w:t xml:space="preserve"> sind in einem lebenslangen Lernprozess und können in gewissen Situation</w:t>
      </w:r>
      <w:r w:rsidR="000127AC">
        <w:rPr>
          <w:lang w:val="de-CH"/>
        </w:rPr>
        <w:t>en</w:t>
      </w:r>
      <w:r w:rsidR="00C0157D" w:rsidRPr="0079282E">
        <w:rPr>
          <w:lang w:val="de-CH"/>
        </w:rPr>
        <w:t xml:space="preserve"> lernen, </w:t>
      </w:r>
      <w:r w:rsidR="0079365A">
        <w:rPr>
          <w:lang w:val="de-CH"/>
        </w:rPr>
        <w:t xml:space="preserve">ihre Verhaltensmuster </w:t>
      </w:r>
      <w:r w:rsidR="00E4672C">
        <w:rPr>
          <w:lang w:val="de-CH"/>
        </w:rPr>
        <w:t xml:space="preserve">etwas </w:t>
      </w:r>
      <w:r w:rsidR="0079365A" w:rsidRPr="0079365A">
        <w:rPr>
          <w:lang w:val="de-CH"/>
        </w:rPr>
        <w:t>zu modifizieren</w:t>
      </w:r>
      <w:r w:rsidR="00C0157D" w:rsidRPr="0079282E">
        <w:rPr>
          <w:lang w:val="de-CH"/>
        </w:rPr>
        <w:t>. Aber wegen der Besonderheit ihrer genetisch veranlagten</w:t>
      </w:r>
      <w:r w:rsidR="00A83B8B">
        <w:rPr>
          <w:lang w:val="de-CH"/>
        </w:rPr>
        <w:t xml:space="preserve"> Reizoffenheit und </w:t>
      </w:r>
      <w:r w:rsidR="007A51CC">
        <w:rPr>
          <w:lang w:val="de-CH"/>
        </w:rPr>
        <w:t>zusätzlich</w:t>
      </w:r>
      <w:r w:rsidR="002477D0">
        <w:rPr>
          <w:lang w:val="de-CH"/>
        </w:rPr>
        <w:t xml:space="preserve"> </w:t>
      </w:r>
      <w:r w:rsidR="00C0157D" w:rsidRPr="0079282E">
        <w:rPr>
          <w:lang w:val="de-CH"/>
        </w:rPr>
        <w:t>andere</w:t>
      </w:r>
      <w:r w:rsidR="00A83B8B">
        <w:rPr>
          <w:lang w:val="de-CH"/>
        </w:rPr>
        <w:t>r</w:t>
      </w:r>
      <w:r w:rsidR="00C0157D" w:rsidRPr="0079282E">
        <w:rPr>
          <w:lang w:val="de-CH"/>
        </w:rPr>
        <w:t xml:space="preserve"> </w:t>
      </w:r>
      <w:r w:rsidR="00A83B8B">
        <w:rPr>
          <w:lang w:val="de-CH"/>
        </w:rPr>
        <w:t>Reiz</w:t>
      </w:r>
      <w:r w:rsidR="00C0157D" w:rsidRPr="0079282E">
        <w:rPr>
          <w:lang w:val="de-CH"/>
        </w:rPr>
        <w:t>verarbeitung</w:t>
      </w:r>
      <w:r w:rsidR="008F03DC">
        <w:rPr>
          <w:lang w:val="de-CH"/>
        </w:rPr>
        <w:t xml:space="preserve"> </w:t>
      </w:r>
      <w:r w:rsidR="00A83B8B">
        <w:rPr>
          <w:lang w:val="de-CH"/>
        </w:rPr>
        <w:t>sind</w:t>
      </w:r>
      <w:r w:rsidR="00F57F13" w:rsidRPr="0079282E">
        <w:rPr>
          <w:lang w:val="de-CH"/>
        </w:rPr>
        <w:t xml:space="preserve"> diese </w:t>
      </w:r>
      <w:r w:rsidR="00E4672C">
        <w:rPr>
          <w:lang w:val="de-CH"/>
        </w:rPr>
        <w:t>Modifikations</w:t>
      </w:r>
      <w:r w:rsidR="00A83B8B">
        <w:rPr>
          <w:lang w:val="de-CH"/>
        </w:rPr>
        <w:t>möglichkeiten</w:t>
      </w:r>
      <w:r w:rsidR="000A165A" w:rsidRPr="0079282E">
        <w:rPr>
          <w:lang w:val="de-CH"/>
        </w:rPr>
        <w:t xml:space="preserve"> sehr</w:t>
      </w:r>
      <w:r w:rsidR="00F57F13" w:rsidRPr="0079282E">
        <w:rPr>
          <w:lang w:val="de-CH"/>
        </w:rPr>
        <w:t xml:space="preserve"> limitiert</w:t>
      </w:r>
      <w:r w:rsidR="00717F2B">
        <w:rPr>
          <w:lang w:val="de-CH"/>
        </w:rPr>
        <w:t xml:space="preserve"> </w:t>
      </w:r>
      <w:r w:rsidR="00717F2B" w:rsidRPr="009D18DD">
        <w:rPr>
          <w:lang w:val="de-CH"/>
        </w:rPr>
        <w:t>(</w:t>
      </w:r>
      <w:proofErr w:type="spellStart"/>
      <w:r w:rsidR="00717F2B" w:rsidRPr="009D18DD">
        <w:rPr>
          <w:lang w:val="de-CH"/>
        </w:rPr>
        <w:t>Attwood</w:t>
      </w:r>
      <w:proofErr w:type="spellEnd"/>
      <w:r w:rsidR="00717F2B" w:rsidRPr="009D18DD">
        <w:rPr>
          <w:lang w:val="de-CH"/>
        </w:rPr>
        <w:t>, 2019</w:t>
      </w:r>
      <w:r w:rsidR="00717F2B">
        <w:rPr>
          <w:lang w:val="de-CH"/>
        </w:rPr>
        <w:t>)</w:t>
      </w:r>
      <w:r w:rsidR="00F57F13" w:rsidRPr="0079282E">
        <w:rPr>
          <w:lang w:val="de-CH"/>
        </w:rPr>
        <w:t>.</w:t>
      </w:r>
      <w:r w:rsidR="00D50F17">
        <w:rPr>
          <w:lang w:val="de-CH"/>
        </w:rPr>
        <w:t xml:space="preserve"> Das tägliche Energie</w:t>
      </w:r>
      <w:r w:rsidR="000127AC">
        <w:rPr>
          <w:lang w:val="de-CH"/>
        </w:rPr>
        <w:t>-H</w:t>
      </w:r>
      <w:r w:rsidR="00D50F17">
        <w:rPr>
          <w:lang w:val="de-CH"/>
        </w:rPr>
        <w:t xml:space="preserve">aushalten </w:t>
      </w:r>
      <w:r w:rsidR="007A3210">
        <w:rPr>
          <w:lang w:val="de-CH"/>
        </w:rPr>
        <w:t xml:space="preserve">ist und bleibt für Betroffene meist </w:t>
      </w:r>
      <w:r w:rsidR="002477D0">
        <w:rPr>
          <w:lang w:val="de-CH"/>
        </w:rPr>
        <w:t xml:space="preserve">lebenslang </w:t>
      </w:r>
      <w:r w:rsidR="007A3210">
        <w:rPr>
          <w:lang w:val="de-CH"/>
        </w:rPr>
        <w:t>schwierig.</w:t>
      </w:r>
      <w:r w:rsidR="00F57F13" w:rsidRPr="0079282E">
        <w:rPr>
          <w:lang w:val="de-CH"/>
        </w:rPr>
        <w:t xml:space="preserve"> </w:t>
      </w:r>
      <w:r w:rsidR="00402E94" w:rsidRPr="0079282E">
        <w:rPr>
          <w:lang w:val="de-CH"/>
        </w:rPr>
        <w:t>Deshalb</w:t>
      </w:r>
      <w:r w:rsidR="00C0157D" w:rsidRPr="0079282E">
        <w:rPr>
          <w:lang w:val="de-CH"/>
        </w:rPr>
        <w:t xml:space="preserve"> ist </w:t>
      </w:r>
      <w:r w:rsidR="007A3210" w:rsidRPr="0079282E">
        <w:rPr>
          <w:lang w:val="de-CH"/>
        </w:rPr>
        <w:t>bezüglich Lernprozesse</w:t>
      </w:r>
      <w:r w:rsidR="007A51CC">
        <w:rPr>
          <w:lang w:val="de-CH"/>
        </w:rPr>
        <w:t xml:space="preserve"> beispielsweise</w:t>
      </w:r>
      <w:r w:rsidR="002477D0">
        <w:rPr>
          <w:lang w:val="de-CH"/>
        </w:rPr>
        <w:t xml:space="preserve"> </w:t>
      </w:r>
      <w:r w:rsidR="00F57F13" w:rsidRPr="0079282E">
        <w:rPr>
          <w:lang w:val="de-CH"/>
        </w:rPr>
        <w:t>i</w:t>
      </w:r>
      <w:r w:rsidR="007A51CC">
        <w:rPr>
          <w:lang w:val="de-CH"/>
        </w:rPr>
        <w:t xml:space="preserve">n der sozialen Interaktion und Zusammenarbeit mit anderen </w:t>
      </w:r>
      <w:proofErr w:type="spellStart"/>
      <w:proofErr w:type="gramStart"/>
      <w:r w:rsidR="007A51CC">
        <w:rPr>
          <w:lang w:val="de-CH"/>
        </w:rPr>
        <w:t>Kommiliton:innen</w:t>
      </w:r>
      <w:proofErr w:type="spellEnd"/>
      <w:proofErr w:type="gramEnd"/>
      <w:r w:rsidR="007A51CC">
        <w:rPr>
          <w:lang w:val="de-CH"/>
        </w:rPr>
        <w:t xml:space="preserve"> oder Dozierenden </w:t>
      </w:r>
      <w:r w:rsidR="007A3210">
        <w:rPr>
          <w:lang w:val="de-CH"/>
        </w:rPr>
        <w:t xml:space="preserve">Nachsicht </w:t>
      </w:r>
      <w:r w:rsidR="00C0157D" w:rsidRPr="0079282E">
        <w:rPr>
          <w:lang w:val="de-CH"/>
        </w:rPr>
        <w:t>geboten</w:t>
      </w:r>
      <w:r w:rsidR="00D50F17">
        <w:rPr>
          <w:lang w:val="de-CH"/>
        </w:rPr>
        <w:t>.</w:t>
      </w:r>
    </w:p>
    <w:p w14:paraId="6FAF83E6" w14:textId="58987BAB" w:rsidR="00C0157D" w:rsidRPr="00F57F13" w:rsidRDefault="001C43BB" w:rsidP="00D64B1C">
      <w:pPr>
        <w:pStyle w:val="Textkrper"/>
        <w:rPr>
          <w:lang w:val="de-CH"/>
        </w:rPr>
      </w:pPr>
      <w:r>
        <w:rPr>
          <w:lang w:val="de-CH"/>
        </w:rPr>
        <w:t>Es gibt v</w:t>
      </w:r>
      <w:r w:rsidR="00C0157D" w:rsidRPr="0079282E">
        <w:rPr>
          <w:lang w:val="de-CH"/>
        </w:rPr>
        <w:t xml:space="preserve">iele Ressourcen zur </w:t>
      </w:r>
      <w:r w:rsidR="00F87F04">
        <w:rPr>
          <w:lang w:val="de-CH"/>
        </w:rPr>
        <w:t xml:space="preserve">Sicherstellung der </w:t>
      </w:r>
      <w:r w:rsidR="00C0157D" w:rsidRPr="0079282E">
        <w:rPr>
          <w:lang w:val="de-CH"/>
        </w:rPr>
        <w:t>Chancengleichheit an Hochschulen</w:t>
      </w:r>
      <w:r w:rsidR="00AE37E2">
        <w:rPr>
          <w:lang w:val="de-CH"/>
        </w:rPr>
        <w:t xml:space="preserve">, beispielsweise durch </w:t>
      </w:r>
      <w:r w:rsidR="00402E94" w:rsidRPr="0079282E">
        <w:rPr>
          <w:lang w:val="de-CH"/>
        </w:rPr>
        <w:t>eine</w:t>
      </w:r>
      <w:r w:rsidR="00C0157D" w:rsidRPr="0079282E">
        <w:rPr>
          <w:lang w:val="de-CH"/>
        </w:rPr>
        <w:t xml:space="preserve"> </w:t>
      </w:r>
      <w:r w:rsidR="00C567DE" w:rsidRPr="007D7C0B">
        <w:rPr>
          <w:i/>
          <w:iCs/>
          <w:lang w:val="de-CH"/>
        </w:rPr>
        <w:t xml:space="preserve">Stabstelle </w:t>
      </w:r>
      <w:proofErr w:type="spellStart"/>
      <w:r w:rsidR="00C0157D" w:rsidRPr="00D64B1C">
        <w:rPr>
          <w:i/>
          <w:iCs/>
          <w:lang w:val="de-CH"/>
        </w:rPr>
        <w:t>Diversity</w:t>
      </w:r>
      <w:proofErr w:type="spellEnd"/>
      <w:r w:rsidR="00C0157D" w:rsidRPr="0079282E">
        <w:rPr>
          <w:lang w:val="de-CH"/>
        </w:rPr>
        <w:t xml:space="preserve">. </w:t>
      </w:r>
      <w:r w:rsidR="00A45FC1" w:rsidRPr="0079282E">
        <w:rPr>
          <w:lang w:val="de-CH"/>
        </w:rPr>
        <w:t xml:space="preserve">Der </w:t>
      </w:r>
      <w:r w:rsidR="005A2040" w:rsidRPr="0079282E">
        <w:rPr>
          <w:lang w:val="de-CH"/>
        </w:rPr>
        <w:t xml:space="preserve">meist unsichtbaren </w:t>
      </w:r>
      <w:r w:rsidR="00E4672C">
        <w:rPr>
          <w:lang w:val="de-CH"/>
        </w:rPr>
        <w:t xml:space="preserve">oder nicht-hörbaren </w:t>
      </w:r>
      <w:r w:rsidR="00A45FC1" w:rsidRPr="0079282E">
        <w:rPr>
          <w:lang w:val="de-CH"/>
        </w:rPr>
        <w:t xml:space="preserve">Neurodiversität </w:t>
      </w:r>
      <w:r w:rsidR="00FF033D">
        <w:rPr>
          <w:lang w:val="de-CH"/>
        </w:rPr>
        <w:t>aller</w:t>
      </w:r>
      <w:r w:rsidR="00BA0339">
        <w:rPr>
          <w:lang w:val="de-CH"/>
        </w:rPr>
        <w:t xml:space="preserve"> </w:t>
      </w:r>
      <w:r w:rsidR="00C0157D" w:rsidRPr="0079282E">
        <w:rPr>
          <w:lang w:val="de-CH"/>
        </w:rPr>
        <w:t>Studierenden</w:t>
      </w:r>
      <w:r w:rsidR="00490110">
        <w:rPr>
          <w:lang w:val="de-CH"/>
        </w:rPr>
        <w:t xml:space="preserve"> mit individuellen Stärken und Potenzialen</w:t>
      </w:r>
      <w:r w:rsidR="00C0157D" w:rsidRPr="0079282E">
        <w:rPr>
          <w:lang w:val="de-CH"/>
        </w:rPr>
        <w:t xml:space="preserve"> darf </w:t>
      </w:r>
      <w:r w:rsidR="00BA0339">
        <w:rPr>
          <w:lang w:val="de-CH"/>
        </w:rPr>
        <w:t xml:space="preserve">aber noch </w:t>
      </w:r>
      <w:r w:rsidR="00C0157D" w:rsidRPr="0079282E">
        <w:rPr>
          <w:lang w:val="de-CH"/>
        </w:rPr>
        <w:t>mehr Beachtung</w:t>
      </w:r>
      <w:r w:rsidR="00AE6592" w:rsidRPr="0079282E">
        <w:rPr>
          <w:lang w:val="de-CH"/>
        </w:rPr>
        <w:t xml:space="preserve"> </w:t>
      </w:r>
      <w:r w:rsidR="00C0157D" w:rsidRPr="0079282E">
        <w:rPr>
          <w:lang w:val="de-CH"/>
        </w:rPr>
        <w:t>geschenkt werden</w:t>
      </w:r>
      <w:r w:rsidR="00DF0CA1">
        <w:rPr>
          <w:lang w:val="de-CH"/>
        </w:rPr>
        <w:t>.</w:t>
      </w:r>
      <w:r w:rsidR="00AE6592" w:rsidRPr="0079282E">
        <w:rPr>
          <w:lang w:val="de-CH"/>
        </w:rPr>
        <w:t xml:space="preserve"> </w:t>
      </w:r>
      <w:r w:rsidR="007F69B5">
        <w:rPr>
          <w:lang w:val="de-CH"/>
        </w:rPr>
        <w:t>I</w:t>
      </w:r>
      <w:r w:rsidR="007F69B5" w:rsidRPr="00F57F13">
        <w:rPr>
          <w:lang w:val="de-CH"/>
        </w:rPr>
        <w:t>m Vordergrund</w:t>
      </w:r>
      <w:r w:rsidR="007F69B5">
        <w:rPr>
          <w:lang w:val="de-CH"/>
        </w:rPr>
        <w:t xml:space="preserve"> steht d</w:t>
      </w:r>
      <w:r w:rsidR="00402E94" w:rsidRPr="0079282E">
        <w:rPr>
          <w:lang w:val="de-CH"/>
        </w:rPr>
        <w:t xml:space="preserve">ie Zusammenarbeit </w:t>
      </w:r>
      <w:r w:rsidR="00A45FC1" w:rsidRPr="0079282E">
        <w:rPr>
          <w:lang w:val="de-CH"/>
        </w:rPr>
        <w:t>und</w:t>
      </w:r>
      <w:r w:rsidR="00402E94" w:rsidRPr="0079282E">
        <w:rPr>
          <w:lang w:val="de-CH"/>
        </w:rPr>
        <w:t xml:space="preserve"> Kooperation von Politik, Bildungsdirektion, </w:t>
      </w:r>
      <w:r w:rsidR="004248EC" w:rsidRPr="0079282E">
        <w:rPr>
          <w:lang w:val="de-CH"/>
        </w:rPr>
        <w:t>I</w:t>
      </w:r>
      <w:r w:rsidR="006D254B">
        <w:rPr>
          <w:lang w:val="de-CH"/>
        </w:rPr>
        <w:t>nvalidenversicherung</w:t>
      </w:r>
      <w:r w:rsidR="004248EC" w:rsidRPr="0079282E">
        <w:rPr>
          <w:lang w:val="de-CH"/>
        </w:rPr>
        <w:t xml:space="preserve">, </w:t>
      </w:r>
      <w:r w:rsidR="00A45FC1" w:rsidRPr="0079282E">
        <w:rPr>
          <w:lang w:val="de-CH"/>
        </w:rPr>
        <w:t xml:space="preserve">Führungspersonen an </w:t>
      </w:r>
      <w:r w:rsidR="00402E94" w:rsidRPr="0079282E">
        <w:rPr>
          <w:lang w:val="de-CH"/>
        </w:rPr>
        <w:t>Hochschulen, Dozierenden</w:t>
      </w:r>
      <w:r w:rsidR="00A45FC1" w:rsidRPr="0079282E">
        <w:rPr>
          <w:lang w:val="de-CH"/>
        </w:rPr>
        <w:t xml:space="preserve">, </w:t>
      </w:r>
      <w:r w:rsidR="00402E94" w:rsidRPr="0079282E">
        <w:rPr>
          <w:lang w:val="de-CH"/>
        </w:rPr>
        <w:t>anderen Mitarbeitenden</w:t>
      </w:r>
      <w:r w:rsidR="00F91721">
        <w:rPr>
          <w:lang w:val="de-CH"/>
        </w:rPr>
        <w:t xml:space="preserve"> und</w:t>
      </w:r>
      <w:r w:rsidR="00A45FC1" w:rsidRPr="0079282E">
        <w:rPr>
          <w:lang w:val="de-CH"/>
        </w:rPr>
        <w:t xml:space="preserve"> Studierenden</w:t>
      </w:r>
      <w:r w:rsidR="00135745">
        <w:rPr>
          <w:lang w:val="de-CH"/>
        </w:rPr>
        <w:t>, damit</w:t>
      </w:r>
      <w:r w:rsidR="00A45FC1">
        <w:rPr>
          <w:lang w:val="de-CH"/>
        </w:rPr>
        <w:t xml:space="preserve"> eine</w:t>
      </w:r>
      <w:r w:rsidR="002477D0">
        <w:rPr>
          <w:lang w:val="de-CH"/>
        </w:rPr>
        <w:t xml:space="preserve"> flexiblere,</w:t>
      </w:r>
      <w:r w:rsidR="000A165A">
        <w:rPr>
          <w:lang w:val="de-CH"/>
        </w:rPr>
        <w:t xml:space="preserve"> methodisch-neurodidaktische Lehre </w:t>
      </w:r>
      <w:r w:rsidR="00EF0CF8">
        <w:rPr>
          <w:lang w:val="de-CH"/>
        </w:rPr>
        <w:t>auf jeder Bildungsstufe</w:t>
      </w:r>
      <w:r w:rsidR="00135745">
        <w:rPr>
          <w:lang w:val="de-CH"/>
        </w:rPr>
        <w:t xml:space="preserve"> entstehen kann</w:t>
      </w:r>
      <w:r w:rsidR="00A45FC1">
        <w:rPr>
          <w:lang w:val="de-CH"/>
        </w:rPr>
        <w:t xml:space="preserve">. </w:t>
      </w:r>
    </w:p>
    <w:p w14:paraId="4956E616" w14:textId="37306BAF" w:rsidR="00966509" w:rsidRDefault="007B54A2" w:rsidP="005D7CF0">
      <w:pPr>
        <w:pStyle w:val="berschrift1"/>
        <w:rPr>
          <w:lang w:val="de-CH"/>
        </w:rPr>
      </w:pPr>
      <w:r w:rsidRPr="00F57F13">
        <w:rPr>
          <w:lang w:val="de-CH"/>
        </w:rPr>
        <w:t>Ausblic</w:t>
      </w:r>
      <w:r w:rsidR="001F3B50" w:rsidRPr="00F57F13">
        <w:rPr>
          <w:lang w:val="de-CH"/>
        </w:rPr>
        <w:t>k</w:t>
      </w:r>
      <w:r w:rsidRPr="00F57F13">
        <w:rPr>
          <w:lang w:val="de-CH"/>
        </w:rPr>
        <w:t xml:space="preserve"> </w:t>
      </w:r>
      <w:r w:rsidR="00135745">
        <w:rPr>
          <w:lang w:val="de-CH"/>
        </w:rPr>
        <w:t>–</w:t>
      </w:r>
      <w:r w:rsidRPr="00F57F13">
        <w:rPr>
          <w:lang w:val="de-CH"/>
        </w:rPr>
        <w:t xml:space="preserve"> </w:t>
      </w:r>
      <w:r w:rsidRPr="005E197B">
        <w:rPr>
          <w:lang w:val="de-CH"/>
        </w:rPr>
        <w:t>Vision</w:t>
      </w:r>
      <w:r w:rsidR="001F3B50" w:rsidRPr="005E197B">
        <w:rPr>
          <w:lang w:val="de-CH"/>
        </w:rPr>
        <w:t>en</w:t>
      </w:r>
      <w:r w:rsidR="001F3B50">
        <w:rPr>
          <w:lang w:val="de-CH"/>
        </w:rPr>
        <w:t xml:space="preserve"> </w:t>
      </w:r>
    </w:p>
    <w:p w14:paraId="1DA37177" w14:textId="08FC1095" w:rsidR="00514873" w:rsidRPr="00514873" w:rsidRDefault="009C180B" w:rsidP="006C63C9">
      <w:pPr>
        <w:pStyle w:val="Textkrper"/>
        <w:ind w:firstLine="0"/>
        <w:rPr>
          <w:lang w:val="de-CH"/>
        </w:rPr>
      </w:pPr>
      <w:r>
        <w:rPr>
          <w:lang w:val="de-CH"/>
        </w:rPr>
        <w:t xml:space="preserve">Die im </w:t>
      </w:r>
      <w:r w:rsidR="00E069F0">
        <w:rPr>
          <w:lang w:val="de-CH"/>
        </w:rPr>
        <w:t xml:space="preserve">Artikel </w:t>
      </w:r>
      <w:r>
        <w:rPr>
          <w:lang w:val="de-CH"/>
        </w:rPr>
        <w:t>formulierten</w:t>
      </w:r>
      <w:r w:rsidR="00E4672C">
        <w:rPr>
          <w:lang w:val="de-CH"/>
        </w:rPr>
        <w:t xml:space="preserve"> projektbasierten</w:t>
      </w:r>
      <w:r>
        <w:rPr>
          <w:lang w:val="de-CH"/>
        </w:rPr>
        <w:t xml:space="preserve"> Empfehlungen und Massnahmen komm</w:t>
      </w:r>
      <w:r w:rsidR="00E069F0">
        <w:rPr>
          <w:lang w:val="de-CH"/>
        </w:rPr>
        <w:t>en</w:t>
      </w:r>
      <w:r>
        <w:rPr>
          <w:lang w:val="de-CH"/>
        </w:rPr>
        <w:t xml:space="preserve"> nicht nur n</w:t>
      </w:r>
      <w:r w:rsidRPr="00966509">
        <w:rPr>
          <w:lang w:val="de-CH"/>
        </w:rPr>
        <w:t>eurodivergente</w:t>
      </w:r>
      <w:r>
        <w:rPr>
          <w:lang w:val="de-CH"/>
        </w:rPr>
        <w:t>n Studierenden zu</w:t>
      </w:r>
      <w:r w:rsidR="00D14FC1">
        <w:rPr>
          <w:lang w:val="de-CH"/>
        </w:rPr>
        <w:t>g</w:t>
      </w:r>
      <w:r>
        <w:rPr>
          <w:lang w:val="de-CH"/>
        </w:rPr>
        <w:t>ute. Ebenso profitieren neurotypische Lernende von individuelleren</w:t>
      </w:r>
      <w:r w:rsidR="00D634FB">
        <w:rPr>
          <w:lang w:val="de-CH"/>
        </w:rPr>
        <w:t>, flexible</w:t>
      </w:r>
      <w:r w:rsidR="00A2596C">
        <w:rPr>
          <w:lang w:val="de-CH"/>
        </w:rPr>
        <w:t>re</w:t>
      </w:r>
      <w:r w:rsidR="00D634FB">
        <w:rPr>
          <w:lang w:val="de-CH"/>
        </w:rPr>
        <w:t>n</w:t>
      </w:r>
      <w:r w:rsidR="009349D8">
        <w:rPr>
          <w:lang w:val="de-CH"/>
        </w:rPr>
        <w:t xml:space="preserve"> </w:t>
      </w:r>
      <w:r>
        <w:rPr>
          <w:lang w:val="de-CH"/>
        </w:rPr>
        <w:t xml:space="preserve">Lernbedingungen, </w:t>
      </w:r>
      <w:r w:rsidR="00D14FC1">
        <w:rPr>
          <w:lang w:val="de-CH"/>
        </w:rPr>
        <w:t>beispielsweise</w:t>
      </w:r>
      <w:r>
        <w:rPr>
          <w:lang w:val="de-CH"/>
        </w:rPr>
        <w:t xml:space="preserve"> </w:t>
      </w:r>
      <w:r w:rsidR="00F670F4">
        <w:rPr>
          <w:lang w:val="de-CH"/>
        </w:rPr>
        <w:t>für die</w:t>
      </w:r>
      <w:r>
        <w:rPr>
          <w:lang w:val="de-CH"/>
        </w:rPr>
        <w:t xml:space="preserve"> Vereinbarkeit von Studium und Berufstätigkeit und/oder Sport </w:t>
      </w:r>
      <w:r w:rsidR="002477D0">
        <w:rPr>
          <w:lang w:val="de-CH"/>
        </w:rPr>
        <w:t xml:space="preserve">und/oder Musik </w:t>
      </w:r>
      <w:r>
        <w:rPr>
          <w:lang w:val="de-CH"/>
        </w:rPr>
        <w:t xml:space="preserve">und/oder Familie. </w:t>
      </w:r>
      <w:r w:rsidR="005125C3" w:rsidRPr="00514873">
        <w:rPr>
          <w:lang w:val="de-CH"/>
        </w:rPr>
        <w:t>Vielfältige</w:t>
      </w:r>
      <w:r w:rsidR="00B71015">
        <w:rPr>
          <w:lang w:val="de-CH"/>
        </w:rPr>
        <w:t xml:space="preserve"> Stärken</w:t>
      </w:r>
      <w:r w:rsidR="006C63C9">
        <w:rPr>
          <w:lang w:val="de-CH"/>
        </w:rPr>
        <w:t xml:space="preserve">, </w:t>
      </w:r>
      <w:r w:rsidR="00B71015">
        <w:rPr>
          <w:lang w:val="de-CH"/>
        </w:rPr>
        <w:t xml:space="preserve">Ressourcen </w:t>
      </w:r>
      <w:r w:rsidR="006C63C9">
        <w:rPr>
          <w:lang w:val="de-CH"/>
        </w:rPr>
        <w:t xml:space="preserve">und Potenziale </w:t>
      </w:r>
      <w:r w:rsidR="00B71015">
        <w:rPr>
          <w:lang w:val="de-CH"/>
        </w:rPr>
        <w:t xml:space="preserve">von </w:t>
      </w:r>
      <w:r w:rsidR="00A2596C">
        <w:rPr>
          <w:lang w:val="de-CH"/>
        </w:rPr>
        <w:t xml:space="preserve">allen </w:t>
      </w:r>
      <w:r w:rsidR="00B71015">
        <w:rPr>
          <w:lang w:val="de-CH"/>
        </w:rPr>
        <w:t xml:space="preserve">neurodiversen </w:t>
      </w:r>
      <w:r w:rsidR="00A2596C">
        <w:rPr>
          <w:lang w:val="de-CH"/>
        </w:rPr>
        <w:t xml:space="preserve">Studierenden </w:t>
      </w:r>
      <w:r w:rsidR="007C2444">
        <w:rPr>
          <w:lang w:val="de-CH"/>
        </w:rPr>
        <w:t>einer Hochschule</w:t>
      </w:r>
      <w:r w:rsidR="005125C3" w:rsidRPr="00514873">
        <w:rPr>
          <w:lang w:val="de-CH"/>
        </w:rPr>
        <w:t xml:space="preserve"> </w:t>
      </w:r>
      <w:r w:rsidR="00842F24">
        <w:rPr>
          <w:lang w:val="de-CH"/>
        </w:rPr>
        <w:t xml:space="preserve">mit </w:t>
      </w:r>
      <w:r w:rsidR="006C63C9">
        <w:rPr>
          <w:lang w:val="de-CH"/>
        </w:rPr>
        <w:t>individuellen</w:t>
      </w:r>
      <w:r w:rsidR="00842F24">
        <w:rPr>
          <w:lang w:val="de-CH"/>
        </w:rPr>
        <w:t xml:space="preserve"> Denk-</w:t>
      </w:r>
      <w:r w:rsidR="001601DC">
        <w:rPr>
          <w:lang w:val="de-CH"/>
        </w:rPr>
        <w:t>, Lern-</w:t>
      </w:r>
      <w:r w:rsidR="00842F24">
        <w:rPr>
          <w:lang w:val="de-CH"/>
        </w:rPr>
        <w:t xml:space="preserve"> und Verhaltensweisen</w:t>
      </w:r>
      <w:r w:rsidR="00B71015">
        <w:rPr>
          <w:lang w:val="de-CH"/>
        </w:rPr>
        <w:t xml:space="preserve"> </w:t>
      </w:r>
      <w:r w:rsidR="005125C3" w:rsidRPr="00514873">
        <w:rPr>
          <w:lang w:val="de-CH"/>
        </w:rPr>
        <w:t xml:space="preserve">sollen </w:t>
      </w:r>
      <w:r w:rsidR="00B71015">
        <w:rPr>
          <w:lang w:val="de-CH"/>
        </w:rPr>
        <w:t xml:space="preserve">mehr </w:t>
      </w:r>
      <w:r w:rsidR="005125C3" w:rsidRPr="00514873">
        <w:rPr>
          <w:lang w:val="de-CH"/>
        </w:rPr>
        <w:t xml:space="preserve">wertgeschätzt werden. </w:t>
      </w:r>
      <w:r w:rsidR="007C2444">
        <w:rPr>
          <w:lang w:val="de-CH"/>
        </w:rPr>
        <w:t>D</w:t>
      </w:r>
      <w:r w:rsidR="001601DC">
        <w:rPr>
          <w:lang w:val="de-CH"/>
        </w:rPr>
        <w:t>enn</w:t>
      </w:r>
      <w:r w:rsidR="007C2444">
        <w:rPr>
          <w:lang w:val="de-CH"/>
        </w:rPr>
        <w:t xml:space="preserve"> alle</w:t>
      </w:r>
      <w:r w:rsidR="006C63C9">
        <w:rPr>
          <w:lang w:val="de-CH"/>
        </w:rPr>
        <w:t xml:space="preserve"> </w:t>
      </w:r>
      <w:r w:rsidR="00A2596C">
        <w:rPr>
          <w:lang w:val="de-CH"/>
        </w:rPr>
        <w:t>Lernenden</w:t>
      </w:r>
      <w:r w:rsidR="007C2444">
        <w:rPr>
          <w:lang w:val="de-CH"/>
        </w:rPr>
        <w:t xml:space="preserve"> zusammen</w:t>
      </w:r>
      <w:r w:rsidR="001601DC">
        <w:rPr>
          <w:lang w:val="de-CH"/>
        </w:rPr>
        <w:t xml:space="preserve"> repräsentieren die</w:t>
      </w:r>
      <w:r w:rsidR="005C10F4" w:rsidRPr="001601DC">
        <w:rPr>
          <w:lang w:val="de-CH"/>
        </w:rPr>
        <w:t xml:space="preserve"> Neurodiversität</w:t>
      </w:r>
      <w:r w:rsidR="00B71015">
        <w:rPr>
          <w:lang w:val="de-CH"/>
        </w:rPr>
        <w:t xml:space="preserve"> gemeinsam</w:t>
      </w:r>
      <w:r w:rsidR="006A7358">
        <w:rPr>
          <w:lang w:val="de-CH"/>
        </w:rPr>
        <w:t xml:space="preserve">, deshalb muss eine Hochschule optimale Lernbedingungen für alle </w:t>
      </w:r>
      <w:r w:rsidR="00A2596C">
        <w:rPr>
          <w:lang w:val="de-CH"/>
        </w:rPr>
        <w:t xml:space="preserve">Studierenden </w:t>
      </w:r>
      <w:r w:rsidR="006A7358">
        <w:rPr>
          <w:lang w:val="de-CH"/>
        </w:rPr>
        <w:t>schaffen</w:t>
      </w:r>
      <w:r w:rsidR="00B71015">
        <w:rPr>
          <w:lang w:val="de-CH"/>
        </w:rPr>
        <w:t xml:space="preserve">. </w:t>
      </w:r>
      <w:r w:rsidRPr="0079282E">
        <w:rPr>
          <w:lang w:val="de-CH"/>
        </w:rPr>
        <w:t xml:space="preserve">«Inklusion wird häufig als Vision verstanden, in deren Richtung die Gesellschaft sich entwickeln soll» (SZH, </w:t>
      </w:r>
      <w:r w:rsidR="009C4142">
        <w:rPr>
          <w:lang w:val="de-CH"/>
        </w:rPr>
        <w:t>o. J.</w:t>
      </w:r>
      <w:r w:rsidRPr="0079282E">
        <w:rPr>
          <w:lang w:val="de-CH"/>
        </w:rPr>
        <w:t>).</w:t>
      </w:r>
      <w:r w:rsidRPr="009C180B">
        <w:rPr>
          <w:lang w:val="de-CH"/>
        </w:rPr>
        <w:t xml:space="preserve"> </w:t>
      </w:r>
      <w:r w:rsidRPr="0079282E">
        <w:rPr>
          <w:lang w:val="de-CH"/>
        </w:rPr>
        <w:t>Diese Vision gilt es auch im Rahmen</w:t>
      </w:r>
      <w:r>
        <w:rPr>
          <w:lang w:val="de-CH"/>
        </w:rPr>
        <w:t xml:space="preserve"> der Neurodiversität </w:t>
      </w:r>
      <w:r w:rsidR="001C4B85">
        <w:rPr>
          <w:lang w:val="de-CH"/>
        </w:rPr>
        <w:t xml:space="preserve">mit entsprechenden Projekten </w:t>
      </w:r>
      <w:r>
        <w:rPr>
          <w:lang w:val="de-CH"/>
        </w:rPr>
        <w:t xml:space="preserve">zu unterstützen, zu fördern und aktiv zu leben. Neurodivergente </w:t>
      </w:r>
      <w:r w:rsidRPr="00966509">
        <w:rPr>
          <w:lang w:val="de-CH"/>
        </w:rPr>
        <w:t xml:space="preserve">Dozierende </w:t>
      </w:r>
      <w:r>
        <w:rPr>
          <w:lang w:val="de-CH"/>
        </w:rPr>
        <w:t xml:space="preserve">können </w:t>
      </w:r>
      <w:r w:rsidRPr="00966509">
        <w:rPr>
          <w:lang w:val="de-CH"/>
        </w:rPr>
        <w:t xml:space="preserve">ebenfalls von </w:t>
      </w:r>
      <w:r>
        <w:rPr>
          <w:lang w:val="de-CH"/>
        </w:rPr>
        <w:t>den formulierten Empfehlungen und Massnahmen mit flexibleren</w:t>
      </w:r>
      <w:r w:rsidR="00237545">
        <w:rPr>
          <w:lang w:val="de-CH"/>
        </w:rPr>
        <w:t>, individuelleren</w:t>
      </w:r>
      <w:r>
        <w:rPr>
          <w:lang w:val="de-CH"/>
        </w:rPr>
        <w:t xml:space="preserve"> Lernbedingungen profitieren. Denn auch sie müssen bei </w:t>
      </w:r>
      <w:r w:rsidRPr="001F3B50">
        <w:rPr>
          <w:i/>
          <w:lang w:val="de-CH"/>
        </w:rPr>
        <w:t>der Didaktik für alle</w:t>
      </w:r>
      <w:r>
        <w:rPr>
          <w:lang w:val="de-CH"/>
        </w:rPr>
        <w:t xml:space="preserve"> berücksichtigt werden</w:t>
      </w:r>
      <w:r w:rsidRPr="009D18DD">
        <w:rPr>
          <w:lang w:val="de-CH"/>
        </w:rPr>
        <w:t>. Neurodiversität</w:t>
      </w:r>
      <w:r w:rsidR="006C63C9">
        <w:rPr>
          <w:lang w:val="de-CH"/>
        </w:rPr>
        <w:t xml:space="preserve"> beim Lehren und Lernen</w:t>
      </w:r>
      <w:r w:rsidRPr="009D18DD">
        <w:rPr>
          <w:lang w:val="de-CH"/>
        </w:rPr>
        <w:t xml:space="preserve"> ist demzufolge ein </w:t>
      </w:r>
      <w:r w:rsidR="00FB7308">
        <w:rPr>
          <w:lang w:val="de-CH"/>
        </w:rPr>
        <w:t>an</w:t>
      </w:r>
      <w:r w:rsidR="002477D0">
        <w:rPr>
          <w:lang w:val="de-CH"/>
        </w:rPr>
        <w:t xml:space="preserve"> </w:t>
      </w:r>
      <w:r w:rsidRPr="009D18DD">
        <w:rPr>
          <w:lang w:val="de-CH"/>
        </w:rPr>
        <w:t>sich inklusiver Begriff.</w:t>
      </w:r>
    </w:p>
    <w:tbl>
      <w:tblPr>
        <w:tblStyle w:val="Tabellenraster"/>
        <w:tblW w:w="1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BF2E2D" w:rsidRPr="009D6447" w14:paraId="70164FDB" w14:textId="77777777" w:rsidTr="00BF2E2D">
        <w:tc>
          <w:tcPr>
            <w:tcW w:w="5000" w:type="pct"/>
            <w:vAlign w:val="center"/>
          </w:tcPr>
          <w:p w14:paraId="22A3DF8E" w14:textId="366096AF" w:rsidR="00BF2E2D" w:rsidRPr="009D6447" w:rsidRDefault="00BF2E2D" w:rsidP="00E22E6F">
            <w:pPr>
              <w:pStyle w:val="Textkrper"/>
              <w:ind w:firstLine="0"/>
              <w:rPr>
                <w:noProof/>
                <w:lang w:val="de-CH"/>
              </w:rPr>
            </w:pPr>
            <w:r w:rsidRPr="00132F82">
              <w:rPr>
                <w:noProof/>
                <w:lang w:val="de-CH"/>
              </w:rPr>
              <w:drawing>
                <wp:inline distT="0" distB="0" distL="0" distR="0" wp14:anchorId="32818C9E" wp14:editId="3ECD1545">
                  <wp:extent cx="1037590" cy="1037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37590" cy="1037590"/>
                          </a:xfrm>
                          <a:prstGeom prst="rect">
                            <a:avLst/>
                          </a:prstGeom>
                          <a:noFill/>
                          <a:ln>
                            <a:noFill/>
                          </a:ln>
                        </pic:spPr>
                      </pic:pic>
                    </a:graphicData>
                  </a:graphic>
                </wp:inline>
              </w:drawing>
            </w:r>
          </w:p>
        </w:tc>
      </w:tr>
      <w:tr w:rsidR="00BF2E2D" w:rsidRPr="00D012C2" w14:paraId="5F90CC68" w14:textId="77777777" w:rsidTr="00BF2E2D">
        <w:trPr>
          <w:trHeight w:val="960"/>
        </w:trPr>
        <w:tc>
          <w:tcPr>
            <w:tcW w:w="5000" w:type="pct"/>
          </w:tcPr>
          <w:p w14:paraId="504821C8" w14:textId="77777777" w:rsidR="00BF2E2D" w:rsidRPr="009D6447" w:rsidRDefault="00BF2E2D" w:rsidP="00F36480">
            <w:pPr>
              <w:pStyle w:val="Textkrper3"/>
            </w:pPr>
            <w:r w:rsidRPr="009D6447">
              <w:t>Simone Tuena-</w:t>
            </w:r>
            <w:proofErr w:type="spellStart"/>
            <w:r w:rsidRPr="009D6447">
              <w:t>Küpfer</w:t>
            </w:r>
            <w:proofErr w:type="spellEnd"/>
            <w:r w:rsidRPr="009D6447">
              <w:t xml:space="preserve"> </w:t>
            </w:r>
          </w:p>
          <w:p w14:paraId="7A44DF3A" w14:textId="5C41564C" w:rsidR="00BF2E2D" w:rsidRDefault="00BF2E2D" w:rsidP="00F36480">
            <w:pPr>
              <w:pStyle w:val="Textkrper3"/>
            </w:pPr>
            <w:r>
              <w:t xml:space="preserve">Senior </w:t>
            </w:r>
            <w:r w:rsidRPr="009D6447">
              <w:t>Dozentin</w:t>
            </w:r>
            <w:r>
              <w:t xml:space="preserve"> Gesundheitswissenschaften und Methodik/Neurodidaktik</w:t>
            </w:r>
          </w:p>
          <w:p w14:paraId="3F34B1A7" w14:textId="77777777" w:rsidR="00BF2E2D" w:rsidRDefault="00BF2E2D" w:rsidP="00F36480">
            <w:pPr>
              <w:pStyle w:val="Textkrper3"/>
            </w:pPr>
            <w:r w:rsidRPr="009D6447">
              <w:t>Lehrperson</w:t>
            </w:r>
            <w:r>
              <w:t xml:space="preserve"> Deutsch und Mathematik</w:t>
            </w:r>
          </w:p>
          <w:p w14:paraId="3A8620DE" w14:textId="77777777" w:rsidR="00E22E6F" w:rsidRDefault="00BF2E2D" w:rsidP="00F36480">
            <w:pPr>
              <w:pStyle w:val="Textkrper3"/>
            </w:pPr>
            <w:r>
              <w:t xml:space="preserve">Geschäftsführerin Lerncoaching und </w:t>
            </w:r>
          </w:p>
          <w:p w14:paraId="639017A0" w14:textId="1898D73E" w:rsidR="00BF2E2D" w:rsidRPr="009D6447" w:rsidRDefault="00BF2E2D" w:rsidP="00F36480">
            <w:pPr>
              <w:pStyle w:val="Textkrper3"/>
            </w:pPr>
            <w:r>
              <w:t>Beratung Simone Tuena-</w:t>
            </w:r>
            <w:proofErr w:type="spellStart"/>
            <w:r>
              <w:t>Küpfer</w:t>
            </w:r>
            <w:proofErr w:type="spellEnd"/>
          </w:p>
          <w:p w14:paraId="1B58CFF1" w14:textId="29E74BAA" w:rsidR="00BF2E2D" w:rsidRPr="009D6447" w:rsidRDefault="00000000" w:rsidP="00F36480">
            <w:pPr>
              <w:pStyle w:val="Textkrper3"/>
            </w:pPr>
            <w:hyperlink r:id="rId18" w:history="1">
              <w:r w:rsidR="00BF2E2D" w:rsidRPr="00F36480">
                <w:rPr>
                  <w:rStyle w:val="Hyperlink"/>
                </w:rPr>
                <w:t>simone.tuena@icloud.com</w:t>
              </w:r>
            </w:hyperlink>
          </w:p>
        </w:tc>
      </w:tr>
    </w:tbl>
    <w:p w14:paraId="51CBD296" w14:textId="01F9B0F6" w:rsidR="00D232F1" w:rsidRPr="00BC724A" w:rsidRDefault="00D232F1" w:rsidP="002C75A1">
      <w:pPr>
        <w:pStyle w:val="berschrift1"/>
        <w:rPr>
          <w:lang w:val="de-CH"/>
        </w:rPr>
      </w:pPr>
      <w:r w:rsidRPr="00BC724A">
        <w:rPr>
          <w:lang w:val="de-CH"/>
        </w:rPr>
        <w:lastRenderedPageBreak/>
        <w:t>Literatur</w:t>
      </w:r>
    </w:p>
    <w:p w14:paraId="2B749713" w14:textId="761FBC2C" w:rsidR="00BC724A" w:rsidRPr="00BC724A" w:rsidRDefault="00BC724A" w:rsidP="002C75A1">
      <w:pPr>
        <w:pStyle w:val="Literaturverzeichnis"/>
        <w:rPr>
          <w:rFonts w:cs="Open Sans SemiCondensed"/>
          <w:iCs/>
          <w:lang w:val="de-CH"/>
        </w:rPr>
      </w:pPr>
      <w:proofErr w:type="spellStart"/>
      <w:r w:rsidRPr="00BC724A">
        <w:rPr>
          <w:lang w:val="de-CH"/>
        </w:rPr>
        <w:t>Ahrbeck</w:t>
      </w:r>
      <w:proofErr w:type="spellEnd"/>
      <w:r w:rsidRPr="00BC724A">
        <w:rPr>
          <w:lang w:val="de-CH"/>
        </w:rPr>
        <w:t xml:space="preserve">, B., Ellinger, S., Hechler, O., Koch, K. &amp; Schad, G. (2016). </w:t>
      </w:r>
      <w:r w:rsidRPr="00BC724A">
        <w:rPr>
          <w:i/>
          <w:iCs/>
          <w:lang w:val="de-CH"/>
        </w:rPr>
        <w:t>Evidenzbasierte Pädagogik: Sonderpädagogische Einwände</w:t>
      </w:r>
      <w:r w:rsidRPr="00BC724A">
        <w:rPr>
          <w:lang w:val="de-CH"/>
        </w:rPr>
        <w:t>. Kohlhammer.</w:t>
      </w:r>
    </w:p>
    <w:p w14:paraId="78DE731E" w14:textId="3DCDC482" w:rsidR="00885A6F" w:rsidRPr="0079282E" w:rsidRDefault="00BF00EF" w:rsidP="002C75A1">
      <w:pPr>
        <w:pStyle w:val="Literaturverzeichnis"/>
        <w:rPr>
          <w:lang w:val="de-CH"/>
        </w:rPr>
      </w:pPr>
      <w:proofErr w:type="spellStart"/>
      <w:r w:rsidRPr="0079282E">
        <w:rPr>
          <w:lang w:val="de-CH"/>
        </w:rPr>
        <w:t>Attwood</w:t>
      </w:r>
      <w:proofErr w:type="spellEnd"/>
      <w:r w:rsidRPr="0079282E">
        <w:rPr>
          <w:lang w:val="de-CH"/>
        </w:rPr>
        <w:t xml:space="preserve">, T. (2019). </w:t>
      </w:r>
      <w:r w:rsidRPr="0079282E">
        <w:rPr>
          <w:i/>
          <w:iCs/>
          <w:lang w:val="de-CH"/>
        </w:rPr>
        <w:t xml:space="preserve">Leben mit dem </w:t>
      </w:r>
      <w:proofErr w:type="spellStart"/>
      <w:proofErr w:type="gramStart"/>
      <w:r w:rsidRPr="0079282E">
        <w:rPr>
          <w:i/>
          <w:iCs/>
          <w:lang w:val="de-CH"/>
        </w:rPr>
        <w:t>Asperger</w:t>
      </w:r>
      <w:proofErr w:type="spellEnd"/>
      <w:r w:rsidRPr="0079282E">
        <w:rPr>
          <w:i/>
          <w:iCs/>
          <w:lang w:val="de-CH"/>
        </w:rPr>
        <w:t xml:space="preserve"> Syndrom</w:t>
      </w:r>
      <w:proofErr w:type="gramEnd"/>
      <w:r w:rsidR="0089211E" w:rsidRPr="0079282E">
        <w:rPr>
          <w:i/>
          <w:iCs/>
          <w:lang w:val="de-CH"/>
        </w:rPr>
        <w:t xml:space="preserve"> – Von Kindheit bis Erwachsensein – alles was weiterhilft</w:t>
      </w:r>
      <w:r w:rsidR="0089211E" w:rsidRPr="0079282E">
        <w:rPr>
          <w:lang w:val="de-CH"/>
        </w:rPr>
        <w:t xml:space="preserve">. Trias. </w:t>
      </w:r>
    </w:p>
    <w:p w14:paraId="2163F166" w14:textId="4BF9A704" w:rsidR="008C12CB" w:rsidRPr="00FB7308" w:rsidRDefault="008C12CB" w:rsidP="004261E9">
      <w:pPr>
        <w:pStyle w:val="Literaturverzeichnis"/>
        <w:rPr>
          <w:rFonts w:cs="Open Sans SemiCondensed"/>
          <w:iCs/>
          <w:lang w:val="de-CH"/>
        </w:rPr>
      </w:pPr>
      <w:r w:rsidRPr="00FB7308">
        <w:rPr>
          <w:rFonts w:cs="Open Sans SemiCondensed"/>
          <w:iCs/>
          <w:lang w:val="de-CH"/>
        </w:rPr>
        <w:t xml:space="preserve">Bundesgesetz über die Beseitigung der Benachteiligungen von Menschen mit Behinderungen (Behindertengleichstellungsgesetz, </w:t>
      </w:r>
      <w:proofErr w:type="spellStart"/>
      <w:r w:rsidRPr="00FB7308">
        <w:rPr>
          <w:rFonts w:cs="Open Sans SemiCondensed"/>
          <w:iCs/>
          <w:lang w:val="de-CH"/>
        </w:rPr>
        <w:t>BehiG</w:t>
      </w:r>
      <w:proofErr w:type="spellEnd"/>
      <w:r w:rsidRPr="00FB7308">
        <w:rPr>
          <w:rFonts w:cs="Open Sans SemiCondensed"/>
          <w:iCs/>
          <w:lang w:val="de-CH"/>
        </w:rPr>
        <w:t>) vom 13. Dezember 2002, in Kraft seit dem 01. Januar 2004, SR 151.3.</w:t>
      </w:r>
    </w:p>
    <w:p w14:paraId="43E54460" w14:textId="576C7348" w:rsidR="00BB6108" w:rsidRPr="00FB7308" w:rsidRDefault="00F87F04" w:rsidP="004261E9">
      <w:pPr>
        <w:pStyle w:val="Literaturverzeichnis"/>
        <w:rPr>
          <w:rFonts w:cs="Open Sans SemiCondensed"/>
          <w:iCs/>
          <w:lang w:val="de-CH"/>
        </w:rPr>
      </w:pPr>
      <w:r w:rsidRPr="001029EC">
        <w:rPr>
          <w:lang w:val="de-CH"/>
        </w:rPr>
        <w:t>BfArM</w:t>
      </w:r>
      <w:r>
        <w:rPr>
          <w:lang w:val="de-CH"/>
        </w:rPr>
        <w:t xml:space="preserve"> (</w:t>
      </w:r>
      <w:r w:rsidR="00C03269" w:rsidRPr="00FB7308">
        <w:rPr>
          <w:rFonts w:cs="Open Sans SemiCondensed"/>
          <w:iCs/>
          <w:lang w:val="de-CH"/>
        </w:rPr>
        <w:t>Bundesinstitut für Arzneimittel und Medizinprodukte</w:t>
      </w:r>
      <w:r>
        <w:rPr>
          <w:rFonts w:cs="Open Sans SemiCondensed"/>
          <w:iCs/>
          <w:lang w:val="de-CH"/>
        </w:rPr>
        <w:t>)</w:t>
      </w:r>
      <w:r w:rsidR="00C03269" w:rsidRPr="00FB7308">
        <w:rPr>
          <w:rFonts w:cs="Open Sans SemiCondensed"/>
          <w:iCs/>
          <w:lang w:val="de-CH"/>
        </w:rPr>
        <w:t xml:space="preserve"> </w:t>
      </w:r>
      <w:r w:rsidR="00BB6108" w:rsidRPr="00FB7308">
        <w:rPr>
          <w:rFonts w:cs="Open Sans SemiCondensed"/>
          <w:iCs/>
          <w:lang w:val="de-CH"/>
        </w:rPr>
        <w:t xml:space="preserve">(2023). </w:t>
      </w:r>
      <w:r w:rsidR="00BB6108" w:rsidRPr="00FB7308">
        <w:rPr>
          <w:rFonts w:cs="Open Sans SemiCondensed"/>
          <w:i/>
          <w:lang w:val="de-CH"/>
        </w:rPr>
        <w:t>ICD-11 in Deutsch – Entwurfsfassung.</w:t>
      </w:r>
      <w:r w:rsidR="00BB6108" w:rsidRPr="00FB7308">
        <w:rPr>
          <w:rFonts w:cs="Open Sans SemiCondensed"/>
          <w:iCs/>
          <w:lang w:val="de-CH"/>
        </w:rPr>
        <w:t xml:space="preserve"> </w:t>
      </w:r>
      <w:hyperlink r:id="rId19" w:history="1">
        <w:r w:rsidR="00BB6108" w:rsidRPr="00FB7308">
          <w:rPr>
            <w:rStyle w:val="Hyperlink"/>
            <w:rFonts w:cs="Open Sans SemiCondensed"/>
            <w:lang w:val="de-CH"/>
          </w:rPr>
          <w:t>https://www.bfarm.de/DE/Kodiersysteme/Klassifikationen/ICD/ICD-11/uebersetzung/_node.html</w:t>
        </w:r>
      </w:hyperlink>
    </w:p>
    <w:p w14:paraId="1C1BD85A" w14:textId="70EB0033" w:rsidR="004A3891" w:rsidRPr="005E197B" w:rsidRDefault="004A3891" w:rsidP="004261E9">
      <w:pPr>
        <w:pStyle w:val="Literaturverzeichnis"/>
      </w:pPr>
      <w:r w:rsidRPr="00FB7308">
        <w:rPr>
          <w:rFonts w:cs="Open Sans SemiCondensed"/>
          <w:iCs/>
          <w:lang w:val="de-CH"/>
        </w:rPr>
        <w:t xml:space="preserve">Bundesverfassung der Schweizerischen Eidgenossenschaft (BV) vom 18. </w:t>
      </w:r>
      <w:r w:rsidRPr="005E197B">
        <w:rPr>
          <w:rFonts w:cs="Open Sans SemiCondensed"/>
        </w:rPr>
        <w:t xml:space="preserve">April 1999, SR 101. </w:t>
      </w:r>
    </w:p>
    <w:p w14:paraId="40EF52D7" w14:textId="30482A37" w:rsidR="00700786" w:rsidRDefault="00700786" w:rsidP="002C75A1">
      <w:pPr>
        <w:pStyle w:val="Literaturverzeichnis"/>
        <w:rPr>
          <w:rStyle w:val="Hyperlink"/>
        </w:rPr>
      </w:pPr>
      <w:r w:rsidRPr="005E197B">
        <w:t xml:space="preserve">Doyle N. (2020). </w:t>
      </w:r>
      <w:r>
        <w:t xml:space="preserve">Neurodiversity at work: a biopsychosocial model and the impact on working adults. </w:t>
      </w:r>
      <w:r>
        <w:rPr>
          <w:i/>
          <w:iCs/>
        </w:rPr>
        <w:t>British medical bulletin</w:t>
      </w:r>
      <w:r>
        <w:t xml:space="preserve">, </w:t>
      </w:r>
      <w:r>
        <w:rPr>
          <w:i/>
          <w:iCs/>
        </w:rPr>
        <w:t>135</w:t>
      </w:r>
      <w:r w:rsidR="00F65A65">
        <w:rPr>
          <w:i/>
          <w:iCs/>
        </w:rPr>
        <w:t> </w:t>
      </w:r>
      <w:r>
        <w:t xml:space="preserve">(1), 108–125. </w:t>
      </w:r>
      <w:hyperlink r:id="rId20" w:history="1">
        <w:r w:rsidRPr="003629E8">
          <w:rPr>
            <w:rStyle w:val="Hyperlink"/>
          </w:rPr>
          <w:t>https://doi.org/10.1093/bmb/</w:t>
        </w:r>
        <w:r w:rsidRPr="003F61D7">
          <w:rPr>
            <w:rStyle w:val="Hyperlink"/>
          </w:rPr>
          <w:t>ldaa021</w:t>
        </w:r>
      </w:hyperlink>
    </w:p>
    <w:p w14:paraId="07B1A6D4" w14:textId="394C8EA4" w:rsidR="00D247C5" w:rsidRPr="004823A1" w:rsidRDefault="00D247C5" w:rsidP="00D247C5">
      <w:pPr>
        <w:pStyle w:val="Literaturverzeichnis"/>
      </w:pPr>
      <w:r w:rsidRPr="00CC02F4">
        <w:rPr>
          <w:rFonts w:cs="Open Sans SemiCondensed"/>
          <w:iCs/>
        </w:rPr>
        <w:t xml:space="preserve">Doyle, N. (o. J.). </w:t>
      </w:r>
      <w:r w:rsidRPr="004823A1">
        <w:rPr>
          <w:rFonts w:cs="Open Sans SemiCondensed"/>
          <w:i/>
        </w:rPr>
        <w:t xml:space="preserve">What </w:t>
      </w:r>
      <w:proofErr w:type="spellStart"/>
      <w:r w:rsidRPr="004823A1">
        <w:rPr>
          <w:rFonts w:cs="Open Sans SemiCondensed"/>
          <w:i/>
        </w:rPr>
        <w:t>ist</w:t>
      </w:r>
      <w:proofErr w:type="spellEnd"/>
      <w:r w:rsidRPr="004823A1">
        <w:rPr>
          <w:rFonts w:cs="Open Sans SemiCondensed"/>
          <w:i/>
        </w:rPr>
        <w:t xml:space="preserve"> Neurodiversity?</w:t>
      </w:r>
      <w:r w:rsidRPr="004823A1">
        <w:rPr>
          <w:rFonts w:cs="Open Sans SemiCondensed"/>
        </w:rPr>
        <w:t xml:space="preserve"> </w:t>
      </w:r>
      <w:hyperlink r:id="rId21" w:history="1">
        <w:r w:rsidRPr="004823A1">
          <w:rPr>
            <w:rStyle w:val="Hyperlink"/>
          </w:rPr>
          <w:t>https://geniuswithin.org/what-is-neurodiversity/</w:t>
        </w:r>
      </w:hyperlink>
      <w:r w:rsidRPr="004823A1">
        <w:t xml:space="preserve"> [</w:t>
      </w:r>
      <w:proofErr w:type="spellStart"/>
      <w:r w:rsidRPr="004823A1">
        <w:t>Zugriff</w:t>
      </w:r>
      <w:proofErr w:type="spellEnd"/>
      <w:r w:rsidR="00DF6F4E" w:rsidRPr="004823A1">
        <w:t xml:space="preserve">: </w:t>
      </w:r>
      <w:r w:rsidRPr="004823A1">
        <w:t>17.11.2023].</w:t>
      </w:r>
    </w:p>
    <w:p w14:paraId="1C9066CF" w14:textId="16156EC7" w:rsidR="00655337" w:rsidRPr="00D64B1C" w:rsidRDefault="00655337" w:rsidP="002C75A1">
      <w:pPr>
        <w:pStyle w:val="Literaturverzeichnis"/>
        <w:rPr>
          <w:lang w:val="de-CH"/>
        </w:rPr>
      </w:pPr>
      <w:r w:rsidRPr="005E197B">
        <w:t>Hattie</w:t>
      </w:r>
      <w:r w:rsidR="00B750FC">
        <w:t>,</w:t>
      </w:r>
      <w:r w:rsidRPr="005E197B">
        <w:t xml:space="preserve"> J. (2009). </w:t>
      </w:r>
      <w:r w:rsidR="00AE65B8" w:rsidRPr="00D64B1C">
        <w:rPr>
          <w:i/>
          <w:iCs/>
        </w:rPr>
        <w:t xml:space="preserve">Visible learning. </w:t>
      </w:r>
      <w:r w:rsidRPr="009D18DD">
        <w:rPr>
          <w:i/>
          <w:iCs/>
        </w:rPr>
        <w:t>A synthesis of over 800 meta-analyses relating to achievement</w:t>
      </w:r>
      <w:r w:rsidRPr="009D18DD">
        <w:t xml:space="preserve">. </w:t>
      </w:r>
      <w:r w:rsidRPr="00D64B1C">
        <w:rPr>
          <w:lang w:val="de-CH"/>
        </w:rPr>
        <w:t>Routledge.</w:t>
      </w:r>
    </w:p>
    <w:p w14:paraId="5A01C640" w14:textId="36C02C60" w:rsidR="001626BC" w:rsidRPr="000054D4" w:rsidRDefault="001626BC" w:rsidP="002C75A1">
      <w:pPr>
        <w:pStyle w:val="Literaturverzeichnis"/>
        <w:rPr>
          <w:lang w:val="de-CH"/>
        </w:rPr>
      </w:pPr>
      <w:bookmarkStart w:id="5" w:name="_Hlk151122899"/>
      <w:r w:rsidRPr="00D64B1C">
        <w:rPr>
          <w:lang w:val="de-CH"/>
        </w:rPr>
        <w:t xml:space="preserve">Karl, V. </w:t>
      </w:r>
      <w:r w:rsidR="00FD160C">
        <w:rPr>
          <w:lang w:val="de-CH"/>
        </w:rPr>
        <w:t>&amp;</w:t>
      </w:r>
      <w:r w:rsidRPr="00D64B1C">
        <w:rPr>
          <w:lang w:val="de-CH"/>
        </w:rPr>
        <w:t xml:space="preserve"> </w:t>
      </w:r>
      <w:proofErr w:type="spellStart"/>
      <w:r w:rsidRPr="00D64B1C">
        <w:rPr>
          <w:lang w:val="de-CH"/>
        </w:rPr>
        <w:t>Sadžakov</w:t>
      </w:r>
      <w:proofErr w:type="spellEnd"/>
      <w:r w:rsidR="00FD160C">
        <w:rPr>
          <w:lang w:val="de-CH"/>
        </w:rPr>
        <w:t>,</w:t>
      </w:r>
      <w:r w:rsidR="00FD160C" w:rsidRPr="00FD160C">
        <w:rPr>
          <w:lang w:val="de-CH"/>
        </w:rPr>
        <w:t xml:space="preserve"> </w:t>
      </w:r>
      <w:r w:rsidR="00FD160C" w:rsidRPr="00875209">
        <w:rPr>
          <w:lang w:val="de-CH"/>
        </w:rPr>
        <w:t>E.</w:t>
      </w:r>
      <w:r w:rsidR="00FD160C" w:rsidRPr="00FD160C">
        <w:rPr>
          <w:lang w:val="de-CH"/>
        </w:rPr>
        <w:t xml:space="preserve"> </w:t>
      </w:r>
      <w:r w:rsidR="00FD160C" w:rsidRPr="009736AD">
        <w:rPr>
          <w:lang w:val="de-CH"/>
        </w:rPr>
        <w:t>(2022)</w:t>
      </w:r>
      <w:r w:rsidRPr="00D64B1C">
        <w:rPr>
          <w:lang w:val="de-CH"/>
        </w:rPr>
        <w:t xml:space="preserve">. </w:t>
      </w:r>
      <w:r w:rsidRPr="00D64B1C">
        <w:rPr>
          <w:i/>
          <w:iCs/>
          <w:lang w:val="de-CH"/>
        </w:rPr>
        <w:t>Von Wölfen und Bären – Hochsensibilität, Autismus, AD(H)S &amp; Co</w:t>
      </w:r>
      <w:r w:rsidRPr="00D64B1C">
        <w:rPr>
          <w:lang w:val="de-CH"/>
        </w:rPr>
        <w:t xml:space="preserve">. </w:t>
      </w:r>
      <w:proofErr w:type="spellStart"/>
      <w:r w:rsidRPr="00D64B1C">
        <w:rPr>
          <w:lang w:val="de-CH"/>
        </w:rPr>
        <w:t>Mompox</w:t>
      </w:r>
      <w:proofErr w:type="spellEnd"/>
      <w:r w:rsidRPr="00D64B1C">
        <w:rPr>
          <w:lang w:val="de-CH"/>
        </w:rPr>
        <w:t>.</w:t>
      </w:r>
    </w:p>
    <w:bookmarkEnd w:id="5"/>
    <w:p w14:paraId="16B3B3F0" w14:textId="60299ABB" w:rsidR="00BC724A" w:rsidRPr="005E197B" w:rsidRDefault="00BC724A" w:rsidP="002C75A1">
      <w:pPr>
        <w:pStyle w:val="Literaturverzeichnis"/>
      </w:pPr>
      <w:r w:rsidRPr="000054D4">
        <w:rPr>
          <w:lang w:val="de-CH"/>
        </w:rPr>
        <w:t xml:space="preserve">Lindmeier, C., </w:t>
      </w:r>
      <w:proofErr w:type="spellStart"/>
      <w:r w:rsidRPr="000054D4">
        <w:rPr>
          <w:lang w:val="de-CH"/>
        </w:rPr>
        <w:t>Grummt</w:t>
      </w:r>
      <w:proofErr w:type="spellEnd"/>
      <w:r w:rsidRPr="000054D4">
        <w:rPr>
          <w:lang w:val="de-CH"/>
        </w:rPr>
        <w:t>, M. &amp; Richter, M. (</w:t>
      </w:r>
      <w:r w:rsidR="006118BC">
        <w:rPr>
          <w:lang w:val="de-CH"/>
        </w:rPr>
        <w:t>Hrsg</w:t>
      </w:r>
      <w:r w:rsidRPr="000054D4">
        <w:rPr>
          <w:lang w:val="de-CH"/>
        </w:rPr>
        <w:t xml:space="preserve">.). (2023). </w:t>
      </w:r>
      <w:r w:rsidRPr="000054D4">
        <w:rPr>
          <w:i/>
          <w:iCs/>
          <w:lang w:val="de-CH"/>
        </w:rPr>
        <w:t>Neurodiversität und Autismus</w:t>
      </w:r>
      <w:r w:rsidRPr="000054D4">
        <w:rPr>
          <w:lang w:val="de-CH"/>
        </w:rPr>
        <w:t xml:space="preserve">. </w:t>
      </w:r>
      <w:r w:rsidRPr="005E197B">
        <w:t>Kohlhammer.</w:t>
      </w:r>
    </w:p>
    <w:p w14:paraId="3FDA8179" w14:textId="155BDDC8" w:rsidR="00B4298E" w:rsidRDefault="00B4298E" w:rsidP="002C75A1">
      <w:pPr>
        <w:pStyle w:val="Literaturverzeichnis"/>
      </w:pPr>
      <w:r w:rsidRPr="005E197B">
        <w:t xml:space="preserve">Müller, C., Mildenberger, T. &amp; </w:t>
      </w:r>
      <w:proofErr w:type="spellStart"/>
      <w:r w:rsidRPr="005E197B">
        <w:t>Steingruber</w:t>
      </w:r>
      <w:proofErr w:type="spellEnd"/>
      <w:r w:rsidRPr="005E197B">
        <w:t xml:space="preserve">, D. (2023). </w:t>
      </w:r>
      <w:r w:rsidRPr="001029EC">
        <w:t xml:space="preserve">Learning effectiveness of a flexible learning study </w:t>
      </w:r>
      <w:proofErr w:type="spellStart"/>
      <w:r w:rsidRPr="001029EC">
        <w:t>programme</w:t>
      </w:r>
      <w:proofErr w:type="spellEnd"/>
      <w:r w:rsidRPr="001029EC">
        <w:t xml:space="preserve"> in a blended learning design: why are some courses more effective than others</w:t>
      </w:r>
      <w:r w:rsidRPr="001029EC">
        <w:rPr>
          <w:i/>
          <w:iCs/>
        </w:rPr>
        <w:t>?</w:t>
      </w:r>
      <w:r w:rsidRPr="009E72FD">
        <w:rPr>
          <w:i/>
          <w:iCs/>
        </w:rPr>
        <w:t xml:space="preserve"> International journal of educational technology in higher education</w:t>
      </w:r>
      <w:r w:rsidRPr="00D64B1C">
        <w:rPr>
          <w:i/>
          <w:iCs/>
        </w:rPr>
        <w:t>, 20</w:t>
      </w:r>
      <w:r w:rsidR="00063DA9" w:rsidRPr="00D64B1C">
        <w:rPr>
          <w:i/>
          <w:iCs/>
        </w:rPr>
        <w:t> </w:t>
      </w:r>
      <w:r w:rsidRPr="001029EC">
        <w:t xml:space="preserve">(1), 10. </w:t>
      </w:r>
      <w:hyperlink r:id="rId22" w:history="1">
        <w:r w:rsidRPr="003F61D7">
          <w:rPr>
            <w:rStyle w:val="Hyperlink"/>
          </w:rPr>
          <w:t>https://doi.org/10.1186/s41239-022-00379-x</w:t>
        </w:r>
      </w:hyperlink>
    </w:p>
    <w:p w14:paraId="7E6E2E8D" w14:textId="099BA9E6" w:rsidR="008C75E3" w:rsidRPr="00AA2BE2" w:rsidRDefault="008C75E3" w:rsidP="002C75A1">
      <w:pPr>
        <w:pStyle w:val="Literaturverzeichnis"/>
        <w:rPr>
          <w:lang w:val="de-CH"/>
        </w:rPr>
      </w:pPr>
      <w:r w:rsidRPr="00AA2BE2">
        <w:rPr>
          <w:lang w:val="de-CH"/>
        </w:rPr>
        <w:t xml:space="preserve">Platte, A., Werner, M. &amp; Vogt, S. (2018). </w:t>
      </w:r>
      <w:r w:rsidRPr="00AA2BE2">
        <w:rPr>
          <w:i/>
          <w:iCs/>
          <w:lang w:val="de-CH"/>
        </w:rPr>
        <w:t>Praxishandbuch Inklusive Hochschuldidaktik</w:t>
      </w:r>
      <w:r w:rsidRPr="00AA2BE2">
        <w:rPr>
          <w:lang w:val="de-CH"/>
        </w:rPr>
        <w:t>.</w:t>
      </w:r>
      <w:r>
        <w:rPr>
          <w:lang w:val="de-CH"/>
        </w:rPr>
        <w:t xml:space="preserve"> Beltz Juventa. </w:t>
      </w:r>
    </w:p>
    <w:p w14:paraId="00764223" w14:textId="77777777" w:rsidR="000C3C51" w:rsidRDefault="000C3C51" w:rsidP="000C3C51">
      <w:pPr>
        <w:pStyle w:val="Literaturverzeichnis"/>
        <w:rPr>
          <w:rFonts w:cs="Open Sans SemiCondensed"/>
          <w:iCs/>
          <w:lang w:val="de-CH"/>
        </w:rPr>
      </w:pPr>
      <w:r w:rsidRPr="00D64B1C">
        <w:rPr>
          <w:rFonts w:cs="Open Sans SemiCondensed"/>
          <w:iCs/>
          <w:lang w:val="en-GB"/>
        </w:rPr>
        <w:t xml:space="preserve">Singer, J. (2017). </w:t>
      </w:r>
      <w:proofErr w:type="spellStart"/>
      <w:r w:rsidRPr="00D64B1C">
        <w:rPr>
          <w:rFonts w:cs="Open Sans SemiCondensed"/>
          <w:i/>
          <w:lang w:val="en-GB"/>
        </w:rPr>
        <w:t>NeuroDiversity</w:t>
      </w:r>
      <w:proofErr w:type="spellEnd"/>
      <w:r w:rsidRPr="00D64B1C">
        <w:rPr>
          <w:rFonts w:cs="Open Sans SemiCondensed"/>
          <w:i/>
          <w:lang w:val="en-GB"/>
        </w:rPr>
        <w:t xml:space="preserve">. The birth of an </w:t>
      </w:r>
      <w:proofErr w:type="gramStart"/>
      <w:r w:rsidRPr="00D64B1C">
        <w:rPr>
          <w:rFonts w:cs="Open Sans SemiCondensed"/>
          <w:i/>
          <w:lang w:val="en-GB"/>
        </w:rPr>
        <w:t>Idea</w:t>
      </w:r>
      <w:proofErr w:type="gramEnd"/>
      <w:r w:rsidRPr="00D64B1C">
        <w:rPr>
          <w:rFonts w:cs="Open Sans SemiCondensed"/>
          <w:iCs/>
          <w:lang w:val="en-GB"/>
        </w:rPr>
        <w:t xml:space="preserve">. </w:t>
      </w:r>
      <w:r w:rsidRPr="001029EC">
        <w:rPr>
          <w:rFonts w:cs="Open Sans SemiCondensed"/>
          <w:iCs/>
          <w:lang w:val="de-CH"/>
        </w:rPr>
        <w:t xml:space="preserve">Kindle </w:t>
      </w:r>
      <w:proofErr w:type="spellStart"/>
      <w:r w:rsidRPr="001029EC">
        <w:rPr>
          <w:rFonts w:cs="Open Sans SemiCondensed"/>
          <w:iCs/>
          <w:lang w:val="de-CH"/>
        </w:rPr>
        <w:t>Direct</w:t>
      </w:r>
      <w:proofErr w:type="spellEnd"/>
      <w:r w:rsidRPr="001029EC">
        <w:rPr>
          <w:rFonts w:cs="Open Sans SemiCondensed"/>
          <w:iCs/>
          <w:lang w:val="de-CH"/>
        </w:rPr>
        <w:t xml:space="preserve"> Pub</w:t>
      </w:r>
      <w:r>
        <w:rPr>
          <w:rFonts w:cs="Open Sans SemiCondensed"/>
          <w:iCs/>
          <w:lang w:val="de-CH"/>
        </w:rPr>
        <w:t>l</w:t>
      </w:r>
      <w:r w:rsidRPr="001029EC">
        <w:rPr>
          <w:rFonts w:cs="Open Sans SemiCondensed"/>
          <w:iCs/>
          <w:lang w:val="de-CH"/>
        </w:rPr>
        <w:t xml:space="preserve">ishing. </w:t>
      </w:r>
    </w:p>
    <w:p w14:paraId="2EA61809" w14:textId="22C8265C" w:rsidR="00DA4CDB" w:rsidRDefault="00DA4CDB" w:rsidP="002C75A1">
      <w:pPr>
        <w:pStyle w:val="Literaturverzeichnis"/>
        <w:rPr>
          <w:lang w:val="de-CH"/>
        </w:rPr>
      </w:pPr>
      <w:r w:rsidRPr="007E5109">
        <w:rPr>
          <w:rFonts w:cs="Open Sans SemiCondensed"/>
          <w:iCs/>
          <w:lang w:val="de-CH"/>
        </w:rPr>
        <w:t>Stiftung Schweizer Zentrum für Heil- und Sonderpädagogik</w:t>
      </w:r>
      <w:r w:rsidR="0051525C">
        <w:rPr>
          <w:rFonts w:cs="Open Sans SemiCondensed"/>
          <w:iCs/>
          <w:lang w:val="de-CH"/>
        </w:rPr>
        <w:t xml:space="preserve"> (SZH)</w:t>
      </w:r>
      <w:r w:rsidRPr="007E5109">
        <w:rPr>
          <w:rFonts w:cs="Open Sans SemiCondensed"/>
          <w:iCs/>
          <w:lang w:val="de-CH"/>
        </w:rPr>
        <w:t xml:space="preserve"> </w:t>
      </w:r>
      <w:r w:rsidR="006C684C" w:rsidRPr="007E5109">
        <w:rPr>
          <w:lang w:val="de-CH"/>
        </w:rPr>
        <w:t>(</w:t>
      </w:r>
      <w:r w:rsidR="009C4142">
        <w:rPr>
          <w:lang w:val="de-CH"/>
        </w:rPr>
        <w:t>o. J.</w:t>
      </w:r>
      <w:r w:rsidR="006C684C" w:rsidRPr="007E5109">
        <w:rPr>
          <w:lang w:val="de-CH"/>
        </w:rPr>
        <w:t xml:space="preserve">). </w:t>
      </w:r>
      <w:r w:rsidRPr="00D64B1C">
        <w:rPr>
          <w:i/>
          <w:iCs/>
          <w:lang w:val="de-CH"/>
        </w:rPr>
        <w:t>Was sind die Unterschiede zwischen Integration und Inklusion?</w:t>
      </w:r>
      <w:r w:rsidRPr="007E5109">
        <w:rPr>
          <w:lang w:val="de-CH"/>
        </w:rPr>
        <w:t xml:space="preserve"> </w:t>
      </w:r>
      <w:hyperlink r:id="rId23" w:history="1">
        <w:r w:rsidR="006C684C" w:rsidRPr="003F61D7">
          <w:rPr>
            <w:rStyle w:val="Hyperlink"/>
            <w:lang w:val="de-CH"/>
          </w:rPr>
          <w:t>https://www.szh.ch/themen/schule-und-integration/schulische-integration/antwort-2</w:t>
        </w:r>
      </w:hyperlink>
      <w:r w:rsidR="006C684C" w:rsidRPr="007E5109">
        <w:rPr>
          <w:lang w:val="de-CH"/>
        </w:rPr>
        <w:t xml:space="preserve"> </w:t>
      </w:r>
      <w:r w:rsidRPr="007E5109">
        <w:rPr>
          <w:lang w:val="de-CH"/>
        </w:rPr>
        <w:t>[Zugriff</w:t>
      </w:r>
      <w:r w:rsidR="00DF6F4E">
        <w:rPr>
          <w:lang w:val="de-CH"/>
        </w:rPr>
        <w:t>:</w:t>
      </w:r>
      <w:r w:rsidRPr="007E5109">
        <w:rPr>
          <w:lang w:val="de-CH"/>
        </w:rPr>
        <w:t xml:space="preserve"> 08.11.2023]</w:t>
      </w:r>
      <w:r w:rsidR="000C3C51">
        <w:rPr>
          <w:lang w:val="de-CH"/>
        </w:rPr>
        <w:t>.</w:t>
      </w:r>
    </w:p>
    <w:p w14:paraId="6DE2404F" w14:textId="2D8BE089" w:rsidR="00F454CB" w:rsidRPr="00FB7308" w:rsidRDefault="00E74A56" w:rsidP="001245C9">
      <w:pPr>
        <w:pStyle w:val="Literaturverzeichnis"/>
        <w:rPr>
          <w:lang w:val="de-CH"/>
        </w:rPr>
      </w:pPr>
      <w:proofErr w:type="spellStart"/>
      <w:r>
        <w:rPr>
          <w:rFonts w:cs="Open Sans SemiCondensed"/>
          <w:iCs/>
          <w:lang w:val="de-CH"/>
        </w:rPr>
        <w:t>Swissuniability</w:t>
      </w:r>
      <w:proofErr w:type="spellEnd"/>
      <w:r>
        <w:rPr>
          <w:rFonts w:cs="Open Sans SemiCondensed"/>
          <w:iCs/>
          <w:lang w:val="de-CH"/>
        </w:rPr>
        <w:t xml:space="preserve"> </w:t>
      </w:r>
      <w:r w:rsidR="0051485A">
        <w:rPr>
          <w:rFonts w:cs="Open Sans SemiCondensed"/>
          <w:iCs/>
          <w:lang w:val="de-CH"/>
        </w:rPr>
        <w:t xml:space="preserve">(2023). </w:t>
      </w:r>
      <w:r w:rsidR="0051485A" w:rsidRPr="00D64B1C">
        <w:rPr>
          <w:rFonts w:cs="Open Sans SemiCondensed"/>
          <w:i/>
          <w:lang w:val="de-CH"/>
        </w:rPr>
        <w:t>S</w:t>
      </w:r>
      <w:r w:rsidRPr="00D64B1C">
        <w:rPr>
          <w:rFonts w:cs="Open Sans SemiCondensed"/>
          <w:i/>
          <w:lang w:val="de-CH"/>
        </w:rPr>
        <w:t>tudieren mit Autismus</w:t>
      </w:r>
      <w:r w:rsidR="00762C16">
        <w:rPr>
          <w:rFonts w:cs="Open Sans SemiCondensed"/>
          <w:i/>
          <w:lang w:val="de-CH"/>
        </w:rPr>
        <w:t>-</w:t>
      </w:r>
      <w:r w:rsidRPr="00D64B1C">
        <w:rPr>
          <w:rFonts w:cs="Open Sans SemiCondensed"/>
          <w:i/>
          <w:lang w:val="de-CH"/>
        </w:rPr>
        <w:t>Spektrum</w:t>
      </w:r>
      <w:r w:rsidR="00762C16">
        <w:rPr>
          <w:rFonts w:cs="Open Sans SemiCondensed"/>
          <w:i/>
          <w:lang w:val="de-CH"/>
        </w:rPr>
        <w:t>-</w:t>
      </w:r>
      <w:r w:rsidRPr="00D64B1C">
        <w:rPr>
          <w:rFonts w:cs="Open Sans SemiCondensed"/>
          <w:i/>
          <w:lang w:val="de-CH"/>
        </w:rPr>
        <w:t>Störung.</w:t>
      </w:r>
      <w:r>
        <w:rPr>
          <w:rFonts w:cs="Open Sans SemiCondensed"/>
          <w:iCs/>
          <w:lang w:val="de-CH"/>
        </w:rPr>
        <w:t xml:space="preserve"> </w:t>
      </w:r>
      <w:hyperlink r:id="rId24" w:history="1">
        <w:r w:rsidR="0051485A" w:rsidRPr="003F61D7">
          <w:rPr>
            <w:rStyle w:val="Hyperlink"/>
            <w:lang w:val="de-CH"/>
          </w:rPr>
          <w:t>https://www.swissuniability.ch/de/Barrierefreiheit/Inklusionssensible-Hochschullehre</w:t>
        </w:r>
      </w:hyperlink>
      <w:r w:rsidR="0051485A" w:rsidRPr="00FB7308">
        <w:rPr>
          <w:lang w:val="de-CH"/>
        </w:rPr>
        <w:t xml:space="preserve"> [Zugriff</w:t>
      </w:r>
      <w:r w:rsidR="00DF6F4E">
        <w:rPr>
          <w:lang w:val="de-CH"/>
        </w:rPr>
        <w:t xml:space="preserve">: </w:t>
      </w:r>
      <w:r w:rsidR="0051485A" w:rsidRPr="00FB7308">
        <w:rPr>
          <w:lang w:val="de-CH"/>
        </w:rPr>
        <w:t>10.11.2023]</w:t>
      </w:r>
      <w:r w:rsidR="000C3C51">
        <w:rPr>
          <w:lang w:val="de-CH"/>
        </w:rPr>
        <w:t>.</w:t>
      </w:r>
    </w:p>
    <w:p w14:paraId="7B33C1EE" w14:textId="248CA560" w:rsidR="004261E9" w:rsidRDefault="00196B51" w:rsidP="001245C9">
      <w:pPr>
        <w:pStyle w:val="Literaturverzeichnis"/>
        <w:rPr>
          <w:lang w:val="de-CH"/>
        </w:rPr>
      </w:pPr>
      <w:r w:rsidRPr="00FB7308">
        <w:rPr>
          <w:lang w:val="de-CH"/>
        </w:rPr>
        <w:t>Übereinkommen über die Rechte von Menschen mit Behinderungen (Behindertenrechtskonvention, BRK), vom 13. Dezember 2006, durch die Schweiz ratifiziert am 15. April 2014, in Kraft seit dem 15. Mai 2014, SR 0.109.</w:t>
      </w:r>
    </w:p>
    <w:sectPr w:rsidR="004261E9" w:rsidSect="000A623D">
      <w:headerReference w:type="default" r:id="rId25"/>
      <w:footerReference w:type="default" r:id="rId26"/>
      <w:pgSz w:w="11907" w:h="16840" w:code="9"/>
      <w:pgMar w:top="1418" w:right="1418" w:bottom="1134" w:left="1418" w:header="720" w:footer="567" w:gutter="0"/>
      <w:pgNumType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9F24" w14:textId="77777777" w:rsidR="000A623D" w:rsidRDefault="000A623D">
      <w:pPr>
        <w:spacing w:line="240" w:lineRule="auto"/>
      </w:pPr>
      <w:r>
        <w:separator/>
      </w:r>
    </w:p>
  </w:endnote>
  <w:endnote w:type="continuationSeparator" w:id="0">
    <w:p w14:paraId="177CC03A" w14:textId="77777777" w:rsidR="000A623D" w:rsidRDefault="000A623D">
      <w:pPr>
        <w:spacing w:line="240" w:lineRule="auto"/>
      </w:pPr>
      <w:r>
        <w:continuationSeparator/>
      </w:r>
    </w:p>
  </w:endnote>
  <w:endnote w:type="continuationNotice" w:id="1">
    <w:p w14:paraId="6A54F650" w14:textId="77777777" w:rsidR="000A623D" w:rsidRDefault="000A62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ABFDE937-0BAE-4458-9825-39843CF03EED}"/>
    <w:embedBold r:id="rId2" w:fontKey="{5006F662-29B5-48F4-8E7B-6CDF25EDDCDB}"/>
    <w:embedItalic r:id="rId3" w:fontKey="{1A3B1FBA-D0A8-4CAE-AF89-A597679133BC}"/>
    <w:embedBoldItalic r:id="rId4" w:fontKey="{F404D27A-3A7E-46A4-AA01-8B8908082F6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AB42"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46551E6A" wp14:editId="4A7CB4EE">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2E6F" w14:textId="77777777" w:rsidR="000A623D" w:rsidRPr="00777A2F" w:rsidRDefault="000A623D"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4E5A41A" w14:textId="77777777" w:rsidR="000A623D" w:rsidRDefault="000A623D">
      <w:r>
        <w:continuationSeparator/>
      </w:r>
    </w:p>
  </w:footnote>
  <w:footnote w:type="continuationNotice" w:id="1">
    <w:p w14:paraId="59C0D683" w14:textId="77777777" w:rsidR="000A623D" w:rsidRDefault="000A623D">
      <w:pPr>
        <w:spacing w:line="240" w:lineRule="auto"/>
      </w:pPr>
    </w:p>
  </w:footnote>
  <w:footnote w:id="2">
    <w:p w14:paraId="34230D55" w14:textId="77777777" w:rsidR="00102B23" w:rsidRPr="000F1309" w:rsidRDefault="00102B23" w:rsidP="00102B23">
      <w:pPr>
        <w:pStyle w:val="Funotentext"/>
        <w:rPr>
          <w:lang w:val="de-CH"/>
        </w:rPr>
      </w:pPr>
      <w:r w:rsidRPr="00161AE2">
        <w:rPr>
          <w:rStyle w:val="Funotenzeichen"/>
          <w:sz w:val="18"/>
          <w:szCs w:val="18"/>
          <w:lang w:val="de-CH"/>
        </w:rPr>
        <w:footnoteRef/>
      </w:r>
      <w:r w:rsidRPr="00161AE2">
        <w:rPr>
          <w:szCs w:val="18"/>
          <w:lang w:val="de-CH"/>
        </w:rPr>
        <w:t xml:space="preserve"> Die Autorin bezeichnet in diesem Artikel Lernende mit einer ASS bewusst auch als autistische Lernende oder </w:t>
      </w:r>
      <w:proofErr w:type="spellStart"/>
      <w:proofErr w:type="gramStart"/>
      <w:r w:rsidRPr="00161AE2">
        <w:rPr>
          <w:szCs w:val="18"/>
          <w:lang w:val="de-CH"/>
        </w:rPr>
        <w:t>Autist:innen</w:t>
      </w:r>
      <w:proofErr w:type="spellEnd"/>
      <w:proofErr w:type="gramEnd"/>
      <w:r w:rsidRPr="00161AE2">
        <w:rPr>
          <w:szCs w:val="18"/>
          <w:lang w:val="de-CH"/>
        </w:rPr>
        <w:t>, weil ihr</w:t>
      </w:r>
      <w:r w:rsidRPr="000F1309">
        <w:rPr>
          <w:lang w:val="de-CH"/>
        </w:rPr>
        <w:t xml:space="preserve"> die </w:t>
      </w:r>
      <w:r>
        <w:rPr>
          <w:lang w:val="de-CH"/>
        </w:rPr>
        <w:t>Fokussierung auf eine Spektrum-</w:t>
      </w:r>
      <w:r w:rsidRPr="000F1309">
        <w:rPr>
          <w:i/>
          <w:iCs/>
          <w:lang w:val="de-CH"/>
        </w:rPr>
        <w:t>Störung</w:t>
      </w:r>
      <w:r>
        <w:rPr>
          <w:lang w:val="de-CH"/>
        </w:rPr>
        <w:t xml:space="preserve"> etwas pathologisiert erscheint.</w:t>
      </w:r>
    </w:p>
  </w:footnote>
  <w:footnote w:id="3">
    <w:p w14:paraId="0A163F6D" w14:textId="24E4CC82" w:rsidR="00EF55C7" w:rsidRPr="005D7CF0" w:rsidRDefault="00EF55C7">
      <w:pPr>
        <w:pStyle w:val="Funotentext"/>
        <w:rPr>
          <w:szCs w:val="18"/>
          <w:lang w:val="de-CH"/>
        </w:rPr>
      </w:pPr>
      <w:r w:rsidRPr="005D7CF0">
        <w:rPr>
          <w:rStyle w:val="Funotenzeichen"/>
          <w:sz w:val="18"/>
          <w:szCs w:val="18"/>
        </w:rPr>
        <w:footnoteRef/>
      </w:r>
      <w:r w:rsidRPr="005D7CF0">
        <w:rPr>
          <w:szCs w:val="18"/>
          <w:lang w:val="de-CH"/>
        </w:rPr>
        <w:t xml:space="preserve"> Aktuelle Hypothesen bezüglich Anteilswert von neurodivergenten und neurotypischen Individuen reflektieren Karl und </w:t>
      </w:r>
      <w:proofErr w:type="spellStart"/>
      <w:r w:rsidRPr="005D7CF0">
        <w:rPr>
          <w:szCs w:val="18"/>
          <w:lang w:val="de-CH"/>
        </w:rPr>
        <w:t>Sadžakov</w:t>
      </w:r>
      <w:proofErr w:type="spellEnd"/>
      <w:r w:rsidRPr="005D7CF0">
        <w:rPr>
          <w:szCs w:val="18"/>
          <w:lang w:val="de-CH"/>
        </w:rPr>
        <w:t xml:space="preserve"> (2022) in ihrem Sachbuch basierend auf Feldstudien.</w:t>
      </w:r>
    </w:p>
  </w:footnote>
  <w:footnote w:id="4">
    <w:p w14:paraId="1677B7B9" w14:textId="6168C50E" w:rsidR="0071577B" w:rsidRPr="005366D4" w:rsidRDefault="0071577B">
      <w:pPr>
        <w:pStyle w:val="Funotentext"/>
        <w:rPr>
          <w:szCs w:val="18"/>
          <w:lang w:val="de-CH"/>
        </w:rPr>
      </w:pPr>
      <w:r w:rsidRPr="005366D4">
        <w:rPr>
          <w:rStyle w:val="Funotenzeichen"/>
          <w:sz w:val="18"/>
          <w:szCs w:val="18"/>
        </w:rPr>
        <w:footnoteRef/>
      </w:r>
      <w:r w:rsidRPr="005366D4">
        <w:rPr>
          <w:szCs w:val="18"/>
          <w:lang w:val="de-CH"/>
        </w:rPr>
        <w:t xml:space="preserve"> Bei einem </w:t>
      </w:r>
      <w:proofErr w:type="spellStart"/>
      <w:r w:rsidRPr="005366D4">
        <w:rPr>
          <w:i/>
          <w:iCs/>
          <w:szCs w:val="18"/>
          <w:lang w:val="de-CH"/>
        </w:rPr>
        <w:t>Overload</w:t>
      </w:r>
      <w:proofErr w:type="spellEnd"/>
      <w:r w:rsidRPr="005366D4">
        <w:rPr>
          <w:szCs w:val="18"/>
          <w:lang w:val="de-CH"/>
        </w:rPr>
        <w:t xml:space="preserve"> durch Reizüberflutung</w:t>
      </w:r>
      <w:r w:rsidR="00D5767D" w:rsidRPr="005366D4">
        <w:rPr>
          <w:szCs w:val="18"/>
          <w:lang w:val="de-CH"/>
        </w:rPr>
        <w:t xml:space="preserve"> und Überlastung des (vegetativen) Nervensystems</w:t>
      </w:r>
      <w:r w:rsidRPr="005366D4">
        <w:rPr>
          <w:szCs w:val="18"/>
          <w:lang w:val="de-CH"/>
        </w:rPr>
        <w:t>, der nicht kompensiert werden</w:t>
      </w:r>
      <w:r w:rsidR="00D5767D" w:rsidRPr="005366D4">
        <w:rPr>
          <w:szCs w:val="18"/>
          <w:lang w:val="de-CH"/>
        </w:rPr>
        <w:t xml:space="preserve"> kann</w:t>
      </w:r>
      <w:r w:rsidRPr="005366D4">
        <w:rPr>
          <w:szCs w:val="18"/>
          <w:lang w:val="de-CH"/>
        </w:rPr>
        <w:t xml:space="preserve">, erfolgt </w:t>
      </w:r>
      <w:r w:rsidR="00D5767D" w:rsidRPr="005366D4">
        <w:rPr>
          <w:szCs w:val="18"/>
          <w:lang w:val="de-CH"/>
        </w:rPr>
        <w:t xml:space="preserve">häufig </w:t>
      </w:r>
      <w:r w:rsidRPr="005366D4">
        <w:rPr>
          <w:szCs w:val="18"/>
          <w:lang w:val="de-CH"/>
        </w:rPr>
        <w:t xml:space="preserve">ein </w:t>
      </w:r>
      <w:proofErr w:type="spellStart"/>
      <w:r w:rsidRPr="005366D4">
        <w:rPr>
          <w:i/>
          <w:iCs/>
          <w:szCs w:val="18"/>
          <w:lang w:val="de-CH"/>
        </w:rPr>
        <w:t>Meltdown</w:t>
      </w:r>
      <w:proofErr w:type="spellEnd"/>
      <w:r w:rsidRPr="005366D4">
        <w:rPr>
          <w:szCs w:val="18"/>
          <w:lang w:val="de-CH"/>
        </w:rPr>
        <w:t xml:space="preserve"> </w:t>
      </w:r>
      <w:r w:rsidR="00861543" w:rsidRPr="005366D4">
        <w:rPr>
          <w:szCs w:val="18"/>
          <w:lang w:val="de-CH"/>
        </w:rPr>
        <w:t>(</w:t>
      </w:r>
      <w:r w:rsidR="00861543" w:rsidRPr="005366D4">
        <w:rPr>
          <w:i/>
          <w:iCs/>
          <w:szCs w:val="18"/>
          <w:lang w:val="de-CH"/>
        </w:rPr>
        <w:t>Fight-</w:t>
      </w:r>
      <w:proofErr w:type="spellStart"/>
      <w:r w:rsidR="00A96C8E" w:rsidRPr="005366D4">
        <w:rPr>
          <w:i/>
          <w:iCs/>
          <w:szCs w:val="18"/>
          <w:lang w:val="de-CH"/>
        </w:rPr>
        <w:t>or</w:t>
      </w:r>
      <w:proofErr w:type="spellEnd"/>
      <w:r w:rsidR="00A96C8E" w:rsidRPr="005366D4">
        <w:rPr>
          <w:i/>
          <w:iCs/>
          <w:szCs w:val="18"/>
          <w:lang w:val="de-CH"/>
        </w:rPr>
        <w:t>-</w:t>
      </w:r>
      <w:r w:rsidR="00861543" w:rsidRPr="005366D4">
        <w:rPr>
          <w:i/>
          <w:iCs/>
          <w:szCs w:val="18"/>
          <w:lang w:val="de-CH"/>
        </w:rPr>
        <w:t xml:space="preserve">Flight </w:t>
      </w:r>
      <w:proofErr w:type="spellStart"/>
      <w:r w:rsidR="00861543" w:rsidRPr="005366D4">
        <w:rPr>
          <w:i/>
          <w:iCs/>
          <w:szCs w:val="18"/>
          <w:lang w:val="de-CH"/>
        </w:rPr>
        <w:t>Reaction</w:t>
      </w:r>
      <w:proofErr w:type="spellEnd"/>
      <w:r w:rsidR="00861543" w:rsidRPr="005366D4">
        <w:rPr>
          <w:szCs w:val="18"/>
          <w:lang w:val="de-CH"/>
        </w:rPr>
        <w:t>)</w:t>
      </w:r>
      <w:r w:rsidRPr="005366D4">
        <w:rPr>
          <w:szCs w:val="18"/>
          <w:lang w:val="de-CH"/>
        </w:rPr>
        <w:t xml:space="preserve">, der sich je nach </w:t>
      </w:r>
      <w:r w:rsidR="00861543" w:rsidRPr="005366D4">
        <w:rPr>
          <w:szCs w:val="18"/>
          <w:lang w:val="de-CH"/>
        </w:rPr>
        <w:t xml:space="preserve">Individuum </w:t>
      </w:r>
      <w:r w:rsidRPr="005366D4">
        <w:rPr>
          <w:szCs w:val="18"/>
          <w:lang w:val="de-CH"/>
        </w:rPr>
        <w:t>ganz unterschiedlich äussert: schreien, davonrennen, zuschlagen</w:t>
      </w:r>
      <w:r w:rsidR="00694B9F" w:rsidRPr="005366D4">
        <w:rPr>
          <w:szCs w:val="18"/>
          <w:lang w:val="de-CH"/>
        </w:rPr>
        <w:t>, Wutanfall</w:t>
      </w:r>
      <w:r w:rsidR="00D5767D" w:rsidRPr="005366D4">
        <w:rPr>
          <w:szCs w:val="18"/>
          <w:lang w:val="de-CH"/>
        </w:rPr>
        <w:t xml:space="preserve"> </w:t>
      </w:r>
      <w:r w:rsidR="001D1D2F" w:rsidRPr="005366D4">
        <w:rPr>
          <w:szCs w:val="18"/>
          <w:lang w:val="de-CH"/>
        </w:rPr>
        <w:t>u</w:t>
      </w:r>
      <w:r w:rsidR="00694B9F" w:rsidRPr="005366D4">
        <w:rPr>
          <w:szCs w:val="18"/>
          <w:lang w:val="de-CH"/>
        </w:rPr>
        <w:t>nd/</w:t>
      </w:r>
      <w:r w:rsidRPr="005366D4">
        <w:rPr>
          <w:szCs w:val="18"/>
          <w:lang w:val="de-CH"/>
        </w:rPr>
        <w:t xml:space="preserve">oder die Person erstarrt/verstummt </w:t>
      </w:r>
      <w:r w:rsidR="00861543" w:rsidRPr="005366D4">
        <w:rPr>
          <w:szCs w:val="18"/>
          <w:lang w:val="de-CH"/>
        </w:rPr>
        <w:t xml:space="preserve">in einem </w:t>
      </w:r>
      <w:r w:rsidR="00861543" w:rsidRPr="005366D4">
        <w:rPr>
          <w:i/>
          <w:iCs/>
          <w:szCs w:val="18"/>
          <w:lang w:val="de-CH"/>
        </w:rPr>
        <w:t>Shutdown</w:t>
      </w:r>
      <w:r w:rsidR="00861543" w:rsidRPr="005366D4">
        <w:rPr>
          <w:szCs w:val="18"/>
          <w:lang w:val="de-CH"/>
        </w:rPr>
        <w:t xml:space="preserve"> </w:t>
      </w:r>
      <w:r w:rsidR="003A163F" w:rsidRPr="005366D4">
        <w:rPr>
          <w:i/>
          <w:iCs/>
          <w:szCs w:val="18"/>
          <w:lang w:val="de-CH"/>
        </w:rPr>
        <w:t>(</w:t>
      </w:r>
      <w:r w:rsidR="00861543" w:rsidRPr="005366D4">
        <w:rPr>
          <w:i/>
          <w:iCs/>
          <w:szCs w:val="18"/>
          <w:lang w:val="de-CH"/>
        </w:rPr>
        <w:t>Freeze</w:t>
      </w:r>
      <w:r w:rsidR="003A163F" w:rsidRPr="005366D4">
        <w:rPr>
          <w:i/>
          <w:iCs/>
          <w:szCs w:val="18"/>
          <w:lang w:val="de-CH"/>
        </w:rPr>
        <w:t>)</w:t>
      </w:r>
      <w:r w:rsidRPr="005366D4">
        <w:rPr>
          <w:i/>
          <w:iCs/>
          <w:szCs w:val="18"/>
          <w:lang w:val="de-CH"/>
        </w:rPr>
        <w:t>.</w:t>
      </w:r>
    </w:p>
  </w:footnote>
  <w:footnote w:id="5">
    <w:p w14:paraId="54812540" w14:textId="10DA062E" w:rsidR="00C82A4A" w:rsidRPr="005D7CF0" w:rsidRDefault="00C82A4A">
      <w:pPr>
        <w:pStyle w:val="Funotentext"/>
        <w:rPr>
          <w:szCs w:val="18"/>
          <w:lang w:val="de-CH"/>
        </w:rPr>
      </w:pPr>
      <w:r w:rsidRPr="005D7CF0">
        <w:rPr>
          <w:rStyle w:val="Funotenzeichen"/>
          <w:sz w:val="18"/>
          <w:szCs w:val="18"/>
        </w:rPr>
        <w:footnoteRef/>
      </w:r>
      <w:r w:rsidRPr="005D7CF0">
        <w:rPr>
          <w:szCs w:val="18"/>
          <w:lang w:val="de-CH"/>
        </w:rPr>
        <w:t xml:space="preserve"> Im </w:t>
      </w:r>
      <w:proofErr w:type="spellStart"/>
      <w:r w:rsidRPr="005D7CF0">
        <w:rPr>
          <w:i/>
          <w:iCs/>
          <w:szCs w:val="18"/>
          <w:lang w:val="de-CH"/>
        </w:rPr>
        <w:t>Flipped</w:t>
      </w:r>
      <w:proofErr w:type="spellEnd"/>
      <w:r w:rsidRPr="005D7CF0">
        <w:rPr>
          <w:i/>
          <w:iCs/>
          <w:szCs w:val="18"/>
          <w:lang w:val="de-CH"/>
        </w:rPr>
        <w:t xml:space="preserve"> Classroom</w:t>
      </w:r>
      <w:r w:rsidRPr="005D7CF0">
        <w:rPr>
          <w:szCs w:val="18"/>
          <w:lang w:val="de-CH"/>
        </w:rPr>
        <w:t xml:space="preserve"> erfolgt die Vermittlung von Lehrinhalten ausserhalb des Klassenzimmers durch Selbststudium, während die Präsenzzeit für vertiefende Aktivitäten und individuelle Unterstützung genutzt wird.</w:t>
      </w:r>
    </w:p>
  </w:footnote>
  <w:footnote w:id="6">
    <w:p w14:paraId="213A792C" w14:textId="6BAAB12B" w:rsidR="00A474C8" w:rsidRPr="005D7CF0" w:rsidRDefault="00A474C8">
      <w:pPr>
        <w:pStyle w:val="Funotentext"/>
        <w:rPr>
          <w:szCs w:val="18"/>
          <w:lang w:val="de-CH"/>
        </w:rPr>
      </w:pPr>
      <w:r w:rsidRPr="005D7CF0">
        <w:rPr>
          <w:rStyle w:val="Funotenzeichen"/>
          <w:sz w:val="18"/>
          <w:szCs w:val="18"/>
          <w:lang w:val="de-CH"/>
        </w:rPr>
        <w:footnoteRef/>
      </w:r>
      <w:r w:rsidRPr="005D7CF0">
        <w:rPr>
          <w:szCs w:val="18"/>
          <w:lang w:val="de-CH"/>
        </w:rPr>
        <w:t xml:space="preserve"> </w:t>
      </w:r>
      <w:r w:rsidR="006555B2" w:rsidRPr="005D7CF0">
        <w:rPr>
          <w:szCs w:val="18"/>
          <w:lang w:val="de-CH"/>
        </w:rPr>
        <w:t>Bei der</w:t>
      </w:r>
      <w:r w:rsidRPr="005D7CF0">
        <w:rPr>
          <w:szCs w:val="18"/>
          <w:lang w:val="de-CH"/>
        </w:rPr>
        <w:t xml:space="preserve"> </w:t>
      </w:r>
      <w:proofErr w:type="spellStart"/>
      <w:r w:rsidRPr="005D7CF0">
        <w:rPr>
          <w:i/>
          <w:iCs/>
          <w:szCs w:val="18"/>
          <w:lang w:val="de-CH"/>
        </w:rPr>
        <w:t>HyFlex</w:t>
      </w:r>
      <w:proofErr w:type="spellEnd"/>
      <w:r w:rsidRPr="005D7CF0">
        <w:rPr>
          <w:i/>
          <w:iCs/>
          <w:szCs w:val="18"/>
          <w:lang w:val="de-CH"/>
        </w:rPr>
        <w:t>-Methode</w:t>
      </w:r>
      <w:r w:rsidRPr="005D7CF0">
        <w:rPr>
          <w:szCs w:val="18"/>
          <w:lang w:val="de-CH"/>
        </w:rPr>
        <w:t xml:space="preserve"> </w:t>
      </w:r>
      <w:r w:rsidR="0092577D" w:rsidRPr="005D7CF0">
        <w:rPr>
          <w:szCs w:val="18"/>
          <w:lang w:val="de-CH"/>
        </w:rPr>
        <w:t xml:space="preserve">haben </w:t>
      </w:r>
      <w:r w:rsidRPr="005D7CF0">
        <w:rPr>
          <w:szCs w:val="18"/>
          <w:lang w:val="de-CH"/>
        </w:rPr>
        <w:t>die</w:t>
      </w:r>
      <w:r w:rsidR="006555B2" w:rsidRPr="005D7CF0">
        <w:rPr>
          <w:szCs w:val="18"/>
          <w:lang w:val="de-CH"/>
        </w:rPr>
        <w:t xml:space="preserve"> Studierenden die</w:t>
      </w:r>
      <w:r w:rsidRPr="005D7CF0">
        <w:rPr>
          <w:szCs w:val="18"/>
          <w:lang w:val="de-CH"/>
        </w:rPr>
        <w:t xml:space="preserve"> Wahl, ob sie eine </w:t>
      </w:r>
      <w:r w:rsidR="0092577D" w:rsidRPr="005D7CF0">
        <w:rPr>
          <w:szCs w:val="18"/>
          <w:lang w:val="de-CH"/>
        </w:rPr>
        <w:t xml:space="preserve">synchrone </w:t>
      </w:r>
      <w:r w:rsidRPr="005D7CF0">
        <w:rPr>
          <w:szCs w:val="18"/>
          <w:lang w:val="de-CH"/>
        </w:rPr>
        <w:t xml:space="preserve">Lehrveranstaltung </w:t>
      </w:r>
      <w:r w:rsidR="0092577D" w:rsidRPr="005D7CF0">
        <w:rPr>
          <w:szCs w:val="18"/>
          <w:lang w:val="de-CH"/>
        </w:rPr>
        <w:t xml:space="preserve">persönlich </w:t>
      </w:r>
      <w:r w:rsidRPr="005D7CF0">
        <w:rPr>
          <w:szCs w:val="18"/>
          <w:lang w:val="de-CH"/>
        </w:rPr>
        <w:t>vor Ort o</w:t>
      </w:r>
      <w:r w:rsidR="0092577D" w:rsidRPr="005D7CF0">
        <w:rPr>
          <w:szCs w:val="18"/>
          <w:lang w:val="de-CH"/>
        </w:rPr>
        <w:t>der</w:t>
      </w:r>
      <w:r w:rsidRPr="005D7CF0">
        <w:rPr>
          <w:szCs w:val="18"/>
          <w:lang w:val="de-CH"/>
        </w:rPr>
        <w:t xml:space="preserve"> online </w:t>
      </w:r>
      <w:r w:rsidR="002049AB" w:rsidRPr="005D7CF0">
        <w:rPr>
          <w:szCs w:val="18"/>
          <w:lang w:val="de-CH"/>
        </w:rPr>
        <w:t xml:space="preserve">teilnehmen </w:t>
      </w:r>
      <w:r w:rsidRPr="005D7CF0">
        <w:rPr>
          <w:szCs w:val="18"/>
          <w:lang w:val="de-CH"/>
        </w:rPr>
        <w:t>möchten</w:t>
      </w:r>
      <w:r w:rsidR="006555B2" w:rsidRPr="005D7CF0">
        <w:rPr>
          <w:szCs w:val="18"/>
          <w:lang w:val="de-CH"/>
        </w:rPr>
        <w:t xml:space="preserve"> (vgl. hybride Lehre)</w:t>
      </w:r>
      <w:r w:rsidRPr="005D7CF0">
        <w:rPr>
          <w:szCs w:val="18"/>
          <w:lang w:val="de-CH"/>
        </w:rPr>
        <w:t xml:space="preserve">. </w:t>
      </w:r>
      <w:r w:rsidR="0092577D" w:rsidRPr="005D7CF0">
        <w:rPr>
          <w:szCs w:val="18"/>
          <w:lang w:val="de-CH"/>
        </w:rPr>
        <w:t xml:space="preserve">Gleichzeitig besteht </w:t>
      </w:r>
      <w:r w:rsidR="006555B2" w:rsidRPr="005D7CF0">
        <w:rPr>
          <w:szCs w:val="18"/>
          <w:lang w:val="de-CH"/>
        </w:rPr>
        <w:t xml:space="preserve">aber bei der </w:t>
      </w:r>
      <w:proofErr w:type="spellStart"/>
      <w:r w:rsidR="006555B2" w:rsidRPr="005D7CF0">
        <w:rPr>
          <w:i/>
          <w:iCs/>
          <w:szCs w:val="18"/>
          <w:lang w:val="de-CH"/>
        </w:rPr>
        <w:t>HyFlex</w:t>
      </w:r>
      <w:proofErr w:type="spellEnd"/>
      <w:r w:rsidR="006555B2" w:rsidRPr="005D7CF0">
        <w:rPr>
          <w:i/>
          <w:iCs/>
          <w:szCs w:val="18"/>
          <w:lang w:val="de-CH"/>
        </w:rPr>
        <w:t>-Methode</w:t>
      </w:r>
      <w:r w:rsidR="006555B2" w:rsidRPr="005D7CF0">
        <w:rPr>
          <w:szCs w:val="18"/>
          <w:lang w:val="de-CH"/>
        </w:rPr>
        <w:t xml:space="preserve"> </w:t>
      </w:r>
      <w:r w:rsidR="0092577D" w:rsidRPr="005D7CF0">
        <w:rPr>
          <w:szCs w:val="18"/>
          <w:lang w:val="de-CH"/>
        </w:rPr>
        <w:t xml:space="preserve">für die volle Lernflexibilität auch die Möglichkeit, die Lehrveranstaltung asynchron online vor- oder nachzuarbeiten.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106" w14:textId="7F79DB47" w:rsidR="007B448B" w:rsidRPr="002C75A1" w:rsidRDefault="00307EC7" w:rsidP="007B448B">
    <w:pPr>
      <w:pStyle w:val="Themenschwerpunkt"/>
      <w:rPr>
        <w:lang w:val="de-CH"/>
      </w:rPr>
    </w:pPr>
    <w:r>
      <mc:AlternateContent>
        <mc:Choice Requires="wps">
          <w:drawing>
            <wp:anchor distT="0" distB="0" distL="114299" distR="114299" simplePos="0" relativeHeight="251658241" behindDoc="0" locked="0" layoutInCell="1" allowOverlap="1" wp14:anchorId="25ABB35C" wp14:editId="470C84F2">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42DB3" id="Gerader Verbinder 3" o:spid="_x0000_s1026" alt="&quot;&quot;"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C75A1">
      <w:rPr>
        <w:lang w:val="de-CH"/>
      </w:rPr>
      <w:t>DIDAKTI</w:t>
    </w:r>
    <w:r w:rsidR="00731D27">
      <w:rPr>
        <w:lang w:val="de-CH"/>
      </w:rPr>
      <w:t>K FÜR ALLE</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521754">
      <w:rPr>
        <w:b w:val="0"/>
        <w:bCs/>
        <w:lang w:val="de-CH"/>
      </w:rPr>
      <w:t>30</w:t>
    </w:r>
    <w:r w:rsidR="00237079" w:rsidRPr="00237079">
      <w:rPr>
        <w:b w:val="0"/>
        <w:bCs/>
        <w:lang w:val="de-CH"/>
      </w:rPr>
      <w:t xml:space="preserve">, </w:t>
    </w:r>
    <w:r w:rsidR="00521754">
      <w:rPr>
        <w:b w:val="0"/>
        <w:bCs/>
        <w:lang w:val="de-CH"/>
      </w:rPr>
      <w:t>02</w:t>
    </w:r>
    <w:r w:rsidR="00237079" w:rsidRPr="00237079">
      <w:rPr>
        <w:b w:val="0"/>
        <w:bCs/>
        <w:lang w:val="de-CH"/>
      </w:rPr>
      <w:t>/</w:t>
    </w:r>
    <w:r w:rsidR="00521754">
      <w:rPr>
        <w:b w:val="0"/>
        <w:bCs/>
        <w:lang w:val="de-CH"/>
      </w:rPr>
      <w:t>2024</w:t>
    </w:r>
  </w:p>
  <w:p w14:paraId="421BDD7C" w14:textId="3D08A0D9" w:rsidR="00237079" w:rsidRPr="002C75A1" w:rsidRDefault="00B7489C" w:rsidP="00731D27">
    <w:pPr>
      <w:pStyle w:val="Themenschwerpunkt"/>
      <w:rPr>
        <w:lang w:val="de-CH"/>
      </w:rPr>
    </w:pPr>
    <w:r w:rsidRPr="002C75A1">
      <w:rPr>
        <w:b w:val="0"/>
        <w:bCs/>
        <w:lang w:val="de-CH"/>
      </w:rPr>
      <w:t xml:space="preserve">| </w:t>
    </w:r>
    <w:r w:rsidR="00B71621" w:rsidRPr="002C75A1">
      <w:rPr>
        <w:b w:val="0"/>
        <w:bCs/>
        <w:lang w:val="de-CH"/>
      </w:rPr>
      <w:t>ARTI</w:t>
    </w:r>
    <w:r w:rsidR="00237079" w:rsidRPr="002C75A1">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46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6D50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3568AD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0F02E2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730994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7CE97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B0043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0D373973"/>
    <w:multiLevelType w:val="hybridMultilevel"/>
    <w:tmpl w:val="FEF6AD8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0EA2220A"/>
    <w:multiLevelType w:val="hybridMultilevel"/>
    <w:tmpl w:val="5BBA802C"/>
    <w:lvl w:ilvl="0" w:tplc="DD5CB5A0">
      <w:numFmt w:val="bullet"/>
      <w:lvlText w:val="-"/>
      <w:lvlJc w:val="left"/>
      <w:pPr>
        <w:ind w:left="720" w:hanging="360"/>
      </w:pPr>
      <w:rPr>
        <w:rFonts w:ascii="Open Sans SemiCondensed" w:eastAsiaTheme="minorHAnsi" w:hAnsi="Open Sans SemiCondensed"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454478A"/>
    <w:multiLevelType w:val="hybridMultilevel"/>
    <w:tmpl w:val="8F761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33E53EC"/>
    <w:multiLevelType w:val="hybridMultilevel"/>
    <w:tmpl w:val="36EEB3FE"/>
    <w:lvl w:ilvl="0" w:tplc="9EE2CC76">
      <w:start w:val="1"/>
      <w:numFmt w:val="decimal"/>
      <w:pStyle w:val="Tliterature"/>
      <w:lvlText w:val="[%1]"/>
      <w:lvlJc w:val="left"/>
      <w:pPr>
        <w:tabs>
          <w:tab w:val="num" w:pos="567"/>
        </w:tabs>
        <w:ind w:left="567" w:hanging="567"/>
      </w:pPr>
      <w:rPr>
        <w:rFonts w:ascii="Arial Unicode MS" w:eastAsia="Arial Unicode MS" w:hAnsi="Arial Unicode MS" w:hint="eastAsi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45875"/>
    <w:multiLevelType w:val="hybridMultilevel"/>
    <w:tmpl w:val="D53A9916"/>
    <w:lvl w:ilvl="0" w:tplc="06623796">
      <w:start w:val="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B30DFF"/>
    <w:multiLevelType w:val="hybridMultilevel"/>
    <w:tmpl w:val="6792CAA8"/>
    <w:lvl w:ilvl="0" w:tplc="07D4B006">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16487952">
    <w:abstractNumId w:val="8"/>
  </w:num>
  <w:num w:numId="2" w16cid:durableId="379716589">
    <w:abstractNumId w:val="13"/>
  </w:num>
  <w:num w:numId="3" w16cid:durableId="1479614155">
    <w:abstractNumId w:val="7"/>
  </w:num>
  <w:num w:numId="4" w16cid:durableId="914970436">
    <w:abstractNumId w:val="11"/>
  </w:num>
  <w:num w:numId="5" w16cid:durableId="1877742042">
    <w:abstractNumId w:val="14"/>
  </w:num>
  <w:num w:numId="6" w16cid:durableId="1717197232">
    <w:abstractNumId w:val="10"/>
  </w:num>
  <w:num w:numId="7" w16cid:durableId="1746565278">
    <w:abstractNumId w:val="12"/>
  </w:num>
  <w:num w:numId="8" w16cid:durableId="1344162756">
    <w:abstractNumId w:val="6"/>
  </w:num>
  <w:num w:numId="9" w16cid:durableId="2086805166">
    <w:abstractNumId w:val="5"/>
  </w:num>
  <w:num w:numId="10" w16cid:durableId="877594509">
    <w:abstractNumId w:val="4"/>
  </w:num>
  <w:num w:numId="11" w16cid:durableId="1339230058">
    <w:abstractNumId w:val="3"/>
  </w:num>
  <w:num w:numId="12" w16cid:durableId="2052994385">
    <w:abstractNumId w:val="2"/>
  </w:num>
  <w:num w:numId="13" w16cid:durableId="1797681157">
    <w:abstractNumId w:val="1"/>
  </w:num>
  <w:num w:numId="14" w16cid:durableId="50469460">
    <w:abstractNumId w:val="0"/>
  </w:num>
  <w:num w:numId="15" w16cid:durableId="1504777425">
    <w:abstractNumId w:val="1"/>
  </w:num>
  <w:num w:numId="16" w16cid:durableId="1328753406">
    <w:abstractNumId w:val="0"/>
  </w:num>
  <w:num w:numId="17" w16cid:durableId="1258367874">
    <w:abstractNumId w:val="8"/>
  </w:num>
  <w:num w:numId="18" w16cid:durableId="1048534992">
    <w:abstractNumId w:val="15"/>
  </w:num>
  <w:num w:numId="19" w16cid:durableId="506478605">
    <w:abstractNumId w:val="9"/>
  </w:num>
  <w:num w:numId="20" w16cid:durableId="48012529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72"/>
    <w:rsid w:val="00001B9D"/>
    <w:rsid w:val="00002002"/>
    <w:rsid w:val="000022B2"/>
    <w:rsid w:val="00004D99"/>
    <w:rsid w:val="000054D4"/>
    <w:rsid w:val="000127AC"/>
    <w:rsid w:val="000151F9"/>
    <w:rsid w:val="00016BFF"/>
    <w:rsid w:val="00024143"/>
    <w:rsid w:val="000247D9"/>
    <w:rsid w:val="0002645A"/>
    <w:rsid w:val="00027F81"/>
    <w:rsid w:val="000302CB"/>
    <w:rsid w:val="00031D61"/>
    <w:rsid w:val="0003314D"/>
    <w:rsid w:val="00034FE1"/>
    <w:rsid w:val="000352CE"/>
    <w:rsid w:val="000366A3"/>
    <w:rsid w:val="00036AFC"/>
    <w:rsid w:val="000427AF"/>
    <w:rsid w:val="00043401"/>
    <w:rsid w:val="000529C5"/>
    <w:rsid w:val="00052A04"/>
    <w:rsid w:val="00053353"/>
    <w:rsid w:val="000534DA"/>
    <w:rsid w:val="00053FC6"/>
    <w:rsid w:val="00054B99"/>
    <w:rsid w:val="00057BF4"/>
    <w:rsid w:val="00057FED"/>
    <w:rsid w:val="0006106A"/>
    <w:rsid w:val="000614A8"/>
    <w:rsid w:val="00061812"/>
    <w:rsid w:val="00061AD6"/>
    <w:rsid w:val="00061E41"/>
    <w:rsid w:val="00062127"/>
    <w:rsid w:val="00063DA9"/>
    <w:rsid w:val="000646E8"/>
    <w:rsid w:val="00070FBC"/>
    <w:rsid w:val="000759D7"/>
    <w:rsid w:val="00076009"/>
    <w:rsid w:val="000776E0"/>
    <w:rsid w:val="00082349"/>
    <w:rsid w:val="00087836"/>
    <w:rsid w:val="00090552"/>
    <w:rsid w:val="000905BB"/>
    <w:rsid w:val="00090FC9"/>
    <w:rsid w:val="000910F2"/>
    <w:rsid w:val="00095608"/>
    <w:rsid w:val="00096960"/>
    <w:rsid w:val="000A165A"/>
    <w:rsid w:val="000A35FB"/>
    <w:rsid w:val="000A42D5"/>
    <w:rsid w:val="000A5317"/>
    <w:rsid w:val="000A5BBD"/>
    <w:rsid w:val="000A623D"/>
    <w:rsid w:val="000B24BF"/>
    <w:rsid w:val="000B5BB8"/>
    <w:rsid w:val="000B5D37"/>
    <w:rsid w:val="000C07DA"/>
    <w:rsid w:val="000C19BF"/>
    <w:rsid w:val="000C268E"/>
    <w:rsid w:val="000C3C51"/>
    <w:rsid w:val="000C4B32"/>
    <w:rsid w:val="000D07EA"/>
    <w:rsid w:val="000D1AF2"/>
    <w:rsid w:val="000D1FD4"/>
    <w:rsid w:val="000D2508"/>
    <w:rsid w:val="000D3537"/>
    <w:rsid w:val="000D3765"/>
    <w:rsid w:val="000D3C1B"/>
    <w:rsid w:val="000D43E9"/>
    <w:rsid w:val="000E3532"/>
    <w:rsid w:val="000E47B7"/>
    <w:rsid w:val="000E4860"/>
    <w:rsid w:val="000E4D6B"/>
    <w:rsid w:val="000E503E"/>
    <w:rsid w:val="000E5244"/>
    <w:rsid w:val="000E5BDE"/>
    <w:rsid w:val="000E6A66"/>
    <w:rsid w:val="000E732C"/>
    <w:rsid w:val="000E7B93"/>
    <w:rsid w:val="000E7BD1"/>
    <w:rsid w:val="000F0956"/>
    <w:rsid w:val="000F1309"/>
    <w:rsid w:val="000F34E7"/>
    <w:rsid w:val="000F3FEA"/>
    <w:rsid w:val="000F4B54"/>
    <w:rsid w:val="000F5288"/>
    <w:rsid w:val="000F53A3"/>
    <w:rsid w:val="000F5CB9"/>
    <w:rsid w:val="00102B23"/>
    <w:rsid w:val="0010334E"/>
    <w:rsid w:val="0010473E"/>
    <w:rsid w:val="001071B9"/>
    <w:rsid w:val="00110115"/>
    <w:rsid w:val="001105EF"/>
    <w:rsid w:val="001114E2"/>
    <w:rsid w:val="001116E2"/>
    <w:rsid w:val="001143A8"/>
    <w:rsid w:val="001150A5"/>
    <w:rsid w:val="00115DD9"/>
    <w:rsid w:val="00115EF5"/>
    <w:rsid w:val="001161D6"/>
    <w:rsid w:val="00117142"/>
    <w:rsid w:val="00120CBF"/>
    <w:rsid w:val="00122167"/>
    <w:rsid w:val="001245C9"/>
    <w:rsid w:val="00124856"/>
    <w:rsid w:val="0012511E"/>
    <w:rsid w:val="0012743D"/>
    <w:rsid w:val="00131EF6"/>
    <w:rsid w:val="00134455"/>
    <w:rsid w:val="00134A19"/>
    <w:rsid w:val="00135745"/>
    <w:rsid w:val="00141A8D"/>
    <w:rsid w:val="00141C11"/>
    <w:rsid w:val="00145EB7"/>
    <w:rsid w:val="00151BCA"/>
    <w:rsid w:val="00151FAA"/>
    <w:rsid w:val="00152AC0"/>
    <w:rsid w:val="00153133"/>
    <w:rsid w:val="0015359A"/>
    <w:rsid w:val="001538A1"/>
    <w:rsid w:val="00154137"/>
    <w:rsid w:val="00157D7E"/>
    <w:rsid w:val="001601DC"/>
    <w:rsid w:val="001611F5"/>
    <w:rsid w:val="00161AE2"/>
    <w:rsid w:val="001626BC"/>
    <w:rsid w:val="00163794"/>
    <w:rsid w:val="00167858"/>
    <w:rsid w:val="00167BB7"/>
    <w:rsid w:val="001734CB"/>
    <w:rsid w:val="00173826"/>
    <w:rsid w:val="001743BD"/>
    <w:rsid w:val="001746CB"/>
    <w:rsid w:val="00176E62"/>
    <w:rsid w:val="001814B8"/>
    <w:rsid w:val="00182946"/>
    <w:rsid w:val="00184608"/>
    <w:rsid w:val="001856ED"/>
    <w:rsid w:val="001862A3"/>
    <w:rsid w:val="00187E19"/>
    <w:rsid w:val="00195DD5"/>
    <w:rsid w:val="00196B51"/>
    <w:rsid w:val="001A1BDC"/>
    <w:rsid w:val="001A2EEC"/>
    <w:rsid w:val="001A4E25"/>
    <w:rsid w:val="001A5813"/>
    <w:rsid w:val="001B05BD"/>
    <w:rsid w:val="001B166D"/>
    <w:rsid w:val="001B16E8"/>
    <w:rsid w:val="001B25F3"/>
    <w:rsid w:val="001B3249"/>
    <w:rsid w:val="001B5371"/>
    <w:rsid w:val="001B693C"/>
    <w:rsid w:val="001B6C59"/>
    <w:rsid w:val="001B7781"/>
    <w:rsid w:val="001C4179"/>
    <w:rsid w:val="001C43BB"/>
    <w:rsid w:val="001C4B85"/>
    <w:rsid w:val="001C536F"/>
    <w:rsid w:val="001C664B"/>
    <w:rsid w:val="001C7C7B"/>
    <w:rsid w:val="001D1D2F"/>
    <w:rsid w:val="001D203C"/>
    <w:rsid w:val="001D3041"/>
    <w:rsid w:val="001D33E4"/>
    <w:rsid w:val="001D3BFB"/>
    <w:rsid w:val="001D3CAD"/>
    <w:rsid w:val="001D4DC9"/>
    <w:rsid w:val="001D546F"/>
    <w:rsid w:val="001E171D"/>
    <w:rsid w:val="001E19DA"/>
    <w:rsid w:val="001E1C8B"/>
    <w:rsid w:val="001E3BE9"/>
    <w:rsid w:val="001E6659"/>
    <w:rsid w:val="001E682F"/>
    <w:rsid w:val="001E6A00"/>
    <w:rsid w:val="001E72E9"/>
    <w:rsid w:val="001F0438"/>
    <w:rsid w:val="001F0804"/>
    <w:rsid w:val="001F18E5"/>
    <w:rsid w:val="001F2A01"/>
    <w:rsid w:val="001F3B50"/>
    <w:rsid w:val="001F67DF"/>
    <w:rsid w:val="001F6809"/>
    <w:rsid w:val="00202A19"/>
    <w:rsid w:val="0020358C"/>
    <w:rsid w:val="0020467E"/>
    <w:rsid w:val="002046E8"/>
    <w:rsid w:val="002049AB"/>
    <w:rsid w:val="00205153"/>
    <w:rsid w:val="00207B8A"/>
    <w:rsid w:val="00211FE3"/>
    <w:rsid w:val="00224F9A"/>
    <w:rsid w:val="00225BA5"/>
    <w:rsid w:val="00230EC1"/>
    <w:rsid w:val="00232D8A"/>
    <w:rsid w:val="00233B02"/>
    <w:rsid w:val="00234277"/>
    <w:rsid w:val="00235A6C"/>
    <w:rsid w:val="002362FF"/>
    <w:rsid w:val="00237079"/>
    <w:rsid w:val="00237545"/>
    <w:rsid w:val="00237970"/>
    <w:rsid w:val="00241303"/>
    <w:rsid w:val="002443A6"/>
    <w:rsid w:val="00245919"/>
    <w:rsid w:val="00246BC0"/>
    <w:rsid w:val="002477D0"/>
    <w:rsid w:val="00250CC9"/>
    <w:rsid w:val="002520C9"/>
    <w:rsid w:val="00253056"/>
    <w:rsid w:val="00253DE8"/>
    <w:rsid w:val="00254B60"/>
    <w:rsid w:val="00257A07"/>
    <w:rsid w:val="00260564"/>
    <w:rsid w:val="00260711"/>
    <w:rsid w:val="002632C9"/>
    <w:rsid w:val="00263C04"/>
    <w:rsid w:val="00264DDC"/>
    <w:rsid w:val="00266E93"/>
    <w:rsid w:val="002700EE"/>
    <w:rsid w:val="0027148D"/>
    <w:rsid w:val="00273C47"/>
    <w:rsid w:val="00273CE6"/>
    <w:rsid w:val="00276B2C"/>
    <w:rsid w:val="00277727"/>
    <w:rsid w:val="0028099C"/>
    <w:rsid w:val="00280F1C"/>
    <w:rsid w:val="00281F57"/>
    <w:rsid w:val="002837C6"/>
    <w:rsid w:val="002837FF"/>
    <w:rsid w:val="00284EA0"/>
    <w:rsid w:val="00285F68"/>
    <w:rsid w:val="002862AA"/>
    <w:rsid w:val="00286AE3"/>
    <w:rsid w:val="0028773D"/>
    <w:rsid w:val="00287AC0"/>
    <w:rsid w:val="002902C8"/>
    <w:rsid w:val="00291CE2"/>
    <w:rsid w:val="002922D5"/>
    <w:rsid w:val="002930ED"/>
    <w:rsid w:val="0029598A"/>
    <w:rsid w:val="0029613D"/>
    <w:rsid w:val="002A3726"/>
    <w:rsid w:val="002B1A2B"/>
    <w:rsid w:val="002B2264"/>
    <w:rsid w:val="002B2521"/>
    <w:rsid w:val="002B28D4"/>
    <w:rsid w:val="002B5710"/>
    <w:rsid w:val="002B5FF9"/>
    <w:rsid w:val="002B6874"/>
    <w:rsid w:val="002B6C60"/>
    <w:rsid w:val="002B72F8"/>
    <w:rsid w:val="002C15F2"/>
    <w:rsid w:val="002C2077"/>
    <w:rsid w:val="002C2EC1"/>
    <w:rsid w:val="002C31F9"/>
    <w:rsid w:val="002C49A4"/>
    <w:rsid w:val="002C5235"/>
    <w:rsid w:val="002C5795"/>
    <w:rsid w:val="002C5E0E"/>
    <w:rsid w:val="002C616E"/>
    <w:rsid w:val="002C75A1"/>
    <w:rsid w:val="002D06C5"/>
    <w:rsid w:val="002D0727"/>
    <w:rsid w:val="002D082F"/>
    <w:rsid w:val="002D0E62"/>
    <w:rsid w:val="002D39A1"/>
    <w:rsid w:val="002D56E5"/>
    <w:rsid w:val="002E13B6"/>
    <w:rsid w:val="002E3785"/>
    <w:rsid w:val="002E5374"/>
    <w:rsid w:val="002E6F15"/>
    <w:rsid w:val="002E766C"/>
    <w:rsid w:val="002F0B31"/>
    <w:rsid w:val="002F29BD"/>
    <w:rsid w:val="002F5E39"/>
    <w:rsid w:val="002F6604"/>
    <w:rsid w:val="002F7099"/>
    <w:rsid w:val="002F7BB9"/>
    <w:rsid w:val="00301655"/>
    <w:rsid w:val="003019E3"/>
    <w:rsid w:val="0030447C"/>
    <w:rsid w:val="0030458D"/>
    <w:rsid w:val="00305A6D"/>
    <w:rsid w:val="0030613D"/>
    <w:rsid w:val="00307EC7"/>
    <w:rsid w:val="003100AC"/>
    <w:rsid w:val="003100C6"/>
    <w:rsid w:val="003101B6"/>
    <w:rsid w:val="0031222B"/>
    <w:rsid w:val="00315E8F"/>
    <w:rsid w:val="00316BD1"/>
    <w:rsid w:val="00320E32"/>
    <w:rsid w:val="003211AF"/>
    <w:rsid w:val="00322024"/>
    <w:rsid w:val="003222A6"/>
    <w:rsid w:val="0032381D"/>
    <w:rsid w:val="00323E9D"/>
    <w:rsid w:val="00325DF2"/>
    <w:rsid w:val="00327015"/>
    <w:rsid w:val="00331999"/>
    <w:rsid w:val="003348BF"/>
    <w:rsid w:val="0033584A"/>
    <w:rsid w:val="00335E5A"/>
    <w:rsid w:val="00340DF1"/>
    <w:rsid w:val="0034600D"/>
    <w:rsid w:val="00347828"/>
    <w:rsid w:val="00347C5D"/>
    <w:rsid w:val="00351183"/>
    <w:rsid w:val="0035594E"/>
    <w:rsid w:val="003577E8"/>
    <w:rsid w:val="00360D6A"/>
    <w:rsid w:val="0036569A"/>
    <w:rsid w:val="00365730"/>
    <w:rsid w:val="00366E7B"/>
    <w:rsid w:val="003725FD"/>
    <w:rsid w:val="003753D2"/>
    <w:rsid w:val="00375C64"/>
    <w:rsid w:val="00376843"/>
    <w:rsid w:val="00376B24"/>
    <w:rsid w:val="0037790A"/>
    <w:rsid w:val="00377BC2"/>
    <w:rsid w:val="003819B7"/>
    <w:rsid w:val="00382314"/>
    <w:rsid w:val="00383074"/>
    <w:rsid w:val="00384584"/>
    <w:rsid w:val="00384C79"/>
    <w:rsid w:val="00384D5B"/>
    <w:rsid w:val="00386CFF"/>
    <w:rsid w:val="0039005E"/>
    <w:rsid w:val="0039036B"/>
    <w:rsid w:val="003926D6"/>
    <w:rsid w:val="00393F39"/>
    <w:rsid w:val="0039494D"/>
    <w:rsid w:val="00395A72"/>
    <w:rsid w:val="003A0A9E"/>
    <w:rsid w:val="003A0EA7"/>
    <w:rsid w:val="003A14C0"/>
    <w:rsid w:val="003A163F"/>
    <w:rsid w:val="003A2717"/>
    <w:rsid w:val="003A28E0"/>
    <w:rsid w:val="003A315B"/>
    <w:rsid w:val="003A4A4B"/>
    <w:rsid w:val="003A5CFE"/>
    <w:rsid w:val="003A66D4"/>
    <w:rsid w:val="003B2CC4"/>
    <w:rsid w:val="003B3407"/>
    <w:rsid w:val="003B4C81"/>
    <w:rsid w:val="003B74AD"/>
    <w:rsid w:val="003C19C1"/>
    <w:rsid w:val="003C2244"/>
    <w:rsid w:val="003C25FF"/>
    <w:rsid w:val="003C2D6C"/>
    <w:rsid w:val="003C6BF9"/>
    <w:rsid w:val="003C6C6B"/>
    <w:rsid w:val="003D221C"/>
    <w:rsid w:val="003D3AAD"/>
    <w:rsid w:val="003D502F"/>
    <w:rsid w:val="003D5213"/>
    <w:rsid w:val="003E022D"/>
    <w:rsid w:val="003E0578"/>
    <w:rsid w:val="003E0C91"/>
    <w:rsid w:val="003F247B"/>
    <w:rsid w:val="003F3048"/>
    <w:rsid w:val="003F4B91"/>
    <w:rsid w:val="003F55DF"/>
    <w:rsid w:val="003F61D7"/>
    <w:rsid w:val="003F6A39"/>
    <w:rsid w:val="003F6A6B"/>
    <w:rsid w:val="003F78C2"/>
    <w:rsid w:val="003F7D70"/>
    <w:rsid w:val="00400E7E"/>
    <w:rsid w:val="00401DBB"/>
    <w:rsid w:val="004027D5"/>
    <w:rsid w:val="00402E94"/>
    <w:rsid w:val="00404F18"/>
    <w:rsid w:val="004108D3"/>
    <w:rsid w:val="00410D64"/>
    <w:rsid w:val="00411EF9"/>
    <w:rsid w:val="004133F1"/>
    <w:rsid w:val="00414332"/>
    <w:rsid w:val="00421D05"/>
    <w:rsid w:val="004248EC"/>
    <w:rsid w:val="00425C55"/>
    <w:rsid w:val="004261E9"/>
    <w:rsid w:val="00426606"/>
    <w:rsid w:val="004270D8"/>
    <w:rsid w:val="00430882"/>
    <w:rsid w:val="00430CCA"/>
    <w:rsid w:val="00431CE9"/>
    <w:rsid w:val="00432F97"/>
    <w:rsid w:val="0043648F"/>
    <w:rsid w:val="0043719D"/>
    <w:rsid w:val="0044159D"/>
    <w:rsid w:val="00441CD5"/>
    <w:rsid w:val="00441F45"/>
    <w:rsid w:val="0044211A"/>
    <w:rsid w:val="004421C7"/>
    <w:rsid w:val="0044248D"/>
    <w:rsid w:val="0044253C"/>
    <w:rsid w:val="00444256"/>
    <w:rsid w:val="004460A2"/>
    <w:rsid w:val="00446762"/>
    <w:rsid w:val="0045144F"/>
    <w:rsid w:val="00452154"/>
    <w:rsid w:val="00454BCF"/>
    <w:rsid w:val="0045661C"/>
    <w:rsid w:val="00456AA5"/>
    <w:rsid w:val="00460601"/>
    <w:rsid w:val="00460854"/>
    <w:rsid w:val="004609F9"/>
    <w:rsid w:val="00463909"/>
    <w:rsid w:val="00464F6C"/>
    <w:rsid w:val="00467D99"/>
    <w:rsid w:val="00467E46"/>
    <w:rsid w:val="0047168D"/>
    <w:rsid w:val="00472D34"/>
    <w:rsid w:val="00472D95"/>
    <w:rsid w:val="00473C21"/>
    <w:rsid w:val="004744BF"/>
    <w:rsid w:val="00476C12"/>
    <w:rsid w:val="004815EE"/>
    <w:rsid w:val="004823A1"/>
    <w:rsid w:val="00483DB2"/>
    <w:rsid w:val="00485D8E"/>
    <w:rsid w:val="00486270"/>
    <w:rsid w:val="00486A40"/>
    <w:rsid w:val="004879AE"/>
    <w:rsid w:val="00490110"/>
    <w:rsid w:val="0049193E"/>
    <w:rsid w:val="004927CF"/>
    <w:rsid w:val="00497B89"/>
    <w:rsid w:val="004A0DE4"/>
    <w:rsid w:val="004A0F10"/>
    <w:rsid w:val="004A1C1B"/>
    <w:rsid w:val="004A2854"/>
    <w:rsid w:val="004A2AB5"/>
    <w:rsid w:val="004A2E0C"/>
    <w:rsid w:val="004A3891"/>
    <w:rsid w:val="004A6340"/>
    <w:rsid w:val="004B086F"/>
    <w:rsid w:val="004B1834"/>
    <w:rsid w:val="004B27D1"/>
    <w:rsid w:val="004B29F8"/>
    <w:rsid w:val="004B3001"/>
    <w:rsid w:val="004B3A29"/>
    <w:rsid w:val="004B4684"/>
    <w:rsid w:val="004B47AB"/>
    <w:rsid w:val="004B4B69"/>
    <w:rsid w:val="004B64FE"/>
    <w:rsid w:val="004B7749"/>
    <w:rsid w:val="004C0D8D"/>
    <w:rsid w:val="004C13EB"/>
    <w:rsid w:val="004C2880"/>
    <w:rsid w:val="004C4A76"/>
    <w:rsid w:val="004C5D07"/>
    <w:rsid w:val="004C681E"/>
    <w:rsid w:val="004C73E2"/>
    <w:rsid w:val="004D172D"/>
    <w:rsid w:val="004D1B18"/>
    <w:rsid w:val="004D456F"/>
    <w:rsid w:val="004D542D"/>
    <w:rsid w:val="004D58AC"/>
    <w:rsid w:val="004E0434"/>
    <w:rsid w:val="004E232F"/>
    <w:rsid w:val="004E4C7A"/>
    <w:rsid w:val="004E613C"/>
    <w:rsid w:val="004F5C23"/>
    <w:rsid w:val="004F5E2D"/>
    <w:rsid w:val="00500B40"/>
    <w:rsid w:val="00503D63"/>
    <w:rsid w:val="00504769"/>
    <w:rsid w:val="005055D5"/>
    <w:rsid w:val="0050683E"/>
    <w:rsid w:val="00510744"/>
    <w:rsid w:val="00510995"/>
    <w:rsid w:val="00510EC0"/>
    <w:rsid w:val="005125C3"/>
    <w:rsid w:val="00512A3B"/>
    <w:rsid w:val="005142A9"/>
    <w:rsid w:val="0051485A"/>
    <w:rsid w:val="00514873"/>
    <w:rsid w:val="005150E9"/>
    <w:rsid w:val="0051525C"/>
    <w:rsid w:val="00515455"/>
    <w:rsid w:val="00516ABF"/>
    <w:rsid w:val="00517D49"/>
    <w:rsid w:val="00521559"/>
    <w:rsid w:val="00521754"/>
    <w:rsid w:val="00522656"/>
    <w:rsid w:val="00526C25"/>
    <w:rsid w:val="005276FE"/>
    <w:rsid w:val="00530E98"/>
    <w:rsid w:val="00531C47"/>
    <w:rsid w:val="00531F94"/>
    <w:rsid w:val="00533DA1"/>
    <w:rsid w:val="005359CF"/>
    <w:rsid w:val="00535BD9"/>
    <w:rsid w:val="005366D4"/>
    <w:rsid w:val="0053739D"/>
    <w:rsid w:val="00540F57"/>
    <w:rsid w:val="00546490"/>
    <w:rsid w:val="0054662B"/>
    <w:rsid w:val="00551248"/>
    <w:rsid w:val="00557169"/>
    <w:rsid w:val="00557742"/>
    <w:rsid w:val="00557799"/>
    <w:rsid w:val="00557FD5"/>
    <w:rsid w:val="005602DD"/>
    <w:rsid w:val="00560AB1"/>
    <w:rsid w:val="0056103B"/>
    <w:rsid w:val="0056578A"/>
    <w:rsid w:val="0056595B"/>
    <w:rsid w:val="0057057F"/>
    <w:rsid w:val="00571774"/>
    <w:rsid w:val="00571AD0"/>
    <w:rsid w:val="00571C0D"/>
    <w:rsid w:val="00572C4C"/>
    <w:rsid w:val="005736F2"/>
    <w:rsid w:val="005740F5"/>
    <w:rsid w:val="00574587"/>
    <w:rsid w:val="0057540A"/>
    <w:rsid w:val="0057605E"/>
    <w:rsid w:val="00576B4B"/>
    <w:rsid w:val="00576E09"/>
    <w:rsid w:val="00577261"/>
    <w:rsid w:val="00577D84"/>
    <w:rsid w:val="005810B3"/>
    <w:rsid w:val="00581DB2"/>
    <w:rsid w:val="005837A1"/>
    <w:rsid w:val="00583800"/>
    <w:rsid w:val="00584C6E"/>
    <w:rsid w:val="00585ED0"/>
    <w:rsid w:val="00586169"/>
    <w:rsid w:val="0058680D"/>
    <w:rsid w:val="00586CC7"/>
    <w:rsid w:val="00587EF6"/>
    <w:rsid w:val="00591D69"/>
    <w:rsid w:val="00592B57"/>
    <w:rsid w:val="00593F85"/>
    <w:rsid w:val="00594747"/>
    <w:rsid w:val="00594844"/>
    <w:rsid w:val="00596F8C"/>
    <w:rsid w:val="005A2040"/>
    <w:rsid w:val="005A372F"/>
    <w:rsid w:val="005A3B39"/>
    <w:rsid w:val="005A5E88"/>
    <w:rsid w:val="005A60A8"/>
    <w:rsid w:val="005A646E"/>
    <w:rsid w:val="005A6F41"/>
    <w:rsid w:val="005A7AE7"/>
    <w:rsid w:val="005B20C2"/>
    <w:rsid w:val="005B5047"/>
    <w:rsid w:val="005B75CC"/>
    <w:rsid w:val="005C10F4"/>
    <w:rsid w:val="005C175C"/>
    <w:rsid w:val="005C2336"/>
    <w:rsid w:val="005C2529"/>
    <w:rsid w:val="005C6DD2"/>
    <w:rsid w:val="005D15B8"/>
    <w:rsid w:val="005D1D91"/>
    <w:rsid w:val="005D44D1"/>
    <w:rsid w:val="005D487F"/>
    <w:rsid w:val="005D7CF0"/>
    <w:rsid w:val="005E0D10"/>
    <w:rsid w:val="005E150A"/>
    <w:rsid w:val="005E197B"/>
    <w:rsid w:val="005E2562"/>
    <w:rsid w:val="005E28CB"/>
    <w:rsid w:val="005E2D55"/>
    <w:rsid w:val="005E44A4"/>
    <w:rsid w:val="005E7DD5"/>
    <w:rsid w:val="005F2603"/>
    <w:rsid w:val="005F3360"/>
    <w:rsid w:val="006010F0"/>
    <w:rsid w:val="00601490"/>
    <w:rsid w:val="00605B14"/>
    <w:rsid w:val="00606462"/>
    <w:rsid w:val="006111D5"/>
    <w:rsid w:val="006111F5"/>
    <w:rsid w:val="00611815"/>
    <w:rsid w:val="006118BC"/>
    <w:rsid w:val="00611976"/>
    <w:rsid w:val="00611DA6"/>
    <w:rsid w:val="0061201B"/>
    <w:rsid w:val="00612687"/>
    <w:rsid w:val="00613306"/>
    <w:rsid w:val="00613808"/>
    <w:rsid w:val="00615799"/>
    <w:rsid w:val="0061721F"/>
    <w:rsid w:val="00623E11"/>
    <w:rsid w:val="0062666C"/>
    <w:rsid w:val="00626891"/>
    <w:rsid w:val="006275AA"/>
    <w:rsid w:val="00630CBB"/>
    <w:rsid w:val="0063253E"/>
    <w:rsid w:val="00632DD6"/>
    <w:rsid w:val="006340B7"/>
    <w:rsid w:val="006411DE"/>
    <w:rsid w:val="00641497"/>
    <w:rsid w:val="006418F4"/>
    <w:rsid w:val="00643A5C"/>
    <w:rsid w:val="006448C5"/>
    <w:rsid w:val="00654B25"/>
    <w:rsid w:val="00655337"/>
    <w:rsid w:val="0065558B"/>
    <w:rsid w:val="0065559C"/>
    <w:rsid w:val="006555B2"/>
    <w:rsid w:val="006555BD"/>
    <w:rsid w:val="00656CDE"/>
    <w:rsid w:val="00657CDF"/>
    <w:rsid w:val="00661BA5"/>
    <w:rsid w:val="00662A94"/>
    <w:rsid w:val="00663BB7"/>
    <w:rsid w:val="00664615"/>
    <w:rsid w:val="006674D6"/>
    <w:rsid w:val="006676E2"/>
    <w:rsid w:val="00671919"/>
    <w:rsid w:val="00671D64"/>
    <w:rsid w:val="006720D6"/>
    <w:rsid w:val="00672EAA"/>
    <w:rsid w:val="006742FD"/>
    <w:rsid w:val="00674872"/>
    <w:rsid w:val="00675AE1"/>
    <w:rsid w:val="00676691"/>
    <w:rsid w:val="00676F60"/>
    <w:rsid w:val="006808B8"/>
    <w:rsid w:val="006827D0"/>
    <w:rsid w:val="00682B8C"/>
    <w:rsid w:val="00683ED1"/>
    <w:rsid w:val="00684245"/>
    <w:rsid w:val="00685592"/>
    <w:rsid w:val="00685EB4"/>
    <w:rsid w:val="0069106C"/>
    <w:rsid w:val="00691599"/>
    <w:rsid w:val="00693167"/>
    <w:rsid w:val="00693C21"/>
    <w:rsid w:val="00694B9F"/>
    <w:rsid w:val="00695106"/>
    <w:rsid w:val="00696048"/>
    <w:rsid w:val="00696681"/>
    <w:rsid w:val="006A0CD5"/>
    <w:rsid w:val="006A36C3"/>
    <w:rsid w:val="006A4359"/>
    <w:rsid w:val="006A4C05"/>
    <w:rsid w:val="006A7358"/>
    <w:rsid w:val="006A7A2A"/>
    <w:rsid w:val="006B04CE"/>
    <w:rsid w:val="006B5540"/>
    <w:rsid w:val="006B5B31"/>
    <w:rsid w:val="006B6D34"/>
    <w:rsid w:val="006B7D63"/>
    <w:rsid w:val="006B7F8C"/>
    <w:rsid w:val="006C2B84"/>
    <w:rsid w:val="006C380B"/>
    <w:rsid w:val="006C3DFC"/>
    <w:rsid w:val="006C4D6B"/>
    <w:rsid w:val="006C63C9"/>
    <w:rsid w:val="006C684C"/>
    <w:rsid w:val="006C7AE1"/>
    <w:rsid w:val="006C7E3E"/>
    <w:rsid w:val="006D0E0A"/>
    <w:rsid w:val="006D254B"/>
    <w:rsid w:val="006D4158"/>
    <w:rsid w:val="006D5D28"/>
    <w:rsid w:val="006D71DA"/>
    <w:rsid w:val="006E0ADA"/>
    <w:rsid w:val="006E10A2"/>
    <w:rsid w:val="006E210A"/>
    <w:rsid w:val="006E260B"/>
    <w:rsid w:val="006E3FA7"/>
    <w:rsid w:val="006E4A92"/>
    <w:rsid w:val="006E4AFC"/>
    <w:rsid w:val="006E4D02"/>
    <w:rsid w:val="006E7425"/>
    <w:rsid w:val="006F0549"/>
    <w:rsid w:val="006F089C"/>
    <w:rsid w:val="006F1591"/>
    <w:rsid w:val="006F3632"/>
    <w:rsid w:val="006F5FB7"/>
    <w:rsid w:val="006F6F84"/>
    <w:rsid w:val="00700786"/>
    <w:rsid w:val="00701EE5"/>
    <w:rsid w:val="00702BE5"/>
    <w:rsid w:val="007042F5"/>
    <w:rsid w:val="00704DB4"/>
    <w:rsid w:val="00710490"/>
    <w:rsid w:val="007119ED"/>
    <w:rsid w:val="0071250A"/>
    <w:rsid w:val="00712D53"/>
    <w:rsid w:val="007155B8"/>
    <w:rsid w:val="0071577B"/>
    <w:rsid w:val="00715AD7"/>
    <w:rsid w:val="007171C4"/>
    <w:rsid w:val="00717F2B"/>
    <w:rsid w:val="00721307"/>
    <w:rsid w:val="00721C9B"/>
    <w:rsid w:val="0072272D"/>
    <w:rsid w:val="00724839"/>
    <w:rsid w:val="007268C0"/>
    <w:rsid w:val="00726B8E"/>
    <w:rsid w:val="00731D27"/>
    <w:rsid w:val="00732F47"/>
    <w:rsid w:val="007339DB"/>
    <w:rsid w:val="00735FE6"/>
    <w:rsid w:val="007371E8"/>
    <w:rsid w:val="007373E7"/>
    <w:rsid w:val="00741A75"/>
    <w:rsid w:val="00741FBC"/>
    <w:rsid w:val="007424F5"/>
    <w:rsid w:val="007439FA"/>
    <w:rsid w:val="0074442C"/>
    <w:rsid w:val="007534A4"/>
    <w:rsid w:val="0075395F"/>
    <w:rsid w:val="007545FE"/>
    <w:rsid w:val="00754F11"/>
    <w:rsid w:val="00757A78"/>
    <w:rsid w:val="007604D9"/>
    <w:rsid w:val="0076175A"/>
    <w:rsid w:val="00762C16"/>
    <w:rsid w:val="007634D7"/>
    <w:rsid w:val="00764914"/>
    <w:rsid w:val="00764FC4"/>
    <w:rsid w:val="0076549D"/>
    <w:rsid w:val="0076602C"/>
    <w:rsid w:val="00770F3B"/>
    <w:rsid w:val="00771305"/>
    <w:rsid w:val="00773E20"/>
    <w:rsid w:val="0077472B"/>
    <w:rsid w:val="00775449"/>
    <w:rsid w:val="0077674F"/>
    <w:rsid w:val="00776EBB"/>
    <w:rsid w:val="007777A7"/>
    <w:rsid w:val="00777A2F"/>
    <w:rsid w:val="0078498C"/>
    <w:rsid w:val="00785C3A"/>
    <w:rsid w:val="00786EFF"/>
    <w:rsid w:val="00787148"/>
    <w:rsid w:val="00787B6E"/>
    <w:rsid w:val="00787C70"/>
    <w:rsid w:val="00790847"/>
    <w:rsid w:val="00791487"/>
    <w:rsid w:val="0079282E"/>
    <w:rsid w:val="00792837"/>
    <w:rsid w:val="0079365A"/>
    <w:rsid w:val="00794D0A"/>
    <w:rsid w:val="00794D48"/>
    <w:rsid w:val="007953F9"/>
    <w:rsid w:val="007A0D52"/>
    <w:rsid w:val="007A3210"/>
    <w:rsid w:val="007A3489"/>
    <w:rsid w:val="007A51CC"/>
    <w:rsid w:val="007A6F3F"/>
    <w:rsid w:val="007A6FA4"/>
    <w:rsid w:val="007A75E1"/>
    <w:rsid w:val="007A789F"/>
    <w:rsid w:val="007A79E8"/>
    <w:rsid w:val="007B0A3C"/>
    <w:rsid w:val="007B1CA8"/>
    <w:rsid w:val="007B448B"/>
    <w:rsid w:val="007B4F54"/>
    <w:rsid w:val="007B54A2"/>
    <w:rsid w:val="007B5701"/>
    <w:rsid w:val="007B62B5"/>
    <w:rsid w:val="007C1055"/>
    <w:rsid w:val="007C1093"/>
    <w:rsid w:val="007C1947"/>
    <w:rsid w:val="007C2444"/>
    <w:rsid w:val="007C36A6"/>
    <w:rsid w:val="007C5AB3"/>
    <w:rsid w:val="007C5F1E"/>
    <w:rsid w:val="007D3C34"/>
    <w:rsid w:val="007D4C50"/>
    <w:rsid w:val="007D5CA1"/>
    <w:rsid w:val="007D6728"/>
    <w:rsid w:val="007D6C7D"/>
    <w:rsid w:val="007D7C0B"/>
    <w:rsid w:val="007E1035"/>
    <w:rsid w:val="007E2372"/>
    <w:rsid w:val="007E3CCB"/>
    <w:rsid w:val="007E5109"/>
    <w:rsid w:val="007E5227"/>
    <w:rsid w:val="007E60D7"/>
    <w:rsid w:val="007E72AA"/>
    <w:rsid w:val="007E78D0"/>
    <w:rsid w:val="007F4235"/>
    <w:rsid w:val="007F43B0"/>
    <w:rsid w:val="007F524D"/>
    <w:rsid w:val="007F5E1D"/>
    <w:rsid w:val="007F6632"/>
    <w:rsid w:val="007F69B5"/>
    <w:rsid w:val="00801A99"/>
    <w:rsid w:val="00802FED"/>
    <w:rsid w:val="008038D1"/>
    <w:rsid w:val="008042B5"/>
    <w:rsid w:val="00807078"/>
    <w:rsid w:val="00807E9A"/>
    <w:rsid w:val="008109BC"/>
    <w:rsid w:val="008150AA"/>
    <w:rsid w:val="008152E5"/>
    <w:rsid w:val="00822135"/>
    <w:rsid w:val="0082320A"/>
    <w:rsid w:val="00823696"/>
    <w:rsid w:val="0082478E"/>
    <w:rsid w:val="008267FE"/>
    <w:rsid w:val="008277C9"/>
    <w:rsid w:val="00830A17"/>
    <w:rsid w:val="00833507"/>
    <w:rsid w:val="00833CE2"/>
    <w:rsid w:val="00834451"/>
    <w:rsid w:val="00834690"/>
    <w:rsid w:val="00834D69"/>
    <w:rsid w:val="008351F7"/>
    <w:rsid w:val="00835508"/>
    <w:rsid w:val="008369A6"/>
    <w:rsid w:val="0083762D"/>
    <w:rsid w:val="00842F24"/>
    <w:rsid w:val="00844315"/>
    <w:rsid w:val="008479BE"/>
    <w:rsid w:val="00851DEB"/>
    <w:rsid w:val="00852995"/>
    <w:rsid w:val="00853805"/>
    <w:rsid w:val="00855097"/>
    <w:rsid w:val="00856063"/>
    <w:rsid w:val="00856600"/>
    <w:rsid w:val="00861543"/>
    <w:rsid w:val="008621A3"/>
    <w:rsid w:val="0086305F"/>
    <w:rsid w:val="00864366"/>
    <w:rsid w:val="00865B04"/>
    <w:rsid w:val="00867F05"/>
    <w:rsid w:val="00870508"/>
    <w:rsid w:val="00871BDD"/>
    <w:rsid w:val="008727A8"/>
    <w:rsid w:val="00872C80"/>
    <w:rsid w:val="00873652"/>
    <w:rsid w:val="00880B97"/>
    <w:rsid w:val="00882154"/>
    <w:rsid w:val="008821AD"/>
    <w:rsid w:val="008828C0"/>
    <w:rsid w:val="00882B9B"/>
    <w:rsid w:val="00884EC2"/>
    <w:rsid w:val="008854C8"/>
    <w:rsid w:val="00885A22"/>
    <w:rsid w:val="00885A6F"/>
    <w:rsid w:val="00886E26"/>
    <w:rsid w:val="00890E99"/>
    <w:rsid w:val="00891E7D"/>
    <w:rsid w:val="0089211E"/>
    <w:rsid w:val="008924D4"/>
    <w:rsid w:val="00892764"/>
    <w:rsid w:val="00893C00"/>
    <w:rsid w:val="008955AC"/>
    <w:rsid w:val="008A084D"/>
    <w:rsid w:val="008A18AD"/>
    <w:rsid w:val="008A1E9D"/>
    <w:rsid w:val="008A2229"/>
    <w:rsid w:val="008A2567"/>
    <w:rsid w:val="008A2DC7"/>
    <w:rsid w:val="008A36E6"/>
    <w:rsid w:val="008A4EAC"/>
    <w:rsid w:val="008A764C"/>
    <w:rsid w:val="008B400A"/>
    <w:rsid w:val="008B50B9"/>
    <w:rsid w:val="008B5E9F"/>
    <w:rsid w:val="008B60A6"/>
    <w:rsid w:val="008B7185"/>
    <w:rsid w:val="008B7A76"/>
    <w:rsid w:val="008C12CB"/>
    <w:rsid w:val="008C1CB5"/>
    <w:rsid w:val="008C28DB"/>
    <w:rsid w:val="008C4DD7"/>
    <w:rsid w:val="008C6EDB"/>
    <w:rsid w:val="008C75E3"/>
    <w:rsid w:val="008D058B"/>
    <w:rsid w:val="008D07E2"/>
    <w:rsid w:val="008D1807"/>
    <w:rsid w:val="008D201C"/>
    <w:rsid w:val="008D3559"/>
    <w:rsid w:val="008D4AA4"/>
    <w:rsid w:val="008E36F4"/>
    <w:rsid w:val="008F03DC"/>
    <w:rsid w:val="008F0C8D"/>
    <w:rsid w:val="008F2E4E"/>
    <w:rsid w:val="008F3964"/>
    <w:rsid w:val="008F4288"/>
    <w:rsid w:val="008F48A6"/>
    <w:rsid w:val="008F5ECB"/>
    <w:rsid w:val="00903696"/>
    <w:rsid w:val="00905162"/>
    <w:rsid w:val="0090557F"/>
    <w:rsid w:val="00911D24"/>
    <w:rsid w:val="00912136"/>
    <w:rsid w:val="0091294F"/>
    <w:rsid w:val="00912E02"/>
    <w:rsid w:val="00914758"/>
    <w:rsid w:val="009170A8"/>
    <w:rsid w:val="00920846"/>
    <w:rsid w:val="00920A21"/>
    <w:rsid w:val="009227E4"/>
    <w:rsid w:val="0092577D"/>
    <w:rsid w:val="00927E26"/>
    <w:rsid w:val="00930FE1"/>
    <w:rsid w:val="009338B8"/>
    <w:rsid w:val="00933CF3"/>
    <w:rsid w:val="009349D8"/>
    <w:rsid w:val="00934B73"/>
    <w:rsid w:val="009353B4"/>
    <w:rsid w:val="00937500"/>
    <w:rsid w:val="00942D38"/>
    <w:rsid w:val="009436B5"/>
    <w:rsid w:val="00943B46"/>
    <w:rsid w:val="00944BEA"/>
    <w:rsid w:val="009469D9"/>
    <w:rsid w:val="00947405"/>
    <w:rsid w:val="00953046"/>
    <w:rsid w:val="00954611"/>
    <w:rsid w:val="009547D7"/>
    <w:rsid w:val="009552F9"/>
    <w:rsid w:val="00955F8B"/>
    <w:rsid w:val="009570A4"/>
    <w:rsid w:val="0095774C"/>
    <w:rsid w:val="009660B2"/>
    <w:rsid w:val="009660DC"/>
    <w:rsid w:val="00966509"/>
    <w:rsid w:val="009679BC"/>
    <w:rsid w:val="00967D5F"/>
    <w:rsid w:val="00970469"/>
    <w:rsid w:val="00971372"/>
    <w:rsid w:val="0097287A"/>
    <w:rsid w:val="00975C11"/>
    <w:rsid w:val="0097609D"/>
    <w:rsid w:val="00976D49"/>
    <w:rsid w:val="00980C08"/>
    <w:rsid w:val="0098131C"/>
    <w:rsid w:val="00983AC5"/>
    <w:rsid w:val="00985126"/>
    <w:rsid w:val="00990C41"/>
    <w:rsid w:val="00991695"/>
    <w:rsid w:val="00994591"/>
    <w:rsid w:val="00995F8B"/>
    <w:rsid w:val="009A189B"/>
    <w:rsid w:val="009A569C"/>
    <w:rsid w:val="009A57A5"/>
    <w:rsid w:val="009A65D0"/>
    <w:rsid w:val="009A705D"/>
    <w:rsid w:val="009A7240"/>
    <w:rsid w:val="009A73FC"/>
    <w:rsid w:val="009A77BF"/>
    <w:rsid w:val="009A7FF6"/>
    <w:rsid w:val="009B4146"/>
    <w:rsid w:val="009B4941"/>
    <w:rsid w:val="009B5334"/>
    <w:rsid w:val="009C180B"/>
    <w:rsid w:val="009C1C2C"/>
    <w:rsid w:val="009C330A"/>
    <w:rsid w:val="009C4142"/>
    <w:rsid w:val="009C4166"/>
    <w:rsid w:val="009C59AC"/>
    <w:rsid w:val="009C64FA"/>
    <w:rsid w:val="009C6886"/>
    <w:rsid w:val="009D1A1B"/>
    <w:rsid w:val="009D2BDB"/>
    <w:rsid w:val="009D3A0A"/>
    <w:rsid w:val="009D408A"/>
    <w:rsid w:val="009D4352"/>
    <w:rsid w:val="009D4B3B"/>
    <w:rsid w:val="009D4CCF"/>
    <w:rsid w:val="009D5562"/>
    <w:rsid w:val="009D5A96"/>
    <w:rsid w:val="009D6447"/>
    <w:rsid w:val="009D7B2F"/>
    <w:rsid w:val="009E1804"/>
    <w:rsid w:val="009E2273"/>
    <w:rsid w:val="009E24A6"/>
    <w:rsid w:val="009E5005"/>
    <w:rsid w:val="009E63C7"/>
    <w:rsid w:val="009E6ADA"/>
    <w:rsid w:val="009E72FD"/>
    <w:rsid w:val="009F0CD0"/>
    <w:rsid w:val="009F1938"/>
    <w:rsid w:val="009F22F8"/>
    <w:rsid w:val="009F29F1"/>
    <w:rsid w:val="009F33E1"/>
    <w:rsid w:val="009F48AF"/>
    <w:rsid w:val="009F4CD6"/>
    <w:rsid w:val="009F6A07"/>
    <w:rsid w:val="009F755F"/>
    <w:rsid w:val="00A0414C"/>
    <w:rsid w:val="00A0467D"/>
    <w:rsid w:val="00A05E17"/>
    <w:rsid w:val="00A05EED"/>
    <w:rsid w:val="00A063F9"/>
    <w:rsid w:val="00A07194"/>
    <w:rsid w:val="00A071EF"/>
    <w:rsid w:val="00A07C5A"/>
    <w:rsid w:val="00A10362"/>
    <w:rsid w:val="00A108F8"/>
    <w:rsid w:val="00A11404"/>
    <w:rsid w:val="00A11595"/>
    <w:rsid w:val="00A12112"/>
    <w:rsid w:val="00A14065"/>
    <w:rsid w:val="00A17F3A"/>
    <w:rsid w:val="00A23500"/>
    <w:rsid w:val="00A237FD"/>
    <w:rsid w:val="00A251D6"/>
    <w:rsid w:val="00A2596C"/>
    <w:rsid w:val="00A25AF9"/>
    <w:rsid w:val="00A2656B"/>
    <w:rsid w:val="00A32C04"/>
    <w:rsid w:val="00A34282"/>
    <w:rsid w:val="00A34E75"/>
    <w:rsid w:val="00A372E6"/>
    <w:rsid w:val="00A37E53"/>
    <w:rsid w:val="00A44EF2"/>
    <w:rsid w:val="00A45FC1"/>
    <w:rsid w:val="00A4643E"/>
    <w:rsid w:val="00A474C8"/>
    <w:rsid w:val="00A5018E"/>
    <w:rsid w:val="00A50A1E"/>
    <w:rsid w:val="00A5129D"/>
    <w:rsid w:val="00A5184D"/>
    <w:rsid w:val="00A543D6"/>
    <w:rsid w:val="00A55E72"/>
    <w:rsid w:val="00A60A70"/>
    <w:rsid w:val="00A61330"/>
    <w:rsid w:val="00A61E82"/>
    <w:rsid w:val="00A62A5A"/>
    <w:rsid w:val="00A6322E"/>
    <w:rsid w:val="00A63B9F"/>
    <w:rsid w:val="00A6480E"/>
    <w:rsid w:val="00A664A9"/>
    <w:rsid w:val="00A67273"/>
    <w:rsid w:val="00A73233"/>
    <w:rsid w:val="00A738BD"/>
    <w:rsid w:val="00A75540"/>
    <w:rsid w:val="00A768FE"/>
    <w:rsid w:val="00A81D8F"/>
    <w:rsid w:val="00A81DFE"/>
    <w:rsid w:val="00A83B8B"/>
    <w:rsid w:val="00A85060"/>
    <w:rsid w:val="00A8594B"/>
    <w:rsid w:val="00A85C6E"/>
    <w:rsid w:val="00A86FBE"/>
    <w:rsid w:val="00A9011E"/>
    <w:rsid w:val="00A904B8"/>
    <w:rsid w:val="00A90CF3"/>
    <w:rsid w:val="00A9284F"/>
    <w:rsid w:val="00A93075"/>
    <w:rsid w:val="00A949F9"/>
    <w:rsid w:val="00A94AB3"/>
    <w:rsid w:val="00A95D13"/>
    <w:rsid w:val="00A96C8E"/>
    <w:rsid w:val="00AA2F41"/>
    <w:rsid w:val="00AA355C"/>
    <w:rsid w:val="00AA4588"/>
    <w:rsid w:val="00AA500E"/>
    <w:rsid w:val="00AA501B"/>
    <w:rsid w:val="00AA68F5"/>
    <w:rsid w:val="00AA6E4E"/>
    <w:rsid w:val="00AA7D4C"/>
    <w:rsid w:val="00AB0ABF"/>
    <w:rsid w:val="00AB2801"/>
    <w:rsid w:val="00AB4161"/>
    <w:rsid w:val="00AB4BB5"/>
    <w:rsid w:val="00AB6003"/>
    <w:rsid w:val="00AB73F4"/>
    <w:rsid w:val="00AB7501"/>
    <w:rsid w:val="00AB7BBC"/>
    <w:rsid w:val="00AC20F1"/>
    <w:rsid w:val="00AC7CF0"/>
    <w:rsid w:val="00AD08CC"/>
    <w:rsid w:val="00AD1790"/>
    <w:rsid w:val="00AD47E8"/>
    <w:rsid w:val="00AD614E"/>
    <w:rsid w:val="00AD61C4"/>
    <w:rsid w:val="00AD63DB"/>
    <w:rsid w:val="00AD7943"/>
    <w:rsid w:val="00AD7C7B"/>
    <w:rsid w:val="00AD7D0E"/>
    <w:rsid w:val="00AE0052"/>
    <w:rsid w:val="00AE0405"/>
    <w:rsid w:val="00AE05ED"/>
    <w:rsid w:val="00AE2716"/>
    <w:rsid w:val="00AE37E2"/>
    <w:rsid w:val="00AE3D2D"/>
    <w:rsid w:val="00AE4B3E"/>
    <w:rsid w:val="00AE583E"/>
    <w:rsid w:val="00AE5B14"/>
    <w:rsid w:val="00AE5D15"/>
    <w:rsid w:val="00AE631D"/>
    <w:rsid w:val="00AE6592"/>
    <w:rsid w:val="00AE65B8"/>
    <w:rsid w:val="00AF16EB"/>
    <w:rsid w:val="00AF1DCD"/>
    <w:rsid w:val="00AF547B"/>
    <w:rsid w:val="00AF77A4"/>
    <w:rsid w:val="00B011D7"/>
    <w:rsid w:val="00B0474C"/>
    <w:rsid w:val="00B06C57"/>
    <w:rsid w:val="00B11381"/>
    <w:rsid w:val="00B11AEC"/>
    <w:rsid w:val="00B120A8"/>
    <w:rsid w:val="00B13022"/>
    <w:rsid w:val="00B16F7C"/>
    <w:rsid w:val="00B17102"/>
    <w:rsid w:val="00B17272"/>
    <w:rsid w:val="00B2182E"/>
    <w:rsid w:val="00B23B66"/>
    <w:rsid w:val="00B23FEC"/>
    <w:rsid w:val="00B24C90"/>
    <w:rsid w:val="00B251D0"/>
    <w:rsid w:val="00B25FB2"/>
    <w:rsid w:val="00B31A66"/>
    <w:rsid w:val="00B33427"/>
    <w:rsid w:val="00B35903"/>
    <w:rsid w:val="00B401E1"/>
    <w:rsid w:val="00B41D86"/>
    <w:rsid w:val="00B41E0E"/>
    <w:rsid w:val="00B42324"/>
    <w:rsid w:val="00B4298E"/>
    <w:rsid w:val="00B43E7E"/>
    <w:rsid w:val="00B44692"/>
    <w:rsid w:val="00B466C0"/>
    <w:rsid w:val="00B47421"/>
    <w:rsid w:val="00B50E21"/>
    <w:rsid w:val="00B547CB"/>
    <w:rsid w:val="00B54E5C"/>
    <w:rsid w:val="00B561D8"/>
    <w:rsid w:val="00B56373"/>
    <w:rsid w:val="00B56432"/>
    <w:rsid w:val="00B60FB7"/>
    <w:rsid w:val="00B61331"/>
    <w:rsid w:val="00B64EBE"/>
    <w:rsid w:val="00B703A0"/>
    <w:rsid w:val="00B71015"/>
    <w:rsid w:val="00B71621"/>
    <w:rsid w:val="00B73851"/>
    <w:rsid w:val="00B7489C"/>
    <w:rsid w:val="00B750FC"/>
    <w:rsid w:val="00B7596B"/>
    <w:rsid w:val="00B8451F"/>
    <w:rsid w:val="00B84A41"/>
    <w:rsid w:val="00B85B54"/>
    <w:rsid w:val="00B90536"/>
    <w:rsid w:val="00B909D2"/>
    <w:rsid w:val="00B90B91"/>
    <w:rsid w:val="00B929C9"/>
    <w:rsid w:val="00B94C65"/>
    <w:rsid w:val="00B94CD9"/>
    <w:rsid w:val="00B95A22"/>
    <w:rsid w:val="00B95AD9"/>
    <w:rsid w:val="00BA0339"/>
    <w:rsid w:val="00BA06A7"/>
    <w:rsid w:val="00BA4FD5"/>
    <w:rsid w:val="00BA50D5"/>
    <w:rsid w:val="00BB0469"/>
    <w:rsid w:val="00BB05F7"/>
    <w:rsid w:val="00BB0A8F"/>
    <w:rsid w:val="00BB0ACB"/>
    <w:rsid w:val="00BB1A49"/>
    <w:rsid w:val="00BB3270"/>
    <w:rsid w:val="00BB446D"/>
    <w:rsid w:val="00BB6108"/>
    <w:rsid w:val="00BB7EDB"/>
    <w:rsid w:val="00BC098E"/>
    <w:rsid w:val="00BC1991"/>
    <w:rsid w:val="00BC306F"/>
    <w:rsid w:val="00BC32F4"/>
    <w:rsid w:val="00BC4876"/>
    <w:rsid w:val="00BC48E1"/>
    <w:rsid w:val="00BC58CD"/>
    <w:rsid w:val="00BC724A"/>
    <w:rsid w:val="00BC747F"/>
    <w:rsid w:val="00BD26CA"/>
    <w:rsid w:val="00BD4FAD"/>
    <w:rsid w:val="00BD56C6"/>
    <w:rsid w:val="00BD74F7"/>
    <w:rsid w:val="00BE0431"/>
    <w:rsid w:val="00BE1097"/>
    <w:rsid w:val="00BE1630"/>
    <w:rsid w:val="00BE31F2"/>
    <w:rsid w:val="00BE4212"/>
    <w:rsid w:val="00BE437E"/>
    <w:rsid w:val="00BE59F6"/>
    <w:rsid w:val="00BE7B73"/>
    <w:rsid w:val="00BF00EF"/>
    <w:rsid w:val="00BF2DAF"/>
    <w:rsid w:val="00BF2E2D"/>
    <w:rsid w:val="00BF2EA6"/>
    <w:rsid w:val="00BF46F6"/>
    <w:rsid w:val="00BF582F"/>
    <w:rsid w:val="00BF5A80"/>
    <w:rsid w:val="00BF5B8A"/>
    <w:rsid w:val="00BF5C21"/>
    <w:rsid w:val="00BF5E50"/>
    <w:rsid w:val="00BF7B36"/>
    <w:rsid w:val="00C0157D"/>
    <w:rsid w:val="00C02658"/>
    <w:rsid w:val="00C03269"/>
    <w:rsid w:val="00C05C55"/>
    <w:rsid w:val="00C1041D"/>
    <w:rsid w:val="00C105CA"/>
    <w:rsid w:val="00C134DB"/>
    <w:rsid w:val="00C139C1"/>
    <w:rsid w:val="00C14B18"/>
    <w:rsid w:val="00C1730E"/>
    <w:rsid w:val="00C201F8"/>
    <w:rsid w:val="00C23F87"/>
    <w:rsid w:val="00C24833"/>
    <w:rsid w:val="00C249C4"/>
    <w:rsid w:val="00C25C63"/>
    <w:rsid w:val="00C27B8A"/>
    <w:rsid w:val="00C3245E"/>
    <w:rsid w:val="00C3262A"/>
    <w:rsid w:val="00C328DD"/>
    <w:rsid w:val="00C3322C"/>
    <w:rsid w:val="00C33494"/>
    <w:rsid w:val="00C350DC"/>
    <w:rsid w:val="00C35E71"/>
    <w:rsid w:val="00C40DE2"/>
    <w:rsid w:val="00C41692"/>
    <w:rsid w:val="00C431EB"/>
    <w:rsid w:val="00C43705"/>
    <w:rsid w:val="00C4383D"/>
    <w:rsid w:val="00C43F4C"/>
    <w:rsid w:val="00C45FC0"/>
    <w:rsid w:val="00C47268"/>
    <w:rsid w:val="00C47494"/>
    <w:rsid w:val="00C50627"/>
    <w:rsid w:val="00C50710"/>
    <w:rsid w:val="00C516B0"/>
    <w:rsid w:val="00C52700"/>
    <w:rsid w:val="00C52D9C"/>
    <w:rsid w:val="00C54475"/>
    <w:rsid w:val="00C56768"/>
    <w:rsid w:val="00C567DE"/>
    <w:rsid w:val="00C57710"/>
    <w:rsid w:val="00C614FE"/>
    <w:rsid w:val="00C61BBC"/>
    <w:rsid w:val="00C62A5C"/>
    <w:rsid w:val="00C63ADB"/>
    <w:rsid w:val="00C65601"/>
    <w:rsid w:val="00C678D9"/>
    <w:rsid w:val="00C705C6"/>
    <w:rsid w:val="00C727C7"/>
    <w:rsid w:val="00C7447F"/>
    <w:rsid w:val="00C76A86"/>
    <w:rsid w:val="00C76DDB"/>
    <w:rsid w:val="00C77A77"/>
    <w:rsid w:val="00C80C7F"/>
    <w:rsid w:val="00C81F12"/>
    <w:rsid w:val="00C82A4A"/>
    <w:rsid w:val="00C84D8C"/>
    <w:rsid w:val="00C85052"/>
    <w:rsid w:val="00C858A2"/>
    <w:rsid w:val="00C866FF"/>
    <w:rsid w:val="00C86950"/>
    <w:rsid w:val="00C90953"/>
    <w:rsid w:val="00C91254"/>
    <w:rsid w:val="00C92729"/>
    <w:rsid w:val="00C93098"/>
    <w:rsid w:val="00C96829"/>
    <w:rsid w:val="00C96CDC"/>
    <w:rsid w:val="00CA1486"/>
    <w:rsid w:val="00CA225F"/>
    <w:rsid w:val="00CA32EE"/>
    <w:rsid w:val="00CA51D2"/>
    <w:rsid w:val="00CA550C"/>
    <w:rsid w:val="00CB01CA"/>
    <w:rsid w:val="00CB3FA0"/>
    <w:rsid w:val="00CB5602"/>
    <w:rsid w:val="00CB591F"/>
    <w:rsid w:val="00CB70CB"/>
    <w:rsid w:val="00CB7AE9"/>
    <w:rsid w:val="00CC02F4"/>
    <w:rsid w:val="00CC0687"/>
    <w:rsid w:val="00CC1689"/>
    <w:rsid w:val="00CC2A86"/>
    <w:rsid w:val="00CC3B03"/>
    <w:rsid w:val="00CC4333"/>
    <w:rsid w:val="00CC4537"/>
    <w:rsid w:val="00CC54ED"/>
    <w:rsid w:val="00CD53CE"/>
    <w:rsid w:val="00CD5811"/>
    <w:rsid w:val="00CD70AD"/>
    <w:rsid w:val="00CE0872"/>
    <w:rsid w:val="00CE1814"/>
    <w:rsid w:val="00CE2C0D"/>
    <w:rsid w:val="00CE4440"/>
    <w:rsid w:val="00CE585B"/>
    <w:rsid w:val="00CE68ED"/>
    <w:rsid w:val="00CF3F28"/>
    <w:rsid w:val="00CF4C21"/>
    <w:rsid w:val="00CF4FBE"/>
    <w:rsid w:val="00CF6C50"/>
    <w:rsid w:val="00CF788D"/>
    <w:rsid w:val="00D00EC6"/>
    <w:rsid w:val="00D012C2"/>
    <w:rsid w:val="00D01462"/>
    <w:rsid w:val="00D02DE1"/>
    <w:rsid w:val="00D0445E"/>
    <w:rsid w:val="00D074F4"/>
    <w:rsid w:val="00D104B4"/>
    <w:rsid w:val="00D104F0"/>
    <w:rsid w:val="00D1123F"/>
    <w:rsid w:val="00D12E03"/>
    <w:rsid w:val="00D131F8"/>
    <w:rsid w:val="00D14FC1"/>
    <w:rsid w:val="00D16F53"/>
    <w:rsid w:val="00D17367"/>
    <w:rsid w:val="00D17F8E"/>
    <w:rsid w:val="00D2002C"/>
    <w:rsid w:val="00D20039"/>
    <w:rsid w:val="00D20FF3"/>
    <w:rsid w:val="00D22C34"/>
    <w:rsid w:val="00D232F1"/>
    <w:rsid w:val="00D23594"/>
    <w:rsid w:val="00D238C3"/>
    <w:rsid w:val="00D24339"/>
    <w:rsid w:val="00D247C5"/>
    <w:rsid w:val="00D24EA3"/>
    <w:rsid w:val="00D24F1A"/>
    <w:rsid w:val="00D26182"/>
    <w:rsid w:val="00D2635A"/>
    <w:rsid w:val="00D27D0A"/>
    <w:rsid w:val="00D30491"/>
    <w:rsid w:val="00D317C8"/>
    <w:rsid w:val="00D40A80"/>
    <w:rsid w:val="00D45554"/>
    <w:rsid w:val="00D46D5C"/>
    <w:rsid w:val="00D50F17"/>
    <w:rsid w:val="00D51186"/>
    <w:rsid w:val="00D51726"/>
    <w:rsid w:val="00D53537"/>
    <w:rsid w:val="00D542A3"/>
    <w:rsid w:val="00D55316"/>
    <w:rsid w:val="00D5602E"/>
    <w:rsid w:val="00D5767D"/>
    <w:rsid w:val="00D614DC"/>
    <w:rsid w:val="00D62117"/>
    <w:rsid w:val="00D6252E"/>
    <w:rsid w:val="00D634FB"/>
    <w:rsid w:val="00D63994"/>
    <w:rsid w:val="00D63E27"/>
    <w:rsid w:val="00D648A9"/>
    <w:rsid w:val="00D64B1C"/>
    <w:rsid w:val="00D65100"/>
    <w:rsid w:val="00D65C27"/>
    <w:rsid w:val="00D66AFA"/>
    <w:rsid w:val="00D752ED"/>
    <w:rsid w:val="00D756DF"/>
    <w:rsid w:val="00D75B90"/>
    <w:rsid w:val="00D76C7D"/>
    <w:rsid w:val="00D77605"/>
    <w:rsid w:val="00D84387"/>
    <w:rsid w:val="00D84406"/>
    <w:rsid w:val="00D855E1"/>
    <w:rsid w:val="00D85910"/>
    <w:rsid w:val="00D90399"/>
    <w:rsid w:val="00D908FD"/>
    <w:rsid w:val="00D917F1"/>
    <w:rsid w:val="00D9463F"/>
    <w:rsid w:val="00D95687"/>
    <w:rsid w:val="00D969AF"/>
    <w:rsid w:val="00D96FE9"/>
    <w:rsid w:val="00DA011B"/>
    <w:rsid w:val="00DA1FBB"/>
    <w:rsid w:val="00DA36E9"/>
    <w:rsid w:val="00DA3CEB"/>
    <w:rsid w:val="00DA4CDB"/>
    <w:rsid w:val="00DB085C"/>
    <w:rsid w:val="00DB1F8B"/>
    <w:rsid w:val="00DB3E03"/>
    <w:rsid w:val="00DB41C9"/>
    <w:rsid w:val="00DB428E"/>
    <w:rsid w:val="00DB5151"/>
    <w:rsid w:val="00DB5625"/>
    <w:rsid w:val="00DB7132"/>
    <w:rsid w:val="00DC0AB5"/>
    <w:rsid w:val="00DC399A"/>
    <w:rsid w:val="00DC76DE"/>
    <w:rsid w:val="00DD01D9"/>
    <w:rsid w:val="00DD0F4B"/>
    <w:rsid w:val="00DD11EE"/>
    <w:rsid w:val="00DD78FF"/>
    <w:rsid w:val="00DD7BB6"/>
    <w:rsid w:val="00DD7C60"/>
    <w:rsid w:val="00DE023F"/>
    <w:rsid w:val="00DE1BF3"/>
    <w:rsid w:val="00DE20AF"/>
    <w:rsid w:val="00DE227A"/>
    <w:rsid w:val="00DE4991"/>
    <w:rsid w:val="00DE4A02"/>
    <w:rsid w:val="00DE586F"/>
    <w:rsid w:val="00DE6B7F"/>
    <w:rsid w:val="00DF020A"/>
    <w:rsid w:val="00DF0CA1"/>
    <w:rsid w:val="00DF11B1"/>
    <w:rsid w:val="00DF3218"/>
    <w:rsid w:val="00DF4BF9"/>
    <w:rsid w:val="00DF5157"/>
    <w:rsid w:val="00DF5357"/>
    <w:rsid w:val="00DF5D6C"/>
    <w:rsid w:val="00DF69BB"/>
    <w:rsid w:val="00DF6F4E"/>
    <w:rsid w:val="00E029DE"/>
    <w:rsid w:val="00E034B1"/>
    <w:rsid w:val="00E03695"/>
    <w:rsid w:val="00E037BD"/>
    <w:rsid w:val="00E04D5A"/>
    <w:rsid w:val="00E04DAA"/>
    <w:rsid w:val="00E051FC"/>
    <w:rsid w:val="00E05BAF"/>
    <w:rsid w:val="00E06789"/>
    <w:rsid w:val="00E069F0"/>
    <w:rsid w:val="00E07229"/>
    <w:rsid w:val="00E148BE"/>
    <w:rsid w:val="00E22E6F"/>
    <w:rsid w:val="00E23124"/>
    <w:rsid w:val="00E23433"/>
    <w:rsid w:val="00E256F5"/>
    <w:rsid w:val="00E25926"/>
    <w:rsid w:val="00E259E4"/>
    <w:rsid w:val="00E25AF2"/>
    <w:rsid w:val="00E262C3"/>
    <w:rsid w:val="00E269A7"/>
    <w:rsid w:val="00E26EB1"/>
    <w:rsid w:val="00E26F3D"/>
    <w:rsid w:val="00E30B48"/>
    <w:rsid w:val="00E30BD9"/>
    <w:rsid w:val="00E31225"/>
    <w:rsid w:val="00E33CC8"/>
    <w:rsid w:val="00E35C7B"/>
    <w:rsid w:val="00E36AF7"/>
    <w:rsid w:val="00E37FBF"/>
    <w:rsid w:val="00E40E0B"/>
    <w:rsid w:val="00E421C5"/>
    <w:rsid w:val="00E425DA"/>
    <w:rsid w:val="00E42E44"/>
    <w:rsid w:val="00E44EA2"/>
    <w:rsid w:val="00E44F12"/>
    <w:rsid w:val="00E4672C"/>
    <w:rsid w:val="00E507D7"/>
    <w:rsid w:val="00E523A3"/>
    <w:rsid w:val="00E53597"/>
    <w:rsid w:val="00E540D2"/>
    <w:rsid w:val="00E543F6"/>
    <w:rsid w:val="00E549F2"/>
    <w:rsid w:val="00E54DD0"/>
    <w:rsid w:val="00E55B74"/>
    <w:rsid w:val="00E57186"/>
    <w:rsid w:val="00E61E6E"/>
    <w:rsid w:val="00E6236B"/>
    <w:rsid w:val="00E62AEF"/>
    <w:rsid w:val="00E65F68"/>
    <w:rsid w:val="00E66335"/>
    <w:rsid w:val="00E666F8"/>
    <w:rsid w:val="00E67350"/>
    <w:rsid w:val="00E674C9"/>
    <w:rsid w:val="00E705AE"/>
    <w:rsid w:val="00E70E44"/>
    <w:rsid w:val="00E71A4B"/>
    <w:rsid w:val="00E71CBD"/>
    <w:rsid w:val="00E74A56"/>
    <w:rsid w:val="00E7780E"/>
    <w:rsid w:val="00E813BF"/>
    <w:rsid w:val="00E8175C"/>
    <w:rsid w:val="00E84D2C"/>
    <w:rsid w:val="00E8625B"/>
    <w:rsid w:val="00E86ED7"/>
    <w:rsid w:val="00E9137B"/>
    <w:rsid w:val="00E9142E"/>
    <w:rsid w:val="00E92B0A"/>
    <w:rsid w:val="00E93422"/>
    <w:rsid w:val="00E9405B"/>
    <w:rsid w:val="00E96E69"/>
    <w:rsid w:val="00E97BBD"/>
    <w:rsid w:val="00EA2685"/>
    <w:rsid w:val="00EA38EA"/>
    <w:rsid w:val="00EA3BD8"/>
    <w:rsid w:val="00EA4676"/>
    <w:rsid w:val="00EA484D"/>
    <w:rsid w:val="00EA4ABA"/>
    <w:rsid w:val="00EA5F64"/>
    <w:rsid w:val="00EA7E1E"/>
    <w:rsid w:val="00EB1CE7"/>
    <w:rsid w:val="00EB1FD1"/>
    <w:rsid w:val="00EB3CB4"/>
    <w:rsid w:val="00EB3EB2"/>
    <w:rsid w:val="00EB41F4"/>
    <w:rsid w:val="00EC0160"/>
    <w:rsid w:val="00EC0A4F"/>
    <w:rsid w:val="00EC2CC1"/>
    <w:rsid w:val="00EC4458"/>
    <w:rsid w:val="00EC61B0"/>
    <w:rsid w:val="00EC74D3"/>
    <w:rsid w:val="00EC7E36"/>
    <w:rsid w:val="00ED0D7F"/>
    <w:rsid w:val="00ED25A2"/>
    <w:rsid w:val="00ED473A"/>
    <w:rsid w:val="00ED53FF"/>
    <w:rsid w:val="00ED5F25"/>
    <w:rsid w:val="00EE0E13"/>
    <w:rsid w:val="00EE3905"/>
    <w:rsid w:val="00EE4E59"/>
    <w:rsid w:val="00EE7E8F"/>
    <w:rsid w:val="00EF01FA"/>
    <w:rsid w:val="00EF0CF4"/>
    <w:rsid w:val="00EF0CF8"/>
    <w:rsid w:val="00EF2DD8"/>
    <w:rsid w:val="00EF36A7"/>
    <w:rsid w:val="00EF4C1D"/>
    <w:rsid w:val="00EF543A"/>
    <w:rsid w:val="00EF55C7"/>
    <w:rsid w:val="00EF5CDD"/>
    <w:rsid w:val="00EF7CFB"/>
    <w:rsid w:val="00F006E9"/>
    <w:rsid w:val="00F01285"/>
    <w:rsid w:val="00F15517"/>
    <w:rsid w:val="00F200A7"/>
    <w:rsid w:val="00F2425C"/>
    <w:rsid w:val="00F242DC"/>
    <w:rsid w:val="00F24F74"/>
    <w:rsid w:val="00F26BA4"/>
    <w:rsid w:val="00F33596"/>
    <w:rsid w:val="00F35CC5"/>
    <w:rsid w:val="00F36480"/>
    <w:rsid w:val="00F369D7"/>
    <w:rsid w:val="00F3741E"/>
    <w:rsid w:val="00F3785C"/>
    <w:rsid w:val="00F41FE9"/>
    <w:rsid w:val="00F454CB"/>
    <w:rsid w:val="00F46B6E"/>
    <w:rsid w:val="00F47AD4"/>
    <w:rsid w:val="00F50F7D"/>
    <w:rsid w:val="00F521C6"/>
    <w:rsid w:val="00F5305E"/>
    <w:rsid w:val="00F55A46"/>
    <w:rsid w:val="00F57E85"/>
    <w:rsid w:val="00F57F13"/>
    <w:rsid w:val="00F609C7"/>
    <w:rsid w:val="00F61879"/>
    <w:rsid w:val="00F63616"/>
    <w:rsid w:val="00F63D23"/>
    <w:rsid w:val="00F6439C"/>
    <w:rsid w:val="00F650A6"/>
    <w:rsid w:val="00F65377"/>
    <w:rsid w:val="00F65A65"/>
    <w:rsid w:val="00F6636A"/>
    <w:rsid w:val="00F6708C"/>
    <w:rsid w:val="00F670F4"/>
    <w:rsid w:val="00F7091F"/>
    <w:rsid w:val="00F70FF8"/>
    <w:rsid w:val="00F72719"/>
    <w:rsid w:val="00F74E4B"/>
    <w:rsid w:val="00F767F6"/>
    <w:rsid w:val="00F76CB2"/>
    <w:rsid w:val="00F8198F"/>
    <w:rsid w:val="00F824DB"/>
    <w:rsid w:val="00F829DC"/>
    <w:rsid w:val="00F830D4"/>
    <w:rsid w:val="00F83A13"/>
    <w:rsid w:val="00F85172"/>
    <w:rsid w:val="00F85B54"/>
    <w:rsid w:val="00F86C4E"/>
    <w:rsid w:val="00F87530"/>
    <w:rsid w:val="00F87F04"/>
    <w:rsid w:val="00F90BBA"/>
    <w:rsid w:val="00F91721"/>
    <w:rsid w:val="00F91EC9"/>
    <w:rsid w:val="00F930E2"/>
    <w:rsid w:val="00F93639"/>
    <w:rsid w:val="00F93C36"/>
    <w:rsid w:val="00F94A1B"/>
    <w:rsid w:val="00F94E8D"/>
    <w:rsid w:val="00F959C7"/>
    <w:rsid w:val="00F97A86"/>
    <w:rsid w:val="00FA27AE"/>
    <w:rsid w:val="00FA449D"/>
    <w:rsid w:val="00FA7DF1"/>
    <w:rsid w:val="00FB161F"/>
    <w:rsid w:val="00FB2600"/>
    <w:rsid w:val="00FB2DAA"/>
    <w:rsid w:val="00FB3019"/>
    <w:rsid w:val="00FB3F45"/>
    <w:rsid w:val="00FB4063"/>
    <w:rsid w:val="00FB48D2"/>
    <w:rsid w:val="00FB7308"/>
    <w:rsid w:val="00FB7742"/>
    <w:rsid w:val="00FC01A6"/>
    <w:rsid w:val="00FC2E13"/>
    <w:rsid w:val="00FC3906"/>
    <w:rsid w:val="00FC4A48"/>
    <w:rsid w:val="00FC6082"/>
    <w:rsid w:val="00FC6C8D"/>
    <w:rsid w:val="00FC7953"/>
    <w:rsid w:val="00FD160C"/>
    <w:rsid w:val="00FD16D1"/>
    <w:rsid w:val="00FD5708"/>
    <w:rsid w:val="00FD699A"/>
    <w:rsid w:val="00FD72CF"/>
    <w:rsid w:val="00FE0092"/>
    <w:rsid w:val="00FE1C82"/>
    <w:rsid w:val="00FE5709"/>
    <w:rsid w:val="00FE57F9"/>
    <w:rsid w:val="00FE7577"/>
    <w:rsid w:val="00FE766E"/>
    <w:rsid w:val="00FE770D"/>
    <w:rsid w:val="00FF033D"/>
    <w:rsid w:val="00FF1616"/>
    <w:rsid w:val="00FF2E2B"/>
    <w:rsid w:val="00FF4733"/>
    <w:rsid w:val="00FF5CFF"/>
    <w:rsid w:val="00FF653D"/>
    <w:rsid w:val="00FF6EAE"/>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4BDE"/>
  <w15:docId w15:val="{ACA65929-9DF5-41A6-B5F4-985CE129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uiPriority w:val="99"/>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F36480"/>
    <w:pPr>
      <w:spacing w:before="0" w:after="0"/>
      <w:ind w:firstLine="0"/>
      <w:jc w:val="left"/>
    </w:pPr>
    <w:rPr>
      <w:lang w:val="de-CH"/>
    </w:rPr>
  </w:style>
  <w:style w:type="character" w:customStyle="1" w:styleId="Textkrper3Zchn">
    <w:name w:val="Textkörper 3 Zchn"/>
    <w:basedOn w:val="Absatz-Standardschriftart"/>
    <w:link w:val="Textkrper3"/>
    <w:rsid w:val="00F3648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apple-tab-span">
    <w:name w:val="apple-tab-span"/>
    <w:basedOn w:val="Absatz-Standardschriftart"/>
    <w:rsid w:val="001C536F"/>
  </w:style>
  <w:style w:type="paragraph" w:styleId="Endnotentext">
    <w:name w:val="endnote text"/>
    <w:basedOn w:val="Standard"/>
    <w:link w:val="EndnotentextZchn"/>
    <w:semiHidden/>
    <w:unhideWhenUsed/>
    <w:rsid w:val="00D16F53"/>
    <w:pPr>
      <w:spacing w:line="240" w:lineRule="auto"/>
    </w:pPr>
  </w:style>
  <w:style w:type="character" w:customStyle="1" w:styleId="EndnotentextZchn">
    <w:name w:val="Endnotentext Zchn"/>
    <w:basedOn w:val="Absatz-Standardschriftart"/>
    <w:link w:val="Endnotentext"/>
    <w:semiHidden/>
    <w:rsid w:val="00D16F53"/>
  </w:style>
  <w:style w:type="character" w:styleId="Endnotenzeichen">
    <w:name w:val="endnote reference"/>
    <w:basedOn w:val="Absatz-Standardschriftart"/>
    <w:semiHidden/>
    <w:unhideWhenUsed/>
    <w:rsid w:val="00D16F53"/>
    <w:rPr>
      <w:vertAlign w:val="superscript"/>
    </w:rPr>
  </w:style>
  <w:style w:type="character" w:customStyle="1" w:styleId="berschrift1Zchn">
    <w:name w:val="Überschrift 1 Zchn"/>
    <w:basedOn w:val="Absatz-Standardschriftart"/>
    <w:link w:val="berschrift1"/>
    <w:uiPriority w:val="1"/>
    <w:rsid w:val="00D16F53"/>
    <w:rPr>
      <w:rFonts w:eastAsiaTheme="majorEastAsia" w:cs="Open Sans SemiCondensed"/>
      <w:b/>
      <w:bCs/>
      <w:color w:val="000000" w:themeColor="text1"/>
      <w:sz w:val="24"/>
      <w:szCs w:val="32"/>
    </w:rPr>
  </w:style>
  <w:style w:type="character" w:customStyle="1" w:styleId="s4">
    <w:name w:val="s4"/>
    <w:basedOn w:val="Absatz-Standardschriftart"/>
    <w:rsid w:val="001626BC"/>
  </w:style>
  <w:style w:type="paragraph" w:styleId="Listenabsatz">
    <w:name w:val="List Paragraph"/>
    <w:basedOn w:val="Standard"/>
    <w:uiPriority w:val="34"/>
    <w:qFormat/>
    <w:rsid w:val="00D074F4"/>
    <w:pPr>
      <w:ind w:left="720"/>
      <w:contextualSpacing/>
    </w:pPr>
  </w:style>
  <w:style w:type="character" w:styleId="Hervorhebung">
    <w:name w:val="Emphasis"/>
    <w:basedOn w:val="Absatz-Standardschriftart"/>
    <w:uiPriority w:val="20"/>
    <w:qFormat/>
    <w:rsid w:val="00B73851"/>
    <w:rPr>
      <w:i/>
      <w:iCs/>
    </w:rPr>
  </w:style>
  <w:style w:type="paragraph" w:customStyle="1" w:styleId="Tliterature">
    <w:name w:val="T_literature"/>
    <w:basedOn w:val="Standard"/>
    <w:rsid w:val="00655337"/>
    <w:pPr>
      <w:widowControl w:val="0"/>
      <w:numPr>
        <w:numId w:val="7"/>
      </w:numPr>
      <w:spacing w:after="120" w:line="240" w:lineRule="atLeast"/>
    </w:pPr>
    <w:rPr>
      <w:rFonts w:asciiTheme="minorHAnsi" w:eastAsia="Arial Unicode MS" w:hAnsiTheme="minorHAnsi" w:cs="Times New Roman"/>
      <w:noProof/>
      <w:spacing w:val="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0332">
      <w:bodyDiv w:val="1"/>
      <w:marLeft w:val="0"/>
      <w:marRight w:val="0"/>
      <w:marTop w:val="0"/>
      <w:marBottom w:val="0"/>
      <w:divBdr>
        <w:top w:val="none" w:sz="0" w:space="0" w:color="auto"/>
        <w:left w:val="none" w:sz="0" w:space="0" w:color="auto"/>
        <w:bottom w:val="none" w:sz="0" w:space="0" w:color="auto"/>
        <w:right w:val="none" w:sz="0" w:space="0" w:color="auto"/>
      </w:divBdr>
    </w:div>
    <w:div w:id="93402333">
      <w:bodyDiv w:val="1"/>
      <w:marLeft w:val="0"/>
      <w:marRight w:val="0"/>
      <w:marTop w:val="0"/>
      <w:marBottom w:val="0"/>
      <w:divBdr>
        <w:top w:val="none" w:sz="0" w:space="0" w:color="auto"/>
        <w:left w:val="none" w:sz="0" w:space="0" w:color="auto"/>
        <w:bottom w:val="none" w:sz="0" w:space="0" w:color="auto"/>
        <w:right w:val="none" w:sz="0" w:space="0" w:color="auto"/>
      </w:divBdr>
    </w:div>
    <w:div w:id="198905309">
      <w:bodyDiv w:val="1"/>
      <w:marLeft w:val="0"/>
      <w:marRight w:val="0"/>
      <w:marTop w:val="0"/>
      <w:marBottom w:val="0"/>
      <w:divBdr>
        <w:top w:val="none" w:sz="0" w:space="0" w:color="auto"/>
        <w:left w:val="none" w:sz="0" w:space="0" w:color="auto"/>
        <w:bottom w:val="none" w:sz="0" w:space="0" w:color="auto"/>
        <w:right w:val="none" w:sz="0" w:space="0" w:color="auto"/>
      </w:divBdr>
      <w:divsChild>
        <w:div w:id="2015112349">
          <w:marLeft w:val="0"/>
          <w:marRight w:val="0"/>
          <w:marTop w:val="0"/>
          <w:marBottom w:val="0"/>
          <w:divBdr>
            <w:top w:val="none" w:sz="0" w:space="0" w:color="auto"/>
            <w:left w:val="none" w:sz="0" w:space="0" w:color="auto"/>
            <w:bottom w:val="none" w:sz="0" w:space="0" w:color="auto"/>
            <w:right w:val="none" w:sz="0" w:space="0" w:color="auto"/>
          </w:divBdr>
          <w:divsChild>
            <w:div w:id="5188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2706">
      <w:bodyDiv w:val="1"/>
      <w:marLeft w:val="0"/>
      <w:marRight w:val="0"/>
      <w:marTop w:val="0"/>
      <w:marBottom w:val="0"/>
      <w:divBdr>
        <w:top w:val="none" w:sz="0" w:space="0" w:color="auto"/>
        <w:left w:val="none" w:sz="0" w:space="0" w:color="auto"/>
        <w:bottom w:val="none" w:sz="0" w:space="0" w:color="auto"/>
        <w:right w:val="none" w:sz="0" w:space="0" w:color="auto"/>
      </w:divBdr>
      <w:divsChild>
        <w:div w:id="2035306035">
          <w:marLeft w:val="0"/>
          <w:marRight w:val="0"/>
          <w:marTop w:val="0"/>
          <w:marBottom w:val="0"/>
          <w:divBdr>
            <w:top w:val="none" w:sz="0" w:space="0" w:color="auto"/>
            <w:left w:val="none" w:sz="0" w:space="0" w:color="auto"/>
            <w:bottom w:val="none" w:sz="0" w:space="0" w:color="auto"/>
            <w:right w:val="none" w:sz="0" w:space="0" w:color="auto"/>
          </w:divBdr>
          <w:divsChild>
            <w:div w:id="1198085563">
              <w:marLeft w:val="0"/>
              <w:marRight w:val="0"/>
              <w:marTop w:val="0"/>
              <w:marBottom w:val="0"/>
              <w:divBdr>
                <w:top w:val="none" w:sz="0" w:space="0" w:color="auto"/>
                <w:left w:val="none" w:sz="0" w:space="0" w:color="auto"/>
                <w:bottom w:val="none" w:sz="0" w:space="0" w:color="auto"/>
                <w:right w:val="none" w:sz="0" w:space="0" w:color="auto"/>
              </w:divBdr>
              <w:divsChild>
                <w:div w:id="10320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0101">
      <w:bodyDiv w:val="1"/>
      <w:marLeft w:val="0"/>
      <w:marRight w:val="0"/>
      <w:marTop w:val="0"/>
      <w:marBottom w:val="0"/>
      <w:divBdr>
        <w:top w:val="none" w:sz="0" w:space="0" w:color="auto"/>
        <w:left w:val="none" w:sz="0" w:space="0" w:color="auto"/>
        <w:bottom w:val="none" w:sz="0" w:space="0" w:color="auto"/>
        <w:right w:val="none" w:sz="0" w:space="0" w:color="auto"/>
      </w:divBdr>
    </w:div>
    <w:div w:id="244144339">
      <w:bodyDiv w:val="1"/>
      <w:marLeft w:val="0"/>
      <w:marRight w:val="0"/>
      <w:marTop w:val="0"/>
      <w:marBottom w:val="0"/>
      <w:divBdr>
        <w:top w:val="none" w:sz="0" w:space="0" w:color="auto"/>
        <w:left w:val="none" w:sz="0" w:space="0" w:color="auto"/>
        <w:bottom w:val="none" w:sz="0" w:space="0" w:color="auto"/>
        <w:right w:val="none" w:sz="0" w:space="0" w:color="auto"/>
      </w:divBdr>
    </w:div>
    <w:div w:id="350843188">
      <w:bodyDiv w:val="1"/>
      <w:marLeft w:val="0"/>
      <w:marRight w:val="0"/>
      <w:marTop w:val="0"/>
      <w:marBottom w:val="0"/>
      <w:divBdr>
        <w:top w:val="none" w:sz="0" w:space="0" w:color="auto"/>
        <w:left w:val="none" w:sz="0" w:space="0" w:color="auto"/>
        <w:bottom w:val="none" w:sz="0" w:space="0" w:color="auto"/>
        <w:right w:val="none" w:sz="0" w:space="0" w:color="auto"/>
      </w:divBdr>
    </w:div>
    <w:div w:id="542131830">
      <w:bodyDiv w:val="1"/>
      <w:marLeft w:val="0"/>
      <w:marRight w:val="0"/>
      <w:marTop w:val="0"/>
      <w:marBottom w:val="0"/>
      <w:divBdr>
        <w:top w:val="none" w:sz="0" w:space="0" w:color="auto"/>
        <w:left w:val="none" w:sz="0" w:space="0" w:color="auto"/>
        <w:bottom w:val="none" w:sz="0" w:space="0" w:color="auto"/>
        <w:right w:val="none" w:sz="0" w:space="0" w:color="auto"/>
      </w:divBdr>
    </w:div>
    <w:div w:id="606233832">
      <w:bodyDiv w:val="1"/>
      <w:marLeft w:val="0"/>
      <w:marRight w:val="0"/>
      <w:marTop w:val="0"/>
      <w:marBottom w:val="0"/>
      <w:divBdr>
        <w:top w:val="none" w:sz="0" w:space="0" w:color="auto"/>
        <w:left w:val="none" w:sz="0" w:space="0" w:color="auto"/>
        <w:bottom w:val="none" w:sz="0" w:space="0" w:color="auto"/>
        <w:right w:val="none" w:sz="0" w:space="0" w:color="auto"/>
      </w:divBdr>
    </w:div>
    <w:div w:id="636381021">
      <w:bodyDiv w:val="1"/>
      <w:marLeft w:val="0"/>
      <w:marRight w:val="0"/>
      <w:marTop w:val="0"/>
      <w:marBottom w:val="0"/>
      <w:divBdr>
        <w:top w:val="none" w:sz="0" w:space="0" w:color="auto"/>
        <w:left w:val="none" w:sz="0" w:space="0" w:color="auto"/>
        <w:bottom w:val="none" w:sz="0" w:space="0" w:color="auto"/>
        <w:right w:val="none" w:sz="0" w:space="0" w:color="auto"/>
      </w:divBdr>
      <w:divsChild>
        <w:div w:id="1010643108">
          <w:marLeft w:val="0"/>
          <w:marRight w:val="0"/>
          <w:marTop w:val="0"/>
          <w:marBottom w:val="0"/>
          <w:divBdr>
            <w:top w:val="none" w:sz="0" w:space="0" w:color="auto"/>
            <w:left w:val="none" w:sz="0" w:space="0" w:color="auto"/>
            <w:bottom w:val="none" w:sz="0" w:space="0" w:color="auto"/>
            <w:right w:val="none" w:sz="0" w:space="0" w:color="auto"/>
          </w:divBdr>
          <w:divsChild>
            <w:div w:id="1175419020">
              <w:marLeft w:val="0"/>
              <w:marRight w:val="0"/>
              <w:marTop w:val="0"/>
              <w:marBottom w:val="0"/>
              <w:divBdr>
                <w:top w:val="none" w:sz="0" w:space="0" w:color="auto"/>
                <w:left w:val="none" w:sz="0" w:space="0" w:color="auto"/>
                <w:bottom w:val="none" w:sz="0" w:space="0" w:color="auto"/>
                <w:right w:val="none" w:sz="0" w:space="0" w:color="auto"/>
              </w:divBdr>
            </w:div>
          </w:divsChild>
        </w:div>
        <w:div w:id="1107889387">
          <w:marLeft w:val="0"/>
          <w:marRight w:val="0"/>
          <w:marTop w:val="0"/>
          <w:marBottom w:val="0"/>
          <w:divBdr>
            <w:top w:val="none" w:sz="0" w:space="0" w:color="auto"/>
            <w:left w:val="none" w:sz="0" w:space="0" w:color="auto"/>
            <w:bottom w:val="none" w:sz="0" w:space="0" w:color="auto"/>
            <w:right w:val="none" w:sz="0" w:space="0" w:color="auto"/>
          </w:divBdr>
          <w:divsChild>
            <w:div w:id="7410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080">
      <w:bodyDiv w:val="1"/>
      <w:marLeft w:val="0"/>
      <w:marRight w:val="0"/>
      <w:marTop w:val="0"/>
      <w:marBottom w:val="0"/>
      <w:divBdr>
        <w:top w:val="none" w:sz="0" w:space="0" w:color="auto"/>
        <w:left w:val="none" w:sz="0" w:space="0" w:color="auto"/>
        <w:bottom w:val="none" w:sz="0" w:space="0" w:color="auto"/>
        <w:right w:val="none" w:sz="0" w:space="0" w:color="auto"/>
      </w:divBdr>
      <w:divsChild>
        <w:div w:id="140538562">
          <w:marLeft w:val="0"/>
          <w:marRight w:val="0"/>
          <w:marTop w:val="0"/>
          <w:marBottom w:val="0"/>
          <w:divBdr>
            <w:top w:val="none" w:sz="0" w:space="0" w:color="auto"/>
            <w:left w:val="none" w:sz="0" w:space="0" w:color="auto"/>
            <w:bottom w:val="none" w:sz="0" w:space="0" w:color="auto"/>
            <w:right w:val="none" w:sz="0" w:space="0" w:color="auto"/>
          </w:divBdr>
          <w:divsChild>
            <w:div w:id="1935743171">
              <w:marLeft w:val="0"/>
              <w:marRight w:val="0"/>
              <w:marTop w:val="0"/>
              <w:marBottom w:val="0"/>
              <w:divBdr>
                <w:top w:val="none" w:sz="0" w:space="0" w:color="auto"/>
                <w:left w:val="none" w:sz="0" w:space="0" w:color="auto"/>
                <w:bottom w:val="none" w:sz="0" w:space="0" w:color="auto"/>
                <w:right w:val="none" w:sz="0" w:space="0" w:color="auto"/>
              </w:divBdr>
              <w:divsChild>
                <w:div w:id="56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001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67065020">
      <w:bodyDiv w:val="1"/>
      <w:marLeft w:val="0"/>
      <w:marRight w:val="0"/>
      <w:marTop w:val="0"/>
      <w:marBottom w:val="0"/>
      <w:divBdr>
        <w:top w:val="none" w:sz="0" w:space="0" w:color="auto"/>
        <w:left w:val="none" w:sz="0" w:space="0" w:color="auto"/>
        <w:bottom w:val="none" w:sz="0" w:space="0" w:color="auto"/>
        <w:right w:val="none" w:sz="0" w:space="0" w:color="auto"/>
      </w:divBdr>
    </w:div>
    <w:div w:id="885408385">
      <w:bodyDiv w:val="1"/>
      <w:marLeft w:val="0"/>
      <w:marRight w:val="0"/>
      <w:marTop w:val="0"/>
      <w:marBottom w:val="0"/>
      <w:divBdr>
        <w:top w:val="none" w:sz="0" w:space="0" w:color="auto"/>
        <w:left w:val="none" w:sz="0" w:space="0" w:color="auto"/>
        <w:bottom w:val="none" w:sz="0" w:space="0" w:color="auto"/>
        <w:right w:val="none" w:sz="0" w:space="0" w:color="auto"/>
      </w:divBdr>
      <w:divsChild>
        <w:div w:id="225143356">
          <w:marLeft w:val="0"/>
          <w:marRight w:val="0"/>
          <w:marTop w:val="0"/>
          <w:marBottom w:val="0"/>
          <w:divBdr>
            <w:top w:val="none" w:sz="0" w:space="0" w:color="auto"/>
            <w:left w:val="none" w:sz="0" w:space="0" w:color="auto"/>
            <w:bottom w:val="none" w:sz="0" w:space="0" w:color="auto"/>
            <w:right w:val="none" w:sz="0" w:space="0" w:color="auto"/>
          </w:divBdr>
          <w:divsChild>
            <w:div w:id="22872158">
              <w:marLeft w:val="0"/>
              <w:marRight w:val="0"/>
              <w:marTop w:val="0"/>
              <w:marBottom w:val="0"/>
              <w:divBdr>
                <w:top w:val="none" w:sz="0" w:space="0" w:color="auto"/>
                <w:left w:val="none" w:sz="0" w:space="0" w:color="auto"/>
                <w:bottom w:val="none" w:sz="0" w:space="0" w:color="auto"/>
                <w:right w:val="none" w:sz="0" w:space="0" w:color="auto"/>
              </w:divBdr>
              <w:divsChild>
                <w:div w:id="50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9547">
      <w:bodyDiv w:val="1"/>
      <w:marLeft w:val="0"/>
      <w:marRight w:val="0"/>
      <w:marTop w:val="0"/>
      <w:marBottom w:val="0"/>
      <w:divBdr>
        <w:top w:val="none" w:sz="0" w:space="0" w:color="auto"/>
        <w:left w:val="none" w:sz="0" w:space="0" w:color="auto"/>
        <w:bottom w:val="none" w:sz="0" w:space="0" w:color="auto"/>
        <w:right w:val="none" w:sz="0" w:space="0" w:color="auto"/>
      </w:divBdr>
    </w:div>
    <w:div w:id="930042928">
      <w:bodyDiv w:val="1"/>
      <w:marLeft w:val="0"/>
      <w:marRight w:val="0"/>
      <w:marTop w:val="0"/>
      <w:marBottom w:val="0"/>
      <w:divBdr>
        <w:top w:val="none" w:sz="0" w:space="0" w:color="auto"/>
        <w:left w:val="none" w:sz="0" w:space="0" w:color="auto"/>
        <w:bottom w:val="none" w:sz="0" w:space="0" w:color="auto"/>
        <w:right w:val="none" w:sz="0" w:space="0" w:color="auto"/>
      </w:divBdr>
      <w:divsChild>
        <w:div w:id="1976985899">
          <w:marLeft w:val="0"/>
          <w:marRight w:val="0"/>
          <w:marTop w:val="0"/>
          <w:marBottom w:val="0"/>
          <w:divBdr>
            <w:top w:val="none" w:sz="0" w:space="0" w:color="auto"/>
            <w:left w:val="none" w:sz="0" w:space="0" w:color="auto"/>
            <w:bottom w:val="none" w:sz="0" w:space="0" w:color="auto"/>
            <w:right w:val="none" w:sz="0" w:space="0" w:color="auto"/>
          </w:divBdr>
          <w:divsChild>
            <w:div w:id="533469686">
              <w:marLeft w:val="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6751">
      <w:bodyDiv w:val="1"/>
      <w:marLeft w:val="0"/>
      <w:marRight w:val="0"/>
      <w:marTop w:val="0"/>
      <w:marBottom w:val="0"/>
      <w:divBdr>
        <w:top w:val="none" w:sz="0" w:space="0" w:color="auto"/>
        <w:left w:val="none" w:sz="0" w:space="0" w:color="auto"/>
        <w:bottom w:val="none" w:sz="0" w:space="0" w:color="auto"/>
        <w:right w:val="none" w:sz="0" w:space="0" w:color="auto"/>
      </w:divBdr>
      <w:divsChild>
        <w:div w:id="1323318808">
          <w:marLeft w:val="0"/>
          <w:marRight w:val="0"/>
          <w:marTop w:val="0"/>
          <w:marBottom w:val="0"/>
          <w:divBdr>
            <w:top w:val="none" w:sz="0" w:space="0" w:color="auto"/>
            <w:left w:val="none" w:sz="0" w:space="0" w:color="auto"/>
            <w:bottom w:val="none" w:sz="0" w:space="0" w:color="auto"/>
            <w:right w:val="none" w:sz="0" w:space="0" w:color="auto"/>
          </w:divBdr>
          <w:divsChild>
            <w:div w:id="1076587640">
              <w:marLeft w:val="0"/>
              <w:marRight w:val="0"/>
              <w:marTop w:val="0"/>
              <w:marBottom w:val="0"/>
              <w:divBdr>
                <w:top w:val="none" w:sz="0" w:space="0" w:color="auto"/>
                <w:left w:val="none" w:sz="0" w:space="0" w:color="auto"/>
                <w:bottom w:val="none" w:sz="0" w:space="0" w:color="auto"/>
                <w:right w:val="none" w:sz="0" w:space="0" w:color="auto"/>
              </w:divBdr>
              <w:divsChild>
                <w:div w:id="18559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5462">
      <w:bodyDiv w:val="1"/>
      <w:marLeft w:val="0"/>
      <w:marRight w:val="0"/>
      <w:marTop w:val="0"/>
      <w:marBottom w:val="0"/>
      <w:divBdr>
        <w:top w:val="none" w:sz="0" w:space="0" w:color="auto"/>
        <w:left w:val="none" w:sz="0" w:space="0" w:color="auto"/>
        <w:bottom w:val="none" w:sz="0" w:space="0" w:color="auto"/>
        <w:right w:val="none" w:sz="0" w:space="0" w:color="auto"/>
      </w:divBdr>
    </w:div>
    <w:div w:id="1196891467">
      <w:bodyDiv w:val="1"/>
      <w:marLeft w:val="0"/>
      <w:marRight w:val="0"/>
      <w:marTop w:val="0"/>
      <w:marBottom w:val="0"/>
      <w:divBdr>
        <w:top w:val="none" w:sz="0" w:space="0" w:color="auto"/>
        <w:left w:val="none" w:sz="0" w:space="0" w:color="auto"/>
        <w:bottom w:val="none" w:sz="0" w:space="0" w:color="auto"/>
        <w:right w:val="none" w:sz="0" w:space="0" w:color="auto"/>
      </w:divBdr>
    </w:div>
    <w:div w:id="1241139040">
      <w:bodyDiv w:val="1"/>
      <w:marLeft w:val="0"/>
      <w:marRight w:val="0"/>
      <w:marTop w:val="0"/>
      <w:marBottom w:val="0"/>
      <w:divBdr>
        <w:top w:val="none" w:sz="0" w:space="0" w:color="auto"/>
        <w:left w:val="none" w:sz="0" w:space="0" w:color="auto"/>
        <w:bottom w:val="none" w:sz="0" w:space="0" w:color="auto"/>
        <w:right w:val="none" w:sz="0" w:space="0" w:color="auto"/>
      </w:divBdr>
    </w:div>
    <w:div w:id="1380982594">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684043129">
      <w:bodyDiv w:val="1"/>
      <w:marLeft w:val="0"/>
      <w:marRight w:val="0"/>
      <w:marTop w:val="0"/>
      <w:marBottom w:val="0"/>
      <w:divBdr>
        <w:top w:val="none" w:sz="0" w:space="0" w:color="auto"/>
        <w:left w:val="none" w:sz="0" w:space="0" w:color="auto"/>
        <w:bottom w:val="none" w:sz="0" w:space="0" w:color="auto"/>
        <w:right w:val="none" w:sz="0" w:space="0" w:color="auto"/>
      </w:divBdr>
    </w:div>
    <w:div w:id="1723794902">
      <w:bodyDiv w:val="1"/>
      <w:marLeft w:val="0"/>
      <w:marRight w:val="0"/>
      <w:marTop w:val="0"/>
      <w:marBottom w:val="0"/>
      <w:divBdr>
        <w:top w:val="none" w:sz="0" w:space="0" w:color="auto"/>
        <w:left w:val="none" w:sz="0" w:space="0" w:color="auto"/>
        <w:bottom w:val="none" w:sz="0" w:space="0" w:color="auto"/>
        <w:right w:val="none" w:sz="0" w:space="0" w:color="auto"/>
      </w:divBdr>
    </w:div>
    <w:div w:id="1732582605">
      <w:bodyDiv w:val="1"/>
      <w:marLeft w:val="0"/>
      <w:marRight w:val="0"/>
      <w:marTop w:val="0"/>
      <w:marBottom w:val="0"/>
      <w:divBdr>
        <w:top w:val="none" w:sz="0" w:space="0" w:color="auto"/>
        <w:left w:val="none" w:sz="0" w:space="0" w:color="auto"/>
        <w:bottom w:val="none" w:sz="0" w:space="0" w:color="auto"/>
        <w:right w:val="none" w:sz="0" w:space="0" w:color="auto"/>
      </w:divBdr>
      <w:divsChild>
        <w:div w:id="508105175">
          <w:marLeft w:val="0"/>
          <w:marRight w:val="0"/>
          <w:marTop w:val="0"/>
          <w:marBottom w:val="0"/>
          <w:divBdr>
            <w:top w:val="none" w:sz="0" w:space="0" w:color="auto"/>
            <w:left w:val="none" w:sz="0" w:space="0" w:color="auto"/>
            <w:bottom w:val="none" w:sz="0" w:space="0" w:color="auto"/>
            <w:right w:val="none" w:sz="0" w:space="0" w:color="auto"/>
          </w:divBdr>
          <w:divsChild>
            <w:div w:id="1957758453">
              <w:marLeft w:val="0"/>
              <w:marRight w:val="0"/>
              <w:marTop w:val="0"/>
              <w:marBottom w:val="0"/>
              <w:divBdr>
                <w:top w:val="none" w:sz="0" w:space="0" w:color="auto"/>
                <w:left w:val="none" w:sz="0" w:space="0" w:color="auto"/>
                <w:bottom w:val="none" w:sz="0" w:space="0" w:color="auto"/>
                <w:right w:val="none" w:sz="0" w:space="0" w:color="auto"/>
              </w:divBdr>
              <w:divsChild>
                <w:div w:id="5912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144">
      <w:bodyDiv w:val="1"/>
      <w:marLeft w:val="0"/>
      <w:marRight w:val="0"/>
      <w:marTop w:val="0"/>
      <w:marBottom w:val="0"/>
      <w:divBdr>
        <w:top w:val="none" w:sz="0" w:space="0" w:color="auto"/>
        <w:left w:val="none" w:sz="0" w:space="0" w:color="auto"/>
        <w:bottom w:val="none" w:sz="0" w:space="0" w:color="auto"/>
        <w:right w:val="none" w:sz="0" w:space="0" w:color="auto"/>
      </w:divBdr>
    </w:div>
    <w:div w:id="1986154907">
      <w:bodyDiv w:val="1"/>
      <w:marLeft w:val="0"/>
      <w:marRight w:val="0"/>
      <w:marTop w:val="0"/>
      <w:marBottom w:val="0"/>
      <w:divBdr>
        <w:top w:val="none" w:sz="0" w:space="0" w:color="auto"/>
        <w:left w:val="none" w:sz="0" w:space="0" w:color="auto"/>
        <w:bottom w:val="none" w:sz="0" w:space="0" w:color="auto"/>
        <w:right w:val="none" w:sz="0" w:space="0" w:color="auto"/>
      </w:divBdr>
    </w:div>
    <w:div w:id="2052145819">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092923052">
      <w:bodyDiv w:val="1"/>
      <w:marLeft w:val="0"/>
      <w:marRight w:val="0"/>
      <w:marTop w:val="0"/>
      <w:marBottom w:val="0"/>
      <w:divBdr>
        <w:top w:val="none" w:sz="0" w:space="0" w:color="auto"/>
        <w:left w:val="none" w:sz="0" w:space="0" w:color="auto"/>
        <w:bottom w:val="none" w:sz="0" w:space="0" w:color="auto"/>
        <w:right w:val="none" w:sz="0" w:space="0" w:color="auto"/>
      </w:divBdr>
      <w:divsChild>
        <w:div w:id="917980108">
          <w:marLeft w:val="0"/>
          <w:marRight w:val="0"/>
          <w:marTop w:val="0"/>
          <w:marBottom w:val="0"/>
          <w:divBdr>
            <w:top w:val="none" w:sz="0" w:space="0" w:color="auto"/>
            <w:left w:val="none" w:sz="0" w:space="0" w:color="auto"/>
            <w:bottom w:val="none" w:sz="0" w:space="0" w:color="auto"/>
            <w:right w:val="none" w:sz="0" w:space="0" w:color="auto"/>
          </w:divBdr>
          <w:divsChild>
            <w:div w:id="830489633">
              <w:marLeft w:val="0"/>
              <w:marRight w:val="0"/>
              <w:marTop w:val="0"/>
              <w:marBottom w:val="0"/>
              <w:divBdr>
                <w:top w:val="none" w:sz="0" w:space="0" w:color="auto"/>
                <w:left w:val="none" w:sz="0" w:space="0" w:color="auto"/>
                <w:bottom w:val="none" w:sz="0" w:space="0" w:color="auto"/>
                <w:right w:val="none" w:sz="0" w:space="0" w:color="auto"/>
              </w:divBdr>
              <w:divsChild>
                <w:div w:id="9340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7969">
      <w:bodyDiv w:val="1"/>
      <w:marLeft w:val="0"/>
      <w:marRight w:val="0"/>
      <w:marTop w:val="0"/>
      <w:marBottom w:val="0"/>
      <w:divBdr>
        <w:top w:val="none" w:sz="0" w:space="0" w:color="auto"/>
        <w:left w:val="none" w:sz="0" w:space="0" w:color="auto"/>
        <w:bottom w:val="none" w:sz="0" w:space="0" w:color="auto"/>
        <w:right w:val="none" w:sz="0" w:space="0" w:color="auto"/>
      </w:divBdr>
    </w:div>
    <w:div w:id="2133282846">
      <w:bodyDiv w:val="1"/>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sChild>
            <w:div w:id="433672954">
              <w:marLeft w:val="0"/>
              <w:marRight w:val="0"/>
              <w:marTop w:val="0"/>
              <w:marBottom w:val="0"/>
              <w:divBdr>
                <w:top w:val="none" w:sz="0" w:space="0" w:color="auto"/>
                <w:left w:val="none" w:sz="0" w:space="0" w:color="auto"/>
                <w:bottom w:val="none" w:sz="0" w:space="0" w:color="auto"/>
                <w:right w:val="none" w:sz="0" w:space="0" w:color="auto"/>
              </w:divBdr>
              <w:divsChild>
                <w:div w:id="1681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simone.tuena@icloud.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eniuswithin.org/what-is-neurodiversity/" TargetMode="External"/><Relationship Id="rId7" Type="http://schemas.openxmlformats.org/officeDocument/2006/relationships/settings" Target="settings.xml"/><Relationship Id="rId12" Type="http://schemas.openxmlformats.org/officeDocument/2006/relationships/hyperlink" Target="https://doi.org/10.57161/z2024-02-07"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oi.org/10.1093/bmb/ldaa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0327?ln=de" TargetMode="External"/><Relationship Id="rId24" Type="http://schemas.openxmlformats.org/officeDocument/2006/relationships/hyperlink" Target="https://www.swissuniability.ch/de/Barrierefreiheit/Inklusionssensible-Hochschullehr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szh.ch/themen/schule-und-integration/schulische-integration/antwort-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farm.de/DE/Kodiersysteme/Klassifikationen/ICD/ICD-11/uebersetzung/_nod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doi.org/10.1186/s41239-022-00379-x"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1FB40385-DB87-4E8C-B56C-C5656F6EA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7</Pages>
  <Words>2909</Words>
  <Characters>18330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21197</CharactersWithSpaces>
  <SharedDoc>false</SharedDoc>
  <HLinks>
    <vt:vector size="54" baseType="variant">
      <vt:variant>
        <vt:i4>720967</vt:i4>
      </vt:variant>
      <vt:variant>
        <vt:i4>24</vt:i4>
      </vt:variant>
      <vt:variant>
        <vt:i4>0</vt:i4>
      </vt:variant>
      <vt:variant>
        <vt:i4>5</vt:i4>
      </vt:variant>
      <vt:variant>
        <vt:lpwstr>https://www.swissuniability.ch/de/Barrierefreiheit/Inklusionssensible-Hochschullehre</vt:lpwstr>
      </vt:variant>
      <vt:variant>
        <vt:lpwstr/>
      </vt:variant>
      <vt:variant>
        <vt:i4>1769539</vt:i4>
      </vt:variant>
      <vt:variant>
        <vt:i4>21</vt:i4>
      </vt:variant>
      <vt:variant>
        <vt:i4>0</vt:i4>
      </vt:variant>
      <vt:variant>
        <vt:i4>5</vt:i4>
      </vt:variant>
      <vt:variant>
        <vt:lpwstr>https://www.szh.ch/themen/schule-und-integration/schulische-integration/antwort-2</vt:lpwstr>
      </vt:variant>
      <vt:variant>
        <vt:lpwstr/>
      </vt:variant>
      <vt:variant>
        <vt:i4>6553652</vt:i4>
      </vt:variant>
      <vt:variant>
        <vt:i4>18</vt:i4>
      </vt:variant>
      <vt:variant>
        <vt:i4>0</vt:i4>
      </vt:variant>
      <vt:variant>
        <vt:i4>5</vt:i4>
      </vt:variant>
      <vt:variant>
        <vt:lpwstr>https://doi.org/10.1186/s41239-022-00379-x</vt:lpwstr>
      </vt:variant>
      <vt:variant>
        <vt:lpwstr/>
      </vt:variant>
      <vt:variant>
        <vt:i4>1114138</vt:i4>
      </vt:variant>
      <vt:variant>
        <vt:i4>15</vt:i4>
      </vt:variant>
      <vt:variant>
        <vt:i4>0</vt:i4>
      </vt:variant>
      <vt:variant>
        <vt:i4>5</vt:i4>
      </vt:variant>
      <vt:variant>
        <vt:lpwstr>https://geniuswithin.org/what-is-neurodiversity/</vt:lpwstr>
      </vt:variant>
      <vt:variant>
        <vt:lpwstr/>
      </vt:variant>
      <vt:variant>
        <vt:i4>7274596</vt:i4>
      </vt:variant>
      <vt:variant>
        <vt:i4>12</vt:i4>
      </vt:variant>
      <vt:variant>
        <vt:i4>0</vt:i4>
      </vt:variant>
      <vt:variant>
        <vt:i4>5</vt:i4>
      </vt:variant>
      <vt:variant>
        <vt:lpwstr>https://doi.org/10.1093/bmb/ldaa021</vt:lpwstr>
      </vt:variant>
      <vt:variant>
        <vt:lpwstr/>
      </vt:variant>
      <vt:variant>
        <vt:i4>2818071</vt:i4>
      </vt:variant>
      <vt:variant>
        <vt:i4>9</vt:i4>
      </vt:variant>
      <vt:variant>
        <vt:i4>0</vt:i4>
      </vt:variant>
      <vt:variant>
        <vt:i4>5</vt:i4>
      </vt:variant>
      <vt:variant>
        <vt:lpwstr>https://www.bfarm.de/DE/Kodiersysteme/Klassifikationen/ICD/ICD-11/uebersetzung/_node.html</vt:lpwstr>
      </vt:variant>
      <vt:variant>
        <vt:lpwstr/>
      </vt:variant>
      <vt:variant>
        <vt:i4>65640</vt:i4>
      </vt:variant>
      <vt:variant>
        <vt:i4>6</vt:i4>
      </vt:variant>
      <vt:variant>
        <vt:i4>0</vt:i4>
      </vt:variant>
      <vt:variant>
        <vt:i4>5</vt:i4>
      </vt:variant>
      <vt:variant>
        <vt:lpwstr>mailto:simone.tuena@icloud.com</vt:lpwstr>
      </vt:variant>
      <vt:variant>
        <vt:lpwstr/>
      </vt:variant>
      <vt:variant>
        <vt:i4>6029403</vt:i4>
      </vt:variant>
      <vt:variant>
        <vt:i4>3</vt:i4>
      </vt:variant>
      <vt:variant>
        <vt:i4>0</vt:i4>
      </vt:variant>
      <vt:variant>
        <vt:i4>5</vt:i4>
      </vt:variant>
      <vt:variant>
        <vt:lpwstr>https://doi.org/10.57161/z2024-02-07</vt:lpwstr>
      </vt:variant>
      <vt:variant>
        <vt:lpwstr/>
      </vt:variant>
      <vt:variant>
        <vt:i4>5570640</vt:i4>
      </vt:variant>
      <vt:variant>
        <vt:i4>0</vt:i4>
      </vt:variant>
      <vt:variant>
        <vt:i4>0</vt:i4>
      </vt:variant>
      <vt:variant>
        <vt:i4>5</vt:i4>
      </vt:variant>
      <vt:variant>
        <vt:lpwstr>https://edudoc.ch/record/200327?ln=de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Neurodiversität an Hochschulen – gleiche Bildungschancen für alle</dc:title>
  <dc:subject/>
  <dc:creator>Simone Tuena-Küpfer</dc:creator>
  <cp:keywords>Neurodiversität, Neurodivergenz, Autismus-Spektrum-Störung (ASS), Hochbegabung, Hochsensibilität, ADHS, inklusiver Unterricht, Hochschule, Chancengleichheit/neurodiversité, neurodivergence, trouble du spectre de l'autisme (TSA), haut potentiel, hypersensibilité, TDAH, enseignement inclusif, Hautes écoles, égalité des chances</cp:keywords>
  <cp:lastModifiedBy>Noëlle Fetzer</cp:lastModifiedBy>
  <cp:revision>19</cp:revision>
  <cp:lastPrinted>2024-02-20T08:14:00Z</cp:lastPrinted>
  <dcterms:created xsi:type="dcterms:W3CDTF">2024-02-13T16:32:00Z</dcterms:created>
  <dcterms:modified xsi:type="dcterms:W3CDTF">2024-02-21T08:53:00Z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