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B20F" w14:textId="100A123F" w:rsidR="001114E2" w:rsidRPr="003B4BD3" w:rsidRDefault="006400AD" w:rsidP="003B4BD3">
      <w:pPr>
        <w:pStyle w:val="Titel"/>
      </w:pPr>
      <w:r w:rsidRPr="003B4BD3">
        <w:t>Emotionale Überforderung als Ursache für herausforderndes Verhalten im Schulalltag</w:t>
      </w:r>
    </w:p>
    <w:p w14:paraId="28B3B893" w14:textId="2FF51FDD" w:rsidR="001114E2" w:rsidRPr="00C6206B" w:rsidRDefault="006400AD" w:rsidP="00DA34DC">
      <w:pPr>
        <w:pStyle w:val="Untertitel"/>
      </w:pPr>
      <w:r w:rsidRPr="00C6206B">
        <w:t xml:space="preserve">Der emotionalen </w:t>
      </w:r>
      <w:r w:rsidRPr="00BF6F6F">
        <w:t>Überforderung</w:t>
      </w:r>
      <w:r w:rsidR="007D4741" w:rsidRPr="00C6206B">
        <w:t xml:space="preserve"> von </w:t>
      </w:r>
      <w:proofErr w:type="spellStart"/>
      <w:proofErr w:type="gramStart"/>
      <w:r w:rsidR="007D4741" w:rsidRPr="00C6206B">
        <w:t>Schüler:innen</w:t>
      </w:r>
      <w:proofErr w:type="spellEnd"/>
      <w:proofErr w:type="gramEnd"/>
      <w:r w:rsidRPr="00C6206B">
        <w:t xml:space="preserve"> entgegenwirken dank der Kenntnis des emotionalen Entwicklungsstandes</w:t>
      </w:r>
    </w:p>
    <w:p w14:paraId="11BCB20D" w14:textId="42F5C96A" w:rsidR="001114E2" w:rsidRPr="00350BE8" w:rsidRDefault="00021DF6" w:rsidP="00DA34DC">
      <w:pPr>
        <w:pStyle w:val="Author"/>
        <w:rPr>
          <w:lang w:val="de-CH"/>
        </w:rPr>
      </w:pPr>
      <w:r w:rsidRPr="00350BE8">
        <w:rPr>
          <w:lang w:val="de-CH"/>
        </w:rPr>
        <w:t xml:space="preserve">Cécile </w:t>
      </w:r>
      <w:r w:rsidR="006400AD" w:rsidRPr="00350BE8">
        <w:rPr>
          <w:lang w:val="de-CH"/>
        </w:rPr>
        <w:t xml:space="preserve">Tschopp </w:t>
      </w:r>
      <w:r w:rsidR="00E55419">
        <w:rPr>
          <w:lang w:val="de-CH"/>
        </w:rPr>
        <w:t>und</w:t>
      </w:r>
      <w:r w:rsidR="006400AD" w:rsidRPr="00350BE8">
        <w:rPr>
          <w:lang w:val="de-CH"/>
        </w:rPr>
        <w:t xml:space="preserve"> </w:t>
      </w:r>
      <w:r w:rsidRPr="00350BE8">
        <w:rPr>
          <w:lang w:val="de-CH"/>
        </w:rPr>
        <w:t xml:space="preserve">Janine </w:t>
      </w:r>
      <w:r w:rsidR="006400AD" w:rsidRPr="00350BE8">
        <w:rPr>
          <w:lang w:val="de-CH"/>
        </w:rPr>
        <w:t>Hentrich</w:t>
      </w:r>
    </w:p>
    <w:p w14:paraId="0F075D9D" w14:textId="1877C44F" w:rsidR="001114E2" w:rsidRDefault="00985126" w:rsidP="00C7334D">
      <w:pPr>
        <w:pStyle w:val="Abstract"/>
      </w:pPr>
      <w:r w:rsidRPr="00834F3C">
        <w:t>Zusammenfassung</w:t>
      </w:r>
      <w:r w:rsidR="00834F3C" w:rsidRPr="003A542F">
        <w:br/>
      </w:r>
      <w:r w:rsidR="20493E6A" w:rsidRPr="00834F3C">
        <w:t xml:space="preserve">Herausforderndes Verhalten von Kindern, insbesondere mit kognitiven Beeinträchtigungen, </w:t>
      </w:r>
      <w:r w:rsidR="00EB6864" w:rsidRPr="00834F3C">
        <w:t xml:space="preserve">kann missverstanden werden, </w:t>
      </w:r>
      <w:r w:rsidR="20493E6A" w:rsidRPr="00834F3C">
        <w:t>we</w:t>
      </w:r>
      <w:r w:rsidR="00162B10" w:rsidRPr="00834F3C">
        <w:t>nn</w:t>
      </w:r>
      <w:r w:rsidR="20493E6A" w:rsidRPr="00834F3C">
        <w:t xml:space="preserve"> der emotionale Entwicklungsstand nebst dem biologischen Lebensalter und dem kognitiven Referenzalter </w:t>
      </w:r>
      <w:r w:rsidR="00050353" w:rsidRPr="00834F3C">
        <w:t>zu wenig</w:t>
      </w:r>
      <w:r w:rsidR="20493E6A" w:rsidRPr="00834F3C">
        <w:t xml:space="preserve"> beachtet wird. </w:t>
      </w:r>
      <w:r w:rsidR="20493E6A" w:rsidRPr="00C6206B">
        <w:t xml:space="preserve">Besteht jedoch ein Bewusstsein für eine mögliche Diskrepanz zwischen der kognitiven und der emotionalen Entwicklung und ist der emotionale Entwicklungsstand des betroffenen Kindes bekannt, können sich Lehrpersonen </w:t>
      </w:r>
      <w:r w:rsidR="00E019AA" w:rsidRPr="00C6206B">
        <w:t>entsprechend</w:t>
      </w:r>
      <w:r w:rsidR="20493E6A" w:rsidRPr="00C6206B">
        <w:t xml:space="preserve"> verhalten und dadurch die emotionale Überforderung beim Kind reduzieren</w:t>
      </w:r>
      <w:r w:rsidR="00FF479A" w:rsidRPr="00C6206B">
        <w:t xml:space="preserve">. Dies wiederum kann </w:t>
      </w:r>
      <w:r w:rsidR="20493E6A" w:rsidRPr="00C6206B">
        <w:t>zu einer Reduktion von herausforderndem Verhalten beim Kind führen. In diesem Beitrag diskutieren wir die Rolle der emotionalen Entwicklung im Zusammenhang mit herausforderndem Verhalten und wie sie erfasst werden kann.</w:t>
      </w:r>
    </w:p>
    <w:p w14:paraId="1DD802E6" w14:textId="221D6494" w:rsidR="002609D2" w:rsidRPr="00147961" w:rsidRDefault="002609D2" w:rsidP="00147961">
      <w:pPr>
        <w:pStyle w:val="Abstract"/>
        <w:rPr>
          <w:lang w:val="fr-CH"/>
        </w:rPr>
      </w:pPr>
      <w:r w:rsidRPr="000151BC">
        <w:rPr>
          <w:lang w:val="fr-CH"/>
        </w:rPr>
        <w:t>Résumé</w:t>
      </w:r>
      <w:r w:rsidRPr="000151BC">
        <w:rPr>
          <w:lang w:val="fr-CH"/>
        </w:rPr>
        <w:br/>
      </w:r>
      <w:r w:rsidR="00147961" w:rsidRPr="00147961">
        <w:rPr>
          <w:lang w:val="fr-CH"/>
        </w:rPr>
        <w:t xml:space="preserve">Les comportements difficiles des enfants peuvent être mal interprétés si l’on tient compte uniquement de leur âge biologique et cognitif de référence, sans tenir compte suffisamment de leur développement émotionnel. C’est davantage le cas s’agissant des enfants ayant une déficience intellectuelle. Toutefois, si l'enseignante ou l’enseignant est conscient qu’il peut y </w:t>
      </w:r>
      <w:r w:rsidR="00147961" w:rsidRPr="00BF6F6F">
        <w:rPr>
          <w:lang w:val="fr-CH"/>
        </w:rPr>
        <w:t>avoir</w:t>
      </w:r>
      <w:r w:rsidR="00147961" w:rsidRPr="00147961">
        <w:rPr>
          <w:lang w:val="fr-CH"/>
        </w:rPr>
        <w:t xml:space="preserve"> un décalage entre le développement cognitif et le développement émotionnel, et si elle ou il connaît le niveau de développement émotionnel de l'enfant concerné, elle ou il peut agir en conséquence et réduire ainsi le surmenage émotionnel chez l'enfant, ce qui peut conduire à une diminution des comportements difficiles. Dans cet article, nous discutons du rôle du développement émotionnel en lien avec les comportements difficiles et de la manière dont celui-ci peut être évalué.</w:t>
      </w:r>
    </w:p>
    <w:p w14:paraId="289F0F0D" w14:textId="39B8D084" w:rsidR="00EA4676" w:rsidRPr="003C7E77" w:rsidRDefault="00EA4676" w:rsidP="00230ED1">
      <w:pPr>
        <w:pStyle w:val="Textkrper3"/>
        <w:rPr>
          <w:lang w:val="fr-CH"/>
        </w:rPr>
      </w:pPr>
      <w:proofErr w:type="gramStart"/>
      <w:r w:rsidRPr="003C7E77">
        <w:rPr>
          <w:rStyle w:val="Fett"/>
          <w:rFonts w:cs="Open Sans SemiCondensed SemiCon"/>
          <w:lang w:val="fr-CH"/>
        </w:rPr>
        <w:t>Keywords</w:t>
      </w:r>
      <w:r w:rsidRPr="003C7E77">
        <w:rPr>
          <w:lang w:val="fr-CH"/>
        </w:rPr>
        <w:t>:</w:t>
      </w:r>
      <w:proofErr w:type="gramEnd"/>
      <w:r w:rsidRPr="003C7E77">
        <w:rPr>
          <w:lang w:val="fr-CH"/>
        </w:rPr>
        <w:t xml:space="preserve"> </w:t>
      </w:r>
      <w:proofErr w:type="spellStart"/>
      <w:r w:rsidR="003C7E77" w:rsidRPr="009F31C0">
        <w:rPr>
          <w:lang w:val="fr-CH"/>
        </w:rPr>
        <w:t>Verhaltensauffälligkeit</w:t>
      </w:r>
      <w:proofErr w:type="spellEnd"/>
      <w:r w:rsidR="003C7E77" w:rsidRPr="009F31C0">
        <w:rPr>
          <w:lang w:val="fr-CH"/>
        </w:rPr>
        <w:t xml:space="preserve">, </w:t>
      </w:r>
      <w:proofErr w:type="spellStart"/>
      <w:r w:rsidR="003C7E77" w:rsidRPr="009F31C0">
        <w:rPr>
          <w:lang w:val="fr-CH"/>
        </w:rPr>
        <w:t>sozial-emotionale</w:t>
      </w:r>
      <w:proofErr w:type="spellEnd"/>
      <w:r w:rsidR="003C7E77" w:rsidRPr="009F31C0">
        <w:rPr>
          <w:lang w:val="fr-CH"/>
        </w:rPr>
        <w:t xml:space="preserve"> </w:t>
      </w:r>
      <w:proofErr w:type="spellStart"/>
      <w:r w:rsidR="003C7E77" w:rsidRPr="009F31C0">
        <w:rPr>
          <w:lang w:val="fr-CH"/>
        </w:rPr>
        <w:t>Entwicklung</w:t>
      </w:r>
      <w:proofErr w:type="spellEnd"/>
      <w:r w:rsidR="003C7E77" w:rsidRPr="009F31C0">
        <w:rPr>
          <w:lang w:val="fr-CH"/>
        </w:rPr>
        <w:t xml:space="preserve">, </w:t>
      </w:r>
      <w:proofErr w:type="spellStart"/>
      <w:r w:rsidR="003C7E77" w:rsidRPr="009F31C0">
        <w:rPr>
          <w:lang w:val="fr-CH"/>
        </w:rPr>
        <w:t>kognitive</w:t>
      </w:r>
      <w:proofErr w:type="spellEnd"/>
      <w:r w:rsidR="003C7E77" w:rsidRPr="009F31C0">
        <w:rPr>
          <w:lang w:val="fr-CH"/>
        </w:rPr>
        <w:t xml:space="preserve"> </w:t>
      </w:r>
      <w:proofErr w:type="spellStart"/>
      <w:r w:rsidR="003C7E77" w:rsidRPr="009F31C0">
        <w:rPr>
          <w:lang w:val="fr-CH"/>
        </w:rPr>
        <w:t>Beeinträchtigung</w:t>
      </w:r>
      <w:proofErr w:type="spellEnd"/>
      <w:r w:rsidR="003C7E77" w:rsidRPr="009F31C0">
        <w:rPr>
          <w:lang w:val="fr-CH"/>
        </w:rPr>
        <w:t xml:space="preserve">, </w:t>
      </w:r>
      <w:proofErr w:type="spellStart"/>
      <w:r w:rsidR="003C7E77" w:rsidRPr="009F31C0">
        <w:rPr>
          <w:lang w:val="fr-CH"/>
        </w:rPr>
        <w:t>Kommunikation</w:t>
      </w:r>
      <w:proofErr w:type="spellEnd"/>
      <w:r w:rsidR="003C7E77" w:rsidRPr="009F31C0">
        <w:rPr>
          <w:lang w:val="fr-CH"/>
        </w:rPr>
        <w:t xml:space="preserve"> / </w:t>
      </w:r>
      <w:r w:rsidR="0048386A" w:rsidRPr="009F31C0">
        <w:rPr>
          <w:lang w:val="fr-CH"/>
        </w:rPr>
        <w:t>troubles du comportement</w:t>
      </w:r>
      <w:r w:rsidR="0048386A">
        <w:rPr>
          <w:lang w:val="fr-CH"/>
        </w:rPr>
        <w:t xml:space="preserve">, </w:t>
      </w:r>
      <w:r w:rsidR="0048386A" w:rsidRPr="009F31C0">
        <w:rPr>
          <w:lang w:val="fr-CH"/>
        </w:rPr>
        <w:t>développement socio-émotionnel,</w:t>
      </w:r>
      <w:r w:rsidR="0048386A">
        <w:rPr>
          <w:lang w:val="fr-CH"/>
        </w:rPr>
        <w:t xml:space="preserve"> </w:t>
      </w:r>
      <w:r w:rsidR="003C7E77" w:rsidRPr="009F31C0">
        <w:rPr>
          <w:lang w:val="fr-CH"/>
        </w:rPr>
        <w:t xml:space="preserve">déficience intellectuelle, </w:t>
      </w:r>
      <w:r w:rsidR="00DF6960" w:rsidRPr="009F31C0">
        <w:rPr>
          <w:lang w:val="fr-CH"/>
        </w:rPr>
        <w:t>communication</w:t>
      </w:r>
    </w:p>
    <w:p w14:paraId="3AC72FFC" w14:textId="2A704929" w:rsidR="006C0BA5" w:rsidRPr="0024109A" w:rsidRDefault="00EA4676" w:rsidP="00230ED1">
      <w:pPr>
        <w:pStyle w:val="Textkrper3"/>
        <w:rPr>
          <w:rFonts w:cs="Open Sans SemiCondensed SemiCon"/>
          <w:bCs/>
          <w:iCs/>
          <w:color w:val="CF3649"/>
          <w:lang w:val="fr-CH"/>
        </w:rPr>
      </w:pPr>
      <w:proofErr w:type="gramStart"/>
      <w:r w:rsidRPr="006D2B6F">
        <w:rPr>
          <w:rStyle w:val="Fett"/>
          <w:rFonts w:cs="Open Sans SemiCondensed SemiCon"/>
          <w:lang w:val="fr-CH"/>
        </w:rPr>
        <w:t>DOI</w:t>
      </w:r>
      <w:r w:rsidRPr="0024109A">
        <w:rPr>
          <w:rFonts w:cs="Open Sans SemiCondensed SemiCon"/>
          <w:lang w:val="fr-CH"/>
        </w:rPr>
        <w:t>:</w:t>
      </w:r>
      <w:proofErr w:type="gramEnd"/>
      <w:r w:rsidRPr="0024109A">
        <w:rPr>
          <w:rFonts w:cs="Open Sans SemiCondensed SemiCon"/>
          <w:lang w:val="fr-CH"/>
        </w:rPr>
        <w:t xml:space="preserve"> </w:t>
      </w:r>
      <w:hyperlink r:id="rId11" w:history="1">
        <w:r w:rsidR="006C0BA5" w:rsidRPr="00603B54">
          <w:rPr>
            <w:rStyle w:val="Hyperlink"/>
            <w:rFonts w:cs="Open Sans SemiCondensed SemiCon"/>
            <w:lang w:val="fr-CH"/>
          </w:rPr>
          <w:t>https://doi.org/10.57161/z2023-09-</w:t>
        </w:r>
        <w:r w:rsidR="006C0BA5" w:rsidRPr="00603B54">
          <w:rPr>
            <w:rStyle w:val="Hyperlink"/>
            <w:bCs w:val="0"/>
            <w:iCs w:val="0"/>
            <w:lang w:val="fr-CH"/>
          </w:rPr>
          <w:t>02</w:t>
        </w:r>
      </w:hyperlink>
    </w:p>
    <w:p w14:paraId="245EB8E5" w14:textId="1000D777" w:rsidR="001161D6" w:rsidRPr="00350BE8" w:rsidRDefault="001161D6" w:rsidP="00230ED1">
      <w:pPr>
        <w:pStyle w:val="Textkrper3"/>
      </w:pPr>
      <w:r w:rsidRPr="00350BE8">
        <w:t xml:space="preserve">Schweizerische Zeitschrift für Heilpädagogik, Jg. </w:t>
      </w:r>
      <w:r w:rsidR="00162542">
        <w:t>29</w:t>
      </w:r>
      <w:r w:rsidRPr="00350BE8">
        <w:t xml:space="preserve">, </w:t>
      </w:r>
      <w:r w:rsidR="00162542">
        <w:t>09</w:t>
      </w:r>
      <w:r w:rsidRPr="00350BE8">
        <w:t>/</w:t>
      </w:r>
      <w:r w:rsidR="00162542">
        <w:t>2023</w:t>
      </w:r>
    </w:p>
    <w:p w14:paraId="60E7E475" w14:textId="77777777" w:rsidR="000E6A66" w:rsidRPr="00350BE8" w:rsidRDefault="000E6A66" w:rsidP="00230ED1">
      <w:pPr>
        <w:pStyle w:val="Textkrper3"/>
      </w:pPr>
      <w:r w:rsidRPr="00350BE8">
        <w:rPr>
          <w:noProof/>
          <w:lang w:eastAsia="de-CH"/>
        </w:rPr>
        <w:drawing>
          <wp:inline distT="0" distB="0" distL="0" distR="0" wp14:anchorId="56F9EE58" wp14:editId="4D399D08">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3D6D4AA" w14:textId="0773F9B3" w:rsidR="001C7E21" w:rsidRPr="00350BE8" w:rsidRDefault="001C7E21" w:rsidP="00DA34DC">
      <w:pPr>
        <w:pStyle w:val="berschrift1"/>
      </w:pPr>
      <w:r w:rsidRPr="00350BE8">
        <w:t>Herausforderndes Verhalten</w:t>
      </w:r>
    </w:p>
    <w:p w14:paraId="6EAF5F24" w14:textId="422BFFD5" w:rsidR="006400AD" w:rsidRPr="00BF6F6F" w:rsidRDefault="59D6A0AF" w:rsidP="00DA34DC">
      <w:pPr>
        <w:pStyle w:val="Zitat1"/>
      </w:pPr>
      <w:r w:rsidRPr="59D6A0AF">
        <w:t>Fallbeispiel</w:t>
      </w:r>
      <w:r w:rsidR="00AA3327">
        <w:t xml:space="preserve"> «Timo»</w:t>
      </w:r>
      <w:r w:rsidR="00730230">
        <w:t>, 10 Jahre</w:t>
      </w:r>
      <w:r w:rsidR="00AA3327">
        <w:t>:</w:t>
      </w:r>
      <w:r w:rsidR="004F3D93">
        <w:t xml:space="preserve"> Teil 1</w:t>
      </w:r>
    </w:p>
    <w:p w14:paraId="0272C255" w14:textId="27AF70CB" w:rsidR="59D6A0AF" w:rsidRDefault="20493E6A" w:rsidP="00EC117F">
      <w:pPr>
        <w:pStyle w:val="Zitat1"/>
      </w:pPr>
      <w:r w:rsidRPr="20493E6A">
        <w:t>Timo hat eine mittelgradige Intelligenzminderung und besucht eine heilpädagogische Schule mit Internat. Er benötigt ständige Aufsicht, da er Gefahren nicht abschätzen kann und beispielsweise auf die Strasse läuft. Zudem trägt er Fussorthesen und hat für weite Strecken einen Rollstuhl. Er spricht einzelne Laute wie «dada» oder «Mama» und hat ein situatives Sprachverständnis.</w:t>
      </w:r>
    </w:p>
    <w:p w14:paraId="28444639" w14:textId="1141FD3C" w:rsidR="59D6A0AF" w:rsidRPr="00683183" w:rsidRDefault="20493E6A" w:rsidP="00CD0324">
      <w:pPr>
        <w:pStyle w:val="Zitat1"/>
      </w:pPr>
      <w:r w:rsidRPr="20493E6A">
        <w:t xml:space="preserve">Timo </w:t>
      </w:r>
      <w:r w:rsidR="00A71E24">
        <w:t xml:space="preserve">hat </w:t>
      </w:r>
      <w:r w:rsidRPr="20493E6A">
        <w:t xml:space="preserve">mehrere bewegungseinschränkende Massnahmen im Alltag, um sein Verhalten zu kontrollieren. Beispielsweise </w:t>
      </w:r>
      <w:r w:rsidR="00A71E24">
        <w:t>sitzt</w:t>
      </w:r>
      <w:r w:rsidR="00A71E24" w:rsidRPr="20493E6A">
        <w:t xml:space="preserve"> </w:t>
      </w:r>
      <w:r w:rsidRPr="20493E6A">
        <w:t xml:space="preserve">er am Esstisch in einem Therapiestuhl, in dem er mit einem Gurt fixiert </w:t>
      </w:r>
      <w:r w:rsidR="00A71E24">
        <w:t>wird</w:t>
      </w:r>
      <w:r w:rsidRPr="20493E6A">
        <w:t>, da</w:t>
      </w:r>
      <w:r w:rsidR="00FF479A">
        <w:t>mit</w:t>
      </w:r>
      <w:r w:rsidRPr="20493E6A">
        <w:t xml:space="preserve"> er während des Essens</w:t>
      </w:r>
      <w:r w:rsidR="00FF479A">
        <w:t xml:space="preserve"> nicht</w:t>
      </w:r>
      <w:r w:rsidR="007C2C4A">
        <w:t xml:space="preserve"> mehr</w:t>
      </w:r>
      <w:r w:rsidRPr="20493E6A">
        <w:t xml:space="preserve"> </w:t>
      </w:r>
      <w:r w:rsidR="00A71E24">
        <w:t>aufsteht</w:t>
      </w:r>
      <w:r w:rsidRPr="20493E6A">
        <w:t xml:space="preserve">. Er zeigt zudem fremdverletzendes Verhalten wie Schlagen, Kneifen und Beissen. Hierfür </w:t>
      </w:r>
      <w:r w:rsidR="00A71E24">
        <w:t>erhält</w:t>
      </w:r>
      <w:r w:rsidR="00A71E24" w:rsidRPr="20493E6A">
        <w:t xml:space="preserve"> </w:t>
      </w:r>
      <w:r w:rsidRPr="20493E6A">
        <w:t xml:space="preserve">er zweimal täglich ein Psychopharmakon, welches innere Spannungen sowie seine Unruhe verringern </w:t>
      </w:r>
      <w:r w:rsidRPr="20493E6A">
        <w:lastRenderedPageBreak/>
        <w:t xml:space="preserve">soll. Die Mitarbeitenden </w:t>
      </w:r>
      <w:r w:rsidR="00A71E24">
        <w:t>empfinden</w:t>
      </w:r>
      <w:r w:rsidR="00A71E24" w:rsidRPr="20493E6A">
        <w:t xml:space="preserve"> </w:t>
      </w:r>
      <w:r w:rsidRPr="20493E6A">
        <w:t>die Arbeit mit Timo als kräftezehrend</w:t>
      </w:r>
      <w:r w:rsidR="006062AA">
        <w:t>. Sie</w:t>
      </w:r>
      <w:r w:rsidRPr="20493E6A">
        <w:t xml:space="preserve"> fühlen sich von ihm provoziert und zweifeln an ihren Kompetenzen, da er sie häufig an ihre pädagogischen und persönlichen Grenzen </w:t>
      </w:r>
      <w:r w:rsidR="00A71E24">
        <w:t>bringt</w:t>
      </w:r>
      <w:r w:rsidRPr="20493E6A">
        <w:t>.</w:t>
      </w:r>
    </w:p>
    <w:p w14:paraId="6CD21D82" w14:textId="26EFA793" w:rsidR="006E20EF" w:rsidRPr="00350BE8" w:rsidRDefault="007D4741" w:rsidP="00CD0324">
      <w:pPr>
        <w:pStyle w:val="Textkrper"/>
        <w:ind w:firstLine="0"/>
      </w:pPr>
      <w:r>
        <w:t>D</w:t>
      </w:r>
      <w:r w:rsidR="00007998">
        <w:t>i</w:t>
      </w:r>
      <w:r w:rsidR="00147AE5" w:rsidRPr="00350BE8">
        <w:t>ese</w:t>
      </w:r>
      <w:r>
        <w:t>s</w:t>
      </w:r>
      <w:r w:rsidR="00147AE5" w:rsidRPr="00350BE8">
        <w:t xml:space="preserve"> Fallbeispiel </w:t>
      </w:r>
      <w:r>
        <w:t>zeigt auf</w:t>
      </w:r>
      <w:r w:rsidR="00147AE5" w:rsidRPr="00350BE8">
        <w:t xml:space="preserve">, wie herausfordernd das Verhalten eines Kindes sein kann. </w:t>
      </w:r>
      <w:r w:rsidR="00C9450E" w:rsidRPr="00350BE8">
        <w:t>Solch</w:t>
      </w:r>
      <w:r w:rsidR="00691BB3">
        <w:t>e</w:t>
      </w:r>
      <w:r w:rsidR="00C9450E" w:rsidRPr="00350BE8">
        <w:t xml:space="preserve"> herausfordernde</w:t>
      </w:r>
      <w:r w:rsidR="00691BB3">
        <w:t>n</w:t>
      </w:r>
      <w:r w:rsidR="00C9450E" w:rsidRPr="00350BE8">
        <w:t xml:space="preserve"> Situationen belasten das betroffene Kind und die Lehrperson</w:t>
      </w:r>
      <w:r w:rsidR="00BC0774" w:rsidRPr="00350BE8">
        <w:rPr>
          <w:rStyle w:val="Funotenzeichen"/>
          <w:rFonts w:cs="Open Sans SemiCondensed SemiCon"/>
        </w:rPr>
        <w:footnoteReference w:id="2"/>
      </w:r>
      <w:r w:rsidR="00C9450E" w:rsidRPr="00350BE8">
        <w:t xml:space="preserve">, </w:t>
      </w:r>
      <w:r>
        <w:t>da</w:t>
      </w:r>
      <w:r w:rsidR="00C9450E" w:rsidRPr="00350BE8">
        <w:t xml:space="preserve"> es zu einem akuten Stressempfinden auf beiden Seiten komm</w:t>
      </w:r>
      <w:r>
        <w:t>t</w:t>
      </w:r>
      <w:r w:rsidR="00C9450E" w:rsidRPr="00350BE8">
        <w:t xml:space="preserve">. Solche Situationen können im Wiederholungsfall jedoch auch </w:t>
      </w:r>
      <w:r w:rsidR="009B5983" w:rsidRPr="00350BE8">
        <w:t xml:space="preserve">längerfristige </w:t>
      </w:r>
      <w:r w:rsidR="00C9450E" w:rsidRPr="00350BE8">
        <w:t xml:space="preserve">negative Konsequenzen für die beteiligten </w:t>
      </w:r>
      <w:proofErr w:type="spellStart"/>
      <w:r w:rsidR="00C9450E" w:rsidRPr="00350BE8">
        <w:t>Akteur</w:t>
      </w:r>
      <w:r w:rsidR="00B8786B">
        <w:t>:innen</w:t>
      </w:r>
      <w:proofErr w:type="spellEnd"/>
      <w:r w:rsidR="00C9450E" w:rsidRPr="00350BE8">
        <w:t xml:space="preserve"> haben</w:t>
      </w:r>
      <w:r w:rsidR="006E20EF" w:rsidRPr="00350BE8">
        <w:t>:</w:t>
      </w:r>
    </w:p>
    <w:p w14:paraId="4F20DAD8" w14:textId="61B3BE78" w:rsidR="006E20EF" w:rsidRPr="00350BE8" w:rsidRDefault="00007998" w:rsidP="0072555B">
      <w:pPr>
        <w:pStyle w:val="Liste"/>
        <w:jc w:val="both"/>
        <w:rPr>
          <w:rFonts w:cs="Open Sans SemiCondensed SemiCon"/>
        </w:rPr>
      </w:pPr>
      <w:r>
        <w:t xml:space="preserve">Ebene Kind: </w:t>
      </w:r>
      <w:r w:rsidR="00573DEF" w:rsidRPr="00350BE8">
        <w:t xml:space="preserve">Das </w:t>
      </w:r>
      <w:r w:rsidR="009B5983" w:rsidRPr="00350BE8">
        <w:t>Kind</w:t>
      </w:r>
      <w:r w:rsidR="00573DEF" w:rsidRPr="00350BE8">
        <w:t xml:space="preserve"> wird</w:t>
      </w:r>
      <w:r w:rsidR="00777BAE" w:rsidRPr="00350BE8">
        <w:t xml:space="preserve"> in </w:t>
      </w:r>
      <w:r w:rsidR="00573DEF" w:rsidRPr="00350BE8">
        <w:t xml:space="preserve">seiner </w:t>
      </w:r>
      <w:r w:rsidR="00777BAE" w:rsidRPr="00350BE8">
        <w:t xml:space="preserve">sozio-emotionalen sowie kognitiven Entwicklung gehemmt, da </w:t>
      </w:r>
      <w:r w:rsidR="00573DEF" w:rsidRPr="00350BE8">
        <w:t>es</w:t>
      </w:r>
      <w:r w:rsidR="00777BAE" w:rsidRPr="00350BE8">
        <w:t xml:space="preserve"> unter Stress nicht oder nur reduziert lernen</w:t>
      </w:r>
      <w:r w:rsidR="00B600AC" w:rsidRPr="00350BE8">
        <w:t xml:space="preserve"> und sich entwickeln</w:t>
      </w:r>
      <w:r w:rsidR="00777BAE" w:rsidRPr="00350BE8">
        <w:t xml:space="preserve"> </w:t>
      </w:r>
      <w:r w:rsidR="00B600AC" w:rsidRPr="00350BE8">
        <w:t>kann</w:t>
      </w:r>
      <w:r w:rsidR="00054A66" w:rsidRPr="00350BE8">
        <w:t xml:space="preserve"> (</w:t>
      </w:r>
      <w:proofErr w:type="spellStart"/>
      <w:r w:rsidR="00054A66" w:rsidRPr="00350BE8">
        <w:t>Bangasser</w:t>
      </w:r>
      <w:proofErr w:type="spellEnd"/>
      <w:r w:rsidR="00054A66" w:rsidRPr="00350BE8">
        <w:t xml:space="preserve"> &amp; Shors, 2010)</w:t>
      </w:r>
      <w:r w:rsidR="005F6991" w:rsidRPr="00350BE8">
        <w:t>. Weiter</w:t>
      </w:r>
      <w:r w:rsidR="00777BAE" w:rsidRPr="00350BE8">
        <w:t xml:space="preserve"> </w:t>
      </w:r>
      <w:r w:rsidR="00B600AC" w:rsidRPr="00350BE8">
        <w:t xml:space="preserve">ist seine </w:t>
      </w:r>
      <w:r w:rsidR="00B600AC" w:rsidRPr="00350BE8">
        <w:rPr>
          <w:noProof/>
        </w:rPr>
        <w:t>soziale</w:t>
      </w:r>
      <w:r w:rsidR="00B600AC" w:rsidRPr="00350BE8">
        <w:t xml:space="preserve"> Teilhabe gefährdet</w:t>
      </w:r>
      <w:r w:rsidR="00CB751A">
        <w:t xml:space="preserve">. Zudem </w:t>
      </w:r>
      <w:r w:rsidR="00573DEF" w:rsidRPr="00350BE8">
        <w:t>hat es</w:t>
      </w:r>
      <w:r w:rsidR="005F6991" w:rsidRPr="00350BE8">
        <w:t xml:space="preserve"> </w:t>
      </w:r>
      <w:r w:rsidR="00777BAE" w:rsidRPr="00350BE8">
        <w:t>ein erhöhtes Risiko zur Entwicklung von</w:t>
      </w:r>
      <w:r w:rsidR="009B5983" w:rsidRPr="00350BE8">
        <w:t xml:space="preserve"> inter</w:t>
      </w:r>
      <w:r w:rsidR="00777BAE" w:rsidRPr="00350BE8">
        <w:t>nalisierenden und externalisierenden Störungen (</w:t>
      </w:r>
      <w:proofErr w:type="spellStart"/>
      <w:r w:rsidR="00777BAE" w:rsidRPr="00350BE8">
        <w:t>Koglin</w:t>
      </w:r>
      <w:proofErr w:type="spellEnd"/>
      <w:r w:rsidR="00777BAE" w:rsidRPr="00350BE8">
        <w:t xml:space="preserve"> et al., 2013)</w:t>
      </w:r>
      <w:r w:rsidR="005F6991" w:rsidRPr="00350BE8">
        <w:t>, die je nach kognitivem Entwicklungsstand sehr unterschiedlich sein können (</w:t>
      </w:r>
      <w:proofErr w:type="spellStart"/>
      <w:r w:rsidR="005F6991" w:rsidRPr="00350BE8">
        <w:t>Sappok</w:t>
      </w:r>
      <w:proofErr w:type="spellEnd"/>
      <w:r w:rsidR="005F6991" w:rsidRPr="00350BE8">
        <w:t>, 2018)</w:t>
      </w:r>
      <w:r w:rsidR="00777BAE" w:rsidRPr="00350BE8">
        <w:t>.</w:t>
      </w:r>
    </w:p>
    <w:p w14:paraId="40C9E891" w14:textId="39097DD6" w:rsidR="006E20EF" w:rsidRPr="00350BE8" w:rsidRDefault="00007998" w:rsidP="0072555B">
      <w:pPr>
        <w:pStyle w:val="Liste"/>
        <w:jc w:val="both"/>
        <w:rPr>
          <w:rFonts w:cs="Open Sans SemiCondensed SemiCon"/>
        </w:rPr>
      </w:pPr>
      <w:r>
        <w:t xml:space="preserve">Ebene Lehrperson: </w:t>
      </w:r>
      <w:r w:rsidR="00573DEF" w:rsidRPr="00350BE8">
        <w:t xml:space="preserve">Gehäuftes Stressempfinden der Lehrperson aufgrund von herausforderndem Verhalten kann das Wohlbefinden </w:t>
      </w:r>
      <w:r w:rsidR="00122CAA" w:rsidRPr="00350BE8">
        <w:t xml:space="preserve">und die Gesundheit </w:t>
      </w:r>
      <w:r w:rsidR="00573DEF" w:rsidRPr="00350BE8">
        <w:t>negativ beeinflussen (Liesen &amp; Luder, 2012; Schaarschmidt, 2005).</w:t>
      </w:r>
    </w:p>
    <w:p w14:paraId="692425A8" w14:textId="038E7512" w:rsidR="00C9450E" w:rsidRPr="004E50B3" w:rsidRDefault="00007998" w:rsidP="0072555B">
      <w:pPr>
        <w:pStyle w:val="Liste"/>
        <w:jc w:val="both"/>
        <w:rPr>
          <w:rFonts w:cs="Open Sans SemiCondensed SemiCon"/>
        </w:rPr>
      </w:pPr>
      <w:r>
        <w:t xml:space="preserve">Beziehungsebene: </w:t>
      </w:r>
      <w:r w:rsidR="007117A9" w:rsidRPr="00350BE8">
        <w:t xml:space="preserve">Die Beziehung zwischen dem Kind und der Lehrperson ist </w:t>
      </w:r>
      <w:r w:rsidR="00D47F2D" w:rsidRPr="00350BE8">
        <w:t xml:space="preserve">durch die häufigen </w:t>
      </w:r>
      <w:r w:rsidR="00D47F2D" w:rsidRPr="00350BE8">
        <w:rPr>
          <w:noProof/>
        </w:rPr>
        <w:t xml:space="preserve">Konfliktsituationen </w:t>
      </w:r>
      <w:r w:rsidR="00D47F2D" w:rsidRPr="00350BE8">
        <w:t xml:space="preserve">zwischen den </w:t>
      </w:r>
      <w:r w:rsidR="00CB751A">
        <w:t>b</w:t>
      </w:r>
      <w:r w:rsidR="00D47F2D" w:rsidRPr="00350BE8">
        <w:t xml:space="preserve">eiden </w:t>
      </w:r>
      <w:r w:rsidR="007117A9" w:rsidRPr="00350BE8">
        <w:t>gefährdet</w:t>
      </w:r>
      <w:r w:rsidR="00D47F2D" w:rsidRPr="00350BE8">
        <w:t xml:space="preserve"> </w:t>
      </w:r>
      <w:r w:rsidR="007E359F" w:rsidRPr="00350BE8">
        <w:t>(</w:t>
      </w:r>
      <w:proofErr w:type="spellStart"/>
      <w:r w:rsidR="007E359F" w:rsidRPr="00350BE8">
        <w:t>Skalická</w:t>
      </w:r>
      <w:proofErr w:type="spellEnd"/>
      <w:r w:rsidR="007E359F" w:rsidRPr="00350BE8">
        <w:t xml:space="preserve"> et al., 2015)</w:t>
      </w:r>
      <w:r w:rsidR="00D47F2D" w:rsidRPr="00350BE8">
        <w:t>.</w:t>
      </w:r>
    </w:p>
    <w:p w14:paraId="57612A7B" w14:textId="7EF4671B" w:rsidR="00346BDC" w:rsidRPr="00350BE8" w:rsidRDefault="003F2AD4" w:rsidP="005F1587">
      <w:pPr>
        <w:pStyle w:val="Textkrper"/>
        <w:ind w:firstLine="0"/>
      </w:pPr>
      <w:r>
        <w:t xml:space="preserve">Timo </w:t>
      </w:r>
      <w:r w:rsidR="00D37A33">
        <w:t xml:space="preserve">hat </w:t>
      </w:r>
      <w:r w:rsidR="59D6A0AF" w:rsidRPr="59D6A0AF">
        <w:t>eine intellektuelle Entwicklungsstörung. Doch unabhängig davon, ob eine intellektuelle Entwicklungsstörung vorliegt oder nicht, w</w:t>
      </w:r>
      <w:r w:rsidR="000722B0">
        <w:t>erden</w:t>
      </w:r>
      <w:r w:rsidR="59D6A0AF" w:rsidRPr="59D6A0AF">
        <w:t xml:space="preserve"> bei der Interpretation des Verhaltens eines Kindes meist </w:t>
      </w:r>
      <w:r w:rsidR="007D4741">
        <w:t>sein</w:t>
      </w:r>
      <w:r w:rsidR="007D4741" w:rsidRPr="59D6A0AF">
        <w:t xml:space="preserve"> </w:t>
      </w:r>
      <w:r w:rsidR="59D6A0AF" w:rsidRPr="59D6A0AF">
        <w:t xml:space="preserve">Lebensalter und </w:t>
      </w:r>
      <w:r w:rsidR="007D4741">
        <w:t>seine</w:t>
      </w:r>
      <w:r w:rsidR="007D4741" w:rsidRPr="59D6A0AF">
        <w:t xml:space="preserve"> </w:t>
      </w:r>
      <w:r w:rsidR="59D6A0AF" w:rsidRPr="59D6A0AF">
        <w:t xml:space="preserve">kognitiven Fähigkeiten berücksichtigt. Die emotionale Entwicklung dagegen </w:t>
      </w:r>
      <w:r w:rsidR="007D4741">
        <w:t>bleibt</w:t>
      </w:r>
      <w:r w:rsidR="007D4741" w:rsidRPr="59D6A0AF">
        <w:t xml:space="preserve"> </w:t>
      </w:r>
      <w:r w:rsidR="59D6A0AF" w:rsidRPr="59D6A0AF">
        <w:t xml:space="preserve">häufig </w:t>
      </w:r>
      <w:r w:rsidR="007D4741">
        <w:t>unbeachtet</w:t>
      </w:r>
      <w:r w:rsidR="59D6A0AF" w:rsidRPr="59D6A0AF">
        <w:t>. Das heisst, es wird nicht bedacht, dass das emotionale Entwicklungsalter vom biologischen Lebensalter und/oder vom kognitiven Referenzalter abweichen kann (</w:t>
      </w:r>
      <w:proofErr w:type="spellStart"/>
      <w:r w:rsidR="59D6A0AF" w:rsidRPr="59D6A0AF">
        <w:t>Sappok</w:t>
      </w:r>
      <w:proofErr w:type="spellEnd"/>
      <w:r w:rsidR="59D6A0AF" w:rsidRPr="59D6A0AF">
        <w:t xml:space="preserve"> &amp; </w:t>
      </w:r>
      <w:proofErr w:type="spellStart"/>
      <w:r w:rsidR="59D6A0AF" w:rsidRPr="59D6A0AF">
        <w:t>Zeppertiz</w:t>
      </w:r>
      <w:proofErr w:type="spellEnd"/>
      <w:r w:rsidR="59D6A0AF" w:rsidRPr="59D6A0AF">
        <w:t xml:space="preserve">, 2019). So wird vom Kind in einer spezifischen Situation ein reiferes Verhalten erwartet, </w:t>
      </w:r>
      <w:r w:rsidR="004F3D93">
        <w:t>welches</w:t>
      </w:r>
      <w:r w:rsidR="59D6A0AF" w:rsidRPr="59D6A0AF">
        <w:t xml:space="preserve"> das Kind aufgrund seines emotionalen Entwicklungsstandes aber</w:t>
      </w:r>
      <w:r w:rsidR="000722B0">
        <w:t xml:space="preserve"> gar</w:t>
      </w:r>
      <w:r w:rsidR="59D6A0AF" w:rsidRPr="59D6A0AF">
        <w:t xml:space="preserve"> nicht zeigen kann. Das vom Kind gezeigte Verhalten wird von der Lehrperson als normabweichend wahrgenommen und </w:t>
      </w:r>
      <w:r w:rsidR="007D4741">
        <w:t>die</w:t>
      </w:r>
      <w:r w:rsidR="59D6A0AF" w:rsidRPr="59D6A0AF">
        <w:t xml:space="preserve"> Reaktion </w:t>
      </w:r>
      <w:r w:rsidR="007D4741">
        <w:t>der Lehrper</w:t>
      </w:r>
      <w:r w:rsidR="00FE4648">
        <w:t>s</w:t>
      </w:r>
      <w:r w:rsidR="007D4741">
        <w:t xml:space="preserve">on </w:t>
      </w:r>
      <w:r w:rsidR="59D6A0AF" w:rsidRPr="59D6A0AF">
        <w:t>verschärft die Situation</w:t>
      </w:r>
      <w:r w:rsidR="006D2B6F">
        <w:t xml:space="preserve"> zusätzlich</w:t>
      </w:r>
      <w:r w:rsidR="59D6A0AF" w:rsidRPr="59D6A0AF">
        <w:t>. So erleben beide beteiligten Personen aus unterschiedlichen Gründen Stress</w:t>
      </w:r>
      <w:r w:rsidR="004F3D93">
        <w:t>,</w:t>
      </w:r>
      <w:r w:rsidR="59D6A0AF" w:rsidRPr="59D6A0AF">
        <w:t xml:space="preserve"> Frustration</w:t>
      </w:r>
      <w:r w:rsidR="004F3D93">
        <w:t xml:space="preserve"> und Ohnmacht</w:t>
      </w:r>
      <w:r w:rsidR="59D6A0AF" w:rsidRPr="59D6A0AF">
        <w:t>: Das Kind, weil es sich nicht angemessen wahrgenommen und verstanden fühlt und die Lehrperson, weil sie das Verhalten des Kindes weder richtig interpretieren noch wie gewünscht positiv beeinflussen kann und sich im schlimmsten Fall durch das Verhalten des Kindes provoziert fühlt.</w:t>
      </w:r>
    </w:p>
    <w:p w14:paraId="55D4EF9F" w14:textId="2DDE6C97" w:rsidR="006A79AD" w:rsidRPr="00350BE8" w:rsidRDefault="006A79AD" w:rsidP="006A79AD">
      <w:pPr>
        <w:pStyle w:val="WichtigBox"/>
        <w:ind w:firstLine="0"/>
        <w:rPr>
          <w:lang w:val="de-CH"/>
        </w:rPr>
      </w:pPr>
      <w:r w:rsidRPr="00350BE8">
        <w:rPr>
          <w:b/>
          <w:bCs/>
          <w:lang w:val="de-CH"/>
        </w:rPr>
        <w:t>Verhaltensstörungen</w:t>
      </w:r>
      <w:r w:rsidR="004C3229" w:rsidRPr="00350BE8">
        <w:rPr>
          <w:b/>
          <w:bCs/>
          <w:lang w:val="de-CH"/>
        </w:rPr>
        <w:t xml:space="preserve"> </w:t>
      </w:r>
      <w:r w:rsidR="004C3229" w:rsidRPr="00350BE8">
        <w:rPr>
          <w:lang w:val="de-CH"/>
        </w:rPr>
        <w:t>(auch als Verhaltensauffälligkeit, Problemverhalten oder herausforderndes Verhalten bezeichnet)</w:t>
      </w:r>
      <w:r w:rsidR="00BF5552" w:rsidRPr="00BF5552">
        <w:rPr>
          <w:lang w:val="de-CH"/>
        </w:rPr>
        <w:t xml:space="preserve"> </w:t>
      </w:r>
      <w:r w:rsidR="00BF5552" w:rsidRPr="00350BE8">
        <w:rPr>
          <w:lang w:val="de-CH"/>
        </w:rPr>
        <w:t>(</w:t>
      </w:r>
      <w:proofErr w:type="spellStart"/>
      <w:r w:rsidR="00BF5552" w:rsidRPr="00350BE8">
        <w:rPr>
          <w:lang w:val="de-CH"/>
        </w:rPr>
        <w:t>Sappok</w:t>
      </w:r>
      <w:proofErr w:type="spellEnd"/>
      <w:r w:rsidR="00BF5552" w:rsidRPr="00350BE8">
        <w:rPr>
          <w:lang w:val="de-CH"/>
        </w:rPr>
        <w:t xml:space="preserve"> &amp; </w:t>
      </w:r>
      <w:proofErr w:type="spellStart"/>
      <w:r w:rsidR="00BF5552" w:rsidRPr="00350BE8">
        <w:rPr>
          <w:lang w:val="de-CH"/>
        </w:rPr>
        <w:t>Zepperitz</w:t>
      </w:r>
      <w:proofErr w:type="spellEnd"/>
      <w:r w:rsidR="00BF5552" w:rsidRPr="00350BE8">
        <w:rPr>
          <w:lang w:val="de-CH"/>
        </w:rPr>
        <w:t>, 2019, S.</w:t>
      </w:r>
      <w:r w:rsidR="00BF5552">
        <w:rPr>
          <w:lang w:val="de-CH"/>
        </w:rPr>
        <w:t> </w:t>
      </w:r>
      <w:r w:rsidR="00BF5552" w:rsidRPr="00350BE8">
        <w:rPr>
          <w:lang w:val="de-CH"/>
        </w:rPr>
        <w:t>101)</w:t>
      </w:r>
      <w:r w:rsidR="00BF5552">
        <w:rPr>
          <w:lang w:val="de-CH"/>
        </w:rPr>
        <w:t>:</w:t>
      </w:r>
    </w:p>
    <w:p w14:paraId="04D14759" w14:textId="4327F7AA" w:rsidR="006A79AD" w:rsidRPr="00350BE8" w:rsidRDefault="004C3229" w:rsidP="006A79AD">
      <w:pPr>
        <w:pStyle w:val="WichtigBox"/>
        <w:ind w:firstLine="0"/>
        <w:rPr>
          <w:lang w:val="de-CH"/>
        </w:rPr>
      </w:pPr>
      <w:r w:rsidRPr="00350BE8">
        <w:rPr>
          <w:lang w:val="de-CH"/>
        </w:rPr>
        <w:t>«Verhaltensstörungen sind kulturell unangemessene Verhaltensweisen erheblicher Intensität oder Dauer, die zu einer Gefährdung der körperlichen Gesundheit oder sozialen Teilhabe führen und nicht durch andere psychische Störungen oder körperliche Erkrankungen erklärbar sind</w:t>
      </w:r>
      <w:r w:rsidR="005B3473" w:rsidRPr="00350BE8">
        <w:rPr>
          <w:lang w:val="de-CH"/>
        </w:rPr>
        <w:t xml:space="preserve">. […] </w:t>
      </w:r>
      <w:r w:rsidR="005B3473" w:rsidRPr="005B3473">
        <w:rPr>
          <w:lang w:val="de-CH"/>
        </w:rPr>
        <w:t>Mögliche Ursachen von Verhaltensstörungen</w:t>
      </w:r>
      <w:r w:rsidR="005B3473" w:rsidRPr="00350BE8">
        <w:rPr>
          <w:lang w:val="de-CH"/>
        </w:rPr>
        <w:t xml:space="preserve"> </w:t>
      </w:r>
      <w:r w:rsidR="005B3473" w:rsidRPr="005B3473">
        <w:rPr>
          <w:lang w:val="de-CH"/>
        </w:rPr>
        <w:t>sind Über- oder Unterforderung</w:t>
      </w:r>
      <w:r w:rsidR="005B3473" w:rsidRPr="00350BE8">
        <w:rPr>
          <w:lang w:val="de-CH"/>
        </w:rPr>
        <w:t xml:space="preserve"> </w:t>
      </w:r>
      <w:r w:rsidR="005B3473" w:rsidRPr="005B3473">
        <w:rPr>
          <w:lang w:val="de-CH"/>
        </w:rPr>
        <w:t>im Rahmen der kognitiven Beeinträchtigung,</w:t>
      </w:r>
      <w:r w:rsidR="005B3473" w:rsidRPr="00350BE8">
        <w:rPr>
          <w:lang w:val="de-CH"/>
        </w:rPr>
        <w:t xml:space="preserve"> </w:t>
      </w:r>
      <w:r w:rsidR="005B3473" w:rsidRPr="005B3473">
        <w:rPr>
          <w:lang w:val="de-CH"/>
        </w:rPr>
        <w:t>genetische Syndrome (Verhaltensphänotyp),</w:t>
      </w:r>
      <w:r w:rsidR="005B3473" w:rsidRPr="00350BE8">
        <w:rPr>
          <w:lang w:val="de-CH"/>
        </w:rPr>
        <w:t xml:space="preserve"> </w:t>
      </w:r>
      <w:r w:rsidR="005B3473" w:rsidRPr="005B3473">
        <w:rPr>
          <w:lang w:val="de-CH"/>
        </w:rPr>
        <w:t>Autismus oder systemische</w:t>
      </w:r>
      <w:r w:rsidR="005B3473" w:rsidRPr="00350BE8">
        <w:rPr>
          <w:lang w:val="de-CH"/>
        </w:rPr>
        <w:t xml:space="preserve"> Faktoren.</w:t>
      </w:r>
      <w:r w:rsidRPr="00350BE8">
        <w:rPr>
          <w:lang w:val="de-CH"/>
        </w:rPr>
        <w:t xml:space="preserve">» </w:t>
      </w:r>
    </w:p>
    <w:p w14:paraId="53124C29" w14:textId="33485DB4" w:rsidR="006400AD" w:rsidRPr="00350BE8" w:rsidRDefault="000D3A25" w:rsidP="006400AD">
      <w:pPr>
        <w:pStyle w:val="berschrift1"/>
      </w:pPr>
      <w:r>
        <w:t>E</w:t>
      </w:r>
      <w:r w:rsidR="006400AD" w:rsidRPr="00350BE8">
        <w:t>motionale Entwicklung</w:t>
      </w:r>
    </w:p>
    <w:p w14:paraId="457516F0" w14:textId="579106E1" w:rsidR="00FD5469" w:rsidRPr="00350BE8" w:rsidRDefault="00CA6E7F" w:rsidP="00D52619">
      <w:pPr>
        <w:pStyle w:val="Textkrper"/>
        <w:ind w:firstLine="0"/>
      </w:pPr>
      <w:r w:rsidRPr="00350BE8">
        <w:t xml:space="preserve">Der Mensch kommt als emotional kompetentes Wesen zur Welt </w:t>
      </w:r>
      <w:r w:rsidR="004511E3" w:rsidRPr="00350BE8">
        <w:t>(</w:t>
      </w:r>
      <w:r w:rsidR="00D52619" w:rsidRPr="00350BE8">
        <w:t>b</w:t>
      </w:r>
      <w:r w:rsidR="00F23F34">
        <w:t>spw.</w:t>
      </w:r>
      <w:r w:rsidR="00D52619" w:rsidRPr="00350BE8">
        <w:t xml:space="preserve"> </w:t>
      </w:r>
      <w:r w:rsidR="00EB1CFC">
        <w:t>k</w:t>
      </w:r>
      <w:r w:rsidR="00D52619" w:rsidRPr="00350BE8">
        <w:t xml:space="preserve">önnen Säuglinge bereits verschiedene einfache Emotionen zeigen, wahrnehmen und darauf reagieren; </w:t>
      </w:r>
      <w:proofErr w:type="spellStart"/>
      <w:r w:rsidR="004511E3" w:rsidRPr="00350BE8">
        <w:t>Sappok</w:t>
      </w:r>
      <w:proofErr w:type="spellEnd"/>
      <w:r w:rsidR="004511E3" w:rsidRPr="00350BE8">
        <w:t xml:space="preserve"> &amp; </w:t>
      </w:r>
      <w:proofErr w:type="spellStart"/>
      <w:r w:rsidR="004511E3" w:rsidRPr="00350BE8">
        <w:t>Zepperitz</w:t>
      </w:r>
      <w:proofErr w:type="spellEnd"/>
      <w:r w:rsidR="004511E3" w:rsidRPr="00350BE8">
        <w:t>, 2019)</w:t>
      </w:r>
      <w:r w:rsidR="001915BC">
        <w:t>. Jedes Kind</w:t>
      </w:r>
      <w:r w:rsidRPr="00350BE8">
        <w:t xml:space="preserve"> durchläuft </w:t>
      </w:r>
      <w:r w:rsidR="001915BC">
        <w:t xml:space="preserve">die </w:t>
      </w:r>
      <w:r w:rsidRPr="00350BE8">
        <w:t>altersangemessen</w:t>
      </w:r>
      <w:r w:rsidR="00A71E24">
        <w:t>en</w:t>
      </w:r>
      <w:r w:rsidRPr="00350BE8">
        <w:t xml:space="preserve"> Entwicklungsschritte in seinem eigenen Tempo. Dieses Tempo wird </w:t>
      </w:r>
      <w:r w:rsidR="004511E3" w:rsidRPr="00350BE8">
        <w:t xml:space="preserve">nebst den regulären Reifungsprozessen durch das Zusammenspiel der sozialen, sensomotorischen und kognitiven Funktionen sowie durch sein Umfeld </w:t>
      </w:r>
      <w:r w:rsidR="004511E3" w:rsidRPr="00350BE8">
        <w:lastRenderedPageBreak/>
        <w:t xml:space="preserve">geprägt (Johnson, 2011). </w:t>
      </w:r>
      <w:r w:rsidR="00D52619" w:rsidRPr="00350BE8">
        <w:t>Während dieser Entwicklung sind in jeder Phase spezifische emotionale Bedürfnisse und Motivationen vorherrschend, welche das Verhalten prägen</w:t>
      </w:r>
      <w:r w:rsidR="008A3391" w:rsidRPr="00350BE8">
        <w:t xml:space="preserve"> und gewisse Situationen als emotionale Überforderung </w:t>
      </w:r>
      <w:r w:rsidR="003B75A7" w:rsidRPr="00350BE8">
        <w:t>erleben lassen</w:t>
      </w:r>
      <w:r w:rsidR="00255595" w:rsidRPr="00350BE8">
        <w:t>, da lediglich ein bestimmtes Verhaltensrepertoire zur Verfügung steht (</w:t>
      </w:r>
      <w:proofErr w:type="spellStart"/>
      <w:r w:rsidR="00255595" w:rsidRPr="00350BE8">
        <w:t>Sappok</w:t>
      </w:r>
      <w:proofErr w:type="spellEnd"/>
      <w:r w:rsidR="00255595" w:rsidRPr="00350BE8">
        <w:t xml:space="preserve"> &amp; </w:t>
      </w:r>
      <w:proofErr w:type="spellStart"/>
      <w:r w:rsidR="00255595" w:rsidRPr="00350BE8">
        <w:t>Zepperitz</w:t>
      </w:r>
      <w:proofErr w:type="spellEnd"/>
      <w:r w:rsidR="00255595" w:rsidRPr="00350BE8">
        <w:t>, 2019)</w:t>
      </w:r>
      <w:r w:rsidR="00D52619" w:rsidRPr="00350BE8">
        <w:t>.</w:t>
      </w:r>
      <w:r w:rsidR="007B7899" w:rsidRPr="00350BE8">
        <w:t xml:space="preserve"> So </w:t>
      </w:r>
      <w:r w:rsidR="00E60975" w:rsidRPr="00350BE8">
        <w:t>ist beispielsweise ein</w:t>
      </w:r>
      <w:r w:rsidR="007B7899" w:rsidRPr="00350BE8">
        <w:t xml:space="preserve"> Kind, welches </w:t>
      </w:r>
      <w:r w:rsidR="002E35E8" w:rsidRPr="00350BE8">
        <w:t>umgangssprachlich in der «Trotzphase» ist (d.</w:t>
      </w:r>
      <w:r w:rsidR="001915BC">
        <w:t> </w:t>
      </w:r>
      <w:r w:rsidR="002E35E8" w:rsidRPr="00350BE8">
        <w:t>h. Autonomie und die damit verbunden</w:t>
      </w:r>
      <w:r w:rsidR="00E60975" w:rsidRPr="00350BE8">
        <w:t>e</w:t>
      </w:r>
      <w:r w:rsidR="002E35E8" w:rsidRPr="00350BE8">
        <w:t xml:space="preserve"> Entdeckung des eigenen Willens</w:t>
      </w:r>
      <w:r w:rsidR="00E60975" w:rsidRPr="00350BE8">
        <w:t xml:space="preserve"> </w:t>
      </w:r>
      <w:r w:rsidR="000C1F16" w:rsidRPr="00350BE8">
        <w:t>sind</w:t>
      </w:r>
      <w:r w:rsidR="00E60975" w:rsidRPr="00350BE8">
        <w:t xml:space="preserve"> zentral</w:t>
      </w:r>
      <w:r w:rsidR="002E35E8" w:rsidRPr="00350BE8">
        <w:t>)</w:t>
      </w:r>
      <w:r w:rsidR="00E60975" w:rsidRPr="00350BE8">
        <w:t xml:space="preserve">, </w:t>
      </w:r>
      <w:r w:rsidR="00037090" w:rsidRPr="00350BE8">
        <w:t>emotional überfordert</w:t>
      </w:r>
      <w:r w:rsidR="004420C6" w:rsidRPr="00350BE8">
        <w:t>,</w:t>
      </w:r>
      <w:r w:rsidR="00E60975" w:rsidRPr="00350BE8">
        <w:t xml:space="preserve"> die zahlreichen Regeln des sozialen Miteinanders im Kindergarten </w:t>
      </w:r>
      <w:r w:rsidR="00037090">
        <w:t>zu befolgen</w:t>
      </w:r>
      <w:r w:rsidR="005C054A">
        <w:t xml:space="preserve">. Es </w:t>
      </w:r>
      <w:r w:rsidR="00E60975" w:rsidRPr="00350BE8">
        <w:t>kann darauf mit heftigen Wutausbrüchen reagieren.</w:t>
      </w:r>
      <w:r w:rsidR="000C1F16" w:rsidRPr="00350BE8">
        <w:t xml:space="preserve"> </w:t>
      </w:r>
      <w:r w:rsidR="00FD5469" w:rsidRPr="00350BE8">
        <w:t>Oder ein</w:t>
      </w:r>
      <w:r w:rsidR="00E60975" w:rsidRPr="00350BE8">
        <w:t xml:space="preserve"> </w:t>
      </w:r>
      <w:r w:rsidR="00E31F2D">
        <w:t xml:space="preserve">anderes </w:t>
      </w:r>
      <w:r w:rsidR="00E60975" w:rsidRPr="00350BE8">
        <w:t xml:space="preserve">Kind, welches </w:t>
      </w:r>
      <w:r w:rsidR="00FD5469" w:rsidRPr="00350BE8">
        <w:t xml:space="preserve">für seine emotionale Sicherheit die stete Anwesenheit </w:t>
      </w:r>
      <w:r w:rsidR="006A41A7" w:rsidRPr="00350BE8">
        <w:t>einer</w:t>
      </w:r>
      <w:r w:rsidR="00FD5469" w:rsidRPr="00350BE8">
        <w:t xml:space="preserve"> Bezugsperson braucht</w:t>
      </w:r>
      <w:r w:rsidR="006A41A7" w:rsidRPr="00350BE8">
        <w:t xml:space="preserve">, kann bei Kindergarteneintritt ohne Eingewöhnungsphase </w:t>
      </w:r>
      <w:r w:rsidR="000C1F16" w:rsidRPr="00350BE8">
        <w:t>sowie</w:t>
      </w:r>
      <w:r w:rsidR="006A41A7" w:rsidRPr="00350BE8">
        <w:t xml:space="preserve"> </w:t>
      </w:r>
      <w:r w:rsidR="000C1F16" w:rsidRPr="00350BE8">
        <w:t>enge Begleitung</w:t>
      </w:r>
      <w:r w:rsidR="006A41A7" w:rsidRPr="00350BE8">
        <w:t xml:space="preserve"> </w:t>
      </w:r>
      <w:r w:rsidR="000C1F16" w:rsidRPr="00350BE8">
        <w:t>der Lehrperson Überforderung erleben.</w:t>
      </w:r>
    </w:p>
    <w:p w14:paraId="528CE4A7" w14:textId="38D7386D" w:rsidR="001114E2" w:rsidRDefault="008A3391" w:rsidP="00BF37EF">
      <w:pPr>
        <w:pStyle w:val="Textkrper"/>
      </w:pPr>
      <w:r w:rsidRPr="00350BE8">
        <w:t xml:space="preserve">Auch wenn die emotionale Entwicklung unter anderem durch die kognitiven Funktionen stimuliert </w:t>
      </w:r>
      <w:r w:rsidR="00FE4648">
        <w:t>wird</w:t>
      </w:r>
      <w:r w:rsidRPr="00350BE8">
        <w:t xml:space="preserve">, </w:t>
      </w:r>
      <w:r w:rsidR="003B75A7" w:rsidRPr="00350BE8">
        <w:t xml:space="preserve">können </w:t>
      </w:r>
      <w:r w:rsidR="00820028" w:rsidRPr="00350BE8">
        <w:t>der</w:t>
      </w:r>
      <w:r w:rsidR="003B75A7" w:rsidRPr="00350BE8">
        <w:t xml:space="preserve"> kognitive und </w:t>
      </w:r>
      <w:r w:rsidR="00F23993">
        <w:t xml:space="preserve">der </w:t>
      </w:r>
      <w:r w:rsidR="003B75A7" w:rsidRPr="00350BE8">
        <w:t>emotionale Entwicklung</w:t>
      </w:r>
      <w:r w:rsidR="00820028" w:rsidRPr="00350BE8">
        <w:t>sstand</w:t>
      </w:r>
      <w:r w:rsidR="003B75A7" w:rsidRPr="00350BE8">
        <w:t xml:space="preserve"> voneinander abweichen. </w:t>
      </w:r>
      <w:r w:rsidRPr="00350BE8">
        <w:t xml:space="preserve">Diese Diskrepanzen in der kognitiven und emotionalen Entwicklung </w:t>
      </w:r>
      <w:r w:rsidR="00B731ED">
        <w:t xml:space="preserve">gibt es </w:t>
      </w:r>
      <w:r w:rsidRPr="00350BE8">
        <w:t>bei Kindern mit und ohne kognitive Beeinträchtigung</w:t>
      </w:r>
      <w:r w:rsidR="00B731ED">
        <w:t>. Bei</w:t>
      </w:r>
      <w:r w:rsidRPr="00350BE8">
        <w:t xml:space="preserve"> Kindern mit kognitiven Beeinträchtigungen </w:t>
      </w:r>
      <w:r w:rsidR="00B731ED">
        <w:t xml:space="preserve">sind sie jedoch </w:t>
      </w:r>
      <w:r w:rsidRPr="00350BE8">
        <w:t xml:space="preserve">viel häufiger und die Diskrepanz </w:t>
      </w:r>
      <w:r w:rsidR="00B731ED">
        <w:t xml:space="preserve">kann </w:t>
      </w:r>
      <w:r w:rsidRPr="00350BE8">
        <w:t xml:space="preserve">viel ausgeprägter ausfallen. </w:t>
      </w:r>
      <w:r w:rsidR="00AC7DD1" w:rsidRPr="00350BE8">
        <w:t>Kinder mit solchen kognitiv-emotionalen Entwicklungsdiskrepanzen zeigen mehr herausforderndes Verhalten als Kinder ohne Diskrepanzen (Böhm et al., 2018).</w:t>
      </w:r>
      <w:r w:rsidR="00EB54E4" w:rsidRPr="00350BE8">
        <w:t xml:space="preserve"> Zudem </w:t>
      </w:r>
      <w:r w:rsidR="00255595" w:rsidRPr="00350BE8">
        <w:t>fällt</w:t>
      </w:r>
      <w:r w:rsidR="00EB54E4" w:rsidRPr="00350BE8">
        <w:t xml:space="preserve"> </w:t>
      </w:r>
      <w:r w:rsidR="00255595" w:rsidRPr="00350BE8">
        <w:t xml:space="preserve">das herausfordernde </w:t>
      </w:r>
      <w:r w:rsidR="00EB54E4" w:rsidRPr="00350BE8">
        <w:t>Verhalten bei Menschen mit kognitiven Beeinträchtigungen umso ausgeprägter aus, je niedriger ihr emotionaler Entwicklungsstand ist</w:t>
      </w:r>
      <w:r w:rsidR="00255595" w:rsidRPr="00350BE8">
        <w:t xml:space="preserve">. Insgesamt ist der Schweregrad des herausfordernden Verhaltens stärker durch den emotionalen Entwicklungsstand als durch das kognitive Funktionsniveau bestimmt </w:t>
      </w:r>
      <w:r w:rsidR="00EB54E4" w:rsidRPr="00350BE8">
        <w:t>(</w:t>
      </w:r>
      <w:proofErr w:type="spellStart"/>
      <w:r w:rsidR="00EB54E4" w:rsidRPr="00350BE8">
        <w:t>Sappok</w:t>
      </w:r>
      <w:proofErr w:type="spellEnd"/>
      <w:r w:rsidR="00EB54E4" w:rsidRPr="00350BE8">
        <w:t xml:space="preserve"> et al., 2014).</w:t>
      </w:r>
    </w:p>
    <w:p w14:paraId="6F59E073" w14:textId="77777777" w:rsidR="00006B23" w:rsidRPr="00350BE8" w:rsidRDefault="00006B23" w:rsidP="00006B23">
      <w:pPr>
        <w:pStyle w:val="WichtigBox"/>
        <w:ind w:firstLine="0"/>
        <w:rPr>
          <w:lang w:val="de-CH"/>
        </w:rPr>
      </w:pPr>
      <w:r w:rsidRPr="000D3A25">
        <w:rPr>
          <w:b/>
          <w:bCs/>
          <w:lang w:val="de-CH"/>
        </w:rPr>
        <w:t xml:space="preserve">Nutzen der SEED im Alltag: </w:t>
      </w:r>
      <w:r>
        <w:rPr>
          <w:b/>
          <w:bCs/>
          <w:lang w:val="de-CH"/>
        </w:rPr>
        <w:t>z</w:t>
      </w:r>
      <w:r w:rsidRPr="000D3A25">
        <w:rPr>
          <w:b/>
          <w:bCs/>
          <w:lang w:val="de-CH"/>
        </w:rPr>
        <w:t>wei Stimmen aus der Praxis</w:t>
      </w:r>
      <w:r>
        <w:rPr>
          <w:rStyle w:val="Funotenzeichen"/>
          <w:b/>
          <w:bCs w:val="0"/>
          <w:lang w:val="de-CH"/>
        </w:rPr>
        <w:footnoteReference w:id="3"/>
      </w:r>
    </w:p>
    <w:p w14:paraId="6604849A" w14:textId="77777777" w:rsidR="00006B23" w:rsidRDefault="00006B23" w:rsidP="00006B23">
      <w:pPr>
        <w:pStyle w:val="WichtigBox"/>
        <w:ind w:firstLine="0"/>
        <w:rPr>
          <w:lang w:val="de-CH"/>
        </w:rPr>
      </w:pPr>
      <w:r w:rsidRPr="00350BE8">
        <w:rPr>
          <w:lang w:val="de-CH"/>
        </w:rPr>
        <w:t>«</w:t>
      </w:r>
      <w:r w:rsidRPr="59D6A0AF">
        <w:rPr>
          <w:color w:val="000000" w:themeColor="text1"/>
          <w:lang w:val="de-CH"/>
        </w:rPr>
        <w:t>Wenn ich das emotionale Entwicklungsalter eines Kindes kenne</w:t>
      </w:r>
      <w:r>
        <w:rPr>
          <w:color w:val="000000" w:themeColor="text1"/>
          <w:lang w:val="de-CH"/>
        </w:rPr>
        <w:t>,</w:t>
      </w:r>
      <w:r w:rsidRPr="59D6A0AF">
        <w:rPr>
          <w:color w:val="000000" w:themeColor="text1"/>
          <w:lang w:val="de-CH"/>
        </w:rPr>
        <w:t xml:space="preserve"> kann ich besser abschätzen, welches Bedürfnis hinter dem Verhalten steht. Vor allem die Frage, ob ein Kind Sicherheit sucht oder Autonomie will, stellt sich auf meiner </w:t>
      </w:r>
      <w:r>
        <w:rPr>
          <w:color w:val="000000" w:themeColor="text1"/>
          <w:lang w:val="de-CH"/>
        </w:rPr>
        <w:t>Unterrichtss</w:t>
      </w:r>
      <w:r w:rsidRPr="59D6A0AF">
        <w:rPr>
          <w:color w:val="000000" w:themeColor="text1"/>
          <w:lang w:val="de-CH"/>
        </w:rPr>
        <w:t>tufe immer wieder. Meine Reaktion auf das gleiche Verhalten fällt dann je nach SEED-Einschätzung ganz anders aus. Wenn ich adäquat auf das Kind reagieren kann und es sich verstanden und wahrgenommen fühlt, kann unsere Beziehung wachsen</w:t>
      </w:r>
      <w:r>
        <w:rPr>
          <w:color w:val="000000" w:themeColor="text1"/>
          <w:lang w:val="de-CH"/>
        </w:rPr>
        <w:t>. D</w:t>
      </w:r>
      <w:r w:rsidRPr="59D6A0AF">
        <w:rPr>
          <w:color w:val="000000" w:themeColor="text1"/>
          <w:lang w:val="de-CH"/>
        </w:rPr>
        <w:t xml:space="preserve">ie Beziehung zum Kind ist für mich eine </w:t>
      </w:r>
      <w:proofErr w:type="gramStart"/>
      <w:r w:rsidRPr="59D6A0AF">
        <w:rPr>
          <w:color w:val="000000" w:themeColor="text1"/>
          <w:lang w:val="de-CH"/>
        </w:rPr>
        <w:t>ganz wichtige</w:t>
      </w:r>
      <w:proofErr w:type="gramEnd"/>
      <w:r w:rsidRPr="59D6A0AF">
        <w:rPr>
          <w:color w:val="000000" w:themeColor="text1"/>
          <w:lang w:val="de-CH"/>
        </w:rPr>
        <w:t xml:space="preserve"> Basis. Ohne Beziehung geht nicht viel. Mir hilft es auch den Eltern zu erklären, dass ein Kind äusserlich zwar </w:t>
      </w:r>
      <w:proofErr w:type="gramStart"/>
      <w:r w:rsidRPr="59D6A0AF">
        <w:rPr>
          <w:color w:val="000000" w:themeColor="text1"/>
          <w:lang w:val="de-CH"/>
        </w:rPr>
        <w:t>aussieht</w:t>
      </w:r>
      <w:proofErr w:type="gramEnd"/>
      <w:r w:rsidRPr="59D6A0AF">
        <w:rPr>
          <w:color w:val="000000" w:themeColor="text1"/>
          <w:lang w:val="de-CH"/>
        </w:rPr>
        <w:t xml:space="preserve"> wie ein </w:t>
      </w:r>
      <w:r>
        <w:rPr>
          <w:color w:val="000000" w:themeColor="text1"/>
          <w:lang w:val="de-CH"/>
        </w:rPr>
        <w:t>sieben</w:t>
      </w:r>
      <w:r w:rsidRPr="59D6A0AF">
        <w:rPr>
          <w:color w:val="000000" w:themeColor="text1"/>
          <w:lang w:val="de-CH"/>
        </w:rPr>
        <w:t xml:space="preserve">jähriges Kind und klettern kann wie ein </w:t>
      </w:r>
      <w:r>
        <w:rPr>
          <w:color w:val="000000" w:themeColor="text1"/>
          <w:lang w:val="de-CH"/>
        </w:rPr>
        <w:t>sieben</w:t>
      </w:r>
      <w:r w:rsidRPr="59D6A0AF">
        <w:rPr>
          <w:color w:val="000000" w:themeColor="text1"/>
          <w:lang w:val="de-CH"/>
        </w:rPr>
        <w:t xml:space="preserve">jähriges Kind, aber innerlich noch ganz klein ist. Als ob innen noch ein </w:t>
      </w:r>
      <w:r>
        <w:rPr>
          <w:color w:val="000000" w:themeColor="text1"/>
          <w:lang w:val="de-CH"/>
        </w:rPr>
        <w:t>zwei</w:t>
      </w:r>
      <w:r w:rsidRPr="59D6A0AF">
        <w:rPr>
          <w:color w:val="000000" w:themeColor="text1"/>
          <w:lang w:val="de-CH"/>
        </w:rPr>
        <w:t>jähriges Kind ist, mit dem man entsprechend umgehen muss. Wenn dadurch Stressfaktoren zu Hause wegfallen, hilft uns das auch in der Schule.</w:t>
      </w:r>
      <w:r>
        <w:rPr>
          <w:color w:val="000000" w:themeColor="text1"/>
          <w:lang w:val="de-CH"/>
        </w:rPr>
        <w:t>»</w:t>
      </w:r>
      <w:r w:rsidRPr="59D6A0AF">
        <w:rPr>
          <w:color w:val="000000" w:themeColor="text1"/>
          <w:lang w:val="de-CH"/>
        </w:rPr>
        <w:t xml:space="preserve"> (A.</w:t>
      </w:r>
      <w:r>
        <w:rPr>
          <w:color w:val="000000" w:themeColor="text1"/>
          <w:lang w:val="de-CH"/>
        </w:rPr>
        <w:t> </w:t>
      </w:r>
      <w:r w:rsidRPr="59D6A0AF">
        <w:rPr>
          <w:color w:val="000000" w:themeColor="text1"/>
          <w:lang w:val="de-CH"/>
        </w:rPr>
        <w:t>N. Lehrperson Basisstufe</w:t>
      </w:r>
      <w:r>
        <w:rPr>
          <w:color w:val="000000" w:themeColor="text1"/>
          <w:lang w:val="de-CH"/>
        </w:rPr>
        <w:t xml:space="preserve"> Heilpädagogisches Zentrum</w:t>
      </w:r>
      <w:r w:rsidRPr="00350BE8">
        <w:rPr>
          <w:lang w:val="de-CH"/>
        </w:rPr>
        <w:t>)</w:t>
      </w:r>
    </w:p>
    <w:p w14:paraId="565FF1D1" w14:textId="77777777" w:rsidR="00006B23" w:rsidRPr="00350BE8" w:rsidRDefault="00006B23" w:rsidP="00006B23">
      <w:pPr>
        <w:pStyle w:val="WichtigBox"/>
        <w:ind w:firstLine="0"/>
        <w:rPr>
          <w:lang w:val="de-CH"/>
        </w:rPr>
      </w:pPr>
      <w:r>
        <w:rPr>
          <w:lang w:val="de-CH"/>
        </w:rPr>
        <w:t>«</w:t>
      </w:r>
      <w:r w:rsidRPr="59D6A0AF">
        <w:rPr>
          <w:color w:val="000000" w:themeColor="text1"/>
          <w:lang w:val="de-CH"/>
        </w:rPr>
        <w:t>Die Einschätzung mit der SEED bringt uns in der Arbeit viele neue Erkenntnisse. Oftmals merken wir mit der Auswertung, dass es für die Kinder von der Entwicklung her gar nicht möglich ist</w:t>
      </w:r>
      <w:r>
        <w:rPr>
          <w:color w:val="000000" w:themeColor="text1"/>
          <w:lang w:val="de-CH"/>
        </w:rPr>
        <w:t>,</w:t>
      </w:r>
      <w:r w:rsidRPr="59D6A0AF">
        <w:rPr>
          <w:color w:val="000000" w:themeColor="text1"/>
          <w:lang w:val="de-CH"/>
        </w:rPr>
        <w:t xml:space="preserve"> das Geforderte zu leisten. Wir konnten viele Inputs rasch umsetzen und die Kinder auf einer anderen Ebene abholen</w:t>
      </w:r>
      <w:r>
        <w:rPr>
          <w:color w:val="000000" w:themeColor="text1"/>
          <w:lang w:val="de-CH"/>
        </w:rPr>
        <w:t>, w</w:t>
      </w:r>
      <w:r w:rsidRPr="59D6A0AF">
        <w:rPr>
          <w:color w:val="000000" w:themeColor="text1"/>
          <w:lang w:val="de-CH"/>
        </w:rPr>
        <w:t>as für die Kinder, aber auch im Team und in der interdisziplinären Arbeit</w:t>
      </w:r>
      <w:r w:rsidRPr="00F1306E">
        <w:rPr>
          <w:color w:val="000000" w:themeColor="text1"/>
          <w:lang w:val="de-CH"/>
        </w:rPr>
        <w:t xml:space="preserve"> </w:t>
      </w:r>
      <w:r w:rsidRPr="59D6A0AF">
        <w:rPr>
          <w:color w:val="000000" w:themeColor="text1"/>
          <w:lang w:val="de-CH"/>
        </w:rPr>
        <w:t xml:space="preserve">eine grosse </w:t>
      </w:r>
      <w:r>
        <w:rPr>
          <w:color w:val="000000" w:themeColor="text1"/>
          <w:lang w:val="de-CH"/>
        </w:rPr>
        <w:t>Entlastung</w:t>
      </w:r>
      <w:r w:rsidRPr="59D6A0AF">
        <w:rPr>
          <w:color w:val="000000" w:themeColor="text1"/>
          <w:lang w:val="de-CH"/>
        </w:rPr>
        <w:t xml:space="preserve"> </w:t>
      </w:r>
      <w:r>
        <w:rPr>
          <w:color w:val="000000" w:themeColor="text1"/>
          <w:lang w:val="de-CH"/>
        </w:rPr>
        <w:t xml:space="preserve">mit sich </w:t>
      </w:r>
      <w:r w:rsidRPr="59D6A0AF">
        <w:rPr>
          <w:color w:val="000000" w:themeColor="text1"/>
          <w:lang w:val="de-CH"/>
        </w:rPr>
        <w:t>brachte. Es entsteh</w:t>
      </w:r>
      <w:r>
        <w:rPr>
          <w:color w:val="000000" w:themeColor="text1"/>
          <w:lang w:val="de-CH"/>
        </w:rPr>
        <w:t>en</w:t>
      </w:r>
      <w:r w:rsidRPr="59D6A0AF">
        <w:rPr>
          <w:color w:val="000000" w:themeColor="text1"/>
          <w:lang w:val="de-CH"/>
        </w:rPr>
        <w:t xml:space="preserve"> ein viel </w:t>
      </w:r>
      <w:r>
        <w:rPr>
          <w:color w:val="000000" w:themeColor="text1"/>
          <w:lang w:val="de-CH"/>
        </w:rPr>
        <w:t>besseres</w:t>
      </w:r>
      <w:r w:rsidRPr="59D6A0AF">
        <w:rPr>
          <w:color w:val="000000" w:themeColor="text1"/>
          <w:lang w:val="de-CH"/>
        </w:rPr>
        <w:t xml:space="preserve"> Verständnis und </w:t>
      </w:r>
      <w:r>
        <w:rPr>
          <w:color w:val="000000" w:themeColor="text1"/>
          <w:lang w:val="de-CH"/>
        </w:rPr>
        <w:t xml:space="preserve">mehr </w:t>
      </w:r>
      <w:r w:rsidRPr="59D6A0AF">
        <w:rPr>
          <w:color w:val="000000" w:themeColor="text1"/>
          <w:lang w:val="de-CH"/>
        </w:rPr>
        <w:t>Empathie für das Verhalten der Kinder, was für die Kinder eine grosse Erleichterung darstellt</w:t>
      </w:r>
      <w:r>
        <w:rPr>
          <w:color w:val="000000" w:themeColor="text1"/>
          <w:lang w:val="de-CH"/>
        </w:rPr>
        <w:t xml:space="preserve">. Zudem führt dies </w:t>
      </w:r>
      <w:r w:rsidRPr="59D6A0AF">
        <w:rPr>
          <w:color w:val="000000" w:themeColor="text1"/>
          <w:lang w:val="de-CH"/>
        </w:rPr>
        <w:t xml:space="preserve">zu mehr Geduld, Ruhe und Gelassenheit im Team. Das Kind fühlt sich besser verstanden, Eskalationen werden </w:t>
      </w:r>
      <w:r>
        <w:rPr>
          <w:color w:val="000000" w:themeColor="text1"/>
          <w:lang w:val="de-CH"/>
        </w:rPr>
        <w:t>seltener</w:t>
      </w:r>
      <w:r w:rsidRPr="59D6A0AF">
        <w:rPr>
          <w:color w:val="000000" w:themeColor="text1"/>
          <w:lang w:val="de-CH"/>
        </w:rPr>
        <w:t xml:space="preserve"> oder sind weniger lang. Die Beziehung verändert sich positiv.</w:t>
      </w:r>
      <w:r>
        <w:rPr>
          <w:color w:val="000000" w:themeColor="text1"/>
          <w:lang w:val="de-CH"/>
        </w:rPr>
        <w:t>»</w:t>
      </w:r>
      <w:r w:rsidRPr="59D6A0AF">
        <w:rPr>
          <w:color w:val="000000" w:themeColor="text1"/>
          <w:lang w:val="de-CH"/>
        </w:rPr>
        <w:t xml:space="preserve"> (M.</w:t>
      </w:r>
      <w:r>
        <w:rPr>
          <w:color w:val="000000" w:themeColor="text1"/>
          <w:lang w:val="de-CH"/>
        </w:rPr>
        <w:t> </w:t>
      </w:r>
      <w:r w:rsidRPr="59D6A0AF">
        <w:rPr>
          <w:color w:val="000000" w:themeColor="text1"/>
          <w:lang w:val="de-CH"/>
        </w:rPr>
        <w:t>W. Lehrperson Primarstufe</w:t>
      </w:r>
      <w:r>
        <w:rPr>
          <w:color w:val="000000" w:themeColor="text1"/>
          <w:lang w:val="de-CH"/>
        </w:rPr>
        <w:t xml:space="preserve"> Heilpädagogisches Zentrum</w:t>
      </w:r>
      <w:r w:rsidRPr="59D6A0AF">
        <w:rPr>
          <w:color w:val="000000" w:themeColor="text1"/>
          <w:lang w:val="de-CH"/>
        </w:rPr>
        <w:t>)</w:t>
      </w:r>
    </w:p>
    <w:p w14:paraId="3B345058" w14:textId="2608155C" w:rsidR="001114E2" w:rsidRPr="00350BE8" w:rsidRDefault="59D6A0AF" w:rsidP="00BF37EF">
      <w:pPr>
        <w:spacing w:before="360" w:after="60"/>
        <w:rPr>
          <w:b/>
          <w:bCs/>
          <w:sz w:val="24"/>
          <w:szCs w:val="24"/>
        </w:rPr>
      </w:pPr>
      <w:r w:rsidRPr="59D6A0AF">
        <w:rPr>
          <w:b/>
          <w:bCs/>
          <w:sz w:val="24"/>
          <w:szCs w:val="24"/>
        </w:rPr>
        <w:t>Erfassung des emotionalen Entwicklungsstandes</w:t>
      </w:r>
    </w:p>
    <w:p w14:paraId="5C2B3246" w14:textId="46702E9F" w:rsidR="00FB56D4" w:rsidRPr="0003002D" w:rsidRDefault="00CB74CF" w:rsidP="00C678D9">
      <w:pPr>
        <w:pStyle w:val="Textkrper"/>
        <w:ind w:firstLine="0"/>
        <w:rPr>
          <w:color w:val="000000" w:themeColor="text1"/>
        </w:rPr>
      </w:pPr>
      <w:r>
        <w:rPr>
          <w:color w:val="000000" w:themeColor="text1"/>
        </w:rPr>
        <w:t>D</w:t>
      </w:r>
      <w:r w:rsidR="59D6A0AF" w:rsidRPr="59D6A0AF">
        <w:rPr>
          <w:color w:val="000000" w:themeColor="text1"/>
        </w:rPr>
        <w:t xml:space="preserve">ie Kenntnis des emotionalen Entwicklungsstandes </w:t>
      </w:r>
      <w:r>
        <w:rPr>
          <w:color w:val="000000" w:themeColor="text1"/>
        </w:rPr>
        <w:t xml:space="preserve">kann </w:t>
      </w:r>
      <w:r w:rsidR="59D6A0AF" w:rsidRPr="59D6A0AF">
        <w:rPr>
          <w:color w:val="000000" w:themeColor="text1"/>
        </w:rPr>
        <w:t xml:space="preserve">zum Verständnis des vermeintlich normabweichenden Verhaltens von </w:t>
      </w:r>
      <w:proofErr w:type="spellStart"/>
      <w:r w:rsidR="59D6A0AF" w:rsidRPr="59D6A0AF">
        <w:rPr>
          <w:color w:val="000000" w:themeColor="text1"/>
        </w:rPr>
        <w:t>Schüler:innen</w:t>
      </w:r>
      <w:proofErr w:type="spellEnd"/>
      <w:r w:rsidR="59D6A0AF" w:rsidRPr="59D6A0AF">
        <w:rPr>
          <w:color w:val="000000" w:themeColor="text1"/>
        </w:rPr>
        <w:t xml:space="preserve"> und der adäquaten Reaktion der Lehrperson beitragen</w:t>
      </w:r>
      <w:r>
        <w:rPr>
          <w:color w:val="000000" w:themeColor="text1"/>
        </w:rPr>
        <w:t xml:space="preserve">. </w:t>
      </w:r>
      <w:r w:rsidR="59D6A0AF" w:rsidRPr="59D6A0AF">
        <w:rPr>
          <w:color w:val="000000" w:themeColor="text1"/>
        </w:rPr>
        <w:t>Eine hilfreiche Möglichkeit der Er</w:t>
      </w:r>
      <w:r w:rsidR="59D6A0AF" w:rsidRPr="59D6A0AF">
        <w:rPr>
          <w:color w:val="000000" w:themeColor="text1"/>
        </w:rPr>
        <w:lastRenderedPageBreak/>
        <w:t xml:space="preserve">fassung </w:t>
      </w:r>
      <w:r w:rsidR="00E77E1D">
        <w:rPr>
          <w:color w:val="000000" w:themeColor="text1"/>
        </w:rPr>
        <w:t xml:space="preserve">des </w:t>
      </w:r>
      <w:r w:rsidR="00E77E1D" w:rsidRPr="59D6A0AF">
        <w:rPr>
          <w:color w:val="000000" w:themeColor="text1"/>
        </w:rPr>
        <w:t>emotionalen Entwicklungsstand</w:t>
      </w:r>
      <w:r w:rsidR="00E77E1D">
        <w:rPr>
          <w:color w:val="000000" w:themeColor="text1"/>
        </w:rPr>
        <w:t>es</w:t>
      </w:r>
      <w:r w:rsidR="00E77E1D" w:rsidRPr="59D6A0AF">
        <w:rPr>
          <w:color w:val="000000" w:themeColor="text1"/>
        </w:rPr>
        <w:t xml:space="preserve"> </w:t>
      </w:r>
      <w:r w:rsidR="00314752">
        <w:rPr>
          <w:color w:val="000000" w:themeColor="text1"/>
        </w:rPr>
        <w:t>geschieht</w:t>
      </w:r>
      <w:r w:rsidR="59D6A0AF" w:rsidRPr="59D6A0AF">
        <w:rPr>
          <w:color w:val="000000" w:themeColor="text1"/>
        </w:rPr>
        <w:t xml:space="preserve"> mittels der wissenschaftlich validen </w:t>
      </w:r>
      <w:r w:rsidR="59D6A0AF" w:rsidRPr="00EC117F">
        <w:rPr>
          <w:i/>
          <w:iCs/>
          <w:color w:val="000000" w:themeColor="text1"/>
        </w:rPr>
        <w:t>Skala der</w:t>
      </w:r>
      <w:r w:rsidR="59D6A0AF" w:rsidRPr="59D6A0AF">
        <w:rPr>
          <w:color w:val="000000" w:themeColor="text1"/>
        </w:rPr>
        <w:t xml:space="preserve"> </w:t>
      </w:r>
      <w:r w:rsidR="59D6A0AF" w:rsidRPr="00EC117F">
        <w:rPr>
          <w:i/>
          <w:iCs/>
          <w:color w:val="000000" w:themeColor="text1"/>
        </w:rPr>
        <w:t>Emotionalen Entwicklung –</w:t>
      </w:r>
      <w:r w:rsidR="00BA5C0D">
        <w:rPr>
          <w:i/>
          <w:iCs/>
          <w:color w:val="000000" w:themeColor="text1"/>
        </w:rPr>
        <w:t xml:space="preserve"> </w:t>
      </w:r>
      <w:r w:rsidR="59D6A0AF" w:rsidRPr="0003002D">
        <w:rPr>
          <w:i/>
          <w:iCs/>
          <w:color w:val="000000" w:themeColor="text1"/>
        </w:rPr>
        <w:t>Diagnostik</w:t>
      </w:r>
      <w:r w:rsidR="59D6A0AF" w:rsidRPr="59D6A0AF">
        <w:rPr>
          <w:color w:val="000000" w:themeColor="text1"/>
        </w:rPr>
        <w:t xml:space="preserve"> </w:t>
      </w:r>
      <w:r w:rsidR="00C1754C">
        <w:rPr>
          <w:color w:val="000000" w:themeColor="text1"/>
        </w:rPr>
        <w:t>2</w:t>
      </w:r>
      <w:r w:rsidR="001021F3">
        <w:rPr>
          <w:color w:val="000000" w:themeColor="text1"/>
        </w:rPr>
        <w:t xml:space="preserve"> </w:t>
      </w:r>
      <w:r w:rsidR="59D6A0AF" w:rsidRPr="59D6A0AF">
        <w:rPr>
          <w:color w:val="000000" w:themeColor="text1"/>
        </w:rPr>
        <w:t>(SEED</w:t>
      </w:r>
      <w:r w:rsidR="00C1754C">
        <w:rPr>
          <w:color w:val="000000" w:themeColor="text1"/>
        </w:rPr>
        <w:t>-2</w:t>
      </w:r>
      <w:r w:rsidR="59D6A0AF" w:rsidRPr="59D6A0AF">
        <w:rPr>
          <w:color w:val="000000" w:themeColor="text1"/>
        </w:rPr>
        <w:t xml:space="preserve">) von </w:t>
      </w:r>
      <w:proofErr w:type="spellStart"/>
      <w:r w:rsidR="59D6A0AF" w:rsidRPr="59D6A0AF">
        <w:rPr>
          <w:color w:val="000000" w:themeColor="text1"/>
        </w:rPr>
        <w:t>Sappok</w:t>
      </w:r>
      <w:proofErr w:type="spellEnd"/>
      <w:r w:rsidR="59D6A0AF" w:rsidRPr="59D6A0AF">
        <w:rPr>
          <w:color w:val="000000" w:themeColor="text1"/>
        </w:rPr>
        <w:t xml:space="preserve"> et al. (20</w:t>
      </w:r>
      <w:r w:rsidR="00C1754C">
        <w:rPr>
          <w:color w:val="000000" w:themeColor="text1"/>
        </w:rPr>
        <w:t>23</w:t>
      </w:r>
      <w:r w:rsidR="59D6A0AF" w:rsidRPr="59D6A0AF">
        <w:rPr>
          <w:color w:val="000000" w:themeColor="text1"/>
        </w:rPr>
        <w:t>)</w:t>
      </w:r>
      <w:r w:rsidR="00464101">
        <w:rPr>
          <w:color w:val="000000" w:themeColor="text1"/>
        </w:rPr>
        <w:t>,</w:t>
      </w:r>
      <w:r w:rsidR="59D6A0AF" w:rsidRPr="59D6A0AF">
        <w:rPr>
          <w:color w:val="000000" w:themeColor="text1"/>
        </w:rPr>
        <w:t xml:space="preserve"> erschienen beim Verlag </w:t>
      </w:r>
      <w:r w:rsidR="59D6A0AF" w:rsidRPr="0003002D">
        <w:rPr>
          <w:i/>
          <w:iCs/>
          <w:color w:val="000000" w:themeColor="text1"/>
        </w:rPr>
        <w:t>Hogrefe.</w:t>
      </w:r>
      <w:r w:rsidR="59D6A0AF" w:rsidRPr="59D6A0AF">
        <w:rPr>
          <w:color w:val="000000" w:themeColor="text1"/>
        </w:rPr>
        <w:t xml:space="preserve"> Diese Skala basiert auf dem </w:t>
      </w:r>
      <w:r w:rsidR="00730230">
        <w:rPr>
          <w:color w:val="000000" w:themeColor="text1"/>
        </w:rPr>
        <w:t xml:space="preserve">Phasenmodell </w:t>
      </w:r>
      <w:r w:rsidR="00C1754C">
        <w:rPr>
          <w:color w:val="000000" w:themeColor="text1"/>
        </w:rPr>
        <w:t>der emotionalen Entwicklung (</w:t>
      </w:r>
      <w:r w:rsidR="59D6A0AF" w:rsidRPr="59D6A0AF">
        <w:rPr>
          <w:color w:val="000000" w:themeColor="text1"/>
        </w:rPr>
        <w:t>SEO-Modell</w:t>
      </w:r>
      <w:r w:rsidR="00C1754C">
        <w:rPr>
          <w:color w:val="000000" w:themeColor="text1"/>
        </w:rPr>
        <w:t>)</w:t>
      </w:r>
      <w:r w:rsidR="59D6A0AF" w:rsidRPr="59D6A0AF">
        <w:rPr>
          <w:color w:val="000000" w:themeColor="text1"/>
        </w:rPr>
        <w:t xml:space="preserve"> von </w:t>
      </w:r>
      <w:proofErr w:type="spellStart"/>
      <w:r w:rsidR="59D6A0AF" w:rsidRPr="59D6A0AF">
        <w:rPr>
          <w:color w:val="000000" w:themeColor="text1"/>
        </w:rPr>
        <w:t>Došen</w:t>
      </w:r>
      <w:proofErr w:type="spellEnd"/>
      <w:r w:rsidR="59D6A0AF" w:rsidRPr="59D6A0AF">
        <w:rPr>
          <w:color w:val="000000" w:themeColor="text1"/>
        </w:rPr>
        <w:t xml:space="preserve"> (1997). </w:t>
      </w:r>
      <w:r w:rsidR="00BA5C0D">
        <w:rPr>
          <w:color w:val="000000" w:themeColor="text1"/>
        </w:rPr>
        <w:t xml:space="preserve">Dieser </w:t>
      </w:r>
      <w:r w:rsidR="59D6A0AF" w:rsidRPr="59D6A0AF">
        <w:rPr>
          <w:color w:val="000000" w:themeColor="text1"/>
        </w:rPr>
        <w:t xml:space="preserve">stützt sich in seinem Modell auf die zentralen verhaltensbasierten und neurobiologisch untermauerten Kenntnisse über die kindliche Entwicklung wie beispielsweise Objektpermanenz, Bindung und </w:t>
      </w:r>
      <w:proofErr w:type="spellStart"/>
      <w:r w:rsidR="59D6A0AF" w:rsidRPr="59D6A0AF">
        <w:rPr>
          <w:color w:val="000000" w:themeColor="text1"/>
        </w:rPr>
        <w:t>Mentalisierungsfähigkeit</w:t>
      </w:r>
      <w:proofErr w:type="spellEnd"/>
      <w:r w:rsidR="59D6A0AF" w:rsidRPr="59D6A0AF">
        <w:rPr>
          <w:color w:val="000000" w:themeColor="text1"/>
        </w:rPr>
        <w:t xml:space="preserve"> (eine schöne Übersicht bieten </w:t>
      </w:r>
      <w:proofErr w:type="spellStart"/>
      <w:r w:rsidR="59D6A0AF" w:rsidRPr="59D6A0AF">
        <w:rPr>
          <w:color w:val="000000" w:themeColor="text1"/>
        </w:rPr>
        <w:t>Sappok</w:t>
      </w:r>
      <w:proofErr w:type="spellEnd"/>
      <w:r w:rsidR="59D6A0AF" w:rsidRPr="59D6A0AF">
        <w:rPr>
          <w:color w:val="000000" w:themeColor="text1"/>
        </w:rPr>
        <w:t xml:space="preserve"> und </w:t>
      </w:r>
      <w:proofErr w:type="spellStart"/>
      <w:r w:rsidR="59D6A0AF" w:rsidRPr="59D6A0AF">
        <w:rPr>
          <w:color w:val="000000" w:themeColor="text1"/>
        </w:rPr>
        <w:t>Zepperitz</w:t>
      </w:r>
      <w:proofErr w:type="spellEnd"/>
      <w:r w:rsidR="59D6A0AF" w:rsidRPr="59D6A0AF">
        <w:rPr>
          <w:color w:val="000000" w:themeColor="text1"/>
        </w:rPr>
        <w:t xml:space="preserve"> </w:t>
      </w:r>
      <w:r w:rsidR="00BA5C0D">
        <w:rPr>
          <w:color w:val="000000" w:themeColor="text1"/>
        </w:rPr>
        <w:t>[</w:t>
      </w:r>
      <w:r w:rsidR="59D6A0AF" w:rsidRPr="59D6A0AF">
        <w:rPr>
          <w:color w:val="000000" w:themeColor="text1"/>
        </w:rPr>
        <w:t>2019</w:t>
      </w:r>
      <w:r w:rsidR="00BA5C0D">
        <w:rPr>
          <w:color w:val="000000" w:themeColor="text1"/>
        </w:rPr>
        <w:t>]</w:t>
      </w:r>
      <w:r w:rsidR="59D6A0AF" w:rsidRPr="59D6A0AF">
        <w:rPr>
          <w:color w:val="000000" w:themeColor="text1"/>
        </w:rPr>
        <w:t xml:space="preserve"> in Kapitel 1). Entsprechend dem SEO-Modell wird der kontinuierliche Prozess der Entwicklung in der SEED</w:t>
      </w:r>
      <w:r w:rsidR="00C1754C">
        <w:rPr>
          <w:color w:val="000000" w:themeColor="text1"/>
        </w:rPr>
        <w:t>-2</w:t>
      </w:r>
      <w:r w:rsidR="59D6A0AF" w:rsidRPr="59D6A0AF">
        <w:rPr>
          <w:color w:val="000000" w:themeColor="text1"/>
        </w:rPr>
        <w:t xml:space="preserve"> in </w:t>
      </w:r>
      <w:r w:rsidR="00786B0F">
        <w:rPr>
          <w:color w:val="000000" w:themeColor="text1"/>
        </w:rPr>
        <w:t xml:space="preserve">die folgenden </w:t>
      </w:r>
      <w:r w:rsidR="00C1754C">
        <w:rPr>
          <w:color w:val="000000" w:themeColor="text1"/>
        </w:rPr>
        <w:t>sechs</w:t>
      </w:r>
      <w:r w:rsidR="00C1754C" w:rsidRPr="59D6A0AF">
        <w:rPr>
          <w:color w:val="000000" w:themeColor="text1"/>
        </w:rPr>
        <w:t xml:space="preserve"> </w:t>
      </w:r>
      <w:r w:rsidR="59D6A0AF" w:rsidRPr="59D6A0AF">
        <w:rPr>
          <w:color w:val="000000" w:themeColor="text1"/>
        </w:rPr>
        <w:t xml:space="preserve">Entwicklungsschritte eingeteilt, die dem emotionalen Referenzalter von null bis </w:t>
      </w:r>
      <w:r w:rsidR="00C1754C">
        <w:rPr>
          <w:color w:val="000000" w:themeColor="text1"/>
        </w:rPr>
        <w:t>achtzehn</w:t>
      </w:r>
      <w:r w:rsidR="00C1754C" w:rsidRPr="59D6A0AF">
        <w:rPr>
          <w:color w:val="000000" w:themeColor="text1"/>
        </w:rPr>
        <w:t xml:space="preserve"> </w:t>
      </w:r>
      <w:r w:rsidR="59D6A0AF" w:rsidRPr="59D6A0AF">
        <w:rPr>
          <w:color w:val="000000" w:themeColor="text1"/>
        </w:rPr>
        <w:t>Jahren entsprechen (</w:t>
      </w:r>
      <w:proofErr w:type="spellStart"/>
      <w:r w:rsidR="59D6A0AF" w:rsidRPr="59D6A0AF">
        <w:rPr>
          <w:color w:val="000000" w:themeColor="text1"/>
        </w:rPr>
        <w:t>Sappok</w:t>
      </w:r>
      <w:proofErr w:type="spellEnd"/>
      <w:r w:rsidR="59D6A0AF" w:rsidRPr="59D6A0AF">
        <w:rPr>
          <w:color w:val="000000" w:themeColor="text1"/>
        </w:rPr>
        <w:t xml:space="preserve"> &amp; </w:t>
      </w:r>
      <w:proofErr w:type="spellStart"/>
      <w:r w:rsidR="59D6A0AF" w:rsidRPr="59D6A0AF">
        <w:rPr>
          <w:color w:val="000000" w:themeColor="text1"/>
        </w:rPr>
        <w:t>Zepperitz</w:t>
      </w:r>
      <w:proofErr w:type="spellEnd"/>
      <w:r w:rsidR="59D6A0AF" w:rsidRPr="59D6A0AF">
        <w:rPr>
          <w:color w:val="000000" w:themeColor="text1"/>
        </w:rPr>
        <w:t>, 2019</w:t>
      </w:r>
      <w:r w:rsidR="005A6FC5">
        <w:rPr>
          <w:color w:val="000000" w:themeColor="text1"/>
        </w:rPr>
        <w:t xml:space="preserve">; </w:t>
      </w:r>
      <w:proofErr w:type="spellStart"/>
      <w:r w:rsidR="005A6FC5">
        <w:rPr>
          <w:color w:val="000000" w:themeColor="text1"/>
        </w:rPr>
        <w:t>Sappok</w:t>
      </w:r>
      <w:proofErr w:type="spellEnd"/>
      <w:r w:rsidR="005A6FC5">
        <w:rPr>
          <w:color w:val="000000" w:themeColor="text1"/>
        </w:rPr>
        <w:t xml:space="preserve"> et al., 2023</w:t>
      </w:r>
      <w:r w:rsidR="59D6A0AF" w:rsidRPr="59D6A0AF">
        <w:rPr>
          <w:color w:val="000000" w:themeColor="text1"/>
        </w:rPr>
        <w:t>)</w:t>
      </w:r>
      <w:r w:rsidR="59D6A0AF" w:rsidRPr="59D6A0AF">
        <w:t>:</w:t>
      </w:r>
    </w:p>
    <w:p w14:paraId="543D2EF1" w14:textId="2304C509" w:rsidR="00FB7742" w:rsidRPr="00350BE8" w:rsidRDefault="00AE7411" w:rsidP="0072555B">
      <w:pPr>
        <w:pStyle w:val="Liste"/>
        <w:jc w:val="both"/>
        <w:rPr>
          <w:rFonts w:cs="Open Sans SemiCondensed SemiCon"/>
        </w:rPr>
      </w:pPr>
      <w:r w:rsidRPr="00350BE8">
        <w:rPr>
          <w:color w:val="000000" w:themeColor="text1"/>
        </w:rPr>
        <w:t>Phase 1: Adaption (Reizverarbeitung und -integration, Urvertrauen</w:t>
      </w:r>
      <w:r w:rsidR="000D3A25">
        <w:rPr>
          <w:color w:val="000000" w:themeColor="text1"/>
        </w:rPr>
        <w:t>; Referenzalter 1.</w:t>
      </w:r>
      <w:r w:rsidR="00570850">
        <w:rPr>
          <w:color w:val="000000" w:themeColor="text1"/>
        </w:rPr>
        <w:t> </w:t>
      </w:r>
      <w:r w:rsidR="00671213">
        <w:rPr>
          <w:color w:val="000000" w:themeColor="text1"/>
        </w:rPr>
        <w:t>–</w:t>
      </w:r>
      <w:r w:rsidR="000D2C45">
        <w:rPr>
          <w:color w:val="000000" w:themeColor="text1"/>
        </w:rPr>
        <w:t xml:space="preserve"> </w:t>
      </w:r>
      <w:r w:rsidR="000D3A25">
        <w:rPr>
          <w:color w:val="000000" w:themeColor="text1"/>
        </w:rPr>
        <w:t>6. Lebensmonat</w:t>
      </w:r>
      <w:r w:rsidRPr="00350BE8">
        <w:rPr>
          <w:color w:val="000000" w:themeColor="text1"/>
        </w:rPr>
        <w:t>)</w:t>
      </w:r>
      <w:r w:rsidR="00786B0F" w:rsidRPr="00350BE8">
        <w:rPr>
          <w:rStyle w:val="Funotenzeichen"/>
          <w:rFonts w:cs="Open Sans SemiCondensed SemiCon"/>
        </w:rPr>
        <w:footnoteReference w:id="4"/>
      </w:r>
    </w:p>
    <w:p w14:paraId="576FA58B" w14:textId="0532AEF1" w:rsidR="00AE7411" w:rsidRPr="00350BE8" w:rsidRDefault="20493E6A" w:rsidP="0072555B">
      <w:pPr>
        <w:pStyle w:val="Liste"/>
        <w:jc w:val="both"/>
        <w:rPr>
          <w:rFonts w:cs="Open Sans SemiCondensed SemiCon"/>
        </w:rPr>
      </w:pPr>
      <w:r w:rsidRPr="20493E6A">
        <w:rPr>
          <w:color w:val="000000" w:themeColor="text1"/>
        </w:rPr>
        <w:t>Phase 2: Sozialisation (</w:t>
      </w:r>
      <w:r w:rsidR="00671213">
        <w:rPr>
          <w:color w:val="000000" w:themeColor="text1"/>
        </w:rPr>
        <w:t>e</w:t>
      </w:r>
      <w:r w:rsidRPr="20493E6A">
        <w:rPr>
          <w:color w:val="000000" w:themeColor="text1"/>
        </w:rPr>
        <w:t>rste Bindungen, emotionale Sicherheit, grobes Körperschema, Entwickeln der Objektpermanenz; Referenzalter 7.</w:t>
      </w:r>
      <w:r w:rsidR="00570850">
        <w:rPr>
          <w:color w:val="000000" w:themeColor="text1"/>
        </w:rPr>
        <w:t> </w:t>
      </w:r>
      <w:r w:rsidR="00671213">
        <w:rPr>
          <w:color w:val="000000" w:themeColor="text1"/>
        </w:rPr>
        <w:t>–</w:t>
      </w:r>
      <w:r w:rsidR="00570850">
        <w:rPr>
          <w:color w:val="000000" w:themeColor="text1"/>
        </w:rPr>
        <w:t xml:space="preserve"> </w:t>
      </w:r>
      <w:r w:rsidRPr="20493E6A">
        <w:rPr>
          <w:color w:val="000000" w:themeColor="text1"/>
        </w:rPr>
        <w:t>18. Lebensmonat)</w:t>
      </w:r>
    </w:p>
    <w:p w14:paraId="06C1BE50" w14:textId="0AA079C6" w:rsidR="00AE7411" w:rsidRPr="00350BE8" w:rsidRDefault="20493E6A" w:rsidP="0072555B">
      <w:pPr>
        <w:pStyle w:val="Liste"/>
        <w:jc w:val="both"/>
        <w:rPr>
          <w:rFonts w:cs="Open Sans SemiCondensed SemiCon"/>
        </w:rPr>
      </w:pPr>
      <w:r w:rsidRPr="20493E6A">
        <w:rPr>
          <w:color w:val="000000" w:themeColor="text1"/>
        </w:rPr>
        <w:t xml:space="preserve">Phase 3: </w:t>
      </w:r>
      <w:r w:rsidR="00671213">
        <w:rPr>
          <w:color w:val="000000" w:themeColor="text1"/>
        </w:rPr>
        <w:t>e</w:t>
      </w:r>
      <w:r w:rsidRPr="20493E6A">
        <w:rPr>
          <w:color w:val="000000" w:themeColor="text1"/>
        </w:rPr>
        <w:t xml:space="preserve">rste Individuation (Selbst-Fremd-Unterscheidung, Trennung von nächsten Bezugspersonen, Autonomie / Erkennen und </w:t>
      </w:r>
      <w:r w:rsidR="00671213">
        <w:rPr>
          <w:color w:val="000000" w:themeColor="text1"/>
        </w:rPr>
        <w:t>Ä</w:t>
      </w:r>
      <w:r w:rsidRPr="20493E6A">
        <w:rPr>
          <w:color w:val="000000" w:themeColor="text1"/>
        </w:rPr>
        <w:t>ussern des eigenen Willens; Referenzalter 19.</w:t>
      </w:r>
      <w:r w:rsidR="00570850">
        <w:rPr>
          <w:color w:val="000000" w:themeColor="text1"/>
        </w:rPr>
        <w:t> </w:t>
      </w:r>
      <w:r w:rsidR="00671213">
        <w:rPr>
          <w:color w:val="000000" w:themeColor="text1"/>
        </w:rPr>
        <w:t>–</w:t>
      </w:r>
      <w:r w:rsidR="00570850">
        <w:rPr>
          <w:color w:val="000000" w:themeColor="text1"/>
        </w:rPr>
        <w:t xml:space="preserve"> </w:t>
      </w:r>
      <w:r w:rsidRPr="20493E6A">
        <w:rPr>
          <w:color w:val="000000" w:themeColor="text1"/>
        </w:rPr>
        <w:t>36. Lebensmonat)</w:t>
      </w:r>
    </w:p>
    <w:p w14:paraId="364BC762" w14:textId="5A6DBCC8" w:rsidR="00AE7411" w:rsidRPr="00350BE8" w:rsidRDefault="00AE7411" w:rsidP="0072555B">
      <w:pPr>
        <w:pStyle w:val="Liste"/>
        <w:jc w:val="both"/>
        <w:rPr>
          <w:rFonts w:cs="Open Sans SemiCondensed SemiCon"/>
        </w:rPr>
      </w:pPr>
      <w:r w:rsidRPr="00350BE8">
        <w:rPr>
          <w:color w:val="000000" w:themeColor="text1"/>
        </w:rPr>
        <w:t>Phase 4: Identifikation (Ich-Bildung,</w:t>
      </w:r>
      <w:r w:rsidR="00044BDC" w:rsidRPr="00350BE8">
        <w:rPr>
          <w:color w:val="000000" w:themeColor="text1"/>
        </w:rPr>
        <w:t xml:space="preserve"> Ich-zentrierte Weltsicht, Identifikation mit Rollenmodellen,</w:t>
      </w:r>
      <w:r w:rsidRPr="00350BE8">
        <w:rPr>
          <w:color w:val="000000" w:themeColor="text1"/>
        </w:rPr>
        <w:t xml:space="preserve"> Lernen aus Erfahrung, </w:t>
      </w:r>
      <w:r w:rsidR="00044BDC" w:rsidRPr="00350BE8">
        <w:rPr>
          <w:color w:val="000000" w:themeColor="text1"/>
        </w:rPr>
        <w:t xml:space="preserve">beginnende </w:t>
      </w:r>
      <w:r w:rsidRPr="0003002D">
        <w:rPr>
          <w:i/>
          <w:iCs/>
          <w:color w:val="000000" w:themeColor="text1"/>
        </w:rPr>
        <w:t xml:space="preserve">Theory </w:t>
      </w:r>
      <w:proofErr w:type="spellStart"/>
      <w:r w:rsidRPr="0003002D">
        <w:rPr>
          <w:i/>
          <w:iCs/>
          <w:color w:val="000000" w:themeColor="text1"/>
        </w:rPr>
        <w:t>of</w:t>
      </w:r>
      <w:proofErr w:type="spellEnd"/>
      <w:r w:rsidRPr="0003002D">
        <w:rPr>
          <w:i/>
          <w:iCs/>
          <w:color w:val="000000" w:themeColor="text1"/>
        </w:rPr>
        <w:t xml:space="preserve"> </w:t>
      </w:r>
      <w:proofErr w:type="spellStart"/>
      <w:r w:rsidRPr="0003002D">
        <w:rPr>
          <w:i/>
          <w:iCs/>
          <w:color w:val="000000" w:themeColor="text1"/>
        </w:rPr>
        <w:t>Mind</w:t>
      </w:r>
      <w:proofErr w:type="spellEnd"/>
      <w:r w:rsidRPr="0003002D">
        <w:rPr>
          <w:i/>
          <w:iCs/>
          <w:color w:val="000000" w:themeColor="text1"/>
        </w:rPr>
        <w:t>,</w:t>
      </w:r>
      <w:r w:rsidR="00044BDC" w:rsidRPr="00350BE8">
        <w:rPr>
          <w:color w:val="000000" w:themeColor="text1"/>
        </w:rPr>
        <w:t xml:space="preserve"> Entwicklung von sozialen Fähigkeiten,</w:t>
      </w:r>
      <w:r w:rsidRPr="00350BE8">
        <w:rPr>
          <w:color w:val="000000" w:themeColor="text1"/>
        </w:rPr>
        <w:t xml:space="preserve"> Interaktionen mit Gleichaltrigen</w:t>
      </w:r>
      <w:r w:rsidR="00D618A8">
        <w:rPr>
          <w:color w:val="000000" w:themeColor="text1"/>
        </w:rPr>
        <w:t>; Referenzalter 4.</w:t>
      </w:r>
      <w:r w:rsidR="00570850">
        <w:rPr>
          <w:color w:val="000000" w:themeColor="text1"/>
        </w:rPr>
        <w:t> </w:t>
      </w:r>
      <w:r w:rsidR="005A6CE3">
        <w:rPr>
          <w:color w:val="000000" w:themeColor="text1"/>
        </w:rPr>
        <w:t>–</w:t>
      </w:r>
      <w:r w:rsidR="00570850">
        <w:rPr>
          <w:color w:val="000000" w:themeColor="text1"/>
        </w:rPr>
        <w:t xml:space="preserve"> </w:t>
      </w:r>
      <w:r w:rsidR="00D618A8">
        <w:rPr>
          <w:color w:val="000000" w:themeColor="text1"/>
        </w:rPr>
        <w:t>7. Lebensjahr</w:t>
      </w:r>
      <w:r w:rsidRPr="00350BE8">
        <w:rPr>
          <w:color w:val="000000" w:themeColor="text1"/>
        </w:rPr>
        <w:t>)</w:t>
      </w:r>
    </w:p>
    <w:p w14:paraId="1EA6BE42" w14:textId="1F022677" w:rsidR="00AE7411" w:rsidRPr="006660AE" w:rsidRDefault="20493E6A" w:rsidP="0072555B">
      <w:pPr>
        <w:pStyle w:val="Liste"/>
        <w:jc w:val="both"/>
        <w:rPr>
          <w:rFonts w:cs="Open Sans SemiCondensed SemiCon"/>
        </w:rPr>
      </w:pPr>
      <w:r w:rsidRPr="20493E6A">
        <w:rPr>
          <w:color w:val="000000" w:themeColor="text1"/>
        </w:rPr>
        <w:t xml:space="preserve">Phase 5: </w:t>
      </w:r>
      <w:r w:rsidR="0053593B">
        <w:rPr>
          <w:color w:val="000000" w:themeColor="text1"/>
        </w:rPr>
        <w:t>b</w:t>
      </w:r>
      <w:r w:rsidRPr="20493E6A">
        <w:rPr>
          <w:color w:val="000000" w:themeColor="text1"/>
        </w:rPr>
        <w:t>eginnendes Realitätsbewusstsein (Ich-Differenzierung</w:t>
      </w:r>
      <w:r w:rsidR="00FB47BF">
        <w:rPr>
          <w:color w:val="000000" w:themeColor="text1"/>
        </w:rPr>
        <w:t> </w:t>
      </w:r>
      <w:r w:rsidRPr="20493E6A">
        <w:rPr>
          <w:color w:val="000000" w:themeColor="text1"/>
        </w:rPr>
        <w:t>/</w:t>
      </w:r>
      <w:r w:rsidR="00FB47BF">
        <w:rPr>
          <w:color w:val="000000" w:themeColor="text1"/>
        </w:rPr>
        <w:t> </w:t>
      </w:r>
      <w:r w:rsidRPr="20493E6A">
        <w:rPr>
          <w:color w:val="000000" w:themeColor="text1"/>
        </w:rPr>
        <w:t>Selbstbewusstsein, Einschätzen der eigenen Fähigkeiten, reflektiertes Denken, Ursache-Wirkungs-Zusammenhänge, beginnende Gewissensbildung und moralisches Denken; Referenzalter 8.</w:t>
      </w:r>
      <w:r w:rsidR="00570850">
        <w:rPr>
          <w:color w:val="000000" w:themeColor="text1"/>
        </w:rPr>
        <w:t> </w:t>
      </w:r>
      <w:r w:rsidR="005A6CE3">
        <w:rPr>
          <w:color w:val="000000" w:themeColor="text1"/>
        </w:rPr>
        <w:t>–</w:t>
      </w:r>
      <w:r w:rsidR="00570850">
        <w:rPr>
          <w:color w:val="000000" w:themeColor="text1"/>
        </w:rPr>
        <w:t xml:space="preserve"> </w:t>
      </w:r>
      <w:r w:rsidRPr="20493E6A">
        <w:rPr>
          <w:color w:val="000000" w:themeColor="text1"/>
        </w:rPr>
        <w:t>12. Lebensjahr)</w:t>
      </w:r>
    </w:p>
    <w:p w14:paraId="0278B4F3" w14:textId="45CB73D3" w:rsidR="00C1754C" w:rsidRPr="00B24F5A" w:rsidRDefault="00C1754C" w:rsidP="0072555B">
      <w:pPr>
        <w:pStyle w:val="Liste"/>
        <w:jc w:val="both"/>
        <w:rPr>
          <w:rFonts w:cs="Open Sans SemiCondensed SemiCon"/>
        </w:rPr>
      </w:pPr>
      <w:r w:rsidRPr="00B24F5A">
        <w:rPr>
          <w:color w:val="000000" w:themeColor="text1"/>
        </w:rPr>
        <w:t xml:space="preserve">Phase 6: </w:t>
      </w:r>
      <w:r w:rsidR="005A6FC5">
        <w:rPr>
          <w:color w:val="000000" w:themeColor="text1"/>
        </w:rPr>
        <w:t>soziale</w:t>
      </w:r>
      <w:r w:rsidR="00B24F5A" w:rsidRPr="00B24F5A">
        <w:rPr>
          <w:color w:val="000000" w:themeColor="text1"/>
        </w:rPr>
        <w:t xml:space="preserve"> Individuation (</w:t>
      </w:r>
      <w:r w:rsidR="005A6FC5">
        <w:rPr>
          <w:color w:val="000000" w:themeColor="text1"/>
        </w:rPr>
        <w:t xml:space="preserve">«reflektierte» </w:t>
      </w:r>
      <w:proofErr w:type="spellStart"/>
      <w:r w:rsidR="00B24F5A" w:rsidRPr="00B24F5A">
        <w:rPr>
          <w:color w:val="000000" w:themeColor="text1"/>
        </w:rPr>
        <w:t>Identiäts</w:t>
      </w:r>
      <w:r w:rsidR="005A6FC5">
        <w:rPr>
          <w:color w:val="000000" w:themeColor="text1"/>
        </w:rPr>
        <w:t>findung</w:t>
      </w:r>
      <w:proofErr w:type="spellEnd"/>
      <w:r w:rsidR="00B24F5A" w:rsidRPr="00B24F5A">
        <w:rPr>
          <w:color w:val="000000" w:themeColor="text1"/>
        </w:rPr>
        <w:t>,</w:t>
      </w:r>
      <w:r w:rsidR="005A6FC5">
        <w:rPr>
          <w:color w:val="000000" w:themeColor="text1"/>
        </w:rPr>
        <w:t xml:space="preserve"> Unabhängigkeit, Rollenfindung in der Gesellschaft</w:t>
      </w:r>
      <w:r w:rsidR="00B24F5A" w:rsidRPr="00B24F5A">
        <w:rPr>
          <w:color w:val="000000" w:themeColor="text1"/>
        </w:rPr>
        <w:t xml:space="preserve"> abstraktes Denken</w:t>
      </w:r>
      <w:r w:rsidR="00B24F5A">
        <w:rPr>
          <w:color w:val="000000" w:themeColor="text1"/>
        </w:rPr>
        <w:t>,</w:t>
      </w:r>
      <w:r w:rsidR="00B24F5A" w:rsidRPr="00B24F5A">
        <w:rPr>
          <w:color w:val="000000" w:themeColor="text1"/>
          <w:lang w:val="de-DE"/>
        </w:rPr>
        <w:t xml:space="preserve"> selbstständiges, planvolles und eigenverantwortliches Handeln</w:t>
      </w:r>
      <w:r w:rsidR="00B24F5A">
        <w:rPr>
          <w:color w:val="000000" w:themeColor="text1"/>
          <w:lang w:val="de-DE"/>
        </w:rPr>
        <w:t>, moralisches Handeln</w:t>
      </w:r>
      <w:r w:rsidR="00B24F5A" w:rsidRPr="00B24F5A">
        <w:rPr>
          <w:color w:val="000000" w:themeColor="text1"/>
        </w:rPr>
        <w:t>; Referenzalter 13.</w:t>
      </w:r>
      <w:r w:rsidR="00570850">
        <w:rPr>
          <w:color w:val="000000" w:themeColor="text1"/>
        </w:rPr>
        <w:t> </w:t>
      </w:r>
      <w:r w:rsidR="00B24F5A" w:rsidRPr="00B24F5A">
        <w:rPr>
          <w:color w:val="000000" w:themeColor="text1"/>
        </w:rPr>
        <w:t>–</w:t>
      </w:r>
      <w:r w:rsidR="00570850">
        <w:rPr>
          <w:color w:val="000000" w:themeColor="text1"/>
        </w:rPr>
        <w:t xml:space="preserve"> </w:t>
      </w:r>
      <w:r w:rsidR="00B24F5A" w:rsidRPr="00B24F5A">
        <w:rPr>
          <w:color w:val="000000" w:themeColor="text1"/>
        </w:rPr>
        <w:t>18. Lebensjahr)</w:t>
      </w:r>
    </w:p>
    <w:p w14:paraId="0F05777A" w14:textId="12ED64B2" w:rsidR="00775449" w:rsidRPr="00350BE8" w:rsidRDefault="20493E6A" w:rsidP="00775449">
      <w:pPr>
        <w:pStyle w:val="Textkrper"/>
        <w:ind w:firstLine="0"/>
        <w:rPr>
          <w:color w:val="000000" w:themeColor="text1"/>
        </w:rPr>
      </w:pPr>
      <w:r w:rsidRPr="20493E6A">
        <w:rPr>
          <w:color w:val="000000" w:themeColor="text1"/>
        </w:rPr>
        <w:t>Die Skala erfasst den emotionalen Entwicklungsstand mittels 2</w:t>
      </w:r>
      <w:r w:rsidR="00C1754C">
        <w:rPr>
          <w:color w:val="000000" w:themeColor="text1"/>
        </w:rPr>
        <w:t>4</w:t>
      </w:r>
      <w:r w:rsidRPr="20493E6A">
        <w:rPr>
          <w:color w:val="000000" w:themeColor="text1"/>
        </w:rPr>
        <w:t xml:space="preserve">0 binären Items (ja vs. nein). Die </w:t>
      </w:r>
      <w:r w:rsidR="007C3F45">
        <w:rPr>
          <w:color w:val="000000" w:themeColor="text1"/>
        </w:rPr>
        <w:t>Erhebung</w:t>
      </w:r>
      <w:r w:rsidRPr="20493E6A">
        <w:rPr>
          <w:color w:val="000000" w:themeColor="text1"/>
        </w:rPr>
        <w:t xml:space="preserve"> erfolgt in einem semistrukturierten Interview, geführt durch die testleitende Person mit den beteiligten Lehrpersonen, </w:t>
      </w:r>
      <w:proofErr w:type="spellStart"/>
      <w:proofErr w:type="gramStart"/>
      <w:r w:rsidRPr="20493E6A">
        <w:rPr>
          <w:color w:val="000000" w:themeColor="text1"/>
        </w:rPr>
        <w:t>Erzieher:innen</w:t>
      </w:r>
      <w:proofErr w:type="spellEnd"/>
      <w:proofErr w:type="gramEnd"/>
      <w:r w:rsidRPr="20493E6A">
        <w:rPr>
          <w:color w:val="000000" w:themeColor="text1"/>
        </w:rPr>
        <w:t xml:space="preserve">, </w:t>
      </w:r>
      <w:proofErr w:type="spellStart"/>
      <w:r w:rsidRPr="20493E6A">
        <w:rPr>
          <w:color w:val="000000" w:themeColor="text1"/>
        </w:rPr>
        <w:t>Therapeut:innen</w:t>
      </w:r>
      <w:proofErr w:type="spellEnd"/>
      <w:r w:rsidRPr="20493E6A">
        <w:rPr>
          <w:color w:val="000000" w:themeColor="text1"/>
        </w:rPr>
        <w:t xml:space="preserve"> und bei Interesse auch Eltern</w:t>
      </w:r>
      <w:r w:rsidR="005A6CE3">
        <w:rPr>
          <w:color w:val="000000" w:themeColor="text1"/>
        </w:rPr>
        <w:t>. Das Interview</w:t>
      </w:r>
      <w:r w:rsidRPr="20493E6A">
        <w:rPr>
          <w:color w:val="000000" w:themeColor="text1"/>
        </w:rPr>
        <w:t xml:space="preserve"> dauert </w:t>
      </w:r>
      <w:r w:rsidR="005A6CE3">
        <w:rPr>
          <w:color w:val="000000" w:themeColor="text1"/>
        </w:rPr>
        <w:t>etwa</w:t>
      </w:r>
      <w:r w:rsidRPr="20493E6A">
        <w:rPr>
          <w:color w:val="000000" w:themeColor="text1"/>
        </w:rPr>
        <w:t xml:space="preserve"> 90 Minuten. Dabei fokussieren die Items auf das </w:t>
      </w:r>
      <w:r w:rsidRPr="007C3F45">
        <w:rPr>
          <w:color w:val="000000" w:themeColor="text1"/>
        </w:rPr>
        <w:t>beobachtbare</w:t>
      </w:r>
      <w:r w:rsidRPr="20493E6A">
        <w:rPr>
          <w:color w:val="000000" w:themeColor="text1"/>
        </w:rPr>
        <w:t xml:space="preserve"> Verhalten in verschiedenen alltäglichen Situationen</w:t>
      </w:r>
      <w:r w:rsidR="00CD1521">
        <w:rPr>
          <w:color w:val="000000" w:themeColor="text1"/>
        </w:rPr>
        <w:t>. Die Items</w:t>
      </w:r>
      <w:r w:rsidRPr="20493E6A">
        <w:rPr>
          <w:color w:val="000000" w:themeColor="text1"/>
        </w:rPr>
        <w:t xml:space="preserve"> lassen sich folgenden acht Domänen zuordnen, die jeweils einen spezifischen Teil der emotionalen Entwicklung beschreiben (</w:t>
      </w:r>
      <w:proofErr w:type="spellStart"/>
      <w:r w:rsidRPr="20493E6A">
        <w:rPr>
          <w:color w:val="000000" w:themeColor="text1"/>
        </w:rPr>
        <w:t>Sappok</w:t>
      </w:r>
      <w:proofErr w:type="spellEnd"/>
      <w:r w:rsidRPr="20493E6A">
        <w:rPr>
          <w:color w:val="000000" w:themeColor="text1"/>
        </w:rPr>
        <w:t xml:space="preserve"> et al., 20</w:t>
      </w:r>
      <w:r w:rsidR="00C1754C">
        <w:rPr>
          <w:color w:val="000000" w:themeColor="text1"/>
        </w:rPr>
        <w:t>23</w:t>
      </w:r>
      <w:r w:rsidRPr="20493E6A">
        <w:rPr>
          <w:color w:val="000000" w:themeColor="text1"/>
        </w:rPr>
        <w:t>):</w:t>
      </w:r>
    </w:p>
    <w:p w14:paraId="17E81FB1" w14:textId="05D45A4A" w:rsidR="00AE7411" w:rsidRPr="00350BE8" w:rsidRDefault="00B541B3" w:rsidP="0072555B">
      <w:pPr>
        <w:pStyle w:val="Listennummer"/>
        <w:rPr>
          <w:rFonts w:cs="Open Sans SemiCondensed SemiCon"/>
          <w:lang w:val="de-CH"/>
        </w:rPr>
      </w:pPr>
      <w:r w:rsidRPr="0003002D">
        <w:rPr>
          <w:i/>
          <w:iCs/>
          <w:color w:val="000000" w:themeColor="text1"/>
          <w:lang w:val="de-CH"/>
        </w:rPr>
        <w:t>Umgang mit dem eigenen Körper:</w:t>
      </w:r>
      <w:r w:rsidRPr="00350BE8">
        <w:rPr>
          <w:color w:val="000000" w:themeColor="text1"/>
          <w:lang w:val="de-CH"/>
        </w:rPr>
        <w:t xml:space="preserve"> Entwicklung motorischer und sensorischer Funktionen</w:t>
      </w:r>
      <w:r w:rsidR="00FE4648">
        <w:rPr>
          <w:color w:val="000000" w:themeColor="text1"/>
          <w:lang w:val="de-CH"/>
        </w:rPr>
        <w:br/>
        <w:t xml:space="preserve">Beispielitem: </w:t>
      </w:r>
      <w:r w:rsidR="008B057E">
        <w:rPr>
          <w:color w:val="000000" w:themeColor="text1"/>
          <w:lang w:val="de-CH"/>
        </w:rPr>
        <w:t>w</w:t>
      </w:r>
      <w:r w:rsidR="00FE4648">
        <w:rPr>
          <w:color w:val="000000" w:themeColor="text1"/>
          <w:lang w:val="de-CH"/>
        </w:rPr>
        <w:t>ill körperliche Fähigkeiten mit anderen messen (Phase 5)</w:t>
      </w:r>
    </w:p>
    <w:p w14:paraId="031BF0F5" w14:textId="4C92A585" w:rsidR="00B541B3" w:rsidRPr="00350BE8" w:rsidRDefault="00B541B3" w:rsidP="0072555B">
      <w:pPr>
        <w:pStyle w:val="Listennummer"/>
        <w:rPr>
          <w:rFonts w:cs="Open Sans SemiCondensed SemiCon"/>
          <w:lang w:val="de-CH"/>
        </w:rPr>
      </w:pPr>
      <w:r w:rsidRPr="0003002D">
        <w:rPr>
          <w:i/>
          <w:iCs/>
          <w:color w:val="000000" w:themeColor="text1"/>
          <w:lang w:val="de-CH"/>
        </w:rPr>
        <w:t>Umgang mit Bezugspersonen:</w:t>
      </w:r>
      <w:r w:rsidRPr="00350BE8">
        <w:rPr>
          <w:color w:val="000000" w:themeColor="text1"/>
          <w:lang w:val="de-CH"/>
        </w:rPr>
        <w:t xml:space="preserve"> Kontaktaufnahme</w:t>
      </w:r>
      <w:r w:rsidR="005E249D">
        <w:rPr>
          <w:color w:val="000000" w:themeColor="text1"/>
          <w:lang w:val="de-CH"/>
        </w:rPr>
        <w:t> </w:t>
      </w:r>
      <w:r w:rsidRPr="00350BE8">
        <w:rPr>
          <w:color w:val="000000" w:themeColor="text1"/>
          <w:lang w:val="de-CH"/>
        </w:rPr>
        <w:t>/</w:t>
      </w:r>
      <w:r w:rsidR="005E249D">
        <w:rPr>
          <w:color w:val="000000" w:themeColor="text1"/>
          <w:lang w:val="de-CH"/>
        </w:rPr>
        <w:t> </w:t>
      </w:r>
      <w:r w:rsidRPr="00350BE8">
        <w:rPr>
          <w:color w:val="000000" w:themeColor="text1"/>
          <w:lang w:val="de-CH"/>
        </w:rPr>
        <w:t>Bindungssuche zu emotional bedeutsamen Bezugspersonen</w:t>
      </w:r>
      <w:r w:rsidR="00FE4648">
        <w:rPr>
          <w:color w:val="000000" w:themeColor="text1"/>
          <w:lang w:val="de-CH"/>
        </w:rPr>
        <w:br/>
        <w:t xml:space="preserve">Beispielitem: </w:t>
      </w:r>
      <w:r w:rsidR="005E249D">
        <w:rPr>
          <w:color w:val="000000" w:themeColor="text1"/>
          <w:lang w:val="de-CH"/>
        </w:rPr>
        <w:t>p</w:t>
      </w:r>
      <w:r w:rsidR="00FE4648">
        <w:rPr>
          <w:color w:val="000000" w:themeColor="text1"/>
          <w:lang w:val="de-CH"/>
        </w:rPr>
        <w:t>rotestiert bei Kontaktabbruch mit Bezugsperson (Phase 2)</w:t>
      </w:r>
    </w:p>
    <w:p w14:paraId="7D46147D" w14:textId="1B055834" w:rsidR="00B541B3" w:rsidRPr="00350BE8" w:rsidRDefault="00B541B3" w:rsidP="0072555B">
      <w:pPr>
        <w:pStyle w:val="Listennummer"/>
        <w:rPr>
          <w:rFonts w:cs="Open Sans SemiCondensed SemiCon"/>
          <w:lang w:val="de-CH"/>
        </w:rPr>
      </w:pPr>
      <w:r w:rsidRPr="0003002D">
        <w:rPr>
          <w:i/>
          <w:iCs/>
          <w:color w:val="000000" w:themeColor="text1"/>
          <w:lang w:val="de-CH"/>
        </w:rPr>
        <w:t>Umgang mit Umgebungsveränderung – Objektpermanenz:</w:t>
      </w:r>
      <w:r w:rsidRPr="00350BE8">
        <w:rPr>
          <w:color w:val="000000" w:themeColor="text1"/>
          <w:lang w:val="de-CH"/>
        </w:rPr>
        <w:t xml:space="preserve"> Umgang mit sich verändernder Umgebung in Abhängigkeit der Entwicklung der Objektpermanenz</w:t>
      </w:r>
      <w:r w:rsidR="00FE4648">
        <w:rPr>
          <w:color w:val="000000" w:themeColor="text1"/>
          <w:lang w:val="de-CH"/>
        </w:rPr>
        <w:br/>
      </w:r>
      <w:r w:rsidR="00FE4648">
        <w:rPr>
          <w:rFonts w:cs="Open Sans SemiCondensed SemiCon"/>
          <w:lang w:val="de-CH"/>
        </w:rPr>
        <w:t xml:space="preserve">Beispielitem: </w:t>
      </w:r>
      <w:r w:rsidR="005E249D">
        <w:rPr>
          <w:rFonts w:cs="Open Sans SemiCondensed SemiCon"/>
          <w:lang w:val="de-CH"/>
        </w:rPr>
        <w:t>l</w:t>
      </w:r>
      <w:r w:rsidR="00FE4648">
        <w:rPr>
          <w:rFonts w:cs="Open Sans SemiCondensed SemiCon"/>
          <w:lang w:val="de-CH"/>
        </w:rPr>
        <w:t>öst sich in vertrauter Umgebung vom Übergangsobjekt</w:t>
      </w:r>
      <w:r w:rsidR="005E249D">
        <w:rPr>
          <w:rFonts w:cs="Open Sans SemiCondensed SemiCon"/>
          <w:lang w:val="de-CH"/>
        </w:rPr>
        <w:t xml:space="preserve"> </w:t>
      </w:r>
      <w:r w:rsidR="00FE4648">
        <w:rPr>
          <w:rFonts w:cs="Open Sans SemiCondensed SemiCon"/>
          <w:lang w:val="de-CH"/>
        </w:rPr>
        <w:t>(Phase 4)</w:t>
      </w:r>
    </w:p>
    <w:p w14:paraId="07166D2A" w14:textId="30F42F16" w:rsidR="00B541B3" w:rsidRPr="00350BE8" w:rsidRDefault="00B541B3" w:rsidP="0072555B">
      <w:pPr>
        <w:pStyle w:val="Listennummer"/>
        <w:rPr>
          <w:rFonts w:cs="Open Sans SemiCondensed SemiCon"/>
          <w:lang w:val="de-CH"/>
        </w:rPr>
      </w:pPr>
      <w:r w:rsidRPr="0003002D">
        <w:rPr>
          <w:i/>
          <w:iCs/>
          <w:color w:val="000000" w:themeColor="text1"/>
          <w:lang w:val="de-CH"/>
        </w:rPr>
        <w:t>Emotionsdifferenzierung:</w:t>
      </w:r>
      <w:r w:rsidRPr="00350BE8">
        <w:rPr>
          <w:color w:val="000000" w:themeColor="text1"/>
          <w:lang w:val="de-CH"/>
        </w:rPr>
        <w:t xml:space="preserve"> Ausdruck unterschiedlicher sowie unterschiedlich komplexer Emotionen</w:t>
      </w:r>
      <w:r w:rsidR="00FE4648">
        <w:rPr>
          <w:color w:val="000000" w:themeColor="text1"/>
          <w:lang w:val="de-CH"/>
        </w:rPr>
        <w:br/>
        <w:t xml:space="preserve">Beispielitem: </w:t>
      </w:r>
      <w:r w:rsidR="005E249D">
        <w:rPr>
          <w:color w:val="000000" w:themeColor="text1"/>
          <w:lang w:val="de-CH"/>
        </w:rPr>
        <w:t>z</w:t>
      </w:r>
      <w:r w:rsidR="00FE4648">
        <w:rPr>
          <w:color w:val="000000" w:themeColor="text1"/>
          <w:lang w:val="de-CH"/>
        </w:rPr>
        <w:t>eigt Wut bei Begrenzung des eigenen Willens (Phase 3)</w:t>
      </w:r>
    </w:p>
    <w:p w14:paraId="05C246D4" w14:textId="752FE583" w:rsidR="00B541B3" w:rsidRPr="00350BE8" w:rsidRDefault="00B541B3" w:rsidP="0072555B">
      <w:pPr>
        <w:pStyle w:val="Listennummer"/>
        <w:rPr>
          <w:rFonts w:cs="Open Sans SemiCondensed SemiCon"/>
          <w:lang w:val="de-CH"/>
        </w:rPr>
      </w:pPr>
      <w:r w:rsidRPr="0003002D">
        <w:rPr>
          <w:i/>
          <w:iCs/>
          <w:color w:val="000000" w:themeColor="text1"/>
          <w:lang w:val="de-CH"/>
        </w:rPr>
        <w:t>Umgang mit Peers</w:t>
      </w:r>
      <w:r w:rsidRPr="00350BE8">
        <w:rPr>
          <w:color w:val="000000" w:themeColor="text1"/>
          <w:lang w:val="de-CH"/>
        </w:rPr>
        <w:t xml:space="preserve"> (Gleichrangigen): </w:t>
      </w:r>
      <w:r w:rsidR="005E249D">
        <w:rPr>
          <w:color w:val="000000" w:themeColor="text1"/>
          <w:lang w:val="de-CH"/>
        </w:rPr>
        <w:t>e</w:t>
      </w:r>
      <w:r w:rsidRPr="00350BE8">
        <w:rPr>
          <w:color w:val="000000" w:themeColor="text1"/>
          <w:lang w:val="de-CH"/>
        </w:rPr>
        <w:t>igeninitiierter sowie reaktiver Kontakt</w:t>
      </w:r>
      <w:r w:rsidR="00FE4648">
        <w:rPr>
          <w:color w:val="000000" w:themeColor="text1"/>
          <w:lang w:val="de-CH"/>
        </w:rPr>
        <w:br/>
        <w:t xml:space="preserve">Beispielitem: </w:t>
      </w:r>
      <w:r w:rsidR="005E249D">
        <w:rPr>
          <w:color w:val="000000" w:themeColor="text1"/>
          <w:lang w:val="de-CH"/>
        </w:rPr>
        <w:t>s</w:t>
      </w:r>
      <w:r w:rsidR="00FE4648">
        <w:rPr>
          <w:color w:val="000000" w:themeColor="text1"/>
          <w:lang w:val="de-CH"/>
        </w:rPr>
        <w:t>chenkt Peers keine Beachtung (Phase 1)</w:t>
      </w:r>
    </w:p>
    <w:p w14:paraId="27B72C72" w14:textId="528B079B" w:rsidR="00B541B3" w:rsidRPr="00350BE8" w:rsidRDefault="00B541B3" w:rsidP="0072555B">
      <w:pPr>
        <w:pStyle w:val="Listennummer"/>
        <w:rPr>
          <w:rFonts w:cs="Open Sans SemiCondensed SemiCon"/>
          <w:lang w:val="de-CH"/>
        </w:rPr>
      </w:pPr>
      <w:r w:rsidRPr="0003002D">
        <w:rPr>
          <w:i/>
          <w:iCs/>
          <w:color w:val="000000" w:themeColor="text1"/>
          <w:lang w:val="de-CH"/>
        </w:rPr>
        <w:t>Umgang mit der materiellen Welt:</w:t>
      </w:r>
      <w:r w:rsidRPr="00350BE8">
        <w:rPr>
          <w:color w:val="000000" w:themeColor="text1"/>
          <w:lang w:val="de-CH"/>
        </w:rPr>
        <w:t xml:space="preserve"> </w:t>
      </w:r>
      <w:r w:rsidR="005E249D">
        <w:rPr>
          <w:color w:val="000000" w:themeColor="text1"/>
          <w:lang w:val="de-CH"/>
        </w:rPr>
        <w:t>e</w:t>
      </w:r>
      <w:r w:rsidRPr="00350BE8">
        <w:rPr>
          <w:color w:val="000000" w:themeColor="text1"/>
          <w:lang w:val="de-CH"/>
        </w:rPr>
        <w:t>igenmotivierter Umgang mit bestimmten Materialien und die Absicht dahinter</w:t>
      </w:r>
      <w:r w:rsidR="00FE4648">
        <w:rPr>
          <w:color w:val="000000" w:themeColor="text1"/>
          <w:lang w:val="de-CH"/>
        </w:rPr>
        <w:br/>
        <w:t xml:space="preserve">Beispielitem: </w:t>
      </w:r>
      <w:r w:rsidR="005E249D">
        <w:rPr>
          <w:color w:val="000000" w:themeColor="text1"/>
          <w:lang w:val="de-CH"/>
        </w:rPr>
        <w:t>u</w:t>
      </w:r>
      <w:r w:rsidR="00FE4648">
        <w:rPr>
          <w:color w:val="000000" w:themeColor="text1"/>
          <w:lang w:val="de-CH"/>
        </w:rPr>
        <w:t>ntersucht Materialien durch Kneten, Schlagen und Schütteln (Phase 2)</w:t>
      </w:r>
    </w:p>
    <w:p w14:paraId="1423AE53" w14:textId="430A0BDF" w:rsidR="00B541B3" w:rsidRPr="00350BE8" w:rsidRDefault="00B541B3" w:rsidP="0072555B">
      <w:pPr>
        <w:pStyle w:val="Listennummer"/>
        <w:rPr>
          <w:rFonts w:cs="Open Sans SemiCondensed SemiCon"/>
          <w:lang w:val="de-CH"/>
        </w:rPr>
      </w:pPr>
      <w:r w:rsidRPr="0003002D">
        <w:rPr>
          <w:i/>
          <w:iCs/>
          <w:color w:val="000000" w:themeColor="text1"/>
          <w:lang w:val="de-CH"/>
        </w:rPr>
        <w:lastRenderedPageBreak/>
        <w:t>Kommunikation:</w:t>
      </w:r>
      <w:r w:rsidRPr="00350BE8">
        <w:rPr>
          <w:color w:val="000000" w:themeColor="text1"/>
          <w:lang w:val="de-CH"/>
        </w:rPr>
        <w:t xml:space="preserve"> Bedürfnis, Bedeutung, Absicht und Motivation der Kommunikation mit Drittpersonen</w:t>
      </w:r>
      <w:r w:rsidR="00FE4648">
        <w:rPr>
          <w:color w:val="000000" w:themeColor="text1"/>
          <w:lang w:val="de-CH"/>
        </w:rPr>
        <w:br/>
        <w:t xml:space="preserve">Beispielitem: </w:t>
      </w:r>
      <w:r w:rsidR="005E249D">
        <w:rPr>
          <w:color w:val="000000" w:themeColor="text1"/>
          <w:lang w:val="de-CH"/>
        </w:rPr>
        <w:t>k</w:t>
      </w:r>
      <w:r w:rsidR="00FE4648">
        <w:rPr>
          <w:color w:val="000000" w:themeColor="text1"/>
          <w:lang w:val="de-CH"/>
        </w:rPr>
        <w:t>ommuniziert nur über eigene Themen (Phase 3)</w:t>
      </w:r>
    </w:p>
    <w:p w14:paraId="58241550" w14:textId="70ED3CE7" w:rsidR="00B541B3" w:rsidRPr="00350BE8" w:rsidRDefault="00B541B3" w:rsidP="0072555B">
      <w:pPr>
        <w:pStyle w:val="Listennummer"/>
        <w:rPr>
          <w:rFonts w:cs="Open Sans SemiCondensed SemiCon"/>
          <w:lang w:val="de-CH"/>
        </w:rPr>
      </w:pPr>
      <w:r w:rsidRPr="0003002D">
        <w:rPr>
          <w:i/>
          <w:iCs/>
          <w:color w:val="000000" w:themeColor="text1"/>
          <w:lang w:val="de-CH"/>
        </w:rPr>
        <w:t>Affektregulation:</w:t>
      </w:r>
      <w:r w:rsidRPr="00350BE8">
        <w:rPr>
          <w:color w:val="000000" w:themeColor="text1"/>
          <w:lang w:val="de-CH"/>
        </w:rPr>
        <w:t xml:space="preserve"> Regulation intensiver, überwiegend negativer Emotionen</w:t>
      </w:r>
      <w:r w:rsidR="00FE4648">
        <w:rPr>
          <w:color w:val="000000" w:themeColor="text1"/>
          <w:lang w:val="de-CH"/>
        </w:rPr>
        <w:br/>
        <w:t xml:space="preserve">Beispielitem: </w:t>
      </w:r>
      <w:r w:rsidR="00F81C4E">
        <w:rPr>
          <w:color w:val="000000" w:themeColor="text1"/>
          <w:lang w:val="de-CH"/>
        </w:rPr>
        <w:t xml:space="preserve">äussert </w:t>
      </w:r>
      <w:r w:rsidR="00FE4648">
        <w:rPr>
          <w:color w:val="000000" w:themeColor="text1"/>
          <w:lang w:val="de-CH"/>
        </w:rPr>
        <w:t>Aggression hauptsächlich verbal (Phase 5)</w:t>
      </w:r>
    </w:p>
    <w:p w14:paraId="7D0DB726" w14:textId="23AC3C1A" w:rsidR="00AE7411" w:rsidRPr="00350BE8" w:rsidRDefault="59D6A0AF" w:rsidP="00AE7411">
      <w:pPr>
        <w:pStyle w:val="Textkrper"/>
        <w:ind w:firstLine="0"/>
        <w:rPr>
          <w:color w:val="000000" w:themeColor="text1"/>
        </w:rPr>
      </w:pPr>
      <w:r w:rsidRPr="59D6A0AF">
        <w:rPr>
          <w:color w:val="000000" w:themeColor="text1"/>
        </w:rPr>
        <w:t>Ein einfaches Auszählen der binären Antworten dieser 2</w:t>
      </w:r>
      <w:r w:rsidR="00C1754C">
        <w:rPr>
          <w:color w:val="000000" w:themeColor="text1"/>
        </w:rPr>
        <w:t>4</w:t>
      </w:r>
      <w:r w:rsidRPr="59D6A0AF">
        <w:rPr>
          <w:color w:val="000000" w:themeColor="text1"/>
        </w:rPr>
        <w:t>0 Items ermöglicht es, ein emotionales Profil</w:t>
      </w:r>
      <w:r w:rsidR="005E249D">
        <w:rPr>
          <w:color w:val="000000" w:themeColor="text1"/>
        </w:rPr>
        <w:t xml:space="preserve"> des Kindes</w:t>
      </w:r>
      <w:r w:rsidRPr="59D6A0AF">
        <w:rPr>
          <w:color w:val="000000" w:themeColor="text1"/>
        </w:rPr>
        <w:t xml:space="preserve"> zu erstellen</w:t>
      </w:r>
      <w:r w:rsidR="002C4B9E">
        <w:rPr>
          <w:color w:val="000000" w:themeColor="text1"/>
        </w:rPr>
        <w:t>. D</w:t>
      </w:r>
      <w:r w:rsidRPr="59D6A0AF">
        <w:rPr>
          <w:color w:val="000000" w:themeColor="text1"/>
        </w:rPr>
        <w:t xml:space="preserve">er Entwicklungsstand für jede dieser acht Domänen </w:t>
      </w:r>
      <w:r w:rsidR="002C4B9E">
        <w:rPr>
          <w:color w:val="000000" w:themeColor="text1"/>
        </w:rPr>
        <w:t xml:space="preserve">wird </w:t>
      </w:r>
      <w:r w:rsidRPr="59D6A0AF">
        <w:rPr>
          <w:color w:val="000000" w:themeColor="text1"/>
        </w:rPr>
        <w:t xml:space="preserve">separat einer der </w:t>
      </w:r>
      <w:r w:rsidR="00C1754C">
        <w:rPr>
          <w:color w:val="000000" w:themeColor="text1"/>
        </w:rPr>
        <w:t>sechs</w:t>
      </w:r>
      <w:r w:rsidR="00C1754C" w:rsidRPr="59D6A0AF">
        <w:rPr>
          <w:color w:val="000000" w:themeColor="text1"/>
        </w:rPr>
        <w:t xml:space="preserve"> </w:t>
      </w:r>
      <w:r w:rsidRPr="59D6A0AF">
        <w:rPr>
          <w:color w:val="000000" w:themeColor="text1"/>
        </w:rPr>
        <w:t>Phasen zugeordnet. Aus diesen acht Einschätzungen lässt sich eine Gesamteinschätzung der aktuellen Entwicklungsphase vornehmen (</w:t>
      </w:r>
      <w:proofErr w:type="spellStart"/>
      <w:r w:rsidRPr="59D6A0AF">
        <w:rPr>
          <w:color w:val="000000" w:themeColor="text1"/>
        </w:rPr>
        <w:t>Sappok</w:t>
      </w:r>
      <w:proofErr w:type="spellEnd"/>
      <w:r w:rsidRPr="59D6A0AF">
        <w:rPr>
          <w:color w:val="000000" w:themeColor="text1"/>
        </w:rPr>
        <w:t xml:space="preserve"> et al., 20</w:t>
      </w:r>
      <w:r w:rsidR="00C1754C">
        <w:rPr>
          <w:color w:val="000000" w:themeColor="text1"/>
        </w:rPr>
        <w:t>23</w:t>
      </w:r>
      <w:r w:rsidRPr="59D6A0AF">
        <w:rPr>
          <w:color w:val="000000" w:themeColor="text1"/>
        </w:rPr>
        <w:t>).</w:t>
      </w:r>
    </w:p>
    <w:p w14:paraId="4275B569" w14:textId="151E1EC1" w:rsidR="004A5780" w:rsidRDefault="20493E6A" w:rsidP="000E003D">
      <w:pPr>
        <w:pStyle w:val="Textkrper"/>
        <w:rPr>
          <w:color w:val="000000" w:themeColor="text1"/>
        </w:rPr>
      </w:pPr>
      <w:r w:rsidRPr="20493E6A">
        <w:rPr>
          <w:color w:val="000000" w:themeColor="text1"/>
        </w:rPr>
        <w:t>Nebst der Gesamteinschätzung ist ein weiterer Nutzen der SEED</w:t>
      </w:r>
      <w:r w:rsidR="00C1754C">
        <w:rPr>
          <w:color w:val="000000" w:themeColor="text1"/>
        </w:rPr>
        <w:t>-2</w:t>
      </w:r>
      <w:r w:rsidRPr="20493E6A">
        <w:rPr>
          <w:color w:val="000000" w:themeColor="text1"/>
        </w:rPr>
        <w:t xml:space="preserve"> die Betrachtung der Ausprägungen der acht Domänen. Sie veranschaulichen das emotionale Entwicklungsprofil des Kindes und verdeutlichen, </w:t>
      </w:r>
      <w:r w:rsidR="00CA5A8B">
        <w:rPr>
          <w:color w:val="000000" w:themeColor="text1"/>
        </w:rPr>
        <w:t>in welchen Bereichen</w:t>
      </w:r>
      <w:r w:rsidRPr="20493E6A">
        <w:rPr>
          <w:color w:val="000000" w:themeColor="text1"/>
        </w:rPr>
        <w:t xml:space="preserve"> und wie vermeintlich normabweichendes Verhalten mit den Erkenntnissen der Entwicklungspsychologie erklärt werden kann. Daraus können Lehrpersonen ihre Verhaltens- und Handlungsimplikationen ableiten</w:t>
      </w:r>
      <w:r w:rsidR="00CA5A8B">
        <w:rPr>
          <w:color w:val="000000" w:themeColor="text1"/>
        </w:rPr>
        <w:t>. Diese tragen</w:t>
      </w:r>
      <w:r w:rsidRPr="20493E6A">
        <w:rPr>
          <w:color w:val="000000" w:themeColor="text1"/>
        </w:rPr>
        <w:t xml:space="preserve"> dazu bei, das Kind entsprechend </w:t>
      </w:r>
      <w:proofErr w:type="gramStart"/>
      <w:r w:rsidRPr="20493E6A">
        <w:rPr>
          <w:color w:val="000000" w:themeColor="text1"/>
        </w:rPr>
        <w:t>seiner emotionalen Bedürfnisse</w:t>
      </w:r>
      <w:proofErr w:type="gramEnd"/>
      <w:r w:rsidRPr="20493E6A">
        <w:rPr>
          <w:color w:val="000000" w:themeColor="text1"/>
        </w:rPr>
        <w:t xml:space="preserve"> adäquat</w:t>
      </w:r>
      <w:r w:rsidR="00D30942">
        <w:rPr>
          <w:color w:val="000000" w:themeColor="text1"/>
        </w:rPr>
        <w:t xml:space="preserve"> zu</w:t>
      </w:r>
      <w:r w:rsidRPr="20493E6A">
        <w:rPr>
          <w:color w:val="000000" w:themeColor="text1"/>
        </w:rPr>
        <w:t xml:space="preserve"> behandel</w:t>
      </w:r>
      <w:r w:rsidR="00D30942">
        <w:rPr>
          <w:color w:val="000000" w:themeColor="text1"/>
        </w:rPr>
        <w:t>n</w:t>
      </w:r>
      <w:r w:rsidRPr="20493E6A">
        <w:rPr>
          <w:color w:val="000000" w:themeColor="text1"/>
        </w:rPr>
        <w:t xml:space="preserve"> und </w:t>
      </w:r>
      <w:r w:rsidR="00D30942">
        <w:rPr>
          <w:color w:val="000000" w:themeColor="text1"/>
        </w:rPr>
        <w:t>zu f</w:t>
      </w:r>
      <w:r w:rsidRPr="20493E6A">
        <w:rPr>
          <w:color w:val="000000" w:themeColor="text1"/>
        </w:rPr>
        <w:t>örder</w:t>
      </w:r>
      <w:r w:rsidR="00D30942">
        <w:rPr>
          <w:color w:val="000000" w:themeColor="text1"/>
        </w:rPr>
        <w:t>n</w:t>
      </w:r>
      <w:r w:rsidRPr="20493E6A">
        <w:rPr>
          <w:color w:val="000000" w:themeColor="text1"/>
        </w:rPr>
        <w:t>. Durch den damit einhergehenden Abbau von Überforderung kann sich das Verhalten des Kindes beobachtbar beruhigen.</w:t>
      </w:r>
    </w:p>
    <w:p w14:paraId="3E6A999F" w14:textId="6DD336BB" w:rsidR="000D3A25" w:rsidRPr="00350BE8" w:rsidRDefault="000D3A25" w:rsidP="0003002D">
      <w:pPr>
        <w:pStyle w:val="Zitat1"/>
      </w:pPr>
      <w:r w:rsidRPr="59D6A0AF">
        <w:t>Fallbeispiel</w:t>
      </w:r>
      <w:r>
        <w:t xml:space="preserve"> «Timo»: Teil 2</w:t>
      </w:r>
    </w:p>
    <w:p w14:paraId="1A942F59" w14:textId="79BFA46E" w:rsidR="000D3A25" w:rsidRDefault="000D3A25" w:rsidP="0003002D">
      <w:pPr>
        <w:pStyle w:val="Zitat1"/>
      </w:pPr>
      <w:r w:rsidRPr="59D6A0AF">
        <w:t>Die SEED</w:t>
      </w:r>
      <w:r w:rsidR="00C1754C">
        <w:rPr>
          <w:rStyle w:val="Funotenzeichen"/>
        </w:rPr>
        <w:footnoteReference w:id="5"/>
      </w:r>
      <w:r w:rsidRPr="59D6A0AF">
        <w:t xml:space="preserve"> ergab</w:t>
      </w:r>
      <w:r>
        <w:t xml:space="preserve"> bei Timo</w:t>
      </w:r>
      <w:r w:rsidR="003F2AD4">
        <w:t xml:space="preserve"> </w:t>
      </w:r>
      <w:r w:rsidR="00A71E24">
        <w:t xml:space="preserve">im Alter von </w:t>
      </w:r>
      <w:r w:rsidR="00AC501F">
        <w:t>zehn</w:t>
      </w:r>
      <w:r w:rsidR="00A71E24">
        <w:t xml:space="preserve"> Jahren </w:t>
      </w:r>
      <w:r w:rsidR="003F2AD4">
        <w:t xml:space="preserve">eine </w:t>
      </w:r>
      <w:r w:rsidR="003F2AD4" w:rsidRPr="59D6A0AF">
        <w:t>Einschätzung de</w:t>
      </w:r>
      <w:r w:rsidR="003F2AD4">
        <w:t>s</w:t>
      </w:r>
      <w:r w:rsidR="003F2AD4" w:rsidRPr="59D6A0AF">
        <w:t xml:space="preserve"> emotionale</w:t>
      </w:r>
      <w:r w:rsidR="003F2AD4">
        <w:t>n</w:t>
      </w:r>
      <w:r w:rsidR="003F2AD4" w:rsidRPr="59D6A0AF">
        <w:t xml:space="preserve"> Entwicklungsstand</w:t>
      </w:r>
      <w:r w:rsidR="003F2AD4">
        <w:t>es</w:t>
      </w:r>
      <w:r w:rsidR="003F2AD4" w:rsidRPr="59D6A0AF">
        <w:t xml:space="preserve"> </w:t>
      </w:r>
      <w:r w:rsidRPr="59D6A0AF">
        <w:t>in den Phasen 1 und 2 mit einem Referenzalter von 0</w:t>
      </w:r>
      <w:r w:rsidR="001028EB">
        <w:t>–</w:t>
      </w:r>
      <w:r w:rsidRPr="59D6A0AF">
        <w:t xml:space="preserve">18 Monaten. </w:t>
      </w:r>
      <w:r w:rsidR="003F2AD4">
        <w:t>Somit war</w:t>
      </w:r>
      <w:r w:rsidRPr="59D6A0AF">
        <w:t xml:space="preserve"> Timos Verhalten nicht absicht</w:t>
      </w:r>
      <w:r w:rsidR="00DF634A">
        <w:t>lich</w:t>
      </w:r>
      <w:r w:rsidRPr="59D6A0AF">
        <w:t xml:space="preserve"> provokativ, sondern ein Ausdruck seiner aktuelle</w:t>
      </w:r>
      <w:r>
        <w:t>n</w:t>
      </w:r>
      <w:r w:rsidRPr="59D6A0AF">
        <w:t xml:space="preserve"> Befindlichkeiten und Interessen (Lustprinzip). Die Fähigkeit</w:t>
      </w:r>
      <w:r w:rsidR="003F2AD4">
        <w:t>en</w:t>
      </w:r>
      <w:r w:rsidRPr="59D6A0AF">
        <w:t xml:space="preserve">, eigene Bedürfnisse aufzuschieben, zu warten oder sich </w:t>
      </w:r>
      <w:r w:rsidR="003F2AD4">
        <w:t>aus eigener Motivation</w:t>
      </w:r>
      <w:r w:rsidRPr="59D6A0AF">
        <w:t xml:space="preserve"> an Regeln halten zu können</w:t>
      </w:r>
      <w:r w:rsidR="00CB5C5A">
        <w:t>,</w:t>
      </w:r>
      <w:r w:rsidR="003F2AD4">
        <w:t xml:space="preserve"> hatte Timo noch nicht entwickelt. Entsprechende Erwartungen der Lehrperson führten bei Timo</w:t>
      </w:r>
      <w:r w:rsidRPr="59D6A0AF">
        <w:t xml:space="preserve"> zu Frustrationen</w:t>
      </w:r>
      <w:r w:rsidR="003F2AD4">
        <w:t>, welche er</w:t>
      </w:r>
      <w:r w:rsidRPr="59D6A0AF">
        <w:t xml:space="preserve"> auf der Handlungsebene ausagiert</w:t>
      </w:r>
      <w:r w:rsidR="003F2AD4">
        <w:t>e</w:t>
      </w:r>
      <w:r w:rsidR="001136BF">
        <w:t>. Denn</w:t>
      </w:r>
      <w:r w:rsidR="003F2AD4">
        <w:t xml:space="preserve"> </w:t>
      </w:r>
      <w:r w:rsidR="003F2AD4" w:rsidRPr="59D6A0AF">
        <w:t xml:space="preserve">er </w:t>
      </w:r>
      <w:r w:rsidR="001136BF">
        <w:t xml:space="preserve">besass </w:t>
      </w:r>
      <w:r w:rsidR="003F2AD4">
        <w:t xml:space="preserve">unter anderem noch </w:t>
      </w:r>
      <w:r w:rsidR="003F2AD4" w:rsidRPr="59D6A0AF">
        <w:t>keine Verbalsprache, um eigene Bedürfnisse und Ablehnung auszudrücken</w:t>
      </w:r>
      <w:r w:rsidRPr="59D6A0AF">
        <w:t>.</w:t>
      </w:r>
    </w:p>
    <w:p w14:paraId="41E920DB" w14:textId="07BA402C" w:rsidR="000D3A25" w:rsidRPr="00AC501F" w:rsidRDefault="20493E6A" w:rsidP="007C6E2E">
      <w:pPr>
        <w:pStyle w:val="Zitat1"/>
      </w:pPr>
      <w:r w:rsidRPr="00AC501F">
        <w:t xml:space="preserve">Die </w:t>
      </w:r>
      <w:r w:rsidR="001136BF" w:rsidRPr="00AC501F">
        <w:t>K</w:t>
      </w:r>
      <w:r w:rsidRPr="00AC501F">
        <w:t>enntnis</w:t>
      </w:r>
      <w:r w:rsidR="00381DDD">
        <w:t xml:space="preserve"> des</w:t>
      </w:r>
      <w:r w:rsidRPr="00AC501F">
        <w:t xml:space="preserve"> emotionale</w:t>
      </w:r>
      <w:r w:rsidR="00C4063E">
        <w:t>n</w:t>
      </w:r>
      <w:r w:rsidRPr="00AC501F">
        <w:t xml:space="preserve"> Entwicklungsstand</w:t>
      </w:r>
      <w:r w:rsidR="00381DDD">
        <w:t>es von Timo</w:t>
      </w:r>
      <w:r w:rsidRPr="00AC501F">
        <w:t xml:space="preserve"> ermöglichte es den Mitarbeitenden, sein Fühlen, Erleben und Handeln besser zu verstehen. Dies forderte für den Alltag einerseit eine Haltungsänderung der Mitarbeitenden gegenüber Timos Verhalten und andererseits konkrete pädagogische Anpassungen. So wird er beispielsweise </w:t>
      </w:r>
      <w:r w:rsidR="0068510E" w:rsidRPr="00AC501F">
        <w:t xml:space="preserve">von der Betreuungsperson </w:t>
      </w:r>
      <w:r w:rsidRPr="00AC501F">
        <w:t xml:space="preserve">als </w:t>
      </w:r>
      <w:r w:rsidR="004D0703" w:rsidRPr="00AC501F">
        <w:t>L</w:t>
      </w:r>
      <w:r w:rsidRPr="00AC501F">
        <w:t>etztes an den Tisch begleitet und die Mahlzeit in mehrere Sequenzen unterteilt, sodass er keine langen Wartezeiten hat. Zudem wurde anhand von Auswahlfragen zu verschiedenen Lebensmitteln geübt, wie er ja und nein anzeigen kann</w:t>
      </w:r>
      <w:r w:rsidR="00A71E24" w:rsidRPr="00AC501F">
        <w:t>, um eigene Bedürfnisse ausdrücken zu können</w:t>
      </w:r>
      <w:r w:rsidRPr="00AC501F">
        <w:t>. Ebenso wurde mit ihm die Gebärde «fertig» als Zeichen von «Ich mag nicht mehr, ich bin fertig» einstudiert.</w:t>
      </w:r>
    </w:p>
    <w:p w14:paraId="279E3BE4" w14:textId="68B01C26" w:rsidR="000D3A25" w:rsidRPr="00AC501F" w:rsidRDefault="000D3A25" w:rsidP="007C6E2E">
      <w:pPr>
        <w:pStyle w:val="Zitat1"/>
      </w:pPr>
      <w:r w:rsidRPr="00AC501F">
        <w:t xml:space="preserve">Eine Überprüfung </w:t>
      </w:r>
      <w:r w:rsidR="003F2AD4" w:rsidRPr="00AC501F">
        <w:t>von Timos</w:t>
      </w:r>
      <w:r w:rsidRPr="00AC501F">
        <w:t xml:space="preserve"> emotionale</w:t>
      </w:r>
      <w:r w:rsidR="004D0703" w:rsidRPr="00AC501F">
        <w:t>m</w:t>
      </w:r>
      <w:r w:rsidRPr="00AC501F">
        <w:t xml:space="preserve"> Entwicklungsstand </w:t>
      </w:r>
      <w:r w:rsidR="00A71E24" w:rsidRPr="00AC501F">
        <w:t xml:space="preserve">mit 14 Jahren </w:t>
      </w:r>
      <w:r w:rsidRPr="00AC501F">
        <w:t>zeigte zwar keine Weiterentwicklung in diesem Bereich</w:t>
      </w:r>
      <w:r w:rsidR="004D0703" w:rsidRPr="00AC501F">
        <w:t>. J</w:t>
      </w:r>
      <w:r w:rsidRPr="00AC501F">
        <w:t xml:space="preserve">edoch </w:t>
      </w:r>
      <w:r w:rsidR="00901E17" w:rsidRPr="00AC501F">
        <w:t>hatte sich das</w:t>
      </w:r>
      <w:r w:rsidRPr="00AC501F">
        <w:t xml:space="preserve"> Wohlbefinden </w:t>
      </w:r>
      <w:r w:rsidR="00901E17" w:rsidRPr="00AC501F">
        <w:t xml:space="preserve">von Timo </w:t>
      </w:r>
      <w:r w:rsidRPr="00AC501F">
        <w:t xml:space="preserve">und </w:t>
      </w:r>
      <w:r w:rsidR="00C312D8" w:rsidRPr="00AC501F">
        <w:t xml:space="preserve">auch </w:t>
      </w:r>
      <w:r w:rsidRPr="00AC501F">
        <w:t xml:space="preserve">der Mitarbeitenden </w:t>
      </w:r>
      <w:r w:rsidR="00901E17" w:rsidRPr="00AC501F">
        <w:t>deutlich verbessert</w:t>
      </w:r>
      <w:r w:rsidRPr="00AC501F">
        <w:t xml:space="preserve">. Mittlerweile konnten alle bewegungseinschränkenden Massnahmen aufgehoben und die psychopharmakologische Behandlung abgesetzt werden. Timo zeigt kein fremdverletzendes Verhalten mehr. </w:t>
      </w:r>
    </w:p>
    <w:p w14:paraId="150EE104" w14:textId="77777777" w:rsidR="00006B23" w:rsidRDefault="00006B23">
      <w:pPr>
        <w:spacing w:after="200" w:line="240" w:lineRule="auto"/>
        <w:rPr>
          <w:rFonts w:eastAsiaTheme="majorEastAsia" w:cs="Open Sans SemiCondensed"/>
          <w:b/>
          <w:bCs/>
          <w:color w:val="000000" w:themeColor="text1"/>
          <w:sz w:val="24"/>
          <w:szCs w:val="32"/>
        </w:rPr>
      </w:pPr>
      <w:r>
        <w:br w:type="page"/>
      </w:r>
    </w:p>
    <w:p w14:paraId="2CF18B03" w14:textId="50778AA6" w:rsidR="59D6A0AF" w:rsidRDefault="000D3A25" w:rsidP="00D729DE">
      <w:pPr>
        <w:pStyle w:val="berschrift1"/>
      </w:pPr>
      <w:r>
        <w:lastRenderedPageBreak/>
        <w:t>Fazit</w:t>
      </w:r>
    </w:p>
    <w:p w14:paraId="7440A059" w14:textId="012164CA" w:rsidR="007C3F45" w:rsidRDefault="002031E5" w:rsidP="007C3F45">
      <w:pPr>
        <w:pStyle w:val="Textkrper"/>
        <w:ind w:firstLine="0"/>
      </w:pPr>
      <w:r>
        <w:t>D</w:t>
      </w:r>
      <w:r w:rsidRPr="20493E6A">
        <w:t>ie Funktion des Verhaltens und damit die Beweggründe einer Person zu identifizieren</w:t>
      </w:r>
      <w:r>
        <w:t>, ist w</w:t>
      </w:r>
      <w:r w:rsidR="007C3F45" w:rsidRPr="20493E6A">
        <w:t>esentlich im Umgang mit herausfordernden Verhaltensweisen</w:t>
      </w:r>
      <w:r>
        <w:t>.</w:t>
      </w:r>
      <w:r w:rsidR="007C3F45" w:rsidRPr="20493E6A">
        <w:t xml:space="preserve"> Menschliches Verhalten zielt teils bewusst, teils unbewusst auf die Befriedigung elementarer Grundbedürfnisse ab. Hinter jedem Verhalten steckt folglich ein logischer Grund. Herausfordernde Verhaltensweisen von Kindern und Jugendlichen mit kognitiver Beeinträchtigung lassen sich entsprechend ihrer meist deutlich erschwerten Entwicklungsbedingungen deshalb als folgelogisch bezeichnen (Heinze, 2022).</w:t>
      </w:r>
    </w:p>
    <w:p w14:paraId="549C5604" w14:textId="17EF068D" w:rsidR="007C3F45" w:rsidRDefault="6D508F2E" w:rsidP="007C3F45">
      <w:pPr>
        <w:pStyle w:val="Textkrper"/>
        <w:rPr>
          <w:color w:val="000000" w:themeColor="text1"/>
        </w:rPr>
      </w:pPr>
      <w:r w:rsidRPr="6D508F2E">
        <w:t xml:space="preserve">Sind sich Lehrpersonen der kognitiv-emotionalen Entwicklungsdiskrepanz bewusst und ist der emotionale Entwicklungsstand bekannt, können überfordernde und </w:t>
      </w:r>
      <w:r w:rsidR="00136FA7">
        <w:t>somit</w:t>
      </w:r>
      <w:r w:rsidR="00136FA7" w:rsidRPr="6D508F2E">
        <w:t xml:space="preserve"> </w:t>
      </w:r>
      <w:r w:rsidRPr="6D508F2E">
        <w:t>stressinduzierende Situationen eher vermieden werden. Zudem ist es den Lehrpersonen dadurch möglich, unter Berücksichtigung des emotionalen Entwicklungsstandes das Problemverhalten und das damit verbundene innere Erleben des Kindes besser zu verstehen</w:t>
      </w:r>
      <w:r w:rsidR="00871B99">
        <w:t>. Sie können</w:t>
      </w:r>
      <w:r w:rsidRPr="6D508F2E">
        <w:t xml:space="preserve"> adäquat darauf reagieren und eine Weiterentwicklung der Persönlichkeit des Kindes anstossen (</w:t>
      </w:r>
      <w:proofErr w:type="spellStart"/>
      <w:r w:rsidRPr="6D508F2E">
        <w:t>Sappok</w:t>
      </w:r>
      <w:proofErr w:type="spellEnd"/>
      <w:r w:rsidRPr="6D508F2E">
        <w:t xml:space="preserve"> &amp; </w:t>
      </w:r>
      <w:proofErr w:type="spellStart"/>
      <w:r w:rsidRPr="6D508F2E">
        <w:t>Zepperitz</w:t>
      </w:r>
      <w:proofErr w:type="spellEnd"/>
      <w:r w:rsidRPr="6D508F2E">
        <w:t xml:space="preserve">, 2019). Dadurch </w:t>
      </w:r>
      <w:r w:rsidR="00871B99">
        <w:t xml:space="preserve">wird auch die </w:t>
      </w:r>
      <w:r w:rsidRPr="6D508F2E">
        <w:t xml:space="preserve">Beziehung zwischen dem Kind und der Lehrperson </w:t>
      </w:r>
      <w:r w:rsidR="00871B99">
        <w:t>gestärkt</w:t>
      </w:r>
      <w:r w:rsidRPr="6D508F2E">
        <w:t>.</w:t>
      </w:r>
    </w:p>
    <w:p w14:paraId="08C8EC90" w14:textId="7808DC82" w:rsidR="6D508F2E" w:rsidRPr="007C3F45" w:rsidRDefault="6D508F2E" w:rsidP="007C3F45">
      <w:pPr>
        <w:pStyle w:val="Textkrper"/>
        <w:rPr>
          <w:color w:val="000000" w:themeColor="text1"/>
        </w:rPr>
      </w:pPr>
      <w:r w:rsidRPr="6D508F2E">
        <w:t>Die SEED</w:t>
      </w:r>
      <w:r w:rsidR="003B72B9">
        <w:t>-2</w:t>
      </w:r>
      <w:r w:rsidRPr="6D508F2E">
        <w:t xml:space="preserve"> </w:t>
      </w:r>
      <w:r w:rsidR="00DA616B">
        <w:t>leistet</w:t>
      </w:r>
      <w:r w:rsidR="00DA616B" w:rsidRPr="6D508F2E">
        <w:t xml:space="preserve"> </w:t>
      </w:r>
      <w:r w:rsidRPr="6D508F2E">
        <w:t>einen wertvollen Beitrag</w:t>
      </w:r>
      <w:r w:rsidR="0007199E">
        <w:t xml:space="preserve"> da</w:t>
      </w:r>
      <w:r w:rsidR="000E782A">
        <w:t>zu</w:t>
      </w:r>
      <w:r w:rsidRPr="6D508F2E">
        <w:t>, die vom biologischen und kognitiven Entwicklungsalter abweichenden emotionalen Grundbedürfnisse zu erkennen und entwicklungsentsprechend zu begleiten (</w:t>
      </w:r>
      <w:proofErr w:type="spellStart"/>
      <w:r w:rsidRPr="6D508F2E">
        <w:t>Sappok</w:t>
      </w:r>
      <w:proofErr w:type="spellEnd"/>
      <w:r w:rsidRPr="6D508F2E">
        <w:t xml:space="preserve"> &amp; </w:t>
      </w:r>
      <w:proofErr w:type="spellStart"/>
      <w:r w:rsidRPr="6D508F2E">
        <w:t>Zepperitz</w:t>
      </w:r>
      <w:proofErr w:type="spellEnd"/>
      <w:r w:rsidRPr="6D508F2E">
        <w:t>, 2019).</w:t>
      </w:r>
    </w:p>
    <w:tbl>
      <w:tblPr>
        <w:tblStyle w:val="Tabellenraster"/>
        <w:tblW w:w="3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400"/>
      </w:tblGrid>
      <w:tr w:rsidR="00230ED1" w:rsidRPr="00350BE8" w14:paraId="7356393B" w14:textId="77777777" w:rsidTr="00230ED1">
        <w:tc>
          <w:tcPr>
            <w:tcW w:w="2501" w:type="pct"/>
            <w:vAlign w:val="center"/>
          </w:tcPr>
          <w:p w14:paraId="339884A0" w14:textId="77777777" w:rsidR="00230ED1" w:rsidRPr="00350BE8" w:rsidRDefault="00230ED1" w:rsidP="00C6206B">
            <w:pPr>
              <w:pStyle w:val="Textkrper"/>
              <w:ind w:firstLine="0"/>
            </w:pPr>
            <w:r w:rsidRPr="00350BE8">
              <w:rPr>
                <w:noProof/>
                <w:lang w:eastAsia="de-CH"/>
              </w:rPr>
              <w:drawing>
                <wp:inline distT="0" distB="0" distL="0" distR="0" wp14:anchorId="5605A1B9" wp14:editId="3D212391">
                  <wp:extent cx="1036320" cy="1036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2499" w:type="pct"/>
            <w:vAlign w:val="center"/>
          </w:tcPr>
          <w:p w14:paraId="7D24B5E7" w14:textId="77777777" w:rsidR="00230ED1" w:rsidRPr="00350BE8" w:rsidRDefault="00230ED1" w:rsidP="00C6206B">
            <w:pPr>
              <w:pStyle w:val="Textkrper"/>
              <w:ind w:firstLine="0"/>
              <w:rPr>
                <w:noProof/>
              </w:rPr>
            </w:pPr>
            <w:r w:rsidRPr="00350BE8">
              <w:rPr>
                <w:noProof/>
                <w:lang w:eastAsia="de-CH"/>
              </w:rPr>
              <w:drawing>
                <wp:inline distT="0" distB="0" distL="0" distR="0" wp14:anchorId="4EEF3927" wp14:editId="3FB27AE3">
                  <wp:extent cx="1036320" cy="10363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230ED1" w:rsidRPr="00350BE8" w14:paraId="15C8FD44" w14:textId="77777777" w:rsidTr="00230ED1">
        <w:trPr>
          <w:trHeight w:val="960"/>
        </w:trPr>
        <w:tc>
          <w:tcPr>
            <w:tcW w:w="2501" w:type="pct"/>
          </w:tcPr>
          <w:p w14:paraId="77559E47" w14:textId="77777777" w:rsidR="00230ED1" w:rsidRDefault="00230ED1" w:rsidP="00230ED1">
            <w:pPr>
              <w:pStyle w:val="Textkrper3"/>
            </w:pPr>
            <w:r w:rsidRPr="00350BE8">
              <w:t>Dr. Cécile Tschopp</w:t>
            </w:r>
            <w:r w:rsidRPr="00350BE8">
              <w:br/>
            </w:r>
            <w:r>
              <w:t xml:space="preserve">Dozentin und Projektleiterin </w:t>
            </w:r>
          </w:p>
          <w:p w14:paraId="3C9CAC3B" w14:textId="17F5751A" w:rsidR="00230ED1" w:rsidRDefault="00230ED1" w:rsidP="00230ED1">
            <w:pPr>
              <w:pStyle w:val="Textkrper3"/>
            </w:pPr>
            <w:r>
              <w:t xml:space="preserve">F&amp;E Institut für </w:t>
            </w:r>
            <w:r w:rsidR="00730230" w:rsidRPr="006D6EBC">
              <w:t>Diversität und inklusive Bildung</w:t>
            </w:r>
            <w:r w:rsidR="00730230">
              <w:t xml:space="preserve"> &amp; </w:t>
            </w:r>
            <w:r w:rsidRPr="00350BE8">
              <w:t>M</w:t>
            </w:r>
            <w:r>
              <w:t>asterstudiengang</w:t>
            </w:r>
            <w:r w:rsidRPr="00350BE8">
              <w:t xml:space="preserve"> Schulische Heilpädagogik</w:t>
            </w:r>
          </w:p>
          <w:p w14:paraId="097D0B32" w14:textId="6649E9D6" w:rsidR="00230ED1" w:rsidRDefault="00230ED1" w:rsidP="00230ED1">
            <w:pPr>
              <w:pStyle w:val="Textkrper3"/>
            </w:pPr>
            <w:r w:rsidRPr="00350BE8">
              <w:t>Pädagogische Hochschule Luzern</w:t>
            </w:r>
          </w:p>
          <w:p w14:paraId="372BCC6D" w14:textId="16FB2D05" w:rsidR="00230ED1" w:rsidRPr="00350BE8" w:rsidRDefault="00000000" w:rsidP="00230ED1">
            <w:pPr>
              <w:pStyle w:val="Textkrper3"/>
            </w:pPr>
            <w:hyperlink r:id="rId16" w:history="1">
              <w:r w:rsidR="00230ED1" w:rsidRPr="006506A3">
                <w:rPr>
                  <w:rStyle w:val="Hyperlink"/>
                </w:rPr>
                <w:t>cecile.tschopp@phlu.ch</w:t>
              </w:r>
            </w:hyperlink>
          </w:p>
        </w:tc>
        <w:tc>
          <w:tcPr>
            <w:tcW w:w="2499" w:type="pct"/>
          </w:tcPr>
          <w:p w14:paraId="264E31AA" w14:textId="31173730" w:rsidR="00230ED1" w:rsidRPr="00350BE8" w:rsidRDefault="00230ED1" w:rsidP="00230ED1">
            <w:pPr>
              <w:pStyle w:val="Textkrper3"/>
            </w:pPr>
            <w:r>
              <w:t>Janine Hentrich</w:t>
            </w:r>
            <w:r>
              <w:br/>
            </w:r>
            <w:r w:rsidR="00F7514D">
              <w:t>E</w:t>
            </w:r>
            <w:r>
              <w:t>idg. anerkannte Psychotherapeutin</w:t>
            </w:r>
          </w:p>
          <w:p w14:paraId="20D405DA" w14:textId="0009F5C1" w:rsidR="00230ED1" w:rsidRPr="00350BE8" w:rsidRDefault="00230ED1" w:rsidP="00230ED1">
            <w:pPr>
              <w:pStyle w:val="Textkrper3"/>
            </w:pPr>
            <w:r>
              <w:t>Heilpädagogisches Zentrum Hohenrain</w:t>
            </w:r>
          </w:p>
          <w:p w14:paraId="00F12D6D" w14:textId="19DD1E45" w:rsidR="00230ED1" w:rsidRPr="00350BE8" w:rsidRDefault="00000000" w:rsidP="00230ED1">
            <w:pPr>
              <w:pStyle w:val="Textkrper3"/>
            </w:pPr>
            <w:hyperlink r:id="rId17" w:history="1">
              <w:r w:rsidR="00230ED1" w:rsidRPr="006506A3">
                <w:rPr>
                  <w:rStyle w:val="Hyperlink"/>
                </w:rPr>
                <w:t>janine.hentrich@edulu.ch</w:t>
              </w:r>
            </w:hyperlink>
          </w:p>
        </w:tc>
      </w:tr>
    </w:tbl>
    <w:p w14:paraId="1AA5DA6F" w14:textId="740E61ED" w:rsidR="00D232F1" w:rsidRPr="00053E0C" w:rsidRDefault="00D232F1" w:rsidP="00230ED1">
      <w:pPr>
        <w:pStyle w:val="berschrift1"/>
      </w:pPr>
      <w:r w:rsidRPr="00053E0C">
        <w:t>Literatur</w:t>
      </w:r>
    </w:p>
    <w:p w14:paraId="1B9FB3B0" w14:textId="6CE6EEE0" w:rsidR="00054A66" w:rsidRPr="00712BCA" w:rsidRDefault="00054A66" w:rsidP="00AC7DD1">
      <w:pPr>
        <w:pStyle w:val="Literaturverzeichnis"/>
        <w:rPr>
          <w:lang w:val="en-GB"/>
        </w:rPr>
      </w:pPr>
      <w:r w:rsidRPr="00712BCA">
        <w:rPr>
          <w:lang w:val="en-GB"/>
        </w:rPr>
        <w:t>Bangasser, D.</w:t>
      </w:r>
      <w:r w:rsidR="00230ED1" w:rsidRPr="00712BCA">
        <w:rPr>
          <w:lang w:val="en-GB"/>
        </w:rPr>
        <w:t> </w:t>
      </w:r>
      <w:r w:rsidRPr="00712BCA">
        <w:rPr>
          <w:lang w:val="en-GB"/>
        </w:rPr>
        <w:t xml:space="preserve">A. &amp; </w:t>
      </w:r>
      <w:proofErr w:type="spellStart"/>
      <w:r w:rsidRPr="00712BCA">
        <w:rPr>
          <w:lang w:val="en-GB"/>
        </w:rPr>
        <w:t>Shors</w:t>
      </w:r>
      <w:proofErr w:type="spellEnd"/>
      <w:r w:rsidRPr="00712BCA">
        <w:rPr>
          <w:lang w:val="en-GB"/>
        </w:rPr>
        <w:t>, T.</w:t>
      </w:r>
      <w:r w:rsidR="00230ED1" w:rsidRPr="00712BCA">
        <w:rPr>
          <w:lang w:val="en-GB"/>
        </w:rPr>
        <w:t> </w:t>
      </w:r>
      <w:r w:rsidRPr="00712BCA">
        <w:rPr>
          <w:lang w:val="en-GB"/>
        </w:rPr>
        <w:t>J. (2010). Critical brain circuits at the intersection between stress and learning.</w:t>
      </w:r>
      <w:r w:rsidR="00230ED1" w:rsidRPr="00712BCA">
        <w:rPr>
          <w:lang w:val="en-GB"/>
        </w:rPr>
        <w:t xml:space="preserve"> </w:t>
      </w:r>
      <w:r w:rsidRPr="00712BCA">
        <w:rPr>
          <w:i/>
          <w:iCs/>
          <w:lang w:val="en-GB"/>
        </w:rPr>
        <w:t xml:space="preserve">Neuroscience and </w:t>
      </w:r>
      <w:proofErr w:type="spellStart"/>
      <w:r w:rsidRPr="00712BCA">
        <w:rPr>
          <w:i/>
          <w:iCs/>
          <w:lang w:val="en-GB"/>
        </w:rPr>
        <w:t>Biobehavioral</w:t>
      </w:r>
      <w:proofErr w:type="spellEnd"/>
      <w:r w:rsidRPr="00712BCA">
        <w:rPr>
          <w:i/>
          <w:iCs/>
          <w:lang w:val="en-GB"/>
        </w:rPr>
        <w:t xml:space="preserve"> Reviews</w:t>
      </w:r>
      <w:r w:rsidRPr="00712BCA">
        <w:rPr>
          <w:lang w:val="en-GB"/>
        </w:rPr>
        <w:t>,</w:t>
      </w:r>
      <w:r w:rsidR="00230ED1" w:rsidRPr="00712BCA">
        <w:rPr>
          <w:lang w:val="en-GB"/>
        </w:rPr>
        <w:t xml:space="preserve"> </w:t>
      </w:r>
      <w:r w:rsidRPr="00712BCA">
        <w:rPr>
          <w:i/>
          <w:iCs/>
          <w:lang w:val="en-GB"/>
        </w:rPr>
        <w:t>34</w:t>
      </w:r>
      <w:r w:rsidR="00230ED1" w:rsidRPr="00712BCA">
        <w:rPr>
          <w:lang w:val="en-GB"/>
        </w:rPr>
        <w:t> </w:t>
      </w:r>
      <w:r w:rsidRPr="00712BCA">
        <w:rPr>
          <w:lang w:val="en-GB"/>
        </w:rPr>
        <w:t xml:space="preserve">(8), 1223–1233. </w:t>
      </w:r>
      <w:hyperlink r:id="rId18" w:history="1">
        <w:r w:rsidRPr="00712BCA">
          <w:rPr>
            <w:rStyle w:val="Hyperlink"/>
            <w:lang w:val="en-GB"/>
          </w:rPr>
          <w:t>https://doi.org/10.1016/j.neubiorev.2010.02.002</w:t>
        </w:r>
      </w:hyperlink>
    </w:p>
    <w:p w14:paraId="02922886" w14:textId="5C32958A" w:rsidR="00AC7DD1" w:rsidRPr="00350BE8" w:rsidRDefault="00AC7DD1" w:rsidP="00AC7DD1">
      <w:pPr>
        <w:pStyle w:val="Literaturverzeichnis"/>
      </w:pPr>
      <w:r w:rsidRPr="00712BCA">
        <w:rPr>
          <w:lang w:val="en-GB"/>
        </w:rPr>
        <w:t xml:space="preserve">Böhm, J., </w:t>
      </w:r>
      <w:proofErr w:type="spellStart"/>
      <w:r w:rsidRPr="00712BCA">
        <w:rPr>
          <w:lang w:val="en-GB"/>
        </w:rPr>
        <w:t>Dziobek</w:t>
      </w:r>
      <w:proofErr w:type="spellEnd"/>
      <w:r w:rsidRPr="00712BCA">
        <w:rPr>
          <w:lang w:val="en-GB"/>
        </w:rPr>
        <w:t xml:space="preserve">, I. &amp; </w:t>
      </w:r>
      <w:proofErr w:type="spellStart"/>
      <w:r w:rsidRPr="00712BCA">
        <w:rPr>
          <w:lang w:val="en-GB"/>
        </w:rPr>
        <w:t>Sappok</w:t>
      </w:r>
      <w:proofErr w:type="spellEnd"/>
      <w:r w:rsidRPr="00712BCA">
        <w:rPr>
          <w:lang w:val="en-GB"/>
        </w:rPr>
        <w:t xml:space="preserve">, T. (2018). </w:t>
      </w:r>
      <w:r w:rsidRPr="00AC7DD1">
        <w:t>Emotionale</w:t>
      </w:r>
      <w:r w:rsidRPr="00350BE8">
        <w:t xml:space="preserve"> </w:t>
      </w:r>
      <w:r w:rsidRPr="00AC7DD1">
        <w:t>Entwicklung, Aggressionsregulation und</w:t>
      </w:r>
      <w:r w:rsidRPr="00350BE8">
        <w:t xml:space="preserve"> h</w:t>
      </w:r>
      <w:r w:rsidRPr="00AC7DD1">
        <w:t>erausforderndes</w:t>
      </w:r>
      <w:r w:rsidRPr="00350BE8">
        <w:t xml:space="preserve"> </w:t>
      </w:r>
      <w:r w:rsidRPr="00AC7DD1">
        <w:t>Verhalten bei Menschen mit</w:t>
      </w:r>
      <w:r w:rsidRPr="00350BE8">
        <w:t xml:space="preserve"> </w:t>
      </w:r>
      <w:r w:rsidRPr="00AC7DD1">
        <w:t xml:space="preserve">Intelligenzminderung. </w:t>
      </w:r>
      <w:r w:rsidRPr="00AC7DD1">
        <w:rPr>
          <w:i/>
          <w:iCs/>
        </w:rPr>
        <w:t>Fortschritte der Neurologie</w:t>
      </w:r>
      <w:r w:rsidRPr="00350BE8">
        <w:rPr>
          <w:i/>
          <w:iCs/>
        </w:rPr>
        <w:t xml:space="preserve"> – Psychiatrie, 86</w:t>
      </w:r>
      <w:r w:rsidRPr="00350BE8">
        <w:t>, 1–7.</w:t>
      </w:r>
    </w:p>
    <w:p w14:paraId="42217D03" w14:textId="7266EF26" w:rsidR="00F61CFA" w:rsidRPr="00021DF6" w:rsidRDefault="6D508F2E" w:rsidP="00AC7DD1">
      <w:pPr>
        <w:pStyle w:val="Literaturverzeichnis"/>
      </w:pPr>
      <w:proofErr w:type="spellStart"/>
      <w:r w:rsidRPr="6D508F2E">
        <w:t>Došen</w:t>
      </w:r>
      <w:proofErr w:type="spellEnd"/>
      <w:r w:rsidRPr="6D508F2E">
        <w:t xml:space="preserve">, A. (1997). </w:t>
      </w:r>
      <w:r w:rsidRPr="6D508F2E">
        <w:rPr>
          <w:i/>
          <w:iCs/>
        </w:rPr>
        <w:t>Psychische Störungen bei geistig behinderten Menschen.</w:t>
      </w:r>
      <w:r w:rsidRPr="6D508F2E">
        <w:t xml:space="preserve"> </w:t>
      </w:r>
      <w:r w:rsidRPr="00021DF6">
        <w:t>Fischer.</w:t>
      </w:r>
    </w:p>
    <w:p w14:paraId="40421E31" w14:textId="2420B8B6" w:rsidR="6D508F2E" w:rsidRPr="00712BCA" w:rsidRDefault="6D508F2E" w:rsidP="6D508F2E">
      <w:pPr>
        <w:pStyle w:val="Literaturverzeichnis"/>
        <w:rPr>
          <w:lang w:val="en-GB"/>
        </w:rPr>
      </w:pPr>
      <w:r w:rsidRPr="00021DF6">
        <w:t xml:space="preserve">Heinze, M. (2022). Deeskalation in der Begleitung von Menschen mit intellektueller Beeinträchtigung. In S. </w:t>
      </w:r>
      <w:proofErr w:type="spellStart"/>
      <w:r w:rsidRPr="00021DF6">
        <w:t>Zepperitz</w:t>
      </w:r>
      <w:proofErr w:type="spellEnd"/>
      <w:r w:rsidRPr="00021DF6">
        <w:t xml:space="preserve"> (Hrsg.), </w:t>
      </w:r>
      <w:r w:rsidRPr="00021DF6">
        <w:rPr>
          <w:i/>
          <w:iCs/>
        </w:rPr>
        <w:t xml:space="preserve">Was braucht der Mensch? Entwicklungsgerechtes Arbeiten in Pädagogik und Therapie bei Menschen mit intellektuellen Beeinträchtigungen. </w:t>
      </w:r>
      <w:r w:rsidRPr="00712BCA">
        <w:rPr>
          <w:lang w:val="en-GB"/>
        </w:rPr>
        <w:t>Hogrefe.</w:t>
      </w:r>
    </w:p>
    <w:p w14:paraId="7944DA9F" w14:textId="5715CBAA" w:rsidR="00CF0488" w:rsidRPr="00BF6F6F" w:rsidRDefault="00CF0488" w:rsidP="00CF0488">
      <w:pPr>
        <w:pStyle w:val="Literaturverzeichnis"/>
      </w:pPr>
      <w:r w:rsidRPr="00712BCA">
        <w:rPr>
          <w:lang w:val="en-GB"/>
        </w:rPr>
        <w:t>Johnson, M.</w:t>
      </w:r>
      <w:r w:rsidR="00054793" w:rsidRPr="00712BCA">
        <w:rPr>
          <w:lang w:val="en-GB"/>
        </w:rPr>
        <w:t> </w:t>
      </w:r>
      <w:r w:rsidRPr="00712BCA">
        <w:rPr>
          <w:lang w:val="en-GB"/>
        </w:rPr>
        <w:t xml:space="preserve">H. (2011). Interactive specialization: a domain-general framework for human functional brain development? </w:t>
      </w:r>
      <w:proofErr w:type="spellStart"/>
      <w:r w:rsidRPr="00BF6F6F">
        <w:rPr>
          <w:i/>
          <w:iCs/>
        </w:rPr>
        <w:t>Developmental</w:t>
      </w:r>
      <w:proofErr w:type="spellEnd"/>
      <w:r w:rsidRPr="00BF6F6F">
        <w:rPr>
          <w:i/>
          <w:iCs/>
        </w:rPr>
        <w:t xml:space="preserve"> </w:t>
      </w:r>
      <w:proofErr w:type="spellStart"/>
      <w:r w:rsidRPr="00BF6F6F">
        <w:rPr>
          <w:i/>
          <w:iCs/>
        </w:rPr>
        <w:t>Cognitive</w:t>
      </w:r>
      <w:proofErr w:type="spellEnd"/>
      <w:r w:rsidRPr="00BF6F6F">
        <w:rPr>
          <w:i/>
          <w:iCs/>
        </w:rPr>
        <w:t xml:space="preserve"> </w:t>
      </w:r>
      <w:proofErr w:type="spellStart"/>
      <w:r w:rsidRPr="00BF6F6F">
        <w:rPr>
          <w:i/>
          <w:iCs/>
        </w:rPr>
        <w:t>Neuroscience</w:t>
      </w:r>
      <w:proofErr w:type="spellEnd"/>
      <w:r w:rsidRPr="00BF6F6F">
        <w:rPr>
          <w:i/>
          <w:iCs/>
        </w:rPr>
        <w:t>, 1</w:t>
      </w:r>
      <w:r w:rsidR="00054793" w:rsidRPr="00BF6F6F">
        <w:t> </w:t>
      </w:r>
      <w:r w:rsidRPr="00BF6F6F">
        <w:t xml:space="preserve">(1), 7–21. </w:t>
      </w:r>
      <w:hyperlink r:id="rId19" w:history="1">
        <w:r w:rsidRPr="00BF6F6F">
          <w:rPr>
            <w:rStyle w:val="Hyperlink"/>
          </w:rPr>
          <w:t>https://doi.org/10.1016/j.dcn.2010.07.003</w:t>
        </w:r>
      </w:hyperlink>
    </w:p>
    <w:p w14:paraId="4E69B054" w14:textId="54230AF2" w:rsidR="005F6991" w:rsidRPr="00350BE8" w:rsidRDefault="005F6991" w:rsidP="00CF0488">
      <w:pPr>
        <w:pStyle w:val="Literaturverzeichnis"/>
      </w:pPr>
      <w:r w:rsidRPr="00BF6F6F">
        <w:t xml:space="preserve">Koglin, U., Petermann, F., Jaščenokva, J., Petermann, U. &amp; Kullik, A. (2013). </w:t>
      </w:r>
      <w:r w:rsidRPr="00350BE8">
        <w:t xml:space="preserve">Emotionsregulation und aggressives Verhalten im Jugendalter. </w:t>
      </w:r>
      <w:r w:rsidRPr="00350BE8">
        <w:rPr>
          <w:i/>
          <w:iCs/>
        </w:rPr>
        <w:t>Kindheit und Entwicklung 22</w:t>
      </w:r>
      <w:r w:rsidR="00054793">
        <w:rPr>
          <w:i/>
          <w:iCs/>
        </w:rPr>
        <w:t> </w:t>
      </w:r>
      <w:r w:rsidRPr="00350BE8">
        <w:t xml:space="preserve">(3), 155–164. </w:t>
      </w:r>
      <w:hyperlink r:id="rId20" w:tgtFrame="_blank" w:history="1">
        <w:r w:rsidR="005D6319" w:rsidRPr="00350BE8">
          <w:rPr>
            <w:rStyle w:val="Hyperlink"/>
          </w:rPr>
          <w:t>https://doi.org/10.1026/0942-5403/a000112</w:t>
        </w:r>
      </w:hyperlink>
    </w:p>
    <w:p w14:paraId="746C9E62" w14:textId="59C424DC" w:rsidR="00573DEF" w:rsidRPr="00350BE8" w:rsidRDefault="00573DEF" w:rsidP="00573DEF">
      <w:pPr>
        <w:pStyle w:val="Literaturverzeichnis"/>
      </w:pPr>
      <w:r w:rsidRPr="00350BE8">
        <w:t xml:space="preserve">Liesen, C., &amp; Luder, R. (2012). Forschungsstand zur integrativen und </w:t>
      </w:r>
      <w:proofErr w:type="spellStart"/>
      <w:r w:rsidRPr="00350BE8">
        <w:t>separativen</w:t>
      </w:r>
      <w:proofErr w:type="spellEnd"/>
      <w:r w:rsidRPr="00350BE8">
        <w:t xml:space="preserve"> schulischen Förderung von Schülerinnen und Schüler mit Verhaltensauffälligkeiten. </w:t>
      </w:r>
      <w:r w:rsidRPr="00350BE8">
        <w:rPr>
          <w:i/>
          <w:iCs/>
        </w:rPr>
        <w:t xml:space="preserve">Schweizerische Zeitschrift für Heilpädagogik, 9, </w:t>
      </w:r>
      <w:r w:rsidRPr="00350BE8">
        <w:t>11–18.</w:t>
      </w:r>
    </w:p>
    <w:p w14:paraId="16EA72A9" w14:textId="7A332939" w:rsidR="005F6991" w:rsidRPr="00350BE8" w:rsidRDefault="005F6991" w:rsidP="0053024E">
      <w:pPr>
        <w:pStyle w:val="Literaturverzeichnis"/>
      </w:pPr>
      <w:proofErr w:type="spellStart"/>
      <w:r w:rsidRPr="00350BE8">
        <w:lastRenderedPageBreak/>
        <w:t>Sappok</w:t>
      </w:r>
      <w:proofErr w:type="spellEnd"/>
      <w:r w:rsidRPr="00350BE8">
        <w:t>, T. (2018</w:t>
      </w:r>
      <w:r w:rsidR="0053024E" w:rsidRPr="00350BE8">
        <w:t xml:space="preserve">). </w:t>
      </w:r>
      <w:r w:rsidR="0053024E" w:rsidRPr="00350BE8">
        <w:rPr>
          <w:i/>
          <w:iCs/>
        </w:rPr>
        <w:t>Psychische Gesundheit und intellektuelle Entwicklungsstörung. Ein Lehrbuch für die Praxis.</w:t>
      </w:r>
      <w:r w:rsidR="0053024E" w:rsidRPr="00350BE8">
        <w:t xml:space="preserve"> Kohlhammer.</w:t>
      </w:r>
    </w:p>
    <w:p w14:paraId="586162E1" w14:textId="17C16233" w:rsidR="003F2A2A" w:rsidRPr="00160B4D" w:rsidRDefault="003F2A2A" w:rsidP="003F2A2A">
      <w:pPr>
        <w:pStyle w:val="Literaturverzeichnis"/>
      </w:pPr>
      <w:proofErr w:type="spellStart"/>
      <w:r w:rsidRPr="003F2A2A">
        <w:t>Sappok</w:t>
      </w:r>
      <w:proofErr w:type="spellEnd"/>
      <w:r w:rsidRPr="003F2A2A">
        <w:t xml:space="preserve">, T., </w:t>
      </w:r>
      <w:proofErr w:type="spellStart"/>
      <w:r w:rsidRPr="003F2A2A">
        <w:t>Budczies</w:t>
      </w:r>
      <w:proofErr w:type="spellEnd"/>
      <w:r w:rsidRPr="003F2A2A">
        <w:t xml:space="preserve">, J., </w:t>
      </w:r>
      <w:proofErr w:type="spellStart"/>
      <w:r w:rsidRPr="003F2A2A">
        <w:t>Dziobek</w:t>
      </w:r>
      <w:proofErr w:type="spellEnd"/>
      <w:r w:rsidRPr="003F2A2A">
        <w:t xml:space="preserve">, I., Bölte, S., </w:t>
      </w:r>
      <w:proofErr w:type="spellStart"/>
      <w:r w:rsidRPr="003F2A2A">
        <w:t>Došen</w:t>
      </w:r>
      <w:proofErr w:type="spellEnd"/>
      <w:r w:rsidRPr="003F2A2A">
        <w:t>,</w:t>
      </w:r>
      <w:r w:rsidRPr="00350BE8">
        <w:t xml:space="preserve"> </w:t>
      </w:r>
      <w:r w:rsidRPr="003F2A2A">
        <w:t xml:space="preserve">A. &amp; Diefenbacher, A. (2014). </w:t>
      </w:r>
      <w:r w:rsidRPr="00712BCA">
        <w:rPr>
          <w:lang w:val="en-GB"/>
        </w:rPr>
        <w:t xml:space="preserve">The missing link: delayed emotional development predicts challenging </w:t>
      </w:r>
      <w:proofErr w:type="spellStart"/>
      <w:r w:rsidRPr="00712BCA">
        <w:rPr>
          <w:lang w:val="en-GB"/>
        </w:rPr>
        <w:t>behavior</w:t>
      </w:r>
      <w:proofErr w:type="spellEnd"/>
      <w:r w:rsidRPr="00712BCA">
        <w:rPr>
          <w:lang w:val="en-GB"/>
        </w:rPr>
        <w:t xml:space="preserve"> in adults with intellectual disability. </w:t>
      </w:r>
      <w:r w:rsidRPr="00712BCA">
        <w:rPr>
          <w:i/>
          <w:iCs/>
          <w:lang w:val="en-GB"/>
        </w:rPr>
        <w:t>Journal of autism and developmental disorders, 4</w:t>
      </w:r>
      <w:r w:rsidRPr="00712BCA">
        <w:rPr>
          <w:lang w:val="en-GB"/>
        </w:rPr>
        <w:t>4</w:t>
      </w:r>
      <w:r w:rsidR="00BA0794" w:rsidRPr="00712BCA">
        <w:rPr>
          <w:lang w:val="en-GB"/>
        </w:rPr>
        <w:t> </w:t>
      </w:r>
      <w:r w:rsidRPr="00712BCA">
        <w:rPr>
          <w:lang w:val="en-GB"/>
        </w:rPr>
        <w:t xml:space="preserve">(4), 786–800. </w:t>
      </w:r>
      <w:hyperlink r:id="rId21" w:tgtFrame="_blank" w:history="1">
        <w:r w:rsidRPr="00160B4D">
          <w:rPr>
            <w:rStyle w:val="Hyperlink"/>
          </w:rPr>
          <w:t>https://doi.org/10.1007/s10803-013-1933-5</w:t>
        </w:r>
      </w:hyperlink>
    </w:p>
    <w:p w14:paraId="47438548" w14:textId="03D5BDD4" w:rsidR="00F61CFA" w:rsidRPr="00E40F6D" w:rsidRDefault="00F61CFA" w:rsidP="003F2A2A">
      <w:pPr>
        <w:pStyle w:val="Literaturverzeichnis"/>
      </w:pPr>
      <w:proofErr w:type="spellStart"/>
      <w:r w:rsidRPr="00350BE8">
        <w:t>Sappok</w:t>
      </w:r>
      <w:proofErr w:type="spellEnd"/>
      <w:r w:rsidRPr="00350BE8">
        <w:t xml:space="preserve">, T. &amp; </w:t>
      </w:r>
      <w:proofErr w:type="spellStart"/>
      <w:r w:rsidRPr="00350BE8">
        <w:t>Zepperitz</w:t>
      </w:r>
      <w:proofErr w:type="spellEnd"/>
      <w:r w:rsidRPr="00350BE8">
        <w:t xml:space="preserve">, S. (2019). </w:t>
      </w:r>
      <w:r w:rsidRPr="00350BE8">
        <w:rPr>
          <w:i/>
          <w:iCs/>
        </w:rPr>
        <w:t>Das Alter der Gefühle. Über die Bedeutung der emotionalen Entwicklung bei geistiger Behinderung</w:t>
      </w:r>
      <w:r w:rsidRPr="00350BE8">
        <w:t xml:space="preserve"> (2</w:t>
      </w:r>
      <w:r w:rsidR="007F4849">
        <w:t>. Aufl.</w:t>
      </w:r>
      <w:r w:rsidRPr="00350BE8">
        <w:t xml:space="preserve">). </w:t>
      </w:r>
      <w:r w:rsidRPr="00E40F6D">
        <w:t>Hogrefe.</w:t>
      </w:r>
    </w:p>
    <w:p w14:paraId="595A014A" w14:textId="65F33622" w:rsidR="00DA731F" w:rsidRPr="00350BE8" w:rsidRDefault="00DA731F" w:rsidP="00571774">
      <w:pPr>
        <w:pStyle w:val="Literaturverzeichnis"/>
      </w:pPr>
      <w:proofErr w:type="spellStart"/>
      <w:r w:rsidRPr="00E40F6D">
        <w:t>Sappok</w:t>
      </w:r>
      <w:proofErr w:type="spellEnd"/>
      <w:r w:rsidRPr="00E40F6D">
        <w:t xml:space="preserve">, T., </w:t>
      </w:r>
      <w:proofErr w:type="spellStart"/>
      <w:r w:rsidRPr="00E40F6D">
        <w:t>Zepperitz</w:t>
      </w:r>
      <w:proofErr w:type="spellEnd"/>
      <w:r w:rsidRPr="00E40F6D">
        <w:t>, S., Barrett, B.</w:t>
      </w:r>
      <w:r w:rsidR="007F4849" w:rsidRPr="00E40F6D">
        <w:t> </w:t>
      </w:r>
      <w:r w:rsidRPr="00E40F6D">
        <w:t xml:space="preserve">F. &amp; </w:t>
      </w:r>
      <w:proofErr w:type="spellStart"/>
      <w:r w:rsidRPr="00E40F6D">
        <w:t>Došen</w:t>
      </w:r>
      <w:proofErr w:type="spellEnd"/>
      <w:r w:rsidRPr="00E40F6D">
        <w:t xml:space="preserve">, A. (2018). </w:t>
      </w:r>
      <w:r w:rsidRPr="00350BE8">
        <w:rPr>
          <w:i/>
          <w:iCs/>
        </w:rPr>
        <w:t xml:space="preserve">Skala der Emotionalen Entwicklung </w:t>
      </w:r>
      <w:r w:rsidR="007F4849">
        <w:rPr>
          <w:i/>
          <w:iCs/>
        </w:rPr>
        <w:t>–</w:t>
      </w:r>
      <w:r w:rsidRPr="00350BE8">
        <w:rPr>
          <w:i/>
          <w:iCs/>
        </w:rPr>
        <w:t xml:space="preserve"> Diagnostik</w:t>
      </w:r>
      <w:r w:rsidRPr="00350BE8">
        <w:t>. Hogrefe.</w:t>
      </w:r>
    </w:p>
    <w:p w14:paraId="40A047FF" w14:textId="4930FFC8" w:rsidR="00B24F5A" w:rsidRPr="00350BE8" w:rsidRDefault="00B24F5A" w:rsidP="00B24F5A">
      <w:pPr>
        <w:pStyle w:val="Literaturverzeichnis"/>
      </w:pPr>
      <w:proofErr w:type="spellStart"/>
      <w:r w:rsidRPr="006D6EBC">
        <w:t>Sappok</w:t>
      </w:r>
      <w:proofErr w:type="spellEnd"/>
      <w:r w:rsidRPr="006D6EBC">
        <w:t xml:space="preserve">, T., </w:t>
      </w:r>
      <w:proofErr w:type="spellStart"/>
      <w:r w:rsidRPr="006D6EBC">
        <w:t>Zepperitz</w:t>
      </w:r>
      <w:proofErr w:type="spellEnd"/>
      <w:r w:rsidRPr="006D6EBC">
        <w:t xml:space="preserve">, S., </w:t>
      </w:r>
      <w:r w:rsidR="007D320B">
        <w:t xml:space="preserve">Morisse, F., </w:t>
      </w:r>
      <w:r w:rsidRPr="006D6EBC">
        <w:t xml:space="preserve">Barrett, B. F. &amp; </w:t>
      </w:r>
      <w:proofErr w:type="spellStart"/>
      <w:r w:rsidRPr="006D6EBC">
        <w:t>Došen</w:t>
      </w:r>
      <w:proofErr w:type="spellEnd"/>
      <w:r w:rsidRPr="006D6EBC">
        <w:t>, A. (20</w:t>
      </w:r>
      <w:r>
        <w:t>23</w:t>
      </w:r>
      <w:r w:rsidRPr="006D6EBC">
        <w:t xml:space="preserve">). </w:t>
      </w:r>
      <w:r w:rsidRPr="00350BE8">
        <w:rPr>
          <w:i/>
          <w:iCs/>
        </w:rPr>
        <w:t xml:space="preserve">Skala der Emotionalen Entwicklung </w:t>
      </w:r>
      <w:r>
        <w:rPr>
          <w:i/>
          <w:iCs/>
        </w:rPr>
        <w:t>–</w:t>
      </w:r>
      <w:r w:rsidRPr="00350BE8">
        <w:rPr>
          <w:i/>
          <w:iCs/>
        </w:rPr>
        <w:t xml:space="preserve"> Diagnostik</w:t>
      </w:r>
      <w:r>
        <w:rPr>
          <w:i/>
          <w:iCs/>
        </w:rPr>
        <w:t xml:space="preserve"> 2</w:t>
      </w:r>
      <w:r w:rsidRPr="00350BE8">
        <w:t>. Hogrefe.</w:t>
      </w:r>
    </w:p>
    <w:p w14:paraId="7AEDFC3F" w14:textId="2AF8C229" w:rsidR="00573DEF" w:rsidRPr="006D6EBC" w:rsidRDefault="00573DEF" w:rsidP="00573DEF">
      <w:pPr>
        <w:pStyle w:val="Literaturverzeichnis"/>
        <w:rPr>
          <w:lang w:val="en-GB"/>
        </w:rPr>
      </w:pPr>
      <w:r w:rsidRPr="00350BE8">
        <w:t xml:space="preserve">Schaarschmidt, U. (Hrsg.). (2005). </w:t>
      </w:r>
      <w:r w:rsidRPr="00350BE8">
        <w:rPr>
          <w:i/>
          <w:iCs/>
        </w:rPr>
        <w:t>Halbtagsjobber? Psychische Gesundheit im Lehrerberuf. Analyse eines veränderungsbedürftigen Zustandes</w:t>
      </w:r>
      <w:r w:rsidRPr="00350BE8">
        <w:t xml:space="preserve">. </w:t>
      </w:r>
      <w:r w:rsidRPr="006D6EBC">
        <w:rPr>
          <w:lang w:val="en-GB"/>
        </w:rPr>
        <w:t>Beltz.</w:t>
      </w:r>
    </w:p>
    <w:p w14:paraId="4EEA89E0" w14:textId="3E70AB9D" w:rsidR="005F1587" w:rsidRPr="00350BE8" w:rsidRDefault="007E359F" w:rsidP="00AC7DD1">
      <w:pPr>
        <w:pStyle w:val="Literaturverzeichnis"/>
        <w:rPr>
          <w:bCs/>
          <w:iCs/>
          <w:color w:val="D31932" w:themeColor="accent1"/>
        </w:rPr>
      </w:pPr>
      <w:r w:rsidRPr="006D6EBC">
        <w:rPr>
          <w:lang w:val="en-GB"/>
        </w:rPr>
        <w:t xml:space="preserve">Skalická, V., Stenseng, F. &amp; </w:t>
      </w:r>
      <w:proofErr w:type="spellStart"/>
      <w:r w:rsidRPr="006D6EBC">
        <w:rPr>
          <w:lang w:val="en-GB"/>
        </w:rPr>
        <w:t>Wichstrøm</w:t>
      </w:r>
      <w:proofErr w:type="spellEnd"/>
      <w:r w:rsidRPr="006D6EBC">
        <w:rPr>
          <w:lang w:val="en-GB"/>
        </w:rPr>
        <w:t xml:space="preserve">, L. (2015). </w:t>
      </w:r>
      <w:r w:rsidRPr="00712BCA">
        <w:rPr>
          <w:lang w:val="en-GB"/>
        </w:rPr>
        <w:t xml:space="preserve">Reciprocal relations between student–teacher conflict, children’s social skills and externalizing </w:t>
      </w:r>
      <w:proofErr w:type="spellStart"/>
      <w:r w:rsidRPr="00712BCA">
        <w:rPr>
          <w:lang w:val="en-GB"/>
        </w:rPr>
        <w:t>behavior</w:t>
      </w:r>
      <w:proofErr w:type="spellEnd"/>
      <w:r w:rsidRPr="00712BCA">
        <w:rPr>
          <w:lang w:val="en-GB"/>
        </w:rPr>
        <w:t>: A three-wave longitudinal study from preschool to third grade. </w:t>
      </w:r>
      <w:r w:rsidRPr="00350BE8">
        <w:rPr>
          <w:i/>
          <w:iCs/>
        </w:rPr>
        <w:t xml:space="preserve">International Journal </w:t>
      </w:r>
      <w:proofErr w:type="spellStart"/>
      <w:r w:rsidRPr="00350BE8">
        <w:rPr>
          <w:i/>
          <w:iCs/>
        </w:rPr>
        <w:t>of</w:t>
      </w:r>
      <w:proofErr w:type="spellEnd"/>
      <w:r w:rsidRPr="00350BE8">
        <w:rPr>
          <w:i/>
          <w:iCs/>
        </w:rPr>
        <w:t xml:space="preserve"> Behavioral Development</w:t>
      </w:r>
      <w:r w:rsidRPr="00350BE8">
        <w:t>,</w:t>
      </w:r>
      <w:r w:rsidR="007F4849">
        <w:t xml:space="preserve"> </w:t>
      </w:r>
      <w:r w:rsidRPr="00350BE8">
        <w:rPr>
          <w:i/>
          <w:iCs/>
        </w:rPr>
        <w:t>39</w:t>
      </w:r>
      <w:r w:rsidR="007F4849">
        <w:rPr>
          <w:i/>
          <w:iCs/>
        </w:rPr>
        <w:t> </w:t>
      </w:r>
      <w:r w:rsidRPr="00350BE8">
        <w:t xml:space="preserve">(5), 413–425. </w:t>
      </w:r>
      <w:hyperlink r:id="rId22" w:tgtFrame="_blank" w:history="1">
        <w:r w:rsidRPr="00350BE8">
          <w:rPr>
            <w:rStyle w:val="Hyperlink"/>
          </w:rPr>
          <w:t>https://doi.org/10.1177/0165025415584187</w:t>
        </w:r>
      </w:hyperlink>
    </w:p>
    <w:sectPr w:rsidR="005F1587" w:rsidRPr="00350BE8" w:rsidSect="00BF6F6F">
      <w:headerReference w:type="default" r:id="rId23"/>
      <w:footerReference w:type="default" r:id="rId24"/>
      <w:pgSz w:w="11907" w:h="16840" w:code="9"/>
      <w:pgMar w:top="1418" w:right="1418" w:bottom="1134" w:left="1418" w:header="720" w:footer="567"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A100" w14:textId="77777777" w:rsidR="00F01992" w:rsidRDefault="00F01992">
      <w:pPr>
        <w:spacing w:line="240" w:lineRule="auto"/>
      </w:pPr>
      <w:r>
        <w:separator/>
      </w:r>
    </w:p>
  </w:endnote>
  <w:endnote w:type="continuationSeparator" w:id="0">
    <w:p w14:paraId="547A4D23" w14:textId="77777777" w:rsidR="00F01992" w:rsidRDefault="00F01992">
      <w:pPr>
        <w:spacing w:line="240" w:lineRule="auto"/>
      </w:pPr>
      <w:r>
        <w:continuationSeparator/>
      </w:r>
    </w:p>
  </w:endnote>
  <w:endnote w:type="continuationNotice" w:id="1">
    <w:p w14:paraId="34718BBF" w14:textId="77777777" w:rsidR="00F01992" w:rsidRDefault="00F019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38CDB4AF-F777-4134-8EF7-1311EFCF2991}"/>
    <w:embedBold r:id="rId2" w:fontKey="{C5674A4D-A042-4C60-BAB4-99C95E7F55B3}"/>
    <w:embedItalic r:id="rId3" w:fontKey="{AE47811B-93DB-4295-8F5E-BBB30FAEB01F}"/>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Segoe UI"/>
    <w:charset w:val="00"/>
    <w:family w:val="auto"/>
    <w:pitch w:val="variable"/>
    <w:sig w:usb0="E00002FF" w:usb1="4000201B" w:usb2="00000028" w:usb3="00000000" w:csb0="0000019F" w:csb1="00000000"/>
    <w:embedRegular r:id="rId4" w:fontKey="{03404BC5-1185-4C62-A038-CC686F765A6D}"/>
    <w:embedBold r:id="rId5" w:fontKey="{AE03ADBB-8F22-40D3-82BB-337CE79A2949}"/>
    <w:embedBoldItalic r:id="rId6" w:fontKey="{1E97D5A8-48B1-4AAE-8824-4882DB794C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6CF6" w14:textId="7A3D7C74" w:rsidR="004B3A29" w:rsidRPr="007B448B" w:rsidRDefault="006E210A" w:rsidP="001D3BFB">
    <w:pPr>
      <w:pStyle w:val="Fuzeile"/>
      <w:rPr>
        <w:szCs w:val="22"/>
      </w:rPr>
    </w:pPr>
    <w:r>
      <w:rPr>
        <w:noProof/>
        <w:lang w:eastAsia="de-CH"/>
      </w:rPr>
      <w:drawing>
        <wp:anchor distT="0" distB="0" distL="114300" distR="114300" simplePos="0" relativeHeight="251658241" behindDoc="1" locked="0" layoutInCell="1" allowOverlap="1" wp14:anchorId="0CE3A920" wp14:editId="14DBDB0A">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B47D69">
      <w:rPr>
        <w:noProof/>
        <w:szCs w:val="22"/>
      </w:rPr>
      <w:t>6</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BFDB" w14:textId="77777777" w:rsidR="00F01992" w:rsidRPr="00777A2F" w:rsidRDefault="00F01992"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4FA1F06" w14:textId="77777777" w:rsidR="00F01992" w:rsidRDefault="00F01992">
      <w:r>
        <w:continuationSeparator/>
      </w:r>
    </w:p>
  </w:footnote>
  <w:footnote w:type="continuationNotice" w:id="1">
    <w:p w14:paraId="7E610B00" w14:textId="77777777" w:rsidR="00F01992" w:rsidRDefault="00F01992">
      <w:pPr>
        <w:spacing w:line="240" w:lineRule="auto"/>
      </w:pPr>
    </w:p>
  </w:footnote>
  <w:footnote w:id="2">
    <w:p w14:paraId="10B2511C" w14:textId="050F554B" w:rsidR="00BC0774" w:rsidRPr="004A0E04" w:rsidRDefault="00BC0774" w:rsidP="00BC0774">
      <w:pPr>
        <w:pStyle w:val="Funotentext"/>
        <w:rPr>
          <w:szCs w:val="18"/>
        </w:rPr>
      </w:pPr>
      <w:r w:rsidRPr="004A0E04">
        <w:rPr>
          <w:rStyle w:val="Funotenzeichen"/>
          <w:sz w:val="18"/>
          <w:szCs w:val="18"/>
        </w:rPr>
        <w:footnoteRef/>
      </w:r>
      <w:r w:rsidRPr="004A0E04">
        <w:rPr>
          <w:szCs w:val="18"/>
        </w:rPr>
        <w:t xml:space="preserve"> </w:t>
      </w:r>
      <w:r w:rsidR="00DA7376" w:rsidRPr="004A0E04">
        <w:rPr>
          <w:szCs w:val="18"/>
          <w:lang w:val="de-DE"/>
        </w:rPr>
        <w:t>Diese und die folgenden Ausführungen können auch auf Betreuungspersonen übertragen werden.</w:t>
      </w:r>
    </w:p>
  </w:footnote>
  <w:footnote w:id="3">
    <w:p w14:paraId="39CCD204" w14:textId="77777777" w:rsidR="00006B23" w:rsidRPr="004A0E04" w:rsidRDefault="00006B23" w:rsidP="00006B23">
      <w:pPr>
        <w:pStyle w:val="Funotentext"/>
        <w:rPr>
          <w:szCs w:val="18"/>
        </w:rPr>
      </w:pPr>
      <w:r w:rsidRPr="004A0E04">
        <w:rPr>
          <w:rStyle w:val="Funotenzeichen"/>
          <w:sz w:val="18"/>
          <w:szCs w:val="18"/>
        </w:rPr>
        <w:footnoteRef/>
      </w:r>
      <w:r w:rsidRPr="004A0E04">
        <w:rPr>
          <w:szCs w:val="18"/>
        </w:rPr>
        <w:t xml:space="preserve"> Die Praxisstimmen beziehen sich auf die Nutzung des analogen Vorgängerinstruments SEED (</w:t>
      </w:r>
      <w:proofErr w:type="spellStart"/>
      <w:r w:rsidRPr="004A0E04">
        <w:rPr>
          <w:szCs w:val="18"/>
        </w:rPr>
        <w:t>Sappok</w:t>
      </w:r>
      <w:proofErr w:type="spellEnd"/>
      <w:r w:rsidRPr="004A0E04">
        <w:rPr>
          <w:szCs w:val="18"/>
        </w:rPr>
        <w:t xml:space="preserve"> et al., 2018), da uns zum Zeitpunkt der Beitragsverfassung noch keine Praxisstimmen zur SEED-2 vorlagen.</w:t>
      </w:r>
    </w:p>
  </w:footnote>
  <w:footnote w:id="4">
    <w:p w14:paraId="4840D90F" w14:textId="085B02F2" w:rsidR="00786B0F" w:rsidRPr="004A0E04" w:rsidRDefault="00786B0F" w:rsidP="00786B0F">
      <w:pPr>
        <w:pStyle w:val="Funotentext"/>
        <w:rPr>
          <w:szCs w:val="18"/>
        </w:rPr>
      </w:pPr>
      <w:r w:rsidRPr="004A0E04">
        <w:rPr>
          <w:rStyle w:val="Funotenzeichen"/>
          <w:sz w:val="18"/>
          <w:szCs w:val="18"/>
        </w:rPr>
        <w:footnoteRef/>
      </w:r>
      <w:r w:rsidRPr="004A0E04">
        <w:rPr>
          <w:szCs w:val="18"/>
        </w:rPr>
        <w:t xml:space="preserve"> In Klammern sind die Entwicklungsschritte und -ziele sowie das Referenzalter zu den </w:t>
      </w:r>
      <w:r w:rsidR="00C1754C" w:rsidRPr="004A0E04">
        <w:rPr>
          <w:szCs w:val="18"/>
        </w:rPr>
        <w:t xml:space="preserve">sechs </w:t>
      </w:r>
      <w:r w:rsidRPr="004A0E04">
        <w:rPr>
          <w:szCs w:val="18"/>
        </w:rPr>
        <w:t>Phasen aufgeführt</w:t>
      </w:r>
      <w:r w:rsidRPr="004A0E04">
        <w:rPr>
          <w:szCs w:val="18"/>
          <w:lang w:val="de-DE"/>
        </w:rPr>
        <w:t>.</w:t>
      </w:r>
    </w:p>
  </w:footnote>
  <w:footnote w:id="5">
    <w:p w14:paraId="16A19841" w14:textId="4EF9C33A" w:rsidR="00C1754C" w:rsidRPr="004A0E04" w:rsidRDefault="00C1754C">
      <w:pPr>
        <w:pStyle w:val="Funotentext"/>
        <w:rPr>
          <w:szCs w:val="18"/>
        </w:rPr>
      </w:pPr>
      <w:r w:rsidRPr="004A0E04">
        <w:rPr>
          <w:rStyle w:val="Funotenzeichen"/>
          <w:sz w:val="18"/>
          <w:szCs w:val="18"/>
        </w:rPr>
        <w:footnoteRef/>
      </w:r>
      <w:r w:rsidRPr="004A0E04">
        <w:rPr>
          <w:szCs w:val="18"/>
        </w:rPr>
        <w:t xml:space="preserve"> </w:t>
      </w:r>
      <w:r w:rsidR="003B72B9" w:rsidRPr="004A0E04">
        <w:rPr>
          <w:szCs w:val="18"/>
        </w:rPr>
        <w:t xml:space="preserve">Zum Zeitpunkt der Untersuchung von Timo wurde </w:t>
      </w:r>
      <w:proofErr w:type="gramStart"/>
      <w:r w:rsidR="003B72B9" w:rsidRPr="004A0E04">
        <w:rPr>
          <w:szCs w:val="18"/>
        </w:rPr>
        <w:t>das  analoge</w:t>
      </w:r>
      <w:proofErr w:type="gramEnd"/>
      <w:r w:rsidR="003B72B9" w:rsidRPr="004A0E04">
        <w:rPr>
          <w:szCs w:val="18"/>
        </w:rPr>
        <w:t xml:space="preserve"> Vorgängerinstrument SEED (</w:t>
      </w:r>
      <w:proofErr w:type="spellStart"/>
      <w:r w:rsidR="003B72B9" w:rsidRPr="004A0E04">
        <w:rPr>
          <w:szCs w:val="18"/>
        </w:rPr>
        <w:t>Sappok</w:t>
      </w:r>
      <w:proofErr w:type="spellEnd"/>
      <w:r w:rsidR="003B72B9" w:rsidRPr="004A0E04">
        <w:rPr>
          <w:szCs w:val="18"/>
        </w:rPr>
        <w:t xml:space="preserve"> et al., 2018) verwendet, </w:t>
      </w:r>
      <w:r w:rsidR="00AC501F" w:rsidRPr="004A0E04">
        <w:rPr>
          <w:szCs w:val="18"/>
        </w:rPr>
        <w:t xml:space="preserve">in dem </w:t>
      </w:r>
      <w:r w:rsidR="003B72B9" w:rsidRPr="004A0E04">
        <w:rPr>
          <w:szCs w:val="18"/>
        </w:rPr>
        <w:t>die sechste Phase (13.</w:t>
      </w:r>
      <w:r w:rsidR="000F2EB9" w:rsidRPr="004A0E04">
        <w:rPr>
          <w:szCs w:val="18"/>
        </w:rPr>
        <w:t> </w:t>
      </w:r>
      <w:r w:rsidR="005655C8" w:rsidRPr="004A0E04">
        <w:rPr>
          <w:szCs w:val="18"/>
        </w:rPr>
        <w:t>–</w:t>
      </w:r>
      <w:r w:rsidR="000F2EB9" w:rsidRPr="004A0E04">
        <w:rPr>
          <w:szCs w:val="18"/>
        </w:rPr>
        <w:t xml:space="preserve"> </w:t>
      </w:r>
      <w:r w:rsidR="003B72B9" w:rsidRPr="004A0E04">
        <w:rPr>
          <w:szCs w:val="18"/>
        </w:rPr>
        <w:t>18. Lebensjahr) noch nicht berücksichtigte</w:t>
      </w:r>
      <w:r w:rsidR="00AC501F" w:rsidRPr="004A0E04">
        <w:rPr>
          <w:szCs w:val="18"/>
        </w:rPr>
        <w:t xml:space="preserve"> wurde</w:t>
      </w:r>
      <w:r w:rsidR="003B72B9" w:rsidRPr="004A0E04">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F08F" w14:textId="0DC6E90A" w:rsidR="007B448B" w:rsidRPr="000E782A" w:rsidRDefault="00307EC7" w:rsidP="007B448B">
    <w:pPr>
      <w:pStyle w:val="Themenschwerpunkt"/>
      <w:rPr>
        <w:lang w:val="de-CH"/>
      </w:rPr>
    </w:pPr>
    <w:r>
      <w:rPr>
        <w:lang w:val="de-CH" w:eastAsia="de-CH"/>
      </w:rPr>
      <mc:AlternateContent>
        <mc:Choice Requires="wps">
          <w:drawing>
            <wp:anchor distT="0" distB="0" distL="114299" distR="114299" simplePos="0" relativeHeight="251658240" behindDoc="0" locked="0" layoutInCell="1" allowOverlap="1" wp14:anchorId="08CD377C" wp14:editId="43D63CB4">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2C329"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0E782A">
      <w:rPr>
        <w:lang w:val="de-CH"/>
      </w:rPr>
      <w:t>EMOTIONEN UND EMOTIONSREGULATION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0E782A">
      <w:rPr>
        <w:b w:val="0"/>
        <w:bCs/>
        <w:lang w:val="de-CH"/>
      </w:rPr>
      <w:t>29</w:t>
    </w:r>
    <w:r w:rsidR="00237079" w:rsidRPr="00237079">
      <w:rPr>
        <w:b w:val="0"/>
        <w:bCs/>
        <w:lang w:val="de-CH"/>
      </w:rPr>
      <w:t xml:space="preserve">, </w:t>
    </w:r>
    <w:r w:rsidR="000E782A">
      <w:rPr>
        <w:b w:val="0"/>
        <w:bCs/>
        <w:lang w:val="de-CH"/>
      </w:rPr>
      <w:t>09</w:t>
    </w:r>
    <w:r w:rsidR="00237079" w:rsidRPr="00237079">
      <w:rPr>
        <w:b w:val="0"/>
        <w:bCs/>
        <w:lang w:val="de-CH"/>
      </w:rPr>
      <w:t>/</w:t>
    </w:r>
    <w:r w:rsidR="000E782A">
      <w:rPr>
        <w:b w:val="0"/>
        <w:bCs/>
        <w:lang w:val="de-CH"/>
      </w:rPr>
      <w:t>2023</w:t>
    </w:r>
  </w:p>
  <w:p w14:paraId="08AE5241" w14:textId="7960715E" w:rsidR="004B3A29" w:rsidRPr="000E782A" w:rsidRDefault="00B7489C" w:rsidP="007B448B">
    <w:pPr>
      <w:pStyle w:val="Themenschwerpunkt"/>
      <w:rPr>
        <w:b w:val="0"/>
        <w:bCs/>
        <w:lang w:val="de-CH"/>
      </w:rPr>
    </w:pPr>
    <w:r w:rsidRPr="000E782A">
      <w:rPr>
        <w:b w:val="0"/>
        <w:bCs/>
        <w:lang w:val="de-CH"/>
      </w:rPr>
      <w:t xml:space="preserve">| </w:t>
    </w:r>
    <w:r w:rsidR="00B71621" w:rsidRPr="000E782A">
      <w:rPr>
        <w:b w:val="0"/>
        <w:bCs/>
        <w:lang w:val="de-CH"/>
      </w:rPr>
      <w:t>ARTI</w:t>
    </w:r>
    <w:r w:rsidR="00237079" w:rsidRPr="000E782A">
      <w:rPr>
        <w:b w:val="0"/>
        <w:bCs/>
        <w:lang w:val="de-CH"/>
      </w:rPr>
      <w:t>KEL</w:t>
    </w:r>
    <w:r w:rsidR="007B448B" w:rsidRPr="000E782A">
      <w:rPr>
        <w:b w:val="0"/>
        <w:bCs/>
        <w:lang w:val="de-CH"/>
      </w:rPr>
      <w:tab/>
    </w:r>
    <w:r w:rsidR="007B448B" w:rsidRPr="000E782A">
      <w:rPr>
        <w:b w:val="0"/>
        <w:bCs/>
        <w:lang w:val="de-CH"/>
      </w:rPr>
      <w:tab/>
    </w:r>
  </w:p>
  <w:p w14:paraId="229632D9" w14:textId="77777777" w:rsidR="00237079" w:rsidRPr="000E782A" w:rsidRDefault="00237079"/>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2AD5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A42F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832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C0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2E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0CF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C2C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SemiCon" w:eastAsiaTheme="minorHAnsi" w:hAnsi="Open Sans SemiCondensed SemiCon" w:cs="Open Sans SemiCondensed SemiCo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480345169">
    <w:abstractNumId w:val="12"/>
  </w:num>
  <w:num w:numId="2" w16cid:durableId="1965117548">
    <w:abstractNumId w:val="26"/>
  </w:num>
  <w:num w:numId="3" w16cid:durableId="5451265">
    <w:abstractNumId w:val="10"/>
  </w:num>
  <w:num w:numId="4" w16cid:durableId="1606422233">
    <w:abstractNumId w:val="14"/>
  </w:num>
  <w:num w:numId="5" w16cid:durableId="388771211">
    <w:abstractNumId w:val="8"/>
  </w:num>
  <w:num w:numId="6" w16cid:durableId="1875387527">
    <w:abstractNumId w:val="3"/>
  </w:num>
  <w:num w:numId="7" w16cid:durableId="1919709756">
    <w:abstractNumId w:val="2"/>
  </w:num>
  <w:num w:numId="8" w16cid:durableId="923800824">
    <w:abstractNumId w:val="1"/>
  </w:num>
  <w:num w:numId="9" w16cid:durableId="169027347">
    <w:abstractNumId w:val="0"/>
  </w:num>
  <w:num w:numId="10" w16cid:durableId="1881699356">
    <w:abstractNumId w:val="9"/>
  </w:num>
  <w:num w:numId="11" w16cid:durableId="1311136086">
    <w:abstractNumId w:val="7"/>
  </w:num>
  <w:num w:numId="12" w16cid:durableId="1158576326">
    <w:abstractNumId w:val="6"/>
  </w:num>
  <w:num w:numId="13" w16cid:durableId="973825345">
    <w:abstractNumId w:val="5"/>
  </w:num>
  <w:num w:numId="14" w16cid:durableId="1662389442">
    <w:abstractNumId w:val="4"/>
  </w:num>
  <w:num w:numId="15" w16cid:durableId="2049866811">
    <w:abstractNumId w:val="20"/>
  </w:num>
  <w:num w:numId="16" w16cid:durableId="1517846161">
    <w:abstractNumId w:val="27"/>
  </w:num>
  <w:num w:numId="17" w16cid:durableId="1128471426">
    <w:abstractNumId w:val="11"/>
  </w:num>
  <w:num w:numId="18" w16cid:durableId="1886675913">
    <w:abstractNumId w:val="25"/>
  </w:num>
  <w:num w:numId="19" w16cid:durableId="669143170">
    <w:abstractNumId w:val="37"/>
  </w:num>
  <w:num w:numId="20" w16cid:durableId="1320425882">
    <w:abstractNumId w:val="32"/>
  </w:num>
  <w:num w:numId="21" w16cid:durableId="574709185">
    <w:abstractNumId w:val="40"/>
  </w:num>
  <w:num w:numId="22" w16cid:durableId="11883124">
    <w:abstractNumId w:val="38"/>
  </w:num>
  <w:num w:numId="23" w16cid:durableId="2088532560">
    <w:abstractNumId w:val="15"/>
  </w:num>
  <w:num w:numId="24" w16cid:durableId="904416417">
    <w:abstractNumId w:val="30"/>
  </w:num>
  <w:num w:numId="25" w16cid:durableId="1284269733">
    <w:abstractNumId w:val="34"/>
  </w:num>
  <w:num w:numId="26" w16cid:durableId="1202477524">
    <w:abstractNumId w:val="21"/>
  </w:num>
  <w:num w:numId="27" w16cid:durableId="93403316">
    <w:abstractNumId w:val="22"/>
  </w:num>
  <w:num w:numId="28" w16cid:durableId="1629702137">
    <w:abstractNumId w:val="28"/>
  </w:num>
  <w:num w:numId="29" w16cid:durableId="1363939546">
    <w:abstractNumId w:val="23"/>
  </w:num>
  <w:num w:numId="30" w16cid:durableId="1104112459">
    <w:abstractNumId w:val="35"/>
  </w:num>
  <w:num w:numId="31" w16cid:durableId="461922985">
    <w:abstractNumId w:val="36"/>
  </w:num>
  <w:num w:numId="32" w16cid:durableId="1674143091">
    <w:abstractNumId w:val="18"/>
  </w:num>
  <w:num w:numId="33" w16cid:durableId="383021627">
    <w:abstractNumId w:val="17"/>
  </w:num>
  <w:num w:numId="34" w16cid:durableId="930551164">
    <w:abstractNumId w:val="29"/>
  </w:num>
  <w:num w:numId="35" w16cid:durableId="603652748">
    <w:abstractNumId w:val="39"/>
  </w:num>
  <w:num w:numId="36" w16cid:durableId="391268124">
    <w:abstractNumId w:val="33"/>
  </w:num>
  <w:num w:numId="37" w16cid:durableId="139350252">
    <w:abstractNumId w:val="24"/>
  </w:num>
  <w:num w:numId="38" w16cid:durableId="1571379088">
    <w:abstractNumId w:val="19"/>
  </w:num>
  <w:num w:numId="39" w16cid:durableId="1164659798">
    <w:abstractNumId w:val="31"/>
  </w:num>
  <w:num w:numId="40" w16cid:durableId="1291790616">
    <w:abstractNumId w:val="13"/>
  </w:num>
  <w:num w:numId="41" w16cid:durableId="1639989487">
    <w:abstractNumId w:val="16"/>
  </w:num>
  <w:num w:numId="42" w16cid:durableId="6129282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8D"/>
    <w:rsid w:val="000003FC"/>
    <w:rsid w:val="00006B23"/>
    <w:rsid w:val="00007998"/>
    <w:rsid w:val="000151BC"/>
    <w:rsid w:val="00016BFF"/>
    <w:rsid w:val="00017011"/>
    <w:rsid w:val="00021DF6"/>
    <w:rsid w:val="00024143"/>
    <w:rsid w:val="00024715"/>
    <w:rsid w:val="0003002D"/>
    <w:rsid w:val="000302CB"/>
    <w:rsid w:val="00032B47"/>
    <w:rsid w:val="0003314D"/>
    <w:rsid w:val="000352CE"/>
    <w:rsid w:val="00036AFC"/>
    <w:rsid w:val="00037090"/>
    <w:rsid w:val="00044BDC"/>
    <w:rsid w:val="00050353"/>
    <w:rsid w:val="000506EA"/>
    <w:rsid w:val="00052914"/>
    <w:rsid w:val="00053353"/>
    <w:rsid w:val="00053E0C"/>
    <w:rsid w:val="00054793"/>
    <w:rsid w:val="00054A66"/>
    <w:rsid w:val="000642B0"/>
    <w:rsid w:val="0007199E"/>
    <w:rsid w:val="000722B0"/>
    <w:rsid w:val="000759D7"/>
    <w:rsid w:val="00085388"/>
    <w:rsid w:val="00092025"/>
    <w:rsid w:val="000B5BB8"/>
    <w:rsid w:val="000C1F16"/>
    <w:rsid w:val="000C2C63"/>
    <w:rsid w:val="000C695F"/>
    <w:rsid w:val="000D2C45"/>
    <w:rsid w:val="000D3765"/>
    <w:rsid w:val="000D3A25"/>
    <w:rsid w:val="000D3C1B"/>
    <w:rsid w:val="000E003D"/>
    <w:rsid w:val="000E6A66"/>
    <w:rsid w:val="000E732C"/>
    <w:rsid w:val="000E782A"/>
    <w:rsid w:val="000F0956"/>
    <w:rsid w:val="000F2EB9"/>
    <w:rsid w:val="000F4B54"/>
    <w:rsid w:val="000F5288"/>
    <w:rsid w:val="001021F3"/>
    <w:rsid w:val="001028EB"/>
    <w:rsid w:val="0010334E"/>
    <w:rsid w:val="001114E2"/>
    <w:rsid w:val="001136BF"/>
    <w:rsid w:val="001150A5"/>
    <w:rsid w:val="00115EF5"/>
    <w:rsid w:val="001161D6"/>
    <w:rsid w:val="00117142"/>
    <w:rsid w:val="00120CBF"/>
    <w:rsid w:val="00122CAA"/>
    <w:rsid w:val="0012743D"/>
    <w:rsid w:val="00127AC5"/>
    <w:rsid w:val="00133458"/>
    <w:rsid w:val="00136BCF"/>
    <w:rsid w:val="00136FA7"/>
    <w:rsid w:val="00147961"/>
    <w:rsid w:val="00147AE5"/>
    <w:rsid w:val="00151BCA"/>
    <w:rsid w:val="00153133"/>
    <w:rsid w:val="00153817"/>
    <w:rsid w:val="00157D7E"/>
    <w:rsid w:val="00160B4D"/>
    <w:rsid w:val="00162542"/>
    <w:rsid w:val="00162B10"/>
    <w:rsid w:val="00167858"/>
    <w:rsid w:val="00170F75"/>
    <w:rsid w:val="0017107F"/>
    <w:rsid w:val="001915BC"/>
    <w:rsid w:val="00194D32"/>
    <w:rsid w:val="00197C8E"/>
    <w:rsid w:val="001A2EEC"/>
    <w:rsid w:val="001A5110"/>
    <w:rsid w:val="001A6FD9"/>
    <w:rsid w:val="001B05BD"/>
    <w:rsid w:val="001B0FFD"/>
    <w:rsid w:val="001B16E8"/>
    <w:rsid w:val="001B25F3"/>
    <w:rsid w:val="001B7781"/>
    <w:rsid w:val="001C0913"/>
    <w:rsid w:val="001C7E21"/>
    <w:rsid w:val="001D3BFB"/>
    <w:rsid w:val="001E3BE9"/>
    <w:rsid w:val="001F2A01"/>
    <w:rsid w:val="001F7989"/>
    <w:rsid w:val="00202A19"/>
    <w:rsid w:val="002031E5"/>
    <w:rsid w:val="0020358C"/>
    <w:rsid w:val="00204085"/>
    <w:rsid w:val="0020467E"/>
    <w:rsid w:val="00226923"/>
    <w:rsid w:val="00230ED1"/>
    <w:rsid w:val="00235A6C"/>
    <w:rsid w:val="00237079"/>
    <w:rsid w:val="0024109A"/>
    <w:rsid w:val="00241303"/>
    <w:rsid w:val="002443A6"/>
    <w:rsid w:val="00255595"/>
    <w:rsid w:val="002609D2"/>
    <w:rsid w:val="00262DA1"/>
    <w:rsid w:val="00267F19"/>
    <w:rsid w:val="00276B2C"/>
    <w:rsid w:val="002837C6"/>
    <w:rsid w:val="00284EA0"/>
    <w:rsid w:val="002862AA"/>
    <w:rsid w:val="002B28D4"/>
    <w:rsid w:val="002C4B9E"/>
    <w:rsid w:val="002C5235"/>
    <w:rsid w:val="002D39A1"/>
    <w:rsid w:val="002E13B6"/>
    <w:rsid w:val="002E35E8"/>
    <w:rsid w:val="002E3785"/>
    <w:rsid w:val="002E5374"/>
    <w:rsid w:val="00300C02"/>
    <w:rsid w:val="003013E0"/>
    <w:rsid w:val="0030447C"/>
    <w:rsid w:val="00307EC7"/>
    <w:rsid w:val="00314752"/>
    <w:rsid w:val="0031650E"/>
    <w:rsid w:val="00322024"/>
    <w:rsid w:val="003222A6"/>
    <w:rsid w:val="003271A8"/>
    <w:rsid w:val="00344736"/>
    <w:rsid w:val="00346BDC"/>
    <w:rsid w:val="00350BE8"/>
    <w:rsid w:val="00360D6A"/>
    <w:rsid w:val="003617DF"/>
    <w:rsid w:val="0036569A"/>
    <w:rsid w:val="00365730"/>
    <w:rsid w:val="00371471"/>
    <w:rsid w:val="003766A2"/>
    <w:rsid w:val="003819B7"/>
    <w:rsid w:val="00381DDD"/>
    <w:rsid w:val="00382314"/>
    <w:rsid w:val="00383074"/>
    <w:rsid w:val="00386CFF"/>
    <w:rsid w:val="00393B7E"/>
    <w:rsid w:val="00393D3B"/>
    <w:rsid w:val="00397027"/>
    <w:rsid w:val="003A0EA7"/>
    <w:rsid w:val="003A2717"/>
    <w:rsid w:val="003B03BA"/>
    <w:rsid w:val="003B079C"/>
    <w:rsid w:val="003B1D8E"/>
    <w:rsid w:val="003B4BD3"/>
    <w:rsid w:val="003B4C81"/>
    <w:rsid w:val="003B72B9"/>
    <w:rsid w:val="003B75A7"/>
    <w:rsid w:val="003C1606"/>
    <w:rsid w:val="003C6D8F"/>
    <w:rsid w:val="003C7E77"/>
    <w:rsid w:val="003D221C"/>
    <w:rsid w:val="003D502F"/>
    <w:rsid w:val="003E022D"/>
    <w:rsid w:val="003E0578"/>
    <w:rsid w:val="003F2A2A"/>
    <w:rsid w:val="003F2AD4"/>
    <w:rsid w:val="003F55DF"/>
    <w:rsid w:val="003F677F"/>
    <w:rsid w:val="003F6A6B"/>
    <w:rsid w:val="003F78C2"/>
    <w:rsid w:val="004027D5"/>
    <w:rsid w:val="00404F18"/>
    <w:rsid w:val="00406CF3"/>
    <w:rsid w:val="004108D3"/>
    <w:rsid w:val="00413D66"/>
    <w:rsid w:val="00414332"/>
    <w:rsid w:val="00416A10"/>
    <w:rsid w:val="00420A07"/>
    <w:rsid w:val="00421D05"/>
    <w:rsid w:val="00422C65"/>
    <w:rsid w:val="00426606"/>
    <w:rsid w:val="004323CF"/>
    <w:rsid w:val="00432F97"/>
    <w:rsid w:val="0043599A"/>
    <w:rsid w:val="00441F45"/>
    <w:rsid w:val="004420C6"/>
    <w:rsid w:val="004421C7"/>
    <w:rsid w:val="00445931"/>
    <w:rsid w:val="004511E3"/>
    <w:rsid w:val="0045144F"/>
    <w:rsid w:val="00454BCF"/>
    <w:rsid w:val="004609F9"/>
    <w:rsid w:val="00461E8D"/>
    <w:rsid w:val="00462C8A"/>
    <w:rsid w:val="00464101"/>
    <w:rsid w:val="00467E46"/>
    <w:rsid w:val="0047168D"/>
    <w:rsid w:val="00472C92"/>
    <w:rsid w:val="004815EE"/>
    <w:rsid w:val="00482321"/>
    <w:rsid w:val="0048386A"/>
    <w:rsid w:val="00486270"/>
    <w:rsid w:val="00490E8A"/>
    <w:rsid w:val="004927CF"/>
    <w:rsid w:val="0049649D"/>
    <w:rsid w:val="004A0E04"/>
    <w:rsid w:val="004A2854"/>
    <w:rsid w:val="004A5780"/>
    <w:rsid w:val="004B1834"/>
    <w:rsid w:val="004B29F8"/>
    <w:rsid w:val="004B3001"/>
    <w:rsid w:val="004B3A29"/>
    <w:rsid w:val="004B47AB"/>
    <w:rsid w:val="004B5E6C"/>
    <w:rsid w:val="004C13EB"/>
    <w:rsid w:val="004C3229"/>
    <w:rsid w:val="004C4A76"/>
    <w:rsid w:val="004D034A"/>
    <w:rsid w:val="004D0703"/>
    <w:rsid w:val="004D199A"/>
    <w:rsid w:val="004D542D"/>
    <w:rsid w:val="004D58AC"/>
    <w:rsid w:val="004E232F"/>
    <w:rsid w:val="004E50B3"/>
    <w:rsid w:val="004E5120"/>
    <w:rsid w:val="004F3D93"/>
    <w:rsid w:val="004F494A"/>
    <w:rsid w:val="004F5C23"/>
    <w:rsid w:val="00502660"/>
    <w:rsid w:val="00503D63"/>
    <w:rsid w:val="005055D5"/>
    <w:rsid w:val="00521559"/>
    <w:rsid w:val="0053024E"/>
    <w:rsid w:val="00530E98"/>
    <w:rsid w:val="00531C7F"/>
    <w:rsid w:val="00531F94"/>
    <w:rsid w:val="00533DA1"/>
    <w:rsid w:val="0053514E"/>
    <w:rsid w:val="0053593B"/>
    <w:rsid w:val="00537BCF"/>
    <w:rsid w:val="00546490"/>
    <w:rsid w:val="005655C8"/>
    <w:rsid w:val="0056578A"/>
    <w:rsid w:val="0056595B"/>
    <w:rsid w:val="00567E93"/>
    <w:rsid w:val="00570850"/>
    <w:rsid w:val="00571774"/>
    <w:rsid w:val="00571C0D"/>
    <w:rsid w:val="00572C4C"/>
    <w:rsid w:val="00573DEF"/>
    <w:rsid w:val="0057605E"/>
    <w:rsid w:val="00576E09"/>
    <w:rsid w:val="00577261"/>
    <w:rsid w:val="00581DB2"/>
    <w:rsid w:val="00582275"/>
    <w:rsid w:val="005836AD"/>
    <w:rsid w:val="005836FE"/>
    <w:rsid w:val="00585ED0"/>
    <w:rsid w:val="00587EF6"/>
    <w:rsid w:val="00592B57"/>
    <w:rsid w:val="00594747"/>
    <w:rsid w:val="00594844"/>
    <w:rsid w:val="005A23D5"/>
    <w:rsid w:val="005A646E"/>
    <w:rsid w:val="005A6CE3"/>
    <w:rsid w:val="005A6F41"/>
    <w:rsid w:val="005A6FC5"/>
    <w:rsid w:val="005A7AE7"/>
    <w:rsid w:val="005B3473"/>
    <w:rsid w:val="005C054A"/>
    <w:rsid w:val="005C49E6"/>
    <w:rsid w:val="005C6DD2"/>
    <w:rsid w:val="005D15B8"/>
    <w:rsid w:val="005D6319"/>
    <w:rsid w:val="005E150A"/>
    <w:rsid w:val="005E249D"/>
    <w:rsid w:val="005E28CB"/>
    <w:rsid w:val="005E7DD5"/>
    <w:rsid w:val="005F1587"/>
    <w:rsid w:val="005F6991"/>
    <w:rsid w:val="005F6A94"/>
    <w:rsid w:val="00604620"/>
    <w:rsid w:val="006062AA"/>
    <w:rsid w:val="00610816"/>
    <w:rsid w:val="006111D5"/>
    <w:rsid w:val="006111F5"/>
    <w:rsid w:val="0061135D"/>
    <w:rsid w:val="00623E11"/>
    <w:rsid w:val="00626F77"/>
    <w:rsid w:val="00630CBB"/>
    <w:rsid w:val="006400AD"/>
    <w:rsid w:val="006411DE"/>
    <w:rsid w:val="006448C5"/>
    <w:rsid w:val="00653D25"/>
    <w:rsid w:val="006555BD"/>
    <w:rsid w:val="006660AE"/>
    <w:rsid w:val="006676E2"/>
    <w:rsid w:val="00671213"/>
    <w:rsid w:val="00675329"/>
    <w:rsid w:val="00675AE1"/>
    <w:rsid w:val="00682963"/>
    <w:rsid w:val="00682B8C"/>
    <w:rsid w:val="00683183"/>
    <w:rsid w:val="00683ED1"/>
    <w:rsid w:val="0068510E"/>
    <w:rsid w:val="00685EB4"/>
    <w:rsid w:val="0069004D"/>
    <w:rsid w:val="00691974"/>
    <w:rsid w:val="00691BB3"/>
    <w:rsid w:val="00693D65"/>
    <w:rsid w:val="00696681"/>
    <w:rsid w:val="006A4188"/>
    <w:rsid w:val="006A41A7"/>
    <w:rsid w:val="006A4C05"/>
    <w:rsid w:val="006A79AD"/>
    <w:rsid w:val="006B317A"/>
    <w:rsid w:val="006B5540"/>
    <w:rsid w:val="006C0BA5"/>
    <w:rsid w:val="006C2B84"/>
    <w:rsid w:val="006C3DFC"/>
    <w:rsid w:val="006D0805"/>
    <w:rsid w:val="006D2B6F"/>
    <w:rsid w:val="006D5D28"/>
    <w:rsid w:val="006D6EBC"/>
    <w:rsid w:val="006D797E"/>
    <w:rsid w:val="006E20EF"/>
    <w:rsid w:val="006E210A"/>
    <w:rsid w:val="006E260B"/>
    <w:rsid w:val="006F69CD"/>
    <w:rsid w:val="00702BE5"/>
    <w:rsid w:val="00703A42"/>
    <w:rsid w:val="00710490"/>
    <w:rsid w:val="007117A9"/>
    <w:rsid w:val="00712BCA"/>
    <w:rsid w:val="007155B8"/>
    <w:rsid w:val="00723619"/>
    <w:rsid w:val="0072555B"/>
    <w:rsid w:val="00730230"/>
    <w:rsid w:val="00733353"/>
    <w:rsid w:val="007373E7"/>
    <w:rsid w:val="00741120"/>
    <w:rsid w:val="007424F5"/>
    <w:rsid w:val="0074442C"/>
    <w:rsid w:val="007545FE"/>
    <w:rsid w:val="007546F8"/>
    <w:rsid w:val="00764FC4"/>
    <w:rsid w:val="00775449"/>
    <w:rsid w:val="00775C95"/>
    <w:rsid w:val="00777A2F"/>
    <w:rsid w:val="00777BAE"/>
    <w:rsid w:val="00777E09"/>
    <w:rsid w:val="00780AD9"/>
    <w:rsid w:val="00786B0F"/>
    <w:rsid w:val="00787B6E"/>
    <w:rsid w:val="00790847"/>
    <w:rsid w:val="007A3489"/>
    <w:rsid w:val="007A75E1"/>
    <w:rsid w:val="007B448B"/>
    <w:rsid w:val="007B4F54"/>
    <w:rsid w:val="007B5701"/>
    <w:rsid w:val="007B62B5"/>
    <w:rsid w:val="007B7899"/>
    <w:rsid w:val="007C114D"/>
    <w:rsid w:val="007C237F"/>
    <w:rsid w:val="007C2C4A"/>
    <w:rsid w:val="007C383E"/>
    <w:rsid w:val="007C3BA6"/>
    <w:rsid w:val="007C3F45"/>
    <w:rsid w:val="007C5AB3"/>
    <w:rsid w:val="007C6E2E"/>
    <w:rsid w:val="007D320B"/>
    <w:rsid w:val="007D4741"/>
    <w:rsid w:val="007E359F"/>
    <w:rsid w:val="007E3CCB"/>
    <w:rsid w:val="007E67B4"/>
    <w:rsid w:val="007E78D0"/>
    <w:rsid w:val="007F43B0"/>
    <w:rsid w:val="007F4849"/>
    <w:rsid w:val="007F5E1D"/>
    <w:rsid w:val="008152E5"/>
    <w:rsid w:val="00820028"/>
    <w:rsid w:val="008224DF"/>
    <w:rsid w:val="00830136"/>
    <w:rsid w:val="00830A17"/>
    <w:rsid w:val="00834F3C"/>
    <w:rsid w:val="008351F7"/>
    <w:rsid w:val="00850091"/>
    <w:rsid w:val="00853805"/>
    <w:rsid w:val="00855097"/>
    <w:rsid w:val="0086305F"/>
    <w:rsid w:val="00870508"/>
    <w:rsid w:val="00871B99"/>
    <w:rsid w:val="00882B9B"/>
    <w:rsid w:val="008854C8"/>
    <w:rsid w:val="00891E7D"/>
    <w:rsid w:val="008924D4"/>
    <w:rsid w:val="00897E55"/>
    <w:rsid w:val="008A2229"/>
    <w:rsid w:val="008A3391"/>
    <w:rsid w:val="008A592D"/>
    <w:rsid w:val="008B057E"/>
    <w:rsid w:val="008C2500"/>
    <w:rsid w:val="008C6EDB"/>
    <w:rsid w:val="008D07E2"/>
    <w:rsid w:val="008D1807"/>
    <w:rsid w:val="008E60C0"/>
    <w:rsid w:val="008F2E4E"/>
    <w:rsid w:val="008F624A"/>
    <w:rsid w:val="00901E17"/>
    <w:rsid w:val="0090468E"/>
    <w:rsid w:val="00904E2B"/>
    <w:rsid w:val="00907F12"/>
    <w:rsid w:val="00910CD7"/>
    <w:rsid w:val="00912E02"/>
    <w:rsid w:val="00920846"/>
    <w:rsid w:val="00920A21"/>
    <w:rsid w:val="00926B2C"/>
    <w:rsid w:val="00930F4B"/>
    <w:rsid w:val="00934FD2"/>
    <w:rsid w:val="00943B46"/>
    <w:rsid w:val="00944BAA"/>
    <w:rsid w:val="009469D9"/>
    <w:rsid w:val="00946AD8"/>
    <w:rsid w:val="00952C81"/>
    <w:rsid w:val="009552F9"/>
    <w:rsid w:val="00955C7C"/>
    <w:rsid w:val="009571BA"/>
    <w:rsid w:val="009660DC"/>
    <w:rsid w:val="00967D5F"/>
    <w:rsid w:val="00983F9E"/>
    <w:rsid w:val="00985126"/>
    <w:rsid w:val="00995D54"/>
    <w:rsid w:val="009A57A5"/>
    <w:rsid w:val="009A73FC"/>
    <w:rsid w:val="009A7FF6"/>
    <w:rsid w:val="009B470E"/>
    <w:rsid w:val="009B5334"/>
    <w:rsid w:val="009B5983"/>
    <w:rsid w:val="009B709C"/>
    <w:rsid w:val="009C6886"/>
    <w:rsid w:val="009D1A1B"/>
    <w:rsid w:val="009D4CCF"/>
    <w:rsid w:val="009E2557"/>
    <w:rsid w:val="009E5005"/>
    <w:rsid w:val="009F31C0"/>
    <w:rsid w:val="009F4CD6"/>
    <w:rsid w:val="009F6A07"/>
    <w:rsid w:val="00A01280"/>
    <w:rsid w:val="00A03C68"/>
    <w:rsid w:val="00A10362"/>
    <w:rsid w:val="00A11404"/>
    <w:rsid w:val="00A251F1"/>
    <w:rsid w:val="00A337EA"/>
    <w:rsid w:val="00A37E53"/>
    <w:rsid w:val="00A50A1E"/>
    <w:rsid w:val="00A543D6"/>
    <w:rsid w:val="00A55E72"/>
    <w:rsid w:val="00A61330"/>
    <w:rsid w:val="00A71E24"/>
    <w:rsid w:val="00A72084"/>
    <w:rsid w:val="00A738BD"/>
    <w:rsid w:val="00A86786"/>
    <w:rsid w:val="00A96810"/>
    <w:rsid w:val="00AA2F41"/>
    <w:rsid w:val="00AA3327"/>
    <w:rsid w:val="00AA3EAA"/>
    <w:rsid w:val="00AA7D4C"/>
    <w:rsid w:val="00AB4BB5"/>
    <w:rsid w:val="00AB7501"/>
    <w:rsid w:val="00AC20F1"/>
    <w:rsid w:val="00AC40B0"/>
    <w:rsid w:val="00AC501F"/>
    <w:rsid w:val="00AC7DD1"/>
    <w:rsid w:val="00AD7943"/>
    <w:rsid w:val="00AD7C7B"/>
    <w:rsid w:val="00AE583E"/>
    <w:rsid w:val="00AE5B14"/>
    <w:rsid w:val="00AE5D15"/>
    <w:rsid w:val="00AE631D"/>
    <w:rsid w:val="00AE7411"/>
    <w:rsid w:val="00AF16EB"/>
    <w:rsid w:val="00AF290D"/>
    <w:rsid w:val="00AF30A8"/>
    <w:rsid w:val="00B154EA"/>
    <w:rsid w:val="00B21480"/>
    <w:rsid w:val="00B21A0C"/>
    <w:rsid w:val="00B23FEC"/>
    <w:rsid w:val="00B2430B"/>
    <w:rsid w:val="00B24C90"/>
    <w:rsid w:val="00B24F5A"/>
    <w:rsid w:val="00B37BDB"/>
    <w:rsid w:val="00B47D69"/>
    <w:rsid w:val="00B50E21"/>
    <w:rsid w:val="00B52669"/>
    <w:rsid w:val="00B541B3"/>
    <w:rsid w:val="00B54E5C"/>
    <w:rsid w:val="00B600AC"/>
    <w:rsid w:val="00B64EBE"/>
    <w:rsid w:val="00B71621"/>
    <w:rsid w:val="00B731ED"/>
    <w:rsid w:val="00B7489C"/>
    <w:rsid w:val="00B7596B"/>
    <w:rsid w:val="00B8786B"/>
    <w:rsid w:val="00B93B61"/>
    <w:rsid w:val="00BA0794"/>
    <w:rsid w:val="00BA35D1"/>
    <w:rsid w:val="00BA50D5"/>
    <w:rsid w:val="00BA5C0D"/>
    <w:rsid w:val="00BB3270"/>
    <w:rsid w:val="00BB7C58"/>
    <w:rsid w:val="00BB7EDB"/>
    <w:rsid w:val="00BC0774"/>
    <w:rsid w:val="00BC2C46"/>
    <w:rsid w:val="00BC32F4"/>
    <w:rsid w:val="00BC33CC"/>
    <w:rsid w:val="00BD422D"/>
    <w:rsid w:val="00BD4FAD"/>
    <w:rsid w:val="00BD54DA"/>
    <w:rsid w:val="00BD6778"/>
    <w:rsid w:val="00BD74F7"/>
    <w:rsid w:val="00BE3D56"/>
    <w:rsid w:val="00BF37EF"/>
    <w:rsid w:val="00BF4B4E"/>
    <w:rsid w:val="00BF5552"/>
    <w:rsid w:val="00BF6F6F"/>
    <w:rsid w:val="00C00711"/>
    <w:rsid w:val="00C101F5"/>
    <w:rsid w:val="00C12EC6"/>
    <w:rsid w:val="00C14241"/>
    <w:rsid w:val="00C1754C"/>
    <w:rsid w:val="00C201F8"/>
    <w:rsid w:val="00C24833"/>
    <w:rsid w:val="00C312D8"/>
    <w:rsid w:val="00C350DC"/>
    <w:rsid w:val="00C352C6"/>
    <w:rsid w:val="00C4063E"/>
    <w:rsid w:val="00C43705"/>
    <w:rsid w:val="00C437B6"/>
    <w:rsid w:val="00C43CAB"/>
    <w:rsid w:val="00C50710"/>
    <w:rsid w:val="00C6206B"/>
    <w:rsid w:val="00C63ADB"/>
    <w:rsid w:val="00C678D9"/>
    <w:rsid w:val="00C7334D"/>
    <w:rsid w:val="00C7447F"/>
    <w:rsid w:val="00C76A86"/>
    <w:rsid w:val="00C77A77"/>
    <w:rsid w:val="00C85052"/>
    <w:rsid w:val="00C8647A"/>
    <w:rsid w:val="00C90953"/>
    <w:rsid w:val="00C9450E"/>
    <w:rsid w:val="00CA57AE"/>
    <w:rsid w:val="00CA5A8B"/>
    <w:rsid w:val="00CA6E7F"/>
    <w:rsid w:val="00CB182C"/>
    <w:rsid w:val="00CB5C5A"/>
    <w:rsid w:val="00CB74CF"/>
    <w:rsid w:val="00CB751A"/>
    <w:rsid w:val="00CC1689"/>
    <w:rsid w:val="00CD0324"/>
    <w:rsid w:val="00CD1521"/>
    <w:rsid w:val="00CD387F"/>
    <w:rsid w:val="00CF0488"/>
    <w:rsid w:val="00CF4C21"/>
    <w:rsid w:val="00CF732A"/>
    <w:rsid w:val="00CF788D"/>
    <w:rsid w:val="00D016AA"/>
    <w:rsid w:val="00D02DE1"/>
    <w:rsid w:val="00D04321"/>
    <w:rsid w:val="00D17F8E"/>
    <w:rsid w:val="00D232F1"/>
    <w:rsid w:val="00D2471E"/>
    <w:rsid w:val="00D25546"/>
    <w:rsid w:val="00D30491"/>
    <w:rsid w:val="00D30942"/>
    <w:rsid w:val="00D37A33"/>
    <w:rsid w:val="00D41FE6"/>
    <w:rsid w:val="00D45554"/>
    <w:rsid w:val="00D47F2D"/>
    <w:rsid w:val="00D52469"/>
    <w:rsid w:val="00D52619"/>
    <w:rsid w:val="00D55316"/>
    <w:rsid w:val="00D56F1F"/>
    <w:rsid w:val="00D6111F"/>
    <w:rsid w:val="00D614DC"/>
    <w:rsid w:val="00D618A8"/>
    <w:rsid w:val="00D62E47"/>
    <w:rsid w:val="00D65100"/>
    <w:rsid w:val="00D66AD8"/>
    <w:rsid w:val="00D729DE"/>
    <w:rsid w:val="00D731DC"/>
    <w:rsid w:val="00D75B90"/>
    <w:rsid w:val="00D81482"/>
    <w:rsid w:val="00D85778"/>
    <w:rsid w:val="00D87C66"/>
    <w:rsid w:val="00D9067D"/>
    <w:rsid w:val="00D9264A"/>
    <w:rsid w:val="00D9463F"/>
    <w:rsid w:val="00D94ADB"/>
    <w:rsid w:val="00D9608F"/>
    <w:rsid w:val="00D969AF"/>
    <w:rsid w:val="00DA34DC"/>
    <w:rsid w:val="00DA3CEB"/>
    <w:rsid w:val="00DA616B"/>
    <w:rsid w:val="00DA731F"/>
    <w:rsid w:val="00DA7376"/>
    <w:rsid w:val="00DB085C"/>
    <w:rsid w:val="00DB1F8B"/>
    <w:rsid w:val="00DB40A0"/>
    <w:rsid w:val="00DB5151"/>
    <w:rsid w:val="00DB5625"/>
    <w:rsid w:val="00DC0AB5"/>
    <w:rsid w:val="00DC2C02"/>
    <w:rsid w:val="00DC399A"/>
    <w:rsid w:val="00DC3B3E"/>
    <w:rsid w:val="00DC5F18"/>
    <w:rsid w:val="00DD30AC"/>
    <w:rsid w:val="00DE6B7F"/>
    <w:rsid w:val="00DF11B1"/>
    <w:rsid w:val="00DF308A"/>
    <w:rsid w:val="00DF5157"/>
    <w:rsid w:val="00DF5E67"/>
    <w:rsid w:val="00DF634A"/>
    <w:rsid w:val="00DF6960"/>
    <w:rsid w:val="00E019AA"/>
    <w:rsid w:val="00E03695"/>
    <w:rsid w:val="00E0599E"/>
    <w:rsid w:val="00E11845"/>
    <w:rsid w:val="00E11EE4"/>
    <w:rsid w:val="00E23124"/>
    <w:rsid w:val="00E26F3D"/>
    <w:rsid w:val="00E308F1"/>
    <w:rsid w:val="00E31225"/>
    <w:rsid w:val="00E31F2D"/>
    <w:rsid w:val="00E40F6D"/>
    <w:rsid w:val="00E42E44"/>
    <w:rsid w:val="00E543F6"/>
    <w:rsid w:val="00E54DD0"/>
    <w:rsid w:val="00E55419"/>
    <w:rsid w:val="00E55AAD"/>
    <w:rsid w:val="00E57186"/>
    <w:rsid w:val="00E60975"/>
    <w:rsid w:val="00E6236B"/>
    <w:rsid w:val="00E70295"/>
    <w:rsid w:val="00E7780E"/>
    <w:rsid w:val="00E77E1D"/>
    <w:rsid w:val="00E8625B"/>
    <w:rsid w:val="00E9142E"/>
    <w:rsid w:val="00E96E69"/>
    <w:rsid w:val="00EA4676"/>
    <w:rsid w:val="00EA484D"/>
    <w:rsid w:val="00EB1CFC"/>
    <w:rsid w:val="00EB54E4"/>
    <w:rsid w:val="00EB6864"/>
    <w:rsid w:val="00EC0A4F"/>
    <w:rsid w:val="00EC117F"/>
    <w:rsid w:val="00EC1712"/>
    <w:rsid w:val="00EC61B0"/>
    <w:rsid w:val="00ED473A"/>
    <w:rsid w:val="00ED65C8"/>
    <w:rsid w:val="00ED6852"/>
    <w:rsid w:val="00EF4C1D"/>
    <w:rsid w:val="00EF5BAA"/>
    <w:rsid w:val="00EF7CFB"/>
    <w:rsid w:val="00F01992"/>
    <w:rsid w:val="00F10D94"/>
    <w:rsid w:val="00F1306E"/>
    <w:rsid w:val="00F13EE0"/>
    <w:rsid w:val="00F15F65"/>
    <w:rsid w:val="00F22F48"/>
    <w:rsid w:val="00F23993"/>
    <w:rsid w:val="00F23F34"/>
    <w:rsid w:val="00F4016E"/>
    <w:rsid w:val="00F47AD4"/>
    <w:rsid w:val="00F551A2"/>
    <w:rsid w:val="00F6033B"/>
    <w:rsid w:val="00F608F0"/>
    <w:rsid w:val="00F61CFA"/>
    <w:rsid w:val="00F63D23"/>
    <w:rsid w:val="00F74E4B"/>
    <w:rsid w:val="00F7514D"/>
    <w:rsid w:val="00F767F6"/>
    <w:rsid w:val="00F76CB2"/>
    <w:rsid w:val="00F81C4E"/>
    <w:rsid w:val="00F83A13"/>
    <w:rsid w:val="00F85CB8"/>
    <w:rsid w:val="00F8696A"/>
    <w:rsid w:val="00F959C3"/>
    <w:rsid w:val="00FA0CB4"/>
    <w:rsid w:val="00FB2600"/>
    <w:rsid w:val="00FB2DAA"/>
    <w:rsid w:val="00FB47BF"/>
    <w:rsid w:val="00FB48D2"/>
    <w:rsid w:val="00FB56D4"/>
    <w:rsid w:val="00FB585A"/>
    <w:rsid w:val="00FB7742"/>
    <w:rsid w:val="00FC6082"/>
    <w:rsid w:val="00FC7953"/>
    <w:rsid w:val="00FD5469"/>
    <w:rsid w:val="00FD5708"/>
    <w:rsid w:val="00FE4648"/>
    <w:rsid w:val="00FE57F9"/>
    <w:rsid w:val="00FF2A89"/>
    <w:rsid w:val="00FF2E2B"/>
    <w:rsid w:val="00FF479A"/>
    <w:rsid w:val="071B7702"/>
    <w:rsid w:val="20493E6A"/>
    <w:rsid w:val="5344DE43"/>
    <w:rsid w:val="59D6A0AF"/>
    <w:rsid w:val="669A9055"/>
    <w:rsid w:val="6D508F2E"/>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A3246"/>
  <w15:docId w15:val="{BD694C2A-A886-4A48-8490-023D1414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SemiCon" w:eastAsiaTheme="minorHAnsi" w:hAnsi="Open Sans SemiCondensed SemiCon"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60B4D"/>
    <w:pPr>
      <w:spacing w:after="0" w:line="276" w:lineRule="auto"/>
    </w:pPr>
    <w:rPr>
      <w:rFonts w:ascii="Open Sans SemiCondensed" w:hAnsi="Open Sans SemiCondensed"/>
      <w:lang w:val="de-CH"/>
    </w:rPr>
  </w:style>
  <w:style w:type="paragraph" w:styleId="berschrift1">
    <w:name w:val="heading 1"/>
    <w:basedOn w:val="Standard"/>
    <w:next w:val="Textkrper"/>
    <w:uiPriority w:val="1"/>
    <w:qFormat/>
    <w:rsid w:val="00160B4D"/>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160B4D"/>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160B4D"/>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60B4D"/>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60B4D"/>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60B4D"/>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60B4D"/>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60B4D"/>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60B4D"/>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rsid w:val="00160B4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60B4D"/>
  </w:style>
  <w:style w:type="paragraph" w:styleId="Textkrper">
    <w:name w:val="Body Text"/>
    <w:basedOn w:val="Standard"/>
    <w:link w:val="TextkrperZchn"/>
    <w:qFormat/>
    <w:rsid w:val="00160B4D"/>
    <w:pPr>
      <w:spacing w:before="60" w:after="60"/>
      <w:ind w:firstLine="170"/>
      <w:jc w:val="both"/>
    </w:pPr>
  </w:style>
  <w:style w:type="paragraph" w:customStyle="1" w:styleId="FirstParagraph">
    <w:name w:val="First Paragraph"/>
    <w:basedOn w:val="Textkrper"/>
    <w:next w:val="Textkrper"/>
    <w:rsid w:val="00160B4D"/>
  </w:style>
  <w:style w:type="paragraph" w:customStyle="1" w:styleId="Compact">
    <w:name w:val="Compact"/>
    <w:basedOn w:val="Textkrper2"/>
    <w:rsid w:val="00160B4D"/>
    <w:pPr>
      <w:spacing w:before="36" w:after="36"/>
    </w:pPr>
  </w:style>
  <w:style w:type="paragraph" w:styleId="Titel">
    <w:name w:val="Title"/>
    <w:basedOn w:val="Standard"/>
    <w:next w:val="Textkrper"/>
    <w:qFormat/>
    <w:rsid w:val="00160B4D"/>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160B4D"/>
    <w:pPr>
      <w:spacing w:before="120" w:after="120"/>
    </w:pPr>
    <w:rPr>
      <w:b w:val="0"/>
      <w:color w:val="auto"/>
      <w:sz w:val="24"/>
      <w:szCs w:val="30"/>
    </w:rPr>
  </w:style>
  <w:style w:type="paragraph" w:customStyle="1" w:styleId="Author">
    <w:name w:val="Author"/>
    <w:basedOn w:val="Standard"/>
    <w:next w:val="Textkrper"/>
    <w:qFormat/>
    <w:rsid w:val="00160B4D"/>
    <w:pPr>
      <w:keepNext/>
      <w:keepLines/>
      <w:spacing w:after="240"/>
    </w:pPr>
    <w:rPr>
      <w:szCs w:val="18"/>
      <w:lang w:val="fr-CH"/>
    </w:rPr>
  </w:style>
  <w:style w:type="paragraph" w:styleId="Datum">
    <w:name w:val="Date"/>
    <w:next w:val="Textkrper"/>
    <w:rsid w:val="00160B4D"/>
    <w:pPr>
      <w:keepNext/>
      <w:keepLines/>
      <w:jc w:val="center"/>
    </w:pPr>
    <w:rPr>
      <w:rFonts w:ascii="Open Sans SemiCondensed" w:hAnsi="Open Sans SemiCondensed"/>
    </w:rPr>
  </w:style>
  <w:style w:type="paragraph" w:customStyle="1" w:styleId="Abstract">
    <w:name w:val="Abstract"/>
    <w:basedOn w:val="Standard"/>
    <w:next w:val="Textkrper"/>
    <w:qFormat/>
    <w:rsid w:val="00160B4D"/>
    <w:pPr>
      <w:keepNext/>
      <w:keepLines/>
      <w:spacing w:after="240"/>
      <w:jc w:val="both"/>
    </w:pPr>
    <w:rPr>
      <w:i/>
    </w:rPr>
  </w:style>
  <w:style w:type="paragraph" w:styleId="Literaturverzeichnis">
    <w:name w:val="Bibliography"/>
    <w:basedOn w:val="Standard"/>
    <w:qFormat/>
    <w:rsid w:val="00160B4D"/>
    <w:pPr>
      <w:ind w:left="567" w:hanging="567"/>
    </w:pPr>
  </w:style>
  <w:style w:type="paragraph" w:styleId="Blocktext">
    <w:name w:val="Block Text"/>
    <w:basedOn w:val="Textkrper"/>
    <w:next w:val="Textkrper"/>
    <w:uiPriority w:val="9"/>
    <w:unhideWhenUsed/>
    <w:rsid w:val="00160B4D"/>
    <w:pPr>
      <w:spacing w:before="100" w:after="100"/>
      <w:ind w:left="480" w:right="480"/>
    </w:pPr>
  </w:style>
  <w:style w:type="paragraph" w:styleId="Funotentext">
    <w:name w:val="footnote text"/>
    <w:basedOn w:val="Standard"/>
    <w:link w:val="FunotentextZchn"/>
    <w:uiPriority w:val="99"/>
    <w:unhideWhenUsed/>
    <w:qFormat/>
    <w:rsid w:val="00160B4D"/>
    <w:rPr>
      <w:sz w:val="18"/>
    </w:rPr>
  </w:style>
  <w:style w:type="table" w:customStyle="1" w:styleId="Table">
    <w:name w:val="Table"/>
    <w:semiHidden/>
    <w:unhideWhenUsed/>
    <w:qFormat/>
    <w:rsid w:val="00160B4D"/>
    <w:rPr>
      <w:rFonts w:ascii="Open Sans SemiCondensed" w:hAnsi="Open Sans SemiCondensed"/>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rsid w:val="00160B4D"/>
    <w:pPr>
      <w:keepNext/>
      <w:keepLines/>
    </w:pPr>
    <w:rPr>
      <w:b/>
    </w:rPr>
  </w:style>
  <w:style w:type="paragraph" w:customStyle="1" w:styleId="Definition">
    <w:name w:val="Definition"/>
    <w:basedOn w:val="Standard"/>
    <w:rsid w:val="00160B4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160B4D"/>
    <w:pPr>
      <w:keepNext/>
      <w:spacing w:before="60" w:after="180" w:line="240" w:lineRule="auto"/>
    </w:pPr>
    <w:rPr>
      <w:iCs/>
      <w:sz w:val="16"/>
    </w:rPr>
  </w:style>
  <w:style w:type="paragraph" w:customStyle="1" w:styleId="NotizAbbildung">
    <w:name w:val="Notiz Abbildung"/>
    <w:basedOn w:val="NotizTabelle"/>
    <w:qFormat/>
    <w:rsid w:val="00160B4D"/>
  </w:style>
  <w:style w:type="paragraph" w:customStyle="1" w:styleId="Figure">
    <w:name w:val="Figure"/>
    <w:basedOn w:val="Standard"/>
    <w:rsid w:val="00160B4D"/>
  </w:style>
  <w:style w:type="character" w:customStyle="1" w:styleId="VerbatimChar">
    <w:name w:val="Verbatim Char"/>
    <w:basedOn w:val="Absatz-Standardschriftart"/>
    <w:rsid w:val="00160B4D"/>
    <w:rPr>
      <w:rFonts w:ascii="Open Sans SemiCondensed" w:hAnsi="Open Sans SemiCondensed"/>
      <w:b w:val="0"/>
      <w:bCs/>
      <w:i/>
      <w:iCs/>
      <w:color w:val="C00000"/>
      <w:sz w:val="22"/>
    </w:rPr>
  </w:style>
  <w:style w:type="character" w:customStyle="1" w:styleId="SectionNumber">
    <w:name w:val="Section Number"/>
    <w:basedOn w:val="Absatz-Standardschriftart"/>
    <w:rsid w:val="00160B4D"/>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160B4D"/>
    <w:rPr>
      <w:rFonts w:ascii="Open Sans SemiCondensed" w:hAnsi="Open Sans SemiCondensed"/>
      <w:b w:val="0"/>
      <w:bCs/>
      <w:i w:val="0"/>
      <w:iCs/>
      <w:color w:val="auto"/>
      <w:sz w:val="20"/>
      <w:vertAlign w:val="superscript"/>
    </w:rPr>
  </w:style>
  <w:style w:type="character" w:styleId="Hyperlink">
    <w:name w:val="Hyperlink"/>
    <w:basedOn w:val="FunotentextZchn"/>
    <w:rsid w:val="00160B4D"/>
    <w:rPr>
      <w:rFonts w:ascii="Open Sans SemiCondensed" w:hAnsi="Open Sans SemiCondensed"/>
      <w:b w:val="0"/>
      <w:bCs/>
      <w:i w:val="0"/>
      <w:iCs/>
      <w:color w:val="D31932" w:themeColor="accent1"/>
      <w:sz w:val="20"/>
      <w:lang w:val="de-CH"/>
    </w:rPr>
  </w:style>
  <w:style w:type="paragraph" w:styleId="Inhaltsverzeichnisberschrift">
    <w:name w:val="TOC Heading"/>
    <w:basedOn w:val="berschrift1"/>
    <w:next w:val="Textkrper"/>
    <w:uiPriority w:val="39"/>
    <w:unhideWhenUsed/>
    <w:rsid w:val="00160B4D"/>
    <w:pPr>
      <w:spacing w:line="259" w:lineRule="auto"/>
      <w:outlineLvl w:val="9"/>
    </w:pPr>
    <w:rPr>
      <w:bCs w:val="0"/>
      <w:color w:val="auto"/>
    </w:rPr>
  </w:style>
  <w:style w:type="paragraph" w:styleId="Kopfzeile">
    <w:name w:val="header"/>
    <w:basedOn w:val="Standard"/>
    <w:link w:val="KopfzeileZchn"/>
    <w:unhideWhenUsed/>
    <w:rsid w:val="00160B4D"/>
    <w:pPr>
      <w:tabs>
        <w:tab w:val="center" w:pos="4513"/>
        <w:tab w:val="right" w:pos="9026"/>
      </w:tabs>
    </w:pPr>
  </w:style>
  <w:style w:type="character" w:customStyle="1" w:styleId="TextkrperZchn">
    <w:name w:val="Textkörper Zchn"/>
    <w:basedOn w:val="Absatz-Standardschriftart"/>
    <w:link w:val="Textkrper"/>
    <w:rsid w:val="00160B4D"/>
    <w:rPr>
      <w:rFonts w:ascii="Open Sans SemiCondensed" w:hAnsi="Open Sans SemiCondensed"/>
      <w:lang w:val="de-CH"/>
    </w:rPr>
  </w:style>
  <w:style w:type="character" w:customStyle="1" w:styleId="KopfzeileZchn">
    <w:name w:val="Kopfzeile Zchn"/>
    <w:basedOn w:val="Absatz-Standardschriftart"/>
    <w:link w:val="Kopfzeile"/>
    <w:rsid w:val="00160B4D"/>
    <w:rPr>
      <w:rFonts w:ascii="Open Sans SemiCondensed" w:hAnsi="Open Sans SemiCondensed"/>
      <w:lang w:val="de-CH"/>
    </w:rPr>
  </w:style>
  <w:style w:type="paragraph" w:styleId="Fuzeile">
    <w:name w:val="footer"/>
    <w:basedOn w:val="Standard"/>
    <w:link w:val="FuzeileZchn"/>
    <w:unhideWhenUsed/>
    <w:rsid w:val="00160B4D"/>
    <w:pPr>
      <w:tabs>
        <w:tab w:val="center" w:pos="4513"/>
        <w:tab w:val="right" w:pos="9026"/>
      </w:tabs>
    </w:pPr>
    <w:rPr>
      <w:sz w:val="18"/>
    </w:rPr>
  </w:style>
  <w:style w:type="character" w:customStyle="1" w:styleId="FuzeileZchn">
    <w:name w:val="Fußzeile Zchn"/>
    <w:basedOn w:val="Absatz-Standardschriftart"/>
    <w:link w:val="Fuzeile"/>
    <w:rsid w:val="00160B4D"/>
    <w:rPr>
      <w:rFonts w:ascii="Open Sans SemiCondensed" w:hAnsi="Open Sans SemiCondensed"/>
      <w:sz w:val="18"/>
      <w:lang w:val="de-CH"/>
    </w:rPr>
  </w:style>
  <w:style w:type="paragraph" w:customStyle="1" w:styleId="Themenschwerpunkt">
    <w:name w:val="Themenschwerpunkt"/>
    <w:basedOn w:val="Kopfzeile"/>
    <w:link w:val="ThemenschwerpunktZchn"/>
    <w:rsid w:val="00160B4D"/>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160B4D"/>
    <w:rPr>
      <w:rFonts w:ascii="Open Sans SemiCondensed" w:hAnsi="Open Sans SemiCondensed"/>
      <w:b/>
      <w:noProof/>
      <w:spacing w:val="0"/>
      <w:sz w:val="14"/>
      <w:szCs w:val="22"/>
      <w:lang w:val="de-DE"/>
    </w:rPr>
  </w:style>
  <w:style w:type="paragraph" w:styleId="Textkrper2">
    <w:name w:val="Body Text 2"/>
    <w:basedOn w:val="Textkrper"/>
    <w:link w:val="Textkrper2Zchn"/>
    <w:rsid w:val="00160B4D"/>
    <w:pPr>
      <w:ind w:firstLine="0"/>
    </w:pPr>
  </w:style>
  <w:style w:type="character" w:customStyle="1" w:styleId="Textkrper2Zchn">
    <w:name w:val="Textkörper 2 Zchn"/>
    <w:basedOn w:val="Absatz-Standardschriftart"/>
    <w:link w:val="Textkrper2"/>
    <w:rsid w:val="00160B4D"/>
    <w:rPr>
      <w:rFonts w:ascii="Open Sans SemiCondensed" w:hAnsi="Open Sans SemiCondensed"/>
      <w:lang w:val="de-CH"/>
    </w:rPr>
  </w:style>
  <w:style w:type="paragraph" w:styleId="Textkrper3">
    <w:name w:val="Body Text 3"/>
    <w:basedOn w:val="Textkrper"/>
    <w:link w:val="Textkrper3Zchn"/>
    <w:rsid w:val="00160B4D"/>
    <w:pPr>
      <w:spacing w:before="0" w:after="0"/>
      <w:ind w:firstLine="0"/>
      <w:jc w:val="left"/>
    </w:pPr>
  </w:style>
  <w:style w:type="character" w:customStyle="1" w:styleId="Textkrper3Zchn">
    <w:name w:val="Textkörper 3 Zchn"/>
    <w:basedOn w:val="Absatz-Standardschriftart"/>
    <w:link w:val="Textkrper3"/>
    <w:rsid w:val="00160B4D"/>
    <w:rPr>
      <w:rFonts w:ascii="Open Sans SemiCondensed" w:hAnsi="Open Sans SemiCondensed"/>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160B4D"/>
    <w:pPr>
      <w:numPr>
        <w:numId w:val="1"/>
      </w:numPr>
      <w:ind w:left="454" w:hanging="284"/>
      <w:contextualSpacing/>
    </w:pPr>
  </w:style>
  <w:style w:type="paragraph" w:styleId="Liste2">
    <w:name w:val="List 2"/>
    <w:basedOn w:val="Standard"/>
    <w:unhideWhenUsed/>
    <w:rsid w:val="00160B4D"/>
    <w:pPr>
      <w:numPr>
        <w:ilvl w:val="1"/>
        <w:numId w:val="1"/>
      </w:numPr>
      <w:ind w:left="794" w:hanging="284"/>
      <w:contextualSpacing/>
    </w:pPr>
  </w:style>
  <w:style w:type="paragraph" w:styleId="Liste3">
    <w:name w:val="List 3"/>
    <w:basedOn w:val="Standard"/>
    <w:unhideWhenUsed/>
    <w:rsid w:val="00160B4D"/>
    <w:pPr>
      <w:numPr>
        <w:ilvl w:val="2"/>
        <w:numId w:val="1"/>
      </w:numPr>
      <w:ind w:left="1135" w:hanging="284"/>
      <w:contextualSpacing/>
    </w:pPr>
  </w:style>
  <w:style w:type="paragraph" w:styleId="Index1">
    <w:name w:val="index 1"/>
    <w:basedOn w:val="Standard"/>
    <w:next w:val="Standard"/>
    <w:autoRedefine/>
    <w:rsid w:val="00160B4D"/>
    <w:pPr>
      <w:spacing w:line="240" w:lineRule="auto"/>
      <w:ind w:left="200" w:hanging="200"/>
    </w:pPr>
  </w:style>
  <w:style w:type="character" w:customStyle="1" w:styleId="Erwhnung1">
    <w:name w:val="Erwähnung1"/>
    <w:basedOn w:val="Absatz-Standardschriftart"/>
    <w:uiPriority w:val="99"/>
    <w:unhideWhenUsed/>
    <w:rsid w:val="00EA4676"/>
    <w:rPr>
      <w:color w:val="2B579A"/>
      <w:shd w:val="clear" w:color="auto" w:fill="E1DFDD"/>
    </w:rPr>
  </w:style>
  <w:style w:type="character" w:styleId="Fett">
    <w:name w:val="Strong"/>
    <w:basedOn w:val="Absatz-Standardschriftart"/>
    <w:rsid w:val="00160B4D"/>
    <w:rPr>
      <w:b/>
      <w:bCs/>
    </w:rPr>
  </w:style>
  <w:style w:type="character" w:customStyle="1" w:styleId="FunotentextZchn">
    <w:name w:val="Fußnotentext Zchn"/>
    <w:basedOn w:val="Absatz-Standardschriftart"/>
    <w:link w:val="Funotentext"/>
    <w:uiPriority w:val="99"/>
    <w:rsid w:val="00160B4D"/>
    <w:rPr>
      <w:rFonts w:ascii="Open Sans SemiCondensed" w:hAnsi="Open Sans SemiCondensed"/>
      <w:sz w:val="18"/>
      <w:lang w:val="de-CH"/>
    </w:rPr>
  </w:style>
  <w:style w:type="table" w:styleId="Gitternetztabelle1hell">
    <w:name w:val="Grid Table 1 Light"/>
    <w:basedOn w:val="NormaleTabelle"/>
    <w:uiPriority w:val="46"/>
    <w:rsid w:val="00160B4D"/>
    <w:pPr>
      <w:spacing w:after="0"/>
    </w:pPr>
    <w:rPr>
      <w:rFonts w:ascii="Open Sans SemiCondensed" w:hAnsi="Open Sans SemiCondensed"/>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160B4D"/>
    <w:rPr>
      <w:sz w:val="16"/>
      <w:szCs w:val="16"/>
    </w:rPr>
  </w:style>
  <w:style w:type="paragraph" w:styleId="Kommentartext">
    <w:name w:val="annotation text"/>
    <w:basedOn w:val="Standard"/>
    <w:link w:val="KommentartextZchn"/>
    <w:uiPriority w:val="99"/>
    <w:unhideWhenUsed/>
    <w:rsid w:val="00160B4D"/>
    <w:pPr>
      <w:spacing w:line="240" w:lineRule="auto"/>
    </w:pPr>
  </w:style>
  <w:style w:type="character" w:customStyle="1" w:styleId="KommentartextZchn">
    <w:name w:val="Kommentartext Zchn"/>
    <w:basedOn w:val="Absatz-Standardschriftart"/>
    <w:link w:val="Kommentartext"/>
    <w:uiPriority w:val="99"/>
    <w:rsid w:val="00160B4D"/>
    <w:rPr>
      <w:rFonts w:ascii="Open Sans SemiCondensed" w:hAnsi="Open Sans SemiCondensed"/>
      <w:lang w:val="de-CH"/>
    </w:rPr>
  </w:style>
  <w:style w:type="character" w:customStyle="1" w:styleId="UntertitelZchn">
    <w:name w:val="Untertitel Zchn"/>
    <w:basedOn w:val="Absatz-Standardschriftart"/>
    <w:link w:val="Untertitel"/>
    <w:rsid w:val="00160B4D"/>
    <w:rPr>
      <w:rFonts w:ascii="Open Sans SemiCondensed" w:eastAsiaTheme="majorEastAsia" w:hAnsi="Open Sans SemiCondensed" w:cstheme="majorBidi"/>
      <w:bCs/>
      <w:spacing w:val="20"/>
      <w:sz w:val="24"/>
      <w:szCs w:val="30"/>
      <w:lang w:val="de-CH"/>
    </w:rPr>
  </w:style>
  <w:style w:type="table" w:styleId="Tabellenraster">
    <w:name w:val="Table Grid"/>
    <w:basedOn w:val="NormaleTabelle"/>
    <w:rsid w:val="00160B4D"/>
    <w:pPr>
      <w:spacing w:after="0"/>
    </w:pPr>
    <w:rPr>
      <w:rFonts w:ascii="Open Sans SemiCondensed" w:hAnsi="Open Sans SemiCondens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160B4D"/>
    <w:rPr>
      <w:bCs/>
      <w:i/>
      <w:color w:val="D31932" w:themeColor="accent1"/>
      <w:spacing w:val="10"/>
      <w:szCs w:val="22"/>
    </w:rPr>
  </w:style>
  <w:style w:type="character" w:customStyle="1" w:styleId="HervorhebungCar">
    <w:name w:val="Hervorhebung Car"/>
    <w:basedOn w:val="Absatz-Standardschriftart"/>
    <w:link w:val="Hervorhebung1"/>
    <w:rsid w:val="00160B4D"/>
    <w:rPr>
      <w:rFonts w:ascii="Open Sans SemiCondensed" w:hAnsi="Open Sans SemiCondensed"/>
      <w:bCs/>
      <w:i/>
      <w:color w:val="D31932" w:themeColor="accent1"/>
      <w:spacing w:val="10"/>
      <w:szCs w:val="22"/>
      <w:lang w:val="de-CH"/>
    </w:rPr>
  </w:style>
  <w:style w:type="paragraph" w:customStyle="1" w:styleId="Zitat1">
    <w:name w:val="Zitat1"/>
    <w:basedOn w:val="Standard"/>
    <w:next w:val="Textkrper"/>
    <w:qFormat/>
    <w:rsid w:val="00160B4D"/>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160B4D"/>
    <w:rPr>
      <w:b/>
      <w:bCs/>
    </w:rPr>
  </w:style>
  <w:style w:type="character" w:customStyle="1" w:styleId="KommentarthemaZchn">
    <w:name w:val="Kommentarthema Zchn"/>
    <w:basedOn w:val="KommentartextZchn"/>
    <w:link w:val="Kommentarthema"/>
    <w:semiHidden/>
    <w:rsid w:val="00160B4D"/>
    <w:rPr>
      <w:rFonts w:ascii="Open Sans SemiCondensed" w:hAnsi="Open Sans SemiCondensed"/>
      <w:b/>
      <w:bCs/>
      <w:lang w:val="de-CH"/>
    </w:rPr>
  </w:style>
  <w:style w:type="paragraph" w:styleId="Listennummer">
    <w:name w:val="List Number"/>
    <w:basedOn w:val="Standard"/>
    <w:unhideWhenUsed/>
    <w:qFormat/>
    <w:rsid w:val="00160B4D"/>
    <w:pPr>
      <w:numPr>
        <w:numId w:val="2"/>
      </w:numPr>
      <w:ind w:left="527" w:hanging="357"/>
      <w:contextualSpacing/>
    </w:pPr>
    <w:rPr>
      <w:lang w:val="fr-CH"/>
    </w:rPr>
  </w:style>
  <w:style w:type="character" w:styleId="HTMLTastatur">
    <w:name w:val="HTML Keyboard"/>
    <w:basedOn w:val="Absatz-Standardschriftart"/>
    <w:semiHidden/>
    <w:unhideWhenUsed/>
    <w:rsid w:val="00160B4D"/>
    <w:rPr>
      <w:rFonts w:ascii="Open Sans SemiCondensed" w:hAnsi="Open Sans SemiCondensed"/>
      <w:sz w:val="20"/>
      <w:szCs w:val="20"/>
    </w:rPr>
  </w:style>
  <w:style w:type="character" w:styleId="HTMLCode">
    <w:name w:val="HTML Code"/>
    <w:basedOn w:val="Absatz-Standardschriftart"/>
    <w:semiHidden/>
    <w:unhideWhenUsed/>
    <w:rsid w:val="00160B4D"/>
    <w:rPr>
      <w:rFonts w:ascii="Open Sans SemiCondensed" w:hAnsi="Open Sans SemiCondensed"/>
      <w:sz w:val="20"/>
      <w:szCs w:val="20"/>
    </w:rPr>
  </w:style>
  <w:style w:type="paragraph" w:styleId="Dokumentstruktur">
    <w:name w:val="Document Map"/>
    <w:basedOn w:val="Standard"/>
    <w:link w:val="DokumentstrukturZchn"/>
    <w:semiHidden/>
    <w:unhideWhenUsed/>
    <w:rsid w:val="00160B4D"/>
    <w:pPr>
      <w:spacing w:line="240" w:lineRule="auto"/>
    </w:pPr>
    <w:rPr>
      <w:sz w:val="16"/>
      <w:szCs w:val="16"/>
    </w:rPr>
  </w:style>
  <w:style w:type="character" w:customStyle="1" w:styleId="DokumentstrukturZchn">
    <w:name w:val="Dokumentstruktur Zchn"/>
    <w:basedOn w:val="Absatz-Standardschriftart"/>
    <w:link w:val="Dokumentstruktur"/>
    <w:semiHidden/>
    <w:rsid w:val="00160B4D"/>
    <w:rPr>
      <w:rFonts w:ascii="Open Sans SemiCondensed" w:hAnsi="Open Sans SemiCondensed"/>
      <w:sz w:val="16"/>
      <w:szCs w:val="16"/>
      <w:lang w:val="de-CH"/>
    </w:rPr>
  </w:style>
  <w:style w:type="character" w:styleId="HTMLBeispiel">
    <w:name w:val="HTML Sample"/>
    <w:basedOn w:val="Absatz-Standardschriftart"/>
    <w:semiHidden/>
    <w:unhideWhenUsed/>
    <w:rsid w:val="00160B4D"/>
    <w:rPr>
      <w:rFonts w:ascii="Open Sans SemiCondensed" w:hAnsi="Open Sans SemiCondensed"/>
      <w:sz w:val="24"/>
      <w:szCs w:val="24"/>
    </w:rPr>
  </w:style>
  <w:style w:type="table" w:styleId="MittlereListe2">
    <w:name w:val="Medium List 2"/>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160B4D"/>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160B4D"/>
    <w:pPr>
      <w:spacing w:line="240" w:lineRule="auto"/>
    </w:pPr>
    <w:rPr>
      <w:rFonts w:eastAsiaTheme="majorEastAsia" w:cstheme="majorBidi"/>
    </w:rPr>
  </w:style>
  <w:style w:type="paragraph" w:styleId="Nachrichtenkopf">
    <w:name w:val="Message Header"/>
    <w:basedOn w:val="Standard"/>
    <w:link w:val="NachrichtenkopfZchn"/>
    <w:semiHidden/>
    <w:unhideWhenUsed/>
    <w:rsid w:val="00160B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160B4D"/>
    <w:rPr>
      <w:rFonts w:ascii="Open Sans SemiCondensed" w:eastAsiaTheme="majorEastAsia" w:hAnsi="Open Sans SemiCondensed" w:cstheme="majorBidi"/>
      <w:sz w:val="24"/>
      <w:szCs w:val="24"/>
      <w:shd w:val="pct20" w:color="auto" w:fill="auto"/>
      <w:lang w:val="de-CH"/>
    </w:rPr>
  </w:style>
  <w:style w:type="table" w:styleId="MittleresRaster2">
    <w:name w:val="Medium Grid 2"/>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160B4D"/>
    <w:pPr>
      <w:spacing w:after="0"/>
    </w:pPr>
    <w:rPr>
      <w:rFonts w:ascii="Open Sans SemiCondensed" w:eastAsiaTheme="majorEastAsia" w:hAnsi="Open Sans SemiCondensed"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160B4D"/>
    <w:rPr>
      <w:rFonts w:ascii="Open Sans SemiCondensed" w:hAnsi="Open Sans SemiCondensed"/>
      <w:sz w:val="20"/>
      <w:szCs w:val="20"/>
    </w:rPr>
  </w:style>
  <w:style w:type="paragraph" w:styleId="StandardWeb">
    <w:name w:val="Normal (Web)"/>
    <w:basedOn w:val="Standard"/>
    <w:semiHidden/>
    <w:unhideWhenUsed/>
    <w:rsid w:val="00160B4D"/>
    <w:rPr>
      <w:rFonts w:cs="Times New Roman"/>
      <w:sz w:val="24"/>
      <w:szCs w:val="24"/>
    </w:rPr>
  </w:style>
  <w:style w:type="paragraph" w:styleId="HTMLVorformatiert">
    <w:name w:val="HTML Preformatted"/>
    <w:basedOn w:val="Standard"/>
    <w:link w:val="HTMLVorformatiertZchn"/>
    <w:semiHidden/>
    <w:unhideWhenUsed/>
    <w:rsid w:val="00160B4D"/>
    <w:pPr>
      <w:spacing w:line="240" w:lineRule="auto"/>
    </w:pPr>
  </w:style>
  <w:style w:type="character" w:customStyle="1" w:styleId="HTMLVorformatiertZchn">
    <w:name w:val="HTML Vorformatiert Zchn"/>
    <w:basedOn w:val="Absatz-Standardschriftart"/>
    <w:link w:val="HTMLVorformatiert"/>
    <w:semiHidden/>
    <w:rsid w:val="00160B4D"/>
    <w:rPr>
      <w:rFonts w:ascii="Open Sans SemiCondensed" w:hAnsi="Open Sans SemiCondensed"/>
      <w:lang w:val="de-CH"/>
    </w:rPr>
  </w:style>
  <w:style w:type="paragraph" w:styleId="NurText">
    <w:name w:val="Plain Text"/>
    <w:basedOn w:val="Standard"/>
    <w:link w:val="NurTextZchn"/>
    <w:semiHidden/>
    <w:unhideWhenUsed/>
    <w:rsid w:val="00160B4D"/>
    <w:pPr>
      <w:spacing w:line="240" w:lineRule="auto"/>
    </w:pPr>
    <w:rPr>
      <w:sz w:val="21"/>
      <w:szCs w:val="21"/>
    </w:rPr>
  </w:style>
  <w:style w:type="character" w:customStyle="1" w:styleId="NurTextZchn">
    <w:name w:val="Nur Text Zchn"/>
    <w:basedOn w:val="Absatz-Standardschriftart"/>
    <w:link w:val="NurText"/>
    <w:semiHidden/>
    <w:rsid w:val="00160B4D"/>
    <w:rPr>
      <w:rFonts w:ascii="Open Sans SemiCondensed" w:hAnsi="Open Sans SemiCondensed"/>
      <w:sz w:val="21"/>
      <w:szCs w:val="21"/>
      <w:lang w:val="de-CH"/>
    </w:rPr>
  </w:style>
  <w:style w:type="paragraph" w:styleId="Sprechblasentext">
    <w:name w:val="Balloon Text"/>
    <w:basedOn w:val="Standard"/>
    <w:link w:val="SprechblasentextZchn"/>
    <w:semiHidden/>
    <w:unhideWhenUsed/>
    <w:rsid w:val="00160B4D"/>
    <w:pPr>
      <w:spacing w:line="240" w:lineRule="auto"/>
    </w:pPr>
    <w:rPr>
      <w:sz w:val="18"/>
      <w:szCs w:val="18"/>
    </w:rPr>
  </w:style>
  <w:style w:type="character" w:customStyle="1" w:styleId="SprechblasentextZchn">
    <w:name w:val="Sprechblasentext Zchn"/>
    <w:basedOn w:val="Absatz-Standardschriftart"/>
    <w:link w:val="Sprechblasentext"/>
    <w:semiHidden/>
    <w:rsid w:val="00160B4D"/>
    <w:rPr>
      <w:rFonts w:ascii="Open Sans SemiCondensed" w:hAnsi="Open Sans SemiCondensed"/>
      <w:sz w:val="18"/>
      <w:szCs w:val="18"/>
      <w:lang w:val="de-CH"/>
    </w:rPr>
  </w:style>
  <w:style w:type="paragraph" w:styleId="Makrotext">
    <w:name w:val="macro"/>
    <w:link w:val="MakrotextZchn"/>
    <w:semiHidden/>
    <w:unhideWhenUsed/>
    <w:rsid w:val="00160B4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Open Sans SemiCondensed" w:hAnsi="Open Sans SemiCondensed"/>
    </w:rPr>
  </w:style>
  <w:style w:type="character" w:customStyle="1" w:styleId="MakrotextZchn">
    <w:name w:val="Makrotext Zchn"/>
    <w:basedOn w:val="Absatz-Standardschriftart"/>
    <w:link w:val="Makrotext"/>
    <w:semiHidden/>
    <w:rsid w:val="00160B4D"/>
    <w:rPr>
      <w:rFonts w:ascii="Open Sans SemiCondensed" w:hAnsi="Open Sans SemiCondensed"/>
    </w:rPr>
  </w:style>
  <w:style w:type="paragraph" w:styleId="Indexberschrift">
    <w:name w:val="index heading"/>
    <w:basedOn w:val="Standard"/>
    <w:next w:val="Index1"/>
    <w:semiHidden/>
    <w:unhideWhenUsed/>
    <w:rsid w:val="00160B4D"/>
    <w:rPr>
      <w:rFonts w:eastAsiaTheme="majorEastAsia" w:cstheme="majorBidi"/>
      <w:b/>
      <w:bCs/>
    </w:rPr>
  </w:style>
  <w:style w:type="paragraph" w:styleId="RGV-berschrift">
    <w:name w:val="toa heading"/>
    <w:basedOn w:val="Standard"/>
    <w:next w:val="Standard"/>
    <w:semiHidden/>
    <w:unhideWhenUsed/>
    <w:rsid w:val="00160B4D"/>
    <w:pPr>
      <w:spacing w:before="120"/>
    </w:pPr>
    <w:rPr>
      <w:rFonts w:eastAsiaTheme="majorEastAsia" w:cstheme="majorBidi"/>
      <w:b/>
      <w:bCs/>
      <w:sz w:val="24"/>
      <w:szCs w:val="24"/>
    </w:rPr>
  </w:style>
  <w:style w:type="numbering" w:styleId="ArtikelAbschnitt">
    <w:name w:val="Outline List 3"/>
    <w:basedOn w:val="KeineListe"/>
    <w:semiHidden/>
    <w:unhideWhenUsed/>
    <w:rsid w:val="00160B4D"/>
    <w:pPr>
      <w:numPr>
        <w:numId w:val="3"/>
      </w:numPr>
    </w:pPr>
  </w:style>
  <w:style w:type="paragraph" w:styleId="Listennummer2">
    <w:name w:val="List Number 2"/>
    <w:basedOn w:val="Listennummer"/>
    <w:unhideWhenUsed/>
    <w:rsid w:val="00160B4D"/>
    <w:pPr>
      <w:numPr>
        <w:ilvl w:val="1"/>
      </w:numPr>
      <w:ind w:left="851" w:hanging="425"/>
    </w:pPr>
    <w:rPr>
      <w:rFonts w:cs="Open Sans SemiCondensed"/>
    </w:rPr>
  </w:style>
  <w:style w:type="paragraph" w:styleId="Listennummer3">
    <w:name w:val="List Number 3"/>
    <w:basedOn w:val="Listennummer"/>
    <w:unhideWhenUsed/>
    <w:rsid w:val="00160B4D"/>
    <w:pPr>
      <w:numPr>
        <w:ilvl w:val="2"/>
      </w:numPr>
    </w:pPr>
    <w:rPr>
      <w:rFonts w:cs="Open Sans SemiCondensed"/>
    </w:rPr>
  </w:style>
  <w:style w:type="character" w:styleId="BesuchterLink">
    <w:name w:val="FollowedHyperlink"/>
    <w:basedOn w:val="Absatz-Standardschriftart"/>
    <w:semiHidden/>
    <w:unhideWhenUsed/>
    <w:rsid w:val="00160B4D"/>
    <w:rPr>
      <w:color w:val="252B46" w:themeColor="followedHyperlink"/>
      <w:u w:val="single"/>
    </w:rPr>
  </w:style>
  <w:style w:type="paragraph" w:customStyle="1" w:styleId="WichtigBox">
    <w:name w:val="Wichtig Box"/>
    <w:basedOn w:val="Textkrper"/>
    <w:qFormat/>
    <w:rsid w:val="00160B4D"/>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160B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160B4D"/>
    <w:pPr>
      <w:spacing w:after="0"/>
    </w:pPr>
    <w:rPr>
      <w:rFonts w:ascii="Open Sans SemiCondensed" w:hAnsi="Open Sans SemiCondensed"/>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160B4D"/>
    <w:pPr>
      <w:spacing w:after="0"/>
    </w:pPr>
    <w:rPr>
      <w:rFonts w:ascii="Open Sans SemiCondensed" w:hAnsi="Open Sans SemiCondensed"/>
    </w:r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160B4D"/>
    <w:pPr>
      <w:spacing w:after="0"/>
    </w:pPr>
    <w:rPr>
      <w:rFonts w:ascii="Open Sans SemiCondensed" w:hAnsi="Open Sans SemiCondensed"/>
    </w:r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160B4D"/>
    <w:pPr>
      <w:spacing w:after="0"/>
    </w:pPr>
    <w:rPr>
      <w:rFonts w:ascii="Open Sans SemiCondensed" w:hAnsi="Open Sans SemiCondensed"/>
    </w:r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160B4D"/>
    <w:pPr>
      <w:spacing w:after="0"/>
    </w:pPr>
    <w:rPr>
      <w:rFonts w:ascii="Open Sans SemiCondensed" w:hAnsi="Open Sans SemiCondensed"/>
    </w:r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160B4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160B4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160B4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160B4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160B4D"/>
    <w:pPr>
      <w:spacing w:after="0"/>
    </w:pPr>
    <w:rPr>
      <w:rFonts w:ascii="Open Sans SemiCondensed" w:hAnsi="Open Sans SemiCondensed"/>
    </w:r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160B4D"/>
    <w:pPr>
      <w:spacing w:after="0"/>
    </w:pPr>
    <w:rPr>
      <w:rFonts w:ascii="Open Sans SemiCondensed" w:hAnsi="Open Sans SemiCondense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160B4D"/>
    <w:pPr>
      <w:spacing w:after="0"/>
    </w:pPr>
    <w:rPr>
      <w:rFonts w:ascii="Open Sans SemiCondensed" w:hAnsi="Open Sans SemiCondensed"/>
    </w:r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160B4D"/>
    <w:pPr>
      <w:spacing w:after="0"/>
    </w:pPr>
    <w:rPr>
      <w:rFonts w:ascii="Open Sans SemiCondensed" w:hAnsi="Open Sans SemiCondensed"/>
    </w:r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160B4D"/>
    <w:pPr>
      <w:spacing w:after="0"/>
    </w:pPr>
    <w:rPr>
      <w:rFonts w:ascii="Open Sans SemiCondensed" w:hAnsi="Open Sans SemiCondensed"/>
    </w:r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160B4D"/>
    <w:pPr>
      <w:spacing w:after="0"/>
    </w:pPr>
    <w:rPr>
      <w:rFonts w:ascii="Open Sans SemiCondensed" w:hAnsi="Open Sans SemiCondensed"/>
    </w:r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160B4D"/>
    <w:pPr>
      <w:spacing w:after="0"/>
    </w:pPr>
    <w:rPr>
      <w:rFonts w:ascii="Open Sans SemiCondensed" w:hAnsi="Open Sans SemiCondensed"/>
    </w:r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160B4D"/>
    <w:pPr>
      <w:spacing w:after="0"/>
    </w:pPr>
    <w:rPr>
      <w:rFonts w:ascii="Open Sans SemiCondensed" w:hAnsi="Open Sans SemiCondensed"/>
    </w:r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160B4D"/>
    <w:pPr>
      <w:spacing w:after="0"/>
    </w:pPr>
    <w:rPr>
      <w:rFonts w:ascii="Open Sans SemiCondensed" w:hAnsi="Open Sans SemiCondensed"/>
    </w:r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160B4D"/>
    <w:pPr>
      <w:spacing w:after="0"/>
    </w:pPr>
    <w:rPr>
      <w:rFonts w:ascii="Open Sans SemiCondensed" w:hAnsi="Open Sans SemiCondensed"/>
    </w:r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160B4D"/>
    <w:pPr>
      <w:spacing w:after="0"/>
    </w:pPr>
    <w:rPr>
      <w:rFonts w:ascii="Open Sans SemiCondensed" w:hAnsi="Open Sans SemiCondense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160B4D"/>
    <w:pPr>
      <w:spacing w:after="0"/>
    </w:pPr>
    <w:rPr>
      <w:rFonts w:ascii="Open Sans SemiCondensed" w:hAnsi="Open Sans SemiCondensed"/>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styleId="NichtaufgelsteErwhnung">
    <w:name w:val="Unresolved Mention"/>
    <w:basedOn w:val="Absatz-Standardschriftart"/>
    <w:uiPriority w:val="99"/>
    <w:semiHidden/>
    <w:unhideWhenUsed/>
    <w:rsid w:val="00160B4D"/>
    <w:rPr>
      <w:color w:val="605E5C"/>
      <w:shd w:val="clear" w:color="auto" w:fill="E1DFDD"/>
    </w:rPr>
  </w:style>
  <w:style w:type="paragraph" w:customStyle="1" w:styleId="LegendeAbbildung">
    <w:name w:val="Legende Abbildung"/>
    <w:basedOn w:val="LegendeTabelle"/>
    <w:qFormat/>
    <w:rsid w:val="00160B4D"/>
    <w:rPr>
      <w:lang w:val="fr-CH"/>
    </w:rPr>
  </w:style>
  <w:style w:type="paragraph" w:customStyle="1" w:styleId="LegendeTabelle">
    <w:name w:val="Legende Tabelle"/>
    <w:basedOn w:val="Standard"/>
    <w:qFormat/>
    <w:rsid w:val="00160B4D"/>
    <w:pPr>
      <w:keepNext/>
      <w:spacing w:before="120" w:after="120" w:line="240" w:lineRule="auto"/>
    </w:pPr>
    <w:rPr>
      <w:bCs/>
      <w:i/>
      <w:iCs/>
      <w:color w:val="D31932" w:themeColor="accent1"/>
    </w:rPr>
  </w:style>
  <w:style w:type="character" w:styleId="Erwhnung">
    <w:name w:val="Mention"/>
    <w:basedOn w:val="Absatz-Standardschriftart"/>
    <w:uiPriority w:val="99"/>
    <w:unhideWhenUsed/>
    <w:rsid w:val="00160B4D"/>
    <w:rPr>
      <w:color w:val="2B579A"/>
      <w:shd w:val="clear" w:color="auto" w:fill="E1DFDD"/>
    </w:rPr>
  </w:style>
  <w:style w:type="character" w:customStyle="1" w:styleId="BodyTextChar">
    <w:name w:val="Body Text Char"/>
    <w:basedOn w:val="Absatz-Standardschriftart"/>
    <w:rsid w:val="00910CD7"/>
    <w:rPr>
      <w:rFonts w:ascii="Open Sans SemiCondensed" w:hAnsi="Open Sans SemiCondensed"/>
      <w:lang w:val="de-CH"/>
    </w:rPr>
  </w:style>
  <w:style w:type="character" w:customStyle="1" w:styleId="HeaderChar">
    <w:name w:val="Header Char"/>
    <w:basedOn w:val="Absatz-Standardschriftart"/>
    <w:rsid w:val="00910CD7"/>
    <w:rPr>
      <w:rFonts w:ascii="Open Sans SemiCondensed" w:hAnsi="Open Sans SemiCondensed"/>
      <w:lang w:val="de-CH"/>
    </w:rPr>
  </w:style>
  <w:style w:type="character" w:customStyle="1" w:styleId="FooterChar">
    <w:name w:val="Footer Char"/>
    <w:basedOn w:val="Absatz-Standardschriftart"/>
    <w:rsid w:val="00910CD7"/>
    <w:rPr>
      <w:rFonts w:ascii="Open Sans SemiCondensed" w:hAnsi="Open Sans SemiCondensed"/>
      <w:sz w:val="18"/>
      <w:lang w:val="de-CH"/>
    </w:rPr>
  </w:style>
  <w:style w:type="character" w:customStyle="1" w:styleId="BodyText2Char">
    <w:name w:val="Body Text 2 Char"/>
    <w:basedOn w:val="Absatz-Standardschriftart"/>
    <w:rsid w:val="00910CD7"/>
    <w:rPr>
      <w:rFonts w:ascii="Open Sans SemiCondensed" w:hAnsi="Open Sans SemiCondensed"/>
      <w:lang w:val="de-CH"/>
    </w:rPr>
  </w:style>
  <w:style w:type="character" w:customStyle="1" w:styleId="BodyText3Char">
    <w:name w:val="Body Text 3 Char"/>
    <w:basedOn w:val="Absatz-Standardschriftart"/>
    <w:rsid w:val="00910CD7"/>
    <w:rPr>
      <w:rFonts w:ascii="Open Sans SemiCondensed" w:hAnsi="Open Sans SemiCondensed"/>
      <w:lang w:val="de-CH"/>
    </w:rPr>
  </w:style>
  <w:style w:type="character" w:customStyle="1" w:styleId="FootnoteTextChar">
    <w:name w:val="Footnote Text Char"/>
    <w:basedOn w:val="Absatz-Standardschriftart"/>
    <w:uiPriority w:val="99"/>
    <w:rsid w:val="00910CD7"/>
    <w:rPr>
      <w:rFonts w:ascii="Open Sans SemiCondensed" w:hAnsi="Open Sans SemiCondensed"/>
      <w:sz w:val="18"/>
      <w:lang w:val="de-CH"/>
    </w:rPr>
  </w:style>
  <w:style w:type="character" w:customStyle="1" w:styleId="CommentTextChar">
    <w:name w:val="Comment Text Char"/>
    <w:basedOn w:val="Absatz-Standardschriftart"/>
    <w:uiPriority w:val="99"/>
    <w:rsid w:val="00910CD7"/>
    <w:rPr>
      <w:rFonts w:ascii="Open Sans SemiCondensed" w:hAnsi="Open Sans SemiCondensed"/>
      <w:lang w:val="de-CH"/>
    </w:rPr>
  </w:style>
  <w:style w:type="character" w:customStyle="1" w:styleId="SubtitleChar">
    <w:name w:val="Subtitle Char"/>
    <w:basedOn w:val="Absatz-Standardschriftart"/>
    <w:rsid w:val="00910CD7"/>
    <w:rPr>
      <w:rFonts w:ascii="Open Sans SemiCondensed" w:eastAsiaTheme="majorEastAsia" w:hAnsi="Open Sans SemiCondensed" w:cstheme="majorBidi"/>
      <w:bCs/>
      <w:spacing w:val="20"/>
      <w:sz w:val="24"/>
      <w:szCs w:val="30"/>
      <w:lang w:val="de-CH"/>
    </w:rPr>
  </w:style>
  <w:style w:type="character" w:customStyle="1" w:styleId="CommentSubjectChar">
    <w:name w:val="Comment Subject Char"/>
    <w:basedOn w:val="CommentTextChar"/>
    <w:semiHidden/>
    <w:rsid w:val="00910CD7"/>
    <w:rPr>
      <w:rFonts w:ascii="Open Sans SemiCondensed" w:hAnsi="Open Sans SemiCondensed"/>
      <w:b/>
      <w:bCs/>
      <w:lang w:val="de-CH"/>
    </w:rPr>
  </w:style>
  <w:style w:type="character" w:customStyle="1" w:styleId="DocumentMapChar">
    <w:name w:val="Document Map Char"/>
    <w:basedOn w:val="Absatz-Standardschriftart"/>
    <w:semiHidden/>
    <w:rsid w:val="00910CD7"/>
    <w:rPr>
      <w:rFonts w:ascii="Open Sans SemiCondensed" w:hAnsi="Open Sans SemiCondensed"/>
      <w:sz w:val="16"/>
      <w:szCs w:val="16"/>
      <w:lang w:val="de-CH"/>
    </w:rPr>
  </w:style>
  <w:style w:type="character" w:customStyle="1" w:styleId="MessageHeaderChar">
    <w:name w:val="Message Header Char"/>
    <w:basedOn w:val="Absatz-Standardschriftart"/>
    <w:semiHidden/>
    <w:rsid w:val="00910CD7"/>
    <w:rPr>
      <w:rFonts w:ascii="Open Sans SemiCondensed" w:eastAsiaTheme="majorEastAsia" w:hAnsi="Open Sans SemiCondensed" w:cstheme="majorBidi"/>
      <w:sz w:val="24"/>
      <w:szCs w:val="24"/>
      <w:shd w:val="pct20" w:color="auto" w:fill="auto"/>
      <w:lang w:val="de-CH"/>
    </w:rPr>
  </w:style>
  <w:style w:type="character" w:customStyle="1" w:styleId="HTMLPreformattedChar">
    <w:name w:val="HTML Preformatted Char"/>
    <w:basedOn w:val="Absatz-Standardschriftart"/>
    <w:semiHidden/>
    <w:rsid w:val="00910CD7"/>
    <w:rPr>
      <w:rFonts w:ascii="Open Sans SemiCondensed" w:hAnsi="Open Sans SemiCondensed"/>
      <w:lang w:val="de-CH"/>
    </w:rPr>
  </w:style>
  <w:style w:type="character" w:customStyle="1" w:styleId="PlainTextChar">
    <w:name w:val="Plain Text Char"/>
    <w:basedOn w:val="Absatz-Standardschriftart"/>
    <w:semiHidden/>
    <w:rsid w:val="00910CD7"/>
    <w:rPr>
      <w:rFonts w:ascii="Open Sans SemiCondensed" w:hAnsi="Open Sans SemiCondensed"/>
      <w:sz w:val="21"/>
      <w:szCs w:val="21"/>
      <w:lang w:val="de-CH"/>
    </w:rPr>
  </w:style>
  <w:style w:type="character" w:customStyle="1" w:styleId="BalloonTextChar">
    <w:name w:val="Balloon Text Char"/>
    <w:basedOn w:val="Absatz-Standardschriftart"/>
    <w:semiHidden/>
    <w:rsid w:val="00910CD7"/>
    <w:rPr>
      <w:rFonts w:ascii="Open Sans SemiCondensed" w:hAnsi="Open Sans SemiCondensed"/>
      <w:sz w:val="18"/>
      <w:szCs w:val="18"/>
      <w:lang w:val="de-CH"/>
    </w:rPr>
  </w:style>
  <w:style w:type="character" w:customStyle="1" w:styleId="MacroTextChar">
    <w:name w:val="Macro Text Char"/>
    <w:basedOn w:val="Absatz-Standardschriftart"/>
    <w:semiHidden/>
    <w:rsid w:val="00910CD7"/>
    <w:rPr>
      <w:rFonts w:ascii="Open Sans SemiCondensed" w:hAnsi="Open Sans SemiConden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1016/j.neubiorev.2010.02.00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07/s10803-013-1933-5"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janine.hentrich@edulu.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cile.tschopp@phlu.ch" TargetMode="External"/><Relationship Id="rId20" Type="http://schemas.openxmlformats.org/officeDocument/2006/relationships/hyperlink" Target="https://doi.org/10.1026/0942-5403/a0001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9-0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i.org/10.1016/j.dcn.2010.07.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177/0165025415584187" TargetMode="External"/><Relationship Id="rId27" Type="http://schemas.microsoft.com/office/2020/10/relationships/intelligence" Target="intelligence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38C5EBD1-6B5C-4155-B4F8-64809B945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9655F227-781A-44FB-883A-E85A6094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7</Pages>
  <Words>3094</Words>
  <Characters>19499</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Emotionale Überforderung als Ursache für herausforderndes Verhalten im Schulalltag_x000d_</vt:lpstr>
    </vt:vector>
  </TitlesOfParts>
  <Company/>
  <LinksUpToDate>false</LinksUpToDate>
  <CharactersWithSpaces>22548</CharactersWithSpaces>
  <SharedDoc>false</SharedDoc>
  <HLinks>
    <vt:vector size="48" baseType="variant">
      <vt:variant>
        <vt:i4>1900631</vt:i4>
      </vt:variant>
      <vt:variant>
        <vt:i4>21</vt:i4>
      </vt:variant>
      <vt:variant>
        <vt:i4>0</vt:i4>
      </vt:variant>
      <vt:variant>
        <vt:i4>5</vt:i4>
      </vt:variant>
      <vt:variant>
        <vt:lpwstr>https://doi.org/10.1177/0165025415584187</vt:lpwstr>
      </vt:variant>
      <vt:variant>
        <vt:lpwstr/>
      </vt:variant>
      <vt:variant>
        <vt:i4>327701</vt:i4>
      </vt:variant>
      <vt:variant>
        <vt:i4>18</vt:i4>
      </vt:variant>
      <vt:variant>
        <vt:i4>0</vt:i4>
      </vt:variant>
      <vt:variant>
        <vt:i4>5</vt:i4>
      </vt:variant>
      <vt:variant>
        <vt:lpwstr>https://doi.org/10.1007/s10803-013-1933-5</vt:lpwstr>
      </vt:variant>
      <vt:variant>
        <vt:lpwstr/>
      </vt:variant>
      <vt:variant>
        <vt:i4>65554</vt:i4>
      </vt:variant>
      <vt:variant>
        <vt:i4>15</vt:i4>
      </vt:variant>
      <vt:variant>
        <vt:i4>0</vt:i4>
      </vt:variant>
      <vt:variant>
        <vt:i4>5</vt:i4>
      </vt:variant>
      <vt:variant>
        <vt:lpwstr>https://doi.org/10.1026/0942-5403/a000112</vt:lpwstr>
      </vt:variant>
      <vt:variant>
        <vt:lpwstr/>
      </vt:variant>
      <vt:variant>
        <vt:i4>6225942</vt:i4>
      </vt:variant>
      <vt:variant>
        <vt:i4>12</vt:i4>
      </vt:variant>
      <vt:variant>
        <vt:i4>0</vt:i4>
      </vt:variant>
      <vt:variant>
        <vt:i4>5</vt:i4>
      </vt:variant>
      <vt:variant>
        <vt:lpwstr>https://doi.org/10.1016/j.dcn.2010.07.003</vt:lpwstr>
      </vt:variant>
      <vt:variant>
        <vt:lpwstr/>
      </vt:variant>
      <vt:variant>
        <vt:i4>3211375</vt:i4>
      </vt:variant>
      <vt:variant>
        <vt:i4>9</vt:i4>
      </vt:variant>
      <vt:variant>
        <vt:i4>0</vt:i4>
      </vt:variant>
      <vt:variant>
        <vt:i4>5</vt:i4>
      </vt:variant>
      <vt:variant>
        <vt:lpwstr>https://doi.org/10.1016/j.neubiorev.2010.02.002</vt:lpwstr>
      </vt:variant>
      <vt:variant>
        <vt:lpwstr/>
      </vt:variant>
      <vt:variant>
        <vt:i4>3145814</vt:i4>
      </vt:variant>
      <vt:variant>
        <vt:i4>6</vt:i4>
      </vt:variant>
      <vt:variant>
        <vt:i4>0</vt:i4>
      </vt:variant>
      <vt:variant>
        <vt:i4>5</vt:i4>
      </vt:variant>
      <vt:variant>
        <vt:lpwstr>mailto:janine.hentrich@edulu.ch</vt:lpwstr>
      </vt:variant>
      <vt:variant>
        <vt:lpwstr/>
      </vt:variant>
      <vt:variant>
        <vt:i4>7667737</vt:i4>
      </vt:variant>
      <vt:variant>
        <vt:i4>3</vt:i4>
      </vt:variant>
      <vt:variant>
        <vt:i4>0</vt:i4>
      </vt:variant>
      <vt:variant>
        <vt:i4>5</vt:i4>
      </vt:variant>
      <vt:variant>
        <vt:lpwstr>mailto:cecile.tschopp@phlu.ch</vt:lpwstr>
      </vt:variant>
      <vt:variant>
        <vt:lpwstr/>
      </vt:variant>
      <vt:variant>
        <vt:i4>7077984</vt:i4>
      </vt:variant>
      <vt:variant>
        <vt:i4>0</vt:i4>
      </vt:variant>
      <vt:variant>
        <vt:i4>0</vt:i4>
      </vt:variant>
      <vt:variant>
        <vt:i4>5</vt:i4>
      </vt:variant>
      <vt:variant>
        <vt:lpwstr>https://doi.org/10.57161/z2023-09-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Emotionale Überforderung als Ursache für herausforderndes Verhalten im Schulalltag</dc:title>
  <dc:subject/>
  <dc:creator>Cécile Tschopp;Janine Hentrich</dc:creator>
  <cp:keywords>Verhaltensauffälligkeit, sozial-emotionale Entwicklung, kognitive Beeinträchtigung, Kommunikation/troubles du comportement, développement socio-émotionnel, déficience intellectuelle, communication</cp:keywords>
  <cp:lastModifiedBy>Noëlle Fetzer</cp:lastModifiedBy>
  <cp:revision>38</cp:revision>
  <cp:lastPrinted>2023-12-05T10:42:00Z</cp:lastPrinted>
  <dcterms:created xsi:type="dcterms:W3CDTF">2023-11-08T13:07:00Z</dcterms:created>
  <dcterms:modified xsi:type="dcterms:W3CDTF">2023-12-05T10:42:00Z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