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65E64" w14:textId="58157886" w:rsidR="005B4939" w:rsidRPr="00CB18FA" w:rsidRDefault="005B4939" w:rsidP="00CB18FA">
      <w:pPr>
        <w:pStyle w:val="Titre"/>
        <w:suppressAutoHyphens/>
      </w:pPr>
      <w:r w:rsidRPr="00CB18FA">
        <w:t>Renforcer l’accessibilité, l’équité et la personnalisation des soins grâce au Programme Handicap des Hôpitaux Universitaires de Genève</w:t>
      </w:r>
    </w:p>
    <w:p w14:paraId="0BD33BD0" w14:textId="12DFFA23" w:rsidR="001114E2" w:rsidRPr="00CB18FA" w:rsidRDefault="007610AD" w:rsidP="006C2B84">
      <w:pPr>
        <w:pStyle w:val="Author"/>
        <w:rPr>
          <w:rFonts w:cs="Open Sans SemiCondensed"/>
        </w:rPr>
      </w:pPr>
      <w:r w:rsidRPr="00CB18FA">
        <w:rPr>
          <w:rFonts w:cs="Open Sans SemiCondensed"/>
        </w:rPr>
        <w:t xml:space="preserve">Suzanne </w:t>
      </w:r>
      <w:r w:rsidR="000F3538" w:rsidRPr="00CB18FA">
        <w:rPr>
          <w:rFonts w:cs="Open Sans SemiCondensed"/>
        </w:rPr>
        <w:t>Queijo Haddad</w:t>
      </w:r>
      <w:r w:rsidR="0040680A" w:rsidRPr="00CB18FA">
        <w:rPr>
          <w:rFonts w:cs="Open Sans SemiCondensed"/>
        </w:rPr>
        <w:t xml:space="preserve"> et Anne-Chantal Héritier Barras</w:t>
      </w:r>
    </w:p>
    <w:p w14:paraId="25CAE3EF" w14:textId="0B8B03BD" w:rsidR="00D65299" w:rsidRPr="00CB18FA" w:rsidRDefault="004C13EB" w:rsidP="002728F3">
      <w:pPr>
        <w:pStyle w:val="Abstract"/>
      </w:pPr>
      <w:r w:rsidRPr="00CB18FA">
        <w:t>Résumé</w:t>
      </w:r>
      <w:r w:rsidR="000352CE" w:rsidRPr="00CB18FA">
        <w:br/>
      </w:r>
      <w:r w:rsidR="00E1496C" w:rsidRPr="00CB18FA">
        <w:t>Le Programme Handicap des HUG vise à renforcer l'accessibilité et l'équité des soins pour les personnes en situation de handicap, une population souvent confrontée à des obstacles physiques et communicationnels. Pour y parvenir, le programme développe des stratégies adaptées et met en œuvre des outils comme la fiche personnalisée d’admission handicap. Cette fiche informe le personnel soignant et le guide vers les meilleures pratiques et adaptations pour des soins efficaces et respectueux. L'article</w:t>
      </w:r>
      <w:r w:rsidR="007D58E9" w:rsidRPr="00CB18FA">
        <w:t xml:space="preserve"> présente et</w:t>
      </w:r>
      <w:r w:rsidR="00E1496C" w:rsidRPr="00CB18FA">
        <w:t xml:space="preserve"> illustre ces initiatives par une situation concrète, celle de l'admission et de l'hospitalisation d'une jeune fille polyhandicapée, démontrant l'importance d'une prise en charge adaptée pour répondre aux besoins spécifiques de</w:t>
      </w:r>
      <w:r w:rsidR="00660BB3" w:rsidRPr="00CB18FA">
        <w:t>s patientes et</w:t>
      </w:r>
      <w:r w:rsidR="00E1496C" w:rsidRPr="00CB18FA">
        <w:t xml:space="preserve"> patients et garantir leur bienêtre tout au long du parcours de soin.</w:t>
      </w:r>
    </w:p>
    <w:p w14:paraId="71EF003C" w14:textId="026F8C47" w:rsidR="00612A4E" w:rsidRPr="00CB18FA" w:rsidRDefault="007D58E9" w:rsidP="00612A4E">
      <w:pPr>
        <w:pStyle w:val="Abstract"/>
        <w:rPr>
          <w:lang w:val="de-CH"/>
        </w:rPr>
      </w:pPr>
      <w:r w:rsidRPr="00CB18FA">
        <w:rPr>
          <w:rFonts w:cs="Open Sans SemiCondensed"/>
          <w:lang w:val="de-CH"/>
        </w:rPr>
        <w:t>Zusammenfassung</w:t>
      </w:r>
      <w:r w:rsidRPr="00CB18FA">
        <w:rPr>
          <w:lang w:val="de-CH"/>
        </w:rPr>
        <w:br/>
      </w:r>
      <w:r w:rsidR="00B254E7" w:rsidRPr="00CB18FA">
        <w:rPr>
          <w:lang w:val="de-CH"/>
        </w:rPr>
        <w:t>Das Programm «Handicap» des Universitätsspitals Genf (HUG) zielt darauf ab, den Zugang und die Gleichbehandlung von Menschen mit Behinderungen zu verbessern</w:t>
      </w:r>
      <w:r w:rsidR="00A36F27" w:rsidRPr="00CB18FA">
        <w:rPr>
          <w:lang w:val="de-CH"/>
        </w:rPr>
        <w:t>. Diese</w:t>
      </w:r>
      <w:r w:rsidR="00B254E7" w:rsidRPr="00CB18FA">
        <w:rPr>
          <w:lang w:val="de-CH"/>
        </w:rPr>
        <w:t xml:space="preserve"> Bevölkerungsgruppe</w:t>
      </w:r>
      <w:r w:rsidR="00A36F27" w:rsidRPr="00CB18FA">
        <w:rPr>
          <w:lang w:val="de-CH"/>
        </w:rPr>
        <w:t xml:space="preserve"> ist</w:t>
      </w:r>
      <w:r w:rsidR="00B254E7" w:rsidRPr="00CB18FA">
        <w:rPr>
          <w:lang w:val="de-CH"/>
        </w:rPr>
        <w:t xml:space="preserve"> häufig mit physischen und kommunikativen Barrieren konfrontier</w:t>
      </w:r>
      <w:r w:rsidR="00A36F27" w:rsidRPr="00CB18FA">
        <w:rPr>
          <w:lang w:val="de-CH"/>
        </w:rPr>
        <w:t>t</w:t>
      </w:r>
      <w:r w:rsidR="00B254E7" w:rsidRPr="00CB18FA">
        <w:rPr>
          <w:lang w:val="de-CH"/>
        </w:rPr>
        <w:t xml:space="preserve">. </w:t>
      </w:r>
      <w:r w:rsidR="00A36F27" w:rsidRPr="00CB18FA">
        <w:rPr>
          <w:lang w:val="de-CH"/>
        </w:rPr>
        <w:t>D</w:t>
      </w:r>
      <w:r w:rsidR="00B254E7" w:rsidRPr="00CB18FA">
        <w:rPr>
          <w:lang w:val="de-CH"/>
        </w:rPr>
        <w:t xml:space="preserve">as Programm </w:t>
      </w:r>
      <w:r w:rsidR="00A36F27" w:rsidRPr="00CB18FA">
        <w:rPr>
          <w:lang w:val="de-CH"/>
        </w:rPr>
        <w:t xml:space="preserve">entwickelt </w:t>
      </w:r>
      <w:r w:rsidR="00B254E7" w:rsidRPr="00CB18FA">
        <w:rPr>
          <w:lang w:val="de-CH"/>
        </w:rPr>
        <w:t xml:space="preserve">angepasste Strategien und setzt Instrumente wie das personalisierte Aufnahmeblatt für </w:t>
      </w:r>
      <w:r w:rsidR="00B530E6" w:rsidRPr="00CB18FA">
        <w:rPr>
          <w:lang w:val="de-CH"/>
        </w:rPr>
        <w:t>Menschen mit Behinderungen</w:t>
      </w:r>
      <w:r w:rsidR="004D25C5" w:rsidRPr="00CB18FA">
        <w:rPr>
          <w:lang w:val="de-CH"/>
        </w:rPr>
        <w:t xml:space="preserve"> e</w:t>
      </w:r>
      <w:r w:rsidR="00B254E7" w:rsidRPr="00CB18FA">
        <w:rPr>
          <w:lang w:val="de-CH"/>
        </w:rPr>
        <w:t>in. Dieses Blatt informiert das Pflegepersonal</w:t>
      </w:r>
      <w:r w:rsidR="3C3C3289" w:rsidRPr="00CB18FA">
        <w:rPr>
          <w:lang w:val="de-CH"/>
        </w:rPr>
        <w:t>.</w:t>
      </w:r>
      <w:r w:rsidR="00B254E7" w:rsidRPr="00CB18FA">
        <w:rPr>
          <w:lang w:val="de-CH"/>
        </w:rPr>
        <w:t xml:space="preserve"> </w:t>
      </w:r>
      <w:r w:rsidR="1F455584" w:rsidRPr="00CB18FA">
        <w:rPr>
          <w:lang w:val="de-CH"/>
        </w:rPr>
        <w:t xml:space="preserve">Es </w:t>
      </w:r>
      <w:r w:rsidR="00B254E7" w:rsidRPr="00CB18FA">
        <w:rPr>
          <w:lang w:val="de-CH"/>
        </w:rPr>
        <w:t>leitet zu</w:t>
      </w:r>
      <w:r w:rsidR="00666866" w:rsidRPr="00CB18FA">
        <w:rPr>
          <w:lang w:val="de-CH"/>
        </w:rPr>
        <w:t xml:space="preserve"> Best Practices</w:t>
      </w:r>
      <w:r w:rsidR="00B254E7" w:rsidRPr="00CB18FA">
        <w:rPr>
          <w:lang w:val="de-CH"/>
        </w:rPr>
        <w:t xml:space="preserve"> und </w:t>
      </w:r>
      <w:r w:rsidR="00015BA4" w:rsidRPr="00CB18FA">
        <w:rPr>
          <w:lang w:val="de-CH"/>
        </w:rPr>
        <w:t>einer</w:t>
      </w:r>
      <w:r w:rsidR="00B254E7" w:rsidRPr="00CB18FA">
        <w:rPr>
          <w:lang w:val="de-CH"/>
        </w:rPr>
        <w:t xml:space="preserve"> effektive</w:t>
      </w:r>
      <w:r w:rsidR="00015BA4" w:rsidRPr="00CB18FA">
        <w:rPr>
          <w:lang w:val="de-CH"/>
        </w:rPr>
        <w:t>n</w:t>
      </w:r>
      <w:r w:rsidR="00B254E7" w:rsidRPr="00CB18FA">
        <w:rPr>
          <w:lang w:val="de-CH"/>
        </w:rPr>
        <w:t xml:space="preserve"> und respektvolle</w:t>
      </w:r>
      <w:r w:rsidR="00015BA4" w:rsidRPr="00CB18FA">
        <w:rPr>
          <w:lang w:val="de-CH"/>
        </w:rPr>
        <w:t>n</w:t>
      </w:r>
      <w:r w:rsidR="00B254E7" w:rsidRPr="00CB18FA">
        <w:rPr>
          <w:lang w:val="de-CH"/>
        </w:rPr>
        <w:t xml:space="preserve"> Pflege an. Der Artikel veranschaulicht </w:t>
      </w:r>
      <w:r w:rsidR="00CF13CE" w:rsidRPr="00CB18FA">
        <w:rPr>
          <w:lang w:val="de-CH"/>
        </w:rPr>
        <w:t>dies</w:t>
      </w:r>
      <w:r w:rsidR="00B254E7" w:rsidRPr="00CB18FA">
        <w:rPr>
          <w:lang w:val="de-CH"/>
        </w:rPr>
        <w:t xml:space="preserve"> anhand einer konkreten Situation, nämlich der Aufnahme und dem Krankenhausaufenthalt eines Mädchens</w:t>
      </w:r>
      <w:r w:rsidR="00CF13CE" w:rsidRPr="00CB18FA">
        <w:rPr>
          <w:lang w:val="de-CH"/>
        </w:rPr>
        <w:t xml:space="preserve"> mit Mehrfachbehinderung. </w:t>
      </w:r>
      <w:r w:rsidR="00877CD8" w:rsidRPr="00CB18FA">
        <w:rPr>
          <w:lang w:val="de-CH"/>
        </w:rPr>
        <w:t>E</w:t>
      </w:r>
      <w:r w:rsidR="00B254E7" w:rsidRPr="00CB18FA">
        <w:rPr>
          <w:lang w:val="de-CH"/>
        </w:rPr>
        <w:t>ine angepasste Pflege ist</w:t>
      </w:r>
      <w:r w:rsidR="00877CD8" w:rsidRPr="00CB18FA">
        <w:rPr>
          <w:lang w:val="de-CH"/>
        </w:rPr>
        <w:t xml:space="preserve"> wichtig</w:t>
      </w:r>
      <w:r w:rsidR="00B254E7" w:rsidRPr="00CB18FA">
        <w:rPr>
          <w:lang w:val="de-CH"/>
        </w:rPr>
        <w:t xml:space="preserve">, um den besonderen Bedürfnissen </w:t>
      </w:r>
      <w:r w:rsidR="00397C18" w:rsidRPr="00CB18FA">
        <w:rPr>
          <w:lang w:val="de-CH"/>
        </w:rPr>
        <w:t>aller</w:t>
      </w:r>
      <w:r w:rsidR="00B254E7" w:rsidRPr="00CB18FA">
        <w:rPr>
          <w:lang w:val="de-CH"/>
        </w:rPr>
        <w:t xml:space="preserve"> Patient</w:t>
      </w:r>
      <w:r w:rsidR="00397C18" w:rsidRPr="00CB18FA">
        <w:rPr>
          <w:lang w:val="de-CH"/>
        </w:rPr>
        <w:t>:inn</w:t>
      </w:r>
      <w:r w:rsidR="00B254E7" w:rsidRPr="00CB18FA">
        <w:rPr>
          <w:lang w:val="de-CH"/>
        </w:rPr>
        <w:t>en gerecht zu werden und ihr Wohlbefinden während des gesamten Pflegeverlaufs zu gewährleisten.</w:t>
      </w:r>
    </w:p>
    <w:p w14:paraId="6C5727F4" w14:textId="6750CD87" w:rsidR="00EA4676" w:rsidRPr="00CB18FA" w:rsidRDefault="00EA4676" w:rsidP="00C24833">
      <w:pPr>
        <w:pStyle w:val="Corpsdetexte3"/>
        <w:rPr>
          <w:lang w:val="de-CH"/>
        </w:rPr>
      </w:pPr>
      <w:r w:rsidRPr="00CB18FA">
        <w:rPr>
          <w:rStyle w:val="lev"/>
          <w:rFonts w:cs="Open Sans SemiCondensed"/>
        </w:rPr>
        <w:t>Keywords</w:t>
      </w:r>
      <w:r w:rsidRPr="00CB18FA">
        <w:t xml:space="preserve">: </w:t>
      </w:r>
      <w:r w:rsidR="00311FCD" w:rsidRPr="00CB18FA">
        <w:t xml:space="preserve">accessibilité, </w:t>
      </w:r>
      <w:r w:rsidR="00E77281" w:rsidRPr="00CB18FA">
        <w:t xml:space="preserve">handicap, </w:t>
      </w:r>
      <w:r w:rsidR="00CC4197" w:rsidRPr="00CB18FA">
        <w:t>santé</w:t>
      </w:r>
      <w:r w:rsidR="00433262" w:rsidRPr="00CB18FA">
        <w:t>, service de santé</w:t>
      </w:r>
      <w:r w:rsidR="00CB18FA" w:rsidRPr="00CB18FA">
        <w:t xml:space="preserve"> </w:t>
      </w:r>
      <w:r w:rsidR="00037AE3" w:rsidRPr="00CB18FA">
        <w:t xml:space="preserve">/ </w:t>
      </w:r>
      <w:r w:rsidR="00311FCD" w:rsidRPr="00CB18FA">
        <w:rPr>
          <w:lang w:val="de-CH"/>
        </w:rPr>
        <w:t xml:space="preserve">Barrierefreiheit, </w:t>
      </w:r>
      <w:r w:rsidR="00E77281" w:rsidRPr="00CB18FA">
        <w:rPr>
          <w:lang w:val="de-CH"/>
        </w:rPr>
        <w:t xml:space="preserve">Behinderung, </w:t>
      </w:r>
      <w:r w:rsidR="00CC4197" w:rsidRPr="00CB18FA">
        <w:rPr>
          <w:lang w:val="de-CH"/>
        </w:rPr>
        <w:t>Gesundheit</w:t>
      </w:r>
      <w:r w:rsidR="00433262" w:rsidRPr="00CB18FA">
        <w:rPr>
          <w:lang w:val="de-CH"/>
        </w:rPr>
        <w:t>, Gesundheitsdienst</w:t>
      </w:r>
    </w:p>
    <w:p w14:paraId="66A4A942" w14:textId="79F3EBD1" w:rsidR="001D3BFB" w:rsidRPr="00CB18FA" w:rsidRDefault="00EA4676" w:rsidP="00C24833">
      <w:pPr>
        <w:pStyle w:val="Corpsdetexte3"/>
        <w:rPr>
          <w:rFonts w:cs="Open Sans SemiCondensed"/>
          <w:bCs/>
          <w:iCs/>
          <w:color w:val="CF3649"/>
        </w:rPr>
      </w:pPr>
      <w:r w:rsidRPr="00CB18FA">
        <w:rPr>
          <w:rStyle w:val="lev"/>
          <w:rFonts w:cs="Open Sans SemiCondensed"/>
        </w:rPr>
        <w:t>DOI</w:t>
      </w:r>
      <w:r w:rsidRPr="00CB18FA">
        <w:rPr>
          <w:rFonts w:cs="Open Sans SemiCondensed"/>
        </w:rPr>
        <w:t xml:space="preserve">: </w:t>
      </w:r>
      <w:hyperlink r:id="rId10" w:history="1">
        <w:r w:rsidR="005D50A5" w:rsidRPr="00CB18FA">
          <w:rPr>
            <w:rStyle w:val="Lienhypertexte"/>
            <w:rFonts w:cs="Open Sans SemiCondensed"/>
          </w:rPr>
          <w:t>https://doi.org/10.57161/r2024-04-04</w:t>
        </w:r>
      </w:hyperlink>
    </w:p>
    <w:p w14:paraId="55FE3F4A" w14:textId="7C6975CE" w:rsidR="00EA4676" w:rsidRPr="00CB18FA" w:rsidRDefault="00EA4676" w:rsidP="00C24833">
      <w:pPr>
        <w:pStyle w:val="Corpsdetexte3"/>
      </w:pPr>
      <w:r w:rsidRPr="00CB18FA">
        <w:t xml:space="preserve">Revue Suisse de Pédagogie Spécialisée, Vol. </w:t>
      </w:r>
      <w:r w:rsidR="00037AE3" w:rsidRPr="00CB18FA">
        <w:t>14</w:t>
      </w:r>
      <w:r w:rsidRPr="00CB18FA">
        <w:t xml:space="preserve">, </w:t>
      </w:r>
      <w:r w:rsidR="00037AE3" w:rsidRPr="00CB18FA">
        <w:t>0</w:t>
      </w:r>
      <w:r w:rsidR="005D50A5" w:rsidRPr="00CB18FA">
        <w:t>4</w:t>
      </w:r>
      <w:r w:rsidRPr="00CB18FA">
        <w:t>/</w:t>
      </w:r>
      <w:r w:rsidR="00037AE3" w:rsidRPr="00CB18FA">
        <w:t>2024</w:t>
      </w:r>
    </w:p>
    <w:p w14:paraId="15CECC75" w14:textId="77777777" w:rsidR="000E6A66" w:rsidRPr="00CB18FA" w:rsidRDefault="000E6A66" w:rsidP="00C24833">
      <w:pPr>
        <w:pStyle w:val="Corpsdetexte3"/>
      </w:pPr>
      <w:r w:rsidRPr="00CB18FA">
        <w:drawing>
          <wp:inline distT="0" distB="0" distL="0" distR="0" wp14:anchorId="214029FB" wp14:editId="66DA3521">
            <wp:extent cx="1143000" cy="400050"/>
            <wp:effectExtent l="0" t="0" r="0" b="0"/>
            <wp:docPr id="4" name="Graphique 4" descr="Creative Common B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a:extLst>
                        <a:ext uri="{C183D7F6-B498-43B3-948B-1728B52AA6E4}">
                          <adec:decorative xmlns:adec="http://schemas.microsoft.com/office/drawing/2017/decorative" val="0"/>
                        </a:ext>
                      </a:extLst>
                    </pic:cNvPr>
                    <pic:cNvPicPr/>
                  </pic:nvPicPr>
                  <pic:blipFill>
                    <a:blip r:embed="rId11">
                      <a:extLst>
                        <a:ext uri="{96DAC541-7B7A-43D3-8B79-37D633B846F1}">
                          <asvg:svgBlip xmlns:asvg="http://schemas.microsoft.com/office/drawing/2016/SVG/main" r:embed="rId12"/>
                        </a:ext>
                      </a:extLst>
                    </a:blip>
                    <a:stretch>
                      <a:fillRect/>
                    </a:stretch>
                  </pic:blipFill>
                  <pic:spPr>
                    <a:xfrm>
                      <a:off x="0" y="0"/>
                      <a:ext cx="1143000" cy="400050"/>
                    </a:xfrm>
                    <a:prstGeom prst="rect">
                      <a:avLst/>
                    </a:prstGeom>
                  </pic:spPr>
                </pic:pic>
              </a:graphicData>
            </a:graphic>
          </wp:inline>
        </w:drawing>
      </w:r>
    </w:p>
    <w:p w14:paraId="038E27BC" w14:textId="12294CD5" w:rsidR="00596A16" w:rsidRPr="00CB18FA" w:rsidRDefault="00213A23" w:rsidP="00CB18FA">
      <w:pPr>
        <w:pStyle w:val="Titre1"/>
        <w:spacing w:before="320"/>
        <w:rPr>
          <w:rStyle w:val="CorpsdetexteCar"/>
        </w:rPr>
      </w:pPr>
      <w:bookmarkStart w:id="0" w:name="heading-1"/>
      <w:r w:rsidRPr="00CB18FA">
        <w:t>Introduction</w:t>
      </w:r>
      <w:bookmarkEnd w:id="0"/>
      <w:r w:rsidR="00947C7F" w:rsidRPr="00CB18FA">
        <w:t xml:space="preserve"> </w:t>
      </w:r>
    </w:p>
    <w:p w14:paraId="7F8C12E7" w14:textId="58B56252" w:rsidR="00D74C75" w:rsidRPr="00CB18FA" w:rsidRDefault="00667D51" w:rsidP="005D1251">
      <w:pPr>
        <w:pStyle w:val="Corpsdetexte"/>
        <w:rPr>
          <w:rStyle w:val="CorpsdetexteCar"/>
        </w:rPr>
      </w:pPr>
      <w:r w:rsidRPr="00CB18FA">
        <w:rPr>
          <w:rStyle w:val="CorpsdetexteCar"/>
        </w:rPr>
        <w:t xml:space="preserve">En Suisse, </w:t>
      </w:r>
      <w:r w:rsidR="00C00ECA" w:rsidRPr="00CB18FA">
        <w:rPr>
          <w:rStyle w:val="CorpsdetexteCar"/>
        </w:rPr>
        <w:t>en</w:t>
      </w:r>
      <w:r w:rsidR="00257508" w:rsidRPr="00CB18FA">
        <w:rPr>
          <w:rStyle w:val="CorpsdetexteCar"/>
        </w:rPr>
        <w:t> </w:t>
      </w:r>
      <w:r w:rsidR="00C00ECA" w:rsidRPr="00CB18FA">
        <w:rPr>
          <w:rStyle w:val="CorpsdetexteCar"/>
        </w:rPr>
        <w:t xml:space="preserve">2019, </w:t>
      </w:r>
      <w:r w:rsidRPr="00CB18FA">
        <w:rPr>
          <w:rStyle w:val="CorpsdetexteCar"/>
        </w:rPr>
        <w:t>près de</w:t>
      </w:r>
      <w:r w:rsidR="00257508" w:rsidRPr="00CB18FA">
        <w:rPr>
          <w:rStyle w:val="CorpsdetexteCar"/>
        </w:rPr>
        <w:t> </w:t>
      </w:r>
      <w:r w:rsidRPr="00CB18FA">
        <w:rPr>
          <w:rStyle w:val="CorpsdetexteCar"/>
        </w:rPr>
        <w:t>1,9</w:t>
      </w:r>
      <w:r w:rsidR="00257508" w:rsidRPr="00CB18FA">
        <w:rPr>
          <w:rStyle w:val="CorpsdetexteCar"/>
        </w:rPr>
        <w:t> </w:t>
      </w:r>
      <w:r w:rsidRPr="00CB18FA">
        <w:rPr>
          <w:rStyle w:val="CorpsdetexteCar"/>
        </w:rPr>
        <w:t>million de personnes sont touchées par un handicap, soit environ</w:t>
      </w:r>
      <w:r w:rsidR="00257508" w:rsidRPr="00CB18FA">
        <w:rPr>
          <w:rStyle w:val="CorpsdetexteCar"/>
        </w:rPr>
        <w:t> </w:t>
      </w:r>
      <w:r w:rsidRPr="00CB18FA">
        <w:rPr>
          <w:rStyle w:val="CorpsdetexteCar"/>
        </w:rPr>
        <w:t>23</w:t>
      </w:r>
      <w:r w:rsidR="0040680A" w:rsidRPr="00CB18FA">
        <w:rPr>
          <w:rStyle w:val="CorpsdetexteCar"/>
        </w:rPr>
        <w:t> </w:t>
      </w:r>
      <w:r w:rsidRPr="00CB18FA">
        <w:rPr>
          <w:rStyle w:val="CorpsdetexteCar"/>
        </w:rPr>
        <w:t>%</w:t>
      </w:r>
      <w:r w:rsidR="00257508" w:rsidRPr="00CB18FA">
        <w:rPr>
          <w:rStyle w:val="CorpsdetexteCar"/>
        </w:rPr>
        <w:t> </w:t>
      </w:r>
      <w:r w:rsidRPr="00CB18FA">
        <w:rPr>
          <w:rStyle w:val="CorpsdetexteCar"/>
        </w:rPr>
        <w:t>de la population résidente permanente âgée de</w:t>
      </w:r>
      <w:r w:rsidR="00257508" w:rsidRPr="00CB18FA">
        <w:rPr>
          <w:rStyle w:val="CorpsdetexteCar"/>
        </w:rPr>
        <w:t> </w:t>
      </w:r>
      <w:r w:rsidRPr="00CB18FA">
        <w:rPr>
          <w:rStyle w:val="CorpsdetexteCar"/>
        </w:rPr>
        <w:t>15</w:t>
      </w:r>
      <w:r w:rsidR="00257508" w:rsidRPr="00CB18FA">
        <w:rPr>
          <w:rStyle w:val="CorpsdetexteCar"/>
        </w:rPr>
        <w:t> </w:t>
      </w:r>
      <w:r w:rsidRPr="00CB18FA">
        <w:rPr>
          <w:rStyle w:val="CorpsdetexteCar"/>
        </w:rPr>
        <w:t>ans et plus. Ce chiffre, issu de l'Office fédéral de la statistique</w:t>
      </w:r>
      <w:r w:rsidR="00C00ECA" w:rsidRPr="00CB18FA">
        <w:rPr>
          <w:rStyle w:val="CorpsdetexteCar"/>
        </w:rPr>
        <w:t xml:space="preserve"> (OFS, s.d.)</w:t>
      </w:r>
      <w:r w:rsidRPr="00CB18FA">
        <w:rPr>
          <w:rStyle w:val="CorpsdetexteCar"/>
        </w:rPr>
        <w:t>, souligne l'importance cruciale de développer des programmes adaptés pour répondre aux besoins spécifiques des personnes en situation de handicap. La Convention de l’ONU relative aux droits des personnes handicapées (</w:t>
      </w:r>
      <w:r w:rsidR="00C00ECA" w:rsidRPr="00CB18FA">
        <w:rPr>
          <w:rStyle w:val="CorpsdetexteCar"/>
        </w:rPr>
        <w:t>ONU,</w:t>
      </w:r>
      <w:r w:rsidR="00257508" w:rsidRPr="00CB18FA">
        <w:rPr>
          <w:rStyle w:val="CorpsdetexteCar"/>
        </w:rPr>
        <w:t> </w:t>
      </w:r>
      <w:r w:rsidR="00C00ECA" w:rsidRPr="00CB18FA">
        <w:rPr>
          <w:rStyle w:val="CorpsdetexteCar"/>
        </w:rPr>
        <w:t>2006</w:t>
      </w:r>
      <w:r w:rsidRPr="00CB18FA">
        <w:rPr>
          <w:rStyle w:val="CorpsdetexteCar"/>
        </w:rPr>
        <w:t xml:space="preserve">) établit un cadre juridique international visant à promouvoir, protéger et assurer la pleine et égale jouissance de tous les droits </w:t>
      </w:r>
      <w:r w:rsidR="00C00ECA" w:rsidRPr="00CB18FA">
        <w:rPr>
          <w:rStyle w:val="CorpsdetexteCar"/>
        </w:rPr>
        <w:t>humains</w:t>
      </w:r>
      <w:r w:rsidRPr="00CB18FA">
        <w:rPr>
          <w:rStyle w:val="CorpsdetexteCar"/>
        </w:rPr>
        <w:t xml:space="preserve"> et de toutes les libertés fondamentales p</w:t>
      </w:r>
      <w:r w:rsidR="00387660" w:rsidRPr="00CB18FA">
        <w:rPr>
          <w:rStyle w:val="CorpsdetexteCar"/>
        </w:rPr>
        <w:t>ou</w:t>
      </w:r>
      <w:r w:rsidRPr="00CB18FA">
        <w:rPr>
          <w:rStyle w:val="CorpsdetexteCar"/>
        </w:rPr>
        <w:t>r les personnes</w:t>
      </w:r>
      <w:r w:rsidR="007113DD" w:rsidRPr="00CB18FA">
        <w:rPr>
          <w:rStyle w:val="CorpsdetexteCar"/>
        </w:rPr>
        <w:t xml:space="preserve"> en situation de</w:t>
      </w:r>
      <w:r w:rsidRPr="00CB18FA">
        <w:rPr>
          <w:rStyle w:val="CorpsdetexteCar"/>
        </w:rPr>
        <w:t xml:space="preserve"> handicap, </w:t>
      </w:r>
      <w:r w:rsidR="00E02F55" w:rsidRPr="00CB18FA">
        <w:rPr>
          <w:rStyle w:val="CorpsdetexteCar"/>
        </w:rPr>
        <w:t xml:space="preserve">ainsi </w:t>
      </w:r>
      <w:r w:rsidR="00CB28E9" w:rsidRPr="00CB18FA">
        <w:rPr>
          <w:rStyle w:val="CorpsdetexteCar"/>
        </w:rPr>
        <w:t>qu</w:t>
      </w:r>
      <w:r w:rsidR="00306658" w:rsidRPr="00CB18FA">
        <w:rPr>
          <w:rStyle w:val="CorpsdetexteCar"/>
        </w:rPr>
        <w:t>e</w:t>
      </w:r>
      <w:r w:rsidR="00CB28E9" w:rsidRPr="00CB18FA">
        <w:rPr>
          <w:rStyle w:val="CorpsdetexteCar"/>
        </w:rPr>
        <w:t xml:space="preserve"> </w:t>
      </w:r>
      <w:r w:rsidRPr="00CB18FA">
        <w:rPr>
          <w:rStyle w:val="CorpsdetexteCar"/>
        </w:rPr>
        <w:t>le respect de leur dignité intrinsèque. Les articles de la Convention insistent particulièrement sur l'importance de l'accès à l'éducation et à la santé, droits fondamentaux qui doivent être garantis pour</w:t>
      </w:r>
      <w:r w:rsidR="006E4075" w:rsidRPr="00CB18FA">
        <w:rPr>
          <w:rStyle w:val="CorpsdetexteCar"/>
        </w:rPr>
        <w:t xml:space="preserve"> toutes et</w:t>
      </w:r>
      <w:r w:rsidRPr="00CB18FA">
        <w:rPr>
          <w:rStyle w:val="CorpsdetexteCar"/>
        </w:rPr>
        <w:t xml:space="preserve"> tous, sans discrimination.</w:t>
      </w:r>
    </w:p>
    <w:p w14:paraId="329F5968" w14:textId="7EACB7D0" w:rsidR="00667D51" w:rsidRPr="00CB18FA" w:rsidRDefault="00387660" w:rsidP="00CB18FA">
      <w:pPr>
        <w:pStyle w:val="Corpsdetexte"/>
        <w:rPr>
          <w:rStyle w:val="CorpsdetexteCar"/>
        </w:rPr>
      </w:pPr>
      <w:r w:rsidRPr="00CB18FA">
        <w:rPr>
          <w:rStyle w:val="CorpsdetexteCar"/>
        </w:rPr>
        <w:t xml:space="preserve">C’est dans ce contexte que les Hôpitaux Universitaires de Genève (HUG) ont mis en place un programme innovant destiné à améliorer la qualité des soins </w:t>
      </w:r>
      <w:r w:rsidR="00711A0F" w:rsidRPr="00CB18FA">
        <w:rPr>
          <w:rStyle w:val="CorpsdetexteCar"/>
        </w:rPr>
        <w:t>pour</w:t>
      </w:r>
      <w:r w:rsidRPr="00CB18FA">
        <w:rPr>
          <w:rStyle w:val="CorpsdetexteCar"/>
        </w:rPr>
        <w:t xml:space="preserve"> cette population.</w:t>
      </w:r>
      <w:r w:rsidR="00CB18FA">
        <w:rPr>
          <w:rStyle w:val="CorpsdetexteCar"/>
        </w:rPr>
        <w:t xml:space="preserve"> </w:t>
      </w:r>
      <w:r w:rsidR="00667D51" w:rsidRPr="00CB18FA">
        <w:rPr>
          <w:rStyle w:val="CorpsdetexteCar"/>
        </w:rPr>
        <w:t xml:space="preserve">Cet article </w:t>
      </w:r>
      <w:r w:rsidR="00074EC6" w:rsidRPr="00CB18FA">
        <w:rPr>
          <w:rStyle w:val="CorpsdetexteCar"/>
        </w:rPr>
        <w:t>présente le</w:t>
      </w:r>
      <w:r w:rsidR="00667D51" w:rsidRPr="00CB18FA">
        <w:rPr>
          <w:rStyle w:val="CorpsdetexteCar"/>
        </w:rPr>
        <w:t xml:space="preserve"> Programme Handicap </w:t>
      </w:r>
      <w:r w:rsidR="006E4075" w:rsidRPr="00CB18FA">
        <w:rPr>
          <w:rStyle w:val="CorpsdetexteCar"/>
        </w:rPr>
        <w:t xml:space="preserve">des </w:t>
      </w:r>
      <w:r w:rsidR="00667D51" w:rsidRPr="00CB18FA">
        <w:rPr>
          <w:rStyle w:val="CorpsdetexteCar"/>
        </w:rPr>
        <w:t xml:space="preserve">HUG </w:t>
      </w:r>
      <w:r w:rsidR="00074EC6" w:rsidRPr="00CB18FA">
        <w:rPr>
          <w:rStyle w:val="CorpsdetexteCar"/>
        </w:rPr>
        <w:t xml:space="preserve">et explore </w:t>
      </w:r>
      <w:r w:rsidR="00B51C8E" w:rsidRPr="00CB18FA">
        <w:rPr>
          <w:rStyle w:val="CorpsdetexteCar"/>
        </w:rPr>
        <w:t>la manière</w:t>
      </w:r>
      <w:r w:rsidR="002653D8" w:rsidRPr="00CB18FA">
        <w:rPr>
          <w:rStyle w:val="CorpsdetexteCar"/>
        </w:rPr>
        <w:t xml:space="preserve"> dont</w:t>
      </w:r>
      <w:r w:rsidR="00074EC6" w:rsidRPr="00CB18FA">
        <w:rPr>
          <w:rStyle w:val="CorpsdetexteCar"/>
        </w:rPr>
        <w:t xml:space="preserve"> il </w:t>
      </w:r>
      <w:r w:rsidR="00667D51" w:rsidRPr="00CB18FA">
        <w:rPr>
          <w:rStyle w:val="CorpsdetexteCar"/>
        </w:rPr>
        <w:t>répond</w:t>
      </w:r>
      <w:r w:rsidR="00B76284" w:rsidRPr="00CB18FA">
        <w:rPr>
          <w:rStyle w:val="CorpsdetexteCar"/>
        </w:rPr>
        <w:t>, dans une approche multidisciplinaire et collaborative,</w:t>
      </w:r>
      <w:r w:rsidR="00667D51" w:rsidRPr="00CB18FA">
        <w:rPr>
          <w:rStyle w:val="CorpsdetexteCar"/>
        </w:rPr>
        <w:t xml:space="preserve"> aux exigences de la Convention</w:t>
      </w:r>
      <w:r w:rsidR="001D2D47" w:rsidRPr="00CB18FA">
        <w:rPr>
          <w:rStyle w:val="CorpsdetexteCar"/>
        </w:rPr>
        <w:t>,</w:t>
      </w:r>
      <w:r w:rsidR="00667D51" w:rsidRPr="00CB18FA">
        <w:rPr>
          <w:rStyle w:val="CorpsdetexteCar"/>
        </w:rPr>
        <w:t xml:space="preserve"> en facilitant l'accès à des soins de santé adaptés et équitables, </w:t>
      </w:r>
      <w:r w:rsidR="00083284" w:rsidRPr="00CB18FA">
        <w:rPr>
          <w:rStyle w:val="CorpsdetexteCar"/>
        </w:rPr>
        <w:t>tout en</w:t>
      </w:r>
      <w:r w:rsidR="00667D51" w:rsidRPr="00CB18FA">
        <w:rPr>
          <w:rStyle w:val="CorpsdetexteCar"/>
        </w:rPr>
        <w:t xml:space="preserve"> enseign</w:t>
      </w:r>
      <w:r w:rsidR="00083284" w:rsidRPr="00CB18FA">
        <w:rPr>
          <w:rStyle w:val="CorpsdetexteCar"/>
        </w:rPr>
        <w:t>ant</w:t>
      </w:r>
      <w:r w:rsidR="00E41C63" w:rsidRPr="00CB18FA">
        <w:rPr>
          <w:rStyle w:val="CorpsdetexteCar"/>
        </w:rPr>
        <w:t xml:space="preserve"> </w:t>
      </w:r>
      <w:r w:rsidR="00667D51" w:rsidRPr="00CB18FA">
        <w:rPr>
          <w:rStyle w:val="CorpsdetexteCar"/>
        </w:rPr>
        <w:t xml:space="preserve">et </w:t>
      </w:r>
      <w:r w:rsidR="00F77FFC" w:rsidRPr="00CB18FA">
        <w:rPr>
          <w:rStyle w:val="CorpsdetexteCar"/>
        </w:rPr>
        <w:t>intégrant</w:t>
      </w:r>
      <w:r w:rsidR="00667D51" w:rsidRPr="00CB18FA">
        <w:rPr>
          <w:rStyle w:val="CorpsdetexteCar"/>
        </w:rPr>
        <w:t xml:space="preserve"> des pratiques pédagogiques spécialisées pour soutenir l'accompagnement et la participation sociale des </w:t>
      </w:r>
      <w:r w:rsidR="00023A53" w:rsidRPr="00CB18FA">
        <w:rPr>
          <w:rStyle w:val="CorpsdetexteCar"/>
        </w:rPr>
        <w:t>personnes en situation de handicap</w:t>
      </w:r>
      <w:r w:rsidR="00B76284" w:rsidRPr="00CB18FA">
        <w:rPr>
          <w:rStyle w:val="CorpsdetexteCar"/>
        </w:rPr>
        <w:t>.</w:t>
      </w:r>
    </w:p>
    <w:p w14:paraId="2635B3EA" w14:textId="5E7B1278" w:rsidR="00667D51" w:rsidRPr="00CB18FA" w:rsidRDefault="00667D51" w:rsidP="00596A16">
      <w:pPr>
        <w:pStyle w:val="Titre1"/>
      </w:pPr>
      <w:r w:rsidRPr="00CB18FA">
        <w:lastRenderedPageBreak/>
        <w:t>Le Programme Handicap</w:t>
      </w:r>
    </w:p>
    <w:p w14:paraId="7543E3E8" w14:textId="54F38478" w:rsidR="00667D51" w:rsidRPr="00CB18FA" w:rsidRDefault="00AD50B6" w:rsidP="00596A16">
      <w:pPr>
        <w:pStyle w:val="Corpsdetexte"/>
      </w:pPr>
      <w:r w:rsidRPr="00CB18FA">
        <w:t>En</w:t>
      </w:r>
      <w:r w:rsidR="003B65D6" w:rsidRPr="00CB18FA">
        <w:t> </w:t>
      </w:r>
      <w:r w:rsidRPr="00CB18FA">
        <w:t>2012, l</w:t>
      </w:r>
      <w:r w:rsidR="00667D51" w:rsidRPr="00CB18FA">
        <w:t>es HUG ont initié un projet</w:t>
      </w:r>
      <w:r w:rsidR="00E45FAA" w:rsidRPr="00CB18FA">
        <w:t>,</w:t>
      </w:r>
      <w:r w:rsidRPr="00CB18FA">
        <w:t xml:space="preserve"> </w:t>
      </w:r>
      <w:r w:rsidR="00667D51" w:rsidRPr="00CB18FA">
        <w:t>devenu</w:t>
      </w:r>
      <w:r w:rsidR="00201AC4" w:rsidRPr="00CB18FA">
        <w:t xml:space="preserve"> le</w:t>
      </w:r>
      <w:r w:rsidR="00667D51" w:rsidRPr="00CB18FA">
        <w:t xml:space="preserve"> Programme Handicap en</w:t>
      </w:r>
      <w:r w:rsidR="00257508" w:rsidRPr="00CB18FA">
        <w:t> </w:t>
      </w:r>
      <w:r w:rsidR="00667D51" w:rsidRPr="00CB18FA">
        <w:t>2019, visant à améliorer la prise en charge des</w:t>
      </w:r>
      <w:r w:rsidR="00023A53" w:rsidRPr="00CB18FA">
        <w:t xml:space="preserve"> personnes en situation de handicap</w:t>
      </w:r>
      <w:r w:rsidR="00667D51" w:rsidRPr="00CB18FA">
        <w:t xml:space="preserve"> les plus vulnérables, </w:t>
      </w:r>
      <w:r w:rsidR="00677706" w:rsidRPr="00CB18FA">
        <w:t>plus particulièrement</w:t>
      </w:r>
      <w:r w:rsidR="00667D51" w:rsidRPr="00CB18FA">
        <w:t xml:space="preserve"> les patientes et patients de plus de</w:t>
      </w:r>
      <w:r w:rsidR="00257508" w:rsidRPr="00CB18FA">
        <w:t> </w:t>
      </w:r>
      <w:r w:rsidR="00667D51" w:rsidRPr="00CB18FA">
        <w:t>16</w:t>
      </w:r>
      <w:r w:rsidR="00257508" w:rsidRPr="00CB18FA">
        <w:t> </w:t>
      </w:r>
      <w:r w:rsidR="00667D51" w:rsidRPr="00CB18FA">
        <w:t>ans présentant une déficience intellectuelle, des troubles du spectre de l'autisme et/ou un polyhandicap (</w:t>
      </w:r>
      <w:r w:rsidR="005378BC" w:rsidRPr="00CB18FA">
        <w:t>HUG, s.d.</w:t>
      </w:r>
      <w:r w:rsidR="00BE28CA" w:rsidRPr="00CB18FA">
        <w:t>a</w:t>
      </w:r>
      <w:r w:rsidR="00667D51" w:rsidRPr="00CB18FA">
        <w:t>). Cette initiative place au cœur de ses préoccupations l'amélioration continue de la santé, en adaptant les soins médicaux et l'accès aux examens complémentaires afin de répondre efficacement à leurs besoins particuliers.</w:t>
      </w:r>
      <w:r w:rsidR="005677E8" w:rsidRPr="00CB18FA">
        <w:t xml:space="preserve"> Afin d’atteindre cet objectif, </w:t>
      </w:r>
      <w:r w:rsidR="00004871" w:rsidRPr="00CB18FA">
        <w:t xml:space="preserve">le Programme </w:t>
      </w:r>
      <w:r w:rsidR="00B66C5C" w:rsidRPr="00CB18FA">
        <w:t>H</w:t>
      </w:r>
      <w:r w:rsidR="00004871" w:rsidRPr="00CB18FA">
        <w:t xml:space="preserve">andicap </w:t>
      </w:r>
      <w:r w:rsidR="00E62C07" w:rsidRPr="00CB18FA">
        <w:t xml:space="preserve">déploie </w:t>
      </w:r>
      <w:r w:rsidR="00F969C5" w:rsidRPr="00CB18FA">
        <w:t xml:space="preserve">ses activités autour de </w:t>
      </w:r>
      <w:r w:rsidR="00E62C07" w:rsidRPr="00CB18FA">
        <w:t>plusieurs axes importants</w:t>
      </w:r>
      <w:r w:rsidR="005911BE" w:rsidRPr="00CB18FA">
        <w:t>,</w:t>
      </w:r>
      <w:r w:rsidR="005B22FA" w:rsidRPr="00CB18FA">
        <w:t xml:space="preserve"> présentés dans les chapitres suivants</w:t>
      </w:r>
      <w:r w:rsidR="00F969C5" w:rsidRPr="00CB18FA">
        <w:t>.</w:t>
      </w:r>
    </w:p>
    <w:p w14:paraId="47F81B9D" w14:textId="77777777" w:rsidR="00596A16" w:rsidRPr="00CB18FA" w:rsidRDefault="00667D51" w:rsidP="00596A16">
      <w:pPr>
        <w:pStyle w:val="Titre2"/>
        <w:rPr>
          <w:rStyle w:val="Titre2Car"/>
          <w:b/>
          <w:bCs/>
          <w:lang w:val="fr-CH"/>
        </w:rPr>
      </w:pPr>
      <w:r w:rsidRPr="00CB18FA">
        <w:rPr>
          <w:rStyle w:val="Titre2Car"/>
          <w:b/>
          <w:bCs/>
          <w:lang w:val="fr-CH"/>
        </w:rPr>
        <w:t>Une équipe multidisciplinaire à l'œuvre</w:t>
      </w:r>
    </w:p>
    <w:p w14:paraId="488B3B8F" w14:textId="5A5C23B7" w:rsidR="00667D51" w:rsidRPr="00CB18FA" w:rsidRDefault="00667D51" w:rsidP="00596A16">
      <w:pPr>
        <w:pStyle w:val="Corpsdetexte"/>
      </w:pPr>
      <w:r w:rsidRPr="00CB18FA">
        <w:rPr>
          <w:rStyle w:val="CorpsdetexteCar"/>
        </w:rPr>
        <w:t>Le P</w:t>
      </w:r>
      <w:r w:rsidR="004E2BDD" w:rsidRPr="00CB18FA">
        <w:rPr>
          <w:rStyle w:val="CorpsdetexteCar"/>
        </w:rPr>
        <w:t xml:space="preserve">rogramme </w:t>
      </w:r>
      <w:r w:rsidRPr="00CB18FA">
        <w:rPr>
          <w:rStyle w:val="CorpsdetexteCar"/>
        </w:rPr>
        <w:t>H</w:t>
      </w:r>
      <w:r w:rsidR="004E2BDD" w:rsidRPr="00CB18FA">
        <w:rPr>
          <w:rStyle w:val="CorpsdetexteCar"/>
        </w:rPr>
        <w:t>andicap</w:t>
      </w:r>
      <w:r w:rsidRPr="00CB18FA">
        <w:rPr>
          <w:rStyle w:val="CorpsdetexteCar"/>
        </w:rPr>
        <w:t xml:space="preserve"> des HUG est porté par une équipe multidisciplinaire composée d’un</w:t>
      </w:r>
      <w:r w:rsidR="004E2BDD" w:rsidRPr="00CB18FA">
        <w:rPr>
          <w:rStyle w:val="CorpsdetexteCar"/>
        </w:rPr>
        <w:t>e</w:t>
      </w:r>
      <w:r w:rsidRPr="00CB18FA">
        <w:rPr>
          <w:rStyle w:val="CorpsdetexteCar"/>
        </w:rPr>
        <w:t xml:space="preserve"> médecin, d’une secrétaire coordinatrice, d'une infirmière et d’un commis administratif en emploi adapté. Cette équipe collabore étroitement pour fournir une prise en charge complète et personnalisée aux</w:t>
      </w:r>
      <w:r w:rsidR="004E2BDD" w:rsidRPr="00CB18FA">
        <w:rPr>
          <w:rStyle w:val="CorpsdetexteCar"/>
        </w:rPr>
        <w:t xml:space="preserve"> patientes et</w:t>
      </w:r>
      <w:r w:rsidRPr="00CB18FA">
        <w:rPr>
          <w:rStyle w:val="CorpsdetexteCar"/>
        </w:rPr>
        <w:t xml:space="preserve"> patients ayant des besoins spécifiques.</w:t>
      </w:r>
    </w:p>
    <w:p w14:paraId="1E836A5C" w14:textId="4B78E006" w:rsidR="00596A16" w:rsidRPr="00CB18FA" w:rsidRDefault="003E4796" w:rsidP="00596A16">
      <w:pPr>
        <w:pStyle w:val="Titre2"/>
      </w:pPr>
      <w:r w:rsidRPr="00CB18FA">
        <w:t>Des c</w:t>
      </w:r>
      <w:r w:rsidR="00667D51" w:rsidRPr="00CB18FA">
        <w:t>onsultations ambulatoires adaptées</w:t>
      </w:r>
    </w:p>
    <w:p w14:paraId="2078B597" w14:textId="06C66149" w:rsidR="00667D51" w:rsidRPr="00CB18FA" w:rsidRDefault="00667D51" w:rsidP="00D74C75">
      <w:pPr>
        <w:pStyle w:val="Corpsdetexte"/>
      </w:pPr>
      <w:r w:rsidRPr="00CB18FA">
        <w:t>Les consultations ambulatoires ont été spécifiquement adaptées pour répondre aux besoins uniques de chaque patient</w:t>
      </w:r>
      <w:r w:rsidR="007470C6" w:rsidRPr="00CB18FA">
        <w:t xml:space="preserve">e et </w:t>
      </w:r>
      <w:r w:rsidR="005F52FB" w:rsidRPr="00CB18FA">
        <w:t xml:space="preserve">chaque </w:t>
      </w:r>
      <w:r w:rsidR="007470C6" w:rsidRPr="00CB18FA">
        <w:t>patient</w:t>
      </w:r>
      <w:r w:rsidRPr="00CB18FA">
        <w:t>. Elles se déroulent tant dans les infrastructures hospitalières que dans des résidences sociales, permettant ainsi une approche flexible et contextuelle. Ces consultations intègrent pleinement les conditions de vie des patient</w:t>
      </w:r>
      <w:r w:rsidR="00D06D55" w:rsidRPr="00CB18FA">
        <w:t>e</w:t>
      </w:r>
      <w:r w:rsidRPr="00CB18FA">
        <w:t>s</w:t>
      </w:r>
      <w:r w:rsidR="00D06D55" w:rsidRPr="00CB18FA">
        <w:t xml:space="preserve"> et patients</w:t>
      </w:r>
      <w:r w:rsidRPr="00CB18FA">
        <w:t>, facilitant leur bienêtre et leur intégration sociale grâce à des ajustements précis et personnalisés des traitements.</w:t>
      </w:r>
    </w:p>
    <w:p w14:paraId="4FC512F8" w14:textId="77372ABB" w:rsidR="00596A16" w:rsidRPr="00CB18FA" w:rsidRDefault="003E4796" w:rsidP="00596A16">
      <w:pPr>
        <w:pStyle w:val="Titre2"/>
      </w:pPr>
      <w:r w:rsidRPr="00CB18FA">
        <w:t>La g</w:t>
      </w:r>
      <w:r w:rsidR="00667D51" w:rsidRPr="00CB18FA">
        <w:t>estion des cas complexes</w:t>
      </w:r>
      <w:r w:rsidR="00847579" w:rsidRPr="00CB18FA">
        <w:t xml:space="preserve"> comme priorité</w:t>
      </w:r>
    </w:p>
    <w:p w14:paraId="51DB3720" w14:textId="390DEEC7" w:rsidR="00667D51" w:rsidRPr="00CB18FA" w:rsidRDefault="00667D51" w:rsidP="00596A16">
      <w:pPr>
        <w:pStyle w:val="Corpsdetexte"/>
        <w:rPr>
          <w:b/>
          <w:bCs/>
          <w:lang w:eastAsia="fr-CH"/>
        </w:rPr>
      </w:pPr>
      <w:r w:rsidRPr="00CB18FA">
        <w:rPr>
          <w:lang w:eastAsia="fr-CH"/>
        </w:rPr>
        <w:t>La gestion des cas complexes constitue une priorité pour le P</w:t>
      </w:r>
      <w:r w:rsidR="00D06D55" w:rsidRPr="00CB18FA">
        <w:rPr>
          <w:lang w:eastAsia="fr-CH"/>
        </w:rPr>
        <w:t xml:space="preserve">rogramme </w:t>
      </w:r>
      <w:r w:rsidRPr="00CB18FA">
        <w:rPr>
          <w:lang w:eastAsia="fr-CH"/>
        </w:rPr>
        <w:t>H</w:t>
      </w:r>
      <w:r w:rsidR="00D06D55" w:rsidRPr="00CB18FA">
        <w:rPr>
          <w:lang w:eastAsia="fr-CH"/>
        </w:rPr>
        <w:t>andicap</w:t>
      </w:r>
      <w:r w:rsidRPr="00CB18FA">
        <w:rPr>
          <w:lang w:eastAsia="fr-CH"/>
        </w:rPr>
        <w:t>, qui s'engage dans une planification anticipée et minutieuse des interventions de soins. Une approche coordonnée est adoptée, nécessitant une planification rigoureuse et une communication fluide entre les différent</w:t>
      </w:r>
      <w:r w:rsidR="00A95422" w:rsidRPr="00CB18FA">
        <w:rPr>
          <w:lang w:eastAsia="fr-CH"/>
        </w:rPr>
        <w:t>e</w:t>
      </w:r>
      <w:r w:rsidRPr="00CB18FA">
        <w:rPr>
          <w:lang w:eastAsia="fr-CH"/>
        </w:rPr>
        <w:t>s</w:t>
      </w:r>
      <w:r w:rsidR="00847579" w:rsidRPr="00CB18FA">
        <w:rPr>
          <w:lang w:eastAsia="fr-CH"/>
        </w:rPr>
        <w:t xml:space="preserve"> </w:t>
      </w:r>
      <w:r w:rsidR="00A95422" w:rsidRPr="00CB18FA">
        <w:rPr>
          <w:lang w:eastAsia="fr-CH"/>
        </w:rPr>
        <w:t xml:space="preserve">professionnelles et </w:t>
      </w:r>
      <w:r w:rsidRPr="00CB18FA">
        <w:rPr>
          <w:lang w:eastAsia="fr-CH"/>
        </w:rPr>
        <w:t>professionnels de santé impliqués. Cette coordination interprofessionnelle est essentielle pour aligner tous les aspects du plan de soins, garantissant ainsi une prise en charge cohérente et efficace à travers toutes les spécialités médico</w:t>
      </w:r>
      <w:r w:rsidR="00156342" w:rsidRPr="00CB18FA">
        <w:rPr>
          <w:lang w:eastAsia="fr-CH"/>
        </w:rPr>
        <w:t>-</w:t>
      </w:r>
      <w:r w:rsidRPr="00CB18FA">
        <w:rPr>
          <w:lang w:eastAsia="fr-CH"/>
        </w:rPr>
        <w:t>soignantes.</w:t>
      </w:r>
    </w:p>
    <w:p w14:paraId="72092862" w14:textId="3BCF5333" w:rsidR="00596A16" w:rsidRPr="00CB18FA" w:rsidRDefault="00667D51" w:rsidP="00596A16">
      <w:pPr>
        <w:pStyle w:val="Titre2"/>
        <w:rPr>
          <w:rFonts w:eastAsia="Times New Roman"/>
          <w:lang w:eastAsia="fr-CH"/>
        </w:rPr>
      </w:pPr>
      <w:r w:rsidRPr="00CB18FA">
        <w:rPr>
          <w:rFonts w:eastAsia="Times New Roman"/>
          <w:lang w:eastAsia="fr-CH"/>
        </w:rPr>
        <w:t>Préparation de l'environnement pour les consultations et hospitalisations</w:t>
      </w:r>
    </w:p>
    <w:p w14:paraId="445B6603" w14:textId="75545466" w:rsidR="00596A16" w:rsidRPr="00CB18FA" w:rsidRDefault="00667D51" w:rsidP="008B5B31">
      <w:pPr>
        <w:pStyle w:val="Corpsdetexte"/>
      </w:pPr>
      <w:r w:rsidRPr="00CB18FA">
        <w:t>Avant chaque consultation ou hospitalisation élective, l'infirmière du P</w:t>
      </w:r>
      <w:r w:rsidR="002A578A" w:rsidRPr="00CB18FA">
        <w:t xml:space="preserve">rogramme </w:t>
      </w:r>
      <w:r w:rsidRPr="00CB18FA">
        <w:t>H</w:t>
      </w:r>
      <w:r w:rsidR="002A578A" w:rsidRPr="00CB18FA">
        <w:t>andicap</w:t>
      </w:r>
      <w:r w:rsidRPr="00CB18FA">
        <w:t xml:space="preserve"> s'assure que l'environnement est préparé pour répondre aux besoins individuels de chaque patient</w:t>
      </w:r>
      <w:r w:rsidR="005F52FB" w:rsidRPr="00CB18FA">
        <w:t>e et chaque patient</w:t>
      </w:r>
      <w:r w:rsidRPr="00CB18FA">
        <w:t>.</w:t>
      </w:r>
      <w:r w:rsidR="00741BFF" w:rsidRPr="00CB18FA">
        <w:t xml:space="preserve"> </w:t>
      </w:r>
      <w:r w:rsidRPr="00CB18FA">
        <w:t>Les salles de consultation sont ajustées pour minimiser les stimul</w:t>
      </w:r>
      <w:r w:rsidR="003F1A34">
        <w:t>us</w:t>
      </w:r>
      <w:r w:rsidRPr="00CB18FA">
        <w:t xml:space="preserve"> excessifs pour les patient</w:t>
      </w:r>
      <w:r w:rsidR="003809D0" w:rsidRPr="00CB18FA">
        <w:t>e</w:t>
      </w:r>
      <w:r w:rsidRPr="00CB18FA">
        <w:t>s</w:t>
      </w:r>
      <w:r w:rsidR="003809D0" w:rsidRPr="00CB18FA">
        <w:t xml:space="preserve"> et patients</w:t>
      </w:r>
      <w:r w:rsidRPr="00CB18FA">
        <w:t xml:space="preserve"> sensibles aux environnements surchargés.</w:t>
      </w:r>
      <w:r w:rsidR="00741BFF" w:rsidRPr="00CB18FA">
        <w:t xml:space="preserve"> </w:t>
      </w:r>
      <w:r w:rsidRPr="00CB18FA">
        <w:t>Le matériel nécessaire</w:t>
      </w:r>
      <w:r w:rsidR="00EF7336" w:rsidRPr="00CB18FA">
        <w:t xml:space="preserve"> (</w:t>
      </w:r>
      <w:r w:rsidR="002A0523" w:rsidRPr="00CB18FA">
        <w:t>p. ex., élévateur pour le lit</w:t>
      </w:r>
      <w:r w:rsidR="00973352" w:rsidRPr="00CB18FA">
        <w:t xml:space="preserve"> ou</w:t>
      </w:r>
      <w:r w:rsidR="002A0523" w:rsidRPr="00CB18FA">
        <w:t xml:space="preserve"> matériel de soins adapté à la morphologie</w:t>
      </w:r>
      <w:r w:rsidR="00973352" w:rsidRPr="00CB18FA">
        <w:t>)</w:t>
      </w:r>
      <w:r w:rsidRPr="00CB18FA">
        <w:t xml:space="preserve"> doit être disponible et le personnel doit être sensibilisé aux besoins spécifiques des patient</w:t>
      </w:r>
      <w:r w:rsidR="008B5B31" w:rsidRPr="00CB18FA">
        <w:t>e</w:t>
      </w:r>
      <w:r w:rsidRPr="00CB18FA">
        <w:t>s</w:t>
      </w:r>
      <w:r w:rsidR="008B5B31" w:rsidRPr="00CB18FA">
        <w:t xml:space="preserve"> et patients</w:t>
      </w:r>
      <w:r w:rsidR="00616CCE" w:rsidRPr="00CB18FA">
        <w:t xml:space="preserve"> </w:t>
      </w:r>
      <w:r w:rsidR="00B0707F" w:rsidRPr="00CB18FA">
        <w:t>(p.</w:t>
      </w:r>
      <w:r w:rsidR="003A5618" w:rsidRPr="00CB18FA">
        <w:t> </w:t>
      </w:r>
      <w:r w:rsidR="00B0707F" w:rsidRPr="00CB18FA">
        <w:t xml:space="preserve">ex., </w:t>
      </w:r>
      <w:r w:rsidR="00EF7336" w:rsidRPr="00CB18FA">
        <w:t>hypostimulation auditive et/ou visuelle</w:t>
      </w:r>
      <w:r w:rsidR="00B0707F" w:rsidRPr="00CB18FA">
        <w:t>)</w:t>
      </w:r>
      <w:r w:rsidRPr="00CB18FA">
        <w:t>.</w:t>
      </w:r>
      <w:r w:rsidR="008B5B31" w:rsidRPr="00CB18FA">
        <w:t xml:space="preserve"> </w:t>
      </w:r>
      <w:r w:rsidRPr="00CB18FA">
        <w:t xml:space="preserve">Un accompagnement préalable est offert aux personnes ayant besoin de visiter les unités concernées, leur permettant </w:t>
      </w:r>
      <w:r w:rsidR="0052644A" w:rsidRPr="00CB18FA">
        <w:t xml:space="preserve">ainsi </w:t>
      </w:r>
      <w:r w:rsidRPr="00CB18FA">
        <w:t>de se familiariser avec l'environnement, de poser des questions et de se préparer au mieux pour les rendez-vous à venir.</w:t>
      </w:r>
    </w:p>
    <w:p w14:paraId="04A024C5" w14:textId="5CA045E3" w:rsidR="00596A16" w:rsidRPr="00CB18FA" w:rsidRDefault="00667D51" w:rsidP="00596A16">
      <w:pPr>
        <w:pStyle w:val="Corpsdetexte"/>
      </w:pPr>
      <w:r w:rsidRPr="00CB18FA">
        <w:t>L'objectif</w:t>
      </w:r>
      <w:r w:rsidR="00D76FCE" w:rsidRPr="00CB18FA">
        <w:t xml:space="preserve"> de ces mesures</w:t>
      </w:r>
      <w:r w:rsidRPr="00CB18FA">
        <w:t xml:space="preserve"> est de créer un espace où les </w:t>
      </w:r>
      <w:r w:rsidR="004E7B4A" w:rsidRPr="00CB18FA">
        <w:t xml:space="preserve">patientes et </w:t>
      </w:r>
      <w:r w:rsidRPr="00CB18FA">
        <w:t xml:space="preserve">patients peuvent se sentir à l'aise et </w:t>
      </w:r>
      <w:r w:rsidR="00C4431C" w:rsidRPr="00CB18FA">
        <w:t>en sécurité</w:t>
      </w:r>
      <w:r w:rsidRPr="00CB18FA">
        <w:t>, facilitant ainsi une interaction plus efficace et moins stressante.</w:t>
      </w:r>
    </w:p>
    <w:p w14:paraId="2060ACC2" w14:textId="7B1ECF5F" w:rsidR="00596A16" w:rsidRPr="00CB18FA" w:rsidRDefault="00667D51" w:rsidP="00596A16">
      <w:pPr>
        <w:pStyle w:val="Titre2"/>
        <w:rPr>
          <w:rFonts w:eastAsia="Times New Roman"/>
          <w:lang w:eastAsia="fr-CH"/>
        </w:rPr>
      </w:pPr>
      <w:r w:rsidRPr="00CB18FA">
        <w:rPr>
          <w:rFonts w:eastAsia="Times New Roman"/>
          <w:lang w:eastAsia="fr-CH"/>
        </w:rPr>
        <w:t xml:space="preserve">Adaptation de l'environnement </w:t>
      </w:r>
      <w:r w:rsidR="00B6750C" w:rsidRPr="00CB18FA">
        <w:rPr>
          <w:rFonts w:eastAsia="Times New Roman"/>
          <w:lang w:eastAsia="fr-CH"/>
        </w:rPr>
        <w:t>lors d’une hospitalisation</w:t>
      </w:r>
    </w:p>
    <w:p w14:paraId="61DE9539" w14:textId="2629FA12" w:rsidR="00667D51" w:rsidRPr="00CB18FA" w:rsidRDefault="00667D51" w:rsidP="00596A16">
      <w:pPr>
        <w:pStyle w:val="Corpsdetexte"/>
      </w:pPr>
      <w:r w:rsidRPr="00CB18FA">
        <w:t>Lorsqu'une hospitalisation s'avère nécessaire, des mesures substantielles sont prises pour adapter l'environnement hospitalier aux besoins spécifiques des patient</w:t>
      </w:r>
      <w:r w:rsidR="00EF32DC" w:rsidRPr="00CB18FA">
        <w:t>es et patient</w:t>
      </w:r>
      <w:r w:rsidRPr="00CB18FA">
        <w:t>s. Cela comprend</w:t>
      </w:r>
      <w:r w:rsidR="008D2E91" w:rsidRPr="00CB18FA">
        <w:t> :</w:t>
      </w:r>
    </w:p>
    <w:p w14:paraId="330F9A4D" w14:textId="4FA9DFC1" w:rsidR="00667D51" w:rsidRPr="00CB18FA" w:rsidRDefault="008D2E91" w:rsidP="0001234E">
      <w:pPr>
        <w:pStyle w:val="Liste"/>
      </w:pPr>
      <w:r w:rsidRPr="00CB18FA">
        <w:t>l</w:t>
      </w:r>
      <w:r w:rsidR="00667D51" w:rsidRPr="00CB18FA">
        <w:t>'ajustement des chambres pour optimiser le confort et la sécurité</w:t>
      </w:r>
      <w:r w:rsidRPr="00CB18FA">
        <w:t> ;</w:t>
      </w:r>
    </w:p>
    <w:p w14:paraId="789F59B4" w14:textId="7B3C4BC6" w:rsidR="00667D51" w:rsidRPr="00CB18FA" w:rsidRDefault="008D2E91" w:rsidP="0001234E">
      <w:pPr>
        <w:pStyle w:val="Liste"/>
      </w:pPr>
      <w:r w:rsidRPr="00CB18FA">
        <w:lastRenderedPageBreak/>
        <w:t>l</w:t>
      </w:r>
      <w:r w:rsidR="00667D51" w:rsidRPr="00CB18FA">
        <w:t>a coordination avec les équipes de soins afin de prendre toutes les précautions nécessaires</w:t>
      </w:r>
      <w:r w:rsidR="00A41B3A" w:rsidRPr="00CB18FA">
        <w:t xml:space="preserve"> </w:t>
      </w:r>
      <w:r w:rsidR="00E621A4" w:rsidRPr="00CB18FA">
        <w:t xml:space="preserve">pour faciliter la </w:t>
      </w:r>
      <w:r w:rsidR="008F30AE" w:rsidRPr="00CB18FA">
        <w:t>communication ou pour créer une atmosphère calme et sécurisante</w:t>
      </w:r>
      <w:r w:rsidR="00E621A4" w:rsidRPr="00CB18FA">
        <w:t xml:space="preserve"> (p. ex.,</w:t>
      </w:r>
      <w:r w:rsidR="00A23800" w:rsidRPr="00CB18FA">
        <w:t xml:space="preserve"> </w:t>
      </w:r>
      <w:r w:rsidR="008F30AE" w:rsidRPr="00CB18FA">
        <w:t>apporter des peluches</w:t>
      </w:r>
      <w:r w:rsidR="000E5814" w:rsidRPr="00CB18FA">
        <w:t xml:space="preserve"> et</w:t>
      </w:r>
      <w:r w:rsidR="00E621A4" w:rsidRPr="00CB18FA">
        <w:t>/ou</w:t>
      </w:r>
      <w:r w:rsidR="008F30AE" w:rsidRPr="00CB18FA">
        <w:t xml:space="preserve"> jouets du domicile</w:t>
      </w:r>
      <w:r w:rsidR="00ED1BC9" w:rsidRPr="00CB18FA">
        <w:t xml:space="preserve"> à l’hôpi</w:t>
      </w:r>
      <w:r w:rsidR="00121D63" w:rsidRPr="00CB18FA">
        <w:t>tal) ;</w:t>
      </w:r>
    </w:p>
    <w:p w14:paraId="14415783" w14:textId="4EC55FD2" w:rsidR="00667D51" w:rsidRPr="00CB18FA" w:rsidRDefault="008D2E91" w:rsidP="0001234E">
      <w:pPr>
        <w:pStyle w:val="Liste"/>
      </w:pPr>
      <w:r w:rsidRPr="00CB18FA">
        <w:t>u</w:t>
      </w:r>
      <w:r w:rsidR="00667D51" w:rsidRPr="00CB18FA">
        <w:t>ne communication proactive avec l</w:t>
      </w:r>
      <w:r w:rsidR="0090252E" w:rsidRPr="00CB18FA">
        <w:t>es</w:t>
      </w:r>
      <w:r w:rsidR="00667D51" w:rsidRPr="00CB18FA">
        <w:t xml:space="preserve"> </w:t>
      </w:r>
      <w:r w:rsidR="00023A53" w:rsidRPr="00CB18FA">
        <w:t>personnes en situation de handicap</w:t>
      </w:r>
      <w:r w:rsidR="00667D51" w:rsidRPr="00CB18FA">
        <w:t>, l</w:t>
      </w:r>
      <w:r w:rsidR="008C319D" w:rsidRPr="00CB18FA">
        <w:t>’équipe accompagnante sur leur</w:t>
      </w:r>
      <w:r w:rsidR="008736B8" w:rsidRPr="00CB18FA">
        <w:t>s</w:t>
      </w:r>
      <w:r w:rsidR="00667D51" w:rsidRPr="00CB18FA">
        <w:t xml:space="preserve"> lieux de vie</w:t>
      </w:r>
      <w:r w:rsidR="00287A25" w:rsidRPr="00CB18FA">
        <w:t>,</w:t>
      </w:r>
      <w:r w:rsidR="00667D51" w:rsidRPr="00CB18FA">
        <w:t xml:space="preserve"> ou le</w:t>
      </w:r>
      <w:r w:rsidR="00A85524" w:rsidRPr="00CB18FA">
        <w:t>ur</w:t>
      </w:r>
      <w:r w:rsidR="00667D51" w:rsidRPr="00CB18FA">
        <w:t xml:space="preserve"> famille</w:t>
      </w:r>
      <w:r w:rsidR="000907EB" w:rsidRPr="00CB18FA">
        <w:t>,</w:t>
      </w:r>
      <w:r w:rsidR="00667D51" w:rsidRPr="00CB18FA">
        <w:t xml:space="preserve"> </w:t>
      </w:r>
      <w:r w:rsidR="004B5E2D" w:rsidRPr="00CB18FA">
        <w:t>afin d’</w:t>
      </w:r>
      <w:r w:rsidR="00667D51" w:rsidRPr="00CB18FA">
        <w:t>intégrer toutes les informations pertinentes</w:t>
      </w:r>
      <w:r w:rsidR="00EF32DC" w:rsidRPr="00CB18FA">
        <w:t xml:space="preserve"> pour anticiper les besoins de la patiente ou du patient et améliorer</w:t>
      </w:r>
      <w:r w:rsidR="00667D51" w:rsidRPr="00CB18FA">
        <w:t xml:space="preserve"> </w:t>
      </w:r>
      <w:r w:rsidR="00EF32DC" w:rsidRPr="00CB18FA">
        <w:t xml:space="preserve">ainsi </w:t>
      </w:r>
      <w:r w:rsidR="00667D51" w:rsidRPr="00CB18FA">
        <w:t>significativement la qualité des soins</w:t>
      </w:r>
      <w:r w:rsidR="004749EA" w:rsidRPr="00CB18FA">
        <w:t xml:space="preserve"> </w:t>
      </w:r>
      <w:r w:rsidR="00667D51" w:rsidRPr="00CB18FA">
        <w:t>durant le séjour hospitalier.</w:t>
      </w:r>
    </w:p>
    <w:p w14:paraId="5C2F5A89" w14:textId="7F1E2C36" w:rsidR="004430F1" w:rsidRPr="00CB18FA" w:rsidRDefault="00667D51" w:rsidP="00596A16">
      <w:pPr>
        <w:pStyle w:val="Corpsdetexte"/>
      </w:pPr>
      <w:r w:rsidRPr="00CB18FA">
        <w:t>L'équipe du P</w:t>
      </w:r>
      <w:r w:rsidR="00F30DE8" w:rsidRPr="00CB18FA">
        <w:t xml:space="preserve">rogramme </w:t>
      </w:r>
      <w:r w:rsidRPr="00CB18FA">
        <w:t>H</w:t>
      </w:r>
      <w:r w:rsidR="00F30DE8" w:rsidRPr="00CB18FA">
        <w:t>andicap</w:t>
      </w:r>
      <w:r w:rsidRPr="00CB18FA">
        <w:t xml:space="preserve"> veille également à un suivi rigoureux durant le séjour hospitalier, s'assurant que l</w:t>
      </w:r>
      <w:r w:rsidR="00F30DE8" w:rsidRPr="00CB18FA">
        <w:t>a patiente ou le</w:t>
      </w:r>
      <w:r w:rsidRPr="00CB18FA">
        <w:t xml:space="preserve"> patient comprend bien le processus et que la communication entre les services intra et extrahospitaliers est fluide. </w:t>
      </w:r>
    </w:p>
    <w:p w14:paraId="29C6FFA7" w14:textId="7BCE1812" w:rsidR="00667D51" w:rsidRPr="00CB18FA" w:rsidRDefault="00754843" w:rsidP="00596A16">
      <w:pPr>
        <w:pStyle w:val="Corpsdetexte"/>
      </w:pPr>
      <w:r w:rsidRPr="00CB18FA">
        <w:t>Enfin, l</w:t>
      </w:r>
      <w:r w:rsidR="00667D51" w:rsidRPr="00CB18FA">
        <w:t>a disponibilité du matériel adapté et des informations est garantie pour assurer une prise en charge optimale.</w:t>
      </w:r>
    </w:p>
    <w:p w14:paraId="0572D88F" w14:textId="2C7E66C6" w:rsidR="0001234E" w:rsidRPr="00CB18FA" w:rsidRDefault="00870418" w:rsidP="0001234E">
      <w:pPr>
        <w:pStyle w:val="Titre2"/>
      </w:pPr>
      <w:r w:rsidRPr="00CB18FA">
        <w:t>C</w:t>
      </w:r>
      <w:r w:rsidR="00667D51" w:rsidRPr="00CB18FA">
        <w:t>ontinuité des soins</w:t>
      </w:r>
      <w:r w:rsidRPr="00CB18FA">
        <w:t xml:space="preserve"> lors de la sortie de l’hôpital</w:t>
      </w:r>
    </w:p>
    <w:p w14:paraId="524A72F2" w14:textId="0863FA59" w:rsidR="00667D51" w:rsidRPr="00CB18FA" w:rsidRDefault="00667D51" w:rsidP="0001234E">
      <w:pPr>
        <w:pStyle w:val="Corpsdetexte"/>
        <w:rPr>
          <w:lang w:eastAsia="fr-CH"/>
        </w:rPr>
      </w:pPr>
      <w:r w:rsidRPr="00CB18FA">
        <w:rPr>
          <w:lang w:eastAsia="fr-CH"/>
        </w:rPr>
        <w:t>Le passage de l'hôpital vers le domicile ou une institution est une étape importante nécessitant planification et supervision. L’infirmière du P</w:t>
      </w:r>
      <w:r w:rsidR="0065032E" w:rsidRPr="00CB18FA">
        <w:rPr>
          <w:lang w:eastAsia="fr-CH"/>
        </w:rPr>
        <w:t xml:space="preserve">rogramme </w:t>
      </w:r>
      <w:r w:rsidRPr="00CB18FA">
        <w:rPr>
          <w:lang w:eastAsia="fr-CH"/>
        </w:rPr>
        <w:t>H</w:t>
      </w:r>
      <w:r w:rsidR="0065032E" w:rsidRPr="00CB18FA">
        <w:rPr>
          <w:lang w:eastAsia="fr-CH"/>
        </w:rPr>
        <w:t>andicap</w:t>
      </w:r>
      <w:r w:rsidRPr="00CB18FA">
        <w:rPr>
          <w:lang w:eastAsia="fr-CH"/>
        </w:rPr>
        <w:t xml:space="preserve"> </w:t>
      </w:r>
      <w:r w:rsidR="00C14823" w:rsidRPr="00CB18FA">
        <w:rPr>
          <w:lang w:eastAsia="fr-CH"/>
        </w:rPr>
        <w:t>mène</w:t>
      </w:r>
      <w:r w:rsidRPr="00CB18FA">
        <w:rPr>
          <w:lang w:eastAsia="fr-CH"/>
        </w:rPr>
        <w:t xml:space="preserve"> chaque étape de la préparation à la sortie en s'assurant que </w:t>
      </w:r>
      <w:r w:rsidR="0065032E" w:rsidRPr="00CB18FA">
        <w:rPr>
          <w:lang w:eastAsia="fr-CH"/>
        </w:rPr>
        <w:t xml:space="preserve">la patiente ou </w:t>
      </w:r>
      <w:r w:rsidRPr="00CB18FA">
        <w:rPr>
          <w:lang w:eastAsia="fr-CH"/>
        </w:rPr>
        <w:t>le patient</w:t>
      </w:r>
      <w:r w:rsidR="00866E99" w:rsidRPr="00CB18FA">
        <w:rPr>
          <w:lang w:eastAsia="fr-CH"/>
        </w:rPr>
        <w:t>, ainsi que</w:t>
      </w:r>
      <w:r w:rsidRPr="00CB18FA">
        <w:rPr>
          <w:lang w:eastAsia="fr-CH"/>
        </w:rPr>
        <w:t xml:space="preserve"> sa famille ou les</w:t>
      </w:r>
      <w:r w:rsidR="0065032E" w:rsidRPr="00CB18FA">
        <w:rPr>
          <w:lang w:eastAsia="fr-CH"/>
        </w:rPr>
        <w:t xml:space="preserve"> éducatrices et</w:t>
      </w:r>
      <w:r w:rsidRPr="00CB18FA">
        <w:rPr>
          <w:lang w:eastAsia="fr-CH"/>
        </w:rPr>
        <w:t xml:space="preserve"> éducateurs</w:t>
      </w:r>
      <w:r w:rsidR="00866E99" w:rsidRPr="00CB18FA">
        <w:rPr>
          <w:lang w:eastAsia="fr-CH"/>
        </w:rPr>
        <w:t>,</w:t>
      </w:r>
      <w:r w:rsidRPr="00CB18FA">
        <w:rPr>
          <w:lang w:eastAsia="fr-CH"/>
        </w:rPr>
        <w:t xml:space="preserve"> sont bien informés et préparés pour la continuité des soins. Cela inclut</w:t>
      </w:r>
      <w:r w:rsidR="00560789" w:rsidRPr="00CB18FA">
        <w:rPr>
          <w:lang w:eastAsia="fr-CH"/>
        </w:rPr>
        <w:t> :</w:t>
      </w:r>
    </w:p>
    <w:p w14:paraId="0D28A07C" w14:textId="3D74412F" w:rsidR="00667D51" w:rsidRPr="00CB18FA" w:rsidRDefault="00560789" w:rsidP="0001234E">
      <w:pPr>
        <w:pStyle w:val="Liste"/>
        <w:rPr>
          <w:lang w:eastAsia="fr-CH"/>
        </w:rPr>
      </w:pPr>
      <w:r w:rsidRPr="00CB18FA">
        <w:rPr>
          <w:lang w:eastAsia="fr-CH"/>
        </w:rPr>
        <w:t>l</w:t>
      </w:r>
      <w:r w:rsidR="00667D51" w:rsidRPr="00CB18FA">
        <w:rPr>
          <w:lang w:eastAsia="fr-CH"/>
        </w:rPr>
        <w:t xml:space="preserve">'évaluation des besoins en soins </w:t>
      </w:r>
      <w:r w:rsidR="00156342" w:rsidRPr="00CB18FA">
        <w:rPr>
          <w:lang w:eastAsia="fr-CH"/>
        </w:rPr>
        <w:t>post hospitalisation</w:t>
      </w:r>
      <w:r w:rsidRPr="00CB18FA">
        <w:rPr>
          <w:lang w:eastAsia="fr-CH"/>
        </w:rPr>
        <w:t> ;</w:t>
      </w:r>
    </w:p>
    <w:p w14:paraId="6AA15E1B" w14:textId="2D1C9281" w:rsidR="00667D51" w:rsidRPr="00CB18FA" w:rsidRDefault="00560789" w:rsidP="0001234E">
      <w:pPr>
        <w:pStyle w:val="Liste"/>
        <w:rPr>
          <w:lang w:eastAsia="fr-CH"/>
        </w:rPr>
      </w:pPr>
      <w:r w:rsidRPr="00CB18FA">
        <w:rPr>
          <w:lang w:eastAsia="fr-CH"/>
        </w:rPr>
        <w:t>l</w:t>
      </w:r>
      <w:r w:rsidR="00667D51" w:rsidRPr="00CB18FA">
        <w:rPr>
          <w:lang w:eastAsia="fr-CH"/>
        </w:rPr>
        <w:t>'adaptation des plans de soins à l'environnement de vie</w:t>
      </w:r>
      <w:r w:rsidRPr="00CB18FA">
        <w:rPr>
          <w:lang w:eastAsia="fr-CH"/>
        </w:rPr>
        <w:t> ;</w:t>
      </w:r>
    </w:p>
    <w:p w14:paraId="4BA42054" w14:textId="43F43A09" w:rsidR="00667D51" w:rsidRPr="00CB18FA" w:rsidRDefault="00560789" w:rsidP="0001234E">
      <w:pPr>
        <w:pStyle w:val="Liste"/>
        <w:rPr>
          <w:lang w:eastAsia="fr-CH"/>
        </w:rPr>
      </w:pPr>
      <w:r w:rsidRPr="00CB18FA">
        <w:rPr>
          <w:lang w:eastAsia="fr-CH"/>
        </w:rPr>
        <w:t>d</w:t>
      </w:r>
      <w:r w:rsidR="00667D51" w:rsidRPr="00CB18FA">
        <w:rPr>
          <w:lang w:eastAsia="fr-CH"/>
        </w:rPr>
        <w:t>es recommandations pour des modifications structurelles à domicile, la fourniture d'équipements médicaux spécialisés et la mise en place de soutiens supplémentaires pour aider à la réadaptation, à la gestion continue de la santé, ainsi qu’à sensibilis</w:t>
      </w:r>
      <w:r w:rsidR="00627E40" w:rsidRPr="00CB18FA">
        <w:rPr>
          <w:lang w:eastAsia="fr-CH"/>
        </w:rPr>
        <w:t>er</w:t>
      </w:r>
      <w:r w:rsidR="00667D51" w:rsidRPr="00CB18FA">
        <w:rPr>
          <w:lang w:eastAsia="fr-CH"/>
        </w:rPr>
        <w:t xml:space="preserve"> </w:t>
      </w:r>
      <w:r w:rsidR="00F2383C" w:rsidRPr="00CB18FA">
        <w:rPr>
          <w:lang w:eastAsia="fr-CH"/>
        </w:rPr>
        <w:t xml:space="preserve">aux </w:t>
      </w:r>
      <w:r w:rsidR="00667D51" w:rsidRPr="00CB18FA">
        <w:rPr>
          <w:lang w:eastAsia="fr-CH"/>
        </w:rPr>
        <w:t xml:space="preserve">observations et soins de base à </w:t>
      </w:r>
      <w:r w:rsidR="00F2383C" w:rsidRPr="00CB18FA">
        <w:rPr>
          <w:lang w:eastAsia="fr-CH"/>
        </w:rPr>
        <w:t xml:space="preserve">prendre </w:t>
      </w:r>
      <w:r w:rsidR="00667D51" w:rsidRPr="00CB18FA">
        <w:rPr>
          <w:lang w:eastAsia="fr-CH"/>
        </w:rPr>
        <w:t>en compte.</w:t>
      </w:r>
    </w:p>
    <w:p w14:paraId="376A023C" w14:textId="3E841D5C" w:rsidR="0001234E" w:rsidRPr="00CB18FA" w:rsidRDefault="00667D51" w:rsidP="0001234E">
      <w:pPr>
        <w:pStyle w:val="Titre2"/>
        <w:rPr>
          <w:rFonts w:eastAsia="Times New Roman"/>
          <w:lang w:eastAsia="fr-CH"/>
        </w:rPr>
      </w:pPr>
      <w:r w:rsidRPr="00CB18FA">
        <w:rPr>
          <w:rFonts w:eastAsia="Times New Roman"/>
          <w:lang w:eastAsia="fr-CH"/>
        </w:rPr>
        <w:t>Transition de la pédiatrie aux soins adultes</w:t>
      </w:r>
    </w:p>
    <w:p w14:paraId="72790D48" w14:textId="151C94C0" w:rsidR="00667D51" w:rsidRPr="00CB18FA" w:rsidRDefault="00667D51" w:rsidP="0001234E">
      <w:pPr>
        <w:pStyle w:val="Corpsdetexte"/>
        <w:rPr>
          <w:lang w:eastAsia="fr-CH"/>
        </w:rPr>
      </w:pPr>
      <w:r w:rsidRPr="00CB18FA">
        <w:rPr>
          <w:lang w:eastAsia="fr-CH"/>
        </w:rPr>
        <w:t>La transition de la pédiatrie aux soins adultes est souvent marquée par des changements significatifs dans les aspects médicaux et dans l'approche globale des soins. Les jeunes adultes doivent s'adapter à un nombre d</w:t>
      </w:r>
      <w:r w:rsidR="00300FD9" w:rsidRPr="00CB18FA">
        <w:rPr>
          <w:lang w:eastAsia="fr-CH"/>
        </w:rPr>
        <w:t xml:space="preserve">e personnes </w:t>
      </w:r>
      <w:r w:rsidRPr="00CB18FA">
        <w:rPr>
          <w:lang w:eastAsia="fr-CH"/>
        </w:rPr>
        <w:t>intervenant</w:t>
      </w:r>
      <w:r w:rsidR="00300FD9" w:rsidRPr="00CB18FA">
        <w:rPr>
          <w:lang w:eastAsia="fr-CH"/>
        </w:rPr>
        <w:t>e</w:t>
      </w:r>
      <w:r w:rsidRPr="00CB18FA">
        <w:rPr>
          <w:lang w:eastAsia="fr-CH"/>
        </w:rPr>
        <w:t>s plus important. Avant cette transition, une évaluation complète est réalisée avec les</w:t>
      </w:r>
      <w:r w:rsidR="001C5BAE" w:rsidRPr="00CB18FA">
        <w:rPr>
          <w:lang w:eastAsia="fr-CH"/>
        </w:rPr>
        <w:t xml:space="preserve"> personnes</w:t>
      </w:r>
      <w:r w:rsidRPr="00CB18FA">
        <w:rPr>
          <w:lang w:eastAsia="fr-CH"/>
        </w:rPr>
        <w:t xml:space="preserve"> intervenant</w:t>
      </w:r>
      <w:r w:rsidR="001C5BAE" w:rsidRPr="00CB18FA">
        <w:rPr>
          <w:lang w:eastAsia="fr-CH"/>
        </w:rPr>
        <w:t>e</w:t>
      </w:r>
      <w:r w:rsidRPr="00CB18FA">
        <w:rPr>
          <w:lang w:eastAsia="fr-CH"/>
        </w:rPr>
        <w:t>s de pédiatrie. Cela inclut</w:t>
      </w:r>
      <w:r w:rsidR="001C5BAE" w:rsidRPr="00CB18FA">
        <w:rPr>
          <w:lang w:eastAsia="fr-CH"/>
        </w:rPr>
        <w:t> :</w:t>
      </w:r>
    </w:p>
    <w:p w14:paraId="28FF6A09" w14:textId="48103515" w:rsidR="00667D51" w:rsidRPr="00CB18FA" w:rsidRDefault="001C5BAE" w:rsidP="0001234E">
      <w:pPr>
        <w:pStyle w:val="Liste"/>
        <w:rPr>
          <w:lang w:eastAsia="fr-CH"/>
        </w:rPr>
      </w:pPr>
      <w:r w:rsidRPr="00CB18FA">
        <w:rPr>
          <w:lang w:eastAsia="fr-CH"/>
        </w:rPr>
        <w:t>u</w:t>
      </w:r>
      <w:r w:rsidR="00667D51" w:rsidRPr="00CB18FA">
        <w:rPr>
          <w:lang w:eastAsia="fr-CH"/>
        </w:rPr>
        <w:t>ne révision des plans de soins actuels</w:t>
      </w:r>
      <w:r w:rsidRPr="00CB18FA">
        <w:rPr>
          <w:lang w:eastAsia="fr-CH"/>
        </w:rPr>
        <w:t> ;</w:t>
      </w:r>
    </w:p>
    <w:p w14:paraId="69939DE1" w14:textId="743BA9AD" w:rsidR="00667D51" w:rsidRPr="00CB18FA" w:rsidRDefault="001C5BAE" w:rsidP="0001234E">
      <w:pPr>
        <w:pStyle w:val="Liste"/>
        <w:rPr>
          <w:lang w:eastAsia="fr-CH"/>
        </w:rPr>
      </w:pPr>
      <w:r w:rsidRPr="00CB18FA">
        <w:rPr>
          <w:lang w:eastAsia="fr-CH"/>
        </w:rPr>
        <w:t>u</w:t>
      </w:r>
      <w:r w:rsidR="00667D51" w:rsidRPr="00CB18FA">
        <w:rPr>
          <w:lang w:eastAsia="fr-CH"/>
        </w:rPr>
        <w:t>ne évaluation des besoins évolutifs en matière de santé et de bienêtre</w:t>
      </w:r>
      <w:r w:rsidRPr="00CB18FA">
        <w:rPr>
          <w:lang w:eastAsia="fr-CH"/>
        </w:rPr>
        <w:t> ;</w:t>
      </w:r>
    </w:p>
    <w:p w14:paraId="5F1CACEF" w14:textId="621FE1EB" w:rsidR="00667D51" w:rsidRPr="00CB18FA" w:rsidRDefault="001C5BAE" w:rsidP="0001234E">
      <w:pPr>
        <w:pStyle w:val="Liste"/>
        <w:rPr>
          <w:lang w:eastAsia="fr-CH"/>
        </w:rPr>
      </w:pPr>
      <w:r w:rsidRPr="00CB18FA">
        <w:rPr>
          <w:lang w:eastAsia="fr-CH"/>
        </w:rPr>
        <w:t>l</w:t>
      </w:r>
      <w:r w:rsidR="00667D51" w:rsidRPr="00CB18FA">
        <w:rPr>
          <w:lang w:eastAsia="fr-CH"/>
        </w:rPr>
        <w:t xml:space="preserve">a préparation de la fiche admission handicap </w:t>
      </w:r>
      <w:r w:rsidR="00CF1266" w:rsidRPr="00CB18FA">
        <w:rPr>
          <w:lang w:eastAsia="fr-CH"/>
        </w:rPr>
        <w:t xml:space="preserve">(présentée plus bas dans cet article) </w:t>
      </w:r>
      <w:r w:rsidR="00667D51" w:rsidRPr="00CB18FA">
        <w:rPr>
          <w:lang w:eastAsia="fr-CH"/>
        </w:rPr>
        <w:t>nécessaire pour assurer une transmission fluide des informations.</w:t>
      </w:r>
    </w:p>
    <w:p w14:paraId="6A2331C0" w14:textId="3DF0342D" w:rsidR="00667D51" w:rsidRPr="00CB18FA" w:rsidRDefault="00667D51" w:rsidP="0001234E">
      <w:pPr>
        <w:pStyle w:val="Corpsdetexte"/>
        <w:rPr>
          <w:lang w:eastAsia="fr-CH"/>
        </w:rPr>
      </w:pPr>
      <w:r w:rsidRPr="00CB18FA">
        <w:rPr>
          <w:lang w:eastAsia="fr-CH"/>
        </w:rPr>
        <w:t>Une collaboration étroite avec les équipes des services de pédiatrie est nécessaire</w:t>
      </w:r>
      <w:r w:rsidR="00291F02" w:rsidRPr="00CB18FA">
        <w:rPr>
          <w:lang w:eastAsia="fr-CH"/>
        </w:rPr>
        <w:t> ;</w:t>
      </w:r>
      <w:r w:rsidRPr="00CB18FA">
        <w:rPr>
          <w:lang w:eastAsia="fr-CH"/>
        </w:rPr>
        <w:t xml:space="preserve"> plusieurs réunions multidisciplinaires </w:t>
      </w:r>
      <w:r w:rsidR="00291F02" w:rsidRPr="00CB18FA">
        <w:rPr>
          <w:lang w:eastAsia="fr-CH"/>
        </w:rPr>
        <w:t>ont lieu</w:t>
      </w:r>
      <w:r w:rsidRPr="00CB18FA">
        <w:rPr>
          <w:lang w:eastAsia="fr-CH"/>
        </w:rPr>
        <w:t xml:space="preserve"> en amont et en aval du transfert</w:t>
      </w:r>
      <w:r w:rsidR="0082074D" w:rsidRPr="00CB18FA">
        <w:rPr>
          <w:lang w:eastAsia="fr-CH"/>
        </w:rPr>
        <w:t>,</w:t>
      </w:r>
      <w:r w:rsidR="007F5967" w:rsidRPr="00CB18FA">
        <w:rPr>
          <w:lang w:eastAsia="fr-CH"/>
        </w:rPr>
        <w:t xml:space="preserve"> permet</w:t>
      </w:r>
      <w:r w:rsidR="0082074D" w:rsidRPr="00CB18FA">
        <w:rPr>
          <w:lang w:eastAsia="fr-CH"/>
        </w:rPr>
        <w:t>tant</w:t>
      </w:r>
      <w:r w:rsidR="007F5967" w:rsidRPr="00CB18FA">
        <w:rPr>
          <w:lang w:eastAsia="fr-CH"/>
        </w:rPr>
        <w:t xml:space="preserve"> de </w:t>
      </w:r>
      <w:r w:rsidRPr="00CB18FA">
        <w:rPr>
          <w:lang w:eastAsia="fr-CH"/>
        </w:rPr>
        <w:t>s'assurer que toutes les parties so</w:t>
      </w:r>
      <w:r w:rsidR="007F5967" w:rsidRPr="00CB18FA">
        <w:rPr>
          <w:lang w:eastAsia="fr-CH"/>
        </w:rPr>
        <w:t>nt</w:t>
      </w:r>
      <w:r w:rsidRPr="00CB18FA">
        <w:rPr>
          <w:lang w:eastAsia="fr-CH"/>
        </w:rPr>
        <w:t xml:space="preserve"> </w:t>
      </w:r>
      <w:r w:rsidR="007F5967" w:rsidRPr="00CB18FA">
        <w:rPr>
          <w:lang w:eastAsia="fr-CH"/>
        </w:rPr>
        <w:t xml:space="preserve">bien </w:t>
      </w:r>
      <w:r w:rsidRPr="00CB18FA">
        <w:rPr>
          <w:lang w:eastAsia="fr-CH"/>
        </w:rPr>
        <w:t>informées des besoins spécifiques d</w:t>
      </w:r>
      <w:r w:rsidR="001C5BAE" w:rsidRPr="00CB18FA">
        <w:rPr>
          <w:lang w:eastAsia="fr-CH"/>
        </w:rPr>
        <w:t>e la patiente ou du</w:t>
      </w:r>
      <w:r w:rsidRPr="00CB18FA">
        <w:rPr>
          <w:lang w:eastAsia="fr-CH"/>
        </w:rPr>
        <w:t xml:space="preserve"> patient et des meilleures pratiques pour</w:t>
      </w:r>
      <w:r w:rsidR="007F5967" w:rsidRPr="00CB18FA">
        <w:rPr>
          <w:lang w:eastAsia="fr-CH"/>
        </w:rPr>
        <w:t xml:space="preserve"> y</w:t>
      </w:r>
      <w:r w:rsidRPr="00CB18FA">
        <w:rPr>
          <w:lang w:eastAsia="fr-CH"/>
        </w:rPr>
        <w:t xml:space="preserve"> répondre.</w:t>
      </w:r>
    </w:p>
    <w:p w14:paraId="253130AE" w14:textId="36DF0FDD" w:rsidR="007F5967" w:rsidRPr="00CB18FA" w:rsidRDefault="00667D51" w:rsidP="007F5967">
      <w:pPr>
        <w:pStyle w:val="Titre2"/>
        <w:rPr>
          <w:rStyle w:val="Titre2Car"/>
          <w:b/>
          <w:bCs/>
          <w:lang w:val="fr-CH"/>
        </w:rPr>
      </w:pPr>
      <w:r w:rsidRPr="00CB18FA">
        <w:rPr>
          <w:rStyle w:val="Titre2Car"/>
          <w:b/>
          <w:bCs/>
          <w:lang w:val="fr-CH"/>
        </w:rPr>
        <w:t>Formation continue d</w:t>
      </w:r>
      <w:r w:rsidR="00F82F73" w:rsidRPr="00CB18FA">
        <w:rPr>
          <w:rStyle w:val="Titre2Car"/>
          <w:b/>
          <w:bCs/>
          <w:lang w:val="fr-CH"/>
        </w:rPr>
        <w:t xml:space="preserve">es équipes </w:t>
      </w:r>
      <w:r w:rsidRPr="00CB18FA">
        <w:rPr>
          <w:rStyle w:val="Titre2Car"/>
          <w:b/>
          <w:bCs/>
          <w:lang w:val="fr-CH"/>
        </w:rPr>
        <w:t>soignant</w:t>
      </w:r>
      <w:r w:rsidR="00F82F73" w:rsidRPr="00CB18FA">
        <w:rPr>
          <w:rStyle w:val="Titre2Car"/>
          <w:b/>
          <w:bCs/>
          <w:lang w:val="fr-CH"/>
        </w:rPr>
        <w:t>e</w:t>
      </w:r>
      <w:r w:rsidRPr="00CB18FA">
        <w:rPr>
          <w:rStyle w:val="Titre2Car"/>
          <w:b/>
          <w:bCs/>
          <w:lang w:val="fr-CH"/>
        </w:rPr>
        <w:t>s</w:t>
      </w:r>
    </w:p>
    <w:p w14:paraId="6338864A" w14:textId="5F9C3829" w:rsidR="00667D51" w:rsidRPr="00CB18FA" w:rsidRDefault="00667D51" w:rsidP="007F7C5B">
      <w:pPr>
        <w:pStyle w:val="Corpsdetexte"/>
        <w:ind w:firstLine="0"/>
        <w:rPr>
          <w:rStyle w:val="CorpsdetexteCar"/>
        </w:rPr>
      </w:pPr>
      <w:r w:rsidRPr="00CB18FA">
        <w:rPr>
          <w:rStyle w:val="CorpsdetexteCar"/>
        </w:rPr>
        <w:t>Le P</w:t>
      </w:r>
      <w:r w:rsidR="007F5967" w:rsidRPr="00CB18FA">
        <w:rPr>
          <w:rStyle w:val="CorpsdetexteCar"/>
        </w:rPr>
        <w:t xml:space="preserve">rogramme </w:t>
      </w:r>
      <w:r w:rsidRPr="00CB18FA">
        <w:rPr>
          <w:rStyle w:val="CorpsdetexteCar"/>
        </w:rPr>
        <w:t>H</w:t>
      </w:r>
      <w:r w:rsidR="007F5967" w:rsidRPr="00CB18FA">
        <w:rPr>
          <w:rStyle w:val="CorpsdetexteCar"/>
        </w:rPr>
        <w:t>andicap</w:t>
      </w:r>
      <w:r w:rsidRPr="00CB18FA">
        <w:rPr>
          <w:rStyle w:val="CorpsdetexteCar"/>
        </w:rPr>
        <w:t xml:space="preserve"> contribue à la formation continue des équipes soignantes en organisant des sessions de formation pour partager des connaissances spécialisées et sensibiliser à la gestion des handicaps dans un contexte sanitaire. Ces formations</w:t>
      </w:r>
      <w:r w:rsidR="003E634A" w:rsidRPr="00CB18FA">
        <w:rPr>
          <w:rStyle w:val="CorpsdetexteCar"/>
        </w:rPr>
        <w:t>,</w:t>
      </w:r>
      <w:r w:rsidRPr="00CB18FA">
        <w:rPr>
          <w:rStyle w:val="CorpsdetexteCar"/>
        </w:rPr>
        <w:t xml:space="preserve"> qui incluent systématiquement des </w:t>
      </w:r>
      <w:r w:rsidR="00023A53" w:rsidRPr="00CB18FA">
        <w:rPr>
          <w:rStyle w:val="CorpsdetexteCar"/>
        </w:rPr>
        <w:t>personnes en situation de handicap</w:t>
      </w:r>
      <w:r w:rsidRPr="00CB18FA">
        <w:rPr>
          <w:rStyle w:val="CorpsdetexteCar"/>
        </w:rPr>
        <w:t xml:space="preserve"> format</w:t>
      </w:r>
      <w:r w:rsidR="00F82F73" w:rsidRPr="00CB18FA">
        <w:rPr>
          <w:rStyle w:val="CorpsdetexteCar"/>
        </w:rPr>
        <w:t>rices</w:t>
      </w:r>
      <w:r w:rsidR="003E634A" w:rsidRPr="00CB18FA">
        <w:rPr>
          <w:rStyle w:val="CorpsdetexteCar"/>
        </w:rPr>
        <w:t>,</w:t>
      </w:r>
      <w:r w:rsidRPr="00CB18FA">
        <w:rPr>
          <w:rStyle w:val="CorpsdetexteCar"/>
        </w:rPr>
        <w:t xml:space="preserve"> permettent aux équipes soignantes de mieux comprendre et répondre aux défis complexes.</w:t>
      </w:r>
      <w:r w:rsidR="005F74D6" w:rsidRPr="00CB18FA">
        <w:rPr>
          <w:rStyle w:val="CorpsdetexteCar"/>
        </w:rPr>
        <w:t xml:space="preserve"> </w:t>
      </w:r>
      <w:r w:rsidRPr="00CB18FA">
        <w:rPr>
          <w:rStyle w:val="CorpsdetexteCar"/>
        </w:rPr>
        <w:t>Dans les unités, l’équipe du P</w:t>
      </w:r>
      <w:r w:rsidR="00114D82" w:rsidRPr="00CB18FA">
        <w:rPr>
          <w:rStyle w:val="CorpsdetexteCar"/>
        </w:rPr>
        <w:t xml:space="preserve">rogramme </w:t>
      </w:r>
      <w:r w:rsidRPr="00CB18FA">
        <w:rPr>
          <w:rStyle w:val="CorpsdetexteCar"/>
        </w:rPr>
        <w:t>H</w:t>
      </w:r>
      <w:r w:rsidR="00114D82" w:rsidRPr="00CB18FA">
        <w:rPr>
          <w:rStyle w:val="CorpsdetexteCar"/>
        </w:rPr>
        <w:t>andicap</w:t>
      </w:r>
      <w:r w:rsidRPr="00CB18FA">
        <w:rPr>
          <w:rStyle w:val="CorpsdetexteCar"/>
        </w:rPr>
        <w:t xml:space="preserve"> rencontre les équipes soignantes pour rediscuter des cas complexes et s'assurer que les meilleures pratiques et les apprentissages sont partagés et appliqués.</w:t>
      </w:r>
    </w:p>
    <w:p w14:paraId="0A84A22C" w14:textId="77777777" w:rsidR="00667D51" w:rsidRPr="00CB18FA" w:rsidRDefault="00667D51" w:rsidP="00E815BF">
      <w:pPr>
        <w:pStyle w:val="Titre1"/>
      </w:pPr>
      <w:r w:rsidRPr="00CB18FA">
        <w:rPr>
          <w:rStyle w:val="lev"/>
          <w:b/>
          <w:bCs/>
        </w:rPr>
        <w:lastRenderedPageBreak/>
        <w:t>Des partenariats essentiels au sein et hors de l'hôpital</w:t>
      </w:r>
    </w:p>
    <w:p w14:paraId="1D4E2AEF" w14:textId="502BA5A6" w:rsidR="00667D51" w:rsidRPr="00CB18FA" w:rsidRDefault="00667D51" w:rsidP="0001234E">
      <w:pPr>
        <w:pStyle w:val="Corpsdetexte"/>
      </w:pPr>
      <w:r w:rsidRPr="00CB18FA">
        <w:t>Au cœur du P</w:t>
      </w:r>
      <w:r w:rsidR="00A075E8" w:rsidRPr="00CB18FA">
        <w:t xml:space="preserve">rogramme </w:t>
      </w:r>
      <w:r w:rsidRPr="00CB18FA">
        <w:t>H</w:t>
      </w:r>
      <w:r w:rsidR="00A075E8" w:rsidRPr="00CB18FA">
        <w:t>andicap</w:t>
      </w:r>
      <w:r w:rsidRPr="00CB18FA">
        <w:t xml:space="preserve">, la collaboration entre les différents services internes repose sur un réseau de </w:t>
      </w:r>
      <w:r w:rsidR="00A075E8" w:rsidRPr="00CB18FA">
        <w:t xml:space="preserve">personnes </w:t>
      </w:r>
      <w:r w:rsidRPr="00CB18FA">
        <w:t>référent</w:t>
      </w:r>
      <w:r w:rsidR="00A075E8" w:rsidRPr="00CB18FA">
        <w:t>e</w:t>
      </w:r>
      <w:r w:rsidRPr="00CB18FA">
        <w:t>s spécialisé</w:t>
      </w:r>
      <w:r w:rsidR="00A075E8" w:rsidRPr="00CB18FA">
        <w:t>e</w:t>
      </w:r>
      <w:r w:rsidR="007F1943" w:rsidRPr="00CB18FA">
        <w:t>s</w:t>
      </w:r>
      <w:r w:rsidRPr="00CB18FA">
        <w:t xml:space="preserve"> dans toutes les disciplines médicales et paramédicales. </w:t>
      </w:r>
      <w:r w:rsidR="00875DEE" w:rsidRPr="00CB18FA">
        <w:t>C</w:t>
      </w:r>
      <w:r w:rsidRPr="00CB18FA">
        <w:t>es professionnel</w:t>
      </w:r>
      <w:r w:rsidR="00A075E8" w:rsidRPr="00CB18FA">
        <w:t>les et professionnels</w:t>
      </w:r>
      <w:r w:rsidRPr="00CB18FA">
        <w:t xml:space="preserve"> apportent l’expertise de leur domaine</w:t>
      </w:r>
      <w:r w:rsidR="008A36A7" w:rsidRPr="00CB18FA">
        <w:t xml:space="preserve"> et la mette</w:t>
      </w:r>
      <w:r w:rsidR="00CB5C68" w:rsidRPr="00CB18FA">
        <w:t>nt</w:t>
      </w:r>
      <w:r w:rsidR="008A36A7" w:rsidRPr="00CB18FA">
        <w:t xml:space="preserve"> à contribution</w:t>
      </w:r>
      <w:r w:rsidR="00CB5C68" w:rsidRPr="00CB18FA">
        <w:t xml:space="preserve"> </w:t>
      </w:r>
      <w:r w:rsidRPr="00CB18FA">
        <w:t>en adaptant les soins aux besoins spécifiques de chaque personne. Cette synergie interne est cruciale pour optimiser les traitements et répondre efficacement aux défis posés par divers types de handicaps.</w:t>
      </w:r>
    </w:p>
    <w:p w14:paraId="0AD7A98E" w14:textId="79C2748F" w:rsidR="0021654B" w:rsidRPr="00CB18FA" w:rsidRDefault="00667D51" w:rsidP="0001234E">
      <w:pPr>
        <w:pStyle w:val="Corpsdetexte"/>
      </w:pPr>
      <w:r w:rsidRPr="00CB18FA">
        <w:t xml:space="preserve">Cette collaboration ne s'arrête pas aux portes de l'hôpital. Pour préparer une consultation ou une hospitalisation, l’équipe du </w:t>
      </w:r>
      <w:r w:rsidR="0021654B" w:rsidRPr="00CB18FA">
        <w:t xml:space="preserve">Programme Handicap </w:t>
      </w:r>
      <w:r w:rsidRPr="00CB18FA">
        <w:t xml:space="preserve">intègre activement les </w:t>
      </w:r>
      <w:r w:rsidR="0021654B" w:rsidRPr="00CB18FA">
        <w:t xml:space="preserve">éducatrices et </w:t>
      </w:r>
      <w:r w:rsidRPr="00CB18FA">
        <w:t>éducateurs des lieux de vie, les familles, ainsi que l'équipe soignante d'Handiconsult (</w:t>
      </w:r>
      <w:r w:rsidR="0021654B" w:rsidRPr="00CB18FA">
        <w:t>s.d.</w:t>
      </w:r>
      <w:r w:rsidRPr="00CB18FA">
        <w:t>) qui est une consultation ambulatoire et communautaire complémentaire du P</w:t>
      </w:r>
      <w:r w:rsidR="0021654B" w:rsidRPr="00CB18FA">
        <w:t>rogramme Handicap</w:t>
      </w:r>
      <w:r w:rsidRPr="00CB18FA">
        <w:t xml:space="preserve">. Ensemble, ils développent des outils tels que </w:t>
      </w:r>
      <w:r w:rsidR="000267BF" w:rsidRPr="00CB18FA">
        <w:t xml:space="preserve">des </w:t>
      </w:r>
      <w:r w:rsidRPr="00CB18FA">
        <w:t>pictogrammes et scénarios</w:t>
      </w:r>
      <w:r w:rsidR="00644FCE" w:rsidRPr="00CB18FA">
        <w:t xml:space="preserve"> sociaux</w:t>
      </w:r>
      <w:r w:rsidRPr="00CB18FA">
        <w:t>, et fournissent des explications détaillées dans un vocabulaire adapté, pour s'assurer que les personnes comprennent bien les procédures à venir. En outre, un environnement adapté aux besoins spécifiques</w:t>
      </w:r>
      <w:r w:rsidR="00790658" w:rsidRPr="00CB18FA">
        <w:t xml:space="preserve"> de ces personnes est préparé</w:t>
      </w:r>
      <w:r w:rsidRPr="00CB18FA">
        <w:t>, minimisant ainsi le stress et favorisant un cadre rassurant lors des soins.</w:t>
      </w:r>
    </w:p>
    <w:p w14:paraId="5AD1C819" w14:textId="484AC43B" w:rsidR="00667D51" w:rsidRPr="00CB18FA" w:rsidRDefault="00667D51" w:rsidP="0001234E">
      <w:pPr>
        <w:pStyle w:val="Corpsdetexte"/>
      </w:pPr>
      <w:r w:rsidRPr="00CB18FA">
        <w:t>Au-delà de ces préparatifs immédiats, le programme étend sa portée aux médecins généralistes de ville</w:t>
      </w:r>
      <w:r w:rsidR="00B111A5" w:rsidRPr="00CB18FA">
        <w:t xml:space="preserve"> qui </w:t>
      </w:r>
      <w:r w:rsidRPr="00CB18FA">
        <w:t>cherch</w:t>
      </w:r>
      <w:r w:rsidR="00B111A5" w:rsidRPr="00CB18FA">
        <w:t>e</w:t>
      </w:r>
      <w:r w:rsidRPr="00CB18FA">
        <w:t xml:space="preserve">nt des ressources, </w:t>
      </w:r>
      <w:r w:rsidR="00771237" w:rsidRPr="00CB18FA">
        <w:t xml:space="preserve">aux </w:t>
      </w:r>
      <w:r w:rsidRPr="00CB18FA">
        <w:t>associations, institutions socioéducatives et services communautaires. Ces partenariats externes sont vitaux pour comprendre et évaluer les besoins des</w:t>
      </w:r>
      <w:r w:rsidR="00840D74" w:rsidRPr="00CB18FA">
        <w:t xml:space="preserve"> patientes et</w:t>
      </w:r>
      <w:r w:rsidRPr="00CB18FA">
        <w:t xml:space="preserve"> patients au-delà du cadre clinique. Ils permettent également d'adapter les approches thérapeutiques et éducatives à mesure que de nouvelles pratiques émergent et que les besoins de la population cible évoluent.</w:t>
      </w:r>
    </w:p>
    <w:p w14:paraId="18D37868" w14:textId="77777777" w:rsidR="0001234E" w:rsidRPr="00CB18FA" w:rsidRDefault="00667D51" w:rsidP="00667D51">
      <w:pPr>
        <w:pStyle w:val="NormalWeb"/>
        <w:rPr>
          <w:rStyle w:val="Titre2Car"/>
          <w:lang w:val="fr-CH"/>
        </w:rPr>
      </w:pPr>
      <w:r w:rsidRPr="00CB18FA">
        <w:rPr>
          <w:rStyle w:val="Titre2Car"/>
          <w:lang w:val="fr-CH"/>
        </w:rPr>
        <w:t>La fiche admission handica</w:t>
      </w:r>
      <w:r w:rsidR="0001234E" w:rsidRPr="00CB18FA">
        <w:rPr>
          <w:rStyle w:val="Titre2Car"/>
          <w:lang w:val="fr-CH"/>
        </w:rPr>
        <w:t>p</w:t>
      </w:r>
    </w:p>
    <w:p w14:paraId="3CF6468B" w14:textId="5C61430E" w:rsidR="00667D51" w:rsidRPr="00CB18FA" w:rsidRDefault="0021436D" w:rsidP="008E445C">
      <w:pPr>
        <w:pStyle w:val="Corpsdetexte"/>
      </w:pPr>
      <w:r w:rsidRPr="00CB18FA">
        <w:t xml:space="preserve">Le </w:t>
      </w:r>
      <w:r w:rsidR="00667D51" w:rsidRPr="00CB18FA">
        <w:t>P</w:t>
      </w:r>
      <w:r w:rsidR="00C613D6" w:rsidRPr="00CB18FA">
        <w:t xml:space="preserve">rogramme </w:t>
      </w:r>
      <w:r w:rsidR="00667D51" w:rsidRPr="00CB18FA">
        <w:t>H</w:t>
      </w:r>
      <w:r w:rsidR="00C613D6" w:rsidRPr="00CB18FA">
        <w:t>andicap</w:t>
      </w:r>
      <w:r w:rsidR="00AD791C" w:rsidRPr="00CB18FA">
        <w:t xml:space="preserve"> s’articule autour d</w:t>
      </w:r>
      <w:r w:rsidRPr="00CB18FA">
        <w:t>e la</w:t>
      </w:r>
      <w:r w:rsidR="00667D51" w:rsidRPr="00CB18FA">
        <w:t xml:space="preserve"> </w:t>
      </w:r>
      <w:hyperlink r:id="rId13" w:history="1">
        <w:r w:rsidR="00667D51" w:rsidRPr="00CB18FA">
          <w:rPr>
            <w:rStyle w:val="Lienhypertexte"/>
          </w:rPr>
          <w:t>fiche d'admission handicap</w:t>
        </w:r>
      </w:hyperlink>
      <w:r w:rsidR="006A32C2" w:rsidRPr="00CB18FA">
        <w:t xml:space="preserve">, fruit d’un travail collaboratif </w:t>
      </w:r>
      <w:r w:rsidR="00A73125" w:rsidRPr="00CB18FA">
        <w:t>avec</w:t>
      </w:r>
      <w:r w:rsidR="006A32C2" w:rsidRPr="00CB18FA">
        <w:t xml:space="preserve"> les proches des personnes en situation de handicap</w:t>
      </w:r>
      <w:r w:rsidR="00667D51" w:rsidRPr="00CB18FA">
        <w:t xml:space="preserve"> (</w:t>
      </w:r>
      <w:r w:rsidR="00355E80" w:rsidRPr="00CB18FA">
        <w:t>HUG, s.d.</w:t>
      </w:r>
      <w:r w:rsidR="009D5261" w:rsidRPr="00CB18FA">
        <w:t>b</w:t>
      </w:r>
      <w:r w:rsidR="00667D51" w:rsidRPr="00CB18FA">
        <w:t>)</w:t>
      </w:r>
      <w:r w:rsidR="006A32C2" w:rsidRPr="00CB18FA">
        <w:t xml:space="preserve"> et</w:t>
      </w:r>
      <w:r w:rsidR="00667D51" w:rsidRPr="00CB18FA">
        <w:t xml:space="preserve"> conçu</w:t>
      </w:r>
      <w:r w:rsidR="008736B8" w:rsidRPr="00CB18FA">
        <w:t>e</w:t>
      </w:r>
      <w:r w:rsidR="00667D51" w:rsidRPr="00CB18FA">
        <w:t xml:space="preserve"> pour reconna</w:t>
      </w:r>
      <w:r w:rsidR="008736B8" w:rsidRPr="00CB18FA">
        <w:t>i</w:t>
      </w:r>
      <w:r w:rsidR="00667D51" w:rsidRPr="00CB18FA">
        <w:t xml:space="preserve">tre et respecter l'unicité de chaque </w:t>
      </w:r>
      <w:r w:rsidR="00023A53" w:rsidRPr="00CB18FA">
        <w:t>personne en situation de handicap</w:t>
      </w:r>
      <w:r w:rsidR="00667D51" w:rsidRPr="00CB18FA">
        <w:t xml:space="preserve">. </w:t>
      </w:r>
      <w:r w:rsidR="001F2A05" w:rsidRPr="00CB18FA">
        <w:t>En plaçant leurs préférences et leurs besoins spécifiques au centre de la planification des soins, c</w:t>
      </w:r>
      <w:r w:rsidR="00667D51" w:rsidRPr="00CB18FA">
        <w:t xml:space="preserve">et outil clé permet de recueillir des informations essentielles et </w:t>
      </w:r>
      <w:r w:rsidR="003536A4" w:rsidRPr="00CB18FA">
        <w:t>d’assurer</w:t>
      </w:r>
      <w:r w:rsidR="00667D51" w:rsidRPr="00CB18FA">
        <w:t xml:space="preserve"> l’autodétermination </w:t>
      </w:r>
      <w:r w:rsidR="00384FF3" w:rsidRPr="00CB18FA">
        <w:t xml:space="preserve">des </w:t>
      </w:r>
      <w:r w:rsidR="00667D51" w:rsidRPr="00CB18FA">
        <w:t>patient</w:t>
      </w:r>
      <w:r w:rsidR="002F137C" w:rsidRPr="00CB18FA">
        <w:t>es et patients</w:t>
      </w:r>
      <w:r w:rsidR="001F2A05" w:rsidRPr="00CB18FA">
        <w:t>.</w:t>
      </w:r>
    </w:p>
    <w:p w14:paraId="421EDCFD" w14:textId="77777777" w:rsidR="008E445C" w:rsidRPr="00CB18FA" w:rsidRDefault="00667D51" w:rsidP="008E445C">
      <w:pPr>
        <w:pStyle w:val="Titre2"/>
        <w:rPr>
          <w:rFonts w:eastAsia="Times New Roman"/>
          <w:lang w:eastAsia="fr-CH"/>
        </w:rPr>
      </w:pPr>
      <w:r w:rsidRPr="00CB18FA">
        <w:rPr>
          <w:rFonts w:eastAsia="Times New Roman"/>
          <w:lang w:eastAsia="fr-CH"/>
        </w:rPr>
        <w:t>Processus de remplissage de la fiche</w:t>
      </w:r>
    </w:p>
    <w:p w14:paraId="4EFD05B5" w14:textId="615FC857" w:rsidR="00667D51" w:rsidRPr="00CB18FA" w:rsidRDefault="00667D51" w:rsidP="008E445C">
      <w:pPr>
        <w:pStyle w:val="Corpsdetexte"/>
        <w:rPr>
          <w:b/>
          <w:bCs/>
          <w:lang w:eastAsia="fr-CH"/>
        </w:rPr>
      </w:pPr>
      <w:r w:rsidRPr="00CB18FA">
        <w:rPr>
          <w:lang w:eastAsia="fr-CH"/>
        </w:rPr>
        <w:t>La fiche admission handicap est remplie par l</w:t>
      </w:r>
      <w:r w:rsidR="002F137C" w:rsidRPr="00CB18FA">
        <w:rPr>
          <w:lang w:eastAsia="fr-CH"/>
        </w:rPr>
        <w:t>a pat</w:t>
      </w:r>
      <w:r w:rsidR="00B814AB" w:rsidRPr="00CB18FA">
        <w:rPr>
          <w:lang w:eastAsia="fr-CH"/>
        </w:rPr>
        <w:t>i</w:t>
      </w:r>
      <w:r w:rsidR="002F137C" w:rsidRPr="00CB18FA">
        <w:rPr>
          <w:lang w:eastAsia="fr-CH"/>
        </w:rPr>
        <w:t>ente ou le</w:t>
      </w:r>
      <w:r w:rsidRPr="00CB18FA">
        <w:rPr>
          <w:lang w:eastAsia="fr-CH"/>
        </w:rPr>
        <w:t xml:space="preserve"> patient lui-même ou, si nécessaire, par son entourage ou le personnel d</w:t>
      </w:r>
      <w:r w:rsidR="00B814AB" w:rsidRPr="00CB18FA">
        <w:rPr>
          <w:lang w:eastAsia="fr-CH"/>
        </w:rPr>
        <w:t>e son</w:t>
      </w:r>
      <w:r w:rsidRPr="00CB18FA">
        <w:rPr>
          <w:lang w:eastAsia="fr-CH"/>
        </w:rPr>
        <w:t xml:space="preserve"> milieu de vie (p</w:t>
      </w:r>
      <w:r w:rsidR="00A36724" w:rsidRPr="00CB18FA">
        <w:rPr>
          <w:lang w:eastAsia="fr-CH"/>
        </w:rPr>
        <w:t>. ex.</w:t>
      </w:r>
      <w:r w:rsidRPr="00CB18FA">
        <w:rPr>
          <w:lang w:eastAsia="fr-CH"/>
        </w:rPr>
        <w:t xml:space="preserve">, foyer éducatif). L'objectif est de </w:t>
      </w:r>
      <w:r w:rsidR="00ED02F8" w:rsidRPr="00CB18FA">
        <w:rPr>
          <w:lang w:eastAsia="fr-CH"/>
        </w:rPr>
        <w:t xml:space="preserve">relever </w:t>
      </w:r>
      <w:r w:rsidRPr="00CB18FA">
        <w:rPr>
          <w:lang w:eastAsia="fr-CH"/>
        </w:rPr>
        <w:t xml:space="preserve">des informations détaillées </w:t>
      </w:r>
      <w:r w:rsidR="00C447EF" w:rsidRPr="00CB18FA">
        <w:rPr>
          <w:lang w:eastAsia="fr-CH"/>
        </w:rPr>
        <w:t xml:space="preserve">quant à </w:t>
      </w:r>
      <w:r w:rsidR="006100D4" w:rsidRPr="00CB18FA">
        <w:rPr>
          <w:lang w:eastAsia="fr-CH"/>
        </w:rPr>
        <w:t>s</w:t>
      </w:r>
      <w:r w:rsidRPr="00CB18FA">
        <w:rPr>
          <w:lang w:eastAsia="fr-CH"/>
        </w:rPr>
        <w:t xml:space="preserve">es moyens de communication préférés et ses besoins prioritaires. Cette démarche assure que </w:t>
      </w:r>
      <w:r w:rsidR="00B111A5" w:rsidRPr="00CB18FA">
        <w:rPr>
          <w:lang w:eastAsia="fr-CH"/>
        </w:rPr>
        <w:t>s</w:t>
      </w:r>
      <w:r w:rsidRPr="00CB18FA">
        <w:rPr>
          <w:lang w:eastAsia="fr-CH"/>
        </w:rPr>
        <w:t>es informations vitales so</w:t>
      </w:r>
      <w:r w:rsidR="00C447EF" w:rsidRPr="00CB18FA">
        <w:rPr>
          <w:lang w:eastAsia="fr-CH"/>
        </w:rPr>
        <w:t>ie</w:t>
      </w:r>
      <w:r w:rsidRPr="00CB18FA">
        <w:rPr>
          <w:lang w:eastAsia="fr-CH"/>
        </w:rPr>
        <w:t xml:space="preserve">nt communiquées aux </w:t>
      </w:r>
      <w:r w:rsidR="006100D4" w:rsidRPr="00CB18FA">
        <w:rPr>
          <w:lang w:eastAsia="fr-CH"/>
        </w:rPr>
        <w:t xml:space="preserve">soignantes et </w:t>
      </w:r>
      <w:r w:rsidRPr="00CB18FA">
        <w:rPr>
          <w:lang w:eastAsia="fr-CH"/>
        </w:rPr>
        <w:t xml:space="preserve">soignants de manière claire et concise, facilitant ainsi </w:t>
      </w:r>
      <w:r w:rsidR="00627873" w:rsidRPr="00CB18FA">
        <w:rPr>
          <w:lang w:eastAsia="fr-CH"/>
        </w:rPr>
        <w:t xml:space="preserve">une </w:t>
      </w:r>
      <w:r w:rsidRPr="00CB18FA">
        <w:rPr>
          <w:lang w:eastAsia="fr-CH"/>
        </w:rPr>
        <w:t xml:space="preserve">prise en charge individualisée dès </w:t>
      </w:r>
      <w:r w:rsidR="00627873" w:rsidRPr="00CB18FA">
        <w:rPr>
          <w:lang w:eastAsia="fr-CH"/>
        </w:rPr>
        <w:t>l’</w:t>
      </w:r>
      <w:r w:rsidR="00E70573" w:rsidRPr="00CB18FA">
        <w:rPr>
          <w:lang w:eastAsia="fr-CH"/>
        </w:rPr>
        <w:t>admission</w:t>
      </w:r>
      <w:r w:rsidRPr="00CB18FA">
        <w:rPr>
          <w:lang w:eastAsia="fr-CH"/>
        </w:rPr>
        <w:t>.</w:t>
      </w:r>
    </w:p>
    <w:p w14:paraId="54DE0AD2" w14:textId="77777777" w:rsidR="008E445C" w:rsidRPr="00CB18FA" w:rsidRDefault="00667D51" w:rsidP="008E445C">
      <w:pPr>
        <w:pStyle w:val="Titre2"/>
        <w:rPr>
          <w:rFonts w:eastAsia="Times New Roman"/>
          <w:lang w:eastAsia="fr-CH"/>
        </w:rPr>
      </w:pPr>
      <w:r w:rsidRPr="00CB18FA">
        <w:rPr>
          <w:rFonts w:eastAsia="Times New Roman"/>
          <w:lang w:eastAsia="fr-CH"/>
        </w:rPr>
        <w:t>Contenu de la fich</w:t>
      </w:r>
      <w:r w:rsidR="008E445C" w:rsidRPr="00CB18FA">
        <w:rPr>
          <w:rFonts w:eastAsia="Times New Roman"/>
          <w:lang w:eastAsia="fr-CH"/>
        </w:rPr>
        <w:t>e</w:t>
      </w:r>
    </w:p>
    <w:p w14:paraId="5BD0C7F8" w14:textId="36CE5B77" w:rsidR="00667D51" w:rsidRPr="00CB18FA" w:rsidRDefault="00667D51" w:rsidP="008E445C">
      <w:pPr>
        <w:pStyle w:val="Corpsdetexte"/>
        <w:rPr>
          <w:b/>
          <w:bCs/>
          <w:lang w:eastAsia="fr-CH"/>
        </w:rPr>
      </w:pPr>
      <w:r w:rsidRPr="00CB18FA">
        <w:rPr>
          <w:lang w:eastAsia="fr-CH"/>
        </w:rPr>
        <w:t>La fiche contient des sections dédiées à divers aspects essentiels de la communication et des besoins d</w:t>
      </w:r>
      <w:r w:rsidR="006100D4" w:rsidRPr="00CB18FA">
        <w:rPr>
          <w:lang w:eastAsia="fr-CH"/>
        </w:rPr>
        <w:t>e la patiente ou d</w:t>
      </w:r>
      <w:r w:rsidR="002D35BC" w:rsidRPr="00CB18FA">
        <w:rPr>
          <w:lang w:eastAsia="fr-CH"/>
        </w:rPr>
        <w:t>u</w:t>
      </w:r>
      <w:r w:rsidRPr="00CB18FA">
        <w:rPr>
          <w:lang w:eastAsia="fr-CH"/>
        </w:rPr>
        <w:t xml:space="preserve"> patient, incluant</w:t>
      </w:r>
      <w:r w:rsidR="006100D4" w:rsidRPr="00CB18FA">
        <w:rPr>
          <w:lang w:eastAsia="fr-CH"/>
        </w:rPr>
        <w:t> :</w:t>
      </w:r>
    </w:p>
    <w:p w14:paraId="73945F6A" w14:textId="1A4AEC63" w:rsidR="00667D51" w:rsidRPr="00CB18FA" w:rsidRDefault="006100D4" w:rsidP="008E445C">
      <w:pPr>
        <w:pStyle w:val="Liste"/>
        <w:rPr>
          <w:lang w:eastAsia="fr-CH"/>
        </w:rPr>
      </w:pPr>
      <w:r w:rsidRPr="00CB18FA">
        <w:rPr>
          <w:lang w:eastAsia="fr-CH"/>
        </w:rPr>
        <w:t>l</w:t>
      </w:r>
      <w:r w:rsidR="00667D51" w:rsidRPr="00CB18FA">
        <w:rPr>
          <w:lang w:eastAsia="fr-CH"/>
        </w:rPr>
        <w:t>es moyens de communication efficaces pour l</w:t>
      </w:r>
      <w:r w:rsidRPr="00CB18FA">
        <w:rPr>
          <w:lang w:eastAsia="fr-CH"/>
        </w:rPr>
        <w:t>a patiente ou l</w:t>
      </w:r>
      <w:r w:rsidR="00667D51" w:rsidRPr="00CB18FA">
        <w:rPr>
          <w:lang w:eastAsia="fr-CH"/>
        </w:rPr>
        <w:t>e patient, qu'ils soient verbaux</w:t>
      </w:r>
      <w:r w:rsidRPr="00CB18FA">
        <w:rPr>
          <w:lang w:eastAsia="fr-CH"/>
        </w:rPr>
        <w:t xml:space="preserve"> ou</w:t>
      </w:r>
      <w:r w:rsidR="00667D51" w:rsidRPr="00CB18FA">
        <w:rPr>
          <w:lang w:eastAsia="fr-CH"/>
        </w:rPr>
        <w:t xml:space="preserve"> non-verbaux, ou l'utilisation de supports visuels</w:t>
      </w:r>
      <w:r w:rsidRPr="00CB18FA">
        <w:rPr>
          <w:lang w:eastAsia="fr-CH"/>
        </w:rPr>
        <w:t> ;</w:t>
      </w:r>
    </w:p>
    <w:p w14:paraId="1E1D5C0C" w14:textId="326E6FA3" w:rsidR="00667D51" w:rsidRPr="00CB18FA" w:rsidRDefault="006100D4" w:rsidP="008E445C">
      <w:pPr>
        <w:pStyle w:val="Liste"/>
        <w:rPr>
          <w:lang w:eastAsia="fr-CH"/>
        </w:rPr>
      </w:pPr>
      <w:r w:rsidRPr="00CB18FA">
        <w:rPr>
          <w:lang w:eastAsia="fr-CH"/>
        </w:rPr>
        <w:t>l</w:t>
      </w:r>
      <w:r w:rsidR="00667D51" w:rsidRPr="00CB18FA">
        <w:rPr>
          <w:lang w:eastAsia="fr-CH"/>
        </w:rPr>
        <w:t>es besoins spécifiques liés au type de handicap d</w:t>
      </w:r>
      <w:r w:rsidRPr="00CB18FA">
        <w:rPr>
          <w:lang w:eastAsia="fr-CH"/>
        </w:rPr>
        <w:t>e la patiente ou du</w:t>
      </w:r>
      <w:r w:rsidR="00667D51" w:rsidRPr="00CB18FA">
        <w:rPr>
          <w:lang w:eastAsia="fr-CH"/>
        </w:rPr>
        <w:t xml:space="preserve"> patient, y compris les adaptations nécessaires dans l'environnement de soin pour éviter tout stress ou complication</w:t>
      </w:r>
      <w:r w:rsidRPr="00CB18FA">
        <w:rPr>
          <w:lang w:eastAsia="fr-CH"/>
        </w:rPr>
        <w:t> ;</w:t>
      </w:r>
    </w:p>
    <w:p w14:paraId="6760F99F" w14:textId="161889C9" w:rsidR="00667D51" w:rsidRPr="00CB18FA" w:rsidRDefault="002D35BC" w:rsidP="008E445C">
      <w:pPr>
        <w:pStyle w:val="Liste"/>
        <w:rPr>
          <w:lang w:eastAsia="fr-CH"/>
        </w:rPr>
      </w:pPr>
      <w:r w:rsidRPr="00CB18FA">
        <w:rPr>
          <w:lang w:eastAsia="fr-CH"/>
        </w:rPr>
        <w:t>l</w:t>
      </w:r>
      <w:r w:rsidR="00667D51" w:rsidRPr="00CB18FA">
        <w:rPr>
          <w:lang w:eastAsia="fr-CH"/>
        </w:rPr>
        <w:t>es informations de contact importantes, y compris les détails d</w:t>
      </w:r>
      <w:r w:rsidR="006100D4" w:rsidRPr="00CB18FA">
        <w:rPr>
          <w:lang w:eastAsia="fr-CH"/>
        </w:rPr>
        <w:t>e la ou du</w:t>
      </w:r>
      <w:r w:rsidR="00667D51" w:rsidRPr="00CB18FA">
        <w:rPr>
          <w:lang w:eastAsia="fr-CH"/>
        </w:rPr>
        <w:t xml:space="preserve"> responsable légal ou </w:t>
      </w:r>
      <w:r w:rsidR="006100D4" w:rsidRPr="00CB18FA">
        <w:rPr>
          <w:lang w:eastAsia="fr-CH"/>
        </w:rPr>
        <w:t xml:space="preserve">de la </w:t>
      </w:r>
      <w:r w:rsidR="00667D51" w:rsidRPr="00CB18FA">
        <w:rPr>
          <w:lang w:eastAsia="fr-CH"/>
        </w:rPr>
        <w:t>principal</w:t>
      </w:r>
      <w:r w:rsidR="006100D4" w:rsidRPr="00CB18FA">
        <w:rPr>
          <w:lang w:eastAsia="fr-CH"/>
        </w:rPr>
        <w:t>e personne</w:t>
      </w:r>
      <w:r w:rsidR="00667D51" w:rsidRPr="00CB18FA">
        <w:rPr>
          <w:lang w:eastAsia="fr-CH"/>
        </w:rPr>
        <w:t xml:space="preserve"> soignant</w:t>
      </w:r>
      <w:r w:rsidR="006100D4" w:rsidRPr="00CB18FA">
        <w:rPr>
          <w:lang w:eastAsia="fr-CH"/>
        </w:rPr>
        <w:t>e</w:t>
      </w:r>
      <w:r w:rsidR="00667D51" w:rsidRPr="00CB18FA">
        <w:rPr>
          <w:lang w:eastAsia="fr-CH"/>
        </w:rPr>
        <w:t xml:space="preserve"> dans le milieu de vie d</w:t>
      </w:r>
      <w:r w:rsidR="006100D4" w:rsidRPr="00CB18FA">
        <w:rPr>
          <w:lang w:eastAsia="fr-CH"/>
        </w:rPr>
        <w:t>e la patiente ou du</w:t>
      </w:r>
      <w:r w:rsidR="00667D51" w:rsidRPr="00CB18FA">
        <w:rPr>
          <w:lang w:eastAsia="fr-CH"/>
        </w:rPr>
        <w:t xml:space="preserve"> patient.</w:t>
      </w:r>
    </w:p>
    <w:p w14:paraId="02885C57" w14:textId="77777777" w:rsidR="008E445C" w:rsidRPr="00CB18FA" w:rsidRDefault="00667D51" w:rsidP="008E445C">
      <w:pPr>
        <w:pStyle w:val="Titre2"/>
        <w:rPr>
          <w:rFonts w:eastAsia="Times New Roman"/>
          <w:lang w:eastAsia="fr-CH"/>
        </w:rPr>
      </w:pPr>
      <w:r w:rsidRPr="00CB18FA">
        <w:rPr>
          <w:rFonts w:eastAsia="Times New Roman"/>
          <w:lang w:eastAsia="fr-CH"/>
        </w:rPr>
        <w:lastRenderedPageBreak/>
        <w:t>Traitement des informations</w:t>
      </w:r>
    </w:p>
    <w:p w14:paraId="0E552A9F" w14:textId="3C5970E3" w:rsidR="00667D51" w:rsidRPr="00CB18FA" w:rsidRDefault="00667D51" w:rsidP="008E445C">
      <w:pPr>
        <w:pStyle w:val="Corpsdetexte"/>
        <w:rPr>
          <w:b/>
          <w:bCs/>
          <w:lang w:eastAsia="fr-CH"/>
        </w:rPr>
      </w:pPr>
      <w:r w:rsidRPr="00CB18FA">
        <w:rPr>
          <w:lang w:eastAsia="fr-CH"/>
        </w:rPr>
        <w:t>Une fois la fiche remplie et soumise par mail, elle est traitée par l’équipe du P</w:t>
      </w:r>
      <w:r w:rsidR="00A8760F" w:rsidRPr="00CB18FA">
        <w:rPr>
          <w:lang w:eastAsia="fr-CH"/>
        </w:rPr>
        <w:t xml:space="preserve">rogramme </w:t>
      </w:r>
      <w:r w:rsidRPr="00CB18FA">
        <w:rPr>
          <w:lang w:eastAsia="fr-CH"/>
        </w:rPr>
        <w:t>H</w:t>
      </w:r>
      <w:r w:rsidR="00A8760F" w:rsidRPr="00CB18FA">
        <w:rPr>
          <w:lang w:eastAsia="fr-CH"/>
        </w:rPr>
        <w:t>andicap</w:t>
      </w:r>
      <w:r w:rsidRPr="00CB18FA">
        <w:rPr>
          <w:lang w:eastAsia="fr-CH"/>
        </w:rPr>
        <w:t>. Les informations sont soigneusement intégrées dans le dossier patient informati</w:t>
      </w:r>
      <w:r w:rsidR="00A80A65" w:rsidRPr="00CB18FA">
        <w:rPr>
          <w:lang w:eastAsia="fr-CH"/>
        </w:rPr>
        <w:t xml:space="preserve">que </w:t>
      </w:r>
      <w:r w:rsidR="00A8760F" w:rsidRPr="00CB18FA">
        <w:rPr>
          <w:lang w:eastAsia="fr-CH"/>
        </w:rPr>
        <w:t xml:space="preserve">des </w:t>
      </w:r>
      <w:r w:rsidRPr="00CB18FA">
        <w:rPr>
          <w:lang w:eastAsia="fr-CH"/>
        </w:rPr>
        <w:t>HUG. Ce processus permet non seulement de personnaliser le plan de soins</w:t>
      </w:r>
      <w:r w:rsidR="008736B8" w:rsidRPr="00CB18FA">
        <w:rPr>
          <w:lang w:eastAsia="fr-CH"/>
        </w:rPr>
        <w:t>,</w:t>
      </w:r>
      <w:r w:rsidRPr="00CB18FA">
        <w:rPr>
          <w:lang w:eastAsia="fr-CH"/>
        </w:rPr>
        <w:t xml:space="preserve"> mais aussi de créer une alerte de prise en charge spécifique dans le système. Cette alerte est visible dès l'ouverture du dossier d</w:t>
      </w:r>
      <w:r w:rsidR="00A8760F" w:rsidRPr="00CB18FA">
        <w:rPr>
          <w:lang w:eastAsia="fr-CH"/>
        </w:rPr>
        <w:t>e la patiente ou du</w:t>
      </w:r>
      <w:r w:rsidRPr="00CB18FA">
        <w:rPr>
          <w:lang w:eastAsia="fr-CH"/>
        </w:rPr>
        <w:t xml:space="preserve"> patient par tout</w:t>
      </w:r>
      <w:r w:rsidR="00A8760F" w:rsidRPr="00CB18FA">
        <w:rPr>
          <w:lang w:eastAsia="fr-CH"/>
        </w:rPr>
        <w:t>e personne</w:t>
      </w:r>
      <w:r w:rsidRPr="00CB18FA">
        <w:rPr>
          <w:lang w:eastAsia="fr-CH"/>
        </w:rPr>
        <w:t xml:space="preserve"> professionnel</w:t>
      </w:r>
      <w:r w:rsidR="00A8760F" w:rsidRPr="00CB18FA">
        <w:rPr>
          <w:lang w:eastAsia="fr-CH"/>
        </w:rPr>
        <w:t>le</w:t>
      </w:r>
      <w:r w:rsidRPr="00CB18FA">
        <w:rPr>
          <w:lang w:eastAsia="fr-CH"/>
        </w:rPr>
        <w:t xml:space="preserve"> de santé impliqué</w:t>
      </w:r>
      <w:r w:rsidR="00A8760F" w:rsidRPr="00CB18FA">
        <w:rPr>
          <w:lang w:eastAsia="fr-CH"/>
        </w:rPr>
        <w:t>e</w:t>
      </w:r>
      <w:r w:rsidRPr="00CB18FA">
        <w:rPr>
          <w:lang w:eastAsia="fr-CH"/>
        </w:rPr>
        <w:t xml:space="preserve"> dans son soin, garantissant une reconnaissance immédiate de</w:t>
      </w:r>
      <w:r w:rsidR="00A8760F" w:rsidRPr="00CB18FA">
        <w:rPr>
          <w:lang w:eastAsia="fr-CH"/>
        </w:rPr>
        <w:t xml:space="preserve"> se</w:t>
      </w:r>
      <w:r w:rsidRPr="00CB18FA">
        <w:rPr>
          <w:lang w:eastAsia="fr-CH"/>
        </w:rPr>
        <w:t>s besoins spéciaux.</w:t>
      </w:r>
    </w:p>
    <w:p w14:paraId="7074FBD6" w14:textId="77777777" w:rsidR="008E445C" w:rsidRPr="00CB18FA" w:rsidRDefault="00667D51" w:rsidP="003F1A34">
      <w:pPr>
        <w:pStyle w:val="Titre2"/>
        <w:spacing w:before="160"/>
      </w:pPr>
      <w:r w:rsidRPr="00CB18FA">
        <w:t>Impact de la fiche sur la prise en charge</w:t>
      </w:r>
    </w:p>
    <w:p w14:paraId="70168314" w14:textId="3307B8C5" w:rsidR="00701002" w:rsidRPr="00CB18FA" w:rsidRDefault="00667D51" w:rsidP="00A8760F">
      <w:pPr>
        <w:pStyle w:val="Corpsdetexte"/>
        <w:rPr>
          <w:rFonts w:ascii="Arial" w:hAnsi="Arial" w:cs="Arial"/>
        </w:rPr>
      </w:pPr>
      <w:r w:rsidRPr="00CB18FA">
        <w:rPr>
          <w:rStyle w:val="CorpsdetexteCar"/>
        </w:rPr>
        <w:t xml:space="preserve">L'utilisation de la fiche </w:t>
      </w:r>
      <w:r w:rsidR="00B023DC" w:rsidRPr="00CB18FA">
        <w:rPr>
          <w:rStyle w:val="CorpsdetexteCar"/>
        </w:rPr>
        <w:t>d’</w:t>
      </w:r>
      <w:r w:rsidRPr="00CB18FA">
        <w:rPr>
          <w:rStyle w:val="CorpsdetexteCar"/>
        </w:rPr>
        <w:t>admission handicap permet de mettre en place une stratégie de soins proactive plutôt que réactive. En identifiant et en documentant les besoins particuliers d</w:t>
      </w:r>
      <w:r w:rsidR="00050885" w:rsidRPr="00CB18FA">
        <w:rPr>
          <w:rStyle w:val="CorpsdetexteCar"/>
        </w:rPr>
        <w:t>e la patiente ou du</w:t>
      </w:r>
      <w:r w:rsidRPr="00CB18FA">
        <w:rPr>
          <w:rStyle w:val="CorpsdetexteCar"/>
        </w:rPr>
        <w:t xml:space="preserve"> patient à l'avance, les équipes soignantes peuvent préparer l'environnement et les interactions de manière à minimiser les désagréments ou les malentendus et ainsi préparer le matériel nécessaire. Cela est particulièrement important dans un environnement hospitalier où les situations peuvent évoluer rapidement et où le confort et la sécurité d</w:t>
      </w:r>
      <w:r w:rsidR="00050885" w:rsidRPr="00CB18FA">
        <w:rPr>
          <w:rStyle w:val="CorpsdetexteCar"/>
        </w:rPr>
        <w:t>e la patientèle</w:t>
      </w:r>
      <w:r w:rsidR="00913635" w:rsidRPr="00CB18FA">
        <w:rPr>
          <w:rStyle w:val="CorpsdetexteCar"/>
        </w:rPr>
        <w:t xml:space="preserve"> </w:t>
      </w:r>
      <w:r w:rsidRPr="00CB18FA">
        <w:rPr>
          <w:rStyle w:val="CorpsdetexteCar"/>
        </w:rPr>
        <w:t>doivent rester des priorités.</w:t>
      </w:r>
    </w:p>
    <w:p w14:paraId="7450D1C7" w14:textId="12F1EC34" w:rsidR="00667D51" w:rsidRPr="00CB18FA" w:rsidRDefault="00667D51" w:rsidP="003F1A34">
      <w:pPr>
        <w:pStyle w:val="Titre1"/>
        <w:spacing w:before="280"/>
        <w:rPr>
          <w:rStyle w:val="CorpsdetexteCar"/>
        </w:rPr>
      </w:pPr>
      <w:r w:rsidRPr="00CB18FA">
        <w:rPr>
          <w:rStyle w:val="CorpsdetexteCar"/>
        </w:rPr>
        <w:t xml:space="preserve">Vignette </w:t>
      </w:r>
      <w:r w:rsidRPr="003F1A34">
        <w:rPr>
          <w:rStyle w:val="CorpsdetexteCar"/>
        </w:rPr>
        <w:t>clinique</w:t>
      </w:r>
      <w:r w:rsidR="00050885" w:rsidRPr="00CB18FA">
        <w:rPr>
          <w:rStyle w:val="CorpsdetexteCar"/>
        </w:rPr>
        <w:t> :</w:t>
      </w:r>
      <w:r w:rsidRPr="00CB18FA">
        <w:rPr>
          <w:rStyle w:val="CorpsdetexteCar"/>
        </w:rPr>
        <w:t xml:space="preserve"> Léa</w:t>
      </w:r>
      <w:r w:rsidR="00050885" w:rsidRPr="00CB18FA">
        <w:rPr>
          <w:rStyle w:val="Appelnotedebasdep"/>
        </w:rPr>
        <w:footnoteReference w:id="2"/>
      </w:r>
      <w:r w:rsidRPr="00CB18FA">
        <w:rPr>
          <w:rStyle w:val="CorpsdetexteCar"/>
        </w:rPr>
        <w:t>,</w:t>
      </w:r>
      <w:r w:rsidR="00D31362" w:rsidRPr="00CB18FA">
        <w:rPr>
          <w:rStyle w:val="CorpsdetexteCar"/>
        </w:rPr>
        <w:t xml:space="preserve"> une </w:t>
      </w:r>
      <w:r w:rsidRPr="00CB18FA">
        <w:rPr>
          <w:rStyle w:val="CorpsdetexteCar"/>
        </w:rPr>
        <w:t xml:space="preserve">hospitalisation </w:t>
      </w:r>
      <w:r w:rsidR="00D31362" w:rsidRPr="00CB18FA">
        <w:rPr>
          <w:rStyle w:val="CorpsdetexteCar"/>
        </w:rPr>
        <w:t xml:space="preserve">adaptée à </w:t>
      </w:r>
      <w:r w:rsidR="00B53B28" w:rsidRPr="00CB18FA">
        <w:rPr>
          <w:rStyle w:val="CorpsdetexteCar"/>
        </w:rPr>
        <w:t>ses besoins</w:t>
      </w:r>
    </w:p>
    <w:p w14:paraId="69B8DB2E" w14:textId="57BFCF75" w:rsidR="003F1A34" w:rsidRPr="00CB18FA" w:rsidRDefault="003F1A34" w:rsidP="003F1A34">
      <w:pPr>
        <w:pStyle w:val="Titre2"/>
        <w:spacing w:before="160"/>
        <w:rPr>
          <w:rFonts w:eastAsia="Times New Roman"/>
          <w:lang w:eastAsia="fr-CH"/>
        </w:rPr>
      </w:pPr>
      <w:r>
        <w:rPr>
          <w:rFonts w:eastAsia="Times New Roman"/>
          <w:lang w:eastAsia="fr-CH"/>
        </w:rPr>
        <w:t>Contexte</w:t>
      </w:r>
    </w:p>
    <w:p w14:paraId="5B8CAC16" w14:textId="6FCA376A" w:rsidR="00667D51" w:rsidRPr="00CB18FA" w:rsidRDefault="00667D51" w:rsidP="00701002">
      <w:pPr>
        <w:pStyle w:val="Corpsdetexte"/>
        <w:rPr>
          <w:lang w:eastAsia="fr-CH"/>
        </w:rPr>
      </w:pPr>
      <w:r w:rsidRPr="00CB18FA">
        <w:rPr>
          <w:lang w:eastAsia="fr-CH"/>
        </w:rPr>
        <w:t>Léa,</w:t>
      </w:r>
      <w:r w:rsidR="00D511A4" w:rsidRPr="00CB18FA">
        <w:rPr>
          <w:lang w:eastAsia="fr-CH"/>
        </w:rPr>
        <w:t> </w:t>
      </w:r>
      <w:r w:rsidRPr="00CB18FA">
        <w:rPr>
          <w:lang w:eastAsia="fr-CH"/>
        </w:rPr>
        <w:t>16</w:t>
      </w:r>
      <w:r w:rsidR="00D511A4" w:rsidRPr="00CB18FA">
        <w:rPr>
          <w:lang w:eastAsia="fr-CH"/>
        </w:rPr>
        <w:t> </w:t>
      </w:r>
      <w:r w:rsidRPr="00CB18FA">
        <w:rPr>
          <w:lang w:eastAsia="fr-CH"/>
        </w:rPr>
        <w:t xml:space="preserve">ans, est une patiente polyhandicapée qui est hospitalisée en urgence pour des problèmes respiratoires. Elle vient de s’établir à Genève. Elle présente plusieurs handicaps sévères qui nécessitent des soins et des équipements spécialisés. À son arrivée, un manque de matériel spécifique pour sa prise en charge a été identifié, exacerbant son inconfort </w:t>
      </w:r>
      <w:r w:rsidR="007B1B3C" w:rsidRPr="00CB18FA">
        <w:rPr>
          <w:lang w:eastAsia="fr-CH"/>
        </w:rPr>
        <w:t>dû à l‘</w:t>
      </w:r>
      <w:r w:rsidRPr="00CB18FA">
        <w:rPr>
          <w:lang w:eastAsia="fr-CH"/>
        </w:rPr>
        <w:t xml:space="preserve">environnement hospitalier </w:t>
      </w:r>
      <w:r w:rsidR="007B1B3C" w:rsidRPr="00CB18FA">
        <w:rPr>
          <w:lang w:eastAsia="fr-CH"/>
        </w:rPr>
        <w:t xml:space="preserve">qui </w:t>
      </w:r>
      <w:r w:rsidR="00565836" w:rsidRPr="00CB18FA">
        <w:rPr>
          <w:lang w:eastAsia="fr-CH"/>
        </w:rPr>
        <w:t>la stresse</w:t>
      </w:r>
      <w:r w:rsidR="002B0ABF" w:rsidRPr="00CB18FA">
        <w:rPr>
          <w:lang w:eastAsia="fr-CH"/>
        </w:rPr>
        <w:t xml:space="preserve"> ; </w:t>
      </w:r>
      <w:r w:rsidRPr="00CB18FA">
        <w:rPr>
          <w:lang w:eastAsia="fr-CH"/>
        </w:rPr>
        <w:t xml:space="preserve">elle </w:t>
      </w:r>
      <w:r w:rsidR="002B0ABF" w:rsidRPr="00CB18FA">
        <w:rPr>
          <w:lang w:eastAsia="fr-CH"/>
        </w:rPr>
        <w:t xml:space="preserve">le </w:t>
      </w:r>
      <w:r w:rsidRPr="00CB18FA">
        <w:rPr>
          <w:lang w:eastAsia="fr-CH"/>
        </w:rPr>
        <w:t xml:space="preserve">manifeste par de l’agitation et des cris. </w:t>
      </w:r>
    </w:p>
    <w:p w14:paraId="15F97797" w14:textId="77777777" w:rsidR="00701002" w:rsidRPr="00CB18FA" w:rsidRDefault="00667D51" w:rsidP="003F1A34">
      <w:pPr>
        <w:pStyle w:val="Titre2"/>
        <w:spacing w:before="160"/>
        <w:rPr>
          <w:rFonts w:eastAsia="Times New Roman"/>
          <w:lang w:eastAsia="fr-CH"/>
        </w:rPr>
      </w:pPr>
      <w:r w:rsidRPr="00CB18FA">
        <w:rPr>
          <w:rFonts w:eastAsia="Times New Roman"/>
          <w:lang w:eastAsia="fr-CH"/>
        </w:rPr>
        <w:t>Défis à l'admission</w:t>
      </w:r>
    </w:p>
    <w:p w14:paraId="3EB2BE4E" w14:textId="0B60F1C9" w:rsidR="00667D51" w:rsidRPr="00CB18FA" w:rsidRDefault="00667D51" w:rsidP="00701002">
      <w:pPr>
        <w:pStyle w:val="Corpsdetexte"/>
        <w:rPr>
          <w:lang w:eastAsia="fr-CH"/>
        </w:rPr>
      </w:pPr>
      <w:r w:rsidRPr="00CB18FA">
        <w:rPr>
          <w:lang w:eastAsia="fr-CH"/>
        </w:rPr>
        <w:t>Dès l'admission de Léa, l</w:t>
      </w:r>
      <w:r w:rsidR="007F59C1" w:rsidRPr="00CB18FA">
        <w:rPr>
          <w:lang w:eastAsia="fr-CH"/>
        </w:rPr>
        <w:t>’équipe</w:t>
      </w:r>
      <w:r w:rsidRPr="00CB18FA">
        <w:rPr>
          <w:lang w:eastAsia="fr-CH"/>
        </w:rPr>
        <w:t xml:space="preserve"> soignant</w:t>
      </w:r>
      <w:r w:rsidR="007F59C1" w:rsidRPr="00CB18FA">
        <w:rPr>
          <w:lang w:eastAsia="fr-CH"/>
        </w:rPr>
        <w:t>e</w:t>
      </w:r>
      <w:r w:rsidRPr="00CB18FA">
        <w:rPr>
          <w:lang w:eastAsia="fr-CH"/>
        </w:rPr>
        <w:t xml:space="preserve"> constate</w:t>
      </w:r>
      <w:r w:rsidR="007F59C1" w:rsidRPr="00CB18FA">
        <w:rPr>
          <w:lang w:eastAsia="fr-CH"/>
        </w:rPr>
        <w:t xml:space="preserve"> </w:t>
      </w:r>
      <w:r w:rsidRPr="00CB18FA">
        <w:rPr>
          <w:lang w:eastAsia="fr-CH"/>
        </w:rPr>
        <w:t>l'absence de plusieurs éléments essentiels à son bienêtre et à sa sécurité, et doit également tenir compte de son besoin d'hypostimulation environnementale</w:t>
      </w:r>
      <w:r w:rsidR="000473C8" w:rsidRPr="00CB18FA">
        <w:rPr>
          <w:lang w:eastAsia="fr-CH"/>
        </w:rPr>
        <w:t xml:space="preserve"> ; </w:t>
      </w:r>
      <w:r w:rsidR="00FC5959" w:rsidRPr="00CB18FA">
        <w:rPr>
          <w:lang w:eastAsia="fr-CH"/>
        </w:rPr>
        <w:t>la jeune femme</w:t>
      </w:r>
      <w:r w:rsidRPr="00CB18FA">
        <w:rPr>
          <w:lang w:eastAsia="fr-CH"/>
        </w:rPr>
        <w:t xml:space="preserve"> ne supporte pas l'agitation autour d'elle. De plus, Léa </w:t>
      </w:r>
      <w:r w:rsidR="005044C7" w:rsidRPr="00CB18FA">
        <w:rPr>
          <w:lang w:eastAsia="fr-CH"/>
        </w:rPr>
        <w:t>a besoin d’</w:t>
      </w:r>
      <w:r w:rsidRPr="00CB18FA">
        <w:rPr>
          <w:lang w:eastAsia="fr-CH"/>
        </w:rPr>
        <w:t>une communication adaptée</w:t>
      </w:r>
      <w:r w:rsidR="00154D27" w:rsidRPr="00CB18FA">
        <w:rPr>
          <w:lang w:eastAsia="fr-CH"/>
        </w:rPr>
        <w:t xml:space="preserve"> pour assurer sa compréhension</w:t>
      </w:r>
      <w:r w:rsidR="0099485E" w:rsidRPr="00CB18FA">
        <w:rPr>
          <w:lang w:eastAsia="fr-CH"/>
        </w:rPr>
        <w:t xml:space="preserve"> de la situation</w:t>
      </w:r>
      <w:r w:rsidR="00FC28C5" w:rsidRPr="00CB18FA">
        <w:rPr>
          <w:lang w:eastAsia="fr-CH"/>
        </w:rPr>
        <w:t> : l’équipe soignante doit utiliser</w:t>
      </w:r>
      <w:r w:rsidRPr="00CB18FA">
        <w:rPr>
          <w:lang w:eastAsia="fr-CH"/>
        </w:rPr>
        <w:t xml:space="preserve"> des phrases courtes et simples, </w:t>
      </w:r>
      <w:r w:rsidR="005E48E1" w:rsidRPr="00CB18FA">
        <w:rPr>
          <w:lang w:eastAsia="fr-CH"/>
        </w:rPr>
        <w:t xml:space="preserve">prononcées </w:t>
      </w:r>
      <w:r w:rsidRPr="00CB18FA">
        <w:rPr>
          <w:lang w:eastAsia="fr-CH"/>
        </w:rPr>
        <w:t>à un rythme plus lent que d'habitude</w:t>
      </w:r>
      <w:r w:rsidR="005E48E1" w:rsidRPr="00CB18FA">
        <w:rPr>
          <w:lang w:eastAsia="fr-CH"/>
        </w:rPr>
        <w:t>.</w:t>
      </w:r>
      <w:r w:rsidR="00797BB4" w:rsidRPr="00CB18FA">
        <w:rPr>
          <w:lang w:eastAsia="fr-CH"/>
        </w:rPr>
        <w:t xml:space="preserve"> </w:t>
      </w:r>
      <w:r w:rsidR="00DC4D8E" w:rsidRPr="00CB18FA">
        <w:rPr>
          <w:lang w:eastAsia="fr-CH"/>
        </w:rPr>
        <w:t>Les défis suivants sont relevés.</w:t>
      </w:r>
    </w:p>
    <w:p w14:paraId="6A3B88E8" w14:textId="547B1013" w:rsidR="00667D51" w:rsidRPr="00CB18FA" w:rsidRDefault="00667D51" w:rsidP="00701002">
      <w:pPr>
        <w:pStyle w:val="Liste"/>
        <w:rPr>
          <w:lang w:eastAsia="fr-CH"/>
        </w:rPr>
      </w:pPr>
      <w:r w:rsidRPr="00CB18FA">
        <w:rPr>
          <w:b/>
          <w:bCs/>
          <w:lang w:eastAsia="fr-CH"/>
        </w:rPr>
        <w:t>Moyens de communication adaptés</w:t>
      </w:r>
      <w:r w:rsidR="00DC4D8E" w:rsidRPr="00CB18FA">
        <w:rPr>
          <w:b/>
          <w:bCs/>
          <w:lang w:eastAsia="fr-CH"/>
        </w:rPr>
        <w:t> :</w:t>
      </w:r>
      <w:r w:rsidRPr="00CB18FA">
        <w:rPr>
          <w:lang w:eastAsia="fr-CH"/>
        </w:rPr>
        <w:t xml:space="preserve"> </w:t>
      </w:r>
      <w:r w:rsidR="00DC4D8E" w:rsidRPr="00CB18FA">
        <w:rPr>
          <w:lang w:eastAsia="fr-CH"/>
        </w:rPr>
        <w:t>l</w:t>
      </w:r>
      <w:r w:rsidRPr="00CB18FA">
        <w:rPr>
          <w:lang w:eastAsia="fr-CH"/>
        </w:rPr>
        <w:t>es dispositifs qui permettent à Léa de communiquer ses besoins et ses douleurs sont absents, la rendant pratiquement incapable de s'exprimer.</w:t>
      </w:r>
    </w:p>
    <w:p w14:paraId="09000C91" w14:textId="720AEC50" w:rsidR="00667D51" w:rsidRPr="00CB18FA" w:rsidRDefault="00667D51" w:rsidP="00701002">
      <w:pPr>
        <w:pStyle w:val="Liste"/>
        <w:rPr>
          <w:lang w:eastAsia="fr-CH"/>
        </w:rPr>
      </w:pPr>
      <w:r w:rsidRPr="00CB18FA">
        <w:rPr>
          <w:b/>
          <w:bCs/>
          <w:lang w:eastAsia="fr-CH"/>
        </w:rPr>
        <w:t>Mobilisation et transferts </w:t>
      </w:r>
      <w:r w:rsidRPr="00CB18FA">
        <w:rPr>
          <w:lang w:eastAsia="fr-CH"/>
        </w:rPr>
        <w:t xml:space="preserve">: </w:t>
      </w:r>
      <w:r w:rsidR="00DC4D8E" w:rsidRPr="00CB18FA">
        <w:rPr>
          <w:lang w:eastAsia="fr-CH"/>
        </w:rPr>
        <w:t>l</w:t>
      </w:r>
      <w:r w:rsidRPr="00CB18FA">
        <w:rPr>
          <w:lang w:eastAsia="fr-CH"/>
        </w:rPr>
        <w:t>a mobilisation pour les transferts n’est pas possible sans une cigogne avec harnais adapté</w:t>
      </w:r>
      <w:r w:rsidR="00901868" w:rsidRPr="00CB18FA">
        <w:rPr>
          <w:lang w:eastAsia="fr-CH"/>
        </w:rPr>
        <w:t>, s</w:t>
      </w:r>
      <w:r w:rsidRPr="00CB18FA">
        <w:rPr>
          <w:lang w:eastAsia="fr-CH"/>
        </w:rPr>
        <w:t xml:space="preserve">on fauteuil adapté à sa morphologie </w:t>
      </w:r>
      <w:r w:rsidR="00901868" w:rsidRPr="00CB18FA">
        <w:rPr>
          <w:lang w:eastAsia="fr-CH"/>
        </w:rPr>
        <w:t>étant</w:t>
      </w:r>
      <w:r w:rsidRPr="00CB18FA">
        <w:rPr>
          <w:lang w:eastAsia="fr-CH"/>
        </w:rPr>
        <w:t xml:space="preserve"> resté dans son milieu de vie.</w:t>
      </w:r>
    </w:p>
    <w:p w14:paraId="61EED9CF" w14:textId="5E353802" w:rsidR="00667D51" w:rsidRPr="00CB18FA" w:rsidRDefault="00667D51" w:rsidP="00701002">
      <w:pPr>
        <w:pStyle w:val="Liste"/>
        <w:rPr>
          <w:lang w:eastAsia="fr-CH"/>
        </w:rPr>
      </w:pPr>
      <w:r w:rsidRPr="00CB18FA">
        <w:rPr>
          <w:b/>
          <w:bCs/>
          <w:lang w:eastAsia="fr-CH"/>
        </w:rPr>
        <w:t>Protocole de positionnement</w:t>
      </w:r>
      <w:r w:rsidR="00D74193" w:rsidRPr="00CB18FA">
        <w:rPr>
          <w:b/>
          <w:bCs/>
          <w:lang w:eastAsia="fr-CH"/>
        </w:rPr>
        <w:t> </w:t>
      </w:r>
      <w:r w:rsidRPr="00CB18FA">
        <w:rPr>
          <w:lang w:eastAsia="fr-CH"/>
        </w:rPr>
        <w:t xml:space="preserve">: </w:t>
      </w:r>
      <w:r w:rsidR="00901868" w:rsidRPr="00CB18FA">
        <w:rPr>
          <w:lang w:eastAsia="fr-CH"/>
        </w:rPr>
        <w:t>l</w:t>
      </w:r>
      <w:r w:rsidRPr="00CB18FA">
        <w:rPr>
          <w:lang w:eastAsia="fr-CH"/>
        </w:rPr>
        <w:t>es instructions détaillées pour ajuster sa position au lit ou en fauteuil afin de prévenir les douleurs et les escarres ne sont pas accessibles.</w:t>
      </w:r>
    </w:p>
    <w:p w14:paraId="2326D0D0" w14:textId="1E450487" w:rsidR="00667D51" w:rsidRPr="00CB18FA" w:rsidRDefault="00667D51" w:rsidP="00701002">
      <w:pPr>
        <w:pStyle w:val="Liste"/>
        <w:rPr>
          <w:lang w:eastAsia="fr-CH"/>
        </w:rPr>
      </w:pPr>
      <w:r w:rsidRPr="00CB18FA">
        <w:rPr>
          <w:b/>
          <w:bCs/>
          <w:lang w:eastAsia="fr-CH"/>
        </w:rPr>
        <w:t>Équipement spécifique</w:t>
      </w:r>
      <w:r w:rsidR="00901868" w:rsidRPr="00CB18FA">
        <w:rPr>
          <w:b/>
          <w:bCs/>
          <w:lang w:eastAsia="fr-CH"/>
        </w:rPr>
        <w:t> </w:t>
      </w:r>
      <w:r w:rsidRPr="00CB18FA">
        <w:rPr>
          <w:lang w:eastAsia="fr-CH"/>
        </w:rPr>
        <w:t xml:space="preserve">: </w:t>
      </w:r>
      <w:r w:rsidR="00901868" w:rsidRPr="00CB18FA">
        <w:rPr>
          <w:lang w:eastAsia="fr-CH"/>
        </w:rPr>
        <w:t>u</w:t>
      </w:r>
      <w:r w:rsidRPr="00CB18FA">
        <w:rPr>
          <w:lang w:eastAsia="fr-CH"/>
        </w:rPr>
        <w:t>n lit anti</w:t>
      </w:r>
      <w:r w:rsidR="00A234B0" w:rsidRPr="00CB18FA">
        <w:rPr>
          <w:lang w:eastAsia="fr-CH"/>
        </w:rPr>
        <w:t>-</w:t>
      </w:r>
      <w:r w:rsidRPr="00CB18FA">
        <w:rPr>
          <w:lang w:eastAsia="fr-CH"/>
        </w:rPr>
        <w:t xml:space="preserve">escarres nécessaire pour son confort et pour prévenir les plaies de pression est manquant. </w:t>
      </w:r>
    </w:p>
    <w:p w14:paraId="232583A5" w14:textId="4315B3FA" w:rsidR="00667D51" w:rsidRPr="00CB18FA" w:rsidRDefault="00667D51" w:rsidP="00701002">
      <w:pPr>
        <w:pStyle w:val="Liste"/>
        <w:rPr>
          <w:lang w:eastAsia="fr-CH"/>
        </w:rPr>
      </w:pPr>
      <w:r w:rsidRPr="00CB18FA">
        <w:rPr>
          <w:b/>
          <w:bCs/>
          <w:lang w:eastAsia="fr-CH"/>
        </w:rPr>
        <w:t>Protocole alimentaire spécifique</w:t>
      </w:r>
      <w:r w:rsidR="00901868" w:rsidRPr="00CB18FA">
        <w:rPr>
          <w:b/>
          <w:bCs/>
          <w:lang w:eastAsia="fr-CH"/>
        </w:rPr>
        <w:t> </w:t>
      </w:r>
      <w:r w:rsidR="00901868" w:rsidRPr="00CB18FA">
        <w:rPr>
          <w:lang w:eastAsia="fr-CH"/>
        </w:rPr>
        <w:t>:</w:t>
      </w:r>
      <w:r w:rsidRPr="00CB18FA">
        <w:rPr>
          <w:lang w:eastAsia="fr-CH"/>
        </w:rPr>
        <w:t xml:space="preserve"> </w:t>
      </w:r>
      <w:r w:rsidR="00901868" w:rsidRPr="00CB18FA">
        <w:rPr>
          <w:lang w:eastAsia="fr-CH"/>
        </w:rPr>
        <w:t>les détails de son</w:t>
      </w:r>
      <w:r w:rsidRPr="00CB18FA">
        <w:rPr>
          <w:lang w:eastAsia="fr-CH"/>
        </w:rPr>
        <w:t xml:space="preserve"> régime alimentaire spécial pour éviter les risques d'asphyxie</w:t>
      </w:r>
      <w:r w:rsidR="00901868" w:rsidRPr="00CB18FA">
        <w:rPr>
          <w:lang w:eastAsia="fr-CH"/>
        </w:rPr>
        <w:t xml:space="preserve"> </w:t>
      </w:r>
      <w:r w:rsidRPr="00CB18FA">
        <w:rPr>
          <w:lang w:eastAsia="fr-CH"/>
        </w:rPr>
        <w:t>ne sont pas immédiatement disponibles pour l'équipe soignante.</w:t>
      </w:r>
    </w:p>
    <w:p w14:paraId="713820BD" w14:textId="161EE504" w:rsidR="00667D51" w:rsidRPr="00CB18FA" w:rsidRDefault="00667D51" w:rsidP="00701002">
      <w:pPr>
        <w:pStyle w:val="Liste"/>
        <w:rPr>
          <w:lang w:eastAsia="fr-CH"/>
        </w:rPr>
      </w:pPr>
      <w:r w:rsidRPr="00CB18FA">
        <w:rPr>
          <w:b/>
          <w:bCs/>
          <w:lang w:eastAsia="fr-CH"/>
        </w:rPr>
        <w:t>Gestion du transit </w:t>
      </w:r>
      <w:r w:rsidRPr="00CB18FA">
        <w:rPr>
          <w:lang w:eastAsia="fr-CH"/>
        </w:rPr>
        <w:t xml:space="preserve">: </w:t>
      </w:r>
      <w:r w:rsidRPr="00CB18FA">
        <w:t>Léa souffre de problèmes de transit aggravés par son immobilité et les traitements médicamenteux habituels. La gestion rapide de son transit est essentielle pour prévenir les complications supplémentaires comme la constipation sévère.</w:t>
      </w:r>
      <w:r w:rsidR="002B3354" w:rsidRPr="00CB18FA">
        <w:t xml:space="preserve"> </w:t>
      </w:r>
    </w:p>
    <w:p w14:paraId="114CDDA9" w14:textId="41C4BCCD" w:rsidR="00667D51" w:rsidRPr="00CB18FA" w:rsidRDefault="00667D51" w:rsidP="00701002">
      <w:pPr>
        <w:pStyle w:val="Liste"/>
        <w:rPr>
          <w:lang w:eastAsia="fr-CH"/>
        </w:rPr>
      </w:pPr>
      <w:r w:rsidRPr="00CB18FA">
        <w:rPr>
          <w:b/>
          <w:bCs/>
          <w:lang w:eastAsia="fr-CH"/>
        </w:rPr>
        <w:t>Couverts alimentaires adaptés</w:t>
      </w:r>
      <w:r w:rsidR="00F95153" w:rsidRPr="00CB18FA">
        <w:rPr>
          <w:b/>
          <w:bCs/>
          <w:lang w:eastAsia="fr-CH"/>
        </w:rPr>
        <w:t> </w:t>
      </w:r>
      <w:r w:rsidRPr="00CB18FA">
        <w:rPr>
          <w:lang w:eastAsia="fr-CH"/>
        </w:rPr>
        <w:t>: Léa nécessite des ustensiles spéciaux pour manger en raison de limitations motrices sévères.</w:t>
      </w:r>
    </w:p>
    <w:p w14:paraId="4CE05E8E" w14:textId="177B1F95" w:rsidR="00667D51" w:rsidRPr="00CB18FA" w:rsidRDefault="00667D51" w:rsidP="00701002">
      <w:pPr>
        <w:pStyle w:val="Liste"/>
        <w:rPr>
          <w:lang w:eastAsia="fr-CH"/>
        </w:rPr>
      </w:pPr>
      <w:r w:rsidRPr="00CB18FA">
        <w:rPr>
          <w:b/>
          <w:bCs/>
          <w:lang w:eastAsia="fr-CH"/>
        </w:rPr>
        <w:lastRenderedPageBreak/>
        <w:t>Doudou réconfortant</w:t>
      </w:r>
      <w:r w:rsidR="00F95153" w:rsidRPr="00CB18FA">
        <w:rPr>
          <w:b/>
          <w:bCs/>
          <w:lang w:eastAsia="fr-CH"/>
        </w:rPr>
        <w:t> </w:t>
      </w:r>
      <w:r w:rsidRPr="00CB18FA">
        <w:rPr>
          <w:lang w:eastAsia="fr-CH"/>
        </w:rPr>
        <w:t>: Léa est habituée à avoir un objet réconfortant qui l'aide à gérer son anxiété</w:t>
      </w:r>
      <w:r w:rsidR="00C727B3" w:rsidRPr="00CB18FA">
        <w:rPr>
          <w:lang w:eastAsia="fr-CH"/>
        </w:rPr>
        <w:t> ;</w:t>
      </w:r>
      <w:r w:rsidRPr="00CB18FA">
        <w:rPr>
          <w:lang w:eastAsia="fr-CH"/>
        </w:rPr>
        <w:t xml:space="preserve"> </w:t>
      </w:r>
      <w:r w:rsidR="00C727B3" w:rsidRPr="00CB18FA">
        <w:rPr>
          <w:lang w:eastAsia="fr-CH"/>
        </w:rPr>
        <w:t>il</w:t>
      </w:r>
      <w:r w:rsidRPr="00CB18FA">
        <w:rPr>
          <w:lang w:eastAsia="fr-CH"/>
        </w:rPr>
        <w:t xml:space="preserve"> n'a pas été </w:t>
      </w:r>
      <w:r w:rsidR="007E649E" w:rsidRPr="00CB18FA">
        <w:rPr>
          <w:lang w:eastAsia="fr-CH"/>
        </w:rPr>
        <w:t>amené</w:t>
      </w:r>
      <w:r w:rsidR="00A234B0" w:rsidRPr="00CB18FA">
        <w:rPr>
          <w:lang w:eastAsia="fr-CH"/>
        </w:rPr>
        <w:t xml:space="preserve"> </w:t>
      </w:r>
      <w:r w:rsidR="00C727B3" w:rsidRPr="00CB18FA">
        <w:rPr>
          <w:lang w:eastAsia="fr-CH"/>
        </w:rPr>
        <w:t>à l’</w:t>
      </w:r>
      <w:r w:rsidR="000E19EC" w:rsidRPr="00CB18FA">
        <w:rPr>
          <w:lang w:eastAsia="fr-CH"/>
        </w:rPr>
        <w:t>hôpital</w:t>
      </w:r>
      <w:r w:rsidRPr="00CB18FA">
        <w:rPr>
          <w:lang w:eastAsia="fr-CH"/>
        </w:rPr>
        <w:t>.</w:t>
      </w:r>
    </w:p>
    <w:p w14:paraId="196AF19A" w14:textId="637CE813" w:rsidR="00701002" w:rsidRPr="00CB18FA" w:rsidRDefault="00667D51" w:rsidP="003F1A34">
      <w:pPr>
        <w:pStyle w:val="Titre2"/>
        <w:spacing w:before="160"/>
      </w:pPr>
      <w:r w:rsidRPr="00CB18FA">
        <w:rPr>
          <w:rStyle w:val="Titre2Car"/>
          <w:b/>
          <w:bCs/>
          <w:lang w:val="fr-CH"/>
        </w:rPr>
        <w:t>Actions</w:t>
      </w:r>
    </w:p>
    <w:p w14:paraId="56985656" w14:textId="33B53700" w:rsidR="00667D51" w:rsidRPr="00CB18FA" w:rsidRDefault="00667D51" w:rsidP="00701002">
      <w:pPr>
        <w:pStyle w:val="Corpsdetexte"/>
        <w:rPr>
          <w:lang w:eastAsia="fr-CH"/>
        </w:rPr>
      </w:pPr>
      <w:r w:rsidRPr="00CB18FA">
        <w:rPr>
          <w:lang w:eastAsia="fr-CH"/>
        </w:rPr>
        <w:t>Face à ces défis, l'équipe soignante</w:t>
      </w:r>
      <w:r w:rsidR="000E19EC" w:rsidRPr="00CB18FA">
        <w:rPr>
          <w:lang w:eastAsia="fr-CH"/>
        </w:rPr>
        <w:t>,</w:t>
      </w:r>
      <w:r w:rsidRPr="00CB18FA">
        <w:rPr>
          <w:lang w:eastAsia="fr-CH"/>
        </w:rPr>
        <w:t xml:space="preserve"> avec l’aide du P</w:t>
      </w:r>
      <w:r w:rsidR="008272F3" w:rsidRPr="00CB18FA">
        <w:rPr>
          <w:lang w:eastAsia="fr-CH"/>
        </w:rPr>
        <w:t>rogramme Handicap</w:t>
      </w:r>
      <w:r w:rsidR="000E19EC" w:rsidRPr="00CB18FA">
        <w:rPr>
          <w:lang w:eastAsia="fr-CH"/>
        </w:rPr>
        <w:t>,</w:t>
      </w:r>
      <w:r w:rsidRPr="00CB18FA">
        <w:rPr>
          <w:lang w:eastAsia="fr-CH"/>
        </w:rPr>
        <w:t xml:space="preserve"> mobilise rapidement </w:t>
      </w:r>
      <w:r w:rsidR="000E19EC" w:rsidRPr="00CB18FA">
        <w:rPr>
          <w:lang w:eastAsia="fr-CH"/>
        </w:rPr>
        <w:t>l</w:t>
      </w:r>
      <w:r w:rsidRPr="00CB18FA">
        <w:rPr>
          <w:lang w:eastAsia="fr-CH"/>
        </w:rPr>
        <w:t>es ressources</w:t>
      </w:r>
      <w:r w:rsidR="000E19EC" w:rsidRPr="00CB18FA">
        <w:rPr>
          <w:lang w:eastAsia="fr-CH"/>
        </w:rPr>
        <w:t xml:space="preserve"> suivan</w:t>
      </w:r>
      <w:r w:rsidR="0045206B" w:rsidRPr="00CB18FA">
        <w:rPr>
          <w:lang w:eastAsia="fr-CH"/>
        </w:rPr>
        <w:t>tes</w:t>
      </w:r>
      <w:r w:rsidRPr="00CB18FA">
        <w:rPr>
          <w:lang w:eastAsia="fr-CH"/>
        </w:rPr>
        <w:t xml:space="preserve"> pour pallier ces manques tout en adaptant l'environnement pour réduire l'agitation et les stimul</w:t>
      </w:r>
      <w:r w:rsidR="003F1A34">
        <w:rPr>
          <w:lang w:eastAsia="fr-CH"/>
        </w:rPr>
        <w:t>us</w:t>
      </w:r>
      <w:r w:rsidRPr="00CB18FA">
        <w:rPr>
          <w:lang w:eastAsia="fr-CH"/>
        </w:rPr>
        <w:t xml:space="preserve"> excessifs</w:t>
      </w:r>
      <w:r w:rsidR="00F32283" w:rsidRPr="00CB18FA">
        <w:rPr>
          <w:lang w:eastAsia="fr-CH"/>
        </w:rPr>
        <w:t>.</w:t>
      </w:r>
    </w:p>
    <w:p w14:paraId="2D34F889" w14:textId="39822A44" w:rsidR="00667D51" w:rsidRPr="00CB18FA" w:rsidRDefault="00667D51" w:rsidP="00A80A65">
      <w:pPr>
        <w:pStyle w:val="Listenumros"/>
        <w:numPr>
          <w:ilvl w:val="0"/>
          <w:numId w:val="17"/>
        </w:numPr>
      </w:pPr>
      <w:r w:rsidRPr="00CB18FA">
        <w:rPr>
          <w:rStyle w:val="lev"/>
        </w:rPr>
        <w:t xml:space="preserve">Coordination et </w:t>
      </w:r>
      <w:r w:rsidR="00F32283" w:rsidRPr="00CB18FA">
        <w:rPr>
          <w:rStyle w:val="lev"/>
        </w:rPr>
        <w:t>m</w:t>
      </w:r>
      <w:r w:rsidRPr="00CB18FA">
        <w:rPr>
          <w:rStyle w:val="lev"/>
        </w:rPr>
        <w:t xml:space="preserve">obilisation des </w:t>
      </w:r>
      <w:r w:rsidR="00F32283" w:rsidRPr="00CB18FA">
        <w:rPr>
          <w:rStyle w:val="lev"/>
        </w:rPr>
        <w:t>r</w:t>
      </w:r>
      <w:r w:rsidRPr="00CB18FA">
        <w:rPr>
          <w:rStyle w:val="lev"/>
        </w:rPr>
        <w:t>essources</w:t>
      </w:r>
      <w:r w:rsidR="00F32283" w:rsidRPr="00CB18FA">
        <w:rPr>
          <w:rStyle w:val="lev"/>
        </w:rPr>
        <w:t> </w:t>
      </w:r>
      <w:r w:rsidRPr="00CB18FA">
        <w:rPr>
          <w:b/>
          <w:bCs/>
        </w:rPr>
        <w:t>:</w:t>
      </w:r>
      <w:r w:rsidRPr="00CB18FA">
        <w:t xml:space="preserve"> </w:t>
      </w:r>
      <w:r w:rsidR="002C3D9C" w:rsidRPr="00CB18FA">
        <w:t>r</w:t>
      </w:r>
      <w:r w:rsidRPr="00CB18FA">
        <w:t>apidement, l'équipe a établi une coordination efficace avec la famille de Léa et son lieu de vie. Cette étape a permis de rassembler rapidement les équipements nécessaires et les informations essentielles pour une prise en charge adaptée</w:t>
      </w:r>
      <w:r w:rsidR="00091099" w:rsidRPr="00CB18FA">
        <w:t> ;</w:t>
      </w:r>
      <w:r w:rsidRPr="00CB18FA">
        <w:t xml:space="preserve"> tous les aspects logistiques </w:t>
      </w:r>
      <w:r w:rsidR="00F7452D" w:rsidRPr="00CB18FA">
        <w:t xml:space="preserve">à même de </w:t>
      </w:r>
      <w:r w:rsidRPr="00CB18FA">
        <w:t>faciliter son séjour à l'hôpital</w:t>
      </w:r>
      <w:r w:rsidR="003B33A4" w:rsidRPr="00CB18FA">
        <w:t xml:space="preserve"> sont </w:t>
      </w:r>
      <w:r w:rsidR="001B3F56" w:rsidRPr="00CB18FA">
        <w:t>réunis</w:t>
      </w:r>
      <w:r w:rsidRPr="00CB18FA">
        <w:t xml:space="preserve">. Les informations sont transcrites dans le dossier de Léa afin d’assurer une continuité des informations à toute personne intervenant auprès d’elle. </w:t>
      </w:r>
    </w:p>
    <w:p w14:paraId="642F6AB2" w14:textId="3DE9AA88" w:rsidR="00667D51" w:rsidRPr="00CB18FA" w:rsidRDefault="00667D51" w:rsidP="00A80A65">
      <w:pPr>
        <w:pStyle w:val="Listenumros"/>
        <w:numPr>
          <w:ilvl w:val="0"/>
          <w:numId w:val="17"/>
        </w:numPr>
      </w:pPr>
      <w:r w:rsidRPr="00CB18FA">
        <w:rPr>
          <w:b/>
          <w:bCs/>
        </w:rPr>
        <w:t>Adaptation de l'environnement hospitalier</w:t>
      </w:r>
      <w:r w:rsidR="002C3D9C" w:rsidRPr="00CB18FA">
        <w:rPr>
          <w:b/>
          <w:bCs/>
        </w:rPr>
        <w:t> </w:t>
      </w:r>
      <w:r w:rsidRPr="00CB18FA">
        <w:rPr>
          <w:b/>
          <w:bCs/>
        </w:rPr>
        <w:t>:</w:t>
      </w:r>
      <w:r w:rsidRPr="00CB18FA">
        <w:t xml:space="preserve"> </w:t>
      </w:r>
      <w:r w:rsidR="00F66C55" w:rsidRPr="00CB18FA">
        <w:t xml:space="preserve">des </w:t>
      </w:r>
      <w:r w:rsidR="002C3D9C" w:rsidRPr="00CB18FA">
        <w:t>m</w:t>
      </w:r>
      <w:r w:rsidRPr="00CB18FA">
        <w:t>esures immédiates</w:t>
      </w:r>
      <w:r w:rsidR="00F66C55" w:rsidRPr="00CB18FA">
        <w:t xml:space="preserve"> sont prises</w:t>
      </w:r>
      <w:r w:rsidRPr="00CB18FA">
        <w:t xml:space="preserve"> pour créer une chambre calme et sécurisée, un système de communication basique </w:t>
      </w:r>
      <w:r w:rsidR="00F66C55" w:rsidRPr="00CB18FA">
        <w:t xml:space="preserve">est temporairement mis en place </w:t>
      </w:r>
      <w:r w:rsidRPr="00CB18FA">
        <w:t>pour assurer une compréhension maximale pour</w:t>
      </w:r>
      <w:r w:rsidR="003B27D8" w:rsidRPr="00CB18FA">
        <w:t xml:space="preserve"> </w:t>
      </w:r>
      <w:r w:rsidRPr="00CB18FA">
        <w:t>Léa</w:t>
      </w:r>
      <w:r w:rsidR="00736AFC" w:rsidRPr="00CB18FA">
        <w:t xml:space="preserve"> (</w:t>
      </w:r>
      <w:r w:rsidR="00281220" w:rsidRPr="00CB18FA">
        <w:t>pictogrammes, illustration par des objets/positionnements)</w:t>
      </w:r>
      <w:r w:rsidRPr="00CB18FA">
        <w:t>.</w:t>
      </w:r>
    </w:p>
    <w:p w14:paraId="0A1D2115" w14:textId="36005F42" w:rsidR="00667D51" w:rsidRDefault="00667D51" w:rsidP="00A80A65">
      <w:pPr>
        <w:pStyle w:val="Listenumros"/>
        <w:numPr>
          <w:ilvl w:val="0"/>
          <w:numId w:val="17"/>
        </w:numPr>
      </w:pPr>
      <w:r w:rsidRPr="00CB18FA">
        <w:rPr>
          <w:b/>
          <w:bCs/>
        </w:rPr>
        <w:t>Soutien psychologique et communication adaptée</w:t>
      </w:r>
      <w:r w:rsidR="002C3D9C" w:rsidRPr="00CB18FA">
        <w:rPr>
          <w:b/>
          <w:bCs/>
        </w:rPr>
        <w:t> </w:t>
      </w:r>
      <w:r w:rsidRPr="00CB18FA">
        <w:rPr>
          <w:b/>
          <w:bCs/>
        </w:rPr>
        <w:t>:</w:t>
      </w:r>
      <w:r w:rsidRPr="00CB18FA">
        <w:t xml:space="preserve"> </w:t>
      </w:r>
      <w:r w:rsidR="00F66C55" w:rsidRPr="00CB18FA">
        <w:t>l</w:t>
      </w:r>
      <w:r w:rsidRPr="00CB18FA">
        <w:t>e personnel prend le temps de parler à Léa avec douceur, utilisant des phrases courtes et un rythme lent pour une meilleure compréhension et</w:t>
      </w:r>
      <w:r w:rsidR="004C1381" w:rsidRPr="00CB18FA">
        <w:t xml:space="preserve"> pour</w:t>
      </w:r>
      <w:r w:rsidRPr="00CB18FA">
        <w:t xml:space="preserve"> la rassurer. La peluche offerte par les ambulanci</w:t>
      </w:r>
      <w:r w:rsidR="00F66C55" w:rsidRPr="00CB18FA">
        <w:t>ères et ambulanciers</w:t>
      </w:r>
      <w:r w:rsidRPr="00CB18FA">
        <w:t xml:space="preserve"> pendant le transport remplace momentanément le doudou préféré de Léa. Un lit d’accompagnement </w:t>
      </w:r>
      <w:r w:rsidR="00307959" w:rsidRPr="00CB18FA">
        <w:t xml:space="preserve">est proposé </w:t>
      </w:r>
      <w:r w:rsidRPr="00CB18FA">
        <w:t>à un</w:t>
      </w:r>
      <w:r w:rsidR="00F66C55" w:rsidRPr="00CB18FA">
        <w:t>e personne</w:t>
      </w:r>
      <w:r w:rsidR="004C7106" w:rsidRPr="00CB18FA">
        <w:t xml:space="preserve"> </w:t>
      </w:r>
      <w:r w:rsidRPr="00CB18FA">
        <w:t>proche aidant</w:t>
      </w:r>
      <w:r w:rsidR="00F66C55" w:rsidRPr="00CB18FA">
        <w:t>e</w:t>
      </w:r>
      <w:r w:rsidRPr="00CB18FA">
        <w:t>.</w:t>
      </w:r>
    </w:p>
    <w:p w14:paraId="04C103DB" w14:textId="70FE850D" w:rsidR="003F1A34" w:rsidRPr="00CB18FA" w:rsidRDefault="003F1A34" w:rsidP="003F1A34">
      <w:pPr>
        <w:pStyle w:val="Titre2"/>
        <w:spacing w:before="160"/>
      </w:pPr>
      <w:r>
        <w:rPr>
          <w:rStyle w:val="Titre2Car"/>
          <w:b/>
          <w:bCs/>
          <w:lang w:val="fr-CH"/>
        </w:rPr>
        <w:t>Résolution et suivi</w:t>
      </w:r>
    </w:p>
    <w:p w14:paraId="766FC78E" w14:textId="55C058B2" w:rsidR="00701002" w:rsidRPr="00CB18FA" w:rsidRDefault="00321F3A" w:rsidP="00D74C75">
      <w:pPr>
        <w:pStyle w:val="Corpsdetexte"/>
      </w:pPr>
      <w:r w:rsidRPr="00CB18FA">
        <w:t>Grâce à</w:t>
      </w:r>
      <w:r w:rsidR="0015128A" w:rsidRPr="00CB18FA">
        <w:t xml:space="preserve"> la prompte</w:t>
      </w:r>
      <w:r w:rsidRPr="00CB18FA">
        <w:t xml:space="preserve"> </w:t>
      </w:r>
      <w:r w:rsidR="00667D51" w:rsidRPr="00CB18FA">
        <w:t>intervention du P</w:t>
      </w:r>
      <w:r w:rsidR="00A92591" w:rsidRPr="00CB18FA">
        <w:t xml:space="preserve">rogramme </w:t>
      </w:r>
      <w:r w:rsidR="00667D51" w:rsidRPr="00CB18FA">
        <w:t>H</w:t>
      </w:r>
      <w:r w:rsidR="00A92591" w:rsidRPr="00CB18FA">
        <w:t>andicap</w:t>
      </w:r>
      <w:r w:rsidR="00667D51" w:rsidRPr="00CB18FA">
        <w:t xml:space="preserve"> et les adaptations de l'équipe, les équipements et protocoles nécessaires sont </w:t>
      </w:r>
      <w:r w:rsidR="005D1EA0" w:rsidRPr="00CB18FA">
        <w:t xml:space="preserve">rapidement </w:t>
      </w:r>
      <w:r w:rsidR="00667D51" w:rsidRPr="00CB18FA">
        <w:t xml:space="preserve">mis en place. Léa reçoit </w:t>
      </w:r>
      <w:r w:rsidR="005D1EA0" w:rsidRPr="00CB18FA">
        <w:t xml:space="preserve">alors </w:t>
      </w:r>
      <w:r w:rsidR="00667D51" w:rsidRPr="00CB18FA">
        <w:t xml:space="preserve">les soins appropriés dans un environnement </w:t>
      </w:r>
      <w:r w:rsidR="006F716E" w:rsidRPr="00CB18FA">
        <w:t xml:space="preserve">sécure, </w:t>
      </w:r>
      <w:r w:rsidR="00667D51" w:rsidRPr="00CB18FA">
        <w:t xml:space="preserve">adapté à ses besoins. Son confort s'améliore et </w:t>
      </w:r>
      <w:r w:rsidR="00CB47C4" w:rsidRPr="00CB18FA">
        <w:t xml:space="preserve">le </w:t>
      </w:r>
      <w:r w:rsidR="00667D51" w:rsidRPr="00CB18FA">
        <w:t>risque de complications diminue. Un suivi est organisé pour évaluer l'efficacité des mesures prises et ajuster le plan de soins selon son évolution clinique.</w:t>
      </w:r>
    </w:p>
    <w:p w14:paraId="2E804097" w14:textId="77777777" w:rsidR="00701002" w:rsidRPr="00CB18FA" w:rsidRDefault="00701002" w:rsidP="00701002">
      <w:pPr>
        <w:pStyle w:val="Titre1"/>
        <w:rPr>
          <w:rStyle w:val="Titre2Car"/>
          <w:b/>
          <w:bCs/>
          <w:szCs w:val="32"/>
          <w:lang w:val="fr-CH"/>
        </w:rPr>
      </w:pPr>
      <w:r w:rsidRPr="00CB18FA">
        <w:rPr>
          <w:rStyle w:val="Titre2Car"/>
          <w:b/>
          <w:bCs/>
          <w:szCs w:val="32"/>
          <w:lang w:val="fr-CH"/>
        </w:rPr>
        <w:t>C</w:t>
      </w:r>
      <w:r w:rsidR="00667D51" w:rsidRPr="00CB18FA">
        <w:rPr>
          <w:rStyle w:val="Titre2Car"/>
          <w:b/>
          <w:bCs/>
          <w:szCs w:val="32"/>
          <w:lang w:val="fr-CH"/>
        </w:rPr>
        <w:t>onclusion</w:t>
      </w:r>
    </w:p>
    <w:p w14:paraId="28AF8337" w14:textId="6CFB88AD" w:rsidR="00D74C75" w:rsidRPr="00CB18FA" w:rsidRDefault="00667D51" w:rsidP="00D74C75">
      <w:pPr>
        <w:pStyle w:val="Corpsdetexte"/>
      </w:pPr>
      <w:r w:rsidRPr="00CB18FA">
        <w:t>Depuis son inauguration, le P</w:t>
      </w:r>
      <w:r w:rsidR="00AF70D1" w:rsidRPr="00CB18FA">
        <w:t xml:space="preserve">rogramme </w:t>
      </w:r>
      <w:r w:rsidRPr="00CB18FA">
        <w:t>H</w:t>
      </w:r>
      <w:r w:rsidR="00AF70D1" w:rsidRPr="00CB18FA">
        <w:t>andicap</w:t>
      </w:r>
      <w:r w:rsidRPr="00CB18FA">
        <w:t xml:space="preserve"> a montré une amélioration</w:t>
      </w:r>
      <w:r w:rsidR="00426069" w:rsidRPr="00CB18FA">
        <w:t xml:space="preserve"> significative de la qualité</w:t>
      </w:r>
      <w:r w:rsidRPr="00CB18FA">
        <w:t xml:space="preserve"> des soins dédiés aux</w:t>
      </w:r>
      <w:r w:rsidR="00023A53" w:rsidRPr="00CB18FA">
        <w:t xml:space="preserve"> personnes en situation de handicap</w:t>
      </w:r>
      <w:r w:rsidRPr="00CB18FA">
        <w:t>. Lancé en</w:t>
      </w:r>
      <w:r w:rsidR="00D511A4" w:rsidRPr="00CB18FA">
        <w:t> </w:t>
      </w:r>
      <w:r w:rsidRPr="00CB18FA">
        <w:t>2012, il a vu le nombre de ses bénéficiaires tripler, passant de</w:t>
      </w:r>
      <w:r w:rsidR="00D511A4" w:rsidRPr="00CB18FA">
        <w:t> </w:t>
      </w:r>
      <w:r w:rsidRPr="00CB18FA">
        <w:t>430 à</w:t>
      </w:r>
      <w:r w:rsidR="00D511A4" w:rsidRPr="00CB18FA">
        <w:t> </w:t>
      </w:r>
      <w:r w:rsidRPr="00CB18FA">
        <w:t>1276</w:t>
      </w:r>
      <w:r w:rsidR="00D511A4" w:rsidRPr="00CB18FA">
        <w:t> </w:t>
      </w:r>
      <w:r w:rsidRPr="00CB18FA">
        <w:t>patient</w:t>
      </w:r>
      <w:r w:rsidR="00AF70D1" w:rsidRPr="00CB18FA">
        <w:t>es et patient</w:t>
      </w:r>
      <w:r w:rsidRPr="00CB18FA">
        <w:t>s. Ce développement reflète une reconnaissance accrue du besoin de services spécialisés.</w:t>
      </w:r>
    </w:p>
    <w:p w14:paraId="1A8AE41E" w14:textId="352A14D2" w:rsidR="00667D51" w:rsidRPr="00CB18FA" w:rsidRDefault="00F6369C" w:rsidP="00D74C75">
      <w:pPr>
        <w:pStyle w:val="Corpsdetexte"/>
      </w:pPr>
      <w:r w:rsidRPr="00CB18FA">
        <w:t>Grâce à l’a</w:t>
      </w:r>
      <w:r w:rsidR="00B35257" w:rsidRPr="00CB18FA">
        <w:t>mélioration de la continuité des soins</w:t>
      </w:r>
      <w:r w:rsidRPr="00CB18FA">
        <w:t xml:space="preserve">, </w:t>
      </w:r>
      <w:r w:rsidR="00700796" w:rsidRPr="00CB18FA">
        <w:t>la transition</w:t>
      </w:r>
      <w:r w:rsidR="00667D51" w:rsidRPr="00CB18FA">
        <w:t xml:space="preserve"> entre </w:t>
      </w:r>
      <w:r w:rsidR="008D3F19" w:rsidRPr="00CB18FA">
        <w:t>le milieu hospitalier</w:t>
      </w:r>
      <w:r w:rsidR="00667D51" w:rsidRPr="00CB18FA">
        <w:t xml:space="preserve"> et le milieu de vie des patient</w:t>
      </w:r>
      <w:r w:rsidR="00AF70D1" w:rsidRPr="00CB18FA">
        <w:t>es et patient</w:t>
      </w:r>
      <w:r w:rsidR="00667D51" w:rsidRPr="00CB18FA">
        <w:t>s</w:t>
      </w:r>
      <w:r w:rsidR="00700796" w:rsidRPr="00CB18FA">
        <w:t>,</w:t>
      </w:r>
      <w:r w:rsidR="00667D51" w:rsidRPr="00CB18FA">
        <w:t xml:space="preserve"> cruciale </w:t>
      </w:r>
      <w:r w:rsidR="00094608" w:rsidRPr="00CB18FA">
        <w:t>pour</w:t>
      </w:r>
      <w:r w:rsidR="00FF7484" w:rsidRPr="00CB18FA">
        <w:t xml:space="preserve"> éviter une potentielle </w:t>
      </w:r>
      <w:r w:rsidR="00C06CC2" w:rsidRPr="00CB18FA">
        <w:t>ré</w:t>
      </w:r>
      <w:r w:rsidR="00FF7484" w:rsidRPr="00CB18FA">
        <w:t xml:space="preserve">hospitalisation </w:t>
      </w:r>
      <w:r w:rsidR="00667D51" w:rsidRPr="00CB18FA">
        <w:t xml:space="preserve">pour </w:t>
      </w:r>
      <w:r w:rsidR="00AF70D1" w:rsidRPr="00CB18FA">
        <w:t xml:space="preserve">celles et </w:t>
      </w:r>
      <w:r w:rsidR="00667D51" w:rsidRPr="00CB18FA">
        <w:t>ceux nécessitant</w:t>
      </w:r>
      <w:r w:rsidR="008D3F19" w:rsidRPr="00CB18FA">
        <w:t xml:space="preserve"> une prise en charge complexe</w:t>
      </w:r>
      <w:r w:rsidR="00700796" w:rsidRPr="00CB18FA">
        <w:t>, s’est améliorée</w:t>
      </w:r>
      <w:r w:rsidR="00A84F36" w:rsidRPr="00CB18FA">
        <w:t>.</w:t>
      </w:r>
      <w:r w:rsidR="00E246D7" w:rsidRPr="00CB18FA">
        <w:t xml:space="preserve"> </w:t>
      </w:r>
      <w:r w:rsidR="00667D51" w:rsidRPr="00CB18FA">
        <w:t xml:space="preserve">Par ailleurs, la réduction des temps d'attente aux urgences a </w:t>
      </w:r>
      <w:r w:rsidR="008D3F19" w:rsidRPr="00CB18FA">
        <w:t>permis de dimin</w:t>
      </w:r>
      <w:r w:rsidR="003F1431" w:rsidRPr="00CB18FA">
        <w:t xml:space="preserve">uer </w:t>
      </w:r>
      <w:r w:rsidR="00667D51" w:rsidRPr="00CB18FA">
        <w:t>significativement l'anxiété des patient</w:t>
      </w:r>
      <w:r w:rsidR="00AF70D1" w:rsidRPr="00CB18FA">
        <w:t>es et patient</w:t>
      </w:r>
      <w:r w:rsidR="00667D51" w:rsidRPr="00CB18FA">
        <w:t xml:space="preserve">s. Une baisse des admissions urgentes est également constatée. Ces résultats prouvent que des interventions précoces et une gestion proactive des </w:t>
      </w:r>
      <w:r w:rsidR="003E1AA1" w:rsidRPr="00CB18FA">
        <w:t>prises en charge</w:t>
      </w:r>
      <w:r w:rsidR="00667D51" w:rsidRPr="00CB18FA">
        <w:t xml:space="preserve"> peuvent effectivement prévenir l'escalade vers des situations d'urgence.</w:t>
      </w:r>
    </w:p>
    <w:p w14:paraId="69408324" w14:textId="0920C7A0" w:rsidR="00701002" w:rsidRPr="00CB18FA" w:rsidRDefault="00667D51" w:rsidP="00D74C75">
      <w:pPr>
        <w:pStyle w:val="Corpsdetexte"/>
      </w:pPr>
      <w:r w:rsidRPr="00CB18FA">
        <w:t>Le programme continue de renforcer son travail collaboratif, notamment avec les services de pédiatrie, pour accompagner la transition des jeunes patient</w:t>
      </w:r>
      <w:r w:rsidR="007571A8" w:rsidRPr="00CB18FA">
        <w:t>es et patients</w:t>
      </w:r>
      <w:r w:rsidRPr="00CB18FA">
        <w:t xml:space="preserve"> vers les soins pour adultes. Cette initiative vise à adapter les soins pour répondre aux besoins d'autonomie croissant</w:t>
      </w:r>
      <w:r w:rsidR="00E736FC" w:rsidRPr="00CB18FA">
        <w:t>s</w:t>
      </w:r>
      <w:r w:rsidRPr="00CB18FA">
        <w:t xml:space="preserve"> des jeunes adultes, en transformant non seulement les pratiques de soins</w:t>
      </w:r>
      <w:r w:rsidR="001A7D07" w:rsidRPr="00CB18FA">
        <w:t>,</w:t>
      </w:r>
      <w:r w:rsidRPr="00CB18FA">
        <w:t xml:space="preserve"> mais aussi l'expérience globale des bénéficiaires.</w:t>
      </w:r>
      <w:r w:rsidR="007571A8" w:rsidRPr="00CB18FA">
        <w:t xml:space="preserve"> </w:t>
      </w:r>
      <w:r w:rsidRPr="00CB18FA">
        <w:t>De plus, le programme est résolu à intensifier son engagement pour l'innovation et le suivi de la qualité</w:t>
      </w:r>
      <w:r w:rsidR="00A41AC1" w:rsidRPr="00CB18FA">
        <w:t xml:space="preserve"> des soins</w:t>
      </w:r>
      <w:r w:rsidR="00DB7A24" w:rsidRPr="00CB18FA">
        <w:t>,</w:t>
      </w:r>
      <w:r w:rsidR="009D5558" w:rsidRPr="00CB18FA">
        <w:t xml:space="preserve"> et à pou</w:t>
      </w:r>
      <w:r w:rsidR="00DB7A24" w:rsidRPr="00CB18FA">
        <w:t>rsuivre sa</w:t>
      </w:r>
      <w:r w:rsidRPr="00CB18FA">
        <w:t xml:space="preserve"> collaboration avec le réseau primaire</w:t>
      </w:r>
      <w:r w:rsidR="00AE0810" w:rsidRPr="00CB18FA">
        <w:t xml:space="preserve"> (les proches)</w:t>
      </w:r>
      <w:r w:rsidRPr="00CB18FA">
        <w:t xml:space="preserve"> des patient</w:t>
      </w:r>
      <w:r w:rsidR="007571A8" w:rsidRPr="00CB18FA">
        <w:t>es et patient</w:t>
      </w:r>
      <w:r w:rsidRPr="00CB18FA">
        <w:t>s, notamment à travers des évaluations régulières de</w:t>
      </w:r>
      <w:r w:rsidR="00014FCB" w:rsidRPr="00CB18FA">
        <w:t xml:space="preserve"> leurs</w:t>
      </w:r>
      <w:r w:rsidRPr="00CB18FA">
        <w:t xml:space="preserve"> besoins et stratégies adaptatives.</w:t>
      </w:r>
      <w:r w:rsidR="00B37350" w:rsidRPr="00CB18FA">
        <w:t xml:space="preserve"> </w:t>
      </w:r>
      <w:r w:rsidRPr="00CB18FA">
        <w:t>Ces efforts collectifs et ces avancées témoignent de l'engagement du P</w:t>
      </w:r>
      <w:r w:rsidR="00B37350" w:rsidRPr="00CB18FA">
        <w:t xml:space="preserve">rogramme </w:t>
      </w:r>
      <w:r w:rsidRPr="00CB18FA">
        <w:t>H</w:t>
      </w:r>
      <w:r w:rsidR="00B37350" w:rsidRPr="00CB18FA">
        <w:t>andicap</w:t>
      </w:r>
      <w:r w:rsidRPr="00CB18FA">
        <w:t xml:space="preserve"> </w:t>
      </w:r>
      <w:r w:rsidR="00E632AC" w:rsidRPr="00CB18FA">
        <w:t>en faveur</w:t>
      </w:r>
      <w:r w:rsidR="00014FCB" w:rsidRPr="00CB18FA">
        <w:t xml:space="preserve"> </w:t>
      </w:r>
      <w:r w:rsidR="00E632AC" w:rsidRPr="00CB18FA">
        <w:t>d’</w:t>
      </w:r>
      <w:r w:rsidRPr="00CB18FA">
        <w:t xml:space="preserve">une prise en charge plus inclusive et efficace, marquant ainsi une contribution à l'amélioration des conditions de vie des </w:t>
      </w:r>
      <w:r w:rsidR="00B37350" w:rsidRPr="00CB18FA">
        <w:t>personnes en situation de handicap</w:t>
      </w:r>
      <w:r w:rsidRPr="00CB18FA">
        <w:t>.</w:t>
      </w:r>
    </w:p>
    <w:p w14:paraId="7580C8C0" w14:textId="09C5A9AD" w:rsidR="006E260B" w:rsidRPr="00CB18FA" w:rsidRDefault="00037AE3" w:rsidP="00855097">
      <w:pPr>
        <w:pStyle w:val="Titre1"/>
      </w:pPr>
      <w:r w:rsidRPr="00CB18FA">
        <w:lastRenderedPageBreak/>
        <w:t>Autrices</w:t>
      </w:r>
    </w:p>
    <w:tbl>
      <w:tblPr>
        <w:tblStyle w:val="Grilledutableau"/>
        <w:tblW w:w="33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5"/>
      </w:tblGrid>
      <w:tr w:rsidR="003423DE" w:rsidRPr="00CB18FA" w14:paraId="38CC067E" w14:textId="77777777" w:rsidTr="003423DE">
        <w:tc>
          <w:tcPr>
            <w:tcW w:w="2500" w:type="pct"/>
            <w:vAlign w:val="center"/>
          </w:tcPr>
          <w:p w14:paraId="68A256CC" w14:textId="62C000B2" w:rsidR="003423DE" w:rsidRPr="00CB18FA" w:rsidRDefault="00C54B01" w:rsidP="00042ABA">
            <w:pPr>
              <w:pStyle w:val="Corpsdetexte3"/>
            </w:pPr>
            <w:r w:rsidRPr="00CB18FA">
              <w:drawing>
                <wp:inline distT="0" distB="0" distL="0" distR="0" wp14:anchorId="123A5539" wp14:editId="3832B427">
                  <wp:extent cx="1080000" cy="1080000"/>
                  <wp:effectExtent l="0" t="0" r="6350" b="6350"/>
                  <wp:docPr id="518719765"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19765" name="Image 3">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2500" w:type="pct"/>
            <w:vAlign w:val="center"/>
          </w:tcPr>
          <w:p w14:paraId="36E8C36D" w14:textId="02BB7068" w:rsidR="003423DE" w:rsidRPr="00CB18FA" w:rsidRDefault="004D4C0E" w:rsidP="00042ABA">
            <w:pPr>
              <w:pStyle w:val="Corpsdetexte3"/>
            </w:pPr>
            <w:r w:rsidRPr="00CB18FA">
              <w:drawing>
                <wp:inline distT="0" distB="0" distL="0" distR="0" wp14:anchorId="2D451631" wp14:editId="30E1A3C6">
                  <wp:extent cx="934643" cy="934643"/>
                  <wp:effectExtent l="0" t="0" r="0" b="0"/>
                  <wp:docPr id="1399643030"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643030" name="Image 2">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0977" cy="950977"/>
                          </a:xfrm>
                          <a:prstGeom prst="rect">
                            <a:avLst/>
                          </a:prstGeom>
                          <a:noFill/>
                          <a:ln>
                            <a:noFill/>
                          </a:ln>
                        </pic:spPr>
                      </pic:pic>
                    </a:graphicData>
                  </a:graphic>
                </wp:inline>
              </w:drawing>
            </w:r>
          </w:p>
        </w:tc>
      </w:tr>
      <w:tr w:rsidR="003423DE" w:rsidRPr="00CB18FA" w14:paraId="15A2E8E5" w14:textId="77777777" w:rsidTr="003423DE">
        <w:trPr>
          <w:trHeight w:val="960"/>
        </w:trPr>
        <w:tc>
          <w:tcPr>
            <w:tcW w:w="2500" w:type="pct"/>
          </w:tcPr>
          <w:p w14:paraId="5EEA8E9D" w14:textId="0F97DA12" w:rsidR="00C434D1" w:rsidRPr="00CB18FA" w:rsidRDefault="00C434D1" w:rsidP="00042ABA">
            <w:pPr>
              <w:pStyle w:val="Corpsdetexte3"/>
            </w:pPr>
            <w:r w:rsidRPr="00CB18FA">
              <w:t>Suzanne Queijo Haddad</w:t>
            </w:r>
            <w:r w:rsidRPr="00CB18FA">
              <w:br/>
              <w:t xml:space="preserve">Infirmière </w:t>
            </w:r>
            <w:r w:rsidR="00CF2991" w:rsidRPr="00CB18FA">
              <w:t>coordinatrice</w:t>
            </w:r>
            <w:r w:rsidR="005D50A5" w:rsidRPr="00CB18FA">
              <w:t xml:space="preserve"> responsable</w:t>
            </w:r>
            <w:r w:rsidRPr="00CB18FA">
              <w:t xml:space="preserve"> Programme Handicap, HUG, Genève</w:t>
            </w:r>
          </w:p>
          <w:p w14:paraId="6D8A9B28" w14:textId="7A464D86" w:rsidR="003423DE" w:rsidRPr="00CB18FA" w:rsidRDefault="00581C4B" w:rsidP="00042ABA">
            <w:pPr>
              <w:pStyle w:val="Corpsdetexte3"/>
            </w:pPr>
            <w:hyperlink r:id="rId16" w:history="1">
              <w:r w:rsidRPr="00CB3F5D">
                <w:rPr>
                  <w:rStyle w:val="Lienhypertexte"/>
                </w:rPr>
                <w:t>suzanne.queijohaddad@hug.ch</w:t>
              </w:r>
            </w:hyperlink>
          </w:p>
        </w:tc>
        <w:tc>
          <w:tcPr>
            <w:tcW w:w="2500" w:type="pct"/>
          </w:tcPr>
          <w:p w14:paraId="6CAE57BD" w14:textId="7723B63C" w:rsidR="00C434D1" w:rsidRPr="00CB18FA" w:rsidRDefault="00C434D1" w:rsidP="00C434D1">
            <w:pPr>
              <w:pStyle w:val="Corpsdetexte3"/>
            </w:pPr>
            <w:r w:rsidRPr="00CB18FA">
              <w:t xml:space="preserve">Anne-Chantal Héritier Barras </w:t>
            </w:r>
            <w:r w:rsidRPr="00CB18FA">
              <w:br/>
            </w:r>
            <w:r w:rsidR="00B01C05" w:rsidRPr="00CB18FA">
              <w:t>Médecin neurologue coordinatrice</w:t>
            </w:r>
            <w:r w:rsidR="005D50A5" w:rsidRPr="00CB18FA">
              <w:t xml:space="preserve"> Programme Handicap</w:t>
            </w:r>
            <w:r w:rsidR="00E00ADF" w:rsidRPr="00CB18FA">
              <w:t>, HUG, Genève</w:t>
            </w:r>
          </w:p>
          <w:p w14:paraId="23A1C175" w14:textId="4E8942A9" w:rsidR="003423DE" w:rsidRPr="00CB18FA" w:rsidRDefault="00D85217" w:rsidP="00C434D1">
            <w:pPr>
              <w:pStyle w:val="Corpsdetexte3"/>
            </w:pPr>
            <w:hyperlink r:id="rId17" w:history="1">
              <w:r w:rsidRPr="00CB18FA">
                <w:rPr>
                  <w:rStyle w:val="Lienhypertexte"/>
                </w:rPr>
                <w:t>anne-chantal.heritierbarras@hug.ch</w:t>
              </w:r>
            </w:hyperlink>
            <w:r w:rsidRPr="00CB18FA">
              <w:t xml:space="preserve"> </w:t>
            </w:r>
          </w:p>
        </w:tc>
      </w:tr>
    </w:tbl>
    <w:p w14:paraId="7AB60670" w14:textId="77777777" w:rsidR="003423DE" w:rsidRPr="00CB18FA" w:rsidRDefault="003423DE" w:rsidP="003423DE">
      <w:pPr>
        <w:pStyle w:val="Titre1"/>
        <w:rPr>
          <w:rStyle w:val="Titre2Car"/>
          <w:b/>
          <w:bCs/>
          <w:szCs w:val="32"/>
          <w:lang w:val="fr-CH"/>
        </w:rPr>
      </w:pPr>
      <w:r w:rsidRPr="00CB18FA">
        <w:rPr>
          <w:rStyle w:val="Titre2Car"/>
          <w:b/>
          <w:bCs/>
          <w:szCs w:val="32"/>
          <w:lang w:val="fr-CH"/>
        </w:rPr>
        <w:t>Références</w:t>
      </w:r>
    </w:p>
    <w:p w14:paraId="4BCC5399" w14:textId="363E5875" w:rsidR="003F4CC9" w:rsidRPr="00CB18FA" w:rsidRDefault="003423DE" w:rsidP="003423DE">
      <w:pPr>
        <w:pStyle w:val="Bibliographie"/>
      </w:pPr>
      <w:r w:rsidRPr="00CB18FA">
        <w:t>Office fédéral de la statistique</w:t>
      </w:r>
      <w:r w:rsidR="004F4AB9" w:rsidRPr="00CB18FA">
        <w:t xml:space="preserve"> </w:t>
      </w:r>
      <w:r w:rsidR="004F4AB9" w:rsidRPr="00CB18FA">
        <w:rPr>
          <w:rFonts w:cs="Open Sans SemiCondensed"/>
        </w:rPr>
        <w:t>[OFS]</w:t>
      </w:r>
      <w:r w:rsidRPr="00CB18FA">
        <w:t>. (</w:t>
      </w:r>
      <w:r w:rsidR="004F4AB9" w:rsidRPr="00CB18FA">
        <w:t>s</w:t>
      </w:r>
      <w:r w:rsidRPr="00CB18FA">
        <w:t xml:space="preserve">.d.). </w:t>
      </w:r>
      <w:r w:rsidRPr="00CB18FA">
        <w:rPr>
          <w:i/>
          <w:iCs/>
        </w:rPr>
        <w:t>Personnes handicapées.</w:t>
      </w:r>
      <w:r w:rsidRPr="00CB18FA">
        <w:t xml:space="preserve"> </w:t>
      </w:r>
      <w:hyperlink r:id="rId18" w:history="1">
        <w:r w:rsidR="003F4CC9" w:rsidRPr="00CB18FA">
          <w:rPr>
            <w:rStyle w:val="Lienhypertexte"/>
          </w:rPr>
          <w:t>https://www.bfs.admin.ch/bfs/fr/home/statistiques/situation-economique-sociale-population/egalite-personnes-handicapees/handicapees.html</w:t>
        </w:r>
      </w:hyperlink>
    </w:p>
    <w:p w14:paraId="0EF606F2" w14:textId="1C30C292" w:rsidR="003F4CC9" w:rsidRPr="00CB18FA" w:rsidRDefault="002235EA" w:rsidP="003423DE">
      <w:pPr>
        <w:pStyle w:val="Bibliographie"/>
      </w:pPr>
      <w:r w:rsidRPr="00CB18FA">
        <w:t>Organisation des Nations Unies</w:t>
      </w:r>
      <w:r w:rsidR="00026F32" w:rsidRPr="00CB18FA">
        <w:t xml:space="preserve"> [ONU]</w:t>
      </w:r>
      <w:r w:rsidRPr="00CB18FA">
        <w:t>. (20</w:t>
      </w:r>
      <w:r w:rsidR="00D44238" w:rsidRPr="00CB18FA">
        <w:t>06</w:t>
      </w:r>
      <w:r w:rsidRPr="00CB18FA">
        <w:t xml:space="preserve">). </w:t>
      </w:r>
      <w:r w:rsidRPr="00CB18FA">
        <w:rPr>
          <w:i/>
          <w:iCs/>
        </w:rPr>
        <w:t>Convention relative aux droits des personnes handicapées</w:t>
      </w:r>
      <w:r w:rsidR="00FB6D56" w:rsidRPr="00CB18FA">
        <w:rPr>
          <w:i/>
          <w:iCs/>
        </w:rPr>
        <w:t xml:space="preserve">. </w:t>
      </w:r>
      <w:hyperlink r:id="rId19" w:history="1">
        <w:r w:rsidR="003F4CC9" w:rsidRPr="00CB18FA">
          <w:rPr>
            <w:rStyle w:val="Lienhypertexte"/>
          </w:rPr>
          <w:t>https://www.ohchr.org/fr/instruments-mechanisms/instruments/convention-rights-persons-disabilities</w:t>
        </w:r>
      </w:hyperlink>
      <w:r w:rsidRPr="00CB18FA">
        <w:t xml:space="preserve"> </w:t>
      </w:r>
    </w:p>
    <w:p w14:paraId="0FF2A627" w14:textId="693A4B05" w:rsidR="003423DE" w:rsidRPr="00CB18FA" w:rsidRDefault="003423DE" w:rsidP="003423DE">
      <w:pPr>
        <w:pStyle w:val="Bibliographie"/>
      </w:pPr>
      <w:r w:rsidRPr="00CB18FA">
        <w:t>Hôpitaux Universitaires de Genève</w:t>
      </w:r>
      <w:r w:rsidR="005378BC" w:rsidRPr="00CB18FA">
        <w:t xml:space="preserve"> </w:t>
      </w:r>
      <w:r w:rsidR="005378BC" w:rsidRPr="00CB18FA">
        <w:rPr>
          <w:rFonts w:cs="Open Sans SemiCondensed"/>
        </w:rPr>
        <w:t>[HUG]</w:t>
      </w:r>
      <w:r w:rsidRPr="00CB18FA">
        <w:t>. (</w:t>
      </w:r>
      <w:r w:rsidR="005378BC" w:rsidRPr="00CB18FA">
        <w:t>s</w:t>
      </w:r>
      <w:r w:rsidRPr="00CB18FA">
        <w:t>.d.</w:t>
      </w:r>
      <w:r w:rsidR="00C613D6" w:rsidRPr="00CB18FA">
        <w:t>a</w:t>
      </w:r>
      <w:r w:rsidRPr="00CB18FA">
        <w:t xml:space="preserve">). </w:t>
      </w:r>
      <w:r w:rsidRPr="00CB18FA">
        <w:rPr>
          <w:i/>
          <w:iCs/>
        </w:rPr>
        <w:t>Programme handicap</w:t>
      </w:r>
      <w:r w:rsidRPr="00CB18FA">
        <w:t xml:space="preserve">. </w:t>
      </w:r>
      <w:hyperlink r:id="rId20" w:history="1">
        <w:r w:rsidR="003F4CC9" w:rsidRPr="00CB18FA">
          <w:rPr>
            <w:rStyle w:val="Lienhypertexte"/>
          </w:rPr>
          <w:t>https://www.hug.ch/programme-handicap</w:t>
        </w:r>
      </w:hyperlink>
    </w:p>
    <w:p w14:paraId="6ADCDC30" w14:textId="6ADE0246" w:rsidR="003423DE" w:rsidRPr="00CB18FA" w:rsidRDefault="003423DE" w:rsidP="003423DE">
      <w:pPr>
        <w:pStyle w:val="Bibliographie"/>
      </w:pPr>
      <w:r w:rsidRPr="00CB18FA">
        <w:t>Handiconsult. (</w:t>
      </w:r>
      <w:r w:rsidR="0054323B" w:rsidRPr="00CB18FA">
        <w:t>s</w:t>
      </w:r>
      <w:r w:rsidRPr="00CB18FA">
        <w:t xml:space="preserve">.d.). </w:t>
      </w:r>
      <w:r w:rsidRPr="00CB18FA">
        <w:rPr>
          <w:i/>
          <w:iCs/>
        </w:rPr>
        <w:t>Accueil</w:t>
      </w:r>
      <w:r w:rsidRPr="00CB18FA">
        <w:t xml:space="preserve">. </w:t>
      </w:r>
      <w:hyperlink r:id="rId21" w:history="1">
        <w:r w:rsidR="003F4CC9" w:rsidRPr="00CB18FA">
          <w:rPr>
            <w:rStyle w:val="Lienhypertexte"/>
          </w:rPr>
          <w:t>https://handiconsult.ch</w:t>
        </w:r>
      </w:hyperlink>
    </w:p>
    <w:p w14:paraId="1396F4F5" w14:textId="1FF8C9BC" w:rsidR="00870508" w:rsidRPr="00A234B0" w:rsidRDefault="003423DE" w:rsidP="005D50A5">
      <w:pPr>
        <w:pStyle w:val="Bibliographie"/>
      </w:pPr>
      <w:r w:rsidRPr="00CB18FA">
        <w:t>Hôpitaux Universitaires de Genève</w:t>
      </w:r>
      <w:r w:rsidR="00C613D6" w:rsidRPr="00CB18FA">
        <w:t xml:space="preserve"> </w:t>
      </w:r>
      <w:r w:rsidR="00C613D6" w:rsidRPr="00CB18FA">
        <w:rPr>
          <w:rFonts w:cs="Open Sans SemiCondensed"/>
        </w:rPr>
        <w:t>[HUG]</w:t>
      </w:r>
      <w:r w:rsidRPr="00CB18FA">
        <w:t>. (</w:t>
      </w:r>
      <w:r w:rsidR="00C613D6" w:rsidRPr="00CB18FA">
        <w:t>s</w:t>
      </w:r>
      <w:r w:rsidRPr="00CB18FA">
        <w:t>.d.</w:t>
      </w:r>
      <w:r w:rsidR="005F19AB" w:rsidRPr="00CB18FA">
        <w:t>b</w:t>
      </w:r>
      <w:r w:rsidRPr="00CB18FA">
        <w:t xml:space="preserve">). </w:t>
      </w:r>
      <w:r w:rsidRPr="00CB18FA">
        <w:rPr>
          <w:i/>
          <w:iCs/>
        </w:rPr>
        <w:t>Fiche admission situation handicap</w:t>
      </w:r>
      <w:r w:rsidRPr="00CB18FA">
        <w:t xml:space="preserve">. </w:t>
      </w:r>
      <w:hyperlink r:id="rId22" w:history="1">
        <w:r w:rsidR="003F4CC9" w:rsidRPr="00CB18FA">
          <w:rPr>
            <w:rStyle w:val="Lienhypertexte"/>
          </w:rPr>
          <w:t>https://www.hug.ch/sites/interhug/files/structures/programme-handicap/a4_admission_situationhandicap_5.pdf</w:t>
        </w:r>
      </w:hyperlink>
    </w:p>
    <w:sectPr w:rsidR="00870508" w:rsidRPr="00A234B0" w:rsidSect="002562DD">
      <w:headerReference w:type="default" r:id="rId23"/>
      <w:footerReference w:type="default" r:id="rId24"/>
      <w:pgSz w:w="11907" w:h="16840" w:code="9"/>
      <w:pgMar w:top="1418" w:right="1418" w:bottom="1134" w:left="1418" w:header="720" w:footer="567" w:gutter="0"/>
      <w:pgNumType w:start="2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9EBCB" w14:textId="77777777" w:rsidR="00124977" w:rsidRPr="00CB18FA" w:rsidRDefault="00124977">
      <w:pPr>
        <w:spacing w:line="240" w:lineRule="auto"/>
      </w:pPr>
      <w:r w:rsidRPr="00CB18FA">
        <w:separator/>
      </w:r>
    </w:p>
  </w:endnote>
  <w:endnote w:type="continuationSeparator" w:id="0">
    <w:p w14:paraId="21D2B7E4" w14:textId="77777777" w:rsidR="00124977" w:rsidRPr="00CB18FA" w:rsidRDefault="00124977">
      <w:pPr>
        <w:spacing w:line="240" w:lineRule="auto"/>
      </w:pPr>
      <w:r w:rsidRPr="00CB18FA">
        <w:continuationSeparator/>
      </w:r>
    </w:p>
  </w:endnote>
  <w:endnote w:type="continuationNotice" w:id="1">
    <w:p w14:paraId="1C62CBB0" w14:textId="77777777" w:rsidR="00124977" w:rsidRPr="00CB18FA" w:rsidRDefault="001249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E6362DC1-745C-40F0-B73C-4C6219F4DA56}"/>
    <w:embedBold r:id="rId2" w:fontKey="{5D5DA027-B6F9-45F8-84AA-09D34CD92300}"/>
    <w:embedItalic r:id="rId3" w:fontKey="{6C50A37E-CE5C-4D1D-8802-99B9C40940CD}"/>
    <w:embedBoldItalic r:id="rId4" w:fontKey="{785264CE-EBF3-4D88-B1BB-A3D9EB36282C}"/>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C4F0D" w14:textId="77777777" w:rsidR="004B3A29" w:rsidRPr="00CB18FA" w:rsidRDefault="006E210A" w:rsidP="001D3BFB">
    <w:pPr>
      <w:pStyle w:val="Pieddepage"/>
      <w:rPr>
        <w:szCs w:val="22"/>
      </w:rPr>
    </w:pPr>
    <w:r w:rsidRPr="00CB18FA">
      <w:drawing>
        <wp:anchor distT="0" distB="0" distL="114300" distR="114300" simplePos="0" relativeHeight="251658241" behindDoc="1" locked="0" layoutInCell="1" allowOverlap="1" wp14:anchorId="0B4EC879" wp14:editId="493EA8D0">
          <wp:simplePos x="0" y="0"/>
          <wp:positionH relativeFrom="column">
            <wp:posOffset>-671830</wp:posOffset>
          </wp:positionH>
          <wp:positionV relativeFrom="paragraph">
            <wp:posOffset>-726440</wp:posOffset>
          </wp:positionV>
          <wp:extent cx="101861" cy="849482"/>
          <wp:effectExtent l="0" t="0" r="0" b="0"/>
          <wp:wrapNone/>
          <wp:docPr id="12" name="Imag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rsidRPr="00CB18FA">
      <w:tab/>
    </w:r>
    <w:r w:rsidR="001D3BFB" w:rsidRPr="00CB18FA">
      <w:tab/>
    </w:r>
    <w:r w:rsidR="001D3BFB" w:rsidRPr="00CB18FA">
      <w:rPr>
        <w:szCs w:val="22"/>
      </w:rPr>
      <w:fldChar w:fldCharType="begin"/>
    </w:r>
    <w:r w:rsidR="001D3BFB" w:rsidRPr="00CB18FA">
      <w:rPr>
        <w:szCs w:val="22"/>
      </w:rPr>
      <w:instrText>PAGE  \* Arabic  \* MERGEFORMAT</w:instrText>
    </w:r>
    <w:r w:rsidR="001D3BFB" w:rsidRPr="00CB18FA">
      <w:rPr>
        <w:szCs w:val="22"/>
      </w:rPr>
      <w:fldChar w:fldCharType="separate"/>
    </w:r>
    <w:r w:rsidR="001D3BFB" w:rsidRPr="00CB18FA">
      <w:rPr>
        <w:szCs w:val="22"/>
      </w:rPr>
      <w:t>1</w:t>
    </w:r>
    <w:r w:rsidR="001D3BFB" w:rsidRPr="00CB18FA">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F9D58" w14:textId="77777777" w:rsidR="00124977" w:rsidRPr="00CB18FA" w:rsidRDefault="00124977" w:rsidP="002E13B6">
      <w:pPr>
        <w:spacing w:line="240" w:lineRule="auto"/>
        <w:rPr>
          <w:rFonts w:asciiTheme="minorHAnsi" w:hAnsiTheme="minorHAnsi"/>
        </w:rPr>
      </w:pPr>
      <w:r w:rsidRPr="00CB18FA">
        <w:rPr>
          <w:rFonts w:asciiTheme="minorHAnsi" w:hAnsiTheme="minorHAnsi"/>
        </w:rPr>
        <w:separator/>
      </w:r>
    </w:p>
  </w:footnote>
  <w:footnote w:type="continuationSeparator" w:id="0">
    <w:p w14:paraId="0BAB61E9" w14:textId="77777777" w:rsidR="00124977" w:rsidRPr="00CB18FA" w:rsidRDefault="00124977">
      <w:r w:rsidRPr="00CB18FA">
        <w:continuationSeparator/>
      </w:r>
    </w:p>
  </w:footnote>
  <w:footnote w:type="continuationNotice" w:id="1">
    <w:p w14:paraId="1B238FC4" w14:textId="77777777" w:rsidR="00124977" w:rsidRPr="00CB18FA" w:rsidRDefault="00124977">
      <w:pPr>
        <w:spacing w:line="240" w:lineRule="auto"/>
      </w:pPr>
    </w:p>
  </w:footnote>
  <w:footnote w:id="2">
    <w:p w14:paraId="314E05F1" w14:textId="3AC6E92D" w:rsidR="00050885" w:rsidRPr="00CB18FA" w:rsidRDefault="00050885" w:rsidP="00660DFB">
      <w:pPr>
        <w:pStyle w:val="Notedebasdepage"/>
      </w:pPr>
      <w:r w:rsidRPr="00CB18FA">
        <w:rPr>
          <w:rStyle w:val="Appelnotedebasdep"/>
        </w:rPr>
        <w:footnoteRef/>
      </w:r>
      <w:r w:rsidRPr="00CB18FA">
        <w:t xml:space="preserve"> </w:t>
      </w:r>
      <w:r w:rsidRPr="00660DFB">
        <w:t>Prénom</w:t>
      </w:r>
      <w:r w:rsidRPr="00CB18FA">
        <w:t xml:space="preserve"> fictif.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F4F91" w14:textId="5E8D0371" w:rsidR="007B448B" w:rsidRPr="00CB18FA" w:rsidRDefault="00307EC7" w:rsidP="007B448B">
    <w:pPr>
      <w:pStyle w:val="Themenschwerpunkt"/>
      <w:rPr>
        <w:noProof w:val="0"/>
        <w:lang w:val="fr-CH"/>
      </w:rPr>
    </w:pPr>
    <w:r w:rsidRPr="00CB18FA">
      <w:rPr>
        <w:noProof w:val="0"/>
        <w:lang w:val="fr-CH"/>
      </w:rPr>
      <mc:AlternateContent>
        <mc:Choice Requires="wps">
          <w:drawing>
            <wp:anchor distT="0" distB="0" distL="114299" distR="114299" simplePos="0" relativeHeight="251658240" behindDoc="0" locked="0" layoutInCell="1" allowOverlap="1" wp14:anchorId="2B50E58B" wp14:editId="5982D5BE">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74DB6652">
            <v:line id="Connecteur droit 3" style="position:absolute;flip:x;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alt="&quot;&quot;" o:spid="_x0000_s1026" strokecolor="#d31932 [3204]" from="-29.25pt,-35.3pt" to="-29.25pt,945.85pt" w14:anchorId="5F7609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o:lock v:ext="edit" shapetype="f"/>
            </v:line>
          </w:pict>
        </mc:Fallback>
      </mc:AlternateContent>
    </w:r>
    <w:r w:rsidR="005D50A5" w:rsidRPr="00CB18FA">
      <w:rPr>
        <w:noProof w:val="0"/>
        <w:lang w:val="fr-CH"/>
      </w:rPr>
      <w:t>Santé et handicap</w:t>
    </w:r>
    <w:r w:rsidR="007B448B" w:rsidRPr="00CB18FA">
      <w:rPr>
        <w:noProof w:val="0"/>
        <w:lang w:val="fr-CH"/>
      </w:rPr>
      <w:tab/>
    </w:r>
    <w:r w:rsidR="007B448B" w:rsidRPr="00CB18FA">
      <w:rPr>
        <w:noProof w:val="0"/>
        <w:lang w:val="fr-CH"/>
      </w:rPr>
      <w:tab/>
    </w:r>
    <w:r w:rsidR="007B448B" w:rsidRPr="00CB18FA">
      <w:rPr>
        <w:b w:val="0"/>
        <w:bCs/>
        <w:noProof w:val="0"/>
        <w:lang w:val="fr-CH"/>
      </w:rPr>
      <w:t xml:space="preserve">Revue Suisse de Pédagogie Spécialisée, Vol. </w:t>
    </w:r>
    <w:r w:rsidR="00037AE3" w:rsidRPr="00CB18FA">
      <w:rPr>
        <w:b w:val="0"/>
        <w:bCs/>
        <w:noProof w:val="0"/>
        <w:lang w:val="fr-CH"/>
      </w:rPr>
      <w:t>14</w:t>
    </w:r>
    <w:r w:rsidR="007B448B" w:rsidRPr="00CB18FA">
      <w:rPr>
        <w:b w:val="0"/>
        <w:bCs/>
        <w:noProof w:val="0"/>
        <w:lang w:val="fr-CH"/>
      </w:rPr>
      <w:t xml:space="preserve">, </w:t>
    </w:r>
    <w:r w:rsidR="00037AE3" w:rsidRPr="00CB18FA">
      <w:rPr>
        <w:b w:val="0"/>
        <w:bCs/>
        <w:noProof w:val="0"/>
        <w:lang w:val="fr-CH"/>
      </w:rPr>
      <w:t>0</w:t>
    </w:r>
    <w:r w:rsidR="005D50A5" w:rsidRPr="00CB18FA">
      <w:rPr>
        <w:b w:val="0"/>
        <w:bCs/>
        <w:noProof w:val="0"/>
        <w:lang w:val="fr-CH"/>
      </w:rPr>
      <w:t>4</w:t>
    </w:r>
    <w:r w:rsidR="007B448B" w:rsidRPr="00CB18FA">
      <w:rPr>
        <w:b w:val="0"/>
        <w:bCs/>
        <w:noProof w:val="0"/>
        <w:lang w:val="fr-CH"/>
      </w:rPr>
      <w:t>/</w:t>
    </w:r>
    <w:r w:rsidR="00037AE3" w:rsidRPr="00CB18FA">
      <w:rPr>
        <w:b w:val="0"/>
        <w:bCs/>
        <w:noProof w:val="0"/>
        <w:lang w:val="fr-CH"/>
      </w:rPr>
      <w:t>2024</w:t>
    </w:r>
  </w:p>
  <w:p w14:paraId="1A1C500F" w14:textId="69A4794F" w:rsidR="004B3A29" w:rsidRPr="00CB18FA" w:rsidRDefault="00B7489C" w:rsidP="007B448B">
    <w:pPr>
      <w:pStyle w:val="Themenschwerpunkt"/>
      <w:rPr>
        <w:b w:val="0"/>
        <w:bCs/>
        <w:noProof w:val="0"/>
        <w:lang w:val="fr-CH"/>
      </w:rPr>
    </w:pPr>
    <w:r w:rsidRPr="00CB18FA">
      <w:rPr>
        <w:b w:val="0"/>
        <w:bCs/>
        <w:noProof w:val="0"/>
        <w:lang w:val="fr-CH"/>
      </w:rPr>
      <w:t xml:space="preserve">| </w:t>
    </w:r>
    <w:r w:rsidR="00AD25A6" w:rsidRPr="00CB18FA">
      <w:rPr>
        <w:b w:val="0"/>
        <w:bCs/>
        <w:noProof w:val="0"/>
        <w:lang w:val="fr-CH"/>
      </w:rPr>
      <w:t>ARTICLE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86077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E2A4C4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C73CD85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884E8A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B52CBE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6465BC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C5ED3B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214A9E"/>
    <w:multiLevelType w:val="multilevel"/>
    <w:tmpl w:val="08BA4C14"/>
    <w:styleLink w:val="ArticleSection"/>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Titre4"/>
      <w:lvlText w:val=""/>
      <w:lvlJc w:val="right"/>
      <w:pPr>
        <w:ind w:left="0" w:firstLine="0"/>
      </w:pPr>
      <w:rPr>
        <w:rFonts w:ascii="Open Sans SemiCondensed" w:hAnsi="Open Sans SemiCondensed" w:hint="default"/>
      </w:rPr>
    </w:lvl>
    <w:lvl w:ilvl="4">
      <w:start w:val="1"/>
      <w:numFmt w:val="none"/>
      <w:pStyle w:val="Titre5"/>
      <w:lvlText w:val=""/>
      <w:lvlJc w:val="left"/>
      <w:pPr>
        <w:ind w:left="0" w:firstLine="0"/>
      </w:pPr>
      <w:rPr>
        <w:rFonts w:ascii="Open Sans SemiCondensed" w:hAnsi="Open Sans SemiCondensed" w:hint="default"/>
      </w:rPr>
    </w:lvl>
    <w:lvl w:ilvl="5">
      <w:start w:val="1"/>
      <w:numFmt w:val="none"/>
      <w:pStyle w:val="Titre6"/>
      <w:lvlText w:val=""/>
      <w:lvlJc w:val="left"/>
      <w:pPr>
        <w:ind w:left="0" w:firstLine="0"/>
      </w:pPr>
      <w:rPr>
        <w:rFonts w:ascii="Open Sans SemiCondensed" w:hAnsi="Open Sans SemiCondensed" w:hint="default"/>
      </w:rPr>
    </w:lvl>
    <w:lvl w:ilvl="6">
      <w:start w:val="1"/>
      <w:numFmt w:val="none"/>
      <w:pStyle w:val="Titre7"/>
      <w:lvlText w:val=""/>
      <w:lvlJc w:val="right"/>
      <w:pPr>
        <w:ind w:left="0" w:firstLine="0"/>
      </w:pPr>
      <w:rPr>
        <w:rFonts w:ascii="Open Sans SemiCondensed" w:hAnsi="Open Sans SemiCondensed" w:hint="default"/>
      </w:rPr>
    </w:lvl>
    <w:lvl w:ilvl="7">
      <w:start w:val="1"/>
      <w:numFmt w:val="none"/>
      <w:pStyle w:val="Titre8"/>
      <w:lvlText w:val=""/>
      <w:lvlJc w:val="left"/>
      <w:pPr>
        <w:ind w:left="0" w:firstLine="0"/>
      </w:pPr>
      <w:rPr>
        <w:rFonts w:ascii="Open Sans SemiCondensed" w:hAnsi="Open Sans SemiCondensed" w:hint="default"/>
      </w:rPr>
    </w:lvl>
    <w:lvl w:ilvl="8">
      <w:start w:val="1"/>
      <w:numFmt w:val="none"/>
      <w:pStyle w:val="Titre9"/>
      <w:lvlText w:val=""/>
      <w:lvlJc w:val="right"/>
      <w:pPr>
        <w:ind w:left="0" w:firstLine="0"/>
      </w:pPr>
      <w:rPr>
        <w:rFonts w:ascii="Open Sans SemiCondensed" w:hAnsi="Open Sans SemiCondensed" w:hint="default"/>
      </w:rPr>
    </w:lvl>
  </w:abstractNum>
  <w:abstractNum w:abstractNumId="8" w15:restartNumberingAfterBreak="0">
    <w:nsid w:val="04DC2189"/>
    <w:multiLevelType w:val="multilevel"/>
    <w:tmpl w:val="97041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0" w15:restartNumberingAfterBreak="0">
    <w:nsid w:val="157C781D"/>
    <w:multiLevelType w:val="multilevel"/>
    <w:tmpl w:val="1FEE58D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FF764B"/>
    <w:multiLevelType w:val="multilevel"/>
    <w:tmpl w:val="D8E6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A1CF9"/>
    <w:multiLevelType w:val="multilevel"/>
    <w:tmpl w:val="6728C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2B3CF3"/>
    <w:multiLevelType w:val="multilevel"/>
    <w:tmpl w:val="D16CDD2E"/>
    <w:lvl w:ilvl="0">
      <w:start w:val="1"/>
      <w:numFmt w:val="decimal"/>
      <w:pStyle w:val="Listenumros"/>
      <w:lvlText w:val="%1."/>
      <w:lvlJc w:val="left"/>
      <w:pPr>
        <w:ind w:left="360" w:hanging="360"/>
      </w:pPr>
    </w:lvl>
    <w:lvl w:ilvl="1">
      <w:start w:val="1"/>
      <w:numFmt w:val="decimal"/>
      <w:pStyle w:val="Listenumros2"/>
      <w:lvlText w:val="%1.%2."/>
      <w:lvlJc w:val="left"/>
      <w:pPr>
        <w:ind w:left="792" w:hanging="432"/>
      </w:pPr>
    </w:lvl>
    <w:lvl w:ilvl="2">
      <w:start w:val="1"/>
      <w:numFmt w:val="decimal"/>
      <w:pStyle w:val="Listenumro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CA92B92"/>
    <w:multiLevelType w:val="multilevel"/>
    <w:tmpl w:val="89C6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433C84"/>
    <w:multiLevelType w:val="multilevel"/>
    <w:tmpl w:val="E924D0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3" w:hanging="360"/>
      </w:pPr>
      <w:rPr>
        <w:rFonts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531903"/>
    <w:multiLevelType w:val="multilevel"/>
    <w:tmpl w:val="7F149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6487952">
    <w:abstractNumId w:val="9"/>
  </w:num>
  <w:num w:numId="2" w16cid:durableId="379716589">
    <w:abstractNumId w:val="13"/>
  </w:num>
  <w:num w:numId="3" w16cid:durableId="1479614155">
    <w:abstractNumId w:val="7"/>
  </w:num>
  <w:num w:numId="4" w16cid:durableId="1407260864">
    <w:abstractNumId w:val="14"/>
  </w:num>
  <w:num w:numId="5" w16cid:durableId="167721611">
    <w:abstractNumId w:val="15"/>
  </w:num>
  <w:num w:numId="6" w16cid:durableId="689573290">
    <w:abstractNumId w:val="12"/>
  </w:num>
  <w:num w:numId="7" w16cid:durableId="767890760">
    <w:abstractNumId w:val="8"/>
  </w:num>
  <w:num w:numId="8" w16cid:durableId="546767938">
    <w:abstractNumId w:val="11"/>
  </w:num>
  <w:num w:numId="9" w16cid:durableId="216747206">
    <w:abstractNumId w:val="16"/>
  </w:num>
  <w:num w:numId="10" w16cid:durableId="1259828289">
    <w:abstractNumId w:val="6"/>
  </w:num>
  <w:num w:numId="11" w16cid:durableId="467823650">
    <w:abstractNumId w:val="5"/>
  </w:num>
  <w:num w:numId="12" w16cid:durableId="1855531193">
    <w:abstractNumId w:val="4"/>
  </w:num>
  <w:num w:numId="13" w16cid:durableId="295911078">
    <w:abstractNumId w:val="3"/>
  </w:num>
  <w:num w:numId="14" w16cid:durableId="970670684">
    <w:abstractNumId w:val="2"/>
  </w:num>
  <w:num w:numId="15" w16cid:durableId="894005965">
    <w:abstractNumId w:val="1"/>
  </w:num>
  <w:num w:numId="16" w16cid:durableId="1178151547">
    <w:abstractNumId w:val="0"/>
  </w:num>
  <w:num w:numId="17" w16cid:durableId="886529564">
    <w:abstractNumId w:val="10"/>
  </w:num>
  <w:num w:numId="18" w16cid:durableId="1558860384">
    <w:abstractNumId w:val="1"/>
  </w:num>
  <w:num w:numId="19" w16cid:durableId="142765021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3FA"/>
    <w:rsid w:val="00004871"/>
    <w:rsid w:val="000104E5"/>
    <w:rsid w:val="0001234E"/>
    <w:rsid w:val="00013F13"/>
    <w:rsid w:val="00014FCB"/>
    <w:rsid w:val="00015BA4"/>
    <w:rsid w:val="00016305"/>
    <w:rsid w:val="000165A1"/>
    <w:rsid w:val="00016BFF"/>
    <w:rsid w:val="00023A53"/>
    <w:rsid w:val="00024143"/>
    <w:rsid w:val="000267BF"/>
    <w:rsid w:val="00026F32"/>
    <w:rsid w:val="000302CB"/>
    <w:rsid w:val="000308B2"/>
    <w:rsid w:val="0003314D"/>
    <w:rsid w:val="000352CE"/>
    <w:rsid w:val="00037AE3"/>
    <w:rsid w:val="00042ABA"/>
    <w:rsid w:val="00042DD1"/>
    <w:rsid w:val="000473C8"/>
    <w:rsid w:val="00050885"/>
    <w:rsid w:val="00053353"/>
    <w:rsid w:val="00074EC6"/>
    <w:rsid w:val="000759D7"/>
    <w:rsid w:val="00076410"/>
    <w:rsid w:val="00083284"/>
    <w:rsid w:val="000907EB"/>
    <w:rsid w:val="00091099"/>
    <w:rsid w:val="00094608"/>
    <w:rsid w:val="00095871"/>
    <w:rsid w:val="00096F04"/>
    <w:rsid w:val="000A2375"/>
    <w:rsid w:val="000A2BA0"/>
    <w:rsid w:val="000A429C"/>
    <w:rsid w:val="000A5447"/>
    <w:rsid w:val="000B0BB2"/>
    <w:rsid w:val="000B1575"/>
    <w:rsid w:val="000B5BB8"/>
    <w:rsid w:val="000C0FE5"/>
    <w:rsid w:val="000C2139"/>
    <w:rsid w:val="000C2AE7"/>
    <w:rsid w:val="000C3306"/>
    <w:rsid w:val="000C60E8"/>
    <w:rsid w:val="000D26B7"/>
    <w:rsid w:val="000E1224"/>
    <w:rsid w:val="000E19EC"/>
    <w:rsid w:val="000E2264"/>
    <w:rsid w:val="000E5814"/>
    <w:rsid w:val="000E6A66"/>
    <w:rsid w:val="000F0956"/>
    <w:rsid w:val="000F3538"/>
    <w:rsid w:val="000F4B54"/>
    <w:rsid w:val="000F5288"/>
    <w:rsid w:val="000F77E6"/>
    <w:rsid w:val="001005C8"/>
    <w:rsid w:val="00100B83"/>
    <w:rsid w:val="0010334E"/>
    <w:rsid w:val="00107902"/>
    <w:rsid w:val="001114E2"/>
    <w:rsid w:val="00114D82"/>
    <w:rsid w:val="001150A5"/>
    <w:rsid w:val="00115EF5"/>
    <w:rsid w:val="001161D6"/>
    <w:rsid w:val="00120CBF"/>
    <w:rsid w:val="00121D63"/>
    <w:rsid w:val="0012376B"/>
    <w:rsid w:val="00124977"/>
    <w:rsid w:val="00136869"/>
    <w:rsid w:val="00140406"/>
    <w:rsid w:val="00146A6A"/>
    <w:rsid w:val="0015128A"/>
    <w:rsid w:val="00151BCA"/>
    <w:rsid w:val="00153133"/>
    <w:rsid w:val="00154D27"/>
    <w:rsid w:val="00156342"/>
    <w:rsid w:val="00157D7E"/>
    <w:rsid w:val="00167858"/>
    <w:rsid w:val="00171CCA"/>
    <w:rsid w:val="00183DA8"/>
    <w:rsid w:val="00192EA3"/>
    <w:rsid w:val="00194E87"/>
    <w:rsid w:val="001A2EEC"/>
    <w:rsid w:val="001A4CD1"/>
    <w:rsid w:val="001A564F"/>
    <w:rsid w:val="001A7D07"/>
    <w:rsid w:val="001B05BD"/>
    <w:rsid w:val="001B16E8"/>
    <w:rsid w:val="001B25F3"/>
    <w:rsid w:val="001B3F56"/>
    <w:rsid w:val="001B582E"/>
    <w:rsid w:val="001B7781"/>
    <w:rsid w:val="001C26D7"/>
    <w:rsid w:val="001C5BAE"/>
    <w:rsid w:val="001D2D47"/>
    <w:rsid w:val="001D3415"/>
    <w:rsid w:val="001D3BFB"/>
    <w:rsid w:val="001D53FA"/>
    <w:rsid w:val="001E3BE9"/>
    <w:rsid w:val="001E3F0C"/>
    <w:rsid w:val="001F2A05"/>
    <w:rsid w:val="001F7C62"/>
    <w:rsid w:val="00201AC4"/>
    <w:rsid w:val="00202A19"/>
    <w:rsid w:val="0020467E"/>
    <w:rsid w:val="0020491A"/>
    <w:rsid w:val="002134A8"/>
    <w:rsid w:val="00213A23"/>
    <w:rsid w:val="0021436D"/>
    <w:rsid w:val="0021654B"/>
    <w:rsid w:val="002235EA"/>
    <w:rsid w:val="002253F7"/>
    <w:rsid w:val="00230B5B"/>
    <w:rsid w:val="00235A6C"/>
    <w:rsid w:val="002443A6"/>
    <w:rsid w:val="0024766E"/>
    <w:rsid w:val="00250980"/>
    <w:rsid w:val="002562DD"/>
    <w:rsid w:val="00257508"/>
    <w:rsid w:val="002616A2"/>
    <w:rsid w:val="00262B3C"/>
    <w:rsid w:val="0026396E"/>
    <w:rsid w:val="002653D8"/>
    <w:rsid w:val="002728F3"/>
    <w:rsid w:val="00276B2C"/>
    <w:rsid w:val="00281220"/>
    <w:rsid w:val="00284EA0"/>
    <w:rsid w:val="002862AA"/>
    <w:rsid w:val="00287A25"/>
    <w:rsid w:val="00291F02"/>
    <w:rsid w:val="00292820"/>
    <w:rsid w:val="00297E17"/>
    <w:rsid w:val="002A0523"/>
    <w:rsid w:val="002A578A"/>
    <w:rsid w:val="002B0ABF"/>
    <w:rsid w:val="002B2327"/>
    <w:rsid w:val="002B3354"/>
    <w:rsid w:val="002B3D89"/>
    <w:rsid w:val="002C0480"/>
    <w:rsid w:val="002C3D9C"/>
    <w:rsid w:val="002C5235"/>
    <w:rsid w:val="002D35BC"/>
    <w:rsid w:val="002E13B6"/>
    <w:rsid w:val="002E5374"/>
    <w:rsid w:val="002F137C"/>
    <w:rsid w:val="002F24E6"/>
    <w:rsid w:val="00300FD9"/>
    <w:rsid w:val="0030447C"/>
    <w:rsid w:val="00306658"/>
    <w:rsid w:val="00307959"/>
    <w:rsid w:val="00307EC7"/>
    <w:rsid w:val="00311A6D"/>
    <w:rsid w:val="00311FCD"/>
    <w:rsid w:val="0031314F"/>
    <w:rsid w:val="003212FA"/>
    <w:rsid w:val="00321F3A"/>
    <w:rsid w:val="00322024"/>
    <w:rsid w:val="003222A6"/>
    <w:rsid w:val="00322B47"/>
    <w:rsid w:val="00323C5C"/>
    <w:rsid w:val="003423DE"/>
    <w:rsid w:val="00343EF0"/>
    <w:rsid w:val="003536A4"/>
    <w:rsid w:val="00355E80"/>
    <w:rsid w:val="00361F51"/>
    <w:rsid w:val="00362485"/>
    <w:rsid w:val="00365730"/>
    <w:rsid w:val="003809D0"/>
    <w:rsid w:val="00381762"/>
    <w:rsid w:val="003819B7"/>
    <w:rsid w:val="00382314"/>
    <w:rsid w:val="00383074"/>
    <w:rsid w:val="00384FF3"/>
    <w:rsid w:val="00386CFF"/>
    <w:rsid w:val="00387660"/>
    <w:rsid w:val="003905D5"/>
    <w:rsid w:val="00391F28"/>
    <w:rsid w:val="00397C18"/>
    <w:rsid w:val="003A0EA7"/>
    <w:rsid w:val="003A2717"/>
    <w:rsid w:val="003A5618"/>
    <w:rsid w:val="003B27D8"/>
    <w:rsid w:val="003B33A4"/>
    <w:rsid w:val="003B4C81"/>
    <w:rsid w:val="003B65D6"/>
    <w:rsid w:val="003C0782"/>
    <w:rsid w:val="003C6D78"/>
    <w:rsid w:val="003D1796"/>
    <w:rsid w:val="003D221C"/>
    <w:rsid w:val="003D2E49"/>
    <w:rsid w:val="003D502F"/>
    <w:rsid w:val="003E022D"/>
    <w:rsid w:val="003E0578"/>
    <w:rsid w:val="003E1AA1"/>
    <w:rsid w:val="003E4796"/>
    <w:rsid w:val="003E634A"/>
    <w:rsid w:val="003F1431"/>
    <w:rsid w:val="003F1A34"/>
    <w:rsid w:val="003F4CC9"/>
    <w:rsid w:val="003F5B1B"/>
    <w:rsid w:val="003F6A6B"/>
    <w:rsid w:val="003F78C2"/>
    <w:rsid w:val="004027D5"/>
    <w:rsid w:val="00404F18"/>
    <w:rsid w:val="0040680A"/>
    <w:rsid w:val="004108D3"/>
    <w:rsid w:val="00414332"/>
    <w:rsid w:val="004201BF"/>
    <w:rsid w:val="00421D05"/>
    <w:rsid w:val="0042486F"/>
    <w:rsid w:val="00426069"/>
    <w:rsid w:val="00426606"/>
    <w:rsid w:val="00433262"/>
    <w:rsid w:val="004350B7"/>
    <w:rsid w:val="00441F45"/>
    <w:rsid w:val="004430F1"/>
    <w:rsid w:val="00446B9F"/>
    <w:rsid w:val="00446D68"/>
    <w:rsid w:val="004477CD"/>
    <w:rsid w:val="0045144F"/>
    <w:rsid w:val="00451B0E"/>
    <w:rsid w:val="0045206B"/>
    <w:rsid w:val="004531BD"/>
    <w:rsid w:val="0045428C"/>
    <w:rsid w:val="00454BCF"/>
    <w:rsid w:val="00467E46"/>
    <w:rsid w:val="004703C4"/>
    <w:rsid w:val="0047168D"/>
    <w:rsid w:val="004749EA"/>
    <w:rsid w:val="00486270"/>
    <w:rsid w:val="00495F23"/>
    <w:rsid w:val="004A2854"/>
    <w:rsid w:val="004B1834"/>
    <w:rsid w:val="004B29F8"/>
    <w:rsid w:val="004B3001"/>
    <w:rsid w:val="004B3A29"/>
    <w:rsid w:val="004B5E2D"/>
    <w:rsid w:val="004C1381"/>
    <w:rsid w:val="004C13EB"/>
    <w:rsid w:val="004C4A76"/>
    <w:rsid w:val="004C7106"/>
    <w:rsid w:val="004D25C5"/>
    <w:rsid w:val="004D4C0E"/>
    <w:rsid w:val="004D542D"/>
    <w:rsid w:val="004D58AC"/>
    <w:rsid w:val="004E232F"/>
    <w:rsid w:val="004E2BDD"/>
    <w:rsid w:val="004E307D"/>
    <w:rsid w:val="004E5D49"/>
    <w:rsid w:val="004E7B4A"/>
    <w:rsid w:val="004F4AB9"/>
    <w:rsid w:val="004F5C23"/>
    <w:rsid w:val="005014CE"/>
    <w:rsid w:val="00503ED6"/>
    <w:rsid w:val="005044C7"/>
    <w:rsid w:val="005055D5"/>
    <w:rsid w:val="005134F5"/>
    <w:rsid w:val="0051593E"/>
    <w:rsid w:val="00521559"/>
    <w:rsid w:val="00525B5F"/>
    <w:rsid w:val="0052644A"/>
    <w:rsid w:val="00530E98"/>
    <w:rsid w:val="00533DA1"/>
    <w:rsid w:val="005378BC"/>
    <w:rsid w:val="0054323B"/>
    <w:rsid w:val="00546490"/>
    <w:rsid w:val="0055561F"/>
    <w:rsid w:val="00557FF0"/>
    <w:rsid w:val="00560789"/>
    <w:rsid w:val="0056578A"/>
    <w:rsid w:val="00565836"/>
    <w:rsid w:val="0056595B"/>
    <w:rsid w:val="005677E8"/>
    <w:rsid w:val="00571C0D"/>
    <w:rsid w:val="00572C4C"/>
    <w:rsid w:val="00572EA3"/>
    <w:rsid w:val="0057605E"/>
    <w:rsid w:val="00576E09"/>
    <w:rsid w:val="00577261"/>
    <w:rsid w:val="00581C4B"/>
    <w:rsid w:val="00581DB2"/>
    <w:rsid w:val="00583572"/>
    <w:rsid w:val="00585772"/>
    <w:rsid w:val="00585ED0"/>
    <w:rsid w:val="005911BE"/>
    <w:rsid w:val="00594747"/>
    <w:rsid w:val="00594844"/>
    <w:rsid w:val="00596A16"/>
    <w:rsid w:val="005A082C"/>
    <w:rsid w:val="005A63E8"/>
    <w:rsid w:val="005A646E"/>
    <w:rsid w:val="005A6F41"/>
    <w:rsid w:val="005A7AE7"/>
    <w:rsid w:val="005B22FA"/>
    <w:rsid w:val="005B4939"/>
    <w:rsid w:val="005B5DA9"/>
    <w:rsid w:val="005D1251"/>
    <w:rsid w:val="005D15B8"/>
    <w:rsid w:val="005D1EA0"/>
    <w:rsid w:val="005D4380"/>
    <w:rsid w:val="005D50A5"/>
    <w:rsid w:val="005E150A"/>
    <w:rsid w:val="005E4747"/>
    <w:rsid w:val="005E48E1"/>
    <w:rsid w:val="005E6BA1"/>
    <w:rsid w:val="005E7DD5"/>
    <w:rsid w:val="005F1453"/>
    <w:rsid w:val="005F19AB"/>
    <w:rsid w:val="005F52FB"/>
    <w:rsid w:val="005F6F8B"/>
    <w:rsid w:val="005F74D6"/>
    <w:rsid w:val="006100D4"/>
    <w:rsid w:val="006111D5"/>
    <w:rsid w:val="006111F5"/>
    <w:rsid w:val="00612A4E"/>
    <w:rsid w:val="00616CCE"/>
    <w:rsid w:val="00623E11"/>
    <w:rsid w:val="00627873"/>
    <w:rsid w:val="00627E40"/>
    <w:rsid w:val="006411DE"/>
    <w:rsid w:val="006448C5"/>
    <w:rsid w:val="00644FCE"/>
    <w:rsid w:val="0065032E"/>
    <w:rsid w:val="006517A7"/>
    <w:rsid w:val="006555BD"/>
    <w:rsid w:val="00660BB3"/>
    <w:rsid w:val="00660DFB"/>
    <w:rsid w:val="00666866"/>
    <w:rsid w:val="006676E2"/>
    <w:rsid w:val="00667902"/>
    <w:rsid w:val="00667D51"/>
    <w:rsid w:val="00670E2F"/>
    <w:rsid w:val="00677706"/>
    <w:rsid w:val="00682B8C"/>
    <w:rsid w:val="00684901"/>
    <w:rsid w:val="00685EB4"/>
    <w:rsid w:val="00687FAC"/>
    <w:rsid w:val="006A2BB4"/>
    <w:rsid w:val="006A32C2"/>
    <w:rsid w:val="006A4C05"/>
    <w:rsid w:val="006B2396"/>
    <w:rsid w:val="006B5540"/>
    <w:rsid w:val="006C2B84"/>
    <w:rsid w:val="006C3DFC"/>
    <w:rsid w:val="006C7B49"/>
    <w:rsid w:val="006D22C2"/>
    <w:rsid w:val="006D5D28"/>
    <w:rsid w:val="006E210A"/>
    <w:rsid w:val="006E260B"/>
    <w:rsid w:val="006E4075"/>
    <w:rsid w:val="006E585C"/>
    <w:rsid w:val="006F0591"/>
    <w:rsid w:val="006F4324"/>
    <w:rsid w:val="006F60D3"/>
    <w:rsid w:val="006F716E"/>
    <w:rsid w:val="00700796"/>
    <w:rsid w:val="00701002"/>
    <w:rsid w:val="00702BE5"/>
    <w:rsid w:val="00707ED2"/>
    <w:rsid w:val="007113DD"/>
    <w:rsid w:val="00711A0F"/>
    <w:rsid w:val="00711E8E"/>
    <w:rsid w:val="00711FA9"/>
    <w:rsid w:val="007137FF"/>
    <w:rsid w:val="007155B8"/>
    <w:rsid w:val="00715E63"/>
    <w:rsid w:val="00726DB2"/>
    <w:rsid w:val="007270AE"/>
    <w:rsid w:val="00730A85"/>
    <w:rsid w:val="00736AFC"/>
    <w:rsid w:val="007373E7"/>
    <w:rsid w:val="00741BFF"/>
    <w:rsid w:val="007424F5"/>
    <w:rsid w:val="0074442C"/>
    <w:rsid w:val="007470C6"/>
    <w:rsid w:val="00747F73"/>
    <w:rsid w:val="00754843"/>
    <w:rsid w:val="007571A8"/>
    <w:rsid w:val="007610AD"/>
    <w:rsid w:val="007613C0"/>
    <w:rsid w:val="00763B35"/>
    <w:rsid w:val="00771237"/>
    <w:rsid w:val="007730D7"/>
    <w:rsid w:val="00776B64"/>
    <w:rsid w:val="00777A2F"/>
    <w:rsid w:val="00785E7A"/>
    <w:rsid w:val="00787B6E"/>
    <w:rsid w:val="0079023E"/>
    <w:rsid w:val="00790658"/>
    <w:rsid w:val="00797BB4"/>
    <w:rsid w:val="007A3489"/>
    <w:rsid w:val="007A75E1"/>
    <w:rsid w:val="007A7ED8"/>
    <w:rsid w:val="007B1B3C"/>
    <w:rsid w:val="007B3063"/>
    <w:rsid w:val="007B448B"/>
    <w:rsid w:val="007B4F54"/>
    <w:rsid w:val="007B5701"/>
    <w:rsid w:val="007B62B5"/>
    <w:rsid w:val="007C156C"/>
    <w:rsid w:val="007C5AB3"/>
    <w:rsid w:val="007D2367"/>
    <w:rsid w:val="007D58E9"/>
    <w:rsid w:val="007E649E"/>
    <w:rsid w:val="007E78D0"/>
    <w:rsid w:val="007F1943"/>
    <w:rsid w:val="007F43B0"/>
    <w:rsid w:val="007F5967"/>
    <w:rsid w:val="007F59C1"/>
    <w:rsid w:val="007F5E1D"/>
    <w:rsid w:val="007F7C5B"/>
    <w:rsid w:val="00801967"/>
    <w:rsid w:val="00802860"/>
    <w:rsid w:val="008152E5"/>
    <w:rsid w:val="008153A8"/>
    <w:rsid w:val="0082074D"/>
    <w:rsid w:val="00822118"/>
    <w:rsid w:val="008272F3"/>
    <w:rsid w:val="00830A17"/>
    <w:rsid w:val="008351F7"/>
    <w:rsid w:val="00835D0B"/>
    <w:rsid w:val="008365C6"/>
    <w:rsid w:val="00840D74"/>
    <w:rsid w:val="00845E4E"/>
    <w:rsid w:val="00847579"/>
    <w:rsid w:val="00853805"/>
    <w:rsid w:val="00855097"/>
    <w:rsid w:val="008601D1"/>
    <w:rsid w:val="00866E99"/>
    <w:rsid w:val="00870418"/>
    <w:rsid w:val="00870508"/>
    <w:rsid w:val="00871B75"/>
    <w:rsid w:val="008736B8"/>
    <w:rsid w:val="00875DEE"/>
    <w:rsid w:val="00877CD8"/>
    <w:rsid w:val="008827BD"/>
    <w:rsid w:val="00882B9B"/>
    <w:rsid w:val="0088304E"/>
    <w:rsid w:val="008854C8"/>
    <w:rsid w:val="00891E7D"/>
    <w:rsid w:val="008924D4"/>
    <w:rsid w:val="00892678"/>
    <w:rsid w:val="0089496E"/>
    <w:rsid w:val="008A2229"/>
    <w:rsid w:val="008A36A7"/>
    <w:rsid w:val="008A4778"/>
    <w:rsid w:val="008A65C2"/>
    <w:rsid w:val="008A7C67"/>
    <w:rsid w:val="008B2F2C"/>
    <w:rsid w:val="008B5921"/>
    <w:rsid w:val="008B5B31"/>
    <w:rsid w:val="008B7A37"/>
    <w:rsid w:val="008B7F43"/>
    <w:rsid w:val="008C0C6C"/>
    <w:rsid w:val="008C319D"/>
    <w:rsid w:val="008C6777"/>
    <w:rsid w:val="008C6EDB"/>
    <w:rsid w:val="008D0700"/>
    <w:rsid w:val="008D1807"/>
    <w:rsid w:val="008D2E91"/>
    <w:rsid w:val="008D3F19"/>
    <w:rsid w:val="008D4D2E"/>
    <w:rsid w:val="008D552B"/>
    <w:rsid w:val="008D5616"/>
    <w:rsid w:val="008E1A3F"/>
    <w:rsid w:val="008E445C"/>
    <w:rsid w:val="008F1BBE"/>
    <w:rsid w:val="008F2E4E"/>
    <w:rsid w:val="008F30AE"/>
    <w:rsid w:val="0090077B"/>
    <w:rsid w:val="00901868"/>
    <w:rsid w:val="0090252E"/>
    <w:rsid w:val="0090695A"/>
    <w:rsid w:val="00910647"/>
    <w:rsid w:val="00912E02"/>
    <w:rsid w:val="00913635"/>
    <w:rsid w:val="00915764"/>
    <w:rsid w:val="00916DB9"/>
    <w:rsid w:val="00920846"/>
    <w:rsid w:val="00920A21"/>
    <w:rsid w:val="00930E2F"/>
    <w:rsid w:val="009332C8"/>
    <w:rsid w:val="00942C25"/>
    <w:rsid w:val="00943B46"/>
    <w:rsid w:val="00947C7F"/>
    <w:rsid w:val="0095217F"/>
    <w:rsid w:val="009552F9"/>
    <w:rsid w:val="009573DC"/>
    <w:rsid w:val="009660DC"/>
    <w:rsid w:val="00967D5F"/>
    <w:rsid w:val="00971DCC"/>
    <w:rsid w:val="00973352"/>
    <w:rsid w:val="00975270"/>
    <w:rsid w:val="009753DC"/>
    <w:rsid w:val="00975EE7"/>
    <w:rsid w:val="00976EEC"/>
    <w:rsid w:val="00985126"/>
    <w:rsid w:val="00991E44"/>
    <w:rsid w:val="0099485E"/>
    <w:rsid w:val="009A695B"/>
    <w:rsid w:val="009A7FA1"/>
    <w:rsid w:val="009A7FF6"/>
    <w:rsid w:val="009B42F7"/>
    <w:rsid w:val="009C0BD1"/>
    <w:rsid w:val="009C0EDC"/>
    <w:rsid w:val="009C6886"/>
    <w:rsid w:val="009D3726"/>
    <w:rsid w:val="009D4CCF"/>
    <w:rsid w:val="009D5261"/>
    <w:rsid w:val="009D5558"/>
    <w:rsid w:val="009D5F43"/>
    <w:rsid w:val="009E3A51"/>
    <w:rsid w:val="009E44F3"/>
    <w:rsid w:val="009E5005"/>
    <w:rsid w:val="009E76F8"/>
    <w:rsid w:val="009F4CD6"/>
    <w:rsid w:val="009F6A07"/>
    <w:rsid w:val="00A06710"/>
    <w:rsid w:val="00A075E8"/>
    <w:rsid w:val="00A10362"/>
    <w:rsid w:val="00A11404"/>
    <w:rsid w:val="00A21CBA"/>
    <w:rsid w:val="00A234B0"/>
    <w:rsid w:val="00A23800"/>
    <w:rsid w:val="00A24C37"/>
    <w:rsid w:val="00A2527C"/>
    <w:rsid w:val="00A25513"/>
    <w:rsid w:val="00A36724"/>
    <w:rsid w:val="00A36F27"/>
    <w:rsid w:val="00A37E53"/>
    <w:rsid w:val="00A41AC1"/>
    <w:rsid w:val="00A41B3A"/>
    <w:rsid w:val="00A44BC8"/>
    <w:rsid w:val="00A452B8"/>
    <w:rsid w:val="00A5024C"/>
    <w:rsid w:val="00A50A1E"/>
    <w:rsid w:val="00A543D6"/>
    <w:rsid w:val="00A55E72"/>
    <w:rsid w:val="00A5782B"/>
    <w:rsid w:val="00A61330"/>
    <w:rsid w:val="00A73125"/>
    <w:rsid w:val="00A75AF9"/>
    <w:rsid w:val="00A80A65"/>
    <w:rsid w:val="00A84F36"/>
    <w:rsid w:val="00A85524"/>
    <w:rsid w:val="00A86DFF"/>
    <w:rsid w:val="00A8760F"/>
    <w:rsid w:val="00A920DD"/>
    <w:rsid w:val="00A92591"/>
    <w:rsid w:val="00A95422"/>
    <w:rsid w:val="00A96504"/>
    <w:rsid w:val="00AA0003"/>
    <w:rsid w:val="00AA2F41"/>
    <w:rsid w:val="00AA3192"/>
    <w:rsid w:val="00AA6CAB"/>
    <w:rsid w:val="00AA7D4C"/>
    <w:rsid w:val="00AB0061"/>
    <w:rsid w:val="00AB12B4"/>
    <w:rsid w:val="00AB1533"/>
    <w:rsid w:val="00AB7501"/>
    <w:rsid w:val="00AC20F1"/>
    <w:rsid w:val="00AD0E76"/>
    <w:rsid w:val="00AD1145"/>
    <w:rsid w:val="00AD25A6"/>
    <w:rsid w:val="00AD50B6"/>
    <w:rsid w:val="00AD791C"/>
    <w:rsid w:val="00AE0810"/>
    <w:rsid w:val="00AE3C72"/>
    <w:rsid w:val="00AE583E"/>
    <w:rsid w:val="00AE5D15"/>
    <w:rsid w:val="00AE631D"/>
    <w:rsid w:val="00AE7683"/>
    <w:rsid w:val="00AF04B1"/>
    <w:rsid w:val="00AF05B3"/>
    <w:rsid w:val="00AF16EB"/>
    <w:rsid w:val="00AF70D1"/>
    <w:rsid w:val="00B01C05"/>
    <w:rsid w:val="00B023DC"/>
    <w:rsid w:val="00B02F81"/>
    <w:rsid w:val="00B067E5"/>
    <w:rsid w:val="00B06D8E"/>
    <w:rsid w:val="00B0707F"/>
    <w:rsid w:val="00B07A28"/>
    <w:rsid w:val="00B111A5"/>
    <w:rsid w:val="00B1548E"/>
    <w:rsid w:val="00B22E74"/>
    <w:rsid w:val="00B23FEC"/>
    <w:rsid w:val="00B254E7"/>
    <w:rsid w:val="00B3178B"/>
    <w:rsid w:val="00B319F4"/>
    <w:rsid w:val="00B3223D"/>
    <w:rsid w:val="00B3353D"/>
    <w:rsid w:val="00B33FAA"/>
    <w:rsid w:val="00B35257"/>
    <w:rsid w:val="00B35FFA"/>
    <w:rsid w:val="00B37350"/>
    <w:rsid w:val="00B41218"/>
    <w:rsid w:val="00B451DD"/>
    <w:rsid w:val="00B50E21"/>
    <w:rsid w:val="00B51C8E"/>
    <w:rsid w:val="00B530E6"/>
    <w:rsid w:val="00B53B28"/>
    <w:rsid w:val="00B54E5C"/>
    <w:rsid w:val="00B60AD0"/>
    <w:rsid w:val="00B62D1D"/>
    <w:rsid w:val="00B66C5C"/>
    <w:rsid w:val="00B6750C"/>
    <w:rsid w:val="00B71621"/>
    <w:rsid w:val="00B71F4D"/>
    <w:rsid w:val="00B7489C"/>
    <w:rsid w:val="00B74F64"/>
    <w:rsid w:val="00B7596B"/>
    <w:rsid w:val="00B76284"/>
    <w:rsid w:val="00B814AB"/>
    <w:rsid w:val="00B82C62"/>
    <w:rsid w:val="00B94586"/>
    <w:rsid w:val="00B971A8"/>
    <w:rsid w:val="00BB3270"/>
    <w:rsid w:val="00BC2AD6"/>
    <w:rsid w:val="00BC32F4"/>
    <w:rsid w:val="00BD4FAD"/>
    <w:rsid w:val="00BD74F7"/>
    <w:rsid w:val="00BE28CA"/>
    <w:rsid w:val="00BE2D66"/>
    <w:rsid w:val="00BE6A33"/>
    <w:rsid w:val="00BF1B19"/>
    <w:rsid w:val="00BF3819"/>
    <w:rsid w:val="00BF4567"/>
    <w:rsid w:val="00C00ECA"/>
    <w:rsid w:val="00C06CC2"/>
    <w:rsid w:val="00C14823"/>
    <w:rsid w:val="00C201F8"/>
    <w:rsid w:val="00C24833"/>
    <w:rsid w:val="00C350DC"/>
    <w:rsid w:val="00C434D1"/>
    <w:rsid w:val="00C43705"/>
    <w:rsid w:val="00C4431C"/>
    <w:rsid w:val="00C447EF"/>
    <w:rsid w:val="00C50710"/>
    <w:rsid w:val="00C54B01"/>
    <w:rsid w:val="00C613D6"/>
    <w:rsid w:val="00C62584"/>
    <w:rsid w:val="00C63ADB"/>
    <w:rsid w:val="00C6461A"/>
    <w:rsid w:val="00C6626D"/>
    <w:rsid w:val="00C67F2D"/>
    <w:rsid w:val="00C727B3"/>
    <w:rsid w:val="00C77A77"/>
    <w:rsid w:val="00C85052"/>
    <w:rsid w:val="00C90953"/>
    <w:rsid w:val="00C9147C"/>
    <w:rsid w:val="00C923BC"/>
    <w:rsid w:val="00CA3327"/>
    <w:rsid w:val="00CB18FA"/>
    <w:rsid w:val="00CB1A39"/>
    <w:rsid w:val="00CB1B12"/>
    <w:rsid w:val="00CB28E9"/>
    <w:rsid w:val="00CB47C4"/>
    <w:rsid w:val="00CB5C68"/>
    <w:rsid w:val="00CC01E8"/>
    <w:rsid w:val="00CC1689"/>
    <w:rsid w:val="00CC4197"/>
    <w:rsid w:val="00CC6421"/>
    <w:rsid w:val="00CC6FA4"/>
    <w:rsid w:val="00CD1E9B"/>
    <w:rsid w:val="00CE5D6C"/>
    <w:rsid w:val="00CE5F70"/>
    <w:rsid w:val="00CF1266"/>
    <w:rsid w:val="00CF13CE"/>
    <w:rsid w:val="00CF266A"/>
    <w:rsid w:val="00CF2991"/>
    <w:rsid w:val="00CF47B3"/>
    <w:rsid w:val="00CF4C21"/>
    <w:rsid w:val="00CF776F"/>
    <w:rsid w:val="00CF788D"/>
    <w:rsid w:val="00D0290F"/>
    <w:rsid w:val="00D02DE1"/>
    <w:rsid w:val="00D06D55"/>
    <w:rsid w:val="00D10459"/>
    <w:rsid w:val="00D14456"/>
    <w:rsid w:val="00D17F8E"/>
    <w:rsid w:val="00D213A4"/>
    <w:rsid w:val="00D224D5"/>
    <w:rsid w:val="00D26FDD"/>
    <w:rsid w:val="00D30491"/>
    <w:rsid w:val="00D30C68"/>
    <w:rsid w:val="00D31362"/>
    <w:rsid w:val="00D33603"/>
    <w:rsid w:val="00D40973"/>
    <w:rsid w:val="00D40B8A"/>
    <w:rsid w:val="00D44238"/>
    <w:rsid w:val="00D44821"/>
    <w:rsid w:val="00D45554"/>
    <w:rsid w:val="00D511A4"/>
    <w:rsid w:val="00D55316"/>
    <w:rsid w:val="00D60BE9"/>
    <w:rsid w:val="00D614DC"/>
    <w:rsid w:val="00D61FCD"/>
    <w:rsid w:val="00D65100"/>
    <w:rsid w:val="00D65299"/>
    <w:rsid w:val="00D65D9D"/>
    <w:rsid w:val="00D74193"/>
    <w:rsid w:val="00D74C75"/>
    <w:rsid w:val="00D75B90"/>
    <w:rsid w:val="00D76FCE"/>
    <w:rsid w:val="00D82D95"/>
    <w:rsid w:val="00D85217"/>
    <w:rsid w:val="00D91CDE"/>
    <w:rsid w:val="00D9463F"/>
    <w:rsid w:val="00D969AF"/>
    <w:rsid w:val="00DA3CEB"/>
    <w:rsid w:val="00DA4B47"/>
    <w:rsid w:val="00DB085C"/>
    <w:rsid w:val="00DB1F8B"/>
    <w:rsid w:val="00DB5151"/>
    <w:rsid w:val="00DB5625"/>
    <w:rsid w:val="00DB7A24"/>
    <w:rsid w:val="00DC0AB5"/>
    <w:rsid w:val="00DC18EC"/>
    <w:rsid w:val="00DC399A"/>
    <w:rsid w:val="00DC4016"/>
    <w:rsid w:val="00DC4D8E"/>
    <w:rsid w:val="00DD293F"/>
    <w:rsid w:val="00DD7C1C"/>
    <w:rsid w:val="00DE1CCE"/>
    <w:rsid w:val="00DE2B1D"/>
    <w:rsid w:val="00DE3058"/>
    <w:rsid w:val="00DE6B7F"/>
    <w:rsid w:val="00DF05F0"/>
    <w:rsid w:val="00DF11B1"/>
    <w:rsid w:val="00DF1BFC"/>
    <w:rsid w:val="00DF5157"/>
    <w:rsid w:val="00DF5929"/>
    <w:rsid w:val="00DF7E6F"/>
    <w:rsid w:val="00E00ADF"/>
    <w:rsid w:val="00E02F55"/>
    <w:rsid w:val="00E03695"/>
    <w:rsid w:val="00E0749F"/>
    <w:rsid w:val="00E1496C"/>
    <w:rsid w:val="00E14F28"/>
    <w:rsid w:val="00E23124"/>
    <w:rsid w:val="00E246D7"/>
    <w:rsid w:val="00E26F3D"/>
    <w:rsid w:val="00E31225"/>
    <w:rsid w:val="00E41C63"/>
    <w:rsid w:val="00E42E44"/>
    <w:rsid w:val="00E441AA"/>
    <w:rsid w:val="00E45FAA"/>
    <w:rsid w:val="00E54DD0"/>
    <w:rsid w:val="00E621A4"/>
    <w:rsid w:val="00E6236B"/>
    <w:rsid w:val="00E62C07"/>
    <w:rsid w:val="00E632AC"/>
    <w:rsid w:val="00E67801"/>
    <w:rsid w:val="00E70573"/>
    <w:rsid w:val="00E736FC"/>
    <w:rsid w:val="00E77281"/>
    <w:rsid w:val="00E7780E"/>
    <w:rsid w:val="00E815BF"/>
    <w:rsid w:val="00E8625B"/>
    <w:rsid w:val="00E9142E"/>
    <w:rsid w:val="00E96E69"/>
    <w:rsid w:val="00EA3ADE"/>
    <w:rsid w:val="00EA4676"/>
    <w:rsid w:val="00EA484D"/>
    <w:rsid w:val="00EC0A4F"/>
    <w:rsid w:val="00EC34B9"/>
    <w:rsid w:val="00EC3CA6"/>
    <w:rsid w:val="00ED02F8"/>
    <w:rsid w:val="00ED1BC9"/>
    <w:rsid w:val="00ED38FB"/>
    <w:rsid w:val="00ED473A"/>
    <w:rsid w:val="00ED6F5C"/>
    <w:rsid w:val="00EE1A85"/>
    <w:rsid w:val="00EF32DC"/>
    <w:rsid w:val="00EF4C1D"/>
    <w:rsid w:val="00EF7336"/>
    <w:rsid w:val="00EF7CFB"/>
    <w:rsid w:val="00F02DC5"/>
    <w:rsid w:val="00F03EA5"/>
    <w:rsid w:val="00F06768"/>
    <w:rsid w:val="00F068BD"/>
    <w:rsid w:val="00F10829"/>
    <w:rsid w:val="00F1657B"/>
    <w:rsid w:val="00F2383C"/>
    <w:rsid w:val="00F30DE8"/>
    <w:rsid w:val="00F32283"/>
    <w:rsid w:val="00F3474E"/>
    <w:rsid w:val="00F40E8F"/>
    <w:rsid w:val="00F455C2"/>
    <w:rsid w:val="00F47AD4"/>
    <w:rsid w:val="00F50B2D"/>
    <w:rsid w:val="00F53F34"/>
    <w:rsid w:val="00F5407E"/>
    <w:rsid w:val="00F6369C"/>
    <w:rsid w:val="00F66C55"/>
    <w:rsid w:val="00F72DBC"/>
    <w:rsid w:val="00F7452D"/>
    <w:rsid w:val="00F767F6"/>
    <w:rsid w:val="00F76CB2"/>
    <w:rsid w:val="00F77FFC"/>
    <w:rsid w:val="00F82F73"/>
    <w:rsid w:val="00F83A13"/>
    <w:rsid w:val="00F95153"/>
    <w:rsid w:val="00F969C5"/>
    <w:rsid w:val="00F96C07"/>
    <w:rsid w:val="00FA2127"/>
    <w:rsid w:val="00FA405E"/>
    <w:rsid w:val="00FA649A"/>
    <w:rsid w:val="00FB2600"/>
    <w:rsid w:val="00FB2DAA"/>
    <w:rsid w:val="00FB48D2"/>
    <w:rsid w:val="00FB6D56"/>
    <w:rsid w:val="00FB7742"/>
    <w:rsid w:val="00FC28C5"/>
    <w:rsid w:val="00FC5959"/>
    <w:rsid w:val="00FC6A12"/>
    <w:rsid w:val="00FC7953"/>
    <w:rsid w:val="00FD5708"/>
    <w:rsid w:val="00FE57F9"/>
    <w:rsid w:val="00FF2E2B"/>
    <w:rsid w:val="00FF6F31"/>
    <w:rsid w:val="00FF7484"/>
    <w:rsid w:val="14A9EDF8"/>
    <w:rsid w:val="1F455584"/>
    <w:rsid w:val="3C3C328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5E632"/>
  <w15:docId w15:val="{6900C007-8D1E-468E-A222-A60D198D2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53133"/>
    <w:pPr>
      <w:spacing w:after="0" w:line="276" w:lineRule="auto"/>
    </w:pPr>
    <w:rPr>
      <w:lang w:val="fr-CH"/>
    </w:rPr>
  </w:style>
  <w:style w:type="paragraph" w:styleId="Titre1">
    <w:name w:val="heading 1"/>
    <w:basedOn w:val="Normal"/>
    <w:next w:val="Corpsdetexte"/>
    <w:link w:val="Titre1Ca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Titre2">
    <w:name w:val="heading 2"/>
    <w:basedOn w:val="Normal"/>
    <w:next w:val="Corpsdetexte"/>
    <w:link w:val="Titre2Car"/>
    <w:uiPriority w:val="9"/>
    <w:qFormat/>
    <w:rsid w:val="00855097"/>
    <w:pPr>
      <w:keepNext/>
      <w:keepLines/>
      <w:spacing w:before="240" w:after="60"/>
      <w:outlineLvl w:val="1"/>
    </w:pPr>
    <w:rPr>
      <w:rFonts w:eastAsiaTheme="majorEastAsia" w:cs="Open Sans SemiCondensed"/>
      <w:b/>
      <w:bCs/>
      <w:szCs w:val="24"/>
    </w:rPr>
  </w:style>
  <w:style w:type="paragraph" w:styleId="Titre3">
    <w:name w:val="heading 3"/>
    <w:basedOn w:val="Normal"/>
    <w:next w:val="Corpsdetexte"/>
    <w:uiPriority w:val="9"/>
    <w:qFormat/>
    <w:rsid w:val="009E5005"/>
    <w:pPr>
      <w:keepNext/>
      <w:keepLines/>
      <w:spacing w:before="120" w:after="60"/>
      <w:outlineLvl w:val="2"/>
    </w:pPr>
    <w:rPr>
      <w:rFonts w:eastAsiaTheme="majorEastAsia" w:cs="Open Sans SemiCondensed"/>
      <w:bCs/>
      <w:i/>
    </w:rPr>
  </w:style>
  <w:style w:type="paragraph" w:styleId="Titre4">
    <w:name w:val="heading 4"/>
    <w:basedOn w:val="Normal"/>
    <w:next w:val="Corpsdetexte"/>
    <w:uiPriority w:val="9"/>
    <w:unhideWhenUsed/>
    <w:rsid w:val="00153133"/>
    <w:pPr>
      <w:keepNext/>
      <w:keepLines/>
      <w:numPr>
        <w:ilvl w:val="3"/>
        <w:numId w:val="3"/>
      </w:numPr>
      <w:spacing w:before="200"/>
      <w:outlineLvl w:val="3"/>
    </w:pPr>
    <w:rPr>
      <w:rFonts w:eastAsiaTheme="majorEastAsia" w:cstheme="majorBidi"/>
      <w:bCs/>
      <w:i/>
      <w:sz w:val="24"/>
    </w:rPr>
  </w:style>
  <w:style w:type="paragraph" w:styleId="Titre5">
    <w:name w:val="heading 5"/>
    <w:basedOn w:val="Normal"/>
    <w:next w:val="Corpsdetexte"/>
    <w:uiPriority w:val="9"/>
    <w:unhideWhenUsed/>
    <w:rsid w:val="00153133"/>
    <w:pPr>
      <w:keepNext/>
      <w:keepLines/>
      <w:numPr>
        <w:ilvl w:val="4"/>
        <w:numId w:val="3"/>
      </w:numPr>
      <w:spacing w:before="200"/>
      <w:outlineLvl w:val="4"/>
    </w:pPr>
    <w:rPr>
      <w:rFonts w:eastAsiaTheme="majorEastAsia" w:cstheme="majorBidi"/>
      <w:iCs/>
      <w:sz w:val="24"/>
    </w:rPr>
  </w:style>
  <w:style w:type="paragraph" w:styleId="Titre6">
    <w:name w:val="heading 6"/>
    <w:basedOn w:val="Normal"/>
    <w:next w:val="Corpsdetexte"/>
    <w:uiPriority w:val="9"/>
    <w:unhideWhenUsed/>
    <w:rsid w:val="00153133"/>
    <w:pPr>
      <w:keepNext/>
      <w:keepLines/>
      <w:numPr>
        <w:ilvl w:val="5"/>
        <w:numId w:val="3"/>
      </w:numPr>
      <w:spacing w:before="200"/>
      <w:outlineLvl w:val="5"/>
    </w:pPr>
    <w:rPr>
      <w:rFonts w:eastAsiaTheme="majorEastAsia" w:cstheme="majorBidi"/>
      <w:sz w:val="24"/>
    </w:rPr>
  </w:style>
  <w:style w:type="paragraph" w:styleId="Titre7">
    <w:name w:val="heading 7"/>
    <w:basedOn w:val="Normal"/>
    <w:next w:val="Corpsdetexte"/>
    <w:uiPriority w:val="9"/>
    <w:unhideWhenUsed/>
    <w:rsid w:val="00153133"/>
    <w:pPr>
      <w:keepNext/>
      <w:keepLines/>
      <w:numPr>
        <w:ilvl w:val="6"/>
        <w:numId w:val="3"/>
      </w:numPr>
      <w:spacing w:before="200"/>
      <w:outlineLvl w:val="6"/>
    </w:pPr>
    <w:rPr>
      <w:rFonts w:eastAsiaTheme="majorEastAsia" w:cstheme="majorBidi"/>
      <w:sz w:val="24"/>
    </w:rPr>
  </w:style>
  <w:style w:type="paragraph" w:styleId="Titre8">
    <w:name w:val="heading 8"/>
    <w:basedOn w:val="Normal"/>
    <w:next w:val="Corpsdetexte"/>
    <w:uiPriority w:val="9"/>
    <w:unhideWhenUsed/>
    <w:rsid w:val="00153133"/>
    <w:pPr>
      <w:keepNext/>
      <w:keepLines/>
      <w:numPr>
        <w:ilvl w:val="7"/>
        <w:numId w:val="3"/>
      </w:numPr>
      <w:spacing w:before="200"/>
      <w:outlineLvl w:val="7"/>
    </w:pPr>
    <w:rPr>
      <w:rFonts w:eastAsiaTheme="majorEastAsia" w:cstheme="majorBidi"/>
      <w:sz w:val="24"/>
    </w:rPr>
  </w:style>
  <w:style w:type="paragraph" w:styleId="Titre9">
    <w:name w:val="heading 9"/>
    <w:basedOn w:val="Normal"/>
    <w:next w:val="Corpsdetexte"/>
    <w:uiPriority w:val="9"/>
    <w:unhideWhenUsed/>
    <w:rsid w:val="00153133"/>
    <w:pPr>
      <w:keepNext/>
      <w:keepLines/>
      <w:numPr>
        <w:ilvl w:val="8"/>
        <w:numId w:val="3"/>
      </w:numPr>
      <w:spacing w:before="200"/>
      <w:outlineLvl w:val="8"/>
    </w:pPr>
    <w:rPr>
      <w:rFonts w:eastAsiaTheme="majorEastAsia" w:cstheme="majorBid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qFormat/>
    <w:rsid w:val="007F5E1D"/>
    <w:pPr>
      <w:spacing w:before="60" w:after="60"/>
      <w:ind w:firstLine="170"/>
      <w:jc w:val="both"/>
    </w:pPr>
  </w:style>
  <w:style w:type="paragraph" w:customStyle="1" w:styleId="FirstParagraph">
    <w:name w:val="First Paragraph"/>
    <w:basedOn w:val="Corpsdetexte"/>
    <w:next w:val="Corpsdetexte"/>
  </w:style>
  <w:style w:type="paragraph" w:customStyle="1" w:styleId="Compact">
    <w:name w:val="Compact"/>
    <w:basedOn w:val="Corpsdetexte2"/>
    <w:pPr>
      <w:spacing w:before="36" w:after="36"/>
    </w:pPr>
  </w:style>
  <w:style w:type="paragraph" w:styleId="Titre">
    <w:name w:val="Title"/>
    <w:basedOn w:val="Normal"/>
    <w:next w:val="Corpsdetexte"/>
    <w:qFormat/>
    <w:rsid w:val="003D502F"/>
    <w:pPr>
      <w:keepNext/>
      <w:keepLines/>
      <w:spacing w:line="240" w:lineRule="auto"/>
    </w:pPr>
    <w:rPr>
      <w:rFonts w:eastAsiaTheme="majorEastAsia" w:cstheme="majorBidi"/>
      <w:b/>
      <w:bCs/>
      <w:color w:val="D31932" w:themeColor="accent1"/>
      <w:spacing w:val="20"/>
      <w:sz w:val="28"/>
      <w:szCs w:val="28"/>
    </w:rPr>
  </w:style>
  <w:style w:type="paragraph" w:styleId="Sous-titre">
    <w:name w:val="Subtitle"/>
    <w:basedOn w:val="Titre"/>
    <w:next w:val="Corpsdetexte"/>
    <w:link w:val="Sous-titreCar"/>
    <w:qFormat/>
    <w:rsid w:val="00EF7CFB"/>
    <w:pPr>
      <w:spacing w:before="120" w:after="120"/>
    </w:pPr>
    <w:rPr>
      <w:b w:val="0"/>
      <w:color w:val="auto"/>
      <w:sz w:val="24"/>
      <w:szCs w:val="30"/>
    </w:rPr>
  </w:style>
  <w:style w:type="paragraph" w:customStyle="1" w:styleId="Author">
    <w:name w:val="Author"/>
    <w:basedOn w:val="Normal"/>
    <w:next w:val="Corpsdetexte"/>
    <w:qFormat/>
    <w:rsid w:val="000352CE"/>
    <w:pPr>
      <w:keepNext/>
      <w:keepLines/>
      <w:spacing w:after="240"/>
    </w:pPr>
    <w:rPr>
      <w:szCs w:val="18"/>
    </w:rPr>
  </w:style>
  <w:style w:type="paragraph" w:styleId="Date">
    <w:name w:val="Date"/>
    <w:next w:val="Corpsdetexte"/>
    <w:pPr>
      <w:keepNext/>
      <w:keepLines/>
      <w:jc w:val="center"/>
    </w:pPr>
  </w:style>
  <w:style w:type="paragraph" w:customStyle="1" w:styleId="Abstract">
    <w:name w:val="Abstract"/>
    <w:basedOn w:val="Normal"/>
    <w:next w:val="Corpsdetexte"/>
    <w:qFormat/>
    <w:rsid w:val="00855097"/>
    <w:pPr>
      <w:keepNext/>
      <w:keepLines/>
      <w:spacing w:after="240"/>
      <w:jc w:val="both"/>
    </w:pPr>
    <w:rPr>
      <w:i/>
    </w:rPr>
  </w:style>
  <w:style w:type="paragraph" w:styleId="Bibliographie">
    <w:name w:val="Bibliography"/>
    <w:basedOn w:val="Normal"/>
    <w:qFormat/>
    <w:rsid w:val="00CF788D"/>
    <w:pPr>
      <w:ind w:left="567" w:hanging="567"/>
    </w:pPr>
  </w:style>
  <w:style w:type="paragraph" w:styleId="Normalcentr">
    <w:name w:val="Block Text"/>
    <w:basedOn w:val="Corpsdetexte"/>
    <w:next w:val="Corpsdetexte"/>
    <w:uiPriority w:val="9"/>
    <w:unhideWhenUsed/>
    <w:pPr>
      <w:spacing w:before="100" w:after="100"/>
      <w:ind w:left="480" w:right="480"/>
    </w:pPr>
  </w:style>
  <w:style w:type="paragraph" w:styleId="Notedebasdepage">
    <w:name w:val="footnote text"/>
    <w:basedOn w:val="Normal"/>
    <w:link w:val="NotedebasdepageCar"/>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pPr>
    <w:rPr>
      <w:b/>
    </w:rPr>
  </w:style>
  <w:style w:type="paragraph" w:customStyle="1" w:styleId="Definition">
    <w:name w:val="Definition"/>
    <w:basedOn w:val="Normal"/>
  </w:style>
  <w:style w:type="paragraph" w:customStyle="1" w:styleId="LegendeAbbildung">
    <w:name w:val="Legende Abbildung"/>
    <w:basedOn w:val="LegendeTabelle"/>
    <w:qFormat/>
    <w:rsid w:val="0047168D"/>
  </w:style>
  <w:style w:type="paragraph" w:customStyle="1" w:styleId="NotizTabelle">
    <w:name w:val="Notiz Tabelle"/>
    <w:basedOn w:val="Normal"/>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Normal"/>
  </w:style>
  <w:style w:type="character" w:customStyle="1" w:styleId="VerbatimChar">
    <w:name w:val="Verbatim Char"/>
    <w:basedOn w:val="Policepardfaut"/>
    <w:rsid w:val="006676E2"/>
    <w:rPr>
      <w:rFonts w:ascii="Open Sans SemiCondensed" w:hAnsi="Open Sans SemiCondensed"/>
      <w:b w:val="0"/>
      <w:bCs/>
      <w:i/>
      <w:iCs/>
      <w:color w:val="C00000"/>
      <w:sz w:val="22"/>
    </w:rPr>
  </w:style>
  <w:style w:type="character" w:customStyle="1" w:styleId="SectionNumber">
    <w:name w:val="Section Number"/>
    <w:basedOn w:val="Policepardfaut"/>
    <w:rsid w:val="006676E2"/>
    <w:rPr>
      <w:rFonts w:ascii="Open Sans SemiCondensed" w:hAnsi="Open Sans SemiCondensed"/>
      <w:b w:val="0"/>
      <w:bCs/>
      <w:i/>
      <w:iCs/>
      <w:color w:val="C00000"/>
      <w:sz w:val="20"/>
    </w:rPr>
  </w:style>
  <w:style w:type="character" w:styleId="Appelnotedebasdep">
    <w:name w:val="footnote reference"/>
    <w:basedOn w:val="Policepardfaut"/>
    <w:uiPriority w:val="99"/>
    <w:rsid w:val="00EF7CFB"/>
    <w:rPr>
      <w:rFonts w:ascii="Open Sans SemiCondensed" w:hAnsi="Open Sans SemiCondensed"/>
      <w:b w:val="0"/>
      <w:bCs/>
      <w:i w:val="0"/>
      <w:iCs/>
      <w:color w:val="auto"/>
      <w:sz w:val="20"/>
      <w:vertAlign w:val="superscript"/>
    </w:rPr>
  </w:style>
  <w:style w:type="character" w:styleId="Lienhypertexte">
    <w:name w:val="Hyperlink"/>
    <w:basedOn w:val="NotedebasdepageCar"/>
    <w:rsid w:val="003D502F"/>
    <w:rPr>
      <w:rFonts w:ascii="Open Sans SemiCondensed" w:hAnsi="Open Sans SemiCondensed"/>
      <w:b w:val="0"/>
      <w:bCs/>
      <w:i w:val="0"/>
      <w:iCs/>
      <w:color w:val="D31932" w:themeColor="accent1"/>
      <w:spacing w:val="-4"/>
      <w:sz w:val="20"/>
    </w:rPr>
  </w:style>
  <w:style w:type="paragraph" w:styleId="En-ttedetabledesmatires">
    <w:name w:val="TOC Heading"/>
    <w:basedOn w:val="Titre1"/>
    <w:next w:val="Corpsdetexte"/>
    <w:uiPriority w:val="39"/>
    <w:unhideWhenUsed/>
    <w:rsid w:val="00024143"/>
    <w:pPr>
      <w:spacing w:line="259" w:lineRule="auto"/>
      <w:outlineLvl w:val="9"/>
    </w:pPr>
    <w:rPr>
      <w:bCs w:val="0"/>
      <w:color w:val="auto"/>
    </w:rPr>
  </w:style>
  <w:style w:type="paragraph" w:styleId="En-tte">
    <w:name w:val="header"/>
    <w:basedOn w:val="Normal"/>
    <w:link w:val="En-tteCar"/>
    <w:unhideWhenUsed/>
    <w:rsid w:val="004B3A29"/>
    <w:pPr>
      <w:tabs>
        <w:tab w:val="center" w:pos="4513"/>
        <w:tab w:val="right" w:pos="9026"/>
      </w:tabs>
    </w:pPr>
  </w:style>
  <w:style w:type="character" w:customStyle="1" w:styleId="CorpsdetexteCar">
    <w:name w:val="Corps de texte Car"/>
    <w:basedOn w:val="Policepardfaut"/>
    <w:link w:val="Corpsdetexte"/>
    <w:rsid w:val="007F5E1D"/>
  </w:style>
  <w:style w:type="character" w:customStyle="1" w:styleId="En-tteCar">
    <w:name w:val="En-tête Car"/>
    <w:basedOn w:val="Policepardfaut"/>
    <w:link w:val="En-tte"/>
    <w:rsid w:val="004B3A29"/>
    <w:rPr>
      <w:rFonts w:ascii="Open Sans SemiCondensed" w:hAnsi="Open Sans SemiCondensed"/>
      <w:sz w:val="20"/>
    </w:rPr>
  </w:style>
  <w:style w:type="paragraph" w:styleId="Pieddepage">
    <w:name w:val="footer"/>
    <w:basedOn w:val="Normal"/>
    <w:link w:val="PieddepageCar"/>
    <w:unhideWhenUsed/>
    <w:rsid w:val="007B448B"/>
    <w:pPr>
      <w:tabs>
        <w:tab w:val="center" w:pos="4513"/>
        <w:tab w:val="right" w:pos="9026"/>
      </w:tabs>
    </w:pPr>
    <w:rPr>
      <w:sz w:val="18"/>
    </w:rPr>
  </w:style>
  <w:style w:type="character" w:customStyle="1" w:styleId="PieddepageCar">
    <w:name w:val="Pied de page Car"/>
    <w:basedOn w:val="Policepardfaut"/>
    <w:link w:val="Pieddepage"/>
    <w:rsid w:val="007B448B"/>
    <w:rPr>
      <w:rFonts w:ascii="Open Sans SemiCondensed" w:hAnsi="Open Sans SemiCondensed"/>
      <w:spacing w:val="-4"/>
      <w:sz w:val="18"/>
    </w:rPr>
  </w:style>
  <w:style w:type="paragraph" w:customStyle="1" w:styleId="Themenschwerpunkt">
    <w:name w:val="Themenschwerpunkt"/>
    <w:basedOn w:val="En-tt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En-tteCar"/>
    <w:link w:val="Themenschwerpunkt"/>
    <w:rsid w:val="00CC1689"/>
    <w:rPr>
      <w:rFonts w:ascii="Open Sans SemiCondensed" w:hAnsi="Open Sans SemiCondensed"/>
      <w:b/>
      <w:noProof/>
      <w:spacing w:val="0"/>
      <w:sz w:val="14"/>
      <w:szCs w:val="22"/>
      <w:lang w:val="de-DE"/>
    </w:rPr>
  </w:style>
  <w:style w:type="paragraph" w:styleId="Corpsdetexte2">
    <w:name w:val="Body Text 2"/>
    <w:basedOn w:val="Corpsdetexte"/>
    <w:link w:val="Corpsdetexte2Car"/>
    <w:rsid w:val="007F5E1D"/>
    <w:pPr>
      <w:ind w:firstLine="0"/>
    </w:pPr>
  </w:style>
  <w:style w:type="character" w:customStyle="1" w:styleId="Corpsdetexte2Car">
    <w:name w:val="Corps de texte 2 Car"/>
    <w:basedOn w:val="Policepardfaut"/>
    <w:link w:val="Corpsdetexte2"/>
    <w:rsid w:val="007F5E1D"/>
  </w:style>
  <w:style w:type="paragraph" w:styleId="Corpsdetexte3">
    <w:name w:val="Body Text 3"/>
    <w:basedOn w:val="Corpsdetexte"/>
    <w:link w:val="Corpsdetexte3Car"/>
    <w:rsid w:val="00C24833"/>
    <w:pPr>
      <w:spacing w:before="0" w:after="0"/>
      <w:ind w:firstLine="0"/>
      <w:jc w:val="left"/>
    </w:pPr>
  </w:style>
  <w:style w:type="character" w:customStyle="1" w:styleId="Corpsdetexte3Car">
    <w:name w:val="Corps de texte 3 Car"/>
    <w:basedOn w:val="Policepardfaut"/>
    <w:link w:val="Corpsdetexte3"/>
    <w:rsid w:val="00C24833"/>
    <w:rPr>
      <w:lang w:val="de-CH"/>
    </w:rPr>
  </w:style>
  <w:style w:type="paragraph" w:customStyle="1" w:styleId="LegendeTabelle">
    <w:name w:val="Legende Tabelle"/>
    <w:basedOn w:val="Normal"/>
    <w:qFormat/>
    <w:rsid w:val="003D502F"/>
    <w:pPr>
      <w:keepNext/>
      <w:spacing w:before="120" w:after="120" w:line="240" w:lineRule="auto"/>
    </w:pPr>
    <w:rPr>
      <w:bCs/>
      <w:i/>
      <w:iCs/>
      <w:color w:val="D31932" w:themeColor="accent1"/>
    </w:rPr>
  </w:style>
  <w:style w:type="paragraph" w:styleId="Liste">
    <w:name w:val="List"/>
    <w:basedOn w:val="Normal"/>
    <w:unhideWhenUsed/>
    <w:qFormat/>
    <w:rsid w:val="00ED473A"/>
    <w:pPr>
      <w:numPr>
        <w:numId w:val="1"/>
      </w:numPr>
      <w:ind w:left="454" w:hanging="284"/>
      <w:contextualSpacing/>
    </w:pPr>
  </w:style>
  <w:style w:type="paragraph" w:styleId="Liste2">
    <w:name w:val="List 2"/>
    <w:basedOn w:val="Normal"/>
    <w:unhideWhenUsed/>
    <w:rsid w:val="00ED473A"/>
    <w:pPr>
      <w:numPr>
        <w:ilvl w:val="1"/>
        <w:numId w:val="1"/>
      </w:numPr>
      <w:ind w:left="794" w:hanging="284"/>
      <w:contextualSpacing/>
    </w:pPr>
  </w:style>
  <w:style w:type="paragraph" w:styleId="Liste3">
    <w:name w:val="List 3"/>
    <w:basedOn w:val="Normal"/>
    <w:unhideWhenUsed/>
    <w:rsid w:val="00ED473A"/>
    <w:pPr>
      <w:numPr>
        <w:ilvl w:val="2"/>
        <w:numId w:val="1"/>
      </w:numPr>
      <w:ind w:left="1135" w:hanging="284"/>
      <w:contextualSpacing/>
    </w:pPr>
  </w:style>
  <w:style w:type="paragraph" w:styleId="Index1">
    <w:name w:val="index 1"/>
    <w:basedOn w:val="Normal"/>
    <w:next w:val="Normal"/>
    <w:autoRedefine/>
    <w:rsid w:val="00571C0D"/>
    <w:pPr>
      <w:spacing w:line="240" w:lineRule="auto"/>
      <w:ind w:left="200" w:hanging="200"/>
    </w:pPr>
  </w:style>
  <w:style w:type="character" w:styleId="Mention">
    <w:name w:val="Mention"/>
    <w:basedOn w:val="Policepardfaut"/>
    <w:uiPriority w:val="99"/>
    <w:unhideWhenUsed/>
    <w:rsid w:val="00EA4676"/>
    <w:rPr>
      <w:color w:val="2B579A"/>
      <w:shd w:val="clear" w:color="auto" w:fill="E1DFDD"/>
    </w:rPr>
  </w:style>
  <w:style w:type="character" w:styleId="lev">
    <w:name w:val="Strong"/>
    <w:basedOn w:val="Policepardfaut"/>
    <w:uiPriority w:val="22"/>
    <w:qFormat/>
    <w:rsid w:val="00EA4676"/>
    <w:rPr>
      <w:b/>
      <w:bCs/>
    </w:rPr>
  </w:style>
  <w:style w:type="character" w:customStyle="1" w:styleId="NotedebasdepageCar">
    <w:name w:val="Note de bas de page Car"/>
    <w:basedOn w:val="Policepardfaut"/>
    <w:link w:val="Notedebasdepage"/>
    <w:uiPriority w:val="99"/>
    <w:rsid w:val="007B448B"/>
    <w:rPr>
      <w:rFonts w:ascii="Open Sans SemiCondensed" w:hAnsi="Open Sans SemiCondensed"/>
      <w:spacing w:val="-4"/>
      <w:sz w:val="18"/>
    </w:rPr>
  </w:style>
  <w:style w:type="table" w:styleId="TableauGrille1Clair">
    <w:name w:val="Grid Table 1 Light"/>
    <w:basedOn w:val="TableauNormal"/>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nonrsolue">
    <w:name w:val="Unresolved Mention"/>
    <w:basedOn w:val="Policepardfaut"/>
    <w:uiPriority w:val="99"/>
    <w:semiHidden/>
    <w:unhideWhenUsed/>
    <w:rsid w:val="00853805"/>
    <w:rPr>
      <w:color w:val="605E5C"/>
      <w:shd w:val="clear" w:color="auto" w:fill="E1DFDD"/>
    </w:rPr>
  </w:style>
  <w:style w:type="character" w:styleId="Marquedecommentaire">
    <w:name w:val="annotation reference"/>
    <w:basedOn w:val="Policepardfaut"/>
    <w:uiPriority w:val="99"/>
    <w:semiHidden/>
    <w:unhideWhenUsed/>
    <w:rsid w:val="00D02DE1"/>
    <w:rPr>
      <w:sz w:val="16"/>
      <w:szCs w:val="16"/>
    </w:rPr>
  </w:style>
  <w:style w:type="paragraph" w:styleId="Commentaire">
    <w:name w:val="annotation text"/>
    <w:basedOn w:val="Normal"/>
    <w:link w:val="CommentaireCar"/>
    <w:uiPriority w:val="99"/>
    <w:unhideWhenUsed/>
    <w:rsid w:val="00D02DE1"/>
    <w:pPr>
      <w:spacing w:line="240" w:lineRule="auto"/>
    </w:pPr>
  </w:style>
  <w:style w:type="character" w:customStyle="1" w:styleId="CommentaireCar">
    <w:name w:val="Commentaire Car"/>
    <w:basedOn w:val="Policepardfaut"/>
    <w:link w:val="Commentaire"/>
    <w:uiPriority w:val="99"/>
    <w:rsid w:val="00D02DE1"/>
    <w:rPr>
      <w:rFonts w:ascii="Open Sans SemiCondensed" w:hAnsi="Open Sans SemiCondensed"/>
      <w:sz w:val="20"/>
      <w:szCs w:val="20"/>
    </w:rPr>
  </w:style>
  <w:style w:type="character" w:customStyle="1" w:styleId="Sous-titreCar">
    <w:name w:val="Sous-titre Car"/>
    <w:basedOn w:val="Policepardfaut"/>
    <w:link w:val="Sous-titre"/>
    <w:rsid w:val="00EF7CFB"/>
    <w:rPr>
      <w:rFonts w:ascii="Open Sans SemiCondensed" w:eastAsiaTheme="majorEastAsia" w:hAnsi="Open Sans SemiCondensed" w:cstheme="majorBidi"/>
      <w:bCs/>
      <w:spacing w:val="20"/>
      <w:szCs w:val="30"/>
    </w:rPr>
  </w:style>
  <w:style w:type="table" w:styleId="Grilledutableau">
    <w:name w:val="Table Grid"/>
    <w:basedOn w:val="TableauNormal"/>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Normal"/>
    <w:link w:val="HervorhebungCar"/>
    <w:qFormat/>
    <w:rsid w:val="003D502F"/>
    <w:rPr>
      <w:bCs/>
      <w:i/>
      <w:color w:val="D31932" w:themeColor="accent1"/>
      <w:spacing w:val="10"/>
      <w:szCs w:val="22"/>
    </w:rPr>
  </w:style>
  <w:style w:type="character" w:customStyle="1" w:styleId="HervorhebungCar">
    <w:name w:val="Hervorhebung Car"/>
    <w:basedOn w:val="Policepardfaut"/>
    <w:link w:val="Hervorhebung1"/>
    <w:rsid w:val="003D502F"/>
    <w:rPr>
      <w:bCs/>
      <w:i/>
      <w:color w:val="D31932" w:themeColor="accent1"/>
      <w:spacing w:val="10"/>
      <w:szCs w:val="22"/>
    </w:rPr>
  </w:style>
  <w:style w:type="paragraph" w:customStyle="1" w:styleId="Zitat1">
    <w:name w:val="Zitat1"/>
    <w:basedOn w:val="Normal"/>
    <w:next w:val="Corpsdetexte"/>
    <w:qFormat/>
    <w:rsid w:val="00157D7E"/>
    <w:pPr>
      <w:spacing w:before="120" w:after="240"/>
      <w:ind w:left="284" w:right="567"/>
      <w:jc w:val="both"/>
    </w:pPr>
    <w:rPr>
      <w:i/>
      <w:iCs/>
      <w:noProof/>
      <w:color w:val="262626" w:themeColor="text1" w:themeTint="D9"/>
    </w:rPr>
  </w:style>
  <w:style w:type="paragraph" w:styleId="Objetducommentaire">
    <w:name w:val="annotation subject"/>
    <w:basedOn w:val="Commentaire"/>
    <w:next w:val="Commentaire"/>
    <w:link w:val="ObjetducommentaireCar"/>
    <w:semiHidden/>
    <w:unhideWhenUsed/>
    <w:rsid w:val="000302CB"/>
    <w:rPr>
      <w:b/>
      <w:bCs/>
    </w:rPr>
  </w:style>
  <w:style w:type="character" w:customStyle="1" w:styleId="ObjetducommentaireCar">
    <w:name w:val="Objet du commentaire Car"/>
    <w:basedOn w:val="CommentaireCar"/>
    <w:link w:val="Objetducommentaire"/>
    <w:semiHidden/>
    <w:rsid w:val="000302CB"/>
    <w:rPr>
      <w:rFonts w:ascii="Open Sans SemiCondensed" w:hAnsi="Open Sans SemiCondensed"/>
      <w:b/>
      <w:bCs/>
      <w:spacing w:val="-4"/>
      <w:sz w:val="20"/>
      <w:szCs w:val="20"/>
    </w:rPr>
  </w:style>
  <w:style w:type="paragraph" w:styleId="Listenumros">
    <w:name w:val="List Number"/>
    <w:basedOn w:val="Normal"/>
    <w:unhideWhenUsed/>
    <w:qFormat/>
    <w:rsid w:val="00ED473A"/>
    <w:pPr>
      <w:numPr>
        <w:numId w:val="2"/>
      </w:numPr>
      <w:ind w:left="527" w:hanging="357"/>
      <w:contextualSpacing/>
    </w:pPr>
  </w:style>
  <w:style w:type="character" w:styleId="ClavierHTML">
    <w:name w:val="HTML Keyboard"/>
    <w:basedOn w:val="Policepardfaut"/>
    <w:semiHidden/>
    <w:unhideWhenUsed/>
    <w:rsid w:val="00120CBF"/>
    <w:rPr>
      <w:rFonts w:ascii="Open Sans SemiCondensed" w:hAnsi="Open Sans SemiCondensed"/>
      <w:sz w:val="20"/>
      <w:szCs w:val="20"/>
    </w:rPr>
  </w:style>
  <w:style w:type="character" w:styleId="CodeHTML">
    <w:name w:val="HTML Code"/>
    <w:basedOn w:val="Policepardfaut"/>
    <w:semiHidden/>
    <w:unhideWhenUsed/>
    <w:rsid w:val="00120CBF"/>
    <w:rPr>
      <w:rFonts w:ascii="Open Sans SemiCondensed" w:hAnsi="Open Sans SemiCondensed"/>
      <w:sz w:val="20"/>
      <w:szCs w:val="20"/>
    </w:rPr>
  </w:style>
  <w:style w:type="paragraph" w:styleId="Explorateurdedocuments">
    <w:name w:val="Document Map"/>
    <w:basedOn w:val="Normal"/>
    <w:link w:val="ExplorateurdedocumentsCar"/>
    <w:semiHidden/>
    <w:unhideWhenUsed/>
    <w:rsid w:val="00120CBF"/>
    <w:pPr>
      <w:spacing w:line="240" w:lineRule="auto"/>
    </w:pPr>
    <w:rPr>
      <w:sz w:val="16"/>
      <w:szCs w:val="16"/>
    </w:rPr>
  </w:style>
  <w:style w:type="character" w:customStyle="1" w:styleId="ExplorateurdedocumentsCar">
    <w:name w:val="Explorateur de documents Car"/>
    <w:basedOn w:val="Policepardfaut"/>
    <w:link w:val="Explorateurdedocuments"/>
    <w:semiHidden/>
    <w:rsid w:val="00120CBF"/>
    <w:rPr>
      <w:rFonts w:ascii="Open Sans SemiCondensed" w:hAnsi="Open Sans SemiCondensed"/>
      <w:spacing w:val="-4"/>
      <w:sz w:val="16"/>
      <w:szCs w:val="16"/>
    </w:rPr>
  </w:style>
  <w:style w:type="character" w:styleId="ExempleHTML">
    <w:name w:val="HTML Sample"/>
    <w:basedOn w:val="Policepardfaut"/>
    <w:semiHidden/>
    <w:unhideWhenUsed/>
    <w:rsid w:val="00120CBF"/>
    <w:rPr>
      <w:rFonts w:ascii="Open Sans SemiCondensed" w:hAnsi="Open Sans SemiCondensed"/>
      <w:sz w:val="24"/>
      <w:szCs w:val="24"/>
    </w:rPr>
  </w:style>
  <w:style w:type="table" w:styleId="Listemoyenne2">
    <w:name w:val="Medium List 2"/>
    <w:basedOn w:val="TableauNormal"/>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dressedestinataire">
    <w:name w:val="envelope address"/>
    <w:basedOn w:val="Normal"/>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Adresseexpditeur">
    <w:name w:val="envelope return"/>
    <w:basedOn w:val="Normal"/>
    <w:semiHidden/>
    <w:unhideWhenUsed/>
    <w:rsid w:val="006676E2"/>
    <w:pPr>
      <w:spacing w:line="240" w:lineRule="auto"/>
    </w:pPr>
    <w:rPr>
      <w:rFonts w:eastAsiaTheme="majorEastAsia" w:cstheme="majorBidi"/>
    </w:rPr>
  </w:style>
  <w:style w:type="paragraph" w:styleId="En-ttedemessage">
    <w:name w:val="Message Header"/>
    <w:basedOn w:val="Normal"/>
    <w:link w:val="En-ttedemessageCar"/>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En-ttedemessageCar">
    <w:name w:val="En-tête de message Car"/>
    <w:basedOn w:val="Policepardfaut"/>
    <w:link w:val="En-ttedemessage"/>
    <w:semiHidden/>
    <w:rsid w:val="006676E2"/>
    <w:rPr>
      <w:rFonts w:eastAsiaTheme="majorEastAsia" w:cstheme="majorBidi"/>
      <w:sz w:val="24"/>
      <w:szCs w:val="24"/>
      <w:shd w:val="pct20" w:color="auto" w:fill="auto"/>
    </w:rPr>
  </w:style>
  <w:style w:type="table" w:styleId="Grillemoyenne2">
    <w:name w:val="Medium Grid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Listemoyenne2-Accent2">
    <w:name w:val="Medium List 2 Accent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semiHidden/>
    <w:unhideWhenUsed/>
    <w:rsid w:val="006676E2"/>
    <w:rPr>
      <w:rFonts w:ascii="Open Sans SemiCondensed" w:hAnsi="Open Sans SemiCondensed"/>
      <w:sz w:val="20"/>
      <w:szCs w:val="20"/>
    </w:rPr>
  </w:style>
  <w:style w:type="paragraph" w:styleId="NormalWeb">
    <w:name w:val="Normal (Web)"/>
    <w:basedOn w:val="Normal"/>
    <w:uiPriority w:val="99"/>
    <w:unhideWhenUsed/>
    <w:rsid w:val="006676E2"/>
    <w:rPr>
      <w:rFonts w:cs="Times New Roman"/>
      <w:sz w:val="24"/>
      <w:szCs w:val="24"/>
    </w:rPr>
  </w:style>
  <w:style w:type="paragraph" w:styleId="PrformatHTML">
    <w:name w:val="HTML Preformatted"/>
    <w:basedOn w:val="Normal"/>
    <w:link w:val="PrformatHTMLCar"/>
    <w:semiHidden/>
    <w:unhideWhenUsed/>
    <w:rsid w:val="006676E2"/>
    <w:pPr>
      <w:spacing w:line="240" w:lineRule="auto"/>
    </w:pPr>
  </w:style>
  <w:style w:type="character" w:customStyle="1" w:styleId="PrformatHTMLCar">
    <w:name w:val="Préformaté HTML Car"/>
    <w:basedOn w:val="Policepardfaut"/>
    <w:link w:val="PrformatHTML"/>
    <w:semiHidden/>
    <w:rsid w:val="006676E2"/>
  </w:style>
  <w:style w:type="paragraph" w:styleId="Textebrut">
    <w:name w:val="Plain Text"/>
    <w:basedOn w:val="Normal"/>
    <w:link w:val="TextebrutCar"/>
    <w:semiHidden/>
    <w:unhideWhenUsed/>
    <w:rsid w:val="006676E2"/>
    <w:pPr>
      <w:spacing w:line="240" w:lineRule="auto"/>
    </w:pPr>
    <w:rPr>
      <w:sz w:val="21"/>
      <w:szCs w:val="21"/>
    </w:rPr>
  </w:style>
  <w:style w:type="character" w:customStyle="1" w:styleId="TextebrutCar">
    <w:name w:val="Texte brut Car"/>
    <w:basedOn w:val="Policepardfaut"/>
    <w:link w:val="Textebrut"/>
    <w:semiHidden/>
    <w:rsid w:val="006676E2"/>
    <w:rPr>
      <w:sz w:val="21"/>
      <w:szCs w:val="21"/>
    </w:rPr>
  </w:style>
  <w:style w:type="paragraph" w:styleId="Textedebulles">
    <w:name w:val="Balloon Text"/>
    <w:basedOn w:val="Normal"/>
    <w:link w:val="TextedebullesCar"/>
    <w:semiHidden/>
    <w:unhideWhenUsed/>
    <w:rsid w:val="006676E2"/>
    <w:pPr>
      <w:spacing w:line="240" w:lineRule="auto"/>
    </w:pPr>
    <w:rPr>
      <w:sz w:val="18"/>
      <w:szCs w:val="18"/>
    </w:rPr>
  </w:style>
  <w:style w:type="character" w:customStyle="1" w:styleId="TextedebullesCar">
    <w:name w:val="Texte de bulles Car"/>
    <w:basedOn w:val="Policepardfaut"/>
    <w:link w:val="Textedebulles"/>
    <w:semiHidden/>
    <w:rsid w:val="006676E2"/>
    <w:rPr>
      <w:rFonts w:ascii="Open Sans SemiCondensed" w:hAnsi="Open Sans SemiCondensed"/>
      <w:sz w:val="18"/>
      <w:szCs w:val="18"/>
    </w:rPr>
  </w:style>
  <w:style w:type="paragraph" w:styleId="Textedemacro">
    <w:name w:val="macro"/>
    <w:link w:val="TextedemacroCar"/>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TextedemacroCar">
    <w:name w:val="Texte de macro Car"/>
    <w:basedOn w:val="Policepardfaut"/>
    <w:link w:val="Textedemacro"/>
    <w:semiHidden/>
    <w:rsid w:val="006676E2"/>
  </w:style>
  <w:style w:type="paragraph" w:styleId="Titreindex">
    <w:name w:val="index heading"/>
    <w:basedOn w:val="Normal"/>
    <w:next w:val="Index1"/>
    <w:semiHidden/>
    <w:unhideWhenUsed/>
    <w:rsid w:val="006676E2"/>
    <w:rPr>
      <w:rFonts w:eastAsiaTheme="majorEastAsia" w:cstheme="majorBidi"/>
      <w:b/>
      <w:bCs/>
    </w:rPr>
  </w:style>
  <w:style w:type="paragraph" w:styleId="TitreTR">
    <w:name w:val="toa heading"/>
    <w:basedOn w:val="Normal"/>
    <w:next w:val="Normal"/>
    <w:semiHidden/>
    <w:unhideWhenUsed/>
    <w:rsid w:val="006676E2"/>
    <w:pPr>
      <w:spacing w:before="120"/>
    </w:pPr>
    <w:rPr>
      <w:rFonts w:eastAsiaTheme="majorEastAsia" w:cstheme="majorBidi"/>
      <w:b/>
      <w:bCs/>
      <w:sz w:val="24"/>
      <w:szCs w:val="24"/>
    </w:rPr>
  </w:style>
  <w:style w:type="numbering" w:styleId="ArticleSection">
    <w:name w:val="Outline List 3"/>
    <w:basedOn w:val="Aucuneliste"/>
    <w:semiHidden/>
    <w:unhideWhenUsed/>
    <w:rsid w:val="00153133"/>
    <w:pPr>
      <w:numPr>
        <w:numId w:val="3"/>
      </w:numPr>
    </w:pPr>
  </w:style>
  <w:style w:type="paragraph" w:styleId="Listenumros2">
    <w:name w:val="List Number 2"/>
    <w:basedOn w:val="Listenumros"/>
    <w:unhideWhenUsed/>
    <w:rsid w:val="00382314"/>
    <w:pPr>
      <w:numPr>
        <w:ilvl w:val="1"/>
      </w:numPr>
      <w:ind w:left="851" w:hanging="425"/>
    </w:pPr>
    <w:rPr>
      <w:rFonts w:cs="Open Sans SemiCondensed"/>
    </w:rPr>
  </w:style>
  <w:style w:type="paragraph" w:styleId="Listenumros3">
    <w:name w:val="List Number 3"/>
    <w:basedOn w:val="Listenumros"/>
    <w:unhideWhenUsed/>
    <w:rsid w:val="00382314"/>
    <w:pPr>
      <w:numPr>
        <w:ilvl w:val="2"/>
      </w:numPr>
    </w:pPr>
    <w:rPr>
      <w:rFonts w:cs="Open Sans SemiCondensed"/>
    </w:rPr>
  </w:style>
  <w:style w:type="character" w:styleId="Lienhypertextesuivivisit">
    <w:name w:val="FollowedHyperlink"/>
    <w:basedOn w:val="Policepardfaut"/>
    <w:semiHidden/>
    <w:unhideWhenUsed/>
    <w:rsid w:val="009E5005"/>
    <w:rPr>
      <w:color w:val="252B46" w:themeColor="followedHyperlink"/>
      <w:u w:val="single"/>
    </w:rPr>
  </w:style>
  <w:style w:type="paragraph" w:customStyle="1" w:styleId="WichtigBox">
    <w:name w:val="Wichtig Box"/>
    <w:basedOn w:val="Corpsdetexte"/>
    <w:qFormat/>
    <w:rsid w:val="00037AE3"/>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9EC5D6" w:themeFill="accent5" w:themeFillTint="99"/>
    </w:pPr>
  </w:style>
  <w:style w:type="paragraph" w:customStyle="1" w:styleId="Fragen">
    <w:name w:val="Fragen"/>
    <w:basedOn w:val="Corpsdetexte"/>
    <w:next w:val="Corpsdetexte"/>
    <w:qFormat/>
    <w:rsid w:val="0003314D"/>
    <w:pPr>
      <w:pBdr>
        <w:left w:val="single" w:sz="12" w:space="4" w:color="D31932" w:themeColor="accent1"/>
      </w:pBdr>
      <w:spacing w:before="120"/>
      <w:ind w:left="170"/>
    </w:pPr>
    <w:rPr>
      <w:color w:val="D31932" w:themeColor="accent1"/>
    </w:rPr>
  </w:style>
  <w:style w:type="table" w:styleId="TableauGrille2">
    <w:name w:val="Grid Table 2"/>
    <w:basedOn w:val="TableauNormal"/>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3-Accentuation4">
    <w:name w:val="List Table 3 Accent 4"/>
    <w:basedOn w:val="TableauNormal"/>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TableauListe4-Accentuation6">
    <w:name w:val="List Table 4 Accent 6"/>
    <w:basedOn w:val="TableauNormal"/>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TableauListe4-Accentuation1">
    <w:name w:val="List Table 4 Accent 1"/>
    <w:basedOn w:val="TableauNormal"/>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TableauListe4-Accentuation2">
    <w:name w:val="List Table 4 Accent 2"/>
    <w:basedOn w:val="TableauNormal"/>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TableauListe1Clair-Accentuation4">
    <w:name w:val="List Table 1 Light Accent 4"/>
    <w:basedOn w:val="TableauNormal"/>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TableauListe1Clair-Accentuation3">
    <w:name w:val="List Table 1 Light Accent 3"/>
    <w:basedOn w:val="TableauNormal"/>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TableauListe1Clair-Accentuation2">
    <w:name w:val="List Table 1 Light Accent 2"/>
    <w:basedOn w:val="TableauNormal"/>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TableauListe1Clair-Accentuation1">
    <w:name w:val="List Table 1 Light Accent 1"/>
    <w:basedOn w:val="TableauNormal"/>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TableauListe2-Accentuation5">
    <w:name w:val="List Table 2 Accent 5"/>
    <w:basedOn w:val="TableauNormal"/>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TableauGrille5Fonc-Accentuation6">
    <w:name w:val="Grid Table 5 Dark Accent 6"/>
    <w:basedOn w:val="TableauNormal"/>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TableauGrille3-Accentuation6">
    <w:name w:val="Grid Table 3 Accent 6"/>
    <w:basedOn w:val="TableauNormal"/>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TableauGrille4-Accentuation6">
    <w:name w:val="Grid Table 4 Accent 6"/>
    <w:basedOn w:val="TableauNormal"/>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TableauListe1Clair-Accentuation6">
    <w:name w:val="List Table 1 Light Accent 6"/>
    <w:basedOn w:val="TableauNormal"/>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TableauListe3-Accentuation6">
    <w:name w:val="List Table 3 Accent 6"/>
    <w:basedOn w:val="TableauNormal"/>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TableauListe3-Accentuation5">
    <w:name w:val="List Table 3 Accent 5"/>
    <w:basedOn w:val="TableauNormal"/>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TableauListe3-Accentuation3">
    <w:name w:val="List Table 3 Accent 3"/>
    <w:basedOn w:val="TableauNormal"/>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TableauListe3-Accentuation2">
    <w:name w:val="List Table 3 Accent 2"/>
    <w:basedOn w:val="TableauNormal"/>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TableauListe3-Accentuation1">
    <w:name w:val="List Table 3 Accent 1"/>
    <w:basedOn w:val="TableauNormal"/>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TableauListe4">
    <w:name w:val="List Table 4"/>
    <w:basedOn w:val="TableauNormal"/>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3">
    <w:name w:val="List Table 3"/>
    <w:basedOn w:val="TableauNormal"/>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Titre2Car">
    <w:name w:val="Titre 2 Car"/>
    <w:basedOn w:val="Policepardfaut"/>
    <w:link w:val="Titre2"/>
    <w:uiPriority w:val="9"/>
    <w:rsid w:val="00667D51"/>
    <w:rPr>
      <w:rFonts w:eastAsiaTheme="majorEastAsia" w:cs="Open Sans SemiCondensed"/>
      <w:b/>
      <w:bCs/>
      <w:szCs w:val="24"/>
      <w:lang w:val="de-CH"/>
    </w:rPr>
  </w:style>
  <w:style w:type="paragraph" w:styleId="Paragraphedeliste">
    <w:name w:val="List Paragraph"/>
    <w:basedOn w:val="Normal"/>
    <w:uiPriority w:val="34"/>
    <w:qFormat/>
    <w:rsid w:val="00667D51"/>
    <w:pPr>
      <w:spacing w:after="160" w:line="259" w:lineRule="auto"/>
      <w:ind w:left="720"/>
      <w:contextualSpacing/>
    </w:pPr>
    <w:rPr>
      <w:rFonts w:asciiTheme="minorHAnsi" w:hAnsiTheme="minorHAnsi"/>
      <w:spacing w:val="0"/>
      <w:kern w:val="2"/>
      <w:sz w:val="22"/>
      <w:szCs w:val="22"/>
      <w14:ligatures w14:val="standardContextual"/>
    </w:rPr>
  </w:style>
  <w:style w:type="character" w:customStyle="1" w:styleId="Titre1Car">
    <w:name w:val="Titre 1 Car"/>
    <w:basedOn w:val="Policepardfaut"/>
    <w:link w:val="Titre1"/>
    <w:uiPriority w:val="1"/>
    <w:rsid w:val="003423DE"/>
    <w:rPr>
      <w:rFonts w:eastAsiaTheme="majorEastAsia" w:cs="Open Sans SemiCondensed"/>
      <w:b/>
      <w:bCs/>
      <w:color w:val="000000" w:themeColor="text1"/>
      <w:sz w:val="24"/>
      <w:szCs w:val="32"/>
      <w:lang w:val="de-CH"/>
    </w:rPr>
  </w:style>
  <w:style w:type="paragraph" w:styleId="Rvision">
    <w:name w:val="Revision"/>
    <w:hidden/>
    <w:semiHidden/>
    <w:rsid w:val="00D74C75"/>
    <w:pPr>
      <w:spacing w:after="0"/>
    </w:pPr>
    <w:rPr>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111359">
      <w:bodyDiv w:val="1"/>
      <w:marLeft w:val="0"/>
      <w:marRight w:val="0"/>
      <w:marTop w:val="0"/>
      <w:marBottom w:val="0"/>
      <w:divBdr>
        <w:top w:val="none" w:sz="0" w:space="0" w:color="auto"/>
        <w:left w:val="none" w:sz="0" w:space="0" w:color="auto"/>
        <w:bottom w:val="none" w:sz="0" w:space="0" w:color="auto"/>
        <w:right w:val="none" w:sz="0" w:space="0" w:color="auto"/>
      </w:divBdr>
    </w:div>
    <w:div w:id="411783107">
      <w:bodyDiv w:val="1"/>
      <w:marLeft w:val="0"/>
      <w:marRight w:val="0"/>
      <w:marTop w:val="0"/>
      <w:marBottom w:val="0"/>
      <w:divBdr>
        <w:top w:val="none" w:sz="0" w:space="0" w:color="auto"/>
        <w:left w:val="none" w:sz="0" w:space="0" w:color="auto"/>
        <w:bottom w:val="none" w:sz="0" w:space="0" w:color="auto"/>
        <w:right w:val="none" w:sz="0" w:space="0" w:color="auto"/>
      </w:divBdr>
    </w:div>
    <w:div w:id="865482490">
      <w:bodyDiv w:val="1"/>
      <w:marLeft w:val="0"/>
      <w:marRight w:val="0"/>
      <w:marTop w:val="0"/>
      <w:marBottom w:val="0"/>
      <w:divBdr>
        <w:top w:val="none" w:sz="0" w:space="0" w:color="auto"/>
        <w:left w:val="none" w:sz="0" w:space="0" w:color="auto"/>
        <w:bottom w:val="none" w:sz="0" w:space="0" w:color="auto"/>
        <w:right w:val="none" w:sz="0" w:space="0" w:color="auto"/>
      </w:divBdr>
    </w:div>
    <w:div w:id="1256088408">
      <w:bodyDiv w:val="1"/>
      <w:marLeft w:val="0"/>
      <w:marRight w:val="0"/>
      <w:marTop w:val="0"/>
      <w:marBottom w:val="0"/>
      <w:divBdr>
        <w:top w:val="none" w:sz="0" w:space="0" w:color="auto"/>
        <w:left w:val="none" w:sz="0" w:space="0" w:color="auto"/>
        <w:bottom w:val="none" w:sz="0" w:space="0" w:color="auto"/>
        <w:right w:val="none" w:sz="0" w:space="0" w:color="auto"/>
      </w:divBdr>
    </w:div>
    <w:div w:id="1579752292">
      <w:bodyDiv w:val="1"/>
      <w:marLeft w:val="0"/>
      <w:marRight w:val="0"/>
      <w:marTop w:val="0"/>
      <w:marBottom w:val="0"/>
      <w:divBdr>
        <w:top w:val="none" w:sz="0" w:space="0" w:color="auto"/>
        <w:left w:val="none" w:sz="0" w:space="0" w:color="auto"/>
        <w:bottom w:val="none" w:sz="0" w:space="0" w:color="auto"/>
        <w:right w:val="none" w:sz="0" w:space="0" w:color="auto"/>
      </w:divBdr>
    </w:div>
    <w:div w:id="1955477345">
      <w:bodyDiv w:val="1"/>
      <w:marLeft w:val="0"/>
      <w:marRight w:val="0"/>
      <w:marTop w:val="0"/>
      <w:marBottom w:val="0"/>
      <w:divBdr>
        <w:top w:val="none" w:sz="0" w:space="0" w:color="auto"/>
        <w:left w:val="none" w:sz="0" w:space="0" w:color="auto"/>
        <w:bottom w:val="none" w:sz="0" w:space="0" w:color="auto"/>
        <w:right w:val="none" w:sz="0" w:space="0" w:color="auto"/>
      </w:divBdr>
    </w:div>
    <w:div w:id="2126996820">
      <w:bodyDiv w:val="1"/>
      <w:marLeft w:val="0"/>
      <w:marRight w:val="0"/>
      <w:marTop w:val="0"/>
      <w:marBottom w:val="0"/>
      <w:divBdr>
        <w:top w:val="none" w:sz="0" w:space="0" w:color="auto"/>
        <w:left w:val="none" w:sz="0" w:space="0" w:color="auto"/>
        <w:bottom w:val="none" w:sz="0" w:space="0" w:color="auto"/>
        <w:right w:val="none" w:sz="0" w:space="0" w:color="auto"/>
      </w:divBdr>
    </w:div>
    <w:div w:id="2144761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ug.ch/sites/interhug/files/structures/programme-handicap/a4_admission_situationhandicap_5.pdf" TargetMode="External"/><Relationship Id="rId18" Type="http://schemas.openxmlformats.org/officeDocument/2006/relationships/hyperlink" Target="https://www.bfs.admin.ch/bfs/fr/home/statistiques/situation-economique-sociale-population/egalite-personnes-handicapees/handicapees.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handiconsult.ch" TargetMode="External"/><Relationship Id="rId7" Type="http://schemas.openxmlformats.org/officeDocument/2006/relationships/webSettings" Target="webSettings.xml"/><Relationship Id="rId12" Type="http://schemas.openxmlformats.org/officeDocument/2006/relationships/image" Target="media/image2.svg"/><Relationship Id="rId17" Type="http://schemas.openxmlformats.org/officeDocument/2006/relationships/hyperlink" Target="mailto:anne-chantal.heritierbarras@hug.ch"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uzanne.queijohaddad@hug.ch" TargetMode="External"/><Relationship Id="rId20" Type="http://schemas.openxmlformats.org/officeDocument/2006/relationships/hyperlink" Target="https://www.hug.ch/programme-handica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hyperlink" Target="https://doi.org/10.57161/r2024-04-04" TargetMode="External"/><Relationship Id="rId19" Type="http://schemas.openxmlformats.org/officeDocument/2006/relationships/hyperlink" Target="https://www.ohchr.org/fr/instruments-mechanisms/instruments/convention-rights-persons-disabilit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yperlink" Target="https://www.hug.ch/sites/interhug/files/structures/programme-handicap/a4_admission_situationhandicap_5.pdf" TargetMode="External"/><Relationship Id="rId27" Type="http://schemas.openxmlformats.org/officeDocument/2006/relationships/customXml" Target="../customXml/item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SZH%20CSPS\Daten_Allgemein%20-%20General\2_Produkte\52_Revue\RV02_Redaction\Revue_2024\03_UDL\Layout%20R03.2024.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7681858B7D484080A6C8E6830BC98C" ma:contentTypeVersion="18" ma:contentTypeDescription="Crée un document." ma:contentTypeScope="" ma:versionID="01636fc410a71588deff7a06ffdbc556">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2ac3c6c1fe345243539b1d689859257e"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555f21-dda2-40b2-9e67-0c5126acc9bb">
      <Terms xmlns="http://schemas.microsoft.com/office/infopath/2007/PartnerControls"/>
    </lcf76f155ced4ddcb4097134ff3c332f>
    <TaxCatchAll xmlns="4fd9addd-010e-4f5f-8f1c-4194eaaa354f" xsi:nil="true"/>
  </documentManagement>
</p:properties>
</file>

<file path=customXml/itemProps1.xml><?xml version="1.0" encoding="utf-8"?>
<ds:datastoreItem xmlns:ds="http://schemas.openxmlformats.org/officeDocument/2006/customXml" ds:itemID="{AFB5AECB-1218-45CD-8639-AA2EBDACD640}"/>
</file>

<file path=customXml/itemProps2.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3.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4.xml><?xml version="1.0" encoding="utf-8"?>
<ds:datastoreItem xmlns:ds="http://schemas.openxmlformats.org/officeDocument/2006/customXml" ds:itemID="{B0B90FA2-02D7-4275-A164-5651112896B7}"/>
</file>

<file path=docProps/app.xml><?xml version="1.0" encoding="utf-8"?>
<Properties xmlns="http://schemas.openxmlformats.org/officeDocument/2006/extended-properties" xmlns:vt="http://schemas.openxmlformats.org/officeDocument/2006/docPropsVTypes">
  <Template>Layout R03.2024</Template>
  <TotalTime>0</TotalTime>
  <Pages>7</Pages>
  <Words>3367</Words>
  <Characters>20472</Characters>
  <Application>Microsoft Office Word</Application>
  <DocSecurity>0</DocSecurity>
  <Lines>272</Lines>
  <Paragraphs>111</Paragraphs>
  <ScaleCrop>false</ScaleCrop>
  <HeadingPairs>
    <vt:vector size="2" baseType="variant">
      <vt:variant>
        <vt:lpstr>Titre</vt:lpstr>
      </vt:variant>
      <vt:variant>
        <vt:i4>1</vt:i4>
      </vt:variant>
    </vt:vector>
  </HeadingPairs>
  <TitlesOfParts>
    <vt:vector size="1" baseType="lpstr">
      <vt:lpstr>Renforcer l’accessibilité, l’équité et la personnalisation des soins grâce au Programme Handicap des Hôpitaux Universitaires de Genève_x000d_</vt:lpstr>
    </vt:vector>
  </TitlesOfParts>
  <Company/>
  <LinksUpToDate>false</LinksUpToDate>
  <CharactersWithSpaces>23728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Renforcer l’accessibilité, l’équité et la personnalisation des soins grâce au Programme Handicap des Hôpitaux Universitaires de Genève_x000d_</dc:title>
  <dc:subject/>
  <dc:creator>Suzanne Queijo Haddad;Anne-Chantal Héritier Barras_x000d_</dc:creator>
  <cp:keywords>accessibilité, handicap, santé, service de santé / Barrierefreiheit, Behinderung, Gesundheit, Gesundheitsdienst</cp:keywords>
  <cp:lastModifiedBy>Blanc, Josquin</cp:lastModifiedBy>
  <cp:revision>69</cp:revision>
  <cp:lastPrinted>2024-11-26T10:54:00Z</cp:lastPrinted>
  <dcterms:created xsi:type="dcterms:W3CDTF">2024-11-14T15:44:00Z</dcterms:created>
  <dcterms:modified xsi:type="dcterms:W3CDTF">2024-11-26T10:55:00Z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