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21288" w14:textId="77777777" w:rsidR="00B827D1" w:rsidRPr="00433E98" w:rsidRDefault="00666DA3" w:rsidP="00B827D1">
      <w:pPr>
        <w:pStyle w:val="Titel"/>
        <w:rPr>
          <w:rFonts w:eastAsiaTheme="minorEastAsia"/>
          <w:lang w:val="fr-CH"/>
        </w:rPr>
      </w:pPr>
      <w:r w:rsidRPr="00433E98">
        <w:rPr>
          <w:rFonts w:eastAsiaTheme="minorEastAsia"/>
          <w:lang w:val="fr-CH"/>
        </w:rPr>
        <w:t>La récupération en mémoire et l’espacement</w:t>
      </w:r>
    </w:p>
    <w:p w14:paraId="295A065F" w14:textId="0AF18782" w:rsidR="00666DA3" w:rsidRPr="00433E98" w:rsidRDefault="00B827D1" w:rsidP="00B827D1">
      <w:pPr>
        <w:pStyle w:val="Untertitel"/>
        <w:rPr>
          <w:rFonts w:eastAsiaTheme="minorEastAsia"/>
          <w:lang w:val="fr-CH"/>
        </w:rPr>
      </w:pPr>
      <w:r w:rsidRPr="00433E98">
        <w:rPr>
          <w:rFonts w:eastAsiaTheme="minorEastAsia"/>
          <w:lang w:val="fr-CH"/>
        </w:rPr>
        <w:t>D</w:t>
      </w:r>
      <w:r w:rsidR="00666DA3" w:rsidRPr="00433E98">
        <w:rPr>
          <w:rFonts w:eastAsiaTheme="minorEastAsia"/>
          <w:lang w:val="fr-CH"/>
        </w:rPr>
        <w:t>eux s</w:t>
      </w:r>
      <w:r w:rsidR="00C136AB" w:rsidRPr="00433E98">
        <w:rPr>
          <w:rFonts w:eastAsiaTheme="minorEastAsia"/>
          <w:lang w:val="fr-CH"/>
        </w:rPr>
        <w:t>tratégies</w:t>
      </w:r>
      <w:r w:rsidR="003B6C74" w:rsidRPr="00433E98">
        <w:rPr>
          <w:rFonts w:eastAsiaTheme="minorEastAsia"/>
          <w:lang w:val="fr-CH"/>
        </w:rPr>
        <w:t xml:space="preserve"> </w:t>
      </w:r>
      <w:r w:rsidR="00666DA3" w:rsidRPr="00433E98">
        <w:rPr>
          <w:rFonts w:eastAsiaTheme="minorEastAsia"/>
          <w:lang w:val="fr-CH"/>
        </w:rPr>
        <w:t>pour favoriser l’apprentissage et la neuroplasticité</w:t>
      </w:r>
    </w:p>
    <w:p w14:paraId="78733EE3" w14:textId="77777777" w:rsidR="00666DA3" w:rsidRPr="00433E98" w:rsidRDefault="00666DA3" w:rsidP="00507469">
      <w:pPr>
        <w:pStyle w:val="Author"/>
      </w:pPr>
      <w:r w:rsidRPr="00433E98">
        <w:t xml:space="preserve">Sophie </w:t>
      </w:r>
      <w:proofErr w:type="spellStart"/>
      <w:r w:rsidRPr="00433E98">
        <w:t>McMullin</w:t>
      </w:r>
      <w:proofErr w:type="spellEnd"/>
      <w:r w:rsidRPr="00433E98">
        <w:t xml:space="preserve"> et Steve Masson </w:t>
      </w:r>
    </w:p>
    <w:p w14:paraId="53A5784D" w14:textId="34906D45" w:rsidR="000352CE" w:rsidRPr="00433E98" w:rsidRDefault="004C13EB" w:rsidP="001458E3">
      <w:pPr>
        <w:pStyle w:val="Abstract"/>
        <w:rPr>
          <w:lang w:val="fr-CH"/>
        </w:rPr>
      </w:pPr>
      <w:r w:rsidRPr="00433E98">
        <w:rPr>
          <w:lang w:val="fr-CH"/>
        </w:rPr>
        <w:t>Résumé</w:t>
      </w:r>
      <w:r w:rsidR="000352CE" w:rsidRPr="00433E98">
        <w:rPr>
          <w:lang w:val="fr-CH"/>
        </w:rPr>
        <w:br/>
      </w:r>
      <w:r w:rsidR="00666DA3" w:rsidRPr="00433E98">
        <w:rPr>
          <w:lang w:val="fr-CH"/>
        </w:rPr>
        <w:t>Apprendre repose sur la neuroplasticité du cerveau, c</w:t>
      </w:r>
      <w:r w:rsidR="00A31260" w:rsidRPr="00433E98">
        <w:rPr>
          <w:lang w:val="fr-CH"/>
        </w:rPr>
        <w:t>’</w:t>
      </w:r>
      <w:r w:rsidR="00666DA3" w:rsidRPr="00433E98">
        <w:rPr>
          <w:lang w:val="fr-CH"/>
        </w:rPr>
        <w:t>est-à-dire sur la capacité à ajuster ses connexions neuronales pour s’adapter à son environnement. Elle est influencée par un ensemble de facteurs et certaines stratégies pédagogiques, qui ont été identifiées par la recherche comme efficaces</w:t>
      </w:r>
      <w:r w:rsidR="00420019" w:rsidRPr="00433E98">
        <w:rPr>
          <w:lang w:val="fr-CH"/>
        </w:rPr>
        <w:t xml:space="preserve"> et </w:t>
      </w:r>
      <w:r w:rsidR="00B66A33" w:rsidRPr="00433E98">
        <w:rPr>
          <w:lang w:val="fr-CH"/>
        </w:rPr>
        <w:t xml:space="preserve">qui </w:t>
      </w:r>
      <w:r w:rsidR="00666DA3" w:rsidRPr="00433E98">
        <w:rPr>
          <w:lang w:val="fr-CH"/>
        </w:rPr>
        <w:t>tiennent justement compte de ces facteurs pour favoriser l’apprentissage. Cet article porte sur deux de ces facteurs : la récupération en mémoire et l’espacement.</w:t>
      </w:r>
    </w:p>
    <w:p w14:paraId="0E05016F" w14:textId="4A6808BB" w:rsidR="001114E2" w:rsidRPr="00433E98" w:rsidRDefault="00985126" w:rsidP="00967979">
      <w:pPr>
        <w:pStyle w:val="Abstract"/>
        <w:rPr>
          <w:lang w:val="fr-CH"/>
        </w:rPr>
      </w:pPr>
      <w:proofErr w:type="spellStart"/>
      <w:r w:rsidRPr="00433E98">
        <w:rPr>
          <w:lang w:val="fr-CH"/>
        </w:rPr>
        <w:t>Zusammenfassung</w:t>
      </w:r>
      <w:proofErr w:type="spellEnd"/>
      <w:r w:rsidRPr="00433E98">
        <w:rPr>
          <w:lang w:val="fr-CH"/>
        </w:rPr>
        <w:br/>
      </w:r>
      <w:proofErr w:type="spellStart"/>
      <w:r w:rsidR="00967979" w:rsidRPr="00433E98">
        <w:rPr>
          <w:lang w:val="fr-CH"/>
        </w:rPr>
        <w:t>Lernen</w:t>
      </w:r>
      <w:proofErr w:type="spellEnd"/>
      <w:r w:rsidR="00967979" w:rsidRPr="00433E98">
        <w:rPr>
          <w:lang w:val="fr-CH"/>
        </w:rPr>
        <w:t xml:space="preserve"> </w:t>
      </w:r>
      <w:proofErr w:type="spellStart"/>
      <w:r w:rsidR="00967979" w:rsidRPr="00433E98">
        <w:rPr>
          <w:lang w:val="fr-CH"/>
        </w:rPr>
        <w:t>beruht</w:t>
      </w:r>
      <w:proofErr w:type="spellEnd"/>
      <w:r w:rsidR="00967979" w:rsidRPr="00433E98">
        <w:rPr>
          <w:lang w:val="fr-CH"/>
        </w:rPr>
        <w:t xml:space="preserve"> </w:t>
      </w:r>
      <w:proofErr w:type="spellStart"/>
      <w:r w:rsidR="00967979" w:rsidRPr="00433E98">
        <w:rPr>
          <w:lang w:val="fr-CH"/>
        </w:rPr>
        <w:t>auf</w:t>
      </w:r>
      <w:proofErr w:type="spellEnd"/>
      <w:r w:rsidR="00967979" w:rsidRPr="00433E98">
        <w:rPr>
          <w:lang w:val="fr-CH"/>
        </w:rPr>
        <w:t xml:space="preserve"> der </w:t>
      </w:r>
      <w:proofErr w:type="spellStart"/>
      <w:r w:rsidR="00967979" w:rsidRPr="00433E98">
        <w:rPr>
          <w:lang w:val="fr-CH"/>
        </w:rPr>
        <w:t>Neuroplastizität</w:t>
      </w:r>
      <w:proofErr w:type="spellEnd"/>
      <w:r w:rsidR="00967979" w:rsidRPr="00433E98">
        <w:rPr>
          <w:lang w:val="fr-CH"/>
        </w:rPr>
        <w:t xml:space="preserve"> des </w:t>
      </w:r>
      <w:proofErr w:type="spellStart"/>
      <w:r w:rsidR="00967979" w:rsidRPr="00433E98">
        <w:rPr>
          <w:lang w:val="fr-CH"/>
        </w:rPr>
        <w:t>Gehirns</w:t>
      </w:r>
      <w:proofErr w:type="spellEnd"/>
      <w:r w:rsidR="00967979" w:rsidRPr="00433E98">
        <w:rPr>
          <w:lang w:val="fr-CH"/>
        </w:rPr>
        <w:t xml:space="preserve">, </w:t>
      </w:r>
      <w:proofErr w:type="spellStart"/>
      <w:r w:rsidR="00967979" w:rsidRPr="00433E98">
        <w:rPr>
          <w:lang w:val="fr-CH"/>
        </w:rPr>
        <w:t>d</w:t>
      </w:r>
      <w:r w:rsidR="033ADA96" w:rsidRPr="00433E98">
        <w:rPr>
          <w:lang w:val="fr-CH"/>
        </w:rPr>
        <w:t>as</w:t>
      </w:r>
      <w:proofErr w:type="spellEnd"/>
      <w:r w:rsidR="00967979" w:rsidRPr="00433E98">
        <w:rPr>
          <w:lang w:val="fr-CH"/>
        </w:rPr>
        <w:t xml:space="preserve"> </w:t>
      </w:r>
      <w:proofErr w:type="spellStart"/>
      <w:r w:rsidR="00967979" w:rsidRPr="00433E98">
        <w:rPr>
          <w:lang w:val="fr-CH"/>
        </w:rPr>
        <w:t>h</w:t>
      </w:r>
      <w:r w:rsidR="3372B391" w:rsidRPr="00433E98">
        <w:rPr>
          <w:lang w:val="fr-CH"/>
        </w:rPr>
        <w:t>eisst</w:t>
      </w:r>
      <w:proofErr w:type="spellEnd"/>
      <w:r w:rsidR="00967979" w:rsidRPr="00433E98">
        <w:rPr>
          <w:lang w:val="fr-CH"/>
        </w:rPr>
        <w:t xml:space="preserve"> </w:t>
      </w:r>
      <w:proofErr w:type="spellStart"/>
      <w:r w:rsidR="00967979" w:rsidRPr="00433E98">
        <w:rPr>
          <w:lang w:val="fr-CH"/>
        </w:rPr>
        <w:t>auf</w:t>
      </w:r>
      <w:proofErr w:type="spellEnd"/>
      <w:r w:rsidR="00967979" w:rsidRPr="00433E98">
        <w:rPr>
          <w:lang w:val="fr-CH"/>
        </w:rPr>
        <w:t xml:space="preserve"> der </w:t>
      </w:r>
      <w:proofErr w:type="spellStart"/>
      <w:r w:rsidR="00967979" w:rsidRPr="00433E98">
        <w:rPr>
          <w:lang w:val="fr-CH"/>
        </w:rPr>
        <w:t>Fähigkeit</w:t>
      </w:r>
      <w:proofErr w:type="spellEnd"/>
      <w:r w:rsidR="00967979" w:rsidRPr="00433E98">
        <w:rPr>
          <w:lang w:val="fr-CH"/>
        </w:rPr>
        <w:t xml:space="preserve">, </w:t>
      </w:r>
      <w:proofErr w:type="spellStart"/>
      <w:r w:rsidR="00967979" w:rsidRPr="00433E98">
        <w:rPr>
          <w:lang w:val="fr-CH"/>
        </w:rPr>
        <w:t>sich</w:t>
      </w:r>
      <w:proofErr w:type="spellEnd"/>
      <w:r w:rsidR="00967979" w:rsidRPr="00433E98">
        <w:rPr>
          <w:lang w:val="fr-CH"/>
        </w:rPr>
        <w:t xml:space="preserve"> </w:t>
      </w:r>
      <w:proofErr w:type="spellStart"/>
      <w:r w:rsidR="00967979" w:rsidRPr="00433E98">
        <w:rPr>
          <w:lang w:val="fr-CH"/>
        </w:rPr>
        <w:t>durch</w:t>
      </w:r>
      <w:proofErr w:type="spellEnd"/>
      <w:r w:rsidR="00967979" w:rsidRPr="00433E98">
        <w:rPr>
          <w:lang w:val="fr-CH"/>
        </w:rPr>
        <w:t xml:space="preserve"> </w:t>
      </w:r>
      <w:r w:rsidR="00676892" w:rsidRPr="00433E98">
        <w:rPr>
          <w:lang w:val="fr-CH"/>
        </w:rPr>
        <w:t>d</w:t>
      </w:r>
      <w:r w:rsidR="5A0C3C0C" w:rsidRPr="00433E98">
        <w:rPr>
          <w:lang w:val="fr-CH"/>
        </w:rPr>
        <w:t xml:space="preserve">ie </w:t>
      </w:r>
      <w:proofErr w:type="spellStart"/>
      <w:r w:rsidR="5A0C3C0C" w:rsidRPr="00433E98">
        <w:rPr>
          <w:lang w:val="fr-CH"/>
        </w:rPr>
        <w:t>Regulierung</w:t>
      </w:r>
      <w:proofErr w:type="spellEnd"/>
      <w:r w:rsidR="00967979" w:rsidRPr="00433E98">
        <w:rPr>
          <w:lang w:val="fr-CH"/>
        </w:rPr>
        <w:t xml:space="preserve"> der </w:t>
      </w:r>
      <w:proofErr w:type="spellStart"/>
      <w:r w:rsidR="00967979" w:rsidRPr="00433E98">
        <w:rPr>
          <w:lang w:val="fr-CH"/>
        </w:rPr>
        <w:t>neuronalen</w:t>
      </w:r>
      <w:proofErr w:type="spellEnd"/>
      <w:r w:rsidR="00967979" w:rsidRPr="00433E98">
        <w:rPr>
          <w:lang w:val="fr-CH"/>
        </w:rPr>
        <w:t xml:space="preserve"> </w:t>
      </w:r>
      <w:proofErr w:type="spellStart"/>
      <w:r w:rsidR="00967979" w:rsidRPr="00433E98">
        <w:rPr>
          <w:lang w:val="fr-CH"/>
        </w:rPr>
        <w:t>Verbindung</w:t>
      </w:r>
      <w:proofErr w:type="spellEnd"/>
      <w:r w:rsidR="00967979" w:rsidRPr="00433E98">
        <w:rPr>
          <w:lang w:val="fr-CH"/>
        </w:rPr>
        <w:t xml:space="preserve"> </w:t>
      </w:r>
      <w:r w:rsidR="752A49FA" w:rsidRPr="00433E98">
        <w:rPr>
          <w:lang w:val="fr-CH"/>
        </w:rPr>
        <w:t>an die</w:t>
      </w:r>
      <w:r w:rsidR="00967979" w:rsidRPr="00433E98">
        <w:rPr>
          <w:lang w:val="fr-CH"/>
        </w:rPr>
        <w:t xml:space="preserve"> Umwelt </w:t>
      </w:r>
      <w:proofErr w:type="spellStart"/>
      <w:r w:rsidR="00967979" w:rsidRPr="00433E98">
        <w:rPr>
          <w:lang w:val="fr-CH"/>
        </w:rPr>
        <w:t>anzupassen</w:t>
      </w:r>
      <w:proofErr w:type="spellEnd"/>
      <w:r w:rsidR="00967979" w:rsidRPr="00433E98">
        <w:rPr>
          <w:lang w:val="fr-CH"/>
        </w:rPr>
        <w:t xml:space="preserve">. </w:t>
      </w:r>
      <w:r w:rsidR="00F876A3" w:rsidRPr="00433E98">
        <w:rPr>
          <w:lang w:val="fr-CH"/>
        </w:rPr>
        <w:t xml:space="preserve">Die </w:t>
      </w:r>
      <w:proofErr w:type="spellStart"/>
      <w:r w:rsidR="00F876A3" w:rsidRPr="00433E98">
        <w:rPr>
          <w:lang w:val="fr-CH"/>
        </w:rPr>
        <w:t>Neuroplastizität</w:t>
      </w:r>
      <w:proofErr w:type="spellEnd"/>
      <w:r w:rsidR="00967979" w:rsidRPr="00433E98">
        <w:rPr>
          <w:lang w:val="fr-CH"/>
        </w:rPr>
        <w:t xml:space="preserve"> </w:t>
      </w:r>
      <w:proofErr w:type="spellStart"/>
      <w:r w:rsidR="00967979" w:rsidRPr="00433E98">
        <w:rPr>
          <w:lang w:val="fr-CH"/>
        </w:rPr>
        <w:t>wird</w:t>
      </w:r>
      <w:proofErr w:type="spellEnd"/>
      <w:r w:rsidR="00967979" w:rsidRPr="00433E98">
        <w:rPr>
          <w:lang w:val="fr-CH"/>
        </w:rPr>
        <w:t xml:space="preserve"> von </w:t>
      </w:r>
      <w:proofErr w:type="spellStart"/>
      <w:r w:rsidR="00967979" w:rsidRPr="00433E98">
        <w:rPr>
          <w:lang w:val="fr-CH"/>
        </w:rPr>
        <w:t>einer</w:t>
      </w:r>
      <w:proofErr w:type="spellEnd"/>
      <w:r w:rsidR="00967979" w:rsidRPr="00433E98">
        <w:rPr>
          <w:lang w:val="fr-CH"/>
        </w:rPr>
        <w:t xml:space="preserve"> </w:t>
      </w:r>
      <w:proofErr w:type="spellStart"/>
      <w:r w:rsidR="00967979" w:rsidRPr="00433E98">
        <w:rPr>
          <w:lang w:val="fr-CH"/>
        </w:rPr>
        <w:t>Reihe</w:t>
      </w:r>
      <w:proofErr w:type="spellEnd"/>
      <w:r w:rsidR="00967979" w:rsidRPr="00433E98">
        <w:rPr>
          <w:lang w:val="fr-CH"/>
        </w:rPr>
        <w:t xml:space="preserve"> von </w:t>
      </w:r>
      <w:proofErr w:type="spellStart"/>
      <w:r w:rsidR="00967979" w:rsidRPr="00433E98">
        <w:rPr>
          <w:lang w:val="fr-CH"/>
        </w:rPr>
        <w:t>Faktoren</w:t>
      </w:r>
      <w:proofErr w:type="spellEnd"/>
      <w:r w:rsidR="00967979" w:rsidRPr="00433E98">
        <w:rPr>
          <w:lang w:val="fr-CH"/>
        </w:rPr>
        <w:t xml:space="preserve"> </w:t>
      </w:r>
      <w:proofErr w:type="spellStart"/>
      <w:r w:rsidR="00967979" w:rsidRPr="00433E98">
        <w:rPr>
          <w:lang w:val="fr-CH"/>
        </w:rPr>
        <w:t>beeinflusst</w:t>
      </w:r>
      <w:proofErr w:type="spellEnd"/>
      <w:r w:rsidR="00967979" w:rsidRPr="00433E98">
        <w:rPr>
          <w:lang w:val="fr-CH"/>
        </w:rPr>
        <w:t xml:space="preserve"> </w:t>
      </w:r>
      <w:proofErr w:type="spellStart"/>
      <w:r w:rsidR="00967979" w:rsidRPr="00433E98">
        <w:rPr>
          <w:lang w:val="fr-CH"/>
        </w:rPr>
        <w:t>sowie</w:t>
      </w:r>
      <w:proofErr w:type="spellEnd"/>
      <w:r w:rsidR="00967979" w:rsidRPr="00433E98">
        <w:rPr>
          <w:lang w:val="fr-CH"/>
        </w:rPr>
        <w:t xml:space="preserve"> von </w:t>
      </w:r>
      <w:proofErr w:type="spellStart"/>
      <w:r w:rsidR="00967979" w:rsidRPr="00433E98">
        <w:rPr>
          <w:lang w:val="fr-CH"/>
        </w:rPr>
        <w:t>bestimmten</w:t>
      </w:r>
      <w:proofErr w:type="spellEnd"/>
      <w:r w:rsidR="00967979" w:rsidRPr="00433E98">
        <w:rPr>
          <w:lang w:val="fr-CH"/>
        </w:rPr>
        <w:t xml:space="preserve"> </w:t>
      </w:r>
      <w:proofErr w:type="spellStart"/>
      <w:r w:rsidR="00967979" w:rsidRPr="00433E98">
        <w:rPr>
          <w:lang w:val="fr-CH"/>
        </w:rPr>
        <w:t>pädagogischen</w:t>
      </w:r>
      <w:proofErr w:type="spellEnd"/>
      <w:r w:rsidR="00967979" w:rsidRPr="00433E98">
        <w:rPr>
          <w:lang w:val="fr-CH"/>
        </w:rPr>
        <w:t xml:space="preserve"> </w:t>
      </w:r>
      <w:proofErr w:type="spellStart"/>
      <w:r w:rsidR="00967979" w:rsidRPr="00433E98">
        <w:rPr>
          <w:lang w:val="fr-CH"/>
        </w:rPr>
        <w:t>Strategien</w:t>
      </w:r>
      <w:proofErr w:type="spellEnd"/>
      <w:r w:rsidR="00967979" w:rsidRPr="00433E98">
        <w:rPr>
          <w:lang w:val="fr-CH"/>
        </w:rPr>
        <w:t xml:space="preserve">, die von der Forschung </w:t>
      </w:r>
      <w:proofErr w:type="spellStart"/>
      <w:r w:rsidR="00967979" w:rsidRPr="00433E98">
        <w:rPr>
          <w:lang w:val="fr-CH"/>
        </w:rPr>
        <w:t>als</w:t>
      </w:r>
      <w:proofErr w:type="spellEnd"/>
      <w:r w:rsidR="00967979" w:rsidRPr="00433E98">
        <w:rPr>
          <w:lang w:val="fr-CH"/>
        </w:rPr>
        <w:t xml:space="preserve"> </w:t>
      </w:r>
      <w:proofErr w:type="spellStart"/>
      <w:r w:rsidR="00967979" w:rsidRPr="00433E98">
        <w:rPr>
          <w:lang w:val="fr-CH"/>
        </w:rPr>
        <w:t>wirksam</w:t>
      </w:r>
      <w:proofErr w:type="spellEnd"/>
      <w:r w:rsidR="00967979" w:rsidRPr="00433E98">
        <w:rPr>
          <w:lang w:val="fr-CH"/>
        </w:rPr>
        <w:t xml:space="preserve"> </w:t>
      </w:r>
      <w:proofErr w:type="spellStart"/>
      <w:r w:rsidR="002E502F" w:rsidRPr="00433E98">
        <w:rPr>
          <w:lang w:val="fr-CH"/>
        </w:rPr>
        <w:t>identifiziert</w:t>
      </w:r>
      <w:proofErr w:type="spellEnd"/>
      <w:r w:rsidR="00967979" w:rsidRPr="00433E98">
        <w:rPr>
          <w:lang w:val="fr-CH"/>
        </w:rPr>
        <w:t xml:space="preserve"> </w:t>
      </w:r>
      <w:proofErr w:type="spellStart"/>
      <w:r w:rsidR="00967979" w:rsidRPr="00433E98">
        <w:rPr>
          <w:lang w:val="fr-CH"/>
        </w:rPr>
        <w:t>wurden</w:t>
      </w:r>
      <w:proofErr w:type="spellEnd"/>
      <w:r w:rsidR="0F5A9A03" w:rsidRPr="00433E98">
        <w:rPr>
          <w:lang w:val="fr-CH"/>
        </w:rPr>
        <w:t>.</w:t>
      </w:r>
      <w:r w:rsidR="54A7EC9F" w:rsidRPr="00433E98">
        <w:rPr>
          <w:lang w:val="fr-CH"/>
        </w:rPr>
        <w:t xml:space="preserve"> D</w:t>
      </w:r>
      <w:r w:rsidR="2A2B3E5F" w:rsidRPr="00433E98">
        <w:rPr>
          <w:lang w:val="fr-CH"/>
        </w:rPr>
        <w:t xml:space="preserve">ie </w:t>
      </w:r>
      <w:proofErr w:type="spellStart"/>
      <w:r w:rsidR="2A2B3E5F" w:rsidRPr="00433E98">
        <w:rPr>
          <w:lang w:val="fr-CH"/>
        </w:rPr>
        <w:t>Strategien</w:t>
      </w:r>
      <w:proofErr w:type="spellEnd"/>
      <w:r w:rsidR="2A2B3E5F" w:rsidRPr="00433E98">
        <w:rPr>
          <w:lang w:val="fr-CH"/>
        </w:rPr>
        <w:t xml:space="preserve"> </w:t>
      </w:r>
      <w:proofErr w:type="spellStart"/>
      <w:r w:rsidR="2A2B3E5F" w:rsidRPr="00433E98">
        <w:rPr>
          <w:lang w:val="fr-CH"/>
        </w:rPr>
        <w:t>berücksichtigen</w:t>
      </w:r>
      <w:proofErr w:type="spellEnd"/>
      <w:r w:rsidR="2A2B3E5F" w:rsidRPr="00433E98">
        <w:rPr>
          <w:lang w:val="fr-CH"/>
        </w:rPr>
        <w:t xml:space="preserve"> </w:t>
      </w:r>
      <w:proofErr w:type="spellStart"/>
      <w:r w:rsidR="2A2B3E5F" w:rsidRPr="00433E98">
        <w:rPr>
          <w:lang w:val="fr-CH"/>
        </w:rPr>
        <w:t>ebendiese</w:t>
      </w:r>
      <w:proofErr w:type="spellEnd"/>
      <w:r w:rsidR="2A2B3E5F" w:rsidRPr="00433E98">
        <w:rPr>
          <w:lang w:val="fr-CH"/>
        </w:rPr>
        <w:t xml:space="preserve"> </w:t>
      </w:r>
      <w:proofErr w:type="spellStart"/>
      <w:r w:rsidR="00967979" w:rsidRPr="00433E98">
        <w:rPr>
          <w:lang w:val="fr-CH"/>
        </w:rPr>
        <w:t>Faktoren</w:t>
      </w:r>
      <w:proofErr w:type="spellEnd"/>
      <w:r w:rsidR="00967979" w:rsidRPr="00433E98">
        <w:rPr>
          <w:lang w:val="fr-CH"/>
        </w:rPr>
        <w:t xml:space="preserve">, um </w:t>
      </w:r>
      <w:proofErr w:type="spellStart"/>
      <w:r w:rsidR="00967979" w:rsidRPr="00433E98">
        <w:rPr>
          <w:lang w:val="fr-CH"/>
        </w:rPr>
        <w:t>das</w:t>
      </w:r>
      <w:proofErr w:type="spellEnd"/>
      <w:r w:rsidR="00967979" w:rsidRPr="00433E98">
        <w:rPr>
          <w:lang w:val="fr-CH"/>
        </w:rPr>
        <w:t xml:space="preserve"> </w:t>
      </w:r>
      <w:proofErr w:type="spellStart"/>
      <w:r w:rsidR="00967979" w:rsidRPr="00433E98">
        <w:rPr>
          <w:lang w:val="fr-CH"/>
        </w:rPr>
        <w:t>Lernen</w:t>
      </w:r>
      <w:proofErr w:type="spellEnd"/>
      <w:r w:rsidR="00967979" w:rsidRPr="00433E98">
        <w:rPr>
          <w:lang w:val="fr-CH"/>
        </w:rPr>
        <w:t xml:space="preserve"> </w:t>
      </w:r>
      <w:proofErr w:type="spellStart"/>
      <w:r w:rsidR="00967979" w:rsidRPr="00433E98">
        <w:rPr>
          <w:lang w:val="fr-CH"/>
        </w:rPr>
        <w:t>zu</w:t>
      </w:r>
      <w:proofErr w:type="spellEnd"/>
      <w:r w:rsidR="00967979" w:rsidRPr="00433E98">
        <w:rPr>
          <w:lang w:val="fr-CH"/>
        </w:rPr>
        <w:t xml:space="preserve"> </w:t>
      </w:r>
      <w:proofErr w:type="spellStart"/>
      <w:r w:rsidR="00967979" w:rsidRPr="00433E98">
        <w:rPr>
          <w:lang w:val="fr-CH"/>
        </w:rPr>
        <w:t>fördern</w:t>
      </w:r>
      <w:proofErr w:type="spellEnd"/>
      <w:r w:rsidR="00967979" w:rsidRPr="00433E98">
        <w:rPr>
          <w:lang w:val="fr-CH"/>
        </w:rPr>
        <w:t xml:space="preserve">. </w:t>
      </w:r>
      <w:proofErr w:type="spellStart"/>
      <w:r w:rsidR="00967979" w:rsidRPr="00433E98">
        <w:rPr>
          <w:lang w:val="fr-CH"/>
        </w:rPr>
        <w:t>Dieser</w:t>
      </w:r>
      <w:proofErr w:type="spellEnd"/>
      <w:r w:rsidR="00967979" w:rsidRPr="00433E98">
        <w:rPr>
          <w:lang w:val="fr-CH"/>
        </w:rPr>
        <w:t xml:space="preserve"> </w:t>
      </w:r>
      <w:proofErr w:type="spellStart"/>
      <w:r w:rsidR="00967979" w:rsidRPr="00433E98">
        <w:rPr>
          <w:lang w:val="fr-CH"/>
        </w:rPr>
        <w:t>Artikel</w:t>
      </w:r>
      <w:proofErr w:type="spellEnd"/>
      <w:r w:rsidR="00967979" w:rsidRPr="00433E98">
        <w:rPr>
          <w:lang w:val="fr-CH"/>
        </w:rPr>
        <w:t xml:space="preserve"> </w:t>
      </w:r>
      <w:proofErr w:type="spellStart"/>
      <w:r w:rsidR="00967979" w:rsidRPr="00433E98">
        <w:rPr>
          <w:lang w:val="fr-CH"/>
        </w:rPr>
        <w:t>befasst</w:t>
      </w:r>
      <w:proofErr w:type="spellEnd"/>
      <w:r w:rsidR="00967979" w:rsidRPr="00433E98">
        <w:rPr>
          <w:lang w:val="fr-CH"/>
        </w:rPr>
        <w:t xml:space="preserve"> </w:t>
      </w:r>
      <w:proofErr w:type="spellStart"/>
      <w:r w:rsidR="00967979" w:rsidRPr="00433E98">
        <w:rPr>
          <w:lang w:val="fr-CH"/>
        </w:rPr>
        <w:t>sich</w:t>
      </w:r>
      <w:proofErr w:type="spellEnd"/>
      <w:r w:rsidR="00967979" w:rsidRPr="00433E98">
        <w:rPr>
          <w:lang w:val="fr-CH"/>
        </w:rPr>
        <w:t xml:space="preserve"> mit </w:t>
      </w:r>
      <w:proofErr w:type="spellStart"/>
      <w:r w:rsidR="00967979" w:rsidRPr="00433E98">
        <w:rPr>
          <w:lang w:val="fr-CH"/>
        </w:rPr>
        <w:t>zwei</w:t>
      </w:r>
      <w:proofErr w:type="spellEnd"/>
      <w:r w:rsidR="00967979" w:rsidRPr="00433E98">
        <w:rPr>
          <w:lang w:val="fr-CH"/>
        </w:rPr>
        <w:t xml:space="preserve"> </w:t>
      </w:r>
      <w:proofErr w:type="spellStart"/>
      <w:r w:rsidR="00967979" w:rsidRPr="00433E98">
        <w:rPr>
          <w:lang w:val="fr-CH"/>
        </w:rPr>
        <w:t>dieser</w:t>
      </w:r>
      <w:proofErr w:type="spellEnd"/>
      <w:r w:rsidR="00967979" w:rsidRPr="00433E98">
        <w:rPr>
          <w:lang w:val="fr-CH"/>
        </w:rPr>
        <w:t xml:space="preserve"> </w:t>
      </w:r>
      <w:proofErr w:type="spellStart"/>
      <w:proofErr w:type="gramStart"/>
      <w:r w:rsidR="00967979" w:rsidRPr="00433E98">
        <w:rPr>
          <w:lang w:val="fr-CH"/>
        </w:rPr>
        <w:t>Faktoren</w:t>
      </w:r>
      <w:proofErr w:type="spellEnd"/>
      <w:r w:rsidR="00967979" w:rsidRPr="00433E98">
        <w:rPr>
          <w:lang w:val="fr-CH"/>
        </w:rPr>
        <w:t>:</w:t>
      </w:r>
      <w:proofErr w:type="gramEnd"/>
      <w:r w:rsidR="00967979" w:rsidRPr="00433E98">
        <w:rPr>
          <w:lang w:val="fr-CH"/>
        </w:rPr>
        <w:t xml:space="preserve"> </w:t>
      </w:r>
      <w:proofErr w:type="spellStart"/>
      <w:r w:rsidR="00967979" w:rsidRPr="00433E98">
        <w:rPr>
          <w:lang w:val="fr-CH"/>
        </w:rPr>
        <w:t>dem</w:t>
      </w:r>
      <w:proofErr w:type="spellEnd"/>
      <w:r w:rsidR="00967979" w:rsidRPr="00433E98">
        <w:rPr>
          <w:lang w:val="fr-CH"/>
        </w:rPr>
        <w:t xml:space="preserve"> </w:t>
      </w:r>
      <w:proofErr w:type="spellStart"/>
      <w:r w:rsidR="00967979" w:rsidRPr="00433E98">
        <w:rPr>
          <w:lang w:val="fr-CH"/>
        </w:rPr>
        <w:t>Abruf</w:t>
      </w:r>
      <w:proofErr w:type="spellEnd"/>
      <w:r w:rsidR="00967979" w:rsidRPr="00433E98">
        <w:rPr>
          <w:lang w:val="fr-CH"/>
        </w:rPr>
        <w:t xml:space="preserve"> </w:t>
      </w:r>
      <w:proofErr w:type="spellStart"/>
      <w:r w:rsidR="00967979" w:rsidRPr="00433E98">
        <w:rPr>
          <w:lang w:val="fr-CH"/>
        </w:rPr>
        <w:t>aus</w:t>
      </w:r>
      <w:proofErr w:type="spellEnd"/>
      <w:r w:rsidR="00967979" w:rsidRPr="00433E98">
        <w:rPr>
          <w:lang w:val="fr-CH"/>
        </w:rPr>
        <w:t xml:space="preserve"> </w:t>
      </w:r>
      <w:proofErr w:type="spellStart"/>
      <w:r w:rsidR="00967979" w:rsidRPr="00433E98">
        <w:rPr>
          <w:lang w:val="fr-CH"/>
        </w:rPr>
        <w:t>dem</w:t>
      </w:r>
      <w:proofErr w:type="spellEnd"/>
      <w:r w:rsidR="00967979" w:rsidRPr="00433E98">
        <w:rPr>
          <w:lang w:val="fr-CH"/>
        </w:rPr>
        <w:t xml:space="preserve"> </w:t>
      </w:r>
      <w:proofErr w:type="spellStart"/>
      <w:r w:rsidR="00967979" w:rsidRPr="00433E98">
        <w:rPr>
          <w:lang w:val="fr-CH"/>
        </w:rPr>
        <w:t>Gedächtnis</w:t>
      </w:r>
      <w:proofErr w:type="spellEnd"/>
      <w:r w:rsidR="00967979" w:rsidRPr="00433E98">
        <w:rPr>
          <w:lang w:val="fr-CH"/>
        </w:rPr>
        <w:t xml:space="preserve"> </w:t>
      </w:r>
      <w:proofErr w:type="spellStart"/>
      <w:r w:rsidR="00967979" w:rsidRPr="00433E98">
        <w:rPr>
          <w:lang w:val="fr-CH"/>
        </w:rPr>
        <w:t>und</w:t>
      </w:r>
      <w:proofErr w:type="spellEnd"/>
      <w:r w:rsidR="00967979" w:rsidRPr="00433E98">
        <w:rPr>
          <w:lang w:val="fr-CH"/>
        </w:rPr>
        <w:t xml:space="preserve"> </w:t>
      </w:r>
      <w:proofErr w:type="spellStart"/>
      <w:r w:rsidR="00967979" w:rsidRPr="00433E98">
        <w:rPr>
          <w:lang w:val="fr-CH"/>
        </w:rPr>
        <w:t>dem</w:t>
      </w:r>
      <w:proofErr w:type="spellEnd"/>
      <w:r w:rsidR="00967979" w:rsidRPr="00433E98">
        <w:rPr>
          <w:lang w:val="fr-CH"/>
        </w:rPr>
        <w:t xml:space="preserve"> </w:t>
      </w:r>
      <w:proofErr w:type="spellStart"/>
      <w:r w:rsidR="00967979" w:rsidRPr="00433E98">
        <w:rPr>
          <w:lang w:val="fr-CH"/>
        </w:rPr>
        <w:t>Abstand</w:t>
      </w:r>
      <w:proofErr w:type="spellEnd"/>
      <w:r w:rsidR="00967979" w:rsidRPr="00433E98">
        <w:rPr>
          <w:lang w:val="fr-CH"/>
        </w:rPr>
        <w:t>.</w:t>
      </w:r>
    </w:p>
    <w:p w14:paraId="7114C288" w14:textId="5FF82DA7" w:rsidR="00EA4676" w:rsidRPr="00433E98" w:rsidRDefault="00EA4676" w:rsidP="00E01FD9">
      <w:pPr>
        <w:pStyle w:val="Textkrper3"/>
        <w:rPr>
          <w:lang w:val="fr-CH"/>
        </w:rPr>
      </w:pPr>
      <w:proofErr w:type="gramStart"/>
      <w:r w:rsidRPr="00433E98">
        <w:rPr>
          <w:rStyle w:val="Fett"/>
          <w:rFonts w:eastAsiaTheme="minorEastAsia" w:cs="Open Sans SemiCondensed"/>
          <w:lang w:val="fr-CH"/>
        </w:rPr>
        <w:t>Keywords</w:t>
      </w:r>
      <w:r w:rsidRPr="00433E98">
        <w:rPr>
          <w:lang w:val="fr-CH"/>
        </w:rPr>
        <w:t>:</w:t>
      </w:r>
      <w:proofErr w:type="gramEnd"/>
      <w:r w:rsidR="00BA6D75" w:rsidRPr="00433E98">
        <w:rPr>
          <w:lang w:val="fr-CH"/>
        </w:rPr>
        <w:t xml:space="preserve"> </w:t>
      </w:r>
      <w:r w:rsidR="00EC5D76" w:rsidRPr="00433E98">
        <w:rPr>
          <w:lang w:val="fr-CH"/>
        </w:rPr>
        <w:t>développement cognitif,</w:t>
      </w:r>
      <w:r w:rsidR="00EC5D76" w:rsidRPr="00433E98" w:rsidDel="00EC5D76">
        <w:rPr>
          <w:lang w:val="fr-CH"/>
        </w:rPr>
        <w:t xml:space="preserve"> </w:t>
      </w:r>
      <w:r w:rsidR="00EC5D76" w:rsidRPr="00433E98">
        <w:rPr>
          <w:lang w:val="fr-CH"/>
        </w:rPr>
        <w:t>mémoire,</w:t>
      </w:r>
      <w:r w:rsidR="00212400" w:rsidRPr="00433E98">
        <w:rPr>
          <w:lang w:val="fr-CH"/>
        </w:rPr>
        <w:t xml:space="preserve"> </w:t>
      </w:r>
      <w:r w:rsidR="0010179B" w:rsidRPr="00433E98">
        <w:rPr>
          <w:lang w:val="fr-CH"/>
        </w:rPr>
        <w:t>neuroplasticité,</w:t>
      </w:r>
      <w:r w:rsidR="00ED3A88" w:rsidRPr="00433E98">
        <w:rPr>
          <w:lang w:val="fr-CH"/>
        </w:rPr>
        <w:t xml:space="preserve"> </w:t>
      </w:r>
      <w:r w:rsidR="00ED6266" w:rsidRPr="00433E98">
        <w:rPr>
          <w:lang w:val="fr-CH"/>
        </w:rPr>
        <w:t>processus d’apprentissage</w:t>
      </w:r>
      <w:r w:rsidR="007C4E78" w:rsidRPr="00433E98">
        <w:rPr>
          <w:lang w:val="fr-CH"/>
        </w:rPr>
        <w:t xml:space="preserve"> / </w:t>
      </w:r>
      <w:proofErr w:type="spellStart"/>
      <w:r w:rsidR="00605F27" w:rsidRPr="00433E98">
        <w:rPr>
          <w:lang w:val="fr-CH"/>
        </w:rPr>
        <w:t>Gedächtnis</w:t>
      </w:r>
      <w:proofErr w:type="spellEnd"/>
      <w:r w:rsidR="00605F27" w:rsidRPr="00433E98">
        <w:rPr>
          <w:lang w:val="fr-CH"/>
        </w:rPr>
        <w:t>,</w:t>
      </w:r>
      <w:r w:rsidR="004A6EE9" w:rsidRPr="00433E98">
        <w:rPr>
          <w:lang w:val="fr-CH"/>
        </w:rPr>
        <w:t xml:space="preserve"> </w:t>
      </w:r>
      <w:proofErr w:type="spellStart"/>
      <w:r w:rsidR="004A6EE9" w:rsidRPr="00433E98">
        <w:rPr>
          <w:lang w:val="fr-CH"/>
        </w:rPr>
        <w:t>kognitive</w:t>
      </w:r>
      <w:proofErr w:type="spellEnd"/>
      <w:r w:rsidR="004A6EE9" w:rsidRPr="00433E98">
        <w:rPr>
          <w:lang w:val="fr-CH"/>
        </w:rPr>
        <w:t xml:space="preserve"> </w:t>
      </w:r>
      <w:proofErr w:type="spellStart"/>
      <w:r w:rsidR="004A6EE9" w:rsidRPr="00433E98">
        <w:rPr>
          <w:lang w:val="fr-CH"/>
        </w:rPr>
        <w:t>Entwicklung</w:t>
      </w:r>
      <w:proofErr w:type="spellEnd"/>
      <w:r w:rsidR="004A6EE9" w:rsidRPr="00433E98">
        <w:rPr>
          <w:lang w:val="fr-CH"/>
        </w:rPr>
        <w:t>,</w:t>
      </w:r>
      <w:r w:rsidR="007C4E78" w:rsidRPr="00433E98">
        <w:rPr>
          <w:lang w:val="fr-CH"/>
        </w:rPr>
        <w:t xml:space="preserve"> </w:t>
      </w:r>
      <w:proofErr w:type="spellStart"/>
      <w:r w:rsidR="00981786" w:rsidRPr="00433E98">
        <w:rPr>
          <w:lang w:val="fr-CH"/>
        </w:rPr>
        <w:t>Ler</w:t>
      </w:r>
      <w:r w:rsidR="00867BCE" w:rsidRPr="00433E98">
        <w:rPr>
          <w:lang w:val="fr-CH"/>
        </w:rPr>
        <w:t>n</w:t>
      </w:r>
      <w:r w:rsidR="00981786" w:rsidRPr="00433E98">
        <w:rPr>
          <w:lang w:val="fr-CH"/>
        </w:rPr>
        <w:t>prozess</w:t>
      </w:r>
      <w:proofErr w:type="spellEnd"/>
      <w:r w:rsidR="00981786" w:rsidRPr="00433E98">
        <w:rPr>
          <w:lang w:val="fr-CH"/>
        </w:rPr>
        <w:t xml:space="preserve">, </w:t>
      </w:r>
      <w:proofErr w:type="spellStart"/>
      <w:r w:rsidR="007C4E78" w:rsidRPr="00433E98">
        <w:rPr>
          <w:lang w:val="fr-CH"/>
        </w:rPr>
        <w:t>Neur</w:t>
      </w:r>
      <w:r w:rsidR="00ED3A88" w:rsidRPr="00433E98">
        <w:rPr>
          <w:lang w:val="fr-CH"/>
        </w:rPr>
        <w:t>oplastizität</w:t>
      </w:r>
      <w:proofErr w:type="spellEnd"/>
    </w:p>
    <w:p w14:paraId="4477D8FC" w14:textId="375CDDAB" w:rsidR="001D3BFB" w:rsidRPr="00433E98" w:rsidRDefault="00EA4676" w:rsidP="00E01FD9">
      <w:pPr>
        <w:pStyle w:val="Textkrper3"/>
        <w:rPr>
          <w:lang w:val="fr-CH"/>
        </w:rPr>
      </w:pPr>
      <w:proofErr w:type="gramStart"/>
      <w:r w:rsidRPr="00433E98">
        <w:rPr>
          <w:rStyle w:val="Fett"/>
          <w:rFonts w:eastAsiaTheme="minorEastAsia" w:cs="Open Sans SemiCondensed"/>
          <w:lang w:val="fr-CH"/>
        </w:rPr>
        <w:t>DOI</w:t>
      </w:r>
      <w:r w:rsidRPr="00433E98">
        <w:rPr>
          <w:lang w:val="fr-CH"/>
        </w:rPr>
        <w:t>:</w:t>
      </w:r>
      <w:proofErr w:type="gramEnd"/>
      <w:r w:rsidRPr="00433E98">
        <w:rPr>
          <w:lang w:val="fr-CH"/>
        </w:rPr>
        <w:t xml:space="preserve"> </w:t>
      </w:r>
      <w:hyperlink r:id="rId11" w:history="1">
        <w:r w:rsidR="00666DA3" w:rsidRPr="00433E98">
          <w:rPr>
            <w:rStyle w:val="Hyperlink"/>
            <w:lang w:val="fr-CH"/>
          </w:rPr>
          <w:t>https://doi.org/10.57161/r2023-04-04</w:t>
        </w:r>
      </w:hyperlink>
    </w:p>
    <w:p w14:paraId="44CC25DF" w14:textId="47468EA3" w:rsidR="00EA4676" w:rsidRPr="00433E98" w:rsidRDefault="00EA4676" w:rsidP="00E01FD9">
      <w:pPr>
        <w:pStyle w:val="Textkrper3"/>
        <w:rPr>
          <w:lang w:val="fr-CH"/>
        </w:rPr>
      </w:pPr>
      <w:r w:rsidRPr="00433E98">
        <w:rPr>
          <w:lang w:val="fr-CH"/>
        </w:rPr>
        <w:t xml:space="preserve">Revue Suisse de Pédagogie Spécialisée, Vol. </w:t>
      </w:r>
      <w:r w:rsidR="00666DA3" w:rsidRPr="00433E98">
        <w:rPr>
          <w:lang w:val="fr-CH"/>
        </w:rPr>
        <w:t>13</w:t>
      </w:r>
      <w:r w:rsidRPr="00433E98">
        <w:rPr>
          <w:lang w:val="fr-CH"/>
        </w:rPr>
        <w:t xml:space="preserve">, </w:t>
      </w:r>
      <w:r w:rsidR="00666DA3" w:rsidRPr="00433E98">
        <w:rPr>
          <w:lang w:val="fr-CH"/>
        </w:rPr>
        <w:t>04</w:t>
      </w:r>
      <w:r w:rsidRPr="00433E98">
        <w:rPr>
          <w:lang w:val="fr-CH"/>
        </w:rPr>
        <w:t>/</w:t>
      </w:r>
      <w:r w:rsidR="00666DA3" w:rsidRPr="00433E98">
        <w:rPr>
          <w:lang w:val="fr-CH"/>
        </w:rPr>
        <w:t>202</w:t>
      </w:r>
      <w:r w:rsidR="009B0A41" w:rsidRPr="00433E98">
        <w:rPr>
          <w:lang w:val="fr-CH"/>
        </w:rPr>
        <w:t>3</w:t>
      </w:r>
      <w:r w:rsidR="00242049" w:rsidRPr="00433E98">
        <w:rPr>
          <w:lang w:val="fr-CH"/>
        </w:rPr>
        <w:t>.</w:t>
      </w:r>
    </w:p>
    <w:p w14:paraId="2E3B6E8D" w14:textId="77777777" w:rsidR="000E6A66" w:rsidRPr="00433E98" w:rsidRDefault="000E6A66" w:rsidP="00E01FD9">
      <w:pPr>
        <w:pStyle w:val="Textkrper3"/>
        <w:rPr>
          <w:lang w:val="fr-CH"/>
        </w:rPr>
      </w:pPr>
      <w:r w:rsidRPr="00433E98">
        <w:rPr>
          <w:noProof/>
          <w:lang w:val="fr-CH"/>
        </w:rPr>
        <w:drawing>
          <wp:inline distT="0" distB="0" distL="0" distR="0" wp14:anchorId="221EA261" wp14:editId="0C4834B0">
            <wp:extent cx="1143000" cy="400050"/>
            <wp:effectExtent l="0" t="0" r="0" b="0"/>
            <wp:docPr id="4" name="Grafik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390CEB25" w14:textId="436299A6" w:rsidR="001114E2" w:rsidRPr="00433E98" w:rsidRDefault="00666DA3" w:rsidP="001458E3">
      <w:pPr>
        <w:pStyle w:val="berschrift1"/>
        <w:rPr>
          <w:rFonts w:eastAsiaTheme="minorEastAsia"/>
          <w:lang w:val="fr-CH"/>
        </w:rPr>
      </w:pPr>
      <w:r w:rsidRPr="00433E98">
        <w:rPr>
          <w:rFonts w:eastAsiaTheme="minorEastAsia"/>
          <w:lang w:val="fr-CH"/>
        </w:rPr>
        <w:t>Introduction</w:t>
      </w:r>
    </w:p>
    <w:p w14:paraId="38861567" w14:textId="75BD58D1" w:rsidR="00666DA3" w:rsidRPr="00433E98" w:rsidRDefault="00666DA3" w:rsidP="001458E3">
      <w:pPr>
        <w:pStyle w:val="Textkrper"/>
        <w:rPr>
          <w:lang w:val="fr-CH"/>
        </w:rPr>
      </w:pPr>
      <w:r w:rsidRPr="00433E98">
        <w:rPr>
          <w:lang w:val="fr-CH"/>
        </w:rPr>
        <w:t>Apprendre, c’est modifier ses connexions neuronales grâce à la neuroplasticité. Quand les neurones s’activent pour nous permettre d’accomplir une tâche ou réfléchir à une idée, un ensemble de processus biochimiques provoquent des modifications dans les connexions des neurones activés. Plus précisément, si des neurones sont activés de façon quasi simultanée à plusieurs reprises, ils vont développer et renforcer des connexions par l’entremise d’un ensemble de changements métaboliques (Hebb, 1949</w:t>
      </w:r>
      <w:r w:rsidR="007433A5" w:rsidRPr="00433E98">
        <w:rPr>
          <w:lang w:val="fr-CH"/>
        </w:rPr>
        <w:t> ; Luo, 2021</w:t>
      </w:r>
      <w:r w:rsidRPr="00433E98">
        <w:rPr>
          <w:lang w:val="fr-CH"/>
        </w:rPr>
        <w:t>). Sachant qu’apprendre, c’est modifier ses connexions grâce à la neuroplasticité, il devient nécessaire de prendre en compte les facteurs pouvant favoriser la neuroplasticité du cerveau. C’est pourquoi cet article met e</w:t>
      </w:r>
      <w:r w:rsidR="00CE206B" w:rsidRPr="00433E98">
        <w:rPr>
          <w:lang w:val="fr-CH"/>
        </w:rPr>
        <w:t>n</w:t>
      </w:r>
      <w:r w:rsidRPr="00433E98">
        <w:rPr>
          <w:lang w:val="fr-CH"/>
        </w:rPr>
        <w:t xml:space="preserve"> avant deux stratégies reconnues efficaces pour renforcer les connexions neuronales : la récupération en mémoire et l’espacement.</w:t>
      </w:r>
    </w:p>
    <w:p w14:paraId="4E349071" w14:textId="77777777" w:rsidR="00666DA3" w:rsidRPr="00433E98" w:rsidRDefault="00666DA3" w:rsidP="001458E3">
      <w:pPr>
        <w:pStyle w:val="berschrift1"/>
        <w:rPr>
          <w:rFonts w:eastAsiaTheme="minorEastAsia"/>
          <w:lang w:val="fr-CH"/>
        </w:rPr>
      </w:pPr>
      <w:r w:rsidRPr="00433E98">
        <w:rPr>
          <w:rFonts w:eastAsiaTheme="minorEastAsia"/>
          <w:lang w:val="fr-CH"/>
        </w:rPr>
        <w:t>La récupération en mémoire</w:t>
      </w:r>
    </w:p>
    <w:p w14:paraId="519615D2" w14:textId="4694D660" w:rsidR="00666DA3" w:rsidRPr="00433E98" w:rsidRDefault="00666DA3" w:rsidP="001458E3">
      <w:pPr>
        <w:pStyle w:val="Textkrper"/>
        <w:rPr>
          <w:lang w:val="fr-CH"/>
        </w:rPr>
      </w:pPr>
      <w:r w:rsidRPr="00433E98">
        <w:rPr>
          <w:lang w:val="fr-CH"/>
        </w:rPr>
        <w:t>L’une des façons les plus efficaces de favoriser l’apprentissage et la neuroplasticité est l’entra</w:t>
      </w:r>
      <w:r w:rsidR="00690780" w:rsidRPr="00433E98">
        <w:rPr>
          <w:lang w:val="fr-CH"/>
        </w:rPr>
        <w:t>i</w:t>
      </w:r>
      <w:r w:rsidRPr="00433E98">
        <w:rPr>
          <w:lang w:val="fr-CH"/>
        </w:rPr>
        <w:t>nement de la récupération en mémoire (</w:t>
      </w:r>
      <w:proofErr w:type="spellStart"/>
      <w:r w:rsidRPr="00433E98">
        <w:rPr>
          <w:i/>
          <w:iCs/>
          <w:lang w:val="fr-CH"/>
        </w:rPr>
        <w:t>retrieval</w:t>
      </w:r>
      <w:proofErr w:type="spellEnd"/>
      <w:r w:rsidRPr="00433E98">
        <w:rPr>
          <w:i/>
          <w:iCs/>
          <w:lang w:val="fr-CH"/>
        </w:rPr>
        <w:t xml:space="preserve"> practice</w:t>
      </w:r>
      <w:r w:rsidRPr="00433E98">
        <w:rPr>
          <w:lang w:val="fr-CH"/>
        </w:rPr>
        <w:t>). Il désigne le fait de s’entra</w:t>
      </w:r>
      <w:r w:rsidR="003647E1" w:rsidRPr="00433E98">
        <w:rPr>
          <w:lang w:val="fr-CH"/>
        </w:rPr>
        <w:t>i</w:t>
      </w:r>
      <w:r w:rsidRPr="00433E98">
        <w:rPr>
          <w:lang w:val="fr-CH"/>
        </w:rPr>
        <w:t xml:space="preserve">ner à aller chercher dans notre mémoire à long terme une connaissance ou un souvenir. La récupération en mémoire survient chaque fois que l’on a besoin d’une information que nous possédons, mais qui n’est pas déjà présente à l’esprit. L’une des façons les plus fréquentes de provoquer de la récupération en mémoire est de faire des tests dans lesquels il faut chercher dans notre tête des réponses aux questions posées, d’où l’autre nom de ce phénomène : </w:t>
      </w:r>
      <w:r w:rsidR="003F384B" w:rsidRPr="00433E98">
        <w:rPr>
          <w:lang w:val="fr-CH"/>
        </w:rPr>
        <w:t>l’</w:t>
      </w:r>
      <w:r w:rsidRPr="00433E98">
        <w:rPr>
          <w:lang w:val="fr-CH"/>
        </w:rPr>
        <w:t>effet de test. Cependant, il est important de noter que la récupération en mémoire survient dans une grande variété de situations, pas seulement lors de tests</w:t>
      </w:r>
      <w:r w:rsidR="00DB0E59" w:rsidRPr="00433E98">
        <w:rPr>
          <w:lang w:val="fr-CH"/>
        </w:rPr>
        <w:t xml:space="preserve"> visant à vérifier nos connaissances.</w:t>
      </w:r>
      <w:r w:rsidRPr="00433E98">
        <w:rPr>
          <w:lang w:val="fr-CH"/>
        </w:rPr>
        <w:t xml:space="preserve"> En fait, chaque fois que l’on cherche à se souvenir d’une information, </w:t>
      </w:r>
      <w:r w:rsidR="00E501CC" w:rsidRPr="00433E98">
        <w:rPr>
          <w:lang w:val="fr-CH"/>
        </w:rPr>
        <w:t>le processus de</w:t>
      </w:r>
      <w:r w:rsidRPr="00433E98">
        <w:rPr>
          <w:lang w:val="fr-CH"/>
        </w:rPr>
        <w:t xml:space="preserve"> récupération en </w:t>
      </w:r>
      <w:r w:rsidRPr="00433E98">
        <w:rPr>
          <w:lang w:val="fr-CH"/>
        </w:rPr>
        <w:lastRenderedPageBreak/>
        <w:t>mémoire</w:t>
      </w:r>
      <w:r w:rsidR="00E501CC" w:rsidRPr="00433E98">
        <w:rPr>
          <w:lang w:val="fr-CH"/>
        </w:rPr>
        <w:t xml:space="preserve"> s’active</w:t>
      </w:r>
      <w:r w:rsidRPr="00433E98">
        <w:rPr>
          <w:lang w:val="fr-CH"/>
        </w:rPr>
        <w:t>. Dans les prochaines lignes, nous verrons pourquoi la récupération en mémoire est si efficace pour favoriser l’apprentissage et comment encourager cette récupération en mémoire chez les apprenant</w:t>
      </w:r>
      <w:r w:rsidR="00E501CC" w:rsidRPr="00433E98">
        <w:rPr>
          <w:lang w:val="fr-CH"/>
        </w:rPr>
        <w:t>e</w:t>
      </w:r>
      <w:r w:rsidRPr="00433E98">
        <w:rPr>
          <w:lang w:val="fr-CH"/>
        </w:rPr>
        <w:t>s</w:t>
      </w:r>
      <w:r w:rsidR="00E501CC" w:rsidRPr="00433E98">
        <w:rPr>
          <w:lang w:val="fr-CH"/>
        </w:rPr>
        <w:t xml:space="preserve"> et les apprenants</w:t>
      </w:r>
      <w:r w:rsidRPr="00433E98">
        <w:rPr>
          <w:lang w:val="fr-CH"/>
        </w:rPr>
        <w:t>.</w:t>
      </w:r>
    </w:p>
    <w:p w14:paraId="05CFE831" w14:textId="77777777" w:rsidR="00666DA3" w:rsidRPr="00433E98" w:rsidRDefault="00666DA3" w:rsidP="001458E3">
      <w:pPr>
        <w:pStyle w:val="berschrift2"/>
        <w:rPr>
          <w:rFonts w:eastAsiaTheme="minorEastAsia"/>
          <w:lang w:val="fr-CH"/>
        </w:rPr>
      </w:pPr>
      <w:r w:rsidRPr="00433E98">
        <w:rPr>
          <w:rFonts w:eastAsiaTheme="minorEastAsia"/>
          <w:lang w:val="fr-CH"/>
        </w:rPr>
        <w:t>Pourquoi recourir à la récupération en mémoire ?</w:t>
      </w:r>
    </w:p>
    <w:p w14:paraId="140B5D8B" w14:textId="2615C80B" w:rsidR="00666DA3" w:rsidRPr="00433E98" w:rsidRDefault="00666DA3" w:rsidP="001458E3">
      <w:pPr>
        <w:pStyle w:val="Textkrper"/>
        <w:rPr>
          <w:lang w:val="fr-CH"/>
        </w:rPr>
      </w:pPr>
      <w:r w:rsidRPr="00433E98">
        <w:rPr>
          <w:lang w:val="fr-CH"/>
        </w:rPr>
        <w:t>Une des raisons expliquant pourquoi l’entra</w:t>
      </w:r>
      <w:r w:rsidR="003647E1" w:rsidRPr="00433E98">
        <w:rPr>
          <w:lang w:val="fr-CH"/>
        </w:rPr>
        <w:t>i</w:t>
      </w:r>
      <w:r w:rsidRPr="00433E98">
        <w:rPr>
          <w:lang w:val="fr-CH"/>
        </w:rPr>
        <w:t xml:space="preserve">nement à la récupération en mémoire est si efficace est que la récupération d’une connaissance produit une activation des réseaux neuronaux associés à </w:t>
      </w:r>
      <w:r w:rsidR="006D14FA" w:rsidRPr="00433E98">
        <w:rPr>
          <w:lang w:val="fr-CH"/>
        </w:rPr>
        <w:t>celle-ci</w:t>
      </w:r>
      <w:r w:rsidRPr="00433E98">
        <w:rPr>
          <w:lang w:val="fr-CH"/>
        </w:rPr>
        <w:t>. Or, puisque les réactivations permettent de consolider les connexions neuronales (Hebb, 1949</w:t>
      </w:r>
      <w:r w:rsidR="00AA51B0" w:rsidRPr="00433E98">
        <w:rPr>
          <w:lang w:val="fr-CH"/>
        </w:rPr>
        <w:t> ; Luo, 2021</w:t>
      </w:r>
      <w:r w:rsidRPr="00433E98">
        <w:rPr>
          <w:lang w:val="fr-CH"/>
        </w:rPr>
        <w:t>), l’entra</w:t>
      </w:r>
      <w:r w:rsidR="003647E1" w:rsidRPr="00433E98">
        <w:rPr>
          <w:lang w:val="fr-CH"/>
        </w:rPr>
        <w:t>i</w:t>
      </w:r>
      <w:r w:rsidRPr="00433E98">
        <w:rPr>
          <w:lang w:val="fr-CH"/>
        </w:rPr>
        <w:t>nement à la récupération en mémoire permet donc de consolider les apprentissages et de les pérenniser. Autrement dit, récupérer en mémoire provoque des réactivations qui engendrent une consolidation.</w:t>
      </w:r>
    </w:p>
    <w:p w14:paraId="13106AC0" w14:textId="1B8C671D" w:rsidR="00666DA3" w:rsidRPr="00433E98" w:rsidRDefault="00666DA3" w:rsidP="001458E3">
      <w:pPr>
        <w:pStyle w:val="Textkrper"/>
        <w:rPr>
          <w:lang w:val="fr-CH"/>
        </w:rPr>
      </w:pPr>
      <w:r w:rsidRPr="00433E98">
        <w:rPr>
          <w:lang w:val="fr-CH"/>
        </w:rPr>
        <w:t xml:space="preserve">Par ailleurs, il a été observé expérimentalement, grâce à l’imagerie par résonance magnétique fonctionnelle, que la récupération en mémoire active des régions cérébrales importantes pour l’apprentissage. </w:t>
      </w:r>
      <w:proofErr w:type="spellStart"/>
      <w:r w:rsidRPr="00433E98">
        <w:rPr>
          <w:lang w:val="fr-CH"/>
        </w:rPr>
        <w:t>Vestergren</w:t>
      </w:r>
      <w:proofErr w:type="spellEnd"/>
      <w:r w:rsidRPr="00433E98">
        <w:rPr>
          <w:lang w:val="fr-CH"/>
        </w:rPr>
        <w:t xml:space="preserve"> et </w:t>
      </w:r>
      <w:proofErr w:type="spellStart"/>
      <w:r w:rsidRPr="00433E98">
        <w:rPr>
          <w:lang w:val="fr-CH"/>
        </w:rPr>
        <w:t>Nyberg</w:t>
      </w:r>
      <w:proofErr w:type="spellEnd"/>
      <w:r w:rsidRPr="00433E98">
        <w:rPr>
          <w:lang w:val="fr-CH"/>
        </w:rPr>
        <w:t xml:space="preserve"> (2014) ont en effet montré que le cortex préfrontal ventrolatéral gauche (région associée notamment à la mémoire de travail) et l’hippocampe gauche (région associée entre autres à la mémorisation) étaient plus activés lorsque des </w:t>
      </w:r>
      <w:r w:rsidR="00011072" w:rsidRPr="00433E98">
        <w:rPr>
          <w:lang w:val="fr-CH"/>
        </w:rPr>
        <w:t xml:space="preserve">participantes et </w:t>
      </w:r>
      <w:r w:rsidRPr="00433E98">
        <w:rPr>
          <w:lang w:val="fr-CH"/>
        </w:rPr>
        <w:t>participants pratiquaient la récupération en mémoire que s</w:t>
      </w:r>
      <w:r w:rsidR="009B3036" w:rsidRPr="00433E98">
        <w:rPr>
          <w:lang w:val="fr-CH"/>
        </w:rPr>
        <w:t xml:space="preserve">i elles ou </w:t>
      </w:r>
      <w:r w:rsidRPr="00433E98">
        <w:rPr>
          <w:lang w:val="fr-CH"/>
        </w:rPr>
        <w:t>ils se contentaient de relire</w:t>
      </w:r>
      <w:r w:rsidR="009B3036" w:rsidRPr="00433E98">
        <w:rPr>
          <w:lang w:val="fr-CH"/>
        </w:rPr>
        <w:t xml:space="preserve"> les informations</w:t>
      </w:r>
      <w:r w:rsidR="00882CA5" w:rsidRPr="00433E98">
        <w:rPr>
          <w:lang w:val="fr-CH"/>
        </w:rPr>
        <w:t xml:space="preserve"> ; </w:t>
      </w:r>
      <w:r w:rsidRPr="00433E98">
        <w:rPr>
          <w:lang w:val="fr-CH"/>
        </w:rPr>
        <w:t xml:space="preserve"> ce qui activait plutôt des régions cérébrales associées au </w:t>
      </w:r>
      <w:r w:rsidR="00882CA5" w:rsidRPr="00433E98">
        <w:rPr>
          <w:lang w:val="fr-CH"/>
        </w:rPr>
        <w:t>« </w:t>
      </w:r>
      <w:r w:rsidRPr="00433E98">
        <w:rPr>
          <w:lang w:val="fr-CH"/>
        </w:rPr>
        <w:t>mode par défaut</w:t>
      </w:r>
      <w:r w:rsidR="00882CA5" w:rsidRPr="00433E98">
        <w:rPr>
          <w:lang w:val="fr-CH"/>
        </w:rPr>
        <w:t> »</w:t>
      </w:r>
      <w:r w:rsidRPr="00433E98">
        <w:rPr>
          <w:lang w:val="fr-CH"/>
        </w:rPr>
        <w:t>, c</w:t>
      </w:r>
      <w:r w:rsidR="00A31260" w:rsidRPr="00433E98">
        <w:rPr>
          <w:lang w:val="fr-CH"/>
        </w:rPr>
        <w:t>’</w:t>
      </w:r>
      <w:r w:rsidRPr="00433E98">
        <w:rPr>
          <w:lang w:val="fr-CH"/>
        </w:rPr>
        <w:t>est-à-dire au mode activé quand on ne fait pas de tâche particulière. Récupérer en mémoire au lieu de revoir le contenu permet donc d’activer des régions cérébrales associées à une meilleure rétention de l’information</w:t>
      </w:r>
      <w:r w:rsidR="00DF40C9" w:rsidRPr="00433E98">
        <w:rPr>
          <w:lang w:val="fr-CH"/>
        </w:rPr>
        <w:t>.</w:t>
      </w:r>
    </w:p>
    <w:p w14:paraId="77DC05A3" w14:textId="28657E22" w:rsidR="00666DA3" w:rsidRPr="00433E98" w:rsidRDefault="00A116A8" w:rsidP="001458E3">
      <w:pPr>
        <w:pStyle w:val="Textkrper"/>
        <w:rPr>
          <w:lang w:val="fr-CH"/>
        </w:rPr>
      </w:pPr>
      <w:r w:rsidRPr="00153133">
        <w:rPr>
          <w:noProof/>
        </w:rPr>
        <mc:AlternateContent>
          <mc:Choice Requires="wps">
            <w:drawing>
              <wp:anchor distT="45720" distB="45720" distL="46990" distR="46990" simplePos="0" relativeHeight="251661312" behindDoc="0" locked="0" layoutInCell="1" allowOverlap="0" wp14:anchorId="478ACBA4" wp14:editId="07106EB7">
                <wp:simplePos x="0" y="0"/>
                <wp:positionH relativeFrom="column">
                  <wp:posOffset>-900430</wp:posOffset>
                </wp:positionH>
                <wp:positionV relativeFrom="paragraph">
                  <wp:posOffset>2228850</wp:posOffset>
                </wp:positionV>
                <wp:extent cx="5300345" cy="888365"/>
                <wp:effectExtent l="0" t="0" r="0" b="0"/>
                <wp:wrapTopAndBottom/>
                <wp:docPr id="108479528"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0345" cy="888365"/>
                        </a:xfrm>
                        <a:prstGeom prst="rect">
                          <a:avLst/>
                        </a:prstGeom>
                        <a:noFill/>
                        <a:ln w="9525">
                          <a:noFill/>
                          <a:miter lim="800000"/>
                          <a:headEnd/>
                          <a:tailEnd/>
                        </a:ln>
                      </wps:spPr>
                      <wps:txbx>
                        <w:txbxContent>
                          <w:p w14:paraId="188DB513" w14:textId="42AF1F07" w:rsidR="00A116A8" w:rsidRPr="0047168D" w:rsidRDefault="00A116A8" w:rsidP="00C7264C">
                            <w:pPr>
                              <w:pStyle w:val="Hervorhebung1"/>
                              <w:jc w:val="both"/>
                            </w:pPr>
                            <w:r w:rsidRPr="00433E98">
                              <w:rPr>
                                <w:lang w:val="fr-CH"/>
                              </w:rPr>
                              <w:t>Il est d’ailleurs intéressant de noter que l’effet bénéfique de la récupération en mémoire a été observé en comparant cette dernière avec des sessions d’étude passives consistant à lire et tenter de mémoriser l’informatio</w:t>
                            </w:r>
                            <w:r>
                              <w:rPr>
                                <w:lang w:val="fr-CH"/>
                              </w:rPr>
                              <w:t>n</w:t>
                            </w:r>
                            <w:r w:rsidRPr="00433E98">
                              <w:rPr>
                                <w:lang w:val="fr-CH"/>
                              </w:rPr>
                              <w:t>, mais aussi à des tâches plus exigeantes comme la création de cartes conceptuelles</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8ACBA4" id="_x0000_t202" coordsize="21600,21600" o:spt="202" path="m,l,21600r21600,l21600,xe">
                <v:stroke joinstyle="miter"/>
                <v:path gradientshapeok="t" o:connecttype="rect"/>
              </v:shapetype>
              <v:shape id="Zone de texte 2" o:spid="_x0000_s1026" type="#_x0000_t202" alt="&quot;&quot;" style="position:absolute;left:0;text-align:left;margin-left:-70.9pt;margin-top:175.5pt;width:417.35pt;height:69.95pt;z-index:251661312;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" o:allowoverlap="f" filled="f" stroked="f">
                <v:textbox inset="29mm,,2.5mm">
                  <w:txbxContent>
                    <w:p w14:paraId="188DB513" w14:textId="42AF1F07" w:rsidR="00A116A8" w:rsidRPr="0047168D" w:rsidRDefault="00A116A8" w:rsidP="00C7264C">
                      <w:pPr>
                        <w:pStyle w:val="Hervorhebung1"/>
                        <w:jc w:val="both"/>
                      </w:pPr>
                      <w:r w:rsidRPr="00433E98">
                        <w:rPr>
                          <w:lang w:val="fr-CH"/>
                        </w:rPr>
                        <w:t>Il est d’ailleurs intéressant de noter que l’effet bénéfique de la récupération en mémoire a été observé en comparant cette dernière avec des sessions d’étude passives consistant à lire et tenter de mémoriser l’informatio</w:t>
                      </w:r>
                      <w:r>
                        <w:rPr>
                          <w:lang w:val="fr-CH"/>
                        </w:rPr>
                        <w:t>n</w:t>
                      </w:r>
                      <w:r w:rsidRPr="00433E98">
                        <w:rPr>
                          <w:lang w:val="fr-CH"/>
                        </w:rPr>
                        <w:t>, mais aussi à des tâches plus exigeantes comme la création de cartes conceptuelles</w:t>
                      </w:r>
                    </w:p>
                  </w:txbxContent>
                </v:textbox>
                <w10:wrap type="topAndBottom"/>
              </v:shape>
            </w:pict>
          </mc:Fallback>
        </mc:AlternateContent>
      </w:r>
      <w:r w:rsidR="00690DE9" w:rsidRPr="00433E98">
        <w:rPr>
          <w:lang w:val="fr-CH"/>
        </w:rPr>
        <w:t>P</w:t>
      </w:r>
      <w:r w:rsidR="00666DA3" w:rsidRPr="00433E98">
        <w:rPr>
          <w:lang w:val="fr-CH"/>
        </w:rPr>
        <w:t>lusieurs</w:t>
      </w:r>
      <w:r w:rsidR="00690DE9" w:rsidRPr="00433E98">
        <w:rPr>
          <w:lang w:val="fr-CH"/>
        </w:rPr>
        <w:t xml:space="preserve"> autres</w:t>
      </w:r>
      <w:r w:rsidR="00666DA3" w:rsidRPr="00433E98">
        <w:rPr>
          <w:lang w:val="fr-CH"/>
        </w:rPr>
        <w:t xml:space="preserve"> études confirment que cette pratique améliore l’apprentissage. Par exemple, Eriksson et </w:t>
      </w:r>
      <w:r w:rsidR="003647E1" w:rsidRPr="00433E98">
        <w:rPr>
          <w:lang w:val="fr-CH"/>
        </w:rPr>
        <w:t>al.</w:t>
      </w:r>
      <w:r w:rsidR="00403421" w:rsidRPr="00433E98">
        <w:rPr>
          <w:lang w:val="fr-CH"/>
        </w:rPr>
        <w:t xml:space="preserve"> </w:t>
      </w:r>
      <w:r w:rsidR="00666DA3" w:rsidRPr="00433E98">
        <w:rPr>
          <w:lang w:val="fr-CH"/>
        </w:rPr>
        <w:t>(2011) ont montré que pratiquer la récupération en mémoire favorise la rétention d’informations : plus on récupère, plus on retient, en termes de quantité d’informations et en termes de durée de rétention. Il est d’ailleurs intéressant de noter que l’effet bénéfique de la récupération en mémoire a été observé en comparant cette dernière avec des sessions d’étude passives</w:t>
      </w:r>
      <w:r w:rsidR="00E01FD9" w:rsidRPr="00433E98">
        <w:rPr>
          <w:lang w:val="fr-CH"/>
        </w:rPr>
        <w:t xml:space="preserve"> consistant </w:t>
      </w:r>
      <w:r w:rsidR="00D46548" w:rsidRPr="00433E98">
        <w:rPr>
          <w:lang w:val="fr-CH"/>
        </w:rPr>
        <w:t>à lire et tenter de mémoriser l’information</w:t>
      </w:r>
      <w:r w:rsidR="00666DA3" w:rsidRPr="00433E98">
        <w:rPr>
          <w:lang w:val="fr-CH"/>
        </w:rPr>
        <w:t xml:space="preserve"> (</w:t>
      </w:r>
      <w:proofErr w:type="spellStart"/>
      <w:r w:rsidR="00666DA3" w:rsidRPr="00433E98">
        <w:rPr>
          <w:lang w:val="fr-CH"/>
        </w:rPr>
        <w:t>Zaromb</w:t>
      </w:r>
      <w:proofErr w:type="spellEnd"/>
      <w:r w:rsidR="00666DA3" w:rsidRPr="00433E98">
        <w:rPr>
          <w:lang w:val="fr-CH"/>
        </w:rPr>
        <w:t xml:space="preserve"> </w:t>
      </w:r>
      <w:r w:rsidR="007D43DE" w:rsidRPr="00433E98">
        <w:rPr>
          <w:lang w:val="fr-CH"/>
        </w:rPr>
        <w:t>&amp;</w:t>
      </w:r>
      <w:r w:rsidR="00666DA3" w:rsidRPr="00433E98">
        <w:rPr>
          <w:lang w:val="fr-CH"/>
        </w:rPr>
        <w:t xml:space="preserve"> </w:t>
      </w:r>
      <w:proofErr w:type="spellStart"/>
      <w:r w:rsidR="00666DA3" w:rsidRPr="00433E98">
        <w:rPr>
          <w:lang w:val="fr-CH"/>
        </w:rPr>
        <w:t>Roediger</w:t>
      </w:r>
      <w:proofErr w:type="spellEnd"/>
      <w:r w:rsidR="00666DA3" w:rsidRPr="00433E98">
        <w:rPr>
          <w:lang w:val="fr-CH"/>
        </w:rPr>
        <w:t xml:space="preserve">, 2010), mais aussi </w:t>
      </w:r>
      <w:r w:rsidR="009625A8" w:rsidRPr="00433E98">
        <w:rPr>
          <w:lang w:val="fr-CH"/>
        </w:rPr>
        <w:t xml:space="preserve">à </w:t>
      </w:r>
      <w:r w:rsidR="00666DA3" w:rsidRPr="00433E98">
        <w:rPr>
          <w:lang w:val="fr-CH"/>
        </w:rPr>
        <w:t xml:space="preserve">des tâches </w:t>
      </w:r>
      <w:r w:rsidR="00C14624" w:rsidRPr="00433E98">
        <w:rPr>
          <w:lang w:val="fr-CH"/>
        </w:rPr>
        <w:t xml:space="preserve">plus </w:t>
      </w:r>
      <w:r w:rsidR="00666DA3" w:rsidRPr="00433E98">
        <w:rPr>
          <w:lang w:val="fr-CH"/>
        </w:rPr>
        <w:t>exigeantes comme la création de cartes conceptuelles (</w:t>
      </w:r>
      <w:proofErr w:type="spellStart"/>
      <w:r w:rsidR="00666DA3" w:rsidRPr="00433E98">
        <w:rPr>
          <w:lang w:val="fr-CH"/>
        </w:rPr>
        <w:t>Karpicke</w:t>
      </w:r>
      <w:proofErr w:type="spellEnd"/>
      <w:r w:rsidR="00666DA3" w:rsidRPr="00433E98">
        <w:rPr>
          <w:lang w:val="fr-CH"/>
        </w:rPr>
        <w:t xml:space="preserve"> </w:t>
      </w:r>
      <w:r w:rsidR="00605E67" w:rsidRPr="00433E98">
        <w:rPr>
          <w:lang w:val="fr-CH"/>
        </w:rPr>
        <w:t xml:space="preserve">&amp; </w:t>
      </w:r>
      <w:r w:rsidR="00666DA3" w:rsidRPr="00433E98">
        <w:rPr>
          <w:lang w:val="fr-CH"/>
        </w:rPr>
        <w:t xml:space="preserve">Blunt, 2011). Il est aussi important de mentionner que la multiplication </w:t>
      </w:r>
      <w:r w:rsidR="00EF70C0" w:rsidRPr="00433E98">
        <w:rPr>
          <w:lang w:val="fr-CH"/>
        </w:rPr>
        <w:t>d’</w:t>
      </w:r>
      <w:r w:rsidR="00666DA3" w:rsidRPr="00433E98">
        <w:rPr>
          <w:lang w:val="fr-CH"/>
        </w:rPr>
        <w:t xml:space="preserve">occasions de récupérer en mémoire a tendance à homogénéiser les performances entre les </w:t>
      </w:r>
      <w:r w:rsidR="00605E67" w:rsidRPr="00433E98">
        <w:rPr>
          <w:lang w:val="fr-CH"/>
        </w:rPr>
        <w:t xml:space="preserve">apprenantes et les </w:t>
      </w:r>
      <w:r w:rsidR="00666DA3" w:rsidRPr="00433E98">
        <w:rPr>
          <w:lang w:val="fr-CH"/>
        </w:rPr>
        <w:t>apprenants : dans une expérience de mémorisation de mots dans une nouvelle langue, les individus dont les performances étaient moins bonnes lors des premiers essais de récupération en mémoire réussissaient à la fin en moyenne aussi bien que les autres (Eriksson et al., 2011). Il semble donc avantageux de multiplier les moments de récupération en mémoire.</w:t>
      </w:r>
    </w:p>
    <w:p w14:paraId="4ED13FC4" w14:textId="478DDD09" w:rsidR="00666DA3" w:rsidRPr="00433E98" w:rsidRDefault="00666DA3" w:rsidP="001458E3">
      <w:pPr>
        <w:pStyle w:val="Textkrper"/>
        <w:rPr>
          <w:lang w:val="fr-CH"/>
        </w:rPr>
      </w:pPr>
      <w:r w:rsidRPr="00433E98">
        <w:rPr>
          <w:lang w:val="fr-CH"/>
        </w:rPr>
        <w:t>Cet avantage quantitatif de la récupération sur les apprentissages a été confirmé par une méta</w:t>
      </w:r>
      <w:r w:rsidR="00D44B5A" w:rsidRPr="00433E98">
        <w:rPr>
          <w:lang w:val="fr-CH"/>
        </w:rPr>
        <w:t>-</w:t>
      </w:r>
      <w:r w:rsidRPr="00433E98">
        <w:rPr>
          <w:lang w:val="fr-CH"/>
        </w:rPr>
        <w:t>analyse (</w:t>
      </w:r>
      <w:proofErr w:type="spellStart"/>
      <w:r w:rsidRPr="00433E98">
        <w:rPr>
          <w:lang w:val="fr-CH"/>
        </w:rPr>
        <w:t>Adesope</w:t>
      </w:r>
      <w:proofErr w:type="spellEnd"/>
      <w:r w:rsidRPr="00433E98">
        <w:rPr>
          <w:lang w:val="fr-CH"/>
        </w:rPr>
        <w:t xml:space="preserve"> et al., 2017)</w:t>
      </w:r>
      <w:r w:rsidR="0048634F" w:rsidRPr="00433E98">
        <w:rPr>
          <w:lang w:val="fr-CH"/>
        </w:rPr>
        <w:t xml:space="preserve">. </w:t>
      </w:r>
      <w:r w:rsidR="00455B8D" w:rsidRPr="00433E98">
        <w:rPr>
          <w:lang w:val="fr-CH"/>
        </w:rPr>
        <w:t>La</w:t>
      </w:r>
      <w:r w:rsidRPr="00433E98">
        <w:rPr>
          <w:lang w:val="fr-CH"/>
        </w:rPr>
        <w:t xml:space="preserve"> taille d’effet </w:t>
      </w:r>
      <w:r w:rsidR="00DF40C9" w:rsidRPr="00433E98">
        <w:rPr>
          <w:lang w:val="fr-CH"/>
        </w:rPr>
        <w:t xml:space="preserve">moyenne </w:t>
      </w:r>
      <w:r w:rsidRPr="00433E98">
        <w:rPr>
          <w:lang w:val="fr-CH"/>
        </w:rPr>
        <w:t>est de grande ampleur pour la récupération en mémoire (</w:t>
      </w:r>
      <w:r w:rsidR="00DF40C9" w:rsidRPr="00433E98">
        <w:rPr>
          <w:i/>
          <w:iCs/>
          <w:lang w:val="fr-CH"/>
        </w:rPr>
        <w:t>M</w:t>
      </w:r>
      <w:r w:rsidR="00DF40C9" w:rsidRPr="00433E98">
        <w:rPr>
          <w:lang w:val="fr-CH"/>
        </w:rPr>
        <w:t xml:space="preserve"> = </w:t>
      </w:r>
      <w:r w:rsidRPr="00433E98">
        <w:rPr>
          <w:lang w:val="fr-CH"/>
        </w:rPr>
        <w:t>0,74</w:t>
      </w:r>
      <w:r w:rsidR="00DF40C9" w:rsidRPr="00433E98">
        <w:rPr>
          <w:lang w:val="fr-CH"/>
        </w:rPr>
        <w:t xml:space="preserve">, </w:t>
      </w:r>
      <w:r w:rsidR="00DF40C9" w:rsidRPr="00433E98">
        <w:rPr>
          <w:i/>
          <w:iCs/>
          <w:lang w:val="fr-CH"/>
        </w:rPr>
        <w:t>p</w:t>
      </w:r>
      <w:r w:rsidR="00DF40C9" w:rsidRPr="00433E98">
        <w:rPr>
          <w:lang w:val="fr-CH"/>
        </w:rPr>
        <w:t xml:space="preserve"> &lt; 0.001</w:t>
      </w:r>
      <w:r w:rsidRPr="00433E98">
        <w:rPr>
          <w:lang w:val="fr-CH"/>
        </w:rPr>
        <w:t>), suggérant que ce type d’intervention est efficace pour favoriser l’apprentissage, plus que la plupart des autres approches ayant le même but</w:t>
      </w:r>
      <w:r w:rsidR="00DF40C9" w:rsidRPr="00433E98">
        <w:rPr>
          <w:lang w:val="fr-CH"/>
        </w:rPr>
        <w:t xml:space="preserve"> (p. ex., relire, étudier, pratiquer)</w:t>
      </w:r>
      <w:r w:rsidRPr="00433E98">
        <w:rPr>
          <w:lang w:val="fr-CH"/>
        </w:rPr>
        <w:t>. Cette méta</w:t>
      </w:r>
      <w:r w:rsidR="00D44B5A" w:rsidRPr="00433E98">
        <w:rPr>
          <w:lang w:val="fr-CH"/>
        </w:rPr>
        <w:t>-</w:t>
      </w:r>
      <w:r w:rsidRPr="00433E98">
        <w:rPr>
          <w:lang w:val="fr-CH"/>
        </w:rPr>
        <w:t xml:space="preserve">analyse montre aussi que les effets positifs de la récupération sont observés </w:t>
      </w:r>
      <w:r w:rsidR="00023FCF" w:rsidRPr="00433E98">
        <w:rPr>
          <w:lang w:val="fr-CH"/>
        </w:rPr>
        <w:t xml:space="preserve">autant </w:t>
      </w:r>
      <w:r w:rsidRPr="00433E98">
        <w:rPr>
          <w:lang w:val="fr-CH"/>
        </w:rPr>
        <w:t xml:space="preserve">avec des interventions réalisées en laboratoire </w:t>
      </w:r>
      <w:r w:rsidR="00023FCF" w:rsidRPr="00433E98">
        <w:rPr>
          <w:lang w:val="fr-CH"/>
        </w:rPr>
        <w:t xml:space="preserve">qu’en </w:t>
      </w:r>
      <w:r w:rsidRPr="00433E98">
        <w:rPr>
          <w:lang w:val="fr-CH"/>
        </w:rPr>
        <w:t>classe, et avec des</w:t>
      </w:r>
      <w:r w:rsidR="00AA3091" w:rsidRPr="00433E98">
        <w:rPr>
          <w:lang w:val="fr-CH"/>
        </w:rPr>
        <w:t xml:space="preserve"> apprenantes et</w:t>
      </w:r>
      <w:r w:rsidRPr="00433E98">
        <w:rPr>
          <w:lang w:val="fr-CH"/>
        </w:rPr>
        <w:t xml:space="preserve"> apprenants de tous âges. Un élément intéressant relevé par cette méta</w:t>
      </w:r>
      <w:r w:rsidR="00D44B5A" w:rsidRPr="00433E98">
        <w:rPr>
          <w:lang w:val="fr-CH"/>
        </w:rPr>
        <w:t>-</w:t>
      </w:r>
      <w:r w:rsidRPr="00433E98">
        <w:rPr>
          <w:lang w:val="fr-CH"/>
        </w:rPr>
        <w:t>analyse est que l’effet est encore plus fort si la forme de la récupération varie, c</w:t>
      </w:r>
      <w:r w:rsidR="00A31260" w:rsidRPr="00433E98">
        <w:rPr>
          <w:lang w:val="fr-CH"/>
        </w:rPr>
        <w:t>’</w:t>
      </w:r>
      <w:r w:rsidRPr="00433E98">
        <w:rPr>
          <w:lang w:val="fr-CH"/>
        </w:rPr>
        <w:t>est-à-dire si le type de tâche qui mène à récupérer change à travers les occasions de récupération (</w:t>
      </w:r>
      <w:r w:rsidRPr="00433E98">
        <w:rPr>
          <w:i/>
          <w:iCs/>
          <w:lang w:val="fr-CH"/>
        </w:rPr>
        <w:t>quiz</w:t>
      </w:r>
      <w:r w:rsidRPr="00433E98">
        <w:rPr>
          <w:lang w:val="fr-CH"/>
        </w:rPr>
        <w:t xml:space="preserve">, </w:t>
      </w:r>
      <w:r w:rsidR="0049344A" w:rsidRPr="00433E98">
        <w:rPr>
          <w:i/>
          <w:iCs/>
          <w:lang w:val="fr-CH"/>
        </w:rPr>
        <w:t>flashcards</w:t>
      </w:r>
      <w:r w:rsidRPr="00433E98">
        <w:rPr>
          <w:lang w:val="fr-CH"/>
        </w:rPr>
        <w:t xml:space="preserve">, questions courtes à l’oral, à l’écrit, questions à choix multiples, etc.). </w:t>
      </w:r>
    </w:p>
    <w:p w14:paraId="4C881E4A" w14:textId="05DE194B" w:rsidR="00666DA3" w:rsidRPr="00433E98" w:rsidRDefault="00666DA3" w:rsidP="001458E3">
      <w:pPr>
        <w:pStyle w:val="berschrift2"/>
        <w:rPr>
          <w:rFonts w:eastAsiaTheme="minorEastAsia"/>
          <w:lang w:val="fr-CH"/>
        </w:rPr>
      </w:pPr>
      <w:r w:rsidRPr="00433E98">
        <w:rPr>
          <w:rFonts w:eastAsiaTheme="minorEastAsia"/>
          <w:lang w:val="fr-CH"/>
        </w:rPr>
        <w:lastRenderedPageBreak/>
        <w:t>Comment mettre en œuvre la récupération en mémoire</w:t>
      </w:r>
      <w:r w:rsidR="004908C7" w:rsidRPr="00433E98">
        <w:rPr>
          <w:rFonts w:eastAsiaTheme="minorEastAsia"/>
          <w:lang w:val="fr-CH"/>
        </w:rPr>
        <w:t> ?</w:t>
      </w:r>
    </w:p>
    <w:p w14:paraId="1CFEDFCA" w14:textId="780C1BBA" w:rsidR="00666DA3" w:rsidRPr="00433E98" w:rsidRDefault="00666DA3" w:rsidP="001458E3">
      <w:pPr>
        <w:pStyle w:val="Textkrper"/>
        <w:rPr>
          <w:lang w:val="fr-CH"/>
        </w:rPr>
      </w:pPr>
      <w:r w:rsidRPr="00433E98">
        <w:rPr>
          <w:lang w:val="fr-CH"/>
        </w:rPr>
        <w:t xml:space="preserve">Considérant les effets de la récupération en mémoire, il serait intéressant d’y avoir recours fréquemment en contexte d’apprentissage, autant à l’école qu’à la maison. </w:t>
      </w:r>
      <w:r w:rsidR="007930A2" w:rsidRPr="00433E98">
        <w:rPr>
          <w:lang w:val="fr-CH"/>
        </w:rPr>
        <w:t xml:space="preserve">Il s’agit donc de mettre à l’épreuve les connaissances des apprenantes et apprenants, soit de façon structurée semblable à une évaluation formative, soit en posant des questions de façon informelle. </w:t>
      </w:r>
    </w:p>
    <w:p w14:paraId="78DC193A" w14:textId="5CEE1024" w:rsidR="00666DA3" w:rsidRPr="00433E98" w:rsidRDefault="00666DA3" w:rsidP="001458E3">
      <w:pPr>
        <w:pStyle w:val="Textkrper"/>
        <w:rPr>
          <w:lang w:val="fr-CH"/>
        </w:rPr>
      </w:pPr>
      <w:r w:rsidRPr="00433E98">
        <w:rPr>
          <w:lang w:val="fr-CH"/>
        </w:rPr>
        <w:t xml:space="preserve">Passer (ou faire passer) régulièrement des tests renvoie souvent une image négative, que ce soit chez les </w:t>
      </w:r>
      <w:r w:rsidR="00C82EC7" w:rsidRPr="00433E98">
        <w:rPr>
          <w:lang w:val="fr-CH"/>
        </w:rPr>
        <w:t xml:space="preserve">élèves </w:t>
      </w:r>
      <w:r w:rsidRPr="00433E98">
        <w:rPr>
          <w:lang w:val="fr-CH"/>
        </w:rPr>
        <w:t xml:space="preserve">ou </w:t>
      </w:r>
      <w:r w:rsidR="007930A2" w:rsidRPr="00433E98">
        <w:rPr>
          <w:lang w:val="fr-CH"/>
        </w:rPr>
        <w:t xml:space="preserve">dans </w:t>
      </w:r>
      <w:r w:rsidRPr="00433E98">
        <w:rPr>
          <w:lang w:val="fr-CH"/>
        </w:rPr>
        <w:t>le</w:t>
      </w:r>
      <w:r w:rsidR="00C7530D" w:rsidRPr="00433E98">
        <w:rPr>
          <w:lang w:val="fr-CH"/>
        </w:rPr>
        <w:t xml:space="preserve"> corps</w:t>
      </w:r>
      <w:r w:rsidRPr="00433E98">
        <w:rPr>
          <w:lang w:val="fr-CH"/>
        </w:rPr>
        <w:t xml:space="preserve"> enseignant. Pourtant, quand des élèves développent l’habitude de passer des tests régulièrement, non à des fins d’évaluation</w:t>
      </w:r>
      <w:r w:rsidR="007930A2" w:rsidRPr="00433E98">
        <w:rPr>
          <w:lang w:val="fr-CH"/>
        </w:rPr>
        <w:t xml:space="preserve"> (formative comme sommative)</w:t>
      </w:r>
      <w:r w:rsidRPr="00433E98">
        <w:rPr>
          <w:lang w:val="fr-CH"/>
        </w:rPr>
        <w:t xml:space="preserve">, mais bien de renforcement de leurs apprentissages, </w:t>
      </w:r>
      <w:r w:rsidR="00A36CE3" w:rsidRPr="00433E98">
        <w:rPr>
          <w:lang w:val="fr-CH"/>
        </w:rPr>
        <w:t>des</w:t>
      </w:r>
      <w:r w:rsidRPr="00433E98">
        <w:rPr>
          <w:lang w:val="fr-CH"/>
        </w:rPr>
        <w:t xml:space="preserve"> effets positifs sur leurs apprentissages </w:t>
      </w:r>
      <w:r w:rsidR="00A36CE3" w:rsidRPr="00433E98">
        <w:rPr>
          <w:lang w:val="fr-CH"/>
        </w:rPr>
        <w:t xml:space="preserve">sont visibles </w:t>
      </w:r>
      <w:r w:rsidRPr="00433E98">
        <w:rPr>
          <w:lang w:val="fr-CH"/>
        </w:rPr>
        <w:t>(</w:t>
      </w:r>
      <w:proofErr w:type="spellStart"/>
      <w:r w:rsidRPr="00433E98">
        <w:rPr>
          <w:lang w:val="fr-CH"/>
        </w:rPr>
        <w:t>Leeming</w:t>
      </w:r>
      <w:proofErr w:type="spellEnd"/>
      <w:r w:rsidRPr="00433E98">
        <w:rPr>
          <w:lang w:val="fr-CH"/>
        </w:rPr>
        <w:t xml:space="preserve">, 2002). Autrement dit, il ne s’agit pas de tester souvent les </w:t>
      </w:r>
      <w:r w:rsidR="00E54430" w:rsidRPr="00433E98">
        <w:rPr>
          <w:lang w:val="fr-CH"/>
        </w:rPr>
        <w:t xml:space="preserve">apprenantes et </w:t>
      </w:r>
      <w:r w:rsidRPr="00433E98">
        <w:rPr>
          <w:lang w:val="fr-CH"/>
        </w:rPr>
        <w:t>apprenants pour récolter davantage de notes</w:t>
      </w:r>
      <w:r w:rsidR="007930A2" w:rsidRPr="00433E98">
        <w:rPr>
          <w:lang w:val="fr-CH"/>
        </w:rPr>
        <w:t xml:space="preserve"> ou pour souvent faire le point sur le niveau de ma</w:t>
      </w:r>
      <w:r w:rsidR="002F038F" w:rsidRPr="00433E98">
        <w:rPr>
          <w:lang w:val="fr-CH"/>
        </w:rPr>
        <w:t>i</w:t>
      </w:r>
      <w:r w:rsidR="007930A2" w:rsidRPr="00433E98">
        <w:rPr>
          <w:lang w:val="fr-CH"/>
        </w:rPr>
        <w:t>trise des contenus d’apprentissage</w:t>
      </w:r>
      <w:r w:rsidRPr="00433E98">
        <w:rPr>
          <w:lang w:val="fr-CH"/>
        </w:rPr>
        <w:t xml:space="preserve">, mais pour multiplier les occasions de récupérer les connaissances apprises. Cela permet aux </w:t>
      </w:r>
      <w:r w:rsidR="00A4002B" w:rsidRPr="00433E98">
        <w:rPr>
          <w:lang w:val="fr-CH"/>
        </w:rPr>
        <w:t xml:space="preserve">apprenantes et </w:t>
      </w:r>
      <w:r w:rsidRPr="00433E98">
        <w:rPr>
          <w:lang w:val="fr-CH"/>
        </w:rPr>
        <w:t xml:space="preserve">apprenants de renforcer les connexions neuronales liées aux apprentissages ciblés, mais aussi </w:t>
      </w:r>
      <w:r w:rsidR="002119C3" w:rsidRPr="00433E98">
        <w:rPr>
          <w:lang w:val="fr-CH"/>
        </w:rPr>
        <w:t>d’avoir</w:t>
      </w:r>
      <w:r w:rsidRPr="00433E98">
        <w:rPr>
          <w:lang w:val="fr-CH"/>
        </w:rPr>
        <w:t xml:space="preserve"> plus d’occasions de vérifier leur compréhension adéquate et d’être mieux préparés pour les </w:t>
      </w:r>
      <w:r w:rsidR="007930A2" w:rsidRPr="00433E98">
        <w:rPr>
          <w:lang w:val="fr-CH"/>
        </w:rPr>
        <w:t xml:space="preserve">évaluations </w:t>
      </w:r>
      <w:r w:rsidRPr="00433E98">
        <w:rPr>
          <w:lang w:val="fr-CH"/>
        </w:rPr>
        <w:t>subséquent</w:t>
      </w:r>
      <w:r w:rsidR="007930A2" w:rsidRPr="00433E98">
        <w:rPr>
          <w:lang w:val="fr-CH"/>
        </w:rPr>
        <w:t>e</w:t>
      </w:r>
      <w:r w:rsidRPr="00433E98">
        <w:rPr>
          <w:lang w:val="fr-CH"/>
        </w:rPr>
        <w:t>s. Ainsi, le</w:t>
      </w:r>
      <w:r w:rsidR="00C702DD" w:rsidRPr="00433E98">
        <w:rPr>
          <w:lang w:val="fr-CH"/>
        </w:rPr>
        <w:t xml:space="preserve"> corp</w:t>
      </w:r>
      <w:r w:rsidRPr="00433E98">
        <w:rPr>
          <w:lang w:val="fr-CH"/>
        </w:rPr>
        <w:t xml:space="preserve">s enseignant aurait avantage à </w:t>
      </w:r>
      <w:r w:rsidR="007930A2" w:rsidRPr="00433E98">
        <w:rPr>
          <w:lang w:val="fr-CH"/>
        </w:rPr>
        <w:t xml:space="preserve">mettre </w:t>
      </w:r>
      <w:r w:rsidRPr="00433E98">
        <w:rPr>
          <w:lang w:val="fr-CH"/>
        </w:rPr>
        <w:t xml:space="preserve">fréquemment </w:t>
      </w:r>
      <w:r w:rsidR="007930A2" w:rsidRPr="00433E98">
        <w:rPr>
          <w:lang w:val="fr-CH"/>
        </w:rPr>
        <w:t xml:space="preserve">à l’épreuve les connaissances de </w:t>
      </w:r>
      <w:r w:rsidRPr="00433E98">
        <w:rPr>
          <w:lang w:val="fr-CH"/>
        </w:rPr>
        <w:t xml:space="preserve">leurs élèves. </w:t>
      </w:r>
    </w:p>
    <w:p w14:paraId="2EC0C5E6" w14:textId="5552EB67" w:rsidR="00666DA3" w:rsidRPr="00433E98" w:rsidRDefault="00AA4960" w:rsidP="001458E3">
      <w:pPr>
        <w:pStyle w:val="Textkrper"/>
        <w:rPr>
          <w:lang w:val="fr-CH"/>
        </w:rPr>
      </w:pPr>
      <w:r w:rsidRPr="00153133">
        <w:rPr>
          <w:noProof/>
        </w:rPr>
        <mc:AlternateContent>
          <mc:Choice Requires="wps">
            <w:drawing>
              <wp:anchor distT="45720" distB="45720" distL="46990" distR="46990" simplePos="0" relativeHeight="251663360" behindDoc="0" locked="0" layoutInCell="1" allowOverlap="0" wp14:anchorId="6E8C8914" wp14:editId="0B5982A2">
                <wp:simplePos x="0" y="0"/>
                <wp:positionH relativeFrom="column">
                  <wp:posOffset>-900430</wp:posOffset>
                </wp:positionH>
                <wp:positionV relativeFrom="paragraph">
                  <wp:posOffset>2410460</wp:posOffset>
                </wp:positionV>
                <wp:extent cx="5892800" cy="492760"/>
                <wp:effectExtent l="0" t="0" r="0" b="2540"/>
                <wp:wrapTopAndBottom/>
                <wp:docPr id="1361625500"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492760"/>
                        </a:xfrm>
                        <a:prstGeom prst="rect">
                          <a:avLst/>
                        </a:prstGeom>
                        <a:noFill/>
                        <a:ln w="9525">
                          <a:noFill/>
                          <a:miter lim="800000"/>
                          <a:headEnd/>
                          <a:tailEnd/>
                        </a:ln>
                      </wps:spPr>
                      <wps:txbx>
                        <w:txbxContent>
                          <w:p w14:paraId="506F184F" w14:textId="4BDCCF18" w:rsidR="00AA4960" w:rsidRPr="0047168D" w:rsidRDefault="00AA4960" w:rsidP="00C7264C">
                            <w:pPr>
                              <w:pStyle w:val="Hervorhebung1"/>
                              <w:jc w:val="both"/>
                            </w:pPr>
                            <w:r w:rsidRPr="00433E98">
                              <w:rPr>
                                <w:lang w:val="fr-CH"/>
                              </w:rPr>
                              <w:t>Parallèlement, poser des questions ou amener les élèves à se poser des questions est aussi une façon pertinente de mettre en place le processus de récupération en mémoire</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C8914" id="_x0000_s1027" type="#_x0000_t202" alt="&quot;&quot;" style="position:absolute;left:0;text-align:left;margin-left:-70.9pt;margin-top:189.8pt;width:464pt;height:38.8pt;z-index:251663360;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" o:allowoverlap="f" filled="f" stroked="f">
                <v:textbox inset="29mm,,2.5mm">
                  <w:txbxContent>
                    <w:p w14:paraId="506F184F" w14:textId="4BDCCF18" w:rsidR="00AA4960" w:rsidRPr="0047168D" w:rsidRDefault="00AA4960" w:rsidP="00C7264C">
                      <w:pPr>
                        <w:pStyle w:val="Hervorhebung1"/>
                        <w:jc w:val="both"/>
                      </w:pPr>
                      <w:r w:rsidRPr="00433E98">
                        <w:rPr>
                          <w:lang w:val="fr-CH"/>
                        </w:rPr>
                        <w:t>Parallèlement, poser des questions ou amener les élèves à se poser des questions est aussi une façon pertinente de mettre en place le processus de récupération en mémoire</w:t>
                      </w:r>
                    </w:p>
                  </w:txbxContent>
                </v:textbox>
                <w10:wrap type="topAndBottom"/>
              </v:shape>
            </w:pict>
          </mc:Fallback>
        </mc:AlternateContent>
      </w:r>
      <w:r w:rsidR="00666DA3" w:rsidRPr="00433E98">
        <w:rPr>
          <w:lang w:val="fr-CH"/>
        </w:rPr>
        <w:t>Parallèlement, poser des questions ou amener les élèves à se poser des questions est aussi une façon pertinente de mettre en place le processus de récupération en mémoire. Il s’agit donc de questionner les</w:t>
      </w:r>
      <w:r w:rsidR="009F61E0" w:rsidRPr="00433E98">
        <w:rPr>
          <w:lang w:val="fr-CH"/>
        </w:rPr>
        <w:t xml:space="preserve"> apprenantes et</w:t>
      </w:r>
      <w:r w:rsidR="00666DA3" w:rsidRPr="00433E98">
        <w:rPr>
          <w:lang w:val="fr-CH"/>
        </w:rPr>
        <w:t xml:space="preserve"> apprenants sur les divers contenus d’apprentissage, aussi souvent que possible, afin d’entra</w:t>
      </w:r>
      <w:r w:rsidR="003647E1" w:rsidRPr="00433E98">
        <w:rPr>
          <w:lang w:val="fr-CH"/>
        </w:rPr>
        <w:t>i</w:t>
      </w:r>
      <w:r w:rsidR="00666DA3" w:rsidRPr="00433E98">
        <w:rPr>
          <w:lang w:val="fr-CH"/>
        </w:rPr>
        <w:t xml:space="preserve">ner la récupération en mémoire. Dans la mesure où il est nécessaire que </w:t>
      </w:r>
      <w:r w:rsidR="006E546F" w:rsidRPr="00433E98">
        <w:rPr>
          <w:lang w:val="fr-CH"/>
        </w:rPr>
        <w:t>l’ensemble d</w:t>
      </w:r>
      <w:r w:rsidR="00666DA3" w:rsidRPr="00433E98">
        <w:rPr>
          <w:lang w:val="fr-CH"/>
        </w:rPr>
        <w:t>es</w:t>
      </w:r>
      <w:r w:rsidR="009F61E0" w:rsidRPr="00433E98">
        <w:rPr>
          <w:lang w:val="fr-CH"/>
        </w:rPr>
        <w:t xml:space="preserve"> apprenantes et</w:t>
      </w:r>
      <w:r w:rsidR="00666DA3" w:rsidRPr="00433E98">
        <w:rPr>
          <w:lang w:val="fr-CH"/>
        </w:rPr>
        <w:t xml:space="preserve"> apprenants </w:t>
      </w:r>
      <w:r w:rsidR="006E546F" w:rsidRPr="00433E98">
        <w:rPr>
          <w:lang w:val="fr-CH"/>
        </w:rPr>
        <w:t>au sein</w:t>
      </w:r>
      <w:r w:rsidR="00666DA3" w:rsidRPr="00433E98">
        <w:rPr>
          <w:lang w:val="fr-CH"/>
        </w:rPr>
        <w:t xml:space="preserve"> </w:t>
      </w:r>
      <w:r w:rsidR="006E546F" w:rsidRPr="00433E98">
        <w:rPr>
          <w:lang w:val="fr-CH"/>
        </w:rPr>
        <w:t>d’</w:t>
      </w:r>
      <w:r w:rsidR="00666DA3" w:rsidRPr="00433E98">
        <w:rPr>
          <w:lang w:val="fr-CH"/>
        </w:rPr>
        <w:t xml:space="preserve">une classe produisent une réponse, il peut être utile de recourir à des stratégies permettant à </w:t>
      </w:r>
      <w:r w:rsidR="00E14B65" w:rsidRPr="00433E98">
        <w:rPr>
          <w:lang w:val="fr-CH"/>
        </w:rPr>
        <w:t>chacune et chacun d’être actif</w:t>
      </w:r>
      <w:r w:rsidR="00666DA3" w:rsidRPr="00433E98">
        <w:rPr>
          <w:lang w:val="fr-CH"/>
        </w:rPr>
        <w:t xml:space="preserve">. Par exemple, en affichant une question au tableau et en demandant à tout le monde de fournir une réponse, </w:t>
      </w:r>
      <w:r w:rsidR="003901FA" w:rsidRPr="00433E98">
        <w:rPr>
          <w:lang w:val="fr-CH"/>
        </w:rPr>
        <w:t xml:space="preserve">que ce soit </w:t>
      </w:r>
      <w:r w:rsidR="00666DA3" w:rsidRPr="00433E98">
        <w:rPr>
          <w:lang w:val="fr-CH"/>
        </w:rPr>
        <w:t>sur une ardoise, un bout de papier, avec sa tablette électronique, etc. Ainsi,</w:t>
      </w:r>
      <w:r w:rsidR="003901FA" w:rsidRPr="00433E98">
        <w:rPr>
          <w:lang w:val="fr-CH"/>
        </w:rPr>
        <w:t xml:space="preserve"> toutes et</w:t>
      </w:r>
      <w:r w:rsidR="00666DA3" w:rsidRPr="00433E98">
        <w:rPr>
          <w:lang w:val="fr-CH"/>
        </w:rPr>
        <w:t xml:space="preserve"> tous réactivent les connexions neuronales associées à l’apprentissage</w:t>
      </w:r>
      <w:r w:rsidR="004A103F" w:rsidRPr="00433E98">
        <w:rPr>
          <w:lang w:val="fr-CH"/>
        </w:rPr>
        <w:t>. De plus</w:t>
      </w:r>
      <w:r w:rsidR="00666DA3" w:rsidRPr="00433E98">
        <w:rPr>
          <w:lang w:val="fr-CH"/>
        </w:rPr>
        <w:t xml:space="preserve">, la rétroaction peut facilement être donnée à </w:t>
      </w:r>
      <w:r w:rsidR="004A103F" w:rsidRPr="00433E98">
        <w:rPr>
          <w:lang w:val="fr-CH"/>
        </w:rPr>
        <w:t xml:space="preserve">toutes et </w:t>
      </w:r>
      <w:r w:rsidR="00666DA3" w:rsidRPr="00433E98">
        <w:rPr>
          <w:lang w:val="fr-CH"/>
        </w:rPr>
        <w:t xml:space="preserve">tous en même temps afin d’éviter le renforcement d’une erreur. En classe comme à la maison, la récupération en mémoire peut également prendre la forme d’un </w:t>
      </w:r>
      <w:proofErr w:type="spellStart"/>
      <w:r w:rsidR="00666DA3" w:rsidRPr="00433E98">
        <w:rPr>
          <w:lang w:val="fr-CH"/>
        </w:rPr>
        <w:t>autoquestionnement</w:t>
      </w:r>
      <w:proofErr w:type="spellEnd"/>
      <w:r w:rsidR="00666DA3" w:rsidRPr="00433E98">
        <w:rPr>
          <w:lang w:val="fr-CH"/>
        </w:rPr>
        <w:t> : l’apprenant</w:t>
      </w:r>
      <w:r w:rsidR="008679F8" w:rsidRPr="00433E98">
        <w:rPr>
          <w:lang w:val="fr-CH"/>
        </w:rPr>
        <w:t>e ou l’apprenant</w:t>
      </w:r>
      <w:r w:rsidR="00666DA3" w:rsidRPr="00433E98">
        <w:rPr>
          <w:lang w:val="fr-CH"/>
        </w:rPr>
        <w:t xml:space="preserve"> se pose des questions à lui-même (à l’aide de cartes, par exemple, au recto desquelles figure une question</w:t>
      </w:r>
      <w:r w:rsidR="00AD067E" w:rsidRPr="00433E98">
        <w:rPr>
          <w:lang w:val="fr-CH"/>
        </w:rPr>
        <w:t>,</w:t>
      </w:r>
      <w:r w:rsidR="00666DA3" w:rsidRPr="00433E98">
        <w:rPr>
          <w:lang w:val="fr-CH"/>
        </w:rPr>
        <w:t xml:space="preserve"> avec la réponse au verso) et tente d’y répondre. Comme lorsque la question est posée par un tiers, le but est de se forcer à se rappeler les éléments importants </w:t>
      </w:r>
      <w:r w:rsidR="000E470C" w:rsidRPr="00433E98">
        <w:rPr>
          <w:lang w:val="fr-CH"/>
        </w:rPr>
        <w:t xml:space="preserve">relatifs </w:t>
      </w:r>
      <w:r w:rsidR="00666DA3" w:rsidRPr="00433E98">
        <w:rPr>
          <w:lang w:val="fr-CH"/>
        </w:rPr>
        <w:t>au contenu.</w:t>
      </w:r>
    </w:p>
    <w:p w14:paraId="3474DDE6" w14:textId="65F078B0" w:rsidR="00666DA3" w:rsidRPr="00433E98" w:rsidRDefault="00666DA3" w:rsidP="001458E3">
      <w:pPr>
        <w:pStyle w:val="Textkrper"/>
        <w:rPr>
          <w:lang w:val="fr-CH"/>
        </w:rPr>
      </w:pPr>
      <w:r w:rsidRPr="00433E98">
        <w:rPr>
          <w:lang w:val="fr-CH"/>
        </w:rPr>
        <w:t xml:space="preserve">Il existe quelques règles à respecter pour optimiser les effets bénéfiques de la récupération en mémoire. Dans la mesure où il s’agit de réactiver des connexions neuronales liées à un apprentissage afin de les consolider, il faut s’assurer que la tâche proposée active les connexions neuronales pertinentes. Pour ce faire, il est recommandé de mettre </w:t>
      </w:r>
      <w:r w:rsidR="0071401C" w:rsidRPr="00433E98">
        <w:rPr>
          <w:lang w:val="fr-CH"/>
        </w:rPr>
        <w:t xml:space="preserve">l’apprenante ou </w:t>
      </w:r>
      <w:r w:rsidRPr="00433E98">
        <w:rPr>
          <w:lang w:val="fr-CH"/>
        </w:rPr>
        <w:t>l’apprenant dans une situation où il est cognitivement actif, c</w:t>
      </w:r>
      <w:r w:rsidR="00A31260" w:rsidRPr="00433E98">
        <w:rPr>
          <w:lang w:val="fr-CH"/>
        </w:rPr>
        <w:t>’</w:t>
      </w:r>
      <w:r w:rsidRPr="00433E98">
        <w:rPr>
          <w:lang w:val="fr-CH"/>
        </w:rPr>
        <w:t>est-à-dire qu’il doit produire une réponse</w:t>
      </w:r>
      <w:r w:rsidR="00B745C6" w:rsidRPr="00433E98">
        <w:rPr>
          <w:lang w:val="fr-CH"/>
        </w:rPr>
        <w:t>, oralement ou par écrit</w:t>
      </w:r>
      <w:r w:rsidRPr="00433E98">
        <w:rPr>
          <w:lang w:val="fr-CH"/>
        </w:rPr>
        <w:t xml:space="preserve">. Ainsi, les connexions neuronales pertinentes auront plus de chances de s’activer. Parallèlement, il faut s’assurer que ce qui est demandé aux </w:t>
      </w:r>
      <w:r w:rsidR="000D4BEF" w:rsidRPr="00433E98">
        <w:rPr>
          <w:lang w:val="fr-CH"/>
        </w:rPr>
        <w:t>élèves ne soit</w:t>
      </w:r>
      <w:r w:rsidRPr="00433E98">
        <w:rPr>
          <w:lang w:val="fr-CH"/>
        </w:rPr>
        <w:t xml:space="preserve"> pas trop difficile pour eux, pour éviter de favoriser les erreurs et donc éviter de renforcer des connexions neuronales non pertinentes pour l’apprentissage ciblé. Dans ce contexte, il semble aussi pertinent d’offrir le plus souvent possible une rétroaction, au </w:t>
      </w:r>
      <w:r w:rsidR="00C05BAB" w:rsidRPr="00433E98">
        <w:rPr>
          <w:lang w:val="fr-CH"/>
        </w:rPr>
        <w:t xml:space="preserve">minimum </w:t>
      </w:r>
      <w:r w:rsidRPr="00433E98">
        <w:rPr>
          <w:lang w:val="fr-CH"/>
        </w:rPr>
        <w:t>en cas d’erreur.</w:t>
      </w:r>
    </w:p>
    <w:p w14:paraId="02719620" w14:textId="54BEC071" w:rsidR="00666DA3" w:rsidRPr="00433E98" w:rsidRDefault="00666DA3" w:rsidP="001458E3">
      <w:pPr>
        <w:pStyle w:val="Textkrper"/>
        <w:rPr>
          <w:lang w:val="fr-CH"/>
        </w:rPr>
      </w:pPr>
      <w:r w:rsidRPr="00433E98">
        <w:rPr>
          <w:lang w:val="fr-CH"/>
        </w:rPr>
        <w:t xml:space="preserve">Un autre élément fondamental pour que la récupération en mémoire soit efficace est de limiter le nombre de répétitions lors d’une même séance. Lorsqu’il y a trop de répétitions successives de la même information, </w:t>
      </w:r>
      <w:r w:rsidR="00196722" w:rsidRPr="00433E98">
        <w:rPr>
          <w:lang w:val="fr-CH"/>
        </w:rPr>
        <w:t xml:space="preserve">une diminution de l’activité </w:t>
      </w:r>
      <w:r w:rsidRPr="00433E98">
        <w:rPr>
          <w:lang w:val="fr-CH"/>
        </w:rPr>
        <w:t>cérébral</w:t>
      </w:r>
      <w:r w:rsidR="00E01FD9" w:rsidRPr="00433E98">
        <w:rPr>
          <w:lang w:val="fr-CH"/>
        </w:rPr>
        <w:t>e</w:t>
      </w:r>
      <w:r w:rsidRPr="00433E98">
        <w:rPr>
          <w:lang w:val="fr-CH"/>
        </w:rPr>
        <w:t xml:space="preserve"> est observée (Piazza et al., 2004). </w:t>
      </w:r>
      <w:r w:rsidR="00E43327" w:rsidRPr="00433E98">
        <w:rPr>
          <w:lang w:val="fr-CH"/>
        </w:rPr>
        <w:t>En effet, l</w:t>
      </w:r>
      <w:r w:rsidRPr="00433E98">
        <w:rPr>
          <w:lang w:val="fr-CH"/>
        </w:rPr>
        <w:t>’habituation au contenu mène le cerveau à ne plus travailler pour récupérer ce contenu. En conséquence, le processus de récupération ne contribue plus à consolider les connexions neuronales. Il est donc préférable de limiter le nombre de répétitions dans une même séance et de multiplier les occasions de récupér</w:t>
      </w:r>
      <w:r w:rsidR="005230E2" w:rsidRPr="00433E98">
        <w:rPr>
          <w:lang w:val="fr-CH"/>
        </w:rPr>
        <w:t>ation en mémoire</w:t>
      </w:r>
      <w:r w:rsidRPr="00433E98">
        <w:rPr>
          <w:lang w:val="fr-CH"/>
        </w:rPr>
        <w:t xml:space="preserve">. </w:t>
      </w:r>
      <w:r w:rsidR="007930A2" w:rsidRPr="00433E98">
        <w:rPr>
          <w:lang w:val="fr-CH"/>
        </w:rPr>
        <w:t xml:space="preserve">Autrement dit, chaque séance de récupération devrait représenter un défi, raisonnable mais bien réel, pour </w:t>
      </w:r>
      <w:r w:rsidR="002966F8" w:rsidRPr="00433E98">
        <w:rPr>
          <w:lang w:val="fr-CH"/>
        </w:rPr>
        <w:t>les apprenantes et apprenants. Cela ne doit pas devenir trop facile afin d’</w:t>
      </w:r>
      <w:r w:rsidR="007930A2" w:rsidRPr="00433E98">
        <w:rPr>
          <w:lang w:val="fr-CH"/>
        </w:rPr>
        <w:t xml:space="preserve">exploiter pleinement l’effet de la récupération en mémoire. </w:t>
      </w:r>
    </w:p>
    <w:p w14:paraId="5A990DBC" w14:textId="77777777" w:rsidR="00666DA3" w:rsidRPr="00433E98" w:rsidRDefault="00666DA3" w:rsidP="001458E3">
      <w:pPr>
        <w:pStyle w:val="berschrift1"/>
        <w:rPr>
          <w:rFonts w:eastAsiaTheme="minorEastAsia"/>
          <w:lang w:val="fr-CH"/>
        </w:rPr>
      </w:pPr>
      <w:r w:rsidRPr="00433E98">
        <w:rPr>
          <w:rFonts w:eastAsiaTheme="minorEastAsia"/>
          <w:lang w:val="fr-CH"/>
        </w:rPr>
        <w:lastRenderedPageBreak/>
        <w:t>L’espacement</w:t>
      </w:r>
    </w:p>
    <w:p w14:paraId="3CB0C369" w14:textId="30BCEB9A" w:rsidR="00666DA3" w:rsidRPr="00433E98" w:rsidRDefault="00666DA3" w:rsidP="001458E3">
      <w:pPr>
        <w:pStyle w:val="Textkrper"/>
        <w:rPr>
          <w:lang w:val="fr-CH"/>
        </w:rPr>
      </w:pPr>
      <w:r w:rsidRPr="00433E98">
        <w:rPr>
          <w:lang w:val="fr-CH"/>
        </w:rPr>
        <w:t>L’espacement est le fait d</w:t>
      </w:r>
      <w:r w:rsidR="006C4554" w:rsidRPr="00433E98">
        <w:rPr>
          <w:lang w:val="fr-CH"/>
        </w:rPr>
        <w:t>’investir</w:t>
      </w:r>
      <w:r w:rsidR="00F260DD" w:rsidRPr="00433E98">
        <w:rPr>
          <w:lang w:val="fr-CH"/>
        </w:rPr>
        <w:t xml:space="preserve"> plusieurs moments</w:t>
      </w:r>
      <w:r w:rsidRPr="00433E98">
        <w:rPr>
          <w:lang w:val="fr-CH"/>
        </w:rPr>
        <w:t xml:space="preserve"> à un </w:t>
      </w:r>
      <w:r w:rsidR="0024562B" w:rsidRPr="00433E98">
        <w:rPr>
          <w:lang w:val="fr-CH"/>
        </w:rPr>
        <w:t xml:space="preserve">apprentissage </w:t>
      </w:r>
      <w:r w:rsidRPr="00433E98">
        <w:rPr>
          <w:lang w:val="fr-CH"/>
        </w:rPr>
        <w:t xml:space="preserve">pendant des périodes limitées, au lieu de tout </w:t>
      </w:r>
      <w:r w:rsidR="00F7553A" w:rsidRPr="00433E98">
        <w:rPr>
          <w:lang w:val="fr-CH"/>
        </w:rPr>
        <w:t xml:space="preserve">réviser </w:t>
      </w:r>
      <w:r w:rsidRPr="00433E98">
        <w:rPr>
          <w:lang w:val="fr-CH"/>
        </w:rPr>
        <w:t xml:space="preserve">en une seule fois. Il s’agit donc de répartir dans le temps les séances de travail consacrées à un même sujet afin de les séparer. Cela peut être la découverte d’un nouveau contenu d’apprentissage que l’enseignante ou l’enseignant répartit dans la semaine au lieu </w:t>
      </w:r>
      <w:r w:rsidR="00F31C13" w:rsidRPr="00433E98">
        <w:rPr>
          <w:lang w:val="fr-CH"/>
        </w:rPr>
        <w:t>de le travailler durant une</w:t>
      </w:r>
      <w:r w:rsidRPr="00433E98">
        <w:rPr>
          <w:lang w:val="fr-CH"/>
        </w:rPr>
        <w:t xml:space="preserve"> même matinée, ou</w:t>
      </w:r>
      <w:r w:rsidR="00FA477F" w:rsidRPr="00433E98">
        <w:rPr>
          <w:lang w:val="fr-CH"/>
        </w:rPr>
        <w:t xml:space="preserve"> encore</w:t>
      </w:r>
      <w:r w:rsidRPr="00433E98">
        <w:rPr>
          <w:lang w:val="fr-CH"/>
        </w:rPr>
        <w:t xml:space="preserve"> la révision de toute une session de cours qui </w:t>
      </w:r>
      <w:r w:rsidR="004B6F0A" w:rsidRPr="00433E98">
        <w:rPr>
          <w:lang w:val="fr-CH"/>
        </w:rPr>
        <w:t xml:space="preserve">est </w:t>
      </w:r>
      <w:r w:rsidR="00FA477F" w:rsidRPr="00433E98">
        <w:rPr>
          <w:lang w:val="fr-CH"/>
        </w:rPr>
        <w:t>segmentée et réalisée</w:t>
      </w:r>
      <w:r w:rsidRPr="00433E98">
        <w:rPr>
          <w:lang w:val="fr-CH"/>
        </w:rPr>
        <w:t xml:space="preserve"> deux semaines avant l’examen</w:t>
      </w:r>
      <w:r w:rsidR="00BE3616" w:rsidRPr="00433E98">
        <w:rPr>
          <w:lang w:val="fr-CH"/>
        </w:rPr>
        <w:t>,</w:t>
      </w:r>
      <w:r w:rsidR="00FA477F" w:rsidRPr="00433E98">
        <w:rPr>
          <w:lang w:val="fr-CH"/>
        </w:rPr>
        <w:t xml:space="preserve"> plutôt que quelques jours avant</w:t>
      </w:r>
      <w:r w:rsidRPr="00433E98">
        <w:rPr>
          <w:lang w:val="fr-CH"/>
        </w:rPr>
        <w:t xml:space="preserve">. Comme pour la récupération en mémoire, examinons pourquoi espacer les périodes d’apprentissage est efficace et comment mettre en application </w:t>
      </w:r>
      <w:r w:rsidR="006A3DF4" w:rsidRPr="00433E98">
        <w:rPr>
          <w:lang w:val="fr-CH"/>
        </w:rPr>
        <w:t>ce principe</w:t>
      </w:r>
      <w:r w:rsidRPr="00433E98">
        <w:rPr>
          <w:lang w:val="fr-CH"/>
        </w:rPr>
        <w:t>.</w:t>
      </w:r>
    </w:p>
    <w:p w14:paraId="64456304" w14:textId="1B7E6BDA" w:rsidR="00666DA3" w:rsidRPr="00433E98" w:rsidRDefault="00666DA3" w:rsidP="001458E3">
      <w:pPr>
        <w:pStyle w:val="berschrift2"/>
        <w:rPr>
          <w:rFonts w:eastAsiaTheme="minorEastAsia"/>
          <w:lang w:val="fr-CH"/>
        </w:rPr>
      </w:pPr>
      <w:r w:rsidRPr="00433E98">
        <w:rPr>
          <w:rFonts w:eastAsiaTheme="minorEastAsia"/>
          <w:lang w:val="fr-CH"/>
        </w:rPr>
        <w:t>Pourquoi recourir à l’espacement</w:t>
      </w:r>
      <w:r w:rsidR="00F260DD" w:rsidRPr="00433E98">
        <w:rPr>
          <w:rFonts w:eastAsiaTheme="minorEastAsia"/>
          <w:lang w:val="fr-CH"/>
        </w:rPr>
        <w:t> ?</w:t>
      </w:r>
    </w:p>
    <w:p w14:paraId="5BA224EC" w14:textId="2B136E78" w:rsidR="004F4D18" w:rsidRPr="00433E98" w:rsidRDefault="00666DA3" w:rsidP="001458E3">
      <w:pPr>
        <w:pStyle w:val="Textkrper"/>
        <w:rPr>
          <w:lang w:val="fr-CH"/>
        </w:rPr>
      </w:pPr>
      <w:r w:rsidRPr="00433E98">
        <w:rPr>
          <w:lang w:val="fr-CH"/>
        </w:rPr>
        <w:t>Tout d’abord, l’espacement s’inscrit dans le prolongement de la récupération en mémoire</w:t>
      </w:r>
      <w:r w:rsidR="00D628A1" w:rsidRPr="00433E98">
        <w:rPr>
          <w:lang w:val="fr-CH"/>
        </w:rPr>
        <w:t>, ce qui contribue au renforcement des connexions neuronales</w:t>
      </w:r>
      <w:r w:rsidR="0093201F" w:rsidRPr="00433E98">
        <w:rPr>
          <w:lang w:val="fr-CH"/>
        </w:rPr>
        <w:t xml:space="preserve"> </w:t>
      </w:r>
      <w:r w:rsidR="004F4D18" w:rsidRPr="00433E98">
        <w:rPr>
          <w:lang w:val="fr-CH"/>
        </w:rPr>
        <w:t xml:space="preserve">lors de chaque séance d’apprentissage </w:t>
      </w:r>
      <w:r w:rsidR="0093201F" w:rsidRPr="00433E98">
        <w:rPr>
          <w:lang w:val="fr-CH"/>
        </w:rPr>
        <w:t xml:space="preserve">et </w:t>
      </w:r>
      <w:r w:rsidRPr="00433E98">
        <w:rPr>
          <w:lang w:val="fr-CH"/>
        </w:rPr>
        <w:t xml:space="preserve">permet </w:t>
      </w:r>
      <w:r w:rsidR="004F4D18" w:rsidRPr="00433E98">
        <w:rPr>
          <w:lang w:val="fr-CH"/>
        </w:rPr>
        <w:t xml:space="preserve">donc </w:t>
      </w:r>
      <w:r w:rsidRPr="00433E98">
        <w:rPr>
          <w:lang w:val="fr-CH"/>
        </w:rPr>
        <w:t>d’éviter le phénomène d’habituation provoquant une baisse de l’activité cérébrale</w:t>
      </w:r>
      <w:r w:rsidR="0093201F" w:rsidRPr="00433E98">
        <w:rPr>
          <w:lang w:val="fr-CH"/>
        </w:rPr>
        <w:t>.</w:t>
      </w:r>
      <w:r w:rsidR="004F4D18" w:rsidRPr="00433E98">
        <w:rPr>
          <w:lang w:val="fr-CH"/>
        </w:rPr>
        <w:t xml:space="preserve"> </w:t>
      </w:r>
    </w:p>
    <w:p w14:paraId="433C2746" w14:textId="0AD9F1D9" w:rsidR="00666DA3" w:rsidRPr="00433E98" w:rsidRDefault="00261B8C" w:rsidP="001458E3">
      <w:pPr>
        <w:pStyle w:val="Textkrper"/>
        <w:rPr>
          <w:lang w:val="fr-CH"/>
        </w:rPr>
      </w:pPr>
      <w:r w:rsidRPr="00433E98">
        <w:rPr>
          <w:noProof/>
          <w:lang w:val="fr-CH"/>
        </w:rPr>
        <mc:AlternateContent>
          <mc:Choice Requires="wps">
            <w:drawing>
              <wp:anchor distT="45720" distB="45720" distL="46990" distR="46990" simplePos="0" relativeHeight="251659264" behindDoc="0" locked="0" layoutInCell="1" allowOverlap="0" wp14:anchorId="6AF3B3DD" wp14:editId="5C7D426B">
                <wp:simplePos x="0" y="0"/>
                <wp:positionH relativeFrom="column">
                  <wp:posOffset>-900430</wp:posOffset>
                </wp:positionH>
                <wp:positionV relativeFrom="paragraph">
                  <wp:posOffset>1445260</wp:posOffset>
                </wp:positionV>
                <wp:extent cx="6134100" cy="706755"/>
                <wp:effectExtent l="0" t="0" r="0" b="0"/>
                <wp:wrapTopAndBottom/>
                <wp:docPr id="217"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706755"/>
                        </a:xfrm>
                        <a:prstGeom prst="rect">
                          <a:avLst/>
                        </a:prstGeom>
                        <a:noFill/>
                        <a:ln w="9525">
                          <a:noFill/>
                          <a:miter lim="800000"/>
                          <a:headEnd/>
                          <a:tailEnd/>
                        </a:ln>
                      </wps:spPr>
                      <wps:txbx>
                        <w:txbxContent>
                          <w:p w14:paraId="7AEB94F5" w14:textId="14E2B753" w:rsidR="00261B8C" w:rsidRPr="00433E98" w:rsidRDefault="00261B8C" w:rsidP="00C7264C">
                            <w:pPr>
                              <w:pStyle w:val="Hervorhebung1"/>
                              <w:jc w:val="both"/>
                              <w:rPr>
                                <w:lang w:val="fr-CH"/>
                              </w:rPr>
                            </w:pPr>
                            <w:r w:rsidRPr="00433E98">
                              <w:rPr>
                                <w:lang w:val="fr-CH"/>
                              </w:rPr>
                              <w:t>L’espacement s’inscrit dans le prolongement de la récupération en mémoire, ce qui contribue au renforcement des connexions neuronales lors de chaque séance d’apprentissage et permet donc d’éviter le phénomène d’habituation provoquant une baisse de l’activité cérébrale</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3B3DD" id="_x0000_s1028" type="#_x0000_t202" alt="&quot;&quot;" style="position:absolute;left:0;text-align:left;margin-left:-70.9pt;margin-top:113.8pt;width:483pt;height:55.65pt;z-index:251659264;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" o:allowoverlap="f" filled="f" stroked="f">
                <v:textbox inset="29mm,,2.5mm">
                  <w:txbxContent>
                    <w:p w14:paraId="7AEB94F5" w14:textId="14E2B753" w:rsidR="00261B8C" w:rsidRPr="00433E98" w:rsidRDefault="00261B8C" w:rsidP="00C7264C">
                      <w:pPr>
                        <w:pStyle w:val="Hervorhebung1"/>
                        <w:jc w:val="both"/>
                        <w:rPr>
                          <w:lang w:val="fr-CH"/>
                        </w:rPr>
                      </w:pPr>
                      <w:r w:rsidRPr="00433E98">
                        <w:rPr>
                          <w:lang w:val="fr-CH"/>
                        </w:rPr>
                        <w:t>L’espacement s’inscrit dans le prolongement de la récupération en mémoire, ce qui contribue au renforcement des connexions neuronales lors de chaque séance d’apprentissage et permet donc d’éviter le phénomène d’habituation provoquant une baisse de l’activité cérébrale</w:t>
                      </w:r>
                    </w:p>
                  </w:txbxContent>
                </v:textbox>
                <w10:wrap type="topAndBottom"/>
              </v:shape>
            </w:pict>
          </mc:Fallback>
        </mc:AlternateContent>
      </w:r>
      <w:r w:rsidR="00666DA3" w:rsidRPr="00433E98">
        <w:rPr>
          <w:lang w:val="fr-CH"/>
        </w:rPr>
        <w:t>Ensuite, le renforcement des connexions neuronales découlant des activations repose sur plusieurs processus ph</w:t>
      </w:r>
      <w:r w:rsidR="00972EF9" w:rsidRPr="00433E98">
        <w:rPr>
          <w:lang w:val="fr-CH"/>
        </w:rPr>
        <w:t>y</w:t>
      </w:r>
      <w:r w:rsidR="00666DA3" w:rsidRPr="00433E98">
        <w:rPr>
          <w:lang w:val="fr-CH"/>
        </w:rPr>
        <w:t>siologiques</w:t>
      </w:r>
      <w:r w:rsidR="002966F8" w:rsidRPr="00433E98">
        <w:rPr>
          <w:lang w:val="fr-CH"/>
        </w:rPr>
        <w:t xml:space="preserve"> (p. ex., augmentation du nombre de récepteurs postsynaptiques)</w:t>
      </w:r>
      <w:r w:rsidR="00666DA3" w:rsidRPr="00433E98">
        <w:rPr>
          <w:lang w:val="fr-CH"/>
        </w:rPr>
        <w:t xml:space="preserve">, dont certains prennent du temps (quelques jours pour certains ; </w:t>
      </w:r>
      <w:proofErr w:type="spellStart"/>
      <w:r w:rsidR="00666DA3" w:rsidRPr="00433E98">
        <w:rPr>
          <w:lang w:val="fr-CH"/>
        </w:rPr>
        <w:t>Smolen</w:t>
      </w:r>
      <w:proofErr w:type="spellEnd"/>
      <w:r w:rsidR="00666DA3" w:rsidRPr="00433E98">
        <w:rPr>
          <w:lang w:val="fr-CH"/>
        </w:rPr>
        <w:t xml:space="preserve"> et al., 2016) et sont en partie dépendants du sommeil (</w:t>
      </w:r>
      <w:proofErr w:type="spellStart"/>
      <w:r w:rsidR="00666DA3" w:rsidRPr="00433E98">
        <w:rPr>
          <w:lang w:val="fr-CH"/>
        </w:rPr>
        <w:t>Rasch</w:t>
      </w:r>
      <w:proofErr w:type="spellEnd"/>
      <w:r w:rsidR="00666DA3" w:rsidRPr="00433E98">
        <w:rPr>
          <w:lang w:val="fr-CH"/>
        </w:rPr>
        <w:t xml:space="preserve"> </w:t>
      </w:r>
      <w:r w:rsidR="00782B1A" w:rsidRPr="00433E98">
        <w:rPr>
          <w:lang w:val="fr-CH"/>
        </w:rPr>
        <w:t>&amp;</w:t>
      </w:r>
      <w:r w:rsidR="00666DA3" w:rsidRPr="00433E98">
        <w:rPr>
          <w:lang w:val="fr-CH"/>
        </w:rPr>
        <w:t xml:space="preserve"> Born, 2013).</w:t>
      </w:r>
      <w:r w:rsidR="00E73023" w:rsidRPr="00433E98">
        <w:rPr>
          <w:lang w:val="fr-CH"/>
        </w:rPr>
        <w:t xml:space="preserve"> </w:t>
      </w:r>
      <w:r w:rsidR="00782B1A" w:rsidRPr="00433E98">
        <w:rPr>
          <w:lang w:val="fr-CH"/>
        </w:rPr>
        <w:t xml:space="preserve"> En effet, i</w:t>
      </w:r>
      <w:r w:rsidR="00E73023" w:rsidRPr="00433E98">
        <w:rPr>
          <w:lang w:val="fr-CH"/>
        </w:rPr>
        <w:t xml:space="preserve">l a été établi que, lors du sommeil, les connexions neuronales activées pendant l’état d’éveil se réactivent (Antony et al., 2012). Autrement dit, pendant le sommeil se produit une réactivation spontanée des connexions neuronales, ce qui signifie que le sommeil contribue au renforcement desdites connexions. </w:t>
      </w:r>
      <w:r w:rsidR="00666DA3" w:rsidRPr="00433E98">
        <w:rPr>
          <w:lang w:val="fr-CH"/>
        </w:rPr>
        <w:t xml:space="preserve"> En conséquence, </w:t>
      </w:r>
      <w:r w:rsidR="00A17656" w:rsidRPr="00433E98">
        <w:rPr>
          <w:lang w:val="fr-CH"/>
        </w:rPr>
        <w:t>l’espacement</w:t>
      </w:r>
      <w:r w:rsidR="00666DA3" w:rsidRPr="00433E98">
        <w:rPr>
          <w:lang w:val="fr-CH"/>
        </w:rPr>
        <w:t xml:space="preserve"> laisse </w:t>
      </w:r>
      <w:r w:rsidR="00CF7E4F" w:rsidRPr="00433E98">
        <w:rPr>
          <w:lang w:val="fr-CH"/>
        </w:rPr>
        <w:t xml:space="preserve">le </w:t>
      </w:r>
      <w:r w:rsidR="00666DA3" w:rsidRPr="00433E98">
        <w:rPr>
          <w:lang w:val="fr-CH"/>
        </w:rPr>
        <w:t xml:space="preserve">temps </w:t>
      </w:r>
      <w:r w:rsidR="00CF7E4F" w:rsidRPr="00433E98">
        <w:rPr>
          <w:lang w:val="fr-CH"/>
        </w:rPr>
        <w:t xml:space="preserve">nécessaire </w:t>
      </w:r>
      <w:r w:rsidR="00666DA3" w:rsidRPr="00433E98">
        <w:rPr>
          <w:lang w:val="fr-CH"/>
        </w:rPr>
        <w:t xml:space="preserve">aux processus de renforcement des connexions neuronales pour se mettre en œuvre. </w:t>
      </w:r>
    </w:p>
    <w:p w14:paraId="75BB918D" w14:textId="2AD05E1A" w:rsidR="00666DA3" w:rsidRPr="00433E98" w:rsidRDefault="00666DA3" w:rsidP="001458E3">
      <w:pPr>
        <w:pStyle w:val="Textkrper"/>
        <w:rPr>
          <w:lang w:val="fr-CH"/>
        </w:rPr>
      </w:pPr>
      <w:r w:rsidRPr="00433E98">
        <w:rPr>
          <w:lang w:val="fr-CH"/>
        </w:rPr>
        <w:t>Enfin, une autre raison d’espacer</w:t>
      </w:r>
      <w:r w:rsidR="0022597B" w:rsidRPr="00433E98">
        <w:rPr>
          <w:lang w:val="fr-CH"/>
        </w:rPr>
        <w:t xml:space="preserve"> les séances d’apprentissage</w:t>
      </w:r>
      <w:r w:rsidR="00A42B0D" w:rsidRPr="00433E98">
        <w:rPr>
          <w:lang w:val="fr-CH"/>
        </w:rPr>
        <w:t>, étayé</w:t>
      </w:r>
      <w:r w:rsidR="00493FED" w:rsidRPr="00433E98">
        <w:rPr>
          <w:lang w:val="fr-CH"/>
        </w:rPr>
        <w:t>e</w:t>
      </w:r>
      <w:r w:rsidR="00A42B0D" w:rsidRPr="00433E98">
        <w:rPr>
          <w:lang w:val="fr-CH"/>
        </w:rPr>
        <w:t xml:space="preserve"> par </w:t>
      </w:r>
      <w:r w:rsidRPr="00433E98">
        <w:rPr>
          <w:lang w:val="fr-CH"/>
        </w:rPr>
        <w:t>plusieurs études</w:t>
      </w:r>
      <w:r w:rsidR="00EC2028" w:rsidRPr="00433E98">
        <w:rPr>
          <w:lang w:val="fr-CH"/>
        </w:rPr>
        <w:t xml:space="preserve">, est </w:t>
      </w:r>
      <w:r w:rsidR="009C7B94" w:rsidRPr="00433E98">
        <w:rPr>
          <w:lang w:val="fr-CH"/>
        </w:rPr>
        <w:t>que c</w:t>
      </w:r>
      <w:r w:rsidR="00C225E4" w:rsidRPr="00433E98">
        <w:rPr>
          <w:lang w:val="fr-CH"/>
        </w:rPr>
        <w:t>ette manière de faire</w:t>
      </w:r>
      <w:r w:rsidR="009C7B94" w:rsidRPr="00433E98">
        <w:rPr>
          <w:lang w:val="fr-CH"/>
        </w:rPr>
        <w:t xml:space="preserve"> </w:t>
      </w:r>
      <w:r w:rsidRPr="00433E98">
        <w:rPr>
          <w:lang w:val="fr-CH"/>
        </w:rPr>
        <w:t>améliore considérablement l’apprentissage et diminue l’oubli (</w:t>
      </w:r>
      <w:proofErr w:type="spellStart"/>
      <w:r w:rsidR="00BB2A5B" w:rsidRPr="00433E98">
        <w:rPr>
          <w:lang w:val="fr-CH"/>
        </w:rPr>
        <w:t>Callan</w:t>
      </w:r>
      <w:proofErr w:type="spellEnd"/>
      <w:r w:rsidR="00BB2A5B" w:rsidRPr="00433E98">
        <w:rPr>
          <w:lang w:val="fr-CH"/>
        </w:rPr>
        <w:t xml:space="preserve"> et al., </w:t>
      </w:r>
      <w:proofErr w:type="gramStart"/>
      <w:r w:rsidR="00BB2A5B" w:rsidRPr="00433E98">
        <w:rPr>
          <w:lang w:val="fr-CH"/>
        </w:rPr>
        <w:t>2010;</w:t>
      </w:r>
      <w:proofErr w:type="gramEnd"/>
      <w:r w:rsidR="00BB2A5B" w:rsidRPr="00433E98">
        <w:rPr>
          <w:lang w:val="fr-CH"/>
        </w:rPr>
        <w:t xml:space="preserve"> </w:t>
      </w:r>
      <w:proofErr w:type="spellStart"/>
      <w:r w:rsidR="00BB2A5B" w:rsidRPr="00433E98">
        <w:rPr>
          <w:lang w:val="fr-CH"/>
        </w:rPr>
        <w:t>Dunlosky</w:t>
      </w:r>
      <w:proofErr w:type="spellEnd"/>
      <w:r w:rsidR="00BB2A5B" w:rsidRPr="00433E98">
        <w:rPr>
          <w:lang w:val="fr-CH"/>
        </w:rPr>
        <w:t xml:space="preserve"> et al., 2013 ; </w:t>
      </w:r>
      <w:proofErr w:type="spellStart"/>
      <w:r w:rsidRPr="00433E98">
        <w:rPr>
          <w:lang w:val="fr-CH"/>
        </w:rPr>
        <w:t>Kornell</w:t>
      </w:r>
      <w:proofErr w:type="spellEnd"/>
      <w:r w:rsidRPr="00433E98">
        <w:rPr>
          <w:lang w:val="fr-CH"/>
        </w:rPr>
        <w:t>, 2009), c</w:t>
      </w:r>
      <w:r w:rsidR="00A31260" w:rsidRPr="00433E98">
        <w:rPr>
          <w:lang w:val="fr-CH"/>
        </w:rPr>
        <w:t>’</w:t>
      </w:r>
      <w:r w:rsidRPr="00433E98">
        <w:rPr>
          <w:lang w:val="fr-CH"/>
        </w:rPr>
        <w:t>est-à-dire que les performances de rappel sont meilleures après avoir étudié en espaçant plutôt qu’en regroupant les séances de travail. Une méta</w:t>
      </w:r>
      <w:r w:rsidR="002F038F" w:rsidRPr="00433E98">
        <w:rPr>
          <w:lang w:val="fr-CH"/>
        </w:rPr>
        <w:t>-</w:t>
      </w:r>
      <w:r w:rsidRPr="00433E98">
        <w:rPr>
          <w:lang w:val="fr-CH"/>
        </w:rPr>
        <w:t xml:space="preserve">analyse montre d’ailleurs que la taille d’effet </w:t>
      </w:r>
      <w:r w:rsidR="000B1B32" w:rsidRPr="00433E98">
        <w:rPr>
          <w:lang w:val="fr-CH"/>
        </w:rPr>
        <w:t xml:space="preserve">moyenne </w:t>
      </w:r>
      <w:r w:rsidRPr="00433E98">
        <w:rPr>
          <w:lang w:val="fr-CH"/>
        </w:rPr>
        <w:t>de l’espacement est de 0,71 (</w:t>
      </w:r>
      <w:proofErr w:type="spellStart"/>
      <w:r w:rsidRPr="00433E98">
        <w:rPr>
          <w:lang w:val="fr-CH"/>
        </w:rPr>
        <w:t>Hattie</w:t>
      </w:r>
      <w:proofErr w:type="spellEnd"/>
      <w:r w:rsidRPr="00433E98">
        <w:rPr>
          <w:lang w:val="fr-CH"/>
        </w:rPr>
        <w:t>, 2009), ce qui est presque aussi élevé que la récupération en mémoire. Il est important de noter que l’efficacité de l’espacement est observée</w:t>
      </w:r>
      <w:r w:rsidR="00677956" w:rsidRPr="00433E98">
        <w:rPr>
          <w:lang w:val="fr-CH"/>
        </w:rPr>
        <w:t>,</w:t>
      </w:r>
      <w:r w:rsidRPr="00433E98">
        <w:rPr>
          <w:lang w:val="fr-CH"/>
        </w:rPr>
        <w:t xml:space="preserve"> quel que soit l’âge des </w:t>
      </w:r>
      <w:r w:rsidR="00CB29EF" w:rsidRPr="00433E98">
        <w:rPr>
          <w:lang w:val="fr-CH"/>
        </w:rPr>
        <w:t xml:space="preserve">apprenantes et </w:t>
      </w:r>
      <w:r w:rsidRPr="00433E98">
        <w:rPr>
          <w:lang w:val="fr-CH"/>
        </w:rPr>
        <w:t xml:space="preserve">apprenants, que les apprentissages visés soient simples ou complexes et </w:t>
      </w:r>
      <w:r w:rsidR="005B734B" w:rsidRPr="00433E98">
        <w:rPr>
          <w:lang w:val="fr-CH"/>
        </w:rPr>
        <w:t xml:space="preserve">indépendamment du </w:t>
      </w:r>
      <w:r w:rsidRPr="00433E98">
        <w:rPr>
          <w:lang w:val="fr-CH"/>
        </w:rPr>
        <w:t>domaine de connaissances (Gerbier et Topino, 2015).</w:t>
      </w:r>
    </w:p>
    <w:p w14:paraId="37CBC85B" w14:textId="49277C57" w:rsidR="00666DA3" w:rsidRPr="00433E98" w:rsidRDefault="00666DA3" w:rsidP="001458E3">
      <w:pPr>
        <w:pStyle w:val="berschrift2"/>
        <w:rPr>
          <w:rFonts w:eastAsiaTheme="minorEastAsia"/>
          <w:lang w:val="fr-CH"/>
        </w:rPr>
      </w:pPr>
      <w:r w:rsidRPr="00433E98">
        <w:rPr>
          <w:rFonts w:eastAsiaTheme="minorEastAsia"/>
          <w:lang w:val="fr-CH"/>
        </w:rPr>
        <w:t>Comment mettre en œuvre l’espacement ?</w:t>
      </w:r>
    </w:p>
    <w:p w14:paraId="1FD227E6" w14:textId="7EF9AFBA" w:rsidR="00666DA3" w:rsidRPr="00433E98" w:rsidRDefault="00666DA3" w:rsidP="001458E3">
      <w:pPr>
        <w:pStyle w:val="Textkrper"/>
        <w:rPr>
          <w:lang w:val="fr-CH"/>
        </w:rPr>
      </w:pPr>
      <w:r w:rsidRPr="00433E98">
        <w:rPr>
          <w:lang w:val="fr-CH"/>
        </w:rPr>
        <w:t xml:space="preserve">Pour mettre en place l’espacement, deux approches complémentaires sont possibles : la distribution et l’entrelacement. Distribuer consiste à travailler plus souvent, mais moins longtemps. Ainsi, les séances de travail sont réparties dans le temps, idéalement sur des jours différents, afin d’exploiter les processus neuronaux de renforcement des apprentissages. Par exemple, il pourrait s’agir de consacrer trois fois 20 minutes (réparties sur quelques jours) au lieu d’y consacrer une seule fois une heure. Il est aussi idéal d’appliquer le principe d’espacement à l’emploi du temps en général, donc d’éviter d’avoir plusieurs périodes successives </w:t>
      </w:r>
      <w:r w:rsidR="00F72BD2" w:rsidRPr="00433E98">
        <w:rPr>
          <w:lang w:val="fr-CH"/>
        </w:rPr>
        <w:t>dédiées à l</w:t>
      </w:r>
      <w:r w:rsidRPr="00433E98">
        <w:rPr>
          <w:lang w:val="fr-CH"/>
        </w:rPr>
        <w:t>a même matière</w:t>
      </w:r>
      <w:r w:rsidR="00622262" w:rsidRPr="00433E98">
        <w:rPr>
          <w:lang w:val="fr-CH"/>
        </w:rPr>
        <w:t>. En effet</w:t>
      </w:r>
      <w:r w:rsidRPr="00433E98">
        <w:rPr>
          <w:lang w:val="fr-CH"/>
        </w:rPr>
        <w:t xml:space="preserve">, mieux vaut les espacer dans la semaine. </w:t>
      </w:r>
    </w:p>
    <w:p w14:paraId="5C51580D" w14:textId="18659AEC" w:rsidR="00666DA3" w:rsidRPr="00433E98" w:rsidRDefault="00245CB6" w:rsidP="001458E3">
      <w:pPr>
        <w:pStyle w:val="Textkrper"/>
        <w:rPr>
          <w:lang w:val="fr-CH"/>
        </w:rPr>
      </w:pPr>
      <w:r w:rsidRPr="00433E98">
        <w:rPr>
          <w:lang w:val="fr-CH"/>
        </w:rPr>
        <w:t>L’e</w:t>
      </w:r>
      <w:r w:rsidR="00666DA3" w:rsidRPr="00433E98">
        <w:rPr>
          <w:lang w:val="fr-CH"/>
        </w:rPr>
        <w:t>ntrelace</w:t>
      </w:r>
      <w:r w:rsidR="0070350A" w:rsidRPr="00433E98">
        <w:rPr>
          <w:lang w:val="fr-CH"/>
        </w:rPr>
        <w:t>ment</w:t>
      </w:r>
      <w:r w:rsidR="00666DA3" w:rsidRPr="00433E98">
        <w:rPr>
          <w:lang w:val="fr-CH"/>
        </w:rPr>
        <w:t xml:space="preserve"> peut venir complé</w:t>
      </w:r>
      <w:r w:rsidRPr="00433E98">
        <w:rPr>
          <w:lang w:val="fr-CH"/>
        </w:rPr>
        <w:t>ter</w:t>
      </w:r>
      <w:r w:rsidR="00666DA3" w:rsidRPr="00433E98">
        <w:rPr>
          <w:lang w:val="fr-CH"/>
        </w:rPr>
        <w:t xml:space="preserve"> la distribution</w:t>
      </w:r>
      <w:r w:rsidR="00991DC8" w:rsidRPr="00433E98">
        <w:rPr>
          <w:lang w:val="fr-CH"/>
        </w:rPr>
        <w:t>. Elle est pertinente, car d’une part elle tient</w:t>
      </w:r>
      <w:r w:rsidR="00666DA3" w:rsidRPr="00433E98">
        <w:rPr>
          <w:lang w:val="fr-CH"/>
        </w:rPr>
        <w:t xml:space="preserve"> compte des contraintes d</w:t>
      </w:r>
      <w:r w:rsidR="00733BD2" w:rsidRPr="00433E98">
        <w:rPr>
          <w:lang w:val="fr-CH"/>
        </w:rPr>
        <w:t>e l</w:t>
      </w:r>
      <w:r w:rsidR="00A31260" w:rsidRPr="00433E98">
        <w:rPr>
          <w:lang w:val="fr-CH"/>
        </w:rPr>
        <w:t>’</w:t>
      </w:r>
      <w:r w:rsidR="00666DA3" w:rsidRPr="00433E98">
        <w:rPr>
          <w:lang w:val="fr-CH"/>
        </w:rPr>
        <w:t>emploi du temps et de</w:t>
      </w:r>
      <w:r w:rsidR="00C058FF" w:rsidRPr="00433E98">
        <w:rPr>
          <w:lang w:val="fr-CH"/>
        </w:rPr>
        <w:t>s</w:t>
      </w:r>
      <w:r w:rsidR="00666DA3" w:rsidRPr="00433E98">
        <w:rPr>
          <w:lang w:val="fr-CH"/>
        </w:rPr>
        <w:t xml:space="preserve"> programme</w:t>
      </w:r>
      <w:r w:rsidR="00C058FF" w:rsidRPr="00433E98">
        <w:rPr>
          <w:lang w:val="fr-CH"/>
        </w:rPr>
        <w:t>s scolaires</w:t>
      </w:r>
      <w:r w:rsidR="003E2EA5" w:rsidRPr="00433E98">
        <w:rPr>
          <w:lang w:val="fr-CH"/>
        </w:rPr>
        <w:t xml:space="preserve"> et d’autre part c’est une stratégie </w:t>
      </w:r>
      <w:r w:rsidR="009711B0" w:rsidRPr="00433E98">
        <w:rPr>
          <w:lang w:val="fr-CH"/>
        </w:rPr>
        <w:t xml:space="preserve">pertinente </w:t>
      </w:r>
      <w:r w:rsidR="00666DA3" w:rsidRPr="00433E98">
        <w:rPr>
          <w:lang w:val="fr-CH"/>
        </w:rPr>
        <w:t>pour l’étude personnelle. Il s’agit de subdiviser les périodes de travail afin que chacune couvre différents apprentissages. Ainsi, au sein d’une même séance, il serait possible de travailler</w:t>
      </w:r>
      <w:r w:rsidR="003356FF" w:rsidRPr="00433E98">
        <w:rPr>
          <w:lang w:val="fr-CH"/>
        </w:rPr>
        <w:t>, par exemple,</w:t>
      </w:r>
      <w:r w:rsidR="00666DA3" w:rsidRPr="00433E98">
        <w:rPr>
          <w:lang w:val="fr-CH"/>
        </w:rPr>
        <w:t xml:space="preserve"> les multiplications de fractions et les polygones. </w:t>
      </w:r>
      <w:r w:rsidR="00AF2536" w:rsidRPr="00433E98">
        <w:rPr>
          <w:lang w:val="fr-CH"/>
        </w:rPr>
        <w:t>De la sorte</w:t>
      </w:r>
      <w:r w:rsidR="00371E46" w:rsidRPr="00433E98">
        <w:rPr>
          <w:lang w:val="fr-CH"/>
        </w:rPr>
        <w:t xml:space="preserve"> que </w:t>
      </w:r>
      <w:r w:rsidR="00666DA3" w:rsidRPr="00433E98">
        <w:rPr>
          <w:lang w:val="fr-CH"/>
        </w:rPr>
        <w:t>chacune des notions abordées bénéficie alors de</w:t>
      </w:r>
      <w:r w:rsidR="00371E46" w:rsidRPr="00433E98">
        <w:rPr>
          <w:lang w:val="fr-CH"/>
        </w:rPr>
        <w:t xml:space="preserve">s effets positifs de </w:t>
      </w:r>
      <w:r w:rsidR="00666DA3" w:rsidRPr="00433E98">
        <w:rPr>
          <w:lang w:val="fr-CH"/>
        </w:rPr>
        <w:t>l’espacement, puisqu’elle est vue</w:t>
      </w:r>
      <w:r w:rsidR="00B45048" w:rsidRPr="00433E98">
        <w:rPr>
          <w:lang w:val="fr-CH"/>
        </w:rPr>
        <w:t xml:space="preserve"> </w:t>
      </w:r>
      <w:r w:rsidR="00666DA3" w:rsidRPr="00433E98">
        <w:rPr>
          <w:lang w:val="fr-CH"/>
        </w:rPr>
        <w:lastRenderedPageBreak/>
        <w:t xml:space="preserve">sur deux périodes au lieu d’une seule. Cela peut même se faire au sein d’un même exercice : </w:t>
      </w:r>
      <w:r w:rsidR="008C209F" w:rsidRPr="00433E98">
        <w:rPr>
          <w:lang w:val="fr-CH"/>
        </w:rPr>
        <w:t xml:space="preserve">par exemple en </w:t>
      </w:r>
      <w:r w:rsidR="00666DA3" w:rsidRPr="00433E98">
        <w:rPr>
          <w:lang w:val="fr-CH"/>
        </w:rPr>
        <w:t>altern</w:t>
      </w:r>
      <w:r w:rsidR="008C209F" w:rsidRPr="00433E98">
        <w:rPr>
          <w:lang w:val="fr-CH"/>
        </w:rPr>
        <w:t xml:space="preserve">ant </w:t>
      </w:r>
      <w:r w:rsidR="00666DA3" w:rsidRPr="00433E98">
        <w:rPr>
          <w:lang w:val="fr-CH"/>
        </w:rPr>
        <w:t>les questions portant sur le calcul de l’aire et celles portant sur le périmètre. L’entrelacement est particulièrement facile à utiliser pour introduire des révisions en parallèle de la découverte de nouveaux contenus, sous forme de brèves questions pendant les exercices et même dans les examens en question bonus.</w:t>
      </w:r>
    </w:p>
    <w:p w14:paraId="2D48C513" w14:textId="11976458" w:rsidR="006F6CA7" w:rsidRPr="00433E98" w:rsidRDefault="006F6CA7" w:rsidP="00E01FD9">
      <w:pPr>
        <w:pStyle w:val="berschrift1"/>
        <w:rPr>
          <w:lang w:val="fr-CH"/>
        </w:rPr>
      </w:pPr>
      <w:r w:rsidRPr="00433E98">
        <w:rPr>
          <w:lang w:val="fr-CH"/>
        </w:rPr>
        <w:t>Conclusion</w:t>
      </w:r>
    </w:p>
    <w:p w14:paraId="59D2406E" w14:textId="303534E3" w:rsidR="00666DA3" w:rsidRPr="00433E98" w:rsidRDefault="00666DA3" w:rsidP="001458E3">
      <w:pPr>
        <w:pStyle w:val="Textkrper"/>
        <w:rPr>
          <w:lang w:val="fr-CH"/>
        </w:rPr>
      </w:pPr>
      <w:r w:rsidRPr="00433E98">
        <w:rPr>
          <w:lang w:val="fr-CH"/>
        </w:rPr>
        <w:t xml:space="preserve">En somme, qu’il s’agisse de la récupération en mémoire ou de l’espacement, l’objectif est toujours de renforcer les connexions neuronales associées aux apprentissages. L’activation régulière de ces connexions, à travers des tâches relativement exigeantes, mais pas trop longues, permet de les consolider et donc de renforcer les apprentissages. </w:t>
      </w:r>
      <w:r w:rsidR="00AF65F1" w:rsidRPr="00433E98">
        <w:rPr>
          <w:lang w:val="fr-CH"/>
        </w:rPr>
        <w:t xml:space="preserve">Deux </w:t>
      </w:r>
      <w:r w:rsidRPr="00433E98">
        <w:rPr>
          <w:lang w:val="fr-CH"/>
        </w:rPr>
        <w:t>élément</w:t>
      </w:r>
      <w:r w:rsidR="00AF65F1" w:rsidRPr="00433E98">
        <w:rPr>
          <w:lang w:val="fr-CH"/>
        </w:rPr>
        <w:t>s</w:t>
      </w:r>
      <w:r w:rsidRPr="00433E98">
        <w:rPr>
          <w:lang w:val="fr-CH"/>
        </w:rPr>
        <w:t xml:space="preserve"> particulièrement intéressant</w:t>
      </w:r>
      <w:r w:rsidR="00AF65F1" w:rsidRPr="00433E98">
        <w:rPr>
          <w:lang w:val="fr-CH"/>
        </w:rPr>
        <w:t>s</w:t>
      </w:r>
      <w:r w:rsidRPr="00433E98">
        <w:rPr>
          <w:lang w:val="fr-CH"/>
        </w:rPr>
        <w:t xml:space="preserve"> avec ces deux stratégies </w:t>
      </w:r>
      <w:r w:rsidR="00A31260" w:rsidRPr="00433E98">
        <w:rPr>
          <w:lang w:val="fr-CH"/>
        </w:rPr>
        <w:t>son</w:t>
      </w:r>
      <w:r w:rsidRPr="00433E98">
        <w:rPr>
          <w:lang w:val="fr-CH"/>
        </w:rPr>
        <w:t>t que leur mise en application ne nécessite pas forcément de grands changements à la planification habituelle des apprentissages</w:t>
      </w:r>
      <w:r w:rsidR="00BE5E84" w:rsidRPr="00433E98">
        <w:rPr>
          <w:lang w:val="fr-CH"/>
        </w:rPr>
        <w:t xml:space="preserve"> et qu</w:t>
      </w:r>
      <w:r w:rsidR="00E01FD9" w:rsidRPr="00433E98">
        <w:rPr>
          <w:lang w:val="fr-CH"/>
        </w:rPr>
        <w:t>’</w:t>
      </w:r>
      <w:r w:rsidR="00BE5E84" w:rsidRPr="00433E98">
        <w:rPr>
          <w:lang w:val="fr-CH"/>
        </w:rPr>
        <w:t>elles sont bénéfiques pour</w:t>
      </w:r>
      <w:r w:rsidR="00516B9B" w:rsidRPr="00433E98">
        <w:rPr>
          <w:lang w:val="fr-CH"/>
        </w:rPr>
        <w:t xml:space="preserve"> l’ensemble des </w:t>
      </w:r>
      <w:r w:rsidR="00BE5E84" w:rsidRPr="00433E98">
        <w:rPr>
          <w:lang w:val="fr-CH"/>
        </w:rPr>
        <w:t>élèves</w:t>
      </w:r>
      <w:r w:rsidR="00A31260" w:rsidRPr="00433E98">
        <w:rPr>
          <w:lang w:val="fr-CH"/>
        </w:rPr>
        <w:t>,</w:t>
      </w:r>
      <w:r w:rsidR="00BE5E84" w:rsidRPr="00433E98">
        <w:rPr>
          <w:lang w:val="fr-CH"/>
        </w:rPr>
        <w:t xml:space="preserve"> quel</w:t>
      </w:r>
      <w:r w:rsidR="008314C0" w:rsidRPr="00433E98">
        <w:rPr>
          <w:lang w:val="fr-CH"/>
        </w:rPr>
        <w:t>s</w:t>
      </w:r>
      <w:r w:rsidR="00BE5E84" w:rsidRPr="00433E98">
        <w:rPr>
          <w:lang w:val="fr-CH"/>
        </w:rPr>
        <w:t xml:space="preserve"> que soi</w:t>
      </w:r>
      <w:r w:rsidR="008314C0" w:rsidRPr="00433E98">
        <w:rPr>
          <w:lang w:val="fr-CH"/>
        </w:rPr>
        <w:t>en</w:t>
      </w:r>
      <w:r w:rsidR="00BE5E84" w:rsidRPr="00433E98">
        <w:rPr>
          <w:lang w:val="fr-CH"/>
        </w:rPr>
        <w:t>t leurs besoins</w:t>
      </w:r>
      <w:r w:rsidRPr="00433E98">
        <w:rPr>
          <w:lang w:val="fr-CH"/>
        </w:rPr>
        <w:t>. Quelques ajustements peuvent suffire pour déjà en voir les bénéfices</w:t>
      </w:r>
      <w:r w:rsidR="008314C0" w:rsidRPr="00433E98">
        <w:rPr>
          <w:lang w:val="fr-CH"/>
        </w:rPr>
        <w:t>, comme introduire des quizz pendant les périodes d’exercices ou voir deux contenus sans lien pendant une même période de classe</w:t>
      </w:r>
      <w:r w:rsidRPr="00433E98">
        <w:rPr>
          <w:lang w:val="fr-CH"/>
        </w:rPr>
        <w:t>.</w:t>
      </w:r>
    </w:p>
    <w:p w14:paraId="6D696107" w14:textId="5C89CB01" w:rsidR="006E260B" w:rsidRPr="00433E98" w:rsidRDefault="00666DA3" w:rsidP="001458E3">
      <w:pPr>
        <w:pStyle w:val="berschrift1"/>
        <w:rPr>
          <w:rFonts w:eastAsiaTheme="minorEastAsia"/>
          <w:lang w:val="fr-CH"/>
        </w:rPr>
      </w:pPr>
      <w:r w:rsidRPr="00433E98">
        <w:rPr>
          <w:rFonts w:eastAsiaTheme="minorEastAsia"/>
          <w:lang w:val="fr-CH"/>
        </w:rPr>
        <w:t>Autrice et auteur</w:t>
      </w:r>
    </w:p>
    <w:tbl>
      <w:tblPr>
        <w:tblStyle w:val="Tabellenraster"/>
        <w:tblW w:w="33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5"/>
      </w:tblGrid>
      <w:tr w:rsidR="00666DA3" w:rsidRPr="00433E98" w14:paraId="78BAE009" w14:textId="77777777" w:rsidTr="00666DA3">
        <w:tc>
          <w:tcPr>
            <w:tcW w:w="2500" w:type="pct"/>
            <w:vAlign w:val="center"/>
          </w:tcPr>
          <w:p w14:paraId="7EBC3AFB" w14:textId="52A18041" w:rsidR="00666DA3" w:rsidRPr="00433E98" w:rsidRDefault="00C713AB" w:rsidP="00C713AB">
            <w:pPr>
              <w:pStyle w:val="Textkrper2"/>
              <w:rPr>
                <w:lang w:val="fr-CH"/>
              </w:rPr>
            </w:pPr>
            <w:r w:rsidRPr="00433E98">
              <w:rPr>
                <w:noProof/>
                <w:lang w:val="fr-CH"/>
              </w:rPr>
              <w:drawing>
                <wp:inline distT="0" distB="0" distL="0" distR="0" wp14:anchorId="18C21176" wp14:editId="1CD77DA0">
                  <wp:extent cx="1036320" cy="1036320"/>
                  <wp:effectExtent l="0" t="0" r="0" b="0"/>
                  <wp:docPr id="7" name="Grafik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c>
          <w:tcPr>
            <w:tcW w:w="2500" w:type="pct"/>
            <w:vAlign w:val="center"/>
          </w:tcPr>
          <w:p w14:paraId="162FAFB0" w14:textId="7EAD1F95" w:rsidR="00666DA3" w:rsidRPr="00433E98" w:rsidRDefault="00C713AB" w:rsidP="00C713AB">
            <w:pPr>
              <w:pStyle w:val="Textkrper2"/>
              <w:rPr>
                <w:noProof/>
                <w:lang w:val="fr-CH"/>
              </w:rPr>
            </w:pPr>
            <w:r w:rsidRPr="00433E98">
              <w:rPr>
                <w:noProof/>
                <w:lang w:val="fr-CH"/>
              </w:rPr>
              <w:t xml:space="preserve"> </w:t>
            </w:r>
            <w:r w:rsidRPr="00433E98">
              <w:rPr>
                <w:noProof/>
                <w:lang w:val="fr-CH"/>
              </w:rPr>
              <w:drawing>
                <wp:inline distT="0" distB="0" distL="0" distR="0" wp14:anchorId="7289B056" wp14:editId="11FB2B49">
                  <wp:extent cx="1036320" cy="1036320"/>
                  <wp:effectExtent l="0" t="0" r="0" b="0"/>
                  <wp:docPr id="5" name="Grafik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r>
      <w:tr w:rsidR="00666DA3" w:rsidRPr="00433E98" w14:paraId="149D783B" w14:textId="77777777" w:rsidTr="00666DA3">
        <w:trPr>
          <w:trHeight w:val="960"/>
        </w:trPr>
        <w:tc>
          <w:tcPr>
            <w:tcW w:w="2500" w:type="pct"/>
          </w:tcPr>
          <w:p w14:paraId="6CD4CA85" w14:textId="4C675F22" w:rsidR="00666DA3" w:rsidRPr="00433E98" w:rsidRDefault="00666DA3" w:rsidP="00E01FD9">
            <w:pPr>
              <w:pStyle w:val="Textkrper3"/>
              <w:rPr>
                <w:lang w:val="fr-CH"/>
              </w:rPr>
            </w:pPr>
            <w:r w:rsidRPr="00433E98">
              <w:rPr>
                <w:lang w:val="fr-CH"/>
              </w:rPr>
              <w:t xml:space="preserve">Sophie </w:t>
            </w:r>
            <w:proofErr w:type="spellStart"/>
            <w:r w:rsidRPr="00433E98">
              <w:rPr>
                <w:lang w:val="fr-CH"/>
              </w:rPr>
              <w:t>McMullin</w:t>
            </w:r>
            <w:proofErr w:type="spellEnd"/>
            <w:r w:rsidRPr="00433E98">
              <w:rPr>
                <w:lang w:val="fr-CH"/>
              </w:rPr>
              <w:br/>
              <w:t>Doctorante en éducation</w:t>
            </w:r>
            <w:r w:rsidRPr="00433E98">
              <w:rPr>
                <w:lang w:val="fr-CH"/>
              </w:rPr>
              <w:br/>
              <w:t>Université du Québec – Montréal</w:t>
            </w:r>
            <w:r w:rsidRPr="00433E98">
              <w:rPr>
                <w:lang w:val="fr-CH"/>
              </w:rPr>
              <w:br/>
            </w:r>
            <w:hyperlink r:id="rId16" w:history="1">
              <w:r w:rsidR="00DA7FAB" w:rsidRPr="00433E98">
                <w:rPr>
                  <w:rStyle w:val="Hyperlink"/>
                  <w:lang w:val="fr-CH"/>
                </w:rPr>
                <w:t>mc_mullin.sophie@uqam.ca</w:t>
              </w:r>
            </w:hyperlink>
            <w:r w:rsidR="00DA7FAB" w:rsidRPr="00433E98">
              <w:rPr>
                <w:lang w:val="fr-CH"/>
              </w:rPr>
              <w:t xml:space="preserve"> </w:t>
            </w:r>
          </w:p>
        </w:tc>
        <w:tc>
          <w:tcPr>
            <w:tcW w:w="2500" w:type="pct"/>
          </w:tcPr>
          <w:p w14:paraId="3A6A4654" w14:textId="5D6769F3" w:rsidR="00666DA3" w:rsidRPr="00433E98" w:rsidRDefault="00666DA3" w:rsidP="00E01FD9">
            <w:pPr>
              <w:pStyle w:val="Textkrper3"/>
              <w:rPr>
                <w:lang w:val="fr-CH"/>
              </w:rPr>
            </w:pPr>
            <w:r w:rsidRPr="00433E98">
              <w:rPr>
                <w:lang w:val="fr-CH"/>
              </w:rPr>
              <w:t>Steve Masson</w:t>
            </w:r>
            <w:r w:rsidRPr="00433E98">
              <w:rPr>
                <w:lang w:val="fr-CH"/>
              </w:rPr>
              <w:br/>
              <w:t>Professeur</w:t>
            </w:r>
          </w:p>
          <w:p w14:paraId="18A9A42A" w14:textId="77777777" w:rsidR="00666DA3" w:rsidRPr="00433E98" w:rsidRDefault="00666DA3" w:rsidP="00E01FD9">
            <w:pPr>
              <w:pStyle w:val="Textkrper3"/>
              <w:rPr>
                <w:lang w:val="fr-CH"/>
              </w:rPr>
            </w:pPr>
            <w:r w:rsidRPr="00433E98">
              <w:rPr>
                <w:lang w:val="fr-CH"/>
              </w:rPr>
              <w:t>Université du Québec – Montréal</w:t>
            </w:r>
          </w:p>
          <w:p w14:paraId="1A18E1A7" w14:textId="365F3CA9" w:rsidR="00666DA3" w:rsidRPr="00433E98" w:rsidRDefault="00000000" w:rsidP="00E01FD9">
            <w:pPr>
              <w:pStyle w:val="Textkrper3"/>
              <w:rPr>
                <w:lang w:val="fr-CH"/>
              </w:rPr>
            </w:pPr>
            <w:hyperlink r:id="rId17" w:history="1">
              <w:r w:rsidR="00DA7FAB" w:rsidRPr="00433E98">
                <w:rPr>
                  <w:rStyle w:val="Hyperlink"/>
                  <w:lang w:val="fr-CH"/>
                </w:rPr>
                <w:t>masson.steve@uqam.ca</w:t>
              </w:r>
            </w:hyperlink>
            <w:r w:rsidR="00DA7FAB" w:rsidRPr="00433E98">
              <w:rPr>
                <w:lang w:val="fr-CH"/>
              </w:rPr>
              <w:t xml:space="preserve"> </w:t>
            </w:r>
          </w:p>
        </w:tc>
      </w:tr>
    </w:tbl>
    <w:p w14:paraId="5D7F7DEB" w14:textId="4CAE2F42" w:rsidR="00870508" w:rsidRPr="00433E98" w:rsidRDefault="00870508" w:rsidP="001458E3">
      <w:pPr>
        <w:pStyle w:val="berschrift1"/>
        <w:rPr>
          <w:rFonts w:eastAsiaTheme="minorEastAsia"/>
          <w:lang w:val="fr-CH"/>
        </w:rPr>
      </w:pPr>
      <w:r w:rsidRPr="00433E98">
        <w:rPr>
          <w:rFonts w:eastAsiaTheme="minorEastAsia"/>
          <w:lang w:val="fr-CH"/>
        </w:rPr>
        <w:t>Références</w:t>
      </w:r>
    </w:p>
    <w:p w14:paraId="48540FD2" w14:textId="63FA9D42" w:rsidR="00C73710" w:rsidRPr="00433E98" w:rsidRDefault="00C73710" w:rsidP="001458E3">
      <w:pPr>
        <w:pStyle w:val="Literaturverzeichnis"/>
        <w:rPr>
          <w:rFonts w:eastAsiaTheme="minorEastAsia" w:cs="Open Sans SemiCondensed"/>
          <w:lang w:val="fr-CH"/>
        </w:rPr>
      </w:pPr>
      <w:proofErr w:type="spellStart"/>
      <w:r w:rsidRPr="00433E98">
        <w:rPr>
          <w:rFonts w:eastAsiaTheme="minorEastAsia" w:cs="Open Sans SemiCondensed"/>
          <w:lang w:val="fr-CH"/>
        </w:rPr>
        <w:t>Adesope</w:t>
      </w:r>
      <w:proofErr w:type="spellEnd"/>
      <w:r w:rsidRPr="00433E98">
        <w:rPr>
          <w:rFonts w:eastAsiaTheme="minorEastAsia" w:cs="Open Sans SemiCondensed"/>
          <w:lang w:val="fr-CH"/>
        </w:rPr>
        <w:t xml:space="preserve">, O. O., </w:t>
      </w:r>
      <w:proofErr w:type="spellStart"/>
      <w:r w:rsidRPr="00433E98">
        <w:rPr>
          <w:rFonts w:eastAsiaTheme="minorEastAsia" w:cs="Open Sans SemiCondensed"/>
          <w:lang w:val="fr-CH"/>
        </w:rPr>
        <w:t>Trevisan</w:t>
      </w:r>
      <w:proofErr w:type="spellEnd"/>
      <w:r w:rsidRPr="00433E98">
        <w:rPr>
          <w:rFonts w:eastAsiaTheme="minorEastAsia" w:cs="Open Sans SemiCondensed"/>
          <w:lang w:val="fr-CH"/>
        </w:rPr>
        <w:t>, D. A.</w:t>
      </w:r>
      <w:r w:rsidR="00035F34" w:rsidRPr="00433E98">
        <w:rPr>
          <w:rFonts w:eastAsiaTheme="minorEastAsia" w:cs="Open Sans SemiCondensed"/>
          <w:lang w:val="fr-CH"/>
        </w:rPr>
        <w:t xml:space="preserve">, &amp; </w:t>
      </w:r>
      <w:proofErr w:type="spellStart"/>
      <w:r w:rsidRPr="00433E98">
        <w:rPr>
          <w:rFonts w:eastAsiaTheme="minorEastAsia" w:cs="Open Sans SemiCondensed"/>
          <w:lang w:val="fr-CH"/>
        </w:rPr>
        <w:t>Sundararajan</w:t>
      </w:r>
      <w:proofErr w:type="spellEnd"/>
      <w:r w:rsidRPr="00433E98">
        <w:rPr>
          <w:rFonts w:eastAsiaTheme="minorEastAsia" w:cs="Open Sans SemiCondensed"/>
          <w:lang w:val="fr-CH"/>
        </w:rPr>
        <w:t xml:space="preserve">, N. (2017). </w:t>
      </w:r>
      <w:proofErr w:type="spellStart"/>
      <w:r w:rsidRPr="00433E98">
        <w:rPr>
          <w:rFonts w:eastAsiaTheme="minorEastAsia" w:cs="Open Sans SemiCondensed"/>
          <w:lang w:val="fr-CH"/>
        </w:rPr>
        <w:t>Rethinking</w:t>
      </w:r>
      <w:proofErr w:type="spellEnd"/>
      <w:r w:rsidRPr="00433E98">
        <w:rPr>
          <w:rFonts w:eastAsiaTheme="minorEastAsia" w:cs="Open Sans SemiCondensed"/>
          <w:lang w:val="fr-CH"/>
        </w:rPr>
        <w:t xml:space="preserve"> the use of </w:t>
      </w:r>
      <w:proofErr w:type="gramStart"/>
      <w:r w:rsidRPr="00433E98">
        <w:rPr>
          <w:rFonts w:eastAsiaTheme="minorEastAsia" w:cs="Open Sans SemiCondensed"/>
          <w:lang w:val="fr-CH"/>
        </w:rPr>
        <w:t>tests:</w:t>
      </w:r>
      <w:proofErr w:type="gramEnd"/>
      <w:r w:rsidRPr="00433E98">
        <w:rPr>
          <w:rFonts w:eastAsiaTheme="minorEastAsia" w:cs="Open Sans SemiCondensed"/>
          <w:lang w:val="fr-CH"/>
        </w:rPr>
        <w:t xml:space="preserve"> A </w:t>
      </w:r>
      <w:proofErr w:type="spellStart"/>
      <w:r w:rsidRPr="00433E98">
        <w:rPr>
          <w:rFonts w:eastAsiaTheme="minorEastAsia" w:cs="Open Sans SemiCondensed"/>
          <w:lang w:val="fr-CH"/>
        </w:rPr>
        <w:t>meta-analysis</w:t>
      </w:r>
      <w:proofErr w:type="spellEnd"/>
      <w:r w:rsidRPr="00433E98">
        <w:rPr>
          <w:rFonts w:eastAsiaTheme="minorEastAsia" w:cs="Open Sans SemiCondensed"/>
          <w:lang w:val="fr-CH"/>
        </w:rPr>
        <w:t xml:space="preserve"> of practice </w:t>
      </w:r>
      <w:proofErr w:type="spellStart"/>
      <w:r w:rsidRPr="00433E98">
        <w:rPr>
          <w:rFonts w:eastAsiaTheme="minorEastAsia" w:cs="Open Sans SemiCondensed"/>
          <w:lang w:val="fr-CH"/>
        </w:rPr>
        <w:t>testing</w:t>
      </w:r>
      <w:proofErr w:type="spellEnd"/>
      <w:r w:rsidRPr="00433E98">
        <w:rPr>
          <w:rFonts w:eastAsiaTheme="minorEastAsia" w:cs="Open Sans SemiCondensed"/>
          <w:lang w:val="fr-CH"/>
        </w:rPr>
        <w:t xml:space="preserve">. </w:t>
      </w:r>
      <w:proofErr w:type="spellStart"/>
      <w:r w:rsidRPr="00433E98">
        <w:rPr>
          <w:rFonts w:eastAsiaTheme="minorEastAsia" w:cs="Open Sans SemiCondensed"/>
          <w:i/>
          <w:iCs/>
          <w:lang w:val="fr-CH"/>
        </w:rPr>
        <w:t>Review</w:t>
      </w:r>
      <w:proofErr w:type="spellEnd"/>
      <w:r w:rsidRPr="00433E98">
        <w:rPr>
          <w:rFonts w:eastAsiaTheme="minorEastAsia" w:cs="Open Sans SemiCondensed"/>
          <w:i/>
          <w:iCs/>
          <w:lang w:val="fr-CH"/>
        </w:rPr>
        <w:t xml:space="preserve"> of </w:t>
      </w:r>
      <w:proofErr w:type="spellStart"/>
      <w:r w:rsidRPr="00433E98">
        <w:rPr>
          <w:rFonts w:eastAsiaTheme="minorEastAsia" w:cs="Open Sans SemiCondensed"/>
          <w:i/>
          <w:iCs/>
          <w:lang w:val="fr-CH"/>
        </w:rPr>
        <w:t>Educational</w:t>
      </w:r>
      <w:proofErr w:type="spellEnd"/>
      <w:r w:rsidRPr="00433E98">
        <w:rPr>
          <w:rFonts w:eastAsiaTheme="minorEastAsia" w:cs="Open Sans SemiCondensed"/>
          <w:i/>
          <w:iCs/>
          <w:lang w:val="fr-CH"/>
        </w:rPr>
        <w:t xml:space="preserve"> </w:t>
      </w:r>
      <w:proofErr w:type="spellStart"/>
      <w:r w:rsidRPr="00433E98">
        <w:rPr>
          <w:rFonts w:eastAsiaTheme="minorEastAsia" w:cs="Open Sans SemiCondensed"/>
          <w:i/>
          <w:iCs/>
          <w:lang w:val="fr-CH"/>
        </w:rPr>
        <w:t>Research</w:t>
      </w:r>
      <w:proofErr w:type="spellEnd"/>
      <w:r w:rsidRPr="00433E98">
        <w:rPr>
          <w:rFonts w:eastAsiaTheme="minorEastAsia" w:cs="Open Sans SemiCondensed"/>
          <w:lang w:val="fr-CH"/>
        </w:rPr>
        <w:t xml:space="preserve">, </w:t>
      </w:r>
      <w:r w:rsidRPr="00433E98">
        <w:rPr>
          <w:rFonts w:eastAsiaTheme="minorEastAsia" w:cs="Open Sans SemiCondensed"/>
          <w:i/>
          <w:iCs/>
          <w:lang w:val="fr-CH"/>
        </w:rPr>
        <w:t>87</w:t>
      </w:r>
      <w:r w:rsidRPr="00433E98">
        <w:rPr>
          <w:rFonts w:eastAsiaTheme="minorEastAsia" w:cs="Open Sans SemiCondensed"/>
          <w:lang w:val="fr-CH"/>
        </w:rPr>
        <w:t xml:space="preserve">(3), 659-701. </w:t>
      </w:r>
      <w:hyperlink r:id="rId18" w:history="1">
        <w:r w:rsidRPr="00433E98">
          <w:rPr>
            <w:rStyle w:val="Hyperlink"/>
            <w:rFonts w:eastAsiaTheme="minorEastAsia" w:cs="Open Sans SemiCondensed"/>
            <w:lang w:val="fr-CH"/>
          </w:rPr>
          <w:t>https://doi.org/10.3102/0034654316689306</w:t>
        </w:r>
      </w:hyperlink>
      <w:r w:rsidRPr="00433E98">
        <w:rPr>
          <w:rFonts w:eastAsiaTheme="minorEastAsia" w:cs="Open Sans SemiCondensed"/>
          <w:lang w:val="fr-CH"/>
        </w:rPr>
        <w:t xml:space="preserve"> </w:t>
      </w:r>
    </w:p>
    <w:p w14:paraId="502BC8AF" w14:textId="55EB5DD9" w:rsidR="002966F8" w:rsidRPr="00433E98" w:rsidRDefault="002966F8" w:rsidP="001458E3">
      <w:pPr>
        <w:pStyle w:val="Literaturverzeichnis"/>
        <w:rPr>
          <w:rFonts w:eastAsiaTheme="minorEastAsia" w:cs="Open Sans SemiCondensed"/>
          <w:lang w:val="fr-CH"/>
        </w:rPr>
      </w:pPr>
      <w:r w:rsidRPr="00433E98">
        <w:rPr>
          <w:rFonts w:eastAsiaTheme="minorEastAsia" w:cs="Open Sans SemiCondensed"/>
          <w:lang w:val="fr-CH"/>
        </w:rPr>
        <w:t xml:space="preserve">Antony, J. W., </w:t>
      </w:r>
      <w:proofErr w:type="spellStart"/>
      <w:r w:rsidRPr="00433E98">
        <w:rPr>
          <w:rFonts w:eastAsiaTheme="minorEastAsia" w:cs="Open Sans SemiCondensed"/>
          <w:lang w:val="fr-CH"/>
        </w:rPr>
        <w:t>Gobel</w:t>
      </w:r>
      <w:proofErr w:type="spellEnd"/>
      <w:r w:rsidRPr="00433E98">
        <w:rPr>
          <w:rFonts w:eastAsiaTheme="minorEastAsia" w:cs="Open Sans SemiCondensed"/>
          <w:lang w:val="fr-CH"/>
        </w:rPr>
        <w:t xml:space="preserve">, E. W., O'hare, J. K., Reber, P. J., &amp; </w:t>
      </w:r>
      <w:proofErr w:type="spellStart"/>
      <w:r w:rsidRPr="00433E98">
        <w:rPr>
          <w:rFonts w:eastAsiaTheme="minorEastAsia" w:cs="Open Sans SemiCondensed"/>
          <w:lang w:val="fr-CH"/>
        </w:rPr>
        <w:t>Paller</w:t>
      </w:r>
      <w:proofErr w:type="spellEnd"/>
      <w:r w:rsidRPr="00433E98">
        <w:rPr>
          <w:rFonts w:eastAsiaTheme="minorEastAsia" w:cs="Open Sans SemiCondensed"/>
          <w:lang w:val="fr-CH"/>
        </w:rPr>
        <w:t xml:space="preserve">, K. A. (2012). </w:t>
      </w:r>
      <w:proofErr w:type="spellStart"/>
      <w:r w:rsidRPr="00433E98">
        <w:rPr>
          <w:rFonts w:eastAsiaTheme="minorEastAsia" w:cs="Open Sans SemiCondensed"/>
          <w:lang w:val="fr-CH"/>
        </w:rPr>
        <w:t>Cued</w:t>
      </w:r>
      <w:proofErr w:type="spellEnd"/>
      <w:r w:rsidRPr="00433E98">
        <w:rPr>
          <w:rFonts w:eastAsiaTheme="minorEastAsia" w:cs="Open Sans SemiCondensed"/>
          <w:lang w:val="fr-CH"/>
        </w:rPr>
        <w:t xml:space="preserve"> memory </w:t>
      </w:r>
      <w:proofErr w:type="spellStart"/>
      <w:r w:rsidRPr="00433E98">
        <w:rPr>
          <w:rFonts w:eastAsiaTheme="minorEastAsia" w:cs="Open Sans SemiCondensed"/>
          <w:lang w:val="fr-CH"/>
        </w:rPr>
        <w:t>reactivation</w:t>
      </w:r>
      <w:proofErr w:type="spellEnd"/>
      <w:r w:rsidRPr="00433E98">
        <w:rPr>
          <w:rFonts w:eastAsiaTheme="minorEastAsia" w:cs="Open Sans SemiCondensed"/>
          <w:lang w:val="fr-CH"/>
        </w:rPr>
        <w:t xml:space="preserve"> </w:t>
      </w:r>
      <w:proofErr w:type="spellStart"/>
      <w:r w:rsidRPr="00433E98">
        <w:rPr>
          <w:rFonts w:eastAsiaTheme="minorEastAsia" w:cs="Open Sans SemiCondensed"/>
          <w:lang w:val="fr-CH"/>
        </w:rPr>
        <w:t>during</w:t>
      </w:r>
      <w:proofErr w:type="spellEnd"/>
      <w:r w:rsidRPr="00433E98">
        <w:rPr>
          <w:rFonts w:eastAsiaTheme="minorEastAsia" w:cs="Open Sans SemiCondensed"/>
          <w:lang w:val="fr-CH"/>
        </w:rPr>
        <w:t xml:space="preserve"> </w:t>
      </w:r>
      <w:proofErr w:type="spellStart"/>
      <w:r w:rsidRPr="00433E98">
        <w:rPr>
          <w:rFonts w:eastAsiaTheme="minorEastAsia" w:cs="Open Sans SemiCondensed"/>
          <w:lang w:val="fr-CH"/>
        </w:rPr>
        <w:t>sleep</w:t>
      </w:r>
      <w:proofErr w:type="spellEnd"/>
      <w:r w:rsidRPr="00433E98">
        <w:rPr>
          <w:rFonts w:eastAsiaTheme="minorEastAsia" w:cs="Open Sans SemiCondensed"/>
          <w:lang w:val="fr-CH"/>
        </w:rPr>
        <w:t xml:space="preserve"> influences </w:t>
      </w:r>
      <w:proofErr w:type="spellStart"/>
      <w:r w:rsidRPr="00433E98">
        <w:rPr>
          <w:rFonts w:eastAsiaTheme="minorEastAsia" w:cs="Open Sans SemiCondensed"/>
          <w:lang w:val="fr-CH"/>
        </w:rPr>
        <w:t>skill</w:t>
      </w:r>
      <w:proofErr w:type="spellEnd"/>
      <w:r w:rsidRPr="00433E98">
        <w:rPr>
          <w:rFonts w:eastAsiaTheme="minorEastAsia" w:cs="Open Sans SemiCondensed"/>
          <w:lang w:val="fr-CH"/>
        </w:rPr>
        <w:t xml:space="preserve"> </w:t>
      </w:r>
      <w:proofErr w:type="spellStart"/>
      <w:r w:rsidRPr="00433E98">
        <w:rPr>
          <w:rFonts w:eastAsiaTheme="minorEastAsia" w:cs="Open Sans SemiCondensed"/>
          <w:lang w:val="fr-CH"/>
        </w:rPr>
        <w:t>learning</w:t>
      </w:r>
      <w:proofErr w:type="spellEnd"/>
      <w:r w:rsidRPr="00433E98">
        <w:rPr>
          <w:rFonts w:eastAsiaTheme="minorEastAsia" w:cs="Open Sans SemiCondensed"/>
          <w:lang w:val="fr-CH"/>
        </w:rPr>
        <w:t xml:space="preserve">. </w:t>
      </w:r>
      <w:r w:rsidRPr="00433E98">
        <w:rPr>
          <w:rFonts w:eastAsiaTheme="minorEastAsia" w:cs="Open Sans SemiCondensed"/>
          <w:i/>
          <w:iCs/>
          <w:lang w:val="fr-CH"/>
        </w:rPr>
        <w:t>Nature neuroscience, 15</w:t>
      </w:r>
      <w:r w:rsidRPr="00433E98">
        <w:rPr>
          <w:rFonts w:eastAsiaTheme="minorEastAsia" w:cs="Open Sans SemiCondensed"/>
          <w:lang w:val="fr-CH"/>
        </w:rPr>
        <w:t xml:space="preserve">(8), 1114-1116. </w:t>
      </w:r>
      <w:hyperlink r:id="rId19" w:history="1">
        <w:r w:rsidR="007944BA" w:rsidRPr="00433E98">
          <w:rPr>
            <w:rStyle w:val="Hyperlink"/>
            <w:rFonts w:eastAsiaTheme="minorEastAsia" w:cs="Open Sans SemiCondensed"/>
            <w:lang w:val="fr-CH"/>
          </w:rPr>
          <w:t>https://doi.org/10.1038/nn.3152</w:t>
        </w:r>
      </w:hyperlink>
      <w:r w:rsidR="007944BA" w:rsidRPr="00433E98">
        <w:rPr>
          <w:rFonts w:eastAsiaTheme="minorEastAsia" w:cs="Open Sans SemiCondensed"/>
          <w:lang w:val="fr-CH"/>
        </w:rPr>
        <w:t xml:space="preserve"> </w:t>
      </w:r>
    </w:p>
    <w:p w14:paraId="6BA64FD6" w14:textId="151495F4" w:rsidR="00BB2A5B" w:rsidRPr="00433E98" w:rsidRDefault="00BB2A5B" w:rsidP="001458E3">
      <w:pPr>
        <w:pStyle w:val="Literaturverzeichnis"/>
        <w:rPr>
          <w:rFonts w:eastAsiaTheme="minorEastAsia" w:cs="Open Sans SemiCondensed"/>
          <w:lang w:val="fr-CH"/>
        </w:rPr>
      </w:pPr>
      <w:proofErr w:type="spellStart"/>
      <w:r w:rsidRPr="00433E98">
        <w:rPr>
          <w:rFonts w:eastAsiaTheme="minorEastAsia" w:cs="Open Sans SemiCondensed"/>
          <w:lang w:val="fr-CH"/>
        </w:rPr>
        <w:t>Dunlosky</w:t>
      </w:r>
      <w:proofErr w:type="spellEnd"/>
      <w:r w:rsidRPr="00433E98">
        <w:rPr>
          <w:rFonts w:eastAsiaTheme="minorEastAsia" w:cs="Open Sans SemiCondensed"/>
          <w:lang w:val="fr-CH"/>
        </w:rPr>
        <w:t xml:space="preserve">, J., Rawson, K. A., Marsh, E. J., Nathan, M. J., &amp; </w:t>
      </w:r>
      <w:proofErr w:type="spellStart"/>
      <w:r w:rsidRPr="00433E98">
        <w:rPr>
          <w:rFonts w:eastAsiaTheme="minorEastAsia" w:cs="Open Sans SemiCondensed"/>
          <w:lang w:val="fr-CH"/>
        </w:rPr>
        <w:t>Willingham</w:t>
      </w:r>
      <w:proofErr w:type="spellEnd"/>
      <w:r w:rsidRPr="00433E98">
        <w:rPr>
          <w:rFonts w:eastAsiaTheme="minorEastAsia" w:cs="Open Sans SemiCondensed"/>
          <w:lang w:val="fr-CH"/>
        </w:rPr>
        <w:t xml:space="preserve">, D. T. (2013). </w:t>
      </w:r>
      <w:proofErr w:type="spellStart"/>
      <w:r w:rsidRPr="00433E98">
        <w:rPr>
          <w:rFonts w:eastAsiaTheme="minorEastAsia" w:cs="Open Sans SemiCondensed"/>
          <w:lang w:val="fr-CH"/>
        </w:rPr>
        <w:t>Improving</w:t>
      </w:r>
      <w:proofErr w:type="spellEnd"/>
      <w:r w:rsidRPr="00433E98">
        <w:rPr>
          <w:rFonts w:eastAsiaTheme="minorEastAsia" w:cs="Open Sans SemiCondensed"/>
          <w:lang w:val="fr-CH"/>
        </w:rPr>
        <w:t xml:space="preserve"> </w:t>
      </w:r>
      <w:proofErr w:type="spellStart"/>
      <w:r w:rsidRPr="00433E98">
        <w:rPr>
          <w:rFonts w:eastAsiaTheme="minorEastAsia" w:cs="Open Sans SemiCondensed"/>
          <w:lang w:val="fr-CH"/>
        </w:rPr>
        <w:t>students</w:t>
      </w:r>
      <w:proofErr w:type="spellEnd"/>
      <w:r w:rsidRPr="00433E98">
        <w:rPr>
          <w:rFonts w:eastAsiaTheme="minorEastAsia" w:cs="Open Sans SemiCondensed"/>
          <w:lang w:val="fr-CH"/>
        </w:rPr>
        <w:t xml:space="preserve">’ </w:t>
      </w:r>
      <w:proofErr w:type="spellStart"/>
      <w:r w:rsidRPr="00433E98">
        <w:rPr>
          <w:rFonts w:eastAsiaTheme="minorEastAsia" w:cs="Open Sans SemiCondensed"/>
          <w:lang w:val="fr-CH"/>
        </w:rPr>
        <w:t>learning</w:t>
      </w:r>
      <w:proofErr w:type="spellEnd"/>
      <w:r w:rsidRPr="00433E98">
        <w:rPr>
          <w:rFonts w:eastAsiaTheme="minorEastAsia" w:cs="Open Sans SemiCondensed"/>
          <w:lang w:val="fr-CH"/>
        </w:rPr>
        <w:t xml:space="preserve"> </w:t>
      </w:r>
      <w:proofErr w:type="spellStart"/>
      <w:r w:rsidRPr="00433E98">
        <w:rPr>
          <w:rFonts w:eastAsiaTheme="minorEastAsia" w:cs="Open Sans SemiCondensed"/>
          <w:lang w:val="fr-CH"/>
        </w:rPr>
        <w:t>with</w:t>
      </w:r>
      <w:proofErr w:type="spellEnd"/>
      <w:r w:rsidRPr="00433E98">
        <w:rPr>
          <w:rFonts w:eastAsiaTheme="minorEastAsia" w:cs="Open Sans SemiCondensed"/>
          <w:lang w:val="fr-CH"/>
        </w:rPr>
        <w:t xml:space="preserve"> effective </w:t>
      </w:r>
      <w:proofErr w:type="spellStart"/>
      <w:r w:rsidRPr="00433E98">
        <w:rPr>
          <w:rFonts w:eastAsiaTheme="minorEastAsia" w:cs="Open Sans SemiCondensed"/>
          <w:lang w:val="fr-CH"/>
        </w:rPr>
        <w:t>learning</w:t>
      </w:r>
      <w:proofErr w:type="spellEnd"/>
      <w:r w:rsidRPr="00433E98">
        <w:rPr>
          <w:rFonts w:eastAsiaTheme="minorEastAsia" w:cs="Open Sans SemiCondensed"/>
          <w:lang w:val="fr-CH"/>
        </w:rPr>
        <w:t xml:space="preserve"> </w:t>
      </w:r>
      <w:proofErr w:type="gramStart"/>
      <w:r w:rsidRPr="00433E98">
        <w:rPr>
          <w:rFonts w:eastAsiaTheme="minorEastAsia" w:cs="Open Sans SemiCondensed"/>
          <w:lang w:val="fr-CH"/>
        </w:rPr>
        <w:t>techniques:</w:t>
      </w:r>
      <w:proofErr w:type="gramEnd"/>
      <w:r w:rsidRPr="00433E98">
        <w:rPr>
          <w:rFonts w:eastAsiaTheme="minorEastAsia" w:cs="Open Sans SemiCondensed"/>
          <w:lang w:val="fr-CH"/>
        </w:rPr>
        <w:t xml:space="preserve"> </w:t>
      </w:r>
      <w:proofErr w:type="spellStart"/>
      <w:r w:rsidRPr="00433E98">
        <w:rPr>
          <w:rFonts w:eastAsiaTheme="minorEastAsia" w:cs="Open Sans SemiCondensed"/>
          <w:lang w:val="fr-CH"/>
        </w:rPr>
        <w:t>Promising</w:t>
      </w:r>
      <w:proofErr w:type="spellEnd"/>
      <w:r w:rsidRPr="00433E98">
        <w:rPr>
          <w:rFonts w:eastAsiaTheme="minorEastAsia" w:cs="Open Sans SemiCondensed"/>
          <w:lang w:val="fr-CH"/>
        </w:rPr>
        <w:t xml:space="preserve"> directions </w:t>
      </w:r>
      <w:proofErr w:type="spellStart"/>
      <w:r w:rsidRPr="00433E98">
        <w:rPr>
          <w:rFonts w:eastAsiaTheme="minorEastAsia" w:cs="Open Sans SemiCondensed"/>
          <w:lang w:val="fr-CH"/>
        </w:rPr>
        <w:t>from</w:t>
      </w:r>
      <w:proofErr w:type="spellEnd"/>
      <w:r w:rsidRPr="00433E98">
        <w:rPr>
          <w:rFonts w:eastAsiaTheme="minorEastAsia" w:cs="Open Sans SemiCondensed"/>
          <w:lang w:val="fr-CH"/>
        </w:rPr>
        <w:t xml:space="preserve"> cognitive and </w:t>
      </w:r>
      <w:proofErr w:type="spellStart"/>
      <w:r w:rsidRPr="00433E98">
        <w:rPr>
          <w:rFonts w:eastAsiaTheme="minorEastAsia" w:cs="Open Sans SemiCondensed"/>
          <w:lang w:val="fr-CH"/>
        </w:rPr>
        <w:t>educational</w:t>
      </w:r>
      <w:proofErr w:type="spellEnd"/>
      <w:r w:rsidRPr="00433E98">
        <w:rPr>
          <w:rFonts w:eastAsiaTheme="minorEastAsia" w:cs="Open Sans SemiCondensed"/>
          <w:lang w:val="fr-CH"/>
        </w:rPr>
        <w:t xml:space="preserve"> </w:t>
      </w:r>
      <w:proofErr w:type="spellStart"/>
      <w:r w:rsidRPr="00433E98">
        <w:rPr>
          <w:rFonts w:eastAsiaTheme="minorEastAsia" w:cs="Open Sans SemiCondensed"/>
          <w:lang w:val="fr-CH"/>
        </w:rPr>
        <w:t>psychology</w:t>
      </w:r>
      <w:proofErr w:type="spellEnd"/>
      <w:r w:rsidRPr="00433E98">
        <w:rPr>
          <w:rFonts w:eastAsiaTheme="minorEastAsia" w:cs="Open Sans SemiCondensed"/>
          <w:lang w:val="fr-CH"/>
        </w:rPr>
        <w:t xml:space="preserve">. </w:t>
      </w:r>
      <w:proofErr w:type="spellStart"/>
      <w:r w:rsidRPr="00433E98">
        <w:rPr>
          <w:rFonts w:eastAsiaTheme="minorEastAsia" w:cs="Open Sans SemiCondensed"/>
          <w:i/>
          <w:iCs/>
          <w:lang w:val="fr-CH"/>
        </w:rPr>
        <w:t>Psychological</w:t>
      </w:r>
      <w:proofErr w:type="spellEnd"/>
      <w:r w:rsidRPr="00433E98">
        <w:rPr>
          <w:rFonts w:eastAsiaTheme="minorEastAsia" w:cs="Open Sans SemiCondensed"/>
          <w:i/>
          <w:iCs/>
          <w:lang w:val="fr-CH"/>
        </w:rPr>
        <w:t xml:space="preserve"> Science in the Public </w:t>
      </w:r>
      <w:proofErr w:type="spellStart"/>
      <w:r w:rsidR="00EE0053" w:rsidRPr="00433E98">
        <w:rPr>
          <w:rFonts w:eastAsiaTheme="minorEastAsia" w:cs="Open Sans SemiCondensed"/>
          <w:i/>
          <w:iCs/>
          <w:lang w:val="fr-CH"/>
        </w:rPr>
        <w:t>I</w:t>
      </w:r>
      <w:r w:rsidRPr="00433E98">
        <w:rPr>
          <w:rFonts w:eastAsiaTheme="minorEastAsia" w:cs="Open Sans SemiCondensed"/>
          <w:i/>
          <w:iCs/>
          <w:lang w:val="fr-CH"/>
        </w:rPr>
        <w:t>nterest</w:t>
      </w:r>
      <w:proofErr w:type="spellEnd"/>
      <w:r w:rsidRPr="00433E98">
        <w:rPr>
          <w:rFonts w:eastAsiaTheme="minorEastAsia" w:cs="Open Sans SemiCondensed"/>
          <w:i/>
          <w:iCs/>
          <w:lang w:val="fr-CH"/>
        </w:rPr>
        <w:t>, 14</w:t>
      </w:r>
      <w:r w:rsidRPr="00433E98">
        <w:rPr>
          <w:rFonts w:eastAsiaTheme="minorEastAsia" w:cs="Open Sans SemiCondensed"/>
          <w:lang w:val="fr-CH"/>
        </w:rPr>
        <w:t>(1), 4-58.</w:t>
      </w:r>
      <w:r w:rsidR="00EE0053" w:rsidRPr="00433E98">
        <w:rPr>
          <w:rFonts w:eastAsiaTheme="minorEastAsia" w:cs="Open Sans SemiCondensed"/>
          <w:lang w:val="fr-CH"/>
        </w:rPr>
        <w:t xml:space="preserve"> </w:t>
      </w:r>
      <w:hyperlink r:id="rId20" w:history="1">
        <w:r w:rsidR="00EE0053" w:rsidRPr="00433E98">
          <w:rPr>
            <w:rStyle w:val="Hyperlink"/>
            <w:rFonts w:eastAsiaTheme="minorEastAsia" w:cs="Open Sans SemiCondensed"/>
            <w:lang w:val="fr-CH"/>
          </w:rPr>
          <w:t>https://doi.org/10.1177/1529100612453266</w:t>
        </w:r>
      </w:hyperlink>
      <w:r w:rsidR="00EE0053" w:rsidRPr="00433E98">
        <w:rPr>
          <w:rFonts w:eastAsiaTheme="minorEastAsia" w:cs="Open Sans SemiCondensed"/>
          <w:lang w:val="fr-CH"/>
        </w:rPr>
        <w:t xml:space="preserve"> </w:t>
      </w:r>
    </w:p>
    <w:p w14:paraId="5BEFBB3C" w14:textId="401E761F" w:rsidR="00C73710" w:rsidRPr="00433E98" w:rsidRDefault="00C73710" w:rsidP="001458E3">
      <w:pPr>
        <w:pStyle w:val="Literaturverzeichnis"/>
        <w:rPr>
          <w:rFonts w:eastAsiaTheme="minorEastAsia" w:cs="Open Sans SemiCondensed"/>
          <w:lang w:val="fr-CH"/>
        </w:rPr>
      </w:pPr>
      <w:r w:rsidRPr="00433E98">
        <w:rPr>
          <w:rFonts w:eastAsiaTheme="minorEastAsia" w:cs="Open Sans SemiCondensed"/>
          <w:lang w:val="fr-CH"/>
        </w:rPr>
        <w:t xml:space="preserve">Eriksson, J., </w:t>
      </w:r>
      <w:proofErr w:type="spellStart"/>
      <w:r w:rsidRPr="00433E98">
        <w:rPr>
          <w:rFonts w:eastAsiaTheme="minorEastAsia" w:cs="Open Sans SemiCondensed"/>
          <w:lang w:val="fr-CH"/>
        </w:rPr>
        <w:t>Kalpouzos</w:t>
      </w:r>
      <w:proofErr w:type="spellEnd"/>
      <w:r w:rsidRPr="00433E98">
        <w:rPr>
          <w:rFonts w:eastAsiaTheme="minorEastAsia" w:cs="Open Sans SemiCondensed"/>
          <w:lang w:val="fr-CH"/>
        </w:rPr>
        <w:t>, G.</w:t>
      </w:r>
      <w:r w:rsidR="00035F34" w:rsidRPr="00433E98">
        <w:rPr>
          <w:rFonts w:eastAsiaTheme="minorEastAsia" w:cs="Open Sans SemiCondensed"/>
          <w:lang w:val="fr-CH"/>
        </w:rPr>
        <w:t>,</w:t>
      </w:r>
      <w:r w:rsidRPr="00433E98">
        <w:rPr>
          <w:rFonts w:eastAsiaTheme="minorEastAsia" w:cs="Open Sans SemiCondensed"/>
          <w:lang w:val="fr-CH"/>
        </w:rPr>
        <w:t xml:space="preserve"> </w:t>
      </w:r>
      <w:r w:rsidR="00035F34" w:rsidRPr="00433E98">
        <w:rPr>
          <w:rFonts w:eastAsiaTheme="minorEastAsia" w:cs="Open Sans SemiCondensed"/>
          <w:lang w:val="fr-CH"/>
        </w:rPr>
        <w:t xml:space="preserve">&amp; </w:t>
      </w:r>
      <w:proofErr w:type="spellStart"/>
      <w:r w:rsidRPr="00433E98">
        <w:rPr>
          <w:rFonts w:eastAsiaTheme="minorEastAsia" w:cs="Open Sans SemiCondensed"/>
          <w:lang w:val="fr-CH"/>
        </w:rPr>
        <w:t>Nyberg</w:t>
      </w:r>
      <w:proofErr w:type="spellEnd"/>
      <w:r w:rsidRPr="00433E98">
        <w:rPr>
          <w:rFonts w:eastAsiaTheme="minorEastAsia" w:cs="Open Sans SemiCondensed"/>
          <w:lang w:val="fr-CH"/>
        </w:rPr>
        <w:t xml:space="preserve">, L. (2011). </w:t>
      </w:r>
      <w:proofErr w:type="spellStart"/>
      <w:r w:rsidRPr="00433E98">
        <w:rPr>
          <w:rFonts w:eastAsiaTheme="minorEastAsia" w:cs="Open Sans SemiCondensed"/>
          <w:lang w:val="fr-CH"/>
        </w:rPr>
        <w:t>Rewiring</w:t>
      </w:r>
      <w:proofErr w:type="spellEnd"/>
      <w:r w:rsidRPr="00433E98">
        <w:rPr>
          <w:rFonts w:eastAsiaTheme="minorEastAsia" w:cs="Open Sans SemiCondensed"/>
          <w:lang w:val="fr-CH"/>
        </w:rPr>
        <w:t xml:space="preserve"> the </w:t>
      </w:r>
      <w:proofErr w:type="spellStart"/>
      <w:r w:rsidRPr="00433E98">
        <w:rPr>
          <w:rFonts w:eastAsiaTheme="minorEastAsia" w:cs="Open Sans SemiCondensed"/>
          <w:lang w:val="fr-CH"/>
        </w:rPr>
        <w:t>brain</w:t>
      </w:r>
      <w:proofErr w:type="spellEnd"/>
      <w:r w:rsidRPr="00433E98">
        <w:rPr>
          <w:rFonts w:eastAsiaTheme="minorEastAsia" w:cs="Open Sans SemiCondensed"/>
          <w:lang w:val="fr-CH"/>
        </w:rPr>
        <w:t xml:space="preserve"> </w:t>
      </w:r>
      <w:proofErr w:type="spellStart"/>
      <w:r w:rsidRPr="00433E98">
        <w:rPr>
          <w:rFonts w:eastAsiaTheme="minorEastAsia" w:cs="Open Sans SemiCondensed"/>
          <w:lang w:val="fr-CH"/>
        </w:rPr>
        <w:t>with</w:t>
      </w:r>
      <w:proofErr w:type="spellEnd"/>
      <w:r w:rsidRPr="00433E98">
        <w:rPr>
          <w:rFonts w:eastAsiaTheme="minorEastAsia" w:cs="Open Sans SemiCondensed"/>
          <w:lang w:val="fr-CH"/>
        </w:rPr>
        <w:t xml:space="preserve"> </w:t>
      </w:r>
      <w:proofErr w:type="spellStart"/>
      <w:r w:rsidRPr="00433E98">
        <w:rPr>
          <w:rFonts w:eastAsiaTheme="minorEastAsia" w:cs="Open Sans SemiCondensed"/>
          <w:lang w:val="fr-CH"/>
        </w:rPr>
        <w:t>repeated</w:t>
      </w:r>
      <w:proofErr w:type="spellEnd"/>
      <w:r w:rsidRPr="00433E98">
        <w:rPr>
          <w:rFonts w:eastAsiaTheme="minorEastAsia" w:cs="Open Sans SemiCondensed"/>
          <w:lang w:val="fr-CH"/>
        </w:rPr>
        <w:t xml:space="preserve"> </w:t>
      </w:r>
      <w:proofErr w:type="spellStart"/>
      <w:proofErr w:type="gramStart"/>
      <w:r w:rsidRPr="00433E98">
        <w:rPr>
          <w:rFonts w:eastAsiaTheme="minorEastAsia" w:cs="Open Sans SemiCondensed"/>
          <w:lang w:val="fr-CH"/>
        </w:rPr>
        <w:t>retrieval</w:t>
      </w:r>
      <w:proofErr w:type="spellEnd"/>
      <w:r w:rsidRPr="00433E98">
        <w:rPr>
          <w:rFonts w:eastAsiaTheme="minorEastAsia" w:cs="Open Sans SemiCondensed"/>
          <w:lang w:val="fr-CH"/>
        </w:rPr>
        <w:t>:</w:t>
      </w:r>
      <w:proofErr w:type="gramEnd"/>
      <w:r w:rsidRPr="00433E98">
        <w:rPr>
          <w:rFonts w:eastAsiaTheme="minorEastAsia" w:cs="Open Sans SemiCondensed"/>
          <w:lang w:val="fr-CH"/>
        </w:rPr>
        <w:t xml:space="preserve"> </w:t>
      </w:r>
      <w:proofErr w:type="spellStart"/>
      <w:r w:rsidRPr="00433E98">
        <w:rPr>
          <w:rFonts w:eastAsiaTheme="minorEastAsia" w:cs="Open Sans SemiCondensed"/>
          <w:lang w:val="fr-CH"/>
        </w:rPr>
        <w:t>a</w:t>
      </w:r>
      <w:proofErr w:type="spellEnd"/>
      <w:r w:rsidRPr="00433E98">
        <w:rPr>
          <w:rFonts w:eastAsiaTheme="minorEastAsia" w:cs="Open Sans SemiCondensed"/>
          <w:lang w:val="fr-CH"/>
        </w:rPr>
        <w:t xml:space="preserve"> </w:t>
      </w:r>
      <w:proofErr w:type="spellStart"/>
      <w:r w:rsidRPr="00433E98">
        <w:rPr>
          <w:rFonts w:eastAsiaTheme="minorEastAsia" w:cs="Open Sans SemiCondensed"/>
          <w:lang w:val="fr-CH"/>
        </w:rPr>
        <w:t>parametric</w:t>
      </w:r>
      <w:proofErr w:type="spellEnd"/>
      <w:r w:rsidRPr="00433E98">
        <w:rPr>
          <w:rFonts w:eastAsiaTheme="minorEastAsia" w:cs="Open Sans SemiCondensed"/>
          <w:lang w:val="fr-CH"/>
        </w:rPr>
        <w:t xml:space="preserve"> </w:t>
      </w:r>
      <w:proofErr w:type="spellStart"/>
      <w:r w:rsidRPr="00433E98">
        <w:rPr>
          <w:rFonts w:eastAsiaTheme="minorEastAsia" w:cs="Open Sans SemiCondensed"/>
          <w:lang w:val="fr-CH"/>
        </w:rPr>
        <w:t>fMRI</w:t>
      </w:r>
      <w:proofErr w:type="spellEnd"/>
      <w:r w:rsidRPr="00433E98">
        <w:rPr>
          <w:rFonts w:eastAsiaTheme="minorEastAsia" w:cs="Open Sans SemiCondensed"/>
          <w:lang w:val="fr-CH"/>
        </w:rPr>
        <w:t xml:space="preserve"> </w:t>
      </w:r>
      <w:proofErr w:type="spellStart"/>
      <w:r w:rsidRPr="00433E98">
        <w:rPr>
          <w:rFonts w:eastAsiaTheme="minorEastAsia" w:cs="Open Sans SemiCondensed"/>
          <w:lang w:val="fr-CH"/>
        </w:rPr>
        <w:t>study</w:t>
      </w:r>
      <w:proofErr w:type="spellEnd"/>
      <w:r w:rsidRPr="00433E98">
        <w:rPr>
          <w:rFonts w:eastAsiaTheme="minorEastAsia" w:cs="Open Sans SemiCondensed"/>
          <w:lang w:val="fr-CH"/>
        </w:rPr>
        <w:t xml:space="preserve"> of the </w:t>
      </w:r>
      <w:proofErr w:type="spellStart"/>
      <w:r w:rsidRPr="00433E98">
        <w:rPr>
          <w:rFonts w:eastAsiaTheme="minorEastAsia" w:cs="Open Sans SemiCondensed"/>
          <w:lang w:val="fr-CH"/>
        </w:rPr>
        <w:t>testing</w:t>
      </w:r>
      <w:proofErr w:type="spellEnd"/>
      <w:r w:rsidRPr="00433E98">
        <w:rPr>
          <w:rFonts w:eastAsiaTheme="minorEastAsia" w:cs="Open Sans SemiCondensed"/>
          <w:lang w:val="fr-CH"/>
        </w:rPr>
        <w:t xml:space="preserve"> </w:t>
      </w:r>
      <w:proofErr w:type="spellStart"/>
      <w:r w:rsidRPr="00433E98">
        <w:rPr>
          <w:rFonts w:eastAsiaTheme="minorEastAsia" w:cs="Open Sans SemiCondensed"/>
          <w:lang w:val="fr-CH"/>
        </w:rPr>
        <w:t>effect</w:t>
      </w:r>
      <w:proofErr w:type="spellEnd"/>
      <w:r w:rsidRPr="00433E98">
        <w:rPr>
          <w:rFonts w:eastAsiaTheme="minorEastAsia" w:cs="Open Sans SemiCondensed"/>
          <w:lang w:val="fr-CH"/>
        </w:rPr>
        <w:t xml:space="preserve">. </w:t>
      </w:r>
      <w:r w:rsidRPr="00433E98">
        <w:rPr>
          <w:rFonts w:eastAsiaTheme="minorEastAsia" w:cs="Open Sans SemiCondensed"/>
          <w:i/>
          <w:iCs/>
          <w:lang w:val="fr-CH"/>
        </w:rPr>
        <w:t xml:space="preserve">Neuroscience </w:t>
      </w:r>
      <w:proofErr w:type="spellStart"/>
      <w:r w:rsidRPr="00433E98">
        <w:rPr>
          <w:rFonts w:eastAsiaTheme="minorEastAsia" w:cs="Open Sans SemiCondensed"/>
          <w:i/>
          <w:iCs/>
          <w:lang w:val="fr-CH"/>
        </w:rPr>
        <w:t>Letters</w:t>
      </w:r>
      <w:proofErr w:type="spellEnd"/>
      <w:r w:rsidRPr="00433E98">
        <w:rPr>
          <w:rFonts w:eastAsiaTheme="minorEastAsia" w:cs="Open Sans SemiCondensed"/>
          <w:lang w:val="fr-CH"/>
        </w:rPr>
        <w:t xml:space="preserve">, </w:t>
      </w:r>
      <w:r w:rsidRPr="00433E98">
        <w:rPr>
          <w:rFonts w:eastAsiaTheme="minorEastAsia" w:cs="Open Sans SemiCondensed"/>
          <w:i/>
          <w:iCs/>
          <w:lang w:val="fr-CH"/>
        </w:rPr>
        <w:t>505</w:t>
      </w:r>
      <w:r w:rsidRPr="00433E98">
        <w:rPr>
          <w:rFonts w:eastAsiaTheme="minorEastAsia" w:cs="Open Sans SemiCondensed"/>
          <w:lang w:val="fr-CH"/>
        </w:rPr>
        <w:t xml:space="preserve">(1), 36-40. </w:t>
      </w:r>
      <w:hyperlink r:id="rId21" w:history="1">
        <w:r w:rsidRPr="00433E98">
          <w:rPr>
            <w:rStyle w:val="Hyperlink"/>
            <w:rFonts w:eastAsiaTheme="minorEastAsia" w:cs="Open Sans SemiCondensed"/>
            <w:lang w:val="fr-CH"/>
          </w:rPr>
          <w:t>https://doi.org/10.1016/j.neulet.2011.08.061</w:t>
        </w:r>
      </w:hyperlink>
      <w:r w:rsidRPr="00433E98">
        <w:rPr>
          <w:rFonts w:eastAsiaTheme="minorEastAsia" w:cs="Open Sans SemiCondensed"/>
          <w:lang w:val="fr-CH"/>
        </w:rPr>
        <w:t xml:space="preserve"> </w:t>
      </w:r>
    </w:p>
    <w:p w14:paraId="7D25BEEE" w14:textId="31C7B525" w:rsidR="000B1B32" w:rsidRPr="00433E98" w:rsidRDefault="000B1B32" w:rsidP="001458E3">
      <w:pPr>
        <w:pStyle w:val="Literaturverzeichnis"/>
        <w:rPr>
          <w:rFonts w:eastAsiaTheme="minorEastAsia" w:cs="Open Sans SemiCondensed"/>
          <w:lang w:val="fr-CH"/>
        </w:rPr>
      </w:pPr>
      <w:r w:rsidRPr="00433E98">
        <w:rPr>
          <w:rFonts w:eastAsiaTheme="minorEastAsia" w:cs="Open Sans SemiCondensed"/>
          <w:lang w:val="fr-CH"/>
        </w:rPr>
        <w:t xml:space="preserve">Gerbier, E., &amp; </w:t>
      </w:r>
      <w:proofErr w:type="spellStart"/>
      <w:r w:rsidRPr="00433E98">
        <w:rPr>
          <w:rFonts w:eastAsiaTheme="minorEastAsia" w:cs="Open Sans SemiCondensed"/>
          <w:lang w:val="fr-CH"/>
        </w:rPr>
        <w:t>Toppino</w:t>
      </w:r>
      <w:proofErr w:type="spellEnd"/>
      <w:r w:rsidRPr="00433E98">
        <w:rPr>
          <w:rFonts w:eastAsiaTheme="minorEastAsia" w:cs="Open Sans SemiCondensed"/>
          <w:lang w:val="fr-CH"/>
        </w:rPr>
        <w:t xml:space="preserve">, T. C. (2015). The </w:t>
      </w:r>
      <w:proofErr w:type="spellStart"/>
      <w:r w:rsidRPr="00433E98">
        <w:rPr>
          <w:rFonts w:eastAsiaTheme="minorEastAsia" w:cs="Open Sans SemiCondensed"/>
          <w:lang w:val="fr-CH"/>
        </w:rPr>
        <w:t>effect</w:t>
      </w:r>
      <w:proofErr w:type="spellEnd"/>
      <w:r w:rsidRPr="00433E98">
        <w:rPr>
          <w:rFonts w:eastAsiaTheme="minorEastAsia" w:cs="Open Sans SemiCondensed"/>
          <w:lang w:val="fr-CH"/>
        </w:rPr>
        <w:t xml:space="preserve"> of </w:t>
      </w:r>
      <w:proofErr w:type="spellStart"/>
      <w:r w:rsidRPr="00433E98">
        <w:rPr>
          <w:rFonts w:eastAsiaTheme="minorEastAsia" w:cs="Open Sans SemiCondensed"/>
          <w:lang w:val="fr-CH"/>
        </w:rPr>
        <w:t>distributed</w:t>
      </w:r>
      <w:proofErr w:type="spellEnd"/>
      <w:r w:rsidRPr="00433E98">
        <w:rPr>
          <w:rFonts w:eastAsiaTheme="minorEastAsia" w:cs="Open Sans SemiCondensed"/>
          <w:lang w:val="fr-CH"/>
        </w:rPr>
        <w:t xml:space="preserve"> </w:t>
      </w:r>
      <w:proofErr w:type="gramStart"/>
      <w:r w:rsidRPr="00433E98">
        <w:rPr>
          <w:rFonts w:eastAsiaTheme="minorEastAsia" w:cs="Open Sans SemiCondensed"/>
          <w:lang w:val="fr-CH"/>
        </w:rPr>
        <w:t>practice:</w:t>
      </w:r>
      <w:proofErr w:type="gramEnd"/>
      <w:r w:rsidRPr="00433E98">
        <w:rPr>
          <w:rFonts w:eastAsiaTheme="minorEastAsia" w:cs="Open Sans SemiCondensed"/>
          <w:lang w:val="fr-CH"/>
        </w:rPr>
        <w:t xml:space="preserve"> Neuroscience, cognition, and </w:t>
      </w:r>
      <w:proofErr w:type="spellStart"/>
      <w:r w:rsidRPr="00433E98">
        <w:rPr>
          <w:rFonts w:eastAsiaTheme="minorEastAsia" w:cs="Open Sans SemiCondensed"/>
          <w:lang w:val="fr-CH"/>
        </w:rPr>
        <w:t>education</w:t>
      </w:r>
      <w:proofErr w:type="spellEnd"/>
      <w:r w:rsidRPr="00433E98">
        <w:rPr>
          <w:rFonts w:eastAsiaTheme="minorEastAsia" w:cs="Open Sans SemiCondensed"/>
          <w:lang w:val="fr-CH"/>
        </w:rPr>
        <w:t xml:space="preserve">. </w:t>
      </w:r>
      <w:r w:rsidRPr="00433E98">
        <w:rPr>
          <w:rFonts w:eastAsiaTheme="minorEastAsia" w:cs="Open Sans SemiCondensed"/>
          <w:i/>
          <w:iCs/>
          <w:lang w:val="fr-CH"/>
        </w:rPr>
        <w:t>Trends in Neuroscience and Education, 4(</w:t>
      </w:r>
      <w:r w:rsidRPr="00433E98">
        <w:rPr>
          <w:rFonts w:eastAsiaTheme="minorEastAsia" w:cs="Open Sans SemiCondensed"/>
          <w:lang w:val="fr-CH"/>
        </w:rPr>
        <w:t xml:space="preserve">3), 49-59. </w:t>
      </w:r>
      <w:hyperlink r:id="rId22" w:history="1">
        <w:r w:rsidRPr="00433E98">
          <w:rPr>
            <w:rStyle w:val="Hyperlink"/>
            <w:rFonts w:eastAsiaTheme="minorEastAsia" w:cs="Open Sans SemiCondensed"/>
            <w:lang w:val="fr-CH"/>
          </w:rPr>
          <w:t>https://doi.org/10.1016/j.tine.2015.01.001</w:t>
        </w:r>
      </w:hyperlink>
      <w:r w:rsidRPr="00433E98">
        <w:rPr>
          <w:rFonts w:eastAsiaTheme="minorEastAsia" w:cs="Open Sans SemiCondensed"/>
          <w:lang w:val="fr-CH"/>
        </w:rPr>
        <w:t xml:space="preserve"> </w:t>
      </w:r>
    </w:p>
    <w:p w14:paraId="16EEE5BC" w14:textId="261E8D76" w:rsidR="00C73710" w:rsidRPr="00433E98" w:rsidRDefault="00C73710" w:rsidP="001458E3">
      <w:pPr>
        <w:pStyle w:val="Literaturverzeichnis"/>
        <w:rPr>
          <w:rFonts w:eastAsiaTheme="minorEastAsia" w:cs="Open Sans SemiCondensed"/>
          <w:lang w:val="fr-CH"/>
        </w:rPr>
      </w:pPr>
      <w:proofErr w:type="spellStart"/>
      <w:r w:rsidRPr="00433E98">
        <w:rPr>
          <w:rFonts w:eastAsiaTheme="minorEastAsia" w:cs="Open Sans SemiCondensed"/>
          <w:lang w:val="fr-CH"/>
        </w:rPr>
        <w:t>Hattie</w:t>
      </w:r>
      <w:proofErr w:type="spellEnd"/>
      <w:r w:rsidRPr="00433E98">
        <w:rPr>
          <w:rFonts w:eastAsiaTheme="minorEastAsia" w:cs="Open Sans SemiCondensed"/>
          <w:lang w:val="fr-CH"/>
        </w:rPr>
        <w:t xml:space="preserve">, J. (2009). Visible </w:t>
      </w:r>
      <w:proofErr w:type="spellStart"/>
      <w:proofErr w:type="gramStart"/>
      <w:r w:rsidRPr="00433E98">
        <w:rPr>
          <w:rFonts w:eastAsiaTheme="minorEastAsia" w:cs="Open Sans SemiCondensed"/>
          <w:lang w:val="fr-CH"/>
        </w:rPr>
        <w:t>learning</w:t>
      </w:r>
      <w:proofErr w:type="spellEnd"/>
      <w:r w:rsidRPr="00433E98">
        <w:rPr>
          <w:rFonts w:eastAsiaTheme="minorEastAsia" w:cs="Open Sans SemiCondensed"/>
          <w:lang w:val="fr-CH"/>
        </w:rPr>
        <w:t>:</w:t>
      </w:r>
      <w:proofErr w:type="gramEnd"/>
      <w:r w:rsidRPr="00433E98">
        <w:rPr>
          <w:rFonts w:eastAsiaTheme="minorEastAsia" w:cs="Open Sans SemiCondensed"/>
          <w:lang w:val="fr-CH"/>
        </w:rPr>
        <w:t xml:space="preserve"> A </w:t>
      </w:r>
      <w:proofErr w:type="spellStart"/>
      <w:r w:rsidRPr="00433E98">
        <w:rPr>
          <w:rFonts w:eastAsiaTheme="minorEastAsia" w:cs="Open Sans SemiCondensed"/>
          <w:lang w:val="fr-CH"/>
        </w:rPr>
        <w:t>synthesis</w:t>
      </w:r>
      <w:proofErr w:type="spellEnd"/>
      <w:r w:rsidRPr="00433E98">
        <w:rPr>
          <w:rFonts w:eastAsiaTheme="minorEastAsia" w:cs="Open Sans SemiCondensed"/>
          <w:lang w:val="fr-CH"/>
        </w:rPr>
        <w:t xml:space="preserve"> of over 800 </w:t>
      </w:r>
      <w:proofErr w:type="spellStart"/>
      <w:r w:rsidRPr="00433E98">
        <w:rPr>
          <w:rFonts w:eastAsiaTheme="minorEastAsia" w:cs="Open Sans SemiCondensed"/>
          <w:lang w:val="fr-CH"/>
        </w:rPr>
        <w:t>meta</w:t>
      </w:r>
      <w:proofErr w:type="spellEnd"/>
      <w:r w:rsidRPr="00433E98">
        <w:rPr>
          <w:rFonts w:eastAsiaTheme="minorEastAsia" w:cs="Open Sans SemiCondensed"/>
          <w:lang w:val="fr-CH"/>
        </w:rPr>
        <w:t xml:space="preserve">-analyses </w:t>
      </w:r>
      <w:proofErr w:type="spellStart"/>
      <w:r w:rsidRPr="00433E98">
        <w:rPr>
          <w:rFonts w:eastAsiaTheme="minorEastAsia" w:cs="Open Sans SemiCondensed"/>
          <w:lang w:val="fr-CH"/>
        </w:rPr>
        <w:t>relating</w:t>
      </w:r>
      <w:proofErr w:type="spellEnd"/>
      <w:r w:rsidRPr="00433E98">
        <w:rPr>
          <w:rFonts w:eastAsiaTheme="minorEastAsia" w:cs="Open Sans SemiCondensed"/>
          <w:lang w:val="fr-CH"/>
        </w:rPr>
        <w:t xml:space="preserve"> to </w:t>
      </w:r>
      <w:proofErr w:type="spellStart"/>
      <w:r w:rsidRPr="00433E98">
        <w:rPr>
          <w:rFonts w:eastAsiaTheme="minorEastAsia" w:cs="Open Sans SemiCondensed"/>
          <w:lang w:val="fr-CH"/>
        </w:rPr>
        <w:t>achievement</w:t>
      </w:r>
      <w:proofErr w:type="spellEnd"/>
      <w:r w:rsidRPr="00433E98">
        <w:rPr>
          <w:rFonts w:eastAsiaTheme="minorEastAsia" w:cs="Open Sans SemiCondensed"/>
          <w:lang w:val="fr-CH"/>
        </w:rPr>
        <w:t xml:space="preserve">. Routledge. </w:t>
      </w:r>
    </w:p>
    <w:p w14:paraId="65F01737" w14:textId="4D706EAA" w:rsidR="00C73710" w:rsidRPr="00433E98" w:rsidRDefault="00C73710" w:rsidP="001458E3">
      <w:pPr>
        <w:pStyle w:val="Literaturverzeichnis"/>
        <w:rPr>
          <w:rFonts w:eastAsiaTheme="minorEastAsia" w:cs="Open Sans SemiCondensed"/>
          <w:lang w:val="fr-CH"/>
        </w:rPr>
      </w:pPr>
      <w:r w:rsidRPr="00433E98">
        <w:rPr>
          <w:rFonts w:eastAsiaTheme="minorEastAsia" w:cs="Open Sans SemiCondensed"/>
          <w:lang w:val="fr-CH"/>
        </w:rPr>
        <w:t xml:space="preserve">Hebb, D. O. (1949). The </w:t>
      </w:r>
      <w:proofErr w:type="spellStart"/>
      <w:r w:rsidRPr="00433E98">
        <w:rPr>
          <w:rFonts w:eastAsiaTheme="minorEastAsia" w:cs="Open Sans SemiCondensed"/>
          <w:lang w:val="fr-CH"/>
        </w:rPr>
        <w:t>organization</w:t>
      </w:r>
      <w:proofErr w:type="spellEnd"/>
      <w:r w:rsidRPr="00433E98">
        <w:rPr>
          <w:rFonts w:eastAsiaTheme="minorEastAsia" w:cs="Open Sans SemiCondensed"/>
          <w:lang w:val="fr-CH"/>
        </w:rPr>
        <w:t xml:space="preserve"> of </w:t>
      </w:r>
      <w:proofErr w:type="spellStart"/>
      <w:proofErr w:type="gramStart"/>
      <w:r w:rsidRPr="00433E98">
        <w:rPr>
          <w:rFonts w:eastAsiaTheme="minorEastAsia" w:cs="Open Sans SemiCondensed"/>
          <w:lang w:val="fr-CH"/>
        </w:rPr>
        <w:t>behavior</w:t>
      </w:r>
      <w:proofErr w:type="spellEnd"/>
      <w:r w:rsidRPr="00433E98">
        <w:rPr>
          <w:rFonts w:eastAsiaTheme="minorEastAsia" w:cs="Open Sans SemiCondensed"/>
          <w:lang w:val="fr-CH"/>
        </w:rPr>
        <w:t>:</w:t>
      </w:r>
      <w:proofErr w:type="gramEnd"/>
      <w:r w:rsidRPr="00433E98">
        <w:rPr>
          <w:rFonts w:eastAsiaTheme="minorEastAsia" w:cs="Open Sans SemiCondensed"/>
          <w:lang w:val="fr-CH"/>
        </w:rPr>
        <w:t xml:space="preserve"> A </w:t>
      </w:r>
      <w:proofErr w:type="spellStart"/>
      <w:r w:rsidRPr="00433E98">
        <w:rPr>
          <w:rFonts w:eastAsiaTheme="minorEastAsia" w:cs="Open Sans SemiCondensed"/>
          <w:lang w:val="fr-CH"/>
        </w:rPr>
        <w:t>neuropsychological</w:t>
      </w:r>
      <w:proofErr w:type="spellEnd"/>
      <w:r w:rsidRPr="00433E98">
        <w:rPr>
          <w:rFonts w:eastAsiaTheme="minorEastAsia" w:cs="Open Sans SemiCondensed"/>
          <w:lang w:val="fr-CH"/>
        </w:rPr>
        <w:t xml:space="preserve"> </w:t>
      </w:r>
      <w:proofErr w:type="spellStart"/>
      <w:r w:rsidRPr="00433E98">
        <w:rPr>
          <w:rFonts w:eastAsiaTheme="minorEastAsia" w:cs="Open Sans SemiCondensed"/>
          <w:lang w:val="fr-CH"/>
        </w:rPr>
        <w:t>theory</w:t>
      </w:r>
      <w:proofErr w:type="spellEnd"/>
      <w:r w:rsidRPr="00433E98">
        <w:rPr>
          <w:rFonts w:eastAsiaTheme="minorEastAsia" w:cs="Open Sans SemiCondensed"/>
          <w:lang w:val="fr-CH"/>
        </w:rPr>
        <w:t xml:space="preserve">. </w:t>
      </w:r>
      <w:proofErr w:type="spellStart"/>
      <w:r w:rsidRPr="00433E98">
        <w:rPr>
          <w:rFonts w:eastAsiaTheme="minorEastAsia" w:cs="Open Sans SemiCondensed"/>
          <w:lang w:val="fr-CH"/>
        </w:rPr>
        <w:t>Wiley</w:t>
      </w:r>
      <w:proofErr w:type="spellEnd"/>
      <w:r w:rsidRPr="00433E98">
        <w:rPr>
          <w:rFonts w:eastAsiaTheme="minorEastAsia" w:cs="Open Sans SemiCondensed"/>
          <w:lang w:val="fr-CH"/>
        </w:rPr>
        <w:t xml:space="preserve">. </w:t>
      </w:r>
    </w:p>
    <w:p w14:paraId="46B7827B" w14:textId="77777777" w:rsidR="00C73710" w:rsidRPr="00433E98" w:rsidRDefault="00C73710" w:rsidP="001458E3">
      <w:pPr>
        <w:pStyle w:val="Literaturverzeichnis"/>
        <w:rPr>
          <w:rFonts w:eastAsiaTheme="minorEastAsia" w:cs="Open Sans SemiCondensed"/>
          <w:lang w:val="fr-CH"/>
        </w:rPr>
      </w:pPr>
      <w:proofErr w:type="spellStart"/>
      <w:r w:rsidRPr="00433E98">
        <w:rPr>
          <w:rFonts w:eastAsiaTheme="minorEastAsia" w:cs="Open Sans SemiCondensed"/>
          <w:lang w:val="fr-CH"/>
        </w:rPr>
        <w:t>Karpicke</w:t>
      </w:r>
      <w:proofErr w:type="spellEnd"/>
      <w:r w:rsidRPr="00433E98">
        <w:rPr>
          <w:rFonts w:eastAsiaTheme="minorEastAsia" w:cs="Open Sans SemiCondensed"/>
          <w:lang w:val="fr-CH"/>
        </w:rPr>
        <w:t xml:space="preserve">, J. D. et Blunt, J. R. (2011). </w:t>
      </w:r>
      <w:proofErr w:type="spellStart"/>
      <w:r w:rsidRPr="00433E98">
        <w:rPr>
          <w:rFonts w:eastAsiaTheme="minorEastAsia" w:cs="Open Sans SemiCondensed"/>
          <w:lang w:val="fr-CH"/>
        </w:rPr>
        <w:t>Retrieval</w:t>
      </w:r>
      <w:proofErr w:type="spellEnd"/>
      <w:r w:rsidRPr="00433E98">
        <w:rPr>
          <w:rFonts w:eastAsiaTheme="minorEastAsia" w:cs="Open Sans SemiCondensed"/>
          <w:lang w:val="fr-CH"/>
        </w:rPr>
        <w:t xml:space="preserve"> practice </w:t>
      </w:r>
      <w:proofErr w:type="spellStart"/>
      <w:r w:rsidRPr="00433E98">
        <w:rPr>
          <w:rFonts w:eastAsiaTheme="minorEastAsia" w:cs="Open Sans SemiCondensed"/>
          <w:lang w:val="fr-CH"/>
        </w:rPr>
        <w:t>produces</w:t>
      </w:r>
      <w:proofErr w:type="spellEnd"/>
      <w:r w:rsidRPr="00433E98">
        <w:rPr>
          <w:rFonts w:eastAsiaTheme="minorEastAsia" w:cs="Open Sans SemiCondensed"/>
          <w:lang w:val="fr-CH"/>
        </w:rPr>
        <w:t xml:space="preserve"> more </w:t>
      </w:r>
      <w:proofErr w:type="spellStart"/>
      <w:r w:rsidRPr="00433E98">
        <w:rPr>
          <w:rFonts w:eastAsiaTheme="minorEastAsia" w:cs="Open Sans SemiCondensed"/>
          <w:lang w:val="fr-CH"/>
        </w:rPr>
        <w:t>learning</w:t>
      </w:r>
      <w:proofErr w:type="spellEnd"/>
      <w:r w:rsidRPr="00433E98">
        <w:rPr>
          <w:rFonts w:eastAsiaTheme="minorEastAsia" w:cs="Open Sans SemiCondensed"/>
          <w:lang w:val="fr-CH"/>
        </w:rPr>
        <w:t xml:space="preserve"> </w:t>
      </w:r>
      <w:proofErr w:type="spellStart"/>
      <w:r w:rsidRPr="00433E98">
        <w:rPr>
          <w:rFonts w:eastAsiaTheme="minorEastAsia" w:cs="Open Sans SemiCondensed"/>
          <w:lang w:val="fr-CH"/>
        </w:rPr>
        <w:t>than</w:t>
      </w:r>
      <w:proofErr w:type="spellEnd"/>
      <w:r w:rsidRPr="00433E98">
        <w:rPr>
          <w:rFonts w:eastAsiaTheme="minorEastAsia" w:cs="Open Sans SemiCondensed"/>
          <w:lang w:val="fr-CH"/>
        </w:rPr>
        <w:t xml:space="preserve"> </w:t>
      </w:r>
      <w:proofErr w:type="spellStart"/>
      <w:r w:rsidRPr="00433E98">
        <w:rPr>
          <w:rFonts w:eastAsiaTheme="minorEastAsia" w:cs="Open Sans SemiCondensed"/>
          <w:lang w:val="fr-CH"/>
        </w:rPr>
        <w:t>elaborative</w:t>
      </w:r>
      <w:proofErr w:type="spellEnd"/>
      <w:r w:rsidRPr="00433E98">
        <w:rPr>
          <w:rFonts w:eastAsiaTheme="minorEastAsia" w:cs="Open Sans SemiCondensed"/>
          <w:lang w:val="fr-CH"/>
        </w:rPr>
        <w:t xml:space="preserve"> </w:t>
      </w:r>
      <w:proofErr w:type="spellStart"/>
      <w:r w:rsidRPr="00433E98">
        <w:rPr>
          <w:rFonts w:eastAsiaTheme="minorEastAsia" w:cs="Open Sans SemiCondensed"/>
          <w:lang w:val="fr-CH"/>
        </w:rPr>
        <w:t>studying</w:t>
      </w:r>
      <w:proofErr w:type="spellEnd"/>
      <w:r w:rsidRPr="00433E98">
        <w:rPr>
          <w:rFonts w:eastAsiaTheme="minorEastAsia" w:cs="Open Sans SemiCondensed"/>
          <w:lang w:val="fr-CH"/>
        </w:rPr>
        <w:t xml:space="preserve"> </w:t>
      </w:r>
      <w:proofErr w:type="spellStart"/>
      <w:r w:rsidRPr="00433E98">
        <w:rPr>
          <w:rFonts w:eastAsiaTheme="minorEastAsia" w:cs="Open Sans SemiCondensed"/>
          <w:lang w:val="fr-CH"/>
        </w:rPr>
        <w:t>with</w:t>
      </w:r>
      <w:proofErr w:type="spellEnd"/>
      <w:r w:rsidRPr="00433E98">
        <w:rPr>
          <w:rFonts w:eastAsiaTheme="minorEastAsia" w:cs="Open Sans SemiCondensed"/>
          <w:lang w:val="fr-CH"/>
        </w:rPr>
        <w:t xml:space="preserve"> concept mapping. </w:t>
      </w:r>
      <w:r w:rsidRPr="00433E98">
        <w:rPr>
          <w:rFonts w:eastAsiaTheme="minorEastAsia" w:cs="Open Sans SemiCondensed"/>
          <w:i/>
          <w:iCs/>
          <w:lang w:val="fr-CH"/>
        </w:rPr>
        <w:t>Science</w:t>
      </w:r>
      <w:r w:rsidRPr="00433E98">
        <w:rPr>
          <w:rFonts w:eastAsiaTheme="minorEastAsia" w:cs="Open Sans SemiCondensed"/>
          <w:lang w:val="fr-CH"/>
        </w:rPr>
        <w:t xml:space="preserve">, </w:t>
      </w:r>
      <w:r w:rsidRPr="00433E98">
        <w:rPr>
          <w:rFonts w:eastAsiaTheme="minorEastAsia" w:cs="Open Sans SemiCondensed"/>
          <w:i/>
          <w:iCs/>
          <w:lang w:val="fr-CH"/>
        </w:rPr>
        <w:t>331</w:t>
      </w:r>
      <w:r w:rsidRPr="00433E98">
        <w:rPr>
          <w:rFonts w:eastAsiaTheme="minorEastAsia" w:cs="Open Sans SemiCondensed"/>
          <w:lang w:val="fr-CH"/>
        </w:rPr>
        <w:t xml:space="preserve">(6018), 772-775. </w:t>
      </w:r>
      <w:hyperlink r:id="rId23" w:history="1">
        <w:r w:rsidRPr="00433E98">
          <w:rPr>
            <w:rStyle w:val="Hyperlink"/>
            <w:rFonts w:eastAsiaTheme="minorEastAsia" w:cs="Open Sans SemiCondensed"/>
            <w:lang w:val="fr-CH"/>
          </w:rPr>
          <w:t>https://doi.org/10.1126/science.1199327</w:t>
        </w:r>
      </w:hyperlink>
      <w:r w:rsidRPr="00433E98">
        <w:rPr>
          <w:rFonts w:eastAsiaTheme="minorEastAsia" w:cs="Open Sans SemiCondensed"/>
          <w:lang w:val="fr-CH"/>
        </w:rPr>
        <w:t xml:space="preserve"> </w:t>
      </w:r>
    </w:p>
    <w:p w14:paraId="16E0BD75" w14:textId="16EC7A02" w:rsidR="00934D3A" w:rsidRPr="00433E98" w:rsidRDefault="00934D3A" w:rsidP="001458E3">
      <w:pPr>
        <w:pStyle w:val="Literaturverzeichnis"/>
        <w:rPr>
          <w:rFonts w:eastAsiaTheme="minorEastAsia" w:cs="Open Sans SemiCondensed"/>
          <w:lang w:val="fr-CH"/>
        </w:rPr>
      </w:pPr>
      <w:proofErr w:type="spellStart"/>
      <w:r w:rsidRPr="00433E98">
        <w:rPr>
          <w:rFonts w:eastAsiaTheme="minorEastAsia" w:cs="Open Sans SemiCondensed"/>
          <w:lang w:val="fr-CH"/>
        </w:rPr>
        <w:lastRenderedPageBreak/>
        <w:t>Kornell</w:t>
      </w:r>
      <w:proofErr w:type="spellEnd"/>
      <w:r w:rsidRPr="00433E98">
        <w:rPr>
          <w:rFonts w:eastAsiaTheme="minorEastAsia" w:cs="Open Sans SemiCondensed"/>
          <w:lang w:val="fr-CH"/>
        </w:rPr>
        <w:t xml:space="preserve">, N. (2009). </w:t>
      </w:r>
      <w:proofErr w:type="spellStart"/>
      <w:r w:rsidRPr="00433E98">
        <w:rPr>
          <w:rFonts w:eastAsiaTheme="minorEastAsia" w:cs="Open Sans SemiCondensed"/>
          <w:lang w:val="fr-CH"/>
        </w:rPr>
        <w:t>Optimising</w:t>
      </w:r>
      <w:proofErr w:type="spellEnd"/>
      <w:r w:rsidRPr="00433E98">
        <w:rPr>
          <w:rFonts w:eastAsiaTheme="minorEastAsia" w:cs="Open Sans SemiCondensed"/>
          <w:lang w:val="fr-CH"/>
        </w:rPr>
        <w:t xml:space="preserve"> </w:t>
      </w:r>
      <w:proofErr w:type="spellStart"/>
      <w:r w:rsidRPr="00433E98">
        <w:rPr>
          <w:rFonts w:eastAsiaTheme="minorEastAsia" w:cs="Open Sans SemiCondensed"/>
          <w:lang w:val="fr-CH"/>
        </w:rPr>
        <w:t>learning</w:t>
      </w:r>
      <w:proofErr w:type="spellEnd"/>
      <w:r w:rsidRPr="00433E98">
        <w:rPr>
          <w:rFonts w:eastAsiaTheme="minorEastAsia" w:cs="Open Sans SemiCondensed"/>
          <w:lang w:val="fr-CH"/>
        </w:rPr>
        <w:t xml:space="preserve"> </w:t>
      </w:r>
      <w:proofErr w:type="spellStart"/>
      <w:r w:rsidRPr="00433E98">
        <w:rPr>
          <w:rFonts w:eastAsiaTheme="minorEastAsia" w:cs="Open Sans SemiCondensed"/>
          <w:lang w:val="fr-CH"/>
        </w:rPr>
        <w:t>using</w:t>
      </w:r>
      <w:proofErr w:type="spellEnd"/>
      <w:r w:rsidRPr="00433E98">
        <w:rPr>
          <w:rFonts w:eastAsiaTheme="minorEastAsia" w:cs="Open Sans SemiCondensed"/>
          <w:lang w:val="fr-CH"/>
        </w:rPr>
        <w:t xml:space="preserve"> </w:t>
      </w:r>
      <w:proofErr w:type="gramStart"/>
      <w:r w:rsidRPr="00433E98">
        <w:rPr>
          <w:rFonts w:eastAsiaTheme="minorEastAsia" w:cs="Open Sans SemiCondensed"/>
          <w:lang w:val="fr-CH"/>
        </w:rPr>
        <w:t>flashcards:</w:t>
      </w:r>
      <w:proofErr w:type="gramEnd"/>
      <w:r w:rsidRPr="00433E98">
        <w:rPr>
          <w:rFonts w:eastAsiaTheme="minorEastAsia" w:cs="Open Sans SemiCondensed"/>
          <w:lang w:val="fr-CH"/>
        </w:rPr>
        <w:t xml:space="preserve"> </w:t>
      </w:r>
      <w:proofErr w:type="spellStart"/>
      <w:r w:rsidRPr="00433E98">
        <w:rPr>
          <w:rFonts w:eastAsiaTheme="minorEastAsia" w:cs="Open Sans SemiCondensed"/>
          <w:lang w:val="fr-CH"/>
        </w:rPr>
        <w:t>Spacing</w:t>
      </w:r>
      <w:proofErr w:type="spellEnd"/>
      <w:r w:rsidRPr="00433E98">
        <w:rPr>
          <w:rFonts w:eastAsiaTheme="minorEastAsia" w:cs="Open Sans SemiCondensed"/>
          <w:lang w:val="fr-CH"/>
        </w:rPr>
        <w:t xml:space="preserve"> </w:t>
      </w:r>
      <w:proofErr w:type="spellStart"/>
      <w:r w:rsidRPr="00433E98">
        <w:rPr>
          <w:rFonts w:eastAsiaTheme="minorEastAsia" w:cs="Open Sans SemiCondensed"/>
          <w:lang w:val="fr-CH"/>
        </w:rPr>
        <w:t>is</w:t>
      </w:r>
      <w:proofErr w:type="spellEnd"/>
      <w:r w:rsidRPr="00433E98">
        <w:rPr>
          <w:rFonts w:eastAsiaTheme="minorEastAsia" w:cs="Open Sans SemiCondensed"/>
          <w:lang w:val="fr-CH"/>
        </w:rPr>
        <w:t xml:space="preserve"> more effective </w:t>
      </w:r>
      <w:proofErr w:type="spellStart"/>
      <w:r w:rsidRPr="00433E98">
        <w:rPr>
          <w:rFonts w:eastAsiaTheme="minorEastAsia" w:cs="Open Sans SemiCondensed"/>
          <w:lang w:val="fr-CH"/>
        </w:rPr>
        <w:t>than</w:t>
      </w:r>
      <w:proofErr w:type="spellEnd"/>
      <w:r w:rsidRPr="00433E98">
        <w:rPr>
          <w:rFonts w:eastAsiaTheme="minorEastAsia" w:cs="Open Sans SemiCondensed"/>
          <w:lang w:val="fr-CH"/>
        </w:rPr>
        <w:t xml:space="preserve"> </w:t>
      </w:r>
      <w:proofErr w:type="spellStart"/>
      <w:r w:rsidRPr="00433E98">
        <w:rPr>
          <w:rFonts w:eastAsiaTheme="minorEastAsia" w:cs="Open Sans SemiCondensed"/>
          <w:lang w:val="fr-CH"/>
        </w:rPr>
        <w:t>cramming</w:t>
      </w:r>
      <w:proofErr w:type="spellEnd"/>
      <w:r w:rsidRPr="00433E98">
        <w:rPr>
          <w:rFonts w:eastAsiaTheme="minorEastAsia" w:cs="Open Sans SemiCondensed"/>
          <w:lang w:val="fr-CH"/>
        </w:rPr>
        <w:t xml:space="preserve">. </w:t>
      </w:r>
      <w:proofErr w:type="spellStart"/>
      <w:r w:rsidRPr="00433E98">
        <w:rPr>
          <w:rFonts w:eastAsiaTheme="minorEastAsia" w:cs="Open Sans SemiCondensed"/>
          <w:i/>
          <w:iCs/>
          <w:lang w:val="fr-CH"/>
        </w:rPr>
        <w:t>Applied</w:t>
      </w:r>
      <w:proofErr w:type="spellEnd"/>
      <w:r w:rsidRPr="00433E98">
        <w:rPr>
          <w:rFonts w:eastAsiaTheme="minorEastAsia" w:cs="Open Sans SemiCondensed"/>
          <w:i/>
          <w:iCs/>
          <w:lang w:val="fr-CH"/>
        </w:rPr>
        <w:t xml:space="preserve"> Cognitive </w:t>
      </w:r>
      <w:proofErr w:type="gramStart"/>
      <w:r w:rsidRPr="00433E98">
        <w:rPr>
          <w:rFonts w:eastAsiaTheme="minorEastAsia" w:cs="Open Sans SemiCondensed"/>
          <w:i/>
          <w:iCs/>
          <w:lang w:val="fr-CH"/>
        </w:rPr>
        <w:t>Psychology:</w:t>
      </w:r>
      <w:proofErr w:type="gramEnd"/>
      <w:r w:rsidRPr="00433E98">
        <w:rPr>
          <w:rFonts w:eastAsiaTheme="minorEastAsia" w:cs="Open Sans SemiCondensed"/>
          <w:i/>
          <w:iCs/>
          <w:lang w:val="fr-CH"/>
        </w:rPr>
        <w:t xml:space="preserve"> The Official Journal of the Society for </w:t>
      </w:r>
      <w:proofErr w:type="spellStart"/>
      <w:r w:rsidRPr="00433E98">
        <w:rPr>
          <w:rFonts w:eastAsiaTheme="minorEastAsia" w:cs="Open Sans SemiCondensed"/>
          <w:i/>
          <w:iCs/>
          <w:lang w:val="fr-CH"/>
        </w:rPr>
        <w:t>Applied</w:t>
      </w:r>
      <w:proofErr w:type="spellEnd"/>
      <w:r w:rsidRPr="00433E98">
        <w:rPr>
          <w:rFonts w:eastAsiaTheme="minorEastAsia" w:cs="Open Sans SemiCondensed"/>
          <w:i/>
          <w:iCs/>
          <w:lang w:val="fr-CH"/>
        </w:rPr>
        <w:t xml:space="preserve"> </w:t>
      </w:r>
      <w:proofErr w:type="spellStart"/>
      <w:r w:rsidRPr="00433E98">
        <w:rPr>
          <w:rFonts w:eastAsiaTheme="minorEastAsia" w:cs="Open Sans SemiCondensed"/>
          <w:i/>
          <w:iCs/>
          <w:lang w:val="fr-CH"/>
        </w:rPr>
        <w:t>Research</w:t>
      </w:r>
      <w:proofErr w:type="spellEnd"/>
      <w:r w:rsidRPr="00433E98">
        <w:rPr>
          <w:rFonts w:eastAsiaTheme="minorEastAsia" w:cs="Open Sans SemiCondensed"/>
          <w:i/>
          <w:iCs/>
          <w:lang w:val="fr-CH"/>
        </w:rPr>
        <w:t xml:space="preserve"> in Memory and Cognition, 23</w:t>
      </w:r>
      <w:r w:rsidRPr="00433E98">
        <w:rPr>
          <w:rFonts w:eastAsiaTheme="minorEastAsia" w:cs="Open Sans SemiCondensed"/>
          <w:lang w:val="fr-CH"/>
        </w:rPr>
        <w:t>(9), 1297-1317.</w:t>
      </w:r>
      <w:r w:rsidR="008D11B5" w:rsidRPr="00433E98">
        <w:rPr>
          <w:rFonts w:eastAsiaTheme="minorEastAsia" w:cs="Open Sans SemiCondensed"/>
          <w:lang w:val="fr-CH"/>
        </w:rPr>
        <w:t xml:space="preserve"> </w:t>
      </w:r>
      <w:hyperlink r:id="rId24" w:history="1">
        <w:r w:rsidR="008D11B5" w:rsidRPr="00433E98">
          <w:rPr>
            <w:rStyle w:val="Hyperlink"/>
            <w:rFonts w:eastAsiaTheme="minorEastAsia" w:cs="Open Sans SemiCondensed"/>
            <w:lang w:val="fr-CH"/>
          </w:rPr>
          <w:t>https://doi.org/10.1002/acp.1537</w:t>
        </w:r>
      </w:hyperlink>
      <w:r w:rsidR="008D11B5" w:rsidRPr="00433E98">
        <w:rPr>
          <w:rFonts w:eastAsiaTheme="minorEastAsia" w:cs="Open Sans SemiCondensed"/>
          <w:lang w:val="fr-CH"/>
        </w:rPr>
        <w:t xml:space="preserve"> </w:t>
      </w:r>
    </w:p>
    <w:p w14:paraId="091578EF" w14:textId="5171D40C" w:rsidR="00C73710" w:rsidRPr="00433E98" w:rsidRDefault="00C73710" w:rsidP="001458E3">
      <w:pPr>
        <w:pStyle w:val="Literaturverzeichnis"/>
        <w:rPr>
          <w:rFonts w:eastAsiaTheme="minorEastAsia" w:cs="Open Sans SemiCondensed"/>
          <w:lang w:val="fr-CH"/>
        </w:rPr>
      </w:pPr>
      <w:proofErr w:type="spellStart"/>
      <w:r w:rsidRPr="00433E98">
        <w:rPr>
          <w:rFonts w:eastAsiaTheme="minorEastAsia" w:cs="Open Sans SemiCondensed"/>
          <w:lang w:val="fr-CH"/>
        </w:rPr>
        <w:t>Leeming</w:t>
      </w:r>
      <w:proofErr w:type="spellEnd"/>
      <w:r w:rsidRPr="00433E98">
        <w:rPr>
          <w:rFonts w:eastAsiaTheme="minorEastAsia" w:cs="Open Sans SemiCondensed"/>
          <w:lang w:val="fr-CH"/>
        </w:rPr>
        <w:t>, F. C. (2002). The exam-a-</w:t>
      </w:r>
      <w:proofErr w:type="spellStart"/>
      <w:r w:rsidRPr="00433E98">
        <w:rPr>
          <w:rFonts w:eastAsiaTheme="minorEastAsia" w:cs="Open Sans SemiCondensed"/>
          <w:lang w:val="fr-CH"/>
        </w:rPr>
        <w:t>day</w:t>
      </w:r>
      <w:proofErr w:type="spellEnd"/>
      <w:r w:rsidRPr="00433E98">
        <w:rPr>
          <w:rFonts w:eastAsiaTheme="minorEastAsia" w:cs="Open Sans SemiCondensed"/>
          <w:lang w:val="fr-CH"/>
        </w:rPr>
        <w:t xml:space="preserve"> </w:t>
      </w:r>
      <w:proofErr w:type="spellStart"/>
      <w:r w:rsidRPr="00433E98">
        <w:rPr>
          <w:rFonts w:eastAsiaTheme="minorEastAsia" w:cs="Open Sans SemiCondensed"/>
          <w:lang w:val="fr-CH"/>
        </w:rPr>
        <w:t>procedure</w:t>
      </w:r>
      <w:proofErr w:type="spellEnd"/>
      <w:r w:rsidRPr="00433E98">
        <w:rPr>
          <w:rFonts w:eastAsiaTheme="minorEastAsia" w:cs="Open Sans SemiCondensed"/>
          <w:lang w:val="fr-CH"/>
        </w:rPr>
        <w:t xml:space="preserve"> </w:t>
      </w:r>
      <w:proofErr w:type="spellStart"/>
      <w:r w:rsidRPr="00433E98">
        <w:rPr>
          <w:rFonts w:eastAsiaTheme="minorEastAsia" w:cs="Open Sans SemiCondensed"/>
          <w:lang w:val="fr-CH"/>
        </w:rPr>
        <w:t>improves</w:t>
      </w:r>
      <w:proofErr w:type="spellEnd"/>
      <w:r w:rsidRPr="00433E98">
        <w:rPr>
          <w:rFonts w:eastAsiaTheme="minorEastAsia" w:cs="Open Sans SemiCondensed"/>
          <w:lang w:val="fr-CH"/>
        </w:rPr>
        <w:t xml:space="preserve"> performance in </w:t>
      </w:r>
      <w:proofErr w:type="spellStart"/>
      <w:r w:rsidRPr="00433E98">
        <w:rPr>
          <w:rFonts w:eastAsiaTheme="minorEastAsia" w:cs="Open Sans SemiCondensed"/>
          <w:lang w:val="fr-CH"/>
        </w:rPr>
        <w:t>psychology</w:t>
      </w:r>
      <w:proofErr w:type="spellEnd"/>
      <w:r w:rsidRPr="00433E98">
        <w:rPr>
          <w:rFonts w:eastAsiaTheme="minorEastAsia" w:cs="Open Sans SemiCondensed"/>
          <w:lang w:val="fr-CH"/>
        </w:rPr>
        <w:t xml:space="preserve"> classes. </w:t>
      </w:r>
      <w:proofErr w:type="spellStart"/>
      <w:r w:rsidRPr="00433E98">
        <w:rPr>
          <w:rFonts w:eastAsiaTheme="minorEastAsia" w:cs="Open Sans SemiCondensed"/>
          <w:i/>
          <w:iCs/>
          <w:lang w:val="fr-CH"/>
        </w:rPr>
        <w:t>Teaching</w:t>
      </w:r>
      <w:proofErr w:type="spellEnd"/>
      <w:r w:rsidRPr="00433E98">
        <w:rPr>
          <w:rFonts w:eastAsiaTheme="minorEastAsia" w:cs="Open Sans SemiCondensed"/>
          <w:i/>
          <w:iCs/>
          <w:lang w:val="fr-CH"/>
        </w:rPr>
        <w:t xml:space="preserve"> of Psychology</w:t>
      </w:r>
      <w:r w:rsidRPr="00433E98">
        <w:rPr>
          <w:rFonts w:eastAsiaTheme="minorEastAsia" w:cs="Open Sans SemiCondensed"/>
          <w:lang w:val="fr-CH"/>
        </w:rPr>
        <w:t xml:space="preserve">, </w:t>
      </w:r>
      <w:r w:rsidRPr="00433E98">
        <w:rPr>
          <w:rFonts w:eastAsiaTheme="minorEastAsia" w:cs="Open Sans SemiCondensed"/>
          <w:i/>
          <w:iCs/>
          <w:lang w:val="fr-CH"/>
        </w:rPr>
        <w:t>29</w:t>
      </w:r>
      <w:r w:rsidRPr="00433E98">
        <w:rPr>
          <w:rFonts w:eastAsiaTheme="minorEastAsia" w:cs="Open Sans SemiCondensed"/>
          <w:lang w:val="fr-CH"/>
        </w:rPr>
        <w:t xml:space="preserve">(3), 210-212. </w:t>
      </w:r>
      <w:hyperlink r:id="rId25" w:history="1">
        <w:r w:rsidRPr="00433E98">
          <w:rPr>
            <w:rStyle w:val="Hyperlink"/>
            <w:rFonts w:eastAsiaTheme="minorEastAsia" w:cs="Open Sans SemiCondensed"/>
            <w:lang w:val="fr-CH"/>
          </w:rPr>
          <w:t>https://doi.org/10.1207/S15328023TOP2903_06</w:t>
        </w:r>
      </w:hyperlink>
      <w:r w:rsidRPr="00433E98">
        <w:rPr>
          <w:rFonts w:eastAsiaTheme="minorEastAsia" w:cs="Open Sans SemiCondensed"/>
          <w:lang w:val="fr-CH"/>
        </w:rPr>
        <w:t xml:space="preserve"> </w:t>
      </w:r>
    </w:p>
    <w:p w14:paraId="54B277D8" w14:textId="5BA0334A" w:rsidR="007433A5" w:rsidRPr="00433E98" w:rsidRDefault="007433A5" w:rsidP="007433A5">
      <w:pPr>
        <w:pStyle w:val="Literaturverzeichnis"/>
        <w:rPr>
          <w:rFonts w:eastAsiaTheme="minorEastAsia" w:cs="Open Sans SemiCondensed"/>
          <w:lang w:val="fr-CH"/>
        </w:rPr>
      </w:pPr>
      <w:r w:rsidRPr="00433E98">
        <w:rPr>
          <w:rFonts w:eastAsiaTheme="minorEastAsia" w:cs="Open Sans SemiCondensed"/>
          <w:lang w:val="fr-CH"/>
        </w:rPr>
        <w:t xml:space="preserve">Luo, L. (2021). Architectures of neuronal circuits. </w:t>
      </w:r>
      <w:r w:rsidRPr="00433E98">
        <w:rPr>
          <w:rFonts w:eastAsiaTheme="minorEastAsia" w:cs="Open Sans SemiCondensed"/>
          <w:i/>
          <w:iCs/>
          <w:lang w:val="fr-CH"/>
        </w:rPr>
        <w:t>Science, 373</w:t>
      </w:r>
      <w:r w:rsidRPr="00433E98">
        <w:rPr>
          <w:rFonts w:eastAsiaTheme="minorEastAsia" w:cs="Open Sans SemiCondensed"/>
          <w:lang w:val="fr-CH"/>
        </w:rPr>
        <w:t xml:space="preserve">, eabg7285. </w:t>
      </w:r>
      <w:hyperlink r:id="rId26" w:history="1">
        <w:r w:rsidR="00946CF9" w:rsidRPr="00433E98">
          <w:rPr>
            <w:rStyle w:val="Hyperlink"/>
            <w:rFonts w:eastAsiaTheme="minorEastAsia" w:cs="Open Sans SemiCondensed"/>
            <w:lang w:val="fr-CH"/>
          </w:rPr>
          <w:t>https://doi.org/10.1126/science.abg7285</w:t>
        </w:r>
      </w:hyperlink>
      <w:r w:rsidR="00946CF9" w:rsidRPr="00433E98">
        <w:rPr>
          <w:rFonts w:eastAsiaTheme="minorEastAsia" w:cs="Open Sans SemiCondensed"/>
          <w:lang w:val="fr-CH"/>
        </w:rPr>
        <w:t xml:space="preserve"> </w:t>
      </w:r>
    </w:p>
    <w:p w14:paraId="17CD30E8" w14:textId="4B63F4C8" w:rsidR="00C73710" w:rsidRPr="00433E98" w:rsidRDefault="00C73710" w:rsidP="001458E3">
      <w:pPr>
        <w:pStyle w:val="Literaturverzeichnis"/>
        <w:rPr>
          <w:rFonts w:eastAsiaTheme="minorEastAsia" w:cs="Open Sans SemiCondensed"/>
          <w:lang w:val="fr-CH"/>
        </w:rPr>
      </w:pPr>
      <w:r w:rsidRPr="00433E98">
        <w:rPr>
          <w:rFonts w:eastAsiaTheme="minorEastAsia" w:cs="Open Sans SemiCondensed"/>
          <w:lang w:val="fr-CH"/>
        </w:rPr>
        <w:t xml:space="preserve">Piazza, M., Izard, V., Pinel, P., Le Bihan, D. </w:t>
      </w:r>
      <w:r w:rsidR="004A4285" w:rsidRPr="00433E98">
        <w:rPr>
          <w:rFonts w:eastAsiaTheme="minorEastAsia" w:cs="Open Sans SemiCondensed"/>
          <w:lang w:val="fr-CH"/>
        </w:rPr>
        <w:t xml:space="preserve">&amp; </w:t>
      </w:r>
      <w:r w:rsidRPr="00433E98">
        <w:rPr>
          <w:rFonts w:eastAsiaTheme="minorEastAsia" w:cs="Open Sans SemiCondensed"/>
          <w:lang w:val="fr-CH"/>
        </w:rPr>
        <w:t xml:space="preserve">Dehaene, S. (2004). Tuning </w:t>
      </w:r>
      <w:proofErr w:type="spellStart"/>
      <w:r w:rsidRPr="00433E98">
        <w:rPr>
          <w:rFonts w:eastAsiaTheme="minorEastAsia" w:cs="Open Sans SemiCondensed"/>
          <w:lang w:val="fr-CH"/>
        </w:rPr>
        <w:t>curves</w:t>
      </w:r>
      <w:proofErr w:type="spellEnd"/>
      <w:r w:rsidRPr="00433E98">
        <w:rPr>
          <w:rFonts w:eastAsiaTheme="minorEastAsia" w:cs="Open Sans SemiCondensed"/>
          <w:lang w:val="fr-CH"/>
        </w:rPr>
        <w:t xml:space="preserve"> for </w:t>
      </w:r>
      <w:proofErr w:type="spellStart"/>
      <w:r w:rsidRPr="00433E98">
        <w:rPr>
          <w:rFonts w:eastAsiaTheme="minorEastAsia" w:cs="Open Sans SemiCondensed"/>
          <w:lang w:val="fr-CH"/>
        </w:rPr>
        <w:t>approximate</w:t>
      </w:r>
      <w:proofErr w:type="spellEnd"/>
      <w:r w:rsidRPr="00433E98">
        <w:rPr>
          <w:rFonts w:eastAsiaTheme="minorEastAsia" w:cs="Open Sans SemiCondensed"/>
          <w:lang w:val="fr-CH"/>
        </w:rPr>
        <w:t xml:space="preserve"> </w:t>
      </w:r>
      <w:proofErr w:type="spellStart"/>
      <w:r w:rsidRPr="00433E98">
        <w:rPr>
          <w:rFonts w:eastAsiaTheme="minorEastAsia" w:cs="Open Sans SemiCondensed"/>
          <w:lang w:val="fr-CH"/>
        </w:rPr>
        <w:t>numerosity</w:t>
      </w:r>
      <w:proofErr w:type="spellEnd"/>
      <w:r w:rsidRPr="00433E98">
        <w:rPr>
          <w:rFonts w:eastAsiaTheme="minorEastAsia" w:cs="Open Sans SemiCondensed"/>
          <w:lang w:val="fr-CH"/>
        </w:rPr>
        <w:t xml:space="preserve"> in the </w:t>
      </w:r>
      <w:proofErr w:type="spellStart"/>
      <w:r w:rsidRPr="00433E98">
        <w:rPr>
          <w:rFonts w:eastAsiaTheme="minorEastAsia" w:cs="Open Sans SemiCondensed"/>
          <w:lang w:val="fr-CH"/>
        </w:rPr>
        <w:t>human</w:t>
      </w:r>
      <w:proofErr w:type="spellEnd"/>
      <w:r w:rsidRPr="00433E98">
        <w:rPr>
          <w:rFonts w:eastAsiaTheme="minorEastAsia" w:cs="Open Sans SemiCondensed"/>
          <w:lang w:val="fr-CH"/>
        </w:rPr>
        <w:t xml:space="preserve"> </w:t>
      </w:r>
      <w:proofErr w:type="spellStart"/>
      <w:r w:rsidRPr="00433E98">
        <w:rPr>
          <w:rFonts w:eastAsiaTheme="minorEastAsia" w:cs="Open Sans SemiCondensed"/>
          <w:lang w:val="fr-CH"/>
        </w:rPr>
        <w:t>intraparietal</w:t>
      </w:r>
      <w:proofErr w:type="spellEnd"/>
      <w:r w:rsidRPr="00433E98">
        <w:rPr>
          <w:rFonts w:eastAsiaTheme="minorEastAsia" w:cs="Open Sans SemiCondensed"/>
          <w:lang w:val="fr-CH"/>
        </w:rPr>
        <w:t xml:space="preserve"> sulcus. </w:t>
      </w:r>
      <w:proofErr w:type="spellStart"/>
      <w:r w:rsidRPr="00433E98">
        <w:rPr>
          <w:rFonts w:eastAsiaTheme="minorEastAsia" w:cs="Open Sans SemiCondensed"/>
          <w:i/>
          <w:iCs/>
          <w:lang w:val="fr-CH"/>
        </w:rPr>
        <w:t>Neuron</w:t>
      </w:r>
      <w:proofErr w:type="spellEnd"/>
      <w:r w:rsidRPr="00433E98">
        <w:rPr>
          <w:rFonts w:eastAsiaTheme="minorEastAsia" w:cs="Open Sans SemiCondensed"/>
          <w:i/>
          <w:iCs/>
          <w:lang w:val="fr-CH"/>
        </w:rPr>
        <w:t>, 44</w:t>
      </w:r>
      <w:r w:rsidRPr="00433E98">
        <w:rPr>
          <w:rFonts w:eastAsiaTheme="minorEastAsia" w:cs="Open Sans SemiCondensed"/>
          <w:lang w:val="fr-CH"/>
        </w:rPr>
        <w:t xml:space="preserve">(3), 547-555. </w:t>
      </w:r>
      <w:hyperlink r:id="rId27" w:history="1">
        <w:r w:rsidRPr="00433E98">
          <w:rPr>
            <w:rStyle w:val="Hyperlink"/>
            <w:rFonts w:eastAsiaTheme="minorEastAsia" w:cs="Open Sans SemiCondensed"/>
            <w:lang w:val="fr-CH"/>
          </w:rPr>
          <w:t>https://doi.org/10.1016/j.neuron.2004.10.014</w:t>
        </w:r>
      </w:hyperlink>
      <w:r w:rsidRPr="00433E98">
        <w:rPr>
          <w:rFonts w:eastAsiaTheme="minorEastAsia" w:cs="Open Sans SemiCondensed"/>
          <w:lang w:val="fr-CH"/>
        </w:rPr>
        <w:t xml:space="preserve"> </w:t>
      </w:r>
    </w:p>
    <w:p w14:paraId="35DA0415" w14:textId="77777777" w:rsidR="00C73710" w:rsidRPr="00433E98" w:rsidRDefault="00C73710" w:rsidP="001458E3">
      <w:pPr>
        <w:pStyle w:val="Literaturverzeichnis"/>
        <w:rPr>
          <w:rFonts w:eastAsiaTheme="minorEastAsia" w:cs="Open Sans SemiCondensed"/>
          <w:lang w:val="fr-CH"/>
        </w:rPr>
      </w:pPr>
      <w:proofErr w:type="spellStart"/>
      <w:r w:rsidRPr="00433E98">
        <w:rPr>
          <w:rFonts w:eastAsiaTheme="minorEastAsia" w:cs="Open Sans SemiCondensed"/>
          <w:lang w:val="fr-CH"/>
        </w:rPr>
        <w:t>Rasch</w:t>
      </w:r>
      <w:proofErr w:type="spellEnd"/>
      <w:r w:rsidRPr="00433E98">
        <w:rPr>
          <w:rFonts w:eastAsiaTheme="minorEastAsia" w:cs="Open Sans SemiCondensed"/>
          <w:lang w:val="fr-CH"/>
        </w:rPr>
        <w:t xml:space="preserve">, B. et Born, J. (2013). About </w:t>
      </w:r>
      <w:proofErr w:type="spellStart"/>
      <w:r w:rsidRPr="00433E98">
        <w:rPr>
          <w:rFonts w:eastAsiaTheme="minorEastAsia" w:cs="Open Sans SemiCondensed"/>
          <w:lang w:val="fr-CH"/>
        </w:rPr>
        <w:t>sleep's</w:t>
      </w:r>
      <w:proofErr w:type="spellEnd"/>
      <w:r w:rsidRPr="00433E98">
        <w:rPr>
          <w:rFonts w:eastAsiaTheme="minorEastAsia" w:cs="Open Sans SemiCondensed"/>
          <w:lang w:val="fr-CH"/>
        </w:rPr>
        <w:t xml:space="preserve"> </w:t>
      </w:r>
      <w:proofErr w:type="spellStart"/>
      <w:r w:rsidRPr="00433E98">
        <w:rPr>
          <w:rFonts w:eastAsiaTheme="minorEastAsia" w:cs="Open Sans SemiCondensed"/>
          <w:lang w:val="fr-CH"/>
        </w:rPr>
        <w:t>role</w:t>
      </w:r>
      <w:proofErr w:type="spellEnd"/>
      <w:r w:rsidRPr="00433E98">
        <w:rPr>
          <w:rFonts w:eastAsiaTheme="minorEastAsia" w:cs="Open Sans SemiCondensed"/>
          <w:lang w:val="fr-CH"/>
        </w:rPr>
        <w:t xml:space="preserve"> in memory. </w:t>
      </w:r>
      <w:proofErr w:type="spellStart"/>
      <w:r w:rsidRPr="00433E98">
        <w:rPr>
          <w:rFonts w:eastAsiaTheme="minorEastAsia" w:cs="Open Sans SemiCondensed"/>
          <w:i/>
          <w:iCs/>
          <w:lang w:val="fr-CH"/>
        </w:rPr>
        <w:t>Physiological</w:t>
      </w:r>
      <w:proofErr w:type="spellEnd"/>
      <w:r w:rsidRPr="00433E98">
        <w:rPr>
          <w:rFonts w:eastAsiaTheme="minorEastAsia" w:cs="Open Sans SemiCondensed"/>
          <w:i/>
          <w:iCs/>
          <w:lang w:val="fr-CH"/>
        </w:rPr>
        <w:t xml:space="preserve"> </w:t>
      </w:r>
      <w:proofErr w:type="spellStart"/>
      <w:r w:rsidRPr="00433E98">
        <w:rPr>
          <w:rFonts w:eastAsiaTheme="minorEastAsia" w:cs="Open Sans SemiCondensed"/>
          <w:i/>
          <w:iCs/>
          <w:lang w:val="fr-CH"/>
        </w:rPr>
        <w:t>Reviews</w:t>
      </w:r>
      <w:proofErr w:type="spellEnd"/>
      <w:r w:rsidRPr="00433E98">
        <w:rPr>
          <w:rFonts w:eastAsiaTheme="minorEastAsia" w:cs="Open Sans SemiCondensed"/>
          <w:i/>
          <w:iCs/>
          <w:lang w:val="fr-CH"/>
        </w:rPr>
        <w:t>, 93</w:t>
      </w:r>
      <w:r w:rsidRPr="00433E98">
        <w:rPr>
          <w:rFonts w:eastAsiaTheme="minorEastAsia" w:cs="Open Sans SemiCondensed"/>
          <w:lang w:val="fr-CH"/>
        </w:rPr>
        <w:t xml:space="preserve">, 681-766. </w:t>
      </w:r>
      <w:hyperlink r:id="rId28" w:history="1">
        <w:r w:rsidRPr="00433E98">
          <w:rPr>
            <w:rStyle w:val="Hyperlink"/>
            <w:rFonts w:eastAsiaTheme="minorEastAsia" w:cs="Open Sans SemiCondensed"/>
            <w:lang w:val="fr-CH"/>
          </w:rPr>
          <w:t>https://doi.org/10.1152/physrev.00032.2012</w:t>
        </w:r>
      </w:hyperlink>
      <w:r w:rsidRPr="00433E98">
        <w:rPr>
          <w:rFonts w:eastAsiaTheme="minorEastAsia" w:cs="Open Sans SemiCondensed"/>
          <w:lang w:val="fr-CH"/>
        </w:rPr>
        <w:t xml:space="preserve"> </w:t>
      </w:r>
    </w:p>
    <w:p w14:paraId="07DB5E44" w14:textId="07F4FF48" w:rsidR="00C73710" w:rsidRPr="00433E98" w:rsidRDefault="00C73710" w:rsidP="001458E3">
      <w:pPr>
        <w:pStyle w:val="Literaturverzeichnis"/>
        <w:rPr>
          <w:rFonts w:eastAsiaTheme="minorEastAsia" w:cs="Open Sans SemiCondensed"/>
          <w:lang w:val="fr-CH"/>
        </w:rPr>
      </w:pPr>
      <w:proofErr w:type="spellStart"/>
      <w:r w:rsidRPr="00433E98">
        <w:rPr>
          <w:rFonts w:eastAsiaTheme="minorEastAsia" w:cs="Open Sans SemiCondensed"/>
          <w:lang w:val="fr-CH"/>
        </w:rPr>
        <w:t>Smolen</w:t>
      </w:r>
      <w:proofErr w:type="spellEnd"/>
      <w:r w:rsidRPr="00433E98">
        <w:rPr>
          <w:rFonts w:eastAsiaTheme="minorEastAsia" w:cs="Open Sans SemiCondensed"/>
          <w:lang w:val="fr-CH"/>
        </w:rPr>
        <w:t>, P., Zhang, Y.</w:t>
      </w:r>
      <w:r w:rsidR="00474BAD" w:rsidRPr="00433E98">
        <w:rPr>
          <w:rFonts w:eastAsiaTheme="minorEastAsia" w:cs="Open Sans SemiCondensed"/>
          <w:lang w:val="fr-CH"/>
        </w:rPr>
        <w:t>, &amp;</w:t>
      </w:r>
      <w:r w:rsidRPr="00433E98">
        <w:rPr>
          <w:rFonts w:eastAsiaTheme="minorEastAsia" w:cs="Open Sans SemiCondensed"/>
          <w:lang w:val="fr-CH"/>
        </w:rPr>
        <w:t xml:space="preserve"> Byrne, J. H. (2016). The right time to </w:t>
      </w:r>
      <w:proofErr w:type="spellStart"/>
      <w:proofErr w:type="gramStart"/>
      <w:r w:rsidRPr="00433E98">
        <w:rPr>
          <w:rFonts w:eastAsiaTheme="minorEastAsia" w:cs="Open Sans SemiCondensed"/>
          <w:lang w:val="fr-CH"/>
        </w:rPr>
        <w:t>learn</w:t>
      </w:r>
      <w:proofErr w:type="spellEnd"/>
      <w:r w:rsidRPr="00433E98">
        <w:rPr>
          <w:rFonts w:eastAsiaTheme="minorEastAsia" w:cs="Open Sans SemiCondensed"/>
          <w:lang w:val="fr-CH"/>
        </w:rPr>
        <w:t>:</w:t>
      </w:r>
      <w:proofErr w:type="gramEnd"/>
      <w:r w:rsidRPr="00433E98">
        <w:rPr>
          <w:rFonts w:eastAsiaTheme="minorEastAsia" w:cs="Open Sans SemiCondensed"/>
          <w:lang w:val="fr-CH"/>
        </w:rPr>
        <w:t xml:space="preserve"> </w:t>
      </w:r>
      <w:proofErr w:type="spellStart"/>
      <w:r w:rsidRPr="00433E98">
        <w:rPr>
          <w:rFonts w:eastAsiaTheme="minorEastAsia" w:cs="Open Sans SemiCondensed"/>
          <w:lang w:val="fr-CH"/>
        </w:rPr>
        <w:t>mechanisms</w:t>
      </w:r>
      <w:proofErr w:type="spellEnd"/>
      <w:r w:rsidRPr="00433E98">
        <w:rPr>
          <w:rFonts w:eastAsiaTheme="minorEastAsia" w:cs="Open Sans SemiCondensed"/>
          <w:lang w:val="fr-CH"/>
        </w:rPr>
        <w:t xml:space="preserve"> and </w:t>
      </w:r>
      <w:proofErr w:type="spellStart"/>
      <w:r w:rsidRPr="00433E98">
        <w:rPr>
          <w:rFonts w:eastAsiaTheme="minorEastAsia" w:cs="Open Sans SemiCondensed"/>
          <w:lang w:val="fr-CH"/>
        </w:rPr>
        <w:t>optimization</w:t>
      </w:r>
      <w:proofErr w:type="spellEnd"/>
      <w:r w:rsidRPr="00433E98">
        <w:rPr>
          <w:rFonts w:eastAsiaTheme="minorEastAsia" w:cs="Open Sans SemiCondensed"/>
          <w:lang w:val="fr-CH"/>
        </w:rPr>
        <w:t xml:space="preserve"> of </w:t>
      </w:r>
      <w:proofErr w:type="spellStart"/>
      <w:r w:rsidRPr="00433E98">
        <w:rPr>
          <w:rFonts w:eastAsiaTheme="minorEastAsia" w:cs="Open Sans SemiCondensed"/>
          <w:lang w:val="fr-CH"/>
        </w:rPr>
        <w:t>spaced</w:t>
      </w:r>
      <w:proofErr w:type="spellEnd"/>
      <w:r w:rsidRPr="00433E98">
        <w:rPr>
          <w:rFonts w:eastAsiaTheme="minorEastAsia" w:cs="Open Sans SemiCondensed"/>
          <w:lang w:val="fr-CH"/>
        </w:rPr>
        <w:t xml:space="preserve"> </w:t>
      </w:r>
      <w:proofErr w:type="spellStart"/>
      <w:r w:rsidRPr="00433E98">
        <w:rPr>
          <w:rFonts w:eastAsiaTheme="minorEastAsia" w:cs="Open Sans SemiCondensed"/>
          <w:lang w:val="fr-CH"/>
        </w:rPr>
        <w:t>learning</w:t>
      </w:r>
      <w:proofErr w:type="spellEnd"/>
      <w:r w:rsidRPr="00433E98">
        <w:rPr>
          <w:rFonts w:eastAsiaTheme="minorEastAsia" w:cs="Open Sans SemiCondensed"/>
          <w:lang w:val="fr-CH"/>
        </w:rPr>
        <w:t xml:space="preserve">. </w:t>
      </w:r>
      <w:r w:rsidRPr="00433E98">
        <w:rPr>
          <w:rFonts w:eastAsiaTheme="minorEastAsia" w:cs="Open Sans SemiCondensed"/>
          <w:i/>
          <w:iCs/>
          <w:lang w:val="fr-CH"/>
        </w:rPr>
        <w:t xml:space="preserve">Nature </w:t>
      </w:r>
      <w:proofErr w:type="spellStart"/>
      <w:r w:rsidRPr="00433E98">
        <w:rPr>
          <w:rFonts w:eastAsiaTheme="minorEastAsia" w:cs="Open Sans SemiCondensed"/>
          <w:i/>
          <w:iCs/>
          <w:lang w:val="fr-CH"/>
        </w:rPr>
        <w:t>Reviews</w:t>
      </w:r>
      <w:proofErr w:type="spellEnd"/>
      <w:r w:rsidRPr="00433E98">
        <w:rPr>
          <w:rFonts w:eastAsiaTheme="minorEastAsia" w:cs="Open Sans SemiCondensed"/>
          <w:i/>
          <w:iCs/>
          <w:lang w:val="fr-CH"/>
        </w:rPr>
        <w:t xml:space="preserve"> Neuroscience, 17</w:t>
      </w:r>
      <w:r w:rsidRPr="00433E98">
        <w:rPr>
          <w:rFonts w:eastAsiaTheme="minorEastAsia" w:cs="Open Sans SemiCondensed"/>
          <w:lang w:val="fr-CH"/>
        </w:rPr>
        <w:t xml:space="preserve">(2), 77-88. </w:t>
      </w:r>
      <w:hyperlink r:id="rId29" w:history="1">
        <w:r w:rsidRPr="00433E98">
          <w:rPr>
            <w:rStyle w:val="Hyperlink"/>
            <w:rFonts w:eastAsiaTheme="minorEastAsia" w:cs="Open Sans SemiCondensed"/>
            <w:lang w:val="fr-CH"/>
          </w:rPr>
          <w:t>https://doi.org/10.1038/nrn.2015.18</w:t>
        </w:r>
      </w:hyperlink>
      <w:r w:rsidRPr="00433E98">
        <w:rPr>
          <w:rFonts w:eastAsiaTheme="minorEastAsia" w:cs="Open Sans SemiCondensed"/>
          <w:lang w:val="fr-CH"/>
        </w:rPr>
        <w:t xml:space="preserve"> </w:t>
      </w:r>
    </w:p>
    <w:p w14:paraId="05BC18DE" w14:textId="5CF22E44" w:rsidR="00C73710" w:rsidRPr="00433E98" w:rsidRDefault="00C73710" w:rsidP="001458E3">
      <w:pPr>
        <w:pStyle w:val="Literaturverzeichnis"/>
        <w:rPr>
          <w:rFonts w:eastAsiaTheme="minorEastAsia" w:cs="Open Sans SemiCondensed"/>
          <w:lang w:val="fr-CH"/>
        </w:rPr>
      </w:pPr>
      <w:proofErr w:type="spellStart"/>
      <w:r w:rsidRPr="00433E98">
        <w:rPr>
          <w:rFonts w:eastAsiaTheme="minorEastAsia" w:cs="Open Sans SemiCondensed"/>
          <w:lang w:val="fr-CH"/>
        </w:rPr>
        <w:t>Vestergren</w:t>
      </w:r>
      <w:proofErr w:type="spellEnd"/>
      <w:r w:rsidRPr="00433E98">
        <w:rPr>
          <w:rFonts w:eastAsiaTheme="minorEastAsia" w:cs="Open Sans SemiCondensed"/>
          <w:lang w:val="fr-CH"/>
        </w:rPr>
        <w:t>, P.</w:t>
      </w:r>
      <w:r w:rsidR="00474BAD" w:rsidRPr="00433E98">
        <w:rPr>
          <w:rFonts w:eastAsiaTheme="minorEastAsia" w:cs="Open Sans SemiCondensed"/>
          <w:lang w:val="fr-CH"/>
        </w:rPr>
        <w:t>,</w:t>
      </w:r>
      <w:r w:rsidRPr="00433E98">
        <w:rPr>
          <w:rFonts w:eastAsiaTheme="minorEastAsia" w:cs="Open Sans SemiCondensed"/>
          <w:lang w:val="fr-CH"/>
        </w:rPr>
        <w:t xml:space="preserve"> </w:t>
      </w:r>
      <w:r w:rsidR="00474BAD" w:rsidRPr="00433E98">
        <w:rPr>
          <w:rFonts w:eastAsiaTheme="minorEastAsia" w:cs="Open Sans SemiCondensed"/>
          <w:lang w:val="fr-CH"/>
        </w:rPr>
        <w:t xml:space="preserve">&amp; </w:t>
      </w:r>
      <w:proofErr w:type="spellStart"/>
      <w:r w:rsidRPr="00433E98">
        <w:rPr>
          <w:rFonts w:eastAsiaTheme="minorEastAsia" w:cs="Open Sans SemiCondensed"/>
          <w:lang w:val="fr-CH"/>
        </w:rPr>
        <w:t>Nyberg</w:t>
      </w:r>
      <w:proofErr w:type="spellEnd"/>
      <w:r w:rsidRPr="00433E98">
        <w:rPr>
          <w:rFonts w:eastAsiaTheme="minorEastAsia" w:cs="Open Sans SemiCondensed"/>
          <w:lang w:val="fr-CH"/>
        </w:rPr>
        <w:t xml:space="preserve">, L. (2014). </w:t>
      </w:r>
      <w:proofErr w:type="spellStart"/>
      <w:r w:rsidRPr="00433E98">
        <w:rPr>
          <w:rFonts w:eastAsiaTheme="minorEastAsia" w:cs="Open Sans SemiCondensed"/>
          <w:lang w:val="fr-CH"/>
        </w:rPr>
        <w:t>Testing</w:t>
      </w:r>
      <w:proofErr w:type="spellEnd"/>
      <w:r w:rsidRPr="00433E98">
        <w:rPr>
          <w:rFonts w:eastAsiaTheme="minorEastAsia" w:cs="Open Sans SemiCondensed"/>
          <w:lang w:val="fr-CH"/>
        </w:rPr>
        <w:t xml:space="preserve"> </w:t>
      </w:r>
      <w:proofErr w:type="spellStart"/>
      <w:r w:rsidRPr="00433E98">
        <w:rPr>
          <w:rFonts w:eastAsiaTheme="minorEastAsia" w:cs="Open Sans SemiCondensed"/>
          <w:lang w:val="fr-CH"/>
        </w:rPr>
        <w:t>alters</w:t>
      </w:r>
      <w:proofErr w:type="spellEnd"/>
      <w:r w:rsidRPr="00433E98">
        <w:rPr>
          <w:rFonts w:eastAsiaTheme="minorEastAsia" w:cs="Open Sans SemiCondensed"/>
          <w:lang w:val="fr-CH"/>
        </w:rPr>
        <w:t xml:space="preserve"> </w:t>
      </w:r>
      <w:proofErr w:type="spellStart"/>
      <w:r w:rsidRPr="00433E98">
        <w:rPr>
          <w:rFonts w:eastAsiaTheme="minorEastAsia" w:cs="Open Sans SemiCondensed"/>
          <w:lang w:val="fr-CH"/>
        </w:rPr>
        <w:t>brain</w:t>
      </w:r>
      <w:proofErr w:type="spellEnd"/>
      <w:r w:rsidRPr="00433E98">
        <w:rPr>
          <w:rFonts w:eastAsiaTheme="minorEastAsia" w:cs="Open Sans SemiCondensed"/>
          <w:lang w:val="fr-CH"/>
        </w:rPr>
        <w:t xml:space="preserve"> </w:t>
      </w:r>
      <w:proofErr w:type="spellStart"/>
      <w:r w:rsidRPr="00433E98">
        <w:rPr>
          <w:rFonts w:eastAsiaTheme="minorEastAsia" w:cs="Open Sans SemiCondensed"/>
          <w:lang w:val="fr-CH"/>
        </w:rPr>
        <w:t>activity</w:t>
      </w:r>
      <w:proofErr w:type="spellEnd"/>
      <w:r w:rsidRPr="00433E98">
        <w:rPr>
          <w:rFonts w:eastAsiaTheme="minorEastAsia" w:cs="Open Sans SemiCondensed"/>
          <w:lang w:val="fr-CH"/>
        </w:rPr>
        <w:t xml:space="preserve"> </w:t>
      </w:r>
      <w:proofErr w:type="spellStart"/>
      <w:r w:rsidRPr="00433E98">
        <w:rPr>
          <w:rFonts w:eastAsiaTheme="minorEastAsia" w:cs="Open Sans SemiCondensed"/>
          <w:lang w:val="fr-CH"/>
        </w:rPr>
        <w:t>during</w:t>
      </w:r>
      <w:proofErr w:type="spellEnd"/>
      <w:r w:rsidRPr="00433E98">
        <w:rPr>
          <w:rFonts w:eastAsiaTheme="minorEastAsia" w:cs="Open Sans SemiCondensed"/>
          <w:lang w:val="fr-CH"/>
        </w:rPr>
        <w:t xml:space="preserve"> </w:t>
      </w:r>
      <w:proofErr w:type="spellStart"/>
      <w:r w:rsidRPr="00433E98">
        <w:rPr>
          <w:rFonts w:eastAsiaTheme="minorEastAsia" w:cs="Open Sans SemiCondensed"/>
          <w:lang w:val="fr-CH"/>
        </w:rPr>
        <w:t>subsequent</w:t>
      </w:r>
      <w:proofErr w:type="spellEnd"/>
      <w:r w:rsidRPr="00433E98">
        <w:rPr>
          <w:rFonts w:eastAsiaTheme="minorEastAsia" w:cs="Open Sans SemiCondensed"/>
          <w:lang w:val="fr-CH"/>
        </w:rPr>
        <w:t xml:space="preserve"> </w:t>
      </w:r>
      <w:proofErr w:type="spellStart"/>
      <w:proofErr w:type="gramStart"/>
      <w:r w:rsidRPr="00433E98">
        <w:rPr>
          <w:rFonts w:eastAsiaTheme="minorEastAsia" w:cs="Open Sans SemiCondensed"/>
          <w:lang w:val="fr-CH"/>
        </w:rPr>
        <w:t>restudy</w:t>
      </w:r>
      <w:proofErr w:type="spellEnd"/>
      <w:r w:rsidRPr="00433E98">
        <w:rPr>
          <w:rFonts w:eastAsiaTheme="minorEastAsia" w:cs="Open Sans SemiCondensed"/>
          <w:lang w:val="fr-CH"/>
        </w:rPr>
        <w:t>:</w:t>
      </w:r>
      <w:proofErr w:type="gramEnd"/>
      <w:r w:rsidRPr="00433E98">
        <w:rPr>
          <w:rFonts w:eastAsiaTheme="minorEastAsia" w:cs="Open Sans SemiCondensed"/>
          <w:lang w:val="fr-CH"/>
        </w:rPr>
        <w:t xml:space="preserve"> </w:t>
      </w:r>
      <w:proofErr w:type="spellStart"/>
      <w:r w:rsidRPr="00433E98">
        <w:rPr>
          <w:rFonts w:eastAsiaTheme="minorEastAsia" w:cs="Open Sans SemiCondensed"/>
          <w:lang w:val="fr-CH"/>
        </w:rPr>
        <w:t>evidence</w:t>
      </w:r>
      <w:proofErr w:type="spellEnd"/>
      <w:r w:rsidRPr="00433E98">
        <w:rPr>
          <w:rFonts w:eastAsiaTheme="minorEastAsia" w:cs="Open Sans SemiCondensed"/>
          <w:lang w:val="fr-CH"/>
        </w:rPr>
        <w:t xml:space="preserve"> for test-</w:t>
      </w:r>
      <w:proofErr w:type="spellStart"/>
      <w:r w:rsidRPr="00433E98">
        <w:rPr>
          <w:rFonts w:eastAsiaTheme="minorEastAsia" w:cs="Open Sans SemiCondensed"/>
          <w:lang w:val="fr-CH"/>
        </w:rPr>
        <w:t>potentiated</w:t>
      </w:r>
      <w:proofErr w:type="spellEnd"/>
      <w:r w:rsidRPr="00433E98">
        <w:rPr>
          <w:rFonts w:eastAsiaTheme="minorEastAsia" w:cs="Open Sans SemiCondensed"/>
          <w:lang w:val="fr-CH"/>
        </w:rPr>
        <w:t xml:space="preserve"> </w:t>
      </w:r>
      <w:proofErr w:type="spellStart"/>
      <w:r w:rsidRPr="00433E98">
        <w:rPr>
          <w:rFonts w:eastAsiaTheme="minorEastAsia" w:cs="Open Sans SemiCondensed"/>
          <w:lang w:val="fr-CH"/>
        </w:rPr>
        <w:t>encoding</w:t>
      </w:r>
      <w:proofErr w:type="spellEnd"/>
      <w:r w:rsidRPr="00433E98">
        <w:rPr>
          <w:rFonts w:eastAsiaTheme="minorEastAsia" w:cs="Open Sans SemiCondensed"/>
          <w:lang w:val="fr-CH"/>
        </w:rPr>
        <w:t xml:space="preserve">. </w:t>
      </w:r>
      <w:r w:rsidRPr="00433E98">
        <w:rPr>
          <w:rFonts w:eastAsiaTheme="minorEastAsia" w:cs="Open Sans SemiCondensed"/>
          <w:i/>
          <w:iCs/>
          <w:lang w:val="fr-CH"/>
        </w:rPr>
        <w:t>Trends in Neuroscience and Education</w:t>
      </w:r>
      <w:r w:rsidRPr="00433E98">
        <w:rPr>
          <w:rFonts w:eastAsiaTheme="minorEastAsia" w:cs="Open Sans SemiCondensed"/>
          <w:lang w:val="fr-CH"/>
        </w:rPr>
        <w:t xml:space="preserve">, </w:t>
      </w:r>
      <w:r w:rsidRPr="00433E98">
        <w:rPr>
          <w:rFonts w:eastAsiaTheme="minorEastAsia" w:cs="Open Sans SemiCondensed"/>
          <w:i/>
          <w:iCs/>
          <w:lang w:val="fr-CH"/>
        </w:rPr>
        <w:t>3</w:t>
      </w:r>
      <w:r w:rsidRPr="00433E98">
        <w:rPr>
          <w:rFonts w:eastAsiaTheme="minorEastAsia" w:cs="Open Sans SemiCondensed"/>
          <w:lang w:val="fr-CH"/>
        </w:rPr>
        <w:t xml:space="preserve">(2), 69-80. </w:t>
      </w:r>
      <w:hyperlink r:id="rId30" w:history="1">
        <w:r w:rsidRPr="00433E98">
          <w:rPr>
            <w:rStyle w:val="Hyperlink"/>
            <w:rFonts w:eastAsiaTheme="minorEastAsia" w:cs="Open Sans SemiCondensed"/>
            <w:lang w:val="fr-CH"/>
          </w:rPr>
          <w:t>https://doi.org/10.1016/j.tine.2013.11.001</w:t>
        </w:r>
      </w:hyperlink>
      <w:r w:rsidRPr="00433E98">
        <w:rPr>
          <w:rFonts w:eastAsiaTheme="minorEastAsia" w:cs="Open Sans SemiCondensed"/>
          <w:lang w:val="fr-CH"/>
        </w:rPr>
        <w:t xml:space="preserve"> </w:t>
      </w:r>
    </w:p>
    <w:p w14:paraId="16379390" w14:textId="262D73AB" w:rsidR="00C73710" w:rsidRPr="00433E98" w:rsidRDefault="00C73710" w:rsidP="001458E3">
      <w:pPr>
        <w:pStyle w:val="Literaturverzeichnis"/>
        <w:rPr>
          <w:rFonts w:eastAsiaTheme="minorEastAsia" w:cs="Open Sans SemiCondensed"/>
          <w:lang w:val="fr-CH"/>
        </w:rPr>
      </w:pPr>
      <w:proofErr w:type="spellStart"/>
      <w:r w:rsidRPr="00433E98">
        <w:rPr>
          <w:rFonts w:eastAsiaTheme="minorEastAsia" w:cs="Open Sans SemiCondensed"/>
          <w:lang w:val="fr-CH"/>
        </w:rPr>
        <w:t>Zaromb</w:t>
      </w:r>
      <w:proofErr w:type="spellEnd"/>
      <w:r w:rsidRPr="00433E98">
        <w:rPr>
          <w:rFonts w:eastAsiaTheme="minorEastAsia" w:cs="Open Sans SemiCondensed"/>
          <w:lang w:val="fr-CH"/>
        </w:rPr>
        <w:t>, F. M.</w:t>
      </w:r>
      <w:r w:rsidR="00474BAD" w:rsidRPr="00433E98">
        <w:rPr>
          <w:rFonts w:eastAsiaTheme="minorEastAsia" w:cs="Open Sans SemiCondensed"/>
          <w:lang w:val="fr-CH"/>
        </w:rPr>
        <w:t xml:space="preserve">, &amp; </w:t>
      </w:r>
      <w:proofErr w:type="spellStart"/>
      <w:r w:rsidRPr="00433E98">
        <w:rPr>
          <w:rFonts w:eastAsiaTheme="minorEastAsia" w:cs="Open Sans SemiCondensed"/>
          <w:lang w:val="fr-CH"/>
        </w:rPr>
        <w:t>Roediger</w:t>
      </w:r>
      <w:proofErr w:type="spellEnd"/>
      <w:r w:rsidRPr="00433E98">
        <w:rPr>
          <w:rFonts w:eastAsiaTheme="minorEastAsia" w:cs="Open Sans SemiCondensed"/>
          <w:lang w:val="fr-CH"/>
        </w:rPr>
        <w:t xml:space="preserve">, H. L. (2010). The </w:t>
      </w:r>
      <w:proofErr w:type="spellStart"/>
      <w:r w:rsidRPr="00433E98">
        <w:rPr>
          <w:rFonts w:eastAsiaTheme="minorEastAsia" w:cs="Open Sans SemiCondensed"/>
          <w:lang w:val="fr-CH"/>
        </w:rPr>
        <w:t>testing</w:t>
      </w:r>
      <w:proofErr w:type="spellEnd"/>
      <w:r w:rsidRPr="00433E98">
        <w:rPr>
          <w:rFonts w:eastAsiaTheme="minorEastAsia" w:cs="Open Sans SemiCondensed"/>
          <w:lang w:val="fr-CH"/>
        </w:rPr>
        <w:t xml:space="preserve"> </w:t>
      </w:r>
      <w:proofErr w:type="spellStart"/>
      <w:r w:rsidRPr="00433E98">
        <w:rPr>
          <w:rFonts w:eastAsiaTheme="minorEastAsia" w:cs="Open Sans SemiCondensed"/>
          <w:lang w:val="fr-CH"/>
        </w:rPr>
        <w:t>effect</w:t>
      </w:r>
      <w:proofErr w:type="spellEnd"/>
      <w:r w:rsidRPr="00433E98">
        <w:rPr>
          <w:rFonts w:eastAsiaTheme="minorEastAsia" w:cs="Open Sans SemiCondensed"/>
          <w:lang w:val="fr-CH"/>
        </w:rPr>
        <w:t xml:space="preserve"> in free </w:t>
      </w:r>
      <w:proofErr w:type="spellStart"/>
      <w:r w:rsidRPr="00433E98">
        <w:rPr>
          <w:rFonts w:eastAsiaTheme="minorEastAsia" w:cs="Open Sans SemiCondensed"/>
          <w:lang w:val="fr-CH"/>
        </w:rPr>
        <w:t>recall</w:t>
      </w:r>
      <w:proofErr w:type="spellEnd"/>
      <w:r w:rsidRPr="00433E98">
        <w:rPr>
          <w:rFonts w:eastAsiaTheme="minorEastAsia" w:cs="Open Sans SemiCondensed"/>
          <w:lang w:val="fr-CH"/>
        </w:rPr>
        <w:t xml:space="preserve"> </w:t>
      </w:r>
      <w:proofErr w:type="spellStart"/>
      <w:r w:rsidRPr="00433E98">
        <w:rPr>
          <w:rFonts w:eastAsiaTheme="minorEastAsia" w:cs="Open Sans SemiCondensed"/>
          <w:lang w:val="fr-CH"/>
        </w:rPr>
        <w:t>is</w:t>
      </w:r>
      <w:proofErr w:type="spellEnd"/>
      <w:r w:rsidRPr="00433E98">
        <w:rPr>
          <w:rFonts w:eastAsiaTheme="minorEastAsia" w:cs="Open Sans SemiCondensed"/>
          <w:lang w:val="fr-CH"/>
        </w:rPr>
        <w:t xml:space="preserve"> </w:t>
      </w:r>
      <w:proofErr w:type="spellStart"/>
      <w:r w:rsidRPr="00433E98">
        <w:rPr>
          <w:rFonts w:eastAsiaTheme="minorEastAsia" w:cs="Open Sans SemiCondensed"/>
          <w:lang w:val="fr-CH"/>
        </w:rPr>
        <w:t>associated</w:t>
      </w:r>
      <w:proofErr w:type="spellEnd"/>
      <w:r w:rsidRPr="00433E98">
        <w:rPr>
          <w:rFonts w:eastAsiaTheme="minorEastAsia" w:cs="Open Sans SemiCondensed"/>
          <w:lang w:val="fr-CH"/>
        </w:rPr>
        <w:t xml:space="preserve"> </w:t>
      </w:r>
      <w:proofErr w:type="spellStart"/>
      <w:r w:rsidRPr="00433E98">
        <w:rPr>
          <w:rFonts w:eastAsiaTheme="minorEastAsia" w:cs="Open Sans SemiCondensed"/>
          <w:lang w:val="fr-CH"/>
        </w:rPr>
        <w:t>with</w:t>
      </w:r>
      <w:proofErr w:type="spellEnd"/>
      <w:r w:rsidRPr="00433E98">
        <w:rPr>
          <w:rFonts w:eastAsiaTheme="minorEastAsia" w:cs="Open Sans SemiCondensed"/>
          <w:lang w:val="fr-CH"/>
        </w:rPr>
        <w:t xml:space="preserve"> </w:t>
      </w:r>
      <w:proofErr w:type="spellStart"/>
      <w:r w:rsidRPr="00433E98">
        <w:rPr>
          <w:rFonts w:eastAsiaTheme="minorEastAsia" w:cs="Open Sans SemiCondensed"/>
          <w:lang w:val="fr-CH"/>
        </w:rPr>
        <w:t>enhanced</w:t>
      </w:r>
      <w:proofErr w:type="spellEnd"/>
      <w:r w:rsidRPr="00433E98">
        <w:rPr>
          <w:rFonts w:eastAsiaTheme="minorEastAsia" w:cs="Open Sans SemiCondensed"/>
          <w:lang w:val="fr-CH"/>
        </w:rPr>
        <w:t xml:space="preserve"> </w:t>
      </w:r>
      <w:proofErr w:type="spellStart"/>
      <w:r w:rsidRPr="00433E98">
        <w:rPr>
          <w:rFonts w:eastAsiaTheme="minorEastAsia" w:cs="Open Sans SemiCondensed"/>
          <w:lang w:val="fr-CH"/>
        </w:rPr>
        <w:t>organizational</w:t>
      </w:r>
      <w:proofErr w:type="spellEnd"/>
      <w:r w:rsidRPr="00433E98">
        <w:rPr>
          <w:rFonts w:eastAsiaTheme="minorEastAsia" w:cs="Open Sans SemiCondensed"/>
          <w:lang w:val="fr-CH"/>
        </w:rPr>
        <w:t xml:space="preserve"> </w:t>
      </w:r>
      <w:proofErr w:type="spellStart"/>
      <w:r w:rsidRPr="00433E98">
        <w:rPr>
          <w:rFonts w:eastAsiaTheme="minorEastAsia" w:cs="Open Sans SemiCondensed"/>
          <w:lang w:val="fr-CH"/>
        </w:rPr>
        <w:t>processes</w:t>
      </w:r>
      <w:proofErr w:type="spellEnd"/>
      <w:r w:rsidRPr="00433E98">
        <w:rPr>
          <w:rFonts w:eastAsiaTheme="minorEastAsia" w:cs="Open Sans SemiCondensed"/>
          <w:lang w:val="fr-CH"/>
        </w:rPr>
        <w:t xml:space="preserve">. </w:t>
      </w:r>
      <w:r w:rsidRPr="00433E98">
        <w:rPr>
          <w:rFonts w:eastAsiaTheme="minorEastAsia" w:cs="Open Sans SemiCondensed"/>
          <w:i/>
          <w:iCs/>
          <w:lang w:val="fr-CH"/>
        </w:rPr>
        <w:t>Memory &amp; Cognition</w:t>
      </w:r>
      <w:r w:rsidRPr="00433E98">
        <w:rPr>
          <w:rFonts w:eastAsiaTheme="minorEastAsia" w:cs="Open Sans SemiCondensed"/>
          <w:lang w:val="fr-CH"/>
        </w:rPr>
        <w:t xml:space="preserve">, </w:t>
      </w:r>
      <w:r w:rsidRPr="00433E98">
        <w:rPr>
          <w:rFonts w:eastAsiaTheme="minorEastAsia" w:cs="Open Sans SemiCondensed"/>
          <w:i/>
          <w:iCs/>
          <w:lang w:val="fr-CH"/>
        </w:rPr>
        <w:t>38</w:t>
      </w:r>
      <w:r w:rsidRPr="00433E98">
        <w:rPr>
          <w:rFonts w:eastAsiaTheme="minorEastAsia" w:cs="Open Sans SemiCondensed"/>
          <w:lang w:val="fr-CH"/>
        </w:rPr>
        <w:t xml:space="preserve">(8), 995-1008. </w:t>
      </w:r>
      <w:hyperlink r:id="rId31" w:history="1">
        <w:r w:rsidRPr="00433E98">
          <w:rPr>
            <w:rStyle w:val="Hyperlink"/>
            <w:rFonts w:eastAsiaTheme="minorEastAsia" w:cs="Open Sans SemiCondensed"/>
            <w:lang w:val="fr-CH"/>
          </w:rPr>
          <w:t>https://doi.org/10.3758/MC.38.8.995</w:t>
        </w:r>
      </w:hyperlink>
      <w:r w:rsidRPr="00433E98">
        <w:rPr>
          <w:rFonts w:eastAsiaTheme="minorEastAsia" w:cs="Open Sans SemiCondensed"/>
          <w:lang w:val="fr-CH"/>
        </w:rPr>
        <w:t xml:space="preserve"> </w:t>
      </w:r>
    </w:p>
    <w:p w14:paraId="33F03B45" w14:textId="77777777" w:rsidR="00870508" w:rsidRPr="00433E98" w:rsidRDefault="00870508" w:rsidP="001458E3">
      <w:pPr>
        <w:pStyle w:val="Literaturverzeichnis"/>
        <w:rPr>
          <w:lang w:val="fr-CH"/>
        </w:rPr>
      </w:pPr>
    </w:p>
    <w:sectPr w:rsidR="00870508" w:rsidRPr="00433E98" w:rsidSect="00CF4A70">
      <w:headerReference w:type="even" r:id="rId32"/>
      <w:headerReference w:type="default" r:id="rId33"/>
      <w:footerReference w:type="even" r:id="rId34"/>
      <w:footerReference w:type="default" r:id="rId35"/>
      <w:headerReference w:type="first" r:id="rId36"/>
      <w:footerReference w:type="first" r:id="rId37"/>
      <w:pgSz w:w="11907" w:h="16840" w:code="9"/>
      <w:pgMar w:top="1418" w:right="1418" w:bottom="1134" w:left="1418" w:header="720" w:footer="567" w:gutter="0"/>
      <w:pgNumType w:start="2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6FC77" w14:textId="77777777" w:rsidR="00071FF2" w:rsidRDefault="00071FF2">
      <w:pPr>
        <w:spacing w:line="240" w:lineRule="auto"/>
      </w:pPr>
      <w:r>
        <w:separator/>
      </w:r>
    </w:p>
  </w:endnote>
  <w:endnote w:type="continuationSeparator" w:id="0">
    <w:p w14:paraId="6F8A2E5A" w14:textId="77777777" w:rsidR="00071FF2" w:rsidRDefault="00071FF2">
      <w:pPr>
        <w:spacing w:line="240" w:lineRule="auto"/>
      </w:pPr>
      <w:r>
        <w:continuationSeparator/>
      </w:r>
    </w:p>
  </w:endnote>
  <w:endnote w:type="continuationNotice" w:id="1">
    <w:p w14:paraId="480FD3D1" w14:textId="77777777" w:rsidR="00071FF2" w:rsidRDefault="00071FF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9147EB7B-09CD-4AA8-80A9-3C2F2FEB329B}"/>
    <w:embedBold r:id="rId2" w:fontKey="{60C05C0C-5C16-40B9-BDA3-32699EE23190}"/>
    <w:embedItalic r:id="rId3" w:fontKey="{59959004-602E-4844-A0FF-352E589E231E}"/>
    <w:embedBoldItalic r:id="rId4" w:fontKey="{83C55F3A-42B3-4B17-A441-4A566B32EF05}"/>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4BFF9" w14:textId="77777777" w:rsidR="00A31260" w:rsidRDefault="00A3126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BC22" w14:textId="77777777" w:rsidR="004B3A29" w:rsidRPr="007B448B" w:rsidRDefault="006E210A" w:rsidP="001D3BFB">
    <w:pPr>
      <w:pStyle w:val="Fuzeile"/>
      <w:rPr>
        <w:szCs w:val="22"/>
      </w:rPr>
    </w:pPr>
    <w:r>
      <w:rPr>
        <w:noProof/>
      </w:rPr>
      <w:drawing>
        <wp:anchor distT="0" distB="0" distL="114300" distR="114300" simplePos="0" relativeHeight="251658241" behindDoc="1" locked="0" layoutInCell="1" allowOverlap="1" wp14:anchorId="35575895" wp14:editId="72EE0C6A">
          <wp:simplePos x="0" y="0"/>
          <wp:positionH relativeFrom="column">
            <wp:posOffset>-671830</wp:posOffset>
          </wp:positionH>
          <wp:positionV relativeFrom="paragraph">
            <wp:posOffset>-726440</wp:posOffset>
          </wp:positionV>
          <wp:extent cx="101861" cy="849482"/>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3476" w14:textId="77777777" w:rsidR="00A31260" w:rsidRDefault="00A3126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6BD58" w14:textId="77777777" w:rsidR="00071FF2" w:rsidRPr="00777A2F" w:rsidRDefault="00071FF2"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79A37159" w14:textId="77777777" w:rsidR="00071FF2" w:rsidRDefault="00071FF2">
      <w:r>
        <w:continuationSeparator/>
      </w:r>
    </w:p>
  </w:footnote>
  <w:footnote w:type="continuationNotice" w:id="1">
    <w:p w14:paraId="57C71596" w14:textId="77777777" w:rsidR="00071FF2" w:rsidRDefault="00071FF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1F2F" w14:textId="77777777" w:rsidR="00A31260" w:rsidRDefault="00A3126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B5D7" w14:textId="40F5CDEF" w:rsidR="007B448B" w:rsidRPr="007B448B" w:rsidRDefault="00307EC7" w:rsidP="007B448B">
    <w:pPr>
      <w:pStyle w:val="Themenschwerpunkt"/>
      <w:rPr>
        <w:lang w:val="fr-CH"/>
      </w:rPr>
    </w:pPr>
    <w:r>
      <mc:AlternateContent>
        <mc:Choice Requires="wps">
          <w:drawing>
            <wp:anchor distT="0" distB="0" distL="114299" distR="114299" simplePos="0" relativeHeight="251658240" behindDoc="0" locked="0" layoutInCell="1" allowOverlap="1" wp14:anchorId="63AA5CA4" wp14:editId="19B0F944">
              <wp:simplePos x="0" y="0"/>
              <wp:positionH relativeFrom="column">
                <wp:posOffset>-371476</wp:posOffset>
              </wp:positionH>
              <wp:positionV relativeFrom="paragraph">
                <wp:posOffset>-448310</wp:posOffset>
              </wp:positionV>
              <wp:extent cx="0" cy="12460605"/>
              <wp:effectExtent l="0" t="0" r="38100" b="36195"/>
              <wp:wrapNone/>
              <wp:docPr id="3" name="Gerader Verbinde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07BDAA1C">
            <v:line id="Connecteur droit 3" style="position:absolute;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alt="&quot;&quot;" o:spid="_x0000_s1026" strokecolor="#d31932 [3204]" from="-29.25pt,-35.3pt" to="-29.25pt,945.85pt" w14:anchorId="0A10F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o:lock v:ext="edit" shapetype="f"/>
            </v:line>
          </w:pict>
        </mc:Fallback>
      </mc:AlternateContent>
    </w:r>
    <w:r w:rsidR="00501D7F">
      <w:rPr>
        <w:lang w:val="fr-CH"/>
      </w:rPr>
      <w:t>Apprentissage et sciences co</w:t>
    </w:r>
    <w:r w:rsidR="00A31260">
      <w:rPr>
        <w:lang w:val="fr-CH"/>
      </w:rPr>
      <w:t>gn</w:t>
    </w:r>
    <w:r w:rsidR="00501D7F">
      <w:rPr>
        <w:lang w:val="fr-CH"/>
      </w:rPr>
      <w:t>itives</w:t>
    </w:r>
    <w:r w:rsidR="007B448B">
      <w:rPr>
        <w:lang w:val="fr-CH"/>
      </w:rPr>
      <w:tab/>
    </w:r>
    <w:r w:rsidR="007B448B">
      <w:rPr>
        <w:lang w:val="fr-CH"/>
      </w:rPr>
      <w:tab/>
    </w:r>
    <w:r w:rsidR="007B448B" w:rsidRPr="00ED473A">
      <w:rPr>
        <w:b w:val="0"/>
        <w:bCs/>
        <w:lang w:val="fr-CH"/>
      </w:rPr>
      <w:t xml:space="preserve">Revue Suisse de Pédagogie Spécialisée, Vol. </w:t>
    </w:r>
    <w:r w:rsidR="00666DA3">
      <w:rPr>
        <w:b w:val="0"/>
        <w:bCs/>
        <w:lang w:val="fr-CH"/>
      </w:rPr>
      <w:t>13</w:t>
    </w:r>
    <w:r w:rsidR="007B448B" w:rsidRPr="00ED473A">
      <w:rPr>
        <w:b w:val="0"/>
        <w:bCs/>
        <w:lang w:val="fr-CH"/>
      </w:rPr>
      <w:t xml:space="preserve">, </w:t>
    </w:r>
    <w:r w:rsidR="00666DA3">
      <w:rPr>
        <w:b w:val="0"/>
        <w:bCs/>
        <w:lang w:val="fr-CH"/>
      </w:rPr>
      <w:t>04</w:t>
    </w:r>
    <w:r w:rsidR="007B448B" w:rsidRPr="00ED473A">
      <w:rPr>
        <w:b w:val="0"/>
        <w:bCs/>
        <w:lang w:val="fr-CH"/>
      </w:rPr>
      <w:t>/</w:t>
    </w:r>
    <w:r w:rsidR="00666DA3">
      <w:rPr>
        <w:b w:val="0"/>
        <w:bCs/>
        <w:lang w:val="fr-CH"/>
      </w:rPr>
      <w:t>2023</w:t>
    </w:r>
  </w:p>
  <w:p w14:paraId="5821DC76" w14:textId="210D2BEF" w:rsidR="004B3A29" w:rsidRPr="00ED473A" w:rsidRDefault="00B7489C" w:rsidP="007B448B">
    <w:pPr>
      <w:pStyle w:val="Themenschwerpunkt"/>
      <w:rPr>
        <w:b w:val="0"/>
        <w:bCs/>
        <w:lang w:val="fr-CH"/>
      </w:rPr>
    </w:pPr>
    <w:r w:rsidRPr="006555BD">
      <w:rPr>
        <w:b w:val="0"/>
        <w:bCs/>
        <w:lang w:val="fr-CH"/>
      </w:rPr>
      <w:t>|</w:t>
    </w:r>
    <w:r w:rsidR="00666DA3">
      <w:rPr>
        <w:b w:val="0"/>
        <w:bCs/>
        <w:lang w:val="fr-CH"/>
      </w:rPr>
      <w:t xml:space="preserve"> </w:t>
    </w:r>
    <w:r w:rsidR="00B71621" w:rsidRPr="006555BD">
      <w:rPr>
        <w:b w:val="0"/>
        <w:bCs/>
        <w:lang w:val="fr-CH"/>
      </w:rPr>
      <w:t>ARTICLE</w:t>
    </w:r>
    <w:r w:rsidR="007B448B">
      <w:rPr>
        <w:b w:val="0"/>
        <w:bCs/>
        <w:lang w:val="fr-CH"/>
      </w:rPr>
      <w:tab/>
    </w:r>
    <w:r w:rsidR="007B448B">
      <w:rPr>
        <w:b w:val="0"/>
        <w:bCs/>
        <w:lang w:val="fr-CH"/>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08A9" w14:textId="77777777" w:rsidR="00A31260" w:rsidRDefault="00A3126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D2C3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22CBA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E1BCAB3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D56B08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32670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248C44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FD0A191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8"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9"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6487952">
    <w:abstractNumId w:val="8"/>
  </w:num>
  <w:num w:numId="2" w16cid:durableId="379716589">
    <w:abstractNumId w:val="9"/>
  </w:num>
  <w:num w:numId="3" w16cid:durableId="1479614155">
    <w:abstractNumId w:val="7"/>
  </w:num>
  <w:num w:numId="4" w16cid:durableId="306858711">
    <w:abstractNumId w:val="6"/>
  </w:num>
  <w:num w:numId="5" w16cid:durableId="2061246154">
    <w:abstractNumId w:val="5"/>
  </w:num>
  <w:num w:numId="6" w16cid:durableId="552086093">
    <w:abstractNumId w:val="4"/>
  </w:num>
  <w:num w:numId="7" w16cid:durableId="1040128870">
    <w:abstractNumId w:val="3"/>
  </w:num>
  <w:num w:numId="8" w16cid:durableId="1441683505">
    <w:abstractNumId w:val="2"/>
  </w:num>
  <w:num w:numId="9" w16cid:durableId="917986019">
    <w:abstractNumId w:val="1"/>
  </w:num>
  <w:num w:numId="10" w16cid:durableId="863514034">
    <w:abstractNumId w:val="0"/>
  </w:num>
  <w:num w:numId="11" w16cid:durableId="407460827">
    <w:abstractNumId w:val="1"/>
  </w:num>
  <w:num w:numId="12" w16cid:durableId="1987661641">
    <w:abstractNumId w:val="0"/>
  </w:num>
  <w:num w:numId="13" w16cid:durableId="1884251197">
    <w:abstractNumId w:val="1"/>
  </w:num>
  <w:num w:numId="14" w16cid:durableId="1158157998">
    <w:abstractNumId w:val="0"/>
  </w:num>
  <w:num w:numId="15" w16cid:durableId="1868519268">
    <w:abstractNumId w:val="1"/>
  </w:num>
  <w:num w:numId="16" w16cid:durableId="443619151">
    <w:abstractNumId w:val="0"/>
  </w:num>
  <w:num w:numId="17" w16cid:durableId="1637837731">
    <w:abstractNumId w:val="1"/>
  </w:num>
  <w:num w:numId="18" w16cid:durableId="127671878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DA3"/>
    <w:rsid w:val="0000440B"/>
    <w:rsid w:val="00011072"/>
    <w:rsid w:val="00015C93"/>
    <w:rsid w:val="00016BFF"/>
    <w:rsid w:val="00023FCF"/>
    <w:rsid w:val="00024143"/>
    <w:rsid w:val="000302CB"/>
    <w:rsid w:val="0003314D"/>
    <w:rsid w:val="000352CE"/>
    <w:rsid w:val="00035F34"/>
    <w:rsid w:val="00036B64"/>
    <w:rsid w:val="000438FA"/>
    <w:rsid w:val="00044B67"/>
    <w:rsid w:val="00045DD4"/>
    <w:rsid w:val="00051CB9"/>
    <w:rsid w:val="00053353"/>
    <w:rsid w:val="000651F9"/>
    <w:rsid w:val="00071FF2"/>
    <w:rsid w:val="000759D7"/>
    <w:rsid w:val="000A1BAF"/>
    <w:rsid w:val="000B1B32"/>
    <w:rsid w:val="000B5BB8"/>
    <w:rsid w:val="000D2B66"/>
    <w:rsid w:val="000D4BEF"/>
    <w:rsid w:val="000E470C"/>
    <w:rsid w:val="000E6A66"/>
    <w:rsid w:val="000F0956"/>
    <w:rsid w:val="000F4B54"/>
    <w:rsid w:val="000F5288"/>
    <w:rsid w:val="0010179B"/>
    <w:rsid w:val="0010334E"/>
    <w:rsid w:val="0010542C"/>
    <w:rsid w:val="001114E2"/>
    <w:rsid w:val="001150A5"/>
    <w:rsid w:val="00115EF5"/>
    <w:rsid w:val="001161D6"/>
    <w:rsid w:val="00120CBF"/>
    <w:rsid w:val="00125E3D"/>
    <w:rsid w:val="00130560"/>
    <w:rsid w:val="001458E3"/>
    <w:rsid w:val="00151BCA"/>
    <w:rsid w:val="00153133"/>
    <w:rsid w:val="00157D7E"/>
    <w:rsid w:val="00161C67"/>
    <w:rsid w:val="00161D85"/>
    <w:rsid w:val="00163B25"/>
    <w:rsid w:val="00167858"/>
    <w:rsid w:val="00196722"/>
    <w:rsid w:val="001A2EEC"/>
    <w:rsid w:val="001B05BD"/>
    <w:rsid w:val="001B16E8"/>
    <w:rsid w:val="001B25F3"/>
    <w:rsid w:val="001B473E"/>
    <w:rsid w:val="001B7781"/>
    <w:rsid w:val="001D3BFB"/>
    <w:rsid w:val="001E0006"/>
    <w:rsid w:val="001E3BE9"/>
    <w:rsid w:val="001F735A"/>
    <w:rsid w:val="00202A19"/>
    <w:rsid w:val="0020467E"/>
    <w:rsid w:val="002119C3"/>
    <w:rsid w:val="00212400"/>
    <w:rsid w:val="0022597B"/>
    <w:rsid w:val="00227818"/>
    <w:rsid w:val="00235A6C"/>
    <w:rsid w:val="00242049"/>
    <w:rsid w:val="00243A5D"/>
    <w:rsid w:val="002443A6"/>
    <w:rsid w:val="002449F8"/>
    <w:rsid w:val="0024562B"/>
    <w:rsid w:val="00245CB6"/>
    <w:rsid w:val="00261B8C"/>
    <w:rsid w:val="00275CD1"/>
    <w:rsid w:val="00276B2C"/>
    <w:rsid w:val="00284EA0"/>
    <w:rsid w:val="002862AA"/>
    <w:rsid w:val="002960F3"/>
    <w:rsid w:val="002966F8"/>
    <w:rsid w:val="002C5235"/>
    <w:rsid w:val="002E13B6"/>
    <w:rsid w:val="002E502F"/>
    <w:rsid w:val="002E5374"/>
    <w:rsid w:val="002F038F"/>
    <w:rsid w:val="0030447C"/>
    <w:rsid w:val="00307EC7"/>
    <w:rsid w:val="00314024"/>
    <w:rsid w:val="00316938"/>
    <w:rsid w:val="00322024"/>
    <w:rsid w:val="003222A6"/>
    <w:rsid w:val="00332C8A"/>
    <w:rsid w:val="003356FF"/>
    <w:rsid w:val="00335F6C"/>
    <w:rsid w:val="00337F85"/>
    <w:rsid w:val="00356FAC"/>
    <w:rsid w:val="003647E1"/>
    <w:rsid w:val="00365730"/>
    <w:rsid w:val="00371E46"/>
    <w:rsid w:val="003819B7"/>
    <w:rsid w:val="00382314"/>
    <w:rsid w:val="00383074"/>
    <w:rsid w:val="00386CFF"/>
    <w:rsid w:val="003901FA"/>
    <w:rsid w:val="003A0EA7"/>
    <w:rsid w:val="003A1298"/>
    <w:rsid w:val="003A2717"/>
    <w:rsid w:val="003A33E5"/>
    <w:rsid w:val="003A607C"/>
    <w:rsid w:val="003B4C81"/>
    <w:rsid w:val="003B6C74"/>
    <w:rsid w:val="003D221C"/>
    <w:rsid w:val="003D502F"/>
    <w:rsid w:val="003E022D"/>
    <w:rsid w:val="003E0578"/>
    <w:rsid w:val="003E2EA5"/>
    <w:rsid w:val="003F0F62"/>
    <w:rsid w:val="003F384B"/>
    <w:rsid w:val="003F6A6B"/>
    <w:rsid w:val="003F78C2"/>
    <w:rsid w:val="00401D17"/>
    <w:rsid w:val="004027D5"/>
    <w:rsid w:val="00403421"/>
    <w:rsid w:val="00404F18"/>
    <w:rsid w:val="004108D3"/>
    <w:rsid w:val="0041387A"/>
    <w:rsid w:val="00414332"/>
    <w:rsid w:val="00420019"/>
    <w:rsid w:val="00421D05"/>
    <w:rsid w:val="00426606"/>
    <w:rsid w:val="00433E98"/>
    <w:rsid w:val="00441F45"/>
    <w:rsid w:val="00443512"/>
    <w:rsid w:val="004451DB"/>
    <w:rsid w:val="0045144F"/>
    <w:rsid w:val="00454BCF"/>
    <w:rsid w:val="00455B8D"/>
    <w:rsid w:val="00467E46"/>
    <w:rsid w:val="0047168D"/>
    <w:rsid w:val="00474BAD"/>
    <w:rsid w:val="00486270"/>
    <w:rsid w:val="0048634F"/>
    <w:rsid w:val="004908C7"/>
    <w:rsid w:val="004924A9"/>
    <w:rsid w:val="0049344A"/>
    <w:rsid w:val="00493FED"/>
    <w:rsid w:val="004A103F"/>
    <w:rsid w:val="004A2854"/>
    <w:rsid w:val="004A4285"/>
    <w:rsid w:val="004A67AC"/>
    <w:rsid w:val="004A6EE9"/>
    <w:rsid w:val="004A6FAF"/>
    <w:rsid w:val="004B1834"/>
    <w:rsid w:val="004B29F8"/>
    <w:rsid w:val="004B3001"/>
    <w:rsid w:val="004B3A29"/>
    <w:rsid w:val="004B6F0A"/>
    <w:rsid w:val="004B7BB1"/>
    <w:rsid w:val="004C13EB"/>
    <w:rsid w:val="004C3004"/>
    <w:rsid w:val="004C4A76"/>
    <w:rsid w:val="004C63D3"/>
    <w:rsid w:val="004D542D"/>
    <w:rsid w:val="004D58AC"/>
    <w:rsid w:val="004E232F"/>
    <w:rsid w:val="004F4D18"/>
    <w:rsid w:val="004F5C23"/>
    <w:rsid w:val="00501D7F"/>
    <w:rsid w:val="005055D5"/>
    <w:rsid w:val="00507469"/>
    <w:rsid w:val="00516B9B"/>
    <w:rsid w:val="00521559"/>
    <w:rsid w:val="00522879"/>
    <w:rsid w:val="005230E2"/>
    <w:rsid w:val="00527BF4"/>
    <w:rsid w:val="00530533"/>
    <w:rsid w:val="00530E98"/>
    <w:rsid w:val="00533DA1"/>
    <w:rsid w:val="00546490"/>
    <w:rsid w:val="00547457"/>
    <w:rsid w:val="005476E0"/>
    <w:rsid w:val="005504E7"/>
    <w:rsid w:val="0056487A"/>
    <w:rsid w:val="0056578A"/>
    <w:rsid w:val="0056595B"/>
    <w:rsid w:val="00571C0D"/>
    <w:rsid w:val="00572C4C"/>
    <w:rsid w:val="0057605E"/>
    <w:rsid w:val="00576E09"/>
    <w:rsid w:val="00577261"/>
    <w:rsid w:val="00581DB2"/>
    <w:rsid w:val="00585ED0"/>
    <w:rsid w:val="00594747"/>
    <w:rsid w:val="00594844"/>
    <w:rsid w:val="005A646E"/>
    <w:rsid w:val="005A6F41"/>
    <w:rsid w:val="005A7AE7"/>
    <w:rsid w:val="005B734B"/>
    <w:rsid w:val="005D15B8"/>
    <w:rsid w:val="005E150A"/>
    <w:rsid w:val="005E7DD5"/>
    <w:rsid w:val="005E7E84"/>
    <w:rsid w:val="00605E67"/>
    <w:rsid w:val="00605F27"/>
    <w:rsid w:val="006111D5"/>
    <w:rsid w:val="006111F5"/>
    <w:rsid w:val="006153EC"/>
    <w:rsid w:val="00615C53"/>
    <w:rsid w:val="00622262"/>
    <w:rsid w:val="00623E11"/>
    <w:rsid w:val="00630881"/>
    <w:rsid w:val="00631C52"/>
    <w:rsid w:val="006411DE"/>
    <w:rsid w:val="00641E63"/>
    <w:rsid w:val="006448C5"/>
    <w:rsid w:val="006555BD"/>
    <w:rsid w:val="00655F61"/>
    <w:rsid w:val="00666DA3"/>
    <w:rsid w:val="006676E2"/>
    <w:rsid w:val="006747FD"/>
    <w:rsid w:val="00676892"/>
    <w:rsid w:val="00677956"/>
    <w:rsid w:val="00682B8C"/>
    <w:rsid w:val="00685EB4"/>
    <w:rsid w:val="00690780"/>
    <w:rsid w:val="00690DE9"/>
    <w:rsid w:val="006A3DF4"/>
    <w:rsid w:val="006A4C05"/>
    <w:rsid w:val="006B5540"/>
    <w:rsid w:val="006B7AD0"/>
    <w:rsid w:val="006C2B84"/>
    <w:rsid w:val="006C3DFC"/>
    <w:rsid w:val="006C4554"/>
    <w:rsid w:val="006D14FA"/>
    <w:rsid w:val="006D5D28"/>
    <w:rsid w:val="006E210A"/>
    <w:rsid w:val="006E260B"/>
    <w:rsid w:val="006E29B5"/>
    <w:rsid w:val="006E546F"/>
    <w:rsid w:val="006F5BA9"/>
    <w:rsid w:val="006F6968"/>
    <w:rsid w:val="006F6CA7"/>
    <w:rsid w:val="00702BE5"/>
    <w:rsid w:val="0070350A"/>
    <w:rsid w:val="00706E58"/>
    <w:rsid w:val="0071401C"/>
    <w:rsid w:val="007155B8"/>
    <w:rsid w:val="00716219"/>
    <w:rsid w:val="007175E9"/>
    <w:rsid w:val="00720C05"/>
    <w:rsid w:val="00733BD2"/>
    <w:rsid w:val="007373E7"/>
    <w:rsid w:val="007424F5"/>
    <w:rsid w:val="007433A5"/>
    <w:rsid w:val="0074442C"/>
    <w:rsid w:val="007665BB"/>
    <w:rsid w:val="00771BC3"/>
    <w:rsid w:val="00777A2F"/>
    <w:rsid w:val="00782B1A"/>
    <w:rsid w:val="00787B6E"/>
    <w:rsid w:val="00790404"/>
    <w:rsid w:val="007930A2"/>
    <w:rsid w:val="007944BA"/>
    <w:rsid w:val="007A3489"/>
    <w:rsid w:val="007A75E1"/>
    <w:rsid w:val="007B448B"/>
    <w:rsid w:val="007B4F54"/>
    <w:rsid w:val="007B5701"/>
    <w:rsid w:val="007B62B5"/>
    <w:rsid w:val="007C4E78"/>
    <w:rsid w:val="007C5AB3"/>
    <w:rsid w:val="007D43DE"/>
    <w:rsid w:val="007E78D0"/>
    <w:rsid w:val="007F43B0"/>
    <w:rsid w:val="007F5E1D"/>
    <w:rsid w:val="008152E5"/>
    <w:rsid w:val="00816DCB"/>
    <w:rsid w:val="008174DF"/>
    <w:rsid w:val="00830A17"/>
    <w:rsid w:val="008314C0"/>
    <w:rsid w:val="008351F7"/>
    <w:rsid w:val="00842DF9"/>
    <w:rsid w:val="00853805"/>
    <w:rsid w:val="00853D93"/>
    <w:rsid w:val="00855097"/>
    <w:rsid w:val="0085638B"/>
    <w:rsid w:val="008627B9"/>
    <w:rsid w:val="008679F8"/>
    <w:rsid w:val="00867BCE"/>
    <w:rsid w:val="00870508"/>
    <w:rsid w:val="00873FE3"/>
    <w:rsid w:val="00882B9B"/>
    <w:rsid w:val="00882CA5"/>
    <w:rsid w:val="008854C8"/>
    <w:rsid w:val="00891E7D"/>
    <w:rsid w:val="008924D4"/>
    <w:rsid w:val="008A1E85"/>
    <w:rsid w:val="008A2229"/>
    <w:rsid w:val="008C209F"/>
    <w:rsid w:val="008C6EDB"/>
    <w:rsid w:val="008D11B5"/>
    <w:rsid w:val="008D1807"/>
    <w:rsid w:val="008E2D98"/>
    <w:rsid w:val="008E43FB"/>
    <w:rsid w:val="008F2E4E"/>
    <w:rsid w:val="00912E02"/>
    <w:rsid w:val="00920846"/>
    <w:rsid w:val="00920A21"/>
    <w:rsid w:val="0093201F"/>
    <w:rsid w:val="00934D3A"/>
    <w:rsid w:val="00943B46"/>
    <w:rsid w:val="00946CF9"/>
    <w:rsid w:val="00952B0F"/>
    <w:rsid w:val="009552F9"/>
    <w:rsid w:val="00961DA8"/>
    <w:rsid w:val="009625A8"/>
    <w:rsid w:val="00964F42"/>
    <w:rsid w:val="00965884"/>
    <w:rsid w:val="009660DC"/>
    <w:rsid w:val="00967979"/>
    <w:rsid w:val="00967D5F"/>
    <w:rsid w:val="009711B0"/>
    <w:rsid w:val="00972EF9"/>
    <w:rsid w:val="00981786"/>
    <w:rsid w:val="00985126"/>
    <w:rsid w:val="00991DC8"/>
    <w:rsid w:val="00996FFE"/>
    <w:rsid w:val="009A5561"/>
    <w:rsid w:val="009A7FF6"/>
    <w:rsid w:val="009B0A41"/>
    <w:rsid w:val="009B3036"/>
    <w:rsid w:val="009B455E"/>
    <w:rsid w:val="009C1153"/>
    <w:rsid w:val="009C5A59"/>
    <w:rsid w:val="009C6886"/>
    <w:rsid w:val="009C7B94"/>
    <w:rsid w:val="009D4CCF"/>
    <w:rsid w:val="009E2392"/>
    <w:rsid w:val="009E5005"/>
    <w:rsid w:val="009F1E7B"/>
    <w:rsid w:val="009F4CD6"/>
    <w:rsid w:val="009F61E0"/>
    <w:rsid w:val="009F6A07"/>
    <w:rsid w:val="00A037F0"/>
    <w:rsid w:val="00A03FBF"/>
    <w:rsid w:val="00A10362"/>
    <w:rsid w:val="00A11404"/>
    <w:rsid w:val="00A116A8"/>
    <w:rsid w:val="00A17656"/>
    <w:rsid w:val="00A30379"/>
    <w:rsid w:val="00A31260"/>
    <w:rsid w:val="00A3591C"/>
    <w:rsid w:val="00A35C19"/>
    <w:rsid w:val="00A36CE3"/>
    <w:rsid w:val="00A37E53"/>
    <w:rsid w:val="00A4002B"/>
    <w:rsid w:val="00A42B0D"/>
    <w:rsid w:val="00A50A1E"/>
    <w:rsid w:val="00A53F42"/>
    <w:rsid w:val="00A543D6"/>
    <w:rsid w:val="00A55E72"/>
    <w:rsid w:val="00A602C3"/>
    <w:rsid w:val="00A60C4E"/>
    <w:rsid w:val="00A61330"/>
    <w:rsid w:val="00A84531"/>
    <w:rsid w:val="00A93836"/>
    <w:rsid w:val="00A95A02"/>
    <w:rsid w:val="00AA2F41"/>
    <w:rsid w:val="00AA3091"/>
    <w:rsid w:val="00AA4960"/>
    <w:rsid w:val="00AA51B0"/>
    <w:rsid w:val="00AA729A"/>
    <w:rsid w:val="00AA7D4C"/>
    <w:rsid w:val="00AB7501"/>
    <w:rsid w:val="00AC20F1"/>
    <w:rsid w:val="00AD067E"/>
    <w:rsid w:val="00AD4D90"/>
    <w:rsid w:val="00AE348D"/>
    <w:rsid w:val="00AE583E"/>
    <w:rsid w:val="00AE5D15"/>
    <w:rsid w:val="00AE631D"/>
    <w:rsid w:val="00AF16EB"/>
    <w:rsid w:val="00AF2536"/>
    <w:rsid w:val="00AF4ABF"/>
    <w:rsid w:val="00AF65F1"/>
    <w:rsid w:val="00B062C7"/>
    <w:rsid w:val="00B06DA9"/>
    <w:rsid w:val="00B1279F"/>
    <w:rsid w:val="00B23FEC"/>
    <w:rsid w:val="00B45048"/>
    <w:rsid w:val="00B50E21"/>
    <w:rsid w:val="00B53384"/>
    <w:rsid w:val="00B54E5C"/>
    <w:rsid w:val="00B66A33"/>
    <w:rsid w:val="00B71621"/>
    <w:rsid w:val="00B745C6"/>
    <w:rsid w:val="00B7489C"/>
    <w:rsid w:val="00B7596B"/>
    <w:rsid w:val="00B827D1"/>
    <w:rsid w:val="00B949D6"/>
    <w:rsid w:val="00BA44FD"/>
    <w:rsid w:val="00BA6D75"/>
    <w:rsid w:val="00BB2A5B"/>
    <w:rsid w:val="00BB3270"/>
    <w:rsid w:val="00BB4062"/>
    <w:rsid w:val="00BC32F4"/>
    <w:rsid w:val="00BD4FAD"/>
    <w:rsid w:val="00BD74F7"/>
    <w:rsid w:val="00BE3616"/>
    <w:rsid w:val="00BE5E84"/>
    <w:rsid w:val="00C058FF"/>
    <w:rsid w:val="00C05BAB"/>
    <w:rsid w:val="00C10D13"/>
    <w:rsid w:val="00C12B4C"/>
    <w:rsid w:val="00C136AB"/>
    <w:rsid w:val="00C14624"/>
    <w:rsid w:val="00C201F8"/>
    <w:rsid w:val="00C225E4"/>
    <w:rsid w:val="00C24833"/>
    <w:rsid w:val="00C27236"/>
    <w:rsid w:val="00C350DC"/>
    <w:rsid w:val="00C43705"/>
    <w:rsid w:val="00C46AFF"/>
    <w:rsid w:val="00C50710"/>
    <w:rsid w:val="00C51271"/>
    <w:rsid w:val="00C57CE4"/>
    <w:rsid w:val="00C63ADB"/>
    <w:rsid w:val="00C702DD"/>
    <w:rsid w:val="00C713AB"/>
    <w:rsid w:val="00C7264C"/>
    <w:rsid w:val="00C73710"/>
    <w:rsid w:val="00C7530D"/>
    <w:rsid w:val="00C77A77"/>
    <w:rsid w:val="00C82EC7"/>
    <w:rsid w:val="00C85052"/>
    <w:rsid w:val="00C90953"/>
    <w:rsid w:val="00CA6EDE"/>
    <w:rsid w:val="00CB29EF"/>
    <w:rsid w:val="00CC1689"/>
    <w:rsid w:val="00CC4CF5"/>
    <w:rsid w:val="00CE206B"/>
    <w:rsid w:val="00CE2AB5"/>
    <w:rsid w:val="00CE423C"/>
    <w:rsid w:val="00CF3CB7"/>
    <w:rsid w:val="00CF4A70"/>
    <w:rsid w:val="00CF4C21"/>
    <w:rsid w:val="00CF788D"/>
    <w:rsid w:val="00CF7E4F"/>
    <w:rsid w:val="00D02DE1"/>
    <w:rsid w:val="00D1098E"/>
    <w:rsid w:val="00D135EC"/>
    <w:rsid w:val="00D17F8E"/>
    <w:rsid w:val="00D25668"/>
    <w:rsid w:val="00D30491"/>
    <w:rsid w:val="00D44B5A"/>
    <w:rsid w:val="00D45554"/>
    <w:rsid w:val="00D46548"/>
    <w:rsid w:val="00D55316"/>
    <w:rsid w:val="00D614DC"/>
    <w:rsid w:val="00D628A1"/>
    <w:rsid w:val="00D65100"/>
    <w:rsid w:val="00D67323"/>
    <w:rsid w:val="00D75B90"/>
    <w:rsid w:val="00D9463F"/>
    <w:rsid w:val="00D969AF"/>
    <w:rsid w:val="00DA3CEB"/>
    <w:rsid w:val="00DA7FAB"/>
    <w:rsid w:val="00DB085C"/>
    <w:rsid w:val="00DB0E59"/>
    <w:rsid w:val="00DB1F8B"/>
    <w:rsid w:val="00DB5151"/>
    <w:rsid w:val="00DB5625"/>
    <w:rsid w:val="00DC0AB5"/>
    <w:rsid w:val="00DC399A"/>
    <w:rsid w:val="00DE6B7F"/>
    <w:rsid w:val="00DF11B1"/>
    <w:rsid w:val="00DF262C"/>
    <w:rsid w:val="00DF40C9"/>
    <w:rsid w:val="00DF5157"/>
    <w:rsid w:val="00E01FD9"/>
    <w:rsid w:val="00E03695"/>
    <w:rsid w:val="00E107CF"/>
    <w:rsid w:val="00E10C1D"/>
    <w:rsid w:val="00E14B65"/>
    <w:rsid w:val="00E16F5D"/>
    <w:rsid w:val="00E23124"/>
    <w:rsid w:val="00E26F3D"/>
    <w:rsid w:val="00E31225"/>
    <w:rsid w:val="00E37B0D"/>
    <w:rsid w:val="00E42E44"/>
    <w:rsid w:val="00E43327"/>
    <w:rsid w:val="00E501CC"/>
    <w:rsid w:val="00E54430"/>
    <w:rsid w:val="00E54DD0"/>
    <w:rsid w:val="00E617A7"/>
    <w:rsid w:val="00E6236B"/>
    <w:rsid w:val="00E73023"/>
    <w:rsid w:val="00E7780E"/>
    <w:rsid w:val="00E805F2"/>
    <w:rsid w:val="00E837E1"/>
    <w:rsid w:val="00E8625B"/>
    <w:rsid w:val="00E9142E"/>
    <w:rsid w:val="00E96E69"/>
    <w:rsid w:val="00EA06F5"/>
    <w:rsid w:val="00EA4165"/>
    <w:rsid w:val="00EA4676"/>
    <w:rsid w:val="00EA484D"/>
    <w:rsid w:val="00EC0A4F"/>
    <w:rsid w:val="00EC2028"/>
    <w:rsid w:val="00EC5D76"/>
    <w:rsid w:val="00ED3A88"/>
    <w:rsid w:val="00ED473A"/>
    <w:rsid w:val="00ED6266"/>
    <w:rsid w:val="00EE0053"/>
    <w:rsid w:val="00EE72D3"/>
    <w:rsid w:val="00EF26A1"/>
    <w:rsid w:val="00EF4C1D"/>
    <w:rsid w:val="00EF70C0"/>
    <w:rsid w:val="00EF7CFB"/>
    <w:rsid w:val="00F1100A"/>
    <w:rsid w:val="00F227E1"/>
    <w:rsid w:val="00F260DD"/>
    <w:rsid w:val="00F26C94"/>
    <w:rsid w:val="00F31C13"/>
    <w:rsid w:val="00F36C06"/>
    <w:rsid w:val="00F422A3"/>
    <w:rsid w:val="00F47AD4"/>
    <w:rsid w:val="00F675C3"/>
    <w:rsid w:val="00F72BD2"/>
    <w:rsid w:val="00F7553A"/>
    <w:rsid w:val="00F767F6"/>
    <w:rsid w:val="00F76CB2"/>
    <w:rsid w:val="00F83A13"/>
    <w:rsid w:val="00F876A3"/>
    <w:rsid w:val="00FA3BCF"/>
    <w:rsid w:val="00FA477F"/>
    <w:rsid w:val="00FB2600"/>
    <w:rsid w:val="00FB2DAA"/>
    <w:rsid w:val="00FB48D2"/>
    <w:rsid w:val="00FB7742"/>
    <w:rsid w:val="00FC7953"/>
    <w:rsid w:val="00FD5708"/>
    <w:rsid w:val="00FE57F9"/>
    <w:rsid w:val="00FF2E2B"/>
    <w:rsid w:val="00FF52F4"/>
    <w:rsid w:val="00FF5515"/>
    <w:rsid w:val="033ADA96"/>
    <w:rsid w:val="0C22F941"/>
    <w:rsid w:val="0EDC158E"/>
    <w:rsid w:val="0F5A9A03"/>
    <w:rsid w:val="2448DA1D"/>
    <w:rsid w:val="2A2B3E5F"/>
    <w:rsid w:val="310910A4"/>
    <w:rsid w:val="3372B391"/>
    <w:rsid w:val="54A7EC9F"/>
    <w:rsid w:val="5A0C3C0C"/>
    <w:rsid w:val="5AF585B5"/>
    <w:rsid w:val="69C43068"/>
    <w:rsid w:val="752A49F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7E588"/>
  <w15:docId w15:val="{3B286C75-8F85-4411-AEFB-29F5B50C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3"/>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3"/>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3"/>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3"/>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LegendeAbbildung">
    <w:name w:val="Legende Abbildung"/>
    <w:basedOn w:val="LegendeTabelle"/>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paragraph" w:styleId="berarbeitung">
    <w:name w:val="Revision"/>
    <w:hidden/>
    <w:semiHidden/>
    <w:rsid w:val="00F26C94"/>
    <w:pPr>
      <w:spacing w:after="0"/>
    </w:p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E01FD9"/>
    <w:pPr>
      <w:spacing w:before="0" w:after="0"/>
      <w:ind w:firstLine="0"/>
      <w:jc w:val="left"/>
    </w:pPr>
    <w:rPr>
      <w:lang w:val="de-CH"/>
    </w:rPr>
  </w:style>
  <w:style w:type="character" w:customStyle="1" w:styleId="Textkrper3Zchn">
    <w:name w:val="Textkörper 3 Zchn"/>
    <w:basedOn w:val="Absatz-Standardschriftart"/>
    <w:link w:val="Textkrper3"/>
    <w:rsid w:val="00E01FD9"/>
    <w:rPr>
      <w:lang w:val="de-CH"/>
    </w:rPr>
  </w:style>
  <w:style w:type="paragraph" w:customStyle="1" w:styleId="LegendeTabelle">
    <w:name w:val="Legende Tabelle"/>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
      </w:numPr>
      <w:ind w:left="454" w:hanging="284"/>
      <w:contextualSpacing/>
    </w:pPr>
  </w:style>
  <w:style w:type="paragraph" w:styleId="Liste2">
    <w:name w:val="List 2"/>
    <w:basedOn w:val="Standard"/>
    <w:unhideWhenUsed/>
    <w:rsid w:val="00ED473A"/>
    <w:pPr>
      <w:numPr>
        <w:ilvl w:val="1"/>
        <w:numId w:val="1"/>
      </w:numPr>
      <w:ind w:left="794" w:hanging="284"/>
      <w:contextualSpacing/>
    </w:pPr>
  </w:style>
  <w:style w:type="paragraph" w:styleId="Liste3">
    <w:name w:val="List 3"/>
    <w:basedOn w:val="Standard"/>
    <w:unhideWhenUsed/>
    <w:rsid w:val="00ED473A"/>
    <w:pPr>
      <w:numPr>
        <w:ilvl w:val="2"/>
        <w:numId w:val="1"/>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3"/>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DF11B1"/>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Textkrper"/>
    <w:next w:val="Textkrper"/>
    <w:qFormat/>
    <w:rsid w:val="0003314D"/>
    <w:pPr>
      <w:pBdr>
        <w:left w:val="single" w:sz="12" w:space="4" w:color="D31932" w:themeColor="accent1"/>
      </w:pBdr>
      <w:spacing w:before="120"/>
      <w:ind w:left="17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https://doi.org/10.3102/0034654316689306" TargetMode="External"/><Relationship Id="rId26" Type="http://schemas.openxmlformats.org/officeDocument/2006/relationships/hyperlink" Target="https://doi.org/10.1126/science.abg7285"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oi.org/10.1016/j.neulet.2011.08.061"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masson.steve@uqam.ca" TargetMode="External"/><Relationship Id="rId25" Type="http://schemas.openxmlformats.org/officeDocument/2006/relationships/hyperlink" Target="https://doi.org/10.1207/S15328023TOP2903_06"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c_mullin.sophie@uqam.ca" TargetMode="External"/><Relationship Id="rId20" Type="http://schemas.openxmlformats.org/officeDocument/2006/relationships/hyperlink" Target="https://doi.org/10.1177/1529100612453266" TargetMode="External"/><Relationship Id="rId29" Type="http://schemas.openxmlformats.org/officeDocument/2006/relationships/hyperlink" Target="https://doi.org/10.1038/nrn.2015.1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r2023-04-04" TargetMode="External"/><Relationship Id="rId24" Type="http://schemas.openxmlformats.org/officeDocument/2006/relationships/hyperlink" Target="https://doi.org/10.1002/acp.1537"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doi.org/10.1126/science.1199327" TargetMode="External"/><Relationship Id="rId28" Type="http://schemas.openxmlformats.org/officeDocument/2006/relationships/hyperlink" Target="https://doi.org/10.1152/physrev.00032.2012"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doi.org/10.1038/nn.3152" TargetMode="External"/><Relationship Id="rId31" Type="http://schemas.openxmlformats.org/officeDocument/2006/relationships/hyperlink" Target="https://doi.org/10.3758/MC.38.8.99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doi.org/10.1016/j.tine.2015.01.001" TargetMode="External"/><Relationship Id="rId27" Type="http://schemas.openxmlformats.org/officeDocument/2006/relationships/hyperlink" Target="https://doi.org/10.1016/j.neuron.2004.10.014" TargetMode="External"/><Relationship Id="rId30" Type="http://schemas.openxmlformats.org/officeDocument/2006/relationships/hyperlink" Target="https://doi.org/10.1016/j.tine.2013.11.001" TargetMode="External"/><Relationship Id="rId35"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veRobin\SZH%20CSPS\Daten_Allgemein%20-%20General\2_Produkte\50_Open_Access\Layout\Layout_v8.2_FR.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7" ma:contentTypeDescription="Ein neues Dokument erstellen." ma:contentTypeScope="" ma:versionID="cd030b1703b6bf6bf8dc7d4a6f32b4df">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12198ecb9f7436287058ba14bac1a5f4"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2.xml><?xml version="1.0" encoding="utf-8"?>
<ds:datastoreItem xmlns:ds="http://schemas.openxmlformats.org/officeDocument/2006/customXml" ds:itemID="{2062BC46-6F6D-4C73-B04E-A71BC0698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4.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Layout_v8.2_FR</Template>
  <TotalTime>0</TotalTime>
  <Pages>6</Pages>
  <Words>3281</Words>
  <Characters>18046</Characters>
  <Application>Microsoft Office Word</Application>
  <DocSecurity>0</DocSecurity>
  <Lines>150</Lines>
  <Paragraphs>42</Paragraphs>
  <ScaleCrop>false</ScaleCrop>
  <Company/>
  <LinksUpToDate>false</LinksUpToDate>
  <CharactersWithSpaces>21285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récupération en mémoire et l’espacement</dc:title>
  <dc:creator>Sophie McMullin;Steve Masson</dc:creator>
  <cp:keywords>développement cognitif, mémoire, neuroplasticité, processus d’apprentissage/Gedächtnis, kognitive Entwicklung, Lernprozess, Neuroplastizität</cp:keywords>
  <cp:lastModifiedBy>Siffert, Elodie</cp:lastModifiedBy>
  <cp:revision>78</cp:revision>
  <cp:lastPrinted>2023-12-01T08:19:00Z</cp:lastPrinted>
  <dcterms:created xsi:type="dcterms:W3CDTF">2023-10-18T14:51:00Z</dcterms:created>
  <dcterms:modified xsi:type="dcterms:W3CDTF">2023-12-01T16:15:00Z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