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64536" w14:textId="19ACC65C" w:rsidR="00372DC6" w:rsidRPr="00FE639E" w:rsidRDefault="002D3D70" w:rsidP="008B63C7">
      <w:pPr>
        <w:pStyle w:val="Titel"/>
        <w:rPr>
          <w:lang w:val="fr-CH"/>
        </w:rPr>
      </w:pPr>
      <w:r w:rsidRPr="00FE639E">
        <w:rPr>
          <w:lang w:val="fr-CH"/>
        </w:rPr>
        <w:t>Perception de l’égalité et</w:t>
      </w:r>
      <w:r w:rsidR="00372DC6" w:rsidRPr="00FE639E">
        <w:rPr>
          <w:lang w:val="fr-CH"/>
        </w:rPr>
        <w:t xml:space="preserve"> de l’équité</w:t>
      </w:r>
      <w:r w:rsidR="00275F4B" w:rsidRPr="00FE639E">
        <w:rPr>
          <w:lang w:val="fr-CH"/>
        </w:rPr>
        <w:t xml:space="preserve"> dans la prise en charge</w:t>
      </w:r>
      <w:r w:rsidR="00773CEB" w:rsidRPr="00FE639E">
        <w:rPr>
          <w:lang w:val="fr-CH"/>
        </w:rPr>
        <w:t xml:space="preserve"> des élèves ayant</w:t>
      </w:r>
      <w:r w:rsidR="00A1177E" w:rsidRPr="00FE639E">
        <w:rPr>
          <w:lang w:val="fr-CH"/>
        </w:rPr>
        <w:t xml:space="preserve"> </w:t>
      </w:r>
      <w:r w:rsidR="00275F4B" w:rsidRPr="00FE639E">
        <w:rPr>
          <w:lang w:val="fr-CH"/>
        </w:rPr>
        <w:t xml:space="preserve">des besoins éducatifs particuliers </w:t>
      </w:r>
    </w:p>
    <w:p w14:paraId="15CA81BA" w14:textId="3792432E" w:rsidR="001114E2" w:rsidRPr="0083777C" w:rsidRDefault="0035502A" w:rsidP="00274DA8">
      <w:pPr>
        <w:pStyle w:val="Author"/>
      </w:pPr>
      <w:r w:rsidRPr="0083777C">
        <w:t>François</w:t>
      </w:r>
      <w:r w:rsidR="00D4317B">
        <w:t> </w:t>
      </w:r>
      <w:r w:rsidR="00372DC6" w:rsidRPr="00274DA8">
        <w:t>Gremion</w:t>
      </w:r>
      <w:r w:rsidRPr="0083777C">
        <w:t xml:space="preserve"> et Lise</w:t>
      </w:r>
      <w:r w:rsidR="00D4317B">
        <w:t> </w:t>
      </w:r>
      <w:r w:rsidRPr="0083777C">
        <w:t>Gremion</w:t>
      </w:r>
    </w:p>
    <w:p w14:paraId="1997D2F2" w14:textId="6104A489" w:rsidR="002E2C91" w:rsidRPr="0083777C" w:rsidRDefault="004C13EB" w:rsidP="002B0C6D">
      <w:pPr>
        <w:pStyle w:val="Abstract"/>
        <w:rPr>
          <w:color w:val="000000" w:themeColor="text1"/>
          <w:lang w:val="fr-CH"/>
        </w:rPr>
      </w:pPr>
      <w:r w:rsidRPr="0083777C">
        <w:rPr>
          <w:rFonts w:cs="Open Sans SemiCondensed"/>
          <w:lang w:val="fr-CH"/>
        </w:rPr>
        <w:t>Résumé</w:t>
      </w:r>
      <w:r w:rsidR="00CF7F1D" w:rsidRPr="0083777C">
        <w:rPr>
          <w:rFonts w:cs="Open Sans SemiCondensed"/>
          <w:lang w:val="fr-CH"/>
        </w:rPr>
        <w:t xml:space="preserve"> </w:t>
      </w:r>
      <w:r w:rsidR="000352CE" w:rsidRPr="0083777C">
        <w:rPr>
          <w:rFonts w:cs="Open Sans SemiCondensed"/>
          <w:lang w:val="fr-CH"/>
        </w:rPr>
        <w:br/>
      </w:r>
      <w:r w:rsidR="00372DC6" w:rsidRPr="0083777C">
        <w:rPr>
          <w:rFonts w:cs="Open Sans SemiCondensed"/>
          <w:lang w:val="fr-CH"/>
        </w:rPr>
        <w:t>C</w:t>
      </w:r>
      <w:r w:rsidR="00372DC6" w:rsidRPr="0083777C">
        <w:rPr>
          <w:lang w:val="fr-CH"/>
        </w:rPr>
        <w:t xml:space="preserve">et article aborde les inégalités scolaires </w:t>
      </w:r>
      <w:r w:rsidR="00125EB2" w:rsidRPr="0083777C">
        <w:rPr>
          <w:lang w:val="fr-CH"/>
        </w:rPr>
        <w:t>en regard de la compensation du désavantage chez les élèves</w:t>
      </w:r>
      <w:r w:rsidR="00CF7F1D" w:rsidRPr="0083777C">
        <w:rPr>
          <w:lang w:val="fr-CH"/>
        </w:rPr>
        <w:t xml:space="preserve"> bénéficiant de soutien éducatif</w:t>
      </w:r>
      <w:r w:rsidR="005D3CF8" w:rsidRPr="0083777C">
        <w:rPr>
          <w:lang w:val="fr-CH"/>
        </w:rPr>
        <w:t xml:space="preserve">. </w:t>
      </w:r>
      <w:r w:rsidR="005D6174" w:rsidRPr="0083777C">
        <w:rPr>
          <w:lang w:val="fr-CH"/>
        </w:rPr>
        <w:t>Dans l</w:t>
      </w:r>
      <w:r w:rsidR="005D3CF8" w:rsidRPr="0083777C">
        <w:rPr>
          <w:lang w:val="fr-CH"/>
        </w:rPr>
        <w:t xml:space="preserve">es </w:t>
      </w:r>
      <w:r w:rsidR="005D3CF8" w:rsidRPr="004E4345">
        <w:rPr>
          <w:lang w:val="fr-CH"/>
        </w:rPr>
        <w:t>données</w:t>
      </w:r>
      <w:r w:rsidR="005D3CF8" w:rsidRPr="0083777C">
        <w:rPr>
          <w:lang w:val="fr-CH"/>
        </w:rPr>
        <w:t xml:space="preserve"> analysées,</w:t>
      </w:r>
      <w:r w:rsidR="002E2C91" w:rsidRPr="0083777C">
        <w:rPr>
          <w:rFonts w:asciiTheme="minorHAnsi" w:hAnsiTheme="minorHAnsi" w:cstheme="minorHAnsi"/>
          <w:lang w:val="fr-CH"/>
        </w:rPr>
        <w:t xml:space="preserve"> en nous appuyant sur </w:t>
      </w:r>
      <w:r w:rsidR="00523630" w:rsidRPr="0083777C">
        <w:rPr>
          <w:rFonts w:asciiTheme="minorHAnsi" w:hAnsiTheme="minorHAnsi" w:cstheme="minorHAnsi"/>
          <w:lang w:val="fr-CH"/>
        </w:rPr>
        <w:t>d</w:t>
      </w:r>
      <w:r w:rsidR="002E2C91" w:rsidRPr="0083777C">
        <w:rPr>
          <w:rFonts w:asciiTheme="minorHAnsi" w:hAnsiTheme="minorHAnsi" w:cstheme="minorHAnsi"/>
          <w:lang w:val="fr-CH"/>
        </w:rPr>
        <w:t>es discours</w:t>
      </w:r>
      <w:r w:rsidR="00523630" w:rsidRPr="0083777C">
        <w:rPr>
          <w:rFonts w:asciiTheme="minorHAnsi" w:hAnsiTheme="minorHAnsi" w:cstheme="minorHAnsi"/>
          <w:lang w:val="fr-CH"/>
        </w:rPr>
        <w:t xml:space="preserve"> d</w:t>
      </w:r>
      <w:r w:rsidR="00537AD7" w:rsidRPr="0083777C">
        <w:rPr>
          <w:rFonts w:asciiTheme="minorHAnsi" w:hAnsiTheme="minorHAnsi" w:cstheme="minorHAnsi"/>
          <w:lang w:val="fr-CH"/>
        </w:rPr>
        <w:t>’</w:t>
      </w:r>
      <w:r w:rsidR="002E2C91" w:rsidRPr="0083777C">
        <w:rPr>
          <w:rFonts w:asciiTheme="minorHAnsi" w:hAnsiTheme="minorHAnsi" w:cstheme="minorHAnsi"/>
          <w:lang w:val="fr-CH"/>
        </w:rPr>
        <w:t>enseignan</w:t>
      </w:r>
      <w:r w:rsidR="005D6174" w:rsidRPr="0083777C">
        <w:rPr>
          <w:rFonts w:asciiTheme="minorHAnsi" w:hAnsiTheme="minorHAnsi" w:cstheme="minorHAnsi"/>
          <w:lang w:val="fr-CH"/>
        </w:rPr>
        <w:t>t</w:t>
      </w:r>
      <w:r w:rsidR="0073048E" w:rsidRPr="0083777C">
        <w:rPr>
          <w:rFonts w:asciiTheme="minorHAnsi" w:hAnsiTheme="minorHAnsi" w:cstheme="minorHAnsi"/>
          <w:lang w:val="fr-CH"/>
        </w:rPr>
        <w:t>e</w:t>
      </w:r>
      <w:r w:rsidR="00537AD7" w:rsidRPr="0083777C">
        <w:rPr>
          <w:rFonts w:asciiTheme="minorHAnsi" w:hAnsiTheme="minorHAnsi" w:cstheme="minorHAnsi"/>
          <w:lang w:val="fr-CH"/>
        </w:rPr>
        <w:t>s</w:t>
      </w:r>
      <w:r w:rsidR="0073048E" w:rsidRPr="0083777C">
        <w:rPr>
          <w:rFonts w:asciiTheme="minorHAnsi" w:hAnsiTheme="minorHAnsi" w:cstheme="minorHAnsi"/>
          <w:lang w:val="fr-CH"/>
        </w:rPr>
        <w:t xml:space="preserve"> et enseignants</w:t>
      </w:r>
      <w:r w:rsidR="002E2C91" w:rsidRPr="0083777C">
        <w:rPr>
          <w:rFonts w:asciiTheme="minorHAnsi" w:hAnsiTheme="minorHAnsi" w:cstheme="minorHAnsi"/>
          <w:lang w:val="fr-CH"/>
        </w:rPr>
        <w:t>, nous cherchons à percevoir comment les concepts d’égalité et d’équité sont mobilisés pour évoqu</w:t>
      </w:r>
      <w:r w:rsidR="00257D36" w:rsidRPr="0083777C">
        <w:rPr>
          <w:rFonts w:asciiTheme="minorHAnsi" w:hAnsiTheme="minorHAnsi" w:cstheme="minorHAnsi"/>
          <w:lang w:val="fr-CH"/>
        </w:rPr>
        <w:t>er</w:t>
      </w:r>
      <w:r w:rsidR="002E2C91" w:rsidRPr="0083777C">
        <w:rPr>
          <w:rFonts w:asciiTheme="minorHAnsi" w:hAnsiTheme="minorHAnsi" w:cstheme="minorHAnsi"/>
          <w:lang w:val="fr-CH"/>
        </w:rPr>
        <w:t xml:space="preserve"> la prise en charge </w:t>
      </w:r>
      <w:r w:rsidR="00777D1D" w:rsidRPr="0083777C">
        <w:rPr>
          <w:lang w:val="fr-CH"/>
        </w:rPr>
        <w:t>d</w:t>
      </w:r>
      <w:r w:rsidR="002E2C91" w:rsidRPr="0083777C">
        <w:rPr>
          <w:lang w:val="fr-CH"/>
        </w:rPr>
        <w:t xml:space="preserve">es besoins éducatifs particuliers </w:t>
      </w:r>
      <w:r w:rsidR="002E2C91" w:rsidRPr="0083777C">
        <w:rPr>
          <w:rFonts w:asciiTheme="minorHAnsi" w:hAnsiTheme="minorHAnsi" w:cstheme="minorHAnsi"/>
          <w:lang w:val="fr-CH"/>
        </w:rPr>
        <w:t>et à quelle conception de la justice cela renvoie</w:t>
      </w:r>
      <w:r w:rsidR="002E2C91" w:rsidRPr="0083777C">
        <w:rPr>
          <w:lang w:val="fr-CH"/>
        </w:rPr>
        <w:t xml:space="preserve">. </w:t>
      </w:r>
    </w:p>
    <w:p w14:paraId="59871D4A" w14:textId="50862F5F" w:rsidR="001114E2" w:rsidRPr="00FE639E" w:rsidRDefault="00985126" w:rsidP="001973ED">
      <w:pPr>
        <w:pStyle w:val="Abstract"/>
        <w:rPr>
          <w:lang w:val="de-CH"/>
        </w:rPr>
      </w:pPr>
      <w:r w:rsidRPr="6C0465DA">
        <w:rPr>
          <w:lang w:val="de-CH"/>
        </w:rPr>
        <w:t>Zusammenfassung</w:t>
      </w:r>
      <w:r w:rsidRPr="000B1B7E">
        <w:rPr>
          <w:lang w:val="de-CH"/>
        </w:rPr>
        <w:br/>
      </w:r>
      <w:r w:rsidR="00523630" w:rsidRPr="6C0465DA">
        <w:rPr>
          <w:lang w:val="de-CH"/>
        </w:rPr>
        <w:t xml:space="preserve">Dieser Artikel befasst sich mit schulischen Ungleichheiten in Bezug auf den </w:t>
      </w:r>
      <w:r w:rsidR="003E64AF" w:rsidRPr="6C0465DA">
        <w:rPr>
          <w:lang w:val="de-CH"/>
        </w:rPr>
        <w:t>Nach</w:t>
      </w:r>
      <w:r w:rsidR="00E209E0" w:rsidRPr="6C0465DA">
        <w:rPr>
          <w:lang w:val="de-CH"/>
        </w:rPr>
        <w:t>teilsausgl</w:t>
      </w:r>
      <w:r w:rsidR="000F13A5" w:rsidRPr="6C0465DA">
        <w:rPr>
          <w:lang w:val="de-CH"/>
        </w:rPr>
        <w:t>eich</w:t>
      </w:r>
      <w:r w:rsidR="00D5581A" w:rsidRPr="6C0465DA">
        <w:rPr>
          <w:lang w:val="de-CH"/>
        </w:rPr>
        <w:t xml:space="preserve"> </w:t>
      </w:r>
      <w:r w:rsidR="00523630" w:rsidRPr="6C0465DA">
        <w:rPr>
          <w:lang w:val="de-CH"/>
        </w:rPr>
        <w:t>bei Schüler</w:t>
      </w:r>
      <w:r w:rsidR="0AE63CAB" w:rsidRPr="6C0465DA">
        <w:rPr>
          <w:lang w:val="de-CH"/>
        </w:rPr>
        <w:t>:inne</w:t>
      </w:r>
      <w:r w:rsidR="00523630" w:rsidRPr="6C0465DA">
        <w:rPr>
          <w:lang w:val="de-CH"/>
        </w:rPr>
        <w:t xml:space="preserve">n, die sonderpädagogische Unterstützung erhalten. In den analysierten Daten </w:t>
      </w:r>
      <w:r w:rsidR="0E8DF009" w:rsidRPr="6C0465DA">
        <w:rPr>
          <w:lang w:val="de-CH"/>
        </w:rPr>
        <w:t>untersuchen wir mittels</w:t>
      </w:r>
      <w:r w:rsidR="00B96581" w:rsidRPr="6C0465DA">
        <w:rPr>
          <w:lang w:val="de-CH"/>
        </w:rPr>
        <w:t xml:space="preserve"> Aussagen von Lehrpersonen</w:t>
      </w:r>
      <w:r w:rsidR="00523630" w:rsidRPr="6C0465DA">
        <w:rPr>
          <w:lang w:val="de-CH"/>
        </w:rPr>
        <w:t xml:space="preserve">, wie die </w:t>
      </w:r>
      <w:r w:rsidR="575B7162" w:rsidRPr="6C0465DA">
        <w:rPr>
          <w:lang w:val="de-CH"/>
        </w:rPr>
        <w:t xml:space="preserve">Konzepte </w:t>
      </w:r>
      <w:r w:rsidR="39CEC909" w:rsidRPr="000B1B7E">
        <w:rPr>
          <w:rFonts w:asciiTheme="minorHAnsi" w:hAnsiTheme="minorHAnsi"/>
          <w:color w:val="000000" w:themeColor="text1"/>
          <w:lang w:val="de-CH"/>
        </w:rPr>
        <w:t>«</w:t>
      </w:r>
      <w:r w:rsidR="00523630" w:rsidRPr="6C0465DA">
        <w:rPr>
          <w:lang w:val="de-CH"/>
        </w:rPr>
        <w:t>Gleichheit</w:t>
      </w:r>
      <w:r w:rsidR="30410F20" w:rsidRPr="000B1B7E">
        <w:rPr>
          <w:rFonts w:asciiTheme="minorHAnsi" w:hAnsiTheme="minorHAnsi"/>
          <w:color w:val="000000" w:themeColor="text1"/>
          <w:lang w:val="de-CH"/>
        </w:rPr>
        <w:t>»</w:t>
      </w:r>
      <w:r w:rsidR="00523630" w:rsidRPr="6C0465DA">
        <w:rPr>
          <w:lang w:val="de-CH"/>
        </w:rPr>
        <w:t xml:space="preserve"> und </w:t>
      </w:r>
      <w:r w:rsidR="2B41A941" w:rsidRPr="000B1B7E">
        <w:rPr>
          <w:rFonts w:asciiTheme="minorHAnsi" w:hAnsiTheme="minorHAnsi"/>
          <w:color w:val="000000" w:themeColor="text1"/>
          <w:lang w:val="de-CH"/>
        </w:rPr>
        <w:t>«</w:t>
      </w:r>
      <w:r w:rsidR="00523630" w:rsidRPr="6C0465DA">
        <w:rPr>
          <w:lang w:val="de-CH"/>
        </w:rPr>
        <w:t>Gerechtigkeit</w:t>
      </w:r>
      <w:r w:rsidR="48B4CEE9" w:rsidRPr="000B1B7E">
        <w:rPr>
          <w:rFonts w:asciiTheme="minorHAnsi" w:hAnsiTheme="minorHAnsi"/>
          <w:color w:val="000000" w:themeColor="text1"/>
          <w:lang w:val="de-CH"/>
        </w:rPr>
        <w:t>»</w:t>
      </w:r>
      <w:r w:rsidR="00523630" w:rsidRPr="6C0465DA">
        <w:rPr>
          <w:lang w:val="de-CH"/>
        </w:rPr>
        <w:t xml:space="preserve"> </w:t>
      </w:r>
      <w:r w:rsidR="6369E268" w:rsidRPr="6C0465DA">
        <w:rPr>
          <w:lang w:val="de-CH"/>
        </w:rPr>
        <w:t xml:space="preserve">verwendet werden </w:t>
      </w:r>
      <w:r w:rsidR="00523630" w:rsidRPr="6C0465DA">
        <w:rPr>
          <w:lang w:val="de-CH"/>
        </w:rPr>
        <w:t>im Zusammenhang mit dem Umgang mit sonderpädagogischem Förderbedarf und welche Vorstellung von Gerechtigkeit damit verbunden ist.</w:t>
      </w:r>
    </w:p>
    <w:p w14:paraId="2F7B9333" w14:textId="3F8F89F8" w:rsidR="00EA4676" w:rsidRPr="000B1B7E" w:rsidRDefault="00EA4676" w:rsidP="004D571A">
      <w:pPr>
        <w:pStyle w:val="Textkrper3"/>
        <w:rPr>
          <w:lang w:val="fr-CH"/>
        </w:rPr>
      </w:pPr>
      <w:r w:rsidRPr="0083777C">
        <w:rPr>
          <w:rStyle w:val="Fett"/>
          <w:rFonts w:cs="Open Sans SemiCondensed"/>
          <w:color w:val="000000" w:themeColor="text1"/>
          <w:lang w:val="fr-CH"/>
        </w:rPr>
        <w:t>Keywords</w:t>
      </w:r>
      <w:r w:rsidRPr="000B1B7E">
        <w:rPr>
          <w:lang w:val="fr-CH"/>
        </w:rPr>
        <w:t>:</w:t>
      </w:r>
      <w:r w:rsidR="00ED0400" w:rsidRPr="000B1B7E">
        <w:rPr>
          <w:lang w:val="fr-CH"/>
        </w:rPr>
        <w:t xml:space="preserve"> compensation des désavantages,</w:t>
      </w:r>
      <w:r w:rsidRPr="000B1B7E">
        <w:rPr>
          <w:lang w:val="fr-CH"/>
        </w:rPr>
        <w:t xml:space="preserve"> </w:t>
      </w:r>
      <w:r w:rsidR="008B649A" w:rsidRPr="000B1B7E">
        <w:rPr>
          <w:lang w:val="fr-CH"/>
        </w:rPr>
        <w:t>be</w:t>
      </w:r>
      <w:r w:rsidR="00662DF2" w:rsidRPr="000B1B7E">
        <w:rPr>
          <w:lang w:val="fr-CH"/>
        </w:rPr>
        <w:t xml:space="preserve">soins éducatifs particuliers, </w:t>
      </w:r>
      <w:r w:rsidR="00320E48" w:rsidRPr="000B1B7E">
        <w:rPr>
          <w:lang w:val="fr-CH"/>
        </w:rPr>
        <w:t>é</w:t>
      </w:r>
      <w:r w:rsidR="000E2456" w:rsidRPr="000B1B7E">
        <w:rPr>
          <w:lang w:val="fr-CH"/>
        </w:rPr>
        <w:t>galité</w:t>
      </w:r>
      <w:r w:rsidR="00813228" w:rsidRPr="000B1B7E">
        <w:rPr>
          <w:lang w:val="fr-CH"/>
        </w:rPr>
        <w:t xml:space="preserve"> de droit</w:t>
      </w:r>
      <w:r w:rsidR="00D02DE1" w:rsidRPr="000B1B7E">
        <w:rPr>
          <w:lang w:val="fr-CH"/>
        </w:rPr>
        <w:t xml:space="preserve">, </w:t>
      </w:r>
      <w:r w:rsidR="00320E48" w:rsidRPr="000B1B7E">
        <w:rPr>
          <w:lang w:val="fr-CH"/>
        </w:rPr>
        <w:t>é</w:t>
      </w:r>
      <w:r w:rsidR="000E2456" w:rsidRPr="000B1B7E">
        <w:rPr>
          <w:lang w:val="fr-CH"/>
        </w:rPr>
        <w:t>quité</w:t>
      </w:r>
      <w:r w:rsidR="00320E48" w:rsidRPr="000B1B7E">
        <w:rPr>
          <w:lang w:val="fr-CH"/>
        </w:rPr>
        <w:t>, prise en charge</w:t>
      </w:r>
      <w:r w:rsidR="00B803C1">
        <w:rPr>
          <w:lang w:val="fr-CH"/>
        </w:rPr>
        <w:t> </w:t>
      </w:r>
      <w:r w:rsidR="00E96E38" w:rsidRPr="000B1B7E">
        <w:rPr>
          <w:lang w:val="fr-CH"/>
        </w:rPr>
        <w:t>/</w:t>
      </w:r>
      <w:r w:rsidR="00265257" w:rsidRPr="000B1B7E">
        <w:rPr>
          <w:lang w:val="fr-CH"/>
        </w:rPr>
        <w:t xml:space="preserve"> </w:t>
      </w:r>
      <w:r w:rsidR="008F6349" w:rsidRPr="000B1B7E">
        <w:rPr>
          <w:lang w:val="fr-CH"/>
        </w:rPr>
        <w:t xml:space="preserve">Nachteilsausgleich, </w:t>
      </w:r>
      <w:r w:rsidR="00662DF2" w:rsidRPr="000B1B7E">
        <w:rPr>
          <w:lang w:val="fr-CH"/>
        </w:rPr>
        <w:t xml:space="preserve">besonderer Bildungsbedarf, </w:t>
      </w:r>
      <w:r w:rsidR="00274D64" w:rsidRPr="000B1B7E">
        <w:rPr>
          <w:lang w:val="fr-CH"/>
        </w:rPr>
        <w:t>R</w:t>
      </w:r>
      <w:r w:rsidR="00320E48" w:rsidRPr="000B1B7E">
        <w:rPr>
          <w:lang w:val="fr-CH"/>
        </w:rPr>
        <w:t>e</w:t>
      </w:r>
      <w:r w:rsidR="00274D64" w:rsidRPr="000B1B7E">
        <w:rPr>
          <w:lang w:val="fr-CH"/>
        </w:rPr>
        <w:t>chtsg</w:t>
      </w:r>
      <w:r w:rsidR="005D6174" w:rsidRPr="000B1B7E">
        <w:rPr>
          <w:lang w:val="fr-CH"/>
        </w:rPr>
        <w:t>leichheit, Fairness</w:t>
      </w:r>
      <w:r w:rsidR="00320E48" w:rsidRPr="000B1B7E">
        <w:rPr>
          <w:lang w:val="fr-CH"/>
        </w:rPr>
        <w:t>, Betreuung</w:t>
      </w:r>
    </w:p>
    <w:p w14:paraId="32CAD3E9" w14:textId="5CB7877D" w:rsidR="001D3BFB" w:rsidRPr="000B1B7E" w:rsidRDefault="00EA4676" w:rsidP="004D571A">
      <w:pPr>
        <w:pStyle w:val="Textkrper3"/>
        <w:rPr>
          <w:color w:val="000000" w:themeColor="text1"/>
          <w:lang w:val="fr-CH"/>
        </w:rPr>
      </w:pPr>
      <w:r w:rsidRPr="0083777C">
        <w:rPr>
          <w:rStyle w:val="Fett"/>
          <w:rFonts w:cs="Open Sans SemiCondensed"/>
          <w:color w:val="000000" w:themeColor="text1"/>
          <w:lang w:val="fr-CH"/>
        </w:rPr>
        <w:t>DOI</w:t>
      </w:r>
      <w:r w:rsidR="00111603">
        <w:rPr>
          <w:rStyle w:val="Fett"/>
          <w:rFonts w:cs="Open Sans SemiCondensed"/>
          <w:color w:val="000000" w:themeColor="text1"/>
          <w:lang w:val="fr-CH"/>
        </w:rPr>
        <w:t> </w:t>
      </w:r>
      <w:r w:rsidRPr="000B1B7E">
        <w:rPr>
          <w:color w:val="000000" w:themeColor="text1"/>
          <w:lang w:val="fr-CH"/>
        </w:rPr>
        <w:t xml:space="preserve">: </w:t>
      </w:r>
      <w:hyperlink w:history="1">
        <w:r w:rsidR="00070BAB" w:rsidRPr="0083777C">
          <w:rPr>
            <w:rStyle w:val="Hyperlink"/>
            <w:rFonts w:cs="Open Sans SemiCondensed"/>
            <w:lang w:val="fr-CH"/>
          </w:rPr>
          <w:t>https://doi.org/10.57161/r2023-02-01</w:t>
        </w:r>
      </w:hyperlink>
    </w:p>
    <w:p w14:paraId="1B84A928" w14:textId="28BC1C43" w:rsidR="001161D6" w:rsidRPr="000B1B7E" w:rsidRDefault="00EA4676" w:rsidP="004D571A">
      <w:pPr>
        <w:pStyle w:val="Textkrper3"/>
        <w:rPr>
          <w:lang w:val="fr-CH"/>
        </w:rPr>
      </w:pPr>
      <w:r w:rsidRPr="000B1B7E">
        <w:rPr>
          <w:lang w:val="fr-CH"/>
        </w:rPr>
        <w:t>Revue Suisse de Pédagogie Spécialisée, Vol.</w:t>
      </w:r>
      <w:r w:rsidR="006A48A8" w:rsidRPr="000B1B7E">
        <w:rPr>
          <w:lang w:val="fr-CH"/>
        </w:rPr>
        <w:t> </w:t>
      </w:r>
      <w:r w:rsidR="00FA7F51" w:rsidRPr="000B1B7E">
        <w:rPr>
          <w:lang w:val="fr-CH"/>
        </w:rPr>
        <w:t>13</w:t>
      </w:r>
      <w:r w:rsidRPr="000B1B7E">
        <w:rPr>
          <w:lang w:val="fr-CH"/>
        </w:rPr>
        <w:t xml:space="preserve">, </w:t>
      </w:r>
      <w:r w:rsidR="00FA7F51" w:rsidRPr="000B1B7E">
        <w:rPr>
          <w:lang w:val="fr-CH"/>
        </w:rPr>
        <w:t>02</w:t>
      </w:r>
      <w:r w:rsidRPr="000B1B7E">
        <w:rPr>
          <w:lang w:val="fr-CH"/>
        </w:rPr>
        <w:t>/</w:t>
      </w:r>
      <w:r w:rsidR="00211954" w:rsidRPr="000B1B7E">
        <w:rPr>
          <w:lang w:val="fr-CH"/>
        </w:rPr>
        <w:t>2023</w:t>
      </w:r>
    </w:p>
    <w:p w14:paraId="4B5A2731" w14:textId="77777777" w:rsidR="000E6A66" w:rsidRPr="0083777C" w:rsidRDefault="000E6A66" w:rsidP="004D571A">
      <w:pPr>
        <w:pStyle w:val="Textkrper3"/>
        <w:rPr>
          <w:lang w:val="fr-CH"/>
        </w:rPr>
      </w:pPr>
      <w:r w:rsidRPr="0083777C">
        <w:rPr>
          <w:noProof/>
        </w:rPr>
        <w:drawing>
          <wp:inline distT="0" distB="0" distL="0" distR="0" wp14:anchorId="153FB3C9" wp14:editId="00D93C7A">
            <wp:extent cx="1143000" cy="400050"/>
            <wp:effectExtent l="0" t="0" r="0" b="0"/>
            <wp:docPr id="4" name="Grafik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1">
                      <a:extLst>
                        <a:ext uri="{96DAC541-7B7A-43D3-8B79-37D633B846F1}">
                          <asvg:svgBlip xmlns:asvg="http://schemas.microsoft.com/office/drawing/2016/SVG/main" r:embed="rId12"/>
                        </a:ext>
                      </a:extLst>
                    </a:blip>
                    <a:stretch>
                      <a:fillRect/>
                    </a:stretch>
                  </pic:blipFill>
                  <pic:spPr>
                    <a:xfrm>
                      <a:off x="0" y="0"/>
                      <a:ext cx="1143000" cy="400050"/>
                    </a:xfrm>
                    <a:prstGeom prst="rect">
                      <a:avLst/>
                    </a:prstGeom>
                  </pic:spPr>
                </pic:pic>
              </a:graphicData>
            </a:graphic>
          </wp:inline>
        </w:drawing>
      </w:r>
    </w:p>
    <w:p w14:paraId="07622961" w14:textId="2FF6827B" w:rsidR="000E2456" w:rsidRPr="0083777C" w:rsidRDefault="00257D36" w:rsidP="000E2456">
      <w:pPr>
        <w:pStyle w:val="berschrift1"/>
        <w:rPr>
          <w:lang w:val="fr-CH"/>
        </w:rPr>
      </w:pPr>
      <w:bookmarkStart w:id="0" w:name="heading-1"/>
      <w:bookmarkStart w:id="1" w:name="heading-2"/>
      <w:r w:rsidRPr="0083777C">
        <w:rPr>
          <w:lang w:val="fr-CH"/>
        </w:rPr>
        <w:t>Introduction</w:t>
      </w:r>
      <w:bookmarkEnd w:id="0"/>
    </w:p>
    <w:p w14:paraId="2BE99BDC" w14:textId="2B69A592" w:rsidR="00257D36" w:rsidRDefault="00F25848" w:rsidP="00257D36">
      <w:pPr>
        <w:pStyle w:val="Textkrper"/>
        <w:rPr>
          <w:color w:val="000000" w:themeColor="text1"/>
          <w:lang w:val="fr-CH"/>
        </w:rPr>
      </w:pPr>
      <w:r w:rsidRPr="00195714">
        <w:rPr>
          <w:noProof/>
        </w:rPr>
        <mc:AlternateContent>
          <mc:Choice Requires="wps">
            <w:drawing>
              <wp:anchor distT="45720" distB="45720" distL="46990" distR="46990" simplePos="0" relativeHeight="251658240" behindDoc="0" locked="0" layoutInCell="1" allowOverlap="0" wp14:anchorId="04B8F6DE" wp14:editId="33A22E85">
                <wp:simplePos x="0" y="0"/>
                <wp:positionH relativeFrom="column">
                  <wp:posOffset>-900430</wp:posOffset>
                </wp:positionH>
                <wp:positionV relativeFrom="paragraph">
                  <wp:posOffset>2021205</wp:posOffset>
                </wp:positionV>
                <wp:extent cx="6477635" cy="492760"/>
                <wp:effectExtent l="0" t="0" r="0" b="2540"/>
                <wp:wrapTopAndBottom/>
                <wp:docPr id="217" name="Textfeld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635" cy="492760"/>
                        </a:xfrm>
                        <a:prstGeom prst="rect">
                          <a:avLst/>
                        </a:prstGeom>
                        <a:noFill/>
                        <a:ln w="9525">
                          <a:noFill/>
                          <a:miter lim="800000"/>
                          <a:headEnd/>
                          <a:tailEnd/>
                        </a:ln>
                      </wps:spPr>
                      <wps:txbx>
                        <w:txbxContent>
                          <w:p w14:paraId="2D86CFDD" w14:textId="382D34F6" w:rsidR="00195714" w:rsidRPr="00EB58D2" w:rsidRDefault="00A14695" w:rsidP="00E177E3">
                            <w:pPr>
                              <w:pStyle w:val="Hervorhebung1"/>
                              <w:jc w:val="both"/>
                              <w:rPr>
                                <w:lang w:val="fr-CH"/>
                              </w:rPr>
                            </w:pPr>
                            <w:r w:rsidRPr="00EB58D2">
                              <w:rPr>
                                <w:lang w:val="fr-CH"/>
                              </w:rPr>
                              <w:t>C’est ici que se joue le point de bascule entre égalité et équité, entre le droit à une aide pour l’élève</w:t>
                            </w:r>
                            <w:r w:rsidR="00B85815">
                              <w:rPr>
                                <w:lang w:val="fr-CH"/>
                              </w:rPr>
                              <w:t xml:space="preserve"> </w:t>
                            </w:r>
                            <w:r w:rsidRPr="00EB58D2">
                              <w:rPr>
                                <w:lang w:val="fr-CH"/>
                              </w:rPr>
                              <w:t>bénéficiant de soutien éducatif et le droit de chaque élève à bénéficier d’une attention particulière</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B8F6DE" id="_x0000_t202" coordsize="21600,21600" o:spt="202" path="m,l,21600r21600,l21600,xe">
                <v:stroke joinstyle="miter"/>
                <v:path gradientshapeok="t" o:connecttype="rect"/>
              </v:shapetype>
              <v:shape id="Textfeld 217" o:spid="_x0000_s1026" type="#_x0000_t202" alt="&quot;&quot;" style="position:absolute;left:0;text-align:left;margin-left:-70.9pt;margin-top:159.15pt;width:510.05pt;height:38.8pt;z-index:251658240;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" o:allowoverlap="f" filled="f" stroked="f">
                <v:textbox inset="29mm,,2.5mm">
                  <w:txbxContent>
                    <w:p w14:paraId="2D86CFDD" w14:textId="382D34F6" w:rsidR="00195714" w:rsidRPr="00EB58D2" w:rsidRDefault="00A14695" w:rsidP="00E177E3">
                      <w:pPr>
                        <w:pStyle w:val="Hervorhebung1"/>
                        <w:jc w:val="both"/>
                        <w:rPr>
                          <w:lang w:val="fr-CH"/>
                        </w:rPr>
                      </w:pPr>
                      <w:r w:rsidRPr="00EB58D2">
                        <w:rPr>
                          <w:lang w:val="fr-CH"/>
                        </w:rPr>
                        <w:t>C’est ici que se joue le point de bascule entre égalité et équité, entre le droit à une aide pour l’élève</w:t>
                      </w:r>
                      <w:r w:rsidR="00B85815">
                        <w:rPr>
                          <w:lang w:val="fr-CH"/>
                        </w:rPr>
                        <w:t xml:space="preserve"> </w:t>
                      </w:r>
                      <w:r w:rsidRPr="00EB58D2">
                        <w:rPr>
                          <w:lang w:val="fr-CH"/>
                        </w:rPr>
                        <w:t>bénéficiant de soutien éducatif et le droit de chaque élève à bénéficier d’une attention particulière</w:t>
                      </w:r>
                    </w:p>
                  </w:txbxContent>
                </v:textbox>
                <w10:wrap type="topAndBottom"/>
              </v:shape>
            </w:pict>
          </mc:Fallback>
        </mc:AlternateContent>
      </w:r>
      <w:r w:rsidR="00CB03BC" w:rsidRPr="0083777C">
        <w:rPr>
          <w:color w:val="000000" w:themeColor="text1"/>
          <w:lang w:val="fr-CH"/>
        </w:rPr>
        <w:t xml:space="preserve">Plusieurs membres du </w:t>
      </w:r>
      <w:r w:rsidR="00F82747" w:rsidRPr="0083777C">
        <w:rPr>
          <w:color w:val="000000" w:themeColor="text1"/>
          <w:lang w:val="fr-CH"/>
        </w:rPr>
        <w:t>corp</w:t>
      </w:r>
      <w:r w:rsidR="008C16E5" w:rsidRPr="0083777C">
        <w:rPr>
          <w:color w:val="000000" w:themeColor="text1"/>
          <w:lang w:val="fr-CH"/>
        </w:rPr>
        <w:t>s enseignant se plai</w:t>
      </w:r>
      <w:r w:rsidR="00CB03BC" w:rsidRPr="0083777C">
        <w:rPr>
          <w:color w:val="000000" w:themeColor="text1"/>
          <w:lang w:val="fr-CH"/>
        </w:rPr>
        <w:t xml:space="preserve">gnent </w:t>
      </w:r>
      <w:r w:rsidR="008C16E5" w:rsidRPr="0083777C">
        <w:rPr>
          <w:color w:val="000000" w:themeColor="text1"/>
          <w:lang w:val="fr-CH"/>
        </w:rPr>
        <w:t>d</w:t>
      </w:r>
      <w:r w:rsidR="00716423" w:rsidRPr="0083777C">
        <w:rPr>
          <w:color w:val="000000" w:themeColor="text1"/>
          <w:lang w:val="fr-CH"/>
        </w:rPr>
        <w:t>’un manque de temps pour s’occuper des élèves</w:t>
      </w:r>
      <w:r w:rsidR="00320D7A" w:rsidRPr="0083777C">
        <w:rPr>
          <w:color w:val="000000" w:themeColor="text1"/>
          <w:lang w:val="fr-CH"/>
        </w:rPr>
        <w:t xml:space="preserve"> </w:t>
      </w:r>
      <w:r w:rsidR="005F26C0">
        <w:rPr>
          <w:color w:val="000000" w:themeColor="text1"/>
          <w:lang w:val="fr-CH"/>
        </w:rPr>
        <w:t xml:space="preserve">ayant des besoins éducatifs </w:t>
      </w:r>
      <w:r w:rsidR="00212445">
        <w:rPr>
          <w:color w:val="000000" w:themeColor="text1"/>
          <w:lang w:val="fr-CH"/>
        </w:rPr>
        <w:t>particuliers (BEP)</w:t>
      </w:r>
      <w:r w:rsidR="003160F6" w:rsidRPr="0083777C">
        <w:rPr>
          <w:color w:val="000000" w:themeColor="text1"/>
          <w:lang w:val="fr-CH"/>
        </w:rPr>
        <w:t>.</w:t>
      </w:r>
      <w:r w:rsidR="00716423" w:rsidRPr="0083777C">
        <w:rPr>
          <w:color w:val="000000" w:themeColor="text1"/>
          <w:lang w:val="fr-CH"/>
        </w:rPr>
        <w:t xml:space="preserve"> La gestion du groupe-classe, de « tous les autres »</w:t>
      </w:r>
      <w:r w:rsidR="0094673D" w:rsidRPr="0083777C">
        <w:rPr>
          <w:color w:val="000000" w:themeColor="text1"/>
          <w:lang w:val="fr-CH"/>
        </w:rPr>
        <w:t xml:space="preserve">, </w:t>
      </w:r>
      <w:r w:rsidR="00716423" w:rsidRPr="0083777C">
        <w:rPr>
          <w:color w:val="000000" w:themeColor="text1"/>
          <w:lang w:val="fr-CH"/>
        </w:rPr>
        <w:t xml:space="preserve">souligne </w:t>
      </w:r>
      <w:r w:rsidR="00910DDB" w:rsidRPr="0083777C">
        <w:rPr>
          <w:color w:val="000000" w:themeColor="text1"/>
          <w:lang w:val="fr-CH"/>
        </w:rPr>
        <w:t>l’</w:t>
      </w:r>
      <w:r w:rsidR="00716423" w:rsidRPr="0083777C">
        <w:rPr>
          <w:color w:val="000000" w:themeColor="text1"/>
          <w:lang w:val="fr-CH"/>
        </w:rPr>
        <w:t>équilibre subtil et implicite de la redistribution du temps qu’</w:t>
      </w:r>
      <w:r w:rsidR="007C516D">
        <w:rPr>
          <w:color w:val="000000" w:themeColor="text1"/>
          <w:lang w:val="fr-CH"/>
        </w:rPr>
        <w:t xml:space="preserve">elles et </w:t>
      </w:r>
      <w:r w:rsidR="00716423" w:rsidRPr="0083777C">
        <w:rPr>
          <w:color w:val="000000" w:themeColor="text1"/>
          <w:lang w:val="fr-CH"/>
        </w:rPr>
        <w:t>il</w:t>
      </w:r>
      <w:r w:rsidR="00910DDB" w:rsidRPr="0083777C">
        <w:rPr>
          <w:color w:val="000000" w:themeColor="text1"/>
          <w:lang w:val="fr-CH"/>
        </w:rPr>
        <w:t>s</w:t>
      </w:r>
      <w:r w:rsidR="00716423" w:rsidRPr="0083777C">
        <w:rPr>
          <w:color w:val="000000" w:themeColor="text1"/>
          <w:lang w:val="fr-CH"/>
        </w:rPr>
        <w:t xml:space="preserve"> croi</w:t>
      </w:r>
      <w:r w:rsidR="00910DDB" w:rsidRPr="0083777C">
        <w:rPr>
          <w:color w:val="000000" w:themeColor="text1"/>
          <w:lang w:val="fr-CH"/>
        </w:rPr>
        <w:t>en</w:t>
      </w:r>
      <w:r w:rsidR="00716423" w:rsidRPr="0083777C">
        <w:rPr>
          <w:color w:val="000000" w:themeColor="text1"/>
          <w:lang w:val="fr-CH"/>
        </w:rPr>
        <w:t>t devoir à chacun</w:t>
      </w:r>
      <w:r w:rsidR="0094673D" w:rsidRPr="0083777C">
        <w:rPr>
          <w:color w:val="000000" w:themeColor="text1"/>
          <w:lang w:val="fr-CH"/>
        </w:rPr>
        <w:t>e et chacun</w:t>
      </w:r>
      <w:r w:rsidR="00716423" w:rsidRPr="0083777C">
        <w:rPr>
          <w:color w:val="000000" w:themeColor="text1"/>
          <w:lang w:val="fr-CH"/>
        </w:rPr>
        <w:t xml:space="preserve"> de </w:t>
      </w:r>
      <w:r w:rsidR="00910DDB" w:rsidRPr="0083777C">
        <w:rPr>
          <w:color w:val="000000" w:themeColor="text1"/>
          <w:lang w:val="fr-CH"/>
        </w:rPr>
        <w:t>leur</w:t>
      </w:r>
      <w:r w:rsidR="00716423" w:rsidRPr="0083777C">
        <w:rPr>
          <w:color w:val="000000" w:themeColor="text1"/>
          <w:lang w:val="fr-CH"/>
        </w:rPr>
        <w:t>s élèves en fonction des types d’adressage, individuel et collectif</w:t>
      </w:r>
      <w:r w:rsidR="00E62DFB" w:rsidRPr="0083777C">
        <w:rPr>
          <w:color w:val="000000" w:themeColor="text1"/>
          <w:lang w:val="fr-CH"/>
        </w:rPr>
        <w:t>.</w:t>
      </w:r>
      <w:r w:rsidR="00910DDB" w:rsidRPr="0083777C">
        <w:rPr>
          <w:color w:val="000000" w:themeColor="text1"/>
          <w:lang w:val="fr-CH"/>
        </w:rPr>
        <w:t xml:space="preserve"> </w:t>
      </w:r>
      <w:r w:rsidR="00716423" w:rsidRPr="0083777C">
        <w:rPr>
          <w:color w:val="000000" w:themeColor="text1"/>
          <w:lang w:val="fr-CH"/>
        </w:rPr>
        <w:t xml:space="preserve">Lorsque </w:t>
      </w:r>
      <w:r w:rsidR="00910DDB" w:rsidRPr="0083777C">
        <w:rPr>
          <w:color w:val="000000" w:themeColor="text1"/>
          <w:lang w:val="fr-CH"/>
        </w:rPr>
        <w:t xml:space="preserve">les </w:t>
      </w:r>
      <w:r w:rsidR="00716423" w:rsidRPr="0083777C">
        <w:rPr>
          <w:color w:val="000000" w:themeColor="text1"/>
          <w:lang w:val="fr-CH"/>
        </w:rPr>
        <w:t>enseignan</w:t>
      </w:r>
      <w:r w:rsidR="00523630" w:rsidRPr="0083777C">
        <w:rPr>
          <w:color w:val="000000" w:themeColor="text1"/>
          <w:lang w:val="fr-CH"/>
        </w:rPr>
        <w:t>t</w:t>
      </w:r>
      <w:r w:rsidR="003E4E1B" w:rsidRPr="0083777C">
        <w:rPr>
          <w:color w:val="000000" w:themeColor="text1"/>
          <w:lang w:val="fr-CH"/>
        </w:rPr>
        <w:t>e</w:t>
      </w:r>
      <w:r w:rsidR="00523630" w:rsidRPr="0083777C">
        <w:rPr>
          <w:color w:val="000000" w:themeColor="text1"/>
          <w:lang w:val="fr-CH"/>
        </w:rPr>
        <w:t>s</w:t>
      </w:r>
      <w:r w:rsidR="003E4E1B" w:rsidRPr="0083777C">
        <w:rPr>
          <w:color w:val="000000" w:themeColor="text1"/>
          <w:lang w:val="fr-CH"/>
        </w:rPr>
        <w:t xml:space="preserve"> et enseignants</w:t>
      </w:r>
      <w:r w:rsidR="00716423" w:rsidRPr="0083777C">
        <w:rPr>
          <w:color w:val="000000" w:themeColor="text1"/>
          <w:lang w:val="fr-CH"/>
        </w:rPr>
        <w:t xml:space="preserve"> </w:t>
      </w:r>
      <w:r w:rsidR="00910DDB" w:rsidRPr="0083777C">
        <w:rPr>
          <w:color w:val="000000" w:themeColor="text1"/>
          <w:lang w:val="fr-CH"/>
        </w:rPr>
        <w:t>ont</w:t>
      </w:r>
      <w:r w:rsidR="00716423" w:rsidRPr="0083777C">
        <w:rPr>
          <w:color w:val="000000" w:themeColor="text1"/>
          <w:lang w:val="fr-CH"/>
        </w:rPr>
        <w:t xml:space="preserve"> l’impression qu</w:t>
      </w:r>
      <w:r w:rsidR="00910DDB" w:rsidRPr="0083777C">
        <w:rPr>
          <w:color w:val="000000" w:themeColor="text1"/>
          <w:lang w:val="fr-CH"/>
        </w:rPr>
        <w:t>’un</w:t>
      </w:r>
      <w:r w:rsidR="00970D55" w:rsidRPr="0083777C">
        <w:rPr>
          <w:color w:val="000000" w:themeColor="text1"/>
          <w:lang w:val="fr-CH"/>
        </w:rPr>
        <w:t>e ou un</w:t>
      </w:r>
      <w:r w:rsidR="00716423" w:rsidRPr="0083777C">
        <w:rPr>
          <w:color w:val="000000" w:themeColor="text1"/>
          <w:lang w:val="fr-CH"/>
        </w:rPr>
        <w:t xml:space="preserve"> </w:t>
      </w:r>
      <w:r w:rsidR="00CF750A" w:rsidRPr="0083777C">
        <w:rPr>
          <w:color w:val="000000" w:themeColor="text1"/>
          <w:lang w:val="fr-CH"/>
        </w:rPr>
        <w:t>élève</w:t>
      </w:r>
      <w:r w:rsidR="00CC095C">
        <w:rPr>
          <w:color w:val="000000" w:themeColor="text1"/>
          <w:lang w:val="fr-CH"/>
        </w:rPr>
        <w:t xml:space="preserve"> ayant</w:t>
      </w:r>
      <w:r w:rsidR="00797205">
        <w:rPr>
          <w:color w:val="000000" w:themeColor="text1"/>
          <w:lang w:val="fr-CH"/>
        </w:rPr>
        <w:t xml:space="preserve"> des</w:t>
      </w:r>
      <w:r w:rsidR="00CF750A" w:rsidRPr="0083777C">
        <w:rPr>
          <w:color w:val="000000" w:themeColor="text1"/>
          <w:lang w:val="fr-CH"/>
        </w:rPr>
        <w:t xml:space="preserve"> </w:t>
      </w:r>
      <w:r w:rsidR="00735D82">
        <w:rPr>
          <w:color w:val="000000" w:themeColor="text1"/>
          <w:lang w:val="fr-CH"/>
        </w:rPr>
        <w:t>BEP</w:t>
      </w:r>
      <w:r w:rsidR="00CF750A" w:rsidRPr="0083777C">
        <w:rPr>
          <w:color w:val="000000" w:themeColor="text1"/>
          <w:lang w:val="fr-CH"/>
        </w:rPr>
        <w:t xml:space="preserve"> exige un temps</w:t>
      </w:r>
      <w:r w:rsidR="00C32F0F" w:rsidRPr="0083777C">
        <w:rPr>
          <w:color w:val="000000" w:themeColor="text1"/>
          <w:lang w:val="fr-CH"/>
        </w:rPr>
        <w:t xml:space="preserve"> d’investissement</w:t>
      </w:r>
      <w:r w:rsidR="00CF750A" w:rsidRPr="0083777C">
        <w:rPr>
          <w:color w:val="000000" w:themeColor="text1"/>
          <w:lang w:val="fr-CH"/>
        </w:rPr>
        <w:t xml:space="preserve"> supérieur à un certain seuil,</w:t>
      </w:r>
      <w:r w:rsidR="00910DDB" w:rsidRPr="0083777C">
        <w:rPr>
          <w:color w:val="000000" w:themeColor="text1"/>
          <w:lang w:val="fr-CH"/>
        </w:rPr>
        <w:t xml:space="preserve"> </w:t>
      </w:r>
      <w:r w:rsidR="00817B5D" w:rsidRPr="0083777C">
        <w:rPr>
          <w:color w:val="000000" w:themeColor="text1"/>
          <w:lang w:val="fr-CH"/>
        </w:rPr>
        <w:t>un</w:t>
      </w:r>
      <w:r w:rsidR="005666CE" w:rsidRPr="0083777C">
        <w:rPr>
          <w:color w:val="000000" w:themeColor="text1"/>
          <w:lang w:val="fr-CH"/>
        </w:rPr>
        <w:t xml:space="preserve"> conflit interne en lien avec</w:t>
      </w:r>
      <w:r w:rsidR="00910DDB" w:rsidRPr="0083777C">
        <w:rPr>
          <w:color w:val="000000" w:themeColor="text1"/>
          <w:lang w:val="fr-CH"/>
        </w:rPr>
        <w:t xml:space="preserve"> leur</w:t>
      </w:r>
      <w:r w:rsidR="005666CE" w:rsidRPr="0083777C">
        <w:rPr>
          <w:color w:val="000000" w:themeColor="text1"/>
          <w:lang w:val="fr-CH"/>
        </w:rPr>
        <w:t xml:space="preserve"> conception de la</w:t>
      </w:r>
      <w:r w:rsidR="001B1286" w:rsidRPr="0083777C">
        <w:rPr>
          <w:color w:val="000000" w:themeColor="text1"/>
          <w:lang w:val="fr-CH"/>
        </w:rPr>
        <w:t xml:space="preserve"> </w:t>
      </w:r>
      <w:r w:rsidR="005666CE" w:rsidRPr="0083777C">
        <w:rPr>
          <w:color w:val="000000" w:themeColor="text1"/>
          <w:lang w:val="fr-CH"/>
        </w:rPr>
        <w:t>justice</w:t>
      </w:r>
      <w:r w:rsidR="00910DDB" w:rsidRPr="0083777C">
        <w:rPr>
          <w:color w:val="000000" w:themeColor="text1"/>
          <w:lang w:val="fr-CH"/>
        </w:rPr>
        <w:t xml:space="preserve"> émerge.</w:t>
      </w:r>
      <w:r w:rsidR="005666CE" w:rsidRPr="0083777C">
        <w:rPr>
          <w:color w:val="000000" w:themeColor="text1"/>
          <w:lang w:val="fr-CH"/>
        </w:rPr>
        <w:t xml:space="preserve"> </w:t>
      </w:r>
      <w:r w:rsidR="00716423" w:rsidRPr="0083777C">
        <w:rPr>
          <w:color w:val="000000" w:themeColor="text1"/>
          <w:lang w:val="fr-CH"/>
        </w:rPr>
        <w:t>La gestion du temps devient</w:t>
      </w:r>
      <w:r w:rsidR="003E5A6A" w:rsidRPr="0083777C">
        <w:rPr>
          <w:color w:val="000000" w:themeColor="text1"/>
          <w:lang w:val="fr-CH"/>
        </w:rPr>
        <w:t xml:space="preserve"> alors</w:t>
      </w:r>
      <w:r w:rsidR="00716423" w:rsidRPr="0083777C">
        <w:rPr>
          <w:color w:val="000000" w:themeColor="text1"/>
          <w:lang w:val="fr-CH"/>
        </w:rPr>
        <w:t xml:space="preserve"> </w:t>
      </w:r>
      <w:r w:rsidR="00B4077E" w:rsidRPr="0083777C">
        <w:rPr>
          <w:color w:val="000000" w:themeColor="text1"/>
          <w:lang w:val="fr-CH"/>
        </w:rPr>
        <w:t>un</w:t>
      </w:r>
      <w:r w:rsidR="00716423" w:rsidRPr="0083777C">
        <w:rPr>
          <w:color w:val="000000" w:themeColor="text1"/>
          <w:lang w:val="fr-CH"/>
        </w:rPr>
        <w:t xml:space="preserve"> révélateur </w:t>
      </w:r>
      <w:r w:rsidR="005666CE" w:rsidRPr="0083777C">
        <w:rPr>
          <w:color w:val="000000" w:themeColor="text1"/>
          <w:lang w:val="fr-CH"/>
        </w:rPr>
        <w:t>du dilemme entre égalité</w:t>
      </w:r>
      <w:r w:rsidR="00910DDB" w:rsidRPr="0083777C">
        <w:rPr>
          <w:color w:val="000000" w:themeColor="text1"/>
          <w:lang w:val="fr-CH"/>
        </w:rPr>
        <w:t xml:space="preserve"> </w:t>
      </w:r>
      <w:r w:rsidR="005666CE" w:rsidRPr="0083777C">
        <w:rPr>
          <w:color w:val="000000" w:themeColor="text1"/>
          <w:lang w:val="fr-CH"/>
        </w:rPr>
        <w:t xml:space="preserve">et équité auquel nombre </w:t>
      </w:r>
      <w:r w:rsidR="00910DDB" w:rsidRPr="0083777C">
        <w:rPr>
          <w:color w:val="000000" w:themeColor="text1"/>
          <w:lang w:val="fr-CH"/>
        </w:rPr>
        <w:t>d’entre</w:t>
      </w:r>
      <w:r w:rsidR="00B8237B">
        <w:rPr>
          <w:color w:val="000000" w:themeColor="text1"/>
          <w:lang w:val="fr-CH"/>
        </w:rPr>
        <w:t xml:space="preserve"> elles et</w:t>
      </w:r>
      <w:r w:rsidR="00910DDB" w:rsidRPr="0083777C">
        <w:rPr>
          <w:color w:val="000000" w:themeColor="text1"/>
          <w:lang w:val="fr-CH"/>
        </w:rPr>
        <w:t xml:space="preserve"> eux se confrontent </w:t>
      </w:r>
      <w:r w:rsidR="005666CE" w:rsidRPr="0083777C">
        <w:rPr>
          <w:color w:val="000000" w:themeColor="text1"/>
          <w:lang w:val="fr-CH"/>
        </w:rPr>
        <w:t>dans leur prise en charge des</w:t>
      </w:r>
      <w:r w:rsidR="00523630" w:rsidRPr="0083777C">
        <w:rPr>
          <w:color w:val="000000" w:themeColor="text1"/>
          <w:lang w:val="fr-CH"/>
        </w:rPr>
        <w:t xml:space="preserve"> </w:t>
      </w:r>
      <w:r w:rsidR="00077276" w:rsidRPr="0083777C">
        <w:rPr>
          <w:rFonts w:asciiTheme="minorHAnsi" w:hAnsiTheme="minorHAnsi" w:cstheme="minorHAnsi"/>
          <w:color w:val="000000" w:themeColor="text1"/>
          <w:lang w:val="fr-CH"/>
        </w:rPr>
        <w:t>BEP</w:t>
      </w:r>
      <w:r w:rsidR="005666CE" w:rsidRPr="0083777C">
        <w:rPr>
          <w:color w:val="000000" w:themeColor="text1"/>
          <w:lang w:val="fr-CH"/>
        </w:rPr>
        <w:t>. Le temps consacré à un</w:t>
      </w:r>
      <w:r w:rsidR="00BD5D25" w:rsidRPr="0083777C">
        <w:rPr>
          <w:color w:val="000000" w:themeColor="text1"/>
          <w:lang w:val="fr-CH"/>
        </w:rPr>
        <w:t>e apprenante ou un apprenant</w:t>
      </w:r>
      <w:r w:rsidR="00523630" w:rsidRPr="0083777C">
        <w:rPr>
          <w:color w:val="000000" w:themeColor="text1"/>
          <w:lang w:val="fr-CH"/>
        </w:rPr>
        <w:t xml:space="preserve"> </w:t>
      </w:r>
      <w:r w:rsidR="00DC3CF8">
        <w:rPr>
          <w:color w:val="000000" w:themeColor="text1"/>
          <w:lang w:val="fr-CH"/>
        </w:rPr>
        <w:t xml:space="preserve">ayant </w:t>
      </w:r>
      <w:r w:rsidR="00C53E96">
        <w:rPr>
          <w:color w:val="000000" w:themeColor="text1"/>
          <w:lang w:val="fr-CH"/>
        </w:rPr>
        <w:t xml:space="preserve">des </w:t>
      </w:r>
      <w:r w:rsidR="008839F4">
        <w:rPr>
          <w:color w:val="000000" w:themeColor="text1"/>
          <w:lang w:val="fr-CH"/>
        </w:rPr>
        <w:t>BEP</w:t>
      </w:r>
      <w:r w:rsidR="005666CE" w:rsidRPr="0083777C">
        <w:rPr>
          <w:color w:val="000000" w:themeColor="text1"/>
          <w:lang w:val="fr-CH"/>
        </w:rPr>
        <w:t>, l’est-il au détriment des autres</w:t>
      </w:r>
      <w:r w:rsidR="00257D36" w:rsidRPr="0083777C">
        <w:rPr>
          <w:color w:val="000000" w:themeColor="text1"/>
          <w:lang w:val="fr-CH"/>
        </w:rPr>
        <w:t xml:space="preserve"> élèves</w:t>
      </w:r>
      <w:r w:rsidR="005666CE" w:rsidRPr="0083777C">
        <w:rPr>
          <w:color w:val="000000" w:themeColor="text1"/>
          <w:lang w:val="fr-CH"/>
        </w:rPr>
        <w:t xml:space="preserve"> ? C’est ici que </w:t>
      </w:r>
      <w:r w:rsidR="003160F6" w:rsidRPr="0083777C">
        <w:rPr>
          <w:color w:val="000000" w:themeColor="text1"/>
          <w:lang w:val="fr-CH"/>
        </w:rPr>
        <w:t>s</w:t>
      </w:r>
      <w:r w:rsidR="005666CE" w:rsidRPr="0083777C">
        <w:rPr>
          <w:color w:val="000000" w:themeColor="text1"/>
          <w:lang w:val="fr-CH"/>
        </w:rPr>
        <w:t xml:space="preserve">e joue </w:t>
      </w:r>
      <w:r w:rsidR="00910DDB" w:rsidRPr="0083777C">
        <w:rPr>
          <w:color w:val="000000" w:themeColor="text1"/>
          <w:lang w:val="fr-CH"/>
        </w:rPr>
        <w:t xml:space="preserve">le </w:t>
      </w:r>
      <w:r w:rsidR="005666CE" w:rsidRPr="0083777C">
        <w:rPr>
          <w:color w:val="000000" w:themeColor="text1"/>
          <w:lang w:val="fr-CH"/>
        </w:rPr>
        <w:t>point de bascule entre</w:t>
      </w:r>
      <w:r w:rsidR="00602E42" w:rsidRPr="0083777C">
        <w:rPr>
          <w:color w:val="000000" w:themeColor="text1"/>
          <w:lang w:val="fr-CH"/>
        </w:rPr>
        <w:t xml:space="preserve"> égalité et équité</w:t>
      </w:r>
      <w:r w:rsidR="00817B5D" w:rsidRPr="0083777C">
        <w:rPr>
          <w:color w:val="000000" w:themeColor="text1"/>
          <w:lang w:val="fr-CH"/>
        </w:rPr>
        <w:t xml:space="preserve">, </w:t>
      </w:r>
      <w:r w:rsidR="00602E42" w:rsidRPr="0083777C">
        <w:rPr>
          <w:color w:val="000000" w:themeColor="text1"/>
          <w:lang w:val="fr-CH"/>
        </w:rPr>
        <w:t>entre le droit à une aide pour</w:t>
      </w:r>
      <w:r w:rsidR="005666CE" w:rsidRPr="0083777C">
        <w:rPr>
          <w:color w:val="000000" w:themeColor="text1"/>
          <w:lang w:val="fr-CH"/>
        </w:rPr>
        <w:t xml:space="preserve"> l’élève</w:t>
      </w:r>
      <w:r w:rsidR="00523630" w:rsidRPr="0083777C">
        <w:rPr>
          <w:color w:val="000000" w:themeColor="text1"/>
          <w:lang w:val="fr-CH"/>
        </w:rPr>
        <w:t xml:space="preserve"> bénéficiant de soutien éducatif</w:t>
      </w:r>
      <w:r w:rsidR="005666CE" w:rsidRPr="0083777C">
        <w:rPr>
          <w:color w:val="000000" w:themeColor="text1"/>
          <w:lang w:val="fr-CH"/>
        </w:rPr>
        <w:t xml:space="preserve"> </w:t>
      </w:r>
      <w:r w:rsidR="00602E42" w:rsidRPr="0083777C">
        <w:rPr>
          <w:color w:val="000000" w:themeColor="text1"/>
          <w:lang w:val="fr-CH"/>
        </w:rPr>
        <w:t>et</w:t>
      </w:r>
      <w:r w:rsidR="005666CE" w:rsidRPr="0083777C">
        <w:rPr>
          <w:color w:val="000000" w:themeColor="text1"/>
          <w:lang w:val="fr-CH"/>
        </w:rPr>
        <w:t xml:space="preserve"> le droit de </w:t>
      </w:r>
      <w:r w:rsidR="00CF750A" w:rsidRPr="0083777C">
        <w:rPr>
          <w:color w:val="000000" w:themeColor="text1"/>
          <w:lang w:val="fr-CH"/>
        </w:rPr>
        <w:t>chaque élève de la classe</w:t>
      </w:r>
      <w:r w:rsidR="005666CE" w:rsidRPr="0083777C">
        <w:rPr>
          <w:color w:val="000000" w:themeColor="text1"/>
          <w:lang w:val="fr-CH"/>
        </w:rPr>
        <w:t xml:space="preserve"> </w:t>
      </w:r>
      <w:r w:rsidR="00817B5D" w:rsidRPr="0083777C">
        <w:rPr>
          <w:color w:val="000000" w:themeColor="text1"/>
          <w:lang w:val="fr-CH"/>
        </w:rPr>
        <w:t xml:space="preserve">à </w:t>
      </w:r>
      <w:r w:rsidR="005666CE" w:rsidRPr="0083777C">
        <w:rPr>
          <w:color w:val="000000" w:themeColor="text1"/>
          <w:lang w:val="fr-CH"/>
        </w:rPr>
        <w:t xml:space="preserve">bénéficier d’une attention </w:t>
      </w:r>
      <w:r w:rsidR="00602E42" w:rsidRPr="0083777C">
        <w:rPr>
          <w:color w:val="000000" w:themeColor="text1"/>
          <w:lang w:val="fr-CH"/>
        </w:rPr>
        <w:t>particulière</w:t>
      </w:r>
      <w:r w:rsidR="005666CE" w:rsidRPr="0083777C">
        <w:rPr>
          <w:color w:val="000000" w:themeColor="text1"/>
          <w:lang w:val="fr-CH"/>
        </w:rPr>
        <w:t xml:space="preserve"> </w:t>
      </w:r>
      <w:r w:rsidR="00817B5D" w:rsidRPr="0083777C">
        <w:rPr>
          <w:color w:val="000000" w:themeColor="text1"/>
          <w:lang w:val="fr-CH"/>
        </w:rPr>
        <w:t>de l’</w:t>
      </w:r>
      <w:r w:rsidR="005666CE" w:rsidRPr="0083777C">
        <w:rPr>
          <w:color w:val="000000" w:themeColor="text1"/>
          <w:lang w:val="fr-CH"/>
        </w:rPr>
        <w:t>enseignant</w:t>
      </w:r>
      <w:r w:rsidR="00523630" w:rsidRPr="0083777C">
        <w:rPr>
          <w:color w:val="000000" w:themeColor="text1"/>
          <w:lang w:val="fr-CH"/>
        </w:rPr>
        <w:t>e</w:t>
      </w:r>
      <w:r w:rsidR="00634345" w:rsidRPr="0083777C">
        <w:rPr>
          <w:color w:val="000000" w:themeColor="text1"/>
          <w:lang w:val="fr-CH"/>
        </w:rPr>
        <w:t xml:space="preserve"> ou </w:t>
      </w:r>
      <w:r w:rsidR="00A766EE" w:rsidRPr="0083777C">
        <w:rPr>
          <w:color w:val="000000" w:themeColor="text1"/>
          <w:lang w:val="fr-CH"/>
        </w:rPr>
        <w:t>de l’</w:t>
      </w:r>
      <w:r w:rsidR="00634345" w:rsidRPr="0083777C">
        <w:rPr>
          <w:color w:val="000000" w:themeColor="text1"/>
          <w:lang w:val="fr-CH"/>
        </w:rPr>
        <w:t>enseignant</w:t>
      </w:r>
      <w:r w:rsidR="00523630" w:rsidRPr="0083777C">
        <w:rPr>
          <w:color w:val="000000" w:themeColor="text1"/>
          <w:lang w:val="fr-CH"/>
        </w:rPr>
        <w:t>.</w:t>
      </w:r>
    </w:p>
    <w:p w14:paraId="4FADBDAE" w14:textId="1AA44E1E" w:rsidR="008C16E5" w:rsidRPr="0083777C" w:rsidRDefault="008C16E5" w:rsidP="00257D36">
      <w:pPr>
        <w:pStyle w:val="Textkrper"/>
        <w:rPr>
          <w:color w:val="000000" w:themeColor="text1"/>
          <w:lang w:val="fr-CH"/>
        </w:rPr>
      </w:pPr>
      <w:r w:rsidRPr="0083777C">
        <w:rPr>
          <w:rFonts w:asciiTheme="minorHAnsi" w:hAnsiTheme="minorHAnsi" w:cstheme="minorHAnsi"/>
          <w:color w:val="000000" w:themeColor="text1"/>
          <w:lang w:val="fr-CH"/>
        </w:rPr>
        <w:t xml:space="preserve">Dans ce texte, </w:t>
      </w:r>
      <w:r w:rsidR="00817B5D" w:rsidRPr="0083777C">
        <w:rPr>
          <w:rFonts w:asciiTheme="minorHAnsi" w:hAnsiTheme="minorHAnsi" w:cstheme="minorHAnsi"/>
          <w:color w:val="000000" w:themeColor="text1"/>
          <w:lang w:val="fr-CH"/>
        </w:rPr>
        <w:t xml:space="preserve">nous </w:t>
      </w:r>
      <w:r w:rsidRPr="0083777C">
        <w:rPr>
          <w:rFonts w:asciiTheme="minorHAnsi" w:hAnsiTheme="minorHAnsi" w:cstheme="minorHAnsi"/>
          <w:color w:val="000000" w:themeColor="text1"/>
          <w:lang w:val="fr-CH"/>
        </w:rPr>
        <w:t>nous appuy</w:t>
      </w:r>
      <w:r w:rsidR="00817B5D" w:rsidRPr="0083777C">
        <w:rPr>
          <w:rFonts w:asciiTheme="minorHAnsi" w:hAnsiTheme="minorHAnsi" w:cstheme="minorHAnsi"/>
          <w:color w:val="000000" w:themeColor="text1"/>
          <w:lang w:val="fr-CH"/>
        </w:rPr>
        <w:t>ons</w:t>
      </w:r>
      <w:r w:rsidRPr="0083777C">
        <w:rPr>
          <w:rFonts w:asciiTheme="minorHAnsi" w:hAnsiTheme="minorHAnsi" w:cstheme="minorHAnsi"/>
          <w:color w:val="000000" w:themeColor="text1"/>
          <w:lang w:val="fr-CH"/>
        </w:rPr>
        <w:t xml:space="preserve"> sur les </w:t>
      </w:r>
      <w:r w:rsidRPr="0083777C">
        <w:rPr>
          <w:color w:val="000000" w:themeColor="text1"/>
          <w:lang w:val="fr-CH"/>
        </w:rPr>
        <w:t>discours d</w:t>
      </w:r>
      <w:r w:rsidR="00817B5D" w:rsidRPr="0083777C">
        <w:rPr>
          <w:color w:val="000000" w:themeColor="text1"/>
          <w:lang w:val="fr-CH"/>
        </w:rPr>
        <w:t>’</w:t>
      </w:r>
      <w:r w:rsidRPr="0083777C">
        <w:rPr>
          <w:color w:val="000000" w:themeColor="text1"/>
          <w:lang w:val="fr-CH"/>
        </w:rPr>
        <w:t>enseignant</w:t>
      </w:r>
      <w:r w:rsidR="00443BA1" w:rsidRPr="0083777C">
        <w:rPr>
          <w:color w:val="000000" w:themeColor="text1"/>
          <w:lang w:val="fr-CH"/>
        </w:rPr>
        <w:t>es et enseignants</w:t>
      </w:r>
      <w:r w:rsidRPr="0083777C">
        <w:rPr>
          <w:color w:val="000000" w:themeColor="text1"/>
          <w:lang w:val="fr-CH"/>
        </w:rPr>
        <w:t>,</w:t>
      </w:r>
      <w:r w:rsidRPr="0083777C">
        <w:rPr>
          <w:rFonts w:asciiTheme="minorHAnsi" w:hAnsiTheme="minorHAnsi" w:cstheme="minorHAnsi"/>
          <w:color w:val="000000" w:themeColor="text1"/>
          <w:lang w:val="fr-CH"/>
        </w:rPr>
        <w:t xml:space="preserve"> récoltés lors </w:t>
      </w:r>
      <w:r w:rsidRPr="0083777C">
        <w:rPr>
          <w:color w:val="000000" w:themeColor="text1"/>
          <w:lang w:val="fr-CH"/>
        </w:rPr>
        <w:t>d</w:t>
      </w:r>
      <w:r w:rsidR="00B75B39" w:rsidRPr="0083777C">
        <w:rPr>
          <w:color w:val="000000" w:themeColor="text1"/>
          <w:lang w:val="fr-CH"/>
        </w:rPr>
        <w:t>e groupes de discussion</w:t>
      </w:r>
      <w:r w:rsidRPr="0083777C">
        <w:rPr>
          <w:i/>
          <w:iCs/>
          <w:color w:val="000000" w:themeColor="text1"/>
          <w:lang w:val="fr-CH"/>
        </w:rPr>
        <w:t xml:space="preserve"> </w:t>
      </w:r>
      <w:r w:rsidRPr="0083777C">
        <w:rPr>
          <w:rFonts w:asciiTheme="minorHAnsi" w:hAnsiTheme="minorHAnsi" w:cstheme="minorHAnsi"/>
          <w:color w:val="000000" w:themeColor="text1"/>
          <w:lang w:val="fr-CH"/>
        </w:rPr>
        <w:t>portant sur le</w:t>
      </w:r>
      <w:r w:rsidR="00602E42" w:rsidRPr="0083777C">
        <w:rPr>
          <w:rFonts w:asciiTheme="minorHAnsi" w:hAnsiTheme="minorHAnsi" w:cstheme="minorHAnsi"/>
          <w:color w:val="000000" w:themeColor="text1"/>
          <w:lang w:val="fr-CH"/>
        </w:rPr>
        <w:t xml:space="preserve">ur perception </w:t>
      </w:r>
      <w:r w:rsidR="00320D7A" w:rsidRPr="0083777C">
        <w:rPr>
          <w:rFonts w:asciiTheme="minorHAnsi" w:hAnsiTheme="minorHAnsi" w:cstheme="minorHAnsi"/>
          <w:color w:val="000000" w:themeColor="text1"/>
          <w:lang w:val="fr-CH"/>
        </w:rPr>
        <w:t>d</w:t>
      </w:r>
      <w:r w:rsidR="00F512FB">
        <w:rPr>
          <w:rFonts w:asciiTheme="minorHAnsi" w:hAnsiTheme="minorHAnsi" w:cstheme="minorHAnsi"/>
          <w:color w:val="000000" w:themeColor="text1"/>
          <w:lang w:val="fr-CH"/>
        </w:rPr>
        <w:t xml:space="preserve">es </w:t>
      </w:r>
      <w:r w:rsidR="00077276" w:rsidRPr="0083777C">
        <w:rPr>
          <w:rFonts w:asciiTheme="minorHAnsi" w:hAnsiTheme="minorHAnsi" w:cstheme="minorHAnsi"/>
          <w:color w:val="000000" w:themeColor="text1"/>
          <w:lang w:val="fr-CH"/>
        </w:rPr>
        <w:t>BEP</w:t>
      </w:r>
      <w:r w:rsidR="00320D7A" w:rsidRPr="0083777C">
        <w:rPr>
          <w:rFonts w:asciiTheme="minorHAnsi" w:hAnsiTheme="minorHAnsi" w:cstheme="minorHAnsi"/>
          <w:color w:val="000000" w:themeColor="text1"/>
          <w:lang w:val="fr-CH"/>
        </w:rPr>
        <w:t xml:space="preserve">. </w:t>
      </w:r>
      <w:r w:rsidR="00817B5D" w:rsidRPr="0083777C">
        <w:rPr>
          <w:rFonts w:asciiTheme="minorHAnsi" w:hAnsiTheme="minorHAnsi" w:cstheme="minorHAnsi"/>
          <w:color w:val="000000" w:themeColor="text1"/>
          <w:lang w:val="fr-CH"/>
        </w:rPr>
        <w:t xml:space="preserve">Le corpus de données provient de </w:t>
      </w:r>
      <w:r w:rsidR="00DB71DA" w:rsidRPr="0083777C">
        <w:rPr>
          <w:rFonts w:asciiTheme="minorHAnsi" w:hAnsiTheme="minorHAnsi" w:cstheme="minorHAnsi"/>
          <w:color w:val="000000" w:themeColor="text1"/>
          <w:lang w:val="fr-CH"/>
        </w:rPr>
        <w:t xml:space="preserve">neuf </w:t>
      </w:r>
      <w:r w:rsidR="00B75B39" w:rsidRPr="00002B82">
        <w:rPr>
          <w:rFonts w:asciiTheme="minorHAnsi" w:hAnsiTheme="minorHAnsi" w:cstheme="minorHAnsi"/>
          <w:color w:val="000000" w:themeColor="text1"/>
          <w:lang w:val="fr-CH"/>
        </w:rPr>
        <w:t>entretiens de groupe</w:t>
      </w:r>
      <w:r w:rsidR="003160F6" w:rsidRPr="00002B82">
        <w:rPr>
          <w:rFonts w:asciiTheme="minorHAnsi" w:hAnsiTheme="minorHAnsi" w:cstheme="minorHAnsi"/>
          <w:color w:val="000000" w:themeColor="text1"/>
          <w:lang w:val="fr-CH"/>
        </w:rPr>
        <w:t>s</w:t>
      </w:r>
      <w:r w:rsidR="00B75B39" w:rsidRPr="00002B82">
        <w:rPr>
          <w:rFonts w:asciiTheme="minorHAnsi" w:hAnsiTheme="minorHAnsi" w:cstheme="minorHAnsi"/>
          <w:color w:val="000000" w:themeColor="text1"/>
          <w:lang w:val="fr-CH"/>
        </w:rPr>
        <w:t xml:space="preserve"> </w:t>
      </w:r>
      <w:r w:rsidR="00A42278" w:rsidRPr="00002B82">
        <w:rPr>
          <w:rFonts w:asciiTheme="minorHAnsi" w:hAnsiTheme="minorHAnsi" w:cstheme="minorHAnsi"/>
          <w:color w:val="000000" w:themeColor="text1"/>
          <w:lang w:val="fr-CH"/>
        </w:rPr>
        <w:t>cons</w:t>
      </w:r>
      <w:r w:rsidR="006B578C" w:rsidRPr="00002B82">
        <w:rPr>
          <w:rFonts w:asciiTheme="minorHAnsi" w:hAnsiTheme="minorHAnsi" w:cstheme="minorHAnsi"/>
          <w:color w:val="000000" w:themeColor="text1"/>
          <w:lang w:val="fr-CH"/>
        </w:rPr>
        <w:t>titué</w:t>
      </w:r>
      <w:r w:rsidR="003160F6" w:rsidRPr="00002B82">
        <w:rPr>
          <w:rFonts w:asciiTheme="minorHAnsi" w:hAnsiTheme="minorHAnsi" w:cstheme="minorHAnsi"/>
          <w:color w:val="000000" w:themeColor="text1"/>
          <w:lang w:val="fr-CH"/>
        </w:rPr>
        <w:t>s</w:t>
      </w:r>
      <w:r w:rsidR="000C1B96" w:rsidRPr="00002B82">
        <w:rPr>
          <w:rFonts w:asciiTheme="minorHAnsi" w:hAnsiTheme="minorHAnsi" w:cstheme="minorHAnsi"/>
          <w:color w:val="000000" w:themeColor="text1"/>
          <w:lang w:val="fr-CH"/>
        </w:rPr>
        <w:t xml:space="preserve"> </w:t>
      </w:r>
      <w:r w:rsidR="00817B5D" w:rsidRPr="00002B82">
        <w:rPr>
          <w:rFonts w:asciiTheme="minorHAnsi" w:hAnsiTheme="minorHAnsi" w:cstheme="minorHAnsi"/>
          <w:color w:val="000000" w:themeColor="text1"/>
          <w:lang w:val="fr-CH"/>
        </w:rPr>
        <w:t>de</w:t>
      </w:r>
      <w:r w:rsidR="00817B5D" w:rsidRPr="0083777C">
        <w:rPr>
          <w:rFonts w:asciiTheme="minorHAnsi" w:hAnsiTheme="minorHAnsi" w:cstheme="minorHAnsi"/>
          <w:color w:val="000000" w:themeColor="text1"/>
          <w:lang w:val="fr-CH"/>
        </w:rPr>
        <w:t xml:space="preserve"> </w:t>
      </w:r>
      <w:r w:rsidR="00DB71DA" w:rsidRPr="0083777C">
        <w:rPr>
          <w:rFonts w:asciiTheme="minorHAnsi" w:hAnsiTheme="minorHAnsi" w:cstheme="minorHAnsi"/>
          <w:color w:val="000000" w:themeColor="text1"/>
          <w:lang w:val="fr-CH"/>
        </w:rPr>
        <w:t>quatr</w:t>
      </w:r>
      <w:r w:rsidR="00537AD7" w:rsidRPr="0083777C">
        <w:rPr>
          <w:rFonts w:asciiTheme="minorHAnsi" w:hAnsiTheme="minorHAnsi" w:cstheme="minorHAnsi"/>
          <w:color w:val="000000" w:themeColor="text1"/>
          <w:lang w:val="fr-CH"/>
        </w:rPr>
        <w:t>e</w:t>
      </w:r>
      <w:r w:rsidR="00817B5D" w:rsidRPr="0083777C">
        <w:rPr>
          <w:rFonts w:asciiTheme="minorHAnsi" w:hAnsiTheme="minorHAnsi" w:cstheme="minorHAnsi"/>
          <w:color w:val="000000" w:themeColor="text1"/>
          <w:lang w:val="fr-CH"/>
        </w:rPr>
        <w:t xml:space="preserve"> à </w:t>
      </w:r>
      <w:r w:rsidR="00DB71DA" w:rsidRPr="0083777C">
        <w:rPr>
          <w:rFonts w:asciiTheme="minorHAnsi" w:hAnsiTheme="minorHAnsi" w:cstheme="minorHAnsi"/>
          <w:color w:val="000000" w:themeColor="text1"/>
          <w:lang w:val="fr-CH"/>
        </w:rPr>
        <w:t>six</w:t>
      </w:r>
      <w:r w:rsidR="00817B5D" w:rsidRPr="0083777C">
        <w:rPr>
          <w:rFonts w:asciiTheme="minorHAnsi" w:hAnsiTheme="minorHAnsi" w:cstheme="minorHAnsi"/>
          <w:color w:val="000000" w:themeColor="text1"/>
          <w:lang w:val="fr-CH"/>
        </w:rPr>
        <w:t xml:space="preserve"> </w:t>
      </w:r>
      <w:r w:rsidR="00817B5D" w:rsidRPr="0083777C">
        <w:rPr>
          <w:color w:val="000000" w:themeColor="text1"/>
          <w:lang w:val="fr-CH"/>
        </w:rPr>
        <w:t>enseignant</w:t>
      </w:r>
      <w:r w:rsidR="00227E4B" w:rsidRPr="0083777C">
        <w:rPr>
          <w:color w:val="000000" w:themeColor="text1"/>
          <w:lang w:val="fr-CH"/>
        </w:rPr>
        <w:t>e</w:t>
      </w:r>
      <w:r w:rsidR="00817B5D" w:rsidRPr="0083777C">
        <w:rPr>
          <w:color w:val="000000" w:themeColor="text1"/>
          <w:lang w:val="fr-CH"/>
        </w:rPr>
        <w:t>s</w:t>
      </w:r>
      <w:r w:rsidR="00227E4B" w:rsidRPr="0083777C">
        <w:rPr>
          <w:color w:val="000000" w:themeColor="text1"/>
          <w:lang w:val="fr-CH"/>
        </w:rPr>
        <w:t xml:space="preserve"> et enseignants</w:t>
      </w:r>
      <w:r w:rsidR="00817B5D" w:rsidRPr="0083777C">
        <w:rPr>
          <w:color w:val="000000" w:themeColor="text1"/>
          <w:lang w:val="fr-CH"/>
        </w:rPr>
        <w:t xml:space="preserve"> de l’école régulière et spécialisée de</w:t>
      </w:r>
      <w:r w:rsidR="00F8077C" w:rsidRPr="0083777C">
        <w:rPr>
          <w:color w:val="000000" w:themeColor="text1"/>
          <w:lang w:val="fr-CH"/>
        </w:rPr>
        <w:t>s trois</w:t>
      </w:r>
      <w:r w:rsidR="00817B5D" w:rsidRPr="0083777C">
        <w:rPr>
          <w:color w:val="000000" w:themeColor="text1"/>
          <w:lang w:val="fr-CH"/>
        </w:rPr>
        <w:t xml:space="preserve"> cycles</w:t>
      </w:r>
      <w:r w:rsidR="00F8077C" w:rsidRPr="0083777C">
        <w:rPr>
          <w:color w:val="000000" w:themeColor="text1"/>
          <w:lang w:val="fr-CH"/>
        </w:rPr>
        <w:t xml:space="preserve"> de la scolarité obligatoire en Suisse</w:t>
      </w:r>
      <w:r w:rsidR="00817B5D" w:rsidRPr="0083777C">
        <w:rPr>
          <w:color w:val="000000" w:themeColor="text1"/>
          <w:lang w:val="fr-CH"/>
        </w:rPr>
        <w:t xml:space="preserve"> </w:t>
      </w:r>
      <w:r w:rsidR="00F8077C" w:rsidRPr="0083777C">
        <w:rPr>
          <w:color w:val="000000" w:themeColor="text1"/>
          <w:lang w:val="fr-CH"/>
        </w:rPr>
        <w:t>(</w:t>
      </w:r>
      <w:r w:rsidR="00BC2184">
        <w:rPr>
          <w:color w:val="000000" w:themeColor="text1"/>
          <w:lang w:val="fr-CH"/>
        </w:rPr>
        <w:t>HarmoS</w:t>
      </w:r>
      <w:r w:rsidR="00F8077C" w:rsidRPr="0083777C">
        <w:rPr>
          <w:color w:val="000000" w:themeColor="text1"/>
          <w:lang w:val="fr-CH"/>
        </w:rPr>
        <w:t>)</w:t>
      </w:r>
      <w:r w:rsidR="00817B5D" w:rsidRPr="0083777C">
        <w:rPr>
          <w:color w:val="000000" w:themeColor="text1"/>
          <w:lang w:val="fr-CH"/>
        </w:rPr>
        <w:t xml:space="preserve"> des cantons de </w:t>
      </w:r>
      <w:r w:rsidR="00693FA6" w:rsidRPr="0083777C">
        <w:rPr>
          <w:color w:val="000000" w:themeColor="text1"/>
          <w:lang w:val="fr-CH"/>
        </w:rPr>
        <w:t>Berne, Jura et Neuchâtel (</w:t>
      </w:r>
      <w:r w:rsidR="00817B5D" w:rsidRPr="0083777C">
        <w:rPr>
          <w:rFonts w:asciiTheme="minorHAnsi" w:hAnsiTheme="minorHAnsi" w:cstheme="minorHAnsi"/>
          <w:color w:val="000000" w:themeColor="text1"/>
          <w:lang w:val="fr-CH"/>
        </w:rPr>
        <w:t>BEJUNE</w:t>
      </w:r>
      <w:r w:rsidR="00693FA6" w:rsidRPr="0083777C">
        <w:rPr>
          <w:rFonts w:asciiTheme="minorHAnsi" w:hAnsiTheme="minorHAnsi" w:cstheme="minorHAnsi"/>
          <w:color w:val="000000" w:themeColor="text1"/>
          <w:lang w:val="fr-CH"/>
        </w:rPr>
        <w:t>)</w:t>
      </w:r>
      <w:r w:rsidR="00817B5D" w:rsidRPr="0083777C">
        <w:rPr>
          <w:rFonts w:asciiTheme="minorHAnsi" w:hAnsiTheme="minorHAnsi" w:cstheme="minorHAnsi"/>
          <w:color w:val="000000" w:themeColor="text1"/>
          <w:lang w:val="fr-CH"/>
        </w:rPr>
        <w:t xml:space="preserve">. </w:t>
      </w:r>
      <w:r w:rsidR="003160F6" w:rsidRPr="0083777C">
        <w:rPr>
          <w:rFonts w:asciiTheme="minorHAnsi" w:hAnsiTheme="minorHAnsi" w:cstheme="minorHAnsi"/>
          <w:color w:val="000000" w:themeColor="text1"/>
          <w:lang w:val="fr-CH"/>
        </w:rPr>
        <w:t>À</w:t>
      </w:r>
      <w:r w:rsidR="00817B5D" w:rsidRPr="0083777C">
        <w:rPr>
          <w:rFonts w:asciiTheme="minorHAnsi" w:hAnsiTheme="minorHAnsi" w:cstheme="minorHAnsi"/>
          <w:color w:val="000000" w:themeColor="text1"/>
          <w:lang w:val="fr-CH"/>
        </w:rPr>
        <w:t xml:space="preserve"> travers </w:t>
      </w:r>
      <w:r w:rsidR="00A550D0" w:rsidRPr="0083777C">
        <w:rPr>
          <w:rFonts w:asciiTheme="minorHAnsi" w:hAnsiTheme="minorHAnsi" w:cstheme="minorHAnsi"/>
          <w:color w:val="000000" w:themeColor="text1"/>
          <w:lang w:val="fr-CH"/>
        </w:rPr>
        <w:t xml:space="preserve">l’analyse </w:t>
      </w:r>
      <w:r w:rsidR="00817B5D" w:rsidRPr="0083777C">
        <w:rPr>
          <w:rFonts w:asciiTheme="minorHAnsi" w:hAnsiTheme="minorHAnsi" w:cstheme="minorHAnsi"/>
          <w:color w:val="000000" w:themeColor="text1"/>
          <w:lang w:val="fr-CH"/>
        </w:rPr>
        <w:t xml:space="preserve">des </w:t>
      </w:r>
      <w:r w:rsidR="00817B5D" w:rsidRPr="0083777C">
        <w:rPr>
          <w:rFonts w:asciiTheme="minorHAnsi" w:hAnsiTheme="minorHAnsi" w:cstheme="minorHAnsi"/>
          <w:i/>
          <w:iCs/>
          <w:color w:val="000000" w:themeColor="text1"/>
          <w:lang w:val="fr-CH"/>
        </w:rPr>
        <w:t>verbatim</w:t>
      </w:r>
      <w:r w:rsidR="00817B5D" w:rsidRPr="0083777C">
        <w:rPr>
          <w:rFonts w:asciiTheme="minorHAnsi" w:hAnsiTheme="minorHAnsi" w:cstheme="minorHAnsi"/>
          <w:color w:val="000000" w:themeColor="text1"/>
          <w:lang w:val="fr-CH"/>
        </w:rPr>
        <w:t xml:space="preserve">, </w:t>
      </w:r>
      <w:r w:rsidRPr="0083777C">
        <w:rPr>
          <w:rFonts w:asciiTheme="minorHAnsi" w:hAnsiTheme="minorHAnsi" w:cstheme="minorHAnsi"/>
          <w:color w:val="000000" w:themeColor="text1"/>
          <w:lang w:val="fr-CH"/>
        </w:rPr>
        <w:t>nous cherch</w:t>
      </w:r>
      <w:r w:rsidR="00484A13" w:rsidRPr="008809DE">
        <w:rPr>
          <w:rFonts w:asciiTheme="minorHAnsi" w:hAnsiTheme="minorHAnsi" w:cstheme="minorHAnsi"/>
          <w:color w:val="000000" w:themeColor="text1"/>
          <w:lang w:val="fr-CH"/>
        </w:rPr>
        <w:t>i</w:t>
      </w:r>
      <w:r w:rsidRPr="008809DE">
        <w:rPr>
          <w:rFonts w:asciiTheme="minorHAnsi" w:hAnsiTheme="minorHAnsi" w:cstheme="minorHAnsi"/>
          <w:color w:val="000000" w:themeColor="text1"/>
          <w:lang w:val="fr-CH"/>
        </w:rPr>
        <w:t>ons</w:t>
      </w:r>
      <w:r w:rsidRPr="0083777C">
        <w:rPr>
          <w:rFonts w:asciiTheme="minorHAnsi" w:hAnsiTheme="minorHAnsi" w:cstheme="minorHAnsi"/>
          <w:color w:val="000000" w:themeColor="text1"/>
          <w:lang w:val="fr-CH"/>
        </w:rPr>
        <w:t xml:space="preserve"> à percevoir comment les </w:t>
      </w:r>
      <w:r w:rsidR="00FB5874" w:rsidRPr="008809DE">
        <w:rPr>
          <w:rFonts w:asciiTheme="minorHAnsi" w:hAnsiTheme="minorHAnsi" w:cstheme="minorHAnsi"/>
          <w:color w:val="000000" w:themeColor="text1"/>
          <w:lang w:val="fr-CH"/>
        </w:rPr>
        <w:t>participantes et participants</w:t>
      </w:r>
      <w:r w:rsidR="00FB5874" w:rsidRPr="0083777C">
        <w:rPr>
          <w:rFonts w:asciiTheme="minorHAnsi" w:hAnsiTheme="minorHAnsi" w:cstheme="minorHAnsi"/>
          <w:color w:val="000000" w:themeColor="text1"/>
          <w:lang w:val="fr-CH"/>
        </w:rPr>
        <w:t xml:space="preserve"> </w:t>
      </w:r>
      <w:r w:rsidR="005C1D0D" w:rsidRPr="0083777C">
        <w:rPr>
          <w:rFonts w:asciiTheme="minorHAnsi" w:hAnsiTheme="minorHAnsi" w:cstheme="minorHAnsi"/>
          <w:color w:val="000000" w:themeColor="text1"/>
          <w:lang w:val="fr-CH"/>
        </w:rPr>
        <w:t>ont</w:t>
      </w:r>
      <w:r w:rsidR="00FB5874" w:rsidRPr="0083777C">
        <w:rPr>
          <w:rFonts w:asciiTheme="minorHAnsi" w:hAnsiTheme="minorHAnsi" w:cstheme="minorHAnsi"/>
          <w:color w:val="000000" w:themeColor="text1"/>
          <w:lang w:val="fr-CH"/>
        </w:rPr>
        <w:t xml:space="preserve"> </w:t>
      </w:r>
      <w:r w:rsidR="00817B5D" w:rsidRPr="0083777C">
        <w:rPr>
          <w:rFonts w:asciiTheme="minorHAnsi" w:hAnsiTheme="minorHAnsi" w:cstheme="minorHAnsi"/>
          <w:color w:val="000000" w:themeColor="text1"/>
          <w:lang w:val="fr-CH"/>
        </w:rPr>
        <w:t>mobilis</w:t>
      </w:r>
      <w:r w:rsidR="00794643" w:rsidRPr="0083777C">
        <w:rPr>
          <w:rFonts w:asciiTheme="minorHAnsi" w:hAnsiTheme="minorHAnsi" w:cstheme="minorHAnsi"/>
          <w:color w:val="000000" w:themeColor="text1"/>
          <w:lang w:val="fr-CH"/>
        </w:rPr>
        <w:t>é</w:t>
      </w:r>
      <w:r w:rsidR="00817B5D" w:rsidRPr="0083777C">
        <w:rPr>
          <w:rFonts w:asciiTheme="minorHAnsi" w:hAnsiTheme="minorHAnsi" w:cstheme="minorHAnsi"/>
          <w:color w:val="000000" w:themeColor="text1"/>
          <w:lang w:val="fr-CH"/>
        </w:rPr>
        <w:t xml:space="preserve"> les concepts</w:t>
      </w:r>
      <w:r w:rsidRPr="0083777C">
        <w:rPr>
          <w:rFonts w:asciiTheme="minorHAnsi" w:hAnsiTheme="minorHAnsi" w:cstheme="minorHAnsi"/>
          <w:color w:val="000000" w:themeColor="text1"/>
          <w:lang w:val="fr-CH"/>
        </w:rPr>
        <w:t xml:space="preserve"> d’égalité et d’équité pour évoquer la prise en charge </w:t>
      </w:r>
      <w:r w:rsidR="00063D27" w:rsidRPr="0083777C">
        <w:rPr>
          <w:color w:val="000000" w:themeColor="text1"/>
          <w:lang w:val="fr-CH"/>
        </w:rPr>
        <w:t>d</w:t>
      </w:r>
      <w:r w:rsidRPr="0083777C">
        <w:rPr>
          <w:color w:val="000000" w:themeColor="text1"/>
          <w:lang w:val="fr-CH"/>
        </w:rPr>
        <w:t xml:space="preserve">es </w:t>
      </w:r>
      <w:r w:rsidR="00063D27" w:rsidRPr="0083777C">
        <w:rPr>
          <w:color w:val="000000" w:themeColor="text1"/>
          <w:lang w:val="fr-CH"/>
        </w:rPr>
        <w:t>BEP</w:t>
      </w:r>
      <w:r w:rsidR="00EB71B7">
        <w:rPr>
          <w:color w:val="000000" w:themeColor="text1"/>
          <w:lang w:val="fr-CH"/>
        </w:rPr>
        <w:t xml:space="preserve"> </w:t>
      </w:r>
      <w:r w:rsidRPr="0083777C">
        <w:rPr>
          <w:color w:val="000000" w:themeColor="text1"/>
          <w:lang w:val="fr-CH"/>
        </w:rPr>
        <w:t>de leurs élèves</w:t>
      </w:r>
      <w:r w:rsidRPr="0083777C">
        <w:rPr>
          <w:rFonts w:asciiTheme="minorHAnsi" w:hAnsiTheme="minorHAnsi" w:cstheme="minorHAnsi"/>
          <w:color w:val="000000" w:themeColor="text1"/>
          <w:lang w:val="fr-CH"/>
        </w:rPr>
        <w:t xml:space="preserve"> et à quelle</w:t>
      </w:r>
      <w:r w:rsidR="000A6899" w:rsidRPr="0083777C">
        <w:rPr>
          <w:rFonts w:asciiTheme="minorHAnsi" w:hAnsiTheme="minorHAnsi" w:cstheme="minorHAnsi"/>
          <w:color w:val="000000" w:themeColor="text1"/>
          <w:lang w:val="fr-CH"/>
        </w:rPr>
        <w:t>s</w:t>
      </w:r>
      <w:r w:rsidRPr="0083777C">
        <w:rPr>
          <w:rFonts w:asciiTheme="minorHAnsi" w:hAnsiTheme="minorHAnsi" w:cstheme="minorHAnsi"/>
          <w:color w:val="000000" w:themeColor="text1"/>
          <w:lang w:val="fr-CH"/>
        </w:rPr>
        <w:t xml:space="preserve"> conception</w:t>
      </w:r>
      <w:r w:rsidR="000A6899" w:rsidRPr="0083777C">
        <w:rPr>
          <w:rFonts w:asciiTheme="minorHAnsi" w:hAnsiTheme="minorHAnsi" w:cstheme="minorHAnsi"/>
          <w:color w:val="000000" w:themeColor="text1"/>
          <w:lang w:val="fr-CH"/>
        </w:rPr>
        <w:t>s</w:t>
      </w:r>
      <w:r w:rsidRPr="0083777C">
        <w:rPr>
          <w:rFonts w:asciiTheme="minorHAnsi" w:hAnsiTheme="minorHAnsi" w:cstheme="minorHAnsi"/>
          <w:color w:val="000000" w:themeColor="text1"/>
          <w:lang w:val="fr-CH"/>
        </w:rPr>
        <w:t xml:space="preserve"> de </w:t>
      </w:r>
      <w:r w:rsidR="006E7A66" w:rsidRPr="0083777C">
        <w:rPr>
          <w:rFonts w:asciiTheme="minorHAnsi" w:hAnsiTheme="minorHAnsi" w:cstheme="minorHAnsi"/>
          <w:color w:val="000000" w:themeColor="text1"/>
          <w:lang w:val="fr-CH"/>
        </w:rPr>
        <w:t xml:space="preserve">la justice </w:t>
      </w:r>
      <w:r w:rsidR="00A41524" w:rsidRPr="0083777C">
        <w:rPr>
          <w:rFonts w:asciiTheme="minorHAnsi" w:hAnsiTheme="minorHAnsi" w:cstheme="minorHAnsi"/>
          <w:color w:val="000000" w:themeColor="text1"/>
          <w:lang w:val="fr-CH"/>
        </w:rPr>
        <w:t>ce</w:t>
      </w:r>
      <w:r w:rsidR="006C621D" w:rsidRPr="0083777C">
        <w:rPr>
          <w:rFonts w:asciiTheme="minorHAnsi" w:hAnsiTheme="minorHAnsi" w:cstheme="minorHAnsi"/>
          <w:color w:val="000000" w:themeColor="text1"/>
          <w:lang w:val="fr-CH"/>
        </w:rPr>
        <w:t>ux-ci</w:t>
      </w:r>
      <w:r w:rsidR="00A41524" w:rsidRPr="0083777C">
        <w:rPr>
          <w:rFonts w:asciiTheme="minorHAnsi" w:hAnsiTheme="minorHAnsi" w:cstheme="minorHAnsi"/>
          <w:color w:val="000000" w:themeColor="text1"/>
          <w:lang w:val="fr-CH"/>
        </w:rPr>
        <w:t xml:space="preserve"> renvo</w:t>
      </w:r>
      <w:r w:rsidR="006F1626" w:rsidRPr="0083777C">
        <w:rPr>
          <w:rFonts w:asciiTheme="minorHAnsi" w:hAnsiTheme="minorHAnsi" w:cstheme="minorHAnsi"/>
          <w:color w:val="000000" w:themeColor="text1"/>
          <w:lang w:val="fr-CH"/>
        </w:rPr>
        <w:t>y</w:t>
      </w:r>
      <w:r w:rsidR="006C621D" w:rsidRPr="008809DE">
        <w:rPr>
          <w:rFonts w:asciiTheme="minorHAnsi" w:hAnsiTheme="minorHAnsi" w:cstheme="minorHAnsi"/>
          <w:color w:val="000000" w:themeColor="text1"/>
          <w:lang w:val="fr-CH"/>
        </w:rPr>
        <w:t>aient</w:t>
      </w:r>
      <w:r w:rsidRPr="0083777C">
        <w:rPr>
          <w:color w:val="000000" w:themeColor="text1"/>
          <w:lang w:val="fr-CH"/>
        </w:rPr>
        <w:t xml:space="preserve">. </w:t>
      </w:r>
    </w:p>
    <w:p w14:paraId="4DDCE781" w14:textId="79AFA953" w:rsidR="009B5E50" w:rsidRPr="0083777C" w:rsidRDefault="009B5E50" w:rsidP="00A95E52">
      <w:pPr>
        <w:pStyle w:val="berschrift1"/>
        <w:rPr>
          <w:lang w:val="fr-CH"/>
        </w:rPr>
      </w:pPr>
      <w:r w:rsidRPr="0083777C">
        <w:rPr>
          <w:lang w:val="fr-CH"/>
        </w:rPr>
        <w:lastRenderedPageBreak/>
        <w:t>Égalité et équité</w:t>
      </w:r>
    </w:p>
    <w:p w14:paraId="26B43A92" w14:textId="1C494FD1" w:rsidR="00441B4F" w:rsidRPr="0083777C" w:rsidRDefault="00257D36" w:rsidP="00441B4F">
      <w:pPr>
        <w:pStyle w:val="Textkrper"/>
        <w:rPr>
          <w:rFonts w:asciiTheme="minorHAnsi" w:hAnsiTheme="minorHAnsi" w:cstheme="minorHAnsi"/>
          <w:color w:val="000000" w:themeColor="text1"/>
          <w:lang w:val="fr-CH"/>
        </w:rPr>
      </w:pPr>
      <w:r w:rsidRPr="0083777C">
        <w:rPr>
          <w:rFonts w:asciiTheme="minorHAnsi" w:hAnsiTheme="minorHAnsi" w:cstheme="minorHAnsi"/>
          <w:color w:val="000000" w:themeColor="text1"/>
          <w:lang w:val="fr-CH"/>
        </w:rPr>
        <w:t>Les concepts d’égalité et d’équité</w:t>
      </w:r>
      <w:r w:rsidR="00CB03BC" w:rsidRPr="0083777C">
        <w:rPr>
          <w:rFonts w:asciiTheme="minorHAnsi" w:hAnsiTheme="minorHAnsi" w:cstheme="minorHAnsi"/>
          <w:color w:val="000000" w:themeColor="text1"/>
          <w:lang w:val="fr-CH"/>
        </w:rPr>
        <w:t xml:space="preserve"> (</w:t>
      </w:r>
      <w:r w:rsidR="009D3FB9" w:rsidRPr="0083777C">
        <w:rPr>
          <w:rFonts w:asciiTheme="minorHAnsi" w:hAnsiTheme="minorHAnsi" w:cstheme="minorHAnsi"/>
          <w:color w:val="000000" w:themeColor="text1"/>
          <w:lang w:val="fr-CH"/>
        </w:rPr>
        <w:t xml:space="preserve">Gaffiot, 1934 ; </w:t>
      </w:r>
      <w:r w:rsidR="00CB03BC" w:rsidRPr="0083777C">
        <w:rPr>
          <w:rFonts w:asciiTheme="minorHAnsi" w:hAnsiTheme="minorHAnsi" w:cstheme="minorHAnsi"/>
          <w:color w:val="000000" w:themeColor="text1"/>
          <w:lang w:val="fr-CH"/>
        </w:rPr>
        <w:t>La Toupie, s.d.)</w:t>
      </w:r>
      <w:r w:rsidR="005D6174" w:rsidRPr="0083777C">
        <w:rPr>
          <w:rFonts w:asciiTheme="minorHAnsi" w:hAnsiTheme="minorHAnsi" w:cstheme="minorHAnsi"/>
          <w:color w:val="000000" w:themeColor="text1"/>
          <w:lang w:val="fr-CH"/>
        </w:rPr>
        <w:t>,</w:t>
      </w:r>
      <w:r w:rsidRPr="0083777C">
        <w:rPr>
          <w:rFonts w:asciiTheme="minorHAnsi" w:hAnsiTheme="minorHAnsi" w:cstheme="minorHAnsi"/>
          <w:color w:val="000000" w:themeColor="text1"/>
          <w:lang w:val="fr-CH"/>
        </w:rPr>
        <w:t xml:space="preserve"> comme principes de justice, sont souvent </w:t>
      </w:r>
      <w:r w:rsidR="009876C0" w:rsidRPr="0083777C">
        <w:rPr>
          <w:rFonts w:asciiTheme="minorHAnsi" w:hAnsiTheme="minorHAnsi" w:cstheme="minorHAnsi"/>
          <w:color w:val="000000" w:themeColor="text1"/>
          <w:lang w:val="fr-CH"/>
        </w:rPr>
        <w:t>confondus</w:t>
      </w:r>
      <w:r w:rsidRPr="0083777C">
        <w:rPr>
          <w:rFonts w:asciiTheme="minorHAnsi" w:hAnsiTheme="minorHAnsi" w:cstheme="minorHAnsi"/>
          <w:color w:val="000000" w:themeColor="text1"/>
          <w:lang w:val="fr-CH"/>
        </w:rPr>
        <w:t xml:space="preserve">. Étymologiquement, ils ont une origine lexicale commune. </w:t>
      </w:r>
      <w:bookmarkStart w:id="2" w:name="_Hlk131081477"/>
      <w:r w:rsidRPr="0083777C">
        <w:rPr>
          <w:rFonts w:asciiTheme="minorHAnsi" w:hAnsiTheme="minorHAnsi" w:cstheme="minorHAnsi"/>
          <w:color w:val="000000" w:themeColor="text1"/>
          <w:lang w:val="fr-CH"/>
        </w:rPr>
        <w:t xml:space="preserve">Tous deux dérivent du mot latin </w:t>
      </w:r>
      <w:r w:rsidRPr="0083777C">
        <w:rPr>
          <w:rFonts w:asciiTheme="minorHAnsi" w:hAnsiTheme="minorHAnsi" w:cstheme="minorHAnsi"/>
          <w:i/>
          <w:iCs/>
          <w:color w:val="000000" w:themeColor="text1"/>
          <w:lang w:val="fr-CH"/>
        </w:rPr>
        <w:t>aequus</w:t>
      </w:r>
      <w:r w:rsidRPr="0083777C">
        <w:rPr>
          <w:rFonts w:asciiTheme="minorHAnsi" w:hAnsiTheme="minorHAnsi" w:cstheme="minorHAnsi"/>
          <w:color w:val="000000" w:themeColor="text1"/>
          <w:lang w:val="fr-CH"/>
        </w:rPr>
        <w:t xml:space="preserve"> qui signifie « égal, équivalent ». Ils se différencient ensuite entre état ou condition de ce qui est </w:t>
      </w:r>
      <w:r w:rsidRPr="008B0EE5">
        <w:rPr>
          <w:rFonts w:asciiTheme="minorHAnsi" w:hAnsiTheme="minorHAnsi" w:cstheme="minorHAnsi"/>
          <w:color w:val="000000" w:themeColor="text1"/>
          <w:lang w:val="fr-CH"/>
        </w:rPr>
        <w:t>égal (</w:t>
      </w:r>
      <w:r w:rsidRPr="008B0EE5">
        <w:rPr>
          <w:rFonts w:asciiTheme="minorHAnsi" w:hAnsiTheme="minorHAnsi" w:cstheme="minorHAnsi"/>
          <w:i/>
          <w:iCs/>
          <w:color w:val="000000" w:themeColor="text1"/>
          <w:lang w:val="fr-CH"/>
        </w:rPr>
        <w:t>aequalitas</w:t>
      </w:r>
      <w:r w:rsidR="009A0A24" w:rsidRPr="008B0EE5">
        <w:rPr>
          <w:rFonts w:asciiTheme="minorHAnsi" w:hAnsiTheme="minorHAnsi" w:cstheme="minorHAnsi"/>
          <w:i/>
          <w:iCs/>
          <w:color w:val="000000" w:themeColor="text1"/>
          <w:lang w:val="fr-CH"/>
        </w:rPr>
        <w:t xml:space="preserve">, </w:t>
      </w:r>
      <w:r w:rsidR="009A0A24" w:rsidRPr="008B0EE5">
        <w:rPr>
          <w:rFonts w:asciiTheme="minorHAnsi" w:hAnsiTheme="minorHAnsi" w:cstheme="minorHAnsi"/>
          <w:iCs/>
          <w:color w:val="000000" w:themeColor="text1"/>
          <w:lang w:val="fr-CH"/>
        </w:rPr>
        <w:t>égalité</w:t>
      </w:r>
      <w:r w:rsidRPr="008B0EE5">
        <w:rPr>
          <w:rFonts w:asciiTheme="minorHAnsi" w:hAnsiTheme="minorHAnsi" w:cstheme="minorHAnsi"/>
          <w:color w:val="000000" w:themeColor="text1"/>
          <w:lang w:val="fr-CH"/>
        </w:rPr>
        <w:t>) et esprit de</w:t>
      </w:r>
      <w:r w:rsidRPr="0083777C">
        <w:rPr>
          <w:rFonts w:asciiTheme="minorHAnsi" w:hAnsiTheme="minorHAnsi" w:cstheme="minorHAnsi"/>
          <w:color w:val="000000" w:themeColor="text1"/>
          <w:lang w:val="fr-CH"/>
        </w:rPr>
        <w:t xml:space="preserve"> justice (</w:t>
      </w:r>
      <w:r w:rsidRPr="0083777C">
        <w:rPr>
          <w:rFonts w:asciiTheme="minorHAnsi" w:hAnsiTheme="minorHAnsi" w:cstheme="minorHAnsi"/>
          <w:i/>
          <w:iCs/>
          <w:color w:val="000000" w:themeColor="text1"/>
          <w:lang w:val="fr-CH"/>
        </w:rPr>
        <w:t>aequitas</w:t>
      </w:r>
      <w:r w:rsidR="009A0A24" w:rsidRPr="0083777C">
        <w:rPr>
          <w:rFonts w:asciiTheme="minorHAnsi" w:hAnsiTheme="minorHAnsi" w:cstheme="minorHAnsi"/>
          <w:iCs/>
          <w:color w:val="000000" w:themeColor="text1"/>
          <w:lang w:val="fr-CH"/>
        </w:rPr>
        <w:t>, équité</w:t>
      </w:r>
      <w:r w:rsidRPr="0083777C">
        <w:rPr>
          <w:rFonts w:asciiTheme="minorHAnsi" w:hAnsiTheme="minorHAnsi" w:cstheme="minorHAnsi"/>
          <w:color w:val="000000" w:themeColor="text1"/>
          <w:lang w:val="fr-CH"/>
        </w:rPr>
        <w:t>)</w:t>
      </w:r>
      <w:bookmarkEnd w:id="2"/>
      <w:r w:rsidRPr="0083777C">
        <w:rPr>
          <w:rFonts w:asciiTheme="minorHAnsi" w:hAnsiTheme="minorHAnsi" w:cstheme="minorHAnsi"/>
          <w:color w:val="000000" w:themeColor="text1"/>
          <w:lang w:val="fr-CH"/>
        </w:rPr>
        <w:t xml:space="preserve">. Bien que proches dans leur </w:t>
      </w:r>
      <w:r w:rsidR="000C7A1E">
        <w:rPr>
          <w:rFonts w:asciiTheme="minorHAnsi" w:hAnsiTheme="minorHAnsi" w:cstheme="minorHAnsi"/>
          <w:color w:val="000000" w:themeColor="text1"/>
          <w:lang w:val="fr-CH"/>
        </w:rPr>
        <w:t xml:space="preserve">sens </w:t>
      </w:r>
      <w:r w:rsidRPr="0083777C">
        <w:rPr>
          <w:rFonts w:asciiTheme="minorHAnsi" w:hAnsiTheme="minorHAnsi" w:cstheme="minorHAnsi"/>
          <w:color w:val="000000" w:themeColor="text1"/>
          <w:lang w:val="fr-CH"/>
        </w:rPr>
        <w:t xml:space="preserve">étymologique, </w:t>
      </w:r>
      <w:r w:rsidR="000C7A1E">
        <w:rPr>
          <w:rFonts w:asciiTheme="minorHAnsi" w:hAnsiTheme="minorHAnsi" w:cstheme="minorHAnsi"/>
          <w:color w:val="000000" w:themeColor="text1"/>
          <w:lang w:val="fr-CH"/>
        </w:rPr>
        <w:t>ils</w:t>
      </w:r>
      <w:r w:rsidR="00686917" w:rsidRPr="0083777C">
        <w:rPr>
          <w:rFonts w:asciiTheme="minorHAnsi" w:hAnsiTheme="minorHAnsi" w:cstheme="minorHAnsi"/>
          <w:color w:val="000000" w:themeColor="text1"/>
          <w:lang w:val="fr-CH"/>
        </w:rPr>
        <w:t xml:space="preserve"> </w:t>
      </w:r>
      <w:r w:rsidRPr="0083777C">
        <w:rPr>
          <w:rFonts w:asciiTheme="minorHAnsi" w:hAnsiTheme="minorHAnsi" w:cstheme="minorHAnsi"/>
          <w:color w:val="000000" w:themeColor="text1"/>
          <w:lang w:val="fr-CH"/>
        </w:rPr>
        <w:t>se distinguent dans leur mise en œuvre.</w:t>
      </w:r>
      <w:r w:rsidR="00441B4F">
        <w:rPr>
          <w:rFonts w:asciiTheme="minorHAnsi" w:hAnsiTheme="minorHAnsi" w:cstheme="minorHAnsi"/>
          <w:color w:val="000000" w:themeColor="text1"/>
          <w:lang w:val="fr-CH"/>
        </w:rPr>
        <w:t xml:space="preserve"> </w:t>
      </w:r>
    </w:p>
    <w:p w14:paraId="2FF02E4C" w14:textId="4387B6FA" w:rsidR="00257D36" w:rsidRPr="0083777C" w:rsidRDefault="00FF11EF" w:rsidP="00257D36">
      <w:pPr>
        <w:pStyle w:val="Textkrper"/>
        <w:rPr>
          <w:rFonts w:asciiTheme="minorHAnsi" w:hAnsiTheme="minorHAnsi" w:cstheme="minorHAnsi"/>
          <w:color w:val="000000" w:themeColor="text1"/>
          <w:lang w:val="fr-CH"/>
        </w:rPr>
      </w:pPr>
      <w:r w:rsidRPr="00195714">
        <w:rPr>
          <w:noProof/>
        </w:rPr>
        <mc:AlternateContent>
          <mc:Choice Requires="wps">
            <w:drawing>
              <wp:anchor distT="45720" distB="45720" distL="46990" distR="46990" simplePos="0" relativeHeight="251658241" behindDoc="0" locked="0" layoutInCell="1" allowOverlap="0" wp14:anchorId="56DE281B" wp14:editId="421F59C2">
                <wp:simplePos x="0" y="0"/>
                <wp:positionH relativeFrom="column">
                  <wp:posOffset>-900430</wp:posOffset>
                </wp:positionH>
                <wp:positionV relativeFrom="paragraph">
                  <wp:posOffset>1415357</wp:posOffset>
                </wp:positionV>
                <wp:extent cx="6477635" cy="492760"/>
                <wp:effectExtent l="0" t="0" r="0" b="2540"/>
                <wp:wrapTopAndBottom/>
                <wp:docPr id="2" name="Textfeld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635" cy="492760"/>
                        </a:xfrm>
                        <a:prstGeom prst="rect">
                          <a:avLst/>
                        </a:prstGeom>
                        <a:noFill/>
                        <a:ln w="9525">
                          <a:noFill/>
                          <a:miter lim="800000"/>
                          <a:headEnd/>
                          <a:tailEnd/>
                        </a:ln>
                      </wps:spPr>
                      <wps:txbx>
                        <w:txbxContent>
                          <w:p w14:paraId="3D3EFEAE" w14:textId="47B5CA11" w:rsidR="00441B4F" w:rsidRPr="00EB58D2" w:rsidRDefault="0007445D" w:rsidP="00441B4F">
                            <w:pPr>
                              <w:pStyle w:val="Hervorhebung1"/>
                              <w:jc w:val="both"/>
                              <w:rPr>
                                <w:lang w:val="fr-CH"/>
                              </w:rPr>
                            </w:pPr>
                            <w:r w:rsidRPr="0007445D">
                              <w:rPr>
                                <w:lang w:val="fr-CH"/>
                              </w:rPr>
                              <w:t>Tous deux dérivent du mot latin aequus qui signifie «</w:t>
                            </w:r>
                            <w:r w:rsidR="00E4098B">
                              <w:rPr>
                                <w:lang w:val="fr-CH"/>
                              </w:rPr>
                              <w:t> </w:t>
                            </w:r>
                            <w:r w:rsidRPr="0007445D">
                              <w:rPr>
                                <w:lang w:val="fr-CH"/>
                              </w:rPr>
                              <w:t>égal, équivalent</w:t>
                            </w:r>
                            <w:r w:rsidR="00E6371E">
                              <w:rPr>
                                <w:lang w:val="fr-CH"/>
                              </w:rPr>
                              <w:t> </w:t>
                            </w:r>
                            <w:r w:rsidRPr="0007445D">
                              <w:rPr>
                                <w:lang w:val="fr-CH"/>
                              </w:rPr>
                              <w:t>». Ils se différencient ensuite entre état ou condition de ce qui est égal (aequalitas, égalité) et esprit de justice (aequitas, équité)</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DE281B" id="Textfeld 2" o:spid="_x0000_s1027" type="#_x0000_t202" alt="&quot;&quot;" style="position:absolute;left:0;text-align:left;margin-left:-70.9pt;margin-top:111.45pt;width:510.05pt;height:38.8pt;z-index:251658241;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" o:allowoverlap="f" filled="f" stroked="f">
                <v:textbox inset="29mm,,2.5mm">
                  <w:txbxContent>
                    <w:p w14:paraId="3D3EFEAE" w14:textId="47B5CA11" w:rsidR="00441B4F" w:rsidRPr="00EB58D2" w:rsidRDefault="0007445D" w:rsidP="00441B4F">
                      <w:pPr>
                        <w:pStyle w:val="Hervorhebung1"/>
                        <w:jc w:val="both"/>
                        <w:rPr>
                          <w:lang w:val="fr-CH"/>
                        </w:rPr>
                      </w:pPr>
                      <w:r w:rsidRPr="0007445D">
                        <w:rPr>
                          <w:lang w:val="fr-CH"/>
                        </w:rPr>
                        <w:t>Tous deux dérivent du mot latin aequus qui signifie «</w:t>
                      </w:r>
                      <w:r w:rsidR="00E4098B">
                        <w:rPr>
                          <w:lang w:val="fr-CH"/>
                        </w:rPr>
                        <w:t> </w:t>
                      </w:r>
                      <w:r w:rsidRPr="0007445D">
                        <w:rPr>
                          <w:lang w:val="fr-CH"/>
                        </w:rPr>
                        <w:t>égal, équivalent</w:t>
                      </w:r>
                      <w:r w:rsidR="00E6371E">
                        <w:rPr>
                          <w:lang w:val="fr-CH"/>
                        </w:rPr>
                        <w:t> </w:t>
                      </w:r>
                      <w:r w:rsidRPr="0007445D">
                        <w:rPr>
                          <w:lang w:val="fr-CH"/>
                        </w:rPr>
                        <w:t>». Ils se différencient ensuite entre état ou condition de ce qui est égal (aequalitas, égalité) et esprit de justice (aequitas, équité)</w:t>
                      </w:r>
                    </w:p>
                  </w:txbxContent>
                </v:textbox>
                <w10:wrap type="topAndBottom"/>
              </v:shape>
            </w:pict>
          </mc:Fallback>
        </mc:AlternateContent>
      </w:r>
      <w:r w:rsidR="00257D36" w:rsidRPr="0083777C">
        <w:rPr>
          <w:rFonts w:asciiTheme="minorHAnsi" w:hAnsiTheme="minorHAnsi" w:cstheme="minorHAnsi"/>
          <w:color w:val="000000" w:themeColor="text1"/>
          <w:lang w:val="fr-CH"/>
        </w:rPr>
        <w:t xml:space="preserve">Selon le principe d’égalité, tous les humains ont la même valeur. </w:t>
      </w:r>
      <w:r w:rsidR="00257D36" w:rsidRPr="0083777C">
        <w:rPr>
          <w:color w:val="000000" w:themeColor="text1"/>
          <w:lang w:val="fr-CH"/>
        </w:rPr>
        <w:t xml:space="preserve">Au niveau philosophique, ce rapport </w:t>
      </w:r>
      <w:r w:rsidR="00257D36" w:rsidRPr="0083777C">
        <w:rPr>
          <w:rFonts w:asciiTheme="minorHAnsi" w:hAnsiTheme="minorHAnsi" w:cstheme="minorHAnsi"/>
          <w:color w:val="000000" w:themeColor="text1"/>
          <w:lang w:val="fr-CH"/>
        </w:rPr>
        <w:t>interhumain</w:t>
      </w:r>
      <w:r w:rsidR="00E64615" w:rsidRPr="0083777C">
        <w:rPr>
          <w:rFonts w:asciiTheme="minorHAnsi" w:hAnsiTheme="minorHAnsi" w:cstheme="minorHAnsi"/>
          <w:color w:val="000000" w:themeColor="text1"/>
          <w:lang w:val="fr-CH"/>
        </w:rPr>
        <w:t>,</w:t>
      </w:r>
      <w:r w:rsidR="005C06DA" w:rsidRPr="0083777C">
        <w:rPr>
          <w:rFonts w:asciiTheme="minorHAnsi" w:hAnsiTheme="minorHAnsi" w:cstheme="minorHAnsi"/>
          <w:color w:val="000000" w:themeColor="text1"/>
          <w:lang w:val="fr-CH"/>
        </w:rPr>
        <w:t xml:space="preserve"> </w:t>
      </w:r>
      <w:r w:rsidR="00257D36" w:rsidRPr="0083777C">
        <w:rPr>
          <w:rFonts w:asciiTheme="minorHAnsi" w:hAnsiTheme="minorHAnsi" w:cstheme="minorHAnsi"/>
          <w:color w:val="000000" w:themeColor="text1"/>
          <w:lang w:val="fr-CH"/>
        </w:rPr>
        <w:t>fondateur des démocraties</w:t>
      </w:r>
      <w:r w:rsidR="00E64615" w:rsidRPr="0083777C">
        <w:rPr>
          <w:rFonts w:asciiTheme="minorHAnsi" w:hAnsiTheme="minorHAnsi" w:cstheme="minorHAnsi"/>
          <w:color w:val="000000" w:themeColor="text1"/>
          <w:lang w:val="fr-CH"/>
        </w:rPr>
        <w:t>,</w:t>
      </w:r>
      <w:r w:rsidR="00257D36" w:rsidRPr="0083777C">
        <w:rPr>
          <w:rFonts w:asciiTheme="minorHAnsi" w:hAnsiTheme="minorHAnsi" w:cstheme="minorHAnsi"/>
          <w:color w:val="000000" w:themeColor="text1"/>
          <w:lang w:val="fr-CH"/>
        </w:rPr>
        <w:t xml:space="preserve"> est largement admis en Occident</w:t>
      </w:r>
      <w:r w:rsidR="005D6174" w:rsidRPr="0083777C">
        <w:rPr>
          <w:rFonts w:asciiTheme="minorHAnsi" w:hAnsiTheme="minorHAnsi" w:cstheme="minorHAnsi"/>
          <w:color w:val="000000" w:themeColor="text1"/>
          <w:lang w:val="fr-CH"/>
        </w:rPr>
        <w:t xml:space="preserve">. Il est </w:t>
      </w:r>
      <w:r w:rsidR="00257D36" w:rsidRPr="0083777C">
        <w:rPr>
          <w:rFonts w:asciiTheme="minorHAnsi" w:hAnsiTheme="minorHAnsi" w:cstheme="minorHAnsi"/>
          <w:color w:val="000000" w:themeColor="text1"/>
          <w:lang w:val="fr-CH"/>
        </w:rPr>
        <w:t xml:space="preserve">inscrit comme principe premier de la Déclaration </w:t>
      </w:r>
      <w:r w:rsidR="005C06DA" w:rsidRPr="0083777C">
        <w:rPr>
          <w:rFonts w:asciiTheme="minorHAnsi" w:hAnsiTheme="minorHAnsi" w:cstheme="minorHAnsi"/>
          <w:color w:val="000000" w:themeColor="text1"/>
          <w:lang w:val="fr-CH"/>
        </w:rPr>
        <w:t xml:space="preserve">universelle </w:t>
      </w:r>
      <w:r w:rsidR="00257D36" w:rsidRPr="0083777C">
        <w:rPr>
          <w:rFonts w:asciiTheme="minorHAnsi" w:hAnsiTheme="minorHAnsi" w:cstheme="minorHAnsi"/>
          <w:color w:val="000000" w:themeColor="text1"/>
          <w:lang w:val="fr-CH"/>
        </w:rPr>
        <w:t>des droits de l’</w:t>
      </w:r>
      <w:r w:rsidR="00592372" w:rsidRPr="0083777C">
        <w:rPr>
          <w:rFonts w:asciiTheme="minorHAnsi" w:hAnsiTheme="minorHAnsi" w:cstheme="minorHAnsi"/>
          <w:color w:val="000000" w:themeColor="text1"/>
          <w:lang w:val="fr-CH"/>
        </w:rPr>
        <w:t>H</w:t>
      </w:r>
      <w:r w:rsidR="00257D36" w:rsidRPr="0083777C">
        <w:rPr>
          <w:rFonts w:asciiTheme="minorHAnsi" w:hAnsiTheme="minorHAnsi" w:cstheme="minorHAnsi"/>
          <w:color w:val="000000" w:themeColor="text1"/>
          <w:lang w:val="fr-CH"/>
        </w:rPr>
        <w:t>omme</w:t>
      </w:r>
      <w:r w:rsidR="00111603">
        <w:rPr>
          <w:rFonts w:asciiTheme="minorHAnsi" w:hAnsiTheme="minorHAnsi" w:cstheme="minorHAnsi"/>
          <w:color w:val="000000" w:themeColor="text1"/>
          <w:lang w:val="fr-CH"/>
        </w:rPr>
        <w:t> </w:t>
      </w:r>
      <w:r w:rsidR="00257D36" w:rsidRPr="0083777C">
        <w:rPr>
          <w:rFonts w:asciiTheme="minorHAnsi" w:hAnsiTheme="minorHAnsi" w:cstheme="minorHAnsi"/>
          <w:color w:val="000000" w:themeColor="text1"/>
          <w:lang w:val="fr-CH"/>
        </w:rPr>
        <w:t xml:space="preserve">: </w:t>
      </w:r>
      <w:r w:rsidR="00257D36" w:rsidRPr="0083777C">
        <w:rPr>
          <w:rFonts w:asciiTheme="minorHAnsi" w:hAnsiTheme="minorHAnsi" w:cstheme="minorHAnsi"/>
          <w:i/>
          <w:iCs/>
          <w:color w:val="000000" w:themeColor="text1"/>
          <w:lang w:val="fr-CH"/>
        </w:rPr>
        <w:t xml:space="preserve">« Tous les êtres humains naissent libres et égaux en dignité et en droits » </w:t>
      </w:r>
      <w:r w:rsidR="00257D36" w:rsidRPr="0083777C">
        <w:rPr>
          <w:rFonts w:asciiTheme="minorHAnsi" w:hAnsiTheme="minorHAnsi" w:cstheme="minorHAnsi"/>
          <w:color w:val="000000" w:themeColor="text1"/>
          <w:lang w:val="fr-CH"/>
        </w:rPr>
        <w:t>(</w:t>
      </w:r>
      <w:r w:rsidR="00673628" w:rsidRPr="0083777C">
        <w:rPr>
          <w:rFonts w:asciiTheme="minorHAnsi" w:hAnsiTheme="minorHAnsi" w:cstheme="minorHAnsi"/>
          <w:color w:val="000000" w:themeColor="text1"/>
          <w:shd w:val="clear" w:color="auto" w:fill="FFFFFF"/>
          <w:lang w:val="fr-CH"/>
        </w:rPr>
        <w:t>Organisation</w:t>
      </w:r>
      <w:r w:rsidR="00F137C5" w:rsidRPr="0083777C">
        <w:rPr>
          <w:rFonts w:asciiTheme="minorHAnsi" w:hAnsiTheme="minorHAnsi" w:cstheme="minorHAnsi"/>
          <w:color w:val="000000" w:themeColor="text1"/>
          <w:shd w:val="clear" w:color="auto" w:fill="FFFFFF"/>
          <w:lang w:val="fr-CH"/>
        </w:rPr>
        <w:t xml:space="preserve"> des </w:t>
      </w:r>
      <w:r w:rsidR="00257D36" w:rsidRPr="0083777C">
        <w:rPr>
          <w:rFonts w:asciiTheme="minorHAnsi" w:hAnsiTheme="minorHAnsi" w:cstheme="minorHAnsi"/>
          <w:color w:val="000000" w:themeColor="text1"/>
          <w:shd w:val="clear" w:color="auto" w:fill="FFFFFF"/>
          <w:lang w:val="fr-CH"/>
        </w:rPr>
        <w:t>Nations unies</w:t>
      </w:r>
      <w:r w:rsidR="00F45A7C" w:rsidRPr="0083777C">
        <w:rPr>
          <w:rFonts w:asciiTheme="minorHAnsi" w:hAnsiTheme="minorHAnsi" w:cstheme="minorHAnsi"/>
          <w:color w:val="000000" w:themeColor="text1"/>
          <w:shd w:val="clear" w:color="auto" w:fill="FFFFFF"/>
          <w:lang w:val="fr-CH"/>
        </w:rPr>
        <w:t xml:space="preserve"> [ONU]</w:t>
      </w:r>
      <w:r w:rsidR="00257D36" w:rsidRPr="0083777C">
        <w:rPr>
          <w:rFonts w:asciiTheme="minorHAnsi" w:hAnsiTheme="minorHAnsi" w:cstheme="minorHAnsi"/>
          <w:color w:val="000000" w:themeColor="text1"/>
          <w:shd w:val="clear" w:color="auto" w:fill="FFFFFF"/>
          <w:lang w:val="fr-CH"/>
        </w:rPr>
        <w:t>, 1948)</w:t>
      </w:r>
      <w:r w:rsidR="00257D36" w:rsidRPr="0083777C">
        <w:rPr>
          <w:rFonts w:asciiTheme="minorHAnsi" w:hAnsiTheme="minorHAnsi" w:cstheme="minorHAnsi"/>
          <w:i/>
          <w:iCs/>
          <w:color w:val="000000" w:themeColor="text1"/>
          <w:lang w:val="fr-CH"/>
        </w:rPr>
        <w:t>.</w:t>
      </w:r>
      <w:r w:rsidR="00257D36" w:rsidRPr="0083777C">
        <w:rPr>
          <w:rFonts w:asciiTheme="minorHAnsi" w:hAnsiTheme="minorHAnsi" w:cstheme="minorHAnsi"/>
          <w:color w:val="000000" w:themeColor="text1"/>
          <w:lang w:val="fr-CH"/>
        </w:rPr>
        <w:t xml:space="preserve"> L’égalité pose un rapport fondamental d’équivalence entre les individus qui</w:t>
      </w:r>
      <w:r w:rsidR="0052279D" w:rsidRPr="0083777C">
        <w:rPr>
          <w:rFonts w:asciiTheme="minorHAnsi" w:hAnsiTheme="minorHAnsi" w:cstheme="minorHAnsi"/>
          <w:color w:val="000000" w:themeColor="text1"/>
          <w:lang w:val="fr-CH"/>
        </w:rPr>
        <w:t xml:space="preserve"> devraient</w:t>
      </w:r>
      <w:r w:rsidR="00257D36" w:rsidRPr="0083777C">
        <w:rPr>
          <w:rFonts w:asciiTheme="minorHAnsi" w:hAnsiTheme="minorHAnsi" w:cstheme="minorHAnsi"/>
          <w:color w:val="000000" w:themeColor="text1"/>
          <w:lang w:val="fr-CH"/>
        </w:rPr>
        <w:t xml:space="preserve"> re</w:t>
      </w:r>
      <w:r w:rsidR="0052279D" w:rsidRPr="0083777C">
        <w:rPr>
          <w:rFonts w:asciiTheme="minorHAnsi" w:hAnsiTheme="minorHAnsi" w:cstheme="minorHAnsi"/>
          <w:color w:val="000000" w:themeColor="text1"/>
          <w:lang w:val="fr-CH"/>
        </w:rPr>
        <w:t>cevoir</w:t>
      </w:r>
      <w:r w:rsidR="00257D36" w:rsidRPr="0083777C">
        <w:rPr>
          <w:rFonts w:asciiTheme="minorHAnsi" w:hAnsiTheme="minorHAnsi" w:cstheme="minorHAnsi"/>
          <w:color w:val="000000" w:themeColor="text1"/>
          <w:lang w:val="fr-CH"/>
        </w:rPr>
        <w:t xml:space="preserve"> le même traitement </w:t>
      </w:r>
      <w:r w:rsidR="00E025D7" w:rsidRPr="0083777C">
        <w:rPr>
          <w:rFonts w:asciiTheme="minorHAnsi" w:hAnsiTheme="minorHAnsi" w:cstheme="minorHAnsi"/>
          <w:color w:val="000000" w:themeColor="text1"/>
          <w:lang w:val="fr-CH"/>
        </w:rPr>
        <w:t>et</w:t>
      </w:r>
      <w:r w:rsidR="00257D36" w:rsidRPr="0083777C">
        <w:rPr>
          <w:rFonts w:asciiTheme="minorHAnsi" w:hAnsiTheme="minorHAnsi" w:cstheme="minorHAnsi"/>
          <w:color w:val="000000" w:themeColor="text1"/>
          <w:lang w:val="fr-CH"/>
        </w:rPr>
        <w:t xml:space="preserve"> bénéfici</w:t>
      </w:r>
      <w:r w:rsidR="0052279D" w:rsidRPr="0083777C">
        <w:rPr>
          <w:rFonts w:asciiTheme="minorHAnsi" w:hAnsiTheme="minorHAnsi" w:cstheme="minorHAnsi"/>
          <w:color w:val="000000" w:themeColor="text1"/>
          <w:lang w:val="fr-CH"/>
        </w:rPr>
        <w:t>er</w:t>
      </w:r>
      <w:r w:rsidR="00257D36" w:rsidRPr="0083777C">
        <w:rPr>
          <w:rFonts w:asciiTheme="minorHAnsi" w:hAnsiTheme="minorHAnsi" w:cstheme="minorHAnsi"/>
          <w:color w:val="000000" w:themeColor="text1"/>
          <w:lang w:val="fr-CH"/>
        </w:rPr>
        <w:t xml:space="preserve"> des mêmes opportunités. Le principe d’équité, quant à lui, renvoie au principe de justice, à la façon de traiter les individus, </w:t>
      </w:r>
      <w:r w:rsidR="00A459A1" w:rsidRPr="0083777C">
        <w:rPr>
          <w:rFonts w:asciiTheme="minorHAnsi" w:hAnsiTheme="minorHAnsi" w:cstheme="minorHAnsi"/>
          <w:color w:val="000000" w:themeColor="text1"/>
          <w:lang w:val="fr-CH"/>
        </w:rPr>
        <w:t>c</w:t>
      </w:r>
      <w:r w:rsidR="00257D36" w:rsidRPr="0083777C">
        <w:rPr>
          <w:rFonts w:asciiTheme="minorHAnsi" w:hAnsiTheme="minorHAnsi" w:cstheme="minorHAnsi"/>
          <w:color w:val="000000" w:themeColor="text1"/>
          <w:lang w:val="fr-CH"/>
        </w:rPr>
        <w:t>hacun</w:t>
      </w:r>
      <w:r w:rsidR="00BF72B9" w:rsidRPr="0083777C">
        <w:rPr>
          <w:rFonts w:asciiTheme="minorHAnsi" w:hAnsiTheme="minorHAnsi" w:cstheme="minorHAnsi"/>
          <w:color w:val="000000" w:themeColor="text1"/>
          <w:lang w:val="fr-CH"/>
        </w:rPr>
        <w:t>e et chacun</w:t>
      </w:r>
      <w:r w:rsidR="00257D36" w:rsidRPr="0083777C">
        <w:rPr>
          <w:rFonts w:asciiTheme="minorHAnsi" w:hAnsiTheme="minorHAnsi" w:cstheme="minorHAnsi"/>
          <w:color w:val="000000" w:themeColor="text1"/>
          <w:lang w:val="fr-CH"/>
        </w:rPr>
        <w:t xml:space="preserve"> re</w:t>
      </w:r>
      <w:r w:rsidR="00BF72B9" w:rsidRPr="0083777C">
        <w:rPr>
          <w:rFonts w:asciiTheme="minorHAnsi" w:hAnsiTheme="minorHAnsi" w:cstheme="minorHAnsi"/>
          <w:color w:val="000000" w:themeColor="text1"/>
          <w:lang w:val="fr-CH"/>
        </w:rPr>
        <w:t xml:space="preserve">cevant </w:t>
      </w:r>
      <w:r w:rsidR="00257D36" w:rsidRPr="0083777C">
        <w:rPr>
          <w:rFonts w:asciiTheme="minorHAnsi" w:hAnsiTheme="minorHAnsi" w:cstheme="minorHAnsi"/>
          <w:color w:val="000000" w:themeColor="text1"/>
          <w:lang w:val="fr-CH"/>
        </w:rPr>
        <w:t>ce qui est juste en fonction de ses besoins</w:t>
      </w:r>
      <w:r w:rsidR="00DC7423" w:rsidRPr="0083777C">
        <w:rPr>
          <w:rFonts w:asciiTheme="minorHAnsi" w:hAnsiTheme="minorHAnsi" w:cstheme="minorHAnsi"/>
          <w:color w:val="000000" w:themeColor="text1"/>
          <w:lang w:val="fr-CH"/>
        </w:rPr>
        <w:t xml:space="preserve">, </w:t>
      </w:r>
      <w:r w:rsidR="00257D36" w:rsidRPr="0083777C">
        <w:rPr>
          <w:rFonts w:asciiTheme="minorHAnsi" w:hAnsiTheme="minorHAnsi" w:cstheme="minorHAnsi"/>
          <w:color w:val="000000" w:themeColor="text1"/>
          <w:lang w:val="fr-CH"/>
        </w:rPr>
        <w:t xml:space="preserve">de ses droits et de sa situation. </w:t>
      </w:r>
      <w:r w:rsidR="005D6174" w:rsidRPr="0083777C">
        <w:rPr>
          <w:rFonts w:asciiTheme="minorHAnsi" w:hAnsiTheme="minorHAnsi" w:cstheme="minorHAnsi"/>
          <w:color w:val="000000" w:themeColor="text1"/>
          <w:lang w:val="fr-CH"/>
        </w:rPr>
        <w:t>L’équité est, ici, synonyme de</w:t>
      </w:r>
      <w:r w:rsidR="005D6174" w:rsidRPr="0083777C" w:rsidDel="005D6174">
        <w:rPr>
          <w:rFonts w:asciiTheme="minorHAnsi" w:hAnsiTheme="minorHAnsi" w:cstheme="minorHAnsi"/>
          <w:color w:val="000000" w:themeColor="text1"/>
          <w:lang w:val="fr-CH"/>
        </w:rPr>
        <w:t xml:space="preserve"> </w:t>
      </w:r>
      <w:r w:rsidR="00257D36" w:rsidRPr="0083777C">
        <w:rPr>
          <w:rFonts w:asciiTheme="minorHAnsi" w:hAnsiTheme="minorHAnsi" w:cstheme="minorHAnsi"/>
          <w:color w:val="000000" w:themeColor="text1"/>
          <w:lang w:val="fr-CH"/>
        </w:rPr>
        <w:t xml:space="preserve">« égalité de traitement ». </w:t>
      </w:r>
    </w:p>
    <w:p w14:paraId="259A76C7" w14:textId="5ED5C27E" w:rsidR="00320D7A" w:rsidRPr="0083777C" w:rsidRDefault="00116352" w:rsidP="00322851">
      <w:pPr>
        <w:pStyle w:val="Textkrper"/>
        <w:rPr>
          <w:rFonts w:asciiTheme="minorHAnsi" w:hAnsiTheme="minorHAnsi" w:cstheme="minorHAnsi"/>
          <w:color w:val="000000" w:themeColor="text1"/>
          <w:lang w:val="fr-CH"/>
        </w:rPr>
      </w:pPr>
      <w:r w:rsidRPr="00195714">
        <w:rPr>
          <w:noProof/>
        </w:rPr>
        <mc:AlternateContent>
          <mc:Choice Requires="wps">
            <w:drawing>
              <wp:anchor distT="45720" distB="45720" distL="46990" distR="46990" simplePos="0" relativeHeight="251658243" behindDoc="0" locked="0" layoutInCell="1" allowOverlap="0" wp14:anchorId="17A9B732" wp14:editId="6303F4C9">
                <wp:simplePos x="0" y="0"/>
                <wp:positionH relativeFrom="column">
                  <wp:posOffset>-900430</wp:posOffset>
                </wp:positionH>
                <wp:positionV relativeFrom="paragraph">
                  <wp:posOffset>2413684</wp:posOffset>
                </wp:positionV>
                <wp:extent cx="6477635" cy="896620"/>
                <wp:effectExtent l="0" t="0" r="0" b="6350"/>
                <wp:wrapTopAndBottom/>
                <wp:docPr id="7" name="Textfeld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635" cy="896620"/>
                        </a:xfrm>
                        <a:prstGeom prst="rect">
                          <a:avLst/>
                        </a:prstGeom>
                        <a:noFill/>
                        <a:ln w="9525">
                          <a:noFill/>
                          <a:miter lim="800000"/>
                          <a:headEnd/>
                          <a:tailEnd/>
                        </a:ln>
                      </wps:spPr>
                      <wps:txbx>
                        <w:txbxContent>
                          <w:p w14:paraId="2534F6C4" w14:textId="177D2B76" w:rsidR="00116352" w:rsidRPr="00EB58D2" w:rsidRDefault="001E787F" w:rsidP="00116352">
                            <w:pPr>
                              <w:pStyle w:val="Hervorhebung1"/>
                              <w:jc w:val="both"/>
                              <w:rPr>
                                <w:lang w:val="fr-CH"/>
                              </w:rPr>
                            </w:pPr>
                            <w:r>
                              <w:rPr>
                                <w:lang w:val="fr-CH"/>
                              </w:rPr>
                              <w:t xml:space="preserve">Le </w:t>
                            </w:r>
                            <w:r w:rsidRPr="001E787F">
                              <w:rPr>
                                <w:lang w:val="fr-CH"/>
                              </w:rPr>
                              <w:t>«</w:t>
                            </w:r>
                            <w:r w:rsidR="00E6371E">
                              <w:rPr>
                                <w:lang w:val="fr-CH"/>
                              </w:rPr>
                              <w:t> </w:t>
                            </w:r>
                            <w:r w:rsidRPr="001E787F">
                              <w:rPr>
                                <w:lang w:val="fr-CH"/>
                              </w:rPr>
                              <w:t>principe de différence</w:t>
                            </w:r>
                            <w:r w:rsidR="00E6371E">
                              <w:rPr>
                                <w:lang w:val="fr-CH"/>
                              </w:rPr>
                              <w:t> </w:t>
                            </w:r>
                            <w:r w:rsidRPr="001E787F">
                              <w:rPr>
                                <w:lang w:val="fr-CH"/>
                              </w:rPr>
                              <w:t>» a deux conditions. D’une part, il admet qu’un traitement inégal est acceptable si celui-ci permet d’améliorer la situation des plus défavorisés. D’autre part, il implique que les avantages procurés par certains statuts, fonctions ou privilèges doivent être accessibles de la même façon à tous les citoyennes et citoyens (égalité des chances)</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9B732" id="Textfeld 7" o:spid="_x0000_s1028" type="#_x0000_t202" alt="&quot;&quot;" style="position:absolute;left:0;text-align:left;margin-left:-70.9pt;margin-top:190.05pt;width:510.05pt;height:70.6pt;z-index:251658243;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" o:allowoverlap="f" filled="f" stroked="f">
                <v:textbox inset="29mm,,2.5mm">
                  <w:txbxContent>
                    <w:p w14:paraId="2534F6C4" w14:textId="177D2B76" w:rsidR="00116352" w:rsidRPr="00EB58D2" w:rsidRDefault="001E787F" w:rsidP="00116352">
                      <w:pPr>
                        <w:pStyle w:val="Hervorhebung1"/>
                        <w:jc w:val="both"/>
                        <w:rPr>
                          <w:lang w:val="fr-CH"/>
                        </w:rPr>
                      </w:pPr>
                      <w:r>
                        <w:rPr>
                          <w:lang w:val="fr-CH"/>
                        </w:rPr>
                        <w:t xml:space="preserve">Le </w:t>
                      </w:r>
                      <w:r w:rsidRPr="001E787F">
                        <w:rPr>
                          <w:lang w:val="fr-CH"/>
                        </w:rPr>
                        <w:t>«</w:t>
                      </w:r>
                      <w:r w:rsidR="00E6371E">
                        <w:rPr>
                          <w:lang w:val="fr-CH"/>
                        </w:rPr>
                        <w:t> </w:t>
                      </w:r>
                      <w:r w:rsidRPr="001E787F">
                        <w:rPr>
                          <w:lang w:val="fr-CH"/>
                        </w:rPr>
                        <w:t>principe de différence</w:t>
                      </w:r>
                      <w:r w:rsidR="00E6371E">
                        <w:rPr>
                          <w:lang w:val="fr-CH"/>
                        </w:rPr>
                        <w:t> </w:t>
                      </w:r>
                      <w:r w:rsidRPr="001E787F">
                        <w:rPr>
                          <w:lang w:val="fr-CH"/>
                        </w:rPr>
                        <w:t>» a deux conditions. D’une part, il admet qu’un traitement inégal est acceptable si celui-ci permet d’améliorer la situation des plus défavorisés. D’autre part, il implique que les avantages procurés par certains statuts, fonctions ou privilèges doivent être accessibles de la même façon à tous les citoyennes et citoyens (égalité des chances)</w:t>
                      </w:r>
                    </w:p>
                  </w:txbxContent>
                </v:textbox>
                <w10:wrap type="topAndBottom"/>
              </v:shape>
            </w:pict>
          </mc:Fallback>
        </mc:AlternateContent>
      </w:r>
      <w:r w:rsidR="00257D36" w:rsidRPr="0083777C">
        <w:rPr>
          <w:color w:val="000000" w:themeColor="text1"/>
          <w:lang w:val="fr-CH"/>
        </w:rPr>
        <w:t xml:space="preserve">Sur le plan de la considération d’autrui, il y a recoupement entre </w:t>
      </w:r>
      <w:r w:rsidR="00257D36" w:rsidRPr="0083777C">
        <w:rPr>
          <w:i/>
          <w:iCs/>
          <w:color w:val="000000" w:themeColor="text1"/>
          <w:lang w:val="fr-CH"/>
        </w:rPr>
        <w:t>équité</w:t>
      </w:r>
      <w:r w:rsidR="00257D36" w:rsidRPr="0083777C">
        <w:rPr>
          <w:color w:val="000000" w:themeColor="text1"/>
          <w:lang w:val="fr-CH"/>
        </w:rPr>
        <w:t xml:space="preserve"> et </w:t>
      </w:r>
      <w:r w:rsidR="00257D36" w:rsidRPr="0083777C">
        <w:rPr>
          <w:i/>
          <w:iCs/>
          <w:color w:val="000000" w:themeColor="text1"/>
          <w:lang w:val="fr-CH"/>
        </w:rPr>
        <w:t>égalité de traitement</w:t>
      </w:r>
      <w:r w:rsidR="00257D36" w:rsidRPr="0083777C">
        <w:rPr>
          <w:color w:val="000000" w:themeColor="text1"/>
          <w:lang w:val="fr-CH"/>
        </w:rPr>
        <w:t xml:space="preserve">. En effet, </w:t>
      </w:r>
      <w:r w:rsidR="00A459A1" w:rsidRPr="0083777C">
        <w:rPr>
          <w:color w:val="000000" w:themeColor="text1"/>
          <w:lang w:val="fr-CH"/>
        </w:rPr>
        <w:t>p</w:t>
      </w:r>
      <w:r w:rsidR="00257D36" w:rsidRPr="0083777C">
        <w:rPr>
          <w:color w:val="000000" w:themeColor="text1"/>
          <w:lang w:val="fr-CH"/>
        </w:rPr>
        <w:t xml:space="preserve">our </w:t>
      </w:r>
      <w:r w:rsidR="00257D36" w:rsidRPr="0083777C">
        <w:rPr>
          <w:rFonts w:asciiTheme="minorHAnsi" w:hAnsiTheme="minorHAnsi" w:cstheme="minorHAnsi"/>
          <w:color w:val="000000" w:themeColor="text1"/>
          <w:lang w:val="fr-CH"/>
        </w:rPr>
        <w:t xml:space="preserve">concilier la tension entre libertés individuelles et égalité entre les personnes, </w:t>
      </w:r>
      <w:r w:rsidR="00257D36" w:rsidRPr="0083777C">
        <w:rPr>
          <w:color w:val="000000" w:themeColor="text1"/>
          <w:lang w:val="fr-CH"/>
        </w:rPr>
        <w:t>l’égalité en dignité implique que chaque humain mérite considération et respect</w:t>
      </w:r>
      <w:r w:rsidR="00A459A1" w:rsidRPr="0083777C">
        <w:rPr>
          <w:color w:val="000000" w:themeColor="text1"/>
          <w:lang w:val="fr-CH"/>
        </w:rPr>
        <w:t>,</w:t>
      </w:r>
      <w:r w:rsidR="00257D36" w:rsidRPr="0083777C">
        <w:rPr>
          <w:color w:val="000000" w:themeColor="text1"/>
          <w:lang w:val="fr-CH"/>
        </w:rPr>
        <w:t xml:space="preserve"> et ce, quels que soient son sexe, son origine ethnique ou son statut socioéconomique. Et cette considération et ce respect que les humains se doivent réciproquement, si l’on s’en tient à cette perspective d’égalité, implique</w:t>
      </w:r>
      <w:r w:rsidR="00A459A1" w:rsidRPr="0083777C">
        <w:rPr>
          <w:color w:val="000000" w:themeColor="text1"/>
          <w:lang w:val="fr-CH"/>
        </w:rPr>
        <w:t>nt</w:t>
      </w:r>
      <w:r w:rsidR="00257D36" w:rsidRPr="0083777C">
        <w:rPr>
          <w:color w:val="000000" w:themeColor="text1"/>
          <w:lang w:val="fr-CH"/>
        </w:rPr>
        <w:t xml:space="preserve"> un traitement juste. Mais qu’est-ce qu’un traitement juste ?</w:t>
      </w:r>
      <w:r w:rsidR="00CB7E69" w:rsidRPr="0083777C">
        <w:rPr>
          <w:color w:val="000000" w:themeColor="text1"/>
          <w:lang w:val="fr-CH"/>
        </w:rPr>
        <w:t xml:space="preserve"> Le théoricien</w:t>
      </w:r>
      <w:r w:rsidR="00257D36" w:rsidRPr="0083777C">
        <w:rPr>
          <w:color w:val="000000" w:themeColor="text1"/>
          <w:lang w:val="fr-CH"/>
        </w:rPr>
        <w:t xml:space="preserve"> </w:t>
      </w:r>
      <w:r w:rsidR="00257D36" w:rsidRPr="0083777C">
        <w:rPr>
          <w:rFonts w:asciiTheme="minorHAnsi" w:hAnsiTheme="minorHAnsi" w:cstheme="minorHAnsi"/>
          <w:color w:val="000000" w:themeColor="text1"/>
          <w:lang w:val="fr-CH"/>
        </w:rPr>
        <w:t>John</w:t>
      </w:r>
      <w:r w:rsidR="00D4317B">
        <w:rPr>
          <w:rFonts w:asciiTheme="minorHAnsi" w:hAnsiTheme="minorHAnsi" w:cstheme="minorHAnsi"/>
          <w:color w:val="000000" w:themeColor="text1"/>
          <w:lang w:val="fr-CH"/>
        </w:rPr>
        <w:t> </w:t>
      </w:r>
      <w:r w:rsidR="00257D36" w:rsidRPr="0083777C">
        <w:rPr>
          <w:rFonts w:asciiTheme="minorHAnsi" w:hAnsiTheme="minorHAnsi" w:cstheme="minorHAnsi"/>
          <w:color w:val="000000" w:themeColor="text1"/>
          <w:lang w:val="fr-CH"/>
        </w:rPr>
        <w:t>Rawls (1971 ; 2001)</w:t>
      </w:r>
      <w:r w:rsidR="00CB7E69" w:rsidRPr="0083777C">
        <w:rPr>
          <w:rFonts w:asciiTheme="minorHAnsi" w:hAnsiTheme="minorHAnsi" w:cstheme="minorHAnsi"/>
          <w:color w:val="000000" w:themeColor="text1"/>
          <w:lang w:val="fr-CH"/>
        </w:rPr>
        <w:t xml:space="preserve"> </w:t>
      </w:r>
      <w:r w:rsidR="00257D36" w:rsidRPr="0083777C">
        <w:rPr>
          <w:rFonts w:asciiTheme="minorHAnsi" w:hAnsiTheme="minorHAnsi" w:cstheme="minorHAnsi"/>
          <w:color w:val="000000" w:themeColor="text1"/>
          <w:lang w:val="fr-CH"/>
        </w:rPr>
        <w:t xml:space="preserve">identifie deux principes de justice que les institutions doivent garantir. Le premier est « le principe de liberté » qui implique que </w:t>
      </w:r>
      <w:r w:rsidR="00257D36" w:rsidRPr="0083777C">
        <w:rPr>
          <w:rFonts w:asciiTheme="minorHAnsi" w:hAnsiTheme="minorHAnsi" w:cstheme="minorHAnsi"/>
          <w:color w:val="000000" w:themeColor="text1"/>
          <w:shd w:val="clear" w:color="auto" w:fill="FFFFFF"/>
          <w:lang w:val="fr-CH"/>
        </w:rPr>
        <w:t>chacun</w:t>
      </w:r>
      <w:r w:rsidR="003B5478" w:rsidRPr="0083777C">
        <w:rPr>
          <w:rFonts w:asciiTheme="minorHAnsi" w:hAnsiTheme="minorHAnsi" w:cstheme="minorHAnsi"/>
          <w:color w:val="000000" w:themeColor="text1"/>
          <w:shd w:val="clear" w:color="auto" w:fill="FFFFFF"/>
          <w:lang w:val="fr-CH"/>
        </w:rPr>
        <w:t>e et chacun</w:t>
      </w:r>
      <w:r w:rsidR="00257D36" w:rsidRPr="0083777C">
        <w:rPr>
          <w:rFonts w:asciiTheme="minorHAnsi" w:hAnsiTheme="minorHAnsi" w:cstheme="minorHAnsi"/>
          <w:color w:val="000000" w:themeColor="text1"/>
          <w:shd w:val="clear" w:color="auto" w:fill="FFFFFF"/>
          <w:lang w:val="fr-CH"/>
        </w:rPr>
        <w:t xml:space="preserve"> a un droit égal aux libertés</w:t>
      </w:r>
      <w:r w:rsidR="00A459A1" w:rsidRPr="0083777C">
        <w:rPr>
          <w:rFonts w:asciiTheme="minorHAnsi" w:hAnsiTheme="minorHAnsi" w:cstheme="minorHAnsi"/>
          <w:color w:val="000000" w:themeColor="text1"/>
          <w:shd w:val="clear" w:color="auto" w:fill="FFFFFF"/>
          <w:lang w:val="fr-CH"/>
        </w:rPr>
        <w:t>,</w:t>
      </w:r>
      <w:r w:rsidR="00257D36" w:rsidRPr="0083777C">
        <w:rPr>
          <w:rFonts w:asciiTheme="minorHAnsi" w:hAnsiTheme="minorHAnsi" w:cstheme="minorHAnsi"/>
          <w:color w:val="000000" w:themeColor="text1"/>
          <w:shd w:val="clear" w:color="auto" w:fill="FFFFFF"/>
          <w:lang w:val="fr-CH"/>
        </w:rPr>
        <w:t xml:space="preserve"> mais limité </w:t>
      </w:r>
      <w:r w:rsidR="000F6B30" w:rsidRPr="0083777C">
        <w:rPr>
          <w:rFonts w:asciiTheme="minorHAnsi" w:hAnsiTheme="minorHAnsi" w:cstheme="minorHAnsi"/>
          <w:color w:val="000000" w:themeColor="text1"/>
          <w:shd w:val="clear" w:color="auto" w:fill="FFFFFF"/>
          <w:lang w:val="fr-CH"/>
        </w:rPr>
        <w:t>à celles</w:t>
      </w:r>
      <w:r w:rsidR="00257D36" w:rsidRPr="0083777C">
        <w:rPr>
          <w:rFonts w:asciiTheme="minorHAnsi" w:hAnsiTheme="minorHAnsi" w:cstheme="minorHAnsi"/>
          <w:color w:val="000000" w:themeColor="text1"/>
          <w:shd w:val="clear" w:color="auto" w:fill="FFFFFF"/>
          <w:lang w:val="fr-CH"/>
        </w:rPr>
        <w:t xml:space="preserve"> d’autrui. Le second</w:t>
      </w:r>
      <w:r w:rsidR="005D6174" w:rsidRPr="0083777C">
        <w:rPr>
          <w:rFonts w:asciiTheme="minorHAnsi" w:hAnsiTheme="minorHAnsi" w:cstheme="minorHAnsi"/>
          <w:color w:val="000000" w:themeColor="text1"/>
          <w:shd w:val="clear" w:color="auto" w:fill="FFFFFF"/>
          <w:lang w:val="fr-CH"/>
        </w:rPr>
        <w:t>,</w:t>
      </w:r>
      <w:r w:rsidR="00257D36" w:rsidRPr="0083777C">
        <w:rPr>
          <w:rFonts w:asciiTheme="minorHAnsi" w:hAnsiTheme="minorHAnsi" w:cstheme="minorHAnsi"/>
          <w:color w:val="000000" w:themeColor="text1"/>
          <w:shd w:val="clear" w:color="auto" w:fill="FFFFFF"/>
          <w:lang w:val="fr-CH"/>
        </w:rPr>
        <w:t xml:space="preserve"> appelé « principe de différence »</w:t>
      </w:r>
      <w:r w:rsidR="005D6174" w:rsidRPr="0083777C">
        <w:rPr>
          <w:rFonts w:asciiTheme="minorHAnsi" w:hAnsiTheme="minorHAnsi" w:cstheme="minorHAnsi"/>
          <w:color w:val="000000" w:themeColor="text1"/>
          <w:shd w:val="clear" w:color="auto" w:fill="FFFFFF"/>
          <w:lang w:val="fr-CH"/>
        </w:rPr>
        <w:t xml:space="preserve">, </w:t>
      </w:r>
      <w:r w:rsidR="00257D36" w:rsidRPr="0083777C">
        <w:rPr>
          <w:rFonts w:asciiTheme="minorHAnsi" w:hAnsiTheme="minorHAnsi" w:cstheme="minorHAnsi"/>
          <w:color w:val="000000" w:themeColor="text1"/>
          <w:lang w:val="fr-CH"/>
        </w:rPr>
        <w:t>a deux conditions. D’une part</w:t>
      </w:r>
      <w:r w:rsidR="005D6174" w:rsidRPr="0083777C">
        <w:rPr>
          <w:rFonts w:asciiTheme="minorHAnsi" w:hAnsiTheme="minorHAnsi" w:cstheme="minorHAnsi"/>
          <w:color w:val="000000" w:themeColor="text1"/>
          <w:lang w:val="fr-CH"/>
        </w:rPr>
        <w:t>,</w:t>
      </w:r>
      <w:r w:rsidR="00257D36" w:rsidRPr="0083777C">
        <w:rPr>
          <w:rFonts w:asciiTheme="minorHAnsi" w:hAnsiTheme="minorHAnsi" w:cstheme="minorHAnsi"/>
          <w:color w:val="000000" w:themeColor="text1"/>
          <w:lang w:val="fr-CH"/>
        </w:rPr>
        <w:t xml:space="preserve"> il admet qu’un traitement inégal </w:t>
      </w:r>
      <w:r w:rsidR="003160F6" w:rsidRPr="0083777C">
        <w:rPr>
          <w:rFonts w:asciiTheme="minorHAnsi" w:hAnsiTheme="minorHAnsi" w:cstheme="minorHAnsi"/>
          <w:color w:val="000000" w:themeColor="text1"/>
          <w:lang w:val="fr-CH"/>
        </w:rPr>
        <w:t>est</w:t>
      </w:r>
      <w:r w:rsidR="00257D36" w:rsidRPr="0083777C">
        <w:rPr>
          <w:rFonts w:asciiTheme="minorHAnsi" w:hAnsiTheme="minorHAnsi" w:cstheme="minorHAnsi"/>
          <w:color w:val="000000" w:themeColor="text1"/>
          <w:lang w:val="fr-CH"/>
        </w:rPr>
        <w:t xml:space="preserve"> acceptable si celui-ci permet d’améliorer la situation des plus défavorisés. D’autre part, </w:t>
      </w:r>
      <w:r w:rsidR="00257D36" w:rsidRPr="0083777C">
        <w:rPr>
          <w:rFonts w:asciiTheme="minorHAnsi" w:hAnsiTheme="minorHAnsi" w:cstheme="minorHAnsi"/>
          <w:color w:val="000000" w:themeColor="text1"/>
          <w:shd w:val="clear" w:color="auto" w:fill="FFFFFF"/>
          <w:lang w:val="fr-CH"/>
        </w:rPr>
        <w:t>il implique que l</w:t>
      </w:r>
      <w:r w:rsidR="00257D36" w:rsidRPr="0083777C">
        <w:rPr>
          <w:rFonts w:asciiTheme="minorHAnsi" w:hAnsiTheme="minorHAnsi" w:cstheme="minorHAnsi"/>
          <w:color w:val="000000" w:themeColor="text1"/>
          <w:lang w:val="fr-CH"/>
        </w:rPr>
        <w:t>es avantages procurés par certains</w:t>
      </w:r>
      <w:r w:rsidR="000C4000" w:rsidRPr="0083777C">
        <w:rPr>
          <w:rFonts w:asciiTheme="minorHAnsi" w:hAnsiTheme="minorHAnsi" w:cstheme="minorHAnsi"/>
          <w:color w:val="000000" w:themeColor="text1"/>
          <w:lang w:val="fr-CH"/>
        </w:rPr>
        <w:t xml:space="preserve"> statuts,</w:t>
      </w:r>
      <w:r w:rsidR="00257D36" w:rsidRPr="0083777C">
        <w:rPr>
          <w:rFonts w:asciiTheme="minorHAnsi" w:hAnsiTheme="minorHAnsi" w:cstheme="minorHAnsi"/>
          <w:color w:val="000000" w:themeColor="text1"/>
          <w:lang w:val="fr-CH"/>
        </w:rPr>
        <w:t xml:space="preserve"> fonctions ou </w:t>
      </w:r>
      <w:r w:rsidR="00B33BAB" w:rsidRPr="0083777C">
        <w:rPr>
          <w:rFonts w:asciiTheme="minorHAnsi" w:hAnsiTheme="minorHAnsi" w:cstheme="minorHAnsi"/>
          <w:color w:val="000000" w:themeColor="text1"/>
          <w:lang w:val="fr-CH"/>
        </w:rPr>
        <w:t>privilèges</w:t>
      </w:r>
      <w:r w:rsidR="00257D36" w:rsidRPr="0083777C">
        <w:rPr>
          <w:rFonts w:asciiTheme="minorHAnsi" w:hAnsiTheme="minorHAnsi" w:cstheme="minorHAnsi"/>
          <w:color w:val="000000" w:themeColor="text1"/>
          <w:lang w:val="fr-CH"/>
        </w:rPr>
        <w:t xml:space="preserve"> doivent être accessibles de la même façon à tous les citoyen</w:t>
      </w:r>
      <w:r w:rsidR="008E2E0E" w:rsidRPr="0083777C">
        <w:rPr>
          <w:rFonts w:asciiTheme="minorHAnsi" w:hAnsiTheme="minorHAnsi" w:cstheme="minorHAnsi"/>
          <w:color w:val="000000" w:themeColor="text1"/>
          <w:lang w:val="fr-CH"/>
        </w:rPr>
        <w:t>ne</w:t>
      </w:r>
      <w:r w:rsidR="00257D36" w:rsidRPr="0083777C">
        <w:rPr>
          <w:rFonts w:asciiTheme="minorHAnsi" w:hAnsiTheme="minorHAnsi" w:cstheme="minorHAnsi"/>
          <w:color w:val="000000" w:themeColor="text1"/>
          <w:lang w:val="fr-CH"/>
        </w:rPr>
        <w:t>s</w:t>
      </w:r>
      <w:r w:rsidR="008E2E0E" w:rsidRPr="0083777C">
        <w:rPr>
          <w:rFonts w:asciiTheme="minorHAnsi" w:hAnsiTheme="minorHAnsi" w:cstheme="minorHAnsi"/>
          <w:color w:val="000000" w:themeColor="text1"/>
          <w:lang w:val="fr-CH"/>
        </w:rPr>
        <w:t xml:space="preserve"> et citoyens</w:t>
      </w:r>
      <w:r w:rsidR="00257D36" w:rsidRPr="0083777C">
        <w:rPr>
          <w:rFonts w:asciiTheme="minorHAnsi" w:hAnsiTheme="minorHAnsi" w:cstheme="minorHAnsi"/>
          <w:color w:val="000000" w:themeColor="text1"/>
          <w:lang w:val="fr-CH"/>
        </w:rPr>
        <w:t xml:space="preserve"> (égalité des chances). Pour Bourdieu (1966)</w:t>
      </w:r>
      <w:r w:rsidR="00085C5D" w:rsidRPr="0083777C">
        <w:rPr>
          <w:rFonts w:asciiTheme="minorHAnsi" w:hAnsiTheme="minorHAnsi" w:cstheme="minorHAnsi"/>
          <w:color w:val="000000" w:themeColor="text1"/>
          <w:lang w:val="fr-CH"/>
        </w:rPr>
        <w:t xml:space="preserve"> </w:t>
      </w:r>
      <w:r w:rsidR="00322851">
        <w:rPr>
          <w:rFonts w:asciiTheme="minorHAnsi" w:hAnsiTheme="minorHAnsi" w:cstheme="minorHAnsi"/>
          <w:color w:val="000000" w:themeColor="text1"/>
          <w:lang w:val="fr-CH"/>
        </w:rPr>
        <w:t>–</w:t>
      </w:r>
      <w:r w:rsidR="00B75B39" w:rsidRPr="0083777C">
        <w:rPr>
          <w:rFonts w:asciiTheme="minorHAnsi" w:hAnsiTheme="minorHAnsi" w:cstheme="minorHAnsi"/>
          <w:color w:val="000000" w:themeColor="text1"/>
          <w:lang w:val="fr-CH"/>
        </w:rPr>
        <w:t xml:space="preserve"> qui</w:t>
      </w:r>
      <w:r w:rsidR="00CC1B6E" w:rsidRPr="0083777C">
        <w:rPr>
          <w:rFonts w:asciiTheme="minorHAnsi" w:hAnsiTheme="minorHAnsi" w:cstheme="minorHAnsi"/>
          <w:color w:val="000000" w:themeColor="text1"/>
          <w:lang w:val="fr-CH"/>
        </w:rPr>
        <w:t xml:space="preserve"> </w:t>
      </w:r>
      <w:r w:rsidR="00B75B39" w:rsidRPr="0083777C">
        <w:rPr>
          <w:rFonts w:asciiTheme="minorHAnsi" w:hAnsiTheme="minorHAnsi" w:cstheme="minorHAnsi"/>
          <w:color w:val="000000" w:themeColor="text1"/>
          <w:lang w:val="fr-CH"/>
        </w:rPr>
        <w:t>avec Passeron</w:t>
      </w:r>
      <w:r w:rsidR="00CC1B6E" w:rsidRPr="0083777C">
        <w:rPr>
          <w:rFonts w:asciiTheme="minorHAnsi" w:hAnsiTheme="minorHAnsi" w:cstheme="minorHAnsi"/>
          <w:color w:val="000000" w:themeColor="text1"/>
          <w:lang w:val="fr-CH"/>
        </w:rPr>
        <w:t xml:space="preserve">, </w:t>
      </w:r>
      <w:r w:rsidR="00257D36" w:rsidRPr="0083777C">
        <w:rPr>
          <w:rFonts w:asciiTheme="minorHAnsi" w:hAnsiTheme="minorHAnsi" w:cstheme="minorHAnsi"/>
          <w:color w:val="000000" w:themeColor="text1"/>
          <w:lang w:val="fr-CH"/>
        </w:rPr>
        <w:t>dénonce</w:t>
      </w:r>
      <w:r w:rsidR="00B75B39" w:rsidRPr="0083777C">
        <w:rPr>
          <w:rFonts w:asciiTheme="minorHAnsi" w:hAnsiTheme="minorHAnsi" w:cstheme="minorHAnsi"/>
          <w:color w:val="000000" w:themeColor="text1"/>
          <w:lang w:val="fr-CH"/>
        </w:rPr>
        <w:t xml:space="preserve"> </w:t>
      </w:r>
      <w:r w:rsidR="00257D36" w:rsidRPr="00322851">
        <w:rPr>
          <w:rFonts w:asciiTheme="minorHAnsi" w:hAnsiTheme="minorHAnsi" w:cstheme="minorHAnsi"/>
          <w:color w:val="000000" w:themeColor="text1"/>
          <w:lang w:val="fr-CH"/>
        </w:rPr>
        <w:t>« l’indifférence aux différences »</w:t>
      </w:r>
      <w:r w:rsidR="00B75B39" w:rsidRPr="0083777C">
        <w:rPr>
          <w:rFonts w:asciiTheme="minorHAnsi" w:hAnsiTheme="minorHAnsi" w:cstheme="minorHAnsi"/>
          <w:color w:val="000000" w:themeColor="text1"/>
          <w:lang w:val="fr-CH"/>
        </w:rPr>
        <w:t xml:space="preserve"> (</w:t>
      </w:r>
      <w:r w:rsidR="00CC1B6E" w:rsidRPr="0083777C">
        <w:rPr>
          <w:rFonts w:asciiTheme="minorHAnsi" w:hAnsiTheme="minorHAnsi" w:cstheme="minorHAnsi"/>
          <w:color w:val="000000" w:themeColor="text1"/>
          <w:lang w:val="fr-CH"/>
        </w:rPr>
        <w:t xml:space="preserve">1970, </w:t>
      </w:r>
      <w:r w:rsidR="00B75B39" w:rsidRPr="0083777C">
        <w:rPr>
          <w:rFonts w:asciiTheme="minorHAnsi" w:hAnsiTheme="minorHAnsi" w:cstheme="minorHAnsi"/>
          <w:color w:val="000000" w:themeColor="text1"/>
          <w:lang w:val="fr-CH"/>
        </w:rPr>
        <w:t>p.</w:t>
      </w:r>
      <w:r w:rsidR="006A48A8">
        <w:rPr>
          <w:rFonts w:asciiTheme="minorHAnsi" w:hAnsiTheme="minorHAnsi" w:cstheme="minorHAnsi"/>
          <w:color w:val="000000" w:themeColor="text1"/>
          <w:lang w:val="fr-CH"/>
        </w:rPr>
        <w:t> </w:t>
      </w:r>
      <w:r w:rsidR="00B75B39" w:rsidRPr="0083777C">
        <w:rPr>
          <w:rFonts w:asciiTheme="minorHAnsi" w:hAnsiTheme="minorHAnsi" w:cstheme="minorHAnsi"/>
          <w:color w:val="000000" w:themeColor="text1"/>
          <w:lang w:val="fr-CH"/>
        </w:rPr>
        <w:t>220)</w:t>
      </w:r>
      <w:r w:rsidR="00257D36" w:rsidRPr="0083777C">
        <w:rPr>
          <w:rFonts w:asciiTheme="minorHAnsi" w:hAnsiTheme="minorHAnsi" w:cstheme="minorHAnsi"/>
          <w:color w:val="000000" w:themeColor="text1"/>
          <w:lang w:val="fr-CH"/>
        </w:rPr>
        <w:t xml:space="preserve"> de l’égalitarisme scolaire républicain</w:t>
      </w:r>
      <w:r w:rsidR="003E6020" w:rsidRPr="0083777C">
        <w:rPr>
          <w:rFonts w:asciiTheme="minorHAnsi" w:hAnsiTheme="minorHAnsi" w:cstheme="minorHAnsi"/>
          <w:color w:val="000000" w:themeColor="text1"/>
          <w:lang w:val="fr-CH"/>
        </w:rPr>
        <w:t xml:space="preserve"> </w:t>
      </w:r>
      <w:r w:rsidR="00C3333A" w:rsidRPr="0083777C">
        <w:rPr>
          <w:rFonts w:asciiTheme="minorHAnsi" w:hAnsiTheme="minorHAnsi" w:cstheme="minorHAnsi"/>
          <w:color w:val="000000" w:themeColor="text1"/>
          <w:lang w:val="fr-CH"/>
        </w:rPr>
        <w:t>–</w:t>
      </w:r>
      <w:r w:rsidR="00C3333A">
        <w:rPr>
          <w:rFonts w:asciiTheme="minorHAnsi" w:hAnsiTheme="minorHAnsi" w:cstheme="minorHAnsi"/>
          <w:color w:val="000000" w:themeColor="text1"/>
          <w:lang w:val="fr-CH"/>
        </w:rPr>
        <w:t>, si</w:t>
      </w:r>
      <w:r w:rsidR="00257D36" w:rsidRPr="0083777C">
        <w:rPr>
          <w:rFonts w:asciiTheme="minorHAnsi" w:hAnsiTheme="minorHAnsi" w:cstheme="minorHAnsi"/>
          <w:color w:val="000000" w:themeColor="text1"/>
          <w:lang w:val="fr-CH"/>
        </w:rPr>
        <w:t xml:space="preserve"> </w:t>
      </w:r>
      <w:r w:rsidR="00085C5D" w:rsidRPr="0083777C">
        <w:rPr>
          <w:rFonts w:asciiTheme="minorHAnsi" w:hAnsiTheme="minorHAnsi" w:cstheme="minorHAnsi"/>
          <w:color w:val="000000" w:themeColor="text1"/>
          <w:lang w:val="fr-CH"/>
        </w:rPr>
        <w:t xml:space="preserve">toutes et </w:t>
      </w:r>
      <w:r w:rsidR="00257D36" w:rsidRPr="0083777C">
        <w:rPr>
          <w:rFonts w:asciiTheme="minorHAnsi" w:hAnsiTheme="minorHAnsi" w:cstheme="minorHAnsi"/>
          <w:color w:val="000000" w:themeColor="text1"/>
          <w:lang w:val="fr-CH"/>
        </w:rPr>
        <w:t>tous ont les mêmes droits, tou</w:t>
      </w:r>
      <w:r w:rsidR="00643B08" w:rsidRPr="0083777C">
        <w:rPr>
          <w:rFonts w:asciiTheme="minorHAnsi" w:hAnsiTheme="minorHAnsi" w:cstheme="minorHAnsi"/>
          <w:color w:val="000000" w:themeColor="text1"/>
          <w:lang w:val="fr-CH"/>
        </w:rPr>
        <w:t>t le monde</w:t>
      </w:r>
      <w:r w:rsidR="00257D36" w:rsidRPr="0083777C">
        <w:rPr>
          <w:rFonts w:asciiTheme="minorHAnsi" w:hAnsiTheme="minorHAnsi" w:cstheme="minorHAnsi"/>
          <w:color w:val="000000" w:themeColor="text1"/>
          <w:lang w:val="fr-CH"/>
        </w:rPr>
        <w:t xml:space="preserve"> ne manifeste pas les mêmes besoins </w:t>
      </w:r>
      <w:r w:rsidR="005D6174" w:rsidRPr="0083777C">
        <w:rPr>
          <w:rFonts w:asciiTheme="minorHAnsi" w:hAnsiTheme="minorHAnsi" w:cstheme="minorHAnsi"/>
          <w:color w:val="000000" w:themeColor="text1"/>
          <w:lang w:val="fr-CH"/>
        </w:rPr>
        <w:t xml:space="preserve">face à la culture. </w:t>
      </w:r>
    </w:p>
    <w:p w14:paraId="644BEE99" w14:textId="73DF7699" w:rsidR="00116352" w:rsidRPr="0083777C" w:rsidRDefault="00257D36" w:rsidP="00116352">
      <w:pPr>
        <w:pStyle w:val="Textkrper"/>
        <w:rPr>
          <w:rFonts w:asciiTheme="minorHAnsi" w:hAnsiTheme="minorHAnsi" w:cstheme="minorHAnsi"/>
          <w:color w:val="000000" w:themeColor="text1"/>
          <w:lang w:val="fr-CH"/>
        </w:rPr>
      </w:pPr>
      <w:r w:rsidRPr="0083777C">
        <w:rPr>
          <w:rFonts w:asciiTheme="minorHAnsi" w:hAnsiTheme="minorHAnsi" w:cstheme="minorHAnsi"/>
          <w:color w:val="000000" w:themeColor="text1"/>
          <w:lang w:val="fr-CH"/>
        </w:rPr>
        <w:t>Cependant, compte tenu de la diversité, peut-on dire que « </w:t>
      </w:r>
      <w:r w:rsidRPr="0083777C">
        <w:rPr>
          <w:rFonts w:asciiTheme="minorHAnsi" w:hAnsiTheme="minorHAnsi" w:cstheme="minorHAnsi"/>
          <w:i/>
          <w:iCs/>
          <w:color w:val="000000" w:themeColor="text1"/>
          <w:lang w:val="fr-CH"/>
        </w:rPr>
        <w:t>l’indifférence aux différences</w:t>
      </w:r>
      <w:r w:rsidRPr="0083777C">
        <w:rPr>
          <w:rFonts w:asciiTheme="minorHAnsi" w:hAnsiTheme="minorHAnsi" w:cstheme="minorHAnsi"/>
          <w:color w:val="000000" w:themeColor="text1"/>
          <w:lang w:val="fr-CH"/>
        </w:rPr>
        <w:t> » implique que toute</w:t>
      </w:r>
      <w:r w:rsidR="00CB6F31" w:rsidRPr="0083777C">
        <w:rPr>
          <w:rFonts w:asciiTheme="minorHAnsi" w:hAnsiTheme="minorHAnsi" w:cstheme="minorHAnsi"/>
          <w:color w:val="000000" w:themeColor="text1"/>
          <w:lang w:val="fr-CH"/>
        </w:rPr>
        <w:t>s</w:t>
      </w:r>
      <w:r w:rsidRPr="0083777C">
        <w:rPr>
          <w:rFonts w:asciiTheme="minorHAnsi" w:hAnsiTheme="minorHAnsi" w:cstheme="minorHAnsi"/>
          <w:color w:val="000000" w:themeColor="text1"/>
          <w:lang w:val="fr-CH"/>
        </w:rPr>
        <w:t xml:space="preserve"> inégalité</w:t>
      </w:r>
      <w:r w:rsidR="00CB6F31" w:rsidRPr="0083777C">
        <w:rPr>
          <w:rFonts w:asciiTheme="minorHAnsi" w:hAnsiTheme="minorHAnsi" w:cstheme="minorHAnsi"/>
          <w:color w:val="000000" w:themeColor="text1"/>
          <w:lang w:val="fr-CH"/>
        </w:rPr>
        <w:t>s</w:t>
      </w:r>
      <w:r w:rsidRPr="0083777C">
        <w:rPr>
          <w:rFonts w:asciiTheme="minorHAnsi" w:hAnsiTheme="minorHAnsi" w:cstheme="minorHAnsi"/>
          <w:color w:val="000000" w:themeColor="text1"/>
          <w:lang w:val="fr-CH"/>
        </w:rPr>
        <w:t xml:space="preserve"> </w:t>
      </w:r>
      <w:r w:rsidR="001B7AB2" w:rsidRPr="0083777C">
        <w:rPr>
          <w:rFonts w:asciiTheme="minorHAnsi" w:hAnsiTheme="minorHAnsi" w:cstheme="minorHAnsi"/>
          <w:color w:val="000000" w:themeColor="text1"/>
          <w:lang w:val="fr-CH"/>
        </w:rPr>
        <w:t>soient</w:t>
      </w:r>
      <w:r w:rsidRPr="0083777C">
        <w:rPr>
          <w:rFonts w:asciiTheme="minorHAnsi" w:hAnsiTheme="minorHAnsi" w:cstheme="minorHAnsi"/>
          <w:color w:val="000000" w:themeColor="text1"/>
          <w:lang w:val="fr-CH"/>
        </w:rPr>
        <w:t xml:space="preserve"> « injuste</w:t>
      </w:r>
      <w:r w:rsidR="001B7AB2" w:rsidRPr="0083777C">
        <w:rPr>
          <w:rFonts w:asciiTheme="minorHAnsi" w:hAnsiTheme="minorHAnsi" w:cstheme="minorHAnsi"/>
          <w:color w:val="000000" w:themeColor="text1"/>
          <w:lang w:val="fr-CH"/>
        </w:rPr>
        <w:t>s</w:t>
      </w:r>
      <w:r w:rsidRPr="0083777C">
        <w:rPr>
          <w:rFonts w:asciiTheme="minorHAnsi" w:hAnsiTheme="minorHAnsi" w:cstheme="minorHAnsi"/>
          <w:color w:val="000000" w:themeColor="text1"/>
          <w:lang w:val="fr-CH"/>
        </w:rPr>
        <w:t> » ? L’usage des antonymes latins des deux concepts souligne cette nuance</w:t>
      </w:r>
      <w:r w:rsidR="009D3FB9" w:rsidRPr="0083777C">
        <w:rPr>
          <w:rFonts w:asciiTheme="minorHAnsi" w:hAnsiTheme="minorHAnsi" w:cstheme="minorHAnsi"/>
          <w:color w:val="000000" w:themeColor="text1"/>
          <w:lang w:val="fr-CH"/>
        </w:rPr>
        <w:t xml:space="preserve"> (Gaffiot, 1934 ; Wiktionary, s.d.)</w:t>
      </w:r>
      <w:r w:rsidRPr="0083777C">
        <w:rPr>
          <w:rFonts w:asciiTheme="minorHAnsi" w:hAnsiTheme="minorHAnsi" w:cstheme="minorHAnsi"/>
          <w:color w:val="000000" w:themeColor="text1"/>
          <w:lang w:val="fr-CH"/>
        </w:rPr>
        <w:t xml:space="preserve">. Il semble que, contrairement à l’usage de </w:t>
      </w:r>
      <w:r w:rsidRPr="0083777C">
        <w:rPr>
          <w:rFonts w:asciiTheme="minorHAnsi" w:hAnsiTheme="minorHAnsi" w:cstheme="minorHAnsi"/>
          <w:i/>
          <w:iCs/>
          <w:color w:val="000000" w:themeColor="text1"/>
          <w:lang w:val="fr-CH"/>
        </w:rPr>
        <w:t>iniquitas</w:t>
      </w:r>
      <w:r w:rsidRPr="0083777C">
        <w:rPr>
          <w:rFonts w:asciiTheme="minorHAnsi" w:hAnsiTheme="minorHAnsi" w:cstheme="minorHAnsi"/>
          <w:color w:val="000000" w:themeColor="text1"/>
          <w:lang w:val="fr-CH"/>
        </w:rPr>
        <w:t xml:space="preserve"> qui renvoie à </w:t>
      </w:r>
      <w:r w:rsidR="005D6174" w:rsidRPr="0083777C">
        <w:rPr>
          <w:rFonts w:asciiTheme="minorHAnsi" w:hAnsiTheme="minorHAnsi" w:cstheme="minorHAnsi"/>
          <w:color w:val="000000" w:themeColor="text1"/>
          <w:lang w:val="fr-CH"/>
        </w:rPr>
        <w:t>« </w:t>
      </w:r>
      <w:r w:rsidRPr="0083777C">
        <w:rPr>
          <w:rFonts w:asciiTheme="minorHAnsi" w:hAnsiTheme="minorHAnsi" w:cstheme="minorHAnsi"/>
          <w:color w:val="000000" w:themeColor="text1"/>
          <w:lang w:val="fr-CH"/>
        </w:rPr>
        <w:t>i</w:t>
      </w:r>
      <w:r w:rsidR="00DB6102" w:rsidRPr="0083777C">
        <w:rPr>
          <w:rFonts w:asciiTheme="minorHAnsi" w:hAnsiTheme="minorHAnsi" w:cstheme="minorHAnsi"/>
          <w:color w:val="000000" w:themeColor="text1"/>
          <w:lang w:val="fr-CH"/>
        </w:rPr>
        <w:t>niquité</w:t>
      </w:r>
      <w:r w:rsidRPr="0083777C">
        <w:rPr>
          <w:rFonts w:asciiTheme="minorHAnsi" w:hAnsiTheme="minorHAnsi" w:cstheme="minorHAnsi"/>
          <w:color w:val="000000" w:themeColor="text1"/>
          <w:lang w:val="fr-CH"/>
        </w:rPr>
        <w:t>, injustice</w:t>
      </w:r>
      <w:r w:rsidR="005D6174" w:rsidRPr="0083777C">
        <w:rPr>
          <w:rFonts w:asciiTheme="minorHAnsi" w:hAnsiTheme="minorHAnsi" w:cstheme="minorHAnsi"/>
          <w:color w:val="000000" w:themeColor="text1"/>
          <w:lang w:val="fr-CH"/>
        </w:rPr>
        <w:t> »</w:t>
      </w:r>
      <w:r w:rsidR="00F9737F" w:rsidRPr="0083777C">
        <w:rPr>
          <w:rFonts w:asciiTheme="minorHAnsi" w:hAnsiTheme="minorHAnsi" w:cstheme="minorHAnsi"/>
          <w:color w:val="000000" w:themeColor="text1"/>
          <w:lang w:val="fr-CH"/>
        </w:rPr>
        <w:t xml:space="preserve">, </w:t>
      </w:r>
      <w:r w:rsidRPr="0083777C">
        <w:rPr>
          <w:rFonts w:asciiTheme="minorHAnsi" w:hAnsiTheme="minorHAnsi" w:cstheme="minorHAnsi"/>
          <w:color w:val="000000" w:themeColor="text1"/>
          <w:lang w:val="fr-CH"/>
        </w:rPr>
        <w:t xml:space="preserve">les usages de </w:t>
      </w:r>
      <w:r w:rsidRPr="0083777C">
        <w:rPr>
          <w:rFonts w:asciiTheme="minorHAnsi" w:hAnsiTheme="minorHAnsi" w:cstheme="minorHAnsi"/>
          <w:i/>
          <w:iCs/>
          <w:color w:val="000000" w:themeColor="text1"/>
          <w:lang w:val="fr-CH"/>
        </w:rPr>
        <w:t>inaequalis</w:t>
      </w:r>
      <w:r w:rsidRPr="0083777C">
        <w:rPr>
          <w:rFonts w:asciiTheme="minorHAnsi" w:hAnsiTheme="minorHAnsi" w:cstheme="minorHAnsi"/>
          <w:color w:val="000000" w:themeColor="text1"/>
          <w:lang w:val="fr-CH"/>
        </w:rPr>
        <w:t xml:space="preserve"> (ce qui n’est pas égal) et de </w:t>
      </w:r>
      <w:r w:rsidRPr="0083777C">
        <w:rPr>
          <w:rFonts w:asciiTheme="minorHAnsi" w:hAnsiTheme="minorHAnsi" w:cstheme="minorHAnsi"/>
          <w:i/>
          <w:iCs/>
          <w:color w:val="000000" w:themeColor="text1"/>
          <w:lang w:val="fr-CH"/>
        </w:rPr>
        <w:t>inaequalitas</w:t>
      </w:r>
      <w:r w:rsidRPr="0083777C">
        <w:rPr>
          <w:rFonts w:asciiTheme="minorHAnsi" w:hAnsiTheme="minorHAnsi" w:cstheme="minorHAnsi"/>
          <w:color w:val="000000" w:themeColor="text1"/>
          <w:lang w:val="fr-CH"/>
        </w:rPr>
        <w:t xml:space="preserve">, (état de ce qui est inégal) se rapportent à une </w:t>
      </w:r>
      <w:r w:rsidRPr="0083777C">
        <w:rPr>
          <w:rFonts w:asciiTheme="minorHAnsi" w:hAnsiTheme="minorHAnsi" w:cstheme="minorHAnsi"/>
          <w:i/>
          <w:iCs/>
          <w:color w:val="000000" w:themeColor="text1"/>
          <w:lang w:val="fr-CH"/>
        </w:rPr>
        <w:t>inégalité</w:t>
      </w:r>
      <w:r w:rsidRPr="0083777C">
        <w:rPr>
          <w:rFonts w:asciiTheme="minorHAnsi" w:hAnsiTheme="minorHAnsi" w:cstheme="minorHAnsi"/>
          <w:color w:val="000000" w:themeColor="text1"/>
          <w:lang w:val="fr-CH"/>
        </w:rPr>
        <w:t xml:space="preserve"> « naturelle » qui n’est pas forcément le produit ou la conséquence d’une injustice entre deux ou plusieurs entités</w:t>
      </w:r>
      <w:r w:rsidR="009D3FB9" w:rsidRPr="0083777C">
        <w:rPr>
          <w:rFonts w:asciiTheme="minorHAnsi" w:hAnsiTheme="minorHAnsi" w:cstheme="minorHAnsi"/>
          <w:color w:val="000000" w:themeColor="text1"/>
          <w:lang w:val="fr-CH"/>
        </w:rPr>
        <w:t>.</w:t>
      </w:r>
      <w:r w:rsidRPr="0083777C">
        <w:rPr>
          <w:rFonts w:asciiTheme="minorHAnsi" w:hAnsiTheme="minorHAnsi" w:cstheme="minorHAnsi"/>
          <w:color w:val="000000" w:themeColor="text1"/>
          <w:lang w:val="fr-CH"/>
        </w:rPr>
        <w:t xml:space="preserve"> Encore faut-il être d’accord sur les différences qui constituent, ou non, une injustice. </w:t>
      </w:r>
      <w:r w:rsidR="009D3FB9" w:rsidRPr="0083777C">
        <w:rPr>
          <w:rFonts w:asciiTheme="minorHAnsi" w:hAnsiTheme="minorHAnsi" w:cstheme="minorHAnsi"/>
          <w:color w:val="000000" w:themeColor="text1"/>
          <w:lang w:val="fr-CH"/>
        </w:rPr>
        <w:t>L’économiste Amartya S</w:t>
      </w:r>
      <w:r w:rsidRPr="0083777C">
        <w:rPr>
          <w:rFonts w:asciiTheme="minorHAnsi" w:hAnsiTheme="minorHAnsi" w:cstheme="minorHAnsi"/>
          <w:color w:val="000000" w:themeColor="text1"/>
          <w:lang w:val="fr-CH"/>
        </w:rPr>
        <w:t xml:space="preserve">en (2012) critique, à ce sujet, </w:t>
      </w:r>
      <w:r w:rsidR="00112F22" w:rsidRPr="0083777C">
        <w:rPr>
          <w:rFonts w:asciiTheme="minorHAnsi" w:hAnsiTheme="minorHAnsi" w:cstheme="minorHAnsi"/>
          <w:color w:val="000000" w:themeColor="text1"/>
          <w:shd w:val="clear" w:color="auto" w:fill="FFFFFF"/>
          <w:lang w:val="fr-CH"/>
        </w:rPr>
        <w:t>« </w:t>
      </w:r>
      <w:r w:rsidR="001B68D2" w:rsidRPr="0083777C">
        <w:rPr>
          <w:rFonts w:asciiTheme="minorHAnsi" w:hAnsiTheme="minorHAnsi" w:cstheme="minorHAnsi"/>
          <w:color w:val="000000" w:themeColor="text1"/>
          <w:shd w:val="clear" w:color="auto" w:fill="FFFFFF"/>
          <w:lang w:val="fr-CH"/>
        </w:rPr>
        <w:t>l’</w:t>
      </w:r>
      <w:r w:rsidRPr="0083777C">
        <w:rPr>
          <w:rFonts w:asciiTheme="minorHAnsi" w:hAnsiTheme="minorHAnsi" w:cstheme="minorHAnsi"/>
          <w:color w:val="000000" w:themeColor="text1"/>
          <w:shd w:val="clear" w:color="auto" w:fill="FFFFFF"/>
          <w:lang w:val="fr-CH"/>
        </w:rPr>
        <w:t>approche transcendantale de la Justice</w:t>
      </w:r>
      <w:r w:rsidR="00112F22" w:rsidRPr="0083777C">
        <w:rPr>
          <w:rFonts w:asciiTheme="minorHAnsi" w:hAnsiTheme="minorHAnsi" w:cstheme="minorHAnsi"/>
          <w:color w:val="000000" w:themeColor="text1"/>
          <w:shd w:val="clear" w:color="auto" w:fill="FFFFFF"/>
          <w:lang w:val="fr-CH"/>
        </w:rPr>
        <w:t> »</w:t>
      </w:r>
      <w:r w:rsidR="001B68D2" w:rsidRPr="0083777C">
        <w:rPr>
          <w:rFonts w:asciiTheme="minorHAnsi" w:hAnsiTheme="minorHAnsi" w:cstheme="minorHAnsi"/>
          <w:color w:val="000000" w:themeColor="text1"/>
          <w:shd w:val="clear" w:color="auto" w:fill="FFFFFF"/>
          <w:lang w:val="fr-CH"/>
        </w:rPr>
        <w:t xml:space="preserve"> </w:t>
      </w:r>
      <w:r w:rsidR="001B68D2" w:rsidRPr="0083777C">
        <w:rPr>
          <w:rFonts w:asciiTheme="minorHAnsi" w:hAnsiTheme="minorHAnsi" w:cstheme="minorHAnsi"/>
          <w:color w:val="000000" w:themeColor="text1"/>
          <w:lang w:val="fr-CH"/>
        </w:rPr>
        <w:t>de Rawls</w:t>
      </w:r>
      <w:r w:rsidRPr="0083777C">
        <w:rPr>
          <w:rStyle w:val="apple-converted-space"/>
          <w:rFonts w:asciiTheme="minorHAnsi" w:hAnsiTheme="minorHAnsi" w:cstheme="minorHAnsi"/>
          <w:color w:val="000000" w:themeColor="text1"/>
          <w:shd w:val="clear" w:color="auto" w:fill="FFFFFF"/>
          <w:lang w:val="fr-CH"/>
        </w:rPr>
        <w:t xml:space="preserve">, soit </w:t>
      </w:r>
      <w:r w:rsidR="004A7B0E" w:rsidRPr="0083777C">
        <w:rPr>
          <w:rFonts w:asciiTheme="minorHAnsi" w:hAnsiTheme="minorHAnsi" w:cstheme="minorHAnsi"/>
          <w:color w:val="000000" w:themeColor="text1"/>
          <w:shd w:val="clear" w:color="auto" w:fill="FFFFFF"/>
          <w:lang w:val="fr-CH"/>
        </w:rPr>
        <w:t xml:space="preserve">sa </w:t>
      </w:r>
      <w:r w:rsidRPr="0083777C">
        <w:rPr>
          <w:rFonts w:asciiTheme="minorHAnsi" w:hAnsiTheme="minorHAnsi" w:cstheme="minorHAnsi"/>
          <w:color w:val="000000" w:themeColor="text1"/>
          <w:shd w:val="clear" w:color="auto" w:fill="FFFFFF"/>
          <w:lang w:val="fr-CH"/>
        </w:rPr>
        <w:t>définition univoque du concept de société just</w:t>
      </w:r>
      <w:r w:rsidRPr="0083777C">
        <w:rPr>
          <w:rFonts w:asciiTheme="minorHAnsi" w:hAnsiTheme="minorHAnsi" w:cstheme="minorHAnsi"/>
          <w:color w:val="000000" w:themeColor="text1"/>
          <w:lang w:val="fr-CH"/>
        </w:rPr>
        <w:t xml:space="preserve">e. </w:t>
      </w:r>
    </w:p>
    <w:p w14:paraId="703B70A3" w14:textId="77777777" w:rsidR="00F6223A" w:rsidRDefault="008C49F9" w:rsidP="000D6EBE">
      <w:pPr>
        <w:pStyle w:val="Textkrper"/>
        <w:rPr>
          <w:color w:val="000000" w:themeColor="text1"/>
          <w:lang w:val="fr-CH"/>
        </w:rPr>
      </w:pPr>
      <w:r w:rsidRPr="0083777C">
        <w:rPr>
          <w:rFonts w:asciiTheme="minorHAnsi" w:hAnsiTheme="minorHAnsi" w:cstheme="minorHAnsi"/>
          <w:color w:val="000000" w:themeColor="text1"/>
          <w:lang w:val="fr-CH"/>
        </w:rPr>
        <w:t xml:space="preserve">C’est l’école </w:t>
      </w:r>
      <w:r w:rsidR="0002195E" w:rsidRPr="0083777C">
        <w:rPr>
          <w:rFonts w:asciiTheme="minorHAnsi" w:hAnsiTheme="minorHAnsi" w:cstheme="minorHAnsi"/>
          <w:color w:val="000000" w:themeColor="text1"/>
          <w:lang w:val="fr-CH"/>
        </w:rPr>
        <w:t xml:space="preserve">qui </w:t>
      </w:r>
      <w:r w:rsidRPr="0083777C">
        <w:rPr>
          <w:rFonts w:asciiTheme="minorHAnsi" w:hAnsiTheme="minorHAnsi" w:cstheme="minorHAnsi"/>
          <w:color w:val="000000" w:themeColor="text1"/>
          <w:lang w:val="fr-CH"/>
        </w:rPr>
        <w:t xml:space="preserve">définit, dans sa législation et </w:t>
      </w:r>
      <w:r w:rsidR="0002195E" w:rsidRPr="0083777C">
        <w:rPr>
          <w:rFonts w:asciiTheme="minorHAnsi" w:hAnsiTheme="minorHAnsi" w:cstheme="minorHAnsi"/>
          <w:color w:val="000000" w:themeColor="text1"/>
          <w:lang w:val="fr-CH"/>
        </w:rPr>
        <w:t>par</w:t>
      </w:r>
      <w:r w:rsidRPr="0083777C">
        <w:rPr>
          <w:rFonts w:asciiTheme="minorHAnsi" w:hAnsiTheme="minorHAnsi" w:cstheme="minorHAnsi"/>
          <w:color w:val="000000" w:themeColor="text1"/>
          <w:lang w:val="fr-CH"/>
        </w:rPr>
        <w:t xml:space="preserve"> ses pratiques, </w:t>
      </w:r>
      <w:r w:rsidR="003E0F86" w:rsidRPr="0083777C">
        <w:rPr>
          <w:rFonts w:asciiTheme="minorHAnsi" w:hAnsiTheme="minorHAnsi" w:cstheme="minorHAnsi"/>
          <w:color w:val="000000" w:themeColor="text1"/>
          <w:lang w:val="fr-CH"/>
        </w:rPr>
        <w:t>les différences qu’elle s’engage à prendre en compte</w:t>
      </w:r>
      <w:r w:rsidR="00E51E35" w:rsidRPr="0083777C">
        <w:rPr>
          <w:rFonts w:asciiTheme="minorHAnsi" w:hAnsiTheme="minorHAnsi" w:cstheme="minorHAnsi"/>
          <w:color w:val="000000" w:themeColor="text1"/>
          <w:lang w:val="fr-CH"/>
        </w:rPr>
        <w:t xml:space="preserve"> et </w:t>
      </w:r>
      <w:r w:rsidRPr="0083777C">
        <w:rPr>
          <w:rFonts w:asciiTheme="minorHAnsi" w:hAnsiTheme="minorHAnsi" w:cstheme="minorHAnsi"/>
          <w:color w:val="000000" w:themeColor="text1"/>
          <w:lang w:val="fr-CH"/>
        </w:rPr>
        <w:t>à compenser</w:t>
      </w:r>
      <w:r w:rsidR="00685FCC" w:rsidRPr="0083777C">
        <w:rPr>
          <w:rFonts w:asciiTheme="minorHAnsi" w:hAnsiTheme="minorHAnsi" w:cstheme="minorHAnsi"/>
          <w:color w:val="000000" w:themeColor="text1"/>
          <w:lang w:val="fr-CH"/>
        </w:rPr>
        <w:t xml:space="preserve">, car </w:t>
      </w:r>
      <w:r w:rsidR="003E0F86" w:rsidRPr="0083777C">
        <w:rPr>
          <w:rFonts w:asciiTheme="minorHAnsi" w:hAnsiTheme="minorHAnsi" w:cstheme="minorHAnsi"/>
          <w:color w:val="000000" w:themeColor="text1"/>
          <w:lang w:val="fr-CH"/>
        </w:rPr>
        <w:t xml:space="preserve">elles sont </w:t>
      </w:r>
      <w:r w:rsidR="00DE678C" w:rsidRPr="0083777C">
        <w:rPr>
          <w:rFonts w:asciiTheme="minorHAnsi" w:hAnsiTheme="minorHAnsi" w:cstheme="minorHAnsi"/>
          <w:color w:val="000000" w:themeColor="text1"/>
          <w:lang w:val="fr-CH"/>
        </w:rPr>
        <w:t xml:space="preserve">considérées comme </w:t>
      </w:r>
      <w:r w:rsidR="002A7F8D" w:rsidRPr="0083777C">
        <w:rPr>
          <w:rFonts w:asciiTheme="minorHAnsi" w:hAnsiTheme="minorHAnsi" w:cstheme="minorHAnsi"/>
          <w:color w:val="000000" w:themeColor="text1"/>
          <w:lang w:val="fr-CH"/>
        </w:rPr>
        <w:t>injust</w:t>
      </w:r>
      <w:r w:rsidR="003E0F86" w:rsidRPr="0083777C">
        <w:rPr>
          <w:rFonts w:asciiTheme="minorHAnsi" w:hAnsiTheme="minorHAnsi" w:cstheme="minorHAnsi"/>
          <w:color w:val="000000" w:themeColor="text1"/>
          <w:lang w:val="fr-CH"/>
        </w:rPr>
        <w:t>es</w:t>
      </w:r>
      <w:r w:rsidR="00C10525" w:rsidRPr="0083777C">
        <w:rPr>
          <w:rFonts w:asciiTheme="minorHAnsi" w:hAnsiTheme="minorHAnsi" w:cstheme="minorHAnsi"/>
          <w:color w:val="000000" w:themeColor="text1"/>
          <w:lang w:val="fr-CH"/>
        </w:rPr>
        <w:t xml:space="preserve"> par rapport à son idéal démocratique</w:t>
      </w:r>
      <w:r w:rsidRPr="0083777C">
        <w:rPr>
          <w:rFonts w:asciiTheme="minorHAnsi" w:hAnsiTheme="minorHAnsi" w:cstheme="minorHAnsi"/>
          <w:color w:val="000000" w:themeColor="text1"/>
          <w:lang w:val="fr-CH"/>
        </w:rPr>
        <w:t xml:space="preserve">. </w:t>
      </w:r>
      <w:bookmarkStart w:id="3" w:name="_Hlk131082646"/>
      <w:r w:rsidR="00237657" w:rsidRPr="0083777C">
        <w:rPr>
          <w:rFonts w:asciiTheme="minorHAnsi" w:hAnsiTheme="minorHAnsi" w:cstheme="minorHAnsi"/>
          <w:color w:val="000000" w:themeColor="text1"/>
          <w:lang w:val="fr-CH"/>
        </w:rPr>
        <w:t xml:space="preserve">Pour </w:t>
      </w:r>
      <w:r w:rsidR="00C4374D" w:rsidRPr="0083777C">
        <w:rPr>
          <w:rFonts w:asciiTheme="minorHAnsi" w:hAnsiTheme="minorHAnsi" w:cstheme="minorHAnsi"/>
          <w:color w:val="000000" w:themeColor="text1"/>
          <w:lang w:val="fr-CH"/>
        </w:rPr>
        <w:t>r</w:t>
      </w:r>
      <w:r w:rsidR="00237657" w:rsidRPr="0083777C">
        <w:rPr>
          <w:rFonts w:asciiTheme="minorHAnsi" w:hAnsiTheme="minorHAnsi" w:cstheme="minorHAnsi"/>
          <w:color w:val="000000" w:themeColor="text1"/>
          <w:lang w:val="fr-CH"/>
        </w:rPr>
        <w:t>établir l’égalité des chances, l</w:t>
      </w:r>
      <w:r w:rsidR="00237657" w:rsidRPr="0083777C">
        <w:rPr>
          <w:color w:val="000000" w:themeColor="text1"/>
          <w:lang w:val="fr-CH"/>
        </w:rPr>
        <w:t>’école agit s</w:t>
      </w:r>
      <w:r w:rsidRPr="0083777C">
        <w:rPr>
          <w:color w:val="000000" w:themeColor="text1"/>
          <w:lang w:val="fr-CH"/>
        </w:rPr>
        <w:t xml:space="preserve">elon </w:t>
      </w:r>
      <w:r w:rsidR="00237657" w:rsidRPr="0083777C">
        <w:rPr>
          <w:color w:val="000000" w:themeColor="text1"/>
          <w:lang w:val="fr-CH"/>
        </w:rPr>
        <w:t xml:space="preserve">deux </w:t>
      </w:r>
      <w:r w:rsidR="00BB60BC" w:rsidRPr="0083777C">
        <w:rPr>
          <w:color w:val="000000" w:themeColor="text1"/>
          <w:lang w:val="fr-CH"/>
        </w:rPr>
        <w:t>raisonnements</w:t>
      </w:r>
      <w:r w:rsidR="00111603">
        <w:rPr>
          <w:color w:val="000000" w:themeColor="text1"/>
          <w:lang w:val="fr-CH"/>
        </w:rPr>
        <w:t> </w:t>
      </w:r>
      <w:r w:rsidR="00C4374D" w:rsidRPr="0083777C">
        <w:rPr>
          <w:color w:val="000000" w:themeColor="text1"/>
          <w:lang w:val="fr-CH"/>
        </w:rPr>
        <w:t>: s</w:t>
      </w:r>
      <w:r w:rsidR="00237657" w:rsidRPr="0083777C">
        <w:rPr>
          <w:color w:val="000000" w:themeColor="text1"/>
          <w:lang w:val="fr-CH"/>
        </w:rPr>
        <w:t xml:space="preserve">oit </w:t>
      </w:r>
      <w:r w:rsidR="00C4374D" w:rsidRPr="0083777C">
        <w:rPr>
          <w:color w:val="000000" w:themeColor="text1"/>
          <w:lang w:val="fr-CH"/>
        </w:rPr>
        <w:t xml:space="preserve">par </w:t>
      </w:r>
      <w:r w:rsidRPr="0083777C">
        <w:rPr>
          <w:color w:val="000000" w:themeColor="text1"/>
          <w:lang w:val="fr-CH"/>
        </w:rPr>
        <w:t>une logique redistributive (les ressources disponibles sont distribuées en regard de la situation et des besoins de chacune et chacun)</w:t>
      </w:r>
      <w:r w:rsidR="00C4374D" w:rsidRPr="0083777C">
        <w:rPr>
          <w:color w:val="000000" w:themeColor="text1"/>
          <w:lang w:val="fr-CH"/>
        </w:rPr>
        <w:t>,</w:t>
      </w:r>
      <w:r w:rsidRPr="0083777C">
        <w:rPr>
          <w:color w:val="000000" w:themeColor="text1"/>
          <w:lang w:val="fr-CH"/>
        </w:rPr>
        <w:t xml:space="preserve"> soit par une répartition égale des ressources pour </w:t>
      </w:r>
      <w:r w:rsidR="007E3877" w:rsidRPr="0083777C">
        <w:rPr>
          <w:color w:val="000000" w:themeColor="text1"/>
          <w:lang w:val="fr-CH"/>
        </w:rPr>
        <w:t xml:space="preserve">tout le monde </w:t>
      </w:r>
      <w:r w:rsidRPr="0083777C">
        <w:rPr>
          <w:color w:val="000000" w:themeColor="text1"/>
          <w:lang w:val="fr-CH"/>
        </w:rPr>
        <w:t xml:space="preserve">(un même enseignement, </w:t>
      </w:r>
      <w:r w:rsidR="00112F22" w:rsidRPr="0083777C">
        <w:rPr>
          <w:color w:val="000000" w:themeColor="text1"/>
          <w:lang w:val="fr-CH"/>
        </w:rPr>
        <w:t xml:space="preserve">une même évaluation, </w:t>
      </w:r>
      <w:r w:rsidRPr="0083777C">
        <w:rPr>
          <w:color w:val="000000" w:themeColor="text1"/>
          <w:lang w:val="fr-CH"/>
        </w:rPr>
        <w:t>des moyens identiques offerts à tou</w:t>
      </w:r>
      <w:r w:rsidR="00112F22" w:rsidRPr="0083777C">
        <w:rPr>
          <w:color w:val="000000" w:themeColor="text1"/>
          <w:lang w:val="fr-CH"/>
        </w:rPr>
        <w:t>tes et tous</w:t>
      </w:r>
      <w:r w:rsidRPr="0083777C">
        <w:rPr>
          <w:color w:val="000000" w:themeColor="text1"/>
          <w:lang w:val="fr-CH"/>
        </w:rPr>
        <w:t>)</w:t>
      </w:r>
      <w:bookmarkEnd w:id="3"/>
      <w:r w:rsidRPr="0083777C">
        <w:rPr>
          <w:color w:val="000000" w:themeColor="text1"/>
          <w:lang w:val="fr-CH"/>
        </w:rPr>
        <w:t>.</w:t>
      </w:r>
    </w:p>
    <w:p w14:paraId="4FACC86A" w14:textId="3754ADF6" w:rsidR="000D6EBE" w:rsidRDefault="00122E47" w:rsidP="00D265A4">
      <w:pPr>
        <w:pStyle w:val="Textkrper"/>
        <w:ind w:firstLine="0"/>
        <w:rPr>
          <w:color w:val="000000" w:themeColor="text1"/>
          <w:lang w:val="fr-CH"/>
        </w:rPr>
      </w:pPr>
      <w:r w:rsidRPr="00195714">
        <w:rPr>
          <w:noProof/>
        </w:rPr>
        <w:lastRenderedPageBreak/>
        <mc:AlternateContent>
          <mc:Choice Requires="wps">
            <w:drawing>
              <wp:anchor distT="45720" distB="45720" distL="46990" distR="46990" simplePos="0" relativeHeight="251658244" behindDoc="0" locked="0" layoutInCell="1" allowOverlap="0" wp14:anchorId="52642A66" wp14:editId="584AD08D">
                <wp:simplePos x="0" y="0"/>
                <wp:positionH relativeFrom="column">
                  <wp:posOffset>-900430</wp:posOffset>
                </wp:positionH>
                <wp:positionV relativeFrom="paragraph">
                  <wp:posOffset>1277620</wp:posOffset>
                </wp:positionV>
                <wp:extent cx="6350000" cy="896620"/>
                <wp:effectExtent l="0" t="0" r="0" b="0"/>
                <wp:wrapTopAndBottom/>
                <wp:docPr id="8" name="Textfeld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896620"/>
                        </a:xfrm>
                        <a:prstGeom prst="rect">
                          <a:avLst/>
                        </a:prstGeom>
                        <a:noFill/>
                        <a:ln w="9525">
                          <a:noFill/>
                          <a:miter lim="800000"/>
                          <a:headEnd/>
                          <a:tailEnd/>
                        </a:ln>
                      </wps:spPr>
                      <wps:txbx>
                        <w:txbxContent>
                          <w:p w14:paraId="2DC60007" w14:textId="6BE38A46" w:rsidR="004F59D2" w:rsidRPr="00EB58D2" w:rsidRDefault="00324A6D" w:rsidP="004F59D2">
                            <w:pPr>
                              <w:pStyle w:val="Hervorhebung1"/>
                              <w:jc w:val="both"/>
                              <w:rPr>
                                <w:lang w:val="fr-CH"/>
                              </w:rPr>
                            </w:pPr>
                            <w:r w:rsidRPr="00324A6D">
                              <w:rPr>
                                <w:lang w:val="fr-CH"/>
                              </w:rPr>
                              <w:t>Pour rétablir l’égalité des chances, l’école agit selon deux raisonnements</w:t>
                            </w:r>
                            <w:r w:rsidR="00E6371E">
                              <w:rPr>
                                <w:lang w:val="fr-CH"/>
                              </w:rPr>
                              <w:t> </w:t>
                            </w:r>
                            <w:r w:rsidRPr="00324A6D">
                              <w:rPr>
                                <w:lang w:val="fr-CH"/>
                              </w:rPr>
                              <w:t>: soit par une logique redistributive (les ressources disponibles sont distribuées en regard de la situation et des besoins de chacune et chacun), soit par une répartition égale des ressources pour tout le monde (un même enseignement, une même évaluation, des moyens identiques offerts à toutes et tous)</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642A66" id="Textfeld 8" o:spid="_x0000_s1029" type="#_x0000_t202" alt="&quot;&quot;" style="position:absolute;left:0;text-align:left;margin-left:-70.9pt;margin-top:100.6pt;width:500pt;height:70.6pt;z-index:251658244;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" o:allowoverlap="f" filled="f" stroked="f">
                <v:textbox inset="29mm,,2.5mm">
                  <w:txbxContent>
                    <w:p w14:paraId="2DC60007" w14:textId="6BE38A46" w:rsidR="004F59D2" w:rsidRPr="00EB58D2" w:rsidRDefault="00324A6D" w:rsidP="004F59D2">
                      <w:pPr>
                        <w:pStyle w:val="Hervorhebung1"/>
                        <w:jc w:val="both"/>
                        <w:rPr>
                          <w:lang w:val="fr-CH"/>
                        </w:rPr>
                      </w:pPr>
                      <w:r w:rsidRPr="00324A6D">
                        <w:rPr>
                          <w:lang w:val="fr-CH"/>
                        </w:rPr>
                        <w:t>Pour rétablir l’égalité des chances, l’école agit selon deux raisonnements</w:t>
                      </w:r>
                      <w:r w:rsidR="00E6371E">
                        <w:rPr>
                          <w:lang w:val="fr-CH"/>
                        </w:rPr>
                        <w:t> </w:t>
                      </w:r>
                      <w:r w:rsidRPr="00324A6D">
                        <w:rPr>
                          <w:lang w:val="fr-CH"/>
                        </w:rPr>
                        <w:t>: soit par une logique redistributive (les ressources disponibles sont distribuées en regard de la situation et des besoins de chacune et chacun), soit par une répartition égale des ressources pour tout le monde (un même enseignement, une même évaluation, des moyens identiques offerts à toutes et tous)</w:t>
                      </w:r>
                    </w:p>
                  </w:txbxContent>
                </v:textbox>
                <w10:wrap type="topAndBottom"/>
              </v:shape>
            </w:pict>
          </mc:Fallback>
        </mc:AlternateContent>
      </w:r>
      <w:r w:rsidR="008C49F9" w:rsidRPr="0083777C">
        <w:rPr>
          <w:rFonts w:asciiTheme="minorHAnsi" w:hAnsiTheme="minorHAnsi" w:cstheme="minorHAnsi"/>
          <w:color w:val="000000" w:themeColor="text1"/>
          <w:lang w:val="fr-CH"/>
        </w:rPr>
        <w:t xml:space="preserve">Ainsi, </w:t>
      </w:r>
      <w:r w:rsidR="00EB3D90">
        <w:rPr>
          <w:rFonts w:asciiTheme="minorHAnsi" w:hAnsiTheme="minorHAnsi" w:cstheme="minorHAnsi"/>
          <w:color w:val="000000" w:themeColor="text1"/>
          <w:lang w:val="fr-CH"/>
        </w:rPr>
        <w:t xml:space="preserve">que </w:t>
      </w:r>
      <w:r w:rsidR="008C49F9" w:rsidRPr="0083777C">
        <w:rPr>
          <w:color w:val="000000" w:themeColor="text1"/>
          <w:lang w:val="fr-CH"/>
        </w:rPr>
        <w:t>les inégalités soient d’origine sociale, économique, culturell</w:t>
      </w:r>
      <w:r w:rsidR="00821939" w:rsidRPr="0083777C">
        <w:rPr>
          <w:color w:val="000000" w:themeColor="text1"/>
          <w:lang w:val="fr-CH"/>
        </w:rPr>
        <w:t xml:space="preserve">e, </w:t>
      </w:r>
      <w:r w:rsidR="008C49F9" w:rsidRPr="0083777C">
        <w:rPr>
          <w:color w:val="000000" w:themeColor="text1"/>
          <w:lang w:val="fr-CH"/>
        </w:rPr>
        <w:t>de genre</w:t>
      </w:r>
      <w:r w:rsidR="009D3FB9" w:rsidRPr="0083777C">
        <w:rPr>
          <w:color w:val="000000" w:themeColor="text1"/>
          <w:lang w:val="fr-CH"/>
        </w:rPr>
        <w:t xml:space="preserve"> ou découlent </w:t>
      </w:r>
      <w:r w:rsidR="00821939" w:rsidRPr="0083777C">
        <w:rPr>
          <w:color w:val="000000" w:themeColor="text1"/>
          <w:lang w:val="fr-CH"/>
        </w:rPr>
        <w:t>d’une situation de handicap</w:t>
      </w:r>
      <w:r w:rsidR="009D3FB9" w:rsidRPr="0083777C">
        <w:rPr>
          <w:color w:val="000000" w:themeColor="text1"/>
          <w:lang w:val="fr-CH"/>
        </w:rPr>
        <w:t xml:space="preserve">, </w:t>
      </w:r>
      <w:r w:rsidR="001C3D42" w:rsidRPr="0083777C">
        <w:rPr>
          <w:color w:val="000000" w:themeColor="text1"/>
          <w:lang w:val="fr-CH"/>
        </w:rPr>
        <w:t>les</w:t>
      </w:r>
      <w:r w:rsidR="008C49F9" w:rsidRPr="0083777C">
        <w:rPr>
          <w:color w:val="000000" w:themeColor="text1"/>
          <w:lang w:val="fr-CH"/>
        </w:rPr>
        <w:t xml:space="preserve"> réponses</w:t>
      </w:r>
      <w:r w:rsidR="00237657" w:rsidRPr="0083777C">
        <w:rPr>
          <w:color w:val="000000" w:themeColor="text1"/>
          <w:lang w:val="fr-CH"/>
        </w:rPr>
        <w:t xml:space="preserve"> offertes</w:t>
      </w:r>
      <w:r w:rsidR="001C3D42" w:rsidRPr="0083777C">
        <w:rPr>
          <w:color w:val="000000" w:themeColor="text1"/>
          <w:lang w:val="fr-CH"/>
        </w:rPr>
        <w:t xml:space="preserve"> pour</w:t>
      </w:r>
      <w:r w:rsidR="009D3FB9" w:rsidRPr="0083777C">
        <w:rPr>
          <w:color w:val="000000" w:themeColor="text1"/>
          <w:lang w:val="fr-CH"/>
        </w:rPr>
        <w:t xml:space="preserve"> les</w:t>
      </w:r>
      <w:r w:rsidR="008C49F9" w:rsidRPr="0083777C">
        <w:rPr>
          <w:color w:val="000000" w:themeColor="text1"/>
          <w:lang w:val="fr-CH"/>
        </w:rPr>
        <w:t xml:space="preserve"> corrige</w:t>
      </w:r>
      <w:r w:rsidR="0002195E" w:rsidRPr="0083777C">
        <w:rPr>
          <w:color w:val="000000" w:themeColor="text1"/>
          <w:lang w:val="fr-CH"/>
        </w:rPr>
        <w:t>r</w:t>
      </w:r>
      <w:r w:rsidR="003160F6" w:rsidRPr="0083777C">
        <w:rPr>
          <w:color w:val="000000" w:themeColor="text1"/>
          <w:lang w:val="fr-CH"/>
        </w:rPr>
        <w:t xml:space="preserve"> m</w:t>
      </w:r>
      <w:r w:rsidR="008C49F9" w:rsidRPr="0083777C">
        <w:rPr>
          <w:color w:val="000000" w:themeColor="text1"/>
          <w:lang w:val="fr-CH"/>
        </w:rPr>
        <w:t>ettent en tension la manière d</w:t>
      </w:r>
      <w:r w:rsidR="0002195E" w:rsidRPr="0083777C">
        <w:rPr>
          <w:color w:val="000000" w:themeColor="text1"/>
          <w:lang w:val="fr-CH"/>
        </w:rPr>
        <w:t xml:space="preserve">ont </w:t>
      </w:r>
      <w:r w:rsidR="00346BE3" w:rsidRPr="0083777C">
        <w:rPr>
          <w:color w:val="000000" w:themeColor="text1"/>
          <w:lang w:val="fr-CH"/>
        </w:rPr>
        <w:t xml:space="preserve">les </w:t>
      </w:r>
      <w:r w:rsidR="00C4374D" w:rsidRPr="0083777C">
        <w:rPr>
          <w:color w:val="000000" w:themeColor="text1"/>
          <w:lang w:val="fr-CH"/>
        </w:rPr>
        <w:t>actrices</w:t>
      </w:r>
      <w:r w:rsidR="00F07ACA" w:rsidRPr="0083777C">
        <w:rPr>
          <w:color w:val="000000" w:themeColor="text1"/>
          <w:lang w:val="fr-CH"/>
        </w:rPr>
        <w:t xml:space="preserve"> et acteurs </w:t>
      </w:r>
      <w:r w:rsidR="00346BE3" w:rsidRPr="0083777C">
        <w:rPr>
          <w:color w:val="000000" w:themeColor="text1"/>
          <w:lang w:val="fr-CH"/>
        </w:rPr>
        <w:t xml:space="preserve">de l’école </w:t>
      </w:r>
      <w:r w:rsidR="008C49F9" w:rsidRPr="0083777C">
        <w:rPr>
          <w:color w:val="000000" w:themeColor="text1"/>
          <w:lang w:val="fr-CH"/>
        </w:rPr>
        <w:t>con</w:t>
      </w:r>
      <w:r w:rsidR="0002195E" w:rsidRPr="0083777C">
        <w:rPr>
          <w:color w:val="000000" w:themeColor="text1"/>
          <w:lang w:val="fr-CH"/>
        </w:rPr>
        <w:t>çoivent</w:t>
      </w:r>
      <w:r w:rsidR="008C49F9" w:rsidRPr="0083777C">
        <w:rPr>
          <w:color w:val="000000" w:themeColor="text1"/>
          <w:lang w:val="fr-CH"/>
        </w:rPr>
        <w:t xml:space="preserve"> l’égalité elle-même, comme </w:t>
      </w:r>
      <w:r w:rsidR="00DB0E2D" w:rsidRPr="0083777C">
        <w:rPr>
          <w:color w:val="000000" w:themeColor="text1"/>
          <w:lang w:val="fr-CH"/>
        </w:rPr>
        <w:t xml:space="preserve">équitable ou </w:t>
      </w:r>
      <w:r w:rsidR="008C49F9" w:rsidRPr="0083777C">
        <w:rPr>
          <w:color w:val="000000" w:themeColor="text1"/>
          <w:lang w:val="fr-CH"/>
        </w:rPr>
        <w:t>égalit</w:t>
      </w:r>
      <w:r w:rsidR="009D3FB9" w:rsidRPr="0083777C">
        <w:rPr>
          <w:color w:val="000000" w:themeColor="text1"/>
          <w:lang w:val="fr-CH"/>
        </w:rPr>
        <w:t>a</w:t>
      </w:r>
      <w:r w:rsidR="008C49F9" w:rsidRPr="0083777C">
        <w:rPr>
          <w:color w:val="000000" w:themeColor="text1"/>
          <w:lang w:val="fr-CH"/>
        </w:rPr>
        <w:t>ris</w:t>
      </w:r>
      <w:r w:rsidR="00DB0E2D" w:rsidRPr="0083777C">
        <w:rPr>
          <w:color w:val="000000" w:themeColor="text1"/>
          <w:lang w:val="fr-CH"/>
        </w:rPr>
        <w:t>t</w:t>
      </w:r>
      <w:r w:rsidR="008C49F9" w:rsidRPr="0083777C">
        <w:rPr>
          <w:color w:val="000000" w:themeColor="text1"/>
          <w:lang w:val="fr-CH"/>
        </w:rPr>
        <w:t>e.</w:t>
      </w:r>
      <w:r w:rsidR="00DB0E2D" w:rsidRPr="0083777C">
        <w:rPr>
          <w:color w:val="000000" w:themeColor="text1"/>
          <w:lang w:val="fr-CH"/>
        </w:rPr>
        <w:t xml:space="preserve"> </w:t>
      </w:r>
      <w:r w:rsidR="00237657" w:rsidRPr="0083777C">
        <w:rPr>
          <w:color w:val="000000" w:themeColor="text1"/>
          <w:lang w:val="fr-CH"/>
        </w:rPr>
        <w:t>Elle est équitable d</w:t>
      </w:r>
      <w:r w:rsidR="00DB0E2D" w:rsidRPr="0083777C">
        <w:rPr>
          <w:color w:val="000000" w:themeColor="text1"/>
          <w:lang w:val="fr-CH"/>
        </w:rPr>
        <w:t xml:space="preserve">ans le cadre de la compensation du désavantage, au sens où </w:t>
      </w:r>
      <w:r w:rsidR="00237657" w:rsidRPr="0083777C">
        <w:rPr>
          <w:color w:val="000000" w:themeColor="text1"/>
          <w:lang w:val="fr-CH"/>
        </w:rPr>
        <w:t xml:space="preserve">la procédure instrumentée par des </w:t>
      </w:r>
      <w:r w:rsidR="00124A8D" w:rsidRPr="0083777C">
        <w:rPr>
          <w:color w:val="000000" w:themeColor="text1"/>
          <w:lang w:val="fr-CH"/>
        </w:rPr>
        <w:t>spécialistes</w:t>
      </w:r>
      <w:r w:rsidR="00237657" w:rsidRPr="0083777C">
        <w:rPr>
          <w:color w:val="000000" w:themeColor="text1"/>
          <w:lang w:val="fr-CH"/>
        </w:rPr>
        <w:t xml:space="preserve"> compétents </w:t>
      </w:r>
      <w:r w:rsidR="00DB0E2D" w:rsidRPr="0083777C">
        <w:rPr>
          <w:color w:val="000000" w:themeColor="text1"/>
          <w:lang w:val="fr-CH"/>
        </w:rPr>
        <w:t xml:space="preserve">octroie le droit à une mesure </w:t>
      </w:r>
      <w:r w:rsidR="00994C94" w:rsidRPr="0083777C">
        <w:rPr>
          <w:color w:val="000000" w:themeColor="text1"/>
          <w:lang w:val="fr-CH"/>
        </w:rPr>
        <w:t>spécifique à l’élève</w:t>
      </w:r>
      <w:r w:rsidR="006C7198" w:rsidRPr="0083777C">
        <w:rPr>
          <w:color w:val="000000" w:themeColor="text1"/>
          <w:lang w:val="fr-CH"/>
        </w:rPr>
        <w:t xml:space="preserve"> présentant </w:t>
      </w:r>
      <w:r w:rsidR="00AB777F" w:rsidRPr="0083777C">
        <w:rPr>
          <w:color w:val="000000" w:themeColor="text1"/>
          <w:lang w:val="fr-CH"/>
        </w:rPr>
        <w:t>un</w:t>
      </w:r>
      <w:r w:rsidR="006C7198" w:rsidRPr="0083777C">
        <w:rPr>
          <w:color w:val="000000" w:themeColor="text1"/>
          <w:lang w:val="fr-CH"/>
        </w:rPr>
        <w:t xml:space="preserve"> </w:t>
      </w:r>
      <w:r w:rsidR="009C2FC6" w:rsidRPr="0083777C">
        <w:rPr>
          <w:color w:val="000000" w:themeColor="text1"/>
          <w:lang w:val="fr-CH"/>
        </w:rPr>
        <w:t>BE</w:t>
      </w:r>
      <w:r w:rsidR="00936EF2" w:rsidRPr="0083777C">
        <w:rPr>
          <w:color w:val="000000" w:themeColor="text1"/>
          <w:lang w:val="fr-CH"/>
        </w:rPr>
        <w:t>P</w:t>
      </w:r>
      <w:r w:rsidR="00DB0E2D" w:rsidRPr="0083777C">
        <w:rPr>
          <w:color w:val="000000" w:themeColor="text1"/>
          <w:lang w:val="fr-CH"/>
        </w:rPr>
        <w:t xml:space="preserve">. </w:t>
      </w:r>
      <w:r w:rsidR="00237657" w:rsidRPr="0083777C">
        <w:rPr>
          <w:color w:val="000000" w:themeColor="text1"/>
          <w:lang w:val="fr-CH"/>
        </w:rPr>
        <w:t xml:space="preserve">Elle est égalitariste </w:t>
      </w:r>
      <w:r w:rsidR="00DB0E2D" w:rsidRPr="0083777C">
        <w:rPr>
          <w:color w:val="000000" w:themeColor="text1"/>
          <w:lang w:val="fr-CH"/>
        </w:rPr>
        <w:t>du moment que</w:t>
      </w:r>
      <w:r w:rsidR="00237657" w:rsidRPr="0083777C">
        <w:rPr>
          <w:color w:val="000000" w:themeColor="text1"/>
          <w:lang w:val="fr-CH"/>
        </w:rPr>
        <w:t xml:space="preserve"> la mesure (renforcée ou non) </w:t>
      </w:r>
      <w:r w:rsidR="00DB0E2D" w:rsidRPr="0083777C">
        <w:rPr>
          <w:color w:val="000000" w:themeColor="text1"/>
          <w:lang w:val="fr-CH"/>
        </w:rPr>
        <w:t>est identique pour tous les élèves</w:t>
      </w:r>
      <w:r w:rsidR="00A459A1" w:rsidRPr="0083777C">
        <w:rPr>
          <w:color w:val="000000" w:themeColor="text1"/>
          <w:lang w:val="fr-CH"/>
        </w:rPr>
        <w:t>,</w:t>
      </w:r>
      <w:r w:rsidR="00237657" w:rsidRPr="0083777C">
        <w:rPr>
          <w:color w:val="000000" w:themeColor="text1"/>
          <w:lang w:val="fr-CH"/>
        </w:rPr>
        <w:t xml:space="preserve"> quel</w:t>
      </w:r>
      <w:r w:rsidR="00112F22" w:rsidRPr="0083777C">
        <w:rPr>
          <w:color w:val="000000" w:themeColor="text1"/>
          <w:lang w:val="fr-CH"/>
        </w:rPr>
        <w:t>s</w:t>
      </w:r>
      <w:r w:rsidR="00237657" w:rsidRPr="0083777C">
        <w:rPr>
          <w:color w:val="000000" w:themeColor="text1"/>
          <w:lang w:val="fr-CH"/>
        </w:rPr>
        <w:t xml:space="preserve"> que soi</w:t>
      </w:r>
      <w:r w:rsidR="00112F22" w:rsidRPr="0083777C">
        <w:rPr>
          <w:color w:val="000000" w:themeColor="text1"/>
          <w:lang w:val="fr-CH"/>
        </w:rPr>
        <w:t>en</w:t>
      </w:r>
      <w:r w:rsidR="00237657" w:rsidRPr="0083777C">
        <w:rPr>
          <w:color w:val="000000" w:themeColor="text1"/>
          <w:lang w:val="fr-CH"/>
        </w:rPr>
        <w:t>t le</w:t>
      </w:r>
      <w:r w:rsidR="00C4374D" w:rsidRPr="0083777C">
        <w:rPr>
          <w:color w:val="000000" w:themeColor="text1"/>
          <w:lang w:val="fr-CH"/>
        </w:rPr>
        <w:t>ur</w:t>
      </w:r>
      <w:r w:rsidR="00112F22" w:rsidRPr="0083777C">
        <w:rPr>
          <w:color w:val="000000" w:themeColor="text1"/>
          <w:lang w:val="fr-CH"/>
        </w:rPr>
        <w:t>s</w:t>
      </w:r>
      <w:r w:rsidR="00237657" w:rsidRPr="0083777C">
        <w:rPr>
          <w:color w:val="000000" w:themeColor="text1"/>
          <w:lang w:val="fr-CH"/>
        </w:rPr>
        <w:t xml:space="preserve"> besoin</w:t>
      </w:r>
      <w:r w:rsidR="00112F22" w:rsidRPr="0083777C">
        <w:rPr>
          <w:color w:val="000000" w:themeColor="text1"/>
          <w:lang w:val="fr-CH"/>
        </w:rPr>
        <w:t>s</w:t>
      </w:r>
      <w:r w:rsidR="00994C94" w:rsidRPr="0083777C">
        <w:rPr>
          <w:color w:val="000000" w:themeColor="text1"/>
          <w:lang w:val="fr-CH"/>
        </w:rPr>
        <w:t xml:space="preserve"> (par exemple, un même quota d’heures de soutien).</w:t>
      </w:r>
    </w:p>
    <w:p w14:paraId="32DA7D48" w14:textId="5CAB6BD5" w:rsidR="000D6EBE" w:rsidRPr="0083777C" w:rsidRDefault="000D6EBE" w:rsidP="00A95E52">
      <w:pPr>
        <w:pStyle w:val="berschrift1"/>
        <w:rPr>
          <w:lang w:val="fr-CH"/>
        </w:rPr>
      </w:pPr>
      <w:r w:rsidRPr="0083777C">
        <w:rPr>
          <w:lang w:val="fr-CH"/>
        </w:rPr>
        <w:t>Le</w:t>
      </w:r>
      <w:r w:rsidR="00D64F33">
        <w:rPr>
          <w:lang w:val="fr-CH"/>
        </w:rPr>
        <w:t>s</w:t>
      </w:r>
      <w:r w:rsidRPr="0083777C">
        <w:rPr>
          <w:lang w:val="fr-CH"/>
        </w:rPr>
        <w:t xml:space="preserve"> BEP, ce qui focalise l’attention de</w:t>
      </w:r>
      <w:r w:rsidR="00786B68" w:rsidRPr="0083777C">
        <w:rPr>
          <w:lang w:val="fr-CH"/>
        </w:rPr>
        <w:t xml:space="preserve">s </w:t>
      </w:r>
      <w:r w:rsidRPr="0083777C">
        <w:rPr>
          <w:lang w:val="fr-CH"/>
        </w:rPr>
        <w:t>enseignant</w:t>
      </w:r>
      <w:r w:rsidR="00786B68" w:rsidRPr="0083777C">
        <w:rPr>
          <w:lang w:val="fr-CH"/>
        </w:rPr>
        <w:t>es et enseignants</w:t>
      </w:r>
    </w:p>
    <w:p w14:paraId="6FCB2281" w14:textId="7A236E55" w:rsidR="009A07EF" w:rsidRDefault="0022299B" w:rsidP="00E64CF6">
      <w:pPr>
        <w:pStyle w:val="Textkrper"/>
        <w:ind w:firstLine="0"/>
        <w:rPr>
          <w:color w:val="000000" w:themeColor="text1"/>
          <w:lang w:val="fr-CH"/>
        </w:rPr>
      </w:pPr>
      <w:r w:rsidRPr="00195714">
        <w:rPr>
          <w:noProof/>
        </w:rPr>
        <mc:AlternateContent>
          <mc:Choice Requires="wps">
            <w:drawing>
              <wp:anchor distT="45720" distB="45720" distL="46990" distR="46990" simplePos="0" relativeHeight="251658245" behindDoc="0" locked="0" layoutInCell="1" allowOverlap="0" wp14:anchorId="7F3CCDDF" wp14:editId="2299B48B">
                <wp:simplePos x="0" y="0"/>
                <wp:positionH relativeFrom="column">
                  <wp:posOffset>-900430</wp:posOffset>
                </wp:positionH>
                <wp:positionV relativeFrom="paragraph">
                  <wp:posOffset>1441450</wp:posOffset>
                </wp:positionV>
                <wp:extent cx="6350000" cy="498475"/>
                <wp:effectExtent l="0" t="0" r="0" b="0"/>
                <wp:wrapTopAndBottom/>
                <wp:docPr id="10" name="Textfeld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498475"/>
                        </a:xfrm>
                        <a:prstGeom prst="rect">
                          <a:avLst/>
                        </a:prstGeom>
                        <a:noFill/>
                        <a:ln w="9525">
                          <a:noFill/>
                          <a:miter lim="800000"/>
                          <a:headEnd/>
                          <a:tailEnd/>
                        </a:ln>
                      </wps:spPr>
                      <wps:txbx>
                        <w:txbxContent>
                          <w:p w14:paraId="0BF98F7E" w14:textId="0CF2381B" w:rsidR="0022299B" w:rsidRPr="00EB58D2" w:rsidRDefault="003213AE" w:rsidP="0022299B">
                            <w:pPr>
                              <w:pStyle w:val="Hervorhebung1"/>
                              <w:jc w:val="both"/>
                              <w:rPr>
                                <w:lang w:val="fr-CH"/>
                              </w:rPr>
                            </w:pPr>
                            <w:r>
                              <w:rPr>
                                <w:lang w:val="fr-CH"/>
                              </w:rPr>
                              <w:t>L</w:t>
                            </w:r>
                            <w:r w:rsidR="0022299B" w:rsidRPr="0022299B">
                              <w:rPr>
                                <w:lang w:val="fr-CH"/>
                              </w:rPr>
                              <w:t>es élèves ayant des BEP sont encore et toujours des révélateurs des manquements de l’école et des contradictions du système dont elle est garante</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3CCDDF" id="Textfeld 10" o:spid="_x0000_s1030" type="#_x0000_t202" alt="&quot;&quot;" style="position:absolute;left:0;text-align:left;margin-left:-70.9pt;margin-top:113.5pt;width:500pt;height:39.25pt;z-index:251658245;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" o:allowoverlap="f" filled="f" stroked="f">
                <v:textbox inset="29mm,,2.5mm">
                  <w:txbxContent>
                    <w:p w14:paraId="0BF98F7E" w14:textId="0CF2381B" w:rsidR="0022299B" w:rsidRPr="00EB58D2" w:rsidRDefault="003213AE" w:rsidP="0022299B">
                      <w:pPr>
                        <w:pStyle w:val="Hervorhebung1"/>
                        <w:jc w:val="both"/>
                        <w:rPr>
                          <w:lang w:val="fr-CH"/>
                        </w:rPr>
                      </w:pPr>
                      <w:r>
                        <w:rPr>
                          <w:lang w:val="fr-CH"/>
                        </w:rPr>
                        <w:t>L</w:t>
                      </w:r>
                      <w:r w:rsidR="0022299B" w:rsidRPr="0022299B">
                        <w:rPr>
                          <w:lang w:val="fr-CH"/>
                        </w:rPr>
                        <w:t>es élèves ayant des BEP sont encore et toujours des révélateurs des manquements de l’école et des contradictions du système dont elle est garante</w:t>
                      </w:r>
                    </w:p>
                  </w:txbxContent>
                </v:textbox>
                <w10:wrap type="topAndBottom"/>
              </v:shape>
            </w:pict>
          </mc:Fallback>
        </mc:AlternateContent>
      </w:r>
      <w:r w:rsidR="000D6EBE" w:rsidRPr="0083777C">
        <w:rPr>
          <w:color w:val="000000" w:themeColor="text1"/>
          <w:lang w:val="fr-CH"/>
        </w:rPr>
        <w:t>Comme nous l’avons</w:t>
      </w:r>
      <w:r w:rsidR="00C10525" w:rsidRPr="0083777C">
        <w:rPr>
          <w:color w:val="000000" w:themeColor="text1"/>
          <w:lang w:val="fr-CH"/>
        </w:rPr>
        <w:t xml:space="preserve"> </w:t>
      </w:r>
      <w:r w:rsidR="0002195E" w:rsidRPr="0083777C">
        <w:rPr>
          <w:color w:val="000000" w:themeColor="text1"/>
          <w:lang w:val="fr-CH"/>
        </w:rPr>
        <w:t xml:space="preserve">écrit </w:t>
      </w:r>
      <w:r w:rsidR="00A92BE3" w:rsidRPr="0083777C">
        <w:rPr>
          <w:color w:val="000000" w:themeColor="text1"/>
          <w:lang w:val="fr-CH"/>
        </w:rPr>
        <w:t>ailleurs</w:t>
      </w:r>
      <w:r w:rsidR="0023634A" w:rsidRPr="0083777C">
        <w:rPr>
          <w:color w:val="000000" w:themeColor="text1"/>
          <w:lang w:val="fr-CH"/>
        </w:rPr>
        <w:t xml:space="preserve"> (Gremion </w:t>
      </w:r>
      <w:r w:rsidR="00372CE8" w:rsidRPr="0083777C">
        <w:rPr>
          <w:color w:val="000000" w:themeColor="text1"/>
          <w:lang w:val="fr-CH"/>
        </w:rPr>
        <w:t>&amp;</w:t>
      </w:r>
      <w:r w:rsidR="0023634A" w:rsidRPr="0083777C">
        <w:rPr>
          <w:color w:val="000000" w:themeColor="text1"/>
          <w:lang w:val="fr-CH"/>
        </w:rPr>
        <w:t xml:space="preserve"> Gremion, 20</w:t>
      </w:r>
      <w:r w:rsidR="00CC1B6E" w:rsidRPr="0083777C">
        <w:rPr>
          <w:color w:val="000000" w:themeColor="text1"/>
          <w:lang w:val="fr-CH"/>
        </w:rPr>
        <w:t>20</w:t>
      </w:r>
      <w:r w:rsidR="0023634A" w:rsidRPr="0083777C">
        <w:rPr>
          <w:color w:val="000000" w:themeColor="text1"/>
          <w:lang w:val="fr-CH"/>
        </w:rPr>
        <w:t>)</w:t>
      </w:r>
      <w:r w:rsidR="00A92BE3" w:rsidRPr="0083777C">
        <w:rPr>
          <w:color w:val="000000" w:themeColor="text1"/>
          <w:lang w:val="fr-CH"/>
        </w:rPr>
        <w:t>,</w:t>
      </w:r>
      <w:r w:rsidR="0002195E" w:rsidRPr="0083777C">
        <w:rPr>
          <w:color w:val="000000" w:themeColor="text1"/>
          <w:lang w:val="fr-CH"/>
        </w:rPr>
        <w:t xml:space="preserve"> à la fin des années</w:t>
      </w:r>
      <w:r w:rsidR="006A48A8">
        <w:rPr>
          <w:color w:val="000000" w:themeColor="text1"/>
          <w:lang w:val="fr-CH"/>
        </w:rPr>
        <w:t> </w:t>
      </w:r>
      <w:r w:rsidR="0002195E" w:rsidRPr="0083777C">
        <w:rPr>
          <w:color w:val="000000" w:themeColor="text1"/>
          <w:lang w:val="fr-CH"/>
        </w:rPr>
        <w:t>70, la notion de BEP, proposée par</w:t>
      </w:r>
      <w:r w:rsidR="00E53B71">
        <w:rPr>
          <w:color w:val="000000" w:themeColor="text1"/>
          <w:lang w:val="fr-CH"/>
        </w:rPr>
        <w:t xml:space="preserve"> </w:t>
      </w:r>
      <w:r w:rsidR="00A92BE3" w:rsidRPr="0083777C">
        <w:rPr>
          <w:color w:val="000000" w:themeColor="text1"/>
          <w:lang w:val="fr-CH"/>
        </w:rPr>
        <w:t xml:space="preserve">le rapport Warnock </w:t>
      </w:r>
      <w:r w:rsidR="00CC1B6E" w:rsidRPr="0083777C">
        <w:rPr>
          <w:color w:val="000000" w:themeColor="text1"/>
          <w:lang w:val="fr-CH"/>
        </w:rPr>
        <w:t xml:space="preserve">(1978), </w:t>
      </w:r>
      <w:r w:rsidR="00A92BE3" w:rsidRPr="0083777C">
        <w:rPr>
          <w:color w:val="000000" w:themeColor="text1"/>
          <w:lang w:val="fr-CH"/>
        </w:rPr>
        <w:t xml:space="preserve">avait pour ambition de sortir </w:t>
      </w:r>
      <w:r w:rsidR="006E6DD7" w:rsidRPr="0083777C">
        <w:rPr>
          <w:color w:val="000000" w:themeColor="text1"/>
          <w:lang w:val="fr-CH"/>
        </w:rPr>
        <w:t xml:space="preserve">la difficulté scolaire </w:t>
      </w:r>
      <w:r w:rsidR="00A92BE3" w:rsidRPr="0083777C">
        <w:rPr>
          <w:color w:val="000000" w:themeColor="text1"/>
          <w:lang w:val="fr-CH"/>
        </w:rPr>
        <w:t>de l’emprise de la médicalisation</w:t>
      </w:r>
      <w:r w:rsidR="0023634A" w:rsidRPr="0083777C">
        <w:rPr>
          <w:color w:val="000000" w:themeColor="text1"/>
          <w:lang w:val="fr-CH"/>
        </w:rPr>
        <w:t>.</w:t>
      </w:r>
      <w:r w:rsidR="0002195E" w:rsidRPr="0083777C">
        <w:rPr>
          <w:color w:val="000000" w:themeColor="text1"/>
          <w:lang w:val="fr-CH"/>
        </w:rPr>
        <w:t xml:space="preserve"> </w:t>
      </w:r>
      <w:r w:rsidR="005451E8" w:rsidRPr="0083777C">
        <w:rPr>
          <w:color w:val="000000" w:themeColor="text1"/>
          <w:lang w:val="fr-CH"/>
        </w:rPr>
        <w:t xml:space="preserve">Or, </w:t>
      </w:r>
      <w:bookmarkStart w:id="4" w:name="_Hlk131084045"/>
      <w:r w:rsidR="005451E8" w:rsidRPr="0083777C">
        <w:rPr>
          <w:color w:val="000000" w:themeColor="text1"/>
          <w:lang w:val="fr-CH"/>
        </w:rPr>
        <w:t>l</w:t>
      </w:r>
      <w:r w:rsidR="005E6030" w:rsidRPr="0083777C">
        <w:rPr>
          <w:color w:val="000000" w:themeColor="text1"/>
          <w:lang w:val="fr-CH"/>
        </w:rPr>
        <w:t xml:space="preserve">es </w:t>
      </w:r>
      <w:r w:rsidR="0023634A" w:rsidRPr="0083777C">
        <w:rPr>
          <w:rFonts w:asciiTheme="minorHAnsi" w:hAnsiTheme="minorHAnsi" w:cstheme="minorHAnsi"/>
          <w:color w:val="000000" w:themeColor="text1"/>
          <w:lang w:val="fr-CH"/>
        </w:rPr>
        <w:t>élève</w:t>
      </w:r>
      <w:r w:rsidR="005E6030" w:rsidRPr="0083777C">
        <w:rPr>
          <w:rFonts w:asciiTheme="minorHAnsi" w:hAnsiTheme="minorHAnsi" w:cstheme="minorHAnsi"/>
          <w:color w:val="000000" w:themeColor="text1"/>
          <w:lang w:val="fr-CH"/>
        </w:rPr>
        <w:t>s</w:t>
      </w:r>
      <w:r w:rsidR="00320D7A" w:rsidRPr="0083777C">
        <w:rPr>
          <w:rFonts w:asciiTheme="minorHAnsi" w:hAnsiTheme="minorHAnsi" w:cstheme="minorHAnsi"/>
          <w:color w:val="000000" w:themeColor="text1"/>
          <w:lang w:val="fr-CH"/>
        </w:rPr>
        <w:t xml:space="preserve"> </w:t>
      </w:r>
      <w:r w:rsidR="00C53E96">
        <w:rPr>
          <w:rFonts w:asciiTheme="minorHAnsi" w:hAnsiTheme="minorHAnsi" w:cstheme="minorHAnsi"/>
          <w:color w:val="000000" w:themeColor="text1"/>
          <w:lang w:val="fr-CH"/>
        </w:rPr>
        <w:t xml:space="preserve">ayant des BEP </w:t>
      </w:r>
      <w:r w:rsidR="005E6030" w:rsidRPr="0083777C">
        <w:rPr>
          <w:rFonts w:asciiTheme="minorHAnsi" w:hAnsiTheme="minorHAnsi" w:cstheme="minorHAnsi"/>
          <w:color w:val="000000" w:themeColor="text1"/>
          <w:lang w:val="fr-CH"/>
        </w:rPr>
        <w:t xml:space="preserve">sont </w:t>
      </w:r>
      <w:r w:rsidR="005451E8" w:rsidRPr="0083777C">
        <w:rPr>
          <w:rFonts w:asciiTheme="minorHAnsi" w:hAnsiTheme="minorHAnsi" w:cstheme="minorHAnsi"/>
          <w:color w:val="000000" w:themeColor="text1"/>
          <w:lang w:val="fr-CH"/>
        </w:rPr>
        <w:t>encore</w:t>
      </w:r>
      <w:r w:rsidR="00897193" w:rsidRPr="0083777C">
        <w:rPr>
          <w:rFonts w:asciiTheme="minorHAnsi" w:hAnsiTheme="minorHAnsi" w:cstheme="minorHAnsi"/>
          <w:color w:val="000000" w:themeColor="text1"/>
          <w:lang w:val="fr-CH"/>
        </w:rPr>
        <w:t xml:space="preserve"> et</w:t>
      </w:r>
      <w:r w:rsidR="005451E8" w:rsidRPr="0083777C">
        <w:rPr>
          <w:rFonts w:asciiTheme="minorHAnsi" w:hAnsiTheme="minorHAnsi" w:cstheme="minorHAnsi"/>
          <w:color w:val="000000" w:themeColor="text1"/>
          <w:lang w:val="fr-CH"/>
        </w:rPr>
        <w:t xml:space="preserve"> toujours</w:t>
      </w:r>
      <w:r w:rsidR="0023634A" w:rsidRPr="0083777C">
        <w:rPr>
          <w:rFonts w:asciiTheme="minorHAnsi" w:hAnsiTheme="minorHAnsi" w:cstheme="minorHAnsi"/>
          <w:color w:val="000000" w:themeColor="text1"/>
          <w:lang w:val="fr-CH"/>
        </w:rPr>
        <w:t xml:space="preserve"> </w:t>
      </w:r>
      <w:r w:rsidR="005E6030" w:rsidRPr="0083777C">
        <w:rPr>
          <w:rFonts w:asciiTheme="minorHAnsi" w:hAnsiTheme="minorHAnsi" w:cstheme="minorHAnsi"/>
          <w:color w:val="000000" w:themeColor="text1"/>
          <w:lang w:val="fr-CH"/>
        </w:rPr>
        <w:t>des</w:t>
      </w:r>
      <w:r w:rsidR="0002195E" w:rsidRPr="0083777C">
        <w:rPr>
          <w:rFonts w:asciiTheme="minorHAnsi" w:hAnsiTheme="minorHAnsi" w:cstheme="minorHAnsi"/>
          <w:color w:val="000000" w:themeColor="text1"/>
          <w:lang w:val="fr-CH"/>
        </w:rPr>
        <w:t xml:space="preserve"> révélateur</w:t>
      </w:r>
      <w:r w:rsidR="005E6030" w:rsidRPr="0083777C">
        <w:rPr>
          <w:rFonts w:asciiTheme="minorHAnsi" w:hAnsiTheme="minorHAnsi" w:cstheme="minorHAnsi"/>
          <w:color w:val="000000" w:themeColor="text1"/>
          <w:lang w:val="fr-CH"/>
        </w:rPr>
        <w:t>s</w:t>
      </w:r>
      <w:r w:rsidR="0002195E" w:rsidRPr="0083777C">
        <w:rPr>
          <w:rFonts w:asciiTheme="minorHAnsi" w:hAnsiTheme="minorHAnsi" w:cstheme="minorHAnsi"/>
          <w:color w:val="000000" w:themeColor="text1"/>
          <w:lang w:val="fr-CH"/>
        </w:rPr>
        <w:t xml:space="preserve"> d</w:t>
      </w:r>
      <w:r w:rsidR="00CE2512" w:rsidRPr="0083777C">
        <w:rPr>
          <w:rFonts w:asciiTheme="minorHAnsi" w:hAnsiTheme="minorHAnsi" w:cstheme="minorHAnsi"/>
          <w:color w:val="000000" w:themeColor="text1"/>
          <w:lang w:val="fr-CH"/>
        </w:rPr>
        <w:t>es</w:t>
      </w:r>
      <w:r w:rsidR="00413864" w:rsidRPr="0083777C">
        <w:rPr>
          <w:rFonts w:asciiTheme="minorHAnsi" w:hAnsiTheme="minorHAnsi" w:cstheme="minorHAnsi"/>
          <w:color w:val="000000" w:themeColor="text1"/>
          <w:lang w:val="fr-CH"/>
        </w:rPr>
        <w:t xml:space="preserve"> manquement</w:t>
      </w:r>
      <w:r w:rsidR="00CE2512" w:rsidRPr="0083777C">
        <w:rPr>
          <w:rFonts w:asciiTheme="minorHAnsi" w:hAnsiTheme="minorHAnsi" w:cstheme="minorHAnsi"/>
          <w:color w:val="000000" w:themeColor="text1"/>
          <w:lang w:val="fr-CH"/>
        </w:rPr>
        <w:t>s</w:t>
      </w:r>
      <w:r w:rsidR="0002195E" w:rsidRPr="0083777C">
        <w:rPr>
          <w:rFonts w:asciiTheme="minorHAnsi" w:hAnsiTheme="minorHAnsi" w:cstheme="minorHAnsi"/>
          <w:color w:val="000000" w:themeColor="text1"/>
          <w:lang w:val="fr-CH"/>
        </w:rPr>
        <w:t xml:space="preserve"> </w:t>
      </w:r>
      <w:r w:rsidR="00413864" w:rsidRPr="0083777C">
        <w:rPr>
          <w:rFonts w:asciiTheme="minorHAnsi" w:hAnsiTheme="minorHAnsi" w:cstheme="minorHAnsi"/>
          <w:color w:val="000000" w:themeColor="text1"/>
          <w:lang w:val="fr-CH"/>
        </w:rPr>
        <w:t xml:space="preserve">de </w:t>
      </w:r>
      <w:r w:rsidR="0002195E" w:rsidRPr="0083777C">
        <w:rPr>
          <w:rFonts w:asciiTheme="minorHAnsi" w:hAnsiTheme="minorHAnsi" w:cstheme="minorHAnsi"/>
          <w:color w:val="000000" w:themeColor="text1"/>
          <w:lang w:val="fr-CH"/>
        </w:rPr>
        <w:t>l’école et des contradictions du système dont elle est garant</w:t>
      </w:r>
      <w:r w:rsidR="00112F22" w:rsidRPr="0083777C">
        <w:rPr>
          <w:rFonts w:asciiTheme="minorHAnsi" w:hAnsiTheme="minorHAnsi" w:cstheme="minorHAnsi"/>
          <w:color w:val="000000" w:themeColor="text1"/>
          <w:lang w:val="fr-CH"/>
        </w:rPr>
        <w:t>e</w:t>
      </w:r>
      <w:bookmarkEnd w:id="4"/>
      <w:r w:rsidR="0002195E" w:rsidRPr="0083777C">
        <w:rPr>
          <w:rFonts w:asciiTheme="minorHAnsi" w:hAnsiTheme="minorHAnsi" w:cstheme="minorHAnsi"/>
          <w:color w:val="000000" w:themeColor="text1"/>
          <w:lang w:val="fr-CH"/>
        </w:rPr>
        <w:t xml:space="preserve">. </w:t>
      </w:r>
      <w:r w:rsidR="00EC05D1" w:rsidRPr="0083777C">
        <w:rPr>
          <w:rFonts w:asciiTheme="minorHAnsi" w:hAnsiTheme="minorHAnsi" w:cstheme="minorHAnsi"/>
          <w:color w:val="000000" w:themeColor="text1"/>
          <w:lang w:val="fr-CH"/>
        </w:rPr>
        <w:t>Tel</w:t>
      </w:r>
      <w:r w:rsidR="003160F6" w:rsidRPr="0083777C">
        <w:rPr>
          <w:rFonts w:asciiTheme="minorHAnsi" w:hAnsiTheme="minorHAnsi" w:cstheme="minorHAnsi"/>
          <w:color w:val="000000" w:themeColor="text1"/>
          <w:lang w:val="fr-CH"/>
        </w:rPr>
        <w:t>s</w:t>
      </w:r>
      <w:r w:rsidR="00EC05D1" w:rsidRPr="0083777C">
        <w:rPr>
          <w:rFonts w:asciiTheme="minorHAnsi" w:hAnsiTheme="minorHAnsi" w:cstheme="minorHAnsi"/>
          <w:color w:val="000000" w:themeColor="text1"/>
          <w:lang w:val="fr-CH"/>
        </w:rPr>
        <w:t xml:space="preserve"> </w:t>
      </w:r>
      <w:r w:rsidR="009D0A29" w:rsidRPr="0083777C">
        <w:rPr>
          <w:rFonts w:asciiTheme="minorHAnsi" w:hAnsiTheme="minorHAnsi" w:cstheme="minorHAnsi"/>
          <w:color w:val="000000" w:themeColor="text1"/>
          <w:lang w:val="fr-CH"/>
        </w:rPr>
        <w:t xml:space="preserve">des </w:t>
      </w:r>
      <w:r w:rsidR="0023634A" w:rsidRPr="0083777C">
        <w:rPr>
          <w:rFonts w:asciiTheme="minorHAnsi" w:hAnsiTheme="minorHAnsi" w:cstheme="minorHAnsi"/>
          <w:color w:val="000000" w:themeColor="text1"/>
          <w:lang w:val="fr-CH"/>
        </w:rPr>
        <w:t>miroir</w:t>
      </w:r>
      <w:r w:rsidR="009D0A29" w:rsidRPr="0083777C">
        <w:rPr>
          <w:rFonts w:asciiTheme="minorHAnsi" w:hAnsiTheme="minorHAnsi" w:cstheme="minorHAnsi"/>
          <w:color w:val="000000" w:themeColor="text1"/>
          <w:lang w:val="fr-CH"/>
        </w:rPr>
        <w:t>s</w:t>
      </w:r>
      <w:r w:rsidR="00EC05D1" w:rsidRPr="0083777C">
        <w:rPr>
          <w:rFonts w:asciiTheme="minorHAnsi" w:hAnsiTheme="minorHAnsi" w:cstheme="minorHAnsi"/>
          <w:color w:val="000000" w:themeColor="text1"/>
          <w:lang w:val="fr-CH"/>
        </w:rPr>
        <w:t xml:space="preserve">, ils </w:t>
      </w:r>
      <w:r w:rsidR="0023634A" w:rsidRPr="0083777C">
        <w:rPr>
          <w:rFonts w:asciiTheme="minorHAnsi" w:hAnsiTheme="minorHAnsi" w:cstheme="minorHAnsi"/>
          <w:color w:val="000000" w:themeColor="text1"/>
          <w:lang w:val="fr-CH"/>
        </w:rPr>
        <w:t>renvoie</w:t>
      </w:r>
      <w:r w:rsidR="00EC05D1" w:rsidRPr="0083777C">
        <w:rPr>
          <w:rFonts w:asciiTheme="minorHAnsi" w:hAnsiTheme="minorHAnsi" w:cstheme="minorHAnsi"/>
          <w:color w:val="000000" w:themeColor="text1"/>
          <w:lang w:val="fr-CH"/>
        </w:rPr>
        <w:t>nt</w:t>
      </w:r>
      <w:r w:rsidR="0023634A" w:rsidRPr="0083777C">
        <w:rPr>
          <w:rFonts w:asciiTheme="minorHAnsi" w:hAnsiTheme="minorHAnsi" w:cstheme="minorHAnsi"/>
          <w:color w:val="000000" w:themeColor="text1"/>
          <w:lang w:val="fr-CH"/>
        </w:rPr>
        <w:t xml:space="preserve"> </w:t>
      </w:r>
      <w:r w:rsidR="008030D9" w:rsidRPr="0083777C">
        <w:rPr>
          <w:rFonts w:asciiTheme="minorHAnsi" w:hAnsiTheme="minorHAnsi" w:cstheme="minorHAnsi"/>
          <w:color w:val="000000" w:themeColor="text1"/>
          <w:lang w:val="fr-CH"/>
        </w:rPr>
        <w:t>au corps</w:t>
      </w:r>
      <w:r w:rsidR="0002195E" w:rsidRPr="0083777C">
        <w:rPr>
          <w:rFonts w:asciiTheme="minorHAnsi" w:hAnsiTheme="minorHAnsi" w:cstheme="minorHAnsi"/>
          <w:color w:val="000000" w:themeColor="text1"/>
          <w:lang w:val="fr-CH"/>
        </w:rPr>
        <w:t xml:space="preserve"> </w:t>
      </w:r>
      <w:r w:rsidR="0023634A" w:rsidRPr="0083777C">
        <w:rPr>
          <w:rFonts w:asciiTheme="minorHAnsi" w:hAnsiTheme="minorHAnsi" w:cstheme="minorHAnsi"/>
          <w:color w:val="000000" w:themeColor="text1"/>
          <w:lang w:val="fr-CH"/>
        </w:rPr>
        <w:t>enseignant</w:t>
      </w:r>
      <w:r w:rsidR="0002195E" w:rsidRPr="0083777C">
        <w:rPr>
          <w:rFonts w:asciiTheme="minorHAnsi" w:hAnsiTheme="minorHAnsi" w:cstheme="minorHAnsi"/>
          <w:color w:val="000000" w:themeColor="text1"/>
          <w:lang w:val="fr-CH"/>
        </w:rPr>
        <w:t xml:space="preserve"> </w:t>
      </w:r>
      <w:r w:rsidR="0023634A" w:rsidRPr="0083777C">
        <w:rPr>
          <w:rFonts w:asciiTheme="minorHAnsi" w:hAnsiTheme="minorHAnsi" w:cstheme="minorHAnsi"/>
          <w:color w:val="000000" w:themeColor="text1"/>
          <w:lang w:val="fr-CH"/>
        </w:rPr>
        <w:t>l</w:t>
      </w:r>
      <w:r w:rsidR="009D0A29" w:rsidRPr="0083777C">
        <w:rPr>
          <w:rFonts w:asciiTheme="minorHAnsi" w:hAnsiTheme="minorHAnsi" w:cstheme="minorHAnsi"/>
          <w:color w:val="000000" w:themeColor="text1"/>
          <w:lang w:val="fr-CH"/>
        </w:rPr>
        <w:t>es</w:t>
      </w:r>
      <w:r w:rsidR="0023634A" w:rsidRPr="0083777C">
        <w:rPr>
          <w:rFonts w:asciiTheme="minorHAnsi" w:hAnsiTheme="minorHAnsi" w:cstheme="minorHAnsi"/>
          <w:color w:val="000000" w:themeColor="text1"/>
          <w:lang w:val="fr-CH"/>
        </w:rPr>
        <w:t xml:space="preserve"> part</w:t>
      </w:r>
      <w:r w:rsidR="009D0A29" w:rsidRPr="0083777C">
        <w:rPr>
          <w:rFonts w:asciiTheme="minorHAnsi" w:hAnsiTheme="minorHAnsi" w:cstheme="minorHAnsi"/>
          <w:color w:val="000000" w:themeColor="text1"/>
          <w:lang w:val="fr-CH"/>
        </w:rPr>
        <w:t>s</w:t>
      </w:r>
      <w:r w:rsidR="0023634A" w:rsidRPr="0083777C">
        <w:rPr>
          <w:rFonts w:asciiTheme="minorHAnsi" w:hAnsiTheme="minorHAnsi" w:cstheme="minorHAnsi"/>
          <w:color w:val="000000" w:themeColor="text1"/>
          <w:lang w:val="fr-CH"/>
        </w:rPr>
        <w:t xml:space="preserve"> d’ombre de </w:t>
      </w:r>
      <w:r w:rsidR="0002195E" w:rsidRPr="0083777C">
        <w:rPr>
          <w:rFonts w:asciiTheme="minorHAnsi" w:hAnsiTheme="minorHAnsi" w:cstheme="minorHAnsi"/>
          <w:color w:val="000000" w:themeColor="text1"/>
          <w:lang w:val="fr-CH"/>
        </w:rPr>
        <w:t xml:space="preserve">ses </w:t>
      </w:r>
      <w:r w:rsidR="0023634A" w:rsidRPr="0083777C">
        <w:rPr>
          <w:rFonts w:asciiTheme="minorHAnsi" w:hAnsiTheme="minorHAnsi" w:cstheme="minorHAnsi"/>
          <w:color w:val="000000" w:themeColor="text1"/>
          <w:lang w:val="fr-CH"/>
        </w:rPr>
        <w:t>pratique</w:t>
      </w:r>
      <w:r w:rsidR="0002195E" w:rsidRPr="0083777C">
        <w:rPr>
          <w:rFonts w:asciiTheme="minorHAnsi" w:hAnsiTheme="minorHAnsi" w:cstheme="minorHAnsi"/>
          <w:color w:val="000000" w:themeColor="text1"/>
          <w:lang w:val="fr-CH"/>
        </w:rPr>
        <w:t>s</w:t>
      </w:r>
      <w:r w:rsidR="00C71B8C" w:rsidRPr="0083777C">
        <w:rPr>
          <w:rFonts w:asciiTheme="minorHAnsi" w:hAnsiTheme="minorHAnsi" w:cstheme="minorHAnsi"/>
          <w:color w:val="000000" w:themeColor="text1"/>
          <w:lang w:val="fr-CH"/>
        </w:rPr>
        <w:t>.</w:t>
      </w:r>
      <w:r w:rsidR="00C71B8C" w:rsidRPr="0083777C">
        <w:rPr>
          <w:color w:val="000000" w:themeColor="text1"/>
          <w:lang w:val="fr-CH"/>
        </w:rPr>
        <w:t xml:space="preserve"> I</w:t>
      </w:r>
      <w:r w:rsidR="00112F22" w:rsidRPr="0083777C">
        <w:rPr>
          <w:color w:val="000000" w:themeColor="text1"/>
          <w:lang w:val="fr-CH"/>
        </w:rPr>
        <w:t>ncit</w:t>
      </w:r>
      <w:r w:rsidR="00C71B8C" w:rsidRPr="0083777C">
        <w:rPr>
          <w:color w:val="000000" w:themeColor="text1"/>
          <w:lang w:val="fr-CH"/>
        </w:rPr>
        <w:t>é</w:t>
      </w:r>
      <w:r w:rsidR="00112F22" w:rsidRPr="0083777C">
        <w:rPr>
          <w:color w:val="000000" w:themeColor="text1"/>
          <w:lang w:val="fr-CH"/>
        </w:rPr>
        <w:t xml:space="preserve"> à</w:t>
      </w:r>
      <w:r w:rsidR="0002195E" w:rsidRPr="0083777C">
        <w:rPr>
          <w:color w:val="000000" w:themeColor="text1"/>
          <w:lang w:val="fr-CH"/>
        </w:rPr>
        <w:t xml:space="preserve"> </w:t>
      </w:r>
      <w:r w:rsidR="0002195E" w:rsidRPr="0083777C">
        <w:rPr>
          <w:rFonts w:asciiTheme="minorHAnsi" w:hAnsiTheme="minorHAnsi" w:cstheme="minorHAnsi"/>
          <w:color w:val="000000" w:themeColor="text1"/>
          <w:lang w:val="fr-CH"/>
        </w:rPr>
        <w:t>s’en</w:t>
      </w:r>
      <w:r w:rsidR="0023634A" w:rsidRPr="0083777C">
        <w:rPr>
          <w:rFonts w:asciiTheme="minorHAnsi" w:hAnsiTheme="minorHAnsi" w:cstheme="minorHAnsi"/>
          <w:color w:val="000000" w:themeColor="text1"/>
          <w:lang w:val="fr-CH"/>
        </w:rPr>
        <w:t xml:space="preserve"> débarrasser</w:t>
      </w:r>
      <w:r w:rsidR="00112F22" w:rsidRPr="0083777C">
        <w:rPr>
          <w:rFonts w:asciiTheme="minorHAnsi" w:hAnsiTheme="minorHAnsi" w:cstheme="minorHAnsi"/>
          <w:color w:val="000000" w:themeColor="text1"/>
          <w:lang w:val="fr-CH"/>
        </w:rPr>
        <w:t xml:space="preserve">, </w:t>
      </w:r>
      <w:r w:rsidR="00C71B8C" w:rsidRPr="0083777C">
        <w:rPr>
          <w:rFonts w:asciiTheme="minorHAnsi" w:hAnsiTheme="minorHAnsi" w:cstheme="minorHAnsi"/>
          <w:color w:val="000000" w:themeColor="text1"/>
          <w:lang w:val="fr-CH"/>
        </w:rPr>
        <w:t xml:space="preserve">il </w:t>
      </w:r>
      <w:r w:rsidR="005451E8" w:rsidRPr="0083777C">
        <w:rPr>
          <w:rFonts w:asciiTheme="minorHAnsi" w:hAnsiTheme="minorHAnsi" w:cstheme="minorHAnsi"/>
          <w:color w:val="000000" w:themeColor="text1"/>
          <w:lang w:val="fr-CH"/>
        </w:rPr>
        <w:t>attribu</w:t>
      </w:r>
      <w:r w:rsidR="00C71B8C" w:rsidRPr="0083777C">
        <w:rPr>
          <w:rFonts w:asciiTheme="minorHAnsi" w:hAnsiTheme="minorHAnsi" w:cstheme="minorHAnsi"/>
          <w:color w:val="000000" w:themeColor="text1"/>
          <w:lang w:val="fr-CH"/>
        </w:rPr>
        <w:t>e</w:t>
      </w:r>
      <w:r w:rsidR="005451E8" w:rsidRPr="0083777C">
        <w:rPr>
          <w:rFonts w:asciiTheme="minorHAnsi" w:hAnsiTheme="minorHAnsi" w:cstheme="minorHAnsi"/>
          <w:color w:val="000000" w:themeColor="text1"/>
          <w:lang w:val="fr-CH"/>
        </w:rPr>
        <w:t xml:space="preserve"> la responsabilité </w:t>
      </w:r>
      <w:r w:rsidR="000D2E83" w:rsidRPr="0083777C">
        <w:rPr>
          <w:rFonts w:asciiTheme="minorHAnsi" w:hAnsiTheme="minorHAnsi" w:cstheme="minorHAnsi"/>
          <w:color w:val="000000" w:themeColor="text1"/>
          <w:lang w:val="fr-CH"/>
        </w:rPr>
        <w:t>de « surcharger la classe »</w:t>
      </w:r>
      <w:r w:rsidR="000D2E83" w:rsidRPr="0083777C">
        <w:rPr>
          <w:rFonts w:asciiTheme="minorHAnsi" w:hAnsiTheme="minorHAnsi" w:cstheme="minorHAnsi"/>
          <w:i/>
          <w:iCs/>
          <w:color w:val="000000" w:themeColor="text1"/>
          <w:lang w:val="fr-CH"/>
        </w:rPr>
        <w:t xml:space="preserve"> </w:t>
      </w:r>
      <w:r w:rsidR="005451E8" w:rsidRPr="0083777C">
        <w:rPr>
          <w:rFonts w:asciiTheme="minorHAnsi" w:hAnsiTheme="minorHAnsi" w:cstheme="minorHAnsi"/>
          <w:color w:val="000000" w:themeColor="text1"/>
          <w:lang w:val="fr-CH"/>
        </w:rPr>
        <w:t>à</w:t>
      </w:r>
      <w:r w:rsidR="00320D7A" w:rsidRPr="0083777C">
        <w:rPr>
          <w:rFonts w:asciiTheme="minorHAnsi" w:hAnsiTheme="minorHAnsi" w:cstheme="minorHAnsi"/>
          <w:color w:val="000000" w:themeColor="text1"/>
          <w:lang w:val="fr-CH"/>
        </w:rPr>
        <w:t xml:space="preserve"> ce type d’</w:t>
      </w:r>
      <w:r w:rsidR="0023634A" w:rsidRPr="0083777C">
        <w:rPr>
          <w:rFonts w:asciiTheme="minorHAnsi" w:hAnsiTheme="minorHAnsi" w:cstheme="minorHAnsi"/>
          <w:color w:val="000000" w:themeColor="text1"/>
          <w:lang w:val="fr-CH"/>
        </w:rPr>
        <w:t>élèv</w:t>
      </w:r>
      <w:r w:rsidR="00320D7A" w:rsidRPr="0083777C">
        <w:rPr>
          <w:rFonts w:asciiTheme="minorHAnsi" w:hAnsiTheme="minorHAnsi" w:cstheme="minorHAnsi"/>
          <w:color w:val="000000" w:themeColor="text1"/>
          <w:lang w:val="fr-CH"/>
        </w:rPr>
        <w:t>e</w:t>
      </w:r>
      <w:r w:rsidR="000D2E83" w:rsidRPr="0083777C">
        <w:rPr>
          <w:rFonts w:asciiTheme="minorHAnsi" w:hAnsiTheme="minorHAnsi" w:cstheme="minorHAnsi"/>
          <w:color w:val="000000" w:themeColor="text1"/>
          <w:lang w:val="fr-CH"/>
        </w:rPr>
        <w:t>.</w:t>
      </w:r>
      <w:r w:rsidR="00320D7A" w:rsidRPr="0083777C">
        <w:rPr>
          <w:rFonts w:asciiTheme="minorHAnsi" w:hAnsiTheme="minorHAnsi" w:cstheme="minorHAnsi"/>
          <w:color w:val="000000" w:themeColor="text1"/>
          <w:lang w:val="fr-CH"/>
        </w:rPr>
        <w:t xml:space="preserve"> </w:t>
      </w:r>
      <w:r w:rsidR="005451E8" w:rsidRPr="0083777C">
        <w:rPr>
          <w:rFonts w:asciiTheme="minorHAnsi" w:hAnsiTheme="minorHAnsi" w:cstheme="minorHAnsi"/>
          <w:color w:val="000000" w:themeColor="text1"/>
          <w:lang w:val="fr-CH"/>
        </w:rPr>
        <w:t>Aujourd’hui, l</w:t>
      </w:r>
      <w:r w:rsidR="00107711" w:rsidRPr="0083777C">
        <w:rPr>
          <w:rFonts w:asciiTheme="minorHAnsi" w:hAnsiTheme="minorHAnsi" w:cstheme="minorHAnsi"/>
          <w:color w:val="000000" w:themeColor="text1"/>
          <w:lang w:val="fr-CH"/>
        </w:rPr>
        <w:t>a notion d</w:t>
      </w:r>
      <w:r w:rsidR="00F512FB">
        <w:rPr>
          <w:rFonts w:asciiTheme="minorHAnsi" w:hAnsiTheme="minorHAnsi" w:cstheme="minorHAnsi"/>
          <w:color w:val="000000" w:themeColor="text1"/>
          <w:lang w:val="fr-CH"/>
        </w:rPr>
        <w:t>es</w:t>
      </w:r>
      <w:r w:rsidR="00107711" w:rsidRPr="0083777C">
        <w:rPr>
          <w:rFonts w:asciiTheme="minorHAnsi" w:hAnsiTheme="minorHAnsi" w:cstheme="minorHAnsi"/>
          <w:color w:val="000000" w:themeColor="text1"/>
          <w:lang w:val="fr-CH"/>
        </w:rPr>
        <w:t xml:space="preserve"> </w:t>
      </w:r>
      <w:r w:rsidR="005451E8" w:rsidRPr="0083777C">
        <w:rPr>
          <w:rFonts w:asciiTheme="minorHAnsi" w:hAnsiTheme="minorHAnsi" w:cstheme="minorHAnsi"/>
          <w:color w:val="000000" w:themeColor="text1"/>
          <w:lang w:val="fr-CH"/>
        </w:rPr>
        <w:t>BEP</w:t>
      </w:r>
      <w:r w:rsidR="00112F22" w:rsidRPr="0083777C">
        <w:rPr>
          <w:rFonts w:asciiTheme="minorHAnsi" w:hAnsiTheme="minorHAnsi" w:cstheme="minorHAnsi"/>
          <w:color w:val="000000" w:themeColor="text1"/>
          <w:lang w:val="fr-CH"/>
        </w:rPr>
        <w:t xml:space="preserve"> </w:t>
      </w:r>
      <w:r w:rsidR="005451E8" w:rsidRPr="0083777C">
        <w:rPr>
          <w:rFonts w:asciiTheme="minorHAnsi" w:hAnsiTheme="minorHAnsi" w:cstheme="minorHAnsi"/>
          <w:color w:val="000000" w:themeColor="text1"/>
          <w:lang w:val="fr-CH"/>
        </w:rPr>
        <w:t xml:space="preserve">cristallise </w:t>
      </w:r>
      <w:r w:rsidR="003D28F7" w:rsidRPr="0083777C">
        <w:rPr>
          <w:rFonts w:asciiTheme="minorHAnsi" w:hAnsiTheme="minorHAnsi" w:cstheme="minorHAnsi"/>
          <w:color w:val="000000" w:themeColor="text1"/>
          <w:lang w:val="fr-CH"/>
        </w:rPr>
        <w:t xml:space="preserve">les </w:t>
      </w:r>
      <w:r w:rsidR="005451E8" w:rsidRPr="0083777C">
        <w:rPr>
          <w:rFonts w:asciiTheme="minorHAnsi" w:hAnsiTheme="minorHAnsi" w:cstheme="minorHAnsi"/>
          <w:color w:val="000000" w:themeColor="text1"/>
          <w:lang w:val="fr-CH"/>
        </w:rPr>
        <w:t>diverses interprétations de l’inclusion scolaire</w:t>
      </w:r>
      <w:r w:rsidR="005451E8" w:rsidRPr="0083777C">
        <w:rPr>
          <w:color w:val="000000" w:themeColor="text1"/>
          <w:lang w:val="fr-CH"/>
        </w:rPr>
        <w:t>, questionnant les pratiques de désignation des élèves</w:t>
      </w:r>
      <w:r w:rsidR="002664E8" w:rsidRPr="0083777C">
        <w:rPr>
          <w:color w:val="000000" w:themeColor="text1"/>
          <w:lang w:val="fr-CH"/>
        </w:rPr>
        <w:t xml:space="preserve">, ainsi que </w:t>
      </w:r>
      <w:r w:rsidR="005451E8" w:rsidRPr="0083777C">
        <w:rPr>
          <w:color w:val="000000" w:themeColor="text1"/>
          <w:lang w:val="fr-CH"/>
        </w:rPr>
        <w:t>l’attribution de mesures qui leur sont</w:t>
      </w:r>
      <w:r w:rsidR="00112F22" w:rsidRPr="0083777C">
        <w:rPr>
          <w:color w:val="000000" w:themeColor="text1"/>
          <w:lang w:val="fr-CH"/>
        </w:rPr>
        <w:t>, ou non,</w:t>
      </w:r>
      <w:r w:rsidR="005451E8" w:rsidRPr="0083777C">
        <w:rPr>
          <w:color w:val="000000" w:themeColor="text1"/>
          <w:lang w:val="fr-CH"/>
        </w:rPr>
        <w:t xml:space="preserve"> destinées. </w:t>
      </w:r>
    </w:p>
    <w:p w14:paraId="43AFC2D8" w14:textId="2A2C615A" w:rsidR="000D6EBE" w:rsidRPr="0083777C" w:rsidRDefault="0023634A" w:rsidP="004E7175">
      <w:pPr>
        <w:pStyle w:val="Textkrper"/>
        <w:rPr>
          <w:rFonts w:asciiTheme="minorHAnsi" w:hAnsiTheme="minorHAnsi" w:cstheme="minorHAnsi"/>
          <w:color w:val="000000" w:themeColor="text1"/>
          <w:lang w:val="fr-CH"/>
        </w:rPr>
      </w:pPr>
      <w:r w:rsidRPr="0083777C">
        <w:rPr>
          <w:rFonts w:asciiTheme="minorHAnsi" w:hAnsiTheme="minorHAnsi" w:cstheme="minorHAnsi"/>
          <w:color w:val="000000" w:themeColor="text1"/>
          <w:lang w:val="fr-CH"/>
        </w:rPr>
        <w:t>Kronenberg, dans son récent rapport (202</w:t>
      </w:r>
      <w:r w:rsidR="000D6EBE" w:rsidRPr="0083777C">
        <w:rPr>
          <w:rFonts w:asciiTheme="minorHAnsi" w:hAnsiTheme="minorHAnsi" w:cstheme="minorHAnsi"/>
          <w:color w:val="000000" w:themeColor="text1"/>
          <w:lang w:val="fr-CH"/>
        </w:rPr>
        <w:t>1</w:t>
      </w:r>
      <w:r w:rsidRPr="0083777C">
        <w:rPr>
          <w:rFonts w:asciiTheme="minorHAnsi" w:hAnsiTheme="minorHAnsi" w:cstheme="minorHAnsi"/>
          <w:color w:val="000000" w:themeColor="text1"/>
          <w:lang w:val="fr-CH"/>
        </w:rPr>
        <w:t>)</w:t>
      </w:r>
      <w:r w:rsidR="00501BEA" w:rsidRPr="0083777C">
        <w:rPr>
          <w:rFonts w:asciiTheme="minorHAnsi" w:hAnsiTheme="minorHAnsi" w:cstheme="minorHAnsi"/>
          <w:color w:val="000000" w:themeColor="text1"/>
          <w:lang w:val="fr-CH"/>
        </w:rPr>
        <w:t>,</w:t>
      </w:r>
      <w:r w:rsidRPr="0083777C">
        <w:rPr>
          <w:rFonts w:asciiTheme="minorHAnsi" w:hAnsiTheme="minorHAnsi" w:cstheme="minorHAnsi"/>
          <w:color w:val="000000" w:themeColor="text1"/>
          <w:lang w:val="fr-CH"/>
        </w:rPr>
        <w:t xml:space="preserve"> rappelle qu</w:t>
      </w:r>
      <w:r w:rsidR="00F55D98" w:rsidRPr="0083777C">
        <w:rPr>
          <w:rFonts w:asciiTheme="minorHAnsi" w:hAnsiTheme="minorHAnsi" w:cstheme="minorHAnsi"/>
          <w:color w:val="000000" w:themeColor="text1"/>
          <w:lang w:val="fr-CH"/>
        </w:rPr>
        <w:t xml:space="preserve">e </w:t>
      </w:r>
      <w:r w:rsidRPr="0083777C">
        <w:rPr>
          <w:rFonts w:asciiTheme="minorHAnsi" w:hAnsiTheme="minorHAnsi" w:cstheme="minorHAnsi"/>
          <w:color w:val="000000" w:themeColor="text1"/>
          <w:lang w:val="fr-CH"/>
        </w:rPr>
        <w:t>l’inclusion</w:t>
      </w:r>
      <w:r w:rsidR="00F55D98" w:rsidRPr="0083777C">
        <w:rPr>
          <w:rFonts w:asciiTheme="minorHAnsi" w:hAnsiTheme="minorHAnsi" w:cstheme="minorHAnsi"/>
          <w:color w:val="000000" w:themeColor="text1"/>
          <w:lang w:val="fr-CH"/>
        </w:rPr>
        <w:t xml:space="preserve"> est comprise en Suisse de deux </w:t>
      </w:r>
      <w:r w:rsidR="00D55392" w:rsidRPr="0083777C">
        <w:rPr>
          <w:rFonts w:asciiTheme="minorHAnsi" w:hAnsiTheme="minorHAnsi" w:cstheme="minorHAnsi"/>
          <w:color w:val="000000" w:themeColor="text1"/>
          <w:lang w:val="fr-CH"/>
        </w:rPr>
        <w:t>manières</w:t>
      </w:r>
      <w:r w:rsidR="00F55D98" w:rsidRPr="0083777C">
        <w:rPr>
          <w:rFonts w:asciiTheme="minorHAnsi" w:hAnsiTheme="minorHAnsi" w:cstheme="minorHAnsi"/>
          <w:color w:val="000000" w:themeColor="text1"/>
          <w:lang w:val="fr-CH"/>
        </w:rPr>
        <w:t xml:space="preserve">, </w:t>
      </w:r>
      <w:r w:rsidR="004F46BC" w:rsidRPr="0083777C">
        <w:rPr>
          <w:rFonts w:asciiTheme="minorHAnsi" w:hAnsiTheme="minorHAnsi" w:cstheme="minorHAnsi"/>
          <w:color w:val="000000" w:themeColor="text1"/>
          <w:lang w:val="fr-CH"/>
        </w:rPr>
        <w:t xml:space="preserve">soit </w:t>
      </w:r>
      <w:r w:rsidR="00E42277" w:rsidRPr="0083777C">
        <w:rPr>
          <w:rFonts w:asciiTheme="minorHAnsi" w:hAnsiTheme="minorHAnsi" w:cstheme="minorHAnsi"/>
          <w:color w:val="000000" w:themeColor="text1"/>
          <w:lang w:val="fr-CH"/>
        </w:rPr>
        <w:t>en tant que</w:t>
      </w:r>
      <w:r w:rsidR="004F46BC" w:rsidRPr="0083777C">
        <w:rPr>
          <w:rFonts w:asciiTheme="minorHAnsi" w:hAnsiTheme="minorHAnsi" w:cstheme="minorHAnsi"/>
          <w:color w:val="000000" w:themeColor="text1"/>
          <w:lang w:val="fr-CH"/>
        </w:rPr>
        <w:t xml:space="preserve"> synonyme d</w:t>
      </w:r>
      <w:r w:rsidR="00D55392" w:rsidRPr="0083777C">
        <w:rPr>
          <w:rFonts w:asciiTheme="minorHAnsi" w:hAnsiTheme="minorHAnsi" w:cstheme="minorHAnsi"/>
          <w:color w:val="000000" w:themeColor="text1"/>
          <w:lang w:val="fr-CH"/>
        </w:rPr>
        <w:t>e l’</w:t>
      </w:r>
      <w:r w:rsidR="005451E8" w:rsidRPr="0083777C">
        <w:rPr>
          <w:rFonts w:asciiTheme="minorHAnsi" w:hAnsiTheme="minorHAnsi" w:cstheme="minorHAnsi"/>
          <w:color w:val="000000" w:themeColor="text1"/>
          <w:lang w:val="fr-CH"/>
        </w:rPr>
        <w:t>intégration</w:t>
      </w:r>
      <w:r w:rsidR="00C034E9" w:rsidRPr="0083777C">
        <w:rPr>
          <w:rFonts w:asciiTheme="minorHAnsi" w:hAnsiTheme="minorHAnsi" w:cstheme="minorHAnsi"/>
          <w:color w:val="000000" w:themeColor="text1"/>
          <w:lang w:val="fr-CH"/>
        </w:rPr>
        <w:t>, soit</w:t>
      </w:r>
      <w:r w:rsidR="005A1EC4" w:rsidRPr="0083777C">
        <w:rPr>
          <w:rFonts w:asciiTheme="minorHAnsi" w:hAnsiTheme="minorHAnsi" w:cstheme="minorHAnsi"/>
          <w:color w:val="000000" w:themeColor="text1"/>
          <w:lang w:val="fr-CH"/>
        </w:rPr>
        <w:t xml:space="preserve"> comme une </w:t>
      </w:r>
      <w:r w:rsidR="005451E8" w:rsidRPr="0083777C">
        <w:rPr>
          <w:rFonts w:asciiTheme="minorHAnsi" w:hAnsiTheme="minorHAnsi" w:cstheme="minorHAnsi"/>
          <w:color w:val="000000" w:themeColor="text1"/>
          <w:lang w:val="fr-CH"/>
        </w:rPr>
        <w:t>réalité distincte</w:t>
      </w:r>
      <w:r w:rsidR="005A1EC4" w:rsidRPr="0083777C">
        <w:rPr>
          <w:rFonts w:asciiTheme="minorHAnsi" w:hAnsiTheme="minorHAnsi" w:cstheme="minorHAnsi"/>
          <w:color w:val="000000" w:themeColor="text1"/>
          <w:lang w:val="fr-CH"/>
        </w:rPr>
        <w:t xml:space="preserve"> de l’intégration</w:t>
      </w:r>
      <w:r w:rsidR="005451E8" w:rsidRPr="0083777C">
        <w:rPr>
          <w:rFonts w:asciiTheme="minorHAnsi" w:hAnsiTheme="minorHAnsi" w:cstheme="minorHAnsi"/>
          <w:color w:val="000000" w:themeColor="text1"/>
          <w:lang w:val="fr-CH"/>
        </w:rPr>
        <w:t>. De fait, d</w:t>
      </w:r>
      <w:r w:rsidRPr="0083777C">
        <w:rPr>
          <w:rFonts w:asciiTheme="minorHAnsi" w:hAnsiTheme="minorHAnsi" w:cstheme="minorHAnsi"/>
          <w:color w:val="000000" w:themeColor="text1"/>
          <w:lang w:val="fr-CH"/>
        </w:rPr>
        <w:t xml:space="preserve">eux éléments </w:t>
      </w:r>
      <w:r w:rsidR="005451E8" w:rsidRPr="0083777C">
        <w:rPr>
          <w:rFonts w:asciiTheme="minorHAnsi" w:hAnsiTheme="minorHAnsi" w:cstheme="minorHAnsi"/>
          <w:color w:val="000000" w:themeColor="text1"/>
          <w:lang w:val="fr-CH"/>
        </w:rPr>
        <w:t xml:space="preserve">déterminent </w:t>
      </w:r>
      <w:r w:rsidR="00893082" w:rsidRPr="0083777C">
        <w:rPr>
          <w:rFonts w:asciiTheme="minorHAnsi" w:hAnsiTheme="minorHAnsi" w:cstheme="minorHAnsi"/>
          <w:color w:val="000000" w:themeColor="text1"/>
          <w:lang w:val="fr-CH"/>
        </w:rPr>
        <w:t xml:space="preserve">cette </w:t>
      </w:r>
      <w:r w:rsidR="005451E8" w:rsidRPr="0083777C">
        <w:rPr>
          <w:rFonts w:asciiTheme="minorHAnsi" w:hAnsiTheme="minorHAnsi" w:cstheme="minorHAnsi"/>
          <w:color w:val="000000" w:themeColor="text1"/>
          <w:lang w:val="fr-CH"/>
        </w:rPr>
        <w:t>situation.</w:t>
      </w:r>
      <w:r w:rsidR="005F6B15">
        <w:rPr>
          <w:rFonts w:asciiTheme="minorHAnsi" w:hAnsiTheme="minorHAnsi" w:cstheme="minorHAnsi"/>
          <w:color w:val="000000" w:themeColor="text1"/>
          <w:lang w:val="fr-CH"/>
        </w:rPr>
        <w:t xml:space="preserve"> </w:t>
      </w:r>
      <w:r w:rsidR="005451E8" w:rsidRPr="0083777C">
        <w:rPr>
          <w:rFonts w:asciiTheme="minorHAnsi" w:hAnsiTheme="minorHAnsi" w:cstheme="minorHAnsi"/>
          <w:color w:val="000000" w:themeColor="text1"/>
          <w:lang w:val="fr-CH"/>
        </w:rPr>
        <w:t>Le</w:t>
      </w:r>
      <w:r w:rsidRPr="0083777C">
        <w:rPr>
          <w:rFonts w:asciiTheme="minorHAnsi" w:hAnsiTheme="minorHAnsi" w:cstheme="minorHAnsi"/>
          <w:color w:val="000000" w:themeColor="text1"/>
          <w:lang w:val="fr-CH"/>
        </w:rPr>
        <w:t xml:space="preserve"> premier </w:t>
      </w:r>
      <w:r w:rsidR="005451E8" w:rsidRPr="0083777C">
        <w:rPr>
          <w:rFonts w:asciiTheme="minorHAnsi" w:hAnsiTheme="minorHAnsi" w:cstheme="minorHAnsi"/>
          <w:color w:val="000000" w:themeColor="text1"/>
          <w:lang w:val="fr-CH"/>
        </w:rPr>
        <w:t>tient au fait que les législations de nos systèmes scolaires prome</w:t>
      </w:r>
      <w:r w:rsidR="00E711C9" w:rsidRPr="0083777C">
        <w:rPr>
          <w:rFonts w:asciiTheme="minorHAnsi" w:hAnsiTheme="minorHAnsi" w:cstheme="minorHAnsi"/>
          <w:color w:val="000000" w:themeColor="text1"/>
          <w:lang w:val="fr-CH"/>
        </w:rPr>
        <w:t>u</w:t>
      </w:r>
      <w:r w:rsidR="005451E8" w:rsidRPr="0083777C">
        <w:rPr>
          <w:rFonts w:asciiTheme="minorHAnsi" w:hAnsiTheme="minorHAnsi" w:cstheme="minorHAnsi"/>
          <w:color w:val="000000" w:themeColor="text1"/>
          <w:lang w:val="fr-CH"/>
        </w:rPr>
        <w:t>vent l’intégration</w:t>
      </w:r>
      <w:r w:rsidRPr="0083777C">
        <w:rPr>
          <w:rFonts w:asciiTheme="minorHAnsi" w:hAnsiTheme="minorHAnsi" w:cstheme="minorHAnsi"/>
          <w:color w:val="000000" w:themeColor="text1"/>
          <w:lang w:val="fr-CH"/>
        </w:rPr>
        <w:t xml:space="preserve"> et non </w:t>
      </w:r>
      <w:r w:rsidR="005451E8" w:rsidRPr="0083777C">
        <w:rPr>
          <w:rFonts w:asciiTheme="minorHAnsi" w:hAnsiTheme="minorHAnsi" w:cstheme="minorHAnsi"/>
          <w:color w:val="000000" w:themeColor="text1"/>
          <w:lang w:val="fr-CH"/>
        </w:rPr>
        <w:t>pa</w:t>
      </w:r>
      <w:r w:rsidR="00A95E52" w:rsidRPr="0083777C">
        <w:rPr>
          <w:rFonts w:asciiTheme="minorHAnsi" w:hAnsiTheme="minorHAnsi" w:cstheme="minorHAnsi"/>
          <w:color w:val="000000" w:themeColor="text1"/>
          <w:lang w:val="fr-CH"/>
        </w:rPr>
        <w:t>s</w:t>
      </w:r>
      <w:r w:rsidR="005451E8" w:rsidRPr="0083777C">
        <w:rPr>
          <w:rFonts w:asciiTheme="minorHAnsi" w:hAnsiTheme="minorHAnsi" w:cstheme="minorHAnsi"/>
          <w:color w:val="000000" w:themeColor="text1"/>
          <w:lang w:val="fr-CH"/>
        </w:rPr>
        <w:t xml:space="preserve"> </w:t>
      </w:r>
      <w:r w:rsidRPr="0083777C">
        <w:rPr>
          <w:rFonts w:asciiTheme="minorHAnsi" w:hAnsiTheme="minorHAnsi" w:cstheme="minorHAnsi"/>
          <w:color w:val="000000" w:themeColor="text1"/>
          <w:lang w:val="fr-CH"/>
        </w:rPr>
        <w:t xml:space="preserve">encore </w:t>
      </w:r>
      <w:r w:rsidR="005451E8" w:rsidRPr="0083777C">
        <w:rPr>
          <w:rFonts w:asciiTheme="minorHAnsi" w:hAnsiTheme="minorHAnsi" w:cstheme="minorHAnsi"/>
          <w:color w:val="000000" w:themeColor="text1"/>
          <w:lang w:val="fr-CH"/>
        </w:rPr>
        <w:t>l’</w:t>
      </w:r>
      <w:r w:rsidRPr="0083777C">
        <w:rPr>
          <w:rFonts w:asciiTheme="minorHAnsi" w:hAnsiTheme="minorHAnsi" w:cstheme="minorHAnsi"/>
          <w:color w:val="000000" w:themeColor="text1"/>
          <w:lang w:val="fr-CH"/>
        </w:rPr>
        <w:t>inclusi</w:t>
      </w:r>
      <w:r w:rsidR="005451E8" w:rsidRPr="0083777C">
        <w:rPr>
          <w:rFonts w:asciiTheme="minorHAnsi" w:hAnsiTheme="minorHAnsi" w:cstheme="minorHAnsi"/>
          <w:color w:val="000000" w:themeColor="text1"/>
          <w:lang w:val="fr-CH"/>
        </w:rPr>
        <w:t>on</w:t>
      </w:r>
      <w:r w:rsidR="00A95E52" w:rsidRPr="0083777C">
        <w:rPr>
          <w:rFonts w:asciiTheme="minorHAnsi" w:hAnsiTheme="minorHAnsi" w:cstheme="minorHAnsi"/>
          <w:color w:val="000000" w:themeColor="text1"/>
          <w:lang w:val="fr-CH"/>
        </w:rPr>
        <w:t xml:space="preserve"> </w:t>
      </w:r>
      <w:r w:rsidR="00585B4C" w:rsidRPr="0083777C">
        <w:rPr>
          <w:rFonts w:asciiTheme="minorHAnsi" w:hAnsiTheme="minorHAnsi" w:cstheme="minorHAnsi"/>
          <w:color w:val="000000" w:themeColor="text1"/>
          <w:lang w:val="fr-CH"/>
        </w:rPr>
        <w:t>(</w:t>
      </w:r>
      <w:r w:rsidR="004C7058" w:rsidRPr="0083777C">
        <w:rPr>
          <w:rFonts w:asciiTheme="minorHAnsi" w:hAnsiTheme="minorHAnsi" w:cstheme="minorHAnsi"/>
          <w:color w:val="000000" w:themeColor="text1"/>
          <w:lang w:val="fr-CH"/>
        </w:rPr>
        <w:t>L.</w:t>
      </w:r>
      <w:r w:rsidR="00111603">
        <w:rPr>
          <w:rFonts w:asciiTheme="minorHAnsi" w:hAnsiTheme="minorHAnsi" w:cstheme="minorHAnsi"/>
          <w:color w:val="000000" w:themeColor="text1"/>
          <w:lang w:val="fr-CH"/>
        </w:rPr>
        <w:t> </w:t>
      </w:r>
      <w:r w:rsidR="005451E8" w:rsidRPr="0083777C">
        <w:rPr>
          <w:rFonts w:asciiTheme="minorHAnsi" w:hAnsiTheme="minorHAnsi" w:cstheme="minorHAnsi"/>
          <w:color w:val="000000" w:themeColor="text1"/>
          <w:lang w:val="fr-CH"/>
        </w:rPr>
        <w:t>G</w:t>
      </w:r>
      <w:r w:rsidR="00585B4C" w:rsidRPr="0083777C">
        <w:rPr>
          <w:rFonts w:asciiTheme="minorHAnsi" w:hAnsiTheme="minorHAnsi" w:cstheme="minorHAnsi"/>
          <w:color w:val="000000" w:themeColor="text1"/>
          <w:lang w:val="fr-CH"/>
        </w:rPr>
        <w:t>remion,</w:t>
      </w:r>
      <w:r w:rsidR="00F9737F" w:rsidRPr="0083777C">
        <w:rPr>
          <w:rFonts w:asciiTheme="minorHAnsi" w:hAnsiTheme="minorHAnsi" w:cstheme="minorHAnsi"/>
          <w:color w:val="000000" w:themeColor="text1"/>
          <w:lang w:val="fr-CH"/>
        </w:rPr>
        <w:t xml:space="preserve"> </w:t>
      </w:r>
      <w:r w:rsidR="00E235F9" w:rsidRPr="0083777C">
        <w:rPr>
          <w:rFonts w:asciiTheme="minorHAnsi" w:hAnsiTheme="minorHAnsi" w:cstheme="minorHAnsi"/>
          <w:color w:val="000000" w:themeColor="text1"/>
          <w:lang w:val="fr-CH"/>
        </w:rPr>
        <w:t>2021</w:t>
      </w:r>
      <w:r w:rsidR="00585B4C" w:rsidRPr="0083777C">
        <w:rPr>
          <w:rFonts w:asciiTheme="minorHAnsi" w:hAnsiTheme="minorHAnsi" w:cstheme="minorHAnsi"/>
          <w:color w:val="000000" w:themeColor="text1"/>
          <w:lang w:val="fr-CH"/>
        </w:rPr>
        <w:t>)</w:t>
      </w:r>
      <w:r w:rsidRPr="0083777C">
        <w:rPr>
          <w:rFonts w:asciiTheme="minorHAnsi" w:hAnsiTheme="minorHAnsi" w:cstheme="minorHAnsi"/>
          <w:color w:val="000000" w:themeColor="text1"/>
          <w:lang w:val="fr-CH"/>
        </w:rPr>
        <w:t>. Le second</w:t>
      </w:r>
      <w:r w:rsidR="00A8180E" w:rsidRPr="0083777C">
        <w:rPr>
          <w:rFonts w:asciiTheme="minorHAnsi" w:hAnsiTheme="minorHAnsi" w:cstheme="minorHAnsi"/>
          <w:color w:val="000000" w:themeColor="text1"/>
          <w:lang w:val="fr-CH"/>
        </w:rPr>
        <w:t xml:space="preserve"> </w:t>
      </w:r>
      <w:r w:rsidRPr="0083777C">
        <w:rPr>
          <w:rFonts w:asciiTheme="minorHAnsi" w:hAnsiTheme="minorHAnsi" w:cstheme="minorHAnsi"/>
          <w:color w:val="000000" w:themeColor="text1"/>
          <w:lang w:val="fr-CH"/>
        </w:rPr>
        <w:t xml:space="preserve">est </w:t>
      </w:r>
      <w:r w:rsidR="00A8180E" w:rsidRPr="0083777C">
        <w:rPr>
          <w:rFonts w:asciiTheme="minorHAnsi" w:hAnsiTheme="minorHAnsi" w:cstheme="minorHAnsi"/>
          <w:color w:val="000000" w:themeColor="text1"/>
          <w:lang w:val="fr-CH"/>
        </w:rPr>
        <w:t>en rapport avec l</w:t>
      </w:r>
      <w:r w:rsidR="004E1357" w:rsidRPr="0083777C">
        <w:rPr>
          <w:rFonts w:asciiTheme="minorHAnsi" w:hAnsiTheme="minorHAnsi" w:cstheme="minorHAnsi"/>
          <w:color w:val="000000" w:themeColor="text1"/>
          <w:lang w:val="fr-CH"/>
        </w:rPr>
        <w:t>es</w:t>
      </w:r>
      <w:r w:rsidR="00A8180E" w:rsidRPr="0083777C">
        <w:rPr>
          <w:rFonts w:asciiTheme="minorHAnsi" w:hAnsiTheme="minorHAnsi" w:cstheme="minorHAnsi"/>
          <w:color w:val="000000" w:themeColor="text1"/>
          <w:lang w:val="fr-CH"/>
        </w:rPr>
        <w:t xml:space="preserve"> représentation</w:t>
      </w:r>
      <w:r w:rsidR="004E1357" w:rsidRPr="0083777C">
        <w:rPr>
          <w:rFonts w:asciiTheme="minorHAnsi" w:hAnsiTheme="minorHAnsi" w:cstheme="minorHAnsi"/>
          <w:color w:val="000000" w:themeColor="text1"/>
          <w:lang w:val="fr-CH"/>
        </w:rPr>
        <w:t>s</w:t>
      </w:r>
      <w:r w:rsidR="00A8180E" w:rsidRPr="0083777C">
        <w:rPr>
          <w:rFonts w:asciiTheme="minorHAnsi" w:hAnsiTheme="minorHAnsi" w:cstheme="minorHAnsi"/>
          <w:color w:val="000000" w:themeColor="text1"/>
          <w:lang w:val="fr-CH"/>
        </w:rPr>
        <w:t xml:space="preserve"> </w:t>
      </w:r>
      <w:r w:rsidR="00D87DBD" w:rsidRPr="0083777C">
        <w:rPr>
          <w:rFonts w:asciiTheme="minorHAnsi" w:hAnsiTheme="minorHAnsi" w:cstheme="minorHAnsi"/>
          <w:color w:val="000000" w:themeColor="text1"/>
          <w:lang w:val="fr-CH"/>
        </w:rPr>
        <w:t>d</w:t>
      </w:r>
      <w:r w:rsidR="00F512FB">
        <w:rPr>
          <w:rFonts w:asciiTheme="minorHAnsi" w:hAnsiTheme="minorHAnsi" w:cstheme="minorHAnsi"/>
          <w:color w:val="000000" w:themeColor="text1"/>
          <w:lang w:val="fr-CH"/>
        </w:rPr>
        <w:t>es</w:t>
      </w:r>
      <w:r w:rsidR="00D87DBD" w:rsidRPr="0083777C">
        <w:rPr>
          <w:rFonts w:asciiTheme="minorHAnsi" w:hAnsiTheme="minorHAnsi" w:cstheme="minorHAnsi"/>
          <w:color w:val="000000" w:themeColor="text1"/>
          <w:lang w:val="fr-CH"/>
        </w:rPr>
        <w:t xml:space="preserve"> BEP </w:t>
      </w:r>
      <w:r w:rsidR="004E1357" w:rsidRPr="0083777C">
        <w:rPr>
          <w:rFonts w:asciiTheme="minorHAnsi" w:hAnsiTheme="minorHAnsi" w:cstheme="minorHAnsi"/>
          <w:color w:val="000000" w:themeColor="text1"/>
          <w:lang w:val="fr-CH"/>
        </w:rPr>
        <w:t>d</w:t>
      </w:r>
      <w:r w:rsidRPr="0083777C">
        <w:rPr>
          <w:rFonts w:asciiTheme="minorHAnsi" w:hAnsiTheme="minorHAnsi" w:cstheme="minorHAnsi"/>
          <w:color w:val="000000" w:themeColor="text1"/>
          <w:lang w:val="fr-CH"/>
        </w:rPr>
        <w:t xml:space="preserve">es </w:t>
      </w:r>
      <w:r w:rsidR="007C77D0" w:rsidRPr="0083777C">
        <w:rPr>
          <w:rFonts w:asciiTheme="minorHAnsi" w:hAnsiTheme="minorHAnsi" w:cstheme="minorHAnsi"/>
          <w:color w:val="000000" w:themeColor="text1"/>
          <w:lang w:val="fr-CH"/>
        </w:rPr>
        <w:t xml:space="preserve">enseignantes et </w:t>
      </w:r>
      <w:r w:rsidRPr="0083777C">
        <w:rPr>
          <w:rFonts w:asciiTheme="minorHAnsi" w:hAnsiTheme="minorHAnsi" w:cstheme="minorHAnsi"/>
          <w:color w:val="000000" w:themeColor="text1"/>
          <w:lang w:val="fr-CH"/>
        </w:rPr>
        <w:t>enseignants</w:t>
      </w:r>
      <w:r w:rsidR="007D51FA" w:rsidRPr="0083777C">
        <w:rPr>
          <w:rFonts w:asciiTheme="minorHAnsi" w:hAnsiTheme="minorHAnsi" w:cstheme="minorHAnsi"/>
          <w:color w:val="000000" w:themeColor="text1"/>
          <w:lang w:val="fr-CH"/>
        </w:rPr>
        <w:t>, qui associent</w:t>
      </w:r>
      <w:r w:rsidR="00AD6A0A" w:rsidRPr="0083777C">
        <w:rPr>
          <w:rFonts w:asciiTheme="minorHAnsi" w:hAnsiTheme="minorHAnsi" w:cstheme="minorHAnsi"/>
          <w:color w:val="000000" w:themeColor="text1"/>
          <w:lang w:val="fr-CH"/>
        </w:rPr>
        <w:t xml:space="preserve"> </w:t>
      </w:r>
      <w:r w:rsidR="0080619B" w:rsidRPr="0083777C">
        <w:rPr>
          <w:rFonts w:asciiTheme="minorHAnsi" w:hAnsiTheme="minorHAnsi" w:cstheme="minorHAnsi"/>
          <w:color w:val="000000" w:themeColor="text1"/>
          <w:lang w:val="fr-CH"/>
        </w:rPr>
        <w:t xml:space="preserve">la notion de </w:t>
      </w:r>
      <w:r w:rsidRPr="0083777C">
        <w:rPr>
          <w:rFonts w:asciiTheme="minorHAnsi" w:hAnsiTheme="minorHAnsi" w:cstheme="minorHAnsi"/>
          <w:color w:val="000000" w:themeColor="text1"/>
          <w:lang w:val="fr-CH"/>
        </w:rPr>
        <w:t xml:space="preserve">BEP </w:t>
      </w:r>
      <w:r w:rsidR="0080619B" w:rsidRPr="0083777C">
        <w:rPr>
          <w:rFonts w:asciiTheme="minorHAnsi" w:hAnsiTheme="minorHAnsi" w:cstheme="minorHAnsi"/>
          <w:color w:val="000000" w:themeColor="text1"/>
          <w:lang w:val="fr-CH"/>
        </w:rPr>
        <w:t xml:space="preserve">non </w:t>
      </w:r>
      <w:r w:rsidRPr="0083777C">
        <w:rPr>
          <w:rFonts w:asciiTheme="minorHAnsi" w:hAnsiTheme="minorHAnsi" w:cstheme="minorHAnsi"/>
          <w:color w:val="000000" w:themeColor="text1"/>
          <w:lang w:val="fr-CH"/>
        </w:rPr>
        <w:t>p</w:t>
      </w:r>
      <w:r w:rsidR="00A8180E" w:rsidRPr="0083777C">
        <w:rPr>
          <w:rFonts w:asciiTheme="minorHAnsi" w:hAnsiTheme="minorHAnsi" w:cstheme="minorHAnsi"/>
          <w:color w:val="000000" w:themeColor="text1"/>
          <w:lang w:val="fr-CH"/>
        </w:rPr>
        <w:t>lu</w:t>
      </w:r>
      <w:r w:rsidRPr="0083777C">
        <w:rPr>
          <w:rFonts w:asciiTheme="minorHAnsi" w:hAnsiTheme="minorHAnsi" w:cstheme="minorHAnsi"/>
          <w:color w:val="000000" w:themeColor="text1"/>
          <w:lang w:val="fr-CH"/>
        </w:rPr>
        <w:t xml:space="preserve">s seulement </w:t>
      </w:r>
      <w:r w:rsidR="00AD6A0A" w:rsidRPr="0083777C">
        <w:rPr>
          <w:rFonts w:asciiTheme="minorHAnsi" w:hAnsiTheme="minorHAnsi" w:cstheme="minorHAnsi"/>
          <w:color w:val="000000" w:themeColor="text1"/>
          <w:lang w:val="fr-CH"/>
        </w:rPr>
        <w:t>aux</w:t>
      </w:r>
      <w:r w:rsidR="000E1FC9" w:rsidRPr="0083777C">
        <w:rPr>
          <w:rFonts w:asciiTheme="minorHAnsi" w:hAnsiTheme="minorHAnsi" w:cstheme="minorHAnsi"/>
          <w:color w:val="000000" w:themeColor="text1"/>
          <w:lang w:val="fr-CH"/>
        </w:rPr>
        <w:t xml:space="preserve"> </w:t>
      </w:r>
      <w:r w:rsidRPr="0083777C">
        <w:rPr>
          <w:rFonts w:asciiTheme="minorHAnsi" w:hAnsiTheme="minorHAnsi" w:cstheme="minorHAnsi"/>
          <w:color w:val="000000" w:themeColor="text1"/>
          <w:lang w:val="fr-CH"/>
        </w:rPr>
        <w:t>élève</w:t>
      </w:r>
      <w:r w:rsidR="000E1FC9" w:rsidRPr="0083777C">
        <w:rPr>
          <w:rFonts w:asciiTheme="minorHAnsi" w:hAnsiTheme="minorHAnsi" w:cstheme="minorHAnsi"/>
          <w:color w:val="000000" w:themeColor="text1"/>
          <w:lang w:val="fr-CH"/>
        </w:rPr>
        <w:t>s</w:t>
      </w:r>
      <w:r w:rsidRPr="0083777C">
        <w:rPr>
          <w:rFonts w:asciiTheme="minorHAnsi" w:hAnsiTheme="minorHAnsi" w:cstheme="minorHAnsi"/>
          <w:color w:val="000000" w:themeColor="text1"/>
          <w:lang w:val="fr-CH"/>
        </w:rPr>
        <w:t xml:space="preserve"> qui </w:t>
      </w:r>
      <w:r w:rsidR="000E1FC9" w:rsidRPr="0083777C">
        <w:rPr>
          <w:rFonts w:asciiTheme="minorHAnsi" w:hAnsiTheme="minorHAnsi" w:cstheme="minorHAnsi"/>
          <w:color w:val="000000" w:themeColor="text1"/>
          <w:lang w:val="fr-CH"/>
        </w:rPr>
        <w:t>ont</w:t>
      </w:r>
      <w:r w:rsidRPr="0083777C">
        <w:rPr>
          <w:rFonts w:asciiTheme="minorHAnsi" w:hAnsiTheme="minorHAnsi" w:cstheme="minorHAnsi"/>
          <w:color w:val="000000" w:themeColor="text1"/>
          <w:lang w:val="fr-CH"/>
        </w:rPr>
        <w:t xml:space="preserve"> besoin de mesure</w:t>
      </w:r>
      <w:r w:rsidR="00A41949" w:rsidRPr="0083777C">
        <w:rPr>
          <w:rFonts w:asciiTheme="minorHAnsi" w:hAnsiTheme="minorHAnsi" w:cstheme="minorHAnsi"/>
          <w:color w:val="000000" w:themeColor="text1"/>
          <w:lang w:val="fr-CH"/>
        </w:rPr>
        <w:t>s</w:t>
      </w:r>
      <w:r w:rsidRPr="0083777C">
        <w:rPr>
          <w:rFonts w:asciiTheme="minorHAnsi" w:hAnsiTheme="minorHAnsi" w:cstheme="minorHAnsi"/>
          <w:color w:val="000000" w:themeColor="text1"/>
          <w:lang w:val="fr-CH"/>
        </w:rPr>
        <w:t xml:space="preserve"> particulière</w:t>
      </w:r>
      <w:r w:rsidR="00A41949" w:rsidRPr="0083777C">
        <w:rPr>
          <w:rFonts w:asciiTheme="minorHAnsi" w:hAnsiTheme="minorHAnsi" w:cstheme="minorHAnsi"/>
          <w:color w:val="000000" w:themeColor="text1"/>
          <w:lang w:val="fr-CH"/>
        </w:rPr>
        <w:t>s</w:t>
      </w:r>
      <w:r w:rsidRPr="0083777C">
        <w:rPr>
          <w:rFonts w:asciiTheme="minorHAnsi" w:hAnsiTheme="minorHAnsi" w:cstheme="minorHAnsi"/>
          <w:color w:val="000000" w:themeColor="text1"/>
          <w:lang w:val="fr-CH"/>
        </w:rPr>
        <w:t xml:space="preserve"> pour être intégré</w:t>
      </w:r>
      <w:r w:rsidR="000E1FC9" w:rsidRPr="0083777C">
        <w:rPr>
          <w:rFonts w:asciiTheme="minorHAnsi" w:hAnsiTheme="minorHAnsi" w:cstheme="minorHAnsi"/>
          <w:color w:val="000000" w:themeColor="text1"/>
          <w:lang w:val="fr-CH"/>
        </w:rPr>
        <w:t>s</w:t>
      </w:r>
      <w:r w:rsidRPr="0083777C">
        <w:rPr>
          <w:rFonts w:asciiTheme="minorHAnsi" w:hAnsiTheme="minorHAnsi" w:cstheme="minorHAnsi"/>
          <w:color w:val="000000" w:themeColor="text1"/>
          <w:lang w:val="fr-CH"/>
        </w:rPr>
        <w:t>, mais</w:t>
      </w:r>
      <w:r w:rsidR="00A8180E" w:rsidRPr="0083777C">
        <w:rPr>
          <w:rFonts w:asciiTheme="minorHAnsi" w:hAnsiTheme="minorHAnsi" w:cstheme="minorHAnsi"/>
          <w:color w:val="000000" w:themeColor="text1"/>
          <w:lang w:val="fr-CH"/>
        </w:rPr>
        <w:t xml:space="preserve"> </w:t>
      </w:r>
      <w:r w:rsidR="00433132" w:rsidRPr="0083777C">
        <w:rPr>
          <w:rFonts w:asciiTheme="minorHAnsi" w:hAnsiTheme="minorHAnsi" w:cstheme="minorHAnsi"/>
          <w:color w:val="000000" w:themeColor="text1"/>
          <w:lang w:val="fr-CH"/>
        </w:rPr>
        <w:t>à l’ensemble</w:t>
      </w:r>
      <w:r w:rsidR="00A8180E" w:rsidRPr="0083777C">
        <w:rPr>
          <w:rFonts w:asciiTheme="minorHAnsi" w:hAnsiTheme="minorHAnsi" w:cstheme="minorHAnsi"/>
          <w:color w:val="000000" w:themeColor="text1"/>
          <w:lang w:val="fr-CH"/>
        </w:rPr>
        <w:t xml:space="preserve"> </w:t>
      </w:r>
      <w:r w:rsidR="00433132" w:rsidRPr="0083777C">
        <w:rPr>
          <w:rFonts w:asciiTheme="minorHAnsi" w:hAnsiTheme="minorHAnsi" w:cstheme="minorHAnsi"/>
          <w:color w:val="000000" w:themeColor="text1"/>
          <w:lang w:val="fr-CH"/>
        </w:rPr>
        <w:t>des</w:t>
      </w:r>
      <w:r w:rsidRPr="0083777C">
        <w:rPr>
          <w:rFonts w:asciiTheme="minorHAnsi" w:hAnsiTheme="minorHAnsi" w:cstheme="minorHAnsi"/>
          <w:color w:val="000000" w:themeColor="text1"/>
          <w:lang w:val="fr-CH"/>
        </w:rPr>
        <w:t xml:space="preserve"> élèves</w:t>
      </w:r>
      <w:r w:rsidR="00F9737F" w:rsidRPr="0083777C">
        <w:rPr>
          <w:rFonts w:asciiTheme="minorHAnsi" w:hAnsiTheme="minorHAnsi" w:cstheme="minorHAnsi"/>
          <w:color w:val="000000" w:themeColor="text1"/>
          <w:lang w:val="fr-CH"/>
        </w:rPr>
        <w:t xml:space="preserve"> (</w:t>
      </w:r>
      <w:r w:rsidR="00372CE8" w:rsidRPr="0083777C">
        <w:rPr>
          <w:rFonts w:asciiTheme="minorHAnsi" w:hAnsiTheme="minorHAnsi" w:cstheme="minorHAnsi"/>
          <w:color w:val="000000" w:themeColor="text1"/>
          <w:lang w:val="fr-CH"/>
        </w:rPr>
        <w:t>F.</w:t>
      </w:r>
      <w:r w:rsidR="00111603">
        <w:rPr>
          <w:rFonts w:asciiTheme="minorHAnsi" w:hAnsiTheme="minorHAnsi" w:cstheme="minorHAnsi"/>
          <w:color w:val="000000" w:themeColor="text1"/>
          <w:lang w:val="fr-CH"/>
        </w:rPr>
        <w:t> </w:t>
      </w:r>
      <w:r w:rsidR="00F9737F" w:rsidRPr="0083777C">
        <w:rPr>
          <w:rFonts w:asciiTheme="minorHAnsi" w:hAnsiTheme="minorHAnsi" w:cstheme="minorHAnsi"/>
          <w:color w:val="000000" w:themeColor="text1"/>
          <w:lang w:val="fr-CH"/>
        </w:rPr>
        <w:t>Gremion, 2022)</w:t>
      </w:r>
      <w:r w:rsidRPr="0083777C">
        <w:rPr>
          <w:rFonts w:asciiTheme="minorHAnsi" w:hAnsiTheme="minorHAnsi" w:cstheme="minorHAnsi"/>
          <w:color w:val="000000" w:themeColor="text1"/>
          <w:lang w:val="fr-CH"/>
        </w:rPr>
        <w:t>. Il en découle que le</w:t>
      </w:r>
      <w:r w:rsidR="00476788" w:rsidRPr="0083777C">
        <w:rPr>
          <w:rFonts w:asciiTheme="minorHAnsi" w:hAnsiTheme="minorHAnsi" w:cstheme="minorHAnsi"/>
          <w:color w:val="000000" w:themeColor="text1"/>
          <w:lang w:val="fr-CH"/>
        </w:rPr>
        <w:t xml:space="preserve"> corps </w:t>
      </w:r>
      <w:r w:rsidRPr="0083777C">
        <w:rPr>
          <w:rFonts w:asciiTheme="minorHAnsi" w:hAnsiTheme="minorHAnsi" w:cstheme="minorHAnsi"/>
          <w:color w:val="000000" w:themeColor="text1"/>
          <w:lang w:val="fr-CH"/>
        </w:rPr>
        <w:t xml:space="preserve">enseignant </w:t>
      </w:r>
      <w:r w:rsidR="00476788" w:rsidRPr="0083777C">
        <w:rPr>
          <w:rFonts w:asciiTheme="minorHAnsi" w:hAnsiTheme="minorHAnsi" w:cstheme="minorHAnsi"/>
          <w:color w:val="000000" w:themeColor="text1"/>
          <w:lang w:val="fr-CH"/>
        </w:rPr>
        <w:t>a</w:t>
      </w:r>
      <w:r w:rsidRPr="0083777C">
        <w:rPr>
          <w:rFonts w:asciiTheme="minorHAnsi" w:hAnsiTheme="minorHAnsi" w:cstheme="minorHAnsi"/>
          <w:color w:val="000000" w:themeColor="text1"/>
          <w:lang w:val="fr-CH"/>
        </w:rPr>
        <w:t xml:space="preserve"> le sentiment d</w:t>
      </w:r>
      <w:r w:rsidR="00476788" w:rsidRPr="0083777C">
        <w:rPr>
          <w:rFonts w:asciiTheme="minorHAnsi" w:hAnsiTheme="minorHAnsi" w:cstheme="minorHAnsi"/>
          <w:color w:val="000000" w:themeColor="text1"/>
          <w:lang w:val="fr-CH"/>
        </w:rPr>
        <w:t>’être</w:t>
      </w:r>
      <w:r w:rsidRPr="0083777C">
        <w:rPr>
          <w:rFonts w:asciiTheme="minorHAnsi" w:hAnsiTheme="minorHAnsi" w:cstheme="minorHAnsi"/>
          <w:color w:val="000000" w:themeColor="text1"/>
          <w:lang w:val="fr-CH"/>
        </w:rPr>
        <w:t xml:space="preserve"> </w:t>
      </w:r>
      <w:r w:rsidR="00A8180E" w:rsidRPr="0083777C">
        <w:rPr>
          <w:rFonts w:asciiTheme="minorHAnsi" w:hAnsiTheme="minorHAnsi" w:cstheme="minorHAnsi"/>
          <w:color w:val="000000" w:themeColor="text1"/>
          <w:lang w:val="fr-CH"/>
        </w:rPr>
        <w:t>dépass</w:t>
      </w:r>
      <w:r w:rsidR="00476788" w:rsidRPr="0083777C">
        <w:rPr>
          <w:rFonts w:asciiTheme="minorHAnsi" w:hAnsiTheme="minorHAnsi" w:cstheme="minorHAnsi"/>
          <w:color w:val="000000" w:themeColor="text1"/>
          <w:lang w:val="fr-CH"/>
        </w:rPr>
        <w:t>é</w:t>
      </w:r>
      <w:r w:rsidR="00A41949" w:rsidRPr="0083777C">
        <w:rPr>
          <w:rFonts w:asciiTheme="minorHAnsi" w:hAnsiTheme="minorHAnsi" w:cstheme="minorHAnsi"/>
          <w:color w:val="000000" w:themeColor="text1"/>
          <w:lang w:val="fr-CH"/>
        </w:rPr>
        <w:t xml:space="preserve"> et</w:t>
      </w:r>
      <w:r w:rsidR="00A8180E" w:rsidRPr="0083777C">
        <w:rPr>
          <w:rFonts w:asciiTheme="minorHAnsi" w:hAnsiTheme="minorHAnsi" w:cstheme="minorHAnsi"/>
          <w:color w:val="000000" w:themeColor="text1"/>
          <w:lang w:val="fr-CH"/>
        </w:rPr>
        <w:t xml:space="preserve"> de </w:t>
      </w:r>
      <w:r w:rsidRPr="0083777C">
        <w:rPr>
          <w:rFonts w:asciiTheme="minorHAnsi" w:hAnsiTheme="minorHAnsi" w:cstheme="minorHAnsi"/>
          <w:color w:val="000000" w:themeColor="text1"/>
          <w:lang w:val="fr-CH"/>
        </w:rPr>
        <w:t xml:space="preserve">manquer de moyens pour répondre aux besoins de </w:t>
      </w:r>
      <w:r w:rsidR="008B5561" w:rsidRPr="0083777C">
        <w:rPr>
          <w:rFonts w:asciiTheme="minorHAnsi" w:hAnsiTheme="minorHAnsi" w:cstheme="minorHAnsi"/>
          <w:color w:val="000000" w:themeColor="text1"/>
          <w:lang w:val="fr-CH"/>
        </w:rPr>
        <w:t>chacune et chacun</w:t>
      </w:r>
      <w:r w:rsidR="00A8180E" w:rsidRPr="0083777C">
        <w:rPr>
          <w:rFonts w:asciiTheme="minorHAnsi" w:hAnsiTheme="minorHAnsi" w:cstheme="minorHAnsi"/>
          <w:color w:val="000000" w:themeColor="text1"/>
          <w:lang w:val="fr-CH"/>
        </w:rPr>
        <w:t xml:space="preserve">. </w:t>
      </w:r>
      <w:r w:rsidR="00456D26" w:rsidRPr="0083777C">
        <w:rPr>
          <w:rFonts w:asciiTheme="minorHAnsi" w:hAnsiTheme="minorHAnsi" w:cstheme="minorHAnsi"/>
          <w:color w:val="000000" w:themeColor="text1"/>
          <w:lang w:val="fr-CH"/>
        </w:rPr>
        <w:t>Si la majorité des enseignantes et enseignant</w:t>
      </w:r>
      <w:r w:rsidR="003160F6" w:rsidRPr="0083777C">
        <w:rPr>
          <w:rFonts w:asciiTheme="minorHAnsi" w:hAnsiTheme="minorHAnsi" w:cstheme="minorHAnsi"/>
          <w:color w:val="000000" w:themeColor="text1"/>
          <w:lang w:val="fr-CH"/>
        </w:rPr>
        <w:t>s</w:t>
      </w:r>
      <w:r w:rsidR="00456D26" w:rsidRPr="0083777C">
        <w:rPr>
          <w:rFonts w:asciiTheme="minorHAnsi" w:hAnsiTheme="minorHAnsi" w:cstheme="minorHAnsi"/>
          <w:color w:val="000000" w:themeColor="text1"/>
          <w:lang w:val="fr-CH"/>
        </w:rPr>
        <w:t xml:space="preserve"> partage l’idée que ce n’est plus seulement à l’élève de s’adapter au système, mais que l’école doit aussi réaliser des changements, la seule attribution de mesures de soutien supplémentaires ne suffi</w:t>
      </w:r>
      <w:r w:rsidR="00801D69">
        <w:rPr>
          <w:rFonts w:asciiTheme="minorHAnsi" w:hAnsiTheme="minorHAnsi" w:cstheme="minorHAnsi"/>
          <w:color w:val="000000" w:themeColor="text1"/>
          <w:lang w:val="fr-CH"/>
        </w:rPr>
        <w:t>t</w:t>
      </w:r>
      <w:r w:rsidR="00456D26" w:rsidRPr="0083777C">
        <w:rPr>
          <w:rFonts w:asciiTheme="minorHAnsi" w:hAnsiTheme="minorHAnsi" w:cstheme="minorHAnsi"/>
          <w:color w:val="000000" w:themeColor="text1"/>
          <w:lang w:val="fr-CH"/>
        </w:rPr>
        <w:t xml:space="preserve"> pas. </w:t>
      </w:r>
      <w:r w:rsidR="00931E0D" w:rsidRPr="0083777C">
        <w:rPr>
          <w:rFonts w:asciiTheme="minorHAnsi" w:hAnsiTheme="minorHAnsi" w:cstheme="minorHAnsi"/>
          <w:color w:val="000000" w:themeColor="text1"/>
          <w:lang w:val="fr-CH"/>
        </w:rPr>
        <w:t>Ainsi, m</w:t>
      </w:r>
      <w:r w:rsidR="00761309" w:rsidRPr="0083777C">
        <w:rPr>
          <w:rFonts w:asciiTheme="minorHAnsi" w:hAnsiTheme="minorHAnsi" w:cstheme="minorHAnsi"/>
          <w:color w:val="000000" w:themeColor="text1"/>
          <w:lang w:val="fr-CH"/>
        </w:rPr>
        <w:t>algré les injonctions à l’inclusion, ce cadre intégrateur les limites dans leurs réponses aux besoins de leurs élèves.</w:t>
      </w:r>
      <w:r w:rsidR="00AA1C3C" w:rsidRPr="0083777C">
        <w:rPr>
          <w:rFonts w:asciiTheme="minorHAnsi" w:hAnsiTheme="minorHAnsi" w:cstheme="minorHAnsi"/>
          <w:color w:val="000000" w:themeColor="text1"/>
          <w:lang w:val="fr-CH"/>
        </w:rPr>
        <w:t xml:space="preserve"> </w:t>
      </w:r>
      <w:r w:rsidR="00931E0D" w:rsidRPr="0083777C">
        <w:rPr>
          <w:rFonts w:asciiTheme="minorHAnsi" w:hAnsiTheme="minorHAnsi" w:cstheme="minorHAnsi"/>
          <w:color w:val="000000" w:themeColor="text1"/>
          <w:lang w:val="fr-CH"/>
        </w:rPr>
        <w:t>U</w:t>
      </w:r>
      <w:r w:rsidR="00E92B10" w:rsidRPr="0083777C">
        <w:rPr>
          <w:rFonts w:asciiTheme="minorHAnsi" w:hAnsiTheme="minorHAnsi" w:cstheme="minorHAnsi"/>
          <w:color w:val="000000" w:themeColor="text1"/>
          <w:lang w:val="fr-CH"/>
        </w:rPr>
        <w:t>ne partie du</w:t>
      </w:r>
      <w:r w:rsidR="00843804" w:rsidRPr="0083777C">
        <w:rPr>
          <w:rFonts w:asciiTheme="minorHAnsi" w:hAnsiTheme="minorHAnsi" w:cstheme="minorHAnsi"/>
          <w:color w:val="000000" w:themeColor="text1"/>
          <w:lang w:val="fr-CH"/>
        </w:rPr>
        <w:t xml:space="preserve"> corps </w:t>
      </w:r>
      <w:r w:rsidR="00D6107D" w:rsidRPr="0083777C">
        <w:rPr>
          <w:rFonts w:asciiTheme="minorHAnsi" w:hAnsiTheme="minorHAnsi" w:cstheme="minorHAnsi"/>
          <w:color w:val="000000" w:themeColor="text1"/>
          <w:lang w:val="fr-CH"/>
        </w:rPr>
        <w:t>enseignant</w:t>
      </w:r>
      <w:r w:rsidR="00A41949" w:rsidRPr="0083777C">
        <w:rPr>
          <w:rFonts w:asciiTheme="minorHAnsi" w:hAnsiTheme="minorHAnsi" w:cstheme="minorHAnsi"/>
          <w:color w:val="000000" w:themeColor="text1"/>
          <w:lang w:val="fr-CH"/>
        </w:rPr>
        <w:t xml:space="preserve"> demande </w:t>
      </w:r>
      <w:r w:rsidR="00E43F4E" w:rsidRPr="0083777C">
        <w:rPr>
          <w:rFonts w:asciiTheme="minorHAnsi" w:hAnsiTheme="minorHAnsi" w:cstheme="minorHAnsi"/>
          <w:color w:val="000000" w:themeColor="text1"/>
          <w:lang w:val="fr-CH"/>
        </w:rPr>
        <w:t xml:space="preserve">aussi </w:t>
      </w:r>
      <w:r w:rsidR="00A41949" w:rsidRPr="0083777C">
        <w:rPr>
          <w:rFonts w:asciiTheme="minorHAnsi" w:hAnsiTheme="minorHAnsi" w:cstheme="minorHAnsi"/>
          <w:color w:val="000000" w:themeColor="text1"/>
          <w:lang w:val="fr-CH"/>
        </w:rPr>
        <w:t xml:space="preserve">à retrouver </w:t>
      </w:r>
      <w:r w:rsidR="00520E67" w:rsidRPr="0083777C">
        <w:rPr>
          <w:rFonts w:asciiTheme="minorHAnsi" w:hAnsiTheme="minorHAnsi" w:cstheme="minorHAnsi"/>
          <w:color w:val="000000" w:themeColor="text1"/>
          <w:lang w:val="fr-CH"/>
        </w:rPr>
        <w:t xml:space="preserve">un pouvoir d’agir </w:t>
      </w:r>
      <w:r w:rsidR="00A41949" w:rsidRPr="0083777C">
        <w:rPr>
          <w:rFonts w:asciiTheme="minorHAnsi" w:hAnsiTheme="minorHAnsi" w:cstheme="minorHAnsi"/>
          <w:color w:val="000000" w:themeColor="text1"/>
          <w:lang w:val="fr-CH"/>
        </w:rPr>
        <w:t xml:space="preserve">pour faire </w:t>
      </w:r>
      <w:r w:rsidR="00761309" w:rsidRPr="0083777C">
        <w:rPr>
          <w:rFonts w:asciiTheme="minorHAnsi" w:hAnsiTheme="minorHAnsi" w:cstheme="minorHAnsi"/>
          <w:color w:val="000000" w:themeColor="text1"/>
          <w:lang w:val="fr-CH"/>
        </w:rPr>
        <w:t xml:space="preserve">la </w:t>
      </w:r>
      <w:r w:rsidR="00A41949" w:rsidRPr="0083777C">
        <w:rPr>
          <w:rFonts w:asciiTheme="minorHAnsi" w:hAnsiTheme="minorHAnsi" w:cstheme="minorHAnsi"/>
          <w:color w:val="000000" w:themeColor="text1"/>
          <w:lang w:val="fr-CH"/>
        </w:rPr>
        <w:t>classe autrement</w:t>
      </w:r>
      <w:r w:rsidR="00112F22" w:rsidRPr="0083777C">
        <w:rPr>
          <w:rFonts w:asciiTheme="minorHAnsi" w:hAnsiTheme="minorHAnsi" w:cstheme="minorHAnsi"/>
          <w:color w:val="000000" w:themeColor="text1"/>
          <w:lang w:val="fr-CH"/>
        </w:rPr>
        <w:t xml:space="preserve"> et </w:t>
      </w:r>
      <w:r w:rsidR="00E92B10" w:rsidRPr="0083777C">
        <w:rPr>
          <w:rFonts w:asciiTheme="minorHAnsi" w:hAnsiTheme="minorHAnsi" w:cstheme="minorHAnsi"/>
          <w:color w:val="000000" w:themeColor="text1"/>
          <w:lang w:val="fr-CH"/>
        </w:rPr>
        <w:t>être</w:t>
      </w:r>
      <w:r w:rsidR="00520E67" w:rsidRPr="0083777C">
        <w:rPr>
          <w:rFonts w:asciiTheme="minorHAnsi" w:hAnsiTheme="minorHAnsi" w:cstheme="minorHAnsi"/>
          <w:color w:val="000000" w:themeColor="text1"/>
          <w:lang w:val="fr-CH"/>
        </w:rPr>
        <w:t xml:space="preserve"> lib</w:t>
      </w:r>
      <w:r w:rsidR="00112F22" w:rsidRPr="0083777C">
        <w:rPr>
          <w:rFonts w:asciiTheme="minorHAnsi" w:hAnsiTheme="minorHAnsi" w:cstheme="minorHAnsi"/>
          <w:color w:val="000000" w:themeColor="text1"/>
          <w:lang w:val="fr-CH"/>
        </w:rPr>
        <w:t>ér</w:t>
      </w:r>
      <w:r w:rsidR="00E92B10" w:rsidRPr="0083777C">
        <w:rPr>
          <w:rFonts w:asciiTheme="minorHAnsi" w:hAnsiTheme="minorHAnsi" w:cstheme="minorHAnsi"/>
          <w:color w:val="000000" w:themeColor="text1"/>
          <w:lang w:val="fr-CH"/>
        </w:rPr>
        <w:t>ée</w:t>
      </w:r>
      <w:r w:rsidR="00B9402B" w:rsidRPr="0083777C">
        <w:rPr>
          <w:rFonts w:asciiTheme="minorHAnsi" w:hAnsiTheme="minorHAnsi" w:cstheme="minorHAnsi"/>
          <w:color w:val="000000" w:themeColor="text1"/>
          <w:lang w:val="fr-CH"/>
        </w:rPr>
        <w:t xml:space="preserve"> </w:t>
      </w:r>
      <w:r w:rsidR="00520E67" w:rsidRPr="0083777C">
        <w:rPr>
          <w:rFonts w:asciiTheme="minorHAnsi" w:hAnsiTheme="minorHAnsi" w:cstheme="minorHAnsi"/>
          <w:color w:val="000000" w:themeColor="text1"/>
          <w:lang w:val="fr-CH"/>
        </w:rPr>
        <w:t>de nombreuses contraintes</w:t>
      </w:r>
      <w:r w:rsidR="00112F22" w:rsidRPr="0083777C">
        <w:rPr>
          <w:rFonts w:asciiTheme="minorHAnsi" w:hAnsiTheme="minorHAnsi" w:cstheme="minorHAnsi"/>
          <w:color w:val="000000" w:themeColor="text1"/>
          <w:lang w:val="fr-CH"/>
        </w:rPr>
        <w:t>,</w:t>
      </w:r>
      <w:r w:rsidR="00520E67" w:rsidRPr="0083777C">
        <w:rPr>
          <w:rFonts w:asciiTheme="minorHAnsi" w:hAnsiTheme="minorHAnsi" w:cstheme="minorHAnsi"/>
          <w:color w:val="000000" w:themeColor="text1"/>
          <w:lang w:val="fr-CH"/>
        </w:rPr>
        <w:t xml:space="preserve"> notamment en matière d’évaluation</w:t>
      </w:r>
      <w:r w:rsidR="009A6977" w:rsidRPr="0083777C">
        <w:rPr>
          <w:rFonts w:asciiTheme="minorHAnsi" w:hAnsiTheme="minorHAnsi" w:cstheme="minorHAnsi"/>
          <w:color w:val="000000" w:themeColor="text1"/>
          <w:lang w:val="fr-CH"/>
        </w:rPr>
        <w:t xml:space="preserve"> </w:t>
      </w:r>
      <w:r w:rsidR="00520E67" w:rsidRPr="0083777C">
        <w:rPr>
          <w:rFonts w:asciiTheme="minorHAnsi" w:hAnsiTheme="minorHAnsi" w:cstheme="minorHAnsi"/>
          <w:color w:val="000000" w:themeColor="text1"/>
          <w:lang w:val="fr-CH"/>
        </w:rPr>
        <w:t xml:space="preserve">(Gremion </w:t>
      </w:r>
      <w:r w:rsidR="00372CE8" w:rsidRPr="0083777C">
        <w:rPr>
          <w:rFonts w:asciiTheme="minorHAnsi" w:hAnsiTheme="minorHAnsi" w:cstheme="minorHAnsi"/>
          <w:color w:val="000000" w:themeColor="text1"/>
          <w:lang w:val="fr-CH"/>
        </w:rPr>
        <w:t>&amp;</w:t>
      </w:r>
      <w:r w:rsidR="00520E67" w:rsidRPr="0083777C">
        <w:rPr>
          <w:rFonts w:asciiTheme="minorHAnsi" w:hAnsiTheme="minorHAnsi" w:cstheme="minorHAnsi"/>
          <w:color w:val="000000" w:themeColor="text1"/>
          <w:lang w:val="fr-CH"/>
        </w:rPr>
        <w:t xml:space="preserve"> Brahier, 2022)</w:t>
      </w:r>
      <w:r w:rsidR="00754D98" w:rsidRPr="0083777C">
        <w:rPr>
          <w:rFonts w:asciiTheme="minorHAnsi" w:hAnsiTheme="minorHAnsi" w:cstheme="minorHAnsi"/>
          <w:color w:val="000000" w:themeColor="text1"/>
          <w:lang w:val="fr-CH"/>
        </w:rPr>
        <w:t xml:space="preserve"> : </w:t>
      </w:r>
    </w:p>
    <w:p w14:paraId="425BE627" w14:textId="5213884E" w:rsidR="00E711C9" w:rsidRPr="0083777C" w:rsidRDefault="00E235F9" w:rsidP="00D115DD">
      <w:pPr>
        <w:pStyle w:val="Zitat1"/>
        <w:rPr>
          <w:lang w:val="fr-CH"/>
        </w:rPr>
      </w:pPr>
      <w:r w:rsidRPr="0083777C">
        <w:rPr>
          <w:lang w:val="fr-CH"/>
        </w:rPr>
        <w:t>Moi</w:t>
      </w:r>
      <w:r w:rsidR="00881DC7">
        <w:rPr>
          <w:lang w:val="fr-CH"/>
        </w:rPr>
        <w:t>,</w:t>
      </w:r>
      <w:r w:rsidRPr="0083777C">
        <w:rPr>
          <w:lang w:val="fr-CH"/>
        </w:rPr>
        <w:t xml:space="preserve"> je pense que le dilemme, enfin la contrainte qu’on a, c’est l’évaluation qui fait que, voilà, les BEP font que l’on doit modifier nos objectifs. Est-ce qu’on ose les modifier ? Enfin, quelle dérogation on va demander ? Est-ce qu’on adapte des objectifs ? Et là, on est au cœur de la difficulté en fait</w:t>
      </w:r>
      <w:r w:rsidR="00717D7E" w:rsidRPr="0083777C">
        <w:rPr>
          <w:lang w:val="fr-CH"/>
        </w:rPr>
        <w:t>.</w:t>
      </w:r>
      <w:r w:rsidRPr="0083777C">
        <w:rPr>
          <w:lang w:val="fr-CH"/>
        </w:rPr>
        <w:t xml:space="preserve"> (</w:t>
      </w:r>
      <w:r w:rsidR="00C415B2" w:rsidRPr="0083777C">
        <w:rPr>
          <w:lang w:val="fr-CH"/>
        </w:rPr>
        <w:t>T</w:t>
      </w:r>
      <w:r w:rsidR="00717D7E" w:rsidRPr="0083777C">
        <w:rPr>
          <w:lang w:val="fr-CH"/>
        </w:rPr>
        <w:t xml:space="preserve">émoignage d’une </w:t>
      </w:r>
      <w:r w:rsidRPr="0083777C">
        <w:rPr>
          <w:lang w:val="fr-CH"/>
        </w:rPr>
        <w:t>ens</w:t>
      </w:r>
      <w:r w:rsidR="00A318BD" w:rsidRPr="0083777C">
        <w:rPr>
          <w:lang w:val="fr-CH"/>
        </w:rPr>
        <w:t>eignant</w:t>
      </w:r>
      <w:r w:rsidR="00717D7E" w:rsidRPr="0083777C">
        <w:rPr>
          <w:lang w:val="fr-CH"/>
        </w:rPr>
        <w:t>e</w:t>
      </w:r>
      <w:r w:rsidRPr="0083777C">
        <w:rPr>
          <w:lang w:val="fr-CH"/>
        </w:rPr>
        <w:t xml:space="preserve"> </w:t>
      </w:r>
      <w:r w:rsidR="00717D7E" w:rsidRPr="0083777C">
        <w:rPr>
          <w:lang w:val="fr-CH"/>
        </w:rPr>
        <w:t>d</w:t>
      </w:r>
      <w:r w:rsidR="00C415B2" w:rsidRPr="0083777C">
        <w:rPr>
          <w:lang w:val="fr-CH"/>
        </w:rPr>
        <w:t>’école</w:t>
      </w:r>
      <w:r w:rsidR="00717D7E" w:rsidRPr="0083777C">
        <w:rPr>
          <w:lang w:val="fr-CH"/>
        </w:rPr>
        <w:t xml:space="preserve"> </w:t>
      </w:r>
      <w:r w:rsidRPr="0083777C">
        <w:rPr>
          <w:lang w:val="fr-CH"/>
        </w:rPr>
        <w:t>pri</w:t>
      </w:r>
      <w:r w:rsidR="00A318BD" w:rsidRPr="0083777C">
        <w:rPr>
          <w:lang w:val="fr-CH"/>
        </w:rPr>
        <w:t>mair</w:t>
      </w:r>
      <w:r w:rsidR="00717D7E" w:rsidRPr="0083777C">
        <w:rPr>
          <w:lang w:val="fr-CH"/>
        </w:rPr>
        <w:t>e</w:t>
      </w:r>
      <w:r w:rsidR="0063115A" w:rsidRPr="0083777C">
        <w:rPr>
          <w:lang w:val="fr-CH"/>
        </w:rPr>
        <w:t>)</w:t>
      </w:r>
      <w:r w:rsidR="00881DC7">
        <w:rPr>
          <w:lang w:val="fr-CH"/>
        </w:rPr>
        <w:t>.</w:t>
      </w:r>
    </w:p>
    <w:p w14:paraId="76898939" w14:textId="5E0FAD1F" w:rsidR="00677C6E" w:rsidRPr="0083777C" w:rsidRDefault="00DF70D2" w:rsidP="00DF70D2">
      <w:pPr>
        <w:pStyle w:val="Textkrper"/>
        <w:rPr>
          <w:color w:val="000000" w:themeColor="text1"/>
          <w:lang w:val="fr-CH"/>
        </w:rPr>
      </w:pPr>
      <w:r w:rsidRPr="0083777C">
        <w:rPr>
          <w:rFonts w:asciiTheme="minorHAnsi" w:hAnsiTheme="minorHAnsi" w:cstheme="minorHAnsi"/>
          <w:color w:val="000000" w:themeColor="text1"/>
          <w:lang w:val="fr-CH"/>
        </w:rPr>
        <w:t>Pourtant,</w:t>
      </w:r>
      <w:r w:rsidRPr="0083777C">
        <w:rPr>
          <w:color w:val="000000" w:themeColor="text1"/>
          <w:lang w:val="fr-CH"/>
        </w:rPr>
        <w:t xml:space="preserve"> lorsqu</w:t>
      </w:r>
      <w:r w:rsidR="00F065FE" w:rsidRPr="0083777C">
        <w:rPr>
          <w:color w:val="000000" w:themeColor="text1"/>
          <w:lang w:val="fr-CH"/>
        </w:rPr>
        <w:t>e les enseignan</w:t>
      </w:r>
      <w:r w:rsidR="00B40348" w:rsidRPr="0083777C">
        <w:rPr>
          <w:color w:val="000000" w:themeColor="text1"/>
          <w:lang w:val="fr-CH"/>
        </w:rPr>
        <w:t>tes</w:t>
      </w:r>
      <w:r w:rsidR="00F065FE" w:rsidRPr="0083777C">
        <w:rPr>
          <w:color w:val="000000" w:themeColor="text1"/>
          <w:lang w:val="fr-CH"/>
        </w:rPr>
        <w:t xml:space="preserve"> et enseignants </w:t>
      </w:r>
      <w:r w:rsidR="00B40348" w:rsidRPr="0083777C">
        <w:rPr>
          <w:color w:val="000000" w:themeColor="text1"/>
          <w:lang w:val="fr-CH"/>
        </w:rPr>
        <w:t>interviewés</w:t>
      </w:r>
      <w:r w:rsidR="00A41949" w:rsidRPr="0083777C">
        <w:rPr>
          <w:color w:val="000000" w:themeColor="text1"/>
          <w:lang w:val="fr-CH"/>
        </w:rPr>
        <w:t xml:space="preserve"> évoquent l</w:t>
      </w:r>
      <w:r w:rsidRPr="0083777C">
        <w:rPr>
          <w:color w:val="000000" w:themeColor="text1"/>
          <w:lang w:val="fr-CH"/>
        </w:rPr>
        <w:t xml:space="preserve">es </w:t>
      </w:r>
      <w:r w:rsidR="006B2CE4" w:rsidRPr="0083777C">
        <w:rPr>
          <w:color w:val="000000" w:themeColor="text1"/>
          <w:lang w:val="fr-CH"/>
        </w:rPr>
        <w:t>élèves</w:t>
      </w:r>
      <w:r w:rsidR="00C11BC0">
        <w:rPr>
          <w:color w:val="000000" w:themeColor="text1"/>
          <w:lang w:val="fr-CH"/>
        </w:rPr>
        <w:t xml:space="preserve"> ayant des BEP</w:t>
      </w:r>
      <w:r w:rsidR="00A41949" w:rsidRPr="0083777C">
        <w:rPr>
          <w:color w:val="000000" w:themeColor="text1"/>
          <w:lang w:val="fr-CH"/>
        </w:rPr>
        <w:t xml:space="preserve">, </w:t>
      </w:r>
      <w:r w:rsidR="00B40348" w:rsidRPr="0083777C">
        <w:rPr>
          <w:color w:val="000000" w:themeColor="text1"/>
          <w:lang w:val="fr-CH"/>
        </w:rPr>
        <w:t xml:space="preserve">ils </w:t>
      </w:r>
      <w:r w:rsidR="00A41949" w:rsidRPr="0083777C">
        <w:rPr>
          <w:color w:val="000000" w:themeColor="text1"/>
          <w:lang w:val="fr-CH"/>
        </w:rPr>
        <w:t xml:space="preserve">font </w:t>
      </w:r>
      <w:r w:rsidR="00994C94" w:rsidRPr="0083777C">
        <w:rPr>
          <w:color w:val="000000" w:themeColor="text1"/>
          <w:lang w:val="fr-CH"/>
        </w:rPr>
        <w:t xml:space="preserve">moins </w:t>
      </w:r>
      <w:r w:rsidR="00E711C9" w:rsidRPr="0083777C">
        <w:rPr>
          <w:color w:val="000000" w:themeColor="text1"/>
          <w:lang w:val="fr-CH"/>
        </w:rPr>
        <w:t>référence</w:t>
      </w:r>
      <w:r w:rsidR="00994C94" w:rsidRPr="0083777C">
        <w:rPr>
          <w:color w:val="000000" w:themeColor="text1"/>
          <w:lang w:val="fr-CH"/>
        </w:rPr>
        <w:t xml:space="preserve"> à une vision éthique de la justice qu’</w:t>
      </w:r>
      <w:r w:rsidR="00E711C9" w:rsidRPr="0083777C">
        <w:rPr>
          <w:color w:val="000000" w:themeColor="text1"/>
          <w:lang w:val="fr-CH"/>
        </w:rPr>
        <w:t>au cadre juridique</w:t>
      </w:r>
      <w:r w:rsidR="00994C94" w:rsidRPr="0083777C">
        <w:rPr>
          <w:color w:val="000000" w:themeColor="text1"/>
          <w:lang w:val="fr-CH"/>
        </w:rPr>
        <w:t xml:space="preserve"> scolaire</w:t>
      </w:r>
      <w:r w:rsidR="00E711C9" w:rsidRPr="0083777C">
        <w:rPr>
          <w:color w:val="000000" w:themeColor="text1"/>
          <w:lang w:val="fr-CH"/>
        </w:rPr>
        <w:t>.</w:t>
      </w:r>
      <w:r w:rsidR="00A41949" w:rsidRPr="0083777C">
        <w:rPr>
          <w:color w:val="000000" w:themeColor="text1"/>
          <w:lang w:val="fr-CH"/>
        </w:rPr>
        <w:t xml:space="preserve"> L</w:t>
      </w:r>
      <w:r w:rsidR="00A05A18" w:rsidRPr="0083777C">
        <w:rPr>
          <w:color w:val="000000" w:themeColor="text1"/>
          <w:lang w:val="fr-CH"/>
        </w:rPr>
        <w:t xml:space="preserve">es </w:t>
      </w:r>
      <w:r w:rsidR="00A41949" w:rsidRPr="0083777C">
        <w:rPr>
          <w:color w:val="000000" w:themeColor="text1"/>
          <w:lang w:val="fr-CH"/>
        </w:rPr>
        <w:t>élève</w:t>
      </w:r>
      <w:r w:rsidR="00A05A18" w:rsidRPr="0083777C">
        <w:rPr>
          <w:color w:val="000000" w:themeColor="text1"/>
          <w:lang w:val="fr-CH"/>
        </w:rPr>
        <w:t>s</w:t>
      </w:r>
      <w:r w:rsidR="00A41949" w:rsidRPr="0083777C">
        <w:rPr>
          <w:color w:val="000000" w:themeColor="text1"/>
          <w:lang w:val="fr-CH"/>
        </w:rPr>
        <w:t xml:space="preserve"> </w:t>
      </w:r>
      <w:r w:rsidR="00A05A18" w:rsidRPr="0083777C">
        <w:rPr>
          <w:color w:val="000000" w:themeColor="text1"/>
          <w:lang w:val="fr-CH"/>
        </w:rPr>
        <w:t>ont</w:t>
      </w:r>
      <w:r w:rsidR="00A41949" w:rsidRPr="0083777C">
        <w:rPr>
          <w:color w:val="000000" w:themeColor="text1"/>
          <w:lang w:val="fr-CH"/>
        </w:rPr>
        <w:t xml:space="preserve"> des droits. Il</w:t>
      </w:r>
      <w:r w:rsidR="00A05A18" w:rsidRPr="0083777C">
        <w:rPr>
          <w:color w:val="000000" w:themeColor="text1"/>
          <w:lang w:val="fr-CH"/>
        </w:rPr>
        <w:t>s</w:t>
      </w:r>
      <w:r w:rsidR="00A41949" w:rsidRPr="0083777C">
        <w:rPr>
          <w:color w:val="000000" w:themeColor="text1"/>
          <w:lang w:val="fr-CH"/>
        </w:rPr>
        <w:t xml:space="preserve"> « </w:t>
      </w:r>
      <w:r w:rsidR="00A05A18" w:rsidRPr="0083777C">
        <w:rPr>
          <w:color w:val="000000" w:themeColor="text1"/>
          <w:lang w:val="fr-CH"/>
        </w:rPr>
        <w:t xml:space="preserve">ont </w:t>
      </w:r>
      <w:r w:rsidR="00A41949" w:rsidRPr="0083777C">
        <w:rPr>
          <w:color w:val="000000" w:themeColor="text1"/>
          <w:lang w:val="fr-CH"/>
        </w:rPr>
        <w:t xml:space="preserve">droit à » plus de temps, à une </w:t>
      </w:r>
      <w:r w:rsidR="002B587C" w:rsidRPr="0083777C">
        <w:rPr>
          <w:color w:val="000000" w:themeColor="text1"/>
          <w:lang w:val="fr-CH"/>
        </w:rPr>
        <w:t>tablette</w:t>
      </w:r>
      <w:r w:rsidR="00111603">
        <w:rPr>
          <w:color w:val="000000" w:themeColor="text1"/>
          <w:lang w:val="fr-CH"/>
        </w:rPr>
        <w:t>…</w:t>
      </w:r>
      <w:r w:rsidR="00A11EEB" w:rsidRPr="0083777C">
        <w:rPr>
          <w:color w:val="000000" w:themeColor="text1"/>
          <w:lang w:val="fr-CH"/>
        </w:rPr>
        <w:t xml:space="preserve"> </w:t>
      </w:r>
      <w:r w:rsidR="006E0ED7" w:rsidRPr="0083777C">
        <w:rPr>
          <w:color w:val="000000" w:themeColor="text1"/>
          <w:lang w:val="fr-CH"/>
        </w:rPr>
        <w:t>Dans nos données, près de 80</w:t>
      </w:r>
      <w:r w:rsidR="00111603">
        <w:rPr>
          <w:color w:val="000000" w:themeColor="text1"/>
          <w:lang w:val="fr-CH"/>
        </w:rPr>
        <w:t> </w:t>
      </w:r>
      <w:r w:rsidR="006E0ED7" w:rsidRPr="0083777C">
        <w:rPr>
          <w:color w:val="000000" w:themeColor="text1"/>
          <w:lang w:val="fr-CH"/>
        </w:rPr>
        <w:t>occurrences renvoie</w:t>
      </w:r>
      <w:r w:rsidR="00E711C9" w:rsidRPr="0083777C">
        <w:rPr>
          <w:color w:val="000000" w:themeColor="text1"/>
          <w:lang w:val="fr-CH"/>
        </w:rPr>
        <w:t>nt</w:t>
      </w:r>
      <w:r w:rsidR="006E0ED7" w:rsidRPr="0083777C">
        <w:rPr>
          <w:color w:val="000000" w:themeColor="text1"/>
          <w:lang w:val="fr-CH"/>
        </w:rPr>
        <w:t xml:space="preserve"> à la notion de droit, contre 20 pour cel</w:t>
      </w:r>
      <w:r w:rsidR="00CB0BC7" w:rsidRPr="0083777C">
        <w:rPr>
          <w:color w:val="000000" w:themeColor="text1"/>
          <w:lang w:val="fr-CH"/>
        </w:rPr>
        <w:t>l</w:t>
      </w:r>
      <w:r w:rsidR="00BD4E8D" w:rsidRPr="0083777C">
        <w:rPr>
          <w:color w:val="000000" w:themeColor="text1"/>
          <w:lang w:val="fr-CH"/>
        </w:rPr>
        <w:t>e</w:t>
      </w:r>
      <w:r w:rsidR="006E0ED7" w:rsidRPr="0083777C">
        <w:rPr>
          <w:color w:val="000000" w:themeColor="text1"/>
          <w:lang w:val="fr-CH"/>
        </w:rPr>
        <w:t xml:space="preserve"> de l’égalité</w:t>
      </w:r>
      <w:r w:rsidR="00E711C9" w:rsidRPr="0083777C">
        <w:rPr>
          <w:color w:val="000000" w:themeColor="text1"/>
          <w:lang w:val="fr-CH"/>
        </w:rPr>
        <w:t xml:space="preserve"> comme</w:t>
      </w:r>
      <w:r w:rsidR="006E0ED7" w:rsidRPr="0083777C">
        <w:rPr>
          <w:color w:val="000000" w:themeColor="text1"/>
          <w:lang w:val="fr-CH"/>
        </w:rPr>
        <w:t xml:space="preserve"> justice </w:t>
      </w:r>
      <w:r w:rsidR="00E711C9" w:rsidRPr="0083777C">
        <w:rPr>
          <w:color w:val="000000" w:themeColor="text1"/>
          <w:lang w:val="fr-CH"/>
        </w:rPr>
        <w:t>ou</w:t>
      </w:r>
      <w:r w:rsidR="006E0ED7" w:rsidRPr="0083777C">
        <w:rPr>
          <w:color w:val="000000" w:themeColor="text1"/>
          <w:lang w:val="fr-CH"/>
        </w:rPr>
        <w:t xml:space="preserve"> injustice. </w:t>
      </w:r>
    </w:p>
    <w:p w14:paraId="7103385B" w14:textId="2CCB11CA" w:rsidR="004E7175" w:rsidRPr="0083777C" w:rsidRDefault="004E7175" w:rsidP="00A95E52">
      <w:pPr>
        <w:pStyle w:val="berschrift2"/>
        <w:rPr>
          <w:color w:val="000000" w:themeColor="text1"/>
          <w:lang w:val="fr-CH"/>
        </w:rPr>
      </w:pPr>
      <w:r w:rsidRPr="0083777C">
        <w:rPr>
          <w:color w:val="000000" w:themeColor="text1"/>
          <w:lang w:val="fr-CH"/>
        </w:rPr>
        <w:lastRenderedPageBreak/>
        <w:t>Quelques considérations sur l’équité et l’égalité à l’école en regard d</w:t>
      </w:r>
      <w:r w:rsidR="00F512FB">
        <w:rPr>
          <w:color w:val="000000" w:themeColor="text1"/>
          <w:lang w:val="fr-CH"/>
        </w:rPr>
        <w:t>es</w:t>
      </w:r>
      <w:r w:rsidRPr="0083777C">
        <w:rPr>
          <w:color w:val="000000" w:themeColor="text1"/>
          <w:lang w:val="fr-CH"/>
        </w:rPr>
        <w:t xml:space="preserve"> BEP</w:t>
      </w:r>
    </w:p>
    <w:p w14:paraId="4E81381E" w14:textId="45DE4B89" w:rsidR="009A07EF" w:rsidRPr="0083777C" w:rsidRDefault="00677C6E" w:rsidP="009A07EF">
      <w:pPr>
        <w:pStyle w:val="Textkrper"/>
        <w:rPr>
          <w:rFonts w:asciiTheme="minorHAnsi" w:hAnsiTheme="minorHAnsi" w:cstheme="minorHAnsi"/>
          <w:color w:val="000000" w:themeColor="text1"/>
          <w:lang w:val="fr-CH"/>
        </w:rPr>
      </w:pPr>
      <w:r w:rsidRPr="0083777C">
        <w:rPr>
          <w:rFonts w:asciiTheme="minorHAnsi" w:hAnsiTheme="minorHAnsi" w:cstheme="minorHAnsi"/>
          <w:color w:val="000000" w:themeColor="text1"/>
          <w:lang w:val="fr-CH"/>
        </w:rPr>
        <w:t xml:space="preserve">Dans </w:t>
      </w:r>
      <w:r w:rsidR="002E16B9" w:rsidRPr="0083777C">
        <w:rPr>
          <w:rFonts w:asciiTheme="minorHAnsi" w:hAnsiTheme="minorHAnsi" w:cstheme="minorHAnsi"/>
          <w:color w:val="000000" w:themeColor="text1"/>
          <w:lang w:val="fr-CH"/>
        </w:rPr>
        <w:t>le</w:t>
      </w:r>
      <w:r w:rsidRPr="0083777C">
        <w:rPr>
          <w:rFonts w:asciiTheme="minorHAnsi" w:hAnsiTheme="minorHAnsi" w:cstheme="minorHAnsi"/>
          <w:color w:val="000000" w:themeColor="text1"/>
          <w:lang w:val="fr-CH"/>
        </w:rPr>
        <w:t xml:space="preserve">s systèmes scolaires, </w:t>
      </w:r>
      <w:r w:rsidR="002E16B9" w:rsidRPr="0083777C">
        <w:rPr>
          <w:rFonts w:asciiTheme="minorHAnsi" w:hAnsiTheme="minorHAnsi" w:cstheme="minorHAnsi"/>
          <w:color w:val="000000" w:themeColor="text1"/>
          <w:lang w:val="fr-CH"/>
        </w:rPr>
        <w:t xml:space="preserve">le budget </w:t>
      </w:r>
      <w:r w:rsidR="001C755F" w:rsidRPr="0083777C">
        <w:rPr>
          <w:rFonts w:asciiTheme="minorHAnsi" w:hAnsiTheme="minorHAnsi" w:cstheme="minorHAnsi"/>
          <w:color w:val="000000" w:themeColor="text1"/>
          <w:lang w:val="fr-CH"/>
        </w:rPr>
        <w:t>détermine</w:t>
      </w:r>
      <w:r w:rsidR="002E16B9" w:rsidRPr="0083777C">
        <w:rPr>
          <w:rFonts w:asciiTheme="minorHAnsi" w:hAnsiTheme="minorHAnsi" w:cstheme="minorHAnsi"/>
          <w:color w:val="000000" w:themeColor="text1"/>
          <w:lang w:val="fr-CH"/>
        </w:rPr>
        <w:t xml:space="preserve"> </w:t>
      </w:r>
      <w:r w:rsidR="00585B4C" w:rsidRPr="0083777C">
        <w:rPr>
          <w:rFonts w:asciiTheme="minorHAnsi" w:hAnsiTheme="minorHAnsi" w:cstheme="minorHAnsi"/>
          <w:color w:val="000000" w:themeColor="text1"/>
          <w:lang w:val="fr-CH"/>
        </w:rPr>
        <w:t>la redistribution</w:t>
      </w:r>
      <w:r w:rsidR="004E7175" w:rsidRPr="0083777C">
        <w:rPr>
          <w:rFonts w:asciiTheme="minorHAnsi" w:hAnsiTheme="minorHAnsi" w:cstheme="minorHAnsi"/>
          <w:color w:val="000000" w:themeColor="text1"/>
          <w:lang w:val="fr-CH"/>
        </w:rPr>
        <w:t xml:space="preserve"> </w:t>
      </w:r>
      <w:r w:rsidR="00585B4C" w:rsidRPr="0083777C">
        <w:rPr>
          <w:rFonts w:asciiTheme="minorHAnsi" w:hAnsiTheme="minorHAnsi" w:cstheme="minorHAnsi"/>
          <w:color w:val="000000" w:themeColor="text1"/>
          <w:lang w:val="fr-CH"/>
        </w:rPr>
        <w:t>d</w:t>
      </w:r>
      <w:r w:rsidRPr="0083777C">
        <w:rPr>
          <w:rFonts w:asciiTheme="minorHAnsi" w:hAnsiTheme="minorHAnsi" w:cstheme="minorHAnsi"/>
          <w:color w:val="000000" w:themeColor="text1"/>
          <w:lang w:val="fr-CH"/>
        </w:rPr>
        <w:t>es ressources et moyens</w:t>
      </w:r>
      <w:r w:rsidR="002E16B9" w:rsidRPr="0083777C">
        <w:rPr>
          <w:rFonts w:asciiTheme="minorHAnsi" w:hAnsiTheme="minorHAnsi" w:cstheme="minorHAnsi"/>
          <w:color w:val="000000" w:themeColor="text1"/>
          <w:lang w:val="fr-CH"/>
        </w:rPr>
        <w:t xml:space="preserve">. Comme le précisent les documents </w:t>
      </w:r>
      <w:r w:rsidR="009A07EF" w:rsidRPr="0083777C">
        <w:rPr>
          <w:rFonts w:asciiTheme="minorHAnsi" w:hAnsiTheme="minorHAnsi" w:cstheme="minorHAnsi"/>
          <w:color w:val="000000" w:themeColor="text1"/>
          <w:lang w:val="fr-CH"/>
        </w:rPr>
        <w:t xml:space="preserve">légaux </w:t>
      </w:r>
      <w:r w:rsidR="002E16B9" w:rsidRPr="0083777C">
        <w:rPr>
          <w:rFonts w:asciiTheme="minorHAnsi" w:hAnsiTheme="minorHAnsi" w:cstheme="minorHAnsi"/>
          <w:color w:val="000000" w:themeColor="text1"/>
          <w:lang w:val="fr-CH"/>
        </w:rPr>
        <w:t>(</w:t>
      </w:r>
      <w:r w:rsidR="009A07EF" w:rsidRPr="0083777C">
        <w:rPr>
          <w:rFonts w:asciiTheme="minorHAnsi" w:hAnsiTheme="minorHAnsi" w:cstheme="minorHAnsi"/>
          <w:color w:val="000000" w:themeColor="text1"/>
          <w:lang w:val="fr-CH"/>
        </w:rPr>
        <w:t>par ex.</w:t>
      </w:r>
      <w:r w:rsidR="001E685C" w:rsidRPr="0083777C">
        <w:rPr>
          <w:rFonts w:asciiTheme="minorHAnsi" w:hAnsiTheme="minorHAnsi" w:cstheme="minorHAnsi"/>
          <w:color w:val="000000" w:themeColor="text1"/>
          <w:lang w:val="fr-CH"/>
        </w:rPr>
        <w:t>,</w:t>
      </w:r>
      <w:r w:rsidR="009A07EF" w:rsidRPr="0083777C">
        <w:rPr>
          <w:rFonts w:asciiTheme="minorHAnsi" w:hAnsiTheme="minorHAnsi" w:cstheme="minorHAnsi"/>
          <w:color w:val="000000" w:themeColor="text1"/>
          <w:lang w:val="fr-CH"/>
        </w:rPr>
        <w:t xml:space="preserve"> </w:t>
      </w:r>
      <w:r w:rsidR="00FC5313" w:rsidRPr="0083777C">
        <w:rPr>
          <w:rFonts w:asciiTheme="minorHAnsi" w:hAnsiTheme="minorHAnsi" w:cstheme="minorHAnsi"/>
          <w:color w:val="000000" w:themeColor="text1"/>
          <w:lang w:val="fr-CH"/>
        </w:rPr>
        <w:t>Concordat de</w:t>
      </w:r>
      <w:r w:rsidR="00AE276C" w:rsidRPr="0083777C">
        <w:rPr>
          <w:rFonts w:asciiTheme="minorHAnsi" w:hAnsiTheme="minorHAnsi" w:cstheme="minorHAnsi"/>
          <w:color w:val="000000" w:themeColor="text1"/>
          <w:lang w:val="fr-CH"/>
        </w:rPr>
        <w:t xml:space="preserve"> </w:t>
      </w:r>
      <w:r w:rsidR="001B21C7" w:rsidRPr="0083777C">
        <w:rPr>
          <w:rFonts w:cstheme="minorHAnsi"/>
          <w:lang w:val="fr-CH"/>
        </w:rPr>
        <w:t>pédagogie spécialisée</w:t>
      </w:r>
      <w:r w:rsidR="0038577A" w:rsidRPr="0083777C">
        <w:rPr>
          <w:rFonts w:cstheme="minorHAnsi"/>
          <w:lang w:val="fr-CH"/>
        </w:rPr>
        <w:t xml:space="preserve"> </w:t>
      </w:r>
      <w:r w:rsidR="0038577A" w:rsidRPr="0083777C">
        <w:rPr>
          <w:rFonts w:cs="Open Sans SemiCondensed"/>
          <w:lang w:val="fr-CH"/>
        </w:rPr>
        <w:t>[CDIP, 2007]</w:t>
      </w:r>
      <w:r w:rsidR="00112F22" w:rsidRPr="0083777C">
        <w:rPr>
          <w:rFonts w:asciiTheme="minorHAnsi" w:hAnsiTheme="minorHAnsi" w:cstheme="minorHAnsi"/>
          <w:color w:val="000000" w:themeColor="text1"/>
          <w:lang w:val="fr-CH"/>
        </w:rPr>
        <w:t> </w:t>
      </w:r>
      <w:r w:rsidR="005A5B7E" w:rsidRPr="0083777C">
        <w:rPr>
          <w:rFonts w:asciiTheme="minorHAnsi" w:hAnsiTheme="minorHAnsi" w:cstheme="minorHAnsi"/>
          <w:color w:val="000000" w:themeColor="text1"/>
          <w:lang w:val="fr-CH"/>
        </w:rPr>
        <w:t>ou</w:t>
      </w:r>
      <w:r w:rsidR="00112F22" w:rsidRPr="0083777C">
        <w:rPr>
          <w:rFonts w:asciiTheme="minorHAnsi" w:hAnsiTheme="minorHAnsi" w:cstheme="minorHAnsi"/>
          <w:color w:val="000000" w:themeColor="text1"/>
          <w:lang w:val="fr-CH"/>
        </w:rPr>
        <w:t xml:space="preserve"> </w:t>
      </w:r>
      <w:r w:rsidR="0038577A" w:rsidRPr="0083777C">
        <w:rPr>
          <w:rFonts w:asciiTheme="minorHAnsi" w:hAnsiTheme="minorHAnsi" w:cstheme="minorHAnsi"/>
          <w:color w:val="000000" w:themeColor="text1"/>
          <w:lang w:val="fr-CH"/>
        </w:rPr>
        <w:t xml:space="preserve">les </w:t>
      </w:r>
      <w:r w:rsidR="00573FC8" w:rsidRPr="0083777C">
        <w:rPr>
          <w:rFonts w:asciiTheme="minorHAnsi" w:hAnsiTheme="minorHAnsi" w:cstheme="minorHAnsi"/>
          <w:color w:val="000000" w:themeColor="text1"/>
          <w:lang w:val="fr-CH"/>
        </w:rPr>
        <w:t>divers</w:t>
      </w:r>
      <w:r w:rsidR="00370616">
        <w:rPr>
          <w:rFonts w:asciiTheme="minorHAnsi" w:hAnsiTheme="minorHAnsi" w:cstheme="minorHAnsi"/>
          <w:color w:val="000000" w:themeColor="text1"/>
          <w:lang w:val="fr-CH"/>
        </w:rPr>
        <w:t>es</w:t>
      </w:r>
      <w:r w:rsidR="00573FC8" w:rsidRPr="0083777C">
        <w:rPr>
          <w:rFonts w:asciiTheme="minorHAnsi" w:hAnsiTheme="minorHAnsi" w:cstheme="minorHAnsi"/>
          <w:color w:val="000000" w:themeColor="text1"/>
          <w:lang w:val="fr-CH"/>
        </w:rPr>
        <w:t xml:space="preserve"> </w:t>
      </w:r>
      <w:r w:rsidR="00DB71DA" w:rsidRPr="0083777C">
        <w:rPr>
          <w:rFonts w:asciiTheme="minorHAnsi" w:hAnsiTheme="minorHAnsi" w:cstheme="minorHAnsi"/>
          <w:color w:val="000000" w:themeColor="text1"/>
          <w:lang w:val="fr-CH"/>
        </w:rPr>
        <w:t>l</w:t>
      </w:r>
      <w:r w:rsidR="00112F22" w:rsidRPr="0083777C">
        <w:rPr>
          <w:rFonts w:asciiTheme="minorHAnsi" w:hAnsiTheme="minorHAnsi" w:cstheme="minorHAnsi"/>
          <w:color w:val="000000" w:themeColor="text1"/>
          <w:lang w:val="fr-CH"/>
        </w:rPr>
        <w:t>égislations scola</w:t>
      </w:r>
      <w:r w:rsidR="00370616">
        <w:rPr>
          <w:rFonts w:asciiTheme="minorHAnsi" w:hAnsiTheme="minorHAnsi" w:cstheme="minorHAnsi"/>
          <w:color w:val="000000" w:themeColor="text1"/>
          <w:lang w:val="fr-CH"/>
        </w:rPr>
        <w:t>ires et concepts</w:t>
      </w:r>
      <w:r w:rsidR="00112F22" w:rsidRPr="0083777C">
        <w:rPr>
          <w:rFonts w:asciiTheme="minorHAnsi" w:hAnsiTheme="minorHAnsi" w:cstheme="minorHAnsi"/>
          <w:color w:val="000000" w:themeColor="text1"/>
          <w:lang w:val="fr-CH"/>
        </w:rPr>
        <w:t xml:space="preserve"> cantonaux de pédagogie spécialisée</w:t>
      </w:r>
      <w:r w:rsidR="009A07EF" w:rsidRPr="0083777C">
        <w:rPr>
          <w:rFonts w:asciiTheme="minorHAnsi" w:hAnsiTheme="minorHAnsi" w:cstheme="minorHAnsi"/>
          <w:color w:val="000000" w:themeColor="text1"/>
          <w:lang w:val="fr-CH"/>
        </w:rPr>
        <w:t>)</w:t>
      </w:r>
      <w:r w:rsidR="00000CFD" w:rsidRPr="0083777C">
        <w:rPr>
          <w:rFonts w:asciiTheme="minorHAnsi" w:hAnsiTheme="minorHAnsi" w:cstheme="minorHAnsi"/>
          <w:color w:val="000000" w:themeColor="text1"/>
          <w:lang w:val="fr-CH"/>
        </w:rPr>
        <w:t xml:space="preserve">, </w:t>
      </w:r>
      <w:r w:rsidR="001C755F" w:rsidRPr="0083777C">
        <w:rPr>
          <w:rFonts w:asciiTheme="minorHAnsi" w:hAnsiTheme="minorHAnsi" w:cstheme="minorHAnsi"/>
          <w:color w:val="000000" w:themeColor="text1"/>
          <w:lang w:val="fr-CH"/>
        </w:rPr>
        <w:t>les moyens</w:t>
      </w:r>
      <w:r w:rsidR="002E16B9" w:rsidRPr="0083777C">
        <w:rPr>
          <w:rFonts w:asciiTheme="minorHAnsi" w:hAnsiTheme="minorHAnsi" w:cstheme="minorHAnsi"/>
          <w:color w:val="000000" w:themeColor="text1"/>
          <w:lang w:val="fr-CH"/>
        </w:rPr>
        <w:t xml:space="preserve"> </w:t>
      </w:r>
      <w:r w:rsidR="001C755F" w:rsidRPr="0083777C">
        <w:rPr>
          <w:rFonts w:asciiTheme="minorHAnsi" w:hAnsiTheme="minorHAnsi" w:cstheme="minorHAnsi"/>
          <w:color w:val="000000" w:themeColor="text1"/>
          <w:lang w:val="fr-CH"/>
        </w:rPr>
        <w:t>destinés à</w:t>
      </w:r>
      <w:r w:rsidRPr="0083777C">
        <w:rPr>
          <w:rFonts w:asciiTheme="minorHAnsi" w:hAnsiTheme="minorHAnsi" w:cstheme="minorHAnsi"/>
          <w:color w:val="000000" w:themeColor="text1"/>
          <w:lang w:val="fr-CH"/>
        </w:rPr>
        <w:t xml:space="preserve"> compenser les désavantages</w:t>
      </w:r>
      <w:r w:rsidR="009A07EF" w:rsidRPr="0083777C">
        <w:rPr>
          <w:rFonts w:asciiTheme="minorHAnsi" w:hAnsiTheme="minorHAnsi" w:cstheme="minorHAnsi"/>
          <w:color w:val="000000" w:themeColor="text1"/>
          <w:lang w:val="fr-CH"/>
        </w:rPr>
        <w:t xml:space="preserve"> </w:t>
      </w:r>
      <w:r w:rsidR="001C755F" w:rsidRPr="0083777C">
        <w:rPr>
          <w:rFonts w:asciiTheme="minorHAnsi" w:hAnsiTheme="minorHAnsi" w:cstheme="minorHAnsi"/>
          <w:color w:val="000000" w:themeColor="text1"/>
          <w:lang w:val="fr-CH"/>
        </w:rPr>
        <w:t>doivent contribuer à</w:t>
      </w:r>
      <w:r w:rsidRPr="0083777C">
        <w:rPr>
          <w:rFonts w:asciiTheme="minorHAnsi" w:hAnsiTheme="minorHAnsi" w:cstheme="minorHAnsi"/>
          <w:color w:val="000000" w:themeColor="text1"/>
          <w:lang w:val="fr-CH"/>
        </w:rPr>
        <w:t xml:space="preserve"> rétablir l’égalité des chances et </w:t>
      </w:r>
      <w:r w:rsidR="001C755F" w:rsidRPr="0083777C">
        <w:rPr>
          <w:rFonts w:asciiTheme="minorHAnsi" w:hAnsiTheme="minorHAnsi" w:cstheme="minorHAnsi"/>
          <w:color w:val="000000" w:themeColor="text1"/>
          <w:lang w:val="fr-CH"/>
        </w:rPr>
        <w:t>de</w:t>
      </w:r>
      <w:r w:rsidR="002E16B9" w:rsidRPr="0083777C">
        <w:rPr>
          <w:rFonts w:asciiTheme="minorHAnsi" w:hAnsiTheme="minorHAnsi" w:cstheme="minorHAnsi"/>
          <w:color w:val="000000" w:themeColor="text1"/>
          <w:lang w:val="fr-CH"/>
        </w:rPr>
        <w:t xml:space="preserve"> </w:t>
      </w:r>
      <w:r w:rsidRPr="0083777C">
        <w:rPr>
          <w:rFonts w:asciiTheme="minorHAnsi" w:hAnsiTheme="minorHAnsi" w:cstheme="minorHAnsi"/>
          <w:color w:val="000000" w:themeColor="text1"/>
          <w:lang w:val="fr-CH"/>
        </w:rPr>
        <w:t>réussite de celles et ceux qui y ont droi</w:t>
      </w:r>
      <w:r w:rsidR="001C755F" w:rsidRPr="0083777C">
        <w:rPr>
          <w:rFonts w:asciiTheme="minorHAnsi" w:hAnsiTheme="minorHAnsi" w:cstheme="minorHAnsi"/>
          <w:color w:val="000000" w:themeColor="text1"/>
          <w:lang w:val="fr-CH"/>
        </w:rPr>
        <w:t>t</w:t>
      </w:r>
      <w:r w:rsidR="000654E7" w:rsidRPr="0083777C">
        <w:rPr>
          <w:rFonts w:asciiTheme="minorHAnsi" w:hAnsiTheme="minorHAnsi" w:cstheme="minorHAnsi"/>
          <w:color w:val="000000" w:themeColor="text1"/>
          <w:lang w:val="fr-CH"/>
        </w:rPr>
        <w:t xml:space="preserve"> (Meier-Popa et Ayer, 2020)</w:t>
      </w:r>
      <w:r w:rsidRPr="0083777C">
        <w:rPr>
          <w:rFonts w:asciiTheme="minorHAnsi" w:hAnsiTheme="minorHAnsi" w:cstheme="minorHAnsi"/>
          <w:color w:val="000000" w:themeColor="text1"/>
          <w:lang w:val="fr-CH"/>
        </w:rPr>
        <w:t>.</w:t>
      </w:r>
      <w:r w:rsidR="00A95E52" w:rsidRPr="0083777C">
        <w:rPr>
          <w:rFonts w:asciiTheme="minorHAnsi" w:hAnsiTheme="minorHAnsi" w:cstheme="minorHAnsi"/>
          <w:color w:val="000000" w:themeColor="text1"/>
          <w:lang w:val="fr-CH"/>
        </w:rPr>
        <w:t xml:space="preserve"> Cette manière de concevoir l’équité fait partie des missions d’éducation et de transmission des valeurs sociales que l’école publique, dans ses texte</w:t>
      </w:r>
      <w:r w:rsidR="009A07EF" w:rsidRPr="0083777C">
        <w:rPr>
          <w:rFonts w:asciiTheme="minorHAnsi" w:hAnsiTheme="minorHAnsi" w:cstheme="minorHAnsi"/>
          <w:color w:val="000000" w:themeColor="text1"/>
          <w:lang w:val="fr-CH"/>
        </w:rPr>
        <w:t>s</w:t>
      </w:r>
      <w:r w:rsidR="00A95E52" w:rsidRPr="0083777C">
        <w:rPr>
          <w:rFonts w:asciiTheme="minorHAnsi" w:hAnsiTheme="minorHAnsi" w:cstheme="minorHAnsi"/>
          <w:color w:val="000000" w:themeColor="text1"/>
          <w:lang w:val="fr-CH"/>
        </w:rPr>
        <w:t>, s’engage à assumer (CIIP, 2003).</w:t>
      </w:r>
    </w:p>
    <w:p w14:paraId="50A7166B" w14:textId="3BF6AD1F" w:rsidR="00F6218F" w:rsidRPr="0083777C" w:rsidRDefault="001C1CEF" w:rsidP="009A07EF">
      <w:pPr>
        <w:pStyle w:val="Textkrper"/>
        <w:rPr>
          <w:rFonts w:asciiTheme="minorHAnsi" w:hAnsiTheme="minorHAnsi" w:cstheme="minorHAnsi"/>
          <w:color w:val="000000" w:themeColor="text1"/>
          <w:lang w:val="fr-CH"/>
        </w:rPr>
      </w:pPr>
      <w:r w:rsidRPr="0083777C">
        <w:rPr>
          <w:rFonts w:asciiTheme="minorHAnsi" w:hAnsiTheme="minorHAnsi" w:cstheme="minorHAnsi"/>
          <w:color w:val="000000" w:themeColor="text1"/>
          <w:lang w:val="fr-CH"/>
        </w:rPr>
        <w:t>Vu que l</w:t>
      </w:r>
      <w:r w:rsidR="003827AA" w:rsidRPr="0083777C">
        <w:rPr>
          <w:rFonts w:asciiTheme="minorHAnsi" w:hAnsiTheme="minorHAnsi" w:cstheme="minorHAnsi"/>
          <w:color w:val="000000" w:themeColor="text1"/>
          <w:lang w:val="fr-CH"/>
        </w:rPr>
        <w:t>’attribution</w:t>
      </w:r>
      <w:r w:rsidR="008129B5" w:rsidRPr="0083777C">
        <w:rPr>
          <w:rFonts w:asciiTheme="minorHAnsi" w:hAnsiTheme="minorHAnsi" w:cstheme="minorHAnsi"/>
          <w:color w:val="000000" w:themeColor="text1"/>
          <w:lang w:val="fr-CH"/>
        </w:rPr>
        <w:t xml:space="preserve"> des mesures </w:t>
      </w:r>
      <w:r w:rsidR="00603E2C" w:rsidRPr="0083777C">
        <w:rPr>
          <w:rFonts w:asciiTheme="minorHAnsi" w:hAnsiTheme="minorHAnsi" w:cstheme="minorHAnsi"/>
          <w:color w:val="000000" w:themeColor="text1"/>
          <w:lang w:val="fr-CH"/>
        </w:rPr>
        <w:t xml:space="preserve">de soutien </w:t>
      </w:r>
      <w:r w:rsidR="008129B5" w:rsidRPr="0083777C">
        <w:rPr>
          <w:rFonts w:asciiTheme="minorHAnsi" w:hAnsiTheme="minorHAnsi" w:cstheme="minorHAnsi"/>
          <w:color w:val="000000" w:themeColor="text1"/>
          <w:lang w:val="fr-CH"/>
        </w:rPr>
        <w:t>repose sur une intention équitable</w:t>
      </w:r>
      <w:r w:rsidRPr="0083777C">
        <w:rPr>
          <w:rFonts w:asciiTheme="minorHAnsi" w:hAnsiTheme="minorHAnsi" w:cstheme="minorHAnsi"/>
          <w:color w:val="000000" w:themeColor="text1"/>
          <w:lang w:val="fr-CH"/>
        </w:rPr>
        <w:t>,</w:t>
      </w:r>
      <w:r w:rsidR="0039321C" w:rsidRPr="0083777C">
        <w:rPr>
          <w:rFonts w:asciiTheme="minorHAnsi" w:hAnsiTheme="minorHAnsi" w:cstheme="minorHAnsi"/>
          <w:color w:val="000000" w:themeColor="text1"/>
          <w:lang w:val="fr-CH"/>
        </w:rPr>
        <w:t xml:space="preserve"> </w:t>
      </w:r>
      <w:r w:rsidRPr="0083777C">
        <w:rPr>
          <w:rFonts w:asciiTheme="minorHAnsi" w:hAnsiTheme="minorHAnsi" w:cstheme="minorHAnsi"/>
          <w:color w:val="000000" w:themeColor="text1"/>
          <w:lang w:val="fr-CH"/>
        </w:rPr>
        <w:t>l</w:t>
      </w:r>
      <w:r w:rsidR="003827AA" w:rsidRPr="0083777C">
        <w:rPr>
          <w:rFonts w:asciiTheme="minorHAnsi" w:hAnsiTheme="minorHAnsi" w:cstheme="minorHAnsi"/>
          <w:color w:val="000000" w:themeColor="text1"/>
          <w:lang w:val="fr-CH"/>
        </w:rPr>
        <w:t xml:space="preserve">e </w:t>
      </w:r>
      <w:r w:rsidR="0039321C" w:rsidRPr="0083777C">
        <w:rPr>
          <w:rFonts w:asciiTheme="minorHAnsi" w:hAnsiTheme="minorHAnsi" w:cstheme="minorHAnsi"/>
          <w:color w:val="000000" w:themeColor="text1"/>
          <w:lang w:val="fr-CH"/>
        </w:rPr>
        <w:t xml:space="preserve">droit </w:t>
      </w:r>
      <w:r w:rsidR="004C1FCC" w:rsidRPr="0083777C">
        <w:rPr>
          <w:rFonts w:asciiTheme="minorHAnsi" w:hAnsiTheme="minorHAnsi" w:cstheme="minorHAnsi"/>
          <w:color w:val="000000" w:themeColor="text1"/>
          <w:lang w:val="fr-CH"/>
        </w:rPr>
        <w:t>d’en bénéficier</w:t>
      </w:r>
      <w:r w:rsidR="0039321C" w:rsidRPr="0083777C">
        <w:rPr>
          <w:rFonts w:asciiTheme="minorHAnsi" w:hAnsiTheme="minorHAnsi" w:cstheme="minorHAnsi"/>
          <w:color w:val="000000" w:themeColor="text1"/>
          <w:lang w:val="fr-CH"/>
        </w:rPr>
        <w:t xml:space="preserve"> est </w:t>
      </w:r>
      <w:r w:rsidR="00A84B62" w:rsidRPr="0083777C">
        <w:rPr>
          <w:rFonts w:asciiTheme="minorHAnsi" w:hAnsiTheme="minorHAnsi" w:cstheme="minorHAnsi"/>
          <w:color w:val="000000" w:themeColor="text1"/>
          <w:lang w:val="fr-CH"/>
        </w:rPr>
        <w:t xml:space="preserve">donc </w:t>
      </w:r>
      <w:r w:rsidR="0039321C" w:rsidRPr="0083777C">
        <w:rPr>
          <w:rFonts w:asciiTheme="minorHAnsi" w:hAnsiTheme="minorHAnsi" w:cstheme="minorHAnsi"/>
          <w:color w:val="000000" w:themeColor="text1"/>
          <w:lang w:val="fr-CH"/>
        </w:rPr>
        <w:t>soumis à l’obligation de procédures d’évaluation (diagnostic ou PES</w:t>
      </w:r>
      <w:r w:rsidR="0039401A" w:rsidRPr="0083777C">
        <w:rPr>
          <w:rStyle w:val="Funotenzeichen"/>
          <w:rFonts w:cstheme="minorHAnsi"/>
          <w:lang w:val="fr-CH"/>
        </w:rPr>
        <w:footnoteReference w:id="2"/>
      </w:r>
      <w:r w:rsidR="0039321C" w:rsidRPr="0083777C">
        <w:rPr>
          <w:rFonts w:asciiTheme="minorHAnsi" w:hAnsiTheme="minorHAnsi" w:cstheme="minorHAnsi"/>
          <w:color w:val="000000" w:themeColor="text1"/>
          <w:lang w:val="fr-CH"/>
        </w:rPr>
        <w:t xml:space="preserve">) posées par des </w:t>
      </w:r>
      <w:r w:rsidR="000134E6" w:rsidRPr="0083777C">
        <w:rPr>
          <w:rFonts w:asciiTheme="minorHAnsi" w:hAnsiTheme="minorHAnsi" w:cstheme="minorHAnsi"/>
          <w:color w:val="000000" w:themeColor="text1"/>
          <w:lang w:val="fr-CH"/>
        </w:rPr>
        <w:t>spécialistes</w:t>
      </w:r>
      <w:r w:rsidR="0039321C" w:rsidRPr="0083777C">
        <w:rPr>
          <w:rFonts w:asciiTheme="minorHAnsi" w:hAnsiTheme="minorHAnsi" w:cstheme="minorHAnsi"/>
          <w:color w:val="000000" w:themeColor="text1"/>
          <w:lang w:val="fr-CH"/>
        </w:rPr>
        <w:t xml:space="preserve"> habilités. Les mesure</w:t>
      </w:r>
      <w:r w:rsidR="003160F6" w:rsidRPr="0083777C">
        <w:rPr>
          <w:rFonts w:asciiTheme="minorHAnsi" w:hAnsiTheme="minorHAnsi" w:cstheme="minorHAnsi"/>
          <w:color w:val="000000" w:themeColor="text1"/>
          <w:lang w:val="fr-CH"/>
        </w:rPr>
        <w:t>s</w:t>
      </w:r>
      <w:r w:rsidR="0039321C" w:rsidRPr="0083777C">
        <w:rPr>
          <w:rFonts w:asciiTheme="minorHAnsi" w:hAnsiTheme="minorHAnsi" w:cstheme="minorHAnsi"/>
          <w:color w:val="000000" w:themeColor="text1"/>
          <w:lang w:val="fr-CH"/>
        </w:rPr>
        <w:t xml:space="preserve"> doivent être </w:t>
      </w:r>
      <w:r w:rsidR="008129B5" w:rsidRPr="0083777C">
        <w:rPr>
          <w:rFonts w:asciiTheme="minorHAnsi" w:hAnsiTheme="minorHAnsi" w:cstheme="minorHAnsi"/>
          <w:color w:val="000000" w:themeColor="text1"/>
          <w:lang w:val="fr-CH"/>
        </w:rPr>
        <w:t xml:space="preserve">attribuées </w:t>
      </w:r>
      <w:r w:rsidR="00936A7C" w:rsidRPr="0083777C">
        <w:rPr>
          <w:rFonts w:asciiTheme="minorHAnsi" w:hAnsiTheme="minorHAnsi" w:cstheme="minorHAnsi"/>
          <w:color w:val="000000" w:themeColor="text1"/>
          <w:lang w:val="fr-CH"/>
        </w:rPr>
        <w:t xml:space="preserve">uniquement </w:t>
      </w:r>
      <w:r w:rsidR="008129B5" w:rsidRPr="0083777C">
        <w:rPr>
          <w:rFonts w:asciiTheme="minorHAnsi" w:hAnsiTheme="minorHAnsi" w:cstheme="minorHAnsi"/>
          <w:color w:val="000000" w:themeColor="text1"/>
          <w:lang w:val="fr-CH"/>
        </w:rPr>
        <w:t xml:space="preserve">aux élèves pour qui elles sont nécessaires (Meier-Popa et Ayer, 2020). </w:t>
      </w:r>
      <w:r w:rsidR="00C473B5" w:rsidRPr="0083777C">
        <w:rPr>
          <w:rFonts w:asciiTheme="minorHAnsi" w:hAnsiTheme="minorHAnsi" w:cstheme="minorHAnsi"/>
          <w:color w:val="000000" w:themeColor="text1"/>
          <w:lang w:val="fr-CH"/>
        </w:rPr>
        <w:t>Or</w:t>
      </w:r>
      <w:r w:rsidR="0039321C" w:rsidRPr="0083777C">
        <w:rPr>
          <w:rFonts w:asciiTheme="minorHAnsi" w:hAnsiTheme="minorHAnsi" w:cstheme="minorHAnsi"/>
          <w:color w:val="000000" w:themeColor="text1"/>
          <w:lang w:val="fr-CH"/>
        </w:rPr>
        <w:t xml:space="preserve">, </w:t>
      </w:r>
      <w:r w:rsidR="00994C94" w:rsidRPr="0083777C">
        <w:rPr>
          <w:rFonts w:asciiTheme="minorHAnsi" w:hAnsiTheme="minorHAnsi" w:cstheme="minorHAnsi"/>
          <w:color w:val="000000" w:themeColor="text1"/>
          <w:lang w:val="fr-CH"/>
        </w:rPr>
        <w:t>l</w:t>
      </w:r>
      <w:r w:rsidR="00E86124" w:rsidRPr="0083777C">
        <w:rPr>
          <w:rFonts w:asciiTheme="minorHAnsi" w:hAnsiTheme="minorHAnsi" w:cstheme="minorHAnsi"/>
          <w:color w:val="000000" w:themeColor="text1"/>
          <w:lang w:val="fr-CH"/>
        </w:rPr>
        <w:t>a majorité des</w:t>
      </w:r>
      <w:r w:rsidR="00994C94" w:rsidRPr="0083777C">
        <w:rPr>
          <w:rFonts w:asciiTheme="minorHAnsi" w:hAnsiTheme="minorHAnsi" w:cstheme="minorHAnsi"/>
          <w:color w:val="000000" w:themeColor="text1"/>
          <w:lang w:val="fr-CH"/>
        </w:rPr>
        <w:t xml:space="preserve"> </w:t>
      </w:r>
      <w:r w:rsidR="00C473B5" w:rsidRPr="0083777C">
        <w:rPr>
          <w:rFonts w:asciiTheme="minorHAnsi" w:hAnsiTheme="minorHAnsi" w:cstheme="minorHAnsi"/>
          <w:color w:val="000000" w:themeColor="text1"/>
          <w:lang w:val="fr-CH"/>
        </w:rPr>
        <w:t>enseignant</w:t>
      </w:r>
      <w:r w:rsidR="00E86124" w:rsidRPr="0083777C">
        <w:rPr>
          <w:rFonts w:asciiTheme="minorHAnsi" w:hAnsiTheme="minorHAnsi" w:cstheme="minorHAnsi"/>
          <w:color w:val="000000" w:themeColor="text1"/>
          <w:lang w:val="fr-CH"/>
        </w:rPr>
        <w:t>es et enseignant</w:t>
      </w:r>
      <w:r w:rsidR="00C473B5" w:rsidRPr="0083777C">
        <w:rPr>
          <w:rFonts w:asciiTheme="minorHAnsi" w:hAnsiTheme="minorHAnsi" w:cstheme="minorHAnsi"/>
          <w:color w:val="000000" w:themeColor="text1"/>
          <w:lang w:val="fr-CH"/>
        </w:rPr>
        <w:t xml:space="preserve">s </w:t>
      </w:r>
      <w:r w:rsidR="00A1051E" w:rsidRPr="0083777C">
        <w:rPr>
          <w:rFonts w:asciiTheme="minorHAnsi" w:hAnsiTheme="minorHAnsi" w:cstheme="minorHAnsi"/>
          <w:color w:val="000000" w:themeColor="text1"/>
          <w:lang w:val="fr-CH"/>
        </w:rPr>
        <w:t>a</w:t>
      </w:r>
      <w:r w:rsidR="00994C94" w:rsidRPr="0083777C">
        <w:rPr>
          <w:rFonts w:asciiTheme="minorHAnsi" w:hAnsiTheme="minorHAnsi" w:cstheme="minorHAnsi"/>
          <w:color w:val="000000" w:themeColor="text1"/>
          <w:lang w:val="fr-CH"/>
        </w:rPr>
        <w:t xml:space="preserve"> une perception plus large de </w:t>
      </w:r>
      <w:r w:rsidR="00204C5D" w:rsidRPr="0083777C">
        <w:rPr>
          <w:rFonts w:asciiTheme="minorHAnsi" w:hAnsiTheme="minorHAnsi" w:cstheme="minorHAnsi"/>
          <w:color w:val="000000" w:themeColor="text1"/>
          <w:lang w:val="fr-CH"/>
        </w:rPr>
        <w:t>la notion d</w:t>
      </w:r>
      <w:r w:rsidR="00A1051E" w:rsidRPr="0083777C">
        <w:rPr>
          <w:rFonts w:asciiTheme="minorHAnsi" w:hAnsiTheme="minorHAnsi" w:cstheme="minorHAnsi"/>
          <w:color w:val="000000" w:themeColor="text1"/>
          <w:lang w:val="fr-CH"/>
        </w:rPr>
        <w:t>e</w:t>
      </w:r>
      <w:r w:rsidR="00204C5D" w:rsidRPr="0083777C">
        <w:rPr>
          <w:rFonts w:asciiTheme="minorHAnsi" w:hAnsiTheme="minorHAnsi" w:cstheme="minorHAnsi"/>
          <w:color w:val="000000" w:themeColor="text1"/>
          <w:lang w:val="fr-CH"/>
        </w:rPr>
        <w:t xml:space="preserve"> BEP</w:t>
      </w:r>
      <w:r w:rsidR="00095ACE" w:rsidRPr="0083777C">
        <w:rPr>
          <w:rFonts w:asciiTheme="minorHAnsi" w:hAnsiTheme="minorHAnsi" w:cstheme="minorHAnsi"/>
          <w:color w:val="000000" w:themeColor="text1"/>
          <w:lang w:val="fr-CH"/>
        </w:rPr>
        <w:t xml:space="preserve">, qui </w:t>
      </w:r>
      <w:r w:rsidR="0039321C" w:rsidRPr="0083777C">
        <w:rPr>
          <w:rFonts w:asciiTheme="minorHAnsi" w:hAnsiTheme="minorHAnsi" w:cstheme="minorHAnsi"/>
          <w:color w:val="000000" w:themeColor="text1"/>
          <w:lang w:val="fr-CH"/>
        </w:rPr>
        <w:t>s’étend</w:t>
      </w:r>
      <w:r w:rsidR="00204C5D" w:rsidRPr="0083777C">
        <w:rPr>
          <w:rFonts w:asciiTheme="minorHAnsi" w:hAnsiTheme="minorHAnsi" w:cstheme="minorHAnsi"/>
          <w:color w:val="000000" w:themeColor="text1"/>
          <w:lang w:val="fr-CH"/>
        </w:rPr>
        <w:t xml:space="preserve"> à </w:t>
      </w:r>
      <w:r w:rsidR="00095ACE" w:rsidRPr="0083777C">
        <w:rPr>
          <w:rFonts w:asciiTheme="minorHAnsi" w:hAnsiTheme="minorHAnsi" w:cstheme="minorHAnsi"/>
          <w:color w:val="000000" w:themeColor="text1"/>
          <w:lang w:val="fr-CH"/>
        </w:rPr>
        <w:t>l’ensemble</w:t>
      </w:r>
      <w:r w:rsidR="00204C5D" w:rsidRPr="0083777C">
        <w:rPr>
          <w:rFonts w:asciiTheme="minorHAnsi" w:hAnsiTheme="minorHAnsi" w:cstheme="minorHAnsi"/>
          <w:color w:val="000000" w:themeColor="text1"/>
          <w:lang w:val="fr-CH"/>
        </w:rPr>
        <w:t xml:space="preserve"> les élèves. </w:t>
      </w:r>
      <w:r w:rsidR="006F1583" w:rsidRPr="0083777C">
        <w:rPr>
          <w:rFonts w:asciiTheme="minorHAnsi" w:hAnsiTheme="minorHAnsi" w:cstheme="minorHAnsi"/>
          <w:color w:val="000000" w:themeColor="text1"/>
          <w:lang w:val="fr-CH"/>
        </w:rPr>
        <w:t>Les personnes interviewées</w:t>
      </w:r>
      <w:r w:rsidR="00204C5D" w:rsidRPr="0083777C">
        <w:rPr>
          <w:rFonts w:asciiTheme="minorHAnsi" w:hAnsiTheme="minorHAnsi" w:cstheme="minorHAnsi"/>
          <w:color w:val="000000" w:themeColor="text1"/>
          <w:lang w:val="fr-CH"/>
        </w:rPr>
        <w:t xml:space="preserve"> </w:t>
      </w:r>
      <w:r w:rsidR="00B30BFE" w:rsidRPr="0083777C">
        <w:rPr>
          <w:rFonts w:asciiTheme="minorHAnsi" w:hAnsiTheme="minorHAnsi" w:cstheme="minorHAnsi"/>
          <w:color w:val="000000" w:themeColor="text1"/>
          <w:lang w:val="fr-CH"/>
        </w:rPr>
        <w:t>considère</w:t>
      </w:r>
      <w:r w:rsidR="00204C5D" w:rsidRPr="0083777C">
        <w:rPr>
          <w:rFonts w:asciiTheme="minorHAnsi" w:hAnsiTheme="minorHAnsi" w:cstheme="minorHAnsi"/>
          <w:color w:val="000000" w:themeColor="text1"/>
          <w:lang w:val="fr-CH"/>
        </w:rPr>
        <w:t>nt que</w:t>
      </w:r>
      <w:r w:rsidR="00B30BFE" w:rsidRPr="0083777C">
        <w:rPr>
          <w:rFonts w:asciiTheme="minorHAnsi" w:hAnsiTheme="minorHAnsi" w:cstheme="minorHAnsi"/>
          <w:color w:val="000000" w:themeColor="text1"/>
          <w:lang w:val="fr-CH"/>
        </w:rPr>
        <w:t xml:space="preserve"> </w:t>
      </w:r>
      <w:r w:rsidR="006F1583" w:rsidRPr="0083777C">
        <w:rPr>
          <w:rFonts w:asciiTheme="minorHAnsi" w:hAnsiTheme="minorHAnsi" w:cstheme="minorHAnsi"/>
          <w:color w:val="000000" w:themeColor="text1"/>
          <w:lang w:val="fr-CH"/>
        </w:rPr>
        <w:t>chaque</w:t>
      </w:r>
      <w:r w:rsidR="00204C5D" w:rsidRPr="0083777C">
        <w:rPr>
          <w:rFonts w:asciiTheme="minorHAnsi" w:hAnsiTheme="minorHAnsi" w:cstheme="minorHAnsi"/>
          <w:color w:val="000000" w:themeColor="text1"/>
          <w:lang w:val="fr-CH"/>
        </w:rPr>
        <w:t xml:space="preserve"> élève, sans pathologie avérée, p</w:t>
      </w:r>
      <w:r w:rsidR="006F1583" w:rsidRPr="0083777C">
        <w:rPr>
          <w:rFonts w:asciiTheme="minorHAnsi" w:hAnsiTheme="minorHAnsi" w:cstheme="minorHAnsi"/>
          <w:color w:val="000000" w:themeColor="text1"/>
          <w:lang w:val="fr-CH"/>
        </w:rPr>
        <w:t>ourrait</w:t>
      </w:r>
      <w:r w:rsidR="00204C5D" w:rsidRPr="0083777C">
        <w:rPr>
          <w:rFonts w:asciiTheme="minorHAnsi" w:hAnsiTheme="minorHAnsi" w:cstheme="minorHAnsi"/>
          <w:color w:val="000000" w:themeColor="text1"/>
          <w:lang w:val="fr-CH"/>
        </w:rPr>
        <w:t xml:space="preserve"> avoir besoin, ponctuellement</w:t>
      </w:r>
      <w:r w:rsidR="003118EA" w:rsidRPr="0083777C">
        <w:rPr>
          <w:rFonts w:asciiTheme="minorHAnsi" w:hAnsiTheme="minorHAnsi" w:cstheme="minorHAnsi"/>
          <w:color w:val="000000" w:themeColor="text1"/>
          <w:lang w:val="fr-CH"/>
        </w:rPr>
        <w:t xml:space="preserve">, </w:t>
      </w:r>
      <w:r w:rsidR="00204C5D" w:rsidRPr="0083777C">
        <w:rPr>
          <w:rFonts w:asciiTheme="minorHAnsi" w:hAnsiTheme="minorHAnsi" w:cstheme="minorHAnsi"/>
          <w:color w:val="000000" w:themeColor="text1"/>
          <w:lang w:val="fr-CH"/>
        </w:rPr>
        <w:t xml:space="preserve">d’une aide particulière </w:t>
      </w:r>
      <w:r w:rsidR="003160F6" w:rsidRPr="0083777C">
        <w:rPr>
          <w:rFonts w:asciiTheme="minorHAnsi" w:hAnsiTheme="minorHAnsi" w:cstheme="minorHAnsi"/>
          <w:color w:val="000000" w:themeColor="text1"/>
          <w:lang w:val="fr-CH"/>
        </w:rPr>
        <w:t xml:space="preserve">comme </w:t>
      </w:r>
      <w:r w:rsidR="00204C5D" w:rsidRPr="0083777C">
        <w:rPr>
          <w:rFonts w:asciiTheme="minorHAnsi" w:hAnsiTheme="minorHAnsi" w:cstheme="minorHAnsi"/>
          <w:color w:val="000000" w:themeColor="text1"/>
          <w:lang w:val="fr-CH"/>
        </w:rPr>
        <w:t>une tablette</w:t>
      </w:r>
      <w:r w:rsidR="00931E0D" w:rsidRPr="0083777C">
        <w:rPr>
          <w:rFonts w:asciiTheme="minorHAnsi" w:hAnsiTheme="minorHAnsi" w:cstheme="minorHAnsi"/>
          <w:color w:val="000000" w:themeColor="text1"/>
          <w:lang w:val="fr-CH"/>
        </w:rPr>
        <w:t>, du temps additionnel au</w:t>
      </w:r>
      <w:r w:rsidR="003160F6" w:rsidRPr="0083777C">
        <w:rPr>
          <w:rFonts w:asciiTheme="minorHAnsi" w:hAnsiTheme="minorHAnsi" w:cstheme="minorHAnsi"/>
          <w:color w:val="000000" w:themeColor="text1"/>
          <w:lang w:val="fr-CH"/>
        </w:rPr>
        <w:t>x</w:t>
      </w:r>
      <w:r w:rsidR="00931E0D" w:rsidRPr="0083777C">
        <w:rPr>
          <w:rFonts w:asciiTheme="minorHAnsi" w:hAnsiTheme="minorHAnsi" w:cstheme="minorHAnsi"/>
          <w:color w:val="000000" w:themeColor="text1"/>
          <w:lang w:val="fr-CH"/>
        </w:rPr>
        <w:t xml:space="preserve"> épreuves écrites </w:t>
      </w:r>
      <w:r w:rsidR="00204C5D" w:rsidRPr="0083777C">
        <w:rPr>
          <w:rFonts w:asciiTheme="minorHAnsi" w:hAnsiTheme="minorHAnsi" w:cstheme="minorHAnsi"/>
          <w:color w:val="000000" w:themeColor="text1"/>
          <w:lang w:val="fr-CH"/>
        </w:rPr>
        <w:t>ou tout autre moyen de soutien</w:t>
      </w:r>
      <w:r w:rsidR="003160F6" w:rsidRPr="0083777C">
        <w:rPr>
          <w:rFonts w:asciiTheme="minorHAnsi" w:hAnsiTheme="minorHAnsi" w:cstheme="minorHAnsi"/>
          <w:color w:val="000000" w:themeColor="text1"/>
          <w:lang w:val="fr-CH"/>
        </w:rPr>
        <w:t>.</w:t>
      </w:r>
      <w:r w:rsidR="00204C5D" w:rsidRPr="0083777C">
        <w:rPr>
          <w:rFonts w:asciiTheme="minorHAnsi" w:hAnsiTheme="minorHAnsi" w:cstheme="minorHAnsi"/>
          <w:color w:val="000000" w:themeColor="text1"/>
          <w:lang w:val="fr-CH"/>
        </w:rPr>
        <w:t xml:space="preserve"> La</w:t>
      </w:r>
      <w:r w:rsidR="00C473B5" w:rsidRPr="0083777C">
        <w:rPr>
          <w:rFonts w:asciiTheme="minorHAnsi" w:hAnsiTheme="minorHAnsi" w:cstheme="minorHAnsi"/>
          <w:color w:val="000000" w:themeColor="text1"/>
          <w:lang w:val="fr-CH"/>
        </w:rPr>
        <w:t xml:space="preserve"> procédure diagnosti</w:t>
      </w:r>
      <w:r w:rsidR="006C5A4B" w:rsidRPr="0083777C">
        <w:rPr>
          <w:rFonts w:asciiTheme="minorHAnsi" w:hAnsiTheme="minorHAnsi" w:cstheme="minorHAnsi"/>
          <w:color w:val="000000" w:themeColor="text1"/>
          <w:lang w:val="fr-CH"/>
        </w:rPr>
        <w:t>que</w:t>
      </w:r>
      <w:r w:rsidR="00E955C9" w:rsidRPr="0083777C">
        <w:rPr>
          <w:rFonts w:asciiTheme="minorHAnsi" w:hAnsiTheme="minorHAnsi" w:cstheme="minorHAnsi"/>
          <w:color w:val="000000" w:themeColor="text1"/>
          <w:lang w:val="fr-CH"/>
        </w:rPr>
        <w:t xml:space="preserve"> </w:t>
      </w:r>
      <w:r w:rsidR="00C473B5" w:rsidRPr="0083777C">
        <w:rPr>
          <w:rFonts w:asciiTheme="minorHAnsi" w:hAnsiTheme="minorHAnsi" w:cstheme="minorHAnsi"/>
          <w:color w:val="000000" w:themeColor="text1"/>
          <w:lang w:val="fr-CH"/>
        </w:rPr>
        <w:t xml:space="preserve">est </w:t>
      </w:r>
      <w:r w:rsidR="00204C5D" w:rsidRPr="0083777C">
        <w:rPr>
          <w:rFonts w:asciiTheme="minorHAnsi" w:hAnsiTheme="minorHAnsi" w:cstheme="minorHAnsi"/>
          <w:color w:val="000000" w:themeColor="text1"/>
          <w:lang w:val="fr-CH"/>
        </w:rPr>
        <w:t xml:space="preserve">alors </w:t>
      </w:r>
      <w:r w:rsidR="00C473B5" w:rsidRPr="0083777C">
        <w:rPr>
          <w:rFonts w:asciiTheme="minorHAnsi" w:hAnsiTheme="minorHAnsi" w:cstheme="minorHAnsi"/>
          <w:color w:val="000000" w:themeColor="text1"/>
          <w:lang w:val="fr-CH"/>
        </w:rPr>
        <w:t>perçu</w:t>
      </w:r>
      <w:r w:rsidR="00204C5D" w:rsidRPr="0083777C">
        <w:rPr>
          <w:rFonts w:asciiTheme="minorHAnsi" w:hAnsiTheme="minorHAnsi" w:cstheme="minorHAnsi"/>
          <w:color w:val="000000" w:themeColor="text1"/>
          <w:lang w:val="fr-CH"/>
        </w:rPr>
        <w:t>e</w:t>
      </w:r>
      <w:r w:rsidR="00C473B5" w:rsidRPr="0083777C">
        <w:rPr>
          <w:rFonts w:asciiTheme="minorHAnsi" w:hAnsiTheme="minorHAnsi" w:cstheme="minorHAnsi"/>
          <w:color w:val="000000" w:themeColor="text1"/>
          <w:lang w:val="fr-CH"/>
        </w:rPr>
        <w:t xml:space="preserve"> comme </w:t>
      </w:r>
      <w:r w:rsidR="00B01A81" w:rsidRPr="0083777C">
        <w:rPr>
          <w:rFonts w:asciiTheme="minorHAnsi" w:hAnsiTheme="minorHAnsi" w:cstheme="minorHAnsi"/>
          <w:color w:val="000000" w:themeColor="text1"/>
          <w:lang w:val="fr-CH"/>
        </w:rPr>
        <w:t xml:space="preserve">un frein ou </w:t>
      </w:r>
      <w:r w:rsidR="00C473B5" w:rsidRPr="0083777C">
        <w:rPr>
          <w:rFonts w:asciiTheme="minorHAnsi" w:hAnsiTheme="minorHAnsi" w:cstheme="minorHAnsi"/>
          <w:color w:val="000000" w:themeColor="text1"/>
          <w:lang w:val="fr-CH"/>
        </w:rPr>
        <w:t>une contrainte</w:t>
      </w:r>
      <w:r w:rsidR="00B01A81" w:rsidRPr="0083777C">
        <w:rPr>
          <w:rFonts w:asciiTheme="minorHAnsi" w:hAnsiTheme="minorHAnsi" w:cstheme="minorHAnsi"/>
          <w:color w:val="000000" w:themeColor="text1"/>
          <w:lang w:val="fr-CH"/>
        </w:rPr>
        <w:t xml:space="preserve"> </w:t>
      </w:r>
      <w:r w:rsidR="00204C5D" w:rsidRPr="0083777C">
        <w:rPr>
          <w:rFonts w:asciiTheme="minorHAnsi" w:hAnsiTheme="minorHAnsi" w:cstheme="minorHAnsi"/>
          <w:color w:val="000000" w:themeColor="text1"/>
          <w:lang w:val="fr-CH"/>
        </w:rPr>
        <w:t xml:space="preserve">à une aide </w:t>
      </w:r>
      <w:r w:rsidR="0039321C" w:rsidRPr="0083777C">
        <w:rPr>
          <w:rFonts w:asciiTheme="minorHAnsi" w:hAnsiTheme="minorHAnsi" w:cstheme="minorHAnsi"/>
          <w:color w:val="000000" w:themeColor="text1"/>
          <w:lang w:val="fr-CH"/>
        </w:rPr>
        <w:t>jugée</w:t>
      </w:r>
      <w:r w:rsidR="00204C5D" w:rsidRPr="0083777C">
        <w:rPr>
          <w:rFonts w:asciiTheme="minorHAnsi" w:hAnsiTheme="minorHAnsi" w:cstheme="minorHAnsi"/>
          <w:color w:val="000000" w:themeColor="text1"/>
          <w:lang w:val="fr-CH"/>
        </w:rPr>
        <w:t xml:space="preserve"> </w:t>
      </w:r>
      <w:r w:rsidR="0039321C" w:rsidRPr="0083777C">
        <w:rPr>
          <w:rFonts w:asciiTheme="minorHAnsi" w:hAnsiTheme="minorHAnsi" w:cstheme="minorHAnsi"/>
          <w:color w:val="000000" w:themeColor="text1"/>
          <w:lang w:val="fr-CH"/>
        </w:rPr>
        <w:t xml:space="preserve">légitime pour </w:t>
      </w:r>
      <w:r w:rsidR="00994C94" w:rsidRPr="0083777C">
        <w:rPr>
          <w:rFonts w:asciiTheme="minorHAnsi" w:hAnsiTheme="minorHAnsi" w:cstheme="minorHAnsi"/>
          <w:color w:val="000000" w:themeColor="text1"/>
          <w:lang w:val="fr-CH"/>
        </w:rPr>
        <w:t xml:space="preserve">répondre </w:t>
      </w:r>
      <w:r w:rsidR="00D80877" w:rsidRPr="0083777C">
        <w:rPr>
          <w:rFonts w:asciiTheme="minorHAnsi" w:hAnsiTheme="minorHAnsi" w:cstheme="minorHAnsi"/>
          <w:color w:val="000000" w:themeColor="text1"/>
          <w:lang w:val="fr-CH"/>
        </w:rPr>
        <w:t>aux</w:t>
      </w:r>
      <w:r w:rsidR="00994C94" w:rsidRPr="0083777C">
        <w:rPr>
          <w:rFonts w:asciiTheme="minorHAnsi" w:hAnsiTheme="minorHAnsi" w:cstheme="minorHAnsi"/>
          <w:color w:val="000000" w:themeColor="text1"/>
          <w:lang w:val="fr-CH"/>
        </w:rPr>
        <w:t xml:space="preserve"> besoin</w:t>
      </w:r>
      <w:r w:rsidR="00D80877" w:rsidRPr="0083777C">
        <w:rPr>
          <w:rFonts w:asciiTheme="minorHAnsi" w:hAnsiTheme="minorHAnsi" w:cstheme="minorHAnsi"/>
          <w:color w:val="000000" w:themeColor="text1"/>
          <w:lang w:val="fr-CH"/>
        </w:rPr>
        <w:t>s</w:t>
      </w:r>
      <w:r w:rsidR="00994C94" w:rsidRPr="0083777C">
        <w:rPr>
          <w:rFonts w:asciiTheme="minorHAnsi" w:hAnsiTheme="minorHAnsi" w:cstheme="minorHAnsi"/>
          <w:color w:val="000000" w:themeColor="text1"/>
          <w:lang w:val="fr-CH"/>
        </w:rPr>
        <w:t xml:space="preserve"> de</w:t>
      </w:r>
      <w:r w:rsidR="00D80877" w:rsidRPr="0083777C">
        <w:rPr>
          <w:rFonts w:asciiTheme="minorHAnsi" w:hAnsiTheme="minorHAnsi" w:cstheme="minorHAnsi"/>
          <w:color w:val="000000" w:themeColor="text1"/>
          <w:lang w:val="fr-CH"/>
        </w:rPr>
        <w:t>s</w:t>
      </w:r>
      <w:r w:rsidR="0039321C" w:rsidRPr="0083777C">
        <w:rPr>
          <w:rFonts w:asciiTheme="minorHAnsi" w:hAnsiTheme="minorHAnsi" w:cstheme="minorHAnsi"/>
          <w:color w:val="000000" w:themeColor="text1"/>
          <w:lang w:val="fr-CH"/>
        </w:rPr>
        <w:t xml:space="preserve"> élève</w:t>
      </w:r>
      <w:r w:rsidR="00D80877" w:rsidRPr="0083777C">
        <w:rPr>
          <w:rFonts w:asciiTheme="minorHAnsi" w:hAnsiTheme="minorHAnsi" w:cstheme="minorHAnsi"/>
          <w:color w:val="000000" w:themeColor="text1"/>
          <w:lang w:val="fr-CH"/>
        </w:rPr>
        <w:t>s</w:t>
      </w:r>
      <w:r w:rsidR="001966AB" w:rsidRPr="0083777C">
        <w:rPr>
          <w:rFonts w:asciiTheme="minorHAnsi" w:hAnsiTheme="minorHAnsi" w:cstheme="minorHAnsi"/>
          <w:color w:val="000000" w:themeColor="text1"/>
          <w:lang w:val="fr-CH"/>
        </w:rPr>
        <w:t xml:space="preserve"> : </w:t>
      </w:r>
    </w:p>
    <w:p w14:paraId="152DA75C" w14:textId="20DE25F3" w:rsidR="006075FA" w:rsidRPr="0083777C" w:rsidRDefault="00204C5D" w:rsidP="002F3693">
      <w:pPr>
        <w:pStyle w:val="Zitat1"/>
        <w:rPr>
          <w:rFonts w:asciiTheme="minorHAnsi" w:hAnsiTheme="minorHAnsi" w:cstheme="minorHAnsi"/>
          <w:lang w:val="fr-CH"/>
        </w:rPr>
      </w:pPr>
      <w:r w:rsidRPr="0083777C">
        <w:rPr>
          <w:lang w:val="fr-CH"/>
        </w:rPr>
        <w:t>J</w:t>
      </w:r>
      <w:r w:rsidR="00F6218F" w:rsidRPr="0083777C">
        <w:rPr>
          <w:lang w:val="fr-CH"/>
        </w:rPr>
        <w:t>e trouve dommage parce</w:t>
      </w:r>
      <w:r w:rsidRPr="0083777C">
        <w:rPr>
          <w:lang w:val="fr-CH"/>
        </w:rPr>
        <w:t xml:space="preserve"> qu</w:t>
      </w:r>
      <w:r w:rsidR="00E955C9" w:rsidRPr="0083777C">
        <w:rPr>
          <w:lang w:val="fr-CH"/>
        </w:rPr>
        <w:t>’</w:t>
      </w:r>
      <w:r w:rsidRPr="0083777C">
        <w:rPr>
          <w:lang w:val="fr-CH"/>
        </w:rPr>
        <w:t xml:space="preserve">on </w:t>
      </w:r>
      <w:r w:rsidR="00F6218F" w:rsidRPr="0083777C">
        <w:rPr>
          <w:lang w:val="fr-CH"/>
        </w:rPr>
        <w:t xml:space="preserve">nous dit souvent </w:t>
      </w:r>
      <w:r w:rsidRPr="0083777C">
        <w:rPr>
          <w:lang w:val="fr-CH"/>
        </w:rPr>
        <w:t xml:space="preserve">que </w:t>
      </w:r>
      <w:r w:rsidR="00F6218F" w:rsidRPr="0083777C">
        <w:rPr>
          <w:lang w:val="fr-CH"/>
        </w:rPr>
        <w:t xml:space="preserve">c’est </w:t>
      </w:r>
      <w:r w:rsidR="003677DE" w:rsidRPr="0083777C">
        <w:rPr>
          <w:rFonts w:cs="Open Sans SemiCondensed"/>
          <w:lang w:val="fr-CH"/>
        </w:rPr>
        <w:t>[</w:t>
      </w:r>
      <w:r w:rsidR="003677DE" w:rsidRPr="0083777C">
        <w:rPr>
          <w:lang w:val="fr-CH"/>
        </w:rPr>
        <w:t>celles et</w:t>
      </w:r>
      <w:r w:rsidR="003677DE" w:rsidRPr="0083777C">
        <w:rPr>
          <w:rFonts w:cs="Open Sans SemiCondensed"/>
          <w:lang w:val="fr-CH"/>
        </w:rPr>
        <w:t>]</w:t>
      </w:r>
      <w:r w:rsidR="003677DE" w:rsidRPr="0083777C">
        <w:rPr>
          <w:lang w:val="fr-CH"/>
        </w:rPr>
        <w:t xml:space="preserve"> </w:t>
      </w:r>
      <w:r w:rsidR="00F6218F" w:rsidRPr="0083777C">
        <w:rPr>
          <w:lang w:val="fr-CH"/>
        </w:rPr>
        <w:t>ceux qui sont diagnostiqués</w:t>
      </w:r>
      <w:r w:rsidRPr="0083777C">
        <w:rPr>
          <w:lang w:val="fr-CH"/>
        </w:rPr>
        <w:t xml:space="preserve"> à qui </w:t>
      </w:r>
      <w:r w:rsidR="00F6218F" w:rsidRPr="0083777C">
        <w:rPr>
          <w:lang w:val="fr-CH"/>
        </w:rPr>
        <w:t>on ose donner ceci, on ose faire c</w:t>
      </w:r>
      <w:r w:rsidRPr="0083777C">
        <w:rPr>
          <w:lang w:val="fr-CH"/>
        </w:rPr>
        <w:t>ela</w:t>
      </w:r>
      <w:r w:rsidR="00E235F9" w:rsidRPr="0083777C">
        <w:rPr>
          <w:lang w:val="fr-CH"/>
        </w:rPr>
        <w:t>,</w:t>
      </w:r>
      <w:r w:rsidRPr="0083777C">
        <w:rPr>
          <w:lang w:val="fr-CH"/>
        </w:rPr>
        <w:t xml:space="preserve"> mais</w:t>
      </w:r>
      <w:r w:rsidR="00F6218F" w:rsidRPr="0083777C">
        <w:rPr>
          <w:lang w:val="fr-CH"/>
        </w:rPr>
        <w:t xml:space="preserve"> je trouverais tellement, ouais ça serait nécessaire pour bien d’autres aussi.</w:t>
      </w:r>
      <w:r w:rsidR="00B030FB" w:rsidRPr="0083777C">
        <w:rPr>
          <w:lang w:val="fr-CH"/>
        </w:rPr>
        <w:t xml:space="preserve"> </w:t>
      </w:r>
      <w:r w:rsidR="00F6218F" w:rsidRPr="0083777C">
        <w:rPr>
          <w:lang w:val="fr-CH"/>
        </w:rPr>
        <w:t xml:space="preserve">Ce serait une égalité de traitement </w:t>
      </w:r>
      <w:r w:rsidR="00370616">
        <w:rPr>
          <w:lang w:val="fr-CH"/>
        </w:rPr>
        <w:t>à q</w:t>
      </w:r>
      <w:r w:rsidR="00F6218F" w:rsidRPr="0083777C">
        <w:rPr>
          <w:lang w:val="fr-CH"/>
        </w:rPr>
        <w:t xml:space="preserve">uelque part. </w:t>
      </w:r>
      <w:r w:rsidR="001966AB" w:rsidRPr="0083777C">
        <w:rPr>
          <w:rFonts w:asciiTheme="minorHAnsi" w:hAnsiTheme="minorHAnsi" w:cstheme="minorHAnsi"/>
          <w:lang w:val="fr-CH"/>
        </w:rPr>
        <w:t>(Témoignage d’une enseignante d’école primaire)</w:t>
      </w:r>
      <w:r w:rsidR="0045472D" w:rsidRPr="0083777C">
        <w:rPr>
          <w:rFonts w:asciiTheme="minorHAnsi" w:hAnsiTheme="minorHAnsi" w:cstheme="minorHAnsi"/>
          <w:lang w:val="fr-CH"/>
        </w:rPr>
        <w:t>.</w:t>
      </w:r>
    </w:p>
    <w:p w14:paraId="12D3A047" w14:textId="28FB770B" w:rsidR="00C245C1" w:rsidRPr="0083777C" w:rsidRDefault="00C245C1" w:rsidP="004D2535">
      <w:pPr>
        <w:pStyle w:val="berschrift2"/>
        <w:rPr>
          <w:lang w:val="fr-CH"/>
        </w:rPr>
      </w:pPr>
      <w:r w:rsidRPr="0083777C">
        <w:rPr>
          <w:lang w:val="fr-CH"/>
        </w:rPr>
        <w:t xml:space="preserve">Les tensions </w:t>
      </w:r>
      <w:r w:rsidR="002D4153" w:rsidRPr="0083777C">
        <w:rPr>
          <w:lang w:val="fr-CH"/>
        </w:rPr>
        <w:t>en enseignement</w:t>
      </w:r>
      <w:r w:rsidRPr="0083777C">
        <w:rPr>
          <w:lang w:val="fr-CH"/>
        </w:rPr>
        <w:t> : entre égalité et équité</w:t>
      </w:r>
    </w:p>
    <w:p w14:paraId="7306887C" w14:textId="25EFC6AA" w:rsidR="00C245C1" w:rsidRPr="0083777C" w:rsidRDefault="00CB6FFC" w:rsidP="00A95E52">
      <w:pPr>
        <w:pStyle w:val="Textkrper"/>
        <w:rPr>
          <w:rFonts w:asciiTheme="minorHAnsi" w:hAnsiTheme="minorHAnsi" w:cstheme="minorHAnsi"/>
          <w:color w:val="000000" w:themeColor="text1"/>
          <w:lang w:val="fr-CH"/>
        </w:rPr>
      </w:pPr>
      <w:r w:rsidRPr="0083777C">
        <w:rPr>
          <w:rFonts w:asciiTheme="minorHAnsi" w:hAnsiTheme="minorHAnsi" w:cstheme="minorHAnsi"/>
          <w:color w:val="000000" w:themeColor="text1"/>
          <w:lang w:val="fr-CH"/>
        </w:rPr>
        <w:t>L</w:t>
      </w:r>
      <w:r w:rsidR="00C245C1" w:rsidRPr="0083777C">
        <w:rPr>
          <w:rFonts w:asciiTheme="minorHAnsi" w:hAnsiTheme="minorHAnsi" w:cstheme="minorHAnsi"/>
          <w:color w:val="000000" w:themeColor="text1"/>
          <w:lang w:val="fr-CH"/>
        </w:rPr>
        <w:t xml:space="preserve">es inégalités </w:t>
      </w:r>
      <w:r w:rsidRPr="0083777C">
        <w:rPr>
          <w:rFonts w:asciiTheme="minorHAnsi" w:hAnsiTheme="minorHAnsi" w:cstheme="minorHAnsi"/>
          <w:color w:val="000000" w:themeColor="text1"/>
          <w:lang w:val="fr-CH"/>
        </w:rPr>
        <w:t xml:space="preserve">naturelles entre les élèves </w:t>
      </w:r>
      <w:r w:rsidR="00C245C1" w:rsidRPr="0083777C">
        <w:rPr>
          <w:rFonts w:asciiTheme="minorHAnsi" w:hAnsiTheme="minorHAnsi" w:cstheme="minorHAnsi"/>
          <w:color w:val="000000" w:themeColor="text1"/>
          <w:lang w:val="fr-CH"/>
        </w:rPr>
        <w:t>sont un fait</w:t>
      </w:r>
      <w:r w:rsidR="00965E7D" w:rsidRPr="0083777C">
        <w:rPr>
          <w:rFonts w:asciiTheme="minorHAnsi" w:hAnsiTheme="minorHAnsi" w:cstheme="minorHAnsi"/>
          <w:color w:val="000000" w:themeColor="text1"/>
          <w:lang w:val="fr-CH"/>
        </w:rPr>
        <w:t xml:space="preserve">. </w:t>
      </w:r>
      <w:r w:rsidRPr="0083777C">
        <w:rPr>
          <w:rFonts w:asciiTheme="minorHAnsi" w:hAnsiTheme="minorHAnsi" w:cstheme="minorHAnsi"/>
          <w:color w:val="000000" w:themeColor="text1"/>
          <w:lang w:val="fr-CH"/>
        </w:rPr>
        <w:t>Bien que</w:t>
      </w:r>
      <w:r w:rsidR="00C245C1" w:rsidRPr="0083777C">
        <w:rPr>
          <w:rFonts w:asciiTheme="minorHAnsi" w:hAnsiTheme="minorHAnsi" w:cstheme="minorHAnsi"/>
          <w:color w:val="000000" w:themeColor="text1"/>
          <w:lang w:val="fr-CH"/>
        </w:rPr>
        <w:t xml:space="preserve"> l’école</w:t>
      </w:r>
      <w:r w:rsidR="00965E7D" w:rsidRPr="0083777C">
        <w:rPr>
          <w:rFonts w:asciiTheme="minorHAnsi" w:hAnsiTheme="minorHAnsi" w:cstheme="minorHAnsi"/>
          <w:color w:val="000000" w:themeColor="text1"/>
          <w:lang w:val="fr-CH"/>
        </w:rPr>
        <w:t>,</w:t>
      </w:r>
      <w:r w:rsidR="00C245C1" w:rsidRPr="0083777C">
        <w:rPr>
          <w:rFonts w:asciiTheme="minorHAnsi" w:hAnsiTheme="minorHAnsi" w:cstheme="minorHAnsi"/>
          <w:color w:val="000000" w:themeColor="text1"/>
          <w:lang w:val="fr-CH"/>
        </w:rPr>
        <w:t xml:space="preserve"> dans ses intentions</w:t>
      </w:r>
      <w:r w:rsidR="00965E7D" w:rsidRPr="0083777C">
        <w:rPr>
          <w:rFonts w:asciiTheme="minorHAnsi" w:hAnsiTheme="minorHAnsi" w:cstheme="minorHAnsi"/>
          <w:color w:val="000000" w:themeColor="text1"/>
          <w:lang w:val="fr-CH"/>
        </w:rPr>
        <w:t>,</w:t>
      </w:r>
      <w:r w:rsidR="00C245C1" w:rsidRPr="0083777C">
        <w:rPr>
          <w:rFonts w:asciiTheme="minorHAnsi" w:hAnsiTheme="minorHAnsi" w:cstheme="minorHAnsi"/>
          <w:color w:val="000000" w:themeColor="text1"/>
          <w:lang w:val="fr-CH"/>
        </w:rPr>
        <w:t xml:space="preserve"> vise à </w:t>
      </w:r>
      <w:r w:rsidR="00112F22" w:rsidRPr="0083777C">
        <w:rPr>
          <w:rFonts w:asciiTheme="minorHAnsi" w:hAnsiTheme="minorHAnsi" w:cstheme="minorHAnsi"/>
          <w:color w:val="000000" w:themeColor="text1"/>
          <w:lang w:val="fr-CH"/>
        </w:rPr>
        <w:t>r</w:t>
      </w:r>
      <w:r w:rsidR="00C245C1" w:rsidRPr="0083777C">
        <w:rPr>
          <w:rFonts w:asciiTheme="minorHAnsi" w:hAnsiTheme="minorHAnsi" w:cstheme="minorHAnsi"/>
          <w:color w:val="000000" w:themeColor="text1"/>
          <w:lang w:val="fr-CH"/>
        </w:rPr>
        <w:t>établir une égalité de</w:t>
      </w:r>
      <w:r w:rsidR="00112F22" w:rsidRPr="0083777C">
        <w:rPr>
          <w:rFonts w:asciiTheme="minorHAnsi" w:hAnsiTheme="minorHAnsi" w:cstheme="minorHAnsi"/>
          <w:color w:val="000000" w:themeColor="text1"/>
          <w:lang w:val="fr-CH"/>
        </w:rPr>
        <w:t>s</w:t>
      </w:r>
      <w:r w:rsidR="00C245C1" w:rsidRPr="0083777C">
        <w:rPr>
          <w:rFonts w:asciiTheme="minorHAnsi" w:hAnsiTheme="minorHAnsi" w:cstheme="minorHAnsi"/>
          <w:color w:val="000000" w:themeColor="text1"/>
          <w:lang w:val="fr-CH"/>
        </w:rPr>
        <w:t xml:space="preserve"> chances</w:t>
      </w:r>
      <w:r w:rsidRPr="0083777C">
        <w:rPr>
          <w:rFonts w:asciiTheme="minorHAnsi" w:hAnsiTheme="minorHAnsi" w:cstheme="minorHAnsi"/>
          <w:color w:val="000000" w:themeColor="text1"/>
          <w:lang w:val="fr-CH"/>
        </w:rPr>
        <w:t>,</w:t>
      </w:r>
      <w:r w:rsidR="00C245C1" w:rsidRPr="0083777C">
        <w:rPr>
          <w:rFonts w:asciiTheme="minorHAnsi" w:hAnsiTheme="minorHAnsi" w:cstheme="minorHAnsi"/>
          <w:color w:val="000000" w:themeColor="text1"/>
          <w:lang w:val="fr-CH"/>
        </w:rPr>
        <w:t xml:space="preserve"> </w:t>
      </w:r>
      <w:r w:rsidR="00965E7D" w:rsidRPr="0083777C">
        <w:rPr>
          <w:rFonts w:asciiTheme="minorHAnsi" w:hAnsiTheme="minorHAnsi" w:cstheme="minorHAnsi"/>
          <w:color w:val="000000" w:themeColor="text1"/>
          <w:lang w:val="fr-CH"/>
        </w:rPr>
        <w:t xml:space="preserve">sa mission </w:t>
      </w:r>
      <w:r w:rsidRPr="0083777C">
        <w:rPr>
          <w:rFonts w:asciiTheme="minorHAnsi" w:hAnsiTheme="minorHAnsi" w:cstheme="minorHAnsi"/>
          <w:color w:val="000000" w:themeColor="text1"/>
          <w:lang w:val="fr-CH"/>
        </w:rPr>
        <w:t xml:space="preserve">semble </w:t>
      </w:r>
      <w:r w:rsidR="00C245C1" w:rsidRPr="0083777C">
        <w:rPr>
          <w:rFonts w:asciiTheme="minorHAnsi" w:hAnsiTheme="minorHAnsi" w:cstheme="minorHAnsi"/>
          <w:color w:val="000000" w:themeColor="text1"/>
          <w:lang w:val="fr-CH"/>
        </w:rPr>
        <w:t xml:space="preserve">impossible, comme </w:t>
      </w:r>
      <w:r w:rsidR="00965E7D" w:rsidRPr="0083777C">
        <w:rPr>
          <w:rFonts w:asciiTheme="minorHAnsi" w:hAnsiTheme="minorHAnsi" w:cstheme="minorHAnsi"/>
          <w:color w:val="000000" w:themeColor="text1"/>
          <w:lang w:val="fr-CH"/>
        </w:rPr>
        <w:t xml:space="preserve">le souligne </w:t>
      </w:r>
      <w:r w:rsidR="00C245C1" w:rsidRPr="0083777C">
        <w:rPr>
          <w:rFonts w:asciiTheme="minorHAnsi" w:hAnsiTheme="minorHAnsi" w:cstheme="minorHAnsi"/>
          <w:color w:val="000000" w:themeColor="text1"/>
          <w:lang w:val="fr-CH"/>
        </w:rPr>
        <w:t>cet</w:t>
      </w:r>
      <w:r w:rsidR="00E235F9" w:rsidRPr="0083777C">
        <w:rPr>
          <w:rFonts w:asciiTheme="minorHAnsi" w:hAnsiTheme="minorHAnsi" w:cstheme="minorHAnsi"/>
          <w:color w:val="000000" w:themeColor="text1"/>
          <w:lang w:val="fr-CH"/>
        </w:rPr>
        <w:t>te</w:t>
      </w:r>
      <w:r w:rsidR="00C245C1" w:rsidRPr="0083777C">
        <w:rPr>
          <w:rFonts w:asciiTheme="minorHAnsi" w:hAnsiTheme="minorHAnsi" w:cstheme="minorHAnsi"/>
          <w:color w:val="000000" w:themeColor="text1"/>
          <w:lang w:val="fr-CH"/>
        </w:rPr>
        <w:t xml:space="preserve"> enseignante</w:t>
      </w:r>
      <w:r w:rsidR="0045472D" w:rsidRPr="0083777C">
        <w:rPr>
          <w:rFonts w:asciiTheme="minorHAnsi" w:hAnsiTheme="minorHAnsi" w:cstheme="minorHAnsi"/>
          <w:color w:val="000000" w:themeColor="text1"/>
          <w:lang w:val="fr-CH"/>
        </w:rPr>
        <w:t xml:space="preserve"> du secondaire </w:t>
      </w:r>
      <w:r w:rsidR="00FC75CB" w:rsidRPr="0083777C">
        <w:rPr>
          <w:rFonts w:asciiTheme="minorHAnsi" w:hAnsiTheme="minorHAnsi" w:cstheme="minorHAnsi"/>
          <w:color w:val="000000" w:themeColor="text1"/>
          <w:lang w:val="fr-CH"/>
        </w:rPr>
        <w:t>I</w:t>
      </w:r>
      <w:r w:rsidR="00111603">
        <w:rPr>
          <w:rFonts w:asciiTheme="minorHAnsi" w:hAnsiTheme="minorHAnsi" w:cstheme="minorHAnsi"/>
          <w:color w:val="000000" w:themeColor="text1"/>
          <w:lang w:val="fr-CH"/>
        </w:rPr>
        <w:t> </w:t>
      </w:r>
      <w:r w:rsidR="0045472D" w:rsidRPr="0083777C">
        <w:rPr>
          <w:rFonts w:asciiTheme="minorHAnsi" w:hAnsiTheme="minorHAnsi" w:cstheme="minorHAnsi"/>
          <w:color w:val="000000" w:themeColor="text1"/>
          <w:lang w:val="fr-CH"/>
        </w:rPr>
        <w:t>:</w:t>
      </w:r>
    </w:p>
    <w:p w14:paraId="54F8C0D7" w14:textId="44162C2E" w:rsidR="00D61CFA" w:rsidRPr="0083777C" w:rsidRDefault="00C245C1" w:rsidP="002F3693">
      <w:pPr>
        <w:pStyle w:val="Zitat1"/>
        <w:rPr>
          <w:lang w:val="fr-CH"/>
        </w:rPr>
      </w:pPr>
      <w:r w:rsidRPr="0083777C">
        <w:rPr>
          <w:caps/>
          <w:lang w:val="fr-CH"/>
        </w:rPr>
        <w:t>à</w:t>
      </w:r>
      <w:r w:rsidRPr="0083777C">
        <w:rPr>
          <w:lang w:val="fr-CH"/>
        </w:rPr>
        <w:t xml:space="preserve"> l’école, je trouve qu’on ne peut pas gommer toutes les inégalités, toutes les différences</w:t>
      </w:r>
      <w:r w:rsidR="00DC7E37" w:rsidRPr="0083777C">
        <w:rPr>
          <w:lang w:val="fr-CH"/>
        </w:rPr>
        <w:t>. E</w:t>
      </w:r>
      <w:r w:rsidRPr="0083777C">
        <w:rPr>
          <w:lang w:val="fr-CH"/>
        </w:rPr>
        <w:t>t puis après je</w:t>
      </w:r>
      <w:r w:rsidR="00D848D0" w:rsidRPr="0083777C">
        <w:rPr>
          <w:lang w:val="fr-CH"/>
        </w:rPr>
        <w:t xml:space="preserve"> </w:t>
      </w:r>
      <w:r w:rsidRPr="0083777C">
        <w:rPr>
          <w:lang w:val="fr-CH"/>
        </w:rPr>
        <w:t>ne veux pas revenir sur ce qui est structurel, sur ce qui est ressources, ça, c’est un autre débat.</w:t>
      </w:r>
    </w:p>
    <w:p w14:paraId="334B5A39" w14:textId="26738CB9" w:rsidR="004A21A1" w:rsidRPr="0083777C" w:rsidRDefault="00CB6FFC" w:rsidP="00A95E52">
      <w:pPr>
        <w:pStyle w:val="Textkrper"/>
        <w:rPr>
          <w:color w:val="000000" w:themeColor="text1"/>
          <w:lang w:val="fr-CH"/>
        </w:rPr>
      </w:pPr>
      <w:r w:rsidRPr="0083777C">
        <w:rPr>
          <w:rFonts w:asciiTheme="minorHAnsi" w:hAnsiTheme="minorHAnsi" w:cstheme="minorHAnsi"/>
          <w:color w:val="000000" w:themeColor="text1"/>
          <w:lang w:val="fr-CH"/>
        </w:rPr>
        <w:t>Toutefois, toute</w:t>
      </w:r>
      <w:r w:rsidR="00A83DDC" w:rsidRPr="0083777C">
        <w:rPr>
          <w:rFonts w:asciiTheme="minorHAnsi" w:hAnsiTheme="minorHAnsi" w:cstheme="minorHAnsi"/>
          <w:color w:val="000000" w:themeColor="text1"/>
          <w:lang w:val="fr-CH"/>
        </w:rPr>
        <w:t>s les</w:t>
      </w:r>
      <w:r w:rsidRPr="0083777C">
        <w:rPr>
          <w:rFonts w:asciiTheme="minorHAnsi" w:hAnsiTheme="minorHAnsi" w:cstheme="minorHAnsi"/>
          <w:color w:val="000000" w:themeColor="text1"/>
          <w:lang w:val="fr-CH"/>
        </w:rPr>
        <w:t xml:space="preserve"> différence</w:t>
      </w:r>
      <w:r w:rsidR="00A83DDC" w:rsidRPr="0083777C">
        <w:rPr>
          <w:rFonts w:asciiTheme="minorHAnsi" w:hAnsiTheme="minorHAnsi" w:cstheme="minorHAnsi"/>
          <w:color w:val="000000" w:themeColor="text1"/>
          <w:lang w:val="fr-CH"/>
        </w:rPr>
        <w:t>s</w:t>
      </w:r>
      <w:r w:rsidRPr="0083777C">
        <w:rPr>
          <w:rFonts w:asciiTheme="minorHAnsi" w:hAnsiTheme="minorHAnsi" w:cstheme="minorHAnsi"/>
          <w:color w:val="000000" w:themeColor="text1"/>
          <w:lang w:val="fr-CH"/>
        </w:rPr>
        <w:t>, respectivement toute</w:t>
      </w:r>
      <w:r w:rsidR="00A83DDC" w:rsidRPr="0083777C">
        <w:rPr>
          <w:rFonts w:asciiTheme="minorHAnsi" w:hAnsiTheme="minorHAnsi" w:cstheme="minorHAnsi"/>
          <w:color w:val="000000" w:themeColor="text1"/>
          <w:lang w:val="fr-CH"/>
        </w:rPr>
        <w:t>s les</w:t>
      </w:r>
      <w:r w:rsidRPr="0083777C">
        <w:rPr>
          <w:rFonts w:asciiTheme="minorHAnsi" w:hAnsiTheme="minorHAnsi" w:cstheme="minorHAnsi"/>
          <w:color w:val="000000" w:themeColor="text1"/>
          <w:lang w:val="fr-CH"/>
        </w:rPr>
        <w:t xml:space="preserve"> inégalité</w:t>
      </w:r>
      <w:r w:rsidR="00A83DDC" w:rsidRPr="0083777C">
        <w:rPr>
          <w:rFonts w:asciiTheme="minorHAnsi" w:hAnsiTheme="minorHAnsi" w:cstheme="minorHAnsi"/>
          <w:color w:val="000000" w:themeColor="text1"/>
          <w:lang w:val="fr-CH"/>
        </w:rPr>
        <w:t>s,</w:t>
      </w:r>
      <w:r w:rsidRPr="0083777C">
        <w:rPr>
          <w:rFonts w:asciiTheme="minorHAnsi" w:hAnsiTheme="minorHAnsi" w:cstheme="minorHAnsi"/>
          <w:color w:val="000000" w:themeColor="text1"/>
          <w:lang w:val="fr-CH"/>
        </w:rPr>
        <w:t xml:space="preserve"> sont-elles de fait des injustices et doivent-elles être « gommées » à l’école ? </w:t>
      </w:r>
      <w:r w:rsidR="00DB7DC3" w:rsidRPr="0083777C">
        <w:rPr>
          <w:rFonts w:asciiTheme="minorHAnsi" w:hAnsiTheme="minorHAnsi" w:cstheme="minorHAnsi"/>
          <w:color w:val="000000" w:themeColor="text1"/>
          <w:lang w:val="fr-CH"/>
        </w:rPr>
        <w:t>Le risque d</w:t>
      </w:r>
      <w:r w:rsidR="00C245C1" w:rsidRPr="0083777C">
        <w:rPr>
          <w:rFonts w:asciiTheme="minorHAnsi" w:hAnsiTheme="minorHAnsi" w:cstheme="minorHAnsi"/>
          <w:color w:val="000000" w:themeColor="text1"/>
          <w:lang w:val="fr-CH"/>
        </w:rPr>
        <w:t xml:space="preserve">’amalgame entre </w:t>
      </w:r>
      <w:r w:rsidR="00C245C1" w:rsidRPr="0083777C">
        <w:rPr>
          <w:rFonts w:asciiTheme="minorHAnsi" w:hAnsiTheme="minorHAnsi" w:cstheme="minorHAnsi"/>
          <w:i/>
          <w:color w:val="000000" w:themeColor="text1"/>
          <w:lang w:val="fr-CH"/>
        </w:rPr>
        <w:t>inégalité</w:t>
      </w:r>
      <w:r w:rsidR="00C245C1" w:rsidRPr="0083777C">
        <w:rPr>
          <w:rFonts w:asciiTheme="minorHAnsi" w:hAnsiTheme="minorHAnsi" w:cstheme="minorHAnsi"/>
          <w:color w:val="000000" w:themeColor="text1"/>
          <w:lang w:val="fr-CH"/>
        </w:rPr>
        <w:t xml:space="preserve"> et </w:t>
      </w:r>
      <w:r w:rsidR="00C245C1" w:rsidRPr="0083777C">
        <w:rPr>
          <w:rFonts w:asciiTheme="minorHAnsi" w:hAnsiTheme="minorHAnsi" w:cstheme="minorHAnsi"/>
          <w:i/>
          <w:color w:val="000000" w:themeColor="text1"/>
          <w:lang w:val="fr-CH"/>
        </w:rPr>
        <w:t>différence</w:t>
      </w:r>
      <w:r w:rsidR="00C245C1" w:rsidRPr="0083777C">
        <w:rPr>
          <w:rFonts w:asciiTheme="minorHAnsi" w:hAnsiTheme="minorHAnsi" w:cstheme="minorHAnsi"/>
          <w:color w:val="000000" w:themeColor="text1"/>
          <w:lang w:val="fr-CH"/>
        </w:rPr>
        <w:t xml:space="preserve"> est fort</w:t>
      </w:r>
      <w:r w:rsidR="00165017" w:rsidRPr="0083777C">
        <w:rPr>
          <w:rFonts w:asciiTheme="minorHAnsi" w:hAnsiTheme="minorHAnsi" w:cstheme="minorHAnsi"/>
          <w:color w:val="000000" w:themeColor="text1"/>
          <w:lang w:val="fr-CH"/>
        </w:rPr>
        <w:t>. Ceci</w:t>
      </w:r>
      <w:r w:rsidR="00965E7D" w:rsidRPr="0083777C">
        <w:rPr>
          <w:rFonts w:asciiTheme="minorHAnsi" w:hAnsiTheme="minorHAnsi" w:cstheme="minorHAnsi"/>
          <w:color w:val="000000" w:themeColor="text1"/>
          <w:lang w:val="fr-CH"/>
        </w:rPr>
        <w:t xml:space="preserve"> conduit au </w:t>
      </w:r>
      <w:r w:rsidR="00C245C1" w:rsidRPr="0083777C">
        <w:rPr>
          <w:rFonts w:asciiTheme="minorHAnsi" w:hAnsiTheme="minorHAnsi" w:cstheme="minorHAnsi"/>
          <w:color w:val="000000" w:themeColor="text1"/>
          <w:lang w:val="fr-CH"/>
        </w:rPr>
        <w:t xml:space="preserve">malentendu </w:t>
      </w:r>
      <w:r w:rsidR="00D61CFA" w:rsidRPr="0083777C">
        <w:rPr>
          <w:rFonts w:asciiTheme="minorHAnsi" w:hAnsiTheme="minorHAnsi" w:cstheme="minorHAnsi"/>
          <w:color w:val="000000" w:themeColor="text1"/>
          <w:lang w:val="fr-CH"/>
        </w:rPr>
        <w:t>de considérer toute différence comme une inégalité</w:t>
      </w:r>
      <w:r w:rsidR="00965E7D" w:rsidRPr="0083777C">
        <w:rPr>
          <w:rFonts w:asciiTheme="minorHAnsi" w:hAnsiTheme="minorHAnsi" w:cstheme="minorHAnsi"/>
          <w:color w:val="000000" w:themeColor="text1"/>
          <w:lang w:val="fr-CH"/>
        </w:rPr>
        <w:t xml:space="preserve"> et une </w:t>
      </w:r>
      <w:r w:rsidR="00D61CFA" w:rsidRPr="0083777C">
        <w:rPr>
          <w:rFonts w:asciiTheme="minorHAnsi" w:hAnsiTheme="minorHAnsi" w:cstheme="minorHAnsi"/>
          <w:color w:val="000000" w:themeColor="text1"/>
          <w:lang w:val="fr-CH"/>
        </w:rPr>
        <w:t xml:space="preserve">injustice. </w:t>
      </w:r>
      <w:r w:rsidR="009A10E1" w:rsidRPr="0083777C">
        <w:rPr>
          <w:color w:val="000000" w:themeColor="text1"/>
          <w:lang w:val="fr-CH"/>
        </w:rPr>
        <w:t>L</w:t>
      </w:r>
      <w:r w:rsidR="00B76B7C" w:rsidRPr="0083777C">
        <w:rPr>
          <w:color w:val="000000" w:themeColor="text1"/>
          <w:lang w:val="fr-CH"/>
        </w:rPr>
        <w:t xml:space="preserve">es </w:t>
      </w:r>
      <w:r w:rsidR="004A21A1" w:rsidRPr="0083777C">
        <w:rPr>
          <w:color w:val="000000" w:themeColor="text1"/>
          <w:lang w:val="fr-CH"/>
        </w:rPr>
        <w:t>inégalités</w:t>
      </w:r>
      <w:r w:rsidR="00B76B7C" w:rsidRPr="0083777C">
        <w:rPr>
          <w:color w:val="000000" w:themeColor="text1"/>
          <w:lang w:val="fr-CH"/>
        </w:rPr>
        <w:t xml:space="preserve"> naturelles (</w:t>
      </w:r>
      <w:r w:rsidR="00B76B7C" w:rsidRPr="0083777C">
        <w:rPr>
          <w:i/>
          <w:iCs/>
          <w:color w:val="000000" w:themeColor="text1"/>
          <w:lang w:val="fr-CH"/>
        </w:rPr>
        <w:t>inequalitas</w:t>
      </w:r>
      <w:r w:rsidR="00B76B7C" w:rsidRPr="0083777C">
        <w:rPr>
          <w:color w:val="000000" w:themeColor="text1"/>
          <w:lang w:val="fr-CH"/>
        </w:rPr>
        <w:t>)</w:t>
      </w:r>
      <w:r w:rsidR="002B58C9" w:rsidRPr="0083777C">
        <w:rPr>
          <w:color w:val="000000" w:themeColor="text1"/>
          <w:lang w:val="fr-CH"/>
        </w:rPr>
        <w:t>,</w:t>
      </w:r>
      <w:r w:rsidR="00B76B7C" w:rsidRPr="0083777C">
        <w:rPr>
          <w:color w:val="000000" w:themeColor="text1"/>
          <w:lang w:val="fr-CH"/>
        </w:rPr>
        <w:t xml:space="preserve"> </w:t>
      </w:r>
      <w:r w:rsidR="00C27460" w:rsidRPr="0083777C">
        <w:rPr>
          <w:color w:val="000000" w:themeColor="text1"/>
          <w:lang w:val="fr-CH"/>
        </w:rPr>
        <w:t>comme celles causées</w:t>
      </w:r>
      <w:r w:rsidR="00DB7DC3" w:rsidRPr="0083777C">
        <w:rPr>
          <w:color w:val="000000" w:themeColor="text1"/>
          <w:lang w:val="fr-CH"/>
        </w:rPr>
        <w:t xml:space="preserve"> </w:t>
      </w:r>
      <w:r w:rsidR="00C27460" w:rsidRPr="0083777C">
        <w:rPr>
          <w:color w:val="000000" w:themeColor="text1"/>
          <w:lang w:val="fr-CH"/>
        </w:rPr>
        <w:t>par</w:t>
      </w:r>
      <w:r w:rsidR="00DB7DC3" w:rsidRPr="0083777C">
        <w:rPr>
          <w:color w:val="000000" w:themeColor="text1"/>
          <w:lang w:val="fr-CH"/>
        </w:rPr>
        <w:t xml:space="preserve"> un </w:t>
      </w:r>
      <w:r w:rsidR="0063740B" w:rsidRPr="0083777C">
        <w:rPr>
          <w:color w:val="000000" w:themeColor="text1"/>
          <w:lang w:val="fr-CH"/>
        </w:rPr>
        <w:t>problème de santé</w:t>
      </w:r>
      <w:r w:rsidR="002B58C9" w:rsidRPr="0083777C">
        <w:rPr>
          <w:color w:val="000000" w:themeColor="text1"/>
          <w:lang w:val="fr-CH"/>
        </w:rPr>
        <w:t>,</w:t>
      </w:r>
      <w:r w:rsidR="00DB7DC3" w:rsidRPr="0083777C">
        <w:rPr>
          <w:color w:val="000000" w:themeColor="text1"/>
          <w:lang w:val="fr-CH"/>
        </w:rPr>
        <w:t xml:space="preserve"> </w:t>
      </w:r>
      <w:r w:rsidR="00B76B7C" w:rsidRPr="0083777C">
        <w:rPr>
          <w:color w:val="000000" w:themeColor="text1"/>
          <w:lang w:val="fr-CH"/>
        </w:rPr>
        <w:t xml:space="preserve">ne </w:t>
      </w:r>
      <w:r w:rsidR="00DB7DC3" w:rsidRPr="0083777C">
        <w:rPr>
          <w:color w:val="000000" w:themeColor="text1"/>
          <w:lang w:val="fr-CH"/>
        </w:rPr>
        <w:t xml:space="preserve">renvoient </w:t>
      </w:r>
      <w:r w:rsidR="00B76B7C" w:rsidRPr="0083777C">
        <w:rPr>
          <w:color w:val="000000" w:themeColor="text1"/>
          <w:lang w:val="fr-CH"/>
        </w:rPr>
        <w:t xml:space="preserve">pas forcément </w:t>
      </w:r>
      <w:r w:rsidR="00DB7DC3" w:rsidRPr="0083777C">
        <w:rPr>
          <w:color w:val="000000" w:themeColor="text1"/>
          <w:lang w:val="fr-CH"/>
        </w:rPr>
        <w:t xml:space="preserve">à une </w:t>
      </w:r>
      <w:r w:rsidR="00B76B7C" w:rsidRPr="0083777C">
        <w:rPr>
          <w:color w:val="000000" w:themeColor="text1"/>
          <w:lang w:val="fr-CH"/>
        </w:rPr>
        <w:t>injustice</w:t>
      </w:r>
      <w:r w:rsidR="009A10E1" w:rsidRPr="0083777C">
        <w:rPr>
          <w:color w:val="000000" w:themeColor="text1"/>
          <w:lang w:val="fr-CH"/>
        </w:rPr>
        <w:t>.</w:t>
      </w:r>
      <w:r w:rsidR="00B76B7C" w:rsidRPr="0083777C">
        <w:rPr>
          <w:color w:val="000000" w:themeColor="text1"/>
          <w:lang w:val="fr-CH"/>
        </w:rPr>
        <w:t xml:space="preserve"> </w:t>
      </w:r>
      <w:r w:rsidR="00BA1AE4" w:rsidRPr="0083777C">
        <w:rPr>
          <w:color w:val="000000" w:themeColor="text1"/>
          <w:lang w:val="fr-CH"/>
        </w:rPr>
        <w:t>L</w:t>
      </w:r>
      <w:r w:rsidR="00DB7DC3" w:rsidRPr="0083777C">
        <w:rPr>
          <w:color w:val="000000" w:themeColor="text1"/>
          <w:lang w:val="fr-CH"/>
        </w:rPr>
        <w:t xml:space="preserve">es </w:t>
      </w:r>
      <w:r w:rsidR="003276C2" w:rsidRPr="0083777C">
        <w:rPr>
          <w:color w:val="000000" w:themeColor="text1"/>
          <w:lang w:val="fr-CH"/>
        </w:rPr>
        <w:t xml:space="preserve">enseignantes et </w:t>
      </w:r>
      <w:r w:rsidR="00DB7DC3" w:rsidRPr="0083777C">
        <w:rPr>
          <w:color w:val="000000" w:themeColor="text1"/>
          <w:lang w:val="fr-CH"/>
        </w:rPr>
        <w:t xml:space="preserve">enseignants </w:t>
      </w:r>
      <w:r w:rsidR="004E3E39" w:rsidRPr="0083777C">
        <w:rPr>
          <w:color w:val="000000" w:themeColor="text1"/>
          <w:lang w:val="fr-CH"/>
        </w:rPr>
        <w:t xml:space="preserve">interviewés ont dit </w:t>
      </w:r>
      <w:r w:rsidR="00DB7DC3" w:rsidRPr="0083777C">
        <w:rPr>
          <w:color w:val="000000" w:themeColor="text1"/>
          <w:lang w:val="fr-CH"/>
        </w:rPr>
        <w:t>avoir conscience des inégalités (</w:t>
      </w:r>
      <w:r w:rsidR="00DB7DC3" w:rsidRPr="0083777C">
        <w:rPr>
          <w:i/>
          <w:iCs/>
          <w:color w:val="000000" w:themeColor="text1"/>
          <w:lang w:val="fr-CH"/>
        </w:rPr>
        <w:t>iniquitas</w:t>
      </w:r>
      <w:r w:rsidR="00DB7DC3" w:rsidRPr="0083777C">
        <w:rPr>
          <w:color w:val="000000" w:themeColor="text1"/>
          <w:lang w:val="fr-CH"/>
        </w:rPr>
        <w:t>)</w:t>
      </w:r>
      <w:r w:rsidR="004E3E39" w:rsidRPr="0083777C">
        <w:rPr>
          <w:color w:val="000000" w:themeColor="text1"/>
          <w:lang w:val="fr-CH"/>
        </w:rPr>
        <w:t xml:space="preserve"> </w:t>
      </w:r>
      <w:r w:rsidR="00DB7DC3" w:rsidRPr="0083777C">
        <w:rPr>
          <w:color w:val="000000" w:themeColor="text1"/>
          <w:lang w:val="fr-CH"/>
        </w:rPr>
        <w:t xml:space="preserve">dues à l’appartenance </w:t>
      </w:r>
      <w:r w:rsidR="004A21A1" w:rsidRPr="0083777C">
        <w:rPr>
          <w:color w:val="000000" w:themeColor="text1"/>
          <w:lang w:val="fr-CH"/>
        </w:rPr>
        <w:t>sociale</w:t>
      </w:r>
      <w:r w:rsidR="00FE3BD4" w:rsidRPr="0083777C">
        <w:rPr>
          <w:color w:val="000000" w:themeColor="text1"/>
          <w:lang w:val="fr-CH"/>
        </w:rPr>
        <w:t xml:space="preserve">, qui sont également </w:t>
      </w:r>
      <w:r w:rsidR="0020003A" w:rsidRPr="0083777C">
        <w:rPr>
          <w:color w:val="000000" w:themeColor="text1"/>
          <w:lang w:val="fr-CH"/>
        </w:rPr>
        <w:t xml:space="preserve">recensées </w:t>
      </w:r>
      <w:r w:rsidR="00C52680" w:rsidRPr="0083777C">
        <w:rPr>
          <w:color w:val="000000" w:themeColor="text1"/>
          <w:lang w:val="fr-CH"/>
        </w:rPr>
        <w:t>dans de nombreux travaux</w:t>
      </w:r>
      <w:r w:rsidR="00DB7DC3" w:rsidRPr="0083777C">
        <w:rPr>
          <w:color w:val="000000" w:themeColor="text1"/>
          <w:lang w:val="fr-CH"/>
        </w:rPr>
        <w:t xml:space="preserve"> (</w:t>
      </w:r>
      <w:r w:rsidR="00F9737F" w:rsidRPr="0083777C">
        <w:rPr>
          <w:color w:val="000000" w:themeColor="text1"/>
          <w:lang w:val="fr-CH"/>
        </w:rPr>
        <w:t>par ex.</w:t>
      </w:r>
      <w:r w:rsidR="00BA1671" w:rsidRPr="0083777C">
        <w:rPr>
          <w:color w:val="000000" w:themeColor="text1"/>
          <w:lang w:val="fr-CH"/>
        </w:rPr>
        <w:t>,</w:t>
      </w:r>
      <w:r w:rsidR="00F9737F" w:rsidRPr="0083777C">
        <w:rPr>
          <w:color w:val="000000" w:themeColor="text1"/>
          <w:lang w:val="fr-CH"/>
        </w:rPr>
        <w:t xml:space="preserve"> Bernstein, 2007</w:t>
      </w:r>
      <w:r w:rsidR="00AD637A">
        <w:rPr>
          <w:color w:val="000000" w:themeColor="text1"/>
          <w:lang w:val="fr-CH"/>
        </w:rPr>
        <w:t> </w:t>
      </w:r>
      <w:r w:rsidR="00F9737F" w:rsidRPr="0083777C">
        <w:rPr>
          <w:color w:val="000000" w:themeColor="text1"/>
          <w:lang w:val="fr-CH"/>
        </w:rPr>
        <w:t xml:space="preserve">; </w:t>
      </w:r>
      <w:r w:rsidR="00DB7DC3" w:rsidRPr="0083777C">
        <w:rPr>
          <w:color w:val="000000" w:themeColor="text1"/>
          <w:lang w:val="fr-CH"/>
        </w:rPr>
        <w:t>Bourdieu, 1966</w:t>
      </w:r>
      <w:r w:rsidR="00F9737F" w:rsidRPr="0083777C">
        <w:rPr>
          <w:color w:val="000000" w:themeColor="text1"/>
          <w:lang w:val="fr-CH"/>
        </w:rPr>
        <w:t xml:space="preserve"> ; </w:t>
      </w:r>
      <w:r w:rsidR="00DB7DC3" w:rsidRPr="0083777C">
        <w:rPr>
          <w:color w:val="000000" w:themeColor="text1"/>
          <w:lang w:val="fr-CH"/>
        </w:rPr>
        <w:t>Rochex</w:t>
      </w:r>
      <w:r w:rsidR="00F9737F" w:rsidRPr="0083777C">
        <w:rPr>
          <w:color w:val="000000" w:themeColor="text1"/>
          <w:lang w:val="fr-CH"/>
        </w:rPr>
        <w:t xml:space="preserve"> et Crinon, 2011</w:t>
      </w:r>
      <w:r w:rsidR="00DB7DC3" w:rsidRPr="0083777C">
        <w:rPr>
          <w:color w:val="000000" w:themeColor="text1"/>
          <w:lang w:val="fr-CH"/>
        </w:rPr>
        <w:t xml:space="preserve">). </w:t>
      </w:r>
      <w:r w:rsidR="00C52680" w:rsidRPr="0083777C">
        <w:rPr>
          <w:color w:val="000000" w:themeColor="text1"/>
          <w:lang w:val="fr-CH"/>
        </w:rPr>
        <w:t xml:space="preserve">C’est par </w:t>
      </w:r>
      <w:r w:rsidR="001E2609" w:rsidRPr="0083777C">
        <w:rPr>
          <w:color w:val="000000" w:themeColor="text1"/>
          <w:lang w:val="fr-CH"/>
        </w:rPr>
        <w:t>l’</w:t>
      </w:r>
      <w:r w:rsidR="00C52680" w:rsidRPr="0083777C">
        <w:rPr>
          <w:color w:val="000000" w:themeColor="text1"/>
          <w:lang w:val="fr-CH"/>
        </w:rPr>
        <w:t>observation de</w:t>
      </w:r>
      <w:r w:rsidR="00E70668" w:rsidRPr="0083777C">
        <w:rPr>
          <w:color w:val="000000" w:themeColor="text1"/>
          <w:lang w:val="fr-CH"/>
        </w:rPr>
        <w:t xml:space="preserve">s </w:t>
      </w:r>
      <w:r w:rsidR="00C52680" w:rsidRPr="0083777C">
        <w:rPr>
          <w:color w:val="000000" w:themeColor="text1"/>
          <w:lang w:val="fr-CH"/>
        </w:rPr>
        <w:t>élève</w:t>
      </w:r>
      <w:r w:rsidR="00E70668" w:rsidRPr="0083777C">
        <w:rPr>
          <w:color w:val="000000" w:themeColor="text1"/>
          <w:lang w:val="fr-CH"/>
        </w:rPr>
        <w:t>s</w:t>
      </w:r>
      <w:r w:rsidR="00C52680" w:rsidRPr="0083777C">
        <w:rPr>
          <w:color w:val="000000" w:themeColor="text1"/>
          <w:lang w:val="fr-CH"/>
        </w:rPr>
        <w:t>,</w:t>
      </w:r>
      <w:r w:rsidR="001E34C8" w:rsidRPr="0083777C">
        <w:rPr>
          <w:color w:val="000000" w:themeColor="text1"/>
          <w:lang w:val="fr-CH"/>
        </w:rPr>
        <w:t xml:space="preserve"> leur comportement, leur</w:t>
      </w:r>
      <w:r w:rsidR="00C52680" w:rsidRPr="0083777C">
        <w:rPr>
          <w:color w:val="000000" w:themeColor="text1"/>
          <w:lang w:val="fr-CH"/>
        </w:rPr>
        <w:t xml:space="preserve"> élocution,</w:t>
      </w:r>
      <w:r w:rsidR="00112F22" w:rsidRPr="0083777C">
        <w:rPr>
          <w:color w:val="000000" w:themeColor="text1"/>
          <w:lang w:val="fr-CH"/>
        </w:rPr>
        <w:t xml:space="preserve"> </w:t>
      </w:r>
      <w:r w:rsidR="00E70668" w:rsidRPr="0083777C">
        <w:rPr>
          <w:color w:val="000000" w:themeColor="text1"/>
          <w:lang w:val="fr-CH"/>
        </w:rPr>
        <w:t xml:space="preserve">leur </w:t>
      </w:r>
      <w:r w:rsidR="00C52680" w:rsidRPr="0083777C">
        <w:rPr>
          <w:color w:val="000000" w:themeColor="text1"/>
          <w:lang w:val="fr-CH"/>
        </w:rPr>
        <w:t>niveau de réflexion</w:t>
      </w:r>
      <w:r w:rsidR="001E34C8" w:rsidRPr="0083777C">
        <w:rPr>
          <w:color w:val="000000" w:themeColor="text1"/>
          <w:lang w:val="fr-CH"/>
        </w:rPr>
        <w:t xml:space="preserve">, </w:t>
      </w:r>
      <w:r w:rsidR="00C52680" w:rsidRPr="0083777C">
        <w:rPr>
          <w:color w:val="000000" w:themeColor="text1"/>
          <w:lang w:val="fr-CH"/>
        </w:rPr>
        <w:t>qu</w:t>
      </w:r>
      <w:r w:rsidR="001E2609" w:rsidRPr="0083777C">
        <w:rPr>
          <w:color w:val="000000" w:themeColor="text1"/>
          <w:lang w:val="fr-CH"/>
        </w:rPr>
        <w:t>e le</w:t>
      </w:r>
      <w:r w:rsidR="0020003A" w:rsidRPr="0083777C">
        <w:rPr>
          <w:color w:val="000000" w:themeColor="text1"/>
          <w:lang w:val="fr-CH"/>
        </w:rPr>
        <w:t xml:space="preserve"> corps</w:t>
      </w:r>
      <w:r w:rsidR="001E2609" w:rsidRPr="0083777C">
        <w:rPr>
          <w:color w:val="000000" w:themeColor="text1"/>
          <w:lang w:val="fr-CH"/>
        </w:rPr>
        <w:t xml:space="preserve"> enseignant</w:t>
      </w:r>
      <w:r w:rsidR="00283AB3" w:rsidRPr="0083777C">
        <w:rPr>
          <w:color w:val="000000" w:themeColor="text1"/>
          <w:lang w:val="fr-CH"/>
        </w:rPr>
        <w:t xml:space="preserve"> </w:t>
      </w:r>
      <w:r w:rsidR="001E34C8" w:rsidRPr="0083777C">
        <w:rPr>
          <w:color w:val="000000" w:themeColor="text1"/>
          <w:lang w:val="fr-CH"/>
        </w:rPr>
        <w:t>parvien</w:t>
      </w:r>
      <w:r w:rsidR="000852A7" w:rsidRPr="0083777C">
        <w:rPr>
          <w:color w:val="000000" w:themeColor="text1"/>
          <w:lang w:val="fr-CH"/>
        </w:rPr>
        <w:t>t</w:t>
      </w:r>
      <w:r w:rsidR="001E34C8" w:rsidRPr="0083777C">
        <w:rPr>
          <w:color w:val="000000" w:themeColor="text1"/>
          <w:lang w:val="fr-CH"/>
        </w:rPr>
        <w:t xml:space="preserve"> à </w:t>
      </w:r>
      <w:r w:rsidR="00C52680" w:rsidRPr="0083777C">
        <w:rPr>
          <w:color w:val="000000" w:themeColor="text1"/>
          <w:lang w:val="fr-CH"/>
        </w:rPr>
        <w:t>identifie</w:t>
      </w:r>
      <w:r w:rsidR="001E34C8" w:rsidRPr="0083777C">
        <w:rPr>
          <w:color w:val="000000" w:themeColor="text1"/>
          <w:lang w:val="fr-CH"/>
        </w:rPr>
        <w:t xml:space="preserve">r leur </w:t>
      </w:r>
      <w:r w:rsidR="00C52680" w:rsidRPr="0083777C">
        <w:rPr>
          <w:color w:val="000000" w:themeColor="text1"/>
          <w:lang w:val="fr-CH"/>
        </w:rPr>
        <w:t>origine</w:t>
      </w:r>
      <w:r w:rsidR="0068457A" w:rsidRPr="0083777C">
        <w:rPr>
          <w:color w:val="000000" w:themeColor="text1"/>
          <w:lang w:val="fr-CH"/>
        </w:rPr>
        <w:t xml:space="preserve"> soci</w:t>
      </w:r>
      <w:r w:rsidR="00193B06" w:rsidRPr="0083777C">
        <w:rPr>
          <w:color w:val="000000" w:themeColor="text1"/>
          <w:lang w:val="fr-CH"/>
        </w:rPr>
        <w:t>oculturelle :</w:t>
      </w:r>
    </w:p>
    <w:p w14:paraId="38B1FFFB" w14:textId="64B8AE13" w:rsidR="004A21A1" w:rsidRPr="0083777C" w:rsidRDefault="009507CD" w:rsidP="002F3693">
      <w:pPr>
        <w:pStyle w:val="Zitat1"/>
        <w:rPr>
          <w:lang w:val="fr-CH"/>
        </w:rPr>
      </w:pPr>
      <w:r w:rsidRPr="0083777C">
        <w:rPr>
          <w:lang w:val="fr-CH"/>
        </w:rPr>
        <w:t xml:space="preserve">Dans </w:t>
      </w:r>
      <w:r w:rsidR="004A21A1" w:rsidRPr="0083777C">
        <w:rPr>
          <w:lang w:val="fr-CH"/>
        </w:rPr>
        <w:t>ma classe, j’arrive vraiment à savoir que tel enfant vient de telle ou telle classe sociale</w:t>
      </w:r>
      <w:r w:rsidR="0024191A" w:rsidRPr="0083777C">
        <w:rPr>
          <w:lang w:val="fr-CH"/>
        </w:rPr>
        <w:t>. J</w:t>
      </w:r>
      <w:r w:rsidR="004A21A1" w:rsidRPr="0083777C">
        <w:rPr>
          <w:lang w:val="fr-CH"/>
        </w:rPr>
        <w:t>’arrive à le percevoir assez facilement</w:t>
      </w:r>
      <w:r w:rsidR="0024191A" w:rsidRPr="0083777C">
        <w:rPr>
          <w:lang w:val="fr-CH"/>
        </w:rPr>
        <w:t>.</w:t>
      </w:r>
      <w:r w:rsidR="00DB1B8F" w:rsidRPr="0083777C">
        <w:rPr>
          <w:lang w:val="fr-CH"/>
        </w:rPr>
        <w:t xml:space="preserve"> </w:t>
      </w:r>
      <w:r w:rsidR="00761843" w:rsidRPr="0083777C">
        <w:rPr>
          <w:rFonts w:asciiTheme="minorHAnsi" w:hAnsiTheme="minorHAnsi" w:cstheme="minorHAnsi"/>
          <w:lang w:val="fr-CH"/>
        </w:rPr>
        <w:t>(Témoignage d’un enseignant d’école primaire).</w:t>
      </w:r>
      <w:r w:rsidR="00761843" w:rsidRPr="0083777C" w:rsidDel="00761843">
        <w:rPr>
          <w:lang w:val="fr-CH"/>
        </w:rPr>
        <w:t xml:space="preserve"> </w:t>
      </w:r>
    </w:p>
    <w:p w14:paraId="3D1C8B49" w14:textId="1FEFEE84" w:rsidR="00270BC6" w:rsidRPr="0083777C" w:rsidRDefault="009507CD" w:rsidP="002F3693">
      <w:pPr>
        <w:pStyle w:val="Textkrper"/>
        <w:rPr>
          <w:rFonts w:asciiTheme="minorHAnsi" w:hAnsiTheme="minorHAnsi" w:cstheme="minorHAnsi"/>
          <w:lang w:val="fr-CH"/>
        </w:rPr>
      </w:pPr>
      <w:r w:rsidRPr="0083777C">
        <w:rPr>
          <w:lang w:val="fr-CH"/>
        </w:rPr>
        <w:t>Si l’</w:t>
      </w:r>
      <w:r w:rsidR="007B7BBB" w:rsidRPr="0083777C">
        <w:rPr>
          <w:lang w:val="fr-CH"/>
        </w:rPr>
        <w:t>ap</w:t>
      </w:r>
      <w:r w:rsidR="00A95E52" w:rsidRPr="0083777C">
        <w:rPr>
          <w:lang w:val="fr-CH"/>
        </w:rPr>
        <w:t>p</w:t>
      </w:r>
      <w:r w:rsidR="007B7BBB" w:rsidRPr="0083777C">
        <w:rPr>
          <w:lang w:val="fr-CH"/>
        </w:rPr>
        <w:t xml:space="preserve">artenance </w:t>
      </w:r>
      <w:r w:rsidR="004A53E9" w:rsidRPr="0083777C">
        <w:rPr>
          <w:lang w:val="fr-CH"/>
        </w:rPr>
        <w:t xml:space="preserve">à une classe sociale élevée </w:t>
      </w:r>
      <w:r w:rsidRPr="0083777C">
        <w:rPr>
          <w:lang w:val="fr-CH"/>
        </w:rPr>
        <w:t>est un</w:t>
      </w:r>
      <w:r w:rsidR="007B7BBB" w:rsidRPr="0083777C">
        <w:rPr>
          <w:lang w:val="fr-CH"/>
        </w:rPr>
        <w:t xml:space="preserve"> facteur déterminant </w:t>
      </w:r>
      <w:r w:rsidRPr="0083777C">
        <w:rPr>
          <w:lang w:val="fr-CH"/>
        </w:rPr>
        <w:t xml:space="preserve">pour </w:t>
      </w:r>
      <w:r w:rsidR="007B7BBB" w:rsidRPr="0083777C">
        <w:rPr>
          <w:lang w:val="fr-CH"/>
        </w:rPr>
        <w:t xml:space="preserve">la réussite scolaire, </w:t>
      </w:r>
      <w:r w:rsidRPr="0083777C">
        <w:rPr>
          <w:lang w:val="fr-CH"/>
        </w:rPr>
        <w:t>i</w:t>
      </w:r>
      <w:r w:rsidR="007B7BBB" w:rsidRPr="0083777C">
        <w:rPr>
          <w:lang w:val="fr-CH"/>
        </w:rPr>
        <w:t xml:space="preserve">l ne suffit pas d’en avoir conscience pour </w:t>
      </w:r>
      <w:r w:rsidR="00E10E6D" w:rsidRPr="0083777C">
        <w:rPr>
          <w:lang w:val="fr-CH"/>
        </w:rPr>
        <w:t>contrebalancer</w:t>
      </w:r>
      <w:r w:rsidRPr="0083777C">
        <w:rPr>
          <w:lang w:val="fr-CH"/>
        </w:rPr>
        <w:t xml:space="preserve"> son effet</w:t>
      </w:r>
      <w:r w:rsidR="002B6C1E" w:rsidRPr="0083777C">
        <w:rPr>
          <w:lang w:val="fr-CH"/>
        </w:rPr>
        <w:t xml:space="preserve"> (</w:t>
      </w:r>
      <w:r w:rsidR="00E44E81" w:rsidRPr="0083777C">
        <w:rPr>
          <w:lang w:val="fr-CH"/>
        </w:rPr>
        <w:t>voir p.</w:t>
      </w:r>
      <w:r w:rsidR="003160F6" w:rsidRPr="0083777C">
        <w:rPr>
          <w:lang w:val="fr-CH"/>
        </w:rPr>
        <w:t xml:space="preserve"> </w:t>
      </w:r>
      <w:r w:rsidR="00E44E81" w:rsidRPr="0083777C">
        <w:rPr>
          <w:lang w:val="fr-CH"/>
        </w:rPr>
        <w:t>ex., Meuret et Morlaix, 2006)</w:t>
      </w:r>
      <w:r w:rsidR="007B7BBB" w:rsidRPr="0083777C">
        <w:rPr>
          <w:lang w:val="fr-CH"/>
        </w:rPr>
        <w:t xml:space="preserve">. </w:t>
      </w:r>
      <w:r w:rsidR="00DB1B8F" w:rsidRPr="0083777C">
        <w:rPr>
          <w:lang w:val="fr-CH"/>
        </w:rPr>
        <w:t xml:space="preserve">Les </w:t>
      </w:r>
      <w:r w:rsidR="00C8149F" w:rsidRPr="0083777C">
        <w:rPr>
          <w:lang w:val="fr-CH"/>
        </w:rPr>
        <w:t xml:space="preserve">enseignantes et enseignants </w:t>
      </w:r>
      <w:r w:rsidR="00DB1B8F" w:rsidRPr="0083777C">
        <w:rPr>
          <w:lang w:val="fr-CH"/>
        </w:rPr>
        <w:t xml:space="preserve">semblent sceptiques quant à la </w:t>
      </w:r>
      <w:r w:rsidR="007B7BBB" w:rsidRPr="0083777C">
        <w:rPr>
          <w:lang w:val="fr-CH"/>
        </w:rPr>
        <w:t>possibilité</w:t>
      </w:r>
      <w:r w:rsidRPr="0083777C">
        <w:rPr>
          <w:lang w:val="fr-CH"/>
        </w:rPr>
        <w:t xml:space="preserve"> de</w:t>
      </w:r>
      <w:r w:rsidR="007B7BBB" w:rsidRPr="0083777C">
        <w:rPr>
          <w:lang w:val="fr-CH"/>
        </w:rPr>
        <w:t xml:space="preserve"> </w:t>
      </w:r>
      <w:r w:rsidRPr="0083777C">
        <w:rPr>
          <w:lang w:val="fr-CH"/>
        </w:rPr>
        <w:t>surmonter les inégalités sociales et se demandent</w:t>
      </w:r>
      <w:r w:rsidR="00DB1B8F" w:rsidRPr="0083777C">
        <w:rPr>
          <w:lang w:val="fr-CH"/>
        </w:rPr>
        <w:t xml:space="preserve"> comment l’école peut </w:t>
      </w:r>
      <w:r w:rsidRPr="0083777C">
        <w:rPr>
          <w:lang w:val="fr-CH"/>
        </w:rPr>
        <w:t>égaliser les chances en fonction du milieu socioéconomique et d</w:t>
      </w:r>
      <w:r w:rsidR="0011527C" w:rsidRPr="0083777C">
        <w:rPr>
          <w:lang w:val="fr-CH"/>
        </w:rPr>
        <w:t xml:space="preserve">u </w:t>
      </w:r>
      <w:r w:rsidRPr="0083777C">
        <w:rPr>
          <w:lang w:val="fr-CH"/>
        </w:rPr>
        <w:t>capital culturel</w:t>
      </w:r>
      <w:r w:rsidR="0011527C" w:rsidRPr="0083777C">
        <w:rPr>
          <w:lang w:val="fr-CH"/>
        </w:rPr>
        <w:t xml:space="preserve"> des élèves</w:t>
      </w:r>
      <w:r w:rsidR="000233F7" w:rsidRPr="0083777C">
        <w:rPr>
          <w:lang w:val="fr-CH"/>
        </w:rPr>
        <w:t> :</w:t>
      </w:r>
    </w:p>
    <w:p w14:paraId="32E824DF" w14:textId="238C887A" w:rsidR="00C245C1" w:rsidRPr="0083777C" w:rsidRDefault="00E235F9" w:rsidP="002F3693">
      <w:pPr>
        <w:pStyle w:val="Zitat1"/>
        <w:rPr>
          <w:lang w:val="fr-CH"/>
        </w:rPr>
      </w:pPr>
      <w:r w:rsidRPr="0083777C">
        <w:rPr>
          <w:lang w:val="fr-CH"/>
        </w:rPr>
        <w:lastRenderedPageBreak/>
        <w:t>O</w:t>
      </w:r>
      <w:r w:rsidR="004A21A1" w:rsidRPr="0083777C">
        <w:rPr>
          <w:lang w:val="fr-CH"/>
        </w:rPr>
        <w:t>n doit faire</w:t>
      </w:r>
      <w:r w:rsidR="0011527C" w:rsidRPr="0083777C">
        <w:rPr>
          <w:lang w:val="fr-CH"/>
        </w:rPr>
        <w:t>,</w:t>
      </w:r>
      <w:r w:rsidR="004A21A1" w:rsidRPr="0083777C">
        <w:rPr>
          <w:lang w:val="fr-CH"/>
        </w:rPr>
        <w:t xml:space="preserve"> déjà de base</w:t>
      </w:r>
      <w:r w:rsidR="0011527C" w:rsidRPr="0083777C">
        <w:rPr>
          <w:lang w:val="fr-CH"/>
        </w:rPr>
        <w:t>,</w:t>
      </w:r>
      <w:r w:rsidR="004A21A1" w:rsidRPr="0083777C">
        <w:rPr>
          <w:lang w:val="fr-CH"/>
        </w:rPr>
        <w:t xml:space="preserve"> avec l’égalité de traitement, donc c’est déjà une manière, si vous voulez, de limiter ces différences. Après est-ce qu’on peut vraiment limiter les différences de classes sociales ? C’est compliqué ça</w:t>
      </w:r>
      <w:r w:rsidR="0094532F" w:rsidRPr="0083777C">
        <w:rPr>
          <w:lang w:val="fr-CH"/>
        </w:rPr>
        <w:t>.</w:t>
      </w:r>
      <w:r w:rsidR="004A21A1" w:rsidRPr="0083777C">
        <w:rPr>
          <w:lang w:val="fr-CH"/>
        </w:rPr>
        <w:t xml:space="preserve"> </w:t>
      </w:r>
      <w:r w:rsidR="00761843" w:rsidRPr="0083777C">
        <w:rPr>
          <w:rFonts w:asciiTheme="minorHAnsi" w:hAnsiTheme="minorHAnsi" w:cstheme="minorHAnsi"/>
          <w:lang w:val="fr-CH"/>
        </w:rPr>
        <w:t>(Témoignage d’un enseignant d’école primaire).</w:t>
      </w:r>
      <w:r w:rsidR="00761843" w:rsidRPr="0083777C" w:rsidDel="00761843">
        <w:rPr>
          <w:lang w:val="fr-CH"/>
        </w:rPr>
        <w:t xml:space="preserve"> </w:t>
      </w:r>
    </w:p>
    <w:p w14:paraId="1488C7B2" w14:textId="7B0861D5" w:rsidR="00E10E6D" w:rsidRPr="0083777C" w:rsidRDefault="0031333B" w:rsidP="002F3693">
      <w:pPr>
        <w:pStyle w:val="Textkrper"/>
        <w:rPr>
          <w:lang w:val="fr-CH"/>
        </w:rPr>
      </w:pPr>
      <w:r w:rsidRPr="0083777C">
        <w:rPr>
          <w:lang w:val="fr-CH"/>
        </w:rPr>
        <w:t>C</w:t>
      </w:r>
      <w:r w:rsidR="00EA11B4" w:rsidRPr="0083777C">
        <w:rPr>
          <w:lang w:val="fr-CH"/>
        </w:rPr>
        <w:t xml:space="preserve">’est d’autant plus compliqué pour </w:t>
      </w:r>
      <w:r w:rsidR="007B53DD" w:rsidRPr="0083777C">
        <w:rPr>
          <w:lang w:val="fr-CH"/>
        </w:rPr>
        <w:t xml:space="preserve">le corps enseignant </w:t>
      </w:r>
      <w:r w:rsidR="00EA11B4" w:rsidRPr="0083777C">
        <w:rPr>
          <w:lang w:val="fr-CH"/>
        </w:rPr>
        <w:t>si cela se joue en dehors de la classe</w:t>
      </w:r>
      <w:r w:rsidR="00160B54" w:rsidRPr="0083777C">
        <w:rPr>
          <w:lang w:val="fr-CH"/>
        </w:rPr>
        <w:t>, notamment</w:t>
      </w:r>
      <w:r w:rsidR="00EA11B4" w:rsidRPr="0083777C">
        <w:rPr>
          <w:lang w:val="fr-CH"/>
        </w:rPr>
        <w:t xml:space="preserve"> l</w:t>
      </w:r>
      <w:r w:rsidR="000B36AC" w:rsidRPr="0083777C">
        <w:rPr>
          <w:lang w:val="fr-CH"/>
        </w:rPr>
        <w:t>orsque les</w:t>
      </w:r>
      <w:r w:rsidRPr="0083777C">
        <w:rPr>
          <w:lang w:val="fr-CH"/>
        </w:rPr>
        <w:t xml:space="preserve"> </w:t>
      </w:r>
      <w:r w:rsidR="000B36AC" w:rsidRPr="0083777C">
        <w:rPr>
          <w:lang w:val="fr-CH"/>
        </w:rPr>
        <w:t xml:space="preserve">inégalités </w:t>
      </w:r>
      <w:r w:rsidR="00E10E6D" w:rsidRPr="0083777C">
        <w:rPr>
          <w:lang w:val="fr-CH"/>
        </w:rPr>
        <w:t xml:space="preserve">sociales </w:t>
      </w:r>
      <w:r w:rsidR="000B36AC" w:rsidRPr="0083777C">
        <w:rPr>
          <w:lang w:val="fr-CH"/>
        </w:rPr>
        <w:t>déterminent</w:t>
      </w:r>
      <w:r w:rsidR="00E10E6D" w:rsidRPr="0083777C">
        <w:rPr>
          <w:lang w:val="fr-CH"/>
        </w:rPr>
        <w:t xml:space="preserve"> l</w:t>
      </w:r>
      <w:r w:rsidR="006F6845" w:rsidRPr="0083777C">
        <w:rPr>
          <w:lang w:val="fr-CH"/>
        </w:rPr>
        <w:t>e</w:t>
      </w:r>
      <w:r w:rsidR="005A1613" w:rsidRPr="0083777C">
        <w:rPr>
          <w:lang w:val="fr-CH"/>
        </w:rPr>
        <w:t xml:space="preserve">s </w:t>
      </w:r>
      <w:r w:rsidR="006F6845" w:rsidRPr="0083777C">
        <w:rPr>
          <w:lang w:val="fr-CH"/>
        </w:rPr>
        <w:t xml:space="preserve">ressources </w:t>
      </w:r>
      <w:r w:rsidR="00AE2FEE" w:rsidRPr="0083777C">
        <w:rPr>
          <w:lang w:val="fr-CH"/>
        </w:rPr>
        <w:t xml:space="preserve">à disposition des </w:t>
      </w:r>
      <w:r w:rsidR="00E10E6D" w:rsidRPr="0083777C">
        <w:rPr>
          <w:lang w:val="fr-CH"/>
        </w:rPr>
        <w:t>parents</w:t>
      </w:r>
      <w:r w:rsidR="00E33594" w:rsidRPr="0083777C">
        <w:rPr>
          <w:lang w:val="fr-CH"/>
        </w:rPr>
        <w:t xml:space="preserve"> pour pouvoir </w:t>
      </w:r>
      <w:r w:rsidR="00E10E6D" w:rsidRPr="0083777C">
        <w:rPr>
          <w:lang w:val="fr-CH"/>
        </w:rPr>
        <w:t>ou non exiger, refuser ou se soumettre aux décisions qui pourraient aider ou pénaliser l’avenir de leur enfant (</w:t>
      </w:r>
      <w:r w:rsidR="004C7058" w:rsidRPr="0083777C">
        <w:rPr>
          <w:lang w:val="fr-CH"/>
        </w:rPr>
        <w:t>L.</w:t>
      </w:r>
      <w:r w:rsidR="00111603">
        <w:rPr>
          <w:lang w:val="fr-CH"/>
        </w:rPr>
        <w:t> </w:t>
      </w:r>
      <w:r w:rsidR="00E10E6D" w:rsidRPr="0083777C">
        <w:rPr>
          <w:lang w:val="fr-CH"/>
        </w:rPr>
        <w:t>Gremion, 2012)</w:t>
      </w:r>
      <w:r w:rsidR="00FF0D39" w:rsidRPr="0083777C">
        <w:rPr>
          <w:lang w:val="fr-CH"/>
        </w:rPr>
        <w:t> ; c</w:t>
      </w:r>
      <w:r w:rsidR="00E10E6D" w:rsidRPr="0083777C">
        <w:rPr>
          <w:lang w:val="fr-CH"/>
        </w:rPr>
        <w:t>omme l’exprime cette enseignante</w:t>
      </w:r>
      <w:r w:rsidR="00C313D3" w:rsidRPr="0083777C">
        <w:rPr>
          <w:lang w:val="fr-CH"/>
        </w:rPr>
        <w:t xml:space="preserve"> spécialisée</w:t>
      </w:r>
      <w:r w:rsidR="00EA11B4" w:rsidRPr="0083777C">
        <w:rPr>
          <w:lang w:val="fr-CH"/>
        </w:rPr>
        <w:t>, selon que les parents luttent ou pas</w:t>
      </w:r>
      <w:r w:rsidR="00184090" w:rsidRPr="0083777C">
        <w:rPr>
          <w:lang w:val="fr-CH"/>
        </w:rPr>
        <w:t>,</w:t>
      </w:r>
      <w:r w:rsidR="00E26355" w:rsidRPr="0083777C">
        <w:rPr>
          <w:lang w:val="fr-CH"/>
        </w:rPr>
        <w:t xml:space="preserve"> par exemple</w:t>
      </w:r>
      <w:r w:rsidR="00583BEC" w:rsidRPr="0083777C">
        <w:rPr>
          <w:lang w:val="fr-CH"/>
        </w:rPr>
        <w:t xml:space="preserve"> contre la décision</w:t>
      </w:r>
      <w:r w:rsidR="004E1730" w:rsidRPr="0083777C">
        <w:rPr>
          <w:lang w:val="fr-CH"/>
        </w:rPr>
        <w:t xml:space="preserve"> du</w:t>
      </w:r>
      <w:r w:rsidR="00E1655D" w:rsidRPr="0083777C">
        <w:rPr>
          <w:lang w:val="fr-CH"/>
        </w:rPr>
        <w:t xml:space="preserve"> transfert de l’élève en </w:t>
      </w:r>
      <w:r w:rsidR="004E1730" w:rsidRPr="0083777C">
        <w:rPr>
          <w:lang w:val="fr-CH"/>
        </w:rPr>
        <w:t>enseignement</w:t>
      </w:r>
      <w:r w:rsidR="00E1655D" w:rsidRPr="0083777C">
        <w:rPr>
          <w:lang w:val="fr-CH"/>
        </w:rPr>
        <w:t xml:space="preserve"> spécialisé : </w:t>
      </w:r>
    </w:p>
    <w:p w14:paraId="5DB14979" w14:textId="2092E01B" w:rsidR="00E10E6D" w:rsidRPr="0083777C" w:rsidRDefault="00EA11B4" w:rsidP="002F3693">
      <w:pPr>
        <w:pStyle w:val="Zitat1"/>
        <w:rPr>
          <w:lang w:val="fr-CH"/>
        </w:rPr>
      </w:pPr>
      <w:r w:rsidRPr="0083777C">
        <w:rPr>
          <w:lang w:val="fr-CH"/>
        </w:rPr>
        <w:t>L</w:t>
      </w:r>
      <w:r w:rsidR="00E10E6D" w:rsidRPr="0083777C">
        <w:rPr>
          <w:lang w:val="fr-CH"/>
        </w:rPr>
        <w:t xml:space="preserve">es enfants ont des parcours scolaires totalement opposés. Totalement opposés. Et puis ça, ça c’est, pour moi c’est une souffrance à observer. </w:t>
      </w:r>
    </w:p>
    <w:p w14:paraId="4A043DB3" w14:textId="2047E6A8" w:rsidR="006075FA" w:rsidRPr="0083777C" w:rsidRDefault="0011527C" w:rsidP="000F2664">
      <w:pPr>
        <w:pStyle w:val="Textkrper"/>
        <w:rPr>
          <w:lang w:val="fr-CH"/>
        </w:rPr>
      </w:pPr>
      <w:r w:rsidRPr="0083777C">
        <w:rPr>
          <w:lang w:val="fr-CH"/>
        </w:rPr>
        <w:t>De fait</w:t>
      </w:r>
      <w:r w:rsidR="00640139" w:rsidRPr="0083777C">
        <w:rPr>
          <w:lang w:val="fr-CH"/>
        </w:rPr>
        <w:t xml:space="preserve">, </w:t>
      </w:r>
      <w:r w:rsidRPr="0083777C">
        <w:rPr>
          <w:lang w:val="fr-CH"/>
        </w:rPr>
        <w:t>le</w:t>
      </w:r>
      <w:r w:rsidR="0094532F" w:rsidRPr="0083777C">
        <w:rPr>
          <w:lang w:val="fr-CH"/>
        </w:rPr>
        <w:t xml:space="preserve"> cadre </w:t>
      </w:r>
      <w:r w:rsidRPr="0083777C">
        <w:rPr>
          <w:lang w:val="fr-CH"/>
        </w:rPr>
        <w:t xml:space="preserve">légal </w:t>
      </w:r>
      <w:r w:rsidR="00490953" w:rsidRPr="0083777C">
        <w:rPr>
          <w:lang w:val="fr-CH"/>
        </w:rPr>
        <w:t>de l’</w:t>
      </w:r>
      <w:r w:rsidR="00DB36C8" w:rsidRPr="0083777C">
        <w:rPr>
          <w:lang w:val="fr-CH"/>
        </w:rPr>
        <w:t>instruction publique</w:t>
      </w:r>
      <w:r w:rsidR="00490953" w:rsidRPr="0083777C">
        <w:rPr>
          <w:lang w:val="fr-CH"/>
        </w:rPr>
        <w:t xml:space="preserve"> </w:t>
      </w:r>
      <w:r w:rsidR="00640139" w:rsidRPr="0083777C">
        <w:rPr>
          <w:lang w:val="fr-CH"/>
        </w:rPr>
        <w:t xml:space="preserve">ne parvient pas à </w:t>
      </w:r>
      <w:r w:rsidRPr="0083777C">
        <w:rPr>
          <w:lang w:val="fr-CH"/>
        </w:rPr>
        <w:t>établir</w:t>
      </w:r>
      <w:r w:rsidR="00640139" w:rsidRPr="0083777C">
        <w:rPr>
          <w:lang w:val="fr-CH"/>
        </w:rPr>
        <w:t xml:space="preserve"> l’</w:t>
      </w:r>
      <w:r w:rsidR="0094532F" w:rsidRPr="0083777C">
        <w:rPr>
          <w:lang w:val="fr-CH"/>
        </w:rPr>
        <w:t>égalité de traitement</w:t>
      </w:r>
      <w:r w:rsidR="00467D66" w:rsidRPr="0083777C">
        <w:rPr>
          <w:lang w:val="fr-CH"/>
        </w:rPr>
        <w:t xml:space="preserve"> de l’ensemble des élèves</w:t>
      </w:r>
      <w:r w:rsidR="001A32DE" w:rsidRPr="0083777C">
        <w:rPr>
          <w:lang w:val="fr-CH"/>
        </w:rPr>
        <w:t>,</w:t>
      </w:r>
      <w:r w:rsidR="0000325E">
        <w:rPr>
          <w:lang w:val="fr-CH"/>
        </w:rPr>
        <w:t xml:space="preserve"> ayant ou non des BEP</w:t>
      </w:r>
      <w:r w:rsidR="001A32DE" w:rsidRPr="0083777C">
        <w:rPr>
          <w:lang w:val="fr-CH"/>
        </w:rPr>
        <w:t>,</w:t>
      </w:r>
      <w:r w:rsidR="00320D7A" w:rsidRPr="0083777C">
        <w:rPr>
          <w:lang w:val="fr-CH"/>
        </w:rPr>
        <w:t xml:space="preserve"> </w:t>
      </w:r>
      <w:r w:rsidR="007E1332" w:rsidRPr="0083777C">
        <w:rPr>
          <w:lang w:val="fr-CH"/>
        </w:rPr>
        <w:t>au</w:t>
      </w:r>
      <w:r w:rsidR="00640139" w:rsidRPr="0083777C">
        <w:rPr>
          <w:lang w:val="fr-CH"/>
        </w:rPr>
        <w:t>quel s’attendent</w:t>
      </w:r>
      <w:r w:rsidR="005A27A4" w:rsidRPr="0083777C">
        <w:rPr>
          <w:lang w:val="fr-CH"/>
        </w:rPr>
        <w:t xml:space="preserve"> les</w:t>
      </w:r>
      <w:r w:rsidR="00640139" w:rsidRPr="0083777C">
        <w:rPr>
          <w:lang w:val="fr-CH"/>
        </w:rPr>
        <w:t xml:space="preserve"> </w:t>
      </w:r>
      <w:r w:rsidR="00490953" w:rsidRPr="0083777C">
        <w:rPr>
          <w:lang w:val="fr-CH"/>
        </w:rPr>
        <w:t>enseignantes et enseignants</w:t>
      </w:r>
      <w:r w:rsidR="009C3694" w:rsidRPr="0083777C">
        <w:rPr>
          <w:lang w:val="fr-CH"/>
        </w:rPr>
        <w:t>. P</w:t>
      </w:r>
      <w:r w:rsidR="00481FF9" w:rsidRPr="0083777C">
        <w:rPr>
          <w:lang w:val="fr-CH"/>
        </w:rPr>
        <w:t>our être perçue comme juste, l’</w:t>
      </w:r>
      <w:r w:rsidRPr="0083777C">
        <w:rPr>
          <w:lang w:val="fr-CH"/>
        </w:rPr>
        <w:t>égalité de traitement</w:t>
      </w:r>
      <w:r w:rsidR="00481FF9" w:rsidRPr="0083777C">
        <w:rPr>
          <w:lang w:val="fr-CH"/>
        </w:rPr>
        <w:t xml:space="preserve"> </w:t>
      </w:r>
      <w:r w:rsidR="00640139" w:rsidRPr="0083777C">
        <w:rPr>
          <w:lang w:val="fr-CH"/>
        </w:rPr>
        <w:t xml:space="preserve">est </w:t>
      </w:r>
      <w:r w:rsidRPr="0083777C">
        <w:rPr>
          <w:lang w:val="fr-CH"/>
        </w:rPr>
        <w:t>comprise et vécu</w:t>
      </w:r>
      <w:r w:rsidR="00481FF9" w:rsidRPr="0083777C">
        <w:rPr>
          <w:lang w:val="fr-CH"/>
        </w:rPr>
        <w:t xml:space="preserve">e par le </w:t>
      </w:r>
      <w:r w:rsidR="00F60357" w:rsidRPr="0083777C">
        <w:rPr>
          <w:lang w:val="fr-CH"/>
        </w:rPr>
        <w:t xml:space="preserve">corps </w:t>
      </w:r>
      <w:r w:rsidR="00481FF9" w:rsidRPr="0083777C">
        <w:rPr>
          <w:lang w:val="fr-CH"/>
        </w:rPr>
        <w:t xml:space="preserve">enseignant comme </w:t>
      </w:r>
      <w:r w:rsidR="000053D8" w:rsidRPr="0083777C">
        <w:rPr>
          <w:lang w:val="fr-CH"/>
        </w:rPr>
        <w:t>le</w:t>
      </w:r>
      <w:r w:rsidR="00481FF9" w:rsidRPr="0083777C">
        <w:rPr>
          <w:lang w:val="fr-CH"/>
        </w:rPr>
        <w:t xml:space="preserve"> </w:t>
      </w:r>
      <w:r w:rsidRPr="0083777C">
        <w:rPr>
          <w:lang w:val="fr-CH"/>
        </w:rPr>
        <w:t xml:space="preserve">droit </w:t>
      </w:r>
      <w:r w:rsidR="00481FF9" w:rsidRPr="0083777C">
        <w:rPr>
          <w:lang w:val="fr-CH"/>
        </w:rPr>
        <w:t xml:space="preserve">de chaque élève </w:t>
      </w:r>
      <w:r w:rsidRPr="0083777C">
        <w:rPr>
          <w:lang w:val="fr-CH"/>
        </w:rPr>
        <w:t xml:space="preserve">à </w:t>
      </w:r>
      <w:r w:rsidR="00640139" w:rsidRPr="0083777C">
        <w:rPr>
          <w:lang w:val="fr-CH"/>
        </w:rPr>
        <w:t xml:space="preserve">l’accès à </w:t>
      </w:r>
      <w:r w:rsidR="00771B0E" w:rsidRPr="0083777C">
        <w:rPr>
          <w:lang w:val="fr-CH"/>
        </w:rPr>
        <w:t>d</w:t>
      </w:r>
      <w:r w:rsidRPr="0083777C">
        <w:rPr>
          <w:lang w:val="fr-CH"/>
        </w:rPr>
        <w:t>es m</w:t>
      </w:r>
      <w:r w:rsidR="00481FF9" w:rsidRPr="0083777C">
        <w:rPr>
          <w:lang w:val="fr-CH"/>
        </w:rPr>
        <w:t>e</w:t>
      </w:r>
      <w:r w:rsidRPr="0083777C">
        <w:rPr>
          <w:lang w:val="fr-CH"/>
        </w:rPr>
        <w:t>sures</w:t>
      </w:r>
      <w:r w:rsidR="00640139" w:rsidRPr="0083777C">
        <w:rPr>
          <w:lang w:val="fr-CH"/>
        </w:rPr>
        <w:t xml:space="preserve"> </w:t>
      </w:r>
      <w:r w:rsidR="00771B0E" w:rsidRPr="0083777C">
        <w:rPr>
          <w:lang w:val="fr-CH"/>
        </w:rPr>
        <w:t>d’aide</w:t>
      </w:r>
      <w:r w:rsidR="0015205D" w:rsidRPr="0083777C">
        <w:rPr>
          <w:lang w:val="fr-CH"/>
        </w:rPr>
        <w:t>,</w:t>
      </w:r>
      <w:r w:rsidR="00771B0E" w:rsidRPr="0083777C">
        <w:rPr>
          <w:lang w:val="fr-CH"/>
        </w:rPr>
        <w:t xml:space="preserve"> parfois ponctuel</w:t>
      </w:r>
      <w:r w:rsidR="00C52680" w:rsidRPr="0083777C">
        <w:rPr>
          <w:lang w:val="fr-CH"/>
        </w:rPr>
        <w:t>le</w:t>
      </w:r>
      <w:r w:rsidR="00771B0E" w:rsidRPr="0083777C">
        <w:rPr>
          <w:lang w:val="fr-CH"/>
        </w:rPr>
        <w:t>s</w:t>
      </w:r>
      <w:r w:rsidR="0015205D" w:rsidRPr="0083777C">
        <w:rPr>
          <w:lang w:val="fr-CH"/>
        </w:rPr>
        <w:t>,</w:t>
      </w:r>
      <w:r w:rsidR="00771B0E" w:rsidRPr="0083777C">
        <w:rPr>
          <w:lang w:val="fr-CH"/>
        </w:rPr>
        <w:t xml:space="preserve"> qui ne justifient pas </w:t>
      </w:r>
      <w:r w:rsidR="00640139" w:rsidRPr="0083777C">
        <w:rPr>
          <w:lang w:val="fr-CH"/>
        </w:rPr>
        <w:t xml:space="preserve">une procédure </w:t>
      </w:r>
      <w:r w:rsidR="006669CE" w:rsidRPr="0083777C">
        <w:rPr>
          <w:lang w:val="fr-CH"/>
        </w:rPr>
        <w:t xml:space="preserve">d’évaluation et </w:t>
      </w:r>
      <w:r w:rsidR="00640139" w:rsidRPr="0083777C">
        <w:rPr>
          <w:lang w:val="fr-CH"/>
        </w:rPr>
        <w:t>d’attribution lourde</w:t>
      </w:r>
      <w:r w:rsidRPr="0083777C">
        <w:rPr>
          <w:lang w:val="fr-CH"/>
        </w:rPr>
        <w:t xml:space="preserve">. </w:t>
      </w:r>
      <w:r w:rsidR="00771B0E" w:rsidRPr="0083777C">
        <w:rPr>
          <w:lang w:val="fr-CH"/>
        </w:rPr>
        <w:t xml:space="preserve">De ce point de vue, en conditionnant la mesure </w:t>
      </w:r>
      <w:r w:rsidR="00180976" w:rsidRPr="0083777C">
        <w:rPr>
          <w:lang w:val="fr-CH"/>
        </w:rPr>
        <w:t xml:space="preserve">de soutien </w:t>
      </w:r>
      <w:r w:rsidR="00771B0E" w:rsidRPr="0083777C">
        <w:rPr>
          <w:lang w:val="fr-CH"/>
        </w:rPr>
        <w:t>à une procédure</w:t>
      </w:r>
      <w:r w:rsidR="00C52680" w:rsidRPr="0083777C">
        <w:rPr>
          <w:lang w:val="fr-CH"/>
        </w:rPr>
        <w:t>, somme toute</w:t>
      </w:r>
      <w:r w:rsidR="00E10E6D" w:rsidRPr="0083777C">
        <w:rPr>
          <w:lang w:val="fr-CH"/>
        </w:rPr>
        <w:t xml:space="preserve"> </w:t>
      </w:r>
      <w:r w:rsidR="00771B0E" w:rsidRPr="0083777C">
        <w:rPr>
          <w:i/>
          <w:iCs/>
          <w:lang w:val="fr-CH"/>
        </w:rPr>
        <w:t>médicalisante</w:t>
      </w:r>
      <w:r w:rsidR="00771B0E" w:rsidRPr="0083777C">
        <w:rPr>
          <w:lang w:val="fr-CH"/>
        </w:rPr>
        <w:t>, l’</w:t>
      </w:r>
      <w:r w:rsidR="00640139" w:rsidRPr="0083777C">
        <w:rPr>
          <w:lang w:val="fr-CH"/>
        </w:rPr>
        <w:t>école ne peut pas prétendre à une</w:t>
      </w:r>
      <w:r w:rsidR="00771B0E" w:rsidRPr="0083777C">
        <w:rPr>
          <w:lang w:val="fr-CH"/>
        </w:rPr>
        <w:t xml:space="preserve"> </w:t>
      </w:r>
      <w:r w:rsidR="00640139" w:rsidRPr="0083777C">
        <w:rPr>
          <w:lang w:val="fr-CH"/>
        </w:rPr>
        <w:t>égalité de traitement</w:t>
      </w:r>
      <w:r w:rsidR="00771B0E" w:rsidRPr="0083777C">
        <w:rPr>
          <w:lang w:val="fr-CH"/>
        </w:rPr>
        <w:t xml:space="preserve"> puisque </w:t>
      </w:r>
      <w:r w:rsidR="00640139" w:rsidRPr="0083777C">
        <w:rPr>
          <w:lang w:val="fr-CH"/>
        </w:rPr>
        <w:t>les besoins de nombreux élèves</w:t>
      </w:r>
      <w:r w:rsidR="00997B24" w:rsidRPr="0083777C">
        <w:rPr>
          <w:lang w:val="fr-CH"/>
        </w:rPr>
        <w:t xml:space="preserve"> sont exclus</w:t>
      </w:r>
      <w:r w:rsidR="00640139" w:rsidRPr="0083777C">
        <w:rPr>
          <w:lang w:val="fr-CH"/>
        </w:rPr>
        <w:t xml:space="preserve">. </w:t>
      </w:r>
      <w:r w:rsidR="00771B0E" w:rsidRPr="0083777C">
        <w:rPr>
          <w:lang w:val="fr-CH"/>
        </w:rPr>
        <w:t>Dès lors</w:t>
      </w:r>
      <w:r w:rsidR="00312B7D" w:rsidRPr="0083777C">
        <w:rPr>
          <w:lang w:val="fr-CH"/>
        </w:rPr>
        <w:t>,</w:t>
      </w:r>
      <w:r w:rsidR="00771B0E" w:rsidRPr="0083777C">
        <w:rPr>
          <w:lang w:val="fr-CH"/>
        </w:rPr>
        <w:t xml:space="preserve"> l’</w:t>
      </w:r>
      <w:r w:rsidR="004A21A1" w:rsidRPr="0083777C">
        <w:rPr>
          <w:lang w:val="fr-CH"/>
        </w:rPr>
        <w:t>inclusio</w:t>
      </w:r>
      <w:r w:rsidR="00771B0E" w:rsidRPr="0083777C">
        <w:rPr>
          <w:lang w:val="fr-CH"/>
        </w:rPr>
        <w:t xml:space="preserve">n </w:t>
      </w:r>
      <w:r w:rsidR="009E1F8E" w:rsidRPr="0083777C">
        <w:rPr>
          <w:lang w:val="fr-CH"/>
        </w:rPr>
        <w:t xml:space="preserve">considérée </w:t>
      </w:r>
      <w:r w:rsidR="00771B0E" w:rsidRPr="0083777C">
        <w:rPr>
          <w:lang w:val="fr-CH"/>
        </w:rPr>
        <w:t xml:space="preserve">comme moyen de repositionner l’égalité des chances est questionnée </w:t>
      </w:r>
      <w:r w:rsidR="00B84AF6" w:rsidRPr="0083777C">
        <w:rPr>
          <w:lang w:val="fr-CH"/>
        </w:rPr>
        <w:t xml:space="preserve">ici </w:t>
      </w:r>
      <w:r w:rsidR="00771B0E" w:rsidRPr="0083777C">
        <w:rPr>
          <w:lang w:val="fr-CH"/>
        </w:rPr>
        <w:t xml:space="preserve">par </w:t>
      </w:r>
      <w:r w:rsidR="00943C2D" w:rsidRPr="0083777C">
        <w:rPr>
          <w:lang w:val="fr-CH"/>
        </w:rPr>
        <w:t>une enseignante du secondaire</w:t>
      </w:r>
      <w:r w:rsidR="006A48A8">
        <w:rPr>
          <w:lang w:val="fr-CH"/>
        </w:rPr>
        <w:t> </w:t>
      </w:r>
      <w:r w:rsidR="00943C2D" w:rsidRPr="0083777C">
        <w:rPr>
          <w:lang w:val="fr-CH"/>
        </w:rPr>
        <w:t>I :</w:t>
      </w:r>
    </w:p>
    <w:p w14:paraId="20ACD298" w14:textId="489F11AD" w:rsidR="006075FA" w:rsidRPr="0083777C" w:rsidRDefault="00270BC6" w:rsidP="000F2664">
      <w:pPr>
        <w:pStyle w:val="Zitat1"/>
        <w:rPr>
          <w:lang w:val="fr-CH"/>
        </w:rPr>
      </w:pPr>
      <w:r w:rsidRPr="0083777C">
        <w:rPr>
          <w:lang w:val="fr-CH"/>
        </w:rPr>
        <w:t>P</w:t>
      </w:r>
      <w:r w:rsidR="006075FA" w:rsidRPr="0083777C">
        <w:rPr>
          <w:lang w:val="fr-CH"/>
        </w:rPr>
        <w:t>our moi</w:t>
      </w:r>
      <w:r w:rsidR="007E05BC" w:rsidRPr="0083777C">
        <w:rPr>
          <w:lang w:val="fr-CH"/>
        </w:rPr>
        <w:t>,</w:t>
      </w:r>
      <w:r w:rsidR="006075FA" w:rsidRPr="0083777C">
        <w:rPr>
          <w:lang w:val="fr-CH"/>
        </w:rPr>
        <w:t xml:space="preserve"> l’inclusion c’est</w:t>
      </w:r>
      <w:r w:rsidR="00771B0E" w:rsidRPr="0083777C">
        <w:rPr>
          <w:lang w:val="fr-CH"/>
        </w:rPr>
        <w:t xml:space="preserve"> </w:t>
      </w:r>
      <w:r w:rsidR="006075FA" w:rsidRPr="0083777C">
        <w:rPr>
          <w:lang w:val="fr-CH"/>
        </w:rPr>
        <w:t>un terme très général qui veut dire qu’on essaie de prendre tous les élèves et leur donner leur chance et pas</w:t>
      </w:r>
      <w:r w:rsidR="002B2D7D" w:rsidRPr="0083777C">
        <w:rPr>
          <w:lang w:val="fr-CH"/>
        </w:rPr>
        <w:t>,</w:t>
      </w:r>
      <w:r w:rsidR="006075FA" w:rsidRPr="0083777C">
        <w:rPr>
          <w:lang w:val="fr-CH"/>
        </w:rPr>
        <w:t xml:space="preserve"> justement</w:t>
      </w:r>
      <w:r w:rsidR="002B2D7D" w:rsidRPr="0083777C">
        <w:rPr>
          <w:lang w:val="fr-CH"/>
        </w:rPr>
        <w:t>,</w:t>
      </w:r>
      <w:r w:rsidR="006075FA" w:rsidRPr="0083777C">
        <w:rPr>
          <w:lang w:val="fr-CH"/>
        </w:rPr>
        <w:t xml:space="preserve"> les mettre dans un même moule</w:t>
      </w:r>
      <w:r w:rsidR="006F2799">
        <w:rPr>
          <w:lang w:val="fr-CH"/>
        </w:rPr>
        <w:t xml:space="preserve">, </w:t>
      </w:r>
      <w:r w:rsidR="006075FA" w:rsidRPr="0083777C">
        <w:rPr>
          <w:lang w:val="fr-CH"/>
        </w:rPr>
        <w:t>et puis entre guillemet</w:t>
      </w:r>
      <w:r w:rsidR="003160F6" w:rsidRPr="0083777C">
        <w:rPr>
          <w:lang w:val="fr-CH"/>
        </w:rPr>
        <w:t>s</w:t>
      </w:r>
      <w:r w:rsidR="00540E37" w:rsidRPr="0083777C">
        <w:rPr>
          <w:lang w:val="fr-CH"/>
        </w:rPr>
        <w:t>,</w:t>
      </w:r>
      <w:r w:rsidR="006075FA" w:rsidRPr="0083777C">
        <w:rPr>
          <w:lang w:val="fr-CH"/>
        </w:rPr>
        <w:t xml:space="preserve"> sous le nom de l’égalité de traitement</w:t>
      </w:r>
      <w:r w:rsidR="00771B0E" w:rsidRPr="0083777C">
        <w:rPr>
          <w:lang w:val="fr-CH"/>
        </w:rPr>
        <w:t>. E</w:t>
      </w:r>
      <w:r w:rsidR="006075FA" w:rsidRPr="0083777C">
        <w:rPr>
          <w:lang w:val="fr-CH"/>
        </w:rPr>
        <w:t>n fait</w:t>
      </w:r>
      <w:r w:rsidR="00C47777" w:rsidRPr="0083777C">
        <w:rPr>
          <w:lang w:val="fr-CH"/>
        </w:rPr>
        <w:t>,</w:t>
      </w:r>
      <w:r w:rsidR="006075FA" w:rsidRPr="0083777C">
        <w:rPr>
          <w:lang w:val="fr-CH"/>
        </w:rPr>
        <w:t xml:space="preserve"> c’est une iniquité parce que tous les élèves n’ont pas forcément besoin des mêmes ressources</w:t>
      </w:r>
      <w:r w:rsidR="003160F6" w:rsidRPr="0083777C">
        <w:rPr>
          <w:lang w:val="fr-CH"/>
        </w:rPr>
        <w:t>.</w:t>
      </w:r>
      <w:r w:rsidR="00943C2D" w:rsidRPr="0083777C" w:rsidDel="00943C2D">
        <w:rPr>
          <w:lang w:val="fr-CH"/>
        </w:rPr>
        <w:t xml:space="preserve"> </w:t>
      </w:r>
    </w:p>
    <w:p w14:paraId="52593271" w14:textId="3E3B290C" w:rsidR="00456122" w:rsidRDefault="00456122" w:rsidP="000F2664">
      <w:pPr>
        <w:pStyle w:val="Textkrper"/>
        <w:rPr>
          <w:lang w:val="fr-CH"/>
        </w:rPr>
      </w:pPr>
      <w:r w:rsidRPr="00153133">
        <w:rPr>
          <w:noProof/>
        </w:rPr>
        <mc:AlternateContent>
          <mc:Choice Requires="wps">
            <w:drawing>
              <wp:anchor distT="45720" distB="45720" distL="46990" distR="46990" simplePos="0" relativeHeight="251658242" behindDoc="0" locked="0" layoutInCell="1" allowOverlap="0" wp14:anchorId="53A19637" wp14:editId="797CD619">
                <wp:simplePos x="0" y="0"/>
                <wp:positionH relativeFrom="column">
                  <wp:posOffset>-900864</wp:posOffset>
                </wp:positionH>
                <wp:positionV relativeFrom="paragraph">
                  <wp:posOffset>1247711</wp:posOffset>
                </wp:positionV>
                <wp:extent cx="6510655" cy="492760"/>
                <wp:effectExtent l="0" t="0" r="0" b="2540"/>
                <wp:wrapTopAndBottom/>
                <wp:docPr id="5" name="Textfeld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0655" cy="492760"/>
                        </a:xfrm>
                        <a:prstGeom prst="rect">
                          <a:avLst/>
                        </a:prstGeom>
                        <a:noFill/>
                        <a:ln w="9525">
                          <a:noFill/>
                          <a:miter lim="800000"/>
                          <a:headEnd/>
                          <a:tailEnd/>
                        </a:ln>
                      </wps:spPr>
                      <wps:txbx>
                        <w:txbxContent>
                          <w:p w14:paraId="11B1CEE1" w14:textId="50F46A2A" w:rsidR="00456122" w:rsidRPr="00CC5F3D" w:rsidRDefault="00456122" w:rsidP="00456122">
                            <w:pPr>
                              <w:pStyle w:val="Hervorhebung1"/>
                              <w:jc w:val="both"/>
                              <w:rPr>
                                <w:lang w:val="fr-CH"/>
                              </w:rPr>
                            </w:pPr>
                            <w:r w:rsidRPr="00CC5F3D">
                              <w:rPr>
                                <w:lang w:val="fr-CH"/>
                              </w:rPr>
                              <w:t>Puisque l’inclusion ne se réduit pas à l’intégration d’élèves en situation de handicap dans des classes ordinaires, les moyens mis à disposition ne devraient pas se limiter aux seuls élèves ayant des BEP</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A19637" id="Textfeld 5" o:spid="_x0000_s1031" type="#_x0000_t202" alt="&quot;&quot;" style="position:absolute;left:0;text-align:left;margin-left:-70.95pt;margin-top:98.25pt;width:512.65pt;height:38.8pt;z-index:251658242;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" o:allowoverlap="f" filled="f" stroked="f">
                <v:textbox inset="29mm,,2.5mm">
                  <w:txbxContent>
                    <w:p w14:paraId="11B1CEE1" w14:textId="50F46A2A" w:rsidR="00456122" w:rsidRPr="00CC5F3D" w:rsidRDefault="00456122" w:rsidP="00456122">
                      <w:pPr>
                        <w:pStyle w:val="Hervorhebung1"/>
                        <w:jc w:val="both"/>
                        <w:rPr>
                          <w:lang w:val="fr-CH"/>
                        </w:rPr>
                      </w:pPr>
                      <w:r w:rsidRPr="00CC5F3D">
                        <w:rPr>
                          <w:lang w:val="fr-CH"/>
                        </w:rPr>
                        <w:t>Puisque l’inclusion ne se réduit pas à l’intégration d’élèves en situation de handicap dans des classes ordinaires, les moyens mis à disposition ne devraient pas se limiter aux seuls élèves ayant des BEP</w:t>
                      </w:r>
                    </w:p>
                  </w:txbxContent>
                </v:textbox>
                <w10:wrap type="topAndBottom"/>
              </v:shape>
            </w:pict>
          </mc:Fallback>
        </mc:AlternateContent>
      </w:r>
      <w:r w:rsidR="00062301" w:rsidRPr="0083777C">
        <w:rPr>
          <w:lang w:val="fr-CH"/>
        </w:rPr>
        <w:t>Ainsi, c</w:t>
      </w:r>
      <w:r w:rsidR="006075FA" w:rsidRPr="0083777C">
        <w:rPr>
          <w:lang w:val="fr-CH"/>
        </w:rPr>
        <w:t>ertain</w:t>
      </w:r>
      <w:r w:rsidR="00062301" w:rsidRPr="0083777C">
        <w:rPr>
          <w:lang w:val="fr-CH"/>
        </w:rPr>
        <w:t>e</w:t>
      </w:r>
      <w:r w:rsidR="006075FA" w:rsidRPr="0083777C">
        <w:rPr>
          <w:lang w:val="fr-CH"/>
        </w:rPr>
        <w:t>s enseignant</w:t>
      </w:r>
      <w:r w:rsidR="00062301" w:rsidRPr="0083777C">
        <w:rPr>
          <w:lang w:val="fr-CH"/>
        </w:rPr>
        <w:t>e</w:t>
      </w:r>
      <w:r w:rsidR="00160B54" w:rsidRPr="0083777C">
        <w:rPr>
          <w:lang w:val="fr-CH"/>
        </w:rPr>
        <w:t>s</w:t>
      </w:r>
      <w:r w:rsidR="00062301" w:rsidRPr="0083777C">
        <w:rPr>
          <w:lang w:val="fr-CH"/>
        </w:rPr>
        <w:t xml:space="preserve"> et enseignants interviewés </w:t>
      </w:r>
      <w:r w:rsidR="006075FA" w:rsidRPr="0083777C">
        <w:rPr>
          <w:lang w:val="fr-CH"/>
        </w:rPr>
        <w:t>se réfère</w:t>
      </w:r>
      <w:r w:rsidR="00771B0E" w:rsidRPr="0083777C">
        <w:rPr>
          <w:lang w:val="fr-CH"/>
        </w:rPr>
        <w:t>nt</w:t>
      </w:r>
      <w:r w:rsidR="006075FA" w:rsidRPr="0083777C">
        <w:rPr>
          <w:lang w:val="fr-CH"/>
        </w:rPr>
        <w:t xml:space="preserve"> à la perspective inclusive en la comprenant comme une occasion d</w:t>
      </w:r>
      <w:r w:rsidR="001A60BF" w:rsidRPr="0083777C">
        <w:rPr>
          <w:lang w:val="fr-CH"/>
        </w:rPr>
        <w:t xml:space="preserve">’offrir </w:t>
      </w:r>
      <w:r w:rsidR="00771B0E" w:rsidRPr="0083777C">
        <w:rPr>
          <w:lang w:val="fr-CH"/>
        </w:rPr>
        <w:t xml:space="preserve">à chaque élève </w:t>
      </w:r>
      <w:r w:rsidR="001F51CA" w:rsidRPr="0083777C">
        <w:rPr>
          <w:lang w:val="fr-CH"/>
        </w:rPr>
        <w:t>l</w:t>
      </w:r>
      <w:r w:rsidR="006075FA" w:rsidRPr="0083777C">
        <w:rPr>
          <w:lang w:val="fr-CH"/>
        </w:rPr>
        <w:t>es</w:t>
      </w:r>
      <w:r w:rsidR="001F51CA" w:rsidRPr="0083777C">
        <w:rPr>
          <w:lang w:val="fr-CH"/>
        </w:rPr>
        <w:t xml:space="preserve"> meilleures</w:t>
      </w:r>
      <w:r w:rsidR="006075FA" w:rsidRPr="0083777C">
        <w:rPr>
          <w:lang w:val="fr-CH"/>
        </w:rPr>
        <w:t xml:space="preserve"> chances </w:t>
      </w:r>
      <w:r w:rsidR="00771B0E" w:rsidRPr="0083777C">
        <w:rPr>
          <w:lang w:val="fr-CH"/>
        </w:rPr>
        <w:t xml:space="preserve">de </w:t>
      </w:r>
      <w:r w:rsidR="00C52680" w:rsidRPr="0083777C">
        <w:rPr>
          <w:lang w:val="fr-CH"/>
        </w:rPr>
        <w:t>réussite</w:t>
      </w:r>
      <w:r w:rsidR="006075FA" w:rsidRPr="0083777C">
        <w:rPr>
          <w:lang w:val="fr-CH"/>
        </w:rPr>
        <w:t>.</w:t>
      </w:r>
      <w:r w:rsidR="00771B0E" w:rsidRPr="0083777C">
        <w:rPr>
          <w:lang w:val="fr-CH"/>
        </w:rPr>
        <w:t xml:space="preserve"> </w:t>
      </w:r>
      <w:r w:rsidR="00C52680" w:rsidRPr="0083777C">
        <w:rPr>
          <w:lang w:val="fr-CH"/>
        </w:rPr>
        <w:t xml:space="preserve">Puisque l’inclusion ne se réduit pas à l’intégration d’élèves en situation de handicap dans </w:t>
      </w:r>
      <w:r w:rsidR="00B566A6" w:rsidRPr="0083777C">
        <w:rPr>
          <w:lang w:val="fr-CH"/>
        </w:rPr>
        <w:t>d</w:t>
      </w:r>
      <w:r w:rsidR="00C52680" w:rsidRPr="0083777C">
        <w:rPr>
          <w:lang w:val="fr-CH"/>
        </w:rPr>
        <w:t>es classes ordinaires</w:t>
      </w:r>
      <w:r w:rsidR="00771B0E" w:rsidRPr="0083777C">
        <w:rPr>
          <w:lang w:val="fr-CH"/>
        </w:rPr>
        <w:t>, les moyens mis à disposition ne devraient pas se limiter aux seuls élèves</w:t>
      </w:r>
      <w:r w:rsidR="00320D7A" w:rsidRPr="0083777C">
        <w:rPr>
          <w:lang w:val="fr-CH"/>
        </w:rPr>
        <w:t xml:space="preserve"> </w:t>
      </w:r>
      <w:r w:rsidR="0000325E">
        <w:rPr>
          <w:lang w:val="fr-CH"/>
        </w:rPr>
        <w:t>ayant des BEP</w:t>
      </w:r>
      <w:r w:rsidR="00CF4E71" w:rsidRPr="0083777C">
        <w:rPr>
          <w:lang w:val="fr-CH"/>
        </w:rPr>
        <w:t xml:space="preserve">. </w:t>
      </w:r>
      <w:r w:rsidR="00C52680" w:rsidRPr="0083777C">
        <w:rPr>
          <w:lang w:val="fr-CH"/>
        </w:rPr>
        <w:t>De leur point de vue, l</w:t>
      </w:r>
      <w:r w:rsidR="00771B0E" w:rsidRPr="0083777C">
        <w:rPr>
          <w:lang w:val="fr-CH"/>
        </w:rPr>
        <w:t xml:space="preserve">es ressources </w:t>
      </w:r>
      <w:r w:rsidR="001A60BF" w:rsidRPr="0083777C">
        <w:rPr>
          <w:lang w:val="fr-CH"/>
        </w:rPr>
        <w:t>mises à disposition devraient répondre à</w:t>
      </w:r>
      <w:r w:rsidR="00771B0E" w:rsidRPr="0083777C">
        <w:rPr>
          <w:lang w:val="fr-CH"/>
        </w:rPr>
        <w:t xml:space="preserve"> un projet positif </w:t>
      </w:r>
      <w:r w:rsidR="001A60BF" w:rsidRPr="0083777C">
        <w:rPr>
          <w:lang w:val="fr-CH"/>
        </w:rPr>
        <w:t>global</w:t>
      </w:r>
      <w:r w:rsidR="00DF0F37" w:rsidRPr="0083777C">
        <w:rPr>
          <w:lang w:val="fr-CH"/>
        </w:rPr>
        <w:t>,</w:t>
      </w:r>
      <w:r w:rsidR="001A60BF" w:rsidRPr="0083777C">
        <w:rPr>
          <w:lang w:val="fr-CH"/>
        </w:rPr>
        <w:t xml:space="preserve"> </w:t>
      </w:r>
      <w:r w:rsidR="00771B0E" w:rsidRPr="0083777C">
        <w:rPr>
          <w:lang w:val="fr-CH"/>
        </w:rPr>
        <w:t xml:space="preserve">et </w:t>
      </w:r>
      <w:r w:rsidR="00C52680" w:rsidRPr="0083777C">
        <w:rPr>
          <w:lang w:val="fr-CH"/>
        </w:rPr>
        <w:t xml:space="preserve">non </w:t>
      </w:r>
      <w:r w:rsidR="00771B0E" w:rsidRPr="0083777C">
        <w:rPr>
          <w:lang w:val="fr-CH"/>
        </w:rPr>
        <w:t xml:space="preserve">pas seulement </w:t>
      </w:r>
      <w:r w:rsidR="001A60BF" w:rsidRPr="0083777C">
        <w:rPr>
          <w:lang w:val="fr-CH"/>
        </w:rPr>
        <w:t xml:space="preserve">à une </w:t>
      </w:r>
      <w:r w:rsidR="00771B0E" w:rsidRPr="0083777C">
        <w:rPr>
          <w:lang w:val="fr-CH"/>
        </w:rPr>
        <w:t>compe</w:t>
      </w:r>
      <w:r w:rsidR="001A60BF" w:rsidRPr="0083777C">
        <w:rPr>
          <w:lang w:val="fr-CH"/>
        </w:rPr>
        <w:t>n</w:t>
      </w:r>
      <w:r w:rsidR="00771B0E" w:rsidRPr="0083777C">
        <w:rPr>
          <w:lang w:val="fr-CH"/>
        </w:rPr>
        <w:t>s</w:t>
      </w:r>
      <w:r w:rsidR="001A60BF" w:rsidRPr="0083777C">
        <w:rPr>
          <w:lang w:val="fr-CH"/>
        </w:rPr>
        <w:t>ation</w:t>
      </w:r>
      <w:r w:rsidR="00771B0E" w:rsidRPr="0083777C">
        <w:rPr>
          <w:lang w:val="fr-CH"/>
        </w:rPr>
        <w:t xml:space="preserve"> des désava</w:t>
      </w:r>
      <w:r w:rsidR="001A60BF" w:rsidRPr="0083777C">
        <w:rPr>
          <w:lang w:val="fr-CH"/>
        </w:rPr>
        <w:t>n</w:t>
      </w:r>
      <w:r w:rsidR="00771B0E" w:rsidRPr="0083777C">
        <w:rPr>
          <w:lang w:val="fr-CH"/>
        </w:rPr>
        <w:t>tages</w:t>
      </w:r>
      <w:r w:rsidR="001A60BF" w:rsidRPr="0083777C">
        <w:rPr>
          <w:lang w:val="fr-CH"/>
        </w:rPr>
        <w:t xml:space="preserve"> reconnus par un processus administratif</w:t>
      </w:r>
      <w:r w:rsidR="008518C0" w:rsidRPr="0083777C">
        <w:rPr>
          <w:lang w:val="fr-CH"/>
        </w:rPr>
        <w:t xml:space="preserve"> qui essentialise</w:t>
      </w:r>
      <w:r w:rsidR="00D413AF" w:rsidRPr="0083777C">
        <w:rPr>
          <w:lang w:val="fr-CH"/>
        </w:rPr>
        <w:t xml:space="preserve"> les élèves</w:t>
      </w:r>
      <w:r w:rsidR="008518C0" w:rsidRPr="0083777C">
        <w:rPr>
          <w:lang w:val="fr-CH"/>
        </w:rPr>
        <w:t xml:space="preserve">, </w:t>
      </w:r>
      <w:r w:rsidR="00D413AF" w:rsidRPr="0083777C">
        <w:rPr>
          <w:lang w:val="fr-CH"/>
        </w:rPr>
        <w:t xml:space="preserve">les </w:t>
      </w:r>
      <w:r w:rsidR="008518C0" w:rsidRPr="0083777C">
        <w:rPr>
          <w:lang w:val="fr-CH"/>
        </w:rPr>
        <w:t xml:space="preserve">réduisant </w:t>
      </w:r>
      <w:r w:rsidR="004F01D5" w:rsidRPr="0083777C">
        <w:rPr>
          <w:lang w:val="fr-CH"/>
        </w:rPr>
        <w:t>à leur</w:t>
      </w:r>
      <w:r w:rsidR="009660BC">
        <w:rPr>
          <w:lang w:val="fr-CH"/>
        </w:rPr>
        <w:t>s</w:t>
      </w:r>
      <w:r w:rsidR="008518C0" w:rsidRPr="0083777C">
        <w:rPr>
          <w:lang w:val="fr-CH"/>
        </w:rPr>
        <w:t xml:space="preserve"> </w:t>
      </w:r>
      <w:r w:rsidR="005F2A29">
        <w:rPr>
          <w:lang w:val="fr-CH"/>
        </w:rPr>
        <w:t>BEP</w:t>
      </w:r>
      <w:r w:rsidR="004F01D5" w:rsidRPr="0083777C">
        <w:rPr>
          <w:lang w:val="fr-CH"/>
        </w:rPr>
        <w:t xml:space="preserve"> </w:t>
      </w:r>
      <w:r w:rsidR="008518C0" w:rsidRPr="0083777C">
        <w:rPr>
          <w:lang w:val="fr-CH"/>
        </w:rPr>
        <w:t xml:space="preserve">(Gremion </w:t>
      </w:r>
      <w:r w:rsidR="00372CE8" w:rsidRPr="0083777C">
        <w:rPr>
          <w:lang w:val="fr-CH"/>
        </w:rPr>
        <w:t>&amp;</w:t>
      </w:r>
      <w:r w:rsidR="008518C0" w:rsidRPr="0083777C">
        <w:rPr>
          <w:lang w:val="fr-CH"/>
        </w:rPr>
        <w:t xml:space="preserve"> Gremion</w:t>
      </w:r>
      <w:r w:rsidR="00A95E52" w:rsidRPr="0083777C">
        <w:rPr>
          <w:lang w:val="fr-CH"/>
        </w:rPr>
        <w:t>, 20</w:t>
      </w:r>
      <w:r w:rsidR="006A38A9" w:rsidRPr="0083777C">
        <w:rPr>
          <w:lang w:val="fr-CH"/>
        </w:rPr>
        <w:t>18</w:t>
      </w:r>
      <w:r w:rsidR="008518C0" w:rsidRPr="0083777C">
        <w:rPr>
          <w:lang w:val="fr-CH"/>
        </w:rPr>
        <w:t>)</w:t>
      </w:r>
      <w:r w:rsidR="00771B0E" w:rsidRPr="0083777C">
        <w:rPr>
          <w:lang w:val="fr-CH"/>
        </w:rPr>
        <w:t xml:space="preserve">. </w:t>
      </w:r>
    </w:p>
    <w:p w14:paraId="378FAD19" w14:textId="5D39C178" w:rsidR="001A60BF" w:rsidRPr="0083777C" w:rsidRDefault="00677C6E" w:rsidP="00A95E52">
      <w:pPr>
        <w:pStyle w:val="berschrift1"/>
        <w:rPr>
          <w:lang w:val="fr-CH"/>
        </w:rPr>
      </w:pPr>
      <w:r w:rsidRPr="0083777C">
        <w:rPr>
          <w:lang w:val="fr-CH"/>
        </w:rPr>
        <w:t>Discussion conclusive</w:t>
      </w:r>
    </w:p>
    <w:p w14:paraId="68AF78EA" w14:textId="1D1761B5" w:rsidR="00C4374D" w:rsidRDefault="005C410A" w:rsidP="00C611A3">
      <w:pPr>
        <w:pStyle w:val="Textkrper"/>
        <w:rPr>
          <w:color w:val="000000" w:themeColor="text1"/>
          <w:lang w:val="fr-CH"/>
        </w:rPr>
      </w:pPr>
      <w:r w:rsidRPr="00153133">
        <w:rPr>
          <w:noProof/>
        </w:rPr>
        <mc:AlternateContent>
          <mc:Choice Requires="wps">
            <w:drawing>
              <wp:anchor distT="45720" distB="45720" distL="46990" distR="46990" simplePos="0" relativeHeight="251658246" behindDoc="0" locked="0" layoutInCell="1" allowOverlap="0" wp14:anchorId="51E5E9BA" wp14:editId="452E6D06">
                <wp:simplePos x="0" y="0"/>
                <wp:positionH relativeFrom="column">
                  <wp:posOffset>-900968</wp:posOffset>
                </wp:positionH>
                <wp:positionV relativeFrom="paragraph">
                  <wp:posOffset>1731938</wp:posOffset>
                </wp:positionV>
                <wp:extent cx="6510655" cy="492760"/>
                <wp:effectExtent l="0" t="0" r="0" b="2540"/>
                <wp:wrapTopAndBottom/>
                <wp:docPr id="15" name="Textfeld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0655" cy="492760"/>
                        </a:xfrm>
                        <a:prstGeom prst="rect">
                          <a:avLst/>
                        </a:prstGeom>
                        <a:noFill/>
                        <a:ln w="9525">
                          <a:noFill/>
                          <a:miter lim="800000"/>
                          <a:headEnd/>
                          <a:tailEnd/>
                        </a:ln>
                      </wps:spPr>
                      <wps:txbx>
                        <w:txbxContent>
                          <w:p w14:paraId="102AB26E" w14:textId="7BE50852" w:rsidR="005C410A" w:rsidRPr="00CC5F3D" w:rsidRDefault="003211AE" w:rsidP="005C410A">
                            <w:pPr>
                              <w:pStyle w:val="Hervorhebung1"/>
                              <w:jc w:val="both"/>
                              <w:rPr>
                                <w:lang w:val="fr-CH"/>
                              </w:rPr>
                            </w:pPr>
                            <w:r>
                              <w:rPr>
                                <w:lang w:val="fr-CH"/>
                              </w:rPr>
                              <w:t>L</w:t>
                            </w:r>
                            <w:r w:rsidRPr="003211AE">
                              <w:rPr>
                                <w:lang w:val="fr-CH"/>
                              </w:rPr>
                              <w:t>a majorité du corps enseignant souhaite obtenir des mesures d’aide équitables qui s’étendent à l’ensemble des élèves et à leurs besoins. Leur vision s’inscrit donc dans une perspective inclusive</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E5E9BA" id="Textfeld 15" o:spid="_x0000_s1032" type="#_x0000_t202" alt="&quot;&quot;" style="position:absolute;left:0;text-align:left;margin-left:-70.95pt;margin-top:136.35pt;width:512.65pt;height:38.8pt;z-index:251658246;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" o:allowoverlap="f" filled="f" stroked="f">
                <v:textbox inset="29mm,,2.5mm">
                  <w:txbxContent>
                    <w:p w14:paraId="102AB26E" w14:textId="7BE50852" w:rsidR="005C410A" w:rsidRPr="00CC5F3D" w:rsidRDefault="003211AE" w:rsidP="005C410A">
                      <w:pPr>
                        <w:pStyle w:val="Hervorhebung1"/>
                        <w:jc w:val="both"/>
                        <w:rPr>
                          <w:lang w:val="fr-CH"/>
                        </w:rPr>
                      </w:pPr>
                      <w:r>
                        <w:rPr>
                          <w:lang w:val="fr-CH"/>
                        </w:rPr>
                        <w:t>L</w:t>
                      </w:r>
                      <w:r w:rsidRPr="003211AE">
                        <w:rPr>
                          <w:lang w:val="fr-CH"/>
                        </w:rPr>
                        <w:t>a majorité du corps enseignant souhaite obtenir des mesures d’aide équitables qui s’étendent à l’ensemble des élèves et à leurs besoins. Leur vision s’inscrit donc dans une perspective inclusive</w:t>
                      </w:r>
                    </w:p>
                  </w:txbxContent>
                </v:textbox>
                <w10:wrap type="topAndBottom"/>
              </v:shape>
            </w:pict>
          </mc:Fallback>
        </mc:AlternateContent>
      </w:r>
      <w:r w:rsidR="00D03599" w:rsidRPr="0083777C">
        <w:rPr>
          <w:color w:val="000000" w:themeColor="text1"/>
          <w:lang w:val="fr-CH"/>
        </w:rPr>
        <w:t xml:space="preserve">Lorsque </w:t>
      </w:r>
      <w:r w:rsidR="00DB36C8" w:rsidRPr="0083777C">
        <w:rPr>
          <w:color w:val="000000" w:themeColor="text1"/>
          <w:lang w:val="fr-CH"/>
        </w:rPr>
        <w:t xml:space="preserve">l’instruction publique </w:t>
      </w:r>
      <w:r w:rsidR="00D03599" w:rsidRPr="0083777C">
        <w:rPr>
          <w:color w:val="000000" w:themeColor="text1"/>
          <w:lang w:val="fr-CH"/>
        </w:rPr>
        <w:t xml:space="preserve">restreint le projet </w:t>
      </w:r>
      <w:r w:rsidR="00DB36C8" w:rsidRPr="0083777C">
        <w:rPr>
          <w:color w:val="000000" w:themeColor="text1"/>
          <w:lang w:val="fr-CH"/>
        </w:rPr>
        <w:t>« </w:t>
      </w:r>
      <w:r w:rsidR="00D03599" w:rsidRPr="0083777C">
        <w:rPr>
          <w:color w:val="000000" w:themeColor="text1"/>
          <w:lang w:val="fr-CH"/>
        </w:rPr>
        <w:t xml:space="preserve">d’une </w:t>
      </w:r>
      <w:r w:rsidR="00356227" w:rsidRPr="0083777C">
        <w:rPr>
          <w:color w:val="000000" w:themeColor="text1"/>
          <w:lang w:val="fr-CH"/>
        </w:rPr>
        <w:t xml:space="preserve">école </w:t>
      </w:r>
      <w:r w:rsidR="00D03599" w:rsidRPr="0083777C">
        <w:rPr>
          <w:color w:val="000000" w:themeColor="text1"/>
          <w:lang w:val="fr-CH"/>
        </w:rPr>
        <w:t xml:space="preserve">pour </w:t>
      </w:r>
      <w:r w:rsidR="00DB36C8" w:rsidRPr="0083777C">
        <w:rPr>
          <w:color w:val="000000" w:themeColor="text1"/>
          <w:lang w:val="fr-CH"/>
        </w:rPr>
        <w:t xml:space="preserve">toutes et </w:t>
      </w:r>
      <w:r w:rsidR="00356227" w:rsidRPr="0083777C">
        <w:rPr>
          <w:color w:val="000000" w:themeColor="text1"/>
          <w:lang w:val="fr-CH"/>
        </w:rPr>
        <w:t>tous</w:t>
      </w:r>
      <w:r w:rsidR="00DB36C8" w:rsidRPr="0083777C">
        <w:rPr>
          <w:color w:val="000000" w:themeColor="text1"/>
          <w:lang w:val="fr-CH"/>
        </w:rPr>
        <w:t> »</w:t>
      </w:r>
      <w:r w:rsidR="00356227" w:rsidRPr="0083777C">
        <w:rPr>
          <w:color w:val="000000" w:themeColor="text1"/>
          <w:lang w:val="fr-CH"/>
        </w:rPr>
        <w:t xml:space="preserve"> </w:t>
      </w:r>
      <w:r w:rsidR="00D03599" w:rsidRPr="0083777C">
        <w:rPr>
          <w:color w:val="000000" w:themeColor="text1"/>
          <w:lang w:val="fr-CH"/>
        </w:rPr>
        <w:t>à la seule intégration des élèves</w:t>
      </w:r>
      <w:r w:rsidR="00DB47A6" w:rsidRPr="0083777C">
        <w:rPr>
          <w:color w:val="000000" w:themeColor="text1"/>
          <w:lang w:val="fr-CH"/>
        </w:rPr>
        <w:t xml:space="preserve"> ayant de</w:t>
      </w:r>
      <w:r w:rsidR="00DB6428">
        <w:rPr>
          <w:color w:val="000000" w:themeColor="text1"/>
          <w:lang w:val="fr-CH"/>
        </w:rPr>
        <w:t>s</w:t>
      </w:r>
      <w:r w:rsidR="00DB47A6" w:rsidRPr="0083777C">
        <w:rPr>
          <w:color w:val="000000" w:themeColor="text1"/>
          <w:lang w:val="fr-CH"/>
        </w:rPr>
        <w:t xml:space="preserve"> BEP</w:t>
      </w:r>
      <w:r w:rsidR="00D03599" w:rsidRPr="0083777C">
        <w:rPr>
          <w:color w:val="000000" w:themeColor="text1"/>
          <w:lang w:val="fr-CH"/>
        </w:rPr>
        <w:t xml:space="preserve">, </w:t>
      </w:r>
      <w:r w:rsidR="00DB75E8" w:rsidRPr="0083777C">
        <w:rPr>
          <w:color w:val="000000" w:themeColor="text1"/>
          <w:lang w:val="fr-CH"/>
        </w:rPr>
        <w:t>cel</w:t>
      </w:r>
      <w:r w:rsidR="00DB6428">
        <w:rPr>
          <w:color w:val="000000" w:themeColor="text1"/>
          <w:lang w:val="fr-CH"/>
        </w:rPr>
        <w:t>le</w:t>
      </w:r>
      <w:r w:rsidR="00DB75E8" w:rsidRPr="0083777C">
        <w:rPr>
          <w:color w:val="000000" w:themeColor="text1"/>
          <w:lang w:val="fr-CH"/>
        </w:rPr>
        <w:t>-ci</w:t>
      </w:r>
      <w:r w:rsidR="00D03599" w:rsidRPr="0083777C">
        <w:rPr>
          <w:color w:val="000000" w:themeColor="text1"/>
          <w:lang w:val="fr-CH"/>
        </w:rPr>
        <w:t xml:space="preserve"> </w:t>
      </w:r>
      <w:r w:rsidR="00C80A4D" w:rsidRPr="0083777C">
        <w:rPr>
          <w:color w:val="000000" w:themeColor="text1"/>
          <w:lang w:val="fr-CH"/>
        </w:rPr>
        <w:t>n</w:t>
      </w:r>
      <w:r w:rsidR="005179C8" w:rsidRPr="0083777C">
        <w:rPr>
          <w:color w:val="000000" w:themeColor="text1"/>
          <w:lang w:val="fr-CH"/>
        </w:rPr>
        <w:t>e répond</w:t>
      </w:r>
      <w:r w:rsidR="00C80A4D" w:rsidRPr="0083777C">
        <w:rPr>
          <w:color w:val="000000" w:themeColor="text1"/>
          <w:lang w:val="fr-CH"/>
        </w:rPr>
        <w:t xml:space="preserve"> pas </w:t>
      </w:r>
      <w:r w:rsidR="005179C8" w:rsidRPr="0083777C">
        <w:rPr>
          <w:color w:val="000000" w:themeColor="text1"/>
          <w:lang w:val="fr-CH"/>
        </w:rPr>
        <w:t xml:space="preserve">à </w:t>
      </w:r>
      <w:r w:rsidR="00C80A4D" w:rsidRPr="0083777C">
        <w:rPr>
          <w:color w:val="000000" w:themeColor="text1"/>
          <w:lang w:val="fr-CH"/>
        </w:rPr>
        <w:t>une</w:t>
      </w:r>
      <w:r w:rsidR="00D03599" w:rsidRPr="0083777C">
        <w:rPr>
          <w:color w:val="000000" w:themeColor="text1"/>
          <w:lang w:val="fr-CH"/>
        </w:rPr>
        <w:t xml:space="preserve"> visée égalitaire</w:t>
      </w:r>
      <w:r w:rsidR="00DB75E8" w:rsidRPr="0083777C">
        <w:rPr>
          <w:color w:val="000000" w:themeColor="text1"/>
          <w:lang w:val="fr-CH"/>
        </w:rPr>
        <w:t xml:space="preserve"> </w:t>
      </w:r>
      <w:r w:rsidR="00AB6D3A" w:rsidRPr="0083777C">
        <w:rPr>
          <w:color w:val="000000" w:themeColor="text1"/>
          <w:lang w:val="fr-CH"/>
        </w:rPr>
        <w:t>perçu</w:t>
      </w:r>
      <w:r w:rsidR="00DB75E8" w:rsidRPr="0083777C">
        <w:rPr>
          <w:color w:val="000000" w:themeColor="text1"/>
          <w:lang w:val="fr-CH"/>
        </w:rPr>
        <w:t>e</w:t>
      </w:r>
      <w:r w:rsidR="00AB6D3A" w:rsidRPr="0083777C">
        <w:rPr>
          <w:color w:val="000000" w:themeColor="text1"/>
          <w:lang w:val="fr-CH"/>
        </w:rPr>
        <w:t xml:space="preserve"> comme</w:t>
      </w:r>
      <w:r w:rsidR="00D03599" w:rsidRPr="0083777C">
        <w:rPr>
          <w:color w:val="000000" w:themeColor="text1"/>
          <w:lang w:val="fr-CH"/>
        </w:rPr>
        <w:t xml:space="preserve"> équitable. Si, </w:t>
      </w:r>
      <w:r w:rsidR="005179C8" w:rsidRPr="0083777C">
        <w:rPr>
          <w:color w:val="000000" w:themeColor="text1"/>
          <w:lang w:val="fr-CH"/>
        </w:rPr>
        <w:t>en revanche</w:t>
      </w:r>
      <w:r w:rsidR="00D03599" w:rsidRPr="0083777C">
        <w:rPr>
          <w:color w:val="000000" w:themeColor="text1"/>
          <w:lang w:val="fr-CH"/>
        </w:rPr>
        <w:t xml:space="preserve">, la visée inclusive comprend une réponse aux besoins de </w:t>
      </w:r>
      <w:r w:rsidR="008B0CA2" w:rsidRPr="0083777C">
        <w:rPr>
          <w:color w:val="000000" w:themeColor="text1"/>
          <w:lang w:val="fr-CH"/>
        </w:rPr>
        <w:t>chaque</w:t>
      </w:r>
      <w:r w:rsidR="00D03599" w:rsidRPr="0083777C">
        <w:rPr>
          <w:color w:val="000000" w:themeColor="text1"/>
          <w:lang w:val="fr-CH"/>
        </w:rPr>
        <w:t xml:space="preserve"> élève, </w:t>
      </w:r>
      <w:r w:rsidR="00871038" w:rsidRPr="0083777C">
        <w:rPr>
          <w:color w:val="000000" w:themeColor="text1"/>
          <w:lang w:val="fr-CH"/>
        </w:rPr>
        <w:t xml:space="preserve">elle </w:t>
      </w:r>
      <w:r w:rsidR="00D03599" w:rsidRPr="0083777C">
        <w:rPr>
          <w:color w:val="000000" w:themeColor="text1"/>
          <w:lang w:val="fr-CH"/>
        </w:rPr>
        <w:t>est alors perçu</w:t>
      </w:r>
      <w:r w:rsidR="00871038" w:rsidRPr="0083777C">
        <w:rPr>
          <w:color w:val="000000" w:themeColor="text1"/>
          <w:lang w:val="fr-CH"/>
        </w:rPr>
        <w:t>e</w:t>
      </w:r>
      <w:r w:rsidR="00C611A3" w:rsidRPr="0083777C">
        <w:rPr>
          <w:color w:val="000000" w:themeColor="text1"/>
          <w:lang w:val="fr-CH"/>
        </w:rPr>
        <w:t xml:space="preserve"> </w:t>
      </w:r>
      <w:r w:rsidR="00D03599" w:rsidRPr="0083777C">
        <w:rPr>
          <w:color w:val="000000" w:themeColor="text1"/>
          <w:lang w:val="fr-CH"/>
        </w:rPr>
        <w:t>comme un projet équitable.</w:t>
      </w:r>
      <w:r w:rsidR="00C611A3" w:rsidRPr="0083777C">
        <w:rPr>
          <w:color w:val="000000" w:themeColor="text1"/>
          <w:lang w:val="fr-CH"/>
        </w:rPr>
        <w:t xml:space="preserve"> </w:t>
      </w:r>
      <w:r w:rsidR="002700FF" w:rsidRPr="0083777C">
        <w:rPr>
          <w:color w:val="000000" w:themeColor="text1"/>
          <w:lang w:val="fr-CH"/>
        </w:rPr>
        <w:t>Ainsi, l</w:t>
      </w:r>
      <w:r w:rsidR="00AB6D3A" w:rsidRPr="0083777C">
        <w:rPr>
          <w:color w:val="000000" w:themeColor="text1"/>
          <w:lang w:val="fr-CH"/>
        </w:rPr>
        <w:t>a vision élargie de la prise en charge des élèves</w:t>
      </w:r>
      <w:r w:rsidR="00320D7A" w:rsidRPr="0083777C">
        <w:rPr>
          <w:color w:val="000000" w:themeColor="text1"/>
          <w:lang w:val="fr-CH"/>
        </w:rPr>
        <w:t xml:space="preserve"> </w:t>
      </w:r>
      <w:r w:rsidR="005C0B67">
        <w:rPr>
          <w:color w:val="000000" w:themeColor="text1"/>
          <w:lang w:val="fr-CH"/>
        </w:rPr>
        <w:t>ayant des BEP</w:t>
      </w:r>
      <w:r w:rsidR="00320D7A" w:rsidRPr="0083777C">
        <w:rPr>
          <w:color w:val="000000" w:themeColor="text1"/>
          <w:lang w:val="fr-CH"/>
        </w:rPr>
        <w:t xml:space="preserve"> </w:t>
      </w:r>
      <w:r w:rsidR="00AB6D3A" w:rsidRPr="0083777C">
        <w:rPr>
          <w:color w:val="000000" w:themeColor="text1"/>
          <w:lang w:val="fr-CH"/>
        </w:rPr>
        <w:t xml:space="preserve">dans l’école met en évidence les représentations </w:t>
      </w:r>
      <w:r w:rsidR="00B049DE" w:rsidRPr="0083777C">
        <w:rPr>
          <w:color w:val="000000" w:themeColor="text1"/>
          <w:lang w:val="fr-CH"/>
        </w:rPr>
        <w:t>d</w:t>
      </w:r>
      <w:r w:rsidR="00AB6D3A" w:rsidRPr="0083777C">
        <w:rPr>
          <w:color w:val="000000" w:themeColor="text1"/>
          <w:lang w:val="fr-CH"/>
        </w:rPr>
        <w:t xml:space="preserve">es </w:t>
      </w:r>
      <w:r w:rsidR="002700FF" w:rsidRPr="0083777C">
        <w:rPr>
          <w:color w:val="000000" w:themeColor="text1"/>
          <w:lang w:val="fr-CH"/>
        </w:rPr>
        <w:t xml:space="preserve">enseignantes et </w:t>
      </w:r>
      <w:r w:rsidR="00AB6D3A" w:rsidRPr="0083777C">
        <w:rPr>
          <w:color w:val="000000" w:themeColor="text1"/>
          <w:lang w:val="fr-CH"/>
        </w:rPr>
        <w:t xml:space="preserve">enseignants </w:t>
      </w:r>
      <w:r w:rsidR="002700FF" w:rsidRPr="0083777C">
        <w:rPr>
          <w:color w:val="000000" w:themeColor="text1"/>
          <w:lang w:val="fr-CH"/>
        </w:rPr>
        <w:t>interviewé</w:t>
      </w:r>
      <w:r w:rsidR="00B049DE" w:rsidRPr="0083777C">
        <w:rPr>
          <w:color w:val="000000" w:themeColor="text1"/>
          <w:lang w:val="fr-CH"/>
        </w:rPr>
        <w:t xml:space="preserve">s </w:t>
      </w:r>
      <w:r w:rsidR="00BF27E5" w:rsidRPr="0083777C">
        <w:rPr>
          <w:color w:val="000000" w:themeColor="text1"/>
          <w:lang w:val="fr-CH"/>
        </w:rPr>
        <w:t xml:space="preserve">au sujet </w:t>
      </w:r>
      <w:r w:rsidR="00AB6D3A" w:rsidRPr="0083777C">
        <w:rPr>
          <w:color w:val="000000" w:themeColor="text1"/>
          <w:lang w:val="fr-CH"/>
        </w:rPr>
        <w:t>de l’intégration et de l’inclusion scolaire</w:t>
      </w:r>
      <w:r w:rsidR="00A36214" w:rsidRPr="0083777C">
        <w:rPr>
          <w:color w:val="000000" w:themeColor="text1"/>
          <w:lang w:val="fr-CH"/>
        </w:rPr>
        <w:t>s</w:t>
      </w:r>
      <w:r w:rsidR="00AB6D3A" w:rsidRPr="0083777C">
        <w:rPr>
          <w:color w:val="000000" w:themeColor="text1"/>
          <w:lang w:val="fr-CH"/>
        </w:rPr>
        <w:t xml:space="preserve">. </w:t>
      </w:r>
      <w:r w:rsidR="00D03599" w:rsidRPr="0083777C">
        <w:rPr>
          <w:color w:val="000000" w:themeColor="text1"/>
          <w:lang w:val="fr-CH"/>
        </w:rPr>
        <w:t xml:space="preserve">En accord avec l’idée </w:t>
      </w:r>
      <w:r w:rsidR="00BF27E5" w:rsidRPr="0083777C">
        <w:rPr>
          <w:color w:val="000000" w:themeColor="text1"/>
          <w:lang w:val="fr-CH"/>
        </w:rPr>
        <w:t>« d’une école pour toutes et tous »</w:t>
      </w:r>
      <w:r w:rsidR="006A0F96" w:rsidRPr="0083777C">
        <w:rPr>
          <w:color w:val="000000" w:themeColor="text1"/>
          <w:lang w:val="fr-CH"/>
        </w:rPr>
        <w:t xml:space="preserve"> –</w:t>
      </w:r>
      <w:r w:rsidR="00BF27E5" w:rsidRPr="0083777C">
        <w:rPr>
          <w:color w:val="000000" w:themeColor="text1"/>
          <w:lang w:val="fr-CH"/>
        </w:rPr>
        <w:t xml:space="preserve"> </w:t>
      </w:r>
      <w:r w:rsidR="00D03599" w:rsidRPr="0083777C">
        <w:rPr>
          <w:color w:val="000000" w:themeColor="text1"/>
          <w:lang w:val="fr-CH"/>
        </w:rPr>
        <w:t xml:space="preserve">et confrontés aux inégalités </w:t>
      </w:r>
      <w:r w:rsidR="00632D23" w:rsidRPr="0083777C">
        <w:rPr>
          <w:color w:val="000000" w:themeColor="text1"/>
          <w:lang w:val="fr-CH"/>
        </w:rPr>
        <w:t xml:space="preserve">causées </w:t>
      </w:r>
      <w:r w:rsidR="00D03599" w:rsidRPr="0083777C">
        <w:rPr>
          <w:color w:val="000000" w:themeColor="text1"/>
          <w:lang w:val="fr-CH"/>
        </w:rPr>
        <w:t>non seulement</w:t>
      </w:r>
      <w:r w:rsidR="00632D23" w:rsidRPr="0083777C">
        <w:rPr>
          <w:color w:val="000000" w:themeColor="text1"/>
          <w:lang w:val="fr-CH"/>
        </w:rPr>
        <w:t xml:space="preserve"> par un </w:t>
      </w:r>
      <w:r w:rsidR="004F1E4F" w:rsidRPr="0083777C">
        <w:rPr>
          <w:color w:val="000000" w:themeColor="text1"/>
          <w:lang w:val="fr-CH"/>
        </w:rPr>
        <w:t>problème de santé</w:t>
      </w:r>
      <w:r w:rsidR="00D03599" w:rsidRPr="0083777C">
        <w:rPr>
          <w:color w:val="000000" w:themeColor="text1"/>
          <w:lang w:val="fr-CH"/>
        </w:rPr>
        <w:t xml:space="preserve">, mais également </w:t>
      </w:r>
      <w:r w:rsidR="00632D23" w:rsidRPr="0083777C">
        <w:rPr>
          <w:color w:val="000000" w:themeColor="text1"/>
          <w:lang w:val="fr-CH"/>
        </w:rPr>
        <w:t xml:space="preserve">par </w:t>
      </w:r>
      <w:r w:rsidR="00992BEE" w:rsidRPr="0083777C">
        <w:rPr>
          <w:color w:val="000000" w:themeColor="text1"/>
          <w:lang w:val="fr-CH"/>
        </w:rPr>
        <w:t xml:space="preserve">l’appartenance </w:t>
      </w:r>
      <w:r w:rsidR="00D03599" w:rsidRPr="0083777C">
        <w:rPr>
          <w:color w:val="000000" w:themeColor="text1"/>
          <w:lang w:val="fr-CH"/>
        </w:rPr>
        <w:t>soc</w:t>
      </w:r>
      <w:r w:rsidR="00EC4221" w:rsidRPr="0083777C">
        <w:rPr>
          <w:color w:val="000000" w:themeColor="text1"/>
          <w:lang w:val="fr-CH"/>
        </w:rPr>
        <w:t>io</w:t>
      </w:r>
      <w:r w:rsidR="00D03599" w:rsidRPr="0083777C">
        <w:rPr>
          <w:color w:val="000000" w:themeColor="text1"/>
          <w:lang w:val="fr-CH"/>
        </w:rPr>
        <w:t>culturelle</w:t>
      </w:r>
      <w:r w:rsidR="00FB7714" w:rsidRPr="0083777C">
        <w:rPr>
          <w:color w:val="000000" w:themeColor="text1"/>
          <w:lang w:val="fr-CH"/>
        </w:rPr>
        <w:t xml:space="preserve"> –,</w:t>
      </w:r>
      <w:r w:rsidR="00D03599" w:rsidRPr="0083777C">
        <w:rPr>
          <w:color w:val="000000" w:themeColor="text1"/>
          <w:lang w:val="fr-CH"/>
        </w:rPr>
        <w:t xml:space="preserve"> </w:t>
      </w:r>
      <w:r w:rsidR="00160B54" w:rsidRPr="0083777C">
        <w:rPr>
          <w:color w:val="000000" w:themeColor="text1"/>
          <w:lang w:val="fr-CH"/>
        </w:rPr>
        <w:t>l</w:t>
      </w:r>
      <w:r w:rsidR="00FB7714" w:rsidRPr="0083777C">
        <w:rPr>
          <w:color w:val="000000" w:themeColor="text1"/>
          <w:lang w:val="fr-CH"/>
        </w:rPr>
        <w:t xml:space="preserve">a majorité du corps </w:t>
      </w:r>
      <w:r w:rsidR="00160B54" w:rsidRPr="0083777C">
        <w:rPr>
          <w:color w:val="000000" w:themeColor="text1"/>
          <w:lang w:val="fr-CH"/>
        </w:rPr>
        <w:t>enseignant</w:t>
      </w:r>
      <w:r w:rsidR="00D03599" w:rsidRPr="0083777C">
        <w:rPr>
          <w:color w:val="000000" w:themeColor="text1"/>
          <w:lang w:val="fr-CH"/>
        </w:rPr>
        <w:t xml:space="preserve"> souhaite </w:t>
      </w:r>
      <w:r w:rsidR="00B35046" w:rsidRPr="0083777C">
        <w:rPr>
          <w:color w:val="000000" w:themeColor="text1"/>
          <w:lang w:val="fr-CH"/>
        </w:rPr>
        <w:t xml:space="preserve">obtenir </w:t>
      </w:r>
      <w:r w:rsidR="00D03599" w:rsidRPr="0083777C">
        <w:rPr>
          <w:color w:val="000000" w:themeColor="text1"/>
          <w:lang w:val="fr-CH"/>
        </w:rPr>
        <w:t>des mesures d’aide équitable</w:t>
      </w:r>
      <w:r w:rsidR="00AB6D3A" w:rsidRPr="0083777C">
        <w:rPr>
          <w:color w:val="000000" w:themeColor="text1"/>
          <w:lang w:val="fr-CH"/>
        </w:rPr>
        <w:t>s</w:t>
      </w:r>
      <w:r w:rsidR="00D03599" w:rsidRPr="0083777C">
        <w:rPr>
          <w:color w:val="000000" w:themeColor="text1"/>
          <w:lang w:val="fr-CH"/>
        </w:rPr>
        <w:t xml:space="preserve"> qui s’étendent à </w:t>
      </w:r>
      <w:r w:rsidR="00D239CF" w:rsidRPr="0083777C">
        <w:rPr>
          <w:color w:val="000000" w:themeColor="text1"/>
          <w:lang w:val="fr-CH"/>
        </w:rPr>
        <w:t>l’ensemble d</w:t>
      </w:r>
      <w:r w:rsidR="00D03599" w:rsidRPr="0083777C">
        <w:rPr>
          <w:color w:val="000000" w:themeColor="text1"/>
          <w:lang w:val="fr-CH"/>
        </w:rPr>
        <w:t>es élèves</w:t>
      </w:r>
      <w:r w:rsidR="00AB6D3A" w:rsidRPr="0083777C">
        <w:rPr>
          <w:color w:val="000000" w:themeColor="text1"/>
          <w:lang w:val="fr-CH"/>
        </w:rPr>
        <w:t xml:space="preserve"> et </w:t>
      </w:r>
      <w:r w:rsidR="00822590" w:rsidRPr="0083777C">
        <w:rPr>
          <w:color w:val="000000" w:themeColor="text1"/>
          <w:lang w:val="fr-CH"/>
        </w:rPr>
        <w:t xml:space="preserve">à </w:t>
      </w:r>
      <w:r w:rsidR="00AB6D3A" w:rsidRPr="0083777C">
        <w:rPr>
          <w:color w:val="000000" w:themeColor="text1"/>
          <w:lang w:val="fr-CH"/>
        </w:rPr>
        <w:t>leurs besoins</w:t>
      </w:r>
      <w:r w:rsidR="00D03599" w:rsidRPr="0083777C">
        <w:rPr>
          <w:color w:val="000000" w:themeColor="text1"/>
          <w:lang w:val="fr-CH"/>
        </w:rPr>
        <w:t xml:space="preserve">. </w:t>
      </w:r>
      <w:r w:rsidR="00A36214" w:rsidRPr="0083777C">
        <w:rPr>
          <w:color w:val="000000" w:themeColor="text1"/>
          <w:lang w:val="fr-CH"/>
        </w:rPr>
        <w:t>Leur vision s’inscrit</w:t>
      </w:r>
      <w:r w:rsidR="00A41A8C" w:rsidRPr="0083777C">
        <w:rPr>
          <w:color w:val="000000" w:themeColor="text1"/>
          <w:lang w:val="fr-CH"/>
        </w:rPr>
        <w:t xml:space="preserve"> </w:t>
      </w:r>
      <w:r w:rsidR="00D02CD5" w:rsidRPr="0083777C">
        <w:rPr>
          <w:color w:val="000000" w:themeColor="text1"/>
          <w:lang w:val="fr-CH"/>
        </w:rPr>
        <w:t>donc</w:t>
      </w:r>
      <w:r w:rsidR="00A36214" w:rsidRPr="0083777C">
        <w:rPr>
          <w:color w:val="000000" w:themeColor="text1"/>
          <w:lang w:val="fr-CH"/>
        </w:rPr>
        <w:t xml:space="preserve"> dans une perspective inclusive</w:t>
      </w:r>
      <w:r w:rsidR="00822590" w:rsidRPr="0083777C">
        <w:rPr>
          <w:color w:val="000000" w:themeColor="text1"/>
          <w:lang w:val="fr-CH"/>
        </w:rPr>
        <w:t>.</w:t>
      </w:r>
      <w:r w:rsidR="00A36214" w:rsidRPr="0083777C">
        <w:rPr>
          <w:color w:val="000000" w:themeColor="text1"/>
          <w:lang w:val="fr-CH"/>
        </w:rPr>
        <w:t xml:space="preserve"> </w:t>
      </w:r>
    </w:p>
    <w:p w14:paraId="71E2B4AC" w14:textId="56F473E8" w:rsidR="00F86FDB" w:rsidRPr="0083777C" w:rsidRDefault="0051463E" w:rsidP="00500839">
      <w:pPr>
        <w:pStyle w:val="Textkrper"/>
        <w:rPr>
          <w:color w:val="000000" w:themeColor="text1"/>
          <w:lang w:val="fr-CH"/>
        </w:rPr>
      </w:pPr>
      <w:r w:rsidRPr="0083777C">
        <w:rPr>
          <w:color w:val="000000" w:themeColor="text1"/>
          <w:lang w:val="fr-CH"/>
        </w:rPr>
        <w:lastRenderedPageBreak/>
        <w:t xml:space="preserve">Mais suffit-il </w:t>
      </w:r>
      <w:r w:rsidR="00AB6D3A" w:rsidRPr="0083777C">
        <w:rPr>
          <w:color w:val="000000" w:themeColor="text1"/>
          <w:lang w:val="fr-CH"/>
        </w:rPr>
        <w:t>d</w:t>
      </w:r>
      <w:r w:rsidR="006F1943" w:rsidRPr="0083777C">
        <w:rPr>
          <w:color w:val="000000" w:themeColor="text1"/>
          <w:lang w:val="fr-CH"/>
        </w:rPr>
        <w:t>’opter</w:t>
      </w:r>
      <w:r w:rsidR="00AB6D3A" w:rsidRPr="0083777C">
        <w:rPr>
          <w:color w:val="000000" w:themeColor="text1"/>
          <w:lang w:val="fr-CH"/>
        </w:rPr>
        <w:t xml:space="preserve"> </w:t>
      </w:r>
      <w:r w:rsidR="006F1943" w:rsidRPr="0083777C">
        <w:rPr>
          <w:color w:val="000000" w:themeColor="text1"/>
          <w:lang w:val="fr-CH"/>
        </w:rPr>
        <w:t>pour</w:t>
      </w:r>
      <w:r w:rsidR="00AB6D3A" w:rsidRPr="0083777C">
        <w:rPr>
          <w:color w:val="000000" w:themeColor="text1"/>
          <w:lang w:val="fr-CH"/>
        </w:rPr>
        <w:t xml:space="preserve"> </w:t>
      </w:r>
      <w:r w:rsidR="003214F9" w:rsidRPr="0083777C">
        <w:rPr>
          <w:color w:val="000000" w:themeColor="text1"/>
          <w:lang w:val="fr-CH"/>
        </w:rPr>
        <w:t xml:space="preserve">une </w:t>
      </w:r>
      <w:r w:rsidR="00F86FDB" w:rsidRPr="0083777C">
        <w:rPr>
          <w:color w:val="000000" w:themeColor="text1"/>
          <w:lang w:val="fr-CH"/>
        </w:rPr>
        <w:t>visée inclusive</w:t>
      </w:r>
      <w:r w:rsidRPr="0083777C">
        <w:rPr>
          <w:color w:val="000000" w:themeColor="text1"/>
          <w:lang w:val="fr-CH"/>
        </w:rPr>
        <w:t xml:space="preserve"> pour </w:t>
      </w:r>
      <w:r w:rsidR="00AB6D3A" w:rsidRPr="0083777C">
        <w:rPr>
          <w:color w:val="000000" w:themeColor="text1"/>
          <w:lang w:val="fr-CH"/>
        </w:rPr>
        <w:t xml:space="preserve">remédier aux inégalités ? </w:t>
      </w:r>
      <w:r w:rsidR="00F86FDB" w:rsidRPr="0083777C">
        <w:rPr>
          <w:color w:val="000000" w:themeColor="text1"/>
          <w:lang w:val="fr-CH"/>
        </w:rPr>
        <w:t xml:space="preserve">Sachant que l’on finit toujours davantage </w:t>
      </w:r>
      <w:r w:rsidR="00F85CFE" w:rsidRPr="0083777C">
        <w:rPr>
          <w:color w:val="000000" w:themeColor="text1"/>
          <w:lang w:val="fr-CH"/>
        </w:rPr>
        <w:t xml:space="preserve">par </w:t>
      </w:r>
      <w:r w:rsidR="00F86FDB" w:rsidRPr="0083777C">
        <w:rPr>
          <w:color w:val="000000" w:themeColor="text1"/>
          <w:lang w:val="fr-CH"/>
        </w:rPr>
        <w:t xml:space="preserve">essentialiser </w:t>
      </w:r>
      <w:r w:rsidR="001319E8" w:rsidRPr="0083777C">
        <w:rPr>
          <w:color w:val="000000" w:themeColor="text1"/>
          <w:lang w:val="fr-CH"/>
        </w:rPr>
        <w:t xml:space="preserve">les </w:t>
      </w:r>
      <w:r w:rsidR="00F86FDB" w:rsidRPr="0083777C">
        <w:rPr>
          <w:color w:val="000000" w:themeColor="text1"/>
          <w:lang w:val="fr-CH"/>
        </w:rPr>
        <w:t>difficulté</w:t>
      </w:r>
      <w:r w:rsidR="003160F6" w:rsidRPr="0083777C">
        <w:rPr>
          <w:color w:val="000000" w:themeColor="text1"/>
          <w:lang w:val="fr-CH"/>
        </w:rPr>
        <w:t>s</w:t>
      </w:r>
      <w:r w:rsidR="00F86FDB" w:rsidRPr="0083777C">
        <w:rPr>
          <w:color w:val="000000" w:themeColor="text1"/>
          <w:lang w:val="fr-CH"/>
        </w:rPr>
        <w:t xml:space="preserve"> </w:t>
      </w:r>
      <w:r w:rsidR="001319E8" w:rsidRPr="0083777C">
        <w:rPr>
          <w:color w:val="000000" w:themeColor="text1"/>
          <w:lang w:val="fr-CH"/>
        </w:rPr>
        <w:t>d’</w:t>
      </w:r>
      <w:r w:rsidR="00EA3B8A" w:rsidRPr="0083777C">
        <w:rPr>
          <w:color w:val="000000" w:themeColor="text1"/>
          <w:lang w:val="fr-CH"/>
        </w:rPr>
        <w:t>apprentissage</w:t>
      </w:r>
      <w:r w:rsidR="001319E8" w:rsidRPr="0083777C">
        <w:rPr>
          <w:color w:val="000000" w:themeColor="text1"/>
          <w:lang w:val="fr-CH"/>
        </w:rPr>
        <w:t xml:space="preserve"> </w:t>
      </w:r>
      <w:r w:rsidR="00F85CFE" w:rsidRPr="0083777C">
        <w:rPr>
          <w:color w:val="000000" w:themeColor="text1"/>
          <w:lang w:val="fr-CH"/>
        </w:rPr>
        <w:t xml:space="preserve">au lieu de </w:t>
      </w:r>
      <w:r w:rsidR="001319E8" w:rsidRPr="0083777C">
        <w:rPr>
          <w:color w:val="000000" w:themeColor="text1"/>
          <w:lang w:val="fr-CH"/>
        </w:rPr>
        <w:t xml:space="preserve">les </w:t>
      </w:r>
      <w:r w:rsidR="00F86FDB" w:rsidRPr="0083777C">
        <w:rPr>
          <w:color w:val="000000" w:themeColor="text1"/>
          <w:lang w:val="fr-CH"/>
        </w:rPr>
        <w:t>comprendre et l</w:t>
      </w:r>
      <w:r w:rsidR="001319E8" w:rsidRPr="0083777C">
        <w:rPr>
          <w:color w:val="000000" w:themeColor="text1"/>
          <w:lang w:val="fr-CH"/>
        </w:rPr>
        <w:t xml:space="preserve">es </w:t>
      </w:r>
      <w:r w:rsidR="00F86FDB" w:rsidRPr="0083777C">
        <w:rPr>
          <w:color w:val="000000" w:themeColor="text1"/>
          <w:lang w:val="fr-CH"/>
        </w:rPr>
        <w:t xml:space="preserve">expliquer (Gremion </w:t>
      </w:r>
      <w:r w:rsidR="00372CE8" w:rsidRPr="0083777C">
        <w:rPr>
          <w:color w:val="000000" w:themeColor="text1"/>
          <w:lang w:val="fr-CH"/>
        </w:rPr>
        <w:t xml:space="preserve">&amp; </w:t>
      </w:r>
      <w:r w:rsidR="00F86FDB" w:rsidRPr="0083777C">
        <w:rPr>
          <w:color w:val="000000" w:themeColor="text1"/>
          <w:lang w:val="fr-CH"/>
        </w:rPr>
        <w:t>Gremion</w:t>
      </w:r>
      <w:r w:rsidR="00E10E6D" w:rsidRPr="0083777C">
        <w:rPr>
          <w:color w:val="000000" w:themeColor="text1"/>
          <w:lang w:val="fr-CH"/>
        </w:rPr>
        <w:t>, 201</w:t>
      </w:r>
      <w:r w:rsidR="001963E6">
        <w:rPr>
          <w:color w:val="000000" w:themeColor="text1"/>
          <w:lang w:val="fr-CH"/>
        </w:rPr>
        <w:t>8, 2020)</w:t>
      </w:r>
      <w:r w:rsidR="00F86FDB" w:rsidRPr="0083777C">
        <w:rPr>
          <w:color w:val="000000" w:themeColor="text1"/>
          <w:lang w:val="fr-CH"/>
        </w:rPr>
        <w:t>, c</w:t>
      </w:r>
      <w:r w:rsidR="00AB6D3A" w:rsidRPr="0083777C">
        <w:rPr>
          <w:color w:val="000000" w:themeColor="text1"/>
          <w:lang w:val="fr-CH"/>
        </w:rPr>
        <w:t xml:space="preserve">omment concilier </w:t>
      </w:r>
      <w:r w:rsidR="00F86FDB" w:rsidRPr="0083777C">
        <w:rPr>
          <w:color w:val="000000" w:themeColor="text1"/>
          <w:lang w:val="fr-CH"/>
        </w:rPr>
        <w:t>les inégalités sociales avec</w:t>
      </w:r>
      <w:r w:rsidR="00AB6D3A" w:rsidRPr="0083777C">
        <w:rPr>
          <w:color w:val="000000" w:themeColor="text1"/>
          <w:lang w:val="fr-CH"/>
        </w:rPr>
        <w:t xml:space="preserve"> les exigences scolaires sans </w:t>
      </w:r>
      <w:r w:rsidR="00D846F3" w:rsidRPr="0083777C">
        <w:rPr>
          <w:color w:val="000000" w:themeColor="text1"/>
          <w:lang w:val="fr-CH"/>
        </w:rPr>
        <w:t>réduire les élèves à leur</w:t>
      </w:r>
      <w:r w:rsidR="001E06B1">
        <w:rPr>
          <w:color w:val="000000" w:themeColor="text1"/>
          <w:lang w:val="fr-CH"/>
        </w:rPr>
        <w:t>s</w:t>
      </w:r>
      <w:r w:rsidR="00D846F3" w:rsidRPr="0083777C">
        <w:rPr>
          <w:color w:val="000000" w:themeColor="text1"/>
          <w:lang w:val="fr-CH"/>
        </w:rPr>
        <w:t xml:space="preserve"> BEP</w:t>
      </w:r>
      <w:r w:rsidR="00AD637A">
        <w:rPr>
          <w:color w:val="000000" w:themeColor="text1"/>
          <w:lang w:val="fr-CH"/>
        </w:rPr>
        <w:t> </w:t>
      </w:r>
      <w:r w:rsidR="00F86FDB" w:rsidRPr="0083777C">
        <w:rPr>
          <w:color w:val="000000" w:themeColor="text1"/>
          <w:lang w:val="fr-CH"/>
        </w:rPr>
        <w:t xml:space="preserve">? </w:t>
      </w:r>
      <w:r w:rsidR="00C611A3" w:rsidRPr="0083777C">
        <w:rPr>
          <w:color w:val="000000" w:themeColor="text1"/>
          <w:lang w:val="fr-CH"/>
        </w:rPr>
        <w:t xml:space="preserve">Sachant que l’école </w:t>
      </w:r>
      <w:r w:rsidR="003B365F" w:rsidRPr="0083777C">
        <w:rPr>
          <w:color w:val="000000" w:themeColor="text1"/>
          <w:lang w:val="fr-CH"/>
        </w:rPr>
        <w:t>persiste</w:t>
      </w:r>
      <w:r w:rsidR="00C611A3" w:rsidRPr="0083777C">
        <w:rPr>
          <w:color w:val="000000" w:themeColor="text1"/>
          <w:lang w:val="fr-CH"/>
        </w:rPr>
        <w:t xml:space="preserve"> dans ses pratiques normatives, surtout évaluatives (Butera</w:t>
      </w:r>
      <w:r w:rsidR="00372CE8" w:rsidRPr="0083777C">
        <w:rPr>
          <w:color w:val="000000" w:themeColor="text1"/>
          <w:lang w:val="fr-CH"/>
        </w:rPr>
        <w:t xml:space="preserve"> et al.</w:t>
      </w:r>
      <w:r w:rsidR="001E2609" w:rsidRPr="0083777C">
        <w:rPr>
          <w:color w:val="000000" w:themeColor="text1"/>
          <w:lang w:val="fr-CH"/>
        </w:rPr>
        <w:t>, 2011</w:t>
      </w:r>
      <w:r w:rsidR="00C611A3" w:rsidRPr="0083777C">
        <w:rPr>
          <w:color w:val="000000" w:themeColor="text1"/>
          <w:lang w:val="fr-CH"/>
        </w:rPr>
        <w:t>), c</w:t>
      </w:r>
      <w:r w:rsidR="00AB6D3A" w:rsidRPr="0083777C">
        <w:rPr>
          <w:color w:val="000000" w:themeColor="text1"/>
          <w:lang w:val="fr-CH"/>
        </w:rPr>
        <w:t>omment offrir aide</w:t>
      </w:r>
      <w:r w:rsidR="00A537D7" w:rsidRPr="0083777C">
        <w:rPr>
          <w:color w:val="000000" w:themeColor="text1"/>
          <w:lang w:val="fr-CH"/>
        </w:rPr>
        <w:t>s</w:t>
      </w:r>
      <w:r w:rsidR="00AB6D3A" w:rsidRPr="0083777C">
        <w:rPr>
          <w:color w:val="000000" w:themeColor="text1"/>
          <w:lang w:val="fr-CH"/>
        </w:rPr>
        <w:t xml:space="preserve"> et soutien</w:t>
      </w:r>
      <w:r w:rsidR="00A537D7" w:rsidRPr="0083777C">
        <w:rPr>
          <w:color w:val="000000" w:themeColor="text1"/>
          <w:lang w:val="fr-CH"/>
        </w:rPr>
        <w:t>s</w:t>
      </w:r>
      <w:r w:rsidR="00AB6D3A" w:rsidRPr="0083777C">
        <w:rPr>
          <w:color w:val="000000" w:themeColor="text1"/>
          <w:lang w:val="fr-CH"/>
        </w:rPr>
        <w:t xml:space="preserve"> aux </w:t>
      </w:r>
      <w:r w:rsidR="00510B7F" w:rsidRPr="0083777C">
        <w:rPr>
          <w:color w:val="000000" w:themeColor="text1"/>
          <w:lang w:val="fr-CH"/>
        </w:rPr>
        <w:t>enseignantes et enseignants</w:t>
      </w:r>
      <w:r w:rsidR="006324E3" w:rsidRPr="0083777C">
        <w:rPr>
          <w:color w:val="000000" w:themeColor="text1"/>
          <w:lang w:val="fr-CH"/>
        </w:rPr>
        <w:t> </w:t>
      </w:r>
      <w:r w:rsidR="00AB6D3A" w:rsidRPr="0083777C">
        <w:rPr>
          <w:color w:val="000000" w:themeColor="text1"/>
          <w:lang w:val="fr-CH"/>
        </w:rPr>
        <w:t xml:space="preserve">pour ne pas les </w:t>
      </w:r>
      <w:r w:rsidR="00C611A3" w:rsidRPr="0083777C">
        <w:rPr>
          <w:color w:val="000000" w:themeColor="text1"/>
          <w:lang w:val="fr-CH"/>
        </w:rPr>
        <w:t>noyer</w:t>
      </w:r>
      <w:r w:rsidR="00AB6D3A" w:rsidRPr="0083777C">
        <w:rPr>
          <w:color w:val="000000" w:themeColor="text1"/>
          <w:lang w:val="fr-CH"/>
        </w:rPr>
        <w:t xml:space="preserve"> </w:t>
      </w:r>
      <w:r w:rsidR="000E40B8" w:rsidRPr="0083777C">
        <w:rPr>
          <w:color w:val="000000" w:themeColor="text1"/>
          <w:lang w:val="fr-CH"/>
        </w:rPr>
        <w:t xml:space="preserve">dans </w:t>
      </w:r>
      <w:r w:rsidR="00AD29BE" w:rsidRPr="0083777C">
        <w:rPr>
          <w:color w:val="000000" w:themeColor="text1"/>
          <w:lang w:val="fr-CH"/>
        </w:rPr>
        <w:t>trop d’</w:t>
      </w:r>
      <w:r w:rsidR="00AB6D3A" w:rsidRPr="0083777C">
        <w:rPr>
          <w:color w:val="000000" w:themeColor="text1"/>
          <w:lang w:val="fr-CH"/>
        </w:rPr>
        <w:t>attentes</w:t>
      </w:r>
      <w:r w:rsidR="00AD29BE" w:rsidRPr="0083777C">
        <w:rPr>
          <w:color w:val="000000" w:themeColor="text1"/>
          <w:lang w:val="fr-CH"/>
        </w:rPr>
        <w:t xml:space="preserve"> et d’injonctions diverses</w:t>
      </w:r>
      <w:r w:rsidR="006324E3" w:rsidRPr="0083777C">
        <w:rPr>
          <w:color w:val="000000" w:themeColor="text1"/>
          <w:lang w:val="fr-CH"/>
        </w:rPr>
        <w:t> ? Comment leur redonner</w:t>
      </w:r>
      <w:r w:rsidR="004C63B5" w:rsidRPr="0083777C">
        <w:rPr>
          <w:color w:val="000000" w:themeColor="text1"/>
          <w:lang w:val="fr-CH"/>
        </w:rPr>
        <w:t xml:space="preserve"> </w:t>
      </w:r>
      <w:r w:rsidR="006324E3" w:rsidRPr="0083777C">
        <w:rPr>
          <w:color w:val="000000" w:themeColor="text1"/>
          <w:lang w:val="fr-CH"/>
        </w:rPr>
        <w:t xml:space="preserve">cet espace </w:t>
      </w:r>
      <w:r w:rsidR="00AD29BE" w:rsidRPr="0083777C">
        <w:rPr>
          <w:color w:val="000000" w:themeColor="text1"/>
          <w:lang w:val="fr-CH"/>
        </w:rPr>
        <w:t>de</w:t>
      </w:r>
      <w:r w:rsidR="00AB6D3A" w:rsidRPr="0083777C">
        <w:rPr>
          <w:color w:val="000000" w:themeColor="text1"/>
          <w:lang w:val="fr-CH"/>
        </w:rPr>
        <w:t xml:space="preserve"> liberté</w:t>
      </w:r>
      <w:r w:rsidR="0017394C" w:rsidRPr="0083777C">
        <w:rPr>
          <w:color w:val="000000" w:themeColor="text1"/>
          <w:lang w:val="fr-CH"/>
        </w:rPr>
        <w:t xml:space="preserve"> professionnelle</w:t>
      </w:r>
      <w:r w:rsidR="00AD29BE" w:rsidRPr="0083777C">
        <w:rPr>
          <w:color w:val="000000" w:themeColor="text1"/>
          <w:lang w:val="fr-CH"/>
        </w:rPr>
        <w:t xml:space="preserve"> </w:t>
      </w:r>
      <w:r w:rsidR="00F236F3" w:rsidRPr="0083777C">
        <w:rPr>
          <w:color w:val="000000" w:themeColor="text1"/>
          <w:lang w:val="fr-CH"/>
        </w:rPr>
        <w:t>qui leur permet d’</w:t>
      </w:r>
      <w:r w:rsidR="00AD29BE" w:rsidRPr="0083777C">
        <w:rPr>
          <w:color w:val="000000" w:themeColor="text1"/>
          <w:lang w:val="fr-CH"/>
        </w:rPr>
        <w:t>assumer leur responsabilité</w:t>
      </w:r>
      <w:r w:rsidR="00AB6D3A" w:rsidRPr="0083777C">
        <w:rPr>
          <w:color w:val="000000" w:themeColor="text1"/>
          <w:lang w:val="fr-CH"/>
        </w:rPr>
        <w:t xml:space="preserve"> </w:t>
      </w:r>
      <w:r w:rsidR="00AD29BE" w:rsidRPr="0083777C">
        <w:rPr>
          <w:color w:val="000000" w:themeColor="text1"/>
          <w:lang w:val="fr-CH"/>
        </w:rPr>
        <w:t xml:space="preserve">et </w:t>
      </w:r>
      <w:r w:rsidR="006324E3" w:rsidRPr="0083777C">
        <w:rPr>
          <w:color w:val="000000" w:themeColor="text1"/>
          <w:lang w:val="fr-CH"/>
        </w:rPr>
        <w:t xml:space="preserve">l’exercice de </w:t>
      </w:r>
      <w:r w:rsidR="00F86FDB" w:rsidRPr="0083777C">
        <w:rPr>
          <w:color w:val="000000" w:themeColor="text1"/>
          <w:lang w:val="fr-CH"/>
        </w:rPr>
        <w:t>leur créativité</w:t>
      </w:r>
      <w:r w:rsidR="006324E3" w:rsidRPr="0083777C">
        <w:rPr>
          <w:color w:val="000000" w:themeColor="text1"/>
          <w:lang w:val="fr-CH"/>
        </w:rPr>
        <w:t xml:space="preserve"> pour une </w:t>
      </w:r>
      <w:r w:rsidR="00A36214" w:rsidRPr="0083777C">
        <w:rPr>
          <w:color w:val="000000" w:themeColor="text1"/>
          <w:lang w:val="fr-CH"/>
        </w:rPr>
        <w:t>valorisation</w:t>
      </w:r>
      <w:r w:rsidR="006324E3" w:rsidRPr="0083777C">
        <w:rPr>
          <w:color w:val="000000" w:themeColor="text1"/>
          <w:lang w:val="fr-CH"/>
        </w:rPr>
        <w:t xml:space="preserve"> </w:t>
      </w:r>
      <w:r w:rsidR="00A36214" w:rsidRPr="0083777C">
        <w:rPr>
          <w:color w:val="000000" w:themeColor="text1"/>
          <w:lang w:val="fr-CH"/>
        </w:rPr>
        <w:t xml:space="preserve">positive </w:t>
      </w:r>
      <w:r w:rsidR="006324E3" w:rsidRPr="0083777C">
        <w:rPr>
          <w:color w:val="000000" w:themeColor="text1"/>
          <w:lang w:val="fr-CH"/>
        </w:rPr>
        <w:t xml:space="preserve">de </w:t>
      </w:r>
      <w:r w:rsidR="0017394C" w:rsidRPr="0083777C">
        <w:rPr>
          <w:color w:val="000000" w:themeColor="text1"/>
          <w:lang w:val="fr-CH"/>
        </w:rPr>
        <w:t>tous</w:t>
      </w:r>
      <w:r w:rsidR="00A36214" w:rsidRPr="0083777C">
        <w:rPr>
          <w:color w:val="000000" w:themeColor="text1"/>
          <w:lang w:val="fr-CH"/>
        </w:rPr>
        <w:t xml:space="preserve"> les élèves, conformément au projet global de formation </w:t>
      </w:r>
      <w:r w:rsidR="0017394C" w:rsidRPr="0083777C">
        <w:rPr>
          <w:color w:val="000000" w:themeColor="text1"/>
          <w:lang w:val="fr-CH"/>
        </w:rPr>
        <w:t xml:space="preserve">visé par le </w:t>
      </w:r>
      <w:r w:rsidR="009C55E9" w:rsidRPr="0083777C">
        <w:rPr>
          <w:color w:val="000000" w:themeColor="text1"/>
          <w:lang w:val="fr-CH"/>
        </w:rPr>
        <w:t>P</w:t>
      </w:r>
      <w:r w:rsidR="0017394C" w:rsidRPr="0083777C">
        <w:rPr>
          <w:color w:val="000000" w:themeColor="text1"/>
          <w:lang w:val="fr-CH"/>
        </w:rPr>
        <w:t>lan d’études romand</w:t>
      </w:r>
      <w:r w:rsidR="00160B54" w:rsidRPr="0083777C">
        <w:rPr>
          <w:color w:val="000000" w:themeColor="text1"/>
          <w:lang w:val="fr-CH"/>
        </w:rPr>
        <w:t xml:space="preserve"> (CIIP, 2003)</w:t>
      </w:r>
      <w:r w:rsidR="0017394C" w:rsidRPr="0083777C">
        <w:rPr>
          <w:color w:val="000000" w:themeColor="text1"/>
          <w:lang w:val="fr-CH"/>
        </w:rPr>
        <w:t> ?</w:t>
      </w:r>
      <w:r w:rsidR="00C4374D" w:rsidRPr="0083777C">
        <w:rPr>
          <w:color w:val="000000" w:themeColor="text1"/>
          <w:lang w:val="fr-CH"/>
        </w:rPr>
        <w:t xml:space="preserve"> </w:t>
      </w:r>
    </w:p>
    <w:p w14:paraId="37D391DE" w14:textId="77CC4B91" w:rsidR="008A110A" w:rsidRPr="0041074C" w:rsidRDefault="00F86FDB" w:rsidP="0041074C">
      <w:pPr>
        <w:pStyle w:val="Textkrper"/>
        <w:rPr>
          <w:color w:val="000000" w:themeColor="text1"/>
          <w:lang w:val="fr-CH"/>
        </w:rPr>
      </w:pPr>
      <w:r w:rsidRPr="0083777C">
        <w:rPr>
          <w:color w:val="000000" w:themeColor="text1"/>
          <w:lang w:val="fr-CH"/>
        </w:rPr>
        <w:t xml:space="preserve">Autant de questions qui </w:t>
      </w:r>
      <w:r w:rsidR="0068745F" w:rsidRPr="0083777C">
        <w:rPr>
          <w:color w:val="000000" w:themeColor="text1"/>
          <w:lang w:val="fr-CH"/>
        </w:rPr>
        <w:t xml:space="preserve">interpellent </w:t>
      </w:r>
      <w:r w:rsidRPr="0083777C">
        <w:rPr>
          <w:color w:val="000000" w:themeColor="text1"/>
          <w:lang w:val="fr-CH"/>
        </w:rPr>
        <w:t xml:space="preserve">non seulement </w:t>
      </w:r>
      <w:r w:rsidR="007E5C5F" w:rsidRPr="0083777C">
        <w:rPr>
          <w:color w:val="000000" w:themeColor="text1"/>
          <w:lang w:val="fr-CH"/>
        </w:rPr>
        <w:t>les intervenantes et intervenants</w:t>
      </w:r>
      <w:r w:rsidRPr="0083777C">
        <w:rPr>
          <w:color w:val="000000" w:themeColor="text1"/>
          <w:lang w:val="fr-CH"/>
        </w:rPr>
        <w:t xml:space="preserve"> scolaires</w:t>
      </w:r>
      <w:r w:rsidR="0017394C" w:rsidRPr="0083777C">
        <w:rPr>
          <w:color w:val="000000" w:themeColor="text1"/>
          <w:lang w:val="fr-CH"/>
        </w:rPr>
        <w:t>,</w:t>
      </w:r>
      <w:r w:rsidRPr="0083777C">
        <w:rPr>
          <w:color w:val="000000" w:themeColor="text1"/>
          <w:lang w:val="fr-CH"/>
        </w:rPr>
        <w:t xml:space="preserve"> mais </w:t>
      </w:r>
      <w:r w:rsidR="00A222F9" w:rsidRPr="0083777C">
        <w:rPr>
          <w:color w:val="000000" w:themeColor="text1"/>
          <w:lang w:val="fr-CH"/>
        </w:rPr>
        <w:t xml:space="preserve">également </w:t>
      </w:r>
      <w:r w:rsidR="00FC0A9F" w:rsidRPr="0083777C">
        <w:rPr>
          <w:color w:val="000000" w:themeColor="text1"/>
          <w:lang w:val="fr-CH"/>
        </w:rPr>
        <w:t xml:space="preserve">les </w:t>
      </w:r>
      <w:r w:rsidRPr="0083777C">
        <w:rPr>
          <w:color w:val="000000" w:themeColor="text1"/>
          <w:lang w:val="fr-CH"/>
        </w:rPr>
        <w:t>autorités de décision</w:t>
      </w:r>
      <w:r w:rsidR="00A222F9" w:rsidRPr="0083777C">
        <w:rPr>
          <w:color w:val="000000" w:themeColor="text1"/>
          <w:lang w:val="fr-CH"/>
        </w:rPr>
        <w:t>s</w:t>
      </w:r>
      <w:r w:rsidRPr="0083777C">
        <w:rPr>
          <w:color w:val="000000" w:themeColor="text1"/>
          <w:lang w:val="fr-CH"/>
        </w:rPr>
        <w:t xml:space="preserve"> et plus largement, </w:t>
      </w:r>
      <w:r w:rsidR="00A36214" w:rsidRPr="0083777C">
        <w:rPr>
          <w:color w:val="000000" w:themeColor="text1"/>
          <w:lang w:val="fr-CH"/>
        </w:rPr>
        <w:t>tou</w:t>
      </w:r>
      <w:r w:rsidR="00FC0A9F" w:rsidRPr="0083777C">
        <w:rPr>
          <w:color w:val="000000" w:themeColor="text1"/>
          <w:lang w:val="fr-CH"/>
        </w:rPr>
        <w:t>te</w:t>
      </w:r>
      <w:r w:rsidR="00A36214" w:rsidRPr="0083777C">
        <w:rPr>
          <w:color w:val="000000" w:themeColor="text1"/>
          <w:lang w:val="fr-CH"/>
        </w:rPr>
        <w:t>s les</w:t>
      </w:r>
      <w:r w:rsidR="00160B54" w:rsidRPr="0083777C">
        <w:rPr>
          <w:color w:val="000000" w:themeColor="text1"/>
          <w:lang w:val="fr-CH"/>
        </w:rPr>
        <w:t xml:space="preserve"> actrices et</w:t>
      </w:r>
      <w:r w:rsidR="00A36214" w:rsidRPr="0083777C">
        <w:rPr>
          <w:color w:val="000000" w:themeColor="text1"/>
          <w:lang w:val="fr-CH"/>
        </w:rPr>
        <w:t xml:space="preserve"> acteurs sociaux</w:t>
      </w:r>
      <w:r w:rsidRPr="0083777C">
        <w:rPr>
          <w:color w:val="000000" w:themeColor="text1"/>
          <w:lang w:val="fr-CH"/>
        </w:rPr>
        <w:t xml:space="preserve"> qui</w:t>
      </w:r>
      <w:r w:rsidR="00E02361" w:rsidRPr="0083777C">
        <w:rPr>
          <w:color w:val="000000" w:themeColor="text1"/>
          <w:lang w:val="fr-CH"/>
        </w:rPr>
        <w:t xml:space="preserve"> </w:t>
      </w:r>
      <w:r w:rsidR="00A36214" w:rsidRPr="0083777C">
        <w:rPr>
          <w:color w:val="000000" w:themeColor="text1"/>
          <w:lang w:val="fr-CH"/>
        </w:rPr>
        <w:t>pourraient</w:t>
      </w:r>
      <w:r w:rsidR="00E02361" w:rsidRPr="0083777C">
        <w:rPr>
          <w:color w:val="000000" w:themeColor="text1"/>
          <w:lang w:val="fr-CH"/>
        </w:rPr>
        <w:t xml:space="preserve"> aussi</w:t>
      </w:r>
      <w:r w:rsidR="00A36214" w:rsidRPr="0083777C">
        <w:rPr>
          <w:color w:val="000000" w:themeColor="text1"/>
          <w:lang w:val="fr-CH"/>
        </w:rPr>
        <w:t>, en questionnant leurs</w:t>
      </w:r>
      <w:r w:rsidR="0037009C" w:rsidRPr="0083777C">
        <w:rPr>
          <w:color w:val="000000" w:themeColor="text1"/>
          <w:lang w:val="fr-CH"/>
        </w:rPr>
        <w:t xml:space="preserve"> </w:t>
      </w:r>
      <w:r w:rsidR="00A36214" w:rsidRPr="0083777C">
        <w:rPr>
          <w:color w:val="000000" w:themeColor="text1"/>
          <w:lang w:val="fr-CH"/>
        </w:rPr>
        <w:t>attentes, co</w:t>
      </w:r>
      <w:r w:rsidRPr="0083777C">
        <w:rPr>
          <w:color w:val="000000" w:themeColor="text1"/>
          <w:lang w:val="fr-CH"/>
        </w:rPr>
        <w:t>ntribue</w:t>
      </w:r>
      <w:r w:rsidR="00A36214" w:rsidRPr="0083777C">
        <w:rPr>
          <w:color w:val="000000" w:themeColor="text1"/>
          <w:lang w:val="fr-CH"/>
        </w:rPr>
        <w:t>r à l’avènement de pratiques équitables et inclusives</w:t>
      </w:r>
      <w:r w:rsidRPr="0083777C">
        <w:rPr>
          <w:color w:val="000000" w:themeColor="text1"/>
          <w:lang w:val="fr-CH"/>
        </w:rPr>
        <w:t xml:space="preserve">. </w:t>
      </w:r>
    </w:p>
    <w:p w14:paraId="347EDE94" w14:textId="71287313" w:rsidR="00A52E94" w:rsidRPr="0083777C" w:rsidRDefault="0066734D" w:rsidP="00A52E94">
      <w:pPr>
        <w:pStyle w:val="berschrift1"/>
        <w:rPr>
          <w:lang w:val="fr-CH"/>
        </w:rPr>
      </w:pPr>
      <w:r w:rsidRPr="0083777C">
        <w:t>Autrice et auteur</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7"/>
        <w:gridCol w:w="2837"/>
        <w:gridCol w:w="1927"/>
        <w:gridCol w:w="2380"/>
      </w:tblGrid>
      <w:tr w:rsidR="004D571A" w:rsidRPr="0083777C" w14:paraId="790C3D7A" w14:textId="77777777" w:rsidTr="004D571A">
        <w:trPr>
          <w:trHeight w:val="960"/>
        </w:trPr>
        <w:tc>
          <w:tcPr>
            <w:tcW w:w="1062" w:type="pct"/>
          </w:tcPr>
          <w:p w14:paraId="2A3CD84E" w14:textId="2A90A74D" w:rsidR="004D571A" w:rsidRPr="00FE639E" w:rsidRDefault="004D571A" w:rsidP="004D571A">
            <w:pPr>
              <w:pStyle w:val="Textkrper3"/>
            </w:pPr>
            <w:r>
              <w:rPr>
                <w:noProof/>
              </w:rPr>
              <w:drawing>
                <wp:inline distT="0" distB="0" distL="0" distR="0" wp14:anchorId="1DFE9BE1" wp14:editId="7E94BC5E">
                  <wp:extent cx="1080000" cy="1080000"/>
                  <wp:effectExtent l="0" t="0" r="635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1564" w:type="pct"/>
          </w:tcPr>
          <w:p w14:paraId="01D3BE03" w14:textId="0C26093B" w:rsidR="004D571A" w:rsidRPr="000B1B7E" w:rsidRDefault="004D571A" w:rsidP="004D571A">
            <w:pPr>
              <w:pStyle w:val="Textkrper3"/>
            </w:pPr>
            <w:r w:rsidRPr="000B1B7E">
              <w:t xml:space="preserve">François Gremion </w:t>
            </w:r>
          </w:p>
          <w:p w14:paraId="5A1978F0" w14:textId="5274C7B3" w:rsidR="004D571A" w:rsidRPr="000B1B7E" w:rsidRDefault="004D571A" w:rsidP="004D571A">
            <w:pPr>
              <w:pStyle w:val="Textkrper3"/>
            </w:pPr>
            <w:proofErr w:type="spellStart"/>
            <w:r w:rsidRPr="000B1B7E">
              <w:t>Professeur</w:t>
            </w:r>
            <w:proofErr w:type="spellEnd"/>
            <w:r w:rsidRPr="000B1B7E">
              <w:t xml:space="preserve"> </w:t>
            </w:r>
          </w:p>
          <w:p w14:paraId="1E416AC1" w14:textId="77777777" w:rsidR="004D571A" w:rsidRPr="000B1B7E" w:rsidRDefault="004D571A" w:rsidP="004D571A">
            <w:pPr>
              <w:pStyle w:val="Textkrper3"/>
            </w:pPr>
            <w:r w:rsidRPr="000B1B7E">
              <w:t>HEP-BEJUNE</w:t>
            </w:r>
          </w:p>
          <w:p w14:paraId="4EA9203D" w14:textId="122064B8" w:rsidR="004D571A" w:rsidRPr="000B1B7E" w:rsidRDefault="00F86AC8" w:rsidP="004D571A">
            <w:pPr>
              <w:pStyle w:val="Textkrper3"/>
            </w:pPr>
            <w:hyperlink r:id="rId14" w:history="1">
              <w:r w:rsidRPr="00D41C5E">
                <w:rPr>
                  <w:rStyle w:val="Hyperlink"/>
                </w:rPr>
                <w:t>Francois.gremion@hep-bejune.ch</w:t>
              </w:r>
            </w:hyperlink>
            <w:r>
              <w:t xml:space="preserve"> </w:t>
            </w:r>
          </w:p>
        </w:tc>
        <w:tc>
          <w:tcPr>
            <w:tcW w:w="1062" w:type="pct"/>
          </w:tcPr>
          <w:p w14:paraId="201890F2" w14:textId="013D20BA" w:rsidR="004D571A" w:rsidRPr="0083777C" w:rsidRDefault="004D571A" w:rsidP="004D571A">
            <w:pPr>
              <w:pStyle w:val="Textkrper3"/>
            </w:pPr>
            <w:r>
              <w:rPr>
                <w:noProof/>
              </w:rPr>
              <w:drawing>
                <wp:inline distT="0" distB="0" distL="0" distR="0" wp14:anchorId="2ADD389F" wp14:editId="6B950187">
                  <wp:extent cx="1080000" cy="1080000"/>
                  <wp:effectExtent l="0" t="0" r="6350" b="635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1312" w:type="pct"/>
          </w:tcPr>
          <w:p w14:paraId="4946B1DB" w14:textId="29C906DA" w:rsidR="004D571A" w:rsidRPr="0083777C" w:rsidRDefault="004D571A" w:rsidP="004D571A">
            <w:pPr>
              <w:pStyle w:val="Textkrper3"/>
            </w:pPr>
            <w:r w:rsidRPr="0083777C">
              <w:t>Lise</w:t>
            </w:r>
            <w:r>
              <w:t> </w:t>
            </w:r>
            <w:r w:rsidRPr="0083777C">
              <w:t>Gremion-Bucher</w:t>
            </w:r>
            <w:r w:rsidRPr="0083777C">
              <w:br/>
            </w:r>
            <w:proofErr w:type="spellStart"/>
            <w:r w:rsidRPr="0083777C">
              <w:t>Professeure</w:t>
            </w:r>
            <w:proofErr w:type="spellEnd"/>
            <w:r w:rsidRPr="0083777C">
              <w:t xml:space="preserve"> HEP</w:t>
            </w:r>
          </w:p>
          <w:p w14:paraId="3821F567" w14:textId="5931464E" w:rsidR="004D571A" w:rsidRPr="0083777C" w:rsidRDefault="004D571A" w:rsidP="004D571A">
            <w:pPr>
              <w:pStyle w:val="Textkrper3"/>
            </w:pPr>
            <w:r w:rsidRPr="0083777C">
              <w:t>U</w:t>
            </w:r>
            <w:r>
              <w:t>NIFR</w:t>
            </w:r>
          </w:p>
          <w:p w14:paraId="09D037E7" w14:textId="1C318087" w:rsidR="004D571A" w:rsidRPr="0083777C" w:rsidRDefault="00F86AC8" w:rsidP="004D571A">
            <w:pPr>
              <w:pStyle w:val="Textkrper3"/>
            </w:pPr>
            <w:hyperlink r:id="rId16" w:history="1">
              <w:r w:rsidRPr="00D41C5E">
                <w:rPr>
                  <w:rStyle w:val="Hyperlink"/>
                </w:rPr>
                <w:t>Lise.gremion@unifr.ch</w:t>
              </w:r>
            </w:hyperlink>
            <w:r>
              <w:t xml:space="preserve"> </w:t>
            </w:r>
            <w:r w:rsidR="004D571A" w:rsidRPr="0083777C">
              <w:t xml:space="preserve"> </w:t>
            </w:r>
          </w:p>
        </w:tc>
      </w:tr>
    </w:tbl>
    <w:p w14:paraId="5ABA03E6" w14:textId="76D5C55F" w:rsidR="00A52E94" w:rsidRPr="0083777C" w:rsidRDefault="00A52E94" w:rsidP="00A52E94">
      <w:pPr>
        <w:pStyle w:val="berschrift1"/>
        <w:rPr>
          <w:lang w:val="de-CH"/>
        </w:rPr>
      </w:pPr>
      <w:proofErr w:type="spellStart"/>
      <w:r w:rsidRPr="0083777C">
        <w:rPr>
          <w:lang w:val="de-CH"/>
        </w:rPr>
        <w:t>Références</w:t>
      </w:r>
      <w:proofErr w:type="spellEnd"/>
    </w:p>
    <w:p w14:paraId="4F3C74DD" w14:textId="77777777" w:rsidR="00A52E94" w:rsidRPr="0083777C" w:rsidRDefault="00A52E94" w:rsidP="00A52E94">
      <w:pPr>
        <w:pStyle w:val="Literaturverzeichnis"/>
        <w:rPr>
          <w:rFonts w:cs="Open Sans SemiCondensed"/>
          <w:color w:val="000000" w:themeColor="text1"/>
          <w:lang w:val="fr-CH"/>
        </w:rPr>
      </w:pPr>
      <w:r w:rsidRPr="0083777C">
        <w:rPr>
          <w:rFonts w:asciiTheme="minorHAnsi" w:hAnsiTheme="minorHAnsi" w:cstheme="minorHAnsi"/>
          <w:color w:val="000000" w:themeColor="text1"/>
          <w:lang w:val="fr-CH"/>
        </w:rPr>
        <w:t xml:space="preserve">Bernstein, B. (2007). </w:t>
      </w:r>
      <w:r w:rsidRPr="0083777C">
        <w:rPr>
          <w:rFonts w:asciiTheme="minorHAnsi" w:eastAsia="Times New Roman" w:hAnsiTheme="minorHAnsi" w:cstheme="minorHAnsi"/>
          <w:i/>
          <w:iCs/>
          <w:color w:val="000000" w:themeColor="text1"/>
          <w:spacing w:val="0"/>
          <w:lang w:val="fr-CH" w:eastAsia="fr-FR"/>
        </w:rPr>
        <w:t>Pédagogie, contrôle symbolique et identité</w:t>
      </w:r>
      <w:r w:rsidRPr="0083777C">
        <w:rPr>
          <w:rFonts w:asciiTheme="minorHAnsi" w:eastAsia="Times New Roman" w:hAnsiTheme="minorHAnsi" w:cstheme="minorHAnsi"/>
          <w:color w:val="000000" w:themeColor="text1"/>
          <w:spacing w:val="0"/>
          <w:lang w:val="fr-CH" w:eastAsia="fr-FR"/>
        </w:rPr>
        <w:t>, Presses Universitaires de Laval.</w:t>
      </w:r>
    </w:p>
    <w:p w14:paraId="20A8FA9E" w14:textId="4302C1BE" w:rsidR="00E64CF6" w:rsidRPr="0083777C" w:rsidRDefault="00A52E94" w:rsidP="00E64CF6">
      <w:pPr>
        <w:pStyle w:val="Literaturverzeichnis"/>
        <w:rPr>
          <w:rFonts w:asciiTheme="minorHAnsi" w:hAnsiTheme="minorHAnsi" w:cstheme="minorHAnsi"/>
          <w:color w:val="000000" w:themeColor="text1"/>
          <w:lang w:val="fr-CH"/>
        </w:rPr>
      </w:pPr>
      <w:r w:rsidRPr="0083777C">
        <w:rPr>
          <w:rFonts w:asciiTheme="minorHAnsi" w:hAnsiTheme="minorHAnsi" w:cstheme="minorHAnsi"/>
          <w:color w:val="000000" w:themeColor="text1"/>
          <w:lang w:val="fr-CH"/>
        </w:rPr>
        <w:t>Bourdieu, P. (1966). L</w:t>
      </w:r>
      <w:r w:rsidR="000E0088">
        <w:rPr>
          <w:rFonts w:asciiTheme="minorHAnsi" w:hAnsiTheme="minorHAnsi" w:cstheme="minorHAnsi"/>
          <w:color w:val="000000" w:themeColor="text1"/>
          <w:lang w:val="fr-CH"/>
        </w:rPr>
        <w:t>’</w:t>
      </w:r>
      <w:r w:rsidRPr="0083777C">
        <w:rPr>
          <w:rFonts w:asciiTheme="minorHAnsi" w:hAnsiTheme="minorHAnsi" w:cstheme="minorHAnsi"/>
          <w:color w:val="000000" w:themeColor="text1"/>
          <w:lang w:val="fr-CH"/>
        </w:rPr>
        <w:t>école conservatrice. L</w:t>
      </w:r>
      <w:r w:rsidR="000E0088">
        <w:rPr>
          <w:rFonts w:asciiTheme="minorHAnsi" w:hAnsiTheme="minorHAnsi" w:cstheme="minorHAnsi"/>
          <w:color w:val="000000" w:themeColor="text1"/>
          <w:lang w:val="fr-CH"/>
        </w:rPr>
        <w:t>’</w:t>
      </w:r>
      <w:r w:rsidRPr="0083777C">
        <w:rPr>
          <w:rFonts w:asciiTheme="minorHAnsi" w:hAnsiTheme="minorHAnsi" w:cstheme="minorHAnsi"/>
          <w:color w:val="000000" w:themeColor="text1"/>
          <w:lang w:val="fr-CH"/>
        </w:rPr>
        <w:t>inégalité sociale devant l</w:t>
      </w:r>
      <w:r w:rsidR="000E0088">
        <w:rPr>
          <w:rFonts w:asciiTheme="minorHAnsi" w:hAnsiTheme="minorHAnsi" w:cstheme="minorHAnsi"/>
          <w:color w:val="000000" w:themeColor="text1"/>
          <w:lang w:val="fr-CH"/>
        </w:rPr>
        <w:t>’</w:t>
      </w:r>
      <w:r w:rsidRPr="0083777C">
        <w:rPr>
          <w:rFonts w:asciiTheme="minorHAnsi" w:hAnsiTheme="minorHAnsi" w:cstheme="minorHAnsi"/>
          <w:color w:val="000000" w:themeColor="text1"/>
          <w:lang w:val="fr-CH"/>
        </w:rPr>
        <w:t xml:space="preserve">école et devant la culture, </w:t>
      </w:r>
      <w:r w:rsidRPr="0083777C">
        <w:rPr>
          <w:rFonts w:asciiTheme="minorHAnsi" w:hAnsiTheme="minorHAnsi" w:cstheme="minorHAnsi"/>
          <w:i/>
          <w:iCs/>
          <w:color w:val="000000" w:themeColor="text1"/>
          <w:lang w:val="fr-CH"/>
        </w:rPr>
        <w:t xml:space="preserve">Revue française de sociologique, </w:t>
      </w:r>
      <w:r w:rsidR="00E50F23" w:rsidRPr="0083777C">
        <w:rPr>
          <w:rFonts w:asciiTheme="minorHAnsi" w:hAnsiTheme="minorHAnsi" w:cstheme="minorHAnsi"/>
          <w:i/>
          <w:iCs/>
          <w:color w:val="000000" w:themeColor="text1"/>
          <w:lang w:val="fr-CH"/>
        </w:rPr>
        <w:t>7</w:t>
      </w:r>
      <w:r w:rsidR="00B97655" w:rsidRPr="0083777C">
        <w:rPr>
          <w:rFonts w:asciiTheme="minorHAnsi" w:hAnsiTheme="minorHAnsi" w:cstheme="minorHAnsi"/>
          <w:iCs/>
          <w:color w:val="000000" w:themeColor="text1"/>
          <w:lang w:val="fr-CH"/>
        </w:rPr>
        <w:t>(</w:t>
      </w:r>
      <w:r w:rsidR="00E50F23" w:rsidRPr="0083777C">
        <w:rPr>
          <w:rFonts w:asciiTheme="minorHAnsi" w:hAnsiTheme="minorHAnsi" w:cstheme="minorHAnsi"/>
          <w:iCs/>
          <w:color w:val="000000" w:themeColor="text1"/>
          <w:lang w:val="fr-CH"/>
        </w:rPr>
        <w:t>3)</w:t>
      </w:r>
      <w:r w:rsidRPr="0083777C">
        <w:rPr>
          <w:rFonts w:asciiTheme="minorHAnsi" w:hAnsiTheme="minorHAnsi" w:cstheme="minorHAnsi"/>
          <w:color w:val="000000" w:themeColor="text1"/>
          <w:lang w:val="fr-CH"/>
        </w:rPr>
        <w:t xml:space="preserve">, 325-347. </w:t>
      </w:r>
      <w:hyperlink r:id="rId17" w:history="1">
        <w:r w:rsidR="00F204BB" w:rsidRPr="0083777C">
          <w:rPr>
            <w:rStyle w:val="Hyperlink"/>
            <w:rFonts w:asciiTheme="minorHAnsi" w:hAnsiTheme="minorHAnsi" w:cstheme="minorHAnsi"/>
            <w:lang w:val="fr-CH"/>
          </w:rPr>
          <w:t>https://doi.org/10.2307/3319132</w:t>
        </w:r>
      </w:hyperlink>
      <w:r w:rsidR="00F204BB" w:rsidRPr="0083777C">
        <w:rPr>
          <w:rFonts w:asciiTheme="minorHAnsi" w:hAnsiTheme="minorHAnsi" w:cstheme="minorHAnsi"/>
          <w:color w:val="000000" w:themeColor="text1"/>
          <w:lang w:val="fr-CH"/>
        </w:rPr>
        <w:t xml:space="preserve"> </w:t>
      </w:r>
    </w:p>
    <w:p w14:paraId="55CD6E39" w14:textId="2BA33A41" w:rsidR="00CC1B6E" w:rsidRPr="0083777C" w:rsidRDefault="00CC1B6E" w:rsidP="00E64CF6">
      <w:pPr>
        <w:pStyle w:val="Literaturverzeichnis"/>
        <w:rPr>
          <w:rFonts w:asciiTheme="minorHAnsi" w:hAnsiTheme="minorHAnsi" w:cstheme="minorHAnsi"/>
          <w:color w:val="000000" w:themeColor="text1"/>
          <w:lang w:val="fr-CH"/>
        </w:rPr>
      </w:pPr>
      <w:r w:rsidRPr="0083777C">
        <w:rPr>
          <w:rFonts w:asciiTheme="minorHAnsi" w:hAnsiTheme="minorHAnsi" w:cstheme="minorHAnsi"/>
          <w:color w:val="000000" w:themeColor="text1"/>
          <w:lang w:val="fr-CH"/>
        </w:rPr>
        <w:t>Bourdieu, P. &amp; Passeron, J.</w:t>
      </w:r>
      <w:r w:rsidR="00A307DF">
        <w:rPr>
          <w:rFonts w:asciiTheme="minorHAnsi" w:hAnsiTheme="minorHAnsi" w:cstheme="minorHAnsi"/>
          <w:color w:val="000000" w:themeColor="text1"/>
          <w:lang w:val="fr-CH"/>
        </w:rPr>
        <w:t xml:space="preserve">– </w:t>
      </w:r>
      <w:r w:rsidRPr="0083777C">
        <w:rPr>
          <w:rFonts w:asciiTheme="minorHAnsi" w:hAnsiTheme="minorHAnsi" w:cstheme="minorHAnsi"/>
          <w:color w:val="000000" w:themeColor="text1"/>
          <w:lang w:val="fr-CH"/>
        </w:rPr>
        <w:t xml:space="preserve">C. (1970). </w:t>
      </w:r>
      <w:r w:rsidRPr="00DE122F">
        <w:rPr>
          <w:rFonts w:asciiTheme="minorHAnsi" w:hAnsiTheme="minorHAnsi" w:cstheme="minorHAnsi"/>
          <w:i/>
          <w:iCs/>
          <w:color w:val="000000" w:themeColor="text1"/>
          <w:lang w:val="fr-CH"/>
        </w:rPr>
        <w:t>La reproduction : éléments pour une théorie du système d’enseignement</w:t>
      </w:r>
      <w:r w:rsidRPr="0083777C">
        <w:rPr>
          <w:rFonts w:asciiTheme="minorHAnsi" w:hAnsiTheme="minorHAnsi" w:cstheme="minorHAnsi"/>
          <w:color w:val="000000" w:themeColor="text1"/>
          <w:lang w:val="fr-CH"/>
        </w:rPr>
        <w:t xml:space="preserve">. Les </w:t>
      </w:r>
      <w:r w:rsidR="009323C7">
        <w:rPr>
          <w:rFonts w:asciiTheme="minorHAnsi" w:hAnsiTheme="minorHAnsi" w:cstheme="minorHAnsi"/>
          <w:color w:val="000000" w:themeColor="text1"/>
          <w:lang w:val="fr-CH"/>
        </w:rPr>
        <w:t>É</w:t>
      </w:r>
      <w:r w:rsidRPr="0083777C">
        <w:rPr>
          <w:rFonts w:asciiTheme="minorHAnsi" w:hAnsiTheme="minorHAnsi" w:cstheme="minorHAnsi"/>
          <w:color w:val="000000" w:themeColor="text1"/>
          <w:lang w:val="fr-CH"/>
        </w:rPr>
        <w:t>ditions de Minuit.</w:t>
      </w:r>
    </w:p>
    <w:p w14:paraId="0F9D93E4" w14:textId="3630D6F6" w:rsidR="00E64CF6" w:rsidRPr="0083777C" w:rsidRDefault="00E64CF6" w:rsidP="00E64CF6">
      <w:pPr>
        <w:pStyle w:val="Literaturverzeichnis"/>
        <w:rPr>
          <w:rFonts w:asciiTheme="minorHAnsi" w:hAnsiTheme="minorHAnsi" w:cstheme="minorHAnsi"/>
          <w:color w:val="000000" w:themeColor="text1"/>
          <w:lang w:val="fr-CH"/>
        </w:rPr>
      </w:pPr>
      <w:r w:rsidRPr="0083777C">
        <w:rPr>
          <w:color w:val="000000" w:themeColor="text1"/>
          <w:lang w:val="fr-CH"/>
        </w:rPr>
        <w:t>Butera, F., Buchs, C.</w:t>
      </w:r>
      <w:r w:rsidR="00DE4FA8" w:rsidRPr="0083777C">
        <w:rPr>
          <w:color w:val="000000" w:themeColor="text1"/>
          <w:lang w:val="fr-CH"/>
        </w:rPr>
        <w:t xml:space="preserve">, &amp; </w:t>
      </w:r>
      <w:proofErr w:type="spellStart"/>
      <w:r w:rsidRPr="0083777C">
        <w:rPr>
          <w:color w:val="000000" w:themeColor="text1"/>
          <w:lang w:val="fr-CH"/>
        </w:rPr>
        <w:t>Darnon</w:t>
      </w:r>
      <w:proofErr w:type="spellEnd"/>
      <w:r w:rsidRPr="0083777C">
        <w:rPr>
          <w:color w:val="000000" w:themeColor="text1"/>
          <w:lang w:val="fr-CH"/>
        </w:rPr>
        <w:t xml:space="preserve">, C. (2011). </w:t>
      </w:r>
      <w:r w:rsidRPr="0083777C">
        <w:rPr>
          <w:i/>
          <w:iCs/>
          <w:color w:val="000000" w:themeColor="text1"/>
          <w:lang w:val="fr-CH"/>
        </w:rPr>
        <w:t>L’évaluation, une menace ?</w:t>
      </w:r>
      <w:r w:rsidRPr="0083777C">
        <w:rPr>
          <w:color w:val="000000" w:themeColor="text1"/>
          <w:lang w:val="fr-CH"/>
        </w:rPr>
        <w:t xml:space="preserve"> Presses universitaires de France.</w:t>
      </w:r>
    </w:p>
    <w:p w14:paraId="3361F88E" w14:textId="2845FE34" w:rsidR="00391548" w:rsidRPr="00FE639E" w:rsidRDefault="00E64CF6" w:rsidP="00E64CF6">
      <w:pPr>
        <w:pStyle w:val="Literaturverzeichnis"/>
        <w:rPr>
          <w:rFonts w:cstheme="minorHAnsi"/>
        </w:rPr>
      </w:pPr>
      <w:r w:rsidRPr="0083777C">
        <w:rPr>
          <w:rFonts w:cstheme="minorHAnsi"/>
          <w:lang w:val="fr-CH"/>
        </w:rPr>
        <w:t>CDIP (2007). Accord intercantonal sur la collaboration dans le domaine de la pédagogie spécialisée</w:t>
      </w:r>
      <w:r w:rsidR="009A4825">
        <w:rPr>
          <w:rFonts w:cstheme="minorHAnsi"/>
          <w:lang w:val="fr-CH"/>
        </w:rPr>
        <w:t xml:space="preserve">. </w:t>
      </w:r>
      <w:hyperlink r:id="rId18" w:history="1">
        <w:r w:rsidR="009A4825" w:rsidRPr="00FE639E">
          <w:rPr>
            <w:rStyle w:val="Hyperlink"/>
            <w:rFonts w:cstheme="minorHAnsi"/>
          </w:rPr>
          <w:t>https://www.irdp.ch/data/secure/2230/document/concordat_pedagogie-specialisee.pdf</w:t>
        </w:r>
      </w:hyperlink>
      <w:r w:rsidR="009A4825" w:rsidRPr="00FE639E">
        <w:rPr>
          <w:rFonts w:cstheme="minorHAnsi"/>
        </w:rPr>
        <w:t xml:space="preserve"> </w:t>
      </w:r>
      <w:r w:rsidR="00391548" w:rsidRPr="00FE639E">
        <w:rPr>
          <w:rFonts w:cstheme="minorHAnsi"/>
        </w:rPr>
        <w:t xml:space="preserve">  </w:t>
      </w:r>
    </w:p>
    <w:p w14:paraId="10FF0FC0" w14:textId="4ADB329C" w:rsidR="00E64CF6" w:rsidRPr="00DC0A49" w:rsidRDefault="00E64CF6" w:rsidP="00E64CF6">
      <w:pPr>
        <w:pStyle w:val="Literaturverzeichnis"/>
        <w:rPr>
          <w:color w:val="000000" w:themeColor="text1"/>
        </w:rPr>
      </w:pPr>
      <w:r w:rsidRPr="0083777C">
        <w:rPr>
          <w:rFonts w:cstheme="minorHAnsi"/>
          <w:lang w:val="fr-CH"/>
        </w:rPr>
        <w:t xml:space="preserve">CIIP (2003). </w:t>
      </w:r>
      <w:r w:rsidRPr="0083777C">
        <w:rPr>
          <w:rFonts w:cstheme="minorHAnsi"/>
          <w:i/>
          <w:iCs/>
          <w:lang w:val="fr-CH"/>
        </w:rPr>
        <w:t>Déclaration de la Conférence intercantonale de l’instruction publique de la Suisse romande et du Tessin relative aux finalités et objectifs de l’école publique du 30</w:t>
      </w:r>
      <w:r w:rsidR="00E96E38">
        <w:rPr>
          <w:rFonts w:cstheme="minorHAnsi"/>
          <w:i/>
          <w:iCs/>
          <w:lang w:val="fr-CH"/>
        </w:rPr>
        <w:t> </w:t>
      </w:r>
      <w:r w:rsidRPr="0083777C">
        <w:rPr>
          <w:rFonts w:cstheme="minorHAnsi"/>
          <w:i/>
          <w:iCs/>
          <w:lang w:val="fr-CH"/>
        </w:rPr>
        <w:t>janvier</w:t>
      </w:r>
      <w:r w:rsidR="00E96E38">
        <w:rPr>
          <w:rFonts w:cstheme="minorHAnsi"/>
          <w:i/>
          <w:iCs/>
          <w:lang w:val="fr-CH"/>
        </w:rPr>
        <w:t> </w:t>
      </w:r>
      <w:r w:rsidRPr="0083777C">
        <w:rPr>
          <w:rFonts w:cstheme="minorHAnsi"/>
          <w:i/>
          <w:iCs/>
          <w:lang w:val="fr-CH"/>
        </w:rPr>
        <w:t>2003</w:t>
      </w:r>
      <w:r w:rsidR="005B09AE" w:rsidRPr="0083777C">
        <w:rPr>
          <w:rFonts w:cstheme="minorHAnsi"/>
          <w:lang w:val="fr-CH"/>
        </w:rPr>
        <w:t xml:space="preserve">. </w:t>
      </w:r>
      <w:hyperlink r:id="rId19" w:history="1">
        <w:r w:rsidR="009A4825" w:rsidRPr="00DC0A49">
          <w:rPr>
            <w:rStyle w:val="Hyperlink"/>
            <w:rFonts w:cstheme="minorHAnsi"/>
          </w:rPr>
          <w:t>https://www.plandetudes.ch/documents/10273/36379/Declaration_CIIP_PER_BROCHURE_PG-2.pdf</w:t>
        </w:r>
      </w:hyperlink>
      <w:r w:rsidR="009A4825">
        <w:rPr>
          <w:rFonts w:cstheme="minorHAnsi"/>
          <w:bCs/>
          <w:iCs/>
        </w:rPr>
        <w:t xml:space="preserve"> </w:t>
      </w:r>
    </w:p>
    <w:p w14:paraId="580B8F25" w14:textId="232F46BA" w:rsidR="004C7058" w:rsidRPr="0083777C" w:rsidRDefault="004C7058" w:rsidP="004C7058">
      <w:pPr>
        <w:pStyle w:val="Literaturverzeichnis"/>
        <w:rPr>
          <w:rFonts w:asciiTheme="minorHAnsi" w:hAnsiTheme="minorHAnsi" w:cstheme="minorHAnsi"/>
          <w:color w:val="000000" w:themeColor="text1"/>
          <w:lang w:val="fr-CH"/>
        </w:rPr>
      </w:pPr>
      <w:r w:rsidRPr="0083777C">
        <w:rPr>
          <w:rFonts w:asciiTheme="minorHAnsi" w:hAnsiTheme="minorHAnsi" w:cstheme="minorHAnsi"/>
          <w:color w:val="000000" w:themeColor="text1"/>
          <w:lang w:val="fr-CH"/>
        </w:rPr>
        <w:t xml:space="preserve">CNRTL. (s. d.). Inégalité in </w:t>
      </w:r>
      <w:r w:rsidRPr="0083777C">
        <w:rPr>
          <w:rFonts w:asciiTheme="minorHAnsi" w:hAnsiTheme="minorHAnsi" w:cstheme="minorHAnsi"/>
          <w:i/>
          <w:iCs/>
          <w:color w:val="000000" w:themeColor="text1"/>
          <w:lang w:val="fr-CH"/>
        </w:rPr>
        <w:t>Centre National de Ressources Textuelles et Lexicales.</w:t>
      </w:r>
      <w:r w:rsidRPr="0083777C">
        <w:rPr>
          <w:rFonts w:asciiTheme="minorHAnsi" w:hAnsiTheme="minorHAnsi" w:cstheme="minorHAnsi"/>
          <w:color w:val="000000" w:themeColor="text1"/>
          <w:lang w:val="fr-CH"/>
        </w:rPr>
        <w:t xml:space="preserve"> Consulté le 13.03.2023 sur </w:t>
      </w:r>
      <w:hyperlink w:history="1">
        <w:r w:rsidRPr="0083777C">
          <w:rPr>
            <w:rStyle w:val="Hyperlink"/>
            <w:rFonts w:asciiTheme="minorHAnsi" w:hAnsiTheme="minorHAnsi" w:cstheme="minorHAnsi"/>
            <w:color w:val="000000" w:themeColor="text1"/>
            <w:lang w:val="fr-CH"/>
          </w:rPr>
          <w:t>https://www.cnrtl.fr/definition/inégalité</w:t>
        </w:r>
      </w:hyperlink>
    </w:p>
    <w:p w14:paraId="5C320DB0" w14:textId="341C656A" w:rsidR="00CC1B6E" w:rsidRPr="0083777C" w:rsidRDefault="00A52E94" w:rsidP="00CC1B6E">
      <w:pPr>
        <w:pStyle w:val="Literaturverzeichnis"/>
        <w:rPr>
          <w:rFonts w:asciiTheme="minorHAnsi" w:hAnsiTheme="minorHAnsi" w:cstheme="minorHAnsi"/>
          <w:bCs/>
          <w:iCs/>
          <w:color w:val="000000" w:themeColor="text1"/>
          <w:lang w:val="fr-CH"/>
        </w:rPr>
      </w:pPr>
      <w:r w:rsidRPr="0083777C">
        <w:rPr>
          <w:rFonts w:asciiTheme="minorHAnsi" w:hAnsiTheme="minorHAnsi" w:cstheme="minorHAnsi"/>
          <w:color w:val="000000" w:themeColor="text1"/>
          <w:lang w:val="fr-CH"/>
        </w:rPr>
        <w:t xml:space="preserve">Gaffiot, F. (1934). </w:t>
      </w:r>
      <w:r w:rsidRPr="0083777C">
        <w:rPr>
          <w:rFonts w:asciiTheme="minorHAnsi" w:hAnsiTheme="minorHAnsi" w:cstheme="minorHAnsi"/>
          <w:i/>
          <w:iCs/>
          <w:color w:val="000000" w:themeColor="text1"/>
          <w:lang w:val="fr-CH"/>
        </w:rPr>
        <w:t>Dictionnaire Latin – Français</w:t>
      </w:r>
      <w:r w:rsidRPr="0083777C">
        <w:rPr>
          <w:rFonts w:asciiTheme="minorHAnsi" w:hAnsiTheme="minorHAnsi" w:cstheme="minorHAnsi"/>
          <w:color w:val="000000" w:themeColor="text1"/>
          <w:lang w:val="fr-CH"/>
        </w:rPr>
        <w:t xml:space="preserve">. Hachette. </w:t>
      </w:r>
      <w:hyperlink w:history="1">
        <w:r w:rsidRPr="0083777C">
          <w:rPr>
            <w:rStyle w:val="Hyperlink"/>
            <w:rFonts w:asciiTheme="minorHAnsi" w:hAnsiTheme="minorHAnsi" w:cstheme="minorHAnsi"/>
            <w:color w:val="000000" w:themeColor="text1"/>
            <w:lang w:val="fr-CH"/>
          </w:rPr>
          <w:t>https://www.lexilogos.com/latin/gaffiot.php</w:t>
        </w:r>
      </w:hyperlink>
    </w:p>
    <w:p w14:paraId="7DBC081E" w14:textId="1E1F4601" w:rsidR="00283AB3" w:rsidRPr="00FE639E" w:rsidRDefault="00283AB3" w:rsidP="00A52E94">
      <w:pPr>
        <w:pStyle w:val="Literaturverzeichnis"/>
        <w:rPr>
          <w:rFonts w:asciiTheme="minorHAnsi" w:hAnsiTheme="minorHAnsi" w:cstheme="minorHAnsi"/>
          <w:color w:val="000000" w:themeColor="text1"/>
          <w:lang w:val="de-CH"/>
        </w:rPr>
      </w:pPr>
      <w:r w:rsidRPr="0083777C">
        <w:rPr>
          <w:rFonts w:asciiTheme="minorHAnsi" w:hAnsiTheme="minorHAnsi" w:cstheme="minorHAnsi"/>
          <w:color w:val="000000" w:themeColor="text1"/>
          <w:lang w:val="fr-CH"/>
        </w:rPr>
        <w:t xml:space="preserve">Gremion, F. (2022). L’école inclusive et ses défis. </w:t>
      </w:r>
      <w:r w:rsidR="000F2DF4" w:rsidRPr="0083777C">
        <w:rPr>
          <w:rFonts w:asciiTheme="minorHAnsi" w:hAnsiTheme="minorHAnsi" w:cstheme="minorHAnsi"/>
          <w:color w:val="000000" w:themeColor="text1"/>
          <w:lang w:val="fr-CH"/>
        </w:rPr>
        <w:t xml:space="preserve">In </w:t>
      </w:r>
      <w:r w:rsidRPr="0083777C">
        <w:rPr>
          <w:rFonts w:asciiTheme="minorHAnsi" w:hAnsiTheme="minorHAnsi" w:cstheme="minorHAnsi"/>
          <w:color w:val="000000" w:themeColor="text1"/>
          <w:lang w:val="fr-CH"/>
        </w:rPr>
        <w:t xml:space="preserve">J.S. </w:t>
      </w:r>
      <w:proofErr w:type="spellStart"/>
      <w:r w:rsidRPr="0083777C">
        <w:rPr>
          <w:rFonts w:asciiTheme="minorHAnsi" w:hAnsiTheme="minorHAnsi" w:cstheme="minorHAnsi"/>
          <w:color w:val="000000" w:themeColor="text1"/>
          <w:lang w:val="fr-CH"/>
        </w:rPr>
        <w:t>Meia</w:t>
      </w:r>
      <w:proofErr w:type="spellEnd"/>
      <w:r w:rsidR="000162AF" w:rsidRPr="0083777C">
        <w:rPr>
          <w:rFonts w:asciiTheme="minorHAnsi" w:hAnsiTheme="minorHAnsi" w:cstheme="minorHAnsi"/>
          <w:color w:val="000000" w:themeColor="text1"/>
          <w:lang w:val="fr-CH"/>
        </w:rPr>
        <w:t>, P. Carron, K. Dominé, F. Gr</w:t>
      </w:r>
      <w:r w:rsidR="008C73B9" w:rsidRPr="0083777C">
        <w:rPr>
          <w:rFonts w:asciiTheme="minorHAnsi" w:hAnsiTheme="minorHAnsi" w:cstheme="minorHAnsi"/>
          <w:color w:val="000000" w:themeColor="text1"/>
          <w:lang w:val="fr-CH"/>
        </w:rPr>
        <w:t>e</w:t>
      </w:r>
      <w:r w:rsidR="000162AF" w:rsidRPr="0083777C">
        <w:rPr>
          <w:rFonts w:asciiTheme="minorHAnsi" w:hAnsiTheme="minorHAnsi" w:cstheme="minorHAnsi"/>
          <w:color w:val="000000" w:themeColor="text1"/>
          <w:lang w:val="fr-CH"/>
        </w:rPr>
        <w:t xml:space="preserve">mion </w:t>
      </w:r>
      <w:r w:rsidR="008C73B9" w:rsidRPr="0083777C">
        <w:rPr>
          <w:rFonts w:asciiTheme="minorHAnsi" w:hAnsiTheme="minorHAnsi" w:cstheme="minorHAnsi"/>
          <w:color w:val="000000" w:themeColor="text1"/>
          <w:lang w:val="fr-CH"/>
        </w:rPr>
        <w:t xml:space="preserve">&amp; </w:t>
      </w:r>
      <w:r w:rsidR="000162AF" w:rsidRPr="0083777C">
        <w:rPr>
          <w:rFonts w:asciiTheme="minorHAnsi" w:hAnsiTheme="minorHAnsi" w:cstheme="minorHAnsi"/>
          <w:color w:val="000000" w:themeColor="text1"/>
          <w:lang w:val="fr-CH"/>
        </w:rPr>
        <w:t xml:space="preserve">D. </w:t>
      </w:r>
      <w:proofErr w:type="spellStart"/>
      <w:r w:rsidR="000162AF" w:rsidRPr="0083777C">
        <w:rPr>
          <w:rFonts w:asciiTheme="minorHAnsi" w:hAnsiTheme="minorHAnsi" w:cstheme="minorHAnsi"/>
          <w:color w:val="000000" w:themeColor="text1"/>
          <w:lang w:val="fr-CH"/>
        </w:rPr>
        <w:t>Zappela</w:t>
      </w:r>
      <w:proofErr w:type="spellEnd"/>
      <w:r w:rsidR="000162AF" w:rsidRPr="0083777C">
        <w:rPr>
          <w:rFonts w:asciiTheme="minorHAnsi" w:hAnsiTheme="minorHAnsi" w:cstheme="minorHAnsi"/>
          <w:color w:val="000000" w:themeColor="text1"/>
          <w:lang w:val="fr-CH"/>
        </w:rPr>
        <w:t xml:space="preserve"> </w:t>
      </w:r>
      <w:r w:rsidRPr="0083777C">
        <w:rPr>
          <w:rFonts w:asciiTheme="minorHAnsi" w:hAnsiTheme="minorHAnsi" w:cstheme="minorHAnsi"/>
          <w:color w:val="000000" w:themeColor="text1"/>
          <w:lang w:val="fr-CH"/>
        </w:rPr>
        <w:t>(</w:t>
      </w:r>
      <w:proofErr w:type="spellStart"/>
      <w:r w:rsidR="000162AF" w:rsidRPr="0083777C">
        <w:rPr>
          <w:rFonts w:asciiTheme="minorHAnsi" w:hAnsiTheme="minorHAnsi" w:cstheme="minorHAnsi"/>
          <w:color w:val="000000" w:themeColor="text1"/>
          <w:lang w:val="fr-CH"/>
        </w:rPr>
        <w:t>Eds</w:t>
      </w:r>
      <w:proofErr w:type="spellEnd"/>
      <w:r w:rsidR="000162AF" w:rsidRPr="0083777C">
        <w:rPr>
          <w:rFonts w:asciiTheme="minorHAnsi" w:hAnsiTheme="minorHAnsi" w:cstheme="minorHAnsi"/>
          <w:color w:val="000000" w:themeColor="text1"/>
          <w:lang w:val="fr-CH"/>
        </w:rPr>
        <w:t>)</w:t>
      </w:r>
      <w:r w:rsidR="00F66BFD" w:rsidRPr="0083777C">
        <w:rPr>
          <w:rFonts w:asciiTheme="minorHAnsi" w:hAnsiTheme="minorHAnsi" w:cstheme="minorHAnsi"/>
          <w:color w:val="000000" w:themeColor="text1"/>
          <w:lang w:val="fr-CH"/>
        </w:rPr>
        <w:t>,</w:t>
      </w:r>
      <w:r w:rsidRPr="0083777C">
        <w:rPr>
          <w:rFonts w:asciiTheme="minorHAnsi" w:hAnsiTheme="minorHAnsi" w:cstheme="minorHAnsi"/>
          <w:color w:val="000000" w:themeColor="text1"/>
          <w:lang w:val="fr-CH"/>
        </w:rPr>
        <w:t xml:space="preserve"> </w:t>
      </w:r>
      <w:r w:rsidRPr="0083777C">
        <w:rPr>
          <w:rFonts w:asciiTheme="minorHAnsi" w:hAnsiTheme="minorHAnsi" w:cstheme="minorHAnsi"/>
          <w:i/>
          <w:iCs/>
          <w:color w:val="000000" w:themeColor="text1"/>
          <w:lang w:val="fr-CH"/>
        </w:rPr>
        <w:t>Diversifier son enseignement pour (mieux) différencier</w:t>
      </w:r>
      <w:r w:rsidR="00916DF9" w:rsidRPr="0083777C">
        <w:rPr>
          <w:rFonts w:asciiTheme="minorHAnsi" w:hAnsiTheme="minorHAnsi" w:cstheme="minorHAnsi"/>
          <w:i/>
          <w:iCs/>
          <w:color w:val="000000" w:themeColor="text1"/>
          <w:lang w:val="fr-CH"/>
        </w:rPr>
        <w:t>. Des propositions pour les degrés secondaires</w:t>
      </w:r>
      <w:r w:rsidRPr="0083777C">
        <w:rPr>
          <w:rFonts w:asciiTheme="minorHAnsi" w:hAnsiTheme="minorHAnsi" w:cstheme="minorHAnsi"/>
          <w:color w:val="000000" w:themeColor="text1"/>
          <w:lang w:val="fr-CH"/>
        </w:rPr>
        <w:t xml:space="preserve"> (pp.</w:t>
      </w:r>
      <w:r w:rsidR="006A48A8">
        <w:rPr>
          <w:rFonts w:asciiTheme="minorHAnsi" w:hAnsiTheme="minorHAnsi" w:cstheme="minorHAnsi"/>
          <w:color w:val="000000" w:themeColor="text1"/>
          <w:lang w:val="fr-CH"/>
        </w:rPr>
        <w:t> </w:t>
      </w:r>
      <w:r w:rsidRPr="0083777C">
        <w:rPr>
          <w:rFonts w:asciiTheme="minorHAnsi" w:hAnsiTheme="minorHAnsi" w:cstheme="minorHAnsi"/>
          <w:color w:val="000000" w:themeColor="text1"/>
          <w:lang w:val="fr-CH"/>
        </w:rPr>
        <w:t xml:space="preserve">13-28). </w:t>
      </w:r>
      <w:r w:rsidR="00993CBA" w:rsidRPr="0083777C">
        <w:rPr>
          <w:rFonts w:asciiTheme="minorHAnsi" w:hAnsiTheme="minorHAnsi" w:cstheme="minorHAnsi"/>
          <w:color w:val="000000" w:themeColor="text1"/>
          <w:lang w:val="fr-CH"/>
        </w:rPr>
        <w:t xml:space="preserve">Éditions </w:t>
      </w:r>
      <w:r w:rsidRPr="0083777C">
        <w:rPr>
          <w:rFonts w:asciiTheme="minorHAnsi" w:hAnsiTheme="minorHAnsi" w:cstheme="minorHAnsi"/>
          <w:color w:val="000000" w:themeColor="text1"/>
          <w:lang w:val="fr-CH"/>
        </w:rPr>
        <w:t>HEP-BEJUNE.</w:t>
      </w:r>
      <w:r w:rsidR="00E64CF6" w:rsidRPr="0083777C">
        <w:rPr>
          <w:rFonts w:asciiTheme="minorHAnsi" w:hAnsiTheme="minorHAnsi" w:cstheme="minorHAnsi"/>
          <w:color w:val="000000" w:themeColor="text1"/>
          <w:lang w:val="fr-CH"/>
        </w:rPr>
        <w:t xml:space="preserve"> </w:t>
      </w:r>
      <w:hyperlink r:id="rId20" w:history="1">
        <w:r w:rsidR="00993CBA" w:rsidRPr="00FE639E">
          <w:rPr>
            <w:rStyle w:val="Hyperlink"/>
            <w:lang w:val="de-CH"/>
          </w:rPr>
          <w:t>https://www.hep-bejune.ch/Htdocs/Files/v/7201.pdf</w:t>
        </w:r>
      </w:hyperlink>
    </w:p>
    <w:p w14:paraId="45EFD311" w14:textId="7AF05FBA" w:rsidR="00A52E94" w:rsidRPr="0083777C" w:rsidRDefault="00A52E94" w:rsidP="00A52E94">
      <w:pPr>
        <w:pStyle w:val="Literaturverzeichnis"/>
        <w:rPr>
          <w:rFonts w:asciiTheme="minorHAnsi" w:hAnsiTheme="minorHAnsi" w:cstheme="minorHAnsi"/>
          <w:color w:val="000000" w:themeColor="text1"/>
          <w:lang w:val="fr-CH"/>
        </w:rPr>
      </w:pPr>
      <w:r w:rsidRPr="00FE639E">
        <w:rPr>
          <w:rFonts w:asciiTheme="minorHAnsi" w:hAnsiTheme="minorHAnsi" w:cstheme="minorHAnsi"/>
          <w:color w:val="000000" w:themeColor="text1"/>
          <w:lang w:val="de-CH"/>
        </w:rPr>
        <w:t>Gremion, F.</w:t>
      </w:r>
      <w:r w:rsidR="007F17F5" w:rsidRPr="00FE639E">
        <w:rPr>
          <w:rFonts w:asciiTheme="minorHAnsi" w:hAnsiTheme="minorHAnsi" w:cstheme="minorHAnsi"/>
          <w:color w:val="000000" w:themeColor="text1"/>
          <w:lang w:val="de-CH"/>
        </w:rPr>
        <w:t>,</w:t>
      </w:r>
      <w:r w:rsidRPr="00FE639E">
        <w:rPr>
          <w:rFonts w:asciiTheme="minorHAnsi" w:hAnsiTheme="minorHAnsi" w:cstheme="minorHAnsi"/>
          <w:color w:val="000000" w:themeColor="text1"/>
          <w:lang w:val="de-CH"/>
        </w:rPr>
        <w:t xml:space="preserve"> </w:t>
      </w:r>
      <w:r w:rsidR="007F17F5" w:rsidRPr="00FE639E">
        <w:rPr>
          <w:rFonts w:asciiTheme="minorHAnsi" w:hAnsiTheme="minorHAnsi" w:cstheme="minorHAnsi"/>
          <w:color w:val="000000" w:themeColor="text1"/>
          <w:lang w:val="de-CH"/>
        </w:rPr>
        <w:t xml:space="preserve">&amp; </w:t>
      </w:r>
      <w:proofErr w:type="spellStart"/>
      <w:r w:rsidRPr="00FE639E">
        <w:rPr>
          <w:rFonts w:asciiTheme="minorHAnsi" w:hAnsiTheme="minorHAnsi" w:cstheme="minorHAnsi"/>
          <w:color w:val="000000" w:themeColor="text1"/>
          <w:lang w:val="de-CH"/>
        </w:rPr>
        <w:t>Brahier</w:t>
      </w:r>
      <w:proofErr w:type="spellEnd"/>
      <w:r w:rsidRPr="00FE639E">
        <w:rPr>
          <w:rFonts w:asciiTheme="minorHAnsi" w:hAnsiTheme="minorHAnsi" w:cstheme="minorHAnsi"/>
          <w:color w:val="000000" w:themeColor="text1"/>
          <w:lang w:val="de-CH"/>
        </w:rPr>
        <w:t xml:space="preserve">, A. (2022). </w:t>
      </w:r>
      <w:r w:rsidRPr="0083777C">
        <w:rPr>
          <w:rFonts w:asciiTheme="minorHAnsi" w:hAnsiTheme="minorHAnsi" w:cstheme="minorHAnsi"/>
          <w:color w:val="000000" w:themeColor="text1"/>
          <w:lang w:val="fr-CH"/>
        </w:rPr>
        <w:t>Le soutien pédagogique spécialisé, au service des apprentissages ou à la botte de l’évaluation scolaire</w:t>
      </w:r>
      <w:r w:rsidR="000E0088">
        <w:rPr>
          <w:rFonts w:asciiTheme="minorHAnsi" w:hAnsiTheme="minorHAnsi" w:cstheme="minorHAnsi"/>
          <w:color w:val="000000" w:themeColor="text1"/>
          <w:lang w:val="fr-CH"/>
        </w:rPr>
        <w:t> </w:t>
      </w:r>
      <w:r w:rsidRPr="0083777C">
        <w:rPr>
          <w:rFonts w:asciiTheme="minorHAnsi" w:hAnsiTheme="minorHAnsi" w:cstheme="minorHAnsi"/>
          <w:color w:val="000000" w:themeColor="text1"/>
          <w:lang w:val="fr-CH"/>
        </w:rPr>
        <w:t xml:space="preserve">? </w:t>
      </w:r>
      <w:r w:rsidRPr="0083777C">
        <w:rPr>
          <w:rFonts w:asciiTheme="minorHAnsi" w:hAnsiTheme="minorHAnsi" w:cstheme="minorHAnsi"/>
          <w:i/>
          <w:iCs/>
          <w:color w:val="000000" w:themeColor="text1"/>
          <w:lang w:val="fr-CH"/>
        </w:rPr>
        <w:t>Revue suisse de pédagogie spécialisée</w:t>
      </w:r>
      <w:r w:rsidRPr="0083777C">
        <w:rPr>
          <w:rFonts w:asciiTheme="minorHAnsi" w:hAnsiTheme="minorHAnsi" w:cstheme="minorHAnsi"/>
          <w:color w:val="000000" w:themeColor="text1"/>
          <w:lang w:val="fr-CH"/>
        </w:rPr>
        <w:t xml:space="preserve">, </w:t>
      </w:r>
      <w:r w:rsidR="00AB5018" w:rsidRPr="0083777C">
        <w:rPr>
          <w:rFonts w:asciiTheme="minorHAnsi" w:hAnsiTheme="minorHAnsi" w:cstheme="minorHAnsi"/>
          <w:i/>
          <w:color w:val="000000" w:themeColor="text1"/>
          <w:lang w:val="fr-CH"/>
        </w:rPr>
        <w:t>12</w:t>
      </w:r>
      <w:r w:rsidR="009C5CA9">
        <w:rPr>
          <w:rFonts w:asciiTheme="minorHAnsi" w:hAnsiTheme="minorHAnsi" w:cstheme="minorHAnsi"/>
          <w:i/>
          <w:color w:val="000000" w:themeColor="text1"/>
          <w:lang w:val="fr-CH"/>
        </w:rPr>
        <w:t xml:space="preserve"> </w:t>
      </w:r>
      <w:r w:rsidR="00AB5018" w:rsidRPr="0083777C">
        <w:rPr>
          <w:rFonts w:asciiTheme="minorHAnsi" w:hAnsiTheme="minorHAnsi" w:cstheme="minorHAnsi"/>
          <w:color w:val="000000" w:themeColor="text1"/>
          <w:lang w:val="fr-CH"/>
        </w:rPr>
        <w:t>(</w:t>
      </w:r>
      <w:r w:rsidRPr="0083777C">
        <w:rPr>
          <w:rFonts w:asciiTheme="minorHAnsi" w:hAnsiTheme="minorHAnsi" w:cstheme="minorHAnsi"/>
          <w:color w:val="000000" w:themeColor="text1"/>
          <w:lang w:val="fr-CH"/>
        </w:rPr>
        <w:t>3</w:t>
      </w:r>
      <w:r w:rsidR="00AB5018" w:rsidRPr="0083777C">
        <w:rPr>
          <w:rFonts w:asciiTheme="minorHAnsi" w:hAnsiTheme="minorHAnsi" w:cstheme="minorHAnsi"/>
          <w:color w:val="000000" w:themeColor="text1"/>
          <w:lang w:val="fr-CH"/>
        </w:rPr>
        <w:t>)</w:t>
      </w:r>
      <w:r w:rsidRPr="0083777C">
        <w:rPr>
          <w:rFonts w:asciiTheme="minorHAnsi" w:hAnsiTheme="minorHAnsi" w:cstheme="minorHAnsi"/>
          <w:color w:val="000000" w:themeColor="text1"/>
          <w:lang w:val="fr-CH"/>
        </w:rPr>
        <w:t>,</w:t>
      </w:r>
      <w:r w:rsidR="0017394C" w:rsidRPr="0083777C">
        <w:rPr>
          <w:rFonts w:asciiTheme="minorHAnsi" w:hAnsiTheme="minorHAnsi" w:cstheme="minorHAnsi"/>
          <w:color w:val="000000" w:themeColor="text1"/>
          <w:lang w:val="fr-CH"/>
        </w:rPr>
        <w:t xml:space="preserve"> 53-58</w:t>
      </w:r>
      <w:r w:rsidRPr="0083777C">
        <w:rPr>
          <w:rFonts w:asciiTheme="minorHAnsi" w:hAnsiTheme="minorHAnsi" w:cstheme="minorHAnsi"/>
          <w:color w:val="000000" w:themeColor="text1"/>
          <w:lang w:val="fr-CH"/>
        </w:rPr>
        <w:t>.</w:t>
      </w:r>
      <w:r w:rsidR="0053653B" w:rsidRPr="0083777C">
        <w:rPr>
          <w:rFonts w:asciiTheme="minorHAnsi" w:hAnsiTheme="minorHAnsi" w:cstheme="minorHAnsi"/>
          <w:color w:val="000000" w:themeColor="text1"/>
          <w:lang w:val="fr-CH"/>
        </w:rPr>
        <w:t xml:space="preserve"> </w:t>
      </w:r>
      <w:hyperlink w:history="1">
        <w:r w:rsidR="0053653B" w:rsidRPr="0083777C">
          <w:rPr>
            <w:rStyle w:val="Hyperlink"/>
            <w:lang w:val="fr-CH"/>
          </w:rPr>
          <w:t>www.szh-csps.ch/r2022-09-07</w:t>
        </w:r>
      </w:hyperlink>
      <w:r w:rsidR="0053653B" w:rsidRPr="0083777C">
        <w:rPr>
          <w:lang w:val="fr-CH"/>
        </w:rPr>
        <w:t xml:space="preserve"> </w:t>
      </w:r>
    </w:p>
    <w:p w14:paraId="31181A49" w14:textId="1AD95F1A" w:rsidR="0089338A" w:rsidRDefault="004C7058" w:rsidP="00A52E94">
      <w:pPr>
        <w:pStyle w:val="Literaturverzeichnis"/>
        <w:rPr>
          <w:rFonts w:asciiTheme="minorHAnsi" w:hAnsiTheme="minorHAnsi" w:cstheme="minorHAnsi"/>
          <w:color w:val="000000" w:themeColor="text1"/>
          <w:shd w:val="clear" w:color="auto" w:fill="FFFFFF"/>
          <w:lang w:val="fr-CH"/>
        </w:rPr>
      </w:pPr>
      <w:r w:rsidRPr="0083777C">
        <w:rPr>
          <w:rFonts w:asciiTheme="minorHAnsi" w:hAnsiTheme="minorHAnsi" w:cstheme="minorHAnsi"/>
          <w:color w:val="000000" w:themeColor="text1"/>
          <w:shd w:val="clear" w:color="auto" w:fill="FFFFFF"/>
          <w:lang w:val="fr-CH"/>
        </w:rPr>
        <w:t xml:space="preserve">Gremion, F., &amp; Gremion, L. (2018). Effet essentialisant de la vulnérabilité sociale. </w:t>
      </w:r>
      <w:r w:rsidRPr="0083777C">
        <w:rPr>
          <w:rFonts w:asciiTheme="minorHAnsi" w:hAnsiTheme="minorHAnsi" w:cstheme="minorHAnsi"/>
          <w:i/>
          <w:iCs/>
          <w:color w:val="000000" w:themeColor="text1"/>
          <w:shd w:val="clear" w:color="auto" w:fill="FFFFFF"/>
          <w:lang w:val="fr-CH"/>
        </w:rPr>
        <w:t>La revue internationale de</w:t>
      </w:r>
      <w:r w:rsidRPr="0083777C">
        <w:rPr>
          <w:rFonts w:asciiTheme="minorHAnsi" w:hAnsiTheme="minorHAnsi" w:cstheme="minorHAnsi"/>
          <w:i/>
          <w:iCs/>
          <w:color w:val="000000" w:themeColor="text1"/>
          <w:lang w:val="fr-CH"/>
        </w:rPr>
        <w:br/>
      </w:r>
      <w:r w:rsidRPr="0083777C">
        <w:rPr>
          <w:rFonts w:asciiTheme="minorHAnsi" w:hAnsiTheme="minorHAnsi" w:cstheme="minorHAnsi"/>
          <w:i/>
          <w:iCs/>
          <w:color w:val="000000" w:themeColor="text1"/>
          <w:shd w:val="clear" w:color="auto" w:fill="FFFFFF"/>
          <w:lang w:val="fr-CH"/>
        </w:rPr>
        <w:t xml:space="preserve">l’éducation familiale, </w:t>
      </w:r>
      <w:r w:rsidR="00372CE8" w:rsidRPr="0083777C">
        <w:rPr>
          <w:rFonts w:asciiTheme="minorHAnsi" w:hAnsiTheme="minorHAnsi" w:cstheme="minorHAnsi"/>
          <w:i/>
          <w:iCs/>
          <w:color w:val="000000" w:themeColor="text1"/>
          <w:shd w:val="clear" w:color="auto" w:fill="FFFFFF"/>
          <w:lang w:val="fr-CH"/>
        </w:rPr>
        <w:t>2</w:t>
      </w:r>
      <w:r w:rsidR="00372CE8" w:rsidRPr="0083777C">
        <w:rPr>
          <w:rFonts w:asciiTheme="minorHAnsi" w:hAnsiTheme="minorHAnsi" w:cstheme="minorHAnsi"/>
          <w:color w:val="000000" w:themeColor="text1"/>
          <w:shd w:val="clear" w:color="auto" w:fill="FFFFFF"/>
          <w:lang w:val="fr-CH"/>
        </w:rPr>
        <w:t>(</w:t>
      </w:r>
      <w:r w:rsidRPr="0083777C">
        <w:rPr>
          <w:rFonts w:asciiTheme="minorHAnsi" w:hAnsiTheme="minorHAnsi" w:cstheme="minorHAnsi"/>
          <w:color w:val="000000" w:themeColor="text1"/>
          <w:shd w:val="clear" w:color="auto" w:fill="FFFFFF"/>
          <w:lang w:val="fr-CH"/>
        </w:rPr>
        <w:t>44</w:t>
      </w:r>
      <w:r w:rsidR="00372CE8" w:rsidRPr="0083777C">
        <w:rPr>
          <w:rFonts w:asciiTheme="minorHAnsi" w:hAnsiTheme="minorHAnsi" w:cstheme="minorHAnsi"/>
          <w:color w:val="000000" w:themeColor="text1"/>
          <w:shd w:val="clear" w:color="auto" w:fill="FFFFFF"/>
          <w:lang w:val="fr-CH"/>
        </w:rPr>
        <w:t>)</w:t>
      </w:r>
      <w:r w:rsidRPr="0083777C">
        <w:rPr>
          <w:rFonts w:asciiTheme="minorHAnsi" w:hAnsiTheme="minorHAnsi" w:cstheme="minorHAnsi"/>
          <w:color w:val="000000" w:themeColor="text1"/>
          <w:shd w:val="clear" w:color="auto" w:fill="FFFFFF"/>
          <w:lang w:val="fr-CH"/>
        </w:rPr>
        <w:t xml:space="preserve">, 89-108. </w:t>
      </w:r>
      <w:hyperlink r:id="rId21" w:history="1">
        <w:r w:rsidRPr="0083777C">
          <w:rPr>
            <w:rStyle w:val="Hyperlink"/>
            <w:rFonts w:asciiTheme="minorHAnsi" w:hAnsiTheme="minorHAnsi" w:cstheme="minorHAnsi"/>
            <w:shd w:val="clear" w:color="auto" w:fill="FFFFFF"/>
            <w:lang w:val="fr-CH"/>
          </w:rPr>
          <w:t>https://doi.org/10.3917/rief.044.0089</w:t>
        </w:r>
      </w:hyperlink>
      <w:r w:rsidRPr="0083777C">
        <w:rPr>
          <w:rFonts w:asciiTheme="minorHAnsi" w:hAnsiTheme="minorHAnsi" w:cstheme="minorHAnsi"/>
          <w:color w:val="000000" w:themeColor="text1"/>
          <w:shd w:val="clear" w:color="auto" w:fill="FFFFFF"/>
          <w:lang w:val="fr-CH"/>
        </w:rPr>
        <w:t xml:space="preserve"> </w:t>
      </w:r>
    </w:p>
    <w:p w14:paraId="1C81163C" w14:textId="7918A341" w:rsidR="00A52E94" w:rsidRPr="0083777C" w:rsidRDefault="00A52E94" w:rsidP="00A52E94">
      <w:pPr>
        <w:pStyle w:val="Literaturverzeichnis"/>
        <w:rPr>
          <w:rFonts w:asciiTheme="minorHAnsi" w:hAnsiTheme="minorHAnsi" w:cstheme="minorHAnsi"/>
          <w:color w:val="000000" w:themeColor="text1"/>
          <w:shd w:val="clear" w:color="auto" w:fill="FFFFFF"/>
          <w:lang w:val="fr-CH"/>
        </w:rPr>
      </w:pPr>
      <w:r w:rsidRPr="0083777C">
        <w:rPr>
          <w:rFonts w:asciiTheme="minorHAnsi" w:hAnsiTheme="minorHAnsi" w:cstheme="minorHAnsi"/>
          <w:color w:val="000000" w:themeColor="text1"/>
          <w:shd w:val="clear" w:color="auto" w:fill="FFFFFF"/>
          <w:lang w:val="fr-CH"/>
        </w:rPr>
        <w:lastRenderedPageBreak/>
        <w:t>Gremion, F.</w:t>
      </w:r>
      <w:r w:rsidR="0053653B" w:rsidRPr="0083777C">
        <w:rPr>
          <w:rFonts w:asciiTheme="minorHAnsi" w:hAnsiTheme="minorHAnsi" w:cstheme="minorHAnsi"/>
          <w:color w:val="000000" w:themeColor="text1"/>
          <w:shd w:val="clear" w:color="auto" w:fill="FFFFFF"/>
          <w:lang w:val="fr-CH"/>
        </w:rPr>
        <w:t xml:space="preserve">, &amp; </w:t>
      </w:r>
      <w:r w:rsidRPr="0083777C">
        <w:rPr>
          <w:rFonts w:asciiTheme="minorHAnsi" w:hAnsiTheme="minorHAnsi" w:cstheme="minorHAnsi"/>
          <w:color w:val="000000" w:themeColor="text1"/>
          <w:shd w:val="clear" w:color="auto" w:fill="FFFFFF"/>
          <w:lang w:val="fr-CH"/>
        </w:rPr>
        <w:t>Gremion, L. (2020). De l’élève à la situation</w:t>
      </w:r>
      <w:r w:rsidR="00111603">
        <w:rPr>
          <w:rFonts w:asciiTheme="minorHAnsi" w:hAnsiTheme="minorHAnsi" w:cstheme="minorHAnsi"/>
          <w:color w:val="000000" w:themeColor="text1"/>
          <w:shd w:val="clear" w:color="auto" w:fill="FFFFFF"/>
          <w:lang w:val="fr-CH"/>
        </w:rPr>
        <w:t> </w:t>
      </w:r>
      <w:r w:rsidRPr="0083777C">
        <w:rPr>
          <w:rFonts w:asciiTheme="minorHAnsi" w:hAnsiTheme="minorHAnsi" w:cstheme="minorHAnsi"/>
          <w:color w:val="000000" w:themeColor="text1"/>
          <w:shd w:val="clear" w:color="auto" w:fill="FFFFFF"/>
          <w:lang w:val="fr-CH"/>
        </w:rPr>
        <w:t>: pour une prise en compte des besoins de la situation</w:t>
      </w:r>
      <w:r w:rsidRPr="0083777C">
        <w:rPr>
          <w:rFonts w:asciiTheme="minorHAnsi" w:hAnsiTheme="minorHAnsi" w:cstheme="minorHAnsi"/>
          <w:color w:val="000000" w:themeColor="text1"/>
          <w:lang w:val="fr-CH"/>
        </w:rPr>
        <w:t xml:space="preserve"> </w:t>
      </w:r>
      <w:r w:rsidRPr="0083777C">
        <w:rPr>
          <w:rFonts w:asciiTheme="minorHAnsi" w:hAnsiTheme="minorHAnsi" w:cstheme="minorHAnsi"/>
          <w:color w:val="000000" w:themeColor="text1"/>
          <w:shd w:val="clear" w:color="auto" w:fill="FFFFFF"/>
          <w:lang w:val="fr-CH"/>
        </w:rPr>
        <w:t xml:space="preserve">éducative particulière. </w:t>
      </w:r>
      <w:r w:rsidR="0053653B" w:rsidRPr="0083777C">
        <w:rPr>
          <w:rFonts w:asciiTheme="minorHAnsi" w:hAnsiTheme="minorHAnsi" w:cstheme="minorHAnsi"/>
          <w:color w:val="000000" w:themeColor="text1"/>
          <w:shd w:val="clear" w:color="auto" w:fill="FFFFFF"/>
          <w:lang w:val="fr-CH"/>
        </w:rPr>
        <w:t xml:space="preserve">In </w:t>
      </w:r>
      <w:r w:rsidRPr="0083777C">
        <w:rPr>
          <w:rFonts w:asciiTheme="minorHAnsi" w:hAnsiTheme="minorHAnsi" w:cstheme="minorHAnsi"/>
          <w:color w:val="000000" w:themeColor="text1"/>
          <w:shd w:val="clear" w:color="auto" w:fill="FFFFFF"/>
          <w:lang w:val="fr-CH"/>
        </w:rPr>
        <w:t>N. Chatelain, C. Miserez-</w:t>
      </w:r>
      <w:proofErr w:type="spellStart"/>
      <w:r w:rsidRPr="0083777C">
        <w:rPr>
          <w:rFonts w:asciiTheme="minorHAnsi" w:hAnsiTheme="minorHAnsi" w:cstheme="minorHAnsi"/>
          <w:color w:val="000000" w:themeColor="text1"/>
          <w:shd w:val="clear" w:color="auto" w:fill="FFFFFF"/>
          <w:lang w:val="fr-CH"/>
        </w:rPr>
        <w:t>Caperos</w:t>
      </w:r>
      <w:proofErr w:type="spellEnd"/>
      <w:r w:rsidRPr="0083777C">
        <w:rPr>
          <w:rFonts w:asciiTheme="minorHAnsi" w:hAnsiTheme="minorHAnsi" w:cstheme="minorHAnsi"/>
          <w:color w:val="000000" w:themeColor="text1"/>
          <w:shd w:val="clear" w:color="auto" w:fill="FFFFFF"/>
          <w:lang w:val="fr-CH"/>
        </w:rPr>
        <w:t xml:space="preserve"> </w:t>
      </w:r>
      <w:r w:rsidR="0053653B" w:rsidRPr="0083777C">
        <w:rPr>
          <w:rFonts w:asciiTheme="minorHAnsi" w:hAnsiTheme="minorHAnsi" w:cstheme="minorHAnsi"/>
          <w:color w:val="000000" w:themeColor="text1"/>
          <w:shd w:val="clear" w:color="auto" w:fill="FFFFFF"/>
          <w:lang w:val="fr-CH"/>
        </w:rPr>
        <w:t xml:space="preserve">&amp; </w:t>
      </w:r>
      <w:r w:rsidRPr="0083777C">
        <w:rPr>
          <w:rFonts w:asciiTheme="minorHAnsi" w:hAnsiTheme="minorHAnsi" w:cstheme="minorHAnsi"/>
          <w:color w:val="000000" w:themeColor="text1"/>
          <w:shd w:val="clear" w:color="auto" w:fill="FFFFFF"/>
          <w:lang w:val="fr-CH"/>
        </w:rPr>
        <w:t>G. Steffen (</w:t>
      </w:r>
      <w:proofErr w:type="spellStart"/>
      <w:r w:rsidR="00FA7B3E" w:rsidRPr="0083777C">
        <w:rPr>
          <w:rFonts w:asciiTheme="minorHAnsi" w:hAnsiTheme="minorHAnsi" w:cstheme="minorHAnsi"/>
          <w:color w:val="000000" w:themeColor="text1"/>
          <w:shd w:val="clear" w:color="auto" w:fill="FFFFFF"/>
          <w:lang w:val="fr-CH"/>
        </w:rPr>
        <w:t>Eds</w:t>
      </w:r>
      <w:proofErr w:type="spellEnd"/>
      <w:r w:rsidRPr="0083777C">
        <w:rPr>
          <w:rFonts w:asciiTheme="minorHAnsi" w:hAnsiTheme="minorHAnsi" w:cstheme="minorHAnsi"/>
          <w:color w:val="000000" w:themeColor="text1"/>
          <w:shd w:val="clear" w:color="auto" w:fill="FFFFFF"/>
          <w:lang w:val="fr-CH"/>
        </w:rPr>
        <w:t>.)</w:t>
      </w:r>
      <w:r w:rsidR="00F66BFD" w:rsidRPr="0083777C">
        <w:rPr>
          <w:rFonts w:asciiTheme="minorHAnsi" w:hAnsiTheme="minorHAnsi" w:cstheme="minorHAnsi"/>
          <w:color w:val="000000" w:themeColor="text1"/>
          <w:shd w:val="clear" w:color="auto" w:fill="FFFFFF"/>
          <w:lang w:val="fr-CH"/>
        </w:rPr>
        <w:t>,</w:t>
      </w:r>
      <w:r w:rsidRPr="0083777C">
        <w:rPr>
          <w:rFonts w:asciiTheme="minorHAnsi" w:hAnsiTheme="minorHAnsi" w:cstheme="minorHAnsi"/>
          <w:color w:val="000000" w:themeColor="text1"/>
          <w:shd w:val="clear" w:color="auto" w:fill="FFFFFF"/>
          <w:lang w:val="fr-CH"/>
        </w:rPr>
        <w:t xml:space="preserve"> </w:t>
      </w:r>
      <w:r w:rsidRPr="0083777C">
        <w:rPr>
          <w:rFonts w:asciiTheme="minorHAnsi" w:hAnsiTheme="minorHAnsi" w:cstheme="minorHAnsi"/>
          <w:i/>
          <w:iCs/>
          <w:color w:val="000000" w:themeColor="text1"/>
          <w:shd w:val="clear" w:color="auto" w:fill="FFFFFF"/>
          <w:lang w:val="fr-CH"/>
        </w:rPr>
        <w:t>Interagir dans la diversité à</w:t>
      </w:r>
      <w:r w:rsidRPr="0083777C">
        <w:rPr>
          <w:rFonts w:asciiTheme="minorHAnsi" w:hAnsiTheme="minorHAnsi" w:cstheme="minorHAnsi"/>
          <w:i/>
          <w:iCs/>
          <w:color w:val="000000" w:themeColor="text1"/>
          <w:lang w:val="fr-CH"/>
        </w:rPr>
        <w:t xml:space="preserve"> </w:t>
      </w:r>
      <w:r w:rsidRPr="0083777C">
        <w:rPr>
          <w:rFonts w:asciiTheme="minorHAnsi" w:hAnsiTheme="minorHAnsi" w:cstheme="minorHAnsi"/>
          <w:i/>
          <w:iCs/>
          <w:color w:val="000000" w:themeColor="text1"/>
          <w:shd w:val="clear" w:color="auto" w:fill="FFFFFF"/>
          <w:lang w:val="fr-CH"/>
        </w:rPr>
        <w:t>l’école</w:t>
      </w:r>
      <w:r w:rsidR="00111603">
        <w:rPr>
          <w:rFonts w:asciiTheme="minorHAnsi" w:hAnsiTheme="minorHAnsi" w:cstheme="minorHAnsi"/>
          <w:i/>
          <w:iCs/>
          <w:color w:val="000000" w:themeColor="text1"/>
          <w:shd w:val="clear" w:color="auto" w:fill="FFFFFF"/>
          <w:lang w:val="fr-CH"/>
        </w:rPr>
        <w:t> </w:t>
      </w:r>
      <w:r w:rsidRPr="0083777C">
        <w:rPr>
          <w:rFonts w:asciiTheme="minorHAnsi" w:hAnsiTheme="minorHAnsi" w:cstheme="minorHAnsi"/>
          <w:i/>
          <w:iCs/>
          <w:color w:val="000000" w:themeColor="text1"/>
          <w:shd w:val="clear" w:color="auto" w:fill="FFFFFF"/>
          <w:lang w:val="fr-CH"/>
        </w:rPr>
        <w:t xml:space="preserve">: regards pluriels </w:t>
      </w:r>
      <w:r w:rsidRPr="0083777C">
        <w:rPr>
          <w:rFonts w:asciiTheme="minorHAnsi" w:hAnsiTheme="minorHAnsi" w:cstheme="minorHAnsi"/>
          <w:color w:val="000000" w:themeColor="text1"/>
          <w:shd w:val="clear" w:color="auto" w:fill="FFFFFF"/>
          <w:lang w:val="fr-CH"/>
        </w:rPr>
        <w:t>(p</w:t>
      </w:r>
      <w:r w:rsidR="00FA7B3E" w:rsidRPr="0083777C">
        <w:rPr>
          <w:rFonts w:asciiTheme="minorHAnsi" w:hAnsiTheme="minorHAnsi" w:cstheme="minorHAnsi"/>
          <w:color w:val="000000" w:themeColor="text1"/>
          <w:shd w:val="clear" w:color="auto" w:fill="FFFFFF"/>
          <w:lang w:val="fr-CH"/>
        </w:rPr>
        <w:t>p.</w:t>
      </w:r>
      <w:r w:rsidR="006A48A8">
        <w:rPr>
          <w:rFonts w:asciiTheme="minorHAnsi" w:hAnsiTheme="minorHAnsi" w:cstheme="minorHAnsi"/>
          <w:color w:val="000000" w:themeColor="text1"/>
          <w:shd w:val="clear" w:color="auto" w:fill="FFFFFF"/>
          <w:lang w:val="fr-CH"/>
        </w:rPr>
        <w:t> </w:t>
      </w:r>
      <w:r w:rsidRPr="0083777C">
        <w:rPr>
          <w:rFonts w:asciiTheme="minorHAnsi" w:hAnsiTheme="minorHAnsi" w:cstheme="minorHAnsi"/>
          <w:color w:val="000000" w:themeColor="text1"/>
          <w:shd w:val="clear" w:color="auto" w:fill="FFFFFF"/>
          <w:lang w:val="fr-CH"/>
        </w:rPr>
        <w:t xml:space="preserve">13-28). </w:t>
      </w:r>
      <w:r w:rsidR="0017394C" w:rsidRPr="0083777C">
        <w:rPr>
          <w:rFonts w:asciiTheme="minorHAnsi" w:hAnsiTheme="minorHAnsi" w:cstheme="minorHAnsi"/>
          <w:color w:val="000000" w:themeColor="text1"/>
          <w:shd w:val="clear" w:color="auto" w:fill="FFFFFF"/>
          <w:lang w:val="fr-CH"/>
        </w:rPr>
        <w:t>Éditions</w:t>
      </w:r>
      <w:r w:rsidRPr="0083777C">
        <w:rPr>
          <w:rFonts w:asciiTheme="minorHAnsi" w:hAnsiTheme="minorHAnsi" w:cstheme="minorHAnsi"/>
          <w:color w:val="000000" w:themeColor="text1"/>
          <w:shd w:val="clear" w:color="auto" w:fill="FFFFFF"/>
          <w:lang w:val="fr-CH"/>
        </w:rPr>
        <w:t xml:space="preserve"> HEP-BEJUNE. </w:t>
      </w:r>
      <w:hyperlink r:id="rId22" w:history="1">
        <w:r w:rsidR="00A524BB" w:rsidRPr="0083777C">
          <w:rPr>
            <w:rStyle w:val="Hyperlink"/>
            <w:rFonts w:asciiTheme="minorHAnsi" w:hAnsiTheme="minorHAnsi" w:cstheme="minorHAnsi"/>
            <w:shd w:val="clear" w:color="auto" w:fill="FFFFFF"/>
            <w:lang w:val="fr-CH"/>
          </w:rPr>
          <w:t>https://www.hep-bejune.ch/Htdocs/Files/v/6895.pdf</w:t>
        </w:r>
      </w:hyperlink>
      <w:r w:rsidR="00A524BB" w:rsidRPr="0083777C">
        <w:rPr>
          <w:rFonts w:asciiTheme="minorHAnsi" w:hAnsiTheme="minorHAnsi" w:cstheme="minorHAnsi"/>
          <w:color w:val="000000" w:themeColor="text1"/>
          <w:shd w:val="clear" w:color="auto" w:fill="FFFFFF"/>
          <w:lang w:val="fr-CH"/>
        </w:rPr>
        <w:t xml:space="preserve"> </w:t>
      </w:r>
    </w:p>
    <w:p w14:paraId="1E3113B7" w14:textId="04801621" w:rsidR="000B36AC" w:rsidRPr="0083777C" w:rsidRDefault="000B36AC" w:rsidP="00283AB3">
      <w:pPr>
        <w:pStyle w:val="Literaturverzeichnis"/>
        <w:rPr>
          <w:color w:val="C00000"/>
          <w:lang w:val="fr-CH"/>
        </w:rPr>
      </w:pPr>
      <w:r w:rsidRPr="0083777C">
        <w:rPr>
          <w:color w:val="000000" w:themeColor="text1"/>
          <w:lang w:val="fr-CH"/>
        </w:rPr>
        <w:t xml:space="preserve">Gremion, L. (2012). </w:t>
      </w:r>
      <w:r w:rsidR="00283AB3" w:rsidRPr="0083777C">
        <w:rPr>
          <w:i/>
          <w:iCs/>
          <w:color w:val="000000" w:themeColor="text1"/>
          <w:lang w:val="fr-CH"/>
        </w:rPr>
        <w:t xml:space="preserve">Les coulisses de l’échec scolaire : </w:t>
      </w:r>
      <w:r w:rsidR="00283AB3" w:rsidRPr="0083777C">
        <w:rPr>
          <w:i/>
          <w:iCs/>
          <w:lang w:val="fr-CH"/>
        </w:rPr>
        <w:t>étude sociologique de la production des décisions d</w:t>
      </w:r>
      <w:r w:rsidR="000E0088">
        <w:rPr>
          <w:i/>
          <w:iCs/>
          <w:lang w:val="fr-CH"/>
        </w:rPr>
        <w:t>’</w:t>
      </w:r>
      <w:r w:rsidR="00283AB3" w:rsidRPr="0083777C">
        <w:rPr>
          <w:i/>
          <w:iCs/>
          <w:lang w:val="fr-CH"/>
        </w:rPr>
        <w:t>orientation de l</w:t>
      </w:r>
      <w:r w:rsidR="000E0088">
        <w:rPr>
          <w:i/>
          <w:iCs/>
          <w:lang w:val="fr-CH"/>
        </w:rPr>
        <w:t>’</w:t>
      </w:r>
      <w:r w:rsidR="00283AB3" w:rsidRPr="0083777C">
        <w:rPr>
          <w:i/>
          <w:iCs/>
          <w:lang w:val="fr-CH"/>
        </w:rPr>
        <w:t>école enfantine et primaire vers l</w:t>
      </w:r>
      <w:r w:rsidR="000E0088">
        <w:rPr>
          <w:i/>
          <w:iCs/>
          <w:lang w:val="fr-CH"/>
        </w:rPr>
        <w:t>’</w:t>
      </w:r>
      <w:r w:rsidR="00283AB3" w:rsidRPr="0083777C">
        <w:rPr>
          <w:i/>
          <w:iCs/>
          <w:lang w:val="fr-CH"/>
        </w:rPr>
        <w:t>enseignement spécialisé</w:t>
      </w:r>
      <w:r w:rsidR="00480CA2" w:rsidRPr="0083777C">
        <w:rPr>
          <w:rFonts w:asciiTheme="minorHAnsi" w:hAnsiTheme="minorHAnsi" w:cstheme="minorHAnsi"/>
          <w:color w:val="000000" w:themeColor="text1"/>
          <w:lang w:val="fr-CH"/>
        </w:rPr>
        <w:t xml:space="preserve"> </w:t>
      </w:r>
      <w:r w:rsidR="00B55483" w:rsidRPr="0083777C">
        <w:rPr>
          <w:rFonts w:asciiTheme="minorHAnsi" w:hAnsiTheme="minorHAnsi" w:cstheme="minorHAnsi"/>
          <w:color w:val="000000" w:themeColor="text1"/>
          <w:lang w:val="fr-CH"/>
        </w:rPr>
        <w:t>[</w:t>
      </w:r>
      <w:r w:rsidR="00274CE0" w:rsidRPr="0083777C">
        <w:rPr>
          <w:rFonts w:asciiTheme="minorHAnsi" w:hAnsiTheme="minorHAnsi" w:cstheme="minorHAnsi"/>
          <w:color w:val="000000" w:themeColor="text1"/>
          <w:lang w:val="fr-CH"/>
        </w:rPr>
        <w:t>Thèse de doctorat</w:t>
      </w:r>
      <w:r w:rsidR="00B55483" w:rsidRPr="0083777C">
        <w:rPr>
          <w:rFonts w:asciiTheme="minorHAnsi" w:hAnsiTheme="minorHAnsi" w:cstheme="minorHAnsi"/>
          <w:color w:val="000000" w:themeColor="text1"/>
          <w:lang w:val="fr-CH"/>
        </w:rPr>
        <w:t>,</w:t>
      </w:r>
      <w:r w:rsidR="00274CE0" w:rsidRPr="0083777C">
        <w:rPr>
          <w:rFonts w:asciiTheme="minorHAnsi" w:hAnsiTheme="minorHAnsi" w:cstheme="minorHAnsi"/>
          <w:color w:val="000000" w:themeColor="text1"/>
          <w:lang w:val="fr-CH"/>
        </w:rPr>
        <w:t xml:space="preserve"> </w:t>
      </w:r>
      <w:r w:rsidR="00283AB3" w:rsidRPr="0083777C">
        <w:rPr>
          <w:rFonts w:asciiTheme="minorHAnsi" w:hAnsiTheme="minorHAnsi" w:cstheme="minorHAnsi"/>
          <w:color w:val="333333"/>
          <w:shd w:val="clear" w:color="auto" w:fill="FFFFFF"/>
          <w:lang w:val="fr-CH"/>
        </w:rPr>
        <w:t>Université de Genève</w:t>
      </w:r>
      <w:r w:rsidR="00B55483" w:rsidRPr="0083777C">
        <w:rPr>
          <w:rFonts w:asciiTheme="minorHAnsi" w:hAnsiTheme="minorHAnsi" w:cstheme="minorHAnsi"/>
          <w:color w:val="333333"/>
          <w:shd w:val="clear" w:color="auto" w:fill="FFFFFF"/>
          <w:lang w:val="fr-CH"/>
        </w:rPr>
        <w:t>]</w:t>
      </w:r>
      <w:r w:rsidR="00283AB3" w:rsidRPr="0083777C">
        <w:rPr>
          <w:rFonts w:asciiTheme="minorHAnsi" w:hAnsiTheme="minorHAnsi" w:cstheme="minorHAnsi"/>
          <w:color w:val="333333"/>
          <w:shd w:val="clear" w:color="auto" w:fill="FFFFFF"/>
          <w:lang w:val="fr-CH"/>
        </w:rPr>
        <w:t xml:space="preserve">. </w:t>
      </w:r>
      <w:r w:rsidR="00283AB3" w:rsidRPr="0083777C">
        <w:rPr>
          <w:rFonts w:asciiTheme="minorHAnsi" w:hAnsiTheme="minorHAnsi" w:cstheme="minorHAnsi"/>
          <w:color w:val="C00000"/>
          <w:shd w:val="clear" w:color="auto" w:fill="FFFFFF"/>
          <w:lang w:val="fr-CH"/>
        </w:rPr>
        <w:t>https://archive-ouverte.unige.ch/unige:22847</w:t>
      </w:r>
    </w:p>
    <w:p w14:paraId="43949991" w14:textId="502FF3DB" w:rsidR="00A52E94" w:rsidRPr="0083777C" w:rsidRDefault="00A52E94" w:rsidP="00A52E94">
      <w:pPr>
        <w:pStyle w:val="Literaturverzeichnis"/>
        <w:rPr>
          <w:rFonts w:asciiTheme="minorHAnsi" w:hAnsiTheme="minorHAnsi" w:cstheme="minorHAnsi"/>
          <w:color w:val="000000" w:themeColor="text1"/>
          <w:shd w:val="clear" w:color="auto" w:fill="FFFFFF"/>
          <w:lang w:val="fr-CH"/>
        </w:rPr>
      </w:pPr>
      <w:r w:rsidRPr="0083777C">
        <w:rPr>
          <w:rFonts w:asciiTheme="minorHAnsi" w:hAnsiTheme="minorHAnsi" w:cstheme="minorHAnsi"/>
          <w:color w:val="000000" w:themeColor="text1"/>
          <w:lang w:val="fr-CH"/>
        </w:rPr>
        <w:t xml:space="preserve">Gremion, L. (2021). Inclusion scolaire. In P.-F. Coen </w:t>
      </w:r>
      <w:r w:rsidR="00480CA2" w:rsidRPr="0083777C">
        <w:rPr>
          <w:rFonts w:asciiTheme="minorHAnsi" w:hAnsiTheme="minorHAnsi" w:cstheme="minorHAnsi"/>
          <w:color w:val="000000" w:themeColor="text1"/>
          <w:lang w:val="fr-CH"/>
        </w:rPr>
        <w:t xml:space="preserve">&amp; </w:t>
      </w:r>
      <w:r w:rsidRPr="0083777C">
        <w:rPr>
          <w:rFonts w:asciiTheme="minorHAnsi" w:hAnsiTheme="minorHAnsi" w:cstheme="minorHAnsi"/>
          <w:color w:val="000000" w:themeColor="text1"/>
          <w:lang w:val="fr-CH"/>
        </w:rPr>
        <w:t xml:space="preserve">E. </w:t>
      </w:r>
      <w:proofErr w:type="spellStart"/>
      <w:r w:rsidRPr="0083777C">
        <w:rPr>
          <w:rFonts w:asciiTheme="minorHAnsi" w:hAnsiTheme="minorHAnsi" w:cstheme="minorHAnsi"/>
          <w:color w:val="000000" w:themeColor="text1"/>
          <w:lang w:val="fr-CH"/>
        </w:rPr>
        <w:t>Runtz-Christan</w:t>
      </w:r>
      <w:proofErr w:type="spellEnd"/>
      <w:r w:rsidR="00652652" w:rsidRPr="0083777C">
        <w:rPr>
          <w:rFonts w:asciiTheme="minorHAnsi" w:hAnsiTheme="minorHAnsi" w:cstheme="minorHAnsi"/>
          <w:color w:val="000000" w:themeColor="text1"/>
          <w:lang w:val="fr-CH"/>
        </w:rPr>
        <w:t xml:space="preserve"> (</w:t>
      </w:r>
      <w:proofErr w:type="spellStart"/>
      <w:r w:rsidR="00652652" w:rsidRPr="0083777C">
        <w:rPr>
          <w:rFonts w:asciiTheme="minorHAnsi" w:hAnsiTheme="minorHAnsi" w:cstheme="minorHAnsi"/>
          <w:color w:val="000000" w:themeColor="text1"/>
          <w:lang w:val="fr-CH"/>
        </w:rPr>
        <w:t>Eds</w:t>
      </w:r>
      <w:proofErr w:type="spellEnd"/>
      <w:r w:rsidR="00652652" w:rsidRPr="0083777C">
        <w:rPr>
          <w:rFonts w:asciiTheme="minorHAnsi" w:hAnsiTheme="minorHAnsi" w:cstheme="minorHAnsi"/>
          <w:color w:val="000000" w:themeColor="text1"/>
          <w:lang w:val="fr-CH"/>
        </w:rPr>
        <w:t>.)</w:t>
      </w:r>
      <w:r w:rsidRPr="0083777C">
        <w:rPr>
          <w:rFonts w:asciiTheme="minorHAnsi" w:hAnsiTheme="minorHAnsi" w:cstheme="minorHAnsi"/>
          <w:color w:val="000000" w:themeColor="text1"/>
          <w:lang w:val="fr-CH"/>
        </w:rPr>
        <w:t xml:space="preserve">, </w:t>
      </w:r>
      <w:r w:rsidRPr="0083777C">
        <w:rPr>
          <w:rFonts w:asciiTheme="minorHAnsi" w:hAnsiTheme="minorHAnsi" w:cstheme="minorHAnsi"/>
          <w:i/>
          <w:iCs/>
          <w:color w:val="000000" w:themeColor="text1"/>
          <w:lang w:val="fr-CH"/>
        </w:rPr>
        <w:t>Collection de concepts-clés de la formation des enseignantes et enseignants en Suisse romande et au Tessin</w:t>
      </w:r>
      <w:r w:rsidRPr="0083777C">
        <w:rPr>
          <w:rFonts w:asciiTheme="minorHAnsi" w:hAnsiTheme="minorHAnsi" w:cstheme="minorHAnsi"/>
          <w:color w:val="000000" w:themeColor="text1"/>
          <w:lang w:val="fr-CH"/>
        </w:rPr>
        <w:t xml:space="preserve"> (pp.</w:t>
      </w:r>
      <w:r w:rsidR="006A48A8">
        <w:rPr>
          <w:rFonts w:asciiTheme="minorHAnsi" w:hAnsiTheme="minorHAnsi" w:cstheme="minorHAnsi"/>
          <w:color w:val="000000" w:themeColor="text1"/>
          <w:lang w:val="fr-CH"/>
        </w:rPr>
        <w:t> </w:t>
      </w:r>
      <w:r w:rsidRPr="0083777C">
        <w:rPr>
          <w:rFonts w:asciiTheme="minorHAnsi" w:hAnsiTheme="minorHAnsi" w:cstheme="minorHAnsi"/>
          <w:color w:val="000000" w:themeColor="text1"/>
          <w:lang w:val="fr-CH"/>
        </w:rPr>
        <w:t>144-147). Éditions Loisirs et pédagogie.</w:t>
      </w:r>
    </w:p>
    <w:p w14:paraId="62F7065E" w14:textId="03F977AD" w:rsidR="000D6EBE" w:rsidRPr="0083777C" w:rsidRDefault="000D6EBE" w:rsidP="000D6EBE">
      <w:pPr>
        <w:pStyle w:val="Literaturverzeichnis"/>
        <w:rPr>
          <w:rFonts w:asciiTheme="minorHAnsi" w:eastAsia="Times New Roman" w:hAnsiTheme="minorHAnsi" w:cstheme="minorHAnsi"/>
          <w:color w:val="000000" w:themeColor="text1"/>
          <w:spacing w:val="0"/>
          <w:lang w:val="fr-CH" w:eastAsia="fr-FR"/>
        </w:rPr>
      </w:pPr>
      <w:r w:rsidRPr="0083777C">
        <w:rPr>
          <w:rFonts w:asciiTheme="minorHAnsi" w:eastAsia="Times New Roman" w:hAnsiTheme="minorHAnsi" w:cstheme="minorHAnsi"/>
          <w:color w:val="000000" w:themeColor="text1"/>
          <w:spacing w:val="0"/>
          <w:lang w:val="fr-CH" w:eastAsia="fr-FR"/>
        </w:rPr>
        <w:t xml:space="preserve">Kronenberg, B. (2021). </w:t>
      </w:r>
      <w:r w:rsidRPr="0083777C">
        <w:rPr>
          <w:rFonts w:asciiTheme="minorHAnsi" w:eastAsia="Times New Roman" w:hAnsiTheme="minorHAnsi" w:cstheme="minorHAnsi"/>
          <w:i/>
          <w:iCs/>
          <w:color w:val="000000" w:themeColor="text1"/>
          <w:spacing w:val="0"/>
          <w:lang w:val="fr-CH" w:eastAsia="fr-FR"/>
        </w:rPr>
        <w:t>Pédagogie spécialisée en Suisse</w:t>
      </w:r>
      <w:r w:rsidR="008B2A45">
        <w:rPr>
          <w:rFonts w:asciiTheme="minorHAnsi" w:eastAsia="Times New Roman" w:hAnsiTheme="minorHAnsi" w:cstheme="minorHAnsi"/>
          <w:i/>
          <w:iCs/>
          <w:color w:val="000000" w:themeColor="text1"/>
          <w:spacing w:val="0"/>
          <w:lang w:val="fr-CH" w:eastAsia="fr-FR"/>
        </w:rPr>
        <w:t>.</w:t>
      </w:r>
      <w:r w:rsidRPr="0083777C">
        <w:rPr>
          <w:rFonts w:asciiTheme="minorHAnsi" w:eastAsia="Times New Roman" w:hAnsiTheme="minorHAnsi" w:cstheme="minorHAnsi"/>
          <w:i/>
          <w:iCs/>
          <w:color w:val="000000" w:themeColor="text1"/>
          <w:spacing w:val="0"/>
          <w:lang w:val="fr-CH" w:eastAsia="fr-FR"/>
        </w:rPr>
        <w:t xml:space="preserve"> Rapport mandaté par le Secrétariat d’État à la formation, à la recherche et à l’innovation (SEFRI) et par la Conférence suisse des directeurs cantonaux de l’instruction publique (CDIP) dans le cadre du Monitorage de l’éducation</w:t>
      </w:r>
      <w:r w:rsidRPr="0083777C">
        <w:rPr>
          <w:rFonts w:asciiTheme="minorHAnsi" w:eastAsia="Times New Roman" w:hAnsiTheme="minorHAnsi" w:cstheme="minorHAnsi"/>
          <w:color w:val="000000" w:themeColor="text1"/>
          <w:spacing w:val="0"/>
          <w:lang w:val="fr-CH" w:eastAsia="fr-FR"/>
        </w:rPr>
        <w:t xml:space="preserve">. SEFRI et CDIP. </w:t>
      </w:r>
      <w:hyperlink w:history="1">
        <w:r w:rsidR="009D559D" w:rsidRPr="0083777C">
          <w:rPr>
            <w:rStyle w:val="Hyperlink"/>
            <w:rFonts w:asciiTheme="minorHAnsi" w:eastAsia="Times New Roman" w:hAnsiTheme="minorHAnsi" w:cstheme="minorHAnsi"/>
            <w:spacing w:val="0"/>
            <w:lang w:val="fr-CH" w:eastAsia="fr-FR"/>
          </w:rPr>
          <w:t>https://www.sbfi.admin.ch/sbfi/fr/home/services/publications/base-de-donnees-des-publications/pedagogie-specialisee.html</w:t>
        </w:r>
      </w:hyperlink>
    </w:p>
    <w:p w14:paraId="15344000" w14:textId="00DD3D98" w:rsidR="000C1D58" w:rsidRPr="0083777C" w:rsidRDefault="000C1D58" w:rsidP="000C1D58">
      <w:pPr>
        <w:pStyle w:val="Literaturverzeichnis"/>
        <w:rPr>
          <w:rFonts w:asciiTheme="minorHAnsi" w:hAnsiTheme="minorHAnsi" w:cstheme="minorHAnsi"/>
          <w:color w:val="000000" w:themeColor="text1"/>
          <w:lang w:val="fr-CH"/>
        </w:rPr>
      </w:pPr>
      <w:r w:rsidRPr="0083777C">
        <w:rPr>
          <w:rFonts w:asciiTheme="minorHAnsi" w:hAnsiTheme="minorHAnsi" w:cstheme="minorHAnsi"/>
          <w:color w:val="000000" w:themeColor="text1"/>
          <w:lang w:val="fr-CH"/>
        </w:rPr>
        <w:t xml:space="preserve">La Toupie. (s.d.). Égalité. In </w:t>
      </w:r>
      <w:r w:rsidRPr="0083777C">
        <w:rPr>
          <w:rFonts w:asciiTheme="minorHAnsi" w:hAnsiTheme="minorHAnsi" w:cstheme="minorHAnsi"/>
          <w:i/>
          <w:iCs/>
          <w:color w:val="000000" w:themeColor="text1"/>
          <w:lang w:val="fr-CH"/>
        </w:rPr>
        <w:t>"</w:t>
      </w:r>
      <w:proofErr w:type="spellStart"/>
      <w:r w:rsidRPr="0083777C">
        <w:rPr>
          <w:rFonts w:asciiTheme="minorHAnsi" w:hAnsiTheme="minorHAnsi" w:cstheme="minorHAnsi"/>
          <w:i/>
          <w:iCs/>
          <w:color w:val="000000" w:themeColor="text1"/>
          <w:lang w:val="fr-CH"/>
        </w:rPr>
        <w:t>Toupictionnaire</w:t>
      </w:r>
      <w:proofErr w:type="spellEnd"/>
      <w:r w:rsidRPr="0083777C">
        <w:rPr>
          <w:rFonts w:asciiTheme="minorHAnsi" w:hAnsiTheme="minorHAnsi" w:cstheme="minorHAnsi"/>
          <w:i/>
          <w:iCs/>
          <w:color w:val="000000" w:themeColor="text1"/>
          <w:lang w:val="fr-CH"/>
        </w:rPr>
        <w:t>" : le dictionnaire de politique</w:t>
      </w:r>
      <w:r w:rsidRPr="0083777C">
        <w:rPr>
          <w:rFonts w:asciiTheme="minorHAnsi" w:hAnsiTheme="minorHAnsi" w:cstheme="minorHAnsi"/>
          <w:color w:val="000000" w:themeColor="text1"/>
          <w:lang w:val="fr-CH"/>
        </w:rPr>
        <w:t xml:space="preserve">. </w:t>
      </w:r>
      <w:r w:rsidRPr="0083777C">
        <w:rPr>
          <w:rFonts w:asciiTheme="minorHAnsi" w:hAnsiTheme="minorHAnsi" w:cstheme="minorHAnsi"/>
          <w:iCs/>
          <w:color w:val="000000" w:themeColor="text1"/>
          <w:lang w:val="fr-CH"/>
        </w:rPr>
        <w:t xml:space="preserve">Consulté le 10.03.2023 sur </w:t>
      </w:r>
      <w:hyperlink w:history="1">
        <w:r w:rsidRPr="0083777C">
          <w:rPr>
            <w:rStyle w:val="Hyperlink"/>
            <w:rFonts w:asciiTheme="minorHAnsi" w:hAnsiTheme="minorHAnsi" w:cstheme="minorHAnsi"/>
            <w:color w:val="000000" w:themeColor="text1"/>
            <w:lang w:val="fr-CH"/>
          </w:rPr>
          <w:t>https://www.toupie.org/Dictionnaire/Egalite.htm</w:t>
        </w:r>
      </w:hyperlink>
    </w:p>
    <w:p w14:paraId="7CE8E9AA" w14:textId="310CABA0" w:rsidR="000C1D58" w:rsidRPr="0083777C" w:rsidRDefault="000C1D58" w:rsidP="000C1D58">
      <w:pPr>
        <w:pStyle w:val="Literaturverzeichnis"/>
        <w:rPr>
          <w:rFonts w:asciiTheme="minorHAnsi" w:hAnsiTheme="minorHAnsi" w:cstheme="minorHAnsi"/>
          <w:color w:val="000000" w:themeColor="text1"/>
          <w:lang w:val="fr-CH"/>
        </w:rPr>
      </w:pPr>
      <w:r w:rsidRPr="0083777C">
        <w:rPr>
          <w:rFonts w:asciiTheme="minorHAnsi" w:hAnsiTheme="minorHAnsi" w:cstheme="minorHAnsi"/>
          <w:color w:val="000000" w:themeColor="text1"/>
          <w:lang w:val="fr-CH"/>
        </w:rPr>
        <w:t xml:space="preserve">La Toupie. (s.d.). Équité. In </w:t>
      </w:r>
      <w:r w:rsidRPr="0083777C">
        <w:rPr>
          <w:rFonts w:asciiTheme="minorHAnsi" w:hAnsiTheme="minorHAnsi" w:cstheme="minorHAnsi"/>
          <w:i/>
          <w:iCs/>
          <w:color w:val="000000" w:themeColor="text1"/>
          <w:lang w:val="fr-CH"/>
        </w:rPr>
        <w:t>"</w:t>
      </w:r>
      <w:proofErr w:type="spellStart"/>
      <w:r w:rsidRPr="0083777C">
        <w:rPr>
          <w:rFonts w:asciiTheme="minorHAnsi" w:hAnsiTheme="minorHAnsi" w:cstheme="minorHAnsi"/>
          <w:i/>
          <w:iCs/>
          <w:color w:val="000000" w:themeColor="text1"/>
          <w:lang w:val="fr-CH"/>
        </w:rPr>
        <w:t>Toupictionnaire</w:t>
      </w:r>
      <w:proofErr w:type="spellEnd"/>
      <w:r w:rsidRPr="0083777C">
        <w:rPr>
          <w:rFonts w:asciiTheme="minorHAnsi" w:hAnsiTheme="minorHAnsi" w:cstheme="minorHAnsi"/>
          <w:i/>
          <w:iCs/>
          <w:color w:val="000000" w:themeColor="text1"/>
          <w:lang w:val="fr-CH"/>
        </w:rPr>
        <w:t>" : le dictionnaire de politique</w:t>
      </w:r>
      <w:r w:rsidRPr="0083777C">
        <w:rPr>
          <w:rFonts w:asciiTheme="minorHAnsi" w:hAnsiTheme="minorHAnsi" w:cstheme="minorHAnsi"/>
          <w:color w:val="000000" w:themeColor="text1"/>
          <w:lang w:val="fr-CH"/>
        </w:rPr>
        <w:t xml:space="preserve">. </w:t>
      </w:r>
      <w:r w:rsidRPr="0083777C">
        <w:rPr>
          <w:rFonts w:asciiTheme="minorHAnsi" w:hAnsiTheme="minorHAnsi" w:cstheme="minorHAnsi"/>
          <w:iCs/>
          <w:color w:val="000000" w:themeColor="text1"/>
          <w:lang w:val="fr-CH"/>
        </w:rPr>
        <w:t>Consulté le 10.03.2023 sur</w:t>
      </w:r>
      <w:r w:rsidR="00111603">
        <w:rPr>
          <w:rFonts w:asciiTheme="minorHAnsi" w:hAnsiTheme="minorHAnsi" w:cstheme="minorHAnsi"/>
          <w:color w:val="000000" w:themeColor="text1"/>
          <w:lang w:val="fr-CH"/>
        </w:rPr>
        <w:t> </w:t>
      </w:r>
      <w:r w:rsidRPr="0083777C">
        <w:rPr>
          <w:rFonts w:asciiTheme="minorHAnsi" w:hAnsiTheme="minorHAnsi" w:cstheme="minorHAnsi"/>
          <w:color w:val="000000" w:themeColor="text1"/>
          <w:lang w:val="fr-CH"/>
        </w:rPr>
        <w:t xml:space="preserve">: </w:t>
      </w:r>
      <w:hyperlink w:history="1">
        <w:r w:rsidRPr="0083777C">
          <w:rPr>
            <w:rStyle w:val="Hyperlink"/>
            <w:rFonts w:asciiTheme="minorHAnsi" w:hAnsiTheme="minorHAnsi" w:cstheme="minorHAnsi"/>
            <w:color w:val="000000" w:themeColor="text1"/>
            <w:lang w:val="fr-CH"/>
          </w:rPr>
          <w:t>https://www.toupie.org/Dictionnaire/Equite.htm</w:t>
        </w:r>
      </w:hyperlink>
    </w:p>
    <w:p w14:paraId="650CE0A2" w14:textId="3B4C65C4" w:rsidR="00A52E94" w:rsidRPr="0083777C" w:rsidRDefault="00A52E94" w:rsidP="00A52E94">
      <w:pPr>
        <w:pStyle w:val="Literaturverzeichnis"/>
        <w:rPr>
          <w:rFonts w:asciiTheme="minorHAnsi" w:hAnsiTheme="minorHAnsi" w:cstheme="minorHAnsi"/>
          <w:color w:val="000000" w:themeColor="text1"/>
        </w:rPr>
      </w:pPr>
      <w:r w:rsidRPr="0083777C">
        <w:rPr>
          <w:rFonts w:asciiTheme="minorHAnsi" w:hAnsiTheme="minorHAnsi" w:cstheme="minorHAnsi"/>
          <w:color w:val="000000" w:themeColor="text1"/>
          <w:lang w:val="fr-CH"/>
        </w:rPr>
        <w:t>Meier-Popa, O</w:t>
      </w:r>
      <w:r w:rsidR="009A07EF" w:rsidRPr="0083777C">
        <w:rPr>
          <w:rFonts w:asciiTheme="minorHAnsi" w:hAnsiTheme="minorHAnsi" w:cstheme="minorHAnsi"/>
          <w:color w:val="000000" w:themeColor="text1"/>
          <w:lang w:val="fr-CH"/>
        </w:rPr>
        <w:t>.</w:t>
      </w:r>
      <w:r w:rsidRPr="0083777C">
        <w:rPr>
          <w:rFonts w:asciiTheme="minorHAnsi" w:hAnsiTheme="minorHAnsi" w:cstheme="minorHAnsi"/>
          <w:color w:val="000000" w:themeColor="text1"/>
          <w:lang w:val="fr-CH"/>
        </w:rPr>
        <w:t xml:space="preserve"> et Ayer, G. (2020). </w:t>
      </w:r>
      <w:r w:rsidRPr="0083777C">
        <w:rPr>
          <w:rFonts w:asciiTheme="minorHAnsi" w:hAnsiTheme="minorHAnsi" w:cstheme="minorHAnsi"/>
          <w:i/>
          <w:iCs/>
          <w:color w:val="000000" w:themeColor="text1"/>
          <w:lang w:val="fr-CH"/>
        </w:rPr>
        <w:t xml:space="preserve">La compensation des désavantages </w:t>
      </w:r>
      <w:r w:rsidRPr="0083777C">
        <w:rPr>
          <w:rFonts w:asciiTheme="minorHAnsi" w:hAnsiTheme="minorHAnsi" w:cstheme="minorHAnsi"/>
          <w:i/>
          <w:iCs/>
          <w:color w:val="000000" w:themeColor="text1"/>
          <w:shd w:val="clear" w:color="auto" w:fill="FFFFFF"/>
          <w:lang w:val="fr-CH"/>
        </w:rPr>
        <w:t>et sa place dans l’éducation inclusive</w:t>
      </w:r>
      <w:r w:rsidRPr="0083777C">
        <w:rPr>
          <w:rFonts w:asciiTheme="minorHAnsi" w:hAnsiTheme="minorHAnsi" w:cstheme="minorHAnsi"/>
          <w:color w:val="000000" w:themeColor="text1"/>
          <w:shd w:val="clear" w:color="auto" w:fill="FFFFFF"/>
          <w:lang w:val="fr-CH"/>
        </w:rPr>
        <w:t xml:space="preserve">. </w:t>
      </w:r>
      <w:r w:rsidRPr="0083777C">
        <w:rPr>
          <w:rFonts w:asciiTheme="minorHAnsi" w:hAnsiTheme="minorHAnsi" w:cstheme="minorHAnsi"/>
          <w:color w:val="000000" w:themeColor="text1"/>
          <w:shd w:val="clear" w:color="auto" w:fill="FFFFFF"/>
        </w:rPr>
        <w:t>EDITION SZH/CSPS</w:t>
      </w:r>
      <w:r w:rsidR="009A07EF" w:rsidRPr="0083777C">
        <w:rPr>
          <w:rFonts w:asciiTheme="minorHAnsi" w:hAnsiTheme="minorHAnsi" w:cstheme="minorHAnsi"/>
          <w:color w:val="000000" w:themeColor="text1"/>
          <w:shd w:val="clear" w:color="auto" w:fill="FFFFFF"/>
        </w:rPr>
        <w:t>.</w:t>
      </w:r>
      <w:r w:rsidR="000C1D58" w:rsidRPr="0083777C">
        <w:rPr>
          <w:rFonts w:asciiTheme="minorHAnsi" w:hAnsiTheme="minorHAnsi" w:cstheme="minorHAnsi"/>
          <w:color w:val="000000" w:themeColor="text1"/>
          <w:shd w:val="clear" w:color="auto" w:fill="FFFFFF"/>
        </w:rPr>
        <w:t xml:space="preserve"> </w:t>
      </w:r>
      <w:hyperlink r:id="rId23" w:history="1">
        <w:r w:rsidR="000C1D58" w:rsidRPr="0083777C">
          <w:rPr>
            <w:rStyle w:val="Hyperlink"/>
            <w:rFonts w:asciiTheme="minorHAnsi" w:hAnsiTheme="minorHAnsi" w:cstheme="minorHAnsi"/>
            <w:shd w:val="clear" w:color="auto" w:fill="FFFFFF"/>
          </w:rPr>
          <w:t>https://ojs.szh.ch/b/article/view/17/11</w:t>
        </w:r>
      </w:hyperlink>
      <w:r w:rsidR="000C1D58" w:rsidRPr="0083777C">
        <w:rPr>
          <w:rFonts w:asciiTheme="minorHAnsi" w:hAnsiTheme="minorHAnsi" w:cstheme="minorHAnsi"/>
          <w:color w:val="000000" w:themeColor="text1"/>
          <w:shd w:val="clear" w:color="auto" w:fill="FFFFFF"/>
        </w:rPr>
        <w:t xml:space="preserve"> </w:t>
      </w:r>
    </w:p>
    <w:p w14:paraId="4B599F11" w14:textId="3174D6AB" w:rsidR="006843B3" w:rsidRPr="0083777C" w:rsidRDefault="006843B3" w:rsidP="00A52E94">
      <w:pPr>
        <w:pStyle w:val="Literaturverzeichnis"/>
        <w:rPr>
          <w:rFonts w:asciiTheme="minorHAnsi" w:hAnsiTheme="minorHAnsi" w:cstheme="minorHAnsi"/>
          <w:color w:val="000000" w:themeColor="text1"/>
          <w:lang w:val="fr-CH"/>
        </w:rPr>
      </w:pPr>
      <w:r w:rsidRPr="0083777C">
        <w:rPr>
          <w:rFonts w:asciiTheme="minorHAnsi" w:hAnsiTheme="minorHAnsi" w:cstheme="minorHAnsi"/>
          <w:color w:val="000000" w:themeColor="text1"/>
          <w:lang w:val="fr-CH"/>
        </w:rPr>
        <w:t xml:space="preserve">Meuret, D., &amp; Morlaix, S. (2006). </w:t>
      </w:r>
      <w:r w:rsidR="00284385" w:rsidRPr="0083777C">
        <w:rPr>
          <w:rFonts w:asciiTheme="minorHAnsi" w:hAnsiTheme="minorHAnsi" w:cstheme="minorHAnsi"/>
          <w:color w:val="000000" w:themeColor="text1"/>
          <w:lang w:val="fr-CH"/>
        </w:rPr>
        <w:t>L</w:t>
      </w:r>
      <w:r w:rsidR="000E0088">
        <w:rPr>
          <w:rFonts w:asciiTheme="minorHAnsi" w:hAnsiTheme="minorHAnsi" w:cstheme="minorHAnsi"/>
          <w:color w:val="000000" w:themeColor="text1"/>
          <w:lang w:val="fr-CH"/>
        </w:rPr>
        <w:t>’</w:t>
      </w:r>
      <w:r w:rsidR="00284385" w:rsidRPr="0083777C">
        <w:rPr>
          <w:rFonts w:asciiTheme="minorHAnsi" w:hAnsiTheme="minorHAnsi" w:cstheme="minorHAnsi"/>
          <w:color w:val="000000" w:themeColor="text1"/>
          <w:lang w:val="fr-CH"/>
        </w:rPr>
        <w:t>influence de l</w:t>
      </w:r>
      <w:r w:rsidR="000E0088">
        <w:rPr>
          <w:rFonts w:asciiTheme="minorHAnsi" w:hAnsiTheme="minorHAnsi" w:cstheme="minorHAnsi"/>
          <w:color w:val="000000" w:themeColor="text1"/>
          <w:lang w:val="fr-CH"/>
        </w:rPr>
        <w:t>’</w:t>
      </w:r>
      <w:r w:rsidR="00284385" w:rsidRPr="0083777C">
        <w:rPr>
          <w:rFonts w:asciiTheme="minorHAnsi" w:hAnsiTheme="minorHAnsi" w:cstheme="minorHAnsi"/>
          <w:color w:val="000000" w:themeColor="text1"/>
          <w:lang w:val="fr-CH"/>
        </w:rPr>
        <w:t>origine sociale sur les performances scolaires</w:t>
      </w:r>
      <w:r w:rsidR="00111603">
        <w:rPr>
          <w:rFonts w:asciiTheme="minorHAnsi" w:hAnsiTheme="minorHAnsi" w:cstheme="minorHAnsi"/>
          <w:color w:val="000000" w:themeColor="text1"/>
          <w:lang w:val="fr-CH"/>
        </w:rPr>
        <w:t> </w:t>
      </w:r>
      <w:r w:rsidR="00284385" w:rsidRPr="0083777C">
        <w:rPr>
          <w:rFonts w:asciiTheme="minorHAnsi" w:hAnsiTheme="minorHAnsi" w:cstheme="minorHAnsi"/>
          <w:color w:val="000000" w:themeColor="text1"/>
          <w:lang w:val="fr-CH"/>
        </w:rPr>
        <w:t>: par où passe-t-elle</w:t>
      </w:r>
      <w:r w:rsidR="000E0088">
        <w:rPr>
          <w:rFonts w:asciiTheme="minorHAnsi" w:hAnsiTheme="minorHAnsi" w:cstheme="minorHAnsi"/>
          <w:color w:val="000000" w:themeColor="text1"/>
          <w:lang w:val="fr-CH"/>
        </w:rPr>
        <w:t> </w:t>
      </w:r>
      <w:r w:rsidR="00284385" w:rsidRPr="0083777C">
        <w:rPr>
          <w:rFonts w:asciiTheme="minorHAnsi" w:hAnsiTheme="minorHAnsi" w:cstheme="minorHAnsi"/>
          <w:color w:val="000000" w:themeColor="text1"/>
          <w:lang w:val="fr-CH"/>
        </w:rPr>
        <w:t xml:space="preserve">? </w:t>
      </w:r>
      <w:r w:rsidR="00284385" w:rsidRPr="0083777C">
        <w:rPr>
          <w:i/>
          <w:iCs/>
          <w:color w:val="323232"/>
          <w:shd w:val="clear" w:color="auto" w:fill="FFFFFF"/>
          <w:lang w:val="fr-CH"/>
        </w:rPr>
        <w:t>Revue française de sociologie</w:t>
      </w:r>
      <w:r w:rsidR="00284385" w:rsidRPr="0083777C">
        <w:rPr>
          <w:color w:val="323232"/>
          <w:shd w:val="clear" w:color="auto" w:fill="FFFFFF"/>
          <w:lang w:val="fr-CH"/>
        </w:rPr>
        <w:t xml:space="preserve">, </w:t>
      </w:r>
      <w:r w:rsidR="00284385" w:rsidRPr="0083777C">
        <w:rPr>
          <w:i/>
          <w:iCs/>
          <w:color w:val="323232"/>
          <w:shd w:val="clear" w:color="auto" w:fill="FFFFFF"/>
          <w:lang w:val="fr-CH"/>
        </w:rPr>
        <w:t>47</w:t>
      </w:r>
      <w:r w:rsidR="00185F92" w:rsidRPr="0083777C">
        <w:rPr>
          <w:i/>
          <w:color w:val="323232"/>
          <w:shd w:val="clear" w:color="auto" w:fill="FFFFFF"/>
          <w:lang w:val="fr-CH"/>
        </w:rPr>
        <w:t>(1)</w:t>
      </w:r>
      <w:r w:rsidR="00284385" w:rsidRPr="0083777C">
        <w:rPr>
          <w:color w:val="323232"/>
          <w:shd w:val="clear" w:color="auto" w:fill="FFFFFF"/>
          <w:lang w:val="fr-CH"/>
        </w:rPr>
        <w:t>, 49-79. </w:t>
      </w:r>
      <w:hyperlink r:id="rId24" w:history="1">
        <w:r w:rsidR="00284385" w:rsidRPr="0083777C">
          <w:rPr>
            <w:rStyle w:val="Hyperlink"/>
            <w:shd w:val="clear" w:color="auto" w:fill="FFFFFF"/>
            <w:lang w:val="fr-CH"/>
          </w:rPr>
          <w:t>https://doi.org/10.3917/rfs.471.0049</w:t>
        </w:r>
      </w:hyperlink>
    </w:p>
    <w:p w14:paraId="400BC096" w14:textId="295F344B" w:rsidR="00AA49D2" w:rsidRPr="00AA49D2" w:rsidRDefault="00AA49D2" w:rsidP="00AA49D2">
      <w:pPr>
        <w:pStyle w:val="Literaturverzeichnis"/>
        <w:rPr>
          <w:rFonts w:cs="Open Sans SemiCondensed"/>
          <w:color w:val="000000" w:themeColor="text1"/>
        </w:rPr>
      </w:pPr>
      <w:r w:rsidRPr="0083777C">
        <w:rPr>
          <w:rFonts w:asciiTheme="minorHAnsi" w:hAnsiTheme="minorHAnsi" w:cstheme="minorHAnsi"/>
          <w:color w:val="000000" w:themeColor="text1"/>
          <w:shd w:val="clear" w:color="auto" w:fill="FFFFFF"/>
          <w:lang w:val="fr-CH"/>
        </w:rPr>
        <w:t xml:space="preserve">Organisation des Nations unies [ONU]. (1948). </w:t>
      </w:r>
      <w:r w:rsidRPr="0083777C">
        <w:rPr>
          <w:rFonts w:asciiTheme="minorHAnsi" w:hAnsiTheme="minorHAnsi" w:cstheme="minorHAnsi"/>
          <w:i/>
          <w:iCs/>
          <w:color w:val="000000" w:themeColor="text1"/>
          <w:shd w:val="clear" w:color="auto" w:fill="FFFFFF"/>
          <w:lang w:val="fr-CH"/>
        </w:rPr>
        <w:t>Déclaration universelle des droits de l</w:t>
      </w:r>
      <w:r w:rsidR="000E0088">
        <w:rPr>
          <w:rFonts w:asciiTheme="minorHAnsi" w:hAnsiTheme="minorHAnsi" w:cstheme="minorHAnsi"/>
          <w:i/>
          <w:iCs/>
          <w:color w:val="000000" w:themeColor="text1"/>
          <w:shd w:val="clear" w:color="auto" w:fill="FFFFFF"/>
          <w:lang w:val="fr-CH"/>
        </w:rPr>
        <w:t>’</w:t>
      </w:r>
      <w:r w:rsidRPr="0083777C">
        <w:rPr>
          <w:rFonts w:asciiTheme="minorHAnsi" w:hAnsiTheme="minorHAnsi" w:cstheme="minorHAnsi"/>
          <w:i/>
          <w:iCs/>
          <w:color w:val="000000" w:themeColor="text1"/>
          <w:shd w:val="clear" w:color="auto" w:fill="FFFFFF"/>
          <w:lang w:val="fr-CH"/>
        </w:rPr>
        <w:t>Homme</w:t>
      </w:r>
      <w:r w:rsidRPr="0083777C">
        <w:rPr>
          <w:rFonts w:asciiTheme="minorHAnsi" w:hAnsiTheme="minorHAnsi" w:cstheme="minorHAnsi"/>
          <w:color w:val="000000" w:themeColor="text1"/>
          <w:shd w:val="clear" w:color="auto" w:fill="FFFFFF"/>
          <w:lang w:val="fr-CH"/>
        </w:rPr>
        <w:t xml:space="preserve"> (217 A [III]). </w:t>
      </w:r>
      <w:hyperlink r:id="rId25" w:history="1">
        <w:r w:rsidRPr="00DC0A49">
          <w:rPr>
            <w:rStyle w:val="Hyperlink"/>
            <w:rFonts w:asciiTheme="minorHAnsi" w:hAnsiTheme="minorHAnsi" w:cstheme="minorHAnsi"/>
            <w:bdr w:val="none" w:sz="0" w:space="0" w:color="auto" w:frame="1"/>
          </w:rPr>
          <w:t>https://www.un.org/fr/about-us/universal-declaration-of-human-rights</w:t>
        </w:r>
      </w:hyperlink>
      <w:r w:rsidRPr="00DC0A49">
        <w:rPr>
          <w:rFonts w:asciiTheme="minorHAnsi" w:hAnsiTheme="minorHAnsi" w:cstheme="minorHAnsi"/>
          <w:color w:val="000000" w:themeColor="text1"/>
          <w:u w:val="single"/>
          <w:bdr w:val="none" w:sz="0" w:space="0" w:color="auto" w:frame="1"/>
        </w:rPr>
        <w:t xml:space="preserve"> </w:t>
      </w:r>
    </w:p>
    <w:p w14:paraId="3A129047" w14:textId="1F05E415" w:rsidR="00A52E94" w:rsidRPr="0083777C" w:rsidRDefault="00A52E94" w:rsidP="00A52E94">
      <w:pPr>
        <w:pStyle w:val="Literaturverzeichnis"/>
        <w:rPr>
          <w:rFonts w:asciiTheme="minorHAnsi" w:hAnsiTheme="minorHAnsi" w:cstheme="minorHAnsi"/>
          <w:color w:val="000000" w:themeColor="text1"/>
          <w:lang w:val="fr-CH"/>
        </w:rPr>
      </w:pPr>
      <w:r w:rsidRPr="0083777C">
        <w:rPr>
          <w:rFonts w:asciiTheme="minorHAnsi" w:hAnsiTheme="minorHAnsi" w:cstheme="minorHAnsi"/>
          <w:color w:val="000000" w:themeColor="text1"/>
          <w:lang w:val="fr-CH"/>
        </w:rPr>
        <w:t xml:space="preserve">Rawls, J. (1971). </w:t>
      </w:r>
      <w:r w:rsidRPr="0083777C">
        <w:rPr>
          <w:rFonts w:asciiTheme="minorHAnsi" w:hAnsiTheme="minorHAnsi" w:cstheme="minorHAnsi"/>
          <w:i/>
          <w:iCs/>
          <w:color w:val="000000" w:themeColor="text1"/>
          <w:lang w:val="fr-CH"/>
        </w:rPr>
        <w:t xml:space="preserve">Théorie de la justice. </w:t>
      </w:r>
      <w:r w:rsidRPr="0083777C">
        <w:rPr>
          <w:rFonts w:asciiTheme="minorHAnsi" w:hAnsiTheme="minorHAnsi" w:cstheme="minorHAnsi"/>
          <w:color w:val="000000" w:themeColor="text1"/>
          <w:lang w:val="fr-CH"/>
        </w:rPr>
        <w:t>Points.</w:t>
      </w:r>
    </w:p>
    <w:p w14:paraId="7535BD12" w14:textId="284945E0" w:rsidR="00A52E94" w:rsidRPr="0083777C" w:rsidRDefault="00A52E94" w:rsidP="00A52E94">
      <w:pPr>
        <w:pStyle w:val="Literaturverzeichnis"/>
        <w:rPr>
          <w:rFonts w:asciiTheme="minorHAnsi" w:hAnsiTheme="minorHAnsi" w:cstheme="minorHAnsi"/>
          <w:color w:val="000000" w:themeColor="text1"/>
          <w:lang w:val="fr-CH"/>
        </w:rPr>
      </w:pPr>
      <w:r w:rsidRPr="0083777C">
        <w:rPr>
          <w:rFonts w:asciiTheme="minorHAnsi" w:hAnsiTheme="minorHAnsi" w:cstheme="minorHAnsi"/>
          <w:color w:val="000000" w:themeColor="text1"/>
          <w:lang w:val="fr-CH"/>
        </w:rPr>
        <w:t xml:space="preserve">Rawls, J. (2001). </w:t>
      </w:r>
      <w:r w:rsidRPr="0083777C">
        <w:rPr>
          <w:rFonts w:asciiTheme="minorHAnsi" w:hAnsiTheme="minorHAnsi" w:cstheme="minorHAnsi"/>
          <w:i/>
          <w:iCs/>
          <w:color w:val="000000" w:themeColor="text1"/>
          <w:lang w:val="fr-CH"/>
        </w:rPr>
        <w:t>La justice comme équité</w:t>
      </w:r>
      <w:r w:rsidR="00111603">
        <w:rPr>
          <w:rFonts w:asciiTheme="minorHAnsi" w:hAnsiTheme="minorHAnsi" w:cstheme="minorHAnsi"/>
          <w:i/>
          <w:iCs/>
          <w:color w:val="000000" w:themeColor="text1"/>
          <w:lang w:val="fr-CH"/>
        </w:rPr>
        <w:t> </w:t>
      </w:r>
      <w:r w:rsidRPr="0083777C">
        <w:rPr>
          <w:rFonts w:asciiTheme="minorHAnsi" w:hAnsiTheme="minorHAnsi" w:cstheme="minorHAnsi"/>
          <w:i/>
          <w:iCs/>
          <w:color w:val="000000" w:themeColor="text1"/>
          <w:lang w:val="fr-CH"/>
        </w:rPr>
        <w:t>: une reformulation de la th</w:t>
      </w:r>
      <w:r w:rsidR="000D6EBE" w:rsidRPr="0083777C">
        <w:rPr>
          <w:rFonts w:asciiTheme="minorHAnsi" w:hAnsiTheme="minorHAnsi" w:cstheme="minorHAnsi"/>
          <w:i/>
          <w:iCs/>
          <w:color w:val="000000" w:themeColor="text1"/>
          <w:lang w:val="fr-CH"/>
        </w:rPr>
        <w:t>é</w:t>
      </w:r>
      <w:r w:rsidRPr="0083777C">
        <w:rPr>
          <w:rFonts w:asciiTheme="minorHAnsi" w:hAnsiTheme="minorHAnsi" w:cstheme="minorHAnsi"/>
          <w:i/>
          <w:iCs/>
          <w:color w:val="000000" w:themeColor="text1"/>
          <w:lang w:val="fr-CH"/>
        </w:rPr>
        <w:t>orie de la justice</w:t>
      </w:r>
      <w:r w:rsidRPr="0083777C">
        <w:rPr>
          <w:rFonts w:asciiTheme="minorHAnsi" w:hAnsiTheme="minorHAnsi" w:cstheme="minorHAnsi"/>
          <w:color w:val="000000" w:themeColor="text1"/>
          <w:lang w:val="fr-CH"/>
        </w:rPr>
        <w:t xml:space="preserve">. La Découverte. </w:t>
      </w:r>
    </w:p>
    <w:p w14:paraId="29A34E1B" w14:textId="5F86A3EE" w:rsidR="00A52E94" w:rsidRPr="0083777C" w:rsidRDefault="00A52E94" w:rsidP="00A52E94">
      <w:pPr>
        <w:pStyle w:val="Literaturverzeichnis"/>
        <w:rPr>
          <w:rFonts w:asciiTheme="minorHAnsi" w:hAnsiTheme="minorHAnsi" w:cstheme="minorHAnsi"/>
          <w:color w:val="000000" w:themeColor="text1"/>
          <w:lang w:val="fr-CH"/>
        </w:rPr>
      </w:pPr>
      <w:r w:rsidRPr="0083777C">
        <w:rPr>
          <w:rFonts w:asciiTheme="minorHAnsi" w:hAnsiTheme="minorHAnsi" w:cstheme="minorHAnsi"/>
          <w:color w:val="000000" w:themeColor="text1"/>
          <w:lang w:val="fr-CH"/>
        </w:rPr>
        <w:t>Rochex, J.-Y.</w:t>
      </w:r>
      <w:r w:rsidR="000C1D58" w:rsidRPr="0083777C">
        <w:rPr>
          <w:rFonts w:asciiTheme="minorHAnsi" w:hAnsiTheme="minorHAnsi" w:cstheme="minorHAnsi"/>
          <w:color w:val="000000" w:themeColor="text1"/>
          <w:lang w:val="fr-CH"/>
        </w:rPr>
        <w:t xml:space="preserve">, &amp; </w:t>
      </w:r>
      <w:r w:rsidRPr="0083777C">
        <w:rPr>
          <w:rFonts w:asciiTheme="minorHAnsi" w:hAnsiTheme="minorHAnsi" w:cstheme="minorHAnsi"/>
          <w:color w:val="000000" w:themeColor="text1"/>
          <w:lang w:val="fr-CH"/>
        </w:rPr>
        <w:t>Crinon, J.</w:t>
      </w:r>
      <w:r w:rsidR="000C1D58" w:rsidRPr="0083777C">
        <w:rPr>
          <w:rFonts w:asciiTheme="minorHAnsi" w:hAnsiTheme="minorHAnsi" w:cstheme="minorHAnsi"/>
          <w:color w:val="000000" w:themeColor="text1"/>
          <w:lang w:val="fr-CH"/>
        </w:rPr>
        <w:t xml:space="preserve"> </w:t>
      </w:r>
      <w:r w:rsidRPr="0083777C">
        <w:rPr>
          <w:rFonts w:asciiTheme="minorHAnsi" w:hAnsiTheme="minorHAnsi" w:cstheme="minorHAnsi"/>
          <w:color w:val="000000" w:themeColor="text1"/>
          <w:lang w:val="fr-CH"/>
        </w:rPr>
        <w:t xml:space="preserve">(2011). </w:t>
      </w:r>
      <w:r w:rsidRPr="0083777C">
        <w:rPr>
          <w:rFonts w:asciiTheme="minorHAnsi" w:hAnsiTheme="minorHAnsi" w:cstheme="minorHAnsi"/>
          <w:i/>
          <w:iCs/>
          <w:color w:val="000000" w:themeColor="text1"/>
          <w:lang w:val="fr-CH"/>
        </w:rPr>
        <w:t xml:space="preserve">La construction des inégalités scolaires. Au </w:t>
      </w:r>
      <w:proofErr w:type="spellStart"/>
      <w:r w:rsidRPr="0083777C">
        <w:rPr>
          <w:rFonts w:asciiTheme="minorHAnsi" w:hAnsiTheme="minorHAnsi" w:cstheme="minorHAnsi"/>
          <w:i/>
          <w:iCs/>
          <w:color w:val="000000" w:themeColor="text1"/>
          <w:lang w:val="fr-CH"/>
        </w:rPr>
        <w:t>coeur</w:t>
      </w:r>
      <w:proofErr w:type="spellEnd"/>
      <w:r w:rsidRPr="0083777C">
        <w:rPr>
          <w:rFonts w:asciiTheme="minorHAnsi" w:hAnsiTheme="minorHAnsi" w:cstheme="minorHAnsi"/>
          <w:i/>
          <w:iCs/>
          <w:color w:val="000000" w:themeColor="text1"/>
          <w:lang w:val="fr-CH"/>
        </w:rPr>
        <w:t xml:space="preserve"> des pratiques et des dispos</w:t>
      </w:r>
      <w:r w:rsidR="00CC1B6E" w:rsidRPr="0083777C">
        <w:rPr>
          <w:rFonts w:asciiTheme="minorHAnsi" w:hAnsiTheme="minorHAnsi" w:cstheme="minorHAnsi"/>
          <w:i/>
          <w:iCs/>
          <w:color w:val="000000" w:themeColor="text1"/>
          <w:lang w:val="fr-CH"/>
        </w:rPr>
        <w:t>i</w:t>
      </w:r>
      <w:r w:rsidRPr="0083777C">
        <w:rPr>
          <w:rFonts w:asciiTheme="minorHAnsi" w:hAnsiTheme="minorHAnsi" w:cstheme="minorHAnsi"/>
          <w:i/>
          <w:iCs/>
          <w:color w:val="000000" w:themeColor="text1"/>
          <w:lang w:val="fr-CH"/>
        </w:rPr>
        <w:t>tifs d’enseignement</w:t>
      </w:r>
      <w:r w:rsidRPr="0083777C">
        <w:rPr>
          <w:rFonts w:asciiTheme="minorHAnsi" w:hAnsiTheme="minorHAnsi" w:cstheme="minorHAnsi"/>
          <w:color w:val="000000" w:themeColor="text1"/>
          <w:lang w:val="fr-CH"/>
        </w:rPr>
        <w:t xml:space="preserve">. Presses universitaires de Rennes. </w:t>
      </w:r>
    </w:p>
    <w:p w14:paraId="35F9418E" w14:textId="77777777" w:rsidR="00155850" w:rsidRPr="000B1B7E" w:rsidRDefault="00A52E94" w:rsidP="00155850">
      <w:pPr>
        <w:pStyle w:val="Literaturverzeichnis"/>
        <w:rPr>
          <w:color w:val="000000" w:themeColor="text1"/>
          <w:lang w:val="en-GB"/>
        </w:rPr>
      </w:pPr>
      <w:r w:rsidRPr="0083777C">
        <w:rPr>
          <w:rFonts w:asciiTheme="minorHAnsi" w:hAnsiTheme="minorHAnsi" w:cstheme="minorHAnsi"/>
          <w:color w:val="000000" w:themeColor="text1"/>
          <w:lang w:val="fr-CH"/>
        </w:rPr>
        <w:t xml:space="preserve">Sen, A. (2012). </w:t>
      </w:r>
      <w:r w:rsidRPr="0083777C">
        <w:rPr>
          <w:rFonts w:asciiTheme="minorHAnsi" w:hAnsiTheme="minorHAnsi" w:cstheme="minorHAnsi"/>
          <w:i/>
          <w:iCs/>
          <w:color w:val="000000" w:themeColor="text1"/>
          <w:lang w:val="fr-CH"/>
        </w:rPr>
        <w:t>L’idée de justice</w:t>
      </w:r>
      <w:r w:rsidRPr="0083777C">
        <w:rPr>
          <w:rFonts w:asciiTheme="minorHAnsi" w:hAnsiTheme="minorHAnsi" w:cstheme="minorHAnsi"/>
          <w:color w:val="000000" w:themeColor="text1"/>
          <w:lang w:val="fr-CH"/>
        </w:rPr>
        <w:t xml:space="preserve">. </w:t>
      </w:r>
      <w:r w:rsidRPr="000B1B7E">
        <w:rPr>
          <w:rFonts w:asciiTheme="minorHAnsi" w:hAnsiTheme="minorHAnsi" w:cstheme="minorHAnsi"/>
          <w:color w:val="000000" w:themeColor="text1"/>
          <w:lang w:val="en-GB"/>
        </w:rPr>
        <w:t>Flammarion.</w:t>
      </w:r>
      <w:r w:rsidRPr="000B1B7E" w:rsidDel="00A52E94">
        <w:rPr>
          <w:color w:val="000000" w:themeColor="text1"/>
          <w:lang w:val="en-GB"/>
        </w:rPr>
        <w:t xml:space="preserve"> </w:t>
      </w:r>
      <w:bookmarkEnd w:id="1"/>
    </w:p>
    <w:p w14:paraId="668D1FA6" w14:textId="789B939A" w:rsidR="00155850" w:rsidRPr="006831F1" w:rsidRDefault="00155850" w:rsidP="00155850">
      <w:pPr>
        <w:pStyle w:val="Literaturverzeichnis"/>
      </w:pPr>
      <w:r w:rsidRPr="0083777C">
        <w:t xml:space="preserve">Warnock report (1978). Committee of Enquiry into the Education of Handicapped Children and Young People. </w:t>
      </w:r>
      <w:r w:rsidRPr="006831F1">
        <w:rPr>
          <w:i/>
          <w:iCs/>
        </w:rPr>
        <w:t>Warnock report : special educational needs.</w:t>
      </w:r>
      <w:r w:rsidRPr="0083777C">
        <w:t xml:space="preserve"> </w:t>
      </w:r>
      <w:r w:rsidR="006A087C" w:rsidRPr="0083777C">
        <w:t>London</w:t>
      </w:r>
      <w:r w:rsidR="00E6371E">
        <w:t> </w:t>
      </w:r>
      <w:r w:rsidR="006A087C">
        <w:t>:</w:t>
      </w:r>
      <w:r w:rsidRPr="0083777C">
        <w:t xml:space="preserve"> HMSO. </w:t>
      </w:r>
      <w:hyperlink r:id="rId26" w:history="1">
        <w:r w:rsidRPr="0083777C">
          <w:rPr>
            <w:rStyle w:val="Hyperlink"/>
          </w:rPr>
          <w:t>http://www.educationengland.org.uk/documents/warnock/warnock1978.html</w:t>
        </w:r>
      </w:hyperlink>
    </w:p>
    <w:p w14:paraId="650134CE" w14:textId="68544BF9" w:rsidR="000C1D58" w:rsidRPr="0083777C" w:rsidRDefault="000C1D58" w:rsidP="000C1D58">
      <w:pPr>
        <w:pStyle w:val="Literaturverzeichnis"/>
        <w:rPr>
          <w:rFonts w:asciiTheme="minorHAnsi" w:hAnsiTheme="minorHAnsi" w:cstheme="minorHAnsi"/>
          <w:color w:val="000000" w:themeColor="text1"/>
          <w:lang w:val="fr-CH"/>
        </w:rPr>
      </w:pPr>
      <w:r w:rsidRPr="0083777C">
        <w:rPr>
          <w:rFonts w:asciiTheme="minorHAnsi" w:hAnsiTheme="minorHAnsi" w:cstheme="minorHAnsi"/>
          <w:color w:val="000000" w:themeColor="text1"/>
          <w:lang w:val="fr-CH"/>
        </w:rPr>
        <w:t xml:space="preserve">Wiktionary. (s.d.). Inaequalis in </w:t>
      </w:r>
      <w:r w:rsidRPr="0083777C">
        <w:rPr>
          <w:rFonts w:asciiTheme="minorHAnsi" w:hAnsiTheme="minorHAnsi" w:cstheme="minorHAnsi"/>
          <w:i/>
          <w:iCs/>
          <w:color w:val="000000" w:themeColor="text1"/>
          <w:lang w:val="fr-CH"/>
        </w:rPr>
        <w:t>Wiktionnaire, le dictionnaire libre</w:t>
      </w:r>
      <w:r w:rsidRPr="0083777C">
        <w:rPr>
          <w:rFonts w:asciiTheme="minorHAnsi" w:hAnsiTheme="minorHAnsi" w:cstheme="minorHAnsi"/>
          <w:color w:val="000000" w:themeColor="text1"/>
          <w:lang w:val="fr-CH"/>
        </w:rPr>
        <w:t>. Consulté le 13.03.2023 sur </w:t>
      </w:r>
      <w:hyperlink w:history="1">
        <w:r w:rsidRPr="0083777C">
          <w:rPr>
            <w:rStyle w:val="Hyperlink"/>
            <w:rFonts w:asciiTheme="minorHAnsi" w:hAnsiTheme="minorHAnsi" w:cstheme="minorHAnsi"/>
            <w:color w:val="000000" w:themeColor="text1"/>
            <w:lang w:val="fr-CH"/>
          </w:rPr>
          <w:t>https://fr.wiktionary.org/wiki/inaequalis</w:t>
        </w:r>
      </w:hyperlink>
    </w:p>
    <w:p w14:paraId="7A53B613" w14:textId="77881602" w:rsidR="000C1D58" w:rsidRPr="009D559D" w:rsidRDefault="000C1D58" w:rsidP="000C1D58">
      <w:pPr>
        <w:pStyle w:val="Literaturverzeichnis"/>
        <w:rPr>
          <w:rFonts w:asciiTheme="minorHAnsi" w:hAnsiTheme="minorHAnsi" w:cstheme="minorHAnsi"/>
          <w:color w:val="000000" w:themeColor="text1"/>
          <w:lang w:val="fr-CH"/>
        </w:rPr>
      </w:pPr>
      <w:r w:rsidRPr="0083777C">
        <w:rPr>
          <w:rFonts w:asciiTheme="minorHAnsi" w:hAnsiTheme="minorHAnsi" w:cstheme="minorHAnsi"/>
          <w:color w:val="000000" w:themeColor="text1"/>
          <w:lang w:val="fr-CH"/>
        </w:rPr>
        <w:t xml:space="preserve">Wiktionary. (s.d.). Iniquitas in </w:t>
      </w:r>
      <w:r w:rsidRPr="0083777C">
        <w:rPr>
          <w:rFonts w:asciiTheme="minorHAnsi" w:hAnsiTheme="minorHAnsi" w:cstheme="minorHAnsi"/>
          <w:i/>
          <w:iCs/>
          <w:color w:val="000000" w:themeColor="text1"/>
          <w:lang w:val="fr-CH"/>
        </w:rPr>
        <w:t>Wiktionnaire, le dictionnaire libre</w:t>
      </w:r>
      <w:r w:rsidRPr="0083777C">
        <w:rPr>
          <w:rFonts w:asciiTheme="minorHAnsi" w:hAnsiTheme="minorHAnsi" w:cstheme="minorHAnsi"/>
          <w:color w:val="000000" w:themeColor="text1"/>
          <w:lang w:val="fr-CH"/>
        </w:rPr>
        <w:t>. Consulté le 13.03.2023 sur </w:t>
      </w:r>
      <w:hyperlink r:id="rId27" w:history="1">
        <w:r w:rsidRPr="0083777C">
          <w:rPr>
            <w:rStyle w:val="Hyperlink"/>
            <w:rFonts w:asciiTheme="minorHAnsi" w:hAnsiTheme="minorHAnsi" w:cstheme="minorHAnsi"/>
            <w:lang w:val="fr-CH"/>
          </w:rPr>
          <w:t>https://fr.wiktionary.org/wiki/iniquitas</w:t>
        </w:r>
      </w:hyperlink>
    </w:p>
    <w:p w14:paraId="75064F60" w14:textId="77777777" w:rsidR="000C1D58" w:rsidRPr="009D559D" w:rsidRDefault="000C1D58" w:rsidP="00E64CF6">
      <w:pPr>
        <w:pStyle w:val="Literaturverzeichnis"/>
        <w:rPr>
          <w:rFonts w:cs="Open Sans SemiCondensed"/>
          <w:color w:val="000000" w:themeColor="text1"/>
          <w:lang w:val="de-CH"/>
        </w:rPr>
      </w:pPr>
    </w:p>
    <w:sectPr w:rsidR="000C1D58" w:rsidRPr="009D559D" w:rsidSect="00DB6FCF">
      <w:headerReference w:type="even" r:id="rId28"/>
      <w:headerReference w:type="default" r:id="rId29"/>
      <w:footerReference w:type="even" r:id="rId30"/>
      <w:footerReference w:type="default" r:id="rId31"/>
      <w:headerReference w:type="first" r:id="rId32"/>
      <w:footerReference w:type="first" r:id="rId33"/>
      <w:pgSz w:w="11907" w:h="16840" w:code="9"/>
      <w:pgMar w:top="1418" w:right="1418" w:bottom="1134" w:left="1418" w:header="720" w:footer="567"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EDDDA" w14:textId="77777777" w:rsidR="00A25911" w:rsidRDefault="00A25911">
      <w:pPr>
        <w:spacing w:line="240" w:lineRule="auto"/>
      </w:pPr>
      <w:r>
        <w:separator/>
      </w:r>
    </w:p>
  </w:endnote>
  <w:endnote w:type="continuationSeparator" w:id="0">
    <w:p w14:paraId="23B87701" w14:textId="77777777" w:rsidR="00A25911" w:rsidRDefault="00A25911">
      <w:pPr>
        <w:spacing w:line="240" w:lineRule="auto"/>
      </w:pPr>
      <w:r>
        <w:continuationSeparator/>
      </w:r>
    </w:p>
  </w:endnote>
  <w:endnote w:type="continuationNotice" w:id="1">
    <w:p w14:paraId="5E8FCD51" w14:textId="77777777" w:rsidR="00A25911" w:rsidRDefault="00A2591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422EE348-DF59-4F42-BE31-5F957022395B}"/>
    <w:embedBold r:id="rId2" w:fontKey="{30F8EE3F-1A85-48DC-BD11-CAA99F78C517}"/>
    <w:embedItalic r:id="rId3" w:fontKey="{1E93DD94-8A66-44A6-AF95-5E97615DF6F2}"/>
    <w:embedBoldItalic r:id="rId4" w:fontKey="{CBBC468B-D288-4135-9048-37B20AD7865C}"/>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1FB0D" w14:textId="77777777" w:rsidR="00DB6FCF" w:rsidRDefault="00DB6FC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962089"/>
      <w:docPartObj>
        <w:docPartGallery w:val="Page Numbers (Bottom of Page)"/>
        <w:docPartUnique/>
      </w:docPartObj>
    </w:sdtPr>
    <w:sdtContent>
      <w:p w14:paraId="16FD5908" w14:textId="47AEA822" w:rsidR="004B3A29" w:rsidRPr="006A087C" w:rsidRDefault="006A087C" w:rsidP="006A087C">
        <w:pPr>
          <w:pStyle w:val="Fuzeile"/>
          <w:jc w:val="right"/>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226F7" w14:textId="77777777" w:rsidR="00DB6FCF" w:rsidRDefault="00DB6FC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B54D5" w14:textId="77777777" w:rsidR="00A25911" w:rsidRPr="00777A2F" w:rsidRDefault="00A25911"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1BBFBB05" w14:textId="77777777" w:rsidR="00A25911" w:rsidRDefault="00A25911">
      <w:r>
        <w:continuationSeparator/>
      </w:r>
    </w:p>
  </w:footnote>
  <w:footnote w:type="continuationNotice" w:id="1">
    <w:p w14:paraId="499469B2" w14:textId="77777777" w:rsidR="00A25911" w:rsidRDefault="00A25911">
      <w:pPr>
        <w:spacing w:line="240" w:lineRule="auto"/>
      </w:pPr>
    </w:p>
  </w:footnote>
  <w:footnote w:id="2">
    <w:p w14:paraId="108CA4E7" w14:textId="0CEDC8CB" w:rsidR="0039401A" w:rsidRPr="009876C0" w:rsidRDefault="0039401A">
      <w:pPr>
        <w:pStyle w:val="Funotentext"/>
        <w:rPr>
          <w:rFonts w:asciiTheme="minorHAnsi" w:hAnsiTheme="minorHAnsi" w:cstheme="minorHAnsi"/>
          <w:color w:val="000000" w:themeColor="text1"/>
          <w:lang w:val="fr-CH"/>
        </w:rPr>
      </w:pPr>
      <w:r>
        <w:rPr>
          <w:rStyle w:val="Funotenzeichen"/>
        </w:rPr>
        <w:footnoteRef/>
      </w:r>
      <w:r w:rsidRPr="009876C0">
        <w:rPr>
          <w:lang w:val="fr-CH"/>
        </w:rPr>
        <w:t xml:space="preserve"> </w:t>
      </w:r>
      <w:r w:rsidR="007573F1" w:rsidRPr="004D2535">
        <w:rPr>
          <w:lang w:val="fr-CH"/>
        </w:rPr>
        <w:t xml:space="preserve">Pour plus d’informations sur </w:t>
      </w:r>
      <w:r w:rsidR="00EE0AF5" w:rsidRPr="004D2535">
        <w:rPr>
          <w:lang w:val="fr-CH"/>
        </w:rPr>
        <w:t>la P</w:t>
      </w:r>
      <w:r w:rsidRPr="00F75349">
        <w:rPr>
          <w:rFonts w:asciiTheme="minorHAnsi" w:hAnsiTheme="minorHAnsi" w:cstheme="minorHAnsi"/>
          <w:color w:val="000000" w:themeColor="text1"/>
          <w:lang w:val="fr-CH"/>
        </w:rPr>
        <w:t>rocédure d’évaluation standardisée</w:t>
      </w:r>
      <w:r w:rsidR="00EE0AF5" w:rsidRPr="00F75349">
        <w:rPr>
          <w:rFonts w:asciiTheme="minorHAnsi" w:hAnsiTheme="minorHAnsi" w:cstheme="minorHAnsi"/>
          <w:color w:val="000000" w:themeColor="text1"/>
          <w:lang w:val="fr-CH"/>
        </w:rPr>
        <w:t xml:space="preserve"> (PES)</w:t>
      </w:r>
      <w:r w:rsidR="003747CE">
        <w:rPr>
          <w:rFonts w:asciiTheme="minorHAnsi" w:hAnsiTheme="minorHAnsi" w:cstheme="minorHAnsi"/>
          <w:color w:val="000000" w:themeColor="text1"/>
          <w:lang w:val="fr-CH"/>
        </w:rPr>
        <w:t>, voir le lien </w:t>
      </w:r>
      <w:r w:rsidR="007C351D">
        <w:rPr>
          <w:rFonts w:asciiTheme="minorHAnsi" w:hAnsiTheme="minorHAnsi" w:cstheme="minorHAnsi"/>
          <w:color w:val="000000" w:themeColor="text1"/>
          <w:lang w:val="fr-CH"/>
        </w:rPr>
        <w:t>suivant :</w:t>
      </w:r>
      <w:r w:rsidR="003747CE">
        <w:rPr>
          <w:rFonts w:asciiTheme="minorHAnsi" w:hAnsiTheme="minorHAnsi" w:cstheme="minorHAnsi"/>
          <w:color w:val="000000" w:themeColor="text1"/>
          <w:lang w:val="fr-CH"/>
        </w:rPr>
        <w:t xml:space="preserve"> </w:t>
      </w:r>
      <w:hyperlink r:id="rId1" w:history="1">
        <w:r w:rsidR="003747CE" w:rsidRPr="00EF4D87">
          <w:rPr>
            <w:rStyle w:val="Hyperlink"/>
            <w:rFonts w:asciiTheme="minorHAnsi" w:hAnsiTheme="minorHAnsi" w:cstheme="minorHAnsi"/>
            <w:sz w:val="18"/>
            <w:lang w:val="fr-CH"/>
          </w:rPr>
          <w:t>https://www.csps.ch/themes/pes</w:t>
        </w:r>
      </w:hyperlink>
      <w:r w:rsidR="003747CE">
        <w:rPr>
          <w:rFonts w:asciiTheme="minorHAnsi" w:hAnsiTheme="minorHAnsi" w:cstheme="minorHAnsi"/>
          <w:color w:val="000000" w:themeColor="text1"/>
          <w:lang w:val="fr-CH"/>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D039A" w14:textId="77777777" w:rsidR="00DB6FCF" w:rsidRDefault="00DB6FC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E1200" w14:textId="7852DC11" w:rsidR="007B448B" w:rsidRPr="00FE639E" w:rsidRDefault="00307EC7" w:rsidP="007B448B">
    <w:pPr>
      <w:pStyle w:val="Themenschwerpunkt"/>
      <w:rPr>
        <w:lang w:val="fr-CH"/>
      </w:rPr>
    </w:pPr>
    <w:r>
      <mc:AlternateContent>
        <mc:Choice Requires="wps">
          <w:drawing>
            <wp:anchor distT="0" distB="0" distL="114299" distR="114299" simplePos="0" relativeHeight="251658240" behindDoc="0" locked="0" layoutInCell="1" allowOverlap="1" wp14:anchorId="64D9A4C4" wp14:editId="0C92E2ED">
              <wp:simplePos x="0" y="0"/>
              <wp:positionH relativeFrom="column">
                <wp:posOffset>-371476</wp:posOffset>
              </wp:positionH>
              <wp:positionV relativeFrom="paragraph">
                <wp:posOffset>-448310</wp:posOffset>
              </wp:positionV>
              <wp:extent cx="0" cy="12460605"/>
              <wp:effectExtent l="0" t="0" r="38100" b="36195"/>
              <wp:wrapNone/>
              <wp:docPr id="3" name="Gerader Verbinde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dec="http://schemas.microsoft.com/office/drawing/2017/decorative" xmlns:a="http://schemas.openxmlformats.org/drawingml/2006/main">
          <w:pict w14:anchorId="292A8B0E">
            <v:line id="Connecteur droit 3" style="position:absolute;flip:x;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alt="&quot;&quot;" o:spid="_x0000_s1026" strokecolor="#d31932 [3204]" from="-29.25pt,-35.3pt" to="-29.25pt,945.85pt" w14:anchorId="76AB25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">
              <o:lock v:ext="edit" shapetype="f"/>
            </v:line>
          </w:pict>
        </mc:Fallback>
      </mc:AlternateContent>
    </w:r>
    <w:r w:rsidR="004D18F6">
      <w:rPr>
        <w:lang w:val="fr-CH"/>
      </w:rPr>
      <w:t>Équité tout au long de la vie</w:t>
    </w:r>
    <w:r w:rsidR="007B448B">
      <w:rPr>
        <w:lang w:val="fr-CH"/>
      </w:rPr>
      <w:tab/>
    </w:r>
    <w:r w:rsidR="007B448B">
      <w:rPr>
        <w:lang w:val="fr-CH"/>
      </w:rPr>
      <w:tab/>
    </w:r>
    <w:r w:rsidR="007B448B" w:rsidRPr="00ED473A">
      <w:rPr>
        <w:b w:val="0"/>
        <w:bCs/>
        <w:lang w:val="fr-CH"/>
      </w:rPr>
      <w:t>Revue Suisse de Pédagogie Spécialisée, Vol.</w:t>
    </w:r>
    <w:r w:rsidR="00E6371E">
      <w:rPr>
        <w:b w:val="0"/>
        <w:bCs/>
        <w:lang w:val="fr-CH"/>
      </w:rPr>
      <w:t> </w:t>
    </w:r>
    <w:r w:rsidR="00410D7E">
      <w:rPr>
        <w:b w:val="0"/>
        <w:bCs/>
        <w:lang w:val="fr-CH"/>
      </w:rPr>
      <w:t>13</w:t>
    </w:r>
    <w:r w:rsidR="007B448B" w:rsidRPr="00FE639E">
      <w:rPr>
        <w:b w:val="0"/>
        <w:bCs/>
        <w:lang w:val="fr-CH"/>
      </w:rPr>
      <w:t xml:space="preserve">, </w:t>
    </w:r>
    <w:r w:rsidR="00410D7E" w:rsidRPr="00FE639E">
      <w:rPr>
        <w:b w:val="0"/>
        <w:bCs/>
        <w:lang w:val="fr-CH"/>
      </w:rPr>
      <w:t>02</w:t>
    </w:r>
    <w:r w:rsidR="007B448B" w:rsidRPr="00FE639E">
      <w:rPr>
        <w:b w:val="0"/>
        <w:bCs/>
        <w:lang w:val="fr-CH"/>
      </w:rPr>
      <w:t>/</w:t>
    </w:r>
    <w:r w:rsidR="00410D7E" w:rsidRPr="00FE639E">
      <w:rPr>
        <w:b w:val="0"/>
        <w:bCs/>
        <w:lang w:val="fr-CH"/>
      </w:rPr>
      <w:t>2023</w:t>
    </w:r>
  </w:p>
  <w:p w14:paraId="57553C0D" w14:textId="75B7541C" w:rsidR="004B3A29" w:rsidRPr="00ED473A" w:rsidRDefault="00B7489C" w:rsidP="007B448B">
    <w:pPr>
      <w:pStyle w:val="Themenschwerpunkt"/>
      <w:rPr>
        <w:b w:val="0"/>
        <w:bCs/>
        <w:lang w:val="fr-CH"/>
      </w:rPr>
    </w:pPr>
    <w:r w:rsidRPr="00537AD7">
      <w:rPr>
        <w:b w:val="0"/>
        <w:bCs/>
        <w:lang w:val="de-CH"/>
      </w:rPr>
      <w:t xml:space="preserve">| </w:t>
    </w:r>
    <w:r w:rsidR="00B71621" w:rsidRPr="00537AD7">
      <w:rPr>
        <w:b w:val="0"/>
        <w:bCs/>
        <w:lang w:val="de-CH"/>
      </w:rPr>
      <w:t>ARTICLE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23CD2" w14:textId="77777777" w:rsidR="00DB6FCF" w:rsidRDefault="00DB6FC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18C3F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9CE7CC"/>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E5D48D6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E688A5A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402F4E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0E6074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3AB0C59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8"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9"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16487952">
    <w:abstractNumId w:val="8"/>
  </w:num>
  <w:num w:numId="2" w16cid:durableId="379716589">
    <w:abstractNumId w:val="9"/>
  </w:num>
  <w:num w:numId="3" w16cid:durableId="1479614155">
    <w:abstractNumId w:val="7"/>
  </w:num>
  <w:num w:numId="4" w16cid:durableId="1156452379">
    <w:abstractNumId w:val="6"/>
  </w:num>
  <w:num w:numId="5" w16cid:durableId="1369330089">
    <w:abstractNumId w:val="5"/>
  </w:num>
  <w:num w:numId="6" w16cid:durableId="1529829931">
    <w:abstractNumId w:val="4"/>
  </w:num>
  <w:num w:numId="7" w16cid:durableId="1267427093">
    <w:abstractNumId w:val="3"/>
  </w:num>
  <w:num w:numId="8" w16cid:durableId="54621078">
    <w:abstractNumId w:val="2"/>
  </w:num>
  <w:num w:numId="9" w16cid:durableId="19211002">
    <w:abstractNumId w:val="1"/>
  </w:num>
  <w:num w:numId="10" w16cid:durableId="638535500">
    <w:abstractNumId w:val="0"/>
  </w:num>
  <w:num w:numId="11" w16cid:durableId="158081246">
    <w:abstractNumId w:val="6"/>
  </w:num>
  <w:num w:numId="12" w16cid:durableId="1205405423">
    <w:abstractNumId w:val="5"/>
  </w:num>
  <w:num w:numId="13" w16cid:durableId="1286279560">
    <w:abstractNumId w:val="4"/>
  </w:num>
  <w:num w:numId="14" w16cid:durableId="962076047">
    <w:abstractNumId w:val="3"/>
  </w:num>
  <w:num w:numId="15" w16cid:durableId="1257667250">
    <w:abstractNumId w:val="2"/>
  </w:num>
  <w:num w:numId="16" w16cid:durableId="763644461">
    <w:abstractNumId w:val="1"/>
  </w:num>
  <w:num w:numId="17" w16cid:durableId="489712078">
    <w:abstractNumId w:val="0"/>
  </w:num>
  <w:num w:numId="18" w16cid:durableId="1324166129">
    <w:abstractNumId w:val="1"/>
  </w:num>
  <w:num w:numId="19" w16cid:durableId="864555833">
    <w:abstractNumId w:val="0"/>
  </w:num>
  <w:num w:numId="20" w16cid:durableId="42415226">
    <w:abstractNumId w:val="6"/>
  </w:num>
  <w:num w:numId="21" w16cid:durableId="1619290813">
    <w:abstractNumId w:val="5"/>
  </w:num>
  <w:num w:numId="22" w16cid:durableId="136335776">
    <w:abstractNumId w:val="4"/>
  </w:num>
  <w:num w:numId="23" w16cid:durableId="1779445208">
    <w:abstractNumId w:val="3"/>
  </w:num>
  <w:num w:numId="24" w16cid:durableId="559753958">
    <w:abstractNumId w:val="2"/>
  </w:num>
  <w:num w:numId="25" w16cid:durableId="346905423">
    <w:abstractNumId w:val="1"/>
  </w:num>
  <w:num w:numId="26" w16cid:durableId="412550318">
    <w:abstractNumId w:val="0"/>
  </w:num>
  <w:num w:numId="27" w16cid:durableId="1475172012">
    <w:abstractNumId w:val="6"/>
  </w:num>
  <w:num w:numId="28" w16cid:durableId="226652519">
    <w:abstractNumId w:val="5"/>
  </w:num>
  <w:num w:numId="29" w16cid:durableId="2052915853">
    <w:abstractNumId w:val="4"/>
  </w:num>
  <w:num w:numId="30" w16cid:durableId="536629515">
    <w:abstractNumId w:val="3"/>
  </w:num>
  <w:num w:numId="31" w16cid:durableId="1716157357">
    <w:abstractNumId w:val="2"/>
  </w:num>
  <w:num w:numId="32" w16cid:durableId="1643651793">
    <w:abstractNumId w:val="1"/>
  </w:num>
  <w:num w:numId="33" w16cid:durableId="670644754">
    <w:abstractNumId w:val="0"/>
  </w:num>
  <w:num w:numId="34" w16cid:durableId="1820613201">
    <w:abstractNumId w:val="0"/>
  </w:num>
  <w:num w:numId="35" w16cid:durableId="107430334">
    <w:abstractNumId w:val="1"/>
  </w:num>
  <w:num w:numId="36" w16cid:durableId="1972126029">
    <w:abstractNumId w:val="6"/>
  </w:num>
  <w:num w:numId="37" w16cid:durableId="1507938531">
    <w:abstractNumId w:val="5"/>
  </w:num>
  <w:num w:numId="38" w16cid:durableId="1518079117">
    <w:abstractNumId w:val="4"/>
  </w:num>
  <w:num w:numId="39" w16cid:durableId="1475752498">
    <w:abstractNumId w:val="3"/>
  </w:num>
  <w:num w:numId="40" w16cid:durableId="1522012910">
    <w:abstractNumId w:val="2"/>
  </w:num>
  <w:num w:numId="41" w16cid:durableId="1039667270">
    <w:abstractNumId w:val="1"/>
  </w:num>
  <w:num w:numId="42" w16cid:durableId="269362886">
    <w:abstractNumId w:val="0"/>
  </w:num>
  <w:num w:numId="43" w16cid:durableId="1076897725">
    <w:abstractNumId w:val="6"/>
  </w:num>
  <w:num w:numId="44" w16cid:durableId="282351830">
    <w:abstractNumId w:val="5"/>
  </w:num>
  <w:num w:numId="45" w16cid:durableId="11148660">
    <w:abstractNumId w:val="4"/>
  </w:num>
  <w:num w:numId="46" w16cid:durableId="2111195005">
    <w:abstractNumId w:val="3"/>
  </w:num>
  <w:num w:numId="47" w16cid:durableId="1602640999">
    <w:abstractNumId w:val="2"/>
  </w:num>
  <w:num w:numId="48" w16cid:durableId="718939570">
    <w:abstractNumId w:val="1"/>
  </w:num>
  <w:num w:numId="49" w16cid:durableId="510920009">
    <w:abstractNumId w:val="0"/>
  </w:num>
  <w:num w:numId="50" w16cid:durableId="1658878826">
    <w:abstractNumId w:val="6"/>
  </w:num>
  <w:num w:numId="51" w16cid:durableId="283316286">
    <w:abstractNumId w:val="5"/>
  </w:num>
  <w:num w:numId="52" w16cid:durableId="1030299431">
    <w:abstractNumId w:val="4"/>
  </w:num>
  <w:num w:numId="53" w16cid:durableId="809135438">
    <w:abstractNumId w:val="3"/>
  </w:num>
  <w:num w:numId="54" w16cid:durableId="1606227500">
    <w:abstractNumId w:val="2"/>
  </w:num>
  <w:num w:numId="55" w16cid:durableId="1682271886">
    <w:abstractNumId w:val="1"/>
  </w:num>
  <w:num w:numId="56" w16cid:durableId="791635117">
    <w:abstractNumId w:val="0"/>
  </w:num>
  <w:num w:numId="57" w16cid:durableId="1068571666">
    <w:abstractNumId w:val="6"/>
  </w:num>
  <w:num w:numId="58" w16cid:durableId="2137094272">
    <w:abstractNumId w:val="5"/>
  </w:num>
  <w:num w:numId="59" w16cid:durableId="404036722">
    <w:abstractNumId w:val="4"/>
  </w:num>
  <w:num w:numId="60" w16cid:durableId="1063523698">
    <w:abstractNumId w:val="3"/>
  </w:num>
  <w:num w:numId="61" w16cid:durableId="1062561261">
    <w:abstractNumId w:val="2"/>
  </w:num>
  <w:num w:numId="62" w16cid:durableId="2098792807">
    <w:abstractNumId w:val="1"/>
  </w:num>
  <w:num w:numId="63" w16cid:durableId="129494419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TrueTypeFonts/>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491"/>
    <w:rsid w:val="00000CFD"/>
    <w:rsid w:val="0000218A"/>
    <w:rsid w:val="00002B82"/>
    <w:rsid w:val="00002D1B"/>
    <w:rsid w:val="0000325E"/>
    <w:rsid w:val="00004996"/>
    <w:rsid w:val="00004FA8"/>
    <w:rsid w:val="000053D8"/>
    <w:rsid w:val="00010DC5"/>
    <w:rsid w:val="000134E6"/>
    <w:rsid w:val="000146D1"/>
    <w:rsid w:val="000162AF"/>
    <w:rsid w:val="0001646D"/>
    <w:rsid w:val="00016BFF"/>
    <w:rsid w:val="000204FB"/>
    <w:rsid w:val="0002195E"/>
    <w:rsid w:val="000233F7"/>
    <w:rsid w:val="0002349E"/>
    <w:rsid w:val="000237EF"/>
    <w:rsid w:val="00024143"/>
    <w:rsid w:val="0002552A"/>
    <w:rsid w:val="0002781C"/>
    <w:rsid w:val="00027C28"/>
    <w:rsid w:val="000302CB"/>
    <w:rsid w:val="000302E2"/>
    <w:rsid w:val="00032B32"/>
    <w:rsid w:val="0003314D"/>
    <w:rsid w:val="00034C14"/>
    <w:rsid w:val="000352CE"/>
    <w:rsid w:val="00035918"/>
    <w:rsid w:val="00040DA5"/>
    <w:rsid w:val="00044E5F"/>
    <w:rsid w:val="000524AC"/>
    <w:rsid w:val="00053353"/>
    <w:rsid w:val="00061A7C"/>
    <w:rsid w:val="00062301"/>
    <w:rsid w:val="000638AF"/>
    <w:rsid w:val="00063B46"/>
    <w:rsid w:val="00063D27"/>
    <w:rsid w:val="000654E7"/>
    <w:rsid w:val="00070BAB"/>
    <w:rsid w:val="000735D4"/>
    <w:rsid w:val="0007445D"/>
    <w:rsid w:val="000752B1"/>
    <w:rsid w:val="000759D7"/>
    <w:rsid w:val="00077276"/>
    <w:rsid w:val="0007753C"/>
    <w:rsid w:val="000811B2"/>
    <w:rsid w:val="000815C9"/>
    <w:rsid w:val="00081D29"/>
    <w:rsid w:val="00084013"/>
    <w:rsid w:val="000852A7"/>
    <w:rsid w:val="00085C5D"/>
    <w:rsid w:val="00095ACE"/>
    <w:rsid w:val="000A481C"/>
    <w:rsid w:val="000A53CE"/>
    <w:rsid w:val="000A6899"/>
    <w:rsid w:val="000A73AB"/>
    <w:rsid w:val="000B0452"/>
    <w:rsid w:val="000B1B7E"/>
    <w:rsid w:val="000B32B7"/>
    <w:rsid w:val="000B36AC"/>
    <w:rsid w:val="000B5BB8"/>
    <w:rsid w:val="000C1B96"/>
    <w:rsid w:val="000C1D58"/>
    <w:rsid w:val="000C2069"/>
    <w:rsid w:val="000C4000"/>
    <w:rsid w:val="000C7A1E"/>
    <w:rsid w:val="000D1091"/>
    <w:rsid w:val="000D2805"/>
    <w:rsid w:val="000D2E83"/>
    <w:rsid w:val="000D2E87"/>
    <w:rsid w:val="000D6EBE"/>
    <w:rsid w:val="000E0088"/>
    <w:rsid w:val="000E0316"/>
    <w:rsid w:val="000E0B7C"/>
    <w:rsid w:val="000E1FC9"/>
    <w:rsid w:val="000E2456"/>
    <w:rsid w:val="000E40B8"/>
    <w:rsid w:val="000E5711"/>
    <w:rsid w:val="000E5A2A"/>
    <w:rsid w:val="000E6A66"/>
    <w:rsid w:val="000E76F6"/>
    <w:rsid w:val="000F00E7"/>
    <w:rsid w:val="000F0956"/>
    <w:rsid w:val="000F13A5"/>
    <w:rsid w:val="000F1F33"/>
    <w:rsid w:val="000F2664"/>
    <w:rsid w:val="000F2DF4"/>
    <w:rsid w:val="000F4B54"/>
    <w:rsid w:val="000F5288"/>
    <w:rsid w:val="000F5B26"/>
    <w:rsid w:val="000F6B30"/>
    <w:rsid w:val="0010237B"/>
    <w:rsid w:val="00102D01"/>
    <w:rsid w:val="0010334E"/>
    <w:rsid w:val="00104756"/>
    <w:rsid w:val="00105CF7"/>
    <w:rsid w:val="001069F6"/>
    <w:rsid w:val="00107711"/>
    <w:rsid w:val="001101EE"/>
    <w:rsid w:val="001111F0"/>
    <w:rsid w:val="001114E2"/>
    <w:rsid w:val="00111603"/>
    <w:rsid w:val="00112F22"/>
    <w:rsid w:val="00114A10"/>
    <w:rsid w:val="00114E8D"/>
    <w:rsid w:val="001150A5"/>
    <w:rsid w:val="0011527C"/>
    <w:rsid w:val="001156AA"/>
    <w:rsid w:val="00115EF5"/>
    <w:rsid w:val="001161D6"/>
    <w:rsid w:val="00116352"/>
    <w:rsid w:val="00116DB3"/>
    <w:rsid w:val="00120CBF"/>
    <w:rsid w:val="00122E47"/>
    <w:rsid w:val="001241AE"/>
    <w:rsid w:val="00124A8D"/>
    <w:rsid w:val="00125EB2"/>
    <w:rsid w:val="001319E8"/>
    <w:rsid w:val="00132567"/>
    <w:rsid w:val="00132E89"/>
    <w:rsid w:val="00135EC7"/>
    <w:rsid w:val="00136B25"/>
    <w:rsid w:val="00140BDB"/>
    <w:rsid w:val="00145C4E"/>
    <w:rsid w:val="00150E72"/>
    <w:rsid w:val="0015145D"/>
    <w:rsid w:val="001519C8"/>
    <w:rsid w:val="00151BCA"/>
    <w:rsid w:val="0015205D"/>
    <w:rsid w:val="00153133"/>
    <w:rsid w:val="00155850"/>
    <w:rsid w:val="00157D7E"/>
    <w:rsid w:val="00160B54"/>
    <w:rsid w:val="00164C1D"/>
    <w:rsid w:val="00165017"/>
    <w:rsid w:val="001656F4"/>
    <w:rsid w:val="00167858"/>
    <w:rsid w:val="001679FB"/>
    <w:rsid w:val="00167B0D"/>
    <w:rsid w:val="00170357"/>
    <w:rsid w:val="00170B1E"/>
    <w:rsid w:val="00170F22"/>
    <w:rsid w:val="00171DEE"/>
    <w:rsid w:val="00172004"/>
    <w:rsid w:val="0017394C"/>
    <w:rsid w:val="00176B69"/>
    <w:rsid w:val="00176C5D"/>
    <w:rsid w:val="00180976"/>
    <w:rsid w:val="00183A5D"/>
    <w:rsid w:val="00184090"/>
    <w:rsid w:val="00185BF0"/>
    <w:rsid w:val="00185F92"/>
    <w:rsid w:val="00186414"/>
    <w:rsid w:val="00186D7E"/>
    <w:rsid w:val="001877C1"/>
    <w:rsid w:val="00193B06"/>
    <w:rsid w:val="00195714"/>
    <w:rsid w:val="001963E6"/>
    <w:rsid w:val="001966AB"/>
    <w:rsid w:val="001973ED"/>
    <w:rsid w:val="001A2EEC"/>
    <w:rsid w:val="001A32DE"/>
    <w:rsid w:val="001A60BF"/>
    <w:rsid w:val="001B05BD"/>
    <w:rsid w:val="001B0B51"/>
    <w:rsid w:val="001B1286"/>
    <w:rsid w:val="001B16E8"/>
    <w:rsid w:val="001B1AA3"/>
    <w:rsid w:val="001B21C7"/>
    <w:rsid w:val="001B25F3"/>
    <w:rsid w:val="001B2BBC"/>
    <w:rsid w:val="001B51A3"/>
    <w:rsid w:val="001B68D2"/>
    <w:rsid w:val="001B7781"/>
    <w:rsid w:val="001B7AB2"/>
    <w:rsid w:val="001C00E4"/>
    <w:rsid w:val="001C0C40"/>
    <w:rsid w:val="001C1CEF"/>
    <w:rsid w:val="001C2946"/>
    <w:rsid w:val="001C3D42"/>
    <w:rsid w:val="001C47E7"/>
    <w:rsid w:val="001C636A"/>
    <w:rsid w:val="001C755F"/>
    <w:rsid w:val="001D0725"/>
    <w:rsid w:val="001D2883"/>
    <w:rsid w:val="001D2910"/>
    <w:rsid w:val="001D370B"/>
    <w:rsid w:val="001D3B4A"/>
    <w:rsid w:val="001D3BFB"/>
    <w:rsid w:val="001D4376"/>
    <w:rsid w:val="001D44B5"/>
    <w:rsid w:val="001D784A"/>
    <w:rsid w:val="001E06B1"/>
    <w:rsid w:val="001E2609"/>
    <w:rsid w:val="001E34C8"/>
    <w:rsid w:val="001E3BE9"/>
    <w:rsid w:val="001E685C"/>
    <w:rsid w:val="001E787F"/>
    <w:rsid w:val="001F51CA"/>
    <w:rsid w:val="001F6D38"/>
    <w:rsid w:val="0020003A"/>
    <w:rsid w:val="00200AEC"/>
    <w:rsid w:val="00202A19"/>
    <w:rsid w:val="0020467E"/>
    <w:rsid w:val="00204C5D"/>
    <w:rsid w:val="00211954"/>
    <w:rsid w:val="002120DF"/>
    <w:rsid w:val="00212445"/>
    <w:rsid w:val="00216F35"/>
    <w:rsid w:val="0022299B"/>
    <w:rsid w:val="00223C3D"/>
    <w:rsid w:val="00227E4B"/>
    <w:rsid w:val="00231AE9"/>
    <w:rsid w:val="00231BBA"/>
    <w:rsid w:val="00232291"/>
    <w:rsid w:val="00235A6C"/>
    <w:rsid w:val="0023634A"/>
    <w:rsid w:val="00237657"/>
    <w:rsid w:val="00237FBE"/>
    <w:rsid w:val="0024096F"/>
    <w:rsid w:val="0024191A"/>
    <w:rsid w:val="002438C3"/>
    <w:rsid w:val="002443A6"/>
    <w:rsid w:val="002443F5"/>
    <w:rsid w:val="00257D36"/>
    <w:rsid w:val="002623B8"/>
    <w:rsid w:val="00262A69"/>
    <w:rsid w:val="00265257"/>
    <w:rsid w:val="002664E8"/>
    <w:rsid w:val="002700FF"/>
    <w:rsid w:val="00270BC6"/>
    <w:rsid w:val="00274CE0"/>
    <w:rsid w:val="00274D64"/>
    <w:rsid w:val="00274DA8"/>
    <w:rsid w:val="00275F4B"/>
    <w:rsid w:val="00276B2C"/>
    <w:rsid w:val="00277FBE"/>
    <w:rsid w:val="00282C65"/>
    <w:rsid w:val="00283AB3"/>
    <w:rsid w:val="00284385"/>
    <w:rsid w:val="00284EA0"/>
    <w:rsid w:val="002862AA"/>
    <w:rsid w:val="002873BB"/>
    <w:rsid w:val="002A18F5"/>
    <w:rsid w:val="002A7F8D"/>
    <w:rsid w:val="002B0C6D"/>
    <w:rsid w:val="002B214F"/>
    <w:rsid w:val="002B2D7D"/>
    <w:rsid w:val="002B587C"/>
    <w:rsid w:val="002B58C9"/>
    <w:rsid w:val="002B5F6B"/>
    <w:rsid w:val="002B6C1E"/>
    <w:rsid w:val="002C2631"/>
    <w:rsid w:val="002C5235"/>
    <w:rsid w:val="002D3D70"/>
    <w:rsid w:val="002D3F6B"/>
    <w:rsid w:val="002D4153"/>
    <w:rsid w:val="002D4676"/>
    <w:rsid w:val="002E13B6"/>
    <w:rsid w:val="002E16B9"/>
    <w:rsid w:val="002E2C91"/>
    <w:rsid w:val="002E339A"/>
    <w:rsid w:val="002E38AD"/>
    <w:rsid w:val="002E41C5"/>
    <w:rsid w:val="002E5374"/>
    <w:rsid w:val="002E5590"/>
    <w:rsid w:val="002E7A7F"/>
    <w:rsid w:val="002F3689"/>
    <w:rsid w:val="002F3693"/>
    <w:rsid w:val="002F5B34"/>
    <w:rsid w:val="003025C7"/>
    <w:rsid w:val="0030406B"/>
    <w:rsid w:val="0030447C"/>
    <w:rsid w:val="00306F67"/>
    <w:rsid w:val="00307EC7"/>
    <w:rsid w:val="003118EA"/>
    <w:rsid w:val="00312B7D"/>
    <w:rsid w:val="0031333B"/>
    <w:rsid w:val="00315143"/>
    <w:rsid w:val="0031534B"/>
    <w:rsid w:val="003160F6"/>
    <w:rsid w:val="00317DB6"/>
    <w:rsid w:val="00320D7A"/>
    <w:rsid w:val="00320E48"/>
    <w:rsid w:val="003211AE"/>
    <w:rsid w:val="003213AE"/>
    <w:rsid w:val="003214F9"/>
    <w:rsid w:val="00322024"/>
    <w:rsid w:val="003222A6"/>
    <w:rsid w:val="00322851"/>
    <w:rsid w:val="00324A6D"/>
    <w:rsid w:val="003276C2"/>
    <w:rsid w:val="0033192A"/>
    <w:rsid w:val="00336C90"/>
    <w:rsid w:val="0033799B"/>
    <w:rsid w:val="00343A0B"/>
    <w:rsid w:val="00344785"/>
    <w:rsid w:val="00346BE3"/>
    <w:rsid w:val="00354A18"/>
    <w:rsid w:val="0035502A"/>
    <w:rsid w:val="00356227"/>
    <w:rsid w:val="00356E0B"/>
    <w:rsid w:val="0036217A"/>
    <w:rsid w:val="00365730"/>
    <w:rsid w:val="003677CB"/>
    <w:rsid w:val="003677DE"/>
    <w:rsid w:val="0037009C"/>
    <w:rsid w:val="00370616"/>
    <w:rsid w:val="00372CE8"/>
    <w:rsid w:val="00372DC6"/>
    <w:rsid w:val="003747CE"/>
    <w:rsid w:val="00380BD7"/>
    <w:rsid w:val="003819B7"/>
    <w:rsid w:val="00382314"/>
    <w:rsid w:val="003827AA"/>
    <w:rsid w:val="00383074"/>
    <w:rsid w:val="00384751"/>
    <w:rsid w:val="00384F7A"/>
    <w:rsid w:val="003854CC"/>
    <w:rsid w:val="0038577A"/>
    <w:rsid w:val="00386CFF"/>
    <w:rsid w:val="00390BF4"/>
    <w:rsid w:val="00391548"/>
    <w:rsid w:val="0039321C"/>
    <w:rsid w:val="0039401A"/>
    <w:rsid w:val="003A0EA7"/>
    <w:rsid w:val="003A2717"/>
    <w:rsid w:val="003A426A"/>
    <w:rsid w:val="003B19F7"/>
    <w:rsid w:val="003B365F"/>
    <w:rsid w:val="003B46C7"/>
    <w:rsid w:val="003B4C81"/>
    <w:rsid w:val="003B5478"/>
    <w:rsid w:val="003D221C"/>
    <w:rsid w:val="003D28F7"/>
    <w:rsid w:val="003D502F"/>
    <w:rsid w:val="003E022D"/>
    <w:rsid w:val="003E0578"/>
    <w:rsid w:val="003E0F86"/>
    <w:rsid w:val="003E1D0D"/>
    <w:rsid w:val="003E4E1B"/>
    <w:rsid w:val="003E5A6A"/>
    <w:rsid w:val="003E6020"/>
    <w:rsid w:val="003E64AF"/>
    <w:rsid w:val="003F5FCD"/>
    <w:rsid w:val="003F6A6B"/>
    <w:rsid w:val="003F78C2"/>
    <w:rsid w:val="004018A3"/>
    <w:rsid w:val="004027D5"/>
    <w:rsid w:val="00402C72"/>
    <w:rsid w:val="004034DA"/>
    <w:rsid w:val="00404F18"/>
    <w:rsid w:val="0041074C"/>
    <w:rsid w:val="004108D3"/>
    <w:rsid w:val="00410D7E"/>
    <w:rsid w:val="00413864"/>
    <w:rsid w:val="00414332"/>
    <w:rsid w:val="004177CD"/>
    <w:rsid w:val="00421D05"/>
    <w:rsid w:val="004226B7"/>
    <w:rsid w:val="00423888"/>
    <w:rsid w:val="00426606"/>
    <w:rsid w:val="00430140"/>
    <w:rsid w:val="00431045"/>
    <w:rsid w:val="00433132"/>
    <w:rsid w:val="00434039"/>
    <w:rsid w:val="004365A9"/>
    <w:rsid w:val="00436B32"/>
    <w:rsid w:val="00441B4F"/>
    <w:rsid w:val="00441F45"/>
    <w:rsid w:val="00443BA1"/>
    <w:rsid w:val="0045144F"/>
    <w:rsid w:val="00451D4F"/>
    <w:rsid w:val="0045242A"/>
    <w:rsid w:val="00453A08"/>
    <w:rsid w:val="0045472D"/>
    <w:rsid w:val="00454BCF"/>
    <w:rsid w:val="00456122"/>
    <w:rsid w:val="00456D26"/>
    <w:rsid w:val="00462563"/>
    <w:rsid w:val="00464655"/>
    <w:rsid w:val="00467BB3"/>
    <w:rsid w:val="00467D66"/>
    <w:rsid w:val="00467E46"/>
    <w:rsid w:val="0047168D"/>
    <w:rsid w:val="00476788"/>
    <w:rsid w:val="00476C61"/>
    <w:rsid w:val="00480CA2"/>
    <w:rsid w:val="00481FF9"/>
    <w:rsid w:val="00484A13"/>
    <w:rsid w:val="004854DE"/>
    <w:rsid w:val="00486270"/>
    <w:rsid w:val="00490953"/>
    <w:rsid w:val="0049237D"/>
    <w:rsid w:val="00492DEF"/>
    <w:rsid w:val="00495455"/>
    <w:rsid w:val="00495DF7"/>
    <w:rsid w:val="00496499"/>
    <w:rsid w:val="004A21A1"/>
    <w:rsid w:val="004A2854"/>
    <w:rsid w:val="004A2CDD"/>
    <w:rsid w:val="004A3EE9"/>
    <w:rsid w:val="004A53E9"/>
    <w:rsid w:val="004A7B0E"/>
    <w:rsid w:val="004B1834"/>
    <w:rsid w:val="004B2846"/>
    <w:rsid w:val="004B29F8"/>
    <w:rsid w:val="004B3001"/>
    <w:rsid w:val="004B3A29"/>
    <w:rsid w:val="004C016B"/>
    <w:rsid w:val="004C13EB"/>
    <w:rsid w:val="004C1FCC"/>
    <w:rsid w:val="004C3053"/>
    <w:rsid w:val="004C4A76"/>
    <w:rsid w:val="004C63B5"/>
    <w:rsid w:val="004C7058"/>
    <w:rsid w:val="004D0BB9"/>
    <w:rsid w:val="004D18F6"/>
    <w:rsid w:val="004D2535"/>
    <w:rsid w:val="004D2A23"/>
    <w:rsid w:val="004D3AEE"/>
    <w:rsid w:val="004D49CE"/>
    <w:rsid w:val="004D542D"/>
    <w:rsid w:val="004D571A"/>
    <w:rsid w:val="004D58AC"/>
    <w:rsid w:val="004E1357"/>
    <w:rsid w:val="004E1730"/>
    <w:rsid w:val="004E232F"/>
    <w:rsid w:val="004E3E39"/>
    <w:rsid w:val="004E42B6"/>
    <w:rsid w:val="004E4345"/>
    <w:rsid w:val="004E7175"/>
    <w:rsid w:val="004F00C6"/>
    <w:rsid w:val="004F01D5"/>
    <w:rsid w:val="004F0CDF"/>
    <w:rsid w:val="004F1E4F"/>
    <w:rsid w:val="004F46BC"/>
    <w:rsid w:val="004F59D2"/>
    <w:rsid w:val="004F5C23"/>
    <w:rsid w:val="00500839"/>
    <w:rsid w:val="00501BEA"/>
    <w:rsid w:val="00503AD8"/>
    <w:rsid w:val="005055D5"/>
    <w:rsid w:val="0050599C"/>
    <w:rsid w:val="0050689F"/>
    <w:rsid w:val="00510B7F"/>
    <w:rsid w:val="0051463E"/>
    <w:rsid w:val="0051664B"/>
    <w:rsid w:val="005179C8"/>
    <w:rsid w:val="00520E67"/>
    <w:rsid w:val="00521559"/>
    <w:rsid w:val="0052279D"/>
    <w:rsid w:val="00523630"/>
    <w:rsid w:val="005246E1"/>
    <w:rsid w:val="005270D8"/>
    <w:rsid w:val="00530BB0"/>
    <w:rsid w:val="00530E98"/>
    <w:rsid w:val="00533735"/>
    <w:rsid w:val="00533DA1"/>
    <w:rsid w:val="00534F4B"/>
    <w:rsid w:val="0053653B"/>
    <w:rsid w:val="005376E1"/>
    <w:rsid w:val="00537AD7"/>
    <w:rsid w:val="005409E0"/>
    <w:rsid w:val="00540E37"/>
    <w:rsid w:val="005451E8"/>
    <w:rsid w:val="00546490"/>
    <w:rsid w:val="005645A7"/>
    <w:rsid w:val="0056578A"/>
    <w:rsid w:val="0056595B"/>
    <w:rsid w:val="005666CE"/>
    <w:rsid w:val="00571C0D"/>
    <w:rsid w:val="00572C4C"/>
    <w:rsid w:val="00573FC8"/>
    <w:rsid w:val="0057605E"/>
    <w:rsid w:val="00576E09"/>
    <w:rsid w:val="00577261"/>
    <w:rsid w:val="00581DB2"/>
    <w:rsid w:val="00583BEC"/>
    <w:rsid w:val="00585B4C"/>
    <w:rsid w:val="00585ED0"/>
    <w:rsid w:val="00592372"/>
    <w:rsid w:val="00594747"/>
    <w:rsid w:val="00594844"/>
    <w:rsid w:val="00595A45"/>
    <w:rsid w:val="005A1613"/>
    <w:rsid w:val="005A1EC4"/>
    <w:rsid w:val="005A27A4"/>
    <w:rsid w:val="005A5B7E"/>
    <w:rsid w:val="005A646E"/>
    <w:rsid w:val="005A6F41"/>
    <w:rsid w:val="005A74B1"/>
    <w:rsid w:val="005A7AE7"/>
    <w:rsid w:val="005B09AE"/>
    <w:rsid w:val="005B3FB9"/>
    <w:rsid w:val="005C00AB"/>
    <w:rsid w:val="005C06DA"/>
    <w:rsid w:val="005C0B67"/>
    <w:rsid w:val="005C1B05"/>
    <w:rsid w:val="005C1D0D"/>
    <w:rsid w:val="005C410A"/>
    <w:rsid w:val="005D15B8"/>
    <w:rsid w:val="005D3CF8"/>
    <w:rsid w:val="005D6174"/>
    <w:rsid w:val="005D61D2"/>
    <w:rsid w:val="005E150A"/>
    <w:rsid w:val="005E1E3B"/>
    <w:rsid w:val="005E2953"/>
    <w:rsid w:val="005E36F5"/>
    <w:rsid w:val="005E41C3"/>
    <w:rsid w:val="005E54A9"/>
    <w:rsid w:val="005E6030"/>
    <w:rsid w:val="005E7DD5"/>
    <w:rsid w:val="005F089A"/>
    <w:rsid w:val="005F0A23"/>
    <w:rsid w:val="005F26C0"/>
    <w:rsid w:val="005F2A29"/>
    <w:rsid w:val="005F2FF2"/>
    <w:rsid w:val="005F582D"/>
    <w:rsid w:val="005F6B15"/>
    <w:rsid w:val="00601530"/>
    <w:rsid w:val="00601F02"/>
    <w:rsid w:val="00602C76"/>
    <w:rsid w:val="00602E42"/>
    <w:rsid w:val="00603698"/>
    <w:rsid w:val="00603E2C"/>
    <w:rsid w:val="006075FA"/>
    <w:rsid w:val="006111D5"/>
    <w:rsid w:val="006111F5"/>
    <w:rsid w:val="00611982"/>
    <w:rsid w:val="00612A92"/>
    <w:rsid w:val="00614A3B"/>
    <w:rsid w:val="00615475"/>
    <w:rsid w:val="00615836"/>
    <w:rsid w:val="00615FF3"/>
    <w:rsid w:val="00616998"/>
    <w:rsid w:val="00623E11"/>
    <w:rsid w:val="00626E75"/>
    <w:rsid w:val="00630A13"/>
    <w:rsid w:val="00630E3F"/>
    <w:rsid w:val="0063115A"/>
    <w:rsid w:val="006324E3"/>
    <w:rsid w:val="00632D23"/>
    <w:rsid w:val="00633AC6"/>
    <w:rsid w:val="00634345"/>
    <w:rsid w:val="00634631"/>
    <w:rsid w:val="006353AF"/>
    <w:rsid w:val="006366EF"/>
    <w:rsid w:val="0063740B"/>
    <w:rsid w:val="00640139"/>
    <w:rsid w:val="006411DE"/>
    <w:rsid w:val="0064234F"/>
    <w:rsid w:val="00643B08"/>
    <w:rsid w:val="00644336"/>
    <w:rsid w:val="006448C5"/>
    <w:rsid w:val="00652652"/>
    <w:rsid w:val="00653801"/>
    <w:rsid w:val="006555BD"/>
    <w:rsid w:val="00656C7D"/>
    <w:rsid w:val="00662DB7"/>
    <w:rsid w:val="00662DF2"/>
    <w:rsid w:val="0066535D"/>
    <w:rsid w:val="006669CE"/>
    <w:rsid w:val="0066734D"/>
    <w:rsid w:val="0066747F"/>
    <w:rsid w:val="006676E2"/>
    <w:rsid w:val="0067226F"/>
    <w:rsid w:val="00673628"/>
    <w:rsid w:val="00677C6E"/>
    <w:rsid w:val="00682B8C"/>
    <w:rsid w:val="00682DD4"/>
    <w:rsid w:val="006831F1"/>
    <w:rsid w:val="006843B3"/>
    <w:rsid w:val="0068457A"/>
    <w:rsid w:val="00684F89"/>
    <w:rsid w:val="00685EB4"/>
    <w:rsid w:val="00685FCC"/>
    <w:rsid w:val="00686917"/>
    <w:rsid w:val="0068745F"/>
    <w:rsid w:val="00691423"/>
    <w:rsid w:val="0069218F"/>
    <w:rsid w:val="00693D2A"/>
    <w:rsid w:val="00693FA6"/>
    <w:rsid w:val="006A087C"/>
    <w:rsid w:val="006A0F96"/>
    <w:rsid w:val="006A38A9"/>
    <w:rsid w:val="006A48A8"/>
    <w:rsid w:val="006A4C05"/>
    <w:rsid w:val="006A7070"/>
    <w:rsid w:val="006B14DC"/>
    <w:rsid w:val="006B2CE4"/>
    <w:rsid w:val="006B5540"/>
    <w:rsid w:val="006B578C"/>
    <w:rsid w:val="006B5C58"/>
    <w:rsid w:val="006C2B84"/>
    <w:rsid w:val="006C3DFC"/>
    <w:rsid w:val="006C5A4B"/>
    <w:rsid w:val="006C621D"/>
    <w:rsid w:val="006C7198"/>
    <w:rsid w:val="006D22C3"/>
    <w:rsid w:val="006D5D28"/>
    <w:rsid w:val="006E0ED7"/>
    <w:rsid w:val="006E1D30"/>
    <w:rsid w:val="006E210A"/>
    <w:rsid w:val="006E260B"/>
    <w:rsid w:val="006E6DD7"/>
    <w:rsid w:val="006E7A66"/>
    <w:rsid w:val="006F1583"/>
    <w:rsid w:val="006F1626"/>
    <w:rsid w:val="006F1943"/>
    <w:rsid w:val="006F2233"/>
    <w:rsid w:val="006F2799"/>
    <w:rsid w:val="006F6845"/>
    <w:rsid w:val="00702BE5"/>
    <w:rsid w:val="00704984"/>
    <w:rsid w:val="00707D5C"/>
    <w:rsid w:val="0071284D"/>
    <w:rsid w:val="00714764"/>
    <w:rsid w:val="007155B8"/>
    <w:rsid w:val="00716423"/>
    <w:rsid w:val="00716883"/>
    <w:rsid w:val="00717148"/>
    <w:rsid w:val="00717D7E"/>
    <w:rsid w:val="00720CF0"/>
    <w:rsid w:val="0073048E"/>
    <w:rsid w:val="00730A38"/>
    <w:rsid w:val="00735D82"/>
    <w:rsid w:val="007373E7"/>
    <w:rsid w:val="007424F5"/>
    <w:rsid w:val="007435C1"/>
    <w:rsid w:val="0074442C"/>
    <w:rsid w:val="0074775E"/>
    <w:rsid w:val="00754D98"/>
    <w:rsid w:val="007573F1"/>
    <w:rsid w:val="00761309"/>
    <w:rsid w:val="00761843"/>
    <w:rsid w:val="00761B50"/>
    <w:rsid w:val="00771B0E"/>
    <w:rsid w:val="00773345"/>
    <w:rsid w:val="00773CEB"/>
    <w:rsid w:val="00775E18"/>
    <w:rsid w:val="00777A2F"/>
    <w:rsid w:val="00777D1D"/>
    <w:rsid w:val="00786B68"/>
    <w:rsid w:val="00787B6E"/>
    <w:rsid w:val="00793494"/>
    <w:rsid w:val="00794643"/>
    <w:rsid w:val="00795F07"/>
    <w:rsid w:val="00797205"/>
    <w:rsid w:val="007A0315"/>
    <w:rsid w:val="007A28A9"/>
    <w:rsid w:val="007A3489"/>
    <w:rsid w:val="007A73AE"/>
    <w:rsid w:val="007A75E1"/>
    <w:rsid w:val="007B0639"/>
    <w:rsid w:val="007B1EF7"/>
    <w:rsid w:val="007B4193"/>
    <w:rsid w:val="007B448B"/>
    <w:rsid w:val="007B4F54"/>
    <w:rsid w:val="007B5370"/>
    <w:rsid w:val="007B53DD"/>
    <w:rsid w:val="007B56FF"/>
    <w:rsid w:val="007B5701"/>
    <w:rsid w:val="007B62B5"/>
    <w:rsid w:val="007B6323"/>
    <w:rsid w:val="007B6831"/>
    <w:rsid w:val="007B7BBB"/>
    <w:rsid w:val="007C1620"/>
    <w:rsid w:val="007C351D"/>
    <w:rsid w:val="007C516D"/>
    <w:rsid w:val="007C5AB3"/>
    <w:rsid w:val="007C604F"/>
    <w:rsid w:val="007C77D0"/>
    <w:rsid w:val="007D0E88"/>
    <w:rsid w:val="007D44DB"/>
    <w:rsid w:val="007D51FA"/>
    <w:rsid w:val="007D588A"/>
    <w:rsid w:val="007D6EEE"/>
    <w:rsid w:val="007E05BC"/>
    <w:rsid w:val="007E1332"/>
    <w:rsid w:val="007E2B61"/>
    <w:rsid w:val="007E3877"/>
    <w:rsid w:val="007E5C5F"/>
    <w:rsid w:val="007E78D0"/>
    <w:rsid w:val="007F17F5"/>
    <w:rsid w:val="007F2662"/>
    <w:rsid w:val="007F43B0"/>
    <w:rsid w:val="007F5E1D"/>
    <w:rsid w:val="008004EE"/>
    <w:rsid w:val="00801AB3"/>
    <w:rsid w:val="00801D69"/>
    <w:rsid w:val="008030D9"/>
    <w:rsid w:val="00803C7E"/>
    <w:rsid w:val="0080619B"/>
    <w:rsid w:val="00807A32"/>
    <w:rsid w:val="008129B5"/>
    <w:rsid w:val="00813228"/>
    <w:rsid w:val="008152E5"/>
    <w:rsid w:val="00817B5D"/>
    <w:rsid w:val="008208DE"/>
    <w:rsid w:val="00821939"/>
    <w:rsid w:val="00822590"/>
    <w:rsid w:val="00830A17"/>
    <w:rsid w:val="00831FDC"/>
    <w:rsid w:val="008351F7"/>
    <w:rsid w:val="0083777C"/>
    <w:rsid w:val="00837897"/>
    <w:rsid w:val="00843804"/>
    <w:rsid w:val="00847A3C"/>
    <w:rsid w:val="008504CC"/>
    <w:rsid w:val="008518C0"/>
    <w:rsid w:val="00853805"/>
    <w:rsid w:val="00855097"/>
    <w:rsid w:val="008605DD"/>
    <w:rsid w:val="008653CA"/>
    <w:rsid w:val="00865D07"/>
    <w:rsid w:val="0086606E"/>
    <w:rsid w:val="00870508"/>
    <w:rsid w:val="00871038"/>
    <w:rsid w:val="00871344"/>
    <w:rsid w:val="00872D2D"/>
    <w:rsid w:val="00874AD3"/>
    <w:rsid w:val="008809DE"/>
    <w:rsid w:val="0088159D"/>
    <w:rsid w:val="00881DC7"/>
    <w:rsid w:val="00882B9B"/>
    <w:rsid w:val="008839F4"/>
    <w:rsid w:val="008854C8"/>
    <w:rsid w:val="00885613"/>
    <w:rsid w:val="008858F1"/>
    <w:rsid w:val="00887118"/>
    <w:rsid w:val="00891E7D"/>
    <w:rsid w:val="008924D4"/>
    <w:rsid w:val="00893082"/>
    <w:rsid w:val="0089338A"/>
    <w:rsid w:val="00897193"/>
    <w:rsid w:val="008A110A"/>
    <w:rsid w:val="008A1C7C"/>
    <w:rsid w:val="008A2229"/>
    <w:rsid w:val="008A2362"/>
    <w:rsid w:val="008B0CA2"/>
    <w:rsid w:val="008B0EE5"/>
    <w:rsid w:val="008B2A45"/>
    <w:rsid w:val="008B5561"/>
    <w:rsid w:val="008B63C7"/>
    <w:rsid w:val="008B649A"/>
    <w:rsid w:val="008B67C7"/>
    <w:rsid w:val="008B6A2E"/>
    <w:rsid w:val="008C00D0"/>
    <w:rsid w:val="008C16E5"/>
    <w:rsid w:val="008C26AD"/>
    <w:rsid w:val="008C49F9"/>
    <w:rsid w:val="008C509A"/>
    <w:rsid w:val="008C5615"/>
    <w:rsid w:val="008C6EDB"/>
    <w:rsid w:val="008C7306"/>
    <w:rsid w:val="008C73B9"/>
    <w:rsid w:val="008D1807"/>
    <w:rsid w:val="008D7E1B"/>
    <w:rsid w:val="008E2338"/>
    <w:rsid w:val="008E2D98"/>
    <w:rsid w:val="008E2E0E"/>
    <w:rsid w:val="008E3CC8"/>
    <w:rsid w:val="008F0097"/>
    <w:rsid w:val="008F2E4E"/>
    <w:rsid w:val="008F6349"/>
    <w:rsid w:val="00900FED"/>
    <w:rsid w:val="00901487"/>
    <w:rsid w:val="009020A4"/>
    <w:rsid w:val="00907F05"/>
    <w:rsid w:val="00910DDB"/>
    <w:rsid w:val="00911F1D"/>
    <w:rsid w:val="00912C3E"/>
    <w:rsid w:val="00912E02"/>
    <w:rsid w:val="009166EA"/>
    <w:rsid w:val="00916DF9"/>
    <w:rsid w:val="00920846"/>
    <w:rsid w:val="00920A21"/>
    <w:rsid w:val="00920C29"/>
    <w:rsid w:val="00921C74"/>
    <w:rsid w:val="00922FAB"/>
    <w:rsid w:val="00930033"/>
    <w:rsid w:val="00931E0D"/>
    <w:rsid w:val="009323C7"/>
    <w:rsid w:val="00936775"/>
    <w:rsid w:val="00936A7C"/>
    <w:rsid w:val="00936EF2"/>
    <w:rsid w:val="009432F1"/>
    <w:rsid w:val="00943B46"/>
    <w:rsid w:val="00943C2D"/>
    <w:rsid w:val="00943CF1"/>
    <w:rsid w:val="0094532F"/>
    <w:rsid w:val="0094673D"/>
    <w:rsid w:val="00946F47"/>
    <w:rsid w:val="009507CD"/>
    <w:rsid w:val="00950F51"/>
    <w:rsid w:val="00952248"/>
    <w:rsid w:val="009552F9"/>
    <w:rsid w:val="0096447A"/>
    <w:rsid w:val="00964FF6"/>
    <w:rsid w:val="00965E7D"/>
    <w:rsid w:val="009660BC"/>
    <w:rsid w:val="009660DC"/>
    <w:rsid w:val="00967D5F"/>
    <w:rsid w:val="00970D55"/>
    <w:rsid w:val="0098037B"/>
    <w:rsid w:val="00985126"/>
    <w:rsid w:val="009876C0"/>
    <w:rsid w:val="00990521"/>
    <w:rsid w:val="00992BEE"/>
    <w:rsid w:val="00993CBA"/>
    <w:rsid w:val="00994C94"/>
    <w:rsid w:val="00997B24"/>
    <w:rsid w:val="009A07EF"/>
    <w:rsid w:val="009A0A24"/>
    <w:rsid w:val="009A10E1"/>
    <w:rsid w:val="009A10E2"/>
    <w:rsid w:val="009A4825"/>
    <w:rsid w:val="009A6977"/>
    <w:rsid w:val="009A7FF6"/>
    <w:rsid w:val="009B0CA3"/>
    <w:rsid w:val="009B33E4"/>
    <w:rsid w:val="009B4294"/>
    <w:rsid w:val="009B5E50"/>
    <w:rsid w:val="009C2FC6"/>
    <w:rsid w:val="009C3694"/>
    <w:rsid w:val="009C55E9"/>
    <w:rsid w:val="009C5B88"/>
    <w:rsid w:val="009C5CA9"/>
    <w:rsid w:val="009C6886"/>
    <w:rsid w:val="009D0A29"/>
    <w:rsid w:val="009D3FB9"/>
    <w:rsid w:val="009D4CCF"/>
    <w:rsid w:val="009D559D"/>
    <w:rsid w:val="009D5C3C"/>
    <w:rsid w:val="009E04DD"/>
    <w:rsid w:val="009E1F8E"/>
    <w:rsid w:val="009E22B7"/>
    <w:rsid w:val="009E4363"/>
    <w:rsid w:val="009E4EFC"/>
    <w:rsid w:val="009E5005"/>
    <w:rsid w:val="009E6087"/>
    <w:rsid w:val="009F10A7"/>
    <w:rsid w:val="009F2CC4"/>
    <w:rsid w:val="009F4CD6"/>
    <w:rsid w:val="009F4E60"/>
    <w:rsid w:val="009F6A07"/>
    <w:rsid w:val="009F75EF"/>
    <w:rsid w:val="00A014AA"/>
    <w:rsid w:val="00A05A18"/>
    <w:rsid w:val="00A07418"/>
    <w:rsid w:val="00A10362"/>
    <w:rsid w:val="00A1051E"/>
    <w:rsid w:val="00A11404"/>
    <w:rsid w:val="00A1177E"/>
    <w:rsid w:val="00A11EEB"/>
    <w:rsid w:val="00A14695"/>
    <w:rsid w:val="00A216F4"/>
    <w:rsid w:val="00A222F9"/>
    <w:rsid w:val="00A22FCD"/>
    <w:rsid w:val="00A25911"/>
    <w:rsid w:val="00A307DF"/>
    <w:rsid w:val="00A318BD"/>
    <w:rsid w:val="00A3591C"/>
    <w:rsid w:val="00A36214"/>
    <w:rsid w:val="00A36886"/>
    <w:rsid w:val="00A37E53"/>
    <w:rsid w:val="00A40C82"/>
    <w:rsid w:val="00A41524"/>
    <w:rsid w:val="00A41949"/>
    <w:rsid w:val="00A41A8C"/>
    <w:rsid w:val="00A42278"/>
    <w:rsid w:val="00A43542"/>
    <w:rsid w:val="00A459A1"/>
    <w:rsid w:val="00A50A1E"/>
    <w:rsid w:val="00A524BB"/>
    <w:rsid w:val="00A52E94"/>
    <w:rsid w:val="00A537D7"/>
    <w:rsid w:val="00A543D6"/>
    <w:rsid w:val="00A54A02"/>
    <w:rsid w:val="00A550D0"/>
    <w:rsid w:val="00A55E72"/>
    <w:rsid w:val="00A61330"/>
    <w:rsid w:val="00A645A0"/>
    <w:rsid w:val="00A65F31"/>
    <w:rsid w:val="00A717DD"/>
    <w:rsid w:val="00A72712"/>
    <w:rsid w:val="00A7471A"/>
    <w:rsid w:val="00A766EE"/>
    <w:rsid w:val="00A8180E"/>
    <w:rsid w:val="00A83DDC"/>
    <w:rsid w:val="00A84B62"/>
    <w:rsid w:val="00A85EFB"/>
    <w:rsid w:val="00A92653"/>
    <w:rsid w:val="00A92BE3"/>
    <w:rsid w:val="00A93CD8"/>
    <w:rsid w:val="00A95E52"/>
    <w:rsid w:val="00A97E4A"/>
    <w:rsid w:val="00AA1C3C"/>
    <w:rsid w:val="00AA2F41"/>
    <w:rsid w:val="00AA49D2"/>
    <w:rsid w:val="00AA57A4"/>
    <w:rsid w:val="00AA7D4C"/>
    <w:rsid w:val="00AB165B"/>
    <w:rsid w:val="00AB5018"/>
    <w:rsid w:val="00AB5C58"/>
    <w:rsid w:val="00AB6D3A"/>
    <w:rsid w:val="00AB6ECB"/>
    <w:rsid w:val="00AB7501"/>
    <w:rsid w:val="00AB777F"/>
    <w:rsid w:val="00AB7ECA"/>
    <w:rsid w:val="00AC1ADD"/>
    <w:rsid w:val="00AC20F1"/>
    <w:rsid w:val="00AC4ACE"/>
    <w:rsid w:val="00AD29BE"/>
    <w:rsid w:val="00AD637A"/>
    <w:rsid w:val="00AD6A0A"/>
    <w:rsid w:val="00AE02A8"/>
    <w:rsid w:val="00AE276C"/>
    <w:rsid w:val="00AE2FEE"/>
    <w:rsid w:val="00AE3C9B"/>
    <w:rsid w:val="00AE4ED8"/>
    <w:rsid w:val="00AE583E"/>
    <w:rsid w:val="00AE5D15"/>
    <w:rsid w:val="00AE631D"/>
    <w:rsid w:val="00AF16EB"/>
    <w:rsid w:val="00AF3D6B"/>
    <w:rsid w:val="00B01A81"/>
    <w:rsid w:val="00B020E8"/>
    <w:rsid w:val="00B030FB"/>
    <w:rsid w:val="00B04515"/>
    <w:rsid w:val="00B049DE"/>
    <w:rsid w:val="00B118C9"/>
    <w:rsid w:val="00B208A4"/>
    <w:rsid w:val="00B23FEC"/>
    <w:rsid w:val="00B26B1D"/>
    <w:rsid w:val="00B30933"/>
    <w:rsid w:val="00B30BFE"/>
    <w:rsid w:val="00B33528"/>
    <w:rsid w:val="00B33BAB"/>
    <w:rsid w:val="00B35046"/>
    <w:rsid w:val="00B40348"/>
    <w:rsid w:val="00B4077E"/>
    <w:rsid w:val="00B43F1D"/>
    <w:rsid w:val="00B44102"/>
    <w:rsid w:val="00B4652F"/>
    <w:rsid w:val="00B50E21"/>
    <w:rsid w:val="00B54E5C"/>
    <w:rsid w:val="00B55483"/>
    <w:rsid w:val="00B558C0"/>
    <w:rsid w:val="00B566A6"/>
    <w:rsid w:val="00B578A4"/>
    <w:rsid w:val="00B6450C"/>
    <w:rsid w:val="00B65E8D"/>
    <w:rsid w:val="00B6660A"/>
    <w:rsid w:val="00B7131C"/>
    <w:rsid w:val="00B71621"/>
    <w:rsid w:val="00B720E1"/>
    <w:rsid w:val="00B73371"/>
    <w:rsid w:val="00B7489C"/>
    <w:rsid w:val="00B7596B"/>
    <w:rsid w:val="00B75B39"/>
    <w:rsid w:val="00B76B7C"/>
    <w:rsid w:val="00B803C1"/>
    <w:rsid w:val="00B8237B"/>
    <w:rsid w:val="00B84AF6"/>
    <w:rsid w:val="00B85815"/>
    <w:rsid w:val="00B90377"/>
    <w:rsid w:val="00B926D5"/>
    <w:rsid w:val="00B9402B"/>
    <w:rsid w:val="00B96581"/>
    <w:rsid w:val="00B9687C"/>
    <w:rsid w:val="00B97655"/>
    <w:rsid w:val="00BA131A"/>
    <w:rsid w:val="00BA1671"/>
    <w:rsid w:val="00BA1AE4"/>
    <w:rsid w:val="00BA6389"/>
    <w:rsid w:val="00BB15CB"/>
    <w:rsid w:val="00BB3270"/>
    <w:rsid w:val="00BB53F5"/>
    <w:rsid w:val="00BB60BC"/>
    <w:rsid w:val="00BC2184"/>
    <w:rsid w:val="00BC32F4"/>
    <w:rsid w:val="00BC5207"/>
    <w:rsid w:val="00BC5F32"/>
    <w:rsid w:val="00BD2DFE"/>
    <w:rsid w:val="00BD4E8D"/>
    <w:rsid w:val="00BD4FAD"/>
    <w:rsid w:val="00BD5D25"/>
    <w:rsid w:val="00BD709A"/>
    <w:rsid w:val="00BD74F7"/>
    <w:rsid w:val="00BE05D8"/>
    <w:rsid w:val="00BE28B8"/>
    <w:rsid w:val="00BE553D"/>
    <w:rsid w:val="00BE5A0A"/>
    <w:rsid w:val="00BE6040"/>
    <w:rsid w:val="00BF27E5"/>
    <w:rsid w:val="00BF66FD"/>
    <w:rsid w:val="00BF6773"/>
    <w:rsid w:val="00BF72B9"/>
    <w:rsid w:val="00C034E9"/>
    <w:rsid w:val="00C10525"/>
    <w:rsid w:val="00C10945"/>
    <w:rsid w:val="00C1197E"/>
    <w:rsid w:val="00C11BC0"/>
    <w:rsid w:val="00C201F8"/>
    <w:rsid w:val="00C206F6"/>
    <w:rsid w:val="00C2310F"/>
    <w:rsid w:val="00C245C1"/>
    <w:rsid w:val="00C24833"/>
    <w:rsid w:val="00C2553F"/>
    <w:rsid w:val="00C2648D"/>
    <w:rsid w:val="00C27460"/>
    <w:rsid w:val="00C27780"/>
    <w:rsid w:val="00C27959"/>
    <w:rsid w:val="00C313D3"/>
    <w:rsid w:val="00C32F0F"/>
    <w:rsid w:val="00C3333A"/>
    <w:rsid w:val="00C350DC"/>
    <w:rsid w:val="00C415B2"/>
    <w:rsid w:val="00C43705"/>
    <w:rsid w:val="00C4374D"/>
    <w:rsid w:val="00C4723A"/>
    <w:rsid w:val="00C473B5"/>
    <w:rsid w:val="00C47777"/>
    <w:rsid w:val="00C50710"/>
    <w:rsid w:val="00C52680"/>
    <w:rsid w:val="00C5362D"/>
    <w:rsid w:val="00C53E96"/>
    <w:rsid w:val="00C57893"/>
    <w:rsid w:val="00C611A3"/>
    <w:rsid w:val="00C63ADB"/>
    <w:rsid w:val="00C671EF"/>
    <w:rsid w:val="00C67861"/>
    <w:rsid w:val="00C70D83"/>
    <w:rsid w:val="00C71B8C"/>
    <w:rsid w:val="00C720DA"/>
    <w:rsid w:val="00C77A77"/>
    <w:rsid w:val="00C80A4D"/>
    <w:rsid w:val="00C8149F"/>
    <w:rsid w:val="00C8463F"/>
    <w:rsid w:val="00C84726"/>
    <w:rsid w:val="00C85052"/>
    <w:rsid w:val="00C90953"/>
    <w:rsid w:val="00C909F2"/>
    <w:rsid w:val="00C93B09"/>
    <w:rsid w:val="00CA43C8"/>
    <w:rsid w:val="00CB03BC"/>
    <w:rsid w:val="00CB0BC7"/>
    <w:rsid w:val="00CB6F31"/>
    <w:rsid w:val="00CB6FFC"/>
    <w:rsid w:val="00CB7E69"/>
    <w:rsid w:val="00CC095C"/>
    <w:rsid w:val="00CC1689"/>
    <w:rsid w:val="00CC1B6E"/>
    <w:rsid w:val="00CC3D30"/>
    <w:rsid w:val="00CC5594"/>
    <w:rsid w:val="00CC5E18"/>
    <w:rsid w:val="00CC5F3D"/>
    <w:rsid w:val="00CC6367"/>
    <w:rsid w:val="00CD314A"/>
    <w:rsid w:val="00CD374F"/>
    <w:rsid w:val="00CD61F5"/>
    <w:rsid w:val="00CD6269"/>
    <w:rsid w:val="00CD67B1"/>
    <w:rsid w:val="00CE0BCD"/>
    <w:rsid w:val="00CE20CC"/>
    <w:rsid w:val="00CE2512"/>
    <w:rsid w:val="00CE25AC"/>
    <w:rsid w:val="00CE719A"/>
    <w:rsid w:val="00CE7C03"/>
    <w:rsid w:val="00CF4A83"/>
    <w:rsid w:val="00CF4C21"/>
    <w:rsid w:val="00CF4E71"/>
    <w:rsid w:val="00CF6D4D"/>
    <w:rsid w:val="00CF750A"/>
    <w:rsid w:val="00CF788D"/>
    <w:rsid w:val="00CF7F1D"/>
    <w:rsid w:val="00D01417"/>
    <w:rsid w:val="00D02991"/>
    <w:rsid w:val="00D02C95"/>
    <w:rsid w:val="00D02CD5"/>
    <w:rsid w:val="00D02DE1"/>
    <w:rsid w:val="00D03599"/>
    <w:rsid w:val="00D06A22"/>
    <w:rsid w:val="00D115DD"/>
    <w:rsid w:val="00D1179E"/>
    <w:rsid w:val="00D17F8E"/>
    <w:rsid w:val="00D2248A"/>
    <w:rsid w:val="00D239CF"/>
    <w:rsid w:val="00D246AD"/>
    <w:rsid w:val="00D252B3"/>
    <w:rsid w:val="00D265A4"/>
    <w:rsid w:val="00D30260"/>
    <w:rsid w:val="00D30491"/>
    <w:rsid w:val="00D32C3D"/>
    <w:rsid w:val="00D34C5A"/>
    <w:rsid w:val="00D35018"/>
    <w:rsid w:val="00D37935"/>
    <w:rsid w:val="00D413AF"/>
    <w:rsid w:val="00D4317B"/>
    <w:rsid w:val="00D45554"/>
    <w:rsid w:val="00D4673B"/>
    <w:rsid w:val="00D51319"/>
    <w:rsid w:val="00D51EB6"/>
    <w:rsid w:val="00D5212F"/>
    <w:rsid w:val="00D52E61"/>
    <w:rsid w:val="00D54488"/>
    <w:rsid w:val="00D55316"/>
    <w:rsid w:val="00D55392"/>
    <w:rsid w:val="00D5581A"/>
    <w:rsid w:val="00D567E1"/>
    <w:rsid w:val="00D6107D"/>
    <w:rsid w:val="00D614DC"/>
    <w:rsid w:val="00D61CFA"/>
    <w:rsid w:val="00D63B76"/>
    <w:rsid w:val="00D64F33"/>
    <w:rsid w:val="00D65100"/>
    <w:rsid w:val="00D725C6"/>
    <w:rsid w:val="00D74335"/>
    <w:rsid w:val="00D75B90"/>
    <w:rsid w:val="00D80104"/>
    <w:rsid w:val="00D80877"/>
    <w:rsid w:val="00D846F3"/>
    <w:rsid w:val="00D848D0"/>
    <w:rsid w:val="00D8563F"/>
    <w:rsid w:val="00D87DBD"/>
    <w:rsid w:val="00D9463F"/>
    <w:rsid w:val="00D969AF"/>
    <w:rsid w:val="00DA0571"/>
    <w:rsid w:val="00DA3CEB"/>
    <w:rsid w:val="00DA4675"/>
    <w:rsid w:val="00DA725C"/>
    <w:rsid w:val="00DB085C"/>
    <w:rsid w:val="00DB0E2D"/>
    <w:rsid w:val="00DB1B8F"/>
    <w:rsid w:val="00DB1F8B"/>
    <w:rsid w:val="00DB2BAB"/>
    <w:rsid w:val="00DB36C8"/>
    <w:rsid w:val="00DB47A6"/>
    <w:rsid w:val="00DB4A01"/>
    <w:rsid w:val="00DB5151"/>
    <w:rsid w:val="00DB5625"/>
    <w:rsid w:val="00DB6102"/>
    <w:rsid w:val="00DB6428"/>
    <w:rsid w:val="00DB6FCF"/>
    <w:rsid w:val="00DB71DA"/>
    <w:rsid w:val="00DB75E8"/>
    <w:rsid w:val="00DB7DC3"/>
    <w:rsid w:val="00DC0A49"/>
    <w:rsid w:val="00DC0AB5"/>
    <w:rsid w:val="00DC231E"/>
    <w:rsid w:val="00DC34B5"/>
    <w:rsid w:val="00DC399A"/>
    <w:rsid w:val="00DC3CF8"/>
    <w:rsid w:val="00DC58A4"/>
    <w:rsid w:val="00DC5C66"/>
    <w:rsid w:val="00DC7423"/>
    <w:rsid w:val="00DC7E37"/>
    <w:rsid w:val="00DD392C"/>
    <w:rsid w:val="00DD3C71"/>
    <w:rsid w:val="00DD5285"/>
    <w:rsid w:val="00DE122F"/>
    <w:rsid w:val="00DE4FA8"/>
    <w:rsid w:val="00DE678C"/>
    <w:rsid w:val="00DE6B7F"/>
    <w:rsid w:val="00DF0D57"/>
    <w:rsid w:val="00DF0F37"/>
    <w:rsid w:val="00DF11B1"/>
    <w:rsid w:val="00DF13C0"/>
    <w:rsid w:val="00DF5157"/>
    <w:rsid w:val="00DF6535"/>
    <w:rsid w:val="00DF70D2"/>
    <w:rsid w:val="00E02361"/>
    <w:rsid w:val="00E025D7"/>
    <w:rsid w:val="00E03695"/>
    <w:rsid w:val="00E10E6D"/>
    <w:rsid w:val="00E12F33"/>
    <w:rsid w:val="00E15071"/>
    <w:rsid w:val="00E156CE"/>
    <w:rsid w:val="00E1655D"/>
    <w:rsid w:val="00E177E3"/>
    <w:rsid w:val="00E209E0"/>
    <w:rsid w:val="00E21309"/>
    <w:rsid w:val="00E23124"/>
    <w:rsid w:val="00E235F9"/>
    <w:rsid w:val="00E26355"/>
    <w:rsid w:val="00E26F3D"/>
    <w:rsid w:val="00E27E64"/>
    <w:rsid w:val="00E31225"/>
    <w:rsid w:val="00E33594"/>
    <w:rsid w:val="00E371D8"/>
    <w:rsid w:val="00E4098B"/>
    <w:rsid w:val="00E4134B"/>
    <w:rsid w:val="00E418B4"/>
    <w:rsid w:val="00E41946"/>
    <w:rsid w:val="00E42277"/>
    <w:rsid w:val="00E42E44"/>
    <w:rsid w:val="00E43F4E"/>
    <w:rsid w:val="00E44413"/>
    <w:rsid w:val="00E44E81"/>
    <w:rsid w:val="00E50F23"/>
    <w:rsid w:val="00E51E35"/>
    <w:rsid w:val="00E53B71"/>
    <w:rsid w:val="00E54DD0"/>
    <w:rsid w:val="00E56B71"/>
    <w:rsid w:val="00E5713A"/>
    <w:rsid w:val="00E6236B"/>
    <w:rsid w:val="00E62DFB"/>
    <w:rsid w:val="00E6371E"/>
    <w:rsid w:val="00E64615"/>
    <w:rsid w:val="00E64CF6"/>
    <w:rsid w:val="00E70668"/>
    <w:rsid w:val="00E711C9"/>
    <w:rsid w:val="00E7780E"/>
    <w:rsid w:val="00E86124"/>
    <w:rsid w:val="00E8625B"/>
    <w:rsid w:val="00E9142E"/>
    <w:rsid w:val="00E92B10"/>
    <w:rsid w:val="00E955C9"/>
    <w:rsid w:val="00E95909"/>
    <w:rsid w:val="00E96E38"/>
    <w:rsid w:val="00E96E69"/>
    <w:rsid w:val="00EA11B4"/>
    <w:rsid w:val="00EA3B8A"/>
    <w:rsid w:val="00EA4676"/>
    <w:rsid w:val="00EA484D"/>
    <w:rsid w:val="00EB39A0"/>
    <w:rsid w:val="00EB3D90"/>
    <w:rsid w:val="00EB49C9"/>
    <w:rsid w:val="00EB5020"/>
    <w:rsid w:val="00EB58D2"/>
    <w:rsid w:val="00EB71B7"/>
    <w:rsid w:val="00EC05D1"/>
    <w:rsid w:val="00EC0A4F"/>
    <w:rsid w:val="00EC2537"/>
    <w:rsid w:val="00EC4221"/>
    <w:rsid w:val="00ED03FC"/>
    <w:rsid w:val="00ED0400"/>
    <w:rsid w:val="00ED149D"/>
    <w:rsid w:val="00ED473A"/>
    <w:rsid w:val="00EE0AF5"/>
    <w:rsid w:val="00EE18AD"/>
    <w:rsid w:val="00EE4090"/>
    <w:rsid w:val="00EE7ED7"/>
    <w:rsid w:val="00EF12B7"/>
    <w:rsid w:val="00EF1B4F"/>
    <w:rsid w:val="00EF4B9C"/>
    <w:rsid w:val="00EF4C1D"/>
    <w:rsid w:val="00EF6A48"/>
    <w:rsid w:val="00EF7A3E"/>
    <w:rsid w:val="00EF7CFB"/>
    <w:rsid w:val="00F065FE"/>
    <w:rsid w:val="00F07ACA"/>
    <w:rsid w:val="00F07E17"/>
    <w:rsid w:val="00F13055"/>
    <w:rsid w:val="00F137C5"/>
    <w:rsid w:val="00F204BB"/>
    <w:rsid w:val="00F22E01"/>
    <w:rsid w:val="00F236F3"/>
    <w:rsid w:val="00F23A22"/>
    <w:rsid w:val="00F25848"/>
    <w:rsid w:val="00F30DB9"/>
    <w:rsid w:val="00F31719"/>
    <w:rsid w:val="00F33C32"/>
    <w:rsid w:val="00F3472A"/>
    <w:rsid w:val="00F45A7C"/>
    <w:rsid w:val="00F47433"/>
    <w:rsid w:val="00F47AD4"/>
    <w:rsid w:val="00F50331"/>
    <w:rsid w:val="00F5081D"/>
    <w:rsid w:val="00F512FB"/>
    <w:rsid w:val="00F51D98"/>
    <w:rsid w:val="00F55343"/>
    <w:rsid w:val="00F55D98"/>
    <w:rsid w:val="00F60357"/>
    <w:rsid w:val="00F60432"/>
    <w:rsid w:val="00F607F2"/>
    <w:rsid w:val="00F6218F"/>
    <w:rsid w:val="00F6223A"/>
    <w:rsid w:val="00F66BFD"/>
    <w:rsid w:val="00F7043E"/>
    <w:rsid w:val="00F7139B"/>
    <w:rsid w:val="00F7249E"/>
    <w:rsid w:val="00F75349"/>
    <w:rsid w:val="00F767F6"/>
    <w:rsid w:val="00F76CB2"/>
    <w:rsid w:val="00F8007E"/>
    <w:rsid w:val="00F8077C"/>
    <w:rsid w:val="00F82747"/>
    <w:rsid w:val="00F836F0"/>
    <w:rsid w:val="00F8372B"/>
    <w:rsid w:val="00F83A13"/>
    <w:rsid w:val="00F85CFE"/>
    <w:rsid w:val="00F86AC8"/>
    <w:rsid w:val="00F86FDB"/>
    <w:rsid w:val="00F9118B"/>
    <w:rsid w:val="00F92AB6"/>
    <w:rsid w:val="00F937D2"/>
    <w:rsid w:val="00F94A0A"/>
    <w:rsid w:val="00F966C6"/>
    <w:rsid w:val="00F9737F"/>
    <w:rsid w:val="00FA4F56"/>
    <w:rsid w:val="00FA7B3E"/>
    <w:rsid w:val="00FA7F51"/>
    <w:rsid w:val="00FB0AB0"/>
    <w:rsid w:val="00FB200E"/>
    <w:rsid w:val="00FB2600"/>
    <w:rsid w:val="00FB2DAA"/>
    <w:rsid w:val="00FB48D2"/>
    <w:rsid w:val="00FB5874"/>
    <w:rsid w:val="00FB7714"/>
    <w:rsid w:val="00FB7742"/>
    <w:rsid w:val="00FC0A9F"/>
    <w:rsid w:val="00FC286D"/>
    <w:rsid w:val="00FC3D18"/>
    <w:rsid w:val="00FC4491"/>
    <w:rsid w:val="00FC4AB5"/>
    <w:rsid w:val="00FC5313"/>
    <w:rsid w:val="00FC75CB"/>
    <w:rsid w:val="00FC7953"/>
    <w:rsid w:val="00FD0170"/>
    <w:rsid w:val="00FD29A7"/>
    <w:rsid w:val="00FD3A9E"/>
    <w:rsid w:val="00FD5708"/>
    <w:rsid w:val="00FD641C"/>
    <w:rsid w:val="00FE181A"/>
    <w:rsid w:val="00FE3BD4"/>
    <w:rsid w:val="00FE4EAB"/>
    <w:rsid w:val="00FE57F9"/>
    <w:rsid w:val="00FE639E"/>
    <w:rsid w:val="00FF0D39"/>
    <w:rsid w:val="00FF11EF"/>
    <w:rsid w:val="00FF2D0C"/>
    <w:rsid w:val="00FF2E2B"/>
    <w:rsid w:val="00FF3FDA"/>
    <w:rsid w:val="0AE63CAB"/>
    <w:rsid w:val="0D65306D"/>
    <w:rsid w:val="0E8DF009"/>
    <w:rsid w:val="2B41A941"/>
    <w:rsid w:val="2F7C50D6"/>
    <w:rsid w:val="30410F20"/>
    <w:rsid w:val="30CFC826"/>
    <w:rsid w:val="33785226"/>
    <w:rsid w:val="338EEC57"/>
    <w:rsid w:val="37CFF25F"/>
    <w:rsid w:val="39CEC909"/>
    <w:rsid w:val="48B4CEE9"/>
    <w:rsid w:val="4EC7CEB9"/>
    <w:rsid w:val="4FEE3480"/>
    <w:rsid w:val="53F8E62A"/>
    <w:rsid w:val="548BB10B"/>
    <w:rsid w:val="57503B0E"/>
    <w:rsid w:val="575B7162"/>
    <w:rsid w:val="6369E268"/>
    <w:rsid w:val="6C0465DA"/>
    <w:rsid w:val="6C74E126"/>
  </w:rsids>
  <m:mathPr>
    <m:mathFont m:val="Cambria Math"/>
    <m:brkBin m:val="before"/>
    <m:brkBinSub m:val="--"/>
    <m:smallFrac m:val="0"/>
    <m:dispDef/>
    <m:lMargin m:val="0"/>
    <m:rMargin m:val="0"/>
    <m:defJc m:val="centerGroup"/>
    <m:wrapRight/>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A23A7"/>
  <w15:docId w15:val="{16CF2A8A-FCC8-4658-B386-7AE61F662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1" w:uiPriority="9"/>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style>
  <w:style w:type="paragraph" w:styleId="berschrift1">
    <w:name w:val="heading 1"/>
    <w:basedOn w:val="Standard"/>
    <w:next w:val="Textkrper"/>
    <w:link w:val="berschrift1Zchn"/>
    <w:uiPriority w:val="9"/>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3"/>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3"/>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3"/>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3"/>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3"/>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3"/>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LegendeAbbildung">
    <w:name w:val="Legende Abbildung"/>
    <w:basedOn w:val="LegendeTabelle"/>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uiPriority w:val="99"/>
    <w:rsid w:val="003D502F"/>
    <w:rPr>
      <w:rFonts w:ascii="Open Sans SemiCondensed" w:hAnsi="Open Sans SemiCondensed"/>
      <w:b w:val="0"/>
      <w:bCs/>
      <w:i w:val="0"/>
      <w:iCs/>
      <w:color w:val="D31932" w:themeColor="accent1"/>
      <w:spacing w:val="-4"/>
      <w:sz w:val="20"/>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iPriority w:val="99"/>
    <w:unhideWhenUsed/>
    <w:rsid w:val="007B448B"/>
    <w:pPr>
      <w:tabs>
        <w:tab w:val="center" w:pos="4513"/>
        <w:tab w:val="right" w:pos="9026"/>
      </w:tabs>
    </w:pPr>
    <w:rPr>
      <w:sz w:val="18"/>
    </w:rPr>
  </w:style>
  <w:style w:type="character" w:customStyle="1" w:styleId="FuzeileZchn">
    <w:name w:val="Fußzeile Zchn"/>
    <w:basedOn w:val="Absatz-Standardschriftart"/>
    <w:link w:val="Fuzeile"/>
    <w:uiPriority w:val="99"/>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autoRedefine/>
    <w:rsid w:val="004D571A"/>
    <w:pPr>
      <w:spacing w:before="0" w:after="0"/>
      <w:ind w:firstLine="0"/>
      <w:jc w:val="left"/>
    </w:pPr>
    <w:rPr>
      <w:lang w:val="de-CH"/>
    </w:rPr>
  </w:style>
  <w:style w:type="character" w:customStyle="1" w:styleId="Textkrper3Zchn">
    <w:name w:val="Textkörper 3 Zchn"/>
    <w:basedOn w:val="Absatz-Standardschriftart"/>
    <w:link w:val="Textkrper3"/>
    <w:rsid w:val="004D571A"/>
    <w:rPr>
      <w:lang w:val="de-CH"/>
    </w:rPr>
  </w:style>
  <w:style w:type="paragraph" w:customStyle="1" w:styleId="LegendeTabelle">
    <w:name w:val="Legende Tabelle"/>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
      </w:numPr>
      <w:ind w:left="454" w:hanging="284"/>
      <w:contextualSpacing/>
    </w:pPr>
  </w:style>
  <w:style w:type="paragraph" w:styleId="Liste2">
    <w:name w:val="List 2"/>
    <w:basedOn w:val="Standard"/>
    <w:unhideWhenUsed/>
    <w:rsid w:val="00ED473A"/>
    <w:pPr>
      <w:numPr>
        <w:ilvl w:val="1"/>
        <w:numId w:val="1"/>
      </w:numPr>
      <w:ind w:left="794" w:hanging="284"/>
      <w:contextualSpacing/>
    </w:pPr>
  </w:style>
  <w:style w:type="paragraph" w:styleId="Liste3">
    <w:name w:val="List 3"/>
    <w:basedOn w:val="Standard"/>
    <w:unhideWhenUsed/>
    <w:rsid w:val="00ED473A"/>
    <w:pPr>
      <w:numPr>
        <w:ilvl w:val="2"/>
        <w:numId w:val="1"/>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uiPriority w:val="22"/>
    <w:qFormat/>
    <w:rsid w:val="00EA4676"/>
    <w:rPr>
      <w:b/>
      <w:bCs/>
    </w:rPr>
  </w:style>
  <w:style w:type="character" w:customStyle="1" w:styleId="FunotentextZchn">
    <w:name w:val="Fußnotentext Zchn"/>
    <w:basedOn w:val="Absatz-Standardschriftart"/>
    <w:link w:val="Funotentext"/>
    <w:uiPriority w:val="99"/>
    <w:rsid w:val="007B448B"/>
    <w:rPr>
      <w:rFonts w:ascii="Open Sans SemiCondensed" w:hAnsi="Open Sans SemiCondensed"/>
      <w:spacing w:val="-4"/>
      <w:sz w:val="18"/>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link w:val="StandardWebZchn"/>
    <w:uiPriority w:val="99"/>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uiPriority w:val="99"/>
    <w:semiHidden/>
    <w:unhideWhenUsed/>
    <w:rsid w:val="006676E2"/>
    <w:pPr>
      <w:spacing w:line="240" w:lineRule="auto"/>
    </w:pPr>
    <w:rPr>
      <w:sz w:val="21"/>
      <w:szCs w:val="21"/>
    </w:rPr>
  </w:style>
  <w:style w:type="character" w:customStyle="1" w:styleId="NurTextZchn">
    <w:name w:val="Nur Text Zchn"/>
    <w:basedOn w:val="Absatz-Standardschriftart"/>
    <w:link w:val="NurText"/>
    <w:uiPriority w:val="99"/>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3"/>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DF11B1"/>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CBB7C1" w:themeFill="accent6" w:themeFillTint="99"/>
    </w:pPr>
    <w:rPr>
      <w:lang w:val="fr-CH"/>
    </w:rPr>
  </w:style>
  <w:style w:type="paragraph" w:customStyle="1" w:styleId="Fragen">
    <w:name w:val="Fragen"/>
    <w:basedOn w:val="Textkrper"/>
    <w:next w:val="Textkrper"/>
    <w:qFormat/>
    <w:rsid w:val="0003314D"/>
    <w:pPr>
      <w:pBdr>
        <w:left w:val="single" w:sz="12" w:space="4" w:color="D31932" w:themeColor="accent1"/>
      </w:pBdr>
      <w:spacing w:before="120"/>
      <w:ind w:left="17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apple-converted-space">
    <w:name w:val="apple-converted-space"/>
    <w:basedOn w:val="Absatz-Standardschriftart"/>
    <w:rsid w:val="002E41C5"/>
  </w:style>
  <w:style w:type="character" w:customStyle="1" w:styleId="StandardWebZchn">
    <w:name w:val="Standard (Web) Zchn"/>
    <w:basedOn w:val="Absatz-Standardschriftart"/>
    <w:link w:val="StandardWeb"/>
    <w:uiPriority w:val="99"/>
    <w:rsid w:val="00E56B71"/>
    <w:rPr>
      <w:rFonts w:cs="Times New Roman"/>
      <w:sz w:val="24"/>
      <w:szCs w:val="24"/>
    </w:rPr>
  </w:style>
  <w:style w:type="paragraph" w:customStyle="1" w:styleId="texte">
    <w:name w:val="texte"/>
    <w:basedOn w:val="Standard"/>
    <w:rsid w:val="002A18F5"/>
    <w:pPr>
      <w:spacing w:before="100" w:beforeAutospacing="1" w:after="100" w:afterAutospacing="1" w:line="240" w:lineRule="auto"/>
    </w:pPr>
    <w:rPr>
      <w:rFonts w:ascii="Times New Roman" w:eastAsia="Times New Roman" w:hAnsi="Times New Roman" w:cs="Times New Roman"/>
      <w:spacing w:val="0"/>
      <w:sz w:val="24"/>
      <w:szCs w:val="24"/>
      <w:lang w:val="fr-CH" w:eastAsia="fr-FR"/>
    </w:rPr>
  </w:style>
  <w:style w:type="paragraph" w:customStyle="1" w:styleId="citation">
    <w:name w:val="citation"/>
    <w:basedOn w:val="Standard"/>
    <w:rsid w:val="002A18F5"/>
    <w:pPr>
      <w:spacing w:before="100" w:beforeAutospacing="1" w:after="100" w:afterAutospacing="1" w:line="240" w:lineRule="auto"/>
    </w:pPr>
    <w:rPr>
      <w:rFonts w:ascii="Times New Roman" w:eastAsia="Times New Roman" w:hAnsi="Times New Roman" w:cs="Times New Roman"/>
      <w:spacing w:val="0"/>
      <w:sz w:val="24"/>
      <w:szCs w:val="24"/>
      <w:lang w:val="fr-CH" w:eastAsia="fr-FR"/>
    </w:rPr>
  </w:style>
  <w:style w:type="paragraph" w:styleId="Listenabsatz">
    <w:name w:val="List Paragraph"/>
    <w:basedOn w:val="Standard"/>
    <w:uiPriority w:val="34"/>
    <w:qFormat/>
    <w:rsid w:val="00B33528"/>
    <w:pPr>
      <w:spacing w:line="240" w:lineRule="auto"/>
      <w:ind w:left="720"/>
      <w:contextualSpacing/>
    </w:pPr>
    <w:rPr>
      <w:rFonts w:asciiTheme="minorHAnsi" w:hAnsiTheme="minorHAnsi"/>
      <w:spacing w:val="0"/>
      <w:sz w:val="24"/>
      <w:szCs w:val="24"/>
      <w:lang w:val="fr-CH"/>
    </w:rPr>
  </w:style>
  <w:style w:type="paragraph" w:styleId="berarbeitung">
    <w:name w:val="Revision"/>
    <w:hidden/>
    <w:semiHidden/>
    <w:rsid w:val="00716883"/>
    <w:pPr>
      <w:spacing w:after="0"/>
    </w:pPr>
  </w:style>
  <w:style w:type="character" w:customStyle="1" w:styleId="berschrift1Zchn">
    <w:name w:val="Überschrift 1 Zchn"/>
    <w:basedOn w:val="Absatz-Standardschriftart"/>
    <w:link w:val="berschrift1"/>
    <w:uiPriority w:val="9"/>
    <w:rsid w:val="00A52E94"/>
    <w:rPr>
      <w:rFonts w:eastAsiaTheme="majorEastAsia" w:cs="Open Sans SemiCondensed"/>
      <w:b/>
      <w:bCs/>
      <w:color w:val="000000" w:themeColor="text1"/>
      <w:sz w:val="24"/>
      <w:szCs w:val="32"/>
    </w:rPr>
  </w:style>
  <w:style w:type="paragraph" w:styleId="Zitat">
    <w:name w:val="Quote"/>
    <w:basedOn w:val="Standard"/>
    <w:next w:val="Standard"/>
    <w:link w:val="ZitatZchn"/>
    <w:rsid w:val="00D115DD"/>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rsid w:val="00D115D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70725">
      <w:bodyDiv w:val="1"/>
      <w:marLeft w:val="0"/>
      <w:marRight w:val="0"/>
      <w:marTop w:val="0"/>
      <w:marBottom w:val="0"/>
      <w:divBdr>
        <w:top w:val="none" w:sz="0" w:space="0" w:color="auto"/>
        <w:left w:val="none" w:sz="0" w:space="0" w:color="auto"/>
        <w:bottom w:val="none" w:sz="0" w:space="0" w:color="auto"/>
        <w:right w:val="none" w:sz="0" w:space="0" w:color="auto"/>
      </w:divBdr>
      <w:divsChild>
        <w:div w:id="125482693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19624140">
      <w:bodyDiv w:val="1"/>
      <w:marLeft w:val="0"/>
      <w:marRight w:val="0"/>
      <w:marTop w:val="0"/>
      <w:marBottom w:val="0"/>
      <w:divBdr>
        <w:top w:val="none" w:sz="0" w:space="0" w:color="auto"/>
        <w:left w:val="none" w:sz="0" w:space="0" w:color="auto"/>
        <w:bottom w:val="none" w:sz="0" w:space="0" w:color="auto"/>
        <w:right w:val="none" w:sz="0" w:space="0" w:color="auto"/>
      </w:divBdr>
      <w:divsChild>
        <w:div w:id="487749557">
          <w:marLeft w:val="0"/>
          <w:marRight w:val="0"/>
          <w:marTop w:val="0"/>
          <w:marBottom w:val="0"/>
          <w:divBdr>
            <w:top w:val="none" w:sz="0" w:space="0" w:color="auto"/>
            <w:left w:val="none" w:sz="0" w:space="0" w:color="auto"/>
            <w:bottom w:val="none" w:sz="0" w:space="0" w:color="auto"/>
            <w:right w:val="none" w:sz="0" w:space="0" w:color="auto"/>
          </w:divBdr>
          <w:divsChild>
            <w:div w:id="1175068154">
              <w:marLeft w:val="0"/>
              <w:marRight w:val="0"/>
              <w:marTop w:val="0"/>
              <w:marBottom w:val="0"/>
              <w:divBdr>
                <w:top w:val="none" w:sz="0" w:space="0" w:color="auto"/>
                <w:left w:val="none" w:sz="0" w:space="0" w:color="auto"/>
                <w:bottom w:val="none" w:sz="0" w:space="0" w:color="auto"/>
                <w:right w:val="none" w:sz="0" w:space="0" w:color="auto"/>
              </w:divBdr>
              <w:divsChild>
                <w:div w:id="2432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966013">
      <w:bodyDiv w:val="1"/>
      <w:marLeft w:val="0"/>
      <w:marRight w:val="0"/>
      <w:marTop w:val="0"/>
      <w:marBottom w:val="0"/>
      <w:divBdr>
        <w:top w:val="none" w:sz="0" w:space="0" w:color="auto"/>
        <w:left w:val="none" w:sz="0" w:space="0" w:color="auto"/>
        <w:bottom w:val="none" w:sz="0" w:space="0" w:color="auto"/>
        <w:right w:val="none" w:sz="0" w:space="0" w:color="auto"/>
      </w:divBdr>
    </w:div>
    <w:div w:id="1164710910">
      <w:bodyDiv w:val="1"/>
      <w:marLeft w:val="0"/>
      <w:marRight w:val="0"/>
      <w:marTop w:val="0"/>
      <w:marBottom w:val="0"/>
      <w:divBdr>
        <w:top w:val="none" w:sz="0" w:space="0" w:color="auto"/>
        <w:left w:val="none" w:sz="0" w:space="0" w:color="auto"/>
        <w:bottom w:val="none" w:sz="0" w:space="0" w:color="auto"/>
        <w:right w:val="none" w:sz="0" w:space="0" w:color="auto"/>
      </w:divBdr>
      <w:divsChild>
        <w:div w:id="1057241137">
          <w:marLeft w:val="0"/>
          <w:marRight w:val="0"/>
          <w:marTop w:val="0"/>
          <w:marBottom w:val="0"/>
          <w:divBdr>
            <w:top w:val="none" w:sz="0" w:space="0" w:color="auto"/>
            <w:left w:val="none" w:sz="0" w:space="0" w:color="auto"/>
            <w:bottom w:val="none" w:sz="0" w:space="0" w:color="auto"/>
            <w:right w:val="none" w:sz="0" w:space="0" w:color="auto"/>
          </w:divBdr>
          <w:divsChild>
            <w:div w:id="576675868">
              <w:marLeft w:val="0"/>
              <w:marRight w:val="0"/>
              <w:marTop w:val="0"/>
              <w:marBottom w:val="0"/>
              <w:divBdr>
                <w:top w:val="none" w:sz="0" w:space="0" w:color="auto"/>
                <w:left w:val="none" w:sz="0" w:space="0" w:color="auto"/>
                <w:bottom w:val="none" w:sz="0" w:space="0" w:color="auto"/>
                <w:right w:val="none" w:sz="0" w:space="0" w:color="auto"/>
              </w:divBdr>
              <w:divsChild>
                <w:div w:id="122745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950448">
      <w:bodyDiv w:val="1"/>
      <w:marLeft w:val="0"/>
      <w:marRight w:val="0"/>
      <w:marTop w:val="0"/>
      <w:marBottom w:val="0"/>
      <w:divBdr>
        <w:top w:val="none" w:sz="0" w:space="0" w:color="auto"/>
        <w:left w:val="none" w:sz="0" w:space="0" w:color="auto"/>
        <w:bottom w:val="none" w:sz="0" w:space="0" w:color="auto"/>
        <w:right w:val="none" w:sz="0" w:space="0" w:color="auto"/>
      </w:divBdr>
      <w:divsChild>
        <w:div w:id="2064064850">
          <w:marLeft w:val="0"/>
          <w:marRight w:val="0"/>
          <w:marTop w:val="0"/>
          <w:marBottom w:val="0"/>
          <w:divBdr>
            <w:top w:val="none" w:sz="0" w:space="0" w:color="auto"/>
            <w:left w:val="none" w:sz="0" w:space="0" w:color="auto"/>
            <w:bottom w:val="none" w:sz="0" w:space="0" w:color="auto"/>
            <w:right w:val="none" w:sz="0" w:space="0" w:color="auto"/>
          </w:divBdr>
          <w:divsChild>
            <w:div w:id="650865952">
              <w:marLeft w:val="0"/>
              <w:marRight w:val="0"/>
              <w:marTop w:val="0"/>
              <w:marBottom w:val="0"/>
              <w:divBdr>
                <w:top w:val="none" w:sz="0" w:space="0" w:color="auto"/>
                <w:left w:val="none" w:sz="0" w:space="0" w:color="auto"/>
                <w:bottom w:val="none" w:sz="0" w:space="0" w:color="auto"/>
                <w:right w:val="none" w:sz="0" w:space="0" w:color="auto"/>
              </w:divBdr>
              <w:divsChild>
                <w:div w:id="20522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888530">
      <w:bodyDiv w:val="1"/>
      <w:marLeft w:val="0"/>
      <w:marRight w:val="0"/>
      <w:marTop w:val="0"/>
      <w:marBottom w:val="0"/>
      <w:divBdr>
        <w:top w:val="none" w:sz="0" w:space="0" w:color="auto"/>
        <w:left w:val="none" w:sz="0" w:space="0" w:color="auto"/>
        <w:bottom w:val="none" w:sz="0" w:space="0" w:color="auto"/>
        <w:right w:val="none" w:sz="0" w:space="0" w:color="auto"/>
      </w:divBdr>
    </w:div>
    <w:div w:id="1979407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irdp.ch/data/secure/2230/document/concordat_pedagogie-specialisee.pdf" TargetMode="External"/><Relationship Id="rId26" Type="http://schemas.openxmlformats.org/officeDocument/2006/relationships/hyperlink" Target="http://www.educationengland.org.uk/documents/warnock/warnock1978.html" TargetMode="External"/><Relationship Id="rId3" Type="http://schemas.openxmlformats.org/officeDocument/2006/relationships/customXml" Target="../customXml/item3.xml"/><Relationship Id="rId21" Type="http://schemas.openxmlformats.org/officeDocument/2006/relationships/hyperlink" Target="https://doi.org/10.3917/rief.044.0089"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doi.org/10.2307/3319132" TargetMode="External"/><Relationship Id="rId25" Type="http://schemas.openxmlformats.org/officeDocument/2006/relationships/hyperlink" Target="https://www.un.org/fr/about-us/universal-declaration-of-human-rights"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Lise.gremion@unifr.ch" TargetMode="External"/><Relationship Id="rId20" Type="http://schemas.openxmlformats.org/officeDocument/2006/relationships/hyperlink" Target="https://www.hep-bejune.ch/Htdocs/Files/v/7201.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oi.org/10.3917/rfs.471.0049"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s://ojs.szh.ch/b/article/view/17/11"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plandetudes.ch/documents/10273/36379/Declaration_CIIP_PER_BROCHURE_PG-2.pdf"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rancois.gremion@hep-bejune.ch" TargetMode="External"/><Relationship Id="rId22" Type="http://schemas.openxmlformats.org/officeDocument/2006/relationships/hyperlink" Target="https://www.hep-bejune.ch/Htdocs/Files/v/6895.pdf" TargetMode="External"/><Relationship Id="rId27" Type="http://schemas.openxmlformats.org/officeDocument/2006/relationships/hyperlink" Target="https://fr.wiktionary.org/wiki/iniquitas" TargetMode="External"/><Relationship Id="rId30" Type="http://schemas.openxmlformats.org/officeDocument/2006/relationships/footer" Target="footer1.xml"/><Relationship Id="rId35"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notes.xml.rels><?xml version="1.0" encoding="UTF-8" standalone="yes"?>
<Relationships xmlns="http://schemas.openxmlformats.org/package/2006/relationships"><Relationship Id="rId1" Type="http://schemas.openxmlformats.org/officeDocument/2006/relationships/hyperlink" Target="https://www.csps.ch/themes/p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m\AppData\Local\Microsoft\Windows\INetCache\Content.Outlook\X237QT7D\Layout_v8.2_FR.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6" ma:contentTypeDescription="Ein neues Dokument erstellen." ma:contentTypeScope="" ma:versionID="efabc2fd2160146da9773b3e62151174">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9324ecf6a410d7f8e560099a02caca26"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D272F-EE78-470C-BD1B-856A098540CF}"/>
</file>

<file path=customXml/itemProps2.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3.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4.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Layout_v8.2_FR</Template>
  <TotalTime>0</TotalTime>
  <Pages>7</Pages>
  <Words>4011</Words>
  <Characters>22064</Characters>
  <Application>Microsoft Office Word</Application>
  <DocSecurity>0</DocSecurity>
  <Lines>183</Lines>
  <Paragraphs>52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Perception de l’égalité et de l’équité dans la prise en charge des élèves ayant des besoins éducatifs particuliers _x000d_</vt:lpstr>
      <vt:lpstr>Perception de l’égalité et de l’équité dans la prise en charge des élèves ayant des besoins éducatifs particuliers _x000d_</vt:lpstr>
    </vt:vector>
  </TitlesOfParts>
  <Company/>
  <LinksUpToDate>false</LinksUpToDate>
  <CharactersWithSpaces>26023</CharactersWithSpaces>
  <SharedDoc>false</SharedDoc>
  <HLinks>
    <vt:vector size="72" baseType="variant">
      <vt:variant>
        <vt:i4>720974</vt:i4>
      </vt:variant>
      <vt:variant>
        <vt:i4>54</vt:i4>
      </vt:variant>
      <vt:variant>
        <vt:i4>0</vt:i4>
      </vt:variant>
      <vt:variant>
        <vt:i4>5</vt:i4>
      </vt:variant>
      <vt:variant>
        <vt:lpwstr>https://fr.wiktionary.org/wiki/iniquitas</vt:lpwstr>
      </vt:variant>
      <vt:variant>
        <vt:lpwstr/>
      </vt:variant>
      <vt:variant>
        <vt:i4>5963854</vt:i4>
      </vt:variant>
      <vt:variant>
        <vt:i4>48</vt:i4>
      </vt:variant>
      <vt:variant>
        <vt:i4>0</vt:i4>
      </vt:variant>
      <vt:variant>
        <vt:i4>5</vt:i4>
      </vt:variant>
      <vt:variant>
        <vt:lpwstr>http://www.educationengland.org.uk/documents/warnock/warnock1978.html</vt:lpwstr>
      </vt:variant>
      <vt:variant>
        <vt:lpwstr/>
      </vt:variant>
      <vt:variant>
        <vt:i4>4259859</vt:i4>
      </vt:variant>
      <vt:variant>
        <vt:i4>45</vt:i4>
      </vt:variant>
      <vt:variant>
        <vt:i4>0</vt:i4>
      </vt:variant>
      <vt:variant>
        <vt:i4>5</vt:i4>
      </vt:variant>
      <vt:variant>
        <vt:lpwstr>https://www.un.org/fr/about-us/universal-declaration-of-human-rights</vt:lpwstr>
      </vt:variant>
      <vt:variant>
        <vt:lpwstr/>
      </vt:variant>
      <vt:variant>
        <vt:i4>4718676</vt:i4>
      </vt:variant>
      <vt:variant>
        <vt:i4>42</vt:i4>
      </vt:variant>
      <vt:variant>
        <vt:i4>0</vt:i4>
      </vt:variant>
      <vt:variant>
        <vt:i4>5</vt:i4>
      </vt:variant>
      <vt:variant>
        <vt:lpwstr>https://doi.org/10.3917/rfs.471.0049</vt:lpwstr>
      </vt:variant>
      <vt:variant>
        <vt:lpwstr/>
      </vt:variant>
      <vt:variant>
        <vt:i4>2228348</vt:i4>
      </vt:variant>
      <vt:variant>
        <vt:i4>39</vt:i4>
      </vt:variant>
      <vt:variant>
        <vt:i4>0</vt:i4>
      </vt:variant>
      <vt:variant>
        <vt:i4>5</vt:i4>
      </vt:variant>
      <vt:variant>
        <vt:lpwstr>https://ojs.szh.ch/b/article/view/17/11</vt:lpwstr>
      </vt:variant>
      <vt:variant>
        <vt:lpwstr/>
      </vt:variant>
      <vt:variant>
        <vt:i4>1769545</vt:i4>
      </vt:variant>
      <vt:variant>
        <vt:i4>27</vt:i4>
      </vt:variant>
      <vt:variant>
        <vt:i4>0</vt:i4>
      </vt:variant>
      <vt:variant>
        <vt:i4>5</vt:i4>
      </vt:variant>
      <vt:variant>
        <vt:lpwstr>https://www.hep-bejune.ch/Htdocs/Files/v/6895.pdf</vt:lpwstr>
      </vt:variant>
      <vt:variant>
        <vt:lpwstr/>
      </vt:variant>
      <vt:variant>
        <vt:i4>1245255</vt:i4>
      </vt:variant>
      <vt:variant>
        <vt:i4>24</vt:i4>
      </vt:variant>
      <vt:variant>
        <vt:i4>0</vt:i4>
      </vt:variant>
      <vt:variant>
        <vt:i4>5</vt:i4>
      </vt:variant>
      <vt:variant>
        <vt:lpwstr>https://doi.org/10.3917/rief.044.0089</vt:lpwstr>
      </vt:variant>
      <vt:variant>
        <vt:lpwstr/>
      </vt:variant>
      <vt:variant>
        <vt:i4>1245255</vt:i4>
      </vt:variant>
      <vt:variant>
        <vt:i4>18</vt:i4>
      </vt:variant>
      <vt:variant>
        <vt:i4>0</vt:i4>
      </vt:variant>
      <vt:variant>
        <vt:i4>5</vt:i4>
      </vt:variant>
      <vt:variant>
        <vt:lpwstr>https://www.hep-bejune.ch/Htdocs/Files/v/7201.pdf</vt:lpwstr>
      </vt:variant>
      <vt:variant>
        <vt:lpwstr/>
      </vt:variant>
      <vt:variant>
        <vt:i4>8257649</vt:i4>
      </vt:variant>
      <vt:variant>
        <vt:i4>9</vt:i4>
      </vt:variant>
      <vt:variant>
        <vt:i4>0</vt:i4>
      </vt:variant>
      <vt:variant>
        <vt:i4>5</vt:i4>
      </vt:variant>
      <vt:variant>
        <vt:lpwstr>https://www.plandetudes.ch/documents/10273/36379/Declaration_CIIP_PER_BROCHURE_PG-2.pdf</vt:lpwstr>
      </vt:variant>
      <vt:variant>
        <vt:lpwstr/>
      </vt:variant>
      <vt:variant>
        <vt:i4>3735570</vt:i4>
      </vt:variant>
      <vt:variant>
        <vt:i4>6</vt:i4>
      </vt:variant>
      <vt:variant>
        <vt:i4>0</vt:i4>
      </vt:variant>
      <vt:variant>
        <vt:i4>5</vt:i4>
      </vt:variant>
      <vt:variant>
        <vt:lpwstr>https://www.irdp.ch/data/secure/2230/document/concordat_pedagogie-specialisee.pdf</vt:lpwstr>
      </vt:variant>
      <vt:variant>
        <vt:lpwstr/>
      </vt:variant>
      <vt:variant>
        <vt:i4>2687085</vt:i4>
      </vt:variant>
      <vt:variant>
        <vt:i4>3</vt:i4>
      </vt:variant>
      <vt:variant>
        <vt:i4>0</vt:i4>
      </vt:variant>
      <vt:variant>
        <vt:i4>5</vt:i4>
      </vt:variant>
      <vt:variant>
        <vt:lpwstr>https://doi.org/10.2307/3319132</vt:lpwstr>
      </vt:variant>
      <vt:variant>
        <vt:lpwstr/>
      </vt:variant>
      <vt:variant>
        <vt:i4>7405611</vt:i4>
      </vt:variant>
      <vt:variant>
        <vt:i4>0</vt:i4>
      </vt:variant>
      <vt:variant>
        <vt:i4>0</vt:i4>
      </vt:variant>
      <vt:variant>
        <vt:i4>5</vt:i4>
      </vt:variant>
      <vt:variant>
        <vt:lpwstr>https://www.csps.ch/themes/pes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Perception de l’égalité et de l’équité dans la prise en charge des élèves ayant des besoins éducatifs particuliers</dc:title>
  <dc:subject/>
  <dc:creator>François Gremion;Lise Gremion</dc:creator>
  <cp:keywords>compensation des désavantages, besoins éducatifs particuliers, égalité de droit, équité, prise en charge/Nachteilsausgleich, besonderer Bildungsbedarf, Rechtsgleichheit, Fairness, Betreuung</cp:keywords>
  <cp:lastModifiedBy>Siffert, Elodie</cp:lastModifiedBy>
  <cp:revision>229</cp:revision>
  <cp:lastPrinted>2023-06-01T13:23:00Z</cp:lastPrinted>
  <dcterms:created xsi:type="dcterms:W3CDTF">2023-03-28T16:09:00Z</dcterms:created>
  <dcterms:modified xsi:type="dcterms:W3CDTF">2023-06-02T08:12:00Z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