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EEBF1" w:themeColor="accent5" w:themeTint="33"/>
  <w:body>
    <w:p w14:paraId="5AB98465" w14:textId="66E269FA" w:rsidR="0031627B" w:rsidRDefault="00A7223F" w:rsidP="00AA565F">
      <w:pPr>
        <w:pStyle w:val="Titel"/>
      </w:pPr>
      <w:r>
        <w:t>Echte Gespräche, echte Wirkung</w:t>
      </w:r>
    </w:p>
    <w:p w14:paraId="3E22FD33" w14:textId="6E89B0FA" w:rsidR="00A7223F" w:rsidRPr="00A7223F" w:rsidRDefault="00A7223F" w:rsidP="00A7223F">
      <w:pPr>
        <w:pStyle w:val="Untertitel"/>
      </w:pPr>
      <w:r w:rsidRPr="00A7223F">
        <w:t>Wie Peer-Austausch die p</w:t>
      </w:r>
      <w:r>
        <w:t>sychische Gesundheit fördert</w:t>
      </w:r>
    </w:p>
    <w:p w14:paraId="1A18ED63" w14:textId="3A825F50" w:rsidR="0031627B" w:rsidRPr="00A7223F" w:rsidRDefault="003339B3" w:rsidP="00AA565F">
      <w:pPr>
        <w:pStyle w:val="Author"/>
        <w:rPr>
          <w:lang w:val="de-CH"/>
        </w:rPr>
      </w:pPr>
      <w:r w:rsidRPr="00A7223F">
        <w:rPr>
          <w:lang w:val="de-CH"/>
        </w:rPr>
        <w:t>J</w:t>
      </w:r>
      <w:r w:rsidR="00A7223F">
        <w:rPr>
          <w:lang w:val="de-CH"/>
        </w:rPr>
        <w:t>ulie Cartwright</w:t>
      </w:r>
    </w:p>
    <w:p w14:paraId="45E6CEA1" w14:textId="4291CE61" w:rsidR="00A7223F" w:rsidRPr="009A099A" w:rsidRDefault="00EA4676" w:rsidP="00AA565F">
      <w:pPr>
        <w:pStyle w:val="Textkrper3"/>
        <w:rPr>
          <w:rFonts w:cs="Open Sans SemiCondensed"/>
          <w:bCs/>
          <w:iCs/>
        </w:rPr>
      </w:pPr>
      <w:r w:rsidRPr="009A099A">
        <w:rPr>
          <w:rStyle w:val="Fett"/>
          <w:rFonts w:cs="Open Sans SemiCondensed"/>
        </w:rPr>
        <w:t>DOI</w:t>
      </w:r>
      <w:r w:rsidRPr="009A099A">
        <w:rPr>
          <w:rFonts w:cs="Open Sans SemiCondensed"/>
        </w:rPr>
        <w:t xml:space="preserve">: </w:t>
      </w:r>
      <w:hyperlink r:id="rId11" w:history="1">
        <w:r w:rsidR="00A7223F" w:rsidRPr="009A099A">
          <w:rPr>
            <w:rStyle w:val="Hyperlink"/>
            <w:rFonts w:cs="Open Sans SemiCondensed"/>
          </w:rPr>
          <w:t>https://doi.org/10.57161/z2026-03-</w:t>
        </w:r>
        <w:r w:rsidR="00A7223F" w:rsidRPr="009A099A">
          <w:rPr>
            <w:rStyle w:val="Hyperlink"/>
          </w:rPr>
          <w:t>09</w:t>
        </w:r>
      </w:hyperlink>
    </w:p>
    <w:p w14:paraId="35C165ED" w14:textId="54296CA2" w:rsidR="0031627B" w:rsidRPr="003C76C2" w:rsidRDefault="0031627B" w:rsidP="00AA565F">
      <w:pPr>
        <w:pStyle w:val="Textkrper3"/>
      </w:pPr>
      <w:r w:rsidRPr="00153133">
        <w:t xml:space="preserve">Schweizerische Zeitschrift für Heilpädagogik, Jg. </w:t>
      </w:r>
      <w:r w:rsidR="000864AE">
        <w:t>3</w:t>
      </w:r>
      <w:r w:rsidR="00A7223F">
        <w:t>2</w:t>
      </w:r>
      <w:r w:rsidRPr="003C76C2">
        <w:t xml:space="preserve">, </w:t>
      </w:r>
      <w:r w:rsidR="005760F3">
        <w:t>0</w:t>
      </w:r>
      <w:r w:rsidR="00A7223F">
        <w:t>3</w:t>
      </w:r>
      <w:r w:rsidRPr="003C76C2">
        <w:t>/</w:t>
      </w:r>
      <w:r>
        <w:t>2</w:t>
      </w:r>
      <w:r w:rsidR="005760F3">
        <w:t>02</w:t>
      </w:r>
      <w:r w:rsidR="00A7223F">
        <w:t>6</w:t>
      </w:r>
    </w:p>
    <w:p w14:paraId="1957BCFF" w14:textId="77777777" w:rsidR="000E6A66" w:rsidRDefault="000E6A66" w:rsidP="00AA565F">
      <w:pPr>
        <w:pStyle w:val="Textkrper3"/>
        <w:rPr>
          <w:lang w:val="fr-CH"/>
        </w:rPr>
      </w:pPr>
      <w:r w:rsidRPr="00153133">
        <w:rPr>
          <w:noProof/>
        </w:rPr>
        <w:drawing>
          <wp:inline distT="0" distB="0" distL="0" distR="0" wp14:anchorId="56F00B87" wp14:editId="519C8597">
            <wp:extent cx="1143000" cy="400050"/>
            <wp:effectExtent l="0" t="0" r="0" b="0"/>
            <wp:docPr id="4" name="Grafik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56E77FFC" w14:textId="2D93709A" w:rsidR="00A7223F" w:rsidRPr="00A7223F" w:rsidRDefault="00A7223F" w:rsidP="00A7223F">
      <w:pPr>
        <w:pStyle w:val="Textkrper"/>
        <w:ind w:firstLine="0"/>
      </w:pPr>
      <w:bookmarkStart w:id="0" w:name="_Hlk181109735"/>
      <w:r>
        <w:t xml:space="preserve">Wenn Menschen krank werden oder eine Behinderung ihr Leben verändert, gerät nicht nur die </w:t>
      </w:r>
      <w:r w:rsidRPr="00A7223F">
        <w:t>Gesundheit ins Wanken, sondern der ganze Lebensentwurf. Viele stehen plötzlich vor Fragen, die grösser sind als alle Worte: Wie gehe ich mit meinen Ängsten um? Wie erkläre ich das meinem Umfeld?</w:t>
      </w:r>
    </w:p>
    <w:p w14:paraId="0A25D239" w14:textId="77777777" w:rsidR="00A7223F" w:rsidRPr="00A7223F" w:rsidRDefault="00A7223F" w:rsidP="00A7223F">
      <w:pPr>
        <w:pStyle w:val="Textkrper"/>
      </w:pPr>
      <w:r w:rsidRPr="00A7223F">
        <w:t>Gespräche mit Fachpersonen können Symptome einordnen und Behandlungsoptionen vermitteln. Was jedoch häufig fehlt, ist der Austausch über das alltägliche Leben mit der Erkrankung. In solchen Situationen suchen Betroffene oft nach Orientierung ausserhalb klassischer medizinischer Beratung. Hier setzt die Idee der Peer-Unterstützung an. Sie beruht auf der Annahme, dass Menschen, die Ähnliches erlebt haben, einander besser verstehen als Fachpersonen, da sie die gleichen Herausforderungen kennen.</w:t>
      </w:r>
    </w:p>
    <w:p w14:paraId="39E38777" w14:textId="63FC6280" w:rsidR="00E03968" w:rsidRDefault="00E03968" w:rsidP="00E03968">
      <w:pPr>
        <w:pStyle w:val="Textkrper"/>
        <w:rPr>
          <w:color w:val="000000"/>
        </w:rPr>
      </w:pPr>
      <w:r>
        <w:rPr>
          <w:color w:val="000000"/>
        </w:rPr>
        <w:t>«Nicht einmal mit meiner Therapeutin habe ich so offen reden können und fühlte mich dort auch nicht so verstanden», erklärt Petra*</w:t>
      </w:r>
      <w:r w:rsidR="00471AB4">
        <w:rPr>
          <w:color w:val="000000"/>
        </w:rPr>
        <w:t>.</w:t>
      </w:r>
      <w:r w:rsidR="00D82647">
        <w:rPr>
          <w:rStyle w:val="Funotenzeichen"/>
        </w:rPr>
        <w:footnoteReference w:id="2"/>
      </w:r>
      <w:r>
        <w:rPr>
          <w:color w:val="000000"/>
        </w:rPr>
        <w:t xml:space="preserve"> Sie lebt seit über 20 Jahren mit Depressionen und fühlt sich durch den Austausch im Peer-Programm endlich gesehen.</w:t>
      </w:r>
    </w:p>
    <w:p w14:paraId="68D0B4F9" w14:textId="77777777" w:rsidR="00E03968" w:rsidRDefault="00E03968" w:rsidP="00E03968">
      <w:pPr>
        <w:pStyle w:val="Textkrper"/>
      </w:pPr>
      <w:r>
        <w:t xml:space="preserve">Vor diesem Hintergrund entstanden die Peer-Programme der Stiftung </w:t>
      </w:r>
      <w:r>
        <w:rPr>
          <w:i/>
          <w:iCs/>
        </w:rPr>
        <w:t>MyHandicap</w:t>
      </w:r>
      <w:r>
        <w:t xml:space="preserve"> und ihrer Plattform </w:t>
      </w:r>
      <w:proofErr w:type="spellStart"/>
      <w:r>
        <w:rPr>
          <w:i/>
          <w:iCs/>
        </w:rPr>
        <w:t>EnableMe</w:t>
      </w:r>
      <w:proofErr w:type="spellEnd"/>
      <w:r>
        <w:t xml:space="preserve">. Die 70 freiwilligen </w:t>
      </w:r>
      <w:proofErr w:type="spellStart"/>
      <w:proofErr w:type="gramStart"/>
      <w:r>
        <w:t>Helfer:innen</w:t>
      </w:r>
      <w:proofErr w:type="spellEnd"/>
      <w:proofErr w:type="gramEnd"/>
      <w:r>
        <w:t xml:space="preserve"> sind selbst betroffen, stehen mitten im Leben und sind bereit, ihre Erfahrungen zu teilen, ohne zu belehren. In den Begegnungen zwischen den Hilfesuchenden und den Peers entsteht etwas, das in kaum einer ärztlichen Sprechstunde Platz hat: ein Raum, in dem Angst kleiner wird und Mut langsam zurückkehrt. In diesen Gesprächen geht es selten nur um die Diagnose. Es geht um die oft unsichtbaren Herausforderungen im Alltag, die berufliche Zukunft und um Ängste. Vor allem aber geht es um Hoffnung.</w:t>
      </w:r>
    </w:p>
    <w:p w14:paraId="124FA009" w14:textId="77777777" w:rsidR="00E03968" w:rsidRDefault="00E03968" w:rsidP="00E03968">
      <w:pPr>
        <w:pStyle w:val="Textkrper"/>
      </w:pPr>
      <w:r>
        <w:t>Rückmeldungen von Partnerorganisationen aus der Pädiatrie und Entwicklungsmedizin bestätigen, dass Peer-Austausch eine sinnvolle Ergänzung zur medizinischen Begleitung ist. Studien belegen zudem, dass solche Begegnungen die Lebensqualität verbessern.</w:t>
      </w:r>
      <w:r>
        <w:rPr>
          <w:vertAlign w:val="superscript"/>
        </w:rPr>
        <w:footnoteReference w:id="3"/>
      </w:r>
      <w:r>
        <w:t xml:space="preserve"> Eine aktuelle Untersuchung geht sogar noch weiter. Sie hält fest, dass Peer-Unterstützung für die mentale Gesundheit der </w:t>
      </w:r>
      <w:proofErr w:type="spellStart"/>
      <w:proofErr w:type="gramStart"/>
      <w:r>
        <w:t>Nutzer:innen</w:t>
      </w:r>
      <w:proofErr w:type="spellEnd"/>
      <w:proofErr w:type="gramEnd"/>
      <w:r>
        <w:t xml:space="preserve"> nicht weniger effektiv ist als andere psychiatrische Versorgungsangebote.</w:t>
      </w:r>
      <w:r>
        <w:rPr>
          <w:vertAlign w:val="superscript"/>
        </w:rPr>
        <w:footnoteReference w:id="4"/>
      </w:r>
    </w:p>
    <w:p w14:paraId="05141CC3" w14:textId="77777777" w:rsidR="00E03968" w:rsidRDefault="00E03968" w:rsidP="00E03968">
      <w:pPr>
        <w:pStyle w:val="Textkrper"/>
      </w:pPr>
      <w:r>
        <w:t>Was die Studien in Zahlen ausdrücken, erlebt Vanessa* ganz konkret. Sie leidet seit vielen Jahren unter Ängsten und erklärt: «Ich wünsche mir schon länger einen Austausch mit anderen Menschen ausserhalb einer psychologischen Therapie.»</w:t>
      </w:r>
    </w:p>
    <w:p w14:paraId="4389D2BA" w14:textId="6FA02653" w:rsidR="00556155" w:rsidRDefault="00E03968" w:rsidP="00E03968">
      <w:pPr>
        <w:pStyle w:val="Textkrper"/>
      </w:pPr>
      <w:r w:rsidRPr="00E03968">
        <w:t>Darin zeigt sich, dass Hilfe nicht immer aus grossen Gesten besteht. Manchmal beginnt sie in einem Satz, in einem Nicken, in dem Gefühl, sich mit jemandem auszutauschen, der wirklich versteht, wie es gerade in einem selbst aussieht.</w:t>
      </w:r>
      <w:r>
        <w:t xml:space="preserve"> </w:t>
      </w:r>
      <w:r>
        <w:lastRenderedPageBreak/>
        <w:t>Genau diese Form der Unterstützung macht den Unterschied – für Menschen wie Petra und Vanessa, aber auch für viele andere, die durch das Peer-Programm neue Perspektiven gewinnen.</w:t>
      </w:r>
    </w:p>
    <w:p w14:paraId="529FC230" w14:textId="57268030" w:rsidR="00E03968" w:rsidRPr="003339B3" w:rsidRDefault="00E03968" w:rsidP="00E03968">
      <w:pPr>
        <w:pStyle w:val="WichtigBox"/>
        <w:ind w:firstLine="0"/>
      </w:pPr>
      <w:r w:rsidRPr="00E03968">
        <w:rPr>
          <w:lang w:val="de-CH"/>
        </w:rPr>
        <w:t xml:space="preserve">Die gemeinnützige Stiftung </w:t>
      </w:r>
      <w:r w:rsidRPr="00D82647">
        <w:rPr>
          <w:i/>
          <w:iCs/>
          <w:lang w:val="de-CH"/>
        </w:rPr>
        <w:t>MyHandicap</w:t>
      </w:r>
      <w:r w:rsidRPr="00E03968">
        <w:rPr>
          <w:lang w:val="de-CH"/>
        </w:rPr>
        <w:t xml:space="preserve"> unterhält mit </w:t>
      </w:r>
      <w:r w:rsidRPr="00D82647">
        <w:rPr>
          <w:i/>
          <w:iCs/>
          <w:lang w:val="de-CH"/>
        </w:rPr>
        <w:t>EnableMe.ch</w:t>
      </w:r>
      <w:r w:rsidRPr="00E03968">
        <w:rPr>
          <w:lang w:val="de-CH"/>
        </w:rPr>
        <w:t xml:space="preserve"> das grösste Portal zu Behinderungen und chronischen Krankheiten in der Schweiz – mit Forum, Peer-Programmen, Job- und Lehrstellenportal und vielem mehr. Dank der bereitgestellten Informationen und Austauschmöglichkeiten wird die Lebenssituation von Menschen mit Behinderungen positiv und nachhaltig verbessert. </w:t>
      </w:r>
      <w:proofErr w:type="spellStart"/>
      <w:r w:rsidRPr="00E03968">
        <w:t>Weitere</w:t>
      </w:r>
      <w:proofErr w:type="spellEnd"/>
      <w:r w:rsidRPr="00E03968">
        <w:t xml:space="preserve"> </w:t>
      </w:r>
      <w:proofErr w:type="spellStart"/>
      <w:r w:rsidRPr="00E03968">
        <w:t>Informationen</w:t>
      </w:r>
      <w:proofErr w:type="spellEnd"/>
      <w:r w:rsidRPr="00E03968">
        <w:t xml:space="preserve"> </w:t>
      </w:r>
      <w:proofErr w:type="spellStart"/>
      <w:r w:rsidRPr="00E03968">
        <w:t>finden</w:t>
      </w:r>
      <w:proofErr w:type="spellEnd"/>
      <w:r w:rsidRPr="00E03968">
        <w:t xml:space="preserve"> Sie </w:t>
      </w:r>
      <w:proofErr w:type="gramStart"/>
      <w:r w:rsidRPr="00E03968">
        <w:t>hier:</w:t>
      </w:r>
      <w:proofErr w:type="gramEnd"/>
      <w:r w:rsidRPr="00E03968">
        <w:t xml:space="preserve"> </w:t>
      </w:r>
      <w:hyperlink r:id="rId14" w:history="1">
        <w:r w:rsidRPr="00D82647">
          <w:rPr>
            <w:rStyle w:val="Hyperlink"/>
          </w:rPr>
          <w:t>www.enableme.ch</w:t>
        </w:r>
      </w:hyperlink>
    </w:p>
    <w:tbl>
      <w:tblPr>
        <w:tblpPr w:leftFromText="141" w:rightFromText="141" w:vertAnchor="text" w:tblpY="1"/>
        <w:tblW w:w="5493" w:type="dxa"/>
        <w:tblLayout w:type="fixed"/>
        <w:tblCellMar>
          <w:left w:w="115" w:type="dxa"/>
          <w:right w:w="115" w:type="dxa"/>
        </w:tblCellMar>
        <w:tblLook w:val="0400" w:firstRow="0" w:lastRow="0" w:firstColumn="0" w:lastColumn="0" w:noHBand="0" w:noVBand="1"/>
      </w:tblPr>
      <w:tblGrid>
        <w:gridCol w:w="3402"/>
        <w:gridCol w:w="2091"/>
      </w:tblGrid>
      <w:tr w:rsidR="00E03968" w14:paraId="206404C6" w14:textId="77777777" w:rsidTr="006020E9">
        <w:trPr>
          <w:trHeight w:val="960"/>
        </w:trPr>
        <w:tc>
          <w:tcPr>
            <w:tcW w:w="3402" w:type="dxa"/>
            <w:vAlign w:val="center"/>
          </w:tcPr>
          <w:bookmarkEnd w:id="0"/>
          <w:p w14:paraId="137A87AD" w14:textId="77777777" w:rsidR="00E03968" w:rsidRDefault="00E03968" w:rsidP="006020E9">
            <w:r>
              <w:t>Julie Cartwright</w:t>
            </w:r>
          </w:p>
          <w:p w14:paraId="5EB3B2AA" w14:textId="77777777" w:rsidR="00E03968" w:rsidRDefault="00E03968" w:rsidP="006020E9">
            <w:r>
              <w:t>Leiterin Peer-Programme &amp;</w:t>
            </w:r>
          </w:p>
          <w:p w14:paraId="2EDA1427" w14:textId="77777777" w:rsidR="00E03968" w:rsidRDefault="00E03968" w:rsidP="006020E9">
            <w:r>
              <w:t xml:space="preserve">Community DACH bei </w:t>
            </w:r>
            <w:proofErr w:type="spellStart"/>
            <w:r>
              <w:t>EnableMe</w:t>
            </w:r>
            <w:proofErr w:type="spellEnd"/>
          </w:p>
          <w:p w14:paraId="7F43E153" w14:textId="77777777" w:rsidR="00E03968" w:rsidRDefault="00E03968" w:rsidP="006020E9">
            <w:hyperlink r:id="rId15">
              <w:r>
                <w:rPr>
                  <w:color w:val="D31932"/>
                </w:rPr>
                <w:t>peer@enableme.ch</w:t>
              </w:r>
            </w:hyperlink>
          </w:p>
        </w:tc>
        <w:tc>
          <w:tcPr>
            <w:tcW w:w="2091" w:type="dxa"/>
          </w:tcPr>
          <w:p w14:paraId="6A282017" w14:textId="77777777" w:rsidR="00E03968" w:rsidRDefault="00E03968" w:rsidP="006020E9">
            <w:r>
              <w:rPr>
                <w:noProof/>
              </w:rPr>
              <w:drawing>
                <wp:anchor distT="0" distB="0" distL="114300" distR="114300" simplePos="0" relativeHeight="251659264" behindDoc="0" locked="0" layoutInCell="1" hidden="0" allowOverlap="1" wp14:anchorId="3817E16B" wp14:editId="072F9646">
                  <wp:simplePos x="0" y="0"/>
                  <wp:positionH relativeFrom="column">
                    <wp:posOffset>-17144</wp:posOffset>
                  </wp:positionH>
                  <wp:positionV relativeFrom="paragraph">
                    <wp:posOffset>29198</wp:posOffset>
                  </wp:positionV>
                  <wp:extent cx="1351915" cy="1093470"/>
                  <wp:effectExtent l="0" t="0" r="0" b="0"/>
                  <wp:wrapSquare wrapText="bothSides" distT="0" distB="0" distL="114300" distR="114300"/>
                  <wp:docPr id="1817055875"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17055875" name="image3.png">
                            <a:extLst>
                              <a:ext uri="{C183D7F6-B498-43B3-948B-1728B52AA6E4}">
                                <adec:decorative xmlns:adec="http://schemas.microsoft.com/office/drawing/2017/decorative" val="1"/>
                              </a:ext>
                            </a:extLst>
                          </pic:cNvPr>
                          <pic:cNvPicPr preferRelativeResize="0"/>
                        </pic:nvPicPr>
                        <pic:blipFill>
                          <a:blip r:embed="rId16"/>
                          <a:srcRect t="19128"/>
                          <a:stretch>
                            <a:fillRect/>
                          </a:stretch>
                        </pic:blipFill>
                        <pic:spPr>
                          <a:xfrm>
                            <a:off x="0" y="0"/>
                            <a:ext cx="1351915" cy="1093470"/>
                          </a:xfrm>
                          <a:prstGeom prst="rect">
                            <a:avLst/>
                          </a:prstGeom>
                          <a:ln/>
                        </pic:spPr>
                      </pic:pic>
                    </a:graphicData>
                  </a:graphic>
                </wp:anchor>
              </w:drawing>
            </w:r>
          </w:p>
        </w:tc>
      </w:tr>
    </w:tbl>
    <w:p w14:paraId="52C6DE17" w14:textId="2F99F1A3" w:rsidR="00870508" w:rsidRPr="00F1216B" w:rsidRDefault="00870508" w:rsidP="009374B9">
      <w:pPr>
        <w:rPr>
          <w:lang w:val="en-US"/>
        </w:rPr>
      </w:pPr>
    </w:p>
    <w:sectPr w:rsidR="00870508" w:rsidRPr="00F1216B" w:rsidSect="00ED3546">
      <w:headerReference w:type="even" r:id="rId17"/>
      <w:headerReference w:type="default" r:id="rId18"/>
      <w:footerReference w:type="even" r:id="rId19"/>
      <w:footerReference w:type="default" r:id="rId20"/>
      <w:headerReference w:type="first" r:id="rId21"/>
      <w:footerReference w:type="first" r:id="rId22"/>
      <w:pgSz w:w="11907" w:h="16840" w:code="9"/>
      <w:pgMar w:top="1418" w:right="1418" w:bottom="1134" w:left="1418" w:header="720" w:footer="567" w:gutter="0"/>
      <w:pgNumType w:start="5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3B4AA" w14:textId="77777777" w:rsidR="003C4746" w:rsidRDefault="003C4746">
      <w:pPr>
        <w:spacing w:line="240" w:lineRule="auto"/>
      </w:pPr>
      <w:r>
        <w:separator/>
      </w:r>
    </w:p>
  </w:endnote>
  <w:endnote w:type="continuationSeparator" w:id="0">
    <w:p w14:paraId="101667E5" w14:textId="77777777" w:rsidR="003C4746" w:rsidRDefault="003C4746">
      <w:pPr>
        <w:spacing w:line="240" w:lineRule="auto"/>
      </w:pPr>
      <w:r>
        <w:continuationSeparator/>
      </w:r>
    </w:p>
  </w:endnote>
  <w:endnote w:type="continuationNotice" w:id="1">
    <w:p w14:paraId="78EDD661" w14:textId="77777777" w:rsidR="003C4746" w:rsidRDefault="003C47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SemiCondensed">
    <w:panose1 w:val="00000000000000000000"/>
    <w:charset w:val="00"/>
    <w:family w:val="auto"/>
    <w:pitch w:val="variable"/>
    <w:sig w:usb0="E00002FF" w:usb1="4000201B" w:usb2="00000028" w:usb3="00000000" w:csb0="0000019F" w:csb1="00000000"/>
    <w:embedRegular r:id="rId1" w:fontKey="{42C0976B-00F5-4F4D-A47A-A440292E24AC}"/>
    <w:embedBold r:id="rId2" w:fontKey="{BDE9B4D8-559A-43AC-9362-39C46C3C37AD}"/>
    <w:embedItalic r:id="rId3" w:fontKey="{4D6AF59C-5BBF-44C9-938A-1947DF611970}"/>
    <w:embedBoldItalic r:id="rId4" w:fontKey="{0EC09B75-1EDC-4012-954F-909AD86DD238}"/>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5" w:fontKey="{33924E7B-68BC-419B-8BC6-7EDE834C9B37}"/>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3E6D" w14:textId="77777777" w:rsidR="00A7223F" w:rsidRDefault="00A722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DD09" w14:textId="28583CB6" w:rsidR="00242278" w:rsidRDefault="00D620FF">
    <w:pPr>
      <w:pStyle w:val="Fuzeile"/>
      <w:jc w:val="right"/>
    </w:pPr>
    <w:r w:rsidRPr="00490791">
      <w:rPr>
        <w:rFonts w:ascii="Times New Roman" w:eastAsia="Open Sans SemiCondensed" w:hAnsi="Times New Roman" w:cs="Times New Roman"/>
        <w:i/>
        <w:iCs/>
        <w:noProof/>
        <w:spacing w:val="0"/>
        <w:sz w:val="24"/>
        <w:szCs w:val="24"/>
        <w:lang w:eastAsia="de-CH"/>
      </w:rPr>
      <mc:AlternateContent>
        <mc:Choice Requires="wps">
          <w:drawing>
            <wp:anchor distT="0" distB="0" distL="114300" distR="114300" simplePos="0" relativeHeight="251660288" behindDoc="0" locked="0" layoutInCell="1" allowOverlap="1" wp14:anchorId="5C1DD7B9" wp14:editId="0B94EFF6">
              <wp:simplePos x="0" y="0"/>
              <wp:positionH relativeFrom="column">
                <wp:posOffset>-1123779</wp:posOffset>
              </wp:positionH>
              <wp:positionV relativeFrom="paragraph">
                <wp:posOffset>-285433</wp:posOffset>
              </wp:positionV>
              <wp:extent cx="1109980" cy="431165"/>
              <wp:effectExtent l="263207" t="0" r="258128" b="0"/>
              <wp:wrapNone/>
              <wp:docPr id="1780402534"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165"/>
                      </a:xfrm>
                      <a:prstGeom prst="rect">
                        <a:avLst/>
                      </a:prstGeom>
                      <a:noFill/>
                      <a:ln>
                        <a:noFill/>
                      </a:ln>
                    </wps:spPr>
                    <wps:txbx>
                      <w:txbxContent>
                        <w:p w14:paraId="275AD809" w14:textId="77777777" w:rsidR="00D620FF" w:rsidRDefault="00D620FF" w:rsidP="00D620FF">
                          <w:pPr>
                            <w:rPr>
                              <w:rFonts w:eastAsia="+mn-ea" w:cs="Open Sans SemiCondensed"/>
                              <w:b/>
                              <w:bCs/>
                              <w:color w:val="252B46"/>
                              <w:kern w:val="24"/>
                              <w:sz w:val="28"/>
                              <w:szCs w:val="28"/>
                            </w:rPr>
                          </w:pP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 xml:space="preserve">C S P S   </w:t>
                          </w: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S Z H</w:t>
                          </w:r>
                        </w:p>
                      </w:txbxContent>
                    </wps:txbx>
                    <wps:bodyPr rot="0" vertOverflow="clip" horzOverflow="clip"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DD7B9" id="Rechteck 1" o:spid="_x0000_s1026" style="position:absolute;left:0;text-align:left;margin-left:-88.5pt;margin-top:-22.5pt;width:87.4pt;height:33.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" filled="f" stroked="f">
              <v:textbox style="layout-flow:vertical;mso-layout-flow-alt:bottom-to-top">
                <w:txbxContent>
                  <w:p w14:paraId="275AD809" w14:textId="77777777" w:rsidR="00D620FF" w:rsidRDefault="00D620FF" w:rsidP="00D620FF">
                    <w:pPr>
                      <w:rPr>
                        <w:rFonts w:eastAsia="+mn-ea" w:cs="Open Sans SemiCondensed"/>
                        <w:b/>
                        <w:bCs/>
                        <w:color w:val="252B46"/>
                        <w:kern w:val="24"/>
                        <w:sz w:val="28"/>
                        <w:szCs w:val="28"/>
                      </w:rPr>
                    </w:pP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 xml:space="preserve">C S P S   </w:t>
                    </w:r>
                    <w:r>
                      <w:rPr>
                        <w:rFonts w:ascii="Arial Nova" w:eastAsia="+mn-ea" w:hAnsi="Arial Nova" w:cs="Open Sans SemiCondensed"/>
                        <w:b/>
                        <w:bCs/>
                        <w:color w:val="252B46"/>
                        <w:kern w:val="24"/>
                        <w:sz w:val="28"/>
                        <w:szCs w:val="28"/>
                      </w:rPr>
                      <w:t>:</w:t>
                    </w:r>
                    <w:r>
                      <w:rPr>
                        <w:rFonts w:eastAsia="+mn-ea" w:cs="Open Sans SemiCondensed"/>
                        <w:b/>
                        <w:bCs/>
                        <w:color w:val="D31932"/>
                        <w:kern w:val="24"/>
                        <w:sz w:val="21"/>
                        <w:szCs w:val="21"/>
                      </w:rPr>
                      <w:t>S Z H</w:t>
                    </w:r>
                  </w:p>
                </w:txbxContent>
              </v:textbox>
            </v:rect>
          </w:pict>
        </mc:Fallback>
      </mc:AlternateContent>
    </w:r>
    <w:sdt>
      <w:sdtPr>
        <w:id w:val="-1536189212"/>
        <w:docPartObj>
          <w:docPartGallery w:val="Page Numbers (Bottom of Page)"/>
          <w:docPartUnique/>
        </w:docPartObj>
      </w:sdtPr>
      <w:sdtEndPr/>
      <w:sdtContent>
        <w:r w:rsidR="00242278">
          <w:fldChar w:fldCharType="begin"/>
        </w:r>
        <w:r w:rsidR="00242278">
          <w:instrText>PAGE   \* MERGEFORMAT</w:instrText>
        </w:r>
        <w:r w:rsidR="00242278">
          <w:fldChar w:fldCharType="separate"/>
        </w:r>
        <w:r w:rsidR="00242278">
          <w:rPr>
            <w:lang w:val="de-DE"/>
          </w:rPr>
          <w:t>2</w:t>
        </w:r>
        <w:r w:rsidR="00242278">
          <w:fldChar w:fldCharType="end"/>
        </w:r>
      </w:sdtContent>
    </w:sdt>
  </w:p>
  <w:p w14:paraId="5E56956F" w14:textId="5ACC168C" w:rsidR="004B3A29" w:rsidRPr="007B448B" w:rsidRDefault="004B3A29" w:rsidP="001D3BFB">
    <w:pPr>
      <w:pStyle w:val="Fuzeile"/>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F19B" w14:textId="77777777" w:rsidR="00A7223F" w:rsidRDefault="00A7223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9CB8B" w14:textId="77777777" w:rsidR="003C4746" w:rsidRPr="00777A2F" w:rsidRDefault="003C4746"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3FE92EB5" w14:textId="77777777" w:rsidR="003C4746" w:rsidRDefault="003C4746">
      <w:r>
        <w:continuationSeparator/>
      </w:r>
    </w:p>
  </w:footnote>
  <w:footnote w:type="continuationNotice" w:id="1">
    <w:p w14:paraId="0F4B24A7" w14:textId="77777777" w:rsidR="003C4746" w:rsidRDefault="003C4746">
      <w:pPr>
        <w:spacing w:line="240" w:lineRule="auto"/>
      </w:pPr>
    </w:p>
  </w:footnote>
  <w:footnote w:id="2">
    <w:p w14:paraId="55C4F407" w14:textId="5401FCFE" w:rsidR="00D82647" w:rsidRPr="00D82647" w:rsidRDefault="00D82647" w:rsidP="00CC627D">
      <w:pPr>
        <w:pStyle w:val="Funotentext"/>
        <w:spacing w:line="240" w:lineRule="auto"/>
        <w:rPr>
          <w:lang w:val="en-US"/>
        </w:rPr>
      </w:pPr>
      <w:r>
        <w:rPr>
          <w:rStyle w:val="Funotenzeichen"/>
        </w:rPr>
        <w:footnoteRef/>
      </w:r>
      <w:r w:rsidR="00CC627D">
        <w:rPr>
          <w:lang w:val="en-US"/>
        </w:rPr>
        <w:t xml:space="preserve"> </w:t>
      </w:r>
      <w:r>
        <w:rPr>
          <w:lang w:val="en-US"/>
        </w:rPr>
        <w:t xml:space="preserve">*Namen </w:t>
      </w:r>
      <w:proofErr w:type="spellStart"/>
      <w:r>
        <w:rPr>
          <w:lang w:val="en-US"/>
        </w:rPr>
        <w:t>geändert</w:t>
      </w:r>
      <w:proofErr w:type="spellEnd"/>
      <w:r>
        <w:rPr>
          <w:lang w:val="en-US"/>
        </w:rPr>
        <w:t>.</w:t>
      </w:r>
    </w:p>
  </w:footnote>
  <w:footnote w:id="3">
    <w:p w14:paraId="13BB3EE2" w14:textId="403CD0E5" w:rsidR="00E03968" w:rsidRDefault="00E03968" w:rsidP="000751DC">
      <w:pPr>
        <w:pBdr>
          <w:top w:val="nil"/>
          <w:left w:val="nil"/>
          <w:bottom w:val="nil"/>
          <w:right w:val="nil"/>
          <w:between w:val="nil"/>
        </w:pBdr>
        <w:spacing w:line="240" w:lineRule="auto"/>
        <w:rPr>
          <w:color w:val="000000"/>
          <w:sz w:val="18"/>
          <w:szCs w:val="18"/>
        </w:rPr>
      </w:pPr>
      <w:r>
        <w:rPr>
          <w:vertAlign w:val="superscript"/>
        </w:rPr>
        <w:footnoteRef/>
      </w:r>
      <w:r w:rsidR="00CC627D">
        <w:rPr>
          <w:color w:val="000000"/>
          <w:sz w:val="18"/>
          <w:szCs w:val="18"/>
          <w:lang w:val="en-US"/>
        </w:rPr>
        <w:t xml:space="preserve"> </w:t>
      </w:r>
      <w:r w:rsidRPr="0046605B">
        <w:rPr>
          <w:color w:val="000000"/>
          <w:sz w:val="18"/>
          <w:szCs w:val="18"/>
          <w:lang w:val="en-US"/>
        </w:rPr>
        <w:t>Cooper, R.</w:t>
      </w:r>
      <w:r>
        <w:rPr>
          <w:color w:val="000000"/>
          <w:sz w:val="18"/>
          <w:szCs w:val="18"/>
          <w:lang w:val="en-US"/>
        </w:rPr>
        <w:t> </w:t>
      </w:r>
      <w:r w:rsidRPr="0046605B">
        <w:rPr>
          <w:color w:val="000000"/>
          <w:sz w:val="18"/>
          <w:szCs w:val="18"/>
          <w:lang w:val="en-US"/>
        </w:rPr>
        <w:t xml:space="preserve">E., Saunders, K. R. K., Greenburgh, A., Shah, P., Appleton, R., Machin, K., </w:t>
      </w:r>
      <w:proofErr w:type="spellStart"/>
      <w:r w:rsidRPr="0046605B">
        <w:rPr>
          <w:color w:val="000000"/>
          <w:sz w:val="18"/>
          <w:szCs w:val="18"/>
          <w:lang w:val="en-US"/>
        </w:rPr>
        <w:t>Jeynes</w:t>
      </w:r>
      <w:proofErr w:type="spellEnd"/>
      <w:r w:rsidRPr="0046605B">
        <w:rPr>
          <w:color w:val="000000"/>
          <w:sz w:val="18"/>
          <w:szCs w:val="18"/>
          <w:lang w:val="en-US"/>
        </w:rPr>
        <w:t xml:space="preserve">, T., Barnett, P., Allan, A. M., </w:t>
      </w:r>
      <w:proofErr w:type="spellStart"/>
      <w:r w:rsidRPr="0046605B">
        <w:rPr>
          <w:color w:val="000000"/>
          <w:sz w:val="18"/>
          <w:szCs w:val="18"/>
          <w:lang w:val="en-US"/>
        </w:rPr>
        <w:t>Griffths</w:t>
      </w:r>
      <w:proofErr w:type="spellEnd"/>
      <w:r w:rsidRPr="0046605B">
        <w:rPr>
          <w:color w:val="000000"/>
          <w:sz w:val="18"/>
          <w:szCs w:val="18"/>
          <w:lang w:val="en-US"/>
        </w:rPr>
        <w:t xml:space="preserve">, J., Stuart, R., Mitchell, L., Chipp, B., Jeffrey, S., Lloyd-Evans, B., Simpson, A. &amp; Johnson, S. (2024). The effectiveness, implementation, and experiences of peer support approaches for mental health: a systematic umbrella review, </w:t>
      </w:r>
      <w:r w:rsidRPr="0046605B">
        <w:rPr>
          <w:i/>
          <w:iCs/>
          <w:color w:val="000000"/>
          <w:sz w:val="18"/>
          <w:szCs w:val="18"/>
          <w:lang w:val="en-US"/>
        </w:rPr>
        <w:t>BMC Med, 22</w:t>
      </w:r>
      <w:r w:rsidRPr="0046605B">
        <w:rPr>
          <w:color w:val="000000"/>
          <w:sz w:val="18"/>
          <w:szCs w:val="18"/>
          <w:lang w:val="en-US"/>
        </w:rPr>
        <w:t> (1).</w:t>
      </w:r>
      <w:r w:rsidR="009A099A">
        <w:rPr>
          <w:color w:val="000000"/>
          <w:sz w:val="18"/>
          <w:szCs w:val="18"/>
          <w:lang w:val="en-US"/>
        </w:rPr>
        <w:br/>
      </w:r>
      <w:hyperlink r:id="rId1" w:history="1">
        <w:r w:rsidR="009A099A" w:rsidRPr="000451A6">
          <w:rPr>
            <w:rStyle w:val="Hyperlink"/>
            <w:sz w:val="18"/>
            <w:szCs w:val="18"/>
          </w:rPr>
          <w:t>https://doi.org/10.1186/s12916-024-03260-y</w:t>
        </w:r>
      </w:hyperlink>
    </w:p>
  </w:footnote>
  <w:footnote w:id="4">
    <w:p w14:paraId="11680DC4" w14:textId="70FE229D" w:rsidR="00E03968" w:rsidRDefault="00E03968" w:rsidP="00E03968">
      <w:pPr>
        <w:pBdr>
          <w:top w:val="nil"/>
          <w:left w:val="nil"/>
          <w:bottom w:val="nil"/>
          <w:right w:val="nil"/>
          <w:between w:val="nil"/>
        </w:pBdr>
        <w:spacing w:line="240" w:lineRule="auto"/>
        <w:rPr>
          <w:color w:val="000000"/>
          <w:sz w:val="18"/>
          <w:szCs w:val="18"/>
          <w:vertAlign w:val="superscript"/>
        </w:rPr>
      </w:pPr>
      <w:r>
        <w:rPr>
          <w:vertAlign w:val="superscript"/>
        </w:rPr>
        <w:footnoteRef/>
      </w:r>
      <w:r w:rsidR="00CC627D" w:rsidRPr="009A099A">
        <w:t xml:space="preserve"> </w:t>
      </w:r>
      <w:hyperlink r:id="rId2">
        <w:r>
          <w:rPr>
            <w:color w:val="000000"/>
            <w:sz w:val="18"/>
            <w:szCs w:val="18"/>
          </w:rPr>
          <w:t xml:space="preserve">Lammers, K. (2025). Peer-Unterstützung. In: Dies., </w:t>
        </w:r>
      </w:hyperlink>
      <w:hyperlink r:id="rId3">
        <w:r>
          <w:rPr>
            <w:i/>
            <w:iCs/>
            <w:color w:val="000000"/>
            <w:sz w:val="18"/>
            <w:szCs w:val="18"/>
          </w:rPr>
          <w:t>Peer-Unterstützungsbeziehungen im Kontext psychischer Beeinträchtigung. Beiträge zur Teilhabeforschung</w:t>
        </w:r>
      </w:hyperlink>
      <w:hyperlink r:id="rId4">
        <w:r w:rsidR="00E047B5">
          <w:rPr>
            <w:color w:val="000000"/>
            <w:sz w:val="18"/>
            <w:szCs w:val="18"/>
          </w:rPr>
          <w:t xml:space="preserve"> (S. 13–72)</w:t>
        </w:r>
      </w:hyperlink>
      <w:hyperlink r:id="rId5">
        <w:r>
          <w:rPr>
            <w:color w:val="000000"/>
            <w:sz w:val="18"/>
            <w:szCs w:val="18"/>
          </w:rPr>
          <w:t>. Springer VS.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D0C4" w14:textId="77777777" w:rsidR="00A7223F" w:rsidRDefault="00A7223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0A43" w14:textId="4E6F5E5D" w:rsidR="0031627B" w:rsidRPr="00741E56" w:rsidRDefault="0031627B" w:rsidP="3B99BE63">
    <w:pPr>
      <w:pStyle w:val="Themenschwerpunkt"/>
      <w:rPr>
        <w:lang w:val="de-CH"/>
      </w:rPr>
    </w:pPr>
    <w:r>
      <mc:AlternateContent>
        <mc:Choice Requires="wps">
          <w:drawing>
            <wp:anchor distT="0" distB="0" distL="114299" distR="114299" simplePos="0" relativeHeight="251658240" behindDoc="0" locked="0" layoutInCell="1" allowOverlap="1" wp14:anchorId="579DCC03" wp14:editId="5BA87571">
              <wp:simplePos x="0" y="0"/>
              <wp:positionH relativeFrom="column">
                <wp:posOffset>-371476</wp:posOffset>
              </wp:positionH>
              <wp:positionV relativeFrom="paragraph">
                <wp:posOffset>-448310</wp:posOffset>
              </wp:positionV>
              <wp:extent cx="0" cy="12460605"/>
              <wp:effectExtent l="0" t="0" r="38100" b="36195"/>
              <wp:wrapNone/>
              <wp:docPr id="3" name="Gerader Verbinde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6C94FF" id="Gerader Verbinder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A7223F">
      <w:t>PSYCHISCHE GESUNDHEIT</w:t>
    </w:r>
    <w:r>
      <w:tab/>
    </w:r>
    <w:r>
      <w:tab/>
    </w:r>
    <w:r w:rsidR="3B99BE63" w:rsidRPr="3B99BE63">
      <w:rPr>
        <w:b w:val="0"/>
        <w:lang w:val="de-CH"/>
      </w:rPr>
      <w:t>Schweizerische Zeitschrift für Heilpädagogik, Jg. 3</w:t>
    </w:r>
    <w:r w:rsidR="00A1793E">
      <w:rPr>
        <w:b w:val="0"/>
        <w:lang w:val="de-CH"/>
      </w:rPr>
      <w:t>2</w:t>
    </w:r>
    <w:r w:rsidR="3B99BE63" w:rsidRPr="3B99BE63">
      <w:rPr>
        <w:b w:val="0"/>
        <w:lang w:val="de-CH"/>
      </w:rPr>
      <w:t xml:space="preserve">, </w:t>
    </w:r>
    <w:r w:rsidR="003339B3">
      <w:rPr>
        <w:b w:val="0"/>
        <w:lang w:val="de-CH"/>
      </w:rPr>
      <w:t>0</w:t>
    </w:r>
    <w:r w:rsidR="00A7223F">
      <w:rPr>
        <w:b w:val="0"/>
        <w:lang w:val="de-CH"/>
      </w:rPr>
      <w:t>3</w:t>
    </w:r>
    <w:r w:rsidR="3B99BE63" w:rsidRPr="3B99BE63">
      <w:rPr>
        <w:b w:val="0"/>
        <w:lang w:val="de-CH"/>
      </w:rPr>
      <w:t>/202</w:t>
    </w:r>
    <w:r w:rsidR="00A7223F">
      <w:rPr>
        <w:b w:val="0"/>
        <w:lang w:val="de-CH"/>
      </w:rPr>
      <w:t>6</w:t>
    </w:r>
  </w:p>
  <w:p w14:paraId="4299ED9B" w14:textId="56469AFC" w:rsidR="004B3A29" w:rsidRPr="005760F3" w:rsidRDefault="0031627B" w:rsidP="005760F3">
    <w:pPr>
      <w:pStyle w:val="Themenschwerpunkt"/>
      <w:rPr>
        <w:b w:val="0"/>
        <w:bCs/>
        <w:lang w:val="de-CH"/>
      </w:rPr>
    </w:pPr>
    <w:r w:rsidRPr="00741E56">
      <w:rPr>
        <w:b w:val="0"/>
        <w:bCs/>
        <w:lang w:val="de-CH"/>
      </w:rPr>
      <w:t xml:space="preserve">| </w:t>
    </w:r>
    <w:r>
      <w:rPr>
        <w:b w:val="0"/>
        <w:bCs/>
        <w:lang w:val="de-CH"/>
      </w:rPr>
      <w:t>TRIBUNE LIBRE</w:t>
    </w:r>
    <w:r w:rsidRPr="00741E56">
      <w:rPr>
        <w:b w:val="0"/>
        <w:bCs/>
        <w:lang w:val="de-CH"/>
      </w:rPr>
      <w:tab/>
    </w:r>
    <w:r w:rsidRPr="00741E56">
      <w:rPr>
        <w:b w:val="0"/>
        <w:bCs/>
        <w:lang w:val="de-CH"/>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3FBE4" w14:textId="77777777" w:rsidR="00A7223F" w:rsidRDefault="00A7223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2" w15:restartNumberingAfterBreak="0">
    <w:nsid w:val="176542F3"/>
    <w:multiLevelType w:val="hybridMultilevel"/>
    <w:tmpl w:val="8BFE0B62"/>
    <w:lvl w:ilvl="0" w:tplc="82D2557A">
      <w:numFmt w:val="bullet"/>
      <w:lvlText w:val="•"/>
      <w:lvlJc w:val="left"/>
      <w:pPr>
        <w:ind w:left="1080" w:hanging="72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7C858F6"/>
    <w:multiLevelType w:val="hybridMultilevel"/>
    <w:tmpl w:val="62C231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89B5158"/>
    <w:multiLevelType w:val="hybridMultilevel"/>
    <w:tmpl w:val="D44E53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1"/>
  </w:num>
  <w:num w:numId="2" w16cid:durableId="379716589">
    <w:abstractNumId w:val="5"/>
  </w:num>
  <w:num w:numId="3" w16cid:durableId="1479614155">
    <w:abstractNumId w:val="0"/>
  </w:num>
  <w:num w:numId="4" w16cid:durableId="396973666">
    <w:abstractNumId w:val="3"/>
  </w:num>
  <w:num w:numId="5" w16cid:durableId="721751382">
    <w:abstractNumId w:val="2"/>
  </w:num>
  <w:num w:numId="6" w16cid:durableId="36460077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7B"/>
    <w:rsid w:val="0000100A"/>
    <w:rsid w:val="00006012"/>
    <w:rsid w:val="00006DF2"/>
    <w:rsid w:val="00014387"/>
    <w:rsid w:val="00016BFF"/>
    <w:rsid w:val="00023F70"/>
    <w:rsid w:val="00024143"/>
    <w:rsid w:val="000302CB"/>
    <w:rsid w:val="00032583"/>
    <w:rsid w:val="0003314D"/>
    <w:rsid w:val="000333CD"/>
    <w:rsid w:val="000352CE"/>
    <w:rsid w:val="000412A0"/>
    <w:rsid w:val="000428B6"/>
    <w:rsid w:val="00053353"/>
    <w:rsid w:val="00055EC4"/>
    <w:rsid w:val="0005750F"/>
    <w:rsid w:val="0006321B"/>
    <w:rsid w:val="000676B0"/>
    <w:rsid w:val="00067A10"/>
    <w:rsid w:val="00071663"/>
    <w:rsid w:val="000725AB"/>
    <w:rsid w:val="0007367C"/>
    <w:rsid w:val="000751DC"/>
    <w:rsid w:val="000759D7"/>
    <w:rsid w:val="00083BE0"/>
    <w:rsid w:val="000864AE"/>
    <w:rsid w:val="00093626"/>
    <w:rsid w:val="00097C4F"/>
    <w:rsid w:val="000A7E75"/>
    <w:rsid w:val="000B1C36"/>
    <w:rsid w:val="000B519E"/>
    <w:rsid w:val="000B5BB8"/>
    <w:rsid w:val="000C2702"/>
    <w:rsid w:val="000D42FC"/>
    <w:rsid w:val="000E5845"/>
    <w:rsid w:val="000E6A66"/>
    <w:rsid w:val="000E708B"/>
    <w:rsid w:val="000F0956"/>
    <w:rsid w:val="000F2B3D"/>
    <w:rsid w:val="000F4B54"/>
    <w:rsid w:val="000F5288"/>
    <w:rsid w:val="0010334E"/>
    <w:rsid w:val="00106F7D"/>
    <w:rsid w:val="00107D8E"/>
    <w:rsid w:val="001114E2"/>
    <w:rsid w:val="001150A5"/>
    <w:rsid w:val="00115EF5"/>
    <w:rsid w:val="001161D6"/>
    <w:rsid w:val="00120BCB"/>
    <w:rsid w:val="00120CBF"/>
    <w:rsid w:val="001306FC"/>
    <w:rsid w:val="00147EF4"/>
    <w:rsid w:val="00151050"/>
    <w:rsid w:val="00151BCA"/>
    <w:rsid w:val="00151FF0"/>
    <w:rsid w:val="00153133"/>
    <w:rsid w:val="00155BAE"/>
    <w:rsid w:val="00157D7E"/>
    <w:rsid w:val="00167858"/>
    <w:rsid w:val="00167DC8"/>
    <w:rsid w:val="0018077D"/>
    <w:rsid w:val="001A2EEC"/>
    <w:rsid w:val="001A426A"/>
    <w:rsid w:val="001B05BD"/>
    <w:rsid w:val="001B16E8"/>
    <w:rsid w:val="001B25F3"/>
    <w:rsid w:val="001B449D"/>
    <w:rsid w:val="001B7781"/>
    <w:rsid w:val="001D0C1B"/>
    <w:rsid w:val="001D3BFB"/>
    <w:rsid w:val="001D47D5"/>
    <w:rsid w:val="001E3BE9"/>
    <w:rsid w:val="001E7662"/>
    <w:rsid w:val="001F718E"/>
    <w:rsid w:val="00202A19"/>
    <w:rsid w:val="0020375E"/>
    <w:rsid w:val="0020467E"/>
    <w:rsid w:val="00204DC2"/>
    <w:rsid w:val="002056AF"/>
    <w:rsid w:val="00210F6E"/>
    <w:rsid w:val="002125FD"/>
    <w:rsid w:val="00212F63"/>
    <w:rsid w:val="00222550"/>
    <w:rsid w:val="0022780E"/>
    <w:rsid w:val="002325DB"/>
    <w:rsid w:val="00232D41"/>
    <w:rsid w:val="002342AE"/>
    <w:rsid w:val="00234F2D"/>
    <w:rsid w:val="0023556D"/>
    <w:rsid w:val="00235958"/>
    <w:rsid w:val="00235A6C"/>
    <w:rsid w:val="00241857"/>
    <w:rsid w:val="00242278"/>
    <w:rsid w:val="002422F5"/>
    <w:rsid w:val="00242937"/>
    <w:rsid w:val="002443A6"/>
    <w:rsid w:val="0024443C"/>
    <w:rsid w:val="00246CC8"/>
    <w:rsid w:val="0025294D"/>
    <w:rsid w:val="00254895"/>
    <w:rsid w:val="0027018D"/>
    <w:rsid w:val="00276B2C"/>
    <w:rsid w:val="0028210A"/>
    <w:rsid w:val="00284EA0"/>
    <w:rsid w:val="002862AA"/>
    <w:rsid w:val="002A6551"/>
    <w:rsid w:val="002B5D1A"/>
    <w:rsid w:val="002C269B"/>
    <w:rsid w:val="002C5235"/>
    <w:rsid w:val="002D378E"/>
    <w:rsid w:val="002D3F53"/>
    <w:rsid w:val="002E116B"/>
    <w:rsid w:val="002E13B6"/>
    <w:rsid w:val="002E5374"/>
    <w:rsid w:val="002E7E4B"/>
    <w:rsid w:val="002F26F5"/>
    <w:rsid w:val="002F42DF"/>
    <w:rsid w:val="002F778E"/>
    <w:rsid w:val="002F7B77"/>
    <w:rsid w:val="0030447C"/>
    <w:rsid w:val="003067BD"/>
    <w:rsid w:val="00306A31"/>
    <w:rsid w:val="00307EC7"/>
    <w:rsid w:val="0031627B"/>
    <w:rsid w:val="003213AD"/>
    <w:rsid w:val="00322024"/>
    <w:rsid w:val="003222A6"/>
    <w:rsid w:val="00324E57"/>
    <w:rsid w:val="003314E6"/>
    <w:rsid w:val="0033303E"/>
    <w:rsid w:val="003339B3"/>
    <w:rsid w:val="00347648"/>
    <w:rsid w:val="00365730"/>
    <w:rsid w:val="00372F6D"/>
    <w:rsid w:val="00374D4B"/>
    <w:rsid w:val="003819B7"/>
    <w:rsid w:val="00382314"/>
    <w:rsid w:val="00383074"/>
    <w:rsid w:val="003841D0"/>
    <w:rsid w:val="00386CFF"/>
    <w:rsid w:val="003906BE"/>
    <w:rsid w:val="003A0EA7"/>
    <w:rsid w:val="003A2717"/>
    <w:rsid w:val="003B4C81"/>
    <w:rsid w:val="003C1DAD"/>
    <w:rsid w:val="003C4746"/>
    <w:rsid w:val="003C5BA0"/>
    <w:rsid w:val="003C5C7F"/>
    <w:rsid w:val="003C6E3C"/>
    <w:rsid w:val="003C7439"/>
    <w:rsid w:val="003D0EC4"/>
    <w:rsid w:val="003D221C"/>
    <w:rsid w:val="003D502F"/>
    <w:rsid w:val="003E022D"/>
    <w:rsid w:val="003E0578"/>
    <w:rsid w:val="003E7BD3"/>
    <w:rsid w:val="003F0C6D"/>
    <w:rsid w:val="003F6A6B"/>
    <w:rsid w:val="003F78C2"/>
    <w:rsid w:val="004027D5"/>
    <w:rsid w:val="00404F18"/>
    <w:rsid w:val="00407B2A"/>
    <w:rsid w:val="004108D3"/>
    <w:rsid w:val="00412AB2"/>
    <w:rsid w:val="00414332"/>
    <w:rsid w:val="00415384"/>
    <w:rsid w:val="00421D05"/>
    <w:rsid w:val="0042289B"/>
    <w:rsid w:val="00426606"/>
    <w:rsid w:val="004327AE"/>
    <w:rsid w:val="004411F0"/>
    <w:rsid w:val="00441F45"/>
    <w:rsid w:val="00446B90"/>
    <w:rsid w:val="0045144F"/>
    <w:rsid w:val="00454BCF"/>
    <w:rsid w:val="00462EE3"/>
    <w:rsid w:val="00467E46"/>
    <w:rsid w:val="0047168D"/>
    <w:rsid w:val="00471AB4"/>
    <w:rsid w:val="00473A2F"/>
    <w:rsid w:val="00476FAB"/>
    <w:rsid w:val="00484D0F"/>
    <w:rsid w:val="00485D53"/>
    <w:rsid w:val="00486270"/>
    <w:rsid w:val="00490791"/>
    <w:rsid w:val="004A0C99"/>
    <w:rsid w:val="004A0D89"/>
    <w:rsid w:val="004A2854"/>
    <w:rsid w:val="004A32B0"/>
    <w:rsid w:val="004B1834"/>
    <w:rsid w:val="004B29F8"/>
    <w:rsid w:val="004B3001"/>
    <w:rsid w:val="004B3603"/>
    <w:rsid w:val="004B3A29"/>
    <w:rsid w:val="004B4558"/>
    <w:rsid w:val="004B532B"/>
    <w:rsid w:val="004B63BC"/>
    <w:rsid w:val="004C13EB"/>
    <w:rsid w:val="004C4A76"/>
    <w:rsid w:val="004D542D"/>
    <w:rsid w:val="004D58AC"/>
    <w:rsid w:val="004D5F67"/>
    <w:rsid w:val="004E232F"/>
    <w:rsid w:val="004E605E"/>
    <w:rsid w:val="004E6AFF"/>
    <w:rsid w:val="004F5C23"/>
    <w:rsid w:val="00503A0D"/>
    <w:rsid w:val="005055D5"/>
    <w:rsid w:val="00510338"/>
    <w:rsid w:val="00511F38"/>
    <w:rsid w:val="005167C4"/>
    <w:rsid w:val="00521559"/>
    <w:rsid w:val="00526F64"/>
    <w:rsid w:val="00530E98"/>
    <w:rsid w:val="00533DA1"/>
    <w:rsid w:val="005450B4"/>
    <w:rsid w:val="0054598F"/>
    <w:rsid w:val="00546490"/>
    <w:rsid w:val="005464EA"/>
    <w:rsid w:val="005546DD"/>
    <w:rsid w:val="00555936"/>
    <w:rsid w:val="00555FC6"/>
    <w:rsid w:val="00556155"/>
    <w:rsid w:val="0056578A"/>
    <w:rsid w:val="0056595B"/>
    <w:rsid w:val="005663EB"/>
    <w:rsid w:val="00566C9D"/>
    <w:rsid w:val="00571C0D"/>
    <w:rsid w:val="00572C4C"/>
    <w:rsid w:val="0057605E"/>
    <w:rsid w:val="005760F3"/>
    <w:rsid w:val="00576E09"/>
    <w:rsid w:val="00577261"/>
    <w:rsid w:val="00581DB2"/>
    <w:rsid w:val="00581ECC"/>
    <w:rsid w:val="00585ED0"/>
    <w:rsid w:val="005903B5"/>
    <w:rsid w:val="00594747"/>
    <w:rsid w:val="00594844"/>
    <w:rsid w:val="005A646E"/>
    <w:rsid w:val="005A64C8"/>
    <w:rsid w:val="005A65DE"/>
    <w:rsid w:val="005A6F41"/>
    <w:rsid w:val="005A7AE7"/>
    <w:rsid w:val="005B04C2"/>
    <w:rsid w:val="005B33B2"/>
    <w:rsid w:val="005C6100"/>
    <w:rsid w:val="005D15B8"/>
    <w:rsid w:val="005D3AE7"/>
    <w:rsid w:val="005D41C9"/>
    <w:rsid w:val="005E150A"/>
    <w:rsid w:val="005E29D3"/>
    <w:rsid w:val="005E2C2E"/>
    <w:rsid w:val="005E2D20"/>
    <w:rsid w:val="005E707C"/>
    <w:rsid w:val="005E7DD5"/>
    <w:rsid w:val="005F05C0"/>
    <w:rsid w:val="005F2046"/>
    <w:rsid w:val="005F3F1D"/>
    <w:rsid w:val="005F748E"/>
    <w:rsid w:val="005F7D9C"/>
    <w:rsid w:val="006110E8"/>
    <w:rsid w:val="006111D5"/>
    <w:rsid w:val="006111F5"/>
    <w:rsid w:val="00614E02"/>
    <w:rsid w:val="00616DC8"/>
    <w:rsid w:val="00623E11"/>
    <w:rsid w:val="00636894"/>
    <w:rsid w:val="006406D9"/>
    <w:rsid w:val="006411DE"/>
    <w:rsid w:val="00641296"/>
    <w:rsid w:val="006448C5"/>
    <w:rsid w:val="00645DD6"/>
    <w:rsid w:val="006555BD"/>
    <w:rsid w:val="006676E2"/>
    <w:rsid w:val="00682B8C"/>
    <w:rsid w:val="0068304E"/>
    <w:rsid w:val="00685EB4"/>
    <w:rsid w:val="0069137D"/>
    <w:rsid w:val="00691849"/>
    <w:rsid w:val="006958E8"/>
    <w:rsid w:val="006A2BB4"/>
    <w:rsid w:val="006A4C05"/>
    <w:rsid w:val="006B439A"/>
    <w:rsid w:val="006B5540"/>
    <w:rsid w:val="006B7A01"/>
    <w:rsid w:val="006C1522"/>
    <w:rsid w:val="006C2B84"/>
    <w:rsid w:val="006C3DFC"/>
    <w:rsid w:val="006C52BF"/>
    <w:rsid w:val="006C793A"/>
    <w:rsid w:val="006D3465"/>
    <w:rsid w:val="006D3AB0"/>
    <w:rsid w:val="006D3ACF"/>
    <w:rsid w:val="006D42B3"/>
    <w:rsid w:val="006D5D28"/>
    <w:rsid w:val="006D6FFA"/>
    <w:rsid w:val="006E210A"/>
    <w:rsid w:val="006E260B"/>
    <w:rsid w:val="006F0D6C"/>
    <w:rsid w:val="006F3F63"/>
    <w:rsid w:val="006F7371"/>
    <w:rsid w:val="00701CBD"/>
    <w:rsid w:val="00702BE5"/>
    <w:rsid w:val="00704D20"/>
    <w:rsid w:val="0070691D"/>
    <w:rsid w:val="00711070"/>
    <w:rsid w:val="007155B8"/>
    <w:rsid w:val="007155EE"/>
    <w:rsid w:val="00716386"/>
    <w:rsid w:val="007373E7"/>
    <w:rsid w:val="007424F5"/>
    <w:rsid w:val="0074442C"/>
    <w:rsid w:val="00756685"/>
    <w:rsid w:val="007601E8"/>
    <w:rsid w:val="00777579"/>
    <w:rsid w:val="00777A2F"/>
    <w:rsid w:val="00787073"/>
    <w:rsid w:val="00787B6E"/>
    <w:rsid w:val="00793DB9"/>
    <w:rsid w:val="0079466E"/>
    <w:rsid w:val="007A3489"/>
    <w:rsid w:val="007A550C"/>
    <w:rsid w:val="007A661A"/>
    <w:rsid w:val="007A75E1"/>
    <w:rsid w:val="007A7BE4"/>
    <w:rsid w:val="007B07E8"/>
    <w:rsid w:val="007B448B"/>
    <w:rsid w:val="007B4F54"/>
    <w:rsid w:val="007B5701"/>
    <w:rsid w:val="007B61F1"/>
    <w:rsid w:val="007B62B5"/>
    <w:rsid w:val="007C5AB3"/>
    <w:rsid w:val="007C69A0"/>
    <w:rsid w:val="007D594D"/>
    <w:rsid w:val="007E4B34"/>
    <w:rsid w:val="007E5487"/>
    <w:rsid w:val="007E6B18"/>
    <w:rsid w:val="007E78D0"/>
    <w:rsid w:val="007F43B0"/>
    <w:rsid w:val="007F5E1D"/>
    <w:rsid w:val="008058D6"/>
    <w:rsid w:val="00805A9E"/>
    <w:rsid w:val="0080685C"/>
    <w:rsid w:val="008152E5"/>
    <w:rsid w:val="00817F66"/>
    <w:rsid w:val="00822118"/>
    <w:rsid w:val="00830A17"/>
    <w:rsid w:val="00833FFC"/>
    <w:rsid w:val="008351F7"/>
    <w:rsid w:val="008352F7"/>
    <w:rsid w:val="0083674F"/>
    <w:rsid w:val="0084138F"/>
    <w:rsid w:val="00850AD6"/>
    <w:rsid w:val="00853805"/>
    <w:rsid w:val="00855097"/>
    <w:rsid w:val="00855894"/>
    <w:rsid w:val="00855D44"/>
    <w:rsid w:val="008615EC"/>
    <w:rsid w:val="0086711D"/>
    <w:rsid w:val="00870508"/>
    <w:rsid w:val="00882B9B"/>
    <w:rsid w:val="0088479F"/>
    <w:rsid w:val="008854C8"/>
    <w:rsid w:val="00886C3F"/>
    <w:rsid w:val="00891E7D"/>
    <w:rsid w:val="008924D4"/>
    <w:rsid w:val="00892C1D"/>
    <w:rsid w:val="008933DD"/>
    <w:rsid w:val="008A2229"/>
    <w:rsid w:val="008A5331"/>
    <w:rsid w:val="008A6070"/>
    <w:rsid w:val="008A6FFB"/>
    <w:rsid w:val="008C3BBA"/>
    <w:rsid w:val="008C3EF1"/>
    <w:rsid w:val="008C4EF3"/>
    <w:rsid w:val="008C6EDB"/>
    <w:rsid w:val="008D0B0C"/>
    <w:rsid w:val="008D16B6"/>
    <w:rsid w:val="008D1807"/>
    <w:rsid w:val="008D5616"/>
    <w:rsid w:val="008D7CFA"/>
    <w:rsid w:val="008E06B3"/>
    <w:rsid w:val="008E1756"/>
    <w:rsid w:val="008E3422"/>
    <w:rsid w:val="008F2E4E"/>
    <w:rsid w:val="008F67A2"/>
    <w:rsid w:val="0090101C"/>
    <w:rsid w:val="00912E02"/>
    <w:rsid w:val="0091492D"/>
    <w:rsid w:val="009153DB"/>
    <w:rsid w:val="0091634A"/>
    <w:rsid w:val="00917EF9"/>
    <w:rsid w:val="00920846"/>
    <w:rsid w:val="00920A21"/>
    <w:rsid w:val="00921856"/>
    <w:rsid w:val="00922B6A"/>
    <w:rsid w:val="0092547E"/>
    <w:rsid w:val="00926BEA"/>
    <w:rsid w:val="009273E3"/>
    <w:rsid w:val="009374B9"/>
    <w:rsid w:val="009425F8"/>
    <w:rsid w:val="009426FC"/>
    <w:rsid w:val="00943076"/>
    <w:rsid w:val="00943B46"/>
    <w:rsid w:val="0094579F"/>
    <w:rsid w:val="009552F9"/>
    <w:rsid w:val="00960F6D"/>
    <w:rsid w:val="00963E97"/>
    <w:rsid w:val="009660DC"/>
    <w:rsid w:val="00967D5F"/>
    <w:rsid w:val="009706DF"/>
    <w:rsid w:val="00983A61"/>
    <w:rsid w:val="00985126"/>
    <w:rsid w:val="00986F1B"/>
    <w:rsid w:val="009971A8"/>
    <w:rsid w:val="00997480"/>
    <w:rsid w:val="00997F75"/>
    <w:rsid w:val="009A099A"/>
    <w:rsid w:val="009A0F5C"/>
    <w:rsid w:val="009A1ABA"/>
    <w:rsid w:val="009A7FF6"/>
    <w:rsid w:val="009B5DFE"/>
    <w:rsid w:val="009C56D2"/>
    <w:rsid w:val="009C61B2"/>
    <w:rsid w:val="009C6886"/>
    <w:rsid w:val="009C7DE9"/>
    <w:rsid w:val="009D1935"/>
    <w:rsid w:val="009D4CCF"/>
    <w:rsid w:val="009D699F"/>
    <w:rsid w:val="009E0434"/>
    <w:rsid w:val="009E3CC7"/>
    <w:rsid w:val="009E5005"/>
    <w:rsid w:val="009F3267"/>
    <w:rsid w:val="009F4CD6"/>
    <w:rsid w:val="009F6A07"/>
    <w:rsid w:val="00A02CF1"/>
    <w:rsid w:val="00A07A20"/>
    <w:rsid w:val="00A10362"/>
    <w:rsid w:val="00A11013"/>
    <w:rsid w:val="00A11404"/>
    <w:rsid w:val="00A1793E"/>
    <w:rsid w:val="00A23D0C"/>
    <w:rsid w:val="00A37643"/>
    <w:rsid w:val="00A37E53"/>
    <w:rsid w:val="00A4771C"/>
    <w:rsid w:val="00A50A1E"/>
    <w:rsid w:val="00A50E08"/>
    <w:rsid w:val="00A51DC6"/>
    <w:rsid w:val="00A526A7"/>
    <w:rsid w:val="00A541DB"/>
    <w:rsid w:val="00A543D6"/>
    <w:rsid w:val="00A55938"/>
    <w:rsid w:val="00A55E72"/>
    <w:rsid w:val="00A60868"/>
    <w:rsid w:val="00A61330"/>
    <w:rsid w:val="00A637F0"/>
    <w:rsid w:val="00A63991"/>
    <w:rsid w:val="00A7223F"/>
    <w:rsid w:val="00A73D23"/>
    <w:rsid w:val="00A7415E"/>
    <w:rsid w:val="00A7430D"/>
    <w:rsid w:val="00A7509E"/>
    <w:rsid w:val="00A9599E"/>
    <w:rsid w:val="00AA2F41"/>
    <w:rsid w:val="00AA3192"/>
    <w:rsid w:val="00AA35A5"/>
    <w:rsid w:val="00AA565F"/>
    <w:rsid w:val="00AA7D4C"/>
    <w:rsid w:val="00AB1187"/>
    <w:rsid w:val="00AB7501"/>
    <w:rsid w:val="00AC20F1"/>
    <w:rsid w:val="00AC63B3"/>
    <w:rsid w:val="00AD4BCB"/>
    <w:rsid w:val="00AD77D2"/>
    <w:rsid w:val="00AE19CC"/>
    <w:rsid w:val="00AE535F"/>
    <w:rsid w:val="00AE583E"/>
    <w:rsid w:val="00AE5D15"/>
    <w:rsid w:val="00AE631D"/>
    <w:rsid w:val="00AE74F6"/>
    <w:rsid w:val="00AF16EB"/>
    <w:rsid w:val="00AF3464"/>
    <w:rsid w:val="00AF3BEC"/>
    <w:rsid w:val="00AF3D35"/>
    <w:rsid w:val="00B00D0F"/>
    <w:rsid w:val="00B01FDE"/>
    <w:rsid w:val="00B178FE"/>
    <w:rsid w:val="00B21C65"/>
    <w:rsid w:val="00B23FEC"/>
    <w:rsid w:val="00B31D67"/>
    <w:rsid w:val="00B32651"/>
    <w:rsid w:val="00B372D5"/>
    <w:rsid w:val="00B4545D"/>
    <w:rsid w:val="00B466AB"/>
    <w:rsid w:val="00B50E21"/>
    <w:rsid w:val="00B51399"/>
    <w:rsid w:val="00B54E5C"/>
    <w:rsid w:val="00B557DB"/>
    <w:rsid w:val="00B6496E"/>
    <w:rsid w:val="00B66D7B"/>
    <w:rsid w:val="00B71217"/>
    <w:rsid w:val="00B71621"/>
    <w:rsid w:val="00B7489C"/>
    <w:rsid w:val="00B7596B"/>
    <w:rsid w:val="00BB3270"/>
    <w:rsid w:val="00BB37B7"/>
    <w:rsid w:val="00BB43DA"/>
    <w:rsid w:val="00BB7CE6"/>
    <w:rsid w:val="00BC324D"/>
    <w:rsid w:val="00BC32F4"/>
    <w:rsid w:val="00BC71F7"/>
    <w:rsid w:val="00BD4FAD"/>
    <w:rsid w:val="00BD74F7"/>
    <w:rsid w:val="00BE1988"/>
    <w:rsid w:val="00BF4549"/>
    <w:rsid w:val="00BF6E94"/>
    <w:rsid w:val="00C03FB9"/>
    <w:rsid w:val="00C048B8"/>
    <w:rsid w:val="00C06B77"/>
    <w:rsid w:val="00C06FB2"/>
    <w:rsid w:val="00C10F59"/>
    <w:rsid w:val="00C201F8"/>
    <w:rsid w:val="00C20CE0"/>
    <w:rsid w:val="00C2254F"/>
    <w:rsid w:val="00C24833"/>
    <w:rsid w:val="00C2792E"/>
    <w:rsid w:val="00C3414B"/>
    <w:rsid w:val="00C350DC"/>
    <w:rsid w:val="00C40F6D"/>
    <w:rsid w:val="00C43705"/>
    <w:rsid w:val="00C455A4"/>
    <w:rsid w:val="00C50710"/>
    <w:rsid w:val="00C523F8"/>
    <w:rsid w:val="00C52429"/>
    <w:rsid w:val="00C52C40"/>
    <w:rsid w:val="00C61E20"/>
    <w:rsid w:val="00C63ADB"/>
    <w:rsid w:val="00C6528D"/>
    <w:rsid w:val="00C67037"/>
    <w:rsid w:val="00C729F9"/>
    <w:rsid w:val="00C77A77"/>
    <w:rsid w:val="00C82E35"/>
    <w:rsid w:val="00C85052"/>
    <w:rsid w:val="00C90953"/>
    <w:rsid w:val="00C955A3"/>
    <w:rsid w:val="00CA2E44"/>
    <w:rsid w:val="00CA5318"/>
    <w:rsid w:val="00CB29E1"/>
    <w:rsid w:val="00CB2FC8"/>
    <w:rsid w:val="00CC1689"/>
    <w:rsid w:val="00CC2741"/>
    <w:rsid w:val="00CC627D"/>
    <w:rsid w:val="00CC6A05"/>
    <w:rsid w:val="00CD0845"/>
    <w:rsid w:val="00CD1920"/>
    <w:rsid w:val="00CD35FB"/>
    <w:rsid w:val="00CD4BBF"/>
    <w:rsid w:val="00CE51B7"/>
    <w:rsid w:val="00CF4568"/>
    <w:rsid w:val="00CF4C21"/>
    <w:rsid w:val="00CF788D"/>
    <w:rsid w:val="00D01BC0"/>
    <w:rsid w:val="00D02DE1"/>
    <w:rsid w:val="00D12529"/>
    <w:rsid w:val="00D1308A"/>
    <w:rsid w:val="00D16E3D"/>
    <w:rsid w:val="00D17F8E"/>
    <w:rsid w:val="00D30027"/>
    <w:rsid w:val="00D30491"/>
    <w:rsid w:val="00D404B1"/>
    <w:rsid w:val="00D412BA"/>
    <w:rsid w:val="00D433E4"/>
    <w:rsid w:val="00D44E52"/>
    <w:rsid w:val="00D45554"/>
    <w:rsid w:val="00D55316"/>
    <w:rsid w:val="00D6004A"/>
    <w:rsid w:val="00D60B0C"/>
    <w:rsid w:val="00D614DC"/>
    <w:rsid w:val="00D620FF"/>
    <w:rsid w:val="00D65100"/>
    <w:rsid w:val="00D70213"/>
    <w:rsid w:val="00D74226"/>
    <w:rsid w:val="00D75B90"/>
    <w:rsid w:val="00D80427"/>
    <w:rsid w:val="00D82647"/>
    <w:rsid w:val="00D84E61"/>
    <w:rsid w:val="00D91894"/>
    <w:rsid w:val="00D92855"/>
    <w:rsid w:val="00D92F70"/>
    <w:rsid w:val="00D9463F"/>
    <w:rsid w:val="00D969AF"/>
    <w:rsid w:val="00D97863"/>
    <w:rsid w:val="00DA3CEB"/>
    <w:rsid w:val="00DA42C2"/>
    <w:rsid w:val="00DB085C"/>
    <w:rsid w:val="00DB1F8B"/>
    <w:rsid w:val="00DB5151"/>
    <w:rsid w:val="00DB5625"/>
    <w:rsid w:val="00DB6D49"/>
    <w:rsid w:val="00DC0AB5"/>
    <w:rsid w:val="00DC399A"/>
    <w:rsid w:val="00DC6C91"/>
    <w:rsid w:val="00DD1823"/>
    <w:rsid w:val="00DD610B"/>
    <w:rsid w:val="00DE2600"/>
    <w:rsid w:val="00DE4605"/>
    <w:rsid w:val="00DE6B7F"/>
    <w:rsid w:val="00DE79A8"/>
    <w:rsid w:val="00DF11B1"/>
    <w:rsid w:val="00DF228C"/>
    <w:rsid w:val="00DF5157"/>
    <w:rsid w:val="00E0014D"/>
    <w:rsid w:val="00E01E30"/>
    <w:rsid w:val="00E03695"/>
    <w:rsid w:val="00E03968"/>
    <w:rsid w:val="00E047B5"/>
    <w:rsid w:val="00E10373"/>
    <w:rsid w:val="00E12EA3"/>
    <w:rsid w:val="00E21A77"/>
    <w:rsid w:val="00E23124"/>
    <w:rsid w:val="00E2346F"/>
    <w:rsid w:val="00E247DB"/>
    <w:rsid w:val="00E26F3D"/>
    <w:rsid w:val="00E31225"/>
    <w:rsid w:val="00E36129"/>
    <w:rsid w:val="00E42E44"/>
    <w:rsid w:val="00E45E0A"/>
    <w:rsid w:val="00E53C1E"/>
    <w:rsid w:val="00E54DD0"/>
    <w:rsid w:val="00E6236B"/>
    <w:rsid w:val="00E65F0C"/>
    <w:rsid w:val="00E676E0"/>
    <w:rsid w:val="00E74E64"/>
    <w:rsid w:val="00E7780E"/>
    <w:rsid w:val="00E8625B"/>
    <w:rsid w:val="00E864F4"/>
    <w:rsid w:val="00E874CE"/>
    <w:rsid w:val="00E9142E"/>
    <w:rsid w:val="00E91861"/>
    <w:rsid w:val="00E96E69"/>
    <w:rsid w:val="00E97634"/>
    <w:rsid w:val="00EA02D2"/>
    <w:rsid w:val="00EA4676"/>
    <w:rsid w:val="00EA484D"/>
    <w:rsid w:val="00EB7520"/>
    <w:rsid w:val="00EC0A4F"/>
    <w:rsid w:val="00ED09D1"/>
    <w:rsid w:val="00ED3546"/>
    <w:rsid w:val="00ED473A"/>
    <w:rsid w:val="00ED6D75"/>
    <w:rsid w:val="00EE2793"/>
    <w:rsid w:val="00EE6F43"/>
    <w:rsid w:val="00EF1402"/>
    <w:rsid w:val="00EF188C"/>
    <w:rsid w:val="00EF4C1D"/>
    <w:rsid w:val="00EF7CFB"/>
    <w:rsid w:val="00F01309"/>
    <w:rsid w:val="00F01313"/>
    <w:rsid w:val="00F02662"/>
    <w:rsid w:val="00F0457C"/>
    <w:rsid w:val="00F06E27"/>
    <w:rsid w:val="00F1216B"/>
    <w:rsid w:val="00F13792"/>
    <w:rsid w:val="00F23216"/>
    <w:rsid w:val="00F24A64"/>
    <w:rsid w:val="00F41691"/>
    <w:rsid w:val="00F42783"/>
    <w:rsid w:val="00F479CA"/>
    <w:rsid w:val="00F47AD4"/>
    <w:rsid w:val="00F5612F"/>
    <w:rsid w:val="00F6466C"/>
    <w:rsid w:val="00F65AAB"/>
    <w:rsid w:val="00F707FC"/>
    <w:rsid w:val="00F73FF2"/>
    <w:rsid w:val="00F767F6"/>
    <w:rsid w:val="00F76CB2"/>
    <w:rsid w:val="00F83A13"/>
    <w:rsid w:val="00F8531F"/>
    <w:rsid w:val="00F91903"/>
    <w:rsid w:val="00F929D8"/>
    <w:rsid w:val="00F97FEB"/>
    <w:rsid w:val="00FA07B2"/>
    <w:rsid w:val="00FA1C9E"/>
    <w:rsid w:val="00FA642B"/>
    <w:rsid w:val="00FA7716"/>
    <w:rsid w:val="00FA794A"/>
    <w:rsid w:val="00FB2600"/>
    <w:rsid w:val="00FB2DAA"/>
    <w:rsid w:val="00FB48D2"/>
    <w:rsid w:val="00FB7742"/>
    <w:rsid w:val="00FC7953"/>
    <w:rsid w:val="00FD5708"/>
    <w:rsid w:val="00FE265B"/>
    <w:rsid w:val="00FE57F9"/>
    <w:rsid w:val="00FF2E2B"/>
    <w:rsid w:val="00FF7365"/>
    <w:rsid w:val="3B99BE63"/>
    <w:rsid w:val="672D9CE5"/>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58ABB"/>
  <w15:docId w15:val="{60B5D788-4EE3-4FED-92F4-AA08D5A3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D92855"/>
    <w:pPr>
      <w:spacing w:after="0" w:line="276" w:lineRule="auto"/>
    </w:pPr>
    <w:rPr>
      <w:lang w:val="de-CH"/>
    </w:rPr>
  </w:style>
  <w:style w:type="paragraph" w:styleId="berschrift1">
    <w:name w:val="heading 1"/>
    <w:basedOn w:val="Standard"/>
    <w:next w:val="Textkrper"/>
    <w:link w:val="berschrift1Zchn"/>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iPriority w:val="99"/>
    <w:unhideWhenUsed/>
    <w:rsid w:val="007B448B"/>
    <w:pPr>
      <w:tabs>
        <w:tab w:val="center" w:pos="4513"/>
        <w:tab w:val="right" w:pos="9026"/>
      </w:tabs>
    </w:pPr>
    <w:rPr>
      <w:sz w:val="18"/>
    </w:rPr>
  </w:style>
  <w:style w:type="character" w:customStyle="1" w:styleId="FuzeileZchn">
    <w:name w:val="Fußzeile Zchn"/>
    <w:basedOn w:val="Absatz-Standardschriftart"/>
    <w:link w:val="Fuzeile"/>
    <w:uiPriority w:val="99"/>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82647"/>
    <w:pPr>
      <w:shd w:val="clear" w:color="auto" w:fill="BFD8E4"/>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A7E75"/>
    <w:pPr>
      <w:spacing w:after="0"/>
    </w:pPr>
    <w:rPr>
      <w:lang w:val="de-CH"/>
    </w:rPr>
  </w:style>
  <w:style w:type="character" w:customStyle="1" w:styleId="berschrift1Zchn">
    <w:name w:val="Überschrift 1 Zchn"/>
    <w:basedOn w:val="Absatz-Standardschriftart"/>
    <w:link w:val="berschrift1"/>
    <w:uiPriority w:val="1"/>
    <w:rsid w:val="00691849"/>
    <w:rPr>
      <w:rFonts w:eastAsiaTheme="majorEastAsia" w:cs="Open Sans SemiCondensed"/>
      <w:b/>
      <w:bCs/>
      <w:color w:val="000000" w:themeColor="text1"/>
      <w:sz w:val="24"/>
      <w:szCs w:val="3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3-096"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eer@enableme.ch"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ableme.ch/de" TargetMode="External"/><Relationship Id="rId22"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3" Type="http://schemas.openxmlformats.org/officeDocument/2006/relationships/hyperlink" Target="http://doi.org/10.1007/978-3-658-47045-6_2" TargetMode="External"/><Relationship Id="rId2" Type="http://schemas.openxmlformats.org/officeDocument/2006/relationships/hyperlink" Target="http://doi.org/10.1007/978-3-658-47045-6_2" TargetMode="External"/><Relationship Id="rId1" Type="http://schemas.openxmlformats.org/officeDocument/2006/relationships/hyperlink" Target="https://doi.org/10.1186/s12916-024-03260-y" TargetMode="External"/><Relationship Id="rId5" Type="http://schemas.openxmlformats.org/officeDocument/2006/relationships/hyperlink" Target="http://doi.org/10.1007/978-3-658-47045-6_2" TargetMode="External"/><Relationship Id="rId4" Type="http://schemas.openxmlformats.org/officeDocument/2006/relationships/hyperlink" Target="http://doi.org/10.1007/978-3-658-47045-6_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235;lleFetzer\SZH%20CSPS\Daten_Allgemein%20-%20General\2_Produkte\50_Open_Access\Layout\Layout_v8.2.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9ED478-A7D4-487E-82F8-579FA4A01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docProps/app.xml><?xml version="1.0" encoding="utf-8"?>
<Properties xmlns="http://schemas.openxmlformats.org/officeDocument/2006/extended-properties" xmlns:vt="http://schemas.openxmlformats.org/officeDocument/2006/docPropsVTypes">
  <Template>Layout_v8.2.dotx</Template>
  <TotalTime>0</TotalTime>
  <Pages>2</Pages>
  <Words>498</Words>
  <Characters>3143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Bühne frei für das «machTheater»</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Echte Gespräche, echte Wirkung</dc:title>
  <dc:subject/>
  <dc:creator>Julie Cartwright</dc:creator>
  <cp:keywords/>
  <cp:lastModifiedBy>Gut, Damaris</cp:lastModifiedBy>
  <cp:revision>53</cp:revision>
  <cp:lastPrinted>2025-12-01T09:23:00Z</cp:lastPrinted>
  <dcterms:created xsi:type="dcterms:W3CDTF">2025-12-01T07:24:00Z</dcterms:created>
  <dcterms:modified xsi:type="dcterms:W3CDTF">2026-04-14T06:59:00Z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