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9D3F" w14:textId="4068C437" w:rsidR="001114E2" w:rsidRPr="0020358C" w:rsidRDefault="004E3140" w:rsidP="00FF2E2B">
      <w:pPr>
        <w:pStyle w:val="Titel"/>
      </w:pPr>
      <w:r>
        <w:t>Die m</w:t>
      </w:r>
      <w:r w:rsidR="00C3350C">
        <w:t xml:space="preserve">entale Gesundheit </w:t>
      </w:r>
      <w:r w:rsidR="00545E45">
        <w:t>von</w:t>
      </w:r>
      <w:r w:rsidR="00C3350C">
        <w:t xml:space="preserve"> Kinder</w:t>
      </w:r>
      <w:r w:rsidR="00545E45">
        <w:t>n</w:t>
      </w:r>
      <w:r w:rsidR="00C3350C">
        <w:t xml:space="preserve"> und Jugendlichen </w:t>
      </w:r>
      <w:r w:rsidR="00540177">
        <w:t>fördern</w:t>
      </w:r>
    </w:p>
    <w:p w14:paraId="15E842A5" w14:textId="51934791" w:rsidR="001114E2" w:rsidRPr="0020358C" w:rsidRDefault="003C5CB9" w:rsidP="002E5374">
      <w:pPr>
        <w:pStyle w:val="Untertitel"/>
        <w:rPr>
          <w:rFonts w:cs="Open Sans SemiCondensed SemiCon"/>
        </w:rPr>
      </w:pPr>
      <w:r w:rsidRPr="003C5CB9">
        <w:rPr>
          <w:rFonts w:cs="Open Sans SemiCondensed SemiCon"/>
        </w:rPr>
        <w:t xml:space="preserve">Best </w:t>
      </w:r>
      <w:proofErr w:type="spellStart"/>
      <w:r w:rsidRPr="003C5CB9">
        <w:rPr>
          <w:rFonts w:cs="Open Sans SemiCondensed SemiCon"/>
        </w:rPr>
        <w:t>practices</w:t>
      </w:r>
      <w:proofErr w:type="spellEnd"/>
      <w:r w:rsidRPr="003C5CB9">
        <w:rPr>
          <w:rFonts w:cs="Open Sans SemiCondensed SemiCon"/>
        </w:rPr>
        <w:t xml:space="preserve"> aus Entwicklungspsychologie, Pädagogik und Neurowissenschaft</w:t>
      </w:r>
    </w:p>
    <w:p w14:paraId="4ED0C5F3" w14:textId="0A9B9D8B" w:rsidR="00805C91" w:rsidRDefault="00545E45" w:rsidP="00805C91">
      <w:pPr>
        <w:pStyle w:val="Author"/>
        <w:rPr>
          <w:rFonts w:cs="Open Sans SemiCondensed SemiCon"/>
          <w:lang w:val="de-CH"/>
        </w:rPr>
      </w:pPr>
      <w:r>
        <w:rPr>
          <w:rFonts w:cs="Open Sans SemiCondensed SemiCon"/>
          <w:lang w:val="de-CH"/>
        </w:rPr>
        <w:t>Joëlle Gut</w:t>
      </w:r>
    </w:p>
    <w:p w14:paraId="2FC08284" w14:textId="77FBE638" w:rsidR="00C60EDC" w:rsidRDefault="00985126" w:rsidP="00C60EDC">
      <w:pPr>
        <w:pStyle w:val="Abstract"/>
      </w:pPr>
      <w:r w:rsidRPr="00237079">
        <w:rPr>
          <w:rFonts w:cs="Open Sans SemiCondensed SemiCon"/>
        </w:rPr>
        <w:t>Zusammenfassung</w:t>
      </w:r>
      <w:r w:rsidR="00E7780E" w:rsidRPr="00237079">
        <w:rPr>
          <w:rFonts w:cs="Open Sans SemiCondensed SemiCon"/>
        </w:rPr>
        <w:br/>
      </w:r>
      <w:r w:rsidR="00C60EDC" w:rsidRPr="00C60EDC">
        <w:rPr>
          <w:rFonts w:cs="Open Sans SemiCondensed SemiCon"/>
        </w:rPr>
        <w:t xml:space="preserve">Der Artikel beleuchtet die mentale Gesundheit von Jugendlichen im Spannungsfeld von Schule, Familie und Gesellschaft. Er zeigt, wie neurobiologische Reifungsprozesse des jugendlichen Gehirns </w:t>
      </w:r>
      <w:r w:rsidR="007C1C77">
        <w:rPr>
          <w:rFonts w:cs="Open Sans SemiCondensed SemiCon"/>
        </w:rPr>
        <w:t xml:space="preserve">das </w:t>
      </w:r>
      <w:r w:rsidR="00C60EDC" w:rsidRPr="00C60EDC">
        <w:rPr>
          <w:rFonts w:cs="Open Sans SemiCondensed SemiCon"/>
        </w:rPr>
        <w:t xml:space="preserve">Verhalten, </w:t>
      </w:r>
      <w:r w:rsidR="007C1C77">
        <w:rPr>
          <w:rFonts w:cs="Open Sans SemiCondensed SemiCon"/>
        </w:rPr>
        <w:t xml:space="preserve">die </w:t>
      </w:r>
      <w:r w:rsidR="00C60EDC" w:rsidRPr="00C60EDC">
        <w:rPr>
          <w:rFonts w:cs="Open Sans SemiCondensed SemiCon"/>
        </w:rPr>
        <w:t xml:space="preserve">Emotionen und </w:t>
      </w:r>
      <w:r w:rsidR="007C1C77">
        <w:rPr>
          <w:rFonts w:cs="Open Sans SemiCondensed SemiCon"/>
        </w:rPr>
        <w:t xml:space="preserve">die </w:t>
      </w:r>
      <w:r w:rsidR="00C60EDC" w:rsidRPr="00C60EDC">
        <w:rPr>
          <w:rFonts w:cs="Open Sans SemiCondensed SemiCon"/>
        </w:rPr>
        <w:t xml:space="preserve">Stressverarbeitung </w:t>
      </w:r>
      <w:r w:rsidR="007C1C77">
        <w:rPr>
          <w:rFonts w:cs="Open Sans SemiCondensed SemiCon"/>
        </w:rPr>
        <w:t xml:space="preserve">von jungen Menschen </w:t>
      </w:r>
      <w:r w:rsidR="00C60EDC" w:rsidRPr="00C60EDC">
        <w:rPr>
          <w:rFonts w:cs="Open Sans SemiCondensed SemiCon"/>
        </w:rPr>
        <w:t>prägen und we</w:t>
      </w:r>
      <w:r w:rsidR="008262CD">
        <w:rPr>
          <w:rFonts w:cs="Open Sans SemiCondensed SemiCon"/>
        </w:rPr>
        <w:t xml:space="preserve">lche Herausforderungen damit einhergehen. </w:t>
      </w:r>
      <w:r w:rsidR="004D5E4C">
        <w:rPr>
          <w:rFonts w:cs="Open Sans SemiCondensed SemiCon"/>
        </w:rPr>
        <w:t xml:space="preserve">Darauf aufbauend beschreibt </w:t>
      </w:r>
      <w:r w:rsidR="00FA5A4B">
        <w:rPr>
          <w:rFonts w:cs="Open Sans SemiCondensed SemiCon"/>
        </w:rPr>
        <w:t>d</w:t>
      </w:r>
      <w:r w:rsidR="004D5E4C">
        <w:rPr>
          <w:rFonts w:cs="Open Sans SemiCondensed SemiCon"/>
        </w:rPr>
        <w:t>er</w:t>
      </w:r>
      <w:r w:rsidR="004D5E4C" w:rsidRPr="00C60EDC">
        <w:rPr>
          <w:rFonts w:cs="Open Sans SemiCondensed SemiCon"/>
        </w:rPr>
        <w:t xml:space="preserve"> </w:t>
      </w:r>
      <w:r w:rsidR="00FA5A4B">
        <w:rPr>
          <w:rFonts w:cs="Open Sans SemiCondensed SemiCon"/>
        </w:rPr>
        <w:t xml:space="preserve">Artikel </w:t>
      </w:r>
      <w:r w:rsidR="004D5E4C">
        <w:rPr>
          <w:rFonts w:cs="Open Sans SemiCondensed SemiCon"/>
        </w:rPr>
        <w:t xml:space="preserve">Schutzfaktoren aus </w:t>
      </w:r>
      <w:r w:rsidR="00C60EDC" w:rsidRPr="00C60EDC">
        <w:rPr>
          <w:rFonts w:cs="Open Sans SemiCondensed SemiCon"/>
        </w:rPr>
        <w:t xml:space="preserve">neurowissenschaftlicher, psychologischer und pädagogischer Perspektive. Lehrpersonen und Eltern </w:t>
      </w:r>
      <w:r w:rsidR="00A22CFA">
        <w:rPr>
          <w:rFonts w:cs="Open Sans SemiCondensed SemiCon"/>
        </w:rPr>
        <w:t>können</w:t>
      </w:r>
      <w:r w:rsidR="00C60EDC" w:rsidRPr="00C60EDC">
        <w:rPr>
          <w:rFonts w:cs="Open Sans SemiCondensed SemiCon"/>
        </w:rPr>
        <w:t xml:space="preserve"> durch Co-Regulation</w:t>
      </w:r>
      <w:r w:rsidR="00C60EDC">
        <w:rPr>
          <w:rFonts w:cs="Open Sans SemiCondensed SemiCon"/>
        </w:rPr>
        <w:t xml:space="preserve"> und</w:t>
      </w:r>
      <w:r w:rsidR="00854693">
        <w:rPr>
          <w:rFonts w:cs="Open Sans SemiCondensed SemiCon"/>
        </w:rPr>
        <w:t xml:space="preserve"> eine</w:t>
      </w:r>
      <w:r w:rsidR="00C60EDC">
        <w:rPr>
          <w:rFonts w:cs="Open Sans SemiCondensed SemiCon"/>
        </w:rPr>
        <w:t xml:space="preserve"> </w:t>
      </w:r>
      <w:proofErr w:type="spellStart"/>
      <w:r w:rsidR="00C60EDC" w:rsidRPr="00C60EDC">
        <w:rPr>
          <w:rFonts w:cs="Open Sans SemiCondensed SemiCon"/>
        </w:rPr>
        <w:t>resilienzfördernde</w:t>
      </w:r>
      <w:proofErr w:type="spellEnd"/>
      <w:r w:rsidR="00C60EDC" w:rsidRPr="00C60EDC">
        <w:rPr>
          <w:rFonts w:cs="Open Sans SemiCondensed SemiCon"/>
        </w:rPr>
        <w:t xml:space="preserve"> </w:t>
      </w:r>
      <w:r w:rsidR="00C60EDC">
        <w:rPr>
          <w:rFonts w:cs="Open Sans SemiCondensed SemiCon"/>
        </w:rPr>
        <w:t xml:space="preserve">Lernkultur </w:t>
      </w:r>
      <w:r w:rsidR="00833FDF">
        <w:rPr>
          <w:rFonts w:cs="Open Sans SemiCondensed SemiCon"/>
        </w:rPr>
        <w:t>die</w:t>
      </w:r>
      <w:r w:rsidR="00833FDF" w:rsidRPr="00C60EDC">
        <w:rPr>
          <w:rFonts w:cs="Open Sans SemiCondensed SemiCon"/>
        </w:rPr>
        <w:t xml:space="preserve"> </w:t>
      </w:r>
      <w:r w:rsidR="00C60EDC" w:rsidRPr="00C60EDC">
        <w:rPr>
          <w:rFonts w:cs="Open Sans SemiCondensed SemiCon"/>
        </w:rPr>
        <w:t xml:space="preserve">psychische Gesundheit </w:t>
      </w:r>
      <w:r w:rsidR="00833FDF">
        <w:rPr>
          <w:rFonts w:cs="Open Sans SemiCondensed SemiCon"/>
        </w:rPr>
        <w:t>von</w:t>
      </w:r>
      <w:r w:rsidR="001A4A14">
        <w:rPr>
          <w:rFonts w:cs="Open Sans SemiCondensed SemiCon"/>
        </w:rPr>
        <w:t xml:space="preserve"> Jugendlichen </w:t>
      </w:r>
      <w:r w:rsidR="00833FDF">
        <w:rPr>
          <w:rFonts w:cs="Open Sans SemiCondensed SemiCon"/>
        </w:rPr>
        <w:t>stärken</w:t>
      </w:r>
      <w:r w:rsidR="00C60EDC" w:rsidRPr="00C60EDC">
        <w:rPr>
          <w:rFonts w:cs="Open Sans SemiCondensed SemiCon"/>
        </w:rPr>
        <w:t>.</w:t>
      </w:r>
      <w:r w:rsidR="00F26D37" w:rsidRPr="00F26D37">
        <w:rPr>
          <w:rFonts w:cs="Open Sans SemiCondensed SemiCon"/>
        </w:rPr>
        <w:t xml:space="preserve"> </w:t>
      </w:r>
      <w:r w:rsidR="00F26D37" w:rsidRPr="00C60EDC">
        <w:rPr>
          <w:rFonts w:cs="Open Sans SemiCondensed SemiCon"/>
        </w:rPr>
        <w:t xml:space="preserve">Ergänzend wird das PERMA-Modell der Positiven Psychologie </w:t>
      </w:r>
      <w:r w:rsidR="000C6BB0">
        <w:rPr>
          <w:rFonts w:cs="Open Sans SemiCondensed SemiCon"/>
        </w:rPr>
        <w:t>zur</w:t>
      </w:r>
      <w:r w:rsidR="00F26D37" w:rsidRPr="00C60EDC">
        <w:rPr>
          <w:rFonts w:cs="Open Sans SemiCondensed SemiCon"/>
        </w:rPr>
        <w:t xml:space="preserve"> Orientierung genutzt</w:t>
      </w:r>
      <w:r w:rsidR="00941A64">
        <w:rPr>
          <w:rFonts w:cs="Open Sans SemiCondensed SemiCon"/>
        </w:rPr>
        <w:t xml:space="preserve"> und das </w:t>
      </w:r>
      <w:proofErr w:type="spellStart"/>
      <w:proofErr w:type="gramStart"/>
      <w:r w:rsidR="00941A64" w:rsidRPr="00EF6F37">
        <w:t>Mentor:innen</w:t>
      </w:r>
      <w:proofErr w:type="gramEnd"/>
      <w:r w:rsidR="00941A64" w:rsidRPr="00EF6F37">
        <w:t>-Mindset</w:t>
      </w:r>
      <w:proofErr w:type="spellEnd"/>
      <w:r w:rsidR="00941A64" w:rsidRPr="00EF6F37">
        <w:t xml:space="preserve"> </w:t>
      </w:r>
      <w:r w:rsidR="00941A64">
        <w:t>vorgestellt.</w:t>
      </w:r>
    </w:p>
    <w:p w14:paraId="39EA6E3A" w14:textId="7179E01F" w:rsidR="00745825" w:rsidRPr="003D2876" w:rsidRDefault="00745825" w:rsidP="00E0423A">
      <w:pPr>
        <w:pStyle w:val="Abstract"/>
        <w:rPr>
          <w:lang w:val="fr-CH"/>
        </w:rPr>
      </w:pPr>
      <w:r w:rsidRPr="003D2876">
        <w:rPr>
          <w:lang w:val="fr-CH"/>
        </w:rPr>
        <w:t>Résumé</w:t>
      </w:r>
      <w:r w:rsidRPr="003D2876">
        <w:rPr>
          <w:lang w:val="fr-CH"/>
        </w:rPr>
        <w:br/>
      </w:r>
      <w:r w:rsidR="003D2876" w:rsidRPr="00F21698">
        <w:rPr>
          <w:lang w:val="fr-CH"/>
        </w:rPr>
        <w:t xml:space="preserve">Cet article examine la santé mentale des </w:t>
      </w:r>
      <w:r w:rsidR="003D2876">
        <w:rPr>
          <w:lang w:val="fr-CH"/>
        </w:rPr>
        <w:t>jeunes</w:t>
      </w:r>
      <w:r w:rsidR="003D2876" w:rsidRPr="00F21698">
        <w:rPr>
          <w:lang w:val="fr-CH"/>
        </w:rPr>
        <w:t xml:space="preserve"> </w:t>
      </w:r>
      <w:r w:rsidR="003D2876">
        <w:rPr>
          <w:lang w:val="fr-CH"/>
        </w:rPr>
        <w:t>à</w:t>
      </w:r>
      <w:r w:rsidR="003D2876" w:rsidRPr="00F21698">
        <w:rPr>
          <w:lang w:val="fr-CH"/>
        </w:rPr>
        <w:t xml:space="preserve"> </w:t>
      </w:r>
      <w:r w:rsidR="003D2876">
        <w:rPr>
          <w:lang w:val="fr-CH"/>
        </w:rPr>
        <w:t>la zone de tensions</w:t>
      </w:r>
      <w:r w:rsidR="003D2876" w:rsidRPr="00F21698">
        <w:rPr>
          <w:lang w:val="fr-CH"/>
        </w:rPr>
        <w:t xml:space="preserve"> </w:t>
      </w:r>
      <w:r w:rsidR="003D2876">
        <w:rPr>
          <w:lang w:val="fr-CH"/>
        </w:rPr>
        <w:t xml:space="preserve">entre </w:t>
      </w:r>
      <w:r w:rsidR="003D2876" w:rsidRPr="00F21698">
        <w:rPr>
          <w:lang w:val="fr-CH"/>
        </w:rPr>
        <w:t>l</w:t>
      </w:r>
      <w:r w:rsidR="003D2876">
        <w:rPr>
          <w:lang w:val="fr-CH"/>
        </w:rPr>
        <w:t>’</w:t>
      </w:r>
      <w:r w:rsidR="003D2876" w:rsidRPr="00F21698">
        <w:rPr>
          <w:lang w:val="fr-CH"/>
        </w:rPr>
        <w:t xml:space="preserve">école, la famille et la société. Il montre comment les processus de maturation neurobiologique du cerveau adolescent influencent le comportement, les émotions et la gestion du stress des jeunes et quels défis </w:t>
      </w:r>
      <w:r w:rsidR="003D2876">
        <w:rPr>
          <w:lang w:val="fr-CH"/>
        </w:rPr>
        <w:t>ils impliquent</w:t>
      </w:r>
      <w:r w:rsidR="003D2876" w:rsidRPr="00F21698">
        <w:rPr>
          <w:lang w:val="fr-CH"/>
        </w:rPr>
        <w:t>. Sur cette base, l</w:t>
      </w:r>
      <w:r w:rsidR="003D2876">
        <w:rPr>
          <w:lang w:val="fr-CH"/>
        </w:rPr>
        <w:t>’</w:t>
      </w:r>
      <w:r w:rsidR="003D2876" w:rsidRPr="00F21698">
        <w:rPr>
          <w:lang w:val="fr-CH"/>
        </w:rPr>
        <w:t>article décrit les facteurs de protection d</w:t>
      </w:r>
      <w:r w:rsidR="003D2876">
        <w:rPr>
          <w:lang w:val="fr-CH"/>
        </w:rPr>
        <w:t>’</w:t>
      </w:r>
      <w:r w:rsidR="003D2876" w:rsidRPr="00F21698">
        <w:rPr>
          <w:lang w:val="fr-CH"/>
        </w:rPr>
        <w:t>un point de vue neuro</w:t>
      </w:r>
      <w:r w:rsidR="007558CE">
        <w:rPr>
          <w:lang w:val="fr-CH"/>
        </w:rPr>
        <w:t>-</w:t>
      </w:r>
      <w:r w:rsidR="007558CE">
        <w:rPr>
          <w:lang w:val="fr-CH"/>
        </w:rPr>
        <w:br/>
      </w:r>
      <w:r w:rsidR="003D2876" w:rsidRPr="00F21698">
        <w:rPr>
          <w:lang w:val="fr-CH"/>
        </w:rPr>
        <w:t>scientifique, psychologique et pédagogique. Le</w:t>
      </w:r>
      <w:r w:rsidR="003D2876">
        <w:rPr>
          <w:lang w:val="fr-CH"/>
        </w:rPr>
        <w:t xml:space="preserve"> corps enseignant</w:t>
      </w:r>
      <w:r w:rsidR="003D2876" w:rsidRPr="00F21698">
        <w:rPr>
          <w:lang w:val="fr-CH"/>
        </w:rPr>
        <w:t xml:space="preserve"> et les parents peuvent renforcer la santé mentale des </w:t>
      </w:r>
      <w:r w:rsidR="003D2876">
        <w:rPr>
          <w:lang w:val="fr-CH"/>
        </w:rPr>
        <w:t>jeunes</w:t>
      </w:r>
      <w:r w:rsidR="003D2876" w:rsidRPr="00F21698">
        <w:rPr>
          <w:lang w:val="fr-CH"/>
        </w:rPr>
        <w:t xml:space="preserve"> grâce à la </w:t>
      </w:r>
      <w:proofErr w:type="spellStart"/>
      <w:r w:rsidR="003D2876" w:rsidRPr="00F21698">
        <w:rPr>
          <w:lang w:val="fr-CH"/>
        </w:rPr>
        <w:t>corégulation</w:t>
      </w:r>
      <w:proofErr w:type="spellEnd"/>
      <w:r w:rsidR="003D2876" w:rsidRPr="00F21698">
        <w:rPr>
          <w:lang w:val="fr-CH"/>
        </w:rPr>
        <w:t xml:space="preserve"> et à une culture d</w:t>
      </w:r>
      <w:r w:rsidR="003D2876">
        <w:rPr>
          <w:lang w:val="fr-CH"/>
        </w:rPr>
        <w:t>’</w:t>
      </w:r>
      <w:r w:rsidR="003D2876" w:rsidRPr="00F21698">
        <w:rPr>
          <w:lang w:val="fr-CH"/>
        </w:rPr>
        <w:t>apprentissage favorisant la résilience. En complément,</w:t>
      </w:r>
      <w:r w:rsidR="003D2876">
        <w:rPr>
          <w:lang w:val="fr-CH"/>
        </w:rPr>
        <w:t xml:space="preserve"> deux théories sont présentées :</w:t>
      </w:r>
      <w:r w:rsidR="003D2876" w:rsidRPr="00F21698">
        <w:rPr>
          <w:lang w:val="fr-CH"/>
        </w:rPr>
        <w:t xml:space="preserve"> le modèle PERMA de la psychologie positive et </w:t>
      </w:r>
      <w:r w:rsidR="003D2876">
        <w:rPr>
          <w:lang w:val="fr-CH"/>
        </w:rPr>
        <w:t>la théorie du Mentor-</w:t>
      </w:r>
      <w:proofErr w:type="spellStart"/>
      <w:r w:rsidR="003D2876">
        <w:rPr>
          <w:lang w:val="fr-CH"/>
        </w:rPr>
        <w:t>Mindset</w:t>
      </w:r>
      <w:proofErr w:type="spellEnd"/>
      <w:r w:rsidR="003D2876">
        <w:rPr>
          <w:lang w:val="fr-CH"/>
        </w:rPr>
        <w:t>.</w:t>
      </w:r>
    </w:p>
    <w:p w14:paraId="7CF27970" w14:textId="66811623" w:rsidR="008262CD" w:rsidRPr="000B219A" w:rsidRDefault="00EA4676" w:rsidP="00E0423A">
      <w:pPr>
        <w:pStyle w:val="Textkrper3"/>
      </w:pPr>
      <w:r w:rsidRPr="00CC1A26">
        <w:rPr>
          <w:rStyle w:val="Fett"/>
          <w:rFonts w:cs="Open Sans SemiCondensed SemiCon"/>
          <w:iCs/>
        </w:rPr>
        <w:t>Keywords</w:t>
      </w:r>
      <w:r w:rsidRPr="00CC1A26">
        <w:rPr>
          <w:iCs/>
        </w:rPr>
        <w:t xml:space="preserve">: </w:t>
      </w:r>
      <w:r w:rsidR="00E0423A" w:rsidRPr="005C0626">
        <w:rPr>
          <w:iCs/>
        </w:rPr>
        <w:t xml:space="preserve">Resilienz, Selbstwirksamkeit, </w:t>
      </w:r>
      <w:r w:rsidR="009F7DB9">
        <w:rPr>
          <w:iCs/>
        </w:rPr>
        <w:t>p</w:t>
      </w:r>
      <w:r w:rsidR="00E0423A" w:rsidRPr="005C0626">
        <w:rPr>
          <w:iCs/>
        </w:rPr>
        <w:t xml:space="preserve">sychische Gesundheit, Prävention, zwischenmenschliche Beziehungen, positive </w:t>
      </w:r>
      <w:r w:rsidR="00E0423A">
        <w:rPr>
          <w:iCs/>
        </w:rPr>
        <w:t>P</w:t>
      </w:r>
      <w:r w:rsidR="00E0423A" w:rsidRPr="005C0626">
        <w:rPr>
          <w:iCs/>
        </w:rPr>
        <w:t xml:space="preserve">sychologie </w:t>
      </w:r>
      <w:r w:rsidR="00E0423A" w:rsidRPr="000B219A">
        <w:rPr>
          <w:iCs/>
        </w:rPr>
        <w:t xml:space="preserve">/ </w:t>
      </w:r>
      <w:proofErr w:type="spellStart"/>
      <w:r w:rsidR="00E0423A" w:rsidRPr="000B219A">
        <w:rPr>
          <w:iCs/>
        </w:rPr>
        <w:t>résilience</w:t>
      </w:r>
      <w:proofErr w:type="spellEnd"/>
      <w:r w:rsidR="00E0423A" w:rsidRPr="000B219A">
        <w:rPr>
          <w:iCs/>
        </w:rPr>
        <w:t>, auto-</w:t>
      </w:r>
      <w:proofErr w:type="spellStart"/>
      <w:r w:rsidR="00E0423A" w:rsidRPr="000B219A">
        <w:rPr>
          <w:iCs/>
        </w:rPr>
        <w:t>efficacité</w:t>
      </w:r>
      <w:proofErr w:type="spellEnd"/>
      <w:r w:rsidR="00E0423A" w:rsidRPr="000B219A">
        <w:rPr>
          <w:iCs/>
        </w:rPr>
        <w:t xml:space="preserve">, </w:t>
      </w:r>
      <w:proofErr w:type="spellStart"/>
      <w:r w:rsidR="00E0423A" w:rsidRPr="000B219A">
        <w:rPr>
          <w:iCs/>
        </w:rPr>
        <w:t>santé</w:t>
      </w:r>
      <w:proofErr w:type="spellEnd"/>
      <w:r w:rsidR="00E0423A" w:rsidRPr="000B219A">
        <w:rPr>
          <w:iCs/>
        </w:rPr>
        <w:t xml:space="preserve"> mentale, </w:t>
      </w:r>
      <w:proofErr w:type="spellStart"/>
      <w:r w:rsidR="00E0423A" w:rsidRPr="000B219A">
        <w:rPr>
          <w:iCs/>
        </w:rPr>
        <w:t>prévention</w:t>
      </w:r>
      <w:proofErr w:type="spellEnd"/>
      <w:r w:rsidR="00E0423A" w:rsidRPr="000B219A">
        <w:rPr>
          <w:iCs/>
        </w:rPr>
        <w:t xml:space="preserve">, </w:t>
      </w:r>
      <w:proofErr w:type="spellStart"/>
      <w:r w:rsidR="00E0423A" w:rsidRPr="000B219A">
        <w:rPr>
          <w:iCs/>
        </w:rPr>
        <w:t>relations</w:t>
      </w:r>
      <w:proofErr w:type="spellEnd"/>
      <w:r w:rsidR="00E0423A" w:rsidRPr="000B219A">
        <w:rPr>
          <w:iCs/>
        </w:rPr>
        <w:t xml:space="preserve"> </w:t>
      </w:r>
      <w:proofErr w:type="spellStart"/>
      <w:r w:rsidR="00E0423A" w:rsidRPr="000B219A">
        <w:rPr>
          <w:iCs/>
        </w:rPr>
        <w:t>interpersonnelles</w:t>
      </w:r>
      <w:proofErr w:type="spellEnd"/>
      <w:r w:rsidR="00E0423A" w:rsidRPr="000B219A">
        <w:rPr>
          <w:iCs/>
        </w:rPr>
        <w:t xml:space="preserve">, </w:t>
      </w:r>
      <w:proofErr w:type="spellStart"/>
      <w:r w:rsidR="00E0423A" w:rsidRPr="000B219A">
        <w:rPr>
          <w:iCs/>
        </w:rPr>
        <w:t>psychologie</w:t>
      </w:r>
      <w:proofErr w:type="spellEnd"/>
      <w:r w:rsidR="00E0423A" w:rsidRPr="000B219A">
        <w:rPr>
          <w:iCs/>
        </w:rPr>
        <w:t xml:space="preserve"> positive</w:t>
      </w:r>
    </w:p>
    <w:p w14:paraId="59B0AF6B" w14:textId="546F8C4A" w:rsidR="001D3BFB" w:rsidRDefault="00EA4676" w:rsidP="007B4390">
      <w:pPr>
        <w:pStyle w:val="Textkrper3"/>
        <w:rPr>
          <w:rStyle w:val="Hyperlink"/>
          <w:bCs w:val="0"/>
          <w:iCs w:val="0"/>
          <w:lang w:val="fr-CH"/>
        </w:rPr>
      </w:pPr>
      <w:proofErr w:type="gramStart"/>
      <w:r w:rsidRPr="00C60EDC">
        <w:rPr>
          <w:rStyle w:val="Fett"/>
          <w:rFonts w:cs="Open Sans SemiCondensed SemiCon"/>
          <w:lang w:val="fr-CH"/>
        </w:rPr>
        <w:t>DOI</w:t>
      </w:r>
      <w:r w:rsidRPr="00C60EDC">
        <w:rPr>
          <w:rFonts w:cs="Open Sans SemiCondensed SemiCon"/>
          <w:lang w:val="fr-CH"/>
        </w:rPr>
        <w:t>:</w:t>
      </w:r>
      <w:proofErr w:type="gramEnd"/>
      <w:r w:rsidRPr="00C60EDC">
        <w:rPr>
          <w:rFonts w:cs="Open Sans SemiCondensed SemiCon"/>
          <w:lang w:val="fr-CH"/>
        </w:rPr>
        <w:t xml:space="preserve"> </w:t>
      </w:r>
      <w:hyperlink r:id="rId11" w:history="1">
        <w:r w:rsidR="000B219A" w:rsidRPr="005007EF">
          <w:rPr>
            <w:rStyle w:val="Hyperlink"/>
            <w:rFonts w:cs="Open Sans SemiCondensed SemiCon"/>
            <w:lang w:val="fr-CH"/>
          </w:rPr>
          <w:t>https://doi.org/10.57161/z2026-03-</w:t>
        </w:r>
        <w:r w:rsidR="000B219A" w:rsidRPr="005007EF">
          <w:rPr>
            <w:rStyle w:val="Hyperlink"/>
            <w:bCs w:val="0"/>
            <w:iCs w:val="0"/>
            <w:lang w:val="fr-CH"/>
          </w:rPr>
          <w:t>06</w:t>
        </w:r>
      </w:hyperlink>
    </w:p>
    <w:p w14:paraId="6A467987" w14:textId="55A5B94D" w:rsidR="001161D6" w:rsidRPr="0013195A" w:rsidRDefault="001161D6" w:rsidP="007B4390">
      <w:pPr>
        <w:pStyle w:val="Textkrper3"/>
      </w:pPr>
      <w:r w:rsidRPr="0013195A">
        <w:t xml:space="preserve">Schweizerische Zeitschrift für Heilpädagogik, Jg. </w:t>
      </w:r>
      <w:r w:rsidR="00CC1A26">
        <w:t>32</w:t>
      </w:r>
      <w:r w:rsidRPr="0013195A">
        <w:t xml:space="preserve">, </w:t>
      </w:r>
      <w:r w:rsidR="00CC1A26">
        <w:t>03</w:t>
      </w:r>
      <w:r w:rsidRPr="0013195A">
        <w:t>/</w:t>
      </w:r>
      <w:r w:rsidR="00CC1A26">
        <w:t>2026</w:t>
      </w:r>
    </w:p>
    <w:p w14:paraId="2CB13232" w14:textId="77777777" w:rsidR="000E6A66" w:rsidRPr="00153133" w:rsidRDefault="000E6A66" w:rsidP="007B4390">
      <w:pPr>
        <w:pStyle w:val="Textkrper3"/>
        <w:rPr>
          <w:lang w:val="fr-CH"/>
        </w:rPr>
      </w:pPr>
      <w:r w:rsidRPr="00153133">
        <w:rPr>
          <w:noProof/>
        </w:rPr>
        <w:drawing>
          <wp:inline distT="0" distB="0" distL="0" distR="0" wp14:anchorId="2EA0D637" wp14:editId="6B46C7B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5B99EEA" w14:textId="337788F8" w:rsidR="00281693" w:rsidRPr="00545E45" w:rsidRDefault="00281693" w:rsidP="00255060">
      <w:pPr>
        <w:pStyle w:val="berschrift1"/>
      </w:pPr>
      <w:r>
        <w:t xml:space="preserve">Belastungen im Jugendalter </w:t>
      </w:r>
    </w:p>
    <w:p w14:paraId="0377BF2B" w14:textId="45C454F8" w:rsidR="003453C4" w:rsidRPr="00E877A0" w:rsidRDefault="003453C4" w:rsidP="00E877A0">
      <w:pPr>
        <w:pStyle w:val="Textkrper"/>
        <w:ind w:firstLine="0"/>
      </w:pPr>
      <w:r w:rsidRPr="00E877A0">
        <w:t>Störungen der psychischen Gesundheit gehören bei Kindern und Jugendlichen zu den häufigsten Ursachen für den Verlust von Lebensqualität</w:t>
      </w:r>
      <w:r w:rsidR="00E20E39">
        <w:t>. Sie</w:t>
      </w:r>
      <w:r w:rsidR="00646D04">
        <w:t xml:space="preserve"> wirken sich</w:t>
      </w:r>
      <w:r w:rsidR="004D53E7">
        <w:t xml:space="preserve"> </w:t>
      </w:r>
      <w:r w:rsidRPr="00E877A0">
        <w:t>unter Umständen bis weit ins Erwachsenenalter</w:t>
      </w:r>
      <w:r w:rsidR="002852DD">
        <w:t xml:space="preserve"> </w:t>
      </w:r>
      <w:r w:rsidR="00577E97">
        <w:t>aus</w:t>
      </w:r>
      <w:r w:rsidR="00AD602B">
        <w:t xml:space="preserve">. </w:t>
      </w:r>
      <w:r w:rsidR="00C92367" w:rsidRPr="00C92367">
        <w:t xml:space="preserve">Etwa die Hälfte aller Erwachsenen mit einer psychischen Erkrankung weltweit entwickelte diese bereits im Jugendalter </w:t>
      </w:r>
      <w:r w:rsidRPr="00E877A0">
        <w:t xml:space="preserve">(Fuchs </w:t>
      </w:r>
      <w:r w:rsidR="00EE067F">
        <w:t xml:space="preserve">&amp; </w:t>
      </w:r>
      <w:proofErr w:type="spellStart"/>
      <w:r w:rsidR="00EE067F">
        <w:t>Kar</w:t>
      </w:r>
      <w:r w:rsidR="002E4FB4">
        <w:t>wautz</w:t>
      </w:r>
      <w:proofErr w:type="spellEnd"/>
      <w:r w:rsidRPr="00E877A0">
        <w:t xml:space="preserve">, 2017). </w:t>
      </w:r>
    </w:p>
    <w:p w14:paraId="26544D09" w14:textId="1B340682" w:rsidR="00EB2DBD" w:rsidRPr="00E4028F" w:rsidRDefault="00545E45" w:rsidP="00DA5D41">
      <w:pPr>
        <w:pStyle w:val="Textkrper"/>
      </w:pPr>
      <w:r w:rsidRPr="00E4028F">
        <w:t xml:space="preserve">Verschiedene aktuelle Studien zeigen, dass psychische Belastungen im Jugendalter deutlich zugenommen haben. </w:t>
      </w:r>
      <w:r w:rsidR="0061492F" w:rsidRPr="00E4028F">
        <w:t>Bei e</w:t>
      </w:r>
      <w:r w:rsidR="007070A6" w:rsidRPr="00E4028F">
        <w:t>in</w:t>
      </w:r>
      <w:r w:rsidR="0061492F" w:rsidRPr="00E4028F">
        <w:t>em</w:t>
      </w:r>
      <w:r w:rsidR="007070A6" w:rsidRPr="00E4028F">
        <w:t xml:space="preserve"> Viertel bis ein</w:t>
      </w:r>
      <w:r w:rsidR="0061492F" w:rsidRPr="00E4028F">
        <w:t>em</w:t>
      </w:r>
      <w:r w:rsidR="007070A6" w:rsidRPr="00E4028F">
        <w:t xml:space="preserve"> Drittel</w:t>
      </w:r>
      <w:r w:rsidR="003453C4" w:rsidRPr="00E4028F">
        <w:t xml:space="preserve"> </w:t>
      </w:r>
      <w:r w:rsidR="00F27F78" w:rsidRPr="00E4028F">
        <w:t xml:space="preserve">aller Jugendlichen </w:t>
      </w:r>
      <w:r w:rsidR="002D782B" w:rsidRPr="00E4028F">
        <w:t xml:space="preserve">wird </w:t>
      </w:r>
      <w:r w:rsidR="00282334" w:rsidRPr="00E4028F">
        <w:t xml:space="preserve">bis zum Erreichen ihrer Volljährigkeit </w:t>
      </w:r>
      <w:r w:rsidR="00314BD0" w:rsidRPr="00E4028F">
        <w:t>eine psychische Störung</w:t>
      </w:r>
      <w:r w:rsidR="0061492F" w:rsidRPr="00E4028F">
        <w:t xml:space="preserve"> diagnostiziert</w:t>
      </w:r>
      <w:r w:rsidR="00314BD0" w:rsidRPr="00E4028F">
        <w:t xml:space="preserve"> </w:t>
      </w:r>
      <w:r w:rsidR="00F27F78" w:rsidRPr="00E4028F">
        <w:t>(</w:t>
      </w:r>
      <w:r w:rsidR="001740A6" w:rsidRPr="00E4028F">
        <w:t xml:space="preserve">Fuchs </w:t>
      </w:r>
      <w:r w:rsidR="002E4FB4" w:rsidRPr="00E4028F">
        <w:t xml:space="preserve">&amp; </w:t>
      </w:r>
      <w:proofErr w:type="spellStart"/>
      <w:r w:rsidR="002E4FB4" w:rsidRPr="00E4028F">
        <w:t>Karwautz</w:t>
      </w:r>
      <w:proofErr w:type="spellEnd"/>
      <w:r w:rsidR="002E4FB4" w:rsidRPr="00E4028F">
        <w:t>,</w:t>
      </w:r>
      <w:r w:rsidR="001740A6" w:rsidRPr="00E4028F">
        <w:t xml:space="preserve"> 2017; </w:t>
      </w:r>
      <w:r w:rsidR="00ED08B9" w:rsidRPr="00E4028F">
        <w:t>B</w:t>
      </w:r>
      <w:r w:rsidR="00FA4A42">
        <w:t>undesamt für Statistik</w:t>
      </w:r>
      <w:r w:rsidR="007070A6" w:rsidRPr="00E4028F">
        <w:t>,</w:t>
      </w:r>
      <w:r w:rsidR="00ED08B9" w:rsidRPr="00E4028F">
        <w:t xml:space="preserve"> 2023)</w:t>
      </w:r>
      <w:r w:rsidR="00F27F78" w:rsidRPr="00DA5D41">
        <w:t xml:space="preserve">. </w:t>
      </w:r>
      <w:r w:rsidR="00EB2DBD" w:rsidRPr="00E4028F">
        <w:t xml:space="preserve">Der Nationale Gesundheitsbericht zeigt, dass im </w:t>
      </w:r>
      <w:r w:rsidR="00241F40" w:rsidRPr="00E4028F">
        <w:t xml:space="preserve">Jahr </w:t>
      </w:r>
      <w:r w:rsidR="00EB2DBD" w:rsidRPr="00E4028F">
        <w:t>2022 fast die Hälfte der 11- bis 15-Jährigen multiple oder chronische psychoaffektive Beschwerden ha</w:t>
      </w:r>
      <w:r w:rsidR="00241F40" w:rsidRPr="00E4028F">
        <w:t>t</w:t>
      </w:r>
      <w:r w:rsidR="00D77267" w:rsidRPr="00E4028F">
        <w:t>te</w:t>
      </w:r>
      <w:r w:rsidR="00EB2DBD" w:rsidRPr="00E4028F">
        <w:t xml:space="preserve"> (z. B. Traurigkeit, Müdigkeit, Ängstlichkeit</w:t>
      </w:r>
      <w:r w:rsidR="001740A6" w:rsidRPr="00E4028F">
        <w:t>, Einschlafschwierigkeiten</w:t>
      </w:r>
      <w:r w:rsidR="00EB2DBD" w:rsidRPr="00E4028F">
        <w:t>)</w:t>
      </w:r>
      <w:r w:rsidR="000438EB" w:rsidRPr="00E4028F">
        <w:t>. Rund</w:t>
      </w:r>
      <w:r w:rsidR="00EB2DBD" w:rsidRPr="00E4028F">
        <w:t xml:space="preserve"> ein Fünftel der 16- bis 25-Jährigen </w:t>
      </w:r>
      <w:r w:rsidR="000438EB" w:rsidRPr="00E4028F">
        <w:t xml:space="preserve">berichtete </w:t>
      </w:r>
      <w:r w:rsidR="00EB2DBD" w:rsidRPr="00E4028F">
        <w:t>über mittelschwere bis schwere Depressionssymptome. Mädchen und Frauen waren in beiden Altersgruppen besonders häufig betroffen</w:t>
      </w:r>
      <w:r w:rsidR="00987D71" w:rsidRPr="00E4028F">
        <w:t xml:space="preserve"> (</w:t>
      </w:r>
      <w:proofErr w:type="gramStart"/>
      <w:r w:rsidR="00987D71" w:rsidRPr="00E4028F">
        <w:t>Schweizerisches</w:t>
      </w:r>
      <w:proofErr w:type="gramEnd"/>
      <w:r w:rsidR="00987D71" w:rsidRPr="00E4028F">
        <w:t xml:space="preserve"> Gesundheitsobservatorium</w:t>
      </w:r>
      <w:r w:rsidR="000438EB" w:rsidRPr="00E4028F">
        <w:t>,</w:t>
      </w:r>
      <w:r w:rsidR="00987D71" w:rsidRPr="00E4028F">
        <w:t xml:space="preserve"> 2025)</w:t>
      </w:r>
      <w:r w:rsidR="00EB2DBD" w:rsidRPr="00E4028F">
        <w:t>.</w:t>
      </w:r>
    </w:p>
    <w:p w14:paraId="7B2086AE" w14:textId="328DFF93" w:rsidR="00C160E3" w:rsidRDefault="00F27F78">
      <w:pPr>
        <w:pStyle w:val="Textkrper"/>
      </w:pPr>
      <w:r>
        <w:t xml:space="preserve">In Selbsteinschätzungen </w:t>
      </w:r>
      <w:r w:rsidR="00EB2DBD" w:rsidRPr="00AE40F3">
        <w:t xml:space="preserve">der </w:t>
      </w:r>
      <w:r w:rsidR="00EB2DBD" w:rsidRPr="00325C75">
        <w:t>St.</w:t>
      </w:r>
      <w:r w:rsidR="00282522">
        <w:t> </w:t>
      </w:r>
      <w:r w:rsidR="00EB2DBD" w:rsidRPr="00325C75">
        <w:t xml:space="preserve">Galler Jugendstudie 2025 </w:t>
      </w:r>
      <w:r w:rsidRPr="00AE40F3">
        <w:t>geben</w:t>
      </w:r>
      <w:r w:rsidR="009B2565">
        <w:t xml:space="preserve"> </w:t>
      </w:r>
      <w:r w:rsidR="00282522">
        <w:t>nur 50 Prozent der</w:t>
      </w:r>
      <w:r w:rsidR="009B2565">
        <w:t xml:space="preserve"> Jugendlichen der </w:t>
      </w:r>
      <w:r w:rsidR="009B2565" w:rsidRPr="00EA7F51">
        <w:rPr>
          <w:i/>
        </w:rPr>
        <w:t>Gen Z</w:t>
      </w:r>
      <w:r>
        <w:t xml:space="preserve"> </w:t>
      </w:r>
      <w:r w:rsidR="009B2565">
        <w:t>(16</w:t>
      </w:r>
      <w:r w:rsidR="00282522">
        <w:t>–</w:t>
      </w:r>
      <w:r w:rsidR="009B2565">
        <w:t>25 J</w:t>
      </w:r>
      <w:r w:rsidR="00150E4E">
        <w:t>ahre</w:t>
      </w:r>
      <w:r w:rsidR="009B2565">
        <w:t xml:space="preserve">) </w:t>
      </w:r>
      <w:r>
        <w:t>an, mit ihrer mentalen Gesundheit zufrieden zu sein</w:t>
      </w:r>
      <w:r w:rsidR="00545E45">
        <w:t xml:space="preserve">. </w:t>
      </w:r>
      <w:r w:rsidR="00EB2DBD">
        <w:t>Die Studie</w:t>
      </w:r>
      <w:r w:rsidR="00E0133C" w:rsidRPr="00325C75">
        <w:t xml:space="preserve"> zeigt, dass insbesondere Stress, Antriebslosigkeit </w:t>
      </w:r>
      <w:r w:rsidR="00E0133C" w:rsidRPr="00325C75">
        <w:lastRenderedPageBreak/>
        <w:t xml:space="preserve">und Selbstzweifel bei Jugendlichen deutlich häufiger auftreten als in </w:t>
      </w:r>
      <w:r w:rsidR="008257D5">
        <w:t>anderen</w:t>
      </w:r>
      <w:r w:rsidR="008257D5" w:rsidRPr="00325C75">
        <w:t xml:space="preserve"> </w:t>
      </w:r>
      <w:r w:rsidR="00E0133C" w:rsidRPr="00325C75">
        <w:t>Altersgruppen</w:t>
      </w:r>
      <w:r w:rsidR="00660865">
        <w:t xml:space="preserve">. Diese </w:t>
      </w:r>
      <w:r w:rsidR="00CF6B5F">
        <w:t xml:space="preserve">Symptome </w:t>
      </w:r>
      <w:r w:rsidR="00876D81">
        <w:t xml:space="preserve">hängen eng zusammen </w:t>
      </w:r>
      <w:r w:rsidR="00E0133C" w:rsidRPr="00325C75">
        <w:t>mit schulischen und gesellschaftlichen Anforderungen (Bruch et al., 2025).</w:t>
      </w:r>
      <w:r w:rsidR="006E4E89">
        <w:t xml:space="preserve"> </w:t>
      </w:r>
    </w:p>
    <w:p w14:paraId="72DB12F3" w14:textId="01BB08C4" w:rsidR="00191D1F" w:rsidRDefault="00266039" w:rsidP="00E877A0">
      <w:pPr>
        <w:pStyle w:val="Textkrper"/>
      </w:pPr>
      <w:r>
        <w:t xml:space="preserve">Dass Jugendliche der </w:t>
      </w:r>
      <w:r w:rsidRPr="00B545BF">
        <w:rPr>
          <w:i/>
          <w:iCs/>
        </w:rPr>
        <w:t>Gen Z</w:t>
      </w:r>
      <w:r>
        <w:t xml:space="preserve"> stärker </w:t>
      </w:r>
      <w:r w:rsidRPr="00464F05">
        <w:t xml:space="preserve">psychisch </w:t>
      </w:r>
      <w:proofErr w:type="gramStart"/>
      <w:r>
        <w:t>belastet</w:t>
      </w:r>
      <w:proofErr w:type="gramEnd"/>
      <w:r>
        <w:t xml:space="preserve"> sind als andere Altersgruppen, hat verschiedene Gründe. D</w:t>
      </w:r>
      <w:r w:rsidR="00EA6715" w:rsidRPr="000B7BB6">
        <w:t>ie jetzt junge Generation</w:t>
      </w:r>
      <w:r w:rsidR="00EA6715">
        <w:t xml:space="preserve"> </w:t>
      </w:r>
      <w:r>
        <w:t xml:space="preserve">erlebt </w:t>
      </w:r>
      <w:r w:rsidR="00EA6715">
        <w:t>eine Phase von</w:t>
      </w:r>
      <w:r w:rsidR="00EA6715" w:rsidRPr="000B7BB6">
        <w:t xml:space="preserve"> besondere</w:t>
      </w:r>
      <w:r w:rsidR="00EA6715">
        <w:t>n</w:t>
      </w:r>
      <w:r w:rsidR="00EA6715" w:rsidRPr="000B7BB6">
        <w:t xml:space="preserve"> krisenhafte</w:t>
      </w:r>
      <w:r w:rsidR="00EA6715">
        <w:t>n</w:t>
      </w:r>
      <w:r w:rsidR="00EA6715" w:rsidRPr="000B7BB6">
        <w:t xml:space="preserve"> Ereignisse</w:t>
      </w:r>
      <w:r w:rsidR="00EA6715">
        <w:t>n (</w:t>
      </w:r>
      <w:r w:rsidR="00C76F11">
        <w:t xml:space="preserve">eine </w:t>
      </w:r>
      <w:r w:rsidR="00EA6715">
        <w:t>sogenannte Multikrise)</w:t>
      </w:r>
      <w:r w:rsidR="00EA6715" w:rsidRPr="000B7BB6">
        <w:t xml:space="preserve">: Keine andere Nachkriegsgeneration war in ihrer Jugend mit derart vielen </w:t>
      </w:r>
      <w:r w:rsidR="00EA6715">
        <w:t xml:space="preserve">globalen Krisen und </w:t>
      </w:r>
      <w:r w:rsidR="00EA6715" w:rsidRPr="000B7BB6">
        <w:t xml:space="preserve">tiefgreifenden Umbrüchen konfrontiert wie </w:t>
      </w:r>
      <w:r w:rsidR="00685439">
        <w:t>sie</w:t>
      </w:r>
      <w:r w:rsidR="00EA6715">
        <w:t xml:space="preserve"> (Bruch et al., 2025)</w:t>
      </w:r>
      <w:r w:rsidR="00EA6715" w:rsidRPr="000B7BB6">
        <w:t xml:space="preserve">: </w:t>
      </w:r>
      <w:r w:rsidR="00EA6715">
        <w:t>Da</w:t>
      </w:r>
      <w:r w:rsidR="008B46C3">
        <w:t>zu</w:t>
      </w:r>
      <w:r w:rsidR="00EA6715">
        <w:t xml:space="preserve"> gehör</w:t>
      </w:r>
      <w:r w:rsidR="00847EA6">
        <w:t>en</w:t>
      </w:r>
      <w:r w:rsidR="00EA6715">
        <w:t xml:space="preserve"> die</w:t>
      </w:r>
      <w:r w:rsidR="00EA6715" w:rsidRPr="000B7BB6">
        <w:t xml:space="preserve"> C</w:t>
      </w:r>
      <w:r w:rsidR="00847EA6">
        <w:t>ovid</w:t>
      </w:r>
      <w:r w:rsidR="00332C47">
        <w:t>-</w:t>
      </w:r>
      <w:r w:rsidR="00EA6715" w:rsidRPr="000B7BB6">
        <w:t>19</w:t>
      </w:r>
      <w:r w:rsidR="00847EA6">
        <w:t>-</w:t>
      </w:r>
      <w:r w:rsidR="00EA6715" w:rsidRPr="000B7BB6">
        <w:t xml:space="preserve">Pandemie, geopolitische </w:t>
      </w:r>
      <w:r w:rsidR="008335A9">
        <w:t xml:space="preserve">Ereignisse </w:t>
      </w:r>
      <w:r w:rsidR="00EA6715">
        <w:t xml:space="preserve">(Kriege, </w:t>
      </w:r>
      <w:r w:rsidR="007018BE">
        <w:t>eine instabile W</w:t>
      </w:r>
      <w:r w:rsidR="00EA6715">
        <w:t>irtschaft</w:t>
      </w:r>
      <w:r w:rsidR="00A638E3">
        <w:t>slage</w:t>
      </w:r>
      <w:r w:rsidR="00EA6715">
        <w:t>)</w:t>
      </w:r>
      <w:r w:rsidR="005D7476">
        <w:t xml:space="preserve"> und</w:t>
      </w:r>
      <w:r w:rsidR="00EA6715">
        <w:t xml:space="preserve"> </w:t>
      </w:r>
      <w:r w:rsidR="005828B2">
        <w:t xml:space="preserve">zukünftige </w:t>
      </w:r>
      <w:r w:rsidR="005D7476">
        <w:t>Veränderungen</w:t>
      </w:r>
      <w:r w:rsidR="00EA6715" w:rsidRPr="000B7BB6">
        <w:t xml:space="preserve"> in der Arbeitswelt, </w:t>
      </w:r>
      <w:r w:rsidR="008335A9">
        <w:t>beeinflusst</w:t>
      </w:r>
      <w:r w:rsidR="00EA6715" w:rsidRPr="000B7BB6">
        <w:t xml:space="preserve"> durch </w:t>
      </w:r>
      <w:r w:rsidR="002B71DD">
        <w:t>k</w:t>
      </w:r>
      <w:r w:rsidR="00EA6715" w:rsidRPr="000B7BB6">
        <w:t xml:space="preserve">ünstliche Intelligenz (KI). KI </w:t>
      </w:r>
      <w:r w:rsidR="005828B2">
        <w:t>wird</w:t>
      </w:r>
      <w:r w:rsidR="00EA6715" w:rsidRPr="000B7BB6">
        <w:t xml:space="preserve"> viele Aufgaben und ganze Jobprofile</w:t>
      </w:r>
      <w:r w:rsidR="005828B2">
        <w:t xml:space="preserve"> ersetzen</w:t>
      </w:r>
      <w:r w:rsidR="00EA6715" w:rsidRPr="000B7BB6">
        <w:t xml:space="preserve">, </w:t>
      </w:r>
      <w:r w:rsidR="003B3449">
        <w:t>was</w:t>
      </w:r>
      <w:r w:rsidR="003B3449" w:rsidRPr="000B7BB6">
        <w:t xml:space="preserve"> </w:t>
      </w:r>
      <w:r w:rsidR="00EA6715" w:rsidRPr="000B7BB6">
        <w:t>die Wahl eines Beruf</w:t>
      </w:r>
      <w:r w:rsidR="003B3449">
        <w:t>e</w:t>
      </w:r>
      <w:r w:rsidR="00EA6715" w:rsidRPr="000B7BB6">
        <w:t>s für junge Menschen weniger</w:t>
      </w:r>
      <w:r w:rsidR="00EA6715">
        <w:t xml:space="preserve"> greifbar </w:t>
      </w:r>
      <w:r w:rsidR="003B3449">
        <w:t xml:space="preserve">macht </w:t>
      </w:r>
      <w:r w:rsidR="00EA6715">
        <w:t xml:space="preserve">und zusätzlich unsichere </w:t>
      </w:r>
      <w:r w:rsidR="00EA2D9B">
        <w:t>Zukunftsaussichten</w:t>
      </w:r>
      <w:r w:rsidR="00EA6715" w:rsidRPr="000B7BB6">
        <w:t xml:space="preserve"> bietet. </w:t>
      </w:r>
      <w:r w:rsidR="00EA6715">
        <w:t xml:space="preserve">Durch die Digitalisierung und zunehmende Globalisierung </w:t>
      </w:r>
      <w:r w:rsidR="00C204FE">
        <w:t xml:space="preserve">erleben Jugendliche </w:t>
      </w:r>
      <w:r w:rsidR="00EA6715">
        <w:t xml:space="preserve">die Krisen </w:t>
      </w:r>
      <w:r w:rsidR="002B71DD">
        <w:t>zudem</w:t>
      </w:r>
      <w:r w:rsidR="00EA6715">
        <w:t xml:space="preserve"> als </w:t>
      </w:r>
      <w:r w:rsidR="00DE1594">
        <w:t xml:space="preserve">nah </w:t>
      </w:r>
      <w:r w:rsidR="00EA6715">
        <w:t>und allgegenwärtig</w:t>
      </w:r>
      <w:r w:rsidR="00B76966">
        <w:t xml:space="preserve">, was </w:t>
      </w:r>
      <w:r w:rsidR="00EA6715">
        <w:t>ein allgemeines Unsicherheitsgefühl</w:t>
      </w:r>
      <w:r w:rsidR="00B76966">
        <w:t xml:space="preserve"> auslösen kann</w:t>
      </w:r>
      <w:r w:rsidR="002F68CF">
        <w:t>.</w:t>
      </w:r>
      <w:r w:rsidR="002B71DD">
        <w:t xml:space="preserve"> Dies</w:t>
      </w:r>
      <w:r w:rsidR="002F68CF">
        <w:t>es</w:t>
      </w:r>
      <w:r w:rsidR="002B71DD">
        <w:t xml:space="preserve"> führt </w:t>
      </w:r>
      <w:r w:rsidR="002F68CF">
        <w:t xml:space="preserve">wiederum </w:t>
      </w:r>
      <w:r w:rsidR="002B71DD">
        <w:t xml:space="preserve">zu </w:t>
      </w:r>
      <w:r w:rsidR="00EA6715">
        <w:t>einer erhöhten Cortisol-Ausschüttung</w:t>
      </w:r>
      <w:r w:rsidR="00075123">
        <w:t>,</w:t>
      </w:r>
      <w:r w:rsidR="00EA6715">
        <w:t xml:space="preserve"> zu </w:t>
      </w:r>
      <w:r w:rsidR="001C0397">
        <w:t xml:space="preserve">körperlich spürbarem </w:t>
      </w:r>
      <w:r w:rsidR="00EA6715">
        <w:t xml:space="preserve">Stress und zunehmend zu Erschöpfung </w:t>
      </w:r>
      <w:r w:rsidR="007F5D97">
        <w:t xml:space="preserve">und </w:t>
      </w:r>
      <w:r w:rsidR="00EA6715">
        <w:t>Selbstzweifeln</w:t>
      </w:r>
      <w:r w:rsidR="000F48D5">
        <w:t xml:space="preserve"> (Kaman et al., 2024)</w:t>
      </w:r>
      <w:r w:rsidR="00EA6715">
        <w:t xml:space="preserve">. </w:t>
      </w:r>
    </w:p>
    <w:p w14:paraId="0296FFEC" w14:textId="708464A1" w:rsidR="00C706A3" w:rsidRDefault="00AC7511">
      <w:pPr>
        <w:pStyle w:val="berschrift1"/>
      </w:pPr>
      <w:r>
        <w:t>Psychische Entwicklung</w:t>
      </w:r>
      <w:r w:rsidR="00C706A3">
        <w:t>en</w:t>
      </w:r>
      <w:r w:rsidR="00DA5D41">
        <w:t xml:space="preserve"> </w:t>
      </w:r>
      <w:r w:rsidR="00255060">
        <w:t>in der Jugend</w:t>
      </w:r>
    </w:p>
    <w:p w14:paraId="6C6B6E2D" w14:textId="22156BED" w:rsidR="00F50FBD" w:rsidRDefault="00306A5B" w:rsidP="00DA5D41">
      <w:pPr>
        <w:pStyle w:val="Textkrper"/>
        <w:ind w:firstLine="0"/>
      </w:pPr>
      <w:r w:rsidRPr="00191D1F">
        <w:rPr>
          <w:noProof/>
        </w:rPr>
        <mc:AlternateContent>
          <mc:Choice Requires="wps">
            <w:drawing>
              <wp:anchor distT="45720" distB="45720" distL="46990" distR="46990" simplePos="0" relativeHeight="251659264" behindDoc="0" locked="0" layoutInCell="1" allowOverlap="0" wp14:anchorId="059944AC" wp14:editId="7447C0C0">
                <wp:simplePos x="0" y="0"/>
                <wp:positionH relativeFrom="page">
                  <wp:align>left</wp:align>
                </wp:positionH>
                <wp:positionV relativeFrom="paragraph">
                  <wp:posOffset>1264920</wp:posOffset>
                </wp:positionV>
                <wp:extent cx="5332730" cy="486410"/>
                <wp:effectExtent l="0" t="0" r="0" b="0"/>
                <wp:wrapTopAndBottom/>
                <wp:docPr id="337965578" name="Textfeld 3379655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730" cy="486410"/>
                        </a:xfrm>
                        <a:prstGeom prst="rect">
                          <a:avLst/>
                        </a:prstGeom>
                        <a:noFill/>
                        <a:ln w="9525">
                          <a:noFill/>
                          <a:miter lim="800000"/>
                          <a:headEnd/>
                          <a:tailEnd/>
                        </a:ln>
                      </wps:spPr>
                      <wps:txbx>
                        <w:txbxContent>
                          <w:p w14:paraId="7BEB80F2" w14:textId="77777777" w:rsidR="008D11E7" w:rsidRDefault="00306A5B" w:rsidP="00191D1F">
                            <w:pPr>
                              <w:pStyle w:val="Hervorhebung1"/>
                            </w:pPr>
                            <w:r w:rsidRPr="00306A5B">
                              <w:t>Mentale Gesundheit im Jugendalter</w:t>
                            </w:r>
                            <w:r w:rsidR="00C122C0">
                              <w:t xml:space="preserve"> </w:t>
                            </w:r>
                            <w:r w:rsidRPr="00306A5B">
                              <w:t xml:space="preserve">ist das Ergebnis dynamischer </w:t>
                            </w:r>
                          </w:p>
                          <w:p w14:paraId="276523AD" w14:textId="2EDD53FB" w:rsidR="00191D1F" w:rsidRPr="007804F9" w:rsidRDefault="00306A5B" w:rsidP="00191D1F">
                            <w:pPr>
                              <w:pStyle w:val="Hervorhebung1"/>
                            </w:pPr>
                            <w:r w:rsidRPr="00306A5B">
                              <w:t xml:space="preserve">Wechselwirkungen zwischen dem Individuum und seiner Umwelt.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9944AC" id="_x0000_t202" coordsize="21600,21600" o:spt="202" path="m,l,21600r21600,l21600,xe">
                <v:stroke joinstyle="miter"/>
                <v:path gradientshapeok="t" o:connecttype="rect"/>
              </v:shapetype>
              <v:shape id="Textfeld 337965578" o:spid="_x0000_s1026" type="#_x0000_t202" alt="&quot;&quot;" style="position:absolute;left:0;text-align:left;margin-left:0;margin-top:99.6pt;width:419.9pt;height:38.3pt;z-index:251659264;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" o:allowoverlap="f" filled="f" stroked="f">
                <v:textbox inset="29mm,,2.5mm">
                  <w:txbxContent>
                    <w:p w14:paraId="7BEB80F2" w14:textId="77777777" w:rsidR="008D11E7" w:rsidRDefault="00306A5B" w:rsidP="00191D1F">
                      <w:pPr>
                        <w:pStyle w:val="Hervorhebung1"/>
                      </w:pPr>
                      <w:r w:rsidRPr="00306A5B">
                        <w:t>Mentale Gesundheit im Jugendalter</w:t>
                      </w:r>
                      <w:r w:rsidR="00C122C0">
                        <w:t xml:space="preserve"> </w:t>
                      </w:r>
                      <w:r w:rsidRPr="00306A5B">
                        <w:t xml:space="preserve">ist das Ergebnis dynamischer </w:t>
                      </w:r>
                    </w:p>
                    <w:p w14:paraId="276523AD" w14:textId="2EDD53FB" w:rsidR="00191D1F" w:rsidRPr="007804F9" w:rsidRDefault="00306A5B" w:rsidP="00191D1F">
                      <w:pPr>
                        <w:pStyle w:val="Hervorhebung1"/>
                      </w:pPr>
                      <w:r w:rsidRPr="00306A5B">
                        <w:t xml:space="preserve">Wechselwirkungen zwischen dem Individuum und seiner Umwelt. </w:t>
                      </w:r>
                    </w:p>
                  </w:txbxContent>
                </v:textbox>
                <w10:wrap type="topAndBottom" anchorx="page"/>
              </v:shape>
            </w:pict>
          </mc:Fallback>
        </mc:AlternateContent>
      </w:r>
      <w:r w:rsidR="00F50FBD" w:rsidRPr="00C72C68">
        <w:t>Mentale Gesundheit im Jugendalter ist kein individuelles Persönlichkeitsmerkmal, sondern das Ergebnis dynamischer Wechselwirkungen zwischen dem adoleszenten Individuum und seiner Umwelt. Dieses Verständnis entspricht dem bio-psycho-sozialen Modell nach Engel (1977), das psychische Gesundheit immer als Zusammenspiel von körperlichen, seelischen und sozialen Prozessen</w:t>
      </w:r>
      <w:r w:rsidR="00D35DF6" w:rsidRPr="00D35DF6">
        <w:t xml:space="preserve"> </w:t>
      </w:r>
      <w:r w:rsidR="00D35DF6" w:rsidRPr="00C72C68">
        <w:t>sieht</w:t>
      </w:r>
      <w:r w:rsidR="00F50FBD" w:rsidRPr="00C72C68">
        <w:t xml:space="preserve">. Die Jugendlichen treffen in dieser kritischen Entwicklungsphase auf sehr viele Entwicklungsaufgaben. Diese können sie je nach eigener Reife und psychischer Gesundheit unterschiedlich gut bewältigen (Hurrelmann &amp; Quenzel, 2022). </w:t>
      </w:r>
    </w:p>
    <w:p w14:paraId="3D47604F" w14:textId="15A84044" w:rsidR="00EE336B" w:rsidRDefault="00EE336B" w:rsidP="00EE336B">
      <w:pPr>
        <w:pStyle w:val="berschrift2"/>
      </w:pPr>
      <w:r>
        <w:t>Neurobiologische Veränderungen</w:t>
      </w:r>
    </w:p>
    <w:p w14:paraId="4791157C" w14:textId="0069A7BB" w:rsidR="00D8092B" w:rsidRDefault="00D8092B" w:rsidP="00EA7F51">
      <w:pPr>
        <w:pStyle w:val="Textkrper"/>
        <w:ind w:firstLine="0"/>
      </w:pPr>
      <w:r>
        <w:t>In der Adoleszenz bis ins Erwachsenenalter (25</w:t>
      </w:r>
      <w:r w:rsidR="00075123">
        <w:t xml:space="preserve"> </w:t>
      </w:r>
      <w:r>
        <w:t>J</w:t>
      </w:r>
      <w:r w:rsidR="00841E3D">
        <w:t>ahre</w:t>
      </w:r>
      <w:r>
        <w:t xml:space="preserve">) verändert sich aus </w:t>
      </w:r>
      <w:r w:rsidRPr="005401D9">
        <w:t>neurobiologischer Sicht</w:t>
      </w:r>
      <w:r>
        <w:t xml:space="preserve"> sehr viel. </w:t>
      </w:r>
      <w:r w:rsidR="00135FF2">
        <w:t>In dieser</w:t>
      </w:r>
      <w:r>
        <w:t xml:space="preserve"> Phase </w:t>
      </w:r>
      <w:r w:rsidR="00135FF2">
        <w:t>reorganisiert sich das</w:t>
      </w:r>
      <w:r>
        <w:t xml:space="preserve"> Gehirn</w:t>
      </w:r>
      <w:r w:rsidR="00075123">
        <w:t xml:space="preserve">. </w:t>
      </w:r>
      <w:r w:rsidR="00135FF2">
        <w:t>D</w:t>
      </w:r>
      <w:r>
        <w:t>ie</w:t>
      </w:r>
      <w:r w:rsidR="00135FF2">
        <w:t>se</w:t>
      </w:r>
      <w:r>
        <w:t xml:space="preserve"> Umbauprozesse </w:t>
      </w:r>
      <w:r w:rsidR="002856E8">
        <w:t xml:space="preserve">sind </w:t>
      </w:r>
      <w:r>
        <w:t xml:space="preserve">strukturell </w:t>
      </w:r>
      <w:r w:rsidR="008C41E8">
        <w:t>und</w:t>
      </w:r>
      <w:r>
        <w:t xml:space="preserve"> funktionell (Blakemore, 2018; Steinberg, 2014)</w:t>
      </w:r>
      <w:r w:rsidR="0012104C">
        <w:t>:</w:t>
      </w:r>
      <w:r>
        <w:t xml:space="preserve"> In der Kindheit steht vor allem der Aufbau neuronaler Netzwerke im Vorderg</w:t>
      </w:r>
      <w:r w:rsidR="0012104C">
        <w:t>rund, während in der Jugendzeit die Selektion und Spezialisierung dominier</w:t>
      </w:r>
      <w:r w:rsidR="00075123">
        <w:t>en</w:t>
      </w:r>
      <w:r w:rsidR="0012104C">
        <w:t xml:space="preserve">. </w:t>
      </w:r>
      <w:r w:rsidR="00477BF9">
        <w:t>Solche n</w:t>
      </w:r>
      <w:r w:rsidR="0012104C">
        <w:t>eurobiologische</w:t>
      </w:r>
      <w:r w:rsidR="00477BF9">
        <w:t>n</w:t>
      </w:r>
      <w:r w:rsidR="0012104C">
        <w:t xml:space="preserve"> Mechanismen</w:t>
      </w:r>
      <w:r w:rsidR="00477BF9">
        <w:t xml:space="preserve"> sind</w:t>
      </w:r>
      <w:r w:rsidR="0012104C">
        <w:t xml:space="preserve"> </w:t>
      </w:r>
      <w:r w:rsidR="00F61D10">
        <w:t xml:space="preserve">etwa </w:t>
      </w:r>
      <w:r w:rsidR="0012104C">
        <w:t>die Myelinisierung, welche die neuronale Signalübert</w:t>
      </w:r>
      <w:r w:rsidR="00F61D10">
        <w:t>r</w:t>
      </w:r>
      <w:r w:rsidR="0012104C">
        <w:t xml:space="preserve">agung </w:t>
      </w:r>
      <w:r w:rsidR="00BB7DB9">
        <w:t>effizienter macht</w:t>
      </w:r>
      <w:r w:rsidR="0012104C">
        <w:t xml:space="preserve"> (Luna et </w:t>
      </w:r>
      <w:r w:rsidR="002A0EA5">
        <w:t>a</w:t>
      </w:r>
      <w:r w:rsidR="0012104C">
        <w:t>l</w:t>
      </w:r>
      <w:r w:rsidR="002A0EA5">
        <w:t>.</w:t>
      </w:r>
      <w:r w:rsidR="0012104C">
        <w:t>, 20</w:t>
      </w:r>
      <w:r w:rsidR="002A0EA5">
        <w:t>08</w:t>
      </w:r>
      <w:r w:rsidR="0012104C">
        <w:t>)</w:t>
      </w:r>
      <w:r w:rsidR="00477BF9">
        <w:t>.</w:t>
      </w:r>
      <w:r w:rsidR="0012104C">
        <w:t xml:space="preserve"> </w:t>
      </w:r>
      <w:r w:rsidR="00477BF9">
        <w:t>Oder</w:t>
      </w:r>
      <w:r w:rsidR="0012104C">
        <w:t xml:space="preserve"> das synaptische </w:t>
      </w:r>
      <w:proofErr w:type="spellStart"/>
      <w:r w:rsidR="0012104C" w:rsidRPr="00EA7F51">
        <w:rPr>
          <w:i/>
        </w:rPr>
        <w:t>Pruning</w:t>
      </w:r>
      <w:proofErr w:type="spellEnd"/>
      <w:r w:rsidR="0012104C" w:rsidRPr="00EA7F51">
        <w:rPr>
          <w:i/>
        </w:rPr>
        <w:t>,</w:t>
      </w:r>
      <w:r w:rsidR="0012104C">
        <w:t xml:space="preserve"> </w:t>
      </w:r>
      <w:r w:rsidR="00373866">
        <w:t xml:space="preserve">bei dem </w:t>
      </w:r>
      <w:r w:rsidR="0012104C">
        <w:t>wenig genutzte neuronale Verbindungen</w:t>
      </w:r>
      <w:r w:rsidR="00373866">
        <w:t xml:space="preserve"> abgebaut werden</w:t>
      </w:r>
      <w:r w:rsidR="0012104C">
        <w:t xml:space="preserve">. </w:t>
      </w:r>
      <w:r w:rsidR="002A0EA5">
        <w:t xml:space="preserve">Diese Umbauarbeiten verlaufen </w:t>
      </w:r>
      <w:r w:rsidR="00333E63">
        <w:t>asynchron</w:t>
      </w:r>
      <w:r w:rsidR="00C6596A">
        <w:t>;</w:t>
      </w:r>
      <w:r w:rsidR="002A0EA5">
        <w:t xml:space="preserve"> in der Pubertät vor allem </w:t>
      </w:r>
      <w:r w:rsidR="00511DF4">
        <w:t xml:space="preserve">zwischen dem limbischen System (Emotionsverarbeitung, Motivation, Belohnung) und dem präfrontalen Kortex (Planung, Impulskontrolle, komplexeres, vorausschauendes Denken, Emotionsregulation). Die Aktivität in den limbischen Strukturen </w:t>
      </w:r>
      <w:r w:rsidR="00CD4FEA">
        <w:t xml:space="preserve">ist </w:t>
      </w:r>
      <w:r w:rsidR="00511DF4">
        <w:t>in der Pubertät sehr stark erhöht, während der präfrontale Kortex erst im jungen Erwachsenenalter um die 25</w:t>
      </w:r>
      <w:r w:rsidR="00265EBC">
        <w:t> </w:t>
      </w:r>
      <w:r w:rsidR="00511DF4">
        <w:t>Jahre vollständig ausgereift ist (Casey et al., 2008). Diese Asynchroni</w:t>
      </w:r>
      <w:r w:rsidR="003553E3">
        <w:t>tät</w:t>
      </w:r>
      <w:r w:rsidR="00511DF4">
        <w:t xml:space="preserve"> ist für typische pubertäre Verhaltensmuster verantwortlich</w:t>
      </w:r>
      <w:r w:rsidR="00AE40F3">
        <w:t>:</w:t>
      </w:r>
      <w:r w:rsidR="00C70925">
        <w:t xml:space="preserve"> </w:t>
      </w:r>
      <w:r w:rsidR="003156DC">
        <w:t>eine</w:t>
      </w:r>
      <w:r w:rsidR="00AE40F3">
        <w:t xml:space="preserve"> </w:t>
      </w:r>
      <w:r w:rsidR="00CE3239">
        <w:t>s</w:t>
      </w:r>
      <w:r w:rsidR="00AE40F3">
        <w:t xml:space="preserve">tärkere Orientierung an Peers, </w:t>
      </w:r>
      <w:r w:rsidR="003156DC">
        <w:t xml:space="preserve">eine </w:t>
      </w:r>
      <w:r w:rsidR="00AE40F3">
        <w:t xml:space="preserve">erhöhte Risikobereitschaft, </w:t>
      </w:r>
      <w:r w:rsidR="00C70925">
        <w:t xml:space="preserve">eine </w:t>
      </w:r>
      <w:r w:rsidR="00AE40F3">
        <w:t>besonder</w:t>
      </w:r>
      <w:r w:rsidR="00C70925">
        <w:t>e</w:t>
      </w:r>
      <w:r w:rsidR="00AE40F3">
        <w:t xml:space="preserve"> </w:t>
      </w:r>
      <w:r w:rsidR="00C70925">
        <w:t>Sensibilität</w:t>
      </w:r>
      <w:r w:rsidR="00AE40F3">
        <w:t xml:space="preserve"> </w:t>
      </w:r>
      <w:r w:rsidR="00C70925">
        <w:t xml:space="preserve">für </w:t>
      </w:r>
      <w:r w:rsidR="00AE40F3">
        <w:t>Belohnungen materieller wie sozialer Art, emotionsgeladene Reaktionen und eine Minimierung der kognitiven Kontrolle und Steuerung der Emotionen, vor allem bei emotionalem oder sozialem Druck (Blakemore, 2018).</w:t>
      </w:r>
    </w:p>
    <w:p w14:paraId="6032C9FB" w14:textId="2C47BAD4" w:rsidR="00D8092B" w:rsidRPr="00AE40F3" w:rsidRDefault="00AE40F3" w:rsidP="00E877A0">
      <w:pPr>
        <w:pStyle w:val="berschrift2"/>
      </w:pPr>
      <w:r>
        <w:t xml:space="preserve">Konsequenzen für das Lernverhalten und den Stressabbau </w:t>
      </w:r>
    </w:p>
    <w:p w14:paraId="6E1B09F7" w14:textId="47712245" w:rsidR="006F3FD9" w:rsidRPr="00E877A0" w:rsidRDefault="00AE40F3" w:rsidP="00E877A0">
      <w:pPr>
        <w:pStyle w:val="Textkrper"/>
        <w:ind w:firstLine="0"/>
      </w:pPr>
      <w:r w:rsidRPr="00E877A0">
        <w:t xml:space="preserve">Die verzögerte Reifung des präfrontalen Kortex </w:t>
      </w:r>
      <w:r w:rsidR="00233FE7">
        <w:t xml:space="preserve">beeinflusst </w:t>
      </w:r>
      <w:r w:rsidRPr="00E877A0">
        <w:t xml:space="preserve">das </w:t>
      </w:r>
      <w:r w:rsidR="005911CF" w:rsidRPr="00E877A0">
        <w:t>Lernverhalten und das Sozialverhalten</w:t>
      </w:r>
      <w:r w:rsidR="006012D6">
        <w:t xml:space="preserve"> von Jugendlichen</w:t>
      </w:r>
      <w:r w:rsidR="005911CF" w:rsidRPr="00E877A0">
        <w:t xml:space="preserve">. Zwar nimmt </w:t>
      </w:r>
      <w:r w:rsidR="006012D6">
        <w:t>ihr</w:t>
      </w:r>
      <w:r w:rsidR="006012D6" w:rsidRPr="00E877A0">
        <w:t xml:space="preserve"> </w:t>
      </w:r>
      <w:r w:rsidR="005911CF" w:rsidRPr="00E877A0">
        <w:t>abstrakte</w:t>
      </w:r>
      <w:r w:rsidR="006012D6">
        <w:t>s</w:t>
      </w:r>
      <w:r w:rsidR="005911CF" w:rsidRPr="00E877A0">
        <w:t xml:space="preserve"> Denkvermögen </w:t>
      </w:r>
      <w:r w:rsidR="00754104">
        <w:t xml:space="preserve">stetig </w:t>
      </w:r>
      <w:r w:rsidR="005911CF" w:rsidRPr="00E877A0">
        <w:t xml:space="preserve">zu, jedoch sind </w:t>
      </w:r>
      <w:r w:rsidR="006012D6">
        <w:t>sie</w:t>
      </w:r>
      <w:r w:rsidR="006012D6" w:rsidRPr="00E877A0">
        <w:t xml:space="preserve"> </w:t>
      </w:r>
      <w:r w:rsidR="005911CF" w:rsidRPr="00E877A0">
        <w:t xml:space="preserve">durch Prozesse der sozialen Anerkennung und Belohnung sehr stark abgelenkt. Dazu sind sie in Stresssituationen, </w:t>
      </w:r>
      <w:r w:rsidR="00DA6766">
        <w:t>etwa unter</w:t>
      </w:r>
      <w:r w:rsidR="00DA6766" w:rsidRPr="00E877A0">
        <w:t xml:space="preserve"> </w:t>
      </w:r>
      <w:r w:rsidR="005911CF" w:rsidRPr="00E877A0">
        <w:t xml:space="preserve">Leistungsdruck oder </w:t>
      </w:r>
      <w:r w:rsidR="00DA6766">
        <w:t xml:space="preserve">in </w:t>
      </w:r>
      <w:r w:rsidR="005911CF" w:rsidRPr="00E877A0">
        <w:t xml:space="preserve">emotional </w:t>
      </w:r>
      <w:r w:rsidR="005911CF" w:rsidRPr="00E877A0">
        <w:lastRenderedPageBreak/>
        <w:t>belastende</w:t>
      </w:r>
      <w:r w:rsidR="00DA6766">
        <w:t>n</w:t>
      </w:r>
      <w:r w:rsidR="005911CF" w:rsidRPr="00E877A0">
        <w:t xml:space="preserve"> Situationen</w:t>
      </w:r>
      <w:r w:rsidR="002B6F8F">
        <w:t>,</w:t>
      </w:r>
      <w:r w:rsidR="005911CF" w:rsidRPr="00E877A0">
        <w:t xml:space="preserve"> noch nicht durch kognitive Steuerungsprozesse des </w:t>
      </w:r>
      <w:r w:rsidR="00DA6766">
        <w:t>p</w:t>
      </w:r>
      <w:r w:rsidR="005911CF" w:rsidRPr="00E877A0">
        <w:t>räfrontalen Kortex in der Lage, die Ruhe zu bewahren und Wissen abzurufen</w:t>
      </w:r>
      <w:r w:rsidR="00F83D6D">
        <w:t xml:space="preserve"> (Gut, 2025)</w:t>
      </w:r>
      <w:r w:rsidR="005911CF" w:rsidRPr="00E877A0">
        <w:t xml:space="preserve">. </w:t>
      </w:r>
    </w:p>
    <w:p w14:paraId="7BAA31CD" w14:textId="6060DB01" w:rsidR="00D8092B" w:rsidRPr="00E877A0" w:rsidRDefault="005911CF" w:rsidP="00E877A0">
      <w:pPr>
        <w:pStyle w:val="Textkrper"/>
      </w:pPr>
      <w:r w:rsidRPr="00E877A0">
        <w:t xml:space="preserve">Chronischer Leistungsdruck, hohe Vergleichsdynamiken sowie fehlende soziale Unterstützung können </w:t>
      </w:r>
      <w:r w:rsidR="00190606">
        <w:t>da</w:t>
      </w:r>
      <w:r w:rsidRPr="00E877A0">
        <w:t xml:space="preserve">zu </w:t>
      </w:r>
      <w:r w:rsidR="00190606">
        <w:t>führen, dass das</w:t>
      </w:r>
      <w:r w:rsidRPr="00E877A0">
        <w:t xml:space="preserve"> Stress</w:t>
      </w:r>
      <w:r w:rsidR="00D335D0">
        <w:t>s</w:t>
      </w:r>
      <w:r w:rsidRPr="00E877A0">
        <w:t xml:space="preserve">ystem </w:t>
      </w:r>
      <w:r w:rsidR="00190606">
        <w:t>ständig aktiviert ist.</w:t>
      </w:r>
      <w:r w:rsidRPr="00E877A0">
        <w:t xml:space="preserve"> </w:t>
      </w:r>
      <w:r w:rsidR="00190606">
        <w:t>Da</w:t>
      </w:r>
      <w:r w:rsidR="002E213C">
        <w:t>raus können</w:t>
      </w:r>
      <w:r w:rsidRPr="00E877A0">
        <w:t xml:space="preserve"> Erschöpfungszustände, psychosomatische Beschwerden </w:t>
      </w:r>
      <w:r w:rsidR="002E213C">
        <w:t>und</w:t>
      </w:r>
      <w:r w:rsidRPr="00E877A0">
        <w:t xml:space="preserve"> emotionale Dysregulation </w:t>
      </w:r>
      <w:r w:rsidR="002E213C">
        <w:t>resultieren</w:t>
      </w:r>
      <w:r w:rsidR="00956F7E" w:rsidRPr="00E877A0">
        <w:t xml:space="preserve"> (Sanders et al.</w:t>
      </w:r>
      <w:r w:rsidR="00D62E7F">
        <w:t>,</w:t>
      </w:r>
      <w:r w:rsidR="00956F7E" w:rsidRPr="00E877A0">
        <w:t xml:space="preserve"> 2025)</w:t>
      </w:r>
      <w:r w:rsidR="006F3FD9" w:rsidRPr="00E877A0">
        <w:t>.</w:t>
      </w:r>
    </w:p>
    <w:p w14:paraId="554E7EBD" w14:textId="610617FC" w:rsidR="006F3FD9" w:rsidRDefault="006F3FD9" w:rsidP="007D487A">
      <w:pPr>
        <w:pStyle w:val="berschrift2"/>
      </w:pPr>
      <w:r>
        <w:t>Bedeutung für die Schule und das Elternhaus</w:t>
      </w:r>
    </w:p>
    <w:p w14:paraId="28489F21" w14:textId="69766FE1" w:rsidR="006D597A" w:rsidRDefault="006F3FD9" w:rsidP="007D487A">
      <w:pPr>
        <w:pStyle w:val="Textkrper"/>
        <w:ind w:firstLine="0"/>
      </w:pPr>
      <w:r>
        <w:t>Wenn jugendliche</w:t>
      </w:r>
      <w:r w:rsidR="00982040">
        <w:t>s</w:t>
      </w:r>
      <w:r>
        <w:t xml:space="preserve"> Verhalten als ein Spiegel dieser entwicklungsbedingten Anpassungsleistungen betrachtet wird, </w:t>
      </w:r>
      <w:r w:rsidR="002F4EF7">
        <w:t>können</w:t>
      </w:r>
      <w:r>
        <w:t xml:space="preserve"> pädagogische Fachpersonen und </w:t>
      </w:r>
      <w:r w:rsidR="006957F2">
        <w:t>Erziehungsberechtigte</w:t>
      </w:r>
      <w:r w:rsidR="002F4EF7">
        <w:t xml:space="preserve"> ihre</w:t>
      </w:r>
      <w:r>
        <w:t xml:space="preserve"> Erwartungen an </w:t>
      </w:r>
      <w:r w:rsidR="008F22CF">
        <w:t xml:space="preserve">die </w:t>
      </w:r>
      <w:r>
        <w:t xml:space="preserve">Selbststeuerung, Organisation, Belastbarkeit und Leistungsfähigkeit </w:t>
      </w:r>
      <w:r w:rsidR="00E1182E">
        <w:t xml:space="preserve">von Jugendlichen </w:t>
      </w:r>
      <w:r w:rsidR="009B275A">
        <w:t xml:space="preserve">besser </w:t>
      </w:r>
      <w:r>
        <w:t xml:space="preserve">an den </w:t>
      </w:r>
      <w:r w:rsidR="009B275A">
        <w:t xml:space="preserve">tatsächlichen </w:t>
      </w:r>
      <w:r>
        <w:t>Entwicklungsstand anpassen</w:t>
      </w:r>
      <w:r w:rsidR="009B275A">
        <w:t xml:space="preserve">. Dadurch wird </w:t>
      </w:r>
      <w:r w:rsidR="008F22CF">
        <w:t>ihr</w:t>
      </w:r>
      <w:r w:rsidR="009B275A">
        <w:t xml:space="preserve"> Verhalten weniger </w:t>
      </w:r>
      <w:r w:rsidR="007E4B03">
        <w:t>auf</w:t>
      </w:r>
      <w:r w:rsidR="006957F2">
        <w:t xml:space="preserve"> </w:t>
      </w:r>
      <w:r w:rsidR="009E5F48">
        <w:t>mangelnde</w:t>
      </w:r>
      <w:r w:rsidR="006957F2">
        <w:t xml:space="preserve"> Disziplin oder </w:t>
      </w:r>
      <w:r w:rsidR="009E5F48">
        <w:t xml:space="preserve">fehlende </w:t>
      </w:r>
      <w:r w:rsidR="006957F2">
        <w:t>Motivat</w:t>
      </w:r>
      <w:r w:rsidR="004D6D8C">
        <w:t>i</w:t>
      </w:r>
      <w:r w:rsidR="006957F2">
        <w:t>on</w:t>
      </w:r>
      <w:r w:rsidR="007E4B03">
        <w:t xml:space="preserve"> zurückgeführt</w:t>
      </w:r>
      <w:r w:rsidR="009E5F48">
        <w:t xml:space="preserve">, sondern </w:t>
      </w:r>
      <w:r w:rsidR="00292411">
        <w:t xml:space="preserve">als </w:t>
      </w:r>
      <w:r w:rsidR="009E5F48">
        <w:t>entwicklungsbedingt</w:t>
      </w:r>
      <w:r w:rsidR="00292411">
        <w:t xml:space="preserve"> </w:t>
      </w:r>
      <w:r w:rsidR="006957F2">
        <w:t>interpretier</w:t>
      </w:r>
      <w:r w:rsidR="00292411">
        <w:t>t</w:t>
      </w:r>
      <w:r w:rsidR="006957F2">
        <w:t xml:space="preserve">. </w:t>
      </w:r>
      <w:r w:rsidR="006C088D" w:rsidRPr="00325C75">
        <w:t xml:space="preserve">Forschungsergebnisse zeigen, dass die Qualität von Beziehungen und die Passung zwischen individuellen Bedürfnissen und Umweltanforderungen entscheidende Schutzfaktoren für die mentale Gesundheit von Jugendlichen </w:t>
      </w:r>
      <w:r w:rsidR="006C088D">
        <w:t>sind</w:t>
      </w:r>
      <w:r w:rsidR="006C088D" w:rsidRPr="00325C75">
        <w:t xml:space="preserve"> (Grossmann et al., 2020).</w:t>
      </w:r>
    </w:p>
    <w:p w14:paraId="6A3A0FC0" w14:textId="718CEDA2" w:rsidR="007A71F4" w:rsidRDefault="00C122C0" w:rsidP="007D487A">
      <w:pPr>
        <w:pStyle w:val="Textkrper"/>
      </w:pPr>
      <w:r w:rsidRPr="00C122C0">
        <w:rPr>
          <w:noProof/>
        </w:rPr>
        <mc:AlternateContent>
          <mc:Choice Requires="wps">
            <w:drawing>
              <wp:anchor distT="45720" distB="45720" distL="46990" distR="46990" simplePos="0" relativeHeight="251661312" behindDoc="0" locked="0" layoutInCell="1" allowOverlap="0" wp14:anchorId="537A8177" wp14:editId="40AADD5E">
                <wp:simplePos x="0" y="0"/>
                <wp:positionH relativeFrom="page">
                  <wp:posOffset>0</wp:posOffset>
                </wp:positionH>
                <wp:positionV relativeFrom="paragraph">
                  <wp:posOffset>882650</wp:posOffset>
                </wp:positionV>
                <wp:extent cx="5198745" cy="486410"/>
                <wp:effectExtent l="0" t="0" r="0" b="0"/>
                <wp:wrapTopAndBottom/>
                <wp:docPr id="754048984" name="Textfeld 7540489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745" cy="486410"/>
                        </a:xfrm>
                        <a:prstGeom prst="rect">
                          <a:avLst/>
                        </a:prstGeom>
                        <a:noFill/>
                        <a:ln w="9525">
                          <a:noFill/>
                          <a:miter lim="800000"/>
                          <a:headEnd/>
                          <a:tailEnd/>
                        </a:ln>
                      </wps:spPr>
                      <wps:txbx>
                        <w:txbxContent>
                          <w:p w14:paraId="7539B1E9" w14:textId="67D556FF" w:rsidR="00C122C0" w:rsidRPr="007804F9" w:rsidRDefault="00D7163A" w:rsidP="00C122C0">
                            <w:pPr>
                              <w:pStyle w:val="Hervorhebung1"/>
                            </w:pPr>
                            <w:r>
                              <w:t xml:space="preserve">Erwachsene sollen </w:t>
                            </w:r>
                            <w:r w:rsidRPr="00D7163A">
                              <w:t xml:space="preserve">den Jugendlichen Orientierung geben, ohne deren </w:t>
                            </w:r>
                            <w:r w:rsidR="00F07749">
                              <w:br/>
                            </w:r>
                            <w:r w:rsidRPr="00D7163A">
                              <w:t xml:space="preserve">Autonomie zu untergraben, und </w:t>
                            </w:r>
                            <w:r>
                              <w:t>sie</w:t>
                            </w:r>
                            <w:r w:rsidRPr="00D7163A">
                              <w:t xml:space="preserve"> unterstützen, ohne </w:t>
                            </w:r>
                            <w:r w:rsidR="00F07749">
                              <w:t>sie zu überfordern.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A8177" id="_x0000_t202" coordsize="21600,21600" o:spt="202" path="m,l,21600r21600,l21600,xe">
                <v:stroke joinstyle="miter"/>
                <v:path gradientshapeok="t" o:connecttype="rect"/>
              </v:shapetype>
              <v:shape id="Textfeld 754048984" o:spid="_x0000_s1027" type="#_x0000_t202" alt="&quot;&quot;" style="position:absolute;left:0;text-align:left;margin-left:0;margin-top:69.5pt;width:409.35pt;height:38.3pt;z-index:25166131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" o:allowoverlap="f" filled="f" stroked="f">
                <v:textbox inset="29mm,,2.5mm">
                  <w:txbxContent>
                    <w:p w14:paraId="7539B1E9" w14:textId="67D556FF" w:rsidR="00C122C0" w:rsidRPr="007804F9" w:rsidRDefault="00D7163A" w:rsidP="00C122C0">
                      <w:pPr>
                        <w:pStyle w:val="Hervorhebung1"/>
                      </w:pPr>
                      <w:r>
                        <w:t xml:space="preserve">Erwachsene sollen </w:t>
                      </w:r>
                      <w:r w:rsidRPr="00D7163A">
                        <w:t xml:space="preserve">den Jugendlichen Orientierung geben, ohne deren </w:t>
                      </w:r>
                      <w:r w:rsidR="00F07749">
                        <w:br/>
                      </w:r>
                      <w:r w:rsidRPr="00D7163A">
                        <w:t xml:space="preserve">Autonomie zu untergraben, und </w:t>
                      </w:r>
                      <w:r>
                        <w:t>sie</w:t>
                      </w:r>
                      <w:r w:rsidRPr="00D7163A">
                        <w:t xml:space="preserve"> unterstützen, ohne </w:t>
                      </w:r>
                      <w:r w:rsidR="00F07749">
                        <w:t>sie zu überfordern.</w:t>
                      </w:r>
                    </w:p>
                  </w:txbxContent>
                </v:textbox>
                <w10:wrap type="topAndBottom" anchorx="page"/>
              </v:shape>
            </w:pict>
          </mc:Fallback>
        </mc:AlternateContent>
      </w:r>
      <w:r w:rsidR="007A71F4" w:rsidRPr="00325C75">
        <w:t>Lehrpersonen,</w:t>
      </w:r>
      <w:r w:rsidR="009A2014">
        <w:t xml:space="preserve"> </w:t>
      </w:r>
      <w:r w:rsidR="002F1AEB">
        <w:t>H</w:t>
      </w:r>
      <w:r w:rsidR="007A71F4" w:rsidRPr="00325C75">
        <w:t xml:space="preserve">eil- und </w:t>
      </w:r>
      <w:proofErr w:type="spellStart"/>
      <w:proofErr w:type="gramStart"/>
      <w:r w:rsidR="002F1AEB">
        <w:t>S</w:t>
      </w:r>
      <w:r w:rsidR="007A71F4" w:rsidRPr="00325C75">
        <w:t>onderpädagog</w:t>
      </w:r>
      <w:r w:rsidR="002F1AEB">
        <w:t>:</w:t>
      </w:r>
      <w:r w:rsidR="007A71F4" w:rsidRPr="00325C75">
        <w:t>i</w:t>
      </w:r>
      <w:r w:rsidR="002F1AEB">
        <w:t>nnen</w:t>
      </w:r>
      <w:proofErr w:type="spellEnd"/>
      <w:proofErr w:type="gramEnd"/>
      <w:r w:rsidR="007A71F4" w:rsidRPr="00325C75">
        <w:t xml:space="preserve"> </w:t>
      </w:r>
      <w:r w:rsidR="008A72C6">
        <w:t>und</w:t>
      </w:r>
      <w:r w:rsidR="007A71F4" w:rsidRPr="00325C75">
        <w:t xml:space="preserve"> Erziehungsberechtigte</w:t>
      </w:r>
      <w:r w:rsidR="004E1014">
        <w:t xml:space="preserve"> sind doppelt herausgefordert: Sie sollen den Jugendlichen </w:t>
      </w:r>
      <w:r w:rsidR="007A71F4" w:rsidRPr="00325C75">
        <w:t xml:space="preserve">Orientierung geben, ohne </w:t>
      </w:r>
      <w:r w:rsidR="009979D2">
        <w:t xml:space="preserve">deren </w:t>
      </w:r>
      <w:r w:rsidR="007A71F4" w:rsidRPr="00325C75">
        <w:t xml:space="preserve">Autonomie zu untergraben, und </w:t>
      </w:r>
      <w:r w:rsidR="009979D2">
        <w:t>die Jugendlichen unterstützen</w:t>
      </w:r>
      <w:r w:rsidR="007A71F4" w:rsidRPr="00325C75">
        <w:t xml:space="preserve">, ohne </w:t>
      </w:r>
      <w:r w:rsidR="009979D2">
        <w:t xml:space="preserve">deren </w:t>
      </w:r>
      <w:r w:rsidR="007A71F4" w:rsidRPr="00325C75">
        <w:t>Überforderung zu verstärken.</w:t>
      </w:r>
      <w:r w:rsidR="004300F5">
        <w:t xml:space="preserve"> Ebenso können Leh</w:t>
      </w:r>
      <w:r w:rsidR="00473257">
        <w:t>r</w:t>
      </w:r>
      <w:r w:rsidR="004300F5">
        <w:t>personen und Fachkräfte als sekundäre B</w:t>
      </w:r>
      <w:r w:rsidR="00DE3400">
        <w:t>ezu</w:t>
      </w:r>
      <w:r w:rsidR="004300F5">
        <w:t>gspersonen eine wichtige Rolle in der emotionalen Stabilisierung einnehmen.</w:t>
      </w:r>
    </w:p>
    <w:p w14:paraId="64C0B6DB" w14:textId="39D66928" w:rsidR="00BD7B77" w:rsidRPr="00BD7B77" w:rsidRDefault="00BD7B77" w:rsidP="00EA7F51">
      <w:pPr>
        <w:pStyle w:val="berschrift1"/>
      </w:pPr>
      <w:r w:rsidRPr="00BD7B77">
        <w:t>Mentale Gesundheit</w:t>
      </w:r>
      <w:r w:rsidR="00F87D3E">
        <w:t xml:space="preserve"> von </w:t>
      </w:r>
      <w:r w:rsidRPr="00BD7B77">
        <w:t>neurodivergente</w:t>
      </w:r>
      <w:r w:rsidR="00F87D3E">
        <w:t>n</w:t>
      </w:r>
      <w:r w:rsidRPr="00BD7B77">
        <w:t xml:space="preserve"> Jugendliche</w:t>
      </w:r>
      <w:r w:rsidR="00F87D3E">
        <w:t>n</w:t>
      </w:r>
    </w:p>
    <w:p w14:paraId="5033E14D" w14:textId="21BEA203" w:rsidR="00BD7B77" w:rsidRPr="00BD7B77" w:rsidRDefault="00BD7B77" w:rsidP="00EA7F51">
      <w:pPr>
        <w:spacing w:before="60" w:after="60"/>
        <w:jc w:val="both"/>
      </w:pPr>
      <w:r w:rsidRPr="00BD7B77">
        <w:t xml:space="preserve">Forschungsergebnisse zeigen, dass </w:t>
      </w:r>
      <w:r w:rsidR="008E0FE7">
        <w:t xml:space="preserve">einige Faktoren Jugendliche besonders belasten: </w:t>
      </w:r>
      <w:r w:rsidRPr="00BD7B77">
        <w:t xml:space="preserve">mangelnde Vorhersehbarkeit, hohe Reizdichte, sozialer Druck und wiederholte Überforderung. </w:t>
      </w:r>
      <w:r w:rsidR="0097242B">
        <w:t>Speziell für</w:t>
      </w:r>
      <w:r w:rsidRPr="00BD7B77">
        <w:t xml:space="preserve"> neurodivergente Jugendliche </w:t>
      </w:r>
      <w:r w:rsidR="0097242B" w:rsidRPr="00BD7B77">
        <w:t>steigt das Risiko für chronischen Stress und emotionale Erschöpfung erheblich</w:t>
      </w:r>
      <w:r w:rsidR="0097242B">
        <w:t>, wenn sie</w:t>
      </w:r>
      <w:r w:rsidR="0097242B" w:rsidRPr="00BD7B77">
        <w:t xml:space="preserve"> </w:t>
      </w:r>
      <w:r w:rsidRPr="00BD7B77">
        <w:t>über längere Zeit hinweg Anpassungsleistungen erbringen müssen, ohne dass ihre Bedürfnisse berücksichtigt werden</w:t>
      </w:r>
      <w:r w:rsidR="0097242B">
        <w:t xml:space="preserve"> </w:t>
      </w:r>
      <w:r w:rsidRPr="00BD7B77">
        <w:t>(Masten, 2014).</w:t>
      </w:r>
    </w:p>
    <w:p w14:paraId="71571678" w14:textId="77777777" w:rsidR="00BD7B77" w:rsidRPr="00BD7B77" w:rsidRDefault="00BD7B77" w:rsidP="00EA7F51">
      <w:pPr>
        <w:spacing w:before="60" w:after="60"/>
        <w:ind w:firstLine="170"/>
        <w:jc w:val="both"/>
      </w:pPr>
      <w:r w:rsidRPr="00BD7B77">
        <w:t>Im schulischen Alltag zeigen sich psychische Belastungen neurodivergenter Jugendlicher nicht immer offen. Häufig treten sie in Form von zunehmender Erschöpfung, psychosomatischen Beschwerden, emotionalem Rückzug oder sogenannter kognitiver Abwesenheit auf – die Lernenden sind zwar körperlich präsent, jedoch mental kaum erreichbar (Nagel, 2024). Diese Muster können Vorläufer von Schulvermeidung oder Schulabsentismus sein.</w:t>
      </w:r>
    </w:p>
    <w:p w14:paraId="3FB1CB46" w14:textId="50621CFD" w:rsidR="00BD7B77" w:rsidRDefault="00BD7B77" w:rsidP="00BD7B77">
      <w:pPr>
        <w:spacing w:before="60" w:after="60"/>
        <w:ind w:firstLine="170"/>
        <w:jc w:val="both"/>
      </w:pPr>
      <w:r w:rsidRPr="00BD7B77">
        <w:t xml:space="preserve">Aus heilpädagogischer Perspektive </w:t>
      </w:r>
      <w:r w:rsidR="00EF6061">
        <w:t>ist zu beachten</w:t>
      </w:r>
      <w:r w:rsidRPr="00BD7B77">
        <w:t>, dass präventive Interventionen nicht erst bei manifestem Schulabsentismus ansetzen sollten</w:t>
      </w:r>
      <w:r w:rsidR="00F83E4D">
        <w:t xml:space="preserve">. Sie sollten </w:t>
      </w:r>
      <w:r w:rsidRPr="00BD7B77">
        <w:t xml:space="preserve">frühzeitig </w:t>
      </w:r>
      <w:r w:rsidR="007033D7">
        <w:t xml:space="preserve">auf der </w:t>
      </w:r>
      <w:r w:rsidR="00F83E4D" w:rsidRPr="00F83E4D">
        <w:t xml:space="preserve">Ebene der Rahmenbedingungen und Umweltfaktoren </w:t>
      </w:r>
      <w:r w:rsidR="007033D7">
        <w:t xml:space="preserve">– </w:t>
      </w:r>
      <w:r w:rsidR="00F83E4D" w:rsidRPr="00F83E4D">
        <w:t xml:space="preserve">wie Schulklima, Leistungsanforderungen, Beziehungsqualität, Organisationsstrukturen und familiäre Belastungssituationen – nicht primär auf </w:t>
      </w:r>
      <w:r w:rsidR="000748F4">
        <w:t xml:space="preserve">der </w:t>
      </w:r>
      <w:r w:rsidR="00F83E4D" w:rsidRPr="00F83E4D">
        <w:t>Ebene des individuellen Kindes</w:t>
      </w:r>
      <w:r w:rsidRPr="00BD7B77">
        <w:t xml:space="preserve"> wirken. Mentale Gesundheit entsteht durch strukturelle Entlastung, Beziehungssicherheit und realistische Entwicklungsziele.</w:t>
      </w:r>
    </w:p>
    <w:p w14:paraId="65A1279A" w14:textId="57A09AE0" w:rsidR="003C2148" w:rsidRDefault="006E225E" w:rsidP="003C2148">
      <w:pPr>
        <w:pStyle w:val="Textkrper"/>
      </w:pPr>
      <w:r>
        <w:t>Die</w:t>
      </w:r>
      <w:r w:rsidR="00EF6F37" w:rsidRPr="00EF6F37">
        <w:t xml:space="preserve"> mentale Gesundheit</w:t>
      </w:r>
      <w:r>
        <w:t xml:space="preserve"> von</w:t>
      </w:r>
      <w:r w:rsidR="00FE0414">
        <w:t xml:space="preserve"> allen</w:t>
      </w:r>
      <w:r>
        <w:t xml:space="preserve"> Jugendlichen</w:t>
      </w:r>
      <w:r w:rsidR="00064620">
        <w:t xml:space="preserve"> </w:t>
      </w:r>
      <w:r w:rsidR="00AD115A">
        <w:t>kann</w:t>
      </w:r>
      <w:r w:rsidR="00EF6F37" w:rsidRPr="00EF6F37">
        <w:t xml:space="preserve"> </w:t>
      </w:r>
      <w:r w:rsidR="00AD115A">
        <w:t>in der Schule gestärkt werden,</w:t>
      </w:r>
      <w:r w:rsidR="00EF6F37" w:rsidRPr="00EF6F37">
        <w:t xml:space="preserve"> </w:t>
      </w:r>
      <w:r w:rsidR="00AD115A">
        <w:t>indem</w:t>
      </w:r>
      <w:r w:rsidR="00EF6F37" w:rsidRPr="00EF6F37">
        <w:t xml:space="preserve"> Belastungsfaktoren</w:t>
      </w:r>
      <w:r w:rsidR="00064620">
        <w:t xml:space="preserve"> abgebaut </w:t>
      </w:r>
      <w:r w:rsidR="00AD115A">
        <w:t xml:space="preserve">und </w:t>
      </w:r>
      <w:r w:rsidR="00EF6F37" w:rsidRPr="00EF6F37">
        <w:t>psychische Schutz- und Entwicklungs</w:t>
      </w:r>
      <w:r w:rsidR="007B66D4">
        <w:t>faktoren</w:t>
      </w:r>
      <w:r w:rsidR="00EF6F37" w:rsidRPr="00EF6F37">
        <w:t xml:space="preserve"> </w:t>
      </w:r>
      <w:r w:rsidR="00AD115A">
        <w:t>gezielt aufgebaut werden</w:t>
      </w:r>
      <w:r w:rsidR="00EF6F37" w:rsidRPr="00EF6F37">
        <w:t xml:space="preserve">. </w:t>
      </w:r>
      <w:r w:rsidR="004E22E4">
        <w:t xml:space="preserve">Das </w:t>
      </w:r>
      <w:r w:rsidR="004E22E4" w:rsidRPr="00EF6F37">
        <w:t xml:space="preserve">PERMA-Modell der Positiven Psychologie </w:t>
      </w:r>
      <w:r w:rsidR="004E22E4">
        <w:t xml:space="preserve">hilft dabei, </w:t>
      </w:r>
      <w:r w:rsidR="00EF6F37" w:rsidRPr="00EF6F37">
        <w:t>diese ressourcenorientierte Perspektive systematisch zu fundieren</w:t>
      </w:r>
      <w:r w:rsidR="004E22E4">
        <w:t>.</w:t>
      </w:r>
      <w:r w:rsidR="003C2148">
        <w:br w:type="page"/>
      </w:r>
    </w:p>
    <w:p w14:paraId="702B90F2" w14:textId="5CD6C1AA" w:rsidR="008623FD" w:rsidRDefault="00BD6FEF" w:rsidP="007D487A">
      <w:pPr>
        <w:pStyle w:val="berschrift1"/>
      </w:pPr>
      <w:r w:rsidRPr="009500DA">
        <w:lastRenderedPageBreak/>
        <w:t>PERMA</w:t>
      </w:r>
      <w:r>
        <w:t>-</w:t>
      </w:r>
      <w:r w:rsidRPr="009500DA">
        <w:t xml:space="preserve">Modell </w:t>
      </w:r>
      <w:r>
        <w:t xml:space="preserve">und </w:t>
      </w:r>
      <w:proofErr w:type="spellStart"/>
      <w:proofErr w:type="gramStart"/>
      <w:r w:rsidR="00875445" w:rsidRPr="009500DA">
        <w:t>Mentor:innen</w:t>
      </w:r>
      <w:proofErr w:type="gramEnd"/>
      <w:r w:rsidR="00FD7880">
        <w:t>-</w:t>
      </w:r>
      <w:r w:rsidR="00875445" w:rsidRPr="009500DA">
        <w:t>Mindset</w:t>
      </w:r>
      <w:proofErr w:type="spellEnd"/>
    </w:p>
    <w:p w14:paraId="0D2EA5B2" w14:textId="1CCE7A46" w:rsidR="002F7DFD" w:rsidRDefault="002F7DFD" w:rsidP="007D487A">
      <w:pPr>
        <w:pStyle w:val="Textkrper"/>
        <w:ind w:firstLine="0"/>
      </w:pPr>
      <w:r w:rsidRPr="00D20875">
        <w:t xml:space="preserve">PERMA </w:t>
      </w:r>
      <w:r>
        <w:t xml:space="preserve">entstammt der </w:t>
      </w:r>
      <w:r w:rsidR="00EF6061">
        <w:t>P</w:t>
      </w:r>
      <w:r>
        <w:t xml:space="preserve">ositiven Psychologie und </w:t>
      </w:r>
      <w:r w:rsidRPr="00D20875">
        <w:t xml:space="preserve">steht für die </w:t>
      </w:r>
      <w:r w:rsidR="00EF6061">
        <w:t>fünf</w:t>
      </w:r>
      <w:r w:rsidRPr="00D20875">
        <w:t xml:space="preserve"> evidenzbasierten Säulen des Aufblühens</w:t>
      </w:r>
      <w:r>
        <w:t xml:space="preserve"> </w:t>
      </w:r>
      <w:r w:rsidRPr="007C3DE2">
        <w:rPr>
          <w:i/>
          <w:iCs/>
        </w:rPr>
        <w:t>(</w:t>
      </w:r>
      <w:proofErr w:type="spellStart"/>
      <w:r w:rsidRPr="007C3DE2">
        <w:rPr>
          <w:i/>
          <w:iCs/>
        </w:rPr>
        <w:t>flourish</w:t>
      </w:r>
      <w:proofErr w:type="spellEnd"/>
      <w:r w:rsidR="00152B77">
        <w:t>, vgl. Abb. 1</w:t>
      </w:r>
      <w:r w:rsidRPr="008B257B">
        <w:t>)</w:t>
      </w:r>
      <w:r w:rsidR="00FA2505">
        <w:t xml:space="preserve"> nach Seligman (2011)</w:t>
      </w:r>
      <w:r w:rsidRPr="008B257B">
        <w:t xml:space="preserve">. </w:t>
      </w:r>
      <w:r>
        <w:t>Unzählige</w:t>
      </w:r>
      <w:r w:rsidRPr="00D20875">
        <w:t xml:space="preserve"> Forschungsergebnisse der Positiven Psychologie zeigen</w:t>
      </w:r>
      <w:r w:rsidR="00FA4717">
        <w:t>:</w:t>
      </w:r>
      <w:r w:rsidRPr="00D20875">
        <w:t xml:space="preserve"> </w:t>
      </w:r>
      <w:r w:rsidR="009036B9">
        <w:t>Werden d</w:t>
      </w:r>
      <w:r w:rsidRPr="00D20875">
        <w:t xml:space="preserve">ie </w:t>
      </w:r>
      <w:r w:rsidR="00651609">
        <w:t>fünf</w:t>
      </w:r>
      <w:r w:rsidRPr="00D20875">
        <w:t xml:space="preserve"> Säulen</w:t>
      </w:r>
      <w:r w:rsidR="009036B9">
        <w:t xml:space="preserve"> </w:t>
      </w:r>
      <w:r w:rsidRPr="00D20875">
        <w:t>im Alltag angewandt</w:t>
      </w:r>
      <w:r w:rsidR="00ED305D">
        <w:t>,</w:t>
      </w:r>
      <w:r w:rsidRPr="00D20875">
        <w:t xml:space="preserve"> </w:t>
      </w:r>
      <w:r w:rsidR="009036B9">
        <w:t xml:space="preserve">verbessern sie </w:t>
      </w:r>
      <w:r w:rsidRPr="00D20875">
        <w:t xml:space="preserve">die psychische und physische Gesundheit, </w:t>
      </w:r>
      <w:r w:rsidR="009036B9">
        <w:t xml:space="preserve">steigern </w:t>
      </w:r>
      <w:r w:rsidRPr="00D20875">
        <w:t xml:space="preserve">die Lernfähigkeit und </w:t>
      </w:r>
      <w:r w:rsidR="009036B9">
        <w:t xml:space="preserve">stärken </w:t>
      </w:r>
      <w:r>
        <w:t xml:space="preserve">generell </w:t>
      </w:r>
      <w:r w:rsidRPr="00D20875">
        <w:t>die Resilienz</w:t>
      </w:r>
      <w:r w:rsidR="00EE049C">
        <w:t xml:space="preserve"> (</w:t>
      </w:r>
      <w:proofErr w:type="spellStart"/>
      <w:r w:rsidR="00EE049C">
        <w:t>Bolier</w:t>
      </w:r>
      <w:proofErr w:type="spellEnd"/>
      <w:r w:rsidR="00EE049C">
        <w:t xml:space="preserve"> et al., </w:t>
      </w:r>
      <w:r w:rsidR="008C1C07">
        <w:t>2013</w:t>
      </w:r>
      <w:r w:rsidR="00EE049C">
        <w:t>)</w:t>
      </w:r>
      <w:r w:rsidRPr="00D20875">
        <w:t>.</w:t>
      </w:r>
    </w:p>
    <w:p w14:paraId="04815F19" w14:textId="495DF56A" w:rsidR="00CF511B" w:rsidRPr="00EA7F51" w:rsidRDefault="00CF511B" w:rsidP="00EA7F51">
      <w:pPr>
        <w:pStyle w:val="AbbildungBeschriftung"/>
        <w:rPr>
          <w:i w:val="0"/>
          <w:lang w:val="de-CH"/>
        </w:rPr>
      </w:pPr>
      <w:r w:rsidRPr="007C3DE2">
        <w:rPr>
          <w:lang w:val="de-CH"/>
        </w:rPr>
        <w:t>Abbildung 1: Die fünf Säulen des PERMA-Modells</w:t>
      </w:r>
    </w:p>
    <w:p w14:paraId="793AA456" w14:textId="63920DBC" w:rsidR="001D6CFF" w:rsidRPr="001D6CFF" w:rsidRDefault="005E0929" w:rsidP="005E0929">
      <w:pPr>
        <w:spacing w:after="160" w:line="259" w:lineRule="auto"/>
      </w:pPr>
      <w:r>
        <w:rPr>
          <w:noProof/>
        </w:rPr>
        <w:drawing>
          <wp:inline distT="0" distB="0" distL="0" distR="0" wp14:anchorId="7525D157" wp14:editId="6C89506D">
            <wp:extent cx="4509872" cy="3479044"/>
            <wp:effectExtent l="0" t="0" r="5080" b="7620"/>
            <wp:docPr id="167459912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99126" name="Grafik 1674599126"/>
                    <pic:cNvPicPr/>
                  </pic:nvPicPr>
                  <pic:blipFill>
                    <a:blip r:embed="rId14">
                      <a:extLst>
                        <a:ext uri="{28A0092B-C50C-407E-A947-70E740481C1C}">
                          <a14:useLocalDpi xmlns:a14="http://schemas.microsoft.com/office/drawing/2010/main" val="0"/>
                        </a:ext>
                      </a:extLst>
                    </a:blip>
                    <a:stretch>
                      <a:fillRect/>
                    </a:stretch>
                  </pic:blipFill>
                  <pic:spPr>
                    <a:xfrm>
                      <a:off x="0" y="0"/>
                      <a:ext cx="4509872" cy="3479044"/>
                    </a:xfrm>
                    <a:prstGeom prst="rect">
                      <a:avLst/>
                    </a:prstGeom>
                  </pic:spPr>
                </pic:pic>
              </a:graphicData>
            </a:graphic>
          </wp:inline>
        </w:drawing>
      </w:r>
    </w:p>
    <w:p w14:paraId="20BA5A71" w14:textId="6213DEB7" w:rsidR="000839C6" w:rsidRDefault="000839C6">
      <w:pPr>
        <w:pStyle w:val="Textkrper"/>
        <w:ind w:firstLine="0"/>
      </w:pPr>
      <w:r w:rsidRPr="000839C6">
        <w:t xml:space="preserve">Das </w:t>
      </w:r>
      <w:proofErr w:type="spellStart"/>
      <w:proofErr w:type="gramStart"/>
      <w:r w:rsidRPr="000839C6">
        <w:t>Mentor:innen</w:t>
      </w:r>
      <w:proofErr w:type="gramEnd"/>
      <w:r w:rsidRPr="000839C6">
        <w:t>-Mindset</w:t>
      </w:r>
      <w:proofErr w:type="spellEnd"/>
      <w:r w:rsidRPr="000839C6">
        <w:t xml:space="preserve"> </w:t>
      </w:r>
      <w:r>
        <w:t>(</w:t>
      </w:r>
      <w:proofErr w:type="spellStart"/>
      <w:r w:rsidRPr="000839C6">
        <w:t>Käferböck</w:t>
      </w:r>
      <w:proofErr w:type="spellEnd"/>
      <w:r>
        <w:t xml:space="preserve">, </w:t>
      </w:r>
      <w:r w:rsidRPr="000839C6">
        <w:t xml:space="preserve">2025) </w:t>
      </w:r>
      <w:r w:rsidR="009036B9">
        <w:t>ist eine</w:t>
      </w:r>
      <w:r w:rsidRPr="000839C6">
        <w:t xml:space="preserve"> praxisorientierte Umsetzung des PERMA-Modells im pädagogischen Alltag. Es übersetzt die theoretischen Dimensionen von Wohlbefinden in konkrete Beziehungs-, Kommunikations- und Förderstrategien</w:t>
      </w:r>
      <w:r w:rsidR="00912D0E">
        <w:t>. Es</w:t>
      </w:r>
      <w:r w:rsidRPr="000839C6">
        <w:t xml:space="preserve"> eignet sich insbesondere für die Begleitung vulnerabler und neurodivergenter Jugendlicher, da es Ressourcen</w:t>
      </w:r>
      <w:r w:rsidR="007D2459">
        <w:t xml:space="preserve"> </w:t>
      </w:r>
      <w:r w:rsidRPr="000839C6">
        <w:t>stärk</w:t>
      </w:r>
      <w:r w:rsidR="007D2459">
        <w:t>t</w:t>
      </w:r>
      <w:r w:rsidRPr="000839C6">
        <w:t xml:space="preserve"> </w:t>
      </w:r>
      <w:r w:rsidR="002F6029">
        <w:t>und</w:t>
      </w:r>
      <w:r w:rsidRPr="000839C6">
        <w:t xml:space="preserve"> </w:t>
      </w:r>
      <w:r w:rsidR="007D2459">
        <w:t xml:space="preserve">die </w:t>
      </w:r>
      <w:r w:rsidRPr="000839C6">
        <w:t>emotionale Sicherheit in den Mittelpunkt stellt.</w:t>
      </w:r>
    </w:p>
    <w:p w14:paraId="225CA605" w14:textId="48C7CFA1" w:rsidR="00D279FE" w:rsidRPr="006354E1" w:rsidRDefault="000D3487" w:rsidP="006354E1">
      <w:pPr>
        <w:pStyle w:val="Textkrper"/>
      </w:pPr>
      <w:proofErr w:type="spellStart"/>
      <w:r w:rsidRPr="006354E1">
        <w:t>Käferböck</w:t>
      </w:r>
      <w:proofErr w:type="spellEnd"/>
      <w:r w:rsidRPr="006354E1">
        <w:t xml:space="preserve"> </w:t>
      </w:r>
      <w:r w:rsidR="008E37E8" w:rsidRPr="006354E1">
        <w:t xml:space="preserve">(2025) versteht </w:t>
      </w:r>
      <w:r w:rsidRPr="006354E1">
        <w:t xml:space="preserve">das </w:t>
      </w:r>
      <w:proofErr w:type="spellStart"/>
      <w:proofErr w:type="gramStart"/>
      <w:r w:rsidRPr="006354E1">
        <w:t>Mentor:innen</w:t>
      </w:r>
      <w:proofErr w:type="gramEnd"/>
      <w:r w:rsidRPr="006354E1">
        <w:t>-Mindset</w:t>
      </w:r>
      <w:proofErr w:type="spellEnd"/>
      <w:r w:rsidRPr="006354E1">
        <w:t xml:space="preserve"> als eine innere Haltung von Lehr- und Fachpersonen, die </w:t>
      </w:r>
      <w:r w:rsidR="008E37E8" w:rsidRPr="006354E1">
        <w:t xml:space="preserve">nicht </w:t>
      </w:r>
      <w:r w:rsidRPr="006354E1">
        <w:t>auf Kontrolle und Defizite ausgerichtet ist</w:t>
      </w:r>
      <w:r w:rsidR="008E37E8" w:rsidRPr="006354E1">
        <w:t xml:space="preserve">. </w:t>
      </w:r>
      <w:r w:rsidR="00D33D9C" w:rsidRPr="006354E1">
        <w:t>J</w:t>
      </w:r>
      <w:r w:rsidR="00D279FE" w:rsidRPr="006354E1">
        <w:t xml:space="preserve">ugendliches Verhalten </w:t>
      </w:r>
      <w:r w:rsidR="00D33D9C" w:rsidRPr="006354E1">
        <w:t xml:space="preserve">wird </w:t>
      </w:r>
      <w:r w:rsidR="00D279FE" w:rsidRPr="006354E1">
        <w:t>nicht primär als Ausdruck von Unreife oder Unfähigkeit ve</w:t>
      </w:r>
      <w:r w:rsidR="00D33D9C" w:rsidRPr="006354E1">
        <w:t>rstanden</w:t>
      </w:r>
      <w:r w:rsidR="00D279FE" w:rsidRPr="006354E1">
        <w:t xml:space="preserve">, sondern </w:t>
      </w:r>
      <w:r w:rsidR="009E123E">
        <w:t>von</w:t>
      </w:r>
      <w:r w:rsidR="00D279FE" w:rsidRPr="006354E1">
        <w:t xml:space="preserve"> entwicklungsbedingten Bedürfnisse</w:t>
      </w:r>
      <w:r w:rsidR="009E123E">
        <w:t>n</w:t>
      </w:r>
      <w:r w:rsidR="00D279FE" w:rsidRPr="006354E1">
        <w:t xml:space="preserve"> nach Autonomie, Status und </w:t>
      </w:r>
      <w:proofErr w:type="spellStart"/>
      <w:r w:rsidR="00D279FE" w:rsidRPr="0094544A">
        <w:rPr>
          <w:i/>
          <w:iCs/>
        </w:rPr>
        <w:t>earned</w:t>
      </w:r>
      <w:proofErr w:type="spellEnd"/>
      <w:r w:rsidR="00D279FE" w:rsidRPr="0094544A">
        <w:rPr>
          <w:i/>
          <w:iCs/>
        </w:rPr>
        <w:t xml:space="preserve"> </w:t>
      </w:r>
      <w:proofErr w:type="spellStart"/>
      <w:r w:rsidR="00D279FE" w:rsidRPr="0094544A">
        <w:rPr>
          <w:i/>
          <w:iCs/>
        </w:rPr>
        <w:t>prestige</w:t>
      </w:r>
      <w:proofErr w:type="spellEnd"/>
      <w:r w:rsidR="00D279FE" w:rsidRPr="006354E1">
        <w:t xml:space="preserve"> (</w:t>
      </w:r>
      <w:r w:rsidR="00554D2B">
        <w:t>ebd.</w:t>
      </w:r>
      <w:r w:rsidR="00D279FE" w:rsidRPr="006354E1">
        <w:t xml:space="preserve">). Neurobiologische Erkenntnisse zeigen, dass Jugendliche besonders sensibel auf Respekt, Anerkennung und faire Behandlung reagieren und Motivation dann entsteht, wenn sie sich ernst genommen </w:t>
      </w:r>
      <w:r w:rsidR="00EE3A9F">
        <w:t xml:space="preserve">fühlen </w:t>
      </w:r>
      <w:r w:rsidR="00D279FE" w:rsidRPr="006354E1">
        <w:t>und als wirksam erleben.</w:t>
      </w:r>
    </w:p>
    <w:p w14:paraId="755E947B" w14:textId="5618A5C6" w:rsidR="00473257" w:rsidRPr="00325C75" w:rsidRDefault="005F46BB" w:rsidP="00146FF3">
      <w:pPr>
        <w:pStyle w:val="Textkrper"/>
      </w:pPr>
      <w:r>
        <w:t>D</w:t>
      </w:r>
      <w:r w:rsidR="00875445" w:rsidRPr="00325C75">
        <w:t xml:space="preserve">as </w:t>
      </w:r>
      <w:proofErr w:type="spellStart"/>
      <w:proofErr w:type="gramStart"/>
      <w:r w:rsidR="00875445" w:rsidRPr="0046046F">
        <w:t>Mentor:innen</w:t>
      </w:r>
      <w:proofErr w:type="gramEnd"/>
      <w:r w:rsidR="00875445" w:rsidRPr="0046046F">
        <w:t>-Mindset</w:t>
      </w:r>
      <w:proofErr w:type="spellEnd"/>
      <w:r w:rsidR="00875445" w:rsidRPr="00325C75">
        <w:t xml:space="preserve"> basiert auf der Annahme, dass Jugendliche grundsätzlich entwicklungsfähig, lernwillig und kompetent sind – vorausgesetzt, sie erhalten </w:t>
      </w:r>
      <w:r w:rsidR="00F31327">
        <w:t xml:space="preserve">in der Schule </w:t>
      </w:r>
      <w:r w:rsidR="00F92B87">
        <w:t xml:space="preserve">die </w:t>
      </w:r>
      <w:r w:rsidR="00875445" w:rsidRPr="00325C75">
        <w:t>passende</w:t>
      </w:r>
      <w:r w:rsidR="00F92B87">
        <w:t>n</w:t>
      </w:r>
      <w:r w:rsidR="00875445" w:rsidRPr="00325C75">
        <w:t xml:space="preserve"> Rahmenbedingungen (</w:t>
      </w:r>
      <w:r w:rsidR="00554D2B">
        <w:t>ebd.</w:t>
      </w:r>
      <w:r w:rsidR="00770584">
        <w:t>; Gut, 2026</w:t>
      </w:r>
      <w:r w:rsidR="00875445" w:rsidRPr="00325C75">
        <w:t>)</w:t>
      </w:r>
      <w:r w:rsidR="00473257" w:rsidRPr="00325C75">
        <w:t>:</w:t>
      </w:r>
    </w:p>
    <w:p w14:paraId="487318BC" w14:textId="4E7CA952" w:rsidR="00473257" w:rsidRPr="0046046F" w:rsidRDefault="00473257" w:rsidP="007D487A">
      <w:pPr>
        <w:pStyle w:val="Liste"/>
      </w:pPr>
      <w:r w:rsidRPr="00FB7F1A">
        <w:rPr>
          <w:i/>
          <w:iCs/>
        </w:rPr>
        <w:t xml:space="preserve">Beziehung </w:t>
      </w:r>
      <w:r w:rsidR="00875445" w:rsidRPr="00FB7F1A">
        <w:rPr>
          <w:i/>
          <w:iCs/>
        </w:rPr>
        <w:t xml:space="preserve">und </w:t>
      </w:r>
      <w:r w:rsidR="00D279FE" w:rsidRPr="00FB7F1A">
        <w:rPr>
          <w:i/>
          <w:iCs/>
        </w:rPr>
        <w:t xml:space="preserve">verlässliche </w:t>
      </w:r>
      <w:r w:rsidR="00875445" w:rsidRPr="00FB7F1A">
        <w:rPr>
          <w:i/>
          <w:iCs/>
        </w:rPr>
        <w:t xml:space="preserve">Unterstützung </w:t>
      </w:r>
      <w:r w:rsidRPr="00FB7F1A">
        <w:rPr>
          <w:i/>
          <w:iCs/>
        </w:rPr>
        <w:t>vor Bewertung:</w:t>
      </w:r>
      <w:r w:rsidRPr="0046046F">
        <w:t xml:space="preserve"> </w:t>
      </w:r>
      <w:r w:rsidR="00F92B87">
        <w:t>W</w:t>
      </w:r>
      <w:r w:rsidRPr="0046046F">
        <w:t>ertschätzende, verlässliche Beziehung</w:t>
      </w:r>
      <w:r w:rsidR="00F92B87">
        <w:t>en</w:t>
      </w:r>
      <w:r w:rsidRPr="0046046F">
        <w:t xml:space="preserve"> </w:t>
      </w:r>
      <w:r w:rsidR="00F92B87">
        <w:t>sind ein</w:t>
      </w:r>
      <w:r w:rsidRPr="0046046F">
        <w:t xml:space="preserve"> zentraler Schutzfaktor. Jugendliche profitieren von Erwachsenen, die präsent sind, zuhören und nicht primär defizitorientiert reagieren.</w:t>
      </w:r>
    </w:p>
    <w:p w14:paraId="0288CD6D" w14:textId="7D787B37" w:rsidR="00473257" w:rsidRPr="0046046F" w:rsidRDefault="00473257" w:rsidP="007D487A">
      <w:pPr>
        <w:pStyle w:val="Liste"/>
      </w:pPr>
      <w:r w:rsidRPr="00FB7F1A">
        <w:rPr>
          <w:i/>
          <w:iCs/>
        </w:rPr>
        <w:t>Transparenz und Struktur:</w:t>
      </w:r>
      <w:r w:rsidRPr="0046046F">
        <w:t xml:space="preserve"> Klare Erwartungen, nachvollziehbare Leistungsanforderungen und transparente Rückmeldungen </w:t>
      </w:r>
      <w:r w:rsidR="00F06E2C">
        <w:t>erleichtern es Jugendlichen,</w:t>
      </w:r>
      <w:r w:rsidRPr="0046046F">
        <w:t xml:space="preserve"> schulische Anforderungen</w:t>
      </w:r>
      <w:r w:rsidR="00F06E2C">
        <w:t xml:space="preserve"> zu verstehen</w:t>
      </w:r>
      <w:r w:rsidR="0077582E">
        <w:t>. S</w:t>
      </w:r>
      <w:r w:rsidR="00F06E2C">
        <w:t xml:space="preserve">ie </w:t>
      </w:r>
      <w:r w:rsidR="0075323E">
        <w:t>drücken</w:t>
      </w:r>
      <w:r w:rsidR="0075323E" w:rsidRPr="0046046F">
        <w:t xml:space="preserve"> Respekt</w:t>
      </w:r>
      <w:r w:rsidR="0075323E">
        <w:t xml:space="preserve"> aus</w:t>
      </w:r>
      <w:r w:rsidR="0075323E" w:rsidRPr="0046046F">
        <w:t xml:space="preserve"> </w:t>
      </w:r>
      <w:r w:rsidR="0075323E">
        <w:t xml:space="preserve">und </w:t>
      </w:r>
      <w:r w:rsidRPr="0046046F">
        <w:t>stärken das Kohärenzgefühl</w:t>
      </w:r>
      <w:r w:rsidR="0075323E">
        <w:t xml:space="preserve">. </w:t>
      </w:r>
      <w:r w:rsidR="00B27F60" w:rsidRPr="00B27F60">
        <w:t>Damit ist gemeint, dass Jugendliche ein grundlegendes Vertrauen entwickeln</w:t>
      </w:r>
      <w:r w:rsidR="002E7557">
        <w:t xml:space="preserve"> und</w:t>
      </w:r>
      <w:r w:rsidR="00B27F60" w:rsidRPr="00B27F60">
        <w:t xml:space="preserve"> die Welt als verstehbar, handhabbar und sinnvoll erleben (Antonovsky, 1987)</w:t>
      </w:r>
      <w:r w:rsidR="00B27F60">
        <w:t xml:space="preserve">. </w:t>
      </w:r>
    </w:p>
    <w:p w14:paraId="553D7C01" w14:textId="5F4A5D83" w:rsidR="00473257" w:rsidRPr="0046046F" w:rsidRDefault="00473257" w:rsidP="007D487A">
      <w:pPr>
        <w:pStyle w:val="Liste"/>
      </w:pPr>
      <w:r w:rsidRPr="00FB7F1A">
        <w:rPr>
          <w:i/>
          <w:iCs/>
        </w:rPr>
        <w:t>Realistische Anforderungen:</w:t>
      </w:r>
      <w:r w:rsidRPr="0046046F">
        <w:t xml:space="preserve"> </w:t>
      </w:r>
      <w:r w:rsidR="00F33474">
        <w:t xml:space="preserve">Werden </w:t>
      </w:r>
      <w:r w:rsidRPr="0046046F">
        <w:t>Tempo, Umfang und Bewertung an den Entwicklungsstand</w:t>
      </w:r>
      <w:r w:rsidR="00270635">
        <w:t xml:space="preserve"> der Jugendlichen angepasst,</w:t>
      </w:r>
      <w:r w:rsidRPr="0046046F">
        <w:t xml:space="preserve"> reduziert </w:t>
      </w:r>
      <w:r w:rsidR="00270635">
        <w:t xml:space="preserve">dies </w:t>
      </w:r>
      <w:r w:rsidRPr="0046046F">
        <w:t>chronische Überforderung und beugt Erschöpfung vor.</w:t>
      </w:r>
    </w:p>
    <w:p w14:paraId="32CB0F0E" w14:textId="168660E2" w:rsidR="00473257" w:rsidRPr="0046046F" w:rsidRDefault="00473257" w:rsidP="007D487A">
      <w:pPr>
        <w:pStyle w:val="Liste"/>
      </w:pPr>
      <w:r w:rsidRPr="00FB7F1A">
        <w:rPr>
          <w:i/>
          <w:iCs/>
        </w:rPr>
        <w:lastRenderedPageBreak/>
        <w:t>Stärkung von Selbstwirksamkeit</w:t>
      </w:r>
      <w:r w:rsidR="00875445" w:rsidRPr="00FB7F1A">
        <w:rPr>
          <w:i/>
          <w:iCs/>
        </w:rPr>
        <w:t>, Fokus auf Wachstum</w:t>
      </w:r>
      <w:r w:rsidRPr="00FB7F1A">
        <w:rPr>
          <w:i/>
          <w:iCs/>
        </w:rPr>
        <w:t>:</w:t>
      </w:r>
      <w:r w:rsidRPr="0046046F">
        <w:t xml:space="preserve"> </w:t>
      </w:r>
      <w:r w:rsidR="001700EB">
        <w:t xml:space="preserve">Es ist wichtig, </w:t>
      </w:r>
      <w:r w:rsidR="00B07183">
        <w:t xml:space="preserve">die </w:t>
      </w:r>
      <w:r w:rsidR="00D279FE" w:rsidRPr="0046046F">
        <w:t>Jugendliche</w:t>
      </w:r>
      <w:r w:rsidR="00065870">
        <w:t>n</w:t>
      </w:r>
      <w:r w:rsidR="00D279FE" w:rsidRPr="0046046F">
        <w:t xml:space="preserve"> in Problemlösungsprozesse</w:t>
      </w:r>
      <w:r w:rsidR="000B76D2">
        <w:t xml:space="preserve"> ein</w:t>
      </w:r>
      <w:r w:rsidR="00B07183">
        <w:t>zu</w:t>
      </w:r>
      <w:r w:rsidR="000B76D2">
        <w:t>binden</w:t>
      </w:r>
      <w:r w:rsidRPr="0046046F">
        <w:t xml:space="preserve">, </w:t>
      </w:r>
      <w:r w:rsidR="000B76D2">
        <w:t>um ihnen Erfolgserlebnisse zu ermöglichen</w:t>
      </w:r>
      <w:r w:rsidR="00B07183">
        <w:t>. Es braucht</w:t>
      </w:r>
      <w:r w:rsidR="000B76D2">
        <w:t xml:space="preserve"> </w:t>
      </w:r>
      <w:r w:rsidRPr="0046046F">
        <w:t>ressourcenorientiertes Feedback und die Betonung individueller Fortschritte förder</w:t>
      </w:r>
      <w:r w:rsidR="00065870">
        <w:t>t</w:t>
      </w:r>
      <w:r w:rsidRPr="0046046F">
        <w:t xml:space="preserve"> Resilienz und Motivation.</w:t>
      </w:r>
    </w:p>
    <w:p w14:paraId="3E460BC7" w14:textId="619DC637" w:rsidR="000E50C2" w:rsidRPr="00325C75" w:rsidRDefault="00D20875" w:rsidP="00EA7F51">
      <w:pPr>
        <w:pStyle w:val="Textkrper"/>
        <w:ind w:firstLine="0"/>
      </w:pPr>
      <w:r w:rsidRPr="00325C75">
        <w:t xml:space="preserve">Das </w:t>
      </w:r>
      <w:proofErr w:type="spellStart"/>
      <w:proofErr w:type="gramStart"/>
      <w:r w:rsidRPr="00325C75">
        <w:t>Mentor:innen</w:t>
      </w:r>
      <w:proofErr w:type="gramEnd"/>
      <w:r w:rsidRPr="00325C75">
        <w:t>-Mindset</w:t>
      </w:r>
      <w:proofErr w:type="spellEnd"/>
      <w:r w:rsidRPr="00325C75">
        <w:t xml:space="preserve"> entfaltet seine Wirkung nicht ausschliesslich </w:t>
      </w:r>
      <w:r w:rsidR="000B76D2">
        <w:t>in der Schule</w:t>
      </w:r>
      <w:r w:rsidR="002B5418">
        <w:t xml:space="preserve">. Es </w:t>
      </w:r>
      <w:r w:rsidR="00F31327">
        <w:t>kann</w:t>
      </w:r>
      <w:r w:rsidRPr="00325C75">
        <w:t xml:space="preserve"> </w:t>
      </w:r>
      <w:r w:rsidR="002B5418">
        <w:t>auch</w:t>
      </w:r>
      <w:r w:rsidRPr="00325C75">
        <w:t xml:space="preserve"> die </w:t>
      </w:r>
      <w:r w:rsidR="00F31327">
        <w:t>Eltern</w:t>
      </w:r>
      <w:r w:rsidRPr="00325C75">
        <w:t xml:space="preserve"> </w:t>
      </w:r>
      <w:r w:rsidR="00F31327">
        <w:t xml:space="preserve">und </w:t>
      </w:r>
      <w:r w:rsidR="00B07183">
        <w:t xml:space="preserve">andere </w:t>
      </w:r>
      <w:r w:rsidR="00F31327">
        <w:t xml:space="preserve">Erziehungsberechtigte </w:t>
      </w:r>
      <w:r w:rsidRPr="00325C75">
        <w:t xml:space="preserve">von Jugendlichen in der Pubertät </w:t>
      </w:r>
      <w:r w:rsidR="00F31327">
        <w:t>unterstützen</w:t>
      </w:r>
      <w:r w:rsidRPr="00325C75">
        <w:t xml:space="preserve">. </w:t>
      </w:r>
      <w:r w:rsidR="00F31327">
        <w:t>Sie</w:t>
      </w:r>
      <w:r w:rsidR="000E50C2" w:rsidRPr="00325C75">
        <w:t xml:space="preserve"> </w:t>
      </w:r>
      <w:r w:rsidR="00D33D89">
        <w:t>s</w:t>
      </w:r>
      <w:r w:rsidR="000E50C2" w:rsidRPr="00325C75">
        <w:t>ind für Jugendliche weiterhin wichtige Bezugspersonen, selbst wenn Ablösungs</w:t>
      </w:r>
      <w:r w:rsidR="009C76AB">
        <w:t>-</w:t>
      </w:r>
      <w:r w:rsidR="000E50C2" w:rsidRPr="00325C75">
        <w:t xml:space="preserve"> und Abgrenzung</w:t>
      </w:r>
      <w:r w:rsidR="009C76AB">
        <w:t>sprozesse einsetzen</w:t>
      </w:r>
      <w:r w:rsidR="000E50C2" w:rsidRPr="00325C75">
        <w:t xml:space="preserve">. </w:t>
      </w:r>
      <w:r w:rsidR="006C6423">
        <w:t xml:space="preserve">Die </w:t>
      </w:r>
      <w:r w:rsidR="000E50C2" w:rsidRPr="00325C75">
        <w:t>Forschung zeigt, dass emotionale Verfügbarkeit und verlässliche Unterstützung im Elternhaus wesentlich zur Stressregulation beitragen (</w:t>
      </w:r>
      <w:r w:rsidR="00A065F6">
        <w:t>Grossmann et al.</w:t>
      </w:r>
      <w:r w:rsidR="000E50C2" w:rsidRPr="00325C75">
        <w:t>, 202</w:t>
      </w:r>
      <w:r w:rsidR="00A065F6">
        <w:t>0</w:t>
      </w:r>
      <w:r w:rsidR="000E50C2" w:rsidRPr="00325C75">
        <w:t>).</w:t>
      </w:r>
      <w:r w:rsidR="001E5357">
        <w:t xml:space="preserve"> </w:t>
      </w:r>
      <w:r w:rsidR="009C76AB">
        <w:t>Konkret</w:t>
      </w:r>
      <w:r w:rsidR="000E50C2" w:rsidRPr="00325C75">
        <w:t xml:space="preserve"> bedeutet dies für Eltern</w:t>
      </w:r>
      <w:r w:rsidR="00A3180C">
        <w:t xml:space="preserve"> und Erziehungsberechtigte</w:t>
      </w:r>
      <w:r w:rsidR="000E50C2" w:rsidRPr="00325C75">
        <w:t>:</w:t>
      </w:r>
    </w:p>
    <w:p w14:paraId="203EB121" w14:textId="4A49D4C9" w:rsidR="000E50C2" w:rsidRPr="00E313F4" w:rsidRDefault="000E50C2" w:rsidP="007D487A">
      <w:pPr>
        <w:pStyle w:val="Liste"/>
      </w:pPr>
      <w:r w:rsidRPr="000D117B">
        <w:rPr>
          <w:i/>
          <w:iCs/>
        </w:rPr>
        <w:t>Co-Regulation statt Kontrolle:</w:t>
      </w:r>
      <w:r w:rsidRPr="00E313F4">
        <w:t xml:space="preserve"> Jugendliche benötigen in </w:t>
      </w:r>
      <w:r w:rsidR="00A97F4D">
        <w:t>belastenden S</w:t>
      </w:r>
      <w:r w:rsidRPr="00E313F4">
        <w:t xml:space="preserve">ituationen Erwachsene, die </w:t>
      </w:r>
      <w:r w:rsidR="009D3503">
        <w:t xml:space="preserve">ihnen </w:t>
      </w:r>
      <w:r w:rsidRPr="00E313F4">
        <w:t>helfen, Emotionen einzuordnen und zu regulieren,</w:t>
      </w:r>
      <w:r w:rsidR="009D3503">
        <w:t xml:space="preserve"> und ihr </w:t>
      </w:r>
      <w:r w:rsidRPr="00E313F4">
        <w:t>Verhalten</w:t>
      </w:r>
      <w:r w:rsidR="009D3503">
        <w:t xml:space="preserve"> nicht</w:t>
      </w:r>
      <w:r w:rsidRPr="00E313F4">
        <w:t xml:space="preserve"> (negativ) bewerten oder sanktionieren.</w:t>
      </w:r>
    </w:p>
    <w:p w14:paraId="201DFEAE" w14:textId="0D7509AD" w:rsidR="000E50C2" w:rsidRPr="00E313F4" w:rsidRDefault="000E50C2" w:rsidP="007D487A">
      <w:pPr>
        <w:pStyle w:val="Liste"/>
      </w:pPr>
      <w:r w:rsidRPr="000D117B">
        <w:rPr>
          <w:i/>
          <w:iCs/>
        </w:rPr>
        <w:t>Entlastende Gespräche:</w:t>
      </w:r>
      <w:r w:rsidRPr="00E313F4">
        <w:t xml:space="preserve"> Offene Gespräche über Stress, Überforderung und Erwartungen wirken normalisierend und stärken das Gefühl der eigenen Selbstwirksamkeit.</w:t>
      </w:r>
    </w:p>
    <w:p w14:paraId="39C01BD3" w14:textId="5E00DF7A" w:rsidR="000E50C2" w:rsidRPr="00E313F4" w:rsidRDefault="000E50C2" w:rsidP="007D487A">
      <w:pPr>
        <w:pStyle w:val="Liste"/>
      </w:pPr>
      <w:r w:rsidRPr="000D117B">
        <w:rPr>
          <w:i/>
          <w:iCs/>
        </w:rPr>
        <w:t>Realistische Leistungserwartungen:</w:t>
      </w:r>
      <w:r w:rsidRPr="00E313F4">
        <w:t xml:space="preserve"> Ein Fokus auf Lernprozesse statt auf Noten und Leistung reduziert den Leistungsdruck und </w:t>
      </w:r>
      <w:r w:rsidR="00882FDE">
        <w:t xml:space="preserve">mindert </w:t>
      </w:r>
      <w:r w:rsidRPr="00E313F4">
        <w:t>Versagensängste.</w:t>
      </w:r>
    </w:p>
    <w:p w14:paraId="6A4CF7E8" w14:textId="3B5C0F5B" w:rsidR="00EA509D" w:rsidRPr="00E313F4" w:rsidRDefault="000E50C2" w:rsidP="00EA509D">
      <w:pPr>
        <w:pStyle w:val="Liste"/>
      </w:pPr>
      <w:r w:rsidRPr="000D117B">
        <w:rPr>
          <w:i/>
          <w:iCs/>
        </w:rPr>
        <w:t>Alltagsstruktur und Erholung:</w:t>
      </w:r>
      <w:r w:rsidRPr="00E313F4">
        <w:t xml:space="preserve"> Regelmässige Pausen, Schlaf, Bewegung und medienfreie Zeit </w:t>
      </w:r>
      <w:r w:rsidR="00882FDE">
        <w:t>sind</w:t>
      </w:r>
      <w:r w:rsidRPr="00E313F4">
        <w:t xml:space="preserve"> präventive Schutzfaktoren für die psychische Gesundheit.</w:t>
      </w:r>
    </w:p>
    <w:p w14:paraId="0C3415C9" w14:textId="5424530F" w:rsidR="00EA509D" w:rsidRDefault="00EA509D" w:rsidP="007D487A">
      <w:pPr>
        <w:pStyle w:val="Textkrper"/>
        <w:ind w:firstLine="0"/>
      </w:pPr>
      <w:r w:rsidRPr="00382D63">
        <w:t xml:space="preserve">Auch </w:t>
      </w:r>
      <w:r w:rsidR="00C23B62" w:rsidRPr="00382D63">
        <w:t>im Umgang mit digitalen Medien</w:t>
      </w:r>
      <w:r w:rsidR="00C23B62">
        <w:t xml:space="preserve"> </w:t>
      </w:r>
      <w:r w:rsidRPr="00382D63">
        <w:t xml:space="preserve">übernehmen Eltern eine </w:t>
      </w:r>
      <w:r w:rsidR="000F22C5">
        <w:t xml:space="preserve">Rolle als </w:t>
      </w:r>
      <w:r w:rsidRPr="00382D63">
        <w:t>Mentoren</w:t>
      </w:r>
      <w:r w:rsidR="001376E6">
        <w:t>.</w:t>
      </w:r>
      <w:r w:rsidRPr="00382D63">
        <w:t xml:space="preserve"> </w:t>
      </w:r>
      <w:r w:rsidR="00BB6F9E" w:rsidRPr="00BB6F9E">
        <w:t xml:space="preserve">Digitale Medien sind ein zentraler Bestandteil jugendlicher Lebenswelten (Waller, 2025). Zugleich ist ein früher Smartphone-Besitz mit Schlafproblemen, Stress und psychischen Auffälligkeiten assoziiert (Barzilay et al., 2026). Intensive Mediennutzung kann zentrale Schutzfaktoren verdrängen und vor dem Hintergrund einer noch unreifen Selbstregulation zusätzliche entwicklungsbezogene Belastungen begünstigen (Steinberg, 2014). </w:t>
      </w:r>
      <w:r w:rsidR="000F22C5">
        <w:t>Die</w:t>
      </w:r>
      <w:r w:rsidRPr="00382D63">
        <w:t xml:space="preserve"> </w:t>
      </w:r>
      <w:r w:rsidR="00A95830" w:rsidRPr="00382D63">
        <w:t xml:space="preserve">Jugendstudie </w:t>
      </w:r>
      <w:r w:rsidR="00A95830">
        <w:t xml:space="preserve">von </w:t>
      </w:r>
      <w:r w:rsidRPr="00EA7F51">
        <w:rPr>
          <w:i/>
        </w:rPr>
        <w:t>Pro Juventute</w:t>
      </w:r>
      <w:r w:rsidRPr="00382D63">
        <w:t xml:space="preserve"> </w:t>
      </w:r>
      <w:r w:rsidR="00A95830">
        <w:t xml:space="preserve">(2024) </w:t>
      </w:r>
      <w:r w:rsidR="000F22C5">
        <w:t xml:space="preserve">zeigt: </w:t>
      </w:r>
      <w:r w:rsidRPr="00382D63">
        <w:t xml:space="preserve">Jugendliche </w:t>
      </w:r>
      <w:r w:rsidR="000F22C5">
        <w:t xml:space="preserve">erleben die </w:t>
      </w:r>
      <w:r w:rsidRPr="00382D63">
        <w:t>Begleitung</w:t>
      </w:r>
      <w:r w:rsidR="000F22C5">
        <w:t xml:space="preserve"> durch ihre Eltern</w:t>
      </w:r>
      <w:r w:rsidRPr="00382D63">
        <w:t xml:space="preserve"> nicht als Einschränkung, sondern als Schutz und Orientierung, wenn diese dialogisch und respektvoll erfolgt. Gerade in der Pubertät bleibt die Beziehung </w:t>
      </w:r>
      <w:r w:rsidR="008F1B6D">
        <w:t xml:space="preserve">zu den Eltern </w:t>
      </w:r>
      <w:r w:rsidRPr="00382D63">
        <w:t>ein zentraler Referenzrahmen für Werte, Grenzen und Selbstregulation</w:t>
      </w:r>
      <w:r w:rsidR="00CC2B60">
        <w:t xml:space="preserve"> (Gut, 2025)</w:t>
      </w:r>
      <w:r w:rsidRPr="00382D63">
        <w:t>.</w:t>
      </w:r>
    </w:p>
    <w:p w14:paraId="4E8A67EF" w14:textId="77777777" w:rsidR="00CC2B60" w:rsidRPr="00A10634" w:rsidRDefault="00CC2B60" w:rsidP="00C23598">
      <w:pPr>
        <w:pStyle w:val="berschrift1"/>
      </w:pPr>
      <w:proofErr w:type="spellStart"/>
      <w:proofErr w:type="gramStart"/>
      <w:r w:rsidRPr="00A10634">
        <w:t>Mentor:innen</w:t>
      </w:r>
      <w:proofErr w:type="gramEnd"/>
      <w:r w:rsidRPr="00A10634">
        <w:t>-Mindset</w:t>
      </w:r>
      <w:proofErr w:type="spellEnd"/>
      <w:r w:rsidRPr="00A10634">
        <w:t xml:space="preserve"> und neurodiversitätssensible Pädagogik</w:t>
      </w:r>
    </w:p>
    <w:p w14:paraId="694CAF54" w14:textId="5F916044" w:rsidR="00CC2B60" w:rsidRPr="00A10634" w:rsidRDefault="008A7C2C" w:rsidP="006E3B08">
      <w:pPr>
        <w:pStyle w:val="Textkrper"/>
        <w:ind w:firstLine="0"/>
      </w:pPr>
      <w:r>
        <w:t>Das</w:t>
      </w:r>
      <w:r w:rsidR="00CC2B60" w:rsidRPr="00A10634">
        <w:t xml:space="preserve"> </w:t>
      </w:r>
      <w:proofErr w:type="spellStart"/>
      <w:proofErr w:type="gramStart"/>
      <w:r w:rsidR="00CC2B60" w:rsidRPr="00A10634">
        <w:t>Mentor:innen</w:t>
      </w:r>
      <w:proofErr w:type="gramEnd"/>
      <w:r w:rsidR="00CC2B60" w:rsidRPr="00A10634">
        <w:t>-Mindset</w:t>
      </w:r>
      <w:proofErr w:type="spellEnd"/>
      <w:r w:rsidR="00CC2B60" w:rsidRPr="00A10634">
        <w:t xml:space="preserve"> </w:t>
      </w:r>
      <w:r>
        <w:t>lässt sich auch auf eine</w:t>
      </w:r>
      <w:r w:rsidR="00CC2B60" w:rsidRPr="00A10634">
        <w:t xml:space="preserve"> neurodiversitätssensible Pädagogik </w:t>
      </w:r>
      <w:r>
        <w:t>übertrag</w:t>
      </w:r>
      <w:r w:rsidR="002050C9">
        <w:t>en und kann die</w:t>
      </w:r>
      <w:r w:rsidR="00CC2B60" w:rsidRPr="00A10634">
        <w:t xml:space="preserve"> mentale Gesundheit</w:t>
      </w:r>
      <w:r w:rsidR="002050C9">
        <w:t xml:space="preserve"> von neurodivergenten Jugendlichen stärken</w:t>
      </w:r>
      <w:r w:rsidR="00CC2B60" w:rsidRPr="00A10634">
        <w:t xml:space="preserve">. </w:t>
      </w:r>
      <w:proofErr w:type="spellStart"/>
      <w:r w:rsidR="00CC2B60" w:rsidRPr="00A10634">
        <w:t>Mentorales</w:t>
      </w:r>
      <w:proofErr w:type="spellEnd"/>
      <w:r w:rsidR="00CC2B60" w:rsidRPr="00A10634">
        <w:t xml:space="preserve"> Handeln bedeutet</w:t>
      </w:r>
      <w:r w:rsidR="00CC2B60">
        <w:t xml:space="preserve"> </w:t>
      </w:r>
      <w:r w:rsidR="0020327C">
        <w:t>dann</w:t>
      </w:r>
      <w:r w:rsidR="00CC2B60">
        <w:t xml:space="preserve">: </w:t>
      </w:r>
    </w:p>
    <w:p w14:paraId="3DEF22C0" w14:textId="355C78F8" w:rsidR="00CC2B60" w:rsidRPr="00E313F4" w:rsidRDefault="00CC2B60" w:rsidP="006E3B08">
      <w:pPr>
        <w:pStyle w:val="Liste"/>
      </w:pPr>
      <w:r w:rsidRPr="003A3855">
        <w:rPr>
          <w:i/>
          <w:iCs/>
        </w:rPr>
        <w:t>Strukturelle Klarheit:</w:t>
      </w:r>
      <w:r w:rsidRPr="00E313F4">
        <w:t xml:space="preserve"> </w:t>
      </w:r>
      <w:r w:rsidR="00466BEC">
        <w:t>T</w:t>
      </w:r>
      <w:r w:rsidRPr="00E313F4">
        <w:t>ransparente Erwartungen, klare Abläufe, visuelle Unterstützung und vorhersehbare Routinen reduzieren Stress und fördern Sicherheit.</w:t>
      </w:r>
    </w:p>
    <w:p w14:paraId="1A14F58C" w14:textId="37999856" w:rsidR="00CC2B60" w:rsidRPr="00E313F4" w:rsidRDefault="00CC2B60" w:rsidP="006E3B08">
      <w:pPr>
        <w:pStyle w:val="Liste"/>
      </w:pPr>
      <w:r w:rsidRPr="003A3855">
        <w:rPr>
          <w:i/>
          <w:iCs/>
        </w:rPr>
        <w:t>Reduktion von Reizüberflutung:</w:t>
      </w:r>
      <w:r w:rsidRPr="00E313F4">
        <w:t xml:space="preserve"> </w:t>
      </w:r>
      <w:r w:rsidR="00DF5164">
        <w:t>A</w:t>
      </w:r>
      <w:r w:rsidRPr="00E313F4">
        <w:t xml:space="preserve">ngepasste Lernumgebungen, Rückzugsmöglichkeiten und </w:t>
      </w:r>
      <w:r w:rsidR="00DF5164">
        <w:t xml:space="preserve">ein </w:t>
      </w:r>
      <w:r w:rsidRPr="00E313F4">
        <w:t>bewusster Umgang mit digitalen Reizen entlasten neurodivergente Lernende.</w:t>
      </w:r>
    </w:p>
    <w:p w14:paraId="311CAE83" w14:textId="02714B31" w:rsidR="00CC2B60" w:rsidRPr="00E313F4" w:rsidRDefault="00CC2B60" w:rsidP="006E3B08">
      <w:pPr>
        <w:pStyle w:val="Liste"/>
      </w:pPr>
      <w:r w:rsidRPr="003A3855">
        <w:rPr>
          <w:i/>
          <w:iCs/>
        </w:rPr>
        <w:t>Unterstützung exekutiver Funktionen:</w:t>
      </w:r>
      <w:r w:rsidRPr="00E313F4">
        <w:t xml:space="preserve"> Hilfen bei Aufgabenstrukturierung, Zeitmanagement und Planung wirken präventiv gegen Überforderung.</w:t>
      </w:r>
    </w:p>
    <w:p w14:paraId="345FA956" w14:textId="1A75F7B5" w:rsidR="00CC2B60" w:rsidRPr="00E313F4" w:rsidRDefault="00CC2B60" w:rsidP="006E3B08">
      <w:pPr>
        <w:pStyle w:val="Liste"/>
      </w:pPr>
      <w:r w:rsidRPr="003A3855">
        <w:rPr>
          <w:i/>
          <w:iCs/>
        </w:rPr>
        <w:t>Beziehungsarbeit:</w:t>
      </w:r>
      <w:r w:rsidRPr="00E313F4">
        <w:t xml:space="preserve"> </w:t>
      </w:r>
      <w:r w:rsidR="00DF5164">
        <w:t>V</w:t>
      </w:r>
      <w:r w:rsidRPr="00E313F4">
        <w:t>erlässliche Bezugspersonen ermöglichen Co-Regulation und erhöhen die Bereitschaft, Unterstützung anzunehmen.</w:t>
      </w:r>
    </w:p>
    <w:p w14:paraId="4B9FD096" w14:textId="4B4E537A" w:rsidR="008201A1" w:rsidRPr="00A10634" w:rsidRDefault="006A3C48" w:rsidP="00EA7F51">
      <w:pPr>
        <w:pStyle w:val="Textkrper"/>
        <w:ind w:firstLine="0"/>
      </w:pPr>
      <w:proofErr w:type="spellStart"/>
      <w:r w:rsidRPr="006A3C48">
        <w:t>Mentorale</w:t>
      </w:r>
      <w:proofErr w:type="spellEnd"/>
      <w:r w:rsidRPr="006A3C48">
        <w:t xml:space="preserve"> Elternarbeit – verstanden als enge Zusammenarbeit zwischen Elternhaus und Schule – bedeutet im Rahmen einer neurodiversitätssensiblen Pädagogik, Überforderung frühzeitig zu erkennen, Erholungsphasen konsequent zu schützen, die (digitale) Reizintensität bewusst zu steuern und schulische Anforderungen in überschaubare, bewältigbare Schritte zu gliedern (Gut, 2026).</w:t>
      </w:r>
      <w:r w:rsidR="00816389">
        <w:t xml:space="preserve"> </w:t>
      </w:r>
      <w:r w:rsidR="008201A1" w:rsidRPr="00A10634">
        <w:t xml:space="preserve">Besonders wirksam ist eine </w:t>
      </w:r>
      <w:r w:rsidR="008201A1" w:rsidRPr="00E313F4">
        <w:t>kooperative Zusammenarbeit zwischen Schule und Elternhaus</w:t>
      </w:r>
      <w:r w:rsidR="008201A1" w:rsidRPr="00A10634">
        <w:t>, die auf Verständnis, Transparenz und gemeinsamer Zielsetzung basiert</w:t>
      </w:r>
      <w:r w:rsidR="00CE64F0">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53133" w14:paraId="2CC5E6FA" w14:textId="77777777" w:rsidTr="006E3B08">
        <w:tc>
          <w:tcPr>
            <w:tcW w:w="1667" w:type="pct"/>
            <w:vAlign w:val="center"/>
          </w:tcPr>
          <w:p w14:paraId="1B52E1BE" w14:textId="5CD5D698" w:rsidR="006B5540" w:rsidRPr="00153133" w:rsidRDefault="00805C91" w:rsidP="00EC79D7">
            <w:pPr>
              <w:pStyle w:val="Textkrper"/>
              <w:ind w:firstLine="0"/>
              <w:rPr>
                <w:lang w:val="fr-CH"/>
              </w:rPr>
            </w:pPr>
            <w:r w:rsidRPr="00805C91">
              <w:rPr>
                <w:noProof/>
                <w:lang w:val="fr-CH"/>
              </w:rPr>
              <w:lastRenderedPageBreak/>
              <w:drawing>
                <wp:inline distT="0" distB="0" distL="0" distR="0" wp14:anchorId="12965A1E" wp14:editId="470E8C08">
                  <wp:extent cx="1090382" cy="1123950"/>
                  <wp:effectExtent l="0" t="0" r="0" b="0"/>
                  <wp:docPr id="11938507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50781" name="Grafik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95839" cy="1129575"/>
                          </a:xfrm>
                          <a:prstGeom prst="rect">
                            <a:avLst/>
                          </a:prstGeom>
                        </pic:spPr>
                      </pic:pic>
                    </a:graphicData>
                  </a:graphic>
                </wp:inline>
              </w:drawing>
            </w:r>
          </w:p>
        </w:tc>
        <w:tc>
          <w:tcPr>
            <w:tcW w:w="1667" w:type="pct"/>
            <w:vAlign w:val="center"/>
          </w:tcPr>
          <w:p w14:paraId="55AAF988" w14:textId="2F4F770E" w:rsidR="006B5540" w:rsidRPr="00153133" w:rsidRDefault="006B5540" w:rsidP="007F5E1D">
            <w:pPr>
              <w:pStyle w:val="Textkrper"/>
              <w:rPr>
                <w:noProof/>
                <w:lang w:val="fr-CH"/>
              </w:rPr>
            </w:pPr>
          </w:p>
        </w:tc>
        <w:tc>
          <w:tcPr>
            <w:tcW w:w="1666" w:type="pct"/>
            <w:vAlign w:val="center"/>
          </w:tcPr>
          <w:p w14:paraId="1B33C980" w14:textId="3FE0D93F" w:rsidR="006B5540" w:rsidRPr="00153133" w:rsidRDefault="006B5540" w:rsidP="007F5E1D">
            <w:pPr>
              <w:pStyle w:val="Textkrper"/>
              <w:rPr>
                <w:noProof/>
                <w:lang w:val="fr-CH"/>
              </w:rPr>
            </w:pPr>
          </w:p>
        </w:tc>
      </w:tr>
      <w:tr w:rsidR="006B5540" w:rsidRPr="00790847" w14:paraId="6E7E5560" w14:textId="77777777" w:rsidTr="006E3B08">
        <w:trPr>
          <w:trHeight w:val="960"/>
        </w:trPr>
        <w:tc>
          <w:tcPr>
            <w:tcW w:w="1667" w:type="pct"/>
          </w:tcPr>
          <w:p w14:paraId="3F3AD67E" w14:textId="17FF64C1" w:rsidR="006B5540" w:rsidRDefault="00805C91" w:rsidP="007B4390">
            <w:pPr>
              <w:pStyle w:val="Textkrper3"/>
            </w:pPr>
            <w:r>
              <w:t>Joëlle Gut</w:t>
            </w:r>
            <w:r w:rsidR="006B5540" w:rsidRPr="00153133">
              <w:br/>
            </w:r>
            <w:r>
              <w:t xml:space="preserve">Gründerin Erziehungskosmos.ch </w:t>
            </w:r>
          </w:p>
          <w:p w14:paraId="3877034C" w14:textId="7F6A2028" w:rsidR="00805C91" w:rsidRDefault="00805C91" w:rsidP="007B4390">
            <w:pPr>
              <w:pStyle w:val="Textkrper3"/>
            </w:pPr>
            <w:r>
              <w:t>Dozentin, Supervisorin</w:t>
            </w:r>
            <w:r w:rsidR="002D34EC">
              <w:t>,</w:t>
            </w:r>
          </w:p>
          <w:p w14:paraId="621098A9" w14:textId="4B544FC9" w:rsidR="00805C91" w:rsidRDefault="00805C91" w:rsidP="007B4390">
            <w:pPr>
              <w:pStyle w:val="Textkrper3"/>
            </w:pPr>
            <w:r>
              <w:t>Familien- und Paartherapeutin</w:t>
            </w:r>
          </w:p>
          <w:p w14:paraId="6A8C0E7B" w14:textId="7DB5D94C" w:rsidR="006B5540" w:rsidRPr="00153133" w:rsidRDefault="003E2C25" w:rsidP="003E2C25">
            <w:pPr>
              <w:pStyle w:val="Textkrper3"/>
            </w:pPr>
            <w:hyperlink r:id="rId16" w:history="1">
              <w:r w:rsidRPr="002E38D9">
                <w:rPr>
                  <w:rStyle w:val="Hyperlink"/>
                </w:rPr>
                <w:t>joelle@erziehungskosmos.ch</w:t>
              </w:r>
            </w:hyperlink>
          </w:p>
        </w:tc>
        <w:tc>
          <w:tcPr>
            <w:tcW w:w="1667" w:type="pct"/>
          </w:tcPr>
          <w:p w14:paraId="0EB3B6AA" w14:textId="169727DC" w:rsidR="006B5540" w:rsidRPr="00153133" w:rsidRDefault="006B5540" w:rsidP="007B4390">
            <w:pPr>
              <w:pStyle w:val="Textkrper3"/>
            </w:pPr>
          </w:p>
        </w:tc>
        <w:tc>
          <w:tcPr>
            <w:tcW w:w="1666" w:type="pct"/>
          </w:tcPr>
          <w:p w14:paraId="5E228CBF" w14:textId="2FFB13D0" w:rsidR="006B5540" w:rsidRPr="00153133" w:rsidRDefault="006B5540" w:rsidP="007B4390">
            <w:pPr>
              <w:pStyle w:val="Textkrper3"/>
            </w:pPr>
          </w:p>
        </w:tc>
      </w:tr>
    </w:tbl>
    <w:p w14:paraId="7F9E237B" w14:textId="0167BA02" w:rsidR="00D232F1" w:rsidRPr="00745825" w:rsidRDefault="00D232F1" w:rsidP="007B4390">
      <w:pPr>
        <w:pStyle w:val="berschrift1"/>
        <w:rPr>
          <w:lang w:val="en-US"/>
        </w:rPr>
      </w:pPr>
      <w:proofErr w:type="spellStart"/>
      <w:r w:rsidRPr="00745825">
        <w:rPr>
          <w:lang w:val="en-US"/>
        </w:rPr>
        <w:t>Literatur</w:t>
      </w:r>
      <w:proofErr w:type="spellEnd"/>
    </w:p>
    <w:p w14:paraId="75A35789" w14:textId="22DC8171" w:rsidR="00F120F5" w:rsidRPr="003C2148" w:rsidRDefault="00F120F5" w:rsidP="006E3B08">
      <w:pPr>
        <w:pStyle w:val="Literaturverzeichnis"/>
        <w:rPr>
          <w:lang w:val="it-IT"/>
        </w:rPr>
      </w:pPr>
      <w:r w:rsidRPr="00F120F5">
        <w:rPr>
          <w:lang w:val="en-US"/>
        </w:rPr>
        <w:t xml:space="preserve">Antonovsky, A. (1987). </w:t>
      </w:r>
      <w:r w:rsidRPr="00F120F5">
        <w:rPr>
          <w:i/>
          <w:iCs/>
          <w:lang w:val="en-US"/>
        </w:rPr>
        <w:t>Unraveling the mystery of health: How people manage stress and stay well.</w:t>
      </w:r>
      <w:r w:rsidRPr="00F120F5">
        <w:rPr>
          <w:lang w:val="en-US"/>
        </w:rPr>
        <w:t xml:space="preserve"> </w:t>
      </w:r>
      <w:r w:rsidRPr="003C2148">
        <w:rPr>
          <w:lang w:val="it-IT"/>
        </w:rPr>
        <w:t>Jossey-Bass.</w:t>
      </w:r>
    </w:p>
    <w:p w14:paraId="4B784885" w14:textId="31D4608E" w:rsidR="008C2A9F" w:rsidRDefault="008C2A9F" w:rsidP="006E3B08">
      <w:pPr>
        <w:pStyle w:val="Literaturverzeichnis"/>
        <w:rPr>
          <w:lang w:val="en-US"/>
        </w:rPr>
      </w:pPr>
      <w:r w:rsidRPr="003C2148">
        <w:rPr>
          <w:lang w:val="it-IT"/>
        </w:rPr>
        <w:t>Barzilay, R., Pimentel,</w:t>
      </w:r>
      <w:r w:rsidR="00734405" w:rsidRPr="003C2148">
        <w:rPr>
          <w:lang w:val="it-IT"/>
        </w:rPr>
        <w:t xml:space="preserve"> </w:t>
      </w:r>
      <w:r w:rsidRPr="003C2148">
        <w:rPr>
          <w:lang w:val="it-IT"/>
        </w:rPr>
        <w:t>S</w:t>
      </w:r>
      <w:r w:rsidR="00B061A5" w:rsidRPr="003C2148">
        <w:rPr>
          <w:lang w:val="it-IT"/>
        </w:rPr>
        <w:t>. </w:t>
      </w:r>
      <w:r w:rsidRPr="003C2148">
        <w:rPr>
          <w:lang w:val="it-IT"/>
        </w:rPr>
        <w:t>D., Tran, K.</w:t>
      </w:r>
      <w:r w:rsidR="00B061A5" w:rsidRPr="003C2148">
        <w:rPr>
          <w:lang w:val="it-IT"/>
        </w:rPr>
        <w:t> </w:t>
      </w:r>
      <w:r w:rsidRPr="003C2148">
        <w:rPr>
          <w:lang w:val="it-IT"/>
        </w:rPr>
        <w:t xml:space="preserve">T., </w:t>
      </w:r>
      <w:proofErr w:type="spellStart"/>
      <w:r w:rsidRPr="003C2148">
        <w:rPr>
          <w:lang w:val="it-IT"/>
        </w:rPr>
        <w:t>Visoki</w:t>
      </w:r>
      <w:proofErr w:type="spellEnd"/>
      <w:r w:rsidRPr="003C2148">
        <w:rPr>
          <w:lang w:val="it-IT"/>
        </w:rPr>
        <w:t>,</w:t>
      </w:r>
      <w:r w:rsidR="00734405" w:rsidRPr="003C2148">
        <w:rPr>
          <w:lang w:val="it-IT"/>
        </w:rPr>
        <w:t xml:space="preserve"> </w:t>
      </w:r>
      <w:r w:rsidRPr="003C2148">
        <w:rPr>
          <w:lang w:val="it-IT"/>
        </w:rPr>
        <w:t>E., Pagliaccio, D. &amp; Auerbach, R.</w:t>
      </w:r>
      <w:r w:rsidR="00B061A5" w:rsidRPr="003C2148">
        <w:rPr>
          <w:lang w:val="it-IT"/>
        </w:rPr>
        <w:t> </w:t>
      </w:r>
      <w:r w:rsidRPr="003C2148">
        <w:rPr>
          <w:lang w:val="it-IT"/>
        </w:rPr>
        <w:t xml:space="preserve">P. (2026). </w:t>
      </w:r>
      <w:r w:rsidRPr="008C2A9F">
        <w:rPr>
          <w:lang w:val="en-US"/>
        </w:rPr>
        <w:t xml:space="preserve">Smartphone Ownership, Age of Smartphone Acquisition, and Health Outcomes in Early Adolescence. </w:t>
      </w:r>
      <w:r w:rsidRPr="00413518">
        <w:rPr>
          <w:i/>
          <w:iCs/>
          <w:lang w:val="en-US"/>
        </w:rPr>
        <w:t>Pediatrics, 175</w:t>
      </w:r>
      <w:r w:rsidR="000672FB">
        <w:rPr>
          <w:i/>
          <w:iCs/>
          <w:lang w:val="en-US"/>
        </w:rPr>
        <w:t> </w:t>
      </w:r>
      <w:r w:rsidRPr="008C2A9F">
        <w:rPr>
          <w:lang w:val="en-US"/>
        </w:rPr>
        <w:t>(1)</w:t>
      </w:r>
      <w:r w:rsidR="000672FB">
        <w:rPr>
          <w:lang w:val="en-US"/>
        </w:rPr>
        <w:t>,</w:t>
      </w:r>
      <w:r w:rsidRPr="008C2A9F">
        <w:rPr>
          <w:lang w:val="en-US"/>
        </w:rPr>
        <w:t xml:space="preserve"> e2025072941. </w:t>
      </w:r>
      <w:hyperlink r:id="rId17" w:history="1">
        <w:r w:rsidR="00B061A5" w:rsidRPr="00A35261">
          <w:rPr>
            <w:rStyle w:val="Hyperlink"/>
            <w:lang w:val="en-US"/>
          </w:rPr>
          <w:t>https://doi.org/10.1542/peds.2025-072941</w:t>
        </w:r>
      </w:hyperlink>
    </w:p>
    <w:p w14:paraId="3499A0D9" w14:textId="1BB6B631" w:rsidR="00CE64F0" w:rsidRPr="00745825" w:rsidRDefault="00CE64F0" w:rsidP="006E3B08">
      <w:pPr>
        <w:pStyle w:val="Literaturverzeichnis"/>
        <w:rPr>
          <w:lang w:val="en-US"/>
        </w:rPr>
      </w:pPr>
      <w:r w:rsidRPr="008D7367">
        <w:rPr>
          <w:lang w:val="en-US"/>
        </w:rPr>
        <w:t>Blakemore, S.-J. (2018).</w:t>
      </w:r>
      <w:r w:rsidR="00C60EDC" w:rsidRPr="008D7367">
        <w:rPr>
          <w:lang w:val="en-US"/>
        </w:rPr>
        <w:t xml:space="preserve"> </w:t>
      </w:r>
      <w:r w:rsidRPr="008D7367">
        <w:rPr>
          <w:i/>
          <w:iCs/>
          <w:lang w:val="en-US"/>
        </w:rPr>
        <w:t>Inventing ourselves: The secret life of the teenage brain</w:t>
      </w:r>
      <w:r w:rsidRPr="008D7367">
        <w:rPr>
          <w:lang w:val="en-US"/>
        </w:rPr>
        <w:t xml:space="preserve">. </w:t>
      </w:r>
      <w:r w:rsidRPr="00745825">
        <w:rPr>
          <w:lang w:val="en-US"/>
        </w:rPr>
        <w:t>PublicAffairs.</w:t>
      </w:r>
    </w:p>
    <w:p w14:paraId="14C20FFE" w14:textId="3BBD96E0" w:rsidR="008C1C07" w:rsidRDefault="008C1C07" w:rsidP="006A4E55">
      <w:pPr>
        <w:pStyle w:val="Literaturverzeichnis"/>
        <w:rPr>
          <w:lang w:val="en-US"/>
        </w:rPr>
      </w:pPr>
      <w:proofErr w:type="spellStart"/>
      <w:r w:rsidRPr="00745825">
        <w:rPr>
          <w:lang w:val="en-US"/>
        </w:rPr>
        <w:t>Bolier</w:t>
      </w:r>
      <w:proofErr w:type="spellEnd"/>
      <w:r w:rsidRPr="00745825">
        <w:rPr>
          <w:lang w:val="en-US"/>
        </w:rPr>
        <w:t>, L., Haverman, M., Westerhof, G.</w:t>
      </w:r>
      <w:r w:rsidR="0060581B" w:rsidRPr="00745825">
        <w:rPr>
          <w:lang w:val="en-US"/>
        </w:rPr>
        <w:t> </w:t>
      </w:r>
      <w:r w:rsidRPr="00745825">
        <w:rPr>
          <w:lang w:val="en-US"/>
        </w:rPr>
        <w:t xml:space="preserve">J., Riper, H., Smit, F. &amp; </w:t>
      </w:r>
      <w:proofErr w:type="spellStart"/>
      <w:r w:rsidRPr="00745825">
        <w:rPr>
          <w:lang w:val="en-US"/>
        </w:rPr>
        <w:t>Bohlmeijer</w:t>
      </w:r>
      <w:proofErr w:type="spellEnd"/>
      <w:r w:rsidRPr="00745825">
        <w:rPr>
          <w:lang w:val="en-US"/>
        </w:rPr>
        <w:t xml:space="preserve">, E. (2013). </w:t>
      </w:r>
      <w:r w:rsidRPr="008C1C07">
        <w:rPr>
          <w:lang w:val="en-US"/>
        </w:rPr>
        <w:t xml:space="preserve">Positive psychology interventions: A meta-analysis of randomized controlled studies. </w:t>
      </w:r>
      <w:r w:rsidRPr="0060581B">
        <w:rPr>
          <w:i/>
          <w:iCs/>
          <w:lang w:val="en-US"/>
        </w:rPr>
        <w:t>BMC Public Health, 13</w:t>
      </w:r>
      <w:r w:rsidR="0060581B">
        <w:rPr>
          <w:lang w:val="en-US"/>
        </w:rPr>
        <w:t> (</w:t>
      </w:r>
      <w:r w:rsidRPr="008C1C07">
        <w:rPr>
          <w:lang w:val="en-US"/>
        </w:rPr>
        <w:t>119</w:t>
      </w:r>
      <w:r w:rsidR="0060581B">
        <w:rPr>
          <w:lang w:val="en-US"/>
        </w:rPr>
        <w:t>), 1–20</w:t>
      </w:r>
      <w:r w:rsidRPr="008C1C07">
        <w:rPr>
          <w:lang w:val="en-US"/>
        </w:rPr>
        <w:t>.</w:t>
      </w:r>
      <w:r w:rsidR="00D82F23">
        <w:rPr>
          <w:lang w:val="en-US"/>
        </w:rPr>
        <w:t xml:space="preserve"> </w:t>
      </w:r>
      <w:hyperlink r:id="rId18" w:history="1">
        <w:r w:rsidR="00D82F23" w:rsidRPr="00FC60CF">
          <w:rPr>
            <w:rStyle w:val="Hyperlink"/>
            <w:lang w:val="en-US"/>
          </w:rPr>
          <w:t>https://doi.org/10.1186/1471-2458-13-119</w:t>
        </w:r>
      </w:hyperlink>
    </w:p>
    <w:p w14:paraId="2DB1034C" w14:textId="3B2231CF" w:rsidR="00C60EDC" w:rsidRPr="00F83D6D" w:rsidRDefault="00CE64F0" w:rsidP="00FA4A42">
      <w:pPr>
        <w:pStyle w:val="Literaturverzeichnis"/>
        <w:jc w:val="both"/>
      </w:pPr>
      <w:r w:rsidRPr="0060581B">
        <w:rPr>
          <w:lang w:val="en-US"/>
        </w:rPr>
        <w:t xml:space="preserve">Bruch, H., Neu, M. &amp; Egger, M. (2025). </w:t>
      </w:r>
      <w:r w:rsidRPr="00325C75">
        <w:rPr>
          <w:i/>
          <w:iCs/>
        </w:rPr>
        <w:t xml:space="preserve">St. Galler Jugendstudie 2025: Zwischen Traumjob, Ambition und </w:t>
      </w:r>
      <w:proofErr w:type="spellStart"/>
      <w:r w:rsidRPr="00325C75">
        <w:rPr>
          <w:i/>
          <w:iCs/>
        </w:rPr>
        <w:t>Social</w:t>
      </w:r>
      <w:proofErr w:type="spellEnd"/>
      <w:r w:rsidRPr="00325C75">
        <w:rPr>
          <w:i/>
          <w:iCs/>
        </w:rPr>
        <w:t xml:space="preserve"> Media</w:t>
      </w:r>
      <w:r w:rsidRPr="00325C75">
        <w:t xml:space="preserve">. </w:t>
      </w:r>
      <w:r w:rsidRPr="00F83D6D">
        <w:t>Universität St.</w:t>
      </w:r>
      <w:r w:rsidR="001756FA">
        <w:t> </w:t>
      </w:r>
      <w:r w:rsidRPr="00F83D6D">
        <w:t>Gallen.</w:t>
      </w:r>
    </w:p>
    <w:p w14:paraId="64A541E7" w14:textId="5F4CFF62" w:rsidR="008B3AE8" w:rsidRDefault="008B3AE8" w:rsidP="008B3AE8">
      <w:pPr>
        <w:pStyle w:val="Literaturverzeichnis"/>
      </w:pPr>
      <w:r>
        <w:t>Bundesamt für Statistik (</w:t>
      </w:r>
      <w:r w:rsidRPr="00ED08B9">
        <w:t>BFS</w:t>
      </w:r>
      <w:r>
        <w:t>)</w:t>
      </w:r>
      <w:r w:rsidRPr="00ED08B9">
        <w:t xml:space="preserve"> </w:t>
      </w:r>
      <w:r>
        <w:t>(2023).</w:t>
      </w:r>
      <w:r w:rsidRPr="00ED08B9">
        <w:t xml:space="preserve"> </w:t>
      </w:r>
      <w:r w:rsidRPr="008D7367">
        <w:rPr>
          <w:i/>
        </w:rPr>
        <w:t>Psychische Gesundheit</w:t>
      </w:r>
      <w:r w:rsidRPr="008D7367">
        <w:rPr>
          <w:bCs/>
          <w:i/>
          <w:iCs/>
        </w:rPr>
        <w:t>.</w:t>
      </w:r>
      <w:r w:rsidRPr="008D7367">
        <w:t xml:space="preserve"> </w:t>
      </w:r>
      <w:hyperlink r:id="rId19" w:history="1">
        <w:r w:rsidRPr="009B2B8D">
          <w:rPr>
            <w:rStyle w:val="Hyperlink"/>
          </w:rPr>
          <w:t>https://www.bfs.admin.ch/bfs/de/home/statistiken/gesundheit/gesundheitszustand/psychische.html</w:t>
        </w:r>
      </w:hyperlink>
      <w:r>
        <w:t xml:space="preserve"> [Zugriff: 20.01.2026]</w:t>
      </w:r>
    </w:p>
    <w:p w14:paraId="0E411D13" w14:textId="5A5F6F24" w:rsidR="00CE64F0" w:rsidRPr="00E0423A" w:rsidRDefault="00CE64F0" w:rsidP="006E3B08">
      <w:pPr>
        <w:pStyle w:val="Literaturverzeichnis"/>
        <w:rPr>
          <w:lang w:val="en-US"/>
        </w:rPr>
      </w:pPr>
      <w:r w:rsidRPr="008D7367">
        <w:rPr>
          <w:lang w:val="en-US"/>
        </w:rPr>
        <w:t>Casey, B.</w:t>
      </w:r>
      <w:r w:rsidR="00ED332E">
        <w:rPr>
          <w:lang w:val="en-US"/>
        </w:rPr>
        <w:t> </w:t>
      </w:r>
      <w:r w:rsidRPr="008D7367">
        <w:rPr>
          <w:lang w:val="en-US"/>
        </w:rPr>
        <w:t>J., Jones, R.</w:t>
      </w:r>
      <w:r w:rsidR="00ED332E">
        <w:rPr>
          <w:lang w:val="en-US"/>
        </w:rPr>
        <w:t> </w:t>
      </w:r>
      <w:r w:rsidRPr="008D7367">
        <w:rPr>
          <w:lang w:val="en-US"/>
        </w:rPr>
        <w:t>M. &amp; Hare, T.</w:t>
      </w:r>
      <w:r w:rsidR="00ED332E">
        <w:rPr>
          <w:lang w:val="en-US"/>
        </w:rPr>
        <w:t> </w:t>
      </w:r>
      <w:r w:rsidRPr="008D7367">
        <w:rPr>
          <w:lang w:val="en-US"/>
        </w:rPr>
        <w:t>A. (2008).</w:t>
      </w:r>
      <w:r w:rsidR="00C60EDC" w:rsidRPr="008D7367">
        <w:rPr>
          <w:lang w:val="en-US"/>
        </w:rPr>
        <w:t xml:space="preserve"> </w:t>
      </w:r>
      <w:r w:rsidRPr="008D7367">
        <w:rPr>
          <w:lang w:val="en-US"/>
        </w:rPr>
        <w:t>The adolescent brain.</w:t>
      </w:r>
      <w:r w:rsidR="00C60EDC" w:rsidRPr="008D7367">
        <w:rPr>
          <w:lang w:val="en-US"/>
        </w:rPr>
        <w:t xml:space="preserve"> </w:t>
      </w:r>
      <w:r w:rsidRPr="008D7367">
        <w:rPr>
          <w:i/>
          <w:iCs/>
          <w:lang w:val="en-US"/>
        </w:rPr>
        <w:t xml:space="preserve">Annals of the New York Academy of Sciences, </w:t>
      </w:r>
      <w:r w:rsidRPr="008D7367">
        <w:rPr>
          <w:lang w:val="en-US"/>
        </w:rPr>
        <w:t xml:space="preserve">1124, 111–126. </w:t>
      </w:r>
      <w:hyperlink r:id="rId20" w:tgtFrame="_new" w:history="1">
        <w:r w:rsidRPr="00E0423A">
          <w:rPr>
            <w:rStyle w:val="Hyperlink"/>
            <w:lang w:val="en-US"/>
          </w:rPr>
          <w:t>https://doi.org/10.1196/annals.1440.010</w:t>
        </w:r>
      </w:hyperlink>
    </w:p>
    <w:p w14:paraId="255418F0" w14:textId="003FD1E0" w:rsidR="00CE64F0" w:rsidRPr="00E0423A" w:rsidRDefault="00CE64F0" w:rsidP="006E3B08">
      <w:pPr>
        <w:pStyle w:val="Literaturverzeichnis"/>
      </w:pPr>
      <w:r w:rsidRPr="00F83D6D">
        <w:rPr>
          <w:lang w:val="en-US"/>
        </w:rPr>
        <w:t>Engel, G.</w:t>
      </w:r>
      <w:r w:rsidR="00D5075C" w:rsidRPr="00F83D6D">
        <w:rPr>
          <w:lang w:val="en-US"/>
        </w:rPr>
        <w:t> </w:t>
      </w:r>
      <w:r w:rsidRPr="00F83D6D">
        <w:rPr>
          <w:lang w:val="en-US"/>
        </w:rPr>
        <w:t xml:space="preserve">L. (1977). </w:t>
      </w:r>
      <w:r w:rsidRPr="008D7367">
        <w:rPr>
          <w:lang w:val="en-US"/>
        </w:rPr>
        <w:t xml:space="preserve">The need for a new medical model: A challenge for biomedicine. </w:t>
      </w:r>
      <w:r w:rsidRPr="00E75B66">
        <w:rPr>
          <w:i/>
          <w:iCs/>
        </w:rPr>
        <w:t>Science, 196</w:t>
      </w:r>
      <w:r w:rsidR="0065450A" w:rsidRPr="00E75B66">
        <w:rPr>
          <w:i/>
          <w:iCs/>
        </w:rPr>
        <w:t> </w:t>
      </w:r>
      <w:r w:rsidRPr="00E75B66">
        <w:t xml:space="preserve">(4286), 129–136. </w:t>
      </w:r>
      <w:hyperlink r:id="rId21" w:tgtFrame="_new" w:history="1">
        <w:r w:rsidRPr="00E0423A">
          <w:rPr>
            <w:rStyle w:val="Hyperlink"/>
          </w:rPr>
          <w:t>https://doi.org/10.1126/science.847460</w:t>
        </w:r>
      </w:hyperlink>
    </w:p>
    <w:p w14:paraId="04CB8308" w14:textId="6AC2AD22" w:rsidR="00CE64F0" w:rsidRDefault="00CE64F0" w:rsidP="006E3B08">
      <w:pPr>
        <w:pStyle w:val="Literaturverzeichnis"/>
        <w:rPr>
          <w:lang w:val="de-DE"/>
        </w:rPr>
      </w:pPr>
      <w:r w:rsidRPr="003453C4">
        <w:t>Fuchs, M.</w:t>
      </w:r>
      <w:r w:rsidR="00FA4DDB">
        <w:t xml:space="preserve"> &amp;</w:t>
      </w:r>
      <w:r w:rsidRPr="003453C4">
        <w:t xml:space="preserve"> </w:t>
      </w:r>
      <w:proofErr w:type="spellStart"/>
      <w:r w:rsidRPr="003453C4">
        <w:t>Karwautz</w:t>
      </w:r>
      <w:proofErr w:type="spellEnd"/>
      <w:r w:rsidRPr="003453C4">
        <w:t xml:space="preserve">, A. </w:t>
      </w:r>
      <w:r w:rsidR="00E239C9" w:rsidRPr="003453C4">
        <w:t xml:space="preserve">(2017). </w:t>
      </w:r>
      <w:r w:rsidRPr="003453C4">
        <w:t>Epidemiologie psychischer Störungen bei Kindern und Jugendlichen.</w:t>
      </w:r>
      <w:r w:rsidR="005A7AB0">
        <w:t xml:space="preserve"> </w:t>
      </w:r>
      <w:r w:rsidRPr="003453C4">
        <w:rPr>
          <w:i/>
          <w:iCs/>
        </w:rPr>
        <w:t>Neuropsychiatr</w:t>
      </w:r>
      <w:r>
        <w:rPr>
          <w:i/>
          <w:iCs/>
        </w:rPr>
        <w:t>ie</w:t>
      </w:r>
      <w:r w:rsidR="00E239C9">
        <w:rPr>
          <w:i/>
          <w:iCs/>
        </w:rPr>
        <w:t xml:space="preserve">, </w:t>
      </w:r>
      <w:r w:rsidRPr="00FD0B2E">
        <w:t xml:space="preserve">31, </w:t>
      </w:r>
      <w:r w:rsidRPr="003453C4">
        <w:t>96–102</w:t>
      </w:r>
      <w:r w:rsidR="00E239C9">
        <w:t>.</w:t>
      </w:r>
      <w:r w:rsidRPr="003453C4">
        <w:t xml:space="preserve"> </w:t>
      </w:r>
      <w:hyperlink r:id="rId22" w:history="1">
        <w:r w:rsidRPr="0086284A">
          <w:rPr>
            <w:rStyle w:val="Hyperlink"/>
          </w:rPr>
          <w:t>https://doi.org/10.1007/s40211-017-0238-x</w:t>
        </w:r>
      </w:hyperlink>
    </w:p>
    <w:p w14:paraId="0E6E8D45" w14:textId="21655DAE" w:rsidR="00CE64F0" w:rsidRDefault="00CE64F0" w:rsidP="006E3B08">
      <w:pPr>
        <w:pStyle w:val="Literaturverzeichnis"/>
      </w:pPr>
      <w:r w:rsidRPr="00325C75">
        <w:t>Grossmann, K.</w:t>
      </w:r>
      <w:r w:rsidR="00FA4DDB">
        <w:t> </w:t>
      </w:r>
      <w:r w:rsidRPr="00325C75">
        <w:t xml:space="preserve">E., Grossmann, K. &amp; Kindler, H. (2020). </w:t>
      </w:r>
      <w:r w:rsidRPr="00325C75">
        <w:rPr>
          <w:i/>
          <w:iCs/>
        </w:rPr>
        <w:t>Bindungen – das Gefüge psychischer Sicherheit</w:t>
      </w:r>
      <w:r w:rsidRPr="00325C75">
        <w:t xml:space="preserve"> (6.</w:t>
      </w:r>
      <w:r w:rsidR="002272C5">
        <w:t> </w:t>
      </w:r>
      <w:r w:rsidRPr="00325C75">
        <w:t>Aufl.). Klett-Cotta.</w:t>
      </w:r>
    </w:p>
    <w:p w14:paraId="3545B764" w14:textId="690AEADC" w:rsidR="00E52D0E" w:rsidRPr="00325C75" w:rsidRDefault="00E52D0E" w:rsidP="00EF2675">
      <w:pPr>
        <w:pStyle w:val="Literaturverzeichnis"/>
      </w:pPr>
      <w:r w:rsidRPr="00325C75">
        <w:t xml:space="preserve">Gut, J. (2025). </w:t>
      </w:r>
      <w:r w:rsidRPr="00EF2675">
        <w:rPr>
          <w:i/>
          <w:iCs/>
        </w:rPr>
        <w:t xml:space="preserve">Im Gespräch bleiben – Beziehung zu Teenagern stärken. </w:t>
      </w:r>
      <w:r>
        <w:t>Erziehungskosmos.ch</w:t>
      </w:r>
      <w:r w:rsidRPr="00325C75">
        <w:t>.</w:t>
      </w:r>
    </w:p>
    <w:p w14:paraId="0E816FEA" w14:textId="69648C43" w:rsidR="00566D89" w:rsidRDefault="00E52D0E" w:rsidP="00EF2675">
      <w:pPr>
        <w:pStyle w:val="Literaturverzeichnis"/>
      </w:pPr>
      <w:r w:rsidRPr="00325C75">
        <w:t xml:space="preserve">Gut, J. (2026). </w:t>
      </w:r>
      <w:r w:rsidRPr="00EF2675">
        <w:rPr>
          <w:i/>
          <w:iCs/>
        </w:rPr>
        <w:t>PERMA Workshop Set: Mentale Gesundheit von Jugendlichen stärken</w:t>
      </w:r>
      <w:r w:rsidRPr="00325C75">
        <w:t xml:space="preserve">. </w:t>
      </w:r>
      <w:r>
        <w:t>Erziehungskosmos.ch</w:t>
      </w:r>
      <w:r w:rsidR="00DE4B05">
        <w:t>.</w:t>
      </w:r>
    </w:p>
    <w:p w14:paraId="1B42A981" w14:textId="5F7D52C5" w:rsidR="00CE64F0" w:rsidRDefault="00CE64F0" w:rsidP="006E3B08">
      <w:pPr>
        <w:pStyle w:val="Literaturverzeichnis"/>
        <w:rPr>
          <w:lang w:val="de-DE"/>
        </w:rPr>
      </w:pPr>
      <w:r>
        <w:rPr>
          <w:lang w:val="de-DE"/>
        </w:rPr>
        <w:t>Hurrelmann, K.</w:t>
      </w:r>
      <w:r w:rsidR="00FA4DDB">
        <w:rPr>
          <w:lang w:val="de-DE"/>
        </w:rPr>
        <w:t xml:space="preserve"> &amp;</w:t>
      </w:r>
      <w:r>
        <w:rPr>
          <w:lang w:val="de-DE"/>
        </w:rPr>
        <w:t xml:space="preserve"> Quenzel, G. (2022). </w:t>
      </w:r>
      <w:r w:rsidRPr="00FA4A42">
        <w:rPr>
          <w:i/>
          <w:iCs/>
          <w:lang w:val="de-DE"/>
        </w:rPr>
        <w:t>Lebensphase Jugend. Eine Einführung in die sozialwissenschaftliche Jugendforschung</w:t>
      </w:r>
      <w:r>
        <w:rPr>
          <w:lang w:val="de-DE"/>
        </w:rPr>
        <w:t xml:space="preserve"> (14.</w:t>
      </w:r>
      <w:r w:rsidR="00E57653">
        <w:rPr>
          <w:lang w:val="de-DE"/>
        </w:rPr>
        <w:t> </w:t>
      </w:r>
      <w:r>
        <w:rPr>
          <w:lang w:val="de-DE"/>
        </w:rPr>
        <w:t>Aufl</w:t>
      </w:r>
      <w:r w:rsidR="00700940">
        <w:rPr>
          <w:lang w:val="de-DE"/>
        </w:rPr>
        <w:t>.</w:t>
      </w:r>
      <w:r>
        <w:rPr>
          <w:lang w:val="de-DE"/>
        </w:rPr>
        <w:t>). Beltz</w:t>
      </w:r>
      <w:r w:rsidR="008E41CA">
        <w:rPr>
          <w:lang w:val="de-DE"/>
        </w:rPr>
        <w:t>.</w:t>
      </w:r>
    </w:p>
    <w:p w14:paraId="26616FF5" w14:textId="7469FFD5" w:rsidR="00E66360" w:rsidRDefault="00E66360" w:rsidP="006E3B08">
      <w:pPr>
        <w:pStyle w:val="Literaturverzeichnis"/>
        <w:rPr>
          <w:lang w:val="de-DE"/>
        </w:rPr>
      </w:pPr>
      <w:proofErr w:type="spellStart"/>
      <w:r w:rsidRPr="00E66360">
        <w:rPr>
          <w:lang w:val="de-DE"/>
        </w:rPr>
        <w:t>Käferböck</w:t>
      </w:r>
      <w:proofErr w:type="spellEnd"/>
      <w:r w:rsidRPr="00E66360">
        <w:rPr>
          <w:lang w:val="de-DE"/>
        </w:rPr>
        <w:t xml:space="preserve">, S. (2025). </w:t>
      </w:r>
      <w:r w:rsidRPr="00FA4A42">
        <w:rPr>
          <w:i/>
          <w:iCs/>
          <w:lang w:val="de-DE"/>
        </w:rPr>
        <w:t>Mentor-Mindset: Motivation fördern und Potenziale entfalten.</w:t>
      </w:r>
      <w:r w:rsidRPr="00E66360">
        <w:rPr>
          <w:lang w:val="de-DE"/>
        </w:rPr>
        <w:t xml:space="preserve"> Kirchliche Pädagogische Hochschule Wien/Niederösterreich.</w:t>
      </w:r>
    </w:p>
    <w:p w14:paraId="6D0568E5" w14:textId="1807AD23" w:rsidR="00CE64F0" w:rsidRPr="003C2148" w:rsidRDefault="00CE64F0" w:rsidP="006E3B08">
      <w:pPr>
        <w:pStyle w:val="Literaturverzeichnis"/>
      </w:pPr>
      <w:r w:rsidRPr="006A347C">
        <w:t>Kaman</w:t>
      </w:r>
      <w:r w:rsidR="008E41CA">
        <w:t>,</w:t>
      </w:r>
      <w:r w:rsidRPr="006A347C">
        <w:t xml:space="preserve"> A</w:t>
      </w:r>
      <w:r w:rsidR="008E41CA">
        <w:t>.</w:t>
      </w:r>
      <w:r w:rsidRPr="006A347C">
        <w:t>, Erhart</w:t>
      </w:r>
      <w:r w:rsidR="008E41CA">
        <w:t>,</w:t>
      </w:r>
      <w:r w:rsidRPr="006A347C">
        <w:t xml:space="preserve"> M</w:t>
      </w:r>
      <w:r w:rsidR="008E41CA">
        <w:t>.</w:t>
      </w:r>
      <w:r w:rsidRPr="006A347C">
        <w:t>, Devine</w:t>
      </w:r>
      <w:r w:rsidR="007C4D6C">
        <w:t>, J.,</w:t>
      </w:r>
      <w:r w:rsidRPr="006A347C">
        <w:t xml:space="preserve"> Napp</w:t>
      </w:r>
      <w:r w:rsidR="007C4D6C">
        <w:t>,</w:t>
      </w:r>
      <w:r w:rsidRPr="006A347C">
        <w:t xml:space="preserve"> A</w:t>
      </w:r>
      <w:r w:rsidR="007C4D6C">
        <w:t>.-</w:t>
      </w:r>
      <w:r w:rsidRPr="006A347C">
        <w:t>K</w:t>
      </w:r>
      <w:r w:rsidR="007C4D6C">
        <w:t>.</w:t>
      </w:r>
      <w:r w:rsidRPr="006A347C">
        <w:t>, Reiss</w:t>
      </w:r>
      <w:r w:rsidR="007C4D6C">
        <w:t>,</w:t>
      </w:r>
      <w:r w:rsidRPr="006A347C">
        <w:t xml:space="preserve"> F</w:t>
      </w:r>
      <w:r w:rsidR="007C4D6C">
        <w:t>.</w:t>
      </w:r>
      <w:r w:rsidRPr="006A347C">
        <w:t>, Behn</w:t>
      </w:r>
      <w:r w:rsidR="007C4D6C">
        <w:t>,</w:t>
      </w:r>
      <w:r w:rsidRPr="006A347C">
        <w:t xml:space="preserve"> S</w:t>
      </w:r>
      <w:r w:rsidR="007C4D6C">
        <w:t>.</w:t>
      </w:r>
      <w:r w:rsidR="00B428D1">
        <w:t xml:space="preserve"> &amp; </w:t>
      </w:r>
      <w:r w:rsidRPr="006A347C">
        <w:t>Ravens-Sieberer</w:t>
      </w:r>
      <w:r w:rsidR="00D9359D">
        <w:t>,</w:t>
      </w:r>
      <w:r w:rsidRPr="006A347C">
        <w:t xml:space="preserve"> U</w:t>
      </w:r>
      <w:r w:rsidR="00D9359D">
        <w:t>. (2024).</w:t>
      </w:r>
      <w:r w:rsidRPr="006A347C">
        <w:t xml:space="preserve"> </w:t>
      </w:r>
      <w:r w:rsidRPr="00FA4A42">
        <w:rPr>
          <w:i/>
          <w:iCs/>
          <w:lang w:val="en-US"/>
        </w:rPr>
        <w:t>Mental Health of Children and Adolescents in Times of Global Crises: Findings from the Longitudinal COPSY Study from 2020 to 2024.</w:t>
      </w:r>
      <w:r w:rsidRPr="00FA4A42">
        <w:rPr>
          <w:lang w:val="en-US"/>
        </w:rPr>
        <w:t xml:space="preserve"> </w:t>
      </w:r>
      <w:hyperlink r:id="rId23" w:tgtFrame="_blank" w:history="1">
        <w:r w:rsidRPr="003C2148">
          <w:rPr>
            <w:rStyle w:val="Hyperlink"/>
          </w:rPr>
          <w:t>https://ssrn.com/abstract=5043075</w:t>
        </w:r>
      </w:hyperlink>
      <w:r w:rsidR="001C73F6" w:rsidRPr="003C2148">
        <w:t xml:space="preserve"> [Zugriff: 20.01.2026]</w:t>
      </w:r>
    </w:p>
    <w:p w14:paraId="5D557C11" w14:textId="1AC4680C" w:rsidR="00CE64F0" w:rsidRPr="00F83D6D" w:rsidRDefault="00CE64F0" w:rsidP="006E3B08">
      <w:pPr>
        <w:pStyle w:val="Literaturverzeichnis"/>
        <w:rPr>
          <w:lang w:val="en-US"/>
        </w:rPr>
      </w:pPr>
      <w:r w:rsidRPr="003C2148">
        <w:t>Luna, B</w:t>
      </w:r>
      <w:r w:rsidR="001C73F6" w:rsidRPr="003C2148">
        <w:t>.</w:t>
      </w:r>
      <w:r w:rsidR="003137C6" w:rsidRPr="003C2148">
        <w:t xml:space="preserve">, </w:t>
      </w:r>
      <w:r w:rsidRPr="003C2148">
        <w:t>Padmanabhan, A</w:t>
      </w:r>
      <w:r w:rsidR="001C73F6" w:rsidRPr="003C2148">
        <w:t>.</w:t>
      </w:r>
      <w:r w:rsidRPr="003C2148">
        <w:t xml:space="preserve"> &amp; O'Hearn, K</w:t>
      </w:r>
      <w:r w:rsidR="001C73F6" w:rsidRPr="003C2148">
        <w:t xml:space="preserve">. </w:t>
      </w:r>
      <w:r w:rsidRPr="003C2148">
        <w:t xml:space="preserve">(2009). </w:t>
      </w:r>
      <w:r w:rsidRPr="00FA4A42">
        <w:rPr>
          <w:lang w:val="en-US"/>
        </w:rPr>
        <w:t xml:space="preserve">What has fMRI told us about the development of cognitive control through adolescence? </w:t>
      </w:r>
      <w:r w:rsidRPr="00F83D6D">
        <w:rPr>
          <w:i/>
          <w:iCs/>
          <w:lang w:val="en-US"/>
        </w:rPr>
        <w:t>Brain and cognition</w:t>
      </w:r>
      <w:r w:rsidR="001C73F6" w:rsidRPr="00F83D6D">
        <w:rPr>
          <w:i/>
          <w:iCs/>
          <w:lang w:val="en-US"/>
        </w:rPr>
        <w:t>,</w:t>
      </w:r>
      <w:r w:rsidRPr="00F83D6D">
        <w:rPr>
          <w:i/>
          <w:iCs/>
          <w:lang w:val="en-US"/>
        </w:rPr>
        <w:t xml:space="preserve"> 72</w:t>
      </w:r>
      <w:r w:rsidR="002542C3" w:rsidRPr="00F83D6D">
        <w:rPr>
          <w:i/>
          <w:iCs/>
          <w:lang w:val="en-US"/>
        </w:rPr>
        <w:t> </w:t>
      </w:r>
      <w:r w:rsidR="002542C3" w:rsidRPr="00F83D6D">
        <w:rPr>
          <w:lang w:val="en-US"/>
        </w:rPr>
        <w:t>(01)</w:t>
      </w:r>
      <w:r w:rsidR="001C73F6" w:rsidRPr="00F83D6D">
        <w:rPr>
          <w:lang w:val="en-US"/>
        </w:rPr>
        <w:t>,</w:t>
      </w:r>
      <w:r w:rsidRPr="00F83D6D">
        <w:rPr>
          <w:lang w:val="en-US"/>
        </w:rPr>
        <w:t xml:space="preserve"> 101</w:t>
      </w:r>
      <w:r w:rsidR="00E12D69" w:rsidRPr="00F83D6D">
        <w:rPr>
          <w:lang w:val="en-US"/>
        </w:rPr>
        <w:t>–11</w:t>
      </w:r>
      <w:r w:rsidRPr="00F83D6D">
        <w:rPr>
          <w:lang w:val="en-US"/>
        </w:rPr>
        <w:t xml:space="preserve">3. </w:t>
      </w:r>
      <w:hyperlink r:id="rId24" w:history="1">
        <w:r w:rsidR="00E12D69" w:rsidRPr="00F83D6D">
          <w:rPr>
            <w:rStyle w:val="Hyperlink"/>
            <w:lang w:val="en-US"/>
          </w:rPr>
          <w:t>https://doi.org/10.1016/j.bandc.2009.08.005</w:t>
        </w:r>
      </w:hyperlink>
    </w:p>
    <w:p w14:paraId="33857C35" w14:textId="2AE5AFD2" w:rsidR="00CE64F0" w:rsidRDefault="00CE64F0" w:rsidP="006E3B08">
      <w:pPr>
        <w:pStyle w:val="Literaturverzeichnis"/>
      </w:pPr>
      <w:r w:rsidRPr="00FA4A42">
        <w:rPr>
          <w:lang w:val="en-US"/>
        </w:rPr>
        <w:t>Masten, A.</w:t>
      </w:r>
      <w:r w:rsidR="00A505A0" w:rsidRPr="00FA4A42">
        <w:rPr>
          <w:lang w:val="en-US"/>
        </w:rPr>
        <w:t> </w:t>
      </w:r>
      <w:r w:rsidRPr="00FA4A42">
        <w:rPr>
          <w:lang w:val="en-US"/>
        </w:rPr>
        <w:t xml:space="preserve">S. (2014). </w:t>
      </w:r>
      <w:r w:rsidRPr="00FA4A42">
        <w:rPr>
          <w:i/>
          <w:iCs/>
          <w:lang w:val="en-US"/>
        </w:rPr>
        <w:t>Ordinary magic: Resilience in development</w:t>
      </w:r>
      <w:r w:rsidRPr="00FA4A42">
        <w:rPr>
          <w:lang w:val="en-US"/>
        </w:rPr>
        <w:t xml:space="preserve">. </w:t>
      </w:r>
      <w:r w:rsidRPr="00325C75">
        <w:t>Guilford Press.</w:t>
      </w:r>
    </w:p>
    <w:p w14:paraId="22FAC38A" w14:textId="4896DB9D" w:rsidR="00CE64F0" w:rsidRDefault="00CE64F0" w:rsidP="006E3B08">
      <w:pPr>
        <w:pStyle w:val="Literaturverzeichnis"/>
      </w:pPr>
      <w:r w:rsidRPr="005A066C">
        <w:lastRenderedPageBreak/>
        <w:t xml:space="preserve">Nagel, M. (2024). Problematische Smartphonenutzung und kognitive Unterrichtsmeidung bei Jugendlichen der Sekundarstufe I. </w:t>
      </w:r>
      <w:r w:rsidRPr="005A066C">
        <w:rPr>
          <w:i/>
          <w:iCs/>
        </w:rPr>
        <w:t>Zeitschrift für Bildungsforschung</w:t>
      </w:r>
      <w:r w:rsidR="00547272">
        <w:rPr>
          <w:i/>
          <w:iCs/>
        </w:rPr>
        <w:t>,</w:t>
      </w:r>
      <w:r w:rsidR="00547272" w:rsidRPr="00547272">
        <w:t xml:space="preserve"> 14</w:t>
      </w:r>
      <w:r w:rsidR="00547272">
        <w:t xml:space="preserve">, </w:t>
      </w:r>
      <w:r w:rsidR="00547272" w:rsidRPr="00547272">
        <w:t>21–39</w:t>
      </w:r>
      <w:r w:rsidR="00547272">
        <w:t>.</w:t>
      </w:r>
      <w:r w:rsidRPr="005A066C">
        <w:t xml:space="preserve"> </w:t>
      </w:r>
      <w:hyperlink r:id="rId25" w:tgtFrame="_new" w:history="1">
        <w:r w:rsidRPr="005A066C">
          <w:rPr>
            <w:rStyle w:val="Hyperlink"/>
          </w:rPr>
          <w:t>https://doi.org/10.1007/s35834-024-00417-w</w:t>
        </w:r>
      </w:hyperlink>
    </w:p>
    <w:p w14:paraId="09186A27" w14:textId="1C8ACDC7" w:rsidR="00CE64F0" w:rsidRDefault="00CE64F0" w:rsidP="006E3B08">
      <w:pPr>
        <w:pStyle w:val="Literaturverzeichnis"/>
      </w:pPr>
      <w:r w:rsidRPr="00ED08B9">
        <w:t xml:space="preserve">Pro Juventute </w:t>
      </w:r>
      <w:r w:rsidRPr="00EE4379">
        <w:t>(202</w:t>
      </w:r>
      <w:r w:rsidR="000762DB">
        <w:t>4</w:t>
      </w:r>
      <w:r w:rsidRPr="00EE4379">
        <w:t>).</w:t>
      </w:r>
      <w:r w:rsidR="00C60EDC">
        <w:t xml:space="preserve"> </w:t>
      </w:r>
      <w:r w:rsidRPr="00EE4379">
        <w:rPr>
          <w:i/>
          <w:iCs/>
        </w:rPr>
        <w:t>Jugendstudie: Wie es Jugendlichen in der Schweiz heute geht</w:t>
      </w:r>
      <w:r w:rsidRPr="00EE4379">
        <w:t>. Pro Juventute Stiftung.</w:t>
      </w:r>
    </w:p>
    <w:p w14:paraId="6F9896A2" w14:textId="6B5019B7" w:rsidR="00CE64F0" w:rsidRPr="00F83D6D" w:rsidRDefault="00CE64F0" w:rsidP="006E3B08">
      <w:pPr>
        <w:pStyle w:val="Literaturverzeichnis"/>
        <w:rPr>
          <w:color w:val="000000" w:themeColor="text1"/>
        </w:rPr>
      </w:pPr>
      <w:r w:rsidRPr="006F3FD9">
        <w:t>Sanders, M.</w:t>
      </w:r>
      <w:r w:rsidR="00757AB3">
        <w:t> </w:t>
      </w:r>
      <w:r w:rsidRPr="006F3FD9">
        <w:t>T., Parton, R.</w:t>
      </w:r>
      <w:r w:rsidR="00757AB3">
        <w:t> </w:t>
      </w:r>
      <w:r w:rsidRPr="006F3FD9">
        <w:t>R., Gaspar, H.</w:t>
      </w:r>
      <w:r w:rsidR="00757AB3">
        <w:t> </w:t>
      </w:r>
      <w:r w:rsidRPr="006F3FD9">
        <w:t xml:space="preserve">A., </w:t>
      </w:r>
      <w:proofErr w:type="spellStart"/>
      <w:r w:rsidRPr="006F3FD9">
        <w:t>Denial</w:t>
      </w:r>
      <w:proofErr w:type="spellEnd"/>
      <w:r w:rsidRPr="006F3FD9">
        <w:t>, C.</w:t>
      </w:r>
      <w:r w:rsidR="00757AB3">
        <w:t> </w:t>
      </w:r>
      <w:r w:rsidRPr="006F3FD9">
        <w:t>M., Sternberg, K.</w:t>
      </w:r>
      <w:r w:rsidR="00757AB3">
        <w:t> </w:t>
      </w:r>
      <w:r w:rsidRPr="00F83D6D">
        <w:t>F., Knight, E.</w:t>
      </w:r>
      <w:r w:rsidR="00757AB3" w:rsidRPr="00F83D6D">
        <w:t> </w:t>
      </w:r>
      <w:r w:rsidRPr="00F83D6D">
        <w:t>M., Tanski, S.</w:t>
      </w:r>
      <w:r w:rsidR="00757AB3" w:rsidRPr="00F83D6D">
        <w:t> </w:t>
      </w:r>
      <w:r w:rsidRPr="00F83D6D">
        <w:t>E. &amp; Jankowski, M.</w:t>
      </w:r>
      <w:r w:rsidR="00757AB3" w:rsidRPr="00F83D6D">
        <w:t> </w:t>
      </w:r>
      <w:r w:rsidRPr="00F83D6D">
        <w:t xml:space="preserve">K. (2025). </w:t>
      </w:r>
      <w:r w:rsidRPr="00FA4A42">
        <w:rPr>
          <w:lang w:val="en-US"/>
        </w:rPr>
        <w:t>A chronic stress and wellbeing screening implementation initiative in pediatric primary care.</w:t>
      </w:r>
      <w:r w:rsidR="00757AB3" w:rsidRPr="00FA4A42">
        <w:rPr>
          <w:lang w:val="en-US"/>
        </w:rPr>
        <w:t xml:space="preserve"> </w:t>
      </w:r>
      <w:r w:rsidRPr="00F83D6D">
        <w:rPr>
          <w:i/>
          <w:iCs/>
        </w:rPr>
        <w:t xml:space="preserve">Clinical Practice in </w:t>
      </w:r>
      <w:proofErr w:type="spellStart"/>
      <w:r w:rsidRPr="00F83D6D">
        <w:rPr>
          <w:i/>
          <w:iCs/>
        </w:rPr>
        <w:t>Pediatric</w:t>
      </w:r>
      <w:proofErr w:type="spellEnd"/>
      <w:r w:rsidRPr="00F83D6D">
        <w:rPr>
          <w:i/>
          <w:iCs/>
        </w:rPr>
        <w:t xml:space="preserve"> </w:t>
      </w:r>
      <w:proofErr w:type="spellStart"/>
      <w:r w:rsidRPr="00F83D6D">
        <w:rPr>
          <w:i/>
          <w:iCs/>
        </w:rPr>
        <w:t>Psychology</w:t>
      </w:r>
      <w:proofErr w:type="spellEnd"/>
      <w:r w:rsidRPr="00F83D6D">
        <w:rPr>
          <w:i/>
          <w:iCs/>
        </w:rPr>
        <w:t>, 13</w:t>
      </w:r>
      <w:r w:rsidR="00757AB3" w:rsidRPr="00F83D6D">
        <w:rPr>
          <w:i/>
          <w:iCs/>
        </w:rPr>
        <w:t> </w:t>
      </w:r>
      <w:r w:rsidRPr="00F83D6D">
        <w:t xml:space="preserve">(4), </w:t>
      </w:r>
      <w:r w:rsidR="006069BC" w:rsidRPr="00F83D6D">
        <w:t xml:space="preserve">373–382. </w:t>
      </w:r>
      <w:hyperlink r:id="rId26" w:history="1">
        <w:r w:rsidR="001B2EAE" w:rsidRPr="00F83D6D">
          <w:rPr>
            <w:rStyle w:val="Hyperlink"/>
          </w:rPr>
          <w:t>https://doi.org/10.1177/21694826251335638</w:t>
        </w:r>
      </w:hyperlink>
    </w:p>
    <w:p w14:paraId="32231ED7" w14:textId="0DE8EDFE" w:rsidR="00503B96" w:rsidRDefault="00503B96" w:rsidP="00503B96">
      <w:pPr>
        <w:pStyle w:val="Literaturverzeichnis"/>
      </w:pPr>
      <w:r w:rsidRPr="00F51F75">
        <w:t>Schweizerisches Gesundheitsobservatorium (</w:t>
      </w:r>
      <w:r w:rsidR="00EF1382">
        <w:t>Hrsg.</w:t>
      </w:r>
      <w:r w:rsidRPr="00F51F75">
        <w:t>)</w:t>
      </w:r>
      <w:r w:rsidR="00EF1382">
        <w:t xml:space="preserve"> (2025). </w:t>
      </w:r>
      <w:r w:rsidRPr="00FA4A42">
        <w:rPr>
          <w:i/>
          <w:iCs/>
        </w:rPr>
        <w:t xml:space="preserve">Psychische Gesundheit in der Schweiz: Entwicklung, Förderung, Prävention und Versorgung. </w:t>
      </w:r>
      <w:r w:rsidR="00EF1382" w:rsidRPr="00FA4A42">
        <w:rPr>
          <w:i/>
          <w:iCs/>
        </w:rPr>
        <w:t>Nationaler Gesundheitsbericht 2025.</w:t>
      </w:r>
      <w:r w:rsidR="00F56A7E">
        <w:t xml:space="preserve"> </w:t>
      </w:r>
      <w:r w:rsidR="005E3953">
        <w:t xml:space="preserve">BFS. </w:t>
      </w:r>
      <w:hyperlink r:id="rId27" w:history="1">
        <w:r w:rsidR="005E3953" w:rsidRPr="009B2B8D">
          <w:rPr>
            <w:rStyle w:val="Hyperlink"/>
          </w:rPr>
          <w:t>https://www.obsan.admin.ch/sites/default/files/2025-09/ngb2025_de.pdf</w:t>
        </w:r>
      </w:hyperlink>
    </w:p>
    <w:p w14:paraId="1005017F" w14:textId="4EF6EC44" w:rsidR="00CE64F0" w:rsidRPr="00FA4A42" w:rsidRDefault="00CE64F0" w:rsidP="006E3B08">
      <w:pPr>
        <w:pStyle w:val="Literaturverzeichnis"/>
        <w:rPr>
          <w:color w:val="000000" w:themeColor="text1"/>
          <w:lang w:val="en-US"/>
        </w:rPr>
      </w:pPr>
      <w:r w:rsidRPr="00FA4A42">
        <w:rPr>
          <w:color w:val="000000" w:themeColor="text1"/>
          <w:lang w:val="en-US"/>
        </w:rPr>
        <w:t>Seligman, M.</w:t>
      </w:r>
      <w:r w:rsidR="005E3953" w:rsidRPr="00FA4A42">
        <w:rPr>
          <w:color w:val="000000" w:themeColor="text1"/>
          <w:lang w:val="en-US"/>
        </w:rPr>
        <w:t> </w:t>
      </w:r>
      <w:r w:rsidRPr="00FA4A42">
        <w:rPr>
          <w:color w:val="000000" w:themeColor="text1"/>
          <w:lang w:val="en-US"/>
        </w:rPr>
        <w:t>E.</w:t>
      </w:r>
      <w:r w:rsidR="005E3953" w:rsidRPr="00FA4A42">
        <w:rPr>
          <w:color w:val="000000" w:themeColor="text1"/>
          <w:lang w:val="en-US"/>
        </w:rPr>
        <w:t> </w:t>
      </w:r>
      <w:r w:rsidRPr="00FA4A42">
        <w:rPr>
          <w:color w:val="000000" w:themeColor="text1"/>
          <w:lang w:val="en-US"/>
        </w:rPr>
        <w:t>P. (2011).</w:t>
      </w:r>
      <w:r w:rsidR="00AB159A" w:rsidRPr="00FA4A42">
        <w:rPr>
          <w:color w:val="000000" w:themeColor="text1"/>
          <w:lang w:val="en-US"/>
        </w:rPr>
        <w:t xml:space="preserve"> </w:t>
      </w:r>
      <w:r w:rsidRPr="00FA4A42">
        <w:rPr>
          <w:i/>
          <w:iCs/>
          <w:color w:val="000000" w:themeColor="text1"/>
          <w:lang w:val="en-US"/>
        </w:rPr>
        <w:t>Flourish</w:t>
      </w:r>
      <w:r w:rsidRPr="00FA4A42">
        <w:rPr>
          <w:color w:val="000000" w:themeColor="text1"/>
          <w:lang w:val="en-US"/>
        </w:rPr>
        <w:t>. Simon &amp; Schuster.</w:t>
      </w:r>
    </w:p>
    <w:p w14:paraId="1ED4BE34" w14:textId="1E2D22F9" w:rsidR="00805C91" w:rsidRPr="00E0423A" w:rsidRDefault="00CE64F0" w:rsidP="00571774">
      <w:pPr>
        <w:pStyle w:val="Literaturverzeichnis"/>
      </w:pPr>
      <w:r w:rsidRPr="00FA4A42">
        <w:rPr>
          <w:lang w:val="en-US"/>
        </w:rPr>
        <w:t xml:space="preserve">Steinberg, L. (2014). </w:t>
      </w:r>
      <w:r w:rsidRPr="00FA4A42">
        <w:rPr>
          <w:i/>
          <w:iCs/>
          <w:lang w:val="en-US"/>
        </w:rPr>
        <w:t>Age of opportunity: Lessons from the new science of adolescence</w:t>
      </w:r>
      <w:r w:rsidRPr="00FA4A42">
        <w:rPr>
          <w:lang w:val="en-US"/>
        </w:rPr>
        <w:t xml:space="preserve">. </w:t>
      </w:r>
      <w:r w:rsidRPr="00E0423A">
        <w:t>Houghton Mifflin Harcourt.</w:t>
      </w:r>
    </w:p>
    <w:p w14:paraId="3B77F4F1" w14:textId="7A980BFB" w:rsidR="00990E01" w:rsidRPr="00A065F6" w:rsidRDefault="00990E01" w:rsidP="00571774">
      <w:pPr>
        <w:pStyle w:val="Literaturverzeichnis"/>
      </w:pPr>
      <w:r w:rsidRPr="00990E01">
        <w:t xml:space="preserve">Waller, G. (2025). </w:t>
      </w:r>
      <w:r w:rsidRPr="00745825">
        <w:rPr>
          <w:i/>
          <w:iCs/>
        </w:rPr>
        <w:t xml:space="preserve">Der Medienumgang von Jugendlichen in der Schweiz. </w:t>
      </w:r>
      <w:r w:rsidR="008C2A9F" w:rsidRPr="00745825">
        <w:rPr>
          <w:i/>
          <w:iCs/>
        </w:rPr>
        <w:t>Konstanten, Veränderungen und aktuelle Trends</w:t>
      </w:r>
      <w:r w:rsidRPr="00990E01">
        <w:t xml:space="preserve">. </w:t>
      </w:r>
      <w:hyperlink r:id="rId28" w:history="1">
        <w:r w:rsidRPr="00A35261">
          <w:rPr>
            <w:rStyle w:val="Hyperlink"/>
          </w:rPr>
          <w:t>https://public-health.ch/documents/2723/JAMES-Studie_-_Medienumgang_von_Jugendlichen_-_Gregor_Waller_tudZbQl.pdf</w:t>
        </w:r>
      </w:hyperlink>
    </w:p>
    <w:sectPr w:rsidR="00990E01" w:rsidRPr="00A065F6" w:rsidSect="000B219A">
      <w:headerReference w:type="default" r:id="rId29"/>
      <w:footerReference w:type="default" r:id="rId30"/>
      <w:pgSz w:w="11907" w:h="16840" w:code="9"/>
      <w:pgMar w:top="1418" w:right="1418" w:bottom="1134" w:left="1418" w:header="720" w:footer="567"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9BD96" w14:textId="77777777" w:rsidR="00D15539" w:rsidRDefault="00D15539">
      <w:pPr>
        <w:spacing w:line="240" w:lineRule="auto"/>
      </w:pPr>
      <w:r>
        <w:separator/>
      </w:r>
    </w:p>
  </w:endnote>
  <w:endnote w:type="continuationSeparator" w:id="0">
    <w:p w14:paraId="72FC9DC6" w14:textId="77777777" w:rsidR="00D15539" w:rsidRDefault="00D15539">
      <w:pPr>
        <w:spacing w:line="240" w:lineRule="auto"/>
      </w:pPr>
      <w:r>
        <w:continuationSeparator/>
      </w:r>
    </w:p>
  </w:endnote>
  <w:endnote w:type="continuationNotice" w:id="1">
    <w:p w14:paraId="366F784F" w14:textId="77777777" w:rsidR="00D15539" w:rsidRDefault="00D155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SemiCon">
    <w:charset w:val="00"/>
    <w:family w:val="auto"/>
    <w:pitch w:val="variable"/>
    <w:sig w:usb0="E00002FF" w:usb1="4000201B" w:usb2="00000028" w:usb3="00000000" w:csb0="0000019F" w:csb1="00000000"/>
    <w:embedRegular r:id="rId1" w:fontKey="{F913250A-7161-4EB3-8EFC-0DC46A439A95}"/>
    <w:embedBold r:id="rId2" w:fontKey="{CD629ADA-1629-4F36-951C-F8AF5D0E8878}"/>
    <w:embedItalic r:id="rId3" w:fontKey="{2ECC048C-E740-4263-B1D3-C5B7E184C73D}"/>
    <w:embedBoldItalic r:id="rId4" w:fontKey="{64E1A5D7-77D4-45CB-9E87-4A2658748F9A}"/>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C0CEC21A-87D2-40DD-9B9F-BEAEF31C5D23}"/>
    <w:embedBold r:id="rId6" w:fontKey="{1B9A25CA-8BD4-4CF7-A180-C8DFAEB3BFBF}"/>
    <w:embedItalic r:id="rId7" w:fontKey="{6974CABD-1F0B-4E40-9DF6-FA8B4797B4C4}"/>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8" w:fontKey="{3C73C988-D84E-40AC-BEFB-5258220E759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1D90" w14:textId="1269AFB1" w:rsidR="004B3A29" w:rsidRPr="000B219A" w:rsidRDefault="00EB70B6" w:rsidP="000B219A">
    <w:pPr>
      <w:pStyle w:val="Fuzeile"/>
      <w:jc w:val="right"/>
    </w:pPr>
    <w:r>
      <w:rPr>
        <w:noProof/>
      </w:rPr>
      <mc:AlternateContent>
        <mc:Choice Requires="wps">
          <w:drawing>
            <wp:anchor distT="0" distB="0" distL="114300" distR="114300" simplePos="0" relativeHeight="251660288" behindDoc="0" locked="0" layoutInCell="1" allowOverlap="1" wp14:anchorId="7B85DBD5" wp14:editId="3CEA8BD4">
              <wp:simplePos x="0" y="0"/>
              <wp:positionH relativeFrom="column">
                <wp:posOffset>-1116966</wp:posOffset>
              </wp:positionH>
              <wp:positionV relativeFrom="paragraph">
                <wp:posOffset>-504190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2C347F2" w14:textId="77777777" w:rsidR="00EB70B6" w:rsidRPr="00787B6E" w:rsidRDefault="00EB70B6" w:rsidP="00EB70B6">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5DBD5" id="Rechteck 1" o:spid="_x0000_s1028" style="position:absolute;left:0;text-align:left;margin-left:-87.95pt;margin-top:-39.7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" filled="f" stroked="f">
              <v:textbox style="layout-flow:vertical;mso-layout-flow-alt:bottom-to-top">
                <w:txbxContent>
                  <w:p w14:paraId="02C347F2" w14:textId="77777777" w:rsidR="00EB70B6" w:rsidRPr="00787B6E" w:rsidRDefault="00EB70B6" w:rsidP="00EB70B6">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sdt>
      <w:sdtPr>
        <w:id w:val="-1742944808"/>
        <w:docPartObj>
          <w:docPartGallery w:val="Page Numbers (Bottom of Page)"/>
          <w:docPartUnique/>
        </w:docPartObj>
      </w:sdtPr>
      <w:sdtContent>
        <w:r w:rsidR="000B219A">
          <w:fldChar w:fldCharType="begin"/>
        </w:r>
        <w:r w:rsidR="000B219A">
          <w:instrText>PAGE   \* MERGEFORMAT</w:instrText>
        </w:r>
        <w:r w:rsidR="000B219A">
          <w:fldChar w:fldCharType="separate"/>
        </w:r>
        <w:r w:rsidR="000B219A">
          <w:rPr>
            <w:lang w:val="de-DE"/>
          </w:rPr>
          <w:t>2</w:t>
        </w:r>
        <w:r w:rsidR="000B219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9EDB9" w14:textId="77777777" w:rsidR="00D15539" w:rsidRPr="00777A2F" w:rsidRDefault="00D15539"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0A43BAAE" w14:textId="77777777" w:rsidR="00D15539" w:rsidRDefault="00D15539">
      <w:r>
        <w:continuationSeparator/>
      </w:r>
    </w:p>
  </w:footnote>
  <w:footnote w:type="continuationNotice" w:id="1">
    <w:p w14:paraId="122566D3" w14:textId="77777777" w:rsidR="00D15539" w:rsidRDefault="00D155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64B" w14:textId="752E6B77" w:rsidR="007B448B" w:rsidRPr="006B6F3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D05AA16" wp14:editId="7D5ACDE7">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772A3"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C1A26">
      <w:rPr>
        <w:lang w:val="de-CH"/>
      </w:rPr>
      <w:t>PSYCHISCHE GESUNDHEIT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C1A26">
      <w:rPr>
        <w:b w:val="0"/>
        <w:bCs/>
        <w:lang w:val="de-CH"/>
      </w:rPr>
      <w:t>32</w:t>
    </w:r>
    <w:r w:rsidR="00237079" w:rsidRPr="00237079">
      <w:rPr>
        <w:b w:val="0"/>
        <w:bCs/>
        <w:lang w:val="de-CH"/>
      </w:rPr>
      <w:t xml:space="preserve">, </w:t>
    </w:r>
    <w:r w:rsidR="00CC1A26">
      <w:rPr>
        <w:b w:val="0"/>
        <w:bCs/>
        <w:lang w:val="de-CH"/>
      </w:rPr>
      <w:t>03</w:t>
    </w:r>
    <w:r w:rsidR="00237079" w:rsidRPr="00237079">
      <w:rPr>
        <w:b w:val="0"/>
        <w:bCs/>
        <w:lang w:val="de-CH"/>
      </w:rPr>
      <w:t>/</w:t>
    </w:r>
    <w:r w:rsidR="00CC1A26">
      <w:rPr>
        <w:b w:val="0"/>
        <w:bCs/>
        <w:lang w:val="de-CH"/>
      </w:rPr>
      <w:t>2026</w:t>
    </w:r>
  </w:p>
  <w:p w14:paraId="094EEF05" w14:textId="044CE186" w:rsidR="00237079" w:rsidRPr="00C3350C" w:rsidRDefault="00B7489C" w:rsidP="00CC1A26">
    <w:pPr>
      <w:pStyle w:val="Themenschwerpunkt"/>
      <w:rPr>
        <w:lang w:val="fr-CH"/>
      </w:rPr>
    </w:pPr>
    <w:r w:rsidRPr="00C3350C">
      <w:rPr>
        <w:b w:val="0"/>
        <w:bCs/>
        <w:lang w:val="fr-CH"/>
      </w:rPr>
      <w:t xml:space="preserve">| </w:t>
    </w:r>
    <w:r w:rsidR="00B71621" w:rsidRPr="00C3350C">
      <w:rPr>
        <w:b w:val="0"/>
        <w:bCs/>
        <w:lang w:val="fr-CH"/>
      </w:rPr>
      <w:t>ARTI</w:t>
    </w:r>
    <w:r w:rsidR="00237079" w:rsidRPr="00C3350C">
      <w:rPr>
        <w:b w:val="0"/>
        <w:bCs/>
        <w:lang w:val="fr-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1749A7"/>
    <w:multiLevelType w:val="hybridMultilevel"/>
    <w:tmpl w:val="E5381688"/>
    <w:lvl w:ilvl="0" w:tplc="C16270AC">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4" w15:restartNumberingAfterBreak="0">
    <w:nsid w:val="08141E95"/>
    <w:multiLevelType w:val="hybridMultilevel"/>
    <w:tmpl w:val="6114D3A6"/>
    <w:lvl w:ilvl="0" w:tplc="D7E04902">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7"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D7674BB"/>
    <w:multiLevelType w:val="hybridMultilevel"/>
    <w:tmpl w:val="5B24D6CE"/>
    <w:lvl w:ilvl="0" w:tplc="71DC7C56">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136581B"/>
    <w:multiLevelType w:val="hybridMultilevel"/>
    <w:tmpl w:val="9D72C920"/>
    <w:lvl w:ilvl="0" w:tplc="37E4B926">
      <w:start w:val="5"/>
      <w:numFmt w:val="bullet"/>
      <w:lvlText w:val="-"/>
      <w:lvlJc w:val="left"/>
      <w:pPr>
        <w:ind w:left="720" w:hanging="360"/>
      </w:pPr>
      <w:rPr>
        <w:rFonts w:ascii="Open Sans SemiCondensed SemiCon" w:eastAsiaTheme="minorHAnsi" w:hAnsi="Open Sans SemiCondensed SemiCon" w:cs="Open Sans SemiCondensed SemiCo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817A31"/>
    <w:multiLevelType w:val="multilevel"/>
    <w:tmpl w:val="CF42A300"/>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FC93D78"/>
    <w:multiLevelType w:val="multilevel"/>
    <w:tmpl w:val="D1C6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1507C9"/>
    <w:multiLevelType w:val="multilevel"/>
    <w:tmpl w:val="D3DEA97A"/>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620BC1"/>
    <w:multiLevelType w:val="multilevel"/>
    <w:tmpl w:val="3F7CEFD4"/>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6AF4FD8"/>
    <w:multiLevelType w:val="multilevel"/>
    <w:tmpl w:val="9B64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1"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6"/>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4"/>
  </w:num>
  <w:num w:numId="13" w16cid:durableId="1517846161">
    <w:abstractNumId w:val="34"/>
  </w:num>
  <w:num w:numId="14" w16cid:durableId="1128471426">
    <w:abstractNumId w:val="11"/>
  </w:num>
  <w:num w:numId="15" w16cid:durableId="1886675913">
    <w:abstractNumId w:val="30"/>
  </w:num>
  <w:num w:numId="16" w16cid:durableId="669143170">
    <w:abstractNumId w:val="45"/>
  </w:num>
  <w:num w:numId="17" w16cid:durableId="1816487952">
    <w:abstractNumId w:val="13"/>
  </w:num>
  <w:num w:numId="18" w16cid:durableId="1320425882">
    <w:abstractNumId w:val="40"/>
  </w:num>
  <w:num w:numId="19" w16cid:durableId="574709185">
    <w:abstractNumId w:val="48"/>
  </w:num>
  <w:num w:numId="20" w16cid:durableId="11883124">
    <w:abstractNumId w:val="46"/>
  </w:num>
  <w:num w:numId="21" w16cid:durableId="379716589">
    <w:abstractNumId w:val="31"/>
  </w:num>
  <w:num w:numId="22" w16cid:durableId="2088532560">
    <w:abstractNumId w:val="17"/>
  </w:num>
  <w:num w:numId="23" w16cid:durableId="904416417">
    <w:abstractNumId w:val="38"/>
  </w:num>
  <w:num w:numId="24" w16cid:durableId="1284269733">
    <w:abstractNumId w:val="42"/>
  </w:num>
  <w:num w:numId="25" w16cid:durableId="1202477524">
    <w:abstractNumId w:val="25"/>
  </w:num>
  <w:num w:numId="26" w16cid:durableId="93403316">
    <w:abstractNumId w:val="26"/>
  </w:num>
  <w:num w:numId="27" w16cid:durableId="1629702137">
    <w:abstractNumId w:val="36"/>
  </w:num>
  <w:num w:numId="28" w16cid:durableId="1363939546">
    <w:abstractNumId w:val="28"/>
  </w:num>
  <w:num w:numId="29" w16cid:durableId="1104112459">
    <w:abstractNumId w:val="43"/>
  </w:num>
  <w:num w:numId="30" w16cid:durableId="461922985">
    <w:abstractNumId w:val="44"/>
  </w:num>
  <w:num w:numId="31" w16cid:durableId="1674143091">
    <w:abstractNumId w:val="22"/>
  </w:num>
  <w:num w:numId="32" w16cid:durableId="383021627">
    <w:abstractNumId w:val="20"/>
  </w:num>
  <w:num w:numId="33" w16cid:durableId="930551164">
    <w:abstractNumId w:val="37"/>
  </w:num>
  <w:num w:numId="34" w16cid:durableId="603652748">
    <w:abstractNumId w:val="47"/>
  </w:num>
  <w:num w:numId="35" w16cid:durableId="391268124">
    <w:abstractNumId w:val="41"/>
  </w:num>
  <w:num w:numId="36" w16cid:durableId="139350252">
    <w:abstractNumId w:val="29"/>
  </w:num>
  <w:num w:numId="37" w16cid:durableId="1571379088">
    <w:abstractNumId w:val="23"/>
  </w:num>
  <w:num w:numId="38" w16cid:durableId="1164659798">
    <w:abstractNumId w:val="39"/>
  </w:num>
  <w:num w:numId="39" w16cid:durableId="1291790616">
    <w:abstractNumId w:val="15"/>
  </w:num>
  <w:num w:numId="40" w16cid:durableId="1479614155">
    <w:abstractNumId w:val="10"/>
  </w:num>
  <w:num w:numId="41" w16cid:durableId="1818760894">
    <w:abstractNumId w:val="19"/>
  </w:num>
  <w:num w:numId="42" w16cid:durableId="1763528379">
    <w:abstractNumId w:val="32"/>
  </w:num>
  <w:num w:numId="43" w16cid:durableId="700326317">
    <w:abstractNumId w:val="21"/>
  </w:num>
  <w:num w:numId="44" w16cid:durableId="834995728">
    <w:abstractNumId w:val="35"/>
  </w:num>
  <w:num w:numId="45" w16cid:durableId="886525666">
    <w:abstractNumId w:val="27"/>
  </w:num>
  <w:num w:numId="46" w16cid:durableId="1055590044">
    <w:abstractNumId w:val="33"/>
  </w:num>
  <w:num w:numId="47" w16cid:durableId="1729037521">
    <w:abstractNumId w:val="14"/>
  </w:num>
  <w:num w:numId="48" w16cid:durableId="737899398">
    <w:abstractNumId w:val="18"/>
  </w:num>
  <w:num w:numId="49" w16cid:durableId="353456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C"/>
    <w:rsid w:val="00007491"/>
    <w:rsid w:val="0001051B"/>
    <w:rsid w:val="00016BFF"/>
    <w:rsid w:val="00024143"/>
    <w:rsid w:val="000251E1"/>
    <w:rsid w:val="000302CB"/>
    <w:rsid w:val="0003314D"/>
    <w:rsid w:val="000352CE"/>
    <w:rsid w:val="00036AFC"/>
    <w:rsid w:val="000438EB"/>
    <w:rsid w:val="00050054"/>
    <w:rsid w:val="0005188F"/>
    <w:rsid w:val="00052BD0"/>
    <w:rsid w:val="00053353"/>
    <w:rsid w:val="000634EC"/>
    <w:rsid w:val="00064620"/>
    <w:rsid w:val="00064DC5"/>
    <w:rsid w:val="00065870"/>
    <w:rsid w:val="00065B5A"/>
    <w:rsid w:val="00066275"/>
    <w:rsid w:val="0006653E"/>
    <w:rsid w:val="000672FB"/>
    <w:rsid w:val="00067D5B"/>
    <w:rsid w:val="000748F4"/>
    <w:rsid w:val="00075123"/>
    <w:rsid w:val="000759D7"/>
    <w:rsid w:val="000762DB"/>
    <w:rsid w:val="00082440"/>
    <w:rsid w:val="000839C6"/>
    <w:rsid w:val="000935F7"/>
    <w:rsid w:val="000A2855"/>
    <w:rsid w:val="000A3CB1"/>
    <w:rsid w:val="000A56C1"/>
    <w:rsid w:val="000A6194"/>
    <w:rsid w:val="000B219A"/>
    <w:rsid w:val="000B21A5"/>
    <w:rsid w:val="000B5BB8"/>
    <w:rsid w:val="000B76D2"/>
    <w:rsid w:val="000B7BB6"/>
    <w:rsid w:val="000C6BB0"/>
    <w:rsid w:val="000C6D45"/>
    <w:rsid w:val="000D117B"/>
    <w:rsid w:val="000D1232"/>
    <w:rsid w:val="000D2663"/>
    <w:rsid w:val="000D3487"/>
    <w:rsid w:val="000D3765"/>
    <w:rsid w:val="000D3C1B"/>
    <w:rsid w:val="000D55D8"/>
    <w:rsid w:val="000E294B"/>
    <w:rsid w:val="000E50C2"/>
    <w:rsid w:val="000E52AF"/>
    <w:rsid w:val="000E6A66"/>
    <w:rsid w:val="000E732C"/>
    <w:rsid w:val="000F015E"/>
    <w:rsid w:val="000F0956"/>
    <w:rsid w:val="000F22C5"/>
    <w:rsid w:val="000F48D5"/>
    <w:rsid w:val="000F4B54"/>
    <w:rsid w:val="000F5288"/>
    <w:rsid w:val="000F5D5F"/>
    <w:rsid w:val="000F6160"/>
    <w:rsid w:val="001004E5"/>
    <w:rsid w:val="00102979"/>
    <w:rsid w:val="0010334E"/>
    <w:rsid w:val="00110FC4"/>
    <w:rsid w:val="001114E2"/>
    <w:rsid w:val="001150A5"/>
    <w:rsid w:val="00115EF5"/>
    <w:rsid w:val="001161D6"/>
    <w:rsid w:val="00117142"/>
    <w:rsid w:val="0011747D"/>
    <w:rsid w:val="00120CBF"/>
    <w:rsid w:val="0012104C"/>
    <w:rsid w:val="001241B5"/>
    <w:rsid w:val="00124672"/>
    <w:rsid w:val="0012743D"/>
    <w:rsid w:val="001305D9"/>
    <w:rsid w:val="0013195A"/>
    <w:rsid w:val="001321B9"/>
    <w:rsid w:val="00135FF2"/>
    <w:rsid w:val="001376E6"/>
    <w:rsid w:val="00146FF3"/>
    <w:rsid w:val="00150E4E"/>
    <w:rsid w:val="00151BCA"/>
    <w:rsid w:val="00152B77"/>
    <w:rsid w:val="00153133"/>
    <w:rsid w:val="00157D7E"/>
    <w:rsid w:val="00164331"/>
    <w:rsid w:val="00164681"/>
    <w:rsid w:val="00164A50"/>
    <w:rsid w:val="00165550"/>
    <w:rsid w:val="00167858"/>
    <w:rsid w:val="001700EB"/>
    <w:rsid w:val="00173B69"/>
    <w:rsid w:val="001740A6"/>
    <w:rsid w:val="001756FA"/>
    <w:rsid w:val="00181259"/>
    <w:rsid w:val="00183797"/>
    <w:rsid w:val="00190606"/>
    <w:rsid w:val="00191D1F"/>
    <w:rsid w:val="001931AB"/>
    <w:rsid w:val="00197375"/>
    <w:rsid w:val="00197C80"/>
    <w:rsid w:val="001A2EEC"/>
    <w:rsid w:val="001A4A14"/>
    <w:rsid w:val="001A73A4"/>
    <w:rsid w:val="001B05BD"/>
    <w:rsid w:val="001B0D36"/>
    <w:rsid w:val="001B16E8"/>
    <w:rsid w:val="001B25F3"/>
    <w:rsid w:val="001B2EAE"/>
    <w:rsid w:val="001B7781"/>
    <w:rsid w:val="001B7DE2"/>
    <w:rsid w:val="001C0397"/>
    <w:rsid w:val="001C73F6"/>
    <w:rsid w:val="001D3BFB"/>
    <w:rsid w:val="001D63FA"/>
    <w:rsid w:val="001D6CFF"/>
    <w:rsid w:val="001E0D42"/>
    <w:rsid w:val="001E176F"/>
    <w:rsid w:val="001E3BE9"/>
    <w:rsid w:val="001E45B4"/>
    <w:rsid w:val="001E5357"/>
    <w:rsid w:val="001F2A01"/>
    <w:rsid w:val="001F6B1A"/>
    <w:rsid w:val="00202A19"/>
    <w:rsid w:val="0020327C"/>
    <w:rsid w:val="0020358C"/>
    <w:rsid w:val="00203F4D"/>
    <w:rsid w:val="0020467E"/>
    <w:rsid w:val="002050C9"/>
    <w:rsid w:val="002272C5"/>
    <w:rsid w:val="002313C0"/>
    <w:rsid w:val="00231770"/>
    <w:rsid w:val="00233FE7"/>
    <w:rsid w:val="00235A1A"/>
    <w:rsid w:val="00235A6C"/>
    <w:rsid w:val="00237079"/>
    <w:rsid w:val="00237BEB"/>
    <w:rsid w:val="002409CC"/>
    <w:rsid w:val="00241303"/>
    <w:rsid w:val="00241F40"/>
    <w:rsid w:val="002443A6"/>
    <w:rsid w:val="002446FF"/>
    <w:rsid w:val="002542C3"/>
    <w:rsid w:val="00255060"/>
    <w:rsid w:val="002566DC"/>
    <w:rsid w:val="00257F73"/>
    <w:rsid w:val="00260EC5"/>
    <w:rsid w:val="002627DF"/>
    <w:rsid w:val="00263DB7"/>
    <w:rsid w:val="00265717"/>
    <w:rsid w:val="00265EBC"/>
    <w:rsid w:val="00266039"/>
    <w:rsid w:val="00270635"/>
    <w:rsid w:val="00270B5E"/>
    <w:rsid w:val="00276544"/>
    <w:rsid w:val="00276B2C"/>
    <w:rsid w:val="002811A9"/>
    <w:rsid w:val="00281693"/>
    <w:rsid w:val="00282334"/>
    <w:rsid w:val="00282522"/>
    <w:rsid w:val="002837C6"/>
    <w:rsid w:val="00284EA0"/>
    <w:rsid w:val="002852DD"/>
    <w:rsid w:val="002856E8"/>
    <w:rsid w:val="002857F4"/>
    <w:rsid w:val="002862AA"/>
    <w:rsid w:val="00291228"/>
    <w:rsid w:val="00292411"/>
    <w:rsid w:val="00293B25"/>
    <w:rsid w:val="00296047"/>
    <w:rsid w:val="002A0EA5"/>
    <w:rsid w:val="002A38BC"/>
    <w:rsid w:val="002A5324"/>
    <w:rsid w:val="002A756C"/>
    <w:rsid w:val="002B1DCA"/>
    <w:rsid w:val="002B28D4"/>
    <w:rsid w:val="002B3287"/>
    <w:rsid w:val="002B5016"/>
    <w:rsid w:val="002B5418"/>
    <w:rsid w:val="002B5590"/>
    <w:rsid w:val="002B6F8F"/>
    <w:rsid w:val="002B71DD"/>
    <w:rsid w:val="002C1E67"/>
    <w:rsid w:val="002C3A24"/>
    <w:rsid w:val="002C5235"/>
    <w:rsid w:val="002D08FF"/>
    <w:rsid w:val="002D1475"/>
    <w:rsid w:val="002D34EC"/>
    <w:rsid w:val="002D39A1"/>
    <w:rsid w:val="002D4EBD"/>
    <w:rsid w:val="002D782B"/>
    <w:rsid w:val="002E13B6"/>
    <w:rsid w:val="002E213C"/>
    <w:rsid w:val="002E312B"/>
    <w:rsid w:val="002E3785"/>
    <w:rsid w:val="002E4FB4"/>
    <w:rsid w:val="002E5141"/>
    <w:rsid w:val="002E5374"/>
    <w:rsid w:val="002E6A46"/>
    <w:rsid w:val="002E7557"/>
    <w:rsid w:val="002E7683"/>
    <w:rsid w:val="002E792B"/>
    <w:rsid w:val="002F1AEB"/>
    <w:rsid w:val="002F3366"/>
    <w:rsid w:val="002F4EF7"/>
    <w:rsid w:val="002F6029"/>
    <w:rsid w:val="002F68CF"/>
    <w:rsid w:val="002F7DFD"/>
    <w:rsid w:val="003012A9"/>
    <w:rsid w:val="0030199B"/>
    <w:rsid w:val="00301D84"/>
    <w:rsid w:val="00301FF1"/>
    <w:rsid w:val="0030447C"/>
    <w:rsid w:val="00304CC1"/>
    <w:rsid w:val="00306A5B"/>
    <w:rsid w:val="00307D8A"/>
    <w:rsid w:val="00307EC7"/>
    <w:rsid w:val="003137C6"/>
    <w:rsid w:val="00314BD0"/>
    <w:rsid w:val="003156DC"/>
    <w:rsid w:val="00315F0C"/>
    <w:rsid w:val="00320428"/>
    <w:rsid w:val="00322024"/>
    <w:rsid w:val="003222A6"/>
    <w:rsid w:val="00323D6D"/>
    <w:rsid w:val="00324985"/>
    <w:rsid w:val="003269B6"/>
    <w:rsid w:val="00327D0F"/>
    <w:rsid w:val="00332C47"/>
    <w:rsid w:val="00333E63"/>
    <w:rsid w:val="003453C4"/>
    <w:rsid w:val="003475A5"/>
    <w:rsid w:val="00351F6E"/>
    <w:rsid w:val="003553E3"/>
    <w:rsid w:val="00360D6A"/>
    <w:rsid w:val="0036569A"/>
    <w:rsid w:val="00365730"/>
    <w:rsid w:val="00373866"/>
    <w:rsid w:val="003805A8"/>
    <w:rsid w:val="003819B7"/>
    <w:rsid w:val="00382314"/>
    <w:rsid w:val="00383074"/>
    <w:rsid w:val="00386CFF"/>
    <w:rsid w:val="00387AAE"/>
    <w:rsid w:val="00391F18"/>
    <w:rsid w:val="003A0EA7"/>
    <w:rsid w:val="003A2717"/>
    <w:rsid w:val="003A3855"/>
    <w:rsid w:val="003A49C8"/>
    <w:rsid w:val="003B3449"/>
    <w:rsid w:val="003B4C81"/>
    <w:rsid w:val="003C0159"/>
    <w:rsid w:val="003C2148"/>
    <w:rsid w:val="003C5CB9"/>
    <w:rsid w:val="003D221C"/>
    <w:rsid w:val="003D2876"/>
    <w:rsid w:val="003D502F"/>
    <w:rsid w:val="003D6C45"/>
    <w:rsid w:val="003E022D"/>
    <w:rsid w:val="003E0578"/>
    <w:rsid w:val="003E2C25"/>
    <w:rsid w:val="003E5113"/>
    <w:rsid w:val="003E5787"/>
    <w:rsid w:val="003F163A"/>
    <w:rsid w:val="003F55DF"/>
    <w:rsid w:val="003F6A6B"/>
    <w:rsid w:val="003F78C2"/>
    <w:rsid w:val="004027D5"/>
    <w:rsid w:val="00404F18"/>
    <w:rsid w:val="004108D3"/>
    <w:rsid w:val="004122F0"/>
    <w:rsid w:val="00413518"/>
    <w:rsid w:val="00413702"/>
    <w:rsid w:val="00414332"/>
    <w:rsid w:val="00415759"/>
    <w:rsid w:val="00417C76"/>
    <w:rsid w:val="00421D05"/>
    <w:rsid w:val="00422610"/>
    <w:rsid w:val="00424614"/>
    <w:rsid w:val="00426606"/>
    <w:rsid w:val="004300F5"/>
    <w:rsid w:val="00432F97"/>
    <w:rsid w:val="00437DCC"/>
    <w:rsid w:val="00441F45"/>
    <w:rsid w:val="004421C7"/>
    <w:rsid w:val="00444DAC"/>
    <w:rsid w:val="00447CCB"/>
    <w:rsid w:val="0045144F"/>
    <w:rsid w:val="00451A5A"/>
    <w:rsid w:val="00454BCF"/>
    <w:rsid w:val="0046046F"/>
    <w:rsid w:val="004609F9"/>
    <w:rsid w:val="00461818"/>
    <w:rsid w:val="00462777"/>
    <w:rsid w:val="00464F05"/>
    <w:rsid w:val="004662B0"/>
    <w:rsid w:val="00466BEC"/>
    <w:rsid w:val="00467E46"/>
    <w:rsid w:val="0047168D"/>
    <w:rsid w:val="00472A18"/>
    <w:rsid w:val="00473257"/>
    <w:rsid w:val="00476F4F"/>
    <w:rsid w:val="00477BF9"/>
    <w:rsid w:val="004815EE"/>
    <w:rsid w:val="00486270"/>
    <w:rsid w:val="0048784C"/>
    <w:rsid w:val="004927CF"/>
    <w:rsid w:val="004953C6"/>
    <w:rsid w:val="00495B89"/>
    <w:rsid w:val="004A2854"/>
    <w:rsid w:val="004A3A0E"/>
    <w:rsid w:val="004A77E6"/>
    <w:rsid w:val="004B1834"/>
    <w:rsid w:val="004B29F8"/>
    <w:rsid w:val="004B3001"/>
    <w:rsid w:val="004B377F"/>
    <w:rsid w:val="004B3A29"/>
    <w:rsid w:val="004B437C"/>
    <w:rsid w:val="004B47AB"/>
    <w:rsid w:val="004C13EB"/>
    <w:rsid w:val="004C4A76"/>
    <w:rsid w:val="004D1E9C"/>
    <w:rsid w:val="004D53E7"/>
    <w:rsid w:val="004D542D"/>
    <w:rsid w:val="004D58AC"/>
    <w:rsid w:val="004D5E4C"/>
    <w:rsid w:val="004D6D8C"/>
    <w:rsid w:val="004D77D4"/>
    <w:rsid w:val="004D7935"/>
    <w:rsid w:val="004D7F7A"/>
    <w:rsid w:val="004E1014"/>
    <w:rsid w:val="004E22E4"/>
    <w:rsid w:val="004E232F"/>
    <w:rsid w:val="004E3140"/>
    <w:rsid w:val="004F0D91"/>
    <w:rsid w:val="004F24D8"/>
    <w:rsid w:val="004F5C23"/>
    <w:rsid w:val="00500634"/>
    <w:rsid w:val="00503B96"/>
    <w:rsid w:val="00503D63"/>
    <w:rsid w:val="005055D5"/>
    <w:rsid w:val="00511DF4"/>
    <w:rsid w:val="00514FD1"/>
    <w:rsid w:val="00516596"/>
    <w:rsid w:val="005206C7"/>
    <w:rsid w:val="00521559"/>
    <w:rsid w:val="0052499F"/>
    <w:rsid w:val="00526D93"/>
    <w:rsid w:val="0053048C"/>
    <w:rsid w:val="00530E98"/>
    <w:rsid w:val="005314CD"/>
    <w:rsid w:val="00531F94"/>
    <w:rsid w:val="0053317E"/>
    <w:rsid w:val="00533DA1"/>
    <w:rsid w:val="005346F1"/>
    <w:rsid w:val="00540177"/>
    <w:rsid w:val="005401D9"/>
    <w:rsid w:val="0054100C"/>
    <w:rsid w:val="00544E8C"/>
    <w:rsid w:val="00545E45"/>
    <w:rsid w:val="00546490"/>
    <w:rsid w:val="00547272"/>
    <w:rsid w:val="00554D2B"/>
    <w:rsid w:val="00555708"/>
    <w:rsid w:val="005627F6"/>
    <w:rsid w:val="0056578A"/>
    <w:rsid w:val="0056595B"/>
    <w:rsid w:val="00566D89"/>
    <w:rsid w:val="00571774"/>
    <w:rsid w:val="00571C0D"/>
    <w:rsid w:val="00572C4C"/>
    <w:rsid w:val="00572F2A"/>
    <w:rsid w:val="00573D71"/>
    <w:rsid w:val="00573FF9"/>
    <w:rsid w:val="00575AB3"/>
    <w:rsid w:val="0057605E"/>
    <w:rsid w:val="00576E09"/>
    <w:rsid w:val="00577261"/>
    <w:rsid w:val="00577E97"/>
    <w:rsid w:val="00581DB2"/>
    <w:rsid w:val="005828B2"/>
    <w:rsid w:val="00585ED0"/>
    <w:rsid w:val="00586B81"/>
    <w:rsid w:val="00587EF6"/>
    <w:rsid w:val="00590E12"/>
    <w:rsid w:val="005911CF"/>
    <w:rsid w:val="00592B57"/>
    <w:rsid w:val="00594747"/>
    <w:rsid w:val="00594844"/>
    <w:rsid w:val="00595F21"/>
    <w:rsid w:val="00597BA3"/>
    <w:rsid w:val="005A066C"/>
    <w:rsid w:val="005A3836"/>
    <w:rsid w:val="005A646E"/>
    <w:rsid w:val="005A6F41"/>
    <w:rsid w:val="005A7AB0"/>
    <w:rsid w:val="005A7AE7"/>
    <w:rsid w:val="005B19A4"/>
    <w:rsid w:val="005B67DF"/>
    <w:rsid w:val="005C407A"/>
    <w:rsid w:val="005C6DD2"/>
    <w:rsid w:val="005C7F85"/>
    <w:rsid w:val="005D0A23"/>
    <w:rsid w:val="005D15B8"/>
    <w:rsid w:val="005D2E34"/>
    <w:rsid w:val="005D71AA"/>
    <w:rsid w:val="005D7476"/>
    <w:rsid w:val="005E0929"/>
    <w:rsid w:val="005E1127"/>
    <w:rsid w:val="005E150A"/>
    <w:rsid w:val="005E28CB"/>
    <w:rsid w:val="005E3953"/>
    <w:rsid w:val="005E7DD5"/>
    <w:rsid w:val="005F00E1"/>
    <w:rsid w:val="005F46BB"/>
    <w:rsid w:val="005F7B2A"/>
    <w:rsid w:val="006012D6"/>
    <w:rsid w:val="0060470D"/>
    <w:rsid w:val="0060581B"/>
    <w:rsid w:val="006069BC"/>
    <w:rsid w:val="00607986"/>
    <w:rsid w:val="006111D5"/>
    <w:rsid w:val="006111F5"/>
    <w:rsid w:val="0061492F"/>
    <w:rsid w:val="00623E11"/>
    <w:rsid w:val="00630CBB"/>
    <w:rsid w:val="006335E4"/>
    <w:rsid w:val="006354E1"/>
    <w:rsid w:val="00640750"/>
    <w:rsid w:val="006411DE"/>
    <w:rsid w:val="006448C5"/>
    <w:rsid w:val="00646D04"/>
    <w:rsid w:val="00647A18"/>
    <w:rsid w:val="00651609"/>
    <w:rsid w:val="0065191D"/>
    <w:rsid w:val="0065450A"/>
    <w:rsid w:val="006545E0"/>
    <w:rsid w:val="006555BD"/>
    <w:rsid w:val="00660865"/>
    <w:rsid w:val="006633B9"/>
    <w:rsid w:val="006651AC"/>
    <w:rsid w:val="00665D30"/>
    <w:rsid w:val="006676E2"/>
    <w:rsid w:val="006700BA"/>
    <w:rsid w:val="0067561E"/>
    <w:rsid w:val="00675AE1"/>
    <w:rsid w:val="006829D8"/>
    <w:rsid w:val="00682B8C"/>
    <w:rsid w:val="00683ED1"/>
    <w:rsid w:val="00684A6B"/>
    <w:rsid w:val="00685439"/>
    <w:rsid w:val="00685C6C"/>
    <w:rsid w:val="00685EB4"/>
    <w:rsid w:val="0069003E"/>
    <w:rsid w:val="006957F2"/>
    <w:rsid w:val="00696681"/>
    <w:rsid w:val="006A022A"/>
    <w:rsid w:val="006A0275"/>
    <w:rsid w:val="006A347C"/>
    <w:rsid w:val="006A3C48"/>
    <w:rsid w:val="006A436D"/>
    <w:rsid w:val="006A4C05"/>
    <w:rsid w:val="006A4E55"/>
    <w:rsid w:val="006A7CE6"/>
    <w:rsid w:val="006B5540"/>
    <w:rsid w:val="006B66D1"/>
    <w:rsid w:val="006B6F37"/>
    <w:rsid w:val="006C088D"/>
    <w:rsid w:val="006C2B84"/>
    <w:rsid w:val="006C3619"/>
    <w:rsid w:val="006C3DFC"/>
    <w:rsid w:val="006C6423"/>
    <w:rsid w:val="006C6B8F"/>
    <w:rsid w:val="006D2398"/>
    <w:rsid w:val="006D597A"/>
    <w:rsid w:val="006D5D28"/>
    <w:rsid w:val="006E210A"/>
    <w:rsid w:val="006E225E"/>
    <w:rsid w:val="006E260B"/>
    <w:rsid w:val="006E3B08"/>
    <w:rsid w:val="006E4E89"/>
    <w:rsid w:val="006E7584"/>
    <w:rsid w:val="006F3FD9"/>
    <w:rsid w:val="006F7EA1"/>
    <w:rsid w:val="00700940"/>
    <w:rsid w:val="00700D58"/>
    <w:rsid w:val="007018BE"/>
    <w:rsid w:val="00702BE5"/>
    <w:rsid w:val="007033D7"/>
    <w:rsid w:val="00703A99"/>
    <w:rsid w:val="00706EC0"/>
    <w:rsid w:val="007070A6"/>
    <w:rsid w:val="00710490"/>
    <w:rsid w:val="007155B8"/>
    <w:rsid w:val="0071666C"/>
    <w:rsid w:val="00716EE6"/>
    <w:rsid w:val="00726BF2"/>
    <w:rsid w:val="00727E3A"/>
    <w:rsid w:val="00731EC7"/>
    <w:rsid w:val="007337CE"/>
    <w:rsid w:val="00734405"/>
    <w:rsid w:val="007373E7"/>
    <w:rsid w:val="00737F04"/>
    <w:rsid w:val="007424F5"/>
    <w:rsid w:val="0074442C"/>
    <w:rsid w:val="00745825"/>
    <w:rsid w:val="00752A43"/>
    <w:rsid w:val="0075323E"/>
    <w:rsid w:val="00754104"/>
    <w:rsid w:val="007545FE"/>
    <w:rsid w:val="007558CE"/>
    <w:rsid w:val="00757AB3"/>
    <w:rsid w:val="0076269C"/>
    <w:rsid w:val="00764FC4"/>
    <w:rsid w:val="00765269"/>
    <w:rsid w:val="00770584"/>
    <w:rsid w:val="00771059"/>
    <w:rsid w:val="00775449"/>
    <w:rsid w:val="0077582E"/>
    <w:rsid w:val="00777A2F"/>
    <w:rsid w:val="007804FE"/>
    <w:rsid w:val="00783FE5"/>
    <w:rsid w:val="007853E8"/>
    <w:rsid w:val="00787B6E"/>
    <w:rsid w:val="00790847"/>
    <w:rsid w:val="007A3124"/>
    <w:rsid w:val="007A3489"/>
    <w:rsid w:val="007A71F4"/>
    <w:rsid w:val="007A75E1"/>
    <w:rsid w:val="007B26F0"/>
    <w:rsid w:val="007B3B4E"/>
    <w:rsid w:val="007B4390"/>
    <w:rsid w:val="007B448B"/>
    <w:rsid w:val="007B4F54"/>
    <w:rsid w:val="007B5701"/>
    <w:rsid w:val="007B62B5"/>
    <w:rsid w:val="007B66D4"/>
    <w:rsid w:val="007C1C77"/>
    <w:rsid w:val="007C3DE2"/>
    <w:rsid w:val="007C4D6C"/>
    <w:rsid w:val="007C5AB3"/>
    <w:rsid w:val="007C7F92"/>
    <w:rsid w:val="007D2459"/>
    <w:rsid w:val="007D487A"/>
    <w:rsid w:val="007D6F94"/>
    <w:rsid w:val="007E0A42"/>
    <w:rsid w:val="007E3CCB"/>
    <w:rsid w:val="007E4B03"/>
    <w:rsid w:val="007E77DF"/>
    <w:rsid w:val="007E78D0"/>
    <w:rsid w:val="007F1E32"/>
    <w:rsid w:val="007F2314"/>
    <w:rsid w:val="007F43B0"/>
    <w:rsid w:val="007F5D97"/>
    <w:rsid w:val="007F5E1D"/>
    <w:rsid w:val="00805C91"/>
    <w:rsid w:val="0080610A"/>
    <w:rsid w:val="00807F04"/>
    <w:rsid w:val="00810FD3"/>
    <w:rsid w:val="008152E5"/>
    <w:rsid w:val="00816389"/>
    <w:rsid w:val="008201A1"/>
    <w:rsid w:val="008257D5"/>
    <w:rsid w:val="008262CD"/>
    <w:rsid w:val="00830A17"/>
    <w:rsid w:val="00830A2D"/>
    <w:rsid w:val="008322B7"/>
    <w:rsid w:val="008335A9"/>
    <w:rsid w:val="008338EB"/>
    <w:rsid w:val="00833FDF"/>
    <w:rsid w:val="008351F7"/>
    <w:rsid w:val="00836898"/>
    <w:rsid w:val="00836C54"/>
    <w:rsid w:val="0083710B"/>
    <w:rsid w:val="00841E3D"/>
    <w:rsid w:val="00847EA6"/>
    <w:rsid w:val="00850509"/>
    <w:rsid w:val="00853805"/>
    <w:rsid w:val="00854693"/>
    <w:rsid w:val="00855097"/>
    <w:rsid w:val="008623FD"/>
    <w:rsid w:val="0086305F"/>
    <w:rsid w:val="0086530A"/>
    <w:rsid w:val="00870508"/>
    <w:rsid w:val="00872E26"/>
    <w:rsid w:val="00875445"/>
    <w:rsid w:val="00876D81"/>
    <w:rsid w:val="00882B9B"/>
    <w:rsid w:val="00882FDE"/>
    <w:rsid w:val="008854C8"/>
    <w:rsid w:val="00891E7D"/>
    <w:rsid w:val="008924D4"/>
    <w:rsid w:val="00894BE0"/>
    <w:rsid w:val="00896CD9"/>
    <w:rsid w:val="008A14D6"/>
    <w:rsid w:val="008A2229"/>
    <w:rsid w:val="008A6F33"/>
    <w:rsid w:val="008A72C6"/>
    <w:rsid w:val="008A7C2C"/>
    <w:rsid w:val="008B257B"/>
    <w:rsid w:val="008B3AE8"/>
    <w:rsid w:val="008B46C3"/>
    <w:rsid w:val="008B7AD3"/>
    <w:rsid w:val="008C1C07"/>
    <w:rsid w:val="008C2A9F"/>
    <w:rsid w:val="008C41E8"/>
    <w:rsid w:val="008C4A2D"/>
    <w:rsid w:val="008C6EDB"/>
    <w:rsid w:val="008C7D45"/>
    <w:rsid w:val="008D07E2"/>
    <w:rsid w:val="008D11E7"/>
    <w:rsid w:val="008D1807"/>
    <w:rsid w:val="008D2630"/>
    <w:rsid w:val="008D7367"/>
    <w:rsid w:val="008D7CAB"/>
    <w:rsid w:val="008E0FE7"/>
    <w:rsid w:val="008E37E8"/>
    <w:rsid w:val="008E41CA"/>
    <w:rsid w:val="008E7AE9"/>
    <w:rsid w:val="008F1B6D"/>
    <w:rsid w:val="008F226D"/>
    <w:rsid w:val="008F22CF"/>
    <w:rsid w:val="008F2E4E"/>
    <w:rsid w:val="008F3EF9"/>
    <w:rsid w:val="008F57CC"/>
    <w:rsid w:val="009036B9"/>
    <w:rsid w:val="0091048D"/>
    <w:rsid w:val="00912D0E"/>
    <w:rsid w:val="00912E02"/>
    <w:rsid w:val="00914ECA"/>
    <w:rsid w:val="00920846"/>
    <w:rsid w:val="00920A21"/>
    <w:rsid w:val="00930C13"/>
    <w:rsid w:val="009331D1"/>
    <w:rsid w:val="009373DB"/>
    <w:rsid w:val="009414E8"/>
    <w:rsid w:val="00941A64"/>
    <w:rsid w:val="009432F5"/>
    <w:rsid w:val="00943B46"/>
    <w:rsid w:val="0094544A"/>
    <w:rsid w:val="0094640A"/>
    <w:rsid w:val="009467E2"/>
    <w:rsid w:val="009469D9"/>
    <w:rsid w:val="0094715C"/>
    <w:rsid w:val="009500DA"/>
    <w:rsid w:val="009507EA"/>
    <w:rsid w:val="00954169"/>
    <w:rsid w:val="009552F9"/>
    <w:rsid w:val="00956F7E"/>
    <w:rsid w:val="0096007D"/>
    <w:rsid w:val="009660DC"/>
    <w:rsid w:val="00966BFE"/>
    <w:rsid w:val="00967D5F"/>
    <w:rsid w:val="0097242B"/>
    <w:rsid w:val="00974B44"/>
    <w:rsid w:val="00982040"/>
    <w:rsid w:val="00983C5B"/>
    <w:rsid w:val="00984367"/>
    <w:rsid w:val="009847DB"/>
    <w:rsid w:val="00985126"/>
    <w:rsid w:val="00986127"/>
    <w:rsid w:val="00987D71"/>
    <w:rsid w:val="00990847"/>
    <w:rsid w:val="00990975"/>
    <w:rsid w:val="00990E01"/>
    <w:rsid w:val="009914FA"/>
    <w:rsid w:val="009979D2"/>
    <w:rsid w:val="00997C81"/>
    <w:rsid w:val="009A2014"/>
    <w:rsid w:val="009A57A5"/>
    <w:rsid w:val="009A73FC"/>
    <w:rsid w:val="009A7FF6"/>
    <w:rsid w:val="009B2565"/>
    <w:rsid w:val="009B275A"/>
    <w:rsid w:val="009B5334"/>
    <w:rsid w:val="009B654D"/>
    <w:rsid w:val="009C5701"/>
    <w:rsid w:val="009C6886"/>
    <w:rsid w:val="009C76AB"/>
    <w:rsid w:val="009D1A1B"/>
    <w:rsid w:val="009D2F53"/>
    <w:rsid w:val="009D3293"/>
    <w:rsid w:val="009D3503"/>
    <w:rsid w:val="009D4CCF"/>
    <w:rsid w:val="009E066F"/>
    <w:rsid w:val="009E123E"/>
    <w:rsid w:val="009E35CA"/>
    <w:rsid w:val="009E5005"/>
    <w:rsid w:val="009E5AE2"/>
    <w:rsid w:val="009E5F48"/>
    <w:rsid w:val="009E6346"/>
    <w:rsid w:val="009F1D01"/>
    <w:rsid w:val="009F324F"/>
    <w:rsid w:val="009F4CD6"/>
    <w:rsid w:val="009F6A07"/>
    <w:rsid w:val="009F7DB9"/>
    <w:rsid w:val="00A00255"/>
    <w:rsid w:val="00A027F5"/>
    <w:rsid w:val="00A065F6"/>
    <w:rsid w:val="00A10362"/>
    <w:rsid w:val="00A105D7"/>
    <w:rsid w:val="00A11404"/>
    <w:rsid w:val="00A2008F"/>
    <w:rsid w:val="00A22CFA"/>
    <w:rsid w:val="00A22FCC"/>
    <w:rsid w:val="00A26B1C"/>
    <w:rsid w:val="00A3180C"/>
    <w:rsid w:val="00A328BC"/>
    <w:rsid w:val="00A33407"/>
    <w:rsid w:val="00A34922"/>
    <w:rsid w:val="00A37E53"/>
    <w:rsid w:val="00A40C1E"/>
    <w:rsid w:val="00A421DC"/>
    <w:rsid w:val="00A449D9"/>
    <w:rsid w:val="00A505A0"/>
    <w:rsid w:val="00A50A1E"/>
    <w:rsid w:val="00A539F2"/>
    <w:rsid w:val="00A543D6"/>
    <w:rsid w:val="00A5488E"/>
    <w:rsid w:val="00A55E72"/>
    <w:rsid w:val="00A562C4"/>
    <w:rsid w:val="00A61330"/>
    <w:rsid w:val="00A638E3"/>
    <w:rsid w:val="00A738BD"/>
    <w:rsid w:val="00A74968"/>
    <w:rsid w:val="00A74A70"/>
    <w:rsid w:val="00A7512F"/>
    <w:rsid w:val="00A873ED"/>
    <w:rsid w:val="00A95830"/>
    <w:rsid w:val="00A95A58"/>
    <w:rsid w:val="00A97F4D"/>
    <w:rsid w:val="00AA0238"/>
    <w:rsid w:val="00AA2F41"/>
    <w:rsid w:val="00AA4C7A"/>
    <w:rsid w:val="00AA7D4C"/>
    <w:rsid w:val="00AB159A"/>
    <w:rsid w:val="00AB4BB5"/>
    <w:rsid w:val="00AB6F76"/>
    <w:rsid w:val="00AB7501"/>
    <w:rsid w:val="00AB7F4F"/>
    <w:rsid w:val="00AC0ECE"/>
    <w:rsid w:val="00AC20F1"/>
    <w:rsid w:val="00AC5A2A"/>
    <w:rsid w:val="00AC61D2"/>
    <w:rsid w:val="00AC7511"/>
    <w:rsid w:val="00AD0112"/>
    <w:rsid w:val="00AD0D32"/>
    <w:rsid w:val="00AD115A"/>
    <w:rsid w:val="00AD602B"/>
    <w:rsid w:val="00AD7943"/>
    <w:rsid w:val="00AD7C7B"/>
    <w:rsid w:val="00AE40F3"/>
    <w:rsid w:val="00AE499F"/>
    <w:rsid w:val="00AE583E"/>
    <w:rsid w:val="00AE5B14"/>
    <w:rsid w:val="00AE5D15"/>
    <w:rsid w:val="00AE631D"/>
    <w:rsid w:val="00AF070D"/>
    <w:rsid w:val="00AF16EB"/>
    <w:rsid w:val="00B0008C"/>
    <w:rsid w:val="00B01071"/>
    <w:rsid w:val="00B010C4"/>
    <w:rsid w:val="00B029D3"/>
    <w:rsid w:val="00B061A5"/>
    <w:rsid w:val="00B07183"/>
    <w:rsid w:val="00B11149"/>
    <w:rsid w:val="00B23FEC"/>
    <w:rsid w:val="00B24C90"/>
    <w:rsid w:val="00B256C0"/>
    <w:rsid w:val="00B27F60"/>
    <w:rsid w:val="00B3618C"/>
    <w:rsid w:val="00B428D1"/>
    <w:rsid w:val="00B44D06"/>
    <w:rsid w:val="00B45CA0"/>
    <w:rsid w:val="00B462BB"/>
    <w:rsid w:val="00B469CB"/>
    <w:rsid w:val="00B50E21"/>
    <w:rsid w:val="00B54E5C"/>
    <w:rsid w:val="00B64EBE"/>
    <w:rsid w:val="00B65139"/>
    <w:rsid w:val="00B65330"/>
    <w:rsid w:val="00B670D0"/>
    <w:rsid w:val="00B673BF"/>
    <w:rsid w:val="00B71621"/>
    <w:rsid w:val="00B72842"/>
    <w:rsid w:val="00B7489C"/>
    <w:rsid w:val="00B7596B"/>
    <w:rsid w:val="00B76966"/>
    <w:rsid w:val="00B80922"/>
    <w:rsid w:val="00B85EAF"/>
    <w:rsid w:val="00B90FD5"/>
    <w:rsid w:val="00BA3B0D"/>
    <w:rsid w:val="00BA50D5"/>
    <w:rsid w:val="00BB3270"/>
    <w:rsid w:val="00BB5310"/>
    <w:rsid w:val="00BB6F9E"/>
    <w:rsid w:val="00BB7DB9"/>
    <w:rsid w:val="00BB7EDB"/>
    <w:rsid w:val="00BC27CE"/>
    <w:rsid w:val="00BC32F4"/>
    <w:rsid w:val="00BC3F42"/>
    <w:rsid w:val="00BD2ED2"/>
    <w:rsid w:val="00BD447B"/>
    <w:rsid w:val="00BD4FAD"/>
    <w:rsid w:val="00BD6FEF"/>
    <w:rsid w:val="00BD74F7"/>
    <w:rsid w:val="00BD7B77"/>
    <w:rsid w:val="00BD7D4A"/>
    <w:rsid w:val="00BE44DF"/>
    <w:rsid w:val="00C113D8"/>
    <w:rsid w:val="00C122C0"/>
    <w:rsid w:val="00C136D1"/>
    <w:rsid w:val="00C160E3"/>
    <w:rsid w:val="00C169E6"/>
    <w:rsid w:val="00C201F8"/>
    <w:rsid w:val="00C204FE"/>
    <w:rsid w:val="00C230B3"/>
    <w:rsid w:val="00C23598"/>
    <w:rsid w:val="00C23B62"/>
    <w:rsid w:val="00C24833"/>
    <w:rsid w:val="00C27CE5"/>
    <w:rsid w:val="00C30872"/>
    <w:rsid w:val="00C3350C"/>
    <w:rsid w:val="00C350DC"/>
    <w:rsid w:val="00C407BF"/>
    <w:rsid w:val="00C43705"/>
    <w:rsid w:val="00C50710"/>
    <w:rsid w:val="00C522EC"/>
    <w:rsid w:val="00C578E9"/>
    <w:rsid w:val="00C60EDC"/>
    <w:rsid w:val="00C61648"/>
    <w:rsid w:val="00C63ADB"/>
    <w:rsid w:val="00C6596A"/>
    <w:rsid w:val="00C678D9"/>
    <w:rsid w:val="00C706A3"/>
    <w:rsid w:val="00C70925"/>
    <w:rsid w:val="00C72C68"/>
    <w:rsid w:val="00C7447F"/>
    <w:rsid w:val="00C7455F"/>
    <w:rsid w:val="00C76A86"/>
    <w:rsid w:val="00C76F11"/>
    <w:rsid w:val="00C77A77"/>
    <w:rsid w:val="00C85052"/>
    <w:rsid w:val="00C90953"/>
    <w:rsid w:val="00C92367"/>
    <w:rsid w:val="00C93BBF"/>
    <w:rsid w:val="00CB17B7"/>
    <w:rsid w:val="00CB3C13"/>
    <w:rsid w:val="00CB542E"/>
    <w:rsid w:val="00CC1689"/>
    <w:rsid w:val="00CC1A26"/>
    <w:rsid w:val="00CC2B60"/>
    <w:rsid w:val="00CC2C3A"/>
    <w:rsid w:val="00CC36B3"/>
    <w:rsid w:val="00CC761E"/>
    <w:rsid w:val="00CD1E79"/>
    <w:rsid w:val="00CD4FEA"/>
    <w:rsid w:val="00CD5A85"/>
    <w:rsid w:val="00CE3239"/>
    <w:rsid w:val="00CE395F"/>
    <w:rsid w:val="00CE64F0"/>
    <w:rsid w:val="00CF4C21"/>
    <w:rsid w:val="00CF511B"/>
    <w:rsid w:val="00CF5581"/>
    <w:rsid w:val="00CF696E"/>
    <w:rsid w:val="00CF6B5F"/>
    <w:rsid w:val="00CF788D"/>
    <w:rsid w:val="00D022B8"/>
    <w:rsid w:val="00D02DE1"/>
    <w:rsid w:val="00D06EAD"/>
    <w:rsid w:val="00D06FCD"/>
    <w:rsid w:val="00D124A6"/>
    <w:rsid w:val="00D15539"/>
    <w:rsid w:val="00D17E98"/>
    <w:rsid w:val="00D17F8E"/>
    <w:rsid w:val="00D20875"/>
    <w:rsid w:val="00D232F1"/>
    <w:rsid w:val="00D279FE"/>
    <w:rsid w:val="00D30491"/>
    <w:rsid w:val="00D335D0"/>
    <w:rsid w:val="00D33D89"/>
    <w:rsid w:val="00D33D9C"/>
    <w:rsid w:val="00D35DF6"/>
    <w:rsid w:val="00D40164"/>
    <w:rsid w:val="00D432F2"/>
    <w:rsid w:val="00D45554"/>
    <w:rsid w:val="00D46C56"/>
    <w:rsid w:val="00D5075C"/>
    <w:rsid w:val="00D52A42"/>
    <w:rsid w:val="00D55316"/>
    <w:rsid w:val="00D614DC"/>
    <w:rsid w:val="00D61D8C"/>
    <w:rsid w:val="00D62E7F"/>
    <w:rsid w:val="00D65100"/>
    <w:rsid w:val="00D65DDF"/>
    <w:rsid w:val="00D7163A"/>
    <w:rsid w:val="00D75B90"/>
    <w:rsid w:val="00D77267"/>
    <w:rsid w:val="00D8092B"/>
    <w:rsid w:val="00D82F23"/>
    <w:rsid w:val="00D84E65"/>
    <w:rsid w:val="00D86784"/>
    <w:rsid w:val="00D9359D"/>
    <w:rsid w:val="00D9463F"/>
    <w:rsid w:val="00D9551C"/>
    <w:rsid w:val="00D969AF"/>
    <w:rsid w:val="00DA0E59"/>
    <w:rsid w:val="00DA3CEB"/>
    <w:rsid w:val="00DA5D41"/>
    <w:rsid w:val="00DA6766"/>
    <w:rsid w:val="00DB085C"/>
    <w:rsid w:val="00DB1F8B"/>
    <w:rsid w:val="00DB2EE1"/>
    <w:rsid w:val="00DB5151"/>
    <w:rsid w:val="00DB5625"/>
    <w:rsid w:val="00DC0AB5"/>
    <w:rsid w:val="00DC24C9"/>
    <w:rsid w:val="00DC399A"/>
    <w:rsid w:val="00DD52E4"/>
    <w:rsid w:val="00DD5DD2"/>
    <w:rsid w:val="00DD67FD"/>
    <w:rsid w:val="00DD7E9C"/>
    <w:rsid w:val="00DE1594"/>
    <w:rsid w:val="00DE2092"/>
    <w:rsid w:val="00DE3400"/>
    <w:rsid w:val="00DE4B05"/>
    <w:rsid w:val="00DE6B7F"/>
    <w:rsid w:val="00DF11B1"/>
    <w:rsid w:val="00DF22D3"/>
    <w:rsid w:val="00DF32AF"/>
    <w:rsid w:val="00DF5157"/>
    <w:rsid w:val="00DF5164"/>
    <w:rsid w:val="00E0133C"/>
    <w:rsid w:val="00E03695"/>
    <w:rsid w:val="00E0423A"/>
    <w:rsid w:val="00E10CB8"/>
    <w:rsid w:val="00E1135A"/>
    <w:rsid w:val="00E1182E"/>
    <w:rsid w:val="00E12D69"/>
    <w:rsid w:val="00E1343C"/>
    <w:rsid w:val="00E20E39"/>
    <w:rsid w:val="00E21850"/>
    <w:rsid w:val="00E23124"/>
    <w:rsid w:val="00E239C9"/>
    <w:rsid w:val="00E26F3D"/>
    <w:rsid w:val="00E31225"/>
    <w:rsid w:val="00E313F4"/>
    <w:rsid w:val="00E31EA1"/>
    <w:rsid w:val="00E4028F"/>
    <w:rsid w:val="00E418AA"/>
    <w:rsid w:val="00E42E44"/>
    <w:rsid w:val="00E443E9"/>
    <w:rsid w:val="00E47497"/>
    <w:rsid w:val="00E52D0E"/>
    <w:rsid w:val="00E53372"/>
    <w:rsid w:val="00E543F6"/>
    <w:rsid w:val="00E54DD0"/>
    <w:rsid w:val="00E57186"/>
    <w:rsid w:val="00E57653"/>
    <w:rsid w:val="00E6236B"/>
    <w:rsid w:val="00E63752"/>
    <w:rsid w:val="00E653A8"/>
    <w:rsid w:val="00E66360"/>
    <w:rsid w:val="00E717BE"/>
    <w:rsid w:val="00E75B66"/>
    <w:rsid w:val="00E7780E"/>
    <w:rsid w:val="00E8033E"/>
    <w:rsid w:val="00E8394C"/>
    <w:rsid w:val="00E847AB"/>
    <w:rsid w:val="00E8625B"/>
    <w:rsid w:val="00E876AA"/>
    <w:rsid w:val="00E877A0"/>
    <w:rsid w:val="00E90400"/>
    <w:rsid w:val="00E9142E"/>
    <w:rsid w:val="00E9397D"/>
    <w:rsid w:val="00E96E69"/>
    <w:rsid w:val="00EA037A"/>
    <w:rsid w:val="00EA2D9B"/>
    <w:rsid w:val="00EA4676"/>
    <w:rsid w:val="00EA484D"/>
    <w:rsid w:val="00EA509D"/>
    <w:rsid w:val="00EA6715"/>
    <w:rsid w:val="00EA7F51"/>
    <w:rsid w:val="00EB2DBD"/>
    <w:rsid w:val="00EB480D"/>
    <w:rsid w:val="00EB70B6"/>
    <w:rsid w:val="00EB7215"/>
    <w:rsid w:val="00EB7907"/>
    <w:rsid w:val="00EC0A4F"/>
    <w:rsid w:val="00EC61B0"/>
    <w:rsid w:val="00EC62C0"/>
    <w:rsid w:val="00EC79D7"/>
    <w:rsid w:val="00ED08B9"/>
    <w:rsid w:val="00ED305D"/>
    <w:rsid w:val="00ED332E"/>
    <w:rsid w:val="00ED473A"/>
    <w:rsid w:val="00ED524A"/>
    <w:rsid w:val="00ED7A03"/>
    <w:rsid w:val="00EE00CF"/>
    <w:rsid w:val="00EE049C"/>
    <w:rsid w:val="00EE067F"/>
    <w:rsid w:val="00EE0E51"/>
    <w:rsid w:val="00EE336B"/>
    <w:rsid w:val="00EE3A9F"/>
    <w:rsid w:val="00EE7809"/>
    <w:rsid w:val="00EF11F0"/>
    <w:rsid w:val="00EF1382"/>
    <w:rsid w:val="00EF2675"/>
    <w:rsid w:val="00EF4C1D"/>
    <w:rsid w:val="00EF6061"/>
    <w:rsid w:val="00EF6F37"/>
    <w:rsid w:val="00EF7CFB"/>
    <w:rsid w:val="00F036A4"/>
    <w:rsid w:val="00F04C5A"/>
    <w:rsid w:val="00F06E2C"/>
    <w:rsid w:val="00F07749"/>
    <w:rsid w:val="00F120F5"/>
    <w:rsid w:val="00F21CB2"/>
    <w:rsid w:val="00F26D37"/>
    <w:rsid w:val="00F27F78"/>
    <w:rsid w:val="00F31327"/>
    <w:rsid w:val="00F33474"/>
    <w:rsid w:val="00F40075"/>
    <w:rsid w:val="00F46C73"/>
    <w:rsid w:val="00F47AD4"/>
    <w:rsid w:val="00F50FBD"/>
    <w:rsid w:val="00F5116A"/>
    <w:rsid w:val="00F51F75"/>
    <w:rsid w:val="00F56170"/>
    <w:rsid w:val="00F56A7E"/>
    <w:rsid w:val="00F61D10"/>
    <w:rsid w:val="00F62682"/>
    <w:rsid w:val="00F63D23"/>
    <w:rsid w:val="00F66A93"/>
    <w:rsid w:val="00F70D62"/>
    <w:rsid w:val="00F72CF0"/>
    <w:rsid w:val="00F734F9"/>
    <w:rsid w:val="00F735FB"/>
    <w:rsid w:val="00F749BD"/>
    <w:rsid w:val="00F74E4B"/>
    <w:rsid w:val="00F767F6"/>
    <w:rsid w:val="00F76CB2"/>
    <w:rsid w:val="00F81268"/>
    <w:rsid w:val="00F8357F"/>
    <w:rsid w:val="00F83A13"/>
    <w:rsid w:val="00F83D6D"/>
    <w:rsid w:val="00F83E4D"/>
    <w:rsid w:val="00F843D8"/>
    <w:rsid w:val="00F847DE"/>
    <w:rsid w:val="00F84936"/>
    <w:rsid w:val="00F87D3E"/>
    <w:rsid w:val="00F92B87"/>
    <w:rsid w:val="00F93C21"/>
    <w:rsid w:val="00F946E3"/>
    <w:rsid w:val="00F947C3"/>
    <w:rsid w:val="00FA2505"/>
    <w:rsid w:val="00FA4717"/>
    <w:rsid w:val="00FA4A42"/>
    <w:rsid w:val="00FA4DDB"/>
    <w:rsid w:val="00FA5A4B"/>
    <w:rsid w:val="00FB2600"/>
    <w:rsid w:val="00FB2DAA"/>
    <w:rsid w:val="00FB48D2"/>
    <w:rsid w:val="00FB7742"/>
    <w:rsid w:val="00FB7C47"/>
    <w:rsid w:val="00FB7F1A"/>
    <w:rsid w:val="00FC116F"/>
    <w:rsid w:val="00FC6082"/>
    <w:rsid w:val="00FC7953"/>
    <w:rsid w:val="00FD0B2E"/>
    <w:rsid w:val="00FD0FE3"/>
    <w:rsid w:val="00FD4025"/>
    <w:rsid w:val="00FD5708"/>
    <w:rsid w:val="00FD7880"/>
    <w:rsid w:val="00FE0414"/>
    <w:rsid w:val="00FE2558"/>
    <w:rsid w:val="00FE57F9"/>
    <w:rsid w:val="00FE7741"/>
    <w:rsid w:val="00FF2E2B"/>
    <w:rsid w:val="00FF778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ADA88"/>
  <w15:docId w15:val="{872EA720-9945-4FB7-BDED-6B680296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normaltextrun">
    <w:name w:val="normaltextrun"/>
    <w:basedOn w:val="Absatz-Standardschriftart"/>
    <w:rsid w:val="000D2663"/>
  </w:style>
  <w:style w:type="paragraph" w:styleId="Listenabsatz">
    <w:name w:val="List Paragraph"/>
    <w:basedOn w:val="Standard"/>
    <w:rsid w:val="00D27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1186/1471-2458-13-119" TargetMode="External"/><Relationship Id="rId26" Type="http://schemas.openxmlformats.org/officeDocument/2006/relationships/hyperlink" Target="https://doi.org/10.1177/21694826251335638" TargetMode="External"/><Relationship Id="rId3" Type="http://schemas.openxmlformats.org/officeDocument/2006/relationships/customXml" Target="../customXml/item3.xml"/><Relationship Id="rId21" Type="http://schemas.openxmlformats.org/officeDocument/2006/relationships/hyperlink" Target="https://doi.org/10.1126/science.84746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542/peds.2025-072941" TargetMode="External"/><Relationship Id="rId25" Type="http://schemas.openxmlformats.org/officeDocument/2006/relationships/hyperlink" Target="https://doi.org/10.1007/s35834-024-00417-w" TargetMode="External"/><Relationship Id="rId2" Type="http://schemas.openxmlformats.org/officeDocument/2006/relationships/customXml" Target="../customXml/item2.xml"/><Relationship Id="rId16" Type="http://schemas.openxmlformats.org/officeDocument/2006/relationships/hyperlink" Target="mailto:joelle@erziehungskosmos.ch" TargetMode="External"/><Relationship Id="rId20" Type="http://schemas.openxmlformats.org/officeDocument/2006/relationships/hyperlink" Target="https://doi.org/10.1196/annals.1440.01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6" TargetMode="External"/><Relationship Id="rId24" Type="http://schemas.openxmlformats.org/officeDocument/2006/relationships/hyperlink" Target="https://doi.org/10.1016/j.bandc.2009.08.00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ssrn.com/abstract=5043075" TargetMode="External"/><Relationship Id="rId28" Type="http://schemas.openxmlformats.org/officeDocument/2006/relationships/hyperlink" Target="https://public-health.ch/documents/2723/JAMES-Studie_-_Medienumgang_von_Jugendlichen_-_Gregor_Waller_tudZbQl.pdf" TargetMode="External"/><Relationship Id="rId10" Type="http://schemas.openxmlformats.org/officeDocument/2006/relationships/endnotes" Target="endnotes.xml"/><Relationship Id="rId19" Type="http://schemas.openxmlformats.org/officeDocument/2006/relationships/hyperlink" Target="https://www.bfs.admin.ch/bfs/de/home/statistiken/gesundheit/gesundheitszustand/psychische.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007/s40211-017-0238-x" TargetMode="External"/><Relationship Id="rId27" Type="http://schemas.openxmlformats.org/officeDocument/2006/relationships/hyperlink" Target="https://www.obsan.admin.ch/sites/default/files/2025-09/ngb2025_de.pdf" TargetMode="External"/><Relationship Id="rId30"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l\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E071-A538-4302-B451-B9D17CA23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Artikellayout_Zeitschrift_DE.dotx</Template>
  <TotalTime>0</TotalTime>
  <Pages>7</Pages>
  <Words>3006</Words>
  <Characters>18938</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21901</CharactersWithSpaces>
  <SharedDoc>false</SharedDoc>
  <HLinks>
    <vt:vector size="78" baseType="variant">
      <vt:variant>
        <vt:i4>1245292</vt:i4>
      </vt:variant>
      <vt:variant>
        <vt:i4>45</vt:i4>
      </vt:variant>
      <vt:variant>
        <vt:i4>0</vt:i4>
      </vt:variant>
      <vt:variant>
        <vt:i4>5</vt:i4>
      </vt:variant>
      <vt:variant>
        <vt:lpwstr>https://www.obsan.admin.ch/sites/default/files/2025-09/ngb2025_de.pdf</vt:lpwstr>
      </vt:variant>
      <vt:variant>
        <vt:lpwstr/>
      </vt:variant>
      <vt:variant>
        <vt:i4>1179736</vt:i4>
      </vt:variant>
      <vt:variant>
        <vt:i4>42</vt:i4>
      </vt:variant>
      <vt:variant>
        <vt:i4>0</vt:i4>
      </vt:variant>
      <vt:variant>
        <vt:i4>5</vt:i4>
      </vt:variant>
      <vt:variant>
        <vt:lpwstr>https://doi.org/10.1177/21694826251335638</vt:lpwstr>
      </vt:variant>
      <vt:variant>
        <vt:lpwstr/>
      </vt:variant>
      <vt:variant>
        <vt:i4>7077942</vt:i4>
      </vt:variant>
      <vt:variant>
        <vt:i4>39</vt:i4>
      </vt:variant>
      <vt:variant>
        <vt:i4>0</vt:i4>
      </vt:variant>
      <vt:variant>
        <vt:i4>5</vt:i4>
      </vt:variant>
      <vt:variant>
        <vt:lpwstr>https://doi.org/10.1007/s35834-024-00417-w</vt:lpwstr>
      </vt:variant>
      <vt:variant>
        <vt:lpwstr/>
      </vt:variant>
      <vt:variant>
        <vt:i4>3145853</vt:i4>
      </vt:variant>
      <vt:variant>
        <vt:i4>36</vt:i4>
      </vt:variant>
      <vt:variant>
        <vt:i4>0</vt:i4>
      </vt:variant>
      <vt:variant>
        <vt:i4>5</vt:i4>
      </vt:variant>
      <vt:variant>
        <vt:lpwstr>https://doi.org/10.1016/j.bandc.2009.08.005</vt:lpwstr>
      </vt:variant>
      <vt:variant>
        <vt:lpwstr/>
      </vt:variant>
      <vt:variant>
        <vt:i4>524317</vt:i4>
      </vt:variant>
      <vt:variant>
        <vt:i4>30</vt:i4>
      </vt:variant>
      <vt:variant>
        <vt:i4>0</vt:i4>
      </vt:variant>
      <vt:variant>
        <vt:i4>5</vt:i4>
      </vt:variant>
      <vt:variant>
        <vt:lpwstr>https://ssrn.com/abstract=5043075</vt:lpwstr>
      </vt:variant>
      <vt:variant>
        <vt:lpwstr/>
      </vt:variant>
      <vt:variant>
        <vt:i4>851988</vt:i4>
      </vt:variant>
      <vt:variant>
        <vt:i4>24</vt:i4>
      </vt:variant>
      <vt:variant>
        <vt:i4>0</vt:i4>
      </vt:variant>
      <vt:variant>
        <vt:i4>5</vt:i4>
      </vt:variant>
      <vt:variant>
        <vt:lpwstr>https://doi.org/10.1007/s40211-017-0238-x</vt:lpwstr>
      </vt:variant>
      <vt:variant>
        <vt:lpwstr/>
      </vt:variant>
      <vt:variant>
        <vt:i4>6946933</vt:i4>
      </vt:variant>
      <vt:variant>
        <vt:i4>21</vt:i4>
      </vt:variant>
      <vt:variant>
        <vt:i4>0</vt:i4>
      </vt:variant>
      <vt:variant>
        <vt:i4>5</vt:i4>
      </vt:variant>
      <vt:variant>
        <vt:lpwstr>https://doi.org/10.1126/science.847460</vt:lpwstr>
      </vt:variant>
      <vt:variant>
        <vt:lpwstr/>
      </vt:variant>
      <vt:variant>
        <vt:i4>5767195</vt:i4>
      </vt:variant>
      <vt:variant>
        <vt:i4>18</vt:i4>
      </vt:variant>
      <vt:variant>
        <vt:i4>0</vt:i4>
      </vt:variant>
      <vt:variant>
        <vt:i4>5</vt:i4>
      </vt:variant>
      <vt:variant>
        <vt:lpwstr>https://www.news.uzh.ch/de/articles/news/2024/kinder--und-jugendpsychiatrie.html</vt:lpwstr>
      </vt:variant>
      <vt:variant>
        <vt:lpwstr/>
      </vt:variant>
      <vt:variant>
        <vt:i4>8126500</vt:i4>
      </vt:variant>
      <vt:variant>
        <vt:i4>15</vt:i4>
      </vt:variant>
      <vt:variant>
        <vt:i4>0</vt:i4>
      </vt:variant>
      <vt:variant>
        <vt:i4>5</vt:i4>
      </vt:variant>
      <vt:variant>
        <vt:lpwstr>https://doi.org/10.1196/annals.1440.010</vt:lpwstr>
      </vt:variant>
      <vt:variant>
        <vt:lpwstr/>
      </vt:variant>
      <vt:variant>
        <vt:i4>6291582</vt:i4>
      </vt:variant>
      <vt:variant>
        <vt:i4>9</vt:i4>
      </vt:variant>
      <vt:variant>
        <vt:i4>0</vt:i4>
      </vt:variant>
      <vt:variant>
        <vt:i4>5</vt:i4>
      </vt:variant>
      <vt:variant>
        <vt:lpwstr>https://www.bfs.admin.ch/bfs/de/home/statistiken/gesundheit/gesundheitszustand/psychische.html</vt:lpwstr>
      </vt:variant>
      <vt:variant>
        <vt:lpwstr/>
      </vt:variant>
      <vt:variant>
        <vt:i4>3997725</vt:i4>
      </vt:variant>
      <vt:variant>
        <vt:i4>3</vt:i4>
      </vt:variant>
      <vt:variant>
        <vt:i4>0</vt:i4>
      </vt:variant>
      <vt:variant>
        <vt:i4>5</vt:i4>
      </vt:variant>
      <vt:variant>
        <vt:lpwstr>mailto:joelle@erziehungskosmos.ch</vt:lpwstr>
      </vt:variant>
      <vt:variant>
        <vt:lpwstr/>
      </vt:variant>
      <vt:variant>
        <vt:i4>6881386</vt:i4>
      </vt:variant>
      <vt:variant>
        <vt:i4>0</vt:i4>
      </vt:variant>
      <vt:variant>
        <vt:i4>0</vt:i4>
      </vt:variant>
      <vt:variant>
        <vt:i4>5</vt:i4>
      </vt:variant>
      <vt:variant>
        <vt:lpwstr>https://doi.org/10.57161/z2026-03-</vt:lpwstr>
      </vt:variant>
      <vt:variant>
        <vt:lpwstr/>
      </vt:variant>
      <vt:variant>
        <vt:i4>3801124</vt:i4>
      </vt:variant>
      <vt:variant>
        <vt:i4>0</vt:i4>
      </vt:variant>
      <vt:variant>
        <vt:i4>0</vt:i4>
      </vt:variant>
      <vt:variant>
        <vt:i4>5</vt:i4>
      </vt:variant>
      <vt:variant>
        <vt:lpwstr>https://www.google.com/search?q=Koh%C3%A4renzgef%C3%BChl&amp;rlz=1C1LRNT_deCH1003CH1003&amp;oq=Koh%C3%A4renzgef%C3%BChl&amp;gs_lcrp=EgZjaHJvbWUqBwgAEAAYjwIyBwgAEAAYjwIyCQgBEEUYORiABDIHCAIQABiABDIHCAMQABiABDIHCAQQABiABDIHCAUQABiABDIHCAYQABiABDIHCAcQABiABDIHCAgQABiABDIHCAkQABiABNIBCDcyNjJqMGo3qAIIsAIB8QVhuXQsdYMWXfEFYbl0LHWDFl0&amp;sourceid=chrome&amp;ie=UTF-8&amp;ved=2ahUKEwi5xuTZic-SAxXA2wIHHS7BF5AQgK4QegYIAQgA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mentale Gesundheit von Kindern und Jugendlichen fördern_x000d_</dc:title>
  <dc:subject/>
  <dc:creator>Joëlle Gut _x000d_</dc:creator>
  <cp:keywords>Resilienz, Selbstwirksamkeit, Psychische Gesundheit, Prävention, zwischenmenschliche Beziehungen, positive Psychologie / résilience, auto-efficacité, santé mentale, prévention, relations interpersonnelles, psychologie positive</cp:keywords>
  <cp:lastModifiedBy>Gut, Damaris</cp:lastModifiedBy>
  <cp:revision>45</cp:revision>
  <cp:lastPrinted>2026-03-31T09:57:00Z</cp:lastPrinted>
  <dcterms:created xsi:type="dcterms:W3CDTF">2026-03-09T07:30:00Z</dcterms:created>
  <dcterms:modified xsi:type="dcterms:W3CDTF">2026-03-31T10:02:00Z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