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ABA8" w14:textId="77777777" w:rsidR="00D86888" w:rsidRDefault="00F432CA">
      <w:pPr>
        <w:pStyle w:val="Titel"/>
      </w:pPr>
      <w:r>
        <w:t>Tiergestützte Interventionen in der Heil- und Sonderpädagogik</w:t>
      </w:r>
    </w:p>
    <w:p w14:paraId="4E22ABA9" w14:textId="77777777" w:rsidR="00D86888" w:rsidRPr="00E91348" w:rsidRDefault="00F432CA">
      <w:pPr>
        <w:pStyle w:val="Untertitel"/>
        <w:rPr>
          <w:rFonts w:cs="Open Sans SemiCondensed"/>
          <w:color w:val="auto"/>
        </w:rPr>
      </w:pPr>
      <w:r w:rsidRPr="00E91348">
        <w:rPr>
          <w:rFonts w:cs="Open Sans SemiCondensed"/>
          <w:color w:val="auto"/>
        </w:rPr>
        <w:t>Chancen für psychische Gesundheit, Lernen und Teilhabe</w:t>
      </w:r>
    </w:p>
    <w:p w14:paraId="4E22ABAA" w14:textId="77777777" w:rsidR="00D86888" w:rsidRDefault="00F432CA">
      <w:pPr>
        <w:pStyle w:val="Author"/>
        <w:rPr>
          <w:rFonts w:cs="Open Sans SemiCondensed"/>
          <w:lang w:val="de-CH"/>
        </w:rPr>
      </w:pPr>
      <w:r>
        <w:rPr>
          <w:rFonts w:cs="Open Sans SemiCondensed"/>
          <w:lang w:val="de-CH"/>
        </w:rPr>
        <w:t>Yvonne Scherrer und Priska Hagmann-von Arx</w:t>
      </w:r>
    </w:p>
    <w:p w14:paraId="4E22ABAB" w14:textId="5EFF8FBA" w:rsidR="00D86888" w:rsidRDefault="00F432CA">
      <w:pPr>
        <w:pStyle w:val="Abstract"/>
        <w:rPr>
          <w:rFonts w:cs="Open Sans SemiCondensed"/>
        </w:rPr>
      </w:pPr>
      <w:r>
        <w:rPr>
          <w:rFonts w:cs="Open Sans SemiCondensed"/>
        </w:rPr>
        <w:t>Zusammenfassung</w:t>
      </w:r>
      <w:r>
        <w:br/>
      </w:r>
      <w:r>
        <w:rPr>
          <w:rFonts w:cs="Open Sans SemiCondensed"/>
        </w:rPr>
        <w:t>Tiergestützte Interventionen gewinnen im schulischen Kontext zunehmend an Bedeutung, gerade auch in der Heil- und Sonderpädagogik. Empirische Befunde weisen auf vielfältige Wirkungen hin: Biologisch durch eine verbesserte Stressregulation, psychisch durch eine gesteigerte Lernmotivation und kognitive Leistungsfähigkeit sowie sozial durch erhöhte Kooperation und Interaktion. Positive Effekte zeigen sich auch bei Kindern und Jugendlichen mit besonderen pädagogischen Bedürfnissen. Gleichzeitig bestehen Herausforderungen hinsichtlich Evidenzlage, Qualitätssicherung, schulrechtlicher Rahmenbedingungen und Tierwohl.</w:t>
      </w:r>
    </w:p>
    <w:p w14:paraId="1149F57D" w14:textId="1188518F" w:rsidR="003B7ABC" w:rsidRPr="00BC2137" w:rsidRDefault="00BC2137" w:rsidP="00BC2137">
      <w:pPr>
        <w:pStyle w:val="Abstract"/>
        <w:rPr>
          <w:lang w:val="fr-CH"/>
        </w:rPr>
      </w:pPr>
      <w:r w:rsidRPr="00BD1350">
        <w:rPr>
          <w:lang w:val="fr-CH"/>
        </w:rPr>
        <w:t>Résumé</w:t>
      </w:r>
      <w:r>
        <w:rPr>
          <w:lang w:val="fr-CH"/>
        </w:rPr>
        <w:br/>
      </w:r>
      <w:r w:rsidRPr="00434E4F">
        <w:rPr>
          <w:lang w:val="fr-CH"/>
        </w:rPr>
        <w:t>L</w:t>
      </w:r>
      <w:r>
        <w:rPr>
          <w:lang w:val="fr-CH"/>
        </w:rPr>
        <w:t>a thérapie</w:t>
      </w:r>
      <w:r w:rsidRPr="00434E4F">
        <w:rPr>
          <w:lang w:val="fr-CH"/>
        </w:rPr>
        <w:t xml:space="preserve"> assistée par </w:t>
      </w:r>
      <w:r>
        <w:rPr>
          <w:lang w:val="fr-CH"/>
        </w:rPr>
        <w:t xml:space="preserve">l’animal </w:t>
      </w:r>
      <w:r w:rsidRPr="00434E4F">
        <w:rPr>
          <w:lang w:val="fr-CH"/>
        </w:rPr>
        <w:t>pren</w:t>
      </w:r>
      <w:r>
        <w:rPr>
          <w:lang w:val="fr-CH"/>
        </w:rPr>
        <w:t>d</w:t>
      </w:r>
      <w:r w:rsidRPr="00434E4F">
        <w:rPr>
          <w:lang w:val="fr-CH"/>
        </w:rPr>
        <w:t xml:space="preserve"> de plus en plus d</w:t>
      </w:r>
      <w:r>
        <w:rPr>
          <w:lang w:val="fr-CH"/>
        </w:rPr>
        <w:t>’</w:t>
      </w:r>
      <w:r w:rsidRPr="00434E4F">
        <w:rPr>
          <w:lang w:val="fr-CH"/>
        </w:rPr>
        <w:t>importance dans le contexte scolaire</w:t>
      </w:r>
      <w:r>
        <w:rPr>
          <w:lang w:val="fr-CH"/>
        </w:rPr>
        <w:t xml:space="preserve">, </w:t>
      </w:r>
      <w:r w:rsidRPr="00434E4F">
        <w:rPr>
          <w:lang w:val="fr-CH"/>
        </w:rPr>
        <w:t>particuli</w:t>
      </w:r>
      <w:r>
        <w:rPr>
          <w:lang w:val="fr-CH"/>
        </w:rPr>
        <w:t>èrement en pédagogie s</w:t>
      </w:r>
      <w:r w:rsidRPr="00434E4F">
        <w:rPr>
          <w:lang w:val="fr-CH"/>
        </w:rPr>
        <w:t xml:space="preserve">pécialisée. </w:t>
      </w:r>
      <w:r>
        <w:rPr>
          <w:lang w:val="fr-CH"/>
        </w:rPr>
        <w:t>L</w:t>
      </w:r>
      <w:r w:rsidRPr="00434E4F">
        <w:rPr>
          <w:lang w:val="fr-CH"/>
        </w:rPr>
        <w:t xml:space="preserve">es résultats empiriques indiquent des effets </w:t>
      </w:r>
      <w:r>
        <w:rPr>
          <w:lang w:val="fr-CH"/>
        </w:rPr>
        <w:t>multiples :</w:t>
      </w:r>
      <w:r w:rsidRPr="00434E4F">
        <w:rPr>
          <w:lang w:val="fr-CH"/>
        </w:rPr>
        <w:t xml:space="preserve"> </w:t>
      </w:r>
      <w:r>
        <w:rPr>
          <w:lang w:val="fr-CH"/>
        </w:rPr>
        <w:t xml:space="preserve">sur le plan </w:t>
      </w:r>
      <w:r w:rsidRPr="00434E4F">
        <w:rPr>
          <w:lang w:val="fr-CH"/>
        </w:rPr>
        <w:t xml:space="preserve">biologique, </w:t>
      </w:r>
      <w:r>
        <w:rPr>
          <w:lang w:val="fr-CH"/>
        </w:rPr>
        <w:t>par</w:t>
      </w:r>
      <w:r w:rsidRPr="00434E4F">
        <w:rPr>
          <w:lang w:val="fr-CH"/>
        </w:rPr>
        <w:t xml:space="preserve"> une meilleure régulation du stress</w:t>
      </w:r>
      <w:r>
        <w:rPr>
          <w:lang w:val="fr-CH"/>
        </w:rPr>
        <w:t xml:space="preserve"> ; sur le plan </w:t>
      </w:r>
      <w:r w:rsidRPr="00434E4F">
        <w:rPr>
          <w:lang w:val="fr-CH"/>
        </w:rPr>
        <w:t xml:space="preserve">psychologique, </w:t>
      </w:r>
      <w:r>
        <w:rPr>
          <w:lang w:val="fr-CH"/>
        </w:rPr>
        <w:t>par</w:t>
      </w:r>
      <w:r w:rsidRPr="00434E4F">
        <w:rPr>
          <w:lang w:val="fr-CH"/>
        </w:rPr>
        <w:t xml:space="preserve"> une motivation</w:t>
      </w:r>
      <w:r>
        <w:rPr>
          <w:lang w:val="fr-CH"/>
        </w:rPr>
        <w:t xml:space="preserve"> d’</w:t>
      </w:r>
      <w:r w:rsidRPr="00434E4F">
        <w:rPr>
          <w:lang w:val="fr-CH"/>
        </w:rPr>
        <w:t>apprentissage et de</w:t>
      </w:r>
      <w:r>
        <w:rPr>
          <w:lang w:val="fr-CH"/>
        </w:rPr>
        <w:t>s</w:t>
      </w:r>
      <w:r w:rsidRPr="00434E4F">
        <w:rPr>
          <w:lang w:val="fr-CH"/>
        </w:rPr>
        <w:t xml:space="preserve"> performances cognitives</w:t>
      </w:r>
      <w:r>
        <w:rPr>
          <w:lang w:val="fr-CH"/>
        </w:rPr>
        <w:t xml:space="preserve"> accrues ;</w:t>
      </w:r>
      <w:r w:rsidRPr="00434E4F">
        <w:rPr>
          <w:lang w:val="fr-CH"/>
        </w:rPr>
        <w:t xml:space="preserve"> </w:t>
      </w:r>
      <w:r>
        <w:rPr>
          <w:lang w:val="fr-CH"/>
        </w:rPr>
        <w:t xml:space="preserve">et sur le plan </w:t>
      </w:r>
      <w:r w:rsidRPr="00434E4F">
        <w:rPr>
          <w:lang w:val="fr-CH"/>
        </w:rPr>
        <w:t xml:space="preserve">social, </w:t>
      </w:r>
      <w:r>
        <w:rPr>
          <w:lang w:val="fr-CH"/>
        </w:rPr>
        <w:t xml:space="preserve">par </w:t>
      </w:r>
      <w:r w:rsidRPr="00434E4F">
        <w:rPr>
          <w:lang w:val="fr-CH"/>
        </w:rPr>
        <w:t xml:space="preserve">une coopération et une interaction </w:t>
      </w:r>
      <w:r>
        <w:rPr>
          <w:lang w:val="fr-CH"/>
        </w:rPr>
        <w:t>renforcée</w:t>
      </w:r>
      <w:r w:rsidRPr="00434E4F">
        <w:rPr>
          <w:lang w:val="fr-CH"/>
        </w:rPr>
        <w:t xml:space="preserve">. Des effets positifs sont également observés chez les enfants et les </w:t>
      </w:r>
      <w:r>
        <w:rPr>
          <w:lang w:val="fr-CH"/>
        </w:rPr>
        <w:t>jeunes</w:t>
      </w:r>
      <w:r w:rsidRPr="00434E4F">
        <w:rPr>
          <w:lang w:val="fr-CH"/>
        </w:rPr>
        <w:t xml:space="preserve"> ayant des besoins éducatifs particuliers. </w:t>
      </w:r>
      <w:r>
        <w:rPr>
          <w:lang w:val="fr-CH"/>
        </w:rPr>
        <w:t>En parallèle</w:t>
      </w:r>
      <w:r w:rsidRPr="00434E4F">
        <w:rPr>
          <w:lang w:val="fr-CH"/>
        </w:rPr>
        <w:t>, des défis subsistent en matière de preuves scientifiques, d</w:t>
      </w:r>
      <w:r>
        <w:rPr>
          <w:lang w:val="fr-CH"/>
        </w:rPr>
        <w:t>’</w:t>
      </w:r>
      <w:r w:rsidRPr="00434E4F">
        <w:rPr>
          <w:lang w:val="fr-CH"/>
        </w:rPr>
        <w:t>assurance qualité, de cadre juridique scolaire et de bienêtre animal.</w:t>
      </w:r>
    </w:p>
    <w:p w14:paraId="6028236C" w14:textId="55AA4E4D" w:rsidR="003B7ABC" w:rsidRDefault="00F432CA">
      <w:pPr>
        <w:pStyle w:val="Textkrper3"/>
        <w:rPr>
          <w:rStyle w:val="Fett"/>
          <w:rFonts w:cs="Open Sans SemiCondensed"/>
          <w:lang w:val="fr-CH"/>
        </w:rPr>
      </w:pPr>
      <w:proofErr w:type="gramStart"/>
      <w:r w:rsidRPr="003B7ABC">
        <w:rPr>
          <w:rStyle w:val="Fett"/>
          <w:rFonts w:cs="Open Sans SemiCondensed"/>
          <w:lang w:val="fr-CH"/>
        </w:rPr>
        <w:t>Keywords</w:t>
      </w:r>
      <w:r w:rsidRPr="003B7ABC">
        <w:rPr>
          <w:lang w:val="fr-CH"/>
        </w:rPr>
        <w:t>:</w:t>
      </w:r>
      <w:proofErr w:type="gramEnd"/>
      <w:r w:rsidRPr="003B7ABC">
        <w:rPr>
          <w:lang w:val="fr-CH"/>
        </w:rPr>
        <w:t xml:space="preserve"> </w:t>
      </w:r>
      <w:proofErr w:type="spellStart"/>
      <w:r w:rsidR="00172D6A">
        <w:rPr>
          <w:lang w:val="fr-CH"/>
        </w:rPr>
        <w:t>t</w:t>
      </w:r>
      <w:r w:rsidR="003B7ABC" w:rsidRPr="00DB1B46">
        <w:rPr>
          <w:lang w:val="fr-CH"/>
        </w:rPr>
        <w:t>iergestützte</w:t>
      </w:r>
      <w:proofErr w:type="spellEnd"/>
      <w:r w:rsidR="003B7ABC" w:rsidRPr="00DB1B46">
        <w:rPr>
          <w:lang w:val="fr-CH"/>
        </w:rPr>
        <w:t xml:space="preserve"> </w:t>
      </w:r>
      <w:proofErr w:type="spellStart"/>
      <w:r w:rsidR="003B7ABC" w:rsidRPr="00DB1B46">
        <w:rPr>
          <w:lang w:val="fr-CH"/>
        </w:rPr>
        <w:t>Pädagogik</w:t>
      </w:r>
      <w:proofErr w:type="spellEnd"/>
      <w:r w:rsidR="003B7ABC" w:rsidRPr="00DB1B46">
        <w:rPr>
          <w:lang w:val="fr-CH"/>
        </w:rPr>
        <w:t xml:space="preserve">, </w:t>
      </w:r>
      <w:proofErr w:type="spellStart"/>
      <w:r w:rsidR="003B7ABC" w:rsidRPr="00DB1B46">
        <w:rPr>
          <w:lang w:val="fr-CH"/>
        </w:rPr>
        <w:t>psychische</w:t>
      </w:r>
      <w:proofErr w:type="spellEnd"/>
      <w:r w:rsidR="003B7ABC" w:rsidRPr="00DB1B46">
        <w:rPr>
          <w:lang w:val="fr-CH"/>
        </w:rPr>
        <w:t xml:space="preserve"> </w:t>
      </w:r>
      <w:proofErr w:type="spellStart"/>
      <w:r w:rsidR="003B7ABC" w:rsidRPr="00DB1B46">
        <w:rPr>
          <w:lang w:val="fr-CH"/>
        </w:rPr>
        <w:t>Gesundheit</w:t>
      </w:r>
      <w:proofErr w:type="spellEnd"/>
      <w:r w:rsidR="003B7ABC" w:rsidRPr="00DB1B46">
        <w:rPr>
          <w:lang w:val="fr-CH"/>
        </w:rPr>
        <w:t xml:space="preserve">, Lernen, </w:t>
      </w:r>
      <w:proofErr w:type="spellStart"/>
      <w:r w:rsidR="003B7ABC" w:rsidRPr="00DB1B46">
        <w:rPr>
          <w:lang w:val="fr-CH"/>
        </w:rPr>
        <w:t>Partizipation</w:t>
      </w:r>
      <w:proofErr w:type="spellEnd"/>
      <w:r w:rsidR="003B7ABC" w:rsidRPr="00DB1B46">
        <w:rPr>
          <w:lang w:val="fr-CH"/>
        </w:rPr>
        <w:t xml:space="preserve">, </w:t>
      </w:r>
      <w:proofErr w:type="spellStart"/>
      <w:r w:rsidR="003B7ABC" w:rsidRPr="00DB1B46">
        <w:rPr>
          <w:lang w:val="fr-CH"/>
        </w:rPr>
        <w:t>Kooperation</w:t>
      </w:r>
      <w:proofErr w:type="spellEnd"/>
      <w:r w:rsidR="003B7ABC" w:rsidRPr="00DB1B46">
        <w:rPr>
          <w:lang w:val="fr-CH"/>
        </w:rPr>
        <w:t xml:space="preserve">, </w:t>
      </w:r>
      <w:proofErr w:type="spellStart"/>
      <w:r w:rsidR="003B7ABC" w:rsidRPr="00DB1B46">
        <w:rPr>
          <w:lang w:val="fr-CH"/>
        </w:rPr>
        <w:t>Tierwohl</w:t>
      </w:r>
      <w:proofErr w:type="spellEnd"/>
      <w:r w:rsidR="003B7ABC" w:rsidRPr="00DB1B46">
        <w:rPr>
          <w:lang w:val="fr-CH"/>
        </w:rPr>
        <w:t xml:space="preserve"> </w:t>
      </w:r>
      <w:r w:rsidR="003B7ABC" w:rsidRPr="00AF6919">
        <w:rPr>
          <w:lang w:val="fr-CH"/>
        </w:rPr>
        <w:t>/ zoothérapie, santé mentale, acquisition de connaissances, particip</w:t>
      </w:r>
      <w:r w:rsidR="003B7ABC">
        <w:rPr>
          <w:lang w:val="fr-CH"/>
        </w:rPr>
        <w:t>a</w:t>
      </w:r>
      <w:r w:rsidR="003B7ABC" w:rsidRPr="00AF6919">
        <w:rPr>
          <w:lang w:val="fr-CH"/>
        </w:rPr>
        <w:t>tion, coopération, bienêtre animal</w:t>
      </w:r>
      <w:r w:rsidR="003B7ABC">
        <w:rPr>
          <w:rStyle w:val="Fett"/>
          <w:rFonts w:cs="Open Sans SemiCondensed"/>
          <w:lang w:val="fr-CH"/>
        </w:rPr>
        <w:t xml:space="preserve"> </w:t>
      </w:r>
    </w:p>
    <w:p w14:paraId="4E22ABAD" w14:textId="4DBE8667" w:rsidR="00D86888" w:rsidRDefault="00F432CA">
      <w:pPr>
        <w:pStyle w:val="Textkrper3"/>
        <w:rPr>
          <w:rStyle w:val="Hyperlink"/>
          <w:bCs w:val="0"/>
          <w:iCs w:val="0"/>
          <w:lang w:val="fr-CH"/>
        </w:rPr>
      </w:pPr>
      <w:proofErr w:type="gramStart"/>
      <w:r>
        <w:rPr>
          <w:rStyle w:val="Fett"/>
          <w:rFonts w:cs="Open Sans SemiCondensed"/>
          <w:lang w:val="fr-CH"/>
        </w:rPr>
        <w:t>DOI</w:t>
      </w:r>
      <w:r>
        <w:rPr>
          <w:rFonts w:cs="Open Sans SemiCondensed"/>
          <w:lang w:val="fr-CH"/>
        </w:rPr>
        <w:t>:</w:t>
      </w:r>
      <w:proofErr w:type="gramEnd"/>
      <w:r>
        <w:rPr>
          <w:rFonts w:cs="Open Sans SemiCondensed"/>
          <w:lang w:val="fr-CH"/>
        </w:rPr>
        <w:t xml:space="preserve"> </w:t>
      </w:r>
      <w:hyperlink r:id="rId11" w:history="1">
        <w:r w:rsidR="008C0418" w:rsidRPr="005007EF">
          <w:rPr>
            <w:rStyle w:val="Hyperlink"/>
            <w:rFonts w:cs="Open Sans SemiCondensed"/>
            <w:lang w:val="fr-CH"/>
          </w:rPr>
          <w:t>https://doi.org/10.57161/z2026-03-</w:t>
        </w:r>
        <w:r w:rsidR="008C0418" w:rsidRPr="005007EF">
          <w:rPr>
            <w:rStyle w:val="Hyperlink"/>
            <w:bCs w:val="0"/>
            <w:iCs w:val="0"/>
            <w:lang w:val="fr-CH"/>
          </w:rPr>
          <w:t>07</w:t>
        </w:r>
      </w:hyperlink>
    </w:p>
    <w:p w14:paraId="4E22ABAE" w14:textId="77777777" w:rsidR="00D86888" w:rsidRDefault="00F432CA">
      <w:pPr>
        <w:pStyle w:val="Textkrper3"/>
      </w:pPr>
      <w:r>
        <w:t>Schweizerische Zeitschrift für Heilpädagogik, Jg. 32, 03/2026</w:t>
      </w:r>
    </w:p>
    <w:p w14:paraId="4E22ABAF" w14:textId="77777777" w:rsidR="00D86888" w:rsidRDefault="00F432CA">
      <w:pPr>
        <w:pStyle w:val="Textkrper3"/>
      </w:pPr>
      <w:r>
        <w:rPr>
          <w:noProof/>
        </w:rPr>
        <w:drawing>
          <wp:inline distT="0" distB="0" distL="0" distR="0" wp14:anchorId="4E22AC04" wp14:editId="4E22AC05">
            <wp:extent cx="1143000" cy="400050"/>
            <wp:effectExtent l="0" t="0" r="0" b="0"/>
            <wp:docPr id="1"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4" descr="Creative Common BY"/>
                    <pic:cNvPicPr>
                      <a:picLocks noChangeAspect="1" noChangeArrowheads="1"/>
                    </pic:cNvPicPr>
                  </pic:nvPicPr>
                  <pic:blipFill>
                    <a:blip r:embed="rId12">
                      <a:extLst>
                        <a:ext uri="{96DAC541-7B7A-43D3-8B79-37D633B846F1}">
                          <asvg:svgBlip xmlns:asvg="http://schemas.microsoft.com/office/drawing/2016/SVG/main" r:embed="rId13"/>
                        </a:ext>
                      </a:extLst>
                    </a:blip>
                    <a:stretch>
                      <a:fillRect/>
                    </a:stretch>
                  </pic:blipFill>
                  <pic:spPr bwMode="auto">
                    <a:xfrm>
                      <a:off x="0" y="0"/>
                      <a:ext cx="1143000" cy="400050"/>
                    </a:xfrm>
                    <a:prstGeom prst="rect">
                      <a:avLst/>
                    </a:prstGeom>
                  </pic:spPr>
                </pic:pic>
              </a:graphicData>
            </a:graphic>
          </wp:inline>
        </w:drawing>
      </w:r>
    </w:p>
    <w:p w14:paraId="4E22ABB0" w14:textId="77777777" w:rsidR="00D86888" w:rsidRDefault="00F432CA">
      <w:pPr>
        <w:pStyle w:val="berschrift1"/>
      </w:pPr>
      <w:r>
        <w:t>Einleitung</w:t>
      </w:r>
    </w:p>
    <w:p w14:paraId="4E22ABB1" w14:textId="46D75F73" w:rsidR="00D86888" w:rsidRDefault="00F432CA">
      <w:pPr>
        <w:pStyle w:val="Textkrper"/>
        <w:ind w:firstLine="0"/>
      </w:pPr>
      <w:r>
        <w:t>Der Einsatz von Tieren in heil- und sonderpädagogischen Kontexten zeigt sich häufig in unscheinbaren Alltagssituationen: Ein Hund begleitet aufmerksam ein Lesetandem, ein Pferd wird im therapeutischen Setting zur Förderung der Körperwahrnehmung eingesetzt und Kleintiere fungieren als niederschwellige Interaktionspartner. Hinter diesen alltäglichen Beobachtungen steht ein wachsendes, international verankertes Handlungsfeld. Tiergestützte Interventionen gelten heute als relevante Ressource für Prävention, Unterstützung und Teilhabe – auch in der Heil- und Sonderpädagogik, in der die Förderung kognitiver, emotionaler, sozialer und körperlicher Entwicklung oft besondere Wege verlangt. Zugleich stellt dieses Feld hohe Anforderungen an Professionalität, Evidenzbasierung und ethische Sorgfalt.</w:t>
      </w:r>
    </w:p>
    <w:p w14:paraId="4E22ABB2" w14:textId="77777777" w:rsidR="00D86888" w:rsidRDefault="00F432CA">
      <w:pPr>
        <w:pStyle w:val="Textkrper"/>
      </w:pPr>
      <w:r>
        <w:t xml:space="preserve">Der folgende Beitrag beleuchtet zentrale Begriffe, Rahmenbedingungen und Wirkmechanismen tiergestützter Interventionen und diskutiert deren spezifische Relevanz für Kinder und Jugendliche mit besonderen pädagogischen Bedürfnissen. </w:t>
      </w:r>
    </w:p>
    <w:p w14:paraId="4E22ABB3" w14:textId="77777777" w:rsidR="00D86888" w:rsidRDefault="00F432CA">
      <w:pPr>
        <w:pStyle w:val="berschrift1"/>
      </w:pPr>
      <w:r>
        <w:t>Begriffe, Standards und Qualitätssicherung</w:t>
      </w:r>
    </w:p>
    <w:p w14:paraId="4E22ABB4" w14:textId="77777777" w:rsidR="00D86888" w:rsidRDefault="00F432CA">
      <w:pPr>
        <w:pStyle w:val="Textkrper"/>
        <w:ind w:firstLine="0"/>
      </w:pPr>
      <w:r>
        <w:t xml:space="preserve">Die </w:t>
      </w:r>
      <w:r>
        <w:rPr>
          <w:i/>
          <w:iCs/>
        </w:rPr>
        <w:t>Internationale Vereinigung für Mensch-Tier-Interaktionen</w:t>
      </w:r>
      <w:r>
        <w:t xml:space="preserve"> (IAHAIO) fasst tiergestützte Interventionen (TGI) seit dem Jahr 2024 unter dem Begriff </w:t>
      </w:r>
      <w:r>
        <w:rPr>
          <w:i/>
          <w:iCs/>
        </w:rPr>
        <w:t>Animal-</w:t>
      </w:r>
      <w:proofErr w:type="spellStart"/>
      <w:r>
        <w:rPr>
          <w:i/>
          <w:iCs/>
        </w:rPr>
        <w:t>Assisted</w:t>
      </w:r>
      <w:proofErr w:type="spellEnd"/>
      <w:r>
        <w:rPr>
          <w:i/>
          <w:iCs/>
        </w:rPr>
        <w:t xml:space="preserve"> Services</w:t>
      </w:r>
      <w:r>
        <w:t xml:space="preserve"> (ASS) zusammen. Da offizielle Übersetzungen noch fehlen, sprechen wir in diesem Beitrag weiterhin von TGI. TGI sind zielgerichtete, strukturierte Massnahmen, die Tiere bewusst in die </w:t>
      </w:r>
      <w:r>
        <w:lastRenderedPageBreak/>
        <w:t>Gesundheitsfürsorge und die Förderung des Wohlbefindens integrieren, insbesondere in pädagogischen und sozialen Kontexten. Fachpersonen setzen TGI in verschiedenen Formaten ein: etwa als tiergestützte Pädagogik, tiergestützte Therapie, tiergestützte Aktivitäten und tiergestütztes Coaching (Beetz, 2021).</w:t>
      </w:r>
    </w:p>
    <w:p w14:paraId="4E22ABB5" w14:textId="3E62CDAD" w:rsidR="00D86888" w:rsidRDefault="00F432CA">
      <w:pPr>
        <w:pStyle w:val="Textkrper"/>
      </w:pPr>
      <w:r>
        <w:t xml:space="preserve">In der Schweiz gibt es derzeit keine verbindlichen, bundesrechtlich verankerten Richtlinien zu TGI (VSHS, 2020). Vielmehr sind TGI durch eine mehrheitlich dezentrale, fachspezifische und teilweise freiwillige Regelung geprägt. Dennoch formulieren verschiedene Organisationen empirisch gestützte Empfehlungen – insbesondere die </w:t>
      </w:r>
      <w:r w:rsidRPr="35DF2840">
        <w:rPr>
          <w:i/>
          <w:iCs/>
        </w:rPr>
        <w:t>Schweizerische Gesellschaft für Tiergestützte Intervention</w:t>
      </w:r>
      <w:r>
        <w:t xml:space="preserve"> sowie, im Bereich hundegestützte Pädagogik, der </w:t>
      </w:r>
      <w:r w:rsidRPr="35DF2840">
        <w:rPr>
          <w:i/>
          <w:iCs/>
        </w:rPr>
        <w:t>Verein Schulhunde Schweiz</w:t>
      </w:r>
      <w:r>
        <w:t xml:space="preserve"> (VSHS). Diese orientieren sich an den Richtlinien der IAHAIO-Deklaration und an den Standards für Aus- und Weiterbildungen der </w:t>
      </w:r>
      <w:r w:rsidRPr="35DF2840">
        <w:rPr>
          <w:i/>
          <w:iCs/>
        </w:rPr>
        <w:t xml:space="preserve">International and European Societies </w:t>
      </w:r>
      <w:proofErr w:type="spellStart"/>
      <w:r w:rsidRPr="35DF2840">
        <w:rPr>
          <w:i/>
          <w:iCs/>
        </w:rPr>
        <w:t>for</w:t>
      </w:r>
      <w:proofErr w:type="spellEnd"/>
      <w:r w:rsidRPr="35DF2840">
        <w:rPr>
          <w:i/>
          <w:iCs/>
        </w:rPr>
        <w:t xml:space="preserve"> Animal </w:t>
      </w:r>
      <w:proofErr w:type="spellStart"/>
      <w:r w:rsidRPr="35DF2840">
        <w:rPr>
          <w:i/>
          <w:iCs/>
        </w:rPr>
        <w:t>Assisted</w:t>
      </w:r>
      <w:proofErr w:type="spellEnd"/>
      <w:r w:rsidRPr="35DF2840">
        <w:rPr>
          <w:i/>
          <w:iCs/>
        </w:rPr>
        <w:t xml:space="preserve"> Therapy</w:t>
      </w:r>
      <w:r>
        <w:t xml:space="preserve"> (ISAAT/ESAAT). </w:t>
      </w:r>
    </w:p>
    <w:p w14:paraId="4E22ABB6" w14:textId="77777777" w:rsidR="00D86888" w:rsidRDefault="00F432CA">
      <w:pPr>
        <w:pStyle w:val="berschrift1"/>
      </w:pPr>
      <w:r>
        <w:t>Wirkmechanismen tiergestützter Interventionen</w:t>
      </w:r>
    </w:p>
    <w:p w14:paraId="4E22ABB7" w14:textId="77777777" w:rsidR="00D86888" w:rsidRDefault="00F432CA">
      <w:pPr>
        <w:pStyle w:val="Textkrper"/>
        <w:ind w:firstLine="0"/>
      </w:pPr>
      <w:r>
        <w:t>Empirische Studien belegen, dass der Kontakt mit Tieren auf verschiedenen Ebenen positive Wirkungen auf die psychische Gesundheit sowie auf Lernen und Teilhabe von Kindern und Jugendlichen haben kann. TGI ersetzen keine professionelle psychologische Unterstützung, sondern ergänzen diese als Bestandteil eines breiten Präventionsrahmens (Heier &amp; Liese-Evers, 2021).</w:t>
      </w:r>
    </w:p>
    <w:p w14:paraId="4E22ABB8" w14:textId="77777777" w:rsidR="00D86888" w:rsidRDefault="00F432CA">
      <w:pPr>
        <w:pStyle w:val="Liste"/>
        <w:jc w:val="both"/>
        <w:rPr>
          <w:rFonts w:cs="Open Sans SemiCondensed"/>
        </w:rPr>
      </w:pPr>
      <w:r>
        <w:rPr>
          <w:rFonts w:cs="Open Sans SemiCondensed"/>
        </w:rPr>
        <w:t>Auf der biologischen Ebene kommt es bei Tierkontakt zu einer signifikanten Reduktion von Stresshormonen wie Cortisol (Meixner &amp; Kotrschal, 2022) sowie zu einer Steigerung von Oxytocin (Fine &amp; Ferrell, 2021). Diese neurobiologischen Prozesse unterstützen die emotionale Regulation sowie das Wohlbefinden und tragen allgemein zu einer positiven Stimmung und Motivation bei (Beetz et al., 2012).</w:t>
      </w:r>
    </w:p>
    <w:p w14:paraId="4E22ABB9" w14:textId="030E0B0D" w:rsidR="00D86888" w:rsidRDefault="00F432CA">
      <w:pPr>
        <w:pStyle w:val="Liste"/>
        <w:jc w:val="both"/>
        <w:rPr>
          <w:rFonts w:cs="Open Sans SemiCondensed"/>
        </w:rPr>
      </w:pPr>
      <w:r>
        <w:rPr>
          <w:rFonts w:cs="Open Sans SemiCondensed"/>
        </w:rPr>
        <w:t>Auf der psychischen Ebene reduzieren TGI Stress- und Angstsymptome (Brandão et al., 2025; Meints et al., 2022). Sie verbessern zudem die Impulskontrolle und die Emotionsregulation (Beetz, 2013). Zusätzlich können Empathie (Ngai et al., 2021) und Selbstwertgefühl (Kim, 2024) gestärkt werden. Im kognitiven Bereich zeigen sich positive Effekte auf die Aufmerksamkeit und Konzentration (Hediger &amp; Turner, 2014), auf das Erinnerungsvermögen (Novotná et al., 2025) sowie auf das kognitive und motivationale Engagement beim Lernen (Pollmanns &amp; Kabel, 2023).</w:t>
      </w:r>
    </w:p>
    <w:p w14:paraId="4E22ABBA" w14:textId="77777777" w:rsidR="00D86888" w:rsidRDefault="00F432CA">
      <w:pPr>
        <w:pStyle w:val="Liste"/>
        <w:jc w:val="both"/>
        <w:rPr>
          <w:rFonts w:cs="Open Sans SemiCondensed"/>
        </w:rPr>
      </w:pPr>
      <w:r>
        <w:rPr>
          <w:rFonts w:cs="Open Sans SemiCondensed"/>
        </w:rPr>
        <w:t xml:space="preserve">Auf der sozialen Ebene können </w:t>
      </w:r>
      <w:proofErr w:type="gramStart"/>
      <w:r>
        <w:rPr>
          <w:rFonts w:cs="Open Sans SemiCondensed"/>
        </w:rPr>
        <w:t>TGI Interaktionen</w:t>
      </w:r>
      <w:proofErr w:type="gramEnd"/>
      <w:r>
        <w:rPr>
          <w:rFonts w:cs="Open Sans SemiCondensed"/>
        </w:rPr>
        <w:t xml:space="preserve"> und Kooperationen in Klassen und Gruppen verbessern (O’Haire et al., 2013) sowie Inklusion und Teilhabe als Gesamtes steigern (</w:t>
      </w:r>
      <w:proofErr w:type="spellStart"/>
      <w:r>
        <w:rPr>
          <w:rFonts w:cs="Open Sans SemiCondensed"/>
        </w:rPr>
        <w:t>Mombeck</w:t>
      </w:r>
      <w:proofErr w:type="spellEnd"/>
      <w:r>
        <w:rPr>
          <w:rFonts w:cs="Open Sans SemiCondensed"/>
        </w:rPr>
        <w:t xml:space="preserve">, 2022). Auch können sie die Beziehung zwischen </w:t>
      </w:r>
      <w:proofErr w:type="spellStart"/>
      <w:proofErr w:type="gramStart"/>
      <w:r>
        <w:rPr>
          <w:rFonts w:cs="Open Sans SemiCondensed"/>
        </w:rPr>
        <w:t>Schüler:innen</w:t>
      </w:r>
      <w:proofErr w:type="spellEnd"/>
      <w:proofErr w:type="gramEnd"/>
      <w:r>
        <w:rPr>
          <w:rFonts w:cs="Open Sans SemiCondensed"/>
        </w:rPr>
        <w:t xml:space="preserve"> und Lehrpersonen positiv beeinflussen (Beetz, 2021).</w:t>
      </w:r>
    </w:p>
    <w:p w14:paraId="4E22ABBB" w14:textId="77777777" w:rsidR="00D86888" w:rsidRDefault="00F432CA">
      <w:pPr>
        <w:pStyle w:val="Textkrper"/>
        <w:ind w:firstLine="0"/>
      </w:pPr>
      <w:r>
        <w:t>Überdies zeigt die Forschung, dass auch Lehrpersonen durch TGI merklich entlastet werden können, insbesondere im Hinblick auf Stressreduktion, emotionale Regulierung und erhöhte Arbeitszufriedenheit (Meixner &amp; Kotrschal, 2022).</w:t>
      </w:r>
    </w:p>
    <w:p w14:paraId="4E22ABBC" w14:textId="77777777" w:rsidR="00D86888" w:rsidRDefault="00F432CA">
      <w:pPr>
        <w:pStyle w:val="WichtigBox"/>
        <w:shd w:val="clear" w:color="auto" w:fill="BED8E4" w:themeFill="accent5" w:themeFillTint="66"/>
        <w:ind w:firstLine="0"/>
        <w:rPr>
          <w:b/>
          <w:bCs/>
          <w:lang w:val="de-CH"/>
        </w:rPr>
      </w:pPr>
      <w:r>
        <w:rPr>
          <w:b/>
          <w:bCs/>
          <w:lang w:val="de-CH"/>
        </w:rPr>
        <w:t>Eingesetzte Tierarten</w:t>
      </w:r>
    </w:p>
    <w:p w14:paraId="4E22ABBD" w14:textId="77777777" w:rsidR="00D86888" w:rsidRDefault="00F432CA">
      <w:pPr>
        <w:pStyle w:val="WichtigBox"/>
        <w:shd w:val="clear" w:color="auto" w:fill="BED8E4" w:themeFill="accent5" w:themeFillTint="66"/>
        <w:ind w:firstLine="0"/>
        <w:rPr>
          <w:lang w:val="de-CH"/>
        </w:rPr>
      </w:pPr>
      <w:r>
        <w:rPr>
          <w:lang w:val="de-CH"/>
        </w:rPr>
        <w:t>In TGI kommen verschiedene Tierarten zum Einsatz, wobei Hunde am häufigsten vertreten sind. Ihre Trainierbarkeit und Sozialverträglichkeit machen sie besonders geeignet (Meints et al., 2022). Pferde werden vor allem im therapeutischen Reiten eingesetzt und unterstützen Motorik, Selbstwert und soziale Kompetenzen (Gabriels et al., 2015). Kleintiere wie Meerschweinchen oder Kaninchen fördern Verantwortungsübernahme und Empathie (</w:t>
      </w:r>
      <w:proofErr w:type="spellStart"/>
      <w:r>
        <w:rPr>
          <w:lang w:val="de-CH"/>
        </w:rPr>
        <w:t>Krsková</w:t>
      </w:r>
      <w:proofErr w:type="spellEnd"/>
      <w:r>
        <w:rPr>
          <w:lang w:val="de-CH"/>
        </w:rPr>
        <w:t xml:space="preserve"> et al., 2010). Katzen sowie weitere Tierarten wie Fische, Vögel oder Nutztiere werden deutlich seltener eingesetzt. Sie können beruhigende Lernumgebungen schaffen und naturpädagogische Erfahrungen ermöglichen (</w:t>
      </w:r>
      <w:proofErr w:type="spellStart"/>
      <w:r>
        <w:rPr>
          <w:lang w:val="de-CH"/>
        </w:rPr>
        <w:t>Gee</w:t>
      </w:r>
      <w:proofErr w:type="spellEnd"/>
      <w:r>
        <w:rPr>
          <w:lang w:val="de-CH"/>
        </w:rPr>
        <w:t xml:space="preserve"> et al., 2019; Zhi et al., 2020). Ihr Einsatz ist jedoch bisher kaum systematisch untersucht.</w:t>
      </w:r>
    </w:p>
    <w:p w14:paraId="4E22ABBE" w14:textId="77777777" w:rsidR="00D86888" w:rsidRDefault="00F432CA">
      <w:pPr>
        <w:pStyle w:val="berschrift1"/>
      </w:pPr>
      <w:r>
        <w:t>Tiergestützte Interventionen in der Heil- und Sonderpädagogik</w:t>
      </w:r>
    </w:p>
    <w:p w14:paraId="4E22ABBF" w14:textId="77777777" w:rsidR="00D86888" w:rsidRDefault="00F432CA">
      <w:pPr>
        <w:pStyle w:val="Textkrper"/>
        <w:ind w:firstLine="0"/>
      </w:pPr>
      <w:r>
        <w:t>Auch für Kinder und Jugendliche mit besonderen pädagogischen Bedürfnissen belegt die Forschung die Vorteile eines tiergestützten Zugangs. Im Folgenden werden ausgewählte Förderbereiche näher betrachtet.</w:t>
      </w:r>
    </w:p>
    <w:p w14:paraId="4E22ABC0" w14:textId="77777777" w:rsidR="00D86888" w:rsidRDefault="00F432CA">
      <w:pPr>
        <w:pStyle w:val="berschrift2"/>
      </w:pPr>
      <w:bookmarkStart w:id="0" w:name="heading-2_Copy_2"/>
      <w:bookmarkEnd w:id="0"/>
      <w:r>
        <w:lastRenderedPageBreak/>
        <w:t>Autismus</w:t>
      </w:r>
    </w:p>
    <w:p w14:paraId="4E22ABC1" w14:textId="77777777" w:rsidR="00D86888" w:rsidRDefault="00F432CA">
      <w:pPr>
        <w:pStyle w:val="Textkrper"/>
        <w:ind w:firstLine="0"/>
      </w:pPr>
      <w:r>
        <w:t xml:space="preserve">TGI wirken sich positiv auf soziale Interaktion, emotionale Regulation und Sprachentwicklung bei </w:t>
      </w:r>
      <w:proofErr w:type="spellStart"/>
      <w:proofErr w:type="gramStart"/>
      <w:r>
        <w:t>Schüler:innen</w:t>
      </w:r>
      <w:proofErr w:type="spellEnd"/>
      <w:proofErr w:type="gramEnd"/>
      <w:r>
        <w:t xml:space="preserve"> mit Autismus aus. Sie fördern die Kommunikation, reduzieren Stressreaktionen und erhöhen das allgemeine Interesse sowie die Motivation der Kinder und Jugendlichen, die Schule zu besuchen (Erbacher &amp; </w:t>
      </w:r>
      <w:proofErr w:type="spellStart"/>
      <w:r>
        <w:t>Bördlein</w:t>
      </w:r>
      <w:proofErr w:type="spellEnd"/>
      <w:r>
        <w:t xml:space="preserve">, 2026; </w:t>
      </w:r>
      <w:proofErr w:type="spellStart"/>
      <w:r>
        <w:t>Krsková</w:t>
      </w:r>
      <w:proofErr w:type="spellEnd"/>
      <w:r>
        <w:t xml:space="preserve"> et al., 2010). </w:t>
      </w:r>
    </w:p>
    <w:p w14:paraId="4E22ABC2" w14:textId="77777777" w:rsidR="00D86888" w:rsidRDefault="00F432CA">
      <w:pPr>
        <w:pStyle w:val="berschrift2"/>
      </w:pPr>
      <w:r>
        <w:t>Aufmerksamkeitsdefizit-/Hyperaktivitätsstörung (ADHS</w:t>
      </w:r>
      <w:bookmarkStart w:id="1" w:name="heading-2_Copy_1"/>
      <w:bookmarkEnd w:id="1"/>
      <w:r>
        <w:t>)</w:t>
      </w:r>
    </w:p>
    <w:p w14:paraId="4E22ABC3" w14:textId="77777777" w:rsidR="00D86888" w:rsidRDefault="00F432CA">
      <w:pPr>
        <w:pStyle w:val="Textkrper"/>
        <w:ind w:firstLine="0"/>
      </w:pPr>
      <w:r>
        <w:t>Bei Kindern und Jugendlichen mit ADHS haben TGI positive Effekte auf die Aufmerksamkeit, die Impulsivität, die Selbstregulation und die exekutiven Funktionen. Nach TGI-Sitzungen können sich die Kinder und Jugendlichen signifikant besser konzentrieren und verhalten sich weniger hyperaktiv. Darüber hinaus fördert der regelmässige Kontakt zu Tieren die Frequenz und Qualität sozialer Interaktionen und stärkt sowohl die emotionale Stabilität als auch das Selbstwertgefühl von Kindern und Jugendlichen mit ADHS (Aviv, 2025; Schuck et al., 2018).</w:t>
      </w:r>
    </w:p>
    <w:p w14:paraId="4E22ABC4" w14:textId="77777777" w:rsidR="00D86888" w:rsidRDefault="00F432CA">
      <w:pPr>
        <w:pStyle w:val="berschrift2"/>
      </w:pPr>
      <w:bookmarkStart w:id="2" w:name="heading-2_Copy_2_Copy_2"/>
      <w:bookmarkEnd w:id="2"/>
      <w:r>
        <w:t>Lernschwierigkeiten</w:t>
      </w:r>
    </w:p>
    <w:p w14:paraId="4E22ABC5" w14:textId="788615D0" w:rsidR="00D86888" w:rsidRDefault="00F432CA">
      <w:pPr>
        <w:pStyle w:val="Textkrper"/>
        <w:ind w:firstLine="0"/>
      </w:pPr>
      <w:r>
        <w:t xml:space="preserve">TGI unterstützen Kinder und Jugendliche mit Lernschwierigkeiten, insbesondere wenn Angst ein behindernder Faktor ist. Die Präsenz von Tieren – </w:t>
      </w:r>
      <w:r w:rsidR="007110C4">
        <w:t>meist</w:t>
      </w:r>
      <w:r>
        <w:t xml:space="preserve"> Hunde</w:t>
      </w:r>
      <w:r w:rsidR="007110C4">
        <w:t>n</w:t>
      </w:r>
      <w:r>
        <w:t xml:space="preserve"> – erhöht die Lernmotivation und reduziert herausfordernde Verhaltensweisen, wie beispielsweise Aggression (Wintermantel &amp; Grove, 2022).</w:t>
      </w:r>
    </w:p>
    <w:p w14:paraId="4E22ABC6" w14:textId="77777777" w:rsidR="00D86888" w:rsidRDefault="00F432CA">
      <w:pPr>
        <w:pStyle w:val="Textkrper"/>
      </w:pPr>
      <w:r>
        <w:t xml:space="preserve">In der Leseförderung zeigen sich TGI als wirksam, indem sie Leseangst reduzieren, die Motivation steigern und das Selbstwertgefühl stärken (Corallo et al., 2023). Kinder und Jugendliche entwickeln durch den Kontakt zu Hunden mehr Freude </w:t>
      </w:r>
      <w:proofErr w:type="gramStart"/>
      <w:r>
        <w:t>am Lesen und treten</w:t>
      </w:r>
      <w:proofErr w:type="gramEnd"/>
      <w:r>
        <w:t xml:space="preserve"> selbständiger auf (Pollmanns &amp; Kabel, 2023). </w:t>
      </w:r>
    </w:p>
    <w:p w14:paraId="4E22ABC7" w14:textId="77777777" w:rsidR="00D86888" w:rsidRDefault="00F432CA">
      <w:pPr>
        <w:pStyle w:val="berschrift2"/>
      </w:pPr>
      <w:r>
        <w:t>Angst- und Traumafolgestörungen</w:t>
      </w:r>
    </w:p>
    <w:p w14:paraId="4E22ABC8" w14:textId="7468DA60" w:rsidR="00D86888" w:rsidRDefault="00F432CA">
      <w:pPr>
        <w:pStyle w:val="Textkrper"/>
        <w:ind w:firstLine="0"/>
      </w:pPr>
      <w:r>
        <w:t>TGI spielen insbesondere in therapeutischen Kontexten eine unterstützende Rolle bei der Förderung der emotionalen Entwicklung von Kindern und Jugendlichen mit Angststörungen (</w:t>
      </w:r>
      <w:r>
        <w:rPr>
          <w:color w:val="000000" w:themeColor="text1"/>
        </w:rPr>
        <w:t>Wu &amp; Wei, 2023)</w:t>
      </w:r>
      <w:r>
        <w:t xml:space="preserve"> sowie mit traumatischen Erfahrungen (Hediger et al., 2021). Die Anwesenheit von Therapietieren – meist Hunden – reduziert Stressreaktionen und erhöht das Gefühl von Sicherheit. Tiere können </w:t>
      </w:r>
      <w:r w:rsidR="00CC3DD3">
        <w:t>zur emotionalen Selbstregulation beitragen, indem sie eine verlässliche Beziehung zum Menschen aufbauen und dadurch Sicherheit vermitteln. Zugleich können sie es erleichtern, dass Personen miteinander in Kontakt trete</w:t>
      </w:r>
      <w:r w:rsidR="00A776AC">
        <w:t>n</w:t>
      </w:r>
      <w:r w:rsidR="00C34433">
        <w:t xml:space="preserve"> </w:t>
      </w:r>
      <w:r>
        <w:t>(O’Haire et al., 2015).</w:t>
      </w:r>
    </w:p>
    <w:p w14:paraId="4E22ABC9" w14:textId="77777777" w:rsidR="00D86888" w:rsidRDefault="00F432CA">
      <w:pPr>
        <w:pStyle w:val="berschrift2"/>
      </w:pPr>
      <w:bookmarkStart w:id="3" w:name="heading-2_Copy_2_Copy_4"/>
      <w:r>
        <w:t>K</w:t>
      </w:r>
      <w:bookmarkEnd w:id="3"/>
      <w:r>
        <w:t>örperliche Beeinträchtigungen</w:t>
      </w:r>
    </w:p>
    <w:p w14:paraId="4E22ABCA" w14:textId="77777777" w:rsidR="00D86888" w:rsidRDefault="00F432CA">
      <w:pPr>
        <w:pStyle w:val="Textkrper"/>
        <w:ind w:firstLine="0"/>
      </w:pPr>
      <w:r>
        <w:t>Studien zeigen, dass die Präsenz von Tieren bei Kindern und Jugendlichen mit körperlichen Einschränkungen dazu führt, dass Gefühle und Körperempfindungen stärker ausgedrückt werden und Interaktionen spontaner sind. Ebenso stärken Tiere die Autonomie und das Selbstvertrauen (Lobato Rincón et al., 2021). Beobachtet wurde auch eine Steigerung der motorischen Fähigkeiten (Heussen &amp; Häusler, 2022).</w:t>
      </w:r>
    </w:p>
    <w:p w14:paraId="434DEF29" w14:textId="11C82158" w:rsidR="00030D16" w:rsidRDefault="00385DD1" w:rsidP="00E90F60">
      <w:pPr>
        <w:pStyle w:val="berschrift2"/>
      </w:pPr>
      <w:r>
        <w:t>Fazit zum Forschungsstand</w:t>
      </w:r>
    </w:p>
    <w:p w14:paraId="4E22ABCB" w14:textId="018C6131" w:rsidR="00D86888" w:rsidRDefault="00F432CA" w:rsidP="00E61DE2">
      <w:pPr>
        <w:pStyle w:val="Textkrper"/>
        <w:ind w:firstLine="0"/>
      </w:pPr>
      <w:r>
        <w:t>Insgesamt zeichnen die Studien ein überwiegend positives Bild tiergestützter Interventionen und wie diese auf Kinder und Jugendliche mit besonderen pädagogischen Bedürfnissen wirken. Kritisch ist jedoch anzumerken, dass die Qualität der vorliegenden Forschung heterogen ist. Viele Studien basieren auf kleinen Stichproben und weisen methodologische Schwächen sowie Einschränkungen auf (López-Cepero, 2020).</w:t>
      </w:r>
    </w:p>
    <w:p w14:paraId="4E22ABCC" w14:textId="77777777" w:rsidR="00D86888" w:rsidRDefault="00F432CA">
      <w:pPr>
        <w:pStyle w:val="berschrift1"/>
      </w:pPr>
      <w:r>
        <w:t>Implementierung im schulischen Kontext</w:t>
      </w:r>
    </w:p>
    <w:p w14:paraId="4E22ABCD" w14:textId="3AD667C4" w:rsidR="00D86888" w:rsidRDefault="00F432CA">
      <w:pPr>
        <w:pStyle w:val="Textkrper"/>
        <w:ind w:firstLine="0"/>
      </w:pPr>
      <w:r>
        <w:t xml:space="preserve">Während die Bedeutsamkeit schulischer Präventionsansätze für die Gesundheitsförderung unbestritten ist (Gesundheitsförderung Schweiz, 2024), setzen viele Schulen und soziale Institutionen TGI weiterhin heterogen und oft wenig strukturiert ein. Dies kann zu unklaren Erwartungen, reduzierten Effekten und potenziell negativen Auswirkungen für die beteiligten </w:t>
      </w:r>
      <w:proofErr w:type="spellStart"/>
      <w:proofErr w:type="gramStart"/>
      <w:r>
        <w:t>Schüler:innen</w:t>
      </w:r>
      <w:proofErr w:type="spellEnd"/>
      <w:proofErr w:type="gramEnd"/>
      <w:r>
        <w:t xml:space="preserve"> und die Tiere führen (Wohlfarth et al., 2013). Vor diesem Hintergrund erscheint eine </w:t>
      </w:r>
      <w:r>
        <w:lastRenderedPageBreak/>
        <w:t>weitergehende Standardisierung und Systematisierung von TGI notwendig. Für die konkrete Implementierung ist zudem zentral, dass strukturierte, evidenzbasierte Protokolle erarbeitet und eingehalten werden (Peralta &amp; Fine, 2021).</w:t>
      </w:r>
    </w:p>
    <w:p w14:paraId="4E22ABCE" w14:textId="77777777" w:rsidR="00D86888" w:rsidRDefault="00F432CA">
      <w:pPr>
        <w:pStyle w:val="berschrift1"/>
      </w:pPr>
      <w:r>
        <w:t>Tierwohl und Ethik</w:t>
      </w:r>
    </w:p>
    <w:p w14:paraId="4E22ABCF" w14:textId="1E2B2FE9" w:rsidR="00D86888" w:rsidRDefault="00F432CA">
      <w:pPr>
        <w:pStyle w:val="Textkrper"/>
        <w:ind w:firstLine="0"/>
      </w:pPr>
      <w:r>
        <w:t>Ebenso wichtig ist es, sicherzustellen, dass ethische und praktische Rahmenbedingungen eingehalten werden. Das Wohl der eingesetzten Tiere muss vorrangig sein. Tiergerechte Einsatzbedingungen, sorgfältige Planung und Umsetzung, fachkundig geschultes Personal sowie die Einhaltung der Schweizer Tierschutzgesetze sind unerlässlich (Glenk &amp; Foltin, 2021).</w:t>
      </w:r>
    </w:p>
    <w:p w14:paraId="4E22ABD0" w14:textId="77777777" w:rsidR="00D86888" w:rsidRDefault="00F432CA" w:rsidP="00733BC1">
      <w:pPr>
        <w:pStyle w:val="Textkrper"/>
        <w:ind w:firstLine="142"/>
      </w:pPr>
      <w:r>
        <w:t>Darüber hinaus müssen spezifische Voraussetzungen geklärt beziehungsweise gewährleistet werden, etwa in den Bereichen Hygiene, Tierallergien, Zoonosen</w:t>
      </w:r>
      <w:r>
        <w:rPr>
          <w:rStyle w:val="Funotenzeichen"/>
        </w:rPr>
        <w:footnoteReference w:id="1"/>
      </w:r>
      <w:r>
        <w:t>, Unfallprävention und rechtliche Grundvoraussetzungen (Schäfer et al., 2023). Ein solch sorgfältiges Vorgehen stellt sicher, dass TGI wirksam und für alle Beteiligten sicher konzipiert sind (Brelsford et al., 2017).</w:t>
      </w:r>
    </w:p>
    <w:p w14:paraId="4E22ABD1" w14:textId="77777777" w:rsidR="00D86888" w:rsidRDefault="00F432CA">
      <w:pPr>
        <w:pStyle w:val="berschrift1"/>
      </w:pPr>
      <w:r>
        <w:t>Fazit</w:t>
      </w:r>
    </w:p>
    <w:p w14:paraId="4E22ABD2" w14:textId="77777777" w:rsidR="00D86888" w:rsidRDefault="00F432CA">
      <w:pPr>
        <w:pStyle w:val="Textkrper"/>
        <w:ind w:firstLine="0"/>
      </w:pPr>
      <w:r>
        <w:t>TGI bieten im heil- und sonderpädagogischen Kontext einen vielversprechenden Ansatz zur Förderung psychischer Gesundheit, Lernen und Teilhabe. Die hier vorgestellte empirische Evidenz ist vielversprechend, erfordert aber dringend robustere Studien. Für eine nachhaltige und verantwortungsvolle Implementierung sind Qualitätsstandards, die Sicherstellung des Tierwohls sowie eine Klärung der schulrechtlichen Rahmenbedingungen unverzichtbar.</w:t>
      </w:r>
    </w:p>
    <w:tbl>
      <w:tblPr>
        <w:tblW w:w="7971" w:type="dxa"/>
        <w:tblInd w:w="109" w:type="dxa"/>
        <w:tblLayout w:type="fixed"/>
        <w:tblLook w:val="04A0" w:firstRow="1" w:lastRow="0" w:firstColumn="1" w:lastColumn="0" w:noHBand="0" w:noVBand="1"/>
      </w:tblPr>
      <w:tblGrid>
        <w:gridCol w:w="3860"/>
        <w:gridCol w:w="4111"/>
      </w:tblGrid>
      <w:tr w:rsidR="00D86888" w14:paraId="4E22ABD5" w14:textId="77777777" w:rsidTr="00BD3D32">
        <w:trPr>
          <w:trHeight w:val="170"/>
        </w:trPr>
        <w:tc>
          <w:tcPr>
            <w:tcW w:w="3860" w:type="dxa"/>
            <w:vAlign w:val="center"/>
          </w:tcPr>
          <w:p w14:paraId="4E22ABD3" w14:textId="090582B1" w:rsidR="00D86888" w:rsidRDefault="31230FD2">
            <w:pPr>
              <w:pStyle w:val="Textkrper"/>
            </w:pPr>
            <w:r>
              <w:rPr>
                <w:noProof/>
              </w:rPr>
              <w:drawing>
                <wp:inline distT="0" distB="0" distL="0" distR="0" wp14:anchorId="59639B86" wp14:editId="4003F0AE">
                  <wp:extent cx="1080000" cy="985749"/>
                  <wp:effectExtent l="0" t="0" r="6350" b="5080"/>
                  <wp:docPr id="1332037066"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37066" name="drawing">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rcRect t="4363" b="4363"/>
                          <a:stretch>
                            <a:fillRect/>
                          </a:stretch>
                        </pic:blipFill>
                        <pic:spPr bwMode="auto">
                          <a:xfrm>
                            <a:off x="0" y="0"/>
                            <a:ext cx="1080000" cy="985749"/>
                          </a:xfrm>
                          <a:prstGeom prst="rect">
                            <a:avLst/>
                          </a:prstGeom>
                          <a:ln>
                            <a:noFill/>
                          </a:ln>
                          <a:extLst>
                            <a:ext uri="{53640926-AAD7-44D8-BBD7-CCE9431645EC}">
                              <a14:shadowObscured xmlns:a14="http://schemas.microsoft.com/office/drawing/2010/main"/>
                            </a:ext>
                          </a:extLst>
                        </pic:spPr>
                      </pic:pic>
                    </a:graphicData>
                  </a:graphic>
                </wp:inline>
              </w:drawing>
            </w:r>
          </w:p>
        </w:tc>
        <w:tc>
          <w:tcPr>
            <w:tcW w:w="4111" w:type="dxa"/>
            <w:vAlign w:val="center"/>
          </w:tcPr>
          <w:p w14:paraId="4E22ABD4" w14:textId="77777777" w:rsidR="00D86888" w:rsidRDefault="00F432CA">
            <w:pPr>
              <w:pStyle w:val="Textkrper"/>
            </w:pPr>
            <w:r>
              <w:rPr>
                <w:noProof/>
              </w:rPr>
              <w:drawing>
                <wp:inline distT="0" distB="0" distL="0" distR="0" wp14:anchorId="4E22AC08" wp14:editId="7C3ABB49">
                  <wp:extent cx="970657" cy="1012859"/>
                  <wp:effectExtent l="0" t="0" r="1270" b="0"/>
                  <wp:docPr id="3"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7">
                            <a:extLst>
                              <a:ext uri="{C183D7F6-B498-43B3-948B-1728B52AA6E4}">
                                <adec:decorative xmlns:adec="http://schemas.microsoft.com/office/drawing/2017/decorative" val="1"/>
                              </a:ext>
                            </a:extLst>
                          </pic:cNvPr>
                          <pic:cNvPicPr>
                            <a:picLocks noChangeAspect="1" noChangeArrowheads="1"/>
                          </pic:cNvPicPr>
                        </pic:nvPicPr>
                        <pic:blipFill>
                          <a:blip r:embed="rId15"/>
                          <a:stretch>
                            <a:fillRect/>
                          </a:stretch>
                        </pic:blipFill>
                        <pic:spPr bwMode="auto">
                          <a:xfrm>
                            <a:off x="0" y="0"/>
                            <a:ext cx="975038" cy="1017430"/>
                          </a:xfrm>
                          <a:prstGeom prst="rect">
                            <a:avLst/>
                          </a:prstGeom>
                        </pic:spPr>
                      </pic:pic>
                    </a:graphicData>
                  </a:graphic>
                </wp:inline>
              </w:drawing>
            </w:r>
          </w:p>
        </w:tc>
      </w:tr>
      <w:tr w:rsidR="00D86888" w14:paraId="4E22ABDC" w14:textId="77777777" w:rsidTr="00BD3D32">
        <w:trPr>
          <w:trHeight w:val="170"/>
        </w:trPr>
        <w:tc>
          <w:tcPr>
            <w:tcW w:w="3860" w:type="dxa"/>
          </w:tcPr>
          <w:p w14:paraId="4E22ABD6" w14:textId="77777777" w:rsidR="00D86888" w:rsidRDefault="00F432CA">
            <w:pPr>
              <w:pStyle w:val="Textkrper3"/>
            </w:pPr>
            <w:r>
              <w:t>Dr. phil. Yvonne Scherrer</w:t>
            </w:r>
            <w:r>
              <w:br/>
              <w:t>Senior Researcher in den Bereichen Inklusion und Lernen</w:t>
            </w:r>
          </w:p>
          <w:p w14:paraId="4E22ABD7" w14:textId="77777777" w:rsidR="00D86888" w:rsidRDefault="00F432CA">
            <w:pPr>
              <w:pStyle w:val="Textkrper3"/>
            </w:pPr>
            <w:r>
              <w:t>Interkantonale Hochschule für Heilpädagogik</w:t>
            </w:r>
          </w:p>
          <w:p w14:paraId="4E22ABD8" w14:textId="77777777" w:rsidR="00D86888" w:rsidRDefault="00D86888">
            <w:pPr>
              <w:pStyle w:val="Textkrper3"/>
            </w:pPr>
            <w:hyperlink r:id="rId16">
              <w:r>
                <w:rPr>
                  <w:rStyle w:val="Hyperlink"/>
                </w:rPr>
                <w:t>yvonne.scherrer@hfh.ch</w:t>
              </w:r>
            </w:hyperlink>
          </w:p>
        </w:tc>
        <w:tc>
          <w:tcPr>
            <w:tcW w:w="4111" w:type="dxa"/>
          </w:tcPr>
          <w:p w14:paraId="4E22ABD9" w14:textId="77777777" w:rsidR="00D86888" w:rsidRDefault="00F432CA">
            <w:pPr>
              <w:pStyle w:val="Textkrper3"/>
            </w:pPr>
            <w:r>
              <w:t>Prof. Dr. Priska Hagmann-von Arx</w:t>
            </w:r>
            <w:r>
              <w:br/>
              <w:t>Professorin für Lernprozesse und Lernentwicklung unter erschwerten Bedingungen</w:t>
            </w:r>
          </w:p>
          <w:p w14:paraId="4E22ABDA" w14:textId="77777777" w:rsidR="00D86888" w:rsidRDefault="00F432CA">
            <w:pPr>
              <w:pStyle w:val="Textkrper3"/>
            </w:pPr>
            <w:r>
              <w:t>Interkantonale Hochschule für Heilpädagogik</w:t>
            </w:r>
          </w:p>
          <w:p w14:paraId="4E22ABDB" w14:textId="77777777" w:rsidR="00D86888" w:rsidRDefault="00D86888">
            <w:pPr>
              <w:pStyle w:val="Textkrper3"/>
            </w:pPr>
            <w:hyperlink r:id="rId17">
              <w:r>
                <w:rPr>
                  <w:rStyle w:val="Hyperlink"/>
                </w:rPr>
                <w:t>priska.hagmann@hfh.ch</w:t>
              </w:r>
            </w:hyperlink>
          </w:p>
        </w:tc>
      </w:tr>
    </w:tbl>
    <w:p w14:paraId="4E22ABDD" w14:textId="77777777" w:rsidR="00D86888" w:rsidRPr="00E91348" w:rsidRDefault="00F432CA" w:rsidP="00BD3D32">
      <w:pPr>
        <w:pStyle w:val="berschrift1"/>
        <w:rPr>
          <w:lang w:val="it-IT"/>
        </w:rPr>
      </w:pPr>
      <w:proofErr w:type="spellStart"/>
      <w:r w:rsidRPr="00E91348">
        <w:rPr>
          <w:lang w:val="it-IT"/>
        </w:rPr>
        <w:t>Literatur</w:t>
      </w:r>
      <w:proofErr w:type="spellEnd"/>
    </w:p>
    <w:p w14:paraId="4E22ABDE" w14:textId="77777777" w:rsidR="00D86888" w:rsidRDefault="00F432CA">
      <w:pPr>
        <w:pStyle w:val="Literaturverzeichnis"/>
      </w:pPr>
      <w:r w:rsidRPr="00E91348">
        <w:rPr>
          <w:lang w:val="it-IT"/>
        </w:rPr>
        <w:t xml:space="preserve">Aviv, Tal-li M. (2025). </w:t>
      </w:r>
      <w:r>
        <w:rPr>
          <w:lang w:val="en-GB"/>
        </w:rPr>
        <w:t xml:space="preserve">From Disability to Advantage: Equine-Assisted Therapy (EAT) in Children with Attention-Deficit/Hyperactivity Disorder. In </w:t>
      </w:r>
      <w:r>
        <w:rPr>
          <w:lang w:val="en-US"/>
        </w:rPr>
        <w:t>Y. Neria, P. W. Fisher &amp; A. J. Hamilton</w:t>
      </w:r>
      <w:r>
        <w:rPr>
          <w:lang w:val="en-GB"/>
        </w:rPr>
        <w:t xml:space="preserve"> (Eds.)</w:t>
      </w:r>
      <w:r>
        <w:rPr>
          <w:lang w:val="en-US"/>
        </w:rPr>
        <w:t xml:space="preserve">, </w:t>
      </w:r>
      <w:r>
        <w:rPr>
          <w:i/>
          <w:iCs/>
          <w:lang w:val="en-GB"/>
        </w:rPr>
        <w:t>Guide to Equine Assisted Therapy</w:t>
      </w:r>
      <w:r>
        <w:rPr>
          <w:lang w:val="en-GB"/>
        </w:rPr>
        <w:t xml:space="preserve"> (pp. </w:t>
      </w:r>
      <w:r w:rsidRPr="000E12C6">
        <w:rPr>
          <w:lang w:val="en-GB"/>
        </w:rPr>
        <w:t xml:space="preserve">245–264). </w:t>
      </w:r>
      <w:r>
        <w:t>Springer.</w:t>
      </w:r>
    </w:p>
    <w:p w14:paraId="4E22ABDF" w14:textId="3A9CE2CD" w:rsidR="00D86888" w:rsidRDefault="00F432CA">
      <w:pPr>
        <w:pStyle w:val="Literaturverzeichnis"/>
      </w:pPr>
      <w:r>
        <w:t>BAG (Bundesamt für Gesundheit) (2026)</w:t>
      </w:r>
      <w:r w:rsidR="00AB1145">
        <w:t>.</w:t>
      </w:r>
      <w:r>
        <w:t xml:space="preserve"> </w:t>
      </w:r>
      <w:r>
        <w:rPr>
          <w:i/>
          <w:iCs/>
        </w:rPr>
        <w:t>Zoonosen.</w:t>
      </w:r>
      <w:r>
        <w:t xml:space="preserve"> </w:t>
      </w:r>
      <w:hyperlink r:id="rId18">
        <w:r>
          <w:rPr>
            <w:rStyle w:val="Hyperlink"/>
          </w:rPr>
          <w:t>https://www.bag.admin.ch/de/zoonosen</w:t>
        </w:r>
      </w:hyperlink>
      <w:r>
        <w:t xml:space="preserve"> [Zugriff</w:t>
      </w:r>
      <w:r w:rsidR="00BE5964">
        <w:t xml:space="preserve">: </w:t>
      </w:r>
      <w:r>
        <w:t>11.02.2026]</w:t>
      </w:r>
    </w:p>
    <w:p w14:paraId="4E22ABE0" w14:textId="77777777" w:rsidR="00D86888" w:rsidRDefault="00F432CA">
      <w:pPr>
        <w:pStyle w:val="Literaturverzeichnis"/>
        <w:rPr>
          <w:lang w:val="en-GB"/>
        </w:rPr>
      </w:pPr>
      <w:r>
        <w:t xml:space="preserve">Beetz, A., </w:t>
      </w:r>
      <w:proofErr w:type="spellStart"/>
      <w:r>
        <w:t>Uvnäs</w:t>
      </w:r>
      <w:proofErr w:type="spellEnd"/>
      <w:r>
        <w:t xml:space="preserve">-Moberg, K., Julius, H. &amp; Kotrschal, K. (2012). </w:t>
      </w:r>
      <w:r>
        <w:rPr>
          <w:lang w:val="en-GB"/>
        </w:rPr>
        <w:t xml:space="preserve">Psychosocial and psychophysiological effects of human-animal interactions: The possible role of oxytocin. </w:t>
      </w:r>
      <w:r>
        <w:rPr>
          <w:i/>
          <w:iCs/>
          <w:lang w:val="en-GB"/>
        </w:rPr>
        <w:t>Frontiers in psychology</w:t>
      </w:r>
      <w:r>
        <w:rPr>
          <w:lang w:val="en-GB"/>
        </w:rPr>
        <w:t xml:space="preserve">, 3. </w:t>
      </w:r>
      <w:r w:rsidR="00D86888">
        <w:fldChar w:fldCharType="begin"/>
      </w:r>
      <w:r w:rsidR="00D86888" w:rsidRPr="007670E0">
        <w:rPr>
          <w:lang w:val="en-US"/>
        </w:rPr>
        <w:instrText>HYPERLINK "https://doi.org/10.3389/fpsyg.2012.00234" \h</w:instrText>
      </w:r>
      <w:r w:rsidR="00D86888">
        <w:fldChar w:fldCharType="separate"/>
      </w:r>
      <w:r w:rsidR="00D86888">
        <w:rPr>
          <w:rStyle w:val="Hyperlink"/>
          <w:lang w:val="en-GB"/>
        </w:rPr>
        <w:t>https://doi.org/10.3389/fpsyg.2012.00234</w:t>
      </w:r>
      <w:r w:rsidR="00D86888">
        <w:fldChar w:fldCharType="end"/>
      </w:r>
    </w:p>
    <w:p w14:paraId="4E22ABE1" w14:textId="77777777" w:rsidR="00D86888" w:rsidRDefault="00F432CA">
      <w:pPr>
        <w:pStyle w:val="Literaturverzeichnis"/>
      </w:pPr>
      <w:r>
        <w:rPr>
          <w:lang w:val="en-GB"/>
        </w:rPr>
        <w:t xml:space="preserve">Beetz, A. (2013). Socio-emotional correlates of a </w:t>
      </w:r>
      <w:proofErr w:type="spellStart"/>
      <w:r>
        <w:rPr>
          <w:lang w:val="en-GB"/>
        </w:rPr>
        <w:t>schooldog</w:t>
      </w:r>
      <w:proofErr w:type="spellEnd"/>
      <w:r>
        <w:rPr>
          <w:lang w:val="en-GB"/>
        </w:rPr>
        <w:t xml:space="preserve">-teacher-team in the classroom. </w:t>
      </w:r>
      <w:r>
        <w:rPr>
          <w:i/>
          <w:iCs/>
        </w:rPr>
        <w:t xml:space="preserve">Frontiers in </w:t>
      </w:r>
      <w:proofErr w:type="spellStart"/>
      <w:r>
        <w:rPr>
          <w:i/>
          <w:iCs/>
        </w:rPr>
        <w:t>psychology</w:t>
      </w:r>
      <w:proofErr w:type="spellEnd"/>
      <w:r>
        <w:t xml:space="preserve">, 4. </w:t>
      </w:r>
      <w:hyperlink r:id="rId19">
        <w:r w:rsidR="00D86888">
          <w:rPr>
            <w:rStyle w:val="Hyperlink"/>
          </w:rPr>
          <w:t>https://doi.org/10.3389/fpsyg.2013.00886</w:t>
        </w:r>
      </w:hyperlink>
    </w:p>
    <w:p w14:paraId="4E22ABE2" w14:textId="77777777" w:rsidR="00D86888" w:rsidRPr="00807C79" w:rsidRDefault="00F432CA">
      <w:pPr>
        <w:pStyle w:val="Literaturverzeichnis"/>
        <w:rPr>
          <w:lang w:val="it-IT"/>
        </w:rPr>
      </w:pPr>
      <w:r>
        <w:t xml:space="preserve">Beetz, A. (2021). </w:t>
      </w:r>
      <w:r>
        <w:rPr>
          <w:i/>
          <w:iCs/>
        </w:rPr>
        <w:t>Hunde im Schulalltag: Grundlagen und Praxis</w:t>
      </w:r>
      <w:r>
        <w:t xml:space="preserve">. </w:t>
      </w:r>
      <w:r w:rsidRPr="00807C79">
        <w:rPr>
          <w:lang w:val="it-IT"/>
        </w:rPr>
        <w:t>Reinhardt.</w:t>
      </w:r>
    </w:p>
    <w:p w14:paraId="4E22ABE3" w14:textId="1089165D" w:rsidR="00D86888" w:rsidRDefault="00F432CA">
      <w:pPr>
        <w:pStyle w:val="Literaturverzeichnis"/>
        <w:rPr>
          <w:lang w:val="en-US"/>
        </w:rPr>
      </w:pPr>
      <w:r w:rsidRPr="00E91348">
        <w:rPr>
          <w:lang w:val="it-IT"/>
        </w:rPr>
        <w:lastRenderedPageBreak/>
        <w:t xml:space="preserve">Brandão, C., Sampaio, M., Sousa-Gomes, V., Fávero, M. &amp; Moreira, D. (2025). </w:t>
      </w:r>
      <w:r>
        <w:rPr>
          <w:lang w:val="en-GB"/>
        </w:rPr>
        <w:t xml:space="preserve">Effects of Animal-Assisted Therapy for Anxiety Reduction in Children and Adolescents: A Systematic Review. </w:t>
      </w:r>
      <w:r>
        <w:rPr>
          <w:i/>
          <w:iCs/>
          <w:lang w:val="en-GB"/>
        </w:rPr>
        <w:t>Journal of Clinical Medicine</w:t>
      </w:r>
      <w:r>
        <w:rPr>
          <w:lang w:val="en-GB"/>
        </w:rPr>
        <w:t xml:space="preserve">, </w:t>
      </w:r>
      <w:r>
        <w:rPr>
          <w:i/>
          <w:iCs/>
          <w:lang w:val="en-GB"/>
        </w:rPr>
        <w:t>14 </w:t>
      </w:r>
      <w:r>
        <w:rPr>
          <w:lang w:val="en-GB"/>
        </w:rPr>
        <w:t xml:space="preserve">(1). </w:t>
      </w:r>
      <w:hyperlink r:id="rId20" w:history="1">
        <w:r w:rsidRPr="00930C92">
          <w:rPr>
            <w:rStyle w:val="Hyperlink"/>
            <w:lang w:val="en-US"/>
          </w:rPr>
          <w:t>https://doi.org/10.3390/jcm14010287</w:t>
        </w:r>
      </w:hyperlink>
    </w:p>
    <w:p w14:paraId="4E22ABE4" w14:textId="11B69C98" w:rsidR="00D86888" w:rsidRDefault="00F432CA">
      <w:pPr>
        <w:pStyle w:val="Literaturverzeichnis"/>
        <w:rPr>
          <w:lang w:val="en-US"/>
        </w:rPr>
      </w:pPr>
      <w:r w:rsidRPr="00F56DCD">
        <w:rPr>
          <w:lang w:val="en-US"/>
        </w:rPr>
        <w:t xml:space="preserve">Brelsford, V. L., Meints, K., Gee, N. R. &amp; Pfeffer, K. (2017). </w:t>
      </w:r>
      <w:r>
        <w:rPr>
          <w:lang w:val="en-GB"/>
        </w:rPr>
        <w:t xml:space="preserve">Animal-assisted interventions in the classroom </w:t>
      </w:r>
      <w:r>
        <w:rPr>
          <w:lang w:val="en-US"/>
        </w:rPr>
        <w:t xml:space="preserve">– </w:t>
      </w:r>
      <w:r>
        <w:rPr>
          <w:lang w:val="en-GB"/>
        </w:rPr>
        <w:t xml:space="preserve">A systematic review. </w:t>
      </w:r>
      <w:r>
        <w:rPr>
          <w:i/>
          <w:iCs/>
          <w:lang w:val="en-GB"/>
        </w:rPr>
        <w:t>International journal of environmental research and public health</w:t>
      </w:r>
      <w:r>
        <w:rPr>
          <w:lang w:val="en-GB"/>
        </w:rPr>
        <w:t xml:space="preserve">, </w:t>
      </w:r>
      <w:r>
        <w:rPr>
          <w:i/>
          <w:iCs/>
          <w:lang w:val="en-GB"/>
        </w:rPr>
        <w:t>14 </w:t>
      </w:r>
      <w:r>
        <w:rPr>
          <w:lang w:val="en-GB"/>
        </w:rPr>
        <w:t>(7).</w:t>
      </w:r>
      <w:r w:rsidR="009113D8">
        <w:rPr>
          <w:lang w:val="en-GB"/>
        </w:rPr>
        <w:t xml:space="preserve"> </w:t>
      </w:r>
      <w:hyperlink r:id="rId21" w:history="1">
        <w:r w:rsidR="009113D8" w:rsidRPr="00FC60CF">
          <w:rPr>
            <w:rStyle w:val="Hyperlink"/>
            <w:lang w:val="en-US"/>
          </w:rPr>
          <w:t>https://doi.org/10.3390/ijerph14070669</w:t>
        </w:r>
      </w:hyperlink>
    </w:p>
    <w:p w14:paraId="4E22ABE5" w14:textId="55828E10" w:rsidR="00D86888" w:rsidRPr="002F6DFF" w:rsidRDefault="00F432CA">
      <w:pPr>
        <w:pStyle w:val="Literaturverzeichnis"/>
        <w:rPr>
          <w:lang w:val="en-US"/>
        </w:rPr>
      </w:pPr>
      <w:r w:rsidRPr="00E91348">
        <w:rPr>
          <w:lang w:val="it-IT"/>
        </w:rPr>
        <w:t xml:space="preserve">Corallo, F., Bonanno, L., Cardile, D., Luvarà, F., Giliberto, S., Di Cara, M., Leonardi, S., Quartarone, A., Rao, G. &amp; </w:t>
      </w:r>
      <w:proofErr w:type="spellStart"/>
      <w:r w:rsidRPr="00E91348">
        <w:rPr>
          <w:lang w:val="it-IT"/>
        </w:rPr>
        <w:t>Pidalà</w:t>
      </w:r>
      <w:proofErr w:type="spellEnd"/>
      <w:r w:rsidRPr="00E91348">
        <w:rPr>
          <w:lang w:val="it-IT"/>
        </w:rPr>
        <w:t xml:space="preserve">, A. (2023). </w:t>
      </w:r>
      <w:r>
        <w:rPr>
          <w:lang w:val="en-GB"/>
        </w:rPr>
        <w:t xml:space="preserve">Improvement of self-esteem in children with specific learning disorders after donkey-assisted therapy. </w:t>
      </w:r>
      <w:r w:rsidRPr="002F6DFF">
        <w:rPr>
          <w:i/>
          <w:iCs/>
          <w:lang w:val="en-US"/>
        </w:rPr>
        <w:t>Children</w:t>
      </w:r>
      <w:r w:rsidRPr="002F6DFF">
        <w:rPr>
          <w:lang w:val="en-US"/>
        </w:rPr>
        <w:t xml:space="preserve">, </w:t>
      </w:r>
      <w:r w:rsidRPr="002F6DFF">
        <w:rPr>
          <w:i/>
          <w:iCs/>
          <w:lang w:val="en-US"/>
        </w:rPr>
        <w:t>10 </w:t>
      </w:r>
      <w:r w:rsidRPr="002F6DFF">
        <w:rPr>
          <w:lang w:val="en-US"/>
        </w:rPr>
        <w:t xml:space="preserve">(3). </w:t>
      </w:r>
      <w:hyperlink r:id="rId22">
        <w:r w:rsidR="00D86888" w:rsidRPr="002F6DFF">
          <w:rPr>
            <w:rStyle w:val="Hyperlink"/>
            <w:lang w:val="en-US"/>
          </w:rPr>
          <w:t>https://doi.org/10.3390/children10030425</w:t>
        </w:r>
      </w:hyperlink>
    </w:p>
    <w:p w14:paraId="4E22ABE6" w14:textId="256154AE" w:rsidR="00D86888" w:rsidRPr="007670E0" w:rsidRDefault="00F432CA" w:rsidP="00AE1486">
      <w:pPr>
        <w:pStyle w:val="Literaturverzeichnis"/>
        <w:rPr>
          <w:lang w:val="en-US"/>
        </w:rPr>
      </w:pPr>
      <w:r w:rsidRPr="00AE1486">
        <w:t xml:space="preserve">Erbacher, J. C. E. &amp; </w:t>
      </w:r>
      <w:proofErr w:type="spellStart"/>
      <w:r w:rsidRPr="00AE1486">
        <w:t>Bördlein</w:t>
      </w:r>
      <w:proofErr w:type="spellEnd"/>
      <w:r w:rsidRPr="00AE1486">
        <w:t xml:space="preserve">, C. (2026). </w:t>
      </w:r>
      <w:r>
        <w:rPr>
          <w:lang w:val="en-GB"/>
        </w:rPr>
        <w:t xml:space="preserve">Dog-assisted interventions for children and adolescents with autism spectrum disorders, </w:t>
      </w:r>
      <w:r>
        <w:rPr>
          <w:i/>
          <w:iCs/>
          <w:lang w:val="en-GB"/>
        </w:rPr>
        <w:t>Research on Social Work Practice, 36 </w:t>
      </w:r>
      <w:r>
        <w:rPr>
          <w:lang w:val="en-GB"/>
        </w:rPr>
        <w:t xml:space="preserve">(1). </w:t>
      </w:r>
      <w:hyperlink r:id="rId23" w:history="1">
        <w:r w:rsidR="00AE1486" w:rsidRPr="007670E0">
          <w:rPr>
            <w:rStyle w:val="Hyperlink"/>
            <w:lang w:val="en-US"/>
          </w:rPr>
          <w:t>https://doi.org/10.1177/10497315241307635</w:t>
        </w:r>
      </w:hyperlink>
    </w:p>
    <w:p w14:paraId="4E22ABE7" w14:textId="77777777" w:rsidR="00D86888" w:rsidRPr="000E12C6" w:rsidRDefault="00F432CA">
      <w:pPr>
        <w:pStyle w:val="Literaturverzeichnis"/>
        <w:rPr>
          <w:lang w:val="en-GB"/>
        </w:rPr>
      </w:pPr>
      <w:r w:rsidRPr="007670E0">
        <w:rPr>
          <w:lang w:val="en-US"/>
        </w:rPr>
        <w:t xml:space="preserve">Fine, A. H. &amp; Ferrell, J. (2021). </w:t>
      </w:r>
      <w:r>
        <w:rPr>
          <w:lang w:val="en-GB"/>
        </w:rPr>
        <w:t xml:space="preserve">Conceptualizing the human–animal bond and animal-assisted interventions. In </w:t>
      </w:r>
      <w:r>
        <w:rPr>
          <w:lang w:val="en-US"/>
        </w:rPr>
        <w:t>J. M. Peralta &amp; A. H. Fine</w:t>
      </w:r>
      <w:r>
        <w:rPr>
          <w:lang w:val="en-GB"/>
        </w:rPr>
        <w:t xml:space="preserve"> (Eds.), </w:t>
      </w:r>
      <w:r>
        <w:rPr>
          <w:i/>
          <w:iCs/>
          <w:lang w:val="en-GB"/>
        </w:rPr>
        <w:t>The welfare of animals in animal-assisted interventions: Foundations and best practice methods</w:t>
      </w:r>
      <w:r>
        <w:rPr>
          <w:lang w:val="en-GB"/>
        </w:rPr>
        <w:t xml:space="preserve"> (pp. 21–41). </w:t>
      </w:r>
      <w:r w:rsidRPr="000E12C6">
        <w:rPr>
          <w:lang w:val="en-GB"/>
        </w:rPr>
        <w:t>Springer.</w:t>
      </w:r>
    </w:p>
    <w:p w14:paraId="4E22ABE8" w14:textId="77777777" w:rsidR="00D86888" w:rsidRDefault="00F432CA">
      <w:pPr>
        <w:pStyle w:val="Literaturverzeichnis"/>
        <w:rPr>
          <w:lang w:val="en-GB"/>
        </w:rPr>
      </w:pPr>
      <w:r w:rsidRPr="000E12C6">
        <w:rPr>
          <w:lang w:val="en-GB"/>
        </w:rPr>
        <w:t xml:space="preserve">Gabriels, R. L., Pan, Z., Dechant, B., Agnew, J. A., Brim, N. &amp; </w:t>
      </w:r>
      <w:proofErr w:type="spellStart"/>
      <w:r w:rsidRPr="000E12C6">
        <w:rPr>
          <w:lang w:val="en-GB"/>
        </w:rPr>
        <w:t>Mesibov</w:t>
      </w:r>
      <w:proofErr w:type="spellEnd"/>
      <w:r w:rsidRPr="000E12C6">
        <w:rPr>
          <w:lang w:val="en-GB"/>
        </w:rPr>
        <w:t xml:space="preserve">, G. (2015). </w:t>
      </w:r>
      <w:r>
        <w:rPr>
          <w:lang w:val="en-GB"/>
        </w:rPr>
        <w:t xml:space="preserve">Randomized controlled trial of therapeutic horseback riding in children and adolescents with autism spectrum disorder. </w:t>
      </w:r>
      <w:r>
        <w:rPr>
          <w:i/>
          <w:iCs/>
          <w:lang w:val="en-GB"/>
        </w:rPr>
        <w:t>Journal of the American Academy of Child &amp; Adolescent Psychiatry</w:t>
      </w:r>
      <w:r>
        <w:rPr>
          <w:lang w:val="en-GB"/>
        </w:rPr>
        <w:t xml:space="preserve">, </w:t>
      </w:r>
      <w:r>
        <w:rPr>
          <w:i/>
          <w:iCs/>
          <w:lang w:val="en-GB"/>
        </w:rPr>
        <w:t>54 </w:t>
      </w:r>
      <w:r>
        <w:rPr>
          <w:lang w:val="en-GB"/>
        </w:rPr>
        <w:t xml:space="preserve">(7), 541–549. </w:t>
      </w:r>
      <w:r w:rsidR="00D86888">
        <w:fldChar w:fldCharType="begin"/>
      </w:r>
      <w:r w:rsidR="00D86888" w:rsidRPr="007670E0">
        <w:rPr>
          <w:lang w:val="en-US"/>
        </w:rPr>
        <w:instrText>HYPERLINK "https://doi.org/10.1016/j.jaac.2015.04.007" \h</w:instrText>
      </w:r>
      <w:r w:rsidR="00D86888">
        <w:fldChar w:fldCharType="separate"/>
      </w:r>
      <w:r w:rsidR="00D86888">
        <w:rPr>
          <w:rStyle w:val="Hyperlink"/>
          <w:lang w:val="en-US"/>
        </w:rPr>
        <w:t>https://doi.org/10.1016/j.jaac.2015.04.007</w:t>
      </w:r>
      <w:r w:rsidR="00D86888">
        <w:fldChar w:fldCharType="end"/>
      </w:r>
    </w:p>
    <w:p w14:paraId="044B29D9" w14:textId="1FB39462" w:rsidR="00561C98" w:rsidRPr="00561C98" w:rsidRDefault="00F432CA">
      <w:pPr>
        <w:pStyle w:val="Literaturverzeichnis"/>
        <w:rPr>
          <w:bCs/>
          <w:iCs/>
          <w:lang w:val="en-GB"/>
        </w:rPr>
      </w:pPr>
      <w:r>
        <w:rPr>
          <w:lang w:val="en-GB"/>
        </w:rPr>
        <w:t xml:space="preserve">Gee, N. R., Reed, T., Whiting, A., Friedmann, E., Snellgrove, D. &amp; Sloman, K. A. (2019). Observing live fish improves perceptions of mood, relaxation and anxiety, but does not consistently alter heart rate or heart rate variability. </w:t>
      </w:r>
      <w:r>
        <w:rPr>
          <w:i/>
          <w:iCs/>
          <w:lang w:val="en-GB"/>
        </w:rPr>
        <w:t>International Journal of Environmental Research and Public Health</w:t>
      </w:r>
      <w:r>
        <w:rPr>
          <w:lang w:val="en-GB"/>
        </w:rPr>
        <w:t xml:space="preserve">, </w:t>
      </w:r>
      <w:r>
        <w:rPr>
          <w:i/>
          <w:iCs/>
          <w:lang w:val="en-GB"/>
        </w:rPr>
        <w:t>16 </w:t>
      </w:r>
      <w:r>
        <w:rPr>
          <w:lang w:val="en-GB"/>
        </w:rPr>
        <w:t>(17).</w:t>
      </w:r>
      <w:r w:rsidR="009113D8">
        <w:rPr>
          <w:lang w:val="en-GB"/>
        </w:rPr>
        <w:t xml:space="preserve"> </w:t>
      </w:r>
      <w:r w:rsidR="00561C98">
        <w:rPr>
          <w:lang w:val="en-US"/>
        </w:rPr>
        <w:fldChar w:fldCharType="begin"/>
      </w:r>
      <w:r w:rsidR="00561C98">
        <w:rPr>
          <w:lang w:val="en-US"/>
        </w:rPr>
        <w:instrText>HYPERLINK "</w:instrText>
      </w:r>
      <w:r w:rsidR="00561C98" w:rsidRPr="00880DD3">
        <w:rPr>
          <w:lang w:val="en-US"/>
        </w:rPr>
        <w:instrText>https://doi.org/10.3390/ijerph16173113</w:instrText>
      </w:r>
    </w:p>
    <w:p w14:paraId="529123E7" w14:textId="77777777" w:rsidR="00561C98" w:rsidRPr="008B09A6" w:rsidRDefault="00561C98">
      <w:pPr>
        <w:pStyle w:val="Literaturverzeichnis"/>
        <w:rPr>
          <w:rStyle w:val="Hyperlink"/>
          <w:lang w:val="en-US"/>
        </w:rPr>
      </w:pPr>
      <w:r w:rsidRPr="008B09A6">
        <w:rPr>
          <w:lang w:val="en-US"/>
        </w:rPr>
        <w:instrText>"</w:instrText>
      </w:r>
      <w:r>
        <w:rPr>
          <w:lang w:val="en-US"/>
        </w:rPr>
      </w:r>
      <w:r>
        <w:rPr>
          <w:lang w:val="en-US"/>
        </w:rPr>
        <w:fldChar w:fldCharType="separate"/>
      </w:r>
      <w:r w:rsidRPr="008B09A6">
        <w:rPr>
          <w:rStyle w:val="Hyperlink"/>
          <w:lang w:val="en-US"/>
        </w:rPr>
        <w:t>https://doi.org/10.3390/ijerph16173113</w:t>
      </w:r>
    </w:p>
    <w:p w14:paraId="4E22ABEA" w14:textId="00CF5EC3" w:rsidR="00D86888" w:rsidRPr="000E12C6" w:rsidRDefault="00561C98">
      <w:pPr>
        <w:pStyle w:val="Literaturverzeichnis"/>
      </w:pPr>
      <w:r>
        <w:rPr>
          <w:lang w:val="en-US"/>
        </w:rPr>
        <w:fldChar w:fldCharType="end"/>
      </w:r>
      <w:r w:rsidR="00F432CA" w:rsidRPr="000E12C6">
        <w:t>Gesundheitsförderung Schweiz (2024)</w:t>
      </w:r>
      <w:r w:rsidR="001C1776">
        <w:t>.</w:t>
      </w:r>
      <w:r w:rsidR="00F432CA" w:rsidRPr="000E12C6">
        <w:t xml:space="preserve"> </w:t>
      </w:r>
      <w:r w:rsidR="00F432CA" w:rsidRPr="000E12C6">
        <w:rPr>
          <w:i/>
          <w:iCs/>
        </w:rPr>
        <w:t>Konzept zur psychischen Gesundheit</w:t>
      </w:r>
      <w:r w:rsidR="00F432CA" w:rsidRPr="000E12C6">
        <w:t xml:space="preserve">. </w:t>
      </w:r>
      <w:r w:rsidR="00B52720">
        <w:br/>
      </w:r>
      <w:hyperlink r:id="rId24" w:history="1">
        <w:r w:rsidR="00637D9A" w:rsidRPr="00FC60CF">
          <w:rPr>
            <w:rStyle w:val="Hyperlink"/>
          </w:rPr>
          <w:t>https://gesundheitsfoerderung.ch/sites/default/files/2025-01/Konzept_zur_psychischen_Gesundheit_Gesundheitsfoerderung_Schweiz.pdf</w:t>
        </w:r>
      </w:hyperlink>
      <w:hyperlink>
        <w:r w:rsidR="00F432CA" w:rsidRPr="000E12C6">
          <w:t xml:space="preserve"> [Zugriff</w:t>
        </w:r>
        <w:r w:rsidR="00FD37B7">
          <w:t>:</w:t>
        </w:r>
        <w:r w:rsidR="00F432CA" w:rsidRPr="000E12C6">
          <w:t xml:space="preserve"> 20.10.2025]</w:t>
        </w:r>
      </w:hyperlink>
    </w:p>
    <w:p w14:paraId="4E22ABEB" w14:textId="7E96C14A" w:rsidR="00D86888" w:rsidRDefault="00F432CA">
      <w:pPr>
        <w:pStyle w:val="Literaturverzeichnis"/>
        <w:rPr>
          <w:lang w:val="en-GB"/>
        </w:rPr>
      </w:pPr>
      <w:r w:rsidRPr="00E91348">
        <w:t xml:space="preserve">Glenk, L. M. &amp; Foltin, S. (2021). </w:t>
      </w:r>
      <w:r>
        <w:rPr>
          <w:lang w:val="en-GB"/>
        </w:rPr>
        <w:t xml:space="preserve">Therapy dog welfare revisited: A review of the literature. </w:t>
      </w:r>
      <w:r>
        <w:rPr>
          <w:i/>
          <w:iCs/>
          <w:lang w:val="en-GB"/>
        </w:rPr>
        <w:t>Veterinary Sciences</w:t>
      </w:r>
      <w:r>
        <w:rPr>
          <w:lang w:val="en-GB"/>
        </w:rPr>
        <w:t xml:space="preserve">, </w:t>
      </w:r>
      <w:r>
        <w:rPr>
          <w:i/>
          <w:iCs/>
          <w:lang w:val="en-GB"/>
        </w:rPr>
        <w:t>8 </w:t>
      </w:r>
      <w:r>
        <w:rPr>
          <w:lang w:val="en-GB"/>
        </w:rPr>
        <w:t xml:space="preserve">(10). </w:t>
      </w:r>
      <w:hyperlink r:id="rId25" w:history="1">
        <w:r w:rsidR="007B71EA" w:rsidRPr="007B71EA">
          <w:rPr>
            <w:rStyle w:val="Hyperlink"/>
            <w:lang w:val="en-GB"/>
          </w:rPr>
          <w:t>https://doi.org/10.3390/vetsci8100226</w:t>
        </w:r>
      </w:hyperlink>
    </w:p>
    <w:p w14:paraId="4E22ABEC" w14:textId="36742909" w:rsidR="00D86888" w:rsidRDefault="00F432CA">
      <w:pPr>
        <w:pStyle w:val="Literaturverzeichnis"/>
        <w:rPr>
          <w:lang w:val="en-US"/>
        </w:rPr>
      </w:pPr>
      <w:r w:rsidRPr="007670E0">
        <w:t xml:space="preserve">Hediger, K. &amp; Turner, D. C. (2014). </w:t>
      </w:r>
      <w:r>
        <w:rPr>
          <w:lang w:val="en-GB"/>
        </w:rPr>
        <w:t xml:space="preserve">Can dogs increase children’s attention and concentration performance? A randomised controlled trial. </w:t>
      </w:r>
      <w:r>
        <w:rPr>
          <w:i/>
          <w:iCs/>
          <w:lang w:val="en-GB"/>
        </w:rPr>
        <w:t>Human-animal interaction bulletin</w:t>
      </w:r>
      <w:r>
        <w:rPr>
          <w:lang w:val="en-GB"/>
        </w:rPr>
        <w:t xml:space="preserve">, </w:t>
      </w:r>
      <w:r>
        <w:rPr>
          <w:i/>
          <w:iCs/>
          <w:lang w:val="en-US"/>
        </w:rPr>
        <w:t>2</w:t>
      </w:r>
      <w:r>
        <w:rPr>
          <w:lang w:val="en-US"/>
        </w:rPr>
        <w:t> (3), 21</w:t>
      </w:r>
      <w:r>
        <w:rPr>
          <w:lang w:val="en-GB"/>
        </w:rPr>
        <w:t>–</w:t>
      </w:r>
      <w:r>
        <w:rPr>
          <w:lang w:val="en-US"/>
        </w:rPr>
        <w:t>39</w:t>
      </w:r>
      <w:r>
        <w:rPr>
          <w:lang w:val="en-GB"/>
        </w:rPr>
        <w:t xml:space="preserve">. </w:t>
      </w:r>
      <w:r w:rsidR="007670E0" w:rsidRPr="007670E0">
        <w:rPr>
          <w:rStyle w:val="Hyperlink"/>
          <w:lang w:val="en-GB"/>
        </w:rPr>
        <w:fldChar w:fldCharType="begin"/>
      </w:r>
      <w:r w:rsidR="007670E0" w:rsidRPr="007670E0">
        <w:rPr>
          <w:rStyle w:val="Hyperlink"/>
          <w:lang w:val="en-GB"/>
        </w:rPr>
        <w:instrText>HYPERLINK "https://doi.org/10.1079/hai.2014.0010"</w:instrText>
      </w:r>
      <w:r w:rsidR="007670E0" w:rsidRPr="007670E0">
        <w:rPr>
          <w:rStyle w:val="Hyperlink"/>
          <w:lang w:val="en-GB"/>
        </w:rPr>
      </w:r>
      <w:r w:rsidR="007670E0" w:rsidRPr="007670E0">
        <w:rPr>
          <w:rStyle w:val="Hyperlink"/>
          <w:lang w:val="en-GB"/>
        </w:rPr>
        <w:fldChar w:fldCharType="separate"/>
      </w:r>
      <w:r w:rsidR="007670E0" w:rsidRPr="007670E0">
        <w:rPr>
          <w:rStyle w:val="Hyperlink"/>
          <w:lang w:val="en-GB"/>
        </w:rPr>
        <w:t>https://doi.org/10.1079/hai.2014.0010</w:t>
      </w:r>
      <w:r w:rsidR="007670E0" w:rsidRPr="007670E0">
        <w:rPr>
          <w:rStyle w:val="Hyperlink"/>
          <w:lang w:val="en-GB"/>
        </w:rPr>
        <w:fldChar w:fldCharType="end"/>
      </w:r>
    </w:p>
    <w:p w14:paraId="4E22ABED" w14:textId="12136821" w:rsidR="00D86888" w:rsidRPr="002F6DFF" w:rsidRDefault="00F432CA">
      <w:pPr>
        <w:pStyle w:val="Literaturverzeichnis"/>
        <w:rPr>
          <w:lang w:val="en-US"/>
        </w:rPr>
      </w:pPr>
      <w:r>
        <w:t xml:space="preserve">Hediger, K., Wagner, J., Künzi, P., Haefeli, A., Theis, F., Grob, C., Pauli, E. </w:t>
      </w:r>
      <w:r w:rsidRPr="000E12C6">
        <w:t xml:space="preserve">&amp; Gerger, H. (2021). </w:t>
      </w:r>
      <w:r>
        <w:rPr>
          <w:lang w:val="en-GB"/>
        </w:rPr>
        <w:t xml:space="preserve">Effectiveness of animal-assisted interventions for children and adults with post-traumatic stress disorder symptoms: A systematic review and meta-analysis. </w:t>
      </w:r>
      <w:r w:rsidRPr="002F6DFF">
        <w:rPr>
          <w:i/>
          <w:iCs/>
          <w:lang w:val="en-US"/>
        </w:rPr>
        <w:t xml:space="preserve">European journal of </w:t>
      </w:r>
      <w:proofErr w:type="spellStart"/>
      <w:r w:rsidRPr="002F6DFF">
        <w:rPr>
          <w:i/>
          <w:iCs/>
          <w:lang w:val="en-US"/>
        </w:rPr>
        <w:t>psychotraumatology</w:t>
      </w:r>
      <w:proofErr w:type="spellEnd"/>
      <w:r w:rsidRPr="002F6DFF">
        <w:rPr>
          <w:lang w:val="en-US"/>
        </w:rPr>
        <w:t xml:space="preserve">, </w:t>
      </w:r>
      <w:r w:rsidRPr="002F6DFF">
        <w:rPr>
          <w:i/>
          <w:iCs/>
          <w:lang w:val="en-US"/>
        </w:rPr>
        <w:t>12 </w:t>
      </w:r>
      <w:r w:rsidRPr="002F6DFF">
        <w:rPr>
          <w:lang w:val="en-US"/>
        </w:rPr>
        <w:t>(1).</w:t>
      </w:r>
      <w:r w:rsidR="006B7CF8">
        <w:rPr>
          <w:lang w:val="en-US"/>
        </w:rPr>
        <w:t xml:space="preserve"> </w:t>
      </w:r>
      <w:r w:rsidR="006B7CF8">
        <w:fldChar w:fldCharType="begin"/>
      </w:r>
      <w:r w:rsidR="006B7CF8" w:rsidRPr="007670E0">
        <w:rPr>
          <w:lang w:val="en-US"/>
        </w:rPr>
        <w:instrText>HYPERLINK "https://doi.org/10.1080/20008198.2021.1879713"</w:instrText>
      </w:r>
      <w:r w:rsidR="006B7CF8">
        <w:fldChar w:fldCharType="separate"/>
      </w:r>
      <w:r w:rsidR="006B7CF8" w:rsidRPr="00FC60CF">
        <w:rPr>
          <w:rStyle w:val="Hyperlink"/>
          <w:lang w:val="en-US"/>
        </w:rPr>
        <w:t>https://doi.org/10.1080/20008198.2021.1879713</w:t>
      </w:r>
      <w:r w:rsidR="006B7CF8">
        <w:fldChar w:fldCharType="end"/>
      </w:r>
    </w:p>
    <w:p w14:paraId="4E22ABEE" w14:textId="77777777" w:rsidR="00D86888" w:rsidRDefault="00F432CA">
      <w:pPr>
        <w:pStyle w:val="Literaturverzeichnis"/>
        <w:rPr>
          <w:lang w:val="en-GB"/>
        </w:rPr>
      </w:pPr>
      <w:r w:rsidRPr="002F6DFF">
        <w:rPr>
          <w:lang w:val="en-US"/>
        </w:rPr>
        <w:t xml:space="preserve">Heier, M. &amp; Liese-Evers, M. (2021). </w:t>
      </w:r>
      <w:r>
        <w:rPr>
          <w:i/>
          <w:iCs/>
        </w:rPr>
        <w:t>Tiergestützte Interventionen mit Kindern und Jugendlichen: Ein Praxisbuch</w:t>
      </w:r>
      <w:r>
        <w:t xml:space="preserve">. </w:t>
      </w:r>
      <w:proofErr w:type="spellStart"/>
      <w:r>
        <w:rPr>
          <w:lang w:val="en-GB"/>
        </w:rPr>
        <w:t>Junfermann</w:t>
      </w:r>
      <w:proofErr w:type="spellEnd"/>
      <w:r>
        <w:rPr>
          <w:lang w:val="en-GB"/>
        </w:rPr>
        <w:t>.</w:t>
      </w:r>
    </w:p>
    <w:p w14:paraId="4E22ABEF" w14:textId="34FC9A67" w:rsidR="00D86888" w:rsidRDefault="00F432CA">
      <w:pPr>
        <w:pStyle w:val="Literaturverzeichnis"/>
        <w:rPr>
          <w:lang w:val="en-GB"/>
        </w:rPr>
      </w:pPr>
      <w:proofErr w:type="spellStart"/>
      <w:r>
        <w:rPr>
          <w:lang w:val="en-GB"/>
        </w:rPr>
        <w:t>Heussen</w:t>
      </w:r>
      <w:proofErr w:type="spellEnd"/>
      <w:r>
        <w:rPr>
          <w:lang w:val="en-GB"/>
        </w:rPr>
        <w:t xml:space="preserve">, N. &amp; Häusler, M. (2022). Equine-assisted therapies for children with cerebral palsy: A meta-analysis. </w:t>
      </w:r>
      <w:proofErr w:type="spellStart"/>
      <w:r>
        <w:rPr>
          <w:i/>
          <w:iCs/>
          <w:lang w:val="en-GB"/>
        </w:rPr>
        <w:t>Pediatrics</w:t>
      </w:r>
      <w:proofErr w:type="spellEnd"/>
      <w:r>
        <w:rPr>
          <w:lang w:val="en-GB"/>
        </w:rPr>
        <w:t xml:space="preserve">, </w:t>
      </w:r>
      <w:r>
        <w:rPr>
          <w:i/>
          <w:iCs/>
          <w:lang w:val="en-GB"/>
        </w:rPr>
        <w:t>150 </w:t>
      </w:r>
      <w:r>
        <w:rPr>
          <w:lang w:val="en-GB"/>
        </w:rPr>
        <w:t xml:space="preserve">(1). </w:t>
      </w:r>
      <w:r>
        <w:fldChar w:fldCharType="begin"/>
      </w:r>
      <w:r w:rsidRPr="007670E0">
        <w:rPr>
          <w:lang w:val="en-US"/>
        </w:rPr>
        <w:instrText>HYPERLINK "https://doi.org/10.1542/peds.2021-055229"</w:instrText>
      </w:r>
      <w:r>
        <w:fldChar w:fldCharType="separate"/>
      </w:r>
      <w:r w:rsidRPr="00D865D8">
        <w:rPr>
          <w:rStyle w:val="Hyperlink"/>
          <w:lang w:val="en-GB"/>
        </w:rPr>
        <w:t>https://doi.org/10.1542/peds.2021-055229</w:t>
      </w:r>
      <w:r>
        <w:fldChar w:fldCharType="end"/>
      </w:r>
    </w:p>
    <w:p w14:paraId="4E22ABF0" w14:textId="3CE55836" w:rsidR="00D86888" w:rsidRDefault="00F432CA">
      <w:pPr>
        <w:pStyle w:val="Literaturverzeichnis"/>
        <w:rPr>
          <w:lang w:val="en-GB"/>
        </w:rPr>
      </w:pPr>
      <w:r>
        <w:rPr>
          <w:lang w:val="en-GB"/>
        </w:rPr>
        <w:t xml:space="preserve">Kim, S.-H. (2024). The Role of Pet-Based Activities: Working with Rabbits to Improve Self-Esteem in Preschool Children. </w:t>
      </w:r>
      <w:r>
        <w:rPr>
          <w:i/>
          <w:iCs/>
          <w:lang w:val="en-GB"/>
        </w:rPr>
        <w:t>Animals</w:t>
      </w:r>
      <w:r>
        <w:rPr>
          <w:lang w:val="en-GB"/>
        </w:rPr>
        <w:t xml:space="preserve">, </w:t>
      </w:r>
      <w:r>
        <w:rPr>
          <w:i/>
          <w:iCs/>
          <w:lang w:val="en-GB"/>
        </w:rPr>
        <w:t>14 </w:t>
      </w:r>
      <w:r>
        <w:rPr>
          <w:lang w:val="en-GB"/>
        </w:rPr>
        <w:t xml:space="preserve">(24). </w:t>
      </w:r>
      <w:r w:rsidR="00D86888">
        <w:fldChar w:fldCharType="begin"/>
      </w:r>
      <w:r w:rsidR="00D86888" w:rsidRPr="007670E0">
        <w:rPr>
          <w:lang w:val="en-US"/>
        </w:rPr>
        <w:instrText>HYPERLINK "https://doi.org/10.3390/ani14243565" \h</w:instrText>
      </w:r>
      <w:r w:rsidR="00D86888">
        <w:fldChar w:fldCharType="separate"/>
      </w:r>
      <w:r w:rsidR="00D86888">
        <w:rPr>
          <w:rStyle w:val="Hyperlink"/>
          <w:lang w:val="en-GB"/>
        </w:rPr>
        <w:t>https://doi.org/10.3390/ani14243565</w:t>
      </w:r>
      <w:r w:rsidR="00D86888">
        <w:fldChar w:fldCharType="end"/>
      </w:r>
    </w:p>
    <w:p w14:paraId="4E22ABF1" w14:textId="6D9130B5" w:rsidR="00D86888" w:rsidRPr="00E91348" w:rsidRDefault="00F432CA">
      <w:pPr>
        <w:pStyle w:val="Literaturverzeichnis"/>
        <w:rPr>
          <w:lang w:val="it-IT"/>
        </w:rPr>
      </w:pPr>
      <w:proofErr w:type="spellStart"/>
      <w:r>
        <w:rPr>
          <w:lang w:val="en-GB"/>
        </w:rPr>
        <w:t>Krsková</w:t>
      </w:r>
      <w:proofErr w:type="spellEnd"/>
      <w:r>
        <w:rPr>
          <w:lang w:val="en-GB"/>
        </w:rPr>
        <w:t xml:space="preserve">, L., </w:t>
      </w:r>
      <w:proofErr w:type="spellStart"/>
      <w:r>
        <w:rPr>
          <w:lang w:val="en-GB"/>
        </w:rPr>
        <w:t>Talarovicová</w:t>
      </w:r>
      <w:proofErr w:type="spellEnd"/>
      <w:r>
        <w:rPr>
          <w:lang w:val="en-GB"/>
        </w:rPr>
        <w:t xml:space="preserve">, A. &amp; </w:t>
      </w:r>
      <w:proofErr w:type="spellStart"/>
      <w:r>
        <w:rPr>
          <w:lang w:val="en-GB"/>
        </w:rPr>
        <w:t>Olexová</w:t>
      </w:r>
      <w:proofErr w:type="spellEnd"/>
      <w:r>
        <w:rPr>
          <w:lang w:val="en-GB"/>
        </w:rPr>
        <w:t xml:space="preserve">, L. (2010). Guinea pigs </w:t>
      </w:r>
      <w:r>
        <w:rPr>
          <w:lang w:val="en-US"/>
        </w:rPr>
        <w:t xml:space="preserve">– </w:t>
      </w:r>
      <w:r>
        <w:rPr>
          <w:lang w:val="en-GB"/>
        </w:rPr>
        <w:t>The</w:t>
      </w:r>
      <w:r>
        <w:rPr>
          <w:rFonts w:cs="Open Sans SemiCondensed"/>
          <w:lang w:val="en-US"/>
        </w:rPr>
        <w:t xml:space="preserve"> «</w:t>
      </w:r>
      <w:r>
        <w:rPr>
          <w:lang w:val="en-GB"/>
        </w:rPr>
        <w:t>Small Great</w:t>
      </w:r>
      <w:r>
        <w:rPr>
          <w:rFonts w:cs="Open Sans SemiCondensed"/>
          <w:lang w:val="en-US"/>
        </w:rPr>
        <w:t>»</w:t>
      </w:r>
      <w:r>
        <w:rPr>
          <w:lang w:val="en-GB"/>
        </w:rPr>
        <w:t xml:space="preserve"> Therapist for Autistic Children, or: Do Guinea Pigs Have Positive Effects on Autistic Child Social </w:t>
      </w:r>
      <w:proofErr w:type="spellStart"/>
      <w:r>
        <w:rPr>
          <w:lang w:val="en-GB"/>
        </w:rPr>
        <w:t>Behavior</w:t>
      </w:r>
      <w:proofErr w:type="spellEnd"/>
      <w:r>
        <w:rPr>
          <w:lang w:val="en-GB"/>
        </w:rPr>
        <w:t xml:space="preserve">? </w:t>
      </w:r>
      <w:r w:rsidRPr="00E91348">
        <w:rPr>
          <w:i/>
          <w:iCs/>
          <w:lang w:val="it-IT"/>
        </w:rPr>
        <w:t>Society and Animals</w:t>
      </w:r>
      <w:r w:rsidRPr="00E91348">
        <w:rPr>
          <w:lang w:val="it-IT"/>
        </w:rPr>
        <w:t xml:space="preserve">, </w:t>
      </w:r>
      <w:r w:rsidRPr="00E91348">
        <w:rPr>
          <w:i/>
          <w:iCs/>
          <w:lang w:val="it-IT"/>
        </w:rPr>
        <w:t>18 </w:t>
      </w:r>
      <w:r w:rsidRPr="00E91348">
        <w:rPr>
          <w:lang w:val="it-IT"/>
        </w:rPr>
        <w:t>(2), 139–151.</w:t>
      </w:r>
    </w:p>
    <w:p w14:paraId="4E22ABF2" w14:textId="77777777" w:rsidR="00D86888" w:rsidRDefault="00F432CA">
      <w:pPr>
        <w:pStyle w:val="Literaturverzeichnis"/>
        <w:rPr>
          <w:lang w:val="en-GB"/>
        </w:rPr>
      </w:pPr>
      <w:r w:rsidRPr="00E91348">
        <w:rPr>
          <w:lang w:val="it-IT"/>
        </w:rPr>
        <w:t xml:space="preserve">Lobato Rincón, L. L., Rivera Martín, B., Medina Sánchez, M. Á., </w:t>
      </w:r>
      <w:proofErr w:type="spellStart"/>
      <w:r w:rsidRPr="00E91348">
        <w:rPr>
          <w:lang w:val="it-IT"/>
        </w:rPr>
        <w:t>Villafaina</w:t>
      </w:r>
      <w:proofErr w:type="spellEnd"/>
      <w:r w:rsidRPr="00E91348">
        <w:rPr>
          <w:lang w:val="it-IT"/>
        </w:rPr>
        <w:t xml:space="preserve">, S., </w:t>
      </w:r>
      <w:proofErr w:type="spellStart"/>
      <w:r w:rsidRPr="00E91348">
        <w:rPr>
          <w:lang w:val="it-IT"/>
        </w:rPr>
        <w:t>Merellano</w:t>
      </w:r>
      <w:proofErr w:type="spellEnd"/>
      <w:r w:rsidRPr="00E91348">
        <w:rPr>
          <w:lang w:val="it-IT"/>
        </w:rPr>
        <w:t xml:space="preserve">-Navarro, E. &amp; Collado-Mateo, D. (2021). </w:t>
      </w:r>
      <w:r>
        <w:rPr>
          <w:lang w:val="en-GB"/>
        </w:rPr>
        <w:t xml:space="preserve">Effects of dog-assisted education on physical and communicative skills in children with severe and multiple disabilities: A pilot study. </w:t>
      </w:r>
      <w:r>
        <w:rPr>
          <w:i/>
          <w:iCs/>
          <w:lang w:val="en-GB"/>
        </w:rPr>
        <w:t>Animals</w:t>
      </w:r>
      <w:r>
        <w:rPr>
          <w:lang w:val="en-GB"/>
        </w:rPr>
        <w:t xml:space="preserve">, </w:t>
      </w:r>
      <w:r>
        <w:rPr>
          <w:i/>
          <w:iCs/>
          <w:lang w:val="en-GB"/>
        </w:rPr>
        <w:t>11 </w:t>
      </w:r>
      <w:r>
        <w:rPr>
          <w:lang w:val="en-GB"/>
        </w:rPr>
        <w:t xml:space="preserve">(6). </w:t>
      </w:r>
      <w:hyperlink r:id="rId26">
        <w:r w:rsidR="00D86888">
          <w:rPr>
            <w:rStyle w:val="Hyperlink"/>
            <w:lang w:val="en-US"/>
          </w:rPr>
          <w:t>https://doi.org/10.3390/ani11061741</w:t>
        </w:r>
      </w:hyperlink>
    </w:p>
    <w:p w14:paraId="4E22ABF3" w14:textId="6521F09C" w:rsidR="00D86888" w:rsidRDefault="00F432CA">
      <w:pPr>
        <w:pStyle w:val="Literaturverzeichnis"/>
        <w:rPr>
          <w:lang w:val="en-GB"/>
        </w:rPr>
      </w:pPr>
      <w:r>
        <w:rPr>
          <w:lang w:val="en-GB"/>
        </w:rPr>
        <w:t xml:space="preserve">López-Cepero, J. (2020). </w:t>
      </w:r>
      <w:proofErr w:type="gramStart"/>
      <w:r>
        <w:rPr>
          <w:lang w:val="en-GB"/>
        </w:rPr>
        <w:t>Current status</w:t>
      </w:r>
      <w:proofErr w:type="gramEnd"/>
      <w:r>
        <w:rPr>
          <w:lang w:val="en-GB"/>
        </w:rPr>
        <w:t xml:space="preserve"> of animal-assisted interventions in scientific literature: A critical comment on their internal validity. </w:t>
      </w:r>
      <w:r>
        <w:rPr>
          <w:i/>
          <w:iCs/>
          <w:lang w:val="en-GB"/>
        </w:rPr>
        <w:t>Animals</w:t>
      </w:r>
      <w:r>
        <w:rPr>
          <w:lang w:val="en-GB"/>
        </w:rPr>
        <w:t xml:space="preserve">, </w:t>
      </w:r>
      <w:r>
        <w:rPr>
          <w:i/>
          <w:iCs/>
          <w:lang w:val="en-GB"/>
        </w:rPr>
        <w:t>10 </w:t>
      </w:r>
      <w:r>
        <w:rPr>
          <w:lang w:val="en-GB"/>
        </w:rPr>
        <w:t xml:space="preserve">(6). </w:t>
      </w:r>
      <w:r>
        <w:fldChar w:fldCharType="begin"/>
      </w:r>
      <w:r w:rsidRPr="007670E0">
        <w:rPr>
          <w:lang w:val="en-GB"/>
        </w:rPr>
        <w:instrText>HYPERLINK "https://doi.org/10.3390/ani10060985"</w:instrText>
      </w:r>
      <w:r>
        <w:fldChar w:fldCharType="separate"/>
      </w:r>
      <w:r w:rsidRPr="009E5908">
        <w:rPr>
          <w:rStyle w:val="Hyperlink"/>
          <w:lang w:val="en-GB"/>
        </w:rPr>
        <w:t>https://doi.org/10.3390/ani10060985</w:t>
      </w:r>
      <w:r>
        <w:fldChar w:fldCharType="end"/>
      </w:r>
    </w:p>
    <w:p w14:paraId="4E22ABF4" w14:textId="6C4A715D" w:rsidR="00D86888" w:rsidRPr="002F6DFF" w:rsidRDefault="00F432CA">
      <w:pPr>
        <w:pStyle w:val="Literaturverzeichnis"/>
        <w:rPr>
          <w:lang w:val="en-US"/>
        </w:rPr>
      </w:pPr>
      <w:r>
        <w:rPr>
          <w:lang w:val="en-GB"/>
        </w:rPr>
        <w:lastRenderedPageBreak/>
        <w:t xml:space="preserve">Meints, K., Brelsford, V. L., </w:t>
      </w:r>
      <w:proofErr w:type="spellStart"/>
      <w:r>
        <w:rPr>
          <w:lang w:val="en-GB"/>
        </w:rPr>
        <w:t>Dimolareva</w:t>
      </w:r>
      <w:proofErr w:type="spellEnd"/>
      <w:r>
        <w:rPr>
          <w:lang w:val="en-GB"/>
        </w:rPr>
        <w:t xml:space="preserve">, M., Maréchal, L., Pennington, K., Rowan, E. &amp; Gee, N. R. (2022). Can dogs reduce stress levels in school children? Effects of dog-assisted interventions on salivary cortisol in children with and without special educational needs using randomized controlled trials. </w:t>
      </w:r>
      <w:proofErr w:type="spellStart"/>
      <w:r w:rsidRPr="002F6DFF">
        <w:rPr>
          <w:i/>
          <w:iCs/>
          <w:lang w:val="en-US"/>
        </w:rPr>
        <w:t>PLoS</w:t>
      </w:r>
      <w:proofErr w:type="spellEnd"/>
      <w:r w:rsidRPr="002F6DFF">
        <w:rPr>
          <w:i/>
          <w:iCs/>
          <w:lang w:val="en-US"/>
        </w:rPr>
        <w:t xml:space="preserve"> One</w:t>
      </w:r>
      <w:r w:rsidRPr="002F6DFF">
        <w:rPr>
          <w:lang w:val="en-US"/>
        </w:rPr>
        <w:t xml:space="preserve">, </w:t>
      </w:r>
      <w:r w:rsidRPr="002F6DFF">
        <w:rPr>
          <w:i/>
          <w:iCs/>
          <w:lang w:val="en-US"/>
        </w:rPr>
        <w:t>17</w:t>
      </w:r>
      <w:r w:rsidRPr="002F6DFF">
        <w:rPr>
          <w:lang w:val="en-US"/>
        </w:rPr>
        <w:t xml:space="preserve"> (6). </w:t>
      </w:r>
      <w:r w:rsidR="00D86888">
        <w:fldChar w:fldCharType="begin"/>
      </w:r>
      <w:r w:rsidR="00D86888" w:rsidRPr="007670E0">
        <w:rPr>
          <w:lang w:val="en-US"/>
        </w:rPr>
        <w:instrText>HYPERLINK "https://doi.org/10.1371/journal.pone.0269333" \h</w:instrText>
      </w:r>
      <w:r w:rsidR="00D86888">
        <w:fldChar w:fldCharType="separate"/>
      </w:r>
      <w:r w:rsidR="00D86888" w:rsidRPr="002F6DFF">
        <w:rPr>
          <w:rStyle w:val="Hyperlink"/>
          <w:lang w:val="en-US"/>
        </w:rPr>
        <w:t>https://doi.org/10.1371/journal.pone.0269333</w:t>
      </w:r>
      <w:r w:rsidR="00D86888">
        <w:fldChar w:fldCharType="end"/>
      </w:r>
    </w:p>
    <w:p w14:paraId="4E22ABF5" w14:textId="77777777" w:rsidR="00D86888" w:rsidRDefault="00F432CA">
      <w:pPr>
        <w:pStyle w:val="Literaturverzeichnis"/>
      </w:pPr>
      <w:r w:rsidRPr="002F6DFF">
        <w:rPr>
          <w:lang w:val="en-US"/>
        </w:rPr>
        <w:t xml:space="preserve">Meixner, J. &amp; </w:t>
      </w:r>
      <w:proofErr w:type="spellStart"/>
      <w:r w:rsidRPr="002F6DFF">
        <w:rPr>
          <w:lang w:val="en-US"/>
        </w:rPr>
        <w:t>Kotrschal</w:t>
      </w:r>
      <w:proofErr w:type="spellEnd"/>
      <w:r w:rsidRPr="002F6DFF">
        <w:rPr>
          <w:lang w:val="en-US"/>
        </w:rPr>
        <w:t xml:space="preserve">, K. (2022). </w:t>
      </w:r>
      <w:r>
        <w:rPr>
          <w:lang w:val="en-US"/>
        </w:rPr>
        <w:t xml:space="preserve">Animal-assisted interventions with dogs in special education – A systematic review. </w:t>
      </w:r>
      <w:r w:rsidRPr="00551ACE">
        <w:rPr>
          <w:i/>
          <w:iCs/>
        </w:rPr>
        <w:t xml:space="preserve">Frontiers in </w:t>
      </w:r>
      <w:proofErr w:type="spellStart"/>
      <w:r w:rsidRPr="00551ACE">
        <w:rPr>
          <w:i/>
          <w:iCs/>
        </w:rPr>
        <w:t>psychology</w:t>
      </w:r>
      <w:proofErr w:type="spellEnd"/>
      <w:r w:rsidRPr="00551ACE">
        <w:t xml:space="preserve">, 13. </w:t>
      </w:r>
      <w:hyperlink r:id="rId27">
        <w:r w:rsidR="00D86888">
          <w:rPr>
            <w:rStyle w:val="Hyperlink"/>
          </w:rPr>
          <w:t>https://doi.org/10.3389/fpsyg.2022.876290</w:t>
        </w:r>
      </w:hyperlink>
    </w:p>
    <w:p w14:paraId="4E22ABF6" w14:textId="77777777" w:rsidR="00D86888" w:rsidRDefault="00F432CA">
      <w:pPr>
        <w:pStyle w:val="Literaturverzeichnis"/>
      </w:pPr>
      <w:proofErr w:type="spellStart"/>
      <w:r>
        <w:t>Mombeck</w:t>
      </w:r>
      <w:proofErr w:type="spellEnd"/>
      <w:r>
        <w:t xml:space="preserve">, M. (2022). </w:t>
      </w:r>
      <w:r>
        <w:rPr>
          <w:i/>
          <w:iCs/>
        </w:rPr>
        <w:t xml:space="preserve">Tiergestützte Pädagogik </w:t>
      </w:r>
      <w:r>
        <w:t xml:space="preserve">– </w:t>
      </w:r>
      <w:r>
        <w:rPr>
          <w:i/>
          <w:iCs/>
        </w:rPr>
        <w:t xml:space="preserve">Soziale Teilhabe </w:t>
      </w:r>
      <w:r>
        <w:t xml:space="preserve">– </w:t>
      </w:r>
      <w:r>
        <w:rPr>
          <w:i/>
          <w:iCs/>
        </w:rPr>
        <w:t>Inklusive Prozesse. Der Einsatz von Schulhunden aus wissenschaftlicher Perspektive</w:t>
      </w:r>
      <w:r>
        <w:t>. Springer.</w:t>
      </w:r>
    </w:p>
    <w:p w14:paraId="4E22ABF7" w14:textId="424BAD76" w:rsidR="00D86888" w:rsidRDefault="00F432CA">
      <w:pPr>
        <w:pStyle w:val="Literaturverzeichnis"/>
        <w:rPr>
          <w:lang w:val="en-US"/>
        </w:rPr>
      </w:pPr>
      <w:r w:rsidRPr="00807C79">
        <w:t xml:space="preserve">Ngai, J. T., </w:t>
      </w:r>
      <w:proofErr w:type="spellStart"/>
      <w:r w:rsidRPr="00807C79">
        <w:t>Yu</w:t>
      </w:r>
      <w:proofErr w:type="spellEnd"/>
      <w:r w:rsidRPr="00807C79">
        <w:t xml:space="preserve">, R. W., Chau, K. K. &amp; Wong, P. W. (2021). </w:t>
      </w:r>
      <w:r>
        <w:rPr>
          <w:lang w:val="en-US"/>
        </w:rPr>
        <w:t xml:space="preserve">Effectiveness of a school-based </w:t>
      </w:r>
      <w:proofErr w:type="spellStart"/>
      <w:r>
        <w:rPr>
          <w:lang w:val="en-US"/>
        </w:rPr>
        <w:t>programme</w:t>
      </w:r>
      <w:proofErr w:type="spellEnd"/>
      <w:r>
        <w:rPr>
          <w:lang w:val="en-US"/>
        </w:rPr>
        <w:t xml:space="preserve"> of animal-assisted humane education in Hong Kong for the promotion of social and emotional learning: A quasi-experimental pilot study. </w:t>
      </w:r>
      <w:proofErr w:type="spellStart"/>
      <w:r>
        <w:rPr>
          <w:i/>
          <w:iCs/>
          <w:lang w:val="en-US"/>
        </w:rPr>
        <w:t>PLoS</w:t>
      </w:r>
      <w:proofErr w:type="spellEnd"/>
      <w:r>
        <w:rPr>
          <w:i/>
          <w:iCs/>
          <w:lang w:val="en-US"/>
        </w:rPr>
        <w:t xml:space="preserve"> One</w:t>
      </w:r>
      <w:r>
        <w:rPr>
          <w:lang w:val="en-US"/>
        </w:rPr>
        <w:t xml:space="preserve">, </w:t>
      </w:r>
      <w:r>
        <w:rPr>
          <w:i/>
          <w:iCs/>
          <w:lang w:val="en-US"/>
        </w:rPr>
        <w:t>16</w:t>
      </w:r>
      <w:r>
        <w:rPr>
          <w:lang w:val="en-US"/>
        </w:rPr>
        <w:t xml:space="preserve"> (3). </w:t>
      </w:r>
      <w:r w:rsidR="00D86888">
        <w:fldChar w:fldCharType="begin"/>
      </w:r>
      <w:r w:rsidR="00D86888" w:rsidRPr="007670E0">
        <w:rPr>
          <w:lang w:val="en-US"/>
        </w:rPr>
        <w:instrText>HYPERLINK "https://doi.org/10.1371/journal.pone.0249033" \h</w:instrText>
      </w:r>
      <w:r w:rsidR="00D86888">
        <w:fldChar w:fldCharType="separate"/>
      </w:r>
      <w:r w:rsidR="00D86888">
        <w:rPr>
          <w:rStyle w:val="Hyperlink"/>
          <w:lang w:val="en-US"/>
        </w:rPr>
        <w:t>https://doi.org/10.1371/journal.pone.0249033</w:t>
      </w:r>
      <w:r w:rsidR="00D86888">
        <w:fldChar w:fldCharType="end"/>
      </w:r>
    </w:p>
    <w:p w14:paraId="4E22ABF8" w14:textId="05A91307" w:rsidR="00D86888" w:rsidRDefault="00F432CA">
      <w:pPr>
        <w:pStyle w:val="Literaturverzeichnis"/>
        <w:rPr>
          <w:lang w:val="en-US"/>
        </w:rPr>
      </w:pPr>
      <w:r>
        <w:rPr>
          <w:lang w:val="en-US"/>
        </w:rPr>
        <w:t xml:space="preserve">Novotná, V., </w:t>
      </w:r>
      <w:proofErr w:type="spellStart"/>
      <w:r>
        <w:rPr>
          <w:lang w:val="en-US"/>
        </w:rPr>
        <w:t>Zítek</w:t>
      </w:r>
      <w:proofErr w:type="spellEnd"/>
      <w:r>
        <w:rPr>
          <w:lang w:val="en-US"/>
        </w:rPr>
        <w:t xml:space="preserve">, Š., Procházková, R., Machová, K. &amp; Svobodová, I. (2025). The Effect of Farm-Animal-Assisted Education on Memory Retention in Elementary School Children: An Exploratory Study. </w:t>
      </w:r>
      <w:proofErr w:type="spellStart"/>
      <w:r>
        <w:rPr>
          <w:i/>
          <w:iCs/>
          <w:lang w:val="en-US"/>
        </w:rPr>
        <w:t>Anthrozoös</w:t>
      </w:r>
      <w:proofErr w:type="spellEnd"/>
      <w:r>
        <w:rPr>
          <w:lang w:val="en-US"/>
        </w:rPr>
        <w:t xml:space="preserve">, </w:t>
      </w:r>
      <w:r>
        <w:rPr>
          <w:i/>
          <w:iCs/>
          <w:lang w:val="en-US"/>
        </w:rPr>
        <w:t>38 </w:t>
      </w:r>
      <w:r>
        <w:rPr>
          <w:lang w:val="en-US"/>
        </w:rPr>
        <w:t xml:space="preserve">(1), 61–74. </w:t>
      </w:r>
      <w:r w:rsidR="00D86888">
        <w:fldChar w:fldCharType="begin"/>
      </w:r>
      <w:r w:rsidR="00D86888" w:rsidRPr="007670E0">
        <w:rPr>
          <w:lang w:val="en-US"/>
        </w:rPr>
        <w:instrText>HYPERLINK "https://doi.org/10.1080/08927936.2024.2389644" \h</w:instrText>
      </w:r>
      <w:r w:rsidR="00D86888">
        <w:fldChar w:fldCharType="separate"/>
      </w:r>
      <w:r w:rsidR="00D86888">
        <w:rPr>
          <w:rStyle w:val="Hyperlink"/>
          <w:lang w:val="en-US"/>
        </w:rPr>
        <w:t>https://doi.org/10.1080/08927936.2024.2389644</w:t>
      </w:r>
      <w:r w:rsidR="00D86888">
        <w:fldChar w:fldCharType="end"/>
      </w:r>
    </w:p>
    <w:p w14:paraId="4E22ABF9" w14:textId="658B950E" w:rsidR="00D86888" w:rsidRPr="002F6DFF" w:rsidRDefault="00F432CA">
      <w:pPr>
        <w:pStyle w:val="Literaturverzeichnis"/>
      </w:pPr>
      <w:r>
        <w:rPr>
          <w:lang w:val="en-US"/>
        </w:rPr>
        <w:t xml:space="preserve">O’Haire, M. E., McKenzie, S. J., McCune, S. </w:t>
      </w:r>
      <w:r>
        <w:rPr>
          <w:lang w:val="en-GB"/>
        </w:rPr>
        <w:t xml:space="preserve">&amp; Slaughter, V. (2013). Effects of animal-assisted activities with guinea pigs in the primary school classroom. </w:t>
      </w:r>
      <w:proofErr w:type="spellStart"/>
      <w:r w:rsidRPr="002F6DFF">
        <w:rPr>
          <w:i/>
          <w:iCs/>
        </w:rPr>
        <w:t>Anthrozoös</w:t>
      </w:r>
      <w:proofErr w:type="spellEnd"/>
      <w:r w:rsidRPr="002F6DFF">
        <w:t xml:space="preserve">, </w:t>
      </w:r>
      <w:r w:rsidRPr="002F6DFF">
        <w:rPr>
          <w:i/>
          <w:iCs/>
        </w:rPr>
        <w:t>26 </w:t>
      </w:r>
      <w:r w:rsidRPr="002F6DFF">
        <w:t>(3), 445–458.</w:t>
      </w:r>
      <w:r w:rsidR="006B7CF8">
        <w:t xml:space="preserve"> </w:t>
      </w:r>
      <w:hyperlink r:id="rId28" w:history="1">
        <w:r w:rsidR="006B7CF8" w:rsidRPr="00FC60CF">
          <w:rPr>
            <w:rStyle w:val="Hyperlink"/>
          </w:rPr>
          <w:t>https://doi.org/10.2752/175303713X13697429463835</w:t>
        </w:r>
      </w:hyperlink>
    </w:p>
    <w:p w14:paraId="4E22ABFA" w14:textId="77777777" w:rsidR="00D86888" w:rsidRDefault="00F432CA">
      <w:pPr>
        <w:pStyle w:val="Literaturverzeichnis"/>
        <w:rPr>
          <w:lang w:val="en-GB"/>
        </w:rPr>
      </w:pPr>
      <w:r w:rsidRPr="005212FB">
        <w:t xml:space="preserve">O’Haire, M. E., Guérin, N. A. &amp; Kirkham, A. C. (2015). </w:t>
      </w:r>
      <w:r>
        <w:rPr>
          <w:lang w:val="en-GB"/>
        </w:rPr>
        <w:t xml:space="preserve">Animal-assisted intervention for trauma: A systematic literature review. </w:t>
      </w:r>
      <w:r>
        <w:rPr>
          <w:i/>
          <w:iCs/>
          <w:lang w:val="en-GB"/>
        </w:rPr>
        <w:t>Frontiers in psychology</w:t>
      </w:r>
      <w:r>
        <w:rPr>
          <w:lang w:val="en-GB"/>
        </w:rPr>
        <w:t xml:space="preserve">, 6. </w:t>
      </w:r>
      <w:r w:rsidR="00D86888">
        <w:fldChar w:fldCharType="begin"/>
      </w:r>
      <w:r w:rsidR="00D86888" w:rsidRPr="007670E0">
        <w:rPr>
          <w:lang w:val="en-US"/>
        </w:rPr>
        <w:instrText>HYPERLINK "https://doi.org/10.3389/fpsyg.2015.01121" \h</w:instrText>
      </w:r>
      <w:r w:rsidR="00D86888">
        <w:fldChar w:fldCharType="separate"/>
      </w:r>
      <w:r w:rsidR="00D86888">
        <w:rPr>
          <w:rStyle w:val="Hyperlink"/>
          <w:lang w:val="en-US"/>
        </w:rPr>
        <w:t>https://doi.org/10.3389/fpsyg.2015.01121</w:t>
      </w:r>
      <w:r w:rsidR="00D86888">
        <w:fldChar w:fldCharType="end"/>
      </w:r>
    </w:p>
    <w:p w14:paraId="4E22ABFB" w14:textId="77777777" w:rsidR="00D86888" w:rsidRDefault="00F432CA">
      <w:pPr>
        <w:pStyle w:val="Literaturverzeichnis"/>
        <w:rPr>
          <w:lang w:val="en-GB"/>
        </w:rPr>
      </w:pPr>
      <w:r w:rsidRPr="00AE1486">
        <w:rPr>
          <w:lang w:val="en-US"/>
        </w:rPr>
        <w:t xml:space="preserve">Peralta, J. M. &amp; Fine, A. H. (Eds.) </w:t>
      </w:r>
      <w:r>
        <w:rPr>
          <w:lang w:val="en-GB"/>
        </w:rPr>
        <w:t xml:space="preserve">(2021). </w:t>
      </w:r>
      <w:r>
        <w:rPr>
          <w:i/>
          <w:iCs/>
          <w:lang w:val="en-GB"/>
        </w:rPr>
        <w:t>The welfare of animals in animal-assisted interventions. Foundations and Best Practice Methods</w:t>
      </w:r>
      <w:r>
        <w:rPr>
          <w:lang w:val="en-GB"/>
        </w:rPr>
        <w:t>. Springer.</w:t>
      </w:r>
    </w:p>
    <w:p w14:paraId="4E22ABFC" w14:textId="77777777" w:rsidR="00D86888" w:rsidRDefault="00F432CA">
      <w:pPr>
        <w:pStyle w:val="Literaturverzeichnis"/>
      </w:pPr>
      <w:proofErr w:type="spellStart"/>
      <w:r>
        <w:rPr>
          <w:lang w:val="en-GB"/>
        </w:rPr>
        <w:t>Pollmanns</w:t>
      </w:r>
      <w:proofErr w:type="spellEnd"/>
      <w:r>
        <w:rPr>
          <w:lang w:val="en-GB"/>
        </w:rPr>
        <w:t xml:space="preserve">, M. &amp; Kabel, S. (2023). </w:t>
      </w:r>
      <w:r>
        <w:rPr>
          <w:i/>
          <w:iCs/>
        </w:rPr>
        <w:t xml:space="preserve">Hunde in der Schule. Fallstudien zur </w:t>
      </w:r>
      <w:proofErr w:type="spellStart"/>
      <w:r>
        <w:rPr>
          <w:i/>
          <w:iCs/>
        </w:rPr>
        <w:t>Entpädagogisierung</w:t>
      </w:r>
      <w:proofErr w:type="spellEnd"/>
      <w:r>
        <w:rPr>
          <w:i/>
          <w:iCs/>
        </w:rPr>
        <w:t xml:space="preserve"> von Schule und Unterrich</w:t>
      </w:r>
      <w:r>
        <w:t>t. Springer.</w:t>
      </w:r>
    </w:p>
    <w:p w14:paraId="4E22ABFD" w14:textId="77777777" w:rsidR="00D86888" w:rsidRDefault="00F432CA">
      <w:pPr>
        <w:pStyle w:val="Literaturverzeichnis"/>
      </w:pPr>
      <w:r>
        <w:t xml:space="preserve">Schäfer, H., </w:t>
      </w:r>
      <w:proofErr w:type="spellStart"/>
      <w:r>
        <w:t>Schönhofen</w:t>
      </w:r>
      <w:proofErr w:type="spellEnd"/>
      <w:r>
        <w:t xml:space="preserve">, K. &amp; Beetz, A. (2023). </w:t>
      </w:r>
      <w:r>
        <w:rPr>
          <w:i/>
          <w:iCs/>
        </w:rPr>
        <w:t>Praxiswissen Schulhund: Sonderpädagogischer Schwerpunkt Geistige Entwicklung</w:t>
      </w:r>
      <w:r>
        <w:t>. Kohlhammer.</w:t>
      </w:r>
    </w:p>
    <w:p w14:paraId="4E22ABFE" w14:textId="095DDD46" w:rsidR="00D86888" w:rsidRDefault="00F432CA">
      <w:pPr>
        <w:pStyle w:val="Literaturverzeichnis"/>
      </w:pPr>
      <w:r>
        <w:t xml:space="preserve">Schuck, S. E., Johnson, H. L., Abdullah, M. M., Stehli, A., Fine, A. H. &amp; Lakes, K. D. (2018). </w:t>
      </w:r>
      <w:r>
        <w:rPr>
          <w:lang w:val="en-GB"/>
        </w:rPr>
        <w:t xml:space="preserve">The role of animal assisted intervention on improving self-esteem in children with attention deficit/hyperactivity disorder. </w:t>
      </w:r>
      <w:r>
        <w:rPr>
          <w:i/>
          <w:iCs/>
        </w:rPr>
        <w:t xml:space="preserve">Frontiers in </w:t>
      </w:r>
      <w:proofErr w:type="spellStart"/>
      <w:r>
        <w:rPr>
          <w:i/>
          <w:iCs/>
        </w:rPr>
        <w:t>pediatrics</w:t>
      </w:r>
      <w:proofErr w:type="spellEnd"/>
      <w:r>
        <w:t xml:space="preserve">, 6. </w:t>
      </w:r>
      <w:hyperlink r:id="rId29" w:history="1">
        <w:r w:rsidRPr="001D17FA">
          <w:rPr>
            <w:rStyle w:val="Hyperlink"/>
          </w:rPr>
          <w:t>https://doi.org/10.3389/fped.2018.00300</w:t>
        </w:r>
      </w:hyperlink>
    </w:p>
    <w:p w14:paraId="4E22ABFF" w14:textId="164CCC73" w:rsidR="00D86888" w:rsidRDefault="00F432CA">
      <w:pPr>
        <w:pStyle w:val="Literaturverzeichnis"/>
      </w:pPr>
      <w:r>
        <w:t xml:space="preserve">VSHS (Verein Schulhunde Schweiz) (2020). </w:t>
      </w:r>
      <w:r>
        <w:rPr>
          <w:i/>
          <w:iCs/>
        </w:rPr>
        <w:t>Leitfaden Hundegestützte Pädagogik in der Schule (für Schulleitungen, Lehrpersonen und andere Interessierte)</w:t>
      </w:r>
      <w:r>
        <w:t xml:space="preserve">. </w:t>
      </w:r>
      <w:hyperlink r:id="rId30" w:history="1">
        <w:r w:rsidRPr="00D85EE3">
          <w:rPr>
            <w:rStyle w:val="Hyperlink"/>
          </w:rPr>
          <w:t>https://schulhunde-schweiz.ch/?page_id=3125</w:t>
        </w:r>
      </w:hyperlink>
      <w:r>
        <w:t xml:space="preserve"> [Zugriff: 22.10.2025]</w:t>
      </w:r>
    </w:p>
    <w:p w14:paraId="4E22AC00" w14:textId="46CAD0A2" w:rsidR="00D86888" w:rsidRPr="000E12C6" w:rsidRDefault="00F432CA">
      <w:pPr>
        <w:pStyle w:val="Literaturverzeichnis"/>
      </w:pPr>
      <w:r w:rsidRPr="009E60DF">
        <w:t xml:space="preserve">Wintermantel, L. &amp; Grove, C. (2022). </w:t>
      </w:r>
      <w:r>
        <w:rPr>
          <w:lang w:val="en-GB"/>
        </w:rPr>
        <w:t xml:space="preserve">An evaluation of a dog-assisted social and emotional learning intervention in a school setting: Study protocol for a cluster-randomised trial. </w:t>
      </w:r>
      <w:r w:rsidRPr="000E12C6">
        <w:rPr>
          <w:i/>
          <w:iCs/>
        </w:rPr>
        <w:t xml:space="preserve">Mental Health &amp; </w:t>
      </w:r>
      <w:proofErr w:type="spellStart"/>
      <w:r w:rsidRPr="000E12C6">
        <w:rPr>
          <w:i/>
          <w:iCs/>
        </w:rPr>
        <w:t>Prevention</w:t>
      </w:r>
      <w:proofErr w:type="spellEnd"/>
      <w:r w:rsidRPr="000E12C6">
        <w:t xml:space="preserve">, 28. </w:t>
      </w:r>
      <w:hyperlink r:id="rId31" w:history="1">
        <w:r w:rsidRPr="00D85EE3">
          <w:rPr>
            <w:rStyle w:val="Hyperlink"/>
          </w:rPr>
          <w:t>https://doi.org/10.1016/j.mhp.2022.200246</w:t>
        </w:r>
      </w:hyperlink>
    </w:p>
    <w:p w14:paraId="4E22AC01" w14:textId="77777777" w:rsidR="00D86888" w:rsidRPr="009E60DF" w:rsidRDefault="00F432CA">
      <w:pPr>
        <w:pStyle w:val="Literaturverzeichnis"/>
      </w:pPr>
      <w:r w:rsidRPr="000E12C6">
        <w:t xml:space="preserve">Wohlfarth, R., Mutschler, B. </w:t>
      </w:r>
      <w:r>
        <w:t xml:space="preserve">&amp; Bitzer, E. (2013). Qualitätsmanagement bei tiergestützten Interventionen. </w:t>
      </w:r>
      <w:proofErr w:type="gramStart"/>
      <w:r w:rsidRPr="009E60DF">
        <w:rPr>
          <w:i/>
          <w:iCs/>
        </w:rPr>
        <w:t>FITT Forschungsbericht</w:t>
      </w:r>
      <w:proofErr w:type="gramEnd"/>
      <w:r w:rsidRPr="009E60DF">
        <w:t xml:space="preserve">, </w:t>
      </w:r>
      <w:r w:rsidRPr="006B7CF8">
        <w:t>06.</w:t>
      </w:r>
    </w:p>
    <w:p w14:paraId="4E22AC02" w14:textId="0A7A5895" w:rsidR="00D86888" w:rsidRDefault="00F432CA">
      <w:pPr>
        <w:pStyle w:val="Literaturverzeichnis"/>
        <w:rPr>
          <w:lang w:val="en-GB"/>
        </w:rPr>
      </w:pPr>
      <w:r>
        <w:rPr>
          <w:lang w:val="en-GB"/>
        </w:rPr>
        <w:t xml:space="preserve">Wu, A. &amp; Wei, R. (2023). The benefits of dog-assisted therapy for children with anxiety. </w:t>
      </w:r>
      <w:r>
        <w:rPr>
          <w:i/>
          <w:iCs/>
          <w:lang w:val="en-GB"/>
        </w:rPr>
        <w:t>Psychotherapy and Counselling Journal of Australia</w:t>
      </w:r>
      <w:r>
        <w:rPr>
          <w:lang w:val="en-GB"/>
        </w:rPr>
        <w:t xml:space="preserve">, </w:t>
      </w:r>
      <w:r>
        <w:rPr>
          <w:i/>
          <w:iCs/>
          <w:lang w:val="en-GB"/>
        </w:rPr>
        <w:t>11 </w:t>
      </w:r>
      <w:r>
        <w:rPr>
          <w:lang w:val="en-GB"/>
        </w:rPr>
        <w:t xml:space="preserve">(2), 1–17. </w:t>
      </w:r>
      <w:hyperlink r:id="rId32" w:history="1">
        <w:r w:rsidRPr="001A7260">
          <w:rPr>
            <w:rStyle w:val="Hyperlink"/>
            <w:lang w:val="en-GB"/>
          </w:rPr>
          <w:t>https://doi.org/10.59158/001c.84856</w:t>
        </w:r>
      </w:hyperlink>
    </w:p>
    <w:p w14:paraId="4E22AC03" w14:textId="52286B22" w:rsidR="00D86888" w:rsidRDefault="00F432CA">
      <w:pPr>
        <w:pStyle w:val="Literaturverzeichnis"/>
        <w:rPr>
          <w:lang w:val="en-GB"/>
        </w:rPr>
      </w:pPr>
      <w:r w:rsidRPr="00E91348">
        <w:rPr>
          <w:lang w:val="it-IT"/>
        </w:rPr>
        <w:t xml:space="preserve">Zhi, T. X., Aziz, Z. A. &amp; Taib, N. (2020). </w:t>
      </w:r>
      <w:r>
        <w:rPr>
          <w:lang w:val="en-GB"/>
        </w:rPr>
        <w:t xml:space="preserve">Introducing Animal-Assisted Intervention for Special Education in Integrated Farming System. </w:t>
      </w:r>
      <w:r>
        <w:rPr>
          <w:i/>
          <w:iCs/>
          <w:lang w:val="en-GB"/>
        </w:rPr>
        <w:t>IAFOR Journal of Education</w:t>
      </w:r>
      <w:r>
        <w:rPr>
          <w:lang w:val="en-GB"/>
        </w:rPr>
        <w:t xml:space="preserve">, </w:t>
      </w:r>
      <w:r>
        <w:rPr>
          <w:i/>
          <w:iCs/>
          <w:lang w:val="en-GB"/>
        </w:rPr>
        <w:t>8 </w:t>
      </w:r>
      <w:r>
        <w:rPr>
          <w:lang w:val="en-GB"/>
        </w:rPr>
        <w:t xml:space="preserve">(4), 193–211. </w:t>
      </w:r>
      <w:hyperlink r:id="rId33" w:history="1">
        <w:r w:rsidRPr="003E297D">
          <w:rPr>
            <w:rStyle w:val="Hyperlink"/>
            <w:lang w:val="en-GB"/>
          </w:rPr>
          <w:t>https://doi.org/10.22492/ije.8.4.11</w:t>
        </w:r>
      </w:hyperlink>
    </w:p>
    <w:sectPr w:rsidR="00D86888" w:rsidSect="008C0418">
      <w:headerReference w:type="default" r:id="rId34"/>
      <w:footerReference w:type="default" r:id="rId35"/>
      <w:headerReference w:type="first" r:id="rId36"/>
      <w:footerReference w:type="first" r:id="rId37"/>
      <w:pgSz w:w="11906" w:h="16838"/>
      <w:pgMar w:top="1418" w:right="1418" w:bottom="1134" w:left="1418" w:header="720" w:footer="567" w:gutter="0"/>
      <w:pgNumType w:start="39"/>
      <w:cols w:space="720"/>
      <w:formProt w:val="0"/>
      <w:docGrid w:linePitch="1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172C" w14:textId="77777777" w:rsidR="00A66928" w:rsidRDefault="00A66928">
      <w:pPr>
        <w:spacing w:line="240" w:lineRule="auto"/>
      </w:pPr>
      <w:r>
        <w:separator/>
      </w:r>
    </w:p>
  </w:endnote>
  <w:endnote w:type="continuationSeparator" w:id="0">
    <w:p w14:paraId="579A9ED6" w14:textId="77777777" w:rsidR="00A66928" w:rsidRDefault="00A669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158C6661-9D9A-4AD8-B482-E76192A642E5}"/>
    <w:embedBold r:id="rId2" w:fontKey="{514D4625-6B41-4E5B-AA0A-D9471FE1CB81}"/>
    <w:embedItalic r:id="rId3" w:fontKey="{E3AAD377-543D-41A0-8DE5-BB885804FFA2}"/>
    <w:embedBoldItalic r:id="rId4" w:fontKey="{DC039817-4FBF-4647-9789-C9C8EEC54866}"/>
  </w:font>
  <w:font w:name="Noto Sans Arabic UI">
    <w:panose1 w:val="00000000000000000000"/>
    <w:charset w:val="00"/>
    <w:family w:val="roman"/>
    <w:notTrueType/>
    <w:pitch w:val="default"/>
  </w:font>
  <w:font w:name="OpenSymbol">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embedRegular r:id="rId5" w:fontKey="{F58B1D3E-E8A1-4087-922D-91F1F58F26F5}"/>
    <w:embedItalic r:id="rId6" w:fontKey="{D829200E-C84B-4946-855E-2B4A99C1433B}"/>
  </w:font>
  <w:font w:name="Arial">
    <w:panose1 w:val="020B0604020202020204"/>
    <w:charset w:val="00"/>
    <w:family w:val="swiss"/>
    <w:pitch w:val="variable"/>
    <w:sig w:usb0="E0002EFF" w:usb1="C000785B" w:usb2="00000009" w:usb3="00000000" w:csb0="000001FF" w:csb1="00000000"/>
  </w:font>
  <w:font w:name="Hind">
    <w:charset w:val="00"/>
    <w:family w:val="auto"/>
    <w:pitch w:val="variable"/>
    <w:sig w:usb0="00008007" w:usb1="00000000" w:usb2="00000000" w:usb3="00000000" w:csb0="00000093" w:csb1="00000000"/>
    <w:embedRegular r:id="rId7" w:fontKey="{FD43D10E-ADB5-4A76-9E45-C94D80D028CD}"/>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8" w:fontKey="{BA8B1DA2-02E7-4770-98E8-C45749171DE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AC25" w14:textId="55140CAF" w:rsidR="00D86888" w:rsidRPr="008C0418" w:rsidRDefault="004D567E" w:rsidP="008C0418">
    <w:pPr>
      <w:pStyle w:val="Fuzeile"/>
      <w:jc w:val="right"/>
    </w:pPr>
    <w:r w:rsidRPr="00490791">
      <w:rPr>
        <w:rFonts w:ascii="Times New Roman" w:hAnsi="Times New Roman" w:cs="Times New Roman"/>
        <w:i/>
        <w:iCs/>
        <w:noProof/>
        <w:spacing w:val="0"/>
        <w:sz w:val="24"/>
        <w:szCs w:val="24"/>
        <w:lang w:eastAsia="de-CH"/>
      </w:rPr>
      <mc:AlternateContent>
        <mc:Choice Requires="wps">
          <w:drawing>
            <wp:anchor distT="0" distB="0" distL="114300" distR="114300" simplePos="0" relativeHeight="251658243" behindDoc="0" locked="0" layoutInCell="1" allowOverlap="1" wp14:anchorId="7D377AF3" wp14:editId="0EFEA77F">
              <wp:simplePos x="0" y="0"/>
              <wp:positionH relativeFrom="column">
                <wp:posOffset>-1136014</wp:posOffset>
              </wp:positionH>
              <wp:positionV relativeFrom="paragraph">
                <wp:posOffset>-469582</wp:posOffset>
              </wp:positionV>
              <wp:extent cx="1109980" cy="431165"/>
              <wp:effectExtent l="263207" t="0" r="258128" b="0"/>
              <wp:wrapNone/>
              <wp:docPr id="1780402534"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165"/>
                      </a:xfrm>
                      <a:prstGeom prst="rect">
                        <a:avLst/>
                      </a:prstGeom>
                      <a:noFill/>
                      <a:ln>
                        <a:noFill/>
                      </a:ln>
                    </wps:spPr>
                    <wps:txbx>
                      <w:txbxContent>
                        <w:p w14:paraId="6AA26F17" w14:textId="77777777" w:rsidR="004D567E" w:rsidRDefault="004D567E" w:rsidP="004D567E">
                          <w:pPr>
                            <w:rPr>
                              <w:rFonts w:eastAsia="+mn-ea" w:cs="Open Sans SemiCondensed"/>
                              <w:b/>
                              <w:bCs/>
                              <w:color w:val="252B46"/>
                              <w:kern w:val="24"/>
                              <w:sz w:val="28"/>
                              <w:szCs w:val="28"/>
                            </w:rPr>
                          </w:pP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 xml:space="preserve">C S P S   </w:t>
                          </w: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S Z H</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77AF3" id="Rechteck 1" o:spid="_x0000_s1026" style="position:absolute;left:0;text-align:left;margin-left:-89.45pt;margin-top:-36.95pt;width:87.4pt;height:33.9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" filled="f" stroked="f">
              <v:textbox style="layout-flow:vertical;mso-layout-flow-alt:bottom-to-top">
                <w:txbxContent>
                  <w:p w14:paraId="6AA26F17" w14:textId="77777777" w:rsidR="004D567E" w:rsidRDefault="004D567E" w:rsidP="004D567E">
                    <w:pPr>
                      <w:rPr>
                        <w:rFonts w:eastAsia="+mn-ea" w:cs="Open Sans SemiCondensed"/>
                        <w:b/>
                        <w:bCs/>
                        <w:color w:val="252B46"/>
                        <w:kern w:val="24"/>
                        <w:sz w:val="28"/>
                        <w:szCs w:val="28"/>
                      </w:rPr>
                    </w:pP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 xml:space="preserve">C S P S   </w:t>
                    </w: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S Z H</w:t>
                    </w:r>
                  </w:p>
                </w:txbxContent>
              </v:textbox>
            </v:rect>
          </w:pict>
        </mc:Fallback>
      </mc:AlternateContent>
    </w:r>
    <w:sdt>
      <w:sdtPr>
        <w:id w:val="-161631580"/>
        <w:docPartObj>
          <w:docPartGallery w:val="Page Numbers (Bottom of Page)"/>
          <w:docPartUnique/>
        </w:docPartObj>
      </w:sdtPr>
      <w:sdtContent>
        <w:r w:rsidR="008C0418">
          <w:fldChar w:fldCharType="begin"/>
        </w:r>
        <w:r w:rsidR="008C0418">
          <w:instrText>PAGE   \* MERGEFORMAT</w:instrText>
        </w:r>
        <w:r w:rsidR="008C0418">
          <w:fldChar w:fldCharType="separate"/>
        </w:r>
        <w:r w:rsidR="008C0418">
          <w:rPr>
            <w:lang w:val="de-DE"/>
          </w:rPr>
          <w:t>2</w:t>
        </w:r>
        <w:r w:rsidR="008C0418">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AC29" w14:textId="77777777" w:rsidR="00D86888" w:rsidRDefault="00F432CA">
    <w:pPr>
      <w:pStyle w:val="Fuzeile"/>
      <w:rPr>
        <w:szCs w:val="22"/>
      </w:rPr>
    </w:pPr>
    <w:r>
      <w:rPr>
        <w:noProof/>
      </w:rPr>
      <w:drawing>
        <wp:anchor distT="0" distB="0" distL="0" distR="0" simplePos="0" relativeHeight="251658240" behindDoc="1" locked="0" layoutInCell="1" allowOverlap="1" wp14:anchorId="4E22AC30" wp14:editId="4E22AC31">
          <wp:simplePos x="0" y="0"/>
          <wp:positionH relativeFrom="column">
            <wp:posOffset>-671830</wp:posOffset>
          </wp:positionH>
          <wp:positionV relativeFrom="paragraph">
            <wp:posOffset>-726440</wp:posOffset>
          </wp:positionV>
          <wp:extent cx="101600" cy="849630"/>
          <wp:effectExtent l="0" t="0" r="0" b="0"/>
          <wp:wrapNone/>
          <wp:docPr id="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2"/>
                  <pic:cNvPicPr>
                    <a:picLocks noChangeAspect="1" noChangeArrowheads="1"/>
                  </pic:cNvPicPr>
                </pic:nvPicPr>
                <pic:blipFill>
                  <a:blip r:embed="rId1"/>
                  <a:stretch>
                    <a:fillRect/>
                  </a:stretch>
                </pic:blipFill>
                <pic:spPr bwMode="auto">
                  <a:xfrm>
                    <a:off x="0" y="0"/>
                    <a:ext cx="101600" cy="849630"/>
                  </a:xfrm>
                  <a:prstGeom prst="rect">
                    <a:avLst/>
                  </a:prstGeom>
                </pic:spPr>
              </pic:pic>
            </a:graphicData>
          </a:graphic>
        </wp:anchor>
      </w:drawing>
    </w:r>
    <w:r>
      <w:tab/>
    </w:r>
    <w:r>
      <w:tab/>
    </w:r>
    <w:r>
      <w:rPr>
        <w:szCs w:val="22"/>
      </w:rPr>
      <w:fldChar w:fldCharType="begin"/>
    </w:r>
    <w:r>
      <w:rPr>
        <w:szCs w:val="22"/>
      </w:rPr>
      <w:instrText xml:space="preserve"> PAGE </w:instrText>
    </w:r>
    <w:r>
      <w:rPr>
        <w:szCs w:val="22"/>
      </w:rPr>
      <w:fldChar w:fldCharType="separate"/>
    </w:r>
    <w:r>
      <w:rPr>
        <w:szCs w:val="22"/>
      </w:rPr>
      <w:t>6</w:t>
    </w:r>
    <w:r>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38D2" w14:textId="77777777" w:rsidR="00A66928" w:rsidRDefault="00A66928">
      <w:pPr>
        <w:rPr>
          <w:sz w:val="12"/>
        </w:rPr>
      </w:pPr>
      <w:r>
        <w:separator/>
      </w:r>
    </w:p>
  </w:footnote>
  <w:footnote w:type="continuationSeparator" w:id="0">
    <w:p w14:paraId="659B87D7" w14:textId="77777777" w:rsidR="00A66928" w:rsidRDefault="00A66928">
      <w:pPr>
        <w:rPr>
          <w:sz w:val="12"/>
        </w:rPr>
      </w:pPr>
      <w:r>
        <w:continuationSeparator/>
      </w:r>
    </w:p>
  </w:footnote>
  <w:footnote w:id="1">
    <w:p w14:paraId="4E22AC32" w14:textId="41D8B4E4" w:rsidR="00D86888" w:rsidRDefault="00F432CA" w:rsidP="00966D7C">
      <w:pPr>
        <w:pStyle w:val="Funotentext"/>
      </w:pPr>
      <w:r w:rsidRPr="00245471">
        <w:rPr>
          <w:rStyle w:val="FootnoteCharacters"/>
        </w:rPr>
        <w:footnoteRef/>
      </w:r>
      <w:r w:rsidRPr="00245471">
        <w:t xml:space="preserve"> </w:t>
      </w:r>
      <w:r w:rsidRPr="00245471">
        <w:rPr>
          <w:rFonts w:eastAsia="Hind" w:cs="Hind"/>
          <w:szCs w:val="18"/>
        </w:rPr>
        <w:t>Zoonosen sind Infektionskrankheiten, die zwischen Tier und Mensch übertragen werden können (BAG</w:t>
      </w:r>
      <w:r w:rsidR="00B30A1B" w:rsidRPr="00245471">
        <w:rPr>
          <w:rFonts w:eastAsia="Hind" w:cs="Hind"/>
          <w:szCs w:val="18"/>
        </w:rPr>
        <w:t>,</w:t>
      </w:r>
      <w:r w:rsidRPr="00245471">
        <w:rPr>
          <w:rFonts w:eastAsia="Hind" w:cs="Hind"/>
          <w:szCs w:val="18"/>
        </w:rPr>
        <w:t xml:space="preserve">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AC21" w14:textId="77777777" w:rsidR="00D86888" w:rsidRDefault="00F432CA">
    <w:pPr>
      <w:pStyle w:val="Themenschwerpunkt"/>
      <w:rPr>
        <w:lang w:val="de-CH"/>
      </w:rPr>
    </w:pPr>
    <w:r>
      <w:rPr>
        <w:noProof/>
      </w:rPr>
      <mc:AlternateContent>
        <mc:Choice Requires="wps">
          <w:drawing>
            <wp:anchor distT="0" distB="17145" distL="0" distR="19050" simplePos="0" relativeHeight="251658241" behindDoc="1" locked="0" layoutInCell="1" allowOverlap="1" wp14:anchorId="4E22AC2A" wp14:editId="4E22AC2B">
              <wp:simplePos x="0" y="0"/>
              <wp:positionH relativeFrom="column">
                <wp:posOffset>-371475</wp:posOffset>
              </wp:positionH>
              <wp:positionV relativeFrom="paragraph">
                <wp:posOffset>-448310</wp:posOffset>
              </wp:positionV>
              <wp:extent cx="0" cy="12460605"/>
              <wp:effectExtent l="5080" t="5080" r="5080" b="5080"/>
              <wp:wrapNone/>
              <wp:docPr id="4" name="Gerader Verbinder 3"/>
              <wp:cNvGraphicFramePr/>
              <a:graphic xmlns:a="http://schemas.openxmlformats.org/drawingml/2006/main">
                <a:graphicData uri="http://schemas.microsoft.com/office/word/2010/wordprocessingShape">
                  <wps:wsp>
                    <wps:cNvCnPr/>
                    <wps:spPr>
                      <a:xfrm>
                        <a:off x="0" y="0"/>
                        <a:ext cx="0" cy="12460680"/>
                      </a:xfrm>
                      <a:prstGeom prst="line">
                        <a:avLst/>
                      </a:prstGeom>
                      <a:ln w="9360">
                        <a:solidFill>
                          <a:srgbClr val="D31932"/>
                        </a:solidFill>
                        <a:roun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w:pict>
            <v:line w14:anchorId="15CA7118" id="Gerader Verbinder 3" o:spid="_x0000_s1026" style="position:absolute;z-index:-251658238;visibility:visible;mso-wrap-style:square;mso-wrap-distance-left:0;mso-wrap-distance-top:0;mso-wrap-distance-right:1.5pt;mso-wrap-distance-bottom:1.35pt;mso-position-horizontal:absolute;mso-position-horizontal-relative:text;mso-position-vertical:absolute;mso-position-vertical-relative:text"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" strokecolor="#d31932" strokeweight=".26mm"/>
          </w:pict>
        </mc:Fallback>
      </mc:AlternateContent>
    </w:r>
    <w:r>
      <w:rPr>
        <w:lang w:val="de-CH"/>
      </w:rPr>
      <w:t>PSYCHISCHE GESUNDHEIT</w:t>
    </w:r>
    <w:r>
      <w:rPr>
        <w:lang w:val="de-CH"/>
      </w:rPr>
      <w:tab/>
    </w:r>
    <w:r>
      <w:rPr>
        <w:lang w:val="de-CH"/>
      </w:rPr>
      <w:tab/>
    </w:r>
    <w:proofErr w:type="gramStart"/>
    <w:r>
      <w:rPr>
        <w:b w:val="0"/>
        <w:bCs/>
        <w:lang w:val="de-CH"/>
      </w:rPr>
      <w:t>Schweizerische</w:t>
    </w:r>
    <w:proofErr w:type="gramEnd"/>
    <w:r>
      <w:rPr>
        <w:b w:val="0"/>
        <w:bCs/>
        <w:lang w:val="de-CH"/>
      </w:rPr>
      <w:t xml:space="preserve"> Zeitschrift für Heilpädagogik, Jg. 32, 03/2026</w:t>
    </w:r>
  </w:p>
  <w:p w14:paraId="4E22AC23" w14:textId="69008E47" w:rsidR="00D86888" w:rsidRPr="00062AEF" w:rsidRDefault="00F432CA" w:rsidP="00062AEF">
    <w:pPr>
      <w:pStyle w:val="Themenschwerpunkt"/>
      <w:rPr>
        <w:b w:val="0"/>
        <w:bCs/>
        <w:lang w:val="de-CH"/>
      </w:rPr>
    </w:pPr>
    <w:r>
      <w:rPr>
        <w:b w:val="0"/>
        <w:bCs/>
        <w:lang w:val="de-CH"/>
      </w:rPr>
      <w:t>| ARTIKEL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AC26" w14:textId="77777777" w:rsidR="00D86888" w:rsidRDefault="00F432CA">
    <w:pPr>
      <w:pStyle w:val="Themenschwerpunkt"/>
      <w:rPr>
        <w:lang w:val="de-CH"/>
      </w:rPr>
    </w:pPr>
    <w:r>
      <w:rPr>
        <w:noProof/>
      </w:rPr>
      <mc:AlternateContent>
        <mc:Choice Requires="wps">
          <w:drawing>
            <wp:anchor distT="0" distB="17145" distL="0" distR="19050" simplePos="0" relativeHeight="251658242" behindDoc="1" locked="0" layoutInCell="1" allowOverlap="1" wp14:anchorId="4E22AC2E" wp14:editId="4E22AC2F">
              <wp:simplePos x="0" y="0"/>
              <wp:positionH relativeFrom="column">
                <wp:posOffset>-371475</wp:posOffset>
              </wp:positionH>
              <wp:positionV relativeFrom="paragraph">
                <wp:posOffset>-448310</wp:posOffset>
              </wp:positionV>
              <wp:extent cx="0" cy="12460605"/>
              <wp:effectExtent l="5080" t="5080" r="5080" b="5080"/>
              <wp:wrapNone/>
              <wp:docPr id="5" name="Gerader Verbinder 3"/>
              <wp:cNvGraphicFramePr/>
              <a:graphic xmlns:a="http://schemas.openxmlformats.org/drawingml/2006/main">
                <a:graphicData uri="http://schemas.microsoft.com/office/word/2010/wordprocessingShape">
                  <wps:wsp>
                    <wps:cNvCnPr/>
                    <wps:spPr>
                      <a:xfrm>
                        <a:off x="0" y="0"/>
                        <a:ext cx="0" cy="12460680"/>
                      </a:xfrm>
                      <a:prstGeom prst="line">
                        <a:avLst/>
                      </a:prstGeom>
                      <a:ln w="9360">
                        <a:solidFill>
                          <a:srgbClr val="D31932"/>
                        </a:solidFill>
                        <a:roun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w:pict>
            <v:line w14:anchorId="2309A4F0" id="Gerader Verbinder 3" o:spid="_x0000_s1026" style="position:absolute;z-index:-251658237;visibility:visible;mso-wrap-style:square;mso-wrap-distance-left:0;mso-wrap-distance-top:0;mso-wrap-distance-right:1.5pt;mso-wrap-distance-bottom:1.35pt;mso-position-horizontal:absolute;mso-position-horizontal-relative:text;mso-position-vertical:absolute;mso-position-vertical-relative:text"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" strokecolor="#d31932" strokeweight=".26mm"/>
          </w:pict>
        </mc:Fallback>
      </mc:AlternateContent>
    </w:r>
    <w:r>
      <w:rPr>
        <w:lang w:val="de-CH"/>
      </w:rPr>
      <w:t>PSYCHISCHE GESUNDHEIT</w:t>
    </w:r>
    <w:r>
      <w:rPr>
        <w:lang w:val="de-CH"/>
      </w:rPr>
      <w:tab/>
    </w:r>
    <w:r>
      <w:rPr>
        <w:lang w:val="de-CH"/>
      </w:rPr>
      <w:tab/>
    </w:r>
    <w:proofErr w:type="gramStart"/>
    <w:r>
      <w:rPr>
        <w:b w:val="0"/>
        <w:bCs/>
        <w:lang w:val="de-CH"/>
      </w:rPr>
      <w:t>Schweizerische</w:t>
    </w:r>
    <w:proofErr w:type="gramEnd"/>
    <w:r>
      <w:rPr>
        <w:b w:val="0"/>
        <w:bCs/>
        <w:lang w:val="de-CH"/>
      </w:rPr>
      <w:t xml:space="preserve"> Zeitschrift für Heilpädagogik, Jg. 32, 03/2026</w:t>
    </w:r>
  </w:p>
  <w:p w14:paraId="4E22AC27" w14:textId="77777777" w:rsidR="00D86888" w:rsidRDefault="00F432CA">
    <w:pPr>
      <w:pStyle w:val="Themenschwerpunkt"/>
      <w:rPr>
        <w:b w:val="0"/>
        <w:bCs/>
        <w:lang w:val="de-CH"/>
      </w:rPr>
    </w:pPr>
    <w:r>
      <w:rPr>
        <w:b w:val="0"/>
        <w:bCs/>
        <w:lang w:val="de-CH"/>
      </w:rPr>
      <w:t>| ARTIKEL</w:t>
    </w:r>
    <w:r>
      <w:rPr>
        <w:b w:val="0"/>
        <w:bCs/>
        <w:lang w:val="de-CH"/>
      </w:rPr>
      <w:tab/>
    </w:r>
    <w:r>
      <w:rPr>
        <w:b w:val="0"/>
        <w:bCs/>
        <w:lang w:val="de-CH"/>
      </w:rPr>
      <w:tab/>
    </w:r>
  </w:p>
  <w:p w14:paraId="4E22AC28" w14:textId="77777777" w:rsidR="00D86888" w:rsidRDefault="00D868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81E"/>
    <w:multiLevelType w:val="multilevel"/>
    <w:tmpl w:val="682CB6E4"/>
    <w:lvl w:ilvl="0">
      <w:start w:val="1"/>
      <w:numFmt w:val="none"/>
      <w:suff w:val="nothing"/>
      <w:lvlText w:val="%1"/>
      <w:lvlJc w:val="left"/>
      <w:pPr>
        <w:tabs>
          <w:tab w:val="num" w:pos="0"/>
        </w:tabs>
        <w:ind w:left="0" w:firstLine="0"/>
      </w:pPr>
    </w:lvl>
    <w:lvl w:ilvl="1">
      <w:start w:val="1"/>
      <w:numFmt w:val="none"/>
      <w:isLgl/>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pStyle w:val="berschrift4"/>
      <w:suff w:val="nothing"/>
      <w:lvlText w:val="%4"/>
      <w:lvlJc w:val="right"/>
      <w:pPr>
        <w:tabs>
          <w:tab w:val="num" w:pos="0"/>
        </w:tabs>
        <w:ind w:left="0" w:firstLine="0"/>
      </w:pPr>
    </w:lvl>
    <w:lvl w:ilvl="4">
      <w:start w:val="1"/>
      <w:numFmt w:val="none"/>
      <w:pStyle w:val="berschrift5"/>
      <w:suff w:val="nothing"/>
      <w:lvlText w:val="%5"/>
      <w:lvlJc w:val="left"/>
      <w:pPr>
        <w:tabs>
          <w:tab w:val="num" w:pos="0"/>
        </w:tabs>
        <w:ind w:left="0" w:firstLine="0"/>
      </w:pPr>
    </w:lvl>
    <w:lvl w:ilvl="5">
      <w:start w:val="1"/>
      <w:numFmt w:val="none"/>
      <w:pStyle w:val="berschrift6"/>
      <w:suff w:val="nothing"/>
      <w:lvlText w:val="%6"/>
      <w:lvlJc w:val="left"/>
      <w:pPr>
        <w:tabs>
          <w:tab w:val="num" w:pos="0"/>
        </w:tabs>
        <w:ind w:left="0" w:firstLine="0"/>
      </w:pPr>
    </w:lvl>
    <w:lvl w:ilvl="6">
      <w:start w:val="1"/>
      <w:numFmt w:val="none"/>
      <w:pStyle w:val="berschrift7"/>
      <w:suff w:val="nothing"/>
      <w:lvlText w:val="%7"/>
      <w:lvlJc w:val="right"/>
      <w:pPr>
        <w:tabs>
          <w:tab w:val="num" w:pos="0"/>
        </w:tabs>
        <w:ind w:left="0" w:firstLine="0"/>
      </w:pPr>
    </w:lvl>
    <w:lvl w:ilvl="7">
      <w:start w:val="1"/>
      <w:numFmt w:val="none"/>
      <w:pStyle w:val="berschrift8"/>
      <w:suff w:val="nothing"/>
      <w:lvlText w:val="%8"/>
      <w:lvlJc w:val="left"/>
      <w:pPr>
        <w:tabs>
          <w:tab w:val="num" w:pos="0"/>
        </w:tabs>
        <w:ind w:left="0" w:firstLine="0"/>
      </w:pPr>
    </w:lvl>
    <w:lvl w:ilvl="8">
      <w:start w:val="1"/>
      <w:numFmt w:val="none"/>
      <w:pStyle w:val="berschrift9"/>
      <w:suff w:val="nothing"/>
      <w:lvlText w:val="%9"/>
      <w:lvlJc w:val="right"/>
      <w:pPr>
        <w:tabs>
          <w:tab w:val="num" w:pos="0"/>
        </w:tabs>
        <w:ind w:left="0" w:firstLine="0"/>
      </w:pPr>
    </w:lvl>
  </w:abstractNum>
  <w:abstractNum w:abstractNumId="1" w15:restartNumberingAfterBreak="0">
    <w:nsid w:val="17B22BCB"/>
    <w:multiLevelType w:val="multilevel"/>
    <w:tmpl w:val="0807001F"/>
    <w:lvl w:ilvl="0">
      <w:start w:val="1"/>
      <w:numFmt w:val="decimal"/>
      <w:pStyle w:val="Listennummer"/>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31F263C"/>
    <w:multiLevelType w:val="multilevel"/>
    <w:tmpl w:val="EE303B9A"/>
    <w:lvl w:ilvl="0">
      <w:start w:val="1"/>
      <w:numFmt w:val="bullet"/>
      <w:pStyle w:val="Liste"/>
      <w:lvlText w:val=""/>
      <w:lvlJc w:val="left"/>
      <w:pPr>
        <w:tabs>
          <w:tab w:val="num" w:pos="0"/>
        </w:tabs>
        <w:ind w:left="169" w:hanging="227"/>
      </w:pPr>
      <w:rPr>
        <w:rFonts w:ascii="Symbol" w:hAnsi="Symbol" w:cs="Symbol" w:hint="default"/>
      </w:rPr>
    </w:lvl>
    <w:lvl w:ilvl="1">
      <w:start w:val="1"/>
      <w:numFmt w:val="bullet"/>
      <w:pStyle w:val="Liste2"/>
      <w:lvlText w:val="o"/>
      <w:lvlJc w:val="left"/>
      <w:pPr>
        <w:tabs>
          <w:tab w:val="num" w:pos="0"/>
        </w:tabs>
        <w:ind w:left="339" w:hanging="170"/>
      </w:pPr>
      <w:rPr>
        <w:rFonts w:ascii="Courier New" w:hAnsi="Courier New" w:cs="Courier New" w:hint="default"/>
      </w:rPr>
    </w:lvl>
    <w:lvl w:ilvl="2">
      <w:start w:val="1"/>
      <w:numFmt w:val="bullet"/>
      <w:pStyle w:val="Liste3"/>
      <w:lvlText w:val=""/>
      <w:lvlJc w:val="left"/>
      <w:pPr>
        <w:tabs>
          <w:tab w:val="num" w:pos="0"/>
        </w:tabs>
        <w:ind w:left="509" w:hanging="170"/>
      </w:pPr>
      <w:rPr>
        <w:rFonts w:ascii="Symbol" w:hAnsi="Symbol" w:cs="Symbol" w:hint="default"/>
        <w:color w:val="auto"/>
      </w:rPr>
    </w:lvl>
    <w:lvl w:ilvl="3">
      <w:start w:val="1"/>
      <w:numFmt w:val="decimal"/>
      <w:lvlText w:val="(%4)"/>
      <w:lvlJc w:val="left"/>
      <w:pPr>
        <w:tabs>
          <w:tab w:val="num" w:pos="0"/>
        </w:tabs>
        <w:ind w:left="1212" w:hanging="360"/>
      </w:pPr>
    </w:lvl>
    <w:lvl w:ilvl="4">
      <w:start w:val="1"/>
      <w:numFmt w:val="lowerLetter"/>
      <w:lvlText w:val="(%5)"/>
      <w:lvlJc w:val="left"/>
      <w:pPr>
        <w:tabs>
          <w:tab w:val="num" w:pos="0"/>
        </w:tabs>
        <w:ind w:left="1572" w:hanging="360"/>
      </w:pPr>
    </w:lvl>
    <w:lvl w:ilvl="5">
      <w:start w:val="1"/>
      <w:numFmt w:val="lowerRoman"/>
      <w:lvlText w:val="(%6)"/>
      <w:lvlJc w:val="left"/>
      <w:pPr>
        <w:tabs>
          <w:tab w:val="num" w:pos="0"/>
        </w:tabs>
        <w:ind w:left="1932" w:hanging="360"/>
      </w:pPr>
    </w:lvl>
    <w:lvl w:ilvl="6">
      <w:start w:val="1"/>
      <w:numFmt w:val="decimal"/>
      <w:lvlText w:val="%7."/>
      <w:lvlJc w:val="left"/>
      <w:pPr>
        <w:tabs>
          <w:tab w:val="num" w:pos="0"/>
        </w:tabs>
        <w:ind w:left="2292" w:hanging="360"/>
      </w:pPr>
    </w:lvl>
    <w:lvl w:ilvl="7">
      <w:start w:val="1"/>
      <w:numFmt w:val="lowerLetter"/>
      <w:lvlText w:val="%8."/>
      <w:lvlJc w:val="left"/>
      <w:pPr>
        <w:tabs>
          <w:tab w:val="num" w:pos="0"/>
        </w:tabs>
        <w:ind w:left="2652" w:hanging="360"/>
      </w:pPr>
    </w:lvl>
    <w:lvl w:ilvl="8">
      <w:start w:val="1"/>
      <w:numFmt w:val="lowerRoman"/>
      <w:lvlText w:val="%9."/>
      <w:lvlJc w:val="left"/>
      <w:pPr>
        <w:tabs>
          <w:tab w:val="num" w:pos="0"/>
        </w:tabs>
        <w:ind w:left="3012" w:hanging="360"/>
      </w:pPr>
    </w:lvl>
  </w:abstractNum>
  <w:abstractNum w:abstractNumId="3" w15:restartNumberingAfterBreak="0">
    <w:nsid w:val="3BD81C47"/>
    <w:multiLevelType w:val="multilevel"/>
    <w:tmpl w:val="F57AEF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51740376">
    <w:abstractNumId w:val="2"/>
  </w:num>
  <w:num w:numId="2" w16cid:durableId="2034845944">
    <w:abstractNumId w:val="1"/>
  </w:num>
  <w:num w:numId="3" w16cid:durableId="352145327">
    <w:abstractNumId w:val="0"/>
  </w:num>
  <w:num w:numId="4" w16cid:durableId="894438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TrueTypeFonts/>
  <w:proofState w:spelling="clean" w:grammar="clean"/>
  <w:defaultTabStop w:val="17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88"/>
    <w:rsid w:val="00012137"/>
    <w:rsid w:val="00030D16"/>
    <w:rsid w:val="00042E56"/>
    <w:rsid w:val="00062AEF"/>
    <w:rsid w:val="0007783F"/>
    <w:rsid w:val="00080F2B"/>
    <w:rsid w:val="000856D4"/>
    <w:rsid w:val="000B16B9"/>
    <w:rsid w:val="000C3B50"/>
    <w:rsid w:val="000D1647"/>
    <w:rsid w:val="000D3D5A"/>
    <w:rsid w:val="000E12C6"/>
    <w:rsid w:val="000E3370"/>
    <w:rsid w:val="000E4E96"/>
    <w:rsid w:val="000F0070"/>
    <w:rsid w:val="000F1ADD"/>
    <w:rsid w:val="00106225"/>
    <w:rsid w:val="00120002"/>
    <w:rsid w:val="00120F56"/>
    <w:rsid w:val="00143AA3"/>
    <w:rsid w:val="00146CF4"/>
    <w:rsid w:val="00172D6A"/>
    <w:rsid w:val="00184C8F"/>
    <w:rsid w:val="001A04E2"/>
    <w:rsid w:val="001A7260"/>
    <w:rsid w:val="001C1776"/>
    <w:rsid w:val="001C1B16"/>
    <w:rsid w:val="001C6A90"/>
    <w:rsid w:val="001C76A2"/>
    <w:rsid w:val="001D17FA"/>
    <w:rsid w:val="00225BAD"/>
    <w:rsid w:val="00236EF6"/>
    <w:rsid w:val="002420BC"/>
    <w:rsid w:val="00242A5E"/>
    <w:rsid w:val="002433D5"/>
    <w:rsid w:val="00245471"/>
    <w:rsid w:val="002470D8"/>
    <w:rsid w:val="00260EC5"/>
    <w:rsid w:val="00277284"/>
    <w:rsid w:val="002945C7"/>
    <w:rsid w:val="002B11B6"/>
    <w:rsid w:val="002F2157"/>
    <w:rsid w:val="002F6DFF"/>
    <w:rsid w:val="002F75CE"/>
    <w:rsid w:val="0030729C"/>
    <w:rsid w:val="003753E5"/>
    <w:rsid w:val="00385DD1"/>
    <w:rsid w:val="0039674B"/>
    <w:rsid w:val="00397689"/>
    <w:rsid w:val="003A480C"/>
    <w:rsid w:val="003B1491"/>
    <w:rsid w:val="003B6AEE"/>
    <w:rsid w:val="003B7ABC"/>
    <w:rsid w:val="003C38F6"/>
    <w:rsid w:val="003E297D"/>
    <w:rsid w:val="003F3FA2"/>
    <w:rsid w:val="003F48E3"/>
    <w:rsid w:val="003F7B46"/>
    <w:rsid w:val="00405678"/>
    <w:rsid w:val="004303FC"/>
    <w:rsid w:val="00462308"/>
    <w:rsid w:val="004A1ACA"/>
    <w:rsid w:val="004D567E"/>
    <w:rsid w:val="004E60E9"/>
    <w:rsid w:val="00504EC9"/>
    <w:rsid w:val="00505D35"/>
    <w:rsid w:val="00515406"/>
    <w:rsid w:val="005212FB"/>
    <w:rsid w:val="00551ACE"/>
    <w:rsid w:val="00561C98"/>
    <w:rsid w:val="005955C5"/>
    <w:rsid w:val="005B2928"/>
    <w:rsid w:val="005E14FA"/>
    <w:rsid w:val="005F5402"/>
    <w:rsid w:val="006110E8"/>
    <w:rsid w:val="00615EA7"/>
    <w:rsid w:val="00631CD3"/>
    <w:rsid w:val="00637D9A"/>
    <w:rsid w:val="00662CFD"/>
    <w:rsid w:val="006810BE"/>
    <w:rsid w:val="00694795"/>
    <w:rsid w:val="006A6BC6"/>
    <w:rsid w:val="006B7CF8"/>
    <w:rsid w:val="006D2125"/>
    <w:rsid w:val="007110C4"/>
    <w:rsid w:val="007215C1"/>
    <w:rsid w:val="00722A65"/>
    <w:rsid w:val="00731746"/>
    <w:rsid w:val="00733BC1"/>
    <w:rsid w:val="00746FCF"/>
    <w:rsid w:val="00754A55"/>
    <w:rsid w:val="00762079"/>
    <w:rsid w:val="007670E0"/>
    <w:rsid w:val="0079562A"/>
    <w:rsid w:val="007B71EA"/>
    <w:rsid w:val="007D54A5"/>
    <w:rsid w:val="007F6397"/>
    <w:rsid w:val="007F784C"/>
    <w:rsid w:val="00807C79"/>
    <w:rsid w:val="00813DCF"/>
    <w:rsid w:val="00814B96"/>
    <w:rsid w:val="008170C8"/>
    <w:rsid w:val="008349C8"/>
    <w:rsid w:val="00846D27"/>
    <w:rsid w:val="008509CF"/>
    <w:rsid w:val="00866083"/>
    <w:rsid w:val="00880DD3"/>
    <w:rsid w:val="008A2E33"/>
    <w:rsid w:val="008A3D52"/>
    <w:rsid w:val="008B09A6"/>
    <w:rsid w:val="008C0418"/>
    <w:rsid w:val="008D1A08"/>
    <w:rsid w:val="008F26E6"/>
    <w:rsid w:val="009113D8"/>
    <w:rsid w:val="00914B0A"/>
    <w:rsid w:val="00930C92"/>
    <w:rsid w:val="009338E1"/>
    <w:rsid w:val="00954738"/>
    <w:rsid w:val="00965F12"/>
    <w:rsid w:val="00966D7C"/>
    <w:rsid w:val="00972F48"/>
    <w:rsid w:val="009A0DC7"/>
    <w:rsid w:val="009A400A"/>
    <w:rsid w:val="009B3D68"/>
    <w:rsid w:val="009B5786"/>
    <w:rsid w:val="009C32ED"/>
    <w:rsid w:val="009D1471"/>
    <w:rsid w:val="009D4982"/>
    <w:rsid w:val="009D7B77"/>
    <w:rsid w:val="009E5908"/>
    <w:rsid w:val="009E60DF"/>
    <w:rsid w:val="009E7CAF"/>
    <w:rsid w:val="00A01AB0"/>
    <w:rsid w:val="00A02340"/>
    <w:rsid w:val="00A070E7"/>
    <w:rsid w:val="00A66928"/>
    <w:rsid w:val="00A705F8"/>
    <w:rsid w:val="00A776AC"/>
    <w:rsid w:val="00A8787E"/>
    <w:rsid w:val="00A92C20"/>
    <w:rsid w:val="00AA12E3"/>
    <w:rsid w:val="00AA5E07"/>
    <w:rsid w:val="00AA6305"/>
    <w:rsid w:val="00AA633A"/>
    <w:rsid w:val="00AB1145"/>
    <w:rsid w:val="00AB49CC"/>
    <w:rsid w:val="00AC03AA"/>
    <w:rsid w:val="00AD12D8"/>
    <w:rsid w:val="00AE1486"/>
    <w:rsid w:val="00AE2A38"/>
    <w:rsid w:val="00B0199B"/>
    <w:rsid w:val="00B22BA9"/>
    <w:rsid w:val="00B23E6E"/>
    <w:rsid w:val="00B30A1B"/>
    <w:rsid w:val="00B452E7"/>
    <w:rsid w:val="00B520DD"/>
    <w:rsid w:val="00B52720"/>
    <w:rsid w:val="00B57916"/>
    <w:rsid w:val="00B6756B"/>
    <w:rsid w:val="00B727A5"/>
    <w:rsid w:val="00BC2137"/>
    <w:rsid w:val="00BD3D32"/>
    <w:rsid w:val="00BE5964"/>
    <w:rsid w:val="00BE65B8"/>
    <w:rsid w:val="00BF5AA0"/>
    <w:rsid w:val="00C247C3"/>
    <w:rsid w:val="00C251FA"/>
    <w:rsid w:val="00C32E20"/>
    <w:rsid w:val="00C34433"/>
    <w:rsid w:val="00C378A0"/>
    <w:rsid w:val="00C43226"/>
    <w:rsid w:val="00C84BDA"/>
    <w:rsid w:val="00CA0987"/>
    <w:rsid w:val="00CC3DD3"/>
    <w:rsid w:val="00CC50CE"/>
    <w:rsid w:val="00CF1DD3"/>
    <w:rsid w:val="00D07051"/>
    <w:rsid w:val="00D814A4"/>
    <w:rsid w:val="00D85EE3"/>
    <w:rsid w:val="00D865D8"/>
    <w:rsid w:val="00D86888"/>
    <w:rsid w:val="00D97BD8"/>
    <w:rsid w:val="00DA240B"/>
    <w:rsid w:val="00DA454C"/>
    <w:rsid w:val="00DA4662"/>
    <w:rsid w:val="00DB0C96"/>
    <w:rsid w:val="00DB1B46"/>
    <w:rsid w:val="00DD4620"/>
    <w:rsid w:val="00DD4885"/>
    <w:rsid w:val="00DE2D87"/>
    <w:rsid w:val="00E20D94"/>
    <w:rsid w:val="00E26452"/>
    <w:rsid w:val="00E4187B"/>
    <w:rsid w:val="00E46BF2"/>
    <w:rsid w:val="00E54E44"/>
    <w:rsid w:val="00E55E3A"/>
    <w:rsid w:val="00E61DE2"/>
    <w:rsid w:val="00E83290"/>
    <w:rsid w:val="00E90F60"/>
    <w:rsid w:val="00E91348"/>
    <w:rsid w:val="00E91906"/>
    <w:rsid w:val="00E920CE"/>
    <w:rsid w:val="00EC38A3"/>
    <w:rsid w:val="00EC3989"/>
    <w:rsid w:val="00EC6936"/>
    <w:rsid w:val="00EE761A"/>
    <w:rsid w:val="00F153B2"/>
    <w:rsid w:val="00F16D9F"/>
    <w:rsid w:val="00F17B80"/>
    <w:rsid w:val="00F432CA"/>
    <w:rsid w:val="00F47438"/>
    <w:rsid w:val="00F56DCD"/>
    <w:rsid w:val="00F612DE"/>
    <w:rsid w:val="00F700D5"/>
    <w:rsid w:val="00F826B9"/>
    <w:rsid w:val="00F946E3"/>
    <w:rsid w:val="00F96922"/>
    <w:rsid w:val="00FA535D"/>
    <w:rsid w:val="00FA5934"/>
    <w:rsid w:val="00FD37B7"/>
    <w:rsid w:val="00FD55BD"/>
    <w:rsid w:val="00FE6DEF"/>
    <w:rsid w:val="23C109A3"/>
    <w:rsid w:val="2CC9A549"/>
    <w:rsid w:val="31230FD2"/>
    <w:rsid w:val="35DF2840"/>
    <w:rsid w:val="5C21A7C8"/>
    <w:rsid w:val="715A43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ABA8"/>
  <w15:docId w15:val="{7ABFA591-A68C-4956-B659-CB9621A4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Open Sans SemiCondensed" w:hAnsi="Open Sans SemiCondensed" w:cs="Noto Sans Arabic UI"/>
        <w:spacing w:val="-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0"/>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0BA2"/>
    <w:pPr>
      <w:suppressAutoHyphens w:val="0"/>
      <w:spacing w:line="276" w:lineRule="auto"/>
    </w:pPr>
    <w:rPr>
      <w:lang w:val="de-CH"/>
    </w:rPr>
  </w:style>
  <w:style w:type="paragraph" w:styleId="berschrift1">
    <w:name w:val="heading 1"/>
    <w:basedOn w:val="Standard"/>
    <w:next w:val="Textkrper"/>
    <w:uiPriority w:val="9"/>
    <w:qFormat/>
    <w:pPr>
      <w:keepNext/>
      <w:keepLines/>
      <w:spacing w:before="360" w:after="60"/>
      <w:contextualSpacing/>
      <w:outlineLvl w:val="0"/>
    </w:pPr>
    <w:rPr>
      <w:rFonts w:cs="Open Sans SemiCondensed"/>
      <w:b/>
      <w:bCs/>
      <w:color w:val="000000" w:themeColor="dark1"/>
      <w:sz w:val="24"/>
      <w:szCs w:val="32"/>
    </w:rPr>
  </w:style>
  <w:style w:type="paragraph" w:styleId="berschrift2">
    <w:name w:val="heading 2"/>
    <w:basedOn w:val="Standard"/>
    <w:next w:val="Textkrper"/>
    <w:uiPriority w:val="9"/>
    <w:unhideWhenUsed/>
    <w:qFormat/>
    <w:pPr>
      <w:keepNext/>
      <w:keepLines/>
      <w:spacing w:before="240" w:after="60"/>
      <w:outlineLvl w:val="1"/>
    </w:pPr>
    <w:rPr>
      <w:rFonts w:cs="Open Sans SemiCondensed"/>
      <w:b/>
      <w:bCs/>
      <w:szCs w:val="24"/>
    </w:rPr>
  </w:style>
  <w:style w:type="paragraph" w:styleId="berschrift3">
    <w:name w:val="heading 3"/>
    <w:basedOn w:val="Standard"/>
    <w:next w:val="Textkrper"/>
    <w:uiPriority w:val="9"/>
    <w:semiHidden/>
    <w:unhideWhenUsed/>
    <w:qFormat/>
    <w:pPr>
      <w:keepNext/>
      <w:keepLines/>
      <w:spacing w:before="120" w:after="60"/>
      <w:outlineLvl w:val="2"/>
    </w:pPr>
    <w:rPr>
      <w:rFonts w:cs="Open Sans SemiCondensed"/>
      <w:bCs/>
      <w:i/>
    </w:rPr>
  </w:style>
  <w:style w:type="paragraph" w:styleId="berschrift4">
    <w:name w:val="heading 4"/>
    <w:basedOn w:val="Standard"/>
    <w:next w:val="Textkrper"/>
    <w:uiPriority w:val="9"/>
    <w:semiHidden/>
    <w:unhideWhenUsed/>
    <w:qFormat/>
    <w:pPr>
      <w:keepNext/>
      <w:keepLines/>
      <w:numPr>
        <w:ilvl w:val="3"/>
        <w:numId w:val="3"/>
      </w:numPr>
      <w:spacing w:before="200"/>
      <w:outlineLvl w:val="3"/>
    </w:pPr>
    <w:rPr>
      <w:bCs/>
      <w:i/>
      <w:sz w:val="24"/>
    </w:rPr>
  </w:style>
  <w:style w:type="paragraph" w:styleId="berschrift5">
    <w:name w:val="heading 5"/>
    <w:basedOn w:val="Standard"/>
    <w:next w:val="Textkrper"/>
    <w:uiPriority w:val="9"/>
    <w:semiHidden/>
    <w:unhideWhenUsed/>
    <w:qFormat/>
    <w:pPr>
      <w:keepNext/>
      <w:keepLines/>
      <w:numPr>
        <w:ilvl w:val="4"/>
        <w:numId w:val="3"/>
      </w:numPr>
      <w:spacing w:before="200"/>
      <w:outlineLvl w:val="4"/>
    </w:pPr>
    <w:rPr>
      <w:iCs/>
      <w:sz w:val="24"/>
    </w:rPr>
  </w:style>
  <w:style w:type="paragraph" w:styleId="berschrift6">
    <w:name w:val="heading 6"/>
    <w:basedOn w:val="Standard"/>
    <w:next w:val="Textkrper"/>
    <w:uiPriority w:val="9"/>
    <w:semiHidden/>
    <w:unhideWhenUsed/>
    <w:qFormat/>
    <w:pPr>
      <w:keepNext/>
      <w:keepLines/>
      <w:numPr>
        <w:ilvl w:val="5"/>
        <w:numId w:val="3"/>
      </w:numPr>
      <w:spacing w:before="200"/>
      <w:outlineLvl w:val="5"/>
    </w:pPr>
    <w:rPr>
      <w:sz w:val="24"/>
    </w:rPr>
  </w:style>
  <w:style w:type="paragraph" w:styleId="berschrift7">
    <w:name w:val="heading 7"/>
    <w:basedOn w:val="Standard"/>
    <w:next w:val="Textkrper"/>
    <w:qFormat/>
    <w:pPr>
      <w:keepNext/>
      <w:keepLines/>
      <w:numPr>
        <w:ilvl w:val="6"/>
        <w:numId w:val="3"/>
      </w:numPr>
      <w:spacing w:before="200"/>
      <w:outlineLvl w:val="6"/>
    </w:pPr>
    <w:rPr>
      <w:sz w:val="24"/>
    </w:rPr>
  </w:style>
  <w:style w:type="paragraph" w:styleId="berschrift8">
    <w:name w:val="heading 8"/>
    <w:basedOn w:val="Standard"/>
    <w:next w:val="Textkrper"/>
    <w:qFormat/>
    <w:pPr>
      <w:keepNext/>
      <w:keepLines/>
      <w:numPr>
        <w:ilvl w:val="7"/>
        <w:numId w:val="3"/>
      </w:numPr>
      <w:spacing w:before="200"/>
      <w:outlineLvl w:val="7"/>
    </w:pPr>
    <w:rPr>
      <w:sz w:val="24"/>
    </w:rPr>
  </w:style>
  <w:style w:type="paragraph" w:styleId="berschrift9">
    <w:name w:val="heading 9"/>
    <w:basedOn w:val="Standard"/>
    <w:next w:val="Textkrper"/>
    <w:qFormat/>
    <w:pPr>
      <w:keepNext/>
      <w:keepLines/>
      <w:numPr>
        <w:ilvl w:val="8"/>
        <w:numId w:val="3"/>
      </w:numPr>
      <w:spacing w:before="200"/>
      <w:outlineLvl w:val="8"/>
    </w:pPr>
    <w:rPr>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batimChar">
    <w:name w:val="Verbatim Char"/>
    <w:basedOn w:val="Absatz-Standardschriftart"/>
    <w:qFormat/>
    <w:rPr>
      <w:rFonts w:ascii="Open Sans SemiCondensed" w:hAnsi="Open Sans SemiCondensed"/>
      <w:b w:val="0"/>
      <w:bCs/>
      <w:i/>
      <w:iCs/>
      <w:color w:val="C00000"/>
      <w:sz w:val="22"/>
    </w:rPr>
  </w:style>
  <w:style w:type="character" w:customStyle="1" w:styleId="SectionNumber">
    <w:name w:val="Section Number"/>
    <w:basedOn w:val="Absatz-Standardschriftart"/>
    <w:qFormat/>
    <w:rPr>
      <w:rFonts w:ascii="Open Sans SemiCondensed" w:hAnsi="Open Sans SemiCondensed"/>
      <w:b w:val="0"/>
      <w:bCs/>
      <w:i/>
      <w:iCs/>
      <w:color w:val="C00000"/>
      <w:sz w:val="20"/>
    </w:rPr>
  </w:style>
  <w:style w:type="character" w:customStyle="1" w:styleId="FootnoteCharacters">
    <w:name w:val="Footnote Characters"/>
    <w:qFormat/>
    <w:rPr>
      <w:rFonts w:ascii="Open Sans SemiCondensed" w:hAnsi="Open Sans SemiCondensed"/>
      <w:b w:val="0"/>
      <w:bCs/>
      <w:i w:val="0"/>
      <w:iCs/>
      <w:color w:val="auto"/>
      <w:sz w:val="20"/>
      <w:vertAlign w:val="superscript"/>
    </w:rPr>
  </w:style>
  <w:style w:type="character" w:styleId="Funotenzeichen">
    <w:name w:val="footnote reference"/>
    <w:rPr>
      <w:rFonts w:ascii="Open Sans SemiCondensed" w:hAnsi="Open Sans SemiCondensed"/>
      <w:b w:val="0"/>
      <w:bCs/>
      <w:i w:val="0"/>
      <w:iCs/>
      <w:color w:val="auto"/>
      <w:sz w:val="20"/>
      <w:vertAlign w:val="superscript"/>
    </w:rPr>
  </w:style>
  <w:style w:type="character" w:styleId="Hyperlink">
    <w:name w:val="Hyperlink"/>
    <w:basedOn w:val="FunotentextZchn"/>
    <w:rPr>
      <w:rFonts w:ascii="Open Sans SemiCondensed" w:hAnsi="Open Sans SemiCondensed"/>
      <w:b w:val="0"/>
      <w:bCs/>
      <w:i w:val="0"/>
      <w:iCs/>
      <w:color w:val="D31932" w:themeColor="accent1"/>
      <w:spacing w:val="-4"/>
      <w:sz w:val="20"/>
      <w:lang w:val="de-CH"/>
    </w:rPr>
  </w:style>
  <w:style w:type="character" w:customStyle="1" w:styleId="TextkrperZchn">
    <w:name w:val="Textkörper Zchn"/>
    <w:basedOn w:val="Absatz-Standardschriftart"/>
    <w:link w:val="Textkrper"/>
    <w:qFormat/>
  </w:style>
  <w:style w:type="character" w:customStyle="1" w:styleId="KopfzeileZchn">
    <w:name w:val="Kopfzeile Zchn"/>
    <w:basedOn w:val="Absatz-Standardschriftart"/>
    <w:link w:val="Kopfzeile"/>
    <w:qFormat/>
    <w:rPr>
      <w:rFonts w:ascii="Open Sans SemiCondensed" w:hAnsi="Open Sans SemiCondensed"/>
      <w:sz w:val="20"/>
    </w:rPr>
  </w:style>
  <w:style w:type="character" w:customStyle="1" w:styleId="FuzeileZchn">
    <w:name w:val="Fußzeile Zchn"/>
    <w:basedOn w:val="Absatz-Standardschriftart"/>
    <w:link w:val="Fuzeile"/>
    <w:uiPriority w:val="99"/>
    <w:qFormat/>
    <w:rPr>
      <w:rFonts w:ascii="Open Sans SemiCondensed" w:hAnsi="Open Sans SemiCondensed"/>
      <w:spacing w:val="-4"/>
      <w:sz w:val="18"/>
    </w:rPr>
  </w:style>
  <w:style w:type="character" w:customStyle="1" w:styleId="ThemenschwerpunktZchn">
    <w:name w:val="Themenschwerpunkt Zchn"/>
    <w:basedOn w:val="KopfzeileZchn"/>
    <w:link w:val="Themenschwerpunkt"/>
    <w:qFormat/>
    <w:rPr>
      <w:rFonts w:ascii="Open Sans SemiCondensed" w:hAnsi="Open Sans SemiCondensed"/>
      <w:b/>
      <w:spacing w:val="0"/>
      <w:sz w:val="14"/>
      <w:szCs w:val="22"/>
      <w:lang w:val="de-DE"/>
    </w:rPr>
  </w:style>
  <w:style w:type="character" w:customStyle="1" w:styleId="Textkrper2Zchn">
    <w:name w:val="Textkörper 2 Zchn"/>
    <w:basedOn w:val="Absatz-Standardschriftart"/>
    <w:link w:val="Textkrper2"/>
    <w:qFormat/>
  </w:style>
  <w:style w:type="character" w:customStyle="1" w:styleId="Textkrper3Zchn">
    <w:name w:val="Textkörper 3 Zchn"/>
    <w:basedOn w:val="Absatz-Standardschriftart"/>
    <w:link w:val="Textkrper3"/>
    <w:qFormat/>
    <w:rPr>
      <w:lang w:val="de-CH"/>
    </w:rPr>
  </w:style>
  <w:style w:type="character" w:styleId="Erwhnung">
    <w:name w:val="Mention"/>
    <w:basedOn w:val="Absatz-Standardschriftart"/>
    <w:qFormat/>
    <w:rPr>
      <w:color w:val="2B579A"/>
      <w:shd w:val="clear" w:color="auto" w:fill="E1DFDD"/>
    </w:rPr>
  </w:style>
  <w:style w:type="character" w:styleId="Fett">
    <w:name w:val="Strong"/>
    <w:basedOn w:val="Absatz-Standardschriftart"/>
    <w:qFormat/>
    <w:rPr>
      <w:b/>
      <w:bCs/>
    </w:rPr>
  </w:style>
  <w:style w:type="character" w:customStyle="1" w:styleId="FunotentextZchn">
    <w:name w:val="Fußnotentext Zchn"/>
    <w:basedOn w:val="Absatz-Standardschriftart"/>
    <w:link w:val="Funotentext"/>
    <w:qFormat/>
    <w:rPr>
      <w:sz w:val="18"/>
      <w:lang w:val="de-CH"/>
    </w:rPr>
  </w:style>
  <w:style w:type="character" w:styleId="NichtaufgelsteErwhnung">
    <w:name w:val="Unresolved Mention"/>
    <w:basedOn w:val="Absatz-Standardschriftart"/>
    <w:qFormat/>
    <w:rPr>
      <w:color w:val="605E5C"/>
      <w:shd w:val="clear" w:color="auto" w:fill="E1DFDD"/>
    </w:rPr>
  </w:style>
  <w:style w:type="character" w:styleId="Kommentarzeichen">
    <w:name w:val="annotation reference"/>
    <w:basedOn w:val="Absatz-Standardschriftart"/>
    <w:qFormat/>
    <w:rPr>
      <w:sz w:val="16"/>
      <w:szCs w:val="16"/>
    </w:rPr>
  </w:style>
  <w:style w:type="character" w:customStyle="1" w:styleId="KommentartextZchn">
    <w:name w:val="Kommentartext Zchn"/>
    <w:basedOn w:val="Absatz-Standardschriftart"/>
    <w:link w:val="Kommentartext"/>
    <w:qFormat/>
    <w:rPr>
      <w:rFonts w:ascii="Open Sans SemiCondensed" w:hAnsi="Open Sans SemiCondensed"/>
      <w:sz w:val="20"/>
      <w:szCs w:val="20"/>
    </w:rPr>
  </w:style>
  <w:style w:type="character" w:customStyle="1" w:styleId="UntertitelZchn">
    <w:name w:val="Untertitel Zchn"/>
    <w:basedOn w:val="Absatz-Standardschriftart"/>
    <w:link w:val="Untertitel"/>
    <w:uiPriority w:val="11"/>
    <w:qFormat/>
    <w:rPr>
      <w:bCs/>
      <w:color w:val="D31932" w:themeColor="accent1"/>
      <w:spacing w:val="20"/>
      <w:sz w:val="24"/>
      <w:szCs w:val="30"/>
      <w:lang w:val="de-CH"/>
    </w:rPr>
  </w:style>
  <w:style w:type="character" w:customStyle="1" w:styleId="HervorhebungCar">
    <w:name w:val="Hervorhebung Car"/>
    <w:basedOn w:val="Absatz-Standardschriftart"/>
    <w:link w:val="Hervorhebung1"/>
    <w:qFormat/>
    <w:rPr>
      <w:bCs/>
      <w:i/>
      <w:color w:val="D31932" w:themeColor="accent1"/>
      <w:spacing w:val="10"/>
      <w:szCs w:val="22"/>
    </w:rPr>
  </w:style>
  <w:style w:type="character" w:customStyle="1" w:styleId="KommentarthemaZchn">
    <w:name w:val="Kommentarthema Zchn"/>
    <w:basedOn w:val="KommentartextZchn"/>
    <w:link w:val="Kommentarthema"/>
    <w:qFormat/>
    <w:rPr>
      <w:rFonts w:ascii="Open Sans SemiCondensed" w:hAnsi="Open Sans SemiCondensed"/>
      <w:b/>
      <w:bCs/>
      <w:spacing w:val="-4"/>
      <w:sz w:val="20"/>
      <w:szCs w:val="20"/>
    </w:rPr>
  </w:style>
  <w:style w:type="character" w:styleId="HTMLTastatur">
    <w:name w:val="HTML Keyboard"/>
    <w:basedOn w:val="Absatz-Standardschriftart"/>
    <w:qFormat/>
    <w:rPr>
      <w:rFonts w:ascii="Open Sans SemiCondensed" w:hAnsi="Open Sans SemiCondensed"/>
      <w:sz w:val="20"/>
      <w:szCs w:val="20"/>
    </w:rPr>
  </w:style>
  <w:style w:type="character" w:styleId="HTMLCode">
    <w:name w:val="HTML Code"/>
    <w:basedOn w:val="Absatz-Standardschriftart"/>
    <w:qFormat/>
    <w:rPr>
      <w:rFonts w:ascii="Open Sans SemiCondensed" w:hAnsi="Open Sans SemiCondensed"/>
      <w:sz w:val="20"/>
      <w:szCs w:val="20"/>
    </w:rPr>
  </w:style>
  <w:style w:type="character" w:customStyle="1" w:styleId="DokumentstrukturZchn">
    <w:name w:val="Dokumentstruktur Zchn"/>
    <w:basedOn w:val="Absatz-Standardschriftart"/>
    <w:link w:val="Dokumentstruktur"/>
    <w:qFormat/>
    <w:rPr>
      <w:rFonts w:ascii="Open Sans SemiCondensed" w:hAnsi="Open Sans SemiCondensed"/>
      <w:spacing w:val="-4"/>
      <w:sz w:val="16"/>
      <w:szCs w:val="16"/>
    </w:rPr>
  </w:style>
  <w:style w:type="character" w:styleId="HTMLBeispiel">
    <w:name w:val="HTML Sample"/>
    <w:basedOn w:val="Absatz-Standardschriftart"/>
    <w:qFormat/>
    <w:rPr>
      <w:rFonts w:ascii="Open Sans SemiCondensed" w:hAnsi="Open Sans SemiCondensed"/>
      <w:sz w:val="24"/>
      <w:szCs w:val="24"/>
    </w:rPr>
  </w:style>
  <w:style w:type="character" w:customStyle="1" w:styleId="NachrichtenkopfZchn">
    <w:name w:val="Nachrichtenkopf Zchn"/>
    <w:basedOn w:val="Absatz-Standardschriftart"/>
    <w:link w:val="Nachrichtenkopf"/>
    <w:qFormat/>
    <w:rPr>
      <w:sz w:val="24"/>
      <w:szCs w:val="24"/>
      <w:shd w:val="clear" w:color="auto" w:fill="CCCCCC"/>
      <w:lang w:val="de-CH"/>
    </w:rPr>
  </w:style>
  <w:style w:type="character" w:styleId="HTMLSchreibmaschine">
    <w:name w:val="HTML Typewriter"/>
    <w:basedOn w:val="Absatz-Standardschriftart"/>
    <w:qFormat/>
    <w:rPr>
      <w:rFonts w:ascii="Open Sans SemiCondensed" w:hAnsi="Open Sans SemiCondensed"/>
      <w:sz w:val="20"/>
      <w:szCs w:val="20"/>
    </w:rPr>
  </w:style>
  <w:style w:type="character" w:customStyle="1" w:styleId="HTMLVorformatiertZchn">
    <w:name w:val="HTML Vorformatiert Zchn"/>
    <w:basedOn w:val="Absatz-Standardschriftart"/>
    <w:link w:val="HTMLVorformatiert"/>
    <w:qFormat/>
  </w:style>
  <w:style w:type="character" w:customStyle="1" w:styleId="NurTextZchn">
    <w:name w:val="Nur Text Zchn"/>
    <w:basedOn w:val="Absatz-Standardschriftart"/>
    <w:link w:val="NurText"/>
    <w:qFormat/>
    <w:rPr>
      <w:sz w:val="21"/>
      <w:szCs w:val="21"/>
    </w:rPr>
  </w:style>
  <w:style w:type="character" w:customStyle="1" w:styleId="SprechblasentextZchn">
    <w:name w:val="Sprechblasentext Zchn"/>
    <w:basedOn w:val="Absatz-Standardschriftart"/>
    <w:link w:val="Sprechblasentext"/>
    <w:qFormat/>
    <w:rPr>
      <w:rFonts w:ascii="Open Sans SemiCondensed" w:hAnsi="Open Sans SemiCondensed"/>
      <w:sz w:val="18"/>
      <w:szCs w:val="18"/>
    </w:rPr>
  </w:style>
  <w:style w:type="character" w:customStyle="1" w:styleId="MakrotextZchn">
    <w:name w:val="Makrotext Zchn"/>
    <w:basedOn w:val="Absatz-Standardschriftart"/>
    <w:link w:val="Makrotext"/>
    <w:qFormat/>
  </w:style>
  <w:style w:type="character" w:styleId="BesuchterLink">
    <w:name w:val="FollowedHyperlink"/>
    <w:basedOn w:val="Absatz-Standardschriftart"/>
    <w:rPr>
      <w:color w:val="252B46" w:themeColor="followedHyperlink"/>
      <w:u w:val="single"/>
    </w:rPr>
  </w:style>
  <w:style w:type="character" w:customStyle="1" w:styleId="Bullets">
    <w:name w:val="Bullets"/>
    <w:qFormat/>
    <w:rPr>
      <w:rFonts w:ascii="OpenSymbol" w:eastAsia="OpenSymbol" w:hAnsi="OpenSymbol" w:cs="OpenSymbol"/>
    </w:rPr>
  </w:style>
  <w:style w:type="character" w:styleId="Zeilennummer">
    <w:name w:val="line number"/>
  </w:style>
  <w:style w:type="character" w:styleId="Endnotenzeichen">
    <w:name w:val="endnote reference"/>
    <w:rPr>
      <w:vertAlign w:val="superscript"/>
    </w:rPr>
  </w:style>
  <w:style w:type="character" w:customStyle="1" w:styleId="EndnoteCharacters">
    <w:name w:val="Endnote Characters"/>
    <w:qFormat/>
  </w:style>
  <w:style w:type="paragraph" w:customStyle="1" w:styleId="Heading">
    <w:name w:val="Heading"/>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link w:val="TextkrperZchn"/>
    <w:qFormat/>
    <w:pPr>
      <w:spacing w:before="60" w:after="60"/>
      <w:ind w:firstLine="170"/>
      <w:jc w:val="both"/>
    </w:pPr>
  </w:style>
  <w:style w:type="paragraph" w:styleId="Liste">
    <w:name w:val="List"/>
    <w:basedOn w:val="Standard"/>
    <w:pPr>
      <w:numPr>
        <w:numId w:val="1"/>
      </w:numPr>
      <w:ind w:left="454" w:hanging="284"/>
      <w:contextualSpacing/>
    </w:p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customStyle="1" w:styleId="FirstParagraph">
    <w:name w:val="First Paragraph"/>
    <w:basedOn w:val="Textkrper"/>
    <w:next w:val="Textkrper"/>
    <w:qFormat/>
  </w:style>
  <w:style w:type="paragraph" w:customStyle="1" w:styleId="Compact">
    <w:name w:val="Compact"/>
    <w:basedOn w:val="Textkrper2"/>
    <w:qFormat/>
    <w:pPr>
      <w:spacing w:before="36" w:after="36"/>
    </w:pPr>
  </w:style>
  <w:style w:type="paragraph" w:styleId="Titel">
    <w:name w:val="Title"/>
    <w:basedOn w:val="Standard"/>
    <w:next w:val="Textkrper"/>
    <w:uiPriority w:val="10"/>
    <w:qFormat/>
    <w:pPr>
      <w:keepNext/>
      <w:keepLines/>
      <w:spacing w:line="240" w:lineRule="auto"/>
    </w:pPr>
    <w:rPr>
      <w:b/>
      <w:bCs/>
      <w:color w:val="D31932" w:themeColor="accent1"/>
      <w:spacing w:val="20"/>
      <w:sz w:val="28"/>
      <w:szCs w:val="28"/>
    </w:rPr>
  </w:style>
  <w:style w:type="paragraph" w:styleId="Untertitel">
    <w:name w:val="Subtitle"/>
    <w:basedOn w:val="Titel"/>
    <w:next w:val="Textkrper"/>
    <w:link w:val="UntertitelZchn"/>
    <w:uiPriority w:val="11"/>
    <w:qFormat/>
    <w:pPr>
      <w:spacing w:before="120" w:after="120"/>
    </w:pPr>
    <w:rPr>
      <w:b w:val="0"/>
      <w:sz w:val="24"/>
      <w:szCs w:val="30"/>
    </w:rPr>
  </w:style>
  <w:style w:type="paragraph" w:customStyle="1" w:styleId="Author">
    <w:name w:val="Author"/>
    <w:basedOn w:val="Standard"/>
    <w:next w:val="Textkrper"/>
    <w:qFormat/>
    <w:pPr>
      <w:keepNext/>
      <w:keepLines/>
      <w:spacing w:after="240"/>
    </w:pPr>
    <w:rPr>
      <w:szCs w:val="18"/>
      <w:lang w:val="fr-CH"/>
    </w:rPr>
  </w:style>
  <w:style w:type="paragraph" w:styleId="Datum">
    <w:name w:val="Date"/>
    <w:next w:val="Textkrper"/>
    <w:qFormat/>
    <w:pPr>
      <w:keepNext/>
      <w:keepLines/>
      <w:spacing w:after="200"/>
      <w:jc w:val="center"/>
    </w:pPr>
  </w:style>
  <w:style w:type="paragraph" w:customStyle="1" w:styleId="Abstract">
    <w:name w:val="Abstract"/>
    <w:basedOn w:val="Standard"/>
    <w:next w:val="Textkrper"/>
    <w:qFormat/>
    <w:pPr>
      <w:keepNext/>
      <w:keepLines/>
      <w:spacing w:after="240"/>
      <w:jc w:val="both"/>
    </w:pPr>
    <w:rPr>
      <w:i/>
    </w:rPr>
  </w:style>
  <w:style w:type="paragraph" w:styleId="Literaturverzeichnis">
    <w:name w:val="Bibliography"/>
    <w:basedOn w:val="Standard"/>
    <w:qFormat/>
    <w:pPr>
      <w:ind w:left="567" w:hanging="567"/>
    </w:pPr>
  </w:style>
  <w:style w:type="paragraph" w:styleId="Blocktext">
    <w:name w:val="Block Text"/>
    <w:basedOn w:val="Textkrper"/>
    <w:next w:val="Textkrper"/>
    <w:qFormat/>
    <w:pPr>
      <w:spacing w:before="100" w:after="100"/>
      <w:ind w:left="480" w:right="480"/>
    </w:pPr>
  </w:style>
  <w:style w:type="paragraph" w:styleId="Funotentext">
    <w:name w:val="footnote text"/>
    <w:basedOn w:val="Standard"/>
    <w:link w:val="FunotentextZchn"/>
    <w:rPr>
      <w:sz w:val="18"/>
    </w:rPr>
  </w:style>
  <w:style w:type="paragraph" w:customStyle="1" w:styleId="DefinitionTerm">
    <w:name w:val="Definition Term"/>
    <w:basedOn w:val="Standard"/>
    <w:next w:val="Definition"/>
    <w:qFormat/>
    <w:pPr>
      <w:keepNext/>
      <w:keepLines/>
    </w:pPr>
    <w:rPr>
      <w:b/>
    </w:rPr>
  </w:style>
  <w:style w:type="paragraph" w:customStyle="1" w:styleId="Definition">
    <w:name w:val="Definition"/>
    <w:basedOn w:val="Standard"/>
    <w:qFormat/>
  </w:style>
  <w:style w:type="paragraph" w:customStyle="1" w:styleId="AbbildungBeschriftung">
    <w:name w:val="Abbildung Beschriftung"/>
    <w:basedOn w:val="TabelleBeschriftung"/>
    <w:qFormat/>
    <w:rPr>
      <w:lang w:val="fr-CH"/>
    </w:rPr>
  </w:style>
  <w:style w:type="paragraph" w:customStyle="1" w:styleId="NotizTabelle">
    <w:name w:val="Notiz Tabelle"/>
    <w:basedOn w:val="Standard"/>
    <w:qFormat/>
    <w:pPr>
      <w:keepNext/>
      <w:spacing w:before="60" w:after="180" w:line="240" w:lineRule="auto"/>
    </w:pPr>
    <w:rPr>
      <w:iCs/>
      <w:sz w:val="16"/>
    </w:rPr>
  </w:style>
  <w:style w:type="paragraph" w:customStyle="1" w:styleId="NotizAbbildung">
    <w:name w:val="Notiz Abbildung"/>
    <w:basedOn w:val="NotizTabelle"/>
    <w:qFormat/>
  </w:style>
  <w:style w:type="paragraph" w:customStyle="1" w:styleId="Figure">
    <w:name w:val="Figure"/>
    <w:basedOn w:val="Standard"/>
    <w:qFormat/>
  </w:style>
  <w:style w:type="paragraph" w:styleId="Indexberschrift">
    <w:name w:val="index heading"/>
    <w:basedOn w:val="Standard"/>
    <w:next w:val="Index1"/>
    <w:rPr>
      <w:b/>
      <w:bCs/>
    </w:rPr>
  </w:style>
  <w:style w:type="paragraph" w:styleId="Inhaltsverzeichnisberschrift">
    <w:name w:val="TOC Heading"/>
    <w:basedOn w:val="berschrift1"/>
    <w:next w:val="Textkrper"/>
    <w:qFormat/>
    <w:pPr>
      <w:spacing w:line="259" w:lineRule="auto"/>
      <w:outlineLvl w:val="9"/>
    </w:pPr>
    <w:rPr>
      <w:bCs w:val="0"/>
    </w:rPr>
  </w:style>
  <w:style w:type="paragraph" w:customStyle="1" w:styleId="HeaderandFooter">
    <w:name w:val="Header and Footer"/>
    <w:basedOn w:val="Standard"/>
    <w:qFormat/>
  </w:style>
  <w:style w:type="paragraph" w:styleId="Kopfzeile">
    <w:name w:val="header"/>
    <w:basedOn w:val="Standard"/>
    <w:link w:val="KopfzeileZchn"/>
    <w:pPr>
      <w:tabs>
        <w:tab w:val="center" w:pos="4513"/>
        <w:tab w:val="right" w:pos="9026"/>
      </w:tabs>
    </w:pPr>
  </w:style>
  <w:style w:type="paragraph" w:styleId="Fuzeile">
    <w:name w:val="footer"/>
    <w:basedOn w:val="Standard"/>
    <w:link w:val="FuzeileZchn"/>
    <w:uiPriority w:val="99"/>
    <w:pPr>
      <w:tabs>
        <w:tab w:val="center" w:pos="4513"/>
        <w:tab w:val="right" w:pos="9026"/>
      </w:tabs>
    </w:pPr>
    <w:rPr>
      <w:sz w:val="18"/>
    </w:rPr>
  </w:style>
  <w:style w:type="paragraph" w:customStyle="1" w:styleId="Themenschwerpunkt">
    <w:name w:val="Themenschwerpunkt"/>
    <w:basedOn w:val="Kopfzeile"/>
    <w:link w:val="ThemenschwerpunktZchn"/>
    <w:qFormat/>
    <w:pPr>
      <w:tabs>
        <w:tab w:val="clear" w:pos="4513"/>
        <w:tab w:val="clear" w:pos="9026"/>
        <w:tab w:val="center" w:pos="4536"/>
        <w:tab w:val="right" w:pos="9072"/>
      </w:tabs>
      <w:spacing w:line="240" w:lineRule="auto"/>
      <w:jc w:val="both"/>
    </w:pPr>
    <w:rPr>
      <w:b/>
      <w:spacing w:val="0"/>
      <w:sz w:val="14"/>
      <w:szCs w:val="22"/>
      <w:lang w:val="de-DE"/>
    </w:rPr>
  </w:style>
  <w:style w:type="paragraph" w:styleId="Textkrper2">
    <w:name w:val="Body Text 2"/>
    <w:basedOn w:val="Textkrper"/>
    <w:link w:val="Textkrper2Zchn"/>
    <w:qFormat/>
    <w:pPr>
      <w:ind w:firstLine="0"/>
    </w:pPr>
  </w:style>
  <w:style w:type="paragraph" w:styleId="Textkrper3">
    <w:name w:val="Body Text 3"/>
    <w:basedOn w:val="Textkrper"/>
    <w:link w:val="Textkrper3Zchn"/>
    <w:autoRedefine/>
    <w:qFormat/>
    <w:pPr>
      <w:spacing w:before="0" w:after="0"/>
      <w:ind w:firstLine="0"/>
      <w:jc w:val="left"/>
    </w:pPr>
  </w:style>
  <w:style w:type="paragraph" w:customStyle="1" w:styleId="TabelleBeschriftung">
    <w:name w:val="Tabelle Beschriftung"/>
    <w:basedOn w:val="Standard"/>
    <w:qFormat/>
    <w:pPr>
      <w:keepNext/>
      <w:spacing w:before="120" w:after="120" w:line="240" w:lineRule="auto"/>
    </w:pPr>
    <w:rPr>
      <w:bCs/>
      <w:i/>
      <w:iCs/>
      <w:color w:val="D31932" w:themeColor="accent1"/>
    </w:rPr>
  </w:style>
  <w:style w:type="paragraph" w:styleId="Liste2">
    <w:name w:val="List 2"/>
    <w:basedOn w:val="Standard"/>
    <w:qFormat/>
    <w:pPr>
      <w:numPr>
        <w:ilvl w:val="1"/>
        <w:numId w:val="1"/>
      </w:numPr>
      <w:ind w:left="794" w:hanging="284"/>
      <w:contextualSpacing/>
    </w:pPr>
  </w:style>
  <w:style w:type="paragraph" w:styleId="Liste3">
    <w:name w:val="List 3"/>
    <w:basedOn w:val="Standard"/>
    <w:qFormat/>
    <w:pPr>
      <w:numPr>
        <w:ilvl w:val="2"/>
        <w:numId w:val="1"/>
      </w:numPr>
      <w:ind w:left="1135" w:hanging="284"/>
      <w:contextualSpacing/>
    </w:pPr>
  </w:style>
  <w:style w:type="paragraph" w:styleId="Index1">
    <w:name w:val="index 1"/>
    <w:basedOn w:val="Standard"/>
    <w:next w:val="Standard"/>
    <w:autoRedefine/>
    <w:pPr>
      <w:spacing w:line="240" w:lineRule="auto"/>
      <w:ind w:left="200" w:hanging="200"/>
    </w:pPr>
  </w:style>
  <w:style w:type="paragraph" w:styleId="Kommentartext">
    <w:name w:val="annotation text"/>
    <w:basedOn w:val="Standard"/>
    <w:link w:val="KommentartextZchn"/>
    <w:pPr>
      <w:spacing w:line="240" w:lineRule="auto"/>
    </w:pPr>
  </w:style>
  <w:style w:type="paragraph" w:customStyle="1" w:styleId="Hervorhebung1">
    <w:name w:val="Hervorhebung1"/>
    <w:basedOn w:val="Standard"/>
    <w:link w:val="HervorhebungCar"/>
    <w:qFormat/>
    <w:rPr>
      <w:bCs/>
      <w:i/>
      <w:color w:val="D31932" w:themeColor="accent1"/>
      <w:spacing w:val="10"/>
      <w:szCs w:val="22"/>
    </w:rPr>
  </w:style>
  <w:style w:type="paragraph" w:customStyle="1" w:styleId="Zitat1">
    <w:name w:val="Zitat1"/>
    <w:basedOn w:val="Standard"/>
    <w:next w:val="Textkrper"/>
    <w:qFormat/>
    <w:pPr>
      <w:spacing w:before="120" w:after="240"/>
      <w:ind w:left="284" w:right="567"/>
      <w:jc w:val="both"/>
    </w:pPr>
    <w:rPr>
      <w:i/>
      <w:iCs/>
      <w:color w:val="262626" w:themeColor="dark1" w:themeTint="D9"/>
    </w:rPr>
  </w:style>
  <w:style w:type="paragraph" w:styleId="Kommentarthema">
    <w:name w:val="annotation subject"/>
    <w:basedOn w:val="Kommentartext"/>
    <w:next w:val="Kommentartext"/>
    <w:link w:val="KommentarthemaZchn"/>
    <w:qFormat/>
    <w:rPr>
      <w:b/>
      <w:bCs/>
    </w:rPr>
  </w:style>
  <w:style w:type="paragraph" w:styleId="Listennummer">
    <w:name w:val="List Number"/>
    <w:basedOn w:val="Standard"/>
    <w:pPr>
      <w:numPr>
        <w:numId w:val="2"/>
      </w:numPr>
      <w:ind w:left="527" w:hanging="357"/>
      <w:contextualSpacing/>
    </w:pPr>
    <w:rPr>
      <w:lang w:val="fr-CH"/>
    </w:rPr>
  </w:style>
  <w:style w:type="paragraph" w:styleId="Dokumentstruktur">
    <w:name w:val="Document Map"/>
    <w:basedOn w:val="Standard"/>
    <w:link w:val="DokumentstrukturZchn"/>
    <w:qFormat/>
    <w:pPr>
      <w:spacing w:line="240" w:lineRule="auto"/>
    </w:pPr>
    <w:rPr>
      <w:sz w:val="16"/>
      <w:szCs w:val="16"/>
    </w:rPr>
  </w:style>
  <w:style w:type="paragraph" w:styleId="Umschlagadresse">
    <w:name w:val="envelope address"/>
    <w:basedOn w:val="Standard"/>
    <w:pPr>
      <w:spacing w:line="240" w:lineRule="auto"/>
      <w:ind w:left="1"/>
    </w:pPr>
    <w:rPr>
      <w:sz w:val="24"/>
      <w:szCs w:val="24"/>
    </w:rPr>
  </w:style>
  <w:style w:type="paragraph" w:styleId="Umschlagabsenderadresse">
    <w:name w:val="envelope return"/>
    <w:basedOn w:val="Standard"/>
    <w:pPr>
      <w:spacing w:line="240" w:lineRule="auto"/>
    </w:pPr>
  </w:style>
  <w:style w:type="paragraph" w:styleId="Nachrichtenkopf">
    <w:name w:val="Message Header"/>
    <w:basedOn w:val="Standard"/>
    <w:link w:val="NachrichtenkopfZchn"/>
    <w:qFormat/>
    <w:pPr>
      <w:pBdr>
        <w:top w:val="single" w:sz="6" w:space="1" w:color="000000"/>
        <w:left w:val="single" w:sz="6" w:space="1" w:color="000000"/>
        <w:bottom w:val="single" w:sz="6" w:space="1" w:color="000000"/>
        <w:right w:val="single" w:sz="6" w:space="1" w:color="000000"/>
      </w:pBdr>
      <w:shd w:val="clear" w:color="auto" w:fill="CCCCCC"/>
      <w:spacing w:line="240" w:lineRule="auto"/>
      <w:ind w:left="1134" w:hanging="1134"/>
    </w:pPr>
    <w:rPr>
      <w:sz w:val="24"/>
      <w:szCs w:val="24"/>
    </w:rPr>
  </w:style>
  <w:style w:type="paragraph" w:styleId="StandardWeb">
    <w:name w:val="Normal (Web)"/>
    <w:basedOn w:val="Standard"/>
    <w:qFormat/>
    <w:rPr>
      <w:rFonts w:cs="Times New Roman"/>
      <w:sz w:val="24"/>
      <w:szCs w:val="24"/>
    </w:rPr>
  </w:style>
  <w:style w:type="paragraph" w:styleId="HTMLVorformatiert">
    <w:name w:val="HTML Preformatted"/>
    <w:basedOn w:val="Standard"/>
    <w:link w:val="HTMLVorformatiertZchn"/>
    <w:qFormat/>
    <w:pPr>
      <w:spacing w:line="240" w:lineRule="auto"/>
    </w:pPr>
  </w:style>
  <w:style w:type="paragraph" w:styleId="NurText">
    <w:name w:val="Plain Text"/>
    <w:basedOn w:val="Standard"/>
    <w:link w:val="NurTextZchn"/>
    <w:qFormat/>
    <w:pPr>
      <w:spacing w:line="240" w:lineRule="auto"/>
    </w:pPr>
    <w:rPr>
      <w:sz w:val="21"/>
      <w:szCs w:val="21"/>
    </w:rPr>
  </w:style>
  <w:style w:type="paragraph" w:styleId="Sprechblasentext">
    <w:name w:val="Balloon Text"/>
    <w:basedOn w:val="Standard"/>
    <w:link w:val="SprechblasentextZchn"/>
    <w:qFormat/>
    <w:pPr>
      <w:spacing w:line="240" w:lineRule="auto"/>
    </w:pPr>
    <w:rPr>
      <w:sz w:val="18"/>
      <w:szCs w:val="18"/>
    </w:rPr>
  </w:style>
  <w:style w:type="paragraph" w:styleId="Makrotext">
    <w:name w:val="macro"/>
    <w:link w:val="MakrotextZchn"/>
    <w:qFormat/>
    <w:pPr>
      <w:tabs>
        <w:tab w:val="left" w:pos="480"/>
        <w:tab w:val="left" w:pos="960"/>
        <w:tab w:val="left" w:pos="1440"/>
        <w:tab w:val="left" w:pos="1920"/>
        <w:tab w:val="left" w:pos="2400"/>
        <w:tab w:val="left" w:pos="2880"/>
        <w:tab w:val="left" w:pos="3360"/>
        <w:tab w:val="left" w:pos="3840"/>
        <w:tab w:val="left" w:pos="4320"/>
      </w:tabs>
      <w:spacing w:line="276" w:lineRule="auto"/>
    </w:pPr>
  </w:style>
  <w:style w:type="paragraph" w:styleId="RGV-berschrift">
    <w:name w:val="toa heading"/>
    <w:basedOn w:val="Standard"/>
    <w:next w:val="Standard"/>
    <w:qFormat/>
    <w:pPr>
      <w:spacing w:before="120"/>
    </w:pPr>
    <w:rPr>
      <w:b/>
      <w:bCs/>
      <w:sz w:val="24"/>
      <w:szCs w:val="24"/>
    </w:rPr>
  </w:style>
  <w:style w:type="paragraph" w:styleId="Listennummer2">
    <w:name w:val="List Number 2"/>
    <w:basedOn w:val="Listennummer"/>
    <w:pPr>
      <w:ind w:left="851" w:hanging="425"/>
    </w:pPr>
    <w:rPr>
      <w:rFonts w:cs="Open Sans SemiCondensed"/>
    </w:rPr>
  </w:style>
  <w:style w:type="paragraph" w:styleId="Listennummer3">
    <w:name w:val="List Number 3"/>
    <w:basedOn w:val="Listennummer"/>
    <w:rPr>
      <w:rFonts w:cs="Open Sans SemiCondensed"/>
    </w:rPr>
  </w:style>
  <w:style w:type="paragraph" w:customStyle="1" w:styleId="WichtigBox">
    <w:name w:val="Wichtig Box"/>
    <w:basedOn w:val="Textkrper"/>
    <w:qFormat/>
    <w:pPr>
      <w:pBdr>
        <w:top w:val="single" w:sz="48" w:space="1" w:color="FFFFFF"/>
        <w:left w:val="single" w:sz="48" w:space="4" w:color="FFFFFF"/>
        <w:bottom w:val="single" w:sz="48" w:space="1" w:color="FFFFFF"/>
        <w:right w:val="single" w:sz="48" w:space="4" w:color="FFFFFF"/>
      </w:pBdr>
      <w:shd w:val="clear" w:color="auto" w:fill="B8DCC4"/>
    </w:pPr>
    <w:rPr>
      <w:lang w:val="fr-CH"/>
    </w:rPr>
  </w:style>
  <w:style w:type="paragraph" w:customStyle="1" w:styleId="Fragen">
    <w:name w:val="Fragen"/>
    <w:basedOn w:val="Textkrper"/>
    <w:next w:val="Textkrper"/>
    <w:qFormat/>
    <w:pPr>
      <w:pBdr>
        <w:left w:val="single" w:sz="12" w:space="4" w:color="D31932"/>
      </w:pBdr>
      <w:spacing w:before="120"/>
      <w:ind w:left="170" w:firstLine="0"/>
    </w:pPr>
    <w:rPr>
      <w:color w:val="D31932" w:themeColor="accent1"/>
    </w:rPr>
  </w:style>
  <w:style w:type="paragraph" w:styleId="berarbeitung">
    <w:name w:val="Revision"/>
    <w:qFormat/>
  </w:style>
  <w:style w:type="paragraph" w:customStyle="1" w:styleId="Comment">
    <w:name w:val="Comment"/>
    <w:basedOn w:val="Standard"/>
    <w:qFormat/>
  </w:style>
  <w:style w:type="paragraph" w:customStyle="1" w:styleId="TableContents">
    <w:name w:val="Table Contents"/>
    <w:basedOn w:val="Standard"/>
    <w:qFormat/>
    <w:pPr>
      <w:widowControl w:val="0"/>
      <w:suppressLineNumbers/>
    </w:pPr>
  </w:style>
  <w:style w:type="paragraph" w:customStyle="1" w:styleId="Bibliography1">
    <w:name w:val="Bibliography 1"/>
    <w:basedOn w:val="Index"/>
    <w:qFormat/>
    <w:pPr>
      <w:tabs>
        <w:tab w:val="right" w:leader="dot" w:pos="9638"/>
      </w:tabs>
    </w:pPr>
  </w:style>
  <w:style w:type="numbering" w:styleId="ArtikelAbschnitt">
    <w:name w:val="Outline List 3"/>
    <w:qFormat/>
  </w:style>
  <w:style w:type="table" w:styleId="MittlereListe2-Akzent1">
    <w:name w:val="Medium List 2 Accent 1"/>
    <w:basedOn w:val="NormaleTabelle"/>
    <w:semiHidden/>
    <w:unhideWhenUsed/>
    <w:rsid w:val="00A733F6"/>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bag.admin.ch/de/zoonosen" TargetMode="External"/><Relationship Id="rId26" Type="http://schemas.openxmlformats.org/officeDocument/2006/relationships/hyperlink" Target="https://doi.org/10.3390/ani11061741" TargetMode="External"/><Relationship Id="rId39" Type="http://schemas.openxmlformats.org/officeDocument/2006/relationships/theme" Target="theme/theme1.xml"/><Relationship Id="rId21" Type="http://schemas.openxmlformats.org/officeDocument/2006/relationships/hyperlink" Target="https://doi.org/10.3390/ijerph14070669"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priska.hagmann@hfh.ch" TargetMode="External"/><Relationship Id="rId25" Type="http://schemas.openxmlformats.org/officeDocument/2006/relationships/hyperlink" Target="https://doi.org/10.3390/vetsci8100226" TargetMode="External"/><Relationship Id="rId33" Type="http://schemas.openxmlformats.org/officeDocument/2006/relationships/hyperlink" Target="https://doi.org/10.22492/ije.8.4.1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vonne.scherrer@hfh.ch" TargetMode="External"/><Relationship Id="rId20" Type="http://schemas.openxmlformats.org/officeDocument/2006/relationships/hyperlink" Target="https://www.mdpi.com/2077-0383/14/1/287" TargetMode="External"/><Relationship Id="rId29" Type="http://schemas.openxmlformats.org/officeDocument/2006/relationships/hyperlink" Target="https://doi.org/10.3389/fped.2018.003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3-07" TargetMode="External"/><Relationship Id="rId24" Type="http://schemas.openxmlformats.org/officeDocument/2006/relationships/hyperlink" Target="https://gesundheitsfoerderung.ch/sites/default/files/2025-01/Konzept_zur_psychischen_Gesundheit_Gesundheitsfoerderung_Schweiz.pdf" TargetMode="External"/><Relationship Id="rId32" Type="http://schemas.openxmlformats.org/officeDocument/2006/relationships/hyperlink" Target="https://doi.org/10.59158/001c.84856"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1177/10497315241307635" TargetMode="External"/><Relationship Id="rId28" Type="http://schemas.openxmlformats.org/officeDocument/2006/relationships/hyperlink" Target="https://doi.org/10.2752/175303713X13697429463835"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oi.org/10.3389/fpsyg.2013.00886" TargetMode="External"/><Relationship Id="rId31" Type="http://schemas.openxmlformats.org/officeDocument/2006/relationships/hyperlink" Target="https://doi.org/10.1016/j.mhp.2022.2002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3390/children10030425" TargetMode="External"/><Relationship Id="rId27" Type="http://schemas.openxmlformats.org/officeDocument/2006/relationships/hyperlink" Target="https://doi.org/10.3389/fpsyg.2022.876290" TargetMode="External"/><Relationship Id="rId30" Type="http://schemas.openxmlformats.org/officeDocument/2006/relationships/hyperlink" Target="https://schulhunde-schweiz.ch/?page_id=3125"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SZH/CSPS">
      <a:dk1>
        <a:srgbClr val="000000"/>
      </a:dk1>
      <a:lt1>
        <a:srgbClr val="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814E4-700B-42B3-9867-9931612CB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C9F54-338F-483B-A7E0-964EB26221EF}">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AFCE459E-CBC9-4A06-82F5-D1990FC3B650}">
  <ds:schemaRefs>
    <ds:schemaRef ds:uri="http://schemas.microsoft.com/sharepoint/v3/contenttype/forms"/>
  </ds:schemaRefs>
</ds:datastoreItem>
</file>

<file path=customXml/itemProps4.xml><?xml version="1.0" encoding="utf-8"?>
<ds:datastoreItem xmlns:ds="http://schemas.openxmlformats.org/officeDocument/2006/customXml" ds:itemID="{9CDF7B47-327C-4104-AEB6-6932AC8E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3115</Words>
  <Characters>19625</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Tiergestützte Interventionen in der Heil- und Sonderpädagogik_x000d_</vt:lpstr>
    </vt:vector>
  </TitlesOfParts>
  <Company>Hochschule f�r Heilp�dagogik</Company>
  <LinksUpToDate>false</LinksUpToDate>
  <CharactersWithSpaces>22695</CharactersWithSpaces>
  <SharedDoc>false</SharedDoc>
  <HLinks>
    <vt:vector size="120" baseType="variant">
      <vt:variant>
        <vt:i4>720908</vt:i4>
      </vt:variant>
      <vt:variant>
        <vt:i4>60</vt:i4>
      </vt:variant>
      <vt:variant>
        <vt:i4>0</vt:i4>
      </vt:variant>
      <vt:variant>
        <vt:i4>5</vt:i4>
      </vt:variant>
      <vt:variant>
        <vt:lpwstr>https://doi.org/10.3389/fpsyg.2015.01121</vt:lpwstr>
      </vt:variant>
      <vt:variant>
        <vt:lpwstr/>
      </vt:variant>
      <vt:variant>
        <vt:i4>5701721</vt:i4>
      </vt:variant>
      <vt:variant>
        <vt:i4>57</vt:i4>
      </vt:variant>
      <vt:variant>
        <vt:i4>0</vt:i4>
      </vt:variant>
      <vt:variant>
        <vt:i4>5</vt:i4>
      </vt:variant>
      <vt:variant>
        <vt:lpwstr>https://doi.org/10.2752/175303713X13697429463835</vt:lpwstr>
      </vt:variant>
      <vt:variant>
        <vt:lpwstr/>
      </vt:variant>
      <vt:variant>
        <vt:i4>917569</vt:i4>
      </vt:variant>
      <vt:variant>
        <vt:i4>54</vt:i4>
      </vt:variant>
      <vt:variant>
        <vt:i4>0</vt:i4>
      </vt:variant>
      <vt:variant>
        <vt:i4>5</vt:i4>
      </vt:variant>
      <vt:variant>
        <vt:lpwstr>https://doi.org/10.1080/08927936.2024.2389644</vt:lpwstr>
      </vt:variant>
      <vt:variant>
        <vt:lpwstr/>
      </vt:variant>
      <vt:variant>
        <vt:i4>4915277</vt:i4>
      </vt:variant>
      <vt:variant>
        <vt:i4>51</vt:i4>
      </vt:variant>
      <vt:variant>
        <vt:i4>0</vt:i4>
      </vt:variant>
      <vt:variant>
        <vt:i4>5</vt:i4>
      </vt:variant>
      <vt:variant>
        <vt:lpwstr>https://doi.org/10.1371/journal.pone.0249033</vt:lpwstr>
      </vt:variant>
      <vt:variant>
        <vt:lpwstr/>
      </vt:variant>
      <vt:variant>
        <vt:i4>720905</vt:i4>
      </vt:variant>
      <vt:variant>
        <vt:i4>48</vt:i4>
      </vt:variant>
      <vt:variant>
        <vt:i4>0</vt:i4>
      </vt:variant>
      <vt:variant>
        <vt:i4>5</vt:i4>
      </vt:variant>
      <vt:variant>
        <vt:lpwstr>https://doi.org/10.3389/fpsyg.2022.876290</vt:lpwstr>
      </vt:variant>
      <vt:variant>
        <vt:lpwstr/>
      </vt:variant>
      <vt:variant>
        <vt:i4>4849741</vt:i4>
      </vt:variant>
      <vt:variant>
        <vt:i4>45</vt:i4>
      </vt:variant>
      <vt:variant>
        <vt:i4>0</vt:i4>
      </vt:variant>
      <vt:variant>
        <vt:i4>5</vt:i4>
      </vt:variant>
      <vt:variant>
        <vt:lpwstr>https://doi.org/10.1371/journal.pone.0269333</vt:lpwstr>
      </vt:variant>
      <vt:variant>
        <vt:lpwstr/>
      </vt:variant>
      <vt:variant>
        <vt:i4>7471201</vt:i4>
      </vt:variant>
      <vt:variant>
        <vt:i4>42</vt:i4>
      </vt:variant>
      <vt:variant>
        <vt:i4>0</vt:i4>
      </vt:variant>
      <vt:variant>
        <vt:i4>5</vt:i4>
      </vt:variant>
      <vt:variant>
        <vt:lpwstr>https://doi.org/10.3390/ani11061741</vt:lpwstr>
      </vt:variant>
      <vt:variant>
        <vt:lpwstr/>
      </vt:variant>
      <vt:variant>
        <vt:i4>7340132</vt:i4>
      </vt:variant>
      <vt:variant>
        <vt:i4>39</vt:i4>
      </vt:variant>
      <vt:variant>
        <vt:i4>0</vt:i4>
      </vt:variant>
      <vt:variant>
        <vt:i4>5</vt:i4>
      </vt:variant>
      <vt:variant>
        <vt:lpwstr>https://doi.org/10.3390/ani14243565</vt:lpwstr>
      </vt:variant>
      <vt:variant>
        <vt:lpwstr/>
      </vt:variant>
      <vt:variant>
        <vt:i4>65648</vt:i4>
      </vt:variant>
      <vt:variant>
        <vt:i4>33</vt:i4>
      </vt:variant>
      <vt:variant>
        <vt:i4>0</vt:i4>
      </vt:variant>
      <vt:variant>
        <vt:i4>5</vt:i4>
      </vt:variant>
      <vt:variant>
        <vt:lpwstr>https://gesundheitsfoerderung.ch/sites/default/files/2025-01/Konzept_zur_psychischen_Gesundheit_Gesundheitsfoerderung_Schweiz.pdf</vt:lpwstr>
      </vt:variant>
      <vt:variant>
        <vt:lpwstr/>
      </vt:variant>
      <vt:variant>
        <vt:i4>2097208</vt:i4>
      </vt:variant>
      <vt:variant>
        <vt:i4>30</vt:i4>
      </vt:variant>
      <vt:variant>
        <vt:i4>0</vt:i4>
      </vt:variant>
      <vt:variant>
        <vt:i4>5</vt:i4>
      </vt:variant>
      <vt:variant>
        <vt:lpwstr>https://doi.org/10.1016/j.jaac.2015.04.007</vt:lpwstr>
      </vt:variant>
      <vt:variant>
        <vt:lpwstr/>
      </vt:variant>
      <vt:variant>
        <vt:i4>3211321</vt:i4>
      </vt:variant>
      <vt:variant>
        <vt:i4>27</vt:i4>
      </vt:variant>
      <vt:variant>
        <vt:i4>0</vt:i4>
      </vt:variant>
      <vt:variant>
        <vt:i4>5</vt:i4>
      </vt:variant>
      <vt:variant>
        <vt:lpwstr>https://journals.sagepub.com/doi/10.1177/10497315241307635</vt:lpwstr>
      </vt:variant>
      <vt:variant>
        <vt:lpwstr/>
      </vt:variant>
      <vt:variant>
        <vt:i4>131153</vt:i4>
      </vt:variant>
      <vt:variant>
        <vt:i4>24</vt:i4>
      </vt:variant>
      <vt:variant>
        <vt:i4>0</vt:i4>
      </vt:variant>
      <vt:variant>
        <vt:i4>5</vt:i4>
      </vt:variant>
      <vt:variant>
        <vt:lpwstr>https://doi.org/10.3390/children10030425</vt:lpwstr>
      </vt:variant>
      <vt:variant>
        <vt:lpwstr/>
      </vt:variant>
      <vt:variant>
        <vt:i4>6553634</vt:i4>
      </vt:variant>
      <vt:variant>
        <vt:i4>21</vt:i4>
      </vt:variant>
      <vt:variant>
        <vt:i4>0</vt:i4>
      </vt:variant>
      <vt:variant>
        <vt:i4>5</vt:i4>
      </vt:variant>
      <vt:variant>
        <vt:lpwstr>https://doi.org/10.3390/ijerph14070669</vt:lpwstr>
      </vt:variant>
      <vt:variant>
        <vt:lpwstr/>
      </vt:variant>
      <vt:variant>
        <vt:i4>6946852</vt:i4>
      </vt:variant>
      <vt:variant>
        <vt:i4>18</vt:i4>
      </vt:variant>
      <vt:variant>
        <vt:i4>0</vt:i4>
      </vt:variant>
      <vt:variant>
        <vt:i4>5</vt:i4>
      </vt:variant>
      <vt:variant>
        <vt:lpwstr>https://www.mdpi.com/2077-0383/14/1/287</vt:lpwstr>
      </vt:variant>
      <vt:variant>
        <vt:lpwstr/>
      </vt:variant>
      <vt:variant>
        <vt:i4>196615</vt:i4>
      </vt:variant>
      <vt:variant>
        <vt:i4>15</vt:i4>
      </vt:variant>
      <vt:variant>
        <vt:i4>0</vt:i4>
      </vt:variant>
      <vt:variant>
        <vt:i4>5</vt:i4>
      </vt:variant>
      <vt:variant>
        <vt:lpwstr>https://doi.org/10.3389/fpsyg.2013.00886</vt:lpwstr>
      </vt:variant>
      <vt:variant>
        <vt:lpwstr/>
      </vt:variant>
      <vt:variant>
        <vt:i4>655372</vt:i4>
      </vt:variant>
      <vt:variant>
        <vt:i4>12</vt:i4>
      </vt:variant>
      <vt:variant>
        <vt:i4>0</vt:i4>
      </vt:variant>
      <vt:variant>
        <vt:i4>5</vt:i4>
      </vt:variant>
      <vt:variant>
        <vt:lpwstr>https://doi.org/10.3389/fpsyg.2012.00234</vt:lpwstr>
      </vt:variant>
      <vt:variant>
        <vt:lpwstr/>
      </vt:variant>
      <vt:variant>
        <vt:i4>1769489</vt:i4>
      </vt:variant>
      <vt:variant>
        <vt:i4>9</vt:i4>
      </vt:variant>
      <vt:variant>
        <vt:i4>0</vt:i4>
      </vt:variant>
      <vt:variant>
        <vt:i4>5</vt:i4>
      </vt:variant>
      <vt:variant>
        <vt:lpwstr>https://www.bag.admin.ch/de/zoonosen</vt:lpwstr>
      </vt:variant>
      <vt:variant>
        <vt:lpwstr/>
      </vt:variant>
      <vt:variant>
        <vt:i4>3932233</vt:i4>
      </vt:variant>
      <vt:variant>
        <vt:i4>6</vt:i4>
      </vt:variant>
      <vt:variant>
        <vt:i4>0</vt:i4>
      </vt:variant>
      <vt:variant>
        <vt:i4>5</vt:i4>
      </vt:variant>
      <vt:variant>
        <vt:lpwstr>mailto:priska.hagmann@hfh.ch</vt:lpwstr>
      </vt:variant>
      <vt:variant>
        <vt:lpwstr/>
      </vt:variant>
      <vt:variant>
        <vt:i4>5308467</vt:i4>
      </vt:variant>
      <vt:variant>
        <vt:i4>3</vt:i4>
      </vt:variant>
      <vt:variant>
        <vt:i4>0</vt:i4>
      </vt:variant>
      <vt:variant>
        <vt:i4>5</vt:i4>
      </vt:variant>
      <vt:variant>
        <vt:lpwstr>mailto:yvonne.scherrer@hfh.ch</vt:lpwstr>
      </vt:variant>
      <vt:variant>
        <vt:lpwstr/>
      </vt:variant>
      <vt:variant>
        <vt:i4>6881386</vt:i4>
      </vt:variant>
      <vt:variant>
        <vt:i4>0</vt:i4>
      </vt:variant>
      <vt:variant>
        <vt:i4>0</vt:i4>
      </vt:variant>
      <vt:variant>
        <vt:i4>5</vt:i4>
      </vt:variant>
      <vt:variant>
        <vt:lpwstr>https://doi.org/10.57161/z2026-03-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Tiergestützte Interventionen in der Heil- und Sonderpädagogik_x000d_</dc:title>
  <dc:subject/>
  <dc:creator>Yvonne Scherrer;Priska Hagmann-von Arx_x000d_</dc:creator>
  <cp:keywords>Tiergestützte Pädagogik, psychische Gesundheit, Lernen, Partizipation, Kooperation, Tierwohl / zoothérapie, santé mentale, acquisition de connaissances, participation, coopération, bienêtre animal </cp:keywords>
  <cp:lastModifiedBy>Edition, Stagiaire</cp:lastModifiedBy>
  <cp:revision>84</cp:revision>
  <dcterms:created xsi:type="dcterms:W3CDTF">2026-02-23T07:48:00Z</dcterms:created>
  <dcterms:modified xsi:type="dcterms:W3CDTF">2026-04-14T10:04:00Z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2025-10-27T11:42:02Z</dcterms:created>
  <dc:creator/>
  <dc:description/>
  <dc:language>en-US</dc:language>
  <cp:lastModifiedBy/>
  <cp:lastPrinted>2022-07-01T21:31:00Z</cp:lastPrinted>
  <dcterms:modified xsi:type="dcterms:W3CDTF">2026-02-11T14:48:19Z</dcterms:modified>
  <cp:revision>51</cp:revision>
  <dc:subject/>
  <dc:title>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ZOTERO_BREF_0lLwaBULNIz3_1">
    <vt:lpwstr>ZOTERO_BIBL {"uncited":[],"omitted":[],"custom":[]} CSL_BIBLIOGRAPHY</vt:lpwstr>
  </property>
  <property fmtid="{D5CDD505-2E9C-101B-9397-08002B2CF9AE}" pid="25"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6"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7"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8" name="ZOTERO_BREF_LJpYRCftHTcs_4">
    <vt:lpwstr>ate-parts":[["2010"]]},"citation-key":"bourke-taylorImpactCaringSchoolaged2010"}}],"schema":"https://github.com/citation-style-language/schema/raw/master/csl-citation.json"}</vt:lpwstr>
  </property>
  <property fmtid="{D5CDD505-2E9C-101B-9397-08002B2CF9AE}" pid="29"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30" name="ZOTERO_PREF_2">
    <vt:lpwstr>JournalAbbreviations" value="true"/&gt;&lt;/prefs&gt;&lt;/data&gt;</vt:lpwstr>
  </property>
</Properties>
</file>