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8421" w14:textId="1AC83C74" w:rsidR="00503CC0" w:rsidRPr="00ED707F" w:rsidRDefault="00BA13A1" w:rsidP="00FC4CD8">
      <w:pPr>
        <w:pStyle w:val="Titel"/>
        <w:rPr>
          <w:lang w:val="de-CH"/>
        </w:rPr>
      </w:pPr>
      <w:r w:rsidRPr="00ED707F">
        <w:rPr>
          <w:lang w:val="de-CH"/>
        </w:rPr>
        <w:t xml:space="preserve">Berufsbildung für </w:t>
      </w:r>
      <w:r w:rsidR="009831E7" w:rsidRPr="00ED707F">
        <w:rPr>
          <w:lang w:val="de-CH"/>
        </w:rPr>
        <w:t>Jugendliche mit Gehörlosigkeit und Hörbehinderung</w:t>
      </w:r>
    </w:p>
    <w:p w14:paraId="33D53711" w14:textId="0EC3DD0D" w:rsidR="001114E2" w:rsidRPr="00191D97" w:rsidRDefault="006F4E58" w:rsidP="002E5374">
      <w:pPr>
        <w:pStyle w:val="Untertitel"/>
        <w:rPr>
          <w:rFonts w:cs="Open Sans SemiCondensed"/>
          <w:lang w:val="de-CH"/>
        </w:rPr>
      </w:pPr>
      <w:r>
        <w:rPr>
          <w:rFonts w:cs="Open Sans SemiCondensed"/>
          <w:lang w:val="de-CH"/>
        </w:rPr>
        <w:t xml:space="preserve">Bericht </w:t>
      </w:r>
      <w:r w:rsidR="00E47729" w:rsidRPr="00191D97">
        <w:rPr>
          <w:rFonts w:cs="Open Sans SemiCondensed"/>
          <w:lang w:val="de-CH"/>
        </w:rPr>
        <w:t>im Rahmen der Initiative «Berufsbildung 2030»</w:t>
      </w:r>
    </w:p>
    <w:p w14:paraId="15AE4E6F" w14:textId="3DE5FB12" w:rsidR="001114E2" w:rsidRPr="00191D97" w:rsidRDefault="00C00BB8" w:rsidP="006C2B84">
      <w:pPr>
        <w:pStyle w:val="Author"/>
        <w:rPr>
          <w:rFonts w:cs="Open Sans SemiCondensed"/>
          <w:lang w:val="de-CH"/>
        </w:rPr>
      </w:pPr>
      <w:r>
        <w:rPr>
          <w:rFonts w:cs="Open Sans SemiCondensed"/>
          <w:lang w:val="de-CH"/>
        </w:rPr>
        <w:t xml:space="preserve">Sina </w:t>
      </w:r>
      <w:r w:rsidR="00AF00AE" w:rsidRPr="00191D97">
        <w:rPr>
          <w:rFonts w:cs="Open Sans SemiCondensed"/>
          <w:lang w:val="de-CH"/>
        </w:rPr>
        <w:t>Schlumpf</w:t>
      </w:r>
    </w:p>
    <w:p w14:paraId="3497262B" w14:textId="5DBC9047" w:rsidR="00D402CC" w:rsidRPr="00191D97" w:rsidRDefault="00985126" w:rsidP="00C00BB8">
      <w:pPr>
        <w:pStyle w:val="Abstract"/>
        <w:rPr>
          <w:lang w:val="de-CH"/>
        </w:rPr>
      </w:pPr>
      <w:r w:rsidRPr="00191D97">
        <w:rPr>
          <w:lang w:val="de-CH"/>
        </w:rPr>
        <w:t>Zusammenfassung</w:t>
      </w:r>
      <w:r w:rsidR="00E7780E" w:rsidRPr="00191D97">
        <w:rPr>
          <w:lang w:val="de-CH"/>
        </w:rPr>
        <w:br/>
      </w:r>
      <w:r w:rsidR="0096138D" w:rsidRPr="00191D97">
        <w:rPr>
          <w:lang w:val="de-CH"/>
        </w:rPr>
        <w:t>Jugendliche und Lernende</w:t>
      </w:r>
      <w:r w:rsidR="005B783A">
        <w:rPr>
          <w:lang w:val="de-CH"/>
        </w:rPr>
        <w:t xml:space="preserve"> mit Gehörlosigkeit oder einer Hörbehinderung</w:t>
      </w:r>
      <w:r w:rsidR="0096138D" w:rsidRPr="00191D97">
        <w:rPr>
          <w:lang w:val="de-CH"/>
        </w:rPr>
        <w:t xml:space="preserve"> sollen beim Übergang in die Berufsbildung sowie während der beruflichen Grundbildung adäquat beraten und begleitet werden. </w:t>
      </w:r>
      <w:r w:rsidR="001463AE" w:rsidRPr="00191D97">
        <w:rPr>
          <w:lang w:val="de-CH"/>
        </w:rPr>
        <w:t xml:space="preserve">Vor diesem Hintergrund bietet ein vom Staatssekretariat für Bildung, Forschung und Innovation </w:t>
      </w:r>
      <w:r w:rsidR="005B783A">
        <w:rPr>
          <w:lang w:val="de-CH"/>
        </w:rPr>
        <w:t>(</w:t>
      </w:r>
      <w:r w:rsidR="001463AE" w:rsidRPr="00191D97">
        <w:rPr>
          <w:lang w:val="de-CH"/>
        </w:rPr>
        <w:t>SBFI</w:t>
      </w:r>
      <w:r w:rsidR="005B783A">
        <w:rPr>
          <w:lang w:val="de-CH"/>
        </w:rPr>
        <w:t>)</w:t>
      </w:r>
      <w:r w:rsidR="001463AE" w:rsidRPr="00191D97">
        <w:rPr>
          <w:lang w:val="de-CH"/>
        </w:rPr>
        <w:t xml:space="preserve"> erarbeiteter Bericht allen </w:t>
      </w:r>
      <w:proofErr w:type="spellStart"/>
      <w:r w:rsidR="001463AE" w:rsidRPr="00191D97">
        <w:rPr>
          <w:lang w:val="de-CH"/>
        </w:rPr>
        <w:t>Akteur</w:t>
      </w:r>
      <w:r w:rsidR="00252AC9">
        <w:rPr>
          <w:lang w:val="de-CH"/>
        </w:rPr>
        <w:t>:inn</w:t>
      </w:r>
      <w:r w:rsidR="001463AE" w:rsidRPr="00191D97">
        <w:rPr>
          <w:lang w:val="de-CH"/>
        </w:rPr>
        <w:t>en</w:t>
      </w:r>
      <w:proofErr w:type="spellEnd"/>
      <w:r w:rsidR="001463AE" w:rsidRPr="00191D97">
        <w:rPr>
          <w:lang w:val="de-CH"/>
        </w:rPr>
        <w:t xml:space="preserve"> Unterstützung. </w:t>
      </w:r>
      <w:r w:rsidR="001B3289" w:rsidRPr="00191D97">
        <w:rPr>
          <w:lang w:val="de-CH"/>
        </w:rPr>
        <w:t>Der Anfang 2024 publizierte Bericht</w:t>
      </w:r>
      <w:r w:rsidR="001463AE" w:rsidRPr="00191D97">
        <w:rPr>
          <w:lang w:val="de-CH"/>
        </w:rPr>
        <w:t xml:space="preserve"> weist auf bestehende Hilfestellungen hin und benennt Optimierungsmöglichkeiten. </w:t>
      </w:r>
      <w:r w:rsidR="00DB0DE6" w:rsidRPr="00191D97">
        <w:rPr>
          <w:lang w:val="de-CH"/>
        </w:rPr>
        <w:t>Damit soll</w:t>
      </w:r>
      <w:r w:rsidR="001463AE" w:rsidRPr="00191D97">
        <w:rPr>
          <w:lang w:val="de-CH"/>
        </w:rPr>
        <w:t xml:space="preserve"> für Lernende </w:t>
      </w:r>
      <w:r w:rsidR="00FC3D29" w:rsidRPr="00FC3D29">
        <w:rPr>
          <w:lang w:val="de-CH"/>
        </w:rPr>
        <w:t xml:space="preserve">mit Gehörlosigkeit oder einer Hörbehinderung </w:t>
      </w:r>
      <w:r w:rsidR="001463AE" w:rsidRPr="00191D97">
        <w:rPr>
          <w:lang w:val="de-CH"/>
        </w:rPr>
        <w:t>der Zugang zur Berufsbildung und die Unterstützung während einer beruflichen Grundbildung verbesser</w:t>
      </w:r>
      <w:r w:rsidR="00DB0DE6" w:rsidRPr="00191D97">
        <w:rPr>
          <w:lang w:val="de-CH"/>
        </w:rPr>
        <w:t>t werde</w:t>
      </w:r>
      <w:r w:rsidR="001463AE" w:rsidRPr="00191D97">
        <w:rPr>
          <w:lang w:val="de-CH"/>
        </w:rPr>
        <w:t xml:space="preserve">n. </w:t>
      </w:r>
      <w:r w:rsidR="00A3379E" w:rsidRPr="00191D97">
        <w:rPr>
          <w:lang w:val="de-CH"/>
        </w:rPr>
        <w:t xml:space="preserve">Die </w:t>
      </w:r>
      <w:r w:rsidR="001463AE" w:rsidRPr="00191D97">
        <w:rPr>
          <w:lang w:val="de-CH"/>
        </w:rPr>
        <w:t xml:space="preserve">im Bericht zusammengetragenen </w:t>
      </w:r>
      <w:r w:rsidR="00A3379E" w:rsidRPr="00191D97">
        <w:rPr>
          <w:lang w:val="de-CH"/>
        </w:rPr>
        <w:t>Erkenntnisse können auch</w:t>
      </w:r>
      <w:r w:rsidR="00FC3D29">
        <w:rPr>
          <w:lang w:val="de-CH"/>
        </w:rPr>
        <w:t xml:space="preserve"> bei anderen</w:t>
      </w:r>
      <w:r w:rsidR="00A3379E" w:rsidRPr="00191D97">
        <w:rPr>
          <w:lang w:val="de-CH"/>
        </w:rPr>
        <w:t xml:space="preserve"> Arten von Beeinträchtigungen </w:t>
      </w:r>
      <w:r w:rsidR="003C36F0" w:rsidRPr="00191D97">
        <w:rPr>
          <w:lang w:val="de-CH"/>
        </w:rPr>
        <w:t>als</w:t>
      </w:r>
      <w:r w:rsidR="00A3379E" w:rsidRPr="00191D97">
        <w:rPr>
          <w:lang w:val="de-CH"/>
        </w:rPr>
        <w:t xml:space="preserve"> Informationsquelle </w:t>
      </w:r>
      <w:r w:rsidR="003C36F0" w:rsidRPr="00191D97">
        <w:rPr>
          <w:lang w:val="de-CH"/>
        </w:rPr>
        <w:t>dienen</w:t>
      </w:r>
      <w:r w:rsidR="00A3379E" w:rsidRPr="00191D97">
        <w:rPr>
          <w:lang w:val="de-CH"/>
        </w:rPr>
        <w:t>.</w:t>
      </w:r>
    </w:p>
    <w:p w14:paraId="3A48E6AD" w14:textId="77777777" w:rsidR="008F3EB2" w:rsidRPr="00283B2D" w:rsidRDefault="008F3EB2" w:rsidP="008F3EB2">
      <w:pPr>
        <w:pStyle w:val="Abstract"/>
        <w:rPr>
          <w:lang w:val="fr-CH"/>
        </w:rPr>
      </w:pPr>
      <w:r w:rsidRPr="00283B2D">
        <w:rPr>
          <w:lang w:val="fr-CH"/>
        </w:rPr>
        <w:t>Résumé</w:t>
      </w:r>
      <w:r w:rsidRPr="00283B2D">
        <w:rPr>
          <w:lang w:val="fr-CH"/>
        </w:rPr>
        <w:br/>
      </w:r>
      <w:r w:rsidRPr="0037263C">
        <w:rPr>
          <w:lang w:val="fr-FR"/>
        </w:rPr>
        <w:t xml:space="preserve">Les jeunes sourds ou malentendants doivent être conseillés et accompagnés de manière adéquate lors du passage </w:t>
      </w:r>
      <w:r>
        <w:rPr>
          <w:lang w:val="fr-FR"/>
        </w:rPr>
        <w:t xml:space="preserve">vers </w:t>
      </w:r>
      <w:r w:rsidRPr="0037263C">
        <w:rPr>
          <w:lang w:val="fr-FR"/>
        </w:rPr>
        <w:t xml:space="preserve">la formation professionnelle </w:t>
      </w:r>
      <w:r>
        <w:rPr>
          <w:lang w:val="fr-FR"/>
        </w:rPr>
        <w:t xml:space="preserve">initiale </w:t>
      </w:r>
      <w:r w:rsidRPr="0037263C">
        <w:rPr>
          <w:lang w:val="fr-FR"/>
        </w:rPr>
        <w:t xml:space="preserve">et pendant </w:t>
      </w:r>
      <w:r>
        <w:rPr>
          <w:lang w:val="fr-FR"/>
        </w:rPr>
        <w:t>celle-ci</w:t>
      </w:r>
      <w:r w:rsidRPr="0037263C">
        <w:rPr>
          <w:lang w:val="fr-FR"/>
        </w:rPr>
        <w:t>. Dans ce contexte, un rapport élaboré par le Secrétariat d'</w:t>
      </w:r>
      <w:r>
        <w:rPr>
          <w:lang w:val="fr-FR"/>
        </w:rPr>
        <w:t>É</w:t>
      </w:r>
      <w:r w:rsidRPr="0037263C">
        <w:rPr>
          <w:lang w:val="fr-FR"/>
        </w:rPr>
        <w:t xml:space="preserve">tat à la formation, à la recherche et à l'innovation (SEFRI) </w:t>
      </w:r>
      <w:r w:rsidRPr="00941A53">
        <w:rPr>
          <w:lang w:val="fr-FR"/>
        </w:rPr>
        <w:t>constitue un soutien pour tous les acteurs</w:t>
      </w:r>
      <w:r w:rsidRPr="0037263C">
        <w:rPr>
          <w:lang w:val="fr-FR"/>
        </w:rPr>
        <w:t xml:space="preserve">. </w:t>
      </w:r>
      <w:r>
        <w:rPr>
          <w:lang w:val="fr-FR"/>
        </w:rPr>
        <w:t>C</w:t>
      </w:r>
      <w:r w:rsidRPr="0037263C">
        <w:rPr>
          <w:lang w:val="fr-FR"/>
        </w:rPr>
        <w:t xml:space="preserve">e rapport, </w:t>
      </w:r>
      <w:r>
        <w:rPr>
          <w:lang w:val="fr-FR"/>
        </w:rPr>
        <w:t xml:space="preserve">publié </w:t>
      </w:r>
      <w:r w:rsidRPr="0037263C">
        <w:rPr>
          <w:lang w:val="fr-FR"/>
        </w:rPr>
        <w:t xml:space="preserve">début 2024, met en évidence les aides existantes et les possibilités d'optimisation. L'objectif est d'améliorer l'accès à la formation professionnelle et le soutien pendant la formation professionnelle initiale pour les </w:t>
      </w:r>
      <w:r>
        <w:rPr>
          <w:lang w:val="fr-FR"/>
        </w:rPr>
        <w:t xml:space="preserve">apprenties et </w:t>
      </w:r>
      <w:r w:rsidRPr="0037263C">
        <w:rPr>
          <w:lang w:val="fr-FR"/>
        </w:rPr>
        <w:t>apprentis sourds ou malentendants. Les conclusions du rapport peuvent également servir de source d'information pour d'autres types de handicap.</w:t>
      </w:r>
    </w:p>
    <w:p w14:paraId="19C63F8F" w14:textId="44E45031" w:rsidR="008F3EB2" w:rsidRPr="00E03A34" w:rsidRDefault="008F3EB2" w:rsidP="00E17029">
      <w:pPr>
        <w:pStyle w:val="Textkrper3"/>
      </w:pPr>
      <w:r w:rsidRPr="00191D97">
        <w:rPr>
          <w:rStyle w:val="Fett"/>
        </w:rPr>
        <w:t>Keywords</w:t>
      </w:r>
      <w:r w:rsidRPr="00191D97">
        <w:t xml:space="preserve">: </w:t>
      </w:r>
      <w:r w:rsidRPr="00E03A34">
        <w:t>Hörbehinderung</w:t>
      </w:r>
      <w:r>
        <w:t>,</w:t>
      </w:r>
      <w:r w:rsidRPr="00E03A34">
        <w:t xml:space="preserve"> </w:t>
      </w:r>
      <w:r>
        <w:t xml:space="preserve">Berufsbildung, berufliche Grundbildung, Übergang zur Arbeitswelt </w:t>
      </w:r>
      <w:r w:rsidRPr="00E03A34">
        <w:t xml:space="preserve">/ </w:t>
      </w:r>
      <w:proofErr w:type="spellStart"/>
      <w:r w:rsidRPr="00ED707F">
        <w:t>surdité</w:t>
      </w:r>
      <w:proofErr w:type="spellEnd"/>
      <w:r w:rsidRPr="00ED707F">
        <w:t xml:space="preserve">, </w:t>
      </w:r>
      <w:proofErr w:type="spellStart"/>
      <w:r w:rsidRPr="00ED707F">
        <w:t>formation</w:t>
      </w:r>
      <w:proofErr w:type="spellEnd"/>
      <w:r w:rsidRPr="00ED707F">
        <w:t xml:space="preserve"> </w:t>
      </w:r>
      <w:proofErr w:type="spellStart"/>
      <w:r w:rsidRPr="00ED707F">
        <w:t>professionnelle</w:t>
      </w:r>
      <w:proofErr w:type="spellEnd"/>
      <w:r w:rsidRPr="00ED707F">
        <w:t xml:space="preserve">, </w:t>
      </w:r>
      <w:proofErr w:type="spellStart"/>
      <w:r w:rsidRPr="00ED707F">
        <w:t>formation</w:t>
      </w:r>
      <w:proofErr w:type="spellEnd"/>
      <w:r w:rsidRPr="00ED707F">
        <w:t xml:space="preserve"> </w:t>
      </w:r>
      <w:proofErr w:type="spellStart"/>
      <w:r w:rsidRPr="00ED707F">
        <w:t>professionnelle</w:t>
      </w:r>
      <w:proofErr w:type="spellEnd"/>
      <w:r w:rsidRPr="00ED707F">
        <w:t xml:space="preserve"> initiale, </w:t>
      </w:r>
      <w:proofErr w:type="spellStart"/>
      <w:r w:rsidRPr="00ED707F">
        <w:t>passage</w:t>
      </w:r>
      <w:proofErr w:type="spellEnd"/>
      <w:r w:rsidRPr="00ED707F">
        <w:t xml:space="preserve"> à la </w:t>
      </w:r>
      <w:proofErr w:type="spellStart"/>
      <w:r w:rsidRPr="00ED707F">
        <w:t>vie</w:t>
      </w:r>
      <w:proofErr w:type="spellEnd"/>
      <w:r w:rsidRPr="00ED707F">
        <w:t xml:space="preserve"> </w:t>
      </w:r>
      <w:proofErr w:type="spellStart"/>
      <w:r w:rsidRPr="00ED707F">
        <w:t>active</w:t>
      </w:r>
      <w:proofErr w:type="spellEnd"/>
    </w:p>
    <w:p w14:paraId="4F5EFD37" w14:textId="3AB43606" w:rsidR="00A46D9F" w:rsidRPr="00393226" w:rsidRDefault="00EA4676" w:rsidP="00E17029">
      <w:pPr>
        <w:pStyle w:val="Textkrper3"/>
        <w:rPr>
          <w:bCs/>
          <w:iCs/>
          <w:lang w:val="pt-PT"/>
        </w:rPr>
      </w:pPr>
      <w:r w:rsidRPr="00E17029">
        <w:rPr>
          <w:rStyle w:val="Fett"/>
          <w:lang w:val="pt-PT"/>
        </w:rPr>
        <w:t>DOI</w:t>
      </w:r>
      <w:r w:rsidRPr="00E17029">
        <w:rPr>
          <w:lang w:val="pt-PT"/>
        </w:rPr>
        <w:t xml:space="preserve">: </w:t>
      </w:r>
      <w:hyperlink r:id="rId11" w:history="1">
        <w:r w:rsidR="009905A1" w:rsidRPr="0054775C">
          <w:rPr>
            <w:rStyle w:val="Hyperlink"/>
            <w:lang w:val="pt-PT"/>
          </w:rPr>
          <w:t>https://doi.org/10.57161/z2024-06-04</w:t>
        </w:r>
      </w:hyperlink>
    </w:p>
    <w:p w14:paraId="13697B75" w14:textId="719F1477" w:rsidR="001161D6" w:rsidRPr="00FC3916" w:rsidRDefault="001161D6" w:rsidP="00E17029">
      <w:pPr>
        <w:pStyle w:val="Textkrper3"/>
        <w:rPr>
          <w:bCs/>
          <w:iCs/>
        </w:rPr>
      </w:pPr>
      <w:r w:rsidRPr="00191D97">
        <w:t xml:space="preserve">Schweizerische Zeitschrift für Heilpädagogik, Jg. </w:t>
      </w:r>
      <w:r w:rsidR="00FC3916">
        <w:t>30</w:t>
      </w:r>
      <w:r w:rsidRPr="00191D97">
        <w:t xml:space="preserve">, </w:t>
      </w:r>
      <w:r w:rsidR="00FC3916">
        <w:t>06</w:t>
      </w:r>
      <w:r w:rsidRPr="00191D97">
        <w:t>/</w:t>
      </w:r>
      <w:r w:rsidR="00FC3916">
        <w:t>2024</w:t>
      </w:r>
    </w:p>
    <w:p w14:paraId="50B1E4FC" w14:textId="77777777" w:rsidR="000E6A66" w:rsidRPr="00191D97" w:rsidRDefault="000E6A66" w:rsidP="00E17029">
      <w:pPr>
        <w:pStyle w:val="Textkrper3"/>
      </w:pPr>
      <w:r w:rsidRPr="00191D97">
        <w:rPr>
          <w:noProof/>
        </w:rPr>
        <w:drawing>
          <wp:inline distT="0" distB="0" distL="0" distR="0" wp14:anchorId="28563D2F" wp14:editId="0F760500">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3AA7B33" w14:textId="7B04E004" w:rsidR="001114E2" w:rsidRPr="00FC3916" w:rsidRDefault="004C6A18" w:rsidP="00FC3916">
      <w:pPr>
        <w:pStyle w:val="berschrift1"/>
        <w:rPr>
          <w:lang w:val="de-CH"/>
        </w:rPr>
      </w:pPr>
      <w:bookmarkStart w:id="0" w:name="_Hlk169027145"/>
      <w:bookmarkStart w:id="1" w:name="_Hlk165292847"/>
      <w:r w:rsidRPr="00FC3916">
        <w:rPr>
          <w:lang w:val="de-CH"/>
        </w:rPr>
        <w:t>Z</w:t>
      </w:r>
      <w:r w:rsidR="007A06A6" w:rsidRPr="00FC3916">
        <w:rPr>
          <w:lang w:val="de-CH"/>
        </w:rPr>
        <w:t>wei komplexe Systeme finden</w:t>
      </w:r>
      <w:r w:rsidRPr="00FC3916">
        <w:rPr>
          <w:lang w:val="de-CH"/>
        </w:rPr>
        <w:t xml:space="preserve"> zusammen</w:t>
      </w:r>
    </w:p>
    <w:p w14:paraId="7913FFDF" w14:textId="4DEA339F" w:rsidR="006D2BA2" w:rsidRPr="008D43F6" w:rsidRDefault="007070F3" w:rsidP="00450021">
      <w:pPr>
        <w:pStyle w:val="Textkrper"/>
        <w:ind w:firstLine="0"/>
        <w:rPr>
          <w:lang w:val="de-CH"/>
        </w:rPr>
      </w:pPr>
      <w:r w:rsidRPr="00FC3916">
        <w:rPr>
          <w:lang w:val="de-CH"/>
        </w:rPr>
        <w:t xml:space="preserve">Die </w:t>
      </w:r>
      <w:r w:rsidR="00381993" w:rsidRPr="00FC3916">
        <w:rPr>
          <w:lang w:val="de-CH"/>
        </w:rPr>
        <w:t xml:space="preserve">Schweizer </w:t>
      </w:r>
      <w:r w:rsidRPr="00FC3916">
        <w:rPr>
          <w:lang w:val="de-CH"/>
        </w:rPr>
        <w:t xml:space="preserve">Berufsbildung bietet mit ihren </w:t>
      </w:r>
      <w:r w:rsidR="00BA13A1" w:rsidRPr="00FC3916">
        <w:rPr>
          <w:lang w:val="de-CH"/>
        </w:rPr>
        <w:t xml:space="preserve">rund </w:t>
      </w:r>
      <w:r w:rsidRPr="00FC3916">
        <w:rPr>
          <w:lang w:val="de-CH"/>
        </w:rPr>
        <w:t>250 Abschlüssen der beruflichen Grundbildung eine grosse Auswahl an Berufen</w:t>
      </w:r>
      <w:r w:rsidR="005104C5" w:rsidRPr="00FC3916">
        <w:rPr>
          <w:lang w:val="de-CH"/>
        </w:rPr>
        <w:t xml:space="preserve"> </w:t>
      </w:r>
      <w:r w:rsidR="00BA13A1" w:rsidRPr="00FC3916">
        <w:rPr>
          <w:lang w:val="de-CH"/>
        </w:rPr>
        <w:t>b</w:t>
      </w:r>
      <w:r w:rsidR="00845A4E">
        <w:rPr>
          <w:lang w:val="de-CH"/>
        </w:rPr>
        <w:t>eziehungsweise</w:t>
      </w:r>
      <w:r w:rsidR="00BA13A1" w:rsidRPr="00FC3916">
        <w:rPr>
          <w:lang w:val="de-CH"/>
        </w:rPr>
        <w:t xml:space="preserve"> </w:t>
      </w:r>
      <w:r w:rsidR="005104C5" w:rsidRPr="00FC3916">
        <w:rPr>
          <w:lang w:val="de-CH"/>
        </w:rPr>
        <w:t>Lehrstellen</w:t>
      </w:r>
      <w:r w:rsidRPr="00FC3916">
        <w:rPr>
          <w:lang w:val="de-CH"/>
        </w:rPr>
        <w:t xml:space="preserve">, mit </w:t>
      </w:r>
      <w:r w:rsidR="00EA4594" w:rsidRPr="00FC3916">
        <w:rPr>
          <w:lang w:val="de-CH"/>
        </w:rPr>
        <w:t>denen</w:t>
      </w:r>
      <w:r w:rsidRPr="00FC3916">
        <w:rPr>
          <w:lang w:val="de-CH"/>
        </w:rPr>
        <w:t xml:space="preserve"> Jugendliche in</w:t>
      </w:r>
      <w:r w:rsidR="00BA13A1" w:rsidRPr="00FC3916">
        <w:rPr>
          <w:lang w:val="de-CH"/>
        </w:rPr>
        <w:t xml:space="preserve">s Berufsleben </w:t>
      </w:r>
      <w:r w:rsidR="0062016F" w:rsidRPr="00FC3916">
        <w:rPr>
          <w:lang w:val="de-CH"/>
        </w:rPr>
        <w:t>starten</w:t>
      </w:r>
      <w:r w:rsidRPr="00FC3916">
        <w:rPr>
          <w:lang w:val="de-CH"/>
        </w:rPr>
        <w:t xml:space="preserve"> können. </w:t>
      </w:r>
      <w:r w:rsidR="00A207FA" w:rsidRPr="00A207FA">
        <w:rPr>
          <w:lang w:val="de-CH"/>
        </w:rPr>
        <w:t>Die Berufsbildung ermöglicht den Jugendlichen den Einstieg in die Arbeitswelt und sorgt für Nachwuchs an qualifizierten Fach- und Führungskräften. Sie ist arbeitsmarktbezogen und als Teil des Bildungssystems auf der Sekundarstufe II und auf der Tertiärstufe angesiedelt. Zwei Drittel der Jugendlichen in der Schweiz entscheiden sich für eine berufliche Grundbildung</w:t>
      </w:r>
      <w:r w:rsidR="0026045F">
        <w:rPr>
          <w:lang w:val="de-CH"/>
        </w:rPr>
        <w:t>.</w:t>
      </w:r>
      <w:r w:rsidR="00A207FA" w:rsidRPr="00A207FA">
        <w:rPr>
          <w:lang w:val="de-CH"/>
        </w:rPr>
        <w:t xml:space="preserve"> </w:t>
      </w:r>
      <w:r w:rsidR="0026045F">
        <w:rPr>
          <w:lang w:val="de-CH"/>
        </w:rPr>
        <w:t>Sie</w:t>
      </w:r>
      <w:r w:rsidR="00A207FA" w:rsidRPr="00A207FA">
        <w:rPr>
          <w:lang w:val="de-CH"/>
        </w:rPr>
        <w:t xml:space="preserve"> eignen sich dadurch eine solide berufliche Grundlage an. </w:t>
      </w:r>
      <w:r w:rsidR="00A46D9F" w:rsidRPr="00FC3916">
        <w:rPr>
          <w:lang w:val="de-CH"/>
        </w:rPr>
        <w:t xml:space="preserve">Eidgenössische </w:t>
      </w:r>
      <w:r w:rsidR="006B5577" w:rsidRPr="00FC3916">
        <w:rPr>
          <w:lang w:val="de-CH"/>
        </w:rPr>
        <w:t xml:space="preserve">Berufsatteste und </w:t>
      </w:r>
      <w:r w:rsidR="00A46D9F" w:rsidRPr="00FC3916">
        <w:rPr>
          <w:lang w:val="de-CH"/>
        </w:rPr>
        <w:t>Fähigkeitszeugnisse bilden</w:t>
      </w:r>
      <w:r w:rsidR="00DA2889" w:rsidRPr="00FC3916">
        <w:rPr>
          <w:lang w:val="de-CH"/>
        </w:rPr>
        <w:t xml:space="preserve"> </w:t>
      </w:r>
      <w:r w:rsidR="00EA4594" w:rsidRPr="00FC3916">
        <w:rPr>
          <w:lang w:val="de-CH"/>
        </w:rPr>
        <w:t xml:space="preserve">die </w:t>
      </w:r>
      <w:r w:rsidR="00DA2889" w:rsidRPr="00FC3916">
        <w:rPr>
          <w:lang w:val="de-CH"/>
        </w:rPr>
        <w:t xml:space="preserve">Basis für lebenslanges Lernen und </w:t>
      </w:r>
      <w:r w:rsidR="00EA4594" w:rsidRPr="00FC3916">
        <w:rPr>
          <w:lang w:val="de-CH"/>
        </w:rPr>
        <w:t>er</w:t>
      </w:r>
      <w:r w:rsidR="00DA2889" w:rsidRPr="00FC3916">
        <w:rPr>
          <w:lang w:val="de-CH"/>
        </w:rPr>
        <w:t>öffne</w:t>
      </w:r>
      <w:r w:rsidR="005104C5" w:rsidRPr="00FC3916">
        <w:rPr>
          <w:lang w:val="de-CH"/>
        </w:rPr>
        <w:t>n</w:t>
      </w:r>
      <w:r w:rsidR="00DA2889" w:rsidRPr="00FC3916">
        <w:rPr>
          <w:lang w:val="de-CH"/>
        </w:rPr>
        <w:t xml:space="preserve"> </w:t>
      </w:r>
      <w:r w:rsidR="00EA4594" w:rsidRPr="00FC3916">
        <w:rPr>
          <w:lang w:val="de-CH"/>
        </w:rPr>
        <w:t>vielfältige berufliche P</w:t>
      </w:r>
      <w:r w:rsidR="00DA2889" w:rsidRPr="00FC3916">
        <w:rPr>
          <w:lang w:val="de-CH"/>
        </w:rPr>
        <w:t>erspektiven.</w:t>
      </w:r>
      <w:r w:rsidR="00A27715" w:rsidRPr="00FC3916">
        <w:rPr>
          <w:lang w:val="de-CH"/>
        </w:rPr>
        <w:t xml:space="preserve"> </w:t>
      </w:r>
      <w:r w:rsidR="00EA4594" w:rsidRPr="00FC3916">
        <w:rPr>
          <w:lang w:val="de-CH"/>
        </w:rPr>
        <w:t xml:space="preserve">Der Einstieg in die Berufswelt </w:t>
      </w:r>
      <w:r w:rsidR="00381993" w:rsidRPr="00FC3916">
        <w:rPr>
          <w:lang w:val="de-CH"/>
        </w:rPr>
        <w:t>ist für die Jugendlichen mit vielen neuen Erfahrungen verbunden:</w:t>
      </w:r>
      <w:r w:rsidR="00EA4594" w:rsidRPr="00FC3916">
        <w:rPr>
          <w:lang w:val="de-CH"/>
        </w:rPr>
        <w:t xml:space="preserve"> Von der Berufswahl über den Bewerbungsprozess bis hin zu den drei Lernorten während der beruflichen Grundbildung</w:t>
      </w:r>
      <w:r w:rsidR="00381993" w:rsidRPr="00FC3916">
        <w:rPr>
          <w:lang w:val="de-CH"/>
        </w:rPr>
        <w:t xml:space="preserve"> – Lehrbetrieb, Berufsfachschule und überbetriebliche Kurse – </w:t>
      </w:r>
      <w:r w:rsidR="00BA13A1" w:rsidRPr="00FC3916">
        <w:rPr>
          <w:lang w:val="de-CH"/>
        </w:rPr>
        <w:t xml:space="preserve">sind die Jugendlichen fortwährend mit </w:t>
      </w:r>
      <w:r w:rsidR="009E640E" w:rsidRPr="00FC3916">
        <w:rPr>
          <w:lang w:val="de-CH"/>
        </w:rPr>
        <w:t>neue</w:t>
      </w:r>
      <w:r w:rsidR="00BA13A1" w:rsidRPr="00FC3916">
        <w:rPr>
          <w:lang w:val="de-CH"/>
        </w:rPr>
        <w:t>n</w:t>
      </w:r>
      <w:r w:rsidR="009E640E" w:rsidRPr="00FC3916">
        <w:rPr>
          <w:lang w:val="de-CH"/>
        </w:rPr>
        <w:t xml:space="preserve"> Inhalte</w:t>
      </w:r>
      <w:r w:rsidR="00BA13A1" w:rsidRPr="00FC3916">
        <w:rPr>
          <w:lang w:val="de-CH"/>
        </w:rPr>
        <w:t>n</w:t>
      </w:r>
      <w:r w:rsidR="009E640E" w:rsidRPr="00FC3916">
        <w:rPr>
          <w:lang w:val="de-CH"/>
        </w:rPr>
        <w:t>, Situationen und Ansprechpersonen</w:t>
      </w:r>
      <w:r w:rsidR="00BA13A1" w:rsidRPr="00FC3916">
        <w:rPr>
          <w:lang w:val="de-CH"/>
        </w:rPr>
        <w:t xml:space="preserve"> konfrontiert</w:t>
      </w:r>
      <w:r w:rsidR="00840240">
        <w:rPr>
          <w:lang w:val="de-CH"/>
        </w:rPr>
        <w:t xml:space="preserve"> </w:t>
      </w:r>
      <w:r w:rsidR="00840240" w:rsidRPr="00840240">
        <w:rPr>
          <w:lang w:val="de-CH"/>
        </w:rPr>
        <w:t>(SBFI, 2024a).</w:t>
      </w:r>
      <w:bookmarkEnd w:id="0"/>
    </w:p>
    <w:p w14:paraId="77F9BA3B" w14:textId="6CDADE0D" w:rsidR="00C6677A" w:rsidRPr="00FC3916" w:rsidRDefault="00AE28F0" w:rsidP="00AC4802">
      <w:pPr>
        <w:pStyle w:val="Textkrper"/>
        <w:rPr>
          <w:lang w:val="de-CH"/>
        </w:rPr>
      </w:pPr>
      <w:r>
        <w:rPr>
          <w:lang w:val="de-CH"/>
        </w:rPr>
        <w:t>N</w:t>
      </w:r>
      <w:r w:rsidR="007C765D">
        <w:rPr>
          <w:lang w:val="de-CH"/>
        </w:rPr>
        <w:t xml:space="preserve">eben dem </w:t>
      </w:r>
      <w:r w:rsidR="00857DF5" w:rsidRPr="00857DF5">
        <w:rPr>
          <w:lang w:val="de-CH"/>
        </w:rPr>
        <w:t xml:space="preserve">Berufsbildungssystem </w:t>
      </w:r>
      <w:r w:rsidR="00E32558">
        <w:rPr>
          <w:lang w:val="de-CH"/>
        </w:rPr>
        <w:t xml:space="preserve">zeigt sich </w:t>
      </w:r>
      <w:r w:rsidR="007C765D">
        <w:rPr>
          <w:lang w:val="de-CH"/>
        </w:rPr>
        <w:t xml:space="preserve">auch die </w:t>
      </w:r>
      <w:r w:rsidR="007C765D" w:rsidRPr="00857DF5">
        <w:rPr>
          <w:lang w:val="de-CH"/>
        </w:rPr>
        <w:t xml:space="preserve">Welt der </w:t>
      </w:r>
      <w:r w:rsidR="007C765D">
        <w:rPr>
          <w:lang w:val="de-CH"/>
        </w:rPr>
        <w:t xml:space="preserve">Menschen mit </w:t>
      </w:r>
      <w:r w:rsidR="007C765D" w:rsidRPr="00857DF5">
        <w:rPr>
          <w:lang w:val="de-CH"/>
        </w:rPr>
        <w:t>Gehörlos</w:t>
      </w:r>
      <w:r w:rsidR="007C765D">
        <w:rPr>
          <w:lang w:val="de-CH"/>
        </w:rPr>
        <w:t>igkeit oder einer</w:t>
      </w:r>
      <w:r w:rsidR="007C765D" w:rsidRPr="00857DF5">
        <w:rPr>
          <w:lang w:val="de-CH"/>
        </w:rPr>
        <w:t xml:space="preserve"> Hörbehinder</w:t>
      </w:r>
      <w:r w:rsidR="007C765D">
        <w:rPr>
          <w:lang w:val="de-CH"/>
        </w:rPr>
        <w:t>ung</w:t>
      </w:r>
      <w:r w:rsidR="007C765D" w:rsidRPr="00857DF5">
        <w:rPr>
          <w:lang w:val="de-CH"/>
        </w:rPr>
        <w:t xml:space="preserve"> </w:t>
      </w:r>
      <w:r>
        <w:rPr>
          <w:lang w:val="de-CH"/>
        </w:rPr>
        <w:t xml:space="preserve">komplex. </w:t>
      </w:r>
      <w:r w:rsidR="00AC4802" w:rsidRPr="00AC4802">
        <w:rPr>
          <w:lang w:val="de-CH"/>
        </w:rPr>
        <w:t>Diese Komplexität ergibt sich unter anderem aus den unterschiedlichen Sozialisationserfahrungen und der Art und Weise ihrer Kommunikation.</w:t>
      </w:r>
      <w:r w:rsidR="00AC4802">
        <w:rPr>
          <w:lang w:val="de-CH"/>
        </w:rPr>
        <w:t xml:space="preserve"> Denn </w:t>
      </w:r>
      <w:bookmarkStart w:id="2" w:name="_Hlk169027166"/>
      <w:r w:rsidR="00AC4802">
        <w:rPr>
          <w:lang w:val="de-CH"/>
        </w:rPr>
        <w:t>w</w:t>
      </w:r>
      <w:r w:rsidR="00F14003" w:rsidRPr="00FC3916">
        <w:rPr>
          <w:lang w:val="de-CH"/>
        </w:rPr>
        <w:t xml:space="preserve">ie Menschen </w:t>
      </w:r>
      <w:r w:rsidR="00845A4E" w:rsidRPr="00845A4E">
        <w:rPr>
          <w:lang w:val="de-CH"/>
        </w:rPr>
        <w:t xml:space="preserve">mit Gehörlosigkeit oder einer Hörbehinderung </w:t>
      </w:r>
      <w:r w:rsidR="00F14003" w:rsidRPr="00FC3916">
        <w:rPr>
          <w:lang w:val="de-CH"/>
        </w:rPr>
        <w:lastRenderedPageBreak/>
        <w:t>sozialisiert werden, hängt massgeblich davon ab, wie sie mit der Umgebung kommunizieren</w:t>
      </w:r>
      <w:r w:rsidR="00AC4802">
        <w:rPr>
          <w:lang w:val="de-CH"/>
        </w:rPr>
        <w:t>, aber auch</w:t>
      </w:r>
      <w:r w:rsidR="00F14003" w:rsidRPr="00FC3916">
        <w:rPr>
          <w:lang w:val="de-CH"/>
        </w:rPr>
        <w:t xml:space="preserve"> welchen Zugang sie zu vorschulischen und schulischen Fördermassnahmen erhalten. Dies wiederum </w:t>
      </w:r>
      <w:r w:rsidR="00E60937" w:rsidRPr="00FC3916">
        <w:rPr>
          <w:lang w:val="de-CH"/>
        </w:rPr>
        <w:t xml:space="preserve">ist </w:t>
      </w:r>
      <w:r w:rsidR="00F14003" w:rsidRPr="00FC3916">
        <w:rPr>
          <w:lang w:val="de-CH"/>
        </w:rPr>
        <w:t xml:space="preserve">an den </w:t>
      </w:r>
      <w:r w:rsidR="00E60937" w:rsidRPr="00FC3916">
        <w:rPr>
          <w:lang w:val="de-CH"/>
        </w:rPr>
        <w:t>Schule</w:t>
      </w:r>
      <w:r w:rsidR="00F14003" w:rsidRPr="00FC3916">
        <w:rPr>
          <w:lang w:val="de-CH"/>
        </w:rPr>
        <w:t xml:space="preserve">ntscheid </w:t>
      </w:r>
      <w:r w:rsidR="0076184D" w:rsidRPr="00FC3916">
        <w:rPr>
          <w:lang w:val="de-CH"/>
        </w:rPr>
        <w:t>ihrer</w:t>
      </w:r>
      <w:r w:rsidR="00F14003" w:rsidRPr="00FC3916">
        <w:rPr>
          <w:lang w:val="de-CH"/>
        </w:rPr>
        <w:t xml:space="preserve"> Eltern</w:t>
      </w:r>
      <w:r w:rsidR="00E60937" w:rsidRPr="00FC3916">
        <w:rPr>
          <w:lang w:val="de-CH"/>
        </w:rPr>
        <w:t xml:space="preserve"> geknüpft. </w:t>
      </w:r>
      <w:r w:rsidR="00AC4802">
        <w:rPr>
          <w:lang w:val="de-CH"/>
        </w:rPr>
        <w:t xml:space="preserve">Dadurch versteht sich, dass </w:t>
      </w:r>
      <w:r w:rsidR="00C6677A" w:rsidRPr="00FC3916">
        <w:rPr>
          <w:lang w:val="de-CH"/>
        </w:rPr>
        <w:t>Menschen</w:t>
      </w:r>
      <w:r w:rsidR="00DE2EBB" w:rsidRPr="002E01CC">
        <w:rPr>
          <w:lang w:val="de-CH"/>
        </w:rPr>
        <w:t xml:space="preserve"> </w:t>
      </w:r>
      <w:r w:rsidR="00DE2EBB" w:rsidRPr="00DE2EBB">
        <w:rPr>
          <w:lang w:val="de-CH"/>
        </w:rPr>
        <w:t>mit Gehörlosigkeit oder einer Hörbehinderung</w:t>
      </w:r>
      <w:r w:rsidR="00C6677A" w:rsidRPr="00FC3916">
        <w:rPr>
          <w:lang w:val="de-CH"/>
        </w:rPr>
        <w:t xml:space="preserve"> </w:t>
      </w:r>
      <w:r w:rsidR="005E4DD9">
        <w:rPr>
          <w:lang w:val="de-CH"/>
        </w:rPr>
        <w:t xml:space="preserve">in Bezug auf die </w:t>
      </w:r>
      <w:r w:rsidR="00C6677A" w:rsidRPr="00FC3916">
        <w:rPr>
          <w:lang w:val="de-CH"/>
        </w:rPr>
        <w:t>Kommunikation und ihre</w:t>
      </w:r>
      <w:r w:rsidR="006764B9">
        <w:rPr>
          <w:lang w:val="de-CH"/>
        </w:rPr>
        <w:t>n</w:t>
      </w:r>
      <w:r w:rsidR="00C6677A" w:rsidRPr="00FC3916">
        <w:rPr>
          <w:lang w:val="de-CH"/>
        </w:rPr>
        <w:t xml:space="preserve"> persönlichen Hintergrund keine homogene Gruppe</w:t>
      </w:r>
      <w:r w:rsidR="00AC4802">
        <w:rPr>
          <w:lang w:val="de-CH"/>
        </w:rPr>
        <w:t xml:space="preserve"> bilden</w:t>
      </w:r>
      <w:r w:rsidR="00C6677A" w:rsidRPr="00FC3916">
        <w:rPr>
          <w:lang w:val="de-CH"/>
        </w:rPr>
        <w:t xml:space="preserve">. Es </w:t>
      </w:r>
      <w:r w:rsidR="00B27B6D" w:rsidRPr="00FC3916">
        <w:rPr>
          <w:lang w:val="de-CH"/>
        </w:rPr>
        <w:t xml:space="preserve">gibt </w:t>
      </w:r>
      <w:r w:rsidR="00C6677A" w:rsidRPr="00FC3916">
        <w:rPr>
          <w:lang w:val="de-CH"/>
        </w:rPr>
        <w:t xml:space="preserve">grosse </w:t>
      </w:r>
      <w:r w:rsidR="00B27B6D" w:rsidRPr="00FC3916">
        <w:rPr>
          <w:lang w:val="de-CH"/>
        </w:rPr>
        <w:t xml:space="preserve">Unterschiede </w:t>
      </w:r>
      <w:r w:rsidR="00C6677A" w:rsidRPr="00FC3916">
        <w:rPr>
          <w:lang w:val="de-CH"/>
        </w:rPr>
        <w:t>bezüglich Hörstatus sowie Erst- und Zweitsprache.</w:t>
      </w:r>
      <w:r w:rsidR="00DE2EBB">
        <w:rPr>
          <w:lang w:val="de-CH"/>
        </w:rPr>
        <w:t xml:space="preserve"> </w:t>
      </w:r>
      <w:r w:rsidR="00E60937" w:rsidRPr="00FC3916">
        <w:rPr>
          <w:lang w:val="de-CH"/>
        </w:rPr>
        <w:t>G</w:t>
      </w:r>
      <w:r w:rsidR="00C6677A" w:rsidRPr="00FC3916">
        <w:rPr>
          <w:lang w:val="de-CH"/>
        </w:rPr>
        <w:t xml:space="preserve">rob </w:t>
      </w:r>
      <w:r w:rsidR="0076184D" w:rsidRPr="00FC3916">
        <w:rPr>
          <w:lang w:val="de-CH"/>
        </w:rPr>
        <w:t xml:space="preserve">lassen sich </w:t>
      </w:r>
      <w:r w:rsidR="00F14003" w:rsidRPr="00FC3916">
        <w:rPr>
          <w:lang w:val="de-CH"/>
        </w:rPr>
        <w:t xml:space="preserve">folgende </w:t>
      </w:r>
      <w:r w:rsidR="00C6677A" w:rsidRPr="00FC3916">
        <w:rPr>
          <w:lang w:val="de-CH"/>
        </w:rPr>
        <w:t>vier Gruppen untersch</w:t>
      </w:r>
      <w:r w:rsidR="0076184D" w:rsidRPr="00FC3916">
        <w:rPr>
          <w:lang w:val="de-CH"/>
        </w:rPr>
        <w:t>eiden</w:t>
      </w:r>
      <w:r w:rsidR="00F779E4">
        <w:rPr>
          <w:lang w:val="de-CH"/>
        </w:rPr>
        <w:t xml:space="preserve"> (SBFI, 2024</w:t>
      </w:r>
      <w:r w:rsidR="007A067C">
        <w:rPr>
          <w:lang w:val="de-CH"/>
        </w:rPr>
        <w:t>b</w:t>
      </w:r>
      <w:r w:rsidR="00F779E4">
        <w:rPr>
          <w:lang w:val="de-CH"/>
        </w:rPr>
        <w:t>)</w:t>
      </w:r>
      <w:r w:rsidR="00C6677A" w:rsidRPr="00FC3916">
        <w:rPr>
          <w:lang w:val="de-CH"/>
        </w:rPr>
        <w:t>:</w:t>
      </w:r>
    </w:p>
    <w:p w14:paraId="426A6D3C" w14:textId="77777777" w:rsidR="00C6677A" w:rsidRPr="00FC3916" w:rsidRDefault="00C6677A" w:rsidP="002E01CC">
      <w:pPr>
        <w:pStyle w:val="Liste"/>
        <w:ind w:hanging="169"/>
        <w:rPr>
          <w:lang w:val="de-CH"/>
        </w:rPr>
      </w:pPr>
      <w:r w:rsidRPr="00FC3916">
        <w:rPr>
          <w:lang w:val="de-CH"/>
        </w:rPr>
        <w:t>eine Gruppe, die gebärdensprachlich sozialisiert ist (Gebärdensprache = Erstsprache),</w:t>
      </w:r>
    </w:p>
    <w:p w14:paraId="07ED5DC2" w14:textId="77777777" w:rsidR="00C6677A" w:rsidRPr="00FC3916" w:rsidRDefault="00C6677A" w:rsidP="002E01CC">
      <w:pPr>
        <w:pStyle w:val="Liste"/>
        <w:ind w:hanging="169"/>
        <w:rPr>
          <w:lang w:val="de-CH"/>
        </w:rPr>
      </w:pPr>
      <w:r w:rsidRPr="00FC3916">
        <w:rPr>
          <w:lang w:val="de-CH"/>
        </w:rPr>
        <w:t>eine primär lautsprachlich sozialisierte Gruppe,</w:t>
      </w:r>
    </w:p>
    <w:p w14:paraId="38328F7A" w14:textId="77777777" w:rsidR="00C6677A" w:rsidRPr="00FC3916" w:rsidRDefault="00C6677A" w:rsidP="002E01CC">
      <w:pPr>
        <w:pStyle w:val="Liste"/>
        <w:ind w:hanging="169"/>
        <w:rPr>
          <w:lang w:val="de-CH"/>
        </w:rPr>
      </w:pPr>
      <w:r w:rsidRPr="00FC3916">
        <w:rPr>
          <w:lang w:val="de-CH"/>
        </w:rPr>
        <w:t>eine bilingual (gebärden- und lautsprachlich) sozialisierte Gruppe und</w:t>
      </w:r>
    </w:p>
    <w:p w14:paraId="06B71769" w14:textId="77777777" w:rsidR="00C6677A" w:rsidRPr="00FC3916" w:rsidRDefault="00C6677A" w:rsidP="002E01CC">
      <w:pPr>
        <w:pStyle w:val="Liste"/>
        <w:ind w:hanging="169"/>
        <w:rPr>
          <w:lang w:val="de-CH"/>
        </w:rPr>
      </w:pPr>
      <w:r w:rsidRPr="00FC3916">
        <w:rPr>
          <w:lang w:val="de-CH"/>
        </w:rPr>
        <w:t>eine Gruppe, die mit Ergänzter Laut-Sprache (ELS) sozialisiert wird.</w:t>
      </w:r>
    </w:p>
    <w:p w14:paraId="09FB6EAC" w14:textId="785B005B" w:rsidR="00053B3F" w:rsidRDefault="00C6677A" w:rsidP="002E01CC">
      <w:pPr>
        <w:pStyle w:val="Textkrper"/>
        <w:ind w:firstLine="0"/>
        <w:rPr>
          <w:lang w:val="de-CH"/>
        </w:rPr>
      </w:pPr>
      <w:r w:rsidRPr="00FC3916">
        <w:rPr>
          <w:lang w:val="de-CH"/>
        </w:rPr>
        <w:t xml:space="preserve">Die grösste Gruppe der Jugendlichen </w:t>
      </w:r>
      <w:r w:rsidR="00C36050">
        <w:rPr>
          <w:lang w:val="de-CH"/>
        </w:rPr>
        <w:t xml:space="preserve">mit Hörbehinderung </w:t>
      </w:r>
      <w:r w:rsidR="00BA13A1" w:rsidRPr="00FC3916">
        <w:rPr>
          <w:lang w:val="de-CH"/>
        </w:rPr>
        <w:t xml:space="preserve">ist </w:t>
      </w:r>
      <w:r w:rsidRPr="00FC3916">
        <w:rPr>
          <w:lang w:val="de-CH"/>
        </w:rPr>
        <w:t>heute diejenige, der lautsprachlich orientierten mit Hörapparaten.</w:t>
      </w:r>
      <w:r w:rsidR="00393226">
        <w:rPr>
          <w:lang w:val="de-CH"/>
        </w:rPr>
        <w:t xml:space="preserve"> </w:t>
      </w:r>
      <w:r w:rsidR="00BA636D">
        <w:rPr>
          <w:lang w:val="de-CH"/>
        </w:rPr>
        <w:t>Viele</w:t>
      </w:r>
      <w:r w:rsidR="0089541F" w:rsidRPr="00FC3916">
        <w:rPr>
          <w:lang w:val="de-CH"/>
        </w:rPr>
        <w:t xml:space="preserve"> Personen </w:t>
      </w:r>
      <w:r w:rsidR="00BA636D">
        <w:rPr>
          <w:lang w:val="de-CH"/>
        </w:rPr>
        <w:t>mit einer Hörbehinderung können</w:t>
      </w:r>
      <w:r w:rsidR="0089541F" w:rsidRPr="00FC3916">
        <w:rPr>
          <w:lang w:val="de-CH"/>
        </w:rPr>
        <w:t xml:space="preserve"> allein oder mit minimaler Hilfe Inhalte verstehen und dem Gesagten folgen. </w:t>
      </w:r>
      <w:r w:rsidR="00053B3F" w:rsidRPr="00FC3916">
        <w:rPr>
          <w:lang w:val="de-CH"/>
        </w:rPr>
        <w:t xml:space="preserve">Die Kommunikation kann </w:t>
      </w:r>
      <w:r w:rsidR="00B27B6D" w:rsidRPr="00FC3916">
        <w:rPr>
          <w:lang w:val="de-CH"/>
        </w:rPr>
        <w:t xml:space="preserve">mittels </w:t>
      </w:r>
      <w:r w:rsidR="00053B3F" w:rsidRPr="00FC3916">
        <w:rPr>
          <w:lang w:val="de-CH"/>
        </w:rPr>
        <w:t>verschiedene</w:t>
      </w:r>
      <w:r w:rsidR="00B27B6D" w:rsidRPr="00FC3916">
        <w:rPr>
          <w:lang w:val="de-CH"/>
        </w:rPr>
        <w:t>r</w:t>
      </w:r>
      <w:r w:rsidR="00053B3F" w:rsidRPr="00FC3916">
        <w:rPr>
          <w:lang w:val="de-CH"/>
        </w:rPr>
        <w:t xml:space="preserve"> Massnahmen unterstützt werden. Dies</w:t>
      </w:r>
      <w:r w:rsidR="0001703E">
        <w:rPr>
          <w:lang w:val="de-CH"/>
        </w:rPr>
        <w:t>e</w:t>
      </w:r>
      <w:r w:rsidR="00053B3F" w:rsidRPr="00FC3916">
        <w:rPr>
          <w:lang w:val="de-CH"/>
        </w:rPr>
        <w:t xml:space="preserve"> umfass</w:t>
      </w:r>
      <w:r w:rsidR="0001703E">
        <w:rPr>
          <w:lang w:val="de-CH"/>
        </w:rPr>
        <w:t>en</w:t>
      </w:r>
      <w:r w:rsidR="00053B3F" w:rsidRPr="00FC3916">
        <w:rPr>
          <w:lang w:val="de-CH"/>
        </w:rPr>
        <w:t xml:space="preserve"> insbesondere die Anwendung von individuellen technischen Hörsystemen und Hilfsmitteln, Dolmetschen für Gebärdensprache oder Ergänzende Laut-Sprache (ELS), Schriftdolmetschen sowie Höranlagen. Weiter kann die Kommunikation erleichtert werden, indem beispielsweise gute Lichtverhältnisse herrschen, in kurzen Sätzen gesprochen wird oder Hintergrundgeräusche </w:t>
      </w:r>
      <w:r w:rsidR="00B27B6D" w:rsidRPr="00FC3916">
        <w:rPr>
          <w:lang w:val="de-CH"/>
        </w:rPr>
        <w:t xml:space="preserve">beseitigt </w:t>
      </w:r>
      <w:r w:rsidR="00053B3F" w:rsidRPr="00FC3916">
        <w:rPr>
          <w:lang w:val="de-CH"/>
        </w:rPr>
        <w:t>werden</w:t>
      </w:r>
      <w:r w:rsidR="000A69E2">
        <w:rPr>
          <w:lang w:val="de-CH"/>
        </w:rPr>
        <w:t xml:space="preserve"> (ebd.)</w:t>
      </w:r>
      <w:r w:rsidR="00053B3F" w:rsidRPr="00FC3916">
        <w:rPr>
          <w:lang w:val="de-CH"/>
        </w:rPr>
        <w:t>.</w:t>
      </w:r>
      <w:r w:rsidR="0094521F" w:rsidRPr="00FC3916">
        <w:rPr>
          <w:lang w:val="de-CH"/>
        </w:rPr>
        <w:t xml:space="preserve"> </w:t>
      </w:r>
    </w:p>
    <w:p w14:paraId="0376564F" w14:textId="11476DD1" w:rsidR="001C709E" w:rsidRPr="001C709E" w:rsidRDefault="001C709E" w:rsidP="001C709E">
      <w:pPr>
        <w:keepNext/>
        <w:keepLines/>
        <w:shd w:val="clear" w:color="auto" w:fill="B8DCC4" w:themeFill="accent4" w:themeFillTint="66"/>
        <w:spacing w:before="360" w:after="60"/>
        <w:contextualSpacing/>
        <w:outlineLvl w:val="0"/>
        <w:rPr>
          <w:rFonts w:eastAsiaTheme="majorEastAsia" w:cs="Open Sans SemiCondensed"/>
          <w:b/>
          <w:bCs/>
          <w:color w:val="000000" w:themeColor="text1"/>
          <w:sz w:val="24"/>
          <w:szCs w:val="32"/>
          <w:lang w:val="de-CH"/>
        </w:rPr>
      </w:pPr>
      <w:r w:rsidRPr="001C709E">
        <w:rPr>
          <w:rFonts w:eastAsiaTheme="majorEastAsia" w:cs="Open Sans SemiCondensed"/>
          <w:b/>
          <w:bCs/>
          <w:color w:val="000000" w:themeColor="text1"/>
          <w:sz w:val="24"/>
          <w:szCs w:val="32"/>
          <w:lang w:val="de-CH"/>
        </w:rPr>
        <w:t>Berufliche Grundbildung in Kürze</w:t>
      </w:r>
      <w:r w:rsidR="00840240">
        <w:rPr>
          <w:rFonts w:eastAsiaTheme="majorEastAsia" w:cs="Open Sans SemiCondensed"/>
          <w:b/>
          <w:bCs/>
          <w:color w:val="000000" w:themeColor="text1"/>
          <w:sz w:val="24"/>
          <w:szCs w:val="32"/>
          <w:lang w:val="de-CH"/>
        </w:rPr>
        <w:t xml:space="preserve"> (</w:t>
      </w:r>
      <w:r w:rsidR="00840240" w:rsidRPr="00840240">
        <w:rPr>
          <w:rFonts w:eastAsiaTheme="majorEastAsia" w:cs="Open Sans SemiCondensed"/>
          <w:b/>
          <w:bCs/>
          <w:color w:val="000000" w:themeColor="text1"/>
          <w:sz w:val="24"/>
          <w:szCs w:val="32"/>
          <w:lang w:val="de-CH"/>
        </w:rPr>
        <w:t>SBFI</w:t>
      </w:r>
      <w:r w:rsidR="00840240">
        <w:rPr>
          <w:rFonts w:eastAsiaTheme="majorEastAsia" w:cs="Open Sans SemiCondensed"/>
          <w:b/>
          <w:bCs/>
          <w:color w:val="000000" w:themeColor="text1"/>
          <w:sz w:val="24"/>
          <w:szCs w:val="32"/>
          <w:lang w:val="de-CH"/>
        </w:rPr>
        <w:t>,</w:t>
      </w:r>
      <w:r w:rsidR="00840240" w:rsidRPr="00840240">
        <w:rPr>
          <w:rFonts w:eastAsiaTheme="majorEastAsia" w:cs="Open Sans SemiCondensed"/>
          <w:b/>
          <w:bCs/>
          <w:color w:val="000000" w:themeColor="text1"/>
          <w:sz w:val="24"/>
          <w:szCs w:val="32"/>
          <w:lang w:val="de-CH"/>
        </w:rPr>
        <w:t xml:space="preserve"> 2024a</w:t>
      </w:r>
      <w:r w:rsidR="00840240">
        <w:rPr>
          <w:rFonts w:eastAsiaTheme="majorEastAsia" w:cs="Open Sans SemiCondensed"/>
          <w:b/>
          <w:bCs/>
          <w:color w:val="000000" w:themeColor="text1"/>
          <w:sz w:val="24"/>
          <w:szCs w:val="32"/>
          <w:lang w:val="de-CH"/>
        </w:rPr>
        <w:t>)</w:t>
      </w:r>
    </w:p>
    <w:p w14:paraId="6DD9D236" w14:textId="77777777" w:rsidR="001C709E" w:rsidRPr="001C709E" w:rsidRDefault="001C709E" w:rsidP="001C709E">
      <w:pPr>
        <w:keepNext/>
        <w:keepLines/>
        <w:shd w:val="clear" w:color="auto" w:fill="B8DCC4" w:themeFill="accent4" w:themeFillTint="66"/>
        <w:spacing w:before="200" w:after="60"/>
        <w:outlineLvl w:val="1"/>
        <w:rPr>
          <w:rFonts w:eastAsiaTheme="majorEastAsia" w:cs="Open Sans SemiCondensed"/>
          <w:b/>
          <w:bCs/>
          <w:szCs w:val="24"/>
          <w:lang w:val="de-CH"/>
        </w:rPr>
      </w:pPr>
      <w:r w:rsidRPr="001C709E">
        <w:rPr>
          <w:rFonts w:eastAsiaTheme="majorEastAsia" w:cs="Open Sans SemiCondensed"/>
          <w:b/>
          <w:bCs/>
          <w:szCs w:val="24"/>
          <w:lang w:val="de-CH"/>
        </w:rPr>
        <w:t>Zweijährige berufliche Grundbildung mit eidgenössischem Berufsattest (EBA)</w:t>
      </w:r>
    </w:p>
    <w:p w14:paraId="586266B0" w14:textId="77777777" w:rsidR="001C709E" w:rsidRPr="001C709E" w:rsidRDefault="001C709E" w:rsidP="001C709E">
      <w:pPr>
        <w:shd w:val="clear" w:color="auto" w:fill="B8DCC4" w:themeFill="accent4" w:themeFillTint="66"/>
        <w:jc w:val="both"/>
        <w:rPr>
          <w:lang w:val="de-CH"/>
        </w:rPr>
      </w:pPr>
      <w:r w:rsidRPr="001C709E">
        <w:rPr>
          <w:lang w:val="de-CH"/>
        </w:rPr>
        <w:t>Eine berufliche Grundbildung mit EBA ermöglicht überwiegend praktisch begabten Jugendlichen einen anerkannten Abschluss mit einem eigenständigen Berufsprofil. Sie eröffnet den Zugang zu einer drei- oder vierjährigen beruflichen Grundbildung mit EFZ.</w:t>
      </w:r>
    </w:p>
    <w:p w14:paraId="520A5E8E" w14:textId="77777777" w:rsidR="001C709E" w:rsidRPr="001C709E" w:rsidRDefault="001C709E" w:rsidP="001C709E">
      <w:pPr>
        <w:keepNext/>
        <w:keepLines/>
        <w:shd w:val="clear" w:color="auto" w:fill="B8DCC4" w:themeFill="accent4" w:themeFillTint="66"/>
        <w:spacing w:before="200" w:after="60"/>
        <w:outlineLvl w:val="1"/>
        <w:rPr>
          <w:rFonts w:eastAsiaTheme="majorEastAsia" w:cs="Open Sans SemiCondensed"/>
          <w:b/>
          <w:bCs/>
          <w:szCs w:val="24"/>
          <w:lang w:val="de-CH"/>
        </w:rPr>
      </w:pPr>
      <w:r w:rsidRPr="001C709E">
        <w:rPr>
          <w:rFonts w:eastAsiaTheme="majorEastAsia" w:cs="Open Sans SemiCondensed"/>
          <w:b/>
          <w:bCs/>
          <w:szCs w:val="24"/>
          <w:lang w:val="de-CH"/>
        </w:rPr>
        <w:t>Drei- oder vierjährige berufliche Grundbildung mit eidgenössischem Fähigkeitszeugnis (EFZ)</w:t>
      </w:r>
    </w:p>
    <w:p w14:paraId="72DA47A6" w14:textId="6509CB21" w:rsidR="001C709E" w:rsidRPr="001C709E" w:rsidRDefault="001C709E" w:rsidP="001C709E">
      <w:pPr>
        <w:shd w:val="clear" w:color="auto" w:fill="B8DCC4" w:themeFill="accent4" w:themeFillTint="66"/>
        <w:jc w:val="both"/>
        <w:rPr>
          <w:lang w:val="de-CH"/>
        </w:rPr>
      </w:pPr>
      <w:r w:rsidRPr="001C709E">
        <w:rPr>
          <w:lang w:val="de-CH"/>
        </w:rPr>
        <w:t xml:space="preserve">In einer beruflichen Grundbildung mit EFZ werden Qualifikationen zur selbstständigen Ausübung eines bestimmten Berufs erworben. Sie </w:t>
      </w:r>
      <w:r w:rsidR="00B27420">
        <w:rPr>
          <w:lang w:val="de-CH"/>
        </w:rPr>
        <w:t>er</w:t>
      </w:r>
      <w:r w:rsidRPr="001C709E">
        <w:rPr>
          <w:lang w:val="de-CH"/>
        </w:rPr>
        <w:t xml:space="preserve">öffnet den Zugang zur höheren Berufsbildung. Während oder nach dem Abschluss einer beruflichen Grundbildung mit EFZ </w:t>
      </w:r>
      <w:proofErr w:type="gramStart"/>
      <w:r w:rsidRPr="001C709E">
        <w:rPr>
          <w:lang w:val="de-CH"/>
        </w:rPr>
        <w:t>kann</w:t>
      </w:r>
      <w:proofErr w:type="gramEnd"/>
      <w:r w:rsidRPr="001C709E">
        <w:rPr>
          <w:lang w:val="de-CH"/>
        </w:rPr>
        <w:t xml:space="preserve"> zudem eine Berufsmaturität erworben werden.</w:t>
      </w:r>
    </w:p>
    <w:p w14:paraId="3AFB91E2" w14:textId="77777777" w:rsidR="001C709E" w:rsidRPr="001C709E" w:rsidRDefault="001C709E" w:rsidP="001C709E">
      <w:pPr>
        <w:keepNext/>
        <w:keepLines/>
        <w:shd w:val="clear" w:color="auto" w:fill="B8DCC4" w:themeFill="accent4" w:themeFillTint="66"/>
        <w:spacing w:before="200" w:after="60"/>
        <w:outlineLvl w:val="1"/>
        <w:rPr>
          <w:rFonts w:eastAsiaTheme="majorEastAsia" w:cs="Open Sans SemiCondensed"/>
          <w:b/>
          <w:bCs/>
          <w:szCs w:val="24"/>
          <w:lang w:val="de-CH"/>
        </w:rPr>
      </w:pPr>
      <w:r w:rsidRPr="001C709E">
        <w:rPr>
          <w:rFonts w:eastAsiaTheme="majorEastAsia" w:cs="Open Sans SemiCondensed"/>
          <w:b/>
          <w:bCs/>
          <w:szCs w:val="24"/>
          <w:lang w:val="de-CH"/>
        </w:rPr>
        <w:t>Eidgenössische Berufsmaturität</w:t>
      </w:r>
    </w:p>
    <w:p w14:paraId="60185833" w14:textId="3205FBC1" w:rsidR="001C709E" w:rsidRPr="001C709E" w:rsidRDefault="001C709E" w:rsidP="001C709E">
      <w:pPr>
        <w:shd w:val="clear" w:color="auto" w:fill="B8DCC4" w:themeFill="accent4" w:themeFillTint="66"/>
        <w:jc w:val="both"/>
        <w:rPr>
          <w:lang w:val="de-CH"/>
        </w:rPr>
      </w:pPr>
      <w:r w:rsidRPr="001C709E">
        <w:rPr>
          <w:lang w:val="de-CH"/>
        </w:rPr>
        <w:t>Die Berufsmaturität ergänzt die berufliche Grundbildung mit EFZ um eine erweiterte Allgemeinbildung. Sie ermöglicht den prüfungsfreien Zugang zu einem Studium an einer Fachhochschule. Mit der Ergänzungsprüfung ist auch der Zugang zu einem Studium an einer Universität oder an einer Eidgenössische</w:t>
      </w:r>
      <w:r w:rsidR="00DE7EE0">
        <w:rPr>
          <w:lang w:val="de-CH"/>
        </w:rPr>
        <w:t>n</w:t>
      </w:r>
      <w:r w:rsidRPr="001C709E">
        <w:rPr>
          <w:lang w:val="de-CH"/>
        </w:rPr>
        <w:t xml:space="preserve"> Technische</w:t>
      </w:r>
      <w:r w:rsidR="00DE7EE0">
        <w:rPr>
          <w:lang w:val="de-CH"/>
        </w:rPr>
        <w:t>n</w:t>
      </w:r>
      <w:r w:rsidRPr="001C709E">
        <w:rPr>
          <w:lang w:val="de-CH"/>
        </w:rPr>
        <w:t xml:space="preserve"> Hochschule (ETH) möglich.</w:t>
      </w:r>
    </w:p>
    <w:p w14:paraId="20FC9936" w14:textId="77777777" w:rsidR="001C709E" w:rsidRPr="001C709E" w:rsidRDefault="001C709E" w:rsidP="001C709E">
      <w:pPr>
        <w:keepNext/>
        <w:keepLines/>
        <w:shd w:val="clear" w:color="auto" w:fill="B8DCC4" w:themeFill="accent4" w:themeFillTint="66"/>
        <w:spacing w:before="200" w:after="60"/>
        <w:outlineLvl w:val="1"/>
        <w:rPr>
          <w:rFonts w:eastAsiaTheme="majorEastAsia" w:cs="Open Sans SemiCondensed"/>
          <w:szCs w:val="24"/>
          <w:lang w:val="de-CH"/>
        </w:rPr>
      </w:pPr>
      <w:r w:rsidRPr="001C709E">
        <w:rPr>
          <w:rFonts w:eastAsiaTheme="majorEastAsia" w:cs="Open Sans SemiCondensed"/>
          <w:b/>
          <w:bCs/>
          <w:szCs w:val="24"/>
          <w:lang w:val="de-CH"/>
        </w:rPr>
        <w:t>Vermittlung von Theorie und Praxis: die drei Lernorte</w:t>
      </w:r>
    </w:p>
    <w:p w14:paraId="158E69B0" w14:textId="77777777" w:rsidR="001C709E" w:rsidRPr="001C709E" w:rsidRDefault="001C709E" w:rsidP="001C709E">
      <w:pPr>
        <w:shd w:val="clear" w:color="auto" w:fill="B8DCC4" w:themeFill="accent4" w:themeFillTint="66"/>
        <w:jc w:val="both"/>
        <w:rPr>
          <w:lang w:val="de-CH"/>
        </w:rPr>
      </w:pPr>
      <w:r w:rsidRPr="001C709E">
        <w:rPr>
          <w:lang w:val="de-CH"/>
        </w:rPr>
        <w:t>Markenzeichen und Stärke der Berufsbildung ist der direkte Bezug zur Arbeitswelt. Dies widerspiegelt sich in den verschiedenen Lernorten.</w:t>
      </w:r>
    </w:p>
    <w:p w14:paraId="137939D7" w14:textId="5CAA5D21" w:rsidR="001C709E" w:rsidRPr="001C709E" w:rsidRDefault="001C709E" w:rsidP="001C709E">
      <w:pPr>
        <w:numPr>
          <w:ilvl w:val="0"/>
          <w:numId w:val="5"/>
        </w:numPr>
        <w:shd w:val="clear" w:color="auto" w:fill="B8DCC4" w:themeFill="accent4" w:themeFillTint="66"/>
        <w:jc w:val="both"/>
        <w:rPr>
          <w:lang w:val="de-CH"/>
        </w:rPr>
      </w:pPr>
      <w:r w:rsidRPr="001C709E">
        <w:rPr>
          <w:i/>
          <w:iCs/>
          <w:lang w:val="de-CH"/>
        </w:rPr>
        <w:t>Betrieb:</w:t>
      </w:r>
      <w:r w:rsidRPr="001C709E">
        <w:rPr>
          <w:lang w:val="de-CH"/>
        </w:rPr>
        <w:t xml:space="preserve"> Die duale berufliche Grundbildung findet in einem Betrieb statt. Hier eignen sich die Lernenden berufspraktische Kenntnisse, Fähigkeiten und Fertigkeiten an. Sie arbeiten aktiv im betrieblichen Produktionsprozess mit. In einem Lehrbetriebsverbund vereinen mehrere Unternehmen ihre Ressourcen und bieten gemeinsam einen oder mehrere Ausbildungsplätze an.</w:t>
      </w:r>
    </w:p>
    <w:p w14:paraId="2CACA9B9" w14:textId="77777777" w:rsidR="001C709E" w:rsidRPr="001C709E" w:rsidRDefault="001C709E" w:rsidP="001C709E">
      <w:pPr>
        <w:numPr>
          <w:ilvl w:val="0"/>
          <w:numId w:val="5"/>
        </w:numPr>
        <w:shd w:val="clear" w:color="auto" w:fill="B8DCC4" w:themeFill="accent4" w:themeFillTint="66"/>
        <w:jc w:val="both"/>
        <w:rPr>
          <w:lang w:val="de-CH"/>
        </w:rPr>
      </w:pPr>
      <w:r w:rsidRPr="001C709E">
        <w:rPr>
          <w:i/>
          <w:iCs/>
          <w:lang w:val="de-CH"/>
        </w:rPr>
        <w:t>Berufsfachschulen:</w:t>
      </w:r>
      <w:r w:rsidRPr="001C709E">
        <w:rPr>
          <w:lang w:val="de-CH"/>
        </w:rPr>
        <w:t xml:space="preserve"> Die Berufsfachschulen vermitteln die theoretische Bildung. Diese besteht aus beruflichem und allgemeinbildendem Unterricht. Sie fördert Fach-, Methoden- und Sozialkompetenzen durch die Vermittlung der </w:t>
      </w:r>
      <w:r w:rsidRPr="001C709E">
        <w:rPr>
          <w:lang w:val="de-CH"/>
        </w:rPr>
        <w:lastRenderedPageBreak/>
        <w:t>theoretischen Grundlagen zur Berufsausübung und durch Allgemeinbildung. Lernende besuchen die Berufsfachschulen ein bis zwei Tage pro Woche. Die Berufsfachschulen bieten auch den Berufsmaturitätsunterricht an.</w:t>
      </w:r>
    </w:p>
    <w:p w14:paraId="76F7F605" w14:textId="77777777" w:rsidR="001C709E" w:rsidRPr="001C709E" w:rsidRDefault="001C709E" w:rsidP="001C709E">
      <w:pPr>
        <w:numPr>
          <w:ilvl w:val="0"/>
          <w:numId w:val="5"/>
        </w:numPr>
        <w:shd w:val="clear" w:color="auto" w:fill="B8DCC4" w:themeFill="accent4" w:themeFillTint="66"/>
        <w:jc w:val="both"/>
        <w:rPr>
          <w:lang w:val="de-CH"/>
        </w:rPr>
      </w:pPr>
      <w:r w:rsidRPr="001C709E">
        <w:rPr>
          <w:i/>
          <w:iCs/>
          <w:lang w:val="de-CH"/>
        </w:rPr>
        <w:t>Überbetriebliche Kurse:</w:t>
      </w:r>
      <w:r w:rsidRPr="001C709E">
        <w:rPr>
          <w:lang w:val="de-CH"/>
        </w:rPr>
        <w:t xml:space="preserve"> Sie dienen – ergänzend zur Bildung in Betrieb und Berufsfachschule – der Vermittlung und dem Erwerb grundlegender praktischer Fertigkeiten. Überbetriebliche Kurse finden häufig in brancheneigenen Zentren statt.</w:t>
      </w:r>
    </w:p>
    <w:p w14:paraId="21A61986" w14:textId="77777777" w:rsidR="001C709E" w:rsidRPr="001C709E" w:rsidRDefault="001C709E" w:rsidP="001C709E">
      <w:pPr>
        <w:keepNext/>
        <w:keepLines/>
        <w:shd w:val="clear" w:color="auto" w:fill="B8DCC4" w:themeFill="accent4" w:themeFillTint="66"/>
        <w:spacing w:before="200" w:after="60"/>
        <w:outlineLvl w:val="1"/>
        <w:rPr>
          <w:rFonts w:eastAsiaTheme="majorEastAsia" w:cs="Open Sans SemiCondensed"/>
          <w:b/>
          <w:bCs/>
          <w:szCs w:val="24"/>
          <w:lang w:val="de-CH"/>
        </w:rPr>
      </w:pPr>
      <w:r w:rsidRPr="001C709E">
        <w:rPr>
          <w:rFonts w:eastAsiaTheme="majorEastAsia" w:cs="Open Sans SemiCondensed"/>
          <w:b/>
          <w:bCs/>
          <w:szCs w:val="24"/>
          <w:lang w:val="de-CH"/>
        </w:rPr>
        <w:t>Durchlässigkeit: kein Abschluss ohne Anschluss</w:t>
      </w:r>
    </w:p>
    <w:p w14:paraId="7C2DFF52" w14:textId="77777777" w:rsidR="001C709E" w:rsidRPr="001C709E" w:rsidRDefault="001C709E" w:rsidP="001C709E">
      <w:pPr>
        <w:shd w:val="clear" w:color="auto" w:fill="B8DCC4" w:themeFill="accent4" w:themeFillTint="66"/>
        <w:jc w:val="both"/>
        <w:rPr>
          <w:lang w:val="de-CH"/>
        </w:rPr>
      </w:pPr>
      <w:r w:rsidRPr="001C709E">
        <w:rPr>
          <w:lang w:val="de-CH"/>
        </w:rPr>
        <w:t xml:space="preserve">Die Berufsbildung ist von einer hohen </w:t>
      </w:r>
      <w:bookmarkStart w:id="3" w:name="_Hlk165368021"/>
      <w:r w:rsidRPr="001C709E">
        <w:rPr>
          <w:lang w:val="de-CH"/>
        </w:rPr>
        <w:t xml:space="preserve">Durchlässigkeit </w:t>
      </w:r>
      <w:bookmarkEnd w:id="3"/>
      <w:r w:rsidRPr="001C709E">
        <w:rPr>
          <w:lang w:val="de-CH"/>
        </w:rPr>
        <w:t>geprägt: Der Besuch weiterführender Bildungsangebote, der Wechsel von der Berufsbildung an eine Hochschule sowie ein Tätigkeitswechsel im Verlauf des Arbeitslebens werden durch die Anrechnung bereits erbrachter Bildungsleistungen erleichtert. Die Berufsbildung deckt ein breites Spektrum an Bildungsmöglichkeiten ab. Die Angebote berücksichtigen unterschiedliche Fähigkeiten und sind auf die Bedürfnisse der verschiedenen Altersklassen ausgerichtet. Auf allen Ebenen ist ein vielfältiges Angebot an berufsorientierten Weiterbildungen vorhanden.</w:t>
      </w:r>
    </w:p>
    <w:bookmarkEnd w:id="2"/>
    <w:p w14:paraId="02E03345" w14:textId="5A9A9874" w:rsidR="00F46A25" w:rsidRPr="00FC3916" w:rsidRDefault="00F46A25" w:rsidP="001440D0">
      <w:pPr>
        <w:pStyle w:val="berschrift1"/>
        <w:rPr>
          <w:lang w:val="de-CH"/>
        </w:rPr>
      </w:pPr>
      <w:r>
        <w:rPr>
          <w:lang w:val="de-CH"/>
        </w:rPr>
        <w:t xml:space="preserve">Bericht </w:t>
      </w:r>
      <w:r w:rsidR="00AF6787">
        <w:rPr>
          <w:lang w:val="de-CH"/>
        </w:rPr>
        <w:t>«</w:t>
      </w:r>
      <w:r w:rsidR="00AF6787" w:rsidRPr="00AF6787">
        <w:rPr>
          <w:lang w:val="de-CH"/>
        </w:rPr>
        <w:t>Gehörlose und Hörbehinderte und ihr Zugang zur Berufsbildung</w:t>
      </w:r>
      <w:r w:rsidR="00AF6787">
        <w:rPr>
          <w:lang w:val="de-CH"/>
        </w:rPr>
        <w:t>»</w:t>
      </w:r>
    </w:p>
    <w:p w14:paraId="1A37802D" w14:textId="283FC5D3" w:rsidR="003B35E7" w:rsidRPr="00FC3916" w:rsidRDefault="007D2EF7" w:rsidP="0041342C">
      <w:pPr>
        <w:pStyle w:val="Textkrper"/>
        <w:ind w:firstLine="0"/>
        <w:rPr>
          <w:lang w:val="de-CH"/>
        </w:rPr>
      </w:pPr>
      <w:r w:rsidRPr="005B6C23">
        <w:rPr>
          <w:rFonts w:ascii="Open Sans SemiCondensed SemiCon" w:hAnsi="Open Sans SemiCondensed SemiCon"/>
          <w:noProof/>
          <w:lang w:val="de-CH"/>
        </w:rPr>
        <mc:AlternateContent>
          <mc:Choice Requires="wps">
            <w:drawing>
              <wp:anchor distT="45720" distB="45720" distL="46990" distR="46990" simplePos="0" relativeHeight="251658240" behindDoc="0" locked="0" layoutInCell="1" allowOverlap="0" wp14:anchorId="217ABC00" wp14:editId="24DFB1E1">
                <wp:simplePos x="0" y="0"/>
                <wp:positionH relativeFrom="page">
                  <wp:posOffset>0</wp:posOffset>
                </wp:positionH>
                <wp:positionV relativeFrom="paragraph">
                  <wp:posOffset>2123880</wp:posOffset>
                </wp:positionV>
                <wp:extent cx="5615305" cy="525145"/>
                <wp:effectExtent l="0" t="0" r="0" b="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0ABFFAD4" w14:textId="1C2BC7D4" w:rsidR="005B6C23" w:rsidRPr="004B0AE6" w:rsidRDefault="00E664F7" w:rsidP="005B6C23">
                            <w:pPr>
                              <w:pStyle w:val="Hervorhebung1"/>
                              <w:rPr>
                                <w:lang w:val="de-CH"/>
                              </w:rPr>
                            </w:pPr>
                            <w:r w:rsidRPr="00E664F7">
                              <w:rPr>
                                <w:lang w:val="de-DE"/>
                              </w:rPr>
                              <w:t xml:space="preserve">In der Berufsbildung gibt es vielfältige </w:t>
                            </w:r>
                            <w:proofErr w:type="spellStart"/>
                            <w:r w:rsidRPr="00E664F7">
                              <w:rPr>
                                <w:lang w:val="de-DE"/>
                              </w:rPr>
                              <w:t>Massnahmen</w:t>
                            </w:r>
                            <w:proofErr w:type="spellEnd"/>
                            <w:r w:rsidRPr="00E664F7">
                              <w:rPr>
                                <w:lang w:val="de-DE"/>
                              </w:rPr>
                              <w:t xml:space="preserve"> und Unterstützungsangebote für Lernende mit einer Hörbehinderung sowie für Arbeitgebende.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ABC00" id="_x0000_t202" coordsize="21600,21600" o:spt="202" path="m,l,21600r21600,l21600,xe">
                <v:stroke joinstyle="miter"/>
                <v:path gradientshapeok="t" o:connecttype="rect"/>
              </v:shapetype>
              <v:shape id="Textfeld 2059549867" o:spid="_x0000_s1026" type="#_x0000_t202" alt="&quot;&quot;" style="position:absolute;left:0;text-align:left;margin-left:0;margin-top:167.25pt;width:442.15pt;height:41.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" o:allowoverlap="f" filled="f" stroked="f">
                <v:textbox inset="29mm,,2.5mm">
                  <w:txbxContent>
                    <w:p w14:paraId="0ABFFAD4" w14:textId="1C2BC7D4" w:rsidR="005B6C23" w:rsidRPr="004B0AE6" w:rsidRDefault="00E664F7" w:rsidP="005B6C23">
                      <w:pPr>
                        <w:pStyle w:val="Hervorhebung1"/>
                        <w:rPr>
                          <w:lang w:val="de-CH"/>
                        </w:rPr>
                      </w:pPr>
                      <w:r w:rsidRPr="00E664F7">
                        <w:rPr>
                          <w:lang w:val="de-DE"/>
                        </w:rPr>
                        <w:t>In der Berufsbildung gibt es vielfältige Massnahmen und Unterstützungsangebote für Lernende mit einer Hörbehinderung sowie für Arbeitgebende.</w:t>
                      </w:r>
                    </w:p>
                  </w:txbxContent>
                </v:textbox>
                <w10:wrap type="topAndBottom" anchorx="page"/>
              </v:shape>
            </w:pict>
          </mc:Fallback>
        </mc:AlternateContent>
      </w:r>
      <w:r w:rsidR="00926C84">
        <w:rPr>
          <w:lang w:val="de-CH"/>
        </w:rPr>
        <w:t>Um das</w:t>
      </w:r>
      <w:r w:rsidR="00BE7128" w:rsidRPr="00BE7128">
        <w:rPr>
          <w:lang w:val="de-CH"/>
        </w:rPr>
        <w:t xml:space="preserve"> gegenseitige Verständnis für die Komplexität des jeweils anderen Systems </w:t>
      </w:r>
      <w:r w:rsidR="00926C84">
        <w:rPr>
          <w:lang w:val="de-CH"/>
        </w:rPr>
        <w:t xml:space="preserve">zu fördern, hat </w:t>
      </w:r>
      <w:r w:rsidR="00926C84" w:rsidRPr="006645F5">
        <w:rPr>
          <w:lang w:val="de-CH"/>
        </w:rPr>
        <w:t>das</w:t>
      </w:r>
      <w:r w:rsidR="00926C84" w:rsidRPr="006645F5">
        <w:rPr>
          <w:i/>
          <w:iCs/>
          <w:lang w:val="de-CH"/>
        </w:rPr>
        <w:t xml:space="preserve"> Staatssekretariat für Bildung, Forschung und Innovation </w:t>
      </w:r>
      <w:r w:rsidR="00926C84">
        <w:rPr>
          <w:lang w:val="de-CH"/>
        </w:rPr>
        <w:t>i</w:t>
      </w:r>
      <w:r w:rsidR="00BC61FC" w:rsidRPr="00410C80">
        <w:rPr>
          <w:lang w:val="de-CH"/>
        </w:rPr>
        <w:t>m Rahmen des Projekts «Gehörlose und Hörbehinderte und ihr Zugan</w:t>
      </w:r>
      <w:r w:rsidR="00BC61FC" w:rsidRPr="006645F5">
        <w:rPr>
          <w:lang w:val="de-CH"/>
        </w:rPr>
        <w:t>g zur Berufsbildung»</w:t>
      </w:r>
      <w:r w:rsidR="00926C84">
        <w:rPr>
          <w:lang w:val="de-CH"/>
        </w:rPr>
        <w:t xml:space="preserve"> </w:t>
      </w:r>
      <w:r w:rsidR="00BC61FC" w:rsidRPr="00497B96">
        <w:rPr>
          <w:lang w:val="de-CH"/>
        </w:rPr>
        <w:t>einen Bericht erarbeitet</w:t>
      </w:r>
      <w:r w:rsidR="00566B54">
        <w:rPr>
          <w:lang w:val="de-CH"/>
        </w:rPr>
        <w:t xml:space="preserve"> </w:t>
      </w:r>
      <w:r w:rsidR="00566B54" w:rsidRPr="006645F5">
        <w:rPr>
          <w:lang w:val="de-CH"/>
        </w:rPr>
        <w:t>(SBFI, 2024</w:t>
      </w:r>
      <w:r w:rsidR="00566B54">
        <w:rPr>
          <w:lang w:val="de-CH"/>
        </w:rPr>
        <w:t>b</w:t>
      </w:r>
      <w:r w:rsidR="00566B54" w:rsidRPr="00497B96">
        <w:rPr>
          <w:lang w:val="de-CH"/>
        </w:rPr>
        <w:t>)</w:t>
      </w:r>
      <w:r w:rsidR="00BC61FC" w:rsidRPr="00497B96">
        <w:rPr>
          <w:lang w:val="de-CH"/>
        </w:rPr>
        <w:t>.</w:t>
      </w:r>
      <w:r w:rsidR="00BC61FC" w:rsidRPr="00410C80">
        <w:rPr>
          <w:lang w:val="de-CH"/>
        </w:rPr>
        <w:t xml:space="preserve"> </w:t>
      </w:r>
      <w:r w:rsidR="0041342C">
        <w:rPr>
          <w:lang w:val="de-CH"/>
        </w:rPr>
        <w:t>D</w:t>
      </w:r>
      <w:r w:rsidR="00E14C4A" w:rsidRPr="00FC3916">
        <w:rPr>
          <w:lang w:val="de-CH"/>
        </w:rPr>
        <w:t>as SBFI</w:t>
      </w:r>
      <w:r w:rsidR="0041342C">
        <w:rPr>
          <w:lang w:val="de-CH"/>
        </w:rPr>
        <w:t xml:space="preserve"> hat</w:t>
      </w:r>
      <w:r w:rsidR="00E14C4A" w:rsidRPr="00FC3916">
        <w:rPr>
          <w:lang w:val="de-CH"/>
        </w:rPr>
        <w:t xml:space="preserve"> regionale Unterschiede </w:t>
      </w:r>
      <w:r w:rsidR="0094521F" w:rsidRPr="00FC3916">
        <w:rPr>
          <w:lang w:val="de-CH"/>
        </w:rPr>
        <w:t>festgestellt</w:t>
      </w:r>
      <w:r w:rsidR="003F0B20">
        <w:rPr>
          <w:lang w:val="de-CH"/>
        </w:rPr>
        <w:t>. Diese betreffen die Arten von</w:t>
      </w:r>
      <w:r w:rsidR="00BC61FC" w:rsidRPr="00C21691">
        <w:rPr>
          <w:lang w:val="de-CH"/>
        </w:rPr>
        <w:t xml:space="preserve"> Hilfestellungen</w:t>
      </w:r>
      <w:r w:rsidR="003F0B20">
        <w:rPr>
          <w:lang w:val="de-CH"/>
        </w:rPr>
        <w:t>, die</w:t>
      </w:r>
      <w:r w:rsidR="00BC61FC" w:rsidRPr="00C21691">
        <w:rPr>
          <w:lang w:val="de-CH"/>
        </w:rPr>
        <w:t xml:space="preserve"> für Jugendliche und Lernende mit Gehörlosigkeit oder einer Hörbehinderung bereits bestehen</w:t>
      </w:r>
      <w:r w:rsidR="00E14C4A" w:rsidRPr="00FC3916">
        <w:rPr>
          <w:lang w:val="de-CH"/>
        </w:rPr>
        <w:t xml:space="preserve">. </w:t>
      </w:r>
      <w:r w:rsidR="0094521F" w:rsidRPr="00FC3916">
        <w:rPr>
          <w:lang w:val="de-CH"/>
        </w:rPr>
        <w:t xml:space="preserve">In der Deutschschweiz existiert ein dichtes Netz an regionalen, in Dachverbänden organisierten Beratungsstellen. Es gibt zum Beispiel in jedem Deutschschweizer Kanton einen audiopädagogischen Dienst. In der </w:t>
      </w:r>
      <w:proofErr w:type="spellStart"/>
      <w:r w:rsidR="0094521F" w:rsidRPr="00FC3916">
        <w:rPr>
          <w:lang w:val="de-CH"/>
        </w:rPr>
        <w:t>Romandie</w:t>
      </w:r>
      <w:proofErr w:type="spellEnd"/>
      <w:r w:rsidR="0094521F" w:rsidRPr="00FC3916">
        <w:rPr>
          <w:lang w:val="de-CH"/>
        </w:rPr>
        <w:t xml:space="preserve"> </w:t>
      </w:r>
      <w:r w:rsidR="00EE55BF">
        <w:rPr>
          <w:lang w:val="de-CH"/>
        </w:rPr>
        <w:t>bestehen</w:t>
      </w:r>
      <w:r w:rsidR="0094521F" w:rsidRPr="00FC3916">
        <w:rPr>
          <w:lang w:val="de-CH"/>
        </w:rPr>
        <w:t xml:space="preserve"> Kompetenzzentren für Gehörlosigkeit und Hörbehinderung. </w:t>
      </w:r>
      <w:r w:rsidR="00831195">
        <w:rPr>
          <w:lang w:val="de-CH"/>
        </w:rPr>
        <w:t>Zudem</w:t>
      </w:r>
      <w:r w:rsidR="00E60937" w:rsidRPr="00FC3916">
        <w:rPr>
          <w:lang w:val="de-CH"/>
        </w:rPr>
        <w:t xml:space="preserve"> </w:t>
      </w:r>
      <w:r w:rsidR="0094521F" w:rsidRPr="00FC3916">
        <w:rPr>
          <w:lang w:val="de-CH"/>
        </w:rPr>
        <w:t xml:space="preserve">werden Unterstützungsleistungen durch verschiedene Vereine </w:t>
      </w:r>
      <w:r w:rsidR="007C5DEB">
        <w:rPr>
          <w:lang w:val="de-CH"/>
        </w:rPr>
        <w:t>und</w:t>
      </w:r>
      <w:r w:rsidR="0094521F" w:rsidRPr="00FC3916">
        <w:rPr>
          <w:lang w:val="de-CH"/>
        </w:rPr>
        <w:t xml:space="preserve"> Institutionen angeboten. Als weitere regionale Eigenschaft ist die Ergänzende Laut-Sprache (ELS) zu erwähnen, welche</w:t>
      </w:r>
      <w:r w:rsidR="009574A4">
        <w:rPr>
          <w:lang w:val="de-CH"/>
        </w:rPr>
        <w:t xml:space="preserve"> jedoch</w:t>
      </w:r>
      <w:r w:rsidR="0094521F" w:rsidRPr="00FC3916">
        <w:rPr>
          <w:lang w:val="de-CH"/>
        </w:rPr>
        <w:t xml:space="preserve"> fast nur in der </w:t>
      </w:r>
      <w:proofErr w:type="spellStart"/>
      <w:r w:rsidR="0094521F" w:rsidRPr="00FC3916">
        <w:rPr>
          <w:lang w:val="de-CH"/>
        </w:rPr>
        <w:t>Romandie</w:t>
      </w:r>
      <w:proofErr w:type="spellEnd"/>
      <w:r w:rsidR="0094521F" w:rsidRPr="00FC3916">
        <w:rPr>
          <w:lang w:val="de-CH"/>
        </w:rPr>
        <w:t xml:space="preserve"> Anwendung findet. Im Tessin unterstützt in diesem Bereich </w:t>
      </w:r>
      <w:r w:rsidR="00E210F0" w:rsidRPr="00FC3916">
        <w:rPr>
          <w:lang w:val="de-CH"/>
        </w:rPr>
        <w:t xml:space="preserve">insbesondere </w:t>
      </w:r>
      <w:r w:rsidR="0094521F" w:rsidRPr="00FC3916">
        <w:rPr>
          <w:lang w:val="de-CH"/>
        </w:rPr>
        <w:t xml:space="preserve">die </w:t>
      </w:r>
      <w:proofErr w:type="spellStart"/>
      <w:r w:rsidR="0094521F" w:rsidRPr="001440D0">
        <w:rPr>
          <w:i/>
          <w:iCs/>
          <w:lang w:val="de-CH"/>
        </w:rPr>
        <w:t>Gruppo</w:t>
      </w:r>
      <w:proofErr w:type="spellEnd"/>
      <w:r w:rsidR="0094521F" w:rsidRPr="001440D0">
        <w:rPr>
          <w:i/>
          <w:iCs/>
          <w:lang w:val="de-CH"/>
        </w:rPr>
        <w:t xml:space="preserve"> di </w:t>
      </w:r>
      <w:proofErr w:type="spellStart"/>
      <w:r w:rsidR="0094521F" w:rsidRPr="001440D0">
        <w:rPr>
          <w:i/>
          <w:iCs/>
          <w:lang w:val="de-CH"/>
        </w:rPr>
        <w:t>lavoro</w:t>
      </w:r>
      <w:proofErr w:type="spellEnd"/>
      <w:r w:rsidR="0094521F" w:rsidRPr="001440D0">
        <w:rPr>
          <w:i/>
          <w:iCs/>
          <w:lang w:val="de-CH"/>
        </w:rPr>
        <w:t xml:space="preserve"> </w:t>
      </w:r>
      <w:proofErr w:type="spellStart"/>
      <w:r w:rsidR="0094521F" w:rsidRPr="001440D0">
        <w:rPr>
          <w:i/>
          <w:iCs/>
          <w:lang w:val="de-CH"/>
        </w:rPr>
        <w:t>Krisalide</w:t>
      </w:r>
      <w:proofErr w:type="spellEnd"/>
      <w:r w:rsidR="0094521F" w:rsidRPr="00FC3916">
        <w:rPr>
          <w:lang w:val="de-CH"/>
        </w:rPr>
        <w:t>.</w:t>
      </w:r>
    </w:p>
    <w:p w14:paraId="44247367" w14:textId="2424AA31" w:rsidR="007314BB" w:rsidRDefault="00353F74" w:rsidP="00E664F7">
      <w:pPr>
        <w:pStyle w:val="Textkrper"/>
        <w:ind w:firstLine="0"/>
        <w:rPr>
          <w:lang w:val="de-CH"/>
        </w:rPr>
      </w:pPr>
      <w:r>
        <w:rPr>
          <w:lang w:val="de-CH"/>
        </w:rPr>
        <w:t>Zudem</w:t>
      </w:r>
      <w:r w:rsidRPr="00FC3916">
        <w:rPr>
          <w:lang w:val="de-CH"/>
        </w:rPr>
        <w:t xml:space="preserve"> beschreibt </w:t>
      </w:r>
      <w:r>
        <w:rPr>
          <w:lang w:val="de-CH"/>
        </w:rPr>
        <w:t>der Bericht</w:t>
      </w:r>
      <w:r w:rsidRPr="00FC3916">
        <w:rPr>
          <w:lang w:val="de-CH"/>
        </w:rPr>
        <w:t xml:space="preserve">, wie </w:t>
      </w:r>
      <w:r w:rsidRPr="001F3CF5">
        <w:rPr>
          <w:lang w:val="de-CH"/>
        </w:rPr>
        <w:t xml:space="preserve">Jugendliche mit Gehörlosigkeit oder einer Hörbehinderung </w:t>
      </w:r>
      <w:r w:rsidRPr="00FC3916">
        <w:rPr>
          <w:lang w:val="de-CH"/>
        </w:rPr>
        <w:t>vor und während der beruflichen Grundbildung unterstützt werden und w</w:t>
      </w:r>
      <w:r w:rsidR="00DF1CC5">
        <w:rPr>
          <w:lang w:val="de-CH"/>
        </w:rPr>
        <w:t>as</w:t>
      </w:r>
      <w:r w:rsidRPr="00FC3916">
        <w:rPr>
          <w:lang w:val="de-CH"/>
        </w:rPr>
        <w:t xml:space="preserve"> das Umfeld </w:t>
      </w:r>
      <w:r w:rsidR="00DF1CC5">
        <w:rPr>
          <w:lang w:val="de-CH"/>
        </w:rPr>
        <w:t>tun</w:t>
      </w:r>
      <w:r w:rsidRPr="00FC3916">
        <w:rPr>
          <w:lang w:val="de-CH"/>
        </w:rPr>
        <w:t xml:space="preserve"> kann.</w:t>
      </w:r>
      <w:r>
        <w:rPr>
          <w:lang w:val="de-CH"/>
        </w:rPr>
        <w:t xml:space="preserve"> </w:t>
      </w:r>
      <w:r w:rsidR="003552EB">
        <w:rPr>
          <w:lang w:val="de-CH"/>
        </w:rPr>
        <w:t>Lernende</w:t>
      </w:r>
      <w:r w:rsidR="00966CA4" w:rsidRPr="00FC3916">
        <w:rPr>
          <w:lang w:val="de-CH"/>
        </w:rPr>
        <w:t xml:space="preserve"> mit Beeinträchtigungen</w:t>
      </w:r>
      <w:r w:rsidR="00966CA4" w:rsidRPr="00FC3916" w:rsidDel="00831195">
        <w:rPr>
          <w:lang w:val="de-CH"/>
        </w:rPr>
        <w:t xml:space="preserve"> </w:t>
      </w:r>
      <w:r w:rsidR="00966CA4">
        <w:rPr>
          <w:lang w:val="de-CH"/>
        </w:rPr>
        <w:t xml:space="preserve">haben </w:t>
      </w:r>
      <w:r w:rsidR="00E54BA2" w:rsidRPr="00FC3916">
        <w:rPr>
          <w:lang w:val="de-CH"/>
        </w:rPr>
        <w:t xml:space="preserve">den </w:t>
      </w:r>
      <w:r w:rsidR="001673C7" w:rsidRPr="00FC3916">
        <w:rPr>
          <w:lang w:val="de-CH"/>
        </w:rPr>
        <w:t>gesetzlich verankerten Anspruch auf Massnahmen des Nachteilsausgleich</w:t>
      </w:r>
      <w:r w:rsidR="005104C5" w:rsidRPr="00FC3916">
        <w:rPr>
          <w:lang w:val="de-CH"/>
        </w:rPr>
        <w:t>s</w:t>
      </w:r>
      <w:r w:rsidR="007767E5">
        <w:rPr>
          <w:lang w:val="de-CH"/>
        </w:rPr>
        <w:t xml:space="preserve">, </w:t>
      </w:r>
      <w:r w:rsidR="00C8699F" w:rsidRPr="00C8699F">
        <w:rPr>
          <w:lang w:val="de-CH"/>
        </w:rPr>
        <w:t>die zum Ziel haben, behinderungsbedingte Nachteile auszugleichen.</w:t>
      </w:r>
      <w:r w:rsidR="00290615" w:rsidRPr="001440D0">
        <w:rPr>
          <w:rStyle w:val="Funotenzeichen"/>
          <w:bCs w:val="0"/>
          <w:iCs w:val="0"/>
          <w:lang w:val="de-CH"/>
        </w:rPr>
        <w:footnoteReference w:id="2"/>
      </w:r>
      <w:r w:rsidR="00D71D53">
        <w:rPr>
          <w:lang w:val="de-CH"/>
        </w:rPr>
        <w:t xml:space="preserve"> </w:t>
      </w:r>
      <w:r w:rsidR="00CF20D3">
        <w:rPr>
          <w:lang w:val="de-CH"/>
        </w:rPr>
        <w:t>A</w:t>
      </w:r>
      <w:r w:rsidR="00290615" w:rsidRPr="00FC3916">
        <w:rPr>
          <w:lang w:val="de-CH"/>
        </w:rPr>
        <w:t xml:space="preserve">uf kantonaler Ebene </w:t>
      </w:r>
      <w:r w:rsidR="00CF20D3">
        <w:rPr>
          <w:lang w:val="de-CH"/>
        </w:rPr>
        <w:t xml:space="preserve">umfasst der </w:t>
      </w:r>
      <w:r w:rsidR="00290615" w:rsidRPr="00FC3916">
        <w:rPr>
          <w:lang w:val="de-CH"/>
        </w:rPr>
        <w:t xml:space="preserve">Anspruch </w:t>
      </w:r>
      <w:r w:rsidR="001673C7" w:rsidRPr="00FC3916">
        <w:rPr>
          <w:lang w:val="de-CH"/>
        </w:rPr>
        <w:t xml:space="preserve">Leistungen der Invalidenversicherungen (IV) und andere </w:t>
      </w:r>
      <w:r w:rsidR="00D71D53">
        <w:rPr>
          <w:lang w:val="de-CH"/>
        </w:rPr>
        <w:t>Unterstützungsmöglichkeiten</w:t>
      </w:r>
      <w:r w:rsidR="001673C7" w:rsidRPr="00FC3916">
        <w:rPr>
          <w:lang w:val="de-CH"/>
        </w:rPr>
        <w:t xml:space="preserve"> (z.</w:t>
      </w:r>
      <w:r w:rsidR="00D71D53">
        <w:rPr>
          <w:lang w:val="de-CH"/>
        </w:rPr>
        <w:t> </w:t>
      </w:r>
      <w:r w:rsidR="001673C7" w:rsidRPr="00FC3916">
        <w:rPr>
          <w:lang w:val="de-CH"/>
        </w:rPr>
        <w:t>B. Audiopädagogischer Dienst</w:t>
      </w:r>
      <w:r w:rsidR="005C6D65" w:rsidRPr="00FC3916">
        <w:rPr>
          <w:lang w:val="de-CH"/>
        </w:rPr>
        <w:t xml:space="preserve"> oder Kompetenzzentren</w:t>
      </w:r>
      <w:r w:rsidR="001673C7" w:rsidRPr="00FC3916">
        <w:rPr>
          <w:lang w:val="de-CH"/>
        </w:rPr>
        <w:t>)</w:t>
      </w:r>
      <w:r w:rsidR="008A353E" w:rsidRPr="00FC3916">
        <w:rPr>
          <w:lang w:val="de-CH"/>
        </w:rPr>
        <w:t>.</w:t>
      </w:r>
      <w:r w:rsidR="005104C5" w:rsidRPr="00FC3916">
        <w:rPr>
          <w:lang w:val="de-CH"/>
        </w:rPr>
        <w:t xml:space="preserve"> </w:t>
      </w:r>
      <w:r w:rsidR="007314BB" w:rsidRPr="00FC3916">
        <w:rPr>
          <w:lang w:val="de-CH"/>
        </w:rPr>
        <w:t xml:space="preserve">Schliesslich besteht ein </w:t>
      </w:r>
      <w:r w:rsidR="009211BA">
        <w:rPr>
          <w:lang w:val="de-CH"/>
        </w:rPr>
        <w:t>grosses</w:t>
      </w:r>
      <w:r w:rsidR="007314BB" w:rsidRPr="00FC3916">
        <w:rPr>
          <w:lang w:val="de-CH"/>
        </w:rPr>
        <w:t xml:space="preserve"> Netzwerk </w:t>
      </w:r>
      <w:r w:rsidR="009C04C1" w:rsidRPr="00FC3916">
        <w:rPr>
          <w:lang w:val="de-CH"/>
        </w:rPr>
        <w:t>an</w:t>
      </w:r>
      <w:r w:rsidR="007314BB" w:rsidRPr="00FC3916">
        <w:rPr>
          <w:lang w:val="de-CH"/>
        </w:rPr>
        <w:t xml:space="preserve"> Beratungsstellen, Verbänden und Vereinen, die mit der Situation von Gehörlos</w:t>
      </w:r>
      <w:r w:rsidR="00021FF0">
        <w:rPr>
          <w:lang w:val="de-CH"/>
        </w:rPr>
        <w:t xml:space="preserve">igkeit </w:t>
      </w:r>
      <w:r w:rsidR="007314BB" w:rsidRPr="00FC3916">
        <w:rPr>
          <w:lang w:val="de-CH"/>
        </w:rPr>
        <w:t>oder Hörbehinder</w:t>
      </w:r>
      <w:r w:rsidR="00021FF0">
        <w:rPr>
          <w:lang w:val="de-CH"/>
        </w:rPr>
        <w:t>ung</w:t>
      </w:r>
      <w:r w:rsidR="007314BB" w:rsidRPr="00FC3916">
        <w:rPr>
          <w:lang w:val="de-CH"/>
        </w:rPr>
        <w:t xml:space="preserve"> vertraut sind und Hilfestellungen wie spezialisierte Beratungsdienste oder Erfahrungsaustausche für Eltern anbieten. Je nach persönliche</w:t>
      </w:r>
      <w:r w:rsidR="00E60937" w:rsidRPr="00FC3916">
        <w:rPr>
          <w:lang w:val="de-CH"/>
        </w:rPr>
        <w:t>r</w:t>
      </w:r>
      <w:r w:rsidR="007314BB" w:rsidRPr="00FC3916">
        <w:rPr>
          <w:lang w:val="de-CH"/>
        </w:rPr>
        <w:t xml:space="preserve"> Situation sind die Betroffenen unterschiedlich gut mit den bestehenden Angeboten vertraut.</w:t>
      </w:r>
    </w:p>
    <w:p w14:paraId="02280AF7" w14:textId="03D97698" w:rsidR="00EC41B2" w:rsidRPr="00191D97" w:rsidRDefault="00A35F81" w:rsidP="001440D0">
      <w:pPr>
        <w:pStyle w:val="Textkrper"/>
        <w:rPr>
          <w:lang w:val="de-CH"/>
        </w:rPr>
      </w:pPr>
      <w:r w:rsidRPr="00FC3916">
        <w:rPr>
          <w:lang w:val="de-CH"/>
        </w:rPr>
        <w:t xml:space="preserve">Zusammenfassend zeigt sich, </w:t>
      </w:r>
      <w:r w:rsidR="002A7BF3" w:rsidRPr="00FC3916">
        <w:rPr>
          <w:lang w:val="de-CH"/>
        </w:rPr>
        <w:t xml:space="preserve">dass </w:t>
      </w:r>
      <w:bookmarkStart w:id="4" w:name="_Hlk166579629"/>
      <w:r w:rsidR="002A7BF3" w:rsidRPr="00FC3916">
        <w:rPr>
          <w:lang w:val="de-CH"/>
        </w:rPr>
        <w:t xml:space="preserve">in der Berufsbildung auf der Basis der bestehenden Gesetzgebung ein vielfältiges Instrumentarium an Massnahmen und Unterstützungsangeboten für Jugendliche und Erwachsene </w:t>
      </w:r>
      <w:r w:rsidR="00A44B15" w:rsidRPr="00A44B15">
        <w:rPr>
          <w:lang w:val="de-CH"/>
        </w:rPr>
        <w:t xml:space="preserve">mit Gehörlosigkeit oder einer Hörbehinderung </w:t>
      </w:r>
      <w:bookmarkEnd w:id="4"/>
      <w:r w:rsidR="002A7BF3" w:rsidRPr="00FC3916">
        <w:rPr>
          <w:lang w:val="de-CH"/>
        </w:rPr>
        <w:t xml:space="preserve">sowie Unternehmen besteht. Wichtig ist, im Einzelfall das jeweils beste Vorgehen und </w:t>
      </w:r>
      <w:r w:rsidR="002A7BF3" w:rsidRPr="00FC3916">
        <w:rPr>
          <w:lang w:val="de-CH"/>
        </w:rPr>
        <w:lastRenderedPageBreak/>
        <w:t xml:space="preserve">Angebot zu finden und dabei die vorhandenen Instrumente optimal zu nutzen. Dabei geht es darum, gemeinsam eine optimale Passung basierend auf den </w:t>
      </w:r>
      <w:r w:rsidR="00AC4802">
        <w:rPr>
          <w:lang w:val="de-CH"/>
        </w:rPr>
        <w:t>Bedürfnissen</w:t>
      </w:r>
      <w:r w:rsidR="00AC4802" w:rsidRPr="00FC3916">
        <w:rPr>
          <w:lang w:val="de-CH"/>
        </w:rPr>
        <w:t xml:space="preserve"> </w:t>
      </w:r>
      <w:r w:rsidR="002A7BF3" w:rsidRPr="00FC3916">
        <w:rPr>
          <w:lang w:val="de-CH"/>
        </w:rPr>
        <w:t xml:space="preserve">und Möglichkeiten der </w:t>
      </w:r>
      <w:r w:rsidR="00F732DA">
        <w:rPr>
          <w:lang w:val="de-CH"/>
        </w:rPr>
        <w:t>Person mit Behinderung</w:t>
      </w:r>
      <w:r w:rsidR="002A7BF3" w:rsidRPr="00FC3916">
        <w:rPr>
          <w:lang w:val="de-CH"/>
        </w:rPr>
        <w:t xml:space="preserve"> einerseits und den Angeboten und Anforderungen der Berufsbildung und Invalidenversicherung andererseits zu erreichen. D</w:t>
      </w:r>
      <w:r w:rsidR="00E60937" w:rsidRPr="00FC3916">
        <w:rPr>
          <w:lang w:val="de-CH"/>
        </w:rPr>
        <w:t xml:space="preserve">er Bericht zeigt </w:t>
      </w:r>
      <w:r w:rsidR="002A7BF3" w:rsidRPr="00FC3916">
        <w:rPr>
          <w:lang w:val="de-CH"/>
        </w:rPr>
        <w:t xml:space="preserve">auch, dass Optimierungsmöglichkeiten bestehen. </w:t>
      </w:r>
      <w:r w:rsidR="00E60937" w:rsidRPr="00FC3916">
        <w:rPr>
          <w:lang w:val="de-CH"/>
        </w:rPr>
        <w:t xml:space="preserve">Ein </w:t>
      </w:r>
      <w:r w:rsidR="002A7BF3" w:rsidRPr="00FC3916">
        <w:rPr>
          <w:lang w:val="de-CH"/>
        </w:rPr>
        <w:t>Massnahmenplan</w:t>
      </w:r>
      <w:r w:rsidR="0090212C" w:rsidRPr="00FC3916">
        <w:rPr>
          <w:lang w:val="de-CH"/>
        </w:rPr>
        <w:t xml:space="preserve"> benennt </w:t>
      </w:r>
      <w:r w:rsidR="002A7BF3" w:rsidRPr="00FC3916">
        <w:rPr>
          <w:lang w:val="de-CH"/>
        </w:rPr>
        <w:t>konkrete Optimierungen</w:t>
      </w:r>
      <w:r w:rsidR="0090212C" w:rsidRPr="00FC3916">
        <w:rPr>
          <w:lang w:val="de-CH"/>
        </w:rPr>
        <w:t xml:space="preserve"> und weist </w:t>
      </w:r>
      <w:r w:rsidR="002A7BF3" w:rsidRPr="00FC3916">
        <w:rPr>
          <w:lang w:val="de-CH"/>
        </w:rPr>
        <w:t>diese den jeweils zuständigen Organisationen zu.</w:t>
      </w:r>
      <w:r w:rsidR="00D7325E">
        <w:rPr>
          <w:lang w:val="de-CH"/>
        </w:rPr>
        <w:t xml:space="preserve"> </w:t>
      </w:r>
      <w:r w:rsidR="00D7325E" w:rsidRPr="00D7325E">
        <w:rPr>
          <w:lang w:val="de-CH"/>
        </w:rPr>
        <w:t>Der Plan enthält elf Massnahmen, von denen einige sofort umgesetzt werden können (z.</w:t>
      </w:r>
      <w:r w:rsidR="000E518E">
        <w:rPr>
          <w:lang w:val="de-CH"/>
        </w:rPr>
        <w:t> </w:t>
      </w:r>
      <w:r w:rsidR="00D7325E" w:rsidRPr="00D7325E">
        <w:rPr>
          <w:lang w:val="de-CH"/>
        </w:rPr>
        <w:t xml:space="preserve">B. Untertitelung von Videos) und andere eine Abstimmung zwischen den zuständigen </w:t>
      </w:r>
      <w:proofErr w:type="spellStart"/>
      <w:r w:rsidR="00D7325E" w:rsidRPr="00D7325E">
        <w:rPr>
          <w:lang w:val="de-CH"/>
        </w:rPr>
        <w:t>Akteur</w:t>
      </w:r>
      <w:r w:rsidR="008900CF">
        <w:rPr>
          <w:lang w:val="de-CH"/>
        </w:rPr>
        <w:t>:inn</w:t>
      </w:r>
      <w:r w:rsidR="00D7325E" w:rsidRPr="00D7325E">
        <w:rPr>
          <w:lang w:val="de-CH"/>
        </w:rPr>
        <w:t>en</w:t>
      </w:r>
      <w:proofErr w:type="spellEnd"/>
      <w:r w:rsidR="00D7325E" w:rsidRPr="00D7325E">
        <w:rPr>
          <w:lang w:val="de-CH"/>
        </w:rPr>
        <w:t xml:space="preserve"> erfordern (z.</w:t>
      </w:r>
      <w:r w:rsidR="000E518E">
        <w:rPr>
          <w:lang w:val="de-CH"/>
        </w:rPr>
        <w:t> </w:t>
      </w:r>
      <w:r w:rsidR="00D7325E" w:rsidRPr="00D7325E">
        <w:rPr>
          <w:lang w:val="de-CH"/>
        </w:rPr>
        <w:t xml:space="preserve">B. Wissenstransfer zwischen den </w:t>
      </w:r>
      <w:proofErr w:type="spellStart"/>
      <w:r w:rsidR="00D7325E" w:rsidRPr="00D7325E">
        <w:rPr>
          <w:lang w:val="de-CH"/>
        </w:rPr>
        <w:t>Akteur:innen</w:t>
      </w:r>
      <w:proofErr w:type="spellEnd"/>
      <w:r w:rsidR="00D7325E" w:rsidRPr="00D7325E">
        <w:rPr>
          <w:lang w:val="de-CH"/>
        </w:rPr>
        <w:t>). Ein weiterer Teil der Massnahmen ist im interinstitutionellen Kontext anzugehen und kann auch Personen mit anderen Arten von Beeinträchtigungen betreffen (z.</w:t>
      </w:r>
      <w:r w:rsidR="000E518E">
        <w:rPr>
          <w:lang w:val="de-CH"/>
        </w:rPr>
        <w:t> </w:t>
      </w:r>
      <w:r w:rsidR="00D7325E" w:rsidRPr="00D7325E">
        <w:rPr>
          <w:lang w:val="de-CH"/>
        </w:rPr>
        <w:t xml:space="preserve">B. Überprüfung bestehender Informationsangebote). Hier ist eine vertiefte Klärung zwischen den zuständigen </w:t>
      </w:r>
      <w:proofErr w:type="spellStart"/>
      <w:r w:rsidR="00D7325E" w:rsidRPr="00D7325E">
        <w:rPr>
          <w:lang w:val="de-CH"/>
        </w:rPr>
        <w:t>Akteur:innen</w:t>
      </w:r>
      <w:proofErr w:type="spellEnd"/>
      <w:r w:rsidR="00D7325E" w:rsidRPr="00D7325E">
        <w:rPr>
          <w:lang w:val="de-CH"/>
        </w:rPr>
        <w:t xml:space="preserve"> erforderlich.</w:t>
      </w:r>
    </w:p>
    <w:bookmarkEnd w:id="1"/>
    <w:p w14:paraId="6E6449ED" w14:textId="2FB28E9C" w:rsidR="00CD563C" w:rsidRPr="00D7325E" w:rsidRDefault="00CD563C" w:rsidP="00D7325E">
      <w:pPr>
        <w:pStyle w:val="Textkrper"/>
        <w:rPr>
          <w:lang w:val="de-CH"/>
        </w:rPr>
      </w:pPr>
      <w:r w:rsidRPr="00D7325E">
        <w:rPr>
          <w:lang w:val="de-CH"/>
        </w:rPr>
        <w:t xml:space="preserve">Die folgenden Kapitel fassen die wichtigsten Ergebnisse des Berichts zusammen. Sie beschreiben, was zu Beginn, während und nach erfolgreichem Abschluss einer beruflichen Grundbildung zu beachten ist. Zudem wird näher darauf eingegangen, wie Jugendliche vor, während und nach Abschluss einer beruflichen Grundbildung unterstützt werden und was – gemäss der Analyse des SBFI – für Jugendliche und Lernende mit Gehörlosigkeit </w:t>
      </w:r>
      <w:r w:rsidR="00792EB4">
        <w:rPr>
          <w:lang w:val="de-CH"/>
        </w:rPr>
        <w:t>oder einer</w:t>
      </w:r>
      <w:r w:rsidRPr="00D7325E">
        <w:rPr>
          <w:lang w:val="de-CH"/>
        </w:rPr>
        <w:t xml:space="preserve"> Hörbehinderung für den Start ins Berufsleben wichtig ist. </w:t>
      </w:r>
    </w:p>
    <w:p w14:paraId="4E4543B2" w14:textId="254C425B" w:rsidR="00A543D6" w:rsidRPr="00B570F1" w:rsidRDefault="007A06A6" w:rsidP="001440D0">
      <w:pPr>
        <w:pStyle w:val="berschrift2"/>
        <w:rPr>
          <w:lang w:val="de-CH"/>
        </w:rPr>
      </w:pPr>
      <w:r w:rsidRPr="00B570F1">
        <w:rPr>
          <w:lang w:val="de-CH"/>
        </w:rPr>
        <w:t>Vor der beruflichen Grundbildung</w:t>
      </w:r>
    </w:p>
    <w:p w14:paraId="464560CF" w14:textId="04028A24" w:rsidR="009C04C1" w:rsidRPr="00191D97" w:rsidRDefault="00607726" w:rsidP="00B570F1">
      <w:pPr>
        <w:pStyle w:val="Textkrper"/>
        <w:ind w:firstLine="0"/>
        <w:rPr>
          <w:lang w:val="de-CH"/>
        </w:rPr>
      </w:pPr>
      <w:r w:rsidRPr="00191D97">
        <w:rPr>
          <w:lang w:val="de-CH"/>
        </w:rPr>
        <w:t>Der Start ins Berufsleben beginnt mit dem Berufswahlprozess</w:t>
      </w:r>
      <w:r w:rsidR="00910A8C" w:rsidRPr="00191D97">
        <w:rPr>
          <w:lang w:val="de-CH"/>
        </w:rPr>
        <w:t>.</w:t>
      </w:r>
      <w:r w:rsidRPr="00191D97">
        <w:rPr>
          <w:lang w:val="de-CH"/>
        </w:rPr>
        <w:t xml:space="preserve"> </w:t>
      </w:r>
      <w:r w:rsidR="009C04C1" w:rsidRPr="00191D97">
        <w:rPr>
          <w:lang w:val="de-CH"/>
        </w:rPr>
        <w:t>Der Prozess orientiert sich an den sprachregionalen Lehrplänen. Die Umsetzung (Anzahl Lektionen für die berufliche Orientierung, Integration in andere Fächer oder eigenes Fach etc.) liegt in der Kompetenz der Kantone.</w:t>
      </w:r>
      <w:r w:rsidR="00797EDD" w:rsidRPr="00797EDD">
        <w:rPr>
          <w:lang w:val="de-CH"/>
        </w:rPr>
        <w:t xml:space="preserve"> </w:t>
      </w:r>
      <w:r w:rsidR="00797EDD" w:rsidRPr="00191D97">
        <w:rPr>
          <w:lang w:val="de-CH"/>
        </w:rPr>
        <w:t>Der</w:t>
      </w:r>
      <w:r w:rsidR="00797EDD">
        <w:rPr>
          <w:lang w:val="de-CH"/>
        </w:rPr>
        <w:t xml:space="preserve"> Berufswahlprozess</w:t>
      </w:r>
      <w:r w:rsidR="00797EDD" w:rsidRPr="00191D97">
        <w:rPr>
          <w:lang w:val="de-CH"/>
        </w:rPr>
        <w:t xml:space="preserve"> findet </w:t>
      </w:r>
      <w:r w:rsidR="00797EDD">
        <w:rPr>
          <w:lang w:val="de-CH"/>
        </w:rPr>
        <w:t>vom</w:t>
      </w:r>
      <w:r w:rsidR="00797EDD" w:rsidRPr="00191D97">
        <w:rPr>
          <w:lang w:val="de-CH"/>
        </w:rPr>
        <w:t xml:space="preserve"> 9. bis </w:t>
      </w:r>
      <w:r w:rsidR="00797EDD">
        <w:rPr>
          <w:lang w:val="de-CH"/>
        </w:rPr>
        <w:t xml:space="preserve">zum </w:t>
      </w:r>
      <w:r w:rsidR="00797EDD" w:rsidRPr="00191D97">
        <w:rPr>
          <w:lang w:val="de-CH"/>
        </w:rPr>
        <w:t>11. Schuljahr statt.</w:t>
      </w:r>
    </w:p>
    <w:p w14:paraId="38C5C4CD" w14:textId="30B2BE39" w:rsidR="009C04C1" w:rsidRPr="00191D97" w:rsidRDefault="009C04C1" w:rsidP="00B570F1">
      <w:pPr>
        <w:pStyle w:val="Textkrper"/>
        <w:rPr>
          <w:lang w:val="de-CH"/>
        </w:rPr>
      </w:pPr>
      <w:r w:rsidRPr="00191D97">
        <w:rPr>
          <w:lang w:val="de-CH"/>
        </w:rPr>
        <w:t xml:space="preserve">Der Hauptgedanke im Berufswahlprozess ist, dass die </w:t>
      </w:r>
      <w:proofErr w:type="spellStart"/>
      <w:r w:rsidRPr="00191D97">
        <w:rPr>
          <w:lang w:val="de-CH"/>
        </w:rPr>
        <w:t>Schüler</w:t>
      </w:r>
      <w:r w:rsidR="0067763D">
        <w:rPr>
          <w:lang w:val="de-CH"/>
        </w:rPr>
        <w:t>:</w:t>
      </w:r>
      <w:r w:rsidRPr="00191D97">
        <w:rPr>
          <w:lang w:val="de-CH"/>
        </w:rPr>
        <w:t>innen</w:t>
      </w:r>
      <w:proofErr w:type="spellEnd"/>
      <w:r w:rsidRPr="00191D97">
        <w:rPr>
          <w:lang w:val="de-CH"/>
        </w:rPr>
        <w:t xml:space="preserve"> sich mit ihren eigenen Interessen, Fähigkeiten und </w:t>
      </w:r>
      <w:r w:rsidR="00910A8C" w:rsidRPr="00191D97">
        <w:rPr>
          <w:lang w:val="de-CH"/>
        </w:rPr>
        <w:t>Möglichkeiten</w:t>
      </w:r>
      <w:r w:rsidRPr="00191D97">
        <w:rPr>
          <w:lang w:val="de-CH"/>
        </w:rPr>
        <w:t xml:space="preserve"> befassen, das Bildungssystem kennenlernen und die Möglichkeit haben, sich mit einem breiten Spektrum an Berufen auseinanderzusetzen, </w:t>
      </w:r>
      <w:r w:rsidR="0090212C" w:rsidRPr="00191D97">
        <w:rPr>
          <w:lang w:val="de-CH"/>
        </w:rPr>
        <w:t>bevor sie eine Berufswahl treffen</w:t>
      </w:r>
      <w:r w:rsidRPr="00191D97">
        <w:rPr>
          <w:lang w:val="de-CH"/>
        </w:rPr>
        <w:t>.</w:t>
      </w:r>
    </w:p>
    <w:p w14:paraId="09FF3980" w14:textId="72D7C5EF" w:rsidR="00D663B0" w:rsidRPr="00191D97" w:rsidRDefault="00676512" w:rsidP="001440D0">
      <w:pPr>
        <w:pStyle w:val="Textkrper"/>
        <w:rPr>
          <w:lang w:val="de-CH"/>
        </w:rPr>
      </w:pPr>
      <w:r w:rsidRPr="00191D97">
        <w:rPr>
          <w:lang w:val="de-CH"/>
        </w:rPr>
        <w:t xml:space="preserve">Die Berufswahl wird in der Schule und bei der Berufsberatung thematisiert. </w:t>
      </w:r>
      <w:r w:rsidR="009A288F" w:rsidRPr="00191D97">
        <w:rPr>
          <w:lang w:val="de-CH"/>
        </w:rPr>
        <w:t>Folgende Instrumente stehen dabei zur Verfügung:</w:t>
      </w:r>
      <w:r w:rsidR="00DF54A6">
        <w:rPr>
          <w:lang w:val="de-CH"/>
        </w:rPr>
        <w:t xml:space="preserve"> </w:t>
      </w:r>
      <w:r w:rsidR="00340E52" w:rsidRPr="00191D97">
        <w:rPr>
          <w:lang w:val="de-CH"/>
        </w:rPr>
        <w:t>Berufswahlunterricht</w:t>
      </w:r>
      <w:r w:rsidR="00DF54A6">
        <w:rPr>
          <w:lang w:val="de-CH"/>
        </w:rPr>
        <w:t xml:space="preserve">, </w:t>
      </w:r>
      <w:r w:rsidR="00340E52" w:rsidRPr="00191D97">
        <w:rPr>
          <w:lang w:val="de-CH"/>
        </w:rPr>
        <w:t>Berufsberatung</w:t>
      </w:r>
      <w:r w:rsidR="00DF54A6">
        <w:rPr>
          <w:lang w:val="de-CH"/>
        </w:rPr>
        <w:t xml:space="preserve">, </w:t>
      </w:r>
      <w:r w:rsidR="009A288F" w:rsidRPr="00191D97">
        <w:rPr>
          <w:rFonts w:cs="Open Sans SemiCondensed"/>
          <w:lang w:val="de-CH"/>
        </w:rPr>
        <w:t>Kantonale Berufsinformationszentren BIZ</w:t>
      </w:r>
      <w:r w:rsidR="00DF54A6">
        <w:rPr>
          <w:rFonts w:cs="Open Sans SemiCondensed"/>
          <w:lang w:val="de-CH"/>
        </w:rPr>
        <w:t xml:space="preserve">, </w:t>
      </w:r>
      <w:r w:rsidR="009A288F" w:rsidRPr="00191D97">
        <w:rPr>
          <w:rFonts w:cs="Open Sans SemiCondensed"/>
          <w:lang w:val="de-CH"/>
        </w:rPr>
        <w:t>IV-Berufsberatung</w:t>
      </w:r>
      <w:r w:rsidR="00DF54A6">
        <w:rPr>
          <w:rFonts w:cs="Open Sans SemiCondensed"/>
          <w:lang w:val="de-CH"/>
        </w:rPr>
        <w:t xml:space="preserve">, </w:t>
      </w:r>
      <w:r w:rsidR="005B329C">
        <w:rPr>
          <w:rFonts w:cs="Open Sans SemiCondensed"/>
          <w:lang w:val="de-CH"/>
        </w:rPr>
        <w:t>s</w:t>
      </w:r>
      <w:r w:rsidR="009A288F" w:rsidRPr="00191D97">
        <w:rPr>
          <w:rFonts w:cs="Open Sans SemiCondensed"/>
          <w:lang w:val="de-CH"/>
        </w:rPr>
        <w:t xml:space="preserve">pezialisierte Beratungsdienste </w:t>
      </w:r>
      <w:r w:rsidR="00153FBC">
        <w:rPr>
          <w:rFonts w:cs="Open Sans SemiCondensed"/>
          <w:lang w:val="de-CH"/>
        </w:rPr>
        <w:t xml:space="preserve">für </w:t>
      </w:r>
      <w:r w:rsidR="00D351FF">
        <w:rPr>
          <w:rFonts w:cs="Open Sans SemiCondensed"/>
          <w:lang w:val="de-CH"/>
        </w:rPr>
        <w:t xml:space="preserve">Menschen mit </w:t>
      </w:r>
      <w:r w:rsidR="009A288F" w:rsidRPr="00191D97">
        <w:rPr>
          <w:rFonts w:cs="Open Sans SemiCondensed"/>
          <w:lang w:val="de-CH"/>
        </w:rPr>
        <w:t>Gehörlos</w:t>
      </w:r>
      <w:r w:rsidR="00D351FF">
        <w:rPr>
          <w:rFonts w:cs="Open Sans SemiCondensed"/>
          <w:lang w:val="de-CH"/>
        </w:rPr>
        <w:t xml:space="preserve">igkeit </w:t>
      </w:r>
      <w:r w:rsidR="009A288F" w:rsidRPr="00191D97">
        <w:rPr>
          <w:rFonts w:cs="Open Sans SemiCondensed"/>
          <w:lang w:val="de-CH"/>
        </w:rPr>
        <w:t>und Hörbehinder</w:t>
      </w:r>
      <w:r w:rsidR="00D351FF">
        <w:rPr>
          <w:rFonts w:cs="Open Sans SemiCondensed"/>
          <w:lang w:val="de-CH"/>
        </w:rPr>
        <w:t>ung</w:t>
      </w:r>
      <w:r w:rsidR="00DF54A6">
        <w:rPr>
          <w:rFonts w:cs="Open Sans SemiCondensed"/>
          <w:lang w:val="de-CH"/>
        </w:rPr>
        <w:t xml:space="preserve">, </w:t>
      </w:r>
      <w:r w:rsidRPr="00191D97">
        <w:rPr>
          <w:lang w:val="de-CH"/>
        </w:rPr>
        <w:t>Informationen im Internet</w:t>
      </w:r>
      <w:r w:rsidR="00DF54A6">
        <w:rPr>
          <w:lang w:val="de-CH"/>
        </w:rPr>
        <w:t xml:space="preserve">, </w:t>
      </w:r>
      <w:r w:rsidR="00340E52" w:rsidRPr="00191D97">
        <w:rPr>
          <w:lang w:val="de-CH"/>
        </w:rPr>
        <w:t>Berufsmessen</w:t>
      </w:r>
      <w:r w:rsidR="002F6F05">
        <w:rPr>
          <w:lang w:val="de-CH"/>
        </w:rPr>
        <w:t xml:space="preserve"> und </w:t>
      </w:r>
      <w:r w:rsidR="00340E52" w:rsidRPr="00191D97">
        <w:rPr>
          <w:lang w:val="de-CH"/>
        </w:rPr>
        <w:t>Schnupperlehren</w:t>
      </w:r>
      <w:r w:rsidR="00DF54A6">
        <w:rPr>
          <w:lang w:val="de-CH"/>
        </w:rPr>
        <w:t>.</w:t>
      </w:r>
      <w:r w:rsidR="00611538">
        <w:rPr>
          <w:lang w:val="de-CH"/>
        </w:rPr>
        <w:t xml:space="preserve"> </w:t>
      </w:r>
      <w:r w:rsidR="00982189">
        <w:rPr>
          <w:lang w:val="de-CH"/>
        </w:rPr>
        <w:t>Zudem</w:t>
      </w:r>
      <w:r w:rsidR="00611538" w:rsidRPr="00191D97">
        <w:rPr>
          <w:lang w:val="de-CH"/>
        </w:rPr>
        <w:t xml:space="preserve"> nehmen die Eltern eine zentrale Rolle im Berufswahlprozess ihrer Kinder ein.</w:t>
      </w:r>
    </w:p>
    <w:p w14:paraId="589F1839" w14:textId="71217D04" w:rsidR="00EC41B2" w:rsidRPr="00191D97" w:rsidRDefault="00E664F7" w:rsidP="00740C0C">
      <w:pPr>
        <w:pStyle w:val="Textkrper"/>
        <w:rPr>
          <w:lang w:val="de-CH"/>
        </w:rPr>
      </w:pPr>
      <w:r w:rsidRPr="00E664F7">
        <w:rPr>
          <w:rFonts w:ascii="Open Sans SemiCondensed SemiCon" w:hAnsi="Open Sans SemiCondensed SemiCon"/>
          <w:noProof/>
          <w:lang w:val="de-CH"/>
        </w:rPr>
        <mc:AlternateContent>
          <mc:Choice Requires="wps">
            <w:drawing>
              <wp:anchor distT="45720" distB="45720" distL="46990" distR="46990" simplePos="0" relativeHeight="251658241" behindDoc="0" locked="0" layoutInCell="1" allowOverlap="0" wp14:anchorId="592B78AE" wp14:editId="1C8206DB">
                <wp:simplePos x="0" y="0"/>
                <wp:positionH relativeFrom="page">
                  <wp:posOffset>0</wp:posOffset>
                </wp:positionH>
                <wp:positionV relativeFrom="paragraph">
                  <wp:posOffset>906340</wp:posOffset>
                </wp:positionV>
                <wp:extent cx="5466715" cy="525145"/>
                <wp:effectExtent l="0" t="0" r="0" b="0"/>
                <wp:wrapTopAndBottom/>
                <wp:docPr id="1923543334" name="Textfeld 1923543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715" cy="525145"/>
                        </a:xfrm>
                        <a:prstGeom prst="rect">
                          <a:avLst/>
                        </a:prstGeom>
                        <a:noFill/>
                        <a:ln w="9525">
                          <a:noFill/>
                          <a:miter lim="800000"/>
                          <a:headEnd/>
                          <a:tailEnd/>
                        </a:ln>
                      </wps:spPr>
                      <wps:txbx>
                        <w:txbxContent>
                          <w:p w14:paraId="734E8694" w14:textId="1F42B39F" w:rsidR="00E664F7" w:rsidRPr="004B0AE6" w:rsidRDefault="00E664F7" w:rsidP="00E664F7">
                            <w:pPr>
                              <w:pStyle w:val="Hervorhebung1"/>
                              <w:rPr>
                                <w:lang w:val="de-CH"/>
                              </w:rPr>
                            </w:pPr>
                            <w:r w:rsidRPr="00E664F7">
                              <w:rPr>
                                <w:lang w:val="de-DE"/>
                              </w:rPr>
                              <w:t xml:space="preserve">Die </w:t>
                            </w:r>
                            <w:proofErr w:type="spellStart"/>
                            <w:proofErr w:type="gramStart"/>
                            <w:r w:rsidRPr="00E664F7">
                              <w:rPr>
                                <w:lang w:val="de-DE"/>
                              </w:rPr>
                              <w:t>Berufsbildner:innen</w:t>
                            </w:r>
                            <w:proofErr w:type="spellEnd"/>
                            <w:proofErr w:type="gramEnd"/>
                            <w:r w:rsidRPr="00E664F7">
                              <w:rPr>
                                <w:lang w:val="de-DE"/>
                              </w:rPr>
                              <w:t xml:space="preserve"> müssen sich mit der Situation einer lernenden Person mit einer Hörbehinderung auseinandersetzen.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B78AE" id="Textfeld 1923543334" o:spid="_x0000_s1027" type="#_x0000_t202" alt="&quot;&quot;" style="position:absolute;left:0;text-align:left;margin-left:0;margin-top:71.35pt;width:430.45pt;height:41.3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" o:allowoverlap="f" filled="f" stroked="f">
                <v:textbox inset="29mm,,2.5mm">
                  <w:txbxContent>
                    <w:p w14:paraId="734E8694" w14:textId="1F42B39F" w:rsidR="00E664F7" w:rsidRPr="004B0AE6" w:rsidRDefault="00E664F7" w:rsidP="00E664F7">
                      <w:pPr>
                        <w:pStyle w:val="Hervorhebung1"/>
                        <w:rPr>
                          <w:lang w:val="de-CH"/>
                        </w:rPr>
                      </w:pPr>
                      <w:r w:rsidRPr="00E664F7">
                        <w:rPr>
                          <w:lang w:val="de-DE"/>
                        </w:rPr>
                        <w:t>Die Berufsbildner:innen müssen sich mit der Situation einer lernenden Person mit einer Hörbehinderung auseinandersetzen.</w:t>
                      </w:r>
                    </w:p>
                  </w:txbxContent>
                </v:textbox>
                <w10:wrap type="topAndBottom" anchorx="page"/>
              </v:shape>
            </w:pict>
          </mc:Fallback>
        </mc:AlternateContent>
      </w:r>
      <w:r w:rsidR="003F00BE">
        <w:rPr>
          <w:lang w:val="de-CH"/>
        </w:rPr>
        <w:t xml:space="preserve">Haben sich die Jugendlichen für einen </w:t>
      </w:r>
      <w:r w:rsidR="00A02019" w:rsidRPr="00191D97">
        <w:rPr>
          <w:lang w:val="de-CH"/>
        </w:rPr>
        <w:t xml:space="preserve">bestimmten Beruf </w:t>
      </w:r>
      <w:r w:rsidR="003F00BE">
        <w:rPr>
          <w:lang w:val="de-CH"/>
        </w:rPr>
        <w:t>entschieden</w:t>
      </w:r>
      <w:r w:rsidR="00A02019" w:rsidRPr="00191D97">
        <w:rPr>
          <w:lang w:val="de-CH"/>
        </w:rPr>
        <w:t>, gilt es</w:t>
      </w:r>
      <w:r w:rsidR="003705A2">
        <w:rPr>
          <w:lang w:val="de-CH"/>
        </w:rPr>
        <w:t>, einen</w:t>
      </w:r>
      <w:r w:rsidR="00A02019" w:rsidRPr="00191D97">
        <w:rPr>
          <w:lang w:val="de-CH"/>
        </w:rPr>
        <w:t xml:space="preserve"> passenden Betrieb zu finden und sich zu bewerben. </w:t>
      </w:r>
      <w:r w:rsidR="00EB0874" w:rsidRPr="00191D97">
        <w:rPr>
          <w:lang w:val="de-CH"/>
        </w:rPr>
        <w:t xml:space="preserve">Dabei kann es Jugendlichen </w:t>
      </w:r>
      <w:r w:rsidR="003705A2">
        <w:rPr>
          <w:lang w:val="de-CH"/>
        </w:rPr>
        <w:t xml:space="preserve">mit Hörbehinderung </w:t>
      </w:r>
      <w:r w:rsidR="00840240" w:rsidRPr="00191D97">
        <w:rPr>
          <w:lang w:val="de-CH"/>
        </w:rPr>
        <w:t>schwer</w:t>
      </w:r>
      <w:r w:rsidR="00840240">
        <w:rPr>
          <w:lang w:val="de-CH"/>
        </w:rPr>
        <w:t>fallen</w:t>
      </w:r>
      <w:r w:rsidR="00EB0874" w:rsidRPr="00191D97">
        <w:rPr>
          <w:lang w:val="de-CH"/>
        </w:rPr>
        <w:t xml:space="preserve">, offen über </w:t>
      </w:r>
      <w:r w:rsidR="003705A2">
        <w:rPr>
          <w:lang w:val="de-CH"/>
        </w:rPr>
        <w:t xml:space="preserve">die </w:t>
      </w:r>
      <w:r w:rsidR="00EB0874" w:rsidRPr="00191D97">
        <w:rPr>
          <w:lang w:val="de-CH"/>
        </w:rPr>
        <w:t xml:space="preserve">Beeinträchtigung zu kommunizieren und sich zu «offenbaren». Es ist aber für das Umfeld zentral, </w:t>
      </w:r>
      <w:r w:rsidR="00EB0874" w:rsidRPr="00191D97">
        <w:rPr>
          <w:color w:val="000000"/>
          <w:lang w:val="de-CH"/>
        </w:rPr>
        <w:t>über die Beeinträchtigung informiert und sensibilisiert zu sein.</w:t>
      </w:r>
      <w:r w:rsidR="00F57783" w:rsidRPr="00191D97">
        <w:rPr>
          <w:color w:val="000000"/>
          <w:lang w:val="de-CH"/>
        </w:rPr>
        <w:t xml:space="preserve"> Dies ermöglicht auch, dass alle Beteiligten Unterstützung in Anspruch nehmen können.</w:t>
      </w:r>
    </w:p>
    <w:p w14:paraId="303A76DE" w14:textId="1143026E" w:rsidR="007A06A6" w:rsidRPr="00191D97" w:rsidRDefault="007A06A6" w:rsidP="001440D0">
      <w:pPr>
        <w:pStyle w:val="berschrift2"/>
        <w:rPr>
          <w:lang w:val="de-CH"/>
        </w:rPr>
      </w:pPr>
      <w:r w:rsidRPr="00191D97">
        <w:rPr>
          <w:lang w:val="de-CH"/>
        </w:rPr>
        <w:t xml:space="preserve">Während </w:t>
      </w:r>
      <w:r w:rsidR="007833E0" w:rsidRPr="00191D97">
        <w:rPr>
          <w:lang w:val="de-CH"/>
        </w:rPr>
        <w:t xml:space="preserve">und nach </w:t>
      </w:r>
      <w:r w:rsidRPr="00191D97">
        <w:rPr>
          <w:lang w:val="de-CH"/>
        </w:rPr>
        <w:t>der beruflichen Grundbildung</w:t>
      </w:r>
    </w:p>
    <w:p w14:paraId="0AA128A5" w14:textId="389D3987" w:rsidR="00340E52" w:rsidRDefault="00EC740B" w:rsidP="001440D0">
      <w:pPr>
        <w:pStyle w:val="Textkrper"/>
        <w:ind w:firstLine="0"/>
        <w:rPr>
          <w:lang w:val="de-CH"/>
        </w:rPr>
      </w:pPr>
      <w:r w:rsidRPr="00B570F1">
        <w:rPr>
          <w:lang w:val="de-CH"/>
        </w:rPr>
        <w:t xml:space="preserve">Für die praktische Ausbildung der Lernenden im Lehrbetrieb sind die </w:t>
      </w:r>
      <w:proofErr w:type="spellStart"/>
      <w:r w:rsidRPr="00B570F1">
        <w:rPr>
          <w:lang w:val="de-CH"/>
        </w:rPr>
        <w:t>Berufsbildner</w:t>
      </w:r>
      <w:r w:rsidR="001D3281">
        <w:rPr>
          <w:lang w:val="de-CH"/>
        </w:rPr>
        <w:t>:</w:t>
      </w:r>
      <w:r w:rsidRPr="00B570F1">
        <w:rPr>
          <w:lang w:val="de-CH"/>
        </w:rPr>
        <w:t>innen</w:t>
      </w:r>
      <w:proofErr w:type="spellEnd"/>
      <w:r w:rsidRPr="00B570F1">
        <w:rPr>
          <w:lang w:val="de-CH"/>
        </w:rPr>
        <w:t xml:space="preserve"> zuständig. Sie führen die Lernenden in den Betriebs-, Berufs- und Arbeitsalltag ein, definieren Lernziele, begleiten, unterstützen und fördern die Lernenden in der praktischen Arbeit und beurteilen die Lernergebnisse. In grösseren Betrieben wird die Ausbildung oft auf mehrere Personen verteilt.</w:t>
      </w:r>
    </w:p>
    <w:p w14:paraId="0824E3AA" w14:textId="027B2B1D" w:rsidR="00294915" w:rsidRDefault="00893AC3" w:rsidP="00B570F1">
      <w:pPr>
        <w:pStyle w:val="Textkrper"/>
        <w:rPr>
          <w:lang w:val="de-CH"/>
        </w:rPr>
      </w:pPr>
      <w:r w:rsidRPr="00B570F1">
        <w:rPr>
          <w:lang w:val="de-CH"/>
        </w:rPr>
        <w:t xml:space="preserve">Die </w:t>
      </w:r>
      <w:proofErr w:type="spellStart"/>
      <w:r w:rsidRPr="00B570F1">
        <w:rPr>
          <w:lang w:val="de-CH"/>
        </w:rPr>
        <w:t>Berufsbildner</w:t>
      </w:r>
      <w:r w:rsidR="00C64972">
        <w:rPr>
          <w:lang w:val="de-CH"/>
        </w:rPr>
        <w:t>:</w:t>
      </w:r>
      <w:r w:rsidRPr="00B570F1">
        <w:rPr>
          <w:lang w:val="de-CH"/>
        </w:rPr>
        <w:t>innen</w:t>
      </w:r>
      <w:proofErr w:type="spellEnd"/>
      <w:r w:rsidRPr="00B570F1">
        <w:rPr>
          <w:lang w:val="de-CH"/>
        </w:rPr>
        <w:t xml:space="preserve"> </w:t>
      </w:r>
      <w:r w:rsidR="00A15653">
        <w:rPr>
          <w:lang w:val="de-CH"/>
        </w:rPr>
        <w:t xml:space="preserve">müssen </w:t>
      </w:r>
      <w:r w:rsidRPr="00B570F1">
        <w:rPr>
          <w:lang w:val="de-CH"/>
        </w:rPr>
        <w:t xml:space="preserve">sich mit der Situation einer lernenden Person </w:t>
      </w:r>
      <w:r w:rsidR="00C64972" w:rsidRPr="00C64972">
        <w:rPr>
          <w:lang w:val="de-CH"/>
        </w:rPr>
        <w:t xml:space="preserve">mit Gehörlosigkeit oder einer Hörbehinderung </w:t>
      </w:r>
      <w:r w:rsidRPr="00B570F1">
        <w:rPr>
          <w:lang w:val="de-CH"/>
        </w:rPr>
        <w:t>auseinandersetzen.</w:t>
      </w:r>
      <w:r w:rsidR="00C64972">
        <w:rPr>
          <w:lang w:val="de-CH"/>
        </w:rPr>
        <w:t xml:space="preserve"> Beispielsweise</w:t>
      </w:r>
      <w:r w:rsidR="00581ED3" w:rsidRPr="00B570F1">
        <w:rPr>
          <w:lang w:val="de-CH"/>
        </w:rPr>
        <w:t xml:space="preserve"> kann die IV finanzielle Unterstützung für behinderungsbedingte Mehrkosten bei der Anschaffung und/oder Umrüstung eines Arbeitsplatzes im Rahmen eines Lehrvertrags vergüten. Dies kann </w:t>
      </w:r>
      <w:r w:rsidR="00C64972">
        <w:rPr>
          <w:lang w:val="de-CH"/>
        </w:rPr>
        <w:t>zum Beispiel</w:t>
      </w:r>
      <w:r w:rsidR="00581ED3" w:rsidRPr="00B570F1">
        <w:rPr>
          <w:lang w:val="de-CH"/>
        </w:rPr>
        <w:t xml:space="preserve"> Höranlagen, Telefone oder Licht-Alarmanlage</w:t>
      </w:r>
      <w:r w:rsidR="00611538">
        <w:rPr>
          <w:lang w:val="de-CH"/>
        </w:rPr>
        <w:t>n</w:t>
      </w:r>
      <w:r w:rsidR="00581ED3" w:rsidRPr="00B570F1">
        <w:rPr>
          <w:lang w:val="de-CH"/>
        </w:rPr>
        <w:t xml:space="preserve"> beinhalten</w:t>
      </w:r>
      <w:r w:rsidR="00E84652" w:rsidRPr="00B570F1">
        <w:rPr>
          <w:lang w:val="de-CH"/>
        </w:rPr>
        <w:t xml:space="preserve">. Weiter </w:t>
      </w:r>
      <w:r w:rsidR="00294915" w:rsidRPr="00B570F1">
        <w:rPr>
          <w:lang w:val="de-CH"/>
        </w:rPr>
        <w:t>sollte</w:t>
      </w:r>
      <w:r w:rsidR="001778DF">
        <w:rPr>
          <w:lang w:val="de-CH"/>
        </w:rPr>
        <w:t xml:space="preserve">n sich Betriebe bewusst sein, </w:t>
      </w:r>
      <w:r w:rsidR="001778DF">
        <w:rPr>
          <w:lang w:val="de-CH"/>
        </w:rPr>
        <w:lastRenderedPageBreak/>
        <w:t>dass</w:t>
      </w:r>
      <w:r w:rsidR="00294915" w:rsidRPr="00B570F1">
        <w:rPr>
          <w:lang w:val="de-CH"/>
        </w:rPr>
        <w:t xml:space="preserve"> für die Organisation von Dolmetsch-Dienstleistungen genügend Zeit einberechnet werden</w:t>
      </w:r>
      <w:r w:rsidR="001778DF">
        <w:rPr>
          <w:lang w:val="de-CH"/>
        </w:rPr>
        <w:t xml:space="preserve"> muss</w:t>
      </w:r>
      <w:r w:rsidR="00294915" w:rsidRPr="00B570F1">
        <w:rPr>
          <w:lang w:val="de-CH"/>
        </w:rPr>
        <w:t>, was im Arbeitsalltag teilweise hinderlich sein kann.</w:t>
      </w:r>
      <w:r w:rsidR="00581ED3" w:rsidRPr="00B570F1">
        <w:rPr>
          <w:lang w:val="de-CH"/>
        </w:rPr>
        <w:t xml:space="preserve"> </w:t>
      </w:r>
    </w:p>
    <w:p w14:paraId="33FA3E3E" w14:textId="33276166" w:rsidR="003D3F03" w:rsidRPr="00B570F1" w:rsidRDefault="00857E0C" w:rsidP="001440D0">
      <w:pPr>
        <w:pStyle w:val="Textkrper"/>
        <w:rPr>
          <w:lang w:val="de-CH"/>
        </w:rPr>
      </w:pPr>
      <w:r w:rsidRPr="00B570F1">
        <w:rPr>
          <w:lang w:val="de-CH"/>
        </w:rPr>
        <w:t xml:space="preserve">Verschiedene Beratungsstellen </w:t>
      </w:r>
      <w:r>
        <w:rPr>
          <w:lang w:val="de-CH"/>
        </w:rPr>
        <w:t>bieten</w:t>
      </w:r>
      <w:r w:rsidRPr="00B570F1">
        <w:rPr>
          <w:lang w:val="de-CH"/>
        </w:rPr>
        <w:t xml:space="preserve"> Sensibilisierungsmassnahmen vor Ort an</w:t>
      </w:r>
      <w:r>
        <w:rPr>
          <w:lang w:val="de-CH"/>
        </w:rPr>
        <w:t xml:space="preserve">. </w:t>
      </w:r>
      <w:r w:rsidR="00893AC3" w:rsidRPr="00B570F1">
        <w:rPr>
          <w:lang w:val="de-CH"/>
        </w:rPr>
        <w:t>Für Arbeitgebende gibt es</w:t>
      </w:r>
      <w:r>
        <w:rPr>
          <w:lang w:val="de-CH"/>
        </w:rPr>
        <w:t xml:space="preserve"> zudem</w:t>
      </w:r>
      <w:r w:rsidR="00893AC3" w:rsidRPr="00B570F1">
        <w:rPr>
          <w:lang w:val="de-CH"/>
        </w:rPr>
        <w:t xml:space="preserve"> viele Informationsquellen und Merkblätter</w:t>
      </w:r>
      <w:r w:rsidR="00F8528A" w:rsidRPr="00B570F1">
        <w:rPr>
          <w:lang w:val="de-CH"/>
        </w:rPr>
        <w:t>, die darüber informieren, wi</w:t>
      </w:r>
      <w:r w:rsidR="00816D15">
        <w:rPr>
          <w:lang w:val="de-CH"/>
        </w:rPr>
        <w:t>e</w:t>
      </w:r>
      <w:r w:rsidR="00F8528A" w:rsidRPr="00B570F1">
        <w:rPr>
          <w:lang w:val="de-CH"/>
        </w:rPr>
        <w:t xml:space="preserve"> </w:t>
      </w:r>
      <w:r w:rsidR="00893AC3" w:rsidRPr="00B570F1">
        <w:rPr>
          <w:lang w:val="de-CH"/>
        </w:rPr>
        <w:t>Hürden ab</w:t>
      </w:r>
      <w:r w:rsidR="00F8528A" w:rsidRPr="00B570F1">
        <w:rPr>
          <w:lang w:val="de-CH"/>
        </w:rPr>
        <w:t>gebaut werden können</w:t>
      </w:r>
      <w:r w:rsidR="007B0DF0">
        <w:rPr>
          <w:lang w:val="de-CH"/>
        </w:rPr>
        <w:t>:</w:t>
      </w:r>
      <w:r w:rsidR="00546B75">
        <w:rPr>
          <w:lang w:val="de-CH"/>
        </w:rPr>
        <w:t xml:space="preserve"> </w:t>
      </w:r>
      <w:proofErr w:type="spellStart"/>
      <w:r w:rsidR="003D3F03" w:rsidRPr="001440D0">
        <w:rPr>
          <w:i/>
          <w:iCs/>
          <w:lang w:val="de-CH"/>
        </w:rPr>
        <w:t>Associazione</w:t>
      </w:r>
      <w:proofErr w:type="spellEnd"/>
      <w:r w:rsidR="003D3F03" w:rsidRPr="001440D0">
        <w:rPr>
          <w:i/>
          <w:iCs/>
          <w:lang w:val="de-CH"/>
        </w:rPr>
        <w:t xml:space="preserve"> per </w:t>
      </w:r>
      <w:proofErr w:type="spellStart"/>
      <w:r w:rsidR="003D3F03" w:rsidRPr="001440D0">
        <w:rPr>
          <w:i/>
          <w:iCs/>
          <w:lang w:val="de-CH"/>
        </w:rPr>
        <w:t>persone</w:t>
      </w:r>
      <w:proofErr w:type="spellEnd"/>
      <w:r w:rsidR="003D3F03" w:rsidRPr="001440D0">
        <w:rPr>
          <w:i/>
          <w:iCs/>
          <w:lang w:val="de-CH"/>
        </w:rPr>
        <w:t xml:space="preserve"> </w:t>
      </w:r>
      <w:proofErr w:type="spellStart"/>
      <w:r w:rsidR="003D3F03" w:rsidRPr="001440D0">
        <w:rPr>
          <w:i/>
          <w:iCs/>
          <w:lang w:val="de-CH"/>
        </w:rPr>
        <w:t>con</w:t>
      </w:r>
      <w:proofErr w:type="spellEnd"/>
      <w:r w:rsidR="003D3F03" w:rsidRPr="001440D0">
        <w:rPr>
          <w:i/>
          <w:iCs/>
          <w:lang w:val="de-CH"/>
        </w:rPr>
        <w:t xml:space="preserve"> </w:t>
      </w:r>
      <w:proofErr w:type="spellStart"/>
      <w:r w:rsidR="003D3F03" w:rsidRPr="001440D0">
        <w:rPr>
          <w:i/>
          <w:iCs/>
          <w:lang w:val="de-CH"/>
        </w:rPr>
        <w:t>problemi</w:t>
      </w:r>
      <w:proofErr w:type="spellEnd"/>
      <w:r w:rsidR="003D3F03" w:rsidRPr="001440D0">
        <w:rPr>
          <w:i/>
          <w:iCs/>
          <w:lang w:val="de-CH"/>
        </w:rPr>
        <w:t xml:space="preserve"> </w:t>
      </w:r>
      <w:proofErr w:type="spellStart"/>
      <w:r w:rsidR="003D3F03" w:rsidRPr="001440D0">
        <w:rPr>
          <w:i/>
          <w:iCs/>
          <w:lang w:val="de-CH"/>
        </w:rPr>
        <w:t>d'udito</w:t>
      </w:r>
      <w:proofErr w:type="spellEnd"/>
      <w:r w:rsidR="003D3F03" w:rsidRPr="001440D0">
        <w:rPr>
          <w:i/>
          <w:iCs/>
          <w:lang w:val="de-CH"/>
        </w:rPr>
        <w:t xml:space="preserve"> </w:t>
      </w:r>
      <w:proofErr w:type="spellStart"/>
      <w:r w:rsidR="003D3F03" w:rsidRPr="001440D0">
        <w:rPr>
          <w:lang w:val="de-CH"/>
        </w:rPr>
        <w:t>ATiDU</w:t>
      </w:r>
      <w:proofErr w:type="spellEnd"/>
      <w:r w:rsidR="00546B75" w:rsidRPr="001440D0">
        <w:rPr>
          <w:lang w:val="de-CH"/>
        </w:rPr>
        <w:t xml:space="preserve">, </w:t>
      </w:r>
      <w:r w:rsidR="003D3F03" w:rsidRPr="001440D0">
        <w:rPr>
          <w:i/>
          <w:iCs/>
          <w:lang w:val="de-CH"/>
        </w:rPr>
        <w:t xml:space="preserve">Beratung für </w:t>
      </w:r>
      <w:r w:rsidR="00CC6D04" w:rsidRPr="001440D0">
        <w:rPr>
          <w:i/>
          <w:iCs/>
          <w:lang w:val="de-CH"/>
        </w:rPr>
        <w:t>Schwerhörige und Gehörlose</w:t>
      </w:r>
      <w:r w:rsidR="00CC6D04" w:rsidRPr="001440D0">
        <w:rPr>
          <w:lang w:val="de-CH"/>
        </w:rPr>
        <w:t xml:space="preserve"> BFSUG</w:t>
      </w:r>
      <w:r w:rsidR="00546B75" w:rsidRPr="001440D0">
        <w:rPr>
          <w:lang w:val="de-CH"/>
        </w:rPr>
        <w:t xml:space="preserve">, </w:t>
      </w:r>
      <w:r w:rsidR="003D3F03" w:rsidRPr="001632D2">
        <w:rPr>
          <w:i/>
          <w:iCs/>
          <w:lang w:val="de-CH"/>
        </w:rPr>
        <w:t xml:space="preserve">Fondation A </w:t>
      </w:r>
      <w:proofErr w:type="spellStart"/>
      <w:r w:rsidR="003D3F03" w:rsidRPr="001632D2">
        <w:rPr>
          <w:i/>
          <w:iCs/>
          <w:lang w:val="de-CH"/>
        </w:rPr>
        <w:t>Capella</w:t>
      </w:r>
      <w:proofErr w:type="spellEnd"/>
      <w:r w:rsidR="00546B75" w:rsidRPr="001632D2">
        <w:rPr>
          <w:i/>
          <w:iCs/>
          <w:lang w:val="de-CH"/>
        </w:rPr>
        <w:t>,</w:t>
      </w:r>
      <w:r w:rsidR="00546B75" w:rsidRPr="0070591F">
        <w:rPr>
          <w:lang w:val="de-CH"/>
        </w:rPr>
        <w:t xml:space="preserve"> </w:t>
      </w:r>
      <w:r w:rsidR="003D3F03" w:rsidRPr="0070591F">
        <w:rPr>
          <w:i/>
          <w:iCs/>
          <w:lang w:val="de-CH"/>
        </w:rPr>
        <w:t xml:space="preserve">Pro </w:t>
      </w:r>
      <w:proofErr w:type="spellStart"/>
      <w:r w:rsidR="003D3F03" w:rsidRPr="0070591F">
        <w:rPr>
          <w:i/>
          <w:iCs/>
          <w:lang w:val="de-CH"/>
        </w:rPr>
        <w:t>Audito</w:t>
      </w:r>
      <w:proofErr w:type="spellEnd"/>
      <w:r w:rsidR="003D3F03" w:rsidRPr="0070591F">
        <w:rPr>
          <w:i/>
          <w:iCs/>
          <w:lang w:val="de-CH"/>
        </w:rPr>
        <w:t xml:space="preserve"> Schweiz</w:t>
      </w:r>
      <w:r w:rsidR="00546B75" w:rsidRPr="0070591F">
        <w:rPr>
          <w:i/>
          <w:iCs/>
          <w:lang w:val="de-CH"/>
        </w:rPr>
        <w:t xml:space="preserve">, </w:t>
      </w:r>
      <w:r w:rsidR="003D3F03" w:rsidRPr="001440D0">
        <w:rPr>
          <w:i/>
          <w:iCs/>
          <w:lang w:val="de-CH"/>
        </w:rPr>
        <w:t xml:space="preserve">Schweizerische Vereinigung der Eltern hörgeschädigter Kinder </w:t>
      </w:r>
      <w:r w:rsidR="003D3F03" w:rsidRPr="00B570F1">
        <w:rPr>
          <w:lang w:val="de-CH"/>
        </w:rPr>
        <w:t>SVEHK</w:t>
      </w:r>
      <w:r w:rsidR="00546B75">
        <w:rPr>
          <w:lang w:val="de-CH"/>
        </w:rPr>
        <w:t xml:space="preserve">, </w:t>
      </w:r>
      <w:r w:rsidR="003D3F03" w:rsidRPr="001440D0">
        <w:rPr>
          <w:i/>
          <w:iCs/>
          <w:lang w:val="de-CH"/>
        </w:rPr>
        <w:t>Schweizerischer Gehörlosenbund</w:t>
      </w:r>
      <w:r w:rsidR="003D3F03" w:rsidRPr="00B570F1">
        <w:rPr>
          <w:lang w:val="de-CH"/>
        </w:rPr>
        <w:t xml:space="preserve"> SGB-FSS</w:t>
      </w:r>
      <w:r w:rsidR="00546B75">
        <w:rPr>
          <w:lang w:val="de-CH"/>
        </w:rPr>
        <w:t xml:space="preserve">, </w:t>
      </w:r>
      <w:r w:rsidR="003D3F03" w:rsidRPr="001440D0">
        <w:rPr>
          <w:i/>
          <w:iCs/>
          <w:lang w:val="de-CH"/>
        </w:rPr>
        <w:t xml:space="preserve">Service </w:t>
      </w:r>
      <w:proofErr w:type="spellStart"/>
      <w:r w:rsidR="003D3F03" w:rsidRPr="001440D0">
        <w:rPr>
          <w:i/>
          <w:iCs/>
          <w:lang w:val="de-CH"/>
        </w:rPr>
        <w:t>d’Aide</w:t>
      </w:r>
      <w:proofErr w:type="spellEnd"/>
      <w:r w:rsidR="003D3F03" w:rsidRPr="001440D0">
        <w:rPr>
          <w:i/>
          <w:iCs/>
          <w:lang w:val="de-CH"/>
        </w:rPr>
        <w:t xml:space="preserve"> à </w:t>
      </w:r>
      <w:proofErr w:type="spellStart"/>
      <w:r w:rsidR="003D3F03" w:rsidRPr="001440D0">
        <w:rPr>
          <w:i/>
          <w:iCs/>
          <w:lang w:val="de-CH"/>
        </w:rPr>
        <w:t>l’integration</w:t>
      </w:r>
      <w:proofErr w:type="spellEnd"/>
      <w:r w:rsidR="00546B75" w:rsidRPr="001440D0">
        <w:rPr>
          <w:i/>
          <w:iCs/>
          <w:lang w:val="de-CH"/>
        </w:rPr>
        <w:t xml:space="preserve">, </w:t>
      </w:r>
      <w:proofErr w:type="spellStart"/>
      <w:r w:rsidR="003D3F03" w:rsidRPr="001440D0">
        <w:rPr>
          <w:i/>
          <w:iCs/>
          <w:lang w:val="de-CH"/>
        </w:rPr>
        <w:t>Travail.Suisse</w:t>
      </w:r>
      <w:proofErr w:type="spellEnd"/>
      <w:r w:rsidR="003D3F03" w:rsidRPr="001440D0">
        <w:rPr>
          <w:i/>
          <w:iCs/>
          <w:lang w:val="de-CH"/>
        </w:rPr>
        <w:t xml:space="preserve"> Formation</w:t>
      </w:r>
      <w:r w:rsidR="00546B75" w:rsidRPr="001440D0">
        <w:rPr>
          <w:i/>
          <w:iCs/>
          <w:lang w:val="de-CH"/>
        </w:rPr>
        <w:t xml:space="preserve"> </w:t>
      </w:r>
      <w:r w:rsidR="003D3F03" w:rsidRPr="00B570F1">
        <w:rPr>
          <w:lang w:val="de-CH"/>
        </w:rPr>
        <w:t>etc.</w:t>
      </w:r>
    </w:p>
    <w:p w14:paraId="7EF3A1CE" w14:textId="4B474BB0" w:rsidR="003D3F03" w:rsidRPr="00B570F1" w:rsidRDefault="003D3F03" w:rsidP="00B570F1">
      <w:pPr>
        <w:pStyle w:val="Textkrper"/>
        <w:rPr>
          <w:lang w:val="de-CH"/>
        </w:rPr>
      </w:pPr>
      <w:r w:rsidRPr="00B570F1">
        <w:rPr>
          <w:lang w:val="de-CH"/>
        </w:rPr>
        <w:t xml:space="preserve">An </w:t>
      </w:r>
      <w:r w:rsidR="00E84652" w:rsidRPr="00B570F1">
        <w:rPr>
          <w:lang w:val="de-CH"/>
        </w:rPr>
        <w:t xml:space="preserve">der </w:t>
      </w:r>
      <w:r w:rsidRPr="00B570F1">
        <w:rPr>
          <w:lang w:val="de-CH"/>
        </w:rPr>
        <w:t>Berufsfachschule kann der Kontakt zu den Lehrpersonen eine Herausforderung</w:t>
      </w:r>
      <w:r w:rsidR="0031023B">
        <w:rPr>
          <w:lang w:val="de-CH"/>
        </w:rPr>
        <w:t xml:space="preserve"> sein</w:t>
      </w:r>
      <w:r w:rsidRPr="00B570F1">
        <w:rPr>
          <w:lang w:val="de-CH"/>
        </w:rPr>
        <w:t xml:space="preserve">, da viele Lehrpersonen nur eine geringe Anzahl Stunden unterrichten. Es ist wichtig, alle Lehrpersonen zu informieren, damit kein falsches Bild der Leistungen der </w:t>
      </w:r>
      <w:proofErr w:type="spellStart"/>
      <w:r w:rsidRPr="00B570F1">
        <w:rPr>
          <w:lang w:val="de-CH"/>
        </w:rPr>
        <w:t>Schüler</w:t>
      </w:r>
      <w:r w:rsidR="005E57E9">
        <w:rPr>
          <w:lang w:val="de-CH"/>
        </w:rPr>
        <w:t>:</w:t>
      </w:r>
      <w:r w:rsidRPr="00B570F1">
        <w:rPr>
          <w:lang w:val="de-CH"/>
        </w:rPr>
        <w:t>innen</w:t>
      </w:r>
      <w:proofErr w:type="spellEnd"/>
      <w:r w:rsidRPr="00B570F1">
        <w:rPr>
          <w:lang w:val="de-CH"/>
        </w:rPr>
        <w:t xml:space="preserve"> entsteht. Eine </w:t>
      </w:r>
      <w:r w:rsidR="00A3407D">
        <w:rPr>
          <w:lang w:val="de-CH"/>
        </w:rPr>
        <w:t xml:space="preserve">andere </w:t>
      </w:r>
      <w:r w:rsidRPr="00B570F1">
        <w:rPr>
          <w:lang w:val="de-CH"/>
        </w:rPr>
        <w:t>Herausforderung für die Lernenden</w:t>
      </w:r>
      <w:r w:rsidR="005E57E9">
        <w:rPr>
          <w:lang w:val="de-CH"/>
        </w:rPr>
        <w:t xml:space="preserve"> ist</w:t>
      </w:r>
      <w:r w:rsidRPr="00B570F1">
        <w:rPr>
          <w:lang w:val="de-CH"/>
        </w:rPr>
        <w:t xml:space="preserve"> oft </w:t>
      </w:r>
      <w:r w:rsidR="00A3407D">
        <w:rPr>
          <w:lang w:val="de-CH"/>
        </w:rPr>
        <w:t xml:space="preserve">auch </w:t>
      </w:r>
      <w:r w:rsidRPr="00B570F1">
        <w:rPr>
          <w:lang w:val="de-CH"/>
        </w:rPr>
        <w:t>die Klassengrösse. Bei Gruppendiskussionen ist zu beachten, dass alle dem Gesagten folgen können.</w:t>
      </w:r>
    </w:p>
    <w:p w14:paraId="285E3073" w14:textId="0FC05DD8" w:rsidR="003D3F03" w:rsidRPr="00B570F1" w:rsidRDefault="003D3F03" w:rsidP="00B570F1">
      <w:pPr>
        <w:pStyle w:val="Textkrper"/>
        <w:rPr>
          <w:lang w:val="de-CH"/>
        </w:rPr>
      </w:pPr>
      <w:r w:rsidRPr="00B570F1">
        <w:rPr>
          <w:lang w:val="de-CH"/>
        </w:rPr>
        <w:t xml:space="preserve">Neben </w:t>
      </w:r>
      <w:r w:rsidR="00FA5CB6" w:rsidRPr="00B570F1">
        <w:rPr>
          <w:lang w:val="de-CH"/>
        </w:rPr>
        <w:t xml:space="preserve">kantonalen </w:t>
      </w:r>
      <w:r w:rsidRPr="00B570F1">
        <w:rPr>
          <w:lang w:val="de-CH"/>
        </w:rPr>
        <w:t>Berufsfachschule</w:t>
      </w:r>
      <w:r w:rsidR="00FA5CB6" w:rsidRPr="00B570F1">
        <w:rPr>
          <w:lang w:val="de-CH"/>
        </w:rPr>
        <w:t>n</w:t>
      </w:r>
      <w:r w:rsidRPr="00B570F1">
        <w:rPr>
          <w:lang w:val="de-CH"/>
        </w:rPr>
        <w:t xml:space="preserve"> gibt es für Lernende aus der Deutschschweiz </w:t>
      </w:r>
      <w:r w:rsidR="00E84652" w:rsidRPr="00B570F1">
        <w:rPr>
          <w:lang w:val="de-CH"/>
        </w:rPr>
        <w:t>und dem Fürstentum Li</w:t>
      </w:r>
      <w:r w:rsidR="00406D75">
        <w:rPr>
          <w:lang w:val="de-CH"/>
        </w:rPr>
        <w:t>e</w:t>
      </w:r>
      <w:r w:rsidR="00E84652" w:rsidRPr="00B570F1">
        <w:rPr>
          <w:lang w:val="de-CH"/>
        </w:rPr>
        <w:t xml:space="preserve">chtenstein </w:t>
      </w:r>
      <w:r w:rsidRPr="00B570F1">
        <w:rPr>
          <w:lang w:val="de-CH"/>
        </w:rPr>
        <w:t xml:space="preserve">die Möglichkeit, </w:t>
      </w:r>
      <w:r w:rsidR="00E84652" w:rsidRPr="00B570F1">
        <w:rPr>
          <w:lang w:val="de-CH"/>
        </w:rPr>
        <w:t>die</w:t>
      </w:r>
      <w:r w:rsidRPr="00B570F1">
        <w:rPr>
          <w:lang w:val="de-CH"/>
        </w:rPr>
        <w:t xml:space="preserve"> Berufsfachschule für Lernende mit Hör- und Kommunikationsbehinderung BSFH in Zürich</w:t>
      </w:r>
      <w:r w:rsidR="00E84652" w:rsidRPr="00B570F1">
        <w:rPr>
          <w:lang w:val="de-CH"/>
        </w:rPr>
        <w:t xml:space="preserve"> zu besuchen</w:t>
      </w:r>
      <w:r w:rsidRPr="00B570F1">
        <w:rPr>
          <w:lang w:val="de-CH"/>
        </w:rPr>
        <w:t xml:space="preserve">. </w:t>
      </w:r>
      <w:r w:rsidR="00E84652" w:rsidRPr="00B570F1">
        <w:rPr>
          <w:lang w:val="de-CH"/>
        </w:rPr>
        <w:t>D</w:t>
      </w:r>
      <w:r w:rsidR="00087277">
        <w:rPr>
          <w:lang w:val="de-CH"/>
        </w:rPr>
        <w:t>er Besuch</w:t>
      </w:r>
      <w:r w:rsidR="00356B73">
        <w:rPr>
          <w:lang w:val="de-CH"/>
        </w:rPr>
        <w:t xml:space="preserve"> der BSFH</w:t>
      </w:r>
      <w:r w:rsidR="00E84652" w:rsidRPr="00B570F1">
        <w:rPr>
          <w:lang w:val="de-CH"/>
        </w:rPr>
        <w:t xml:space="preserve"> ist an</w:t>
      </w:r>
      <w:r w:rsidR="00C10FB9" w:rsidRPr="00B570F1">
        <w:rPr>
          <w:lang w:val="de-CH"/>
        </w:rPr>
        <w:t xml:space="preserve"> </w:t>
      </w:r>
      <w:r w:rsidR="00E84652" w:rsidRPr="00B570F1">
        <w:rPr>
          <w:lang w:val="de-CH"/>
        </w:rPr>
        <w:t>eine entsprechende</w:t>
      </w:r>
      <w:r w:rsidR="00C10FB9" w:rsidRPr="00B570F1">
        <w:rPr>
          <w:lang w:val="de-CH"/>
        </w:rPr>
        <w:t xml:space="preserve"> </w:t>
      </w:r>
      <w:r w:rsidR="00667EFB">
        <w:rPr>
          <w:lang w:val="de-CH"/>
        </w:rPr>
        <w:t>IV-</w:t>
      </w:r>
      <w:r w:rsidR="00C10FB9" w:rsidRPr="00B570F1">
        <w:rPr>
          <w:lang w:val="de-CH"/>
        </w:rPr>
        <w:t xml:space="preserve">Kostengutsprache </w:t>
      </w:r>
      <w:r w:rsidR="00FA5CB6" w:rsidRPr="00B570F1">
        <w:rPr>
          <w:lang w:val="de-CH"/>
        </w:rPr>
        <w:t xml:space="preserve">des jeweiligen </w:t>
      </w:r>
      <w:r w:rsidR="00C10FB9" w:rsidRPr="00B570F1">
        <w:rPr>
          <w:lang w:val="de-CH"/>
        </w:rPr>
        <w:t xml:space="preserve">Wohnkantons </w:t>
      </w:r>
      <w:r w:rsidR="00E84652" w:rsidRPr="00B570F1">
        <w:rPr>
          <w:lang w:val="de-CH"/>
        </w:rPr>
        <w:t>geknüpft.</w:t>
      </w:r>
    </w:p>
    <w:p w14:paraId="744995F6" w14:textId="2BB4AC82" w:rsidR="003D3F03" w:rsidRPr="00B570F1" w:rsidRDefault="00E84652" w:rsidP="00B570F1">
      <w:pPr>
        <w:pStyle w:val="Textkrper"/>
        <w:rPr>
          <w:lang w:val="de-CH"/>
        </w:rPr>
      </w:pPr>
      <w:r w:rsidRPr="00B570F1">
        <w:rPr>
          <w:lang w:val="de-CH"/>
        </w:rPr>
        <w:t>Beim Besuch der überbetrieblichen Kurse</w:t>
      </w:r>
      <w:r w:rsidR="001A5F2A" w:rsidRPr="00B570F1">
        <w:rPr>
          <w:lang w:val="de-CH"/>
        </w:rPr>
        <w:t xml:space="preserve"> (</w:t>
      </w:r>
      <w:proofErr w:type="spellStart"/>
      <w:r w:rsidR="001A5F2A" w:rsidRPr="00B570F1">
        <w:rPr>
          <w:lang w:val="de-CH"/>
        </w:rPr>
        <w:t>üK</w:t>
      </w:r>
      <w:proofErr w:type="spellEnd"/>
      <w:r w:rsidR="001A5F2A" w:rsidRPr="00B570F1">
        <w:rPr>
          <w:lang w:val="de-CH"/>
        </w:rPr>
        <w:t>)</w:t>
      </w:r>
      <w:r w:rsidRPr="00B570F1">
        <w:rPr>
          <w:lang w:val="de-CH"/>
        </w:rPr>
        <w:t xml:space="preserve"> </w:t>
      </w:r>
      <w:r w:rsidR="00F30541" w:rsidRPr="00B570F1">
        <w:rPr>
          <w:lang w:val="de-CH"/>
        </w:rPr>
        <w:t xml:space="preserve">empfiehlt </w:t>
      </w:r>
      <w:r w:rsidRPr="00B570F1">
        <w:rPr>
          <w:lang w:val="de-CH"/>
        </w:rPr>
        <w:t xml:space="preserve">es </w:t>
      </w:r>
      <w:r w:rsidR="00F30541" w:rsidRPr="00B570F1">
        <w:rPr>
          <w:lang w:val="de-CH"/>
        </w:rPr>
        <w:t xml:space="preserve">sich, mit dem </w:t>
      </w:r>
      <w:proofErr w:type="spellStart"/>
      <w:r w:rsidR="00F30541" w:rsidRPr="00B570F1">
        <w:rPr>
          <w:lang w:val="de-CH"/>
        </w:rPr>
        <w:t>üK</w:t>
      </w:r>
      <w:proofErr w:type="spellEnd"/>
      <w:r w:rsidR="00F30541" w:rsidRPr="00B570F1">
        <w:rPr>
          <w:lang w:val="de-CH"/>
        </w:rPr>
        <w:t>-Zentrum Kontakt aufzunehmen, um auf die Situation und Hilfsmittel aufmerksam zu machen. Die Kontaktaufnahme kann über die Berufsfachschule oder den Betrieb erfolgen.</w:t>
      </w:r>
    </w:p>
    <w:p w14:paraId="79744CF0" w14:textId="49D5F0FA" w:rsidR="00F30541" w:rsidRPr="00B570F1" w:rsidRDefault="001A5F2A" w:rsidP="00B570F1">
      <w:pPr>
        <w:pStyle w:val="Textkrper"/>
        <w:rPr>
          <w:lang w:val="de-CH"/>
        </w:rPr>
      </w:pPr>
      <w:r w:rsidRPr="00B570F1">
        <w:rPr>
          <w:lang w:val="de-CH"/>
        </w:rPr>
        <w:t>Für Qualifikationsverfahren (z.</w:t>
      </w:r>
      <w:r w:rsidR="00194721">
        <w:rPr>
          <w:lang w:val="de-CH"/>
        </w:rPr>
        <w:t> </w:t>
      </w:r>
      <w:r w:rsidRPr="00B570F1">
        <w:rPr>
          <w:lang w:val="de-CH"/>
        </w:rPr>
        <w:t>B. Abschlussprüfung, individuelle praktische Arbeit IPA) kann beim kantonalen Berufsbildungsamt ein Antrag für die Gewährung eines Nachteilsausgleichs gestellt werden. Voraussetzung ist, dass die Beteiligten über die Möglichkeiten informiert sind.</w:t>
      </w:r>
    </w:p>
    <w:p w14:paraId="4ABA0A8E" w14:textId="558CF047" w:rsidR="00F30541" w:rsidRPr="00B570F1" w:rsidRDefault="005014CD" w:rsidP="00B570F1">
      <w:pPr>
        <w:pStyle w:val="Textkrper"/>
        <w:rPr>
          <w:lang w:val="de-CH"/>
        </w:rPr>
      </w:pPr>
      <w:r w:rsidRPr="00A3615B">
        <w:rPr>
          <w:rFonts w:ascii="Open Sans SemiCondensed SemiCon" w:hAnsi="Open Sans SemiCondensed SemiCon"/>
          <w:noProof/>
          <w:lang w:val="de-CH"/>
        </w:rPr>
        <mc:AlternateContent>
          <mc:Choice Requires="wps">
            <w:drawing>
              <wp:anchor distT="45720" distB="45720" distL="46990" distR="46990" simplePos="0" relativeHeight="251658242" behindDoc="0" locked="0" layoutInCell="1" allowOverlap="0" wp14:anchorId="6848F16B" wp14:editId="626D315B">
                <wp:simplePos x="0" y="0"/>
                <wp:positionH relativeFrom="page">
                  <wp:posOffset>0</wp:posOffset>
                </wp:positionH>
                <wp:positionV relativeFrom="paragraph">
                  <wp:posOffset>654050</wp:posOffset>
                </wp:positionV>
                <wp:extent cx="5984240" cy="525145"/>
                <wp:effectExtent l="0" t="0" r="0" b="0"/>
                <wp:wrapTopAndBottom/>
                <wp:docPr id="225814813" name="Textfeld 225814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525145"/>
                        </a:xfrm>
                        <a:prstGeom prst="rect">
                          <a:avLst/>
                        </a:prstGeom>
                        <a:noFill/>
                        <a:ln w="9525">
                          <a:noFill/>
                          <a:miter lim="800000"/>
                          <a:headEnd/>
                          <a:tailEnd/>
                        </a:ln>
                      </wps:spPr>
                      <wps:txbx>
                        <w:txbxContent>
                          <w:p w14:paraId="0C7A0F8D" w14:textId="59E3C166" w:rsidR="00A3615B" w:rsidRPr="004B0AE6" w:rsidRDefault="004E21EB" w:rsidP="00A3615B">
                            <w:pPr>
                              <w:pStyle w:val="Hervorhebung1"/>
                              <w:rPr>
                                <w:lang w:val="de-CH"/>
                              </w:rPr>
                            </w:pPr>
                            <w:r>
                              <w:rPr>
                                <w:lang w:val="de-DE"/>
                              </w:rPr>
                              <w:t>D</w:t>
                            </w:r>
                            <w:r w:rsidRPr="004E21EB">
                              <w:rPr>
                                <w:lang w:val="de-DE"/>
                              </w:rPr>
                              <w:t xml:space="preserve">ie Jugendlichen </w:t>
                            </w:r>
                            <w:r>
                              <w:rPr>
                                <w:lang w:val="de-DE"/>
                              </w:rPr>
                              <w:t xml:space="preserve">sollen </w:t>
                            </w:r>
                            <w:r w:rsidRPr="004E21EB">
                              <w:rPr>
                                <w:lang w:val="de-DE"/>
                              </w:rPr>
                              <w:t>während ihrer beruflichen Grundbildung darin bestärkt werden, selbstbewusst zu ihrer Identität als Jugendliche mit einer Hörbehinderung zu stehen</w:t>
                            </w:r>
                            <w:r w:rsidR="002C208B">
                              <w:rPr>
                                <w:lang w:val="de-DE"/>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8F16B" id="Textfeld 225814813" o:spid="_x0000_s1028" type="#_x0000_t202" alt="&quot;&quot;" style="position:absolute;left:0;text-align:left;margin-left:0;margin-top:51.5pt;width:471.2pt;height:41.3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" o:allowoverlap="f" filled="f" stroked="f">
                <v:textbox inset="29mm,,2.5mm">
                  <w:txbxContent>
                    <w:p w14:paraId="0C7A0F8D" w14:textId="59E3C166" w:rsidR="00A3615B" w:rsidRPr="004B0AE6" w:rsidRDefault="004E21EB" w:rsidP="00A3615B">
                      <w:pPr>
                        <w:pStyle w:val="Hervorhebung1"/>
                        <w:rPr>
                          <w:lang w:val="de-CH"/>
                        </w:rPr>
                      </w:pPr>
                      <w:r>
                        <w:rPr>
                          <w:lang w:val="de-DE"/>
                        </w:rPr>
                        <w:t>D</w:t>
                      </w:r>
                      <w:r w:rsidRPr="004E21EB">
                        <w:rPr>
                          <w:lang w:val="de-DE"/>
                        </w:rPr>
                        <w:t xml:space="preserve">ie Jugendlichen </w:t>
                      </w:r>
                      <w:r>
                        <w:rPr>
                          <w:lang w:val="de-DE"/>
                        </w:rPr>
                        <w:t xml:space="preserve">sollen </w:t>
                      </w:r>
                      <w:r w:rsidRPr="004E21EB">
                        <w:rPr>
                          <w:lang w:val="de-DE"/>
                        </w:rPr>
                        <w:t>während ihrer beruflichen Grundbildung darin bestärkt werden, selbstbewusst zu ihrer Identität als Jugendliche mit einer Hörbehinderung zu stehen</w:t>
                      </w:r>
                      <w:r w:rsidR="002C208B">
                        <w:rPr>
                          <w:lang w:val="de-DE"/>
                        </w:rPr>
                        <w:t>.</w:t>
                      </w:r>
                    </w:p>
                  </w:txbxContent>
                </v:textbox>
                <w10:wrap type="topAndBottom" anchorx="page"/>
              </v:shape>
            </w:pict>
          </mc:Fallback>
        </mc:AlternateContent>
      </w:r>
      <w:r w:rsidR="00F30541" w:rsidRPr="00B570F1">
        <w:rPr>
          <w:lang w:val="de-CH"/>
        </w:rPr>
        <w:t>Auf den Abschluss einer beruflichen Grundbildung folgt in der Regel der Übergang von der Ausbildung ins Erwerbsleben. Junge Erwachsene mit einer Beeinträchtigung stehen hier erneut vor der Herausforderung, ihre Situation zu erklären und auf bestehende Massnahmen hinzuweisen.</w:t>
      </w:r>
    </w:p>
    <w:p w14:paraId="1296D5B3" w14:textId="197917A6" w:rsidR="00EC41B2" w:rsidRPr="00B570F1" w:rsidRDefault="00F30541" w:rsidP="00F969B5">
      <w:pPr>
        <w:pStyle w:val="Textkrper"/>
        <w:ind w:firstLine="0"/>
        <w:rPr>
          <w:lang w:val="de-CH"/>
        </w:rPr>
      </w:pPr>
      <w:r w:rsidRPr="00B570F1">
        <w:rPr>
          <w:lang w:val="de-CH"/>
        </w:rPr>
        <w:t xml:space="preserve">Ein Coaching der IV ist in dieser Phase möglich, ebenso wie die Beratung von Betrieben durch die IV. Wichtig ist, bereits während der beruflichen Grundbildung den Übergang anzusprechen </w:t>
      </w:r>
      <w:r w:rsidR="00F32694">
        <w:rPr>
          <w:lang w:val="de-CH"/>
        </w:rPr>
        <w:t>sowie</w:t>
      </w:r>
      <w:r w:rsidRPr="00B570F1">
        <w:rPr>
          <w:lang w:val="de-CH"/>
        </w:rPr>
        <w:t xml:space="preserve"> Lern-, Arbeits- und Bewerbungsstrategien zu entwickeln. Schliesslich sollten die Jugendlichen während ihrer beruflichen Grundbildung darin bestärkt werden, über ihre eigenen Stärken zu kommunizieren und selbstbewusst zu ihrer Identität als Jugendliche </w:t>
      </w:r>
      <w:r w:rsidR="00F92466">
        <w:rPr>
          <w:lang w:val="de-CH"/>
        </w:rPr>
        <w:t xml:space="preserve">mit einer Hörbehinderung </w:t>
      </w:r>
      <w:r w:rsidRPr="00B570F1">
        <w:rPr>
          <w:lang w:val="de-CH"/>
        </w:rPr>
        <w:t xml:space="preserve">zu stehen. Der Austausch mit </w:t>
      </w:r>
      <w:r w:rsidR="007D41F7">
        <w:rPr>
          <w:lang w:val="de-CH"/>
        </w:rPr>
        <w:t>Personen mit derselben Behinderung</w:t>
      </w:r>
      <w:r w:rsidRPr="00B570F1">
        <w:rPr>
          <w:lang w:val="de-CH"/>
        </w:rPr>
        <w:t xml:space="preserve"> (Peers) ist auch in diesem Bereich zentral.</w:t>
      </w:r>
    </w:p>
    <w:p w14:paraId="727A0A42" w14:textId="39E990D6" w:rsidR="00294915" w:rsidRPr="00B570F1" w:rsidRDefault="00310073" w:rsidP="00B570F1">
      <w:pPr>
        <w:pStyle w:val="berschrift1"/>
        <w:rPr>
          <w:lang w:val="de-CH"/>
        </w:rPr>
      </w:pPr>
      <w:r w:rsidRPr="00B570F1">
        <w:rPr>
          <w:lang w:val="de-CH"/>
        </w:rPr>
        <w:t>Wie es weitergeht</w:t>
      </w:r>
    </w:p>
    <w:p w14:paraId="58FFC808" w14:textId="36D51B5A" w:rsidR="00294915" w:rsidRPr="00B570F1" w:rsidRDefault="00294915" w:rsidP="001440D0">
      <w:pPr>
        <w:pStyle w:val="Textkrper"/>
        <w:ind w:firstLine="0"/>
        <w:rPr>
          <w:lang w:val="de-CH"/>
        </w:rPr>
      </w:pPr>
      <w:r w:rsidRPr="00B570F1">
        <w:rPr>
          <w:lang w:val="de-CH"/>
        </w:rPr>
        <w:t xml:space="preserve">Der Bericht und der Massnahmenplan wurden nach der Kenntnisnahme durch die </w:t>
      </w:r>
      <w:proofErr w:type="spellStart"/>
      <w:r w:rsidRPr="001440D0">
        <w:rPr>
          <w:i/>
          <w:iCs/>
          <w:lang w:val="de-CH"/>
        </w:rPr>
        <w:t>Tripartite</w:t>
      </w:r>
      <w:proofErr w:type="spellEnd"/>
      <w:r w:rsidRPr="001440D0">
        <w:rPr>
          <w:i/>
          <w:iCs/>
          <w:lang w:val="de-CH"/>
        </w:rPr>
        <w:t xml:space="preserve"> Berufsbildungskonferenz</w:t>
      </w:r>
      <w:r w:rsidRPr="00B570F1">
        <w:rPr>
          <w:lang w:val="de-CH"/>
        </w:rPr>
        <w:t xml:space="preserve"> </w:t>
      </w:r>
      <w:r w:rsidR="005B619B">
        <w:rPr>
          <w:lang w:val="de-CH"/>
        </w:rPr>
        <w:t>(</w:t>
      </w:r>
      <w:r w:rsidRPr="00B570F1">
        <w:rPr>
          <w:lang w:val="de-CH"/>
        </w:rPr>
        <w:t>TBBK</w:t>
      </w:r>
      <w:r w:rsidR="005B619B">
        <w:rPr>
          <w:lang w:val="de-CH"/>
        </w:rPr>
        <w:t>)</w:t>
      </w:r>
      <w:r w:rsidRPr="00B570F1">
        <w:rPr>
          <w:lang w:val="de-CH"/>
        </w:rPr>
        <w:t xml:space="preserve"> </w:t>
      </w:r>
      <w:r w:rsidR="00FA5CB6" w:rsidRPr="00B570F1">
        <w:rPr>
          <w:lang w:val="de-CH"/>
        </w:rPr>
        <w:t xml:space="preserve">Anfang </w:t>
      </w:r>
      <w:r w:rsidR="00016262">
        <w:rPr>
          <w:lang w:val="de-CH"/>
        </w:rPr>
        <w:t xml:space="preserve">des Jahres </w:t>
      </w:r>
      <w:r w:rsidR="00FA5CB6" w:rsidRPr="00B570F1">
        <w:rPr>
          <w:lang w:val="de-CH"/>
        </w:rPr>
        <w:t xml:space="preserve">2024 </w:t>
      </w:r>
      <w:r w:rsidRPr="00B570F1">
        <w:rPr>
          <w:lang w:val="de-CH"/>
        </w:rPr>
        <w:t xml:space="preserve">auf der Homepage von «Berufsbildung 2030» publiziert sowie über die einzelnen TBBK-Mitglieder (Bund, Kantone und Sozialpartner) in deren Kreisen </w:t>
      </w:r>
      <w:r w:rsidR="001F4367" w:rsidRPr="00B570F1">
        <w:rPr>
          <w:lang w:val="de-CH"/>
        </w:rPr>
        <w:t>veröffentlicht</w:t>
      </w:r>
      <w:r w:rsidR="00FA5CB6" w:rsidRPr="00B570F1">
        <w:rPr>
          <w:lang w:val="de-CH"/>
        </w:rPr>
        <w:t xml:space="preserve"> und weiterverbreitet</w:t>
      </w:r>
      <w:r w:rsidRPr="00B570F1">
        <w:rPr>
          <w:lang w:val="de-CH"/>
        </w:rPr>
        <w:t xml:space="preserve">. </w:t>
      </w:r>
      <w:r w:rsidR="001F4367" w:rsidRPr="00B570F1">
        <w:rPr>
          <w:lang w:val="de-CH"/>
        </w:rPr>
        <w:t xml:space="preserve">Um </w:t>
      </w:r>
      <w:proofErr w:type="spellStart"/>
      <w:r w:rsidR="00FA5CB6" w:rsidRPr="00B570F1">
        <w:rPr>
          <w:lang w:val="de-CH"/>
        </w:rPr>
        <w:t>Akteur</w:t>
      </w:r>
      <w:r w:rsidR="00BB14C6">
        <w:rPr>
          <w:lang w:val="de-CH"/>
        </w:rPr>
        <w:t>:innen</w:t>
      </w:r>
      <w:proofErr w:type="spellEnd"/>
      <w:r w:rsidR="00FA5CB6" w:rsidRPr="00B570F1">
        <w:rPr>
          <w:lang w:val="de-CH"/>
        </w:rPr>
        <w:t xml:space="preserve"> ausserhalb der Berufsbildung</w:t>
      </w:r>
      <w:r w:rsidR="00310073" w:rsidRPr="00B570F1">
        <w:rPr>
          <w:lang w:val="de-CH"/>
        </w:rPr>
        <w:t xml:space="preserve"> </w:t>
      </w:r>
      <w:r w:rsidR="001F4367" w:rsidRPr="00B570F1">
        <w:rPr>
          <w:lang w:val="de-CH"/>
        </w:rPr>
        <w:t>zu informieren und für die Thematik zu sensibilisieren, werde</w:t>
      </w:r>
      <w:r w:rsidR="004254A5" w:rsidRPr="00B570F1">
        <w:rPr>
          <w:lang w:val="de-CH"/>
        </w:rPr>
        <w:t>n</w:t>
      </w:r>
      <w:r w:rsidR="001F4367" w:rsidRPr="00B570F1">
        <w:rPr>
          <w:lang w:val="de-CH"/>
        </w:rPr>
        <w:t xml:space="preserve"> d</w:t>
      </w:r>
      <w:r w:rsidRPr="00B570F1">
        <w:rPr>
          <w:lang w:val="de-CH"/>
        </w:rPr>
        <w:t xml:space="preserve">ie Projektergebnisse </w:t>
      </w:r>
      <w:r w:rsidR="001F4367" w:rsidRPr="00B570F1">
        <w:rPr>
          <w:lang w:val="de-CH"/>
        </w:rPr>
        <w:t xml:space="preserve">auch </w:t>
      </w:r>
      <w:r w:rsidRPr="00B570F1">
        <w:rPr>
          <w:lang w:val="de-CH"/>
        </w:rPr>
        <w:t xml:space="preserve">in Gremien </w:t>
      </w:r>
      <w:r w:rsidR="001F4367" w:rsidRPr="00B570F1">
        <w:rPr>
          <w:lang w:val="de-CH"/>
        </w:rPr>
        <w:t xml:space="preserve">wie etwa der </w:t>
      </w:r>
      <w:r w:rsidRPr="00B570F1">
        <w:rPr>
          <w:lang w:val="de-CH"/>
        </w:rPr>
        <w:t>interinstitutionellen Zusammenarbeit</w:t>
      </w:r>
      <w:r w:rsidR="001F4367" w:rsidRPr="00B570F1">
        <w:rPr>
          <w:lang w:val="de-CH"/>
        </w:rPr>
        <w:t xml:space="preserve"> vorgestellt</w:t>
      </w:r>
      <w:r w:rsidRPr="00B570F1">
        <w:rPr>
          <w:lang w:val="de-CH"/>
        </w:rPr>
        <w:t xml:space="preserve">. </w:t>
      </w:r>
      <w:r w:rsidR="00FA5CB6" w:rsidRPr="00B570F1">
        <w:rPr>
          <w:lang w:val="de-CH"/>
        </w:rPr>
        <w:t xml:space="preserve">Auch haben die involvierten Verbände und Betroffenenorganisationen eine wichtige Vermittlungsrolle. </w:t>
      </w:r>
      <w:r w:rsidR="001F4367" w:rsidRPr="00B570F1">
        <w:rPr>
          <w:lang w:val="de-CH"/>
        </w:rPr>
        <w:t xml:space="preserve">Indem der Bericht aufzeigt, wie die Berufsbildung funktioniert und welche Unterstützungsangebote zur Integration bestehen, kann er </w:t>
      </w:r>
      <w:r w:rsidR="00FA5CB6" w:rsidRPr="00B570F1">
        <w:rPr>
          <w:lang w:val="de-CH"/>
        </w:rPr>
        <w:t>auch</w:t>
      </w:r>
      <w:r w:rsidR="00843656">
        <w:rPr>
          <w:lang w:val="de-CH"/>
        </w:rPr>
        <w:t xml:space="preserve"> bei anderen</w:t>
      </w:r>
      <w:r w:rsidRPr="00B570F1">
        <w:rPr>
          <w:lang w:val="de-CH"/>
        </w:rPr>
        <w:t xml:space="preserve"> Arten von Beeinträchtigungen eine Informationsquelle sein</w:t>
      </w:r>
      <w:r w:rsidR="001F4367" w:rsidRPr="00B570F1">
        <w:rPr>
          <w:lang w:val="de-CH"/>
        </w:rPr>
        <w:t>.</w:t>
      </w:r>
      <w:r w:rsidRPr="00B570F1">
        <w:rPr>
          <w:lang w:val="de-CH"/>
        </w:rPr>
        <w:t xml:space="preserve"> </w:t>
      </w:r>
    </w:p>
    <w:p w14:paraId="47A3D047" w14:textId="213D867E" w:rsidR="00C22F83" w:rsidRDefault="003C20F4" w:rsidP="009C7B9B">
      <w:pPr>
        <w:pStyle w:val="Textkrper"/>
        <w:ind w:firstLine="0"/>
        <w:rPr>
          <w:lang w:val="de-CH"/>
        </w:rPr>
      </w:pPr>
      <w:r>
        <w:rPr>
          <w:lang w:val="de-CH"/>
        </w:rPr>
        <w:lastRenderedPageBreak/>
        <w:t xml:space="preserve">Gemäss </w:t>
      </w:r>
      <w:r w:rsidR="00294915" w:rsidRPr="00B570F1">
        <w:rPr>
          <w:lang w:val="de-CH"/>
        </w:rPr>
        <w:t xml:space="preserve">den jeweiligen gesetzlichen Zuständigkeiten </w:t>
      </w:r>
      <w:r>
        <w:rPr>
          <w:lang w:val="de-CH"/>
        </w:rPr>
        <w:t xml:space="preserve">ist es </w:t>
      </w:r>
      <w:r w:rsidR="00294915" w:rsidRPr="00B570F1">
        <w:rPr>
          <w:lang w:val="de-CH"/>
        </w:rPr>
        <w:t>an den Verbundpartner</w:t>
      </w:r>
      <w:r>
        <w:rPr>
          <w:lang w:val="de-CH"/>
        </w:rPr>
        <w:t>n</w:t>
      </w:r>
      <w:r w:rsidR="00294915" w:rsidRPr="00B570F1">
        <w:rPr>
          <w:lang w:val="de-CH"/>
        </w:rPr>
        <w:t xml:space="preserve"> der Berufsbildung, der </w:t>
      </w:r>
      <w:r w:rsidR="00114C76">
        <w:rPr>
          <w:lang w:val="de-CH"/>
        </w:rPr>
        <w:t xml:space="preserve">IV </w:t>
      </w:r>
      <w:r w:rsidR="00294915" w:rsidRPr="00B570F1">
        <w:rPr>
          <w:lang w:val="de-CH"/>
        </w:rPr>
        <w:t>und den Be</w:t>
      </w:r>
      <w:r w:rsidR="0052768A">
        <w:rPr>
          <w:lang w:val="de-CH"/>
        </w:rPr>
        <w:t>hinderten</w:t>
      </w:r>
      <w:r w:rsidR="00294915" w:rsidRPr="00B570F1">
        <w:rPr>
          <w:lang w:val="de-CH"/>
        </w:rPr>
        <w:t>organisationen</w:t>
      </w:r>
      <w:r>
        <w:rPr>
          <w:lang w:val="de-CH"/>
        </w:rPr>
        <w:t>,</w:t>
      </w:r>
      <w:r w:rsidR="00294915" w:rsidRPr="00B570F1">
        <w:rPr>
          <w:lang w:val="de-CH"/>
        </w:rPr>
        <w:t xml:space="preserve"> die Massnahmen umzusetzen und bei Bedarf weitere Abklärungen vorzunehmen. Im Sommer </w:t>
      </w:r>
      <w:r w:rsidR="00CB1837">
        <w:rPr>
          <w:lang w:val="de-CH"/>
        </w:rPr>
        <w:t xml:space="preserve">des Jahres </w:t>
      </w:r>
      <w:r w:rsidR="00294915" w:rsidRPr="00B570F1">
        <w:rPr>
          <w:lang w:val="de-CH"/>
        </w:rPr>
        <w:t xml:space="preserve">2025 wird das SBFI im Rahmen einer Umfrage </w:t>
      </w:r>
      <w:r w:rsidR="00554FDA">
        <w:rPr>
          <w:lang w:val="de-CH"/>
        </w:rPr>
        <w:t>die</w:t>
      </w:r>
      <w:r w:rsidR="00294915" w:rsidRPr="00B570F1">
        <w:rPr>
          <w:lang w:val="de-CH"/>
        </w:rPr>
        <w:t xml:space="preserve"> Umsetzung der Massnahmen </w:t>
      </w:r>
      <w:r w:rsidR="00554FDA">
        <w:rPr>
          <w:lang w:val="de-CH"/>
        </w:rPr>
        <w:t>prüfen</w:t>
      </w:r>
      <w:r w:rsidR="00294915" w:rsidRPr="00B570F1">
        <w:rPr>
          <w:lang w:val="de-CH"/>
        </w:rPr>
        <w:t>.</w:t>
      </w:r>
    </w:p>
    <w:tbl>
      <w:tblPr>
        <w:tblStyle w:val="Tabellenraster1"/>
        <w:tblW w:w="36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024"/>
      </w:tblGrid>
      <w:tr w:rsidR="004E2267" w:rsidRPr="00736E3F" w14:paraId="3ED0C249" w14:textId="77777777" w:rsidTr="004E2267">
        <w:tc>
          <w:tcPr>
            <w:tcW w:w="2735" w:type="pct"/>
            <w:vAlign w:val="center"/>
          </w:tcPr>
          <w:p w14:paraId="452A02E3" w14:textId="77777777" w:rsidR="004E2267" w:rsidRPr="00736E3F" w:rsidRDefault="004E2267">
            <w:pPr>
              <w:pStyle w:val="Textkrper"/>
              <w:ind w:firstLine="0"/>
              <w:rPr>
                <w:lang w:val="de-CH"/>
              </w:rPr>
            </w:pPr>
            <w:r>
              <w:rPr>
                <w:noProof/>
                <w:lang w:val="de-CH"/>
              </w:rPr>
              <w:drawing>
                <wp:inline distT="0" distB="0" distL="0" distR="0" wp14:anchorId="205F088A" wp14:editId="314BCA1B">
                  <wp:extent cx="838800" cy="838800"/>
                  <wp:effectExtent l="0" t="0" r="0" b="0"/>
                  <wp:docPr id="17703189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68"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inline>
              </w:drawing>
            </w:r>
          </w:p>
        </w:tc>
        <w:tc>
          <w:tcPr>
            <w:tcW w:w="2265" w:type="pct"/>
            <w:vAlign w:val="center"/>
          </w:tcPr>
          <w:p w14:paraId="77BD9381" w14:textId="77777777" w:rsidR="004E2267" w:rsidRPr="00736E3F" w:rsidRDefault="004E2267">
            <w:pPr>
              <w:pStyle w:val="Textkrper"/>
              <w:rPr>
                <w:noProof/>
                <w:lang w:val="de-CH"/>
              </w:rPr>
            </w:pPr>
          </w:p>
        </w:tc>
      </w:tr>
      <w:tr w:rsidR="004E2267" w:rsidRPr="00ED707F" w14:paraId="79ADECB6" w14:textId="77777777" w:rsidTr="004E2267">
        <w:trPr>
          <w:trHeight w:val="960"/>
        </w:trPr>
        <w:tc>
          <w:tcPr>
            <w:tcW w:w="2735" w:type="pct"/>
          </w:tcPr>
          <w:p w14:paraId="33C4BEF1" w14:textId="77777777" w:rsidR="004E2267" w:rsidRPr="009C7B9B" w:rsidRDefault="004E2267" w:rsidP="00E17029">
            <w:pPr>
              <w:pStyle w:val="Textkrper3"/>
              <w:rPr>
                <w:rFonts w:ascii="Open Sans SemiCondensed" w:hAnsi="Open Sans SemiCondensed" w:cstheme="minorBidi"/>
              </w:rPr>
            </w:pPr>
            <w:r w:rsidRPr="009C7B9B">
              <w:rPr>
                <w:rFonts w:ascii="Open Sans SemiCondensed" w:hAnsi="Open Sans SemiCondensed" w:cstheme="minorBidi"/>
              </w:rPr>
              <w:t>Sina Schlumpf</w:t>
            </w:r>
            <w:r w:rsidRPr="009C7B9B">
              <w:rPr>
                <w:rFonts w:ascii="Open Sans SemiCondensed" w:hAnsi="Open Sans SemiCondensed" w:cstheme="minorBidi"/>
              </w:rPr>
              <w:br/>
              <w:t>Projektverantwortliche Berufsbildungspolitik</w:t>
            </w:r>
          </w:p>
          <w:p w14:paraId="1DDDFA65" w14:textId="77777777" w:rsidR="004E2267" w:rsidRPr="009C7B9B" w:rsidRDefault="004E2267" w:rsidP="00E17029">
            <w:pPr>
              <w:pStyle w:val="Textkrper3"/>
              <w:rPr>
                <w:rFonts w:ascii="Open Sans SemiCondensed" w:hAnsi="Open Sans SemiCondensed" w:cstheme="minorBidi"/>
              </w:rPr>
            </w:pPr>
            <w:r w:rsidRPr="009C7B9B">
              <w:rPr>
                <w:rFonts w:ascii="Open Sans SemiCondensed" w:hAnsi="Open Sans SemiCondensed" w:cstheme="minorBidi"/>
              </w:rPr>
              <w:t>Staatssekretariat für Bildung, Forschung und Innovation SBFI</w:t>
            </w:r>
          </w:p>
          <w:p w14:paraId="5F7C048B" w14:textId="2F4A69DC" w:rsidR="009C7B9B" w:rsidRPr="00ED707F" w:rsidRDefault="00000000" w:rsidP="009C7B9B">
            <w:pPr>
              <w:pStyle w:val="Literaturverzeichnis"/>
              <w:rPr>
                <w:rFonts w:ascii="Open Sans SemiCondensed" w:hAnsi="Open Sans SemiCondensed"/>
                <w:bCs/>
                <w:iCs/>
                <w:color w:val="D31932" w:themeColor="accent1"/>
                <w:lang w:val="de-CH"/>
              </w:rPr>
            </w:pPr>
            <w:hyperlink r:id="rId15" w:history="1">
              <w:r w:rsidR="004E2267" w:rsidRPr="009C7B9B">
                <w:rPr>
                  <w:rStyle w:val="Hyperlink"/>
                  <w:bCs w:val="0"/>
                  <w:iCs w:val="0"/>
                  <w:lang w:val="de-CH"/>
                </w:rPr>
                <w:t>sina.schlumpf@sbfi.admin.ch</w:t>
              </w:r>
            </w:hyperlink>
          </w:p>
        </w:tc>
        <w:tc>
          <w:tcPr>
            <w:tcW w:w="2265" w:type="pct"/>
          </w:tcPr>
          <w:p w14:paraId="33C7239C" w14:textId="77777777" w:rsidR="004E2267" w:rsidRPr="00743866" w:rsidRDefault="004E2267" w:rsidP="00E17029">
            <w:pPr>
              <w:pStyle w:val="Textkrper3"/>
            </w:pPr>
          </w:p>
        </w:tc>
      </w:tr>
    </w:tbl>
    <w:p w14:paraId="4CDB0DF7" w14:textId="6EE7A0C7" w:rsidR="00D232F1" w:rsidRPr="00191D97" w:rsidRDefault="00D232F1" w:rsidP="00C00BB8">
      <w:pPr>
        <w:pStyle w:val="berschrift1"/>
        <w:rPr>
          <w:lang w:val="de-CH"/>
        </w:rPr>
      </w:pPr>
      <w:r w:rsidRPr="00191D97">
        <w:rPr>
          <w:lang w:val="de-CH"/>
        </w:rPr>
        <w:t>Literatur</w:t>
      </w:r>
    </w:p>
    <w:p w14:paraId="6353D266" w14:textId="57E89465" w:rsidR="007F58E2" w:rsidRDefault="00C715C8" w:rsidP="00571774">
      <w:pPr>
        <w:pStyle w:val="Literaturverzeichnis"/>
        <w:rPr>
          <w:lang w:val="de-CH"/>
        </w:rPr>
      </w:pPr>
      <w:r>
        <w:rPr>
          <w:lang w:val="de-CH"/>
        </w:rPr>
        <w:t>SBBK (</w:t>
      </w:r>
      <w:proofErr w:type="gramStart"/>
      <w:r w:rsidR="007F58E2" w:rsidRPr="00191D97">
        <w:rPr>
          <w:lang w:val="de-CH"/>
        </w:rPr>
        <w:t>Schweizerische</w:t>
      </w:r>
      <w:proofErr w:type="gramEnd"/>
      <w:r w:rsidR="007F58E2" w:rsidRPr="00191D97">
        <w:rPr>
          <w:lang w:val="de-CH"/>
        </w:rPr>
        <w:t xml:space="preserve"> Berufsbildungsämter-Konferenz</w:t>
      </w:r>
      <w:r>
        <w:rPr>
          <w:lang w:val="de-CH"/>
        </w:rPr>
        <w:t>)</w:t>
      </w:r>
      <w:r w:rsidR="007F58E2" w:rsidRPr="00191D97">
        <w:rPr>
          <w:lang w:val="de-CH"/>
        </w:rPr>
        <w:t xml:space="preserve"> (2023).</w:t>
      </w:r>
      <w:r w:rsidR="003B58E1">
        <w:rPr>
          <w:lang w:val="de-CH"/>
        </w:rPr>
        <w:t xml:space="preserve"> </w:t>
      </w:r>
      <w:r w:rsidR="007F58E2" w:rsidRPr="00F13287">
        <w:rPr>
          <w:i/>
          <w:iCs/>
          <w:lang w:val="de-CH"/>
        </w:rPr>
        <w:t xml:space="preserve">Empfehlung Nr. 7 «Nachteilsausgleich». </w:t>
      </w:r>
      <w:hyperlink r:id="rId16" w:history="1">
        <w:r w:rsidR="003B657C" w:rsidRPr="00C00A58">
          <w:rPr>
            <w:rStyle w:val="Hyperlink"/>
            <w:lang w:val="de-CH"/>
          </w:rPr>
          <w:t>https://www.edk.ch/de/sbbk/dokumentation/empfehlungen</w:t>
        </w:r>
      </w:hyperlink>
    </w:p>
    <w:p w14:paraId="1575F27A" w14:textId="2EF13F3C" w:rsidR="007A067C" w:rsidRDefault="007A067C" w:rsidP="007A067C">
      <w:pPr>
        <w:pStyle w:val="Literaturverzeichnis"/>
        <w:rPr>
          <w:rStyle w:val="Hyperlink"/>
          <w:lang w:val="de-CH"/>
        </w:rPr>
      </w:pPr>
      <w:r>
        <w:rPr>
          <w:lang w:val="de-CH"/>
        </w:rPr>
        <w:t>SBFI (</w:t>
      </w:r>
      <w:r w:rsidRPr="00191D97">
        <w:rPr>
          <w:lang w:val="de-CH"/>
        </w:rPr>
        <w:t>Staatssekretariat für Bildung, Forschung und Innovation</w:t>
      </w:r>
      <w:r>
        <w:rPr>
          <w:lang w:val="de-CH"/>
        </w:rPr>
        <w:t>)</w:t>
      </w:r>
      <w:r w:rsidRPr="00191D97">
        <w:rPr>
          <w:lang w:val="de-CH"/>
        </w:rPr>
        <w:t xml:space="preserve"> (2024</w:t>
      </w:r>
      <w:r>
        <w:rPr>
          <w:lang w:val="de-CH"/>
        </w:rPr>
        <w:t>a</w:t>
      </w:r>
      <w:r w:rsidRPr="00191D97">
        <w:rPr>
          <w:lang w:val="de-CH"/>
        </w:rPr>
        <w:t>).</w:t>
      </w:r>
      <w:r>
        <w:rPr>
          <w:lang w:val="de-CH"/>
        </w:rPr>
        <w:t xml:space="preserve"> </w:t>
      </w:r>
      <w:r w:rsidRPr="00F13287">
        <w:rPr>
          <w:i/>
          <w:iCs/>
          <w:lang w:val="de-CH"/>
        </w:rPr>
        <w:t>Die Berufsbildung in der Schweiz kurz erklärt.</w:t>
      </w:r>
      <w:r w:rsidR="00FC5A56">
        <w:rPr>
          <w:i/>
          <w:iCs/>
          <w:lang w:val="de-CH"/>
        </w:rPr>
        <w:t xml:space="preserve"> </w:t>
      </w:r>
      <w:hyperlink r:id="rId17" w:history="1">
        <w:r w:rsidR="00FC5A56" w:rsidRPr="00DD2570">
          <w:rPr>
            <w:rStyle w:val="Hyperlink"/>
            <w:lang w:val="de-CH"/>
          </w:rPr>
          <w:t>https://www.berufsbildung-schweiz.ch/de</w:t>
        </w:r>
      </w:hyperlink>
    </w:p>
    <w:p w14:paraId="3DD99080" w14:textId="0D20D5B2" w:rsidR="004533F0" w:rsidRPr="0090713F" w:rsidRDefault="00F779E4" w:rsidP="004533F0">
      <w:pPr>
        <w:pStyle w:val="Literaturverzeichnis"/>
      </w:pPr>
      <w:r>
        <w:rPr>
          <w:lang w:val="de-CH"/>
        </w:rPr>
        <w:t>SBFI (</w:t>
      </w:r>
      <w:r w:rsidR="00791904" w:rsidRPr="00191D97">
        <w:rPr>
          <w:lang w:val="de-CH"/>
        </w:rPr>
        <w:t>Staatssekretariat für Bildung, Forschung und Innovation</w:t>
      </w:r>
      <w:r>
        <w:rPr>
          <w:lang w:val="de-CH"/>
        </w:rPr>
        <w:t>)</w:t>
      </w:r>
      <w:r w:rsidR="000C6B67" w:rsidRPr="00191D97">
        <w:rPr>
          <w:lang w:val="de-CH"/>
        </w:rPr>
        <w:t>, Ressort Berufsbildungspolitik</w:t>
      </w:r>
      <w:r w:rsidR="000C647F" w:rsidRPr="00191D97">
        <w:rPr>
          <w:lang w:val="de-CH"/>
        </w:rPr>
        <w:t xml:space="preserve"> (2024</w:t>
      </w:r>
      <w:r w:rsidR="007A067C">
        <w:rPr>
          <w:lang w:val="de-CH"/>
        </w:rPr>
        <w:t>b</w:t>
      </w:r>
      <w:r w:rsidR="000C647F" w:rsidRPr="00191D97">
        <w:rPr>
          <w:lang w:val="de-CH"/>
        </w:rPr>
        <w:t>)</w:t>
      </w:r>
      <w:r w:rsidR="00D232F1" w:rsidRPr="00191D97">
        <w:rPr>
          <w:lang w:val="de-CH"/>
        </w:rPr>
        <w:t xml:space="preserve">. </w:t>
      </w:r>
      <w:r w:rsidR="00791904" w:rsidRPr="00F13287">
        <w:rPr>
          <w:i/>
          <w:iCs/>
          <w:lang w:val="de-CH"/>
        </w:rPr>
        <w:t xml:space="preserve">Gehörlose und Hörbehinderte und ihr Zugang zur Berufsbildung. </w:t>
      </w:r>
      <w:r w:rsidR="009018AA" w:rsidRPr="00F13287">
        <w:rPr>
          <w:i/>
          <w:iCs/>
          <w:lang w:val="de-CH"/>
        </w:rPr>
        <w:t>Projekt im Rahmen der Initiative «Berufsbildung 2030» – Schlussbericht.</w:t>
      </w:r>
      <w:r w:rsidR="00BA42E9" w:rsidRPr="00F13287">
        <w:rPr>
          <w:i/>
          <w:iCs/>
          <w:lang w:val="de-CH"/>
        </w:rPr>
        <w:t xml:space="preserve"> </w:t>
      </w:r>
      <w:hyperlink r:id="rId18" w:history="1">
        <w:r w:rsidR="00FC5A56" w:rsidRPr="00DD2570">
          <w:rPr>
            <w:rStyle w:val="Hyperlink"/>
          </w:rPr>
          <w:t>https://www.sbfi.admin.ch/sbfi/de/home/dienstleistungen/publikationen/publikationsdatenbank/schlussbericht_gehoerlose_hoerbehinderte_zugangberufsbildung.html</w:t>
        </w:r>
      </w:hyperlink>
    </w:p>
    <w:p w14:paraId="44C56949" w14:textId="23C90270" w:rsidR="007A067C" w:rsidRPr="00191D97" w:rsidRDefault="004533F0">
      <w:pPr>
        <w:pStyle w:val="Literaturverzeichnis"/>
        <w:rPr>
          <w:lang w:val="de-CH"/>
        </w:rPr>
      </w:pPr>
      <w:r>
        <w:rPr>
          <w:lang w:val="de-CH"/>
        </w:rPr>
        <w:t>SDBB (</w:t>
      </w:r>
      <w:r w:rsidRPr="00191D97">
        <w:rPr>
          <w:lang w:val="de-CH"/>
        </w:rPr>
        <w:t>Schweizerisches Dienstleistungszentrum Berufsbildung | Berufs-, Studien- und Laufbahnberatung</w:t>
      </w:r>
      <w:r>
        <w:rPr>
          <w:lang w:val="de-CH"/>
        </w:rPr>
        <w:t>)</w:t>
      </w:r>
      <w:r w:rsidRPr="00191D97">
        <w:rPr>
          <w:lang w:val="de-CH"/>
        </w:rPr>
        <w:t xml:space="preserve"> (2013).</w:t>
      </w:r>
      <w:r>
        <w:rPr>
          <w:lang w:val="de-CH"/>
        </w:rPr>
        <w:t xml:space="preserve"> </w:t>
      </w:r>
      <w:r w:rsidRPr="00F13287">
        <w:rPr>
          <w:i/>
          <w:iCs/>
          <w:lang w:val="de-CH"/>
        </w:rPr>
        <w:t>Nachteilsausgleich für Menschen mit Behinderung in der Berufsbildung.</w:t>
      </w:r>
      <w:r>
        <w:rPr>
          <w:lang w:val="de-CH"/>
        </w:rPr>
        <w:t xml:space="preserve"> </w:t>
      </w:r>
      <w:r w:rsidR="00F6191E">
        <w:rPr>
          <w:lang w:val="de-CH"/>
        </w:rPr>
        <w:t>SDBB</w:t>
      </w:r>
      <w:r w:rsidR="004C1FA9">
        <w:rPr>
          <w:lang w:val="de-CH"/>
        </w:rPr>
        <w:t>.</w:t>
      </w:r>
    </w:p>
    <w:sectPr w:rsidR="007A067C" w:rsidRPr="00191D97" w:rsidSect="00C2400F">
      <w:headerReference w:type="default" r:id="rId19"/>
      <w:footerReference w:type="default" r:id="rId20"/>
      <w:pgSz w:w="11907" w:h="16840" w:code="9"/>
      <w:pgMar w:top="1418" w:right="1418" w:bottom="1134" w:left="1418" w:header="720" w:footer="567"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673C1" w14:textId="77777777" w:rsidR="00EE5676" w:rsidRDefault="00EE5676">
      <w:pPr>
        <w:spacing w:line="240" w:lineRule="auto"/>
      </w:pPr>
      <w:r>
        <w:separator/>
      </w:r>
    </w:p>
  </w:endnote>
  <w:endnote w:type="continuationSeparator" w:id="0">
    <w:p w14:paraId="7EF55B56" w14:textId="77777777" w:rsidR="00EE5676" w:rsidRDefault="00EE5676">
      <w:pPr>
        <w:spacing w:line="240" w:lineRule="auto"/>
      </w:pPr>
      <w:r>
        <w:continuationSeparator/>
      </w:r>
    </w:p>
  </w:endnote>
  <w:endnote w:type="continuationNotice" w:id="1">
    <w:p w14:paraId="0044D109" w14:textId="77777777" w:rsidR="00EE5676" w:rsidRDefault="00EE56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77C8AB5-2C96-4FD0-8CE8-A7490E058DD8}"/>
    <w:embedBold r:id="rId2" w:fontKey="{099D5192-BDEB-4FAD-A9CB-17344389D980}"/>
    <w:embedItalic r:id="rId3" w:fontKey="{2C99F628-DD59-4CD2-9225-C4EB01CBF13E}"/>
    <w:embedBoldItalic r:id="rId4" w:fontKey="{E04BB696-3322-4A05-B0A5-6256C984A4A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016B2"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D0A3DE2" wp14:editId="2CF4B9E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139AB" w14:textId="77777777" w:rsidR="00EE5676" w:rsidRPr="00777A2F" w:rsidRDefault="00EE567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5B860E7" w14:textId="77777777" w:rsidR="00EE5676" w:rsidRDefault="00EE5676">
      <w:r>
        <w:continuationSeparator/>
      </w:r>
    </w:p>
  </w:footnote>
  <w:footnote w:type="continuationNotice" w:id="1">
    <w:p w14:paraId="01205CE6" w14:textId="77777777" w:rsidR="00EE5676" w:rsidRDefault="00EE5676">
      <w:pPr>
        <w:spacing w:line="240" w:lineRule="auto"/>
      </w:pPr>
    </w:p>
  </w:footnote>
  <w:footnote w:id="2">
    <w:p w14:paraId="7EB329C8" w14:textId="450540C3" w:rsidR="00290615" w:rsidRPr="00290615" w:rsidRDefault="00290615">
      <w:pPr>
        <w:pStyle w:val="Funotentext"/>
        <w:rPr>
          <w:lang w:val="de-CH"/>
        </w:rPr>
      </w:pPr>
      <w:r>
        <w:rPr>
          <w:rStyle w:val="Funotenzeichen"/>
        </w:rPr>
        <w:footnoteRef/>
      </w:r>
      <w:r w:rsidRPr="00290615">
        <w:rPr>
          <w:lang w:val="de-CH"/>
        </w:rPr>
        <w:t xml:space="preserve"> </w:t>
      </w:r>
      <w:r>
        <w:rPr>
          <w:lang w:val="de-CH"/>
        </w:rPr>
        <w:t xml:space="preserve">Als hilfreiche Informationsquellen dient die Empfehlung Nr. 7 der </w:t>
      </w:r>
      <w:r w:rsidRPr="001440D0">
        <w:rPr>
          <w:i/>
          <w:iCs/>
          <w:lang w:val="de-CH"/>
        </w:rPr>
        <w:t>Schweizerischen Berufsbildungsämter-Konferenz</w:t>
      </w:r>
      <w:r>
        <w:rPr>
          <w:lang w:val="de-CH"/>
        </w:rPr>
        <w:t xml:space="preserve"> </w:t>
      </w:r>
      <w:r w:rsidR="00D46215">
        <w:rPr>
          <w:lang w:val="de-CH"/>
        </w:rPr>
        <w:t>(</w:t>
      </w:r>
      <w:r>
        <w:rPr>
          <w:lang w:val="de-CH"/>
        </w:rPr>
        <w:t>SBBK</w:t>
      </w:r>
      <w:r w:rsidR="00D46215">
        <w:rPr>
          <w:lang w:val="de-CH"/>
        </w:rPr>
        <w:t>,</w:t>
      </w:r>
      <w:r w:rsidR="007C0636">
        <w:rPr>
          <w:lang w:val="de-CH"/>
        </w:rPr>
        <w:t xml:space="preserve"> 2023)</w:t>
      </w:r>
      <w:r>
        <w:rPr>
          <w:lang w:val="de-CH"/>
        </w:rPr>
        <w:t xml:space="preserve"> sowie der Bericht «Nachteilsausgleich für Menschen mit Behinderung in der Berufsbildung» des </w:t>
      </w:r>
      <w:r w:rsidRPr="001440D0">
        <w:rPr>
          <w:i/>
          <w:iCs/>
          <w:lang w:val="de-CH"/>
        </w:rPr>
        <w:t>Schweizerische</w:t>
      </w:r>
      <w:r w:rsidR="00FE2237" w:rsidRPr="001440D0">
        <w:rPr>
          <w:i/>
          <w:iCs/>
          <w:lang w:val="de-CH"/>
        </w:rPr>
        <w:t>n</w:t>
      </w:r>
      <w:r w:rsidRPr="001440D0">
        <w:rPr>
          <w:i/>
          <w:iCs/>
          <w:lang w:val="de-CH"/>
        </w:rPr>
        <w:t xml:space="preserve"> Dienstleistungszentrum Berufsbildung | Berufs-, Studien- und Laufbahnberatung</w:t>
      </w:r>
      <w:r>
        <w:rPr>
          <w:lang w:val="de-CH"/>
        </w:rPr>
        <w:t xml:space="preserve"> </w:t>
      </w:r>
      <w:r w:rsidR="007E3A9E">
        <w:rPr>
          <w:lang w:val="de-CH"/>
        </w:rPr>
        <w:t>(</w:t>
      </w:r>
      <w:r>
        <w:rPr>
          <w:lang w:val="de-CH"/>
        </w:rPr>
        <w:t>SDBB</w:t>
      </w:r>
      <w:r w:rsidR="007E3A9E">
        <w:rPr>
          <w:lang w:val="de-CH"/>
        </w:rPr>
        <w:t xml:space="preserve">, </w:t>
      </w:r>
      <w:r w:rsidR="009F6807">
        <w:rPr>
          <w:lang w:val="de-CH"/>
        </w:rPr>
        <w:t>2013)</w:t>
      </w:r>
      <w:r>
        <w:rPr>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9B77E" w14:textId="597FF4B5" w:rsidR="007B448B" w:rsidRPr="001C5473"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16E42E7" wp14:editId="0E097CE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B60AB"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24D25">
      <w:rPr>
        <w:lang w:val="de-CH"/>
      </w:rPr>
      <w:t>SEKUNDARSTUFE II UND BEHINDERUNG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1C5473">
      <w:rPr>
        <w:b w:val="0"/>
        <w:bCs/>
        <w:lang w:val="de-CH"/>
      </w:rPr>
      <w:t>30</w:t>
    </w:r>
    <w:r w:rsidR="00237079" w:rsidRPr="00237079">
      <w:rPr>
        <w:b w:val="0"/>
        <w:bCs/>
        <w:lang w:val="de-CH"/>
      </w:rPr>
      <w:t xml:space="preserve">, </w:t>
    </w:r>
    <w:r w:rsidR="001C5473">
      <w:rPr>
        <w:b w:val="0"/>
        <w:bCs/>
        <w:lang w:val="de-CH"/>
      </w:rPr>
      <w:t>06</w:t>
    </w:r>
    <w:r w:rsidR="00237079" w:rsidRPr="00237079">
      <w:rPr>
        <w:b w:val="0"/>
        <w:bCs/>
        <w:lang w:val="de-CH"/>
      </w:rPr>
      <w:t>/</w:t>
    </w:r>
    <w:r w:rsidR="001C5473">
      <w:rPr>
        <w:b w:val="0"/>
        <w:bCs/>
        <w:lang w:val="de-CH"/>
      </w:rPr>
      <w:t>2024</w:t>
    </w:r>
  </w:p>
  <w:p w14:paraId="3EA5B56A" w14:textId="1FABB9C7" w:rsidR="00237079" w:rsidRPr="00A06D7F" w:rsidRDefault="00B7489C" w:rsidP="00A06D7F">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EA94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32055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F14AC6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1CE2E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5BA3C7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EC8B22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6FC6A5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12A878CD"/>
    <w:multiLevelType w:val="hybridMultilevel"/>
    <w:tmpl w:val="435A42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5511C3B"/>
    <w:multiLevelType w:val="multilevel"/>
    <w:tmpl w:val="5EB49CA2"/>
    <w:lvl w:ilvl="0">
      <w:start w:val="1"/>
      <w:numFmt w:val="bullet"/>
      <w:lvlText w:val=""/>
      <w:lvlJc w:val="left"/>
      <w:pPr>
        <w:ind w:left="169" w:hanging="227"/>
      </w:pPr>
      <w:rPr>
        <w:rFonts w:ascii="Symbol" w:hAnsi="Symbol" w:hint="default"/>
      </w:rPr>
    </w:lvl>
    <w:lvl w:ilvl="1">
      <w:start w:val="1"/>
      <w:numFmt w:val="bullet"/>
      <w:lvlText w:val=""/>
      <w:lvlJc w:val="left"/>
      <w:pPr>
        <w:ind w:left="339" w:hanging="170"/>
      </w:pPr>
      <w:rPr>
        <w:rFonts w:ascii="Symbol" w:hAnsi="Symbol" w:hint="default"/>
      </w:rPr>
    </w:lvl>
    <w:lvl w:ilvl="2">
      <w:start w:val="1"/>
      <w:numFmt w:val="bullet"/>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1"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B45A5B"/>
    <w:multiLevelType w:val="hybridMultilevel"/>
    <w:tmpl w:val="3260E9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297494156">
    <w:abstractNumId w:val="8"/>
  </w:num>
  <w:num w:numId="2" w16cid:durableId="1395153493">
    <w:abstractNumId w:val="11"/>
  </w:num>
  <w:num w:numId="3" w16cid:durableId="1077946275">
    <w:abstractNumId w:val="7"/>
  </w:num>
  <w:num w:numId="4" w16cid:durableId="372770176">
    <w:abstractNumId w:val="10"/>
  </w:num>
  <w:num w:numId="5" w16cid:durableId="275064002">
    <w:abstractNumId w:val="12"/>
  </w:num>
  <w:num w:numId="6" w16cid:durableId="1640845742">
    <w:abstractNumId w:val="6"/>
  </w:num>
  <w:num w:numId="7" w16cid:durableId="568922870">
    <w:abstractNumId w:val="5"/>
  </w:num>
  <w:num w:numId="8" w16cid:durableId="91553815">
    <w:abstractNumId w:val="4"/>
  </w:num>
  <w:num w:numId="9" w16cid:durableId="1610549664">
    <w:abstractNumId w:val="3"/>
  </w:num>
  <w:num w:numId="10" w16cid:durableId="129826853">
    <w:abstractNumId w:val="2"/>
  </w:num>
  <w:num w:numId="11" w16cid:durableId="1609120918">
    <w:abstractNumId w:val="1"/>
  </w:num>
  <w:num w:numId="12" w16cid:durableId="1245602464">
    <w:abstractNumId w:val="0"/>
  </w:num>
  <w:num w:numId="13" w16cid:durableId="1311520904">
    <w:abstractNumId w:val="1"/>
  </w:num>
  <w:num w:numId="14" w16cid:durableId="2004971652">
    <w:abstractNumId w:val="0"/>
  </w:num>
  <w:num w:numId="15" w16cid:durableId="122830508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47"/>
    <w:rsid w:val="00002F6A"/>
    <w:rsid w:val="00004556"/>
    <w:rsid w:val="00005F29"/>
    <w:rsid w:val="00006062"/>
    <w:rsid w:val="00016262"/>
    <w:rsid w:val="00016BFF"/>
    <w:rsid w:val="0001703E"/>
    <w:rsid w:val="00021FF0"/>
    <w:rsid w:val="00024143"/>
    <w:rsid w:val="000302CB"/>
    <w:rsid w:val="0003314D"/>
    <w:rsid w:val="000352CE"/>
    <w:rsid w:val="00036AFC"/>
    <w:rsid w:val="000426C5"/>
    <w:rsid w:val="00047786"/>
    <w:rsid w:val="00051D74"/>
    <w:rsid w:val="00053353"/>
    <w:rsid w:val="00053B3F"/>
    <w:rsid w:val="000606BC"/>
    <w:rsid w:val="0006447E"/>
    <w:rsid w:val="000653DC"/>
    <w:rsid w:val="00072B51"/>
    <w:rsid w:val="000759D7"/>
    <w:rsid w:val="00077A19"/>
    <w:rsid w:val="00086E72"/>
    <w:rsid w:val="00087277"/>
    <w:rsid w:val="000A4D28"/>
    <w:rsid w:val="000A69E2"/>
    <w:rsid w:val="000B3928"/>
    <w:rsid w:val="000B4A1D"/>
    <w:rsid w:val="000B5BB8"/>
    <w:rsid w:val="000C4CC7"/>
    <w:rsid w:val="000C647F"/>
    <w:rsid w:val="000C6B67"/>
    <w:rsid w:val="000D3765"/>
    <w:rsid w:val="000D3C1B"/>
    <w:rsid w:val="000E518E"/>
    <w:rsid w:val="000E6A66"/>
    <w:rsid w:val="000E732C"/>
    <w:rsid w:val="000E73C2"/>
    <w:rsid w:val="000F0956"/>
    <w:rsid w:val="000F4B54"/>
    <w:rsid w:val="000F5288"/>
    <w:rsid w:val="0010334E"/>
    <w:rsid w:val="001114E2"/>
    <w:rsid w:val="00114C76"/>
    <w:rsid w:val="001150A5"/>
    <w:rsid w:val="00115EF5"/>
    <w:rsid w:val="001161D6"/>
    <w:rsid w:val="00117142"/>
    <w:rsid w:val="001172FB"/>
    <w:rsid w:val="00117933"/>
    <w:rsid w:val="00120CBF"/>
    <w:rsid w:val="001220CF"/>
    <w:rsid w:val="0012743D"/>
    <w:rsid w:val="001440D0"/>
    <w:rsid w:val="00145CFD"/>
    <w:rsid w:val="001463AE"/>
    <w:rsid w:val="00151BCA"/>
    <w:rsid w:val="00152AD9"/>
    <w:rsid w:val="00153133"/>
    <w:rsid w:val="00153FBC"/>
    <w:rsid w:val="00157D7E"/>
    <w:rsid w:val="001603BA"/>
    <w:rsid w:val="001632D2"/>
    <w:rsid w:val="001673C7"/>
    <w:rsid w:val="00167858"/>
    <w:rsid w:val="00174897"/>
    <w:rsid w:val="001778DF"/>
    <w:rsid w:val="00191D97"/>
    <w:rsid w:val="00193317"/>
    <w:rsid w:val="00194721"/>
    <w:rsid w:val="00197647"/>
    <w:rsid w:val="001A2EEC"/>
    <w:rsid w:val="001A50F3"/>
    <w:rsid w:val="001A5F2A"/>
    <w:rsid w:val="001B05BD"/>
    <w:rsid w:val="001B16E8"/>
    <w:rsid w:val="001B25F3"/>
    <w:rsid w:val="001B3289"/>
    <w:rsid w:val="001B399F"/>
    <w:rsid w:val="001B7781"/>
    <w:rsid w:val="001C0162"/>
    <w:rsid w:val="001C5473"/>
    <w:rsid w:val="001C5997"/>
    <w:rsid w:val="001C709E"/>
    <w:rsid w:val="001D3281"/>
    <w:rsid w:val="001D3BFB"/>
    <w:rsid w:val="001D56AC"/>
    <w:rsid w:val="001E32F3"/>
    <w:rsid w:val="001E3BE9"/>
    <w:rsid w:val="001F2A01"/>
    <w:rsid w:val="001F3CF5"/>
    <w:rsid w:val="001F4367"/>
    <w:rsid w:val="00201CDA"/>
    <w:rsid w:val="00202A19"/>
    <w:rsid w:val="0020358C"/>
    <w:rsid w:val="0020467E"/>
    <w:rsid w:val="00217FEC"/>
    <w:rsid w:val="00222B1E"/>
    <w:rsid w:val="0022459C"/>
    <w:rsid w:val="00225C9C"/>
    <w:rsid w:val="00235A6C"/>
    <w:rsid w:val="00237079"/>
    <w:rsid w:val="00241303"/>
    <w:rsid w:val="002443A6"/>
    <w:rsid w:val="00252881"/>
    <w:rsid w:val="00252AC9"/>
    <w:rsid w:val="0025324A"/>
    <w:rsid w:val="0026045F"/>
    <w:rsid w:val="00262044"/>
    <w:rsid w:val="002651C0"/>
    <w:rsid w:val="0027396D"/>
    <w:rsid w:val="00276B2C"/>
    <w:rsid w:val="002836BF"/>
    <w:rsid w:val="002837C6"/>
    <w:rsid w:val="00284EA0"/>
    <w:rsid w:val="002862AA"/>
    <w:rsid w:val="002866FD"/>
    <w:rsid w:val="00290615"/>
    <w:rsid w:val="00292D86"/>
    <w:rsid w:val="00294915"/>
    <w:rsid w:val="002957F6"/>
    <w:rsid w:val="002A40A7"/>
    <w:rsid w:val="002A40BE"/>
    <w:rsid w:val="002A7BF3"/>
    <w:rsid w:val="002B28D4"/>
    <w:rsid w:val="002C208B"/>
    <w:rsid w:val="002C5235"/>
    <w:rsid w:val="002D39A1"/>
    <w:rsid w:val="002D5ED0"/>
    <w:rsid w:val="002D5FED"/>
    <w:rsid w:val="002D6C2B"/>
    <w:rsid w:val="002E01CC"/>
    <w:rsid w:val="002E0F13"/>
    <w:rsid w:val="002E13B6"/>
    <w:rsid w:val="002E1AE9"/>
    <w:rsid w:val="002E3785"/>
    <w:rsid w:val="002E4167"/>
    <w:rsid w:val="002E5374"/>
    <w:rsid w:val="002E70EA"/>
    <w:rsid w:val="002E75C8"/>
    <w:rsid w:val="002F43C9"/>
    <w:rsid w:val="002F6F05"/>
    <w:rsid w:val="003007A0"/>
    <w:rsid w:val="0030447C"/>
    <w:rsid w:val="00307EC7"/>
    <w:rsid w:val="00310073"/>
    <w:rsid w:val="0031023B"/>
    <w:rsid w:val="00322024"/>
    <w:rsid w:val="003222A6"/>
    <w:rsid w:val="00331C3F"/>
    <w:rsid w:val="00340E52"/>
    <w:rsid w:val="0034544D"/>
    <w:rsid w:val="0035015F"/>
    <w:rsid w:val="0035370F"/>
    <w:rsid w:val="00353F74"/>
    <w:rsid w:val="00355004"/>
    <w:rsid w:val="003552EB"/>
    <w:rsid w:val="00356B73"/>
    <w:rsid w:val="00360D6A"/>
    <w:rsid w:val="00364B0C"/>
    <w:rsid w:val="0036569A"/>
    <w:rsid w:val="00365730"/>
    <w:rsid w:val="00366636"/>
    <w:rsid w:val="003705A2"/>
    <w:rsid w:val="00371ADC"/>
    <w:rsid w:val="00373142"/>
    <w:rsid w:val="00381993"/>
    <w:rsid w:val="003819B7"/>
    <w:rsid w:val="00382314"/>
    <w:rsid w:val="00383074"/>
    <w:rsid w:val="00386CFF"/>
    <w:rsid w:val="00393226"/>
    <w:rsid w:val="003A0EA7"/>
    <w:rsid w:val="003A1419"/>
    <w:rsid w:val="003A2717"/>
    <w:rsid w:val="003A5DAA"/>
    <w:rsid w:val="003B35E7"/>
    <w:rsid w:val="003B4C81"/>
    <w:rsid w:val="003B58E1"/>
    <w:rsid w:val="003B657C"/>
    <w:rsid w:val="003C20F4"/>
    <w:rsid w:val="003C36F0"/>
    <w:rsid w:val="003D221C"/>
    <w:rsid w:val="003D3F03"/>
    <w:rsid w:val="003D502F"/>
    <w:rsid w:val="003E022D"/>
    <w:rsid w:val="003E0578"/>
    <w:rsid w:val="003E198B"/>
    <w:rsid w:val="003E23CF"/>
    <w:rsid w:val="003E53D4"/>
    <w:rsid w:val="003F00BE"/>
    <w:rsid w:val="003F0B20"/>
    <w:rsid w:val="003F55DF"/>
    <w:rsid w:val="003F6A6B"/>
    <w:rsid w:val="003F78C2"/>
    <w:rsid w:val="004027D5"/>
    <w:rsid w:val="00403479"/>
    <w:rsid w:val="00404F18"/>
    <w:rsid w:val="00406D75"/>
    <w:rsid w:val="004108D3"/>
    <w:rsid w:val="00410C80"/>
    <w:rsid w:val="0041342C"/>
    <w:rsid w:val="00414332"/>
    <w:rsid w:val="004143BA"/>
    <w:rsid w:val="00421D05"/>
    <w:rsid w:val="004254A5"/>
    <w:rsid w:val="00425AC8"/>
    <w:rsid w:val="00426606"/>
    <w:rsid w:val="00432EFF"/>
    <w:rsid w:val="00432F97"/>
    <w:rsid w:val="00435D4D"/>
    <w:rsid w:val="00440670"/>
    <w:rsid w:val="00441F45"/>
    <w:rsid w:val="004421C7"/>
    <w:rsid w:val="00450021"/>
    <w:rsid w:val="0045144F"/>
    <w:rsid w:val="004533F0"/>
    <w:rsid w:val="00453B80"/>
    <w:rsid w:val="004543C4"/>
    <w:rsid w:val="00454BCF"/>
    <w:rsid w:val="0045518C"/>
    <w:rsid w:val="004609F9"/>
    <w:rsid w:val="00466317"/>
    <w:rsid w:val="004669B2"/>
    <w:rsid w:val="00467478"/>
    <w:rsid w:val="00467E46"/>
    <w:rsid w:val="0047168D"/>
    <w:rsid w:val="0047233F"/>
    <w:rsid w:val="004761F4"/>
    <w:rsid w:val="004768CE"/>
    <w:rsid w:val="00477DAC"/>
    <w:rsid w:val="004815EE"/>
    <w:rsid w:val="00484D9F"/>
    <w:rsid w:val="00486270"/>
    <w:rsid w:val="004927CF"/>
    <w:rsid w:val="004953D1"/>
    <w:rsid w:val="00497B96"/>
    <w:rsid w:val="004A2854"/>
    <w:rsid w:val="004B1834"/>
    <w:rsid w:val="004B1D14"/>
    <w:rsid w:val="004B29F8"/>
    <w:rsid w:val="004B3001"/>
    <w:rsid w:val="004B3A29"/>
    <w:rsid w:val="004B47AB"/>
    <w:rsid w:val="004C13EB"/>
    <w:rsid w:val="004C1781"/>
    <w:rsid w:val="004C1FA9"/>
    <w:rsid w:val="004C36A8"/>
    <w:rsid w:val="004C4A76"/>
    <w:rsid w:val="004C6A18"/>
    <w:rsid w:val="004D3112"/>
    <w:rsid w:val="004D35F9"/>
    <w:rsid w:val="004D4642"/>
    <w:rsid w:val="004D542D"/>
    <w:rsid w:val="004D58AC"/>
    <w:rsid w:val="004E1134"/>
    <w:rsid w:val="004E21EB"/>
    <w:rsid w:val="004E2267"/>
    <w:rsid w:val="004E232F"/>
    <w:rsid w:val="004E59F6"/>
    <w:rsid w:val="004F4E77"/>
    <w:rsid w:val="004F5C23"/>
    <w:rsid w:val="005014CD"/>
    <w:rsid w:val="00503CC0"/>
    <w:rsid w:val="00503D63"/>
    <w:rsid w:val="005055D5"/>
    <w:rsid w:val="00505EEC"/>
    <w:rsid w:val="005104C5"/>
    <w:rsid w:val="005112AE"/>
    <w:rsid w:val="0051581F"/>
    <w:rsid w:val="00516395"/>
    <w:rsid w:val="00521559"/>
    <w:rsid w:val="00525CFB"/>
    <w:rsid w:val="00525DE6"/>
    <w:rsid w:val="0052768A"/>
    <w:rsid w:val="00530E98"/>
    <w:rsid w:val="00531F94"/>
    <w:rsid w:val="00533DA1"/>
    <w:rsid w:val="00546490"/>
    <w:rsid w:val="00546B75"/>
    <w:rsid w:val="00550BC2"/>
    <w:rsid w:val="00554FDA"/>
    <w:rsid w:val="00561EE4"/>
    <w:rsid w:val="0056578A"/>
    <w:rsid w:val="0056595B"/>
    <w:rsid w:val="00566B54"/>
    <w:rsid w:val="00571774"/>
    <w:rsid w:val="00571A60"/>
    <w:rsid w:val="00571C0D"/>
    <w:rsid w:val="00572C4C"/>
    <w:rsid w:val="0057605E"/>
    <w:rsid w:val="00576E09"/>
    <w:rsid w:val="00577261"/>
    <w:rsid w:val="00581DB2"/>
    <w:rsid w:val="00581ED3"/>
    <w:rsid w:val="00585ED0"/>
    <w:rsid w:val="00587EF6"/>
    <w:rsid w:val="005903C6"/>
    <w:rsid w:val="00592B57"/>
    <w:rsid w:val="00594747"/>
    <w:rsid w:val="00594844"/>
    <w:rsid w:val="005A3B45"/>
    <w:rsid w:val="005A427E"/>
    <w:rsid w:val="005A646E"/>
    <w:rsid w:val="005A6F41"/>
    <w:rsid w:val="005A7AE7"/>
    <w:rsid w:val="005B329C"/>
    <w:rsid w:val="005B4097"/>
    <w:rsid w:val="005B619B"/>
    <w:rsid w:val="005B6C23"/>
    <w:rsid w:val="005B783A"/>
    <w:rsid w:val="005C6D65"/>
    <w:rsid w:val="005C6DD2"/>
    <w:rsid w:val="005C6F25"/>
    <w:rsid w:val="005D0DEC"/>
    <w:rsid w:val="005D15B8"/>
    <w:rsid w:val="005D4143"/>
    <w:rsid w:val="005D47B9"/>
    <w:rsid w:val="005E008A"/>
    <w:rsid w:val="005E150A"/>
    <w:rsid w:val="005E28CB"/>
    <w:rsid w:val="005E4DD9"/>
    <w:rsid w:val="005E57E9"/>
    <w:rsid w:val="005E5CE3"/>
    <w:rsid w:val="005E7DD5"/>
    <w:rsid w:val="00604674"/>
    <w:rsid w:val="00607330"/>
    <w:rsid w:val="00607726"/>
    <w:rsid w:val="006111D5"/>
    <w:rsid w:val="006111F5"/>
    <w:rsid w:val="00611538"/>
    <w:rsid w:val="00611D6A"/>
    <w:rsid w:val="00615633"/>
    <w:rsid w:val="0062016F"/>
    <w:rsid w:val="00622CC1"/>
    <w:rsid w:val="00623E11"/>
    <w:rsid w:val="00630CBB"/>
    <w:rsid w:val="006335BC"/>
    <w:rsid w:val="006411DE"/>
    <w:rsid w:val="006448C5"/>
    <w:rsid w:val="00654293"/>
    <w:rsid w:val="006555BD"/>
    <w:rsid w:val="00655D4E"/>
    <w:rsid w:val="00657814"/>
    <w:rsid w:val="00657872"/>
    <w:rsid w:val="00660C52"/>
    <w:rsid w:val="006616DB"/>
    <w:rsid w:val="006645F5"/>
    <w:rsid w:val="00667556"/>
    <w:rsid w:val="006676E2"/>
    <w:rsid w:val="00667EFB"/>
    <w:rsid w:val="00675A91"/>
    <w:rsid w:val="00675AE1"/>
    <w:rsid w:val="006764B9"/>
    <w:rsid w:val="00676512"/>
    <w:rsid w:val="0067763D"/>
    <w:rsid w:val="00682B8C"/>
    <w:rsid w:val="00683ED1"/>
    <w:rsid w:val="00685EB4"/>
    <w:rsid w:val="00694244"/>
    <w:rsid w:val="00696681"/>
    <w:rsid w:val="006A45E8"/>
    <w:rsid w:val="006A4C05"/>
    <w:rsid w:val="006A75AD"/>
    <w:rsid w:val="006B17F4"/>
    <w:rsid w:val="006B2458"/>
    <w:rsid w:val="006B5540"/>
    <w:rsid w:val="006B5577"/>
    <w:rsid w:val="006C1DFC"/>
    <w:rsid w:val="006C2B84"/>
    <w:rsid w:val="006C3DFC"/>
    <w:rsid w:val="006D1B84"/>
    <w:rsid w:val="006D2BA2"/>
    <w:rsid w:val="006D5D28"/>
    <w:rsid w:val="006E210A"/>
    <w:rsid w:val="006E260B"/>
    <w:rsid w:val="006E4E21"/>
    <w:rsid w:val="006E525A"/>
    <w:rsid w:val="006E7E02"/>
    <w:rsid w:val="006F0412"/>
    <w:rsid w:val="006F4E58"/>
    <w:rsid w:val="007014C5"/>
    <w:rsid w:val="00702BE5"/>
    <w:rsid w:val="0070591F"/>
    <w:rsid w:val="007070F3"/>
    <w:rsid w:val="00710490"/>
    <w:rsid w:val="00713080"/>
    <w:rsid w:val="007155B8"/>
    <w:rsid w:val="00730CB4"/>
    <w:rsid w:val="007314BB"/>
    <w:rsid w:val="007318E0"/>
    <w:rsid w:val="00733FB7"/>
    <w:rsid w:val="00735D09"/>
    <w:rsid w:val="007373E7"/>
    <w:rsid w:val="00740C0C"/>
    <w:rsid w:val="007424F5"/>
    <w:rsid w:val="0074442C"/>
    <w:rsid w:val="007516CD"/>
    <w:rsid w:val="00753209"/>
    <w:rsid w:val="007545FE"/>
    <w:rsid w:val="00760639"/>
    <w:rsid w:val="0076184D"/>
    <w:rsid w:val="00764FC4"/>
    <w:rsid w:val="00775449"/>
    <w:rsid w:val="00776439"/>
    <w:rsid w:val="007767E5"/>
    <w:rsid w:val="00777A2F"/>
    <w:rsid w:val="00782D1E"/>
    <w:rsid w:val="007833E0"/>
    <w:rsid w:val="00785AF6"/>
    <w:rsid w:val="00787719"/>
    <w:rsid w:val="00787B6E"/>
    <w:rsid w:val="00790847"/>
    <w:rsid w:val="00791904"/>
    <w:rsid w:val="00792EB4"/>
    <w:rsid w:val="00797EDD"/>
    <w:rsid w:val="007A067C"/>
    <w:rsid w:val="007A06A6"/>
    <w:rsid w:val="007A3489"/>
    <w:rsid w:val="007A3A7B"/>
    <w:rsid w:val="007A54A0"/>
    <w:rsid w:val="007A75E1"/>
    <w:rsid w:val="007B0B71"/>
    <w:rsid w:val="007B0DF0"/>
    <w:rsid w:val="007B448B"/>
    <w:rsid w:val="007B4F54"/>
    <w:rsid w:val="007B5701"/>
    <w:rsid w:val="007B5856"/>
    <w:rsid w:val="007B58E9"/>
    <w:rsid w:val="007B62B5"/>
    <w:rsid w:val="007C0636"/>
    <w:rsid w:val="007C2E6C"/>
    <w:rsid w:val="007C437E"/>
    <w:rsid w:val="007C5AB3"/>
    <w:rsid w:val="007C5DEB"/>
    <w:rsid w:val="007C765D"/>
    <w:rsid w:val="007D2EF7"/>
    <w:rsid w:val="007D41F7"/>
    <w:rsid w:val="007E3A9E"/>
    <w:rsid w:val="007E3CCB"/>
    <w:rsid w:val="007E78D0"/>
    <w:rsid w:val="007F43B0"/>
    <w:rsid w:val="007F576D"/>
    <w:rsid w:val="007F58E2"/>
    <w:rsid w:val="007F5E1D"/>
    <w:rsid w:val="007F5F39"/>
    <w:rsid w:val="00801066"/>
    <w:rsid w:val="00803B51"/>
    <w:rsid w:val="00810856"/>
    <w:rsid w:val="008125CD"/>
    <w:rsid w:val="00814C62"/>
    <w:rsid w:val="008152E5"/>
    <w:rsid w:val="00816D15"/>
    <w:rsid w:val="0082504D"/>
    <w:rsid w:val="0082548C"/>
    <w:rsid w:val="00826CF6"/>
    <w:rsid w:val="00826FD6"/>
    <w:rsid w:val="00830A17"/>
    <w:rsid w:val="00831195"/>
    <w:rsid w:val="008351F7"/>
    <w:rsid w:val="00840240"/>
    <w:rsid w:val="00841014"/>
    <w:rsid w:val="00843656"/>
    <w:rsid w:val="00845A4E"/>
    <w:rsid w:val="00853805"/>
    <w:rsid w:val="00855097"/>
    <w:rsid w:val="00857DF5"/>
    <w:rsid w:val="00857E0C"/>
    <w:rsid w:val="0086305F"/>
    <w:rsid w:val="00870508"/>
    <w:rsid w:val="00870A04"/>
    <w:rsid w:val="00870D5F"/>
    <w:rsid w:val="00871EA7"/>
    <w:rsid w:val="00873F87"/>
    <w:rsid w:val="00874B26"/>
    <w:rsid w:val="008773E5"/>
    <w:rsid w:val="00882B9B"/>
    <w:rsid w:val="008854C8"/>
    <w:rsid w:val="008900CF"/>
    <w:rsid w:val="00891E7D"/>
    <w:rsid w:val="008924D4"/>
    <w:rsid w:val="00893AC3"/>
    <w:rsid w:val="0089541F"/>
    <w:rsid w:val="00897B38"/>
    <w:rsid w:val="008A2229"/>
    <w:rsid w:val="008A353E"/>
    <w:rsid w:val="008A61C0"/>
    <w:rsid w:val="008A6FCC"/>
    <w:rsid w:val="008B1615"/>
    <w:rsid w:val="008C6EDB"/>
    <w:rsid w:val="008D07E2"/>
    <w:rsid w:val="008D1807"/>
    <w:rsid w:val="008D19E4"/>
    <w:rsid w:val="008D43F6"/>
    <w:rsid w:val="008F2E4E"/>
    <w:rsid w:val="008F3EB2"/>
    <w:rsid w:val="008F41E6"/>
    <w:rsid w:val="008F7C24"/>
    <w:rsid w:val="009018AA"/>
    <w:rsid w:val="0090212C"/>
    <w:rsid w:val="0090265D"/>
    <w:rsid w:val="00903B52"/>
    <w:rsid w:val="009059B3"/>
    <w:rsid w:val="00906B51"/>
    <w:rsid w:val="0090713F"/>
    <w:rsid w:val="00910833"/>
    <w:rsid w:val="00910A8C"/>
    <w:rsid w:val="0091276B"/>
    <w:rsid w:val="00912E02"/>
    <w:rsid w:val="00914F96"/>
    <w:rsid w:val="009171EF"/>
    <w:rsid w:val="00920846"/>
    <w:rsid w:val="00920A21"/>
    <w:rsid w:val="009211BA"/>
    <w:rsid w:val="00924D25"/>
    <w:rsid w:val="00926C84"/>
    <w:rsid w:val="009364B3"/>
    <w:rsid w:val="00943B46"/>
    <w:rsid w:val="0094458B"/>
    <w:rsid w:val="0094521F"/>
    <w:rsid w:val="009469D9"/>
    <w:rsid w:val="00950FD5"/>
    <w:rsid w:val="009552F9"/>
    <w:rsid w:val="009574A4"/>
    <w:rsid w:val="0096138D"/>
    <w:rsid w:val="009654A5"/>
    <w:rsid w:val="009660DC"/>
    <w:rsid w:val="00966A95"/>
    <w:rsid w:val="00966CA4"/>
    <w:rsid w:val="00967D5F"/>
    <w:rsid w:val="00974D85"/>
    <w:rsid w:val="00975133"/>
    <w:rsid w:val="00982189"/>
    <w:rsid w:val="009831E7"/>
    <w:rsid w:val="00985126"/>
    <w:rsid w:val="009905A1"/>
    <w:rsid w:val="00993D78"/>
    <w:rsid w:val="009A288F"/>
    <w:rsid w:val="009A57A5"/>
    <w:rsid w:val="009A73FC"/>
    <w:rsid w:val="009A7FF6"/>
    <w:rsid w:val="009B4352"/>
    <w:rsid w:val="009B5334"/>
    <w:rsid w:val="009C04C1"/>
    <w:rsid w:val="009C265C"/>
    <w:rsid w:val="009C6886"/>
    <w:rsid w:val="009C7B9B"/>
    <w:rsid w:val="009C7C34"/>
    <w:rsid w:val="009D1A1B"/>
    <w:rsid w:val="009D4B40"/>
    <w:rsid w:val="009D4CCF"/>
    <w:rsid w:val="009E2E8C"/>
    <w:rsid w:val="009E5005"/>
    <w:rsid w:val="009E640E"/>
    <w:rsid w:val="009F4CD6"/>
    <w:rsid w:val="009F6807"/>
    <w:rsid w:val="009F6A07"/>
    <w:rsid w:val="00A000D0"/>
    <w:rsid w:val="00A02019"/>
    <w:rsid w:val="00A037FD"/>
    <w:rsid w:val="00A06D7F"/>
    <w:rsid w:val="00A10362"/>
    <w:rsid w:val="00A106B8"/>
    <w:rsid w:val="00A11404"/>
    <w:rsid w:val="00A15653"/>
    <w:rsid w:val="00A17AAE"/>
    <w:rsid w:val="00A207FA"/>
    <w:rsid w:val="00A27715"/>
    <w:rsid w:val="00A3379E"/>
    <w:rsid w:val="00A3407D"/>
    <w:rsid w:val="00A35F81"/>
    <w:rsid w:val="00A3615B"/>
    <w:rsid w:val="00A37E53"/>
    <w:rsid w:val="00A40E55"/>
    <w:rsid w:val="00A44B15"/>
    <w:rsid w:val="00A46224"/>
    <w:rsid w:val="00A46D9F"/>
    <w:rsid w:val="00A50A1E"/>
    <w:rsid w:val="00A543D6"/>
    <w:rsid w:val="00A55E72"/>
    <w:rsid w:val="00A61330"/>
    <w:rsid w:val="00A63506"/>
    <w:rsid w:val="00A65BE1"/>
    <w:rsid w:val="00A71634"/>
    <w:rsid w:val="00A72A12"/>
    <w:rsid w:val="00A738BD"/>
    <w:rsid w:val="00A82ED5"/>
    <w:rsid w:val="00A86682"/>
    <w:rsid w:val="00A94618"/>
    <w:rsid w:val="00AA2F41"/>
    <w:rsid w:val="00AA7D4C"/>
    <w:rsid w:val="00AB1187"/>
    <w:rsid w:val="00AB44B8"/>
    <w:rsid w:val="00AB4BB5"/>
    <w:rsid w:val="00AB5C98"/>
    <w:rsid w:val="00AB7501"/>
    <w:rsid w:val="00AC1259"/>
    <w:rsid w:val="00AC20F1"/>
    <w:rsid w:val="00AC3380"/>
    <w:rsid w:val="00AC4802"/>
    <w:rsid w:val="00AC717A"/>
    <w:rsid w:val="00AD368B"/>
    <w:rsid w:val="00AD7943"/>
    <w:rsid w:val="00AD7C7B"/>
    <w:rsid w:val="00AE28F0"/>
    <w:rsid w:val="00AE583E"/>
    <w:rsid w:val="00AE5B14"/>
    <w:rsid w:val="00AE5D15"/>
    <w:rsid w:val="00AE631D"/>
    <w:rsid w:val="00AF00AE"/>
    <w:rsid w:val="00AF16EB"/>
    <w:rsid w:val="00AF4A5F"/>
    <w:rsid w:val="00AF56B9"/>
    <w:rsid w:val="00AF6787"/>
    <w:rsid w:val="00B07D5E"/>
    <w:rsid w:val="00B16979"/>
    <w:rsid w:val="00B21936"/>
    <w:rsid w:val="00B23FEC"/>
    <w:rsid w:val="00B24C90"/>
    <w:rsid w:val="00B27420"/>
    <w:rsid w:val="00B27B6D"/>
    <w:rsid w:val="00B46AD7"/>
    <w:rsid w:val="00B50E21"/>
    <w:rsid w:val="00B540AA"/>
    <w:rsid w:val="00B54E5C"/>
    <w:rsid w:val="00B570F1"/>
    <w:rsid w:val="00B607FF"/>
    <w:rsid w:val="00B646BE"/>
    <w:rsid w:val="00B64EBE"/>
    <w:rsid w:val="00B71621"/>
    <w:rsid w:val="00B7489C"/>
    <w:rsid w:val="00B7596B"/>
    <w:rsid w:val="00B7759E"/>
    <w:rsid w:val="00B812C4"/>
    <w:rsid w:val="00B923E6"/>
    <w:rsid w:val="00B92924"/>
    <w:rsid w:val="00BA13A1"/>
    <w:rsid w:val="00BA42E9"/>
    <w:rsid w:val="00BA4F3A"/>
    <w:rsid w:val="00BA50D5"/>
    <w:rsid w:val="00BA636D"/>
    <w:rsid w:val="00BB14C6"/>
    <w:rsid w:val="00BB159D"/>
    <w:rsid w:val="00BB3270"/>
    <w:rsid w:val="00BB7EDB"/>
    <w:rsid w:val="00BC137D"/>
    <w:rsid w:val="00BC32F4"/>
    <w:rsid w:val="00BC515F"/>
    <w:rsid w:val="00BC61FC"/>
    <w:rsid w:val="00BD4FAD"/>
    <w:rsid w:val="00BD74F7"/>
    <w:rsid w:val="00BE0772"/>
    <w:rsid w:val="00BE100C"/>
    <w:rsid w:val="00BE7128"/>
    <w:rsid w:val="00BF016F"/>
    <w:rsid w:val="00BF6AA3"/>
    <w:rsid w:val="00BF7F0F"/>
    <w:rsid w:val="00C00BB8"/>
    <w:rsid w:val="00C10FB9"/>
    <w:rsid w:val="00C201F8"/>
    <w:rsid w:val="00C21691"/>
    <w:rsid w:val="00C22F83"/>
    <w:rsid w:val="00C2400F"/>
    <w:rsid w:val="00C24833"/>
    <w:rsid w:val="00C350DC"/>
    <w:rsid w:val="00C36050"/>
    <w:rsid w:val="00C37E14"/>
    <w:rsid w:val="00C4352F"/>
    <w:rsid w:val="00C43705"/>
    <w:rsid w:val="00C473CC"/>
    <w:rsid w:val="00C50710"/>
    <w:rsid w:val="00C532A9"/>
    <w:rsid w:val="00C6091F"/>
    <w:rsid w:val="00C63ADB"/>
    <w:rsid w:val="00C64972"/>
    <w:rsid w:val="00C6677A"/>
    <w:rsid w:val="00C678D9"/>
    <w:rsid w:val="00C67DE3"/>
    <w:rsid w:val="00C715C8"/>
    <w:rsid w:val="00C7447F"/>
    <w:rsid w:val="00C76A86"/>
    <w:rsid w:val="00C778B8"/>
    <w:rsid w:val="00C77A77"/>
    <w:rsid w:val="00C83028"/>
    <w:rsid w:val="00C85052"/>
    <w:rsid w:val="00C8699F"/>
    <w:rsid w:val="00C90953"/>
    <w:rsid w:val="00CA6312"/>
    <w:rsid w:val="00CB1837"/>
    <w:rsid w:val="00CC1548"/>
    <w:rsid w:val="00CC1689"/>
    <w:rsid w:val="00CC4723"/>
    <w:rsid w:val="00CC6D04"/>
    <w:rsid w:val="00CD563C"/>
    <w:rsid w:val="00CE53B0"/>
    <w:rsid w:val="00CE7BB2"/>
    <w:rsid w:val="00CF11ED"/>
    <w:rsid w:val="00CF20D3"/>
    <w:rsid w:val="00CF305E"/>
    <w:rsid w:val="00CF4C21"/>
    <w:rsid w:val="00CF6D53"/>
    <w:rsid w:val="00CF788D"/>
    <w:rsid w:val="00D02DE1"/>
    <w:rsid w:val="00D03E45"/>
    <w:rsid w:val="00D06615"/>
    <w:rsid w:val="00D14ECE"/>
    <w:rsid w:val="00D17A28"/>
    <w:rsid w:val="00D17F8E"/>
    <w:rsid w:val="00D232F1"/>
    <w:rsid w:val="00D23F3C"/>
    <w:rsid w:val="00D252C2"/>
    <w:rsid w:val="00D2639C"/>
    <w:rsid w:val="00D279A5"/>
    <w:rsid w:val="00D30491"/>
    <w:rsid w:val="00D32F74"/>
    <w:rsid w:val="00D351FF"/>
    <w:rsid w:val="00D40040"/>
    <w:rsid w:val="00D402CC"/>
    <w:rsid w:val="00D420F7"/>
    <w:rsid w:val="00D451B4"/>
    <w:rsid w:val="00D45554"/>
    <w:rsid w:val="00D46215"/>
    <w:rsid w:val="00D47D81"/>
    <w:rsid w:val="00D55316"/>
    <w:rsid w:val="00D614DC"/>
    <w:rsid w:val="00D63BB1"/>
    <w:rsid w:val="00D65100"/>
    <w:rsid w:val="00D65BDD"/>
    <w:rsid w:val="00D663B0"/>
    <w:rsid w:val="00D71D53"/>
    <w:rsid w:val="00D7325E"/>
    <w:rsid w:val="00D75B90"/>
    <w:rsid w:val="00D8104A"/>
    <w:rsid w:val="00D82852"/>
    <w:rsid w:val="00D9463F"/>
    <w:rsid w:val="00D966C8"/>
    <w:rsid w:val="00D969AF"/>
    <w:rsid w:val="00DA144D"/>
    <w:rsid w:val="00DA2889"/>
    <w:rsid w:val="00DA3CEB"/>
    <w:rsid w:val="00DA49CB"/>
    <w:rsid w:val="00DB085C"/>
    <w:rsid w:val="00DB0DE6"/>
    <w:rsid w:val="00DB11AD"/>
    <w:rsid w:val="00DB1F8B"/>
    <w:rsid w:val="00DB5151"/>
    <w:rsid w:val="00DB5625"/>
    <w:rsid w:val="00DC0AB5"/>
    <w:rsid w:val="00DC399A"/>
    <w:rsid w:val="00DC4D73"/>
    <w:rsid w:val="00DC50B0"/>
    <w:rsid w:val="00DC7C33"/>
    <w:rsid w:val="00DD76D4"/>
    <w:rsid w:val="00DE2EBB"/>
    <w:rsid w:val="00DE6A62"/>
    <w:rsid w:val="00DE6B7F"/>
    <w:rsid w:val="00DE7EE0"/>
    <w:rsid w:val="00DF0322"/>
    <w:rsid w:val="00DF0AA4"/>
    <w:rsid w:val="00DF11B1"/>
    <w:rsid w:val="00DF1CC5"/>
    <w:rsid w:val="00DF325D"/>
    <w:rsid w:val="00DF4CBF"/>
    <w:rsid w:val="00DF5157"/>
    <w:rsid w:val="00DF54A6"/>
    <w:rsid w:val="00E03695"/>
    <w:rsid w:val="00E0656B"/>
    <w:rsid w:val="00E10339"/>
    <w:rsid w:val="00E12B3F"/>
    <w:rsid w:val="00E14C4A"/>
    <w:rsid w:val="00E17029"/>
    <w:rsid w:val="00E210F0"/>
    <w:rsid w:val="00E23107"/>
    <w:rsid w:val="00E23124"/>
    <w:rsid w:val="00E26F3D"/>
    <w:rsid w:val="00E31225"/>
    <w:rsid w:val="00E32558"/>
    <w:rsid w:val="00E404A6"/>
    <w:rsid w:val="00E42E44"/>
    <w:rsid w:val="00E44EEF"/>
    <w:rsid w:val="00E47729"/>
    <w:rsid w:val="00E543F6"/>
    <w:rsid w:val="00E54BA2"/>
    <w:rsid w:val="00E54DD0"/>
    <w:rsid w:val="00E54E9D"/>
    <w:rsid w:val="00E56F14"/>
    <w:rsid w:val="00E57186"/>
    <w:rsid w:val="00E57F9E"/>
    <w:rsid w:val="00E60937"/>
    <w:rsid w:val="00E6236B"/>
    <w:rsid w:val="00E664F7"/>
    <w:rsid w:val="00E71F42"/>
    <w:rsid w:val="00E76675"/>
    <w:rsid w:val="00E7780E"/>
    <w:rsid w:val="00E84652"/>
    <w:rsid w:val="00E8625B"/>
    <w:rsid w:val="00E9142E"/>
    <w:rsid w:val="00E91FE8"/>
    <w:rsid w:val="00E96E69"/>
    <w:rsid w:val="00EA4594"/>
    <w:rsid w:val="00EA4676"/>
    <w:rsid w:val="00EA484D"/>
    <w:rsid w:val="00EA6221"/>
    <w:rsid w:val="00EB0874"/>
    <w:rsid w:val="00EB64CE"/>
    <w:rsid w:val="00EC04D8"/>
    <w:rsid w:val="00EC0A4F"/>
    <w:rsid w:val="00EC41B2"/>
    <w:rsid w:val="00EC4433"/>
    <w:rsid w:val="00EC61B0"/>
    <w:rsid w:val="00EC740B"/>
    <w:rsid w:val="00ED2725"/>
    <w:rsid w:val="00ED44D9"/>
    <w:rsid w:val="00ED473A"/>
    <w:rsid w:val="00ED707F"/>
    <w:rsid w:val="00EE3EC7"/>
    <w:rsid w:val="00EE55BF"/>
    <w:rsid w:val="00EE5676"/>
    <w:rsid w:val="00EF4C1D"/>
    <w:rsid w:val="00EF5101"/>
    <w:rsid w:val="00EF7CFB"/>
    <w:rsid w:val="00F046D2"/>
    <w:rsid w:val="00F11D7F"/>
    <w:rsid w:val="00F13287"/>
    <w:rsid w:val="00F14003"/>
    <w:rsid w:val="00F2069C"/>
    <w:rsid w:val="00F2070B"/>
    <w:rsid w:val="00F24388"/>
    <w:rsid w:val="00F24C1A"/>
    <w:rsid w:val="00F30541"/>
    <w:rsid w:val="00F32694"/>
    <w:rsid w:val="00F4335F"/>
    <w:rsid w:val="00F46A25"/>
    <w:rsid w:val="00F47AD4"/>
    <w:rsid w:val="00F552C5"/>
    <w:rsid w:val="00F57783"/>
    <w:rsid w:val="00F6191E"/>
    <w:rsid w:val="00F63D23"/>
    <w:rsid w:val="00F732DA"/>
    <w:rsid w:val="00F74E4B"/>
    <w:rsid w:val="00F7606F"/>
    <w:rsid w:val="00F767F6"/>
    <w:rsid w:val="00F76CB2"/>
    <w:rsid w:val="00F779E4"/>
    <w:rsid w:val="00F802AE"/>
    <w:rsid w:val="00F80CED"/>
    <w:rsid w:val="00F82591"/>
    <w:rsid w:val="00F82867"/>
    <w:rsid w:val="00F83A13"/>
    <w:rsid w:val="00F8528A"/>
    <w:rsid w:val="00F86D17"/>
    <w:rsid w:val="00F87956"/>
    <w:rsid w:val="00F92466"/>
    <w:rsid w:val="00F937C0"/>
    <w:rsid w:val="00F969B5"/>
    <w:rsid w:val="00FA0D9D"/>
    <w:rsid w:val="00FA5CB6"/>
    <w:rsid w:val="00FB21D0"/>
    <w:rsid w:val="00FB2600"/>
    <w:rsid w:val="00FB2DAA"/>
    <w:rsid w:val="00FB482F"/>
    <w:rsid w:val="00FB48D2"/>
    <w:rsid w:val="00FB5B04"/>
    <w:rsid w:val="00FB7742"/>
    <w:rsid w:val="00FC2CD3"/>
    <w:rsid w:val="00FC3916"/>
    <w:rsid w:val="00FC3D29"/>
    <w:rsid w:val="00FC4CD8"/>
    <w:rsid w:val="00FC5A56"/>
    <w:rsid w:val="00FC6082"/>
    <w:rsid w:val="00FC7953"/>
    <w:rsid w:val="00FD2B81"/>
    <w:rsid w:val="00FD3A8E"/>
    <w:rsid w:val="00FD5708"/>
    <w:rsid w:val="00FE2237"/>
    <w:rsid w:val="00FE57F9"/>
    <w:rsid w:val="00FE6E3A"/>
    <w:rsid w:val="00FF21E6"/>
    <w:rsid w:val="00FF2AB8"/>
    <w:rsid w:val="00FF2E2B"/>
    <w:rsid w:val="00FF6FE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9B35"/>
  <w15:docId w15:val="{BBD397CD-62D4-4B29-952D-ED3854F0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E17029"/>
    <w:pPr>
      <w:spacing w:before="0" w:after="0"/>
      <w:ind w:firstLine="0"/>
      <w:jc w:val="left"/>
    </w:pPr>
    <w:rPr>
      <w:rFonts w:cs="Open Sans SemiCondensed"/>
      <w:lang w:val="de-CH"/>
    </w:rPr>
  </w:style>
  <w:style w:type="character" w:customStyle="1" w:styleId="Textkrper3Zchn">
    <w:name w:val="Textkörper 3 Zchn"/>
    <w:basedOn w:val="Absatz-Standardschriftart"/>
    <w:link w:val="Textkrper3"/>
    <w:rsid w:val="00E17029"/>
    <w:rPr>
      <w:rFonts w:cs="Open Sans SemiCondensed"/>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contextualSpacing/>
    </w:pPr>
  </w:style>
  <w:style w:type="paragraph" w:styleId="Liste2">
    <w:name w:val="List 2"/>
    <w:basedOn w:val="Standard"/>
    <w:unhideWhenUsed/>
    <w:rsid w:val="00ED473A"/>
    <w:pPr>
      <w:numPr>
        <w:ilvl w:val="1"/>
        <w:numId w:val="1"/>
      </w:numPr>
      <w:contextualSpacing/>
    </w:pPr>
  </w:style>
  <w:style w:type="paragraph" w:styleId="Liste3">
    <w:name w:val="List 3"/>
    <w:basedOn w:val="Standard"/>
    <w:unhideWhenUsed/>
    <w:rsid w:val="00ED473A"/>
    <w:pPr>
      <w:numPr>
        <w:ilvl w:val="2"/>
        <w:numId w:val="1"/>
      </w:numPr>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table" w:customStyle="1" w:styleId="Tabellenraster1">
    <w:name w:val="Tabellenraster1"/>
    <w:basedOn w:val="NormaleTabelle"/>
    <w:next w:val="Tabellenraster"/>
    <w:rsid w:val="004E2267"/>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729457">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71156348">
      <w:bodyDiv w:val="1"/>
      <w:marLeft w:val="0"/>
      <w:marRight w:val="0"/>
      <w:marTop w:val="0"/>
      <w:marBottom w:val="0"/>
      <w:divBdr>
        <w:top w:val="none" w:sz="0" w:space="0" w:color="auto"/>
        <w:left w:val="none" w:sz="0" w:space="0" w:color="auto"/>
        <w:bottom w:val="none" w:sz="0" w:space="0" w:color="auto"/>
        <w:right w:val="none" w:sz="0" w:space="0" w:color="auto"/>
      </w:divBdr>
      <w:divsChild>
        <w:div w:id="1761870621">
          <w:marLeft w:val="0"/>
          <w:marRight w:val="0"/>
          <w:marTop w:val="0"/>
          <w:marBottom w:val="0"/>
          <w:divBdr>
            <w:top w:val="none" w:sz="0" w:space="0" w:color="auto"/>
            <w:left w:val="none" w:sz="0" w:space="0" w:color="auto"/>
            <w:bottom w:val="none" w:sz="0" w:space="0" w:color="auto"/>
            <w:right w:val="none" w:sz="0" w:space="0" w:color="auto"/>
          </w:divBdr>
          <w:divsChild>
            <w:div w:id="22752168">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 w:id="687756603">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493641400">
      <w:bodyDiv w:val="1"/>
      <w:marLeft w:val="0"/>
      <w:marRight w:val="0"/>
      <w:marTop w:val="0"/>
      <w:marBottom w:val="0"/>
      <w:divBdr>
        <w:top w:val="none" w:sz="0" w:space="0" w:color="auto"/>
        <w:left w:val="none" w:sz="0" w:space="0" w:color="auto"/>
        <w:bottom w:val="none" w:sz="0" w:space="0" w:color="auto"/>
        <w:right w:val="none" w:sz="0" w:space="0" w:color="auto"/>
      </w:divBdr>
    </w:div>
    <w:div w:id="1537621043">
      <w:bodyDiv w:val="1"/>
      <w:marLeft w:val="0"/>
      <w:marRight w:val="0"/>
      <w:marTop w:val="0"/>
      <w:marBottom w:val="0"/>
      <w:divBdr>
        <w:top w:val="none" w:sz="0" w:space="0" w:color="auto"/>
        <w:left w:val="none" w:sz="0" w:space="0" w:color="auto"/>
        <w:bottom w:val="none" w:sz="0" w:space="0" w:color="auto"/>
        <w:right w:val="none" w:sz="0" w:space="0" w:color="auto"/>
      </w:divBdr>
    </w:div>
    <w:div w:id="1722243067">
      <w:bodyDiv w:val="1"/>
      <w:marLeft w:val="0"/>
      <w:marRight w:val="0"/>
      <w:marTop w:val="0"/>
      <w:marBottom w:val="0"/>
      <w:divBdr>
        <w:top w:val="none" w:sz="0" w:space="0" w:color="auto"/>
        <w:left w:val="none" w:sz="0" w:space="0" w:color="auto"/>
        <w:bottom w:val="none" w:sz="0" w:space="0" w:color="auto"/>
        <w:right w:val="none" w:sz="0" w:space="0" w:color="auto"/>
      </w:divBdr>
    </w:div>
    <w:div w:id="1816218118">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sbfi.admin.ch/sbfi/de/home/dienstleistungen/publikationen/publikationsdatenbank/schlussbericht_gehoerlose_hoerbehinderte_zugangberufsbildung.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berufsbildung-schweiz.ch/de" TargetMode="External"/><Relationship Id="rId2" Type="http://schemas.openxmlformats.org/officeDocument/2006/relationships/customXml" Target="../customXml/item2.xml"/><Relationship Id="rId16" Type="http://schemas.openxmlformats.org/officeDocument/2006/relationships/hyperlink" Target="https://www.edk.ch/de/sbbk/dokumentation/empfehlu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6-04" TargetMode="External"/><Relationship Id="rId5" Type="http://schemas.openxmlformats.org/officeDocument/2006/relationships/numbering" Target="numbering.xml"/><Relationship Id="rId15" Type="http://schemas.openxmlformats.org/officeDocument/2006/relationships/hyperlink" Target="mailto:sina.schlumpf@sbfi.admin.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B722641C-084C-4E1C-97F4-F0A2D6FF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2723</Words>
  <Characters>17157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Berufsbildung für Jugendliche mit Gehörlosigkeit und Hörbehinderung_x000d_</vt:lpstr>
    </vt:vector>
  </TitlesOfParts>
  <Company/>
  <LinksUpToDate>false</LinksUpToDate>
  <CharactersWithSpaces>19841</CharactersWithSpaces>
  <SharedDoc>false</SharedDoc>
  <HLinks>
    <vt:vector size="36" baseType="variant">
      <vt:variant>
        <vt:i4>3866732</vt:i4>
      </vt:variant>
      <vt:variant>
        <vt:i4>15</vt:i4>
      </vt:variant>
      <vt:variant>
        <vt:i4>0</vt:i4>
      </vt:variant>
      <vt:variant>
        <vt:i4>5</vt:i4>
      </vt:variant>
      <vt:variant>
        <vt:lpwstr>https://www.berufsbildung.ch/dyn/bin/18421-18423-1-sdbb-nachteilsausgleich-ganz.pdf</vt:lpwstr>
      </vt:variant>
      <vt:variant>
        <vt:lpwstr/>
      </vt:variant>
      <vt:variant>
        <vt:i4>3211292</vt:i4>
      </vt:variant>
      <vt:variant>
        <vt:i4>12</vt:i4>
      </vt:variant>
      <vt:variant>
        <vt:i4>0</vt:i4>
      </vt:variant>
      <vt:variant>
        <vt:i4>5</vt:i4>
      </vt:variant>
      <vt:variant>
        <vt:lpwstr>https://www.sbfi.admin.ch/sbfi/de/home/dienstleistungen/publikationen/publikationsdatenbank/schlussbericht_gehoerlose_hoerbehinderte_zugangberufsbildung.html</vt:lpwstr>
      </vt:variant>
      <vt:variant>
        <vt:lpwstr/>
      </vt:variant>
      <vt:variant>
        <vt:i4>3801186</vt:i4>
      </vt:variant>
      <vt:variant>
        <vt:i4>9</vt:i4>
      </vt:variant>
      <vt:variant>
        <vt:i4>0</vt:i4>
      </vt:variant>
      <vt:variant>
        <vt:i4>5</vt:i4>
      </vt:variant>
      <vt:variant>
        <vt:lpwstr>https://www.berufsbildung-schweiz.ch/de</vt:lpwstr>
      </vt:variant>
      <vt:variant>
        <vt:lpwstr/>
      </vt:variant>
      <vt:variant>
        <vt:i4>5570583</vt:i4>
      </vt:variant>
      <vt:variant>
        <vt:i4>6</vt:i4>
      </vt:variant>
      <vt:variant>
        <vt:i4>0</vt:i4>
      </vt:variant>
      <vt:variant>
        <vt:i4>5</vt:i4>
      </vt:variant>
      <vt:variant>
        <vt:lpwstr>https://www.edk.ch/de/sbbk/dokumentation/empfehlungen</vt:lpwstr>
      </vt:variant>
      <vt:variant>
        <vt:lpwstr/>
      </vt:variant>
      <vt:variant>
        <vt:i4>2424854</vt:i4>
      </vt:variant>
      <vt:variant>
        <vt:i4>3</vt:i4>
      </vt:variant>
      <vt:variant>
        <vt:i4>0</vt:i4>
      </vt:variant>
      <vt:variant>
        <vt:i4>5</vt:i4>
      </vt:variant>
      <vt:variant>
        <vt:lpwstr>mailto:sina.schlumpf@sbfi.admin.ch</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 für Jugendliche mit Gehörlosigkeit und Hörbehinderung_x000d_</dc:title>
  <dc:subject/>
  <dc:creator>Sina Schlumpf_x000d_</dc:creator>
  <cp:keywords>Hörbehinderung, Berufsbildung, berufliche Grundbildung, Übergang zur Arbeitswelt / surdité, formation professionnelle, formation professionnelle initiale, passage à la vie active </cp:keywords>
  <cp:lastModifiedBy>Schnyder, Silvia</cp:lastModifiedBy>
  <cp:revision>13</cp:revision>
  <cp:lastPrinted>2024-08-27T07:05:00Z</cp:lastPrinted>
  <dcterms:created xsi:type="dcterms:W3CDTF">2024-08-27T07:04:00Z</dcterms:created>
  <dcterms:modified xsi:type="dcterms:W3CDTF">2024-09-03T12:38:00Z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