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923B" w14:textId="316DCF84" w:rsidR="001114E2" w:rsidRPr="003848F5" w:rsidRDefault="00AF2D92" w:rsidP="00FF2E2B">
      <w:pPr>
        <w:pStyle w:val="Titel"/>
      </w:pPr>
      <w:r w:rsidRPr="003848F5">
        <w:t xml:space="preserve">Inklusion von </w:t>
      </w:r>
      <w:r w:rsidR="00235AC8">
        <w:t>Dozierenden</w:t>
      </w:r>
      <w:r w:rsidRPr="003848F5">
        <w:t xml:space="preserve"> mit Behinderungen</w:t>
      </w:r>
      <w:r w:rsidR="00277402">
        <w:t xml:space="preserve"> an Hochschulen</w:t>
      </w:r>
    </w:p>
    <w:p w14:paraId="63C6A41E" w14:textId="7CE1D87A" w:rsidR="001114E2" w:rsidRPr="003848F5" w:rsidRDefault="00AF2D92" w:rsidP="002E5374">
      <w:pPr>
        <w:pStyle w:val="Untertitel"/>
        <w:rPr>
          <w:rFonts w:cs="Open Sans SemiCondensed SemiCon"/>
        </w:rPr>
      </w:pPr>
      <w:r w:rsidRPr="003848F5">
        <w:rPr>
          <w:rFonts w:cs="Open Sans SemiCondensed SemiCon"/>
        </w:rPr>
        <w:t>Erste Ergebnisse des Forschungsprojekts #IncluTeach</w:t>
      </w:r>
    </w:p>
    <w:p w14:paraId="56930610" w14:textId="5CBECE92" w:rsidR="001114E2" w:rsidRPr="003848F5" w:rsidRDefault="00AF2D92" w:rsidP="006C2B84">
      <w:pPr>
        <w:pStyle w:val="Author"/>
        <w:rPr>
          <w:rFonts w:cs="Open Sans SemiCondensed SemiCon"/>
          <w:lang w:val="de-CH"/>
        </w:rPr>
      </w:pPr>
      <w:r w:rsidRPr="003848F5">
        <w:rPr>
          <w:rFonts w:cs="Open Sans SemiCondensed SemiCon"/>
          <w:lang w:val="de-CH"/>
        </w:rPr>
        <w:t>Chris Maaß, Laura Marie Maaß und Rebecca Schulz</w:t>
      </w:r>
    </w:p>
    <w:p w14:paraId="615C749E" w14:textId="050AEEBA" w:rsidR="001114E2" w:rsidRPr="003848F5" w:rsidRDefault="00985126" w:rsidP="00AF2D92">
      <w:pPr>
        <w:pStyle w:val="Abstract"/>
      </w:pPr>
      <w:r w:rsidRPr="003848F5">
        <w:t>Zusammenfassung</w:t>
      </w:r>
      <w:r w:rsidR="00E7780E" w:rsidRPr="003848F5">
        <w:br/>
      </w:r>
      <w:r w:rsidR="00A82B3F">
        <w:t>Dieser Artikel stellt d</w:t>
      </w:r>
      <w:r w:rsidR="00AF2D92" w:rsidRPr="003848F5">
        <w:t xml:space="preserve">as Projekt #IncluTeach der Universität Hildesheim </w:t>
      </w:r>
      <w:r w:rsidR="00A82B3F">
        <w:t xml:space="preserve">vor. </w:t>
      </w:r>
      <w:r w:rsidR="0020651E">
        <w:t>Dessen</w:t>
      </w:r>
      <w:r w:rsidR="00A82B3F">
        <w:t xml:space="preserve"> Ergebnisse zeigen</w:t>
      </w:r>
      <w:r w:rsidR="00AF2D92" w:rsidRPr="003848F5">
        <w:t>: Dozierende mit Behinderungen sto</w:t>
      </w:r>
      <w:r w:rsidR="00A849CE">
        <w:t>ss</w:t>
      </w:r>
      <w:r w:rsidR="00AF2D92" w:rsidRPr="003848F5">
        <w:t>en im Hochschulalltag auf vielfältige strukturelle, institutionelle und soziale Barrieren</w:t>
      </w:r>
      <w:r w:rsidR="000E4C07">
        <w:t>. Dazu zählen beispielsweise</w:t>
      </w:r>
      <w:r w:rsidR="00AF2D92" w:rsidRPr="003848F5">
        <w:t xml:space="preserve"> unsichere Arbeitsverhältnisse, mangelnde bauliche Barrierefreiheit oder Vorurteile im Kollegium. Die Ergebnisse </w:t>
      </w:r>
      <w:r w:rsidR="003E38C7">
        <w:t xml:space="preserve">des Projekts </w:t>
      </w:r>
      <w:r w:rsidR="00AF2D92" w:rsidRPr="003848F5">
        <w:t xml:space="preserve">machen </w:t>
      </w:r>
      <w:r w:rsidR="009E2A1F">
        <w:t>deutlich</w:t>
      </w:r>
      <w:r w:rsidR="00AF2D92" w:rsidRPr="003848F5">
        <w:t xml:space="preserve">, </w:t>
      </w:r>
      <w:r w:rsidR="00371A6D">
        <w:t xml:space="preserve">welche </w:t>
      </w:r>
      <w:r w:rsidR="00AF2D92" w:rsidRPr="003848F5">
        <w:t xml:space="preserve">Anpassungen nötig sind, um </w:t>
      </w:r>
      <w:r w:rsidR="009E2A1F" w:rsidRPr="003848F5">
        <w:t xml:space="preserve">auch </w:t>
      </w:r>
      <w:r w:rsidR="00235AC8">
        <w:t>Dozierenden</w:t>
      </w:r>
      <w:r w:rsidR="009E2A1F" w:rsidRPr="003848F5">
        <w:t xml:space="preserve"> mit Behinderungen </w:t>
      </w:r>
      <w:r w:rsidR="009E2A1F">
        <w:t xml:space="preserve">eine </w:t>
      </w:r>
      <w:r w:rsidR="00AF2D92" w:rsidRPr="003848F5">
        <w:t>gleichberechtigte Teilhabe zu ermöglichen.</w:t>
      </w:r>
      <w:r w:rsidR="006F5AD7">
        <w:t xml:space="preserve"> </w:t>
      </w:r>
      <w:r w:rsidR="006F5AD7" w:rsidRPr="003848F5">
        <w:t xml:space="preserve">Inklusion </w:t>
      </w:r>
      <w:r w:rsidR="006F5AD7">
        <w:t>erfordert</w:t>
      </w:r>
      <w:r w:rsidR="006F5AD7" w:rsidRPr="003848F5">
        <w:t xml:space="preserve"> technische Hilfsmittel, flexible Strukturen und Sensibilisierung</w:t>
      </w:r>
      <w:r w:rsidR="006F5AD7">
        <w:t>smassnahmen</w:t>
      </w:r>
      <w:r w:rsidR="006F5AD7" w:rsidRPr="003848F5">
        <w:t>.</w:t>
      </w:r>
    </w:p>
    <w:p w14:paraId="500AFB63" w14:textId="52A2DE35" w:rsidR="00EE7DF9" w:rsidRPr="006C7DB3" w:rsidRDefault="009C31CF" w:rsidP="009C31CF">
      <w:pPr>
        <w:pStyle w:val="Abstract"/>
        <w:rPr>
          <w:lang w:val="fr-CH"/>
        </w:rPr>
      </w:pPr>
      <w:r w:rsidRPr="006C7DB3">
        <w:rPr>
          <w:lang w:val="fr-CH"/>
        </w:rPr>
        <w:t>Résumé</w:t>
      </w:r>
      <w:r w:rsidRPr="006C7DB3">
        <w:rPr>
          <w:lang w:val="fr-CH"/>
        </w:rPr>
        <w:br/>
        <w:t>Cet article présente le projet #IncluTeach de l’Université d’Hildesheim (DE). Ses premiers résultats montrent que les enseignantes et enseignants des hautes écoles en situation de handicap rencontrent de multiples obstacles structurels, institutionnels et sociaux au quotidien. Parmi ceux-ci figurent notamment la précarité de l’emploi, l’accessibilité limitée des bâtiments ou encore les préjugés au sein du corps enseignant. Les résultats du projet mettent en évidence les adaptations nécessaires pour garantir une participation à part entière des enseignantes et enseignants en situation de handicap. L’inclusion nécessite des aides techniques, des structures flexibles et des mesures de sensibilisation.</w:t>
      </w:r>
    </w:p>
    <w:p w14:paraId="32F2C550" w14:textId="5A1CA880" w:rsidR="00EA4676" w:rsidRPr="00BE0659" w:rsidRDefault="00EA4676" w:rsidP="007B4390">
      <w:pPr>
        <w:pStyle w:val="Textkrper3"/>
        <w:rPr>
          <w:lang w:val="fr-CH"/>
        </w:rPr>
      </w:pPr>
      <w:r w:rsidRPr="006C7DB3">
        <w:rPr>
          <w:rStyle w:val="Fett"/>
          <w:rFonts w:cs="Open Sans SemiCondensed SemiCon"/>
        </w:rPr>
        <w:t>Keywords</w:t>
      </w:r>
      <w:r w:rsidRPr="006C7DB3">
        <w:t xml:space="preserve">: </w:t>
      </w:r>
      <w:r w:rsidR="00BE0659" w:rsidRPr="006C7DB3">
        <w:t>Inklusion, Hochschule, Behinderung, Dozent, Barrierefreiheit, Hilfsmittel, Kommunikation /</w:t>
      </w:r>
      <w:r w:rsidR="00BE0659" w:rsidRPr="00DA2E0A">
        <w:rPr>
          <w:lang w:val="fr-CH"/>
        </w:rPr>
        <w:t xml:space="preserve"> inclusion, haute école, handicap, enseignant de haute école, accessibilité, moyen auxiliaire, communication</w:t>
      </w:r>
    </w:p>
    <w:p w14:paraId="268867D4" w14:textId="3C752D40" w:rsidR="001D3BFB" w:rsidRPr="00D758BF" w:rsidRDefault="00EA4676" w:rsidP="007B4390">
      <w:pPr>
        <w:pStyle w:val="Textkrper3"/>
        <w:rPr>
          <w:rFonts w:cs="Open Sans SemiCondensed SemiCon"/>
          <w:bCs/>
          <w:iCs/>
          <w:color w:val="CF3649"/>
          <w:lang w:val="fr-CH"/>
        </w:rPr>
      </w:pPr>
      <w:proofErr w:type="gramStart"/>
      <w:r w:rsidRPr="00D758BF">
        <w:rPr>
          <w:rStyle w:val="Fett"/>
          <w:rFonts w:cs="Open Sans SemiCondensed SemiCon"/>
          <w:lang w:val="fr-CH"/>
        </w:rPr>
        <w:t>DOI</w:t>
      </w:r>
      <w:r w:rsidRPr="00D758BF">
        <w:rPr>
          <w:rFonts w:cs="Open Sans SemiCondensed SemiCon"/>
          <w:lang w:val="fr-CH"/>
        </w:rPr>
        <w:t>:</w:t>
      </w:r>
      <w:proofErr w:type="gramEnd"/>
      <w:r w:rsidRPr="00D758BF">
        <w:rPr>
          <w:rFonts w:cs="Open Sans SemiCondensed SemiCon"/>
          <w:lang w:val="fr-CH"/>
        </w:rPr>
        <w:t xml:space="preserve"> </w:t>
      </w:r>
      <w:hyperlink r:id="rId11" w:history="1">
        <w:r w:rsidR="002158B7" w:rsidRPr="002336F2">
          <w:rPr>
            <w:rStyle w:val="Hyperlink"/>
            <w:rFonts w:cs="Open Sans SemiCondensed SemiCon"/>
            <w:lang w:val="fr-CH"/>
          </w:rPr>
          <w:t>https://doi.org/10.57161/z2026-05-</w:t>
        </w:r>
        <w:r w:rsidR="002158B7" w:rsidRPr="002336F2">
          <w:rPr>
            <w:rStyle w:val="Hyperlink"/>
            <w:bCs w:val="0"/>
            <w:iCs w:val="0"/>
            <w:lang w:val="fr-CH"/>
          </w:rPr>
          <w:t>07</w:t>
        </w:r>
      </w:hyperlink>
      <w:r w:rsidR="002158B7">
        <w:rPr>
          <w:rStyle w:val="Hyperlink"/>
          <w:bCs w:val="0"/>
          <w:iCs w:val="0"/>
          <w:lang w:val="fr-CH"/>
        </w:rPr>
        <w:t xml:space="preserve"> </w:t>
      </w:r>
    </w:p>
    <w:p w14:paraId="5A03FAB8" w14:textId="04AEA55B" w:rsidR="001161D6" w:rsidRPr="003848F5" w:rsidRDefault="001161D6" w:rsidP="007B4390">
      <w:pPr>
        <w:pStyle w:val="Textkrper3"/>
      </w:pPr>
      <w:r w:rsidRPr="003848F5">
        <w:t xml:space="preserve">Schweizerische Zeitschrift für Heilpädagogik, Jg. </w:t>
      </w:r>
      <w:r w:rsidR="00923F29">
        <w:t>32</w:t>
      </w:r>
      <w:r w:rsidRPr="003848F5">
        <w:t xml:space="preserve">, </w:t>
      </w:r>
      <w:r w:rsidR="00923F29">
        <w:t>05</w:t>
      </w:r>
      <w:r w:rsidRPr="003848F5">
        <w:t>/</w:t>
      </w:r>
      <w:r w:rsidR="00923F29">
        <w:t>2026</w:t>
      </w:r>
    </w:p>
    <w:p w14:paraId="65B6425A" w14:textId="77777777" w:rsidR="000E6A66" w:rsidRPr="003848F5" w:rsidRDefault="000E6A66" w:rsidP="007B4390">
      <w:pPr>
        <w:pStyle w:val="Textkrper3"/>
      </w:pPr>
      <w:r w:rsidRPr="003848F5">
        <w:rPr>
          <w:noProof/>
        </w:rPr>
        <w:drawing>
          <wp:inline distT="0" distB="0" distL="0" distR="0" wp14:anchorId="0663C242" wp14:editId="21C06EB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ADED55F" w14:textId="77777777" w:rsidR="00FC009A" w:rsidRPr="003848F5" w:rsidRDefault="00FC009A" w:rsidP="003848F5">
      <w:pPr>
        <w:pStyle w:val="berschrift1"/>
      </w:pPr>
      <w:bookmarkStart w:id="0" w:name="heading-1"/>
      <w:r w:rsidRPr="003848F5">
        <w:t>Hochschulen als exkludierende Orte?</w:t>
      </w:r>
    </w:p>
    <w:p w14:paraId="7C46E193" w14:textId="7D9FBF66" w:rsidR="00E53E9C" w:rsidRDefault="005F6CEC" w:rsidP="00D758BF">
      <w:pPr>
        <w:pStyle w:val="Textkrper"/>
        <w:ind w:firstLine="0"/>
      </w:pPr>
      <w:r>
        <w:t>Wenn</w:t>
      </w:r>
      <w:r w:rsidR="00FC009A" w:rsidRPr="003848F5">
        <w:t xml:space="preserve"> von Inklusion und Barrierefreiheit an Hochschulen die Rede</w:t>
      </w:r>
      <w:r>
        <w:t xml:space="preserve"> ist</w:t>
      </w:r>
      <w:r w:rsidR="00FC009A" w:rsidRPr="003848F5">
        <w:t xml:space="preserve">, geht es häufig um die Perspektive der Studierenden und die Nachteilsausgleiche für Studierende mit Behinderungen. </w:t>
      </w:r>
      <w:r w:rsidR="00FD6744" w:rsidRPr="00FD6744">
        <w:t xml:space="preserve">Hinzu kommen verschiedene Ausführungen und Handreichungen zur barrierefreien Lehre, beispielsweise zur barrierefreien Gestaltung von Online-Lehre (Maaß &amp; Rink, 2024) sowie zur Qualifizierung von Lehrenden, damit sie ihre Angebote barrierefrei umsetzen können (Grimminger et al., 2021; </w:t>
      </w:r>
      <w:proofErr w:type="spellStart"/>
      <w:r w:rsidR="00FD6744" w:rsidRPr="00FD6744">
        <w:t>Fisseler</w:t>
      </w:r>
      <w:proofErr w:type="spellEnd"/>
      <w:r w:rsidR="00FD6744" w:rsidRPr="00FD6744">
        <w:t>, 2023).</w:t>
      </w:r>
      <w:r w:rsidR="00FD6744">
        <w:t xml:space="preserve"> </w:t>
      </w:r>
      <w:r w:rsidR="00FC009A" w:rsidRPr="005F2ACA">
        <w:t>All</w:t>
      </w:r>
      <w:r w:rsidR="00026AEB">
        <w:t>e</w:t>
      </w:r>
      <w:r w:rsidR="00FC009A" w:rsidRPr="005F2ACA">
        <w:t xml:space="preserve"> diese Arbeiten lassen jedoch einen wichtigen Aspekt au</w:t>
      </w:r>
      <w:r w:rsidR="007A398B">
        <w:t>ss</w:t>
      </w:r>
      <w:r w:rsidR="00FC009A" w:rsidRPr="005F2ACA">
        <w:t xml:space="preserve">er Acht: </w:t>
      </w:r>
      <w:r w:rsidR="007A398B">
        <w:t>d</w:t>
      </w:r>
      <w:r w:rsidR="00FC009A" w:rsidRPr="005F2ACA">
        <w:t>ie Inklusion auf Seiten der Lehrenden. Ein inklusiver Lehrkörper mit Dozierenden mit und ohne Behinderungen, chronische</w:t>
      </w:r>
      <w:r w:rsidR="00026AEB">
        <w:t>n</w:t>
      </w:r>
      <w:r w:rsidR="00FC009A" w:rsidRPr="005F2ACA">
        <w:t xml:space="preserve"> Erkrankungen oder andere</w:t>
      </w:r>
      <w:r w:rsidR="00026AEB">
        <w:t>n</w:t>
      </w:r>
      <w:r w:rsidR="00FC009A" w:rsidRPr="005F2ACA">
        <w:t xml:space="preserve"> Beeinträchtigungen setzt </w:t>
      </w:r>
      <w:r w:rsidR="003B551F">
        <w:t xml:space="preserve">voraus, dass </w:t>
      </w:r>
      <w:r w:rsidR="00FC009A" w:rsidRPr="005F2ACA">
        <w:t>de</w:t>
      </w:r>
      <w:r w:rsidR="00A6504E">
        <w:t>r</w:t>
      </w:r>
      <w:r w:rsidR="00FC009A" w:rsidRPr="005F2ACA">
        <w:t xml:space="preserve"> Hochschulalltag</w:t>
      </w:r>
      <w:r w:rsidR="00A6504E">
        <w:t xml:space="preserve"> barrierefrei und inklusiv gestaltet ist</w:t>
      </w:r>
      <w:r w:rsidR="00FC009A" w:rsidRPr="005F2ACA">
        <w:t>.</w:t>
      </w:r>
    </w:p>
    <w:p w14:paraId="635508F7" w14:textId="17A34650" w:rsidR="00590BF3" w:rsidRDefault="009C6E46" w:rsidP="00590BF3">
      <w:pPr>
        <w:pStyle w:val="Textkrper"/>
      </w:pPr>
      <w:r w:rsidRPr="00A861DF">
        <w:t>Der</w:t>
      </w:r>
      <w:r w:rsidR="00FC009A" w:rsidRPr="00A861DF">
        <w:t xml:space="preserve"> Hochschulalltag </w:t>
      </w:r>
      <w:r w:rsidR="00303F72" w:rsidRPr="00A861DF">
        <w:t xml:space="preserve">ist für </w:t>
      </w:r>
      <w:r w:rsidR="00FC009A" w:rsidRPr="00A861DF">
        <w:t xml:space="preserve">alle Beteiligten </w:t>
      </w:r>
      <w:r w:rsidR="00303F72" w:rsidRPr="00A861DF">
        <w:t>sehr</w:t>
      </w:r>
      <w:r w:rsidR="00FC009A" w:rsidRPr="00A861DF">
        <w:t xml:space="preserve"> </w:t>
      </w:r>
      <w:r w:rsidR="00303F72" w:rsidRPr="00A861DF">
        <w:t>a</w:t>
      </w:r>
      <w:r w:rsidR="00FC009A" w:rsidRPr="00A861DF">
        <w:t>nstreng</w:t>
      </w:r>
      <w:r w:rsidR="00303F72" w:rsidRPr="00A861DF">
        <w:t>end</w:t>
      </w:r>
      <w:r w:rsidR="005F66B1" w:rsidRPr="00A861DF">
        <w:t>. Dies gilt besonders</w:t>
      </w:r>
      <w:r w:rsidR="00FC009A" w:rsidRPr="00A861DF">
        <w:t xml:space="preserve"> </w:t>
      </w:r>
      <w:r w:rsidR="00303F72" w:rsidRPr="00A861DF">
        <w:t>für Hochschulangehörige mit Behinderungen</w:t>
      </w:r>
      <w:r w:rsidR="00235AC8" w:rsidRPr="00A861DF">
        <w:t xml:space="preserve">, da </w:t>
      </w:r>
      <w:r w:rsidR="0085645C" w:rsidRPr="00A861DF">
        <w:t>s</w:t>
      </w:r>
      <w:r w:rsidR="00FC009A" w:rsidRPr="00A861DF">
        <w:t xml:space="preserve">ie </w:t>
      </w:r>
      <w:r w:rsidR="00053A39" w:rsidRPr="00A861DF">
        <w:t>mit</w:t>
      </w:r>
      <w:r w:rsidR="00FC009A" w:rsidRPr="00A861DF">
        <w:t xml:space="preserve"> verschiedenen Barrieren </w:t>
      </w:r>
      <w:r w:rsidR="00053A39" w:rsidRPr="00A861DF">
        <w:t xml:space="preserve">konfrontiert </w:t>
      </w:r>
      <w:r w:rsidR="00235AC8" w:rsidRPr="00A861DF">
        <w:t>sind</w:t>
      </w:r>
      <w:r w:rsidR="00FC009A" w:rsidRPr="00A861DF">
        <w:t xml:space="preserve">. </w:t>
      </w:r>
      <w:r w:rsidR="00A00C9C" w:rsidRPr="00A861DF">
        <w:t xml:space="preserve">Unsere Überlegungen basieren </w:t>
      </w:r>
      <w:r w:rsidR="00053A39" w:rsidRPr="00A861DF">
        <w:t>au</w:t>
      </w:r>
      <w:r w:rsidR="00A00C9C" w:rsidRPr="00A861DF">
        <w:t>f</w:t>
      </w:r>
      <w:r w:rsidR="00053A39" w:rsidRPr="00A861DF">
        <w:t xml:space="preserve"> </w:t>
      </w:r>
      <w:r w:rsidR="00A00C9C" w:rsidRPr="00A861DF">
        <w:t>de</w:t>
      </w:r>
      <w:r w:rsidR="00FC009A" w:rsidRPr="00A861DF">
        <w:t xml:space="preserve">m menschenrechtlichen Modell von Behinderung </w:t>
      </w:r>
      <w:r w:rsidR="006509A8" w:rsidRPr="00A861DF">
        <w:t>(Rathgeb, 2020)</w:t>
      </w:r>
      <w:r w:rsidR="00017E70" w:rsidRPr="00A861DF">
        <w:t xml:space="preserve">, wie es auch </w:t>
      </w:r>
      <w:r w:rsidR="00FC009A" w:rsidRPr="00A861DF">
        <w:t xml:space="preserve">in der Behindertenrechtskonvention </w:t>
      </w:r>
      <w:r w:rsidR="006509A8" w:rsidRPr="00A861DF">
        <w:t xml:space="preserve">(BRK) </w:t>
      </w:r>
      <w:r w:rsidR="00FC009A" w:rsidRPr="00A861DF">
        <w:t>vertreten</w:t>
      </w:r>
      <w:r w:rsidR="00017E70" w:rsidRPr="00A861DF">
        <w:t xml:space="preserve"> wird</w:t>
      </w:r>
      <w:r w:rsidR="006509A8" w:rsidRPr="00A861DF">
        <w:t xml:space="preserve">. Es </w:t>
      </w:r>
      <w:r w:rsidR="00072FCE" w:rsidRPr="00A861DF">
        <w:t>zeigt</w:t>
      </w:r>
      <w:r w:rsidR="00FC009A" w:rsidRPr="00A861DF">
        <w:t xml:space="preserve"> Behinderung als Ergebnis verschiedener Wechselwirkungen zwischen individueller Beeinträchtigung und gesellschaftlichen Barrieren. Nach diesem Modell </w:t>
      </w:r>
      <w:r w:rsidR="006509A8" w:rsidRPr="00A861DF">
        <w:t>ist</w:t>
      </w:r>
      <w:r w:rsidR="00FC009A" w:rsidRPr="00A861DF">
        <w:t xml:space="preserve"> Taubheit </w:t>
      </w:r>
      <w:r w:rsidR="004469D9" w:rsidRPr="00A861DF">
        <w:t xml:space="preserve">beispielsweise </w:t>
      </w:r>
      <w:r w:rsidR="00FC009A" w:rsidRPr="00A861DF">
        <w:t>nicht automatisch eine Kommunikationsbehinderung</w:t>
      </w:r>
      <w:r w:rsidR="00111570" w:rsidRPr="00A861DF">
        <w:t>.</w:t>
      </w:r>
      <w:r w:rsidR="00FC009A" w:rsidRPr="00A861DF">
        <w:t xml:space="preserve"> </w:t>
      </w:r>
      <w:r w:rsidR="00111570" w:rsidRPr="00A861DF">
        <w:t>E</w:t>
      </w:r>
      <w:r w:rsidR="00FC009A" w:rsidRPr="00A861DF">
        <w:t xml:space="preserve">rst durch fehlende Untertitel in einem Film oder die unzureichende Gebärdensprachkompetenz </w:t>
      </w:r>
      <w:r w:rsidR="005D69BB" w:rsidRPr="00A861DF">
        <w:t>hörender</w:t>
      </w:r>
      <w:r w:rsidR="00FC009A" w:rsidRPr="00A861DF">
        <w:t xml:space="preserve"> Menschen wird </w:t>
      </w:r>
      <w:r w:rsidR="005D69BB" w:rsidRPr="00A861DF">
        <w:t>eine</w:t>
      </w:r>
      <w:r w:rsidR="00FC009A" w:rsidRPr="00A861DF">
        <w:t xml:space="preserve"> taube Person behindert. Dieser Aspekt entspricht dem Ansatz </w:t>
      </w:r>
      <w:r w:rsidR="000B3F43" w:rsidRPr="00A861DF">
        <w:t>der</w:t>
      </w:r>
      <w:r w:rsidR="00FC009A" w:rsidRPr="00A861DF">
        <w:t xml:space="preserve"> Dekonstruktion i</w:t>
      </w:r>
      <w:r w:rsidR="00C45225" w:rsidRPr="00A861DF">
        <w:t>m</w:t>
      </w:r>
      <w:r w:rsidR="00FC009A" w:rsidRPr="00A861DF">
        <w:t xml:space="preserve"> </w:t>
      </w:r>
      <w:r w:rsidR="00513EE1" w:rsidRPr="00A861DF">
        <w:t>«</w:t>
      </w:r>
      <w:r w:rsidR="00FC009A" w:rsidRPr="00A861DF">
        <w:t>Trilemma der Inklusion</w:t>
      </w:r>
      <w:r w:rsidR="00513EE1" w:rsidRPr="00A861DF">
        <w:t>»</w:t>
      </w:r>
      <w:r w:rsidR="00C45225" w:rsidRPr="00A861DF">
        <w:t xml:space="preserve"> (Boger, 2019)</w:t>
      </w:r>
      <w:r w:rsidR="00200C7A" w:rsidRPr="00A861DF">
        <w:t>.</w:t>
      </w:r>
      <w:r w:rsidR="00590BF3">
        <w:br w:type="page"/>
      </w:r>
    </w:p>
    <w:p w14:paraId="6A5B7393" w14:textId="568910C4" w:rsidR="00533364" w:rsidRPr="00A861DF" w:rsidRDefault="00E878D7" w:rsidP="00C52111">
      <w:pPr>
        <w:pStyle w:val="Textkrper"/>
        <w:ind w:firstLine="0"/>
      </w:pPr>
      <w:r w:rsidRPr="00A861DF">
        <w:lastRenderedPageBreak/>
        <w:t xml:space="preserve">Boger </w:t>
      </w:r>
      <w:r w:rsidR="0099530C" w:rsidRPr="00A861DF">
        <w:t xml:space="preserve">(2019) </w:t>
      </w:r>
      <w:r w:rsidRPr="00A861DF">
        <w:t xml:space="preserve">unterscheidet in ihrem </w:t>
      </w:r>
      <w:r w:rsidR="00B74C1B" w:rsidRPr="00A861DF">
        <w:t xml:space="preserve">Modell </w:t>
      </w:r>
      <w:r w:rsidRPr="00A861DF">
        <w:t>drei Weisen, Inklusion zu denken:</w:t>
      </w:r>
    </w:p>
    <w:p w14:paraId="3450190E" w14:textId="77777777" w:rsidR="00533364" w:rsidRDefault="00E878D7" w:rsidP="00533364">
      <w:pPr>
        <w:pStyle w:val="Liste"/>
      </w:pPr>
      <w:r w:rsidRPr="00E878D7">
        <w:t xml:space="preserve">als Empowerment benachteiligter Gruppen, </w:t>
      </w:r>
    </w:p>
    <w:p w14:paraId="31EB6BE0" w14:textId="150914DE" w:rsidR="00533364" w:rsidRDefault="00E878D7" w:rsidP="00533364">
      <w:pPr>
        <w:pStyle w:val="Liste"/>
      </w:pPr>
      <w:r w:rsidRPr="00E878D7">
        <w:t>als Normalisierung (</w:t>
      </w:r>
      <w:r w:rsidR="0099530C">
        <w:t>«</w:t>
      </w:r>
      <w:r w:rsidRPr="00E878D7">
        <w:t>ganz normal behandelt werden</w:t>
      </w:r>
      <w:r w:rsidR="0099530C">
        <w:t>»</w:t>
      </w:r>
      <w:r w:rsidRPr="00E878D7">
        <w:t xml:space="preserve">) und </w:t>
      </w:r>
    </w:p>
    <w:p w14:paraId="4A037870" w14:textId="409D31FA" w:rsidR="00533364" w:rsidRDefault="00E878D7" w:rsidP="00533364">
      <w:pPr>
        <w:pStyle w:val="Liste"/>
      </w:pPr>
      <w:r w:rsidRPr="00E878D7">
        <w:t xml:space="preserve">als Dekonstruktion der Grenze zwischen </w:t>
      </w:r>
      <w:r w:rsidR="0099530C">
        <w:rPr>
          <w:rFonts w:cs="Open Sans SemiCondensed SemiCon"/>
        </w:rPr>
        <w:t>‹</w:t>
      </w:r>
      <w:r w:rsidRPr="00E878D7">
        <w:t>normal</w:t>
      </w:r>
      <w:r w:rsidR="0099530C">
        <w:rPr>
          <w:rFonts w:cs="Open Sans SemiCondensed SemiCon"/>
        </w:rPr>
        <w:t>›</w:t>
      </w:r>
      <w:r w:rsidRPr="00E878D7">
        <w:t xml:space="preserve"> und </w:t>
      </w:r>
      <w:r w:rsidR="0099530C">
        <w:rPr>
          <w:rFonts w:cs="Open Sans SemiCondensed SemiCon"/>
        </w:rPr>
        <w:t>‹</w:t>
      </w:r>
      <w:r w:rsidRPr="00E878D7">
        <w:t>anders</w:t>
      </w:r>
      <w:r w:rsidR="0099530C">
        <w:rPr>
          <w:rFonts w:cs="Open Sans SemiCondensed SemiCon"/>
        </w:rPr>
        <w:t>›</w:t>
      </w:r>
      <w:r w:rsidRPr="00E878D7">
        <w:t xml:space="preserve">. </w:t>
      </w:r>
    </w:p>
    <w:p w14:paraId="066F693A" w14:textId="4F32013F" w:rsidR="00FC009A" w:rsidRDefault="00E878D7" w:rsidP="00533364">
      <w:pPr>
        <w:pStyle w:val="Textkrper"/>
        <w:ind w:firstLine="0"/>
      </w:pPr>
      <w:r w:rsidRPr="00E878D7">
        <w:t xml:space="preserve">Mit Dekonstruktion ist dabei gemeint, die dichotome Unterscheidung behindert/nicht behindert selbst infrage zu stellen und jene Normalitätsordnungen zu verändern, aus denen die Zuschreibung von Behinderung überhaupt erst hervorgeht. </w:t>
      </w:r>
      <w:r w:rsidR="00B91596" w:rsidRPr="00B91596">
        <w:t xml:space="preserve">Auf den Hochschulalltag übertragen heisst das, nicht Lehrende mit Behinderung an bestehende universitäre Normen anzupassen, sondern Lehr- und Arbeitsbedingungen so umzugestalten, dass unterschiedliche kommunikative Voraussetzungen von vornherein berücksichtigt werden </w:t>
      </w:r>
      <w:r w:rsidR="00F5600A">
        <w:t>–</w:t>
      </w:r>
      <w:r w:rsidR="00B91596" w:rsidRPr="00B91596">
        <w:t xml:space="preserve"> beispielsweise durch Untertitel, Gebärdensprachkompetenzen oder barrierefreie Tagungsformate.</w:t>
      </w:r>
      <w:r w:rsidR="00B91596">
        <w:t xml:space="preserve"> </w:t>
      </w:r>
      <w:r w:rsidR="00D909E2">
        <w:t>D</w:t>
      </w:r>
      <w:r w:rsidR="00FC009A" w:rsidRPr="003848F5">
        <w:t>ie binäre Entgegensetzung behindert</w:t>
      </w:r>
      <w:r w:rsidR="00301ECB">
        <w:t>/</w:t>
      </w:r>
      <w:r w:rsidR="00FC009A" w:rsidRPr="003848F5">
        <w:t>nicht</w:t>
      </w:r>
      <w:r w:rsidR="00301ECB">
        <w:t xml:space="preserve"> </w:t>
      </w:r>
      <w:r w:rsidR="00FC009A" w:rsidRPr="003848F5">
        <w:t xml:space="preserve">behindert </w:t>
      </w:r>
      <w:r>
        <w:t>wäre damit</w:t>
      </w:r>
      <w:r w:rsidR="00D77DFE" w:rsidRPr="003848F5">
        <w:t xml:space="preserve"> </w:t>
      </w:r>
      <w:r w:rsidR="00FC009A" w:rsidRPr="003848F5">
        <w:t xml:space="preserve">zugunsten einer Umgebung, die </w:t>
      </w:r>
      <w:r w:rsidR="00322BCB">
        <w:t>diversere</w:t>
      </w:r>
      <w:r w:rsidR="00FC009A" w:rsidRPr="003848F5">
        <w:t xml:space="preserve"> Voraussetzungen und Zugänge ermöglicht</w:t>
      </w:r>
      <w:r w:rsidR="001E66BB">
        <w:t>,</w:t>
      </w:r>
      <w:r w:rsidR="001E66BB" w:rsidRPr="001E66BB">
        <w:t xml:space="preserve"> </w:t>
      </w:r>
      <w:r>
        <w:t xml:space="preserve">zu </w:t>
      </w:r>
      <w:r w:rsidR="001E66BB" w:rsidRPr="003848F5">
        <w:t>dekonstruieren</w:t>
      </w:r>
      <w:r w:rsidR="00FC009A" w:rsidRPr="003848F5">
        <w:t>.</w:t>
      </w:r>
    </w:p>
    <w:p w14:paraId="556CA28B" w14:textId="0020A4D9" w:rsidR="006B6511" w:rsidRPr="006B6511" w:rsidRDefault="00021F91" w:rsidP="00024002">
      <w:pPr>
        <w:pStyle w:val="Textkrper"/>
      </w:pPr>
      <w:r w:rsidRPr="00021F91">
        <w:t xml:space="preserve">Über die Situation von Lehrpersonen mit Behinderungen gibt es im deutschsprachigen Raum bislang nur unzureichende Erkenntnisse. Eine Ausnahme sind Projekte, in Deutschland im Moment meist mit Modellcharakter, in denen Menschen mit Lernschwierigkeiten als Ko-Lehrende (Bildungsfachkräfte) in Seminare einbezogen werden. Hierzu liegen einige Studien vor, beispielsweise von </w:t>
      </w:r>
      <w:proofErr w:type="spellStart"/>
      <w:r w:rsidRPr="00021F91">
        <w:t>Silter</w:t>
      </w:r>
      <w:proofErr w:type="spellEnd"/>
      <w:r w:rsidRPr="00021F91">
        <w:t xml:space="preserve"> und Curdt (2024) zu einem partizipativen Setting in der Forschungswerkstatt sowie von Mechler et al. (2023). Studien zu eigenverantwortlich lehrenden Dozierenden mit Behinderungen fehlen jedoch bislang. </w:t>
      </w:r>
      <w:r w:rsidR="00CF32E7" w:rsidRPr="00CF32E7">
        <w:t>Das Projekt</w:t>
      </w:r>
      <w:r w:rsidR="00CF32E7" w:rsidRPr="00024002">
        <w:rPr>
          <w:i/>
          <w:iCs/>
        </w:rPr>
        <w:t xml:space="preserve"> #IncluTeach</w:t>
      </w:r>
      <w:r w:rsidR="00BD63BC" w:rsidRPr="00C97EB1">
        <w:rPr>
          <w:rStyle w:val="Funotenzeichen"/>
          <w:bCs w:val="0"/>
          <w:iCs w:val="0"/>
        </w:rPr>
        <w:footnoteReference w:id="2"/>
      </w:r>
      <w:r w:rsidR="00CF32E7" w:rsidRPr="00CF32E7">
        <w:t xml:space="preserve"> nimmt sich dieser Forschungslücke an.</w:t>
      </w:r>
    </w:p>
    <w:p w14:paraId="061C3F81" w14:textId="4ED54130" w:rsidR="00FC009A" w:rsidRPr="003848F5" w:rsidRDefault="00FC009A" w:rsidP="00C04E8C">
      <w:pPr>
        <w:pStyle w:val="berschrift1"/>
      </w:pPr>
      <w:r w:rsidRPr="003848F5">
        <w:t xml:space="preserve">Das Projekt #IncluTeach: Design, Zielsetzung und </w:t>
      </w:r>
      <w:r w:rsidR="00A54B25">
        <w:t>Methodik</w:t>
      </w:r>
    </w:p>
    <w:p w14:paraId="5F273411" w14:textId="25268C89" w:rsidR="00FC009A" w:rsidRPr="00267BDC" w:rsidRDefault="00FC009A" w:rsidP="00131F28">
      <w:pPr>
        <w:pStyle w:val="Textkrper"/>
        <w:ind w:firstLine="0"/>
      </w:pPr>
      <w:r w:rsidRPr="00267BDC">
        <w:t xml:space="preserve">Im Projekt </w:t>
      </w:r>
      <w:r w:rsidRPr="00131F28">
        <w:rPr>
          <w:i/>
          <w:iCs/>
        </w:rPr>
        <w:t>#IncluTeach</w:t>
      </w:r>
      <w:r w:rsidRPr="00267BDC">
        <w:t xml:space="preserve"> </w:t>
      </w:r>
      <w:r w:rsidR="0093583D">
        <w:t>untersuchten wir</w:t>
      </w:r>
      <w:r w:rsidRPr="00267BDC">
        <w:t xml:space="preserve"> </w:t>
      </w:r>
      <w:r w:rsidR="001A07F5">
        <w:t>die Frage</w:t>
      </w:r>
      <w:r w:rsidRPr="00267BDC">
        <w:t>, welche Barrieren Dozierende</w:t>
      </w:r>
      <w:r w:rsidR="00386FFC">
        <w:t xml:space="preserve"> mit Behinderungen</w:t>
      </w:r>
      <w:r w:rsidRPr="00267BDC">
        <w:t xml:space="preserve"> </w:t>
      </w:r>
      <w:r w:rsidR="00AD58A0">
        <w:t xml:space="preserve">an Hochschulen </w:t>
      </w:r>
      <w:r w:rsidRPr="00267BDC">
        <w:t>behindern und w</w:t>
      </w:r>
      <w:r w:rsidR="00AA31DC">
        <w:t>ie sie ihre Lehrtätigkeit dennoch erfolgreich ausführen</w:t>
      </w:r>
      <w:r w:rsidRPr="00267BDC">
        <w:t xml:space="preserve">. Das Projekt lotet die Bedingungen dafür aus, wie Personen mit Behinderungen und/oder chronischen Erkrankungen als Lehrkräfte </w:t>
      </w:r>
      <w:r w:rsidR="001A07F5">
        <w:t>an</w:t>
      </w:r>
      <w:r w:rsidRPr="00267BDC">
        <w:t xml:space="preserve"> Hochschule</w:t>
      </w:r>
      <w:r w:rsidR="001A07F5">
        <w:t>n</w:t>
      </w:r>
      <w:r w:rsidRPr="00267BDC">
        <w:t xml:space="preserve"> einbezogen werden können. </w:t>
      </w:r>
      <w:r w:rsidR="005F69ED">
        <w:t>Wir führten</w:t>
      </w:r>
      <w:r w:rsidRPr="00267BDC">
        <w:t xml:space="preserve"> 30 leitfadengestützte Interviews (zur Methode </w:t>
      </w:r>
      <w:r w:rsidR="001A07F5">
        <w:t xml:space="preserve">vgl. </w:t>
      </w:r>
      <w:r w:rsidRPr="00267BDC">
        <w:t>Meuser</w:t>
      </w:r>
      <w:r w:rsidR="00C8081E">
        <w:t xml:space="preserve"> &amp; </w:t>
      </w:r>
      <w:r w:rsidRPr="00267BDC">
        <w:t>Nagel</w:t>
      </w:r>
      <w:r w:rsidR="00C8081E">
        <w:t>,</w:t>
      </w:r>
      <w:r w:rsidRPr="00267BDC">
        <w:t xml:space="preserve"> 2014)</w:t>
      </w:r>
      <w:r w:rsidR="00D4099E">
        <w:t xml:space="preserve"> und organisierten </w:t>
      </w:r>
      <w:r w:rsidRPr="00267BDC">
        <w:t xml:space="preserve">eine partizipative Konferenz </w:t>
      </w:r>
      <w:r w:rsidR="00D4099E">
        <w:t>mit</w:t>
      </w:r>
      <w:r w:rsidR="00D4099E" w:rsidRPr="00267BDC">
        <w:t xml:space="preserve"> </w:t>
      </w:r>
      <w:r w:rsidRPr="00267BDC">
        <w:t>unterschiedlichen interaktiven Formaten</w:t>
      </w:r>
      <w:r w:rsidR="00D4099E">
        <w:t>.</w:t>
      </w:r>
      <w:r w:rsidRPr="00267BDC">
        <w:t xml:space="preserve"> </w:t>
      </w:r>
      <w:r w:rsidR="00594B3B">
        <w:t>An der Konferenz beteiligt waren</w:t>
      </w:r>
      <w:r w:rsidRPr="00267BDC">
        <w:t xml:space="preserve"> </w:t>
      </w:r>
      <w:r w:rsidR="001561A3">
        <w:t>unter anderem</w:t>
      </w:r>
      <w:r w:rsidR="00B74C1B">
        <w:t xml:space="preserve"> </w:t>
      </w:r>
      <w:r w:rsidRPr="00267BDC">
        <w:t>Dozierende mit Behinderung</w:t>
      </w:r>
      <w:r w:rsidR="00312150">
        <w:t>en</w:t>
      </w:r>
      <w:r w:rsidR="006A6D54" w:rsidRPr="00267BDC">
        <w:t>, die</w:t>
      </w:r>
      <w:r w:rsidRPr="00267BDC">
        <w:t xml:space="preserve"> an einer deutschen Hochschule tätig sind. Die Inhalte aus beiden Input-Formen wurden </w:t>
      </w:r>
      <w:r w:rsidR="00992A30">
        <w:t xml:space="preserve">verschriftlicht, </w:t>
      </w:r>
      <w:r w:rsidRPr="00267BDC">
        <w:t xml:space="preserve">anonymisiert und getaggt. Sie werden in diesem </w:t>
      </w:r>
      <w:r w:rsidR="00FA645E">
        <w:t>Beitrag</w:t>
      </w:r>
      <w:r w:rsidRPr="00267BDC">
        <w:t xml:space="preserve"> nach inhaltlichen Gesichtspunkten strukturiert wiedergegeben.</w:t>
      </w:r>
    </w:p>
    <w:p w14:paraId="7E0569EE" w14:textId="038E42C6" w:rsidR="00FC009A" w:rsidRPr="003848F5" w:rsidRDefault="00FC009A" w:rsidP="00C04E8C">
      <w:pPr>
        <w:pStyle w:val="berschrift1"/>
      </w:pPr>
      <w:r w:rsidRPr="003848F5">
        <w:t>Zentrale Befunde: Stimmen von Dozierenden mit Behinderungen</w:t>
      </w:r>
    </w:p>
    <w:p w14:paraId="30BDD609" w14:textId="1E93A40A" w:rsidR="00FC009A" w:rsidRPr="003848F5" w:rsidRDefault="00FC009A" w:rsidP="00C04E8C">
      <w:pPr>
        <w:pStyle w:val="berschrift2"/>
      </w:pPr>
      <w:r w:rsidRPr="003848F5">
        <w:t>H</w:t>
      </w:r>
      <w:r w:rsidR="009350F2">
        <w:t>erausforderungen</w:t>
      </w:r>
    </w:p>
    <w:p w14:paraId="7DC8D36F" w14:textId="5EE12899" w:rsidR="00FC009A" w:rsidRPr="003848F5" w:rsidRDefault="00FC009A" w:rsidP="00C04E8C">
      <w:pPr>
        <w:pStyle w:val="Textkrper"/>
        <w:ind w:firstLine="0"/>
      </w:pPr>
      <w:r w:rsidRPr="003848F5">
        <w:t xml:space="preserve">Die Befragten </w:t>
      </w:r>
      <w:r w:rsidR="00F2200F">
        <w:t>beziehungsweise</w:t>
      </w:r>
      <w:r w:rsidRPr="003848F5">
        <w:t xml:space="preserve"> </w:t>
      </w:r>
      <w:r w:rsidR="00140875">
        <w:t xml:space="preserve">die </w:t>
      </w:r>
      <w:r w:rsidRPr="003848F5">
        <w:t xml:space="preserve">Teilnehmenden </w:t>
      </w:r>
      <w:r w:rsidR="00F2200F">
        <w:t xml:space="preserve">der partizipativen Konferenz </w:t>
      </w:r>
      <w:r w:rsidRPr="003848F5">
        <w:t xml:space="preserve">beschreiben zunächst Schwierigkeiten, die auch Dozierende ohne Behinderungen betreffen: mangelndes Budget </w:t>
      </w:r>
      <w:r w:rsidR="007126F3">
        <w:t>für</w:t>
      </w:r>
      <w:r w:rsidRPr="003848F5">
        <w:t xml:space="preserve"> Kopien, langwierige Kommunikation </w:t>
      </w:r>
      <w:r w:rsidR="007126F3">
        <w:t>a</w:t>
      </w:r>
      <w:r w:rsidRPr="003848F5">
        <w:t xml:space="preserve">n Hochschulen, umfangreiche Verwaltungsaufgaben, </w:t>
      </w:r>
      <w:r w:rsidR="007126F3">
        <w:t>f</w:t>
      </w:r>
      <w:r w:rsidRPr="003848F5">
        <w:t>ehlen</w:t>
      </w:r>
      <w:r w:rsidR="007126F3">
        <w:t>de</w:t>
      </w:r>
      <w:r w:rsidRPr="003848F5">
        <w:t xml:space="preserve"> passende Stellenkategorien und </w:t>
      </w:r>
      <w:r w:rsidR="007126F3">
        <w:t>eine</w:t>
      </w:r>
      <w:r w:rsidRPr="003848F5">
        <w:t xml:space="preserve"> begrenzte Anzahl </w:t>
      </w:r>
      <w:r w:rsidR="00353581">
        <w:t>offene</w:t>
      </w:r>
      <w:r w:rsidR="00D04B04">
        <w:t>r</w:t>
      </w:r>
      <w:r w:rsidR="00235AC8" w:rsidRPr="003848F5">
        <w:t xml:space="preserve"> Stellen</w:t>
      </w:r>
      <w:r w:rsidRPr="003848F5">
        <w:t xml:space="preserve">. </w:t>
      </w:r>
      <w:r w:rsidR="00C5116B">
        <w:t>Zudem sprechen sie</w:t>
      </w:r>
      <w:r w:rsidR="004F358C">
        <w:t xml:space="preserve"> </w:t>
      </w:r>
      <w:r w:rsidR="00C5116B">
        <w:t xml:space="preserve">über </w:t>
      </w:r>
      <w:r w:rsidRPr="003848F5">
        <w:t xml:space="preserve">zahlreiche behinderungsspezifische Herausforderungen, wie die Notwendigkeit von barrierefreien Hotels auf Dienstreisen. </w:t>
      </w:r>
      <w:r w:rsidR="004F358C">
        <w:t>I</w:t>
      </w:r>
      <w:r w:rsidR="004F358C" w:rsidRPr="003848F5">
        <w:t>nsgesamt</w:t>
      </w:r>
      <w:r w:rsidR="000400D6">
        <w:t xml:space="preserve"> </w:t>
      </w:r>
      <w:r w:rsidR="004F358C" w:rsidRPr="003848F5">
        <w:t xml:space="preserve">sei </w:t>
      </w:r>
      <w:r w:rsidR="004F358C">
        <w:t xml:space="preserve">die </w:t>
      </w:r>
      <w:r w:rsidRPr="003848F5">
        <w:t>Hochschule ein wenig attraktiver Arbeitgeber.</w:t>
      </w:r>
    </w:p>
    <w:p w14:paraId="4D93BB4E" w14:textId="77777777" w:rsidR="00FC009A" w:rsidRPr="003848F5" w:rsidRDefault="00FC009A" w:rsidP="00C04E8C">
      <w:pPr>
        <w:pStyle w:val="berschrift2"/>
      </w:pPr>
      <w:r w:rsidRPr="003848F5">
        <w:t>Strukturelle Barrieren</w:t>
      </w:r>
    </w:p>
    <w:p w14:paraId="0346DDAB" w14:textId="2C6506D1" w:rsidR="00435879" w:rsidRDefault="00435879" w:rsidP="00C04E8C">
      <w:pPr>
        <w:pStyle w:val="Textkrper"/>
        <w:ind w:firstLine="0"/>
      </w:pPr>
      <w:r>
        <w:t>Dozierende an der Universität kommen i</w:t>
      </w:r>
      <w:r w:rsidR="00B74C1B">
        <w:t>m</w:t>
      </w:r>
      <w:r>
        <w:t xml:space="preserve"> </w:t>
      </w:r>
      <w:r w:rsidR="00B74C1B">
        <w:t>W</w:t>
      </w:r>
      <w:r>
        <w:t xml:space="preserve">esentlichen in zwei vertraglichen Modellen zum Einsatz: Lehraufträge und Anstellungsverträge. Beide Formen sind üblicherweise befristet. Lehraufträge werden semesterweise erteilt. Mehrere </w:t>
      </w:r>
      <w:r w:rsidR="003A79D5">
        <w:lastRenderedPageBreak/>
        <w:t>Befragte beschreiben,</w:t>
      </w:r>
      <w:r>
        <w:t xml:space="preserve"> dass diese kurzen Laufzeiten für Lehrpersonen mit Behinderung mit erheblichem Aufwand, etwa für die Organisation von Assistenz, einhergehen. Bei </w:t>
      </w:r>
      <w:r w:rsidR="00F97DAC">
        <w:t xml:space="preserve">einer </w:t>
      </w:r>
      <w:r>
        <w:t>Anstellung werden ebenfalls kurze Befristungen beklagt</w:t>
      </w:r>
      <w:r w:rsidR="00F97DAC">
        <w:t>: H</w:t>
      </w:r>
      <w:r>
        <w:t xml:space="preserve">ier wurde uns darüber hinaus mitgeteilt, dass eine Anstellung teilweise gar nicht möglich ist, weil die </w:t>
      </w:r>
      <w:r w:rsidRPr="00435879">
        <w:t xml:space="preserve">formale Qualifikation fehlt. </w:t>
      </w:r>
      <w:r>
        <w:t>Dies ist b</w:t>
      </w:r>
      <w:r w:rsidRPr="00435879">
        <w:t xml:space="preserve">eispielsweise </w:t>
      </w:r>
      <w:r>
        <w:t xml:space="preserve">häufig für </w:t>
      </w:r>
      <w:r w:rsidRPr="00435879">
        <w:t xml:space="preserve">taube Gebärdensprachdozierende </w:t>
      </w:r>
      <w:r>
        <w:t xml:space="preserve">der Fall, </w:t>
      </w:r>
      <w:r w:rsidR="00B74C1B">
        <w:t xml:space="preserve">wenn sie </w:t>
      </w:r>
      <w:r w:rsidRPr="00435879">
        <w:t xml:space="preserve">wegen der strukturellen Benachteiligung </w:t>
      </w:r>
      <w:r w:rsidR="00F97DAC">
        <w:t>in ihren Lebensläufen</w:t>
      </w:r>
      <w:r>
        <w:t xml:space="preserve"> keine </w:t>
      </w:r>
      <w:r w:rsidRPr="00435879">
        <w:t>formalen Universitätsabschlüsse</w:t>
      </w:r>
      <w:r>
        <w:t xml:space="preserve"> vorweisen können</w:t>
      </w:r>
      <w:r w:rsidR="00F97DAC">
        <w:t>. Dies wiederum schliesst</w:t>
      </w:r>
      <w:r>
        <w:t xml:space="preserve"> </w:t>
      </w:r>
      <w:r w:rsidR="00243651" w:rsidRPr="009D34C8">
        <w:t>einen Arbeitsvertrag für universitäre Mitarbeiterstellen aus und lässt nur die Möglichkeit schlecht bezahlter Lehraufträge offen.</w:t>
      </w:r>
      <w:r w:rsidR="002E4BA2">
        <w:t xml:space="preserve"> </w:t>
      </w:r>
      <w:r w:rsidRPr="00435879">
        <w:t>Das betrifft auch Dozierende mit intellektueller Beeinträchtigung, die</w:t>
      </w:r>
      <w:r w:rsidR="00C6599F">
        <w:t xml:space="preserve"> ebenfalls</w:t>
      </w:r>
      <w:r w:rsidRPr="00435879">
        <w:t xml:space="preserve"> nicht ins Tarifsystem der Uni</w:t>
      </w:r>
      <w:r w:rsidR="00C6599F">
        <w:t>versitäten</w:t>
      </w:r>
      <w:r w:rsidRPr="00435879">
        <w:t xml:space="preserve"> des öffentlichen Dienstes passen. </w:t>
      </w:r>
      <w:r>
        <w:t xml:space="preserve">Im Falle einer Anstellung </w:t>
      </w:r>
      <w:r w:rsidR="008B628D">
        <w:t xml:space="preserve">haben </w:t>
      </w:r>
      <w:r>
        <w:t xml:space="preserve">Befragte </w:t>
      </w:r>
      <w:r w:rsidR="00B74C1B">
        <w:t>darüber hinaus</w:t>
      </w:r>
      <w:r>
        <w:t xml:space="preserve"> berichtet, dass die Anforderungen an universitäre Mitarbeitende</w:t>
      </w:r>
      <w:r w:rsidR="00C6599F">
        <w:t xml:space="preserve"> auch</w:t>
      </w:r>
      <w:r w:rsidR="00B74C1B">
        <w:t xml:space="preserve"> Tätigkeiten wie</w:t>
      </w:r>
      <w:r w:rsidR="00C6599F">
        <w:t xml:space="preserve"> Teilnahme an Tagungen und Dienstreisen </w:t>
      </w:r>
      <w:r w:rsidR="00D17765">
        <w:t>umfassen</w:t>
      </w:r>
      <w:r w:rsidR="00C6599F">
        <w:t>, die oft nicht behindertengerecht konzipiert sind.</w:t>
      </w:r>
    </w:p>
    <w:p w14:paraId="17A31838" w14:textId="4D28B34D" w:rsidR="00FC009A" w:rsidRPr="00793C35" w:rsidRDefault="00EE7DF9" w:rsidP="00793C35">
      <w:pPr>
        <w:pStyle w:val="Textkrper"/>
      </w:pPr>
      <w:r w:rsidRPr="00793C35">
        <w:rPr>
          <w:noProof/>
        </w:rPr>
        <mc:AlternateContent>
          <mc:Choice Requires="wps">
            <w:drawing>
              <wp:anchor distT="45720" distB="45720" distL="46990" distR="46990" simplePos="0" relativeHeight="251658240" behindDoc="0" locked="0" layoutInCell="1" allowOverlap="0" wp14:anchorId="6825F81D" wp14:editId="4D0AD5E9">
                <wp:simplePos x="0" y="0"/>
                <wp:positionH relativeFrom="page">
                  <wp:align>left</wp:align>
                </wp:positionH>
                <wp:positionV relativeFrom="paragraph">
                  <wp:posOffset>2010104</wp:posOffset>
                </wp:positionV>
                <wp:extent cx="5276215" cy="501650"/>
                <wp:effectExtent l="0" t="0" r="0" b="0"/>
                <wp:wrapTopAndBottom/>
                <wp:docPr id="1109291107" name="Textfeld 1109291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501650"/>
                        </a:xfrm>
                        <a:prstGeom prst="rect">
                          <a:avLst/>
                        </a:prstGeom>
                        <a:noFill/>
                        <a:ln w="9525">
                          <a:noFill/>
                          <a:miter lim="800000"/>
                          <a:headEnd/>
                          <a:tailEnd/>
                        </a:ln>
                      </wps:spPr>
                      <wps:txbx>
                        <w:txbxContent>
                          <w:p w14:paraId="6BB40925" w14:textId="26201C82" w:rsidR="008C300D" w:rsidRPr="004B0AE6" w:rsidRDefault="008C300D" w:rsidP="008C300D">
                            <w:pPr>
                              <w:pStyle w:val="Hervorhebung1"/>
                            </w:pPr>
                            <w:r>
                              <w:t>D</w:t>
                            </w:r>
                            <w:r w:rsidRPr="008C300D">
                              <w:t xml:space="preserve">ie Situation </w:t>
                            </w:r>
                            <w:r>
                              <w:t xml:space="preserve">ist </w:t>
                            </w:r>
                            <w:r w:rsidRPr="008C300D">
                              <w:t>erschwert</w:t>
                            </w:r>
                            <w:r>
                              <w:t xml:space="preserve"> durch die f</w:t>
                            </w:r>
                            <w:r w:rsidRPr="008C300D">
                              <w:t xml:space="preserve">ehlende Flexibilität bei </w:t>
                            </w:r>
                            <w:r w:rsidR="00E96F07">
                              <w:br/>
                            </w:r>
                            <w:r w:rsidRPr="008C300D">
                              <w:t>der Planung der Lehre</w:t>
                            </w:r>
                            <w:r w:rsidR="00792405">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5F81D" id="_x0000_t202" coordsize="21600,21600" o:spt="202" path="m,l,21600r21600,l21600,xe">
                <v:stroke joinstyle="miter"/>
                <v:path gradientshapeok="t" o:connecttype="rect"/>
              </v:shapetype>
              <v:shape id="Textfeld 1109291107" o:spid="_x0000_s1026" type="#_x0000_t202" alt="&quot;&quot;" style="position:absolute;left:0;text-align:left;margin-left:0;margin-top:158.3pt;width:415.45pt;height:39.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" o:allowoverlap="f" filled="f" stroked="f">
                <v:textbox inset="29mm,,2.5mm">
                  <w:txbxContent>
                    <w:p w14:paraId="6BB40925" w14:textId="26201C82" w:rsidR="008C300D" w:rsidRPr="004B0AE6" w:rsidRDefault="008C300D" w:rsidP="008C300D">
                      <w:pPr>
                        <w:pStyle w:val="Hervorhebung1"/>
                      </w:pPr>
                      <w:r>
                        <w:t>D</w:t>
                      </w:r>
                      <w:r w:rsidRPr="008C300D">
                        <w:t xml:space="preserve">ie Situation </w:t>
                      </w:r>
                      <w:r>
                        <w:t xml:space="preserve">ist </w:t>
                      </w:r>
                      <w:r w:rsidRPr="008C300D">
                        <w:t>erschwert</w:t>
                      </w:r>
                      <w:r>
                        <w:t xml:space="preserve"> durch die f</w:t>
                      </w:r>
                      <w:r w:rsidRPr="008C300D">
                        <w:t xml:space="preserve">ehlende Flexibilität bei </w:t>
                      </w:r>
                      <w:r w:rsidR="00E96F07">
                        <w:br/>
                      </w:r>
                      <w:r w:rsidRPr="008C300D">
                        <w:t>der Planung der Lehre</w:t>
                      </w:r>
                      <w:r w:rsidR="00792405">
                        <w:t>.</w:t>
                      </w:r>
                    </w:p>
                  </w:txbxContent>
                </v:textbox>
                <w10:wrap type="topAndBottom" anchorx="page"/>
              </v:shape>
            </w:pict>
          </mc:Fallback>
        </mc:AlternateContent>
      </w:r>
      <w:r w:rsidR="00267E7E" w:rsidRPr="00793C35">
        <w:t>Werkstätten für Menschen mit Behinderungen (</w:t>
      </w:r>
      <w:proofErr w:type="spellStart"/>
      <w:r w:rsidR="00267E7E" w:rsidRPr="00793C35">
        <w:t>WfbM</w:t>
      </w:r>
      <w:proofErr w:type="spellEnd"/>
      <w:r w:rsidR="00267E7E" w:rsidRPr="00793C35">
        <w:t>) sind f</w:t>
      </w:r>
      <w:r w:rsidR="00C6599F" w:rsidRPr="00793C35">
        <w:t xml:space="preserve">ür bestimmte Gruppen von Menschen mit Behinderungen </w:t>
      </w:r>
      <w:r w:rsidR="00267E7E" w:rsidRPr="00793C35">
        <w:t xml:space="preserve">der </w:t>
      </w:r>
      <w:r w:rsidR="00C6599F" w:rsidRPr="00793C35">
        <w:t xml:space="preserve">primäre Zugang zur beruflichen Bildung. Dort werden zwar arbeitsbezogene Kompetenzen vermittelt, in der Regel aber keine formalen Abschlüsse erworben, die für akademische Qualifikationswege und damit auch für Beschäftigung in der Hochschullehre vorausgesetzt werden. Diese frühe Weichenstellung in Richtung </w:t>
      </w:r>
      <w:r w:rsidR="0032212A" w:rsidRPr="00793C35">
        <w:t xml:space="preserve">Werkstatt </w:t>
      </w:r>
      <w:r w:rsidR="00C6599F" w:rsidRPr="00793C35">
        <w:t>schränkt somit von vornherein die Möglichkeiten ein, Studienabschlüsse oder weiterführende Qualifikationen zu erwerben, die eine Einstellung an Hochschulen ermöglichen würden. Verstärkt wird diese Problematik durch die geringe Flexibilität weiterer beteiligter Institutionen (z.</w:t>
      </w:r>
      <w:r w:rsidR="006B619F" w:rsidRPr="00793C35">
        <w:t> </w:t>
      </w:r>
      <w:r w:rsidR="00C6599F" w:rsidRPr="00793C35">
        <w:t>B. der Arbeitsverwaltung), alternative Bildungswege – etwa ein Studium mit Assistenz – zu unterstützen. Insgesamt fehlen somit gerade für Menschen, die zunächst in Werkstätten qualifiziert werden, strukturelle Brücken und unterstützende Ma</w:t>
      </w:r>
      <w:r w:rsidR="006B619F" w:rsidRPr="00793C35">
        <w:t>ss</w:t>
      </w:r>
      <w:r w:rsidR="00C6599F" w:rsidRPr="00793C35">
        <w:t>nahmen, um Übergänge in akademische Bildungswege und in die Hochschullehre zu eröffnen.</w:t>
      </w:r>
    </w:p>
    <w:p w14:paraId="66E4DD61" w14:textId="16150504" w:rsidR="00FC009A" w:rsidRPr="003848F5" w:rsidRDefault="00FC009A" w:rsidP="00C04E8C">
      <w:pPr>
        <w:pStyle w:val="berschrift2"/>
      </w:pPr>
      <w:r w:rsidRPr="003848F5">
        <w:t>Institutionelle Barrieren</w:t>
      </w:r>
    </w:p>
    <w:p w14:paraId="750DC58D" w14:textId="567DCB77" w:rsidR="00FC009A" w:rsidRPr="003848F5" w:rsidRDefault="00F5206D" w:rsidP="00C04E8C">
      <w:pPr>
        <w:pStyle w:val="Textkrper"/>
        <w:ind w:firstLine="0"/>
      </w:pPr>
      <w:r>
        <w:t xml:space="preserve">Als </w:t>
      </w:r>
      <w:r w:rsidR="00FC009A" w:rsidRPr="003848F5">
        <w:t>belastende Faktor</w:t>
      </w:r>
      <w:r>
        <w:t xml:space="preserve">en </w:t>
      </w:r>
      <w:r w:rsidR="00591798">
        <w:t>nennen die befragten Personen</w:t>
      </w:r>
      <w:r w:rsidR="00FC009A" w:rsidRPr="003848F5">
        <w:t xml:space="preserve"> de</w:t>
      </w:r>
      <w:r w:rsidR="00591798">
        <w:t>n</w:t>
      </w:r>
      <w:r w:rsidR="00FC009A" w:rsidRPr="003848F5">
        <w:t xml:space="preserve"> Leistungsdruck und </w:t>
      </w:r>
      <w:r>
        <w:t xml:space="preserve">die </w:t>
      </w:r>
      <w:r w:rsidR="00FC009A" w:rsidRPr="003848F5">
        <w:t>Anwesenheitspflicht durch Lehrver</w:t>
      </w:r>
      <w:r w:rsidR="00591798">
        <w:t>anstalt</w:t>
      </w:r>
      <w:r w:rsidR="00FC009A" w:rsidRPr="003848F5">
        <w:t>ungen und zusätzliche Aufgaben. Fehlende Flexibilität bei der Planung der Lehre</w:t>
      </w:r>
      <w:r w:rsidR="002F6737">
        <w:t xml:space="preserve"> –</w:t>
      </w:r>
      <w:r w:rsidR="00FC009A" w:rsidRPr="003848F5">
        <w:t xml:space="preserve"> b</w:t>
      </w:r>
      <w:r w:rsidR="002F6737">
        <w:t>eispielsweise</w:t>
      </w:r>
      <w:r w:rsidR="00AD0B44">
        <w:t xml:space="preserve"> die Wahl</w:t>
      </w:r>
      <w:r w:rsidR="002F6737">
        <w:t xml:space="preserve"> zwischen</w:t>
      </w:r>
      <w:r w:rsidR="00FC009A" w:rsidRPr="003848F5">
        <w:t xml:space="preserve"> Online-Lehre oder Präsenzlehre</w:t>
      </w:r>
      <w:r w:rsidR="002F6737">
        <w:t xml:space="preserve"> –</w:t>
      </w:r>
      <w:r w:rsidR="00FC009A" w:rsidRPr="003848F5">
        <w:t xml:space="preserve"> erschwer</w:t>
      </w:r>
      <w:r w:rsidR="002F6737">
        <w:t>t</w:t>
      </w:r>
      <w:r w:rsidR="00FC009A" w:rsidRPr="003848F5">
        <w:t xml:space="preserve"> die Situation</w:t>
      </w:r>
      <w:r w:rsidR="002F6737">
        <w:t xml:space="preserve"> zusätzlich</w:t>
      </w:r>
      <w:r w:rsidR="00FC009A" w:rsidRPr="003848F5">
        <w:t>.</w:t>
      </w:r>
    </w:p>
    <w:p w14:paraId="2CF08C12" w14:textId="19E74099" w:rsidR="00E878D7" w:rsidRDefault="00FC009A" w:rsidP="00C04E8C">
      <w:pPr>
        <w:pStyle w:val="Textkrper"/>
      </w:pPr>
      <w:r w:rsidRPr="003848F5">
        <w:t xml:space="preserve">Auch die physische Arbeitsumgebung </w:t>
      </w:r>
      <w:r w:rsidR="006506C5">
        <w:t>ist</w:t>
      </w:r>
      <w:r w:rsidRPr="003848F5">
        <w:t xml:space="preserve"> oft ein Hindernis. Faktoren wie quietschende Stühle, grelles Licht und das Rauschen oder Piepen von elektronischen Geräten w</w:t>
      </w:r>
      <w:r w:rsidR="0093152C">
        <w:t>e</w:t>
      </w:r>
      <w:r w:rsidRPr="003848F5">
        <w:t xml:space="preserve">rden als belastend benannt. </w:t>
      </w:r>
      <w:r w:rsidR="00E878D7" w:rsidRPr="00E878D7">
        <w:t xml:space="preserve">Multimodale Angebote wie zum Beispiel visuell wahrnehmbare Feueralarme werden von </w:t>
      </w:r>
      <w:r w:rsidR="00E878D7">
        <w:t xml:space="preserve">den </w:t>
      </w:r>
      <w:r w:rsidR="00E878D7" w:rsidRPr="00E878D7">
        <w:t>Befragten als essenziell beschrieben, um im Notfall unabhängig vom Hörvermögen reagieren zu können. Gerade solche sicherheitsrelevanten Vorkehrungen fehlen jedoch an vielen Hochschulstandorten oder sind nur in einzelnen Gebäuden umgesetzt.</w:t>
      </w:r>
    </w:p>
    <w:p w14:paraId="120C0F8E" w14:textId="2685AACA" w:rsidR="00FC009A" w:rsidRPr="003848F5" w:rsidRDefault="00FC009A" w:rsidP="00C04E8C">
      <w:pPr>
        <w:pStyle w:val="Textkrper"/>
      </w:pPr>
      <w:r w:rsidRPr="003848F5">
        <w:t xml:space="preserve">Als hilfreich werden FM-Anlagen, Mikrofonanlagen und </w:t>
      </w:r>
      <w:r w:rsidR="0093152C">
        <w:t xml:space="preserve">eine </w:t>
      </w:r>
      <w:r w:rsidRPr="003848F5">
        <w:t>klare Kommunikation beschrieben</w:t>
      </w:r>
      <w:r w:rsidR="00D67406">
        <w:t>.</w:t>
      </w:r>
      <w:r w:rsidRPr="003848F5">
        <w:t xml:space="preserve"> </w:t>
      </w:r>
      <w:r w:rsidR="00D67406">
        <w:t>A</w:t>
      </w:r>
      <w:r w:rsidRPr="003848F5">
        <w:t>uch Schriftdolmetschen</w:t>
      </w:r>
      <w:r w:rsidR="0093152C">
        <w:t>,</w:t>
      </w:r>
      <w:r w:rsidRPr="003848F5">
        <w:t xml:space="preserve"> langsame</w:t>
      </w:r>
      <w:r w:rsidR="000A0316">
        <w:t xml:space="preserve"> und</w:t>
      </w:r>
      <w:r w:rsidRPr="003848F5">
        <w:t xml:space="preserve"> klare Sprache</w:t>
      </w:r>
      <w:r w:rsidR="008A5C03">
        <w:t xml:space="preserve"> im Kontext von Unterricht, </w:t>
      </w:r>
      <w:r w:rsidR="00093DDC">
        <w:t xml:space="preserve">im </w:t>
      </w:r>
      <w:r w:rsidR="008A5C03">
        <w:t>Umgang mit der Kollegschaft und der Verwaltung</w:t>
      </w:r>
      <w:r w:rsidR="000A0316">
        <w:t>,</w:t>
      </w:r>
      <w:r w:rsidRPr="003848F5">
        <w:t xml:space="preserve"> die Bereitstellung von Skripten und PowerPoint-Präsentationen </w:t>
      </w:r>
      <w:r w:rsidR="000A0316">
        <w:t>so</w:t>
      </w:r>
      <w:r w:rsidRPr="003848F5">
        <w:t xml:space="preserve">wie ergonomische Stühle und geeignete </w:t>
      </w:r>
      <w:r w:rsidR="00093DDC">
        <w:t xml:space="preserve">Technik (hier konkret: </w:t>
      </w:r>
      <w:r w:rsidRPr="003848F5">
        <w:t>Computermausmodelle</w:t>
      </w:r>
      <w:r w:rsidR="00093DDC">
        <w:t>)</w:t>
      </w:r>
      <w:r w:rsidR="000A0316">
        <w:t xml:space="preserve"> werden als hilfreich benannt</w:t>
      </w:r>
      <w:r w:rsidRPr="003848F5">
        <w:t>.</w:t>
      </w:r>
    </w:p>
    <w:p w14:paraId="73BD7CAB" w14:textId="083584DE" w:rsidR="00FC009A" w:rsidRPr="003848F5" w:rsidRDefault="00FC009A" w:rsidP="00C04E8C">
      <w:pPr>
        <w:pStyle w:val="Textkrper"/>
      </w:pPr>
      <w:r w:rsidRPr="003848F5">
        <w:t>Eine persönliche Begleitung</w:t>
      </w:r>
      <w:r w:rsidR="00093DDC">
        <w:t xml:space="preserve"> etwa in Form fester Ansprechpersonen</w:t>
      </w:r>
      <w:r w:rsidRPr="003848F5">
        <w:t xml:space="preserve"> k</w:t>
      </w:r>
      <w:r w:rsidR="009660E7">
        <w:t>ann</w:t>
      </w:r>
      <w:r w:rsidRPr="003848F5">
        <w:t xml:space="preserve"> für Dozierende mit Mobilitätseinschränkungen eine wertvolle Unterstützung </w:t>
      </w:r>
      <w:r w:rsidR="00D67406">
        <w:t>sein</w:t>
      </w:r>
      <w:r w:rsidRPr="003848F5">
        <w:t xml:space="preserve">. Ebenso </w:t>
      </w:r>
      <w:r w:rsidR="009660E7">
        <w:t>wichtig sind</w:t>
      </w:r>
      <w:r w:rsidRPr="003848F5">
        <w:t xml:space="preserve"> Aufzüge und Behindertenparkplätze. Hilfestellungen </w:t>
      </w:r>
      <w:r w:rsidR="001C49DA" w:rsidRPr="003848F5">
        <w:t xml:space="preserve">sollten </w:t>
      </w:r>
      <w:r w:rsidRPr="003848F5">
        <w:t>verfügbar s</w:t>
      </w:r>
      <w:r w:rsidR="001C49DA">
        <w:t>ein</w:t>
      </w:r>
      <w:r w:rsidRPr="003848F5">
        <w:t xml:space="preserve">, ohne dass sich die </w:t>
      </w:r>
      <w:r w:rsidR="00D36F7F">
        <w:t>Personen mit Behinderung</w:t>
      </w:r>
      <w:r w:rsidR="007649A1">
        <w:t>en</w:t>
      </w:r>
      <w:r w:rsidRPr="003848F5">
        <w:t xml:space="preserve"> outen müssten</w:t>
      </w:r>
      <w:r w:rsidR="00030715">
        <w:t>.</w:t>
      </w:r>
      <w:r w:rsidRPr="003848F5">
        <w:t xml:space="preserve"> </w:t>
      </w:r>
      <w:r w:rsidR="00030715">
        <w:t>Das ermöglicht</w:t>
      </w:r>
      <w:r w:rsidRPr="003848F5">
        <w:t xml:space="preserve"> Inklusion und Anonymität.</w:t>
      </w:r>
    </w:p>
    <w:p w14:paraId="4764B444" w14:textId="12DF891D" w:rsidR="00FC009A" w:rsidRPr="003848F5" w:rsidRDefault="00FC009A" w:rsidP="00C04E8C">
      <w:pPr>
        <w:pStyle w:val="Textkrper"/>
      </w:pPr>
      <w:r w:rsidRPr="003848F5">
        <w:t xml:space="preserve">Hochschulen </w:t>
      </w:r>
      <w:r w:rsidR="00F427B6">
        <w:t>bringen</w:t>
      </w:r>
      <w:r w:rsidR="00954F39">
        <w:t xml:space="preserve"> gegen</w:t>
      </w:r>
      <w:r w:rsidR="00954F39" w:rsidRPr="003848F5">
        <w:t xml:space="preserve"> </w:t>
      </w:r>
      <w:r w:rsidRPr="003848F5">
        <w:t xml:space="preserve">die Einstellung von Dozierenden mit Behinderungen </w:t>
      </w:r>
      <w:r w:rsidR="00954F39">
        <w:t>oft zwei Argumente vor:</w:t>
      </w:r>
      <w:r w:rsidRPr="003848F5">
        <w:t xml:space="preserve"> die vermeintliche </w:t>
      </w:r>
      <w:r w:rsidR="00065E5E">
        <w:t>«</w:t>
      </w:r>
      <w:r w:rsidRPr="003848F5">
        <w:t>Unkündbarkeit</w:t>
      </w:r>
      <w:r w:rsidR="00065E5E">
        <w:t>»</w:t>
      </w:r>
      <w:r w:rsidR="001A6886">
        <w:t xml:space="preserve"> </w:t>
      </w:r>
      <w:r w:rsidR="00954F39">
        <w:t>und</w:t>
      </w:r>
      <w:r w:rsidR="00954F39" w:rsidRPr="003848F5">
        <w:t xml:space="preserve"> </w:t>
      </w:r>
      <w:r w:rsidRPr="003848F5">
        <w:t>eine höhere Anzahl an Krankheitstagen von Menschen mit Behinderung</w:t>
      </w:r>
      <w:r w:rsidR="00D437CF">
        <w:t>en</w:t>
      </w:r>
      <w:r w:rsidRPr="003848F5">
        <w:t>. Entscheidungsträger äu</w:t>
      </w:r>
      <w:r w:rsidR="00065E5E">
        <w:t>ss</w:t>
      </w:r>
      <w:r w:rsidRPr="003848F5">
        <w:t xml:space="preserve">ern </w:t>
      </w:r>
      <w:r w:rsidR="00D437CF">
        <w:t xml:space="preserve">gegen Änderungen </w:t>
      </w:r>
      <w:r w:rsidRPr="003848F5">
        <w:t xml:space="preserve">oft grundlegenden Widerstand mit Aussagen wie </w:t>
      </w:r>
      <w:r w:rsidR="00065E5E">
        <w:t>«</w:t>
      </w:r>
      <w:r w:rsidRPr="003848F5">
        <w:t>Das war schon immer so</w:t>
      </w:r>
      <w:r w:rsidR="00065E5E">
        <w:t>»</w:t>
      </w:r>
      <w:r w:rsidRPr="003848F5">
        <w:t xml:space="preserve"> oder </w:t>
      </w:r>
      <w:r w:rsidR="00065E5E">
        <w:t>«</w:t>
      </w:r>
      <w:r w:rsidRPr="003848F5">
        <w:t>Wir können jetzt nicht für eine Person alles ändern</w:t>
      </w:r>
      <w:r w:rsidR="00065E5E">
        <w:t>»</w:t>
      </w:r>
      <w:r w:rsidR="00393111">
        <w:t>.</w:t>
      </w:r>
      <w:r w:rsidRPr="003848F5">
        <w:t xml:space="preserve"> </w:t>
      </w:r>
      <w:r w:rsidR="003D5A58" w:rsidRPr="003D5A58">
        <w:t xml:space="preserve">Zudem besteht </w:t>
      </w:r>
      <w:r w:rsidR="00585374">
        <w:t xml:space="preserve">in Hochschulen </w:t>
      </w:r>
      <w:r w:rsidR="003D5A58" w:rsidRPr="003D5A58">
        <w:t xml:space="preserve">die Sorge, dass Menschen </w:t>
      </w:r>
      <w:r w:rsidR="003D5A58" w:rsidRPr="003D5A58">
        <w:lastRenderedPageBreak/>
        <w:t>mit Behinderung</w:t>
      </w:r>
      <w:r w:rsidR="00801F61">
        <w:t>en</w:t>
      </w:r>
      <w:r w:rsidR="003D5A58" w:rsidRPr="003D5A58">
        <w:t xml:space="preserve"> weitreichende Veränderungen auslösen und de</w:t>
      </w:r>
      <w:r w:rsidR="00595D57">
        <w:t>n</w:t>
      </w:r>
      <w:r w:rsidR="003D5A58" w:rsidRPr="003D5A58">
        <w:t xml:space="preserve"> Vorwurf </w:t>
      </w:r>
      <w:r w:rsidR="00595D57">
        <w:t>erheben</w:t>
      </w:r>
      <w:r w:rsidR="003D5A58" w:rsidRPr="003D5A58">
        <w:t xml:space="preserve"> könnte</w:t>
      </w:r>
      <w:r w:rsidR="00595D57">
        <w:t>n</w:t>
      </w:r>
      <w:r w:rsidR="003D5A58" w:rsidRPr="003D5A58">
        <w:t>, die theoretisch befürwortete Inklusion werde in der Praxis letztlich nicht umgesetzt.</w:t>
      </w:r>
      <w:r w:rsidR="003D5A58">
        <w:t xml:space="preserve"> </w:t>
      </w:r>
      <w:r w:rsidRPr="003848F5">
        <w:t xml:space="preserve">Teilnehmende berichten, </w:t>
      </w:r>
      <w:r w:rsidR="00263B14">
        <w:t>es werde</w:t>
      </w:r>
      <w:r w:rsidR="00327995">
        <w:t xml:space="preserve"> </w:t>
      </w:r>
      <w:r w:rsidRPr="003848F5">
        <w:t xml:space="preserve">sogar das Argument vorgebracht, dass es zwar Inklusion geben solle, aber </w:t>
      </w:r>
      <w:r w:rsidR="00393111">
        <w:t>«</w:t>
      </w:r>
      <w:r w:rsidRPr="003848F5">
        <w:t>bitte nicht zu weitgehend</w:t>
      </w:r>
      <w:r w:rsidR="00393111">
        <w:t>»</w:t>
      </w:r>
      <w:r w:rsidR="00327995">
        <w:t>.</w:t>
      </w:r>
      <w:r w:rsidR="00393111">
        <w:t xml:space="preserve"> </w:t>
      </w:r>
      <w:r w:rsidR="00A20CCB" w:rsidRPr="00A20CCB">
        <w:t>Mit solchen Formulierungen wird der Eindruck erzeugt, die bisherigen Ma</w:t>
      </w:r>
      <w:r w:rsidR="00E43596">
        <w:t>ss</w:t>
      </w:r>
      <w:r w:rsidR="00A20CCB" w:rsidRPr="00A20CCB">
        <w:t xml:space="preserve">nahmen seien bereits ausreichend, sodass weitergehende Forderungen von Menschen mit Behinderungen als überzogen </w:t>
      </w:r>
      <w:r w:rsidR="00A20CCB">
        <w:t>dargestellt</w:t>
      </w:r>
      <w:r w:rsidR="00A20CCB" w:rsidRPr="00A20CCB">
        <w:t xml:space="preserve"> und zurückgewiesen werden.</w:t>
      </w:r>
      <w:r w:rsidR="00E43596">
        <w:t xml:space="preserve"> </w:t>
      </w:r>
      <w:r w:rsidR="00796348">
        <w:t>Mehrere Befragte wurden schon mit der Aussage kon</w:t>
      </w:r>
      <w:r w:rsidR="007D7208">
        <w:t>f</w:t>
      </w:r>
      <w:r w:rsidR="00796348">
        <w:t>rontiert, e</w:t>
      </w:r>
      <w:r w:rsidRPr="003848F5">
        <w:t xml:space="preserve">s sei doch schon genug für </w:t>
      </w:r>
      <w:r w:rsidR="00EA6ECA">
        <w:t>Menschen mit Behinderung</w:t>
      </w:r>
      <w:r w:rsidR="00263B14">
        <w:t>en</w:t>
      </w:r>
      <w:r w:rsidRPr="003848F5">
        <w:t xml:space="preserve"> getan worden</w:t>
      </w:r>
      <w:r w:rsidR="003D47C4">
        <w:t>.</w:t>
      </w:r>
    </w:p>
    <w:p w14:paraId="7D647030" w14:textId="77777777" w:rsidR="00FC009A" w:rsidRPr="003848F5" w:rsidRDefault="00FC009A" w:rsidP="00C04E8C">
      <w:pPr>
        <w:pStyle w:val="berschrift2"/>
      </w:pPr>
      <w:r w:rsidRPr="003848F5">
        <w:t>Soziale Barrieren</w:t>
      </w:r>
    </w:p>
    <w:p w14:paraId="1130D953" w14:textId="1688E011" w:rsidR="00FC009A" w:rsidRPr="003848F5" w:rsidRDefault="00FC009A" w:rsidP="00C04E8C">
      <w:pPr>
        <w:pStyle w:val="Textkrper"/>
        <w:ind w:firstLine="0"/>
      </w:pPr>
      <w:r w:rsidRPr="003848F5">
        <w:t xml:space="preserve">Fehlendes Vorwissen und Unsicherheiten im Team </w:t>
      </w:r>
      <w:r w:rsidR="00380BA3">
        <w:t>sowie bei den</w:t>
      </w:r>
      <w:r w:rsidRPr="003848F5">
        <w:t xml:space="preserve"> Studierenden führen häufig zu Verunsicherung, </w:t>
      </w:r>
      <w:r w:rsidR="00E878D7">
        <w:t>paternalistischen Reaktionen</w:t>
      </w:r>
      <w:r w:rsidR="00E878D7" w:rsidRPr="003848F5">
        <w:t xml:space="preserve"> </w:t>
      </w:r>
      <w:r w:rsidRPr="003848F5">
        <w:t xml:space="preserve">oder </w:t>
      </w:r>
      <w:r w:rsidR="00E878D7">
        <w:t>unangebrachten Bemerkungen gegenüber</w:t>
      </w:r>
      <w:r w:rsidR="00A20CCB">
        <w:t xml:space="preserve"> </w:t>
      </w:r>
      <w:r w:rsidRPr="003848F5">
        <w:t>Menschen mit Behinderung</w:t>
      </w:r>
      <w:r w:rsidR="001D6AB4">
        <w:t>en</w:t>
      </w:r>
      <w:r w:rsidRPr="003848F5">
        <w:t>. Solche Einstellungen und Verhaltensweisen tr</w:t>
      </w:r>
      <w:r w:rsidR="00A66DDC">
        <w:t>a</w:t>
      </w:r>
      <w:r w:rsidRPr="003848F5">
        <w:t>gen zur Isolation und Frustration der Betroffenen bei. Auch die Tabuisierung von Behinderungen wird als Problem beschrieben.</w:t>
      </w:r>
    </w:p>
    <w:p w14:paraId="1A0E109C" w14:textId="518EC22C" w:rsidR="00FC009A" w:rsidRPr="003848F5" w:rsidRDefault="00792405" w:rsidP="00C04E8C">
      <w:pPr>
        <w:pStyle w:val="Textkrper"/>
      </w:pPr>
      <w:r w:rsidRPr="00792405">
        <w:rPr>
          <w:noProof/>
        </w:rPr>
        <mc:AlternateContent>
          <mc:Choice Requires="wps">
            <w:drawing>
              <wp:anchor distT="45720" distB="45720" distL="46990" distR="46990" simplePos="0" relativeHeight="251658241" behindDoc="0" locked="0" layoutInCell="1" allowOverlap="0" wp14:anchorId="5C3EA4E2" wp14:editId="564C53A3">
                <wp:simplePos x="0" y="0"/>
                <wp:positionH relativeFrom="page">
                  <wp:posOffset>0</wp:posOffset>
                </wp:positionH>
                <wp:positionV relativeFrom="paragraph">
                  <wp:posOffset>1448288</wp:posOffset>
                </wp:positionV>
                <wp:extent cx="5276215" cy="501650"/>
                <wp:effectExtent l="0" t="0" r="0" b="0"/>
                <wp:wrapTopAndBottom/>
                <wp:docPr id="1038900213" name="Textfeld 1038900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501650"/>
                        </a:xfrm>
                        <a:prstGeom prst="rect">
                          <a:avLst/>
                        </a:prstGeom>
                        <a:noFill/>
                        <a:ln w="9525">
                          <a:noFill/>
                          <a:miter lim="800000"/>
                          <a:headEnd/>
                          <a:tailEnd/>
                        </a:ln>
                      </wps:spPr>
                      <wps:txbx>
                        <w:txbxContent>
                          <w:p w14:paraId="1EF6B0E6" w14:textId="6DDD0458" w:rsidR="00792405" w:rsidRPr="004B0AE6" w:rsidRDefault="00792405" w:rsidP="00792405">
                            <w:pPr>
                              <w:pStyle w:val="Hervorhebung1"/>
                            </w:pPr>
                            <w:r>
                              <w:t xml:space="preserve">Es ist ein Mehrwert für die Hochschulen, wenn </w:t>
                            </w:r>
                            <w:r w:rsidRPr="003848F5">
                              <w:t>das Erfahrungswissen und die Perspektive von Menschen mit Behinderung</w:t>
                            </w:r>
                            <w:r w:rsidR="00A4296F">
                              <w:t>en</w:t>
                            </w:r>
                            <w:r w:rsidRPr="003848F5">
                              <w:t xml:space="preserve"> integriert w</w:t>
                            </w:r>
                            <w:r w:rsidR="00E12689">
                              <w:t>erden</w:t>
                            </w:r>
                            <w:r w:rsidRPr="003848F5">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EA4E2" id="Textfeld 1038900213" o:spid="_x0000_s1027" type="#_x0000_t202" alt="&quot;&quot;" style="position:absolute;left:0;text-align:left;margin-left:0;margin-top:114.05pt;width:415.45pt;height:39.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" o:allowoverlap="f" filled="f" stroked="f">
                <v:textbox inset="29mm,,2.5mm">
                  <w:txbxContent>
                    <w:p w14:paraId="1EF6B0E6" w14:textId="6DDD0458" w:rsidR="00792405" w:rsidRPr="004B0AE6" w:rsidRDefault="00792405" w:rsidP="00792405">
                      <w:pPr>
                        <w:pStyle w:val="Hervorhebung1"/>
                      </w:pPr>
                      <w:r>
                        <w:t xml:space="preserve">Es ist ein Mehrwert für die Hochschulen, wenn </w:t>
                      </w:r>
                      <w:r w:rsidRPr="003848F5">
                        <w:t>das Erfahrungswissen und die Perspektive von Menschen mit Behinderung</w:t>
                      </w:r>
                      <w:r w:rsidR="00A4296F">
                        <w:t>en</w:t>
                      </w:r>
                      <w:r w:rsidRPr="003848F5">
                        <w:t xml:space="preserve"> integriert w</w:t>
                      </w:r>
                      <w:r w:rsidR="00E12689">
                        <w:t>erden</w:t>
                      </w:r>
                      <w:r w:rsidRPr="003848F5">
                        <w:t xml:space="preserve">. </w:t>
                      </w:r>
                    </w:p>
                  </w:txbxContent>
                </v:textbox>
                <w10:wrap type="topAndBottom" anchorx="page"/>
              </v:shape>
            </w:pict>
          </mc:Fallback>
        </mc:AlternateContent>
      </w:r>
      <w:r w:rsidR="00D4155E">
        <w:rPr>
          <w:noProof/>
        </w:rPr>
        <w:t xml:space="preserve">Die befragten Personen schildern, </w:t>
      </w:r>
      <w:r w:rsidR="00FC009A" w:rsidRPr="003848F5">
        <w:t>Menschen mit Behinderungen</w:t>
      </w:r>
      <w:r w:rsidR="00D4155E">
        <w:t xml:space="preserve"> bräuchten Mut</w:t>
      </w:r>
      <w:r w:rsidR="00FC009A" w:rsidRPr="003848F5">
        <w:t xml:space="preserve">, </w:t>
      </w:r>
      <w:r w:rsidR="0011593B">
        <w:t xml:space="preserve">um </w:t>
      </w:r>
      <w:r w:rsidR="00FC009A" w:rsidRPr="003848F5">
        <w:t>sich für eine Karriere in der Wissenschaft zu entscheiden. Diese innere Bereitschaft erforder</w:t>
      </w:r>
      <w:r w:rsidR="0011593B">
        <w:t>e</w:t>
      </w:r>
      <w:r w:rsidR="00FC009A" w:rsidRPr="003848F5">
        <w:t xml:space="preserve"> oft eine intensive Auseinandersetzung mit der eigenen Person</w:t>
      </w:r>
      <w:r w:rsidR="00146A86">
        <w:t xml:space="preserve"> und</w:t>
      </w:r>
      <w:r w:rsidR="00FC009A" w:rsidRPr="003848F5">
        <w:t xml:space="preserve"> Reflexionsfähigkeit </w:t>
      </w:r>
      <w:r w:rsidR="0011593B">
        <w:t xml:space="preserve">spiele </w:t>
      </w:r>
      <w:r w:rsidR="00FC009A" w:rsidRPr="003848F5">
        <w:t xml:space="preserve">eine zentrale Rolle. Ein weiterer wichtiger Punkt </w:t>
      </w:r>
      <w:r w:rsidR="00A7583E">
        <w:t>ist</w:t>
      </w:r>
      <w:r w:rsidR="00FC009A" w:rsidRPr="003848F5">
        <w:t xml:space="preserve"> die Fähigkeit, effektiv zu lernen, </w:t>
      </w:r>
      <w:r w:rsidR="00B21626">
        <w:t>was</w:t>
      </w:r>
      <w:r w:rsidR="00A7583E">
        <w:t xml:space="preserve"> auch </w:t>
      </w:r>
      <w:r w:rsidR="00FC009A" w:rsidRPr="003848F5">
        <w:t xml:space="preserve">als </w:t>
      </w:r>
      <w:r w:rsidR="005F1AC0">
        <w:t>«</w:t>
      </w:r>
      <w:r w:rsidR="00FC009A" w:rsidRPr="003848F5">
        <w:t xml:space="preserve">Lernen </w:t>
      </w:r>
      <w:proofErr w:type="spellStart"/>
      <w:r w:rsidR="00FC009A" w:rsidRPr="003848F5">
        <w:t>lernen</w:t>
      </w:r>
      <w:proofErr w:type="spellEnd"/>
      <w:r w:rsidR="005F1AC0">
        <w:t>»</w:t>
      </w:r>
      <w:r w:rsidR="00FC009A" w:rsidRPr="003848F5">
        <w:t xml:space="preserve"> bezeichnet wird. Neben fachlichem Wissen s</w:t>
      </w:r>
      <w:r w:rsidR="00A7583E">
        <w:t>ind</w:t>
      </w:r>
      <w:r w:rsidR="00FC009A" w:rsidRPr="003848F5">
        <w:t xml:space="preserve"> auch verschiedene </w:t>
      </w:r>
      <w:r w:rsidR="00FC009A" w:rsidRPr="00131F28">
        <w:rPr>
          <w:i/>
          <w:iCs/>
        </w:rPr>
        <w:t>Soft Skills</w:t>
      </w:r>
      <w:r w:rsidR="00FC009A" w:rsidRPr="003848F5">
        <w:t xml:space="preserve"> unerlässlich. Menschen mit Behinderung</w:t>
      </w:r>
      <w:r w:rsidR="00A4296F">
        <w:t>en</w:t>
      </w:r>
      <w:r w:rsidR="00FC009A" w:rsidRPr="003848F5">
        <w:t xml:space="preserve"> müssen lernen, sich selbstbewusst zu präsentieren und im akademischen Umfeld souverän aufzutreten. Durch die Anerkennung ihrer beruflichen Rolle und ihres spezifischen Erfahrungswissens fühlen sich die Interview</w:t>
      </w:r>
      <w:r w:rsidR="008C300D">
        <w:t>ten</w:t>
      </w:r>
      <w:r w:rsidR="00FC009A" w:rsidRPr="003848F5">
        <w:t xml:space="preserve"> wertgeschätzt und bestätigt.</w:t>
      </w:r>
    </w:p>
    <w:p w14:paraId="289FE0C7" w14:textId="7FF05B2F" w:rsidR="00FC009A" w:rsidRPr="003848F5" w:rsidRDefault="00FC009A" w:rsidP="00C04E8C">
      <w:pPr>
        <w:pStyle w:val="berschrift2"/>
      </w:pPr>
      <w:r w:rsidRPr="003848F5">
        <w:t>Dozierende mit Behinderungen beschreiben einen Mehrwert, Hochschulen zeigen sich kritisch</w:t>
      </w:r>
    </w:p>
    <w:p w14:paraId="187EFD4D" w14:textId="3B10BCD6" w:rsidR="00FC009A" w:rsidRPr="003848F5" w:rsidRDefault="00FC009A" w:rsidP="00C04E8C">
      <w:pPr>
        <w:pStyle w:val="Textkrper"/>
        <w:ind w:firstLine="0"/>
      </w:pPr>
      <w:r w:rsidRPr="003848F5">
        <w:t xml:space="preserve">Neben der fachlichen Expertise, die alle Dozierenden auszeichnet, </w:t>
      </w:r>
      <w:r w:rsidR="000B15C4">
        <w:t>sehen</w:t>
      </w:r>
      <w:r w:rsidRPr="003848F5">
        <w:t xml:space="preserve"> die Teilnehmenden </w:t>
      </w:r>
      <w:r w:rsidR="001B0C11">
        <w:t xml:space="preserve">auch einen </w:t>
      </w:r>
      <w:r w:rsidRPr="003848F5">
        <w:t>individuelle</w:t>
      </w:r>
      <w:r w:rsidR="001B0C11">
        <w:t>n</w:t>
      </w:r>
      <w:r w:rsidRPr="003848F5">
        <w:t xml:space="preserve"> und gesellschaftliche</w:t>
      </w:r>
      <w:r w:rsidR="001B0C11">
        <w:t>n</w:t>
      </w:r>
      <w:r w:rsidRPr="003848F5">
        <w:t xml:space="preserve"> Mehrwert</w:t>
      </w:r>
      <w:r w:rsidR="000B15C4">
        <w:t xml:space="preserve"> darin</w:t>
      </w:r>
      <w:r w:rsidRPr="003848F5">
        <w:t xml:space="preserve">, </w:t>
      </w:r>
      <w:r w:rsidR="001263CA">
        <w:t>dass</w:t>
      </w:r>
      <w:r w:rsidR="001263CA" w:rsidRPr="003848F5">
        <w:t xml:space="preserve"> </w:t>
      </w:r>
      <w:r w:rsidRPr="003848F5">
        <w:t xml:space="preserve">Dozierende mit Behinderungen an Hochschulen </w:t>
      </w:r>
      <w:r w:rsidR="000B15C4">
        <w:t>lehren</w:t>
      </w:r>
      <w:r w:rsidRPr="003848F5">
        <w:t xml:space="preserve">. </w:t>
      </w:r>
      <w:r w:rsidR="009D31C1">
        <w:t xml:space="preserve">Dies </w:t>
      </w:r>
      <w:r w:rsidR="00331AA5">
        <w:t>verbessere das</w:t>
      </w:r>
      <w:r w:rsidRPr="003848F5">
        <w:t xml:space="preserve"> Bildungsangebot der Hochschule, </w:t>
      </w:r>
      <w:r w:rsidR="00135EB2">
        <w:t>da</w:t>
      </w:r>
      <w:r w:rsidR="00135EB2" w:rsidRPr="003848F5">
        <w:t xml:space="preserve"> </w:t>
      </w:r>
      <w:r w:rsidRPr="003848F5">
        <w:t>das Erfahrungswissen und die Perspektive von Menschen mit Behinderung</w:t>
      </w:r>
      <w:r w:rsidR="00331AA5">
        <w:t>en</w:t>
      </w:r>
      <w:r w:rsidR="00C155C7">
        <w:t xml:space="preserve"> </w:t>
      </w:r>
      <w:r w:rsidRPr="003848F5">
        <w:t xml:space="preserve">integriert </w:t>
      </w:r>
      <w:r w:rsidR="00A041BC" w:rsidRPr="003848F5">
        <w:t>w</w:t>
      </w:r>
      <w:r w:rsidR="00A041BC">
        <w:t>e</w:t>
      </w:r>
      <w:r w:rsidR="00A041BC" w:rsidRPr="003848F5">
        <w:t>rd</w:t>
      </w:r>
      <w:r w:rsidR="00A041BC">
        <w:t xml:space="preserve">en </w:t>
      </w:r>
      <w:r w:rsidR="00E53F93">
        <w:t xml:space="preserve">und die </w:t>
      </w:r>
      <w:r w:rsidR="00E53F93" w:rsidRPr="00E53F93">
        <w:t>Studierende</w:t>
      </w:r>
      <w:r w:rsidR="00822A6A">
        <w:t>n</w:t>
      </w:r>
      <w:r w:rsidR="00E53F93" w:rsidRPr="00E53F93">
        <w:t xml:space="preserve"> vielfältigere Sichtweisen auf Behinderung, Normalität und Teilhabe kennen</w:t>
      </w:r>
      <w:r w:rsidR="00E53F93">
        <w:t>lernen</w:t>
      </w:r>
      <w:r w:rsidR="00E53F93" w:rsidRPr="00E53F93">
        <w:t>.</w:t>
      </w:r>
      <w:r w:rsidR="00E53F93">
        <w:t xml:space="preserve"> </w:t>
      </w:r>
      <w:r w:rsidRPr="003848F5">
        <w:t>Trotz</w:t>
      </w:r>
      <w:r w:rsidR="00792D41">
        <w:t>dem</w:t>
      </w:r>
      <w:r w:rsidRPr="003848F5">
        <w:t xml:space="preserve"> verschweigen </w:t>
      </w:r>
      <w:r w:rsidR="00217B67">
        <w:t xml:space="preserve">Menschen </w:t>
      </w:r>
      <w:r w:rsidRPr="003848F5">
        <w:t xml:space="preserve">ihre Behinderungen häufig im Bewerbungsprozess. </w:t>
      </w:r>
      <w:r w:rsidR="00A21B44">
        <w:t>Sie befürchten</w:t>
      </w:r>
      <w:r w:rsidRPr="003848F5">
        <w:t>, dass Vorgesetzte und das Team sie als weniger leistungsfähig ansehen könnten</w:t>
      </w:r>
      <w:r w:rsidR="0058431A">
        <w:t>. Befragte mit Behinderung</w:t>
      </w:r>
      <w:r w:rsidR="002603CD">
        <w:t>en</w:t>
      </w:r>
      <w:r w:rsidR="0058431A">
        <w:t xml:space="preserve"> haben bereits erlebt</w:t>
      </w:r>
      <w:r w:rsidR="009D0912">
        <w:t xml:space="preserve">, dass sie als </w:t>
      </w:r>
      <w:r w:rsidR="00D0706F">
        <w:t>«</w:t>
      </w:r>
      <w:r w:rsidRPr="003848F5">
        <w:t>dumm und hilflos</w:t>
      </w:r>
      <w:r w:rsidR="00D0706F">
        <w:t>»</w:t>
      </w:r>
      <w:r w:rsidRPr="003848F5">
        <w:t xml:space="preserve"> </w:t>
      </w:r>
      <w:r w:rsidR="009D0912">
        <w:t>abgestempelt wurden</w:t>
      </w:r>
      <w:r w:rsidRPr="003848F5">
        <w:t xml:space="preserve">, während (chronisch) erkrankte Personen von Zuschreibungen </w:t>
      </w:r>
      <w:r w:rsidR="009D0912">
        <w:t>wie</w:t>
      </w:r>
      <w:r w:rsidRPr="003848F5">
        <w:t xml:space="preserve"> </w:t>
      </w:r>
      <w:r w:rsidR="00D0706F">
        <w:t>«</w:t>
      </w:r>
      <w:r w:rsidRPr="003848F5">
        <w:t>faul und ohne Lust</w:t>
      </w:r>
      <w:r w:rsidR="00D0706F">
        <w:t>»</w:t>
      </w:r>
      <w:r w:rsidRPr="003848F5">
        <w:t xml:space="preserve"> berichten</w:t>
      </w:r>
      <w:r w:rsidR="00D0706F">
        <w:t>. Dies k</w:t>
      </w:r>
      <w:r w:rsidR="00687A78">
        <w:t>a</w:t>
      </w:r>
      <w:r w:rsidR="00D0706F">
        <w:t>nn</w:t>
      </w:r>
      <w:r w:rsidRPr="003848F5">
        <w:t xml:space="preserve"> zu </w:t>
      </w:r>
      <w:r w:rsidR="00687A78">
        <w:t xml:space="preserve">einer </w:t>
      </w:r>
      <w:r w:rsidRPr="003848F5">
        <w:t>schlechtere</w:t>
      </w:r>
      <w:r w:rsidR="00687A78">
        <w:t>n</w:t>
      </w:r>
      <w:r w:rsidRPr="003848F5">
        <w:t xml:space="preserve"> Reputation und Diskriminierung am Arbeitsplatz </w:t>
      </w:r>
      <w:r w:rsidR="008C300D" w:rsidRPr="003848F5">
        <w:t xml:space="preserve">führen </w:t>
      </w:r>
      <w:r w:rsidRPr="003848F5">
        <w:t xml:space="preserve">und letztlich </w:t>
      </w:r>
      <w:r w:rsidR="008C300D">
        <w:t>die</w:t>
      </w:r>
      <w:r w:rsidRPr="003848F5">
        <w:t xml:space="preserve"> Karrierechancen</w:t>
      </w:r>
      <w:r w:rsidR="008C300D">
        <w:t xml:space="preserve"> mindern</w:t>
      </w:r>
      <w:r w:rsidRPr="003848F5">
        <w:t xml:space="preserve">. Ein weiteres Motiv für das Verschweigen </w:t>
      </w:r>
      <w:r w:rsidR="00044384">
        <w:t>ist</w:t>
      </w:r>
      <w:r w:rsidRPr="003848F5">
        <w:t xml:space="preserve"> das Bedürfnis, nicht ständig auf die Behinderung reduziert zu werden.</w:t>
      </w:r>
    </w:p>
    <w:p w14:paraId="5AC81FA1" w14:textId="125AEDB0" w:rsidR="00FC009A" w:rsidRPr="003848F5" w:rsidRDefault="00FC009A" w:rsidP="00C04E8C">
      <w:pPr>
        <w:pStyle w:val="Textkrper"/>
      </w:pPr>
      <w:r w:rsidRPr="003848F5">
        <w:t>In der Diskussion über die Arbeit von Menschen mit Behinderung</w:t>
      </w:r>
      <w:r w:rsidR="005C1DD9">
        <w:t>en</w:t>
      </w:r>
      <w:r w:rsidRPr="003848F5">
        <w:t xml:space="preserve"> als </w:t>
      </w:r>
      <w:r w:rsidR="0036670B">
        <w:t>Hochschuld</w:t>
      </w:r>
      <w:r w:rsidRPr="003848F5">
        <w:t>ozierende kritisieren mehrere Befragte wiederum, dass das Thema Behinderung einen zu gro</w:t>
      </w:r>
      <w:r w:rsidR="003B442B">
        <w:t>ss</w:t>
      </w:r>
      <w:r w:rsidRPr="003848F5">
        <w:t xml:space="preserve">en Stellenwert </w:t>
      </w:r>
      <w:r w:rsidR="00BF3BF4">
        <w:t>einnehme</w:t>
      </w:r>
      <w:r w:rsidRPr="003848F5">
        <w:t xml:space="preserve">. </w:t>
      </w:r>
      <w:r w:rsidR="00BF3BF4">
        <w:t>Sie</w:t>
      </w:r>
      <w:r w:rsidRPr="003848F5">
        <w:t xml:space="preserve"> argumentier</w:t>
      </w:r>
      <w:r w:rsidR="00BF3BF4">
        <w:t>en</w:t>
      </w:r>
      <w:r w:rsidRPr="003848F5">
        <w:t xml:space="preserve">, dass das Erfahrungswissen der Dozierenden mit </w:t>
      </w:r>
      <w:r w:rsidR="00E53F93">
        <w:t xml:space="preserve">Bezug auf ihre </w:t>
      </w:r>
      <w:r w:rsidRPr="003848F5">
        <w:t>Behinderung</w:t>
      </w:r>
      <w:r w:rsidR="00BF3BF4">
        <w:t>en</w:t>
      </w:r>
      <w:r w:rsidRPr="003848F5">
        <w:t xml:space="preserve"> bisweilen mehr Gewicht </w:t>
      </w:r>
      <w:r w:rsidR="00BF3BF4">
        <w:t>erhalte</w:t>
      </w:r>
      <w:r w:rsidRPr="003848F5">
        <w:t xml:space="preserve"> als ihr inhaltliches Fachwissen. </w:t>
      </w:r>
      <w:r w:rsidR="007A13B8">
        <w:t>Z</w:t>
      </w:r>
      <w:r w:rsidR="007A13B8" w:rsidRPr="003848F5">
        <w:t>weifellos</w:t>
      </w:r>
      <w:r w:rsidR="007A13B8">
        <w:t xml:space="preserve"> ist </w:t>
      </w:r>
      <w:r w:rsidRPr="003848F5">
        <w:t>es wichtig, die Perspektiven und Erfahrungen von Menschen mit Behinderung</w:t>
      </w:r>
      <w:r w:rsidR="000D2150">
        <w:t>en</w:t>
      </w:r>
      <w:r w:rsidRPr="003848F5">
        <w:t xml:space="preserve"> wertzuschätzen</w:t>
      </w:r>
      <w:r w:rsidR="00692056">
        <w:t>. Dies</w:t>
      </w:r>
      <w:r w:rsidRPr="003848F5">
        <w:t xml:space="preserve"> d</w:t>
      </w:r>
      <w:r w:rsidR="008C300D">
        <w:t>a</w:t>
      </w:r>
      <w:r w:rsidRPr="003848F5">
        <w:t>rf</w:t>
      </w:r>
      <w:r w:rsidR="00692056">
        <w:t xml:space="preserve"> jedoch</w:t>
      </w:r>
      <w:r w:rsidRPr="003848F5">
        <w:t xml:space="preserve"> nicht die alleinige Motivation sein, eine Person zu engagieren.</w:t>
      </w:r>
    </w:p>
    <w:p w14:paraId="4A724738" w14:textId="165B99B2" w:rsidR="00FC009A" w:rsidRPr="003848F5" w:rsidRDefault="003B442B" w:rsidP="00C04E8C">
      <w:pPr>
        <w:pStyle w:val="berschrift1"/>
      </w:pPr>
      <w:r>
        <w:t>Fazit</w:t>
      </w:r>
    </w:p>
    <w:p w14:paraId="1D23001E" w14:textId="6CF3406A" w:rsidR="00FC009A" w:rsidRPr="003848F5" w:rsidRDefault="00FC009A" w:rsidP="00C04E8C">
      <w:pPr>
        <w:pStyle w:val="Textkrper"/>
        <w:ind w:firstLine="0"/>
      </w:pPr>
      <w:r w:rsidRPr="003848F5">
        <w:t>Zusammengefasst erfordert ein geeignetes Arbeitsumfeld für Dozierende mit Behinderung</w:t>
      </w:r>
      <w:r w:rsidR="000D2150">
        <w:t>en</w:t>
      </w:r>
      <w:r w:rsidRPr="003848F5">
        <w:t xml:space="preserve"> </w:t>
      </w:r>
      <w:r w:rsidR="00291733">
        <w:t>laut den Befragten</w:t>
      </w:r>
      <w:r w:rsidRPr="003848F5">
        <w:t xml:space="preserve"> eine durchdachte Kombination aus technischen Hilfsmitteln, ergonomische</w:t>
      </w:r>
      <w:r w:rsidR="001D4282">
        <w:t>n</w:t>
      </w:r>
      <w:r w:rsidRPr="003848F5">
        <w:t xml:space="preserve"> Arbeitspl</w:t>
      </w:r>
      <w:r w:rsidR="001D4282">
        <w:t>ä</w:t>
      </w:r>
      <w:r w:rsidRPr="003848F5">
        <w:t>tz</w:t>
      </w:r>
      <w:r w:rsidR="001D4282">
        <w:t>en</w:t>
      </w:r>
      <w:r w:rsidRPr="003848F5">
        <w:t xml:space="preserve">, optimierter Kommunikation und umfassender baulicher Barrierefreiheit. Flexibilität und Anonymität </w:t>
      </w:r>
      <w:r w:rsidR="000C0D60">
        <w:t>bei</w:t>
      </w:r>
      <w:r w:rsidRPr="003848F5">
        <w:t xml:space="preserve"> Hilfestellungen sowie Möglichkeit</w:t>
      </w:r>
      <w:r w:rsidR="000C0D60">
        <w:t>en</w:t>
      </w:r>
      <w:r w:rsidRPr="003848F5">
        <w:t xml:space="preserve"> zur Erholung tragen </w:t>
      </w:r>
      <w:r w:rsidR="000C0D60">
        <w:t xml:space="preserve">laut </w:t>
      </w:r>
      <w:r w:rsidRPr="003848F5">
        <w:t xml:space="preserve">den </w:t>
      </w:r>
      <w:r w:rsidR="00501C47">
        <w:t>Befragten</w:t>
      </w:r>
      <w:r w:rsidRPr="003848F5">
        <w:t xml:space="preserve"> zusätzlich dazu bei, dass sich Dozierende mit Behinderung</w:t>
      </w:r>
      <w:r w:rsidR="00DC0414">
        <w:t>en</w:t>
      </w:r>
      <w:r w:rsidRPr="003848F5">
        <w:t xml:space="preserve"> in ihrer </w:t>
      </w:r>
      <w:r w:rsidRPr="003848F5">
        <w:lastRenderedPageBreak/>
        <w:t xml:space="preserve">Arbeitsumgebung wohl und unterstützt fühlen. Die Befragten fordern, dass ihre Expertise nicht auf ihr Erfahrungswissen als Person mit Behinderungen reduziert wird. Insgesamt beklagen </w:t>
      </w:r>
      <w:r w:rsidR="00A177BC">
        <w:t>sie</w:t>
      </w:r>
      <w:r w:rsidRPr="003848F5">
        <w:t xml:space="preserve">, </w:t>
      </w:r>
      <w:r w:rsidR="00A177BC">
        <w:t xml:space="preserve">dass </w:t>
      </w:r>
      <w:r w:rsidRPr="003848F5">
        <w:t>oft auch die Motivation unter den Entscheidungsträgern</w:t>
      </w:r>
      <w:r w:rsidR="00A177BC">
        <w:t xml:space="preserve"> fehlt</w:t>
      </w:r>
      <w:r w:rsidRPr="003848F5">
        <w:t xml:space="preserve">, strukturelle Änderungen vorzunehmen. Es </w:t>
      </w:r>
      <w:r w:rsidR="00583A4C">
        <w:t>sei</w:t>
      </w:r>
      <w:r w:rsidRPr="003848F5">
        <w:t xml:space="preserve"> leichter, die Verantwortung auf die </w:t>
      </w:r>
      <w:r w:rsidR="00501C47">
        <w:t>Menschen mit Behinderung</w:t>
      </w:r>
      <w:r w:rsidR="00D05BF6">
        <w:t>en</w:t>
      </w:r>
      <w:r w:rsidRPr="003848F5">
        <w:t xml:space="preserve"> abzuwälzen, </w:t>
      </w:r>
      <w:r w:rsidR="00DA52B2">
        <w:t>an</w:t>
      </w:r>
      <w:r w:rsidRPr="003848F5">
        <w:t>statt die notwendigen, aber aufw</w:t>
      </w:r>
      <w:r w:rsidR="0024604B">
        <w:t>e</w:t>
      </w:r>
      <w:r w:rsidRPr="003848F5">
        <w:t>ndigen systemweiten Anpassungen vorzunehmen. Dies</w:t>
      </w:r>
      <w:r w:rsidR="00F92CC1">
        <w:t xml:space="preserve"> </w:t>
      </w:r>
      <w:r w:rsidR="00583A4C">
        <w:t>sei</w:t>
      </w:r>
      <w:r w:rsidR="00F92CC1">
        <w:t xml:space="preserve"> einer der</w:t>
      </w:r>
      <w:r w:rsidRPr="003848F5">
        <w:t xml:space="preserve"> Gründe, </w:t>
      </w:r>
      <w:r w:rsidR="00F92CC1">
        <w:t>warum</w:t>
      </w:r>
      <w:r w:rsidRPr="003848F5">
        <w:t xml:space="preserve"> Menschen mit Behinderung</w:t>
      </w:r>
      <w:r w:rsidR="00D05BF6">
        <w:t>en</w:t>
      </w:r>
      <w:r w:rsidRPr="003848F5">
        <w:t xml:space="preserve"> trotz ihrer Qualifikationen häufig keine Anstellung als Dozierende finden.</w:t>
      </w:r>
    </w:p>
    <w:p w14:paraId="39E76902" w14:textId="534568B8" w:rsidR="00FC009A" w:rsidRPr="003848F5" w:rsidRDefault="00421E14" w:rsidP="00C97EB1">
      <w:pPr>
        <w:pStyle w:val="Textkrper"/>
      </w:pPr>
      <w:r w:rsidRPr="002A13A6">
        <w:rPr>
          <w:noProof/>
        </w:rPr>
        <mc:AlternateContent>
          <mc:Choice Requires="wps">
            <w:drawing>
              <wp:anchor distT="45720" distB="45720" distL="46990" distR="46990" simplePos="0" relativeHeight="251658242" behindDoc="0" locked="0" layoutInCell="1" allowOverlap="0" wp14:anchorId="1ECC2630" wp14:editId="049792E4">
                <wp:simplePos x="0" y="0"/>
                <wp:positionH relativeFrom="page">
                  <wp:posOffset>0</wp:posOffset>
                </wp:positionH>
                <wp:positionV relativeFrom="paragraph">
                  <wp:posOffset>1708297</wp:posOffset>
                </wp:positionV>
                <wp:extent cx="5276215" cy="501650"/>
                <wp:effectExtent l="0" t="0" r="0" b="0"/>
                <wp:wrapTopAndBottom/>
                <wp:docPr id="166243180" name="Textfeld 166243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501650"/>
                        </a:xfrm>
                        <a:prstGeom prst="rect">
                          <a:avLst/>
                        </a:prstGeom>
                        <a:noFill/>
                        <a:ln w="9525">
                          <a:noFill/>
                          <a:miter lim="800000"/>
                          <a:headEnd/>
                          <a:tailEnd/>
                        </a:ln>
                      </wps:spPr>
                      <wps:txbx>
                        <w:txbxContent>
                          <w:p w14:paraId="61D62725" w14:textId="7194C06A" w:rsidR="002A13A6" w:rsidRPr="004B0AE6" w:rsidRDefault="00421E14" w:rsidP="002A13A6">
                            <w:pPr>
                              <w:pStyle w:val="Hervorhebung1"/>
                            </w:pPr>
                            <w:r w:rsidRPr="00421E14">
                              <w:t xml:space="preserve">#IncluTeach </w:t>
                            </w:r>
                            <w:r>
                              <w:t>zeigt</w:t>
                            </w:r>
                            <w:r w:rsidRPr="00421E14">
                              <w:t>, dass Dozierende mit Behinderungen an Hochschulen</w:t>
                            </w:r>
                            <w:r w:rsidR="000D2ED7">
                              <w:t xml:space="preserve"> auf</w:t>
                            </w:r>
                            <w:r w:rsidRPr="00421E14">
                              <w:t xml:space="preserve"> vielfältige strukturelle, institutionell</w:t>
                            </w:r>
                            <w:r w:rsidR="000D2ED7">
                              <w:t>e</w:t>
                            </w:r>
                            <w:r w:rsidRPr="00421E14">
                              <w:t xml:space="preserve"> und sozial</w:t>
                            </w:r>
                            <w:r w:rsidR="000D2ED7">
                              <w:t>e</w:t>
                            </w:r>
                            <w:r w:rsidRPr="00421E14">
                              <w:t xml:space="preserve"> Barrieren </w:t>
                            </w:r>
                            <w:r w:rsidR="000D2ED7">
                              <w:t>treffen.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C2630" id="Textfeld 166243180" o:spid="_x0000_s1028" type="#_x0000_t202" alt="&quot;&quot;" style="position:absolute;left:0;text-align:left;margin-left:0;margin-top:134.5pt;width:415.45pt;height:39.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" o:allowoverlap="f" filled="f" stroked="f">
                <v:textbox inset="29mm,,2.5mm">
                  <w:txbxContent>
                    <w:p w14:paraId="61D62725" w14:textId="7194C06A" w:rsidR="002A13A6" w:rsidRPr="004B0AE6" w:rsidRDefault="00421E14" w:rsidP="002A13A6">
                      <w:pPr>
                        <w:pStyle w:val="Hervorhebung1"/>
                      </w:pPr>
                      <w:r w:rsidRPr="00421E14">
                        <w:t xml:space="preserve">#IncluTeach </w:t>
                      </w:r>
                      <w:r>
                        <w:t>zeigt</w:t>
                      </w:r>
                      <w:r w:rsidRPr="00421E14">
                        <w:t>, dass Dozierende mit Behinderungen an Hochschulen</w:t>
                      </w:r>
                      <w:r w:rsidR="000D2ED7">
                        <w:t xml:space="preserve"> auf</w:t>
                      </w:r>
                      <w:r w:rsidRPr="00421E14">
                        <w:t xml:space="preserve"> vielfältige strukturelle, institutionell</w:t>
                      </w:r>
                      <w:r w:rsidR="000D2ED7">
                        <w:t>e</w:t>
                      </w:r>
                      <w:r w:rsidRPr="00421E14">
                        <w:t xml:space="preserve"> und sozial</w:t>
                      </w:r>
                      <w:r w:rsidR="000D2ED7">
                        <w:t>e</w:t>
                      </w:r>
                      <w:r w:rsidRPr="00421E14">
                        <w:t xml:space="preserve"> Barrieren </w:t>
                      </w:r>
                      <w:r w:rsidR="000D2ED7">
                        <w:t>treffen.</w:t>
                      </w:r>
                    </w:p>
                  </w:txbxContent>
                </v:textbox>
                <w10:wrap type="topAndBottom" anchorx="page"/>
              </v:shape>
            </w:pict>
          </mc:Fallback>
        </mc:AlternateContent>
      </w:r>
      <w:r w:rsidR="00FC009A" w:rsidRPr="003848F5">
        <w:t>Die empirischen Ergebnisse de</w:t>
      </w:r>
      <w:r w:rsidR="00F26FA2">
        <w:t>s</w:t>
      </w:r>
      <w:r w:rsidR="00FC009A" w:rsidRPr="003848F5">
        <w:t xml:space="preserve"> Projekt</w:t>
      </w:r>
      <w:r w:rsidR="00F26FA2">
        <w:t>s</w:t>
      </w:r>
      <w:r w:rsidR="00FC009A" w:rsidRPr="003848F5">
        <w:t xml:space="preserve"> </w:t>
      </w:r>
      <w:r w:rsidR="00FC009A" w:rsidRPr="00C97EB1">
        <w:rPr>
          <w:i/>
          <w:iCs/>
        </w:rPr>
        <w:t>#IncluTeach</w:t>
      </w:r>
      <w:r w:rsidR="00FC009A" w:rsidRPr="003848F5">
        <w:t xml:space="preserve"> belegen, dass Dozierende mit Behinderungen an Hochschulen vielfältigen strukturellen, institutionellen und sozialen Barrieren </w:t>
      </w:r>
      <w:r w:rsidR="00F26FA2">
        <w:t>gegenüber</w:t>
      </w:r>
      <w:r w:rsidR="00FC009A" w:rsidRPr="003848F5">
        <w:t>stehen</w:t>
      </w:r>
      <w:r w:rsidR="00F26FA2">
        <w:t>. Dazu zählen</w:t>
      </w:r>
      <w:r w:rsidR="00FC009A" w:rsidRPr="003848F5">
        <w:t xml:space="preserve"> unsichere Arbeitsverhältnisse und fehlende bauliche sowie kommunikative Barrierefreiheit. Darüber hinaus sind sie auch mit gesellschaftlichen Vorurteilen konfrontiert. Die Analyse der Interviews konkretisiert die Art und Ausprägung dieser Hürden und </w:t>
      </w:r>
      <w:r w:rsidR="001635FC">
        <w:t>zeigt auf</w:t>
      </w:r>
      <w:r w:rsidR="00FC009A" w:rsidRPr="003848F5">
        <w:t xml:space="preserve">, wie sie im Hochschulsystem wirken. Es wird deutlich, dass </w:t>
      </w:r>
      <w:r w:rsidR="001635FC">
        <w:t xml:space="preserve">die </w:t>
      </w:r>
      <w:r w:rsidR="00FC009A" w:rsidRPr="003848F5">
        <w:t>Inklusion von Lehrenden mit Behinderung</w:t>
      </w:r>
      <w:r w:rsidR="0058088B">
        <w:t>en</w:t>
      </w:r>
      <w:r w:rsidR="00FC009A" w:rsidRPr="003848F5">
        <w:t xml:space="preserve"> an Hochschulen bislang überwiegend auf individueller Ebene stattfindet, während systemische Veränderungen nur langsam voranschreiten. Es zeigt sich auch, dass Inklusion nicht allein eine Frage der technischen Ausstattung oder individuellen Anpassung ist, sondern einer strukturellen und kulturellen Transformation bedarf.</w:t>
      </w:r>
    </w:p>
    <w:p w14:paraId="7DB438FB" w14:textId="76AFD9DA" w:rsidR="00FC009A" w:rsidRPr="003848F5" w:rsidRDefault="00266F8B" w:rsidP="00421E14">
      <w:pPr>
        <w:pStyle w:val="Textkrper"/>
        <w:ind w:firstLine="0"/>
      </w:pPr>
      <w:r>
        <w:t>D</w:t>
      </w:r>
      <w:r w:rsidRPr="003848F5">
        <w:t xml:space="preserve">ie Ergebnisse </w:t>
      </w:r>
      <w:r>
        <w:t xml:space="preserve">lassen </w:t>
      </w:r>
      <w:r w:rsidR="00FC009A" w:rsidRPr="003848F5">
        <w:t>sich in die oben zitierten Theoriemodelle der Inklusion ein</w:t>
      </w:r>
      <w:r>
        <w:t>ordnen</w:t>
      </w:r>
      <w:r w:rsidR="00FC009A" w:rsidRPr="003848F5">
        <w:t xml:space="preserve">: Die Befragten schildern Barrieren, die nicht ihrer Person, sondern der </w:t>
      </w:r>
      <w:r w:rsidR="00B87A4E" w:rsidRPr="003848F5">
        <w:t>Organisation</w:t>
      </w:r>
      <w:r w:rsidR="009D2B3E">
        <w:t>s</w:t>
      </w:r>
      <w:r w:rsidR="00B87A4E">
        <w:t>s</w:t>
      </w:r>
      <w:r w:rsidR="00FC009A" w:rsidRPr="003848F5">
        <w:t xml:space="preserve">truktur </w:t>
      </w:r>
      <w:r w:rsidR="00B87A4E">
        <w:t xml:space="preserve">der </w:t>
      </w:r>
      <w:r w:rsidR="00FC009A" w:rsidRPr="003848F5">
        <w:t xml:space="preserve">Hochschule </w:t>
      </w:r>
      <w:r w:rsidR="00846AEF">
        <w:t>zugrunde</w:t>
      </w:r>
      <w:r w:rsidR="00846AEF" w:rsidRPr="003848F5">
        <w:t xml:space="preserve"> liegen</w:t>
      </w:r>
      <w:r w:rsidR="00FC009A" w:rsidRPr="003848F5">
        <w:t xml:space="preserve">. Dies bestätigt die Annahmen des menschenrechtlichen Modells, </w:t>
      </w:r>
      <w:r w:rsidR="00A11B8B">
        <w:t>dass</w:t>
      </w:r>
      <w:r w:rsidR="00FC009A" w:rsidRPr="003848F5">
        <w:t xml:space="preserve"> Behinderung vor allem durch Wechselwirkungen zwischen individueller Beeinträchtigung und gesellschaftlichen Barrieren entsteht. Die Forderungen nach technischen Hilfsmitteln, flexiblen Strukturen und Sensibilisierung spiegeln die im menschenrechtlichen Modell geforderten systemischen Anpassungen wider.</w:t>
      </w:r>
    </w:p>
    <w:p w14:paraId="18D44996" w14:textId="0C2929B9" w:rsidR="000D2ED7" w:rsidRDefault="00FC009A" w:rsidP="00705878">
      <w:pPr>
        <w:pStyle w:val="Textkrper"/>
      </w:pPr>
      <w:r w:rsidRPr="003848F5">
        <w:t>In Bogers (2019) Modell eingeordnet</w:t>
      </w:r>
      <w:r w:rsidR="00E31969">
        <w:t>, zeigen die</w:t>
      </w:r>
      <w:r w:rsidRPr="003848F5">
        <w:t xml:space="preserve"> Daten, dass die binäre Trennung in </w:t>
      </w:r>
      <w:r w:rsidR="008829F9">
        <w:t>«</w:t>
      </w:r>
      <w:r w:rsidRPr="003848F5">
        <w:t>behindert</w:t>
      </w:r>
      <w:r w:rsidR="008829F9">
        <w:t>»</w:t>
      </w:r>
      <w:r w:rsidRPr="003848F5">
        <w:t xml:space="preserve"> und </w:t>
      </w:r>
      <w:r w:rsidR="008829F9">
        <w:t>«</w:t>
      </w:r>
      <w:r w:rsidRPr="003848F5">
        <w:t>nicht behindert</w:t>
      </w:r>
      <w:r w:rsidR="008829F9">
        <w:t>»</w:t>
      </w:r>
      <w:r w:rsidRPr="003848F5">
        <w:t xml:space="preserve"> für die Personen</w:t>
      </w:r>
      <w:r w:rsidR="008829F9">
        <w:t xml:space="preserve"> mit Behinderung</w:t>
      </w:r>
      <w:r w:rsidR="00040749">
        <w:t>en</w:t>
      </w:r>
      <w:r w:rsidRPr="003848F5">
        <w:t xml:space="preserve"> hinderlich ist oder abgelehnt wird (Dekonstruktion). Diskriminierende Einstellungen und </w:t>
      </w:r>
      <w:r w:rsidR="00890EFF">
        <w:t>ablehnende Haltungen in Hochschulen</w:t>
      </w:r>
      <w:r w:rsidRPr="003848F5">
        <w:t xml:space="preserve"> verhindern inklusives Handeln</w:t>
      </w:r>
      <w:r w:rsidR="00EF7D4C">
        <w:t>.</w:t>
      </w:r>
      <w:r w:rsidRPr="003848F5">
        <w:t xml:space="preserve"> </w:t>
      </w:r>
      <w:r w:rsidR="00EF7D4C">
        <w:t>E</w:t>
      </w:r>
      <w:r w:rsidRPr="003848F5">
        <w:t xml:space="preserve">chte Teilhabe </w:t>
      </w:r>
      <w:r w:rsidR="00B7770B">
        <w:t xml:space="preserve">hängt </w:t>
      </w:r>
      <w:r w:rsidR="00867367">
        <w:t xml:space="preserve">somit </w:t>
      </w:r>
      <w:r w:rsidR="00B7770B">
        <w:t>von der</w:t>
      </w:r>
      <w:r w:rsidRPr="003848F5">
        <w:t xml:space="preserve"> Dekonstruktion tradierter Differenzlinien </w:t>
      </w:r>
      <w:r w:rsidR="00B7770B">
        <w:t>ab</w:t>
      </w:r>
      <w:r w:rsidRPr="003848F5">
        <w:t>. Der Aspekt des Empowerment</w:t>
      </w:r>
      <w:r w:rsidR="007E0FD1">
        <w:t>s</w:t>
      </w:r>
      <w:r w:rsidRPr="003848F5">
        <w:t xml:space="preserve"> nach Boger (2019) spielt jedoch ebenso eine Rolle: Die Befragten heben die Bedeutung von Selbstwirksamkeit, Mut und Reflexionsfähigkeit hervor. Zudem können Methoden der Heil- und Sonderpädagogik wie persönliche Assistenz und individuelle Unterstützung bei der Überwindung von Motivations- und Emotionsbarrieren </w:t>
      </w:r>
      <w:r w:rsidR="00FE76CC">
        <w:t>helfen</w:t>
      </w:r>
      <w:r w:rsidR="008A24C4">
        <w:t xml:space="preserve"> (Maaß</w:t>
      </w:r>
      <w:r w:rsidR="00F427B6">
        <w:t>,</w:t>
      </w:r>
      <w:r w:rsidR="008A24C4">
        <w:t xml:space="preserve"> 2026)</w:t>
      </w:r>
      <w:r w:rsidRPr="003848F5">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F77EA" w:rsidRPr="00D874D5" w14:paraId="3EE8C22C" w14:textId="77777777" w:rsidTr="009B66B3">
        <w:tc>
          <w:tcPr>
            <w:tcW w:w="1667" w:type="pct"/>
            <w:vAlign w:val="center"/>
          </w:tcPr>
          <w:p w14:paraId="546E8F7F" w14:textId="77777777" w:rsidR="006F77EA" w:rsidRPr="00D874D5" w:rsidRDefault="006F77EA" w:rsidP="00BB173E">
            <w:pPr>
              <w:pStyle w:val="Textkrper"/>
              <w:ind w:firstLine="0"/>
              <w:rPr>
                <w:lang w:val="de-DE"/>
              </w:rPr>
            </w:pPr>
            <w:r w:rsidRPr="00D874D5">
              <w:rPr>
                <w:noProof/>
                <w:lang w:val="de-DE"/>
              </w:rPr>
              <w:drawing>
                <wp:inline distT="0" distB="0" distL="0" distR="0" wp14:anchorId="3860A3AC" wp14:editId="20055544">
                  <wp:extent cx="1036320" cy="1004235"/>
                  <wp:effectExtent l="0" t="0" r="0" b="5715"/>
                  <wp:docPr id="643438029"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38029"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04235"/>
                          </a:xfrm>
                          <a:prstGeom prst="rect">
                            <a:avLst/>
                          </a:prstGeom>
                        </pic:spPr>
                      </pic:pic>
                    </a:graphicData>
                  </a:graphic>
                </wp:inline>
              </w:drawing>
            </w:r>
          </w:p>
        </w:tc>
        <w:tc>
          <w:tcPr>
            <w:tcW w:w="1667" w:type="pct"/>
            <w:vAlign w:val="center"/>
          </w:tcPr>
          <w:p w14:paraId="3083E35D" w14:textId="77777777" w:rsidR="006F77EA" w:rsidRPr="00D874D5" w:rsidRDefault="006F77EA" w:rsidP="0077522C">
            <w:pPr>
              <w:pStyle w:val="Textkrper"/>
              <w:ind w:firstLine="0"/>
              <w:rPr>
                <w:noProof/>
                <w:lang w:val="de-DE"/>
              </w:rPr>
            </w:pPr>
            <w:r w:rsidRPr="00D874D5">
              <w:rPr>
                <w:noProof/>
                <w:lang w:val="de-DE"/>
              </w:rPr>
              <w:drawing>
                <wp:inline distT="0" distB="0" distL="0" distR="0" wp14:anchorId="6EAACAB7" wp14:editId="449D88CF">
                  <wp:extent cx="970571" cy="1036320"/>
                  <wp:effectExtent l="0" t="0" r="1270" b="0"/>
                  <wp:docPr id="327295053"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95053" name="Graphiqu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0571" cy="1036320"/>
                          </a:xfrm>
                          <a:prstGeom prst="rect">
                            <a:avLst/>
                          </a:prstGeom>
                        </pic:spPr>
                      </pic:pic>
                    </a:graphicData>
                  </a:graphic>
                </wp:inline>
              </w:drawing>
            </w:r>
          </w:p>
        </w:tc>
        <w:tc>
          <w:tcPr>
            <w:tcW w:w="1666" w:type="pct"/>
            <w:vAlign w:val="center"/>
          </w:tcPr>
          <w:p w14:paraId="4EB633A9" w14:textId="77777777" w:rsidR="006F77EA" w:rsidRPr="00D874D5" w:rsidRDefault="006F77EA" w:rsidP="00335B08">
            <w:pPr>
              <w:pStyle w:val="Textkrper"/>
              <w:ind w:firstLine="0"/>
              <w:rPr>
                <w:noProof/>
                <w:lang w:val="de-DE"/>
              </w:rPr>
            </w:pPr>
            <w:r w:rsidRPr="00D874D5">
              <w:rPr>
                <w:noProof/>
                <w:lang w:val="de-DE"/>
              </w:rPr>
              <w:drawing>
                <wp:inline distT="0" distB="0" distL="0" distR="0" wp14:anchorId="29D3E46D" wp14:editId="65BE6869">
                  <wp:extent cx="962774" cy="1036320"/>
                  <wp:effectExtent l="0" t="0" r="8890" b="0"/>
                  <wp:docPr id="225628540"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28540" name="Graphique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2774" cy="1036320"/>
                          </a:xfrm>
                          <a:prstGeom prst="rect">
                            <a:avLst/>
                          </a:prstGeom>
                        </pic:spPr>
                      </pic:pic>
                    </a:graphicData>
                  </a:graphic>
                </wp:inline>
              </w:drawing>
            </w:r>
          </w:p>
        </w:tc>
      </w:tr>
      <w:tr w:rsidR="006F77EA" w:rsidRPr="00D874D5" w14:paraId="0D6D624C" w14:textId="77777777" w:rsidTr="009B66B3">
        <w:trPr>
          <w:trHeight w:val="960"/>
        </w:trPr>
        <w:tc>
          <w:tcPr>
            <w:tcW w:w="1667" w:type="pct"/>
          </w:tcPr>
          <w:p w14:paraId="2C09D57B" w14:textId="77777777" w:rsidR="00DC1321" w:rsidRDefault="006F77EA" w:rsidP="009B66B3">
            <w:pPr>
              <w:pStyle w:val="Textkrper3"/>
              <w:rPr>
                <w:lang w:val="de-DE"/>
              </w:rPr>
            </w:pPr>
            <w:r>
              <w:rPr>
                <w:lang w:val="de-DE"/>
              </w:rPr>
              <w:t>Chris Maaß</w:t>
            </w:r>
            <w:r w:rsidRPr="00D874D5">
              <w:rPr>
                <w:lang w:val="de-DE"/>
              </w:rPr>
              <w:br/>
            </w:r>
            <w:r>
              <w:rPr>
                <w:lang w:val="de-DE"/>
              </w:rPr>
              <w:t>Professorin für Medienlinguistik</w:t>
            </w:r>
          </w:p>
          <w:p w14:paraId="026DDB6B" w14:textId="7FE06266" w:rsidR="006F77EA" w:rsidRDefault="006F77EA" w:rsidP="009B66B3">
            <w:pPr>
              <w:pStyle w:val="Textkrper3"/>
              <w:rPr>
                <w:lang w:val="de-DE"/>
              </w:rPr>
            </w:pPr>
            <w:r>
              <w:rPr>
                <w:lang w:val="de-DE"/>
              </w:rPr>
              <w:t xml:space="preserve">Studiengangsleitung </w:t>
            </w:r>
            <w:r w:rsidR="008A54E1">
              <w:rPr>
                <w:lang w:val="de-DE"/>
              </w:rPr>
              <w:br/>
            </w:r>
            <w:r>
              <w:rPr>
                <w:lang w:val="de-DE"/>
              </w:rPr>
              <w:t>M.</w:t>
            </w:r>
            <w:r w:rsidR="00066EAF">
              <w:rPr>
                <w:lang w:val="de-DE"/>
              </w:rPr>
              <w:t> </w:t>
            </w:r>
            <w:r>
              <w:rPr>
                <w:lang w:val="de-DE"/>
              </w:rPr>
              <w:t>A. Barrierefreie Kommunikation</w:t>
            </w:r>
          </w:p>
          <w:p w14:paraId="4B874BA5" w14:textId="7CAF2289" w:rsidR="006F77EA" w:rsidRPr="00D874D5" w:rsidRDefault="006F77EA" w:rsidP="009B66B3">
            <w:pPr>
              <w:pStyle w:val="Textkrper3"/>
              <w:rPr>
                <w:lang w:val="de-DE"/>
              </w:rPr>
            </w:pPr>
            <w:r>
              <w:rPr>
                <w:lang w:val="de-DE"/>
              </w:rPr>
              <w:t>Univ</w:t>
            </w:r>
            <w:r w:rsidR="00066EAF">
              <w:rPr>
                <w:lang w:val="de-DE"/>
              </w:rPr>
              <w:t>ersität</w:t>
            </w:r>
            <w:r>
              <w:rPr>
                <w:lang w:val="de-DE"/>
              </w:rPr>
              <w:t xml:space="preserve"> Hildesheim</w:t>
            </w:r>
            <w:r w:rsidRPr="00D874D5">
              <w:rPr>
                <w:lang w:val="de-DE"/>
              </w:rPr>
              <w:t xml:space="preserve"> </w:t>
            </w:r>
          </w:p>
          <w:p w14:paraId="206DE67E" w14:textId="4C7661CD" w:rsidR="006F77EA" w:rsidRPr="00D874D5" w:rsidRDefault="006F77EA" w:rsidP="006F77EA">
            <w:pPr>
              <w:pStyle w:val="Textkrper3"/>
              <w:rPr>
                <w:lang w:val="de-DE"/>
              </w:rPr>
            </w:pPr>
            <w:hyperlink r:id="rId17" w:history="1">
              <w:r w:rsidRPr="008F1476">
                <w:rPr>
                  <w:rStyle w:val="Hyperlink"/>
                  <w:lang w:val="de-DE"/>
                </w:rPr>
                <w:t>maass@uni-hildesheim.de</w:t>
              </w:r>
            </w:hyperlink>
          </w:p>
        </w:tc>
        <w:tc>
          <w:tcPr>
            <w:tcW w:w="1667" w:type="pct"/>
          </w:tcPr>
          <w:p w14:paraId="33302952" w14:textId="5E2BD9BD" w:rsidR="006F77EA" w:rsidRDefault="006F77EA" w:rsidP="009B66B3">
            <w:pPr>
              <w:pStyle w:val="Textkrper3"/>
              <w:rPr>
                <w:lang w:val="de-DE"/>
              </w:rPr>
            </w:pPr>
            <w:r>
              <w:rPr>
                <w:lang w:val="de-DE"/>
              </w:rPr>
              <w:t>Laura Marie</w:t>
            </w:r>
            <w:r w:rsidRPr="00D874D5">
              <w:rPr>
                <w:lang w:val="de-DE"/>
              </w:rPr>
              <w:t xml:space="preserve"> </w:t>
            </w:r>
            <w:r>
              <w:rPr>
                <w:lang w:val="de-DE"/>
              </w:rPr>
              <w:t>Maaß</w:t>
            </w:r>
            <w:r w:rsidRPr="00D874D5">
              <w:rPr>
                <w:lang w:val="de-DE"/>
              </w:rPr>
              <w:br/>
            </w:r>
            <w:r>
              <w:rPr>
                <w:lang w:val="de-DE"/>
              </w:rPr>
              <w:t xml:space="preserve">Professorin für Soziale Arbeit, </w:t>
            </w:r>
            <w:r w:rsidR="008A54E1">
              <w:rPr>
                <w:lang w:val="de-DE"/>
              </w:rPr>
              <w:br/>
            </w:r>
            <w:r>
              <w:rPr>
                <w:lang w:val="de-DE"/>
              </w:rPr>
              <w:t xml:space="preserve">Heilpädagogik und Inklusion </w:t>
            </w:r>
          </w:p>
          <w:p w14:paraId="59ADF572" w14:textId="77777777" w:rsidR="006F77EA" w:rsidRPr="00D874D5" w:rsidRDefault="006F77EA" w:rsidP="009B66B3">
            <w:pPr>
              <w:pStyle w:val="Textkrper3"/>
              <w:rPr>
                <w:lang w:val="de-DE"/>
              </w:rPr>
            </w:pPr>
            <w:r>
              <w:rPr>
                <w:lang w:val="de-DE"/>
              </w:rPr>
              <w:t>PFH Göttingen</w:t>
            </w:r>
          </w:p>
          <w:p w14:paraId="01ADFB46" w14:textId="3E84764C" w:rsidR="006F77EA" w:rsidRPr="00D874D5" w:rsidRDefault="006F77EA" w:rsidP="006F77EA">
            <w:pPr>
              <w:pStyle w:val="Textkrper3"/>
              <w:rPr>
                <w:lang w:val="de-DE"/>
              </w:rPr>
            </w:pPr>
            <w:hyperlink r:id="rId18" w:history="1">
              <w:r w:rsidRPr="008F1476">
                <w:rPr>
                  <w:rStyle w:val="Hyperlink"/>
                  <w:lang w:val="de-DE"/>
                </w:rPr>
                <w:t>l.maass@pfh.de</w:t>
              </w:r>
            </w:hyperlink>
          </w:p>
        </w:tc>
        <w:tc>
          <w:tcPr>
            <w:tcW w:w="1666" w:type="pct"/>
          </w:tcPr>
          <w:p w14:paraId="587B2A21" w14:textId="77777777" w:rsidR="00DC1321" w:rsidRDefault="006F77EA" w:rsidP="009B66B3">
            <w:pPr>
              <w:pStyle w:val="Textkrper3"/>
              <w:rPr>
                <w:lang w:val="de-DE"/>
              </w:rPr>
            </w:pPr>
            <w:r w:rsidRPr="00553CF2">
              <w:rPr>
                <w:lang w:val="de-DE"/>
              </w:rPr>
              <w:t>Rebecca Schulz</w:t>
            </w:r>
            <w:r w:rsidRPr="00553CF2">
              <w:rPr>
                <w:lang w:val="de-DE"/>
              </w:rPr>
              <w:br/>
              <w:t xml:space="preserve">Beraterin für Information und </w:t>
            </w:r>
          </w:p>
          <w:p w14:paraId="0A8D4C47" w14:textId="104F97B1" w:rsidR="006F77EA" w:rsidRPr="00553CF2" w:rsidRDefault="006F77EA" w:rsidP="009B66B3">
            <w:pPr>
              <w:pStyle w:val="Textkrper3"/>
              <w:rPr>
                <w:lang w:val="de-DE"/>
              </w:rPr>
            </w:pPr>
            <w:r w:rsidRPr="00553CF2">
              <w:rPr>
                <w:lang w:val="de-DE"/>
              </w:rPr>
              <w:t>Kommunikation</w:t>
            </w:r>
          </w:p>
          <w:p w14:paraId="69B3FAD6" w14:textId="5D644952" w:rsidR="006F77EA" w:rsidRPr="00553CF2" w:rsidRDefault="006F77EA" w:rsidP="009B66B3">
            <w:pPr>
              <w:pStyle w:val="Textkrper3"/>
              <w:rPr>
                <w:lang w:val="de-DE"/>
              </w:rPr>
            </w:pPr>
            <w:r w:rsidRPr="00553CF2">
              <w:rPr>
                <w:lang w:val="de-DE"/>
              </w:rPr>
              <w:t xml:space="preserve">Kompetenzzentrum für ein </w:t>
            </w:r>
            <w:r w:rsidR="00E6237B">
              <w:rPr>
                <w:lang w:val="de-DE"/>
              </w:rPr>
              <w:br/>
            </w:r>
            <w:r w:rsidRPr="00553CF2">
              <w:rPr>
                <w:lang w:val="de-DE"/>
              </w:rPr>
              <w:t>barrierefreies Hamburg</w:t>
            </w:r>
          </w:p>
          <w:p w14:paraId="38AAD9AC" w14:textId="3B24A363" w:rsidR="00893B1B" w:rsidRPr="00893B1B" w:rsidRDefault="006F77EA" w:rsidP="00590BF3">
            <w:pPr>
              <w:pStyle w:val="Textkrper3"/>
            </w:pPr>
            <w:hyperlink r:id="rId19" w:history="1">
              <w:r w:rsidRPr="008F1476">
                <w:rPr>
                  <w:rStyle w:val="Hyperlink"/>
                  <w:lang w:val="de-DE"/>
                </w:rPr>
                <w:t>r.schulz@kompetent-barrierefrei.de</w:t>
              </w:r>
            </w:hyperlink>
          </w:p>
        </w:tc>
      </w:tr>
    </w:tbl>
    <w:p w14:paraId="12BF5F74" w14:textId="2ADB65B0" w:rsidR="00FC009A" w:rsidRPr="003848F5" w:rsidRDefault="00FC009A" w:rsidP="006F77EA">
      <w:pPr>
        <w:pStyle w:val="berschrift1"/>
      </w:pPr>
      <w:r w:rsidRPr="003848F5">
        <w:lastRenderedPageBreak/>
        <w:t>Literatur</w:t>
      </w:r>
    </w:p>
    <w:p w14:paraId="52BDA368" w14:textId="7D9A480D" w:rsidR="00FC009A" w:rsidRDefault="00FC009A" w:rsidP="006F77EA">
      <w:pPr>
        <w:pStyle w:val="Literaturverzeichnis"/>
      </w:pPr>
      <w:r w:rsidRPr="003848F5">
        <w:t>Boger, M.-A. (2019)</w:t>
      </w:r>
      <w:r w:rsidR="00066EAF">
        <w:t>.</w:t>
      </w:r>
      <w:r w:rsidRPr="003848F5">
        <w:t xml:space="preserve"> </w:t>
      </w:r>
      <w:r w:rsidRPr="00C97EB1">
        <w:rPr>
          <w:i/>
          <w:iCs/>
        </w:rPr>
        <w:t xml:space="preserve">Theorien der Inklusion – Die Theorie der </w:t>
      </w:r>
      <w:proofErr w:type="spellStart"/>
      <w:r w:rsidRPr="00C97EB1">
        <w:rPr>
          <w:i/>
          <w:iCs/>
        </w:rPr>
        <w:t>trilemmatischen</w:t>
      </w:r>
      <w:proofErr w:type="spellEnd"/>
      <w:r w:rsidRPr="00C97EB1">
        <w:rPr>
          <w:i/>
          <w:iCs/>
        </w:rPr>
        <w:t xml:space="preserve"> Inklusion zum Mitdenken</w:t>
      </w:r>
      <w:r w:rsidR="00066EAF" w:rsidRPr="00C97EB1">
        <w:rPr>
          <w:i/>
          <w:iCs/>
        </w:rPr>
        <w:t>.</w:t>
      </w:r>
      <w:r w:rsidRPr="003848F5">
        <w:t xml:space="preserve"> </w:t>
      </w:r>
      <w:proofErr w:type="spellStart"/>
      <w:r w:rsidRPr="003848F5">
        <w:t>edition</w:t>
      </w:r>
      <w:proofErr w:type="spellEnd"/>
      <w:r w:rsidRPr="003848F5">
        <w:t xml:space="preserve"> </w:t>
      </w:r>
      <w:r w:rsidR="00E82699">
        <w:br/>
      </w:r>
      <w:proofErr w:type="spellStart"/>
      <w:r w:rsidRPr="003848F5">
        <w:t>assemblage</w:t>
      </w:r>
      <w:proofErr w:type="spellEnd"/>
      <w:r w:rsidRPr="003848F5">
        <w:t>.</w:t>
      </w:r>
    </w:p>
    <w:p w14:paraId="2A8D1251" w14:textId="7AE85E00" w:rsidR="00AA31DC" w:rsidRPr="003848F5" w:rsidRDefault="00AA31DC" w:rsidP="00AA31DC">
      <w:pPr>
        <w:pStyle w:val="Literaturverzeichnis"/>
      </w:pPr>
      <w:proofErr w:type="spellStart"/>
      <w:r w:rsidRPr="00AA31DC">
        <w:t>Fisseler</w:t>
      </w:r>
      <w:proofErr w:type="spellEnd"/>
      <w:r w:rsidRPr="00AA31DC">
        <w:t>, B. (2023).</w:t>
      </w:r>
      <w:r w:rsidR="00954137">
        <w:t xml:space="preserve"> </w:t>
      </w:r>
      <w:r w:rsidRPr="00AA31DC">
        <w:rPr>
          <w:i/>
          <w:iCs/>
        </w:rPr>
        <w:t>Barrierefreiheit lehren oder barrierefrei lehren? Qualifikationen und Qualifizierung für eine inklusive digitale Hochschullehre</w:t>
      </w:r>
      <w:r w:rsidRPr="00AA31DC">
        <w:t>. Universitätsbibliothek Johann Christian Senckenberg.</w:t>
      </w:r>
    </w:p>
    <w:p w14:paraId="01046B05" w14:textId="3CEED878" w:rsidR="00AA31DC" w:rsidRDefault="00AA31DC" w:rsidP="00AA31DC">
      <w:pPr>
        <w:pStyle w:val="Literaturverzeichnis"/>
      </w:pPr>
      <w:r w:rsidRPr="00AA31DC">
        <w:t>Grimminger, S., Voß-</w:t>
      </w:r>
      <w:proofErr w:type="spellStart"/>
      <w:r w:rsidRPr="00AA31DC">
        <w:t>Nakkour</w:t>
      </w:r>
      <w:proofErr w:type="spellEnd"/>
      <w:r w:rsidRPr="00AA31DC">
        <w:t>, S., Eichhorn, M. &amp; Rustemeier, L. (2021). Digitale barrierefreie Lehr-Lern-Materialien als Beitrag zur Inklusion an der Hochschule. Ein Qualifizierungskonzept zur Erstellung digitaler barrierefreier Inhalte. In</w:t>
      </w:r>
      <w:r w:rsidR="00822E8C">
        <w:t xml:space="preserve"> </w:t>
      </w:r>
      <w:r w:rsidR="00ED30AC">
        <w:t xml:space="preserve">N. </w:t>
      </w:r>
      <w:r w:rsidR="00124E84">
        <w:t xml:space="preserve">Hericks (Hrsg.), </w:t>
      </w:r>
      <w:r w:rsidRPr="00AA31DC">
        <w:rPr>
          <w:i/>
          <w:iCs/>
        </w:rPr>
        <w:t>Inklusion, Diversität und Heterogenität: Begriffsverwendung und Praxisbeispiele aus multidisziplinärer Perspektive</w:t>
      </w:r>
      <w:r w:rsidR="0065294E">
        <w:t xml:space="preserve"> </w:t>
      </w:r>
      <w:r w:rsidRPr="00AA31DC">
        <w:t>(</w:t>
      </w:r>
      <w:r w:rsidR="00822E8C">
        <w:t>S</w:t>
      </w:r>
      <w:r w:rsidRPr="00AA31DC">
        <w:t>.</w:t>
      </w:r>
      <w:r w:rsidR="00822E8C">
        <w:t> </w:t>
      </w:r>
      <w:r w:rsidRPr="00AA31DC">
        <w:t>309</w:t>
      </w:r>
      <w:r w:rsidR="00822E8C">
        <w:t>–</w:t>
      </w:r>
      <w:r w:rsidRPr="00AA31DC">
        <w:t>326). Springer.</w:t>
      </w:r>
    </w:p>
    <w:p w14:paraId="3BCBD954" w14:textId="2091C038" w:rsidR="008A24C4" w:rsidRPr="00F427B6" w:rsidRDefault="008A24C4" w:rsidP="008A24C4">
      <w:pPr>
        <w:pStyle w:val="Literaturverzeichnis"/>
        <w:rPr>
          <w:lang w:val="de-DE"/>
        </w:rPr>
      </w:pPr>
      <w:r w:rsidRPr="00556A4F">
        <w:rPr>
          <w:lang w:val="de-DE"/>
        </w:rPr>
        <w:t>Maaß, C</w:t>
      </w:r>
      <w:r>
        <w:rPr>
          <w:lang w:val="de-DE"/>
        </w:rPr>
        <w:t>. (2026)</w:t>
      </w:r>
      <w:r w:rsidR="005A4A0E">
        <w:rPr>
          <w:lang w:val="de-DE"/>
        </w:rPr>
        <w:t>.</w:t>
      </w:r>
      <w:r>
        <w:rPr>
          <w:lang w:val="de-DE"/>
        </w:rPr>
        <w:t xml:space="preserve"> </w:t>
      </w:r>
      <w:r w:rsidRPr="00F427B6">
        <w:rPr>
          <w:bCs/>
          <w:i/>
          <w:lang w:val="de-DE"/>
        </w:rPr>
        <w:t xml:space="preserve">Leichte Sprache, Einfache Sprache, Leichte Sprache Plus. </w:t>
      </w:r>
      <w:r w:rsidRPr="00F427B6">
        <w:rPr>
          <w:i/>
          <w:lang w:val="de-DE"/>
        </w:rPr>
        <w:t>Aktuelle Entwicklungen von DIN bis KI</w:t>
      </w:r>
      <w:r>
        <w:rPr>
          <w:i/>
          <w:lang w:val="de-DE"/>
        </w:rPr>
        <w:t>.</w:t>
      </w:r>
      <w:r>
        <w:rPr>
          <w:lang w:val="de-DE"/>
        </w:rPr>
        <w:t xml:space="preserve"> Frank &amp; Timme.</w:t>
      </w:r>
    </w:p>
    <w:p w14:paraId="41DB972F" w14:textId="2621536E" w:rsidR="00FC009A" w:rsidRPr="00705878" w:rsidRDefault="00FC009A" w:rsidP="006F77EA">
      <w:pPr>
        <w:pStyle w:val="Literaturverzeichnis"/>
      </w:pPr>
      <w:r w:rsidRPr="00705878">
        <w:t>Maaß, C.</w:t>
      </w:r>
      <w:r w:rsidR="00FC12A6" w:rsidRPr="00705878">
        <w:t xml:space="preserve"> &amp; </w:t>
      </w:r>
      <w:r w:rsidRPr="00705878">
        <w:t>Rink, I. (2024)</w:t>
      </w:r>
      <w:r w:rsidR="00FC12A6" w:rsidRPr="00705878">
        <w:t>.</w:t>
      </w:r>
      <w:r w:rsidRPr="00705878">
        <w:t xml:space="preserve"> </w:t>
      </w:r>
      <w:r w:rsidRPr="00131F28">
        <w:rPr>
          <w:lang w:val="en-US"/>
        </w:rPr>
        <w:t xml:space="preserve">Preface. In </w:t>
      </w:r>
      <w:r w:rsidR="00FC12A6" w:rsidRPr="00131F28">
        <w:rPr>
          <w:lang w:val="en-US"/>
        </w:rPr>
        <w:t xml:space="preserve">C. </w:t>
      </w:r>
      <w:r w:rsidRPr="00131F28">
        <w:rPr>
          <w:lang w:val="en-US"/>
        </w:rPr>
        <w:t>Maaß</w:t>
      </w:r>
      <w:r w:rsidR="00FC12A6" w:rsidRPr="00131F28">
        <w:rPr>
          <w:lang w:val="en-US"/>
        </w:rPr>
        <w:t xml:space="preserve"> &amp; I.</w:t>
      </w:r>
      <w:r w:rsidRPr="00131F28">
        <w:rPr>
          <w:lang w:val="en-US"/>
        </w:rPr>
        <w:t xml:space="preserve"> Rink</w:t>
      </w:r>
      <w:r w:rsidR="003043B0" w:rsidRPr="00131F28">
        <w:rPr>
          <w:lang w:val="en-US"/>
        </w:rPr>
        <w:t xml:space="preserve"> </w:t>
      </w:r>
      <w:r w:rsidRPr="00131F28">
        <w:rPr>
          <w:lang w:val="en-US"/>
        </w:rPr>
        <w:t>(eds.)</w:t>
      </w:r>
      <w:r w:rsidR="003043B0" w:rsidRPr="00131F28">
        <w:rPr>
          <w:lang w:val="en-US"/>
        </w:rPr>
        <w:t>,</w:t>
      </w:r>
      <w:r w:rsidRPr="00131F28">
        <w:rPr>
          <w:lang w:val="en-US"/>
        </w:rPr>
        <w:t xml:space="preserve"> </w:t>
      </w:r>
      <w:r w:rsidRPr="00131F28">
        <w:rPr>
          <w:i/>
          <w:iCs/>
          <w:lang w:val="en-US"/>
        </w:rPr>
        <w:t>Handbook of Accessible Communication</w:t>
      </w:r>
      <w:r w:rsidR="003043B0" w:rsidRPr="00131F28">
        <w:rPr>
          <w:lang w:val="en-US"/>
        </w:rPr>
        <w:t xml:space="preserve"> (pp. 13</w:t>
      </w:r>
      <w:r w:rsidR="00883DE6" w:rsidRPr="00C52111">
        <w:rPr>
          <w:lang w:val="en-US"/>
        </w:rPr>
        <w:t>–</w:t>
      </w:r>
      <w:r w:rsidR="003043B0" w:rsidRPr="00131F28">
        <w:rPr>
          <w:lang w:val="en-US"/>
        </w:rPr>
        <w:t>19)</w:t>
      </w:r>
      <w:r w:rsidRPr="00131F28">
        <w:rPr>
          <w:lang w:val="en-US"/>
        </w:rPr>
        <w:t xml:space="preserve">. </w:t>
      </w:r>
      <w:r w:rsidRPr="00705878">
        <w:t>Frank</w:t>
      </w:r>
      <w:r w:rsidR="009F1C9C" w:rsidRPr="00705878">
        <w:t> </w:t>
      </w:r>
      <w:r w:rsidRPr="00705878">
        <w:t>&amp; Timme</w:t>
      </w:r>
      <w:r w:rsidR="003043B0" w:rsidRPr="00705878">
        <w:t>.</w:t>
      </w:r>
    </w:p>
    <w:p w14:paraId="365E62B3" w14:textId="77777777" w:rsidR="00FC12A6" w:rsidRPr="003848F5" w:rsidRDefault="00FC12A6" w:rsidP="00FC12A6">
      <w:pPr>
        <w:pStyle w:val="Literaturverzeichnis"/>
      </w:pPr>
      <w:r w:rsidRPr="003848F5">
        <w:t>Mechler, C</w:t>
      </w:r>
      <w:r>
        <w:t xml:space="preserve">., </w:t>
      </w:r>
      <w:r w:rsidRPr="003848F5">
        <w:t>Scheer, D.</w:t>
      </w:r>
      <w:r>
        <w:t xml:space="preserve"> &amp; </w:t>
      </w:r>
      <w:r w:rsidRPr="003848F5">
        <w:t>Heyl, V. (2023)</w:t>
      </w:r>
      <w:r>
        <w:t>.</w:t>
      </w:r>
      <w:r w:rsidRPr="003848F5">
        <w:t xml:space="preserve"> Bildungsfachkräfte in der Lehrkräftebildung. Wirkungen der Lehre von Menschen mit Behinderungserfahrungen auf die Einstellungen von Lehramtsstudierenden. </w:t>
      </w:r>
      <w:r w:rsidRPr="00970426">
        <w:rPr>
          <w:i/>
          <w:iCs/>
        </w:rPr>
        <w:t>Zeitschrift für Heilpädagogik, 74</w:t>
      </w:r>
      <w:r>
        <w:t> (</w:t>
      </w:r>
      <w:r w:rsidRPr="003848F5">
        <w:t>12</w:t>
      </w:r>
      <w:r>
        <w:t>)</w:t>
      </w:r>
      <w:r w:rsidRPr="003848F5">
        <w:t>, 574</w:t>
      </w:r>
      <w:r>
        <w:t>–</w:t>
      </w:r>
      <w:r w:rsidRPr="003848F5">
        <w:t>585.</w:t>
      </w:r>
    </w:p>
    <w:p w14:paraId="62BE9ED3" w14:textId="43CC3E3A" w:rsidR="00FC009A" w:rsidRPr="003848F5" w:rsidRDefault="00FC009A" w:rsidP="006F77EA">
      <w:pPr>
        <w:pStyle w:val="Literaturverzeichnis"/>
      </w:pPr>
      <w:r w:rsidRPr="003848F5">
        <w:t>Meuser, M.</w:t>
      </w:r>
      <w:r w:rsidR="00661C9E">
        <w:t xml:space="preserve"> &amp; </w:t>
      </w:r>
      <w:r w:rsidRPr="003848F5">
        <w:t>Nagel, U. (2014)</w:t>
      </w:r>
      <w:r w:rsidR="00661C9E">
        <w:t>.</w:t>
      </w:r>
      <w:r w:rsidRPr="003848F5">
        <w:t xml:space="preserve"> Das Experteninterview – Konzeptionelle Grundlagen und methodische Anlage. In </w:t>
      </w:r>
      <w:r w:rsidR="00260B65">
        <w:br/>
      </w:r>
      <w:r w:rsidR="00661C9E" w:rsidRPr="003848F5">
        <w:t>A.</w:t>
      </w:r>
      <w:r w:rsidR="00661C9E">
        <w:t xml:space="preserve"> </w:t>
      </w:r>
      <w:r w:rsidRPr="003848F5">
        <w:t xml:space="preserve">Bogner, </w:t>
      </w:r>
      <w:r w:rsidR="00661C9E" w:rsidRPr="003848F5">
        <w:t>B.</w:t>
      </w:r>
      <w:r w:rsidR="00661C9E">
        <w:t xml:space="preserve"> </w:t>
      </w:r>
      <w:r w:rsidRPr="003848F5">
        <w:t>Littig</w:t>
      </w:r>
      <w:r w:rsidR="00661C9E">
        <w:t xml:space="preserve"> &amp;</w:t>
      </w:r>
      <w:r w:rsidRPr="003848F5">
        <w:t xml:space="preserve"> </w:t>
      </w:r>
      <w:r w:rsidR="00661C9E" w:rsidRPr="003848F5">
        <w:t xml:space="preserve">W. </w:t>
      </w:r>
      <w:r w:rsidRPr="003848F5">
        <w:t>Menz (Hrsg.)</w:t>
      </w:r>
      <w:r w:rsidR="00661C9E">
        <w:t>,</w:t>
      </w:r>
      <w:r w:rsidRPr="003848F5">
        <w:t xml:space="preserve"> </w:t>
      </w:r>
      <w:r w:rsidRPr="00131F28">
        <w:rPr>
          <w:i/>
          <w:iCs/>
        </w:rPr>
        <w:t>Experteninterviews. Theorien, Methoden, Anwendungsfelder</w:t>
      </w:r>
      <w:r w:rsidR="00661C9E" w:rsidRPr="00661C9E">
        <w:t xml:space="preserve"> </w:t>
      </w:r>
      <w:r w:rsidR="00661C9E">
        <w:t>(</w:t>
      </w:r>
      <w:r w:rsidR="00661C9E" w:rsidRPr="003848F5">
        <w:t>S.</w:t>
      </w:r>
      <w:r w:rsidR="00661C9E">
        <w:t> </w:t>
      </w:r>
      <w:r w:rsidR="00661C9E" w:rsidRPr="003848F5">
        <w:t>13–35</w:t>
      </w:r>
      <w:r w:rsidR="00661C9E">
        <w:t>)</w:t>
      </w:r>
      <w:r w:rsidRPr="003848F5">
        <w:t>. Springer</w:t>
      </w:r>
      <w:r w:rsidR="00661C9E">
        <w:t>.</w:t>
      </w:r>
    </w:p>
    <w:p w14:paraId="3A1965EB" w14:textId="5A30C62F" w:rsidR="00FC009A" w:rsidRPr="003848F5" w:rsidRDefault="00FC009A" w:rsidP="006F77EA">
      <w:pPr>
        <w:pStyle w:val="Literaturverzeichnis"/>
      </w:pPr>
      <w:r w:rsidRPr="003848F5">
        <w:t>Rathgeb, K. (2020)</w:t>
      </w:r>
      <w:r w:rsidR="004362F7">
        <w:t>.</w:t>
      </w:r>
      <w:r w:rsidRPr="003848F5">
        <w:t xml:space="preserve"> Disability Studies als kritische kulturwissenschaftliche Perspektive. In </w:t>
      </w:r>
      <w:r w:rsidR="004362F7" w:rsidRPr="003848F5">
        <w:t xml:space="preserve">S. </w:t>
      </w:r>
      <w:r w:rsidRPr="003848F5">
        <w:t>Hartwig (</w:t>
      </w:r>
      <w:r w:rsidR="004362F7">
        <w:t>Hrsg.</w:t>
      </w:r>
      <w:r w:rsidRPr="003848F5">
        <w:t>)</w:t>
      </w:r>
      <w:r w:rsidR="004362F7">
        <w:t>,</w:t>
      </w:r>
      <w:r w:rsidRPr="003848F5">
        <w:t xml:space="preserve"> </w:t>
      </w:r>
      <w:r w:rsidRPr="00131F28">
        <w:rPr>
          <w:i/>
          <w:iCs/>
        </w:rPr>
        <w:t>Behinderung. Kulturwissenschaftliches Handbuch</w:t>
      </w:r>
      <w:r w:rsidR="004362F7">
        <w:t xml:space="preserve"> (S. </w:t>
      </w:r>
      <w:r w:rsidR="004362F7" w:rsidRPr="003848F5">
        <w:t>20</w:t>
      </w:r>
      <w:r w:rsidR="004362F7">
        <w:t>–</w:t>
      </w:r>
      <w:r w:rsidR="004362F7" w:rsidRPr="003848F5">
        <w:t>27</w:t>
      </w:r>
      <w:r w:rsidR="004362F7">
        <w:t>)</w:t>
      </w:r>
      <w:r w:rsidR="004362F7" w:rsidRPr="003848F5">
        <w:t>.</w:t>
      </w:r>
      <w:r w:rsidRPr="003848F5">
        <w:t xml:space="preserve"> Metzler</w:t>
      </w:r>
      <w:r w:rsidR="004362F7">
        <w:t>.</w:t>
      </w:r>
      <w:r w:rsidRPr="003848F5">
        <w:t xml:space="preserve"> </w:t>
      </w:r>
    </w:p>
    <w:p w14:paraId="48C2A311" w14:textId="183F004A" w:rsidR="00D40230" w:rsidRDefault="00FC009A" w:rsidP="006F77EA">
      <w:pPr>
        <w:pStyle w:val="Literaturverzeichnis"/>
      </w:pPr>
      <w:proofErr w:type="spellStart"/>
      <w:r w:rsidRPr="003848F5">
        <w:t>Silter</w:t>
      </w:r>
      <w:proofErr w:type="spellEnd"/>
      <w:r w:rsidRPr="003848F5">
        <w:t>, K.</w:t>
      </w:r>
      <w:r w:rsidR="004362F7">
        <w:t xml:space="preserve"> &amp; </w:t>
      </w:r>
      <w:r w:rsidRPr="003848F5">
        <w:t xml:space="preserve">Curdt, W. (2024). Partizipation und Interaktion in einer Partizipativen Forschungswerkstatt: Teil der Professionalisierung Studierender? </w:t>
      </w:r>
      <w:r w:rsidRPr="00D64685">
        <w:rPr>
          <w:i/>
          <w:iCs/>
        </w:rPr>
        <w:t>Zeitschrift für Inklusion,</w:t>
      </w:r>
      <w:r w:rsidRPr="003848F5">
        <w:t xml:space="preserve"> 4. </w:t>
      </w:r>
      <w:hyperlink r:id="rId20" w:history="1">
        <w:r w:rsidR="00D40230" w:rsidRPr="008F1476">
          <w:rPr>
            <w:rStyle w:val="Hyperlink"/>
          </w:rPr>
          <w:t>https://www.inklusion-online.net/index.php/inklusion-online/article/view/743</w:t>
        </w:r>
      </w:hyperlink>
      <w:bookmarkEnd w:id="0"/>
    </w:p>
    <w:p w14:paraId="32E486B9" w14:textId="324AF1CB" w:rsidR="00C0260F" w:rsidRPr="003848F5" w:rsidRDefault="00C0260F" w:rsidP="006F77EA">
      <w:pPr>
        <w:pStyle w:val="Literaturverzeichnis"/>
        <w:rPr>
          <w:rFonts w:eastAsiaTheme="majorEastAsia" w:cs="Open Sans SemiCondensed SemiCon"/>
          <w:b/>
          <w:bCs/>
          <w:color w:val="000000" w:themeColor="text1"/>
          <w:sz w:val="24"/>
          <w:szCs w:val="32"/>
        </w:rPr>
      </w:pPr>
      <w:r w:rsidRPr="00C0260F">
        <w:t>Übereinkommen über die Rechte von Menschen mit Behinderungen (Behindertenrechtskonvention, BRK) vom 13. Dezember 2006, durch die Schweiz ratifiziert am 15. April 2014, in Kraft seit dem 15. Mai 2014, SR 0.109.</w:t>
      </w:r>
    </w:p>
    <w:sectPr w:rsidR="00C0260F" w:rsidRPr="003848F5" w:rsidSect="001D3659">
      <w:headerReference w:type="default" r:id="rId21"/>
      <w:footerReference w:type="default" r:id="rId22"/>
      <w:pgSz w:w="11907" w:h="16840" w:code="9"/>
      <w:pgMar w:top="1418" w:right="1418" w:bottom="1134" w:left="1418" w:header="720" w:footer="56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3259" w14:textId="77777777" w:rsidR="008D0C98" w:rsidRDefault="008D0C98">
      <w:pPr>
        <w:spacing w:line="240" w:lineRule="auto"/>
      </w:pPr>
      <w:r>
        <w:separator/>
      </w:r>
    </w:p>
  </w:endnote>
  <w:endnote w:type="continuationSeparator" w:id="0">
    <w:p w14:paraId="46B200B3" w14:textId="77777777" w:rsidR="008D0C98" w:rsidRDefault="008D0C98">
      <w:pPr>
        <w:spacing w:line="240" w:lineRule="auto"/>
      </w:pPr>
      <w:r>
        <w:continuationSeparator/>
      </w:r>
    </w:p>
  </w:endnote>
  <w:endnote w:type="continuationNotice" w:id="1">
    <w:p w14:paraId="48E7268D" w14:textId="77777777" w:rsidR="008D0C98" w:rsidRDefault="008D0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53A5C41D-FE4A-4AEE-92E5-5848DEC4D464}"/>
    <w:embedBold r:id="rId2" w:fontKey="{36B3828F-A4EE-45A9-B15D-7C5F2A9EA2C8}"/>
    <w:embedItalic r:id="rId3" w:fontKey="{A2023710-2413-4319-A0C0-EA355BB45B5D}"/>
    <w:embedBoldItalic r:id="rId4" w:fontKey="{3139F0D2-FCF3-4086-A974-7E9AE864AC1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17EAFAA1-9395-482A-B5F2-F7BE33414BA4}"/>
    <w:embedBold r:id="rId6" w:fontKey="{6AB6D187-E1CB-4324-8C37-938E917D36E1}"/>
    <w:embedItalic r:id="rId7" w:fontKey="{F752BAFF-B77C-4DD4-BE76-CE1054AA8892}"/>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8" w:fontKey="{C0F196D2-0C75-4D83-9343-5719C3C6755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8BC0"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260D82D6" wp14:editId="6F610E80">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3ACA546" w14:textId="77777777" w:rsidR="00C82ECB" w:rsidRPr="00787B6E" w:rsidRDefault="00C82ECB" w:rsidP="00C82EC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82D6" id="Rechteck 1" o:spid="_x0000_s1029"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13ACA546" w14:textId="77777777" w:rsidR="00C82ECB" w:rsidRPr="00787B6E" w:rsidRDefault="00C82ECB" w:rsidP="00C82EC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3EEC" w14:textId="77777777" w:rsidR="008D0C98" w:rsidRPr="00777A2F" w:rsidRDefault="008D0C9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0940AED" w14:textId="77777777" w:rsidR="008D0C98" w:rsidRDefault="008D0C98">
      <w:r>
        <w:continuationSeparator/>
      </w:r>
    </w:p>
  </w:footnote>
  <w:footnote w:type="continuationNotice" w:id="1">
    <w:p w14:paraId="0DCCDBC5" w14:textId="77777777" w:rsidR="008D0C98" w:rsidRDefault="008D0C98">
      <w:pPr>
        <w:spacing w:line="240" w:lineRule="auto"/>
      </w:pPr>
    </w:p>
  </w:footnote>
  <w:footnote w:id="2">
    <w:p w14:paraId="0B371E27" w14:textId="77777777" w:rsidR="00BD63BC" w:rsidRDefault="00BD63BC" w:rsidP="00BD63BC">
      <w:pPr>
        <w:pStyle w:val="Funotentext"/>
      </w:pPr>
      <w:r w:rsidRPr="00CF3BDE">
        <w:rPr>
          <w:rStyle w:val="Funotenzeichen"/>
          <w:sz w:val="18"/>
          <w:szCs w:val="18"/>
        </w:rPr>
        <w:footnoteRef/>
      </w:r>
      <w:r>
        <w:t xml:space="preserve"> </w:t>
      </w:r>
      <w:r w:rsidRPr="00D758BF">
        <w:rPr>
          <w:i/>
          <w:iCs/>
        </w:rPr>
        <w:t>#IncluTeach</w:t>
      </w:r>
      <w:r w:rsidRPr="00892FBA">
        <w:t xml:space="preserve"> </w:t>
      </w:r>
      <w:r w:rsidRPr="00981318">
        <w:t xml:space="preserve">ist unter der wissenschaftlichen Leitung von Chris Maaß an der </w:t>
      </w:r>
      <w:r w:rsidRPr="00D758BF">
        <w:rPr>
          <w:i/>
          <w:iCs/>
        </w:rPr>
        <w:t>Forschungsstelle Leichte Sprache</w:t>
      </w:r>
      <w:r w:rsidRPr="00981318">
        <w:t xml:space="preserve"> der Universität Hildesheim angesiedelt. </w:t>
      </w:r>
      <w:r>
        <w:t>In den</w:t>
      </w:r>
      <w:r w:rsidRPr="00981318">
        <w:t xml:space="preserve"> Jahre</w:t>
      </w:r>
      <w:r>
        <w:t>n</w:t>
      </w:r>
      <w:r w:rsidRPr="00981318">
        <w:t xml:space="preserve"> 2023 und 2024 </w:t>
      </w:r>
      <w:r>
        <w:t>wurde</w:t>
      </w:r>
      <w:r w:rsidRPr="00981318">
        <w:t xml:space="preserve"> das Projekt </w:t>
      </w:r>
      <w:r>
        <w:t xml:space="preserve">gefördert </w:t>
      </w:r>
      <w:r w:rsidRPr="00981318">
        <w:t xml:space="preserve">durch das </w:t>
      </w:r>
      <w:r w:rsidRPr="00D758BF">
        <w:rPr>
          <w:i/>
          <w:iCs/>
        </w:rPr>
        <w:t>Niedersächsische Ministerium für Wissenschaft und Kultur</w:t>
      </w:r>
      <w:r w:rsidRPr="00981318">
        <w:t xml:space="preserve"> im Programm </w:t>
      </w:r>
      <w:r w:rsidRPr="00D758BF">
        <w:rPr>
          <w:i/>
          <w:iCs/>
        </w:rPr>
        <w:t>Innovation Plus</w:t>
      </w:r>
      <w:r w:rsidRPr="00981318">
        <w:t xml:space="preserve"> (Fördernummer 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202D" w14:textId="5D34BDAD" w:rsidR="007B448B" w:rsidRPr="00C97EB1"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F277D9C" wp14:editId="790A954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D764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F2D92">
      <w:rPr>
        <w:lang w:val="de-CH"/>
      </w:rPr>
      <w:t>ÜBERG</w:t>
    </w:r>
    <w:r w:rsidR="00476881">
      <w:rPr>
        <w:lang w:val="de-CH"/>
      </w:rPr>
      <w:t>ÄNGE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76881">
      <w:rPr>
        <w:b w:val="0"/>
        <w:bCs/>
        <w:lang w:val="de-CH"/>
      </w:rPr>
      <w:t>32</w:t>
    </w:r>
    <w:r w:rsidR="00237079" w:rsidRPr="00237079">
      <w:rPr>
        <w:b w:val="0"/>
        <w:bCs/>
        <w:lang w:val="de-CH"/>
      </w:rPr>
      <w:t xml:space="preserve">, </w:t>
    </w:r>
    <w:r w:rsidR="00476881">
      <w:rPr>
        <w:b w:val="0"/>
        <w:bCs/>
        <w:lang w:val="de-CH"/>
      </w:rPr>
      <w:t>05</w:t>
    </w:r>
    <w:r w:rsidR="00237079" w:rsidRPr="00237079">
      <w:rPr>
        <w:b w:val="0"/>
        <w:bCs/>
        <w:lang w:val="de-CH"/>
      </w:rPr>
      <w:t>/</w:t>
    </w:r>
    <w:r w:rsidR="00476881">
      <w:rPr>
        <w:b w:val="0"/>
        <w:bCs/>
        <w:lang w:val="de-CH"/>
      </w:rPr>
      <w:t>2026</w:t>
    </w:r>
  </w:p>
  <w:p w14:paraId="46770503" w14:textId="32B1129E" w:rsidR="00237079" w:rsidRPr="00476881" w:rsidRDefault="00B7489C" w:rsidP="00476881">
    <w:pPr>
      <w:pStyle w:val="Themenschwerpunkt"/>
      <w:rPr>
        <w:b w:val="0"/>
        <w:bCs/>
        <w:lang w:val="de-CH"/>
      </w:rPr>
    </w:pPr>
    <w:r w:rsidRPr="00237079">
      <w:rPr>
        <w:b w:val="0"/>
        <w:bCs/>
        <w:lang w:val="de-CH"/>
      </w:rPr>
      <w:t>| 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9A"/>
    <w:rsid w:val="000056D3"/>
    <w:rsid w:val="00013825"/>
    <w:rsid w:val="00016BFF"/>
    <w:rsid w:val="00017E70"/>
    <w:rsid w:val="00021F91"/>
    <w:rsid w:val="00024002"/>
    <w:rsid w:val="00024143"/>
    <w:rsid w:val="00026AEB"/>
    <w:rsid w:val="000302CB"/>
    <w:rsid w:val="00030715"/>
    <w:rsid w:val="0003257C"/>
    <w:rsid w:val="0003314D"/>
    <w:rsid w:val="000352CE"/>
    <w:rsid w:val="00035316"/>
    <w:rsid w:val="00036AFC"/>
    <w:rsid w:val="000400D6"/>
    <w:rsid w:val="00040749"/>
    <w:rsid w:val="00041FCE"/>
    <w:rsid w:val="00042581"/>
    <w:rsid w:val="00044384"/>
    <w:rsid w:val="00053353"/>
    <w:rsid w:val="00053A39"/>
    <w:rsid w:val="00064130"/>
    <w:rsid w:val="00065E5E"/>
    <w:rsid w:val="00066EAF"/>
    <w:rsid w:val="000723AA"/>
    <w:rsid w:val="00072FCE"/>
    <w:rsid w:val="00074192"/>
    <w:rsid w:val="000759D7"/>
    <w:rsid w:val="0008626C"/>
    <w:rsid w:val="0009032E"/>
    <w:rsid w:val="00093DDC"/>
    <w:rsid w:val="000A0316"/>
    <w:rsid w:val="000B15C4"/>
    <w:rsid w:val="000B3F43"/>
    <w:rsid w:val="000B42E9"/>
    <w:rsid w:val="000B5BB8"/>
    <w:rsid w:val="000B66DC"/>
    <w:rsid w:val="000C0CC9"/>
    <w:rsid w:val="000C0D60"/>
    <w:rsid w:val="000D0F47"/>
    <w:rsid w:val="000D2150"/>
    <w:rsid w:val="000D2ED7"/>
    <w:rsid w:val="000D3765"/>
    <w:rsid w:val="000D3C1B"/>
    <w:rsid w:val="000D6EC1"/>
    <w:rsid w:val="000E21D8"/>
    <w:rsid w:val="000E4C07"/>
    <w:rsid w:val="000E6362"/>
    <w:rsid w:val="000E6A66"/>
    <w:rsid w:val="000E732C"/>
    <w:rsid w:val="000F0956"/>
    <w:rsid w:val="000F4B54"/>
    <w:rsid w:val="000F5288"/>
    <w:rsid w:val="00101278"/>
    <w:rsid w:val="0010334E"/>
    <w:rsid w:val="001114E2"/>
    <w:rsid w:val="00111570"/>
    <w:rsid w:val="00114E90"/>
    <w:rsid w:val="001150A5"/>
    <w:rsid w:val="0011593B"/>
    <w:rsid w:val="00115EF5"/>
    <w:rsid w:val="001161D6"/>
    <w:rsid w:val="00117142"/>
    <w:rsid w:val="00120CBF"/>
    <w:rsid w:val="00123AF0"/>
    <w:rsid w:val="00124E84"/>
    <w:rsid w:val="001263CA"/>
    <w:rsid w:val="0012743D"/>
    <w:rsid w:val="0013195A"/>
    <w:rsid w:val="00131F28"/>
    <w:rsid w:val="00135EB2"/>
    <w:rsid w:val="00140875"/>
    <w:rsid w:val="00144A36"/>
    <w:rsid w:val="00146A86"/>
    <w:rsid w:val="00151BCA"/>
    <w:rsid w:val="00153133"/>
    <w:rsid w:val="001561A3"/>
    <w:rsid w:val="00157D7E"/>
    <w:rsid w:val="001635FC"/>
    <w:rsid w:val="00166981"/>
    <w:rsid w:val="00166EB3"/>
    <w:rsid w:val="00166ED0"/>
    <w:rsid w:val="00167858"/>
    <w:rsid w:val="00167FC3"/>
    <w:rsid w:val="00180007"/>
    <w:rsid w:val="001973ED"/>
    <w:rsid w:val="00197505"/>
    <w:rsid w:val="001A07F5"/>
    <w:rsid w:val="001A2EEC"/>
    <w:rsid w:val="001A4754"/>
    <w:rsid w:val="001A6886"/>
    <w:rsid w:val="001B05BD"/>
    <w:rsid w:val="001B0C11"/>
    <w:rsid w:val="001B16E8"/>
    <w:rsid w:val="001B25F3"/>
    <w:rsid w:val="001B60C6"/>
    <w:rsid w:val="001B7781"/>
    <w:rsid w:val="001C2C6E"/>
    <w:rsid w:val="001C49DA"/>
    <w:rsid w:val="001C632F"/>
    <w:rsid w:val="001C74F7"/>
    <w:rsid w:val="001D2380"/>
    <w:rsid w:val="001D3659"/>
    <w:rsid w:val="001D3BFB"/>
    <w:rsid w:val="001D4282"/>
    <w:rsid w:val="001D6AB4"/>
    <w:rsid w:val="001E1509"/>
    <w:rsid w:val="001E3BE9"/>
    <w:rsid w:val="001E66BB"/>
    <w:rsid w:val="001E78FA"/>
    <w:rsid w:val="001F129B"/>
    <w:rsid w:val="001F2A01"/>
    <w:rsid w:val="001F2E21"/>
    <w:rsid w:val="00200C7A"/>
    <w:rsid w:val="00202A19"/>
    <w:rsid w:val="0020358C"/>
    <w:rsid w:val="00203B9D"/>
    <w:rsid w:val="0020467E"/>
    <w:rsid w:val="0020651E"/>
    <w:rsid w:val="00206D41"/>
    <w:rsid w:val="00211AF0"/>
    <w:rsid w:val="002158B7"/>
    <w:rsid w:val="00217794"/>
    <w:rsid w:val="00217B67"/>
    <w:rsid w:val="00220CC0"/>
    <w:rsid w:val="00222514"/>
    <w:rsid w:val="002264D8"/>
    <w:rsid w:val="00226E0C"/>
    <w:rsid w:val="00235A6C"/>
    <w:rsid w:val="00235AC8"/>
    <w:rsid w:val="00237079"/>
    <w:rsid w:val="00241303"/>
    <w:rsid w:val="00243651"/>
    <w:rsid w:val="002443A6"/>
    <w:rsid w:val="00244F92"/>
    <w:rsid w:val="002454EE"/>
    <w:rsid w:val="0024604B"/>
    <w:rsid w:val="00247DDF"/>
    <w:rsid w:val="00257AAA"/>
    <w:rsid w:val="002603CD"/>
    <w:rsid w:val="00260B65"/>
    <w:rsid w:val="00263B14"/>
    <w:rsid w:val="00266D22"/>
    <w:rsid w:val="00266F8B"/>
    <w:rsid w:val="00267BDC"/>
    <w:rsid w:val="00267E7E"/>
    <w:rsid w:val="002701B3"/>
    <w:rsid w:val="00275262"/>
    <w:rsid w:val="00276B2C"/>
    <w:rsid w:val="00277402"/>
    <w:rsid w:val="00281BA0"/>
    <w:rsid w:val="002837C6"/>
    <w:rsid w:val="00284EA0"/>
    <w:rsid w:val="002862AA"/>
    <w:rsid w:val="00291733"/>
    <w:rsid w:val="002949BF"/>
    <w:rsid w:val="002A13A6"/>
    <w:rsid w:val="002A1A67"/>
    <w:rsid w:val="002B27F6"/>
    <w:rsid w:val="002B28D4"/>
    <w:rsid w:val="002B6073"/>
    <w:rsid w:val="002B6E42"/>
    <w:rsid w:val="002C144E"/>
    <w:rsid w:val="002C415B"/>
    <w:rsid w:val="002C5235"/>
    <w:rsid w:val="002D39A1"/>
    <w:rsid w:val="002E13B6"/>
    <w:rsid w:val="002E1DDF"/>
    <w:rsid w:val="002E1F4C"/>
    <w:rsid w:val="002E3785"/>
    <w:rsid w:val="002E4BA2"/>
    <w:rsid w:val="002E5374"/>
    <w:rsid w:val="002E7886"/>
    <w:rsid w:val="002F10D4"/>
    <w:rsid w:val="002F6737"/>
    <w:rsid w:val="00300661"/>
    <w:rsid w:val="00301ECB"/>
    <w:rsid w:val="003033A0"/>
    <w:rsid w:val="00303F72"/>
    <w:rsid w:val="003043B0"/>
    <w:rsid w:val="0030447C"/>
    <w:rsid w:val="00307EC7"/>
    <w:rsid w:val="00312150"/>
    <w:rsid w:val="00315B79"/>
    <w:rsid w:val="00317201"/>
    <w:rsid w:val="00322024"/>
    <w:rsid w:val="0032212A"/>
    <w:rsid w:val="003222A6"/>
    <w:rsid w:val="00322BCB"/>
    <w:rsid w:val="00327995"/>
    <w:rsid w:val="00331AA5"/>
    <w:rsid w:val="003348A7"/>
    <w:rsid w:val="00335B08"/>
    <w:rsid w:val="003463A5"/>
    <w:rsid w:val="00353581"/>
    <w:rsid w:val="00360D6A"/>
    <w:rsid w:val="00362D6B"/>
    <w:rsid w:val="0036569A"/>
    <w:rsid w:val="00365730"/>
    <w:rsid w:val="0036670B"/>
    <w:rsid w:val="00371715"/>
    <w:rsid w:val="00371A6D"/>
    <w:rsid w:val="00380BA3"/>
    <w:rsid w:val="003819B7"/>
    <w:rsid w:val="00382314"/>
    <w:rsid w:val="00383074"/>
    <w:rsid w:val="003830F4"/>
    <w:rsid w:val="003848F5"/>
    <w:rsid w:val="00386CFF"/>
    <w:rsid w:val="00386FFC"/>
    <w:rsid w:val="00392DA0"/>
    <w:rsid w:val="00393111"/>
    <w:rsid w:val="003934EB"/>
    <w:rsid w:val="003968D2"/>
    <w:rsid w:val="003A0EA7"/>
    <w:rsid w:val="003A2717"/>
    <w:rsid w:val="003A79D5"/>
    <w:rsid w:val="003B442B"/>
    <w:rsid w:val="003B4C81"/>
    <w:rsid w:val="003B551F"/>
    <w:rsid w:val="003C095A"/>
    <w:rsid w:val="003C1EDC"/>
    <w:rsid w:val="003C4FE3"/>
    <w:rsid w:val="003D0C41"/>
    <w:rsid w:val="003D221C"/>
    <w:rsid w:val="003D47C4"/>
    <w:rsid w:val="003D502F"/>
    <w:rsid w:val="003D5A58"/>
    <w:rsid w:val="003E022D"/>
    <w:rsid w:val="003E0578"/>
    <w:rsid w:val="003E38C7"/>
    <w:rsid w:val="003E4D51"/>
    <w:rsid w:val="003F3036"/>
    <w:rsid w:val="003F55DF"/>
    <w:rsid w:val="003F6A6B"/>
    <w:rsid w:val="003F78C2"/>
    <w:rsid w:val="004027D5"/>
    <w:rsid w:val="00404F18"/>
    <w:rsid w:val="00404FB7"/>
    <w:rsid w:val="004108D3"/>
    <w:rsid w:val="0041196E"/>
    <w:rsid w:val="00413702"/>
    <w:rsid w:val="0041398C"/>
    <w:rsid w:val="00414332"/>
    <w:rsid w:val="00421D05"/>
    <w:rsid w:val="00421E14"/>
    <w:rsid w:val="00422999"/>
    <w:rsid w:val="00426606"/>
    <w:rsid w:val="00426C6E"/>
    <w:rsid w:val="00430E10"/>
    <w:rsid w:val="00432F97"/>
    <w:rsid w:val="004336DB"/>
    <w:rsid w:val="00435879"/>
    <w:rsid w:val="00435E16"/>
    <w:rsid w:val="004362F7"/>
    <w:rsid w:val="00441F45"/>
    <w:rsid w:val="004421C7"/>
    <w:rsid w:val="00442ADC"/>
    <w:rsid w:val="004469D9"/>
    <w:rsid w:val="0045144F"/>
    <w:rsid w:val="00451A9C"/>
    <w:rsid w:val="00454BCF"/>
    <w:rsid w:val="004609F9"/>
    <w:rsid w:val="0046176A"/>
    <w:rsid w:val="00467E46"/>
    <w:rsid w:val="0047168D"/>
    <w:rsid w:val="00475A1F"/>
    <w:rsid w:val="00476881"/>
    <w:rsid w:val="004815EE"/>
    <w:rsid w:val="004845C0"/>
    <w:rsid w:val="00486270"/>
    <w:rsid w:val="004927CF"/>
    <w:rsid w:val="00495D16"/>
    <w:rsid w:val="004A0682"/>
    <w:rsid w:val="004A2854"/>
    <w:rsid w:val="004A318C"/>
    <w:rsid w:val="004A4B24"/>
    <w:rsid w:val="004A762C"/>
    <w:rsid w:val="004B1834"/>
    <w:rsid w:val="004B29F8"/>
    <w:rsid w:val="004B2E70"/>
    <w:rsid w:val="004B3001"/>
    <w:rsid w:val="004B3A29"/>
    <w:rsid w:val="004B437C"/>
    <w:rsid w:val="004B47AB"/>
    <w:rsid w:val="004C13EB"/>
    <w:rsid w:val="004C4A76"/>
    <w:rsid w:val="004C7562"/>
    <w:rsid w:val="004D2D25"/>
    <w:rsid w:val="004D50DB"/>
    <w:rsid w:val="004D542D"/>
    <w:rsid w:val="004D58AC"/>
    <w:rsid w:val="004D656F"/>
    <w:rsid w:val="004E232F"/>
    <w:rsid w:val="004E487E"/>
    <w:rsid w:val="004E54FA"/>
    <w:rsid w:val="004F358C"/>
    <w:rsid w:val="004F4585"/>
    <w:rsid w:val="004F52A4"/>
    <w:rsid w:val="004F562C"/>
    <w:rsid w:val="004F5C23"/>
    <w:rsid w:val="00501C47"/>
    <w:rsid w:val="00503D63"/>
    <w:rsid w:val="005055D5"/>
    <w:rsid w:val="00505950"/>
    <w:rsid w:val="00507462"/>
    <w:rsid w:val="00507EC3"/>
    <w:rsid w:val="00513EE1"/>
    <w:rsid w:val="00515B9D"/>
    <w:rsid w:val="00521559"/>
    <w:rsid w:val="00523A31"/>
    <w:rsid w:val="00525E31"/>
    <w:rsid w:val="00530E98"/>
    <w:rsid w:val="00531F94"/>
    <w:rsid w:val="00533364"/>
    <w:rsid w:val="00533DA1"/>
    <w:rsid w:val="00535898"/>
    <w:rsid w:val="00542F5C"/>
    <w:rsid w:val="00546490"/>
    <w:rsid w:val="0055405A"/>
    <w:rsid w:val="00556A4F"/>
    <w:rsid w:val="005645D2"/>
    <w:rsid w:val="0056578A"/>
    <w:rsid w:val="0056595B"/>
    <w:rsid w:val="00571774"/>
    <w:rsid w:val="00571C0D"/>
    <w:rsid w:val="00572C4C"/>
    <w:rsid w:val="00575AB3"/>
    <w:rsid w:val="0057605E"/>
    <w:rsid w:val="00576E09"/>
    <w:rsid w:val="00577261"/>
    <w:rsid w:val="0058088B"/>
    <w:rsid w:val="00581DB2"/>
    <w:rsid w:val="00583A4C"/>
    <w:rsid w:val="0058431A"/>
    <w:rsid w:val="005846B1"/>
    <w:rsid w:val="00585374"/>
    <w:rsid w:val="00585ED0"/>
    <w:rsid w:val="00587EF6"/>
    <w:rsid w:val="00590BF3"/>
    <w:rsid w:val="00591798"/>
    <w:rsid w:val="00592B57"/>
    <w:rsid w:val="00594747"/>
    <w:rsid w:val="00594844"/>
    <w:rsid w:val="00594B3B"/>
    <w:rsid w:val="00595D57"/>
    <w:rsid w:val="005A31BB"/>
    <w:rsid w:val="005A4A0E"/>
    <w:rsid w:val="005A4E85"/>
    <w:rsid w:val="005A646E"/>
    <w:rsid w:val="005A6F41"/>
    <w:rsid w:val="005A7AE7"/>
    <w:rsid w:val="005B6E8E"/>
    <w:rsid w:val="005C1DD9"/>
    <w:rsid w:val="005C3B94"/>
    <w:rsid w:val="005C6DD2"/>
    <w:rsid w:val="005C70FA"/>
    <w:rsid w:val="005D0E9D"/>
    <w:rsid w:val="005D15B8"/>
    <w:rsid w:val="005D3279"/>
    <w:rsid w:val="005D69BB"/>
    <w:rsid w:val="005E150A"/>
    <w:rsid w:val="005E28CB"/>
    <w:rsid w:val="005E5FEC"/>
    <w:rsid w:val="005E7DD5"/>
    <w:rsid w:val="005F1AC0"/>
    <w:rsid w:val="005F2ACA"/>
    <w:rsid w:val="005F66B1"/>
    <w:rsid w:val="005F69ED"/>
    <w:rsid w:val="005F6CEC"/>
    <w:rsid w:val="005F7F8C"/>
    <w:rsid w:val="00601756"/>
    <w:rsid w:val="0060470D"/>
    <w:rsid w:val="006111D5"/>
    <w:rsid w:val="006111F5"/>
    <w:rsid w:val="00611897"/>
    <w:rsid w:val="00621783"/>
    <w:rsid w:val="00621911"/>
    <w:rsid w:val="00623E11"/>
    <w:rsid w:val="00630CBB"/>
    <w:rsid w:val="006323CE"/>
    <w:rsid w:val="006411DE"/>
    <w:rsid w:val="006439E9"/>
    <w:rsid w:val="006448C5"/>
    <w:rsid w:val="006506C5"/>
    <w:rsid w:val="006509A8"/>
    <w:rsid w:val="0065294E"/>
    <w:rsid w:val="006555BD"/>
    <w:rsid w:val="00661C9E"/>
    <w:rsid w:val="00663A43"/>
    <w:rsid w:val="0066747F"/>
    <w:rsid w:val="006676E2"/>
    <w:rsid w:val="00675495"/>
    <w:rsid w:val="00675718"/>
    <w:rsid w:val="00675AE1"/>
    <w:rsid w:val="00680E2D"/>
    <w:rsid w:val="00682131"/>
    <w:rsid w:val="00682B8C"/>
    <w:rsid w:val="00683ED1"/>
    <w:rsid w:val="00685159"/>
    <w:rsid w:val="00685EB4"/>
    <w:rsid w:val="00687A78"/>
    <w:rsid w:val="00692056"/>
    <w:rsid w:val="00696681"/>
    <w:rsid w:val="006A4C05"/>
    <w:rsid w:val="006A4D94"/>
    <w:rsid w:val="006A6D54"/>
    <w:rsid w:val="006A7CE6"/>
    <w:rsid w:val="006B5540"/>
    <w:rsid w:val="006B619F"/>
    <w:rsid w:val="006B6511"/>
    <w:rsid w:val="006B7A46"/>
    <w:rsid w:val="006C2B84"/>
    <w:rsid w:val="006C307C"/>
    <w:rsid w:val="006C3DFC"/>
    <w:rsid w:val="006C7DB3"/>
    <w:rsid w:val="006D2939"/>
    <w:rsid w:val="006D4788"/>
    <w:rsid w:val="006D5D28"/>
    <w:rsid w:val="006E210A"/>
    <w:rsid w:val="006E260B"/>
    <w:rsid w:val="006F1E4E"/>
    <w:rsid w:val="006F5AD7"/>
    <w:rsid w:val="006F77EA"/>
    <w:rsid w:val="00702BE5"/>
    <w:rsid w:val="00705402"/>
    <w:rsid w:val="00705878"/>
    <w:rsid w:val="007066AE"/>
    <w:rsid w:val="00710490"/>
    <w:rsid w:val="00710DBC"/>
    <w:rsid w:val="0071129A"/>
    <w:rsid w:val="007126F3"/>
    <w:rsid w:val="007155B8"/>
    <w:rsid w:val="00731BA6"/>
    <w:rsid w:val="007373E7"/>
    <w:rsid w:val="007414B8"/>
    <w:rsid w:val="007424F5"/>
    <w:rsid w:val="0074442C"/>
    <w:rsid w:val="00745669"/>
    <w:rsid w:val="007545FE"/>
    <w:rsid w:val="00755ADB"/>
    <w:rsid w:val="007649A1"/>
    <w:rsid w:val="00764FC4"/>
    <w:rsid w:val="0077074A"/>
    <w:rsid w:val="007730E3"/>
    <w:rsid w:val="0077522C"/>
    <w:rsid w:val="00775449"/>
    <w:rsid w:val="00776616"/>
    <w:rsid w:val="00777A2F"/>
    <w:rsid w:val="00781511"/>
    <w:rsid w:val="007861BF"/>
    <w:rsid w:val="00787B6E"/>
    <w:rsid w:val="00790847"/>
    <w:rsid w:val="00792405"/>
    <w:rsid w:val="00792D41"/>
    <w:rsid w:val="00793C35"/>
    <w:rsid w:val="00796348"/>
    <w:rsid w:val="007A13B8"/>
    <w:rsid w:val="007A1AC1"/>
    <w:rsid w:val="007A3489"/>
    <w:rsid w:val="007A398B"/>
    <w:rsid w:val="007A75E1"/>
    <w:rsid w:val="007B4390"/>
    <w:rsid w:val="007B448B"/>
    <w:rsid w:val="007B4F54"/>
    <w:rsid w:val="007B5701"/>
    <w:rsid w:val="007B62B5"/>
    <w:rsid w:val="007C5036"/>
    <w:rsid w:val="007C5AB3"/>
    <w:rsid w:val="007D1D6C"/>
    <w:rsid w:val="007D250F"/>
    <w:rsid w:val="007D7208"/>
    <w:rsid w:val="007E0FD1"/>
    <w:rsid w:val="007E169D"/>
    <w:rsid w:val="007E3CCB"/>
    <w:rsid w:val="007E5C97"/>
    <w:rsid w:val="007E5CFD"/>
    <w:rsid w:val="007E78D0"/>
    <w:rsid w:val="007E7D9E"/>
    <w:rsid w:val="007F43B0"/>
    <w:rsid w:val="007F5E1D"/>
    <w:rsid w:val="00801F61"/>
    <w:rsid w:val="00802D3E"/>
    <w:rsid w:val="0080610A"/>
    <w:rsid w:val="00811EA8"/>
    <w:rsid w:val="008152E5"/>
    <w:rsid w:val="008158F2"/>
    <w:rsid w:val="008176A7"/>
    <w:rsid w:val="00820E99"/>
    <w:rsid w:val="008222A4"/>
    <w:rsid w:val="00822A6A"/>
    <w:rsid w:val="00822E8C"/>
    <w:rsid w:val="0082421A"/>
    <w:rsid w:val="00830A17"/>
    <w:rsid w:val="00834283"/>
    <w:rsid w:val="008351F7"/>
    <w:rsid w:val="00837C0E"/>
    <w:rsid w:val="008433BD"/>
    <w:rsid w:val="00846AEF"/>
    <w:rsid w:val="00847057"/>
    <w:rsid w:val="0085353E"/>
    <w:rsid w:val="00853805"/>
    <w:rsid w:val="00855097"/>
    <w:rsid w:val="00856111"/>
    <w:rsid w:val="0085645C"/>
    <w:rsid w:val="0086305F"/>
    <w:rsid w:val="00867367"/>
    <w:rsid w:val="00870508"/>
    <w:rsid w:val="00873933"/>
    <w:rsid w:val="00877B7A"/>
    <w:rsid w:val="008829F9"/>
    <w:rsid w:val="00882B9B"/>
    <w:rsid w:val="00883DE6"/>
    <w:rsid w:val="008854C8"/>
    <w:rsid w:val="00887692"/>
    <w:rsid w:val="00890EFF"/>
    <w:rsid w:val="00891E7D"/>
    <w:rsid w:val="008924D4"/>
    <w:rsid w:val="00892FBA"/>
    <w:rsid w:val="00893B1B"/>
    <w:rsid w:val="008A2229"/>
    <w:rsid w:val="008A24C4"/>
    <w:rsid w:val="008A54E1"/>
    <w:rsid w:val="008A5C03"/>
    <w:rsid w:val="008B00AA"/>
    <w:rsid w:val="008B628D"/>
    <w:rsid w:val="008C1EAB"/>
    <w:rsid w:val="008C300D"/>
    <w:rsid w:val="008C3BE6"/>
    <w:rsid w:val="008C6EDB"/>
    <w:rsid w:val="008C7843"/>
    <w:rsid w:val="008C7ABD"/>
    <w:rsid w:val="008D07E2"/>
    <w:rsid w:val="008D0C98"/>
    <w:rsid w:val="008D0EEF"/>
    <w:rsid w:val="008D1807"/>
    <w:rsid w:val="008E43BD"/>
    <w:rsid w:val="008F2E4E"/>
    <w:rsid w:val="0091206B"/>
    <w:rsid w:val="00912E02"/>
    <w:rsid w:val="00920846"/>
    <w:rsid w:val="009209E0"/>
    <w:rsid w:val="00920A21"/>
    <w:rsid w:val="00923F29"/>
    <w:rsid w:val="00925618"/>
    <w:rsid w:val="0093152C"/>
    <w:rsid w:val="009350F2"/>
    <w:rsid w:val="0093583D"/>
    <w:rsid w:val="0094073F"/>
    <w:rsid w:val="00943B46"/>
    <w:rsid w:val="009469D9"/>
    <w:rsid w:val="0095139D"/>
    <w:rsid w:val="00954137"/>
    <w:rsid w:val="00954F39"/>
    <w:rsid w:val="009552F9"/>
    <w:rsid w:val="00956714"/>
    <w:rsid w:val="009660DC"/>
    <w:rsid w:val="009660E7"/>
    <w:rsid w:val="00967D5F"/>
    <w:rsid w:val="00973DDA"/>
    <w:rsid w:val="00981318"/>
    <w:rsid w:val="00983B09"/>
    <w:rsid w:val="00985126"/>
    <w:rsid w:val="00992A30"/>
    <w:rsid w:val="0099310D"/>
    <w:rsid w:val="0099530C"/>
    <w:rsid w:val="009A57A5"/>
    <w:rsid w:val="009A73FC"/>
    <w:rsid w:val="009A7FF6"/>
    <w:rsid w:val="009B5334"/>
    <w:rsid w:val="009B6C3A"/>
    <w:rsid w:val="009C31CF"/>
    <w:rsid w:val="009C5786"/>
    <w:rsid w:val="009C6886"/>
    <w:rsid w:val="009C6E46"/>
    <w:rsid w:val="009D0912"/>
    <w:rsid w:val="009D1A1B"/>
    <w:rsid w:val="009D2B3E"/>
    <w:rsid w:val="009D31C1"/>
    <w:rsid w:val="009D34C8"/>
    <w:rsid w:val="009D42C7"/>
    <w:rsid w:val="009D4CCF"/>
    <w:rsid w:val="009D5A36"/>
    <w:rsid w:val="009D6A7F"/>
    <w:rsid w:val="009D778B"/>
    <w:rsid w:val="009E2A1F"/>
    <w:rsid w:val="009E5005"/>
    <w:rsid w:val="009E5FCF"/>
    <w:rsid w:val="009E7BF9"/>
    <w:rsid w:val="009F0B30"/>
    <w:rsid w:val="009F1C9C"/>
    <w:rsid w:val="009F3040"/>
    <w:rsid w:val="009F4CD6"/>
    <w:rsid w:val="009F50C1"/>
    <w:rsid w:val="009F6A07"/>
    <w:rsid w:val="00A00C9C"/>
    <w:rsid w:val="00A022D0"/>
    <w:rsid w:val="00A041BC"/>
    <w:rsid w:val="00A10362"/>
    <w:rsid w:val="00A10E01"/>
    <w:rsid w:val="00A11404"/>
    <w:rsid w:val="00A11B8B"/>
    <w:rsid w:val="00A177BC"/>
    <w:rsid w:val="00A20CCB"/>
    <w:rsid w:val="00A21B44"/>
    <w:rsid w:val="00A24727"/>
    <w:rsid w:val="00A329B8"/>
    <w:rsid w:val="00A32D46"/>
    <w:rsid w:val="00A37E53"/>
    <w:rsid w:val="00A4296F"/>
    <w:rsid w:val="00A45599"/>
    <w:rsid w:val="00A50A1E"/>
    <w:rsid w:val="00A52A1D"/>
    <w:rsid w:val="00A543D6"/>
    <w:rsid w:val="00A54B25"/>
    <w:rsid w:val="00A55E72"/>
    <w:rsid w:val="00A60DDB"/>
    <w:rsid w:val="00A611DA"/>
    <w:rsid w:val="00A61330"/>
    <w:rsid w:val="00A6389A"/>
    <w:rsid w:val="00A64BCC"/>
    <w:rsid w:val="00A6504E"/>
    <w:rsid w:val="00A65F95"/>
    <w:rsid w:val="00A66DDC"/>
    <w:rsid w:val="00A727FB"/>
    <w:rsid w:val="00A734F4"/>
    <w:rsid w:val="00A738BD"/>
    <w:rsid w:val="00A7583E"/>
    <w:rsid w:val="00A82B3F"/>
    <w:rsid w:val="00A849CE"/>
    <w:rsid w:val="00A85FF6"/>
    <w:rsid w:val="00A861DF"/>
    <w:rsid w:val="00A97E51"/>
    <w:rsid w:val="00AA2F41"/>
    <w:rsid w:val="00AA31DC"/>
    <w:rsid w:val="00AA7D4C"/>
    <w:rsid w:val="00AB0545"/>
    <w:rsid w:val="00AB17C4"/>
    <w:rsid w:val="00AB4BB5"/>
    <w:rsid w:val="00AB7501"/>
    <w:rsid w:val="00AC20EF"/>
    <w:rsid w:val="00AC20F1"/>
    <w:rsid w:val="00AD0B44"/>
    <w:rsid w:val="00AD58A0"/>
    <w:rsid w:val="00AD7943"/>
    <w:rsid w:val="00AD7C7B"/>
    <w:rsid w:val="00AE0377"/>
    <w:rsid w:val="00AE2714"/>
    <w:rsid w:val="00AE583E"/>
    <w:rsid w:val="00AE5B14"/>
    <w:rsid w:val="00AE5D15"/>
    <w:rsid w:val="00AE631D"/>
    <w:rsid w:val="00AF0FFA"/>
    <w:rsid w:val="00AF16EB"/>
    <w:rsid w:val="00AF2D92"/>
    <w:rsid w:val="00AF7737"/>
    <w:rsid w:val="00B0430B"/>
    <w:rsid w:val="00B10501"/>
    <w:rsid w:val="00B1489D"/>
    <w:rsid w:val="00B14F41"/>
    <w:rsid w:val="00B21626"/>
    <w:rsid w:val="00B23FEC"/>
    <w:rsid w:val="00B24C90"/>
    <w:rsid w:val="00B250AC"/>
    <w:rsid w:val="00B33CC3"/>
    <w:rsid w:val="00B44D06"/>
    <w:rsid w:val="00B462BB"/>
    <w:rsid w:val="00B50E21"/>
    <w:rsid w:val="00B5116D"/>
    <w:rsid w:val="00B54E5C"/>
    <w:rsid w:val="00B616EA"/>
    <w:rsid w:val="00B64EBE"/>
    <w:rsid w:val="00B71621"/>
    <w:rsid w:val="00B7489C"/>
    <w:rsid w:val="00B74C1B"/>
    <w:rsid w:val="00B74CCE"/>
    <w:rsid w:val="00B7596B"/>
    <w:rsid w:val="00B76BBA"/>
    <w:rsid w:val="00B7770B"/>
    <w:rsid w:val="00B82022"/>
    <w:rsid w:val="00B86C80"/>
    <w:rsid w:val="00B87139"/>
    <w:rsid w:val="00B87A25"/>
    <w:rsid w:val="00B87A4E"/>
    <w:rsid w:val="00B87D82"/>
    <w:rsid w:val="00B91596"/>
    <w:rsid w:val="00B968E9"/>
    <w:rsid w:val="00BA1F3D"/>
    <w:rsid w:val="00BA2271"/>
    <w:rsid w:val="00BA475B"/>
    <w:rsid w:val="00BA50D5"/>
    <w:rsid w:val="00BB173E"/>
    <w:rsid w:val="00BB3195"/>
    <w:rsid w:val="00BB3270"/>
    <w:rsid w:val="00BB5CAC"/>
    <w:rsid w:val="00BB7EDB"/>
    <w:rsid w:val="00BC2D13"/>
    <w:rsid w:val="00BC32F4"/>
    <w:rsid w:val="00BC6D0C"/>
    <w:rsid w:val="00BC715C"/>
    <w:rsid w:val="00BD225C"/>
    <w:rsid w:val="00BD4107"/>
    <w:rsid w:val="00BD42E2"/>
    <w:rsid w:val="00BD45AB"/>
    <w:rsid w:val="00BD4FAD"/>
    <w:rsid w:val="00BD63BC"/>
    <w:rsid w:val="00BD74F7"/>
    <w:rsid w:val="00BE03C8"/>
    <w:rsid w:val="00BE0659"/>
    <w:rsid w:val="00BF3BF4"/>
    <w:rsid w:val="00BF4D5D"/>
    <w:rsid w:val="00BF5EB4"/>
    <w:rsid w:val="00BF64F8"/>
    <w:rsid w:val="00BF7BE3"/>
    <w:rsid w:val="00C0260F"/>
    <w:rsid w:val="00C0273C"/>
    <w:rsid w:val="00C04E8C"/>
    <w:rsid w:val="00C05297"/>
    <w:rsid w:val="00C06E8B"/>
    <w:rsid w:val="00C155C7"/>
    <w:rsid w:val="00C201F8"/>
    <w:rsid w:val="00C21099"/>
    <w:rsid w:val="00C24833"/>
    <w:rsid w:val="00C350DC"/>
    <w:rsid w:val="00C43705"/>
    <w:rsid w:val="00C43BEF"/>
    <w:rsid w:val="00C45225"/>
    <w:rsid w:val="00C50710"/>
    <w:rsid w:val="00C5116B"/>
    <w:rsid w:val="00C52111"/>
    <w:rsid w:val="00C56693"/>
    <w:rsid w:val="00C5689E"/>
    <w:rsid w:val="00C63ADB"/>
    <w:rsid w:val="00C64C9C"/>
    <w:rsid w:val="00C6599F"/>
    <w:rsid w:val="00C65E91"/>
    <w:rsid w:val="00C678D9"/>
    <w:rsid w:val="00C71A8E"/>
    <w:rsid w:val="00C7447F"/>
    <w:rsid w:val="00C76A86"/>
    <w:rsid w:val="00C77A77"/>
    <w:rsid w:val="00C8081E"/>
    <w:rsid w:val="00C82ECB"/>
    <w:rsid w:val="00C85052"/>
    <w:rsid w:val="00C857DE"/>
    <w:rsid w:val="00C90953"/>
    <w:rsid w:val="00C95209"/>
    <w:rsid w:val="00C97EB1"/>
    <w:rsid w:val="00CA339C"/>
    <w:rsid w:val="00CA7137"/>
    <w:rsid w:val="00CC1689"/>
    <w:rsid w:val="00CD61FC"/>
    <w:rsid w:val="00CD6332"/>
    <w:rsid w:val="00CD6ED4"/>
    <w:rsid w:val="00CE24CC"/>
    <w:rsid w:val="00CE2D42"/>
    <w:rsid w:val="00CE38C6"/>
    <w:rsid w:val="00CE3C6B"/>
    <w:rsid w:val="00CE4466"/>
    <w:rsid w:val="00CE76A3"/>
    <w:rsid w:val="00CF32E7"/>
    <w:rsid w:val="00CF37EC"/>
    <w:rsid w:val="00CF3BDE"/>
    <w:rsid w:val="00CF4C21"/>
    <w:rsid w:val="00CF788D"/>
    <w:rsid w:val="00D02DE1"/>
    <w:rsid w:val="00D04B04"/>
    <w:rsid w:val="00D05BF6"/>
    <w:rsid w:val="00D0706F"/>
    <w:rsid w:val="00D17765"/>
    <w:rsid w:val="00D17F8E"/>
    <w:rsid w:val="00D224AA"/>
    <w:rsid w:val="00D232F1"/>
    <w:rsid w:val="00D30491"/>
    <w:rsid w:val="00D332C7"/>
    <w:rsid w:val="00D345E6"/>
    <w:rsid w:val="00D36A04"/>
    <w:rsid w:val="00D36F7F"/>
    <w:rsid w:val="00D40230"/>
    <w:rsid w:val="00D4099E"/>
    <w:rsid w:val="00D4155E"/>
    <w:rsid w:val="00D437CF"/>
    <w:rsid w:val="00D45554"/>
    <w:rsid w:val="00D46C56"/>
    <w:rsid w:val="00D55316"/>
    <w:rsid w:val="00D614DC"/>
    <w:rsid w:val="00D64685"/>
    <w:rsid w:val="00D65100"/>
    <w:rsid w:val="00D67406"/>
    <w:rsid w:val="00D7016E"/>
    <w:rsid w:val="00D758BF"/>
    <w:rsid w:val="00D75B90"/>
    <w:rsid w:val="00D77DFE"/>
    <w:rsid w:val="00D909E2"/>
    <w:rsid w:val="00D90E00"/>
    <w:rsid w:val="00D90FF3"/>
    <w:rsid w:val="00D9463F"/>
    <w:rsid w:val="00D969AF"/>
    <w:rsid w:val="00DA3CEB"/>
    <w:rsid w:val="00DA52B2"/>
    <w:rsid w:val="00DA660F"/>
    <w:rsid w:val="00DB085C"/>
    <w:rsid w:val="00DB1F8B"/>
    <w:rsid w:val="00DB247A"/>
    <w:rsid w:val="00DB5151"/>
    <w:rsid w:val="00DB5625"/>
    <w:rsid w:val="00DC0414"/>
    <w:rsid w:val="00DC0AB5"/>
    <w:rsid w:val="00DC1321"/>
    <w:rsid w:val="00DC399A"/>
    <w:rsid w:val="00DC4BCA"/>
    <w:rsid w:val="00DC503C"/>
    <w:rsid w:val="00DC7825"/>
    <w:rsid w:val="00DD3A9F"/>
    <w:rsid w:val="00DE6ACC"/>
    <w:rsid w:val="00DE6B7F"/>
    <w:rsid w:val="00DF08EB"/>
    <w:rsid w:val="00DF11B1"/>
    <w:rsid w:val="00DF124F"/>
    <w:rsid w:val="00DF5157"/>
    <w:rsid w:val="00DF67E5"/>
    <w:rsid w:val="00DF7338"/>
    <w:rsid w:val="00E03695"/>
    <w:rsid w:val="00E12689"/>
    <w:rsid w:val="00E23124"/>
    <w:rsid w:val="00E235C4"/>
    <w:rsid w:val="00E26F3D"/>
    <w:rsid w:val="00E2773B"/>
    <w:rsid w:val="00E31225"/>
    <w:rsid w:val="00E31969"/>
    <w:rsid w:val="00E42E44"/>
    <w:rsid w:val="00E43596"/>
    <w:rsid w:val="00E51489"/>
    <w:rsid w:val="00E53E9C"/>
    <w:rsid w:val="00E53F93"/>
    <w:rsid w:val="00E543F6"/>
    <w:rsid w:val="00E54DD0"/>
    <w:rsid w:val="00E57186"/>
    <w:rsid w:val="00E6236B"/>
    <w:rsid w:val="00E6237B"/>
    <w:rsid w:val="00E6246D"/>
    <w:rsid w:val="00E7073A"/>
    <w:rsid w:val="00E73911"/>
    <w:rsid w:val="00E759AA"/>
    <w:rsid w:val="00E7780E"/>
    <w:rsid w:val="00E82699"/>
    <w:rsid w:val="00E8625B"/>
    <w:rsid w:val="00E878D7"/>
    <w:rsid w:val="00E90489"/>
    <w:rsid w:val="00E9142E"/>
    <w:rsid w:val="00E920F8"/>
    <w:rsid w:val="00E94A4E"/>
    <w:rsid w:val="00E94F12"/>
    <w:rsid w:val="00E9575A"/>
    <w:rsid w:val="00E95B98"/>
    <w:rsid w:val="00E96E69"/>
    <w:rsid w:val="00E96F07"/>
    <w:rsid w:val="00E97FA5"/>
    <w:rsid w:val="00EA4676"/>
    <w:rsid w:val="00EA484D"/>
    <w:rsid w:val="00EA6ECA"/>
    <w:rsid w:val="00EC0A4F"/>
    <w:rsid w:val="00EC2A2C"/>
    <w:rsid w:val="00EC5416"/>
    <w:rsid w:val="00EC57A0"/>
    <w:rsid w:val="00EC61B0"/>
    <w:rsid w:val="00ED14F0"/>
    <w:rsid w:val="00ED30AC"/>
    <w:rsid w:val="00ED473A"/>
    <w:rsid w:val="00ED5BAE"/>
    <w:rsid w:val="00ED7787"/>
    <w:rsid w:val="00EE7DF9"/>
    <w:rsid w:val="00EF4C1D"/>
    <w:rsid w:val="00EF7CFB"/>
    <w:rsid w:val="00EF7D4C"/>
    <w:rsid w:val="00F04C5A"/>
    <w:rsid w:val="00F04F0B"/>
    <w:rsid w:val="00F14BAD"/>
    <w:rsid w:val="00F16160"/>
    <w:rsid w:val="00F2200F"/>
    <w:rsid w:val="00F26FA2"/>
    <w:rsid w:val="00F36EFA"/>
    <w:rsid w:val="00F40E95"/>
    <w:rsid w:val="00F427B6"/>
    <w:rsid w:val="00F43455"/>
    <w:rsid w:val="00F47AD4"/>
    <w:rsid w:val="00F5206D"/>
    <w:rsid w:val="00F5600A"/>
    <w:rsid w:val="00F6322A"/>
    <w:rsid w:val="00F63D23"/>
    <w:rsid w:val="00F74E4B"/>
    <w:rsid w:val="00F767F6"/>
    <w:rsid w:val="00F76CB2"/>
    <w:rsid w:val="00F776AF"/>
    <w:rsid w:val="00F83A13"/>
    <w:rsid w:val="00F871C8"/>
    <w:rsid w:val="00F92CC1"/>
    <w:rsid w:val="00F97DAC"/>
    <w:rsid w:val="00FA5267"/>
    <w:rsid w:val="00FA645E"/>
    <w:rsid w:val="00FA6471"/>
    <w:rsid w:val="00FB2600"/>
    <w:rsid w:val="00FB2DAA"/>
    <w:rsid w:val="00FB48D2"/>
    <w:rsid w:val="00FB5885"/>
    <w:rsid w:val="00FB7742"/>
    <w:rsid w:val="00FC009A"/>
    <w:rsid w:val="00FC12A6"/>
    <w:rsid w:val="00FC6082"/>
    <w:rsid w:val="00FC7953"/>
    <w:rsid w:val="00FD5708"/>
    <w:rsid w:val="00FD6744"/>
    <w:rsid w:val="00FE209E"/>
    <w:rsid w:val="00FE57F9"/>
    <w:rsid w:val="00FE76CC"/>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1B79"/>
  <w15:docId w15:val="{A461F75E-338E-42DC-B740-283B24E1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l.maass@pfh.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aass@uni-hildesheim.d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inklusion-online.net/index.php/inklusion-online/article/view/7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schulz@kompetent-barrierefre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D91F67A4-4AF9-422D-AC81-48636E9D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6</Pages>
  <Words>2829</Words>
  <Characters>17829</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20617</CharactersWithSpaces>
  <SharedDoc>false</SharedDoc>
  <HLinks>
    <vt:vector size="30" baseType="variant">
      <vt:variant>
        <vt:i4>393233</vt:i4>
      </vt:variant>
      <vt:variant>
        <vt:i4>12</vt:i4>
      </vt:variant>
      <vt:variant>
        <vt:i4>0</vt:i4>
      </vt:variant>
      <vt:variant>
        <vt:i4>5</vt:i4>
      </vt:variant>
      <vt:variant>
        <vt:lpwstr>https://www.inklusion-online.net/index.php/inklusion-online/article/view/743</vt:lpwstr>
      </vt:variant>
      <vt:variant>
        <vt:lpwstr/>
      </vt:variant>
      <vt:variant>
        <vt:i4>6488156</vt:i4>
      </vt:variant>
      <vt:variant>
        <vt:i4>9</vt:i4>
      </vt:variant>
      <vt:variant>
        <vt:i4>0</vt:i4>
      </vt:variant>
      <vt:variant>
        <vt:i4>5</vt:i4>
      </vt:variant>
      <vt:variant>
        <vt:lpwstr>mailto:r.schulz@kompetent-barrierefrei.de</vt:lpwstr>
      </vt:variant>
      <vt:variant>
        <vt:lpwstr/>
      </vt:variant>
      <vt:variant>
        <vt:i4>852094</vt:i4>
      </vt:variant>
      <vt:variant>
        <vt:i4>6</vt:i4>
      </vt:variant>
      <vt:variant>
        <vt:i4>0</vt:i4>
      </vt:variant>
      <vt:variant>
        <vt:i4>5</vt:i4>
      </vt:variant>
      <vt:variant>
        <vt:lpwstr>mailto:l.maass@pfh.de</vt:lpwstr>
      </vt:variant>
      <vt:variant>
        <vt:lpwstr/>
      </vt:variant>
      <vt:variant>
        <vt:i4>2752585</vt:i4>
      </vt:variant>
      <vt:variant>
        <vt:i4>3</vt:i4>
      </vt:variant>
      <vt:variant>
        <vt:i4>0</vt:i4>
      </vt:variant>
      <vt:variant>
        <vt:i4>5</vt:i4>
      </vt:variant>
      <vt:variant>
        <vt:lpwstr>mailto:maass@uni-hildesheim.de</vt:lpwstr>
      </vt:variant>
      <vt:variant>
        <vt:lpwstr/>
      </vt:variant>
      <vt:variant>
        <vt:i4>6881388</vt:i4>
      </vt:variant>
      <vt:variant>
        <vt:i4>0</vt:i4>
      </vt:variant>
      <vt:variant>
        <vt:i4>0</vt:i4>
      </vt:variant>
      <vt:variant>
        <vt:i4>5</vt:i4>
      </vt:variant>
      <vt:variant>
        <vt:lpwstr>https://doi.org/10.57161/z2026-05-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Inklusion von Dozierenden mit Behinderungen an Hochschulen_x000d_</dc:title>
  <dc:subject/>
  <dc:creator>Chris Maaß; Laura Marie Maaß;Rebecca Schulz_x000d_</dc:creator>
  <cp:keywords>Inklusion, Hochschule, Behinderung, Dozent, Barrierefreiheit, Hilfsmittel, Kommunikation / inclusion, haute école, handicap, enseignant de haute école, accessibilité, moyen auxiliaire, communication</cp:keywords>
  <cp:lastModifiedBy>Schnyder, Silvia</cp:lastModifiedBy>
  <cp:revision>20</cp:revision>
  <cp:lastPrinted>2026-05-29T12:45:00Z</cp:lastPrinted>
  <dcterms:created xsi:type="dcterms:W3CDTF">2026-05-20T08:16:00Z</dcterms:created>
  <dcterms:modified xsi:type="dcterms:W3CDTF">2026-06-09T08:07:00Z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