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8BA1F" w14:textId="581C9741" w:rsidR="001114E2" w:rsidRPr="005E76E5" w:rsidRDefault="00FB59FD" w:rsidP="00FF2E2B">
      <w:pPr>
        <w:pStyle w:val="Titel"/>
      </w:pPr>
      <w:r w:rsidRPr="005E76E5">
        <w:t>«Denken mit der Hand»</w:t>
      </w:r>
    </w:p>
    <w:p w14:paraId="6B291512" w14:textId="62404FE0" w:rsidR="001114E2" w:rsidRPr="005E76E5" w:rsidRDefault="00BA7B9D" w:rsidP="002E5374">
      <w:pPr>
        <w:pStyle w:val="Untertitel"/>
        <w:rPr>
          <w:rFonts w:cs="Open Sans SemiCondensed"/>
        </w:rPr>
      </w:pPr>
      <w:r w:rsidRPr="005E76E5">
        <w:rPr>
          <w:rFonts w:cs="Open Sans SemiCondensed"/>
        </w:rPr>
        <w:t xml:space="preserve">Bericht zur Jubiläumstagung der </w:t>
      </w:r>
      <w:r w:rsidRPr="005E76E5">
        <w:t>Arbeitsgemeinschaft pro Wahrnehmung</w:t>
      </w:r>
    </w:p>
    <w:p w14:paraId="221A3D44" w14:textId="04786FA3" w:rsidR="001114E2" w:rsidRPr="005E76E5" w:rsidRDefault="00FB59FD" w:rsidP="006C2B84">
      <w:pPr>
        <w:pStyle w:val="Author"/>
        <w:rPr>
          <w:rFonts w:cs="Open Sans SemiCondensed"/>
          <w:lang w:val="de-CH"/>
        </w:rPr>
      </w:pPr>
      <w:r w:rsidRPr="005E76E5">
        <w:rPr>
          <w:rFonts w:cs="Open Sans SemiCondensed"/>
          <w:lang w:val="de-CH"/>
        </w:rPr>
        <w:t>Brigitte Pastewka</w:t>
      </w:r>
    </w:p>
    <w:p w14:paraId="1131D5A4" w14:textId="3BAC0006" w:rsidR="00BA7B9D" w:rsidRPr="005E76E5" w:rsidRDefault="00985126" w:rsidP="000352CE">
      <w:pPr>
        <w:pStyle w:val="Abstract"/>
        <w:rPr>
          <w:rFonts w:cs="Open Sans SemiCondensed"/>
        </w:rPr>
      </w:pPr>
      <w:r w:rsidRPr="005E76E5">
        <w:rPr>
          <w:rFonts w:cs="Open Sans SemiCondensed"/>
        </w:rPr>
        <w:t>Zusammenfassung</w:t>
      </w:r>
      <w:r w:rsidR="00E7780E" w:rsidRPr="005E76E5">
        <w:rPr>
          <w:rFonts w:cs="Open Sans SemiCondensed"/>
        </w:rPr>
        <w:br/>
      </w:r>
      <w:r w:rsidR="00D94C66" w:rsidRPr="00D94C66">
        <w:rPr>
          <w:rFonts w:cs="Open Sans SemiCondensed"/>
        </w:rPr>
        <w:t xml:space="preserve">Zum 50-jährigen Bestehen der Arbeitsgemeinschaft pro Wahrnehmung (APW) wurde das Affolter-Modell® </w:t>
      </w:r>
      <w:r w:rsidR="000650D5">
        <w:rPr>
          <w:rFonts w:cs="Open Sans SemiCondensed"/>
        </w:rPr>
        <w:t>gewürdigt</w:t>
      </w:r>
      <w:r w:rsidR="00371820">
        <w:rPr>
          <w:rFonts w:cs="Open Sans SemiCondensed"/>
        </w:rPr>
        <w:t>. Ein</w:t>
      </w:r>
      <w:r w:rsidR="00D71BC6">
        <w:rPr>
          <w:rFonts w:cs="Open Sans SemiCondensed"/>
        </w:rPr>
        <w:t xml:space="preserve"> Therapieansatz, der</w:t>
      </w:r>
      <w:r w:rsidR="00D94C66" w:rsidRPr="00D94C66">
        <w:rPr>
          <w:rFonts w:cs="Open Sans SemiCondensed"/>
        </w:rPr>
        <w:t xml:space="preserve"> </w:t>
      </w:r>
      <w:r w:rsidR="004068EA">
        <w:rPr>
          <w:rFonts w:cs="Open Sans SemiCondensed"/>
        </w:rPr>
        <w:t xml:space="preserve">sich </w:t>
      </w:r>
      <w:r w:rsidR="00D94C66" w:rsidRPr="00D94C66">
        <w:rPr>
          <w:rFonts w:cs="Open Sans SemiCondensed"/>
        </w:rPr>
        <w:t>in der Praxis bewährt</w:t>
      </w:r>
      <w:r w:rsidR="00D71BC6">
        <w:rPr>
          <w:rFonts w:cs="Open Sans SemiCondensed"/>
        </w:rPr>
        <w:t>,</w:t>
      </w:r>
      <w:r w:rsidR="00D94C66" w:rsidRPr="00D94C66">
        <w:rPr>
          <w:rFonts w:cs="Open Sans SemiCondensed"/>
        </w:rPr>
        <w:t xml:space="preserve"> wissenschaftlich </w:t>
      </w:r>
      <w:r w:rsidR="0085037D">
        <w:rPr>
          <w:rFonts w:cs="Open Sans SemiCondensed"/>
        </w:rPr>
        <w:t>aber bis jetzt</w:t>
      </w:r>
      <w:r w:rsidR="00D94C66" w:rsidRPr="00D94C66">
        <w:rPr>
          <w:rFonts w:cs="Open Sans SemiCondensed"/>
        </w:rPr>
        <w:t xml:space="preserve"> nur teilweise evidenzbasiert</w:t>
      </w:r>
      <w:r w:rsidR="004068EA">
        <w:rPr>
          <w:rFonts w:cs="Open Sans SemiCondensed"/>
        </w:rPr>
        <w:t xml:space="preserve"> ist</w:t>
      </w:r>
      <w:r w:rsidR="00D94C66" w:rsidRPr="00D94C66">
        <w:rPr>
          <w:rFonts w:cs="Open Sans SemiCondensed"/>
        </w:rPr>
        <w:t>.</w:t>
      </w:r>
      <w:r w:rsidR="001A29CC">
        <w:rPr>
          <w:rFonts w:cs="Open Sans SemiCondensed"/>
        </w:rPr>
        <w:t xml:space="preserve"> </w:t>
      </w:r>
      <w:r w:rsidR="00DE7D8D" w:rsidRPr="00DE7D8D">
        <w:rPr>
          <w:rFonts w:cs="Open Sans SemiCondensed"/>
        </w:rPr>
        <w:t>Zentrale Elemente sind Beobachtung, gespürte Interaktion, Alltagseinbezug, Vernetzung und transdisziplinäre Zusammenarbeit. Studien zeigen Verbesserungen in Wahrnehmung, Sprache und Selbstwirksamkeit bei Kindern. Weitere Forschungsprojekte zur Wirksamkeit sind in Vorbereitung, um die wissenschaftliche Evidenz weiter zu stärken.</w:t>
      </w:r>
    </w:p>
    <w:p w14:paraId="63AD1891" w14:textId="0660C0CB" w:rsidR="001114E2" w:rsidRPr="0096513A" w:rsidRDefault="00A803DF" w:rsidP="000352CE">
      <w:pPr>
        <w:pStyle w:val="Abstract"/>
        <w:rPr>
          <w:rFonts w:cs="Open Sans SemiCondensed"/>
          <w:lang w:val="fr-CH"/>
        </w:rPr>
      </w:pPr>
      <w:r w:rsidRPr="0096513A">
        <w:rPr>
          <w:rFonts w:cs="Open Sans SemiCondensed"/>
          <w:lang w:val="fr-CH"/>
        </w:rPr>
        <w:t>Résumé</w:t>
      </w:r>
      <w:r w:rsidRPr="0096513A">
        <w:rPr>
          <w:rFonts w:cs="Open Sans SemiCondensed"/>
          <w:lang w:val="fr-CH"/>
        </w:rPr>
        <w:br/>
      </w:r>
      <w:r w:rsidR="0096513A">
        <w:rPr>
          <w:rFonts w:cs="Open Sans SemiCondensed"/>
          <w:lang w:val="fr-CH"/>
        </w:rPr>
        <w:t>À l’occasion des 50 ans de l’Association pro Wahrnehmung (APW), le modèle Affolter</w:t>
      </w:r>
      <w:r w:rsidR="0096513A" w:rsidRPr="009E5421">
        <w:rPr>
          <w:rFonts w:cs="Open Sans SemiCondensed"/>
          <w:lang w:val="fr-CH"/>
        </w:rPr>
        <w:t>®</w:t>
      </w:r>
      <w:r w:rsidR="0096513A">
        <w:rPr>
          <w:rFonts w:cs="Open Sans SemiCondensed"/>
          <w:lang w:val="fr-CH"/>
        </w:rPr>
        <w:t xml:space="preserve"> a été mis à l’honneur. Il s’agit d’une approche thérapeutique qui a fait ses preuves dans la pratique, mais qui n’est jusqu’à présent que partiellement étayée scientifiquement. Ses éléments centraux sont l’observation, l’interaction guidée par le ressenti, l’intégration dans le quotidien, la mise en réseau et la collaboration transdisciplinaire. Des études montrent des améliorations significatives dans les domaines de la perception, du langage et de l’auto-efficacité chez les enfants. De nouveaux projets de recherche sur son efficacité sont en préparation, dans le but de renforcer davantage les preuves scientifiques.</w:t>
      </w:r>
    </w:p>
    <w:p w14:paraId="735659B5" w14:textId="0048AF61" w:rsidR="00741254" w:rsidRPr="00993705" w:rsidRDefault="00EA4676" w:rsidP="008773BA">
      <w:pPr>
        <w:pStyle w:val="Textkrper3"/>
        <w:rPr>
          <w:lang w:val="fr-CH"/>
        </w:rPr>
      </w:pPr>
      <w:r w:rsidRPr="00505978">
        <w:rPr>
          <w:rStyle w:val="Fett"/>
          <w:rFonts w:cs="Open Sans SemiCondensed"/>
        </w:rPr>
        <w:t>Keywords</w:t>
      </w:r>
      <w:r w:rsidRPr="00505978">
        <w:t xml:space="preserve">: </w:t>
      </w:r>
      <w:r w:rsidR="00993705" w:rsidRPr="00505978">
        <w:t>Förderunterricht, Lernprozess, Interaktion, Kommunikation, Wahrnehmung /</w:t>
      </w:r>
      <w:r w:rsidR="00993705" w:rsidRPr="00993705">
        <w:rPr>
          <w:lang w:val="fr-CH"/>
        </w:rPr>
        <w:t xml:space="preserve"> soutien pédagogique, processus d'apprentissage, interaction, communication, perception</w:t>
      </w:r>
    </w:p>
    <w:p w14:paraId="108FBB60" w14:textId="3D19147A" w:rsidR="001D3BFB" w:rsidRDefault="00EA4676" w:rsidP="008773BA">
      <w:pPr>
        <w:pStyle w:val="Textkrper3"/>
        <w:rPr>
          <w:lang w:val="fr-CH"/>
        </w:rPr>
      </w:pPr>
      <w:r w:rsidRPr="00741254">
        <w:rPr>
          <w:rStyle w:val="Fett"/>
          <w:rFonts w:cs="Open Sans SemiCondensed"/>
          <w:lang w:val="fr-CH"/>
        </w:rPr>
        <w:t>DOI</w:t>
      </w:r>
      <w:r w:rsidRPr="00741254">
        <w:rPr>
          <w:rFonts w:cs="Open Sans SemiCondensed"/>
          <w:lang w:val="fr-CH"/>
        </w:rPr>
        <w:t xml:space="preserve">: </w:t>
      </w:r>
      <w:hyperlink r:id="rId11" w:history="1">
        <w:r w:rsidR="00D86171" w:rsidRPr="00715698">
          <w:rPr>
            <w:rStyle w:val="Hyperlink"/>
            <w:rFonts w:cs="Open Sans SemiCondensed"/>
            <w:lang w:val="fr-CH"/>
          </w:rPr>
          <w:t>https://doi.org/10.57161/z2026-02-</w:t>
        </w:r>
        <w:r w:rsidR="00D86171" w:rsidRPr="00715698">
          <w:rPr>
            <w:rStyle w:val="Hyperlink"/>
            <w:lang w:val="fr-CH"/>
          </w:rPr>
          <w:t>08</w:t>
        </w:r>
      </w:hyperlink>
    </w:p>
    <w:p w14:paraId="75140C52" w14:textId="60D48F50" w:rsidR="001161D6" w:rsidRPr="004319C9" w:rsidRDefault="001161D6" w:rsidP="008773BA">
      <w:pPr>
        <w:pStyle w:val="Textkrper3"/>
      </w:pPr>
      <w:r w:rsidRPr="004319C9">
        <w:t xml:space="preserve">Schweizerische Zeitschrift für Heilpädagogik, Jg. </w:t>
      </w:r>
      <w:r w:rsidR="00F979E2" w:rsidRPr="004319C9">
        <w:t>32</w:t>
      </w:r>
      <w:r w:rsidRPr="004319C9">
        <w:t xml:space="preserve">, </w:t>
      </w:r>
      <w:r w:rsidR="00F979E2" w:rsidRPr="004319C9">
        <w:t>02</w:t>
      </w:r>
      <w:r w:rsidRPr="004319C9">
        <w:t>/</w:t>
      </w:r>
      <w:r w:rsidR="00F979E2" w:rsidRPr="004319C9">
        <w:t>2026</w:t>
      </w:r>
    </w:p>
    <w:p w14:paraId="1D298A58" w14:textId="77777777" w:rsidR="000E6A66" w:rsidRPr="005E76E5" w:rsidRDefault="000E6A66" w:rsidP="008773BA">
      <w:pPr>
        <w:pStyle w:val="Textkrper3"/>
      </w:pPr>
      <w:r w:rsidRPr="005E76E5">
        <w:rPr>
          <w:noProof/>
        </w:rPr>
        <w:drawing>
          <wp:inline distT="0" distB="0" distL="0" distR="0" wp14:anchorId="75D9828F" wp14:editId="3472A02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0C97159" w14:textId="18DACF89" w:rsidR="00F60AE1" w:rsidRPr="005E76E5" w:rsidRDefault="00777237" w:rsidP="00F60AE1">
      <w:pPr>
        <w:pStyle w:val="Zitat1"/>
      </w:pPr>
      <w:bookmarkStart w:id="0" w:name="heading-1"/>
      <w:r>
        <w:t>A</w:t>
      </w:r>
      <w:r w:rsidR="00E666C5" w:rsidRPr="005E76E5">
        <w:t>lles Gute zum Geburtstag. Bleiben Sie forschend, beobachtend, handelnd und vernetzend. Danke für Ihr Engagement für Kinder, Jugendliche und Erwachsene mit Wahrnehmungsstörungen.</w:t>
      </w:r>
    </w:p>
    <w:p w14:paraId="61ADCE63" w14:textId="605D18E2" w:rsidR="00E666C5" w:rsidRPr="00B153AD" w:rsidRDefault="00E666C5" w:rsidP="00B153AD">
      <w:pPr>
        <w:pStyle w:val="Textkrper"/>
        <w:ind w:firstLine="0"/>
      </w:pPr>
      <w:r w:rsidRPr="00B153AD">
        <w:t>So schloss Irene Bernhardsgrütter, die Leiterin der Abteilung Sonderpädagogik am Amt für Volksschule in St.</w:t>
      </w:r>
      <w:r w:rsidR="005E76E5" w:rsidRPr="00B153AD">
        <w:t> </w:t>
      </w:r>
      <w:r w:rsidRPr="00B153AD">
        <w:t xml:space="preserve">Gallen ihr Grusswort. Damit ist eigentlich schon alles gesagt. </w:t>
      </w:r>
      <w:r w:rsidR="00777237" w:rsidRPr="00B153AD">
        <w:t>Denn s</w:t>
      </w:r>
      <w:r w:rsidRPr="00B153AD">
        <w:t xml:space="preserve">eit 50 Jahren hat sich die </w:t>
      </w:r>
      <w:r w:rsidR="00777237" w:rsidRPr="00B153AD">
        <w:t>Arbeitsgemeinschaft pro Wahrnehmung (</w:t>
      </w:r>
      <w:r w:rsidRPr="00B153AD">
        <w:t>APW</w:t>
      </w:r>
      <w:r w:rsidR="00777237" w:rsidRPr="00B153AD">
        <w:t>)</w:t>
      </w:r>
      <w:r w:rsidRPr="00B153AD">
        <w:t xml:space="preserve"> der Arbeit für und mit Menschen mit Problemen in der Wahrnehmung verschrieben.</w:t>
      </w:r>
    </w:p>
    <w:p w14:paraId="42A70B93" w14:textId="04F754B8" w:rsidR="00F94D45" w:rsidRPr="005E76E5" w:rsidRDefault="00F94D45" w:rsidP="00682B12">
      <w:pPr>
        <w:pStyle w:val="berschrift1"/>
      </w:pPr>
      <w:r>
        <w:t>Vernetzung</w:t>
      </w:r>
    </w:p>
    <w:p w14:paraId="0EF5FC2E" w14:textId="13D288C0" w:rsidR="00D86171" w:rsidRDefault="00E666C5" w:rsidP="00D86171">
      <w:pPr>
        <w:pStyle w:val="Textkrper"/>
        <w:ind w:firstLine="0"/>
      </w:pPr>
      <w:r w:rsidRPr="005E76E5">
        <w:t>Prof. Dr. Ursula Costa, Lehrgangslei</w:t>
      </w:r>
      <w:r w:rsidR="00085B80">
        <w:t>terin</w:t>
      </w:r>
      <w:r w:rsidR="00E02FAA">
        <w:t xml:space="preserve"> des</w:t>
      </w:r>
      <w:r w:rsidRPr="005E76E5">
        <w:t xml:space="preserve"> Masterstudien</w:t>
      </w:r>
      <w:r w:rsidR="00E02FAA">
        <w:t>gangs</w:t>
      </w:r>
      <w:r w:rsidRPr="005E76E5">
        <w:t xml:space="preserve"> Ergotherapie und Handlungswissenschaften </w:t>
      </w:r>
      <w:r w:rsidR="00E02FAA">
        <w:t>an</w:t>
      </w:r>
      <w:r w:rsidRPr="005E76E5">
        <w:t xml:space="preserve"> der FH Gesundheit in Innsbruck</w:t>
      </w:r>
      <w:r w:rsidR="00D01D64">
        <w:t>,</w:t>
      </w:r>
      <w:r w:rsidRPr="005E76E5">
        <w:t xml:space="preserve"> beleuchtete in ihrem Vortrag insbesondere die Aspekte </w:t>
      </w:r>
      <w:r w:rsidRPr="004068EA">
        <w:rPr>
          <w:i/>
          <w:iCs/>
        </w:rPr>
        <w:t>Handlung</w:t>
      </w:r>
      <w:r w:rsidRPr="005E76E5">
        <w:t xml:space="preserve"> und </w:t>
      </w:r>
      <w:r w:rsidRPr="004068EA">
        <w:rPr>
          <w:i/>
          <w:iCs/>
        </w:rPr>
        <w:t>Vernetzung.</w:t>
      </w:r>
      <w:r w:rsidRPr="005E76E5">
        <w:t xml:space="preserve"> Sie beschrieb die Arbeit in der Therapie nach dem Affolter-Modell® als ein «Theorie-Praxis-Modell gespürter Interaktion», </w:t>
      </w:r>
      <w:r w:rsidR="00E02FAA">
        <w:t xml:space="preserve">als </w:t>
      </w:r>
      <w:r w:rsidRPr="005E76E5">
        <w:t>ein</w:t>
      </w:r>
      <w:r w:rsidR="00E02FAA">
        <w:t>en</w:t>
      </w:r>
      <w:r w:rsidRPr="005E76E5">
        <w:t xml:space="preserve"> dialogische</w:t>
      </w:r>
      <w:r w:rsidR="002F7177">
        <w:t>n</w:t>
      </w:r>
      <w:r w:rsidRPr="005E76E5">
        <w:t xml:space="preserve"> </w:t>
      </w:r>
      <w:r w:rsidR="00E02FAA">
        <w:t>Annäherungsprozess</w:t>
      </w:r>
      <w:r w:rsidRPr="005E76E5">
        <w:t xml:space="preserve">. </w:t>
      </w:r>
      <w:r w:rsidR="002F7177">
        <w:t>Durch das</w:t>
      </w:r>
      <w:r w:rsidRPr="005E76E5">
        <w:t xml:space="preserve"> gemeinsame Handeln entsteht </w:t>
      </w:r>
      <w:r w:rsidR="002F7177">
        <w:t xml:space="preserve">eine </w:t>
      </w:r>
      <w:r w:rsidRPr="005E76E5">
        <w:t>neue Beziehung – zueinander und zur Umwelt, ein neues Gestalten der Umwelt. Dieses gemeinsame Handeln ist nie abgeschlossen</w:t>
      </w:r>
      <w:r w:rsidR="00DC4DCA">
        <w:t>. E</w:t>
      </w:r>
      <w:r w:rsidRPr="005E76E5">
        <w:t xml:space="preserve">s steht der Person frei, ob sie das Handlungsangebot im Rahmen ihrer Möglichkeiten annimmt. </w:t>
      </w:r>
      <w:r w:rsidR="00D86171">
        <w:br w:type="page"/>
      </w:r>
    </w:p>
    <w:p w14:paraId="63D38B6C" w14:textId="2F594698" w:rsidR="00E666C5" w:rsidRPr="005E76E5" w:rsidRDefault="00DC4DCA" w:rsidP="004068EA">
      <w:pPr>
        <w:pStyle w:val="Textkrper"/>
        <w:ind w:firstLine="0"/>
      </w:pPr>
      <w:r>
        <w:lastRenderedPageBreak/>
        <w:t xml:space="preserve">Ursula </w:t>
      </w:r>
      <w:r w:rsidR="00E666C5" w:rsidRPr="005E76E5">
        <w:t>Costa sagt</w:t>
      </w:r>
      <w:r>
        <w:t>e</w:t>
      </w:r>
      <w:r w:rsidR="00E666C5" w:rsidRPr="005E76E5">
        <w:t>:</w:t>
      </w:r>
    </w:p>
    <w:p w14:paraId="459897CF" w14:textId="08D3AEE3" w:rsidR="00E666C5" w:rsidRPr="00BD52A4" w:rsidRDefault="00E666C5" w:rsidP="00DA337C">
      <w:pPr>
        <w:pStyle w:val="Zitat1"/>
        <w:spacing w:before="0" w:after="120"/>
      </w:pPr>
      <w:r w:rsidRPr="00BD52A4">
        <w:t>Arbeit nach dem Affolter-Modell®</w:t>
      </w:r>
    </w:p>
    <w:p w14:paraId="0A04B76B" w14:textId="7FF4340A" w:rsidR="00E666C5" w:rsidRPr="00BD52A4" w:rsidRDefault="00DA337C" w:rsidP="00DA337C">
      <w:pPr>
        <w:pStyle w:val="Zitat1"/>
        <w:spacing w:before="0" w:after="120"/>
      </w:pPr>
      <w:r>
        <w:t>F</w:t>
      </w:r>
      <w:r w:rsidR="00E666C5" w:rsidRPr="00BD52A4">
        <w:t>ördert Handlungsfähigkeit</w:t>
      </w:r>
    </w:p>
    <w:p w14:paraId="71FD47D4" w14:textId="71592F97" w:rsidR="00E666C5" w:rsidRPr="00BD52A4" w:rsidRDefault="00E666C5" w:rsidP="00DA337C">
      <w:pPr>
        <w:pStyle w:val="Zitat1"/>
        <w:spacing w:before="0" w:after="120"/>
      </w:pPr>
      <w:r w:rsidRPr="00BD52A4">
        <w:t>Eröffnet, erweitert, vertieft</w:t>
      </w:r>
      <w:r w:rsidR="00407668" w:rsidRPr="00BD52A4">
        <w:t xml:space="preserve"> und</w:t>
      </w:r>
      <w:r w:rsidRPr="00BD52A4">
        <w:t xml:space="preserve"> bereichert die Qualität der Auseinandersetzung</w:t>
      </w:r>
    </w:p>
    <w:p w14:paraId="1CB9868E" w14:textId="77777777" w:rsidR="00E666C5" w:rsidRPr="00BD52A4" w:rsidRDefault="00E666C5" w:rsidP="00DA337C">
      <w:pPr>
        <w:pStyle w:val="Zitat1"/>
        <w:spacing w:before="0" w:after="120"/>
      </w:pPr>
      <w:r w:rsidRPr="00BD52A4">
        <w:t>Baut auf verkörperter Erfahrung auf</w:t>
      </w:r>
    </w:p>
    <w:p w14:paraId="146BB6DA" w14:textId="4A26E877" w:rsidR="00E666C5" w:rsidRPr="00BD52A4" w:rsidRDefault="00E666C5" w:rsidP="00DA337C">
      <w:pPr>
        <w:pStyle w:val="Zitat1"/>
        <w:spacing w:before="0" w:after="120"/>
      </w:pPr>
      <w:r w:rsidRPr="00BD52A4">
        <w:t>Orientiert sich am Auf</w:t>
      </w:r>
      <w:r w:rsidR="00316A8F">
        <w:t>m</w:t>
      </w:r>
      <w:r w:rsidRPr="00BD52A4">
        <w:t>erken</w:t>
      </w:r>
      <w:r w:rsidR="00407668" w:rsidRPr="00BD52A4">
        <w:t xml:space="preserve"> und</w:t>
      </w:r>
      <w:r w:rsidRPr="00BD52A4">
        <w:t xml:space="preserve"> am Handlungsinteresse</w:t>
      </w:r>
    </w:p>
    <w:p w14:paraId="035284B1" w14:textId="63B4AF20" w:rsidR="00E666C5" w:rsidRPr="00BD52A4" w:rsidRDefault="00E666C5" w:rsidP="00DA337C">
      <w:pPr>
        <w:pStyle w:val="Zitat1"/>
        <w:spacing w:before="0" w:after="120"/>
      </w:pPr>
      <w:r w:rsidRPr="00BD52A4">
        <w:t>Bedeutet Synthese und Integration von Sensomotorik, Kognition</w:t>
      </w:r>
      <w:r w:rsidR="00332303" w:rsidRPr="00BD52A4">
        <w:t>,</w:t>
      </w:r>
      <w:r w:rsidRPr="00BD52A4">
        <w:t xml:space="preserve"> Emotion und Verhalten im jeweiligen Kontext</w:t>
      </w:r>
    </w:p>
    <w:p w14:paraId="0FB93652" w14:textId="77777777" w:rsidR="00E666C5" w:rsidRPr="00BD52A4" w:rsidRDefault="00E666C5" w:rsidP="00DA337C">
      <w:pPr>
        <w:pStyle w:val="Zitat1"/>
        <w:spacing w:before="0" w:after="120"/>
      </w:pPr>
      <w:r w:rsidRPr="00BD52A4">
        <w:t>Holt entwicklungsorientiert ab</w:t>
      </w:r>
    </w:p>
    <w:p w14:paraId="4F65AE39" w14:textId="77777777" w:rsidR="00E666C5" w:rsidRPr="00BD52A4" w:rsidRDefault="00E666C5" w:rsidP="00DA337C">
      <w:pPr>
        <w:pStyle w:val="Zitat1"/>
        <w:spacing w:before="0" w:after="120"/>
      </w:pPr>
      <w:r w:rsidRPr="00BD52A4">
        <w:t>Lässt Begriffe als Behälter für Inhalte erfahren</w:t>
      </w:r>
    </w:p>
    <w:p w14:paraId="0AD9A7A9" w14:textId="77777777" w:rsidR="00E666C5" w:rsidRPr="00BD52A4" w:rsidRDefault="00E666C5" w:rsidP="00DA337C">
      <w:pPr>
        <w:pStyle w:val="Zitat1"/>
        <w:spacing w:before="0" w:after="120"/>
      </w:pPr>
      <w:r w:rsidRPr="00BD52A4">
        <w:t>Bringt die Welt der Sprache nahe</w:t>
      </w:r>
    </w:p>
    <w:p w14:paraId="5B01C7E6" w14:textId="29434DC0" w:rsidR="00E666C5" w:rsidRPr="00BD52A4" w:rsidRDefault="00E666C5" w:rsidP="00DA337C">
      <w:pPr>
        <w:pStyle w:val="Zitat1"/>
        <w:spacing w:before="0" w:after="120"/>
      </w:pPr>
      <w:r w:rsidRPr="00BD52A4">
        <w:t>Begleitet Informationssuche, Erkunden</w:t>
      </w:r>
      <w:r w:rsidR="00571F15" w:rsidRPr="00BD52A4">
        <w:t xml:space="preserve"> und</w:t>
      </w:r>
      <w:r w:rsidRPr="00BD52A4">
        <w:t xml:space="preserve"> Erspüren in Beziehung</w:t>
      </w:r>
    </w:p>
    <w:p w14:paraId="6E5EA3A9" w14:textId="50B4F168" w:rsidR="00E666C5" w:rsidRPr="00BD52A4" w:rsidRDefault="00E666C5" w:rsidP="00DA337C">
      <w:pPr>
        <w:pStyle w:val="Zitat1"/>
        <w:spacing w:before="0" w:after="120"/>
      </w:pPr>
      <w:r w:rsidRPr="00BD52A4">
        <w:t>Lässt die Welt weiter begreifen und aktiv verändern</w:t>
      </w:r>
      <w:r w:rsidR="00E0197F" w:rsidRPr="00BD52A4">
        <w:t>.</w:t>
      </w:r>
    </w:p>
    <w:p w14:paraId="453FF586" w14:textId="640CD6F9" w:rsidR="00633C7B" w:rsidRDefault="00E666C5" w:rsidP="00F022D8">
      <w:pPr>
        <w:pStyle w:val="Textkrper"/>
        <w:ind w:firstLine="0"/>
      </w:pPr>
      <w:r w:rsidRPr="005E76E5">
        <w:t xml:space="preserve">All dies geschieht im vermeintlich Banalen, im Alltag </w:t>
      </w:r>
      <w:r w:rsidR="00571F15">
        <w:t>mit</w:t>
      </w:r>
      <w:r w:rsidRPr="005E76E5">
        <w:t xml:space="preserve"> all seiner Komplexität.</w:t>
      </w:r>
      <w:r w:rsidR="00FC26BF">
        <w:t xml:space="preserve"> </w:t>
      </w:r>
      <w:r w:rsidRPr="005E76E5">
        <w:t>Letzteres ist wiederum die Krux in einer Welt</w:t>
      </w:r>
      <w:r w:rsidR="00FC26BF">
        <w:t>,</w:t>
      </w:r>
      <w:r w:rsidRPr="005E76E5">
        <w:t xml:space="preserve"> die nach Vereinfachung, nach einfachen Lösungen</w:t>
      </w:r>
      <w:r w:rsidR="00FC26BF">
        <w:t xml:space="preserve"> und</w:t>
      </w:r>
      <w:r w:rsidRPr="005E76E5">
        <w:t xml:space="preserve"> einfachen Beweisen strebt. Die Komplexität des therapeutischen Settings erschwert</w:t>
      </w:r>
      <w:r w:rsidR="00823EAD">
        <w:t xml:space="preserve">, </w:t>
      </w:r>
      <w:r w:rsidRPr="005E76E5">
        <w:t>Wahrnehmungsprozesse</w:t>
      </w:r>
      <w:r w:rsidR="00823EAD">
        <w:t xml:space="preserve"> zu beobachten</w:t>
      </w:r>
      <w:r w:rsidRPr="005E76E5">
        <w:t xml:space="preserve"> und</w:t>
      </w:r>
      <w:r w:rsidR="00823EAD">
        <w:t xml:space="preserve"> </w:t>
      </w:r>
      <w:r w:rsidRPr="005E76E5">
        <w:t>Veränderungen</w:t>
      </w:r>
      <w:r w:rsidR="00823EAD">
        <w:t xml:space="preserve"> zu beurteilen</w:t>
      </w:r>
      <w:r w:rsidRPr="005E76E5">
        <w:t xml:space="preserve">. Evidenzforschung wird </w:t>
      </w:r>
      <w:r w:rsidR="00E57010">
        <w:t xml:space="preserve">so </w:t>
      </w:r>
      <w:r w:rsidRPr="005E76E5">
        <w:t xml:space="preserve">zum Geduldsspiel. </w:t>
      </w:r>
      <w:r w:rsidR="00492F28">
        <w:t xml:space="preserve">Für </w:t>
      </w:r>
      <w:r w:rsidR="00F91F84" w:rsidRPr="00F91F84">
        <w:t>Jürg Kesselring</w:t>
      </w:r>
      <w:r w:rsidR="00F91F84">
        <w:t>,</w:t>
      </w:r>
      <w:r w:rsidR="00492F28">
        <w:t xml:space="preserve"> den</w:t>
      </w:r>
      <w:r w:rsidR="00F91F84" w:rsidRPr="00F91F84">
        <w:t xml:space="preserve"> </w:t>
      </w:r>
      <w:r w:rsidR="00F91F84" w:rsidRPr="005E76E5">
        <w:t>ehemalige</w:t>
      </w:r>
      <w:r w:rsidR="00492F28">
        <w:t>n</w:t>
      </w:r>
      <w:r w:rsidR="00F91F84" w:rsidRPr="005E76E5">
        <w:t xml:space="preserve"> Leiter der Rehaklinik in Valens</w:t>
      </w:r>
      <w:r w:rsidR="00F91F84">
        <w:t>,</w:t>
      </w:r>
      <w:r w:rsidR="00F91F84" w:rsidRPr="00F91F84">
        <w:t xml:space="preserve"> ist die Wirksamkeit </w:t>
      </w:r>
      <w:r w:rsidR="005C7020">
        <w:t>d</w:t>
      </w:r>
      <w:r w:rsidR="00F91F84" w:rsidRPr="00F91F84">
        <w:t xml:space="preserve">es </w:t>
      </w:r>
      <w:r w:rsidR="005C7020">
        <w:t>Affolter</w:t>
      </w:r>
      <w:r w:rsidR="00410670">
        <w:t>-</w:t>
      </w:r>
      <w:r w:rsidR="00F91F84" w:rsidRPr="00F91F84">
        <w:t>Ansatzes in der Praxis längst bewiesen</w:t>
      </w:r>
      <w:r w:rsidR="00F100B9">
        <w:t xml:space="preserve">. Trotzdem wird er </w:t>
      </w:r>
      <w:r w:rsidR="00F91F84" w:rsidRPr="00F91F84">
        <w:t>wissenschaftlich noch nicht vollständig als evidenzbasiert anerkannt.</w:t>
      </w:r>
      <w:r w:rsidRPr="005E76E5">
        <w:t xml:space="preserve"> Umso wichtiger ist </w:t>
      </w:r>
      <w:r w:rsidR="00EE00C8">
        <w:t xml:space="preserve">daher </w:t>
      </w:r>
      <w:r w:rsidRPr="005E76E5">
        <w:t xml:space="preserve">der Aspekt der Vernetzung. Dieser Aspekt zieht sich sowohl durch das </w:t>
      </w:r>
      <w:r w:rsidRPr="002A300F">
        <w:rPr>
          <w:i/>
          <w:iCs/>
        </w:rPr>
        <w:t>Affolter-Modell®</w:t>
      </w:r>
      <w:r w:rsidRPr="005E76E5">
        <w:t xml:space="preserve"> als auch durch die Geschichte und die </w:t>
      </w:r>
      <w:r w:rsidR="00E256E9">
        <w:t>Tätigkeit</w:t>
      </w:r>
      <w:r w:rsidRPr="005E76E5">
        <w:t xml:space="preserve"> der </w:t>
      </w:r>
      <w:r w:rsidR="00E256E9" w:rsidRPr="002A300F">
        <w:rPr>
          <w:i/>
          <w:iCs/>
        </w:rPr>
        <w:t>Arbeitsgemeinschaft pro Wahrnehmung</w:t>
      </w:r>
      <w:r w:rsidR="00E256E9" w:rsidRPr="00E256E9">
        <w:t xml:space="preserve"> </w:t>
      </w:r>
      <w:r w:rsidRPr="005E76E5">
        <w:t xml:space="preserve">als Dachverband, der </w:t>
      </w:r>
      <w:r w:rsidRPr="00E74FCB">
        <w:t xml:space="preserve">dieses Modell </w:t>
      </w:r>
      <w:r w:rsidR="00E066DD" w:rsidRPr="00E74FCB">
        <w:t xml:space="preserve">europaweit </w:t>
      </w:r>
      <w:r w:rsidRPr="00E74FCB">
        <w:t xml:space="preserve">schützt und verbreitet. </w:t>
      </w:r>
    </w:p>
    <w:p w14:paraId="38190476" w14:textId="7E4F3176" w:rsidR="00E666C5" w:rsidRPr="005E76E5" w:rsidRDefault="00633C7B" w:rsidP="006A3AD1">
      <w:pPr>
        <w:pStyle w:val="berschrift1"/>
      </w:pPr>
      <w:r>
        <w:t xml:space="preserve">Beobachtung </w:t>
      </w:r>
      <w:r w:rsidR="00333321">
        <w:t>als Kerntätigkeit</w:t>
      </w:r>
    </w:p>
    <w:p w14:paraId="16646F2C" w14:textId="7B581B3D" w:rsidR="00E666C5" w:rsidRDefault="00E666C5" w:rsidP="006A3AD1">
      <w:pPr>
        <w:pStyle w:val="Textkrper"/>
        <w:ind w:firstLine="0"/>
      </w:pPr>
      <w:r w:rsidRPr="005E76E5">
        <w:t>Walter Ehwald</w:t>
      </w:r>
      <w:r w:rsidR="00741254">
        <w:t>, Heilpädagoge, Senior-Instruktor im Affolter-Modell® und langjähriger Mitarbeiter von</w:t>
      </w:r>
      <w:r w:rsidR="00831F1D">
        <w:t xml:space="preserve"> Dr.</w:t>
      </w:r>
      <w:r w:rsidR="00741254">
        <w:t xml:space="preserve"> Félicie Affolter, </w:t>
      </w:r>
      <w:r w:rsidRPr="005E76E5">
        <w:t>widmet sich in seinem Vortrag dem Aspekt der Beobachtung. Er beschreibt, wie Dr. Félicie Affolter als junge Leiterin der Pädaudiologie am Kantonsspital St.</w:t>
      </w:r>
      <w:r w:rsidR="00890A72">
        <w:t> </w:t>
      </w:r>
      <w:r w:rsidRPr="005E76E5">
        <w:t xml:space="preserve">Gallen Kinder beobachtete, die trotz </w:t>
      </w:r>
      <w:r w:rsidR="00E60460" w:rsidRPr="00E60460">
        <w:t>normale</w:t>
      </w:r>
      <w:r w:rsidR="00741254">
        <w:t>n</w:t>
      </w:r>
      <w:r w:rsidR="00E60460" w:rsidRPr="00E60460">
        <w:t xml:space="preserve"> Hörvermöge</w:t>
      </w:r>
      <w:r w:rsidR="00741254">
        <w:t>ns</w:t>
      </w:r>
      <w:r w:rsidR="00F63080">
        <w:t xml:space="preserve"> </w:t>
      </w:r>
      <w:r w:rsidRPr="005E76E5">
        <w:t xml:space="preserve">nicht oder nur eingeschränkt </w:t>
      </w:r>
      <w:r w:rsidR="004720B4">
        <w:t>sprechen lernten</w:t>
      </w:r>
      <w:r w:rsidRPr="005E76E5">
        <w:t>. Eine Interpretation des Verhaltens einer Person ist nur dann legitim, wenn</w:t>
      </w:r>
      <w:r w:rsidR="00956EC5">
        <w:t xml:space="preserve"> sie sich durch</w:t>
      </w:r>
      <w:r w:rsidRPr="005E76E5">
        <w:t xml:space="preserve"> stichhaltige Beobachtungen belegen </w:t>
      </w:r>
      <w:r w:rsidR="00956EC5">
        <w:t>lässt</w:t>
      </w:r>
      <w:r w:rsidRPr="005E76E5">
        <w:t xml:space="preserve">. Die Interpretation des beobachteten Verhaltens erfolgt jeweils auf der Basis des Verhaltens von Kindern, die sich </w:t>
      </w:r>
      <w:r w:rsidR="001F0879" w:rsidRPr="005E76E5">
        <w:t xml:space="preserve">in vergleichbaren Situationen </w:t>
      </w:r>
      <w:r w:rsidRPr="005E76E5">
        <w:t>unauffällig entwickeln. Auf der Grundlage wiederholter Beobachtungen und entsprechender Interpretationen k</w:t>
      </w:r>
      <w:r w:rsidR="001F0879">
        <w:t>ö</w:t>
      </w:r>
      <w:r w:rsidRPr="005E76E5">
        <w:t>nnen dann Hypothesen</w:t>
      </w:r>
      <w:r w:rsidR="00632051">
        <w:t xml:space="preserve"> darüber</w:t>
      </w:r>
      <w:r w:rsidRPr="005E76E5">
        <w:t xml:space="preserve"> gebildet werden, wie es zu einem bestimmten Verhalten kommt und welche Unterstützung sinnvoll und hilfreich wäre. Diese </w:t>
      </w:r>
      <w:r w:rsidR="00597110">
        <w:t>Unterstützung</w:t>
      </w:r>
      <w:r w:rsidRPr="005E76E5">
        <w:t xml:space="preserve"> </w:t>
      </w:r>
      <w:r w:rsidR="00A15640">
        <w:t>wird</w:t>
      </w:r>
      <w:r w:rsidRPr="005E76E5">
        <w:t xml:space="preserve"> </w:t>
      </w:r>
      <w:r w:rsidR="00741C2B">
        <w:t xml:space="preserve">dann </w:t>
      </w:r>
      <w:r w:rsidRPr="005E76E5">
        <w:t xml:space="preserve">in der Praxis umgesetzt. Neue Beobachtungen </w:t>
      </w:r>
      <w:r w:rsidR="00632051" w:rsidRPr="005E76E5">
        <w:t xml:space="preserve">führen </w:t>
      </w:r>
      <w:r w:rsidR="00A15640">
        <w:t>wiederum</w:t>
      </w:r>
      <w:r w:rsidRPr="005E76E5">
        <w:t xml:space="preserve"> zu neuen Interpretationen und damit zu neuen Hypothesen, die ihrerseits wieder Einfluss auf die Praxis ha</w:t>
      </w:r>
      <w:r w:rsidR="00A15640">
        <w:t>b</w:t>
      </w:r>
      <w:r w:rsidRPr="005E76E5">
        <w:t>en. Das Modell ist so</w:t>
      </w:r>
      <w:r w:rsidR="00632051">
        <w:t>mit</w:t>
      </w:r>
      <w:r w:rsidRPr="005E76E5">
        <w:t xml:space="preserve"> in ständiger Bewegung und dennoch stabil. Es entwickelt sich organisch, beinhaltet in seiner Weiterentwicklung jeweils die zentralen Erkenntnisse früherer Phasen und führt zu einem Kernsatz des Affolter-Modells®: Gespürte Interaktionserfahrung im Alltag ist die Wurzel der Entwicklung. Auf diesem Kernsatz </w:t>
      </w:r>
      <w:r w:rsidR="00D26809">
        <w:t>basieren</w:t>
      </w:r>
      <w:r w:rsidRPr="005E76E5">
        <w:t xml:space="preserve"> das Verstehen der Schwierigkeiten und die Zielsetzungen in der Förderung</w:t>
      </w:r>
      <w:r w:rsidR="005D4280">
        <w:t xml:space="preserve"> (Affolter, 2007)</w:t>
      </w:r>
      <w:r w:rsidRPr="005E76E5">
        <w:t>.</w:t>
      </w:r>
      <w:r w:rsidR="006B6D40">
        <w:rPr>
          <w:rStyle w:val="Funotenzeichen"/>
        </w:rPr>
        <w:footnoteReference w:id="2"/>
      </w:r>
      <w:r w:rsidRPr="005E76E5">
        <w:t xml:space="preserve"> </w:t>
      </w:r>
    </w:p>
    <w:p w14:paraId="4B8F6D0F" w14:textId="54ED6DFB" w:rsidR="00BD52A4" w:rsidRPr="007851D8" w:rsidRDefault="00B325F2" w:rsidP="00B325F2">
      <w:pPr>
        <w:pStyle w:val="AbbildungBeschriftung"/>
        <w:rPr>
          <w:lang w:val="de-CH"/>
        </w:rPr>
      </w:pPr>
      <w:r w:rsidRPr="007851D8">
        <w:rPr>
          <w:lang w:val="de-CH"/>
        </w:rPr>
        <w:lastRenderedPageBreak/>
        <w:t>Eine rege besuchte Jubiläumstagung</w:t>
      </w:r>
      <w:r w:rsidR="007851D8" w:rsidRPr="007851D8">
        <w:rPr>
          <w:lang w:val="de-CH"/>
        </w:rPr>
        <w:t xml:space="preserve"> (</w:t>
      </w:r>
      <w:r w:rsidR="007851D8" w:rsidRPr="007851D8">
        <w:rPr>
          <w:rFonts w:cs="Open Sans SemiCondensed"/>
          <w:lang w:val="de-CH"/>
        </w:rPr>
        <w:t>©</w:t>
      </w:r>
      <w:r w:rsidR="00505978">
        <w:rPr>
          <w:rFonts w:cs="Open Sans SemiCondensed"/>
          <w:lang w:val="de-CH"/>
        </w:rPr>
        <w:t xml:space="preserve"> </w:t>
      </w:r>
      <w:r w:rsidR="00505978" w:rsidRPr="00505978">
        <w:rPr>
          <w:rFonts w:cs="Open Sans SemiCondensed"/>
          <w:lang w:val="de-CH"/>
        </w:rPr>
        <w:t>Walter Hoffmann</w:t>
      </w:r>
      <w:r w:rsidR="007851D8">
        <w:rPr>
          <w:lang w:val="de-CH"/>
        </w:rPr>
        <w:t>)</w:t>
      </w:r>
    </w:p>
    <w:p w14:paraId="473B4A88" w14:textId="55D5FB5A" w:rsidR="0017312F" w:rsidRDefault="0017312F" w:rsidP="006A3AD1">
      <w:pPr>
        <w:pStyle w:val="Textkrper"/>
        <w:ind w:firstLine="0"/>
      </w:pPr>
      <w:r>
        <w:rPr>
          <w:noProof/>
        </w:rPr>
        <w:drawing>
          <wp:inline distT="0" distB="0" distL="0" distR="0" wp14:anchorId="3CFC7B1E" wp14:editId="76B7617F">
            <wp:extent cx="5761355" cy="3834765"/>
            <wp:effectExtent l="0" t="0" r="0" b="0"/>
            <wp:docPr id="1953231429"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31429" name="Grafik 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3834765"/>
                    </a:xfrm>
                    <a:prstGeom prst="rect">
                      <a:avLst/>
                    </a:prstGeom>
                    <a:noFill/>
                  </pic:spPr>
                </pic:pic>
              </a:graphicData>
            </a:graphic>
          </wp:inline>
        </w:drawing>
      </w:r>
    </w:p>
    <w:p w14:paraId="4562CCFF" w14:textId="7CDEB4D4" w:rsidR="00E666C5" w:rsidRDefault="00A227BF" w:rsidP="0017312F">
      <w:pPr>
        <w:pStyle w:val="Textkrper"/>
        <w:ind w:firstLine="0"/>
      </w:pPr>
      <w:r w:rsidRPr="00C848A3">
        <w:t>Das wiederkehrende Zusammenspiel von Beobachtung, Interpretation und Anwendung macht das Affolter-Modell</w:t>
      </w:r>
      <w:r w:rsidR="007248CC" w:rsidRPr="005E76E5">
        <w:t>®</w:t>
      </w:r>
      <w:r w:rsidRPr="00C848A3">
        <w:t xml:space="preserve"> flexibel und ermöglicht</w:t>
      </w:r>
      <w:r w:rsidR="00DD0810">
        <w:t xml:space="preserve">, dass es sich </w:t>
      </w:r>
      <w:r w:rsidRPr="00C848A3">
        <w:t>an unterschiedliche Zielgruppen sowie an verschiedene Schweregrade der Pro</w:t>
      </w:r>
      <w:r w:rsidR="003024E2">
        <w:t>-</w:t>
      </w:r>
      <w:r w:rsidRPr="00C848A3">
        <w:t>blematik</w:t>
      </w:r>
      <w:r w:rsidR="00DD0810">
        <w:t xml:space="preserve"> anpassen lässt</w:t>
      </w:r>
      <w:r w:rsidRPr="00C848A3">
        <w:t>.</w:t>
      </w:r>
      <w:r w:rsidR="00BA1C9E" w:rsidRPr="00C848A3">
        <w:t xml:space="preserve"> </w:t>
      </w:r>
      <w:r w:rsidR="007248CC">
        <w:t>Aufgrund dieser</w:t>
      </w:r>
      <w:r w:rsidR="00E666C5" w:rsidRPr="00C848A3">
        <w:t xml:space="preserve"> Flexibilität </w:t>
      </w:r>
      <w:r w:rsidR="00DF69DB">
        <w:t>ist</w:t>
      </w:r>
      <w:r w:rsidR="00E666C5" w:rsidRPr="00C848A3">
        <w:t xml:space="preserve"> die Wirksamkeit des Affolter-Modells® </w:t>
      </w:r>
      <w:r w:rsidR="00DF69DB">
        <w:t xml:space="preserve">jedoch </w:t>
      </w:r>
      <w:r w:rsidR="00E666C5" w:rsidRPr="00C848A3">
        <w:t xml:space="preserve">nur mit grossem Aufwand nachweisbar. </w:t>
      </w:r>
      <w:r w:rsidR="00E666C5" w:rsidRPr="005E76E5">
        <w:t>D</w:t>
      </w:r>
      <w:r w:rsidR="00DF69DB">
        <w:t>en</w:t>
      </w:r>
      <w:r w:rsidR="00E666C5" w:rsidRPr="005E76E5">
        <w:t xml:space="preserve"> Erfolge</w:t>
      </w:r>
      <w:r w:rsidR="00DF69DB">
        <w:t>n</w:t>
      </w:r>
      <w:r w:rsidR="00E666C5" w:rsidRPr="005E76E5">
        <w:t xml:space="preserve"> in der Praxis steh</w:t>
      </w:r>
      <w:r w:rsidR="00DF69DB">
        <w:t>t die</w:t>
      </w:r>
      <w:r w:rsidR="00E666C5" w:rsidRPr="005E76E5">
        <w:t xml:space="preserve"> Forderung nach </w:t>
      </w:r>
      <w:r w:rsidR="00AA6B70">
        <w:t>evidenzbasierter</w:t>
      </w:r>
      <w:r w:rsidR="00E666C5" w:rsidRPr="005E76E5">
        <w:t xml:space="preserve"> Forschung gegenüber. </w:t>
      </w:r>
      <w:r w:rsidR="00821B08">
        <w:t>Deshalb</w:t>
      </w:r>
      <w:r w:rsidR="005C75B8">
        <w:t xml:space="preserve"> </w:t>
      </w:r>
      <w:r w:rsidR="003C5378">
        <w:t xml:space="preserve">haben </w:t>
      </w:r>
      <w:r w:rsidR="00E666C5" w:rsidRPr="005E76E5">
        <w:t xml:space="preserve">sich seit den 1990er Jahren verschiedene Forschungsprojekte mit der Wirksamkeit des Affolter-Modells® befasst. </w:t>
      </w:r>
      <w:r w:rsidR="008C13F0" w:rsidRPr="008C13F0">
        <w:t xml:space="preserve">Am Anfang der Forschung stand die Erkenntnis, dass das Spüren ganz allgemein wichtig ist. Im weiteren Verlauf richtete sich der Fokus auf die gespürte Interaktion: Das Spüren muss beim zielgerichteten Interagieren beachtet werden. Mit der Zeit wurde der Einbezug des Alltags mit all seinen Veränderungen </w:t>
      </w:r>
      <w:r w:rsidR="00C12B74">
        <w:t>immer wichtiger</w:t>
      </w:r>
      <w:r w:rsidR="008C13F0" w:rsidRPr="008C13F0">
        <w:t xml:space="preserve">. </w:t>
      </w:r>
      <w:r w:rsidR="00C12B74">
        <w:t>S</w:t>
      </w:r>
      <w:r w:rsidR="00C12B74" w:rsidRPr="008C13F0">
        <w:t xml:space="preserve">chnell </w:t>
      </w:r>
      <w:r w:rsidR="008C13F0" w:rsidRPr="008C13F0">
        <w:t xml:space="preserve">wurde klar, dass das Ziel der Förderung im Verstehen des Alltags liegt </w:t>
      </w:r>
      <w:r w:rsidR="00687B62">
        <w:t xml:space="preserve">und </w:t>
      </w:r>
      <w:r w:rsidR="008C13F0" w:rsidRPr="008C13F0">
        <w:t>nicht i</w:t>
      </w:r>
      <w:r w:rsidR="00687B62">
        <w:t>n der</w:t>
      </w:r>
      <w:r w:rsidR="008C13F0" w:rsidRPr="008C13F0">
        <w:t xml:space="preserve"> blossen Ausführ</w:t>
      </w:r>
      <w:r w:rsidR="00687B62">
        <w:t>ung</w:t>
      </w:r>
      <w:r w:rsidR="008C13F0" w:rsidRPr="008C13F0">
        <w:t>.</w:t>
      </w:r>
      <w:r w:rsidR="008C13F0">
        <w:t xml:space="preserve"> </w:t>
      </w:r>
      <w:r w:rsidR="00A00DB5">
        <w:t xml:space="preserve">Es </w:t>
      </w:r>
      <w:r w:rsidR="00E666C5" w:rsidRPr="005E76E5">
        <w:t xml:space="preserve">wurden Einzelfallstudien oder multiple Fallstudien durchgeführt. Alle diese Studien zeigten </w:t>
      </w:r>
      <w:r w:rsidR="00687B62" w:rsidRPr="005E76E5">
        <w:t>Leistung</w:t>
      </w:r>
      <w:r w:rsidR="00687B62">
        <w:t>sv</w:t>
      </w:r>
      <w:r w:rsidR="00E666C5" w:rsidRPr="005E76E5">
        <w:t>erbesserungen der Proband</w:t>
      </w:r>
      <w:r w:rsidR="008C13F0">
        <w:t>:</w:t>
      </w:r>
      <w:r w:rsidR="00E666C5" w:rsidRPr="005E76E5">
        <w:t>innen</w:t>
      </w:r>
      <w:r w:rsidR="008C13F0">
        <w:t xml:space="preserve"> </w:t>
      </w:r>
      <w:r w:rsidR="003B27B2" w:rsidRPr="003B27B2">
        <w:t>(Lipp et al.</w:t>
      </w:r>
      <w:r w:rsidR="00197B67">
        <w:t>,</w:t>
      </w:r>
      <w:r w:rsidR="003B27B2" w:rsidRPr="003B27B2">
        <w:t xml:space="preserve"> </w:t>
      </w:r>
      <w:r w:rsidR="003B27B2" w:rsidRPr="00AF3867">
        <w:t>2000</w:t>
      </w:r>
      <w:r w:rsidR="00085EA1">
        <w:t>;</w:t>
      </w:r>
      <w:r w:rsidR="003B27B2" w:rsidRPr="00AF3867">
        <w:t xml:space="preserve"> Fischer</w:t>
      </w:r>
      <w:r w:rsidR="00197B67" w:rsidRPr="00AF3867">
        <w:t xml:space="preserve"> &amp;</w:t>
      </w:r>
      <w:r w:rsidR="003B27B2" w:rsidRPr="00AF3867">
        <w:t xml:space="preserve"> Trares</w:t>
      </w:r>
      <w:r w:rsidR="00197B67" w:rsidRPr="00AF3867">
        <w:t>,</w:t>
      </w:r>
      <w:r w:rsidR="003B27B2" w:rsidRPr="00AF3867">
        <w:t xml:space="preserve"> 2010</w:t>
      </w:r>
      <w:r w:rsidR="00085EA1">
        <w:t>;</w:t>
      </w:r>
      <w:r w:rsidR="003B27B2" w:rsidRPr="00AF3867">
        <w:t xml:space="preserve"> Ehwald</w:t>
      </w:r>
      <w:r w:rsidR="00AF3867" w:rsidRPr="00AF3867">
        <w:t>,</w:t>
      </w:r>
      <w:r w:rsidR="003B27B2" w:rsidRPr="00AF3867">
        <w:t xml:space="preserve"> 20</w:t>
      </w:r>
      <w:r w:rsidR="008A392C">
        <w:t>05</w:t>
      </w:r>
      <w:r w:rsidR="00085EA1">
        <w:t xml:space="preserve">; </w:t>
      </w:r>
      <w:r w:rsidR="003B27B2" w:rsidRPr="00AF3867">
        <w:t>Blak Lund et al.</w:t>
      </w:r>
      <w:r w:rsidR="00AF3867" w:rsidRPr="00AF3867">
        <w:t>,</w:t>
      </w:r>
      <w:r w:rsidR="00AF3867">
        <w:t xml:space="preserve"> </w:t>
      </w:r>
      <w:r w:rsidR="003B27B2" w:rsidRPr="00AF3867">
        <w:t>2013</w:t>
      </w:r>
      <w:r w:rsidR="00085EA1">
        <w:t>;</w:t>
      </w:r>
      <w:r w:rsidR="003B27B2" w:rsidRPr="00AF3867">
        <w:t xml:space="preserve"> </w:t>
      </w:r>
      <w:r w:rsidR="001229BA" w:rsidRPr="00AF3867">
        <w:t>Affolter et al.</w:t>
      </w:r>
      <w:r w:rsidR="001229BA">
        <w:t xml:space="preserve">, </w:t>
      </w:r>
      <w:r w:rsidR="001229BA" w:rsidRPr="00AF3867">
        <w:t>2009</w:t>
      </w:r>
      <w:r w:rsidR="001229BA">
        <w:t>;</w:t>
      </w:r>
      <w:r w:rsidR="001229BA" w:rsidRPr="00AF3867">
        <w:t xml:space="preserve"> </w:t>
      </w:r>
      <w:r w:rsidR="003B27B2" w:rsidRPr="00AF3867">
        <w:t>Affolter et al.</w:t>
      </w:r>
      <w:r w:rsidR="00AF3867">
        <w:t xml:space="preserve">, </w:t>
      </w:r>
      <w:r w:rsidR="003B27B2" w:rsidRPr="00AF3867">
        <w:t>2022</w:t>
      </w:r>
      <w:r w:rsidR="00085EA1">
        <w:t>;</w:t>
      </w:r>
      <w:r w:rsidR="003B27B2" w:rsidRPr="00AF3867">
        <w:t xml:space="preserve"> Affolter et al. </w:t>
      </w:r>
      <w:r w:rsidR="00C10DAC">
        <w:t>[</w:t>
      </w:r>
      <w:r w:rsidR="003B27B2" w:rsidRPr="003B27B2">
        <w:t>in Druck</w:t>
      </w:r>
      <w:r w:rsidR="00C10DAC">
        <w:t>]</w:t>
      </w:r>
      <w:r w:rsidR="00085EA1">
        <w:t>;</w:t>
      </w:r>
      <w:r w:rsidR="003B27B2" w:rsidRPr="003B27B2">
        <w:t xml:space="preserve"> Schaub et al.</w:t>
      </w:r>
      <w:r w:rsidR="00085EA1">
        <w:t>,</w:t>
      </w:r>
      <w:r w:rsidR="003B27B2" w:rsidRPr="003B27B2">
        <w:t xml:space="preserve"> 2020)</w:t>
      </w:r>
      <w:r w:rsidR="00197B67">
        <w:t>.</w:t>
      </w:r>
      <w:r w:rsidR="003B27B2" w:rsidRPr="003B27B2">
        <w:t xml:space="preserve"> </w:t>
      </w:r>
      <w:r w:rsidR="00E666C5" w:rsidRPr="005E76E5">
        <w:t>Randomisierte Studien bei Patient</w:t>
      </w:r>
      <w:r w:rsidR="008C13F0">
        <w:t>:</w:t>
      </w:r>
      <w:r w:rsidR="00E666C5" w:rsidRPr="005E76E5">
        <w:t xml:space="preserve">innen mit Hirnschädigungen sind am </w:t>
      </w:r>
      <w:r w:rsidR="00E666C5" w:rsidRPr="00964833">
        <w:rPr>
          <w:i/>
          <w:iCs/>
        </w:rPr>
        <w:t>Therapiezentrum Burgau</w:t>
      </w:r>
      <w:r w:rsidR="00E666C5" w:rsidRPr="005E76E5">
        <w:t xml:space="preserve"> (Deutschland) und am REHAB in Basel in Vorbereitung. </w:t>
      </w:r>
    </w:p>
    <w:p w14:paraId="36ADA1B1" w14:textId="292E8479" w:rsidR="00E666C5" w:rsidRDefault="004E22C0" w:rsidP="00FB59FD">
      <w:pPr>
        <w:pStyle w:val="Textkrper"/>
      </w:pPr>
      <w:r>
        <w:t>I</w:t>
      </w:r>
      <w:r w:rsidRPr="005E76E5">
        <w:t xml:space="preserve">n seinem Vortrag beschreibt </w:t>
      </w:r>
      <w:r w:rsidR="00E666C5" w:rsidRPr="005E76E5">
        <w:t>Walter Ehwald zwei</w:t>
      </w:r>
      <w:r w:rsidR="00A00DB5">
        <w:t xml:space="preserve"> noch nicht veröffentlichte</w:t>
      </w:r>
      <w:r w:rsidR="00E666C5" w:rsidRPr="005E76E5">
        <w:t xml:space="preserve"> Studien zur Wirksamkeit der Arbeit nach dem Affolter-Modell® im Kinderbereich. Diese Studien gehen der Frage nach, wie flexibles und nachhaltiges Lernen gefördert werden kann</w:t>
      </w:r>
      <w:r w:rsidR="00D41456">
        <w:t xml:space="preserve">. </w:t>
      </w:r>
      <w:r>
        <w:t>Zudem untersuch</w:t>
      </w:r>
      <w:r w:rsidR="004A52FD">
        <w:t>en sie</w:t>
      </w:r>
      <w:r>
        <w:t>,</w:t>
      </w:r>
      <w:r w:rsidR="00D41456">
        <w:t xml:space="preserve"> </w:t>
      </w:r>
      <w:r w:rsidR="00E666C5" w:rsidRPr="005E76E5">
        <w:t>inwieweit sich das Affolter-Modell® beim Aufbau von Sprachkompetenzen bei Kindern mit Spracherwerbsstörungen als wirksam erwiesen</w:t>
      </w:r>
      <w:r w:rsidR="00681513">
        <w:t xml:space="preserve"> hat.</w:t>
      </w:r>
      <w:r w:rsidR="00D41456">
        <w:t xml:space="preserve"> </w:t>
      </w:r>
      <w:r w:rsidR="00E666C5" w:rsidRPr="005E76E5">
        <w:t xml:space="preserve">Die erste Frage untersuchten Walter Ehwald und Tabea Wössner in Zusammenarbeit mit Prof. Robert Langen bei Kindern einer heilpädagogischen Schule (noch unveröffentlicht). Insgesamt acht Kinder mit schwerer </w:t>
      </w:r>
      <w:r w:rsidR="00681513" w:rsidRPr="005E76E5">
        <w:t>Wahrnehmung</w:t>
      </w:r>
      <w:r w:rsidR="00681513">
        <w:t>sb</w:t>
      </w:r>
      <w:r w:rsidR="00E666C5" w:rsidRPr="005E76E5">
        <w:t xml:space="preserve">eeinträchtigung wurden in zwei Gruppen </w:t>
      </w:r>
      <w:r w:rsidR="00BF36A9">
        <w:t>auf</w:t>
      </w:r>
      <w:r w:rsidR="00E666C5" w:rsidRPr="005E76E5">
        <w:t xml:space="preserve">geteilt. Gruppe A erhielt während der ersten fünf Monate nach Schuleintritt sechs </w:t>
      </w:r>
      <w:r w:rsidR="00BF36A9" w:rsidRPr="005E76E5">
        <w:t>zusätzlich</w:t>
      </w:r>
      <w:r w:rsidR="00BF36A9">
        <w:t>e</w:t>
      </w:r>
      <w:r w:rsidR="00BF36A9" w:rsidRPr="005E76E5">
        <w:t xml:space="preserve"> </w:t>
      </w:r>
      <w:r w:rsidR="00E666C5" w:rsidRPr="005E76E5">
        <w:t xml:space="preserve">Lektionen pro Woche Intensivtherapie mit dem Affolter-Modell®, während die zweite Gruppe in dieser Zeit </w:t>
      </w:r>
      <w:r w:rsidR="00624211">
        <w:t>ein bis zwei</w:t>
      </w:r>
      <w:r w:rsidR="00E666C5" w:rsidRPr="005E76E5">
        <w:t xml:space="preserve"> Lektionen pro Woche </w:t>
      </w:r>
      <w:r w:rsidR="00E666C5" w:rsidRPr="005E76E5">
        <w:lastRenderedPageBreak/>
        <w:t>«Normaltherapie»</w:t>
      </w:r>
      <w:r w:rsidR="00B8420A">
        <w:rPr>
          <w:rStyle w:val="Funotenzeichen"/>
        </w:rPr>
        <w:footnoteReference w:id="3"/>
      </w:r>
      <w:r w:rsidR="00B8420A">
        <w:t xml:space="preserve"> </w:t>
      </w:r>
      <w:r w:rsidR="00E666C5" w:rsidRPr="005E76E5">
        <w:t>erhielt</w:t>
      </w:r>
      <w:r w:rsidR="00594EED">
        <w:t>.</w:t>
      </w:r>
      <w:r w:rsidR="00320170">
        <w:t xml:space="preserve"> </w:t>
      </w:r>
      <w:r w:rsidR="00E666C5" w:rsidRPr="005E76E5">
        <w:t xml:space="preserve">Nach fünf Monaten wechselten die Gruppen. Nun </w:t>
      </w:r>
      <w:r w:rsidR="008E4B41">
        <w:t>bekam</w:t>
      </w:r>
      <w:r w:rsidR="00E666C5" w:rsidRPr="005E76E5">
        <w:t xml:space="preserve"> die Gruppe B diese Intensivtherapie, während die Gruppe A Normaltherapie erhielt.</w:t>
      </w:r>
      <w:r w:rsidR="008F5DF8">
        <w:t xml:space="preserve"> </w:t>
      </w:r>
      <w:r w:rsidR="00333DB8">
        <w:t xml:space="preserve">Zu verschiedenen Zeitpunkten wurden die Kompetenzen im Rahmen nicht geübter </w:t>
      </w:r>
      <w:r w:rsidR="00F20253">
        <w:t>Aufgaben</w:t>
      </w:r>
      <w:r w:rsidR="00333DB8">
        <w:t xml:space="preserve"> überprüft. Dabei zeigte sich, dass die Kinder in der Lage waren, gespürte Erfahrungen, die sie </w:t>
      </w:r>
      <w:r w:rsidR="00305D5F">
        <w:t>i</w:t>
      </w:r>
      <w:r w:rsidR="00333DB8">
        <w:t xml:space="preserve">m Rahmen der Intensivtherapie erworben hatten, auf teilweise unvertraute Aufgaben im Schulalltag zu übertragen. </w:t>
      </w:r>
      <w:r w:rsidR="00E666C5" w:rsidRPr="005E76E5">
        <w:t>Die Kinder erlebten mehr Selbstwirksamkeit und weniger Stress</w:t>
      </w:r>
      <w:r w:rsidR="006C4C73">
        <w:t xml:space="preserve">, wenn sie </w:t>
      </w:r>
      <w:r w:rsidR="00E666C5" w:rsidRPr="005E76E5">
        <w:t>Alltagsaufgaben</w:t>
      </w:r>
      <w:r w:rsidR="006C4C73">
        <w:t xml:space="preserve"> ausführ</w:t>
      </w:r>
      <w:r w:rsidR="00BC48BF">
        <w:t>ten</w:t>
      </w:r>
      <w:r w:rsidR="00E666C5" w:rsidRPr="005E76E5">
        <w:t xml:space="preserve">. </w:t>
      </w:r>
      <w:r w:rsidR="00DD64ED">
        <w:t>Die e</w:t>
      </w:r>
      <w:r w:rsidR="00E666C5" w:rsidRPr="005E76E5">
        <w:t>rworbene</w:t>
      </w:r>
      <w:r w:rsidR="00DD64ED">
        <w:t>n</w:t>
      </w:r>
      <w:r w:rsidR="00E666C5" w:rsidRPr="005E76E5">
        <w:t xml:space="preserve"> Erfahrungen scheinen Teil eines stabilen Repertoires geworden zu sein. Durch </w:t>
      </w:r>
      <w:r w:rsidR="00DD64ED">
        <w:t>de</w:t>
      </w:r>
      <w:r w:rsidR="00E666C5" w:rsidRPr="005E76E5">
        <w:t xml:space="preserve">n geringeren Bedarf an Assistenz </w:t>
      </w:r>
      <w:r w:rsidR="00222A3C" w:rsidRPr="00222A3C">
        <w:t>können sich die Kinder besser in den schulischen Alltag einfügen</w:t>
      </w:r>
      <w:r w:rsidR="00222A3C">
        <w:t>.</w:t>
      </w:r>
      <w:r w:rsidR="00222A3C" w:rsidRPr="00222A3C">
        <w:t xml:space="preserve"> </w:t>
      </w:r>
      <w:r w:rsidR="00E666C5" w:rsidRPr="005E76E5">
        <w:t>Eine Nachfolgestudie hat 2022 begonnen und ein Zwischenbericht liegt mittlerweile vor (</w:t>
      </w:r>
      <w:r w:rsidR="00040894" w:rsidRPr="00F453B9">
        <w:t xml:space="preserve">Ehwald </w:t>
      </w:r>
      <w:r w:rsidR="00040894">
        <w:t xml:space="preserve">&amp; </w:t>
      </w:r>
      <w:r w:rsidR="00F453B9" w:rsidRPr="00F453B9">
        <w:t>Stiftung wahrnehmung.ch</w:t>
      </w:r>
      <w:r w:rsidR="00FA2BE4">
        <w:t>, 2025</w:t>
      </w:r>
      <w:r w:rsidR="00E666C5" w:rsidRPr="005E76E5">
        <w:t>)</w:t>
      </w:r>
      <w:r w:rsidR="00D05350">
        <w:t>.</w:t>
      </w:r>
    </w:p>
    <w:p w14:paraId="6B7F0E9C" w14:textId="3DB6F3D9" w:rsidR="00E70112" w:rsidRDefault="00771606" w:rsidP="00771606">
      <w:pPr>
        <w:pStyle w:val="AbbildungBeschriftung"/>
        <w:rPr>
          <w:lang w:val="de-CH"/>
        </w:rPr>
      </w:pPr>
      <w:r w:rsidRPr="0054022D">
        <w:rPr>
          <w:lang w:val="de-CH"/>
        </w:rPr>
        <w:t>Grusswort von Sabine Augstein</w:t>
      </w:r>
      <w:r w:rsidR="0054022D" w:rsidRPr="0054022D">
        <w:rPr>
          <w:lang w:val="de-CH"/>
        </w:rPr>
        <w:t xml:space="preserve"> (© </w:t>
      </w:r>
      <w:r w:rsidR="00BA0DD6" w:rsidRPr="00BA0DD6">
        <w:rPr>
          <w:lang w:val="de-CH"/>
        </w:rPr>
        <w:t>Walter Hoffmann</w:t>
      </w:r>
      <w:r w:rsidR="0054022D" w:rsidRPr="0054022D">
        <w:rPr>
          <w:lang w:val="de-CH"/>
        </w:rPr>
        <w:t>)</w:t>
      </w:r>
    </w:p>
    <w:p w14:paraId="0762A306" w14:textId="41349EA5" w:rsidR="00E6651D" w:rsidRPr="0054022D" w:rsidRDefault="00C82D8A" w:rsidP="00771606">
      <w:pPr>
        <w:pStyle w:val="AbbildungBeschriftung"/>
        <w:rPr>
          <w:lang w:val="de-CH"/>
        </w:rPr>
      </w:pPr>
      <w:r>
        <w:rPr>
          <w:noProof/>
        </w:rPr>
        <w:drawing>
          <wp:inline distT="0" distB="0" distL="0" distR="0" wp14:anchorId="7A6D958A" wp14:editId="1D316BDA">
            <wp:extent cx="3763756" cy="5645426"/>
            <wp:effectExtent l="0" t="0" r="8255" b="0"/>
            <wp:docPr id="109357479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66824" cy="5650028"/>
                    </a:xfrm>
                    <a:prstGeom prst="rect">
                      <a:avLst/>
                    </a:prstGeom>
                    <a:noFill/>
                    <a:ln>
                      <a:noFill/>
                    </a:ln>
                  </pic:spPr>
                </pic:pic>
              </a:graphicData>
            </a:graphic>
          </wp:inline>
        </w:drawing>
      </w:r>
    </w:p>
    <w:p w14:paraId="7AD167D2" w14:textId="426FBACF" w:rsidR="009203C7" w:rsidRDefault="009203C7" w:rsidP="0054022D">
      <w:pPr>
        <w:pStyle w:val="Textkrper"/>
        <w:ind w:firstLine="0"/>
      </w:pPr>
      <w:r>
        <w:br w:type="page"/>
      </w:r>
    </w:p>
    <w:p w14:paraId="4236C72F" w14:textId="36B1890B" w:rsidR="00E666C5" w:rsidRPr="005E76E5" w:rsidRDefault="00C857D3" w:rsidP="009203C7">
      <w:pPr>
        <w:pStyle w:val="Textkrper"/>
        <w:ind w:firstLine="0"/>
      </w:pPr>
      <w:r>
        <w:lastRenderedPageBreak/>
        <w:t xml:space="preserve">Im Rahmen seiner </w:t>
      </w:r>
      <w:r w:rsidRPr="005E76E5">
        <w:t xml:space="preserve">Masterarbeit </w:t>
      </w:r>
      <w:r w:rsidR="000D6A26">
        <w:t xml:space="preserve">an der </w:t>
      </w:r>
      <w:r w:rsidR="000D6A26" w:rsidRPr="005E76E5">
        <w:t xml:space="preserve">Universität Basel </w:t>
      </w:r>
      <w:r>
        <w:t xml:space="preserve">ging </w:t>
      </w:r>
      <w:r w:rsidR="00E666C5" w:rsidRPr="005E76E5">
        <w:t>Alexander Kugler</w:t>
      </w:r>
      <w:r w:rsidR="00B06C06">
        <w:t xml:space="preserve"> (2021)</w:t>
      </w:r>
      <w:r w:rsidR="00E666C5" w:rsidRPr="005E76E5">
        <w:t xml:space="preserve"> </w:t>
      </w:r>
      <w:r>
        <w:t xml:space="preserve">in </w:t>
      </w:r>
      <w:r w:rsidR="00E666C5" w:rsidRPr="005E76E5">
        <w:t>einer retrospektiven Beobachtungsstudie</w:t>
      </w:r>
      <w:r w:rsidR="001A0FF1">
        <w:t xml:space="preserve"> </w:t>
      </w:r>
      <w:r w:rsidR="00E666C5" w:rsidRPr="005E76E5">
        <w:t xml:space="preserve">der Frage nach, </w:t>
      </w:r>
      <w:r w:rsidR="0037695E">
        <w:t>wie w</w:t>
      </w:r>
      <w:r w:rsidR="00E666C5" w:rsidRPr="005E76E5">
        <w:t>irksam das Affolter-Modell®</w:t>
      </w:r>
      <w:r w:rsidR="00984A35">
        <w:t xml:space="preserve"> </w:t>
      </w:r>
      <w:r w:rsidR="00E666C5" w:rsidRPr="005E76E5">
        <w:t>beim Aufbau von Sprachkompetenzen bei Kindern mit Spracherwerbsstörungen</w:t>
      </w:r>
      <w:r w:rsidR="0053631D">
        <w:t xml:space="preserve"> ist</w:t>
      </w:r>
      <w:r w:rsidR="00B06C06">
        <w:t xml:space="preserve">. </w:t>
      </w:r>
      <w:r w:rsidR="00E666C5" w:rsidRPr="005E76E5">
        <w:t>Hier</w:t>
      </w:r>
      <w:r w:rsidR="00E46BB0">
        <w:t>zu</w:t>
      </w:r>
      <w:r w:rsidR="00E666C5" w:rsidRPr="005E76E5">
        <w:t xml:space="preserve"> untersuchte er die Entwicklungsverläufe von 23 Kindern im Alter von 3;4</w:t>
      </w:r>
      <w:r w:rsidR="00375CD5">
        <w:t xml:space="preserve"> bis </w:t>
      </w:r>
      <w:r w:rsidR="00E666C5" w:rsidRPr="005E76E5">
        <w:t xml:space="preserve">7;11 Jahren ohne erhöhten Förderbedarf. </w:t>
      </w:r>
      <w:r w:rsidR="00832118" w:rsidRPr="00832118">
        <w:t xml:space="preserve">Diese Kinder erhielten </w:t>
      </w:r>
      <w:r w:rsidR="00832118">
        <w:t>E</w:t>
      </w:r>
      <w:r w:rsidR="00832118" w:rsidRPr="00832118">
        <w:t>rgotherap</w:t>
      </w:r>
      <w:r w:rsidR="00832118">
        <w:t>ie</w:t>
      </w:r>
      <w:r w:rsidR="00832118" w:rsidRPr="00832118">
        <w:t xml:space="preserve"> nach dem Affolter-Modell® auf Grundlage eines logopädischen Gesamttherapieplans.</w:t>
      </w:r>
      <w:r w:rsidR="00657D23">
        <w:t xml:space="preserve"> </w:t>
      </w:r>
      <w:r w:rsidR="00C5491D">
        <w:t xml:space="preserve">Es </w:t>
      </w:r>
      <w:r w:rsidR="00E666C5" w:rsidRPr="005E76E5">
        <w:t>zeigte</w:t>
      </w:r>
      <w:r w:rsidR="00C5491D">
        <w:t xml:space="preserve"> sich</w:t>
      </w:r>
      <w:r w:rsidR="00E666C5" w:rsidRPr="005E76E5">
        <w:t xml:space="preserve"> eine Zunahme der Kompetenzen bei nichtsprachlichen Leistungen</w:t>
      </w:r>
      <w:r w:rsidR="00657D23">
        <w:t xml:space="preserve"> wie b</w:t>
      </w:r>
      <w:r w:rsidR="00B06C06">
        <w:t>eispiel</w:t>
      </w:r>
      <w:r w:rsidR="00657D23">
        <w:t>sweise</w:t>
      </w:r>
      <w:r w:rsidR="00B06C06">
        <w:t xml:space="preserve"> </w:t>
      </w:r>
      <w:r w:rsidR="00E666C5" w:rsidRPr="005E76E5">
        <w:t>Wahrnehmung, Hand-Hand-Koordination</w:t>
      </w:r>
      <w:r w:rsidR="003B174C">
        <w:t xml:space="preserve"> und</w:t>
      </w:r>
      <w:r w:rsidR="00E666C5" w:rsidRPr="005E76E5">
        <w:t xml:space="preserve"> Handlungsplanung. Aber </w:t>
      </w:r>
      <w:r w:rsidR="009E0678">
        <w:t xml:space="preserve">auch </w:t>
      </w:r>
      <w:r w:rsidR="009E0678" w:rsidRPr="005E76E5">
        <w:t xml:space="preserve">sprachliche </w:t>
      </w:r>
      <w:r w:rsidR="00E666C5" w:rsidRPr="005E76E5">
        <w:t xml:space="preserve">Kompetenzen </w:t>
      </w:r>
      <w:r w:rsidR="001A0FF1">
        <w:t>wie zum Beispiel</w:t>
      </w:r>
      <w:r w:rsidR="00E666C5" w:rsidRPr="005E76E5">
        <w:t xml:space="preserve"> Wortschatz, Wortfindung</w:t>
      </w:r>
      <w:r w:rsidR="0053631D">
        <w:t xml:space="preserve"> und </w:t>
      </w:r>
      <w:r w:rsidR="00E666C5" w:rsidRPr="005E76E5">
        <w:t xml:space="preserve">Grammatik </w:t>
      </w:r>
      <w:r w:rsidR="00375CD5">
        <w:t>verbesserten sich z</w:t>
      </w:r>
      <w:r w:rsidR="0015609C">
        <w:t>um Teil erheblich</w:t>
      </w:r>
      <w:r w:rsidR="001A0FF1">
        <w:t>.</w:t>
      </w:r>
      <w:r w:rsidR="003B174C">
        <w:t xml:space="preserve"> </w:t>
      </w:r>
      <w:r w:rsidR="00E666C5" w:rsidRPr="005E76E5">
        <w:t xml:space="preserve">Kugler </w:t>
      </w:r>
      <w:r w:rsidR="002F692F">
        <w:t xml:space="preserve">(ebd.) </w:t>
      </w:r>
      <w:r w:rsidR="00E666C5" w:rsidRPr="005E76E5">
        <w:t>interpretiert diese Ergebnisse dahin</w:t>
      </w:r>
      <w:r w:rsidR="0015609C">
        <w:t>gehend</w:t>
      </w:r>
      <w:r w:rsidR="00E666C5" w:rsidRPr="005E76E5">
        <w:t>, dass das Affolter-Modell® im Hinblick auf die Förderung sprachlicher Leistungen</w:t>
      </w:r>
      <w:r w:rsidR="00A916EE">
        <w:t xml:space="preserve"> wirksam ist</w:t>
      </w:r>
      <w:r w:rsidR="00E666C5" w:rsidRPr="005E76E5">
        <w:t>. Basis ist dabei die gespürte Erfahrung als Wurzel der Entwicklung.</w:t>
      </w:r>
    </w:p>
    <w:p w14:paraId="4B8DFCEC" w14:textId="030121F7" w:rsidR="00E666C5" w:rsidRPr="005E76E5" w:rsidRDefault="003F67E6" w:rsidP="00091083">
      <w:pPr>
        <w:pStyle w:val="berschrift1"/>
      </w:pPr>
      <w:r>
        <w:t>Z</w:t>
      </w:r>
      <w:r w:rsidR="007D7723">
        <w:t xml:space="preserve">ukünftige </w:t>
      </w:r>
      <w:r w:rsidR="00095BB2">
        <w:t>Tätigkeiten</w:t>
      </w:r>
      <w:r w:rsidR="00E666C5" w:rsidRPr="005E76E5">
        <w:t xml:space="preserve"> der </w:t>
      </w:r>
      <w:r w:rsidR="007D7723" w:rsidRPr="007D7723">
        <w:t>Arbeitsgemeinschaft pro Wahrnehmung</w:t>
      </w:r>
    </w:p>
    <w:p w14:paraId="4D95EF4F" w14:textId="2408CBCD" w:rsidR="00E666C5" w:rsidRPr="00415867" w:rsidRDefault="00E666C5" w:rsidP="00415867">
      <w:pPr>
        <w:pStyle w:val="Textkrper"/>
        <w:ind w:firstLine="0"/>
      </w:pPr>
      <w:r w:rsidRPr="005E76E5">
        <w:t xml:space="preserve">Die Frage nach der Wirksamkeit des Affolter-Modells® </w:t>
      </w:r>
      <w:r w:rsidR="0052371E">
        <w:t xml:space="preserve">ist weiterhin aktuell </w:t>
      </w:r>
      <w:r w:rsidRPr="005E76E5">
        <w:t>und sollte uns beschäftigen. Hierzu bedarf es der Teamarbeit</w:t>
      </w:r>
      <w:r w:rsidR="0089362A">
        <w:t xml:space="preserve"> zwischen den</w:t>
      </w:r>
      <w:r w:rsidRPr="005E76E5">
        <w:t xml:space="preserve"> Vertreter</w:t>
      </w:r>
      <w:r w:rsidR="0089362A">
        <w:t>:</w:t>
      </w:r>
      <w:r w:rsidRPr="005E76E5">
        <w:t>innen des Modells</w:t>
      </w:r>
      <w:r w:rsidR="005911DE">
        <w:t xml:space="preserve"> sowie</w:t>
      </w:r>
      <w:r w:rsidRPr="005E76E5">
        <w:t xml:space="preserve"> der Zusammenarbeit mit Universitäten, Ausbildungsstätten und der öffentlichen Hand. </w:t>
      </w:r>
      <w:r w:rsidR="005911DE">
        <w:t xml:space="preserve">Die </w:t>
      </w:r>
      <w:r w:rsidR="005E4DB8" w:rsidRPr="00415867">
        <w:rPr>
          <w:i/>
          <w:iCs/>
        </w:rPr>
        <w:t>Arbeitsgemeinschaft pro Wahrnehmung</w:t>
      </w:r>
      <w:r w:rsidR="005E4DB8" w:rsidRPr="005E4DB8">
        <w:t xml:space="preserve"> </w:t>
      </w:r>
      <w:r w:rsidRPr="005E76E5">
        <w:t xml:space="preserve">wird in diesem Zusammenhang die Koordination </w:t>
      </w:r>
      <w:r w:rsidR="005E4DB8">
        <w:t>beziehungsweise</w:t>
      </w:r>
      <w:r w:rsidRPr="005E76E5">
        <w:t xml:space="preserve"> de</w:t>
      </w:r>
      <w:r w:rsidR="00DE6F37">
        <w:t>n</w:t>
      </w:r>
      <w:r w:rsidRPr="005E76E5">
        <w:t xml:space="preserve"> Lead </w:t>
      </w:r>
      <w:r w:rsidR="00DE6F37">
        <w:t>von</w:t>
      </w:r>
      <w:r w:rsidRPr="005E76E5">
        <w:t xml:space="preserve"> Projekten</w:t>
      </w:r>
      <w:r w:rsidR="00DE6F37">
        <w:t xml:space="preserve"> übernehmen</w:t>
      </w:r>
      <w:r w:rsidRPr="005E76E5">
        <w:t>.</w:t>
      </w:r>
      <w:r w:rsidR="00F475FE">
        <w:t xml:space="preserve"> </w:t>
      </w:r>
      <w:r w:rsidRPr="005E76E5">
        <w:t>Das Ergebnis einer solchen Zusammenarbeit wurde Anfang Oktober veröffentlicht</w:t>
      </w:r>
      <w:r w:rsidR="00952305">
        <w:t xml:space="preserve"> (Schlunegger et al., 2025).</w:t>
      </w:r>
    </w:p>
    <w:tbl>
      <w:tblPr>
        <w:tblStyle w:val="Tabellenraster"/>
        <w:tblW w:w="20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FB59FD" w:rsidRPr="005E76E5" w14:paraId="5D8B79DC" w14:textId="77777777" w:rsidTr="00326264">
        <w:tc>
          <w:tcPr>
            <w:tcW w:w="5000" w:type="pct"/>
            <w:vAlign w:val="center"/>
          </w:tcPr>
          <w:bookmarkEnd w:id="0"/>
          <w:p w14:paraId="3C21A665" w14:textId="77777777" w:rsidR="00FB59FD" w:rsidRPr="005E76E5" w:rsidRDefault="00FB59FD" w:rsidP="00D522FC">
            <w:pPr>
              <w:pStyle w:val="Textkrper"/>
              <w:ind w:firstLine="0"/>
            </w:pPr>
            <w:r w:rsidRPr="005E76E5">
              <w:rPr>
                <w:noProof/>
              </w:rPr>
              <w:drawing>
                <wp:inline distT="0" distB="0" distL="0" distR="0" wp14:anchorId="7B0876AA" wp14:editId="5FC4E16A">
                  <wp:extent cx="808813"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08813" cy="1036320"/>
                          </a:xfrm>
                          <a:prstGeom prst="rect">
                            <a:avLst/>
                          </a:prstGeom>
                        </pic:spPr>
                      </pic:pic>
                    </a:graphicData>
                  </a:graphic>
                </wp:inline>
              </w:drawing>
            </w:r>
          </w:p>
        </w:tc>
      </w:tr>
      <w:tr w:rsidR="00FB59FD" w:rsidRPr="005E76E5" w14:paraId="081792A1" w14:textId="77777777" w:rsidTr="00535B21">
        <w:trPr>
          <w:trHeight w:val="476"/>
        </w:trPr>
        <w:tc>
          <w:tcPr>
            <w:tcW w:w="5000" w:type="pct"/>
          </w:tcPr>
          <w:p w14:paraId="16CCC1A2" w14:textId="77777777" w:rsidR="00FB59FD" w:rsidRPr="005E76E5" w:rsidRDefault="00FB59FD" w:rsidP="008773BA">
            <w:pPr>
              <w:pStyle w:val="Textkrper3"/>
            </w:pPr>
            <w:r w:rsidRPr="005E76E5">
              <w:t>Brigitte Pastewka</w:t>
            </w:r>
          </w:p>
          <w:p w14:paraId="482D2603" w14:textId="77777777" w:rsidR="00FB59FD" w:rsidRPr="005E76E5" w:rsidRDefault="00FB59FD" w:rsidP="008773BA">
            <w:pPr>
              <w:pStyle w:val="Textkrper3"/>
            </w:pPr>
            <w:r w:rsidRPr="005E76E5">
              <w:t xml:space="preserve">Sonderpädagogin, ehemalige Mitarbeiterin </w:t>
            </w:r>
          </w:p>
          <w:p w14:paraId="071829D8" w14:textId="77777777" w:rsidR="00FB59FD" w:rsidRPr="005E76E5" w:rsidRDefault="00FB59FD" w:rsidP="008773BA">
            <w:pPr>
              <w:pStyle w:val="Textkrper3"/>
            </w:pPr>
            <w:r w:rsidRPr="005E76E5">
              <w:t>Stiftung wahrnehmung.ch</w:t>
            </w:r>
          </w:p>
          <w:p w14:paraId="4509F466" w14:textId="00204D4C" w:rsidR="00FB59FD" w:rsidRPr="005E76E5" w:rsidRDefault="00326264" w:rsidP="008773BA">
            <w:pPr>
              <w:pStyle w:val="Textkrper3"/>
            </w:pPr>
            <w:r>
              <w:t xml:space="preserve">Ehemalige </w:t>
            </w:r>
            <w:r w:rsidR="00FB59FD" w:rsidRPr="005E76E5">
              <w:t>Instruktorin im Affolter-Modell®</w:t>
            </w:r>
          </w:p>
          <w:p w14:paraId="74C0C21C" w14:textId="4994A61A" w:rsidR="00A76268" w:rsidRPr="005E76E5" w:rsidRDefault="00A76268" w:rsidP="008773BA">
            <w:pPr>
              <w:pStyle w:val="Textkrper3"/>
            </w:pPr>
            <w:hyperlink r:id="rId17" w:history="1">
              <w:r w:rsidRPr="007C2772">
                <w:rPr>
                  <w:rStyle w:val="Hyperlink"/>
                </w:rPr>
                <w:t>rbpastewka@sunrise.ch</w:t>
              </w:r>
            </w:hyperlink>
          </w:p>
        </w:tc>
      </w:tr>
    </w:tbl>
    <w:p w14:paraId="0B60E65C" w14:textId="6C1BD4BA" w:rsidR="00D232F1" w:rsidRDefault="00D232F1" w:rsidP="007B4390">
      <w:pPr>
        <w:pStyle w:val="berschrift1"/>
      </w:pPr>
      <w:r w:rsidRPr="005E76E5">
        <w:t xml:space="preserve">Literatur </w:t>
      </w:r>
    </w:p>
    <w:p w14:paraId="5196D3B5" w14:textId="5995B01E" w:rsidR="000A3B49" w:rsidRDefault="00FE0DE9" w:rsidP="00FA2BE4">
      <w:pPr>
        <w:pStyle w:val="Literaturverzeichnis"/>
      </w:pPr>
      <w:r>
        <w:t>Affolter, F. (2007)</w:t>
      </w:r>
      <w:r w:rsidR="007C6E4A">
        <w:t>.</w:t>
      </w:r>
      <w:r>
        <w:t xml:space="preserve"> </w:t>
      </w:r>
      <w:r w:rsidRPr="00FA2BE4">
        <w:rPr>
          <w:i/>
          <w:iCs/>
        </w:rPr>
        <w:t>Wahrnehmung, Wirklichkeit und Sprache</w:t>
      </w:r>
      <w:r w:rsidR="007C6E4A" w:rsidRPr="00FA2BE4">
        <w:rPr>
          <w:i/>
          <w:iCs/>
        </w:rPr>
        <w:t>.</w:t>
      </w:r>
      <w:r w:rsidR="007C6E4A">
        <w:t xml:space="preserve"> </w:t>
      </w:r>
      <w:r>
        <w:t>Neckar</w:t>
      </w:r>
      <w:r w:rsidR="007C6E4A">
        <w:t>.</w:t>
      </w:r>
      <w:r>
        <w:t xml:space="preserve"> </w:t>
      </w:r>
    </w:p>
    <w:p w14:paraId="48967539" w14:textId="01DB669F" w:rsidR="00E244CB" w:rsidRPr="0046114D" w:rsidRDefault="00E244CB" w:rsidP="00FA2BE4">
      <w:pPr>
        <w:pStyle w:val="Literaturverzeichnis"/>
      </w:pPr>
      <w:r w:rsidRPr="00E244CB">
        <w:t>Affolter, F., Bischofberger, W., Fischer, L., Hoffmann, W., Linzmeier, S., Ott-S</w:t>
      </w:r>
      <w:r w:rsidR="0046114D">
        <w:t>c</w:t>
      </w:r>
      <w:r w:rsidRPr="00E244CB">
        <w:t>hindele, R.,</w:t>
      </w:r>
      <w:r w:rsidR="00FE587D">
        <w:t xml:space="preserve"> Peschke, V., Stöhr, S., Strathoff, S. &amp; Trares, M.</w:t>
      </w:r>
      <w:r w:rsidRPr="00E244CB">
        <w:t xml:space="preserve"> (2009). Erfassung der Wirksamkeit Gespürter Interaktionstherapie bei der Behandlung von Patienten mit erworbener Hirnschädigung. </w:t>
      </w:r>
      <w:r w:rsidRPr="0046114D">
        <w:rPr>
          <w:i/>
          <w:iCs/>
        </w:rPr>
        <w:t>Neurologie &amp; Rehabilitation, 15</w:t>
      </w:r>
      <w:r w:rsidRPr="0046114D">
        <w:t xml:space="preserve"> (1), 12–17. </w:t>
      </w:r>
      <w:hyperlink r:id="rId18" w:history="1">
        <w:r w:rsidR="00117011" w:rsidRPr="00117011">
          <w:rPr>
            <w:rStyle w:val="Hyperlink"/>
          </w:rPr>
          <w:t>https://www.hippocampus.de/media/316/cms_4a94ecd6e8023.pdf</w:t>
        </w:r>
      </w:hyperlink>
    </w:p>
    <w:p w14:paraId="5BACEBEF" w14:textId="0BA010A1" w:rsidR="004C2777" w:rsidRDefault="004C2777" w:rsidP="00FA2BE4">
      <w:pPr>
        <w:pStyle w:val="Literaturverzeichnis"/>
      </w:pPr>
      <w:r w:rsidRPr="004C2777">
        <w:t xml:space="preserve">Affolter, F., Bischofberger, W., Fischer, L., Hoffmann, W., Linzmeier, S., Ott-Schindele, R., Peschke, V., Söll, J., Strathoff, S. &amp; Trares, M. (2022). </w:t>
      </w:r>
      <w:r w:rsidRPr="004C2777">
        <w:rPr>
          <w:i/>
          <w:iCs/>
        </w:rPr>
        <w:t>Interaktion im Alltag – wie erfassbar? Teil II: Von der Wurzel zu den Ästen.</w:t>
      </w:r>
      <w:r w:rsidRPr="004C2777">
        <w:t xml:space="preserve"> Neckar.</w:t>
      </w:r>
    </w:p>
    <w:p w14:paraId="1E8E6728" w14:textId="476B6618" w:rsidR="004C6BD8" w:rsidRPr="00117011" w:rsidRDefault="004C6BD8" w:rsidP="00FA2BE4">
      <w:pPr>
        <w:pStyle w:val="Literaturverzeichnis"/>
      </w:pPr>
      <w:r w:rsidRPr="004C6BD8">
        <w:t xml:space="preserve">Affolter, F. &amp; Ehwald, W. (in Druck). </w:t>
      </w:r>
      <w:r w:rsidRPr="008B6EC7">
        <w:rPr>
          <w:i/>
          <w:iCs/>
        </w:rPr>
        <w:t>Daniel: Eine Einzelfallstudie zur Wirksamkeit Gespürter Interaktionstherapie</w:t>
      </w:r>
      <w:r w:rsidR="008B6EC7" w:rsidRPr="008B6EC7">
        <w:rPr>
          <w:i/>
          <w:iCs/>
        </w:rPr>
        <w:t>.</w:t>
      </w:r>
      <w:r w:rsidRPr="008B6EC7">
        <w:rPr>
          <w:i/>
          <w:iCs/>
        </w:rPr>
        <w:t xml:space="preserve"> Teil V aus der Serie Von der Wurzel zu den Ästen.</w:t>
      </w:r>
      <w:r w:rsidRPr="004C6BD8">
        <w:t xml:space="preserve"> Neckar.</w:t>
      </w:r>
    </w:p>
    <w:p w14:paraId="37AF1224" w14:textId="3124DC7C" w:rsidR="00540C44" w:rsidRDefault="00540C44" w:rsidP="00FA2BE4">
      <w:pPr>
        <w:pStyle w:val="Literaturverzeichnis"/>
      </w:pPr>
      <w:r>
        <w:t xml:space="preserve">Augstein, S., Ehwald, W., Fischer, L. </w:t>
      </w:r>
      <w:r w:rsidR="00065A7B">
        <w:t xml:space="preserve">&amp; </w:t>
      </w:r>
      <w:r>
        <w:t xml:space="preserve">Hofer, A. </w:t>
      </w:r>
      <w:r w:rsidR="00065A7B">
        <w:t xml:space="preserve">(2025). </w:t>
      </w:r>
      <w:r w:rsidRPr="00FA2BE4">
        <w:rPr>
          <w:i/>
          <w:iCs/>
        </w:rPr>
        <w:t>Geschichte und Entwicklung des Affolter-Modells®</w:t>
      </w:r>
      <w:r w:rsidR="00065A7B" w:rsidRPr="00FA2BE4">
        <w:rPr>
          <w:i/>
          <w:iCs/>
        </w:rPr>
        <w:t>.</w:t>
      </w:r>
      <w:r>
        <w:t xml:space="preserve"> APW-Broschüre 23</w:t>
      </w:r>
      <w:r w:rsidR="00065A7B">
        <w:t>.</w:t>
      </w:r>
    </w:p>
    <w:p w14:paraId="12396E10" w14:textId="08D9C63D" w:rsidR="00C45717" w:rsidRDefault="00C45717" w:rsidP="00FA2BE4">
      <w:pPr>
        <w:pStyle w:val="Literaturverzeichnis"/>
      </w:pPr>
      <w:r w:rsidRPr="00C45717">
        <w:t>Blak Lund, L., Andersen, A.</w:t>
      </w:r>
      <w:r w:rsidR="004D5FE9">
        <w:t> </w:t>
      </w:r>
      <w:r w:rsidRPr="00C45717">
        <w:t xml:space="preserve">B., Hastrup Arentsen, K. &amp; Kristensen, T. (2013). </w:t>
      </w:r>
      <w:r w:rsidRPr="00C45717">
        <w:rPr>
          <w:lang w:val="en-US"/>
        </w:rPr>
        <w:t xml:space="preserve">An observation-based intervention study: Clinical changes in interaction behaviour as response to guided tactual interaction therapy in five adults with acquired, severe brain injury. </w:t>
      </w:r>
      <w:r w:rsidRPr="00BE29A5">
        <w:rPr>
          <w:i/>
          <w:iCs/>
        </w:rPr>
        <w:t>Journal of Novel Physiotherapies, 4</w:t>
      </w:r>
      <w:r w:rsidR="008A33DD">
        <w:t> </w:t>
      </w:r>
      <w:r w:rsidRPr="00C45717">
        <w:t xml:space="preserve">(1). </w:t>
      </w:r>
    </w:p>
    <w:p w14:paraId="5486149F" w14:textId="0AA7E891" w:rsidR="00135C61" w:rsidRPr="00135C61" w:rsidRDefault="00135C61" w:rsidP="00135C61">
      <w:pPr>
        <w:pStyle w:val="Literaturverzeichnis"/>
      </w:pPr>
      <w:r w:rsidRPr="00135C61">
        <w:lastRenderedPageBreak/>
        <w:t xml:space="preserve">Ehwald, W. (2005). 15 Jahre Erfahrung in Betreuung und Förderung erwachsener Menschen mit schweren Wahrnehmungsstörungen. </w:t>
      </w:r>
      <w:r w:rsidRPr="000C63DA">
        <w:rPr>
          <w:i/>
          <w:iCs/>
        </w:rPr>
        <w:t>Schweizerische Zeitschrift für Heilpädagogik,</w:t>
      </w:r>
      <w:r w:rsidRPr="00135C61">
        <w:t xml:space="preserve"> 6</w:t>
      </w:r>
      <w:r>
        <w:t>,</w:t>
      </w:r>
      <w:r w:rsidRPr="00135C61">
        <w:t xml:space="preserve"> 73–85</w:t>
      </w:r>
      <w:r w:rsidR="000C63DA">
        <w:t>.</w:t>
      </w:r>
    </w:p>
    <w:p w14:paraId="5702FE14" w14:textId="4536707C" w:rsidR="00E526D1" w:rsidRPr="0046114D" w:rsidRDefault="00E526D1" w:rsidP="00FA2BE4">
      <w:pPr>
        <w:pStyle w:val="Literaturverzeichnis"/>
        <w:rPr>
          <w:lang w:val="it-IT"/>
        </w:rPr>
      </w:pPr>
      <w:r>
        <w:t xml:space="preserve">Ehwald, W. </w:t>
      </w:r>
      <w:r w:rsidR="001320FF">
        <w:t xml:space="preserve">&amp; </w:t>
      </w:r>
      <w:r>
        <w:t>Stiftung wahrnehmung.ch (</w:t>
      </w:r>
      <w:r w:rsidRPr="00040894">
        <w:t>2025</w:t>
      </w:r>
      <w:r>
        <w:t xml:space="preserve">). </w:t>
      </w:r>
      <w:r w:rsidRPr="00415867">
        <w:rPr>
          <w:i/>
          <w:iCs/>
        </w:rPr>
        <w:t>Zwischenbericht Studie «Wirksamkeit von Therapien nach dem Affolter-Modell® im Sonderschulbereich bei Kindern mit Entwicklungsstörungen».</w:t>
      </w:r>
      <w:r w:rsidR="00040894">
        <w:rPr>
          <w:i/>
          <w:iCs/>
        </w:rPr>
        <w:t xml:space="preserve"> </w:t>
      </w:r>
      <w:hyperlink r:id="rId19" w:history="1">
        <w:r w:rsidRPr="0046114D">
          <w:rPr>
            <w:rStyle w:val="Hyperlink"/>
            <w:lang w:val="it-IT"/>
          </w:rPr>
          <w:t>https://wahrnehmung.ch/static/media/Zwischenbericht_Forschungsartikel_Website.26aa13bccf8513ac2702.pdf</w:t>
        </w:r>
      </w:hyperlink>
    </w:p>
    <w:p w14:paraId="6095666A" w14:textId="0E096BB0" w:rsidR="004F35ED" w:rsidRDefault="004F35ED" w:rsidP="00FA2BE4">
      <w:pPr>
        <w:pStyle w:val="Literaturverzeichnis"/>
      </w:pPr>
      <w:r w:rsidRPr="0046114D">
        <w:rPr>
          <w:lang w:val="it-IT"/>
        </w:rPr>
        <w:t xml:space="preserve">Fischer, L. &amp; Trares, M. (2013). </w:t>
      </w:r>
      <w:r w:rsidRPr="001229BA">
        <w:rPr>
          <w:i/>
          <w:iCs/>
        </w:rPr>
        <w:t>Anwendung des Affolter-Modells bei Apraxie</w:t>
      </w:r>
      <w:r w:rsidRPr="004F35ED">
        <w:t xml:space="preserve"> (APW-Broschüre Nr. 17). Affolter-Modell Weiterbildungszentrum.</w:t>
      </w:r>
    </w:p>
    <w:p w14:paraId="3F138614" w14:textId="6D89F553" w:rsidR="00833984" w:rsidRDefault="00D05350" w:rsidP="00FA2BE4">
      <w:pPr>
        <w:pStyle w:val="Literaturverzeichnis"/>
      </w:pPr>
      <w:r w:rsidRPr="00D05350">
        <w:t>Kugler</w:t>
      </w:r>
      <w:r w:rsidR="00152261">
        <w:t>,</w:t>
      </w:r>
      <w:r w:rsidRPr="00D05350">
        <w:t xml:space="preserve"> A.</w:t>
      </w:r>
      <w:r>
        <w:t xml:space="preserve"> (</w:t>
      </w:r>
      <w:r w:rsidRPr="00D05350">
        <w:t>2021</w:t>
      </w:r>
      <w:r>
        <w:t>)</w:t>
      </w:r>
      <w:r w:rsidRPr="00D05350">
        <w:t xml:space="preserve">. </w:t>
      </w:r>
      <w:r w:rsidRPr="00415867">
        <w:rPr>
          <w:i/>
          <w:iCs/>
        </w:rPr>
        <w:t>Untersuchung der Wirksamkeit des Affolter-Modells® und der Synergieeffekte der multidisziplinären Arbeit im Sinne des Konzeptes k-o-s-t® nach Susanne Codonie zwischen Logopädie und Ergotherapie.</w:t>
      </w:r>
      <w:r w:rsidR="005C1B02">
        <w:rPr>
          <w:i/>
          <w:iCs/>
        </w:rPr>
        <w:t xml:space="preserve"> </w:t>
      </w:r>
      <w:r w:rsidR="000A3B49" w:rsidRPr="00EB74E0">
        <w:t xml:space="preserve">Unveröffentlichte </w:t>
      </w:r>
      <w:r w:rsidR="005C1B02" w:rsidRPr="005C1B02">
        <w:t>Masterarbeit</w:t>
      </w:r>
      <w:r w:rsidR="00833984">
        <w:t xml:space="preserve">, </w:t>
      </w:r>
      <w:r w:rsidR="00833984" w:rsidRPr="00833984">
        <w:t>Medizinische Fakultät der Universität Basel.</w:t>
      </w:r>
    </w:p>
    <w:p w14:paraId="56AFFCE6" w14:textId="5EF59F92" w:rsidR="00E506D4" w:rsidRDefault="008F325B" w:rsidP="0052649F">
      <w:pPr>
        <w:pStyle w:val="Literaturverzeichnis"/>
      </w:pPr>
      <w:r>
        <w:t xml:space="preserve">Lipp, B., Schlaegel, W., Nielsen, K. &amp; Streubelt, M. (Hrsg.) (2000). </w:t>
      </w:r>
      <w:r w:rsidRPr="00FF62EE">
        <w:rPr>
          <w:i/>
          <w:iCs/>
        </w:rPr>
        <w:t>Gefangen im eigenen Körper: Lösungswege, Neurorehabiliation</w:t>
      </w:r>
      <w:r w:rsidR="008E5E2E" w:rsidRPr="00FF62EE">
        <w:rPr>
          <w:i/>
          <w:iCs/>
        </w:rPr>
        <w:t xml:space="preserve">. </w:t>
      </w:r>
      <w:r w:rsidR="008E5E2E">
        <w:t>Neckar.</w:t>
      </w:r>
    </w:p>
    <w:p w14:paraId="1531A409" w14:textId="69FE1C74" w:rsidR="00D15F2B" w:rsidRDefault="00D15F2B" w:rsidP="0052649F">
      <w:pPr>
        <w:pStyle w:val="Literaturverzeichnis"/>
      </w:pPr>
      <w:r w:rsidRPr="00D15F2B">
        <w:t>Schaub, K., Ulrich, M., Zuber, D., Munch, L., Hediger, K., Marcar, V.</w:t>
      </w:r>
      <w:r w:rsidR="004D5FE9">
        <w:rPr>
          <w:rFonts w:ascii="Times New Roman" w:hAnsi="Times New Roman" w:cs="Times New Roman"/>
        </w:rPr>
        <w:t> </w:t>
      </w:r>
      <w:r w:rsidRPr="00D15F2B">
        <w:t>L., Hund-Georgiadis, M. &amp; Huber, M. (2020). Den Alltag sp</w:t>
      </w:r>
      <w:r w:rsidRPr="00D15F2B">
        <w:rPr>
          <w:rFonts w:cs="Open Sans SemiCondensed"/>
        </w:rPr>
        <w:t>ü</w:t>
      </w:r>
      <w:r w:rsidRPr="00D15F2B">
        <w:t xml:space="preserve">rbar machen </w:t>
      </w:r>
      <w:r w:rsidRPr="00D15F2B">
        <w:rPr>
          <w:rFonts w:cs="Open Sans SemiCondensed"/>
        </w:rPr>
        <w:t>–</w:t>
      </w:r>
      <w:r w:rsidRPr="00D15F2B">
        <w:t xml:space="preserve"> Auswirkungen der Therapie nach dem Affolter-Modell</w:t>
      </w:r>
      <w:r w:rsidRPr="00D15F2B">
        <w:rPr>
          <w:rFonts w:cs="Open Sans SemiCondensed"/>
        </w:rPr>
        <w:t>®</w:t>
      </w:r>
      <w:r w:rsidRPr="00D15F2B">
        <w:t xml:space="preserve"> auf das Bewusstsein und den F</w:t>
      </w:r>
      <w:r w:rsidRPr="00D15F2B">
        <w:rPr>
          <w:rFonts w:cs="Open Sans SemiCondensed"/>
        </w:rPr>
        <w:t>ä</w:t>
      </w:r>
      <w:r w:rsidRPr="00D15F2B">
        <w:t>higkeitsr</w:t>
      </w:r>
      <w:r w:rsidRPr="00D15F2B">
        <w:rPr>
          <w:rFonts w:cs="Open Sans SemiCondensed"/>
        </w:rPr>
        <w:t>ü</w:t>
      </w:r>
      <w:r w:rsidRPr="00D15F2B">
        <w:t xml:space="preserve">ckgewinn bei einem Patienten im Minimally Conscious State (MCS) minus. </w:t>
      </w:r>
      <w:r w:rsidRPr="004D5FE9">
        <w:rPr>
          <w:i/>
          <w:iCs/>
        </w:rPr>
        <w:t>Ergoscience, 15</w:t>
      </w:r>
      <w:r w:rsidR="004D5FE9">
        <w:t> </w:t>
      </w:r>
      <w:r w:rsidRPr="00D15F2B">
        <w:t>(2), 66</w:t>
      </w:r>
      <w:r w:rsidRPr="00D15F2B">
        <w:rPr>
          <w:rFonts w:cs="Open Sans SemiCondensed"/>
        </w:rPr>
        <w:t>–</w:t>
      </w:r>
      <w:r w:rsidRPr="00D15F2B">
        <w:t xml:space="preserve">76. </w:t>
      </w:r>
      <w:hyperlink r:id="rId20" w:history="1">
        <w:r w:rsidRPr="00F83ECA">
          <w:rPr>
            <w:rStyle w:val="Hyperlink"/>
          </w:rPr>
          <w:t>https://doi.org/10.2443/skv-s-2020-54020200203</w:t>
        </w:r>
      </w:hyperlink>
    </w:p>
    <w:p w14:paraId="1CA03225" w14:textId="0F600D69" w:rsidR="00E526D1" w:rsidRPr="00E526D1" w:rsidRDefault="00DA2223" w:rsidP="00A85FF6">
      <w:pPr>
        <w:pStyle w:val="Literaturverzeichnis"/>
      </w:pPr>
      <w:r w:rsidRPr="00A803DF">
        <w:t>Schlunegger, T.</w:t>
      </w:r>
      <w:r w:rsidR="00C82AB9">
        <w:t>,</w:t>
      </w:r>
      <w:r w:rsidRPr="00A803DF">
        <w:t xml:space="preserve"> Augstein, S.</w:t>
      </w:r>
      <w:r w:rsidR="00C82AB9">
        <w:t>,</w:t>
      </w:r>
      <w:r w:rsidRPr="00A803DF">
        <w:t xml:space="preserve"> Munch, L., Roelandt</w:t>
      </w:r>
      <w:r w:rsidR="00C262B3" w:rsidRPr="00A803DF">
        <w:t>, F. &amp;</w:t>
      </w:r>
      <w:r w:rsidRPr="00A803DF">
        <w:t xml:space="preserve"> Jakobsen</w:t>
      </w:r>
      <w:r w:rsidR="00C262B3" w:rsidRPr="00A803DF">
        <w:t>, D. (</w:t>
      </w:r>
      <w:r w:rsidR="00A72FFF" w:rsidRPr="00A803DF">
        <w:t xml:space="preserve">2025). </w:t>
      </w:r>
      <w:r w:rsidR="00A72FFF" w:rsidRPr="00415867">
        <w:rPr>
          <w:lang w:val="en-GB"/>
        </w:rPr>
        <w:t xml:space="preserve">Defining the key elements of the Affolter Model® in a multiprofessional Delphi study: a first step toward evidence-based Tactual Interaction Therapy. </w:t>
      </w:r>
      <w:r w:rsidR="00A72FFF" w:rsidRPr="0021754B">
        <w:rPr>
          <w:i/>
          <w:iCs/>
        </w:rPr>
        <w:t>Front</w:t>
      </w:r>
      <w:r w:rsidR="00B81A4E" w:rsidRPr="0021754B">
        <w:rPr>
          <w:i/>
          <w:iCs/>
        </w:rPr>
        <w:t>iers in</w:t>
      </w:r>
      <w:r w:rsidR="00A72FFF" w:rsidRPr="0021754B">
        <w:rPr>
          <w:i/>
          <w:iCs/>
        </w:rPr>
        <w:t xml:space="preserve"> Rehabil</w:t>
      </w:r>
      <w:r w:rsidR="00B81A4E" w:rsidRPr="0021754B">
        <w:rPr>
          <w:i/>
          <w:iCs/>
        </w:rPr>
        <w:t>itation</w:t>
      </w:r>
      <w:r w:rsidR="00A72FFF" w:rsidRPr="0021754B">
        <w:rPr>
          <w:i/>
          <w:iCs/>
        </w:rPr>
        <w:t xml:space="preserve"> Sci</w:t>
      </w:r>
      <w:r w:rsidR="00B81A4E" w:rsidRPr="0021754B">
        <w:rPr>
          <w:i/>
          <w:iCs/>
        </w:rPr>
        <w:t>ences</w:t>
      </w:r>
      <w:r w:rsidR="00B81A4E" w:rsidRPr="00415867">
        <w:t xml:space="preserve">, </w:t>
      </w:r>
      <w:r w:rsidR="00F17D2E" w:rsidRPr="00415867">
        <w:t>1</w:t>
      </w:r>
      <w:r w:rsidR="000075ED" w:rsidRPr="00415867">
        <w:t>–</w:t>
      </w:r>
      <w:r w:rsidR="00F17D2E" w:rsidRPr="00415867">
        <w:t>14</w:t>
      </w:r>
      <w:r w:rsidR="000075ED" w:rsidRPr="00415867">
        <w:t>.</w:t>
      </w:r>
      <w:r w:rsidR="007D7723" w:rsidRPr="00415867">
        <w:t xml:space="preserve"> </w:t>
      </w:r>
      <w:hyperlink r:id="rId21" w:history="1">
        <w:r w:rsidR="007D7723" w:rsidRPr="00415867">
          <w:rPr>
            <w:rStyle w:val="Hyperlink"/>
          </w:rPr>
          <w:t>https://doi.org/10.3389/fresc.2025.1624757</w:t>
        </w:r>
      </w:hyperlink>
    </w:p>
    <w:sectPr w:rsidR="00E526D1" w:rsidRPr="00E526D1" w:rsidSect="00411966">
      <w:headerReference w:type="default" r:id="rId22"/>
      <w:footerReference w:type="default" r:id="rId23"/>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F558" w14:textId="77777777" w:rsidR="009E7CBE" w:rsidRDefault="009E7CBE">
      <w:pPr>
        <w:spacing w:line="240" w:lineRule="auto"/>
      </w:pPr>
      <w:r>
        <w:separator/>
      </w:r>
    </w:p>
  </w:endnote>
  <w:endnote w:type="continuationSeparator" w:id="0">
    <w:p w14:paraId="2C7C70C9" w14:textId="77777777" w:rsidR="009E7CBE" w:rsidRDefault="009E7CBE">
      <w:pPr>
        <w:spacing w:line="240" w:lineRule="auto"/>
      </w:pPr>
      <w:r>
        <w:continuationSeparator/>
      </w:r>
    </w:p>
  </w:endnote>
  <w:endnote w:type="continuationNotice" w:id="1">
    <w:p w14:paraId="328E64AE" w14:textId="77777777" w:rsidR="009E7CBE" w:rsidRDefault="009E7C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5726525-1A94-4F54-9178-45AC54C692C6}"/>
    <w:embedBold r:id="rId2" w:fontKey="{4BE3570B-137E-4ED0-9F54-7FB3A8A392B8}"/>
    <w:embedItalic r:id="rId3" w:fontKey="{20F42245-257F-44CB-B406-6056D4DD8B54}"/>
    <w:embedBoldItalic r:id="rId4" w:fontKey="{D63910C4-F3D3-450A-8FEE-0615F2A753D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320349E2-F47F-4C77-A0FF-3469A6174DB8}"/>
  </w:font>
  <w:font w:name="Arial Nova">
    <w:panose1 w:val="020B0504020202020204"/>
    <w:charset w:val="00"/>
    <w:family w:val="swiss"/>
    <w:pitch w:val="variable"/>
    <w:sig w:usb0="2000028F" w:usb1="00000002" w:usb2="00000000" w:usb3="00000000" w:csb0="0000019F" w:csb1="00000000"/>
    <w:embedBold r:id="rId6" w:fontKey="{D997B763-AB72-417A-8789-88325EEBBAB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027D"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0" behindDoc="0" locked="0" layoutInCell="1" allowOverlap="1" wp14:anchorId="0A46674B" wp14:editId="49F55BB9">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D1B8E37"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6674B" id="Rechteck 1" o:spid="_x0000_s1026" style="position:absolute;margin-left:-90.75pt;margin-top:-40.7pt;width:87.4pt;height:33.9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3D1B8E37"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B297A" w14:textId="77777777" w:rsidR="009E7CBE" w:rsidRPr="00777A2F" w:rsidRDefault="009E7CB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F864FFB" w14:textId="77777777" w:rsidR="009E7CBE" w:rsidRDefault="009E7CBE">
      <w:r>
        <w:continuationSeparator/>
      </w:r>
    </w:p>
  </w:footnote>
  <w:footnote w:type="continuationNotice" w:id="1">
    <w:p w14:paraId="0360FF07" w14:textId="77777777" w:rsidR="009E7CBE" w:rsidRDefault="009E7CBE">
      <w:pPr>
        <w:spacing w:line="240" w:lineRule="auto"/>
      </w:pPr>
    </w:p>
  </w:footnote>
  <w:footnote w:id="2">
    <w:p w14:paraId="7E19F9F4" w14:textId="6FCE859A" w:rsidR="006B6D40" w:rsidRPr="006B6D40" w:rsidRDefault="006B6D40">
      <w:pPr>
        <w:pStyle w:val="Funotentext"/>
      </w:pPr>
      <w:r w:rsidRPr="00C52F1A">
        <w:rPr>
          <w:rStyle w:val="Funotenzeichen"/>
          <w:sz w:val="18"/>
          <w:szCs w:val="18"/>
        </w:rPr>
        <w:footnoteRef/>
      </w:r>
      <w:r>
        <w:t xml:space="preserve"> </w:t>
      </w:r>
      <w:r w:rsidRPr="006B6D40">
        <w:t>Wie aus dieser Beobachtung ein Entwicklungs- und Therapiemodell wurde und wie sich aus den Anfängen ein umfassender Therapieansatz – die Gespürte Interaktionstherapie – entwickelte, wird im Informationsheft 23/2025 «Geschichte und Entwicklung des Affolter-Modells®» beschrieben (Augstein et al., 2025).</w:t>
      </w:r>
    </w:p>
  </w:footnote>
  <w:footnote w:id="3">
    <w:p w14:paraId="08B27D57" w14:textId="4FEF29F9" w:rsidR="00B8420A" w:rsidRPr="00771606" w:rsidRDefault="00B8420A">
      <w:pPr>
        <w:pStyle w:val="Funotentext"/>
      </w:pPr>
      <w:r w:rsidRPr="00234A53">
        <w:rPr>
          <w:rStyle w:val="Funotenzeichen"/>
          <w:sz w:val="18"/>
          <w:szCs w:val="18"/>
        </w:rPr>
        <w:footnoteRef/>
      </w:r>
      <w:r>
        <w:t xml:space="preserve"> </w:t>
      </w:r>
      <w:r w:rsidRPr="00B8420A">
        <w:t>Kinder mit schweren Wahrnehmungsbeeinträchtigungen erhielten zu diesem Zeitpunkt an der HPS St.</w:t>
      </w:r>
      <w:r w:rsidR="0021312E">
        <w:t> </w:t>
      </w:r>
      <w:r w:rsidRPr="00B8420A">
        <w:t>Gallen prinzipiell pro Woche zwei Stunden Therapie nach dem Affolter-Modell®.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D839" w14:textId="678D78F8" w:rsidR="007B448B" w:rsidRPr="000A2D09"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676D7FC3" wp14:editId="6ECB59F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A58C00"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E7D84">
      <w:rPr>
        <w:lang w:val="de-CH"/>
      </w:rPr>
      <w:t>OFFENE LERNSETTINGS</w:t>
    </w:r>
    <w:r w:rsidR="00B31CAA">
      <w:rPr>
        <w:lang w:val="de-CH"/>
      </w:rPr>
      <w:t xml:space="preserve">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F979E2">
      <w:rPr>
        <w:b w:val="0"/>
        <w:bCs/>
        <w:lang w:val="de-CH"/>
      </w:rPr>
      <w:t>32</w:t>
    </w:r>
    <w:r w:rsidR="00237079" w:rsidRPr="00237079">
      <w:rPr>
        <w:b w:val="0"/>
        <w:bCs/>
        <w:lang w:val="de-CH"/>
      </w:rPr>
      <w:t xml:space="preserve">, </w:t>
    </w:r>
    <w:r w:rsidR="00F979E2">
      <w:rPr>
        <w:b w:val="0"/>
        <w:bCs/>
        <w:lang w:val="de-CH"/>
      </w:rPr>
      <w:t>02</w:t>
    </w:r>
    <w:r w:rsidR="00237079" w:rsidRPr="00237079">
      <w:rPr>
        <w:b w:val="0"/>
        <w:bCs/>
        <w:lang w:val="de-CH"/>
      </w:rPr>
      <w:t>/</w:t>
    </w:r>
    <w:r w:rsidR="00F979E2">
      <w:rPr>
        <w:b w:val="0"/>
        <w:bCs/>
        <w:lang w:val="de-CH"/>
      </w:rPr>
      <w:t>2026</w:t>
    </w:r>
  </w:p>
  <w:p w14:paraId="44989953" w14:textId="365F8461" w:rsidR="00237079" w:rsidRPr="000A2D09" w:rsidRDefault="00B7489C" w:rsidP="000A2D09">
    <w:pPr>
      <w:pStyle w:val="Themenschwerpunkt"/>
      <w:rPr>
        <w:lang w:val="fr-CH"/>
      </w:rPr>
    </w:pPr>
    <w:r w:rsidRPr="000A2D09">
      <w:rPr>
        <w:b w:val="0"/>
        <w:bCs/>
        <w:lang w:val="fr-CH"/>
      </w:rPr>
      <w:t>| 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3E0EEE"/>
    <w:multiLevelType w:val="hybridMultilevel"/>
    <w:tmpl w:val="D18C69E0"/>
    <w:lvl w:ilvl="0" w:tplc="C95EB1B4">
      <w:start w:val="16"/>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71053D0"/>
    <w:multiLevelType w:val="hybridMultilevel"/>
    <w:tmpl w:val="4FE2FB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6"/>
  </w:num>
  <w:num w:numId="16" w16cid:durableId="669143170">
    <w:abstractNumId w:val="39"/>
  </w:num>
  <w:num w:numId="17" w16cid:durableId="1816487952">
    <w:abstractNumId w:val="12"/>
  </w:num>
  <w:num w:numId="18" w16cid:durableId="1320425882">
    <w:abstractNumId w:val="34"/>
  </w:num>
  <w:num w:numId="19" w16cid:durableId="574709185">
    <w:abstractNumId w:val="42"/>
  </w:num>
  <w:num w:numId="20" w16cid:durableId="11883124">
    <w:abstractNumId w:val="40"/>
  </w:num>
  <w:num w:numId="21" w16cid:durableId="379716589">
    <w:abstractNumId w:val="27"/>
  </w:num>
  <w:num w:numId="22" w16cid:durableId="2088532560">
    <w:abstractNumId w:val="15"/>
  </w:num>
  <w:num w:numId="23" w16cid:durableId="904416417">
    <w:abstractNumId w:val="32"/>
  </w:num>
  <w:num w:numId="24" w16cid:durableId="1284269733">
    <w:abstractNumId w:val="36"/>
  </w:num>
  <w:num w:numId="25" w16cid:durableId="1202477524">
    <w:abstractNumId w:val="21"/>
  </w:num>
  <w:num w:numId="26" w16cid:durableId="93403316">
    <w:abstractNumId w:val="22"/>
  </w:num>
  <w:num w:numId="27" w16cid:durableId="1629702137">
    <w:abstractNumId w:val="30"/>
  </w:num>
  <w:num w:numId="28" w16cid:durableId="1363939546">
    <w:abstractNumId w:val="23"/>
  </w:num>
  <w:num w:numId="29" w16cid:durableId="1104112459">
    <w:abstractNumId w:val="37"/>
  </w:num>
  <w:num w:numId="30" w16cid:durableId="461922985">
    <w:abstractNumId w:val="38"/>
  </w:num>
  <w:num w:numId="31" w16cid:durableId="1674143091">
    <w:abstractNumId w:val="18"/>
  </w:num>
  <w:num w:numId="32" w16cid:durableId="383021627">
    <w:abstractNumId w:val="17"/>
  </w:num>
  <w:num w:numId="33" w16cid:durableId="930551164">
    <w:abstractNumId w:val="31"/>
  </w:num>
  <w:num w:numId="34" w16cid:durableId="603652748">
    <w:abstractNumId w:val="41"/>
  </w:num>
  <w:num w:numId="35" w16cid:durableId="391268124">
    <w:abstractNumId w:val="35"/>
  </w:num>
  <w:num w:numId="36" w16cid:durableId="139350252">
    <w:abstractNumId w:val="24"/>
  </w:num>
  <w:num w:numId="37" w16cid:durableId="1571379088">
    <w:abstractNumId w:val="19"/>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990446326">
    <w:abstractNumId w:val="29"/>
  </w:num>
  <w:num w:numId="43" w16cid:durableId="6051594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C5"/>
    <w:rsid w:val="000075ED"/>
    <w:rsid w:val="00016BFF"/>
    <w:rsid w:val="00024143"/>
    <w:rsid w:val="00027193"/>
    <w:rsid w:val="00027350"/>
    <w:rsid w:val="000302CB"/>
    <w:rsid w:val="0003314D"/>
    <w:rsid w:val="00033E87"/>
    <w:rsid w:val="000352CE"/>
    <w:rsid w:val="00036AFC"/>
    <w:rsid w:val="00040894"/>
    <w:rsid w:val="000475FA"/>
    <w:rsid w:val="00047B28"/>
    <w:rsid w:val="00053353"/>
    <w:rsid w:val="000650D5"/>
    <w:rsid w:val="00065A7B"/>
    <w:rsid w:val="000759D7"/>
    <w:rsid w:val="00085B80"/>
    <w:rsid w:val="00085EA1"/>
    <w:rsid w:val="00086844"/>
    <w:rsid w:val="00090850"/>
    <w:rsid w:val="00091083"/>
    <w:rsid w:val="00095BB2"/>
    <w:rsid w:val="000A2D09"/>
    <w:rsid w:val="000A3B49"/>
    <w:rsid w:val="000A627A"/>
    <w:rsid w:val="000A657F"/>
    <w:rsid w:val="000B2DFA"/>
    <w:rsid w:val="000B5BB8"/>
    <w:rsid w:val="000C0306"/>
    <w:rsid w:val="000C63DA"/>
    <w:rsid w:val="000D3765"/>
    <w:rsid w:val="000D3C1B"/>
    <w:rsid w:val="000D4FF0"/>
    <w:rsid w:val="000D6A26"/>
    <w:rsid w:val="000E6A66"/>
    <w:rsid w:val="000E732C"/>
    <w:rsid w:val="000F0956"/>
    <w:rsid w:val="000F304E"/>
    <w:rsid w:val="000F4B54"/>
    <w:rsid w:val="000F5288"/>
    <w:rsid w:val="00101F42"/>
    <w:rsid w:val="0010334E"/>
    <w:rsid w:val="00104898"/>
    <w:rsid w:val="001114E2"/>
    <w:rsid w:val="001150A5"/>
    <w:rsid w:val="00115D77"/>
    <w:rsid w:val="00115EF5"/>
    <w:rsid w:val="001161D6"/>
    <w:rsid w:val="00117011"/>
    <w:rsid w:val="00117142"/>
    <w:rsid w:val="00120CBF"/>
    <w:rsid w:val="001229BA"/>
    <w:rsid w:val="0012743D"/>
    <w:rsid w:val="00130F35"/>
    <w:rsid w:val="0013195A"/>
    <w:rsid w:val="001320FF"/>
    <w:rsid w:val="00134557"/>
    <w:rsid w:val="00135C61"/>
    <w:rsid w:val="00151BCA"/>
    <w:rsid w:val="00152261"/>
    <w:rsid w:val="00153133"/>
    <w:rsid w:val="0015609C"/>
    <w:rsid w:val="00157D7E"/>
    <w:rsid w:val="00166EB3"/>
    <w:rsid w:val="00167858"/>
    <w:rsid w:val="0017312F"/>
    <w:rsid w:val="00176275"/>
    <w:rsid w:val="00180F4D"/>
    <w:rsid w:val="00197B67"/>
    <w:rsid w:val="001A0FF1"/>
    <w:rsid w:val="001A15CA"/>
    <w:rsid w:val="001A29CC"/>
    <w:rsid w:val="001A2EEC"/>
    <w:rsid w:val="001B05BD"/>
    <w:rsid w:val="001B0D3E"/>
    <w:rsid w:val="001B16E8"/>
    <w:rsid w:val="001B25F3"/>
    <w:rsid w:val="001B6471"/>
    <w:rsid w:val="001B7781"/>
    <w:rsid w:val="001C2638"/>
    <w:rsid w:val="001C313B"/>
    <w:rsid w:val="001D3BFB"/>
    <w:rsid w:val="001D60CD"/>
    <w:rsid w:val="001E15DB"/>
    <w:rsid w:val="001E2AE5"/>
    <w:rsid w:val="001E3BE9"/>
    <w:rsid w:val="001E4735"/>
    <w:rsid w:val="001F0879"/>
    <w:rsid w:val="001F2A01"/>
    <w:rsid w:val="001F36C8"/>
    <w:rsid w:val="00201490"/>
    <w:rsid w:val="00201A8C"/>
    <w:rsid w:val="00202A19"/>
    <w:rsid w:val="0020358C"/>
    <w:rsid w:val="0020467E"/>
    <w:rsid w:val="0021312E"/>
    <w:rsid w:val="00216323"/>
    <w:rsid w:val="0021754B"/>
    <w:rsid w:val="00221A04"/>
    <w:rsid w:val="00222A3C"/>
    <w:rsid w:val="00234228"/>
    <w:rsid w:val="00234A53"/>
    <w:rsid w:val="00235A6C"/>
    <w:rsid w:val="00237079"/>
    <w:rsid w:val="00241303"/>
    <w:rsid w:val="002443A6"/>
    <w:rsid w:val="00276B2C"/>
    <w:rsid w:val="00276D3C"/>
    <w:rsid w:val="002837C6"/>
    <w:rsid w:val="00284EA0"/>
    <w:rsid w:val="002862AA"/>
    <w:rsid w:val="00291973"/>
    <w:rsid w:val="002A300F"/>
    <w:rsid w:val="002B28D4"/>
    <w:rsid w:val="002B745C"/>
    <w:rsid w:val="002C5235"/>
    <w:rsid w:val="002D002B"/>
    <w:rsid w:val="002D041C"/>
    <w:rsid w:val="002D39A1"/>
    <w:rsid w:val="002E13B6"/>
    <w:rsid w:val="002E3785"/>
    <w:rsid w:val="002E5374"/>
    <w:rsid w:val="002F692F"/>
    <w:rsid w:val="002F7177"/>
    <w:rsid w:val="002F7D66"/>
    <w:rsid w:val="003024E2"/>
    <w:rsid w:val="00302D2F"/>
    <w:rsid w:val="0030447C"/>
    <w:rsid w:val="00305D5F"/>
    <w:rsid w:val="00307EC7"/>
    <w:rsid w:val="00313218"/>
    <w:rsid w:val="003160C6"/>
    <w:rsid w:val="00316A8F"/>
    <w:rsid w:val="00316C88"/>
    <w:rsid w:val="00316E8E"/>
    <w:rsid w:val="00320170"/>
    <w:rsid w:val="00322024"/>
    <w:rsid w:val="003222A6"/>
    <w:rsid w:val="00326264"/>
    <w:rsid w:val="00332303"/>
    <w:rsid w:val="00333321"/>
    <w:rsid w:val="00333DB8"/>
    <w:rsid w:val="00335690"/>
    <w:rsid w:val="00336E1B"/>
    <w:rsid w:val="003463A5"/>
    <w:rsid w:val="00360D6A"/>
    <w:rsid w:val="0036569A"/>
    <w:rsid w:val="00365730"/>
    <w:rsid w:val="00371820"/>
    <w:rsid w:val="00375CD5"/>
    <w:rsid w:val="0037695E"/>
    <w:rsid w:val="003819B7"/>
    <w:rsid w:val="00382314"/>
    <w:rsid w:val="00383074"/>
    <w:rsid w:val="00386CFF"/>
    <w:rsid w:val="003972BD"/>
    <w:rsid w:val="003A0EA7"/>
    <w:rsid w:val="003A2717"/>
    <w:rsid w:val="003A7D55"/>
    <w:rsid w:val="003B174C"/>
    <w:rsid w:val="003B27B2"/>
    <w:rsid w:val="003B4C81"/>
    <w:rsid w:val="003B7EF0"/>
    <w:rsid w:val="003C050D"/>
    <w:rsid w:val="003C4FE3"/>
    <w:rsid w:val="003C5378"/>
    <w:rsid w:val="003C5BA0"/>
    <w:rsid w:val="003D221C"/>
    <w:rsid w:val="003D3E62"/>
    <w:rsid w:val="003D502F"/>
    <w:rsid w:val="003E022D"/>
    <w:rsid w:val="003E0578"/>
    <w:rsid w:val="003F55DF"/>
    <w:rsid w:val="003F67E6"/>
    <w:rsid w:val="003F6A6B"/>
    <w:rsid w:val="003F78C2"/>
    <w:rsid w:val="004027D5"/>
    <w:rsid w:val="00404F18"/>
    <w:rsid w:val="004068EA"/>
    <w:rsid w:val="00406C93"/>
    <w:rsid w:val="004074D0"/>
    <w:rsid w:val="00407668"/>
    <w:rsid w:val="00410670"/>
    <w:rsid w:val="004108D3"/>
    <w:rsid w:val="00411966"/>
    <w:rsid w:val="00413702"/>
    <w:rsid w:val="00414332"/>
    <w:rsid w:val="00415867"/>
    <w:rsid w:val="00421D05"/>
    <w:rsid w:val="00423166"/>
    <w:rsid w:val="00424748"/>
    <w:rsid w:val="00426606"/>
    <w:rsid w:val="00426C6E"/>
    <w:rsid w:val="004319C9"/>
    <w:rsid w:val="00432F97"/>
    <w:rsid w:val="00441F45"/>
    <w:rsid w:val="004421C7"/>
    <w:rsid w:val="0045144F"/>
    <w:rsid w:val="004536B9"/>
    <w:rsid w:val="00454BCF"/>
    <w:rsid w:val="004609F9"/>
    <w:rsid w:val="0046114D"/>
    <w:rsid w:val="00467E46"/>
    <w:rsid w:val="0047168D"/>
    <w:rsid w:val="004720B4"/>
    <w:rsid w:val="004753C2"/>
    <w:rsid w:val="00480DD6"/>
    <w:rsid w:val="004815EE"/>
    <w:rsid w:val="00486270"/>
    <w:rsid w:val="00490B8E"/>
    <w:rsid w:val="004927CF"/>
    <w:rsid w:val="00492A2F"/>
    <w:rsid w:val="00492F28"/>
    <w:rsid w:val="00493C30"/>
    <w:rsid w:val="00496F6D"/>
    <w:rsid w:val="004A2854"/>
    <w:rsid w:val="004A52FD"/>
    <w:rsid w:val="004B0E71"/>
    <w:rsid w:val="004B1834"/>
    <w:rsid w:val="004B29F8"/>
    <w:rsid w:val="004B3001"/>
    <w:rsid w:val="004B3A29"/>
    <w:rsid w:val="004B437C"/>
    <w:rsid w:val="004B47AB"/>
    <w:rsid w:val="004B7683"/>
    <w:rsid w:val="004B7C1F"/>
    <w:rsid w:val="004C13EB"/>
    <w:rsid w:val="004C2777"/>
    <w:rsid w:val="004C4A52"/>
    <w:rsid w:val="004C4A76"/>
    <w:rsid w:val="004C6BD8"/>
    <w:rsid w:val="004D2D25"/>
    <w:rsid w:val="004D542D"/>
    <w:rsid w:val="004D58AC"/>
    <w:rsid w:val="004D5FE9"/>
    <w:rsid w:val="004E00DC"/>
    <w:rsid w:val="004E22C0"/>
    <w:rsid w:val="004E232F"/>
    <w:rsid w:val="004F35ED"/>
    <w:rsid w:val="004F5C23"/>
    <w:rsid w:val="004F6EB2"/>
    <w:rsid w:val="00500223"/>
    <w:rsid w:val="00501B4A"/>
    <w:rsid w:val="00503D63"/>
    <w:rsid w:val="005055D5"/>
    <w:rsid w:val="00505978"/>
    <w:rsid w:val="00515DA3"/>
    <w:rsid w:val="00521559"/>
    <w:rsid w:val="0052371E"/>
    <w:rsid w:val="0052649F"/>
    <w:rsid w:val="00530E98"/>
    <w:rsid w:val="00531F94"/>
    <w:rsid w:val="00533DA1"/>
    <w:rsid w:val="00535B21"/>
    <w:rsid w:val="0053631D"/>
    <w:rsid w:val="0054022D"/>
    <w:rsid w:val="00540C44"/>
    <w:rsid w:val="00542D22"/>
    <w:rsid w:val="00546490"/>
    <w:rsid w:val="00552ECE"/>
    <w:rsid w:val="0056578A"/>
    <w:rsid w:val="0056595B"/>
    <w:rsid w:val="00570BF2"/>
    <w:rsid w:val="00571774"/>
    <w:rsid w:val="00571C0D"/>
    <w:rsid w:val="00571F15"/>
    <w:rsid w:val="00572C4C"/>
    <w:rsid w:val="00574698"/>
    <w:rsid w:val="00575AB3"/>
    <w:rsid w:val="0057605E"/>
    <w:rsid w:val="00576E09"/>
    <w:rsid w:val="00577261"/>
    <w:rsid w:val="00581DB2"/>
    <w:rsid w:val="005836E2"/>
    <w:rsid w:val="00583EE1"/>
    <w:rsid w:val="0058543D"/>
    <w:rsid w:val="00585ED0"/>
    <w:rsid w:val="00587EF6"/>
    <w:rsid w:val="005911DE"/>
    <w:rsid w:val="00592B57"/>
    <w:rsid w:val="00594747"/>
    <w:rsid w:val="00594844"/>
    <w:rsid w:val="00594EED"/>
    <w:rsid w:val="00597110"/>
    <w:rsid w:val="005A4FDC"/>
    <w:rsid w:val="005A58E4"/>
    <w:rsid w:val="005A646E"/>
    <w:rsid w:val="005A6F41"/>
    <w:rsid w:val="005A7AE7"/>
    <w:rsid w:val="005C1B02"/>
    <w:rsid w:val="005C6DD2"/>
    <w:rsid w:val="005C7020"/>
    <w:rsid w:val="005C75B8"/>
    <w:rsid w:val="005D15B8"/>
    <w:rsid w:val="005D3A55"/>
    <w:rsid w:val="005D4280"/>
    <w:rsid w:val="005E150A"/>
    <w:rsid w:val="005E28CB"/>
    <w:rsid w:val="005E4DB8"/>
    <w:rsid w:val="005E76E5"/>
    <w:rsid w:val="005E7DD5"/>
    <w:rsid w:val="0060470D"/>
    <w:rsid w:val="006111D5"/>
    <w:rsid w:val="006111F5"/>
    <w:rsid w:val="0061480F"/>
    <w:rsid w:val="00623E11"/>
    <w:rsid w:val="00624211"/>
    <w:rsid w:val="00630CBB"/>
    <w:rsid w:val="00632051"/>
    <w:rsid w:val="00633C7B"/>
    <w:rsid w:val="006411DE"/>
    <w:rsid w:val="00643AD5"/>
    <w:rsid w:val="006448C5"/>
    <w:rsid w:val="006555BD"/>
    <w:rsid w:val="00657D23"/>
    <w:rsid w:val="00663C61"/>
    <w:rsid w:val="006676E2"/>
    <w:rsid w:val="00675AE1"/>
    <w:rsid w:val="00677FBD"/>
    <w:rsid w:val="00680E2D"/>
    <w:rsid w:val="00681513"/>
    <w:rsid w:val="00682B12"/>
    <w:rsid w:val="00682B8C"/>
    <w:rsid w:val="00682C5F"/>
    <w:rsid w:val="0068340E"/>
    <w:rsid w:val="00683ED1"/>
    <w:rsid w:val="00684CE2"/>
    <w:rsid w:val="00685EB4"/>
    <w:rsid w:val="00687B62"/>
    <w:rsid w:val="00691190"/>
    <w:rsid w:val="006951A6"/>
    <w:rsid w:val="00696681"/>
    <w:rsid w:val="006A1850"/>
    <w:rsid w:val="006A3AD1"/>
    <w:rsid w:val="006A4C05"/>
    <w:rsid w:val="006A605B"/>
    <w:rsid w:val="006A774A"/>
    <w:rsid w:val="006A7CE6"/>
    <w:rsid w:val="006B5540"/>
    <w:rsid w:val="006B6D40"/>
    <w:rsid w:val="006B771D"/>
    <w:rsid w:val="006C01A9"/>
    <w:rsid w:val="006C0CCF"/>
    <w:rsid w:val="006C2B84"/>
    <w:rsid w:val="006C3DFC"/>
    <w:rsid w:val="006C4C73"/>
    <w:rsid w:val="006D2068"/>
    <w:rsid w:val="006D5D28"/>
    <w:rsid w:val="006D6E17"/>
    <w:rsid w:val="006E210A"/>
    <w:rsid w:val="006E260B"/>
    <w:rsid w:val="006F5FDC"/>
    <w:rsid w:val="006F66B1"/>
    <w:rsid w:val="00702BE5"/>
    <w:rsid w:val="00710490"/>
    <w:rsid w:val="007155B8"/>
    <w:rsid w:val="007248CC"/>
    <w:rsid w:val="007373E7"/>
    <w:rsid w:val="00741254"/>
    <w:rsid w:val="00741C2B"/>
    <w:rsid w:val="007424F5"/>
    <w:rsid w:val="0074442C"/>
    <w:rsid w:val="007545FE"/>
    <w:rsid w:val="00764FC4"/>
    <w:rsid w:val="00771606"/>
    <w:rsid w:val="007735AD"/>
    <w:rsid w:val="00775449"/>
    <w:rsid w:val="00777237"/>
    <w:rsid w:val="00777A2F"/>
    <w:rsid w:val="00781A54"/>
    <w:rsid w:val="007851D8"/>
    <w:rsid w:val="00787B6E"/>
    <w:rsid w:val="00790847"/>
    <w:rsid w:val="0079576B"/>
    <w:rsid w:val="007A3489"/>
    <w:rsid w:val="007A75E1"/>
    <w:rsid w:val="007B17B2"/>
    <w:rsid w:val="007B1DA3"/>
    <w:rsid w:val="007B4390"/>
    <w:rsid w:val="007B448B"/>
    <w:rsid w:val="007B4F54"/>
    <w:rsid w:val="007B5701"/>
    <w:rsid w:val="007B62B5"/>
    <w:rsid w:val="007B765F"/>
    <w:rsid w:val="007C2537"/>
    <w:rsid w:val="007C3591"/>
    <w:rsid w:val="007C5AB3"/>
    <w:rsid w:val="007C6E4A"/>
    <w:rsid w:val="007D7723"/>
    <w:rsid w:val="007E3CCB"/>
    <w:rsid w:val="007E5556"/>
    <w:rsid w:val="007E6080"/>
    <w:rsid w:val="007E78D0"/>
    <w:rsid w:val="007F43B0"/>
    <w:rsid w:val="007F5E1D"/>
    <w:rsid w:val="007F6DDE"/>
    <w:rsid w:val="0080610A"/>
    <w:rsid w:val="00810A4B"/>
    <w:rsid w:val="008152E5"/>
    <w:rsid w:val="008176A7"/>
    <w:rsid w:val="00821B08"/>
    <w:rsid w:val="00823EAD"/>
    <w:rsid w:val="0082421A"/>
    <w:rsid w:val="00826FDA"/>
    <w:rsid w:val="00830A17"/>
    <w:rsid w:val="00831F1D"/>
    <w:rsid w:val="00832118"/>
    <w:rsid w:val="00833984"/>
    <w:rsid w:val="008351F7"/>
    <w:rsid w:val="0085037D"/>
    <w:rsid w:val="00853805"/>
    <w:rsid w:val="00855097"/>
    <w:rsid w:val="0086305F"/>
    <w:rsid w:val="00870508"/>
    <w:rsid w:val="00874AB2"/>
    <w:rsid w:val="008773BA"/>
    <w:rsid w:val="00882B9B"/>
    <w:rsid w:val="008839CE"/>
    <w:rsid w:val="008854C8"/>
    <w:rsid w:val="00890A72"/>
    <w:rsid w:val="00891E7D"/>
    <w:rsid w:val="008924D4"/>
    <w:rsid w:val="0089362A"/>
    <w:rsid w:val="00895368"/>
    <w:rsid w:val="008A2229"/>
    <w:rsid w:val="008A33DD"/>
    <w:rsid w:val="008A392C"/>
    <w:rsid w:val="008A570B"/>
    <w:rsid w:val="008B6EC7"/>
    <w:rsid w:val="008C13F0"/>
    <w:rsid w:val="008C1821"/>
    <w:rsid w:val="008C5A40"/>
    <w:rsid w:val="008C6EDB"/>
    <w:rsid w:val="008D07E2"/>
    <w:rsid w:val="008D1807"/>
    <w:rsid w:val="008D717C"/>
    <w:rsid w:val="008E4B41"/>
    <w:rsid w:val="008E5E2E"/>
    <w:rsid w:val="008F09FE"/>
    <w:rsid w:val="008F2E4E"/>
    <w:rsid w:val="008F325B"/>
    <w:rsid w:val="008F5DF8"/>
    <w:rsid w:val="008F62CF"/>
    <w:rsid w:val="008F7FDF"/>
    <w:rsid w:val="00905A2C"/>
    <w:rsid w:val="00905BC5"/>
    <w:rsid w:val="00905D35"/>
    <w:rsid w:val="00912E02"/>
    <w:rsid w:val="009203C7"/>
    <w:rsid w:val="00920846"/>
    <w:rsid w:val="00920A21"/>
    <w:rsid w:val="00943B46"/>
    <w:rsid w:val="009459DA"/>
    <w:rsid w:val="009469D9"/>
    <w:rsid w:val="00952305"/>
    <w:rsid w:val="009552F9"/>
    <w:rsid w:val="00956EC5"/>
    <w:rsid w:val="00963856"/>
    <w:rsid w:val="00964833"/>
    <w:rsid w:val="0096513A"/>
    <w:rsid w:val="009660DC"/>
    <w:rsid w:val="00967D5F"/>
    <w:rsid w:val="00984A35"/>
    <w:rsid w:val="00985126"/>
    <w:rsid w:val="00993705"/>
    <w:rsid w:val="009A36A6"/>
    <w:rsid w:val="009A57A5"/>
    <w:rsid w:val="009A73FC"/>
    <w:rsid w:val="009A7FDF"/>
    <w:rsid w:val="009A7FF6"/>
    <w:rsid w:val="009B00D4"/>
    <w:rsid w:val="009B5334"/>
    <w:rsid w:val="009C344A"/>
    <w:rsid w:val="009C6886"/>
    <w:rsid w:val="009D1A1B"/>
    <w:rsid w:val="009D4CCF"/>
    <w:rsid w:val="009E0678"/>
    <w:rsid w:val="009E5005"/>
    <w:rsid w:val="009E7CBE"/>
    <w:rsid w:val="009F4CD6"/>
    <w:rsid w:val="009F517A"/>
    <w:rsid w:val="009F6A07"/>
    <w:rsid w:val="00A00DB5"/>
    <w:rsid w:val="00A069CC"/>
    <w:rsid w:val="00A07FC6"/>
    <w:rsid w:val="00A10362"/>
    <w:rsid w:val="00A11404"/>
    <w:rsid w:val="00A15640"/>
    <w:rsid w:val="00A227BF"/>
    <w:rsid w:val="00A254F5"/>
    <w:rsid w:val="00A37E53"/>
    <w:rsid w:val="00A50A1E"/>
    <w:rsid w:val="00A543D6"/>
    <w:rsid w:val="00A55E72"/>
    <w:rsid w:val="00A61330"/>
    <w:rsid w:val="00A65832"/>
    <w:rsid w:val="00A72FFF"/>
    <w:rsid w:val="00A73337"/>
    <w:rsid w:val="00A738BD"/>
    <w:rsid w:val="00A76268"/>
    <w:rsid w:val="00A803DF"/>
    <w:rsid w:val="00A85FF6"/>
    <w:rsid w:val="00A916EE"/>
    <w:rsid w:val="00A92C7C"/>
    <w:rsid w:val="00A9695A"/>
    <w:rsid w:val="00AA2F41"/>
    <w:rsid w:val="00AA6B70"/>
    <w:rsid w:val="00AA7D4C"/>
    <w:rsid w:val="00AB4BB5"/>
    <w:rsid w:val="00AB7501"/>
    <w:rsid w:val="00AC20F1"/>
    <w:rsid w:val="00AC6306"/>
    <w:rsid w:val="00AD7943"/>
    <w:rsid w:val="00AD7C7B"/>
    <w:rsid w:val="00AE2CF4"/>
    <w:rsid w:val="00AE3982"/>
    <w:rsid w:val="00AE583E"/>
    <w:rsid w:val="00AE5B14"/>
    <w:rsid w:val="00AE5D15"/>
    <w:rsid w:val="00AE631D"/>
    <w:rsid w:val="00AF16EB"/>
    <w:rsid w:val="00AF18CA"/>
    <w:rsid w:val="00AF3867"/>
    <w:rsid w:val="00AF4BE2"/>
    <w:rsid w:val="00AF4D7D"/>
    <w:rsid w:val="00B015D7"/>
    <w:rsid w:val="00B06C06"/>
    <w:rsid w:val="00B123D9"/>
    <w:rsid w:val="00B1489D"/>
    <w:rsid w:val="00B153AD"/>
    <w:rsid w:val="00B2280E"/>
    <w:rsid w:val="00B23FEC"/>
    <w:rsid w:val="00B24C90"/>
    <w:rsid w:val="00B31CAA"/>
    <w:rsid w:val="00B325F2"/>
    <w:rsid w:val="00B37450"/>
    <w:rsid w:val="00B40DA4"/>
    <w:rsid w:val="00B44D06"/>
    <w:rsid w:val="00B462BB"/>
    <w:rsid w:val="00B50E21"/>
    <w:rsid w:val="00B52B00"/>
    <w:rsid w:val="00B54E5C"/>
    <w:rsid w:val="00B64749"/>
    <w:rsid w:val="00B64EBE"/>
    <w:rsid w:val="00B67CA8"/>
    <w:rsid w:val="00B71621"/>
    <w:rsid w:val="00B7489C"/>
    <w:rsid w:val="00B7596B"/>
    <w:rsid w:val="00B81A4E"/>
    <w:rsid w:val="00B8420A"/>
    <w:rsid w:val="00B96F8A"/>
    <w:rsid w:val="00BA0DD6"/>
    <w:rsid w:val="00BA1C9E"/>
    <w:rsid w:val="00BA50D5"/>
    <w:rsid w:val="00BA7B9D"/>
    <w:rsid w:val="00BB3270"/>
    <w:rsid w:val="00BB5C20"/>
    <w:rsid w:val="00BB7EDB"/>
    <w:rsid w:val="00BC27D4"/>
    <w:rsid w:val="00BC32F4"/>
    <w:rsid w:val="00BC48BF"/>
    <w:rsid w:val="00BD4FAD"/>
    <w:rsid w:val="00BD52A4"/>
    <w:rsid w:val="00BD74F7"/>
    <w:rsid w:val="00BE29A5"/>
    <w:rsid w:val="00BF36A9"/>
    <w:rsid w:val="00C03FEB"/>
    <w:rsid w:val="00C0783B"/>
    <w:rsid w:val="00C10DAC"/>
    <w:rsid w:val="00C12B74"/>
    <w:rsid w:val="00C142E0"/>
    <w:rsid w:val="00C201F8"/>
    <w:rsid w:val="00C23B61"/>
    <w:rsid w:val="00C24833"/>
    <w:rsid w:val="00C262B3"/>
    <w:rsid w:val="00C26B2D"/>
    <w:rsid w:val="00C350DC"/>
    <w:rsid w:val="00C43705"/>
    <w:rsid w:val="00C45717"/>
    <w:rsid w:val="00C50710"/>
    <w:rsid w:val="00C52F1A"/>
    <w:rsid w:val="00C5491D"/>
    <w:rsid w:val="00C63ADB"/>
    <w:rsid w:val="00C64B6C"/>
    <w:rsid w:val="00C678D9"/>
    <w:rsid w:val="00C72E43"/>
    <w:rsid w:val="00C7447F"/>
    <w:rsid w:val="00C76A86"/>
    <w:rsid w:val="00C77A77"/>
    <w:rsid w:val="00C82AB9"/>
    <w:rsid w:val="00C82D8A"/>
    <w:rsid w:val="00C82ECB"/>
    <w:rsid w:val="00C848A3"/>
    <w:rsid w:val="00C85052"/>
    <w:rsid w:val="00C857D3"/>
    <w:rsid w:val="00C8680A"/>
    <w:rsid w:val="00C90953"/>
    <w:rsid w:val="00CA2428"/>
    <w:rsid w:val="00CB02F0"/>
    <w:rsid w:val="00CB1B31"/>
    <w:rsid w:val="00CB2941"/>
    <w:rsid w:val="00CB4BD1"/>
    <w:rsid w:val="00CC09CA"/>
    <w:rsid w:val="00CC1689"/>
    <w:rsid w:val="00CC3978"/>
    <w:rsid w:val="00CC5D55"/>
    <w:rsid w:val="00CC6A6F"/>
    <w:rsid w:val="00CC7E52"/>
    <w:rsid w:val="00CD0803"/>
    <w:rsid w:val="00CE38C6"/>
    <w:rsid w:val="00CF1EB6"/>
    <w:rsid w:val="00CF3615"/>
    <w:rsid w:val="00CF4C21"/>
    <w:rsid w:val="00CF6C0B"/>
    <w:rsid w:val="00CF788D"/>
    <w:rsid w:val="00D01D64"/>
    <w:rsid w:val="00D02DE1"/>
    <w:rsid w:val="00D05350"/>
    <w:rsid w:val="00D1577A"/>
    <w:rsid w:val="00D15F2B"/>
    <w:rsid w:val="00D15FF8"/>
    <w:rsid w:val="00D17F8E"/>
    <w:rsid w:val="00D232F1"/>
    <w:rsid w:val="00D26809"/>
    <w:rsid w:val="00D26C89"/>
    <w:rsid w:val="00D30491"/>
    <w:rsid w:val="00D40C72"/>
    <w:rsid w:val="00D41456"/>
    <w:rsid w:val="00D4430B"/>
    <w:rsid w:val="00D45554"/>
    <w:rsid w:val="00D460EB"/>
    <w:rsid w:val="00D46C56"/>
    <w:rsid w:val="00D51133"/>
    <w:rsid w:val="00D522FC"/>
    <w:rsid w:val="00D55316"/>
    <w:rsid w:val="00D564E6"/>
    <w:rsid w:val="00D568EB"/>
    <w:rsid w:val="00D614DC"/>
    <w:rsid w:val="00D65100"/>
    <w:rsid w:val="00D71BC6"/>
    <w:rsid w:val="00D75B90"/>
    <w:rsid w:val="00D86171"/>
    <w:rsid w:val="00D9166D"/>
    <w:rsid w:val="00D91DD2"/>
    <w:rsid w:val="00D92E06"/>
    <w:rsid w:val="00D9463F"/>
    <w:rsid w:val="00D94C66"/>
    <w:rsid w:val="00D969AF"/>
    <w:rsid w:val="00DA15C5"/>
    <w:rsid w:val="00DA2223"/>
    <w:rsid w:val="00DA337C"/>
    <w:rsid w:val="00DA3CEB"/>
    <w:rsid w:val="00DA58AB"/>
    <w:rsid w:val="00DA771D"/>
    <w:rsid w:val="00DB085C"/>
    <w:rsid w:val="00DB1F8B"/>
    <w:rsid w:val="00DB2840"/>
    <w:rsid w:val="00DB5151"/>
    <w:rsid w:val="00DB5625"/>
    <w:rsid w:val="00DC0AB5"/>
    <w:rsid w:val="00DC0B8B"/>
    <w:rsid w:val="00DC399A"/>
    <w:rsid w:val="00DC4DCA"/>
    <w:rsid w:val="00DC610F"/>
    <w:rsid w:val="00DD0810"/>
    <w:rsid w:val="00DD1C24"/>
    <w:rsid w:val="00DD3A9F"/>
    <w:rsid w:val="00DD64ED"/>
    <w:rsid w:val="00DE6B7F"/>
    <w:rsid w:val="00DE6F37"/>
    <w:rsid w:val="00DE7D8D"/>
    <w:rsid w:val="00DF08EB"/>
    <w:rsid w:val="00DF11B1"/>
    <w:rsid w:val="00DF2CA1"/>
    <w:rsid w:val="00DF5157"/>
    <w:rsid w:val="00DF69DB"/>
    <w:rsid w:val="00E0197F"/>
    <w:rsid w:val="00E026B6"/>
    <w:rsid w:val="00E02FAA"/>
    <w:rsid w:val="00E03695"/>
    <w:rsid w:val="00E066DD"/>
    <w:rsid w:val="00E110EA"/>
    <w:rsid w:val="00E23124"/>
    <w:rsid w:val="00E244CB"/>
    <w:rsid w:val="00E256E9"/>
    <w:rsid w:val="00E26F3D"/>
    <w:rsid w:val="00E31225"/>
    <w:rsid w:val="00E31E7C"/>
    <w:rsid w:val="00E37626"/>
    <w:rsid w:val="00E42E44"/>
    <w:rsid w:val="00E46BB0"/>
    <w:rsid w:val="00E506D4"/>
    <w:rsid w:val="00E526D1"/>
    <w:rsid w:val="00E543F6"/>
    <w:rsid w:val="00E54DD0"/>
    <w:rsid w:val="00E556B6"/>
    <w:rsid w:val="00E57010"/>
    <w:rsid w:val="00E57186"/>
    <w:rsid w:val="00E60460"/>
    <w:rsid w:val="00E6236B"/>
    <w:rsid w:val="00E6651D"/>
    <w:rsid w:val="00E666C5"/>
    <w:rsid w:val="00E70112"/>
    <w:rsid w:val="00E73BB7"/>
    <w:rsid w:val="00E74FCB"/>
    <w:rsid w:val="00E7780E"/>
    <w:rsid w:val="00E83542"/>
    <w:rsid w:val="00E8625B"/>
    <w:rsid w:val="00E9142E"/>
    <w:rsid w:val="00E9575A"/>
    <w:rsid w:val="00E96E69"/>
    <w:rsid w:val="00E97FA5"/>
    <w:rsid w:val="00EA3C0E"/>
    <w:rsid w:val="00EA4676"/>
    <w:rsid w:val="00EA484D"/>
    <w:rsid w:val="00EA5E99"/>
    <w:rsid w:val="00EA6113"/>
    <w:rsid w:val="00EB11ED"/>
    <w:rsid w:val="00EB27A9"/>
    <w:rsid w:val="00EB5B63"/>
    <w:rsid w:val="00EB74E0"/>
    <w:rsid w:val="00EC0A4F"/>
    <w:rsid w:val="00EC61B0"/>
    <w:rsid w:val="00ED473A"/>
    <w:rsid w:val="00EE00C8"/>
    <w:rsid w:val="00EE6282"/>
    <w:rsid w:val="00EE7D84"/>
    <w:rsid w:val="00EF153B"/>
    <w:rsid w:val="00EF4C1D"/>
    <w:rsid w:val="00EF4E64"/>
    <w:rsid w:val="00EF7CFB"/>
    <w:rsid w:val="00F022D8"/>
    <w:rsid w:val="00F02B40"/>
    <w:rsid w:val="00F02BA5"/>
    <w:rsid w:val="00F04C5A"/>
    <w:rsid w:val="00F100B9"/>
    <w:rsid w:val="00F1355B"/>
    <w:rsid w:val="00F17D2E"/>
    <w:rsid w:val="00F17E72"/>
    <w:rsid w:val="00F20253"/>
    <w:rsid w:val="00F253E7"/>
    <w:rsid w:val="00F311D5"/>
    <w:rsid w:val="00F33534"/>
    <w:rsid w:val="00F453B9"/>
    <w:rsid w:val="00F475FE"/>
    <w:rsid w:val="00F47AD4"/>
    <w:rsid w:val="00F5296C"/>
    <w:rsid w:val="00F60AE1"/>
    <w:rsid w:val="00F63080"/>
    <w:rsid w:val="00F63D23"/>
    <w:rsid w:val="00F74E4B"/>
    <w:rsid w:val="00F767F6"/>
    <w:rsid w:val="00F76CB2"/>
    <w:rsid w:val="00F82BE3"/>
    <w:rsid w:val="00F83A13"/>
    <w:rsid w:val="00F90F60"/>
    <w:rsid w:val="00F91F84"/>
    <w:rsid w:val="00F94D45"/>
    <w:rsid w:val="00F9764A"/>
    <w:rsid w:val="00F979E2"/>
    <w:rsid w:val="00FA2BE4"/>
    <w:rsid w:val="00FB0F1D"/>
    <w:rsid w:val="00FB2600"/>
    <w:rsid w:val="00FB2DAA"/>
    <w:rsid w:val="00FB48D2"/>
    <w:rsid w:val="00FB59FD"/>
    <w:rsid w:val="00FB63C0"/>
    <w:rsid w:val="00FB7742"/>
    <w:rsid w:val="00FB78AE"/>
    <w:rsid w:val="00FC26BF"/>
    <w:rsid w:val="00FC5FB7"/>
    <w:rsid w:val="00FC6082"/>
    <w:rsid w:val="00FC7953"/>
    <w:rsid w:val="00FD0419"/>
    <w:rsid w:val="00FD5708"/>
    <w:rsid w:val="00FE0DE9"/>
    <w:rsid w:val="00FE57F9"/>
    <w:rsid w:val="00FE587D"/>
    <w:rsid w:val="00FF2E2B"/>
    <w:rsid w:val="00FF340C"/>
    <w:rsid w:val="00FF46B4"/>
    <w:rsid w:val="00FF62EE"/>
    <w:rsid w:val="00FF7C8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ECA95"/>
  <w15:docId w15:val="{0D8A4839-55FD-499E-BB44-CE3D53A1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link w:val="berschrift9Zchn"/>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8773BA"/>
    <w:pPr>
      <w:spacing w:before="0" w:after="0"/>
      <w:ind w:firstLine="0"/>
    </w:pPr>
  </w:style>
  <w:style w:type="character" w:customStyle="1" w:styleId="Textkrper3Zchn">
    <w:name w:val="Textkörper 3 Zchn"/>
    <w:basedOn w:val="Absatz-Standardschriftart"/>
    <w:link w:val="Textkrper3"/>
    <w:rsid w:val="008773BA"/>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paragraph" w:styleId="Listenabsatz">
    <w:name w:val="List Paragraph"/>
    <w:basedOn w:val="Standard"/>
    <w:uiPriority w:val="72"/>
    <w:qFormat/>
    <w:rsid w:val="00E666C5"/>
    <w:pPr>
      <w:spacing w:after="160" w:line="259" w:lineRule="auto"/>
      <w:ind w:left="720"/>
      <w:contextualSpacing/>
    </w:pPr>
    <w:rPr>
      <w:rFonts w:asciiTheme="minorHAnsi" w:hAnsiTheme="minorHAnsi"/>
      <w:spacing w:val="0"/>
      <w:kern w:val="2"/>
      <w:sz w:val="22"/>
      <w:szCs w:val="22"/>
      <w14:ligatures w14:val="standardContextual"/>
    </w:rPr>
  </w:style>
  <w:style w:type="character" w:customStyle="1" w:styleId="berschrift9Zchn">
    <w:name w:val="Überschrift 9 Zchn"/>
    <w:basedOn w:val="Absatz-Standardschriftart"/>
    <w:link w:val="berschrift9"/>
    <w:uiPriority w:val="9"/>
    <w:rsid w:val="00E526D1"/>
    <w:rPr>
      <w:rFonts w:eastAsiaTheme="majorEastAsia" w:cstheme="majorBidi"/>
      <w:sz w:val="24"/>
      <w:lang w:val="de-CH"/>
    </w:rPr>
  </w:style>
  <w:style w:type="paragraph" w:styleId="KeinLeerraum">
    <w:name w:val="No Spacing"/>
    <w:uiPriority w:val="1"/>
    <w:qFormat/>
    <w:rsid w:val="00E526D1"/>
    <w:pPr>
      <w:spacing w:after="0"/>
    </w:pPr>
    <w:rPr>
      <w:rFonts w:asciiTheme="minorHAnsi" w:eastAsiaTheme="minorEastAsia" w:hAnsiTheme="minorHAnsi"/>
      <w:spacing w:val="0"/>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hippocampus.de/media/316/cms_4a94ecd6e8023.pdf" TargetMode="External"/><Relationship Id="rId3" Type="http://schemas.openxmlformats.org/officeDocument/2006/relationships/customXml" Target="../customXml/item3.xml"/><Relationship Id="rId21" Type="http://schemas.openxmlformats.org/officeDocument/2006/relationships/hyperlink" Target="https://doi.org/10.3389/fresc.2025.162475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rbpastewka@sunrise.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2443/skv-s-2020-540202002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ahrnehmung.ch/static/media/Zwischenbericht_Forschungsartikel_Website.26aa13bccf8513ac270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CE4DCF57-A9BD-44C4-8924-D891B1F93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6</Pages>
  <Words>1826</Words>
  <Characters>12552</Characters>
  <Application>Microsoft Office Word</Application>
  <DocSecurity>0</DocSecurity>
  <Lines>160</Lines>
  <Paragraphs>62</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14316</CharactersWithSpaces>
  <SharedDoc>false</SharedDoc>
  <HLinks>
    <vt:vector size="36" baseType="variant">
      <vt:variant>
        <vt:i4>3145769</vt:i4>
      </vt:variant>
      <vt:variant>
        <vt:i4>15</vt:i4>
      </vt:variant>
      <vt:variant>
        <vt:i4>0</vt:i4>
      </vt:variant>
      <vt:variant>
        <vt:i4>5</vt:i4>
      </vt:variant>
      <vt:variant>
        <vt:lpwstr>https://doi.org/10.3389/fresc.2025.1624757</vt:lpwstr>
      </vt:variant>
      <vt:variant>
        <vt:lpwstr/>
      </vt:variant>
      <vt:variant>
        <vt:i4>8060978</vt:i4>
      </vt:variant>
      <vt:variant>
        <vt:i4>12</vt:i4>
      </vt:variant>
      <vt:variant>
        <vt:i4>0</vt:i4>
      </vt:variant>
      <vt:variant>
        <vt:i4>5</vt:i4>
      </vt:variant>
      <vt:variant>
        <vt:lpwstr>https://doi.org/10.2443/skv-s-2020-54020200203</vt:lpwstr>
      </vt:variant>
      <vt:variant>
        <vt:lpwstr/>
      </vt:variant>
      <vt:variant>
        <vt:i4>8323123</vt:i4>
      </vt:variant>
      <vt:variant>
        <vt:i4>9</vt:i4>
      </vt:variant>
      <vt:variant>
        <vt:i4>0</vt:i4>
      </vt:variant>
      <vt:variant>
        <vt:i4>5</vt:i4>
      </vt:variant>
      <vt:variant>
        <vt:lpwstr>https://wahrnehmung.ch/static/media/Zwischenbericht_Forschungsartikel_Website.26aa13bccf8513ac2702.pdf</vt:lpwstr>
      </vt:variant>
      <vt:variant>
        <vt:lpwstr/>
      </vt:variant>
      <vt:variant>
        <vt:i4>6291537</vt:i4>
      </vt:variant>
      <vt:variant>
        <vt:i4>6</vt:i4>
      </vt:variant>
      <vt:variant>
        <vt:i4>0</vt:i4>
      </vt:variant>
      <vt:variant>
        <vt:i4>5</vt:i4>
      </vt:variant>
      <vt:variant>
        <vt:lpwstr>https://www.hippocampus.de/media/316/cms_4a94ecd6e8023.pdf</vt:lpwstr>
      </vt:variant>
      <vt:variant>
        <vt:lpwstr/>
      </vt:variant>
      <vt:variant>
        <vt:i4>7274585</vt:i4>
      </vt:variant>
      <vt:variant>
        <vt:i4>3</vt:i4>
      </vt:variant>
      <vt:variant>
        <vt:i4>0</vt:i4>
      </vt:variant>
      <vt:variant>
        <vt:i4>5</vt:i4>
      </vt:variant>
      <vt:variant>
        <vt:lpwstr>mailto:rbpastewka@sunrise.ch</vt:lpwstr>
      </vt:variant>
      <vt:variant>
        <vt:lpwstr/>
      </vt:variant>
      <vt:variant>
        <vt:i4>5308507</vt:i4>
      </vt:variant>
      <vt:variant>
        <vt:i4>0</vt:i4>
      </vt:variant>
      <vt:variant>
        <vt:i4>0</vt:i4>
      </vt:variant>
      <vt:variant>
        <vt:i4>5</vt:i4>
      </vt:variant>
      <vt:variant>
        <vt:lpwstr>https://doi.org/10.57161/z2026-02-08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«Denken mit der Hand»_x000d_</dc:title>
  <dc:subject/>
  <dc:creator>Brigitte Pastewka_x000d_</dc:creator>
  <cp:keywords>Förderunterricht, Lernprozess, Interaktion, Kommunikation, Wahrnehmung / soutien pédagogique, processus d'apprentissage, interaction, communication, perception</cp:keywords>
  <cp:lastModifiedBy>Schnyder, Silvia</cp:lastModifiedBy>
  <cp:revision>24</cp:revision>
  <cp:lastPrinted>2026-02-17T15:14:00Z</cp:lastPrinted>
  <dcterms:created xsi:type="dcterms:W3CDTF">2026-02-10T08:58:00Z</dcterms:created>
  <dcterms:modified xsi:type="dcterms:W3CDTF">2026-02-17T15:49:00Z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