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FF642" w14:textId="77777777" w:rsidR="00AA78D6" w:rsidRDefault="00AA78D6" w:rsidP="00AA78D6">
      <w:pPr>
        <w:pStyle w:val="Titel"/>
      </w:pPr>
      <w:r>
        <w:t>Professionsethisches Denken und Handeln</w:t>
      </w:r>
    </w:p>
    <w:p w14:paraId="0137269C" w14:textId="77777777" w:rsidR="00AA78D6" w:rsidRDefault="00AA78D6" w:rsidP="00AA78D6">
      <w:pPr>
        <w:pStyle w:val="Untertitel"/>
      </w:pPr>
      <w:r>
        <w:t>Mit Janusz Korczak die W</w:t>
      </w:r>
      <w:r>
        <w:rPr>
          <w:rFonts w:hint="cs"/>
        </w:rPr>
        <w:t>ü</w:t>
      </w:r>
      <w:r>
        <w:t>rde des Menschen achten</w:t>
      </w:r>
    </w:p>
    <w:p w14:paraId="3BD0DFFA" w14:textId="77777777" w:rsidR="00AA78D6" w:rsidRPr="00BB39C1" w:rsidRDefault="00AA78D6" w:rsidP="00AA78D6">
      <w:pPr>
        <w:pStyle w:val="Author"/>
        <w:rPr>
          <w:lang w:val="de-CH"/>
        </w:rPr>
      </w:pPr>
      <w:r w:rsidRPr="00BB39C1">
        <w:rPr>
          <w:lang w:val="de-CH"/>
        </w:rPr>
        <w:t>Ferdinand Klein</w:t>
      </w:r>
    </w:p>
    <w:p w14:paraId="7E2C3757" w14:textId="68D035D3" w:rsidR="00AA78D6" w:rsidRDefault="00AA78D6" w:rsidP="00AA78D6">
      <w:pPr>
        <w:pStyle w:val="Abstract"/>
      </w:pPr>
      <w:r>
        <w:t>Zusammenfassung</w:t>
      </w:r>
      <w:r>
        <w:br/>
        <w:t xml:space="preserve">Mein Beitrag beginnt mit dem Buch </w:t>
      </w:r>
      <w:r>
        <w:rPr>
          <w:rFonts w:hint="cs"/>
        </w:rPr>
        <w:t>«</w:t>
      </w:r>
      <w:r>
        <w:t>Wie man ein Kind lieben soll</w:t>
      </w:r>
      <w:r>
        <w:rPr>
          <w:rFonts w:hint="cs"/>
        </w:rPr>
        <w:t>»</w:t>
      </w:r>
      <w:r>
        <w:t xml:space="preserve">, in dem Janusz Korczak </w:t>
      </w:r>
      <w:r>
        <w:rPr>
          <w:rFonts w:hint="cs"/>
        </w:rPr>
        <w:t>ü</w:t>
      </w:r>
      <w:r>
        <w:t>ber seine Arbeit mit den Heimkindern im Warschauer Ghetto schreibt. Davon ausgehend schaue ich auf die Gegenwart und die Zukunft und pl</w:t>
      </w:r>
      <w:r>
        <w:rPr>
          <w:rFonts w:hint="cs"/>
        </w:rPr>
        <w:t>ä</w:t>
      </w:r>
      <w:r>
        <w:t>diere f</w:t>
      </w:r>
      <w:r>
        <w:rPr>
          <w:rFonts w:hint="cs"/>
        </w:rPr>
        <w:t>ü</w:t>
      </w:r>
      <w:r>
        <w:t>r eine resonanzorientierte Erinnerungskultur. F</w:t>
      </w:r>
      <w:r>
        <w:rPr>
          <w:rFonts w:hint="cs"/>
        </w:rPr>
        <w:t>ü</w:t>
      </w:r>
      <w:r>
        <w:t>r die Heilp</w:t>
      </w:r>
      <w:r>
        <w:rPr>
          <w:rFonts w:hint="cs"/>
        </w:rPr>
        <w:t>ä</w:t>
      </w:r>
      <w:r>
        <w:t>dagogik frage ich, wie Fachkr</w:t>
      </w:r>
      <w:r>
        <w:rPr>
          <w:rFonts w:hint="cs"/>
        </w:rPr>
        <w:t>ä</w:t>
      </w:r>
      <w:r>
        <w:t>fte in der (post-)modernen Gesellschaft das Gute sowie Orientierung finden k</w:t>
      </w:r>
      <w:r>
        <w:rPr>
          <w:rFonts w:hint="cs"/>
        </w:rPr>
        <w:t>ö</w:t>
      </w:r>
      <w:r>
        <w:t xml:space="preserve">nnen. Ich lege dar, weshalb eine wertbezogene Grundhaltung und ethisch-fundiertes Handeln gefragt sind. Wie professionsethisches Handeln konkret aussehen kann, zeigt ein Beispiel aus der Praxis: Im Bildungsprojekt </w:t>
      </w:r>
      <w:r>
        <w:rPr>
          <w:rFonts w:hint="cs"/>
        </w:rPr>
        <w:t>«</w:t>
      </w:r>
      <w:r>
        <w:t>Denk-Mal</w:t>
      </w:r>
      <w:r>
        <w:rPr>
          <w:rFonts w:hint="cs"/>
        </w:rPr>
        <w:t>»</w:t>
      </w:r>
      <w:r>
        <w:t xml:space="preserve"> von Ullrich Reuter setzten sich junge Menschen und p</w:t>
      </w:r>
      <w:r>
        <w:rPr>
          <w:rFonts w:hint="cs"/>
        </w:rPr>
        <w:t>ä</w:t>
      </w:r>
      <w:r>
        <w:t xml:space="preserve">dagogische </w:t>
      </w:r>
      <w:proofErr w:type="spellStart"/>
      <w:r>
        <w:t>Begleiter:innen</w:t>
      </w:r>
      <w:proofErr w:type="spellEnd"/>
      <w:r>
        <w:t xml:space="preserve"> mit den Verbrechen des Nationalsozialismus auseinander. </w:t>
      </w:r>
    </w:p>
    <w:p w14:paraId="44AB94EC" w14:textId="50938F8C" w:rsidR="00AA78D6" w:rsidRDefault="00AA78D6" w:rsidP="00AA78D6">
      <w:pPr>
        <w:pStyle w:val="Abstract"/>
        <w:rPr>
          <w:lang w:val="fr-CH"/>
        </w:rPr>
      </w:pPr>
      <w:r w:rsidRPr="00AA78D6">
        <w:rPr>
          <w:lang w:val="fr-CH"/>
        </w:rPr>
        <w:t>R</w:t>
      </w:r>
      <w:r w:rsidRPr="00AA78D6">
        <w:rPr>
          <w:rFonts w:hint="cs"/>
          <w:lang w:val="fr-CH"/>
        </w:rPr>
        <w:t>é</w:t>
      </w:r>
      <w:r w:rsidRPr="00AA78D6">
        <w:rPr>
          <w:lang w:val="fr-CH"/>
        </w:rPr>
        <w:t>sum</w:t>
      </w:r>
      <w:r w:rsidRPr="00AA78D6">
        <w:rPr>
          <w:rFonts w:hint="cs"/>
          <w:lang w:val="fr-CH"/>
        </w:rPr>
        <w:t>é</w:t>
      </w:r>
      <w:r w:rsidRPr="00AA78D6">
        <w:rPr>
          <w:lang w:val="fr-CH"/>
        </w:rPr>
        <w:br/>
        <w:t xml:space="preserve">Ma contribution commence par le livre </w:t>
      </w:r>
      <w:r w:rsidRPr="00AA78D6">
        <w:rPr>
          <w:rFonts w:hint="cs"/>
          <w:lang w:val="fr-CH"/>
        </w:rPr>
        <w:t>«</w:t>
      </w:r>
      <w:r w:rsidRPr="00AA78D6">
        <w:rPr>
          <w:lang w:val="fr-CH"/>
        </w:rPr>
        <w:t xml:space="preserve"> Comment aimer un enfant </w:t>
      </w:r>
      <w:r w:rsidRPr="00AA78D6">
        <w:rPr>
          <w:rFonts w:hint="cs"/>
          <w:lang w:val="fr-CH"/>
        </w:rPr>
        <w:t>»</w:t>
      </w:r>
      <w:r w:rsidRPr="00AA78D6">
        <w:rPr>
          <w:lang w:val="fr-CH"/>
        </w:rPr>
        <w:t xml:space="preserve">, dans lequel Janusz Korczak </w:t>
      </w:r>
      <w:r w:rsidRPr="00AA78D6">
        <w:rPr>
          <w:rFonts w:hint="cs"/>
          <w:lang w:val="fr-CH"/>
        </w:rPr>
        <w:t>é</w:t>
      </w:r>
      <w:r w:rsidRPr="00AA78D6">
        <w:rPr>
          <w:lang w:val="fr-CH"/>
        </w:rPr>
        <w:t>crit sur son travail avec les enfants plac</w:t>
      </w:r>
      <w:r w:rsidRPr="00AA78D6">
        <w:rPr>
          <w:rFonts w:hint="cs"/>
          <w:lang w:val="fr-CH"/>
        </w:rPr>
        <w:t>é</w:t>
      </w:r>
      <w:r w:rsidRPr="00AA78D6">
        <w:rPr>
          <w:lang w:val="fr-CH"/>
        </w:rPr>
        <w:t>s dans le ghetto de Varsovie. Partant de l</w:t>
      </w:r>
      <w:r w:rsidRPr="00AA78D6">
        <w:rPr>
          <w:rFonts w:hint="cs"/>
          <w:lang w:val="fr-CH"/>
        </w:rPr>
        <w:t>à</w:t>
      </w:r>
      <w:r w:rsidRPr="00AA78D6">
        <w:rPr>
          <w:lang w:val="fr-CH"/>
        </w:rPr>
        <w:t>, je me penche sur le pr</w:t>
      </w:r>
      <w:r w:rsidRPr="00AA78D6">
        <w:rPr>
          <w:rFonts w:hint="cs"/>
          <w:lang w:val="fr-CH"/>
        </w:rPr>
        <w:t>é</w:t>
      </w:r>
      <w:r w:rsidRPr="00AA78D6">
        <w:rPr>
          <w:lang w:val="fr-CH"/>
        </w:rPr>
        <w:t>sent et l'avenir et plaide pour une culture de la m</w:t>
      </w:r>
      <w:r w:rsidRPr="00AA78D6">
        <w:rPr>
          <w:rFonts w:hint="cs"/>
          <w:lang w:val="fr-CH"/>
        </w:rPr>
        <w:t>é</w:t>
      </w:r>
      <w:r w:rsidRPr="00AA78D6">
        <w:rPr>
          <w:lang w:val="fr-CH"/>
        </w:rPr>
        <w:t>moire ax</w:t>
      </w:r>
      <w:r w:rsidRPr="00AA78D6">
        <w:rPr>
          <w:rFonts w:hint="cs"/>
          <w:lang w:val="fr-CH"/>
        </w:rPr>
        <w:t>é</w:t>
      </w:r>
      <w:r w:rsidRPr="00AA78D6">
        <w:rPr>
          <w:lang w:val="fr-CH"/>
        </w:rPr>
        <w:t>e sur la r</w:t>
      </w:r>
      <w:r w:rsidRPr="00AA78D6">
        <w:rPr>
          <w:rFonts w:hint="cs"/>
          <w:lang w:val="fr-CH"/>
        </w:rPr>
        <w:t>é</w:t>
      </w:r>
      <w:r w:rsidRPr="00AA78D6">
        <w:rPr>
          <w:lang w:val="fr-CH"/>
        </w:rPr>
        <w:t>sonance. S</w:t>
      </w:r>
      <w:r w:rsidRPr="00AA78D6">
        <w:rPr>
          <w:rFonts w:hint="cs"/>
          <w:lang w:val="fr-CH"/>
        </w:rPr>
        <w:t>’</w:t>
      </w:r>
      <w:r w:rsidRPr="00AA78D6">
        <w:rPr>
          <w:lang w:val="fr-CH"/>
        </w:rPr>
        <w:t>agissant de la p</w:t>
      </w:r>
      <w:r w:rsidRPr="00AA78D6">
        <w:rPr>
          <w:rFonts w:hint="cs"/>
          <w:lang w:val="fr-CH"/>
        </w:rPr>
        <w:t>é</w:t>
      </w:r>
      <w:r w:rsidRPr="00AA78D6">
        <w:rPr>
          <w:lang w:val="fr-CH"/>
        </w:rPr>
        <w:t>dagogie sp</w:t>
      </w:r>
      <w:r w:rsidRPr="00AA78D6">
        <w:rPr>
          <w:rFonts w:hint="cs"/>
          <w:lang w:val="fr-CH"/>
        </w:rPr>
        <w:t>é</w:t>
      </w:r>
      <w:r w:rsidRPr="00AA78D6">
        <w:rPr>
          <w:lang w:val="fr-CH"/>
        </w:rPr>
        <w:t>cialis</w:t>
      </w:r>
      <w:r w:rsidRPr="00AA78D6">
        <w:rPr>
          <w:rFonts w:hint="cs"/>
          <w:lang w:val="fr-CH"/>
        </w:rPr>
        <w:t>é</w:t>
      </w:r>
      <w:r w:rsidRPr="00AA78D6">
        <w:rPr>
          <w:lang w:val="fr-CH"/>
        </w:rPr>
        <w:t>e, je me demande comment les professionnelles et professionnels peuvent trouver le Bien et s</w:t>
      </w:r>
      <w:r w:rsidRPr="00AA78D6">
        <w:rPr>
          <w:rFonts w:hint="cs"/>
          <w:lang w:val="fr-CH"/>
        </w:rPr>
        <w:t>’</w:t>
      </w:r>
      <w:r w:rsidRPr="00AA78D6">
        <w:rPr>
          <w:lang w:val="fr-CH"/>
        </w:rPr>
        <w:t>orienter dans la soci</w:t>
      </w:r>
      <w:r w:rsidRPr="00AA78D6">
        <w:rPr>
          <w:rFonts w:hint="cs"/>
          <w:lang w:val="fr-CH"/>
        </w:rPr>
        <w:t>é</w:t>
      </w:r>
      <w:r w:rsidRPr="00AA78D6">
        <w:rPr>
          <w:lang w:val="fr-CH"/>
        </w:rPr>
        <w:t>t</w:t>
      </w:r>
      <w:r w:rsidRPr="00AA78D6">
        <w:rPr>
          <w:rFonts w:hint="cs"/>
          <w:lang w:val="fr-CH"/>
        </w:rPr>
        <w:t>é</w:t>
      </w:r>
      <w:r w:rsidRPr="00AA78D6">
        <w:rPr>
          <w:lang w:val="fr-CH"/>
        </w:rPr>
        <w:t xml:space="preserve"> (post)moderne. J'explique pourquoi une attitude bas</w:t>
      </w:r>
      <w:r w:rsidRPr="00AA78D6">
        <w:rPr>
          <w:rFonts w:hint="cs"/>
          <w:lang w:val="fr-CH"/>
        </w:rPr>
        <w:t>é</w:t>
      </w:r>
      <w:r w:rsidRPr="00AA78D6">
        <w:rPr>
          <w:lang w:val="fr-CH"/>
        </w:rPr>
        <w:t xml:space="preserve">e sur des valeurs fondamentales et une action </w:t>
      </w:r>
      <w:r w:rsidRPr="00AA78D6">
        <w:rPr>
          <w:rFonts w:hint="cs"/>
          <w:lang w:val="fr-CH"/>
        </w:rPr>
        <w:t>é</w:t>
      </w:r>
      <w:r w:rsidRPr="00AA78D6">
        <w:rPr>
          <w:lang w:val="fr-CH"/>
        </w:rPr>
        <w:t>thiquement fond</w:t>
      </w:r>
      <w:r w:rsidRPr="00AA78D6">
        <w:rPr>
          <w:rFonts w:hint="cs"/>
          <w:lang w:val="fr-CH"/>
        </w:rPr>
        <w:t>é</w:t>
      </w:r>
      <w:r w:rsidRPr="00AA78D6">
        <w:rPr>
          <w:lang w:val="fr-CH"/>
        </w:rPr>
        <w:t>e est n</w:t>
      </w:r>
      <w:r w:rsidRPr="00AA78D6">
        <w:rPr>
          <w:rFonts w:hint="cs"/>
          <w:lang w:val="fr-CH"/>
        </w:rPr>
        <w:t>é</w:t>
      </w:r>
      <w:r w:rsidRPr="00AA78D6">
        <w:rPr>
          <w:lang w:val="fr-CH"/>
        </w:rPr>
        <w:t xml:space="preserve">cessaire. Dans le projet </w:t>
      </w:r>
      <w:r w:rsidRPr="00AA78D6">
        <w:rPr>
          <w:rFonts w:hint="cs"/>
          <w:lang w:val="fr-CH"/>
        </w:rPr>
        <w:t>é</w:t>
      </w:r>
      <w:r w:rsidRPr="00AA78D6">
        <w:rPr>
          <w:lang w:val="fr-CH"/>
        </w:rPr>
        <w:t xml:space="preserve">ducatif </w:t>
      </w:r>
      <w:r w:rsidRPr="00AA78D6">
        <w:rPr>
          <w:rFonts w:hint="cs"/>
          <w:lang w:val="fr-CH"/>
        </w:rPr>
        <w:t>«</w:t>
      </w:r>
      <w:r w:rsidRPr="00AA78D6">
        <w:rPr>
          <w:lang w:val="fr-CH"/>
        </w:rPr>
        <w:t xml:space="preserve"> </w:t>
      </w:r>
      <w:proofErr w:type="spellStart"/>
      <w:r w:rsidRPr="00AA78D6">
        <w:rPr>
          <w:lang w:val="fr-CH"/>
        </w:rPr>
        <w:t>Denk</w:t>
      </w:r>
      <w:proofErr w:type="spellEnd"/>
      <w:r w:rsidRPr="00AA78D6">
        <w:rPr>
          <w:lang w:val="fr-CH"/>
        </w:rPr>
        <w:t xml:space="preserve">-Mal </w:t>
      </w:r>
      <w:r w:rsidRPr="00AA78D6">
        <w:rPr>
          <w:rFonts w:hint="cs"/>
          <w:lang w:val="fr-CH"/>
        </w:rPr>
        <w:t>»</w:t>
      </w:r>
      <w:r w:rsidRPr="00AA78D6">
        <w:rPr>
          <w:lang w:val="fr-CH"/>
        </w:rPr>
        <w:t xml:space="preserve"> (</w:t>
      </w:r>
      <w:r w:rsidRPr="00AA78D6">
        <w:rPr>
          <w:rFonts w:hint="cs"/>
          <w:lang w:val="fr-CH"/>
        </w:rPr>
        <w:t>«</w:t>
      </w:r>
      <w:r w:rsidRPr="00AA78D6">
        <w:rPr>
          <w:lang w:val="fr-CH"/>
        </w:rPr>
        <w:t xml:space="preserve"> Pensez-y </w:t>
      </w:r>
      <w:r w:rsidRPr="00AA78D6">
        <w:rPr>
          <w:rFonts w:hint="cs"/>
          <w:lang w:val="fr-CH"/>
        </w:rPr>
        <w:t>»</w:t>
      </w:r>
      <w:r w:rsidRPr="00AA78D6">
        <w:rPr>
          <w:lang w:val="fr-CH"/>
        </w:rPr>
        <w:t>) d'Ullrich Reuter, des jeunes ainsi que des accompagnantes et accompagnants p</w:t>
      </w:r>
      <w:r w:rsidRPr="00AA78D6">
        <w:rPr>
          <w:rFonts w:hint="cs"/>
          <w:lang w:val="fr-CH"/>
        </w:rPr>
        <w:t>é</w:t>
      </w:r>
      <w:r w:rsidRPr="00AA78D6">
        <w:rPr>
          <w:lang w:val="fr-CH"/>
        </w:rPr>
        <w:t>dagogiques se sont pench</w:t>
      </w:r>
      <w:r w:rsidRPr="00AA78D6">
        <w:rPr>
          <w:rFonts w:hint="cs"/>
          <w:lang w:val="fr-CH"/>
        </w:rPr>
        <w:t>é</w:t>
      </w:r>
      <w:r w:rsidRPr="00AA78D6">
        <w:rPr>
          <w:lang w:val="fr-CH"/>
        </w:rPr>
        <w:t>s sur les crimes du national-socialisme.</w:t>
      </w:r>
    </w:p>
    <w:p w14:paraId="7A1CE4F3" w14:textId="2F865953" w:rsidR="0072798F" w:rsidRPr="00044F22" w:rsidRDefault="0072798F" w:rsidP="00044F22">
      <w:pPr>
        <w:pStyle w:val="Textkrper3"/>
      </w:pPr>
      <w:r w:rsidRPr="00237079">
        <w:rPr>
          <w:rStyle w:val="Fett"/>
          <w:rFonts w:cs="Open Sans SemiCondensed"/>
        </w:rPr>
        <w:t>Keywords</w:t>
      </w:r>
      <w:r w:rsidRPr="00237079">
        <w:t xml:space="preserve">: </w:t>
      </w:r>
      <w:r w:rsidR="003456A1" w:rsidRPr="003456A1">
        <w:t xml:space="preserve">Ethik, Antisemitismus, Geschichte, Kommunikation, zwischenmenschliche Beziehungen, Verantwortlichkeit / </w:t>
      </w:r>
      <w:proofErr w:type="spellStart"/>
      <w:r w:rsidR="003456A1" w:rsidRPr="00044F22">
        <w:t>éthique</w:t>
      </w:r>
      <w:proofErr w:type="spellEnd"/>
      <w:r w:rsidR="003456A1" w:rsidRPr="00044F22">
        <w:t xml:space="preserve">, </w:t>
      </w:r>
      <w:proofErr w:type="spellStart"/>
      <w:r w:rsidR="003456A1" w:rsidRPr="00044F22">
        <w:t>antisémitisme</w:t>
      </w:r>
      <w:proofErr w:type="spellEnd"/>
      <w:r w:rsidR="003456A1" w:rsidRPr="00044F22">
        <w:t xml:space="preserve">, </w:t>
      </w:r>
      <w:proofErr w:type="spellStart"/>
      <w:r w:rsidR="003456A1" w:rsidRPr="00044F22">
        <w:t>histoire</w:t>
      </w:r>
      <w:proofErr w:type="spellEnd"/>
      <w:r w:rsidR="003456A1" w:rsidRPr="00044F22">
        <w:t xml:space="preserve">, </w:t>
      </w:r>
      <w:proofErr w:type="spellStart"/>
      <w:r w:rsidR="003456A1" w:rsidRPr="00044F22">
        <w:t>communication</w:t>
      </w:r>
      <w:proofErr w:type="spellEnd"/>
      <w:r w:rsidR="003456A1" w:rsidRPr="00044F22">
        <w:t xml:space="preserve">, </w:t>
      </w:r>
      <w:proofErr w:type="spellStart"/>
      <w:r w:rsidR="003456A1" w:rsidRPr="00044F22">
        <w:t>relations</w:t>
      </w:r>
      <w:proofErr w:type="spellEnd"/>
      <w:r w:rsidR="003456A1" w:rsidRPr="00044F22">
        <w:t xml:space="preserve"> </w:t>
      </w:r>
      <w:proofErr w:type="spellStart"/>
      <w:r w:rsidR="003456A1" w:rsidRPr="00044F22">
        <w:t>interpersonnelles</w:t>
      </w:r>
      <w:proofErr w:type="spellEnd"/>
      <w:r w:rsidR="003456A1" w:rsidRPr="00044F22">
        <w:t xml:space="preserve">, </w:t>
      </w:r>
      <w:proofErr w:type="spellStart"/>
      <w:r w:rsidR="003456A1" w:rsidRPr="00044F22">
        <w:t>responsabilité</w:t>
      </w:r>
      <w:proofErr w:type="spellEnd"/>
    </w:p>
    <w:p w14:paraId="41883C9B" w14:textId="5EBB48C2" w:rsidR="0072798F" w:rsidRDefault="0072798F" w:rsidP="00044F22">
      <w:pPr>
        <w:pStyle w:val="Textkrper3"/>
        <w:rPr>
          <w:rStyle w:val="Hyperlink"/>
          <w:bCs w:val="0"/>
          <w:iCs w:val="0"/>
          <w:lang w:val="fr-CH"/>
        </w:rPr>
      </w:pPr>
      <w:proofErr w:type="gramStart"/>
      <w:r w:rsidRPr="00153133">
        <w:rPr>
          <w:rStyle w:val="Fett"/>
          <w:rFonts w:cs="Open Sans SemiCondensed"/>
          <w:lang w:val="fr-CH"/>
        </w:rPr>
        <w:t>DOI</w:t>
      </w:r>
      <w:r w:rsidRPr="004815EE">
        <w:rPr>
          <w:rFonts w:cs="Open Sans SemiCondensed"/>
          <w:lang w:val="fr-CH"/>
        </w:rPr>
        <w:t>:</w:t>
      </w:r>
      <w:proofErr w:type="gramEnd"/>
      <w:r w:rsidRPr="004815EE">
        <w:rPr>
          <w:rFonts w:cs="Open Sans SemiCondensed"/>
          <w:lang w:val="fr-CH"/>
        </w:rPr>
        <w:t xml:space="preserve"> </w:t>
      </w:r>
      <w:r w:rsidR="00000000">
        <w:fldChar w:fldCharType="begin"/>
      </w:r>
      <w:r w:rsidR="00000000" w:rsidRPr="000749FD">
        <w:instrText>HYPERLINK "https://doi.org/10.57161/z2023-04-01"</w:instrText>
      </w:r>
      <w:r w:rsidR="00000000">
        <w:fldChar w:fldCharType="separate"/>
      </w:r>
      <w:r w:rsidRPr="00801051">
        <w:rPr>
          <w:rStyle w:val="Hyperlink"/>
          <w:rFonts w:cs="Open Sans SemiCondensed"/>
          <w:lang w:val="fr-CH"/>
        </w:rPr>
        <w:t>https://doi.org/10.57161/z2023-04-</w:t>
      </w:r>
      <w:r w:rsidRPr="00801051">
        <w:rPr>
          <w:rStyle w:val="Hyperlink"/>
          <w:bCs w:val="0"/>
          <w:iCs w:val="0"/>
          <w:lang w:val="fr-CH"/>
        </w:rPr>
        <w:t>01</w:t>
      </w:r>
      <w:r w:rsidR="00000000">
        <w:rPr>
          <w:rStyle w:val="Hyperlink"/>
          <w:bCs w:val="0"/>
          <w:iCs w:val="0"/>
          <w:lang w:val="fr-CH"/>
        </w:rPr>
        <w:fldChar w:fldCharType="end"/>
      </w:r>
    </w:p>
    <w:p w14:paraId="2289E9BE" w14:textId="30194E05" w:rsidR="0072798F" w:rsidRPr="00EC61B0" w:rsidRDefault="0072798F" w:rsidP="00044F22">
      <w:pPr>
        <w:pStyle w:val="Textkrper3"/>
      </w:pPr>
      <w:r w:rsidRPr="00153133">
        <w:t xml:space="preserve">Schweizerische Zeitschrift für Heilpädagogik, Jg. </w:t>
      </w:r>
      <w:r>
        <w:t>29</w:t>
      </w:r>
      <w:r w:rsidRPr="00EC61B0">
        <w:t xml:space="preserve">, </w:t>
      </w:r>
      <w:r>
        <w:t>04</w:t>
      </w:r>
      <w:r w:rsidRPr="00EC61B0">
        <w:t>/</w:t>
      </w:r>
      <w:r>
        <w:t>2023</w:t>
      </w:r>
    </w:p>
    <w:p w14:paraId="1FD8D2ED" w14:textId="77777777" w:rsidR="0072798F" w:rsidRPr="00153133" w:rsidRDefault="0072798F" w:rsidP="00044F22">
      <w:pPr>
        <w:pStyle w:val="Textkrper3"/>
        <w:rPr>
          <w:lang w:val="fr-CH"/>
        </w:rPr>
      </w:pPr>
      <w:r w:rsidRPr="00153133">
        <w:rPr>
          <w:noProof/>
        </w:rPr>
        <w:drawing>
          <wp:inline distT="0" distB="0" distL="0" distR="0" wp14:anchorId="5C208AB7" wp14:editId="6776664B">
            <wp:extent cx="1143000" cy="400050"/>
            <wp:effectExtent l="0" t="0" r="0" b="0"/>
            <wp:docPr id="8" name="Grafik 8"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26ED16A0" w14:textId="77777777" w:rsidR="00AA78D6" w:rsidRDefault="00AA78D6" w:rsidP="00AA78D6">
      <w:pPr>
        <w:pStyle w:val="berschrift1"/>
      </w:pPr>
      <w:r>
        <w:t>Vorbemerkung</w:t>
      </w:r>
    </w:p>
    <w:p w14:paraId="7089CBF8" w14:textId="77777777" w:rsidR="00AA78D6" w:rsidRDefault="00AA78D6" w:rsidP="00AA78D6">
      <w:pPr>
        <w:pStyle w:val="Textkrper"/>
        <w:ind w:firstLine="0"/>
      </w:pPr>
      <w:r>
        <w:t>Als Kind erlebte ich in einem Dorf in der Ostslowakei eine wunderbare Zeit, konnte unsere Kuh auf der Weide h</w:t>
      </w:r>
      <w:r>
        <w:rPr>
          <w:rFonts w:hint="cs"/>
        </w:rPr>
        <w:t>ü</w:t>
      </w:r>
      <w:r>
        <w:t>ten und meine Hasen versorgen. Doch Anfang August 1944 hatte das sch</w:t>
      </w:r>
      <w:r>
        <w:rPr>
          <w:rFonts w:hint="cs"/>
        </w:rPr>
        <w:t>ö</w:t>
      </w:r>
      <w:r>
        <w:t>ne Leben ein j</w:t>
      </w:r>
      <w:r>
        <w:rPr>
          <w:rFonts w:hint="cs"/>
        </w:rPr>
        <w:t>ä</w:t>
      </w:r>
      <w:r>
        <w:t>hes Ende. Meine Eltern und ich mussten fl</w:t>
      </w:r>
      <w:r>
        <w:rPr>
          <w:rFonts w:hint="cs"/>
        </w:rPr>
        <w:t>ü</w:t>
      </w:r>
      <w:r>
        <w:t>chten. Wir hofften, nach einigen Tagen wieder zur</w:t>
      </w:r>
      <w:r>
        <w:rPr>
          <w:rFonts w:hint="cs"/>
        </w:rPr>
        <w:t>ü</w:t>
      </w:r>
      <w:r>
        <w:t>ckzukehren. Im Vertrauen darauf ging ich als zehnj</w:t>
      </w:r>
      <w:r>
        <w:rPr>
          <w:rFonts w:hint="cs"/>
        </w:rPr>
        <w:t>ä</w:t>
      </w:r>
      <w:r>
        <w:t>hriges Kind vor dem Besteigen des Lastautos der deutschen Soldaten zu meinen Hasen und k</w:t>
      </w:r>
      <w:r>
        <w:rPr>
          <w:rFonts w:hint="cs"/>
        </w:rPr>
        <w:t>ü</w:t>
      </w:r>
      <w:r>
        <w:t xml:space="preserve">sste sie. </w:t>
      </w:r>
    </w:p>
    <w:p w14:paraId="7162CCBF" w14:textId="77777777" w:rsidR="00AA78D6" w:rsidRDefault="00AA78D6" w:rsidP="00AA78D6">
      <w:pPr>
        <w:pStyle w:val="Textkrper"/>
      </w:pPr>
      <w:r>
        <w:t>Auf der fast einj</w:t>
      </w:r>
      <w:r>
        <w:rPr>
          <w:rFonts w:hint="cs"/>
        </w:rPr>
        <w:t>ä</w:t>
      </w:r>
      <w:r>
        <w:t>hrigen Flucht musste ich zwischen den Kriegsfronten viele Grausamkeiten erleben und konnte mein Leben gerade noch retten. Diese pr</w:t>
      </w:r>
      <w:r>
        <w:rPr>
          <w:rFonts w:hint="cs"/>
        </w:rPr>
        <w:t>ä</w:t>
      </w:r>
      <w:r>
        <w:t>genden Kindheitserfahrungen f</w:t>
      </w:r>
      <w:r>
        <w:rPr>
          <w:rFonts w:hint="cs"/>
        </w:rPr>
        <w:t>ü</w:t>
      </w:r>
      <w:r>
        <w:t xml:space="preserve">hrten mich schon 1963 zu Janusz Korczak und seiner </w:t>
      </w:r>
      <w:r>
        <w:rPr>
          <w:rFonts w:hint="cs"/>
        </w:rPr>
        <w:t>«</w:t>
      </w:r>
      <w:r>
        <w:t>P</w:t>
      </w:r>
      <w:r>
        <w:rPr>
          <w:rFonts w:hint="cs"/>
        </w:rPr>
        <w:t>ä</w:t>
      </w:r>
      <w:r>
        <w:t>dagogik der Liebe</w:t>
      </w:r>
      <w:r>
        <w:rPr>
          <w:rFonts w:hint="cs"/>
        </w:rPr>
        <w:t>»</w:t>
      </w:r>
      <w:r>
        <w:t xml:space="preserve">. </w:t>
      </w:r>
    </w:p>
    <w:p w14:paraId="4FA8FD05" w14:textId="77777777" w:rsidR="00AA78D6" w:rsidRDefault="00AA78D6" w:rsidP="00AA78D6">
      <w:pPr>
        <w:pStyle w:val="berschrift1"/>
      </w:pPr>
      <w:r>
        <w:lastRenderedPageBreak/>
        <w:t>F</w:t>
      </w:r>
      <w:r>
        <w:rPr>
          <w:rFonts w:hint="cs"/>
        </w:rPr>
        <w:t>ü</w:t>
      </w:r>
      <w:r>
        <w:t>r andere da sein und Gutes tun</w:t>
      </w:r>
    </w:p>
    <w:p w14:paraId="20FF808F" w14:textId="6C54882E" w:rsidR="00AA78D6" w:rsidRDefault="00AA78D6" w:rsidP="00AA78D6">
      <w:pPr>
        <w:pStyle w:val="Textkrper"/>
        <w:ind w:firstLine="0"/>
      </w:pPr>
      <w:r>
        <w:t>Der Arztp</w:t>
      </w:r>
      <w:r>
        <w:rPr>
          <w:rFonts w:hint="cs"/>
        </w:rPr>
        <w:t>ä</w:t>
      </w:r>
      <w:r>
        <w:t>dagoge</w:t>
      </w:r>
      <w:r w:rsidR="00593839">
        <w:rPr>
          <w:rStyle w:val="Funotenzeichen"/>
        </w:rPr>
        <w:footnoteReference w:id="2"/>
      </w:r>
      <w:r>
        <w:t xml:space="preserve"> Janusz Korczak hat in </w:t>
      </w:r>
      <w:proofErr w:type="gramStart"/>
      <w:r>
        <w:t>extrem unterschiedlichen</w:t>
      </w:r>
      <w:proofErr w:type="gramEnd"/>
      <w:r>
        <w:t xml:space="preserve"> Situationen mit feinf</w:t>
      </w:r>
      <w:r>
        <w:rPr>
          <w:rFonts w:hint="cs"/>
        </w:rPr>
        <w:t>ü</w:t>
      </w:r>
      <w:r>
        <w:t xml:space="preserve">hlender Haltung im Warschauer Ghetto in die Seele von 200 Heimkindern geschaut und seine Erfahrungen beschrieben. Korczak </w:t>
      </w:r>
      <w:r w:rsidR="00AC5182" w:rsidRPr="00AC5182">
        <w:t>(1991, S.</w:t>
      </w:r>
      <w:r w:rsidR="00AC5182">
        <w:rPr>
          <w:rFonts w:hint="cs"/>
        </w:rPr>
        <w:t> </w:t>
      </w:r>
      <w:r w:rsidR="00AC5182" w:rsidRPr="00AC5182">
        <w:t xml:space="preserve">39ff.) </w:t>
      </w:r>
      <w:r>
        <w:t>erkannte zentrale Aspekte der heilp</w:t>
      </w:r>
      <w:r>
        <w:rPr>
          <w:rFonts w:hint="cs"/>
        </w:rPr>
        <w:t>ä</w:t>
      </w:r>
      <w:r>
        <w:t>dagogischen Praxis:</w:t>
      </w:r>
    </w:p>
    <w:p w14:paraId="04F3BC54" w14:textId="41023E8A" w:rsidR="00AA78D6" w:rsidRDefault="00AA78D6" w:rsidP="00DF6F49">
      <w:pPr>
        <w:pStyle w:val="Zitat2"/>
      </w:pPr>
      <w:r>
        <w:t>Wer nicht in einer Einrichtung f</w:t>
      </w:r>
      <w:r>
        <w:rPr>
          <w:rFonts w:hint="cs"/>
        </w:rPr>
        <w:t>ü</w:t>
      </w:r>
      <w:r>
        <w:t>r schwer behinderte, geistig zur</w:t>
      </w:r>
      <w:r>
        <w:rPr>
          <w:rFonts w:hint="cs"/>
        </w:rPr>
        <w:t>ü</w:t>
      </w:r>
      <w:r>
        <w:t xml:space="preserve">ckgebliebene, taubstumme oder blinde Kinder gelernt hat, Geduld </w:t>
      </w:r>
      <w:r w:rsidRPr="00DF6F49">
        <w:t>und</w:t>
      </w:r>
      <w:r>
        <w:t xml:space="preserve"> die Grundlagen der Didaktik zu </w:t>
      </w:r>
      <w:r>
        <w:rPr>
          <w:rFonts w:hint="cs"/>
        </w:rPr>
        <w:t>ü</w:t>
      </w:r>
      <w:r>
        <w:t>ben, der wird niemals ein richtiger Lehrer werden k</w:t>
      </w:r>
      <w:r>
        <w:rPr>
          <w:rFonts w:hint="cs"/>
        </w:rPr>
        <w:t>ö</w:t>
      </w:r>
      <w:r>
        <w:t>nnen. [</w:t>
      </w:r>
      <w:r>
        <w:rPr>
          <w:rFonts w:hint="cs"/>
        </w:rPr>
        <w:t>…</w:t>
      </w:r>
      <w:r>
        <w:t>] Ich liebe diese gro</w:t>
      </w:r>
      <w:r>
        <w:rPr>
          <w:rFonts w:hint="cs"/>
        </w:rPr>
        <w:t>ß</w:t>
      </w:r>
      <w:r>
        <w:t xml:space="preserve">en Leute, in denen der Geist nur schwach flackert </w:t>
      </w:r>
      <w:r>
        <w:rPr>
          <w:rFonts w:hint="cs"/>
        </w:rPr>
        <w:t>–</w:t>
      </w:r>
      <w:r>
        <w:t xml:space="preserve"> wie viel wertvoller ist f</w:t>
      </w:r>
      <w:r>
        <w:rPr>
          <w:rFonts w:hint="cs"/>
        </w:rPr>
        <w:t>ü</w:t>
      </w:r>
      <w:r>
        <w:t>r mich ein leichter Hauch ihres L</w:t>
      </w:r>
      <w:r>
        <w:rPr>
          <w:rFonts w:hint="cs"/>
        </w:rPr>
        <w:t>ä</w:t>
      </w:r>
      <w:r>
        <w:t>chelns. [</w:t>
      </w:r>
      <w:r>
        <w:rPr>
          <w:rFonts w:hint="cs"/>
        </w:rPr>
        <w:t>…</w:t>
      </w:r>
      <w:r>
        <w:t>] Da hat einer seinen Knopf allein zugekn</w:t>
      </w:r>
      <w:r>
        <w:rPr>
          <w:rFonts w:hint="cs"/>
        </w:rPr>
        <w:t>ö</w:t>
      </w:r>
      <w:r>
        <w:t>pft, nun wartet er auf ein Lob: solch eine wichtige und schwierige Arbeit hat er selbst</w:t>
      </w:r>
      <w:r>
        <w:rPr>
          <w:rFonts w:hint="cs"/>
        </w:rPr>
        <w:t>ä</w:t>
      </w:r>
      <w:r>
        <w:t xml:space="preserve">ndig vollbracht. [...] Diese meine Guten, meine Unschuldigen! </w:t>
      </w:r>
    </w:p>
    <w:p w14:paraId="158C95D8" w14:textId="03270880" w:rsidR="00AA78D6" w:rsidRDefault="003456A1" w:rsidP="00AC5182">
      <w:pPr>
        <w:pStyle w:val="Textkrper"/>
        <w:ind w:firstLine="0"/>
      </w:pPr>
      <w:r w:rsidRPr="001276A4">
        <w:rPr>
          <w:noProof/>
          <w:lang w:val="en-US"/>
        </w:rPr>
        <mc:AlternateContent>
          <mc:Choice Requires="wps">
            <w:drawing>
              <wp:anchor distT="45720" distB="45720" distL="46990" distR="46990" simplePos="0" relativeHeight="251661312" behindDoc="0" locked="0" layoutInCell="1" allowOverlap="0" wp14:anchorId="4CC0D96E" wp14:editId="58E04FA8">
                <wp:simplePos x="0" y="0"/>
                <wp:positionH relativeFrom="page">
                  <wp:posOffset>0</wp:posOffset>
                </wp:positionH>
                <wp:positionV relativeFrom="paragraph">
                  <wp:posOffset>706697</wp:posOffset>
                </wp:positionV>
                <wp:extent cx="5175250" cy="720090"/>
                <wp:effectExtent l="0" t="0" r="0" b="3810"/>
                <wp:wrapTopAndBottom/>
                <wp:docPr id="11"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720090"/>
                        </a:xfrm>
                        <a:prstGeom prst="rect">
                          <a:avLst/>
                        </a:prstGeom>
                        <a:noFill/>
                        <a:ln w="9525">
                          <a:noFill/>
                          <a:miter lim="800000"/>
                          <a:headEnd/>
                          <a:tailEnd/>
                        </a:ln>
                      </wps:spPr>
                      <wps:txbx>
                        <w:txbxContent>
                          <w:p w14:paraId="6EFC4A59" w14:textId="7E756BBA" w:rsidR="001276A4" w:rsidRPr="0098366B" w:rsidRDefault="001276A4" w:rsidP="001276A4">
                            <w:pPr>
                              <w:pStyle w:val="Hervorhebung1"/>
                            </w:pPr>
                            <w:r w:rsidRPr="001276A4">
                              <w:t xml:space="preserve">Mit Korczaks </w:t>
                            </w:r>
                            <w:r w:rsidRPr="001276A4">
                              <w:rPr>
                                <w:rFonts w:hint="cs"/>
                              </w:rPr>
                              <w:t>«</w:t>
                            </w:r>
                            <w:r w:rsidRPr="001276A4">
                              <w:t>P</w:t>
                            </w:r>
                            <w:r w:rsidRPr="001276A4">
                              <w:rPr>
                                <w:rFonts w:hint="cs"/>
                              </w:rPr>
                              <w:t>ä</w:t>
                            </w:r>
                            <w:r w:rsidRPr="001276A4">
                              <w:t>dagogik der Liebe</w:t>
                            </w:r>
                            <w:r w:rsidRPr="001276A4">
                              <w:rPr>
                                <w:rFonts w:hint="cs"/>
                              </w:rPr>
                              <w:t>»</w:t>
                            </w:r>
                            <w:r w:rsidRPr="001276A4">
                              <w:t xml:space="preserve"> k</w:t>
                            </w:r>
                            <w:r w:rsidRPr="001276A4">
                              <w:rPr>
                                <w:rFonts w:hint="cs"/>
                              </w:rPr>
                              <w:t>ö</w:t>
                            </w:r>
                            <w:r w:rsidRPr="001276A4">
                              <w:t>nnen Fachpersonen zum sch</w:t>
                            </w:r>
                            <w:r w:rsidRPr="001276A4">
                              <w:rPr>
                                <w:rFonts w:hint="cs"/>
                              </w:rPr>
                              <w:t>ö</w:t>
                            </w:r>
                            <w:r w:rsidRPr="001276A4">
                              <w:t>pferischen Denken und einem ethisch fundierten motivierenden und inspirierenden Handeln bef</w:t>
                            </w:r>
                            <w:r w:rsidRPr="001276A4">
                              <w:rPr>
                                <w:rFonts w:hint="cs"/>
                              </w:rPr>
                              <w:t>ä</w:t>
                            </w:r>
                            <w:r w:rsidRPr="001276A4">
                              <w:t>higt werden</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C0D96E" id="_x0000_t202" coordsize="21600,21600" o:spt="202" path="m,l,21600r21600,l21600,xe">
                <v:stroke joinstyle="miter"/>
                <v:path gradientshapeok="t" o:connecttype="rect"/>
              </v:shapetype>
              <v:shape id="Zone de texte 2" o:spid="_x0000_s1026" type="#_x0000_t202" alt="&quot;&quot;" style="position:absolute;left:0;text-align:left;margin-left:0;margin-top:55.65pt;width:407.5pt;height:56.7pt;z-index:25166131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" o:allowoverlap="f" filled="f" stroked="f">
                <v:textbox inset="29mm,,2.5mm">
                  <w:txbxContent>
                    <w:p w14:paraId="6EFC4A59" w14:textId="7E756BBA" w:rsidR="001276A4" w:rsidRPr="0098366B" w:rsidRDefault="001276A4" w:rsidP="001276A4">
                      <w:pPr>
                        <w:pStyle w:val="Hervorhebung1"/>
                      </w:pPr>
                      <w:r w:rsidRPr="001276A4">
                        <w:t xml:space="preserve">Mit Korczaks </w:t>
                      </w:r>
                      <w:r w:rsidRPr="001276A4">
                        <w:rPr>
                          <w:rFonts w:hint="cs"/>
                        </w:rPr>
                        <w:t>«</w:t>
                      </w:r>
                      <w:r w:rsidRPr="001276A4">
                        <w:t>P</w:t>
                      </w:r>
                      <w:r w:rsidRPr="001276A4">
                        <w:rPr>
                          <w:rFonts w:hint="cs"/>
                        </w:rPr>
                        <w:t>ä</w:t>
                      </w:r>
                      <w:r w:rsidRPr="001276A4">
                        <w:t>dagogik der Liebe</w:t>
                      </w:r>
                      <w:r w:rsidRPr="001276A4">
                        <w:rPr>
                          <w:rFonts w:hint="cs"/>
                        </w:rPr>
                        <w:t>»</w:t>
                      </w:r>
                      <w:r w:rsidRPr="001276A4">
                        <w:t xml:space="preserve"> k</w:t>
                      </w:r>
                      <w:r w:rsidRPr="001276A4">
                        <w:rPr>
                          <w:rFonts w:hint="cs"/>
                        </w:rPr>
                        <w:t>ö</w:t>
                      </w:r>
                      <w:r w:rsidRPr="001276A4">
                        <w:t>nnen Fachpersonen zum sch</w:t>
                      </w:r>
                      <w:r w:rsidRPr="001276A4">
                        <w:rPr>
                          <w:rFonts w:hint="cs"/>
                        </w:rPr>
                        <w:t>ö</w:t>
                      </w:r>
                      <w:r w:rsidRPr="001276A4">
                        <w:t>pferischen Denken und einem ethisch fundierten motivierenden und inspirierenden Handeln bef</w:t>
                      </w:r>
                      <w:r w:rsidRPr="001276A4">
                        <w:rPr>
                          <w:rFonts w:hint="cs"/>
                        </w:rPr>
                        <w:t>ä</w:t>
                      </w:r>
                      <w:r w:rsidRPr="001276A4">
                        <w:t>higt werden</w:t>
                      </w:r>
                      <w:r>
                        <w:t>.</w:t>
                      </w:r>
                    </w:p>
                  </w:txbxContent>
                </v:textbox>
                <w10:wrap type="topAndBottom" anchorx="page"/>
              </v:shape>
            </w:pict>
          </mc:Fallback>
        </mc:AlternateContent>
      </w:r>
      <w:r w:rsidR="00AA78D6">
        <w:t>Korczak schenkte im Warschauer Ghetto den ihm anvertrauten Kindern im Waisenhaus bis zuletzt Liebe, Vertrauen, W</w:t>
      </w:r>
      <w:r w:rsidR="00AA78D6">
        <w:rPr>
          <w:rFonts w:hint="cs"/>
        </w:rPr>
        <w:t>ä</w:t>
      </w:r>
      <w:r w:rsidR="00AA78D6">
        <w:t>rme und Autonomie. Dar</w:t>
      </w:r>
      <w:r w:rsidR="00AA78D6">
        <w:rPr>
          <w:rFonts w:hint="cs"/>
        </w:rPr>
        <w:t>ü</w:t>
      </w:r>
      <w:r w:rsidR="00AA78D6">
        <w:t xml:space="preserve">ber schrieb er in seinem grundlegenden Werk </w:t>
      </w:r>
      <w:r w:rsidR="00AA78D6">
        <w:rPr>
          <w:rFonts w:hint="cs"/>
        </w:rPr>
        <w:t>«</w:t>
      </w:r>
      <w:r w:rsidR="00AA78D6">
        <w:t>Wie man ein Kind lieben soll</w:t>
      </w:r>
      <w:r w:rsidR="00AA78D6">
        <w:rPr>
          <w:rFonts w:hint="cs"/>
        </w:rPr>
        <w:t>»</w:t>
      </w:r>
      <w:r w:rsidR="00AA78D6">
        <w:t xml:space="preserve"> (Korczak, 2018)</w:t>
      </w:r>
      <w:r w:rsidR="00593839">
        <w:rPr>
          <w:rStyle w:val="Funotenzeichen"/>
        </w:rPr>
        <w:footnoteReference w:id="3"/>
      </w:r>
      <w:r w:rsidR="00AA78D6">
        <w:t xml:space="preserve">. </w:t>
      </w:r>
    </w:p>
    <w:p w14:paraId="4D5D4334" w14:textId="277E7819" w:rsidR="00AA78D6" w:rsidRDefault="00AA78D6" w:rsidP="003456A1">
      <w:pPr>
        <w:pStyle w:val="Textkrper"/>
        <w:ind w:firstLine="0"/>
      </w:pPr>
      <w:r>
        <w:t>Korczak l</w:t>
      </w:r>
      <w:r>
        <w:rPr>
          <w:rFonts w:hint="cs"/>
        </w:rPr>
        <w:t>ä</w:t>
      </w:r>
      <w:r>
        <w:t>sst das Gef</w:t>
      </w:r>
      <w:r>
        <w:rPr>
          <w:rFonts w:hint="cs"/>
        </w:rPr>
        <w:t>ü</w:t>
      </w:r>
      <w:r>
        <w:t>hl des Hasses hinter sich. Das Auss</w:t>
      </w:r>
      <w:r>
        <w:rPr>
          <w:rFonts w:hint="cs"/>
        </w:rPr>
        <w:t>ö</w:t>
      </w:r>
      <w:r>
        <w:t>hnen mit grausamen Erlebnissen erm</w:t>
      </w:r>
      <w:r>
        <w:rPr>
          <w:rFonts w:hint="cs"/>
        </w:rPr>
        <w:t>ö</w:t>
      </w:r>
      <w:r>
        <w:t>glicht es ihm, der Sehnsucht des menschlichen Herzens zu folgen: f</w:t>
      </w:r>
      <w:r>
        <w:rPr>
          <w:rFonts w:hint="cs"/>
        </w:rPr>
        <w:t>ü</w:t>
      </w:r>
      <w:r>
        <w:t xml:space="preserve">r andere da sein und Gutes tun. </w:t>
      </w:r>
      <w:bookmarkStart w:id="0" w:name="_Hlk132363951"/>
      <w:r>
        <w:t xml:space="preserve">Mit Korczaks </w:t>
      </w:r>
      <w:r>
        <w:rPr>
          <w:rFonts w:hint="cs"/>
        </w:rPr>
        <w:t>«</w:t>
      </w:r>
      <w:r>
        <w:t>P</w:t>
      </w:r>
      <w:r>
        <w:rPr>
          <w:rFonts w:hint="cs"/>
        </w:rPr>
        <w:t>ä</w:t>
      </w:r>
      <w:r>
        <w:t>dagogik der Liebe</w:t>
      </w:r>
      <w:r>
        <w:rPr>
          <w:rFonts w:hint="cs"/>
        </w:rPr>
        <w:t>»</w:t>
      </w:r>
      <w:r>
        <w:t xml:space="preserve"> k</w:t>
      </w:r>
      <w:r>
        <w:rPr>
          <w:rFonts w:hint="cs"/>
        </w:rPr>
        <w:t>ö</w:t>
      </w:r>
      <w:r>
        <w:t>nnen meiner Ansicht nach Fachpersonen zum sch</w:t>
      </w:r>
      <w:r>
        <w:rPr>
          <w:rFonts w:hint="cs"/>
        </w:rPr>
        <w:t>ö</w:t>
      </w:r>
      <w:r>
        <w:t>pferischen Denken und einem ethisch fundierten motivierenden und inspirierenden Handeln bef</w:t>
      </w:r>
      <w:r>
        <w:rPr>
          <w:rFonts w:hint="cs"/>
        </w:rPr>
        <w:t>ä</w:t>
      </w:r>
      <w:r>
        <w:t xml:space="preserve">higt werden </w:t>
      </w:r>
      <w:bookmarkEnd w:id="0"/>
      <w:r>
        <w:t xml:space="preserve">(Klein, 2022a). </w:t>
      </w:r>
    </w:p>
    <w:p w14:paraId="18DBF929" w14:textId="2CF21325" w:rsidR="00AA78D6" w:rsidRDefault="00AA78D6" w:rsidP="00AA78D6">
      <w:pPr>
        <w:pStyle w:val="berschrift1"/>
      </w:pPr>
      <w:r>
        <w:t>Erinnern ist geboten</w:t>
      </w:r>
    </w:p>
    <w:p w14:paraId="49F24654" w14:textId="2366680F" w:rsidR="00AA78D6" w:rsidRDefault="00AA78D6" w:rsidP="00AA78D6">
      <w:pPr>
        <w:pStyle w:val="Textkrper"/>
        <w:ind w:firstLine="0"/>
      </w:pPr>
      <w:r>
        <w:t>An die Lehren, die aus dem Menschheitsverbrechen des Nationalsozialismus zu ziehen sind, kann nicht genug erinnert werden. Das Erinnern hat eine einzigartige Beziehung zur europ</w:t>
      </w:r>
      <w:r>
        <w:rPr>
          <w:rFonts w:hint="cs"/>
        </w:rPr>
        <w:t>ä</w:t>
      </w:r>
      <w:r>
        <w:t>ischen Geschichte. Es beinhaltet nicht nur den Blick zur</w:t>
      </w:r>
      <w:r>
        <w:rPr>
          <w:rFonts w:hint="cs"/>
        </w:rPr>
        <w:t>ü</w:t>
      </w:r>
      <w:r>
        <w:t>ck, sondern auch den Wunsch, etwas, das in die Zukunft weist, anzuregen. Dieser zweifachen Richtung des Erinnerns m</w:t>
      </w:r>
      <w:r>
        <w:rPr>
          <w:rFonts w:hint="cs"/>
        </w:rPr>
        <w:t>ü</w:t>
      </w:r>
      <w:r>
        <w:t>ssen wir uns gewahr werden: Die Schuld der Vergangenheit bleibt bewusst und die Wachsamkeit in der Gegenwart wird gepflegt. Durch diese resonanzorientierte Erinnerungskultur wird immer wieder auf die Hoffnung aufmerksam gemacht, dass Auschwitz nicht wieder passiert. Gerade Inklusion ist heute ein Schutz. Diese beinhaltet die humane Annahme des anderen, Solidarit</w:t>
      </w:r>
      <w:r>
        <w:rPr>
          <w:rFonts w:hint="cs"/>
        </w:rPr>
        <w:t>ä</w:t>
      </w:r>
      <w:r>
        <w:t>t zu leben, soziale Verwundbarkeit wahrzunehmen und Mut zur Menschlichkeit zu pflegen. Im Mittelpunkt steht die Achtung der unteilbaren W</w:t>
      </w:r>
      <w:r>
        <w:rPr>
          <w:rFonts w:hint="cs"/>
        </w:rPr>
        <w:t>ü</w:t>
      </w:r>
      <w:r>
        <w:t>rde des Menschen (Klein, 2022b; K</w:t>
      </w:r>
      <w:r>
        <w:rPr>
          <w:rFonts w:hint="cs"/>
        </w:rPr>
        <w:t>ö</w:t>
      </w:r>
      <w:r>
        <w:t>pcke-</w:t>
      </w:r>
      <w:proofErr w:type="spellStart"/>
      <w:r>
        <w:t>Duttler</w:t>
      </w:r>
      <w:proofErr w:type="spellEnd"/>
      <w:r>
        <w:t xml:space="preserve">, 2021). </w:t>
      </w:r>
    </w:p>
    <w:p w14:paraId="6E80D356" w14:textId="0DCCDB2B" w:rsidR="00AA78D6" w:rsidRDefault="00AA78D6" w:rsidP="00AA78D6">
      <w:pPr>
        <w:pStyle w:val="Textkrper"/>
      </w:pPr>
      <w:r>
        <w:t>Das Pflegen dieser inklusiven Resonanz ist in einer friedlosen Welt geboten, in der das offene und achtsame Gespr</w:t>
      </w:r>
      <w:r>
        <w:rPr>
          <w:rFonts w:hint="cs"/>
        </w:rPr>
        <w:t>ä</w:t>
      </w:r>
      <w:r>
        <w:t>ch von Mensch zu Mensch zu verstummen droht und der andere Mensch zum Objekt der eigenen W</w:t>
      </w:r>
      <w:r>
        <w:rPr>
          <w:rFonts w:hint="cs"/>
        </w:rPr>
        <w:t>ü</w:t>
      </w:r>
      <w:r>
        <w:t>nsche wird. Das zeigt sich beispielsweise darin, dass die Fachkraft mit aller Macht etwas durchsetzen will, was dem Willen des Kindes entgegensteht. Der Weg in die moderne Gesellschaft f</w:t>
      </w:r>
      <w:r>
        <w:rPr>
          <w:rFonts w:hint="cs"/>
        </w:rPr>
        <w:t>ü</w:t>
      </w:r>
      <w:r>
        <w:t>hrt zunehmend in soziale und kulturelle Ungewissheit, in moralische Widerspr</w:t>
      </w:r>
      <w:r>
        <w:rPr>
          <w:rFonts w:hint="cs"/>
        </w:rPr>
        <w:t>ü</w:t>
      </w:r>
      <w:r>
        <w:t>chlichkeiten und zu erheblicher Unsicherheit. Diese desintegrativen Rahmenbedingungen k</w:t>
      </w:r>
      <w:r>
        <w:rPr>
          <w:rFonts w:hint="cs"/>
        </w:rPr>
        <w:t>ö</w:t>
      </w:r>
      <w:r>
        <w:t xml:space="preserve">nnen </w:t>
      </w:r>
      <w:r>
        <w:lastRenderedPageBreak/>
        <w:t>zum inneren Ausbrennen (Stichwort: Burnout-Syndrom)</w:t>
      </w:r>
      <w:r w:rsidR="00B467F5">
        <w:t xml:space="preserve"> führen</w:t>
      </w:r>
      <w:r>
        <w:t>, zu pers</w:t>
      </w:r>
      <w:r>
        <w:rPr>
          <w:rFonts w:hint="cs"/>
        </w:rPr>
        <w:t>ö</w:t>
      </w:r>
      <w:r>
        <w:t>nlichen Krisen, emotionaler Ersch</w:t>
      </w:r>
      <w:r>
        <w:rPr>
          <w:rFonts w:hint="cs"/>
        </w:rPr>
        <w:t>ö</w:t>
      </w:r>
      <w:r>
        <w:t>pfung, Antriebsschw</w:t>
      </w:r>
      <w:r>
        <w:rPr>
          <w:rFonts w:hint="cs"/>
        </w:rPr>
        <w:t>ä</w:t>
      </w:r>
      <w:r>
        <w:t>che oder Gleichg</w:t>
      </w:r>
      <w:r>
        <w:rPr>
          <w:rFonts w:hint="cs"/>
        </w:rPr>
        <w:t>ü</w:t>
      </w:r>
      <w:r>
        <w:t xml:space="preserve">ltigkeit. </w:t>
      </w:r>
    </w:p>
    <w:p w14:paraId="5F388DBD" w14:textId="77777777" w:rsidR="00AA78D6" w:rsidRDefault="00AA78D6" w:rsidP="00AA78D6">
      <w:pPr>
        <w:pStyle w:val="Textkrper"/>
      </w:pPr>
      <w:r>
        <w:t>F</w:t>
      </w:r>
      <w:r>
        <w:rPr>
          <w:rFonts w:hint="cs"/>
        </w:rPr>
        <w:t>ü</w:t>
      </w:r>
      <w:r>
        <w:t>r p</w:t>
      </w:r>
      <w:r>
        <w:rPr>
          <w:rFonts w:hint="cs"/>
        </w:rPr>
        <w:t>ä</w:t>
      </w:r>
      <w:r>
        <w:t>dagogische Fachkr</w:t>
      </w:r>
      <w:r>
        <w:rPr>
          <w:rFonts w:hint="cs"/>
        </w:rPr>
        <w:t>ä</w:t>
      </w:r>
      <w:r>
        <w:t>fte stellt sich die Frage, was ihnen Orientierung geben kann: Wo finden sie das Gute, f</w:t>
      </w:r>
      <w:r>
        <w:rPr>
          <w:rFonts w:hint="cs"/>
        </w:rPr>
        <w:t>ü</w:t>
      </w:r>
      <w:r>
        <w:t>r das sie sich frei entscheiden k</w:t>
      </w:r>
      <w:r>
        <w:rPr>
          <w:rFonts w:hint="cs"/>
        </w:rPr>
        <w:t>ö</w:t>
      </w:r>
      <w:r>
        <w:t>nnen? Und entspringt das Gute aus der Beziehungsf</w:t>
      </w:r>
      <w:r>
        <w:rPr>
          <w:rFonts w:hint="cs"/>
        </w:rPr>
        <w:t>ä</w:t>
      </w:r>
      <w:r>
        <w:t>higkeit der Menschen, indem sie Sorge, Mitgef</w:t>
      </w:r>
      <w:r>
        <w:rPr>
          <w:rFonts w:hint="cs"/>
        </w:rPr>
        <w:t>ü</w:t>
      </w:r>
      <w:r>
        <w:t>hl und Liebe empfinden? Eine Antwort gibt das folgende Beispiel.</w:t>
      </w:r>
    </w:p>
    <w:p w14:paraId="509A7D71" w14:textId="77777777" w:rsidR="00AA78D6" w:rsidRDefault="00AA78D6" w:rsidP="00AA78D6">
      <w:pPr>
        <w:pStyle w:val="berschrift1"/>
      </w:pPr>
      <w:r>
        <w:t>Die p</w:t>
      </w:r>
      <w:r>
        <w:rPr>
          <w:rFonts w:hint="cs"/>
        </w:rPr>
        <w:t>ä</w:t>
      </w:r>
      <w:r>
        <w:t>dagogische Grundsituation</w:t>
      </w:r>
    </w:p>
    <w:p w14:paraId="51CB32A3" w14:textId="79762C52" w:rsidR="00AA78D6" w:rsidRDefault="00AA78D6" w:rsidP="00FB309D">
      <w:pPr>
        <w:pStyle w:val="Textkrper"/>
        <w:ind w:firstLine="0"/>
      </w:pPr>
      <w:r>
        <w:t>Eine Heilp</w:t>
      </w:r>
      <w:r>
        <w:rPr>
          <w:rFonts w:hint="cs"/>
        </w:rPr>
        <w:t>ä</w:t>
      </w:r>
      <w:r>
        <w:t>dagogin</w:t>
      </w:r>
      <w:r w:rsidR="00593839">
        <w:rPr>
          <w:rStyle w:val="Funotenzeichen"/>
        </w:rPr>
        <w:footnoteReference w:id="4"/>
      </w:r>
      <w:r>
        <w:t xml:space="preserve"> erz</w:t>
      </w:r>
      <w:r>
        <w:rPr>
          <w:rFonts w:hint="cs"/>
        </w:rPr>
        <w:t>ä</w:t>
      </w:r>
      <w:r>
        <w:t xml:space="preserve">hlte mir von der Begegnung mit </w:t>
      </w:r>
      <w:proofErr w:type="spellStart"/>
      <w:r>
        <w:t>Angelchen</w:t>
      </w:r>
      <w:proofErr w:type="spellEnd"/>
      <w:r>
        <w:t xml:space="preserve">, einem Kind mit schwerer Behinderung: </w:t>
      </w:r>
    </w:p>
    <w:p w14:paraId="7B628834" w14:textId="77777777" w:rsidR="00AA78D6" w:rsidRDefault="00AA78D6" w:rsidP="00DF6F49">
      <w:pPr>
        <w:pStyle w:val="Zitat2"/>
      </w:pPr>
      <w:r>
        <w:t xml:space="preserve">Angelchen ist ein zierliches, blondlockiges Kind mit ernsten Augen, die nicht wahrzunehmen scheinen. </w:t>
      </w:r>
      <w:r>
        <w:rPr>
          <w:rFonts w:hint="cs"/>
        </w:rPr>
        <w:t>‹</w:t>
      </w:r>
      <w:r>
        <w:t>Fr</w:t>
      </w:r>
      <w:r>
        <w:rPr>
          <w:rFonts w:hint="cs"/>
        </w:rPr>
        <w:t>ü</w:t>
      </w:r>
      <w:r>
        <w:t>hkindlicher Autismus</w:t>
      </w:r>
      <w:r>
        <w:rPr>
          <w:rFonts w:hint="cs"/>
        </w:rPr>
        <w:t>›</w:t>
      </w:r>
      <w:r>
        <w:t xml:space="preserve"> lautet die Diagnose. An der Hand der Grossmutter nimmt sie bei Aktivit</w:t>
      </w:r>
      <w:r>
        <w:rPr>
          <w:rFonts w:hint="cs"/>
        </w:rPr>
        <w:t>ä</w:t>
      </w:r>
      <w:r>
        <w:t>ten unseres Spielkreises teil. [</w:t>
      </w:r>
      <w:r>
        <w:rPr>
          <w:rFonts w:hint="cs"/>
        </w:rPr>
        <w:t>…</w:t>
      </w:r>
      <w:r>
        <w:t xml:space="preserve">]. Angelchen brummt vor sich hin. </w:t>
      </w:r>
      <w:r>
        <w:rPr>
          <w:rFonts w:hint="cs"/>
        </w:rPr>
        <w:t>‹</w:t>
      </w:r>
      <w:r>
        <w:t xml:space="preserve">MMM </w:t>
      </w:r>
      <w:r>
        <w:rPr>
          <w:rFonts w:hint="cs"/>
        </w:rPr>
        <w:t>–</w:t>
      </w:r>
      <w:r>
        <w:t xml:space="preserve"> MMM</w:t>
      </w:r>
      <w:r>
        <w:rPr>
          <w:rFonts w:hint="cs"/>
        </w:rPr>
        <w:t>›</w:t>
      </w:r>
      <w:r>
        <w:t xml:space="preserve"> ist zu h</w:t>
      </w:r>
      <w:r>
        <w:rPr>
          <w:rFonts w:hint="cs"/>
        </w:rPr>
        <w:t>ö</w:t>
      </w:r>
      <w:r>
        <w:t xml:space="preserve">ren. Ich meine, sie will mir etwas sagen </w:t>
      </w:r>
      <w:r>
        <w:rPr>
          <w:rFonts w:hint="cs"/>
        </w:rPr>
        <w:t>–</w:t>
      </w:r>
      <w:r>
        <w:t xml:space="preserve"> warum antworte ich eigentlich nicht in ihrer Sprache? Jetzt weiss ich pl</w:t>
      </w:r>
      <w:r>
        <w:rPr>
          <w:rFonts w:hint="cs"/>
        </w:rPr>
        <w:t>ö</w:t>
      </w:r>
      <w:r>
        <w:t xml:space="preserve">tzlich, worauf sie vielleicht wartet: Ich antworte ihr im gleichen Rhythmus </w:t>
      </w:r>
      <w:r>
        <w:rPr>
          <w:rFonts w:hint="cs"/>
        </w:rPr>
        <w:t>‹</w:t>
      </w:r>
      <w:r>
        <w:t xml:space="preserve">MMM </w:t>
      </w:r>
      <w:r>
        <w:rPr>
          <w:rFonts w:hint="cs"/>
        </w:rPr>
        <w:t>–</w:t>
      </w:r>
      <w:r>
        <w:t xml:space="preserve"> MMM</w:t>
      </w:r>
      <w:r>
        <w:rPr>
          <w:rFonts w:hint="cs"/>
        </w:rPr>
        <w:t>›</w:t>
      </w:r>
      <w:r>
        <w:t xml:space="preserve">. Angelchen dreht den Kopf zu mir und wiederholt erstaunt fragend </w:t>
      </w:r>
      <w:r>
        <w:rPr>
          <w:rFonts w:hint="cs"/>
        </w:rPr>
        <w:t>‹</w:t>
      </w:r>
      <w:r>
        <w:t xml:space="preserve">MMM </w:t>
      </w:r>
      <w:r>
        <w:rPr>
          <w:rFonts w:hint="cs"/>
        </w:rPr>
        <w:t>–</w:t>
      </w:r>
      <w:r>
        <w:t xml:space="preserve"> MMM</w:t>
      </w:r>
      <w:r>
        <w:rPr>
          <w:rFonts w:hint="cs"/>
        </w:rPr>
        <w:t>›</w:t>
      </w:r>
      <w:r>
        <w:t>. Kurze Pause, ich antworte wieder in unserer nun gemeinsamen Sprache. Angelchen ist hellwach, ihre Augen blicken nicht mehr ins Leere, sie schaut mich an, wir begegnen uns. Das Gespr</w:t>
      </w:r>
      <w:r>
        <w:rPr>
          <w:rFonts w:hint="cs"/>
        </w:rPr>
        <w:t>ä</w:t>
      </w:r>
      <w:r>
        <w:t xml:space="preserve">ch geht zwischen uns hin und her [...] </w:t>
      </w:r>
    </w:p>
    <w:p w14:paraId="1E067729" w14:textId="3CC82672" w:rsidR="00AA78D6" w:rsidRDefault="00AA78D6" w:rsidP="00AA78D6">
      <w:pPr>
        <w:pStyle w:val="Textkrper"/>
        <w:ind w:firstLine="0"/>
      </w:pPr>
      <w:r>
        <w:t>Hier begegnen sich zwei Menschen von Angesicht zu Angesicht und gestalten gemeinsam ihr Dasein, das unvermeidlich in die Verantwortung f</w:t>
      </w:r>
      <w:r>
        <w:rPr>
          <w:rFonts w:hint="cs"/>
        </w:rPr>
        <w:t>ü</w:t>
      </w:r>
      <w:r>
        <w:t>hrt. Der andere Mensch wird zum Du. W</w:t>
      </w:r>
      <w:r>
        <w:rPr>
          <w:rFonts w:hint="cs"/>
        </w:rPr>
        <w:t>ü</w:t>
      </w:r>
      <w:r>
        <w:t>rde er dagegen zum Gegenstand, dann entst</w:t>
      </w:r>
      <w:r>
        <w:rPr>
          <w:rFonts w:hint="cs"/>
        </w:rPr>
        <w:t>ü</w:t>
      </w:r>
      <w:r>
        <w:t>nde keine Begegnung. Er w</w:t>
      </w:r>
      <w:r>
        <w:rPr>
          <w:rFonts w:hint="cs"/>
        </w:rPr>
        <w:t>ü</w:t>
      </w:r>
      <w:r>
        <w:t xml:space="preserve">rde als Objekt abgerichtet, manipuliert und abgeschoben. </w:t>
      </w:r>
    </w:p>
    <w:p w14:paraId="5E599C09" w14:textId="3C3A5C15" w:rsidR="00AA78D6" w:rsidRDefault="00B467F5" w:rsidP="00AA78D6">
      <w:pPr>
        <w:pStyle w:val="Textkrper"/>
      </w:pPr>
      <w:r w:rsidRPr="003456A1">
        <w:rPr>
          <w:noProof/>
          <w:lang w:val="en-US"/>
        </w:rPr>
        <mc:AlternateContent>
          <mc:Choice Requires="wps">
            <w:drawing>
              <wp:anchor distT="45720" distB="45720" distL="46990" distR="46990" simplePos="0" relativeHeight="251663360" behindDoc="0" locked="0" layoutInCell="1" allowOverlap="0" wp14:anchorId="2087ED7C" wp14:editId="534D1D80">
                <wp:simplePos x="0" y="0"/>
                <wp:positionH relativeFrom="page">
                  <wp:align>left</wp:align>
                </wp:positionH>
                <wp:positionV relativeFrom="paragraph">
                  <wp:posOffset>1190321</wp:posOffset>
                </wp:positionV>
                <wp:extent cx="5175250" cy="491490"/>
                <wp:effectExtent l="0" t="0" r="0" b="3810"/>
                <wp:wrapTopAndBottom/>
                <wp:docPr id="1"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491490"/>
                        </a:xfrm>
                        <a:prstGeom prst="rect">
                          <a:avLst/>
                        </a:prstGeom>
                        <a:noFill/>
                        <a:ln w="9525">
                          <a:noFill/>
                          <a:miter lim="800000"/>
                          <a:headEnd/>
                          <a:tailEnd/>
                        </a:ln>
                      </wps:spPr>
                      <wps:txbx>
                        <w:txbxContent>
                          <w:p w14:paraId="44E92A8F" w14:textId="77777777" w:rsidR="003456A1" w:rsidRDefault="003456A1" w:rsidP="003456A1">
                            <w:pPr>
                              <w:pStyle w:val="Hervorhebung1"/>
                            </w:pPr>
                            <w:r w:rsidRPr="003456A1">
                              <w:t>Im Gegensatz zur Naturwissenschaft ist die Heilp</w:t>
                            </w:r>
                            <w:r w:rsidRPr="003456A1">
                              <w:rPr>
                                <w:rFonts w:hint="cs"/>
                              </w:rPr>
                              <w:t>ä</w:t>
                            </w:r>
                            <w:r w:rsidRPr="003456A1">
                              <w:t xml:space="preserve">dagogik </w:t>
                            </w:r>
                          </w:p>
                          <w:p w14:paraId="22294F21" w14:textId="324CBC86" w:rsidR="003456A1" w:rsidRPr="0098366B" w:rsidRDefault="003456A1" w:rsidP="003456A1">
                            <w:pPr>
                              <w:pStyle w:val="Hervorhebung1"/>
                            </w:pPr>
                            <w:r w:rsidRPr="003456A1">
                              <w:t>als Humanwissenschaft nicht wertneutral.</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87ED7C" id="_x0000_s1027" type="#_x0000_t202" alt="&quot;&quot;" style="position:absolute;left:0;text-align:left;margin-left:0;margin-top:93.75pt;width:407.5pt;height:38.7pt;z-index:25166336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" o:allowoverlap="f" filled="f" stroked="f">
                <v:textbox inset="29mm,,2.5mm">
                  <w:txbxContent>
                    <w:p w14:paraId="44E92A8F" w14:textId="77777777" w:rsidR="003456A1" w:rsidRDefault="003456A1" w:rsidP="003456A1">
                      <w:pPr>
                        <w:pStyle w:val="Hervorhebung1"/>
                      </w:pPr>
                      <w:r w:rsidRPr="003456A1">
                        <w:t>Im Gegensatz zur Naturwissenschaft ist die Heilp</w:t>
                      </w:r>
                      <w:r w:rsidRPr="003456A1">
                        <w:rPr>
                          <w:rFonts w:hint="cs"/>
                        </w:rPr>
                        <w:t>ä</w:t>
                      </w:r>
                      <w:r w:rsidRPr="003456A1">
                        <w:t xml:space="preserve">dagogik </w:t>
                      </w:r>
                    </w:p>
                    <w:p w14:paraId="22294F21" w14:textId="324CBC86" w:rsidR="003456A1" w:rsidRPr="0098366B" w:rsidRDefault="003456A1" w:rsidP="003456A1">
                      <w:pPr>
                        <w:pStyle w:val="Hervorhebung1"/>
                      </w:pPr>
                      <w:r w:rsidRPr="003456A1">
                        <w:t>als Humanwissenschaft nicht wertneutral.</w:t>
                      </w:r>
                    </w:p>
                  </w:txbxContent>
                </v:textbox>
                <w10:wrap type="topAndBottom" anchorx="page"/>
              </v:shape>
            </w:pict>
          </mc:Fallback>
        </mc:AlternateContent>
      </w:r>
      <w:r w:rsidR="00AA78D6">
        <w:t>Die Heilp</w:t>
      </w:r>
      <w:r w:rsidR="00AA78D6">
        <w:rPr>
          <w:rFonts w:hint="cs"/>
        </w:rPr>
        <w:t>ä</w:t>
      </w:r>
      <w:r w:rsidR="00AA78D6">
        <w:t>dagogin wendet sich aus dem innersten Menschsein heraus den Bed</w:t>
      </w:r>
      <w:r w:rsidR="00AA78D6">
        <w:rPr>
          <w:rFonts w:hint="cs"/>
        </w:rPr>
        <w:t>ü</w:t>
      </w:r>
      <w:r w:rsidR="00AA78D6">
        <w:t>rfnissen des Kindes zu und antwortet mit ihrer Professionalit</w:t>
      </w:r>
      <w:r w:rsidR="00AA78D6">
        <w:rPr>
          <w:rFonts w:hint="cs"/>
        </w:rPr>
        <w:t>ä</w:t>
      </w:r>
      <w:r w:rsidR="00AA78D6">
        <w:t>t, ihrer Haltungs-, Wissens-, Handlungs- und Sozialkompetenz. Sie vertieft sich in die Sinnzusammenh</w:t>
      </w:r>
      <w:r w:rsidR="00AA78D6">
        <w:rPr>
          <w:rFonts w:hint="cs"/>
        </w:rPr>
        <w:t>ä</w:t>
      </w:r>
      <w:r w:rsidR="00AA78D6">
        <w:t>nge und Entscheidungsstrukturen des Kindes.</w:t>
      </w:r>
      <w:r>
        <w:t xml:space="preserve"> </w:t>
      </w:r>
      <w:r w:rsidR="00AA78D6">
        <w:t>Die Heilp</w:t>
      </w:r>
      <w:r w:rsidR="00AA78D6">
        <w:rPr>
          <w:rFonts w:hint="cs"/>
        </w:rPr>
        <w:t>ä</w:t>
      </w:r>
      <w:r w:rsidR="00AA78D6">
        <w:t xml:space="preserve">dagogin folgt dem Sinnkriterium der Erziehung: Sie macht sich in dem Augenblick </w:t>
      </w:r>
      <w:r w:rsidR="00AA78D6">
        <w:rPr>
          <w:rFonts w:hint="cs"/>
        </w:rPr>
        <w:t>ü</w:t>
      </w:r>
      <w:r w:rsidR="00AA78D6">
        <w:t>berfl</w:t>
      </w:r>
      <w:r w:rsidR="00AA78D6">
        <w:rPr>
          <w:rFonts w:hint="cs"/>
        </w:rPr>
        <w:t>ü</w:t>
      </w:r>
      <w:r w:rsidR="00AA78D6">
        <w:t xml:space="preserve">ssig, in dem </w:t>
      </w:r>
      <w:proofErr w:type="spellStart"/>
      <w:r w:rsidR="00AA78D6">
        <w:t>Angelchen</w:t>
      </w:r>
      <w:proofErr w:type="spellEnd"/>
      <w:r w:rsidR="00AA78D6">
        <w:t xml:space="preserve"> sich selbst Gegenst</w:t>
      </w:r>
      <w:r w:rsidR="00AA78D6">
        <w:rPr>
          <w:rFonts w:hint="cs"/>
        </w:rPr>
        <w:t>ä</w:t>
      </w:r>
      <w:r w:rsidR="00AA78D6">
        <w:t>nde der Kultur aneignen kann, indem es sich zum Beispiel der Heilp</w:t>
      </w:r>
      <w:r w:rsidR="00AA78D6">
        <w:rPr>
          <w:rFonts w:hint="cs"/>
        </w:rPr>
        <w:t>ä</w:t>
      </w:r>
      <w:r w:rsidR="00AA78D6">
        <w:t>dagogin zuwendet oder mit anderen Menschen in Austausch tritt.</w:t>
      </w:r>
    </w:p>
    <w:p w14:paraId="2EC3F956" w14:textId="7B68B5C5" w:rsidR="00AA78D6" w:rsidRDefault="00AA78D6" w:rsidP="003456A1">
      <w:pPr>
        <w:pStyle w:val="Textkrper"/>
        <w:ind w:firstLine="0"/>
      </w:pPr>
      <w:r>
        <w:t>Diese dialogische Entwicklungsbegleitung orientiert sich an den individuellen Bed</w:t>
      </w:r>
      <w:r>
        <w:rPr>
          <w:rFonts w:hint="cs"/>
        </w:rPr>
        <w:t>ü</w:t>
      </w:r>
      <w:r>
        <w:t>rfnissen des Menschen. Sie unterscheidet sich prinzipiell von Methoden, die das Kind als Objekt wahrnehmen und gemessene Erfolge weiter verbessern wollen.</w:t>
      </w:r>
      <w:r w:rsidR="001C7B4B">
        <w:rPr>
          <w:rStyle w:val="Funotenzeichen"/>
        </w:rPr>
        <w:footnoteReference w:id="5"/>
      </w:r>
      <w:r>
        <w:t xml:space="preserve"> Das Anstreben einer Leistungsnorm darf kein ausreichendes p</w:t>
      </w:r>
      <w:r>
        <w:rPr>
          <w:rFonts w:hint="cs"/>
        </w:rPr>
        <w:t>ä</w:t>
      </w:r>
      <w:r>
        <w:t>dagogisches Ziel sein. Denn die Fachperson bleibt dadurch in Normen h</w:t>
      </w:r>
      <w:r>
        <w:rPr>
          <w:rFonts w:hint="cs"/>
        </w:rPr>
        <w:t>ä</w:t>
      </w:r>
      <w:r>
        <w:t>ngen, die von aussen gesetzt wurden, denkt in Begriffen der Distanz und verliert die verbindende Grundorientierung. Intuition, Inspiration und Einf</w:t>
      </w:r>
      <w:r>
        <w:rPr>
          <w:rFonts w:hint="cs"/>
        </w:rPr>
        <w:t>ü</w:t>
      </w:r>
      <w:r>
        <w:t>hlung bleiben auf der Strecke und das Offene und Unfertige als Chance der Erziehung wird nicht gesehen. Dass ein radikaler Kurswechsel hin zum Menschen in seiner Beziehung zu sich und seiner Mitwelt geboten ist, lehren auch die Urspr</w:t>
      </w:r>
      <w:r>
        <w:rPr>
          <w:rFonts w:hint="cs"/>
        </w:rPr>
        <w:t>ü</w:t>
      </w:r>
      <w:r>
        <w:t>nge der Heilp</w:t>
      </w:r>
      <w:r>
        <w:rPr>
          <w:rFonts w:hint="cs"/>
        </w:rPr>
        <w:t>ä</w:t>
      </w:r>
      <w:r>
        <w:t>dagogik. Heilp</w:t>
      </w:r>
      <w:r>
        <w:rPr>
          <w:rFonts w:hint="cs"/>
        </w:rPr>
        <w:t>ä</w:t>
      </w:r>
      <w:r>
        <w:t>dagogik hat ein Mandat: eine Vertretungsvollmacht f</w:t>
      </w:r>
      <w:r>
        <w:rPr>
          <w:rFonts w:hint="cs"/>
        </w:rPr>
        <w:t>ü</w:t>
      </w:r>
      <w:r>
        <w:t xml:space="preserve">r den Menschen mit Behinderung. Ihr Auftrag ist das gemeinsame Gestalten des Daseins. </w:t>
      </w:r>
      <w:bookmarkStart w:id="1" w:name="_Hlk132622132"/>
      <w:r>
        <w:t>Im Gegensatz zur Naturwissenschaft ist die Heilp</w:t>
      </w:r>
      <w:r>
        <w:rPr>
          <w:rFonts w:hint="cs"/>
        </w:rPr>
        <w:t>ä</w:t>
      </w:r>
      <w:r>
        <w:t>dagogik als Humanwissenschaft nicht wertneutral.</w:t>
      </w:r>
      <w:bookmarkEnd w:id="1"/>
      <w:r>
        <w:t xml:space="preserve"> Dazu </w:t>
      </w:r>
      <w:r>
        <w:rPr>
          <w:rFonts w:hint="cs"/>
        </w:rPr>
        <w:t>ä</w:t>
      </w:r>
      <w:r>
        <w:t>usserte sich der Schweizer Heilp</w:t>
      </w:r>
      <w:r>
        <w:rPr>
          <w:rFonts w:hint="cs"/>
        </w:rPr>
        <w:t>ä</w:t>
      </w:r>
      <w:r>
        <w:t xml:space="preserve">dagoge Heinrich Hanselmann: </w:t>
      </w:r>
      <w:r>
        <w:rPr>
          <w:rFonts w:hint="cs"/>
        </w:rPr>
        <w:t>«</w:t>
      </w:r>
      <w:r>
        <w:t>Sollten aber Wertung und Wissenschaft unvereinbar miteinander sein, so ist damit noch nichts gegen die Berechtigung und Notwendigkeit wertender T</w:t>
      </w:r>
      <w:r>
        <w:rPr>
          <w:rFonts w:hint="cs"/>
        </w:rPr>
        <w:t>ä</w:t>
      </w:r>
      <w:r>
        <w:t>tigkeit gesagt, sondern h</w:t>
      </w:r>
      <w:r>
        <w:rPr>
          <w:rFonts w:hint="cs"/>
        </w:rPr>
        <w:t>ö</w:t>
      </w:r>
      <w:r>
        <w:t>chstens gegen die Zul</w:t>
      </w:r>
      <w:r>
        <w:rPr>
          <w:rFonts w:hint="cs"/>
        </w:rPr>
        <w:t>ä</w:t>
      </w:r>
      <w:r>
        <w:t>nglichkeit der Wissenschaft</w:t>
      </w:r>
      <w:r>
        <w:rPr>
          <w:rFonts w:hint="cs"/>
        </w:rPr>
        <w:t>»</w:t>
      </w:r>
      <w:r>
        <w:t xml:space="preserve"> (Hanselmann, 1955, S.</w:t>
      </w:r>
      <w:r>
        <w:rPr>
          <w:rFonts w:hint="cs"/>
        </w:rPr>
        <w:t> </w:t>
      </w:r>
      <w:r>
        <w:t>33).</w:t>
      </w:r>
    </w:p>
    <w:p w14:paraId="6F7F2B96" w14:textId="77777777" w:rsidR="00AA78D6" w:rsidRDefault="00AA78D6" w:rsidP="00AA78D6">
      <w:pPr>
        <w:pStyle w:val="berschrift1"/>
      </w:pPr>
      <w:r>
        <w:lastRenderedPageBreak/>
        <w:t>Wertbezogene Haltung</w:t>
      </w:r>
    </w:p>
    <w:p w14:paraId="7CB81E1D" w14:textId="77777777" w:rsidR="00AA78D6" w:rsidRDefault="00AA78D6" w:rsidP="00AA78D6">
      <w:pPr>
        <w:pStyle w:val="Textkrper"/>
        <w:ind w:firstLine="0"/>
      </w:pPr>
      <w:r>
        <w:t>Mit einer wertbezogenen Haltung antwortet die p</w:t>
      </w:r>
      <w:r>
        <w:rPr>
          <w:rFonts w:hint="cs"/>
        </w:rPr>
        <w:t>ä</w:t>
      </w:r>
      <w:r>
        <w:t>dagogische Fachkraft auf eine leistungsorientierte Gesellschaft. Stehen Leistungsziele im Vordergrund, wird eine Bildung verhindert, die das Wachsen selbstst</w:t>
      </w:r>
      <w:r>
        <w:rPr>
          <w:rFonts w:hint="cs"/>
        </w:rPr>
        <w:t>ä</w:t>
      </w:r>
      <w:r>
        <w:t>ndiger Urteilskraft ins Zentrum stellt. Institutionen sind dadurch vermehrt fremdbestimmt und p</w:t>
      </w:r>
      <w:r>
        <w:rPr>
          <w:rFonts w:hint="cs"/>
        </w:rPr>
        <w:t>ä</w:t>
      </w:r>
      <w:r>
        <w:t>dagogische Fachkr</w:t>
      </w:r>
      <w:r>
        <w:rPr>
          <w:rFonts w:hint="cs"/>
        </w:rPr>
        <w:t>ä</w:t>
      </w:r>
      <w:r>
        <w:t>fte verlieren die Freiheiten, die ihre Handlungskompetenz auszeichnen. N</w:t>
      </w:r>
      <w:r>
        <w:rPr>
          <w:rFonts w:hint="cs"/>
        </w:rPr>
        <w:t>ä</w:t>
      </w:r>
      <w:r>
        <w:t>mlich:</w:t>
      </w:r>
    </w:p>
    <w:p w14:paraId="3E682BDB" w14:textId="3C1A9F59" w:rsidR="00AA78D6" w:rsidRDefault="00AA78D6" w:rsidP="00AA78D6">
      <w:pPr>
        <w:pStyle w:val="Liste"/>
      </w:pPr>
      <w:r>
        <w:t>die Freiheit zu sehen und zu h</w:t>
      </w:r>
      <w:r>
        <w:rPr>
          <w:rFonts w:hint="cs"/>
        </w:rPr>
        <w:t>ö</w:t>
      </w:r>
      <w:r>
        <w:t>ren, was im Moment wirklich da ist, anstatt das, was sein sollte, gewesen ist oder erst sein wird;</w:t>
      </w:r>
    </w:p>
    <w:p w14:paraId="3D674AFF" w14:textId="4CDBD4DE" w:rsidR="00AA78D6" w:rsidRDefault="00AA78D6" w:rsidP="00AA78D6">
      <w:pPr>
        <w:pStyle w:val="Liste"/>
      </w:pPr>
      <w:r>
        <w:t>die Freiheit, zu den eigenen Gef</w:t>
      </w:r>
      <w:r>
        <w:rPr>
          <w:rFonts w:hint="cs"/>
        </w:rPr>
        <w:t>ü</w:t>
      </w:r>
      <w:r>
        <w:t>hlen zu stehen und nicht etwas anderes vorzut</w:t>
      </w:r>
      <w:r>
        <w:rPr>
          <w:rFonts w:hint="cs"/>
        </w:rPr>
        <w:t>ä</w:t>
      </w:r>
      <w:r>
        <w:t>uschen;</w:t>
      </w:r>
    </w:p>
    <w:p w14:paraId="3EB4FBB1" w14:textId="04D336F1" w:rsidR="00AA78D6" w:rsidRDefault="00AA78D6" w:rsidP="00AA78D6">
      <w:pPr>
        <w:pStyle w:val="Liste"/>
      </w:pPr>
      <w:r>
        <w:t xml:space="preserve">die Freiheit, in eigener Verantwortung Risiken einzugehen, anstatt immer nur auf </w:t>
      </w:r>
      <w:r>
        <w:rPr>
          <w:rFonts w:hint="cs"/>
        </w:rPr>
        <w:t>«</w:t>
      </w:r>
      <w:r>
        <w:t>Nummer sicher zu gehen und nichts Neues zu wagen</w:t>
      </w:r>
      <w:r>
        <w:rPr>
          <w:rFonts w:hint="cs"/>
        </w:rPr>
        <w:t>»</w:t>
      </w:r>
      <w:r>
        <w:t xml:space="preserve"> (Satir, 2007, S.</w:t>
      </w:r>
      <w:r>
        <w:rPr>
          <w:rFonts w:hint="cs"/>
        </w:rPr>
        <w:t> </w:t>
      </w:r>
      <w:r>
        <w:t>165).</w:t>
      </w:r>
    </w:p>
    <w:p w14:paraId="6FC5E136" w14:textId="77777777" w:rsidR="00AA78D6" w:rsidRDefault="00AA78D6" w:rsidP="00AA78D6">
      <w:pPr>
        <w:pStyle w:val="Textkrper"/>
        <w:ind w:firstLine="0"/>
      </w:pPr>
      <w:r>
        <w:t>Diese Freiheitsimpulse erf</w:t>
      </w:r>
      <w:r>
        <w:rPr>
          <w:rFonts w:hint="cs"/>
        </w:rPr>
        <w:t>ü</w:t>
      </w:r>
      <w:r>
        <w:t>llen die Forderung nach Inklusion in der Behindertenrechtskonvention (BRK). Sie stellen das Gef</w:t>
      </w:r>
      <w:r>
        <w:rPr>
          <w:rFonts w:hint="cs"/>
        </w:rPr>
        <w:t>ü</w:t>
      </w:r>
      <w:r>
        <w:t>hl der eigenen W</w:t>
      </w:r>
      <w:r>
        <w:rPr>
          <w:rFonts w:hint="cs"/>
        </w:rPr>
        <w:t>ü</w:t>
      </w:r>
      <w:r>
        <w:t>rde (</w:t>
      </w:r>
      <w:r w:rsidRPr="00C71BC4">
        <w:rPr>
          <w:i/>
          <w:iCs/>
        </w:rPr>
        <w:t xml:space="preserve">sense </w:t>
      </w:r>
      <w:proofErr w:type="spellStart"/>
      <w:r w:rsidRPr="00C71BC4">
        <w:rPr>
          <w:i/>
          <w:iCs/>
        </w:rPr>
        <w:t>of</w:t>
      </w:r>
      <w:proofErr w:type="spellEnd"/>
      <w:r w:rsidRPr="00C71BC4">
        <w:rPr>
          <w:i/>
          <w:iCs/>
        </w:rPr>
        <w:t xml:space="preserve"> </w:t>
      </w:r>
      <w:proofErr w:type="spellStart"/>
      <w:r w:rsidRPr="00C71BC4">
        <w:rPr>
          <w:i/>
          <w:iCs/>
        </w:rPr>
        <w:t>dignity</w:t>
      </w:r>
      <w:proofErr w:type="spellEnd"/>
      <w:r>
        <w:t>) und das Gef</w:t>
      </w:r>
      <w:r>
        <w:rPr>
          <w:rFonts w:hint="cs"/>
        </w:rPr>
        <w:t>ü</w:t>
      </w:r>
      <w:r>
        <w:t>hl der sozialen Zugeh</w:t>
      </w:r>
      <w:r>
        <w:rPr>
          <w:rFonts w:hint="cs"/>
        </w:rPr>
        <w:t>ö</w:t>
      </w:r>
      <w:r>
        <w:t>rigkeit (</w:t>
      </w:r>
      <w:r w:rsidRPr="00C71BC4">
        <w:rPr>
          <w:i/>
          <w:iCs/>
        </w:rPr>
        <w:t xml:space="preserve">sense </w:t>
      </w:r>
      <w:proofErr w:type="spellStart"/>
      <w:r w:rsidRPr="00C71BC4">
        <w:rPr>
          <w:i/>
          <w:iCs/>
        </w:rPr>
        <w:t>of</w:t>
      </w:r>
      <w:proofErr w:type="spellEnd"/>
      <w:r w:rsidRPr="00C71BC4">
        <w:rPr>
          <w:i/>
          <w:iCs/>
        </w:rPr>
        <w:t xml:space="preserve"> </w:t>
      </w:r>
      <w:proofErr w:type="spellStart"/>
      <w:r w:rsidRPr="00C71BC4">
        <w:rPr>
          <w:i/>
          <w:iCs/>
        </w:rPr>
        <w:t>belonging</w:t>
      </w:r>
      <w:proofErr w:type="spellEnd"/>
      <w:r w:rsidRPr="008E444F">
        <w:t>)</w:t>
      </w:r>
      <w:r w:rsidRPr="00333785">
        <w:t xml:space="preserve"> </w:t>
      </w:r>
      <w:r>
        <w:t>in den Mittelpunkt. Die W</w:t>
      </w:r>
      <w:r>
        <w:rPr>
          <w:rFonts w:hint="cs"/>
        </w:rPr>
        <w:t>ü</w:t>
      </w:r>
      <w:r>
        <w:t xml:space="preserve">rde des Menschen ist nicht an bestimmte Eigenschaften gekoppelt. Sie ist vielmehr an die Art gebunden, wie dem Menschen begegnet wird. </w:t>
      </w:r>
    </w:p>
    <w:p w14:paraId="155DD0ED" w14:textId="77777777" w:rsidR="00AA78D6" w:rsidRDefault="00AA78D6" w:rsidP="00AA78D6">
      <w:pPr>
        <w:pStyle w:val="Textkrper"/>
      </w:pPr>
      <w:r>
        <w:t>Gefragt sind ein Denken, das sich auf erlebte Gehalte bezieht, Lebens- und Lernzusammenh</w:t>
      </w:r>
      <w:r>
        <w:rPr>
          <w:rFonts w:hint="cs"/>
        </w:rPr>
        <w:t>ä</w:t>
      </w:r>
      <w:r>
        <w:t>nge bewusst macht, aufdeckt und erm</w:t>
      </w:r>
      <w:r>
        <w:rPr>
          <w:rFonts w:hint="cs"/>
        </w:rPr>
        <w:t>ö</w:t>
      </w:r>
      <w:r>
        <w:t>glicht sowie ein ethisch fundiertes Handeln.</w:t>
      </w:r>
    </w:p>
    <w:p w14:paraId="5F030D50" w14:textId="160F656C" w:rsidR="00AA78D6" w:rsidRPr="00F52AAD" w:rsidRDefault="00AA78D6" w:rsidP="00AA78D6">
      <w:pPr>
        <w:pStyle w:val="AbbildungBeschriftung"/>
        <w:rPr>
          <w:lang w:val="de-CH"/>
        </w:rPr>
      </w:pPr>
      <w:r w:rsidRPr="00AA78D6">
        <w:rPr>
          <w:lang w:val="de-CH"/>
        </w:rPr>
        <w:t xml:space="preserve">Professionsethische Praxis: </w:t>
      </w:r>
      <w:r w:rsidRPr="00AA78D6">
        <w:rPr>
          <w:rFonts w:hint="cs"/>
          <w:lang w:val="de-CH"/>
        </w:rPr>
        <w:t>«</w:t>
      </w:r>
      <w:r w:rsidRPr="00AA78D6">
        <w:rPr>
          <w:lang w:val="de-CH"/>
        </w:rPr>
        <w:t>Denk-Mal</w:t>
      </w:r>
      <w:r w:rsidRPr="00AA78D6">
        <w:rPr>
          <w:rFonts w:hint="cs"/>
          <w:lang w:val="de-CH"/>
        </w:rPr>
        <w:t>»</w:t>
      </w:r>
      <w:r w:rsidRPr="00AA78D6">
        <w:rPr>
          <w:lang w:val="de-CH"/>
        </w:rPr>
        <w:t xml:space="preserve"> </w:t>
      </w:r>
      <w:r w:rsidRPr="00AA78D6">
        <w:rPr>
          <w:rFonts w:hint="cs"/>
          <w:lang w:val="de-CH"/>
        </w:rPr>
        <w:t>–</w:t>
      </w:r>
      <w:r w:rsidRPr="00AA78D6">
        <w:rPr>
          <w:lang w:val="de-CH"/>
        </w:rPr>
        <w:t xml:space="preserve"> Wo stehe ich? </w:t>
      </w:r>
      <w:r w:rsidRPr="00F52AAD">
        <w:rPr>
          <w:lang w:val="de-CH"/>
        </w:rPr>
        <w:t>(</w:t>
      </w:r>
      <w:r w:rsidRPr="00F52AAD">
        <w:rPr>
          <w:rFonts w:hint="cs"/>
          <w:lang w:val="de-CH"/>
        </w:rPr>
        <w:t>©</w:t>
      </w:r>
      <w:r w:rsidRPr="00F52AAD">
        <w:rPr>
          <w:lang w:val="de-CH"/>
        </w:rPr>
        <w:t xml:space="preserve"> Ullrich Reuter)</w:t>
      </w:r>
    </w:p>
    <w:p w14:paraId="30701D29" w14:textId="120A7891" w:rsidR="00AA78D6" w:rsidRDefault="00AA78D6" w:rsidP="00AA78D6">
      <w:pPr>
        <w:spacing w:after="200" w:line="240" w:lineRule="auto"/>
      </w:pPr>
      <w:r>
        <w:rPr>
          <w:noProof/>
        </w:rPr>
        <w:drawing>
          <wp:inline distT="0" distB="0" distL="0" distR="0" wp14:anchorId="69F59964" wp14:editId="4045DCFD">
            <wp:extent cx="5775960" cy="3934685"/>
            <wp:effectExtent l="0" t="0" r="0" b="8890"/>
            <wp:docPr id="2" name="Grafik 2" descr="Das Bild zeigt das im Text beschriebene Denk-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Das Bild zeigt das im Text beschriebene Denk-Ma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86978" cy="3942190"/>
                    </a:xfrm>
                    <a:prstGeom prst="rect">
                      <a:avLst/>
                    </a:prstGeom>
                    <a:noFill/>
                    <a:ln>
                      <a:noFill/>
                    </a:ln>
                  </pic:spPr>
                </pic:pic>
              </a:graphicData>
            </a:graphic>
          </wp:inline>
        </w:drawing>
      </w:r>
    </w:p>
    <w:p w14:paraId="581B73A7" w14:textId="77777777" w:rsidR="00AA78D6" w:rsidRDefault="00AA78D6" w:rsidP="00AA78D6">
      <w:pPr>
        <w:pStyle w:val="Textkrper"/>
        <w:ind w:firstLine="0"/>
      </w:pPr>
      <w:r>
        <w:t>Ein praktisches Beispiel professionsethischen Vorgehens ist das f</w:t>
      </w:r>
      <w:r>
        <w:rPr>
          <w:rFonts w:hint="cs"/>
        </w:rPr>
        <w:t>ä</w:t>
      </w:r>
      <w:r>
        <w:t>cher</w:t>
      </w:r>
      <w:r>
        <w:rPr>
          <w:rFonts w:hint="cs"/>
        </w:rPr>
        <w:t>ü</w:t>
      </w:r>
      <w:r>
        <w:t>bergreifende Bildungsprojekt des Heilp</w:t>
      </w:r>
      <w:r>
        <w:rPr>
          <w:rFonts w:hint="cs"/>
        </w:rPr>
        <w:t>ä</w:t>
      </w:r>
      <w:r>
        <w:t>dagogen Ullrich Reuter. Dabei setzten sich junge Menschen mit k</w:t>
      </w:r>
      <w:r>
        <w:rPr>
          <w:rFonts w:hint="cs"/>
        </w:rPr>
        <w:t>ö</w:t>
      </w:r>
      <w:r>
        <w:t>rperlicher Beeintr</w:t>
      </w:r>
      <w:r>
        <w:rPr>
          <w:rFonts w:hint="cs"/>
        </w:rPr>
        <w:t>ä</w:t>
      </w:r>
      <w:r>
        <w:t xml:space="preserve">chtigung des </w:t>
      </w:r>
      <w:proofErr w:type="spellStart"/>
      <w:r>
        <w:t>Wichernhauses</w:t>
      </w:r>
      <w:proofErr w:type="spellEnd"/>
      <w:r>
        <w:t xml:space="preserve"> Altdorf der Rummelsberger Diakonie, ihre p</w:t>
      </w:r>
      <w:r>
        <w:rPr>
          <w:rFonts w:hint="cs"/>
        </w:rPr>
        <w:t>ä</w:t>
      </w:r>
      <w:r>
        <w:t xml:space="preserve">dagogisch-therapeutischen </w:t>
      </w:r>
      <w:proofErr w:type="spellStart"/>
      <w:r>
        <w:t>Begleiter:innen</w:t>
      </w:r>
      <w:proofErr w:type="spellEnd"/>
      <w:r>
        <w:t xml:space="preserve"> in Schule und Heim und externe </w:t>
      </w:r>
      <w:proofErr w:type="spellStart"/>
      <w:r>
        <w:t>Expert:innen</w:t>
      </w:r>
      <w:proofErr w:type="spellEnd"/>
      <w:r>
        <w:t xml:space="preserve"> intensiv mit dem Nationalsozialismus auseinander. Auch in der KZ-Gedenkst</w:t>
      </w:r>
      <w:r>
        <w:rPr>
          <w:rFonts w:hint="cs"/>
        </w:rPr>
        <w:t>ä</w:t>
      </w:r>
      <w:r>
        <w:t>tte Flossenb</w:t>
      </w:r>
      <w:r>
        <w:rPr>
          <w:rFonts w:hint="cs"/>
        </w:rPr>
        <w:t>ü</w:t>
      </w:r>
      <w:r>
        <w:t xml:space="preserve">rg konnten die jungen Menschen </w:t>
      </w:r>
      <w:r>
        <w:rPr>
          <w:rFonts w:hint="cs"/>
        </w:rPr>
        <w:t>ü</w:t>
      </w:r>
      <w:r>
        <w:t xml:space="preserve">ber die NS-Verbrechen nachdenken. An Einzelschicksalen erlebten sie, was damals geschah. </w:t>
      </w:r>
    </w:p>
    <w:p w14:paraId="5940A320" w14:textId="5ADCC96D" w:rsidR="00AA78D6" w:rsidRDefault="00AA78D6" w:rsidP="00D85C95">
      <w:pPr>
        <w:pStyle w:val="Textkrper"/>
        <w:ind w:firstLine="0"/>
      </w:pPr>
      <w:r>
        <w:lastRenderedPageBreak/>
        <w:t>Die Beteiligten fanden in langen, schwierigen Gespr</w:t>
      </w:r>
      <w:r>
        <w:rPr>
          <w:rFonts w:hint="cs"/>
        </w:rPr>
        <w:t>ä</w:t>
      </w:r>
      <w:r>
        <w:t xml:space="preserve">chen und Diskussionen ihre eigene Position zu Fragen </w:t>
      </w:r>
      <w:r>
        <w:rPr>
          <w:rFonts w:hint="cs"/>
        </w:rPr>
        <w:t>ü</w:t>
      </w:r>
      <w:r>
        <w:t>ber Schuld, Verantwortung und Gewissen. In Gespr</w:t>
      </w:r>
      <w:r>
        <w:rPr>
          <w:rFonts w:hint="cs"/>
        </w:rPr>
        <w:t>ä</w:t>
      </w:r>
      <w:r>
        <w:t>chen mit dem K</w:t>
      </w:r>
      <w:r>
        <w:rPr>
          <w:rFonts w:hint="cs"/>
        </w:rPr>
        <w:t>ü</w:t>
      </w:r>
      <w:r>
        <w:t xml:space="preserve">nstler (Bildhauer), der das Projekt begleitete, wurde deutlich, dass die Teilnehmenden kein historisches Erinnerungsmal schaffen wollten. Sie hatten den Wunsch nach einem </w:t>
      </w:r>
      <w:r>
        <w:rPr>
          <w:rFonts w:hint="cs"/>
        </w:rPr>
        <w:t>«</w:t>
      </w:r>
      <w:r>
        <w:t>Denk-Mal</w:t>
      </w:r>
      <w:r>
        <w:rPr>
          <w:rFonts w:hint="cs"/>
        </w:rPr>
        <w:t>»</w:t>
      </w:r>
      <w:r w:rsidR="001C7B4B">
        <w:rPr>
          <w:rStyle w:val="Funotenzeichen"/>
        </w:rPr>
        <w:footnoteReference w:id="6"/>
      </w:r>
      <w:r>
        <w:t>, das f</w:t>
      </w:r>
      <w:r>
        <w:rPr>
          <w:rFonts w:hint="cs"/>
        </w:rPr>
        <w:t>ü</w:t>
      </w:r>
      <w:r>
        <w:t>r die Gegenwart und Zukunft eine gestaltbildende Bedeutung hat. Das brachte sie und den K</w:t>
      </w:r>
      <w:r>
        <w:rPr>
          <w:rFonts w:hint="cs"/>
        </w:rPr>
        <w:t>ü</w:t>
      </w:r>
      <w:r>
        <w:t>nstler Thomas Reuter auf den Gedanken, die erarbeitete</w:t>
      </w:r>
      <w:r w:rsidR="00C71BC4">
        <w:t>n</w:t>
      </w:r>
      <w:r>
        <w:t xml:space="preserve"> Aussage</w:t>
      </w:r>
      <w:r w:rsidR="00C71BC4">
        <w:t>n</w:t>
      </w:r>
      <w:r>
        <w:t xml:space="preserve"> </w:t>
      </w:r>
      <w:r w:rsidRPr="00F52AAD">
        <w:rPr>
          <w:color w:val="D31932" w:themeColor="accent1"/>
        </w:rPr>
        <w:t xml:space="preserve">MENSCH IST MENSCH </w:t>
      </w:r>
      <w:r>
        <w:t xml:space="preserve">und </w:t>
      </w:r>
      <w:r w:rsidRPr="00F52AAD">
        <w:rPr>
          <w:color w:val="D31932" w:themeColor="accent1"/>
        </w:rPr>
        <w:t>BEFEHL IST BEFEHL</w:t>
      </w:r>
      <w:r w:rsidR="00C71BC4" w:rsidRPr="00F52AAD">
        <w:rPr>
          <w:color w:val="D31932" w:themeColor="accent1"/>
        </w:rPr>
        <w:t xml:space="preserve"> </w:t>
      </w:r>
      <w:r>
        <w:t>in zwei Steine aus Flossenb</w:t>
      </w:r>
      <w:r>
        <w:rPr>
          <w:rFonts w:hint="cs"/>
        </w:rPr>
        <w:t>ü</w:t>
      </w:r>
      <w:r>
        <w:t>rger Granit zu meisseln; dazwischen sollen Metallplatten mit zwei Fussabdr</w:t>
      </w:r>
      <w:r>
        <w:rPr>
          <w:rFonts w:hint="cs"/>
        </w:rPr>
        <w:t>ü</w:t>
      </w:r>
      <w:r>
        <w:t xml:space="preserve">cken und den von </w:t>
      </w:r>
      <w:r>
        <w:rPr>
          <w:rFonts w:hint="cs"/>
        </w:rPr>
        <w:t>«</w:t>
      </w:r>
      <w:r>
        <w:t>uns allen eingeritzten Text</w:t>
      </w:r>
      <w:r w:rsidR="00C71BC4">
        <w:t xml:space="preserve"> </w:t>
      </w:r>
      <w:r w:rsidRPr="00F52AAD">
        <w:rPr>
          <w:color w:val="D31932" w:themeColor="accent1"/>
        </w:rPr>
        <w:t>WO STEHE ICH?</w:t>
      </w:r>
      <w:r w:rsidR="00C71BC4" w:rsidRPr="00F52AAD">
        <w:rPr>
          <w:color w:val="D31932" w:themeColor="accent1"/>
        </w:rPr>
        <w:t xml:space="preserve"> </w:t>
      </w:r>
      <w:r>
        <w:t xml:space="preserve">liegen </w:t>
      </w:r>
      <w:r>
        <w:rPr>
          <w:rFonts w:hint="cs"/>
        </w:rPr>
        <w:t>–</w:t>
      </w:r>
      <w:r>
        <w:t xml:space="preserve"> die Grundfrage, der sich jeder/jede einzelne in den verschiedensten Gewaltsituationen stellen muss</w:t>
      </w:r>
      <w:r>
        <w:rPr>
          <w:rFonts w:hint="cs"/>
        </w:rPr>
        <w:t>»</w:t>
      </w:r>
      <w:r>
        <w:t xml:space="preserve"> (Reuter, 2004, S.</w:t>
      </w:r>
      <w:r w:rsidR="0072798F">
        <w:rPr>
          <w:rFonts w:hint="cs"/>
        </w:rPr>
        <w:t> </w:t>
      </w:r>
      <w:r>
        <w:t xml:space="preserve">257). </w:t>
      </w:r>
    </w:p>
    <w:p w14:paraId="1FBEE036" w14:textId="77777777" w:rsidR="00AA78D6" w:rsidRDefault="00AA78D6" w:rsidP="001C7B4B">
      <w:pPr>
        <w:pStyle w:val="Textkrper"/>
      </w:pPr>
      <w:proofErr w:type="spellStart"/>
      <w:r>
        <w:t>K</w:t>
      </w:r>
      <w:r>
        <w:rPr>
          <w:rFonts w:hint="cs"/>
        </w:rPr>
        <w:t>ü</w:t>
      </w:r>
      <w:r>
        <w:t>nstler:innen</w:t>
      </w:r>
      <w:proofErr w:type="spellEnd"/>
      <w:r>
        <w:t>, so haben die Projektteilnehmenden gelernt, geben keine vorgefertigten Antworten. Sie stellen vielmehr Fragen und inspirieren zum sch</w:t>
      </w:r>
      <w:r>
        <w:rPr>
          <w:rFonts w:hint="cs"/>
        </w:rPr>
        <w:t>ö</w:t>
      </w:r>
      <w:r>
        <w:t>pferischen Tun. Darauf macht der Jahrhundertk</w:t>
      </w:r>
      <w:r>
        <w:rPr>
          <w:rFonts w:hint="cs"/>
        </w:rPr>
        <w:t>ü</w:t>
      </w:r>
      <w:r>
        <w:t>nstler Joseph Beuys aufmerksam. F</w:t>
      </w:r>
      <w:r>
        <w:rPr>
          <w:rFonts w:hint="cs"/>
        </w:rPr>
        <w:t>ü</w:t>
      </w:r>
      <w:r>
        <w:t xml:space="preserve">r Beuys (zit. nach Neider, 2019, S. 18) </w:t>
      </w:r>
      <w:r>
        <w:rPr>
          <w:rFonts w:hint="cs"/>
        </w:rPr>
        <w:t>«</w:t>
      </w:r>
      <w:r>
        <w:t>ist jeder Mensch ein K</w:t>
      </w:r>
      <w:r>
        <w:rPr>
          <w:rFonts w:hint="cs"/>
        </w:rPr>
        <w:t>ü</w:t>
      </w:r>
      <w:r>
        <w:t>nstler</w:t>
      </w:r>
      <w:r>
        <w:rPr>
          <w:rFonts w:hint="cs"/>
        </w:rPr>
        <w:t>»</w:t>
      </w:r>
      <w:r>
        <w:t>; in ihm liegt die M</w:t>
      </w:r>
      <w:r>
        <w:rPr>
          <w:rFonts w:hint="cs"/>
        </w:rPr>
        <w:t>ö</w:t>
      </w:r>
      <w:r>
        <w:t>glichkeit zum K</w:t>
      </w:r>
      <w:r>
        <w:rPr>
          <w:rFonts w:hint="cs"/>
        </w:rPr>
        <w:t>ü</w:t>
      </w:r>
      <w:r>
        <w:t>nstlerischen im Umgang mit den eigenen Gedanken. Menschsein und K</w:t>
      </w:r>
      <w:r>
        <w:rPr>
          <w:rFonts w:hint="cs"/>
        </w:rPr>
        <w:t>ü</w:t>
      </w:r>
      <w:r>
        <w:t>nstlersein erscheinen hier gleich urspr</w:t>
      </w:r>
      <w:r>
        <w:rPr>
          <w:rFonts w:hint="cs"/>
        </w:rPr>
        <w:t>ü</w:t>
      </w:r>
      <w:r>
        <w:t xml:space="preserve">nglich. </w:t>
      </w:r>
    </w:p>
    <w:p w14:paraId="78AC4C6F" w14:textId="77777777" w:rsidR="00AA78D6" w:rsidRDefault="00AA78D6" w:rsidP="0072798F">
      <w:pPr>
        <w:pStyle w:val="Textkrper"/>
      </w:pPr>
      <w:r>
        <w:t>Gerade die jungen Menschen haben gelernt, dass k</w:t>
      </w:r>
      <w:r>
        <w:rPr>
          <w:rFonts w:hint="cs"/>
        </w:rPr>
        <w:t>ü</w:t>
      </w:r>
      <w:r>
        <w:t>nstlerisches Schaffen geistige (spirituelle) Arbeit ist, die auch in Krisen f</w:t>
      </w:r>
      <w:r>
        <w:rPr>
          <w:rFonts w:hint="cs"/>
        </w:rPr>
        <w:t>ü</w:t>
      </w:r>
      <w:r>
        <w:t xml:space="preserve">hren, recht anstrengend und herausfordernd sein kann. Die jungen Menschen, die </w:t>
      </w:r>
      <w:proofErr w:type="spellStart"/>
      <w:r>
        <w:t>Begleiter:innen</w:t>
      </w:r>
      <w:proofErr w:type="spellEnd"/>
      <w:r>
        <w:t xml:space="preserve"> und der K</w:t>
      </w:r>
      <w:r>
        <w:rPr>
          <w:rFonts w:hint="cs"/>
        </w:rPr>
        <w:t>ü</w:t>
      </w:r>
      <w:r>
        <w:t>nstler waren im schwierigen Diskussionsprozess, der wiederholt zu scheitern drohte, um Achtung der anderen bem</w:t>
      </w:r>
      <w:r>
        <w:rPr>
          <w:rFonts w:hint="cs"/>
        </w:rPr>
        <w:t>ü</w:t>
      </w:r>
      <w:r>
        <w:t>ht. Dass sie trotz Frustrationen und Entt</w:t>
      </w:r>
      <w:r>
        <w:rPr>
          <w:rFonts w:hint="cs"/>
        </w:rPr>
        <w:t>ä</w:t>
      </w:r>
      <w:r>
        <w:t xml:space="preserve">uschungen das gegenseitige Vertrauen pflegen und sich am Ende mit dem Erreichten identifizieren konnten, ist das Ergebnis eines wechselseitigen Lernprozesses, bei dem immer wieder Antworten auf Fragen gesucht wurden: </w:t>
      </w:r>
    </w:p>
    <w:p w14:paraId="04FD2FD8" w14:textId="1FBB64E1" w:rsidR="00AA78D6" w:rsidRDefault="00AA78D6" w:rsidP="0072798F">
      <w:pPr>
        <w:pStyle w:val="Liste"/>
      </w:pPr>
      <w:r>
        <w:t xml:space="preserve">War es die richtige Frage? </w:t>
      </w:r>
    </w:p>
    <w:p w14:paraId="00212C24" w14:textId="42BA39C0" w:rsidR="00AA78D6" w:rsidRDefault="00AA78D6" w:rsidP="0072798F">
      <w:pPr>
        <w:pStyle w:val="Liste"/>
      </w:pPr>
      <w:r>
        <w:t>Welche Antwort habe ich gefunden?</w:t>
      </w:r>
    </w:p>
    <w:p w14:paraId="13A71D2C" w14:textId="0C9588A3" w:rsidR="00AA78D6" w:rsidRDefault="00AA78D6" w:rsidP="0072798F">
      <w:pPr>
        <w:pStyle w:val="Liste"/>
      </w:pPr>
      <w:r>
        <w:t xml:space="preserve">Welche Antworten haben wir gefunden? </w:t>
      </w:r>
    </w:p>
    <w:p w14:paraId="0D16EE64" w14:textId="3961BDE7" w:rsidR="00AA78D6" w:rsidRDefault="00AA78D6" w:rsidP="0072798F">
      <w:pPr>
        <w:pStyle w:val="Liste"/>
      </w:pPr>
      <w:r>
        <w:t xml:space="preserve">Was konnte ich an mir beobachten? </w:t>
      </w:r>
    </w:p>
    <w:p w14:paraId="43C42629" w14:textId="41E5324D" w:rsidR="00AA78D6" w:rsidRDefault="00AA78D6" w:rsidP="0072798F">
      <w:pPr>
        <w:pStyle w:val="Liste"/>
      </w:pPr>
      <w:r>
        <w:t xml:space="preserve">Was konnten wir an uns beobachten? </w:t>
      </w:r>
    </w:p>
    <w:p w14:paraId="56F8C8E4" w14:textId="5389AB5F" w:rsidR="00AA78D6" w:rsidRDefault="00AA78D6" w:rsidP="0072798F">
      <w:pPr>
        <w:pStyle w:val="Liste"/>
      </w:pPr>
      <w:r>
        <w:t xml:space="preserve">Haben wir uns gegenseitig darauf aufmerksam gemacht? </w:t>
      </w:r>
    </w:p>
    <w:p w14:paraId="213FC89E" w14:textId="77777777" w:rsidR="00AA78D6" w:rsidRDefault="00AA78D6" w:rsidP="00F52AAD">
      <w:pPr>
        <w:pStyle w:val="Textkrper"/>
        <w:ind w:firstLine="0"/>
      </w:pPr>
      <w:r>
        <w:t>Mit diesen Fragen erziehen nicht nur die p</w:t>
      </w:r>
      <w:r>
        <w:rPr>
          <w:rFonts w:hint="cs"/>
        </w:rPr>
        <w:t>ä</w:t>
      </w:r>
      <w:r>
        <w:t>dagogischen Fachkr</w:t>
      </w:r>
      <w:r>
        <w:rPr>
          <w:rFonts w:hint="cs"/>
        </w:rPr>
        <w:t>ä</w:t>
      </w:r>
      <w:r>
        <w:t xml:space="preserve">fte die jungen Menschen, sondern die jungen Menschen erziehen auch ihre </w:t>
      </w:r>
      <w:proofErr w:type="spellStart"/>
      <w:r>
        <w:t>Erzieher:innen</w:t>
      </w:r>
      <w:proofErr w:type="spellEnd"/>
      <w:r>
        <w:t>. Erst dadurch, dass sich jede Person der offenen Situation mit der M</w:t>
      </w:r>
      <w:r>
        <w:rPr>
          <w:rFonts w:hint="cs"/>
        </w:rPr>
        <w:t>ö</w:t>
      </w:r>
      <w:r>
        <w:t xml:space="preserve">glichkeit des Scheiterns stellt, gewinnt sie Hoffnung, Zuversicht und neue Perspektiven. </w:t>
      </w:r>
    </w:p>
    <w:p w14:paraId="27001D8E" w14:textId="52321BE7" w:rsidR="00AA78D6" w:rsidRDefault="00AA78D6" w:rsidP="0072798F">
      <w:pPr>
        <w:pStyle w:val="Textkrper"/>
      </w:pPr>
      <w:r>
        <w:t>In der Nachbetrachtung weist der Initiator des Projekts Ullrich Reuter darauf hin, dass alle Teilnehmenden Fragen stellten und im Gespr</w:t>
      </w:r>
      <w:r>
        <w:rPr>
          <w:rFonts w:hint="cs"/>
        </w:rPr>
        <w:t>ä</w:t>
      </w:r>
      <w:r>
        <w:t>ch ihre Antworten suchten und zu verantworten hatten. Genau das tat auch Janusz Korczak. Seine P</w:t>
      </w:r>
      <w:r>
        <w:rPr>
          <w:rFonts w:hint="cs"/>
        </w:rPr>
        <w:t>ä</w:t>
      </w:r>
      <w:r>
        <w:t>dagogik stellt Fragen an die eigenen Erfahrungen und l</w:t>
      </w:r>
      <w:r>
        <w:rPr>
          <w:rFonts w:hint="cs"/>
        </w:rPr>
        <w:t>ä</w:t>
      </w:r>
      <w:r>
        <w:t>dt zum sch</w:t>
      </w:r>
      <w:r>
        <w:rPr>
          <w:rFonts w:hint="cs"/>
        </w:rPr>
        <w:t>ö</w:t>
      </w:r>
      <w:r>
        <w:t xml:space="preserve">pferischen Nachdenken ein. Die Antwort muss jede Person selbst finden und verantworten. </w:t>
      </w:r>
    </w:p>
    <w:p w14:paraId="4A7AA75A" w14:textId="5C821C64" w:rsidR="00AA78D6" w:rsidRDefault="00AA78D6" w:rsidP="001C7B4B">
      <w:pPr>
        <w:pStyle w:val="Textkrper"/>
      </w:pPr>
      <w:r>
        <w:t xml:space="preserve">Ullrich Reuter versteht das Bildungsprojekt als Gegenentwurf zu einer </w:t>
      </w:r>
      <w:r>
        <w:rPr>
          <w:rFonts w:hint="cs"/>
        </w:rPr>
        <w:t>«</w:t>
      </w:r>
      <w:r>
        <w:t>von Oberfl</w:t>
      </w:r>
      <w:r>
        <w:rPr>
          <w:rFonts w:hint="cs"/>
        </w:rPr>
        <w:t>ä</w:t>
      </w:r>
      <w:r>
        <w:t>chlichkeit, Passivit</w:t>
      </w:r>
      <w:r>
        <w:rPr>
          <w:rFonts w:hint="cs"/>
        </w:rPr>
        <w:t>ä</w:t>
      </w:r>
      <w:r>
        <w:t xml:space="preserve">t und Mechanik beherrschten </w:t>
      </w:r>
      <w:r w:rsidR="008246E3" w:rsidRPr="008246E3">
        <w:t>‹</w:t>
      </w:r>
      <w:r>
        <w:t>Schule des Todes</w:t>
      </w:r>
      <w:r w:rsidR="008E444F" w:rsidRPr="008E444F">
        <w:t>›</w:t>
      </w:r>
      <w:r>
        <w:t xml:space="preserve">, wie Korczak sie nannte: </w:t>
      </w:r>
      <w:r w:rsidR="008246E3" w:rsidRPr="008246E3">
        <w:t>‹</w:t>
      </w:r>
      <w:r>
        <w:t>Kann man nicht der Schulzeit die Bitterkeit nehmen, kann man nicht das Kind dem Leben zuwenden, ihm erlauben zu fragen und langsam seinen Geist dahinf</w:t>
      </w:r>
      <w:r>
        <w:rPr>
          <w:rFonts w:hint="cs"/>
        </w:rPr>
        <w:t>ü</w:t>
      </w:r>
      <w:r>
        <w:t>hren, dass es selbst erfahren m</w:t>
      </w:r>
      <w:r>
        <w:rPr>
          <w:rFonts w:hint="cs"/>
        </w:rPr>
        <w:t>ö</w:t>
      </w:r>
      <w:r>
        <w:t xml:space="preserve">chte, wo der Kern des Wissens </w:t>
      </w:r>
      <w:proofErr w:type="gramStart"/>
      <w:r>
        <w:t>steckt?</w:t>
      </w:r>
      <w:r w:rsidR="008E444F" w:rsidRPr="008E444F">
        <w:t>›</w:t>
      </w:r>
      <w:proofErr w:type="gramEnd"/>
      <w:r>
        <w:rPr>
          <w:rFonts w:hint="cs"/>
        </w:rPr>
        <w:t>»</w:t>
      </w:r>
      <w:r>
        <w:t xml:space="preserve"> (Reuter, 2004, S. 260).</w:t>
      </w:r>
    </w:p>
    <w:p w14:paraId="5E730E92" w14:textId="53658B40" w:rsidR="00AA78D6" w:rsidRDefault="00AA78D6" w:rsidP="0072798F">
      <w:pPr>
        <w:pStyle w:val="Textkrper"/>
      </w:pPr>
      <w:r>
        <w:t>Als professionsethisch handelnde Pers</w:t>
      </w:r>
      <w:r>
        <w:rPr>
          <w:rFonts w:hint="cs"/>
        </w:rPr>
        <w:t>ö</w:t>
      </w:r>
      <w:r>
        <w:t xml:space="preserve">nlichkeit gestaltete Reuter in mitmenschlicher Beziehung mit jungen Menschen und ihren </w:t>
      </w:r>
      <w:proofErr w:type="spellStart"/>
      <w:r>
        <w:t>Begleiter:innen</w:t>
      </w:r>
      <w:proofErr w:type="spellEnd"/>
      <w:r>
        <w:t xml:space="preserve"> aus gemeinsamen Erfahrungen ihre Welt. Sein resonanzorientiertes Denken und Handeln steht als Angebot f</w:t>
      </w:r>
      <w:r>
        <w:rPr>
          <w:rFonts w:hint="cs"/>
        </w:rPr>
        <w:t>ü</w:t>
      </w:r>
      <w:r>
        <w:t>r Inklusion, f</w:t>
      </w:r>
      <w:r>
        <w:rPr>
          <w:rFonts w:hint="cs"/>
        </w:rPr>
        <w:t>ü</w:t>
      </w:r>
      <w:r>
        <w:t>r die politische Kultur und f</w:t>
      </w:r>
      <w:r>
        <w:rPr>
          <w:rFonts w:hint="cs"/>
        </w:rPr>
        <w:t>ü</w:t>
      </w:r>
      <w:r>
        <w:t>r den demokratischen Rechtsstaat. Er achtet dabei die unteilbare W</w:t>
      </w:r>
      <w:r>
        <w:rPr>
          <w:rFonts w:hint="cs"/>
        </w:rPr>
        <w:t>ü</w:t>
      </w:r>
      <w:r>
        <w:t>rde des Menschen, indem er die eigene Sichtweise wie die Sichtweise anderer wahrt. Die Projektteilnehmenden k</w:t>
      </w:r>
      <w:r>
        <w:rPr>
          <w:rFonts w:hint="cs"/>
        </w:rPr>
        <w:t>ö</w:t>
      </w:r>
      <w:r>
        <w:t xml:space="preserve">nnen auf </w:t>
      </w:r>
      <w:r>
        <w:rPr>
          <w:rFonts w:hint="cs"/>
        </w:rPr>
        <w:t>ä</w:t>
      </w:r>
      <w:r>
        <w:t>ussere und innere Widerst</w:t>
      </w:r>
      <w:r>
        <w:rPr>
          <w:rFonts w:hint="cs"/>
        </w:rPr>
        <w:t>ä</w:t>
      </w:r>
      <w:r>
        <w:t>nde die f</w:t>
      </w:r>
      <w:r>
        <w:rPr>
          <w:rFonts w:hint="cs"/>
        </w:rPr>
        <w:t>ü</w:t>
      </w:r>
      <w:r>
        <w:t>r sie sinnstiftende Antwort geben.</w:t>
      </w:r>
    </w:p>
    <w:p w14:paraId="2C55DF6B" w14:textId="77777777" w:rsidR="00AA78D6" w:rsidRDefault="00AA78D6" w:rsidP="0072798F">
      <w:pPr>
        <w:pStyle w:val="berschrift1"/>
      </w:pPr>
      <w:r>
        <w:lastRenderedPageBreak/>
        <w:t>Br</w:t>
      </w:r>
      <w:r>
        <w:rPr>
          <w:rFonts w:hint="cs"/>
        </w:rPr>
        <w:t>ü</w:t>
      </w:r>
      <w:r>
        <w:t>cke zur P</w:t>
      </w:r>
      <w:r>
        <w:rPr>
          <w:rFonts w:hint="cs"/>
        </w:rPr>
        <w:t>ä</w:t>
      </w:r>
      <w:r>
        <w:t>dagogik der Liebe</w:t>
      </w:r>
    </w:p>
    <w:p w14:paraId="50CBF09F" w14:textId="4BDC7142" w:rsidR="00AA78D6" w:rsidRDefault="00AA78D6" w:rsidP="00BB39C1">
      <w:pPr>
        <w:pStyle w:val="Textkrper"/>
        <w:ind w:firstLine="0"/>
      </w:pPr>
      <w:r>
        <w:t>Das Beispiel zeigt, wie professionsethisches Denken und Handeln aussehen kann. Der Heilp</w:t>
      </w:r>
      <w:r>
        <w:rPr>
          <w:rFonts w:hint="cs"/>
        </w:rPr>
        <w:t>ä</w:t>
      </w:r>
      <w:r>
        <w:t>dagoge Ullrich Reuter ist bem</w:t>
      </w:r>
      <w:r>
        <w:rPr>
          <w:rFonts w:hint="cs"/>
        </w:rPr>
        <w:t>ü</w:t>
      </w:r>
      <w:r>
        <w:t>ht, wie die jungen Menschen mit Behinderung zu f</w:t>
      </w:r>
      <w:r>
        <w:rPr>
          <w:rFonts w:hint="cs"/>
        </w:rPr>
        <w:t>ü</w:t>
      </w:r>
      <w:r>
        <w:t>hlen und sich in ihre Entscheidungsstrukturen und Sinnzusammenh</w:t>
      </w:r>
      <w:r>
        <w:rPr>
          <w:rFonts w:hint="cs"/>
        </w:rPr>
        <w:t>ä</w:t>
      </w:r>
      <w:r>
        <w:t>nge hineinzuversetzen. Bei einer resonanzorientierten Praxis entwickelt sich eine Professionalit</w:t>
      </w:r>
      <w:r>
        <w:rPr>
          <w:rFonts w:hint="cs"/>
        </w:rPr>
        <w:t>ä</w:t>
      </w:r>
      <w:r>
        <w:t>t, die berufliche Identit</w:t>
      </w:r>
      <w:r>
        <w:rPr>
          <w:rFonts w:hint="cs"/>
        </w:rPr>
        <w:t>ä</w:t>
      </w:r>
      <w:r>
        <w:t>t anstrebt. Sie verhindert einen Professionalismus, der Eigeninteressen vor die Bed</w:t>
      </w:r>
      <w:r>
        <w:rPr>
          <w:rFonts w:hint="cs"/>
        </w:rPr>
        <w:t>ü</w:t>
      </w:r>
      <w:r>
        <w:t xml:space="preserve">rfnisse der anvertrauten Menschen stellt. </w:t>
      </w:r>
    </w:p>
    <w:p w14:paraId="3ADAE099" w14:textId="77777777" w:rsidR="00AA78D6" w:rsidRPr="00D85C95" w:rsidRDefault="00AA78D6" w:rsidP="00D85C95">
      <w:pPr>
        <w:pStyle w:val="Textkrper"/>
      </w:pPr>
      <w:r w:rsidRPr="00D85C95">
        <w:t>Die P</w:t>
      </w:r>
      <w:r w:rsidRPr="00D85C95">
        <w:rPr>
          <w:rFonts w:hint="cs"/>
        </w:rPr>
        <w:t>ä</w:t>
      </w:r>
      <w:r w:rsidRPr="00D85C95">
        <w:t>dagogik der Liebe des Arztes und Erziehers Janusz Korczak sollte die allererste Forderung an eine Erziehung sein, die das individuelle Kind in seiner W</w:t>
      </w:r>
      <w:r w:rsidRPr="00D85C95">
        <w:rPr>
          <w:rFonts w:hint="cs"/>
        </w:rPr>
        <w:t>ü</w:t>
      </w:r>
      <w:r w:rsidRPr="00D85C95">
        <w:t>rde achtet und auf seinem Lebensweg in Ehrfurcht begleitet (Klein, 2023).</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72798F" w:rsidRPr="0072798F" w14:paraId="1D693D68" w14:textId="77777777" w:rsidTr="0085296E">
        <w:tc>
          <w:tcPr>
            <w:tcW w:w="1667" w:type="pct"/>
            <w:vAlign w:val="center"/>
          </w:tcPr>
          <w:p w14:paraId="56051E53" w14:textId="77777777" w:rsidR="0072798F" w:rsidRPr="0072798F" w:rsidRDefault="0072798F" w:rsidP="0072798F">
            <w:pPr>
              <w:spacing w:before="60" w:after="60"/>
              <w:jc w:val="both"/>
              <w:rPr>
                <w:lang w:val="fr-CH"/>
              </w:rPr>
            </w:pPr>
            <w:r w:rsidRPr="0072798F">
              <w:rPr>
                <w:noProof/>
                <w:lang w:val="fr-CH"/>
              </w:rPr>
              <w:drawing>
                <wp:inline distT="0" distB="0" distL="0" distR="0" wp14:anchorId="13239348" wp14:editId="69A1912B">
                  <wp:extent cx="1036320" cy="103632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72798F" w:rsidRPr="0072798F" w14:paraId="66BA4630" w14:textId="77777777" w:rsidTr="0085296E">
        <w:trPr>
          <w:trHeight w:val="960"/>
        </w:trPr>
        <w:tc>
          <w:tcPr>
            <w:tcW w:w="1667" w:type="pct"/>
          </w:tcPr>
          <w:p w14:paraId="66799C69" w14:textId="77777777" w:rsidR="0072798F" w:rsidRPr="003456A1" w:rsidRDefault="0072798F" w:rsidP="0072798F">
            <w:r w:rsidRPr="0072798F">
              <w:t xml:space="preserve">Univ.-Prof. </w:t>
            </w:r>
            <w:proofErr w:type="spellStart"/>
            <w:r w:rsidRPr="0072798F">
              <w:t>em</w:t>
            </w:r>
            <w:proofErr w:type="spellEnd"/>
            <w:r w:rsidRPr="0072798F">
              <w:t xml:space="preserve">. </w:t>
            </w:r>
            <w:r w:rsidRPr="003456A1">
              <w:t>Dr. Dr. et Prof. h. c.</w:t>
            </w:r>
          </w:p>
          <w:p w14:paraId="69657DCB" w14:textId="39BD9BF8" w:rsidR="0072798F" w:rsidRPr="0072798F" w:rsidRDefault="0072798F" w:rsidP="0072798F">
            <w:r w:rsidRPr="0072798F">
              <w:t xml:space="preserve">Ferdinand Klein </w:t>
            </w:r>
          </w:p>
          <w:p w14:paraId="7597CBBB" w14:textId="2EE13BBF" w:rsidR="0072798F" w:rsidRPr="0072798F" w:rsidRDefault="0072798F" w:rsidP="0072798F">
            <w:r w:rsidRPr="0072798F">
              <w:t>Erziehungswissenschaftler im Fachgebiet Heilp</w:t>
            </w:r>
            <w:r w:rsidRPr="0072798F">
              <w:rPr>
                <w:rFonts w:hint="cs"/>
              </w:rPr>
              <w:t>ä</w:t>
            </w:r>
            <w:r w:rsidRPr="0072798F">
              <w:t xml:space="preserve">dagogik </w:t>
            </w:r>
          </w:p>
          <w:p w14:paraId="5B6FAFDB" w14:textId="136BB8AA" w:rsidR="0072798F" w:rsidRPr="0072798F" w:rsidRDefault="00000000" w:rsidP="0072798F">
            <w:hyperlink r:id="rId15" w:history="1">
              <w:r w:rsidR="0072798F" w:rsidRPr="00801051">
                <w:rPr>
                  <w:rStyle w:val="Hyperlink"/>
                </w:rPr>
                <w:t>ferdi.klein2@gmail.com</w:t>
              </w:r>
            </w:hyperlink>
          </w:p>
        </w:tc>
      </w:tr>
    </w:tbl>
    <w:p w14:paraId="641E3D18" w14:textId="77777777" w:rsidR="00AA78D6" w:rsidRDefault="00AA78D6" w:rsidP="0072798F">
      <w:pPr>
        <w:pStyle w:val="berschrift1"/>
      </w:pPr>
      <w:r>
        <w:t>Literatur</w:t>
      </w:r>
    </w:p>
    <w:p w14:paraId="771AAC0A" w14:textId="73ABFC00" w:rsidR="00AA78D6" w:rsidRDefault="00AA78D6" w:rsidP="0072798F">
      <w:pPr>
        <w:pStyle w:val="Literaturverzeichnis"/>
      </w:pPr>
      <w:r>
        <w:t>Hanselmann, H. (1955). Heilp</w:t>
      </w:r>
      <w:r>
        <w:rPr>
          <w:rFonts w:hint="cs"/>
        </w:rPr>
        <w:t>ä</w:t>
      </w:r>
      <w:r>
        <w:t xml:space="preserve">dagogik </w:t>
      </w:r>
      <w:r>
        <w:rPr>
          <w:rFonts w:hint="cs"/>
        </w:rPr>
        <w:t>–</w:t>
      </w:r>
      <w:r>
        <w:t xml:space="preserve"> Wesen, M</w:t>
      </w:r>
      <w:r>
        <w:rPr>
          <w:rFonts w:hint="cs"/>
        </w:rPr>
        <w:t>ö</w:t>
      </w:r>
      <w:r>
        <w:t xml:space="preserve">glichkeiten und Grenzen. In H. </w:t>
      </w:r>
      <w:proofErr w:type="spellStart"/>
      <w:r>
        <w:t>Asperger</w:t>
      </w:r>
      <w:proofErr w:type="spellEnd"/>
      <w:r>
        <w:t xml:space="preserve"> (Hrsg.), </w:t>
      </w:r>
      <w:r w:rsidRPr="0072798F">
        <w:rPr>
          <w:i/>
          <w:iCs/>
        </w:rPr>
        <w:t>Bericht des 3. Internationalen Kongress f</w:t>
      </w:r>
      <w:r w:rsidRPr="0072798F">
        <w:rPr>
          <w:rFonts w:hint="cs"/>
          <w:i/>
          <w:iCs/>
        </w:rPr>
        <w:t>ü</w:t>
      </w:r>
      <w:r w:rsidRPr="0072798F">
        <w:rPr>
          <w:i/>
          <w:iCs/>
        </w:rPr>
        <w:t>r Heilp</w:t>
      </w:r>
      <w:r w:rsidRPr="0072798F">
        <w:rPr>
          <w:rFonts w:hint="cs"/>
          <w:i/>
          <w:iCs/>
        </w:rPr>
        <w:t>ä</w:t>
      </w:r>
      <w:r w:rsidRPr="0072798F">
        <w:rPr>
          <w:i/>
          <w:iCs/>
        </w:rPr>
        <w:t>dagogik</w:t>
      </w:r>
      <w:r>
        <w:t xml:space="preserve"> (S.</w:t>
      </w:r>
      <w:r w:rsidR="0072798F">
        <w:rPr>
          <w:rFonts w:hint="cs"/>
        </w:rPr>
        <w:t> </w:t>
      </w:r>
      <w:r>
        <w:t>26</w:t>
      </w:r>
      <w:r>
        <w:rPr>
          <w:rFonts w:hint="cs"/>
        </w:rPr>
        <w:t>–</w:t>
      </w:r>
      <w:r>
        <w:t>36). Springer.</w:t>
      </w:r>
    </w:p>
    <w:p w14:paraId="5546F22B" w14:textId="1BD68D86" w:rsidR="00AA78D6" w:rsidRDefault="00AA78D6" w:rsidP="0072798F">
      <w:pPr>
        <w:pStyle w:val="Literaturverzeichnis"/>
      </w:pPr>
      <w:r>
        <w:t xml:space="preserve">Klein, F. (2022a). Mit Janusz Korczak das Gute im Kind sehen. </w:t>
      </w:r>
      <w:r w:rsidRPr="0072798F">
        <w:rPr>
          <w:i/>
          <w:iCs/>
        </w:rPr>
        <w:t>Schweizerische Zeitschrift f</w:t>
      </w:r>
      <w:r w:rsidRPr="0072798F">
        <w:rPr>
          <w:rFonts w:hint="cs"/>
          <w:i/>
          <w:iCs/>
        </w:rPr>
        <w:t>ü</w:t>
      </w:r>
      <w:r w:rsidRPr="0072798F">
        <w:rPr>
          <w:i/>
          <w:iCs/>
        </w:rPr>
        <w:t>r Heilp</w:t>
      </w:r>
      <w:r w:rsidRPr="0072798F">
        <w:rPr>
          <w:rFonts w:hint="cs"/>
          <w:i/>
          <w:iCs/>
        </w:rPr>
        <w:t>ä</w:t>
      </w:r>
      <w:r w:rsidRPr="0072798F">
        <w:rPr>
          <w:i/>
          <w:iCs/>
        </w:rPr>
        <w:t>dagogik, 28</w:t>
      </w:r>
      <w:r w:rsidR="0072798F">
        <w:rPr>
          <w:rFonts w:hint="cs"/>
          <w:i/>
          <w:iCs/>
        </w:rPr>
        <w:t> </w:t>
      </w:r>
      <w:r>
        <w:t>(7</w:t>
      </w:r>
      <w:r w:rsidR="0072798F">
        <w:rPr>
          <w:rFonts w:hint="cs"/>
        </w:rPr>
        <w:t>–</w:t>
      </w:r>
      <w:r>
        <w:t>8), 53</w:t>
      </w:r>
      <w:r>
        <w:rPr>
          <w:rFonts w:hint="cs"/>
        </w:rPr>
        <w:t>–</w:t>
      </w:r>
      <w:r>
        <w:t>57.</w:t>
      </w:r>
    </w:p>
    <w:p w14:paraId="1DC54340" w14:textId="77777777" w:rsidR="00AA78D6" w:rsidRDefault="00AA78D6" w:rsidP="0072798F">
      <w:pPr>
        <w:pStyle w:val="Literaturverzeichnis"/>
      </w:pPr>
      <w:r>
        <w:t xml:space="preserve">Klein, F. (2022b). </w:t>
      </w:r>
      <w:r w:rsidRPr="0072798F">
        <w:rPr>
          <w:i/>
          <w:iCs/>
        </w:rPr>
        <w:t>Mit Janusz Korczak die Heilp</w:t>
      </w:r>
      <w:r w:rsidRPr="0072798F">
        <w:rPr>
          <w:rFonts w:hint="cs"/>
          <w:i/>
          <w:iCs/>
        </w:rPr>
        <w:t>ä</w:t>
      </w:r>
      <w:r w:rsidRPr="0072798F">
        <w:rPr>
          <w:i/>
          <w:iCs/>
        </w:rPr>
        <w:t>dagogik gestalten. Zur Erinnerung an seinen 80. Todestag.</w:t>
      </w:r>
      <w:r>
        <w:t xml:space="preserve"> BHP.</w:t>
      </w:r>
    </w:p>
    <w:p w14:paraId="33B1A9BF" w14:textId="1B05B450" w:rsidR="00AA78D6" w:rsidRDefault="00AA78D6" w:rsidP="0072798F">
      <w:pPr>
        <w:pStyle w:val="Literaturverzeichnis"/>
      </w:pPr>
      <w:r>
        <w:t>Klein, F. (2023). Liebe zum Leben erm</w:t>
      </w:r>
      <w:r>
        <w:rPr>
          <w:rFonts w:hint="cs"/>
        </w:rPr>
        <w:t>ö</w:t>
      </w:r>
      <w:r>
        <w:t xml:space="preserve">glicht die Kunst des Erziehens. Nachdenken </w:t>
      </w:r>
      <w:r>
        <w:rPr>
          <w:rFonts w:hint="cs"/>
        </w:rPr>
        <w:t>ü</w:t>
      </w:r>
      <w:r>
        <w:t>ber (heil)p</w:t>
      </w:r>
      <w:r>
        <w:rPr>
          <w:rFonts w:hint="cs"/>
        </w:rPr>
        <w:t>ä</w:t>
      </w:r>
      <w:r>
        <w:t xml:space="preserve">dagogische Grundfragen. </w:t>
      </w:r>
      <w:r w:rsidRPr="0072798F">
        <w:rPr>
          <w:i/>
          <w:iCs/>
        </w:rPr>
        <w:t>Unsere Jugend, 75</w:t>
      </w:r>
      <w:r w:rsidR="0072798F">
        <w:rPr>
          <w:rFonts w:hint="cs"/>
        </w:rPr>
        <w:t> </w:t>
      </w:r>
      <w:r>
        <w:t>(3), 121</w:t>
      </w:r>
      <w:r>
        <w:rPr>
          <w:rFonts w:hint="cs"/>
        </w:rPr>
        <w:t>–</w:t>
      </w:r>
      <w:r>
        <w:t>135.</w:t>
      </w:r>
    </w:p>
    <w:p w14:paraId="41C9C068" w14:textId="77777777" w:rsidR="00AA78D6" w:rsidRDefault="00AA78D6" w:rsidP="0072798F">
      <w:pPr>
        <w:pStyle w:val="Literaturverzeichnis"/>
      </w:pPr>
      <w:r>
        <w:t>K</w:t>
      </w:r>
      <w:r>
        <w:rPr>
          <w:rFonts w:hint="cs"/>
        </w:rPr>
        <w:t>ö</w:t>
      </w:r>
      <w:r>
        <w:t>pcke-</w:t>
      </w:r>
      <w:proofErr w:type="spellStart"/>
      <w:r>
        <w:t>Duttler</w:t>
      </w:r>
      <w:proofErr w:type="spellEnd"/>
      <w:r>
        <w:t xml:space="preserve">, A. (2021). </w:t>
      </w:r>
      <w:r w:rsidRPr="00AA78D6">
        <w:rPr>
          <w:lang w:val="it-IT"/>
        </w:rPr>
        <w:t xml:space="preserve">Maria Montessori und Janusz Korczak. </w:t>
      </w:r>
      <w:r w:rsidRPr="0072798F">
        <w:rPr>
          <w:i/>
          <w:iCs/>
        </w:rPr>
        <w:t>Korczak-Bulletin,</w:t>
      </w:r>
      <w:r>
        <w:t xml:space="preserve"> 29/30, 64</w:t>
      </w:r>
      <w:r>
        <w:rPr>
          <w:rFonts w:hint="cs"/>
        </w:rPr>
        <w:t>–</w:t>
      </w:r>
      <w:r>
        <w:t>71.</w:t>
      </w:r>
    </w:p>
    <w:p w14:paraId="73E71C36" w14:textId="77777777" w:rsidR="00AA78D6" w:rsidRDefault="00AA78D6" w:rsidP="0072798F">
      <w:pPr>
        <w:pStyle w:val="Literaturverzeichnis"/>
      </w:pPr>
      <w:r>
        <w:t xml:space="preserve">Korczak, J. (1991). </w:t>
      </w:r>
      <w:r w:rsidRPr="0072798F">
        <w:rPr>
          <w:i/>
          <w:iCs/>
        </w:rPr>
        <w:t>Begegnungen und Erfahrungen. Kleine Essays</w:t>
      </w:r>
      <w:r>
        <w:t xml:space="preserve"> (4. Aufl.). Vandenhoeck &amp; Ruprecht.</w:t>
      </w:r>
    </w:p>
    <w:p w14:paraId="043239EF" w14:textId="77777777" w:rsidR="00AA78D6" w:rsidRDefault="00AA78D6" w:rsidP="0072798F">
      <w:pPr>
        <w:pStyle w:val="Literaturverzeichnis"/>
      </w:pPr>
      <w:r>
        <w:t xml:space="preserve">Korczak, J. (2018). </w:t>
      </w:r>
      <w:r w:rsidRPr="0072798F">
        <w:rPr>
          <w:i/>
          <w:iCs/>
        </w:rPr>
        <w:t>Wie man ein Kind lieben soll</w:t>
      </w:r>
      <w:r>
        <w:t xml:space="preserve"> (17. </w:t>
      </w:r>
      <w:proofErr w:type="spellStart"/>
      <w:r>
        <w:rPr>
          <w:rFonts w:hint="cs"/>
        </w:rPr>
        <w:t>ü</w:t>
      </w:r>
      <w:r>
        <w:t>berarb</w:t>
      </w:r>
      <w:proofErr w:type="spellEnd"/>
      <w:r>
        <w:t>. Aufl.). Vandenhoeck &amp; Ruprecht.</w:t>
      </w:r>
    </w:p>
    <w:p w14:paraId="15E5321C" w14:textId="58F08946" w:rsidR="00AA78D6" w:rsidRDefault="00AA78D6" w:rsidP="0072798F">
      <w:pPr>
        <w:pStyle w:val="Literaturverzeichnis"/>
      </w:pPr>
      <w:r>
        <w:t xml:space="preserve">Reuter, U. (2004). </w:t>
      </w:r>
      <w:r>
        <w:rPr>
          <w:rFonts w:hint="cs"/>
        </w:rPr>
        <w:t>«</w:t>
      </w:r>
      <w:r>
        <w:t>Wo stehe ich?</w:t>
      </w:r>
      <w:r>
        <w:rPr>
          <w:rFonts w:hint="cs"/>
        </w:rPr>
        <w:t>»</w:t>
      </w:r>
      <w:r>
        <w:t xml:space="preserve">. Jugendliche gestalten ihre Begegnungen mit dem Nationalsozialismus. In H. Sautter, U. </w:t>
      </w:r>
      <w:proofErr w:type="spellStart"/>
      <w:r>
        <w:t>Stinkes</w:t>
      </w:r>
      <w:proofErr w:type="spellEnd"/>
      <w:r>
        <w:t xml:space="preserve"> &amp; R. Trost (Hrsg.), </w:t>
      </w:r>
      <w:r w:rsidRPr="0072798F">
        <w:rPr>
          <w:i/>
          <w:iCs/>
        </w:rPr>
        <w:t>Beitr</w:t>
      </w:r>
      <w:r w:rsidRPr="0072798F">
        <w:rPr>
          <w:rFonts w:hint="cs"/>
          <w:i/>
          <w:iCs/>
        </w:rPr>
        <w:t>ä</w:t>
      </w:r>
      <w:r w:rsidRPr="0072798F">
        <w:rPr>
          <w:i/>
          <w:iCs/>
        </w:rPr>
        <w:t>ge zu einer P</w:t>
      </w:r>
      <w:r w:rsidRPr="0072798F">
        <w:rPr>
          <w:rFonts w:hint="cs"/>
          <w:i/>
          <w:iCs/>
        </w:rPr>
        <w:t>ä</w:t>
      </w:r>
      <w:r w:rsidRPr="0072798F">
        <w:rPr>
          <w:i/>
          <w:iCs/>
        </w:rPr>
        <w:t>dagogik der Achtung</w:t>
      </w:r>
      <w:r>
        <w:t xml:space="preserve"> (S.</w:t>
      </w:r>
      <w:r w:rsidR="0072798F">
        <w:rPr>
          <w:rFonts w:hint="cs"/>
        </w:rPr>
        <w:t> </w:t>
      </w:r>
      <w:r>
        <w:t>243</w:t>
      </w:r>
      <w:r>
        <w:rPr>
          <w:rFonts w:hint="cs"/>
        </w:rPr>
        <w:t>–</w:t>
      </w:r>
      <w:r>
        <w:t xml:space="preserve"> 261). Winter.</w:t>
      </w:r>
    </w:p>
    <w:p w14:paraId="14C01D10" w14:textId="77777777" w:rsidR="00AA78D6" w:rsidRDefault="00AA78D6" w:rsidP="0072798F">
      <w:pPr>
        <w:pStyle w:val="Literaturverzeichnis"/>
      </w:pPr>
      <w:r>
        <w:t xml:space="preserve">Satir, V. (2007). </w:t>
      </w:r>
      <w:r w:rsidRPr="0072798F">
        <w:rPr>
          <w:i/>
          <w:iCs/>
        </w:rPr>
        <w:t>Selbstwert und Kommunikation. Familientherapie f</w:t>
      </w:r>
      <w:r w:rsidRPr="0072798F">
        <w:rPr>
          <w:rFonts w:hint="cs"/>
          <w:i/>
          <w:iCs/>
        </w:rPr>
        <w:t>ü</w:t>
      </w:r>
      <w:r w:rsidRPr="0072798F">
        <w:rPr>
          <w:i/>
          <w:iCs/>
        </w:rPr>
        <w:t>r Berater und zur Selbsthilfe</w:t>
      </w:r>
      <w:r>
        <w:t xml:space="preserve"> (18. Aufl.). Klett-Cotta.</w:t>
      </w:r>
    </w:p>
    <w:p w14:paraId="2927ADD4" w14:textId="77777777" w:rsidR="00AA78D6" w:rsidRDefault="00AA78D6" w:rsidP="0072798F">
      <w:pPr>
        <w:pStyle w:val="Literaturverzeichnis"/>
      </w:pPr>
      <w:r>
        <w:rPr>
          <w:rFonts w:hint="cs"/>
        </w:rPr>
        <w:t>Ü</w:t>
      </w:r>
      <w:r>
        <w:t xml:space="preserve">bereinkommen </w:t>
      </w:r>
      <w:r>
        <w:rPr>
          <w:rFonts w:hint="cs"/>
        </w:rPr>
        <w:t>ü</w:t>
      </w:r>
      <w:r>
        <w:t>ber die Rechte von Menschen mit Behinderungen (Behindertenrechtskonvention, BRK), vom 13. Dezember 2006, durch die Schweiz ratifiziert am 15. April 2014, in Kraft seit dem 15. Mai 2014, SR 0.109.</w:t>
      </w:r>
    </w:p>
    <w:sectPr w:rsidR="00AA78D6" w:rsidSect="00EE79EF">
      <w:headerReference w:type="default" r:id="rId16"/>
      <w:footerReference w:type="default" r:id="rId17"/>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7B3BF" w14:textId="77777777" w:rsidR="00087240" w:rsidRDefault="00087240">
      <w:pPr>
        <w:spacing w:line="240" w:lineRule="auto"/>
      </w:pPr>
      <w:r>
        <w:separator/>
      </w:r>
    </w:p>
  </w:endnote>
  <w:endnote w:type="continuationSeparator" w:id="0">
    <w:p w14:paraId="360197E5" w14:textId="77777777" w:rsidR="00087240" w:rsidRDefault="00087240">
      <w:pPr>
        <w:spacing w:line="240" w:lineRule="auto"/>
      </w:pPr>
      <w:r>
        <w:continuationSeparator/>
      </w:r>
    </w:p>
  </w:endnote>
  <w:endnote w:type="continuationNotice" w:id="1">
    <w:p w14:paraId="39194966" w14:textId="77777777" w:rsidR="00087240" w:rsidRDefault="0008724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charset w:val="00"/>
    <w:family w:val="auto"/>
    <w:pitch w:val="variable"/>
    <w:sig w:usb0="E00002FF" w:usb1="4000201B" w:usb2="00000028" w:usb3="00000000" w:csb0="0000019F" w:csb1="00000000"/>
    <w:embedRegular r:id="rId1" w:fontKey="{C6B52DD4-8B3F-4467-AEE9-6F95B499EBF8}"/>
    <w:embedBold r:id="rId2" w:fontKey="{25DFEBA2-B53A-4EE2-B792-F5D55982B5D5}"/>
    <w:embedItalic r:id="rId3" w:fontKey="{E896FA2D-8B2F-4259-B5B1-F144AB6B2138}"/>
    <w:embedBoldItalic r:id="rId4" w:fontKey="{8D905DF5-2017-452F-8800-5C5925CD6954}"/>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92AB1"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7F912E52" wp14:editId="7FAB0036">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5353D" w14:textId="77777777" w:rsidR="00087240" w:rsidRPr="00777A2F" w:rsidRDefault="00087240"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26E07AC" w14:textId="77777777" w:rsidR="00087240" w:rsidRDefault="00087240">
      <w:r>
        <w:continuationSeparator/>
      </w:r>
    </w:p>
  </w:footnote>
  <w:footnote w:type="continuationNotice" w:id="1">
    <w:p w14:paraId="086B7D2B" w14:textId="77777777" w:rsidR="00087240" w:rsidRDefault="00087240">
      <w:pPr>
        <w:spacing w:line="240" w:lineRule="auto"/>
      </w:pPr>
    </w:p>
  </w:footnote>
  <w:footnote w:id="2">
    <w:p w14:paraId="2E733573" w14:textId="54927DDA" w:rsidR="00593839" w:rsidRDefault="00593839">
      <w:pPr>
        <w:pStyle w:val="Funotentext"/>
      </w:pPr>
      <w:r>
        <w:rPr>
          <w:rStyle w:val="Funotenzeichen"/>
        </w:rPr>
        <w:footnoteRef/>
      </w:r>
      <w:r>
        <w:t xml:space="preserve"> </w:t>
      </w:r>
      <w:r w:rsidRPr="00593839">
        <w:t>Korczak spricht auch vom Erzieherarzt.</w:t>
      </w:r>
    </w:p>
  </w:footnote>
  <w:footnote w:id="3">
    <w:p w14:paraId="0B7DC88E" w14:textId="3D26EBF1" w:rsidR="00593839" w:rsidRDefault="00593839">
      <w:pPr>
        <w:pStyle w:val="Funotentext"/>
      </w:pPr>
      <w:r>
        <w:rPr>
          <w:rStyle w:val="Funotenzeichen"/>
        </w:rPr>
        <w:footnoteRef/>
      </w:r>
      <w:r>
        <w:t xml:space="preserve"> </w:t>
      </w:r>
      <w:r w:rsidRPr="00593839">
        <w:t xml:space="preserve">Janusz Korczak schrieb sein Hauptwerk in den Jahren zwischen 1914 und 1918. Die erste deutsche </w:t>
      </w:r>
      <w:r w:rsidRPr="00593839">
        <w:rPr>
          <w:rFonts w:hint="cs"/>
        </w:rPr>
        <w:t>Ü</w:t>
      </w:r>
      <w:r w:rsidRPr="00593839">
        <w:t>bersetzung stammt aus dem Jahr 1967. Das Werk ist ein eher p</w:t>
      </w:r>
      <w:r w:rsidRPr="00593839">
        <w:rPr>
          <w:rFonts w:hint="cs"/>
        </w:rPr>
        <w:t>ä</w:t>
      </w:r>
      <w:r w:rsidRPr="00593839">
        <w:t>dagogisches Poem mit faszinierenden sprachlichen Sentenzen. Erstmals bietet der Verlag Vandenhoeck &amp; Ruprecht diese grundlegenden p</w:t>
      </w:r>
      <w:r w:rsidRPr="00593839">
        <w:rPr>
          <w:rFonts w:hint="cs"/>
        </w:rPr>
        <w:t>ä</w:t>
      </w:r>
      <w:r w:rsidRPr="00593839">
        <w:t>dagogischen Texte auf CD oder zum Download an, was ein entspanntes und einpr</w:t>
      </w:r>
      <w:r w:rsidRPr="00593839">
        <w:rPr>
          <w:rFonts w:hint="cs"/>
        </w:rPr>
        <w:t>ä</w:t>
      </w:r>
      <w:r w:rsidRPr="00593839">
        <w:t>gsames Rezipieren erm</w:t>
      </w:r>
      <w:r w:rsidRPr="00593839">
        <w:rPr>
          <w:rFonts w:hint="cs"/>
        </w:rPr>
        <w:t>ö</w:t>
      </w:r>
      <w:r w:rsidRPr="00593839">
        <w:t>glicht.</w:t>
      </w:r>
    </w:p>
  </w:footnote>
  <w:footnote w:id="4">
    <w:p w14:paraId="458F4E3C" w14:textId="2E424E25" w:rsidR="00593839" w:rsidRDefault="00593839">
      <w:pPr>
        <w:pStyle w:val="Funotentext"/>
      </w:pPr>
      <w:r>
        <w:rPr>
          <w:rStyle w:val="Funotenzeichen"/>
        </w:rPr>
        <w:footnoteRef/>
      </w:r>
      <w:r>
        <w:t xml:space="preserve"> </w:t>
      </w:r>
      <w:r w:rsidR="001C7B4B" w:rsidRPr="001C7B4B">
        <w:t>Sie ist selbst Mutter eines Kindes mit einer schweren Behinderung.</w:t>
      </w:r>
    </w:p>
  </w:footnote>
  <w:footnote w:id="5">
    <w:p w14:paraId="7CC16D74" w14:textId="091275B7" w:rsidR="001C7B4B" w:rsidRDefault="001C7B4B">
      <w:pPr>
        <w:pStyle w:val="Funotentext"/>
      </w:pPr>
      <w:r>
        <w:rPr>
          <w:rStyle w:val="Funotenzeichen"/>
        </w:rPr>
        <w:footnoteRef/>
      </w:r>
      <w:r>
        <w:t xml:space="preserve"> </w:t>
      </w:r>
      <w:r w:rsidRPr="001C7B4B">
        <w:t>Beispiel: den Laut a sprechen, dann einen anderen Laut assoziieren; also ein rein lineares Denken, das dem Denken und Sein im Dialog nicht folgt.</w:t>
      </w:r>
    </w:p>
  </w:footnote>
  <w:footnote w:id="6">
    <w:p w14:paraId="632852A2" w14:textId="2048785B" w:rsidR="001C7B4B" w:rsidRDefault="001C7B4B">
      <w:pPr>
        <w:pStyle w:val="Funotentext"/>
      </w:pPr>
      <w:r>
        <w:rPr>
          <w:rStyle w:val="Funotenzeichen"/>
        </w:rPr>
        <w:footnoteRef/>
      </w:r>
      <w:r>
        <w:t xml:space="preserve"> </w:t>
      </w:r>
      <w:r w:rsidRPr="001C7B4B">
        <w:t xml:space="preserve">Das Denkmal entstand 2002 im Rahmen des Projekts </w:t>
      </w:r>
      <w:r w:rsidRPr="001C7B4B">
        <w:rPr>
          <w:rFonts w:hint="cs"/>
        </w:rPr>
        <w:t>«</w:t>
      </w:r>
      <w:r w:rsidRPr="001C7B4B">
        <w:t>Begegnungen mit dem Nationalsozialismus</w:t>
      </w:r>
      <w:r w:rsidRPr="001C7B4B">
        <w:rPr>
          <w:rFonts w:hint="cs"/>
        </w:rPr>
        <w:t>»</w:t>
      </w:r>
      <w:r w:rsidRPr="001C7B4B">
        <w:t xml:space="preserve"> der Klassen 8/9 des F</w:t>
      </w:r>
      <w:r w:rsidRPr="001C7B4B">
        <w:rPr>
          <w:rFonts w:hint="cs"/>
        </w:rPr>
        <w:t>ö</w:t>
      </w:r>
      <w:r w:rsidRPr="001C7B4B">
        <w:t>rderzentrums f</w:t>
      </w:r>
      <w:r w:rsidRPr="001C7B4B">
        <w:rPr>
          <w:rFonts w:hint="cs"/>
        </w:rPr>
        <w:t>ü</w:t>
      </w:r>
      <w:r w:rsidRPr="001C7B4B">
        <w:t>r K</w:t>
      </w:r>
      <w:r w:rsidRPr="001C7B4B">
        <w:rPr>
          <w:rFonts w:hint="cs"/>
        </w:rPr>
        <w:t>ö</w:t>
      </w:r>
      <w:r w:rsidRPr="001C7B4B">
        <w:t xml:space="preserve">rperbehinderte, </w:t>
      </w:r>
      <w:proofErr w:type="spellStart"/>
      <w:r w:rsidRPr="001C7B4B">
        <w:t>Wichernhaus</w:t>
      </w:r>
      <w:proofErr w:type="spellEnd"/>
      <w:r w:rsidRPr="001C7B4B">
        <w:t xml:space="preserve"> Altdorf (bei N</w:t>
      </w:r>
      <w:r w:rsidRPr="001C7B4B">
        <w:rPr>
          <w:rFonts w:hint="cs"/>
        </w:rPr>
        <w:t>ü</w:t>
      </w:r>
      <w:r w:rsidRPr="001C7B4B">
        <w:t>rnberg).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7756E" w14:textId="11C7EEE0" w:rsidR="007B448B" w:rsidRPr="00AA78D6"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771DA253" wp14:editId="46E94F3A">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A52500"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AA78D6">
      <w:rPr>
        <w:lang w:val="de-CH"/>
      </w:rPr>
      <w:t>ETHIK</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AA78D6">
      <w:rPr>
        <w:b w:val="0"/>
        <w:bCs/>
        <w:lang w:val="de-CH"/>
      </w:rPr>
      <w:t>29</w:t>
    </w:r>
    <w:r w:rsidR="00237079" w:rsidRPr="00237079">
      <w:rPr>
        <w:b w:val="0"/>
        <w:bCs/>
        <w:lang w:val="de-CH"/>
      </w:rPr>
      <w:t xml:space="preserve">, </w:t>
    </w:r>
    <w:r w:rsidR="00AA78D6">
      <w:rPr>
        <w:b w:val="0"/>
        <w:bCs/>
        <w:lang w:val="de-CH"/>
      </w:rPr>
      <w:t>04</w:t>
    </w:r>
    <w:r w:rsidR="00237079" w:rsidRPr="00237079">
      <w:rPr>
        <w:b w:val="0"/>
        <w:bCs/>
        <w:lang w:val="de-CH"/>
      </w:rPr>
      <w:t>/</w:t>
    </w:r>
    <w:r w:rsidR="00AA78D6">
      <w:rPr>
        <w:b w:val="0"/>
        <w:bCs/>
        <w:lang w:val="de-CH"/>
      </w:rPr>
      <w:t>2023</w:t>
    </w:r>
  </w:p>
  <w:p w14:paraId="5DC0DE97" w14:textId="47A5496F"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p w14:paraId="4B283AB2"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TrueTypeFonts/>
  <w:proofState w:spelling="clean" w:grammar="clean"/>
  <w:attachedTemplate r:id="rId1"/>
  <w:linkStyle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trackRevisions/>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659"/>
    <w:rsid w:val="00016BFF"/>
    <w:rsid w:val="00024143"/>
    <w:rsid w:val="000302CB"/>
    <w:rsid w:val="0003314D"/>
    <w:rsid w:val="000352CE"/>
    <w:rsid w:val="00036AFC"/>
    <w:rsid w:val="00044F22"/>
    <w:rsid w:val="00053353"/>
    <w:rsid w:val="000749FD"/>
    <w:rsid w:val="000759D7"/>
    <w:rsid w:val="00087240"/>
    <w:rsid w:val="000B5BB8"/>
    <w:rsid w:val="000D3765"/>
    <w:rsid w:val="000D3C1B"/>
    <w:rsid w:val="000E6A66"/>
    <w:rsid w:val="000E732C"/>
    <w:rsid w:val="000F0956"/>
    <w:rsid w:val="000F4B54"/>
    <w:rsid w:val="000F5288"/>
    <w:rsid w:val="00102707"/>
    <w:rsid w:val="0010334E"/>
    <w:rsid w:val="001114E2"/>
    <w:rsid w:val="00112DCE"/>
    <w:rsid w:val="001150A5"/>
    <w:rsid w:val="00115EF5"/>
    <w:rsid w:val="001161D6"/>
    <w:rsid w:val="00117142"/>
    <w:rsid w:val="00120CBF"/>
    <w:rsid w:val="0012743D"/>
    <w:rsid w:val="001276A4"/>
    <w:rsid w:val="00151BCA"/>
    <w:rsid w:val="00153133"/>
    <w:rsid w:val="00157D7E"/>
    <w:rsid w:val="00167858"/>
    <w:rsid w:val="001A2EEC"/>
    <w:rsid w:val="001B05BD"/>
    <w:rsid w:val="001B16E8"/>
    <w:rsid w:val="001B25F3"/>
    <w:rsid w:val="001B7781"/>
    <w:rsid w:val="001C7B4B"/>
    <w:rsid w:val="001D3BFB"/>
    <w:rsid w:val="001E29D4"/>
    <w:rsid w:val="001E3BE9"/>
    <w:rsid w:val="001F2A01"/>
    <w:rsid w:val="00202A19"/>
    <w:rsid w:val="0020358C"/>
    <w:rsid w:val="0020467E"/>
    <w:rsid w:val="00235A6C"/>
    <w:rsid w:val="00237079"/>
    <w:rsid w:val="00241303"/>
    <w:rsid w:val="002443A6"/>
    <w:rsid w:val="00274AAF"/>
    <w:rsid w:val="00276B2C"/>
    <w:rsid w:val="002837C6"/>
    <w:rsid w:val="00284983"/>
    <w:rsid w:val="00284EA0"/>
    <w:rsid w:val="002862AA"/>
    <w:rsid w:val="002B28D4"/>
    <w:rsid w:val="002C5235"/>
    <w:rsid w:val="002D39A1"/>
    <w:rsid w:val="002E13B6"/>
    <w:rsid w:val="002E3785"/>
    <w:rsid w:val="002E5374"/>
    <w:rsid w:val="0030447C"/>
    <w:rsid w:val="00307EC7"/>
    <w:rsid w:val="00322024"/>
    <w:rsid w:val="003222A6"/>
    <w:rsid w:val="00333785"/>
    <w:rsid w:val="003456A1"/>
    <w:rsid w:val="00360D6A"/>
    <w:rsid w:val="0036569A"/>
    <w:rsid w:val="00365730"/>
    <w:rsid w:val="003819B7"/>
    <w:rsid w:val="00382314"/>
    <w:rsid w:val="00383074"/>
    <w:rsid w:val="00386CFF"/>
    <w:rsid w:val="003A0EA7"/>
    <w:rsid w:val="003A2717"/>
    <w:rsid w:val="003B4C81"/>
    <w:rsid w:val="003D221C"/>
    <w:rsid w:val="003D502F"/>
    <w:rsid w:val="003E022D"/>
    <w:rsid w:val="003E0578"/>
    <w:rsid w:val="003F55DF"/>
    <w:rsid w:val="003F6A6B"/>
    <w:rsid w:val="003F78C2"/>
    <w:rsid w:val="004027D5"/>
    <w:rsid w:val="00404F18"/>
    <w:rsid w:val="004108D3"/>
    <w:rsid w:val="00413702"/>
    <w:rsid w:val="00414332"/>
    <w:rsid w:val="00421D05"/>
    <w:rsid w:val="00426606"/>
    <w:rsid w:val="00432F97"/>
    <w:rsid w:val="00441F45"/>
    <w:rsid w:val="004421C7"/>
    <w:rsid w:val="0045144F"/>
    <w:rsid w:val="00454BCF"/>
    <w:rsid w:val="004609F9"/>
    <w:rsid w:val="00467E46"/>
    <w:rsid w:val="0047168D"/>
    <w:rsid w:val="004815EE"/>
    <w:rsid w:val="00486270"/>
    <w:rsid w:val="004927CF"/>
    <w:rsid w:val="004A2854"/>
    <w:rsid w:val="004B1834"/>
    <w:rsid w:val="004B29F8"/>
    <w:rsid w:val="004B3001"/>
    <w:rsid w:val="004B3A29"/>
    <w:rsid w:val="004B47AB"/>
    <w:rsid w:val="004C13EB"/>
    <w:rsid w:val="004C4A76"/>
    <w:rsid w:val="004D542D"/>
    <w:rsid w:val="004D58AC"/>
    <w:rsid w:val="004E232F"/>
    <w:rsid w:val="004F5C23"/>
    <w:rsid w:val="00503D63"/>
    <w:rsid w:val="005055D5"/>
    <w:rsid w:val="00521559"/>
    <w:rsid w:val="00530E98"/>
    <w:rsid w:val="00531F94"/>
    <w:rsid w:val="00533DA1"/>
    <w:rsid w:val="00546490"/>
    <w:rsid w:val="0056578A"/>
    <w:rsid w:val="0056595B"/>
    <w:rsid w:val="00571774"/>
    <w:rsid w:val="00571C0D"/>
    <w:rsid w:val="00572C4C"/>
    <w:rsid w:val="0057605E"/>
    <w:rsid w:val="00576E09"/>
    <w:rsid w:val="00577261"/>
    <w:rsid w:val="00581DB2"/>
    <w:rsid w:val="00585ED0"/>
    <w:rsid w:val="00587EF6"/>
    <w:rsid w:val="00592B57"/>
    <w:rsid w:val="00593839"/>
    <w:rsid w:val="00594747"/>
    <w:rsid w:val="00594844"/>
    <w:rsid w:val="005A646E"/>
    <w:rsid w:val="005A6F41"/>
    <w:rsid w:val="005A7AE7"/>
    <w:rsid w:val="005C6DD2"/>
    <w:rsid w:val="005D15B8"/>
    <w:rsid w:val="005E150A"/>
    <w:rsid w:val="005E28CB"/>
    <w:rsid w:val="005E7DD5"/>
    <w:rsid w:val="006111D5"/>
    <w:rsid w:val="006111F5"/>
    <w:rsid w:val="00623E11"/>
    <w:rsid w:val="00630CBB"/>
    <w:rsid w:val="006411DE"/>
    <w:rsid w:val="006448C5"/>
    <w:rsid w:val="006555BD"/>
    <w:rsid w:val="006676E2"/>
    <w:rsid w:val="00675AE1"/>
    <w:rsid w:val="00682B8C"/>
    <w:rsid w:val="00683ED1"/>
    <w:rsid w:val="00685EB4"/>
    <w:rsid w:val="00696681"/>
    <w:rsid w:val="006A4C05"/>
    <w:rsid w:val="006B5540"/>
    <w:rsid w:val="006C2B84"/>
    <w:rsid w:val="006C3DFC"/>
    <w:rsid w:val="006D5D28"/>
    <w:rsid w:val="006E210A"/>
    <w:rsid w:val="006E260B"/>
    <w:rsid w:val="00702BE5"/>
    <w:rsid w:val="00710490"/>
    <w:rsid w:val="007155B8"/>
    <w:rsid w:val="0072798F"/>
    <w:rsid w:val="007373E7"/>
    <w:rsid w:val="007424F5"/>
    <w:rsid w:val="0074442C"/>
    <w:rsid w:val="007545FE"/>
    <w:rsid w:val="00764FC4"/>
    <w:rsid w:val="00775449"/>
    <w:rsid w:val="00777A2F"/>
    <w:rsid w:val="00787B6E"/>
    <w:rsid w:val="00790847"/>
    <w:rsid w:val="007A3489"/>
    <w:rsid w:val="007A75E1"/>
    <w:rsid w:val="007B448B"/>
    <w:rsid w:val="007B4F54"/>
    <w:rsid w:val="007B5701"/>
    <w:rsid w:val="007B62B5"/>
    <w:rsid w:val="007C5AB3"/>
    <w:rsid w:val="007E3CCB"/>
    <w:rsid w:val="007E78D0"/>
    <w:rsid w:val="007F43B0"/>
    <w:rsid w:val="007F5E1D"/>
    <w:rsid w:val="0080610A"/>
    <w:rsid w:val="008152E5"/>
    <w:rsid w:val="008246E3"/>
    <w:rsid w:val="00830A17"/>
    <w:rsid w:val="008351F7"/>
    <w:rsid w:val="00853805"/>
    <w:rsid w:val="00855097"/>
    <w:rsid w:val="0086305F"/>
    <w:rsid w:val="00870508"/>
    <w:rsid w:val="00882B9B"/>
    <w:rsid w:val="008854C8"/>
    <w:rsid w:val="00891E7D"/>
    <w:rsid w:val="008924D4"/>
    <w:rsid w:val="008A2229"/>
    <w:rsid w:val="008C6EDB"/>
    <w:rsid w:val="008D07E2"/>
    <w:rsid w:val="008D1807"/>
    <w:rsid w:val="008E444F"/>
    <w:rsid w:val="008F2E4E"/>
    <w:rsid w:val="00900991"/>
    <w:rsid w:val="00912E02"/>
    <w:rsid w:val="00920846"/>
    <w:rsid w:val="00920A21"/>
    <w:rsid w:val="00943B46"/>
    <w:rsid w:val="009469D9"/>
    <w:rsid w:val="009552F9"/>
    <w:rsid w:val="009660DC"/>
    <w:rsid w:val="00967D5F"/>
    <w:rsid w:val="00985126"/>
    <w:rsid w:val="009A57A5"/>
    <w:rsid w:val="009A73FC"/>
    <w:rsid w:val="009A7FF6"/>
    <w:rsid w:val="009B5334"/>
    <w:rsid w:val="009C6886"/>
    <w:rsid w:val="009D1A1B"/>
    <w:rsid w:val="009D4CCF"/>
    <w:rsid w:val="009E5005"/>
    <w:rsid w:val="009F4CD6"/>
    <w:rsid w:val="009F6A07"/>
    <w:rsid w:val="00A10362"/>
    <w:rsid w:val="00A11404"/>
    <w:rsid w:val="00A37E53"/>
    <w:rsid w:val="00A50A1E"/>
    <w:rsid w:val="00A543D6"/>
    <w:rsid w:val="00A55E72"/>
    <w:rsid w:val="00A61330"/>
    <w:rsid w:val="00A66659"/>
    <w:rsid w:val="00A738BD"/>
    <w:rsid w:val="00AA2F41"/>
    <w:rsid w:val="00AA78D6"/>
    <w:rsid w:val="00AA7D4C"/>
    <w:rsid w:val="00AB4BB5"/>
    <w:rsid w:val="00AB7501"/>
    <w:rsid w:val="00AC20F1"/>
    <w:rsid w:val="00AC5182"/>
    <w:rsid w:val="00AD7943"/>
    <w:rsid w:val="00AD7C7B"/>
    <w:rsid w:val="00AE583E"/>
    <w:rsid w:val="00AE5B14"/>
    <w:rsid w:val="00AE5D15"/>
    <w:rsid w:val="00AE631D"/>
    <w:rsid w:val="00AE6B61"/>
    <w:rsid w:val="00AF16EB"/>
    <w:rsid w:val="00B23FEC"/>
    <w:rsid w:val="00B24C90"/>
    <w:rsid w:val="00B44D06"/>
    <w:rsid w:val="00B467F5"/>
    <w:rsid w:val="00B50E21"/>
    <w:rsid w:val="00B54E5C"/>
    <w:rsid w:val="00B64EBE"/>
    <w:rsid w:val="00B71621"/>
    <w:rsid w:val="00B7489C"/>
    <w:rsid w:val="00B7596B"/>
    <w:rsid w:val="00BA50D5"/>
    <w:rsid w:val="00BB2726"/>
    <w:rsid w:val="00BB3270"/>
    <w:rsid w:val="00BB39C1"/>
    <w:rsid w:val="00BB7EDB"/>
    <w:rsid w:val="00BC32F4"/>
    <w:rsid w:val="00BD4FAD"/>
    <w:rsid w:val="00BD74F7"/>
    <w:rsid w:val="00C201F8"/>
    <w:rsid w:val="00C24833"/>
    <w:rsid w:val="00C350DC"/>
    <w:rsid w:val="00C432A1"/>
    <w:rsid w:val="00C43705"/>
    <w:rsid w:val="00C50710"/>
    <w:rsid w:val="00C63ADB"/>
    <w:rsid w:val="00C678D9"/>
    <w:rsid w:val="00C71BC4"/>
    <w:rsid w:val="00C7447F"/>
    <w:rsid w:val="00C76A86"/>
    <w:rsid w:val="00C77A77"/>
    <w:rsid w:val="00C85052"/>
    <w:rsid w:val="00C90380"/>
    <w:rsid w:val="00C90953"/>
    <w:rsid w:val="00CC1689"/>
    <w:rsid w:val="00CF4C21"/>
    <w:rsid w:val="00CF788D"/>
    <w:rsid w:val="00D02DE1"/>
    <w:rsid w:val="00D17F8E"/>
    <w:rsid w:val="00D232F1"/>
    <w:rsid w:val="00D30491"/>
    <w:rsid w:val="00D45554"/>
    <w:rsid w:val="00D46C56"/>
    <w:rsid w:val="00D55316"/>
    <w:rsid w:val="00D614DC"/>
    <w:rsid w:val="00D65100"/>
    <w:rsid w:val="00D75B90"/>
    <w:rsid w:val="00D85C95"/>
    <w:rsid w:val="00D9463F"/>
    <w:rsid w:val="00D969AF"/>
    <w:rsid w:val="00DA3CEB"/>
    <w:rsid w:val="00DB085C"/>
    <w:rsid w:val="00DB1F8B"/>
    <w:rsid w:val="00DB5151"/>
    <w:rsid w:val="00DB5625"/>
    <w:rsid w:val="00DC0AB5"/>
    <w:rsid w:val="00DC399A"/>
    <w:rsid w:val="00DE6B7F"/>
    <w:rsid w:val="00DF11B1"/>
    <w:rsid w:val="00DF5157"/>
    <w:rsid w:val="00DF6F49"/>
    <w:rsid w:val="00E03695"/>
    <w:rsid w:val="00E23124"/>
    <w:rsid w:val="00E26F3D"/>
    <w:rsid w:val="00E31225"/>
    <w:rsid w:val="00E42E44"/>
    <w:rsid w:val="00E543F6"/>
    <w:rsid w:val="00E54DD0"/>
    <w:rsid w:val="00E57186"/>
    <w:rsid w:val="00E61E22"/>
    <w:rsid w:val="00E6236B"/>
    <w:rsid w:val="00E7780E"/>
    <w:rsid w:val="00E8625B"/>
    <w:rsid w:val="00E9142E"/>
    <w:rsid w:val="00E96E69"/>
    <w:rsid w:val="00EA4676"/>
    <w:rsid w:val="00EA484D"/>
    <w:rsid w:val="00EA50B2"/>
    <w:rsid w:val="00EC0A4F"/>
    <w:rsid w:val="00EC61B0"/>
    <w:rsid w:val="00ED473A"/>
    <w:rsid w:val="00EE79EF"/>
    <w:rsid w:val="00EF4C1D"/>
    <w:rsid w:val="00EF7CFB"/>
    <w:rsid w:val="00F47AD4"/>
    <w:rsid w:val="00F52AAD"/>
    <w:rsid w:val="00F63D23"/>
    <w:rsid w:val="00F74E4B"/>
    <w:rsid w:val="00F767F6"/>
    <w:rsid w:val="00F76CB2"/>
    <w:rsid w:val="00F83A13"/>
    <w:rsid w:val="00F9509B"/>
    <w:rsid w:val="00FA542A"/>
    <w:rsid w:val="00FB2600"/>
    <w:rsid w:val="00FB2DAA"/>
    <w:rsid w:val="00FB309D"/>
    <w:rsid w:val="00FB48D2"/>
    <w:rsid w:val="00FB7742"/>
    <w:rsid w:val="00FC6082"/>
    <w:rsid w:val="00FC7953"/>
    <w:rsid w:val="00FD5708"/>
    <w:rsid w:val="00FE57F9"/>
    <w:rsid w:val="00FF2E2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00F77"/>
  <w15:docId w15:val="{772BE76D-765A-4752-841E-27704636D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C432A1"/>
    <w:pPr>
      <w:spacing w:after="0" w:line="276" w:lineRule="auto"/>
    </w:pPr>
    <w:rPr>
      <w:lang w:val="de-CH"/>
    </w:rPr>
  </w:style>
  <w:style w:type="paragraph" w:styleId="berschrift1">
    <w:name w:val="heading 1"/>
    <w:basedOn w:val="Standard"/>
    <w:next w:val="Textkrper"/>
    <w:uiPriority w:val="1"/>
    <w:qFormat/>
    <w:rsid w:val="00C432A1"/>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C432A1"/>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C432A1"/>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C432A1"/>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C432A1"/>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C432A1"/>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C432A1"/>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C432A1"/>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C432A1"/>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C432A1"/>
    <w:pPr>
      <w:spacing w:before="60" w:after="60"/>
      <w:ind w:firstLine="170"/>
      <w:jc w:val="both"/>
    </w:pPr>
  </w:style>
  <w:style w:type="paragraph" w:customStyle="1" w:styleId="FirstParagraph">
    <w:name w:val="First Paragraph"/>
    <w:basedOn w:val="Textkrper"/>
    <w:next w:val="Textkrper"/>
    <w:rsid w:val="00C432A1"/>
  </w:style>
  <w:style w:type="paragraph" w:customStyle="1" w:styleId="Compact">
    <w:name w:val="Compact"/>
    <w:basedOn w:val="Textkrper2"/>
    <w:rsid w:val="00C432A1"/>
    <w:pPr>
      <w:spacing w:before="36" w:after="36"/>
    </w:pPr>
  </w:style>
  <w:style w:type="paragraph" w:styleId="Titel">
    <w:name w:val="Title"/>
    <w:basedOn w:val="Standard"/>
    <w:next w:val="Textkrper"/>
    <w:qFormat/>
    <w:rsid w:val="00C432A1"/>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C432A1"/>
    <w:pPr>
      <w:spacing w:before="120" w:after="120"/>
    </w:pPr>
    <w:rPr>
      <w:b w:val="0"/>
      <w:color w:val="auto"/>
      <w:sz w:val="24"/>
      <w:szCs w:val="30"/>
    </w:rPr>
  </w:style>
  <w:style w:type="paragraph" w:customStyle="1" w:styleId="Author">
    <w:name w:val="Author"/>
    <w:basedOn w:val="Standard"/>
    <w:next w:val="Textkrper"/>
    <w:qFormat/>
    <w:rsid w:val="00C432A1"/>
    <w:pPr>
      <w:keepNext/>
      <w:keepLines/>
      <w:spacing w:after="240"/>
    </w:pPr>
    <w:rPr>
      <w:szCs w:val="18"/>
      <w:lang w:val="fr-CH"/>
    </w:rPr>
  </w:style>
  <w:style w:type="paragraph" w:styleId="Datum">
    <w:name w:val="Date"/>
    <w:next w:val="Textkrper"/>
    <w:rsid w:val="00C432A1"/>
    <w:pPr>
      <w:keepNext/>
      <w:keepLines/>
      <w:jc w:val="center"/>
    </w:pPr>
  </w:style>
  <w:style w:type="paragraph" w:customStyle="1" w:styleId="Abstract">
    <w:name w:val="Abstract"/>
    <w:basedOn w:val="Standard"/>
    <w:next w:val="Textkrper"/>
    <w:qFormat/>
    <w:rsid w:val="00C432A1"/>
    <w:pPr>
      <w:keepNext/>
      <w:keepLines/>
      <w:spacing w:after="240"/>
      <w:jc w:val="both"/>
    </w:pPr>
    <w:rPr>
      <w:i/>
    </w:rPr>
  </w:style>
  <w:style w:type="paragraph" w:styleId="Literaturverzeichnis">
    <w:name w:val="Bibliography"/>
    <w:basedOn w:val="Standard"/>
    <w:qFormat/>
    <w:rsid w:val="00C432A1"/>
    <w:pPr>
      <w:ind w:left="567" w:hanging="567"/>
    </w:pPr>
  </w:style>
  <w:style w:type="paragraph" w:styleId="Blocktext">
    <w:name w:val="Block Text"/>
    <w:basedOn w:val="Textkrper"/>
    <w:next w:val="Textkrper"/>
    <w:uiPriority w:val="9"/>
    <w:unhideWhenUsed/>
    <w:rsid w:val="00C432A1"/>
    <w:pPr>
      <w:spacing w:before="100" w:after="100"/>
      <w:ind w:left="480" w:right="480"/>
    </w:pPr>
  </w:style>
  <w:style w:type="paragraph" w:styleId="Funotentext">
    <w:name w:val="footnote text"/>
    <w:basedOn w:val="Standard"/>
    <w:link w:val="FunotentextZchn"/>
    <w:uiPriority w:val="99"/>
    <w:unhideWhenUsed/>
    <w:qFormat/>
    <w:rsid w:val="00C432A1"/>
    <w:rPr>
      <w:sz w:val="18"/>
    </w:rPr>
  </w:style>
  <w:style w:type="table" w:customStyle="1" w:styleId="Table">
    <w:name w:val="Table"/>
    <w:semiHidden/>
    <w:unhideWhenUsed/>
    <w:qFormat/>
    <w:rsid w:val="00C432A1"/>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rsid w:val="00C432A1"/>
    <w:pPr>
      <w:keepNext/>
      <w:keepLines/>
    </w:pPr>
    <w:rPr>
      <w:b/>
    </w:rPr>
  </w:style>
  <w:style w:type="paragraph" w:customStyle="1" w:styleId="Definition">
    <w:name w:val="Definition"/>
    <w:basedOn w:val="Standard"/>
    <w:rsid w:val="00C432A1"/>
  </w:style>
  <w:style w:type="paragraph" w:customStyle="1" w:styleId="AbbildungBeschriftung">
    <w:name w:val="Abbildung Beschriftung"/>
    <w:basedOn w:val="TabelleBeschriftung"/>
    <w:qFormat/>
    <w:rsid w:val="00C432A1"/>
    <w:rPr>
      <w:lang w:val="fr-CH"/>
    </w:rPr>
  </w:style>
  <w:style w:type="paragraph" w:customStyle="1" w:styleId="NotizTabelle">
    <w:name w:val="Notiz Tabelle"/>
    <w:basedOn w:val="Standard"/>
    <w:qFormat/>
    <w:rsid w:val="00C432A1"/>
    <w:pPr>
      <w:keepNext/>
      <w:spacing w:before="60" w:after="180" w:line="240" w:lineRule="auto"/>
    </w:pPr>
    <w:rPr>
      <w:iCs/>
      <w:sz w:val="16"/>
    </w:rPr>
  </w:style>
  <w:style w:type="paragraph" w:customStyle="1" w:styleId="NotizAbbildung">
    <w:name w:val="Notiz Abbildung"/>
    <w:basedOn w:val="NotizTabelle"/>
    <w:qFormat/>
    <w:rsid w:val="00C432A1"/>
  </w:style>
  <w:style w:type="paragraph" w:customStyle="1" w:styleId="Figure">
    <w:name w:val="Figure"/>
    <w:basedOn w:val="Standard"/>
    <w:rsid w:val="00C432A1"/>
  </w:style>
  <w:style w:type="character" w:customStyle="1" w:styleId="VerbatimChar">
    <w:name w:val="Verbatim Char"/>
    <w:basedOn w:val="Absatz-Standardschriftart"/>
    <w:rsid w:val="00C432A1"/>
    <w:rPr>
      <w:rFonts w:ascii="Open Sans SemiCondensed" w:hAnsi="Open Sans SemiCondensed"/>
      <w:b w:val="0"/>
      <w:bCs/>
      <w:i/>
      <w:iCs/>
      <w:color w:val="C00000"/>
      <w:sz w:val="22"/>
    </w:rPr>
  </w:style>
  <w:style w:type="character" w:customStyle="1" w:styleId="SectionNumber">
    <w:name w:val="Section Number"/>
    <w:basedOn w:val="Absatz-Standardschriftart"/>
    <w:rsid w:val="00C432A1"/>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C432A1"/>
    <w:rPr>
      <w:rFonts w:ascii="Open Sans SemiCondensed" w:hAnsi="Open Sans SemiCondensed"/>
      <w:b w:val="0"/>
      <w:bCs/>
      <w:i w:val="0"/>
      <w:iCs/>
      <w:color w:val="auto"/>
      <w:sz w:val="20"/>
      <w:vertAlign w:val="superscript"/>
    </w:rPr>
  </w:style>
  <w:style w:type="character" w:styleId="Hyperlink">
    <w:name w:val="Hyperlink"/>
    <w:basedOn w:val="FunotentextZchn"/>
    <w:rsid w:val="00C432A1"/>
    <w:rPr>
      <w:b w:val="0"/>
      <w:bCs/>
      <w:i w:val="0"/>
      <w:iCs/>
      <w:color w:val="D31932" w:themeColor="accent1"/>
      <w:sz w:val="20"/>
      <w:lang w:val="de-CH"/>
    </w:rPr>
  </w:style>
  <w:style w:type="paragraph" w:styleId="Inhaltsverzeichnisberschrift">
    <w:name w:val="TOC Heading"/>
    <w:basedOn w:val="berschrift1"/>
    <w:next w:val="Textkrper"/>
    <w:uiPriority w:val="39"/>
    <w:unhideWhenUsed/>
    <w:rsid w:val="00C432A1"/>
    <w:pPr>
      <w:spacing w:line="259" w:lineRule="auto"/>
      <w:outlineLvl w:val="9"/>
    </w:pPr>
    <w:rPr>
      <w:bCs w:val="0"/>
      <w:color w:val="auto"/>
    </w:rPr>
  </w:style>
  <w:style w:type="paragraph" w:styleId="Kopfzeile">
    <w:name w:val="header"/>
    <w:basedOn w:val="Standard"/>
    <w:link w:val="KopfzeileZchn"/>
    <w:unhideWhenUsed/>
    <w:rsid w:val="00C432A1"/>
    <w:pPr>
      <w:tabs>
        <w:tab w:val="center" w:pos="4513"/>
        <w:tab w:val="right" w:pos="9026"/>
      </w:tabs>
    </w:pPr>
  </w:style>
  <w:style w:type="character" w:customStyle="1" w:styleId="TextkrperZchn">
    <w:name w:val="Textkörper Zchn"/>
    <w:basedOn w:val="Absatz-Standardschriftart"/>
    <w:link w:val="Textkrper"/>
    <w:rsid w:val="00C432A1"/>
    <w:rPr>
      <w:lang w:val="de-CH"/>
    </w:rPr>
  </w:style>
  <w:style w:type="character" w:customStyle="1" w:styleId="KopfzeileZchn">
    <w:name w:val="Kopfzeile Zchn"/>
    <w:basedOn w:val="Absatz-Standardschriftart"/>
    <w:link w:val="Kopfzeile"/>
    <w:rsid w:val="00C432A1"/>
    <w:rPr>
      <w:lang w:val="de-CH"/>
    </w:rPr>
  </w:style>
  <w:style w:type="paragraph" w:styleId="Fuzeile">
    <w:name w:val="footer"/>
    <w:basedOn w:val="Standard"/>
    <w:link w:val="FuzeileZchn"/>
    <w:unhideWhenUsed/>
    <w:rsid w:val="00C432A1"/>
    <w:pPr>
      <w:tabs>
        <w:tab w:val="center" w:pos="4513"/>
        <w:tab w:val="right" w:pos="9026"/>
      </w:tabs>
    </w:pPr>
    <w:rPr>
      <w:sz w:val="18"/>
    </w:rPr>
  </w:style>
  <w:style w:type="character" w:customStyle="1" w:styleId="FuzeileZchn">
    <w:name w:val="Fußzeile Zchn"/>
    <w:basedOn w:val="Absatz-Standardschriftart"/>
    <w:link w:val="Fuzeile"/>
    <w:rsid w:val="00C432A1"/>
    <w:rPr>
      <w:sz w:val="18"/>
      <w:lang w:val="de-CH"/>
    </w:rPr>
  </w:style>
  <w:style w:type="paragraph" w:customStyle="1" w:styleId="Themenschwerpunkt">
    <w:name w:val="Themenschwerpunkt"/>
    <w:basedOn w:val="Kopfzeile"/>
    <w:link w:val="ThemenschwerpunktZchn"/>
    <w:rsid w:val="00C432A1"/>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432A1"/>
    <w:rPr>
      <w:b/>
      <w:noProof/>
      <w:spacing w:val="0"/>
      <w:sz w:val="14"/>
      <w:szCs w:val="22"/>
      <w:lang w:val="de-DE"/>
    </w:rPr>
  </w:style>
  <w:style w:type="paragraph" w:styleId="Textkrper2">
    <w:name w:val="Body Text 2"/>
    <w:basedOn w:val="Textkrper"/>
    <w:link w:val="Textkrper2Zchn"/>
    <w:rsid w:val="00C432A1"/>
    <w:pPr>
      <w:ind w:firstLine="0"/>
    </w:pPr>
  </w:style>
  <w:style w:type="character" w:customStyle="1" w:styleId="Textkrper2Zchn">
    <w:name w:val="Textkörper 2 Zchn"/>
    <w:basedOn w:val="Absatz-Standardschriftart"/>
    <w:link w:val="Textkrper2"/>
    <w:rsid w:val="00C432A1"/>
    <w:rPr>
      <w:lang w:val="de-CH"/>
    </w:rPr>
  </w:style>
  <w:style w:type="paragraph" w:styleId="Textkrper3">
    <w:name w:val="Body Text 3"/>
    <w:basedOn w:val="Textkrper"/>
    <w:link w:val="Textkrper3Zchn"/>
    <w:autoRedefine/>
    <w:rsid w:val="00C432A1"/>
    <w:pPr>
      <w:spacing w:before="0" w:after="0"/>
      <w:ind w:firstLine="0"/>
      <w:jc w:val="left"/>
    </w:pPr>
  </w:style>
  <w:style w:type="character" w:customStyle="1" w:styleId="Textkrper3Zchn">
    <w:name w:val="Textkörper 3 Zchn"/>
    <w:basedOn w:val="Absatz-Standardschriftart"/>
    <w:link w:val="Textkrper3"/>
    <w:rsid w:val="00C432A1"/>
    <w:rPr>
      <w:lang w:val="de-CH"/>
    </w:rPr>
  </w:style>
  <w:style w:type="paragraph" w:customStyle="1" w:styleId="TabelleBeschriftung">
    <w:name w:val="Tabelle Beschriftung"/>
    <w:basedOn w:val="Standard"/>
    <w:qFormat/>
    <w:rsid w:val="00C432A1"/>
    <w:pPr>
      <w:keepNext/>
      <w:spacing w:before="120" w:after="120" w:line="240" w:lineRule="auto"/>
    </w:pPr>
    <w:rPr>
      <w:bCs/>
      <w:i/>
      <w:iCs/>
      <w:color w:val="D31932" w:themeColor="accent1"/>
    </w:rPr>
  </w:style>
  <w:style w:type="paragraph" w:styleId="Liste">
    <w:name w:val="List"/>
    <w:basedOn w:val="Standard"/>
    <w:unhideWhenUsed/>
    <w:qFormat/>
    <w:rsid w:val="00C432A1"/>
    <w:pPr>
      <w:numPr>
        <w:numId w:val="17"/>
      </w:numPr>
      <w:ind w:left="454" w:hanging="284"/>
      <w:contextualSpacing/>
    </w:pPr>
  </w:style>
  <w:style w:type="paragraph" w:styleId="Liste2">
    <w:name w:val="List 2"/>
    <w:basedOn w:val="Standard"/>
    <w:unhideWhenUsed/>
    <w:rsid w:val="00C432A1"/>
    <w:pPr>
      <w:numPr>
        <w:ilvl w:val="1"/>
        <w:numId w:val="17"/>
      </w:numPr>
      <w:ind w:left="794" w:hanging="284"/>
      <w:contextualSpacing/>
    </w:pPr>
  </w:style>
  <w:style w:type="paragraph" w:styleId="Liste3">
    <w:name w:val="List 3"/>
    <w:basedOn w:val="Standard"/>
    <w:unhideWhenUsed/>
    <w:rsid w:val="00C432A1"/>
    <w:pPr>
      <w:numPr>
        <w:ilvl w:val="2"/>
        <w:numId w:val="17"/>
      </w:numPr>
      <w:ind w:left="1135" w:hanging="284"/>
      <w:contextualSpacing/>
    </w:pPr>
  </w:style>
  <w:style w:type="paragraph" w:styleId="Index1">
    <w:name w:val="index 1"/>
    <w:basedOn w:val="Standard"/>
    <w:next w:val="Standard"/>
    <w:autoRedefine/>
    <w:rsid w:val="00C432A1"/>
    <w:pPr>
      <w:spacing w:line="240" w:lineRule="auto"/>
      <w:ind w:left="200" w:hanging="200"/>
    </w:pPr>
  </w:style>
  <w:style w:type="character" w:styleId="Erwhnung">
    <w:name w:val="Mention"/>
    <w:basedOn w:val="Absatz-Standardschriftart"/>
    <w:uiPriority w:val="99"/>
    <w:unhideWhenUsed/>
    <w:rsid w:val="00C432A1"/>
    <w:rPr>
      <w:color w:val="2B579A"/>
      <w:shd w:val="clear" w:color="auto" w:fill="E1DFDD"/>
    </w:rPr>
  </w:style>
  <w:style w:type="character" w:styleId="Fett">
    <w:name w:val="Strong"/>
    <w:basedOn w:val="Absatz-Standardschriftart"/>
    <w:rsid w:val="00C432A1"/>
    <w:rPr>
      <w:b/>
      <w:bCs/>
    </w:rPr>
  </w:style>
  <w:style w:type="character" w:customStyle="1" w:styleId="FunotentextZchn">
    <w:name w:val="Fußnotentext Zchn"/>
    <w:basedOn w:val="Absatz-Standardschriftart"/>
    <w:link w:val="Funotentext"/>
    <w:uiPriority w:val="99"/>
    <w:rsid w:val="00C432A1"/>
    <w:rPr>
      <w:sz w:val="18"/>
      <w:lang w:val="de-CH"/>
    </w:rPr>
  </w:style>
  <w:style w:type="table" w:styleId="Gitternetztabelle1hell">
    <w:name w:val="Grid Table 1 Light"/>
    <w:basedOn w:val="NormaleTabelle"/>
    <w:uiPriority w:val="46"/>
    <w:rsid w:val="00C432A1"/>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C432A1"/>
    <w:rPr>
      <w:color w:val="605E5C"/>
      <w:shd w:val="clear" w:color="auto" w:fill="E1DFDD"/>
    </w:rPr>
  </w:style>
  <w:style w:type="character" w:styleId="Kommentarzeichen">
    <w:name w:val="annotation reference"/>
    <w:basedOn w:val="Absatz-Standardschriftart"/>
    <w:uiPriority w:val="99"/>
    <w:semiHidden/>
    <w:unhideWhenUsed/>
    <w:rsid w:val="00C432A1"/>
    <w:rPr>
      <w:sz w:val="16"/>
      <w:szCs w:val="16"/>
    </w:rPr>
  </w:style>
  <w:style w:type="paragraph" w:styleId="Kommentartext">
    <w:name w:val="annotation text"/>
    <w:basedOn w:val="Standard"/>
    <w:link w:val="KommentartextZchn"/>
    <w:uiPriority w:val="99"/>
    <w:unhideWhenUsed/>
    <w:rsid w:val="00C432A1"/>
    <w:pPr>
      <w:spacing w:line="240" w:lineRule="auto"/>
    </w:pPr>
  </w:style>
  <w:style w:type="character" w:customStyle="1" w:styleId="KommentartextZchn">
    <w:name w:val="Kommentartext Zchn"/>
    <w:basedOn w:val="Absatz-Standardschriftart"/>
    <w:link w:val="Kommentartext"/>
    <w:uiPriority w:val="99"/>
    <w:rsid w:val="00C432A1"/>
    <w:rPr>
      <w:lang w:val="de-CH"/>
    </w:rPr>
  </w:style>
  <w:style w:type="character" w:customStyle="1" w:styleId="UntertitelZchn">
    <w:name w:val="Untertitel Zchn"/>
    <w:basedOn w:val="Absatz-Standardschriftart"/>
    <w:link w:val="Untertitel"/>
    <w:rsid w:val="00C432A1"/>
    <w:rPr>
      <w:rFonts w:eastAsiaTheme="majorEastAsia" w:cstheme="majorBidi"/>
      <w:bCs/>
      <w:spacing w:val="20"/>
      <w:sz w:val="24"/>
      <w:szCs w:val="30"/>
      <w:lang w:val="de-CH"/>
    </w:rPr>
  </w:style>
  <w:style w:type="table" w:styleId="Tabellenraster">
    <w:name w:val="Table Grid"/>
    <w:basedOn w:val="NormaleTabelle"/>
    <w:rsid w:val="00C432A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C432A1"/>
    <w:rPr>
      <w:bCs/>
      <w:i/>
      <w:color w:val="D31932" w:themeColor="accent1"/>
      <w:spacing w:val="10"/>
      <w:szCs w:val="22"/>
    </w:rPr>
  </w:style>
  <w:style w:type="character" w:customStyle="1" w:styleId="HervorhebungCar">
    <w:name w:val="Hervorhebung Car"/>
    <w:basedOn w:val="Absatz-Standardschriftart"/>
    <w:link w:val="Hervorhebung1"/>
    <w:rsid w:val="00C432A1"/>
    <w:rPr>
      <w:bCs/>
      <w:i/>
      <w:color w:val="D31932" w:themeColor="accent1"/>
      <w:spacing w:val="10"/>
      <w:szCs w:val="22"/>
      <w:lang w:val="de-CH"/>
    </w:rPr>
  </w:style>
  <w:style w:type="paragraph" w:customStyle="1" w:styleId="Zitat1">
    <w:name w:val="Zitat1"/>
    <w:basedOn w:val="Standard"/>
    <w:next w:val="Textkrper"/>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C432A1"/>
    <w:rPr>
      <w:b/>
      <w:bCs/>
    </w:rPr>
  </w:style>
  <w:style w:type="character" w:customStyle="1" w:styleId="KommentarthemaZchn">
    <w:name w:val="Kommentarthema Zchn"/>
    <w:basedOn w:val="KommentartextZchn"/>
    <w:link w:val="Kommentarthema"/>
    <w:semiHidden/>
    <w:rsid w:val="00C432A1"/>
    <w:rPr>
      <w:b/>
      <w:bCs/>
      <w:lang w:val="de-CH"/>
    </w:rPr>
  </w:style>
  <w:style w:type="paragraph" w:styleId="Listennummer">
    <w:name w:val="List Number"/>
    <w:basedOn w:val="Standard"/>
    <w:unhideWhenUsed/>
    <w:qFormat/>
    <w:rsid w:val="00C432A1"/>
    <w:pPr>
      <w:numPr>
        <w:numId w:val="21"/>
      </w:numPr>
      <w:ind w:left="527" w:hanging="357"/>
      <w:contextualSpacing/>
    </w:pPr>
    <w:rPr>
      <w:lang w:val="fr-CH"/>
    </w:rPr>
  </w:style>
  <w:style w:type="character" w:styleId="HTMLTastatur">
    <w:name w:val="HTML Keyboard"/>
    <w:basedOn w:val="Absatz-Standardschriftart"/>
    <w:semiHidden/>
    <w:unhideWhenUsed/>
    <w:rsid w:val="00C432A1"/>
    <w:rPr>
      <w:rFonts w:ascii="Open Sans SemiCondensed" w:hAnsi="Open Sans SemiCondensed"/>
      <w:sz w:val="20"/>
      <w:szCs w:val="20"/>
    </w:rPr>
  </w:style>
  <w:style w:type="character" w:styleId="HTMLCode">
    <w:name w:val="HTML Code"/>
    <w:basedOn w:val="Absatz-Standardschriftart"/>
    <w:semiHidden/>
    <w:unhideWhenUsed/>
    <w:rsid w:val="00C432A1"/>
    <w:rPr>
      <w:rFonts w:ascii="Open Sans SemiCondensed" w:hAnsi="Open Sans SemiCondensed"/>
      <w:sz w:val="20"/>
      <w:szCs w:val="20"/>
    </w:rPr>
  </w:style>
  <w:style w:type="paragraph" w:styleId="Dokumentstruktur">
    <w:name w:val="Document Map"/>
    <w:basedOn w:val="Standard"/>
    <w:link w:val="DokumentstrukturZchn"/>
    <w:semiHidden/>
    <w:unhideWhenUsed/>
    <w:rsid w:val="00C432A1"/>
    <w:pPr>
      <w:spacing w:line="240" w:lineRule="auto"/>
    </w:pPr>
    <w:rPr>
      <w:sz w:val="16"/>
      <w:szCs w:val="16"/>
    </w:rPr>
  </w:style>
  <w:style w:type="character" w:customStyle="1" w:styleId="DokumentstrukturZchn">
    <w:name w:val="Dokumentstruktur Zchn"/>
    <w:basedOn w:val="Absatz-Standardschriftart"/>
    <w:link w:val="Dokumentstruktur"/>
    <w:semiHidden/>
    <w:rsid w:val="00C432A1"/>
    <w:rPr>
      <w:sz w:val="16"/>
      <w:szCs w:val="16"/>
      <w:lang w:val="de-CH"/>
    </w:rPr>
  </w:style>
  <w:style w:type="character" w:styleId="HTMLBeispiel">
    <w:name w:val="HTML Sample"/>
    <w:basedOn w:val="Absatz-Standardschriftart"/>
    <w:semiHidden/>
    <w:unhideWhenUsed/>
    <w:rsid w:val="00C432A1"/>
    <w:rPr>
      <w:rFonts w:ascii="Open Sans SemiCondensed" w:hAnsi="Open Sans SemiCondensed"/>
      <w:sz w:val="24"/>
      <w:szCs w:val="24"/>
    </w:rPr>
  </w:style>
  <w:style w:type="table" w:styleId="MittlereListe2">
    <w:name w:val="Medium List 2"/>
    <w:basedOn w:val="NormaleTabelle"/>
    <w:semiHidden/>
    <w:unhideWhenUsed/>
    <w:rsid w:val="00C432A1"/>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C432A1"/>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C432A1"/>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C432A1"/>
    <w:pPr>
      <w:spacing w:line="240" w:lineRule="auto"/>
    </w:pPr>
    <w:rPr>
      <w:rFonts w:eastAsiaTheme="majorEastAsia" w:cstheme="majorBidi"/>
    </w:rPr>
  </w:style>
  <w:style w:type="paragraph" w:styleId="Nachrichtenkopf">
    <w:name w:val="Message Header"/>
    <w:basedOn w:val="Standard"/>
    <w:link w:val="NachrichtenkopfZchn"/>
    <w:semiHidden/>
    <w:unhideWhenUsed/>
    <w:rsid w:val="00C432A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C432A1"/>
    <w:rPr>
      <w:rFonts w:eastAsiaTheme="majorEastAsia" w:cstheme="majorBidi"/>
      <w:sz w:val="24"/>
      <w:szCs w:val="24"/>
      <w:shd w:val="pct20" w:color="auto" w:fill="auto"/>
      <w:lang w:val="de-CH"/>
    </w:rPr>
  </w:style>
  <w:style w:type="table" w:styleId="MittleresRaster2">
    <w:name w:val="Medium Grid 2"/>
    <w:basedOn w:val="NormaleTabelle"/>
    <w:semiHidden/>
    <w:unhideWhenUsed/>
    <w:rsid w:val="00C432A1"/>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C432A1"/>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C432A1"/>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C432A1"/>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C432A1"/>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C432A1"/>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C432A1"/>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C432A1"/>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C432A1"/>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C432A1"/>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C432A1"/>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C432A1"/>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C432A1"/>
    <w:rPr>
      <w:rFonts w:ascii="Open Sans SemiCondensed" w:hAnsi="Open Sans SemiCondensed"/>
      <w:sz w:val="20"/>
      <w:szCs w:val="20"/>
    </w:rPr>
  </w:style>
  <w:style w:type="paragraph" w:styleId="StandardWeb">
    <w:name w:val="Normal (Web)"/>
    <w:basedOn w:val="Standard"/>
    <w:semiHidden/>
    <w:unhideWhenUsed/>
    <w:rsid w:val="00C432A1"/>
    <w:rPr>
      <w:rFonts w:cs="Times New Roman"/>
      <w:sz w:val="24"/>
      <w:szCs w:val="24"/>
    </w:rPr>
  </w:style>
  <w:style w:type="paragraph" w:styleId="HTMLVorformatiert">
    <w:name w:val="HTML Preformatted"/>
    <w:basedOn w:val="Standard"/>
    <w:link w:val="HTMLVorformatiertZchn"/>
    <w:semiHidden/>
    <w:unhideWhenUsed/>
    <w:rsid w:val="00C432A1"/>
    <w:pPr>
      <w:spacing w:line="240" w:lineRule="auto"/>
    </w:pPr>
  </w:style>
  <w:style w:type="character" w:customStyle="1" w:styleId="HTMLVorformatiertZchn">
    <w:name w:val="HTML Vorformatiert Zchn"/>
    <w:basedOn w:val="Absatz-Standardschriftart"/>
    <w:link w:val="HTMLVorformatiert"/>
    <w:semiHidden/>
    <w:rsid w:val="00C432A1"/>
    <w:rPr>
      <w:lang w:val="de-CH"/>
    </w:rPr>
  </w:style>
  <w:style w:type="paragraph" w:styleId="NurText">
    <w:name w:val="Plain Text"/>
    <w:basedOn w:val="Standard"/>
    <w:link w:val="NurTextZchn"/>
    <w:semiHidden/>
    <w:unhideWhenUsed/>
    <w:rsid w:val="00C432A1"/>
    <w:pPr>
      <w:spacing w:line="240" w:lineRule="auto"/>
    </w:pPr>
    <w:rPr>
      <w:sz w:val="21"/>
      <w:szCs w:val="21"/>
    </w:rPr>
  </w:style>
  <w:style w:type="character" w:customStyle="1" w:styleId="NurTextZchn">
    <w:name w:val="Nur Text Zchn"/>
    <w:basedOn w:val="Absatz-Standardschriftart"/>
    <w:link w:val="NurText"/>
    <w:semiHidden/>
    <w:rsid w:val="00C432A1"/>
    <w:rPr>
      <w:sz w:val="21"/>
      <w:szCs w:val="21"/>
      <w:lang w:val="de-CH"/>
    </w:rPr>
  </w:style>
  <w:style w:type="paragraph" w:styleId="Sprechblasentext">
    <w:name w:val="Balloon Text"/>
    <w:basedOn w:val="Standard"/>
    <w:link w:val="SprechblasentextZchn"/>
    <w:semiHidden/>
    <w:unhideWhenUsed/>
    <w:rsid w:val="00C432A1"/>
    <w:pPr>
      <w:spacing w:line="240" w:lineRule="auto"/>
    </w:pPr>
    <w:rPr>
      <w:sz w:val="18"/>
      <w:szCs w:val="18"/>
    </w:rPr>
  </w:style>
  <w:style w:type="character" w:customStyle="1" w:styleId="SprechblasentextZchn">
    <w:name w:val="Sprechblasentext Zchn"/>
    <w:basedOn w:val="Absatz-Standardschriftart"/>
    <w:link w:val="Sprechblasentext"/>
    <w:semiHidden/>
    <w:rsid w:val="00C432A1"/>
    <w:rPr>
      <w:sz w:val="18"/>
      <w:szCs w:val="18"/>
      <w:lang w:val="de-CH"/>
    </w:rPr>
  </w:style>
  <w:style w:type="paragraph" w:styleId="Makrotext">
    <w:name w:val="macro"/>
    <w:link w:val="MakrotextZchn"/>
    <w:semiHidden/>
    <w:unhideWhenUsed/>
    <w:rsid w:val="00C432A1"/>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C432A1"/>
  </w:style>
  <w:style w:type="paragraph" w:styleId="Indexberschrift">
    <w:name w:val="index heading"/>
    <w:basedOn w:val="Standard"/>
    <w:next w:val="Index1"/>
    <w:semiHidden/>
    <w:unhideWhenUsed/>
    <w:rsid w:val="00C432A1"/>
    <w:rPr>
      <w:rFonts w:eastAsiaTheme="majorEastAsia" w:cstheme="majorBidi"/>
      <w:b/>
      <w:bCs/>
    </w:rPr>
  </w:style>
  <w:style w:type="paragraph" w:styleId="RGV-berschrift">
    <w:name w:val="toa heading"/>
    <w:basedOn w:val="Standard"/>
    <w:next w:val="Standard"/>
    <w:semiHidden/>
    <w:unhideWhenUsed/>
    <w:rsid w:val="00C432A1"/>
    <w:pPr>
      <w:spacing w:before="120"/>
    </w:pPr>
    <w:rPr>
      <w:rFonts w:eastAsiaTheme="majorEastAsia" w:cstheme="majorBidi"/>
      <w:b/>
      <w:bCs/>
      <w:sz w:val="24"/>
      <w:szCs w:val="24"/>
    </w:rPr>
  </w:style>
  <w:style w:type="numbering" w:styleId="ArtikelAbschnitt">
    <w:name w:val="Outline List 3"/>
    <w:basedOn w:val="KeineListe"/>
    <w:semiHidden/>
    <w:unhideWhenUsed/>
    <w:rsid w:val="00C432A1"/>
    <w:pPr>
      <w:numPr>
        <w:numId w:val="40"/>
      </w:numPr>
    </w:pPr>
  </w:style>
  <w:style w:type="paragraph" w:styleId="Listennummer2">
    <w:name w:val="List Number 2"/>
    <w:basedOn w:val="Listennummer"/>
    <w:unhideWhenUsed/>
    <w:rsid w:val="00C432A1"/>
    <w:pPr>
      <w:numPr>
        <w:ilvl w:val="1"/>
      </w:numPr>
      <w:ind w:left="851" w:hanging="425"/>
    </w:pPr>
    <w:rPr>
      <w:rFonts w:cs="Open Sans SemiCondensed"/>
    </w:rPr>
  </w:style>
  <w:style w:type="paragraph" w:styleId="Listennummer3">
    <w:name w:val="List Number 3"/>
    <w:basedOn w:val="Listennummer"/>
    <w:unhideWhenUsed/>
    <w:rsid w:val="00C432A1"/>
    <w:pPr>
      <w:numPr>
        <w:ilvl w:val="2"/>
      </w:numPr>
    </w:pPr>
    <w:rPr>
      <w:rFonts w:cs="Open Sans SemiCondensed"/>
    </w:rPr>
  </w:style>
  <w:style w:type="character" w:styleId="BesuchterLink">
    <w:name w:val="FollowedHyperlink"/>
    <w:basedOn w:val="Absatz-Standardschriftart"/>
    <w:semiHidden/>
    <w:unhideWhenUsed/>
    <w:rsid w:val="00C432A1"/>
    <w:rPr>
      <w:color w:val="252B46" w:themeColor="followedHyperlink"/>
      <w:u w:val="single"/>
    </w:rPr>
  </w:style>
  <w:style w:type="paragraph" w:customStyle="1" w:styleId="WichtigBox">
    <w:name w:val="Wichtig Box"/>
    <w:basedOn w:val="Textkrper"/>
    <w:qFormat/>
    <w:rsid w:val="00C432A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C432A1"/>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C432A1"/>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C432A1"/>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C432A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C432A1"/>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C432A1"/>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C432A1"/>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C432A1"/>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C432A1"/>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C432A1"/>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C432A1"/>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C432A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C432A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C432A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C432A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C432A1"/>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C432A1"/>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C432A1"/>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C432A1"/>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C432A1"/>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C432A1"/>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C432A1"/>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C432A1"/>
    <w:pPr>
      <w:spacing w:after="0"/>
    </w:pPr>
  </w:style>
  <w:style w:type="paragraph" w:customStyle="1" w:styleId="Zitat2">
    <w:name w:val="Zitat2"/>
    <w:basedOn w:val="Standard"/>
    <w:next w:val="Textkrper"/>
    <w:qFormat/>
    <w:rsid w:val="00C432A1"/>
    <w:pPr>
      <w:spacing w:before="120" w:after="240"/>
      <w:ind w:left="284" w:right="567"/>
      <w:jc w:val="both"/>
    </w:pPr>
    <w:rPr>
      <w:i/>
      <w:iCs/>
      <w:noProof/>
      <w:color w:val="262626" w:themeColor="text1" w:themeTint="D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ferdi.klein2@gmail.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in%20Fave\SZH%20CSPS\Daten_Allgemein%20-%20General\2_Produkte\50_Open_Access\Layout\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6D8C3-8BC5-40DC-AAAC-30B0ED522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6</Pages>
  <Words>2386</Words>
  <Characters>15032</Characters>
  <Application>Microsoft Office Word</Application>
  <DocSecurity>0</DocSecurity>
  <Lines>125</Lines>
  <Paragraphs>34</Paragraphs>
  <ScaleCrop>false</ScaleCrop>
  <HeadingPairs>
    <vt:vector size="2" baseType="variant">
      <vt:variant>
        <vt:lpstr>Titel</vt:lpstr>
      </vt:variant>
      <vt:variant>
        <vt:i4>1</vt:i4>
      </vt:variant>
    </vt:vector>
  </HeadingPairs>
  <TitlesOfParts>
    <vt:vector size="1" baseType="lpstr">
      <vt:lpstr>Professionsethisches Denken und Handeln_x000d_</vt:lpstr>
    </vt:vector>
  </TitlesOfParts>
  <Company/>
  <LinksUpToDate>false</LinksUpToDate>
  <CharactersWithSpaces>17384</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Professionsethisches Denken und Handeln_x000d_</dc:title>
  <dc:subject/>
  <dc:creator>Ferdinand Klein_x000d_</dc:creator>
  <cp:keywords>Ethik, Antisemitismus, Geschichte, Kommunikation, zwischenmenschliche Beziehungen, Verantwortlichkeit / éthique, antisémitisme, histoire, communication, relations interpersonnelles, responsabilité</cp:keywords>
  <cp:lastModifiedBy>Noëlle Fetzer</cp:lastModifiedBy>
  <cp:revision>16</cp:revision>
  <cp:lastPrinted>2023-04-24T12:20:00Z</cp:lastPrinted>
  <dcterms:created xsi:type="dcterms:W3CDTF">2023-04-28T06:46:00Z</dcterms:created>
  <dcterms:modified xsi:type="dcterms:W3CDTF">2023-05-02T11:41:00Z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