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4537" w14:textId="77777777" w:rsidR="00C41F35" w:rsidRDefault="003E59BE" w:rsidP="00FF2E2B">
      <w:pPr>
        <w:pStyle w:val="Titel"/>
      </w:pPr>
      <w:r>
        <w:t>Lerncoaching in offenen Lernsettings</w:t>
      </w:r>
    </w:p>
    <w:p w14:paraId="04A4489B" w14:textId="7A4A00DC" w:rsidR="001114E2" w:rsidRPr="0020358C" w:rsidRDefault="003E59BE" w:rsidP="001B1696">
      <w:pPr>
        <w:pStyle w:val="Untertitel"/>
      </w:pPr>
      <w:r>
        <w:t>Kinder und Jugendliche wirksam stärken</w:t>
      </w:r>
    </w:p>
    <w:p w14:paraId="7533D30A" w14:textId="6B3E0A66" w:rsidR="001114E2" w:rsidRPr="009A73FC" w:rsidRDefault="00746771" w:rsidP="006C2B84">
      <w:pPr>
        <w:pStyle w:val="Author"/>
        <w:rPr>
          <w:rFonts w:cs="Open Sans SemiCondensed"/>
          <w:lang w:val="de-CH"/>
        </w:rPr>
      </w:pPr>
      <w:r>
        <w:rPr>
          <w:rFonts w:cs="Open Sans SemiCondensed"/>
          <w:lang w:val="de-CH"/>
        </w:rPr>
        <w:t>Priska Hagmann-von Arx</w:t>
      </w:r>
      <w:r w:rsidR="00D44EDF">
        <w:rPr>
          <w:rFonts w:cs="Open Sans SemiCondensed"/>
          <w:lang w:val="de-CH"/>
        </w:rPr>
        <w:t xml:space="preserve"> </w:t>
      </w:r>
      <w:r w:rsidR="001525BA">
        <w:rPr>
          <w:rFonts w:cs="Open Sans SemiCondensed"/>
          <w:lang w:val="de-CH"/>
        </w:rPr>
        <w:t>und</w:t>
      </w:r>
      <w:r w:rsidR="00D44EDF">
        <w:rPr>
          <w:rFonts w:cs="Open Sans SemiCondensed"/>
          <w:lang w:val="de-CH"/>
        </w:rPr>
        <w:t xml:space="preserve"> Cornelia Müller Bösch</w:t>
      </w:r>
    </w:p>
    <w:p w14:paraId="603414C7" w14:textId="3F527866" w:rsidR="001114E2" w:rsidRDefault="00BE0CE8" w:rsidP="006F2108">
      <w:pPr>
        <w:pStyle w:val="Abstract"/>
      </w:pPr>
      <w:r w:rsidRPr="00BE0CE8">
        <w:t>Zusammenfassung</w:t>
      </w:r>
      <w:r>
        <w:br/>
      </w:r>
      <w:r w:rsidR="004E2440">
        <w:t xml:space="preserve">Durch </w:t>
      </w:r>
      <w:r w:rsidR="001114FA">
        <w:t>Lerncoaching in offenen</w:t>
      </w:r>
      <w:r w:rsidR="000A0BA6">
        <w:t xml:space="preserve"> Lernsettings</w:t>
      </w:r>
      <w:r w:rsidR="004E2440">
        <w:t xml:space="preserve"> können</w:t>
      </w:r>
      <w:r w:rsidR="000A0BA6">
        <w:t xml:space="preserve"> </w:t>
      </w:r>
      <w:r w:rsidR="006002AA">
        <w:t xml:space="preserve">Lernende </w:t>
      </w:r>
      <w:r w:rsidR="000A0BA6">
        <w:t xml:space="preserve">individuell </w:t>
      </w:r>
      <w:r w:rsidR="004E2440">
        <w:t>ge</w:t>
      </w:r>
      <w:r w:rsidR="000A0BA6">
        <w:t>stärk</w:t>
      </w:r>
      <w:r w:rsidR="004E2440">
        <w:t>t</w:t>
      </w:r>
      <w:r w:rsidR="000A0BA6">
        <w:t xml:space="preserve"> </w:t>
      </w:r>
      <w:r w:rsidR="004E2440">
        <w:t>werden</w:t>
      </w:r>
      <w:r w:rsidR="000A0BA6">
        <w:t xml:space="preserve">. </w:t>
      </w:r>
      <w:r w:rsidR="00D44691">
        <w:t>Unter Berücksichtigung</w:t>
      </w:r>
      <w:r w:rsidR="00D44691" w:rsidRPr="00D44691">
        <w:t xml:space="preserve"> </w:t>
      </w:r>
      <w:r w:rsidR="00D44691">
        <w:t>heil- und sonderpädagogischer Perspektiven beschreibt di</w:t>
      </w:r>
      <w:r w:rsidR="00507655">
        <w:t xml:space="preserve">eser Beitrag </w:t>
      </w:r>
      <w:r w:rsidR="000A0BA6">
        <w:t xml:space="preserve">zentrale Haltungen, sprachliche Elemente und den </w:t>
      </w:r>
      <w:r w:rsidR="00080127">
        <w:t xml:space="preserve">exemplarischen </w:t>
      </w:r>
      <w:r w:rsidR="000A0BA6">
        <w:t>Ablauf eines</w:t>
      </w:r>
      <w:r w:rsidR="00080127">
        <w:t xml:space="preserve"> Lerncoachings</w:t>
      </w:r>
      <w:r w:rsidR="00DC6D47">
        <w:t xml:space="preserve">: </w:t>
      </w:r>
      <w:r w:rsidR="00606071">
        <w:t>v</w:t>
      </w:r>
      <w:r w:rsidR="00080127">
        <w:t xml:space="preserve">on der </w:t>
      </w:r>
      <w:r w:rsidR="00080127" w:rsidRPr="0004468C">
        <w:t>Beziehungsgestaltung</w:t>
      </w:r>
      <w:r w:rsidR="00080127">
        <w:t xml:space="preserve"> über </w:t>
      </w:r>
      <w:r w:rsidR="006B36EE">
        <w:t>die Informationsgewinnung</w:t>
      </w:r>
      <w:r w:rsidR="007821B6">
        <w:t xml:space="preserve">, </w:t>
      </w:r>
      <w:r w:rsidR="00080127">
        <w:t>Zielsetzung</w:t>
      </w:r>
      <w:r w:rsidR="007821B6">
        <w:t xml:space="preserve"> und Anwendung von Methoden</w:t>
      </w:r>
      <w:r w:rsidR="00080127">
        <w:t xml:space="preserve"> bis </w:t>
      </w:r>
      <w:r w:rsidR="009F7C84">
        <w:t xml:space="preserve">hin </w:t>
      </w:r>
      <w:r w:rsidR="00080127">
        <w:t>zum Transfer in den Unterrichtsalltag</w:t>
      </w:r>
      <w:r w:rsidR="009A041F">
        <w:t>.</w:t>
      </w:r>
      <w:r w:rsidR="00080127">
        <w:t xml:space="preserve"> </w:t>
      </w:r>
      <w:r w:rsidR="003577C6" w:rsidRPr="001746D1">
        <w:t xml:space="preserve">Lerncoaching fördert </w:t>
      </w:r>
      <w:r w:rsidR="00C2645F" w:rsidRPr="001746D1">
        <w:t xml:space="preserve">den Aufbau kognitiver, </w:t>
      </w:r>
      <w:r w:rsidR="001746D1" w:rsidRPr="001746D1">
        <w:t xml:space="preserve">metakognitiver und motivationaler Lernkompetenzen </w:t>
      </w:r>
      <w:r w:rsidR="003577C6" w:rsidRPr="001746D1">
        <w:t>und eröffnet auch in der Heil- und Sonderp</w:t>
      </w:r>
      <w:r w:rsidR="003577C6">
        <w:t>ädagogik neue Zugänge</w:t>
      </w:r>
      <w:r w:rsidR="00F31C32">
        <w:t xml:space="preserve"> für die individuelle Förderung</w:t>
      </w:r>
      <w:r w:rsidR="006002AA">
        <w:t>.</w:t>
      </w:r>
    </w:p>
    <w:p w14:paraId="6C0D2013" w14:textId="284BA59D" w:rsidR="006F2108" w:rsidRPr="0001378C" w:rsidRDefault="006F2108" w:rsidP="006F2108">
      <w:pPr>
        <w:pStyle w:val="Abstract"/>
        <w:rPr>
          <w:lang w:val="fr-CH"/>
        </w:rPr>
      </w:pPr>
      <w:r w:rsidRPr="0001378C">
        <w:rPr>
          <w:lang w:val="fr-CH"/>
        </w:rPr>
        <w:t>Résumé</w:t>
      </w:r>
      <w:r w:rsidRPr="0001378C">
        <w:rPr>
          <w:lang w:val="fr-CH"/>
        </w:rPr>
        <w:br/>
      </w:r>
      <w:r w:rsidR="0001378C" w:rsidRPr="0001378C">
        <w:rPr>
          <w:lang w:val="fr-CH"/>
        </w:rPr>
        <w:t>Le coaching scolaire, dans des dispositifs d’apprentissage différencié, permet de renforcer les capacités individuelles des apprenantes et apprenants. En tenant compte des perspectives de la pédagogie spécialisée, cet article décrit les attitudes fondamentales, les éléments linguistiques et le déroulement type d’un coaching scolaire</w:t>
      </w:r>
      <w:r w:rsidR="00BE58F9">
        <w:rPr>
          <w:lang w:val="fr-CH"/>
        </w:rPr>
        <w:t> </w:t>
      </w:r>
      <w:r w:rsidR="0001378C" w:rsidRPr="0001378C">
        <w:rPr>
          <w:lang w:val="fr-CH"/>
        </w:rPr>
        <w:t>: de l’établissement d’un lien</w:t>
      </w:r>
      <w:r w:rsidR="00AF2C55">
        <w:rPr>
          <w:lang w:val="fr-CH"/>
        </w:rPr>
        <w:t xml:space="preserve"> </w:t>
      </w:r>
      <w:r w:rsidR="004A09AB">
        <w:rPr>
          <w:lang w:val="fr-CH"/>
        </w:rPr>
        <w:t xml:space="preserve">entre </w:t>
      </w:r>
      <w:r w:rsidR="008F6C75">
        <w:rPr>
          <w:lang w:val="fr-CH"/>
        </w:rPr>
        <w:t>le coach et l’</w:t>
      </w:r>
      <w:r w:rsidR="002F39F7">
        <w:rPr>
          <w:lang w:val="fr-CH"/>
        </w:rPr>
        <w:t>élève</w:t>
      </w:r>
      <w:r w:rsidR="0001378C" w:rsidRPr="0001378C">
        <w:rPr>
          <w:lang w:val="fr-CH"/>
        </w:rPr>
        <w:t xml:space="preserve"> au transfert dans le quotidien scolaire, en passant par la collecte d’informations, la définition d’objectifs et l’application de méthodes. Le coaching scolaire favorise le développement de compétences cognitives, métacognitives et motivationnelles, tout en ouvrant de nouvelles perspectives pour le soutien individuel dans le domaine de la pédagogie spécialisée.</w:t>
      </w:r>
    </w:p>
    <w:p w14:paraId="490DF0BB" w14:textId="002AC3B7" w:rsidR="00EA4676" w:rsidRPr="00AF2C55" w:rsidRDefault="00EA4676" w:rsidP="00504FBD">
      <w:pPr>
        <w:pStyle w:val="Textkrper3"/>
        <w:rPr>
          <w:lang w:val="fr-CH"/>
        </w:rPr>
      </w:pPr>
      <w:r w:rsidRPr="0041381F">
        <w:rPr>
          <w:rStyle w:val="Fett"/>
          <w:rFonts w:cs="Open Sans SemiCondensed"/>
        </w:rPr>
        <w:t>Keywords</w:t>
      </w:r>
      <w:r w:rsidR="00056DAC" w:rsidRPr="0041381F">
        <w:rPr>
          <w:rStyle w:val="Fett"/>
          <w:rFonts w:cs="Open Sans SemiCondensed"/>
        </w:rPr>
        <w:t>:</w:t>
      </w:r>
      <w:r w:rsidRPr="0041381F">
        <w:t xml:space="preserve"> </w:t>
      </w:r>
      <w:r w:rsidR="00BC1B1F" w:rsidRPr="0041381F">
        <w:t xml:space="preserve">Lerncoaching, Lernprozess, personalisiertes Lernen, überfachliche Kompetenzen, heterogene Klasse / </w:t>
      </w:r>
      <w:r w:rsidR="00BC1B1F" w:rsidRPr="00BC1B1F">
        <w:rPr>
          <w:lang w:val="fr-CH"/>
        </w:rPr>
        <w:t>coaching scolaire, processus d'apprentissage, apprentissage personnalisé, compétences transversales, classe hétérogène</w:t>
      </w:r>
    </w:p>
    <w:p w14:paraId="36D918FD" w14:textId="15D5CC85" w:rsidR="001D3BFB" w:rsidRDefault="00EA4676" w:rsidP="00504FBD">
      <w:pPr>
        <w:pStyle w:val="Textkrper3"/>
        <w:rPr>
          <w:rFonts w:cs="Open Sans SemiCondensed"/>
          <w:bCs/>
          <w:iCs/>
          <w:lang w:val="fr-CH"/>
        </w:rPr>
      </w:pPr>
      <w:proofErr w:type="gramStart"/>
      <w:r w:rsidRPr="00C70ABB">
        <w:rPr>
          <w:rStyle w:val="Fett"/>
          <w:rFonts w:cs="Open Sans SemiCondensed"/>
          <w:lang w:val="fr-CH"/>
        </w:rPr>
        <w:t>DOI</w:t>
      </w:r>
      <w:r w:rsidRPr="00C70ABB">
        <w:rPr>
          <w:rFonts w:cs="Open Sans SemiCondensed"/>
          <w:lang w:val="fr-CH"/>
        </w:rPr>
        <w:t>:</w:t>
      </w:r>
      <w:proofErr w:type="gramEnd"/>
      <w:r w:rsidRPr="00F64F1E">
        <w:rPr>
          <w:rFonts w:cs="Open Sans SemiCondensed"/>
          <w:lang w:val="fr-CH"/>
        </w:rPr>
        <w:t xml:space="preserve"> </w:t>
      </w:r>
      <w:hyperlink r:id="rId11" w:history="1">
        <w:r w:rsidR="00B10472" w:rsidRPr="00996C8C">
          <w:rPr>
            <w:rStyle w:val="Hyperlink"/>
            <w:rFonts w:cs="Open Sans SemiCondensed"/>
            <w:lang w:val="fr-CH"/>
          </w:rPr>
          <w:t>https://doi.org/10.57161/z2026-02-04</w:t>
        </w:r>
      </w:hyperlink>
    </w:p>
    <w:p w14:paraId="41A080B2" w14:textId="2F1FD031" w:rsidR="001161D6" w:rsidRPr="0013195A" w:rsidRDefault="001161D6" w:rsidP="00504FBD">
      <w:pPr>
        <w:pStyle w:val="Textkrper3"/>
      </w:pPr>
      <w:r w:rsidRPr="0013195A">
        <w:t xml:space="preserve">Schweizerische Zeitschrift für Heilpädagogik, Jg. </w:t>
      </w:r>
      <w:r w:rsidR="001525BA">
        <w:t>32</w:t>
      </w:r>
      <w:r w:rsidRPr="0013195A">
        <w:t xml:space="preserve">, </w:t>
      </w:r>
      <w:r w:rsidR="001525BA">
        <w:t>02</w:t>
      </w:r>
      <w:r w:rsidRPr="0013195A">
        <w:t>/</w:t>
      </w:r>
      <w:r w:rsidR="001525BA">
        <w:t>2026</w:t>
      </w:r>
    </w:p>
    <w:p w14:paraId="4575FDE3" w14:textId="77777777" w:rsidR="000E6A66" w:rsidRPr="00153133" w:rsidRDefault="000E6A66" w:rsidP="00504FBD">
      <w:pPr>
        <w:pStyle w:val="Textkrper3"/>
        <w:rPr>
          <w:lang w:val="fr-CH"/>
        </w:rPr>
      </w:pPr>
      <w:r w:rsidRPr="00153133">
        <w:rPr>
          <w:noProof/>
        </w:rPr>
        <w:drawing>
          <wp:inline distT="0" distB="0" distL="0" distR="0" wp14:anchorId="2893666C" wp14:editId="39CD062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A99C368" w14:textId="413F2234" w:rsidR="001114E2" w:rsidRPr="000B595D" w:rsidRDefault="00E47A8A" w:rsidP="00855097">
      <w:pPr>
        <w:pStyle w:val="berschrift1"/>
      </w:pPr>
      <w:r>
        <w:t>Unterstützung</w:t>
      </w:r>
      <w:r w:rsidR="005406F4">
        <w:t>smöglichkeiten</w:t>
      </w:r>
      <w:r>
        <w:t xml:space="preserve"> in offenen Lernsettings</w:t>
      </w:r>
    </w:p>
    <w:p w14:paraId="08BE15C2" w14:textId="213838C1" w:rsidR="0038113C" w:rsidRDefault="0092744A" w:rsidP="00350C10">
      <w:pPr>
        <w:pStyle w:val="Textkrper"/>
        <w:ind w:firstLine="0"/>
      </w:pPr>
      <w:r>
        <w:t>In der Deutschschweiz werden o</w:t>
      </w:r>
      <w:r w:rsidR="000B595D" w:rsidRPr="000B595D">
        <w:t>ffene Lernsettings wie Lernateliers, Projektarbeit</w:t>
      </w:r>
      <w:r w:rsidR="000B595D">
        <w:t xml:space="preserve"> oder Wochenplanarbeit</w:t>
      </w:r>
      <w:r w:rsidR="00E05632">
        <w:t xml:space="preserve"> auch unter dem Begriff </w:t>
      </w:r>
      <w:r w:rsidR="00E05632" w:rsidRPr="0081278F">
        <w:rPr>
          <w:i/>
          <w:iCs/>
        </w:rPr>
        <w:t>personalisiertes Lernen</w:t>
      </w:r>
      <w:r w:rsidR="00E05632">
        <w:t xml:space="preserve"> </w:t>
      </w:r>
      <w:r w:rsidR="00D332F3">
        <w:t>zusammen</w:t>
      </w:r>
      <w:r w:rsidR="00E05632">
        <w:t>gefasst (Stebler et al., 2024)</w:t>
      </w:r>
      <w:r w:rsidR="003154B3">
        <w:t xml:space="preserve">. </w:t>
      </w:r>
      <w:r w:rsidR="0038113C">
        <w:t>In diesen offenen Formaten geht es nicht nur darum, fachliche Inhalte zu vermitteln. Genauso wichtig ist es</w:t>
      </w:r>
      <w:r w:rsidR="003B292A">
        <w:t xml:space="preserve"> auch</w:t>
      </w:r>
      <w:r w:rsidR="0038113C">
        <w:t>, überfachliche Kompetenzen zu stärken</w:t>
      </w:r>
      <w:r w:rsidR="00392ED3">
        <w:t>. Der Lehrplan</w:t>
      </w:r>
      <w:r w:rsidR="00B62534">
        <w:t> </w:t>
      </w:r>
      <w:r w:rsidR="00392ED3">
        <w:t>21 formuliert</w:t>
      </w:r>
      <w:r w:rsidR="00D73589">
        <w:t xml:space="preserve"> beispielsweise die überfachlichen Kompetenzen</w:t>
      </w:r>
      <w:r w:rsidR="00971417">
        <w:t xml:space="preserve"> Eigenständig</w:t>
      </w:r>
      <w:r w:rsidR="00AF4F10">
        <w:t>keit, Selbstreflexion und Selbstständigkeit.</w:t>
      </w:r>
      <w:r w:rsidR="00B9124F" w:rsidRPr="00B9124F">
        <w:t xml:space="preserve"> </w:t>
      </w:r>
      <w:r w:rsidR="00B9124F">
        <w:t xml:space="preserve">Die </w:t>
      </w:r>
      <w:r w:rsidR="0087657B">
        <w:t xml:space="preserve">Heterogenität </w:t>
      </w:r>
      <w:r w:rsidR="00B9124F">
        <w:t>der Lernenden gilt dabei nicht als Herausforderung, sondern als Ausgangspunkt für individualisierte und kooperative Lernprozesse.</w:t>
      </w:r>
    </w:p>
    <w:p w14:paraId="1C2E4D7F" w14:textId="511CD2B0" w:rsidR="003F20E9" w:rsidRDefault="002E05B6" w:rsidP="0079548D">
      <w:pPr>
        <w:pStyle w:val="Textkrper"/>
        <w:ind w:firstLine="142"/>
      </w:pPr>
      <w:r>
        <w:t>Solche o</w:t>
      </w:r>
      <w:r w:rsidR="009350EE">
        <w:t>ffene</w:t>
      </w:r>
      <w:r>
        <w:t>n</w:t>
      </w:r>
      <w:r w:rsidR="009350EE">
        <w:t xml:space="preserve"> Formate verändern die Rolle der Lehrperson. An die Stelle der reinen Wissensvermittlung tritt zunehmend die individuelle </w:t>
      </w:r>
      <w:r w:rsidR="00C95577">
        <w:t xml:space="preserve">Unterstützung </w:t>
      </w:r>
      <w:r w:rsidR="009350EE">
        <w:t>von Lernprozessen (Pauli et al., 2018; Reusser, 2022)</w:t>
      </w:r>
      <w:r w:rsidR="00FA71A6">
        <w:t>.</w:t>
      </w:r>
      <w:r w:rsidR="00482233" w:rsidRPr="00482233">
        <w:t xml:space="preserve"> </w:t>
      </w:r>
      <w:r w:rsidR="00A3387C">
        <w:t xml:space="preserve">Die Unterstützung </w:t>
      </w:r>
      <w:r w:rsidR="005A78C7">
        <w:t xml:space="preserve">kann nach dem </w:t>
      </w:r>
      <w:r w:rsidR="00CB4962">
        <w:t>zeitlichen Horizont</w:t>
      </w:r>
      <w:r w:rsidR="00D46F4E">
        <w:t xml:space="preserve"> unterschieden werden</w:t>
      </w:r>
      <w:r w:rsidR="003F20E9">
        <w:t>:</w:t>
      </w:r>
    </w:p>
    <w:p w14:paraId="0CE9A6EE" w14:textId="31EC27F5" w:rsidR="003F20E9" w:rsidRDefault="00482233" w:rsidP="00AF6049">
      <w:pPr>
        <w:pStyle w:val="Liste"/>
      </w:pPr>
      <w:r w:rsidRPr="009D7DC2">
        <w:t>Die kurzfristige Lernunterstützung ist eine «aufgabenbezogene fachliche Verstehens- und Lösungshilfe»</w:t>
      </w:r>
      <w:r w:rsidR="00C138CB">
        <w:t xml:space="preserve"> </w:t>
      </w:r>
      <w:r w:rsidRPr="009D7DC2">
        <w:t>(Pauli et</w:t>
      </w:r>
      <w:r w:rsidR="00C138CB">
        <w:t xml:space="preserve"> </w:t>
      </w:r>
      <w:r w:rsidRPr="009D7DC2">
        <w:t xml:space="preserve">al., 2018, S. 142). </w:t>
      </w:r>
    </w:p>
    <w:p w14:paraId="3B804D91" w14:textId="61442A19" w:rsidR="003F20E9" w:rsidRDefault="304DE0EC" w:rsidP="00AF6049">
      <w:pPr>
        <w:pStyle w:val="Liste"/>
      </w:pPr>
      <w:r w:rsidRPr="009D7DC2">
        <w:t>Die mittelfristige Lern</w:t>
      </w:r>
      <w:r w:rsidR="7E815DE5" w:rsidRPr="009D7DC2">
        <w:t>unterstützung</w:t>
      </w:r>
      <w:r w:rsidRPr="009D7DC2">
        <w:t xml:space="preserve"> </w:t>
      </w:r>
      <w:r w:rsidR="004F3357" w:rsidRPr="009D7DC2">
        <w:t>bezweckt</w:t>
      </w:r>
      <w:r w:rsidRPr="009D7DC2">
        <w:t>, spezifische Verständnisprobleme zu bearbeiten</w:t>
      </w:r>
      <w:r w:rsidR="000C71DE" w:rsidRPr="009D7DC2">
        <w:t xml:space="preserve">. Sie </w:t>
      </w:r>
      <w:r w:rsidRPr="009D7DC2">
        <w:t>legt den Schwerpunkt auf die Entwicklung von Strategien</w:t>
      </w:r>
      <w:r w:rsidR="006136E0" w:rsidRPr="009D7DC2">
        <w:t xml:space="preserve">. </w:t>
      </w:r>
    </w:p>
    <w:p w14:paraId="18926A84" w14:textId="6BDDBA94" w:rsidR="003F20E9" w:rsidRPr="009D7DC2" w:rsidRDefault="006136E0" w:rsidP="008748FA">
      <w:pPr>
        <w:pStyle w:val="Liste"/>
      </w:pPr>
      <w:r w:rsidRPr="009D7DC2">
        <w:t>Die</w:t>
      </w:r>
      <w:r w:rsidR="56DE167A" w:rsidRPr="009D7DC2">
        <w:t xml:space="preserve"> </w:t>
      </w:r>
      <w:r w:rsidR="00482233" w:rsidRPr="009D7DC2">
        <w:t xml:space="preserve">auf längerfristige Ziele </w:t>
      </w:r>
      <w:r w:rsidR="00891E7A" w:rsidRPr="009D7DC2">
        <w:t xml:space="preserve">ausgerichtete </w:t>
      </w:r>
      <w:r w:rsidR="00482233" w:rsidRPr="009D7DC2">
        <w:t xml:space="preserve">Lernunterstützung </w:t>
      </w:r>
      <w:r w:rsidRPr="009D7DC2">
        <w:t xml:space="preserve">wird </w:t>
      </w:r>
      <w:r w:rsidR="00482233" w:rsidRPr="009D7DC2">
        <w:t>auch als Lerncoaching</w:t>
      </w:r>
      <w:r w:rsidR="00C138CB">
        <w:t xml:space="preserve"> bezeichnet </w:t>
      </w:r>
      <w:r w:rsidR="00482233" w:rsidRPr="009D7DC2">
        <w:t>(</w:t>
      </w:r>
      <w:proofErr w:type="spellStart"/>
      <w:r w:rsidR="00482233" w:rsidRPr="009D7DC2">
        <w:t>Eschelmüller</w:t>
      </w:r>
      <w:proofErr w:type="spellEnd"/>
      <w:r w:rsidR="00482233" w:rsidRPr="009D7DC2">
        <w:t xml:space="preserve"> et al., 2020</w:t>
      </w:r>
      <w:r w:rsidR="005500B4" w:rsidRPr="009D7DC2">
        <w:t>; Hardeland, 2021</w:t>
      </w:r>
      <w:r w:rsidR="00482233" w:rsidRPr="009D7DC2">
        <w:t>)</w:t>
      </w:r>
      <w:r w:rsidRPr="009D7DC2">
        <w:t xml:space="preserve">. </w:t>
      </w:r>
    </w:p>
    <w:p w14:paraId="4EDB199C" w14:textId="0995C9DD" w:rsidR="00A836BE" w:rsidRDefault="00E13F97" w:rsidP="00A836BE">
      <w:pPr>
        <w:pStyle w:val="Textkrper"/>
        <w:ind w:firstLine="0"/>
      </w:pPr>
      <w:r>
        <w:lastRenderedPageBreak/>
        <w:t xml:space="preserve">Beim </w:t>
      </w:r>
      <w:r w:rsidR="009C35D6" w:rsidRPr="009D7DC2">
        <w:t>Lerncoaching</w:t>
      </w:r>
      <w:r w:rsidR="00DD200D">
        <w:rPr>
          <w:rStyle w:val="Funotenzeichen"/>
        </w:rPr>
        <w:footnoteReference w:id="2"/>
      </w:r>
      <w:r w:rsidR="009C35D6" w:rsidRPr="009D7DC2">
        <w:t xml:space="preserve"> </w:t>
      </w:r>
      <w:r>
        <w:t xml:space="preserve">steht die </w:t>
      </w:r>
      <w:r w:rsidR="00482233" w:rsidRPr="009D7DC2">
        <w:t>fachübergreifend</w:t>
      </w:r>
      <w:r w:rsidR="00ED113F" w:rsidRPr="009D7DC2">
        <w:t>e</w:t>
      </w:r>
      <w:r w:rsidR="00482233" w:rsidRPr="009D7DC2">
        <w:t xml:space="preserve"> Befähigung der Lernenden zu</w:t>
      </w:r>
      <w:r w:rsidR="00ED113F" w:rsidRPr="009D7DC2">
        <w:t>r</w:t>
      </w:r>
      <w:r w:rsidR="00482233" w:rsidRPr="009D7DC2">
        <w:t xml:space="preserve"> wirksamen Lernsteuerung </w:t>
      </w:r>
      <w:r>
        <w:t>im Mittelpunkt.</w:t>
      </w:r>
      <w:r w:rsidR="00B33692" w:rsidRPr="009D7DC2">
        <w:t xml:space="preserve"> </w:t>
      </w:r>
      <w:r w:rsidR="00A622C4">
        <w:t xml:space="preserve">Dazu werden </w:t>
      </w:r>
      <w:r w:rsidR="003B07E0" w:rsidRPr="009D7DC2">
        <w:t>kognitive, metakognitive und motivationale Lernkompetenzen aufgebaut</w:t>
      </w:r>
      <w:r w:rsidR="00C138CB">
        <w:t xml:space="preserve"> </w:t>
      </w:r>
      <w:r w:rsidR="00482233" w:rsidRPr="009D7DC2">
        <w:t>(Pauli et</w:t>
      </w:r>
      <w:r w:rsidR="00C138CB">
        <w:t xml:space="preserve"> </w:t>
      </w:r>
      <w:r w:rsidR="00482233" w:rsidRPr="009D7DC2">
        <w:t>al., 2018).</w:t>
      </w:r>
      <w:r w:rsidR="00093FAB" w:rsidRPr="009D7DC2">
        <w:t xml:space="preserve"> Es setzt an </w:t>
      </w:r>
      <w:r w:rsidR="00006300">
        <w:t xml:space="preserve">den </w:t>
      </w:r>
      <w:r w:rsidR="00093FAB" w:rsidRPr="009D7DC2">
        <w:t xml:space="preserve">Stärken, Interessen und bereits entwickelten Kompetenzen </w:t>
      </w:r>
      <w:r w:rsidR="0073649A">
        <w:t xml:space="preserve">der Lernenden </w:t>
      </w:r>
      <w:r w:rsidR="00093FAB" w:rsidRPr="009D7DC2">
        <w:t xml:space="preserve">an und verfolgt </w:t>
      </w:r>
      <w:r w:rsidR="00163472">
        <w:t>so</w:t>
      </w:r>
      <w:r w:rsidR="00093FAB" w:rsidRPr="009D7DC2">
        <w:t xml:space="preserve">mit einen ressourcenorientierten Ansatz. </w:t>
      </w:r>
      <w:r w:rsidR="009A5655" w:rsidRPr="009D7DC2">
        <w:t>Inhalt</w:t>
      </w:r>
      <w:r w:rsidR="00106693" w:rsidRPr="009D7DC2">
        <w:t>e</w:t>
      </w:r>
      <w:r w:rsidR="009A5655" w:rsidRPr="009D7DC2">
        <w:t xml:space="preserve">, </w:t>
      </w:r>
      <w:r w:rsidR="00B336F8" w:rsidRPr="009D7DC2">
        <w:t>Methoden und Tempo</w:t>
      </w:r>
      <w:r w:rsidR="001C2D1D">
        <w:t xml:space="preserve"> werden individuell</w:t>
      </w:r>
      <w:r w:rsidR="00B336F8" w:rsidRPr="009D7DC2">
        <w:t xml:space="preserve"> an die </w:t>
      </w:r>
      <w:r w:rsidR="00093FAB" w:rsidRPr="009D7DC2">
        <w:t>Lernenden</w:t>
      </w:r>
      <w:r w:rsidR="00B336F8" w:rsidRPr="009D7DC2">
        <w:t xml:space="preserve"> und deren Situation angepasst </w:t>
      </w:r>
      <w:r w:rsidR="00D35307" w:rsidRPr="009D7DC2">
        <w:t>(</w:t>
      </w:r>
      <w:proofErr w:type="spellStart"/>
      <w:r w:rsidR="00D35307" w:rsidRPr="009D7DC2">
        <w:t>Eschelmüller</w:t>
      </w:r>
      <w:proofErr w:type="spellEnd"/>
      <w:r w:rsidR="00D35307" w:rsidRPr="009D7DC2">
        <w:t xml:space="preserve"> et</w:t>
      </w:r>
      <w:r w:rsidR="00C138CB">
        <w:t xml:space="preserve"> </w:t>
      </w:r>
      <w:r w:rsidR="00D35307" w:rsidRPr="009D7DC2">
        <w:t>al., 2020; Hardeland, 2021)</w:t>
      </w:r>
      <w:r w:rsidR="00B336F8" w:rsidRPr="009D7DC2">
        <w:t xml:space="preserve">. </w:t>
      </w:r>
    </w:p>
    <w:p w14:paraId="7AB62E11" w14:textId="77107EBD" w:rsidR="00B30A56" w:rsidRPr="00A836BE" w:rsidRDefault="000F12D0" w:rsidP="00A836BE">
      <w:pPr>
        <w:pStyle w:val="Textkrper"/>
      </w:pPr>
      <w:r w:rsidRPr="00A836BE">
        <w:t xml:space="preserve">Ziel dieses Beitrags ist es, </w:t>
      </w:r>
      <w:r w:rsidR="00B349EA" w:rsidRPr="00A836BE">
        <w:t xml:space="preserve">die Phasen </w:t>
      </w:r>
      <w:r w:rsidRPr="00A836BE">
        <w:t>d</w:t>
      </w:r>
      <w:r w:rsidR="00B349EA" w:rsidRPr="00A836BE">
        <w:t>es</w:t>
      </w:r>
      <w:r w:rsidRPr="00A836BE">
        <w:t xml:space="preserve"> Lerncoaching</w:t>
      </w:r>
      <w:r w:rsidR="00B349EA" w:rsidRPr="00A836BE">
        <w:t>s</w:t>
      </w:r>
      <w:r w:rsidRPr="00A836BE">
        <w:t xml:space="preserve"> praxisnah darzustellen. Dabei </w:t>
      </w:r>
      <w:r w:rsidR="00AA15A4" w:rsidRPr="00A836BE">
        <w:t>werden</w:t>
      </w:r>
      <w:r w:rsidRPr="00A836BE">
        <w:t xml:space="preserve"> pädagogische Grundlagen mit heil- und sonderpädagogischen Perspektiven</w:t>
      </w:r>
      <w:r w:rsidR="00AA15A4" w:rsidRPr="00A836BE">
        <w:t xml:space="preserve"> verbunden</w:t>
      </w:r>
      <w:r w:rsidRPr="00A836BE">
        <w:t>.</w:t>
      </w:r>
      <w:r w:rsidR="00B30A56" w:rsidRPr="00A836BE">
        <w:t xml:space="preserve"> </w:t>
      </w:r>
      <w:r w:rsidR="002B4012" w:rsidRPr="00A836BE">
        <w:t xml:space="preserve">Der Beitrag </w:t>
      </w:r>
      <w:r w:rsidR="00AA5459" w:rsidRPr="00A836BE">
        <w:t xml:space="preserve">lädt dazu ein, die eigene Rolle in offenen Lernsettings zu reflektieren und </w:t>
      </w:r>
      <w:r w:rsidR="00220F1D" w:rsidRPr="00A836BE">
        <w:t xml:space="preserve">das </w:t>
      </w:r>
      <w:r w:rsidR="00B30A56" w:rsidRPr="00A836BE">
        <w:t xml:space="preserve">Lerncoaching </w:t>
      </w:r>
      <w:r w:rsidR="00AA5459" w:rsidRPr="00A836BE">
        <w:t xml:space="preserve">so zu gestalten, dass </w:t>
      </w:r>
      <w:r w:rsidR="00656B55" w:rsidRPr="00A836BE">
        <w:t xml:space="preserve">es </w:t>
      </w:r>
      <w:r w:rsidR="00AA5459" w:rsidRPr="00A836BE">
        <w:t xml:space="preserve">alle Lernenden </w:t>
      </w:r>
      <w:r w:rsidR="006E2FEC" w:rsidRPr="00A836BE">
        <w:t xml:space="preserve">wirksam </w:t>
      </w:r>
      <w:r w:rsidR="00AA5459" w:rsidRPr="00A836BE">
        <w:t>stärkt.</w:t>
      </w:r>
    </w:p>
    <w:p w14:paraId="3A122BD3" w14:textId="5EEEC6B7" w:rsidR="00B30A56" w:rsidRDefault="0012656A" w:rsidP="00B30A56">
      <w:pPr>
        <w:pStyle w:val="berschrift1"/>
      </w:pPr>
      <w:r>
        <w:t>Voraussetzungen für das</w:t>
      </w:r>
      <w:r w:rsidR="008956FF">
        <w:t xml:space="preserve"> </w:t>
      </w:r>
      <w:r w:rsidR="00B30A56">
        <w:t>Lerncoaching</w:t>
      </w:r>
    </w:p>
    <w:p w14:paraId="3A1C4BA4" w14:textId="7495DE19" w:rsidR="00BD0129" w:rsidRDefault="00C05FCE" w:rsidP="00B30A56">
      <w:pPr>
        <w:pStyle w:val="Textkrper"/>
        <w:ind w:firstLine="0"/>
        <w:rPr>
          <w:rFonts w:cstheme="minorHAnsi"/>
        </w:rPr>
      </w:pPr>
      <w:r>
        <w:rPr>
          <w:rFonts w:cstheme="minorHAnsi"/>
        </w:rPr>
        <w:t xml:space="preserve">Grundlage </w:t>
      </w:r>
      <w:r w:rsidR="009506F6">
        <w:rPr>
          <w:rFonts w:cstheme="minorHAnsi"/>
        </w:rPr>
        <w:t xml:space="preserve">für das Lerncoaching </w:t>
      </w:r>
      <w:r w:rsidR="008A02A9">
        <w:rPr>
          <w:rFonts w:cstheme="minorHAnsi"/>
        </w:rPr>
        <w:t xml:space="preserve">ist </w:t>
      </w:r>
      <w:r>
        <w:rPr>
          <w:rFonts w:cstheme="minorHAnsi"/>
        </w:rPr>
        <w:t xml:space="preserve">ein Beratungsansatz, der Elemente der </w:t>
      </w:r>
      <w:r w:rsidR="00D619DE">
        <w:rPr>
          <w:rFonts w:cstheme="minorHAnsi"/>
        </w:rPr>
        <w:t>personenzentrierten und lösungsorient</w:t>
      </w:r>
      <w:r w:rsidR="00DD2E28">
        <w:rPr>
          <w:rFonts w:cstheme="minorHAnsi"/>
        </w:rPr>
        <w:t xml:space="preserve">ierten </w:t>
      </w:r>
      <w:r w:rsidR="00D619DE">
        <w:rPr>
          <w:rFonts w:cstheme="minorHAnsi"/>
        </w:rPr>
        <w:t>Beratung</w:t>
      </w:r>
      <w:r>
        <w:rPr>
          <w:rFonts w:cstheme="minorHAnsi"/>
        </w:rPr>
        <w:t xml:space="preserve"> integriert</w:t>
      </w:r>
      <w:r w:rsidR="00DD2E28">
        <w:rPr>
          <w:rFonts w:cstheme="minorHAnsi"/>
        </w:rPr>
        <w:t xml:space="preserve"> (</w:t>
      </w:r>
      <w:r w:rsidR="00C67C91">
        <w:rPr>
          <w:rFonts w:cstheme="minorHAnsi"/>
        </w:rPr>
        <w:t xml:space="preserve">Nicolaisen, 2017; </w:t>
      </w:r>
      <w:r w:rsidR="00BD0129" w:rsidRPr="00093208">
        <w:rPr>
          <w:rFonts w:eastAsia="Times New Roman" w:cstheme="minorHAnsi"/>
          <w:lang w:eastAsia="de-DE"/>
        </w:rPr>
        <w:t>Steiner</w:t>
      </w:r>
      <w:r w:rsidR="00164B1B">
        <w:rPr>
          <w:rFonts w:eastAsia="Times New Roman" w:cstheme="minorHAnsi"/>
          <w:lang w:eastAsia="de-DE"/>
        </w:rPr>
        <w:t> </w:t>
      </w:r>
      <w:r w:rsidR="00BD0129" w:rsidRPr="00093208">
        <w:rPr>
          <w:rFonts w:eastAsia="Times New Roman" w:cstheme="minorHAnsi"/>
          <w:lang w:eastAsia="de-DE"/>
        </w:rPr>
        <w:t>&amp; Berg,</w:t>
      </w:r>
      <w:r w:rsidR="00BD0129">
        <w:rPr>
          <w:rFonts w:eastAsia="Times New Roman" w:cstheme="minorHAnsi"/>
          <w:lang w:eastAsia="de-DE"/>
        </w:rPr>
        <w:t xml:space="preserve"> </w:t>
      </w:r>
      <w:r w:rsidR="00BD0129" w:rsidRPr="00093208">
        <w:rPr>
          <w:rFonts w:eastAsia="Times New Roman" w:cstheme="minorHAnsi"/>
          <w:lang w:eastAsia="de-DE"/>
        </w:rPr>
        <w:t>2016</w:t>
      </w:r>
      <w:r w:rsidR="00BD0129">
        <w:rPr>
          <w:rFonts w:eastAsia="Times New Roman" w:cstheme="minorHAnsi"/>
          <w:lang w:eastAsia="de-DE"/>
        </w:rPr>
        <w:t xml:space="preserve">; </w:t>
      </w:r>
      <w:r w:rsidR="00DD2E28" w:rsidRPr="00AD6110">
        <w:rPr>
          <w:rFonts w:eastAsia="Times New Roman" w:cstheme="minorHAnsi"/>
          <w:lang w:eastAsia="de-DE"/>
        </w:rPr>
        <w:t>Wiethoff</w:t>
      </w:r>
      <w:r w:rsidR="00164B1B">
        <w:rPr>
          <w:rFonts w:eastAsia="Times New Roman" w:cstheme="minorHAnsi"/>
          <w:lang w:eastAsia="de-DE"/>
        </w:rPr>
        <w:t> </w:t>
      </w:r>
      <w:r w:rsidR="00DD2E28" w:rsidRPr="00AD6110">
        <w:rPr>
          <w:rFonts w:eastAsia="Times New Roman" w:cstheme="minorHAnsi"/>
          <w:lang w:eastAsia="de-DE"/>
        </w:rPr>
        <w:t xml:space="preserve">&amp; </w:t>
      </w:r>
      <w:proofErr w:type="spellStart"/>
      <w:r w:rsidR="00DD2E28" w:rsidRPr="00AD6110">
        <w:rPr>
          <w:rFonts w:eastAsia="Times New Roman" w:cstheme="minorHAnsi"/>
          <w:lang w:eastAsia="de-DE"/>
        </w:rPr>
        <w:t>Stolcis</w:t>
      </w:r>
      <w:proofErr w:type="spellEnd"/>
      <w:r w:rsidR="00DD2E28" w:rsidRPr="00AD6110">
        <w:rPr>
          <w:rFonts w:eastAsia="Times New Roman" w:cstheme="minorHAnsi"/>
          <w:lang w:eastAsia="de-DE"/>
        </w:rPr>
        <w:t>, 2018</w:t>
      </w:r>
      <w:r w:rsidR="00BD0129">
        <w:rPr>
          <w:rFonts w:eastAsia="Times New Roman" w:cstheme="minorHAnsi"/>
          <w:lang w:eastAsia="de-DE"/>
        </w:rPr>
        <w:t>;</w:t>
      </w:r>
      <w:r w:rsidR="00DD2E28" w:rsidRPr="00AD6110">
        <w:rPr>
          <w:rFonts w:eastAsia="Times New Roman" w:cstheme="minorHAnsi"/>
          <w:lang w:eastAsia="de-DE"/>
        </w:rPr>
        <w:t>)</w:t>
      </w:r>
      <w:r w:rsidR="00E512A5">
        <w:rPr>
          <w:rFonts w:eastAsia="Times New Roman" w:cstheme="minorHAnsi"/>
          <w:lang w:eastAsia="de-DE"/>
        </w:rPr>
        <w:t xml:space="preserve">. Dabei kommt sowohl der </w:t>
      </w:r>
      <w:r w:rsidR="00166296">
        <w:rPr>
          <w:rFonts w:eastAsia="Times New Roman" w:cstheme="minorHAnsi"/>
          <w:lang w:eastAsia="de-DE"/>
        </w:rPr>
        <w:t xml:space="preserve">Haltung </w:t>
      </w:r>
      <w:r w:rsidR="008A02A9">
        <w:rPr>
          <w:rFonts w:eastAsia="Times New Roman" w:cstheme="minorHAnsi"/>
          <w:lang w:eastAsia="de-DE"/>
        </w:rPr>
        <w:t xml:space="preserve">des </w:t>
      </w:r>
      <w:r w:rsidR="00166296">
        <w:rPr>
          <w:rFonts w:eastAsia="Times New Roman" w:cstheme="minorHAnsi"/>
          <w:lang w:eastAsia="de-DE"/>
        </w:rPr>
        <w:t>Lerncoach</w:t>
      </w:r>
      <w:r w:rsidR="008A02A9">
        <w:rPr>
          <w:rFonts w:eastAsia="Times New Roman" w:cstheme="minorHAnsi"/>
          <w:lang w:eastAsia="de-DE"/>
        </w:rPr>
        <w:t>s</w:t>
      </w:r>
      <w:r w:rsidR="00166296">
        <w:rPr>
          <w:rFonts w:eastAsia="Times New Roman" w:cstheme="minorHAnsi"/>
          <w:lang w:eastAsia="de-DE"/>
        </w:rPr>
        <w:t xml:space="preserve"> </w:t>
      </w:r>
      <w:r w:rsidR="00E512A5">
        <w:rPr>
          <w:rFonts w:eastAsia="Times New Roman" w:cstheme="minorHAnsi"/>
          <w:lang w:eastAsia="de-DE"/>
        </w:rPr>
        <w:t>als auch der bewusst gewählten Spra</w:t>
      </w:r>
      <w:r w:rsidR="006434DD">
        <w:rPr>
          <w:rFonts w:eastAsia="Times New Roman" w:cstheme="minorHAnsi"/>
          <w:lang w:eastAsia="de-DE"/>
        </w:rPr>
        <w:t xml:space="preserve">che </w:t>
      </w:r>
      <w:r w:rsidR="000F1CA5">
        <w:rPr>
          <w:rFonts w:eastAsia="Times New Roman" w:cstheme="minorHAnsi"/>
          <w:lang w:eastAsia="de-DE"/>
        </w:rPr>
        <w:t xml:space="preserve">eine </w:t>
      </w:r>
      <w:r w:rsidR="006434DD">
        <w:rPr>
          <w:rFonts w:eastAsia="Times New Roman" w:cstheme="minorHAnsi"/>
          <w:lang w:eastAsia="de-DE"/>
        </w:rPr>
        <w:t>zentrale Bedeutung zu.</w:t>
      </w:r>
    </w:p>
    <w:p w14:paraId="34E0A1C6" w14:textId="02851916" w:rsidR="00205218" w:rsidRPr="00205218" w:rsidRDefault="00205218" w:rsidP="00154BFA">
      <w:pPr>
        <w:pStyle w:val="berschrift2"/>
        <w:rPr>
          <w:rFonts w:cstheme="minorHAnsi"/>
        </w:rPr>
      </w:pPr>
      <w:r w:rsidRPr="00205218">
        <w:rPr>
          <w:rFonts w:cstheme="minorHAnsi"/>
        </w:rPr>
        <w:t>Die Haltung als Lerncoach</w:t>
      </w:r>
      <w:r w:rsidR="00053CA5">
        <w:rPr>
          <w:rFonts w:cstheme="minorHAnsi"/>
        </w:rPr>
        <w:t xml:space="preserve"> </w:t>
      </w:r>
      <w:r w:rsidR="00053CA5" w:rsidRPr="008C1E2F">
        <w:t xml:space="preserve">– </w:t>
      </w:r>
      <w:r w:rsidR="008C1E2F" w:rsidRPr="008C1E2F">
        <w:t>authentisch, verstehend und akzeptierend</w:t>
      </w:r>
    </w:p>
    <w:p w14:paraId="1D243872" w14:textId="415E6FF2" w:rsidR="00220A5B" w:rsidRDefault="006A1C18" w:rsidP="00393BDE">
      <w:pPr>
        <w:pStyle w:val="Textkrper"/>
        <w:ind w:firstLine="0"/>
      </w:pPr>
      <w:r w:rsidRPr="008F0FF0">
        <w:t>Die</w:t>
      </w:r>
      <w:r w:rsidR="00744388" w:rsidRPr="008F0FF0">
        <w:t xml:space="preserve"> Rolle als Lerncoach </w:t>
      </w:r>
      <w:r w:rsidR="00DD2BA1" w:rsidRPr="008F0FF0">
        <w:t>erfordert</w:t>
      </w:r>
      <w:r w:rsidRPr="008F0FF0">
        <w:t xml:space="preserve"> eine </w:t>
      </w:r>
      <w:r w:rsidR="00DD2BA1" w:rsidRPr="008F0FF0">
        <w:t>Grundhaltung, die sich auf die personenzentrierten Prinzipien</w:t>
      </w:r>
      <w:r w:rsidR="007B1A29" w:rsidRPr="008F0FF0">
        <w:t xml:space="preserve"> nach Rogers</w:t>
      </w:r>
      <w:r w:rsidR="00546185">
        <w:t xml:space="preserve"> </w:t>
      </w:r>
      <w:r w:rsidR="007B1A29" w:rsidRPr="008F0FF0">
        <w:t>(2012)</w:t>
      </w:r>
      <w:r w:rsidR="00C0413D" w:rsidRPr="008F0FF0">
        <w:t xml:space="preserve"> stützt</w:t>
      </w:r>
      <w:r w:rsidR="00220A5B">
        <w:t>:</w:t>
      </w:r>
      <w:r w:rsidR="007B1A29" w:rsidRPr="008F0FF0">
        <w:t xml:space="preserve"> </w:t>
      </w:r>
    </w:p>
    <w:p w14:paraId="304540B7" w14:textId="77777777" w:rsidR="00220A5B" w:rsidRDefault="007B1A29" w:rsidP="00C266C0">
      <w:pPr>
        <w:pStyle w:val="Liste"/>
      </w:pPr>
      <w:r w:rsidRPr="008F0FF0">
        <w:t xml:space="preserve">Echtheit </w:t>
      </w:r>
      <w:r w:rsidR="00C0413D" w:rsidRPr="008F0FF0">
        <w:t xml:space="preserve">im Sinne </w:t>
      </w:r>
      <w:r w:rsidR="003178D8" w:rsidRPr="008F0FF0">
        <w:t>eines</w:t>
      </w:r>
      <w:r w:rsidR="00C0413D" w:rsidRPr="008F0FF0">
        <w:t xml:space="preserve"> </w:t>
      </w:r>
      <w:r w:rsidR="003178D8" w:rsidRPr="008F0FF0">
        <w:t xml:space="preserve">authentischen </w:t>
      </w:r>
      <w:r w:rsidR="00C0413D" w:rsidRPr="008F0FF0">
        <w:t>Auftreten</w:t>
      </w:r>
      <w:r w:rsidR="003178D8" w:rsidRPr="008F0FF0">
        <w:t>s</w:t>
      </w:r>
    </w:p>
    <w:p w14:paraId="2A94058C" w14:textId="4930F487" w:rsidR="00220A5B" w:rsidRDefault="007B1A29" w:rsidP="00C266C0">
      <w:pPr>
        <w:pStyle w:val="Liste"/>
      </w:pPr>
      <w:r w:rsidRPr="008F0FF0">
        <w:t>Empathie</w:t>
      </w:r>
      <w:r w:rsidR="00C0413D" w:rsidRPr="008F0FF0">
        <w:t xml:space="preserve"> als verstehende</w:t>
      </w:r>
      <w:r w:rsidR="008C3F7F" w:rsidRPr="008F0FF0">
        <w:t xml:space="preserve"> und</w:t>
      </w:r>
      <w:r w:rsidR="00C0413D" w:rsidRPr="008F0FF0">
        <w:t xml:space="preserve"> nicht wertende Zuwendung </w:t>
      </w:r>
    </w:p>
    <w:p w14:paraId="1F16EB54" w14:textId="06850A5D" w:rsidR="008C3F7F" w:rsidRPr="008F0FF0" w:rsidRDefault="00A752A6" w:rsidP="00C266C0">
      <w:pPr>
        <w:pStyle w:val="Liste"/>
      </w:pPr>
      <w:r w:rsidRPr="008F0FF0">
        <w:t xml:space="preserve">Wertschätzung, </w:t>
      </w:r>
      <w:r w:rsidR="00C0413D" w:rsidRPr="008F0FF0">
        <w:t xml:space="preserve">verstanden als </w:t>
      </w:r>
      <w:r w:rsidRPr="008F0FF0">
        <w:t>Akzeptanz</w:t>
      </w:r>
      <w:r w:rsidR="00311FE3" w:rsidRPr="008F0FF0">
        <w:t xml:space="preserve"> der lernenden Person, unabhängig von Leistung </w:t>
      </w:r>
      <w:r w:rsidR="008C3F7F" w:rsidRPr="008F0FF0">
        <w:t>oder</w:t>
      </w:r>
      <w:r w:rsidR="00311FE3" w:rsidRPr="008F0FF0">
        <w:t xml:space="preserve"> Verhalten</w:t>
      </w:r>
    </w:p>
    <w:p w14:paraId="3EA9712F" w14:textId="52CA61CC" w:rsidR="00C2594E" w:rsidRDefault="00340000" w:rsidP="00C2594E">
      <w:pPr>
        <w:pStyle w:val="Textkrper"/>
        <w:ind w:firstLine="0"/>
      </w:pPr>
      <w:r w:rsidRPr="008F0FF0">
        <w:t xml:space="preserve">Darüber hinaus </w:t>
      </w:r>
      <w:r w:rsidR="00311FE3" w:rsidRPr="008F0FF0">
        <w:t>wird die Haltung des Lerncoach</w:t>
      </w:r>
      <w:r w:rsidRPr="008F0FF0">
        <w:t>s</w:t>
      </w:r>
      <w:r w:rsidR="00311FE3" w:rsidRPr="008F0FF0">
        <w:t xml:space="preserve"> durch </w:t>
      </w:r>
      <w:r w:rsidR="00332669" w:rsidRPr="008F0FF0">
        <w:t>systemisch-konstruktivistische</w:t>
      </w:r>
      <w:r w:rsidR="001A2CA7" w:rsidRPr="008F0FF0">
        <w:t xml:space="preserve"> Perspektiven </w:t>
      </w:r>
      <w:r w:rsidR="009B5B41" w:rsidRPr="008F0FF0">
        <w:t>geprägt</w:t>
      </w:r>
      <w:r w:rsidR="00AF7B67" w:rsidRPr="008F0FF0">
        <w:t xml:space="preserve"> (Wiethoff</w:t>
      </w:r>
      <w:r w:rsidR="00434B50">
        <w:t> </w:t>
      </w:r>
      <w:r w:rsidR="00AF7B67" w:rsidRPr="008F0FF0">
        <w:t xml:space="preserve">&amp; </w:t>
      </w:r>
      <w:proofErr w:type="spellStart"/>
      <w:r w:rsidR="00AF7B67" w:rsidRPr="008F0FF0">
        <w:t>Stolcis</w:t>
      </w:r>
      <w:proofErr w:type="spellEnd"/>
      <w:r w:rsidR="00AF7B67" w:rsidRPr="008F0FF0">
        <w:t>, 2018)</w:t>
      </w:r>
      <w:r w:rsidR="00C2594E">
        <w:t>:</w:t>
      </w:r>
    </w:p>
    <w:p w14:paraId="0D7C74B4" w14:textId="35142E88" w:rsidR="003E6376" w:rsidRDefault="009037BD" w:rsidP="003414CC">
      <w:pPr>
        <w:pStyle w:val="Liste"/>
      </w:pPr>
      <w:r w:rsidRPr="008F0FF0">
        <w:t>Nicht-Wissen</w:t>
      </w:r>
      <w:r w:rsidR="00BC1441" w:rsidRPr="008F0FF0">
        <w:t>,</w:t>
      </w:r>
      <w:r w:rsidR="00FF2B7F" w:rsidRPr="008F0FF0">
        <w:t xml:space="preserve"> </w:t>
      </w:r>
      <w:r w:rsidR="007A78B9">
        <w:t>welches</w:t>
      </w:r>
      <w:r w:rsidR="007A78B9" w:rsidRPr="008F0FF0">
        <w:t xml:space="preserve"> </w:t>
      </w:r>
      <w:r w:rsidR="00FF2B7F" w:rsidRPr="008F0FF0">
        <w:t xml:space="preserve">den Coachee als </w:t>
      </w:r>
      <w:proofErr w:type="spellStart"/>
      <w:r w:rsidR="00FF2B7F" w:rsidRPr="008F0FF0">
        <w:t>Expert:in</w:t>
      </w:r>
      <w:proofErr w:type="spellEnd"/>
      <w:r w:rsidR="00FF2B7F" w:rsidRPr="008F0FF0">
        <w:t xml:space="preserve"> des eigenen </w:t>
      </w:r>
      <w:r w:rsidR="009F53EB" w:rsidRPr="008F0FF0">
        <w:t>Systems</w:t>
      </w:r>
      <w:r w:rsidR="00BC1441" w:rsidRPr="008F0FF0">
        <w:t xml:space="preserve"> </w:t>
      </w:r>
      <w:r w:rsidR="00FF2B7F" w:rsidRPr="008F0FF0">
        <w:t>anerkennt</w:t>
      </w:r>
    </w:p>
    <w:p w14:paraId="2AB478DA" w14:textId="44FE9C1C" w:rsidR="003E6376" w:rsidRDefault="00D00F13" w:rsidP="003414CC">
      <w:pPr>
        <w:pStyle w:val="Liste"/>
      </w:pPr>
      <w:r w:rsidRPr="008F0FF0">
        <w:t>Nicht-Verstehen</w:t>
      </w:r>
      <w:r w:rsidR="00BC4B90" w:rsidRPr="008F0FF0">
        <w:t>,</w:t>
      </w:r>
      <w:r w:rsidR="005F5B61">
        <w:t xml:space="preserve"> welches</w:t>
      </w:r>
      <w:r w:rsidR="00BC4B90" w:rsidRPr="008F0FF0">
        <w:t xml:space="preserve"> </w:t>
      </w:r>
      <w:r w:rsidR="00FF2B7F" w:rsidRPr="008F0FF0">
        <w:t xml:space="preserve">das </w:t>
      </w:r>
      <w:r w:rsidR="00BC4B90" w:rsidRPr="008F0FF0">
        <w:t xml:space="preserve">Nachfragen </w:t>
      </w:r>
      <w:r w:rsidR="0052199C" w:rsidRPr="008F0FF0">
        <w:t xml:space="preserve">des Lerncoachs </w:t>
      </w:r>
      <w:r w:rsidR="00CF0840" w:rsidRPr="008F0FF0">
        <w:t xml:space="preserve">als </w:t>
      </w:r>
      <w:r w:rsidR="0089594C" w:rsidRPr="008F0FF0">
        <w:t xml:space="preserve">Ausdruck einer offenen, neugierigen Grundhaltung </w:t>
      </w:r>
      <w:r w:rsidR="00CF0840" w:rsidRPr="008F0FF0">
        <w:t>versteht</w:t>
      </w:r>
    </w:p>
    <w:p w14:paraId="1ADD6E96" w14:textId="76B7B1DD" w:rsidR="00D30AB5" w:rsidRDefault="0089594C" w:rsidP="003414CC">
      <w:pPr>
        <w:pStyle w:val="Liste"/>
      </w:pPr>
      <w:r w:rsidRPr="008F0FF0">
        <w:t>Haltung des Eingebundenseins</w:t>
      </w:r>
      <w:r w:rsidR="007C0745" w:rsidRPr="008F0FF0">
        <w:t xml:space="preserve">, </w:t>
      </w:r>
      <w:r w:rsidR="00BD4D80" w:rsidRPr="008F0FF0">
        <w:t xml:space="preserve">in </w:t>
      </w:r>
      <w:r w:rsidR="007C0745" w:rsidRPr="008F0FF0">
        <w:t>der sich</w:t>
      </w:r>
      <w:r w:rsidRPr="008F0FF0">
        <w:t xml:space="preserve"> Lerncoachs nicht als neutrale Beobachtende, sondern als </w:t>
      </w:r>
      <w:r w:rsidR="002F2755" w:rsidRPr="008F0FF0">
        <w:t>resonante Beteiligte in einem gemeinsamen Prozess</w:t>
      </w:r>
      <w:r w:rsidR="007C0745" w:rsidRPr="008F0FF0">
        <w:t xml:space="preserve"> verstehen</w:t>
      </w:r>
    </w:p>
    <w:p w14:paraId="09C36829" w14:textId="002F675F" w:rsidR="00C45993" w:rsidRPr="008F0FF0" w:rsidRDefault="005D195C" w:rsidP="003414CC">
      <w:pPr>
        <w:pStyle w:val="Liste"/>
      </w:pPr>
      <w:r w:rsidRPr="008F0FF0">
        <w:t>Vertrauen</w:t>
      </w:r>
      <w:r w:rsidR="002F2755" w:rsidRPr="008F0FF0">
        <w:t xml:space="preserve"> in die Fähigkeiten und Ressourcen der </w:t>
      </w:r>
      <w:r w:rsidR="005A1BB0" w:rsidRPr="008F0FF0">
        <w:t xml:space="preserve">Coachees </w:t>
      </w:r>
      <w:r w:rsidR="00EF7D7C" w:rsidRPr="008F0FF0">
        <w:t>als Grundlage für eigenverantwortliches Lernen</w:t>
      </w:r>
    </w:p>
    <w:p w14:paraId="2DB96739" w14:textId="45CEC4BD" w:rsidR="00C45993" w:rsidRDefault="00C45993" w:rsidP="00C45993">
      <w:pPr>
        <w:pStyle w:val="berschrift2"/>
      </w:pPr>
      <w:r>
        <w:t xml:space="preserve">Sprache im Lerncoaching – die Kraft guter Fragen </w:t>
      </w:r>
    </w:p>
    <w:p w14:paraId="13FA05B1" w14:textId="29C2A5D7" w:rsidR="00DD49DC" w:rsidRDefault="00D5498F" w:rsidP="00DD49DC">
      <w:pPr>
        <w:pStyle w:val="Textkrper"/>
        <w:ind w:firstLine="0"/>
        <w:rPr>
          <w:bCs/>
          <w:i/>
          <w:iCs/>
          <w:color w:val="D31932" w:themeColor="accent1"/>
        </w:rPr>
      </w:pPr>
      <w:r>
        <w:t xml:space="preserve">Coaching wirkt </w:t>
      </w:r>
      <w:r w:rsidR="00C70E8D">
        <w:t xml:space="preserve">vor allem </w:t>
      </w:r>
      <w:r>
        <w:t xml:space="preserve">durch Sprache. </w:t>
      </w:r>
      <w:r w:rsidR="001A3A70">
        <w:t>Statt</w:t>
      </w:r>
      <w:r w:rsidR="00E00D4D">
        <w:t xml:space="preserve"> </w:t>
      </w:r>
      <w:r w:rsidR="00142803">
        <w:t>Ratschläge</w:t>
      </w:r>
      <w:r w:rsidR="001A3A70">
        <w:t xml:space="preserve"> zu </w:t>
      </w:r>
      <w:r w:rsidR="00E00D4D">
        <w:t>geben</w:t>
      </w:r>
      <w:r w:rsidR="00142803">
        <w:t>,</w:t>
      </w:r>
      <w:r w:rsidR="001A3A70">
        <w:t xml:space="preserve"> werden</w:t>
      </w:r>
      <w:r w:rsidR="00142803">
        <w:t xml:space="preserve"> offene, lösungsorientierte Fragen</w:t>
      </w:r>
      <w:r w:rsidR="00E00D4D">
        <w:t xml:space="preserve"> gestellt. Diese</w:t>
      </w:r>
      <w:r w:rsidR="00142803">
        <w:t xml:space="preserve"> regen Lernende dazu an, neue Perspektiven </w:t>
      </w:r>
      <w:r w:rsidR="00ED783D">
        <w:t>einzunehmen</w:t>
      </w:r>
      <w:r w:rsidR="006A284A">
        <w:t xml:space="preserve">, </w:t>
      </w:r>
      <w:r w:rsidR="00ED783D">
        <w:t xml:space="preserve">eigene </w:t>
      </w:r>
      <w:r w:rsidR="006A284A">
        <w:t xml:space="preserve">Ressourcen </w:t>
      </w:r>
      <w:r w:rsidR="00ED783D">
        <w:t xml:space="preserve">wahrzunehmen </w:t>
      </w:r>
      <w:r w:rsidR="006A284A">
        <w:t xml:space="preserve">und </w:t>
      </w:r>
      <w:r w:rsidR="00677F40">
        <w:t xml:space="preserve">ihre </w:t>
      </w:r>
      <w:r w:rsidR="006A284A">
        <w:t>Handlungsoptionen zu e</w:t>
      </w:r>
      <w:r w:rsidR="00C03B2A">
        <w:t>rweitern</w:t>
      </w:r>
      <w:r w:rsidR="006A284A">
        <w:t xml:space="preserve"> </w:t>
      </w:r>
      <w:r>
        <w:t>(</w:t>
      </w:r>
      <w:r w:rsidR="008B5C7F">
        <w:t xml:space="preserve">Retzlaff, 2019; </w:t>
      </w:r>
      <w:r>
        <w:t>Steiner</w:t>
      </w:r>
      <w:r w:rsidR="004E40BA">
        <w:t> </w:t>
      </w:r>
      <w:r>
        <w:t xml:space="preserve">&amp; Berg, 2016). </w:t>
      </w:r>
      <w:r w:rsidR="006A284A">
        <w:t>Solche Fragen lenken</w:t>
      </w:r>
      <w:r w:rsidR="003B08C6">
        <w:t xml:space="preserve"> den Blick auf</w:t>
      </w:r>
      <w:r w:rsidR="00833F60">
        <w:t xml:space="preserve"> vorhandene</w:t>
      </w:r>
      <w:r w:rsidR="003B08C6">
        <w:t xml:space="preserve"> Stärken, </w:t>
      </w:r>
      <w:r w:rsidR="00833F60">
        <w:t xml:space="preserve">bereits Erreichtes und </w:t>
      </w:r>
      <w:r w:rsidR="00C03B2A">
        <w:t xml:space="preserve">auf </w:t>
      </w:r>
      <w:r w:rsidR="00833F60">
        <w:t xml:space="preserve">erwünschte Entwicklungen. </w:t>
      </w:r>
      <w:r w:rsidR="00E04C2B">
        <w:t xml:space="preserve">Beispiele </w:t>
      </w:r>
      <w:r w:rsidR="00833F60">
        <w:t>hierfü</w:t>
      </w:r>
      <w:r w:rsidR="0095161A">
        <w:t>r</w:t>
      </w:r>
      <w:r w:rsidR="00E04C2B">
        <w:t xml:space="preserve"> sind</w:t>
      </w:r>
      <w:r w:rsidR="00F34FE7">
        <w:t xml:space="preserve"> in Tabelle 1 </w:t>
      </w:r>
      <w:r w:rsidR="00F12CDB">
        <w:t>aufgelistet</w:t>
      </w:r>
      <w:r w:rsidR="00F34FE7">
        <w:t>.</w:t>
      </w:r>
      <w:r w:rsidR="00DD49DC">
        <w:br w:type="page"/>
      </w:r>
    </w:p>
    <w:p w14:paraId="64F53D7F" w14:textId="505CD23B" w:rsidR="00F34FE7" w:rsidRPr="000B595D" w:rsidRDefault="00F34FE7" w:rsidP="00F34FE7">
      <w:pPr>
        <w:pStyle w:val="TabelleBeschriftung"/>
      </w:pPr>
      <w:r w:rsidRPr="000B595D">
        <w:lastRenderedPageBreak/>
        <w:t xml:space="preserve">Tabelle 1: </w:t>
      </w:r>
      <w:r w:rsidR="00476D60">
        <w:t>Verschiedene Typen von o</w:t>
      </w:r>
      <w:r w:rsidR="00103BFB">
        <w:t>ffene</w:t>
      </w:r>
      <w:r w:rsidR="00476D60">
        <w:t>n</w:t>
      </w:r>
      <w:r w:rsidR="00103BFB">
        <w:t>, lösungsorientierte</w:t>
      </w:r>
      <w:r w:rsidR="00476D60">
        <w:t>n</w:t>
      </w:r>
      <w:r w:rsidR="00103BFB">
        <w:t xml:space="preserve"> Fragen</w:t>
      </w:r>
    </w:p>
    <w:tbl>
      <w:tblPr>
        <w:tblStyle w:val="Listentabelle3Akzent6"/>
        <w:tblW w:w="9067" w:type="dxa"/>
        <w:tblLayout w:type="fixed"/>
        <w:tblLook w:val="04A0" w:firstRow="1" w:lastRow="0" w:firstColumn="1" w:lastColumn="0" w:noHBand="0" w:noVBand="1"/>
      </w:tblPr>
      <w:tblGrid>
        <w:gridCol w:w="2122"/>
        <w:gridCol w:w="2551"/>
        <w:gridCol w:w="4394"/>
      </w:tblGrid>
      <w:tr w:rsidR="00103BFB" w:rsidRPr="000B595D" w14:paraId="36D9DB65" w14:textId="77777777" w:rsidTr="001525BA">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2122" w:type="dxa"/>
            <w:shd w:val="clear" w:color="auto" w:fill="BED8E4" w:themeFill="accent5" w:themeFillTint="66"/>
          </w:tcPr>
          <w:p w14:paraId="2F4527F9" w14:textId="71473D6A" w:rsidR="00103BFB" w:rsidRPr="000B595D" w:rsidRDefault="00103BFB">
            <w:pPr>
              <w:pStyle w:val="Compact"/>
              <w:rPr>
                <w:color w:val="262626" w:themeColor="text1" w:themeTint="D9"/>
              </w:rPr>
            </w:pPr>
            <w:proofErr w:type="spellStart"/>
            <w:r>
              <w:rPr>
                <w:color w:val="262626" w:themeColor="text1" w:themeTint="D9"/>
              </w:rPr>
              <w:t>Fragetyp</w:t>
            </w:r>
            <w:proofErr w:type="spellEnd"/>
          </w:p>
        </w:tc>
        <w:tc>
          <w:tcPr>
            <w:tcW w:w="2551" w:type="dxa"/>
            <w:shd w:val="clear" w:color="auto" w:fill="BED8E4" w:themeFill="accent5" w:themeFillTint="66"/>
          </w:tcPr>
          <w:p w14:paraId="0B1B5872" w14:textId="1668A116" w:rsidR="00103BFB" w:rsidRPr="000B595D" w:rsidRDefault="00103BFB">
            <w:pPr>
              <w:pStyle w:val="Compact"/>
              <w:cnfStyle w:val="100000000000" w:firstRow="1" w:lastRow="0" w:firstColumn="0" w:lastColumn="0" w:oddVBand="0" w:evenVBand="0" w:oddHBand="0" w:evenHBand="0" w:firstRowFirstColumn="0" w:firstRowLastColumn="0" w:lastRowFirstColumn="0" w:lastRowLastColumn="0"/>
              <w:rPr>
                <w:color w:val="auto"/>
              </w:rPr>
            </w:pPr>
            <w:r>
              <w:rPr>
                <w:color w:val="auto"/>
              </w:rPr>
              <w:t>Fokus</w:t>
            </w:r>
          </w:p>
        </w:tc>
        <w:tc>
          <w:tcPr>
            <w:tcW w:w="4394" w:type="dxa"/>
            <w:shd w:val="clear" w:color="auto" w:fill="BED8E4" w:themeFill="accent5" w:themeFillTint="66"/>
          </w:tcPr>
          <w:p w14:paraId="50826E9A" w14:textId="05502BFD" w:rsidR="00103BFB" w:rsidRPr="000B595D" w:rsidRDefault="00103BFB">
            <w:pPr>
              <w:pStyle w:val="Compact"/>
              <w:cnfStyle w:val="100000000000" w:firstRow="1" w:lastRow="0" w:firstColumn="0" w:lastColumn="0" w:oddVBand="0" w:evenVBand="0" w:oddHBand="0" w:evenHBand="0" w:firstRowFirstColumn="0" w:firstRowLastColumn="0" w:lastRowFirstColumn="0" w:lastRowLastColumn="0"/>
              <w:rPr>
                <w:color w:val="auto"/>
              </w:rPr>
            </w:pPr>
            <w:r>
              <w:rPr>
                <w:color w:val="auto"/>
              </w:rPr>
              <w:t>Beispielfragen</w:t>
            </w:r>
          </w:p>
        </w:tc>
      </w:tr>
      <w:tr w:rsidR="00103BFB" w:rsidRPr="00103BFB" w14:paraId="3A868593" w14:textId="77777777" w:rsidTr="00FE3DDF">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122" w:type="dxa"/>
          </w:tcPr>
          <w:p w14:paraId="5EC2762D" w14:textId="32C8E703" w:rsidR="00103BFB" w:rsidRPr="001D32A7" w:rsidRDefault="00103BFB">
            <w:pPr>
              <w:pStyle w:val="Compact"/>
              <w:rPr>
                <w:b w:val="0"/>
                <w:bCs w:val="0"/>
              </w:rPr>
            </w:pPr>
            <w:r w:rsidRPr="001D32A7">
              <w:rPr>
                <w:b w:val="0"/>
                <w:bCs w:val="0"/>
              </w:rPr>
              <w:t>Ausnahmefragen</w:t>
            </w:r>
          </w:p>
        </w:tc>
        <w:tc>
          <w:tcPr>
            <w:tcW w:w="2551" w:type="dxa"/>
          </w:tcPr>
          <w:p w14:paraId="653C76EF" w14:textId="1AA695D1" w:rsidR="00103BFB" w:rsidRPr="006C6AF3" w:rsidRDefault="00103BFB" w:rsidP="006C6AF3">
            <w:pPr>
              <w:pStyle w:val="Compact"/>
              <w:jc w:val="left"/>
              <w:cnfStyle w:val="000000100000" w:firstRow="0" w:lastRow="0" w:firstColumn="0" w:lastColumn="0" w:oddVBand="0" w:evenVBand="0" w:oddHBand="1" w:evenHBand="0" w:firstRowFirstColumn="0" w:firstRowLastColumn="0" w:lastRowFirstColumn="0" w:lastRowLastColumn="0"/>
              <w:rPr>
                <w:lang w:val="en-GB"/>
              </w:rPr>
            </w:pPr>
            <w:r w:rsidRPr="006C6AF3">
              <w:t>gelingende Momente sichtbar machen</w:t>
            </w:r>
          </w:p>
        </w:tc>
        <w:tc>
          <w:tcPr>
            <w:tcW w:w="4394" w:type="dxa"/>
          </w:tcPr>
          <w:p w14:paraId="573C2C90" w14:textId="182CBAEC" w:rsidR="00103BFB" w:rsidRPr="00103BFB" w:rsidRDefault="00103BFB" w:rsidP="00ED2D63">
            <w:pPr>
              <w:pStyle w:val="Compact"/>
              <w:jc w:val="left"/>
              <w:cnfStyle w:val="000000100000" w:firstRow="0" w:lastRow="0" w:firstColumn="0" w:lastColumn="0" w:oddVBand="0" w:evenVBand="0" w:oddHBand="1" w:evenHBand="0" w:firstRowFirstColumn="0" w:firstRowLastColumn="0" w:lastRowFirstColumn="0" w:lastRowLastColumn="0"/>
            </w:pPr>
            <w:r>
              <w:t>Wann war es anders? Wann hat es funktioniert?</w:t>
            </w:r>
            <w:r w:rsidR="00282DD8">
              <w:t xml:space="preserve"> Wie hast du dich damals verhalten?</w:t>
            </w:r>
          </w:p>
        </w:tc>
      </w:tr>
      <w:tr w:rsidR="00103BFB" w:rsidRPr="00103BFB" w14:paraId="1B83F8F6" w14:textId="77777777" w:rsidTr="00FE3DDF">
        <w:trPr>
          <w:trHeight w:val="986"/>
        </w:trPr>
        <w:tc>
          <w:tcPr>
            <w:cnfStyle w:val="001000000000" w:firstRow="0" w:lastRow="0" w:firstColumn="1" w:lastColumn="0" w:oddVBand="0" w:evenVBand="0" w:oddHBand="0" w:evenHBand="0" w:firstRowFirstColumn="0" w:firstRowLastColumn="0" w:lastRowFirstColumn="0" w:lastRowLastColumn="0"/>
            <w:tcW w:w="2122" w:type="dxa"/>
          </w:tcPr>
          <w:p w14:paraId="55BF3C81" w14:textId="15F68DCC" w:rsidR="00103BFB" w:rsidRPr="001D32A7" w:rsidRDefault="00103BFB">
            <w:pPr>
              <w:pStyle w:val="Compact"/>
              <w:rPr>
                <w:b w:val="0"/>
                <w:bCs w:val="0"/>
              </w:rPr>
            </w:pPr>
            <w:r w:rsidRPr="001D32A7">
              <w:rPr>
                <w:b w:val="0"/>
                <w:bCs w:val="0"/>
              </w:rPr>
              <w:t>Skalierungsfragen</w:t>
            </w:r>
          </w:p>
        </w:tc>
        <w:tc>
          <w:tcPr>
            <w:tcW w:w="2551" w:type="dxa"/>
          </w:tcPr>
          <w:p w14:paraId="2481147B" w14:textId="785BA2B0" w:rsidR="00103BFB" w:rsidRPr="006C6AF3" w:rsidRDefault="00103BFB" w:rsidP="006C6AF3">
            <w:pPr>
              <w:pStyle w:val="Compact"/>
              <w:jc w:val="left"/>
              <w:cnfStyle w:val="000000000000" w:firstRow="0" w:lastRow="0" w:firstColumn="0" w:lastColumn="0" w:oddVBand="0" w:evenVBand="0" w:oddHBand="0" w:evenHBand="0" w:firstRowFirstColumn="0" w:firstRowLastColumn="0" w:lastRowFirstColumn="0" w:lastRowLastColumn="0"/>
              <w:rPr>
                <w:lang w:val="en-GB"/>
              </w:rPr>
            </w:pPr>
            <w:r w:rsidRPr="006C6AF3">
              <w:t>Entwicklung sichtbar machen</w:t>
            </w:r>
          </w:p>
        </w:tc>
        <w:tc>
          <w:tcPr>
            <w:tcW w:w="4394" w:type="dxa"/>
          </w:tcPr>
          <w:p w14:paraId="44A22576" w14:textId="7DD87FFF" w:rsidR="00103BFB" w:rsidRPr="00103BFB" w:rsidRDefault="00103BFB" w:rsidP="00ED2D63">
            <w:pPr>
              <w:pStyle w:val="Compact"/>
              <w:jc w:val="left"/>
              <w:cnfStyle w:val="000000000000" w:firstRow="0" w:lastRow="0" w:firstColumn="0" w:lastColumn="0" w:oddVBand="0" w:evenVBand="0" w:oddHBand="0" w:evenHBand="0" w:firstRowFirstColumn="0" w:firstRowLastColumn="0" w:lastRowFirstColumn="0" w:lastRowLastColumn="0"/>
            </w:pPr>
            <w:r>
              <w:t>Auf einer Skala von 1 bis 10</w:t>
            </w:r>
            <w:r w:rsidR="00483CD4">
              <w:t> </w:t>
            </w:r>
            <w:r>
              <w:t>– wo stehst du heute? Wohin möchtest du? Was hast du bei dieser Zahl erreicht?</w:t>
            </w:r>
          </w:p>
        </w:tc>
      </w:tr>
      <w:tr w:rsidR="00103BFB" w:rsidRPr="00476D60" w14:paraId="3ED2F961" w14:textId="77777777" w:rsidTr="00FE3DDF">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2122" w:type="dxa"/>
          </w:tcPr>
          <w:p w14:paraId="30F2A7B8" w14:textId="227CB99A" w:rsidR="00103BFB" w:rsidRPr="001D32A7" w:rsidRDefault="00103BFB">
            <w:pPr>
              <w:pStyle w:val="Compact"/>
              <w:rPr>
                <w:b w:val="0"/>
                <w:bCs w:val="0"/>
              </w:rPr>
            </w:pPr>
            <w:r w:rsidRPr="001D32A7">
              <w:rPr>
                <w:b w:val="0"/>
                <w:bCs w:val="0"/>
              </w:rPr>
              <w:t>Wunderfragen</w:t>
            </w:r>
          </w:p>
        </w:tc>
        <w:tc>
          <w:tcPr>
            <w:tcW w:w="2551" w:type="dxa"/>
          </w:tcPr>
          <w:p w14:paraId="68191A14" w14:textId="425DD6A0" w:rsidR="00103BFB" w:rsidRPr="006C6AF3" w:rsidRDefault="00103BFB" w:rsidP="006C6AF3">
            <w:pPr>
              <w:pStyle w:val="Compact"/>
              <w:jc w:val="left"/>
              <w:cnfStyle w:val="000000100000" w:firstRow="0" w:lastRow="0" w:firstColumn="0" w:lastColumn="0" w:oddVBand="0" w:evenVBand="0" w:oddHBand="1" w:evenHBand="0" w:firstRowFirstColumn="0" w:firstRowLastColumn="0" w:lastRowFirstColumn="0" w:lastRowLastColumn="0"/>
              <w:rPr>
                <w:lang w:val="en-GB"/>
              </w:rPr>
            </w:pPr>
            <w:r w:rsidRPr="006C6AF3">
              <w:t>Zukunftsbilder und Ziele klären</w:t>
            </w:r>
          </w:p>
        </w:tc>
        <w:tc>
          <w:tcPr>
            <w:tcW w:w="4394" w:type="dxa"/>
          </w:tcPr>
          <w:p w14:paraId="1BF27082" w14:textId="070BAD08" w:rsidR="00103BFB" w:rsidRPr="00476D60" w:rsidRDefault="00103BFB" w:rsidP="00ED2D63">
            <w:pPr>
              <w:pStyle w:val="Compact"/>
              <w:jc w:val="left"/>
              <w:cnfStyle w:val="000000100000" w:firstRow="0" w:lastRow="0" w:firstColumn="0" w:lastColumn="0" w:oddVBand="0" w:evenVBand="0" w:oddHBand="1" w:evenHBand="0" w:firstRowFirstColumn="0" w:firstRowLastColumn="0" w:lastRowFirstColumn="0" w:lastRowLastColumn="0"/>
            </w:pPr>
            <w:r>
              <w:t>Stell dir vor, ein Wunder ist geschehen und dein Problem ist über Nacht verschwunden. Woran würdest du das merken? Was wäre anders?</w:t>
            </w:r>
          </w:p>
        </w:tc>
      </w:tr>
      <w:tr w:rsidR="00103BFB" w:rsidRPr="00971417" w14:paraId="0DE905F5" w14:textId="77777777" w:rsidTr="00FE3DDF">
        <w:trPr>
          <w:trHeight w:val="849"/>
        </w:trPr>
        <w:tc>
          <w:tcPr>
            <w:cnfStyle w:val="001000000000" w:firstRow="0" w:lastRow="0" w:firstColumn="1" w:lastColumn="0" w:oddVBand="0" w:evenVBand="0" w:oddHBand="0" w:evenHBand="0" w:firstRowFirstColumn="0" w:firstRowLastColumn="0" w:lastRowFirstColumn="0" w:lastRowLastColumn="0"/>
            <w:tcW w:w="2122" w:type="dxa"/>
          </w:tcPr>
          <w:p w14:paraId="73D10D10" w14:textId="38594425" w:rsidR="00103BFB" w:rsidRPr="001D32A7" w:rsidRDefault="00103BFB">
            <w:pPr>
              <w:pStyle w:val="Compact"/>
              <w:rPr>
                <w:b w:val="0"/>
                <w:bCs w:val="0"/>
              </w:rPr>
            </w:pPr>
            <w:r w:rsidRPr="001D32A7">
              <w:rPr>
                <w:b w:val="0"/>
                <w:bCs w:val="0"/>
              </w:rPr>
              <w:t>Bewältigungsfragen</w:t>
            </w:r>
          </w:p>
        </w:tc>
        <w:tc>
          <w:tcPr>
            <w:tcW w:w="2551" w:type="dxa"/>
          </w:tcPr>
          <w:p w14:paraId="35EF18F3" w14:textId="41A15C08" w:rsidR="00103BFB" w:rsidRPr="006C6AF3" w:rsidRDefault="00103BFB" w:rsidP="006C6AF3">
            <w:pPr>
              <w:pStyle w:val="Compact"/>
              <w:jc w:val="left"/>
              <w:cnfStyle w:val="000000000000" w:firstRow="0" w:lastRow="0" w:firstColumn="0" w:lastColumn="0" w:oddVBand="0" w:evenVBand="0" w:oddHBand="0" w:evenHBand="0" w:firstRowFirstColumn="0" w:firstRowLastColumn="0" w:lastRowFirstColumn="0" w:lastRowLastColumn="0"/>
              <w:rPr>
                <w:lang w:val="en-GB"/>
              </w:rPr>
            </w:pPr>
            <w:r w:rsidRPr="006C6AF3">
              <w:t>vorhandene Ressourcen aktivieren</w:t>
            </w:r>
          </w:p>
        </w:tc>
        <w:tc>
          <w:tcPr>
            <w:tcW w:w="4394" w:type="dxa"/>
          </w:tcPr>
          <w:p w14:paraId="309CE424" w14:textId="48176B5E" w:rsidR="00103BFB" w:rsidRPr="006C6AF3" w:rsidRDefault="00103BFB" w:rsidP="00ED2D63">
            <w:pPr>
              <w:pStyle w:val="Textkrper"/>
              <w:ind w:firstLine="0"/>
              <w:jc w:val="left"/>
              <w:cnfStyle w:val="000000000000" w:firstRow="0" w:lastRow="0" w:firstColumn="0" w:lastColumn="0" w:oddVBand="0" w:evenVBand="0" w:oddHBand="0" w:evenHBand="0" w:firstRowFirstColumn="0" w:firstRowLastColumn="0" w:lastRowFirstColumn="0" w:lastRowLastColumn="0"/>
            </w:pPr>
            <w:r>
              <w:t>Wie hast du ähnliche Situationen in der Vergangenheit gemeistert? Was hilft dir, dranzubleiben?</w:t>
            </w:r>
          </w:p>
        </w:tc>
      </w:tr>
      <w:tr w:rsidR="00103BFB" w:rsidRPr="00103BFB" w14:paraId="49CD63FD" w14:textId="77777777" w:rsidTr="00FE3DDF">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122" w:type="dxa"/>
          </w:tcPr>
          <w:p w14:paraId="2267C2B8" w14:textId="31851575" w:rsidR="00103BFB" w:rsidRPr="001D32A7" w:rsidRDefault="00103BFB">
            <w:pPr>
              <w:pStyle w:val="Compact"/>
              <w:rPr>
                <w:b w:val="0"/>
                <w:bCs w:val="0"/>
              </w:rPr>
            </w:pPr>
            <w:r w:rsidRPr="001D32A7">
              <w:rPr>
                <w:b w:val="0"/>
                <w:bCs w:val="0"/>
              </w:rPr>
              <w:t>Reframing-Fragen</w:t>
            </w:r>
          </w:p>
        </w:tc>
        <w:tc>
          <w:tcPr>
            <w:tcW w:w="2551" w:type="dxa"/>
          </w:tcPr>
          <w:p w14:paraId="01A5D5C1" w14:textId="6E299CA0" w:rsidR="00103BFB" w:rsidRPr="006C6AF3" w:rsidRDefault="00103BFB" w:rsidP="006C6AF3">
            <w:pPr>
              <w:pStyle w:val="Compact"/>
              <w:jc w:val="left"/>
              <w:cnfStyle w:val="000000100000" w:firstRow="0" w:lastRow="0" w:firstColumn="0" w:lastColumn="0" w:oddVBand="0" w:evenVBand="0" w:oddHBand="1" w:evenHBand="0" w:firstRowFirstColumn="0" w:firstRowLastColumn="0" w:lastRowFirstColumn="0" w:lastRowLastColumn="0"/>
            </w:pPr>
            <w:r w:rsidRPr="006C6AF3">
              <w:t>Probleme neu deuten und positive Aspekte erkennen</w:t>
            </w:r>
          </w:p>
        </w:tc>
        <w:tc>
          <w:tcPr>
            <w:tcW w:w="4394" w:type="dxa"/>
          </w:tcPr>
          <w:p w14:paraId="5205F679" w14:textId="62F2D959" w:rsidR="00103BFB" w:rsidRPr="00103BFB" w:rsidRDefault="00103BFB" w:rsidP="00ED2D63">
            <w:pPr>
              <w:pStyle w:val="Textkrper"/>
              <w:ind w:firstLine="0"/>
              <w:jc w:val="left"/>
              <w:cnfStyle w:val="000000100000" w:firstRow="0" w:lastRow="0" w:firstColumn="0" w:lastColumn="0" w:oddVBand="0" w:evenVBand="0" w:oddHBand="1" w:evenHBand="0" w:firstRowFirstColumn="0" w:firstRowLastColumn="0" w:lastRowFirstColumn="0" w:lastRowLastColumn="0"/>
            </w:pPr>
            <w:r>
              <w:t>Welche Vorteile könnte dein Problem haben? In welchen Situationen hilft es dir?</w:t>
            </w:r>
          </w:p>
        </w:tc>
      </w:tr>
      <w:tr w:rsidR="00103BFB" w:rsidRPr="00103BFB" w14:paraId="39CBEE69" w14:textId="77777777" w:rsidTr="00FE3DDF">
        <w:trPr>
          <w:trHeight w:val="932"/>
        </w:trPr>
        <w:tc>
          <w:tcPr>
            <w:cnfStyle w:val="001000000000" w:firstRow="0" w:lastRow="0" w:firstColumn="1" w:lastColumn="0" w:oddVBand="0" w:evenVBand="0" w:oddHBand="0" w:evenHBand="0" w:firstRowFirstColumn="0" w:firstRowLastColumn="0" w:lastRowFirstColumn="0" w:lastRowLastColumn="0"/>
            <w:tcW w:w="2122" w:type="dxa"/>
          </w:tcPr>
          <w:p w14:paraId="3DAA0B87" w14:textId="193A033C" w:rsidR="00103BFB" w:rsidRPr="001D32A7" w:rsidRDefault="00103BFB">
            <w:pPr>
              <w:pStyle w:val="Compact"/>
              <w:rPr>
                <w:b w:val="0"/>
                <w:bCs w:val="0"/>
              </w:rPr>
            </w:pPr>
            <w:r w:rsidRPr="001D32A7">
              <w:rPr>
                <w:b w:val="0"/>
                <w:bCs w:val="0"/>
              </w:rPr>
              <w:t>Zirkuläre Fragen</w:t>
            </w:r>
          </w:p>
        </w:tc>
        <w:tc>
          <w:tcPr>
            <w:tcW w:w="2551" w:type="dxa"/>
          </w:tcPr>
          <w:p w14:paraId="3F89098B" w14:textId="76031B55" w:rsidR="00103BFB" w:rsidRPr="006C6AF3" w:rsidRDefault="00103BFB" w:rsidP="006C6AF3">
            <w:pPr>
              <w:pStyle w:val="Compact"/>
              <w:jc w:val="left"/>
              <w:cnfStyle w:val="000000000000" w:firstRow="0" w:lastRow="0" w:firstColumn="0" w:lastColumn="0" w:oddVBand="0" w:evenVBand="0" w:oddHBand="0" w:evenHBand="0" w:firstRowFirstColumn="0" w:firstRowLastColumn="0" w:lastRowFirstColumn="0" w:lastRowLastColumn="0"/>
              <w:rPr>
                <w:lang w:val="en-GB"/>
              </w:rPr>
            </w:pPr>
            <w:r w:rsidRPr="006C6AF3">
              <w:t>Perspektiv</w:t>
            </w:r>
            <w:r w:rsidR="00483CD4">
              <w:t>en</w:t>
            </w:r>
            <w:r w:rsidRPr="006C6AF3">
              <w:t>wechsel ermöglichen</w:t>
            </w:r>
          </w:p>
        </w:tc>
        <w:tc>
          <w:tcPr>
            <w:tcW w:w="4394" w:type="dxa"/>
          </w:tcPr>
          <w:p w14:paraId="073FE8A0" w14:textId="387B7BF3" w:rsidR="00103BFB" w:rsidRPr="00103BFB" w:rsidRDefault="00103BFB" w:rsidP="00ED2D63">
            <w:pPr>
              <w:pStyle w:val="Compact"/>
              <w:jc w:val="left"/>
              <w:cnfStyle w:val="000000000000" w:firstRow="0" w:lastRow="0" w:firstColumn="0" w:lastColumn="0" w:oddVBand="0" w:evenVBand="0" w:oddHBand="0" w:evenHBand="0" w:firstRowFirstColumn="0" w:firstRowLastColumn="0" w:lastRowFirstColumn="0" w:lastRowLastColumn="0"/>
            </w:pPr>
            <w:r>
              <w:t xml:space="preserve">Was würde deine Lehrperson über dein Lernverhalten sagen? Wie würden </w:t>
            </w:r>
            <w:proofErr w:type="spellStart"/>
            <w:r>
              <w:t>Freund:innen</w:t>
            </w:r>
            <w:proofErr w:type="spellEnd"/>
            <w:r>
              <w:t xml:space="preserve"> deine Fortschr</w:t>
            </w:r>
            <w:r w:rsidR="006C6AF3">
              <w:t>i</w:t>
            </w:r>
            <w:r>
              <w:t>tte beschreiben?</w:t>
            </w:r>
          </w:p>
        </w:tc>
      </w:tr>
    </w:tbl>
    <w:p w14:paraId="7723D270" w14:textId="2CA526C8" w:rsidR="00F34FE7" w:rsidRPr="00F34FE7" w:rsidRDefault="006C3BE5" w:rsidP="008D2226">
      <w:pPr>
        <w:pStyle w:val="berschrift1"/>
      </w:pPr>
      <w:r w:rsidRPr="00F34FE7">
        <w:t>Ablauf eines Lerncoachings</w:t>
      </w:r>
    </w:p>
    <w:p w14:paraId="2BDEA7C0" w14:textId="7AF456D9" w:rsidR="00CC1C37" w:rsidRDefault="008D202E" w:rsidP="00CC1C37">
      <w:pPr>
        <w:spacing w:before="60" w:after="60"/>
        <w:rPr>
          <w:rFonts w:cstheme="minorHAnsi"/>
        </w:rPr>
      </w:pPr>
      <w:r>
        <w:rPr>
          <w:rFonts w:cstheme="minorHAnsi"/>
        </w:rPr>
        <w:t xml:space="preserve">Das </w:t>
      </w:r>
      <w:r w:rsidR="00F34FE7" w:rsidRPr="00F34FE7">
        <w:rPr>
          <w:rFonts w:cstheme="minorHAnsi"/>
        </w:rPr>
        <w:t xml:space="preserve">Lerncoaching folgt </w:t>
      </w:r>
      <w:r w:rsidR="00625E80">
        <w:rPr>
          <w:rFonts w:cstheme="minorHAnsi"/>
        </w:rPr>
        <w:t xml:space="preserve">in der Regel </w:t>
      </w:r>
      <w:r w:rsidR="00F34FE7" w:rsidRPr="00F34FE7">
        <w:rPr>
          <w:rFonts w:cstheme="minorHAnsi"/>
        </w:rPr>
        <w:t>einem strukturierten Ablauf</w:t>
      </w:r>
      <w:r w:rsidR="006B1C3F">
        <w:rPr>
          <w:rFonts w:cstheme="minorHAnsi"/>
        </w:rPr>
        <w:t>. Dieser wird</w:t>
      </w:r>
      <w:r w:rsidR="00180602">
        <w:rPr>
          <w:rFonts w:cstheme="minorHAnsi"/>
        </w:rPr>
        <w:t xml:space="preserve"> </w:t>
      </w:r>
      <w:r w:rsidR="007A249C">
        <w:rPr>
          <w:rFonts w:cstheme="minorHAnsi"/>
        </w:rPr>
        <w:t xml:space="preserve">im Folgenden </w:t>
      </w:r>
      <w:r w:rsidR="00625E80">
        <w:rPr>
          <w:rFonts w:cstheme="minorHAnsi"/>
        </w:rPr>
        <w:t>exemplarisch skizziert</w:t>
      </w:r>
      <w:r w:rsidR="00E4509A">
        <w:rPr>
          <w:rFonts w:cstheme="minorHAnsi"/>
        </w:rPr>
        <w:t xml:space="preserve"> und anhand eines einfachen Beispiels veranschaulicht</w:t>
      </w:r>
      <w:r w:rsidR="00625E80">
        <w:rPr>
          <w:rFonts w:cstheme="minorHAnsi"/>
        </w:rPr>
        <w:t>.</w:t>
      </w:r>
      <w:r w:rsidR="00180602">
        <w:rPr>
          <w:rFonts w:cstheme="minorHAnsi"/>
        </w:rPr>
        <w:t xml:space="preserve"> </w:t>
      </w:r>
    </w:p>
    <w:p w14:paraId="7AC78300" w14:textId="0AF96918" w:rsidR="00F34FE7" w:rsidRPr="00673E71" w:rsidRDefault="00F34FE7" w:rsidP="008D2226">
      <w:pPr>
        <w:pStyle w:val="berschrift2"/>
      </w:pPr>
      <w:r w:rsidRPr="00673E71">
        <w:t>Beziehung aufbauen</w:t>
      </w:r>
    </w:p>
    <w:p w14:paraId="52F97DA7" w14:textId="0DA40422" w:rsidR="00F34FE7" w:rsidRPr="00673E71" w:rsidRDefault="00292355" w:rsidP="00201F71">
      <w:pPr>
        <w:pStyle w:val="Textkrper"/>
        <w:ind w:firstLine="0"/>
      </w:pPr>
      <w:r>
        <w:t xml:space="preserve">Am Anfang steht der Aufbau einer </w:t>
      </w:r>
      <w:r w:rsidR="007472D1" w:rsidRPr="00673E71">
        <w:t>vertrauensvolle</w:t>
      </w:r>
      <w:r>
        <w:t>n</w:t>
      </w:r>
      <w:r w:rsidR="007472D1" w:rsidRPr="00673E71">
        <w:t xml:space="preserve"> Beziehung zwischen Lerncoach und Coachee</w:t>
      </w:r>
      <w:r>
        <w:t xml:space="preserve">. </w:t>
      </w:r>
      <w:r w:rsidR="00F002AC" w:rsidRPr="00673E71">
        <w:t xml:space="preserve">Lerncoachs informieren ihre </w:t>
      </w:r>
      <w:r w:rsidR="007C501B">
        <w:t>Coachees</w:t>
      </w:r>
      <w:r w:rsidR="00F002AC" w:rsidRPr="00673E71">
        <w:t xml:space="preserve"> </w:t>
      </w:r>
      <w:r w:rsidR="00326E8A">
        <w:t xml:space="preserve">transparent über </w:t>
      </w:r>
      <w:r w:rsidR="001526BE">
        <w:t xml:space="preserve">das </w:t>
      </w:r>
      <w:r w:rsidR="00326E8A">
        <w:t xml:space="preserve">Ziel, </w:t>
      </w:r>
      <w:r w:rsidR="001526BE">
        <w:t xml:space="preserve">den </w:t>
      </w:r>
      <w:r w:rsidR="00326E8A">
        <w:t xml:space="preserve">Ablauf und </w:t>
      </w:r>
      <w:r w:rsidR="004F1AC6">
        <w:t xml:space="preserve">ihre eigene </w:t>
      </w:r>
      <w:r w:rsidR="00326E8A">
        <w:t>Rolle.</w:t>
      </w:r>
      <w:r w:rsidR="004F1AC6">
        <w:t xml:space="preserve"> </w:t>
      </w:r>
      <w:r w:rsidR="004E550B">
        <w:t>Anschliessend</w:t>
      </w:r>
      <w:r w:rsidR="004F1AC6">
        <w:t xml:space="preserve"> kann das sogenannte </w:t>
      </w:r>
      <w:r w:rsidR="00F34FE7" w:rsidRPr="004F1AC6">
        <w:rPr>
          <w:i/>
          <w:iCs/>
        </w:rPr>
        <w:t>Yes-Set</w:t>
      </w:r>
      <w:r w:rsidR="004F1AC6">
        <w:t xml:space="preserve"> eingesetzt werden</w:t>
      </w:r>
      <w:r w:rsidR="000F7F95">
        <w:t xml:space="preserve">. </w:t>
      </w:r>
      <w:r w:rsidR="004D675E">
        <w:t>Dabei handelt es sich um</w:t>
      </w:r>
      <w:r w:rsidR="004F1AC6">
        <w:t xml:space="preserve"> </w:t>
      </w:r>
      <w:r w:rsidR="00F34FE7" w:rsidRPr="00673E71">
        <w:t xml:space="preserve">einfache Fragen, </w:t>
      </w:r>
      <w:r w:rsidR="00F550B4">
        <w:t xml:space="preserve">auf die der Coachee </w:t>
      </w:r>
      <w:r w:rsidR="007C501B">
        <w:t>voraussichtlich</w:t>
      </w:r>
      <w:r w:rsidR="00F550B4">
        <w:t xml:space="preserve"> mit «Ja» antworte</w:t>
      </w:r>
      <w:r w:rsidR="002D1DB8">
        <w:t>n wird</w:t>
      </w:r>
      <w:r w:rsidR="00F550B4">
        <w:t>. Diese kurzen Bestätigungen erleichtern den Einstieg</w:t>
      </w:r>
      <w:r w:rsidR="00C66921">
        <w:t xml:space="preserve"> und</w:t>
      </w:r>
      <w:r w:rsidR="00F550B4">
        <w:t xml:space="preserve"> schaffen Sicherheit. Typische Beispiele sind</w:t>
      </w:r>
      <w:r w:rsidR="0078573F">
        <w:t>: «</w:t>
      </w:r>
      <w:r w:rsidR="00D53C72">
        <w:t>Sitzt du bequem?»</w:t>
      </w:r>
      <w:r w:rsidR="00077FA4">
        <w:t xml:space="preserve"> oder</w:t>
      </w:r>
      <w:r w:rsidR="00D53C72">
        <w:t xml:space="preserve"> «Bist du bereit zu starten?»</w:t>
      </w:r>
    </w:p>
    <w:p w14:paraId="6E3A8EC5" w14:textId="77777777" w:rsidR="00673E71" w:rsidRDefault="00F34FE7" w:rsidP="008D2226">
      <w:pPr>
        <w:pStyle w:val="berschrift2"/>
      </w:pPr>
      <w:r w:rsidRPr="00673E71">
        <w:t>Informationen gewinnen</w:t>
      </w:r>
    </w:p>
    <w:p w14:paraId="388254EF" w14:textId="430EF419" w:rsidR="00867C4F" w:rsidRDefault="00F34FE7" w:rsidP="008F0FF0">
      <w:pPr>
        <w:pStyle w:val="Textkrper"/>
        <w:ind w:firstLine="0"/>
      </w:pPr>
      <w:r w:rsidRPr="00673E71">
        <w:t xml:space="preserve">Die </w:t>
      </w:r>
      <w:r w:rsidR="00D5241D">
        <w:t>Coachees</w:t>
      </w:r>
      <w:r w:rsidR="00D5241D" w:rsidRPr="00673E71">
        <w:t xml:space="preserve"> </w:t>
      </w:r>
      <w:r w:rsidRPr="00673E71">
        <w:t xml:space="preserve">reflektieren gemeinsam mit den </w:t>
      </w:r>
      <w:r w:rsidR="00024079">
        <w:t>Lernc</w:t>
      </w:r>
      <w:r w:rsidRPr="00673E71">
        <w:t xml:space="preserve">oachs ihre aktuelle Lernsituation. </w:t>
      </w:r>
      <w:r w:rsidR="000A2DFA">
        <w:t xml:space="preserve">Häufig wird zunächst die Befindlichkeit thematisiert, </w:t>
      </w:r>
      <w:r w:rsidR="001B1921">
        <w:t xml:space="preserve">etwa </w:t>
      </w:r>
      <w:r w:rsidR="000A2DFA">
        <w:t xml:space="preserve">mithilfe von Gefühlskarten </w:t>
      </w:r>
      <w:r w:rsidRPr="00673E71">
        <w:t>(z.</w:t>
      </w:r>
      <w:r w:rsidR="001D66D7">
        <w:t> </w:t>
      </w:r>
      <w:r w:rsidRPr="00673E71">
        <w:t>B. Müller Bösch</w:t>
      </w:r>
      <w:r w:rsidR="00072DBE">
        <w:t> </w:t>
      </w:r>
      <w:r w:rsidRPr="00673E71">
        <w:t>&amp; Bösch, 2020)</w:t>
      </w:r>
      <w:r w:rsidR="00032C92" w:rsidRPr="00673E71">
        <w:t>.</w:t>
      </w:r>
      <w:r w:rsidR="00867C4F">
        <w:t xml:space="preserve"> </w:t>
      </w:r>
      <w:r w:rsidR="00413293">
        <w:t>Rückmeldungen</w:t>
      </w:r>
      <w:r w:rsidR="001E4E7E">
        <w:t xml:space="preserve"> von </w:t>
      </w:r>
      <w:r w:rsidR="004D4DB0">
        <w:t xml:space="preserve">praktizierenden </w:t>
      </w:r>
      <w:r w:rsidR="008C5D4E">
        <w:t xml:space="preserve">Lerncoachs und </w:t>
      </w:r>
      <w:r w:rsidR="001E4E7E">
        <w:t xml:space="preserve">eigenen Coachees </w:t>
      </w:r>
      <w:r w:rsidR="00413293">
        <w:t xml:space="preserve">haben gezeigt, dass </w:t>
      </w:r>
      <w:r w:rsidR="001B1921">
        <w:t xml:space="preserve">viele </w:t>
      </w:r>
      <w:r w:rsidR="00867C4F">
        <w:t xml:space="preserve">Coachees </w:t>
      </w:r>
      <w:r w:rsidR="00413293">
        <w:t xml:space="preserve">diesen Einstieg </w:t>
      </w:r>
      <w:r w:rsidR="00867C4F">
        <w:t xml:space="preserve">als </w:t>
      </w:r>
      <w:r w:rsidR="00B3689A">
        <w:t xml:space="preserve">willkommene Abwechslung </w:t>
      </w:r>
      <w:r w:rsidR="00413293">
        <w:t>erleben</w:t>
      </w:r>
      <w:r w:rsidR="00921833">
        <w:t>. Dank</w:t>
      </w:r>
      <w:r w:rsidR="001B1921">
        <w:t xml:space="preserve"> der</w:t>
      </w:r>
      <w:r w:rsidR="00867C4F">
        <w:t xml:space="preserve"> visuelle</w:t>
      </w:r>
      <w:r w:rsidR="001B1921">
        <w:t>n</w:t>
      </w:r>
      <w:r w:rsidR="00867C4F">
        <w:t xml:space="preserve"> Unterstützung</w:t>
      </w:r>
      <w:r w:rsidR="00921833">
        <w:t xml:space="preserve"> </w:t>
      </w:r>
      <w:r w:rsidR="00007273">
        <w:t>müssen</w:t>
      </w:r>
      <w:r w:rsidR="00921833">
        <w:t xml:space="preserve"> sie</w:t>
      </w:r>
      <w:r w:rsidR="00867C4F">
        <w:t xml:space="preserve"> «nicht immer nur sprechen»</w:t>
      </w:r>
      <w:r w:rsidR="001575DA">
        <w:t xml:space="preserve">. </w:t>
      </w:r>
    </w:p>
    <w:p w14:paraId="5CF17223" w14:textId="0A54045A" w:rsidR="00A929BF" w:rsidRDefault="00D159FC" w:rsidP="008F0FF0">
      <w:pPr>
        <w:pStyle w:val="Textkrper"/>
      </w:pPr>
      <w:r>
        <w:t>Danach</w:t>
      </w:r>
      <w:r w:rsidRPr="00673E71">
        <w:t xml:space="preserve"> </w:t>
      </w:r>
      <w:r w:rsidR="00122B41">
        <w:t xml:space="preserve">werden </w:t>
      </w:r>
      <w:r w:rsidR="00FA0A28" w:rsidRPr="00673E71">
        <w:t xml:space="preserve">die </w:t>
      </w:r>
      <w:r w:rsidR="00DB5DAD" w:rsidRPr="00673E71">
        <w:t>Lern</w:t>
      </w:r>
      <w:r w:rsidR="00DB5DAD">
        <w:t>probleme</w:t>
      </w:r>
      <w:r w:rsidR="00DB5DAD" w:rsidRPr="00673E71">
        <w:t xml:space="preserve"> </w:t>
      </w:r>
      <w:r w:rsidR="00122B41">
        <w:t xml:space="preserve">erfasst und strukturiert </w:t>
      </w:r>
      <w:r w:rsidR="00C07E53">
        <w:t xml:space="preserve">eingeordnet. </w:t>
      </w:r>
      <w:r w:rsidR="00CB3B75">
        <w:t>Anstelle von Probl</w:t>
      </w:r>
      <w:r w:rsidR="00A32EE1">
        <w:t>eme</w:t>
      </w:r>
      <w:r w:rsidR="006238B2">
        <w:t>n zu sprechen</w:t>
      </w:r>
      <w:r w:rsidR="00A32EE1">
        <w:t xml:space="preserve">, </w:t>
      </w:r>
      <w:r w:rsidR="00866BBA">
        <w:t>bevorzugen wir den</w:t>
      </w:r>
      <w:r w:rsidR="00A32EE1">
        <w:t xml:space="preserve"> Begriff </w:t>
      </w:r>
      <w:r w:rsidR="006238B2" w:rsidRPr="006238B2">
        <w:t>‹</w:t>
      </w:r>
      <w:r w:rsidR="00A32EE1">
        <w:t>Baustellen</w:t>
      </w:r>
      <w:r w:rsidR="008A1EBF" w:rsidRPr="008A1EBF">
        <w:t>›</w:t>
      </w:r>
      <w:r w:rsidR="00A32EE1">
        <w:t xml:space="preserve">. </w:t>
      </w:r>
      <w:r w:rsidR="007F43BD">
        <w:t>Es wird geklärt, was sich aus Sicht des Coachees konkret verändern soll</w:t>
      </w:r>
      <w:r w:rsidR="003041DD">
        <w:t xml:space="preserve">. </w:t>
      </w:r>
      <w:r>
        <w:t>Zudem</w:t>
      </w:r>
      <w:r w:rsidR="00C30C23">
        <w:t xml:space="preserve"> werden g</w:t>
      </w:r>
      <w:r w:rsidR="00541515" w:rsidRPr="00673E71">
        <w:t>elingende Aspekte</w:t>
      </w:r>
      <w:r w:rsidR="00C30C23">
        <w:t>, Stärken</w:t>
      </w:r>
      <w:r w:rsidR="00541515" w:rsidRPr="00673E71">
        <w:t xml:space="preserve"> und </w:t>
      </w:r>
      <w:r w:rsidR="00006AA1">
        <w:t>Interessen</w:t>
      </w:r>
      <w:r w:rsidR="00541515" w:rsidRPr="00673E71">
        <w:t xml:space="preserve"> </w:t>
      </w:r>
      <w:r w:rsidR="009D7A57">
        <w:t>erfragt</w:t>
      </w:r>
      <w:r w:rsidR="00A929BF">
        <w:t>.</w:t>
      </w:r>
    </w:p>
    <w:p w14:paraId="4A6199D4" w14:textId="262BC089" w:rsidR="001F7281" w:rsidRDefault="001B3A4E" w:rsidP="008F0FF0">
      <w:pPr>
        <w:pStyle w:val="Textkrper"/>
      </w:pPr>
      <w:r>
        <w:t>Es hat sich b</w:t>
      </w:r>
      <w:r w:rsidR="00A929BF">
        <w:t xml:space="preserve">ewährt, die Gesprächsergebnisse auf Kärtchen </w:t>
      </w:r>
      <w:r w:rsidR="00BB0AF0">
        <w:t>festzuhalten</w:t>
      </w:r>
      <w:r w:rsidR="000C13DD">
        <w:t>. I</w:t>
      </w:r>
      <w:r w:rsidR="00A929BF">
        <w:t xml:space="preserve">dealerweise </w:t>
      </w:r>
      <w:r w:rsidR="003F1482">
        <w:t>übernimmt</w:t>
      </w:r>
      <w:r w:rsidR="004F2132">
        <w:t xml:space="preserve"> dies</w:t>
      </w:r>
      <w:r w:rsidR="00A929BF">
        <w:t xml:space="preserve"> de</w:t>
      </w:r>
      <w:r w:rsidR="004F2132">
        <w:t>r</w:t>
      </w:r>
      <w:r w:rsidR="00A929BF">
        <w:t xml:space="preserve"> Coach, damit Schreibschwierigkeiten der Lernenden kein Hindernis </w:t>
      </w:r>
      <w:r w:rsidR="00FC5A83">
        <w:t xml:space="preserve">sind und der </w:t>
      </w:r>
      <w:r w:rsidR="00A929BF">
        <w:t>Denkprozess</w:t>
      </w:r>
      <w:r w:rsidR="00E77897">
        <w:t xml:space="preserve"> nicht unterbrochen wird. </w:t>
      </w:r>
      <w:r w:rsidR="00E77897">
        <w:lastRenderedPageBreak/>
        <w:t xml:space="preserve">Unterschiedliche Farben </w:t>
      </w:r>
      <w:r w:rsidR="00FC5A83">
        <w:t>helfen</w:t>
      </w:r>
      <w:r w:rsidR="003F1482">
        <w:t xml:space="preserve"> dabei</w:t>
      </w:r>
      <w:r w:rsidR="00FC5A83">
        <w:t>,</w:t>
      </w:r>
      <w:r w:rsidR="00E77897">
        <w:t xml:space="preserve"> Baustellen und Ressourcen zu unterscheiden. </w:t>
      </w:r>
      <w:r w:rsidR="00FA1D8F">
        <w:t xml:space="preserve">Zudem </w:t>
      </w:r>
      <w:r w:rsidR="00E77897">
        <w:t xml:space="preserve">können Lernchecklisten </w:t>
      </w:r>
      <w:r w:rsidR="00AE2739">
        <w:t xml:space="preserve">genutzt </w:t>
      </w:r>
      <w:r w:rsidR="00E77897">
        <w:t xml:space="preserve">werden, </w:t>
      </w:r>
      <w:r w:rsidR="0041473C">
        <w:t xml:space="preserve">um </w:t>
      </w:r>
      <w:r w:rsidR="00E77897">
        <w:t>im Interview</w:t>
      </w:r>
      <w:r w:rsidR="00AE2739">
        <w:t>format</w:t>
      </w:r>
      <w:r w:rsidR="006B1B81">
        <w:t xml:space="preserve"> verschiedene Aspekte des Lernens</w:t>
      </w:r>
      <w:r w:rsidR="00AE2739">
        <w:t xml:space="preserve"> </w:t>
      </w:r>
      <w:r w:rsidR="006B1B81">
        <w:t>ab</w:t>
      </w:r>
      <w:r w:rsidR="0041473C">
        <w:t>zu</w:t>
      </w:r>
      <w:r w:rsidR="006B1B81">
        <w:t>fragen.</w:t>
      </w:r>
    </w:p>
    <w:p w14:paraId="64D1BF3B" w14:textId="5F81DA26" w:rsidR="00FC343F" w:rsidRDefault="001F7281" w:rsidP="008F0FF0">
      <w:pPr>
        <w:pStyle w:val="Textkrper"/>
      </w:pPr>
      <w:r>
        <w:t xml:space="preserve">Sowohl die </w:t>
      </w:r>
      <w:proofErr w:type="spellStart"/>
      <w:r>
        <w:t>Kärtchenmethode</w:t>
      </w:r>
      <w:proofErr w:type="spellEnd"/>
      <w:r>
        <w:t xml:space="preserve"> als auch strukturierte </w:t>
      </w:r>
      <w:r w:rsidR="00B1314C">
        <w:t>Checklisten helfen</w:t>
      </w:r>
      <w:r w:rsidR="004C602B">
        <w:t xml:space="preserve"> dabei</w:t>
      </w:r>
      <w:r w:rsidR="00B1314C">
        <w:t xml:space="preserve">, die Lernsituation übersichtlich darzustellen. Das </w:t>
      </w:r>
      <w:r w:rsidR="00F80D95">
        <w:t xml:space="preserve">zeigt </w:t>
      </w:r>
      <w:r w:rsidR="00B1314C">
        <w:t xml:space="preserve">den Lernenden, dass ihre Schwierigkeiten nicht ausufern, sondern klar benennbar und bearbeitbar sind. </w:t>
      </w:r>
      <w:r w:rsidR="004C602B">
        <w:t xml:space="preserve">Wenn </w:t>
      </w:r>
      <w:r w:rsidR="00E432DD">
        <w:t>Coachees mehrere Baustellen</w:t>
      </w:r>
      <w:r w:rsidR="004C602B">
        <w:t xml:space="preserve"> nennen</w:t>
      </w:r>
      <w:r w:rsidR="00E432DD">
        <w:t>, lohnt sich eine Priorisierung</w:t>
      </w:r>
      <w:r w:rsidR="00EB4DBE">
        <w:t>.</w:t>
      </w:r>
      <w:r w:rsidR="00E432DD">
        <w:t xml:space="preserve"> </w:t>
      </w:r>
      <w:r w:rsidR="008141BF">
        <w:t xml:space="preserve">Beispielsweise </w:t>
      </w:r>
      <w:r w:rsidR="00E432DD">
        <w:t xml:space="preserve">kann auf dem </w:t>
      </w:r>
      <w:r w:rsidR="00756649">
        <w:t xml:space="preserve">wichtigsten </w:t>
      </w:r>
      <w:r w:rsidR="00E432DD">
        <w:t xml:space="preserve">Kärtchen </w:t>
      </w:r>
      <w:r w:rsidR="00756649">
        <w:t xml:space="preserve">ein </w:t>
      </w:r>
      <w:r w:rsidR="00E432DD">
        <w:t xml:space="preserve">Bagger-Sticker </w:t>
      </w:r>
      <w:r w:rsidR="00756649">
        <w:t xml:space="preserve">markieren, </w:t>
      </w:r>
      <w:r w:rsidR="00E432DD">
        <w:t>dass diese</w:t>
      </w:r>
      <w:r w:rsidR="00991D0F">
        <w:t xml:space="preserve"> Baustelle</w:t>
      </w:r>
      <w:r w:rsidR="00E432DD">
        <w:t xml:space="preserve"> </w:t>
      </w:r>
      <w:r w:rsidR="00991D0F">
        <w:t xml:space="preserve">zuerst </w:t>
      </w:r>
      <w:r w:rsidR="00E432DD">
        <w:t xml:space="preserve">bearbeitet </w:t>
      </w:r>
      <w:r w:rsidR="008141BF">
        <w:t>werden soll</w:t>
      </w:r>
      <w:r w:rsidR="00E432DD">
        <w:t>.</w:t>
      </w:r>
      <w:r w:rsidR="00FC343F">
        <w:t xml:space="preserve"> Für die priorisierte Baustelle werden anschliessend Ziele festgelegt.</w:t>
      </w:r>
    </w:p>
    <w:p w14:paraId="11E565F6" w14:textId="3D8D97AF" w:rsidR="009D6EFA" w:rsidRPr="001114FA" w:rsidRDefault="00DF73D2" w:rsidP="00201F71">
      <w:pPr>
        <w:pStyle w:val="Zitat1"/>
      </w:pPr>
      <w:r w:rsidRPr="001114FA">
        <w:t>Ein</w:t>
      </w:r>
      <w:r w:rsidR="00F364A4" w:rsidRPr="001114FA">
        <w:t xml:space="preserve"> Beispiel: </w:t>
      </w:r>
      <w:r w:rsidR="0087713D" w:rsidRPr="001114FA">
        <w:t>Luan</w:t>
      </w:r>
      <w:r w:rsidR="00F364A4" w:rsidRPr="001114FA">
        <w:t xml:space="preserve"> </w:t>
      </w:r>
      <w:r w:rsidR="00586854">
        <w:t xml:space="preserve">fällt es </w:t>
      </w:r>
      <w:r w:rsidR="00F364A4" w:rsidRPr="001114FA">
        <w:t>im selbstorganisierten Lernen schwer</w:t>
      </w:r>
      <w:r w:rsidR="00586854">
        <w:t>, sich zu</w:t>
      </w:r>
      <w:r w:rsidR="00F364A4" w:rsidRPr="001114FA">
        <w:t xml:space="preserve"> motivieren und </w:t>
      </w:r>
      <w:r w:rsidR="0044121B">
        <w:t xml:space="preserve">zu </w:t>
      </w:r>
      <w:r w:rsidR="00791FBF">
        <w:t>regulieren</w:t>
      </w:r>
      <w:r w:rsidR="00FC343F" w:rsidRPr="001114FA">
        <w:t>.</w:t>
      </w:r>
      <w:r w:rsidR="00491F9F">
        <w:t xml:space="preserve"> Er schätzt </w:t>
      </w:r>
      <w:r w:rsidR="008A7CDE">
        <w:t>seine</w:t>
      </w:r>
      <w:r w:rsidR="009776FE">
        <w:t xml:space="preserve"> Motivation und Selbstregulation</w:t>
      </w:r>
      <w:r w:rsidR="00491F9F">
        <w:t xml:space="preserve"> a</w:t>
      </w:r>
      <w:r w:rsidR="003C7400" w:rsidRPr="001114FA">
        <w:t xml:space="preserve">uf einer Skala von 1 bis 10 </w:t>
      </w:r>
      <w:r w:rsidR="008A7CDE">
        <w:t>mit</w:t>
      </w:r>
      <w:r w:rsidR="003C7400" w:rsidRPr="001114FA">
        <w:t xml:space="preserve"> 4 ein. Er möchte</w:t>
      </w:r>
      <w:r w:rsidR="00491F9F">
        <w:t xml:space="preserve"> jedoch</w:t>
      </w:r>
      <w:r w:rsidR="003C7400" w:rsidRPr="001114FA">
        <w:t xml:space="preserve"> eine 7 </w:t>
      </w:r>
      <w:r w:rsidR="00491F9F">
        <w:t>erreichen</w:t>
      </w:r>
      <w:r w:rsidR="00B47A3F" w:rsidRPr="001114FA">
        <w:t xml:space="preserve">. </w:t>
      </w:r>
      <w:r w:rsidR="00CB6D32" w:rsidRPr="001114FA">
        <w:t xml:space="preserve">Das würde für ihn bedeuten, </w:t>
      </w:r>
      <w:r w:rsidR="00D835A7" w:rsidRPr="001114FA">
        <w:t xml:space="preserve">im Unterricht </w:t>
      </w:r>
      <w:r w:rsidR="00737A00" w:rsidRPr="001114FA">
        <w:t xml:space="preserve">weniger untätig </w:t>
      </w:r>
      <w:r w:rsidR="00D835A7" w:rsidRPr="001114FA">
        <w:t>herumzusitzen</w:t>
      </w:r>
      <w:r w:rsidR="0014214F">
        <w:t xml:space="preserve"> und </w:t>
      </w:r>
      <w:r w:rsidR="5F4EF850" w:rsidRPr="2DD39648">
        <w:t xml:space="preserve">bei der Arbeit </w:t>
      </w:r>
      <w:r w:rsidR="00DB4D59">
        <w:t>strukturierter vor</w:t>
      </w:r>
      <w:r w:rsidR="009E09C2">
        <w:t>zu</w:t>
      </w:r>
      <w:r w:rsidR="00DB4D59">
        <w:t>gehen</w:t>
      </w:r>
      <w:r w:rsidR="00D835A7" w:rsidRPr="001114FA">
        <w:t>.</w:t>
      </w:r>
      <w:r w:rsidR="00737A00" w:rsidRPr="001114FA">
        <w:t xml:space="preserve"> </w:t>
      </w:r>
    </w:p>
    <w:p w14:paraId="7AEFCE40" w14:textId="24194A9A" w:rsidR="00F34FE7" w:rsidRPr="00673E71" w:rsidRDefault="00F34FE7" w:rsidP="008D2226">
      <w:pPr>
        <w:pStyle w:val="berschrift2"/>
      </w:pPr>
      <w:r w:rsidRPr="00673E71">
        <w:t>Ziele festlegen</w:t>
      </w:r>
    </w:p>
    <w:p w14:paraId="708C396E" w14:textId="0748B4B8" w:rsidR="009B54EF" w:rsidRDefault="00F34FE7" w:rsidP="008F0FF0">
      <w:pPr>
        <w:pStyle w:val="Textkrper"/>
        <w:ind w:firstLine="0"/>
      </w:pPr>
      <w:r w:rsidRPr="00673E71">
        <w:t>Die Lernenden formulieren eigene Ziele</w:t>
      </w:r>
      <w:r w:rsidR="00A33653">
        <w:t xml:space="preserve">. </w:t>
      </w:r>
      <w:r w:rsidRPr="00673E71">
        <w:t xml:space="preserve">Die Coaches unterstützen </w:t>
      </w:r>
      <w:r w:rsidR="00D32D9D">
        <w:t xml:space="preserve">sie </w:t>
      </w:r>
      <w:r w:rsidRPr="00673E71">
        <w:t xml:space="preserve">dabei, </w:t>
      </w:r>
      <w:r w:rsidR="00E07D44">
        <w:t xml:space="preserve">die </w:t>
      </w:r>
      <w:r w:rsidRPr="00673E71">
        <w:t xml:space="preserve">Ziele </w:t>
      </w:r>
      <w:r w:rsidR="009B54EF">
        <w:t xml:space="preserve">so zu gestalten, dass sie </w:t>
      </w:r>
      <w:r w:rsidRPr="00673E71">
        <w:t>präzise</w:t>
      </w:r>
      <w:r w:rsidR="009B54EF">
        <w:t>, bedeutsam und umsetzbar sind.</w:t>
      </w:r>
      <w:r w:rsidR="003721F9">
        <w:t xml:space="preserve"> </w:t>
      </w:r>
      <w:r w:rsidR="0069253C">
        <w:t xml:space="preserve">Dabei lassen sich Ergebnisziele, </w:t>
      </w:r>
      <w:proofErr w:type="spellStart"/>
      <w:r w:rsidR="0069253C">
        <w:t>Mottoziele</w:t>
      </w:r>
      <w:proofErr w:type="spellEnd"/>
      <w:r w:rsidR="0069253C">
        <w:t xml:space="preserve"> und Verhaltensziele unterscheiden (Hardeland, 2021; </w:t>
      </w:r>
      <w:r w:rsidR="0069253C" w:rsidRPr="00673E71">
        <w:t>Storch et al., 2022)</w:t>
      </w:r>
      <w:r w:rsidR="009A38D2">
        <w:t>:</w:t>
      </w:r>
    </w:p>
    <w:p w14:paraId="5D624310" w14:textId="18A9C3E1" w:rsidR="00D705C2" w:rsidRDefault="00D705C2" w:rsidP="00D705C2">
      <w:pPr>
        <w:pStyle w:val="berschrift3"/>
      </w:pPr>
      <w:r>
        <w:t>Ergebnisziele (SMART-Ziele)</w:t>
      </w:r>
    </w:p>
    <w:p w14:paraId="26EDD15F" w14:textId="3AD9AD71" w:rsidR="008563E0" w:rsidRDefault="002D4C7D" w:rsidP="00707783">
      <w:pPr>
        <w:pStyle w:val="Textkrper"/>
        <w:ind w:firstLine="0"/>
        <w:rPr>
          <w:lang w:val="de-DE"/>
        </w:rPr>
      </w:pPr>
      <w:r w:rsidRPr="00673E71">
        <w:rPr>
          <w:lang w:val="de-DE"/>
        </w:rPr>
        <w:t>Ergebnis</w:t>
      </w:r>
      <w:r w:rsidR="000A2838">
        <w:rPr>
          <w:lang w:val="de-DE"/>
        </w:rPr>
        <w:t>z</w:t>
      </w:r>
      <w:r w:rsidRPr="00673E71">
        <w:rPr>
          <w:lang w:val="de-DE"/>
        </w:rPr>
        <w:t xml:space="preserve">iele </w:t>
      </w:r>
      <w:r w:rsidR="00D705C2">
        <w:rPr>
          <w:lang w:val="de-DE"/>
        </w:rPr>
        <w:t xml:space="preserve">werden häufig nach dem </w:t>
      </w:r>
      <w:r w:rsidR="00D705C2" w:rsidRPr="00BD6B18">
        <w:rPr>
          <w:i/>
          <w:iCs/>
          <w:lang w:val="de-DE"/>
        </w:rPr>
        <w:t>SMART-Prinzip</w:t>
      </w:r>
      <w:r w:rsidR="00D705C2">
        <w:rPr>
          <w:lang w:val="de-DE"/>
        </w:rPr>
        <w:t xml:space="preserve"> formuliert: spezifisch, messbar, attraktiv b</w:t>
      </w:r>
      <w:r w:rsidR="00F37AFD">
        <w:rPr>
          <w:lang w:val="de-DE"/>
        </w:rPr>
        <w:t>eziehungsweise</w:t>
      </w:r>
      <w:r w:rsidR="00D705C2">
        <w:rPr>
          <w:lang w:val="de-DE"/>
        </w:rPr>
        <w:t xml:space="preserve"> akzeptiert</w:t>
      </w:r>
      <w:r w:rsidR="001A7A13">
        <w:rPr>
          <w:lang w:val="de-DE"/>
        </w:rPr>
        <w:t>, realistisch und terminiert. Sie beziehen sich auf ein klar definiertes Verhalten in einer konkreten Situation zu einem festgelegten Zeitpunkt</w:t>
      </w:r>
      <w:r w:rsidR="001533DE">
        <w:rPr>
          <w:lang w:val="de-DE"/>
        </w:rPr>
        <w:t xml:space="preserve"> und schaffen </w:t>
      </w:r>
      <w:r w:rsidR="002D4FF5">
        <w:rPr>
          <w:lang w:val="de-DE"/>
        </w:rPr>
        <w:t xml:space="preserve">Klarheit darüber, was genau zu tun ist. </w:t>
      </w:r>
      <w:r w:rsidR="0076591F">
        <w:rPr>
          <w:lang w:val="de-DE"/>
        </w:rPr>
        <w:t>S</w:t>
      </w:r>
      <w:r w:rsidR="002D4FF5">
        <w:rPr>
          <w:lang w:val="de-DE"/>
        </w:rPr>
        <w:t xml:space="preserve">olche rationalen, bewusst gesetzten Ziele </w:t>
      </w:r>
      <w:r w:rsidR="0076591F">
        <w:rPr>
          <w:lang w:val="de-DE"/>
        </w:rPr>
        <w:t xml:space="preserve">sind </w:t>
      </w:r>
      <w:r w:rsidR="002D4FF5">
        <w:rPr>
          <w:lang w:val="de-DE"/>
        </w:rPr>
        <w:t xml:space="preserve">störanfällig: </w:t>
      </w:r>
      <w:r w:rsidR="009A38D2">
        <w:rPr>
          <w:lang w:val="de-DE"/>
        </w:rPr>
        <w:t>O</w:t>
      </w:r>
      <w:r w:rsidR="005A529B">
        <w:rPr>
          <w:lang w:val="de-DE"/>
        </w:rPr>
        <w:t xml:space="preserve">ft erschweren </w:t>
      </w:r>
      <w:r w:rsidR="00972FD8">
        <w:rPr>
          <w:lang w:val="de-DE"/>
        </w:rPr>
        <w:t>Alltagsunterbrechungen</w:t>
      </w:r>
      <w:r w:rsidR="0076591F">
        <w:rPr>
          <w:lang w:val="de-DE"/>
        </w:rPr>
        <w:t xml:space="preserve"> die </w:t>
      </w:r>
      <w:r w:rsidR="00F712E2">
        <w:rPr>
          <w:lang w:val="de-DE"/>
        </w:rPr>
        <w:t>Umsetzung</w:t>
      </w:r>
      <w:r w:rsidR="008176FB">
        <w:rPr>
          <w:lang w:val="de-DE"/>
        </w:rPr>
        <w:t xml:space="preserve">. </w:t>
      </w:r>
      <w:r w:rsidR="00174873">
        <w:rPr>
          <w:lang w:val="de-DE"/>
        </w:rPr>
        <w:t>Zudem identifizieren sich v</w:t>
      </w:r>
      <w:r w:rsidR="00F712E2">
        <w:rPr>
          <w:lang w:val="de-DE"/>
        </w:rPr>
        <w:t xml:space="preserve">iele Lernende nur begrenzt mit </w:t>
      </w:r>
      <w:r w:rsidR="002A5E61">
        <w:rPr>
          <w:lang w:val="de-DE"/>
        </w:rPr>
        <w:t>diesen Zielen</w:t>
      </w:r>
      <w:r w:rsidR="00F712E2">
        <w:rPr>
          <w:lang w:val="de-DE"/>
        </w:rPr>
        <w:t xml:space="preserve">. </w:t>
      </w:r>
    </w:p>
    <w:p w14:paraId="42483515" w14:textId="3E4C56A5" w:rsidR="00BB798F" w:rsidRPr="00BE0CE8" w:rsidRDefault="0087713D" w:rsidP="00201F71">
      <w:pPr>
        <w:pStyle w:val="Zitat1"/>
      </w:pPr>
      <w:r w:rsidRPr="00896D06">
        <w:t>Luans</w:t>
      </w:r>
      <w:r w:rsidR="008563E0" w:rsidRPr="00896D06">
        <w:t xml:space="preserve"> Ziel</w:t>
      </w:r>
      <w:r w:rsidR="00E272DC" w:rsidRPr="00896D06">
        <w:t>e</w:t>
      </w:r>
      <w:r w:rsidR="008563E0" w:rsidRPr="00896D06">
        <w:t xml:space="preserve"> laute</w:t>
      </w:r>
      <w:r w:rsidR="00E272DC" w:rsidRPr="00896D06">
        <w:t>n</w:t>
      </w:r>
      <w:r w:rsidR="008563E0" w:rsidRPr="00896D06">
        <w:t>:</w:t>
      </w:r>
      <w:r w:rsidR="008563E0" w:rsidRPr="001D4AA9">
        <w:t xml:space="preserve"> </w:t>
      </w:r>
      <w:r w:rsidR="00FB34A6" w:rsidRPr="001D4AA9">
        <w:t>«</w:t>
      </w:r>
      <w:r w:rsidR="007336B7">
        <w:t>B</w:t>
      </w:r>
      <w:r w:rsidR="007336B7" w:rsidRPr="00896D06">
        <w:t xml:space="preserve">is zu den Sommerferien beginne ich </w:t>
      </w:r>
      <w:r w:rsidR="007336B7">
        <w:t xml:space="preserve">jede </w:t>
      </w:r>
      <w:r w:rsidR="008563E0" w:rsidRPr="00201F71">
        <w:t>Lektion des selbstorganisierten Lernens</w:t>
      </w:r>
      <w:r w:rsidR="00E37C87" w:rsidRPr="00201F71">
        <w:t xml:space="preserve"> </w:t>
      </w:r>
      <w:r w:rsidR="00F1343B" w:rsidRPr="00201F71">
        <w:t xml:space="preserve">mit fünf Minuten Materialvorbereitung, arbeite dann 30 Minuten und nutze die letzten zehn Minuten </w:t>
      </w:r>
      <w:r w:rsidR="733DAC59" w:rsidRPr="00201F71">
        <w:t>für die Arbeit im Lerntandem</w:t>
      </w:r>
      <w:r w:rsidR="00F61E89" w:rsidRPr="00201F71">
        <w:t xml:space="preserve">. </w:t>
      </w:r>
      <w:r w:rsidR="7186A2BB" w:rsidRPr="00BE0CE8">
        <w:t xml:space="preserve">Zur Strukturierung setze ich einen Time Timer </w:t>
      </w:r>
      <w:r w:rsidR="003F477A" w:rsidRPr="00BE0CE8">
        <w:t>und</w:t>
      </w:r>
      <w:r w:rsidR="7186A2BB" w:rsidRPr="00BE0CE8">
        <w:t xml:space="preserve"> einen Arbeitsplan in Einzelschritten ein</w:t>
      </w:r>
      <w:r w:rsidR="00A245D4" w:rsidRPr="00BE0CE8">
        <w:t>.»</w:t>
      </w:r>
    </w:p>
    <w:p w14:paraId="7CB7CA6F" w14:textId="0725700C" w:rsidR="005A1BAE" w:rsidRPr="00E46F5C" w:rsidRDefault="005A1BAE" w:rsidP="005A1BAE">
      <w:pPr>
        <w:pStyle w:val="berschrift3"/>
        <w:rPr>
          <w:lang w:val="de-DE"/>
        </w:rPr>
      </w:pPr>
      <w:proofErr w:type="spellStart"/>
      <w:r>
        <w:rPr>
          <w:lang w:val="de-DE"/>
        </w:rPr>
        <w:t>Mottoziele</w:t>
      </w:r>
      <w:proofErr w:type="spellEnd"/>
    </w:p>
    <w:p w14:paraId="72F24DAC" w14:textId="1421DEC7" w:rsidR="007B0386" w:rsidRDefault="006E025A" w:rsidP="000D6989">
      <w:pPr>
        <w:pStyle w:val="Textkrper"/>
        <w:ind w:firstLine="0"/>
        <w:rPr>
          <w:lang w:val="de-DE"/>
        </w:rPr>
      </w:pPr>
      <w:r>
        <w:rPr>
          <w:lang w:val="de-DE"/>
        </w:rPr>
        <w:t xml:space="preserve">Für Veränderungen auf der Ebene </w:t>
      </w:r>
      <w:r w:rsidR="00647D74">
        <w:rPr>
          <w:lang w:val="de-DE"/>
        </w:rPr>
        <w:t>der</w:t>
      </w:r>
      <w:r>
        <w:rPr>
          <w:lang w:val="de-DE"/>
        </w:rPr>
        <w:t xml:space="preserve"> Lerneinstellung reichen rein </w:t>
      </w:r>
      <w:r w:rsidR="00647D74">
        <w:rPr>
          <w:lang w:val="de-DE"/>
        </w:rPr>
        <w:t>rational</w:t>
      </w:r>
      <w:r w:rsidR="00966610">
        <w:rPr>
          <w:lang w:val="de-DE"/>
        </w:rPr>
        <w:t>-kognitive</w:t>
      </w:r>
      <w:r w:rsidR="00647D74">
        <w:rPr>
          <w:lang w:val="de-DE"/>
        </w:rPr>
        <w:t xml:space="preserve"> </w:t>
      </w:r>
      <w:r>
        <w:rPr>
          <w:lang w:val="de-DE"/>
        </w:rPr>
        <w:t xml:space="preserve">Zielsetzungen meist nicht aus. </w:t>
      </w:r>
      <w:r w:rsidR="00D159A3">
        <w:rPr>
          <w:lang w:val="de-DE"/>
        </w:rPr>
        <w:t>Hier</w:t>
      </w:r>
      <w:r>
        <w:rPr>
          <w:lang w:val="de-DE"/>
        </w:rPr>
        <w:t xml:space="preserve"> eignen sich </w:t>
      </w:r>
      <w:proofErr w:type="spellStart"/>
      <w:r>
        <w:rPr>
          <w:lang w:val="de-DE"/>
        </w:rPr>
        <w:t>Mottoziele</w:t>
      </w:r>
      <w:proofErr w:type="spellEnd"/>
      <w:r>
        <w:rPr>
          <w:lang w:val="de-DE"/>
        </w:rPr>
        <w:t xml:space="preserve">, die auf der emotionalen und unbewussten Ebene ansetzen und </w:t>
      </w:r>
      <w:r w:rsidR="00D159A3">
        <w:rPr>
          <w:lang w:val="de-DE"/>
        </w:rPr>
        <w:t>oft</w:t>
      </w:r>
      <w:r>
        <w:rPr>
          <w:lang w:val="de-DE"/>
        </w:rPr>
        <w:t xml:space="preserve"> über Bilder oder Metaphern </w:t>
      </w:r>
      <w:r w:rsidR="00D159A3">
        <w:rPr>
          <w:lang w:val="de-DE"/>
        </w:rPr>
        <w:t xml:space="preserve">wirken. </w:t>
      </w:r>
      <w:r w:rsidR="007B0386">
        <w:rPr>
          <w:lang w:val="de-DE"/>
        </w:rPr>
        <w:t>Sie drücken aus, in welchem inneren Zustand der Coachee sein möchte.</w:t>
      </w:r>
    </w:p>
    <w:p w14:paraId="4D123334" w14:textId="3DC3531D" w:rsidR="007B0386" w:rsidRPr="00896D06" w:rsidRDefault="0087713D" w:rsidP="00201F71">
      <w:pPr>
        <w:pStyle w:val="Zitat1"/>
      </w:pPr>
      <w:r w:rsidRPr="00896D06">
        <w:t>Luans Ziel</w:t>
      </w:r>
      <w:r w:rsidR="008C3E8E" w:rsidRPr="00896D06">
        <w:t xml:space="preserve"> – von ihm </w:t>
      </w:r>
      <w:r w:rsidR="00920A48" w:rsidRPr="00896D06">
        <w:t xml:space="preserve">als angehender Handwerker </w:t>
      </w:r>
      <w:r w:rsidR="008C3E8E" w:rsidRPr="00896D06">
        <w:t xml:space="preserve">selbst formuliert – könnte sein: </w:t>
      </w:r>
      <w:r w:rsidR="00FB34A6" w:rsidRPr="00896D06">
        <w:t>«</w:t>
      </w:r>
      <w:r w:rsidR="008C3E8E" w:rsidRPr="00896D06">
        <w:t>Ich packe es an wie ein Handwerker: Werkzeug raus und los geht’s.</w:t>
      </w:r>
      <w:r w:rsidR="00FB34A6" w:rsidRPr="00896D06">
        <w:t>»</w:t>
      </w:r>
    </w:p>
    <w:p w14:paraId="0661B79A" w14:textId="77777777" w:rsidR="002A1A3C" w:rsidRPr="002A1A3C" w:rsidRDefault="002A1A3C" w:rsidP="002A1A3C">
      <w:pPr>
        <w:pStyle w:val="berschrift3"/>
        <w:rPr>
          <w:lang w:val="de-DE"/>
        </w:rPr>
      </w:pPr>
      <w:r w:rsidRPr="002A1A3C">
        <w:rPr>
          <w:lang w:val="de-DE"/>
        </w:rPr>
        <w:t>Verhaltensziele / Wenn-Dann-Pläne</w:t>
      </w:r>
    </w:p>
    <w:p w14:paraId="4A33CBBE" w14:textId="59E35E35" w:rsidR="00CB7338" w:rsidRDefault="00D8767A" w:rsidP="008F0FF0">
      <w:pPr>
        <w:pStyle w:val="Textkrper"/>
        <w:ind w:firstLine="0"/>
        <w:rPr>
          <w:lang w:val="de-DE"/>
        </w:rPr>
      </w:pPr>
      <w:r>
        <w:rPr>
          <w:lang w:val="de-DE"/>
        </w:rPr>
        <w:t>In kritischen Momenten, in denen die Coachees</w:t>
      </w:r>
      <w:r w:rsidR="00D370DD">
        <w:rPr>
          <w:lang w:val="de-DE"/>
        </w:rPr>
        <w:t xml:space="preserve"> Gefahr laufen,</w:t>
      </w:r>
      <w:r>
        <w:rPr>
          <w:lang w:val="de-DE"/>
        </w:rPr>
        <w:t xml:space="preserve"> in alte Verhaltensmuster </w:t>
      </w:r>
      <w:r w:rsidR="005D1E1F">
        <w:rPr>
          <w:lang w:val="de-DE"/>
        </w:rPr>
        <w:t>zurück</w:t>
      </w:r>
      <w:r w:rsidR="00D370DD">
        <w:rPr>
          <w:lang w:val="de-DE"/>
        </w:rPr>
        <w:t>zu</w:t>
      </w:r>
      <w:r w:rsidR="005D1E1F">
        <w:rPr>
          <w:lang w:val="de-DE"/>
        </w:rPr>
        <w:t>fallen</w:t>
      </w:r>
      <w:r>
        <w:rPr>
          <w:lang w:val="de-DE"/>
        </w:rPr>
        <w:t xml:space="preserve">, </w:t>
      </w:r>
      <w:r w:rsidR="00D370DD">
        <w:rPr>
          <w:lang w:val="de-DE"/>
        </w:rPr>
        <w:t>helfen</w:t>
      </w:r>
      <w:r w:rsidR="005D1E1F">
        <w:rPr>
          <w:lang w:val="de-DE"/>
        </w:rPr>
        <w:t xml:space="preserve"> </w:t>
      </w:r>
      <w:r>
        <w:rPr>
          <w:lang w:val="de-DE"/>
        </w:rPr>
        <w:t xml:space="preserve">Verhaltensziele in Form von </w:t>
      </w:r>
      <w:r w:rsidRPr="008C5A3F">
        <w:rPr>
          <w:lang w:val="de-DE"/>
        </w:rPr>
        <w:t>Wenn-Dann-Plänen</w:t>
      </w:r>
      <w:r w:rsidR="006D773A" w:rsidRPr="008C5A3F">
        <w:rPr>
          <w:lang w:val="de-DE"/>
        </w:rPr>
        <w:t>.</w:t>
      </w:r>
      <w:r w:rsidR="006D773A">
        <w:rPr>
          <w:lang w:val="de-DE"/>
        </w:rPr>
        <w:t xml:space="preserve"> </w:t>
      </w:r>
      <w:r>
        <w:rPr>
          <w:lang w:val="de-DE"/>
        </w:rPr>
        <w:t>Sie verknüpfen eine herausfordernde Situation unmittelbar mit einem hilfreichen Verhalten.</w:t>
      </w:r>
    </w:p>
    <w:p w14:paraId="5DFDE287" w14:textId="00458CE7" w:rsidR="00676D34" w:rsidRPr="00201F71" w:rsidRDefault="00CB7338" w:rsidP="00201F71">
      <w:pPr>
        <w:pStyle w:val="Zitat1"/>
      </w:pPr>
      <w:r w:rsidRPr="00896D06">
        <w:t>Luan</w:t>
      </w:r>
      <w:r w:rsidR="00F570A6" w:rsidRPr="00896D06">
        <w:t>s Pl</w:t>
      </w:r>
      <w:r w:rsidR="000C56C4" w:rsidRPr="00896D06">
        <w:t>äne</w:t>
      </w:r>
      <w:r w:rsidR="00F570A6" w:rsidRPr="00896D06">
        <w:t xml:space="preserve"> </w:t>
      </w:r>
      <w:r w:rsidR="006D773A" w:rsidRPr="00896D06">
        <w:t>laute</w:t>
      </w:r>
      <w:r w:rsidR="000C56C4" w:rsidRPr="00896D06">
        <w:t>n</w:t>
      </w:r>
      <w:r w:rsidR="00F570A6" w:rsidRPr="00896D06">
        <w:t xml:space="preserve">: </w:t>
      </w:r>
      <w:r w:rsidR="00B479E8" w:rsidRPr="00896D06">
        <w:t>«</w:t>
      </w:r>
      <w:r w:rsidR="00F570A6" w:rsidRPr="00896D06">
        <w:t xml:space="preserve">Wenn ich im Unterricht </w:t>
      </w:r>
      <w:r w:rsidR="00312CAC">
        <w:t>untätig herumsitze</w:t>
      </w:r>
      <w:r w:rsidR="00F570A6" w:rsidRPr="00201F71">
        <w:t xml:space="preserve">, </w:t>
      </w:r>
      <w:r w:rsidR="00ED3650">
        <w:t xml:space="preserve">dann </w:t>
      </w:r>
      <w:r w:rsidR="00E972AC" w:rsidRPr="00201F71">
        <w:t>erinnere</w:t>
      </w:r>
      <w:r w:rsidR="00F570A6" w:rsidRPr="00201F71">
        <w:t xml:space="preserve"> ich </w:t>
      </w:r>
      <w:r w:rsidR="00E972AC" w:rsidRPr="00201F71">
        <w:t xml:space="preserve">mich daran, dass ich den Schulabschluss </w:t>
      </w:r>
      <w:r w:rsidR="00B479E8" w:rsidRPr="00201F71">
        <w:t xml:space="preserve">brauche, </w:t>
      </w:r>
      <w:r w:rsidR="00E972AC" w:rsidRPr="00201F71">
        <w:t>um eine Berufslehre beginnen zu können.</w:t>
      </w:r>
      <w:r w:rsidR="00EB7C97" w:rsidRPr="00201F71">
        <w:t xml:space="preserve">» </w:t>
      </w:r>
      <w:r w:rsidR="000C56C4" w:rsidRPr="00201F71">
        <w:t>und «</w:t>
      </w:r>
      <w:r w:rsidR="00EB7C97" w:rsidRPr="00201F71">
        <w:t xml:space="preserve">Wenn </w:t>
      </w:r>
      <w:r w:rsidR="00E972AC" w:rsidRPr="00201F71">
        <w:t xml:space="preserve">meine Motivation </w:t>
      </w:r>
      <w:r w:rsidR="000C56C4" w:rsidRPr="00201F71">
        <w:t xml:space="preserve">während der 30-Minuten-Arbeitsphase </w:t>
      </w:r>
      <w:r w:rsidR="00E972AC" w:rsidRPr="00201F71">
        <w:t xml:space="preserve">nachlässt, </w:t>
      </w:r>
      <w:r w:rsidR="00ED3650">
        <w:t xml:space="preserve">dann </w:t>
      </w:r>
      <w:r w:rsidR="00213408" w:rsidRPr="00201F71">
        <w:t>denke ich daran, da</w:t>
      </w:r>
      <w:r w:rsidR="000C56C4" w:rsidRPr="00201F71">
        <w:t xml:space="preserve">ss ich mich </w:t>
      </w:r>
      <w:r w:rsidR="00213408" w:rsidRPr="00201F71">
        <w:t xml:space="preserve">gleich im </w:t>
      </w:r>
      <w:r w:rsidR="000C56C4" w:rsidRPr="00201F71">
        <w:t>Lerntandem austauschen kann.</w:t>
      </w:r>
      <w:r w:rsidR="00D97EF0" w:rsidRPr="00201F71">
        <w:t>»</w:t>
      </w:r>
      <w:r w:rsidR="00394603" w:rsidRPr="00201F71">
        <w:t xml:space="preserve"> </w:t>
      </w:r>
    </w:p>
    <w:p w14:paraId="1A39B835" w14:textId="5F156E06" w:rsidR="00201D41" w:rsidRDefault="00225ABA" w:rsidP="00225ABA">
      <w:pPr>
        <w:spacing w:before="60" w:after="60"/>
        <w:rPr>
          <w:rFonts w:cstheme="minorHAnsi"/>
          <w:lang w:val="de-DE"/>
        </w:rPr>
      </w:pPr>
      <w:r>
        <w:rPr>
          <w:rFonts w:cstheme="minorHAnsi"/>
          <w:lang w:val="de-DE"/>
        </w:rPr>
        <w:t xml:space="preserve">Solche </w:t>
      </w:r>
      <w:r w:rsidRPr="00ED3650">
        <w:rPr>
          <w:rFonts w:cstheme="minorHAnsi"/>
          <w:lang w:val="de-DE"/>
        </w:rPr>
        <w:t>Wenn-Dann-Pläne</w:t>
      </w:r>
      <w:r>
        <w:rPr>
          <w:rFonts w:cstheme="minorHAnsi"/>
          <w:lang w:val="de-DE"/>
        </w:rPr>
        <w:t xml:space="preserve"> </w:t>
      </w:r>
      <w:r w:rsidR="00525679">
        <w:rPr>
          <w:rFonts w:cstheme="minorHAnsi"/>
          <w:lang w:val="de-DE"/>
        </w:rPr>
        <w:t>setzen voraus</w:t>
      </w:r>
      <w:r w:rsidR="00E6060F">
        <w:rPr>
          <w:rFonts w:cstheme="minorHAnsi"/>
          <w:lang w:val="de-DE"/>
        </w:rPr>
        <w:t xml:space="preserve">, dass </w:t>
      </w:r>
      <w:r w:rsidR="0032605A">
        <w:rPr>
          <w:rFonts w:cstheme="minorHAnsi"/>
          <w:lang w:val="de-DE"/>
        </w:rPr>
        <w:t>verschiedene</w:t>
      </w:r>
      <w:r w:rsidR="00E6060F">
        <w:rPr>
          <w:rFonts w:cstheme="minorHAnsi"/>
          <w:lang w:val="de-DE"/>
        </w:rPr>
        <w:t xml:space="preserve"> Methoden kennengelernt und ausprobiert werden, damit dem Coachee zusätzliche Handlungsoptionen zur Verfügung stehen</w:t>
      </w:r>
      <w:r>
        <w:rPr>
          <w:rFonts w:cstheme="minorHAnsi"/>
          <w:lang w:val="de-DE"/>
        </w:rPr>
        <w:t>.</w:t>
      </w:r>
    </w:p>
    <w:p w14:paraId="4E23E7FC" w14:textId="7C2B8B82" w:rsidR="00C647D0" w:rsidRDefault="00C647D0" w:rsidP="00497F44">
      <w:pPr>
        <w:pStyle w:val="Textkrper"/>
        <w:ind w:firstLine="0"/>
        <w:rPr>
          <w:rFonts w:cstheme="minorHAnsi"/>
          <w:lang w:val="de-DE"/>
        </w:rPr>
      </w:pPr>
      <w:r>
        <w:lastRenderedPageBreak/>
        <w:t>Unsere Erfahrung zeigt, dass nicht alle Lernenden i</w:t>
      </w:r>
      <w:r w:rsidR="00A34C9F">
        <w:t>m</w:t>
      </w:r>
      <w:r>
        <w:t xml:space="preserve"> gleiche</w:t>
      </w:r>
      <w:r w:rsidR="00A34C9F">
        <w:t>n</w:t>
      </w:r>
      <w:r>
        <w:t xml:space="preserve"> Masse von allen Zielarten profitieren. Deshalb gilt es im Lerncoaching individuell abzuwägen, welche Kombination aus Ergebnis-, Motto- und Verhaltenszielen sinnvoll und zielführend ist.</w:t>
      </w:r>
    </w:p>
    <w:p w14:paraId="25575CD3" w14:textId="3A4D3B51" w:rsidR="00673E71" w:rsidRDefault="00F34FE7" w:rsidP="008D2226">
      <w:pPr>
        <w:pStyle w:val="berschrift2"/>
      </w:pPr>
      <w:r w:rsidRPr="00673E71">
        <w:t>Methoden anwenden</w:t>
      </w:r>
    </w:p>
    <w:p w14:paraId="4FCB8853" w14:textId="6ECE78A4" w:rsidR="00797809" w:rsidRDefault="00DD456D" w:rsidP="008F0FF0">
      <w:pPr>
        <w:pStyle w:val="Textkrper"/>
        <w:ind w:firstLine="0"/>
      </w:pPr>
      <w:r>
        <w:t>Den</w:t>
      </w:r>
      <w:r w:rsidRPr="00673E71">
        <w:t xml:space="preserve"> </w:t>
      </w:r>
      <w:r w:rsidR="00D10147">
        <w:t xml:space="preserve">Coachees </w:t>
      </w:r>
      <w:r>
        <w:t>werd</w:t>
      </w:r>
      <w:r w:rsidR="00B60E0A">
        <w:t>en</w:t>
      </w:r>
      <w:r>
        <w:t xml:space="preserve"> </w:t>
      </w:r>
      <w:r w:rsidR="00F34FE7" w:rsidRPr="00673E71">
        <w:t>neue Methoden</w:t>
      </w:r>
      <w:r w:rsidR="00D10147">
        <w:t xml:space="preserve"> </w:t>
      </w:r>
      <w:r w:rsidR="00B60E0A">
        <w:t xml:space="preserve">vermittelt </w:t>
      </w:r>
      <w:r w:rsidR="00D10147">
        <w:t xml:space="preserve">und </w:t>
      </w:r>
      <w:r w:rsidR="00B60E0A">
        <w:t xml:space="preserve">sie lernen, diese </w:t>
      </w:r>
      <w:r w:rsidR="00D10147">
        <w:t>an</w:t>
      </w:r>
      <w:r w:rsidR="00D87613">
        <w:t>zu</w:t>
      </w:r>
      <w:r w:rsidR="00D10147">
        <w:t>wenden</w:t>
      </w:r>
      <w:r w:rsidR="00F34FE7" w:rsidRPr="00673E71">
        <w:t xml:space="preserve">. Sie </w:t>
      </w:r>
      <w:r w:rsidR="002A6017">
        <w:t>erproben</w:t>
      </w:r>
      <w:r w:rsidR="002339B2">
        <w:t xml:space="preserve"> </w:t>
      </w:r>
      <w:r w:rsidR="002C161D">
        <w:t xml:space="preserve">etwa </w:t>
      </w:r>
      <w:r w:rsidR="001F25CD">
        <w:t>Le</w:t>
      </w:r>
      <w:r w:rsidR="002339B2">
        <w:t xml:space="preserve">rntechniken, entwickeln </w:t>
      </w:r>
      <w:r w:rsidR="00525679">
        <w:t>ihr</w:t>
      </w:r>
      <w:r w:rsidR="002339B2">
        <w:t xml:space="preserve"> Zeitmanagement, üben Konzentrationsstrategien und </w:t>
      </w:r>
      <w:r w:rsidR="002A6017">
        <w:t>erhalten Anregungen</w:t>
      </w:r>
      <w:r w:rsidR="00525679">
        <w:t xml:space="preserve"> für den Umgang mi</w:t>
      </w:r>
      <w:r w:rsidR="00A5440B">
        <w:t xml:space="preserve">t motivational und emotional </w:t>
      </w:r>
      <w:r w:rsidR="002A6017">
        <w:t>herausfordernden</w:t>
      </w:r>
      <w:r w:rsidR="002339B2">
        <w:t xml:space="preserve"> Situationen. </w:t>
      </w:r>
      <w:r w:rsidR="001F25CD">
        <w:t xml:space="preserve">Lerncoachs </w:t>
      </w:r>
      <w:r w:rsidR="00024205">
        <w:t>stellen passende</w:t>
      </w:r>
      <w:r w:rsidR="00417DE8">
        <w:t xml:space="preserve"> Vorgehensweisen v</w:t>
      </w:r>
      <w:r w:rsidR="00024205">
        <w:t xml:space="preserve">or und klären gemeinsam mit den Coachees, </w:t>
      </w:r>
      <w:r w:rsidR="00417DE8">
        <w:t xml:space="preserve">welche Methoden im Einzelfall hilfreich sind. Dafür </w:t>
      </w:r>
      <w:r w:rsidR="00A5440B">
        <w:t>braucht</w:t>
      </w:r>
      <w:r w:rsidR="00417DE8">
        <w:t xml:space="preserve"> der Lerncoach einen gut gefüllten </w:t>
      </w:r>
      <w:r w:rsidR="00800578">
        <w:rPr>
          <w:rFonts w:cs="Open Sans SemiCondensed"/>
        </w:rPr>
        <w:t>‹</w:t>
      </w:r>
      <w:r w:rsidR="00417DE8">
        <w:t>Werkzeugkoffer</w:t>
      </w:r>
      <w:r w:rsidR="00800578">
        <w:rPr>
          <w:rFonts w:cs="Open Sans SemiCondensed"/>
        </w:rPr>
        <w:t>›</w:t>
      </w:r>
      <w:r w:rsidR="00417DE8">
        <w:t xml:space="preserve"> an Möglichkeiten, die </w:t>
      </w:r>
      <w:r w:rsidR="00024205">
        <w:t xml:space="preserve">gemeinsam </w:t>
      </w:r>
      <w:r w:rsidR="00417DE8">
        <w:t>besprochen, ausprobiert, verworfen oder weiter</w:t>
      </w:r>
      <w:r w:rsidR="00797809">
        <w:t xml:space="preserve">verfolgt werden können. </w:t>
      </w:r>
    </w:p>
    <w:p w14:paraId="42C254F6" w14:textId="1594A84C" w:rsidR="00797809" w:rsidRPr="002407A6" w:rsidRDefault="00797809" w:rsidP="00201F71">
      <w:pPr>
        <w:pStyle w:val="Zitat1"/>
      </w:pPr>
      <w:r w:rsidRPr="00896D06">
        <w:t xml:space="preserve">Im Fall von Luan </w:t>
      </w:r>
      <w:r w:rsidR="00E279FF" w:rsidRPr="00896D06">
        <w:t>wurden</w:t>
      </w:r>
      <w:r w:rsidRPr="00896D06">
        <w:t xml:space="preserve"> verschiedene Formen der Motivationsförderung </w:t>
      </w:r>
      <w:r w:rsidR="00E279FF" w:rsidRPr="00896D06">
        <w:t>gemeinsam erprobt</w:t>
      </w:r>
      <w:r w:rsidR="00CD353A" w:rsidRPr="00896D06">
        <w:t xml:space="preserve">, </w:t>
      </w:r>
      <w:r w:rsidR="00E6060F" w:rsidRPr="00896D06">
        <w:t>etwa</w:t>
      </w:r>
      <w:r w:rsidR="002751B6" w:rsidRPr="00896D06">
        <w:t xml:space="preserve"> «</w:t>
      </w:r>
      <w:r w:rsidRPr="00896D06">
        <w:t>Eat the Frog</w:t>
      </w:r>
      <w:r w:rsidR="002751B6" w:rsidRPr="00896D06">
        <w:t>» (</w:t>
      </w:r>
      <w:r w:rsidR="00CD353A" w:rsidRPr="00896D06">
        <w:t xml:space="preserve">mit der </w:t>
      </w:r>
      <w:r w:rsidRPr="00896D06">
        <w:t>unangenehmsten Aufgabe</w:t>
      </w:r>
      <w:r w:rsidR="00CD353A" w:rsidRPr="00896D06">
        <w:t xml:space="preserve"> starten), </w:t>
      </w:r>
      <w:r w:rsidR="002751B6" w:rsidRPr="00896D06">
        <w:t>«</w:t>
      </w:r>
      <w:r w:rsidRPr="00896D06">
        <w:t>3-2-1-Los</w:t>
      </w:r>
      <w:r w:rsidR="002751B6" w:rsidRPr="00896D06">
        <w:t>» (</w:t>
      </w:r>
      <w:r w:rsidR="00CD353A" w:rsidRPr="00896D06">
        <w:t xml:space="preserve">Countdown gegen </w:t>
      </w:r>
      <w:r w:rsidRPr="00896D06">
        <w:t>das Aufschieben</w:t>
      </w:r>
      <w:r w:rsidR="002751B6" w:rsidRPr="00896D06">
        <w:t xml:space="preserve">), </w:t>
      </w:r>
      <w:r w:rsidR="00CD353A" w:rsidRPr="00896D06">
        <w:t xml:space="preserve">der </w:t>
      </w:r>
      <w:r w:rsidR="002751B6" w:rsidRPr="00896D06">
        <w:t>«</w:t>
      </w:r>
      <w:r w:rsidRPr="00896D06">
        <w:t>Dialog mit dem inneren Schweinehund»</w:t>
      </w:r>
      <w:r w:rsidR="002407A6" w:rsidRPr="00896D06">
        <w:t>, «</w:t>
      </w:r>
      <w:r w:rsidRPr="00896D06">
        <w:t>Sinn</w:t>
      </w:r>
      <w:r w:rsidR="00041782" w:rsidRPr="00896D06">
        <w:t> </w:t>
      </w:r>
      <w:r w:rsidR="00630040">
        <w:t xml:space="preserve"> und</w:t>
      </w:r>
      <w:r w:rsidRPr="00896D06">
        <w:t xml:space="preserve"> Relevanz klären</w:t>
      </w:r>
      <w:r w:rsidR="002407A6" w:rsidRPr="00896D06">
        <w:t xml:space="preserve">» </w:t>
      </w:r>
      <w:r w:rsidR="00553A55" w:rsidRPr="00896D06">
        <w:t>sowie</w:t>
      </w:r>
      <w:r w:rsidR="002A4F63" w:rsidRPr="00896D06">
        <w:t xml:space="preserve"> </w:t>
      </w:r>
      <w:r w:rsidR="002407A6" w:rsidRPr="00896D06">
        <w:t>«</w:t>
      </w:r>
      <w:r w:rsidRPr="00896D06">
        <w:t>Selbstbelohnung</w:t>
      </w:r>
      <w:r w:rsidR="002407A6" w:rsidRPr="00896D06">
        <w:t>» (</w:t>
      </w:r>
      <w:r w:rsidRPr="00896D06">
        <w:t xml:space="preserve">kleine Belohnungen nach </w:t>
      </w:r>
      <w:r w:rsidR="002A4F63" w:rsidRPr="00896D06">
        <w:t>bewältigten</w:t>
      </w:r>
      <w:r w:rsidRPr="00896D06">
        <w:t xml:space="preserve"> Lernphasen</w:t>
      </w:r>
      <w:r w:rsidR="002407A6" w:rsidRPr="00896D06">
        <w:t>).</w:t>
      </w:r>
      <w:r w:rsidR="00E279FF" w:rsidRPr="00896D06">
        <w:t xml:space="preserve"> </w:t>
      </w:r>
      <w:r w:rsidR="00F83557">
        <w:t xml:space="preserve">Auf dieser Grundlage konnte </w:t>
      </w:r>
      <w:r w:rsidR="00630040">
        <w:t>Luan</w:t>
      </w:r>
      <w:r w:rsidR="00F83557">
        <w:t xml:space="preserve"> seinen eigenen </w:t>
      </w:r>
      <w:r w:rsidR="00F83557" w:rsidRPr="00201F71">
        <w:t>Wenn-Dann-Plan</w:t>
      </w:r>
      <w:r w:rsidR="00F83557">
        <w:t xml:space="preserve"> </w:t>
      </w:r>
      <w:r w:rsidR="00E279FF">
        <w:t>formulieren.</w:t>
      </w:r>
    </w:p>
    <w:p w14:paraId="2F9A2DAA" w14:textId="77777777" w:rsidR="00BD21BF" w:rsidRDefault="00F34FE7" w:rsidP="00BD21BF">
      <w:pPr>
        <w:pStyle w:val="berschrift2"/>
      </w:pPr>
      <w:r w:rsidRPr="00673E71">
        <w:t>Transfer in den Alltag</w:t>
      </w:r>
    </w:p>
    <w:p w14:paraId="16AFD509" w14:textId="36DD0E91" w:rsidR="00920A48" w:rsidRPr="00BD21BF" w:rsidRDefault="00F34FE7" w:rsidP="00BD21BF">
      <w:pPr>
        <w:pStyle w:val="Textkrper"/>
        <w:ind w:firstLine="0"/>
        <w:rPr>
          <w:rFonts w:eastAsiaTheme="majorEastAsia" w:cs="Open Sans SemiCondensed"/>
        </w:rPr>
      </w:pPr>
      <w:r w:rsidRPr="2DD39648">
        <w:t xml:space="preserve">Gemeinsam planen </w:t>
      </w:r>
      <w:r w:rsidR="00303906">
        <w:t xml:space="preserve">Lerncoachs und </w:t>
      </w:r>
      <w:r w:rsidR="00507752" w:rsidRPr="2DD39648">
        <w:t>Coachees</w:t>
      </w:r>
      <w:r w:rsidRPr="2DD39648">
        <w:t xml:space="preserve">, wie das </w:t>
      </w:r>
      <w:r w:rsidR="00507752" w:rsidRPr="2DD39648">
        <w:t xml:space="preserve">Erarbeitete im Alltag umgesetzt werden kann. </w:t>
      </w:r>
      <w:r w:rsidR="00BD21BF">
        <w:t xml:space="preserve">Lerncoachs </w:t>
      </w:r>
      <w:r w:rsidR="00611940">
        <w:t>beziehungsweise</w:t>
      </w:r>
      <w:r w:rsidR="00BD21BF">
        <w:t xml:space="preserve"> Lehrpersonen übernehmen d</w:t>
      </w:r>
      <w:r w:rsidR="0D00FD59" w:rsidRPr="2DD39648">
        <w:rPr>
          <w:rFonts w:eastAsia="Open Sans SemiCondensed" w:cs="Open Sans SemiCondensed"/>
        </w:rPr>
        <w:t>abei eine doppelte Rolle: Sie begleite</w:t>
      </w:r>
      <w:r w:rsidR="00BD21BF">
        <w:rPr>
          <w:rFonts w:eastAsia="Open Sans SemiCondensed" w:cs="Open Sans SemiCondensed"/>
        </w:rPr>
        <w:t>n</w:t>
      </w:r>
      <w:r w:rsidR="0D00FD59" w:rsidRPr="2DD39648">
        <w:rPr>
          <w:rFonts w:eastAsia="Open Sans SemiCondensed" w:cs="Open Sans SemiCondensed"/>
        </w:rPr>
        <w:t xml:space="preserve"> </w:t>
      </w:r>
      <w:r w:rsidR="00303906">
        <w:rPr>
          <w:rFonts w:eastAsia="Open Sans SemiCondensed" w:cs="Open Sans SemiCondensed"/>
        </w:rPr>
        <w:t xml:space="preserve">einerseits </w:t>
      </w:r>
      <w:r w:rsidR="0D00FD59" w:rsidRPr="2DD39648">
        <w:rPr>
          <w:rFonts w:eastAsia="Open Sans SemiCondensed" w:cs="Open Sans SemiCondensed"/>
        </w:rPr>
        <w:t>als Coach die individuelle Entwicklung der Lernenden</w:t>
      </w:r>
      <w:r w:rsidR="00827887">
        <w:rPr>
          <w:rFonts w:eastAsia="Open Sans SemiCondensed" w:cs="Open Sans SemiCondensed"/>
        </w:rPr>
        <w:t xml:space="preserve">. Andererseits </w:t>
      </w:r>
      <w:r w:rsidR="0D00FD59" w:rsidRPr="2DD39648">
        <w:rPr>
          <w:rFonts w:eastAsia="Open Sans SemiCondensed" w:cs="Open Sans SemiCondensed"/>
        </w:rPr>
        <w:t>gestalte</w:t>
      </w:r>
      <w:r w:rsidR="001C1975">
        <w:rPr>
          <w:rFonts w:eastAsia="Open Sans SemiCondensed" w:cs="Open Sans SemiCondensed"/>
        </w:rPr>
        <w:t>n</w:t>
      </w:r>
      <w:r w:rsidR="0D00FD59" w:rsidRPr="2DD39648">
        <w:rPr>
          <w:rFonts w:eastAsia="Open Sans SemiCondensed" w:cs="Open Sans SemiCondensed"/>
        </w:rPr>
        <w:t xml:space="preserve"> </w:t>
      </w:r>
      <w:r w:rsidR="00827887">
        <w:rPr>
          <w:rFonts w:eastAsia="Open Sans SemiCondensed" w:cs="Open Sans SemiCondensed"/>
        </w:rPr>
        <w:t xml:space="preserve">sie </w:t>
      </w:r>
      <w:r w:rsidR="0D00FD59" w:rsidRPr="2DD39648">
        <w:rPr>
          <w:rFonts w:eastAsia="Open Sans SemiCondensed" w:cs="Open Sans SemiCondensed"/>
        </w:rPr>
        <w:t xml:space="preserve">den Unterricht im Sinne des </w:t>
      </w:r>
      <w:r w:rsidR="0D00FD59" w:rsidRPr="2DD39648">
        <w:rPr>
          <w:rFonts w:eastAsia="Open Sans SemiCondensed" w:cs="Open Sans SemiCondensed"/>
          <w:i/>
          <w:iCs/>
        </w:rPr>
        <w:t xml:space="preserve">Universal Design </w:t>
      </w:r>
      <w:proofErr w:type="spellStart"/>
      <w:r w:rsidR="0D00FD59" w:rsidRPr="2DD39648">
        <w:rPr>
          <w:rFonts w:eastAsia="Open Sans SemiCondensed" w:cs="Open Sans SemiCondensed"/>
          <w:i/>
          <w:iCs/>
        </w:rPr>
        <w:t>for</w:t>
      </w:r>
      <w:proofErr w:type="spellEnd"/>
      <w:r w:rsidR="0D00FD59" w:rsidRPr="2DD39648">
        <w:rPr>
          <w:rFonts w:eastAsia="Open Sans SemiCondensed" w:cs="Open Sans SemiCondensed"/>
          <w:i/>
          <w:iCs/>
        </w:rPr>
        <w:t xml:space="preserve"> Learning</w:t>
      </w:r>
      <w:r w:rsidR="0D00FD59" w:rsidRPr="2DD39648">
        <w:rPr>
          <w:rFonts w:eastAsia="Open Sans SemiCondensed" w:cs="Open Sans SemiCondensed"/>
        </w:rPr>
        <w:t xml:space="preserve"> (CAST</w:t>
      </w:r>
      <w:r w:rsidR="10F21692" w:rsidRPr="2DD39648">
        <w:rPr>
          <w:rFonts w:eastAsia="Open Sans SemiCondensed" w:cs="Open Sans SemiCondensed"/>
        </w:rPr>
        <w:t>, 2024</w:t>
      </w:r>
      <w:r w:rsidR="1CBF0CD8" w:rsidRPr="2DD39648">
        <w:rPr>
          <w:rFonts w:eastAsia="Open Sans SemiCondensed" w:cs="Open Sans SemiCondensed"/>
        </w:rPr>
        <w:t>), d</w:t>
      </w:r>
      <w:r w:rsidR="0D00FD59" w:rsidRPr="2DD39648">
        <w:rPr>
          <w:rFonts w:eastAsia="Open Sans SemiCondensed" w:cs="Open Sans SemiCondensed"/>
        </w:rPr>
        <w:t>amit der Transfer der erarbeiteten Strategien in den Schulalltag gelingt.</w:t>
      </w:r>
      <w:r w:rsidR="41575BCB" w:rsidRPr="2DD39648">
        <w:rPr>
          <w:rFonts w:eastAsia="Open Sans SemiCondensed" w:cs="Open Sans SemiCondensed"/>
        </w:rPr>
        <w:t xml:space="preserve"> </w:t>
      </w:r>
      <w:r w:rsidR="00507752" w:rsidRPr="2DD39648">
        <w:t xml:space="preserve">Erinnerungshilfen, kleine Rituale und vereinbarte Folgegespräche unterstützen die nachhaltige Anwendung. </w:t>
      </w:r>
    </w:p>
    <w:p w14:paraId="5122CFF1" w14:textId="7637BC63" w:rsidR="00920A48" w:rsidRDefault="63E7E4FD" w:rsidP="00201F71">
      <w:pPr>
        <w:pStyle w:val="Zitat1"/>
      </w:pPr>
      <w:r w:rsidRPr="2DD39648">
        <w:t>In Luan</w:t>
      </w:r>
      <w:r w:rsidR="00A3053D">
        <w:t>s Klasse</w:t>
      </w:r>
      <w:r w:rsidRPr="2DD39648">
        <w:t xml:space="preserve"> w</w:t>
      </w:r>
      <w:r w:rsidR="00E73CB4">
        <w:t xml:space="preserve">erden die </w:t>
      </w:r>
      <w:r w:rsidRPr="2DD39648">
        <w:t>Them</w:t>
      </w:r>
      <w:r w:rsidR="00E73CB4">
        <w:t>en</w:t>
      </w:r>
      <w:r w:rsidRPr="00BD21BF">
        <w:rPr>
          <w:b/>
          <w:bCs/>
        </w:rPr>
        <w:t xml:space="preserve"> </w:t>
      </w:r>
      <w:r w:rsidRPr="00BD21BF">
        <w:t>Motivation und Selbstregulation</w:t>
      </w:r>
      <w:r w:rsidRPr="2DD39648">
        <w:t xml:space="preserve"> </w:t>
      </w:r>
      <w:r w:rsidR="00E73CB4">
        <w:t xml:space="preserve">aufgegriffen, damit </w:t>
      </w:r>
      <w:r w:rsidRPr="2DD39648">
        <w:t xml:space="preserve">alle Lernenden </w:t>
      </w:r>
      <w:r w:rsidR="1E121E48" w:rsidRPr="2DD39648">
        <w:t>profitieren können.</w:t>
      </w:r>
      <w:r w:rsidRPr="2DD39648">
        <w:t xml:space="preserve"> </w:t>
      </w:r>
      <w:r w:rsidR="00E62991" w:rsidRPr="2DD39648">
        <w:t xml:space="preserve">Das Unterrichtsdesign wird so angepasst, dass es unterschiedliche Lernzugänge eröffnet und die Motivation und Selbstregulation gezielt fördert. </w:t>
      </w:r>
      <w:r w:rsidR="00D862D1">
        <w:t>D</w:t>
      </w:r>
      <w:r w:rsidRPr="2DD39648">
        <w:t>ie Schüler</w:t>
      </w:r>
      <w:r w:rsidR="14C370E2" w:rsidRPr="2DD39648">
        <w:t>:</w:t>
      </w:r>
      <w:r w:rsidRPr="2DD39648">
        <w:t xml:space="preserve">innen </w:t>
      </w:r>
      <w:r w:rsidR="00D862D1">
        <w:t xml:space="preserve">formulieren </w:t>
      </w:r>
      <w:r w:rsidRPr="2DD39648">
        <w:t>individuelle Motto</w:t>
      </w:r>
      <w:r w:rsidR="00E73CB4">
        <w:t>z</w:t>
      </w:r>
      <w:r w:rsidRPr="2DD39648">
        <w:t>iele</w:t>
      </w:r>
      <w:r w:rsidR="00E62991">
        <w:t xml:space="preserve"> und</w:t>
      </w:r>
      <w:r w:rsidRPr="2DD39648">
        <w:t xml:space="preserve"> gestalten dazu</w:t>
      </w:r>
      <w:r w:rsidR="009431D5">
        <w:t xml:space="preserve"> passende </w:t>
      </w:r>
      <w:r w:rsidR="002E00E5">
        <w:t>Motto-</w:t>
      </w:r>
      <w:r w:rsidRPr="2DD39648">
        <w:t>Karten</w:t>
      </w:r>
      <w:r w:rsidR="00320F78">
        <w:t xml:space="preserve">, die </w:t>
      </w:r>
      <w:r w:rsidR="00CF72AA">
        <w:t xml:space="preserve">sie </w:t>
      </w:r>
      <w:r w:rsidR="00320F78">
        <w:t>sichtbar auf den Pulten an</w:t>
      </w:r>
      <w:r w:rsidR="00CF72AA">
        <w:t>bringen</w:t>
      </w:r>
      <w:r w:rsidR="00E62991">
        <w:t xml:space="preserve">. </w:t>
      </w:r>
      <w:r w:rsidR="00CE2245">
        <w:t xml:space="preserve">Luan </w:t>
      </w:r>
      <w:r w:rsidR="000A3E73">
        <w:t>wählt hierzu das</w:t>
      </w:r>
      <w:r w:rsidR="00CE2245">
        <w:t xml:space="preserve"> Bild eines Lego-Handwerkers, der ein </w:t>
      </w:r>
      <w:r w:rsidR="00F41019">
        <w:t>Werkzeug</w:t>
      </w:r>
      <w:r w:rsidR="00CE2245">
        <w:t xml:space="preserve"> in der Hand hält. Das Bild hat er selbst im Internet gesucht</w:t>
      </w:r>
      <w:r w:rsidR="000A3E73">
        <w:t xml:space="preserve"> und ergänzt es mit seinem </w:t>
      </w:r>
      <w:r w:rsidR="00C4105C">
        <w:t xml:space="preserve">persönlichen Mottoziel. </w:t>
      </w:r>
      <w:r w:rsidR="0030222B">
        <w:t xml:space="preserve">Andere Schüler:innen wählen </w:t>
      </w:r>
      <w:r w:rsidR="00C4105C">
        <w:t>Bilder wie eine</w:t>
      </w:r>
      <w:r w:rsidR="00D86A75">
        <w:t xml:space="preserve"> Bergsteigung oder eine Startposition beim</w:t>
      </w:r>
      <w:r w:rsidR="00683DB7">
        <w:t xml:space="preserve"> Sprint und verbinden diese ebenfalls mit ihren individuellen</w:t>
      </w:r>
      <w:r w:rsidR="00296785">
        <w:t xml:space="preserve"> Motto</w:t>
      </w:r>
      <w:r w:rsidR="00E917C8">
        <w:t>z</w:t>
      </w:r>
      <w:r w:rsidR="00296785">
        <w:t xml:space="preserve">ielen. </w:t>
      </w:r>
      <w:r w:rsidR="001B56A1">
        <w:t xml:space="preserve">Die Lehrperson stellt </w:t>
      </w:r>
      <w:r w:rsidRPr="2DD39648">
        <w:t>strukturierende Hilfsmittel wie de</w:t>
      </w:r>
      <w:r w:rsidR="001B56A1">
        <w:t>n</w:t>
      </w:r>
      <w:r w:rsidRPr="2DD39648">
        <w:t xml:space="preserve"> Time Timer und visualisierte Arbeitspläne</w:t>
      </w:r>
      <w:r w:rsidR="001B56A1">
        <w:t xml:space="preserve"> zur Verfügung</w:t>
      </w:r>
      <w:r w:rsidRPr="2DD39648">
        <w:t>. Zur Stärkung der sozialen Eingebundenheit arbeiten die Lernenden phasenweise in Lern</w:t>
      </w:r>
      <w:r w:rsidR="001B56A1">
        <w:t>tan</w:t>
      </w:r>
      <w:r w:rsidR="00320F78">
        <w:t>dems</w:t>
      </w:r>
      <w:r w:rsidRPr="2DD39648">
        <w:t xml:space="preserve">. Diese unterstützen </w:t>
      </w:r>
      <w:r w:rsidR="00731264">
        <w:t>die Schüler:innen</w:t>
      </w:r>
      <w:r w:rsidRPr="2DD39648">
        <w:t xml:space="preserve"> dabei,</w:t>
      </w:r>
      <w:r w:rsidR="2045773A" w:rsidRPr="2DD39648">
        <w:t xml:space="preserve"> </w:t>
      </w:r>
      <w:r w:rsidRPr="2DD39648">
        <w:t>sich gegenseitig zu motivieren und Verantwortung für den eigenen wie auch den gemeinsamen Lernprozess zu übernehmen.</w:t>
      </w:r>
    </w:p>
    <w:p w14:paraId="2E50B001" w14:textId="403C3693" w:rsidR="00371BF9" w:rsidRPr="00673E71" w:rsidRDefault="00371BF9" w:rsidP="008D2226">
      <w:pPr>
        <w:pStyle w:val="berschrift2"/>
      </w:pPr>
      <w:r w:rsidRPr="00673E71">
        <w:t>Reflexion und Feedback</w:t>
      </w:r>
    </w:p>
    <w:p w14:paraId="542836AA" w14:textId="77777777" w:rsidR="00A702D4" w:rsidRDefault="008B156C" w:rsidP="0077548E">
      <w:pPr>
        <w:pStyle w:val="Textkrper"/>
        <w:ind w:firstLine="0"/>
      </w:pPr>
      <w:r w:rsidRPr="00673E71">
        <w:t xml:space="preserve">Eine Lerncoaching-Sitzung endet mit </w:t>
      </w:r>
      <w:r w:rsidR="000048C1">
        <w:t xml:space="preserve">einer kurzen Reflexion zur </w:t>
      </w:r>
      <w:r w:rsidRPr="00673E71">
        <w:t>Zusammenarbeit und zum Ablauf</w:t>
      </w:r>
      <w:r w:rsidR="000048C1">
        <w:t>. Dabei wird besprochen, wie sich der Coachee</w:t>
      </w:r>
      <w:r w:rsidR="005F600B">
        <w:t xml:space="preserve"> gefühlt hat und was der Lerncoach </w:t>
      </w:r>
      <w:r w:rsidR="00063CE7">
        <w:t>beim nächsten Mal</w:t>
      </w:r>
      <w:r w:rsidR="005F600B">
        <w:t xml:space="preserve"> anpassen kann. Leitfragen </w:t>
      </w:r>
      <w:r w:rsidR="00326000">
        <w:t>sind etwa</w:t>
      </w:r>
      <w:r w:rsidR="005F600B">
        <w:t>: «</w:t>
      </w:r>
      <w:r w:rsidR="00D40449" w:rsidRPr="00673E71">
        <w:t>Was war</w:t>
      </w:r>
      <w:r w:rsidR="005F600B">
        <w:t xml:space="preserve"> für dich</w:t>
      </w:r>
      <w:r w:rsidR="00D40449" w:rsidRPr="00673E71">
        <w:t xml:space="preserve"> hilfreich?</w:t>
      </w:r>
      <w:r w:rsidR="001323E6">
        <w:t>» und «</w:t>
      </w:r>
      <w:r w:rsidR="00D40449" w:rsidRPr="00673E71">
        <w:t xml:space="preserve">Was sollte beim nächsten Mal anders </w:t>
      </w:r>
      <w:r w:rsidR="001323E6">
        <w:t>sein</w:t>
      </w:r>
      <w:r w:rsidR="00D40449" w:rsidRPr="00673E71">
        <w:t>?</w:t>
      </w:r>
      <w:r w:rsidR="001323E6">
        <w:t>»</w:t>
      </w:r>
    </w:p>
    <w:p w14:paraId="2A050C6A" w14:textId="68C49591" w:rsidR="008A79D5" w:rsidRPr="00A05146" w:rsidRDefault="00CC1C37" w:rsidP="00A05146">
      <w:pPr>
        <w:pStyle w:val="Textkrper"/>
      </w:pPr>
      <w:r w:rsidRPr="00A05146">
        <w:t xml:space="preserve">Wir </w:t>
      </w:r>
      <w:r w:rsidR="00EB7212" w:rsidRPr="00A05146">
        <w:t xml:space="preserve">weisen darauf hin, </w:t>
      </w:r>
      <w:r w:rsidRPr="00A05146">
        <w:t xml:space="preserve">dass nicht in </w:t>
      </w:r>
      <w:r w:rsidR="00EB7212" w:rsidRPr="00A05146">
        <w:t>jeder Lerncoaching-</w:t>
      </w:r>
      <w:r w:rsidRPr="00A05146">
        <w:t xml:space="preserve">Sitzung </w:t>
      </w:r>
      <w:r w:rsidR="00460E78" w:rsidRPr="00A05146">
        <w:t xml:space="preserve">alle Schritte </w:t>
      </w:r>
      <w:r w:rsidR="00EB7212" w:rsidRPr="00A05146">
        <w:t xml:space="preserve">durchlaufen werden können und es im Prozess auch zu Rückschlaufen kommen kann. Inhalte, Methoden und Tempo orientieren sich stets an den Bedürfnissen der Coachees. Bei mehreren Sitzungen ist es wichtig, an vorherige Gespräche anzuknüpfen und die vereinbarten Ziele erneut zu prüfen. </w:t>
      </w:r>
    </w:p>
    <w:p w14:paraId="4D8768DF" w14:textId="21DAB4D3" w:rsidR="0006404A" w:rsidRDefault="0006404A" w:rsidP="0006404A">
      <w:pPr>
        <w:pStyle w:val="berschrift1"/>
      </w:pPr>
      <w:r>
        <w:lastRenderedPageBreak/>
        <w:t>Fazit für die Schulpraxis</w:t>
      </w:r>
    </w:p>
    <w:p w14:paraId="7E89B312" w14:textId="0EA905F8" w:rsidR="009D5149" w:rsidRDefault="00EA5B4B" w:rsidP="008F0FF0">
      <w:pPr>
        <w:pStyle w:val="Textkrper"/>
        <w:ind w:firstLine="0"/>
      </w:pPr>
      <w:r>
        <w:t xml:space="preserve">Lerncoaching bietet Lehrpersonen </w:t>
      </w:r>
      <w:r w:rsidR="00DB2BF4">
        <w:t>in</w:t>
      </w:r>
      <w:r>
        <w:t xml:space="preserve"> offene</w:t>
      </w:r>
      <w:r w:rsidR="00DB2BF4">
        <w:t>n</w:t>
      </w:r>
      <w:r>
        <w:t xml:space="preserve"> Lernsettings ein</w:t>
      </w:r>
      <w:r w:rsidR="00600D43">
        <w:t xml:space="preserve">e strukturierte Möglichkeit, </w:t>
      </w:r>
      <w:r>
        <w:t xml:space="preserve">Lernende individuell und nachhaltig zu begleiten. Es stärkt </w:t>
      </w:r>
      <w:r w:rsidR="00DB2BF4">
        <w:t>die Reflexion</w:t>
      </w:r>
      <w:r w:rsidR="00E17BB3">
        <w:t>sfähigkeit</w:t>
      </w:r>
      <w:r w:rsidR="00262037">
        <w:t xml:space="preserve"> und </w:t>
      </w:r>
      <w:r>
        <w:t>Selbststeuerung und fördert die Übernahme von Verantwortung für das eigene Lernen</w:t>
      </w:r>
      <w:r w:rsidR="001A4238">
        <w:t xml:space="preserve"> –</w:t>
      </w:r>
      <w:r>
        <w:t xml:space="preserve"> unabhängig von den </w:t>
      </w:r>
      <w:r w:rsidR="00262037">
        <w:t xml:space="preserve">jeweiligen </w:t>
      </w:r>
      <w:r w:rsidR="00E17BB3">
        <w:t>V</w:t>
      </w:r>
      <w:r>
        <w:t xml:space="preserve">oraussetzungen der </w:t>
      </w:r>
      <w:proofErr w:type="spellStart"/>
      <w:r>
        <w:t>Schüler:innen</w:t>
      </w:r>
      <w:proofErr w:type="spellEnd"/>
      <w:r>
        <w:t>.</w:t>
      </w:r>
      <w:r w:rsidR="009D5149" w:rsidRPr="009D5149">
        <w:t xml:space="preserve"> </w:t>
      </w:r>
      <w:r w:rsidR="009D5149" w:rsidRPr="00D76677">
        <w:t xml:space="preserve">Gerade in der Heil- und Sonderpädagogik eröffnet Lerncoaching neue Zugänge: </w:t>
      </w:r>
      <w:r w:rsidR="008D505A">
        <w:t>Der Blick</w:t>
      </w:r>
      <w:r w:rsidR="009D5149">
        <w:t xml:space="preserve"> richtet </w:t>
      </w:r>
      <w:r w:rsidR="008D505A">
        <w:t xml:space="preserve">sich </w:t>
      </w:r>
      <w:r w:rsidR="009D5149">
        <w:t xml:space="preserve">auf Ressourcen statt auf Defizite, Lernende </w:t>
      </w:r>
      <w:r w:rsidR="008D505A">
        <w:t xml:space="preserve">werden </w:t>
      </w:r>
      <w:r w:rsidR="009D5149">
        <w:t xml:space="preserve">als </w:t>
      </w:r>
      <w:proofErr w:type="spellStart"/>
      <w:r w:rsidR="009D5149">
        <w:t>Expert:innen</w:t>
      </w:r>
      <w:proofErr w:type="spellEnd"/>
      <w:r w:rsidR="009D5149">
        <w:t xml:space="preserve"> ihrer eigenen Lernprozesse ernst</w:t>
      </w:r>
      <w:r w:rsidR="00522E05">
        <w:t xml:space="preserve"> </w:t>
      </w:r>
      <w:r w:rsidR="008D505A">
        <w:t>genommen</w:t>
      </w:r>
      <w:r w:rsidR="009D5149">
        <w:t xml:space="preserve"> und </w:t>
      </w:r>
      <w:r w:rsidR="008D505A">
        <w:t>es wird</w:t>
      </w:r>
      <w:r w:rsidR="009D5149">
        <w:t xml:space="preserve"> ein vertrauensvolle</w:t>
      </w:r>
      <w:r w:rsidR="008D505A">
        <w:t>r</w:t>
      </w:r>
      <w:r w:rsidR="009D5149">
        <w:t xml:space="preserve"> Raum für individuelle Entwicklung</w:t>
      </w:r>
      <w:r w:rsidR="008D505A">
        <w:t xml:space="preserve"> geschaffen</w:t>
      </w:r>
      <w:r w:rsidR="009D5149">
        <w:t>.</w:t>
      </w:r>
    </w:p>
    <w:p w14:paraId="5E3B39AD" w14:textId="0975F15F" w:rsidR="00F235A6" w:rsidRDefault="00EA5B4B" w:rsidP="00F235A6">
      <w:pPr>
        <w:pStyle w:val="Textkrper"/>
      </w:pPr>
      <w:r w:rsidRPr="00D76677">
        <w:t>Gleichzeitig muss Lerncoaching im Kontext komplexer</w:t>
      </w:r>
      <w:r w:rsidR="00D8309E">
        <w:t xml:space="preserve"> und</w:t>
      </w:r>
      <w:r w:rsidRPr="00D76677">
        <w:t xml:space="preserve"> dynamischer Unterrichtssituationen </w:t>
      </w:r>
      <w:r w:rsidR="00D8309E">
        <w:t>betrachtet</w:t>
      </w:r>
      <w:r w:rsidRPr="00D76677">
        <w:t xml:space="preserve"> werden. Gerade in heterogenen Lerngruppen </w:t>
      </w:r>
      <w:r w:rsidR="005A3A68">
        <w:t xml:space="preserve">ist </w:t>
      </w:r>
      <w:r w:rsidRPr="00D76677">
        <w:t xml:space="preserve">das Zusammenspiel von individueller Begleitung und </w:t>
      </w:r>
      <w:r w:rsidR="00D8309E">
        <w:t>gemeinsch</w:t>
      </w:r>
      <w:r w:rsidR="00AC0C61">
        <w:t xml:space="preserve">aftlichem Lernen </w:t>
      </w:r>
      <w:r w:rsidR="005A3A68">
        <w:t>zu berücksichtigen</w:t>
      </w:r>
      <w:r w:rsidRPr="00D76677">
        <w:t xml:space="preserve"> (Müller Bösch, 2025</w:t>
      </w:r>
      <w:r>
        <w:t>)</w:t>
      </w:r>
      <w:r w:rsidR="1BF9BA0B">
        <w:t xml:space="preserve"> und das Design </w:t>
      </w:r>
      <w:r w:rsidR="00156EC0">
        <w:t>des</w:t>
      </w:r>
      <w:r w:rsidR="1BF9BA0B">
        <w:t xml:space="preserve"> Lernen</w:t>
      </w:r>
      <w:r w:rsidR="00156EC0">
        <w:t>s</w:t>
      </w:r>
      <w:r w:rsidR="1BF9BA0B">
        <w:t xml:space="preserve"> (CAST, 2024) so anzupassen, da</w:t>
      </w:r>
      <w:r w:rsidR="00A908AD">
        <w:t>ss</w:t>
      </w:r>
      <w:r w:rsidR="1BF9BA0B">
        <w:t xml:space="preserve"> alle </w:t>
      </w:r>
      <w:r w:rsidR="00813292">
        <w:t xml:space="preserve">Lernenden </w:t>
      </w:r>
      <w:r w:rsidR="1BF9BA0B">
        <w:t>partizipieren können.</w:t>
      </w:r>
      <w:r w:rsidRPr="00D76677">
        <w:t xml:space="preserve"> Lerncoaching ist dabei ein zentraler, </w:t>
      </w:r>
      <w:r w:rsidR="00AC0C61">
        <w:t>jedoch</w:t>
      </w:r>
      <w:r w:rsidRPr="00D76677">
        <w:t xml:space="preserve"> nicht alleiniger Bestandteil einer pädagogischen Praxis im inklusiven Unterricht.</w:t>
      </w:r>
    </w:p>
    <w:p w14:paraId="287D64AA" w14:textId="4AAC95E0" w:rsidR="00EA5B4B" w:rsidRDefault="00EA5B4B" w:rsidP="00A05146">
      <w:pPr>
        <w:pStyle w:val="Textkrper"/>
        <w:ind w:firstLine="142"/>
      </w:pPr>
      <w:r>
        <w:t xml:space="preserve">Für </w:t>
      </w:r>
      <w:r w:rsidR="00DE21BA">
        <w:t>eine gelingende</w:t>
      </w:r>
      <w:r>
        <w:t xml:space="preserve"> Umsetzung in der Praxis </w:t>
      </w:r>
      <w:r w:rsidR="00DE21BA">
        <w:t>benötigen</w:t>
      </w:r>
      <w:r>
        <w:t xml:space="preserve"> Lehrpersonen Zeit, Vertrauen in den Prozess und die Bereitschaft</w:t>
      </w:r>
      <w:r w:rsidR="00B300EA">
        <w:t>,</w:t>
      </w:r>
      <w:r>
        <w:t xml:space="preserve"> ihre Rolle neu zu denken. Sie müssen nicht alle Antworten kennen</w:t>
      </w:r>
      <w:r w:rsidR="000C0FD3">
        <w:t>. E</w:t>
      </w:r>
      <w:r>
        <w:t xml:space="preserve">ntscheidend ist die Fähigkeit, gute Fragen zu stellen, zuzuhören und </w:t>
      </w:r>
      <w:r w:rsidR="00C45025">
        <w:t xml:space="preserve">Lernende in ihren </w:t>
      </w:r>
      <w:r>
        <w:t>Entwicklung</w:t>
      </w:r>
      <w:r w:rsidR="00DE21BA">
        <w:t>sschritte</w:t>
      </w:r>
      <w:r w:rsidR="00C45025">
        <w:t>n zu begleiten.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0B595D" w14:paraId="62074763" w14:textId="77777777" w:rsidTr="001525BA">
        <w:tc>
          <w:tcPr>
            <w:tcW w:w="1667" w:type="pct"/>
            <w:vAlign w:val="center"/>
          </w:tcPr>
          <w:p w14:paraId="0237CCA9" w14:textId="77777777" w:rsidR="006B5540" w:rsidRPr="000B595D" w:rsidRDefault="006B5540" w:rsidP="00A1575E">
            <w:pPr>
              <w:pStyle w:val="Textkrper"/>
              <w:ind w:firstLine="0"/>
            </w:pPr>
            <w:r w:rsidRPr="000B595D">
              <w:rPr>
                <w:noProof/>
              </w:rPr>
              <w:drawing>
                <wp:inline distT="0" distB="0" distL="0" distR="0" wp14:anchorId="307FB926" wp14:editId="0CE68107">
                  <wp:extent cx="993338"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a:extLst>
                              <a:ext uri="{28A0092B-C50C-407E-A947-70E740481C1C}">
                                <a14:useLocalDpi xmlns:a14="http://schemas.microsoft.com/office/drawing/2010/main" val="0"/>
                              </a:ext>
                            </a:extLst>
                          </a:blip>
                          <a:stretch>
                            <a:fillRect/>
                          </a:stretch>
                        </pic:blipFill>
                        <pic:spPr>
                          <a:xfrm>
                            <a:off x="0" y="0"/>
                            <a:ext cx="993338" cy="1036320"/>
                          </a:xfrm>
                          <a:prstGeom prst="rect">
                            <a:avLst/>
                          </a:prstGeom>
                        </pic:spPr>
                      </pic:pic>
                    </a:graphicData>
                  </a:graphic>
                </wp:inline>
              </w:drawing>
            </w:r>
          </w:p>
        </w:tc>
        <w:tc>
          <w:tcPr>
            <w:tcW w:w="1667" w:type="pct"/>
            <w:vAlign w:val="center"/>
          </w:tcPr>
          <w:p w14:paraId="31B321E6" w14:textId="77777777" w:rsidR="006B5540" w:rsidRPr="000B595D" w:rsidRDefault="006B5540" w:rsidP="007F5E1D">
            <w:pPr>
              <w:pStyle w:val="Textkrper"/>
              <w:rPr>
                <w:noProof/>
              </w:rPr>
            </w:pPr>
            <w:r w:rsidRPr="000B595D">
              <w:rPr>
                <w:noProof/>
              </w:rPr>
              <w:drawing>
                <wp:inline distT="0" distB="0" distL="0" distR="0" wp14:anchorId="14CF34BE" wp14:editId="245AB4FF">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4028385E" w14:textId="6697DD6D" w:rsidR="006B5540" w:rsidRPr="000B595D" w:rsidRDefault="006B5540" w:rsidP="007F5E1D">
            <w:pPr>
              <w:pStyle w:val="Textkrper"/>
              <w:rPr>
                <w:noProof/>
              </w:rPr>
            </w:pPr>
          </w:p>
        </w:tc>
      </w:tr>
      <w:tr w:rsidR="006B5540" w:rsidRPr="000B595D" w14:paraId="5A92308E" w14:textId="77777777" w:rsidTr="001525BA">
        <w:trPr>
          <w:trHeight w:val="960"/>
        </w:trPr>
        <w:tc>
          <w:tcPr>
            <w:tcW w:w="1667" w:type="pct"/>
          </w:tcPr>
          <w:p w14:paraId="6B60A902" w14:textId="77777777" w:rsidR="00F71C46" w:rsidRPr="00CE3D04" w:rsidRDefault="00F71C46" w:rsidP="00C97570">
            <w:pPr>
              <w:pStyle w:val="Textkrper3"/>
              <w:jc w:val="left"/>
            </w:pPr>
            <w:r w:rsidRPr="00CE3D04">
              <w:t>Prof. Dr. Priska Hagmann-von Arx</w:t>
            </w:r>
            <w:r w:rsidRPr="00CE3D04">
              <w:br/>
              <w:t xml:space="preserve">Professorin für Lernprozesse und Lernentwicklung unter erschwerten Bedingungen </w:t>
            </w:r>
          </w:p>
          <w:p w14:paraId="7640A650" w14:textId="22F51540" w:rsidR="00F71C46" w:rsidRPr="00CE3D04" w:rsidRDefault="00F71C46" w:rsidP="00C97570">
            <w:pPr>
              <w:pStyle w:val="Textkrper3"/>
              <w:jc w:val="left"/>
            </w:pPr>
            <w:r w:rsidRPr="00CE3D04">
              <w:t>Interkantonale Hochschule für Heilpädagogik</w:t>
            </w:r>
          </w:p>
          <w:p w14:paraId="07B3C9EC" w14:textId="29393D2E" w:rsidR="006B5540" w:rsidRPr="000B595D" w:rsidRDefault="00F71C46" w:rsidP="00C97570">
            <w:pPr>
              <w:pStyle w:val="Textkrper3"/>
              <w:jc w:val="left"/>
            </w:pPr>
            <w:hyperlink r:id="rId16" w:history="1">
              <w:r w:rsidRPr="00CE3D04">
                <w:rPr>
                  <w:rStyle w:val="Hyperlink"/>
                </w:rPr>
                <w:t>priska.hagmann@hfh.ch</w:t>
              </w:r>
            </w:hyperlink>
          </w:p>
        </w:tc>
        <w:tc>
          <w:tcPr>
            <w:tcW w:w="1667" w:type="pct"/>
          </w:tcPr>
          <w:p w14:paraId="1756244D" w14:textId="60FF5577" w:rsidR="006B5540" w:rsidRPr="000B595D" w:rsidRDefault="00F71C46" w:rsidP="00C97570">
            <w:pPr>
              <w:pStyle w:val="Textkrper3"/>
              <w:jc w:val="left"/>
            </w:pPr>
            <w:r>
              <w:t>Prof. Cornelia Müller Bösch</w:t>
            </w:r>
            <w:r w:rsidR="006B5540" w:rsidRPr="000B595D">
              <w:br/>
            </w:r>
            <w:r>
              <w:t xml:space="preserve">Professorin für </w:t>
            </w:r>
            <w:r w:rsidR="00EB19DC">
              <w:t>Bildung bei kognitiver Beeinträchtigung</w:t>
            </w:r>
          </w:p>
          <w:p w14:paraId="158C01AA" w14:textId="542C3423" w:rsidR="001525BA" w:rsidRDefault="0005091E" w:rsidP="00C97570">
            <w:pPr>
              <w:pStyle w:val="Textkrper3"/>
              <w:jc w:val="left"/>
            </w:pPr>
            <w:r w:rsidRPr="00CE3D04">
              <w:t>Interkantonale Hochschule für Heilpädagogik</w:t>
            </w:r>
          </w:p>
          <w:p w14:paraId="019A463B" w14:textId="546D53B0" w:rsidR="00745B51" w:rsidRDefault="00486B7D" w:rsidP="00C97570">
            <w:pPr>
              <w:pStyle w:val="Textkrper3"/>
              <w:jc w:val="left"/>
            </w:pPr>
            <w:hyperlink r:id="rId17" w:history="1">
              <w:r w:rsidRPr="00451CD1">
                <w:rPr>
                  <w:rStyle w:val="Hyperlink"/>
                </w:rPr>
                <w:t>cornelia.muellerboesch@hfh.ch</w:t>
              </w:r>
            </w:hyperlink>
          </w:p>
          <w:p w14:paraId="52D19EB7" w14:textId="198035AD" w:rsidR="00745B51" w:rsidRPr="000B595D" w:rsidRDefault="00745B51" w:rsidP="00C97570">
            <w:pPr>
              <w:pStyle w:val="Textkrper3"/>
              <w:jc w:val="left"/>
            </w:pPr>
          </w:p>
        </w:tc>
        <w:tc>
          <w:tcPr>
            <w:tcW w:w="1666" w:type="pct"/>
          </w:tcPr>
          <w:p w14:paraId="2A2B4F69" w14:textId="545B5599" w:rsidR="006B5540" w:rsidRPr="000B595D" w:rsidRDefault="006B5540" w:rsidP="00C97570">
            <w:pPr>
              <w:pStyle w:val="Textkrper3"/>
              <w:jc w:val="left"/>
            </w:pPr>
          </w:p>
        </w:tc>
      </w:tr>
    </w:tbl>
    <w:p w14:paraId="355DA761" w14:textId="296E895C" w:rsidR="00D232F1" w:rsidRPr="001447EE" w:rsidRDefault="00D232F1" w:rsidP="007B4390">
      <w:pPr>
        <w:pStyle w:val="berschrift1"/>
        <w:rPr>
          <w:lang w:val="en-GB"/>
        </w:rPr>
      </w:pPr>
      <w:proofErr w:type="spellStart"/>
      <w:r w:rsidRPr="001447EE">
        <w:rPr>
          <w:lang w:val="en-GB"/>
        </w:rPr>
        <w:t>Literatur</w:t>
      </w:r>
      <w:proofErr w:type="spellEnd"/>
    </w:p>
    <w:p w14:paraId="274B35DA" w14:textId="5C354CDE" w:rsidR="004A4811" w:rsidRPr="00A05146" w:rsidRDefault="6907AB1D" w:rsidP="00907192">
      <w:pPr>
        <w:pStyle w:val="Literaturverzeichnis"/>
      </w:pPr>
      <w:r w:rsidRPr="006C104A">
        <w:rPr>
          <w:rFonts w:eastAsia="Arial"/>
          <w:lang w:val="en-US"/>
        </w:rPr>
        <w:t xml:space="preserve">CAST (2024). </w:t>
      </w:r>
      <w:r w:rsidRPr="006C104A">
        <w:rPr>
          <w:rFonts w:eastAsia="Arial"/>
          <w:i/>
          <w:lang w:val="en-US"/>
        </w:rPr>
        <w:t xml:space="preserve">The UDL Guidelines 3.0. </w:t>
      </w:r>
      <w:r w:rsidR="00AB0EC2">
        <w:fldChar w:fldCharType="begin"/>
      </w:r>
      <w:r w:rsidR="00AB0EC2" w:rsidRPr="0041381F">
        <w:rPr>
          <w:lang w:val="en-US"/>
        </w:rPr>
        <w:instrText>HYPERLINK "https://udlguidelines.cast.org/"</w:instrText>
      </w:r>
      <w:r w:rsidR="00AB0EC2">
        <w:fldChar w:fldCharType="separate"/>
      </w:r>
      <w:r w:rsidR="00AB0EC2" w:rsidRPr="00A05146">
        <w:rPr>
          <w:rStyle w:val="Hyperlink"/>
        </w:rPr>
        <w:t>https://udlguidelines.cast.org</w:t>
      </w:r>
      <w:r w:rsidR="00AB0EC2">
        <w:fldChar w:fldCharType="end"/>
      </w:r>
      <w:r w:rsidR="00907192" w:rsidRPr="00A05146">
        <w:t xml:space="preserve"> </w:t>
      </w:r>
      <w:r w:rsidR="00AB6908" w:rsidRPr="00A05146">
        <w:rPr>
          <w:rFonts w:eastAsia="Arial"/>
        </w:rPr>
        <w:t>[Zugriff: 0</w:t>
      </w:r>
      <w:r w:rsidR="00146011">
        <w:rPr>
          <w:rFonts w:eastAsia="Arial"/>
        </w:rPr>
        <w:t>9</w:t>
      </w:r>
      <w:r w:rsidR="00AB6908" w:rsidRPr="00A05146">
        <w:rPr>
          <w:rFonts w:eastAsia="Arial"/>
        </w:rPr>
        <w:t>.</w:t>
      </w:r>
      <w:r w:rsidR="003C153D" w:rsidRPr="00A05146">
        <w:rPr>
          <w:rFonts w:eastAsia="Arial"/>
        </w:rPr>
        <w:t>0</w:t>
      </w:r>
      <w:r w:rsidR="00146011">
        <w:rPr>
          <w:rFonts w:eastAsia="Arial"/>
        </w:rPr>
        <w:t>1</w:t>
      </w:r>
      <w:r w:rsidR="003C153D" w:rsidRPr="00A05146">
        <w:rPr>
          <w:rFonts w:eastAsia="Arial"/>
        </w:rPr>
        <w:t>.202</w:t>
      </w:r>
      <w:r w:rsidR="00146011">
        <w:rPr>
          <w:rFonts w:eastAsia="Arial"/>
        </w:rPr>
        <w:t>6</w:t>
      </w:r>
      <w:r w:rsidR="003C153D" w:rsidRPr="00A05146">
        <w:rPr>
          <w:rFonts w:eastAsia="Arial"/>
        </w:rPr>
        <w:t>].</w:t>
      </w:r>
    </w:p>
    <w:p w14:paraId="50EDDE63" w14:textId="7B54CD2B" w:rsidR="004A4811" w:rsidRPr="008D7017" w:rsidRDefault="004A4811" w:rsidP="00C128CC">
      <w:pPr>
        <w:pStyle w:val="Literaturverzeichnis"/>
        <w:rPr>
          <w:rFonts w:eastAsia="Times New Roman"/>
          <w:lang w:eastAsia="de-DE"/>
        </w:rPr>
      </w:pPr>
      <w:proofErr w:type="spellStart"/>
      <w:r w:rsidRPr="2DD39648">
        <w:rPr>
          <w:rFonts w:eastAsia="Times New Roman"/>
          <w:lang w:eastAsia="de-DE"/>
        </w:rPr>
        <w:t>Eschelmüller</w:t>
      </w:r>
      <w:proofErr w:type="spellEnd"/>
      <w:r w:rsidRPr="2DD39648">
        <w:rPr>
          <w:rFonts w:eastAsia="Times New Roman"/>
          <w:lang w:eastAsia="de-DE"/>
        </w:rPr>
        <w:t xml:space="preserve">, M., Kummer Wyss, A. &amp; Baeriswyl, F. (2020). </w:t>
      </w:r>
      <w:r w:rsidRPr="006C104A">
        <w:rPr>
          <w:rFonts w:eastAsia="Times New Roman"/>
          <w:i/>
          <w:iCs/>
          <w:lang w:eastAsia="de-DE"/>
        </w:rPr>
        <w:t>Lerncoaching im Unterricht. Gesamtkonzeption und Praxis.</w:t>
      </w:r>
      <w:r w:rsidRPr="2DD39648">
        <w:rPr>
          <w:rFonts w:eastAsia="Times New Roman"/>
          <w:lang w:eastAsia="de-DE"/>
        </w:rPr>
        <w:t xml:space="preserve"> Schulverlag plus.</w:t>
      </w:r>
    </w:p>
    <w:p w14:paraId="5D10CCA6" w14:textId="364D3460" w:rsidR="004A4811" w:rsidRPr="008D7017" w:rsidRDefault="004A4811" w:rsidP="00C128CC">
      <w:pPr>
        <w:pStyle w:val="Literaturverzeichnis"/>
        <w:rPr>
          <w:rFonts w:eastAsia="Times New Roman" w:cstheme="minorHAnsi"/>
          <w:lang w:eastAsia="de-DE"/>
        </w:rPr>
      </w:pPr>
      <w:r w:rsidRPr="008D7017">
        <w:rPr>
          <w:rFonts w:eastAsia="Times New Roman" w:cstheme="minorHAnsi"/>
          <w:lang w:eastAsia="de-DE"/>
        </w:rPr>
        <w:t xml:space="preserve">Hardeland, H. (2021). Lerncoaching und Lernbegleitung als zentrale Elemente in personalisierten Lernsettings. </w:t>
      </w:r>
      <w:r w:rsidR="000C0833">
        <w:rPr>
          <w:rFonts w:eastAsia="Times New Roman" w:cstheme="minorHAnsi"/>
          <w:lang w:eastAsia="de-DE"/>
        </w:rPr>
        <w:br/>
      </w:r>
      <w:r w:rsidRPr="008D7017">
        <w:rPr>
          <w:rFonts w:eastAsia="Times New Roman" w:cstheme="minorHAnsi"/>
          <w:lang w:eastAsia="de-DE"/>
        </w:rPr>
        <w:t>In</w:t>
      </w:r>
      <w:r w:rsidR="00C70ABB">
        <w:rPr>
          <w:rFonts w:eastAsia="Times New Roman" w:cstheme="minorHAnsi"/>
          <w:lang w:eastAsia="de-DE"/>
        </w:rPr>
        <w:t xml:space="preserve"> </w:t>
      </w:r>
      <w:r w:rsidRPr="008D7017">
        <w:rPr>
          <w:rFonts w:eastAsia="Times New Roman" w:cstheme="minorHAnsi"/>
          <w:lang w:eastAsia="de-DE"/>
        </w:rPr>
        <w:t>J.</w:t>
      </w:r>
      <w:r w:rsidR="005C3A01">
        <w:rPr>
          <w:rFonts w:eastAsia="Times New Roman" w:cstheme="minorHAnsi"/>
          <w:lang w:eastAsia="de-DE"/>
        </w:rPr>
        <w:t> </w:t>
      </w:r>
      <w:r w:rsidRPr="008D7017">
        <w:rPr>
          <w:rFonts w:eastAsia="Times New Roman" w:cstheme="minorHAnsi"/>
          <w:lang w:eastAsia="de-DE"/>
        </w:rPr>
        <w:t xml:space="preserve">Zylka (Hrsg.), </w:t>
      </w:r>
      <w:r w:rsidRPr="006C104A">
        <w:rPr>
          <w:rFonts w:eastAsia="Times New Roman" w:cstheme="minorHAnsi"/>
          <w:i/>
          <w:lang w:eastAsia="de-DE"/>
        </w:rPr>
        <w:t xml:space="preserve">Flip </w:t>
      </w:r>
      <w:proofErr w:type="spellStart"/>
      <w:r w:rsidRPr="006C104A">
        <w:rPr>
          <w:rFonts w:eastAsia="Times New Roman" w:cstheme="minorHAnsi"/>
          <w:i/>
          <w:lang w:eastAsia="de-DE"/>
        </w:rPr>
        <w:t>your</w:t>
      </w:r>
      <w:proofErr w:type="spellEnd"/>
      <w:r w:rsidRPr="006C104A">
        <w:rPr>
          <w:rFonts w:eastAsia="Times New Roman" w:cstheme="minorHAnsi"/>
          <w:i/>
          <w:lang w:eastAsia="de-DE"/>
        </w:rPr>
        <w:t xml:space="preserve"> School! Impulse für die Entwicklung und Gestaltung hybrider, personalisierter Lehr-Lernsettings</w:t>
      </w:r>
      <w:r w:rsidRPr="008D7017">
        <w:rPr>
          <w:rFonts w:eastAsia="Times New Roman" w:cstheme="minorHAnsi"/>
          <w:lang w:eastAsia="de-DE"/>
        </w:rPr>
        <w:t xml:space="preserve"> (S. 252</w:t>
      </w:r>
      <w:r w:rsidR="00B902DF" w:rsidRPr="00B902DF">
        <w:rPr>
          <w:rFonts w:eastAsia="Times New Roman" w:cstheme="minorHAnsi"/>
          <w:lang w:eastAsia="de-DE"/>
        </w:rPr>
        <w:t>–</w:t>
      </w:r>
      <w:r w:rsidRPr="008D7017">
        <w:rPr>
          <w:rFonts w:eastAsia="Times New Roman" w:cstheme="minorHAnsi"/>
          <w:lang w:eastAsia="de-DE"/>
        </w:rPr>
        <w:t>271). Beltz.</w:t>
      </w:r>
    </w:p>
    <w:p w14:paraId="3290290D" w14:textId="76800277" w:rsidR="004A4811" w:rsidRPr="00DF5540" w:rsidRDefault="004A4811" w:rsidP="00C128CC">
      <w:pPr>
        <w:pStyle w:val="Literaturverzeichnis"/>
        <w:rPr>
          <w:rFonts w:eastAsia="Times New Roman" w:cstheme="minorHAnsi"/>
          <w:lang w:eastAsia="de-DE"/>
        </w:rPr>
      </w:pPr>
      <w:r w:rsidRPr="00D76677">
        <w:rPr>
          <w:rFonts w:eastAsia="Times New Roman" w:cstheme="minorHAnsi"/>
          <w:lang w:eastAsia="de-DE"/>
        </w:rPr>
        <w:t xml:space="preserve">Müller Bösch, C. (2025). </w:t>
      </w:r>
      <w:r w:rsidRPr="006C104A">
        <w:rPr>
          <w:rFonts w:eastAsia="Times New Roman" w:cstheme="minorHAnsi"/>
          <w:i/>
          <w:lang w:eastAsia="de-DE"/>
        </w:rPr>
        <w:t>Lernen mit- und voneinander in Schulen mit personalisierten Lernkonzepten. Eine Untersuchung der Lehr-Lern-Kultur in heterogenen Lerngruppen an Sekundarschulen</w:t>
      </w:r>
      <w:r w:rsidRPr="00D76677">
        <w:rPr>
          <w:rFonts w:eastAsia="Times New Roman" w:cstheme="minorHAnsi"/>
          <w:iCs/>
          <w:lang w:eastAsia="de-DE"/>
        </w:rPr>
        <w:t>.</w:t>
      </w:r>
      <w:r w:rsidRPr="00D76677">
        <w:rPr>
          <w:rFonts w:eastAsia="Times New Roman" w:cstheme="minorHAnsi"/>
          <w:lang w:eastAsia="de-DE"/>
        </w:rPr>
        <w:t xml:space="preserve"> Unveröffentlichte Dissertation. </w:t>
      </w:r>
      <w:r w:rsidR="00B744A0">
        <w:rPr>
          <w:rFonts w:eastAsia="Times New Roman" w:cstheme="minorHAnsi"/>
          <w:lang w:eastAsia="de-DE"/>
        </w:rPr>
        <w:t xml:space="preserve">Philosophische Fakultät, </w:t>
      </w:r>
      <w:r w:rsidRPr="00D76677">
        <w:rPr>
          <w:rFonts w:eastAsia="Times New Roman" w:cstheme="minorHAnsi"/>
          <w:lang w:eastAsia="de-DE"/>
        </w:rPr>
        <w:t>Universität Freiburg.</w:t>
      </w:r>
    </w:p>
    <w:p w14:paraId="5F83B575" w14:textId="2871D8FF" w:rsidR="004A4811" w:rsidRPr="00A0484F" w:rsidRDefault="004A4811" w:rsidP="00C128CC">
      <w:pPr>
        <w:pStyle w:val="Literaturverzeichnis"/>
        <w:rPr>
          <w:lang w:val="de-DE" w:eastAsia="de-DE"/>
        </w:rPr>
      </w:pPr>
      <w:r w:rsidRPr="00A0484F">
        <w:rPr>
          <w:lang w:eastAsia="de-DE"/>
        </w:rPr>
        <w:t>Müller Bösch, C. &amp; Bösch, M. (2020).</w:t>
      </w:r>
      <w:r w:rsidR="004754F2">
        <w:rPr>
          <w:lang w:eastAsia="de-DE"/>
        </w:rPr>
        <w:t xml:space="preserve"> </w:t>
      </w:r>
      <w:r w:rsidRPr="006C104A">
        <w:rPr>
          <w:i/>
          <w:lang w:val="de-DE" w:eastAsia="de-DE"/>
        </w:rPr>
        <w:t>Moody Cat: Gefühlskarten für Lerngespräche</w:t>
      </w:r>
      <w:r w:rsidRPr="00A0484F">
        <w:rPr>
          <w:lang w:val="de-DE" w:eastAsia="de-DE"/>
        </w:rPr>
        <w:t>.</w:t>
      </w:r>
      <w:r w:rsidRPr="00A0484F">
        <w:t xml:space="preserve"> </w:t>
      </w:r>
      <w:hyperlink r:id="rId18" w:history="1">
        <w:r w:rsidR="00657233" w:rsidRPr="00EB746D">
          <w:rPr>
            <w:rStyle w:val="Hyperlink"/>
            <w:lang w:val="de-DE" w:eastAsia="de-DE"/>
          </w:rPr>
          <w:t>https://www.moodycat.net</w:t>
        </w:r>
      </w:hyperlink>
    </w:p>
    <w:p w14:paraId="5AD52C42" w14:textId="65351462" w:rsidR="004A4811" w:rsidRDefault="004A4811" w:rsidP="00C128CC">
      <w:pPr>
        <w:pStyle w:val="Literaturverzeichnis"/>
        <w:rPr>
          <w:rFonts w:eastAsia="Times New Roman" w:cstheme="minorHAnsi"/>
          <w:lang w:eastAsia="de-DE"/>
        </w:rPr>
      </w:pPr>
      <w:r w:rsidRPr="00AD6110">
        <w:rPr>
          <w:rFonts w:eastAsia="Times New Roman" w:cstheme="minorHAnsi"/>
          <w:lang w:eastAsia="de-DE"/>
        </w:rPr>
        <w:t xml:space="preserve">Nicolaisen, T. (2017). </w:t>
      </w:r>
      <w:r w:rsidRPr="006C104A">
        <w:rPr>
          <w:rFonts w:eastAsia="Times New Roman" w:cstheme="minorHAnsi"/>
          <w:i/>
          <w:lang w:eastAsia="de-DE"/>
        </w:rPr>
        <w:t>Einführung in das systemische Lerncoaching</w:t>
      </w:r>
      <w:r w:rsidRPr="00AD6110">
        <w:rPr>
          <w:rFonts w:eastAsia="Times New Roman" w:cstheme="minorHAnsi"/>
          <w:lang w:eastAsia="de-DE"/>
        </w:rPr>
        <w:t>. Auer.</w:t>
      </w:r>
    </w:p>
    <w:p w14:paraId="3F0FC940" w14:textId="41B5E11C" w:rsidR="004A4811" w:rsidRPr="00DF5540" w:rsidRDefault="004A4811" w:rsidP="00C128CC">
      <w:pPr>
        <w:pStyle w:val="Literaturverzeichnis"/>
        <w:rPr>
          <w:rFonts w:eastAsia="Times New Roman" w:cstheme="minorHAnsi"/>
          <w:lang w:eastAsia="de-DE"/>
        </w:rPr>
      </w:pPr>
      <w:r w:rsidRPr="00A0484F">
        <w:t xml:space="preserve">Pauli, C., Reusser, K. &amp; Stebler, R. (2018). Individuelle Lernunterstützung beim personalisierten Lernen. In M. Proske, T.-S. Idel, K. Rabenstein, K. Kunze, M. Martens &amp; S. Strauß (Hrsg.), </w:t>
      </w:r>
      <w:r w:rsidRPr="006C104A">
        <w:rPr>
          <w:i/>
        </w:rPr>
        <w:t>Individualisierung von Unterricht. Transformationen – Wirkungen – Reflexionen</w:t>
      </w:r>
      <w:r w:rsidRPr="00A0484F">
        <w:rPr>
          <w:iCs/>
        </w:rPr>
        <w:t xml:space="preserve"> </w:t>
      </w:r>
      <w:r w:rsidRPr="00A0484F">
        <w:t>(S. 137–149). Klinkhardt.</w:t>
      </w:r>
    </w:p>
    <w:p w14:paraId="5BA87DF5" w14:textId="7989CE2E" w:rsidR="004A4811" w:rsidRDefault="004A4811" w:rsidP="00C128CC">
      <w:pPr>
        <w:pStyle w:val="Literaturverzeichnis"/>
        <w:rPr>
          <w:rFonts w:eastAsia="Times New Roman" w:cstheme="minorHAnsi"/>
          <w:lang w:eastAsia="de-DE"/>
        </w:rPr>
      </w:pPr>
      <w:r w:rsidRPr="00093208">
        <w:rPr>
          <w:rFonts w:eastAsia="Times New Roman" w:cstheme="minorHAnsi"/>
          <w:lang w:eastAsia="de-DE"/>
        </w:rPr>
        <w:lastRenderedPageBreak/>
        <w:t xml:space="preserve">Retzlaff, R. (2019). </w:t>
      </w:r>
      <w:r w:rsidRPr="006C104A">
        <w:rPr>
          <w:rFonts w:eastAsia="Times New Roman" w:cstheme="minorHAnsi"/>
          <w:i/>
          <w:lang w:eastAsia="de-DE"/>
        </w:rPr>
        <w:t>Lehrbuch der systemischen Therapie mit Kindern und Jugendlichen</w:t>
      </w:r>
      <w:r w:rsidRPr="00093208">
        <w:rPr>
          <w:rFonts w:eastAsia="Times New Roman" w:cstheme="minorHAnsi"/>
          <w:lang w:eastAsia="de-DE"/>
        </w:rPr>
        <w:t>. Klett-Cotta.</w:t>
      </w:r>
    </w:p>
    <w:p w14:paraId="69F4F472" w14:textId="6C3926AF" w:rsidR="004A4811" w:rsidRDefault="004A4811" w:rsidP="00C128CC">
      <w:pPr>
        <w:pStyle w:val="Literaturverzeichnis"/>
        <w:rPr>
          <w:rFonts w:eastAsia="Times New Roman" w:cstheme="minorHAnsi"/>
          <w:lang w:eastAsia="de-DE"/>
        </w:rPr>
      </w:pPr>
      <w:r w:rsidRPr="00A0484F">
        <w:t xml:space="preserve">Reusser, K. (2022). Lernen konstruktiv unterstützen und begleiten. Zur fachpädagogischen Rolle von Lehrpersonen. </w:t>
      </w:r>
      <w:r w:rsidR="000C0833">
        <w:br/>
      </w:r>
      <w:r w:rsidRPr="00A0484F">
        <w:t xml:space="preserve">In U. Hermann &amp; K. Müller (Hrsg.), </w:t>
      </w:r>
      <w:r w:rsidRPr="006C104A">
        <w:rPr>
          <w:i/>
        </w:rPr>
        <w:t>Lernlabor Schule. Der Perspektivenwechsel vom Unterrichten zum Lernen</w:t>
      </w:r>
      <w:r w:rsidRPr="00A0484F">
        <w:t xml:space="preserve"> (S.</w:t>
      </w:r>
      <w:r w:rsidR="00867BCC">
        <w:t> </w:t>
      </w:r>
      <w:r w:rsidRPr="00A0484F">
        <w:t>331–350). Beltz.</w:t>
      </w:r>
    </w:p>
    <w:p w14:paraId="7552AE73" w14:textId="77777777" w:rsidR="004A4811" w:rsidRPr="00866964" w:rsidRDefault="004A4811" w:rsidP="00C128CC">
      <w:pPr>
        <w:pStyle w:val="Literaturverzeichnis"/>
        <w:rPr>
          <w:rFonts w:eastAsia="Times New Roman" w:cstheme="minorHAnsi"/>
          <w:lang w:eastAsia="de-DE"/>
        </w:rPr>
      </w:pPr>
      <w:r w:rsidRPr="00A0484F">
        <w:t xml:space="preserve">Stebler, R., Pauli, C. &amp; Reusser, K. (2024). Personalisiertes Lernen in Schulen der Deutschschweiz. Ergebnisse der </w:t>
      </w:r>
      <w:r w:rsidRPr="00A0484F">
        <w:rPr>
          <w:noProof/>
        </w:rPr>
        <w:t>perLen-Studie.</w:t>
      </w:r>
      <w:r w:rsidRPr="00A0484F">
        <w:t xml:space="preserve"> In G. Brägger &amp; H.-G. Rolff (Hrsg.), </w:t>
      </w:r>
      <w:r w:rsidRPr="006C104A">
        <w:rPr>
          <w:i/>
        </w:rPr>
        <w:t>Handbuch Lernen mit digitalen Medien</w:t>
      </w:r>
      <w:r w:rsidRPr="00A0484F">
        <w:t xml:space="preserve"> (S. 1099–1125). Beltz.</w:t>
      </w:r>
    </w:p>
    <w:p w14:paraId="7FFB6756" w14:textId="0FF5FE86" w:rsidR="004A4811" w:rsidRPr="00093208" w:rsidRDefault="004A4811" w:rsidP="00C128CC">
      <w:pPr>
        <w:pStyle w:val="Literaturverzeichnis"/>
        <w:rPr>
          <w:rFonts w:eastAsia="Times New Roman" w:cstheme="minorHAnsi"/>
          <w:lang w:eastAsia="de-DE"/>
        </w:rPr>
      </w:pPr>
      <w:r w:rsidRPr="00093208">
        <w:rPr>
          <w:rFonts w:eastAsia="Times New Roman" w:cstheme="minorHAnsi"/>
          <w:lang w:eastAsia="de-DE"/>
        </w:rPr>
        <w:t>Steiner, T. &amp; Berg, I.</w:t>
      </w:r>
      <w:r w:rsidR="00417B3B">
        <w:rPr>
          <w:rFonts w:eastAsia="Times New Roman" w:cstheme="minorHAnsi"/>
          <w:lang w:eastAsia="de-DE"/>
        </w:rPr>
        <w:t> </w:t>
      </w:r>
      <w:r w:rsidRPr="00093208">
        <w:rPr>
          <w:rFonts w:eastAsia="Times New Roman" w:cstheme="minorHAnsi"/>
          <w:lang w:eastAsia="de-DE"/>
        </w:rPr>
        <w:t xml:space="preserve">K. (2016). </w:t>
      </w:r>
      <w:r w:rsidRPr="006C104A">
        <w:rPr>
          <w:rFonts w:eastAsia="Times New Roman" w:cstheme="minorHAnsi"/>
          <w:i/>
          <w:lang w:eastAsia="de-DE"/>
        </w:rPr>
        <w:t>Handbuch lösungsorientiertes Arbeiten mit Kindern</w:t>
      </w:r>
      <w:r w:rsidRPr="00093208">
        <w:rPr>
          <w:rFonts w:eastAsia="Times New Roman" w:cstheme="minorHAnsi"/>
          <w:lang w:eastAsia="de-DE"/>
        </w:rPr>
        <w:t>. Auer.</w:t>
      </w:r>
    </w:p>
    <w:p w14:paraId="6AB84E4B" w14:textId="16D3D728" w:rsidR="004A4811" w:rsidRPr="000E24E8" w:rsidRDefault="004A4811" w:rsidP="00C128CC">
      <w:pPr>
        <w:pStyle w:val="Literaturverzeichnis"/>
        <w:rPr>
          <w:rFonts w:eastAsia="Times New Roman" w:cstheme="minorHAnsi"/>
          <w:lang w:eastAsia="de-DE"/>
        </w:rPr>
      </w:pPr>
      <w:r w:rsidRPr="000E24E8">
        <w:rPr>
          <w:rFonts w:eastAsia="Times New Roman" w:cstheme="minorHAnsi"/>
          <w:lang w:eastAsia="de-DE"/>
        </w:rPr>
        <w:t xml:space="preserve">Storch, M., Krause, F. &amp; Weber, J. (2022). </w:t>
      </w:r>
      <w:r w:rsidRPr="006C104A">
        <w:rPr>
          <w:rFonts w:eastAsia="Times New Roman" w:cstheme="minorHAnsi"/>
          <w:i/>
          <w:lang w:eastAsia="de-DE"/>
        </w:rPr>
        <w:t>Selbstmanagement – ressourcenorientiert. Theoretische Grundlagen und Trainingsmanual für die Arbeit mit dem Zürcher Ressourcen Modell (ZRM ®)</w:t>
      </w:r>
      <w:r w:rsidR="005E2E94">
        <w:rPr>
          <w:rFonts w:eastAsia="Times New Roman" w:cstheme="minorHAnsi"/>
          <w:i/>
          <w:lang w:eastAsia="de-DE"/>
        </w:rPr>
        <w:t>.</w:t>
      </w:r>
      <w:r w:rsidRPr="000E24E8">
        <w:rPr>
          <w:rFonts w:eastAsia="Times New Roman" w:cstheme="minorHAnsi"/>
          <w:iCs/>
          <w:lang w:eastAsia="de-DE"/>
        </w:rPr>
        <w:t xml:space="preserve"> </w:t>
      </w:r>
      <w:r w:rsidRPr="000E24E8">
        <w:rPr>
          <w:rFonts w:eastAsia="Times New Roman" w:cstheme="minorHAnsi"/>
          <w:lang w:eastAsia="de-DE"/>
        </w:rPr>
        <w:t>Hogrefe.</w:t>
      </w:r>
    </w:p>
    <w:p w14:paraId="67C4138A" w14:textId="3CC91345" w:rsidR="000B595D" w:rsidRPr="00C128CC" w:rsidRDefault="004A4811" w:rsidP="00C128CC">
      <w:pPr>
        <w:pStyle w:val="Literaturverzeichnis"/>
        <w:rPr>
          <w:rFonts w:eastAsia="Times New Roman" w:cstheme="minorHAnsi"/>
          <w:lang w:eastAsia="de-DE"/>
        </w:rPr>
      </w:pPr>
      <w:r w:rsidRPr="00AD6110">
        <w:rPr>
          <w:rFonts w:eastAsia="Times New Roman" w:cstheme="minorHAnsi"/>
          <w:lang w:eastAsia="de-DE"/>
        </w:rPr>
        <w:t xml:space="preserve">Wiethoff, C. &amp; </w:t>
      </w:r>
      <w:proofErr w:type="spellStart"/>
      <w:r w:rsidRPr="00AD6110">
        <w:rPr>
          <w:rFonts w:eastAsia="Times New Roman" w:cstheme="minorHAnsi"/>
          <w:lang w:eastAsia="de-DE"/>
        </w:rPr>
        <w:t>Stolcis</w:t>
      </w:r>
      <w:proofErr w:type="spellEnd"/>
      <w:r w:rsidRPr="00AD6110">
        <w:rPr>
          <w:rFonts w:eastAsia="Times New Roman" w:cstheme="minorHAnsi"/>
          <w:lang w:eastAsia="de-DE"/>
        </w:rPr>
        <w:t xml:space="preserve">, M. (2018). </w:t>
      </w:r>
      <w:r w:rsidRPr="006C104A">
        <w:rPr>
          <w:rFonts w:eastAsia="Times New Roman" w:cstheme="minorHAnsi"/>
          <w:i/>
          <w:lang w:eastAsia="de-DE"/>
        </w:rPr>
        <w:t>Systemisches Coaching mit Schülerinnen und Schülern</w:t>
      </w:r>
      <w:r w:rsidRPr="00AD6110">
        <w:rPr>
          <w:rFonts w:eastAsia="Times New Roman" w:cstheme="minorHAnsi"/>
          <w:lang w:eastAsia="de-DE"/>
        </w:rPr>
        <w:t>. Kohlhammer.</w:t>
      </w:r>
    </w:p>
    <w:sectPr w:rsidR="000B595D" w:rsidRPr="00C128CC" w:rsidSect="003C7B06">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C144" w14:textId="77777777" w:rsidR="00266594" w:rsidRDefault="00266594">
      <w:pPr>
        <w:spacing w:line="240" w:lineRule="auto"/>
      </w:pPr>
      <w:r>
        <w:separator/>
      </w:r>
    </w:p>
  </w:endnote>
  <w:endnote w:type="continuationSeparator" w:id="0">
    <w:p w14:paraId="4D226CA4" w14:textId="77777777" w:rsidR="00266594" w:rsidRDefault="00266594">
      <w:pPr>
        <w:spacing w:line="240" w:lineRule="auto"/>
      </w:pPr>
      <w:r>
        <w:continuationSeparator/>
      </w:r>
    </w:p>
  </w:endnote>
  <w:endnote w:type="continuationNotice" w:id="1">
    <w:p w14:paraId="14F6906A" w14:textId="77777777" w:rsidR="00266594" w:rsidRDefault="002665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1" w:fontKey="{548063FF-D632-40AD-97C1-308E0E9589E2}"/>
    <w:embedBold r:id="rId2" w:fontKey="{3255DF9A-7ADF-4622-B1A9-9410D8DB305F}"/>
    <w:embedItalic r:id="rId3" w:fontKey="{7C6F11C1-B195-48F3-9918-0AEFEAF7DF10}"/>
    <w:embedBoldItalic r:id="rId4" w:fontKey="{63C4D8A4-E980-4FD2-B9BA-78A7E9BB9628}"/>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Open Sans SemiCondensed SemiCon">
    <w:altName w:val="Segoe UI"/>
    <w:charset w:val="00"/>
    <w:family w:val="auto"/>
    <w:pitch w:val="variable"/>
    <w:sig w:usb0="E00002FF" w:usb1="4000201B" w:usb2="00000028" w:usb3="00000000" w:csb0="0000019F" w:csb1="00000000"/>
  </w:font>
  <w:font w:name="Arial Nova">
    <w:charset w:val="00"/>
    <w:family w:val="swiss"/>
    <w:pitch w:val="variable"/>
    <w:sig w:usb0="0000028F" w:usb1="00000002" w:usb2="00000000" w:usb3="00000000" w:csb0="0000019F" w:csb1="00000000"/>
    <w:embedBold r:id="rId5" w:fontKey="{71898B8F-C460-42F6-BE20-86FF485B704F}"/>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60B0" w14:textId="77777777" w:rsidR="00803D35" w:rsidRDefault="00803D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7BD2" w14:textId="3900A2D6" w:rsidR="004B3A29" w:rsidRPr="007B448B" w:rsidRDefault="00F95E78" w:rsidP="001D3BFB">
    <w:pPr>
      <w:pStyle w:val="Fuzeile"/>
      <w:rPr>
        <w:szCs w:val="22"/>
      </w:rPr>
    </w:pPr>
    <w:r>
      <w:rPr>
        <w:rFonts w:ascii="Times New Roman"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6873BD56" wp14:editId="6044CDB1">
              <wp:simplePos x="0" y="0"/>
              <wp:positionH relativeFrom="column">
                <wp:posOffset>-1141742</wp:posOffset>
              </wp:positionH>
              <wp:positionV relativeFrom="paragraph">
                <wp:posOffset>-420053</wp:posOffset>
              </wp:positionV>
              <wp:extent cx="1109980" cy="431165"/>
              <wp:effectExtent l="263207" t="0" r="258128" b="0"/>
              <wp:wrapNone/>
              <wp:docPr id="1298899388"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032E6245" w14:textId="77777777" w:rsidR="00F95E78" w:rsidRDefault="00F95E78" w:rsidP="00F95E78">
                          <w:pPr>
                            <w:rPr>
                              <w:rFonts w:eastAsia="+mn-ea" w:cs="Open Sans SemiCondensed SemiCon"/>
                              <w:b/>
                              <w:bCs/>
                              <w:color w:val="252B46"/>
                              <w:kern w:val="24"/>
                              <w:sz w:val="28"/>
                              <w:szCs w:val="28"/>
                            </w:rPr>
                          </w:pP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 xml:space="preserve">C S P S   </w:t>
                          </w: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D56" id="Rechteck 3" o:spid="_x0000_s1026" style="position:absolute;margin-left:-89.9pt;margin-top:-33.1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" filled="f" stroked="f">
              <v:textbox style="layout-flow:vertical;mso-layout-flow-alt:bottom-to-top">
                <w:txbxContent>
                  <w:p w14:paraId="032E6245" w14:textId="77777777" w:rsidR="00F95E78" w:rsidRDefault="00F95E78" w:rsidP="00F95E78">
                    <w:pPr>
                      <w:rPr>
                        <w:rFonts w:eastAsia="+mn-ea" w:cs="Open Sans SemiCondensed SemiCon"/>
                        <w:b/>
                        <w:bCs/>
                        <w:color w:val="252B46"/>
                        <w:kern w:val="24"/>
                        <w:sz w:val="28"/>
                        <w:szCs w:val="28"/>
                      </w:rPr>
                    </w:pP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 xml:space="preserve">C S P S   </w:t>
                    </w: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73CA" w14:textId="77777777" w:rsidR="00803D35" w:rsidRDefault="00803D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0DF0" w14:textId="77777777" w:rsidR="00266594" w:rsidRPr="00777A2F" w:rsidRDefault="0026659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BEF4AB4" w14:textId="77777777" w:rsidR="00266594" w:rsidRDefault="00266594">
      <w:r>
        <w:continuationSeparator/>
      </w:r>
    </w:p>
  </w:footnote>
  <w:footnote w:type="continuationNotice" w:id="1">
    <w:p w14:paraId="1558F105" w14:textId="77777777" w:rsidR="00266594" w:rsidRDefault="00266594">
      <w:pPr>
        <w:spacing w:line="240" w:lineRule="auto"/>
      </w:pPr>
    </w:p>
  </w:footnote>
  <w:footnote w:id="2">
    <w:p w14:paraId="526DC78D" w14:textId="0D7B503D" w:rsidR="00DD200D" w:rsidRPr="00F53377" w:rsidRDefault="00DD200D">
      <w:pPr>
        <w:pStyle w:val="Funotentext"/>
      </w:pPr>
      <w:r w:rsidRPr="009774AC">
        <w:rPr>
          <w:rStyle w:val="Funotenzeichen"/>
          <w:sz w:val="18"/>
          <w:szCs w:val="18"/>
        </w:rPr>
        <w:footnoteRef/>
      </w:r>
      <w:r w:rsidRPr="009774AC">
        <w:rPr>
          <w:sz w:val="16"/>
          <w:szCs w:val="18"/>
        </w:rPr>
        <w:t xml:space="preserve"> </w:t>
      </w:r>
      <w:r w:rsidRPr="00DD200D">
        <w:t xml:space="preserve">Da es im vorliegenden Text um offene Lernformen innerhalb des Unterrichts geht, sind hier insbesondere Lehrpersonen gemeint. </w:t>
      </w:r>
      <w:r w:rsidR="00083EE1">
        <w:t>Je nach</w:t>
      </w:r>
      <w:r w:rsidR="00A96FA4">
        <w:t xml:space="preserve"> Setting können </w:t>
      </w:r>
      <w:r w:rsidR="0065724E">
        <w:t xml:space="preserve">auch andere Fachpersonen </w:t>
      </w:r>
      <w:r w:rsidR="004F7D8D">
        <w:t>Lerncoachs</w:t>
      </w:r>
      <w:r w:rsidR="00A96FA4">
        <w:t xml:space="preserve"> </w:t>
      </w:r>
      <w:r w:rsidR="00D644C3">
        <w:t>sein</w:t>
      </w:r>
      <w:r w:rsidRPr="00DD200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08BA" w14:textId="77777777" w:rsidR="00803D35" w:rsidRDefault="00803D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7B05" w14:textId="255072AC" w:rsidR="007B448B" w:rsidRPr="00993B4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B284F1A" wp14:editId="246F53C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A055E"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87375">
      <w:rPr>
        <w:lang w:val="de-CH"/>
      </w:rPr>
      <w:t>OFFENE LERNSETTINGS FÜR ALLE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187375">
      <w:rPr>
        <w:b w:val="0"/>
        <w:bCs/>
        <w:lang w:val="de-CH"/>
      </w:rPr>
      <w:t>32</w:t>
    </w:r>
    <w:r w:rsidR="00237079" w:rsidRPr="00237079">
      <w:rPr>
        <w:b w:val="0"/>
        <w:bCs/>
        <w:lang w:val="de-CH"/>
      </w:rPr>
      <w:t xml:space="preserve">, </w:t>
    </w:r>
    <w:r w:rsidR="00187375">
      <w:rPr>
        <w:b w:val="0"/>
        <w:bCs/>
        <w:lang w:val="de-CH"/>
      </w:rPr>
      <w:t>02</w:t>
    </w:r>
    <w:r w:rsidR="00237079" w:rsidRPr="00237079">
      <w:rPr>
        <w:b w:val="0"/>
        <w:bCs/>
        <w:lang w:val="de-CH"/>
      </w:rPr>
      <w:t>/</w:t>
    </w:r>
    <w:r w:rsidR="00187375">
      <w:rPr>
        <w:b w:val="0"/>
        <w:bCs/>
        <w:lang w:val="de-CH"/>
      </w:rPr>
      <w:t>2026</w:t>
    </w:r>
  </w:p>
  <w:p w14:paraId="4FB46AFD" w14:textId="3EDC01E3" w:rsidR="00237079" w:rsidRPr="00803D35" w:rsidRDefault="00B7489C" w:rsidP="00803D35">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BC2E" w14:textId="77777777" w:rsidR="00803D35" w:rsidRDefault="00803D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53390"/>
    <w:multiLevelType w:val="hybridMultilevel"/>
    <w:tmpl w:val="CB74AA2E"/>
    <w:lvl w:ilvl="0" w:tplc="08070001">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2"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A656A05"/>
    <w:multiLevelType w:val="hybridMultilevel"/>
    <w:tmpl w:val="10EA2526"/>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5"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3336C4"/>
    <w:multiLevelType w:val="hybridMultilevel"/>
    <w:tmpl w:val="69DA3E9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690151"/>
    <w:multiLevelType w:val="hybridMultilevel"/>
    <w:tmpl w:val="F086EAAA"/>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1" w15:restartNumberingAfterBreak="0">
    <w:nsid w:val="49B32C24"/>
    <w:multiLevelType w:val="hybridMultilevel"/>
    <w:tmpl w:val="3D262F14"/>
    <w:lvl w:ilvl="0" w:tplc="808C1516">
      <w:start w:val="1"/>
      <w:numFmt w:val="bullet"/>
      <w:lvlText w:val="•"/>
      <w:lvlJc w:val="left"/>
      <w:pPr>
        <w:tabs>
          <w:tab w:val="num" w:pos="720"/>
        </w:tabs>
        <w:ind w:left="720" w:hanging="360"/>
      </w:pPr>
      <w:rPr>
        <w:rFonts w:ascii="Arial" w:hAnsi="Arial" w:hint="default"/>
      </w:rPr>
    </w:lvl>
    <w:lvl w:ilvl="1" w:tplc="2B024E3C" w:tentative="1">
      <w:start w:val="1"/>
      <w:numFmt w:val="bullet"/>
      <w:lvlText w:val="•"/>
      <w:lvlJc w:val="left"/>
      <w:pPr>
        <w:tabs>
          <w:tab w:val="num" w:pos="1440"/>
        </w:tabs>
        <w:ind w:left="1440" w:hanging="360"/>
      </w:pPr>
      <w:rPr>
        <w:rFonts w:ascii="Arial" w:hAnsi="Arial" w:hint="default"/>
      </w:rPr>
    </w:lvl>
    <w:lvl w:ilvl="2" w:tplc="A1581EC2" w:tentative="1">
      <w:start w:val="1"/>
      <w:numFmt w:val="bullet"/>
      <w:lvlText w:val="•"/>
      <w:lvlJc w:val="left"/>
      <w:pPr>
        <w:tabs>
          <w:tab w:val="num" w:pos="2160"/>
        </w:tabs>
        <w:ind w:left="2160" w:hanging="360"/>
      </w:pPr>
      <w:rPr>
        <w:rFonts w:ascii="Arial" w:hAnsi="Arial" w:hint="default"/>
      </w:rPr>
    </w:lvl>
    <w:lvl w:ilvl="3" w:tplc="4FCE28B0" w:tentative="1">
      <w:start w:val="1"/>
      <w:numFmt w:val="bullet"/>
      <w:lvlText w:val="•"/>
      <w:lvlJc w:val="left"/>
      <w:pPr>
        <w:tabs>
          <w:tab w:val="num" w:pos="2880"/>
        </w:tabs>
        <w:ind w:left="2880" w:hanging="360"/>
      </w:pPr>
      <w:rPr>
        <w:rFonts w:ascii="Arial" w:hAnsi="Arial" w:hint="default"/>
      </w:rPr>
    </w:lvl>
    <w:lvl w:ilvl="4" w:tplc="3CFAC118" w:tentative="1">
      <w:start w:val="1"/>
      <w:numFmt w:val="bullet"/>
      <w:lvlText w:val="•"/>
      <w:lvlJc w:val="left"/>
      <w:pPr>
        <w:tabs>
          <w:tab w:val="num" w:pos="3600"/>
        </w:tabs>
        <w:ind w:left="3600" w:hanging="360"/>
      </w:pPr>
      <w:rPr>
        <w:rFonts w:ascii="Arial" w:hAnsi="Arial" w:hint="default"/>
      </w:rPr>
    </w:lvl>
    <w:lvl w:ilvl="5" w:tplc="58F89E36" w:tentative="1">
      <w:start w:val="1"/>
      <w:numFmt w:val="bullet"/>
      <w:lvlText w:val="•"/>
      <w:lvlJc w:val="left"/>
      <w:pPr>
        <w:tabs>
          <w:tab w:val="num" w:pos="4320"/>
        </w:tabs>
        <w:ind w:left="4320" w:hanging="360"/>
      </w:pPr>
      <w:rPr>
        <w:rFonts w:ascii="Arial" w:hAnsi="Arial" w:hint="default"/>
      </w:rPr>
    </w:lvl>
    <w:lvl w:ilvl="6" w:tplc="16169592" w:tentative="1">
      <w:start w:val="1"/>
      <w:numFmt w:val="bullet"/>
      <w:lvlText w:val="•"/>
      <w:lvlJc w:val="left"/>
      <w:pPr>
        <w:tabs>
          <w:tab w:val="num" w:pos="5040"/>
        </w:tabs>
        <w:ind w:left="5040" w:hanging="360"/>
      </w:pPr>
      <w:rPr>
        <w:rFonts w:ascii="Arial" w:hAnsi="Arial" w:hint="default"/>
      </w:rPr>
    </w:lvl>
    <w:lvl w:ilvl="7" w:tplc="84AC4748" w:tentative="1">
      <w:start w:val="1"/>
      <w:numFmt w:val="bullet"/>
      <w:lvlText w:val="•"/>
      <w:lvlJc w:val="left"/>
      <w:pPr>
        <w:tabs>
          <w:tab w:val="num" w:pos="5760"/>
        </w:tabs>
        <w:ind w:left="5760" w:hanging="360"/>
      </w:pPr>
      <w:rPr>
        <w:rFonts w:ascii="Arial" w:hAnsi="Arial" w:hint="default"/>
      </w:rPr>
    </w:lvl>
    <w:lvl w:ilvl="8" w:tplc="ECD07CA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044A81"/>
    <w:multiLevelType w:val="hybridMultilevel"/>
    <w:tmpl w:val="07E2A4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5E56703"/>
    <w:multiLevelType w:val="hybridMultilevel"/>
    <w:tmpl w:val="691A61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0"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7722F25"/>
    <w:multiLevelType w:val="hybridMultilevel"/>
    <w:tmpl w:val="C58864DA"/>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7"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abstractNum w:abstractNumId="49" w15:restartNumberingAfterBreak="0">
    <w:nsid w:val="7F232DFE"/>
    <w:multiLevelType w:val="hybridMultilevel"/>
    <w:tmpl w:val="3BE41088"/>
    <w:lvl w:ilvl="0" w:tplc="A932665A">
      <w:start w:val="1"/>
      <w:numFmt w:val="bullet"/>
      <w:lvlText w:val="•"/>
      <w:lvlJc w:val="left"/>
      <w:pPr>
        <w:tabs>
          <w:tab w:val="num" w:pos="720"/>
        </w:tabs>
        <w:ind w:left="720" w:hanging="360"/>
      </w:pPr>
      <w:rPr>
        <w:rFonts w:ascii="Arial" w:hAnsi="Arial" w:hint="default"/>
      </w:rPr>
    </w:lvl>
    <w:lvl w:ilvl="1" w:tplc="0A745B9E" w:tentative="1">
      <w:start w:val="1"/>
      <w:numFmt w:val="bullet"/>
      <w:lvlText w:val="•"/>
      <w:lvlJc w:val="left"/>
      <w:pPr>
        <w:tabs>
          <w:tab w:val="num" w:pos="1440"/>
        </w:tabs>
        <w:ind w:left="1440" w:hanging="360"/>
      </w:pPr>
      <w:rPr>
        <w:rFonts w:ascii="Arial" w:hAnsi="Arial" w:hint="default"/>
      </w:rPr>
    </w:lvl>
    <w:lvl w:ilvl="2" w:tplc="4CE2E9F0" w:tentative="1">
      <w:start w:val="1"/>
      <w:numFmt w:val="bullet"/>
      <w:lvlText w:val="•"/>
      <w:lvlJc w:val="left"/>
      <w:pPr>
        <w:tabs>
          <w:tab w:val="num" w:pos="2160"/>
        </w:tabs>
        <w:ind w:left="2160" w:hanging="360"/>
      </w:pPr>
      <w:rPr>
        <w:rFonts w:ascii="Arial" w:hAnsi="Arial" w:hint="default"/>
      </w:rPr>
    </w:lvl>
    <w:lvl w:ilvl="3" w:tplc="20DC238E" w:tentative="1">
      <w:start w:val="1"/>
      <w:numFmt w:val="bullet"/>
      <w:lvlText w:val="•"/>
      <w:lvlJc w:val="left"/>
      <w:pPr>
        <w:tabs>
          <w:tab w:val="num" w:pos="2880"/>
        </w:tabs>
        <w:ind w:left="2880" w:hanging="360"/>
      </w:pPr>
      <w:rPr>
        <w:rFonts w:ascii="Arial" w:hAnsi="Arial" w:hint="default"/>
      </w:rPr>
    </w:lvl>
    <w:lvl w:ilvl="4" w:tplc="763673FE" w:tentative="1">
      <w:start w:val="1"/>
      <w:numFmt w:val="bullet"/>
      <w:lvlText w:val="•"/>
      <w:lvlJc w:val="left"/>
      <w:pPr>
        <w:tabs>
          <w:tab w:val="num" w:pos="3600"/>
        </w:tabs>
        <w:ind w:left="3600" w:hanging="360"/>
      </w:pPr>
      <w:rPr>
        <w:rFonts w:ascii="Arial" w:hAnsi="Arial" w:hint="default"/>
      </w:rPr>
    </w:lvl>
    <w:lvl w:ilvl="5" w:tplc="4240135A" w:tentative="1">
      <w:start w:val="1"/>
      <w:numFmt w:val="bullet"/>
      <w:lvlText w:val="•"/>
      <w:lvlJc w:val="left"/>
      <w:pPr>
        <w:tabs>
          <w:tab w:val="num" w:pos="4320"/>
        </w:tabs>
        <w:ind w:left="4320" w:hanging="360"/>
      </w:pPr>
      <w:rPr>
        <w:rFonts w:ascii="Arial" w:hAnsi="Arial" w:hint="default"/>
      </w:rPr>
    </w:lvl>
    <w:lvl w:ilvl="6" w:tplc="D2B4E112" w:tentative="1">
      <w:start w:val="1"/>
      <w:numFmt w:val="bullet"/>
      <w:lvlText w:val="•"/>
      <w:lvlJc w:val="left"/>
      <w:pPr>
        <w:tabs>
          <w:tab w:val="num" w:pos="5040"/>
        </w:tabs>
        <w:ind w:left="5040" w:hanging="360"/>
      </w:pPr>
      <w:rPr>
        <w:rFonts w:ascii="Arial" w:hAnsi="Arial" w:hint="default"/>
      </w:rPr>
    </w:lvl>
    <w:lvl w:ilvl="7" w:tplc="0624EB66" w:tentative="1">
      <w:start w:val="1"/>
      <w:numFmt w:val="bullet"/>
      <w:lvlText w:val="•"/>
      <w:lvlJc w:val="left"/>
      <w:pPr>
        <w:tabs>
          <w:tab w:val="num" w:pos="5760"/>
        </w:tabs>
        <w:ind w:left="5760" w:hanging="360"/>
      </w:pPr>
      <w:rPr>
        <w:rFonts w:ascii="Arial" w:hAnsi="Arial" w:hint="default"/>
      </w:rPr>
    </w:lvl>
    <w:lvl w:ilvl="8" w:tplc="3C0CFFA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AE77AA"/>
    <w:multiLevelType w:val="hybridMultilevel"/>
    <w:tmpl w:val="1D86E8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06422233">
    <w:abstractNumId w:val="16"/>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3"/>
  </w:num>
  <w:num w:numId="13" w16cid:durableId="1517846161">
    <w:abstractNumId w:val="33"/>
  </w:num>
  <w:num w:numId="14" w16cid:durableId="1128471426">
    <w:abstractNumId w:val="12"/>
  </w:num>
  <w:num w:numId="15" w16cid:durableId="1886675913">
    <w:abstractNumId w:val="28"/>
  </w:num>
  <w:num w:numId="16" w16cid:durableId="669143170">
    <w:abstractNumId w:val="44"/>
  </w:num>
  <w:num w:numId="17" w16cid:durableId="1816487952">
    <w:abstractNumId w:val="13"/>
  </w:num>
  <w:num w:numId="18" w16cid:durableId="1320425882">
    <w:abstractNumId w:val="39"/>
  </w:num>
  <w:num w:numId="19" w16cid:durableId="574709185">
    <w:abstractNumId w:val="48"/>
  </w:num>
  <w:num w:numId="20" w16cid:durableId="11883124">
    <w:abstractNumId w:val="45"/>
  </w:num>
  <w:num w:numId="21" w16cid:durableId="379716589">
    <w:abstractNumId w:val="29"/>
  </w:num>
  <w:num w:numId="22" w16cid:durableId="2088532560">
    <w:abstractNumId w:val="17"/>
  </w:num>
  <w:num w:numId="23" w16cid:durableId="904416417">
    <w:abstractNumId w:val="37"/>
  </w:num>
  <w:num w:numId="24" w16cid:durableId="1284269733">
    <w:abstractNumId w:val="41"/>
  </w:num>
  <w:num w:numId="25" w16cid:durableId="1202477524">
    <w:abstractNumId w:val="24"/>
  </w:num>
  <w:num w:numId="26" w16cid:durableId="93403316">
    <w:abstractNumId w:val="25"/>
  </w:num>
  <w:num w:numId="27" w16cid:durableId="1629702137">
    <w:abstractNumId w:val="35"/>
  </w:num>
  <w:num w:numId="28" w16cid:durableId="1363939546">
    <w:abstractNumId w:val="26"/>
  </w:num>
  <w:num w:numId="29" w16cid:durableId="1104112459">
    <w:abstractNumId w:val="42"/>
  </w:num>
  <w:num w:numId="30" w16cid:durableId="461922985">
    <w:abstractNumId w:val="43"/>
  </w:num>
  <w:num w:numId="31" w16cid:durableId="1674143091">
    <w:abstractNumId w:val="21"/>
  </w:num>
  <w:num w:numId="32" w16cid:durableId="383021627">
    <w:abstractNumId w:val="19"/>
  </w:num>
  <w:num w:numId="33" w16cid:durableId="930551164">
    <w:abstractNumId w:val="36"/>
  </w:num>
  <w:num w:numId="34" w16cid:durableId="603652748">
    <w:abstractNumId w:val="47"/>
  </w:num>
  <w:num w:numId="35" w16cid:durableId="391268124">
    <w:abstractNumId w:val="40"/>
  </w:num>
  <w:num w:numId="36" w16cid:durableId="139350252">
    <w:abstractNumId w:val="27"/>
  </w:num>
  <w:num w:numId="37" w16cid:durableId="1571379088">
    <w:abstractNumId w:val="22"/>
  </w:num>
  <w:num w:numId="38" w16cid:durableId="1164659798">
    <w:abstractNumId w:val="38"/>
  </w:num>
  <w:num w:numId="39" w16cid:durableId="1291790616">
    <w:abstractNumId w:val="15"/>
  </w:num>
  <w:num w:numId="40" w16cid:durableId="1479614155">
    <w:abstractNumId w:val="11"/>
  </w:num>
  <w:num w:numId="41" w16cid:durableId="1818760894">
    <w:abstractNumId w:val="18"/>
  </w:num>
  <w:num w:numId="42" w16cid:durableId="856819794">
    <w:abstractNumId w:val="32"/>
  </w:num>
  <w:num w:numId="43" w16cid:durableId="349911108">
    <w:abstractNumId w:val="30"/>
  </w:num>
  <w:num w:numId="44" w16cid:durableId="1916352775">
    <w:abstractNumId w:val="46"/>
  </w:num>
  <w:num w:numId="45" w16cid:durableId="145321672">
    <w:abstractNumId w:val="20"/>
  </w:num>
  <w:num w:numId="46" w16cid:durableId="186337462">
    <w:abstractNumId w:val="49"/>
  </w:num>
  <w:num w:numId="47" w16cid:durableId="1600261886">
    <w:abstractNumId w:val="31"/>
  </w:num>
  <w:num w:numId="48" w16cid:durableId="298654529">
    <w:abstractNumId w:val="34"/>
  </w:num>
  <w:num w:numId="49" w16cid:durableId="2029137582">
    <w:abstractNumId w:val="10"/>
  </w:num>
  <w:num w:numId="50" w16cid:durableId="1794709071">
    <w:abstractNumId w:val="14"/>
  </w:num>
  <w:num w:numId="51" w16cid:durableId="54795814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9D"/>
    <w:rsid w:val="00001A96"/>
    <w:rsid w:val="000048C1"/>
    <w:rsid w:val="00006300"/>
    <w:rsid w:val="00006AA1"/>
    <w:rsid w:val="00007273"/>
    <w:rsid w:val="00007637"/>
    <w:rsid w:val="00010518"/>
    <w:rsid w:val="00012220"/>
    <w:rsid w:val="0001378C"/>
    <w:rsid w:val="00016BFF"/>
    <w:rsid w:val="00024006"/>
    <w:rsid w:val="00024079"/>
    <w:rsid w:val="00024143"/>
    <w:rsid w:val="00024205"/>
    <w:rsid w:val="0002581A"/>
    <w:rsid w:val="000302CB"/>
    <w:rsid w:val="00031328"/>
    <w:rsid w:val="00032C92"/>
    <w:rsid w:val="0003314D"/>
    <w:rsid w:val="000334DC"/>
    <w:rsid w:val="000352CE"/>
    <w:rsid w:val="000364CE"/>
    <w:rsid w:val="00036AFC"/>
    <w:rsid w:val="00040E3A"/>
    <w:rsid w:val="00041782"/>
    <w:rsid w:val="0004468C"/>
    <w:rsid w:val="00045593"/>
    <w:rsid w:val="00045BB1"/>
    <w:rsid w:val="0005091E"/>
    <w:rsid w:val="00053353"/>
    <w:rsid w:val="00053CA5"/>
    <w:rsid w:val="00055125"/>
    <w:rsid w:val="00056DAC"/>
    <w:rsid w:val="00061757"/>
    <w:rsid w:val="00063226"/>
    <w:rsid w:val="000633F6"/>
    <w:rsid w:val="00063CE7"/>
    <w:rsid w:val="0006404A"/>
    <w:rsid w:val="0007076A"/>
    <w:rsid w:val="0007119A"/>
    <w:rsid w:val="00072DBE"/>
    <w:rsid w:val="000735CE"/>
    <w:rsid w:val="000759D7"/>
    <w:rsid w:val="000774CA"/>
    <w:rsid w:val="00077FA4"/>
    <w:rsid w:val="00080127"/>
    <w:rsid w:val="00082A6D"/>
    <w:rsid w:val="000833BE"/>
    <w:rsid w:val="00083EE1"/>
    <w:rsid w:val="00085248"/>
    <w:rsid w:val="00085DF3"/>
    <w:rsid w:val="00086059"/>
    <w:rsid w:val="00086B1D"/>
    <w:rsid w:val="00087B91"/>
    <w:rsid w:val="000937B5"/>
    <w:rsid w:val="00093FAB"/>
    <w:rsid w:val="00095790"/>
    <w:rsid w:val="000962F5"/>
    <w:rsid w:val="00096811"/>
    <w:rsid w:val="000A0BA6"/>
    <w:rsid w:val="000A122B"/>
    <w:rsid w:val="000A1DE2"/>
    <w:rsid w:val="000A26D3"/>
    <w:rsid w:val="000A2838"/>
    <w:rsid w:val="000A2DFA"/>
    <w:rsid w:val="000A3E73"/>
    <w:rsid w:val="000A4134"/>
    <w:rsid w:val="000A44DE"/>
    <w:rsid w:val="000A6662"/>
    <w:rsid w:val="000B0F8C"/>
    <w:rsid w:val="000B2A1E"/>
    <w:rsid w:val="000B4510"/>
    <w:rsid w:val="000B595D"/>
    <w:rsid w:val="000B5BB8"/>
    <w:rsid w:val="000B75C9"/>
    <w:rsid w:val="000C0833"/>
    <w:rsid w:val="000C0FD3"/>
    <w:rsid w:val="000C13DD"/>
    <w:rsid w:val="000C1428"/>
    <w:rsid w:val="000C2690"/>
    <w:rsid w:val="000C56C4"/>
    <w:rsid w:val="000C5EFA"/>
    <w:rsid w:val="000C702D"/>
    <w:rsid w:val="000C71DE"/>
    <w:rsid w:val="000C749C"/>
    <w:rsid w:val="000D0A82"/>
    <w:rsid w:val="000D364B"/>
    <w:rsid w:val="000D3765"/>
    <w:rsid w:val="000D3B92"/>
    <w:rsid w:val="000D3C1B"/>
    <w:rsid w:val="000D6989"/>
    <w:rsid w:val="000E47CA"/>
    <w:rsid w:val="000E6A66"/>
    <w:rsid w:val="000E732C"/>
    <w:rsid w:val="000E79A0"/>
    <w:rsid w:val="000F0956"/>
    <w:rsid w:val="000F12D0"/>
    <w:rsid w:val="000F1CA5"/>
    <w:rsid w:val="000F4B54"/>
    <w:rsid w:val="000F5288"/>
    <w:rsid w:val="000F52DC"/>
    <w:rsid w:val="000F7F95"/>
    <w:rsid w:val="00100ECE"/>
    <w:rsid w:val="00101073"/>
    <w:rsid w:val="00102714"/>
    <w:rsid w:val="0010334E"/>
    <w:rsid w:val="00103BFB"/>
    <w:rsid w:val="00106693"/>
    <w:rsid w:val="0011063E"/>
    <w:rsid w:val="00110FC4"/>
    <w:rsid w:val="001114E2"/>
    <w:rsid w:val="001114FA"/>
    <w:rsid w:val="001121D7"/>
    <w:rsid w:val="00112C2B"/>
    <w:rsid w:val="001143BA"/>
    <w:rsid w:val="001150A5"/>
    <w:rsid w:val="0011578E"/>
    <w:rsid w:val="00115E77"/>
    <w:rsid w:val="00115EF5"/>
    <w:rsid w:val="001161D6"/>
    <w:rsid w:val="001162DC"/>
    <w:rsid w:val="00117142"/>
    <w:rsid w:val="00117226"/>
    <w:rsid w:val="00120CBF"/>
    <w:rsid w:val="00122B41"/>
    <w:rsid w:val="0012656A"/>
    <w:rsid w:val="0012743D"/>
    <w:rsid w:val="001316B7"/>
    <w:rsid w:val="0013195A"/>
    <w:rsid w:val="001323E6"/>
    <w:rsid w:val="00133694"/>
    <w:rsid w:val="00133932"/>
    <w:rsid w:val="0013485D"/>
    <w:rsid w:val="00135289"/>
    <w:rsid w:val="0014214F"/>
    <w:rsid w:val="00142803"/>
    <w:rsid w:val="00143A4F"/>
    <w:rsid w:val="00144620"/>
    <w:rsid w:val="001447EE"/>
    <w:rsid w:val="00144A2E"/>
    <w:rsid w:val="00146011"/>
    <w:rsid w:val="0014733A"/>
    <w:rsid w:val="00151BCA"/>
    <w:rsid w:val="001525BA"/>
    <w:rsid w:val="001526BE"/>
    <w:rsid w:val="0015294C"/>
    <w:rsid w:val="00153133"/>
    <w:rsid w:val="001533DE"/>
    <w:rsid w:val="00154BFA"/>
    <w:rsid w:val="00156EC0"/>
    <w:rsid w:val="001575DA"/>
    <w:rsid w:val="00157D7E"/>
    <w:rsid w:val="0016264B"/>
    <w:rsid w:val="00163472"/>
    <w:rsid w:val="00164B1B"/>
    <w:rsid w:val="00166105"/>
    <w:rsid w:val="00166296"/>
    <w:rsid w:val="00167858"/>
    <w:rsid w:val="001746D1"/>
    <w:rsid w:val="00174873"/>
    <w:rsid w:val="00174A37"/>
    <w:rsid w:val="00180602"/>
    <w:rsid w:val="00180E4B"/>
    <w:rsid w:val="001817E0"/>
    <w:rsid w:val="00182D97"/>
    <w:rsid w:val="00184E69"/>
    <w:rsid w:val="00185213"/>
    <w:rsid w:val="00187375"/>
    <w:rsid w:val="00191097"/>
    <w:rsid w:val="00193AB7"/>
    <w:rsid w:val="001961E1"/>
    <w:rsid w:val="00196C52"/>
    <w:rsid w:val="00196E3F"/>
    <w:rsid w:val="001A2CA7"/>
    <w:rsid w:val="001A2EEC"/>
    <w:rsid w:val="001A33CA"/>
    <w:rsid w:val="001A3A70"/>
    <w:rsid w:val="001A4238"/>
    <w:rsid w:val="001A54A8"/>
    <w:rsid w:val="001A7352"/>
    <w:rsid w:val="001A7A13"/>
    <w:rsid w:val="001B05BD"/>
    <w:rsid w:val="001B1696"/>
    <w:rsid w:val="001B16E8"/>
    <w:rsid w:val="001B1921"/>
    <w:rsid w:val="001B25F3"/>
    <w:rsid w:val="001B28B2"/>
    <w:rsid w:val="001B2FE4"/>
    <w:rsid w:val="001B3A4E"/>
    <w:rsid w:val="001B56A1"/>
    <w:rsid w:val="001B7781"/>
    <w:rsid w:val="001C0845"/>
    <w:rsid w:val="001C1975"/>
    <w:rsid w:val="001C2D1D"/>
    <w:rsid w:val="001C3467"/>
    <w:rsid w:val="001C4D05"/>
    <w:rsid w:val="001C5C17"/>
    <w:rsid w:val="001D32A7"/>
    <w:rsid w:val="001D3BFB"/>
    <w:rsid w:val="001D3D48"/>
    <w:rsid w:val="001D4AA9"/>
    <w:rsid w:val="001D5F3E"/>
    <w:rsid w:val="001D624C"/>
    <w:rsid w:val="001D66D7"/>
    <w:rsid w:val="001D6822"/>
    <w:rsid w:val="001E176F"/>
    <w:rsid w:val="001E2BE8"/>
    <w:rsid w:val="001E3BE9"/>
    <w:rsid w:val="001E4E7E"/>
    <w:rsid w:val="001E6708"/>
    <w:rsid w:val="001E68D1"/>
    <w:rsid w:val="001E6934"/>
    <w:rsid w:val="001E74E1"/>
    <w:rsid w:val="001E7822"/>
    <w:rsid w:val="001F25CD"/>
    <w:rsid w:val="001F2A01"/>
    <w:rsid w:val="001F4468"/>
    <w:rsid w:val="001F4867"/>
    <w:rsid w:val="001F6AEC"/>
    <w:rsid w:val="001F7281"/>
    <w:rsid w:val="001F7A2F"/>
    <w:rsid w:val="00201246"/>
    <w:rsid w:val="00201D41"/>
    <w:rsid w:val="00201F71"/>
    <w:rsid w:val="00202A19"/>
    <w:rsid w:val="00202C48"/>
    <w:rsid w:val="0020358C"/>
    <w:rsid w:val="0020467E"/>
    <w:rsid w:val="00205218"/>
    <w:rsid w:val="00206E58"/>
    <w:rsid w:val="00210823"/>
    <w:rsid w:val="00211D73"/>
    <w:rsid w:val="00211FD1"/>
    <w:rsid w:val="00213408"/>
    <w:rsid w:val="002150F6"/>
    <w:rsid w:val="00220A5B"/>
    <w:rsid w:val="00220F1D"/>
    <w:rsid w:val="00221534"/>
    <w:rsid w:val="00222F18"/>
    <w:rsid w:val="00224E62"/>
    <w:rsid w:val="00225143"/>
    <w:rsid w:val="00225ABA"/>
    <w:rsid w:val="002277BC"/>
    <w:rsid w:val="00230055"/>
    <w:rsid w:val="00232D73"/>
    <w:rsid w:val="00233283"/>
    <w:rsid w:val="002339B2"/>
    <w:rsid w:val="00235A6C"/>
    <w:rsid w:val="00236E06"/>
    <w:rsid w:val="00237079"/>
    <w:rsid w:val="0023731F"/>
    <w:rsid w:val="002407A6"/>
    <w:rsid w:val="00241254"/>
    <w:rsid w:val="00241303"/>
    <w:rsid w:val="00243C02"/>
    <w:rsid w:val="002443A6"/>
    <w:rsid w:val="00244B1F"/>
    <w:rsid w:val="0025063A"/>
    <w:rsid w:val="002511F1"/>
    <w:rsid w:val="00253B87"/>
    <w:rsid w:val="00260418"/>
    <w:rsid w:val="00260F8D"/>
    <w:rsid w:val="00262037"/>
    <w:rsid w:val="002633AE"/>
    <w:rsid w:val="0026375A"/>
    <w:rsid w:val="00264855"/>
    <w:rsid w:val="00266594"/>
    <w:rsid w:val="002705AB"/>
    <w:rsid w:val="002751B6"/>
    <w:rsid w:val="00276544"/>
    <w:rsid w:val="00276B2C"/>
    <w:rsid w:val="002774E4"/>
    <w:rsid w:val="00277F55"/>
    <w:rsid w:val="00281CD8"/>
    <w:rsid w:val="00282DD8"/>
    <w:rsid w:val="002837C6"/>
    <w:rsid w:val="00283AEA"/>
    <w:rsid w:val="00284EA0"/>
    <w:rsid w:val="002862AA"/>
    <w:rsid w:val="00290866"/>
    <w:rsid w:val="00292355"/>
    <w:rsid w:val="00292E39"/>
    <w:rsid w:val="002931D8"/>
    <w:rsid w:val="00295192"/>
    <w:rsid w:val="00295E14"/>
    <w:rsid w:val="00295FB5"/>
    <w:rsid w:val="00296785"/>
    <w:rsid w:val="002A0B27"/>
    <w:rsid w:val="002A154A"/>
    <w:rsid w:val="002A1A3C"/>
    <w:rsid w:val="002A45AF"/>
    <w:rsid w:val="002A4F63"/>
    <w:rsid w:val="002A5E61"/>
    <w:rsid w:val="002A6017"/>
    <w:rsid w:val="002B1E5E"/>
    <w:rsid w:val="002B201B"/>
    <w:rsid w:val="002B28D4"/>
    <w:rsid w:val="002B4012"/>
    <w:rsid w:val="002C0A00"/>
    <w:rsid w:val="002C161D"/>
    <w:rsid w:val="002C3BCC"/>
    <w:rsid w:val="002C5235"/>
    <w:rsid w:val="002C7000"/>
    <w:rsid w:val="002D135A"/>
    <w:rsid w:val="002D170C"/>
    <w:rsid w:val="002D1AD7"/>
    <w:rsid w:val="002D1DB8"/>
    <w:rsid w:val="002D39A1"/>
    <w:rsid w:val="002D4C7D"/>
    <w:rsid w:val="002D4FF5"/>
    <w:rsid w:val="002D74BC"/>
    <w:rsid w:val="002E00E5"/>
    <w:rsid w:val="002E05B6"/>
    <w:rsid w:val="002E13B6"/>
    <w:rsid w:val="002E2AC3"/>
    <w:rsid w:val="002E3785"/>
    <w:rsid w:val="002E504B"/>
    <w:rsid w:val="002E5374"/>
    <w:rsid w:val="002E6430"/>
    <w:rsid w:val="002F13E8"/>
    <w:rsid w:val="002F2755"/>
    <w:rsid w:val="002F39F7"/>
    <w:rsid w:val="0030222B"/>
    <w:rsid w:val="00303906"/>
    <w:rsid w:val="003041DD"/>
    <w:rsid w:val="0030447C"/>
    <w:rsid w:val="00304496"/>
    <w:rsid w:val="00307EC7"/>
    <w:rsid w:val="00311FE3"/>
    <w:rsid w:val="00312CAC"/>
    <w:rsid w:val="00314731"/>
    <w:rsid w:val="003154B3"/>
    <w:rsid w:val="00316CC9"/>
    <w:rsid w:val="003174EF"/>
    <w:rsid w:val="003178D8"/>
    <w:rsid w:val="00320F78"/>
    <w:rsid w:val="00322024"/>
    <w:rsid w:val="003222A6"/>
    <w:rsid w:val="00322A48"/>
    <w:rsid w:val="00326000"/>
    <w:rsid w:val="0032605A"/>
    <w:rsid w:val="00326E8A"/>
    <w:rsid w:val="00332669"/>
    <w:rsid w:val="00334315"/>
    <w:rsid w:val="00335D19"/>
    <w:rsid w:val="00340000"/>
    <w:rsid w:val="0034033A"/>
    <w:rsid w:val="003414CC"/>
    <w:rsid w:val="00342B5A"/>
    <w:rsid w:val="003445B8"/>
    <w:rsid w:val="003448F4"/>
    <w:rsid w:val="00345165"/>
    <w:rsid w:val="003473BB"/>
    <w:rsid w:val="00350C10"/>
    <w:rsid w:val="003577C6"/>
    <w:rsid w:val="00360840"/>
    <w:rsid w:val="00360AE3"/>
    <w:rsid w:val="00360D6A"/>
    <w:rsid w:val="0036569A"/>
    <w:rsid w:val="00365730"/>
    <w:rsid w:val="003702E2"/>
    <w:rsid w:val="003708B0"/>
    <w:rsid w:val="00370EB6"/>
    <w:rsid w:val="0037117C"/>
    <w:rsid w:val="00371BF9"/>
    <w:rsid w:val="003721F9"/>
    <w:rsid w:val="00374388"/>
    <w:rsid w:val="003769DF"/>
    <w:rsid w:val="00380D32"/>
    <w:rsid w:val="0038113C"/>
    <w:rsid w:val="00381644"/>
    <w:rsid w:val="003816FB"/>
    <w:rsid w:val="003819B7"/>
    <w:rsid w:val="00381F95"/>
    <w:rsid w:val="00382314"/>
    <w:rsid w:val="00383074"/>
    <w:rsid w:val="0038366D"/>
    <w:rsid w:val="0038386D"/>
    <w:rsid w:val="00386CFF"/>
    <w:rsid w:val="00387499"/>
    <w:rsid w:val="0038757A"/>
    <w:rsid w:val="003917DF"/>
    <w:rsid w:val="00392020"/>
    <w:rsid w:val="003920C7"/>
    <w:rsid w:val="00392ED3"/>
    <w:rsid w:val="00393BDE"/>
    <w:rsid w:val="00394603"/>
    <w:rsid w:val="00396A75"/>
    <w:rsid w:val="003A0EA7"/>
    <w:rsid w:val="003A1D6D"/>
    <w:rsid w:val="003A2717"/>
    <w:rsid w:val="003A2FCB"/>
    <w:rsid w:val="003A4763"/>
    <w:rsid w:val="003A5473"/>
    <w:rsid w:val="003A5FF5"/>
    <w:rsid w:val="003A6FD7"/>
    <w:rsid w:val="003A7567"/>
    <w:rsid w:val="003B07E0"/>
    <w:rsid w:val="003B08C6"/>
    <w:rsid w:val="003B292A"/>
    <w:rsid w:val="003B3450"/>
    <w:rsid w:val="003B4C81"/>
    <w:rsid w:val="003B4D7A"/>
    <w:rsid w:val="003B7362"/>
    <w:rsid w:val="003C153D"/>
    <w:rsid w:val="003C204A"/>
    <w:rsid w:val="003C301A"/>
    <w:rsid w:val="003C36D1"/>
    <w:rsid w:val="003C399A"/>
    <w:rsid w:val="003C3A75"/>
    <w:rsid w:val="003C5C96"/>
    <w:rsid w:val="003C7400"/>
    <w:rsid w:val="003C7B06"/>
    <w:rsid w:val="003D158F"/>
    <w:rsid w:val="003D221C"/>
    <w:rsid w:val="003D502F"/>
    <w:rsid w:val="003D509A"/>
    <w:rsid w:val="003E022D"/>
    <w:rsid w:val="003E0578"/>
    <w:rsid w:val="003E19FF"/>
    <w:rsid w:val="003E3141"/>
    <w:rsid w:val="003E4BEB"/>
    <w:rsid w:val="003E4D50"/>
    <w:rsid w:val="003E59BE"/>
    <w:rsid w:val="003E6376"/>
    <w:rsid w:val="003E6E4B"/>
    <w:rsid w:val="003F1482"/>
    <w:rsid w:val="003F1DA8"/>
    <w:rsid w:val="003F20E9"/>
    <w:rsid w:val="003F3967"/>
    <w:rsid w:val="003F477A"/>
    <w:rsid w:val="003F55DF"/>
    <w:rsid w:val="003F6A6B"/>
    <w:rsid w:val="003F78C2"/>
    <w:rsid w:val="00401420"/>
    <w:rsid w:val="00402191"/>
    <w:rsid w:val="004027D5"/>
    <w:rsid w:val="00403D2F"/>
    <w:rsid w:val="00404C40"/>
    <w:rsid w:val="00404F18"/>
    <w:rsid w:val="00405C05"/>
    <w:rsid w:val="00407539"/>
    <w:rsid w:val="004108D3"/>
    <w:rsid w:val="00413293"/>
    <w:rsid w:val="00413702"/>
    <w:rsid w:val="0041381F"/>
    <w:rsid w:val="00413D1F"/>
    <w:rsid w:val="00414332"/>
    <w:rsid w:val="0041473C"/>
    <w:rsid w:val="00417B3B"/>
    <w:rsid w:val="00417DE8"/>
    <w:rsid w:val="00420D2B"/>
    <w:rsid w:val="00420E41"/>
    <w:rsid w:val="0042132E"/>
    <w:rsid w:val="00421D05"/>
    <w:rsid w:val="00426606"/>
    <w:rsid w:val="00427142"/>
    <w:rsid w:val="004278E0"/>
    <w:rsid w:val="004328FC"/>
    <w:rsid w:val="00432F97"/>
    <w:rsid w:val="00434351"/>
    <w:rsid w:val="00434B50"/>
    <w:rsid w:val="0044121B"/>
    <w:rsid w:val="00441F45"/>
    <w:rsid w:val="004421C7"/>
    <w:rsid w:val="004425DF"/>
    <w:rsid w:val="0044294E"/>
    <w:rsid w:val="00442A30"/>
    <w:rsid w:val="004446FB"/>
    <w:rsid w:val="00445047"/>
    <w:rsid w:val="0045144F"/>
    <w:rsid w:val="00454BCF"/>
    <w:rsid w:val="00455390"/>
    <w:rsid w:val="00456CD5"/>
    <w:rsid w:val="004579D1"/>
    <w:rsid w:val="004609F9"/>
    <w:rsid w:val="00460E78"/>
    <w:rsid w:val="00463586"/>
    <w:rsid w:val="00467E46"/>
    <w:rsid w:val="004708CF"/>
    <w:rsid w:val="0047168D"/>
    <w:rsid w:val="004754F2"/>
    <w:rsid w:val="00476D60"/>
    <w:rsid w:val="004815EE"/>
    <w:rsid w:val="00482233"/>
    <w:rsid w:val="00483608"/>
    <w:rsid w:val="00483CD4"/>
    <w:rsid w:val="00484D09"/>
    <w:rsid w:val="00486270"/>
    <w:rsid w:val="00486B7D"/>
    <w:rsid w:val="00491F9F"/>
    <w:rsid w:val="004927CF"/>
    <w:rsid w:val="00495AAD"/>
    <w:rsid w:val="00495C04"/>
    <w:rsid w:val="00497F44"/>
    <w:rsid w:val="004A02D9"/>
    <w:rsid w:val="004A09AB"/>
    <w:rsid w:val="004A17B3"/>
    <w:rsid w:val="004A2854"/>
    <w:rsid w:val="004A3A0D"/>
    <w:rsid w:val="004A3A0E"/>
    <w:rsid w:val="004A4811"/>
    <w:rsid w:val="004A51FD"/>
    <w:rsid w:val="004A5454"/>
    <w:rsid w:val="004A5804"/>
    <w:rsid w:val="004A60E8"/>
    <w:rsid w:val="004A76A0"/>
    <w:rsid w:val="004B1834"/>
    <w:rsid w:val="004B29F8"/>
    <w:rsid w:val="004B3001"/>
    <w:rsid w:val="004B3A29"/>
    <w:rsid w:val="004B3E70"/>
    <w:rsid w:val="004B437C"/>
    <w:rsid w:val="004B47AB"/>
    <w:rsid w:val="004C028C"/>
    <w:rsid w:val="004C13EB"/>
    <w:rsid w:val="004C4A76"/>
    <w:rsid w:val="004C602B"/>
    <w:rsid w:val="004C652B"/>
    <w:rsid w:val="004D2FFA"/>
    <w:rsid w:val="004D4DB0"/>
    <w:rsid w:val="004D542D"/>
    <w:rsid w:val="004D58AC"/>
    <w:rsid w:val="004D675E"/>
    <w:rsid w:val="004E0CC8"/>
    <w:rsid w:val="004E154D"/>
    <w:rsid w:val="004E232F"/>
    <w:rsid w:val="004E2440"/>
    <w:rsid w:val="004E40BA"/>
    <w:rsid w:val="004E4338"/>
    <w:rsid w:val="004E550B"/>
    <w:rsid w:val="004E5AC5"/>
    <w:rsid w:val="004F1284"/>
    <w:rsid w:val="004F1AC6"/>
    <w:rsid w:val="004F2132"/>
    <w:rsid w:val="004F2DAF"/>
    <w:rsid w:val="004F3357"/>
    <w:rsid w:val="004F4413"/>
    <w:rsid w:val="004F5C23"/>
    <w:rsid w:val="004F5E6C"/>
    <w:rsid w:val="004F7D8D"/>
    <w:rsid w:val="0050152C"/>
    <w:rsid w:val="00502B2A"/>
    <w:rsid w:val="00503D63"/>
    <w:rsid w:val="00503EFA"/>
    <w:rsid w:val="005046EB"/>
    <w:rsid w:val="00504FBD"/>
    <w:rsid w:val="005055D5"/>
    <w:rsid w:val="005056BD"/>
    <w:rsid w:val="00507655"/>
    <w:rsid w:val="00507752"/>
    <w:rsid w:val="00511F59"/>
    <w:rsid w:val="00512076"/>
    <w:rsid w:val="005145B6"/>
    <w:rsid w:val="0052146C"/>
    <w:rsid w:val="00521559"/>
    <w:rsid w:val="0052199C"/>
    <w:rsid w:val="00522E05"/>
    <w:rsid w:val="005240A2"/>
    <w:rsid w:val="00524206"/>
    <w:rsid w:val="00525679"/>
    <w:rsid w:val="005259F4"/>
    <w:rsid w:val="00530E98"/>
    <w:rsid w:val="00531F94"/>
    <w:rsid w:val="00533DA1"/>
    <w:rsid w:val="0053587C"/>
    <w:rsid w:val="00535E6A"/>
    <w:rsid w:val="00537226"/>
    <w:rsid w:val="005406F4"/>
    <w:rsid w:val="00541515"/>
    <w:rsid w:val="0054170C"/>
    <w:rsid w:val="00543500"/>
    <w:rsid w:val="00545D20"/>
    <w:rsid w:val="00545E02"/>
    <w:rsid w:val="00546185"/>
    <w:rsid w:val="00546490"/>
    <w:rsid w:val="005471F3"/>
    <w:rsid w:val="005500B4"/>
    <w:rsid w:val="00550966"/>
    <w:rsid w:val="005521F3"/>
    <w:rsid w:val="00553612"/>
    <w:rsid w:val="00553A55"/>
    <w:rsid w:val="00553AE2"/>
    <w:rsid w:val="00560832"/>
    <w:rsid w:val="0056531A"/>
    <w:rsid w:val="0056578A"/>
    <w:rsid w:val="0056595B"/>
    <w:rsid w:val="00566D7C"/>
    <w:rsid w:val="0057016B"/>
    <w:rsid w:val="00570535"/>
    <w:rsid w:val="00571774"/>
    <w:rsid w:val="00571C0D"/>
    <w:rsid w:val="00572C4C"/>
    <w:rsid w:val="00575AB3"/>
    <w:rsid w:val="0057605E"/>
    <w:rsid w:val="00576E09"/>
    <w:rsid w:val="00577261"/>
    <w:rsid w:val="00581DB2"/>
    <w:rsid w:val="00584A9E"/>
    <w:rsid w:val="00585ED0"/>
    <w:rsid w:val="005860F5"/>
    <w:rsid w:val="005862EB"/>
    <w:rsid w:val="005862F7"/>
    <w:rsid w:val="00586854"/>
    <w:rsid w:val="00587EF6"/>
    <w:rsid w:val="00590E71"/>
    <w:rsid w:val="00592B57"/>
    <w:rsid w:val="00594747"/>
    <w:rsid w:val="00594844"/>
    <w:rsid w:val="00595930"/>
    <w:rsid w:val="00596CF4"/>
    <w:rsid w:val="005A1BAE"/>
    <w:rsid w:val="005A1BB0"/>
    <w:rsid w:val="005A3A68"/>
    <w:rsid w:val="005A411E"/>
    <w:rsid w:val="005A529B"/>
    <w:rsid w:val="005A646E"/>
    <w:rsid w:val="005A6F41"/>
    <w:rsid w:val="005A78C7"/>
    <w:rsid w:val="005A7AE7"/>
    <w:rsid w:val="005B1186"/>
    <w:rsid w:val="005B1A92"/>
    <w:rsid w:val="005B1E0E"/>
    <w:rsid w:val="005C0D36"/>
    <w:rsid w:val="005C387E"/>
    <w:rsid w:val="005C3A01"/>
    <w:rsid w:val="005C5D93"/>
    <w:rsid w:val="005C6DD2"/>
    <w:rsid w:val="005D0F6C"/>
    <w:rsid w:val="005D13A8"/>
    <w:rsid w:val="005D15B8"/>
    <w:rsid w:val="005D1620"/>
    <w:rsid w:val="005D195C"/>
    <w:rsid w:val="005D1E1F"/>
    <w:rsid w:val="005D43C7"/>
    <w:rsid w:val="005D54D3"/>
    <w:rsid w:val="005D6185"/>
    <w:rsid w:val="005D6A3D"/>
    <w:rsid w:val="005D7466"/>
    <w:rsid w:val="005E11E5"/>
    <w:rsid w:val="005E150A"/>
    <w:rsid w:val="005E28CB"/>
    <w:rsid w:val="005E2E94"/>
    <w:rsid w:val="005E3BA2"/>
    <w:rsid w:val="005E3C52"/>
    <w:rsid w:val="005E5981"/>
    <w:rsid w:val="005E7DD5"/>
    <w:rsid w:val="005F417C"/>
    <w:rsid w:val="005F5B61"/>
    <w:rsid w:val="005F600B"/>
    <w:rsid w:val="006002AA"/>
    <w:rsid w:val="00600D43"/>
    <w:rsid w:val="00600EEB"/>
    <w:rsid w:val="00601CD8"/>
    <w:rsid w:val="0060470D"/>
    <w:rsid w:val="00606071"/>
    <w:rsid w:val="00607D40"/>
    <w:rsid w:val="006111D5"/>
    <w:rsid w:val="006111F5"/>
    <w:rsid w:val="00611940"/>
    <w:rsid w:val="006127BF"/>
    <w:rsid w:val="006136E0"/>
    <w:rsid w:val="006137BC"/>
    <w:rsid w:val="00616173"/>
    <w:rsid w:val="00616FDA"/>
    <w:rsid w:val="00620FA8"/>
    <w:rsid w:val="00621001"/>
    <w:rsid w:val="00621218"/>
    <w:rsid w:val="00622577"/>
    <w:rsid w:val="006238B2"/>
    <w:rsid w:val="00623E11"/>
    <w:rsid w:val="00625E80"/>
    <w:rsid w:val="00626564"/>
    <w:rsid w:val="00630040"/>
    <w:rsid w:val="00630CBB"/>
    <w:rsid w:val="00633E86"/>
    <w:rsid w:val="006376F6"/>
    <w:rsid w:val="006411DE"/>
    <w:rsid w:val="006433A7"/>
    <w:rsid w:val="006434DD"/>
    <w:rsid w:val="006448C5"/>
    <w:rsid w:val="00647A82"/>
    <w:rsid w:val="00647D74"/>
    <w:rsid w:val="00650DC0"/>
    <w:rsid w:val="006555BD"/>
    <w:rsid w:val="00655FA7"/>
    <w:rsid w:val="00656A91"/>
    <w:rsid w:val="00656B55"/>
    <w:rsid w:val="00657233"/>
    <w:rsid w:val="0065724E"/>
    <w:rsid w:val="00666989"/>
    <w:rsid w:val="00666CB1"/>
    <w:rsid w:val="006676E2"/>
    <w:rsid w:val="00673E71"/>
    <w:rsid w:val="00675AE1"/>
    <w:rsid w:val="00676D34"/>
    <w:rsid w:val="00677DDD"/>
    <w:rsid w:val="00677F40"/>
    <w:rsid w:val="0068180D"/>
    <w:rsid w:val="00681914"/>
    <w:rsid w:val="0068227A"/>
    <w:rsid w:val="006825E7"/>
    <w:rsid w:val="00682B8C"/>
    <w:rsid w:val="00682F38"/>
    <w:rsid w:val="00683DB7"/>
    <w:rsid w:val="00683ED1"/>
    <w:rsid w:val="00685EB4"/>
    <w:rsid w:val="00687183"/>
    <w:rsid w:val="00690684"/>
    <w:rsid w:val="0069253C"/>
    <w:rsid w:val="00696681"/>
    <w:rsid w:val="00697180"/>
    <w:rsid w:val="006A1C18"/>
    <w:rsid w:val="006A1E52"/>
    <w:rsid w:val="006A284A"/>
    <w:rsid w:val="006A3C9C"/>
    <w:rsid w:val="006A4C05"/>
    <w:rsid w:val="006A65E5"/>
    <w:rsid w:val="006A6E96"/>
    <w:rsid w:val="006A76CE"/>
    <w:rsid w:val="006A7B0C"/>
    <w:rsid w:val="006A7BB2"/>
    <w:rsid w:val="006A7CE6"/>
    <w:rsid w:val="006A7DE2"/>
    <w:rsid w:val="006B1B81"/>
    <w:rsid w:val="006B1C3F"/>
    <w:rsid w:val="006B26FD"/>
    <w:rsid w:val="006B36EE"/>
    <w:rsid w:val="006B5540"/>
    <w:rsid w:val="006B602C"/>
    <w:rsid w:val="006C08F7"/>
    <w:rsid w:val="006C104A"/>
    <w:rsid w:val="006C1528"/>
    <w:rsid w:val="006C1E5B"/>
    <w:rsid w:val="006C2B84"/>
    <w:rsid w:val="006C2EE9"/>
    <w:rsid w:val="006C3BE5"/>
    <w:rsid w:val="006C3C6C"/>
    <w:rsid w:val="006C3DFC"/>
    <w:rsid w:val="006C593F"/>
    <w:rsid w:val="006C6AF3"/>
    <w:rsid w:val="006C7252"/>
    <w:rsid w:val="006D0EA5"/>
    <w:rsid w:val="006D3350"/>
    <w:rsid w:val="006D5D28"/>
    <w:rsid w:val="006D773A"/>
    <w:rsid w:val="006D7E65"/>
    <w:rsid w:val="006E025A"/>
    <w:rsid w:val="006E1253"/>
    <w:rsid w:val="006E210A"/>
    <w:rsid w:val="006E260B"/>
    <w:rsid w:val="006E2FEC"/>
    <w:rsid w:val="006E3EC3"/>
    <w:rsid w:val="006E7252"/>
    <w:rsid w:val="006F2108"/>
    <w:rsid w:val="006F276B"/>
    <w:rsid w:val="006F4F3A"/>
    <w:rsid w:val="00702BE5"/>
    <w:rsid w:val="0070305C"/>
    <w:rsid w:val="0070559E"/>
    <w:rsid w:val="007055D8"/>
    <w:rsid w:val="00707783"/>
    <w:rsid w:val="00710490"/>
    <w:rsid w:val="00710FF0"/>
    <w:rsid w:val="007115E6"/>
    <w:rsid w:val="00713040"/>
    <w:rsid w:val="00713EBC"/>
    <w:rsid w:val="007155B8"/>
    <w:rsid w:val="007163F7"/>
    <w:rsid w:val="007237DC"/>
    <w:rsid w:val="007243A0"/>
    <w:rsid w:val="00725AB3"/>
    <w:rsid w:val="00727BC5"/>
    <w:rsid w:val="00731264"/>
    <w:rsid w:val="007336B7"/>
    <w:rsid w:val="00733797"/>
    <w:rsid w:val="0073649A"/>
    <w:rsid w:val="007373E7"/>
    <w:rsid w:val="00737A00"/>
    <w:rsid w:val="007424F5"/>
    <w:rsid w:val="00744388"/>
    <w:rsid w:val="0074442C"/>
    <w:rsid w:val="00745710"/>
    <w:rsid w:val="00745B51"/>
    <w:rsid w:val="007460C5"/>
    <w:rsid w:val="00746771"/>
    <w:rsid w:val="007472D1"/>
    <w:rsid w:val="00747E1D"/>
    <w:rsid w:val="0075075C"/>
    <w:rsid w:val="0075160F"/>
    <w:rsid w:val="00752ADB"/>
    <w:rsid w:val="00754478"/>
    <w:rsid w:val="007545FE"/>
    <w:rsid w:val="00756649"/>
    <w:rsid w:val="00757ECC"/>
    <w:rsid w:val="00762DAF"/>
    <w:rsid w:val="00763239"/>
    <w:rsid w:val="0076400C"/>
    <w:rsid w:val="007642F7"/>
    <w:rsid w:val="00764FC4"/>
    <w:rsid w:val="0076591F"/>
    <w:rsid w:val="0076643D"/>
    <w:rsid w:val="0076680E"/>
    <w:rsid w:val="007671C9"/>
    <w:rsid w:val="00770917"/>
    <w:rsid w:val="00772B5E"/>
    <w:rsid w:val="00773C34"/>
    <w:rsid w:val="0077469D"/>
    <w:rsid w:val="00774BA5"/>
    <w:rsid w:val="00775449"/>
    <w:rsid w:val="0077548E"/>
    <w:rsid w:val="007758C6"/>
    <w:rsid w:val="00777A2F"/>
    <w:rsid w:val="007810B8"/>
    <w:rsid w:val="007819AB"/>
    <w:rsid w:val="007819D4"/>
    <w:rsid w:val="007821B6"/>
    <w:rsid w:val="007828D8"/>
    <w:rsid w:val="0078573F"/>
    <w:rsid w:val="00787B6E"/>
    <w:rsid w:val="007901F9"/>
    <w:rsid w:val="00790847"/>
    <w:rsid w:val="00790C99"/>
    <w:rsid w:val="00791CC2"/>
    <w:rsid w:val="00791FBF"/>
    <w:rsid w:val="0079288F"/>
    <w:rsid w:val="007938BA"/>
    <w:rsid w:val="007944AD"/>
    <w:rsid w:val="0079548D"/>
    <w:rsid w:val="00796FEB"/>
    <w:rsid w:val="00797809"/>
    <w:rsid w:val="007A2282"/>
    <w:rsid w:val="007A249C"/>
    <w:rsid w:val="007A3489"/>
    <w:rsid w:val="007A75E1"/>
    <w:rsid w:val="007A78B9"/>
    <w:rsid w:val="007B0386"/>
    <w:rsid w:val="007B0B75"/>
    <w:rsid w:val="007B0EFE"/>
    <w:rsid w:val="007B1A29"/>
    <w:rsid w:val="007B4390"/>
    <w:rsid w:val="007B448B"/>
    <w:rsid w:val="007B4F54"/>
    <w:rsid w:val="007B5701"/>
    <w:rsid w:val="007B62B5"/>
    <w:rsid w:val="007B7562"/>
    <w:rsid w:val="007C0745"/>
    <w:rsid w:val="007C13AD"/>
    <w:rsid w:val="007C501B"/>
    <w:rsid w:val="007C5AB3"/>
    <w:rsid w:val="007D099E"/>
    <w:rsid w:val="007D3B52"/>
    <w:rsid w:val="007D4D81"/>
    <w:rsid w:val="007D6803"/>
    <w:rsid w:val="007E1CA3"/>
    <w:rsid w:val="007E2272"/>
    <w:rsid w:val="007E3026"/>
    <w:rsid w:val="007E3CCB"/>
    <w:rsid w:val="007E7858"/>
    <w:rsid w:val="007E78D0"/>
    <w:rsid w:val="007F33A2"/>
    <w:rsid w:val="007F43B0"/>
    <w:rsid w:val="007F43BD"/>
    <w:rsid w:val="007F5B6F"/>
    <w:rsid w:val="007F5E1D"/>
    <w:rsid w:val="00800578"/>
    <w:rsid w:val="00802D08"/>
    <w:rsid w:val="00803C2A"/>
    <w:rsid w:val="00803D35"/>
    <w:rsid w:val="00804613"/>
    <w:rsid w:val="0080610A"/>
    <w:rsid w:val="00807A75"/>
    <w:rsid w:val="00811022"/>
    <w:rsid w:val="0081278F"/>
    <w:rsid w:val="00813292"/>
    <w:rsid w:val="00813CEF"/>
    <w:rsid w:val="00813F50"/>
    <w:rsid w:val="008141BF"/>
    <w:rsid w:val="008144DE"/>
    <w:rsid w:val="00814A81"/>
    <w:rsid w:val="008152E5"/>
    <w:rsid w:val="008167F2"/>
    <w:rsid w:val="008176FB"/>
    <w:rsid w:val="0082147D"/>
    <w:rsid w:val="00821BAB"/>
    <w:rsid w:val="0082206D"/>
    <w:rsid w:val="00825A15"/>
    <w:rsid w:val="008265A5"/>
    <w:rsid w:val="00827887"/>
    <w:rsid w:val="00830A17"/>
    <w:rsid w:val="00833F60"/>
    <w:rsid w:val="0083479D"/>
    <w:rsid w:val="008351F7"/>
    <w:rsid w:val="008409F5"/>
    <w:rsid w:val="00850143"/>
    <w:rsid w:val="00850C5E"/>
    <w:rsid w:val="008512C4"/>
    <w:rsid w:val="0085130E"/>
    <w:rsid w:val="0085311A"/>
    <w:rsid w:val="00853805"/>
    <w:rsid w:val="00855097"/>
    <w:rsid w:val="008563E0"/>
    <w:rsid w:val="00857CDC"/>
    <w:rsid w:val="00861927"/>
    <w:rsid w:val="0086305F"/>
    <w:rsid w:val="00864A2E"/>
    <w:rsid w:val="00866503"/>
    <w:rsid w:val="00866BBA"/>
    <w:rsid w:val="00867BCC"/>
    <w:rsid w:val="00867C4F"/>
    <w:rsid w:val="00870379"/>
    <w:rsid w:val="00870508"/>
    <w:rsid w:val="00870ACE"/>
    <w:rsid w:val="0087210F"/>
    <w:rsid w:val="008731E7"/>
    <w:rsid w:val="008748FA"/>
    <w:rsid w:val="0087657B"/>
    <w:rsid w:val="00876BCF"/>
    <w:rsid w:val="0087713D"/>
    <w:rsid w:val="008818DA"/>
    <w:rsid w:val="00882201"/>
    <w:rsid w:val="00882B9B"/>
    <w:rsid w:val="0088547B"/>
    <w:rsid w:val="008854C8"/>
    <w:rsid w:val="0088732D"/>
    <w:rsid w:val="008878F6"/>
    <w:rsid w:val="00890C25"/>
    <w:rsid w:val="00891697"/>
    <w:rsid w:val="00891E7A"/>
    <w:rsid w:val="00891E7D"/>
    <w:rsid w:val="00891F1E"/>
    <w:rsid w:val="008924D4"/>
    <w:rsid w:val="008956FF"/>
    <w:rsid w:val="0089594C"/>
    <w:rsid w:val="00896D06"/>
    <w:rsid w:val="0089799D"/>
    <w:rsid w:val="008A02A9"/>
    <w:rsid w:val="008A10BB"/>
    <w:rsid w:val="008A1EBF"/>
    <w:rsid w:val="008A2229"/>
    <w:rsid w:val="008A383D"/>
    <w:rsid w:val="008A5167"/>
    <w:rsid w:val="008A79D5"/>
    <w:rsid w:val="008A7CDE"/>
    <w:rsid w:val="008B1428"/>
    <w:rsid w:val="008B156C"/>
    <w:rsid w:val="008B2E7C"/>
    <w:rsid w:val="008B3DB5"/>
    <w:rsid w:val="008B3F89"/>
    <w:rsid w:val="008B5C7F"/>
    <w:rsid w:val="008B64F5"/>
    <w:rsid w:val="008B6B3F"/>
    <w:rsid w:val="008C1E2F"/>
    <w:rsid w:val="008C2350"/>
    <w:rsid w:val="008C3B57"/>
    <w:rsid w:val="008C3E8E"/>
    <w:rsid w:val="008C3F7F"/>
    <w:rsid w:val="008C5A3F"/>
    <w:rsid w:val="008C5D4E"/>
    <w:rsid w:val="008C6EDB"/>
    <w:rsid w:val="008C7912"/>
    <w:rsid w:val="008D07E2"/>
    <w:rsid w:val="008D1708"/>
    <w:rsid w:val="008D1807"/>
    <w:rsid w:val="008D202E"/>
    <w:rsid w:val="008D2226"/>
    <w:rsid w:val="008D2369"/>
    <w:rsid w:val="008D426F"/>
    <w:rsid w:val="008D505A"/>
    <w:rsid w:val="008E4A16"/>
    <w:rsid w:val="008F0FF0"/>
    <w:rsid w:val="008F1601"/>
    <w:rsid w:val="008F1F85"/>
    <w:rsid w:val="008F2BFA"/>
    <w:rsid w:val="008F2E4E"/>
    <w:rsid w:val="008F328B"/>
    <w:rsid w:val="008F397A"/>
    <w:rsid w:val="008F3C6E"/>
    <w:rsid w:val="008F6C75"/>
    <w:rsid w:val="008F7C47"/>
    <w:rsid w:val="00900A1A"/>
    <w:rsid w:val="00901377"/>
    <w:rsid w:val="009030A3"/>
    <w:rsid w:val="009037BD"/>
    <w:rsid w:val="0090512A"/>
    <w:rsid w:val="00905E7E"/>
    <w:rsid w:val="00907192"/>
    <w:rsid w:val="00912E02"/>
    <w:rsid w:val="009142EB"/>
    <w:rsid w:val="009173C2"/>
    <w:rsid w:val="00920492"/>
    <w:rsid w:val="00920846"/>
    <w:rsid w:val="00920A21"/>
    <w:rsid w:val="00920A48"/>
    <w:rsid w:val="00921833"/>
    <w:rsid w:val="009220CC"/>
    <w:rsid w:val="0092744A"/>
    <w:rsid w:val="00927A9D"/>
    <w:rsid w:val="0093021C"/>
    <w:rsid w:val="009324D4"/>
    <w:rsid w:val="00933C14"/>
    <w:rsid w:val="00933D2D"/>
    <w:rsid w:val="00934D1E"/>
    <w:rsid w:val="009350EE"/>
    <w:rsid w:val="009431D5"/>
    <w:rsid w:val="00943B46"/>
    <w:rsid w:val="0094640A"/>
    <w:rsid w:val="009469D9"/>
    <w:rsid w:val="009506F6"/>
    <w:rsid w:val="00950C10"/>
    <w:rsid w:val="0095161A"/>
    <w:rsid w:val="009552F9"/>
    <w:rsid w:val="00955A1E"/>
    <w:rsid w:val="00957915"/>
    <w:rsid w:val="009615D0"/>
    <w:rsid w:val="009629CC"/>
    <w:rsid w:val="00963022"/>
    <w:rsid w:val="00963E12"/>
    <w:rsid w:val="009660DC"/>
    <w:rsid w:val="00966610"/>
    <w:rsid w:val="00967D5F"/>
    <w:rsid w:val="00970237"/>
    <w:rsid w:val="00971417"/>
    <w:rsid w:val="00972FD8"/>
    <w:rsid w:val="009738A3"/>
    <w:rsid w:val="009743FA"/>
    <w:rsid w:val="009774AC"/>
    <w:rsid w:val="009776FE"/>
    <w:rsid w:val="00983A2D"/>
    <w:rsid w:val="00985126"/>
    <w:rsid w:val="00991D0F"/>
    <w:rsid w:val="00992ADA"/>
    <w:rsid w:val="009938D3"/>
    <w:rsid w:val="00993B48"/>
    <w:rsid w:val="009A041F"/>
    <w:rsid w:val="009A1311"/>
    <w:rsid w:val="009A1908"/>
    <w:rsid w:val="009A340D"/>
    <w:rsid w:val="009A38D2"/>
    <w:rsid w:val="009A5655"/>
    <w:rsid w:val="009A57A5"/>
    <w:rsid w:val="009A73FC"/>
    <w:rsid w:val="009A7FF6"/>
    <w:rsid w:val="009B3664"/>
    <w:rsid w:val="009B49B4"/>
    <w:rsid w:val="009B5334"/>
    <w:rsid w:val="009B54C3"/>
    <w:rsid w:val="009B54EF"/>
    <w:rsid w:val="009B5B41"/>
    <w:rsid w:val="009B771B"/>
    <w:rsid w:val="009C29AB"/>
    <w:rsid w:val="009C35D6"/>
    <w:rsid w:val="009C6886"/>
    <w:rsid w:val="009C7109"/>
    <w:rsid w:val="009D1A1B"/>
    <w:rsid w:val="009D3AA1"/>
    <w:rsid w:val="009D4CCF"/>
    <w:rsid w:val="009D5149"/>
    <w:rsid w:val="009D6134"/>
    <w:rsid w:val="009D661F"/>
    <w:rsid w:val="009D6EFA"/>
    <w:rsid w:val="009D7A57"/>
    <w:rsid w:val="009D7DC2"/>
    <w:rsid w:val="009D7EFA"/>
    <w:rsid w:val="009E09C2"/>
    <w:rsid w:val="009E1E16"/>
    <w:rsid w:val="009E2613"/>
    <w:rsid w:val="009E33CC"/>
    <w:rsid w:val="009E5005"/>
    <w:rsid w:val="009F24E6"/>
    <w:rsid w:val="009F2586"/>
    <w:rsid w:val="009F3172"/>
    <w:rsid w:val="009F3B55"/>
    <w:rsid w:val="009F49B2"/>
    <w:rsid w:val="009F4CD6"/>
    <w:rsid w:val="009F53EB"/>
    <w:rsid w:val="009F5EDA"/>
    <w:rsid w:val="009F6A07"/>
    <w:rsid w:val="009F6DA5"/>
    <w:rsid w:val="009F7C84"/>
    <w:rsid w:val="00A01885"/>
    <w:rsid w:val="00A027D0"/>
    <w:rsid w:val="00A027F5"/>
    <w:rsid w:val="00A043A7"/>
    <w:rsid w:val="00A0488A"/>
    <w:rsid w:val="00A05146"/>
    <w:rsid w:val="00A10362"/>
    <w:rsid w:val="00A11365"/>
    <w:rsid w:val="00A11404"/>
    <w:rsid w:val="00A12127"/>
    <w:rsid w:val="00A128AA"/>
    <w:rsid w:val="00A13955"/>
    <w:rsid w:val="00A14C6F"/>
    <w:rsid w:val="00A1575E"/>
    <w:rsid w:val="00A20378"/>
    <w:rsid w:val="00A245D4"/>
    <w:rsid w:val="00A262F7"/>
    <w:rsid w:val="00A27D20"/>
    <w:rsid w:val="00A3053D"/>
    <w:rsid w:val="00A328B0"/>
    <w:rsid w:val="00A32D80"/>
    <w:rsid w:val="00A32EE1"/>
    <w:rsid w:val="00A33653"/>
    <w:rsid w:val="00A3387C"/>
    <w:rsid w:val="00A338A4"/>
    <w:rsid w:val="00A34C9F"/>
    <w:rsid w:val="00A34F18"/>
    <w:rsid w:val="00A37E53"/>
    <w:rsid w:val="00A42FF1"/>
    <w:rsid w:val="00A43149"/>
    <w:rsid w:val="00A44657"/>
    <w:rsid w:val="00A50A1E"/>
    <w:rsid w:val="00A543D6"/>
    <w:rsid w:val="00A5440B"/>
    <w:rsid w:val="00A5488E"/>
    <w:rsid w:val="00A55E72"/>
    <w:rsid w:val="00A56225"/>
    <w:rsid w:val="00A61330"/>
    <w:rsid w:val="00A618BF"/>
    <w:rsid w:val="00A622C4"/>
    <w:rsid w:val="00A62C17"/>
    <w:rsid w:val="00A63CB3"/>
    <w:rsid w:val="00A64276"/>
    <w:rsid w:val="00A66124"/>
    <w:rsid w:val="00A67138"/>
    <w:rsid w:val="00A702D4"/>
    <w:rsid w:val="00A738BD"/>
    <w:rsid w:val="00A752A6"/>
    <w:rsid w:val="00A836BE"/>
    <w:rsid w:val="00A86884"/>
    <w:rsid w:val="00A8694A"/>
    <w:rsid w:val="00A903A2"/>
    <w:rsid w:val="00A908AD"/>
    <w:rsid w:val="00A90AE2"/>
    <w:rsid w:val="00A925E5"/>
    <w:rsid w:val="00A929BF"/>
    <w:rsid w:val="00A94A9F"/>
    <w:rsid w:val="00A94F5A"/>
    <w:rsid w:val="00A96FA4"/>
    <w:rsid w:val="00A97174"/>
    <w:rsid w:val="00AA1063"/>
    <w:rsid w:val="00AA15A4"/>
    <w:rsid w:val="00AA2F41"/>
    <w:rsid w:val="00AA5459"/>
    <w:rsid w:val="00AA70B3"/>
    <w:rsid w:val="00AA7D4C"/>
    <w:rsid w:val="00AB0EC2"/>
    <w:rsid w:val="00AB1DF8"/>
    <w:rsid w:val="00AB305D"/>
    <w:rsid w:val="00AB3A96"/>
    <w:rsid w:val="00AB3E8A"/>
    <w:rsid w:val="00AB45BB"/>
    <w:rsid w:val="00AB4BB5"/>
    <w:rsid w:val="00AB4F2F"/>
    <w:rsid w:val="00AB4FE1"/>
    <w:rsid w:val="00AB6908"/>
    <w:rsid w:val="00AB6F21"/>
    <w:rsid w:val="00AB7501"/>
    <w:rsid w:val="00AB7F2A"/>
    <w:rsid w:val="00AC0C61"/>
    <w:rsid w:val="00AC20F1"/>
    <w:rsid w:val="00AC36AC"/>
    <w:rsid w:val="00AC610D"/>
    <w:rsid w:val="00AC73ED"/>
    <w:rsid w:val="00AC763F"/>
    <w:rsid w:val="00AD2A9B"/>
    <w:rsid w:val="00AD5E52"/>
    <w:rsid w:val="00AD61D1"/>
    <w:rsid w:val="00AD7943"/>
    <w:rsid w:val="00AD7C7B"/>
    <w:rsid w:val="00AD7D7A"/>
    <w:rsid w:val="00AE0315"/>
    <w:rsid w:val="00AE10F7"/>
    <w:rsid w:val="00AE2739"/>
    <w:rsid w:val="00AE3954"/>
    <w:rsid w:val="00AE583E"/>
    <w:rsid w:val="00AE5B14"/>
    <w:rsid w:val="00AE5D15"/>
    <w:rsid w:val="00AE631D"/>
    <w:rsid w:val="00AE6DFB"/>
    <w:rsid w:val="00AE7D35"/>
    <w:rsid w:val="00AF16EB"/>
    <w:rsid w:val="00AF1A8B"/>
    <w:rsid w:val="00AF2C55"/>
    <w:rsid w:val="00AF327C"/>
    <w:rsid w:val="00AF3D2A"/>
    <w:rsid w:val="00AF4F10"/>
    <w:rsid w:val="00AF6049"/>
    <w:rsid w:val="00AF6186"/>
    <w:rsid w:val="00AF62B7"/>
    <w:rsid w:val="00AF74D3"/>
    <w:rsid w:val="00AF7B67"/>
    <w:rsid w:val="00B02082"/>
    <w:rsid w:val="00B02B4B"/>
    <w:rsid w:val="00B03B9B"/>
    <w:rsid w:val="00B077D4"/>
    <w:rsid w:val="00B10472"/>
    <w:rsid w:val="00B107AB"/>
    <w:rsid w:val="00B10D34"/>
    <w:rsid w:val="00B1123A"/>
    <w:rsid w:val="00B1314C"/>
    <w:rsid w:val="00B13DE3"/>
    <w:rsid w:val="00B23556"/>
    <w:rsid w:val="00B23FEC"/>
    <w:rsid w:val="00B24C90"/>
    <w:rsid w:val="00B2660D"/>
    <w:rsid w:val="00B272F1"/>
    <w:rsid w:val="00B300EA"/>
    <w:rsid w:val="00B305C0"/>
    <w:rsid w:val="00B30A56"/>
    <w:rsid w:val="00B312A2"/>
    <w:rsid w:val="00B33692"/>
    <w:rsid w:val="00B336F8"/>
    <w:rsid w:val="00B349EA"/>
    <w:rsid w:val="00B3689A"/>
    <w:rsid w:val="00B3753B"/>
    <w:rsid w:val="00B4077A"/>
    <w:rsid w:val="00B44D06"/>
    <w:rsid w:val="00B46239"/>
    <w:rsid w:val="00B462BB"/>
    <w:rsid w:val="00B46FDC"/>
    <w:rsid w:val="00B479E8"/>
    <w:rsid w:val="00B47A3F"/>
    <w:rsid w:val="00B505CA"/>
    <w:rsid w:val="00B50E21"/>
    <w:rsid w:val="00B51615"/>
    <w:rsid w:val="00B524F1"/>
    <w:rsid w:val="00B52608"/>
    <w:rsid w:val="00B54E5C"/>
    <w:rsid w:val="00B55196"/>
    <w:rsid w:val="00B55301"/>
    <w:rsid w:val="00B60E0A"/>
    <w:rsid w:val="00B62534"/>
    <w:rsid w:val="00B6436A"/>
    <w:rsid w:val="00B64749"/>
    <w:rsid w:val="00B64D8D"/>
    <w:rsid w:val="00B64EBE"/>
    <w:rsid w:val="00B65A43"/>
    <w:rsid w:val="00B6721B"/>
    <w:rsid w:val="00B70D97"/>
    <w:rsid w:val="00B71621"/>
    <w:rsid w:val="00B740DB"/>
    <w:rsid w:val="00B744A0"/>
    <w:rsid w:val="00B7489C"/>
    <w:rsid w:val="00B7596B"/>
    <w:rsid w:val="00B75A20"/>
    <w:rsid w:val="00B76045"/>
    <w:rsid w:val="00B76C14"/>
    <w:rsid w:val="00B83822"/>
    <w:rsid w:val="00B84FBD"/>
    <w:rsid w:val="00B86822"/>
    <w:rsid w:val="00B902DF"/>
    <w:rsid w:val="00B9124F"/>
    <w:rsid w:val="00B94CB5"/>
    <w:rsid w:val="00B970E2"/>
    <w:rsid w:val="00B97D27"/>
    <w:rsid w:val="00BA1443"/>
    <w:rsid w:val="00BA407A"/>
    <w:rsid w:val="00BA50D5"/>
    <w:rsid w:val="00BA7CB6"/>
    <w:rsid w:val="00BA7D92"/>
    <w:rsid w:val="00BB0408"/>
    <w:rsid w:val="00BB0A5B"/>
    <w:rsid w:val="00BB0AF0"/>
    <w:rsid w:val="00BB31ED"/>
    <w:rsid w:val="00BB3270"/>
    <w:rsid w:val="00BB798F"/>
    <w:rsid w:val="00BB7EDB"/>
    <w:rsid w:val="00BC1441"/>
    <w:rsid w:val="00BC163C"/>
    <w:rsid w:val="00BC1B1F"/>
    <w:rsid w:val="00BC1BF7"/>
    <w:rsid w:val="00BC292D"/>
    <w:rsid w:val="00BC2E5C"/>
    <w:rsid w:val="00BC32F4"/>
    <w:rsid w:val="00BC4B90"/>
    <w:rsid w:val="00BD0129"/>
    <w:rsid w:val="00BD04C6"/>
    <w:rsid w:val="00BD1CE7"/>
    <w:rsid w:val="00BD21BF"/>
    <w:rsid w:val="00BD37D0"/>
    <w:rsid w:val="00BD4D80"/>
    <w:rsid w:val="00BD4FAD"/>
    <w:rsid w:val="00BD5623"/>
    <w:rsid w:val="00BD5F1E"/>
    <w:rsid w:val="00BD6B18"/>
    <w:rsid w:val="00BD74F7"/>
    <w:rsid w:val="00BE0CE8"/>
    <w:rsid w:val="00BE3023"/>
    <w:rsid w:val="00BE3F0E"/>
    <w:rsid w:val="00BE5571"/>
    <w:rsid w:val="00BE58F9"/>
    <w:rsid w:val="00BF0FD3"/>
    <w:rsid w:val="00BF17E4"/>
    <w:rsid w:val="00BF3562"/>
    <w:rsid w:val="00BF396F"/>
    <w:rsid w:val="00BF486D"/>
    <w:rsid w:val="00C01EC5"/>
    <w:rsid w:val="00C03313"/>
    <w:rsid w:val="00C036A2"/>
    <w:rsid w:val="00C03B2A"/>
    <w:rsid w:val="00C0413D"/>
    <w:rsid w:val="00C045E3"/>
    <w:rsid w:val="00C0566F"/>
    <w:rsid w:val="00C05FCE"/>
    <w:rsid w:val="00C069B2"/>
    <w:rsid w:val="00C06F07"/>
    <w:rsid w:val="00C0747D"/>
    <w:rsid w:val="00C07E53"/>
    <w:rsid w:val="00C10666"/>
    <w:rsid w:val="00C128CC"/>
    <w:rsid w:val="00C138CB"/>
    <w:rsid w:val="00C16265"/>
    <w:rsid w:val="00C17553"/>
    <w:rsid w:val="00C201F8"/>
    <w:rsid w:val="00C2179C"/>
    <w:rsid w:val="00C218BF"/>
    <w:rsid w:val="00C24833"/>
    <w:rsid w:val="00C2594E"/>
    <w:rsid w:val="00C2645F"/>
    <w:rsid w:val="00C266C0"/>
    <w:rsid w:val="00C30C23"/>
    <w:rsid w:val="00C30D8C"/>
    <w:rsid w:val="00C3217E"/>
    <w:rsid w:val="00C32B72"/>
    <w:rsid w:val="00C348B6"/>
    <w:rsid w:val="00C350DC"/>
    <w:rsid w:val="00C4051D"/>
    <w:rsid w:val="00C4105C"/>
    <w:rsid w:val="00C41A4E"/>
    <w:rsid w:val="00C41F35"/>
    <w:rsid w:val="00C43705"/>
    <w:rsid w:val="00C45025"/>
    <w:rsid w:val="00C45993"/>
    <w:rsid w:val="00C45D27"/>
    <w:rsid w:val="00C45EF4"/>
    <w:rsid w:val="00C50710"/>
    <w:rsid w:val="00C52248"/>
    <w:rsid w:val="00C53DAB"/>
    <w:rsid w:val="00C602A7"/>
    <w:rsid w:val="00C6072D"/>
    <w:rsid w:val="00C63ADB"/>
    <w:rsid w:val="00C647D0"/>
    <w:rsid w:val="00C66921"/>
    <w:rsid w:val="00C67760"/>
    <w:rsid w:val="00C678D9"/>
    <w:rsid w:val="00C67C91"/>
    <w:rsid w:val="00C707F5"/>
    <w:rsid w:val="00C70ABB"/>
    <w:rsid w:val="00C70BD4"/>
    <w:rsid w:val="00C70E8D"/>
    <w:rsid w:val="00C7447F"/>
    <w:rsid w:val="00C74987"/>
    <w:rsid w:val="00C75337"/>
    <w:rsid w:val="00C76341"/>
    <w:rsid w:val="00C76A86"/>
    <w:rsid w:val="00C77A77"/>
    <w:rsid w:val="00C81C44"/>
    <w:rsid w:val="00C84832"/>
    <w:rsid w:val="00C84B9D"/>
    <w:rsid w:val="00C85052"/>
    <w:rsid w:val="00C90953"/>
    <w:rsid w:val="00C953DA"/>
    <w:rsid w:val="00C95577"/>
    <w:rsid w:val="00C95A2D"/>
    <w:rsid w:val="00C97570"/>
    <w:rsid w:val="00CA27A1"/>
    <w:rsid w:val="00CA2AA7"/>
    <w:rsid w:val="00CA2DD1"/>
    <w:rsid w:val="00CB289F"/>
    <w:rsid w:val="00CB38A1"/>
    <w:rsid w:val="00CB3B75"/>
    <w:rsid w:val="00CB4962"/>
    <w:rsid w:val="00CB542E"/>
    <w:rsid w:val="00CB68F6"/>
    <w:rsid w:val="00CB6D32"/>
    <w:rsid w:val="00CB7338"/>
    <w:rsid w:val="00CC1689"/>
    <w:rsid w:val="00CC1C37"/>
    <w:rsid w:val="00CC2083"/>
    <w:rsid w:val="00CC211A"/>
    <w:rsid w:val="00CC24CC"/>
    <w:rsid w:val="00CC37F4"/>
    <w:rsid w:val="00CC5E28"/>
    <w:rsid w:val="00CC6AF2"/>
    <w:rsid w:val="00CC7930"/>
    <w:rsid w:val="00CC7EB4"/>
    <w:rsid w:val="00CD1200"/>
    <w:rsid w:val="00CD311F"/>
    <w:rsid w:val="00CD353A"/>
    <w:rsid w:val="00CD5FD2"/>
    <w:rsid w:val="00CD6A1F"/>
    <w:rsid w:val="00CE2245"/>
    <w:rsid w:val="00CE39D5"/>
    <w:rsid w:val="00CE5E8E"/>
    <w:rsid w:val="00CF0840"/>
    <w:rsid w:val="00CF173C"/>
    <w:rsid w:val="00CF453B"/>
    <w:rsid w:val="00CF4C21"/>
    <w:rsid w:val="00CF72AA"/>
    <w:rsid w:val="00CF788D"/>
    <w:rsid w:val="00D00F13"/>
    <w:rsid w:val="00D01D3D"/>
    <w:rsid w:val="00D02DE1"/>
    <w:rsid w:val="00D032C3"/>
    <w:rsid w:val="00D054F4"/>
    <w:rsid w:val="00D10147"/>
    <w:rsid w:val="00D11AA3"/>
    <w:rsid w:val="00D14245"/>
    <w:rsid w:val="00D159A3"/>
    <w:rsid w:val="00D159FC"/>
    <w:rsid w:val="00D177D5"/>
    <w:rsid w:val="00D17F8E"/>
    <w:rsid w:val="00D2038B"/>
    <w:rsid w:val="00D209E7"/>
    <w:rsid w:val="00D232F1"/>
    <w:rsid w:val="00D23775"/>
    <w:rsid w:val="00D24E55"/>
    <w:rsid w:val="00D25976"/>
    <w:rsid w:val="00D30491"/>
    <w:rsid w:val="00D306C5"/>
    <w:rsid w:val="00D30915"/>
    <w:rsid w:val="00D30AB5"/>
    <w:rsid w:val="00D30BDC"/>
    <w:rsid w:val="00D32861"/>
    <w:rsid w:val="00D32D9D"/>
    <w:rsid w:val="00D332F3"/>
    <w:rsid w:val="00D34661"/>
    <w:rsid w:val="00D35307"/>
    <w:rsid w:val="00D367CF"/>
    <w:rsid w:val="00D370DD"/>
    <w:rsid w:val="00D40449"/>
    <w:rsid w:val="00D41630"/>
    <w:rsid w:val="00D41F61"/>
    <w:rsid w:val="00D44170"/>
    <w:rsid w:val="00D44691"/>
    <w:rsid w:val="00D44EDF"/>
    <w:rsid w:val="00D45554"/>
    <w:rsid w:val="00D46C56"/>
    <w:rsid w:val="00D46CBC"/>
    <w:rsid w:val="00D46F4E"/>
    <w:rsid w:val="00D51C48"/>
    <w:rsid w:val="00D5241D"/>
    <w:rsid w:val="00D53C72"/>
    <w:rsid w:val="00D540C1"/>
    <w:rsid w:val="00D5482C"/>
    <w:rsid w:val="00D5498F"/>
    <w:rsid w:val="00D55316"/>
    <w:rsid w:val="00D57625"/>
    <w:rsid w:val="00D57D36"/>
    <w:rsid w:val="00D614DC"/>
    <w:rsid w:val="00D619DE"/>
    <w:rsid w:val="00D63FBD"/>
    <w:rsid w:val="00D644C3"/>
    <w:rsid w:val="00D65100"/>
    <w:rsid w:val="00D67219"/>
    <w:rsid w:val="00D70431"/>
    <w:rsid w:val="00D705C2"/>
    <w:rsid w:val="00D7120C"/>
    <w:rsid w:val="00D7332A"/>
    <w:rsid w:val="00D73589"/>
    <w:rsid w:val="00D74165"/>
    <w:rsid w:val="00D75B8C"/>
    <w:rsid w:val="00D75B90"/>
    <w:rsid w:val="00D8219F"/>
    <w:rsid w:val="00D8309E"/>
    <w:rsid w:val="00D835A7"/>
    <w:rsid w:val="00D862D1"/>
    <w:rsid w:val="00D86A75"/>
    <w:rsid w:val="00D87613"/>
    <w:rsid w:val="00D8767A"/>
    <w:rsid w:val="00D93AE4"/>
    <w:rsid w:val="00D9463F"/>
    <w:rsid w:val="00D95BC7"/>
    <w:rsid w:val="00D962BC"/>
    <w:rsid w:val="00D969AF"/>
    <w:rsid w:val="00D97EF0"/>
    <w:rsid w:val="00DA08F1"/>
    <w:rsid w:val="00DA3CEB"/>
    <w:rsid w:val="00DA4051"/>
    <w:rsid w:val="00DA426E"/>
    <w:rsid w:val="00DA4744"/>
    <w:rsid w:val="00DA4AA5"/>
    <w:rsid w:val="00DA7A0F"/>
    <w:rsid w:val="00DB085C"/>
    <w:rsid w:val="00DB1F89"/>
    <w:rsid w:val="00DB1F8B"/>
    <w:rsid w:val="00DB2BF4"/>
    <w:rsid w:val="00DB4326"/>
    <w:rsid w:val="00DB4A91"/>
    <w:rsid w:val="00DB4D59"/>
    <w:rsid w:val="00DB50F7"/>
    <w:rsid w:val="00DB5151"/>
    <w:rsid w:val="00DB5625"/>
    <w:rsid w:val="00DB5DAD"/>
    <w:rsid w:val="00DC018B"/>
    <w:rsid w:val="00DC0AB5"/>
    <w:rsid w:val="00DC1231"/>
    <w:rsid w:val="00DC2E42"/>
    <w:rsid w:val="00DC399A"/>
    <w:rsid w:val="00DC6C46"/>
    <w:rsid w:val="00DC6D47"/>
    <w:rsid w:val="00DD200D"/>
    <w:rsid w:val="00DD2BA1"/>
    <w:rsid w:val="00DD2E28"/>
    <w:rsid w:val="00DD38D6"/>
    <w:rsid w:val="00DD456D"/>
    <w:rsid w:val="00DD49DC"/>
    <w:rsid w:val="00DD4D45"/>
    <w:rsid w:val="00DD6EE3"/>
    <w:rsid w:val="00DE18A1"/>
    <w:rsid w:val="00DE21BA"/>
    <w:rsid w:val="00DE6B7F"/>
    <w:rsid w:val="00DF11B1"/>
    <w:rsid w:val="00DF1A20"/>
    <w:rsid w:val="00DF2182"/>
    <w:rsid w:val="00DF5157"/>
    <w:rsid w:val="00DF53F8"/>
    <w:rsid w:val="00DF6BD6"/>
    <w:rsid w:val="00DF73D2"/>
    <w:rsid w:val="00DF7727"/>
    <w:rsid w:val="00E00D4D"/>
    <w:rsid w:val="00E01838"/>
    <w:rsid w:val="00E0227A"/>
    <w:rsid w:val="00E03695"/>
    <w:rsid w:val="00E0381A"/>
    <w:rsid w:val="00E048E1"/>
    <w:rsid w:val="00E049DA"/>
    <w:rsid w:val="00E04C2B"/>
    <w:rsid w:val="00E05632"/>
    <w:rsid w:val="00E07041"/>
    <w:rsid w:val="00E07D44"/>
    <w:rsid w:val="00E11E90"/>
    <w:rsid w:val="00E12554"/>
    <w:rsid w:val="00E13F97"/>
    <w:rsid w:val="00E17BB3"/>
    <w:rsid w:val="00E23124"/>
    <w:rsid w:val="00E242E6"/>
    <w:rsid w:val="00E26F3D"/>
    <w:rsid w:val="00E272DC"/>
    <w:rsid w:val="00E279FF"/>
    <w:rsid w:val="00E27E70"/>
    <w:rsid w:val="00E3075F"/>
    <w:rsid w:val="00E31225"/>
    <w:rsid w:val="00E315FD"/>
    <w:rsid w:val="00E347B8"/>
    <w:rsid w:val="00E35413"/>
    <w:rsid w:val="00E37C87"/>
    <w:rsid w:val="00E42096"/>
    <w:rsid w:val="00E42E44"/>
    <w:rsid w:val="00E432DD"/>
    <w:rsid w:val="00E4509A"/>
    <w:rsid w:val="00E46F5C"/>
    <w:rsid w:val="00E47A8A"/>
    <w:rsid w:val="00E512A5"/>
    <w:rsid w:val="00E53649"/>
    <w:rsid w:val="00E543F6"/>
    <w:rsid w:val="00E54C0F"/>
    <w:rsid w:val="00E54DD0"/>
    <w:rsid w:val="00E54F5F"/>
    <w:rsid w:val="00E56833"/>
    <w:rsid w:val="00E57186"/>
    <w:rsid w:val="00E6060F"/>
    <w:rsid w:val="00E60AFE"/>
    <w:rsid w:val="00E6236B"/>
    <w:rsid w:val="00E62991"/>
    <w:rsid w:val="00E65DA3"/>
    <w:rsid w:val="00E66FD8"/>
    <w:rsid w:val="00E72289"/>
    <w:rsid w:val="00E728D3"/>
    <w:rsid w:val="00E73CB4"/>
    <w:rsid w:val="00E75E2D"/>
    <w:rsid w:val="00E76A01"/>
    <w:rsid w:val="00E77404"/>
    <w:rsid w:val="00E7780E"/>
    <w:rsid w:val="00E77881"/>
    <w:rsid w:val="00E77897"/>
    <w:rsid w:val="00E80443"/>
    <w:rsid w:val="00E80E51"/>
    <w:rsid w:val="00E85330"/>
    <w:rsid w:val="00E8625B"/>
    <w:rsid w:val="00E86B81"/>
    <w:rsid w:val="00E87173"/>
    <w:rsid w:val="00E87F27"/>
    <w:rsid w:val="00E91252"/>
    <w:rsid w:val="00E9125F"/>
    <w:rsid w:val="00E9142E"/>
    <w:rsid w:val="00E917C8"/>
    <w:rsid w:val="00E93477"/>
    <w:rsid w:val="00E93980"/>
    <w:rsid w:val="00E96E69"/>
    <w:rsid w:val="00E972AC"/>
    <w:rsid w:val="00EA4676"/>
    <w:rsid w:val="00EA484D"/>
    <w:rsid w:val="00EA5B4B"/>
    <w:rsid w:val="00EA6532"/>
    <w:rsid w:val="00EB19DC"/>
    <w:rsid w:val="00EB4359"/>
    <w:rsid w:val="00EB4DBE"/>
    <w:rsid w:val="00EB63C0"/>
    <w:rsid w:val="00EB7212"/>
    <w:rsid w:val="00EB7C97"/>
    <w:rsid w:val="00EC0A4F"/>
    <w:rsid w:val="00EC0AA2"/>
    <w:rsid w:val="00EC56DF"/>
    <w:rsid w:val="00EC5A57"/>
    <w:rsid w:val="00EC61B0"/>
    <w:rsid w:val="00ED113F"/>
    <w:rsid w:val="00ED2D63"/>
    <w:rsid w:val="00ED3650"/>
    <w:rsid w:val="00ED473A"/>
    <w:rsid w:val="00ED55A0"/>
    <w:rsid w:val="00ED5920"/>
    <w:rsid w:val="00ED783D"/>
    <w:rsid w:val="00EE048C"/>
    <w:rsid w:val="00EE416B"/>
    <w:rsid w:val="00EF35D0"/>
    <w:rsid w:val="00EF4B71"/>
    <w:rsid w:val="00EF4C1D"/>
    <w:rsid w:val="00EF7B9D"/>
    <w:rsid w:val="00EF7CFB"/>
    <w:rsid w:val="00EF7D7C"/>
    <w:rsid w:val="00F002AC"/>
    <w:rsid w:val="00F00A0B"/>
    <w:rsid w:val="00F00F12"/>
    <w:rsid w:val="00F04C5A"/>
    <w:rsid w:val="00F062BA"/>
    <w:rsid w:val="00F062FD"/>
    <w:rsid w:val="00F071F0"/>
    <w:rsid w:val="00F12CDB"/>
    <w:rsid w:val="00F1343B"/>
    <w:rsid w:val="00F14AEA"/>
    <w:rsid w:val="00F206FA"/>
    <w:rsid w:val="00F21B85"/>
    <w:rsid w:val="00F222A3"/>
    <w:rsid w:val="00F235A6"/>
    <w:rsid w:val="00F31C32"/>
    <w:rsid w:val="00F324FE"/>
    <w:rsid w:val="00F3454B"/>
    <w:rsid w:val="00F34FE7"/>
    <w:rsid w:val="00F364A4"/>
    <w:rsid w:val="00F37AFD"/>
    <w:rsid w:val="00F41019"/>
    <w:rsid w:val="00F42A66"/>
    <w:rsid w:val="00F4532A"/>
    <w:rsid w:val="00F454BB"/>
    <w:rsid w:val="00F45715"/>
    <w:rsid w:val="00F45D34"/>
    <w:rsid w:val="00F47AD4"/>
    <w:rsid w:val="00F47C5D"/>
    <w:rsid w:val="00F5067E"/>
    <w:rsid w:val="00F52D6F"/>
    <w:rsid w:val="00F53377"/>
    <w:rsid w:val="00F550B4"/>
    <w:rsid w:val="00F555CF"/>
    <w:rsid w:val="00F570A6"/>
    <w:rsid w:val="00F57E9B"/>
    <w:rsid w:val="00F61E89"/>
    <w:rsid w:val="00F63D23"/>
    <w:rsid w:val="00F64B52"/>
    <w:rsid w:val="00F64F1E"/>
    <w:rsid w:val="00F712E2"/>
    <w:rsid w:val="00F71C46"/>
    <w:rsid w:val="00F74E4B"/>
    <w:rsid w:val="00F75B7A"/>
    <w:rsid w:val="00F767F6"/>
    <w:rsid w:val="00F76CB2"/>
    <w:rsid w:val="00F803E4"/>
    <w:rsid w:val="00F80D95"/>
    <w:rsid w:val="00F8109C"/>
    <w:rsid w:val="00F83557"/>
    <w:rsid w:val="00F83A13"/>
    <w:rsid w:val="00F85ADF"/>
    <w:rsid w:val="00F85DE1"/>
    <w:rsid w:val="00F87105"/>
    <w:rsid w:val="00F906B9"/>
    <w:rsid w:val="00F91F32"/>
    <w:rsid w:val="00F93F07"/>
    <w:rsid w:val="00F952BD"/>
    <w:rsid w:val="00F95E78"/>
    <w:rsid w:val="00F96BB8"/>
    <w:rsid w:val="00F97ABE"/>
    <w:rsid w:val="00FA0A28"/>
    <w:rsid w:val="00FA1440"/>
    <w:rsid w:val="00FA1D8F"/>
    <w:rsid w:val="00FA35E5"/>
    <w:rsid w:val="00FA584B"/>
    <w:rsid w:val="00FA71A6"/>
    <w:rsid w:val="00FA77C6"/>
    <w:rsid w:val="00FB2238"/>
    <w:rsid w:val="00FB2600"/>
    <w:rsid w:val="00FB2DAA"/>
    <w:rsid w:val="00FB34A6"/>
    <w:rsid w:val="00FB3F36"/>
    <w:rsid w:val="00FB48D2"/>
    <w:rsid w:val="00FB7742"/>
    <w:rsid w:val="00FC0615"/>
    <w:rsid w:val="00FC18FF"/>
    <w:rsid w:val="00FC2FBE"/>
    <w:rsid w:val="00FC343F"/>
    <w:rsid w:val="00FC5A83"/>
    <w:rsid w:val="00FC6082"/>
    <w:rsid w:val="00FC6ABF"/>
    <w:rsid w:val="00FC7953"/>
    <w:rsid w:val="00FD3D2A"/>
    <w:rsid w:val="00FD5708"/>
    <w:rsid w:val="00FE16F0"/>
    <w:rsid w:val="00FE3DDF"/>
    <w:rsid w:val="00FE57F9"/>
    <w:rsid w:val="00FF2B7F"/>
    <w:rsid w:val="00FF2E2B"/>
    <w:rsid w:val="00FF6912"/>
    <w:rsid w:val="00FF7E9C"/>
    <w:rsid w:val="01A621A6"/>
    <w:rsid w:val="025C2F90"/>
    <w:rsid w:val="029EA0A5"/>
    <w:rsid w:val="035692D2"/>
    <w:rsid w:val="04816B24"/>
    <w:rsid w:val="051DD901"/>
    <w:rsid w:val="0560971A"/>
    <w:rsid w:val="057B9F06"/>
    <w:rsid w:val="06EAE102"/>
    <w:rsid w:val="071B7702"/>
    <w:rsid w:val="07DDBEFC"/>
    <w:rsid w:val="081BFFFD"/>
    <w:rsid w:val="08F2CE69"/>
    <w:rsid w:val="09CEFB99"/>
    <w:rsid w:val="0C535C01"/>
    <w:rsid w:val="0C7B5B29"/>
    <w:rsid w:val="0D00FD59"/>
    <w:rsid w:val="0E81587D"/>
    <w:rsid w:val="0F87C90A"/>
    <w:rsid w:val="10E9F889"/>
    <w:rsid w:val="10F21692"/>
    <w:rsid w:val="11F77990"/>
    <w:rsid w:val="12357ABF"/>
    <w:rsid w:val="1351D816"/>
    <w:rsid w:val="13C30432"/>
    <w:rsid w:val="14C370E2"/>
    <w:rsid w:val="14E17AB8"/>
    <w:rsid w:val="1555CFC3"/>
    <w:rsid w:val="1607D02F"/>
    <w:rsid w:val="169176A0"/>
    <w:rsid w:val="16A66190"/>
    <w:rsid w:val="16EC3CC3"/>
    <w:rsid w:val="19983581"/>
    <w:rsid w:val="1A10EFCE"/>
    <w:rsid w:val="1A6D8CE4"/>
    <w:rsid w:val="1B66BAC0"/>
    <w:rsid w:val="1BF9BA0B"/>
    <w:rsid w:val="1C08B9C4"/>
    <w:rsid w:val="1C68D7C0"/>
    <w:rsid w:val="1CBF0CD8"/>
    <w:rsid w:val="1E121E48"/>
    <w:rsid w:val="201BFF6C"/>
    <w:rsid w:val="2045773A"/>
    <w:rsid w:val="214DDFC0"/>
    <w:rsid w:val="21A13A73"/>
    <w:rsid w:val="22B6D3AC"/>
    <w:rsid w:val="23E64A8D"/>
    <w:rsid w:val="25A1F9C4"/>
    <w:rsid w:val="273D8140"/>
    <w:rsid w:val="2775D7F4"/>
    <w:rsid w:val="27FA7A17"/>
    <w:rsid w:val="29BFAB43"/>
    <w:rsid w:val="2BA33821"/>
    <w:rsid w:val="2DD39648"/>
    <w:rsid w:val="2FD87195"/>
    <w:rsid w:val="304DE0EC"/>
    <w:rsid w:val="30B48F14"/>
    <w:rsid w:val="3162BAE7"/>
    <w:rsid w:val="32037BD3"/>
    <w:rsid w:val="322E77BF"/>
    <w:rsid w:val="3344328C"/>
    <w:rsid w:val="3380BC9C"/>
    <w:rsid w:val="339C24F9"/>
    <w:rsid w:val="35090D26"/>
    <w:rsid w:val="359866E8"/>
    <w:rsid w:val="37494084"/>
    <w:rsid w:val="382DE70D"/>
    <w:rsid w:val="38643687"/>
    <w:rsid w:val="38E2911E"/>
    <w:rsid w:val="38EDDC2E"/>
    <w:rsid w:val="396E2FD9"/>
    <w:rsid w:val="3ABE18CF"/>
    <w:rsid w:val="3B27CF15"/>
    <w:rsid w:val="3B2D9A1B"/>
    <w:rsid w:val="3D266982"/>
    <w:rsid w:val="3DEE5CA5"/>
    <w:rsid w:val="3F1F124E"/>
    <w:rsid w:val="3F283E28"/>
    <w:rsid w:val="3F42E417"/>
    <w:rsid w:val="3F572B67"/>
    <w:rsid w:val="3FAB3F44"/>
    <w:rsid w:val="41575BCB"/>
    <w:rsid w:val="426FC554"/>
    <w:rsid w:val="43B1744A"/>
    <w:rsid w:val="44C380BF"/>
    <w:rsid w:val="4595B8B4"/>
    <w:rsid w:val="462B3E82"/>
    <w:rsid w:val="464A8F59"/>
    <w:rsid w:val="46F941F6"/>
    <w:rsid w:val="48610B53"/>
    <w:rsid w:val="4954738D"/>
    <w:rsid w:val="49903E4B"/>
    <w:rsid w:val="4A6DB9AB"/>
    <w:rsid w:val="4DA098EA"/>
    <w:rsid w:val="4DD9E7BA"/>
    <w:rsid w:val="4EB3F781"/>
    <w:rsid w:val="50F90B27"/>
    <w:rsid w:val="5134FB47"/>
    <w:rsid w:val="533A9D17"/>
    <w:rsid w:val="5344DE43"/>
    <w:rsid w:val="53E38B2C"/>
    <w:rsid w:val="56AA160C"/>
    <w:rsid w:val="56DE167A"/>
    <w:rsid w:val="577836AB"/>
    <w:rsid w:val="5838FBB2"/>
    <w:rsid w:val="5A6C09EA"/>
    <w:rsid w:val="5AF5D654"/>
    <w:rsid w:val="5DD8E3D1"/>
    <w:rsid w:val="5F4EF850"/>
    <w:rsid w:val="5F4F5065"/>
    <w:rsid w:val="60526DB7"/>
    <w:rsid w:val="63508987"/>
    <w:rsid w:val="639D4D05"/>
    <w:rsid w:val="63E7E4FD"/>
    <w:rsid w:val="669A9055"/>
    <w:rsid w:val="67A512C3"/>
    <w:rsid w:val="6907AB1D"/>
    <w:rsid w:val="69B513AA"/>
    <w:rsid w:val="6AB72CF7"/>
    <w:rsid w:val="6CC97B58"/>
    <w:rsid w:val="6D595772"/>
    <w:rsid w:val="6DA1A77A"/>
    <w:rsid w:val="7013D184"/>
    <w:rsid w:val="70AA793D"/>
    <w:rsid w:val="7186A2BB"/>
    <w:rsid w:val="731D6C57"/>
    <w:rsid w:val="733DAC59"/>
    <w:rsid w:val="73F7A547"/>
    <w:rsid w:val="742BCE97"/>
    <w:rsid w:val="746BE5F7"/>
    <w:rsid w:val="758A4FA2"/>
    <w:rsid w:val="75DB9329"/>
    <w:rsid w:val="77EE26C2"/>
    <w:rsid w:val="78950282"/>
    <w:rsid w:val="7AF5C57E"/>
    <w:rsid w:val="7BBFB703"/>
    <w:rsid w:val="7D00BD39"/>
    <w:rsid w:val="7E815DE5"/>
    <w:rsid w:val="7FE40845"/>
  </w:rsids>
  <m:mathPr>
    <m:mathFont m:val="Cambria Math"/>
    <m:brkBin m:val="before"/>
    <m:brkBinSub m:val="--"/>
    <m:smallFrac m:val="0"/>
    <m:dispDef/>
    <m:lMargin m:val="0"/>
    <m:rMargin m:val="0"/>
    <m:defJc m:val="centerGroup"/>
    <m:wrapRight/>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0296"/>
  <w15:docId w15:val="{3AC7897C-CE26-4E61-B2EE-2741E7EB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504FBD"/>
    <w:pPr>
      <w:spacing w:before="0" w:after="0"/>
      <w:ind w:firstLine="0"/>
    </w:pPr>
  </w:style>
  <w:style w:type="character" w:customStyle="1" w:styleId="Textkrper3Zchn">
    <w:name w:val="Textkörper 3 Zchn"/>
    <w:basedOn w:val="Absatz-Standardschriftart"/>
    <w:link w:val="Textkrper3"/>
    <w:rsid w:val="00504FBD"/>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F34FE7"/>
    <w:pPr>
      <w:spacing w:line="240" w:lineRule="auto"/>
      <w:ind w:left="720"/>
      <w:contextualSpacing/>
    </w:pPr>
    <w:rPr>
      <w:rFonts w:asciiTheme="minorHAnsi" w:hAnsiTheme="minorHAnsi"/>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moodycat.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ornelia.muellerboesch@hfh.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iska.hagmann@hfh.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2-04"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ka.hagmann\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C482-D0B8-4784-B90D-0DDDDF78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7</Pages>
  <Words>2724</Words>
  <Characters>17163</Characters>
  <Application>Microsoft Office Word</Application>
  <DocSecurity>0</DocSecurity>
  <Lines>143</Lines>
  <Paragraphs>39</Paragraphs>
  <ScaleCrop>false</ScaleCrop>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Lerncoaching in offenen Lernsettings_x000d_</dc:title>
  <dc:subject/>
  <dc:creator>Priska Hagmann-von Arx;Cornelia Müller Bösch_x000d_</dc:creator>
  <cp:keywords>Lerncoaching, Lernprozess, personalisiertes Lernen, überfachliche Kompetenzen, heterogene Klasse / coaching scolaire, processus d'apprentissage, apprentissage personnalisé, compétences transversales, classe hétérogène</cp:keywords>
  <cp:lastModifiedBy>Schnyder, Silvia</cp:lastModifiedBy>
  <cp:revision>18</cp:revision>
  <cp:lastPrinted>2026-02-17T14:34:00Z</cp:lastPrinted>
  <dcterms:created xsi:type="dcterms:W3CDTF">2026-02-10T08:21:00Z</dcterms:created>
  <dcterms:modified xsi:type="dcterms:W3CDTF">2026-02-25T05:58:00Z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