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4B8AE" w14:textId="075BAAB5" w:rsidR="00ED208F" w:rsidRDefault="008A6F95" w:rsidP="00FF2E2B">
      <w:pPr>
        <w:pStyle w:val="Titel"/>
      </w:pPr>
      <w:r>
        <w:t>Diagnostik in der Heilpädagogischen Früherziehung:</w:t>
      </w:r>
      <w:r w:rsidR="005C25E0">
        <w:br/>
      </w:r>
      <w:r w:rsidR="0024796A">
        <w:t>herausfordernd</w:t>
      </w:r>
      <w:r w:rsidR="00D72E5E">
        <w:t xml:space="preserve">, </w:t>
      </w:r>
      <w:r>
        <w:t>unbequem</w:t>
      </w:r>
      <w:r w:rsidR="00D72E5E">
        <w:t xml:space="preserve"> und</w:t>
      </w:r>
      <w:r>
        <w:t xml:space="preserve"> </w:t>
      </w:r>
      <w:r w:rsidR="0024796A">
        <w:t>wertvoll</w:t>
      </w:r>
    </w:p>
    <w:p w14:paraId="2A9D5FCC" w14:textId="6F2465EE" w:rsidR="00ED208F" w:rsidRPr="00DC63BB" w:rsidRDefault="00ED208F" w:rsidP="005C25E0">
      <w:pPr>
        <w:pStyle w:val="Author"/>
        <w:rPr>
          <w:lang w:val="de-CH"/>
        </w:rPr>
      </w:pPr>
      <w:r w:rsidRPr="00DC63BB">
        <w:rPr>
          <w:lang w:val="de-CH"/>
        </w:rPr>
        <w:t>Christina Koch</w:t>
      </w:r>
    </w:p>
    <w:p w14:paraId="3C6DFF16" w14:textId="57E020B1" w:rsidR="00AE6B08" w:rsidRDefault="00985126" w:rsidP="007E73A0">
      <w:pPr>
        <w:pStyle w:val="Abstract"/>
      </w:pPr>
      <w:r w:rsidRPr="00596F20">
        <w:t>Zusammenfassung</w:t>
      </w:r>
      <w:r w:rsidR="00E7780E" w:rsidRPr="00237079">
        <w:br/>
      </w:r>
      <w:r w:rsidR="00AE6B08" w:rsidRPr="00AE6B08">
        <w:t xml:space="preserve">Heilpädagogische Diagnostik ist ein zentrales Aufgabenfeld der Heilpädagogischen Früherziehung. Sie schafft </w:t>
      </w:r>
      <w:r w:rsidR="003A0E46">
        <w:t>die</w:t>
      </w:r>
      <w:r w:rsidR="00AE6B08" w:rsidRPr="00AE6B08">
        <w:t xml:space="preserve"> notwendige Grundlage für Förderung, Beratung und Begleitung. </w:t>
      </w:r>
      <w:r w:rsidR="000A554F">
        <w:t>Ihre</w:t>
      </w:r>
      <w:r w:rsidR="00AE6B08" w:rsidRPr="00AE6B08">
        <w:t xml:space="preserve"> Durchführung ist mit hohen fachlichen und relationalen Anforderungen verbunden. Der Beitrag beschreibt Ziele, Teilschritte und Phasen diagnostischen Handelns und beleuchtet drei zentrale Spannungsfelder. Professionelle heilpädagogische Diagnostik bedeutet, diese Spannungsfelder zu reflektieren und fachlich zu gestalten. </w:t>
      </w:r>
      <w:r w:rsidR="00401540">
        <w:t>Damit schafft sie eine</w:t>
      </w:r>
      <w:r w:rsidR="00AE6B08" w:rsidRPr="00AE6B08">
        <w:t xml:space="preserve"> wertvolle </w:t>
      </w:r>
      <w:r w:rsidR="00401540">
        <w:t>Basis</w:t>
      </w:r>
      <w:r w:rsidR="00AE6B08" w:rsidRPr="00AE6B08">
        <w:t xml:space="preserve"> für Verstehen und Handeln.</w:t>
      </w:r>
    </w:p>
    <w:p w14:paraId="23C43747" w14:textId="77777777" w:rsidR="007F01B2" w:rsidRPr="00514066" w:rsidRDefault="007F01B2" w:rsidP="007F01B2">
      <w:pPr>
        <w:pStyle w:val="Abstract"/>
        <w:suppressAutoHyphens/>
        <w:rPr>
          <w:lang w:val="fr-CH"/>
        </w:rPr>
      </w:pPr>
      <w:r w:rsidRPr="003C63DE">
        <w:rPr>
          <w:lang w:val="fr-CH"/>
        </w:rPr>
        <w:t>Résumé</w:t>
      </w:r>
      <w:r w:rsidRPr="003C63DE">
        <w:rPr>
          <w:lang w:val="fr-CH"/>
        </w:rPr>
        <w:br/>
        <w:t>Le diagnostic de pédagogie spécialisée est un domaine central de l</w:t>
      </w:r>
      <w:r>
        <w:rPr>
          <w:lang w:val="fr-CH"/>
        </w:rPr>
        <w:t>’éducation précoce spécialisée</w:t>
      </w:r>
      <w:r w:rsidRPr="003C63DE">
        <w:rPr>
          <w:lang w:val="fr-CH"/>
        </w:rPr>
        <w:t xml:space="preserve">. </w:t>
      </w:r>
      <w:r>
        <w:rPr>
          <w:lang w:val="fr-CH"/>
        </w:rPr>
        <w:t>Il établit les bases nécessaires pour la prise en charge, le conseil et l’accompagnement</w:t>
      </w:r>
      <w:r w:rsidRPr="003C63DE">
        <w:rPr>
          <w:lang w:val="fr-CH"/>
        </w:rPr>
        <w:t xml:space="preserve">. </w:t>
      </w:r>
      <w:r>
        <w:rPr>
          <w:lang w:val="fr-CH"/>
        </w:rPr>
        <w:t>S</w:t>
      </w:r>
      <w:r w:rsidRPr="006C6406">
        <w:rPr>
          <w:lang w:val="fr-CH"/>
        </w:rPr>
        <w:t>a mise en œuvre implique des exigences élevées tant sur le plan technique que relationnel</w:t>
      </w:r>
      <w:r>
        <w:rPr>
          <w:lang w:val="fr-CH"/>
        </w:rPr>
        <w:t>.</w:t>
      </w:r>
      <w:r w:rsidRPr="006C6406">
        <w:rPr>
          <w:lang w:val="fr-CH"/>
        </w:rPr>
        <w:t xml:space="preserve"> </w:t>
      </w:r>
      <w:r w:rsidRPr="0099603E">
        <w:rPr>
          <w:lang w:val="fr-CH"/>
        </w:rPr>
        <w:t xml:space="preserve">Cet article décrit </w:t>
      </w:r>
      <w:r>
        <w:rPr>
          <w:lang w:val="fr-CH"/>
        </w:rPr>
        <w:t>les objectifs, les étapes intermédiaires et les phases du processus diagnostique et met en avant trois zones de tension centrales</w:t>
      </w:r>
      <w:r w:rsidRPr="005A2C3F">
        <w:rPr>
          <w:lang w:val="fr-CH"/>
        </w:rPr>
        <w:t>.</w:t>
      </w:r>
      <w:r>
        <w:rPr>
          <w:lang w:val="fr-CH"/>
        </w:rPr>
        <w:t xml:space="preserve"> Un</w:t>
      </w:r>
      <w:r w:rsidRPr="007D4733">
        <w:rPr>
          <w:lang w:val="fr-CH"/>
        </w:rPr>
        <w:t xml:space="preserve"> diagnostic professionnel </w:t>
      </w:r>
      <w:r>
        <w:rPr>
          <w:lang w:val="fr-CH"/>
        </w:rPr>
        <w:t>en</w:t>
      </w:r>
      <w:r w:rsidRPr="007D4733">
        <w:rPr>
          <w:lang w:val="fr-CH"/>
        </w:rPr>
        <w:t xml:space="preserve"> pédagogie spécialisée implique de réfléchir à ces tensions et le</w:t>
      </w:r>
      <w:r>
        <w:rPr>
          <w:lang w:val="fr-CH"/>
        </w:rPr>
        <w:t>s traiter avec l’expertise nécessaire, offrant ainsi une base précieuse pour la compréhension et la prise en charge.</w:t>
      </w:r>
    </w:p>
    <w:p w14:paraId="6DE6BABE" w14:textId="77777777" w:rsidR="00007A90" w:rsidRPr="00990446" w:rsidRDefault="00007A90" w:rsidP="00007A90">
      <w:pPr>
        <w:pStyle w:val="Textkrper3"/>
        <w:rPr>
          <w:lang w:val="fr-CH"/>
        </w:rPr>
      </w:pPr>
      <w:proofErr w:type="gramStart"/>
      <w:r w:rsidRPr="00990446">
        <w:rPr>
          <w:rStyle w:val="Fett"/>
          <w:rFonts w:cs="Open Sans SemiCondensed SemiCon"/>
          <w:lang w:val="fr-CH"/>
        </w:rPr>
        <w:t>Keywords</w:t>
      </w:r>
      <w:r w:rsidRPr="00990446">
        <w:rPr>
          <w:lang w:val="fr-CH"/>
        </w:rPr>
        <w:t>:</w:t>
      </w:r>
      <w:proofErr w:type="gramEnd"/>
      <w:r w:rsidRPr="00990446">
        <w:rPr>
          <w:lang w:val="fr-CH"/>
        </w:rPr>
        <w:t xml:space="preserve"> </w:t>
      </w:r>
      <w:proofErr w:type="spellStart"/>
      <w:r w:rsidRPr="00990446">
        <w:rPr>
          <w:lang w:val="fr-CH"/>
        </w:rPr>
        <w:t>Heilpädagogische</w:t>
      </w:r>
      <w:proofErr w:type="spellEnd"/>
      <w:r w:rsidRPr="00990446">
        <w:rPr>
          <w:lang w:val="fr-CH"/>
        </w:rPr>
        <w:t xml:space="preserve"> </w:t>
      </w:r>
      <w:proofErr w:type="spellStart"/>
      <w:r w:rsidRPr="00990446">
        <w:rPr>
          <w:lang w:val="fr-CH"/>
        </w:rPr>
        <w:t>Diagnostik</w:t>
      </w:r>
      <w:proofErr w:type="spellEnd"/>
      <w:r w:rsidRPr="00990446">
        <w:rPr>
          <w:lang w:val="fr-CH"/>
        </w:rPr>
        <w:t xml:space="preserve">, </w:t>
      </w:r>
      <w:proofErr w:type="spellStart"/>
      <w:r w:rsidRPr="00990446">
        <w:rPr>
          <w:lang w:val="fr-CH"/>
        </w:rPr>
        <w:t>Heilpädagogische</w:t>
      </w:r>
      <w:proofErr w:type="spellEnd"/>
      <w:r w:rsidRPr="00990446">
        <w:rPr>
          <w:lang w:val="fr-CH"/>
        </w:rPr>
        <w:t xml:space="preserve"> </w:t>
      </w:r>
      <w:proofErr w:type="spellStart"/>
      <w:r w:rsidRPr="00990446">
        <w:rPr>
          <w:lang w:val="fr-CH"/>
        </w:rPr>
        <w:t>Früherziehung</w:t>
      </w:r>
      <w:proofErr w:type="spellEnd"/>
      <w:r w:rsidRPr="00990446">
        <w:rPr>
          <w:lang w:val="fr-CH"/>
        </w:rPr>
        <w:t xml:space="preserve"> / diagnostic de pédagogie spécialisée, é</w:t>
      </w:r>
      <w:r>
        <w:rPr>
          <w:lang w:val="fr-CH"/>
        </w:rPr>
        <w:t>ducation précoce spécialisée</w:t>
      </w:r>
    </w:p>
    <w:p w14:paraId="7E4A52B1" w14:textId="748BEB11" w:rsidR="001D3BFB" w:rsidRPr="00B60072" w:rsidRDefault="00EA4676" w:rsidP="00007A90">
      <w:pPr>
        <w:pStyle w:val="Textkrper3"/>
        <w:rPr>
          <w:rFonts w:cs="Open Sans SemiCondensed SemiCon"/>
          <w:bCs/>
          <w:iCs/>
          <w:lang w:val="fr-CH"/>
        </w:rPr>
      </w:pPr>
      <w:proofErr w:type="gramStart"/>
      <w:r w:rsidRPr="00B60072">
        <w:rPr>
          <w:rStyle w:val="Fett"/>
          <w:rFonts w:cs="Open Sans SemiCondensed SemiCon"/>
          <w:lang w:val="fr-CH"/>
        </w:rPr>
        <w:t>DOI</w:t>
      </w:r>
      <w:r w:rsidRPr="00B60072">
        <w:rPr>
          <w:rFonts w:cs="Open Sans SemiCondensed SemiCon"/>
          <w:lang w:val="fr-CH"/>
        </w:rPr>
        <w:t>:</w:t>
      </w:r>
      <w:proofErr w:type="gramEnd"/>
      <w:r w:rsidRPr="00B60072">
        <w:rPr>
          <w:rFonts w:cs="Open Sans SemiCondensed SemiCon"/>
          <w:lang w:val="fr-CH"/>
        </w:rPr>
        <w:t xml:space="preserve"> </w:t>
      </w:r>
      <w:hyperlink r:id="rId11" w:history="1">
        <w:r w:rsidR="000E1E2B" w:rsidRPr="00B60072">
          <w:rPr>
            <w:rStyle w:val="Hyperlink"/>
            <w:rFonts w:cs="Open Sans SemiCondensed SemiCon"/>
            <w:lang w:val="fr-CH"/>
          </w:rPr>
          <w:t>https://doi.org/10.57161/z2026-08-02</w:t>
        </w:r>
      </w:hyperlink>
    </w:p>
    <w:p w14:paraId="04534891" w14:textId="04603AA3" w:rsidR="001161D6" w:rsidRPr="0013195A" w:rsidRDefault="001161D6" w:rsidP="00007A90">
      <w:pPr>
        <w:pStyle w:val="Textkrper3"/>
      </w:pPr>
      <w:r w:rsidRPr="0013195A">
        <w:t xml:space="preserve">Schweizerische Zeitschrift für Heilpädagogik, Jg. </w:t>
      </w:r>
      <w:r w:rsidR="000E1E2B">
        <w:t>32</w:t>
      </w:r>
      <w:r w:rsidRPr="0013195A">
        <w:t xml:space="preserve">, </w:t>
      </w:r>
      <w:r w:rsidR="000E1E2B">
        <w:t>08</w:t>
      </w:r>
      <w:r w:rsidRPr="0013195A">
        <w:t>/</w:t>
      </w:r>
      <w:r w:rsidR="000E1E2B">
        <w:t>2026</w:t>
      </w:r>
    </w:p>
    <w:p w14:paraId="0A138452" w14:textId="77777777" w:rsidR="000E6A66" w:rsidRPr="00153133" w:rsidRDefault="000E6A66" w:rsidP="00007A90">
      <w:pPr>
        <w:pStyle w:val="Textkrper3"/>
        <w:rPr>
          <w:lang w:val="fr-CH"/>
        </w:rPr>
      </w:pPr>
      <w:r w:rsidRPr="00153133">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3A84CB1E" w14:textId="21A7EBE0" w:rsidR="00596F20" w:rsidRPr="00596F20" w:rsidRDefault="00596F20" w:rsidP="003F76C7">
      <w:pPr>
        <w:pStyle w:val="Textkrper"/>
        <w:ind w:firstLine="0"/>
        <w:rPr>
          <w:i/>
        </w:rPr>
      </w:pPr>
      <w:r w:rsidRPr="00596F20">
        <w:t xml:space="preserve">Diagnostik gehört zum professionellen Auftrag der Heilpädagogischen Früherziehung (HFE). Sie schafft Orientierung bei Fragen zur kindlichen Entwicklung und </w:t>
      </w:r>
      <w:r w:rsidR="00EE34F4">
        <w:t>hilft</w:t>
      </w:r>
      <w:r w:rsidR="00432AFB">
        <w:t xml:space="preserve"> dabei</w:t>
      </w:r>
      <w:r w:rsidR="00EE34F4">
        <w:t xml:space="preserve">, </w:t>
      </w:r>
      <w:r w:rsidRPr="00596F20">
        <w:t>d</w:t>
      </w:r>
      <w:r w:rsidR="00C040C1">
        <w:t>en</w:t>
      </w:r>
      <w:r w:rsidRPr="00596F20">
        <w:t xml:space="preserve"> Unterstützungsbedarf von Kind und Familie</w:t>
      </w:r>
      <w:r w:rsidR="00C040C1">
        <w:t xml:space="preserve"> einzuschätzen</w:t>
      </w:r>
      <w:r w:rsidR="00570DEE">
        <w:t xml:space="preserve">. </w:t>
      </w:r>
      <w:r w:rsidR="00C771A3">
        <w:t>So</w:t>
      </w:r>
      <w:r w:rsidR="00C771A3" w:rsidRPr="00596F20">
        <w:t xml:space="preserve">mit </w:t>
      </w:r>
      <w:r w:rsidRPr="00596F20">
        <w:t>bildet</w:t>
      </w:r>
      <w:r w:rsidR="00C771A3">
        <w:t xml:space="preserve"> sie</w:t>
      </w:r>
      <w:r w:rsidRPr="00596F20">
        <w:t xml:space="preserve"> eine Grundlage für Förderung, Beratung und weitere Entscheidungen. Dabei geht es nicht </w:t>
      </w:r>
      <w:r w:rsidR="00EF2903">
        <w:t>nur</w:t>
      </w:r>
      <w:r w:rsidRPr="00596F20">
        <w:t xml:space="preserve"> darum, </w:t>
      </w:r>
      <w:r w:rsidR="00EF2903">
        <w:t xml:space="preserve">die </w:t>
      </w:r>
      <w:r w:rsidRPr="00596F20">
        <w:t>Entwicklung zu erfassen, sondern ein Kind in seinem Alltag, seinen Beziehungen und seinen individuellen Entwicklungsmöglichkeiten zu verstehen.</w:t>
      </w:r>
    </w:p>
    <w:p w14:paraId="4890C30A" w14:textId="1F477012" w:rsidR="00AE6B08" w:rsidRPr="00AE6B08" w:rsidRDefault="003D3CC4" w:rsidP="003F76C7">
      <w:pPr>
        <w:pStyle w:val="Textkrper"/>
        <w:rPr>
          <w:i/>
        </w:rPr>
      </w:pPr>
      <w:r>
        <w:t xml:space="preserve">Hier </w:t>
      </w:r>
      <w:r w:rsidR="00AE6B08" w:rsidRPr="00AE6B08">
        <w:t>liegt die besondere Herausforderung heilpädagogischer Diagnostik. Kinder entwickeln sich dynamisch, ihre Fähigkeiten zeigen sich je nach Situation unterschiedlich und standardisierte Verfahren bilden ihre Lebens- und Entwicklungssituation nur begrenzt ab. Gleichzeitig findet Diagnostik in der HFE in Beziehung zu Kindern und Eltern</w:t>
      </w:r>
      <w:r w:rsidR="00B074D7">
        <w:t xml:space="preserve"> und/oder weiteren Bezugspersonen</w:t>
      </w:r>
      <w:r w:rsidR="00786BD4">
        <w:rPr>
          <w:rStyle w:val="Funotenzeichen"/>
        </w:rPr>
        <w:footnoteReference w:id="2"/>
      </w:r>
      <w:r w:rsidR="00AE6B08" w:rsidRPr="00AE6B08">
        <w:t xml:space="preserve"> statt und ist mit deren Erfahrungen, Erwartungen und Fragen verbunden. Die Fachperson muss daher fachlich beobachten und beurteilen, ohne die individuelle Situation und die Perspektiven der Familie aus dem Blick zu verlieren.</w:t>
      </w:r>
    </w:p>
    <w:p w14:paraId="49C021DA" w14:textId="12A33484" w:rsidR="0049790A" w:rsidRPr="00AE6B08" w:rsidRDefault="00AE6B08" w:rsidP="003F76C7">
      <w:pPr>
        <w:pStyle w:val="Textkrper"/>
        <w:rPr>
          <w:i/>
        </w:rPr>
      </w:pPr>
      <w:r w:rsidRPr="00AE6B08">
        <w:t>Professionalität zeigt sich darin, diese Anforderungen wahrzunehmen, zu reflektieren und miteinander zu verbinden. Der Beitrag zeigt auf, was heilpädagogische Diagnostik in der HFE ausmacht, welche Anforderungen damit verbunden sind und wo zentrale Spannungsfelder liegen.</w:t>
      </w:r>
    </w:p>
    <w:p w14:paraId="196A3D84" w14:textId="703AF4B8" w:rsidR="0049790A" w:rsidRDefault="0049790A" w:rsidP="0049790A">
      <w:pPr>
        <w:pStyle w:val="berschrift1"/>
      </w:pPr>
      <w:r w:rsidRPr="0049790A">
        <w:lastRenderedPageBreak/>
        <w:t>Auftrag und Aufgabenfelder der H</w:t>
      </w:r>
      <w:r w:rsidR="00C07E3B">
        <w:t>FE</w:t>
      </w:r>
    </w:p>
    <w:p w14:paraId="6EAC769D" w14:textId="77CF6816" w:rsidR="00A20B4C" w:rsidRDefault="0049790A" w:rsidP="00EA64D9">
      <w:pPr>
        <w:pStyle w:val="Textkrper"/>
        <w:ind w:firstLine="0"/>
      </w:pPr>
      <w:r w:rsidRPr="0049790A">
        <w:t xml:space="preserve">Die </w:t>
      </w:r>
      <w:r w:rsidR="00C07E3B">
        <w:t>HFE</w:t>
      </w:r>
      <w:r w:rsidRPr="0049790A">
        <w:t xml:space="preserve"> ist ein freiwilliges, öffentliches Angebot im Bereich der sonderpädagogischen Massnahmen für Familien mit Kindern mit Behinderung, Entwicklungsverzögerung oder Entwicklungsauffälligkeit </w:t>
      </w:r>
      <w:r w:rsidR="00947588">
        <w:t xml:space="preserve">vom Zeitpunkt der </w:t>
      </w:r>
      <w:r w:rsidRPr="0049790A">
        <w:t>Geburt bis zur Einschulung (EDK, 2023).</w:t>
      </w:r>
      <w:r w:rsidR="00CC69D2">
        <w:t xml:space="preserve"> </w:t>
      </w:r>
      <w:r w:rsidR="00A20B4C" w:rsidRPr="0049790A">
        <w:t>Die Arbeit findet häufig im familiären Alltag</w:t>
      </w:r>
      <w:r w:rsidR="00CA7CBC">
        <w:t xml:space="preserve"> und</w:t>
      </w:r>
      <w:r w:rsidR="00A20B4C" w:rsidRPr="0049790A">
        <w:t xml:space="preserve"> zunehmend auch in </w:t>
      </w:r>
      <w:r w:rsidR="0098374D">
        <w:t xml:space="preserve">der </w:t>
      </w:r>
      <w:r w:rsidR="00A20B4C" w:rsidRPr="0049790A">
        <w:t>Krippe oder Spielgruppe statt</w:t>
      </w:r>
      <w:r w:rsidR="00BA7A89">
        <w:t>.</w:t>
      </w:r>
      <w:r w:rsidR="00A20B4C" w:rsidRPr="0049790A">
        <w:t xml:space="preserve"> </w:t>
      </w:r>
      <w:r w:rsidR="00BA7A89">
        <w:t xml:space="preserve">Sie </w:t>
      </w:r>
      <w:r w:rsidR="00A20B4C" w:rsidRPr="0049790A">
        <w:t xml:space="preserve">ist </w:t>
      </w:r>
      <w:r w:rsidR="00CA7CBC">
        <w:t>so</w:t>
      </w:r>
      <w:r w:rsidR="00A20B4C" w:rsidRPr="0049790A">
        <w:t>mit eng an die Lebenswelt des Kindes und seiner Familie gebunden. Zu den Aufgaben</w:t>
      </w:r>
      <w:r w:rsidR="002C20E8">
        <w:t>bereichen</w:t>
      </w:r>
      <w:r w:rsidR="00A20B4C" w:rsidRPr="0049790A">
        <w:t xml:space="preserve"> gehören Diagnostik, Förderung, Beratung und Begleitung, interdisziplinäre Kooperation, Prävention sowie die Unterstützung inklusiver Massnahmen und Angebote </w:t>
      </w:r>
      <w:r w:rsidR="00A20B4C">
        <w:t>(</w:t>
      </w:r>
      <w:proofErr w:type="spellStart"/>
      <w:r w:rsidR="00A20B4C" w:rsidRPr="00AE6B08">
        <w:t>Lütolf</w:t>
      </w:r>
      <w:proofErr w:type="spellEnd"/>
      <w:r w:rsidR="00A20B4C">
        <w:t xml:space="preserve"> et al.</w:t>
      </w:r>
      <w:r w:rsidR="00A20B4C" w:rsidRPr="00AE6B08">
        <w:t xml:space="preserve">, 2014; EDK, 2023). Die Diagnostik </w:t>
      </w:r>
      <w:r w:rsidR="00AF48DA">
        <w:t>steht im Bezug</w:t>
      </w:r>
      <w:r w:rsidR="00A20B4C" w:rsidRPr="00AE6B08">
        <w:t xml:space="preserve"> zu den anderen Aufgaben</w:t>
      </w:r>
      <w:r w:rsidR="00F45615">
        <w:t>bereichen</w:t>
      </w:r>
      <w:r w:rsidR="00A20B4C" w:rsidRPr="00AE6B08">
        <w:t>. Sie erfasst die Entwicklungs- und Lebenssituation</w:t>
      </w:r>
      <w:r w:rsidR="000A700C">
        <w:t xml:space="preserve"> sowie</w:t>
      </w:r>
      <w:r w:rsidR="00A20B4C" w:rsidRPr="00AE6B08">
        <w:t xml:space="preserve"> Ressourcen und Herausforderungen im familiären und sozialen Kontext</w:t>
      </w:r>
      <w:r w:rsidR="00A20B4C">
        <w:t>.</w:t>
      </w:r>
    </w:p>
    <w:p w14:paraId="75EEF7BB" w14:textId="0CE0D9FB" w:rsidR="0049790A" w:rsidRPr="0049790A" w:rsidRDefault="00A55D99" w:rsidP="00956CA5">
      <w:pPr>
        <w:pStyle w:val="Textkrper"/>
      </w:pPr>
      <w:r w:rsidRPr="00A55D99">
        <w:t>Damit wird die Unterstützung der Familie zu einem zentralen Bestandteil der fachlichen Tätigkeit</w:t>
      </w:r>
      <w:r w:rsidR="008D1975">
        <w:t>:</w:t>
      </w:r>
      <w:r w:rsidRPr="00A55D99">
        <w:t xml:space="preserve"> </w:t>
      </w:r>
      <w:r w:rsidR="0049790A" w:rsidRPr="0049790A">
        <w:t>«</w:t>
      </w:r>
      <w:r w:rsidR="00FD18A6">
        <w:t>[</w:t>
      </w:r>
      <w:r w:rsidR="008D1975">
        <w:t>P</w:t>
      </w:r>
      <w:r w:rsidR="00FD18A6">
        <w:t>]</w:t>
      </w:r>
      <w:proofErr w:type="spellStart"/>
      <w:r w:rsidR="0049790A" w:rsidRPr="0049790A">
        <w:t>rimäre</w:t>
      </w:r>
      <w:proofErr w:type="spellEnd"/>
      <w:r w:rsidR="0049790A" w:rsidRPr="0049790A">
        <w:t xml:space="preserve"> Aufgabe der Fachkraft ist es, die Familie in einer vertrauensvollen Zusammenarbeit mit Informationen und emotionaler Unterstützung beim Umgang mit </w:t>
      </w:r>
      <w:r w:rsidR="008203C4">
        <w:t xml:space="preserve">der </w:t>
      </w:r>
      <w:r w:rsidR="0049790A" w:rsidRPr="0049790A">
        <w:t>Behinderung des Kindes sowie bei der Gestaltung entwicklungsförderlicher Interaktionen und Beziehungen zu unterstützen» (Sarimski, 2022, S.</w:t>
      </w:r>
      <w:r w:rsidR="00FD18A6">
        <w:t> </w:t>
      </w:r>
      <w:r w:rsidR="0049790A" w:rsidRPr="0049790A">
        <w:t>31). Massgebliche Ziel</w:t>
      </w:r>
      <w:r w:rsidR="00D26E75">
        <w:t>e sind</w:t>
      </w:r>
      <w:r w:rsidR="00B21577">
        <w:t xml:space="preserve">, </w:t>
      </w:r>
      <w:r w:rsidR="0049790A" w:rsidRPr="0049790A">
        <w:t>d</w:t>
      </w:r>
      <w:r w:rsidR="00AB4AD7">
        <w:t>ie</w:t>
      </w:r>
      <w:r w:rsidR="0049790A" w:rsidRPr="0049790A">
        <w:t xml:space="preserve"> </w:t>
      </w:r>
      <w:r w:rsidR="00B074D7">
        <w:t>Bezugspersonen</w:t>
      </w:r>
      <w:r w:rsidR="0049790A" w:rsidRPr="0049790A">
        <w:t xml:space="preserve"> </w:t>
      </w:r>
      <w:r w:rsidR="00C42528">
        <w:t>sowie</w:t>
      </w:r>
      <w:r w:rsidR="0049790A" w:rsidRPr="0049790A">
        <w:t xml:space="preserve"> die Partizipation des Kindes und seiner Familie</w:t>
      </w:r>
      <w:r w:rsidR="00AB4AD7">
        <w:t xml:space="preserve"> zu stärken</w:t>
      </w:r>
      <w:r w:rsidR="0049790A" w:rsidRPr="0049790A">
        <w:t>. Dies erfordert</w:t>
      </w:r>
      <w:r w:rsidR="00E37940">
        <w:t xml:space="preserve">, dass </w:t>
      </w:r>
      <w:r w:rsidR="00E713A1">
        <w:t xml:space="preserve">Heilpädagogische </w:t>
      </w:r>
      <w:proofErr w:type="spellStart"/>
      <w:proofErr w:type="gramStart"/>
      <w:r w:rsidR="00E713A1">
        <w:t>Früherzieher</w:t>
      </w:r>
      <w:r w:rsidR="00230651">
        <w:t>:</w:t>
      </w:r>
      <w:r w:rsidR="00E713A1">
        <w:t>in</w:t>
      </w:r>
      <w:r w:rsidR="006821F3">
        <w:t>nen</w:t>
      </w:r>
      <w:proofErr w:type="spellEnd"/>
      <w:proofErr w:type="gramEnd"/>
      <w:r w:rsidR="0049790A" w:rsidRPr="0049790A">
        <w:t xml:space="preserve"> </w:t>
      </w:r>
      <w:r w:rsidR="00E37940">
        <w:t>die</w:t>
      </w:r>
      <w:r w:rsidR="0049790A" w:rsidRPr="0049790A">
        <w:t xml:space="preserve"> Eltern </w:t>
      </w:r>
      <w:r w:rsidR="00E37940">
        <w:t>feinfühlig begleite</w:t>
      </w:r>
      <w:r w:rsidR="006821F3">
        <w:t>n</w:t>
      </w:r>
      <w:r w:rsidR="00E37940">
        <w:t xml:space="preserve"> </w:t>
      </w:r>
      <w:r w:rsidR="00992A30">
        <w:t xml:space="preserve">und ein </w:t>
      </w:r>
      <w:r w:rsidR="0049790A" w:rsidRPr="0049790A">
        <w:t xml:space="preserve">fundiertes Wissen über </w:t>
      </w:r>
      <w:r w:rsidR="000C13DA">
        <w:t xml:space="preserve">die </w:t>
      </w:r>
      <w:r w:rsidR="0049790A" w:rsidRPr="0049790A">
        <w:t xml:space="preserve">kindliche Entwicklung und Unterstützungsmöglichkeiten </w:t>
      </w:r>
      <w:r w:rsidR="00CD6402">
        <w:t>mitbring</w:t>
      </w:r>
      <w:r w:rsidR="006821F3">
        <w:t>en</w:t>
      </w:r>
      <w:r w:rsidR="00CD6402">
        <w:t xml:space="preserve"> </w:t>
      </w:r>
      <w:r w:rsidR="0049790A" w:rsidRPr="0049790A">
        <w:t xml:space="preserve">(Dempsey &amp; </w:t>
      </w:r>
      <w:proofErr w:type="spellStart"/>
      <w:r w:rsidR="0049790A" w:rsidRPr="0049790A">
        <w:t>Keen</w:t>
      </w:r>
      <w:proofErr w:type="spellEnd"/>
      <w:r w:rsidR="0049790A" w:rsidRPr="0049790A">
        <w:t>, 2008; Guralnick, 2011; Trivette</w:t>
      </w:r>
      <w:r w:rsidR="00613177">
        <w:t xml:space="preserve"> et al.</w:t>
      </w:r>
      <w:r w:rsidR="0049790A" w:rsidRPr="0049790A">
        <w:t>, 2010).</w:t>
      </w:r>
    </w:p>
    <w:p w14:paraId="386BB1FA" w14:textId="4AF4F582" w:rsidR="0049790A" w:rsidRPr="0049790A" w:rsidRDefault="0049790A" w:rsidP="00ED11DB">
      <w:pPr>
        <w:pStyle w:val="berschrift1"/>
      </w:pPr>
      <w:r w:rsidRPr="0049790A">
        <w:t xml:space="preserve">Ziel der </w:t>
      </w:r>
      <w:r w:rsidR="00BB4790">
        <w:t>h</w:t>
      </w:r>
      <w:r w:rsidRPr="0049790A">
        <w:t>eilpädagogischen Diagnostik im Kontext Heilpädagogische</w:t>
      </w:r>
      <w:r w:rsidR="00596F20">
        <w:t>r</w:t>
      </w:r>
      <w:r w:rsidRPr="0049790A">
        <w:t xml:space="preserve"> Früherziehung</w:t>
      </w:r>
    </w:p>
    <w:p w14:paraId="6A004FC4" w14:textId="3E564AC2" w:rsidR="006F1A9A" w:rsidRDefault="00AE6B08" w:rsidP="00BB0041">
      <w:pPr>
        <w:pStyle w:val="Textkrper"/>
        <w:ind w:firstLine="0"/>
      </w:pPr>
      <w:r w:rsidRPr="00AE6B08">
        <w:t xml:space="preserve">Heilpädagogische Diagnostik betrachtet – ergänzend zur medizinischen Diagnostik – was das Kind kann, unter welchen Bedingungen es handelt und wie es lernt. Ebenso werden familiäre Ressourcen und Belastungen sowie die Teilhabe des Kindes in Familie, Freizeit, Spielgruppe oder Kita berücksichtigt. Dabei </w:t>
      </w:r>
      <w:r w:rsidR="004D6128">
        <w:t>handelt es sich</w:t>
      </w:r>
      <w:r w:rsidRPr="00AE6B08">
        <w:t xml:space="preserve"> «um einen komplexen Prozess, bei dem sowohl die Kompetenzen des Kindes im Vergleich zu Kindern gleichen Alters und ihr Förder- und Unterstützungsbedarf als auch die Qualität seiner sozialen Teilhabe an den Eltern-Kind-Interaktionen und an den sozialen Aktivitäten in seinem sozialen Umfeld analysiert werden müssen» (Sarimski, 2022, S.</w:t>
      </w:r>
      <w:r w:rsidR="00A71CCF">
        <w:t> </w:t>
      </w:r>
      <w:r w:rsidRPr="00AE6B08">
        <w:t>58</w:t>
      </w:r>
      <w:r w:rsidR="006F1A9A">
        <w:t xml:space="preserve">; vgl. auch </w:t>
      </w:r>
      <w:r w:rsidR="006F1A9A" w:rsidRPr="00AE6B08">
        <w:t>Dahms &amp; Seidel, 2012; Sohns, 2010).</w:t>
      </w:r>
    </w:p>
    <w:p w14:paraId="6E24AA17" w14:textId="13247C31" w:rsidR="00AE6B08" w:rsidRPr="00AE6B08" w:rsidRDefault="00511BD4" w:rsidP="004F3E36">
      <w:pPr>
        <w:pStyle w:val="Textkrper"/>
      </w:pPr>
      <w:r w:rsidRPr="007E73A0">
        <w:rPr>
          <w:noProof/>
        </w:rPr>
        <mc:AlternateContent>
          <mc:Choice Requires="wps">
            <w:drawing>
              <wp:anchor distT="45720" distB="45720" distL="46990" distR="46990" simplePos="0" relativeHeight="251659264" behindDoc="0" locked="0" layoutInCell="1" allowOverlap="0" wp14:anchorId="77914D55" wp14:editId="4D87880D">
                <wp:simplePos x="0" y="0"/>
                <wp:positionH relativeFrom="page">
                  <wp:posOffset>0</wp:posOffset>
                </wp:positionH>
                <wp:positionV relativeFrom="paragraph">
                  <wp:posOffset>1251965</wp:posOffset>
                </wp:positionV>
                <wp:extent cx="4967605" cy="481330"/>
                <wp:effectExtent l="0" t="0" r="0" b="0"/>
                <wp:wrapTopAndBottom/>
                <wp:docPr id="1304594315" name="Textfeld 1304594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7605" cy="481330"/>
                        </a:xfrm>
                        <a:prstGeom prst="rect">
                          <a:avLst/>
                        </a:prstGeom>
                        <a:noFill/>
                        <a:ln w="9525">
                          <a:noFill/>
                          <a:miter lim="800000"/>
                          <a:headEnd/>
                          <a:tailEnd/>
                        </a:ln>
                      </wps:spPr>
                      <wps:txbx>
                        <w:txbxContent>
                          <w:p w14:paraId="08184E00" w14:textId="0283F669" w:rsidR="007E73A0" w:rsidRPr="004B0AE6" w:rsidRDefault="00C7189E" w:rsidP="007E73A0">
                            <w:pPr>
                              <w:pStyle w:val="Hervorhebung1"/>
                            </w:pPr>
                            <w:r w:rsidRPr="00C7189E">
                              <w:t>Heilpädagogische Diagnostik betrachtet</w:t>
                            </w:r>
                            <w:r>
                              <w:t>,</w:t>
                            </w:r>
                            <w:r w:rsidRPr="00C7189E">
                              <w:t xml:space="preserve"> was das Kind kann, unter welchen Bedingungen es handelt und wie es lernt. </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914D55" id="_x0000_t202" coordsize="21600,21600" o:spt="202" path="m,l,21600r21600,l21600,xe">
                <v:stroke joinstyle="miter"/>
                <v:path gradientshapeok="t" o:connecttype="rect"/>
              </v:shapetype>
              <v:shape id="Textfeld 1304594315" o:spid="_x0000_s1026" type="#_x0000_t202" alt="&quot;&quot;" style="position:absolute;left:0;text-align:left;margin-left:0;margin-top:98.6pt;width:391.15pt;height:37.9pt;z-index:251659264;visibility:visible;mso-wrap-style:square;mso-width-percent:0;mso-height-percent:0;mso-wrap-distance-left:3.7pt;mso-wrap-distance-top:3.6pt;mso-wrap-distance-right:3.7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" o:allowoverlap="f" filled="f" stroked="f">
                <v:textbox inset="29mm,,2.5mm">
                  <w:txbxContent>
                    <w:p w14:paraId="08184E00" w14:textId="0283F669" w:rsidR="007E73A0" w:rsidRPr="004B0AE6" w:rsidRDefault="00C7189E" w:rsidP="007E73A0">
                      <w:pPr>
                        <w:pStyle w:val="Hervorhebung1"/>
                      </w:pPr>
                      <w:r w:rsidRPr="00C7189E">
                        <w:t>Heilpädagogische Diagnostik betrachtet</w:t>
                      </w:r>
                      <w:r>
                        <w:t>,</w:t>
                      </w:r>
                      <w:r w:rsidRPr="00C7189E">
                        <w:t xml:space="preserve"> was das Kind kann, unter welchen Bedingungen es handelt und wie es lernt. </w:t>
                      </w:r>
                    </w:p>
                  </w:txbxContent>
                </v:textbox>
                <w10:wrap type="topAndBottom" anchorx="page"/>
              </v:shape>
            </w:pict>
          </mc:Fallback>
        </mc:AlternateContent>
      </w:r>
      <w:r w:rsidR="00AE6B08" w:rsidRPr="00AE6B08">
        <w:t xml:space="preserve">Heilpädagogische Diagnostik ist </w:t>
      </w:r>
      <w:r w:rsidR="00A71CCF">
        <w:t xml:space="preserve">somit </w:t>
      </w:r>
      <w:r w:rsidR="00AE6B08" w:rsidRPr="00AE6B08">
        <w:t xml:space="preserve">klar von der medizinischen Diagnosestellung zu unterscheiden. Die HFE stellt keine medizinische Diagnose, ist jedoch häufig mit deren Folgen für das Kind und seine Familie konfrontiert. </w:t>
      </w:r>
      <w:r w:rsidR="000410B3" w:rsidRPr="000410B3">
        <w:t xml:space="preserve">Eine medizinische Diagnose gibt </w:t>
      </w:r>
      <w:r w:rsidR="000F26B3">
        <w:t xml:space="preserve">zwar </w:t>
      </w:r>
      <w:r w:rsidR="000410B3" w:rsidRPr="000410B3">
        <w:t>Orientierung, beantwortet aber nicht</w:t>
      </w:r>
      <w:r w:rsidR="000F26B3">
        <w:t xml:space="preserve"> die Frage</w:t>
      </w:r>
      <w:r w:rsidR="000410B3" w:rsidRPr="000410B3">
        <w:t>, was sie für</w:t>
      </w:r>
      <w:r w:rsidR="00EC246F">
        <w:t xml:space="preserve"> die</w:t>
      </w:r>
      <w:r w:rsidR="000410B3" w:rsidRPr="000410B3">
        <w:t xml:space="preserve"> Entwicklung und </w:t>
      </w:r>
      <w:r w:rsidR="00EC246F">
        <w:t xml:space="preserve">den </w:t>
      </w:r>
      <w:r w:rsidR="000410B3" w:rsidRPr="000410B3">
        <w:t>Alltag des einzelnen Kindes bedeutet</w:t>
      </w:r>
      <w:r w:rsidR="00A71CCF">
        <w:t xml:space="preserve">. </w:t>
      </w:r>
      <w:r w:rsidR="00EC246F">
        <w:t>An diesem Punkt</w:t>
      </w:r>
      <w:r w:rsidR="000410B3" w:rsidRPr="000410B3">
        <w:t xml:space="preserve"> setzt die heilpädagogische Perspektive an</w:t>
      </w:r>
      <w:r w:rsidR="00556799">
        <w:t>: Sie versteht</w:t>
      </w:r>
      <w:r w:rsidR="000410B3" w:rsidRPr="000410B3">
        <w:t xml:space="preserve"> die individuelle Situation im Lebenskontext und </w:t>
      </w:r>
      <w:r w:rsidR="00556799">
        <w:t xml:space="preserve">leitet </w:t>
      </w:r>
      <w:r w:rsidR="000410B3" w:rsidRPr="000410B3">
        <w:t>daraus Handlungsmöglichkeiten ab</w:t>
      </w:r>
      <w:r w:rsidR="000410B3">
        <w:t xml:space="preserve">. </w:t>
      </w:r>
      <w:r w:rsidR="00AE6B08" w:rsidRPr="00AE6B08">
        <w:t xml:space="preserve">Gleichzeitig kann die Fachperson die Familie </w:t>
      </w:r>
      <w:r w:rsidR="00A34109">
        <w:t>dabei begleiten, die Diagnose e</w:t>
      </w:r>
      <w:r w:rsidR="00AE6B08" w:rsidRPr="00AE6B08">
        <w:t>in</w:t>
      </w:r>
      <w:r w:rsidR="00A34109">
        <w:t>zu</w:t>
      </w:r>
      <w:r w:rsidR="00AE6B08" w:rsidRPr="00AE6B08">
        <w:t>ordn</w:t>
      </w:r>
      <w:r w:rsidR="00A34109">
        <w:t>en</w:t>
      </w:r>
      <w:r w:rsidR="00A42452">
        <w:t xml:space="preserve"> und einen Umgang damit zu finden</w:t>
      </w:r>
      <w:r w:rsidR="00AE6B08" w:rsidRPr="00AE6B08">
        <w:t xml:space="preserve">. </w:t>
      </w:r>
    </w:p>
    <w:p w14:paraId="570B5F19" w14:textId="3690EB85" w:rsidR="0049790A" w:rsidRPr="00552159" w:rsidRDefault="0049790A" w:rsidP="00372C95">
      <w:pPr>
        <w:pStyle w:val="berschrift1"/>
      </w:pPr>
      <w:r w:rsidRPr="00552159">
        <w:t>Heilpädagogische Diagnostik als professioneller Prozess</w:t>
      </w:r>
    </w:p>
    <w:p w14:paraId="598FF822" w14:textId="146ED56A" w:rsidR="00552159" w:rsidRPr="00552159" w:rsidRDefault="00552159" w:rsidP="00372C95">
      <w:pPr>
        <w:pStyle w:val="Textkrper"/>
        <w:ind w:firstLine="0"/>
      </w:pPr>
      <w:r w:rsidRPr="00552159">
        <w:t>Heilpädagogische Diagnostik ist kein einmalige</w:t>
      </w:r>
      <w:r w:rsidR="003F1691">
        <w:t>s</w:t>
      </w:r>
      <w:r w:rsidRPr="00552159">
        <w:t xml:space="preserve"> </w:t>
      </w:r>
      <w:r w:rsidR="003F1691">
        <w:t>Ereignis</w:t>
      </w:r>
      <w:r w:rsidRPr="00552159">
        <w:t>, sondern ein strukturierter Prozess</w:t>
      </w:r>
      <w:r w:rsidR="00462C63">
        <w:t>. In diesem werden</w:t>
      </w:r>
      <w:r w:rsidRPr="00552159">
        <w:t xml:space="preserve"> Fragestellungen entwickelt, Informationen erhoben</w:t>
      </w:r>
      <w:r w:rsidR="00C21FD5">
        <w:t xml:space="preserve"> und</w:t>
      </w:r>
      <w:r w:rsidRPr="00552159">
        <w:t xml:space="preserve"> ausgewertet </w:t>
      </w:r>
      <w:r w:rsidR="00C21FD5">
        <w:t>sowie</w:t>
      </w:r>
      <w:r w:rsidRPr="00552159">
        <w:t xml:space="preserve"> gemeinsam mit den Eltern in weitere Handlungsschritte überführt. Die</w:t>
      </w:r>
      <w:r w:rsidR="00596F20">
        <w:t>ser Prozess kann in fünf Teilschritte</w:t>
      </w:r>
      <w:r w:rsidR="00DD29CA">
        <w:t xml:space="preserve"> gegliedert</w:t>
      </w:r>
      <w:r w:rsidR="00596F20">
        <w:t xml:space="preserve"> werden, die aufeinander aufbauen und sich gegenseitig beeinflussen</w:t>
      </w:r>
      <w:r w:rsidRPr="00552159">
        <w:t xml:space="preserve">. </w:t>
      </w:r>
      <w:r w:rsidR="00015BA4">
        <w:t xml:space="preserve">Er </w:t>
      </w:r>
      <w:r w:rsidRPr="00552159">
        <w:t>erforder</w:t>
      </w:r>
      <w:r w:rsidR="00015BA4">
        <w:t>t</w:t>
      </w:r>
      <w:r w:rsidRPr="00552159">
        <w:t xml:space="preserve"> </w:t>
      </w:r>
      <w:r w:rsidR="00FE73A6">
        <w:t xml:space="preserve">von den Fachpersonen </w:t>
      </w:r>
      <w:r w:rsidRPr="00552159">
        <w:t>fachlich-methodische</w:t>
      </w:r>
      <w:r w:rsidR="00015BA4">
        <w:t>,</w:t>
      </w:r>
      <w:r w:rsidRPr="00552159">
        <w:t xml:space="preserve"> kommunikative und relationale Kompetenzen (Hagmann-von Arx, 2025; Langfeldt, 2022; Petermann &amp; Wirtz, 2026; </w:t>
      </w:r>
      <w:proofErr w:type="spellStart"/>
      <w:r w:rsidRPr="00552159">
        <w:t>Pretis</w:t>
      </w:r>
      <w:proofErr w:type="spellEnd"/>
      <w:r w:rsidRPr="00552159">
        <w:t>, 2020).</w:t>
      </w:r>
      <w:r w:rsidR="006D2083">
        <w:t xml:space="preserve"> </w:t>
      </w:r>
      <w:r w:rsidR="006D2083" w:rsidRPr="00552159">
        <w:t xml:space="preserve">Die </w:t>
      </w:r>
      <w:r w:rsidR="006D2083">
        <w:t xml:space="preserve">nachfolgend </w:t>
      </w:r>
      <w:r w:rsidR="006D2083" w:rsidRPr="00552159">
        <w:t xml:space="preserve">beschriebenen Teilschritte beziehen sich insbesondere auf die Eingangsdiagnostik zu Beginn der Begleitung, die eine wichtige Grundlage für die Kooperation zwischen Eltern und Fachperson bildet (Schwing &amp; </w:t>
      </w:r>
      <w:proofErr w:type="spellStart"/>
      <w:r w:rsidR="006D2083" w:rsidRPr="00552159">
        <w:t>Fryszer</w:t>
      </w:r>
      <w:proofErr w:type="spellEnd"/>
      <w:r w:rsidR="006D2083" w:rsidRPr="00552159">
        <w:t xml:space="preserve">, 2015; </w:t>
      </w:r>
      <w:proofErr w:type="spellStart"/>
      <w:r w:rsidR="006D2083" w:rsidRPr="00552159">
        <w:t>Thurmair</w:t>
      </w:r>
      <w:proofErr w:type="spellEnd"/>
      <w:r w:rsidR="006D2083">
        <w:t> </w:t>
      </w:r>
      <w:r w:rsidR="006D2083" w:rsidRPr="00552159">
        <w:t xml:space="preserve">&amp; </w:t>
      </w:r>
      <w:proofErr w:type="spellStart"/>
      <w:r w:rsidR="006D2083" w:rsidRPr="00552159">
        <w:t>Naggl</w:t>
      </w:r>
      <w:proofErr w:type="spellEnd"/>
      <w:r w:rsidR="006D2083" w:rsidRPr="00552159">
        <w:t>, 2010; Wehrli, 2023).</w:t>
      </w:r>
      <w:r w:rsidR="006D2083">
        <w:t xml:space="preserve"> </w:t>
      </w:r>
    </w:p>
    <w:p w14:paraId="37EFD418" w14:textId="77777777" w:rsidR="0049790A" w:rsidRPr="00DA4C4B" w:rsidRDefault="0049790A" w:rsidP="00DA4C4B">
      <w:pPr>
        <w:pStyle w:val="berschrift2"/>
      </w:pPr>
      <w:r w:rsidRPr="00DA4C4B">
        <w:lastRenderedPageBreak/>
        <w:t>Teilschritte heilpädagogischer Diagnostik</w:t>
      </w:r>
    </w:p>
    <w:p w14:paraId="687D2422" w14:textId="77777777" w:rsidR="00DA4C4B" w:rsidRPr="00372C95" w:rsidRDefault="0049790A" w:rsidP="00372C95">
      <w:pPr>
        <w:pStyle w:val="berschrift3"/>
      </w:pPr>
      <w:r w:rsidRPr="00372C95">
        <w:t>Orientierung</w:t>
      </w:r>
    </w:p>
    <w:p w14:paraId="06CB7E1E" w14:textId="5F204EF2" w:rsidR="00552159" w:rsidRPr="00DA4C4B" w:rsidRDefault="00552159" w:rsidP="00DA4C4B">
      <w:pPr>
        <w:pStyle w:val="Textkrper"/>
        <w:ind w:firstLine="0"/>
      </w:pPr>
      <w:r w:rsidRPr="00DA4C4B">
        <w:t xml:space="preserve">Ausgangspunkt sind die Anliegen und Fragen der Familie sowie Beobachtungen aus dem Umfeld des Kindes. </w:t>
      </w:r>
      <w:r w:rsidR="006C4B89">
        <w:t xml:space="preserve">Die </w:t>
      </w:r>
      <w:r w:rsidRPr="00DA4C4B">
        <w:t xml:space="preserve">Aufgabe der Fachperson </w:t>
      </w:r>
      <w:r w:rsidR="006C4B89">
        <w:t>besteht darin</w:t>
      </w:r>
      <w:r w:rsidRPr="00DA4C4B">
        <w:t xml:space="preserve">, diese Perspektiven aufzunehmen, gemeinsam mit den Eltern </w:t>
      </w:r>
      <w:r w:rsidR="00A42452">
        <w:t xml:space="preserve">und weiteren Bezugspersonen </w:t>
      </w:r>
      <w:r w:rsidRPr="00DA4C4B">
        <w:t xml:space="preserve">eine diagnostische Fragestellung zu entwickeln </w:t>
      </w:r>
      <w:r w:rsidR="008645E4">
        <w:t>sowie</w:t>
      </w:r>
      <w:r w:rsidRPr="00DA4C4B">
        <w:t xml:space="preserve"> Sinn und Ziel der Klärung zu bestimmen (Petermann &amp; Macha, 200</w:t>
      </w:r>
      <w:r w:rsidR="00523528">
        <w:t>5</w:t>
      </w:r>
      <w:r w:rsidRPr="00DA4C4B">
        <w:t xml:space="preserve">). </w:t>
      </w:r>
      <w:r w:rsidR="00262EA4">
        <w:t xml:space="preserve">Es </w:t>
      </w:r>
      <w:r w:rsidRPr="00DA4C4B">
        <w:t>gilt, unterschiedliche Erwartungen und Unsicherheiten wahrzunehmen und in die weitere Planung einzubeziehen.</w:t>
      </w:r>
    </w:p>
    <w:p w14:paraId="3C803D58" w14:textId="47B20A6F" w:rsidR="0049790A" w:rsidRPr="0049790A" w:rsidRDefault="0049790A" w:rsidP="00DA4C4B">
      <w:pPr>
        <w:pStyle w:val="berschrift3"/>
      </w:pPr>
      <w:r w:rsidRPr="0049790A">
        <w:t>Planung</w:t>
      </w:r>
    </w:p>
    <w:p w14:paraId="13F59C3A" w14:textId="3AD47B07" w:rsidR="00552159" w:rsidRPr="00552159" w:rsidRDefault="00552159" w:rsidP="00DA4C4B">
      <w:pPr>
        <w:pStyle w:val="Textkrper"/>
        <w:ind w:firstLine="0"/>
      </w:pPr>
      <w:r w:rsidRPr="00552159">
        <w:t>Ausgehend von der Fragestellung</w:t>
      </w:r>
      <w:r w:rsidR="00A44ABB">
        <w:t xml:space="preserve"> wählt die Fachperson</w:t>
      </w:r>
      <w:r w:rsidRPr="00552159">
        <w:t xml:space="preserve"> </w:t>
      </w:r>
      <w:r w:rsidR="00DD29CA">
        <w:t xml:space="preserve">das </w:t>
      </w:r>
      <w:r w:rsidRPr="00552159">
        <w:t xml:space="preserve">diagnostische Vorgehen und geeignete Verfahren aus. Dabei sind </w:t>
      </w:r>
      <w:r w:rsidR="006D32BA">
        <w:t xml:space="preserve">der </w:t>
      </w:r>
      <w:r w:rsidRPr="00552159">
        <w:t>Entwicklungsstand,</w:t>
      </w:r>
      <w:r w:rsidR="006D32BA">
        <w:t xml:space="preserve"> die</w:t>
      </w:r>
      <w:r w:rsidRPr="00552159">
        <w:t xml:space="preserve"> sprachliche</w:t>
      </w:r>
      <w:r w:rsidR="006D32BA">
        <w:t>n</w:t>
      </w:r>
      <w:r w:rsidRPr="00552159">
        <w:t xml:space="preserve"> und kulturelle</w:t>
      </w:r>
      <w:r w:rsidR="006D32BA">
        <w:t>n</w:t>
      </w:r>
      <w:r w:rsidRPr="00552159">
        <w:t xml:space="preserve"> Bedingungen</w:t>
      </w:r>
      <w:r w:rsidR="00A42452">
        <w:t>, die Zugangsvoraussetzungen</w:t>
      </w:r>
      <w:r w:rsidRPr="00552159">
        <w:t xml:space="preserve"> sowie </w:t>
      </w:r>
      <w:r w:rsidR="008C7362">
        <w:t xml:space="preserve">die </w:t>
      </w:r>
      <w:r w:rsidRPr="00552159">
        <w:t xml:space="preserve">Aussagekraft und </w:t>
      </w:r>
      <w:r w:rsidR="008C7362">
        <w:t xml:space="preserve">die </w:t>
      </w:r>
      <w:r w:rsidRPr="00552159">
        <w:t>Anwendbarkeit der Verfahren zu berücksichtigen</w:t>
      </w:r>
      <w:r w:rsidR="00A42452">
        <w:t xml:space="preserve"> (Renner &amp; Scholz, 2022)</w:t>
      </w:r>
      <w:r w:rsidRPr="00552159">
        <w:t>. Hinzu kommen Beobachtungen im Alltag und in Interaktionen sowie der Einsatz von Umfeldfragebögen. Die Fachperson muss das Vorgehen fachlich begründen und gegenüber den Eltern transparent machen.</w:t>
      </w:r>
    </w:p>
    <w:p w14:paraId="2C9820FF" w14:textId="77777777" w:rsidR="0049790A" w:rsidRPr="0049790A" w:rsidRDefault="0049790A" w:rsidP="00DA4C4B">
      <w:pPr>
        <w:pStyle w:val="berschrift3"/>
      </w:pPr>
      <w:r w:rsidRPr="0049790A">
        <w:t>Durchführung</w:t>
      </w:r>
    </w:p>
    <w:p w14:paraId="3C3614F3" w14:textId="7BAC3DD9" w:rsidR="00552159" w:rsidRPr="00552159" w:rsidRDefault="00AC6032" w:rsidP="00AE7741">
      <w:pPr>
        <w:pStyle w:val="Textkrper"/>
        <w:ind w:firstLine="0"/>
      </w:pPr>
      <w:r w:rsidRPr="00C7189E">
        <w:rPr>
          <w:noProof/>
        </w:rPr>
        <mc:AlternateContent>
          <mc:Choice Requires="wps">
            <w:drawing>
              <wp:anchor distT="45720" distB="45720" distL="46990" distR="46990" simplePos="0" relativeHeight="251661312" behindDoc="0" locked="0" layoutInCell="1" allowOverlap="0" wp14:anchorId="2039CED3" wp14:editId="7E5AFDC1">
                <wp:simplePos x="0" y="0"/>
                <wp:positionH relativeFrom="page">
                  <wp:posOffset>0</wp:posOffset>
                </wp:positionH>
                <wp:positionV relativeFrom="paragraph">
                  <wp:posOffset>1226375</wp:posOffset>
                </wp:positionV>
                <wp:extent cx="5156200" cy="481330"/>
                <wp:effectExtent l="0" t="0" r="0" b="0"/>
                <wp:wrapTopAndBottom/>
                <wp:docPr id="194159231" name="Textfeld 1941592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481330"/>
                        </a:xfrm>
                        <a:prstGeom prst="rect">
                          <a:avLst/>
                        </a:prstGeom>
                        <a:noFill/>
                        <a:ln w="9525">
                          <a:noFill/>
                          <a:miter lim="800000"/>
                          <a:headEnd/>
                          <a:tailEnd/>
                        </a:ln>
                      </wps:spPr>
                      <wps:txbx>
                        <w:txbxContent>
                          <w:p w14:paraId="6D243078" w14:textId="3A7BAC24" w:rsidR="00C7189E" w:rsidRPr="004B0AE6" w:rsidRDefault="00F67AB6" w:rsidP="00C7189E">
                            <w:pPr>
                              <w:pStyle w:val="Hervorhebung1"/>
                            </w:pPr>
                            <w:r w:rsidRPr="00F67AB6">
                              <w:t xml:space="preserve">Diagnostik findet über den gesamten Verlauf </w:t>
                            </w:r>
                            <w:r w:rsidR="00943F09">
                              <w:t xml:space="preserve">der HFE </w:t>
                            </w:r>
                            <w:r w:rsidRPr="00F67AB6">
                              <w:t xml:space="preserve">statt und erfüllt je nach Zeitpunkt unterschiedliche Funktionen. </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39CED3" id="Textfeld 194159231" o:spid="_x0000_s1027" type="#_x0000_t202" alt="&quot;&quot;" style="position:absolute;left:0;text-align:left;margin-left:0;margin-top:96.55pt;width:406pt;height:37.9pt;z-index:251661312;visibility:visible;mso-wrap-style:square;mso-width-percent:0;mso-height-percent:0;mso-wrap-distance-left:3.7pt;mso-wrap-distance-top:3.6pt;mso-wrap-distance-right:3.7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" o:allowoverlap="f" filled="f" stroked="f">
                <v:textbox inset="29mm,,2.5mm">
                  <w:txbxContent>
                    <w:p w14:paraId="6D243078" w14:textId="3A7BAC24" w:rsidR="00C7189E" w:rsidRPr="004B0AE6" w:rsidRDefault="00F67AB6" w:rsidP="00C7189E">
                      <w:pPr>
                        <w:pStyle w:val="Hervorhebung1"/>
                      </w:pPr>
                      <w:r w:rsidRPr="00F67AB6">
                        <w:t xml:space="preserve">Diagnostik findet über den gesamten Verlauf </w:t>
                      </w:r>
                      <w:r w:rsidR="00943F09">
                        <w:t xml:space="preserve">der HFE </w:t>
                      </w:r>
                      <w:r w:rsidRPr="00F67AB6">
                        <w:t xml:space="preserve">statt und erfüllt je nach Zeitpunkt unterschiedliche Funktionen. </w:t>
                      </w:r>
                    </w:p>
                  </w:txbxContent>
                </v:textbox>
                <w10:wrap type="topAndBottom" anchorx="page"/>
              </v:shape>
            </w:pict>
          </mc:Fallback>
        </mc:AlternateContent>
      </w:r>
      <w:r w:rsidR="006B144D">
        <w:t>J</w:t>
      </w:r>
      <w:r w:rsidR="006B144D" w:rsidRPr="00552159">
        <w:t xml:space="preserve">e nach Fragestellung umfasst </w:t>
      </w:r>
      <w:r w:rsidR="006B144D">
        <w:t>d</w:t>
      </w:r>
      <w:r w:rsidR="00552159" w:rsidRPr="00552159">
        <w:t xml:space="preserve">ie Datenerhebung Dokumentenanalyse, Anamnese und Interviews, Beobachtungen im Spiel, mit den </w:t>
      </w:r>
      <w:r w:rsidR="00B074D7">
        <w:t>Bezugspersonen</w:t>
      </w:r>
      <w:r w:rsidR="00552159" w:rsidRPr="00552159">
        <w:t xml:space="preserve">, in der Gruppe und im Alltag sowie Fragebögen und standardisierte Verfahren. Da </w:t>
      </w:r>
      <w:r w:rsidR="009646B7">
        <w:t xml:space="preserve">die </w:t>
      </w:r>
      <w:r w:rsidR="00552159" w:rsidRPr="00552159">
        <w:t xml:space="preserve">Diagnostik in der </w:t>
      </w:r>
      <w:r w:rsidR="00111401">
        <w:t xml:space="preserve">Heilpädagogischen </w:t>
      </w:r>
      <w:r w:rsidR="00552159" w:rsidRPr="00552159">
        <w:t>Früherziehung häufig in natürlichen Situationen stattfindet, erfordert sie eine hohe Flexibilität. Die Fachperson muss gleichzeitig eine kindgerechte und zugewandte Situation gestalten, differenziert beobachten und diagnostische Vorgaben einhalten. Neben quantitativen Ergebnissen sind qualitative Beobachtungen bedeutsam.</w:t>
      </w:r>
    </w:p>
    <w:p w14:paraId="43371457" w14:textId="1DD64C6E" w:rsidR="0049790A" w:rsidRPr="0049790A" w:rsidRDefault="0049790A" w:rsidP="00AE7741">
      <w:pPr>
        <w:pStyle w:val="berschrift3"/>
      </w:pPr>
      <w:r w:rsidRPr="0049790A">
        <w:t>Auswertung und Interpretation</w:t>
      </w:r>
    </w:p>
    <w:p w14:paraId="3FDBC0B6" w14:textId="34C4C452" w:rsidR="00552159" w:rsidRPr="00552159" w:rsidRDefault="00547D04" w:rsidP="00AE7741">
      <w:pPr>
        <w:pStyle w:val="Textkrper"/>
        <w:ind w:firstLine="0"/>
      </w:pPr>
      <w:r w:rsidRPr="00547D04">
        <w:t xml:space="preserve">Die Fachperson </w:t>
      </w:r>
      <w:r>
        <w:t>führt d</w:t>
      </w:r>
      <w:r w:rsidR="00552159" w:rsidRPr="00552159">
        <w:t xml:space="preserve">ie erhobenen Daten zusammen und </w:t>
      </w:r>
      <w:r>
        <w:t xml:space="preserve">interpretiert sie </w:t>
      </w:r>
      <w:r w:rsidR="00552159" w:rsidRPr="00552159">
        <w:t xml:space="preserve">im Hinblick auf die diagnostische Fragestellung. </w:t>
      </w:r>
      <w:r w:rsidR="00916AD2">
        <w:t xml:space="preserve">Dabei werden </w:t>
      </w:r>
      <w:r w:rsidR="00552159" w:rsidRPr="00552159">
        <w:t xml:space="preserve">Ergebnisse verschiedener Verfahren und Beobachtungssituationen miteinander in Beziehung gesetzt und Ressourcen ebenso wie hemmende Faktoren berücksichtigt. </w:t>
      </w:r>
      <w:r w:rsidR="00A75FC1">
        <w:t>D</w:t>
      </w:r>
      <w:r w:rsidR="00A75FC1" w:rsidRPr="00552159">
        <w:t xml:space="preserve">afür benötigt </w:t>
      </w:r>
      <w:r w:rsidR="00A75FC1">
        <w:t>d</w:t>
      </w:r>
      <w:r w:rsidR="00552159" w:rsidRPr="00552159">
        <w:t>ie Fachperson Kenntnisse in der Auswertung und Interpretation sowie die Fähigkeit, Zusammenhänge zwischen Entwicklung, Aktivität, Partizipation und Kontextbedingungen zu erfassen. Ein kollegialer Austausch kann dabei helfen, Beobachtungen zu überprüfen und blinde Flecken zu vermeiden.</w:t>
      </w:r>
    </w:p>
    <w:p w14:paraId="24D2EDC3" w14:textId="3BA10DDC" w:rsidR="0049790A" w:rsidRPr="0049790A" w:rsidRDefault="0049790A" w:rsidP="00AE7741">
      <w:pPr>
        <w:pStyle w:val="berschrift3"/>
      </w:pPr>
      <w:r w:rsidRPr="0049790A">
        <w:t>Kommunikation und Weiterführung</w:t>
      </w:r>
    </w:p>
    <w:p w14:paraId="15A0555B" w14:textId="76EE744F" w:rsidR="00552159" w:rsidRPr="00552159" w:rsidRDefault="00E93DB4" w:rsidP="00AE7741">
      <w:pPr>
        <w:pStyle w:val="Textkrper"/>
        <w:ind w:firstLine="0"/>
      </w:pPr>
      <w:r>
        <w:t>Anschliessend</w:t>
      </w:r>
      <w:r w:rsidRPr="00601E99">
        <w:t xml:space="preserve"> </w:t>
      </w:r>
      <w:r>
        <w:t>bespricht d</w:t>
      </w:r>
      <w:r w:rsidR="00601E99" w:rsidRPr="00601E99">
        <w:t xml:space="preserve">ie Fachperson </w:t>
      </w:r>
      <w:r w:rsidR="00601E99">
        <w:t>d</w:t>
      </w:r>
      <w:r w:rsidR="00552159" w:rsidRPr="00552159">
        <w:t xml:space="preserve">ie Ergebnisse mit den Eltern und </w:t>
      </w:r>
      <w:r w:rsidR="00802BE1">
        <w:t xml:space="preserve">verbindet </w:t>
      </w:r>
      <w:r w:rsidR="00EC28F3">
        <w:t xml:space="preserve">sie </w:t>
      </w:r>
      <w:r w:rsidR="00552159" w:rsidRPr="00552159">
        <w:t>mit ihren Beobachtungen und Erfahrungen im Alltag. Entscheidend ist die gemeinsame Einordnung: Beantworten die Erkenntnisse die ursprüngliche Fragestellung</w:t>
      </w:r>
      <w:r w:rsidR="001C6195">
        <w:t>? W</w:t>
      </w:r>
      <w:r w:rsidR="00552159" w:rsidRPr="00552159">
        <w:t xml:space="preserve">elche weiteren Schritte sind sinnvoll? Die Fachperson muss </w:t>
      </w:r>
      <w:r w:rsidR="00C16F41">
        <w:t xml:space="preserve">die </w:t>
      </w:r>
      <w:r w:rsidR="00552159" w:rsidRPr="00552159">
        <w:t>Ergebnisse verständlich, wertschätzend und ressourcenorientiert vermitteln und auch belastende oder widersprüchliche Befunde angemessen thematisieren. Auf dieser Grundlage werden gemeinsam weitere Schritte und gegebenenfalls Partizipationsziele festgelegt.</w:t>
      </w:r>
    </w:p>
    <w:p w14:paraId="51944B0E" w14:textId="77777777" w:rsidR="0049790A" w:rsidRPr="00AE7741" w:rsidRDefault="0049790A" w:rsidP="00AE7741">
      <w:pPr>
        <w:pStyle w:val="berschrift2"/>
      </w:pPr>
      <w:r w:rsidRPr="00AE7741">
        <w:t>Diagnostik in unterschiedlichen Phasen</w:t>
      </w:r>
    </w:p>
    <w:p w14:paraId="243B989E" w14:textId="18DE2D6A" w:rsidR="00552159" w:rsidRPr="00552159" w:rsidRDefault="002E6259" w:rsidP="00F17D2A">
      <w:pPr>
        <w:pStyle w:val="Textkrper"/>
        <w:ind w:firstLine="0"/>
      </w:pPr>
      <w:r w:rsidRPr="00552159">
        <w:t xml:space="preserve">Diagnostik </w:t>
      </w:r>
      <w:r>
        <w:t xml:space="preserve">findet </w:t>
      </w:r>
      <w:r w:rsidRPr="00552159">
        <w:t xml:space="preserve">über den gesamten Verlauf </w:t>
      </w:r>
      <w:r w:rsidR="00111CF6">
        <w:t xml:space="preserve">der </w:t>
      </w:r>
      <w:r w:rsidR="00111CF6" w:rsidRPr="00552159">
        <w:t xml:space="preserve">HFE </w:t>
      </w:r>
      <w:r>
        <w:t xml:space="preserve">statt </w:t>
      </w:r>
      <w:r w:rsidRPr="00552159">
        <w:t>und erfüllt je nach Zeitpunkt unterschiedliche Funktionen.</w:t>
      </w:r>
      <w:r>
        <w:t xml:space="preserve"> </w:t>
      </w:r>
      <w:r w:rsidR="00552159" w:rsidRPr="00552159">
        <w:t>Zu bestimmten Zeitpunkten verdichtet sie sich</w:t>
      </w:r>
      <w:r w:rsidR="00C1230F">
        <w:t xml:space="preserve"> und</w:t>
      </w:r>
      <w:r w:rsidR="00552159" w:rsidRPr="00552159">
        <w:t xml:space="preserve"> je nach Phase ist </w:t>
      </w:r>
      <w:r w:rsidR="00FB2116">
        <w:t xml:space="preserve">sie </w:t>
      </w:r>
      <w:r w:rsidR="00552159" w:rsidRPr="00552159">
        <w:t>mit unterschiedlichen Fragen und Erwartungen verbunden (Bundschuh &amp; Winkler, 2019; Dahms &amp; Seidel, 2010).</w:t>
      </w:r>
    </w:p>
    <w:p w14:paraId="7C63D9ED" w14:textId="07DCBE42" w:rsidR="00552159" w:rsidRPr="00552159" w:rsidRDefault="00552159" w:rsidP="00081F86">
      <w:pPr>
        <w:pStyle w:val="Textkrper"/>
      </w:pPr>
      <w:r w:rsidRPr="00552159">
        <w:t xml:space="preserve">In der Eingangsdiagnostik geht es um eine erste Einordnung: Welche Anliegen hat die Familie, wo steht das Kind in seiner Entwicklung und ist </w:t>
      </w:r>
      <w:r w:rsidR="00862E3E">
        <w:t xml:space="preserve">die </w:t>
      </w:r>
      <w:r w:rsidRPr="00552159">
        <w:t>HFE das passende Angebot?</w:t>
      </w:r>
      <w:r w:rsidR="00081F86">
        <w:t xml:space="preserve"> </w:t>
      </w:r>
      <w:r w:rsidRPr="00552159">
        <w:t xml:space="preserve">Die Verlaufsdiagnostik überprüft bisherige Beobachtungen </w:t>
      </w:r>
      <w:r w:rsidRPr="00552159">
        <w:lastRenderedPageBreak/>
        <w:t>und Förderprozesse, macht Veränderungen sichtbar und unterstützt die Anpassung der weiteren Förderung, Beratung und Begleitung.</w:t>
      </w:r>
      <w:r w:rsidR="00081F86">
        <w:t xml:space="preserve"> </w:t>
      </w:r>
      <w:r w:rsidRPr="00552159">
        <w:t xml:space="preserve">Bei Übergängen, beispielsweise bei der Einschulung, gewinnt die abschliessende Diagnostik </w:t>
      </w:r>
      <w:r w:rsidR="00AE2E3E">
        <w:t>an</w:t>
      </w:r>
      <w:r w:rsidRPr="00552159">
        <w:t xml:space="preserve"> Bedeutung. Perspektiven und Anforderungen von Kind, Familie und nachfolgenden Systemen werden zusammengeführt</w:t>
      </w:r>
      <w:r w:rsidR="00F13F81">
        <w:t>. F</w:t>
      </w:r>
      <w:r w:rsidRPr="00552159">
        <w:t>rühere Beobachtungen und Förderverläufe fliessen in die Einschätzung ein.</w:t>
      </w:r>
    </w:p>
    <w:p w14:paraId="1DAC5601" w14:textId="01CDF95A" w:rsidR="00552159" w:rsidRPr="00552159" w:rsidRDefault="00552159" w:rsidP="00F13F81">
      <w:pPr>
        <w:pStyle w:val="Textkrper"/>
      </w:pPr>
      <w:r w:rsidRPr="00552159">
        <w:t xml:space="preserve">Die Teilschritte </w:t>
      </w:r>
      <w:r w:rsidR="002C2514">
        <w:t xml:space="preserve">des </w:t>
      </w:r>
      <w:r w:rsidRPr="00552159">
        <w:t xml:space="preserve">diagnostischen Handelns können in allen Phasen wiederkehren, werden </w:t>
      </w:r>
      <w:r w:rsidR="00A07FF7">
        <w:t>allerdings</w:t>
      </w:r>
      <w:r w:rsidRPr="00552159">
        <w:t xml:space="preserve"> je nach Fragestellung und Zeitpunkt unterschiedlich gewichtet.</w:t>
      </w:r>
      <w:r w:rsidR="0058708D" w:rsidRPr="0058708D">
        <w:t xml:space="preserve"> </w:t>
      </w:r>
      <w:r w:rsidR="0058708D" w:rsidRPr="00024004">
        <w:t xml:space="preserve">Aus </w:t>
      </w:r>
      <w:r w:rsidR="007258A1">
        <w:t>verschiedenen</w:t>
      </w:r>
      <w:r w:rsidR="007258A1" w:rsidRPr="00024004">
        <w:t xml:space="preserve"> </w:t>
      </w:r>
      <w:r w:rsidR="0058708D" w:rsidRPr="00024004">
        <w:t>Funktionen, Erwartungen und Entscheidungsprozessen entstehen Spannungsfelder, denen wir uns nicht entziehen können.</w:t>
      </w:r>
    </w:p>
    <w:p w14:paraId="6F39AB6A" w14:textId="1D3F8236" w:rsidR="00024004" w:rsidRPr="00024004" w:rsidRDefault="00024004" w:rsidP="00024004">
      <w:pPr>
        <w:pStyle w:val="berschrift1"/>
      </w:pPr>
      <w:r w:rsidRPr="00024004">
        <w:t>Spannungsfelder i</w:t>
      </w:r>
      <w:r w:rsidR="00F4174D">
        <w:t>n der</w:t>
      </w:r>
      <w:r w:rsidRPr="00024004">
        <w:t xml:space="preserve"> </w:t>
      </w:r>
      <w:r w:rsidR="002A52C1">
        <w:t>HFE-</w:t>
      </w:r>
      <w:r w:rsidRPr="00024004">
        <w:t xml:space="preserve">Diagnostik </w:t>
      </w:r>
    </w:p>
    <w:p w14:paraId="33389179" w14:textId="062EFA9D" w:rsidR="00024004" w:rsidRPr="00663BCF" w:rsidRDefault="00024004" w:rsidP="00663BCF">
      <w:pPr>
        <w:pStyle w:val="berschrift2"/>
      </w:pPr>
      <w:r w:rsidRPr="00663BCF">
        <w:t>Beziehungsgestaltung i</w:t>
      </w:r>
      <w:r w:rsidR="004D0698" w:rsidRPr="00663BCF">
        <w:t>n der Diagnostik</w:t>
      </w:r>
      <w:r w:rsidRPr="00663BCF">
        <w:t>: zwischen Nähe und Eigenständigkeit</w:t>
      </w:r>
    </w:p>
    <w:p w14:paraId="026AC19F" w14:textId="51B15DCA" w:rsidR="00552159" w:rsidRPr="00552159" w:rsidRDefault="00395572" w:rsidP="00663BCF">
      <w:pPr>
        <w:pStyle w:val="Textkrper"/>
        <w:ind w:firstLine="0"/>
      </w:pPr>
      <w:r>
        <w:t>I</w:t>
      </w:r>
      <w:r w:rsidRPr="00552159">
        <w:t xml:space="preserve">n der HFE sind </w:t>
      </w:r>
      <w:r w:rsidR="00552159" w:rsidRPr="00552159">
        <w:t xml:space="preserve">Diagnostik und Beziehungsorientierung keine Gegensätze. Auch in einer standardisierten diagnostischen Situation </w:t>
      </w:r>
      <w:r w:rsidR="009936B1">
        <w:t>ist</w:t>
      </w:r>
      <w:r w:rsidR="00552159" w:rsidRPr="00552159">
        <w:t xml:space="preserve"> die Fachperson </w:t>
      </w:r>
      <w:r w:rsidR="009936B1">
        <w:t xml:space="preserve">vom ersten Augenblick an </w:t>
      </w:r>
      <w:r w:rsidR="00552159" w:rsidRPr="00552159">
        <w:t xml:space="preserve">in </w:t>
      </w:r>
      <w:r w:rsidR="006F1A9A">
        <w:t xml:space="preserve">zugewandter </w:t>
      </w:r>
      <w:r w:rsidR="00552159" w:rsidRPr="00552159">
        <w:t xml:space="preserve">Beziehung zum Kind und zu seinen Eltern. </w:t>
      </w:r>
      <w:r w:rsidR="00711879">
        <w:t xml:space="preserve">Dies </w:t>
      </w:r>
      <w:r w:rsidR="00552159" w:rsidRPr="00552159">
        <w:t xml:space="preserve">ist </w:t>
      </w:r>
      <w:r w:rsidR="00711879">
        <w:t>jedoch</w:t>
      </w:r>
      <w:r w:rsidR="00552159" w:rsidRPr="00552159">
        <w:t xml:space="preserve"> ein Balanceakt: </w:t>
      </w:r>
      <w:r w:rsidR="00711879">
        <w:t>Einerseits begegnet s</w:t>
      </w:r>
      <w:r w:rsidR="00552159" w:rsidRPr="00552159">
        <w:t>ie einem Kind mit individuellen Bedürfnissen</w:t>
      </w:r>
      <w:r w:rsidR="006F1A9A">
        <w:t>, Interessen</w:t>
      </w:r>
      <w:r w:rsidR="00552159" w:rsidRPr="00552159">
        <w:t xml:space="preserve"> und Erfahrungen</w:t>
      </w:r>
      <w:r w:rsidR="001216F7">
        <w:t>, andererseits</w:t>
      </w:r>
      <w:r w:rsidR="00552159" w:rsidRPr="00552159">
        <w:t xml:space="preserve"> muss </w:t>
      </w:r>
      <w:r w:rsidR="001216F7">
        <w:t>sie</w:t>
      </w:r>
      <w:r w:rsidR="00552159" w:rsidRPr="00552159">
        <w:t xml:space="preserve"> fachlich beobachten, einschätzen und beurteilen.</w:t>
      </w:r>
    </w:p>
    <w:p w14:paraId="5492A702" w14:textId="20CFB5F3" w:rsidR="00552159" w:rsidRPr="00552159" w:rsidRDefault="00552159" w:rsidP="00663BCF">
      <w:pPr>
        <w:pStyle w:val="Textkrper"/>
      </w:pPr>
      <w:r w:rsidRPr="00552159">
        <w:t>Auch die Eltern bringen eine eigenständige Perspektive und spezifisches Wissen über ihr Kind ein (Simon &amp; Seidel, 2016). Sie kennen dessen Entwicklung</w:t>
      </w:r>
      <w:r w:rsidR="000D1F9A">
        <w:t xml:space="preserve"> und</w:t>
      </w:r>
      <w:r w:rsidRPr="00552159">
        <w:t xml:space="preserve"> sein Verhalten im Alltag und können so</w:t>
      </w:r>
      <w:r w:rsidR="000D1F9A">
        <w:t>mit</w:t>
      </w:r>
      <w:r w:rsidRPr="00552159">
        <w:t xml:space="preserve"> Beobachtungen einbringen, die der Fachperson nicht unmittelbar zugänglich sind. D</w:t>
      </w:r>
      <w:r w:rsidR="00F07AF7">
        <w:t>as</w:t>
      </w:r>
      <w:r w:rsidRPr="00552159">
        <w:t xml:space="preserve"> Erfahrungswissen </w:t>
      </w:r>
      <w:r w:rsidR="00AD36E4">
        <w:t xml:space="preserve">der Eltern </w:t>
      </w:r>
      <w:r w:rsidR="00B074D7">
        <w:t xml:space="preserve">und Bezugspersonen </w:t>
      </w:r>
      <w:r w:rsidRPr="00552159">
        <w:t xml:space="preserve">und die Perspektive der Fachperson sind </w:t>
      </w:r>
      <w:r w:rsidR="00596F20">
        <w:t xml:space="preserve">meist </w:t>
      </w:r>
      <w:r w:rsidRPr="00552159">
        <w:t>nicht deckungsgleich</w:t>
      </w:r>
      <w:r w:rsidR="00AD36E4">
        <w:t>. Sie</w:t>
      </w:r>
      <w:r w:rsidRPr="00552159">
        <w:t xml:space="preserve"> können sich </w:t>
      </w:r>
      <w:r w:rsidR="00A07FF7">
        <w:t>gleichwohl</w:t>
      </w:r>
      <w:r w:rsidRPr="00552159">
        <w:t xml:space="preserve"> ergänzen und gemeinsam zu einem umfassenden Verständnis des Kindes beitragen.</w:t>
      </w:r>
    </w:p>
    <w:p w14:paraId="191DE50D" w14:textId="0EC4329C" w:rsidR="00552159" w:rsidRPr="00552159" w:rsidRDefault="00D70BA2" w:rsidP="00663BCF">
      <w:pPr>
        <w:pStyle w:val="Textkrper"/>
      </w:pPr>
      <w:r w:rsidRPr="00D70BA2">
        <w:t xml:space="preserve">Die Fachperson muss mehrere Rollen zugleich ausfüllen: </w:t>
      </w:r>
      <w:r w:rsidR="00F07AF7">
        <w:t xml:space="preserve">Sie muss </w:t>
      </w:r>
      <w:r w:rsidRPr="00D70BA2">
        <w:t xml:space="preserve">begleiten, beurteilen, </w:t>
      </w:r>
      <w:r w:rsidR="006F65FE">
        <w:t xml:space="preserve">die </w:t>
      </w:r>
      <w:r w:rsidRPr="00D70BA2">
        <w:t>Beziehung gestalten und diagnostisch handeln.</w:t>
      </w:r>
      <w:r w:rsidR="004B2844" w:rsidRPr="003214A5">
        <w:t xml:space="preserve"> </w:t>
      </w:r>
      <w:r w:rsidR="00552159" w:rsidRPr="00552159">
        <w:t xml:space="preserve">Gerade weil Heilpädagogische </w:t>
      </w:r>
      <w:proofErr w:type="spellStart"/>
      <w:proofErr w:type="gramStart"/>
      <w:r w:rsidR="00552159" w:rsidRPr="00552159">
        <w:t>Früherzieher:innen</w:t>
      </w:r>
      <w:proofErr w:type="spellEnd"/>
      <w:proofErr w:type="gramEnd"/>
      <w:r w:rsidR="00552159" w:rsidRPr="00552159">
        <w:t xml:space="preserve"> Familien häufig über längere Zeit begleiten und ihnen in ihrem </w:t>
      </w:r>
      <w:r w:rsidR="0084181C">
        <w:t xml:space="preserve">Alltag </w:t>
      </w:r>
      <w:r w:rsidR="00552159" w:rsidRPr="00552159">
        <w:t xml:space="preserve">begegnen, entsteht ein Vertrauensverhältnis, </w:t>
      </w:r>
      <w:r w:rsidR="006F65FE">
        <w:t xml:space="preserve">das </w:t>
      </w:r>
      <w:r w:rsidR="006A56EC">
        <w:t xml:space="preserve">mit </w:t>
      </w:r>
      <w:r w:rsidR="00552159" w:rsidRPr="00552159">
        <w:t>eine</w:t>
      </w:r>
      <w:r w:rsidR="006A56EC">
        <w:t>r</w:t>
      </w:r>
      <w:r w:rsidR="00552159" w:rsidRPr="00552159">
        <w:t xml:space="preserve"> besondere</w:t>
      </w:r>
      <w:r w:rsidR="006A56EC">
        <w:t>n</w:t>
      </w:r>
      <w:r w:rsidR="00552159" w:rsidRPr="00552159">
        <w:t xml:space="preserve"> Verantwortung</w:t>
      </w:r>
      <w:r w:rsidR="006A56EC">
        <w:t xml:space="preserve"> einhergeht</w:t>
      </w:r>
      <w:r w:rsidR="00552159" w:rsidRPr="00552159">
        <w:t xml:space="preserve">. Gleichzeitig kann die diagnostische Einschätzung belastende Rückmeldungen mit sich bringen oder von den Wahrnehmungen und Erwartungen der Eltern abweichen. </w:t>
      </w:r>
      <w:r w:rsidR="00B40EE3">
        <w:t>D</w:t>
      </w:r>
      <w:r w:rsidR="00B40EE3" w:rsidRPr="00552159">
        <w:t xml:space="preserve">adurch kann </w:t>
      </w:r>
      <w:r w:rsidR="00B40EE3">
        <w:t>d</w:t>
      </w:r>
      <w:r w:rsidR="00552159" w:rsidRPr="00552159">
        <w:t>ie Situation emotional aufgeladen sein.</w:t>
      </w:r>
    </w:p>
    <w:p w14:paraId="6D00E5F0" w14:textId="2573509F" w:rsidR="00024004" w:rsidRPr="00552159" w:rsidRDefault="00F67AB6" w:rsidP="00663BCF">
      <w:pPr>
        <w:pStyle w:val="Textkrper"/>
      </w:pPr>
      <w:r w:rsidRPr="00F67AB6">
        <w:rPr>
          <w:noProof/>
        </w:rPr>
        <mc:AlternateContent>
          <mc:Choice Requires="wps">
            <w:drawing>
              <wp:anchor distT="45720" distB="45720" distL="46990" distR="46990" simplePos="0" relativeHeight="251663360" behindDoc="0" locked="0" layoutInCell="1" allowOverlap="0" wp14:anchorId="36209FD2" wp14:editId="75E8C7D9">
                <wp:simplePos x="0" y="0"/>
                <wp:positionH relativeFrom="page">
                  <wp:posOffset>0</wp:posOffset>
                </wp:positionH>
                <wp:positionV relativeFrom="paragraph">
                  <wp:posOffset>836295</wp:posOffset>
                </wp:positionV>
                <wp:extent cx="5320030" cy="481330"/>
                <wp:effectExtent l="0" t="0" r="0" b="0"/>
                <wp:wrapTopAndBottom/>
                <wp:docPr id="1489723702" name="Textfeld 14897237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0030" cy="481330"/>
                        </a:xfrm>
                        <a:prstGeom prst="rect">
                          <a:avLst/>
                        </a:prstGeom>
                        <a:noFill/>
                        <a:ln w="9525">
                          <a:noFill/>
                          <a:miter lim="800000"/>
                          <a:headEnd/>
                          <a:tailEnd/>
                        </a:ln>
                      </wps:spPr>
                      <wps:txbx>
                        <w:txbxContent>
                          <w:p w14:paraId="55FA8945" w14:textId="5382BBD7" w:rsidR="00F67AB6" w:rsidRPr="004B0AE6" w:rsidRDefault="00A2539F" w:rsidP="00F67AB6">
                            <w:pPr>
                              <w:pStyle w:val="Hervorhebung1"/>
                            </w:pPr>
                            <w:r w:rsidRPr="00A2539F">
                              <w:t>Das Erfahrungswissen der Eltern und die Perspektive der Fachperson können zu einem umfassenden Verständnis des Kindes beitragen</w:t>
                            </w:r>
                            <w:r>
                              <w:t>.</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209FD2" id="Textfeld 1489723702" o:spid="_x0000_s1028" type="#_x0000_t202" alt="&quot;&quot;" style="position:absolute;left:0;text-align:left;margin-left:0;margin-top:65.85pt;width:418.9pt;height:37.9pt;z-index:251663360;visibility:visible;mso-wrap-style:square;mso-width-percent:0;mso-height-percent:0;mso-wrap-distance-left:3.7pt;mso-wrap-distance-top:3.6pt;mso-wrap-distance-right:3.7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" o:allowoverlap="f" filled="f" stroked="f">
                <v:textbox inset="29mm,,2.5mm">
                  <w:txbxContent>
                    <w:p w14:paraId="55FA8945" w14:textId="5382BBD7" w:rsidR="00F67AB6" w:rsidRPr="004B0AE6" w:rsidRDefault="00A2539F" w:rsidP="00F67AB6">
                      <w:pPr>
                        <w:pStyle w:val="Hervorhebung1"/>
                      </w:pPr>
                      <w:r w:rsidRPr="00A2539F">
                        <w:t>Das Erfahrungswissen der Eltern und die Perspektive der Fachperson können zu einem umfassenden Verständnis des Kindes beitragen</w:t>
                      </w:r>
                      <w:r>
                        <w:t>.</w:t>
                      </w:r>
                    </w:p>
                  </w:txbxContent>
                </v:textbox>
                <w10:wrap type="topAndBottom" anchorx="page"/>
              </v:shape>
            </w:pict>
          </mc:Fallback>
        </mc:AlternateContent>
      </w:r>
      <w:r w:rsidR="00552159" w:rsidRPr="00552159">
        <w:t xml:space="preserve">Professionelle Distanz bedeutet </w:t>
      </w:r>
      <w:r w:rsidR="005D4B42">
        <w:t>in diesem Kontext jedoch</w:t>
      </w:r>
      <w:r w:rsidR="00552159" w:rsidRPr="00552159">
        <w:t xml:space="preserve"> nicht emotionale Distanz. Vielmehr geht es darum, die eigene Rolle, Wahrnehmung und Verantwortung zu reflektieren und die fachliche Perspektive und Eigenständigkeit innerhalb einer tragfähigen Beziehung zu wahren. Das zentrale Spannungsfeld liegt somit nicht zwischen Diagnostik und Beziehung, sondern darin, innerhalb einer tragfähigen Beziehung professionell zu handeln.</w:t>
      </w:r>
    </w:p>
    <w:p w14:paraId="4F79BB79" w14:textId="60205DC3" w:rsidR="00024004" w:rsidRPr="00663BCF" w:rsidRDefault="00024004" w:rsidP="00663BCF">
      <w:pPr>
        <w:pStyle w:val="berschrift2"/>
      </w:pPr>
      <w:r w:rsidRPr="00663BCF">
        <w:t>Ressourcenorientierung: zwischen Unterstützungsbedarf und Zuschreibung</w:t>
      </w:r>
    </w:p>
    <w:p w14:paraId="5BAFB049" w14:textId="0F7F2665" w:rsidR="00552159" w:rsidRPr="00552159" w:rsidRDefault="004D3FEE" w:rsidP="003214A5">
      <w:pPr>
        <w:pStyle w:val="Textkrper"/>
        <w:ind w:firstLine="0"/>
      </w:pPr>
      <w:r w:rsidRPr="004D3FEE">
        <w:t xml:space="preserve">Ressourcenorientierung bedeutet, Fähigkeiten, </w:t>
      </w:r>
      <w:proofErr w:type="spellStart"/>
      <w:r w:rsidRPr="004D3FEE">
        <w:t>Gelingensmomente</w:t>
      </w:r>
      <w:proofErr w:type="spellEnd"/>
      <w:r w:rsidRPr="004D3FEE">
        <w:t xml:space="preserve"> und Entwicklungsmöglichkeiten von Kindern und Familien </w:t>
      </w:r>
      <w:r w:rsidR="004E4C6C">
        <w:t>hervorzuheben</w:t>
      </w:r>
      <w:r w:rsidRPr="004D3FEE">
        <w:t>.</w:t>
      </w:r>
      <w:r w:rsidR="0016619A">
        <w:t xml:space="preserve"> </w:t>
      </w:r>
      <w:r w:rsidR="00647031" w:rsidRPr="00647031">
        <w:t xml:space="preserve">Im Antrag </w:t>
      </w:r>
      <w:r w:rsidR="00806118">
        <w:t>für</w:t>
      </w:r>
      <w:r w:rsidR="00647031">
        <w:t xml:space="preserve"> Heilpädagogische Früherziehung </w:t>
      </w:r>
      <w:r w:rsidR="00647031" w:rsidRPr="00647031">
        <w:t xml:space="preserve">müssen </w:t>
      </w:r>
      <w:r w:rsidR="00935C55">
        <w:t xml:space="preserve">zusätzlich </w:t>
      </w:r>
      <w:r w:rsidR="00647031" w:rsidRPr="00647031">
        <w:t>Entwicklungsauffälligkeiten und Schwierigkeiten beschrieben und begründet werden, damit das Kind die notwendige Unterstützung erhält.</w:t>
      </w:r>
      <w:r w:rsidR="00647031">
        <w:t xml:space="preserve"> </w:t>
      </w:r>
      <w:r w:rsidR="00552159" w:rsidRPr="00552159">
        <w:t>Da</w:t>
      </w:r>
      <w:r w:rsidR="000B010D">
        <w:t xml:space="preserve">durch </w:t>
      </w:r>
      <w:r w:rsidR="00552159" w:rsidRPr="00552159">
        <w:t>entsteht das sogenannte «Etikettierungs-Ressourcen-Dilemma» (Füssel &amp; Kretschmann, 1993; Wocken, 1996): Diagnostische Zuschreibungen können den Zugang zu benötigten Ressourcen ermöglichen</w:t>
      </w:r>
      <w:r w:rsidR="00A04D91">
        <w:t>, bergen aber</w:t>
      </w:r>
      <w:r w:rsidR="00552159" w:rsidRPr="00552159">
        <w:t xml:space="preserve"> zugleich das Risiko, dass ein Kind auf seine Herausforderungen in Entwicklung und Verhalten festgelegt oder sogar reduziert wird (Rothe, 2025).</w:t>
      </w:r>
    </w:p>
    <w:p w14:paraId="7E0ABCFA" w14:textId="1D4E0048" w:rsidR="00552159" w:rsidRPr="00552159" w:rsidRDefault="00552159" w:rsidP="00663BCF">
      <w:pPr>
        <w:pStyle w:val="Textkrper"/>
      </w:pPr>
      <w:r w:rsidRPr="00552159">
        <w:t xml:space="preserve">Dieses Spannungsfeld kann auch für Fachpersonen herausfordernd sein. Die Sorge, Kinder und Familien durch diagnostische Beschreibungen zu verletzen, zu stigmatisieren oder in ihrer Entwicklung einzuschränken, kann dazu führen, dass diagnostische Einordnungen eher vermieden werden. </w:t>
      </w:r>
      <w:r w:rsidR="00A12889">
        <w:t>Diese Perspektive</w:t>
      </w:r>
      <w:r w:rsidRPr="00552159">
        <w:t xml:space="preserve"> greift jedoch zu kurz. Diagnostische </w:t>
      </w:r>
      <w:r w:rsidRPr="00552159">
        <w:lastRenderedPageBreak/>
        <w:t xml:space="preserve">Einschätzungen schaffen Orientierung, </w:t>
      </w:r>
      <w:r w:rsidR="00313353" w:rsidRPr="00552159">
        <w:t xml:space="preserve">begründen </w:t>
      </w:r>
      <w:r w:rsidRPr="00552159">
        <w:t xml:space="preserve">fachliches Handeln und </w:t>
      </w:r>
      <w:r w:rsidR="00313353" w:rsidRPr="00552159">
        <w:t xml:space="preserve">ermöglichen </w:t>
      </w:r>
      <w:r w:rsidRPr="00552159">
        <w:t>den Zugang zu notwendiger Unterstützung.</w:t>
      </w:r>
    </w:p>
    <w:p w14:paraId="28270B2D" w14:textId="54F2C71A" w:rsidR="00552159" w:rsidRPr="00552159" w:rsidRDefault="00552159" w:rsidP="00663BCF">
      <w:pPr>
        <w:pStyle w:val="Textkrper"/>
      </w:pPr>
      <w:r w:rsidRPr="00552159">
        <w:t xml:space="preserve">Entscheidend ist daher die professionelle Haltung der Fachperson. Ressourcenorientierung bedeutet nicht, Herausforderungen auszublenden oder Unterstützungsbedarf zu beschönigen. Vielmehr geht es darum, Belastungen und Herausforderungen fachlich und sachlich zu benennen, ohne das Kind oder die Familie darauf zu reduzieren. </w:t>
      </w:r>
      <w:r w:rsidR="00224957" w:rsidRPr="00224957">
        <w:t xml:space="preserve">Eine ressourcenorientierte Diagnostik </w:t>
      </w:r>
      <w:r w:rsidR="001443F7">
        <w:t xml:space="preserve">erfasst </w:t>
      </w:r>
      <w:r w:rsidR="00D51601">
        <w:t>sowohl de</w:t>
      </w:r>
      <w:r w:rsidR="001443F7">
        <w:t>n</w:t>
      </w:r>
      <w:r w:rsidR="00224957" w:rsidRPr="00224957">
        <w:t xml:space="preserve"> Unterstützungsbedarf </w:t>
      </w:r>
      <w:r w:rsidR="00D51601">
        <w:t>als auch</w:t>
      </w:r>
      <w:r w:rsidR="00224957" w:rsidRPr="00224957">
        <w:t xml:space="preserve"> d</w:t>
      </w:r>
      <w:r w:rsidR="008C72BC">
        <w:t>ie</w:t>
      </w:r>
      <w:r w:rsidR="00224957" w:rsidRPr="00224957">
        <w:t xml:space="preserve"> individuellen Potenziale, Ressourcen und Entwicklungsmöglichkeiten</w:t>
      </w:r>
      <w:r w:rsidR="006C2A92">
        <w:t xml:space="preserve">. Dabei </w:t>
      </w:r>
      <w:r w:rsidR="00224957" w:rsidRPr="00224957">
        <w:t xml:space="preserve">berücksichtigt </w:t>
      </w:r>
      <w:r w:rsidR="006C2A92">
        <w:t xml:space="preserve">sie </w:t>
      </w:r>
      <w:r w:rsidR="00224957" w:rsidRPr="00224957">
        <w:t>zugleich mögliche Folgen diagnostischer Zuschreibungen.</w:t>
      </w:r>
    </w:p>
    <w:p w14:paraId="36D1CE83" w14:textId="35CA2CD7" w:rsidR="00024004" w:rsidRDefault="00024004" w:rsidP="00552159">
      <w:pPr>
        <w:pStyle w:val="berschrift2"/>
      </w:pPr>
      <w:r w:rsidRPr="00024004">
        <w:t>Diagnostische Qualität: zwischen Standardisierung und Individualität</w:t>
      </w:r>
    </w:p>
    <w:p w14:paraId="76DDFA80" w14:textId="4BA8FE54" w:rsidR="0092246E" w:rsidRPr="00375631" w:rsidRDefault="0092246E" w:rsidP="00375631">
      <w:pPr>
        <w:pStyle w:val="Textkrper"/>
        <w:ind w:firstLine="0"/>
      </w:pPr>
      <w:r w:rsidRPr="00375631">
        <w:t>Standardisierte Verfahren ermöglichen</w:t>
      </w:r>
      <w:r w:rsidR="00137576">
        <w:t xml:space="preserve"> es, </w:t>
      </w:r>
      <w:r w:rsidR="00F23137">
        <w:t xml:space="preserve">einen </w:t>
      </w:r>
      <w:r w:rsidR="00827974">
        <w:t xml:space="preserve">aktuellen </w:t>
      </w:r>
      <w:r w:rsidRPr="00375631">
        <w:t>Entwicklungsst</w:t>
      </w:r>
      <w:r w:rsidR="00F23137">
        <w:t>and</w:t>
      </w:r>
      <w:r w:rsidR="00137576">
        <w:t xml:space="preserve"> strukturiert und nachvollziehbar einzuschätzen</w:t>
      </w:r>
      <w:r w:rsidRPr="00375631">
        <w:t xml:space="preserve">. </w:t>
      </w:r>
      <w:r w:rsidR="00F23137">
        <w:t>Das</w:t>
      </w:r>
      <w:r w:rsidRPr="00375631">
        <w:t xml:space="preserve"> Messergebnis ist </w:t>
      </w:r>
      <w:r w:rsidR="00E0348A">
        <w:t>nur ein Ausschnitt und</w:t>
      </w:r>
      <w:r w:rsidRPr="00375631">
        <w:t xml:space="preserve"> kein absoluter Wert und darf</w:t>
      </w:r>
      <w:r w:rsidR="00680FEF" w:rsidRPr="00375631">
        <w:t xml:space="preserve"> nicht</w:t>
      </w:r>
      <w:r w:rsidRPr="00375631">
        <w:t xml:space="preserve"> mit dem Wert eines Kindes gleichgesetzt werden. Die Vergleichsgruppe bildet die individuelle Lebens- und Entwicklungssituation zudem nur begrenzt ab. Kindliche Entwicklung lässt sich </w:t>
      </w:r>
      <w:r w:rsidR="00A07FF7" w:rsidRPr="00375631">
        <w:t xml:space="preserve">entsprechend </w:t>
      </w:r>
      <w:r w:rsidRPr="00375631">
        <w:t>nicht auf einzelne messbare Leistungen reduzieren.</w:t>
      </w:r>
    </w:p>
    <w:p w14:paraId="3731A482" w14:textId="502FCAA0" w:rsidR="0092246E" w:rsidRPr="00375631" w:rsidRDefault="0092246E" w:rsidP="00F23137">
      <w:pPr>
        <w:pStyle w:val="Textkrper"/>
      </w:pPr>
      <w:r w:rsidRPr="00375631">
        <w:t>Daraus entsteht ein Spannungsfeld zwischen Standardisierung und Individualität sowie zwischen quantitativen Ergebnissen und qualitativen Beobachtungen. Neben der Frage, was ein Kind zeigt</w:t>
      </w:r>
      <w:r w:rsidR="00680FEF" w:rsidRPr="00375631">
        <w:t>,</w:t>
      </w:r>
      <w:r w:rsidRPr="00375631">
        <w:t xml:space="preserve"> ist daher auch relevant, unter welchen Bedingungen</w:t>
      </w:r>
      <w:r w:rsidR="00680FEF" w:rsidRPr="00375631">
        <w:t>,</w:t>
      </w:r>
      <w:r w:rsidRPr="00375631">
        <w:t xml:space="preserve"> in welchen Zusammenhängen und auf welche Weise </w:t>
      </w:r>
      <w:r w:rsidR="00F25A74">
        <w:t>sich</w:t>
      </w:r>
      <w:r w:rsidRPr="00375631">
        <w:t xml:space="preserve"> dies </w:t>
      </w:r>
      <w:r w:rsidR="00680FEF" w:rsidRPr="00375631">
        <w:t>zeigt</w:t>
      </w:r>
      <w:r w:rsidRPr="00375631">
        <w:t>.</w:t>
      </w:r>
    </w:p>
    <w:p w14:paraId="5D2E4807" w14:textId="15380566" w:rsidR="006A56EC" w:rsidRPr="00375631" w:rsidRDefault="0092246E" w:rsidP="00262EA4">
      <w:pPr>
        <w:pStyle w:val="Textkrper"/>
      </w:pPr>
      <w:r w:rsidRPr="00375631">
        <w:t>Diagnostische Qualität entsteht</w:t>
      </w:r>
      <w:r w:rsidR="00680FEF" w:rsidRPr="00375631">
        <w:t xml:space="preserve">, wenn quantitative Ergebnisse, qualitative Beobachtungen und der individuelle Kontext des Kindes zusammengedacht werden. </w:t>
      </w:r>
      <w:r w:rsidRPr="00375631">
        <w:t xml:space="preserve">Ziel ist nicht, ein Kind auf ein </w:t>
      </w:r>
      <w:r w:rsidR="00680FEF" w:rsidRPr="00375631">
        <w:t xml:space="preserve">Ergebnis festzulegen, sondern Orientierung zu schaffen, ohne die Komplexität seiner Entwicklung zu vereinfachen. </w:t>
      </w:r>
    </w:p>
    <w:p w14:paraId="149163B8" w14:textId="47E2E83B" w:rsidR="00024004" w:rsidRPr="00024004" w:rsidRDefault="00024004" w:rsidP="00024004">
      <w:pPr>
        <w:pStyle w:val="berschrift1"/>
      </w:pPr>
      <w:r w:rsidRPr="00024004">
        <w:t>Fazit</w:t>
      </w:r>
    </w:p>
    <w:p w14:paraId="623D4118" w14:textId="0457A4B6" w:rsidR="00552159" w:rsidRPr="00552159" w:rsidRDefault="00552159" w:rsidP="0016151B">
      <w:pPr>
        <w:pStyle w:val="Textkrper"/>
        <w:ind w:firstLine="0"/>
      </w:pPr>
      <w:r w:rsidRPr="00552159">
        <w:t xml:space="preserve">Heilpädagogische Diagnostik ist </w:t>
      </w:r>
      <w:r w:rsidR="003E51AA">
        <w:t xml:space="preserve">oft </w:t>
      </w:r>
      <w:r w:rsidRPr="00552159">
        <w:t>herausfordernd</w:t>
      </w:r>
      <w:r w:rsidR="003E51AA">
        <w:t xml:space="preserve"> und</w:t>
      </w:r>
      <w:r w:rsidRPr="00552159">
        <w:t xml:space="preserve"> unbequem</w:t>
      </w:r>
      <w:r w:rsidR="003E51AA">
        <w:t>, aber</w:t>
      </w:r>
      <w:r w:rsidRPr="00552159">
        <w:t xml:space="preserve"> </w:t>
      </w:r>
      <w:r w:rsidR="00BC1500">
        <w:t xml:space="preserve">auch sehr </w:t>
      </w:r>
      <w:r w:rsidRPr="00552159">
        <w:t xml:space="preserve">wertvoll. </w:t>
      </w:r>
      <w:r w:rsidR="00BC1500">
        <w:t>Sie ist h</w:t>
      </w:r>
      <w:r w:rsidRPr="00552159">
        <w:t xml:space="preserve">erausfordernd, weil die Fachperson unterschiedliche Perspektiven, fachliche Anforderungen und situative Bedingungen miteinander verbinden muss. </w:t>
      </w:r>
      <w:r w:rsidR="003E51AA">
        <w:t xml:space="preserve">Dies </w:t>
      </w:r>
      <w:r w:rsidR="006F1A9A">
        <w:t xml:space="preserve">ist aufwändig und bedingt </w:t>
      </w:r>
      <w:r w:rsidR="006470B7">
        <w:t xml:space="preserve">eine </w:t>
      </w:r>
      <w:r w:rsidR="006F1A9A">
        <w:t xml:space="preserve">sorgfältige Einarbeitung, Übung und Erfahrung. </w:t>
      </w:r>
      <w:r w:rsidRPr="00552159">
        <w:t xml:space="preserve">Unbequem wird </w:t>
      </w:r>
      <w:r w:rsidR="006470B7">
        <w:t xml:space="preserve">die </w:t>
      </w:r>
      <w:r w:rsidR="003E51AA">
        <w:t>Diagnostik</w:t>
      </w:r>
      <w:r w:rsidRPr="00552159">
        <w:t>, w</w:t>
      </w:r>
      <w:r w:rsidR="00C35755">
        <w:t>enn</w:t>
      </w:r>
      <w:r w:rsidRPr="00552159">
        <w:t xml:space="preserve"> hemmende Faktoren und Unterstützungsbedarf benannt werden müssen und </w:t>
      </w:r>
      <w:r w:rsidR="000F23C7">
        <w:t xml:space="preserve">wenn </w:t>
      </w:r>
      <w:r w:rsidRPr="00552159">
        <w:t>diagnostische Einordnungen für Kinder und Familien belasten</w:t>
      </w:r>
      <w:r w:rsidR="000F23C7">
        <w:t>d sind</w:t>
      </w:r>
      <w:r w:rsidRPr="00552159">
        <w:t xml:space="preserve">. Die Sorge vor Zuschreibung oder Verletzung darf </w:t>
      </w:r>
      <w:r w:rsidR="00A07FF7">
        <w:t>dennoch</w:t>
      </w:r>
      <w:r w:rsidRPr="00552159">
        <w:t xml:space="preserve"> nicht dazu führen, notwendige diagnostische Klärungen zu vermeiden.</w:t>
      </w:r>
    </w:p>
    <w:p w14:paraId="62F71327" w14:textId="3C1B0178" w:rsidR="00552159" w:rsidRPr="00552159" w:rsidRDefault="00552159" w:rsidP="0016151B">
      <w:pPr>
        <w:pStyle w:val="Textkrper"/>
      </w:pPr>
      <w:r w:rsidRPr="00552159">
        <w:t xml:space="preserve">Gerade darin liegt der Wert heilpädagogischer Diagnostik: Sie ermöglicht ein Kennenlernen, schafft Orientierung, macht Ressourcen und Unterstützungsbedarf sichtbar und bildet eine Grundlage für Förderung, Beratung und Begleitung. </w:t>
      </w:r>
      <w:r w:rsidR="00F731DB">
        <w:t xml:space="preserve">Das </w:t>
      </w:r>
      <w:r w:rsidRPr="00552159">
        <w:t xml:space="preserve">Einschätzen und </w:t>
      </w:r>
      <w:r w:rsidR="00026020">
        <w:t>V</w:t>
      </w:r>
      <w:r w:rsidRPr="00552159">
        <w:t xml:space="preserve">ergleichen </w:t>
      </w:r>
      <w:r w:rsidR="0020734F" w:rsidRPr="00552159">
        <w:t>sind</w:t>
      </w:r>
      <w:r w:rsidRPr="00552159">
        <w:t xml:space="preserve"> nicht mit Stigmatisierung gleichzusetzen. </w:t>
      </w:r>
      <w:r w:rsidR="00026020">
        <w:t xml:space="preserve">Das </w:t>
      </w:r>
      <w:r w:rsidRPr="00552159">
        <w:t xml:space="preserve">Ziel </w:t>
      </w:r>
      <w:r w:rsidR="00026020">
        <w:t>besteht darin</w:t>
      </w:r>
      <w:r w:rsidRPr="00552159">
        <w:t xml:space="preserve">, Bedingungen zu beschreiben, Zusammenhänge zu verstehen und daraus Handlungsmöglichkeiten zu eröffnen. </w:t>
      </w:r>
    </w:p>
    <w:p w14:paraId="408607E7" w14:textId="16E83919" w:rsidR="00024004" w:rsidRPr="00024004" w:rsidRDefault="00552159" w:rsidP="0016151B">
      <w:pPr>
        <w:pStyle w:val="Textkrper"/>
      </w:pPr>
      <w:r w:rsidRPr="00552159">
        <w:t xml:space="preserve">Diagnostik ist </w:t>
      </w:r>
      <w:r w:rsidR="009C3029">
        <w:t>so</w:t>
      </w:r>
      <w:r w:rsidRPr="00552159">
        <w:t>mit kein Selbstzweck und keine Suche nach einer endgültigen Wahrheit. Sie ist ein professioneller Prozess des Verstehens, Einordnens und</w:t>
      </w:r>
      <w:r>
        <w:t xml:space="preserve"> </w:t>
      </w:r>
      <w:r w:rsidRPr="00552159">
        <w:t>Weiterdenkens. Wie Hochuli Freund und Stotz (2021</w:t>
      </w:r>
      <w:r w:rsidR="00DB3688">
        <w:t>, S.</w:t>
      </w:r>
      <w:r w:rsidR="00E75AFB">
        <w:t> </w:t>
      </w:r>
      <w:r w:rsidR="00DB3688">
        <w:t>143</w:t>
      </w:r>
      <w:r w:rsidRPr="00552159">
        <w:t>)</w:t>
      </w:r>
      <w:r w:rsidR="009C3029">
        <w:t xml:space="preserve"> es</w:t>
      </w:r>
      <w:r w:rsidRPr="00552159">
        <w:t xml:space="preserve"> formulieren: </w:t>
      </w:r>
      <w:r w:rsidR="006A36C7">
        <w:t>«</w:t>
      </w:r>
      <w:r w:rsidRPr="00552159">
        <w:t>Vor jeglichem Handeln steht das Bemühen, zu verstehen.</w:t>
      </w:r>
      <w:r w:rsidR="006A36C7">
        <w:t>»</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243"/>
      </w:tblGrid>
      <w:tr w:rsidR="00CA0904" w:rsidRPr="00153133" w14:paraId="0759B7B5" w14:textId="77777777" w:rsidTr="00462526">
        <w:tc>
          <w:tcPr>
            <w:tcW w:w="2110" w:type="pct"/>
            <w:vAlign w:val="center"/>
          </w:tcPr>
          <w:p w14:paraId="044B582A" w14:textId="77777777" w:rsidR="00CA0904" w:rsidRPr="00153133" w:rsidRDefault="00CA0904" w:rsidP="0020734F">
            <w:pPr>
              <w:pStyle w:val="Textkrper"/>
              <w:ind w:firstLine="0"/>
              <w:rPr>
                <w:lang w:val="fr-CH"/>
              </w:rPr>
            </w:pPr>
            <w:r w:rsidRPr="00153133">
              <w:rPr>
                <w:noProof/>
                <w:lang w:val="fr-CH"/>
              </w:rPr>
              <w:drawing>
                <wp:inline distT="0" distB="0" distL="0" distR="0" wp14:anchorId="3E4BBBB8" wp14:editId="58A7B3A8">
                  <wp:extent cx="918870" cy="1036320"/>
                  <wp:effectExtent l="0" t="0" r="0" b="0"/>
                  <wp:docPr id="5" name="Graphiqu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que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8870" cy="1036320"/>
                          </a:xfrm>
                          <a:prstGeom prst="rect">
                            <a:avLst/>
                          </a:prstGeom>
                        </pic:spPr>
                      </pic:pic>
                    </a:graphicData>
                  </a:graphic>
                </wp:inline>
              </w:drawing>
            </w:r>
          </w:p>
        </w:tc>
        <w:tc>
          <w:tcPr>
            <w:tcW w:w="2890" w:type="pct"/>
            <w:vAlign w:val="center"/>
          </w:tcPr>
          <w:p w14:paraId="6A9593F3" w14:textId="7F6FC8A6" w:rsidR="00CA0904" w:rsidRPr="00153133" w:rsidRDefault="00CA0904" w:rsidP="007F5E1D">
            <w:pPr>
              <w:pStyle w:val="Textkrper"/>
              <w:rPr>
                <w:noProof/>
                <w:lang w:val="fr-CH"/>
              </w:rPr>
            </w:pPr>
          </w:p>
        </w:tc>
      </w:tr>
      <w:tr w:rsidR="00CA0904" w:rsidRPr="00790847" w14:paraId="46A6AD60" w14:textId="77777777" w:rsidTr="00462526">
        <w:trPr>
          <w:trHeight w:val="960"/>
        </w:trPr>
        <w:tc>
          <w:tcPr>
            <w:tcW w:w="2110" w:type="pct"/>
          </w:tcPr>
          <w:p w14:paraId="17E959D9" w14:textId="1D704FED" w:rsidR="00CA0904" w:rsidRPr="00153133" w:rsidRDefault="00CA0904" w:rsidP="00BA532B">
            <w:pPr>
              <w:pStyle w:val="Textkrper3"/>
              <w:jc w:val="left"/>
            </w:pPr>
            <w:r>
              <w:t>Prof.</w:t>
            </w:r>
            <w:r w:rsidRPr="00153133">
              <w:t xml:space="preserve"> </w:t>
            </w:r>
            <w:r>
              <w:t>Christina Koch</w:t>
            </w:r>
            <w:r w:rsidRPr="00153133">
              <w:br/>
            </w:r>
            <w:r>
              <w:t>Studiengangleitung Master HFE</w:t>
            </w:r>
          </w:p>
          <w:p w14:paraId="6E288B0F" w14:textId="3539C267" w:rsidR="00CA0904" w:rsidRPr="00EB6B8B" w:rsidRDefault="00CA0904" w:rsidP="00BA532B">
            <w:pPr>
              <w:pStyle w:val="Textkrper3"/>
              <w:jc w:val="left"/>
            </w:pPr>
            <w:r w:rsidRPr="00EB6B8B">
              <w:t>Interkantonale Hochschule für Heilpädagogik</w:t>
            </w:r>
          </w:p>
          <w:p w14:paraId="246BA541" w14:textId="7464876E" w:rsidR="00CA0904" w:rsidRPr="00EB6B8B" w:rsidRDefault="00CA0904" w:rsidP="00BA532B">
            <w:pPr>
              <w:pStyle w:val="Textkrper3"/>
              <w:jc w:val="left"/>
            </w:pPr>
            <w:hyperlink r:id="rId15" w:history="1">
              <w:r w:rsidRPr="00FC7A93">
                <w:rPr>
                  <w:rStyle w:val="Hyperlink"/>
                </w:rPr>
                <w:t>christina.koch@hfh.ch</w:t>
              </w:r>
            </w:hyperlink>
          </w:p>
        </w:tc>
        <w:tc>
          <w:tcPr>
            <w:tcW w:w="2890" w:type="pct"/>
          </w:tcPr>
          <w:p w14:paraId="57CF4C15" w14:textId="4934B2E7" w:rsidR="00CA0904" w:rsidRPr="00153133" w:rsidRDefault="00CA0904" w:rsidP="00BA532B">
            <w:pPr>
              <w:pStyle w:val="Textkrper3"/>
              <w:jc w:val="left"/>
            </w:pPr>
          </w:p>
        </w:tc>
      </w:tr>
    </w:tbl>
    <w:p w14:paraId="7EFF347C" w14:textId="178B52DD" w:rsidR="00024004" w:rsidRPr="0041023C" w:rsidRDefault="00D232F1" w:rsidP="0041023C">
      <w:pPr>
        <w:pStyle w:val="berschrift1"/>
      </w:pPr>
      <w:r w:rsidRPr="00D232F1">
        <w:lastRenderedPageBreak/>
        <w:t xml:space="preserve">Literatur </w:t>
      </w:r>
    </w:p>
    <w:p w14:paraId="5631C9B7" w14:textId="6E324C72" w:rsidR="00024004" w:rsidRPr="00024004" w:rsidRDefault="00024004" w:rsidP="00024004">
      <w:pPr>
        <w:pStyle w:val="Literaturverzeichnis"/>
      </w:pPr>
      <w:r w:rsidRPr="00024004">
        <w:t xml:space="preserve">Bundschuh, K. &amp; Winkler, C. (2019). </w:t>
      </w:r>
      <w:r w:rsidRPr="0041023C">
        <w:rPr>
          <w:i/>
          <w:iCs/>
        </w:rPr>
        <w:t>Einführung in die sonderpädagogische Diagnostik</w:t>
      </w:r>
      <w:r w:rsidRPr="00024004">
        <w:t xml:space="preserve"> (9. </w:t>
      </w:r>
      <w:proofErr w:type="spellStart"/>
      <w:r w:rsidR="009C3822">
        <w:t>ü</w:t>
      </w:r>
      <w:r w:rsidRPr="00024004">
        <w:t>berarb</w:t>
      </w:r>
      <w:proofErr w:type="spellEnd"/>
      <w:r w:rsidR="009C3822">
        <w:t>.</w:t>
      </w:r>
      <w:r w:rsidRPr="00024004">
        <w:t xml:space="preserve"> Aufl.). Reinhardt.</w:t>
      </w:r>
    </w:p>
    <w:p w14:paraId="4F145AAE" w14:textId="053730DA" w:rsidR="00024004" w:rsidRPr="0020734F" w:rsidRDefault="00024004" w:rsidP="00024004">
      <w:pPr>
        <w:pStyle w:val="Literaturverzeichnis"/>
        <w:rPr>
          <w:lang w:val="en-US"/>
        </w:rPr>
      </w:pPr>
      <w:r w:rsidRPr="00024004">
        <w:t xml:space="preserve">Dahms, W. &amp; Seidel, A. (2012). Diagnostik und Beratung in Interdisziplinären Frühförderstellen. In B. Gebhard, B. Henning &amp; D. Leyendecker (Hrsg.), </w:t>
      </w:r>
      <w:r w:rsidRPr="0041023C">
        <w:rPr>
          <w:i/>
          <w:iCs/>
        </w:rPr>
        <w:t>Interdisziplinäre Frühförderung</w:t>
      </w:r>
      <w:r w:rsidRPr="00024004">
        <w:t xml:space="preserve"> (S.</w:t>
      </w:r>
      <w:r w:rsidR="008C2A9E">
        <w:t> </w:t>
      </w:r>
      <w:r w:rsidRPr="002D6A6F">
        <w:t>186</w:t>
      </w:r>
      <w:r w:rsidR="008C2A9E" w:rsidRPr="002D6A6F">
        <w:t>–</w:t>
      </w:r>
      <w:r w:rsidRPr="002D6A6F">
        <w:t xml:space="preserve">192). </w:t>
      </w:r>
      <w:r w:rsidRPr="0020734F">
        <w:rPr>
          <w:lang w:val="en-US"/>
        </w:rPr>
        <w:t>Kohlhammer.</w:t>
      </w:r>
    </w:p>
    <w:p w14:paraId="5AE79FF3" w14:textId="60FCFCC8" w:rsidR="00024004" w:rsidRPr="00024004" w:rsidRDefault="00024004" w:rsidP="00024004">
      <w:pPr>
        <w:pStyle w:val="Literaturverzeichnis"/>
      </w:pPr>
      <w:r w:rsidRPr="0020734F">
        <w:rPr>
          <w:lang w:val="en-US"/>
        </w:rPr>
        <w:t xml:space="preserve">Dempsey, I. &amp; Keen, D. (2008). A Review of Processes and Outcomes in Family-Centered Services for Children with </w:t>
      </w:r>
      <w:proofErr w:type="gramStart"/>
      <w:r w:rsidRPr="0020734F">
        <w:rPr>
          <w:lang w:val="en-US"/>
        </w:rPr>
        <w:t>a Disability</w:t>
      </w:r>
      <w:proofErr w:type="gramEnd"/>
      <w:r w:rsidRPr="0020734F">
        <w:rPr>
          <w:lang w:val="en-US"/>
        </w:rPr>
        <w:t xml:space="preserve">. </w:t>
      </w:r>
      <w:r w:rsidRPr="0041023C">
        <w:rPr>
          <w:i/>
          <w:iCs/>
        </w:rPr>
        <w:t xml:space="preserve">Topics in Early </w:t>
      </w:r>
      <w:proofErr w:type="spellStart"/>
      <w:r w:rsidRPr="0041023C">
        <w:rPr>
          <w:i/>
          <w:iCs/>
        </w:rPr>
        <w:t>Childhood</w:t>
      </w:r>
      <w:proofErr w:type="spellEnd"/>
      <w:r w:rsidRPr="0041023C">
        <w:rPr>
          <w:i/>
          <w:iCs/>
        </w:rPr>
        <w:t xml:space="preserve"> Special Education, 28</w:t>
      </w:r>
      <w:r w:rsidR="008C2A9E">
        <w:rPr>
          <w:i/>
          <w:iCs/>
        </w:rPr>
        <w:t> </w:t>
      </w:r>
      <w:r w:rsidRPr="00024004">
        <w:t>(1), 42</w:t>
      </w:r>
      <w:r w:rsidR="008C2A9E">
        <w:t>–</w:t>
      </w:r>
      <w:r w:rsidRPr="00024004">
        <w:t>52.</w:t>
      </w:r>
    </w:p>
    <w:p w14:paraId="02F005D9" w14:textId="712A468E" w:rsidR="00024004" w:rsidRPr="00A07FF7" w:rsidRDefault="00024004" w:rsidP="00024004">
      <w:pPr>
        <w:pStyle w:val="Literaturverzeichnis"/>
      </w:pPr>
      <w:r w:rsidRPr="00024004">
        <w:t>EDK</w:t>
      </w:r>
      <w:r w:rsidR="0040609B">
        <w:t xml:space="preserve"> (</w:t>
      </w:r>
      <w:r w:rsidRPr="00024004">
        <w:t>Schweizerische Konferenz der kantonalen Erziehungsdirektoren</w:t>
      </w:r>
      <w:r w:rsidR="0040609B">
        <w:t>)</w:t>
      </w:r>
      <w:r w:rsidRPr="00024004">
        <w:t xml:space="preserve"> (2023).</w:t>
      </w:r>
      <w:r w:rsidR="0040609B">
        <w:t xml:space="preserve"> </w:t>
      </w:r>
      <w:r w:rsidRPr="0041023C">
        <w:rPr>
          <w:i/>
          <w:iCs/>
        </w:rPr>
        <w:t>Reglement über die Anerkennung von Hochschuldiplomen im Bereich der Sonderpädagogik vom 22. Juni 2023</w:t>
      </w:r>
      <w:r w:rsidRPr="00024004">
        <w:t xml:space="preserve">. </w:t>
      </w:r>
      <w:hyperlink r:id="rId16" w:history="1">
        <w:r w:rsidRPr="00A07FF7">
          <w:rPr>
            <w:rStyle w:val="Hyperlink"/>
          </w:rPr>
          <w:t>https://edudoc.ch/record/226446</w:t>
        </w:r>
      </w:hyperlink>
    </w:p>
    <w:p w14:paraId="61FD8B36" w14:textId="7CDBAB71" w:rsidR="00080816" w:rsidRPr="001375D1" w:rsidRDefault="00080816" w:rsidP="00024004">
      <w:pPr>
        <w:pStyle w:val="Literaturverzeichnis"/>
        <w:rPr>
          <w:lang w:val="en-US"/>
        </w:rPr>
      </w:pPr>
      <w:r w:rsidRPr="002D6A6F">
        <w:t xml:space="preserve">Füssel, H.-P. &amp; Kretschmann, R. (1993). </w:t>
      </w:r>
      <w:r w:rsidRPr="002D6A6F">
        <w:rPr>
          <w:i/>
          <w:iCs/>
        </w:rPr>
        <w:t>Gemeinsamer Unterricht für behinderte und nicht behinderte Kinder. Pädagogische und juristische Voraussetzungen; Gutachten im Auftrag der Max-Traeger-Stiftung</w:t>
      </w:r>
      <w:r w:rsidRPr="002D6A6F">
        <w:t>.</w:t>
      </w:r>
      <w:r w:rsidR="001867F9">
        <w:t xml:space="preserve"> </w:t>
      </w:r>
      <w:r w:rsidRPr="001375D1">
        <w:rPr>
          <w:lang w:val="en-US"/>
        </w:rPr>
        <w:t xml:space="preserve">Wehle. </w:t>
      </w:r>
    </w:p>
    <w:p w14:paraId="4D1CFDC5" w14:textId="798AEEF1" w:rsidR="00024004" w:rsidRPr="00024004" w:rsidRDefault="00024004" w:rsidP="00024004">
      <w:pPr>
        <w:pStyle w:val="Literaturverzeichnis"/>
      </w:pPr>
      <w:r w:rsidRPr="0020734F">
        <w:rPr>
          <w:lang w:val="en-US"/>
        </w:rPr>
        <w:t>Guralnick, M.</w:t>
      </w:r>
      <w:r w:rsidR="00082F73">
        <w:rPr>
          <w:lang w:val="en-US"/>
        </w:rPr>
        <w:t> </w:t>
      </w:r>
      <w:r w:rsidRPr="0020734F">
        <w:rPr>
          <w:lang w:val="en-US"/>
        </w:rPr>
        <w:t xml:space="preserve">J. (2011). Why Early Intervention Works – a Systems Perspective. </w:t>
      </w:r>
      <w:proofErr w:type="spellStart"/>
      <w:r w:rsidRPr="0041023C">
        <w:rPr>
          <w:i/>
          <w:iCs/>
        </w:rPr>
        <w:t>Infants</w:t>
      </w:r>
      <w:proofErr w:type="spellEnd"/>
      <w:r w:rsidRPr="0041023C">
        <w:rPr>
          <w:i/>
          <w:iCs/>
        </w:rPr>
        <w:t xml:space="preserve"> and Young Children, 24</w:t>
      </w:r>
      <w:r w:rsidR="00C718B9">
        <w:rPr>
          <w:i/>
          <w:iCs/>
        </w:rPr>
        <w:t> </w:t>
      </w:r>
      <w:r w:rsidRPr="00024004">
        <w:t>(1), 6</w:t>
      </w:r>
      <w:r w:rsidR="00C718B9">
        <w:t>–</w:t>
      </w:r>
      <w:r w:rsidRPr="00024004">
        <w:t>28.</w:t>
      </w:r>
    </w:p>
    <w:p w14:paraId="6C40414A" w14:textId="1F013987" w:rsidR="00024004" w:rsidRPr="00024004" w:rsidRDefault="00024004" w:rsidP="00024004">
      <w:pPr>
        <w:pStyle w:val="Literaturverzeichnis"/>
      </w:pPr>
      <w:r w:rsidRPr="00024004">
        <w:t xml:space="preserve">Hagmann-von Arx, P. (2025). </w:t>
      </w:r>
      <w:r w:rsidRPr="0041023C">
        <w:rPr>
          <w:i/>
          <w:iCs/>
        </w:rPr>
        <w:t>Diagnostische Reisen bei Kindern und Jugendlichen. Ein heil- und sonderpädagogischer Blick auf Wege zu psychischen Diagnosen und darüber hinaus.</w:t>
      </w:r>
      <w:r w:rsidRPr="00024004">
        <w:t xml:space="preserve"> Edition SZH</w:t>
      </w:r>
      <w:r w:rsidR="00C718B9">
        <w:t>/CSPS</w:t>
      </w:r>
      <w:r w:rsidRPr="00024004">
        <w:t>.</w:t>
      </w:r>
    </w:p>
    <w:p w14:paraId="6EAB5B36" w14:textId="7CD61400" w:rsidR="00024004" w:rsidRPr="00024004" w:rsidRDefault="00024004" w:rsidP="00024004">
      <w:pPr>
        <w:pStyle w:val="Literaturverzeichnis"/>
      </w:pPr>
      <w:r w:rsidRPr="00024004">
        <w:t xml:space="preserve">Hochuli Freund, U. &amp; Stotz, W. (2021). </w:t>
      </w:r>
      <w:r w:rsidRPr="0041023C">
        <w:rPr>
          <w:i/>
          <w:iCs/>
        </w:rPr>
        <w:t>Kooperative Prozessgestaltung in der Sozialen Arbeit. Ein methodenintegratives Lehrbuch</w:t>
      </w:r>
      <w:r w:rsidRPr="00024004">
        <w:t xml:space="preserve"> (5. </w:t>
      </w:r>
      <w:proofErr w:type="spellStart"/>
      <w:r w:rsidR="00C718B9">
        <w:t>e</w:t>
      </w:r>
      <w:r w:rsidRPr="00024004">
        <w:t>rw</w:t>
      </w:r>
      <w:proofErr w:type="spellEnd"/>
      <w:r w:rsidR="00C718B9">
        <w:t>.</w:t>
      </w:r>
      <w:r w:rsidRPr="00024004">
        <w:t xml:space="preserve"> und </w:t>
      </w:r>
      <w:proofErr w:type="spellStart"/>
      <w:r w:rsidRPr="00024004">
        <w:t>überarb</w:t>
      </w:r>
      <w:proofErr w:type="spellEnd"/>
      <w:r w:rsidR="00C718B9">
        <w:t>.</w:t>
      </w:r>
      <w:r w:rsidRPr="00024004">
        <w:t xml:space="preserve"> Aufl.). Kohlhammer.</w:t>
      </w:r>
    </w:p>
    <w:p w14:paraId="3ED71EE1" w14:textId="3C5323FE" w:rsidR="00024004" w:rsidRDefault="00024004" w:rsidP="00024004">
      <w:pPr>
        <w:pStyle w:val="Literaturverzeichnis"/>
      </w:pPr>
      <w:proofErr w:type="spellStart"/>
      <w:r w:rsidRPr="00024004">
        <w:t>Lütolf</w:t>
      </w:r>
      <w:proofErr w:type="spellEnd"/>
      <w:r w:rsidRPr="00024004">
        <w:t xml:space="preserve">, M., Venetz, M. &amp; Koch, C. (2014). Aufgaben der Heilpädagogischen Früherziehung – ein aktueller Diskurs. </w:t>
      </w:r>
      <w:r w:rsidRPr="0041023C">
        <w:rPr>
          <w:i/>
          <w:iCs/>
        </w:rPr>
        <w:t>Schweizerische Zeitschrift für Heilpädagogik, 20</w:t>
      </w:r>
      <w:r w:rsidR="00C718B9">
        <w:rPr>
          <w:i/>
          <w:iCs/>
        </w:rPr>
        <w:t> </w:t>
      </w:r>
      <w:r w:rsidRPr="00024004">
        <w:t>(6), 12</w:t>
      </w:r>
      <w:r w:rsidR="00C718B9">
        <w:t>–</w:t>
      </w:r>
      <w:r w:rsidRPr="00024004">
        <w:t>18.</w:t>
      </w:r>
    </w:p>
    <w:p w14:paraId="5DC865BE" w14:textId="3A9B6854" w:rsidR="00024004" w:rsidRDefault="00024004" w:rsidP="00024004">
      <w:pPr>
        <w:pStyle w:val="Literaturverzeichnis"/>
      </w:pPr>
      <w:r w:rsidRPr="00024004">
        <w:t xml:space="preserve">Rothe, A. (2025). Dilemmata der Inklusion. In S. Schreiber-Barsch, W. Curdt &amp; R. Stang (Hrsg.), </w:t>
      </w:r>
      <w:r w:rsidRPr="0041023C">
        <w:rPr>
          <w:i/>
          <w:iCs/>
        </w:rPr>
        <w:t>Inklusive Lernwelten</w:t>
      </w:r>
      <w:r w:rsidRPr="00024004">
        <w:t xml:space="preserve"> (S.</w:t>
      </w:r>
      <w:r w:rsidR="001E36EF">
        <w:t> </w:t>
      </w:r>
      <w:r w:rsidRPr="00024004">
        <w:t>16–28). De Gruyter Saur.</w:t>
      </w:r>
    </w:p>
    <w:p w14:paraId="72E199E3" w14:textId="4C722354" w:rsidR="00230651" w:rsidRPr="00024004" w:rsidRDefault="00230651" w:rsidP="00024004">
      <w:pPr>
        <w:pStyle w:val="Literaturverzeichnis"/>
      </w:pPr>
      <w:r>
        <w:t>Petermann, F. &amp; Macha, T. (200</w:t>
      </w:r>
      <w:r w:rsidR="00523528">
        <w:t>5</w:t>
      </w:r>
      <w:r>
        <w:t xml:space="preserve">). Entwicklungsdiagnostik. </w:t>
      </w:r>
      <w:r w:rsidRPr="00300291">
        <w:rPr>
          <w:i/>
          <w:iCs/>
        </w:rPr>
        <w:t>Kindheit und Entwicklung, 14</w:t>
      </w:r>
      <w:r w:rsidR="00300291">
        <w:rPr>
          <w:i/>
          <w:iCs/>
        </w:rPr>
        <w:t> </w:t>
      </w:r>
      <w:r>
        <w:t>(3)</w:t>
      </w:r>
      <w:r w:rsidR="00523528">
        <w:t>, 131</w:t>
      </w:r>
      <w:r w:rsidR="00300291" w:rsidRPr="002D6A6F">
        <w:t>–</w:t>
      </w:r>
      <w:r w:rsidR="00523528">
        <w:t>139.</w:t>
      </w:r>
    </w:p>
    <w:p w14:paraId="736CE264" w14:textId="5B6846F4" w:rsidR="001E36EF" w:rsidRDefault="00024004" w:rsidP="00024004">
      <w:pPr>
        <w:pStyle w:val="Literaturverzeichnis"/>
      </w:pPr>
      <w:r w:rsidRPr="00024004">
        <w:t xml:space="preserve">Petermann, F. &amp; Wirtz, M. (2026). </w:t>
      </w:r>
      <w:r w:rsidRPr="0041023C">
        <w:rPr>
          <w:i/>
          <w:iCs/>
        </w:rPr>
        <w:t>Dorsch Lexikon der Psychologie. Psychologische Diagnostik</w:t>
      </w:r>
      <w:r w:rsidRPr="00024004">
        <w:t xml:space="preserve">. </w:t>
      </w:r>
      <w:hyperlink r:id="rId17" w:history="1">
        <w:r w:rsidRPr="0020734F">
          <w:rPr>
            <w:rStyle w:val="Hyperlink"/>
          </w:rPr>
          <w:t>https://dorsch.hogrefe.com/gebiet/psychologische-diagnostik</w:t>
        </w:r>
      </w:hyperlink>
    </w:p>
    <w:p w14:paraId="0E78421A" w14:textId="63A02AD8" w:rsidR="00024004" w:rsidRDefault="00024004" w:rsidP="00024004">
      <w:pPr>
        <w:pStyle w:val="Literaturverzeichnis"/>
      </w:pPr>
      <w:proofErr w:type="spellStart"/>
      <w:r w:rsidRPr="00024004">
        <w:t>Pretis</w:t>
      </w:r>
      <w:proofErr w:type="spellEnd"/>
      <w:r w:rsidRPr="00024004">
        <w:t xml:space="preserve">, M. (2020). </w:t>
      </w:r>
      <w:r w:rsidRPr="0041023C">
        <w:rPr>
          <w:i/>
          <w:iCs/>
        </w:rPr>
        <w:t>Frühförderung und Frühe Hilfen. Einführung in Theorie und Praxis.</w:t>
      </w:r>
      <w:r w:rsidRPr="00024004">
        <w:t xml:space="preserve"> Reinhardt.</w:t>
      </w:r>
    </w:p>
    <w:p w14:paraId="4A5D8D81" w14:textId="7CC69A5F" w:rsidR="00A42452" w:rsidRPr="00024004" w:rsidRDefault="00A42452" w:rsidP="00024004">
      <w:pPr>
        <w:pStyle w:val="Literaturverzeichnis"/>
      </w:pPr>
      <w:r>
        <w:t xml:space="preserve">Renner, G. &amp; Scholz, M. (2022). Fair oder nicht fair, das ist hier die Frage! Die Sicherung der Testfairness als Aufgabe der sonderpädagogischen Diagnostik. In M. Gebhardt, D. Scheer &amp; M. Schurig (Hrsg.), </w:t>
      </w:r>
      <w:r w:rsidRPr="00300291">
        <w:rPr>
          <w:i/>
          <w:iCs/>
        </w:rPr>
        <w:t>Handbuch der sonderpädagogischen Diagnostik. Grundlagen und Konzepte der Statusdiagnostik, Prozessdiagnostik und Förderplanung</w:t>
      </w:r>
      <w:r>
        <w:t xml:space="preserve"> (S.</w:t>
      </w:r>
      <w:r w:rsidR="00301002">
        <w:t> </w:t>
      </w:r>
      <w:r>
        <w:t>259</w:t>
      </w:r>
      <w:r w:rsidR="00AA3C73">
        <w:t>–</w:t>
      </w:r>
      <w:r>
        <w:t>274). Universitätsbibliothek</w:t>
      </w:r>
      <w:r w:rsidR="008E0CCB">
        <w:t xml:space="preserve"> Regensburg</w:t>
      </w:r>
      <w:r>
        <w:t>.</w:t>
      </w:r>
    </w:p>
    <w:p w14:paraId="368CA14F" w14:textId="2E3D0769" w:rsidR="00024004" w:rsidRPr="00024004" w:rsidRDefault="00024004" w:rsidP="00024004">
      <w:pPr>
        <w:pStyle w:val="Literaturverzeichnis"/>
      </w:pPr>
      <w:r w:rsidRPr="00024004">
        <w:t xml:space="preserve">Sarimski, K. (2022). </w:t>
      </w:r>
      <w:r w:rsidRPr="0041023C">
        <w:rPr>
          <w:i/>
          <w:iCs/>
        </w:rPr>
        <w:t>Handbuch interdisziplinäre Frühförderung.</w:t>
      </w:r>
      <w:r w:rsidRPr="00024004">
        <w:t xml:space="preserve"> Reinhardt.</w:t>
      </w:r>
    </w:p>
    <w:p w14:paraId="4C152093" w14:textId="7F3D2BA0" w:rsidR="00024004" w:rsidRDefault="00024004" w:rsidP="00024004">
      <w:pPr>
        <w:pStyle w:val="Literaturverzeichnis"/>
      </w:pPr>
      <w:r w:rsidRPr="00024004">
        <w:t xml:space="preserve">Schwing, R. &amp; </w:t>
      </w:r>
      <w:proofErr w:type="spellStart"/>
      <w:r w:rsidRPr="00024004">
        <w:t>Fryszer</w:t>
      </w:r>
      <w:proofErr w:type="spellEnd"/>
      <w:r w:rsidRPr="00024004">
        <w:t xml:space="preserve">, A. (2015). </w:t>
      </w:r>
      <w:r w:rsidRPr="0041023C">
        <w:rPr>
          <w:i/>
          <w:iCs/>
        </w:rPr>
        <w:t>Systemisches Handwerk. Werkzeug für die Praxis</w:t>
      </w:r>
      <w:r w:rsidRPr="00024004">
        <w:t xml:space="preserve"> (7. </w:t>
      </w:r>
      <w:proofErr w:type="spellStart"/>
      <w:r w:rsidR="0035292E">
        <w:t>d</w:t>
      </w:r>
      <w:r w:rsidRPr="00024004">
        <w:t>urchgeseh</w:t>
      </w:r>
      <w:proofErr w:type="spellEnd"/>
      <w:r w:rsidR="0035292E">
        <w:t>.</w:t>
      </w:r>
      <w:r w:rsidRPr="00024004">
        <w:t xml:space="preserve"> Aufl.). </w:t>
      </w:r>
      <w:proofErr w:type="spellStart"/>
      <w:r w:rsidRPr="00024004">
        <w:t>Vanderhoeck</w:t>
      </w:r>
      <w:proofErr w:type="spellEnd"/>
      <w:r w:rsidRPr="00024004">
        <w:t xml:space="preserve"> &amp; Ruprecht.</w:t>
      </w:r>
    </w:p>
    <w:p w14:paraId="08C20625" w14:textId="2E1C27C7" w:rsidR="002D1577" w:rsidRPr="00024004" w:rsidRDefault="002D1577" w:rsidP="00024004">
      <w:pPr>
        <w:pStyle w:val="Literaturverzeichnis"/>
      </w:pPr>
      <w:r>
        <w:t xml:space="preserve">Simon, L. &amp; Seidel, A. (2016). Wie kann Kontextorientierung in der Frühförderung gelingen? In B. Gebhard, A. Seidel, A. Sohns &amp; S. Möller-Dreischer (Hrsg.), </w:t>
      </w:r>
      <w:r w:rsidRPr="0020734F">
        <w:rPr>
          <w:i/>
          <w:iCs/>
        </w:rPr>
        <w:t>Frühförderung mittendrin – in Familie und Gesellschaft</w:t>
      </w:r>
      <w:r>
        <w:t xml:space="preserve"> (S.</w:t>
      </w:r>
      <w:r w:rsidR="00CD479B">
        <w:t> </w:t>
      </w:r>
      <w:r>
        <w:t>182</w:t>
      </w:r>
      <w:r w:rsidR="00CD479B">
        <w:t>–</w:t>
      </w:r>
      <w:r>
        <w:t xml:space="preserve">188). Kohlhammer. </w:t>
      </w:r>
    </w:p>
    <w:p w14:paraId="618F8F2D" w14:textId="4A2CD3D5" w:rsidR="00024004" w:rsidRPr="00024004" w:rsidRDefault="00024004" w:rsidP="00024004">
      <w:pPr>
        <w:pStyle w:val="Literaturverzeichnis"/>
      </w:pPr>
      <w:r w:rsidRPr="00024004">
        <w:t xml:space="preserve">Sohns, A. (2010). </w:t>
      </w:r>
      <w:r w:rsidRPr="0041023C">
        <w:rPr>
          <w:i/>
          <w:iCs/>
        </w:rPr>
        <w:t>Frühförderung. Ein Hilfesystem im Wandel.</w:t>
      </w:r>
      <w:r w:rsidRPr="00024004">
        <w:t xml:space="preserve"> Kohlhammer.</w:t>
      </w:r>
    </w:p>
    <w:p w14:paraId="5B74A124" w14:textId="2C10FA2F" w:rsidR="00024004" w:rsidRPr="00024004" w:rsidRDefault="00024004" w:rsidP="00024004">
      <w:pPr>
        <w:pStyle w:val="Literaturverzeichnis"/>
      </w:pPr>
      <w:proofErr w:type="spellStart"/>
      <w:r w:rsidRPr="00024004">
        <w:t>Thurmair</w:t>
      </w:r>
      <w:proofErr w:type="spellEnd"/>
      <w:r w:rsidRPr="00024004">
        <w:t xml:space="preserve">, M. &amp; </w:t>
      </w:r>
      <w:proofErr w:type="spellStart"/>
      <w:r w:rsidRPr="00024004">
        <w:t>Naggl</w:t>
      </w:r>
      <w:proofErr w:type="spellEnd"/>
      <w:r w:rsidRPr="00024004">
        <w:t xml:space="preserve">, M. (2010). </w:t>
      </w:r>
      <w:r w:rsidRPr="0041023C">
        <w:rPr>
          <w:i/>
          <w:iCs/>
        </w:rPr>
        <w:t>Praxis der Frühförderung</w:t>
      </w:r>
      <w:r w:rsidRPr="00024004">
        <w:t xml:space="preserve"> (4. </w:t>
      </w:r>
      <w:proofErr w:type="spellStart"/>
      <w:r w:rsidR="006151B7">
        <w:t>ü</w:t>
      </w:r>
      <w:r w:rsidRPr="00024004">
        <w:t>berarb</w:t>
      </w:r>
      <w:proofErr w:type="spellEnd"/>
      <w:r w:rsidR="00F56411">
        <w:t>.</w:t>
      </w:r>
      <w:r w:rsidRPr="00024004">
        <w:t xml:space="preserve"> Aufl.). Reinhardt.</w:t>
      </w:r>
    </w:p>
    <w:p w14:paraId="2456BC38" w14:textId="728CFAC0" w:rsidR="00024004" w:rsidRPr="00024004" w:rsidRDefault="00024004" w:rsidP="00024004">
      <w:pPr>
        <w:pStyle w:val="Literaturverzeichnis"/>
      </w:pPr>
      <w:r w:rsidRPr="00024004">
        <w:t>Trivette, C.</w:t>
      </w:r>
      <w:r w:rsidR="00F56411">
        <w:t> </w:t>
      </w:r>
      <w:r w:rsidRPr="00024004">
        <w:t>M., Dunst, C.</w:t>
      </w:r>
      <w:r w:rsidR="00F56411">
        <w:t> </w:t>
      </w:r>
      <w:r w:rsidRPr="00024004">
        <w:t>J. &amp; Hamby, D.</w:t>
      </w:r>
      <w:r w:rsidR="00F56411">
        <w:t> </w:t>
      </w:r>
      <w:r w:rsidRPr="00024004">
        <w:t xml:space="preserve">W. (2010). </w:t>
      </w:r>
      <w:r w:rsidRPr="0020734F">
        <w:rPr>
          <w:lang w:val="en-US"/>
        </w:rPr>
        <w:t xml:space="preserve">Influences of family-systems intervention practices on parent-child interactions and child development. </w:t>
      </w:r>
      <w:r w:rsidRPr="0041023C">
        <w:rPr>
          <w:i/>
          <w:iCs/>
        </w:rPr>
        <w:t xml:space="preserve">Topics in Early </w:t>
      </w:r>
      <w:proofErr w:type="spellStart"/>
      <w:r w:rsidRPr="0041023C">
        <w:rPr>
          <w:i/>
          <w:iCs/>
        </w:rPr>
        <w:t>Childhood</w:t>
      </w:r>
      <w:proofErr w:type="spellEnd"/>
      <w:r w:rsidRPr="0041023C">
        <w:rPr>
          <w:i/>
          <w:iCs/>
        </w:rPr>
        <w:t xml:space="preserve"> Special Education, 30</w:t>
      </w:r>
      <w:r w:rsidR="00F56411">
        <w:rPr>
          <w:i/>
          <w:iCs/>
        </w:rPr>
        <w:t> </w:t>
      </w:r>
      <w:r w:rsidRPr="00024004">
        <w:t>(1), 3</w:t>
      </w:r>
      <w:r w:rsidR="00F56411">
        <w:t>–</w:t>
      </w:r>
      <w:r w:rsidRPr="00024004">
        <w:t>19.</w:t>
      </w:r>
    </w:p>
    <w:p w14:paraId="10BC4613" w14:textId="04B1FE19" w:rsidR="00024004" w:rsidRDefault="00024004" w:rsidP="00024004">
      <w:pPr>
        <w:pStyle w:val="Literaturverzeichnis"/>
      </w:pPr>
      <w:r w:rsidRPr="00024004">
        <w:t xml:space="preserve">Wehrli, M. (2023). </w:t>
      </w:r>
      <w:r w:rsidRPr="0041023C">
        <w:rPr>
          <w:i/>
          <w:iCs/>
        </w:rPr>
        <w:t>Zu den Eltern ins Boot steigen. Eine qualitative Studie über den Aufbau einer tragfähigen Kooperation zwischen Eltern und Fachpersonen in der Anfangsphase der Heilpädagogischen Früherziehung</w:t>
      </w:r>
      <w:r w:rsidRPr="00024004">
        <w:t>. Interkantonale Hochschule für Heilpädagogik.</w:t>
      </w:r>
    </w:p>
    <w:p w14:paraId="09C01589" w14:textId="69AE25BB" w:rsidR="00080816" w:rsidRPr="00024004" w:rsidRDefault="00080816" w:rsidP="00024004">
      <w:pPr>
        <w:pStyle w:val="Literaturverzeichnis"/>
      </w:pPr>
      <w:r>
        <w:t xml:space="preserve">Wocken, H. (1996). Sonderpädagogischer Förderbedarf als systemischer Begriff. </w:t>
      </w:r>
      <w:r w:rsidRPr="00300291">
        <w:rPr>
          <w:i/>
          <w:iCs/>
        </w:rPr>
        <w:t>Sonderpädagogik 26</w:t>
      </w:r>
      <w:r w:rsidR="008E0CCB">
        <w:rPr>
          <w:i/>
          <w:iCs/>
        </w:rPr>
        <w:t> </w:t>
      </w:r>
      <w:r>
        <w:t>(1)</w:t>
      </w:r>
      <w:r w:rsidR="00DC59B1">
        <w:t>,</w:t>
      </w:r>
      <w:r>
        <w:t xml:space="preserve"> 34</w:t>
      </w:r>
      <w:r w:rsidR="008E0CCB">
        <w:t>–</w:t>
      </w:r>
      <w:r>
        <w:t>38.</w:t>
      </w:r>
    </w:p>
    <w:sectPr w:rsidR="00080816" w:rsidRPr="00024004" w:rsidSect="001375D1">
      <w:headerReference w:type="default" r:id="rId18"/>
      <w:footerReference w:type="default" r:id="rId19"/>
      <w:pgSz w:w="11907" w:h="16840" w:code="9"/>
      <w:pgMar w:top="1418" w:right="1418" w:bottom="1134" w:left="1418" w:header="720" w:footer="567"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86C6C" w14:textId="77777777" w:rsidR="006E2463" w:rsidRDefault="006E2463">
      <w:pPr>
        <w:spacing w:line="240" w:lineRule="auto"/>
      </w:pPr>
      <w:r>
        <w:separator/>
      </w:r>
    </w:p>
  </w:endnote>
  <w:endnote w:type="continuationSeparator" w:id="0">
    <w:p w14:paraId="47A97633" w14:textId="77777777" w:rsidR="006E2463" w:rsidRDefault="006E2463">
      <w:pPr>
        <w:spacing w:line="240" w:lineRule="auto"/>
      </w:pPr>
      <w:r>
        <w:continuationSeparator/>
      </w:r>
    </w:p>
  </w:endnote>
  <w:endnote w:type="continuationNotice" w:id="1">
    <w:p w14:paraId="6618F792" w14:textId="77777777" w:rsidR="006E2463" w:rsidRDefault="006E246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SemiCon">
    <w:altName w:val="Segoe UI"/>
    <w:charset w:val="00"/>
    <w:family w:val="auto"/>
    <w:pitch w:val="variable"/>
    <w:sig w:usb0="E00002FF" w:usb1="4000201B" w:usb2="00000028" w:usb3="00000000" w:csb0="0000019F" w:csb1="00000000"/>
    <w:embedRegular r:id="rId1" w:fontKey="{0BC60333-C939-47D3-91F8-42AFE2DC0D17}"/>
    <w:embedBold r:id="rId2" w:fontKey="{B9E03F2A-0C38-4133-9C89-AFDFE6E61B94}"/>
    <w:embedItalic r:id="rId3" w:fontKey="{59E7856A-9135-4A96-B666-BEA1AB7B4679}"/>
    <w:embedBoldItalic r:id="rId4" w:fontKey="{756622EE-77E9-4815-A96A-6A0D67CC1CCC}"/>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Condensed">
    <w:panose1 w:val="00000000000000000000"/>
    <w:charset w:val="00"/>
    <w:family w:val="auto"/>
    <w:pitch w:val="variable"/>
    <w:sig w:usb0="E00002FF" w:usb1="4000201B" w:usb2="00000028" w:usb3="00000000" w:csb0="0000019F" w:csb1="00000000"/>
    <w:embedRegular r:id="rId5" w:fontKey="{C14E3960-0721-461A-A276-864D0C31B312}"/>
    <w:embedBold r:id="rId6" w:fontKey="{68269542-C4FB-43F7-B156-FFC1E71F1707}"/>
    <w:embedItalic r:id="rId7" w:fontKey="{57C5948A-ED06-44FC-8DFF-E7579A63ED85}"/>
  </w:font>
  <w:font w:name="+mn-ea">
    <w:panose1 w:val="00000000000000000000"/>
    <w:charset w:val="00"/>
    <w:family w:val="roman"/>
    <w:notTrueType/>
    <w:pitch w:val="default"/>
  </w:font>
  <w:font w:name="Arial Nova">
    <w:panose1 w:val="020B0504020202020204"/>
    <w:charset w:val="00"/>
    <w:family w:val="swiss"/>
    <w:pitch w:val="variable"/>
    <w:sig w:usb0="2000028F" w:usb1="00000002" w:usb2="00000000" w:usb3="00000000" w:csb0="0000019F" w:csb1="00000000"/>
    <w:embedBold r:id="rId8" w:fontKey="{2C1E871E-B6A5-4F7C-9E45-C33B52A5A1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2D3D5" w14:textId="064C0C67" w:rsidR="004B3A29" w:rsidRPr="007B448B" w:rsidRDefault="0044562D"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2E848F14" wp14:editId="79183106">
              <wp:simplePos x="0" y="0"/>
              <wp:positionH relativeFrom="column">
                <wp:posOffset>-1138707</wp:posOffset>
              </wp:positionH>
              <wp:positionV relativeFrom="paragraph">
                <wp:posOffset>-449012</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07ECD0B0" w14:textId="77777777" w:rsidR="0044562D" w:rsidRPr="00787B6E" w:rsidRDefault="0044562D" w:rsidP="0044562D">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848F14" id="Rechteck 1" o:spid="_x0000_s1029" style="position:absolute;margin-left:-89.65pt;margin-top:-35.35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" filled="f" stroked="f">
              <v:textbox style="layout-flow:vertical;mso-layout-flow-alt:bottom-to-top">
                <w:txbxContent>
                  <w:p w14:paraId="07ECD0B0" w14:textId="77777777" w:rsidR="0044562D" w:rsidRPr="00787B6E" w:rsidRDefault="0044562D" w:rsidP="0044562D">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C59C2" w14:textId="77777777" w:rsidR="006E2463" w:rsidRPr="00777A2F" w:rsidRDefault="006E2463"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2A1C4B94" w14:textId="77777777" w:rsidR="006E2463" w:rsidRDefault="006E2463">
      <w:r>
        <w:continuationSeparator/>
      </w:r>
    </w:p>
  </w:footnote>
  <w:footnote w:type="continuationNotice" w:id="1">
    <w:p w14:paraId="0D9B123E" w14:textId="77777777" w:rsidR="006E2463" w:rsidRDefault="006E2463">
      <w:pPr>
        <w:spacing w:line="240" w:lineRule="auto"/>
      </w:pPr>
    </w:p>
  </w:footnote>
  <w:footnote w:id="2">
    <w:p w14:paraId="742E43C2" w14:textId="776C27C6" w:rsidR="00786BD4" w:rsidRDefault="00786BD4" w:rsidP="00B66814">
      <w:pPr>
        <w:pStyle w:val="Funotentext"/>
        <w:jc w:val="both"/>
      </w:pPr>
      <w:r>
        <w:rPr>
          <w:rStyle w:val="Funotenzeichen"/>
        </w:rPr>
        <w:footnoteRef/>
      </w:r>
      <w:r>
        <w:t xml:space="preserve"> Im Beitrag wird von Eltern und/oder weiteren Bezugspersonen gesprochen. Damit soll die Vielfalt von Familien abgebildet werden und alle Menschen einschliessen, die für ein Kind wichtig sind.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ECDE1" w14:textId="3687BF6E" w:rsidR="007B448B" w:rsidRPr="00EB0551"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C60740"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0E1E2B">
      <w:rPr>
        <w:lang w:val="de-CH"/>
      </w:rPr>
      <w:t xml:space="preserve">FRÜHE </w:t>
    </w:r>
    <w:r w:rsidR="00DC63BB">
      <w:rPr>
        <w:lang w:val="de-CH"/>
      </w:rPr>
      <w:t>KINDHEIT</w:t>
    </w:r>
    <w:r w:rsidR="000E1E2B">
      <w:rPr>
        <w:lang w:val="de-CH"/>
      </w:rPr>
      <w:t>: DIAGNOSTIK</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0E1E2B">
      <w:rPr>
        <w:b w:val="0"/>
        <w:bCs/>
        <w:lang w:val="de-CH"/>
      </w:rPr>
      <w:t>32</w:t>
    </w:r>
    <w:r w:rsidR="00237079" w:rsidRPr="00237079">
      <w:rPr>
        <w:b w:val="0"/>
        <w:bCs/>
        <w:lang w:val="de-CH"/>
      </w:rPr>
      <w:t xml:space="preserve">, </w:t>
    </w:r>
    <w:r w:rsidR="000E1E2B">
      <w:rPr>
        <w:b w:val="0"/>
        <w:bCs/>
        <w:lang w:val="de-CH"/>
      </w:rPr>
      <w:t>08</w:t>
    </w:r>
    <w:r w:rsidR="00237079" w:rsidRPr="00237079">
      <w:rPr>
        <w:b w:val="0"/>
        <w:bCs/>
        <w:lang w:val="de-CH"/>
      </w:rPr>
      <w:t>/</w:t>
    </w:r>
    <w:r w:rsidR="000E1E2B">
      <w:rPr>
        <w:b w:val="0"/>
        <w:bCs/>
        <w:lang w:val="de-CH"/>
      </w:rPr>
      <w:t>2026</w:t>
    </w:r>
  </w:p>
  <w:p w14:paraId="38490C49" w14:textId="1AF77D36" w:rsidR="00237079" w:rsidRDefault="00B7489C" w:rsidP="000E1E2B">
    <w:pPr>
      <w:pStyle w:val="Themenschwerpunkt"/>
    </w:pPr>
    <w:r w:rsidRPr="00237079">
      <w:rPr>
        <w:b w:val="0"/>
        <w:bCs/>
        <w:lang w:val="de-CH"/>
      </w:rPr>
      <w:t xml:space="preserve">| </w:t>
    </w:r>
    <w:r w:rsidR="00B71621" w:rsidRPr="00237079">
      <w:rPr>
        <w:b w:val="0"/>
        <w:bCs/>
        <w:lang w:val="de-CH"/>
      </w:rPr>
      <w:t>ARTI</w:t>
    </w:r>
    <w:r w:rsidR="00237079" w:rsidRPr="00237079">
      <w:rPr>
        <w:b w:val="0"/>
        <w:bCs/>
        <w:lang w:val="de-CH"/>
      </w:rPr>
      <w:t>KEL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SemiCon" w:hAnsi="Open Sans SemiCondensed SemiCon" w:hint="default"/>
      </w:rPr>
    </w:lvl>
    <w:lvl w:ilvl="1">
      <w:start w:val="1"/>
      <w:numFmt w:val="none"/>
      <w:isLgl/>
      <w:lvlText w:val=""/>
      <w:lvlJc w:val="left"/>
      <w:pPr>
        <w:ind w:left="0" w:firstLine="0"/>
      </w:pPr>
      <w:rPr>
        <w:rFonts w:ascii="Open Sans SemiCondensed SemiCon" w:hAnsi="Open Sans SemiCondensed SemiCon" w:hint="default"/>
      </w:rPr>
    </w:lvl>
    <w:lvl w:ilvl="2">
      <w:start w:val="1"/>
      <w:numFmt w:val="none"/>
      <w:lvlText w:val=""/>
      <w:lvlJc w:val="left"/>
      <w:pPr>
        <w:ind w:left="0" w:firstLine="0"/>
      </w:pPr>
      <w:rPr>
        <w:rFonts w:ascii="Open Sans SemiCondensed SemiCon" w:hAnsi="Open Sans SemiCondensed SemiCon" w:hint="default"/>
      </w:rPr>
    </w:lvl>
    <w:lvl w:ilvl="3">
      <w:start w:val="1"/>
      <w:numFmt w:val="none"/>
      <w:pStyle w:val="berschrift4"/>
      <w:lvlText w:val=""/>
      <w:lvlJc w:val="right"/>
      <w:pPr>
        <w:ind w:left="0" w:firstLine="0"/>
      </w:pPr>
      <w:rPr>
        <w:rFonts w:ascii="Open Sans SemiCondensed SemiCon" w:hAnsi="Open Sans SemiCondensed SemiCon" w:hint="default"/>
      </w:rPr>
    </w:lvl>
    <w:lvl w:ilvl="4">
      <w:start w:val="1"/>
      <w:numFmt w:val="none"/>
      <w:pStyle w:val="berschrift5"/>
      <w:lvlText w:val=""/>
      <w:lvlJc w:val="left"/>
      <w:pPr>
        <w:ind w:left="0" w:firstLine="0"/>
      </w:pPr>
      <w:rPr>
        <w:rFonts w:ascii="Open Sans SemiCondensed SemiCon" w:hAnsi="Open Sans SemiCondensed SemiCon" w:hint="default"/>
      </w:rPr>
    </w:lvl>
    <w:lvl w:ilvl="5">
      <w:start w:val="1"/>
      <w:numFmt w:val="none"/>
      <w:pStyle w:val="berschrift6"/>
      <w:lvlText w:val=""/>
      <w:lvlJc w:val="left"/>
      <w:pPr>
        <w:ind w:left="0" w:firstLine="0"/>
      </w:pPr>
      <w:rPr>
        <w:rFonts w:ascii="Open Sans SemiCondensed SemiCon" w:hAnsi="Open Sans SemiCondensed SemiCon" w:hint="default"/>
      </w:rPr>
    </w:lvl>
    <w:lvl w:ilvl="6">
      <w:start w:val="1"/>
      <w:numFmt w:val="none"/>
      <w:pStyle w:val="berschrift7"/>
      <w:lvlText w:val=""/>
      <w:lvlJc w:val="right"/>
      <w:pPr>
        <w:ind w:left="0" w:firstLine="0"/>
      </w:pPr>
      <w:rPr>
        <w:rFonts w:ascii="Open Sans SemiCondensed SemiCon" w:hAnsi="Open Sans SemiCondensed SemiCon" w:hint="default"/>
      </w:rPr>
    </w:lvl>
    <w:lvl w:ilvl="7">
      <w:start w:val="1"/>
      <w:numFmt w:val="none"/>
      <w:pStyle w:val="berschrift8"/>
      <w:lvlText w:val=""/>
      <w:lvlJc w:val="left"/>
      <w:pPr>
        <w:ind w:left="0" w:firstLine="0"/>
      </w:pPr>
      <w:rPr>
        <w:rFonts w:ascii="Open Sans SemiCondensed SemiCon" w:hAnsi="Open Sans SemiCondensed SemiCon" w:hint="default"/>
      </w:rPr>
    </w:lvl>
    <w:lvl w:ilvl="8">
      <w:start w:val="1"/>
      <w:numFmt w:val="none"/>
      <w:pStyle w:val="berschrift9"/>
      <w:lvlText w:val=""/>
      <w:lvlJc w:val="right"/>
      <w:pPr>
        <w:ind w:left="0" w:firstLine="0"/>
      </w:pPr>
      <w:rPr>
        <w:rFonts w:ascii="Open Sans SemiCondensed SemiCon" w:hAnsi="Open Sans SemiCondensed SemiCon"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5647EF1"/>
    <w:multiLevelType w:val="multilevel"/>
    <w:tmpl w:val="705CD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4"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6"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2136581B"/>
    <w:multiLevelType w:val="hybridMultilevel"/>
    <w:tmpl w:val="9D72C920"/>
    <w:lvl w:ilvl="0" w:tplc="37E4B926">
      <w:start w:val="5"/>
      <w:numFmt w:val="bullet"/>
      <w:lvlText w:val="-"/>
      <w:lvlJc w:val="left"/>
      <w:pPr>
        <w:ind w:left="720" w:hanging="360"/>
      </w:pPr>
      <w:rPr>
        <w:rFonts w:ascii="Open Sans SemiCondensed SemiCon" w:eastAsiaTheme="minorHAnsi" w:hAnsi="Open Sans SemiCondensed SemiCon" w:cs="Open Sans SemiCondensed SemiCo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2"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44227A0"/>
    <w:multiLevelType w:val="multilevel"/>
    <w:tmpl w:val="BB16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1"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5"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5"/>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1"/>
  </w:num>
  <w:num w:numId="13" w16cid:durableId="1517846161">
    <w:abstractNumId w:val="29"/>
  </w:num>
  <w:num w:numId="14" w16cid:durableId="1128471426">
    <w:abstractNumId w:val="11"/>
  </w:num>
  <w:num w:numId="15" w16cid:durableId="1886675913">
    <w:abstractNumId w:val="26"/>
  </w:num>
  <w:num w:numId="16" w16cid:durableId="669143170">
    <w:abstractNumId w:val="39"/>
  </w:num>
  <w:num w:numId="17" w16cid:durableId="1816487952">
    <w:abstractNumId w:val="13"/>
  </w:num>
  <w:num w:numId="18" w16cid:durableId="1320425882">
    <w:abstractNumId w:val="34"/>
  </w:num>
  <w:num w:numId="19" w16cid:durableId="574709185">
    <w:abstractNumId w:val="42"/>
  </w:num>
  <w:num w:numId="20" w16cid:durableId="11883124">
    <w:abstractNumId w:val="40"/>
  </w:num>
  <w:num w:numId="21" w16cid:durableId="379716589">
    <w:abstractNumId w:val="27"/>
  </w:num>
  <w:num w:numId="22" w16cid:durableId="2088532560">
    <w:abstractNumId w:val="16"/>
  </w:num>
  <w:num w:numId="23" w16cid:durableId="904416417">
    <w:abstractNumId w:val="32"/>
  </w:num>
  <w:num w:numId="24" w16cid:durableId="1284269733">
    <w:abstractNumId w:val="36"/>
  </w:num>
  <w:num w:numId="25" w16cid:durableId="1202477524">
    <w:abstractNumId w:val="22"/>
  </w:num>
  <w:num w:numId="26" w16cid:durableId="93403316">
    <w:abstractNumId w:val="23"/>
  </w:num>
  <w:num w:numId="27" w16cid:durableId="1629702137">
    <w:abstractNumId w:val="30"/>
  </w:num>
  <w:num w:numId="28" w16cid:durableId="1363939546">
    <w:abstractNumId w:val="24"/>
  </w:num>
  <w:num w:numId="29" w16cid:durableId="1104112459">
    <w:abstractNumId w:val="37"/>
  </w:num>
  <w:num w:numId="30" w16cid:durableId="461922985">
    <w:abstractNumId w:val="38"/>
  </w:num>
  <w:num w:numId="31" w16cid:durableId="1674143091">
    <w:abstractNumId w:val="19"/>
  </w:num>
  <w:num w:numId="32" w16cid:durableId="383021627">
    <w:abstractNumId w:val="18"/>
  </w:num>
  <w:num w:numId="33" w16cid:durableId="930551164">
    <w:abstractNumId w:val="31"/>
  </w:num>
  <w:num w:numId="34" w16cid:durableId="603652748">
    <w:abstractNumId w:val="41"/>
  </w:num>
  <w:num w:numId="35" w16cid:durableId="391268124">
    <w:abstractNumId w:val="35"/>
  </w:num>
  <w:num w:numId="36" w16cid:durableId="139350252">
    <w:abstractNumId w:val="25"/>
  </w:num>
  <w:num w:numId="37" w16cid:durableId="1571379088">
    <w:abstractNumId w:val="20"/>
  </w:num>
  <w:num w:numId="38" w16cid:durableId="1164659798">
    <w:abstractNumId w:val="33"/>
  </w:num>
  <w:num w:numId="39" w16cid:durableId="1291790616">
    <w:abstractNumId w:val="14"/>
  </w:num>
  <w:num w:numId="40" w16cid:durableId="1479614155">
    <w:abstractNumId w:val="10"/>
  </w:num>
  <w:num w:numId="41" w16cid:durableId="1818760894">
    <w:abstractNumId w:val="17"/>
  </w:num>
  <w:num w:numId="42" w16cid:durableId="2050301156">
    <w:abstractNumId w:val="28"/>
  </w:num>
  <w:num w:numId="43" w16cid:durableId="20832591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29"/>
    <w:rsid w:val="00007A90"/>
    <w:rsid w:val="00015BA4"/>
    <w:rsid w:val="00016BFF"/>
    <w:rsid w:val="00024004"/>
    <w:rsid w:val="00024143"/>
    <w:rsid w:val="0002560A"/>
    <w:rsid w:val="00026020"/>
    <w:rsid w:val="000302CB"/>
    <w:rsid w:val="0003314D"/>
    <w:rsid w:val="00034B4B"/>
    <w:rsid w:val="000352CE"/>
    <w:rsid w:val="00036AFC"/>
    <w:rsid w:val="00040672"/>
    <w:rsid w:val="000410B3"/>
    <w:rsid w:val="00042C97"/>
    <w:rsid w:val="00053353"/>
    <w:rsid w:val="00057955"/>
    <w:rsid w:val="000607DD"/>
    <w:rsid w:val="00060BA0"/>
    <w:rsid w:val="0006289B"/>
    <w:rsid w:val="000628D4"/>
    <w:rsid w:val="0006368C"/>
    <w:rsid w:val="000759D7"/>
    <w:rsid w:val="00080816"/>
    <w:rsid w:val="00081F86"/>
    <w:rsid w:val="00082F73"/>
    <w:rsid w:val="000A554F"/>
    <w:rsid w:val="000A700C"/>
    <w:rsid w:val="000B010D"/>
    <w:rsid w:val="000B5BB8"/>
    <w:rsid w:val="000C13DA"/>
    <w:rsid w:val="000D1F9A"/>
    <w:rsid w:val="000D3765"/>
    <w:rsid w:val="000D3C1B"/>
    <w:rsid w:val="000E1E2B"/>
    <w:rsid w:val="000E6A66"/>
    <w:rsid w:val="000E732C"/>
    <w:rsid w:val="000F0956"/>
    <w:rsid w:val="000F23C7"/>
    <w:rsid w:val="000F26B3"/>
    <w:rsid w:val="000F4B54"/>
    <w:rsid w:val="000F5288"/>
    <w:rsid w:val="0010334E"/>
    <w:rsid w:val="00107854"/>
    <w:rsid w:val="00110FC4"/>
    <w:rsid w:val="00111401"/>
    <w:rsid w:val="001114E2"/>
    <w:rsid w:val="00111CF6"/>
    <w:rsid w:val="001150A5"/>
    <w:rsid w:val="00115EF5"/>
    <w:rsid w:val="001161D6"/>
    <w:rsid w:val="00117142"/>
    <w:rsid w:val="00120CBF"/>
    <w:rsid w:val="00120F7F"/>
    <w:rsid w:val="001216F7"/>
    <w:rsid w:val="0012593B"/>
    <w:rsid w:val="0012743D"/>
    <w:rsid w:val="0013195A"/>
    <w:rsid w:val="00132B1C"/>
    <w:rsid w:val="0013587A"/>
    <w:rsid w:val="00137576"/>
    <w:rsid w:val="001375D1"/>
    <w:rsid w:val="001443F7"/>
    <w:rsid w:val="001477E2"/>
    <w:rsid w:val="0015080E"/>
    <w:rsid w:val="00151BCA"/>
    <w:rsid w:val="00153133"/>
    <w:rsid w:val="001562F1"/>
    <w:rsid w:val="00157567"/>
    <w:rsid w:val="00157D7E"/>
    <w:rsid w:val="0016151B"/>
    <w:rsid w:val="00165AD1"/>
    <w:rsid w:val="0016619A"/>
    <w:rsid w:val="00167858"/>
    <w:rsid w:val="00182FEC"/>
    <w:rsid w:val="001867F9"/>
    <w:rsid w:val="001A2EEC"/>
    <w:rsid w:val="001A483E"/>
    <w:rsid w:val="001B05BD"/>
    <w:rsid w:val="001B16E8"/>
    <w:rsid w:val="001B176A"/>
    <w:rsid w:val="001B25F3"/>
    <w:rsid w:val="001B7781"/>
    <w:rsid w:val="001C02A5"/>
    <w:rsid w:val="001C182E"/>
    <w:rsid w:val="001C2075"/>
    <w:rsid w:val="001C6195"/>
    <w:rsid w:val="001D3BFB"/>
    <w:rsid w:val="001E176F"/>
    <w:rsid w:val="001E36EF"/>
    <w:rsid w:val="001E3BE9"/>
    <w:rsid w:val="001E78E2"/>
    <w:rsid w:val="001F2A01"/>
    <w:rsid w:val="001F5DC3"/>
    <w:rsid w:val="002015CB"/>
    <w:rsid w:val="00202A19"/>
    <w:rsid w:val="0020358C"/>
    <w:rsid w:val="0020467E"/>
    <w:rsid w:val="0020734F"/>
    <w:rsid w:val="00224957"/>
    <w:rsid w:val="00224C82"/>
    <w:rsid w:val="00230651"/>
    <w:rsid w:val="00235A6C"/>
    <w:rsid w:val="00237079"/>
    <w:rsid w:val="00241303"/>
    <w:rsid w:val="002443A6"/>
    <w:rsid w:val="00244769"/>
    <w:rsid w:val="00244FBB"/>
    <w:rsid w:val="0024796A"/>
    <w:rsid w:val="002510F6"/>
    <w:rsid w:val="0026059E"/>
    <w:rsid w:val="00261392"/>
    <w:rsid w:val="00262B2B"/>
    <w:rsid w:val="00262EA4"/>
    <w:rsid w:val="00267271"/>
    <w:rsid w:val="00276544"/>
    <w:rsid w:val="00276B2C"/>
    <w:rsid w:val="002837C6"/>
    <w:rsid w:val="00284EA0"/>
    <w:rsid w:val="00285F5A"/>
    <w:rsid w:val="002862AA"/>
    <w:rsid w:val="00295771"/>
    <w:rsid w:val="00296A08"/>
    <w:rsid w:val="002A2682"/>
    <w:rsid w:val="002A52C1"/>
    <w:rsid w:val="002B28D4"/>
    <w:rsid w:val="002C20E8"/>
    <w:rsid w:val="002C2514"/>
    <w:rsid w:val="002C5235"/>
    <w:rsid w:val="002D1577"/>
    <w:rsid w:val="002D39A1"/>
    <w:rsid w:val="002D3F33"/>
    <w:rsid w:val="002D6A6F"/>
    <w:rsid w:val="002E13B6"/>
    <w:rsid w:val="002E3785"/>
    <w:rsid w:val="002E5374"/>
    <w:rsid w:val="002E6259"/>
    <w:rsid w:val="002F404C"/>
    <w:rsid w:val="002F60BD"/>
    <w:rsid w:val="00300291"/>
    <w:rsid w:val="00301002"/>
    <w:rsid w:val="00303BB2"/>
    <w:rsid w:val="0030447C"/>
    <w:rsid w:val="003064AA"/>
    <w:rsid w:val="00307EC7"/>
    <w:rsid w:val="00311689"/>
    <w:rsid w:val="00313353"/>
    <w:rsid w:val="003204B0"/>
    <w:rsid w:val="003214A5"/>
    <w:rsid w:val="00322024"/>
    <w:rsid w:val="003222A6"/>
    <w:rsid w:val="003366D7"/>
    <w:rsid w:val="00346E15"/>
    <w:rsid w:val="00352124"/>
    <w:rsid w:val="0035292E"/>
    <w:rsid w:val="00360D6A"/>
    <w:rsid w:val="0036569A"/>
    <w:rsid w:val="00365730"/>
    <w:rsid w:val="00370DA7"/>
    <w:rsid w:val="00372C95"/>
    <w:rsid w:val="00373060"/>
    <w:rsid w:val="00375631"/>
    <w:rsid w:val="003819B7"/>
    <w:rsid w:val="00382314"/>
    <w:rsid w:val="00382A9D"/>
    <w:rsid w:val="00383074"/>
    <w:rsid w:val="00386CFF"/>
    <w:rsid w:val="00391C2E"/>
    <w:rsid w:val="00395572"/>
    <w:rsid w:val="0039782A"/>
    <w:rsid w:val="003A0E46"/>
    <w:rsid w:val="003A0EA7"/>
    <w:rsid w:val="003A2717"/>
    <w:rsid w:val="003A3139"/>
    <w:rsid w:val="003B4C81"/>
    <w:rsid w:val="003B4F25"/>
    <w:rsid w:val="003C035D"/>
    <w:rsid w:val="003D221C"/>
    <w:rsid w:val="003D3CC4"/>
    <w:rsid w:val="003D502F"/>
    <w:rsid w:val="003E022D"/>
    <w:rsid w:val="003E0578"/>
    <w:rsid w:val="003E51AA"/>
    <w:rsid w:val="003F1691"/>
    <w:rsid w:val="003F55DF"/>
    <w:rsid w:val="003F6A6B"/>
    <w:rsid w:val="003F76C7"/>
    <w:rsid w:val="003F78C2"/>
    <w:rsid w:val="00401540"/>
    <w:rsid w:val="004027D5"/>
    <w:rsid w:val="00404F18"/>
    <w:rsid w:val="0040609B"/>
    <w:rsid w:val="0041023C"/>
    <w:rsid w:val="004108D3"/>
    <w:rsid w:val="00413702"/>
    <w:rsid w:val="00414332"/>
    <w:rsid w:val="00420808"/>
    <w:rsid w:val="00421D05"/>
    <w:rsid w:val="00426606"/>
    <w:rsid w:val="004322D1"/>
    <w:rsid w:val="00432AFB"/>
    <w:rsid w:val="00432F97"/>
    <w:rsid w:val="00441F45"/>
    <w:rsid w:val="004421C7"/>
    <w:rsid w:val="0044562D"/>
    <w:rsid w:val="0045144F"/>
    <w:rsid w:val="00451DA9"/>
    <w:rsid w:val="00454BCF"/>
    <w:rsid w:val="00456711"/>
    <w:rsid w:val="004609F9"/>
    <w:rsid w:val="00462526"/>
    <w:rsid w:val="00462C63"/>
    <w:rsid w:val="00467E46"/>
    <w:rsid w:val="0047168D"/>
    <w:rsid w:val="004815EE"/>
    <w:rsid w:val="00486270"/>
    <w:rsid w:val="00486F16"/>
    <w:rsid w:val="00491F94"/>
    <w:rsid w:val="004927CF"/>
    <w:rsid w:val="00492BC0"/>
    <w:rsid w:val="0049790A"/>
    <w:rsid w:val="004A2854"/>
    <w:rsid w:val="004A3A0E"/>
    <w:rsid w:val="004B1834"/>
    <w:rsid w:val="004B2844"/>
    <w:rsid w:val="004B29F8"/>
    <w:rsid w:val="004B3001"/>
    <w:rsid w:val="004B3A29"/>
    <w:rsid w:val="004B437C"/>
    <w:rsid w:val="004B47AB"/>
    <w:rsid w:val="004B7536"/>
    <w:rsid w:val="004C13EB"/>
    <w:rsid w:val="004C4A76"/>
    <w:rsid w:val="004D0698"/>
    <w:rsid w:val="004D3929"/>
    <w:rsid w:val="004D3FEE"/>
    <w:rsid w:val="004D4A83"/>
    <w:rsid w:val="004D542D"/>
    <w:rsid w:val="004D58AC"/>
    <w:rsid w:val="004D6128"/>
    <w:rsid w:val="004E232F"/>
    <w:rsid w:val="004E4C6C"/>
    <w:rsid w:val="004F2999"/>
    <w:rsid w:val="004F3E36"/>
    <w:rsid w:val="004F5C23"/>
    <w:rsid w:val="00503D63"/>
    <w:rsid w:val="005055D5"/>
    <w:rsid w:val="00511BD4"/>
    <w:rsid w:val="00517BEC"/>
    <w:rsid w:val="005200E6"/>
    <w:rsid w:val="00521559"/>
    <w:rsid w:val="00522ADE"/>
    <w:rsid w:val="00523528"/>
    <w:rsid w:val="00524711"/>
    <w:rsid w:val="00530E98"/>
    <w:rsid w:val="00531F94"/>
    <w:rsid w:val="00533DA1"/>
    <w:rsid w:val="00540072"/>
    <w:rsid w:val="00542219"/>
    <w:rsid w:val="00546490"/>
    <w:rsid w:val="00547D04"/>
    <w:rsid w:val="00552159"/>
    <w:rsid w:val="005566B9"/>
    <w:rsid w:val="00556799"/>
    <w:rsid w:val="0056578A"/>
    <w:rsid w:val="0056595B"/>
    <w:rsid w:val="00570DEE"/>
    <w:rsid w:val="00571774"/>
    <w:rsid w:val="00571C0D"/>
    <w:rsid w:val="00572C4C"/>
    <w:rsid w:val="00575AB3"/>
    <w:rsid w:val="0057605E"/>
    <w:rsid w:val="00576E09"/>
    <w:rsid w:val="00577261"/>
    <w:rsid w:val="00581DB2"/>
    <w:rsid w:val="00585ED0"/>
    <w:rsid w:val="0058708D"/>
    <w:rsid w:val="00587EF6"/>
    <w:rsid w:val="0059157C"/>
    <w:rsid w:val="00592B57"/>
    <w:rsid w:val="00594747"/>
    <w:rsid w:val="00594844"/>
    <w:rsid w:val="00596F20"/>
    <w:rsid w:val="005A0CE5"/>
    <w:rsid w:val="005A646E"/>
    <w:rsid w:val="005A6F41"/>
    <w:rsid w:val="005A7AE7"/>
    <w:rsid w:val="005B5364"/>
    <w:rsid w:val="005C1DEB"/>
    <w:rsid w:val="005C25E0"/>
    <w:rsid w:val="005C6DD2"/>
    <w:rsid w:val="005D15B8"/>
    <w:rsid w:val="005D2FF5"/>
    <w:rsid w:val="005D4B42"/>
    <w:rsid w:val="005E150A"/>
    <w:rsid w:val="005E28CB"/>
    <w:rsid w:val="005E7DD5"/>
    <w:rsid w:val="005F3449"/>
    <w:rsid w:val="00601E99"/>
    <w:rsid w:val="0060470D"/>
    <w:rsid w:val="006111D5"/>
    <w:rsid w:val="006111F5"/>
    <w:rsid w:val="00613177"/>
    <w:rsid w:val="00614EF6"/>
    <w:rsid w:val="006151B7"/>
    <w:rsid w:val="00620A8F"/>
    <w:rsid w:val="00623E11"/>
    <w:rsid w:val="00630CBB"/>
    <w:rsid w:val="0063588E"/>
    <w:rsid w:val="00636984"/>
    <w:rsid w:val="006411DE"/>
    <w:rsid w:val="006448C5"/>
    <w:rsid w:val="00647031"/>
    <w:rsid w:val="006470B7"/>
    <w:rsid w:val="006555BD"/>
    <w:rsid w:val="00655F50"/>
    <w:rsid w:val="00656B09"/>
    <w:rsid w:val="00663BCF"/>
    <w:rsid w:val="00665193"/>
    <w:rsid w:val="00667343"/>
    <w:rsid w:val="006676E2"/>
    <w:rsid w:val="00667E6D"/>
    <w:rsid w:val="00674C0A"/>
    <w:rsid w:val="00674EB9"/>
    <w:rsid w:val="00675AE1"/>
    <w:rsid w:val="00677ADF"/>
    <w:rsid w:val="00680FEF"/>
    <w:rsid w:val="006821F3"/>
    <w:rsid w:val="00682B8C"/>
    <w:rsid w:val="006836B8"/>
    <w:rsid w:val="00683ED1"/>
    <w:rsid w:val="00685EB4"/>
    <w:rsid w:val="00696681"/>
    <w:rsid w:val="006A2B30"/>
    <w:rsid w:val="006A36C7"/>
    <w:rsid w:val="006A3A39"/>
    <w:rsid w:val="006A4C05"/>
    <w:rsid w:val="006A56EC"/>
    <w:rsid w:val="006A7CE6"/>
    <w:rsid w:val="006B144D"/>
    <w:rsid w:val="006B48FE"/>
    <w:rsid w:val="006B5540"/>
    <w:rsid w:val="006C2A92"/>
    <w:rsid w:val="006C2B84"/>
    <w:rsid w:val="006C3DFC"/>
    <w:rsid w:val="006C4B89"/>
    <w:rsid w:val="006D2083"/>
    <w:rsid w:val="006D32BA"/>
    <w:rsid w:val="006D56EB"/>
    <w:rsid w:val="006D5D28"/>
    <w:rsid w:val="006E210A"/>
    <w:rsid w:val="006E2463"/>
    <w:rsid w:val="006E260B"/>
    <w:rsid w:val="006E469C"/>
    <w:rsid w:val="006F1A9A"/>
    <w:rsid w:val="006F4E77"/>
    <w:rsid w:val="006F5674"/>
    <w:rsid w:val="006F65FE"/>
    <w:rsid w:val="00702BE5"/>
    <w:rsid w:val="00704AA7"/>
    <w:rsid w:val="00710490"/>
    <w:rsid w:val="00711879"/>
    <w:rsid w:val="007155B8"/>
    <w:rsid w:val="00722E8A"/>
    <w:rsid w:val="007258A1"/>
    <w:rsid w:val="00733A11"/>
    <w:rsid w:val="00735C60"/>
    <w:rsid w:val="007373E7"/>
    <w:rsid w:val="007424F5"/>
    <w:rsid w:val="0074442C"/>
    <w:rsid w:val="0074649A"/>
    <w:rsid w:val="00746BB7"/>
    <w:rsid w:val="007545FE"/>
    <w:rsid w:val="00764FC4"/>
    <w:rsid w:val="00770956"/>
    <w:rsid w:val="00775449"/>
    <w:rsid w:val="00777A2F"/>
    <w:rsid w:val="00786BD4"/>
    <w:rsid w:val="00787B6E"/>
    <w:rsid w:val="00790847"/>
    <w:rsid w:val="007A22BF"/>
    <w:rsid w:val="007A3489"/>
    <w:rsid w:val="007A75E1"/>
    <w:rsid w:val="007B4390"/>
    <w:rsid w:val="007B448B"/>
    <w:rsid w:val="007B4F54"/>
    <w:rsid w:val="007B5701"/>
    <w:rsid w:val="007B62B5"/>
    <w:rsid w:val="007B7D00"/>
    <w:rsid w:val="007C3AAB"/>
    <w:rsid w:val="007C3EEA"/>
    <w:rsid w:val="007C5AB3"/>
    <w:rsid w:val="007C7DFC"/>
    <w:rsid w:val="007E3CCB"/>
    <w:rsid w:val="007E73A0"/>
    <w:rsid w:val="007E78D0"/>
    <w:rsid w:val="007F01B2"/>
    <w:rsid w:val="007F43B0"/>
    <w:rsid w:val="007F5E1D"/>
    <w:rsid w:val="00802BE1"/>
    <w:rsid w:val="0080610A"/>
    <w:rsid w:val="00806118"/>
    <w:rsid w:val="008152E5"/>
    <w:rsid w:val="008203C4"/>
    <w:rsid w:val="00822317"/>
    <w:rsid w:val="00825DA6"/>
    <w:rsid w:val="00827974"/>
    <w:rsid w:val="00830A17"/>
    <w:rsid w:val="00831CCD"/>
    <w:rsid w:val="00832CD2"/>
    <w:rsid w:val="008351F7"/>
    <w:rsid w:val="00837A2C"/>
    <w:rsid w:val="0084181C"/>
    <w:rsid w:val="00845069"/>
    <w:rsid w:val="00847D71"/>
    <w:rsid w:val="00853805"/>
    <w:rsid w:val="00855097"/>
    <w:rsid w:val="00862E3E"/>
    <w:rsid w:val="0086305F"/>
    <w:rsid w:val="008645E4"/>
    <w:rsid w:val="00870508"/>
    <w:rsid w:val="008718D0"/>
    <w:rsid w:val="00882B9B"/>
    <w:rsid w:val="008854C8"/>
    <w:rsid w:val="0089125A"/>
    <w:rsid w:val="00891E7D"/>
    <w:rsid w:val="008924D4"/>
    <w:rsid w:val="008A2229"/>
    <w:rsid w:val="008A54EA"/>
    <w:rsid w:val="008A6F95"/>
    <w:rsid w:val="008B50E0"/>
    <w:rsid w:val="008C2A9E"/>
    <w:rsid w:val="008C6EDB"/>
    <w:rsid w:val="008C72BC"/>
    <w:rsid w:val="008C7362"/>
    <w:rsid w:val="008D07E2"/>
    <w:rsid w:val="008D1807"/>
    <w:rsid w:val="008D1975"/>
    <w:rsid w:val="008E0CCB"/>
    <w:rsid w:val="008F2E4E"/>
    <w:rsid w:val="008F401C"/>
    <w:rsid w:val="009007C1"/>
    <w:rsid w:val="00912E02"/>
    <w:rsid w:val="00916AD2"/>
    <w:rsid w:val="00920846"/>
    <w:rsid w:val="00920A21"/>
    <w:rsid w:val="0092246E"/>
    <w:rsid w:val="00932345"/>
    <w:rsid w:val="00935C55"/>
    <w:rsid w:val="00943B46"/>
    <w:rsid w:val="00943F09"/>
    <w:rsid w:val="0094640A"/>
    <w:rsid w:val="009469D9"/>
    <w:rsid w:val="00947588"/>
    <w:rsid w:val="009552F9"/>
    <w:rsid w:val="00956CA5"/>
    <w:rsid w:val="009646B7"/>
    <w:rsid w:val="009660DC"/>
    <w:rsid w:val="00967D5F"/>
    <w:rsid w:val="0098374D"/>
    <w:rsid w:val="00985126"/>
    <w:rsid w:val="00992A30"/>
    <w:rsid w:val="009936B1"/>
    <w:rsid w:val="009A57A5"/>
    <w:rsid w:val="009A73FC"/>
    <w:rsid w:val="009A7FF6"/>
    <w:rsid w:val="009B5334"/>
    <w:rsid w:val="009C0514"/>
    <w:rsid w:val="009C3029"/>
    <w:rsid w:val="009C31B2"/>
    <w:rsid w:val="009C3822"/>
    <w:rsid w:val="009C6886"/>
    <w:rsid w:val="009D1A1B"/>
    <w:rsid w:val="009D4CCF"/>
    <w:rsid w:val="009E5005"/>
    <w:rsid w:val="009E5548"/>
    <w:rsid w:val="009F4CD6"/>
    <w:rsid w:val="009F6A07"/>
    <w:rsid w:val="00A027F5"/>
    <w:rsid w:val="00A04D91"/>
    <w:rsid w:val="00A07FF7"/>
    <w:rsid w:val="00A10362"/>
    <w:rsid w:val="00A11404"/>
    <w:rsid w:val="00A1262F"/>
    <w:rsid w:val="00A12889"/>
    <w:rsid w:val="00A14742"/>
    <w:rsid w:val="00A201D8"/>
    <w:rsid w:val="00A20B4C"/>
    <w:rsid w:val="00A2539F"/>
    <w:rsid w:val="00A34109"/>
    <w:rsid w:val="00A36333"/>
    <w:rsid w:val="00A37E53"/>
    <w:rsid w:val="00A42452"/>
    <w:rsid w:val="00A44ABB"/>
    <w:rsid w:val="00A50A1E"/>
    <w:rsid w:val="00A50FC1"/>
    <w:rsid w:val="00A543D6"/>
    <w:rsid w:val="00A5488E"/>
    <w:rsid w:val="00A55D99"/>
    <w:rsid w:val="00A55E72"/>
    <w:rsid w:val="00A60691"/>
    <w:rsid w:val="00A61330"/>
    <w:rsid w:val="00A6590D"/>
    <w:rsid w:val="00A71CCF"/>
    <w:rsid w:val="00A7252B"/>
    <w:rsid w:val="00A738BD"/>
    <w:rsid w:val="00A742EC"/>
    <w:rsid w:val="00A75FC1"/>
    <w:rsid w:val="00A8439E"/>
    <w:rsid w:val="00AA2F41"/>
    <w:rsid w:val="00AA3C73"/>
    <w:rsid w:val="00AA3F3E"/>
    <w:rsid w:val="00AA7D4C"/>
    <w:rsid w:val="00AB4AD7"/>
    <w:rsid w:val="00AB4BB5"/>
    <w:rsid w:val="00AB7501"/>
    <w:rsid w:val="00AC20F1"/>
    <w:rsid w:val="00AC6032"/>
    <w:rsid w:val="00AD36E4"/>
    <w:rsid w:val="00AD7943"/>
    <w:rsid w:val="00AD7C7B"/>
    <w:rsid w:val="00AE2E3E"/>
    <w:rsid w:val="00AE51F3"/>
    <w:rsid w:val="00AE583E"/>
    <w:rsid w:val="00AE5B14"/>
    <w:rsid w:val="00AE5D15"/>
    <w:rsid w:val="00AE631D"/>
    <w:rsid w:val="00AE6B08"/>
    <w:rsid w:val="00AE7741"/>
    <w:rsid w:val="00AF16EB"/>
    <w:rsid w:val="00AF48DA"/>
    <w:rsid w:val="00AF5C82"/>
    <w:rsid w:val="00B016B2"/>
    <w:rsid w:val="00B074D7"/>
    <w:rsid w:val="00B1016E"/>
    <w:rsid w:val="00B17B1F"/>
    <w:rsid w:val="00B21577"/>
    <w:rsid w:val="00B23FEC"/>
    <w:rsid w:val="00B24C90"/>
    <w:rsid w:val="00B25DC1"/>
    <w:rsid w:val="00B40EE3"/>
    <w:rsid w:val="00B44D06"/>
    <w:rsid w:val="00B462BB"/>
    <w:rsid w:val="00B50E21"/>
    <w:rsid w:val="00B54E5C"/>
    <w:rsid w:val="00B60072"/>
    <w:rsid w:val="00B64EBE"/>
    <w:rsid w:val="00B66814"/>
    <w:rsid w:val="00B70FD7"/>
    <w:rsid w:val="00B71621"/>
    <w:rsid w:val="00B7489C"/>
    <w:rsid w:val="00B750D3"/>
    <w:rsid w:val="00B7596B"/>
    <w:rsid w:val="00BA0D74"/>
    <w:rsid w:val="00BA4CCA"/>
    <w:rsid w:val="00BA50D5"/>
    <w:rsid w:val="00BA532B"/>
    <w:rsid w:val="00BA7A89"/>
    <w:rsid w:val="00BB0041"/>
    <w:rsid w:val="00BB3270"/>
    <w:rsid w:val="00BB4790"/>
    <w:rsid w:val="00BB7EDB"/>
    <w:rsid w:val="00BC1500"/>
    <w:rsid w:val="00BC20D3"/>
    <w:rsid w:val="00BC32F4"/>
    <w:rsid w:val="00BD4FAD"/>
    <w:rsid w:val="00BD74F7"/>
    <w:rsid w:val="00BE6F8A"/>
    <w:rsid w:val="00BF46DC"/>
    <w:rsid w:val="00C040C1"/>
    <w:rsid w:val="00C07E3B"/>
    <w:rsid w:val="00C1230F"/>
    <w:rsid w:val="00C16F41"/>
    <w:rsid w:val="00C201F8"/>
    <w:rsid w:val="00C21FD5"/>
    <w:rsid w:val="00C24833"/>
    <w:rsid w:val="00C26F56"/>
    <w:rsid w:val="00C350DC"/>
    <w:rsid w:val="00C35755"/>
    <w:rsid w:val="00C42528"/>
    <w:rsid w:val="00C43705"/>
    <w:rsid w:val="00C44314"/>
    <w:rsid w:val="00C50710"/>
    <w:rsid w:val="00C52850"/>
    <w:rsid w:val="00C62657"/>
    <w:rsid w:val="00C63ADB"/>
    <w:rsid w:val="00C678D9"/>
    <w:rsid w:val="00C7189E"/>
    <w:rsid w:val="00C718B9"/>
    <w:rsid w:val="00C7447F"/>
    <w:rsid w:val="00C750E9"/>
    <w:rsid w:val="00C76A86"/>
    <w:rsid w:val="00C771A3"/>
    <w:rsid w:val="00C77A77"/>
    <w:rsid w:val="00C85052"/>
    <w:rsid w:val="00C90953"/>
    <w:rsid w:val="00CA0904"/>
    <w:rsid w:val="00CA7CBC"/>
    <w:rsid w:val="00CB542E"/>
    <w:rsid w:val="00CC1689"/>
    <w:rsid w:val="00CC371B"/>
    <w:rsid w:val="00CC69D2"/>
    <w:rsid w:val="00CD479B"/>
    <w:rsid w:val="00CD6402"/>
    <w:rsid w:val="00CE5224"/>
    <w:rsid w:val="00CF1FB4"/>
    <w:rsid w:val="00CF4C21"/>
    <w:rsid w:val="00CF788D"/>
    <w:rsid w:val="00D02DE1"/>
    <w:rsid w:val="00D17F8E"/>
    <w:rsid w:val="00D232F1"/>
    <w:rsid w:val="00D26E75"/>
    <w:rsid w:val="00D30491"/>
    <w:rsid w:val="00D34FDB"/>
    <w:rsid w:val="00D408DB"/>
    <w:rsid w:val="00D437A3"/>
    <w:rsid w:val="00D45554"/>
    <w:rsid w:val="00D46C56"/>
    <w:rsid w:val="00D51601"/>
    <w:rsid w:val="00D55316"/>
    <w:rsid w:val="00D614DC"/>
    <w:rsid w:val="00D65100"/>
    <w:rsid w:val="00D70BA2"/>
    <w:rsid w:val="00D72E5E"/>
    <w:rsid w:val="00D75B90"/>
    <w:rsid w:val="00D81671"/>
    <w:rsid w:val="00D9463F"/>
    <w:rsid w:val="00D969AF"/>
    <w:rsid w:val="00DA3CEB"/>
    <w:rsid w:val="00DA4C4B"/>
    <w:rsid w:val="00DA6085"/>
    <w:rsid w:val="00DA7A63"/>
    <w:rsid w:val="00DB085C"/>
    <w:rsid w:val="00DB1F8B"/>
    <w:rsid w:val="00DB3688"/>
    <w:rsid w:val="00DB38D5"/>
    <w:rsid w:val="00DB5151"/>
    <w:rsid w:val="00DB5625"/>
    <w:rsid w:val="00DB7BCE"/>
    <w:rsid w:val="00DC0AB5"/>
    <w:rsid w:val="00DC399A"/>
    <w:rsid w:val="00DC59B1"/>
    <w:rsid w:val="00DC63BB"/>
    <w:rsid w:val="00DD29CA"/>
    <w:rsid w:val="00DE6B7F"/>
    <w:rsid w:val="00DF11B1"/>
    <w:rsid w:val="00DF23D5"/>
    <w:rsid w:val="00DF3A85"/>
    <w:rsid w:val="00DF5157"/>
    <w:rsid w:val="00DF53FE"/>
    <w:rsid w:val="00E0348A"/>
    <w:rsid w:val="00E03695"/>
    <w:rsid w:val="00E0682B"/>
    <w:rsid w:val="00E23124"/>
    <w:rsid w:val="00E26F3D"/>
    <w:rsid w:val="00E31225"/>
    <w:rsid w:val="00E37940"/>
    <w:rsid w:val="00E40ADC"/>
    <w:rsid w:val="00E418B4"/>
    <w:rsid w:val="00E42E44"/>
    <w:rsid w:val="00E543F6"/>
    <w:rsid w:val="00E54DD0"/>
    <w:rsid w:val="00E55A95"/>
    <w:rsid w:val="00E57186"/>
    <w:rsid w:val="00E6236B"/>
    <w:rsid w:val="00E656C4"/>
    <w:rsid w:val="00E65F75"/>
    <w:rsid w:val="00E70F58"/>
    <w:rsid w:val="00E713A1"/>
    <w:rsid w:val="00E75AFB"/>
    <w:rsid w:val="00E7780E"/>
    <w:rsid w:val="00E8625B"/>
    <w:rsid w:val="00E9142E"/>
    <w:rsid w:val="00E93DB4"/>
    <w:rsid w:val="00E96E69"/>
    <w:rsid w:val="00EA4676"/>
    <w:rsid w:val="00EA484D"/>
    <w:rsid w:val="00EA64D9"/>
    <w:rsid w:val="00EB0551"/>
    <w:rsid w:val="00EB1C12"/>
    <w:rsid w:val="00EB6B8B"/>
    <w:rsid w:val="00EB7890"/>
    <w:rsid w:val="00EC0A4F"/>
    <w:rsid w:val="00EC246F"/>
    <w:rsid w:val="00EC28F3"/>
    <w:rsid w:val="00EC61B0"/>
    <w:rsid w:val="00ED0F8E"/>
    <w:rsid w:val="00ED11DB"/>
    <w:rsid w:val="00ED208F"/>
    <w:rsid w:val="00ED473A"/>
    <w:rsid w:val="00EE34F4"/>
    <w:rsid w:val="00EF0E2F"/>
    <w:rsid w:val="00EF2903"/>
    <w:rsid w:val="00EF4C1D"/>
    <w:rsid w:val="00EF7CFB"/>
    <w:rsid w:val="00F018ED"/>
    <w:rsid w:val="00F04C5A"/>
    <w:rsid w:val="00F07610"/>
    <w:rsid w:val="00F07AF7"/>
    <w:rsid w:val="00F13F81"/>
    <w:rsid w:val="00F1605E"/>
    <w:rsid w:val="00F17D2A"/>
    <w:rsid w:val="00F23137"/>
    <w:rsid w:val="00F25A74"/>
    <w:rsid w:val="00F3588E"/>
    <w:rsid w:val="00F412B1"/>
    <w:rsid w:val="00F4174D"/>
    <w:rsid w:val="00F45615"/>
    <w:rsid w:val="00F47AD4"/>
    <w:rsid w:val="00F56411"/>
    <w:rsid w:val="00F5718C"/>
    <w:rsid w:val="00F63D23"/>
    <w:rsid w:val="00F662A2"/>
    <w:rsid w:val="00F67AB6"/>
    <w:rsid w:val="00F731DB"/>
    <w:rsid w:val="00F74E4B"/>
    <w:rsid w:val="00F767F6"/>
    <w:rsid w:val="00F76CB2"/>
    <w:rsid w:val="00F83A13"/>
    <w:rsid w:val="00F93529"/>
    <w:rsid w:val="00FA60C6"/>
    <w:rsid w:val="00FB2116"/>
    <w:rsid w:val="00FB2600"/>
    <w:rsid w:val="00FB2DAA"/>
    <w:rsid w:val="00FB48D2"/>
    <w:rsid w:val="00FB4AF8"/>
    <w:rsid w:val="00FB7742"/>
    <w:rsid w:val="00FC6082"/>
    <w:rsid w:val="00FC7953"/>
    <w:rsid w:val="00FD18A6"/>
    <w:rsid w:val="00FD5708"/>
    <w:rsid w:val="00FD75D7"/>
    <w:rsid w:val="00FE57F9"/>
    <w:rsid w:val="00FE73A6"/>
    <w:rsid w:val="00FF2E2B"/>
    <w:rsid w:val="00FF6C6D"/>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1A656"/>
  <w15:docId w15:val="{C36058A8-82CF-3345-8839-29D3B03A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SemiCon" w:eastAsiaTheme="minorHAnsi" w:hAnsi="Open Sans SemiCondensed SemiCon"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link w:val="berschrift1Zchn"/>
    <w:uiPriority w:val="1"/>
    <w:qFormat/>
    <w:rsid w:val="009E5005"/>
    <w:pPr>
      <w:keepNext/>
      <w:keepLines/>
      <w:spacing w:before="360" w:after="60"/>
      <w:contextualSpacing/>
      <w:outlineLvl w:val="0"/>
    </w:pPr>
    <w:rPr>
      <w:rFonts w:eastAsiaTheme="majorEastAsia" w:cs="Open Sans SemiCondensed SemiCon"/>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SemiCon"/>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SemiCon"/>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link w:val="berschrift8Zchn"/>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link w:val="berschrift9Zchn"/>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SemiCon" w:hAnsi="Open Sans SemiCondensed SemiCon"/>
      <w:b w:val="0"/>
      <w:bCs/>
      <w:i/>
      <w:iCs/>
      <w:color w:val="C00000"/>
      <w:sz w:val="22"/>
    </w:rPr>
  </w:style>
  <w:style w:type="character" w:customStyle="1" w:styleId="SectionNumber">
    <w:name w:val="Section Number"/>
    <w:basedOn w:val="Absatz-Standardschriftart"/>
    <w:rsid w:val="006676E2"/>
    <w:rPr>
      <w:rFonts w:ascii="Open Sans SemiCondensed SemiCon" w:hAnsi="Open Sans SemiCondensed SemiCon"/>
      <w:b w:val="0"/>
      <w:bCs/>
      <w:i/>
      <w:iCs/>
      <w:color w:val="C00000"/>
      <w:sz w:val="20"/>
    </w:rPr>
  </w:style>
  <w:style w:type="character" w:styleId="Funotenzeichen">
    <w:name w:val="footnote reference"/>
    <w:basedOn w:val="Absatz-Standardschriftart"/>
    <w:uiPriority w:val="99"/>
    <w:rsid w:val="00EF7CFB"/>
    <w:rPr>
      <w:rFonts w:ascii="Open Sans SemiCondensed SemiCon" w:hAnsi="Open Sans SemiCondensed SemiCon"/>
      <w:b w:val="0"/>
      <w:bCs/>
      <w:i w:val="0"/>
      <w:iCs/>
      <w:color w:val="auto"/>
      <w:sz w:val="20"/>
      <w:vertAlign w:val="superscript"/>
    </w:rPr>
  </w:style>
  <w:style w:type="character" w:styleId="Hyperlink">
    <w:name w:val="Hyperlink"/>
    <w:basedOn w:val="FunotentextZchn"/>
    <w:rsid w:val="003D502F"/>
    <w:rPr>
      <w:rFonts w:ascii="Open Sans SemiCondensed SemiCon" w:hAnsi="Open Sans SemiCondensed SemiCon"/>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SemiCon" w:hAnsi="Open Sans SemiCondensed SemiCon"/>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SemiCon" w:hAnsi="Open Sans SemiCondensed SemiCon"/>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SemiCon" w:hAnsi="Open Sans SemiCondensed SemiCon"/>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007A90"/>
    <w:pPr>
      <w:spacing w:before="0" w:after="0"/>
      <w:ind w:firstLine="0"/>
    </w:pPr>
  </w:style>
  <w:style w:type="character" w:customStyle="1" w:styleId="Textkrper3Zchn">
    <w:name w:val="Textkörper 3 Zchn"/>
    <w:basedOn w:val="Absatz-Standardschriftart"/>
    <w:link w:val="Textkrper3"/>
    <w:rsid w:val="00007A90"/>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uiPriority w:val="22"/>
    <w:qForma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SemiCon" w:hAnsi="Open Sans SemiCondensed SemiCon"/>
      <w:sz w:val="20"/>
      <w:szCs w:val="20"/>
    </w:rPr>
  </w:style>
  <w:style w:type="character" w:customStyle="1" w:styleId="UntertitelZchn">
    <w:name w:val="Untertitel Zchn"/>
    <w:basedOn w:val="Absatz-Standardschriftart"/>
    <w:link w:val="Untertitel"/>
    <w:rsid w:val="00EF7CFB"/>
    <w:rPr>
      <w:rFonts w:ascii="Open Sans SemiCondensed SemiCon" w:eastAsiaTheme="majorEastAsia" w:hAnsi="Open Sans SemiCondensed SemiCon"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SemiCon" w:hAnsi="Open Sans SemiCondensed SemiCon"/>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SemiCon" w:hAnsi="Open Sans SemiCondensed SemiCon"/>
      <w:sz w:val="20"/>
      <w:szCs w:val="20"/>
    </w:rPr>
  </w:style>
  <w:style w:type="character" w:styleId="HTMLCode">
    <w:name w:val="HTML Code"/>
    <w:basedOn w:val="Absatz-Standardschriftart"/>
    <w:semiHidden/>
    <w:unhideWhenUsed/>
    <w:rsid w:val="00120CBF"/>
    <w:rPr>
      <w:rFonts w:ascii="Open Sans SemiCondensed SemiCon" w:hAnsi="Open Sans SemiCondensed SemiCon"/>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SemiCon" w:hAnsi="Open Sans SemiCondensed SemiCon"/>
      <w:spacing w:val="-4"/>
      <w:sz w:val="16"/>
      <w:szCs w:val="16"/>
    </w:rPr>
  </w:style>
  <w:style w:type="character" w:styleId="HTMLBeispiel">
    <w:name w:val="HTML Sample"/>
    <w:basedOn w:val="Absatz-Standardschriftart"/>
    <w:semiHidden/>
    <w:unhideWhenUsed/>
    <w:rsid w:val="00120CBF"/>
    <w:rPr>
      <w:rFonts w:ascii="Open Sans SemiCondensed SemiCon" w:hAnsi="Open Sans SemiCondensed SemiCon"/>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SemiCon" w:hAnsi="Open Sans SemiCondensed SemiCon"/>
      <w:sz w:val="20"/>
      <w:szCs w:val="20"/>
    </w:rPr>
  </w:style>
  <w:style w:type="paragraph" w:styleId="StandardWeb">
    <w:name w:val="Normal (Web)"/>
    <w:basedOn w:val="Standard"/>
    <w:uiPriority w:val="99"/>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SemiCon" w:hAnsi="Open Sans SemiCondensed SemiCon"/>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SemiCon"/>
    </w:rPr>
  </w:style>
  <w:style w:type="paragraph" w:styleId="Listennummer3">
    <w:name w:val="List Number 3"/>
    <w:basedOn w:val="Listennummer"/>
    <w:unhideWhenUsed/>
    <w:rsid w:val="00382314"/>
    <w:pPr>
      <w:numPr>
        <w:ilvl w:val="2"/>
      </w:numPr>
    </w:pPr>
    <w:rPr>
      <w:rFonts w:cs="Open Sans SemiCondensed SemiCon"/>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styleId="Hervorhebung">
    <w:name w:val="Emphasis"/>
    <w:basedOn w:val="Absatz-Standardschriftart"/>
    <w:uiPriority w:val="20"/>
    <w:qFormat/>
    <w:rsid w:val="00D81671"/>
    <w:rPr>
      <w:i/>
      <w:iCs/>
    </w:rPr>
  </w:style>
  <w:style w:type="character" w:customStyle="1" w:styleId="berschrift1Zchn">
    <w:name w:val="Überschrift 1 Zchn"/>
    <w:basedOn w:val="Absatz-Standardschriftart"/>
    <w:link w:val="berschrift1"/>
    <w:uiPriority w:val="9"/>
    <w:rsid w:val="00373060"/>
    <w:rPr>
      <w:rFonts w:eastAsiaTheme="majorEastAsia" w:cs="Open Sans SemiCondensed SemiCon"/>
      <w:b/>
      <w:bCs/>
      <w:color w:val="000000" w:themeColor="text1"/>
      <w:sz w:val="24"/>
      <w:szCs w:val="32"/>
      <w:lang w:val="de-CH"/>
    </w:rPr>
  </w:style>
  <w:style w:type="paragraph" w:customStyle="1" w:styleId="isselectedend">
    <w:name w:val="isselectedend"/>
    <w:basedOn w:val="Standard"/>
    <w:rsid w:val="0049790A"/>
    <w:pPr>
      <w:spacing w:before="100" w:beforeAutospacing="1" w:after="100" w:afterAutospacing="1" w:line="240" w:lineRule="auto"/>
    </w:pPr>
    <w:rPr>
      <w:rFonts w:ascii="Times New Roman" w:eastAsia="Times New Roman" w:hAnsi="Times New Roman" w:cs="Times New Roman"/>
      <w:spacing w:val="0"/>
      <w:sz w:val="24"/>
      <w:szCs w:val="24"/>
      <w:lang w:eastAsia="de-DE"/>
    </w:rPr>
  </w:style>
  <w:style w:type="character" w:customStyle="1" w:styleId="apple-converted-space">
    <w:name w:val="apple-converted-space"/>
    <w:basedOn w:val="Absatz-Standardschriftart"/>
    <w:rsid w:val="0049790A"/>
  </w:style>
  <w:style w:type="paragraph" w:customStyle="1" w:styleId="pdq2pgselectionanchorcontainer">
    <w:name w:val="pdq2pg_selectionanchorcontainer"/>
    <w:basedOn w:val="Standard"/>
    <w:rsid w:val="0049790A"/>
    <w:pPr>
      <w:spacing w:before="100" w:beforeAutospacing="1" w:after="100" w:afterAutospacing="1" w:line="240" w:lineRule="auto"/>
    </w:pPr>
    <w:rPr>
      <w:rFonts w:ascii="Times New Roman" w:eastAsia="Times New Roman" w:hAnsi="Times New Roman" w:cs="Times New Roman"/>
      <w:spacing w:val="0"/>
      <w:sz w:val="24"/>
      <w:szCs w:val="24"/>
      <w:lang w:eastAsia="de-DE"/>
    </w:rPr>
  </w:style>
  <w:style w:type="character" w:customStyle="1" w:styleId="berschrift9Zchn">
    <w:name w:val="Überschrift 9 Zchn"/>
    <w:basedOn w:val="Absatz-Standardschriftart"/>
    <w:link w:val="berschrift9"/>
    <w:uiPriority w:val="9"/>
    <w:rsid w:val="00024004"/>
    <w:rPr>
      <w:rFonts w:eastAsiaTheme="majorEastAsia" w:cstheme="majorBidi"/>
      <w:sz w:val="24"/>
      <w:lang w:val="de-CH"/>
    </w:rPr>
  </w:style>
  <w:style w:type="character" w:customStyle="1" w:styleId="berschrift8Zchn">
    <w:name w:val="Überschrift 8 Zchn"/>
    <w:basedOn w:val="Absatz-Standardschriftart"/>
    <w:link w:val="berschrift8"/>
    <w:uiPriority w:val="9"/>
    <w:rsid w:val="00AE6B08"/>
    <w:rPr>
      <w:rFonts w:eastAsiaTheme="majorEastAsia" w:cstheme="majorBidi"/>
      <w:sz w:val="24"/>
      <w:lang w:val="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dorsch.hogrefe.com/gebiet/psychologische-diagnostik" TargetMode="External"/><Relationship Id="rId2" Type="http://schemas.openxmlformats.org/officeDocument/2006/relationships/customXml" Target="../customXml/item2.xml"/><Relationship Id="rId16" Type="http://schemas.openxmlformats.org/officeDocument/2006/relationships/hyperlink" Target="https://edudoc.ch/record/22644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8-02" TargetMode="External"/><Relationship Id="rId5" Type="http://schemas.openxmlformats.org/officeDocument/2006/relationships/numbering" Target="numbering.xml"/><Relationship Id="rId15" Type="http://schemas.openxmlformats.org/officeDocument/2006/relationships/hyperlink" Target="mailto:christina.koch@hfh.ch"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3212C0-7B59-0D40-AA6E-C503C78D4EB1}">
  <we:reference id="e765dd0b-6697-44aa-9025-1ce65686c598" version="3.7.0.0" store="EXCatalog" storeType="EXCatalog"/>
  <we:alternateReferences>
    <we:reference id="WA104380519" version="3.7.0.0" store="de-D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D23134CE-7A0B-4FFB-B33B-1C3252D47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7EC88C-8D21-434D-9DE7-8252E3B8E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2920</Words>
  <Characters>18396</Characters>
  <Application>Microsoft Office Word</Application>
  <DocSecurity>0</DocSecurity>
  <Lines>153</Lines>
  <Paragraphs>42</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21274</CharactersWithSpaces>
  <SharedDoc>false</SharedDoc>
  <HLinks>
    <vt:vector size="6" baseType="variant">
      <vt:variant>
        <vt:i4>7209066</vt:i4>
      </vt:variant>
      <vt:variant>
        <vt:i4>0</vt:i4>
      </vt:variant>
      <vt:variant>
        <vt:i4>0</vt:i4>
      </vt:variant>
      <vt:variant>
        <vt:i4>5</vt:i4>
      </vt:variant>
      <vt:variant>
        <vt:lpwstr>https://doi.org/10.57161/z20xx-yy-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Diagnostik in der Heilpädagogischen Früherziehung: herausfordernd, unbequem und wertvoll</dc:title>
  <dc:subject/>
  <dc:creator>Christina Koch_x000d_</dc:creator>
  <cp:keywords>Heilpädagogische Diagnostik, Heilpädagogische Früherziehung / diagnostic de pédagogie spécialisée, éducation précoce spécialisée</cp:keywords>
  <cp:lastModifiedBy>Gut, Damaris</cp:lastModifiedBy>
  <cp:revision>64</cp:revision>
  <cp:lastPrinted>2026-09-22T14:39:00Z</cp:lastPrinted>
  <dcterms:created xsi:type="dcterms:W3CDTF">2026-09-09T06:55:00Z</dcterms:created>
  <dcterms:modified xsi:type="dcterms:W3CDTF">2026-09-22T14:41:00Z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