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18EE9" w14:textId="2AA15350" w:rsidR="001114E2" w:rsidRPr="0020358C" w:rsidRDefault="000D10CA" w:rsidP="00FF2E2B">
      <w:pPr>
        <w:pStyle w:val="Titel"/>
      </w:pPr>
      <w:r w:rsidRPr="00F0748A">
        <w:t>Zürcher Autismus-Screening für das Kindesalter (ZASK)</w:t>
      </w:r>
    </w:p>
    <w:p w14:paraId="64105E13" w14:textId="0EF208B2" w:rsidR="00F0748A" w:rsidRPr="008E3351" w:rsidRDefault="00D01C2B" w:rsidP="00B640DA">
      <w:pPr>
        <w:pStyle w:val="Untertitel"/>
      </w:pPr>
      <w:r w:rsidRPr="008E3351">
        <w:t>A</w:t>
      </w:r>
      <w:r w:rsidR="00F0748A" w:rsidRPr="008E3351">
        <w:t xml:space="preserve">utismusassoziierte Besonderheiten </w:t>
      </w:r>
      <w:r w:rsidRPr="008E3351">
        <w:t xml:space="preserve">früh </w:t>
      </w:r>
      <w:r w:rsidR="000D10CA" w:rsidRPr="008E3351">
        <w:t>beobachten, reflektieren und</w:t>
      </w:r>
      <w:r w:rsidR="00B640DA">
        <w:br/>
      </w:r>
      <w:r w:rsidR="000D10CA" w:rsidRPr="008E3351">
        <w:t>kommunizieren</w:t>
      </w:r>
    </w:p>
    <w:p w14:paraId="6DBCF403" w14:textId="79EC8F02" w:rsidR="000B21AB" w:rsidRPr="004D6B75" w:rsidRDefault="000B21AB" w:rsidP="003554EE">
      <w:pPr>
        <w:pStyle w:val="Author"/>
        <w:rPr>
          <w:lang w:val="de-CH"/>
        </w:rPr>
      </w:pPr>
      <w:r w:rsidRPr="003C6207">
        <w:rPr>
          <w:lang w:val="de-CH"/>
        </w:rPr>
        <w:t xml:space="preserve">Matthias Lütolf </w:t>
      </w:r>
      <w:r w:rsidR="009F3CF2" w:rsidRPr="003C6207">
        <w:rPr>
          <w:lang w:val="de-CH"/>
        </w:rPr>
        <w:t>und</w:t>
      </w:r>
      <w:r w:rsidRPr="003C6207">
        <w:rPr>
          <w:lang w:val="de-CH"/>
        </w:rPr>
        <w:t xml:space="preserve"> Andreas Eckert</w:t>
      </w:r>
    </w:p>
    <w:p w14:paraId="41B4D3FE" w14:textId="091AFB6D" w:rsidR="001114E2" w:rsidRDefault="00985126" w:rsidP="00115C74">
      <w:pPr>
        <w:pStyle w:val="Abstract"/>
      </w:pPr>
      <w:r w:rsidRPr="00237079">
        <w:t>Zusammenfassung</w:t>
      </w:r>
      <w:r w:rsidR="00E7780E" w:rsidRPr="00237079">
        <w:br/>
      </w:r>
      <w:r w:rsidR="0009200B">
        <w:t>In d</w:t>
      </w:r>
      <w:r w:rsidR="00030C4F">
        <w:t>iese</w:t>
      </w:r>
      <w:r w:rsidR="0009200B">
        <w:t>m</w:t>
      </w:r>
      <w:r w:rsidR="001A542C" w:rsidRPr="001A542C">
        <w:t xml:space="preserve"> Beitrag </w:t>
      </w:r>
      <w:r w:rsidR="0009200B">
        <w:t xml:space="preserve">wird </w:t>
      </w:r>
      <w:r w:rsidR="001A542C" w:rsidRPr="001A542C">
        <w:t xml:space="preserve">die frühe Erkennung </w:t>
      </w:r>
      <w:proofErr w:type="spellStart"/>
      <w:r w:rsidR="001A542C" w:rsidRPr="001A542C">
        <w:t>autismusassoziierter</w:t>
      </w:r>
      <w:proofErr w:type="spellEnd"/>
      <w:r w:rsidR="001A542C" w:rsidRPr="001A542C">
        <w:t xml:space="preserve"> Besonderheiten im Kindesalter </w:t>
      </w:r>
      <w:r w:rsidR="00337928">
        <w:t xml:space="preserve">beschrieben </w:t>
      </w:r>
      <w:r w:rsidR="001A542C" w:rsidRPr="001A542C">
        <w:t>und im Kontext früher heilpädagogischer, pädagogischer und therapeutischer Angebote in der Schweiz</w:t>
      </w:r>
      <w:r w:rsidR="00337928">
        <w:t xml:space="preserve"> verortet</w:t>
      </w:r>
      <w:r w:rsidR="001A542C" w:rsidRPr="001A542C">
        <w:t xml:space="preserve">. </w:t>
      </w:r>
      <w:r w:rsidR="003A201D">
        <w:t>D</w:t>
      </w:r>
      <w:r w:rsidR="00763ECD">
        <w:t>abei wird d</w:t>
      </w:r>
      <w:r w:rsidR="001A542C" w:rsidRPr="001A542C">
        <w:t>as Zürcher Autismus-Screening für das Kindesalter (ZASK) als strukturierte Beobachtungs- und Reflexionshilfe für Fachpersonen</w:t>
      </w:r>
      <w:r w:rsidR="003A201D">
        <w:t xml:space="preserve"> vorgestellt</w:t>
      </w:r>
      <w:r w:rsidR="001A542C" w:rsidRPr="001A542C">
        <w:t xml:space="preserve">. Das Instrument unterstützt die kriteriengeleitete Wahrnehmung, fachliche Einordnung und Kommunikation möglicher Hinweise auf Autismus. Abschliessend werden Anwendungsmöglichkeiten in der fachlichen Reflexion, im interdisziplinären Austausch sowie in der Begleitung und Beratung von Angehörigen </w:t>
      </w:r>
      <w:r w:rsidR="00DB1927">
        <w:t>erläutert</w:t>
      </w:r>
      <w:r w:rsidR="001A542C" w:rsidRPr="001A542C">
        <w:t>.</w:t>
      </w:r>
    </w:p>
    <w:p w14:paraId="660E1A32" w14:textId="70E9F6ED" w:rsidR="00115C74" w:rsidRPr="007A0485" w:rsidRDefault="00115C74" w:rsidP="00115C74">
      <w:pPr>
        <w:pStyle w:val="Abstract"/>
        <w:rPr>
          <w:lang w:val="fr-CH"/>
        </w:rPr>
      </w:pPr>
      <w:r w:rsidRPr="007A0485">
        <w:rPr>
          <w:lang w:val="fr-CH"/>
        </w:rPr>
        <w:t>Résumé</w:t>
      </w:r>
      <w:r w:rsidRPr="007A0485">
        <w:rPr>
          <w:lang w:val="fr-CH"/>
        </w:rPr>
        <w:br/>
      </w:r>
      <w:r w:rsidR="007A0485" w:rsidRPr="007A0485">
        <w:rPr>
          <w:lang w:val="fr-CH"/>
        </w:rPr>
        <w:t xml:space="preserve">Cet article décrit le dépistage précoce des particularités associées à l’autisme chez les enfants et le replace dans le contexte des offres d’éducation précoce spécialisée, de pédagogie et de thérapie en Suisse. Il présente notamment le </w:t>
      </w:r>
      <w:r w:rsidR="00E0342D" w:rsidRPr="00BB3CCC">
        <w:rPr>
          <w:lang w:val="fr-CH"/>
        </w:rPr>
        <w:t>« </w:t>
      </w:r>
      <w:proofErr w:type="spellStart"/>
      <w:r w:rsidR="007A0485" w:rsidRPr="00BB3CCC">
        <w:rPr>
          <w:lang w:val="fr-CH"/>
        </w:rPr>
        <w:t>Zürcher</w:t>
      </w:r>
      <w:proofErr w:type="spellEnd"/>
      <w:r w:rsidR="007A0485" w:rsidRPr="00BB3CCC">
        <w:rPr>
          <w:lang w:val="fr-CH"/>
        </w:rPr>
        <w:t xml:space="preserve"> </w:t>
      </w:r>
      <w:proofErr w:type="spellStart"/>
      <w:r w:rsidR="007A0485" w:rsidRPr="00BB3CCC">
        <w:rPr>
          <w:lang w:val="fr-CH"/>
        </w:rPr>
        <w:t>Autismus</w:t>
      </w:r>
      <w:proofErr w:type="spellEnd"/>
      <w:r w:rsidR="007A0485" w:rsidRPr="00BB3CCC">
        <w:rPr>
          <w:lang w:val="fr-CH"/>
        </w:rPr>
        <w:t xml:space="preserve">-Screening </w:t>
      </w:r>
      <w:proofErr w:type="spellStart"/>
      <w:r w:rsidR="007A0485" w:rsidRPr="00BB3CCC">
        <w:rPr>
          <w:lang w:val="fr-CH"/>
        </w:rPr>
        <w:t>für</w:t>
      </w:r>
      <w:proofErr w:type="spellEnd"/>
      <w:r w:rsidR="007A0485" w:rsidRPr="00BB3CCC">
        <w:rPr>
          <w:lang w:val="fr-CH"/>
        </w:rPr>
        <w:t xml:space="preserve"> </w:t>
      </w:r>
      <w:proofErr w:type="spellStart"/>
      <w:r w:rsidR="007A0485" w:rsidRPr="00BB3CCC">
        <w:rPr>
          <w:lang w:val="fr-CH"/>
        </w:rPr>
        <w:t>das</w:t>
      </w:r>
      <w:proofErr w:type="spellEnd"/>
      <w:r w:rsidR="007A0485" w:rsidRPr="00BB3CCC">
        <w:rPr>
          <w:lang w:val="fr-CH"/>
        </w:rPr>
        <w:t xml:space="preserve"> </w:t>
      </w:r>
      <w:proofErr w:type="spellStart"/>
      <w:r w:rsidR="007A0485" w:rsidRPr="00BB3CCC">
        <w:rPr>
          <w:lang w:val="fr-CH"/>
        </w:rPr>
        <w:t>Kindesalter</w:t>
      </w:r>
      <w:proofErr w:type="spellEnd"/>
      <w:r w:rsidR="007A0485" w:rsidRPr="00BB3CCC">
        <w:rPr>
          <w:lang w:val="fr-CH"/>
        </w:rPr>
        <w:t xml:space="preserve"> (ZASK)</w:t>
      </w:r>
      <w:r w:rsidR="00E0342D" w:rsidRPr="00BB3CCC">
        <w:rPr>
          <w:lang w:val="fr-CH"/>
        </w:rPr>
        <w:t> </w:t>
      </w:r>
      <w:r w:rsidR="00E0342D">
        <w:rPr>
          <w:lang w:val="fr-CH"/>
        </w:rPr>
        <w:t>»</w:t>
      </w:r>
      <w:r w:rsidR="007A0485" w:rsidRPr="007A0485">
        <w:rPr>
          <w:lang w:val="fr-CH"/>
        </w:rPr>
        <w:t>, un outil pour le dépistage de l’autisme destiné aux professionnelles et professionnels. Cet outil structuré d’observation et de réflexion facilite l’évaluation selon des critères précis, basé sur la classification diagnostique et la communication d’indicateurs potentiels d’autisme. L’article se conclut avec des applications potentielles aussi bien dans la réflexion professionnelle et les échanges interdisciplinaires que dans l’accompagnement et le conseil aux proches.</w:t>
      </w:r>
    </w:p>
    <w:p w14:paraId="513587AC" w14:textId="6354CA87" w:rsidR="00EA4676" w:rsidRPr="00403BF6" w:rsidRDefault="00EA4676" w:rsidP="008E3351">
      <w:pPr>
        <w:pStyle w:val="Textkrper3"/>
        <w:rPr>
          <w:lang w:val="fr-CH"/>
        </w:rPr>
      </w:pPr>
      <w:proofErr w:type="gramStart"/>
      <w:r w:rsidRPr="00BB3CCC">
        <w:rPr>
          <w:rStyle w:val="Fett"/>
          <w:rFonts w:cs="Open Sans SemiCondensed"/>
          <w:lang w:val="fr-CH"/>
        </w:rPr>
        <w:t>Keywords</w:t>
      </w:r>
      <w:r w:rsidRPr="00BB3CCC">
        <w:rPr>
          <w:lang w:val="fr-CH"/>
        </w:rPr>
        <w:t>:</w:t>
      </w:r>
      <w:proofErr w:type="gramEnd"/>
      <w:r w:rsidRPr="00BB3CCC">
        <w:rPr>
          <w:lang w:val="fr-CH"/>
        </w:rPr>
        <w:t xml:space="preserve"> </w:t>
      </w:r>
      <w:proofErr w:type="spellStart"/>
      <w:r w:rsidR="00403BF6" w:rsidRPr="000144BD">
        <w:rPr>
          <w:lang w:val="fr-CH"/>
        </w:rPr>
        <w:t>Autismus-Spektrum</w:t>
      </w:r>
      <w:proofErr w:type="spellEnd"/>
      <w:r w:rsidR="00403BF6" w:rsidRPr="000144BD">
        <w:rPr>
          <w:lang w:val="fr-CH"/>
        </w:rPr>
        <w:t xml:space="preserve">, Screening, </w:t>
      </w:r>
      <w:proofErr w:type="spellStart"/>
      <w:r w:rsidR="00403BF6" w:rsidRPr="000144BD">
        <w:rPr>
          <w:lang w:val="fr-CH"/>
        </w:rPr>
        <w:t>Früherkennung</w:t>
      </w:r>
      <w:proofErr w:type="spellEnd"/>
      <w:r w:rsidR="00403BF6" w:rsidRPr="000144BD">
        <w:rPr>
          <w:lang w:val="fr-CH"/>
        </w:rPr>
        <w:t xml:space="preserve">, </w:t>
      </w:r>
      <w:proofErr w:type="spellStart"/>
      <w:r w:rsidR="00403BF6" w:rsidRPr="000144BD">
        <w:rPr>
          <w:lang w:val="fr-CH"/>
        </w:rPr>
        <w:t>Diagnostik</w:t>
      </w:r>
      <w:proofErr w:type="spellEnd"/>
      <w:r w:rsidR="00403BF6" w:rsidRPr="000144BD">
        <w:rPr>
          <w:lang w:val="fr-CH"/>
        </w:rPr>
        <w:t xml:space="preserve">, </w:t>
      </w:r>
      <w:proofErr w:type="spellStart"/>
      <w:r w:rsidR="00403BF6" w:rsidRPr="000144BD">
        <w:rPr>
          <w:lang w:val="fr-CH"/>
        </w:rPr>
        <w:t>Beratung</w:t>
      </w:r>
      <w:proofErr w:type="spellEnd"/>
      <w:r w:rsidR="00403BF6" w:rsidRPr="000144BD">
        <w:rPr>
          <w:lang w:val="fr-CH"/>
        </w:rPr>
        <w:t xml:space="preserve">, </w:t>
      </w:r>
      <w:proofErr w:type="spellStart"/>
      <w:r w:rsidR="00403BF6" w:rsidRPr="000144BD">
        <w:rPr>
          <w:lang w:val="fr-CH"/>
        </w:rPr>
        <w:t>Kooperation</w:t>
      </w:r>
      <w:proofErr w:type="spellEnd"/>
      <w:r w:rsidR="00403BF6" w:rsidRPr="00BB3CCC">
        <w:rPr>
          <w:lang w:val="fr-CH"/>
        </w:rPr>
        <w:t xml:space="preserve"> /</w:t>
      </w:r>
      <w:r w:rsidR="00403BF6" w:rsidRPr="000B4F51">
        <w:rPr>
          <w:lang w:val="fr-CH"/>
        </w:rPr>
        <w:t xml:space="preserve"> spectre de l'autisme, </w:t>
      </w:r>
      <w:r w:rsidR="00403BF6">
        <w:rPr>
          <w:lang w:val="fr-CH"/>
        </w:rPr>
        <w:t>dépistage</w:t>
      </w:r>
      <w:r w:rsidR="00403BF6" w:rsidRPr="000B4F51">
        <w:rPr>
          <w:lang w:val="fr-CH"/>
        </w:rPr>
        <w:t xml:space="preserve">, détection précoce, diagnostic, </w:t>
      </w:r>
      <w:r w:rsidR="00AB0B00">
        <w:rPr>
          <w:lang w:val="fr-CH"/>
        </w:rPr>
        <w:t>orientation</w:t>
      </w:r>
      <w:r w:rsidR="00403BF6" w:rsidRPr="000B4F51">
        <w:rPr>
          <w:lang w:val="fr-CH"/>
        </w:rPr>
        <w:t>, coopération</w:t>
      </w:r>
    </w:p>
    <w:p w14:paraId="0DA2A781" w14:textId="2188F91F" w:rsidR="001D3BFB" w:rsidRDefault="00EA4676" w:rsidP="008E3351">
      <w:pPr>
        <w:pStyle w:val="Textkrper3"/>
        <w:rPr>
          <w:lang w:val="fr-CH"/>
        </w:rPr>
      </w:pPr>
      <w:proofErr w:type="gramStart"/>
      <w:r w:rsidRPr="004779A0">
        <w:rPr>
          <w:rStyle w:val="Fett"/>
          <w:rFonts w:cs="Open Sans SemiCondensed"/>
          <w:lang w:val="fr-CH"/>
        </w:rPr>
        <w:t>DOI</w:t>
      </w:r>
      <w:r w:rsidRPr="004779A0">
        <w:rPr>
          <w:rFonts w:cs="Open Sans SemiCondensed"/>
          <w:lang w:val="fr-CH"/>
        </w:rPr>
        <w:t>:</w:t>
      </w:r>
      <w:proofErr w:type="gramEnd"/>
      <w:r w:rsidRPr="004779A0">
        <w:rPr>
          <w:rFonts w:cs="Open Sans SemiCondensed"/>
          <w:lang w:val="fr-CH"/>
        </w:rPr>
        <w:t xml:space="preserve"> </w:t>
      </w:r>
      <w:hyperlink r:id="rId11" w:history="1">
        <w:r w:rsidR="007A0485" w:rsidRPr="00F43CBA">
          <w:rPr>
            <w:rStyle w:val="Hyperlink"/>
            <w:rFonts w:cs="Open Sans SemiCondensed"/>
            <w:lang w:val="fr-CH"/>
          </w:rPr>
          <w:t>https://doi.org/10.57161/z2026-08-</w:t>
        </w:r>
        <w:r w:rsidR="007A0485" w:rsidRPr="00F43CBA">
          <w:rPr>
            <w:rStyle w:val="Hyperlink"/>
            <w:lang w:val="fr-CH"/>
          </w:rPr>
          <w:t>05</w:t>
        </w:r>
      </w:hyperlink>
    </w:p>
    <w:p w14:paraId="3400C76C" w14:textId="4559F21C" w:rsidR="001161D6" w:rsidRPr="0013195A" w:rsidRDefault="001161D6" w:rsidP="008E3351">
      <w:pPr>
        <w:pStyle w:val="Textkrper3"/>
      </w:pPr>
      <w:r w:rsidRPr="0013195A">
        <w:t xml:space="preserve">Schweizerische Zeitschrift für Heilpädagogik, Jg. </w:t>
      </w:r>
      <w:r w:rsidR="00BE3348">
        <w:t>32</w:t>
      </w:r>
      <w:r w:rsidRPr="0013195A">
        <w:t xml:space="preserve">, </w:t>
      </w:r>
      <w:r w:rsidR="00BE3348">
        <w:t>08</w:t>
      </w:r>
      <w:r w:rsidRPr="0013195A">
        <w:t>/</w:t>
      </w:r>
      <w:r w:rsidR="00BE3348">
        <w:t>2026</w:t>
      </w:r>
    </w:p>
    <w:p w14:paraId="1CEF3F9F" w14:textId="77777777" w:rsidR="000E6A66" w:rsidRPr="00153133" w:rsidRDefault="000E6A66" w:rsidP="008E3351">
      <w:pPr>
        <w:pStyle w:val="Textkrper3"/>
        <w:rPr>
          <w:lang w:val="fr-CH"/>
        </w:rPr>
      </w:pPr>
      <w:r w:rsidRPr="00153133">
        <w:rPr>
          <w:noProof/>
        </w:rPr>
        <w:drawing>
          <wp:inline distT="0" distB="0" distL="0" distR="0" wp14:anchorId="0EA54362" wp14:editId="7516CAEF">
            <wp:extent cx="1143000" cy="400050"/>
            <wp:effectExtent l="0" t="0" r="0" b="0"/>
            <wp:docPr id="4" name="Graphique 4" descr="Creative Common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descr="Creative Common BY"/>
                    <pic:cNvPicPr/>
                  </pic:nvPicPr>
                  <pic:blipFill>
                    <a:blip r:embed="rId12">
                      <a:extLst>
                        <a:ext uri="{96DAC541-7B7A-43D3-8B79-37D633B846F1}">
                          <asvg:svgBlip xmlns:asvg="http://schemas.microsoft.com/office/drawing/2016/SVG/main" r:embed="rId13"/>
                        </a:ext>
                      </a:extLst>
                    </a:blip>
                    <a:stretch>
                      <a:fillRect/>
                    </a:stretch>
                  </pic:blipFill>
                  <pic:spPr>
                    <a:xfrm>
                      <a:off x="0" y="0"/>
                      <a:ext cx="1143000" cy="400050"/>
                    </a:xfrm>
                    <a:prstGeom prst="rect">
                      <a:avLst/>
                    </a:prstGeom>
                  </pic:spPr>
                </pic:pic>
              </a:graphicData>
            </a:graphic>
          </wp:inline>
        </w:drawing>
      </w:r>
    </w:p>
    <w:p w14:paraId="0A7B9CC2" w14:textId="25B05E98" w:rsidR="000E2E14" w:rsidRPr="00175567" w:rsidRDefault="000E2E14" w:rsidP="00175567">
      <w:pPr>
        <w:pStyle w:val="berschrift1"/>
      </w:pPr>
      <w:r w:rsidRPr="00175567">
        <w:t xml:space="preserve">Bedeutsamkeit früher Erkennung </w:t>
      </w:r>
      <w:r w:rsidR="00637DD3">
        <w:t>von</w:t>
      </w:r>
      <w:r w:rsidR="00637DD3" w:rsidRPr="00175567">
        <w:t xml:space="preserve"> </w:t>
      </w:r>
      <w:r w:rsidRPr="00175567">
        <w:t>Autismus</w:t>
      </w:r>
    </w:p>
    <w:p w14:paraId="433973FA" w14:textId="75755B5C" w:rsidR="000E2E14" w:rsidRPr="00650BD9" w:rsidRDefault="009A65B4" w:rsidP="00AE347D">
      <w:pPr>
        <w:pStyle w:val="Textkrper"/>
        <w:ind w:firstLine="0"/>
      </w:pPr>
      <w:r>
        <w:t>I</w:t>
      </w:r>
      <w:r w:rsidRPr="00650BD9">
        <w:t xml:space="preserve">m heutigen Verständnis </w:t>
      </w:r>
      <w:r w:rsidR="000E2E14" w:rsidRPr="00650BD9">
        <w:t xml:space="preserve">lässt sich </w:t>
      </w:r>
      <w:r w:rsidRPr="00650BD9">
        <w:t>Autismus</w:t>
      </w:r>
      <w:r w:rsidRPr="00650BD9" w:rsidDel="009A65B4">
        <w:t xml:space="preserve"> </w:t>
      </w:r>
      <w:r w:rsidR="000E2E14" w:rsidRPr="00650BD9">
        <w:t>einerseits aus einer medizinisch-diagnostischen Perspektive als neuromentale Entwicklungsbesonderheit mit definierten Charakteristika</w:t>
      </w:r>
      <w:r w:rsidR="003657F9" w:rsidRPr="003657F9">
        <w:t xml:space="preserve"> </w:t>
      </w:r>
      <w:r w:rsidR="003657F9" w:rsidRPr="00650BD9">
        <w:t>beschreiben</w:t>
      </w:r>
      <w:r>
        <w:t>.</w:t>
      </w:r>
      <w:r w:rsidR="000E2E14" w:rsidRPr="00650BD9">
        <w:t xml:space="preserve"> </w:t>
      </w:r>
      <w:r>
        <w:t>A</w:t>
      </w:r>
      <w:r w:rsidR="000E2E14" w:rsidRPr="00650BD9">
        <w:t xml:space="preserve">ndererseits </w:t>
      </w:r>
      <w:r>
        <w:t xml:space="preserve">lässt er sich </w:t>
      </w:r>
      <w:r w:rsidR="000E2E14" w:rsidRPr="00650BD9">
        <w:t>aus der Perspektive der Neurodiversität als eine Variante menschlicher Wahrnehmung und Denkprozesse</w:t>
      </w:r>
      <w:r>
        <w:t xml:space="preserve"> betrachten</w:t>
      </w:r>
      <w:r w:rsidR="000E2E14" w:rsidRPr="00650BD9">
        <w:t xml:space="preserve">. </w:t>
      </w:r>
      <w:r w:rsidR="003554EE">
        <w:t>Autismus früh zu erkennen, kann aus beiden Perspektiven einen wichtigen Beitrag leisten</w:t>
      </w:r>
      <w:r w:rsidR="003760ED">
        <w:t xml:space="preserve">: </w:t>
      </w:r>
      <w:r w:rsidR="003760ED" w:rsidRPr="003760ED">
        <w:t>Dadurch können das Individuum, seine Bedürfnisse und Unterstützungsbedarfe sowie die Begleitung des Umfeldes besser verstanden werden.</w:t>
      </w:r>
    </w:p>
    <w:p w14:paraId="7189547F" w14:textId="1814DE72" w:rsidR="000E2E14" w:rsidRPr="00650BD9" w:rsidRDefault="000E2E14" w:rsidP="00175567">
      <w:pPr>
        <w:pStyle w:val="Textkrper"/>
      </w:pPr>
      <w:r w:rsidRPr="00650BD9">
        <w:t xml:space="preserve">Im fachlichen Diskurs besteht aktuell eine breite Übereinstimmung, dass eine frühe Identifikation </w:t>
      </w:r>
      <w:r w:rsidR="007B2054">
        <w:t>von</w:t>
      </w:r>
      <w:r w:rsidR="007B2054" w:rsidRPr="00650BD9">
        <w:t xml:space="preserve"> </w:t>
      </w:r>
      <w:r w:rsidRPr="00650BD9">
        <w:t>Autismus mit vielfältigen Vorteilen verknüpft und anzustreben ist</w:t>
      </w:r>
      <w:r w:rsidR="005B6A12">
        <w:t xml:space="preserve"> –</w:t>
      </w:r>
      <w:r w:rsidRPr="00650BD9">
        <w:t xml:space="preserve"> sowohl mit Blick auf die Entwicklung des Kindes als auch </w:t>
      </w:r>
      <w:r w:rsidR="008C29DB">
        <w:t>auf</w:t>
      </w:r>
      <w:r w:rsidRPr="00650BD9">
        <w:t xml:space="preserve"> die Gestaltung eines unterstützenden und förderlichen Umfeld</w:t>
      </w:r>
      <w:r w:rsidR="008C29DB">
        <w:t>s</w:t>
      </w:r>
      <w:r w:rsidRPr="00650BD9">
        <w:t xml:space="preserve"> (Franchini</w:t>
      </w:r>
      <w:r w:rsidR="00B2775E">
        <w:t xml:space="preserve"> et al.</w:t>
      </w:r>
      <w:r w:rsidRPr="00650BD9">
        <w:t xml:space="preserve">, 2021; Fuentes et al., 2021; Hofer &amp; Fellinger, 2022; Hyman et al., 2020; </w:t>
      </w:r>
      <w:proofErr w:type="spellStart"/>
      <w:r w:rsidRPr="00650BD9">
        <w:t>Maglioni</w:t>
      </w:r>
      <w:proofErr w:type="spellEnd"/>
      <w:r w:rsidRPr="00650BD9">
        <w:t xml:space="preserve"> et al., 20</w:t>
      </w:r>
      <w:r w:rsidR="008863C2">
        <w:t>12</w:t>
      </w:r>
      <w:r w:rsidRPr="00650BD9">
        <w:t>; Schaefer et al., 2018; Schaubroeck et al., 202</w:t>
      </w:r>
      <w:r w:rsidR="005951E0">
        <w:t>6</w:t>
      </w:r>
      <w:r w:rsidRPr="00650BD9">
        <w:t xml:space="preserve">; </w:t>
      </w:r>
      <w:proofErr w:type="spellStart"/>
      <w:r w:rsidRPr="00650BD9">
        <w:t>Zwaigenbaum</w:t>
      </w:r>
      <w:proofErr w:type="spellEnd"/>
      <w:r w:rsidRPr="00650BD9">
        <w:t xml:space="preserve"> et al., 2015). Die zentralen Aussagen lassen sich dabei </w:t>
      </w:r>
      <w:r w:rsidR="00AB5364">
        <w:t xml:space="preserve">wie folgt </w:t>
      </w:r>
      <w:r w:rsidRPr="00650BD9">
        <w:t xml:space="preserve">zusammenfassen: </w:t>
      </w:r>
    </w:p>
    <w:p w14:paraId="3C7B8AD7" w14:textId="77777777" w:rsidR="000E2E14" w:rsidRPr="00761F69" w:rsidRDefault="000E2E14" w:rsidP="00761F69">
      <w:pPr>
        <w:pStyle w:val="Liste"/>
        <w:jc w:val="both"/>
      </w:pPr>
      <w:r w:rsidRPr="00761F69">
        <w:t>Eine frühe Erkennung hilft, das Kind mit seinen Besonderheiten in der Wahrnehmung der Welt und seiner Informationsverarbeitung besser zu verstehen und Fehlinterpretationen seines Verhaltens zu vermeiden.</w:t>
      </w:r>
    </w:p>
    <w:p w14:paraId="6A8A39F0" w14:textId="491A1EBF" w:rsidR="000E2E14" w:rsidRPr="00761F69" w:rsidRDefault="000E2E14" w:rsidP="00761F69">
      <w:pPr>
        <w:pStyle w:val="Liste"/>
        <w:jc w:val="both"/>
      </w:pPr>
      <w:r w:rsidRPr="00761F69">
        <w:t xml:space="preserve">Eine frühe Erkennung kann für die Eltern nach einer vielfach langen Zeit der Unsicherheit </w:t>
      </w:r>
      <w:r w:rsidR="000A5B9F" w:rsidRPr="00761F69">
        <w:t xml:space="preserve">eine </w:t>
      </w:r>
      <w:r w:rsidRPr="00761F69">
        <w:t>Entlastung bedeuten und ihnen die Erlangung von spezifischem Wissen und konkreten Handlungsoptionen ermöglichen.</w:t>
      </w:r>
    </w:p>
    <w:p w14:paraId="53DD923D" w14:textId="72658105" w:rsidR="000E2E14" w:rsidRPr="00761F69" w:rsidRDefault="000E2E14" w:rsidP="00761F69">
      <w:pPr>
        <w:pStyle w:val="Liste"/>
        <w:jc w:val="both"/>
      </w:pPr>
      <w:r w:rsidRPr="00761F69">
        <w:lastRenderedPageBreak/>
        <w:t>Eine frühe Erkennung bietet die Grundlage</w:t>
      </w:r>
      <w:r w:rsidR="00343F4B" w:rsidRPr="00761F69">
        <w:t>, um</w:t>
      </w:r>
      <w:r w:rsidRPr="00761F69">
        <w:t xml:space="preserve"> angemessene </w:t>
      </w:r>
      <w:proofErr w:type="spellStart"/>
      <w:r w:rsidRPr="00761F69">
        <w:t>autismusspezifische</w:t>
      </w:r>
      <w:proofErr w:type="spellEnd"/>
      <w:r w:rsidRPr="00761F69">
        <w:t xml:space="preserve"> sowie fachlich anerkannte Interventionen und Unterstützungsangebote</w:t>
      </w:r>
      <w:r w:rsidR="00343F4B" w:rsidRPr="00761F69">
        <w:t xml:space="preserve"> bereitzustellen</w:t>
      </w:r>
      <w:r w:rsidRPr="00761F69">
        <w:t>.</w:t>
      </w:r>
    </w:p>
    <w:p w14:paraId="38F10EC0" w14:textId="77777777" w:rsidR="00347CFD" w:rsidRPr="00761F69" w:rsidRDefault="00347CFD" w:rsidP="00761F69">
      <w:pPr>
        <w:pStyle w:val="Liste"/>
        <w:jc w:val="both"/>
      </w:pPr>
      <w:r w:rsidRPr="00761F69">
        <w:t xml:space="preserve">Eine frühe Erkennung trägt dazu bei, sekundäre Herausforderungen zu vermeiden, Entwicklungsrisiken zu verringern und die Lebensqualität zu verbessern. </w:t>
      </w:r>
    </w:p>
    <w:p w14:paraId="6F9262C9" w14:textId="6E55FA6E" w:rsidR="000E2E14" w:rsidRPr="00976C79" w:rsidRDefault="000E2E14" w:rsidP="00347CFD">
      <w:pPr>
        <w:pStyle w:val="berschrift1"/>
      </w:pPr>
      <w:r w:rsidRPr="00976C79">
        <w:t>Frühe Erkennung von Autismus im (heil-)pädagogische</w:t>
      </w:r>
      <w:r w:rsidR="0042214F">
        <w:t>n</w:t>
      </w:r>
      <w:r w:rsidRPr="00976C79">
        <w:t xml:space="preserve"> und therapeutische</w:t>
      </w:r>
      <w:r w:rsidR="0042214F">
        <w:t>n Kontext</w:t>
      </w:r>
    </w:p>
    <w:p w14:paraId="5DE4AC8F" w14:textId="2BDE9407" w:rsidR="000E2E14" w:rsidRPr="00650BD9" w:rsidRDefault="004376D3" w:rsidP="00791905">
      <w:pPr>
        <w:pStyle w:val="Textkrper"/>
        <w:ind w:firstLine="0"/>
      </w:pPr>
      <w:r>
        <w:t>I</w:t>
      </w:r>
      <w:r w:rsidRPr="00650BD9">
        <w:t xml:space="preserve">n den letzten zehn Jahren </w:t>
      </w:r>
      <w:r>
        <w:t>sind</w:t>
      </w:r>
      <w:r w:rsidR="000E2E14" w:rsidRPr="00650BD9">
        <w:t xml:space="preserve"> zahlreiche wissenschaftliche Beiträge </w:t>
      </w:r>
      <w:r w:rsidR="00A001A7">
        <w:t>z</w:t>
      </w:r>
      <w:r w:rsidRPr="00650BD9">
        <w:t xml:space="preserve">ur Situation von jungen Kindern im Autismus-Spektrum in der Schweiz </w:t>
      </w:r>
      <w:r w:rsidR="000E2E14" w:rsidRPr="00650BD9">
        <w:t xml:space="preserve">erschienen, in denen </w:t>
      </w:r>
      <w:r w:rsidR="00BF2ECB" w:rsidRPr="00650BD9">
        <w:t>d</w:t>
      </w:r>
      <w:r w:rsidR="00BF2ECB">
        <w:t>ie</w:t>
      </w:r>
      <w:r w:rsidR="00BF2ECB" w:rsidRPr="00650BD9">
        <w:t xml:space="preserve"> </w:t>
      </w:r>
      <w:r w:rsidR="000E2E14" w:rsidRPr="00650BD9">
        <w:t xml:space="preserve">Früherkennung explizit </w:t>
      </w:r>
      <w:r w:rsidR="00BF2ECB">
        <w:t>b</w:t>
      </w:r>
      <w:r w:rsidR="00BF2ECB" w:rsidRPr="00650BD9">
        <w:t>erücksichtig</w:t>
      </w:r>
      <w:r w:rsidR="00F12E68">
        <w:t>t</w:t>
      </w:r>
      <w:r w:rsidR="000E2E14" w:rsidRPr="00650BD9">
        <w:t xml:space="preserve"> wird (u.</w:t>
      </w:r>
      <w:r w:rsidR="002210D6">
        <w:t> </w:t>
      </w:r>
      <w:r w:rsidR="000E2E14" w:rsidRPr="00650BD9">
        <w:t xml:space="preserve">a. Eckert &amp; </w:t>
      </w:r>
      <w:proofErr w:type="spellStart"/>
      <w:r w:rsidR="000E2E14" w:rsidRPr="00650BD9">
        <w:t>Lütolf</w:t>
      </w:r>
      <w:proofErr w:type="spellEnd"/>
      <w:r w:rsidR="000E2E14" w:rsidRPr="00650BD9">
        <w:t xml:space="preserve">, 2017, 2025; Franchini et al., 2021; </w:t>
      </w:r>
      <w:proofErr w:type="spellStart"/>
      <w:r w:rsidR="000E2E14" w:rsidRPr="00650BD9">
        <w:t>Lütolf</w:t>
      </w:r>
      <w:proofErr w:type="spellEnd"/>
      <w:r w:rsidR="000E2E14" w:rsidRPr="00650BD9">
        <w:t xml:space="preserve">, 2022; Schaefer et al., 2018). </w:t>
      </w:r>
      <w:r w:rsidR="00A001A7">
        <w:t>In seinem</w:t>
      </w:r>
      <w:r w:rsidR="000E2E14" w:rsidRPr="00650BD9">
        <w:t xml:space="preserve"> Bericht </w:t>
      </w:r>
      <w:r w:rsidR="00A001A7">
        <w:t>spricht der</w:t>
      </w:r>
      <w:r w:rsidR="000E2E14" w:rsidRPr="00650BD9">
        <w:t xml:space="preserve"> Bundesrat (Schweizerische Eidgenossenschaft, 2018) der Früherkennung und Diagnostik sogar eine prioritäre Bedeutung zu. Als empfohlene Massnahmen </w:t>
      </w:r>
      <w:r w:rsidR="00333FF0">
        <w:t>nennt</w:t>
      </w:r>
      <w:r w:rsidR="000E2E14" w:rsidRPr="00650BD9">
        <w:t xml:space="preserve"> diese</w:t>
      </w:r>
      <w:r w:rsidR="00333FF0">
        <w:t>r</w:t>
      </w:r>
      <w:r w:rsidR="000E2E14" w:rsidRPr="00650BD9">
        <w:t xml:space="preserve"> Bericht neben einer Optimierung der medizinischen Diagnostik ausdrücklich Angebote zur </w:t>
      </w:r>
      <w:r w:rsidR="001916DD">
        <w:t>«</w:t>
      </w:r>
      <w:r w:rsidR="000E2E14" w:rsidRPr="00650BD9">
        <w:t xml:space="preserve">Sensibilisierung und Ausbildung von involvierten Stellen und </w:t>
      </w:r>
      <w:r w:rsidR="0040577F" w:rsidRPr="00650BD9">
        <w:t>Fachkräften</w:t>
      </w:r>
      <w:r w:rsidR="0040577F">
        <w:t>»</w:t>
      </w:r>
      <w:r w:rsidR="0040577F" w:rsidRPr="00650BD9">
        <w:t xml:space="preserve"> </w:t>
      </w:r>
      <w:r w:rsidR="000E2E14" w:rsidRPr="00650BD9">
        <w:t>(ebd., S.</w:t>
      </w:r>
      <w:r w:rsidR="005C7FF6">
        <w:t> </w:t>
      </w:r>
      <w:r w:rsidR="000E2E14" w:rsidRPr="00650BD9">
        <w:t>17)</w:t>
      </w:r>
      <w:r w:rsidR="00EA1D48">
        <w:t>.</w:t>
      </w:r>
      <w:r w:rsidR="00EA1D48" w:rsidRPr="00650BD9">
        <w:t xml:space="preserve"> </w:t>
      </w:r>
      <w:r w:rsidR="004035D7">
        <w:t>Dazu gehören</w:t>
      </w:r>
      <w:r w:rsidR="000E2E14" w:rsidRPr="00650BD9">
        <w:t xml:space="preserve"> u</w:t>
      </w:r>
      <w:r w:rsidR="0040577F">
        <w:t>nter anderem</w:t>
      </w:r>
      <w:r w:rsidR="000E2E14" w:rsidRPr="00650BD9">
        <w:t xml:space="preserve"> </w:t>
      </w:r>
      <w:r w:rsidR="000E2E14">
        <w:t xml:space="preserve">die </w:t>
      </w:r>
      <w:r w:rsidR="000E2E14" w:rsidRPr="00650BD9">
        <w:t xml:space="preserve">Heilpädagogische Früherziehung, </w:t>
      </w:r>
      <w:r w:rsidR="000E2E14">
        <w:t xml:space="preserve">die </w:t>
      </w:r>
      <w:r w:rsidR="000E2E14" w:rsidRPr="00650BD9">
        <w:t xml:space="preserve">Logopädie sowie </w:t>
      </w:r>
      <w:r w:rsidR="000E2E14">
        <w:t xml:space="preserve">die Fachpersonen aus den </w:t>
      </w:r>
      <w:r w:rsidR="000E2E14" w:rsidRPr="00650BD9">
        <w:t xml:space="preserve">Kindertagesstätten. </w:t>
      </w:r>
      <w:r w:rsidR="00733B55">
        <w:t>Im Bericht steht zudem</w:t>
      </w:r>
      <w:r w:rsidR="000E0CDE">
        <w:t xml:space="preserve"> der</w:t>
      </w:r>
      <w:r w:rsidR="000E2E14" w:rsidRPr="00650BD9">
        <w:t xml:space="preserve"> Hinweis, dass die Vorbereitung auf eine Früherkennung in diesen Arbeitsfeldern «</w:t>
      </w:r>
      <w:r w:rsidR="000E2E14" w:rsidRPr="00650BD9">
        <w:rPr>
          <w:kern w:val="2"/>
        </w:rPr>
        <w:t>in unterschiedlichem Vertiefungsgrad und aus unterschiedlichen Gesichtspunkten</w:t>
      </w:r>
      <w:r w:rsidR="000E2E14" w:rsidRPr="00650BD9">
        <w:t>» (ebd.) erfolgen soll</w:t>
      </w:r>
      <w:r w:rsidR="000E0CDE">
        <w:t>.</w:t>
      </w:r>
      <w:r w:rsidR="000E2E14" w:rsidRPr="00650BD9">
        <w:t xml:space="preserve"> </w:t>
      </w:r>
      <w:r w:rsidR="000E0CDE">
        <w:t>Dies</w:t>
      </w:r>
      <w:r w:rsidR="000E2E14" w:rsidRPr="00650BD9">
        <w:t xml:space="preserve"> verdeutlicht, dass Beiträge aus verschiedenen Perspektiven </w:t>
      </w:r>
      <w:r w:rsidR="00DD28BC">
        <w:t>wertvoll sind</w:t>
      </w:r>
      <w:r w:rsidR="00473937">
        <w:t>, um</w:t>
      </w:r>
      <w:r w:rsidR="000E2E14" w:rsidRPr="00650BD9">
        <w:t xml:space="preserve"> eine frühzeitige Erkennung und Diagnostik</w:t>
      </w:r>
      <w:r w:rsidR="009D2938">
        <w:t xml:space="preserve"> zu verbessern</w:t>
      </w:r>
      <w:r w:rsidR="000E2E14" w:rsidRPr="00650BD9">
        <w:t>.</w:t>
      </w:r>
    </w:p>
    <w:p w14:paraId="28BCC763" w14:textId="5EAEF770" w:rsidR="000E2E14" w:rsidRPr="00F3209E" w:rsidRDefault="000E2E14" w:rsidP="00791905">
      <w:pPr>
        <w:pStyle w:val="Textkrper"/>
      </w:pPr>
      <w:r w:rsidRPr="00650BD9">
        <w:t>Für die Heilpädagogische Früherziehung lässt sich festhalten, dass Früherkennung und heilpädagogische Diagnostik seit jeher zu den klassischen, berufseigenen Tätigkeiten zählen (</w:t>
      </w:r>
      <w:proofErr w:type="spellStart"/>
      <w:r w:rsidRPr="00650BD9">
        <w:t>Lütolf</w:t>
      </w:r>
      <w:proofErr w:type="spellEnd"/>
      <w:r w:rsidRPr="00650BD9">
        <w:t xml:space="preserve"> et al., 2018). </w:t>
      </w:r>
      <w:r w:rsidR="00AC7CAF" w:rsidRPr="00AC7CAF">
        <w:t xml:space="preserve">Mit dem Wissen über komplexe Phänomene kindlicher Entwicklung, wie zum Beispiel bei Autismus, hat die entwicklungsorientierte Diagnostik und Früherkennung in den letzten Jahren an Bedeutung gewonnen. Dies geschieht im Rahmen von gezielten Beobachtungen und Reflexionen. </w:t>
      </w:r>
      <w:r w:rsidRPr="00650BD9">
        <w:t>Vergleichbare Voraussetzungen und Entwicklungen lassen sich auch für die Logopädie und Sprachtherapie be</w:t>
      </w:r>
      <w:r w:rsidR="00C20C9D">
        <w:t>obachten</w:t>
      </w:r>
      <w:r w:rsidRPr="00650BD9">
        <w:t xml:space="preserve"> (Eckert et al., 2023). Im Arbeitsfeld der Kindertagesstätten zeigt sich die Auseinandersetzung mit der Situation von jungen Kindern im </w:t>
      </w:r>
      <w:r w:rsidRPr="00F3209E">
        <w:t xml:space="preserve">Autismus-Spektrum als eine bislang wissenschaftlich wenig bearbeitete, in der Praxis </w:t>
      </w:r>
      <w:r w:rsidR="00C20C9D">
        <w:t xml:space="preserve">jedoch </w:t>
      </w:r>
      <w:r w:rsidRPr="00F3209E">
        <w:t xml:space="preserve">zunehmend beachtete Thematik (Bracht, 2025; </w:t>
      </w:r>
      <w:r w:rsidRPr="00CE3752">
        <w:t>Schirmer, 2025</w:t>
      </w:r>
      <w:r w:rsidRPr="00F3209E">
        <w:t>).</w:t>
      </w:r>
    </w:p>
    <w:p w14:paraId="49B8BE63" w14:textId="77777777" w:rsidR="00370860" w:rsidRDefault="00A76289" w:rsidP="00370860">
      <w:pPr>
        <w:pStyle w:val="Textkrper"/>
      </w:pPr>
      <w:r w:rsidRPr="00651F4E">
        <w:t>Die frühe Erkennung von Autismus wird in den genannten Arbeitsfeldern derzeit unterschiedlich umgesetzt. Wie intensiv sie erfolgt, hängt davon ab, wie gut die Fachpersonen für Autismus sensibilisiert und ausgebildet sind und welche Erfahrungen sie damit haben</w:t>
      </w:r>
      <w:r>
        <w:t xml:space="preserve">. </w:t>
      </w:r>
      <w:r w:rsidR="0004042C">
        <w:t>Z</w:t>
      </w:r>
      <w:r w:rsidR="0004042C" w:rsidRPr="00650BD9">
        <w:t xml:space="preserve">um einen </w:t>
      </w:r>
      <w:r w:rsidR="0004042C">
        <w:t>verwenden</w:t>
      </w:r>
      <w:r w:rsidR="0004042C" w:rsidRPr="00650BD9" w:rsidDel="0075395B">
        <w:t xml:space="preserve"> </w:t>
      </w:r>
      <w:r w:rsidR="0075395B">
        <w:t>Fachpersonen da</w:t>
      </w:r>
      <w:r w:rsidR="008D6F30">
        <w:t>für</w:t>
      </w:r>
      <w:r w:rsidR="00651F4E">
        <w:t xml:space="preserve"> </w:t>
      </w:r>
      <w:r w:rsidR="000E2E14" w:rsidRPr="00650BD9">
        <w:t xml:space="preserve">verschiedene Orientierungshilfen aus praxisorientierten Ratgebern zur Begleitung und Förderung von jungen Kindern im Autismus-Spektrum. Zum anderen </w:t>
      </w:r>
      <w:r w:rsidR="0023015F">
        <w:t>greifen sie</w:t>
      </w:r>
      <w:r w:rsidR="0023015F" w:rsidRPr="00650BD9">
        <w:t xml:space="preserve"> </w:t>
      </w:r>
      <w:r w:rsidR="000E2E14" w:rsidRPr="00650BD9">
        <w:t xml:space="preserve">auf Checklisten zu </w:t>
      </w:r>
      <w:proofErr w:type="spellStart"/>
      <w:r w:rsidR="000E2E14" w:rsidRPr="00650BD9">
        <w:t>autismusspezifischen</w:t>
      </w:r>
      <w:proofErr w:type="spellEnd"/>
      <w:r w:rsidR="000E2E14" w:rsidRPr="00650BD9">
        <w:t xml:space="preserve"> </w:t>
      </w:r>
      <w:r w:rsidR="003802FE">
        <w:t>«</w:t>
      </w:r>
      <w:proofErr w:type="spellStart"/>
      <w:r w:rsidR="00ED2C90">
        <w:t>R</w:t>
      </w:r>
      <w:r w:rsidR="000E2E14" w:rsidRPr="00650BD9">
        <w:t>ed</w:t>
      </w:r>
      <w:proofErr w:type="spellEnd"/>
      <w:r w:rsidR="000E2E14" w:rsidRPr="00650BD9">
        <w:t xml:space="preserve"> </w:t>
      </w:r>
      <w:r w:rsidR="00ED2C90">
        <w:t>F</w:t>
      </w:r>
      <w:r w:rsidR="003802FE" w:rsidRPr="00650BD9">
        <w:t>lags</w:t>
      </w:r>
      <w:r w:rsidR="003802FE">
        <w:t xml:space="preserve">» </w:t>
      </w:r>
      <w:r w:rsidR="000E2E14" w:rsidRPr="00650BD9">
        <w:t xml:space="preserve">sowie </w:t>
      </w:r>
      <w:r w:rsidR="00ED2C90">
        <w:t xml:space="preserve">auf </w:t>
      </w:r>
      <w:r w:rsidR="000E2E14" w:rsidRPr="00650BD9">
        <w:t>ältere Screening-Instrumente zurück (</w:t>
      </w:r>
      <w:proofErr w:type="spellStart"/>
      <w:r w:rsidR="000E2E14" w:rsidRPr="00650BD9">
        <w:t>Lütolf</w:t>
      </w:r>
      <w:proofErr w:type="spellEnd"/>
      <w:r w:rsidR="000E2E14" w:rsidRPr="00650BD9">
        <w:t xml:space="preserve">, 2022). </w:t>
      </w:r>
      <w:r w:rsidR="00FB3579">
        <w:t>Diese</w:t>
      </w:r>
      <w:r w:rsidR="000E2E14" w:rsidRPr="00650BD9">
        <w:t xml:space="preserve"> Instrumente </w:t>
      </w:r>
      <w:r w:rsidR="00F072E9">
        <w:t>werden</w:t>
      </w:r>
      <w:r w:rsidR="00A41819">
        <w:t xml:space="preserve"> jedoch</w:t>
      </w:r>
      <w:r w:rsidR="00366E94">
        <w:t xml:space="preserve"> </w:t>
      </w:r>
      <w:r w:rsidR="000E2E14" w:rsidRPr="00650BD9">
        <w:t xml:space="preserve">vielfach </w:t>
      </w:r>
      <w:r w:rsidR="00F072E9" w:rsidRPr="00650BD9">
        <w:t>d</w:t>
      </w:r>
      <w:r w:rsidR="00F072E9">
        <w:t>em</w:t>
      </w:r>
      <w:r w:rsidR="00F072E9" w:rsidRPr="00650BD9">
        <w:t xml:space="preserve"> </w:t>
      </w:r>
      <w:r w:rsidR="000E2E14" w:rsidRPr="00650BD9">
        <w:t>breit</w:t>
      </w:r>
      <w:r w:rsidR="009F4DE5">
        <w:t>e</w:t>
      </w:r>
      <w:r w:rsidR="00F072E9">
        <w:t>n</w:t>
      </w:r>
      <w:r w:rsidR="000E2E14" w:rsidRPr="00650BD9">
        <w:t xml:space="preserve"> Spektrum der Erscheinungsformen </w:t>
      </w:r>
      <w:r w:rsidR="00C45CDC">
        <w:t>von</w:t>
      </w:r>
      <w:r w:rsidR="00C45CDC" w:rsidRPr="00650BD9">
        <w:t xml:space="preserve"> </w:t>
      </w:r>
      <w:r w:rsidR="000E2E14" w:rsidRPr="00650BD9">
        <w:t xml:space="preserve">Autismus </w:t>
      </w:r>
      <w:r w:rsidR="00F072E9">
        <w:t>nicht gerecht. Zudem</w:t>
      </w:r>
      <w:r w:rsidR="00AE58B8">
        <w:t xml:space="preserve"> werden </w:t>
      </w:r>
      <w:r w:rsidR="000E2E14" w:rsidRPr="00650BD9">
        <w:t xml:space="preserve">die aktuellen Entwicklungen der Diagnosekriterien </w:t>
      </w:r>
      <w:r w:rsidR="000E2E14">
        <w:t xml:space="preserve">in </w:t>
      </w:r>
      <w:r w:rsidR="000E2E14" w:rsidRPr="00650BD9">
        <w:t>DSM-5</w:t>
      </w:r>
      <w:r w:rsidR="000E2E14">
        <w:t xml:space="preserve"> und</w:t>
      </w:r>
      <w:r w:rsidR="000E2E14" w:rsidRPr="00650BD9">
        <w:t xml:space="preserve"> ICD-11 </w:t>
      </w:r>
      <w:r w:rsidR="008D7B59">
        <w:t>sowie</w:t>
      </w:r>
      <w:r w:rsidR="00CF1515">
        <w:t xml:space="preserve"> </w:t>
      </w:r>
      <w:r w:rsidR="004C53BC">
        <w:t xml:space="preserve">das </w:t>
      </w:r>
      <w:r w:rsidR="000E2E14" w:rsidRPr="00650BD9">
        <w:t xml:space="preserve">veränderte </w:t>
      </w:r>
      <w:proofErr w:type="spellStart"/>
      <w:r w:rsidR="000E2E14" w:rsidRPr="00650BD9">
        <w:t>Autismusverständnis</w:t>
      </w:r>
      <w:proofErr w:type="spellEnd"/>
      <w:r w:rsidR="000E2E14" w:rsidRPr="00650BD9">
        <w:t xml:space="preserve"> im Sinne des Konzeptes der Neurodiversität </w:t>
      </w:r>
      <w:r w:rsidR="008D7B59">
        <w:t xml:space="preserve">nicht </w:t>
      </w:r>
      <w:r w:rsidR="000E2E14" w:rsidRPr="00650BD9">
        <w:t>ausreichend berücksichtig</w:t>
      </w:r>
      <w:r w:rsidR="004C53BC">
        <w:t>t</w:t>
      </w:r>
      <w:r w:rsidR="000E2E14">
        <w:t xml:space="preserve"> (Eckert &amp; </w:t>
      </w:r>
      <w:proofErr w:type="spellStart"/>
      <w:r w:rsidR="000E2E14">
        <w:t>Lütolf</w:t>
      </w:r>
      <w:proofErr w:type="spellEnd"/>
      <w:r w:rsidR="000E2E14">
        <w:t>, 2025)</w:t>
      </w:r>
      <w:r w:rsidR="000E2E14" w:rsidRPr="00650BD9">
        <w:t xml:space="preserve">. </w:t>
      </w:r>
    </w:p>
    <w:p w14:paraId="109FE85B" w14:textId="1C66C092" w:rsidR="000E2E14" w:rsidRPr="00650BD9" w:rsidRDefault="000E2E14" w:rsidP="00370860">
      <w:pPr>
        <w:pStyle w:val="berschrift1"/>
      </w:pPr>
      <w:r w:rsidRPr="00650BD9">
        <w:t>Das Zürcher Autismus-Screening für das Kindesalter (ZASK)</w:t>
      </w:r>
    </w:p>
    <w:p w14:paraId="61A1AE31" w14:textId="7732C9EE" w:rsidR="000E2E14" w:rsidRDefault="00B02B03" w:rsidP="00791905">
      <w:pPr>
        <w:pStyle w:val="Textkrper"/>
        <w:ind w:firstLine="0"/>
        <w:rPr>
          <w:color w:val="000000"/>
        </w:rPr>
      </w:pPr>
      <w:r>
        <w:t>D</w:t>
      </w:r>
      <w:r w:rsidRPr="00650BD9">
        <w:t xml:space="preserve">iese Lücke </w:t>
      </w:r>
      <w:r>
        <w:t>wird durch d</w:t>
      </w:r>
      <w:r w:rsidR="000E2E14" w:rsidRPr="00650BD9">
        <w:t>as Zürcher Autismus-Screening für das Kindesalter (ZASK)</w:t>
      </w:r>
      <w:r w:rsidR="00FC3DDE" w:rsidRPr="00650BD9">
        <w:t xml:space="preserve"> </w:t>
      </w:r>
      <w:r>
        <w:t>geschlossen</w:t>
      </w:r>
      <w:r w:rsidR="008D6AA6">
        <w:t>.</w:t>
      </w:r>
      <w:r w:rsidR="000E2E14" w:rsidRPr="00650BD9">
        <w:t xml:space="preserve"> </w:t>
      </w:r>
      <w:r w:rsidR="008D6AA6">
        <w:t>Es</w:t>
      </w:r>
      <w:r w:rsidR="008D6AA6" w:rsidRPr="00650BD9">
        <w:t xml:space="preserve"> </w:t>
      </w:r>
      <w:r w:rsidR="000E2E14" w:rsidRPr="00650BD9">
        <w:t>bietet ein systematisch strukturiertes Instrument zu</w:t>
      </w:r>
      <w:r w:rsidR="00DE4307">
        <w:t>r</w:t>
      </w:r>
      <w:r w:rsidR="000E2E14" w:rsidRPr="00650BD9">
        <w:t xml:space="preserve"> Früherkennung bei Kindern, deren Verhaltensweisen mit Autismus assoziiert werden. </w:t>
      </w:r>
      <w:r w:rsidR="00BA77F2">
        <w:rPr>
          <w:color w:val="000000"/>
        </w:rPr>
        <w:t>Ziel</w:t>
      </w:r>
      <w:r w:rsidR="00DE34CB">
        <w:rPr>
          <w:color w:val="000000"/>
        </w:rPr>
        <w:t xml:space="preserve"> war es</w:t>
      </w:r>
      <w:r w:rsidR="00BA77F2">
        <w:rPr>
          <w:color w:val="000000"/>
        </w:rPr>
        <w:t>,</w:t>
      </w:r>
      <w:r w:rsidR="000E2E14" w:rsidRPr="00650BD9">
        <w:rPr>
          <w:color w:val="000000"/>
        </w:rPr>
        <w:t xml:space="preserve"> ein Screening-Instrument bereitzustellen, das das breite Spektrum </w:t>
      </w:r>
      <w:r w:rsidR="000E2E14">
        <w:rPr>
          <w:color w:val="000000"/>
        </w:rPr>
        <w:t>der</w:t>
      </w:r>
      <w:r w:rsidR="000E2E14" w:rsidRPr="00650BD9">
        <w:rPr>
          <w:color w:val="000000"/>
        </w:rPr>
        <w:t xml:space="preserve"> Erscheinungsformen </w:t>
      </w:r>
      <w:r w:rsidR="00C45CDC">
        <w:rPr>
          <w:color w:val="000000"/>
        </w:rPr>
        <w:t xml:space="preserve">von </w:t>
      </w:r>
      <w:r w:rsidR="000E2E14">
        <w:rPr>
          <w:color w:val="000000"/>
        </w:rPr>
        <w:t xml:space="preserve">Autismus </w:t>
      </w:r>
      <w:r w:rsidR="000E2E14" w:rsidRPr="00650BD9">
        <w:rPr>
          <w:color w:val="000000"/>
        </w:rPr>
        <w:t xml:space="preserve">berücksichtigt und die diagnostischen Kriterien der ICD-11 mit einem aktuellen </w:t>
      </w:r>
      <w:proofErr w:type="spellStart"/>
      <w:r w:rsidR="000E2E14" w:rsidRPr="00650BD9">
        <w:rPr>
          <w:color w:val="000000"/>
        </w:rPr>
        <w:t>Autismusverständnis</w:t>
      </w:r>
      <w:proofErr w:type="spellEnd"/>
      <w:r w:rsidR="000E2E14" w:rsidRPr="00650BD9">
        <w:rPr>
          <w:color w:val="000000"/>
        </w:rPr>
        <w:t xml:space="preserve"> verbindet. D</w:t>
      </w:r>
      <w:r w:rsidR="000E2E14">
        <w:rPr>
          <w:color w:val="000000"/>
        </w:rPr>
        <w:t>as</w:t>
      </w:r>
      <w:r w:rsidR="000E2E14" w:rsidRPr="00650BD9">
        <w:rPr>
          <w:color w:val="000000"/>
        </w:rPr>
        <w:t xml:space="preserve"> ZASK</w:t>
      </w:r>
      <w:r w:rsidR="00D76FB0">
        <w:rPr>
          <w:color w:val="000000"/>
        </w:rPr>
        <w:t xml:space="preserve"> ist</w:t>
      </w:r>
      <w:r w:rsidR="000E2E14">
        <w:rPr>
          <w:color w:val="000000"/>
        </w:rPr>
        <w:t xml:space="preserve"> </w:t>
      </w:r>
      <w:r w:rsidR="000E2E14" w:rsidRPr="00650BD9">
        <w:rPr>
          <w:color w:val="000000"/>
        </w:rPr>
        <w:t xml:space="preserve">kein diagnostisches Verfahren, sondern eine strukturierte Beobachtungs- und Reflexionshilfe. </w:t>
      </w:r>
      <w:r w:rsidR="00656348" w:rsidRPr="00656348">
        <w:rPr>
          <w:color w:val="000000"/>
        </w:rPr>
        <w:t>Es soll dazu beitragen, einen möglichen Verdacht auf Autismus fachlich begründet weiterzuverfolgen, sich darüber mit Fachpersonen oder Angehörigen auszutauschen und ihn gegebenenfalls zu relativieren.</w:t>
      </w:r>
    </w:p>
    <w:p w14:paraId="12A4846A" w14:textId="16C7B5D4" w:rsidR="000E2E14" w:rsidRPr="00650BD9" w:rsidRDefault="000E2E14" w:rsidP="00175567">
      <w:pPr>
        <w:pStyle w:val="Textkrper"/>
        <w:rPr>
          <w:color w:val="000000"/>
        </w:rPr>
      </w:pPr>
      <w:r w:rsidRPr="00650BD9">
        <w:rPr>
          <w:color w:val="000000"/>
        </w:rPr>
        <w:t xml:space="preserve">Der Einsatz des ZASK ist ab dem dritten Lebensjahr vorgesehen, da diagnostisch relevante Merkmale </w:t>
      </w:r>
      <w:r w:rsidR="00C45CDC">
        <w:rPr>
          <w:color w:val="000000"/>
        </w:rPr>
        <w:t>von</w:t>
      </w:r>
      <w:r w:rsidR="00C45CDC" w:rsidRPr="00650BD9">
        <w:rPr>
          <w:color w:val="000000"/>
        </w:rPr>
        <w:t xml:space="preserve"> </w:t>
      </w:r>
      <w:r w:rsidRPr="00650BD9">
        <w:rPr>
          <w:color w:val="000000"/>
        </w:rPr>
        <w:t>Autismus nach dem zweiten Lebensjahr zunehmend stabil beobachtbar werden</w:t>
      </w:r>
      <w:r>
        <w:rPr>
          <w:color w:val="000000"/>
        </w:rPr>
        <w:t xml:space="preserve"> (Hofer &amp; Fellinger, 2022)</w:t>
      </w:r>
      <w:r w:rsidRPr="00650BD9">
        <w:rPr>
          <w:color w:val="000000"/>
        </w:rPr>
        <w:t xml:space="preserve">. Da viele der </w:t>
      </w:r>
      <w:r w:rsidRPr="00650BD9">
        <w:rPr>
          <w:color w:val="000000"/>
        </w:rPr>
        <w:lastRenderedPageBreak/>
        <w:t>berücksichtigten Verhaltensweisen auch im weiteren Kindesalter aussagekräftige Hinweise</w:t>
      </w:r>
      <w:r w:rsidR="006478D9">
        <w:rPr>
          <w:color w:val="000000"/>
        </w:rPr>
        <w:t xml:space="preserve"> sind</w:t>
      </w:r>
      <w:r w:rsidRPr="00650BD9">
        <w:rPr>
          <w:color w:val="000000"/>
        </w:rPr>
        <w:t xml:space="preserve">, </w:t>
      </w:r>
      <w:r w:rsidR="003E4525">
        <w:rPr>
          <w:color w:val="000000"/>
        </w:rPr>
        <w:t>ist</w:t>
      </w:r>
      <w:r w:rsidR="003E4525" w:rsidRPr="00650BD9">
        <w:rPr>
          <w:color w:val="000000"/>
        </w:rPr>
        <w:t xml:space="preserve"> </w:t>
      </w:r>
      <w:r w:rsidRPr="00650BD9">
        <w:rPr>
          <w:color w:val="000000"/>
        </w:rPr>
        <w:t xml:space="preserve">eine Anwendung bis zum Ende des zwölften Lebensjahres </w:t>
      </w:r>
      <w:r w:rsidR="003E4525">
        <w:rPr>
          <w:color w:val="000000"/>
        </w:rPr>
        <w:t>möglich</w:t>
      </w:r>
      <w:r w:rsidRPr="00650BD9">
        <w:rPr>
          <w:color w:val="000000"/>
        </w:rPr>
        <w:t>. Zugleich ist zu berücksichtigen, dass einzelne Merkmale je nach Alter, Entwicklungsstand, Kontext und individueller Ausprägung an Bedeutung gewinnen oder verlieren können.</w:t>
      </w:r>
    </w:p>
    <w:p w14:paraId="4C789E97" w14:textId="6FA7E61F" w:rsidR="000E2E14" w:rsidRPr="00650BD9" w:rsidRDefault="000E2E14" w:rsidP="00175567">
      <w:pPr>
        <w:pStyle w:val="Textkrper"/>
        <w:rPr>
          <w:color w:val="000000"/>
        </w:rPr>
      </w:pPr>
      <w:r w:rsidRPr="00650BD9">
        <w:rPr>
          <w:color w:val="000000"/>
        </w:rPr>
        <w:t>D</w:t>
      </w:r>
      <w:r>
        <w:rPr>
          <w:color w:val="000000"/>
        </w:rPr>
        <w:t>as</w:t>
      </w:r>
      <w:r w:rsidRPr="00650BD9">
        <w:rPr>
          <w:color w:val="000000"/>
        </w:rPr>
        <w:t xml:space="preserve"> ZASK richtet sich an heilpädagogische, pädagogische und therapeutische Fachpersonen mit </w:t>
      </w:r>
      <w:proofErr w:type="spellStart"/>
      <w:r w:rsidRPr="00650BD9">
        <w:rPr>
          <w:color w:val="000000"/>
        </w:rPr>
        <w:t>autismusspezifische</w:t>
      </w:r>
      <w:r w:rsidR="006924BF">
        <w:rPr>
          <w:color w:val="000000"/>
        </w:rPr>
        <w:t>m</w:t>
      </w:r>
      <w:proofErr w:type="spellEnd"/>
      <w:r w:rsidRPr="00650BD9">
        <w:rPr>
          <w:color w:val="000000"/>
        </w:rPr>
        <w:t xml:space="preserve"> Grundlagenwissen. </w:t>
      </w:r>
      <w:r w:rsidR="00E76AD1">
        <w:rPr>
          <w:color w:val="000000"/>
        </w:rPr>
        <w:t xml:space="preserve">Es </w:t>
      </w:r>
      <w:r w:rsidRPr="00650BD9">
        <w:rPr>
          <w:color w:val="000000"/>
        </w:rPr>
        <w:t>ist</w:t>
      </w:r>
      <w:r w:rsidR="00E76AD1">
        <w:rPr>
          <w:color w:val="000000"/>
        </w:rPr>
        <w:t xml:space="preserve"> </w:t>
      </w:r>
      <w:r w:rsidRPr="00650BD9">
        <w:rPr>
          <w:color w:val="000000"/>
        </w:rPr>
        <w:t>insbesondere für Arbeitsfelder</w:t>
      </w:r>
      <w:r w:rsidR="00E76AD1" w:rsidRPr="00E76AD1">
        <w:rPr>
          <w:color w:val="000000"/>
        </w:rPr>
        <w:t xml:space="preserve"> </w:t>
      </w:r>
      <w:r w:rsidR="00C705BB" w:rsidRPr="00650BD9">
        <w:rPr>
          <w:color w:val="000000"/>
        </w:rPr>
        <w:t>konzipiert</w:t>
      </w:r>
      <w:r w:rsidRPr="00650BD9">
        <w:rPr>
          <w:color w:val="000000"/>
        </w:rPr>
        <w:t xml:space="preserve">, in denen Kinder über längere Zeiträume in alltagsnahen Situationen beobachtet und begleitet werden, </w:t>
      </w:r>
      <w:r w:rsidR="00E76AD1">
        <w:rPr>
          <w:color w:val="000000"/>
        </w:rPr>
        <w:t>beispielsweise</w:t>
      </w:r>
      <w:r w:rsidRPr="00650BD9">
        <w:rPr>
          <w:color w:val="000000"/>
        </w:rPr>
        <w:t xml:space="preserve"> in der Heilpädagogischen Früherziehung, </w:t>
      </w:r>
      <w:r>
        <w:rPr>
          <w:color w:val="000000"/>
        </w:rPr>
        <w:t xml:space="preserve">der </w:t>
      </w:r>
      <w:r w:rsidRPr="00650BD9">
        <w:rPr>
          <w:color w:val="000000"/>
        </w:rPr>
        <w:t>Logopädie,</w:t>
      </w:r>
      <w:r>
        <w:rPr>
          <w:color w:val="000000"/>
        </w:rPr>
        <w:t xml:space="preserve"> in </w:t>
      </w:r>
      <w:r w:rsidRPr="00650BD9">
        <w:rPr>
          <w:color w:val="000000"/>
        </w:rPr>
        <w:t>Kindertagesstätten oder im Kindergarten. In diesen Kontexten können Fachpersonen wiederkehrende Verhaltensweisen, kommunikative Besonderheiten, Interessen, soziale Reaktionen oder sensorische Auffälligkeiten wahrnehmen.</w:t>
      </w:r>
    </w:p>
    <w:p w14:paraId="4A68D6A7" w14:textId="7F4DE1A6" w:rsidR="000E2E14" w:rsidRDefault="000E2E14" w:rsidP="00175567">
      <w:pPr>
        <w:pStyle w:val="Textkrper"/>
        <w:rPr>
          <w:color w:val="000000"/>
        </w:rPr>
      </w:pPr>
      <w:r w:rsidRPr="00650BD9">
        <w:rPr>
          <w:color w:val="000000"/>
        </w:rPr>
        <w:t>Der Aufbau des ZASK orientiert sich an den beiden zentralen Diagnosebereichen der ICD-11</w:t>
      </w:r>
      <w:r w:rsidR="002236EC">
        <w:rPr>
          <w:color w:val="000000"/>
        </w:rPr>
        <w:t xml:space="preserve"> und</w:t>
      </w:r>
      <w:r w:rsidRPr="00650BD9">
        <w:rPr>
          <w:color w:val="000000"/>
        </w:rPr>
        <w:t xml:space="preserve"> umfasst </w:t>
      </w:r>
      <w:r w:rsidR="008C2BF8" w:rsidRPr="00650BD9">
        <w:rPr>
          <w:color w:val="000000"/>
        </w:rPr>
        <w:t xml:space="preserve">insgesamt </w:t>
      </w:r>
      <w:r w:rsidRPr="00650BD9">
        <w:rPr>
          <w:color w:val="000000"/>
        </w:rPr>
        <w:t>28 Items. Davon beziehen sich 14 Items auf den Bereich «Soziale Kommunikation und Interaktion». Erfasst werden unter anderem Reaktionen auf verbale und nonverbale Ansprache, der Einsatz von Gestik, Mimik und Blickkontakt, die Herstellung gemeinsamer Aufmerksamkeit, gemeinsame Aktivitäten mit Gleichaltrigen, das Verstehen sozialer Regeln</w:t>
      </w:r>
      <w:r w:rsidR="008C665B">
        <w:rPr>
          <w:color w:val="000000"/>
        </w:rPr>
        <w:t xml:space="preserve"> und</w:t>
      </w:r>
      <w:r w:rsidRPr="00650BD9">
        <w:rPr>
          <w:color w:val="000000"/>
        </w:rPr>
        <w:t xml:space="preserve"> </w:t>
      </w:r>
      <w:r w:rsidRPr="00F45A71">
        <w:rPr>
          <w:color w:val="000000"/>
        </w:rPr>
        <w:t>Kontexte</w:t>
      </w:r>
      <w:r w:rsidRPr="00650BD9">
        <w:rPr>
          <w:color w:val="000000"/>
        </w:rPr>
        <w:t xml:space="preserve"> </w:t>
      </w:r>
      <w:r w:rsidR="007F07BD">
        <w:rPr>
          <w:color w:val="000000"/>
        </w:rPr>
        <w:t>sowie</w:t>
      </w:r>
      <w:r w:rsidR="007F07BD" w:rsidRPr="00650BD9">
        <w:rPr>
          <w:color w:val="000000"/>
        </w:rPr>
        <w:t xml:space="preserve"> </w:t>
      </w:r>
      <w:r w:rsidRPr="00650BD9">
        <w:rPr>
          <w:color w:val="000000"/>
        </w:rPr>
        <w:t xml:space="preserve">nicht wörtlich gemeinter Sprache </w:t>
      </w:r>
      <w:r w:rsidR="00625B30">
        <w:rPr>
          <w:color w:val="000000"/>
        </w:rPr>
        <w:t>und</w:t>
      </w:r>
      <w:r w:rsidR="00625B30" w:rsidRPr="00650BD9">
        <w:rPr>
          <w:color w:val="000000"/>
        </w:rPr>
        <w:t xml:space="preserve"> </w:t>
      </w:r>
      <w:r w:rsidRPr="00650BD9">
        <w:rPr>
          <w:color w:val="000000"/>
        </w:rPr>
        <w:t>Gefühlsausdruck, Perspektivenübernahme und Gesprächsführung</w:t>
      </w:r>
      <w:r>
        <w:rPr>
          <w:color w:val="000000"/>
        </w:rPr>
        <w:t xml:space="preserve"> (</w:t>
      </w:r>
      <w:r w:rsidR="00182D94">
        <w:rPr>
          <w:color w:val="000000"/>
        </w:rPr>
        <w:t>vgl. </w:t>
      </w:r>
      <w:r>
        <w:rPr>
          <w:color w:val="000000"/>
        </w:rPr>
        <w:t>Abb. 1)</w:t>
      </w:r>
      <w:r w:rsidRPr="00650BD9">
        <w:rPr>
          <w:color w:val="000000"/>
        </w:rPr>
        <w:t>.</w:t>
      </w:r>
    </w:p>
    <w:p w14:paraId="534C6C07" w14:textId="0CD73D14" w:rsidR="007B2389" w:rsidRPr="000144BD" w:rsidRDefault="000E2E14" w:rsidP="00761F69">
      <w:pPr>
        <w:pStyle w:val="AbbildungBeschriftung"/>
        <w:rPr>
          <w:lang w:val="de-CH"/>
        </w:rPr>
      </w:pPr>
      <w:r w:rsidRPr="000144BD">
        <w:rPr>
          <w:lang w:val="de-CH"/>
        </w:rPr>
        <w:t>Abbildung 1: Besonderheiten im Diagnosebereich «Soziale Kommunikation und Interaktion»</w:t>
      </w:r>
      <w:r w:rsidR="00492274">
        <w:rPr>
          <w:noProof/>
        </w:rPr>
        <w:drawing>
          <wp:inline distT="0" distB="0" distL="0" distR="0" wp14:anchorId="5384D82B" wp14:editId="28DE5C10">
            <wp:extent cx="5743426" cy="5732584"/>
            <wp:effectExtent l="0" t="0" r="0" b="1905"/>
            <wp:docPr id="1254617967" name="Grafik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617967" name="Grafik 4">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43426" cy="5732584"/>
                    </a:xfrm>
                    <a:prstGeom prst="rect">
                      <a:avLst/>
                    </a:prstGeom>
                    <a:noFill/>
                    <a:ln>
                      <a:noFill/>
                    </a:ln>
                  </pic:spPr>
                </pic:pic>
              </a:graphicData>
            </a:graphic>
          </wp:inline>
        </w:drawing>
      </w:r>
      <w:r w:rsidR="007B2389" w:rsidRPr="000144BD">
        <w:rPr>
          <w:lang w:val="de-CH"/>
        </w:rPr>
        <w:br w:type="page"/>
      </w:r>
    </w:p>
    <w:p w14:paraId="181FE51A" w14:textId="325072AF" w:rsidR="00494981" w:rsidRPr="00494981" w:rsidRDefault="000E2E14" w:rsidP="000D5C28">
      <w:pPr>
        <w:pStyle w:val="Textkrper"/>
        <w:ind w:firstLine="0"/>
      </w:pPr>
      <w:r w:rsidRPr="00650BD9">
        <w:lastRenderedPageBreak/>
        <w:t xml:space="preserve">Weitere </w:t>
      </w:r>
      <w:r w:rsidR="0075535C">
        <w:t>zwölf</w:t>
      </w:r>
      <w:r w:rsidRPr="00650BD9">
        <w:t xml:space="preserve"> Items beziehen sich auf den Bereich «Interessen, Aktivitäten und Verhaltensmuster». Berücksichtigt werden</w:t>
      </w:r>
      <w:r w:rsidR="0094405A">
        <w:t xml:space="preserve"> dabei</w:t>
      </w:r>
      <w:r w:rsidRPr="00650BD9">
        <w:t xml:space="preserve"> ritualisierte und wiederkehrende Verhaltensweisen, sich wiederholende Körperbewegungen, intensive Beschäftigungen mit Gegenständen oder speziellen Interessen, Aufmerksamkeit für Details, fantasievolles und symbolisches Spiel, Anpassungsfähigkeit, Reaktionen auf unvorhergesehene Ereignisse, das Festhalten an Abläufen, Ritualen oder Regeln sowie sensorische Besonderheiten</w:t>
      </w:r>
      <w:r>
        <w:t xml:space="preserve"> (</w:t>
      </w:r>
      <w:r w:rsidR="002D04B1">
        <w:t>vgl. </w:t>
      </w:r>
      <w:r>
        <w:t>Abb.</w:t>
      </w:r>
      <w:r w:rsidR="009C54A0">
        <w:t> </w:t>
      </w:r>
      <w:r>
        <w:t>2)</w:t>
      </w:r>
      <w:r w:rsidRPr="00650BD9">
        <w:t xml:space="preserve">. Ergänzend </w:t>
      </w:r>
      <w:r w:rsidR="00D218EC">
        <w:t>erheben zwei Items</w:t>
      </w:r>
      <w:r w:rsidRPr="00650BD9">
        <w:t xml:space="preserve"> Einschätzungen zur </w:t>
      </w:r>
      <w:r w:rsidR="000D1B69">
        <w:t>s</w:t>
      </w:r>
      <w:r w:rsidRPr="00650BD9">
        <w:t>prach</w:t>
      </w:r>
      <w:r w:rsidR="000D1B69">
        <w:t>lichen</w:t>
      </w:r>
      <w:r w:rsidRPr="00650BD9">
        <w:t xml:space="preserve"> und kognitiven Entwicklung.</w:t>
      </w:r>
    </w:p>
    <w:p w14:paraId="0A88B3E9" w14:textId="77777777" w:rsidR="000E2E14" w:rsidRPr="00791905" w:rsidRDefault="000E2E14" w:rsidP="00910676">
      <w:pPr>
        <w:pStyle w:val="AbbildungBeschriftung"/>
        <w:rPr>
          <w:lang w:val="de-CH"/>
        </w:rPr>
      </w:pPr>
      <w:r w:rsidRPr="0075535C">
        <w:rPr>
          <w:lang w:val="de-CH"/>
        </w:rPr>
        <w:t xml:space="preserve">Abbildung 2: Besonderheiten im Diagnosebereich «Interessen, Aktivitäten und Verhaltensmuster» </w:t>
      </w:r>
    </w:p>
    <w:p w14:paraId="396AA293" w14:textId="2E99133F" w:rsidR="000E2E14" w:rsidRDefault="00737535">
      <w:pPr>
        <w:spacing w:after="120"/>
        <w:rPr>
          <w:rFonts w:ascii="Arial" w:hAnsi="Arial" w:cs="Arial"/>
          <w:color w:val="000000"/>
          <w:sz w:val="22"/>
          <w:szCs w:val="22"/>
        </w:rPr>
      </w:pPr>
      <w:r>
        <w:rPr>
          <w:rFonts w:ascii="Arial" w:hAnsi="Arial" w:cs="Arial"/>
          <w:noProof/>
          <w:color w:val="000000"/>
          <w:sz w:val="22"/>
          <w:szCs w:val="22"/>
        </w:rPr>
        <w:drawing>
          <wp:inline distT="0" distB="0" distL="0" distR="0" wp14:anchorId="6DF448C2" wp14:editId="3864DA6F">
            <wp:extent cx="5745480" cy="4761865"/>
            <wp:effectExtent l="0" t="0" r="7620" b="635"/>
            <wp:docPr id="1137191534" name="Grafik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191534" name="Grafik 5">
                      <a:extLst>
                        <a:ext uri="{C183D7F6-B498-43B3-948B-1728B52AA6E4}">
                          <adec:decorative xmlns:adec="http://schemas.microsoft.com/office/drawing/2017/decorative" val="1"/>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45480" cy="4761865"/>
                    </a:xfrm>
                    <a:prstGeom prst="rect">
                      <a:avLst/>
                    </a:prstGeom>
                    <a:noFill/>
                    <a:ln>
                      <a:noFill/>
                    </a:ln>
                  </pic:spPr>
                </pic:pic>
              </a:graphicData>
            </a:graphic>
          </wp:inline>
        </w:drawing>
      </w:r>
      <w:r w:rsidR="004969BA" w:rsidRPr="009D1662">
        <w:rPr>
          <w:rStyle w:val="TextkrperZchn"/>
        </w:rPr>
        <w:t>D</w:t>
      </w:r>
      <w:r w:rsidR="000E2E14" w:rsidRPr="009D1662">
        <w:rPr>
          <w:rStyle w:val="TextkrperZchn"/>
        </w:rPr>
        <w:t xml:space="preserve">as ZASK </w:t>
      </w:r>
      <w:r w:rsidR="00014FD6" w:rsidRPr="009D1662">
        <w:rPr>
          <w:rStyle w:val="TextkrperZchn"/>
        </w:rPr>
        <w:t>enthält zu</w:t>
      </w:r>
      <w:r w:rsidR="000E2E14" w:rsidRPr="009D1662">
        <w:rPr>
          <w:rStyle w:val="TextkrperZchn"/>
        </w:rPr>
        <w:t xml:space="preserve"> jedem Item </w:t>
      </w:r>
      <w:r w:rsidR="000D1B69" w:rsidRPr="009D1662">
        <w:rPr>
          <w:rStyle w:val="TextkrperZchn"/>
        </w:rPr>
        <w:t xml:space="preserve">zudem </w:t>
      </w:r>
      <w:r w:rsidR="000E2E14" w:rsidRPr="009D1662">
        <w:rPr>
          <w:rStyle w:val="TextkrperZchn"/>
        </w:rPr>
        <w:t>praxisorientierte Erläuterungen</w:t>
      </w:r>
      <w:r w:rsidR="00432618" w:rsidRPr="009D1662">
        <w:rPr>
          <w:rStyle w:val="TextkrperZchn"/>
        </w:rPr>
        <w:t xml:space="preserve"> (</w:t>
      </w:r>
      <w:r w:rsidR="005C2EF9" w:rsidRPr="009D1662">
        <w:rPr>
          <w:rStyle w:val="TextkrperZchn"/>
        </w:rPr>
        <w:t>vgl. </w:t>
      </w:r>
      <w:r w:rsidR="00432618" w:rsidRPr="009D1662">
        <w:rPr>
          <w:rStyle w:val="TextkrperZchn"/>
        </w:rPr>
        <w:t>Abb.</w:t>
      </w:r>
      <w:r w:rsidR="005C2EF9" w:rsidRPr="009D1662">
        <w:rPr>
          <w:rStyle w:val="TextkrperZchn"/>
        </w:rPr>
        <w:t> </w:t>
      </w:r>
      <w:r w:rsidR="00432618" w:rsidRPr="009D1662">
        <w:rPr>
          <w:rStyle w:val="TextkrperZchn"/>
        </w:rPr>
        <w:t>3)</w:t>
      </w:r>
      <w:r w:rsidR="000E2E14" w:rsidRPr="009D1662">
        <w:rPr>
          <w:rStyle w:val="TextkrperZchn"/>
        </w:rPr>
        <w:t xml:space="preserve">. Diese konkretisieren, worauf bei der Beobachtung geachtet werden kann, und erleichtern die Verständigung über </w:t>
      </w:r>
      <w:r w:rsidR="00D316BD" w:rsidRPr="009D1662">
        <w:rPr>
          <w:rStyle w:val="TextkrperZchn"/>
        </w:rPr>
        <w:t xml:space="preserve">die </w:t>
      </w:r>
      <w:r w:rsidR="000E2E14" w:rsidRPr="009D1662">
        <w:rPr>
          <w:rStyle w:val="TextkrperZchn"/>
        </w:rPr>
        <w:t>einzelne</w:t>
      </w:r>
      <w:r w:rsidR="00D316BD" w:rsidRPr="009D1662">
        <w:rPr>
          <w:rStyle w:val="TextkrperZchn"/>
        </w:rPr>
        <w:t>n</w:t>
      </w:r>
      <w:r w:rsidR="000E2E14" w:rsidRPr="009D1662">
        <w:rPr>
          <w:rStyle w:val="TextkrperZchn"/>
        </w:rPr>
        <w:t xml:space="preserve"> Items. </w:t>
      </w:r>
      <w:r w:rsidR="00D316BD" w:rsidRPr="009D1662">
        <w:rPr>
          <w:rStyle w:val="TextkrperZchn"/>
        </w:rPr>
        <w:t>D</w:t>
      </w:r>
      <w:r w:rsidR="000E2E14" w:rsidRPr="009D1662">
        <w:rPr>
          <w:rStyle w:val="TextkrperZchn"/>
        </w:rPr>
        <w:t xml:space="preserve">as beobachtete Verhalten </w:t>
      </w:r>
      <w:r w:rsidR="00D316BD" w:rsidRPr="009D1662">
        <w:rPr>
          <w:rStyle w:val="TextkrperZchn"/>
        </w:rPr>
        <w:t xml:space="preserve">wird </w:t>
      </w:r>
      <w:r w:rsidR="000E2E14" w:rsidRPr="009D1662">
        <w:rPr>
          <w:rStyle w:val="TextkrperZchn"/>
        </w:rPr>
        <w:t>im Vergleich zu den Erwartungen an gleichaltrige Kinder</w:t>
      </w:r>
      <w:r w:rsidR="00D316BD" w:rsidRPr="009D1662">
        <w:rPr>
          <w:rStyle w:val="TextkrperZchn"/>
        </w:rPr>
        <w:t xml:space="preserve"> bewertet</w:t>
      </w:r>
      <w:r w:rsidR="000E2E14" w:rsidRPr="009D1662">
        <w:rPr>
          <w:rStyle w:val="TextkrperZchn"/>
        </w:rPr>
        <w:t xml:space="preserve">. Unterschiede können qualitativer Art sein, etwa wenn ein Verhalten ungewöhnlich oder anders erscheint, oder quantitativer Art, wenn es häufiger, seltener oder intensiver auftritt. Für die Items der beiden Diagnosebereiche stehen abgestufte Antwortmöglichkeiten </w:t>
      </w:r>
      <w:r w:rsidR="00393953" w:rsidRPr="009D1662">
        <w:rPr>
          <w:rStyle w:val="TextkrperZchn"/>
        </w:rPr>
        <w:t>zur Verfügung</w:t>
      </w:r>
      <w:r w:rsidR="00A37FFD" w:rsidRPr="009D1662">
        <w:rPr>
          <w:rStyle w:val="TextkrperZchn"/>
        </w:rPr>
        <w:t>:</w:t>
      </w:r>
      <w:r w:rsidR="00393953" w:rsidRPr="009D1662">
        <w:rPr>
          <w:rStyle w:val="TextkrperZchn"/>
        </w:rPr>
        <w:t xml:space="preserve"> </w:t>
      </w:r>
      <w:r w:rsidR="000E2E14" w:rsidRPr="009D1662">
        <w:rPr>
          <w:rStyle w:val="TextkrperZchn"/>
        </w:rPr>
        <w:t>von «vergleichbar mit den Erwartungen an gleichaltrige Kinder» (0) bis «ausgeprägte Unterschiede» (3) sowie die Option «nicht zu bewerten» (n).</w:t>
      </w:r>
    </w:p>
    <w:p w14:paraId="4AEBAC55" w14:textId="0860857B" w:rsidR="000E2E14" w:rsidRPr="00E93022" w:rsidRDefault="000E2E14" w:rsidP="00737535">
      <w:pPr>
        <w:pStyle w:val="AbbildungBeschriftung"/>
        <w:rPr>
          <w:lang w:val="de-CH"/>
        </w:rPr>
      </w:pPr>
      <w:r w:rsidRPr="00E93022">
        <w:rPr>
          <w:lang w:val="de-CH"/>
        </w:rPr>
        <w:lastRenderedPageBreak/>
        <w:t>Abbildung 3: Beispiele der Erläuterung einzelner Kriterien</w:t>
      </w:r>
    </w:p>
    <w:p w14:paraId="09AA6065" w14:textId="77777777" w:rsidR="0032433D" w:rsidRDefault="00FC07AB" w:rsidP="002E7B8B">
      <w:pPr>
        <w:pStyle w:val="Textkrper"/>
      </w:pPr>
      <w:r>
        <w:rPr>
          <w:noProof/>
        </w:rPr>
        <w:drawing>
          <wp:inline distT="0" distB="0" distL="0" distR="0" wp14:anchorId="70B0C8C5" wp14:editId="6E0080BA">
            <wp:extent cx="5742305" cy="3635375"/>
            <wp:effectExtent l="0" t="0" r="0" b="3175"/>
            <wp:docPr id="1828188746" name="Grafik 6" descr="Kriterium 15: Ritualisierte, wiederkehrende Verhaltensweisen&#10;Inwieweit zeigt das Kind im Alltag regelmässig wiederkehrende Verhaltensweisen, z.B. das Aneinanderreihen von Gegenständen oder das wiederholte Betätigen des Lichtschal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188746" name="Grafik 6" descr="Kriterium 15: Ritualisierte, wiederkehrende Verhaltensweisen&#10;Inwieweit zeigt das Kind im Alltag regelmässig wiederkehrende Verhaltensweisen, z.B. das Aneinanderreihen von Gegenständen oder das wiederholte Betätigen des Lichtschalter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42305" cy="3635375"/>
                    </a:xfrm>
                    <a:prstGeom prst="rect">
                      <a:avLst/>
                    </a:prstGeom>
                    <a:noFill/>
                    <a:ln>
                      <a:noFill/>
                    </a:ln>
                  </pic:spPr>
                </pic:pic>
              </a:graphicData>
            </a:graphic>
          </wp:inline>
        </w:drawing>
      </w:r>
    </w:p>
    <w:p w14:paraId="22D7FB76" w14:textId="5F66E9F1" w:rsidR="000E2E14" w:rsidRPr="005D571B" w:rsidRDefault="000E2E14" w:rsidP="005D571B">
      <w:pPr>
        <w:pStyle w:val="berschrift1"/>
      </w:pPr>
      <w:r w:rsidRPr="005D571B">
        <w:t>Anwendungsmöglichkeiten des ZASK im Frühbereich</w:t>
      </w:r>
    </w:p>
    <w:p w14:paraId="52D6B3E2" w14:textId="5A20F70D" w:rsidR="000E2E14" w:rsidRPr="00F54784" w:rsidRDefault="000E2E14" w:rsidP="00624D33">
      <w:pPr>
        <w:pStyle w:val="berschrift2"/>
        <w:rPr>
          <w:rFonts w:eastAsia="Times New Roman"/>
        </w:rPr>
      </w:pPr>
      <w:r w:rsidRPr="00F54784">
        <w:rPr>
          <w:rFonts w:eastAsia="Times New Roman"/>
        </w:rPr>
        <w:t>Kriteriengeleitete Reflexion individueller Beobachtungen</w:t>
      </w:r>
    </w:p>
    <w:p w14:paraId="11BFD306" w14:textId="3711C9A1" w:rsidR="000E2E14" w:rsidRPr="00F54784" w:rsidRDefault="000E2E14" w:rsidP="00624D33">
      <w:pPr>
        <w:pStyle w:val="Textkrper"/>
        <w:ind w:firstLine="0"/>
      </w:pPr>
      <w:r w:rsidRPr="00F54784">
        <w:t>Eine zentrale Anwendungsmöglichkeit des ZASK liegt in der kriteriengeleiteten Reflexion individueller Beobachtungen</w:t>
      </w:r>
      <w:r>
        <w:t xml:space="preserve"> von Fachpersonen</w:t>
      </w:r>
      <w:r w:rsidRPr="00F54784">
        <w:t xml:space="preserve">. </w:t>
      </w:r>
      <w:r w:rsidR="009A58A3" w:rsidRPr="009A58A3">
        <w:t xml:space="preserve">In frühen pädagogischen, heilpädagogischen und therapeutischen Kontexten zeigen sich Hinweise auf </w:t>
      </w:r>
      <w:proofErr w:type="spellStart"/>
      <w:r w:rsidR="009A58A3" w:rsidRPr="009A58A3">
        <w:t>autismusassoziierte</w:t>
      </w:r>
      <w:proofErr w:type="spellEnd"/>
      <w:r w:rsidR="009A58A3" w:rsidRPr="009A58A3">
        <w:t xml:space="preserve"> Besonderheiten häufig in wiederkehrenden Alltagssituationen. Dazu </w:t>
      </w:r>
      <w:proofErr w:type="gramStart"/>
      <w:r w:rsidR="009A58A3" w:rsidRPr="009A58A3">
        <w:t>gehören</w:t>
      </w:r>
      <w:proofErr w:type="gramEnd"/>
      <w:r w:rsidR="009A58A3" w:rsidRPr="009A58A3">
        <w:t xml:space="preserve"> beispielsweise die Kontaktaufnahme, das gemeinsame Spiel, Reaktionen auf Veränderungen, die Kommunikation mit Gleichaltrigen oder der Umgang mit sensorischen Reizen.</w:t>
      </w:r>
      <w:r w:rsidR="009A58A3">
        <w:t xml:space="preserve"> </w:t>
      </w:r>
      <w:r w:rsidRPr="00F54784">
        <w:t>D</w:t>
      </w:r>
      <w:r>
        <w:t>as</w:t>
      </w:r>
      <w:r w:rsidRPr="00F54784">
        <w:t xml:space="preserve"> ZASK </w:t>
      </w:r>
      <w:r w:rsidR="001A12D6">
        <w:t xml:space="preserve">ermöglicht es </w:t>
      </w:r>
      <w:r w:rsidRPr="00F54784">
        <w:t>Fachpersonen, solche Beobachtungen nicht nur intuitiv wahrzunehmen, sondern</w:t>
      </w:r>
      <w:r w:rsidR="001414BB">
        <w:t xml:space="preserve"> sie auch</w:t>
      </w:r>
      <w:r w:rsidRPr="00F54784">
        <w:t xml:space="preserve"> systematisch entlang fachlich begründeter Kriterien zu ordnen. Dadurch können einzelne Eindrücke in Beziehung zueinander gesetzt, über einen längeren Zeitraum</w:t>
      </w:r>
      <w:r w:rsidR="001414BB">
        <w:t xml:space="preserve"> hinweg </w:t>
      </w:r>
      <w:r w:rsidRPr="00F54784">
        <w:t xml:space="preserve">überprüft </w:t>
      </w:r>
      <w:r w:rsidR="001414BB">
        <w:t>sowie</w:t>
      </w:r>
      <w:r w:rsidRPr="00F54784">
        <w:t xml:space="preserve"> </w:t>
      </w:r>
      <w:r w:rsidR="00C81669">
        <w:t>mit</w:t>
      </w:r>
      <w:r w:rsidRPr="00F54784">
        <w:t xml:space="preserve"> altersbezogenen Erwartungen </w:t>
      </w:r>
      <w:r w:rsidR="00C81669">
        <w:t xml:space="preserve">verglichen und </w:t>
      </w:r>
      <w:r w:rsidRPr="00F54784">
        <w:t xml:space="preserve">reflektiert werden. Dies unterstützt eine differenzierte Einschätzung, ob </w:t>
      </w:r>
      <w:r w:rsidR="00162476">
        <w:t xml:space="preserve">die </w:t>
      </w:r>
      <w:r w:rsidRPr="00F54784">
        <w:t>beobachtete</w:t>
      </w:r>
      <w:r w:rsidR="00162476">
        <w:t>n</w:t>
      </w:r>
      <w:r w:rsidRPr="00F54784">
        <w:t xml:space="preserve"> Verhaltensweisen eher situativ erklärbar sind oder auf ein übergreifendes Muster </w:t>
      </w:r>
      <w:proofErr w:type="spellStart"/>
      <w:r w:rsidRPr="00F54784">
        <w:t>autismusassoziierter</w:t>
      </w:r>
      <w:proofErr w:type="spellEnd"/>
      <w:r w:rsidRPr="00F54784">
        <w:t xml:space="preserve"> Besonderheiten hinweisen.</w:t>
      </w:r>
    </w:p>
    <w:p w14:paraId="070F5291" w14:textId="68176662" w:rsidR="000E2E14" w:rsidRPr="00F54784" w:rsidRDefault="000E2E14" w:rsidP="00624D33">
      <w:pPr>
        <w:pStyle w:val="berschrift2"/>
        <w:rPr>
          <w:rFonts w:eastAsia="Times New Roman"/>
        </w:rPr>
      </w:pPr>
      <w:r w:rsidRPr="00F54784">
        <w:rPr>
          <w:rFonts w:eastAsia="Times New Roman"/>
        </w:rPr>
        <w:t>Fachlicher Austausch im interdisziplinären Team und anderen professionellen Kontexten</w:t>
      </w:r>
    </w:p>
    <w:p w14:paraId="71DF3FCB" w14:textId="32DB4C42" w:rsidR="000E2E14" w:rsidRPr="00F54784" w:rsidRDefault="000E2E14" w:rsidP="00624D33">
      <w:pPr>
        <w:pStyle w:val="Textkrper"/>
        <w:ind w:firstLine="0"/>
      </w:pPr>
      <w:r w:rsidRPr="00F54784">
        <w:t xml:space="preserve">Ein weiterer Anwendungsbereich </w:t>
      </w:r>
      <w:r w:rsidR="00692BB3">
        <w:t xml:space="preserve">ist der </w:t>
      </w:r>
      <w:r w:rsidRPr="00F54784">
        <w:t xml:space="preserve">fachliche Austausch zwischen verschiedenen Professionen. Gerade im Frühbereich </w:t>
      </w:r>
      <w:r w:rsidR="001A63AB">
        <w:t>begleiten</w:t>
      </w:r>
      <w:r w:rsidR="001A63AB" w:rsidRPr="00F54784">
        <w:t xml:space="preserve"> </w:t>
      </w:r>
      <w:r w:rsidRPr="00F54784">
        <w:t xml:space="preserve">häufig mehrere Fachpersonen ein Kind, </w:t>
      </w:r>
      <w:r>
        <w:t>u</w:t>
      </w:r>
      <w:r w:rsidR="001A63AB">
        <w:t>nter anderem</w:t>
      </w:r>
      <w:r>
        <w:t xml:space="preserve"> aus der </w:t>
      </w:r>
      <w:r w:rsidRPr="00F54784">
        <w:t>Heilpädagogische</w:t>
      </w:r>
      <w:r>
        <w:t>n</w:t>
      </w:r>
      <w:r w:rsidRPr="00F54784">
        <w:t xml:space="preserve"> Früherziehung, </w:t>
      </w:r>
      <w:r>
        <w:t xml:space="preserve">der </w:t>
      </w:r>
      <w:r w:rsidRPr="00F54784">
        <w:t xml:space="preserve">Logopädie, </w:t>
      </w:r>
      <w:r>
        <w:t>aus Betreuungsinstitutionen</w:t>
      </w:r>
      <w:r w:rsidRPr="00F54784">
        <w:t xml:space="preserve">, </w:t>
      </w:r>
      <w:r>
        <w:t xml:space="preserve">der </w:t>
      </w:r>
      <w:r w:rsidRPr="00F54784">
        <w:t xml:space="preserve">Pädiatrie oder </w:t>
      </w:r>
      <w:r>
        <w:t xml:space="preserve">aus </w:t>
      </w:r>
      <w:r w:rsidRPr="00F54784">
        <w:t>kinder- und jugendpsychiatrischen Diensten. D</w:t>
      </w:r>
      <w:r>
        <w:t>as</w:t>
      </w:r>
      <w:r w:rsidRPr="00F54784">
        <w:t xml:space="preserve"> ZASK kann hier eine gemeinsame Gesprächsgrundlage schaffen, indem </w:t>
      </w:r>
      <w:r w:rsidR="0039178B" w:rsidRPr="00F54784">
        <w:t>e</w:t>
      </w:r>
      <w:r w:rsidR="0039178B">
        <w:t>s</w:t>
      </w:r>
      <w:r w:rsidR="0039178B" w:rsidRPr="00F54784">
        <w:t xml:space="preserve"> </w:t>
      </w:r>
      <w:r w:rsidRPr="00F54784">
        <w:t xml:space="preserve">Beobachtungen aus unterschiedlichen Settings </w:t>
      </w:r>
      <w:proofErr w:type="gramStart"/>
      <w:r w:rsidRPr="00F54784">
        <w:t>strukturiert</w:t>
      </w:r>
      <w:proofErr w:type="gramEnd"/>
      <w:r w:rsidRPr="00F54784">
        <w:t xml:space="preserve"> sichtbar macht. </w:t>
      </w:r>
      <w:r w:rsidR="008C492E">
        <w:t>Dadurch lassen sich u</w:t>
      </w:r>
      <w:r w:rsidRPr="00F54784">
        <w:t>nterschiedliche Perspektiven miteinander vergleichen, ergänzen und auf mögliche Übereinstimmungen oder kontextabhängige Unterschiede hin befragen. Zugleich kann das Auswertungsprotokoll dazu beitragen, einen Verdacht nachvollziehbar zu begründen, weitere Abklärungsschritte vorzubereiten oder auch festzuhalten, weshalb ein anfänglicher Verdacht vorerst nicht weiterverfolgt wird.</w:t>
      </w:r>
    </w:p>
    <w:p w14:paraId="1C9F34A7" w14:textId="61F6B408" w:rsidR="000E2E14" w:rsidRPr="00F54784" w:rsidRDefault="000E2E14" w:rsidP="00624D33">
      <w:pPr>
        <w:pStyle w:val="berschrift2"/>
        <w:rPr>
          <w:rFonts w:eastAsia="Times New Roman"/>
        </w:rPr>
      </w:pPr>
      <w:r w:rsidRPr="00F54784">
        <w:rPr>
          <w:rFonts w:eastAsia="Times New Roman"/>
        </w:rPr>
        <w:lastRenderedPageBreak/>
        <w:t>Begleitung und Beratung des familiären Umfeldes</w:t>
      </w:r>
    </w:p>
    <w:p w14:paraId="5FF4C10B" w14:textId="388259B6" w:rsidR="000E2E14" w:rsidRPr="0079530B" w:rsidRDefault="006703D7" w:rsidP="0079530B">
      <w:pPr>
        <w:pStyle w:val="Textkrper"/>
        <w:ind w:firstLine="0"/>
      </w:pPr>
      <w:r>
        <w:t>Das</w:t>
      </w:r>
      <w:r w:rsidRPr="00F54784">
        <w:t xml:space="preserve"> ZASK </w:t>
      </w:r>
      <w:r>
        <w:t>kann a</w:t>
      </w:r>
      <w:r w:rsidR="000E2E14" w:rsidRPr="00F54784">
        <w:t xml:space="preserve">uch in der Begleitung und Beratung des familiären Umfeldes eine unterstützende Funktion übernehmen. Eltern oder andere Bezugspersonen erleben </w:t>
      </w:r>
      <w:proofErr w:type="spellStart"/>
      <w:r w:rsidR="000E2E14" w:rsidRPr="00F54784">
        <w:t>autismusassoziierte</w:t>
      </w:r>
      <w:proofErr w:type="spellEnd"/>
      <w:r w:rsidR="000E2E14" w:rsidRPr="00F54784">
        <w:t xml:space="preserve"> Besonderheiten häufig in vielfältigen Alltagssituationen und bringen zugleich eigene </w:t>
      </w:r>
      <w:r w:rsidR="000E2E14">
        <w:t xml:space="preserve">Beobachtungen, </w:t>
      </w:r>
      <w:r w:rsidR="000E2E14" w:rsidRPr="00F54784">
        <w:t>Deutungen</w:t>
      </w:r>
      <w:r w:rsidR="000E2E14">
        <w:t xml:space="preserve"> </w:t>
      </w:r>
      <w:r w:rsidR="000E2E14" w:rsidRPr="00F54784">
        <w:t xml:space="preserve">und Fragen mit. Die strukturierte Darstellung der Beobachtungsbereiche kann </w:t>
      </w:r>
      <w:r w:rsidR="00A51686">
        <w:t xml:space="preserve">dabei </w:t>
      </w:r>
      <w:r w:rsidR="000E2E14" w:rsidRPr="00F54784">
        <w:t>helfen, gemeinsam über konkrete Verhaltensweisen des Kindes zu sprechen, ohne vorschnelle Zuschreibungen vorzunehmen. Fachpersonen können Beobachtungen aus dem professionellen Setting mit elterlichen Wahrnehmungen in Beziehung setzen und so ein umfassendes Bild der kindlichen Entwicklung gewinnen. Darüber hinaus kann d</w:t>
      </w:r>
      <w:r w:rsidR="000E2E14">
        <w:t>as</w:t>
      </w:r>
      <w:r w:rsidR="000E2E14" w:rsidRPr="00F54784">
        <w:t xml:space="preserve"> ZASK dazu beitragen, herausfordernd</w:t>
      </w:r>
      <w:r w:rsidR="00DD01A3">
        <w:t>e</w:t>
      </w:r>
      <w:r w:rsidR="000E2E14" w:rsidRPr="00F54784">
        <w:t xml:space="preserve"> Situationen zu </w:t>
      </w:r>
      <w:r w:rsidR="00DD01A3">
        <w:t>erklären</w:t>
      </w:r>
      <w:r w:rsidR="000E2E14" w:rsidRPr="00F54784">
        <w:t xml:space="preserve">, </w:t>
      </w:r>
      <w:r w:rsidR="007D2960">
        <w:t>Stärken</w:t>
      </w:r>
      <w:r w:rsidR="000E2E14" w:rsidRPr="00F54784">
        <w:t xml:space="preserve"> des Kindes sichtbar zu machen und </w:t>
      </w:r>
      <w:r w:rsidR="002C5292">
        <w:t xml:space="preserve">die </w:t>
      </w:r>
      <w:r w:rsidR="000E2E14" w:rsidRPr="00F54784">
        <w:t>nächste</w:t>
      </w:r>
      <w:r w:rsidR="002C5292">
        <w:t>n</w:t>
      </w:r>
      <w:r w:rsidR="000E2E14" w:rsidRPr="00F54784">
        <w:t xml:space="preserve"> Schritte in </w:t>
      </w:r>
      <w:r w:rsidR="002C5292">
        <w:t xml:space="preserve">den Bereichen </w:t>
      </w:r>
      <w:r w:rsidR="000E2E14" w:rsidRPr="00F54784">
        <w:t xml:space="preserve">Diagnostik, Förderung </w:t>
      </w:r>
      <w:r w:rsidR="002C5292">
        <w:t>und</w:t>
      </w:r>
      <w:r w:rsidR="000E2E14" w:rsidRPr="00F54784">
        <w:t xml:space="preserve"> Alltagsgestaltung verständlich zu kommunizieren.</w:t>
      </w:r>
    </w:p>
    <w:p w14:paraId="4B9EA72D" w14:textId="77777777" w:rsidR="000E2E14" w:rsidRPr="00785E7C" w:rsidRDefault="000E2E14" w:rsidP="00624D33">
      <w:pPr>
        <w:pStyle w:val="berschrift1"/>
        <w:rPr>
          <w:rFonts w:eastAsia="Times New Roman"/>
        </w:rPr>
      </w:pPr>
      <w:r w:rsidRPr="00785E7C">
        <w:rPr>
          <w:rFonts w:eastAsia="Times New Roman"/>
        </w:rPr>
        <w:t>Fazit</w:t>
      </w:r>
    </w:p>
    <w:p w14:paraId="084F9D9E" w14:textId="77D933F8" w:rsidR="000E2E14" w:rsidRPr="00E05B0A" w:rsidRDefault="000E2E14" w:rsidP="0079530B">
      <w:pPr>
        <w:pStyle w:val="Textkrper"/>
        <w:ind w:firstLine="0"/>
        <w:rPr>
          <w:b/>
          <w:bCs/>
        </w:rPr>
      </w:pPr>
      <w:r w:rsidRPr="00F54784">
        <w:t>D</w:t>
      </w:r>
      <w:r>
        <w:t>as</w:t>
      </w:r>
      <w:r w:rsidRPr="00F54784">
        <w:t xml:space="preserve"> ZASK </w:t>
      </w:r>
      <w:r w:rsidR="006D696A">
        <w:t>ist ein</w:t>
      </w:r>
      <w:r w:rsidRPr="00F54784">
        <w:t xml:space="preserve"> praxisnahes Instrument an der Schnittstelle von Beobachtung, Reflexion und Kommunikation. Sein Nutzen liegt weniger in einer abschlie</w:t>
      </w:r>
      <w:r>
        <w:t>ss</w:t>
      </w:r>
      <w:r w:rsidRPr="00F54784">
        <w:t xml:space="preserve">enden Bewertung als in der fachlich strukturierten Annäherung an </w:t>
      </w:r>
      <w:proofErr w:type="spellStart"/>
      <w:r w:rsidRPr="00F54784">
        <w:t>autismusassoziierte</w:t>
      </w:r>
      <w:proofErr w:type="spellEnd"/>
      <w:r w:rsidRPr="00F54784">
        <w:t xml:space="preserve"> Besonderheiten. Damit kann </w:t>
      </w:r>
      <w:r w:rsidR="005910F8" w:rsidRPr="00F54784">
        <w:t>e</w:t>
      </w:r>
      <w:r w:rsidR="005910F8">
        <w:t>s</w:t>
      </w:r>
      <w:r w:rsidR="005910F8" w:rsidRPr="00F54784">
        <w:t xml:space="preserve"> </w:t>
      </w:r>
      <w:r w:rsidRPr="00F54784">
        <w:t>im Frühbereich dazu beitragen, Unsicherheiten zu reduzieren, Beobachtungen aus verschiedenen Lebens- und Lernkontexten zusammenzuführen und den Dialog zwischen Fachpersonen und Familie</w:t>
      </w:r>
      <w:r w:rsidR="001958DE">
        <w:t>n</w:t>
      </w:r>
      <w:r w:rsidRPr="00F54784">
        <w:t xml:space="preserve"> zu stärken. Eine frühe, sorgfältige und respektvolle Identifikation möglicher Entwicklungsbesonderheiten eröffnet die Chance, Kinder besser zu verstehen und passende Unterstützung frühzeitig anzubahnen.</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1E5053" w:rsidRPr="00153133" w14:paraId="7EF24EE7" w14:textId="77777777" w:rsidTr="00640A8E">
        <w:tc>
          <w:tcPr>
            <w:tcW w:w="2500" w:type="pct"/>
            <w:vAlign w:val="center"/>
          </w:tcPr>
          <w:p w14:paraId="124E81F7" w14:textId="745013DE" w:rsidR="001E5053" w:rsidRPr="00153133" w:rsidRDefault="006D76E9" w:rsidP="00900B83">
            <w:pPr>
              <w:pStyle w:val="Textkrper"/>
              <w:ind w:firstLine="0"/>
              <w:rPr>
                <w:lang w:val="fr-CH"/>
              </w:rPr>
            </w:pPr>
            <w:r>
              <w:rPr>
                <w:noProof/>
              </w:rPr>
              <w:drawing>
                <wp:inline distT="0" distB="0" distL="0" distR="0" wp14:anchorId="3F171A05" wp14:editId="0E38430E">
                  <wp:extent cx="983113" cy="1040372"/>
                  <wp:effectExtent l="0" t="0" r="7620" b="7620"/>
                  <wp:docPr id="9333197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19746" name="Grafik 933319746"/>
                          <pic:cNvPicPr>
                            <a:picLocks noChangeAspect="1"/>
                          </pic:cNvPicPr>
                        </pic:nvPicPr>
                        <pic:blipFill rotWithShape="1">
                          <a:blip r:embed="rId17" cstate="print">
                            <a:extLst>
                              <a:ext uri="{28A0092B-C50C-407E-A947-70E740481C1C}">
                                <a14:useLocalDpi xmlns:a14="http://schemas.microsoft.com/office/drawing/2010/main" val="0"/>
                              </a:ext>
                            </a:extLst>
                          </a:blip>
                          <a:srcRect t="2477" r="7844"/>
                          <a:stretch>
                            <a:fillRect/>
                          </a:stretch>
                        </pic:blipFill>
                        <pic:spPr bwMode="auto">
                          <a:xfrm>
                            <a:off x="0" y="0"/>
                            <a:ext cx="983113" cy="1040372"/>
                          </a:xfrm>
                          <a:prstGeom prst="rect">
                            <a:avLst/>
                          </a:prstGeom>
                          <a:ln>
                            <a:noFill/>
                          </a:ln>
                          <a:extLst>
                            <a:ext uri="{53640926-AAD7-44D8-BBD7-CCE9431645EC}">
                              <a14:shadowObscured xmlns:a14="http://schemas.microsoft.com/office/drawing/2010/main"/>
                            </a:ext>
                          </a:extLst>
                        </pic:spPr>
                      </pic:pic>
                    </a:graphicData>
                  </a:graphic>
                </wp:inline>
              </w:drawing>
            </w:r>
          </w:p>
        </w:tc>
        <w:tc>
          <w:tcPr>
            <w:tcW w:w="2500" w:type="pct"/>
            <w:vAlign w:val="center"/>
          </w:tcPr>
          <w:p w14:paraId="68DCAA88" w14:textId="269E7FD9" w:rsidR="001E5053" w:rsidRPr="00153133" w:rsidRDefault="001E5053" w:rsidP="00AB67E8">
            <w:pPr>
              <w:pStyle w:val="Textkrper"/>
              <w:ind w:firstLine="0"/>
              <w:rPr>
                <w:noProof/>
                <w:lang w:val="fr-CH"/>
              </w:rPr>
            </w:pPr>
            <w:r>
              <w:rPr>
                <w:noProof/>
              </w:rPr>
              <w:drawing>
                <wp:inline distT="0" distB="0" distL="0" distR="0" wp14:anchorId="299B8199" wp14:editId="4DC79549">
                  <wp:extent cx="1014095" cy="1014095"/>
                  <wp:effectExtent l="0" t="0" r="0" b="0"/>
                  <wp:docPr id="39" name="Picture 8" descr="Ein Bild, das Menschliches Gesicht, Porträt, Person, Man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8" descr="Ein Bild, das Menschliches Gesicht, Porträt, Person, Mann enthält.&#10;&#10;Automatisch generierte Beschreibung"/>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014095" cy="1014095"/>
                          </a:xfrm>
                          <a:prstGeom prst="rect">
                            <a:avLst/>
                          </a:prstGeom>
                          <a:noFill/>
                          <a:ln>
                            <a:noFill/>
                          </a:ln>
                        </pic:spPr>
                      </pic:pic>
                    </a:graphicData>
                  </a:graphic>
                </wp:inline>
              </w:drawing>
            </w:r>
          </w:p>
        </w:tc>
      </w:tr>
      <w:tr w:rsidR="001E5053" w:rsidRPr="00790847" w14:paraId="79E71686" w14:textId="77777777" w:rsidTr="00263624">
        <w:trPr>
          <w:trHeight w:val="1607"/>
        </w:trPr>
        <w:tc>
          <w:tcPr>
            <w:tcW w:w="2500" w:type="pct"/>
          </w:tcPr>
          <w:p w14:paraId="4AFE2CA0" w14:textId="419AB444" w:rsidR="001E5053" w:rsidRDefault="001E5053" w:rsidP="00C71F29">
            <w:pPr>
              <w:pStyle w:val="Textkrper"/>
              <w:spacing w:before="0" w:after="0"/>
              <w:ind w:firstLine="0"/>
              <w:rPr>
                <w:rFonts w:asciiTheme="minorHAnsi" w:hAnsiTheme="minorHAnsi" w:cstheme="minorHAnsi"/>
              </w:rPr>
            </w:pPr>
            <w:r w:rsidRPr="00CE0A7C">
              <w:rPr>
                <w:rFonts w:asciiTheme="minorHAnsi" w:hAnsiTheme="minorHAnsi" w:cstheme="minorHAnsi"/>
              </w:rPr>
              <w:t>Matthias Lütolf, MA</w:t>
            </w:r>
          </w:p>
          <w:p w14:paraId="58914314" w14:textId="5969CD84" w:rsidR="001E5053" w:rsidRPr="00CE0A7C" w:rsidRDefault="001E5053" w:rsidP="00C71F29">
            <w:pPr>
              <w:pStyle w:val="Textkrper"/>
              <w:spacing w:before="0" w:after="0"/>
              <w:ind w:firstLine="0"/>
              <w:rPr>
                <w:rFonts w:asciiTheme="minorHAnsi" w:hAnsiTheme="minorHAnsi" w:cstheme="minorHAnsi"/>
              </w:rPr>
            </w:pPr>
            <w:r w:rsidRPr="00CE0A7C">
              <w:rPr>
                <w:rFonts w:asciiTheme="minorHAnsi" w:hAnsiTheme="minorHAnsi" w:cstheme="minorHAnsi"/>
              </w:rPr>
              <w:t xml:space="preserve">Senior </w:t>
            </w:r>
            <w:proofErr w:type="spellStart"/>
            <w:r w:rsidRPr="00CE0A7C">
              <w:rPr>
                <w:rFonts w:asciiTheme="minorHAnsi" w:hAnsiTheme="minorHAnsi" w:cstheme="minorHAnsi"/>
              </w:rPr>
              <w:t>Lecturer</w:t>
            </w:r>
            <w:proofErr w:type="spellEnd"/>
          </w:p>
          <w:p w14:paraId="57C72CA8" w14:textId="6354B743" w:rsidR="001E5053" w:rsidRPr="00CE0A7C" w:rsidRDefault="001E5053" w:rsidP="00C71F29">
            <w:pPr>
              <w:pStyle w:val="Textkrper"/>
              <w:spacing w:before="0" w:after="0"/>
              <w:ind w:firstLine="0"/>
              <w:rPr>
                <w:rFonts w:asciiTheme="minorHAnsi" w:hAnsiTheme="minorHAnsi" w:cstheme="minorHAnsi"/>
              </w:rPr>
            </w:pPr>
            <w:r w:rsidRPr="00CE0A7C">
              <w:rPr>
                <w:rFonts w:asciiTheme="minorHAnsi" w:hAnsiTheme="minorHAnsi" w:cstheme="minorHAnsi"/>
              </w:rPr>
              <w:t>Interkantonale Hochschule für Heilpädagogik</w:t>
            </w:r>
          </w:p>
          <w:p w14:paraId="54C141F3" w14:textId="15F7B18C" w:rsidR="001E5053" w:rsidRPr="00E93022" w:rsidRDefault="001E5053" w:rsidP="00C71F29">
            <w:pPr>
              <w:pStyle w:val="Textkrper"/>
              <w:spacing w:before="0" w:after="0"/>
              <w:ind w:firstLine="0"/>
              <w:rPr>
                <w:rFonts w:asciiTheme="minorHAnsi" w:hAnsiTheme="minorHAnsi" w:cstheme="minorHAnsi"/>
              </w:rPr>
            </w:pPr>
            <w:hyperlink r:id="rId19" w:history="1">
              <w:r w:rsidRPr="00E93022">
                <w:rPr>
                  <w:rStyle w:val="Hyperlink"/>
                  <w:rFonts w:asciiTheme="minorHAnsi" w:hAnsiTheme="minorHAnsi" w:cstheme="minorHAnsi"/>
                </w:rPr>
                <w:t>matthias.luetolf@hfh.ch</w:t>
              </w:r>
            </w:hyperlink>
            <w:r w:rsidRPr="00E93022">
              <w:rPr>
                <w:rFonts w:asciiTheme="minorHAnsi" w:hAnsiTheme="minorHAnsi" w:cstheme="minorHAnsi"/>
              </w:rPr>
              <w:t xml:space="preserve"> </w:t>
            </w:r>
          </w:p>
        </w:tc>
        <w:tc>
          <w:tcPr>
            <w:tcW w:w="2500" w:type="pct"/>
          </w:tcPr>
          <w:p w14:paraId="7438D6F0" w14:textId="77777777" w:rsidR="001E5053" w:rsidRPr="00C71F29" w:rsidRDefault="001E5053" w:rsidP="00C71F29">
            <w:pPr>
              <w:pStyle w:val="Textkrper"/>
              <w:spacing w:before="0" w:after="0"/>
              <w:ind w:firstLine="0"/>
              <w:rPr>
                <w:rFonts w:asciiTheme="minorHAnsi" w:hAnsiTheme="minorHAnsi" w:cstheme="minorHAnsi"/>
              </w:rPr>
            </w:pPr>
            <w:r w:rsidRPr="00C71F29">
              <w:rPr>
                <w:rFonts w:asciiTheme="minorHAnsi" w:hAnsiTheme="minorHAnsi" w:cstheme="minorHAnsi"/>
              </w:rPr>
              <w:t>Prof. Dr. Andreas Eckert</w:t>
            </w:r>
          </w:p>
          <w:p w14:paraId="30CC4AAC" w14:textId="4D7A2961" w:rsidR="001E5053" w:rsidRDefault="001E5053" w:rsidP="00C71F29">
            <w:pPr>
              <w:pStyle w:val="Textkrper"/>
              <w:spacing w:before="0" w:after="0"/>
              <w:ind w:firstLine="0"/>
              <w:rPr>
                <w:rFonts w:asciiTheme="minorHAnsi" w:hAnsiTheme="minorHAnsi" w:cstheme="minorHAnsi"/>
              </w:rPr>
            </w:pPr>
            <w:r w:rsidRPr="00C71F29">
              <w:rPr>
                <w:rFonts w:asciiTheme="minorHAnsi" w:hAnsiTheme="minorHAnsi" w:cstheme="minorHAnsi"/>
              </w:rPr>
              <w:t>Professor für Kommunikation,</w:t>
            </w:r>
          </w:p>
          <w:p w14:paraId="439AB16B" w14:textId="3C9F7C8E" w:rsidR="001E5053" w:rsidRPr="00C71F29" w:rsidRDefault="001E5053" w:rsidP="00C71F29">
            <w:pPr>
              <w:pStyle w:val="Textkrper"/>
              <w:spacing w:before="0" w:after="0"/>
              <w:ind w:firstLine="0"/>
              <w:rPr>
                <w:rFonts w:asciiTheme="minorHAnsi" w:hAnsiTheme="minorHAnsi" w:cstheme="minorHAnsi"/>
              </w:rPr>
            </w:pPr>
            <w:r w:rsidRPr="00C71F29">
              <w:rPr>
                <w:rFonts w:asciiTheme="minorHAnsi" w:hAnsiTheme="minorHAnsi" w:cstheme="minorHAnsi"/>
              </w:rPr>
              <w:t>Bildung und Partizipation bei Autismus</w:t>
            </w:r>
          </w:p>
          <w:p w14:paraId="20953602" w14:textId="1DE3E904" w:rsidR="001E5053" w:rsidRPr="00C71F29" w:rsidRDefault="001E5053" w:rsidP="00C71F29">
            <w:pPr>
              <w:pStyle w:val="Textkrper"/>
              <w:spacing w:before="0" w:after="0"/>
              <w:ind w:firstLine="0"/>
              <w:rPr>
                <w:rFonts w:asciiTheme="minorHAnsi" w:hAnsiTheme="minorHAnsi" w:cstheme="minorHAnsi"/>
              </w:rPr>
            </w:pPr>
            <w:r w:rsidRPr="00C71F29">
              <w:rPr>
                <w:rFonts w:asciiTheme="minorHAnsi" w:hAnsiTheme="minorHAnsi" w:cstheme="minorHAnsi"/>
              </w:rPr>
              <w:t>Interkantonale Hochschule für Heilpädagogik</w:t>
            </w:r>
          </w:p>
          <w:p w14:paraId="1A684BCA" w14:textId="4F373C99" w:rsidR="001E5053" w:rsidRPr="00985006" w:rsidRDefault="001E5053" w:rsidP="00C71F29">
            <w:pPr>
              <w:pStyle w:val="Textkrper"/>
              <w:spacing w:before="0" w:after="0"/>
              <w:ind w:firstLine="0"/>
              <w:rPr>
                <w:rFonts w:ascii="Arial" w:hAnsi="Arial" w:cs="Arial"/>
                <w:sz w:val="22"/>
                <w:szCs w:val="22"/>
              </w:rPr>
            </w:pPr>
            <w:hyperlink r:id="rId20" w:history="1">
              <w:r w:rsidRPr="00E93022">
                <w:rPr>
                  <w:rStyle w:val="Hyperlink"/>
                  <w:rFonts w:asciiTheme="minorHAnsi" w:hAnsiTheme="minorHAnsi" w:cstheme="minorHAnsi"/>
                </w:rPr>
                <w:t>andreas.eckert@hfh.ch</w:t>
              </w:r>
            </w:hyperlink>
          </w:p>
        </w:tc>
      </w:tr>
    </w:tbl>
    <w:p w14:paraId="14A7DA46" w14:textId="07A671D6" w:rsidR="00E05B0A" w:rsidRPr="00263624" w:rsidRDefault="00E05B0A" w:rsidP="00263624">
      <w:pPr>
        <w:pStyle w:val="berschrift1"/>
      </w:pPr>
      <w:r w:rsidRPr="00263624">
        <w:t>Literatur</w:t>
      </w:r>
    </w:p>
    <w:p w14:paraId="066D6B27" w14:textId="77777777" w:rsidR="00E05B0A" w:rsidRPr="00650BD9" w:rsidRDefault="00E05B0A" w:rsidP="005B7697">
      <w:pPr>
        <w:pStyle w:val="Literaturverzeichnis"/>
      </w:pPr>
      <w:r w:rsidRPr="00650BD9">
        <w:t xml:space="preserve">Bracht, W. (2025). </w:t>
      </w:r>
      <w:r w:rsidRPr="00650BD9">
        <w:rPr>
          <w:i/>
          <w:iCs/>
        </w:rPr>
        <w:t>Kinder mit Autismus in der Kita</w:t>
      </w:r>
      <w:r w:rsidRPr="00650BD9">
        <w:t xml:space="preserve">. </w:t>
      </w:r>
      <w:r w:rsidRPr="00650BD9">
        <w:rPr>
          <w:color w:val="000000" w:themeColor="text1"/>
        </w:rPr>
        <w:t>Kohlhammer.</w:t>
      </w:r>
    </w:p>
    <w:p w14:paraId="2EB461BB" w14:textId="119187C9" w:rsidR="00E05B0A" w:rsidRPr="00650BD9" w:rsidRDefault="00E05B0A" w:rsidP="005B7697">
      <w:pPr>
        <w:pStyle w:val="Literaturverzeichnis"/>
      </w:pPr>
      <w:r w:rsidRPr="00650BD9">
        <w:t xml:space="preserve">Eckert, A. &amp; </w:t>
      </w:r>
      <w:proofErr w:type="spellStart"/>
      <w:r w:rsidRPr="00650BD9">
        <w:t>Lütolf</w:t>
      </w:r>
      <w:proofErr w:type="spellEnd"/>
      <w:r w:rsidRPr="00650BD9">
        <w:t>, M. (2017). Autismus-Spektrum-Störungen im frühen Kindesalter: Situationsanalyse und Handlungsempfehlungen für die Heilpädagogische Früherziehung in der Schweiz. </w:t>
      </w:r>
      <w:r w:rsidRPr="00650BD9">
        <w:rPr>
          <w:i/>
          <w:iCs/>
        </w:rPr>
        <w:t>Frühförderung interdisziplinär, 36</w:t>
      </w:r>
      <w:r w:rsidRPr="00650BD9">
        <w:t> (1), 25–33.</w:t>
      </w:r>
      <w:r w:rsidR="00295EDE">
        <w:t xml:space="preserve"> </w:t>
      </w:r>
      <w:hyperlink r:id="rId21" w:history="1">
        <w:r w:rsidRPr="00F520BE">
          <w:rPr>
            <w:rStyle w:val="Hyperlink"/>
          </w:rPr>
          <w:t>https://doi.org/10.2378/fi2017.art03d</w:t>
        </w:r>
      </w:hyperlink>
    </w:p>
    <w:p w14:paraId="5915FD00" w14:textId="31E00B90" w:rsidR="00E05B0A" w:rsidRPr="00650BD9" w:rsidRDefault="00E05B0A" w:rsidP="005B7697">
      <w:pPr>
        <w:pStyle w:val="Literaturverzeichnis"/>
      </w:pPr>
      <w:r w:rsidRPr="00650BD9">
        <w:t xml:space="preserve">Eckert, A. &amp; </w:t>
      </w:r>
      <w:proofErr w:type="spellStart"/>
      <w:r w:rsidRPr="00650BD9">
        <w:t>Lütolf</w:t>
      </w:r>
      <w:proofErr w:type="spellEnd"/>
      <w:r w:rsidRPr="00650BD9">
        <w:t>, M. (2025). Autismus bei jungen Kindern erkennen und verstehen: Entwicklung des Zürcher Autismus-Screening für das Kindesalter (ZASK).</w:t>
      </w:r>
      <w:r w:rsidR="004E1419">
        <w:t xml:space="preserve"> </w:t>
      </w:r>
      <w:r w:rsidRPr="00650BD9">
        <w:rPr>
          <w:i/>
          <w:iCs/>
        </w:rPr>
        <w:t>Frühförderung interdisziplinär, 44</w:t>
      </w:r>
      <w:r w:rsidR="00232AB9">
        <w:rPr>
          <w:i/>
          <w:iCs/>
        </w:rPr>
        <w:t> </w:t>
      </w:r>
      <w:r>
        <w:t>(4)</w:t>
      </w:r>
      <w:r w:rsidRPr="00650BD9">
        <w:t>, 175–179.</w:t>
      </w:r>
      <w:r>
        <w:t xml:space="preserve"> </w:t>
      </w:r>
      <w:hyperlink r:id="rId22" w:history="1">
        <w:r w:rsidR="005374FE" w:rsidRPr="00AF5735">
          <w:rPr>
            <w:rStyle w:val="Hyperlink"/>
          </w:rPr>
          <w:t>https://doi.org/10.2378/fi2025.art21d</w:t>
        </w:r>
      </w:hyperlink>
      <w:r w:rsidR="005374FE">
        <w:t xml:space="preserve"> </w:t>
      </w:r>
    </w:p>
    <w:p w14:paraId="3B97E070" w14:textId="55FF24B9" w:rsidR="00E05B0A" w:rsidRPr="00650BD9" w:rsidRDefault="00E05B0A" w:rsidP="005B7697">
      <w:pPr>
        <w:pStyle w:val="Literaturverzeichnis"/>
      </w:pPr>
      <w:r w:rsidRPr="00650BD9">
        <w:rPr>
          <w:color w:val="000000" w:themeColor="text1"/>
        </w:rPr>
        <w:t xml:space="preserve">Eckert, A., Schweizer, M. &amp; </w:t>
      </w:r>
      <w:proofErr w:type="spellStart"/>
      <w:r w:rsidRPr="00650BD9">
        <w:rPr>
          <w:color w:val="000000" w:themeColor="text1"/>
        </w:rPr>
        <w:t>Sodogé</w:t>
      </w:r>
      <w:proofErr w:type="spellEnd"/>
      <w:r w:rsidRPr="00650BD9">
        <w:rPr>
          <w:color w:val="000000" w:themeColor="text1"/>
        </w:rPr>
        <w:t xml:space="preserve">, A. (2023). </w:t>
      </w:r>
      <w:r w:rsidRPr="00650BD9">
        <w:t>Besonderheiten und Qualitätsmerkmale der Sprachtherapie bei Autismus</w:t>
      </w:r>
      <w:r w:rsidRPr="00650BD9">
        <w:rPr>
          <w:color w:val="000000" w:themeColor="text1"/>
        </w:rPr>
        <w:t xml:space="preserve">. In </w:t>
      </w:r>
      <w:r>
        <w:rPr>
          <w:color w:val="000000" w:themeColor="text1"/>
        </w:rPr>
        <w:t xml:space="preserve">C. </w:t>
      </w:r>
      <w:r w:rsidRPr="00650BD9">
        <w:rPr>
          <w:color w:val="000000" w:themeColor="text1"/>
        </w:rPr>
        <w:t xml:space="preserve">Lindmeier, </w:t>
      </w:r>
      <w:r>
        <w:rPr>
          <w:color w:val="000000" w:themeColor="text1"/>
        </w:rPr>
        <w:t xml:space="preserve">S. </w:t>
      </w:r>
      <w:proofErr w:type="spellStart"/>
      <w:r w:rsidRPr="00650BD9">
        <w:rPr>
          <w:color w:val="000000" w:themeColor="text1"/>
        </w:rPr>
        <w:t>Sallat</w:t>
      </w:r>
      <w:proofErr w:type="spellEnd"/>
      <w:r>
        <w:rPr>
          <w:color w:val="000000" w:themeColor="text1"/>
        </w:rPr>
        <w:t xml:space="preserve"> </w:t>
      </w:r>
      <w:r w:rsidRPr="00650BD9">
        <w:rPr>
          <w:color w:val="000000" w:themeColor="text1"/>
        </w:rPr>
        <w:t xml:space="preserve">&amp; </w:t>
      </w:r>
      <w:r>
        <w:rPr>
          <w:color w:val="000000" w:themeColor="text1"/>
        </w:rPr>
        <w:t xml:space="preserve">K. </w:t>
      </w:r>
      <w:r w:rsidRPr="00650BD9">
        <w:rPr>
          <w:color w:val="000000" w:themeColor="text1"/>
        </w:rPr>
        <w:t>Ehrenberg (Hrsg.)</w:t>
      </w:r>
      <w:r>
        <w:rPr>
          <w:color w:val="000000" w:themeColor="text1"/>
        </w:rPr>
        <w:t>,</w:t>
      </w:r>
      <w:r w:rsidRPr="00650BD9">
        <w:rPr>
          <w:color w:val="000000" w:themeColor="text1"/>
        </w:rPr>
        <w:t xml:space="preserve"> </w:t>
      </w:r>
      <w:r w:rsidRPr="00650BD9">
        <w:rPr>
          <w:i/>
          <w:iCs/>
          <w:color w:val="000000" w:themeColor="text1"/>
        </w:rPr>
        <w:t>Sprache und Kommunikation bei Autismus</w:t>
      </w:r>
      <w:r>
        <w:rPr>
          <w:color w:val="000000" w:themeColor="text1"/>
        </w:rPr>
        <w:t xml:space="preserve"> (S.</w:t>
      </w:r>
      <w:r w:rsidR="00B01B60">
        <w:rPr>
          <w:color w:val="000000" w:themeColor="text1"/>
        </w:rPr>
        <w:t> </w:t>
      </w:r>
      <w:r>
        <w:rPr>
          <w:color w:val="000000" w:themeColor="text1"/>
        </w:rPr>
        <w:t>209</w:t>
      </w:r>
      <w:r w:rsidR="0093417F" w:rsidRPr="00650BD9">
        <w:t>–</w:t>
      </w:r>
      <w:r>
        <w:rPr>
          <w:color w:val="000000" w:themeColor="text1"/>
        </w:rPr>
        <w:t>224).</w:t>
      </w:r>
      <w:r w:rsidRPr="00650BD9">
        <w:rPr>
          <w:color w:val="000000" w:themeColor="text1"/>
        </w:rPr>
        <w:t xml:space="preserve"> Kohlhammer</w:t>
      </w:r>
      <w:r>
        <w:rPr>
          <w:color w:val="000000" w:themeColor="text1"/>
        </w:rPr>
        <w:t>.</w:t>
      </w:r>
    </w:p>
    <w:p w14:paraId="4C89F0B1" w14:textId="3E48C03D" w:rsidR="00E05B0A" w:rsidRPr="00650BD9" w:rsidRDefault="00E05B0A" w:rsidP="005B7697">
      <w:pPr>
        <w:pStyle w:val="Literaturverzeichnis"/>
        <w:rPr>
          <w:lang w:val="en-US"/>
        </w:rPr>
      </w:pPr>
      <w:r w:rsidRPr="008E3351">
        <w:t xml:space="preserve">Franchini, M., Schaer, M. &amp; Eliez, S. (2021). </w:t>
      </w:r>
      <w:r w:rsidRPr="00650BD9">
        <w:t>Autismus-Spektrum-Störungen bei Hochrisiko-Säuglingen: Auswirkungen auf Früherkennung und -begleitung.</w:t>
      </w:r>
      <w:r w:rsidR="00965BF5">
        <w:t xml:space="preserve"> </w:t>
      </w:r>
      <w:proofErr w:type="spellStart"/>
      <w:r w:rsidRPr="00650BD9">
        <w:rPr>
          <w:i/>
          <w:iCs/>
          <w:lang w:val="en-US"/>
        </w:rPr>
        <w:t>Paediatrica</w:t>
      </w:r>
      <w:proofErr w:type="spellEnd"/>
      <w:r w:rsidRPr="00650BD9">
        <w:rPr>
          <w:i/>
          <w:iCs/>
          <w:lang w:val="en-US"/>
        </w:rPr>
        <w:t>, 32</w:t>
      </w:r>
      <w:r w:rsidRPr="00650BD9">
        <w:rPr>
          <w:lang w:val="en-US"/>
        </w:rPr>
        <w:t> (2), 17–22.</w:t>
      </w:r>
      <w:r w:rsidR="00E13A25">
        <w:rPr>
          <w:lang w:val="en-US"/>
        </w:rPr>
        <w:t xml:space="preserve"> </w:t>
      </w:r>
      <w:hyperlink r:id="rId23" w:history="1">
        <w:r w:rsidR="00E13A25" w:rsidRPr="002F1B54">
          <w:rPr>
            <w:rStyle w:val="Hyperlink"/>
            <w:lang w:val="en-US"/>
          </w:rPr>
          <w:t>https://doi.org/10.35190/d2021.2.3</w:t>
        </w:r>
      </w:hyperlink>
    </w:p>
    <w:p w14:paraId="62E3A57E" w14:textId="10CB2CA0" w:rsidR="00E05B0A" w:rsidRPr="00650BD9" w:rsidRDefault="00E05B0A" w:rsidP="005B7697">
      <w:pPr>
        <w:pStyle w:val="Literaturverzeichnis"/>
        <w:rPr>
          <w:lang w:val="en-US"/>
        </w:rPr>
      </w:pPr>
      <w:r w:rsidRPr="00650BD9">
        <w:rPr>
          <w:lang w:val="en-US"/>
        </w:rPr>
        <w:lastRenderedPageBreak/>
        <w:t xml:space="preserve">Fuentes, J., </w:t>
      </w:r>
      <w:proofErr w:type="spellStart"/>
      <w:r w:rsidRPr="00650BD9">
        <w:rPr>
          <w:lang w:val="en-US"/>
        </w:rPr>
        <w:t>Hervás</w:t>
      </w:r>
      <w:proofErr w:type="spellEnd"/>
      <w:r w:rsidRPr="00650BD9">
        <w:rPr>
          <w:lang w:val="en-US"/>
        </w:rPr>
        <w:t>, A. &amp; Howlin, P. (2021). ESCAP practice guidance for autism: A summary of evidence-based recommendations for diagnosis and treatment.</w:t>
      </w:r>
      <w:r w:rsidR="00E13A25">
        <w:rPr>
          <w:lang w:val="en-US"/>
        </w:rPr>
        <w:t xml:space="preserve"> </w:t>
      </w:r>
      <w:r w:rsidRPr="00650BD9">
        <w:rPr>
          <w:i/>
          <w:iCs/>
          <w:lang w:val="en-US"/>
        </w:rPr>
        <w:t>European Child &amp; Adolescent Psychiatry, 30</w:t>
      </w:r>
      <w:r w:rsidRPr="00650BD9">
        <w:rPr>
          <w:lang w:val="en-US"/>
        </w:rPr>
        <w:t> (6), 961–984.</w:t>
      </w:r>
      <w:r w:rsidR="00E13A25">
        <w:rPr>
          <w:lang w:val="en-US"/>
        </w:rPr>
        <w:t xml:space="preserve"> </w:t>
      </w:r>
      <w:hyperlink r:id="rId24" w:history="1">
        <w:r w:rsidR="00E13A25" w:rsidRPr="002F1B54">
          <w:rPr>
            <w:rStyle w:val="Hyperlink"/>
            <w:lang w:val="en-US"/>
          </w:rPr>
          <w:t>https://doi.org/10.1007/s00787-020-01587-4</w:t>
        </w:r>
      </w:hyperlink>
    </w:p>
    <w:p w14:paraId="5250C1E4" w14:textId="6E6530C0" w:rsidR="00E05B0A" w:rsidRPr="00650BD9" w:rsidRDefault="00E05B0A" w:rsidP="005B7697">
      <w:pPr>
        <w:pStyle w:val="Literaturverzeichnis"/>
      </w:pPr>
      <w:r w:rsidRPr="00650BD9">
        <w:rPr>
          <w:lang w:val="en-US"/>
        </w:rPr>
        <w:t xml:space="preserve">Hofer, J. &amp; Fellinger, J. (2022). </w:t>
      </w:r>
      <w:r w:rsidRPr="00650BD9">
        <w:t>Autismus-Spektrum-Störungen: von der Früherfassung zu Intervention und Begleitung.</w:t>
      </w:r>
      <w:r w:rsidR="00965BF5">
        <w:t xml:space="preserve"> </w:t>
      </w:r>
      <w:r w:rsidRPr="00650BD9">
        <w:rPr>
          <w:i/>
          <w:iCs/>
        </w:rPr>
        <w:t>Monatsschrift Kinderheilkunde, 170</w:t>
      </w:r>
      <w:r w:rsidRPr="00650BD9">
        <w:t> (5), 443–452.</w:t>
      </w:r>
      <w:r w:rsidR="00E13A25">
        <w:t xml:space="preserve"> </w:t>
      </w:r>
      <w:hyperlink r:id="rId25" w:history="1">
        <w:r w:rsidR="001509E8" w:rsidRPr="002F1B54">
          <w:rPr>
            <w:rStyle w:val="Hyperlink"/>
          </w:rPr>
          <w:t>https://doi.org/10.1007/s00112-020-01116-2</w:t>
        </w:r>
      </w:hyperlink>
    </w:p>
    <w:p w14:paraId="7F2B2FFA" w14:textId="47382761" w:rsidR="00E05B0A" w:rsidRPr="00650BD9" w:rsidRDefault="00E05B0A" w:rsidP="005B7697">
      <w:pPr>
        <w:pStyle w:val="Literaturverzeichnis"/>
      </w:pPr>
      <w:r w:rsidRPr="00DD7F8B">
        <w:t>Hyman, S.</w:t>
      </w:r>
      <w:r w:rsidR="001509E8" w:rsidRPr="00DD7F8B">
        <w:t> </w:t>
      </w:r>
      <w:r w:rsidRPr="00DD7F8B">
        <w:t>L., Levy, S.</w:t>
      </w:r>
      <w:r w:rsidR="001509E8" w:rsidRPr="00DD7F8B">
        <w:t> </w:t>
      </w:r>
      <w:r w:rsidRPr="00DD7F8B">
        <w:t>E. &amp; Myers, S.</w:t>
      </w:r>
      <w:r w:rsidR="001509E8" w:rsidRPr="00DD7F8B">
        <w:t> </w:t>
      </w:r>
      <w:r w:rsidRPr="00DD7F8B">
        <w:t xml:space="preserve">M. (2020). </w:t>
      </w:r>
      <w:r w:rsidRPr="00650BD9">
        <w:rPr>
          <w:lang w:val="en-US"/>
        </w:rPr>
        <w:t>Identification, evaluation, and management of children with autism spectrum disorder.</w:t>
      </w:r>
      <w:r w:rsidR="001509E8">
        <w:rPr>
          <w:lang w:val="en-US"/>
        </w:rPr>
        <w:t xml:space="preserve"> </w:t>
      </w:r>
      <w:r w:rsidRPr="00334913">
        <w:rPr>
          <w:i/>
          <w:iCs/>
        </w:rPr>
        <w:t>Pediatrics, 145</w:t>
      </w:r>
      <w:r w:rsidRPr="00334913">
        <w:t> (1), e20193447.</w:t>
      </w:r>
      <w:r w:rsidR="001509E8">
        <w:t xml:space="preserve"> </w:t>
      </w:r>
      <w:hyperlink r:id="rId26" w:history="1">
        <w:r w:rsidR="00F67E14" w:rsidRPr="002F1B54">
          <w:rPr>
            <w:rStyle w:val="Hyperlink"/>
          </w:rPr>
          <w:t>https://doi.org/10.1542/peds.2019-3447</w:t>
        </w:r>
      </w:hyperlink>
    </w:p>
    <w:p w14:paraId="36DC7618" w14:textId="061E141D" w:rsidR="00E05B0A" w:rsidRPr="00650BD9" w:rsidRDefault="00E05B0A" w:rsidP="005B7697">
      <w:pPr>
        <w:pStyle w:val="Literaturverzeichnis"/>
      </w:pPr>
      <w:proofErr w:type="spellStart"/>
      <w:r w:rsidRPr="00650BD9">
        <w:t>Lütolf</w:t>
      </w:r>
      <w:proofErr w:type="spellEnd"/>
      <w:r w:rsidRPr="00650BD9">
        <w:t>, M. (2022)</w:t>
      </w:r>
      <w:r>
        <w:t>.</w:t>
      </w:r>
      <w:r w:rsidRPr="00650BD9">
        <w:t xml:space="preserve"> Aktuelle Erkenntnisse zum frühen Kindesalter aus wissenschaftlicher Perspektive. In </w:t>
      </w:r>
      <w:r>
        <w:t xml:space="preserve">A. </w:t>
      </w:r>
      <w:r w:rsidRPr="00650BD9">
        <w:t>Eckert (Hrsg.)</w:t>
      </w:r>
      <w:r>
        <w:t>,</w:t>
      </w:r>
      <w:r w:rsidRPr="00650BD9">
        <w:t xml:space="preserve"> </w:t>
      </w:r>
      <w:r w:rsidRPr="00B707B6">
        <w:rPr>
          <w:i/>
          <w:iCs/>
        </w:rPr>
        <w:t>Autismus in Kindheit und Jugend. Grundlagen, Praxis und Perspektiven der Begleitung und Förderung in der Schweiz</w:t>
      </w:r>
      <w:r>
        <w:t xml:space="preserve"> (</w:t>
      </w:r>
      <w:r w:rsidRPr="00650BD9">
        <w:t>2.</w:t>
      </w:r>
      <w:r w:rsidR="00F67E14">
        <w:t> </w:t>
      </w:r>
      <w:r w:rsidRPr="00650BD9">
        <w:t>Aufl.</w:t>
      </w:r>
      <w:r>
        <w:t>,</w:t>
      </w:r>
      <w:r w:rsidRPr="00650BD9">
        <w:t xml:space="preserve"> </w:t>
      </w:r>
      <w:r>
        <w:t>S.</w:t>
      </w:r>
      <w:r w:rsidR="00F67E14">
        <w:t> </w:t>
      </w:r>
      <w:r w:rsidRPr="00650BD9">
        <w:t>53</w:t>
      </w:r>
      <w:r w:rsidR="00674B7A" w:rsidRPr="006D40E3">
        <w:t>–</w:t>
      </w:r>
      <w:r w:rsidRPr="00650BD9">
        <w:t>66</w:t>
      </w:r>
      <w:r>
        <w:t>)</w:t>
      </w:r>
      <w:r w:rsidRPr="00650BD9">
        <w:t>.</w:t>
      </w:r>
      <w:r w:rsidRPr="000444D9">
        <w:t xml:space="preserve"> </w:t>
      </w:r>
      <w:r w:rsidRPr="00650BD9">
        <w:t>Edition SZH/CSPS</w:t>
      </w:r>
      <w:r>
        <w:t>.</w:t>
      </w:r>
    </w:p>
    <w:p w14:paraId="10CE88C9" w14:textId="1EA8CC99" w:rsidR="00295EDE" w:rsidRDefault="00E05B0A" w:rsidP="005B7697">
      <w:pPr>
        <w:pStyle w:val="Literaturverzeichnis"/>
      </w:pPr>
      <w:proofErr w:type="spellStart"/>
      <w:r w:rsidRPr="00650BD9">
        <w:t>Lütolf</w:t>
      </w:r>
      <w:proofErr w:type="spellEnd"/>
      <w:r w:rsidRPr="00650BD9">
        <w:t>, M., Venetz, M. &amp; Koch, C. (2018)</w:t>
      </w:r>
      <w:r>
        <w:t>.</w:t>
      </w:r>
      <w:r w:rsidRPr="00650BD9">
        <w:t xml:space="preserve"> Aufgabenfelder, Arbeitstätigkeiten und Qualität des Erlebens im beruflichen Alltag der Heilpädagogischen </w:t>
      </w:r>
      <w:proofErr w:type="spellStart"/>
      <w:r w:rsidRPr="00650BD9">
        <w:t>Früherziehung</w:t>
      </w:r>
      <w:proofErr w:type="spellEnd"/>
      <w:r w:rsidRPr="00650BD9">
        <w:t xml:space="preserve">. </w:t>
      </w:r>
      <w:r w:rsidRPr="00295EDE">
        <w:rPr>
          <w:i/>
          <w:iCs/>
        </w:rPr>
        <w:t>Frühförderung interdisziplinär,</w:t>
      </w:r>
      <w:r w:rsidRPr="00B707B6">
        <w:t xml:space="preserve"> </w:t>
      </w:r>
      <w:r w:rsidRPr="00B707B6">
        <w:rPr>
          <w:i/>
          <w:iCs/>
        </w:rPr>
        <w:t>37</w:t>
      </w:r>
      <w:r w:rsidR="00C173B2">
        <w:t> </w:t>
      </w:r>
      <w:r w:rsidRPr="00B707B6">
        <w:t>(2), 73</w:t>
      </w:r>
      <w:r w:rsidR="00C173B2">
        <w:t>–</w:t>
      </w:r>
      <w:r w:rsidRPr="00B707B6">
        <w:t xml:space="preserve">83. </w:t>
      </w:r>
      <w:hyperlink r:id="rId27" w:history="1">
        <w:r w:rsidR="00CC5018" w:rsidRPr="00AF5735">
          <w:rPr>
            <w:rStyle w:val="Hyperlink"/>
          </w:rPr>
          <w:t>https://doi.org/10.2378/fi2018.art13d</w:t>
        </w:r>
      </w:hyperlink>
    </w:p>
    <w:p w14:paraId="295D93D8" w14:textId="1754CA28" w:rsidR="006D40E3" w:rsidRDefault="006D40E3" w:rsidP="005B7697">
      <w:pPr>
        <w:pStyle w:val="Literaturverzeichnis"/>
      </w:pPr>
      <w:r w:rsidRPr="00DD7F8B">
        <w:t>Maglione, M.</w:t>
      </w:r>
      <w:r w:rsidR="00334018" w:rsidRPr="00DD7F8B">
        <w:t> </w:t>
      </w:r>
      <w:r w:rsidRPr="00DD7F8B">
        <w:t xml:space="preserve">A., Gans, D., Das, L., </w:t>
      </w:r>
      <w:proofErr w:type="spellStart"/>
      <w:r w:rsidRPr="00DD7F8B">
        <w:t>Timbie</w:t>
      </w:r>
      <w:proofErr w:type="spellEnd"/>
      <w:r w:rsidRPr="00DD7F8B">
        <w:t>, J.</w:t>
      </w:r>
      <w:r w:rsidR="00334018" w:rsidRPr="00DD7F8B">
        <w:t xml:space="preserve"> &amp;</w:t>
      </w:r>
      <w:r w:rsidRPr="00DD7F8B">
        <w:t xml:space="preserve"> </w:t>
      </w:r>
      <w:proofErr w:type="spellStart"/>
      <w:r w:rsidRPr="00DD7F8B">
        <w:t>Kasari</w:t>
      </w:r>
      <w:proofErr w:type="spellEnd"/>
      <w:r w:rsidRPr="00DD7F8B">
        <w:t xml:space="preserve">, C. (2012). </w:t>
      </w:r>
      <w:r w:rsidRPr="006D40E3">
        <w:rPr>
          <w:lang w:val="en-US"/>
        </w:rPr>
        <w:t xml:space="preserve">Nonmedical interventions for children with ASD: recommended guidelines and further research needs. </w:t>
      </w:r>
      <w:r w:rsidRPr="00713DC1">
        <w:rPr>
          <w:i/>
          <w:iCs/>
        </w:rPr>
        <w:t>Pediatrics</w:t>
      </w:r>
      <w:r w:rsidR="00713DC1" w:rsidRPr="00713DC1">
        <w:rPr>
          <w:i/>
          <w:iCs/>
        </w:rPr>
        <w:t>,</w:t>
      </w:r>
      <w:r w:rsidRPr="006D40E3">
        <w:t xml:space="preserve"> 130</w:t>
      </w:r>
      <w:r w:rsidR="008624D9">
        <w:t xml:space="preserve"> (</w:t>
      </w:r>
      <w:proofErr w:type="spellStart"/>
      <w:r w:rsidRPr="006D40E3">
        <w:t>Suppl</w:t>
      </w:r>
      <w:proofErr w:type="spellEnd"/>
      <w:r w:rsidR="009F03AB">
        <w:t>.</w:t>
      </w:r>
      <w:r w:rsidRPr="006D40E3">
        <w:t xml:space="preserve"> 2</w:t>
      </w:r>
      <w:r w:rsidR="00CF40E3">
        <w:t>)</w:t>
      </w:r>
      <w:r w:rsidRPr="006D40E3">
        <w:t>, 169–178</w:t>
      </w:r>
      <w:r w:rsidR="00713DC1">
        <w:t xml:space="preserve">. </w:t>
      </w:r>
      <w:hyperlink r:id="rId28" w:history="1">
        <w:r w:rsidR="00713DC1" w:rsidRPr="008D4A17">
          <w:rPr>
            <w:rStyle w:val="Hyperlink"/>
          </w:rPr>
          <w:t>https://doi.org/10.1542/peds.2012-0900O</w:t>
        </w:r>
      </w:hyperlink>
    </w:p>
    <w:p w14:paraId="72C9A556" w14:textId="7E3F7669" w:rsidR="0053103A" w:rsidRPr="00650BD9" w:rsidRDefault="00E05B0A" w:rsidP="005B7697">
      <w:pPr>
        <w:pStyle w:val="Literaturverzeichnis"/>
      </w:pPr>
      <w:r w:rsidRPr="00650BD9">
        <w:t>Schaefer, C., Schneider, N., Jenni, O. &amp; von Rhein, M. (2018)</w:t>
      </w:r>
      <w:r>
        <w:t>.</w:t>
      </w:r>
      <w:r w:rsidRPr="00650BD9">
        <w:t xml:space="preserve"> Frühe Fördermassnahmen für Kinder mit Autismus-Spektrum-Störung. Situation im Kanton Zürich. </w:t>
      </w:r>
      <w:r w:rsidRPr="00B707B6">
        <w:rPr>
          <w:i/>
          <w:iCs/>
        </w:rPr>
        <w:t>Schweizerische Zeitschrift für Heilpädagogik</w:t>
      </w:r>
      <w:r>
        <w:t>,</w:t>
      </w:r>
      <w:r w:rsidRPr="00650BD9">
        <w:t xml:space="preserve"> </w:t>
      </w:r>
      <w:r w:rsidRPr="00B707B6">
        <w:rPr>
          <w:i/>
          <w:iCs/>
        </w:rPr>
        <w:t>24</w:t>
      </w:r>
      <w:r w:rsidR="00B80279">
        <w:t> </w:t>
      </w:r>
      <w:r>
        <w:t>(9)</w:t>
      </w:r>
      <w:r w:rsidRPr="00650BD9">
        <w:t>, 14</w:t>
      </w:r>
      <w:r w:rsidRPr="00334913">
        <w:t>–</w:t>
      </w:r>
      <w:r w:rsidRPr="00650BD9">
        <w:t>19.</w:t>
      </w:r>
      <w:r w:rsidR="00CB573C">
        <w:t xml:space="preserve"> </w:t>
      </w:r>
      <w:hyperlink r:id="rId29" w:history="1">
        <w:r w:rsidR="00CB573C" w:rsidRPr="002F1B54">
          <w:rPr>
            <w:rStyle w:val="Hyperlink"/>
          </w:rPr>
          <w:t>https://ojs.szh.ch/index.php/zeitschrift/de/article/view/741</w:t>
        </w:r>
      </w:hyperlink>
    </w:p>
    <w:p w14:paraId="19D5EFA6" w14:textId="4796B947" w:rsidR="00E05B0A" w:rsidRPr="00494981" w:rsidRDefault="00E05B0A" w:rsidP="005B7697">
      <w:pPr>
        <w:pStyle w:val="Literaturverzeichnis"/>
        <w:rPr>
          <w:lang w:val="en-US"/>
        </w:rPr>
      </w:pPr>
      <w:r w:rsidRPr="00DD7F8B">
        <w:t xml:space="preserve">Schaubroeck, S., </w:t>
      </w:r>
      <w:proofErr w:type="spellStart"/>
      <w:r w:rsidRPr="00DD7F8B">
        <w:t>Demurie</w:t>
      </w:r>
      <w:proofErr w:type="spellEnd"/>
      <w:r w:rsidRPr="00DD7F8B">
        <w:t>, E., Begum-Ali, J.,</w:t>
      </w:r>
      <w:r w:rsidR="00953784" w:rsidRPr="00DD7F8B">
        <w:t xml:space="preserve"> Bölte</w:t>
      </w:r>
      <w:r w:rsidR="00F27AB8" w:rsidRPr="00DD7F8B">
        <w:t>,</w:t>
      </w:r>
      <w:r w:rsidR="00953784" w:rsidRPr="00DD7F8B">
        <w:t xml:space="preserve"> S., </w:t>
      </w:r>
      <w:proofErr w:type="spellStart"/>
      <w:r w:rsidR="0053103A" w:rsidRPr="00DD7F8B">
        <w:t>Boterberg</w:t>
      </w:r>
      <w:proofErr w:type="spellEnd"/>
      <w:r w:rsidR="00953784" w:rsidRPr="00DD7F8B">
        <w:t>, S.,</w:t>
      </w:r>
      <w:r w:rsidR="001C4870" w:rsidRPr="00DD7F8B">
        <w:t xml:space="preserve"> </w:t>
      </w:r>
      <w:proofErr w:type="spellStart"/>
      <w:r w:rsidR="0053103A" w:rsidRPr="00DD7F8B">
        <w:t>Buitelaar</w:t>
      </w:r>
      <w:proofErr w:type="spellEnd"/>
      <w:r w:rsidR="00953784" w:rsidRPr="00DD7F8B">
        <w:t>, </w:t>
      </w:r>
      <w:r w:rsidR="001C4870" w:rsidRPr="00DD7F8B">
        <w:t xml:space="preserve">J., </w:t>
      </w:r>
      <w:r w:rsidR="00953784" w:rsidRPr="00DD7F8B">
        <w:t>Charman, </w:t>
      </w:r>
      <w:r w:rsidR="001C4870" w:rsidRPr="00DD7F8B">
        <w:t>T.,</w:t>
      </w:r>
      <w:r w:rsidR="007B3C47" w:rsidRPr="00DD7F8B">
        <w:t xml:space="preserve"> </w:t>
      </w:r>
      <w:r w:rsidR="0053103A" w:rsidRPr="00DD7F8B">
        <w:t>Falck-</w:t>
      </w:r>
      <w:proofErr w:type="spellStart"/>
      <w:r w:rsidR="0053103A" w:rsidRPr="00DD7F8B">
        <w:t>Ytter</w:t>
      </w:r>
      <w:proofErr w:type="spellEnd"/>
      <w:r w:rsidR="00953784" w:rsidRPr="00DD7F8B">
        <w:t>, </w:t>
      </w:r>
      <w:r w:rsidR="00DC758D" w:rsidRPr="00DD7F8B">
        <w:t xml:space="preserve">T., </w:t>
      </w:r>
      <w:r w:rsidR="007B3C47" w:rsidRPr="00DD7F8B">
        <w:t>Hunnius</w:t>
      </w:r>
      <w:r w:rsidR="00953784" w:rsidRPr="00DD7F8B">
        <w:t>, </w:t>
      </w:r>
      <w:r w:rsidR="0083046F" w:rsidRPr="00DD7F8B">
        <w:t>S.,</w:t>
      </w:r>
      <w:r w:rsidR="007B3C47" w:rsidRPr="00DD7F8B">
        <w:t xml:space="preserve"> Johnson</w:t>
      </w:r>
      <w:r w:rsidR="00953784" w:rsidRPr="00DD7F8B">
        <w:t>, </w:t>
      </w:r>
      <w:r w:rsidR="0083046F" w:rsidRPr="00DD7F8B">
        <w:t xml:space="preserve">M., </w:t>
      </w:r>
      <w:r w:rsidR="007B3C47" w:rsidRPr="00DD7F8B">
        <w:t>Jones</w:t>
      </w:r>
      <w:r w:rsidR="00953784" w:rsidRPr="00DD7F8B">
        <w:t>, </w:t>
      </w:r>
      <w:r w:rsidR="0083046F" w:rsidRPr="00DD7F8B">
        <w:t xml:space="preserve">E., </w:t>
      </w:r>
      <w:r w:rsidR="007B3C47" w:rsidRPr="00DD7F8B">
        <w:t>Pasco</w:t>
      </w:r>
      <w:r w:rsidR="00953784" w:rsidRPr="00DD7F8B">
        <w:t>, </w:t>
      </w:r>
      <w:r w:rsidR="0083046F" w:rsidRPr="00DD7F8B">
        <w:t xml:space="preserve">G., </w:t>
      </w:r>
      <w:r w:rsidR="007B3C47" w:rsidRPr="00DD7F8B">
        <w:t xml:space="preserve">Van </w:t>
      </w:r>
      <w:proofErr w:type="gramStart"/>
      <w:r w:rsidR="007B3C47" w:rsidRPr="00DD7F8B">
        <w:t>den Boomen</w:t>
      </w:r>
      <w:proofErr w:type="gramEnd"/>
      <w:r w:rsidR="00953784" w:rsidRPr="00DD7F8B">
        <w:t>, </w:t>
      </w:r>
      <w:r w:rsidR="00062DDC" w:rsidRPr="00DD7F8B">
        <w:t xml:space="preserve">C., </w:t>
      </w:r>
      <w:proofErr w:type="spellStart"/>
      <w:r w:rsidR="007B3C47" w:rsidRPr="00DD7F8B">
        <w:t>Warreyn</w:t>
      </w:r>
      <w:proofErr w:type="spellEnd"/>
      <w:r w:rsidR="00062DDC" w:rsidRPr="00DD7F8B">
        <w:t>,</w:t>
      </w:r>
      <w:r w:rsidR="00953784" w:rsidRPr="00DD7F8B">
        <w:t> </w:t>
      </w:r>
      <w:r w:rsidR="00062DDC" w:rsidRPr="00DD7F8B">
        <w:t xml:space="preserve">P. </w:t>
      </w:r>
      <w:r w:rsidR="00953784" w:rsidRPr="00DD7F8B">
        <w:t>&amp; </w:t>
      </w:r>
      <w:proofErr w:type="spellStart"/>
      <w:r w:rsidR="007B3C47" w:rsidRPr="00DD7F8B">
        <w:t>Roeyers</w:t>
      </w:r>
      <w:proofErr w:type="spellEnd"/>
      <w:r w:rsidR="00062DDC" w:rsidRPr="00DD7F8B">
        <w:t>, H.</w:t>
      </w:r>
      <w:r w:rsidRPr="0053103A">
        <w:t xml:space="preserve"> </w:t>
      </w:r>
      <w:r w:rsidRPr="00295EDE">
        <w:t xml:space="preserve">(2026). </w:t>
      </w:r>
      <w:r w:rsidRPr="00E93022">
        <w:rPr>
          <w:lang w:val="en-US"/>
        </w:rPr>
        <w:t>Investigating the predictive validity of the Quantitative Checklist for Autism in Toddlers and the Autism Diagnostic Observation Schedule-2 in children at elevated likelihood for autism.</w:t>
      </w:r>
      <w:r w:rsidR="00C705BB">
        <w:rPr>
          <w:lang w:val="en-US"/>
        </w:rPr>
        <w:t xml:space="preserve"> </w:t>
      </w:r>
      <w:r w:rsidRPr="00C705BB">
        <w:rPr>
          <w:i/>
          <w:iCs/>
          <w:lang w:val="en-US"/>
        </w:rPr>
        <w:t>Journal of Autism and Developmental Disorders,</w:t>
      </w:r>
      <w:r w:rsidRPr="00295EDE">
        <w:rPr>
          <w:lang w:val="en-US"/>
        </w:rPr>
        <w:t xml:space="preserve"> 56</w:t>
      </w:r>
      <w:r w:rsidRPr="00494981">
        <w:rPr>
          <w:lang w:val="en-US"/>
        </w:rPr>
        <w:t>, 633–647.</w:t>
      </w:r>
      <w:r w:rsidR="00E90C6E">
        <w:rPr>
          <w:lang w:val="en-US"/>
        </w:rPr>
        <w:t xml:space="preserve"> </w:t>
      </w:r>
      <w:hyperlink r:id="rId30" w:history="1">
        <w:r w:rsidR="00E90C6E" w:rsidRPr="00E90C6E">
          <w:rPr>
            <w:rStyle w:val="Hyperlink"/>
            <w:lang w:val="en-US"/>
          </w:rPr>
          <w:t>https://doi.org/10.1007/s10803-024-06585-y</w:t>
        </w:r>
      </w:hyperlink>
    </w:p>
    <w:p w14:paraId="3F5776D1" w14:textId="77777777" w:rsidR="00E05B0A" w:rsidRDefault="00E05B0A" w:rsidP="005B7697">
      <w:pPr>
        <w:pStyle w:val="Literaturverzeichnis"/>
      </w:pPr>
      <w:r w:rsidRPr="008D0D6C">
        <w:t xml:space="preserve">Schirmer, B. (2025). </w:t>
      </w:r>
      <w:r w:rsidRPr="00B707B6">
        <w:rPr>
          <w:i/>
          <w:iCs/>
        </w:rPr>
        <w:t>Mit Herz und Struktur: Kinder im Autismus-Spektrum unterstützen. 40 Tipps für Fachkräfte in Kita und Kindergarten</w:t>
      </w:r>
      <w:r w:rsidRPr="008D0D6C">
        <w:t>. Vandenhoeck &amp; Ruprecht.</w:t>
      </w:r>
    </w:p>
    <w:p w14:paraId="1975FCA8" w14:textId="467788C6" w:rsidR="00E05B0A" w:rsidRPr="005B4447" w:rsidRDefault="00E05B0A" w:rsidP="005B7697">
      <w:pPr>
        <w:pStyle w:val="Literaturverzeichnis"/>
        <w:rPr>
          <w:lang w:val="it-IT"/>
        </w:rPr>
      </w:pPr>
      <w:r w:rsidRPr="00650BD9">
        <w:t xml:space="preserve">Schweizerische Eidgenossenschaft </w:t>
      </w:r>
      <w:r w:rsidR="00526577">
        <w:t>(</w:t>
      </w:r>
      <w:r w:rsidR="00A910B2">
        <w:t>D</w:t>
      </w:r>
      <w:r w:rsidR="00526577" w:rsidRPr="00295EDE">
        <w:t>e</w:t>
      </w:r>
      <w:r w:rsidR="00A910B2">
        <w:t>r</w:t>
      </w:r>
      <w:r w:rsidR="00526577" w:rsidRPr="00295EDE">
        <w:t xml:space="preserve"> Bundesrat</w:t>
      </w:r>
      <w:r w:rsidR="00A910B2">
        <w:t>)</w:t>
      </w:r>
      <w:r w:rsidR="00526577" w:rsidRPr="00295EDE">
        <w:t xml:space="preserve"> </w:t>
      </w:r>
      <w:r w:rsidRPr="00650BD9">
        <w:t>(2018)</w:t>
      </w:r>
      <w:r>
        <w:t>.</w:t>
      </w:r>
      <w:r w:rsidRPr="00650BD9">
        <w:t xml:space="preserve"> </w:t>
      </w:r>
      <w:r w:rsidRPr="00B707B6">
        <w:rPr>
          <w:i/>
          <w:iCs/>
        </w:rPr>
        <w:t>Bericht Autismus-Spektrum-Störungen</w:t>
      </w:r>
      <w:r w:rsidR="00A910B2">
        <w:rPr>
          <w:i/>
          <w:iCs/>
        </w:rPr>
        <w:t>.</w:t>
      </w:r>
      <w:r w:rsidRPr="00B707B6">
        <w:rPr>
          <w:i/>
          <w:iCs/>
        </w:rPr>
        <w:t xml:space="preserve"> Massnahmen für die Verbesserung der Diagnostik, Behandlung und Begleitung von Menschen mit Autismus-Spektrum-Störungen in der Schweiz.</w:t>
      </w:r>
      <w:r w:rsidRPr="00650BD9">
        <w:t xml:space="preserve"> </w:t>
      </w:r>
      <w:hyperlink r:id="rId31" w:history="1">
        <w:r w:rsidR="00526577" w:rsidRPr="005B4447">
          <w:rPr>
            <w:rStyle w:val="Hyperlink"/>
            <w:lang w:val="it-IT"/>
          </w:rPr>
          <w:t>https://edudoc.ch/record/133027?ln=de</w:t>
        </w:r>
      </w:hyperlink>
    </w:p>
    <w:p w14:paraId="7D295054" w14:textId="2618AE3E" w:rsidR="007B256B" w:rsidRPr="007B256B" w:rsidRDefault="00E05B0A" w:rsidP="005B7697">
      <w:pPr>
        <w:pStyle w:val="Literaturverzeichnis"/>
      </w:pPr>
      <w:proofErr w:type="spellStart"/>
      <w:r w:rsidRPr="005B4447">
        <w:rPr>
          <w:lang w:val="it-IT"/>
        </w:rPr>
        <w:t>Zwaigenbaum</w:t>
      </w:r>
      <w:proofErr w:type="spellEnd"/>
      <w:r w:rsidRPr="005B4447">
        <w:rPr>
          <w:lang w:val="it-IT"/>
        </w:rPr>
        <w:t xml:space="preserve">, L., Bauman, M. L., </w:t>
      </w:r>
      <w:proofErr w:type="spellStart"/>
      <w:r w:rsidRPr="005B4447">
        <w:rPr>
          <w:lang w:val="it-IT"/>
        </w:rPr>
        <w:t>Choueiri</w:t>
      </w:r>
      <w:proofErr w:type="spellEnd"/>
      <w:r w:rsidRPr="005B4447">
        <w:rPr>
          <w:lang w:val="it-IT"/>
        </w:rPr>
        <w:t xml:space="preserve">, R., </w:t>
      </w:r>
      <w:r w:rsidR="003773EB" w:rsidRPr="009877F1">
        <w:rPr>
          <w:bCs/>
          <w:iCs/>
          <w:lang w:val="it-IT"/>
        </w:rPr>
        <w:t>Fein, D</w:t>
      </w:r>
      <w:r w:rsidR="003773EB" w:rsidRPr="009D423A">
        <w:rPr>
          <w:color w:val="000000" w:themeColor="text1"/>
          <w:lang w:val="it-IT"/>
        </w:rPr>
        <w:t xml:space="preserve">., </w:t>
      </w:r>
      <w:proofErr w:type="spellStart"/>
      <w:r w:rsidR="003773EB" w:rsidRPr="009877F1">
        <w:rPr>
          <w:bCs/>
          <w:iCs/>
          <w:lang w:val="it-IT"/>
        </w:rPr>
        <w:t>Kasari</w:t>
      </w:r>
      <w:proofErr w:type="spellEnd"/>
      <w:r w:rsidR="003773EB" w:rsidRPr="009877F1">
        <w:rPr>
          <w:bCs/>
          <w:iCs/>
          <w:lang w:val="it-IT"/>
        </w:rPr>
        <w:t>, C.,</w:t>
      </w:r>
      <w:r w:rsidR="003773EB" w:rsidRPr="009D423A">
        <w:rPr>
          <w:color w:val="000000" w:themeColor="text1"/>
          <w:lang w:val="it-IT"/>
        </w:rPr>
        <w:t xml:space="preserve"> </w:t>
      </w:r>
      <w:r w:rsidR="003773EB" w:rsidRPr="009D423A">
        <w:rPr>
          <w:bCs/>
          <w:iCs/>
          <w:color w:val="000000" w:themeColor="text1"/>
          <w:lang w:val="it-IT"/>
        </w:rPr>
        <w:t>Pierce, K</w:t>
      </w:r>
      <w:r w:rsidR="003773EB" w:rsidRPr="009D423A">
        <w:rPr>
          <w:color w:val="000000" w:themeColor="text1"/>
          <w:lang w:val="it-IT"/>
        </w:rPr>
        <w:t xml:space="preserve">., </w:t>
      </w:r>
      <w:r w:rsidR="003773EB" w:rsidRPr="009877F1">
        <w:rPr>
          <w:bCs/>
          <w:iCs/>
          <w:lang w:val="it-IT"/>
        </w:rPr>
        <w:t>Stone, W.</w:t>
      </w:r>
      <w:r w:rsidR="003773EB" w:rsidRPr="009D423A">
        <w:rPr>
          <w:color w:val="000000" w:themeColor="text1"/>
          <w:lang w:val="it-IT"/>
        </w:rPr>
        <w:t xml:space="preserve"> L., </w:t>
      </w:r>
      <w:r w:rsidR="003773EB" w:rsidRPr="009D423A">
        <w:rPr>
          <w:bCs/>
          <w:iCs/>
          <w:color w:val="000000" w:themeColor="text1"/>
          <w:lang w:val="it-IT"/>
        </w:rPr>
        <w:t>Yirmiya, N.,</w:t>
      </w:r>
      <w:r w:rsidR="003773EB" w:rsidRPr="009D423A">
        <w:rPr>
          <w:color w:val="000000" w:themeColor="text1"/>
          <w:lang w:val="it-IT"/>
        </w:rPr>
        <w:t xml:space="preserve"> </w:t>
      </w:r>
      <w:r w:rsidR="003773EB" w:rsidRPr="009877F1">
        <w:rPr>
          <w:bCs/>
          <w:iCs/>
          <w:lang w:val="it-IT"/>
        </w:rPr>
        <w:t>Estes, A</w:t>
      </w:r>
      <w:r w:rsidR="003773EB" w:rsidRPr="009D423A">
        <w:rPr>
          <w:color w:val="000000" w:themeColor="text1"/>
          <w:lang w:val="it-IT"/>
        </w:rPr>
        <w:t xml:space="preserve">., </w:t>
      </w:r>
      <w:r w:rsidR="003773EB" w:rsidRPr="009877F1">
        <w:rPr>
          <w:bCs/>
          <w:iCs/>
          <w:lang w:val="it-IT"/>
        </w:rPr>
        <w:t>Hansen, R.</w:t>
      </w:r>
      <w:r w:rsidR="003773EB" w:rsidRPr="009D423A">
        <w:rPr>
          <w:color w:val="000000" w:themeColor="text1"/>
          <w:lang w:val="it-IT"/>
        </w:rPr>
        <w:t> </w:t>
      </w:r>
      <w:r w:rsidR="003773EB" w:rsidRPr="000144BD">
        <w:rPr>
          <w:color w:val="000000" w:themeColor="text1"/>
          <w:lang w:val="it-IT"/>
        </w:rPr>
        <w:t xml:space="preserve">L., </w:t>
      </w:r>
      <w:r w:rsidR="003773EB" w:rsidRPr="009877F1">
        <w:rPr>
          <w:bCs/>
          <w:iCs/>
          <w:lang w:val="it-IT"/>
        </w:rPr>
        <w:t xml:space="preserve">McPartland, </w:t>
      </w:r>
      <w:r w:rsidR="003773EB" w:rsidRPr="000144BD">
        <w:rPr>
          <w:color w:val="000000" w:themeColor="text1"/>
          <w:lang w:val="it-IT"/>
        </w:rPr>
        <w:t xml:space="preserve">J. C., </w:t>
      </w:r>
      <w:r w:rsidR="003773EB" w:rsidRPr="000144BD">
        <w:rPr>
          <w:bCs/>
          <w:iCs/>
          <w:color w:val="000000" w:themeColor="text1"/>
          <w:lang w:val="it-IT"/>
        </w:rPr>
        <w:t xml:space="preserve">Natowicz, M. R., </w:t>
      </w:r>
      <w:r w:rsidR="003773EB" w:rsidRPr="009877F1">
        <w:rPr>
          <w:bCs/>
          <w:iCs/>
          <w:lang w:val="it-IT"/>
        </w:rPr>
        <w:t>Buie, T.</w:t>
      </w:r>
      <w:r w:rsidR="003773EB" w:rsidRPr="000144BD">
        <w:rPr>
          <w:color w:val="000000" w:themeColor="text1"/>
          <w:lang w:val="it-IT"/>
        </w:rPr>
        <w:t xml:space="preserve">, </w:t>
      </w:r>
      <w:r w:rsidR="003773EB" w:rsidRPr="000144BD">
        <w:rPr>
          <w:bCs/>
          <w:iCs/>
          <w:color w:val="000000" w:themeColor="text1"/>
          <w:lang w:val="it-IT"/>
        </w:rPr>
        <w:t xml:space="preserve">Carter, A., Davis, P. A., </w:t>
      </w:r>
      <w:proofErr w:type="spellStart"/>
      <w:r w:rsidR="003773EB" w:rsidRPr="009877F1">
        <w:rPr>
          <w:bCs/>
          <w:iCs/>
          <w:lang w:val="it-IT"/>
        </w:rPr>
        <w:t>Granpeesheh</w:t>
      </w:r>
      <w:proofErr w:type="spellEnd"/>
      <w:r w:rsidR="003773EB" w:rsidRPr="009877F1">
        <w:rPr>
          <w:bCs/>
          <w:iCs/>
          <w:lang w:val="it-IT"/>
        </w:rPr>
        <w:t>, D</w:t>
      </w:r>
      <w:r w:rsidR="003773EB" w:rsidRPr="000144BD">
        <w:rPr>
          <w:color w:val="000000" w:themeColor="text1"/>
          <w:lang w:val="it-IT"/>
        </w:rPr>
        <w:t xml:space="preserve">., </w:t>
      </w:r>
      <w:r w:rsidR="003773EB" w:rsidRPr="000144BD">
        <w:rPr>
          <w:bCs/>
          <w:iCs/>
          <w:color w:val="000000" w:themeColor="text1"/>
          <w:lang w:val="it-IT"/>
        </w:rPr>
        <w:t>Mailloux, Z.,</w:t>
      </w:r>
      <w:r w:rsidR="003773EB" w:rsidRPr="009877F1">
        <w:rPr>
          <w:bCs/>
          <w:iCs/>
          <w:lang w:val="it-IT"/>
        </w:rPr>
        <w:t xml:space="preserve"> </w:t>
      </w:r>
      <w:proofErr w:type="spellStart"/>
      <w:r w:rsidR="003773EB" w:rsidRPr="009877F1">
        <w:rPr>
          <w:bCs/>
          <w:iCs/>
          <w:lang w:val="it-IT"/>
        </w:rPr>
        <w:t>Newschaffer</w:t>
      </w:r>
      <w:proofErr w:type="spellEnd"/>
      <w:r w:rsidR="003773EB" w:rsidRPr="009877F1">
        <w:rPr>
          <w:bCs/>
          <w:iCs/>
          <w:lang w:val="it-IT"/>
        </w:rPr>
        <w:t>, C.,</w:t>
      </w:r>
      <w:r w:rsidR="003773EB" w:rsidRPr="000144BD">
        <w:rPr>
          <w:color w:val="000000" w:themeColor="text1"/>
          <w:lang w:val="it-IT"/>
        </w:rPr>
        <w:t xml:space="preserve"> </w:t>
      </w:r>
      <w:r w:rsidR="003773EB" w:rsidRPr="009877F1">
        <w:rPr>
          <w:bCs/>
          <w:iCs/>
          <w:lang w:val="it-IT"/>
        </w:rPr>
        <w:t>Robins, D</w:t>
      </w:r>
      <w:r w:rsidR="003773EB" w:rsidRPr="000144BD">
        <w:rPr>
          <w:color w:val="000000" w:themeColor="text1"/>
          <w:lang w:val="it-IT"/>
        </w:rPr>
        <w:t xml:space="preserve">., … </w:t>
      </w:r>
      <w:r w:rsidR="003773EB" w:rsidRPr="006D40E3">
        <w:rPr>
          <w:bCs/>
          <w:iCs/>
          <w:lang w:val="en-US"/>
        </w:rPr>
        <w:t>Wetherby, A.</w:t>
      </w:r>
      <w:r w:rsidR="00FF017F" w:rsidRPr="006D40E3">
        <w:rPr>
          <w:bCs/>
          <w:iCs/>
          <w:lang w:val="en-US"/>
        </w:rPr>
        <w:t xml:space="preserve"> </w:t>
      </w:r>
      <w:r w:rsidRPr="006D40E3">
        <w:rPr>
          <w:lang w:val="en-US"/>
        </w:rPr>
        <w:t xml:space="preserve">(2015). </w:t>
      </w:r>
      <w:r w:rsidRPr="00650BD9">
        <w:rPr>
          <w:lang w:val="en-US"/>
        </w:rPr>
        <w:t>Early identification and interventions for autism spectrum disorder: Executive summary.</w:t>
      </w:r>
      <w:r w:rsidR="0073261F">
        <w:rPr>
          <w:lang w:val="en-US"/>
        </w:rPr>
        <w:t xml:space="preserve"> </w:t>
      </w:r>
      <w:r w:rsidRPr="000E2E14">
        <w:rPr>
          <w:i/>
          <w:iCs/>
          <w:lang w:val="en-US"/>
        </w:rPr>
        <w:t xml:space="preserve">Pediatrics, </w:t>
      </w:r>
      <w:r w:rsidRPr="00295EDE">
        <w:rPr>
          <w:lang w:val="en-US"/>
        </w:rPr>
        <w:t>136</w:t>
      </w:r>
      <w:r w:rsidRPr="000E2E14">
        <w:rPr>
          <w:lang w:val="en-US"/>
        </w:rPr>
        <w:t>, 1–9.</w:t>
      </w:r>
      <w:r w:rsidR="009B6623">
        <w:rPr>
          <w:lang w:val="en-US"/>
        </w:rPr>
        <w:t xml:space="preserve"> </w:t>
      </w:r>
      <w:hyperlink r:id="rId32" w:history="1">
        <w:r w:rsidR="006A7E27" w:rsidRPr="00AF5735">
          <w:rPr>
            <w:rStyle w:val="Hyperlink"/>
            <w:lang w:val="en-US"/>
          </w:rPr>
          <w:t>https://doi.org/10.1542/peds.2014-3667B</w:t>
        </w:r>
      </w:hyperlink>
    </w:p>
    <w:sectPr w:rsidR="007B256B" w:rsidRPr="007B256B" w:rsidSect="000144BD">
      <w:headerReference w:type="default" r:id="rId33"/>
      <w:footerReference w:type="default" r:id="rId34"/>
      <w:pgSz w:w="11907" w:h="16840" w:code="9"/>
      <w:pgMar w:top="1418" w:right="1418" w:bottom="1134" w:left="1418" w:header="720" w:footer="567" w:gutter="0"/>
      <w:pgNumType w:start="2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BE7B0" w14:textId="77777777" w:rsidR="00B71C28" w:rsidRDefault="00B71C28">
      <w:pPr>
        <w:spacing w:line="240" w:lineRule="auto"/>
      </w:pPr>
      <w:r>
        <w:separator/>
      </w:r>
    </w:p>
  </w:endnote>
  <w:endnote w:type="continuationSeparator" w:id="0">
    <w:p w14:paraId="5F8D9CF3" w14:textId="77777777" w:rsidR="00B71C28" w:rsidRDefault="00B71C28">
      <w:pPr>
        <w:spacing w:line="240" w:lineRule="auto"/>
      </w:pPr>
      <w:r>
        <w:continuationSeparator/>
      </w:r>
    </w:p>
  </w:endnote>
  <w:endnote w:type="continuationNotice" w:id="1">
    <w:p w14:paraId="4680D17F" w14:textId="77777777" w:rsidR="00B71C28" w:rsidRDefault="00B71C2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SemiCondensed">
    <w:panose1 w:val="00000000000000000000"/>
    <w:charset w:val="00"/>
    <w:family w:val="auto"/>
    <w:pitch w:val="variable"/>
    <w:sig w:usb0="E00002FF" w:usb1="4000201B" w:usb2="00000028" w:usb3="00000000" w:csb0="0000019F" w:csb1="00000000"/>
    <w:embedRegular r:id="rId1" w:fontKey="{14BD5BB3-AC26-405D-8146-C796282B621A}"/>
    <w:embedBold r:id="rId2" w:fontKey="{30F9C873-6514-41A8-A538-36C35174661C}"/>
    <w:embedItalic r:id="rId3" w:fontKey="{5229A7ED-79DF-4AAE-B88F-DAE6CE3C3C6F}"/>
    <w:embedBoldItalic r:id="rId4" w:fontKey="{6D43974E-7CCC-404B-A7E2-027FC53A2887}"/>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Open Sans SemiCondensed SemiCon">
    <w:altName w:val="Segoe UI"/>
    <w:charset w:val="00"/>
    <w:family w:val="auto"/>
    <w:pitch w:val="variable"/>
    <w:sig w:usb0="E00002FF" w:usb1="4000201B" w:usb2="00000028" w:usb3="00000000" w:csb0="0000019F" w:csb1="00000000"/>
  </w:font>
  <w:font w:name="Arial Nova">
    <w:panose1 w:val="020B0504020202020204"/>
    <w:charset w:val="00"/>
    <w:family w:val="swiss"/>
    <w:pitch w:val="variable"/>
    <w:sig w:usb0="2000028F" w:usb1="00000002" w:usb2="00000000" w:usb3="00000000" w:csb0="0000019F" w:csb1="00000000"/>
    <w:embedBold r:id="rId5" w:fontKey="{1785AC57-B21A-4AEC-B4D2-D4E6F5036D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D3F8A" w14:textId="57030A7B" w:rsidR="004B3A29" w:rsidRPr="007B448B" w:rsidRDefault="00DE502C" w:rsidP="001D3BFB">
    <w:pPr>
      <w:pStyle w:val="Fuzeile"/>
      <w:rPr>
        <w:szCs w:val="22"/>
      </w:rPr>
    </w:pPr>
    <w:r>
      <w:rPr>
        <w:noProof/>
      </w:rPr>
      <mc:AlternateContent>
        <mc:Choice Requires="wps">
          <w:drawing>
            <wp:anchor distT="0" distB="0" distL="114300" distR="114300" simplePos="0" relativeHeight="251658241" behindDoc="0" locked="0" layoutInCell="1" allowOverlap="1" wp14:anchorId="2AB5FE15" wp14:editId="03A01719">
              <wp:simplePos x="0" y="0"/>
              <wp:positionH relativeFrom="column">
                <wp:posOffset>-1143678</wp:posOffset>
              </wp:positionH>
              <wp:positionV relativeFrom="paragraph">
                <wp:posOffset>-448150</wp:posOffset>
              </wp:positionV>
              <wp:extent cx="1109980" cy="431001"/>
              <wp:effectExtent l="263525" t="0" r="258445" b="0"/>
              <wp:wrapNone/>
              <wp:docPr id="1298899388"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09980" cy="431001"/>
                      </a:xfrm>
                      <a:prstGeom prst="rect">
                        <a:avLst/>
                      </a:prstGeom>
                      <a:noFill/>
                      <a:ln>
                        <a:noFill/>
                      </a:ln>
                    </wps:spPr>
                    <wps:txbx>
                      <w:txbxContent>
                        <w:p w14:paraId="4B482265" w14:textId="77777777" w:rsidR="00DE502C" w:rsidRPr="00787B6E" w:rsidRDefault="00DE502C" w:rsidP="00DE502C">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5FE15" id="Rechteck 1" o:spid="_x0000_s1026" style="position:absolute;margin-left:-90.05pt;margin-top:-35.3pt;width:87.4pt;height:33.9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" filled="f" stroked="f">
              <v:textbox style="layout-flow:vertical;mso-layout-flow-alt:bottom-to-top">
                <w:txbxContent>
                  <w:p w14:paraId="4B482265" w14:textId="77777777" w:rsidR="00DE502C" w:rsidRPr="00787B6E" w:rsidRDefault="00DE502C" w:rsidP="00DE502C">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v:textbox>
            </v:rect>
          </w:pict>
        </mc:Fallback>
      </mc:AlternateContent>
    </w:r>
    <w:r w:rsidR="001D3BFB">
      <w:tab/>
    </w:r>
    <w:r w:rsidR="001D3BFB">
      <w:tab/>
    </w:r>
    <w:r w:rsidR="001D3BFB" w:rsidRPr="007B448B">
      <w:rPr>
        <w:szCs w:val="22"/>
      </w:rPr>
      <w:fldChar w:fldCharType="begin"/>
    </w:r>
    <w:r w:rsidR="001D3BFB" w:rsidRPr="007B448B">
      <w:rPr>
        <w:szCs w:val="22"/>
      </w:rPr>
      <w:instrText>PAGE  \* Arabic  \* MERGEFORMAT</w:instrText>
    </w:r>
    <w:r w:rsidR="001D3BFB" w:rsidRPr="007B448B">
      <w:rPr>
        <w:szCs w:val="22"/>
      </w:rPr>
      <w:fldChar w:fldCharType="separate"/>
    </w:r>
    <w:r w:rsidR="001D3BFB" w:rsidRPr="007B448B">
      <w:rPr>
        <w:szCs w:val="22"/>
      </w:rPr>
      <w:t>1</w:t>
    </w:r>
    <w:r w:rsidR="001D3BFB" w:rsidRPr="007B448B">
      <w:rPr>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55DD8" w14:textId="77777777" w:rsidR="00B71C28" w:rsidRPr="00777A2F" w:rsidRDefault="00B71C28" w:rsidP="002E13B6">
      <w:pPr>
        <w:spacing w:line="240" w:lineRule="auto"/>
        <w:rPr>
          <w:rFonts w:asciiTheme="minorHAnsi" w:hAnsiTheme="minorHAnsi"/>
        </w:rPr>
      </w:pPr>
      <w:r w:rsidRPr="00777A2F">
        <w:rPr>
          <w:rFonts w:asciiTheme="minorHAnsi" w:hAnsiTheme="minorHAnsi"/>
        </w:rPr>
        <w:separator/>
      </w:r>
    </w:p>
  </w:footnote>
  <w:footnote w:type="continuationSeparator" w:id="0">
    <w:p w14:paraId="2ED02DE9" w14:textId="77777777" w:rsidR="00B71C28" w:rsidRDefault="00B71C28">
      <w:r>
        <w:continuationSeparator/>
      </w:r>
    </w:p>
  </w:footnote>
  <w:footnote w:type="continuationNotice" w:id="1">
    <w:p w14:paraId="161048D0" w14:textId="77777777" w:rsidR="00B71C28" w:rsidRDefault="00B71C2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E72AF" w14:textId="49B5C461" w:rsidR="007B448B" w:rsidRPr="00030C4F" w:rsidRDefault="00307EC7" w:rsidP="007B448B">
    <w:pPr>
      <w:pStyle w:val="Themenschwerpunkt"/>
      <w:rPr>
        <w:lang w:val="de-CH"/>
      </w:rPr>
    </w:pPr>
    <w:r>
      <mc:AlternateContent>
        <mc:Choice Requires="wps">
          <w:drawing>
            <wp:anchor distT="0" distB="0" distL="114299" distR="114299" simplePos="0" relativeHeight="251658240" behindDoc="0" locked="0" layoutInCell="1" allowOverlap="1" wp14:anchorId="0F5561C7" wp14:editId="5994C218">
              <wp:simplePos x="0" y="0"/>
              <wp:positionH relativeFrom="column">
                <wp:posOffset>-371476</wp:posOffset>
              </wp:positionH>
              <wp:positionV relativeFrom="paragraph">
                <wp:posOffset>-448310</wp:posOffset>
              </wp:positionV>
              <wp:extent cx="0" cy="12460605"/>
              <wp:effectExtent l="0" t="0" r="38100" b="36195"/>
              <wp:wrapNone/>
              <wp:docPr id="3" name="Connecteur droi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6C7E5F97" id="Connecteur droit 3" o:spid="_x0000_s1026" alt="&quot;&quot;"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25pt,-35.3pt" to="-29.25pt,9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strokecolor="#d31932 [3204]">
              <o:lock v:ext="edit" shapetype="f"/>
            </v:line>
          </w:pict>
        </mc:Fallback>
      </mc:AlternateContent>
    </w:r>
    <w:r w:rsidR="00900B83">
      <w:rPr>
        <w:lang w:val="de-CH"/>
      </w:rPr>
      <w:t>FRÜHE KINDHEIT</w:t>
    </w:r>
    <w:r w:rsidR="00792731">
      <w:rPr>
        <w:lang w:val="de-CH"/>
      </w:rPr>
      <w:t>: DIAGNOSTIK</w:t>
    </w:r>
    <w:r w:rsidR="007B448B" w:rsidRPr="00237079">
      <w:rPr>
        <w:lang w:val="de-CH"/>
      </w:rPr>
      <w:tab/>
    </w:r>
    <w:r w:rsidR="007B448B" w:rsidRPr="00237079">
      <w:rPr>
        <w:lang w:val="de-CH"/>
      </w:rPr>
      <w:tab/>
    </w:r>
    <w:r w:rsidR="00237079" w:rsidRPr="00237079">
      <w:rPr>
        <w:b w:val="0"/>
        <w:bCs/>
        <w:lang w:val="de-CH"/>
      </w:rPr>
      <w:t xml:space="preserve">Schweizerische Zeitschrift für Heilpädagogik, Jg. </w:t>
    </w:r>
    <w:r w:rsidR="00900B83">
      <w:rPr>
        <w:b w:val="0"/>
        <w:bCs/>
        <w:lang w:val="de-CH"/>
      </w:rPr>
      <w:t>32</w:t>
    </w:r>
    <w:r w:rsidR="00237079" w:rsidRPr="00237079">
      <w:rPr>
        <w:b w:val="0"/>
        <w:bCs/>
        <w:lang w:val="de-CH"/>
      </w:rPr>
      <w:t xml:space="preserve">, </w:t>
    </w:r>
    <w:r w:rsidR="00900B83">
      <w:rPr>
        <w:b w:val="0"/>
        <w:bCs/>
        <w:lang w:val="de-CH"/>
      </w:rPr>
      <w:t>08</w:t>
    </w:r>
    <w:r w:rsidR="00237079" w:rsidRPr="00237079">
      <w:rPr>
        <w:b w:val="0"/>
        <w:bCs/>
        <w:lang w:val="de-CH"/>
      </w:rPr>
      <w:t>/</w:t>
    </w:r>
    <w:r w:rsidR="00900B83">
      <w:rPr>
        <w:b w:val="0"/>
        <w:bCs/>
        <w:lang w:val="de-CH"/>
      </w:rPr>
      <w:t>2026</w:t>
    </w:r>
  </w:p>
  <w:p w14:paraId="09BE6BD1" w14:textId="46A7104B" w:rsidR="00237079" w:rsidRDefault="00B7489C" w:rsidP="00900B83">
    <w:pPr>
      <w:pStyle w:val="Themenschwerpunkt"/>
    </w:pPr>
    <w:r w:rsidRPr="00237079">
      <w:rPr>
        <w:b w:val="0"/>
        <w:bCs/>
        <w:lang w:val="de-CH"/>
      </w:rPr>
      <w:t xml:space="preserve">| </w:t>
    </w:r>
    <w:r w:rsidR="00B71621" w:rsidRPr="00237079">
      <w:rPr>
        <w:b w:val="0"/>
        <w:bCs/>
        <w:lang w:val="de-CH"/>
      </w:rPr>
      <w:t>ARTI</w:t>
    </w:r>
    <w:r w:rsidR="00237079" w:rsidRPr="00237079">
      <w:rPr>
        <w:b w:val="0"/>
        <w:bCs/>
        <w:lang w:val="de-CH"/>
      </w:rPr>
      <w:t>KE</w:t>
    </w:r>
    <w:r w:rsidR="00900B83">
      <w:rPr>
        <w:b w:val="0"/>
        <w:bCs/>
        <w:lang w:val="de-CH"/>
      </w:rPr>
      <w:t>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B2C2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10E4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E213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26C1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0ED1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D25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6CF1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9865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EC4E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02C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w:hAnsi="Open Sans SemiCondensed" w:hint="default"/>
      </w:rPr>
    </w:lvl>
    <w:lvl w:ilvl="1">
      <w:start w:val="1"/>
      <w:numFmt w:val="none"/>
      <w:isLgl/>
      <w:lvlText w:val=""/>
      <w:lvlJc w:val="left"/>
      <w:pPr>
        <w:ind w:left="0" w:firstLine="0"/>
      </w:pPr>
      <w:rPr>
        <w:rFonts w:ascii="Open Sans SemiCondensed" w:hAnsi="Open Sans SemiCondensed" w:hint="default"/>
      </w:rPr>
    </w:lvl>
    <w:lvl w:ilvl="2">
      <w:start w:val="1"/>
      <w:numFmt w:val="none"/>
      <w:lvlText w:val=""/>
      <w:lvlJc w:val="left"/>
      <w:pPr>
        <w:ind w:left="0" w:firstLine="0"/>
      </w:pPr>
      <w:rPr>
        <w:rFonts w:ascii="Open Sans SemiCondensed" w:hAnsi="Open Sans SemiCondensed" w:hint="default"/>
      </w:rPr>
    </w:lvl>
    <w:lvl w:ilvl="3">
      <w:start w:val="1"/>
      <w:numFmt w:val="none"/>
      <w:pStyle w:val="berschrift4"/>
      <w:lvlText w:val=""/>
      <w:lvlJc w:val="right"/>
      <w:pPr>
        <w:ind w:left="0" w:firstLine="0"/>
      </w:pPr>
      <w:rPr>
        <w:rFonts w:ascii="Open Sans SemiCondensed" w:hAnsi="Open Sans SemiCondensed" w:hint="default"/>
      </w:rPr>
    </w:lvl>
    <w:lvl w:ilvl="4">
      <w:start w:val="1"/>
      <w:numFmt w:val="none"/>
      <w:pStyle w:val="berschrift5"/>
      <w:lvlText w:val=""/>
      <w:lvlJc w:val="left"/>
      <w:pPr>
        <w:ind w:left="0" w:firstLine="0"/>
      </w:pPr>
      <w:rPr>
        <w:rFonts w:ascii="Open Sans SemiCondensed" w:hAnsi="Open Sans SemiCondensed" w:hint="default"/>
      </w:rPr>
    </w:lvl>
    <w:lvl w:ilvl="5">
      <w:start w:val="1"/>
      <w:numFmt w:val="none"/>
      <w:pStyle w:val="berschrift6"/>
      <w:lvlText w:val=""/>
      <w:lvlJc w:val="left"/>
      <w:pPr>
        <w:ind w:left="0" w:firstLine="0"/>
      </w:pPr>
      <w:rPr>
        <w:rFonts w:ascii="Open Sans SemiCondensed" w:hAnsi="Open Sans SemiCondensed" w:hint="default"/>
      </w:rPr>
    </w:lvl>
    <w:lvl w:ilvl="6">
      <w:start w:val="1"/>
      <w:numFmt w:val="none"/>
      <w:pStyle w:val="berschrift7"/>
      <w:lvlText w:val=""/>
      <w:lvlJc w:val="right"/>
      <w:pPr>
        <w:ind w:left="0" w:firstLine="0"/>
      </w:pPr>
      <w:rPr>
        <w:rFonts w:ascii="Open Sans SemiCondensed" w:hAnsi="Open Sans SemiCondensed" w:hint="default"/>
      </w:rPr>
    </w:lvl>
    <w:lvl w:ilvl="7">
      <w:start w:val="1"/>
      <w:numFmt w:val="none"/>
      <w:pStyle w:val="berschrift8"/>
      <w:lvlText w:val=""/>
      <w:lvlJc w:val="left"/>
      <w:pPr>
        <w:ind w:left="0" w:firstLine="0"/>
      </w:pPr>
      <w:rPr>
        <w:rFonts w:ascii="Open Sans SemiCondensed" w:hAnsi="Open Sans SemiCondensed" w:hint="default"/>
      </w:rPr>
    </w:lvl>
    <w:lvl w:ilvl="8">
      <w:start w:val="1"/>
      <w:numFmt w:val="none"/>
      <w:pStyle w:val="berschrift9"/>
      <w:lvlText w:val=""/>
      <w:lvlJc w:val="right"/>
      <w:pPr>
        <w:ind w:left="0" w:firstLine="0"/>
      </w:pPr>
      <w:rPr>
        <w:rFonts w:ascii="Open Sans SemiCondensed" w:hAnsi="Open Sans SemiCondensed" w:hint="default"/>
      </w:rPr>
    </w:lvl>
  </w:abstractNum>
  <w:abstractNum w:abstractNumId="11" w15:restartNumberingAfterBreak="0">
    <w:nsid w:val="04FD0897"/>
    <w:multiLevelType w:val="hybridMultilevel"/>
    <w:tmpl w:val="2B26DBBA"/>
    <w:lvl w:ilvl="0" w:tplc="F190D854">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6342E5D"/>
    <w:multiLevelType w:val="multilevel"/>
    <w:tmpl w:val="8DD24444"/>
    <w:lvl w:ilvl="0">
      <w:start w:val="1"/>
      <w:numFmt w:val="bullet"/>
      <w:pStyle w:val="Liste"/>
      <w:lvlText w:val=""/>
      <w:lvlJc w:val="left"/>
      <w:pPr>
        <w:ind w:left="169" w:hanging="227"/>
      </w:pPr>
      <w:rPr>
        <w:rFonts w:ascii="Symbol" w:hAnsi="Symbol"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13" w15:restartNumberingAfterBreak="0">
    <w:nsid w:val="0B317AC0"/>
    <w:multiLevelType w:val="multilevel"/>
    <w:tmpl w:val="EF8215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70CD2DE"/>
    <w:multiLevelType w:val="multilevel"/>
    <w:tmpl w:val="E8F6A8C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5" w15:restartNumberingAfterBreak="0">
    <w:nsid w:val="1A491185"/>
    <w:multiLevelType w:val="multilevel"/>
    <w:tmpl w:val="FF9A5A8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2136581B"/>
    <w:multiLevelType w:val="hybridMultilevel"/>
    <w:tmpl w:val="9D72C920"/>
    <w:lvl w:ilvl="0" w:tplc="37E4B926">
      <w:start w:val="5"/>
      <w:numFmt w:val="bullet"/>
      <w:lvlText w:val="-"/>
      <w:lvlJc w:val="left"/>
      <w:pPr>
        <w:ind w:left="720" w:hanging="360"/>
      </w:pPr>
      <w:rPr>
        <w:rFonts w:ascii="Open Sans SemiCondensed" w:eastAsiaTheme="minorHAnsi" w:hAnsi="Open Sans SemiCondensed" w:cs="Open Sans SemiCondensed"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2635DA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4993954"/>
    <w:multiLevelType w:val="hybridMultilevel"/>
    <w:tmpl w:val="FFF629A2"/>
    <w:lvl w:ilvl="0" w:tplc="F1B44AF4">
      <w:numFmt w:val="bullet"/>
      <w:lvlText w:val="-"/>
      <w:lvlJc w:val="left"/>
      <w:pPr>
        <w:ind w:left="720" w:hanging="360"/>
      </w:pPr>
      <w:rPr>
        <w:rFonts w:ascii="Open Sans SemiCondensed" w:eastAsiaTheme="minorHAnsi" w:hAnsi="Open Sans SemiCondensed" w:cs="Open Sans SemiCondensed"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35B340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76A09E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85F5572"/>
    <w:multiLevelType w:val="hybridMultilevel"/>
    <w:tmpl w:val="F0A0DE24"/>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2" w15:restartNumberingAfterBreak="0">
    <w:nsid w:val="39EB2F1F"/>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C4159FC"/>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3C75C70"/>
    <w:multiLevelType w:val="multilevel"/>
    <w:tmpl w:val="0807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4814E00"/>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79247D"/>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50F75C3"/>
    <w:multiLevelType w:val="hybridMultilevel"/>
    <w:tmpl w:val="34867D26"/>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8B25AC9"/>
    <w:multiLevelType w:val="multilevel"/>
    <w:tmpl w:val="22A0C26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59817A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E1B6C41"/>
    <w:multiLevelType w:val="multilevel"/>
    <w:tmpl w:val="5644F8B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5F4B039B"/>
    <w:multiLevelType w:val="multilevel"/>
    <w:tmpl w:val="D26AD44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601D057B"/>
    <w:multiLevelType w:val="hybridMultilevel"/>
    <w:tmpl w:val="6CBE37DE"/>
    <w:lvl w:ilvl="0" w:tplc="D54665B0">
      <w:start w:val="1"/>
      <w:numFmt w:val="bullet"/>
      <w:lvlText w:val=""/>
      <w:lvlJc w:val="left"/>
      <w:pPr>
        <w:ind w:left="927" w:hanging="360"/>
      </w:pPr>
      <w:rPr>
        <w:rFonts w:ascii="Symbol" w:eastAsiaTheme="minorHAnsi" w:hAnsi="Symbol" w:cstheme="minorBidi" w:hint="default"/>
      </w:rPr>
    </w:lvl>
    <w:lvl w:ilvl="1" w:tplc="20000003">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4" w15:restartNumberingAfterBreak="0">
    <w:nsid w:val="60ED3FE8"/>
    <w:multiLevelType w:val="multilevel"/>
    <w:tmpl w:val="D20EE9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6B58653E"/>
    <w:multiLevelType w:val="multilevel"/>
    <w:tmpl w:val="7036336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6B5E4BF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C61021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F8B00A5"/>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2C1294B"/>
    <w:multiLevelType w:val="hybridMultilevel"/>
    <w:tmpl w:val="5A562022"/>
    <w:lvl w:ilvl="0" w:tplc="DB4A5C40">
      <w:start w:val="1"/>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5D11ED2"/>
    <w:multiLevelType w:val="multilevel"/>
    <w:tmpl w:val="0F660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7C0DBC"/>
    <w:multiLevelType w:val="multilevel"/>
    <w:tmpl w:val="D3283B2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7DC36AB4"/>
    <w:multiLevelType w:val="hybridMultilevel"/>
    <w:tmpl w:val="8A54242A"/>
    <w:lvl w:ilvl="0" w:tplc="FBA8F068">
      <w:start w:val="1"/>
      <w:numFmt w:val="bullet"/>
      <w:lvlText w:val=""/>
      <w:lvlJc w:val="left"/>
      <w:pPr>
        <w:ind w:left="405" w:hanging="360"/>
      </w:pPr>
      <w:rPr>
        <w:rFonts w:ascii="Symbol" w:eastAsiaTheme="minorHAnsi" w:hAnsi="Symbol" w:cstheme="minorBidi" w:hint="default"/>
      </w:rPr>
    </w:lvl>
    <w:lvl w:ilvl="1" w:tplc="20000003">
      <w:start w:val="1"/>
      <w:numFmt w:val="bullet"/>
      <w:lvlText w:val="o"/>
      <w:lvlJc w:val="left"/>
      <w:pPr>
        <w:ind w:left="1125" w:hanging="360"/>
      </w:pPr>
      <w:rPr>
        <w:rFonts w:ascii="Courier New" w:hAnsi="Courier New" w:cs="Courier New" w:hint="default"/>
      </w:rPr>
    </w:lvl>
    <w:lvl w:ilvl="2" w:tplc="20000005">
      <w:start w:val="1"/>
      <w:numFmt w:val="bullet"/>
      <w:lvlText w:val=""/>
      <w:lvlJc w:val="left"/>
      <w:pPr>
        <w:ind w:left="1845" w:hanging="360"/>
      </w:pPr>
      <w:rPr>
        <w:rFonts w:ascii="Wingdings" w:hAnsi="Wingdings" w:hint="default"/>
      </w:rPr>
    </w:lvl>
    <w:lvl w:ilvl="3" w:tplc="20000001" w:tentative="1">
      <w:start w:val="1"/>
      <w:numFmt w:val="bullet"/>
      <w:lvlText w:val=""/>
      <w:lvlJc w:val="left"/>
      <w:pPr>
        <w:ind w:left="2565" w:hanging="360"/>
      </w:pPr>
      <w:rPr>
        <w:rFonts w:ascii="Symbol" w:hAnsi="Symbol" w:hint="default"/>
      </w:rPr>
    </w:lvl>
    <w:lvl w:ilvl="4" w:tplc="20000003" w:tentative="1">
      <w:start w:val="1"/>
      <w:numFmt w:val="bullet"/>
      <w:lvlText w:val="o"/>
      <w:lvlJc w:val="left"/>
      <w:pPr>
        <w:ind w:left="3285" w:hanging="360"/>
      </w:pPr>
      <w:rPr>
        <w:rFonts w:ascii="Courier New" w:hAnsi="Courier New" w:cs="Courier New" w:hint="default"/>
      </w:rPr>
    </w:lvl>
    <w:lvl w:ilvl="5" w:tplc="20000005" w:tentative="1">
      <w:start w:val="1"/>
      <w:numFmt w:val="bullet"/>
      <w:lvlText w:val=""/>
      <w:lvlJc w:val="left"/>
      <w:pPr>
        <w:ind w:left="4005" w:hanging="360"/>
      </w:pPr>
      <w:rPr>
        <w:rFonts w:ascii="Wingdings" w:hAnsi="Wingdings" w:hint="default"/>
      </w:rPr>
    </w:lvl>
    <w:lvl w:ilvl="6" w:tplc="20000001" w:tentative="1">
      <w:start w:val="1"/>
      <w:numFmt w:val="bullet"/>
      <w:lvlText w:val=""/>
      <w:lvlJc w:val="left"/>
      <w:pPr>
        <w:ind w:left="4725" w:hanging="360"/>
      </w:pPr>
      <w:rPr>
        <w:rFonts w:ascii="Symbol" w:hAnsi="Symbol" w:hint="default"/>
      </w:rPr>
    </w:lvl>
    <w:lvl w:ilvl="7" w:tplc="20000003" w:tentative="1">
      <w:start w:val="1"/>
      <w:numFmt w:val="bullet"/>
      <w:lvlText w:val="o"/>
      <w:lvlJc w:val="left"/>
      <w:pPr>
        <w:ind w:left="5445" w:hanging="360"/>
      </w:pPr>
      <w:rPr>
        <w:rFonts w:ascii="Courier New" w:hAnsi="Courier New" w:cs="Courier New" w:hint="default"/>
      </w:rPr>
    </w:lvl>
    <w:lvl w:ilvl="8" w:tplc="20000005" w:tentative="1">
      <w:start w:val="1"/>
      <w:numFmt w:val="bullet"/>
      <w:lvlText w:val=""/>
      <w:lvlJc w:val="left"/>
      <w:pPr>
        <w:ind w:left="6165" w:hanging="360"/>
      </w:pPr>
      <w:rPr>
        <w:rFonts w:ascii="Wingdings" w:hAnsi="Wingdings" w:hint="default"/>
      </w:rPr>
    </w:lvl>
  </w:abstractNum>
  <w:num w:numId="1" w16cid:durableId="1606422233">
    <w:abstractNumId w:val="14"/>
  </w:num>
  <w:num w:numId="2" w16cid:durableId="388771211">
    <w:abstractNumId w:val="8"/>
  </w:num>
  <w:num w:numId="3" w16cid:durableId="1875387527">
    <w:abstractNumId w:val="3"/>
  </w:num>
  <w:num w:numId="4" w16cid:durableId="1919709756">
    <w:abstractNumId w:val="2"/>
  </w:num>
  <w:num w:numId="5" w16cid:durableId="923800824">
    <w:abstractNumId w:val="1"/>
  </w:num>
  <w:num w:numId="6" w16cid:durableId="169027347">
    <w:abstractNumId w:val="0"/>
  </w:num>
  <w:num w:numId="7" w16cid:durableId="1881699356">
    <w:abstractNumId w:val="9"/>
  </w:num>
  <w:num w:numId="8" w16cid:durableId="1311136086">
    <w:abstractNumId w:val="7"/>
  </w:num>
  <w:num w:numId="9" w16cid:durableId="1158576326">
    <w:abstractNumId w:val="6"/>
  </w:num>
  <w:num w:numId="10" w16cid:durableId="973825345">
    <w:abstractNumId w:val="5"/>
  </w:num>
  <w:num w:numId="11" w16cid:durableId="1662389442">
    <w:abstractNumId w:val="4"/>
  </w:num>
  <w:num w:numId="12" w16cid:durableId="2049866811">
    <w:abstractNumId w:val="21"/>
  </w:num>
  <w:num w:numId="13" w16cid:durableId="1517846161">
    <w:abstractNumId w:val="28"/>
  </w:num>
  <w:num w:numId="14" w16cid:durableId="1128471426">
    <w:abstractNumId w:val="11"/>
  </w:num>
  <w:num w:numId="15" w16cid:durableId="1886675913">
    <w:abstractNumId w:val="26"/>
  </w:num>
  <w:num w:numId="16" w16cid:durableId="669143170">
    <w:abstractNumId w:val="38"/>
  </w:num>
  <w:num w:numId="17" w16cid:durableId="1816487952">
    <w:abstractNumId w:val="12"/>
  </w:num>
  <w:num w:numId="18" w16cid:durableId="1320425882">
    <w:abstractNumId w:val="33"/>
  </w:num>
  <w:num w:numId="19" w16cid:durableId="574709185">
    <w:abstractNumId w:val="42"/>
  </w:num>
  <w:num w:numId="20" w16cid:durableId="11883124">
    <w:abstractNumId w:val="39"/>
  </w:num>
  <w:num w:numId="21" w16cid:durableId="379716589">
    <w:abstractNumId w:val="27"/>
  </w:num>
  <w:num w:numId="22" w16cid:durableId="2088532560">
    <w:abstractNumId w:val="15"/>
  </w:num>
  <w:num w:numId="23" w16cid:durableId="904416417">
    <w:abstractNumId w:val="31"/>
  </w:num>
  <w:num w:numId="24" w16cid:durableId="1284269733">
    <w:abstractNumId w:val="35"/>
  </w:num>
  <w:num w:numId="25" w16cid:durableId="1202477524">
    <w:abstractNumId w:val="22"/>
  </w:num>
  <w:num w:numId="26" w16cid:durableId="93403316">
    <w:abstractNumId w:val="23"/>
  </w:num>
  <w:num w:numId="27" w16cid:durableId="1629702137">
    <w:abstractNumId w:val="29"/>
  </w:num>
  <w:num w:numId="28" w16cid:durableId="1363939546">
    <w:abstractNumId w:val="24"/>
  </w:num>
  <w:num w:numId="29" w16cid:durableId="1104112459">
    <w:abstractNumId w:val="36"/>
  </w:num>
  <w:num w:numId="30" w16cid:durableId="461922985">
    <w:abstractNumId w:val="37"/>
  </w:num>
  <w:num w:numId="31" w16cid:durableId="1674143091">
    <w:abstractNumId w:val="19"/>
  </w:num>
  <w:num w:numId="32" w16cid:durableId="383021627">
    <w:abstractNumId w:val="17"/>
  </w:num>
  <w:num w:numId="33" w16cid:durableId="930551164">
    <w:abstractNumId w:val="30"/>
  </w:num>
  <w:num w:numId="34" w16cid:durableId="603652748">
    <w:abstractNumId w:val="41"/>
  </w:num>
  <w:num w:numId="35" w16cid:durableId="391268124">
    <w:abstractNumId w:val="34"/>
  </w:num>
  <w:num w:numId="36" w16cid:durableId="139350252">
    <w:abstractNumId w:val="25"/>
  </w:num>
  <w:num w:numId="37" w16cid:durableId="1571379088">
    <w:abstractNumId w:val="20"/>
  </w:num>
  <w:num w:numId="38" w16cid:durableId="1164659798">
    <w:abstractNumId w:val="32"/>
  </w:num>
  <w:num w:numId="39" w16cid:durableId="1291790616">
    <w:abstractNumId w:val="13"/>
  </w:num>
  <w:num w:numId="40" w16cid:durableId="1479614155">
    <w:abstractNumId w:val="10"/>
  </w:num>
  <w:num w:numId="41" w16cid:durableId="1818760894">
    <w:abstractNumId w:val="16"/>
  </w:num>
  <w:num w:numId="42" w16cid:durableId="347801322">
    <w:abstractNumId w:val="18"/>
  </w:num>
  <w:num w:numId="43" w16cid:durableId="1457068211">
    <w:abstractNumId w:val="40"/>
  </w:num>
  <w:num w:numId="44" w16cid:durableId="7000860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B9E"/>
    <w:rsid w:val="000004F5"/>
    <w:rsid w:val="000008CB"/>
    <w:rsid w:val="00002845"/>
    <w:rsid w:val="00003441"/>
    <w:rsid w:val="00005560"/>
    <w:rsid w:val="0000580C"/>
    <w:rsid w:val="000064FA"/>
    <w:rsid w:val="000068C9"/>
    <w:rsid w:val="00010A8F"/>
    <w:rsid w:val="00010DC1"/>
    <w:rsid w:val="00011141"/>
    <w:rsid w:val="00011DF1"/>
    <w:rsid w:val="00012195"/>
    <w:rsid w:val="00012332"/>
    <w:rsid w:val="000144BD"/>
    <w:rsid w:val="00014FD6"/>
    <w:rsid w:val="00016057"/>
    <w:rsid w:val="00016BFF"/>
    <w:rsid w:val="00021136"/>
    <w:rsid w:val="00021197"/>
    <w:rsid w:val="00021B17"/>
    <w:rsid w:val="00024143"/>
    <w:rsid w:val="0002483D"/>
    <w:rsid w:val="00024882"/>
    <w:rsid w:val="000256EC"/>
    <w:rsid w:val="00026BFE"/>
    <w:rsid w:val="0002719E"/>
    <w:rsid w:val="00027470"/>
    <w:rsid w:val="000302CB"/>
    <w:rsid w:val="00030C4F"/>
    <w:rsid w:val="000315AD"/>
    <w:rsid w:val="00031E31"/>
    <w:rsid w:val="0003314D"/>
    <w:rsid w:val="00033364"/>
    <w:rsid w:val="00033C5C"/>
    <w:rsid w:val="0003420D"/>
    <w:rsid w:val="0003512C"/>
    <w:rsid w:val="000352CE"/>
    <w:rsid w:val="00035C74"/>
    <w:rsid w:val="00036AFC"/>
    <w:rsid w:val="0004042C"/>
    <w:rsid w:val="00040BAD"/>
    <w:rsid w:val="00041BCF"/>
    <w:rsid w:val="00041FAD"/>
    <w:rsid w:val="0004308F"/>
    <w:rsid w:val="0004353A"/>
    <w:rsid w:val="00043BA8"/>
    <w:rsid w:val="00044D17"/>
    <w:rsid w:val="000456F5"/>
    <w:rsid w:val="00045B6D"/>
    <w:rsid w:val="000528BF"/>
    <w:rsid w:val="00053353"/>
    <w:rsid w:val="00055D96"/>
    <w:rsid w:val="00056CCE"/>
    <w:rsid w:val="000571FA"/>
    <w:rsid w:val="000606C4"/>
    <w:rsid w:val="00062DDC"/>
    <w:rsid w:val="000650B1"/>
    <w:rsid w:val="00066E7F"/>
    <w:rsid w:val="00067BC4"/>
    <w:rsid w:val="00067F9C"/>
    <w:rsid w:val="0007014A"/>
    <w:rsid w:val="0007019B"/>
    <w:rsid w:val="00070250"/>
    <w:rsid w:val="00071AC9"/>
    <w:rsid w:val="00072670"/>
    <w:rsid w:val="000759D7"/>
    <w:rsid w:val="000760CB"/>
    <w:rsid w:val="00076D1E"/>
    <w:rsid w:val="000778D1"/>
    <w:rsid w:val="00080A95"/>
    <w:rsid w:val="00082A0F"/>
    <w:rsid w:val="00082C29"/>
    <w:rsid w:val="0008320E"/>
    <w:rsid w:val="00083C25"/>
    <w:rsid w:val="000841B4"/>
    <w:rsid w:val="00085021"/>
    <w:rsid w:val="000854E7"/>
    <w:rsid w:val="00085B63"/>
    <w:rsid w:val="00086CA8"/>
    <w:rsid w:val="00086DD1"/>
    <w:rsid w:val="00087356"/>
    <w:rsid w:val="00091EF6"/>
    <w:rsid w:val="0009200B"/>
    <w:rsid w:val="00092E05"/>
    <w:rsid w:val="00094DC1"/>
    <w:rsid w:val="000952E8"/>
    <w:rsid w:val="00097AFF"/>
    <w:rsid w:val="000A0454"/>
    <w:rsid w:val="000A0E85"/>
    <w:rsid w:val="000A2B83"/>
    <w:rsid w:val="000A4C4F"/>
    <w:rsid w:val="000A5B9F"/>
    <w:rsid w:val="000A69A4"/>
    <w:rsid w:val="000B026B"/>
    <w:rsid w:val="000B039C"/>
    <w:rsid w:val="000B21AB"/>
    <w:rsid w:val="000B39E6"/>
    <w:rsid w:val="000B3D9A"/>
    <w:rsid w:val="000B5062"/>
    <w:rsid w:val="000B5175"/>
    <w:rsid w:val="000B520D"/>
    <w:rsid w:val="000B5BB8"/>
    <w:rsid w:val="000B6D6A"/>
    <w:rsid w:val="000C01FD"/>
    <w:rsid w:val="000C023A"/>
    <w:rsid w:val="000C187B"/>
    <w:rsid w:val="000C5AFA"/>
    <w:rsid w:val="000D0087"/>
    <w:rsid w:val="000D10CA"/>
    <w:rsid w:val="000D1B69"/>
    <w:rsid w:val="000D1D55"/>
    <w:rsid w:val="000D1FB9"/>
    <w:rsid w:val="000D2757"/>
    <w:rsid w:val="000D3765"/>
    <w:rsid w:val="000D3C1B"/>
    <w:rsid w:val="000D5688"/>
    <w:rsid w:val="000D56B1"/>
    <w:rsid w:val="000D5C28"/>
    <w:rsid w:val="000D63FE"/>
    <w:rsid w:val="000D7030"/>
    <w:rsid w:val="000E04D3"/>
    <w:rsid w:val="000E0CDE"/>
    <w:rsid w:val="000E113C"/>
    <w:rsid w:val="000E2E14"/>
    <w:rsid w:val="000E4040"/>
    <w:rsid w:val="000E4D96"/>
    <w:rsid w:val="000E4EF8"/>
    <w:rsid w:val="000E6A66"/>
    <w:rsid w:val="000E6AF0"/>
    <w:rsid w:val="000E732C"/>
    <w:rsid w:val="000F016E"/>
    <w:rsid w:val="000F0956"/>
    <w:rsid w:val="000F14D6"/>
    <w:rsid w:val="000F1758"/>
    <w:rsid w:val="000F190E"/>
    <w:rsid w:val="000F3790"/>
    <w:rsid w:val="000F3C0C"/>
    <w:rsid w:val="000F4B54"/>
    <w:rsid w:val="000F5262"/>
    <w:rsid w:val="000F5282"/>
    <w:rsid w:val="000F5288"/>
    <w:rsid w:val="000F618B"/>
    <w:rsid w:val="0010205B"/>
    <w:rsid w:val="0010334E"/>
    <w:rsid w:val="00104005"/>
    <w:rsid w:val="001056A3"/>
    <w:rsid w:val="00107AC6"/>
    <w:rsid w:val="00110620"/>
    <w:rsid w:val="00110FC4"/>
    <w:rsid w:val="001114E2"/>
    <w:rsid w:val="00111EB5"/>
    <w:rsid w:val="001150A5"/>
    <w:rsid w:val="00115C74"/>
    <w:rsid w:val="00115EF5"/>
    <w:rsid w:val="001161D6"/>
    <w:rsid w:val="00116965"/>
    <w:rsid w:val="00117142"/>
    <w:rsid w:val="00117AAE"/>
    <w:rsid w:val="00120660"/>
    <w:rsid w:val="00120CBF"/>
    <w:rsid w:val="001265C3"/>
    <w:rsid w:val="0012743D"/>
    <w:rsid w:val="00127C3D"/>
    <w:rsid w:val="00127CF3"/>
    <w:rsid w:val="00127D4A"/>
    <w:rsid w:val="0013195A"/>
    <w:rsid w:val="0013212D"/>
    <w:rsid w:val="00134937"/>
    <w:rsid w:val="00134944"/>
    <w:rsid w:val="00134FA4"/>
    <w:rsid w:val="00137CED"/>
    <w:rsid w:val="00140634"/>
    <w:rsid w:val="00140DC1"/>
    <w:rsid w:val="001414BB"/>
    <w:rsid w:val="001431B8"/>
    <w:rsid w:val="001455CD"/>
    <w:rsid w:val="00145DEF"/>
    <w:rsid w:val="00147AA4"/>
    <w:rsid w:val="00150627"/>
    <w:rsid w:val="001509E8"/>
    <w:rsid w:val="001514D9"/>
    <w:rsid w:val="0015155B"/>
    <w:rsid w:val="00151669"/>
    <w:rsid w:val="00151BCA"/>
    <w:rsid w:val="0015310D"/>
    <w:rsid w:val="00153133"/>
    <w:rsid w:val="00154DA9"/>
    <w:rsid w:val="00155F76"/>
    <w:rsid w:val="001569BB"/>
    <w:rsid w:val="00157618"/>
    <w:rsid w:val="00157D7E"/>
    <w:rsid w:val="00161BD8"/>
    <w:rsid w:val="00162476"/>
    <w:rsid w:val="001657F6"/>
    <w:rsid w:val="0016603B"/>
    <w:rsid w:val="00166AC2"/>
    <w:rsid w:val="0016729A"/>
    <w:rsid w:val="00167858"/>
    <w:rsid w:val="00171575"/>
    <w:rsid w:val="00172299"/>
    <w:rsid w:val="00172B2A"/>
    <w:rsid w:val="00172F16"/>
    <w:rsid w:val="00175567"/>
    <w:rsid w:val="00177802"/>
    <w:rsid w:val="00182D94"/>
    <w:rsid w:val="001839E1"/>
    <w:rsid w:val="00183DDB"/>
    <w:rsid w:val="00184AA3"/>
    <w:rsid w:val="00184DD0"/>
    <w:rsid w:val="00187023"/>
    <w:rsid w:val="001876E3"/>
    <w:rsid w:val="001879B0"/>
    <w:rsid w:val="001916DD"/>
    <w:rsid w:val="00192258"/>
    <w:rsid w:val="0019520E"/>
    <w:rsid w:val="001958DE"/>
    <w:rsid w:val="00196E0C"/>
    <w:rsid w:val="001976ED"/>
    <w:rsid w:val="001A0155"/>
    <w:rsid w:val="001A0AC2"/>
    <w:rsid w:val="001A12D6"/>
    <w:rsid w:val="001A2EEC"/>
    <w:rsid w:val="001A36A0"/>
    <w:rsid w:val="001A542C"/>
    <w:rsid w:val="001A63AB"/>
    <w:rsid w:val="001A641E"/>
    <w:rsid w:val="001B05BD"/>
    <w:rsid w:val="001B0BF0"/>
    <w:rsid w:val="001B16E8"/>
    <w:rsid w:val="001B1B1A"/>
    <w:rsid w:val="001B1B3C"/>
    <w:rsid w:val="001B1FA1"/>
    <w:rsid w:val="001B25F3"/>
    <w:rsid w:val="001B29BD"/>
    <w:rsid w:val="001B31C6"/>
    <w:rsid w:val="001B3A24"/>
    <w:rsid w:val="001B6185"/>
    <w:rsid w:val="001B7781"/>
    <w:rsid w:val="001B7D39"/>
    <w:rsid w:val="001C0F7E"/>
    <w:rsid w:val="001C2BEB"/>
    <w:rsid w:val="001C2CFD"/>
    <w:rsid w:val="001C3837"/>
    <w:rsid w:val="001C4870"/>
    <w:rsid w:val="001C773A"/>
    <w:rsid w:val="001C7C97"/>
    <w:rsid w:val="001C7CD9"/>
    <w:rsid w:val="001D1536"/>
    <w:rsid w:val="001D3BFB"/>
    <w:rsid w:val="001D4471"/>
    <w:rsid w:val="001D5680"/>
    <w:rsid w:val="001D7961"/>
    <w:rsid w:val="001D7B51"/>
    <w:rsid w:val="001E0A04"/>
    <w:rsid w:val="001E0CF9"/>
    <w:rsid w:val="001E13ED"/>
    <w:rsid w:val="001E176F"/>
    <w:rsid w:val="001E194E"/>
    <w:rsid w:val="001E2538"/>
    <w:rsid w:val="001E3BE9"/>
    <w:rsid w:val="001E5053"/>
    <w:rsid w:val="001E531E"/>
    <w:rsid w:val="001F1E16"/>
    <w:rsid w:val="001F2544"/>
    <w:rsid w:val="001F2A01"/>
    <w:rsid w:val="001F3351"/>
    <w:rsid w:val="001F473A"/>
    <w:rsid w:val="0020040F"/>
    <w:rsid w:val="0020129D"/>
    <w:rsid w:val="00202A19"/>
    <w:rsid w:val="0020358C"/>
    <w:rsid w:val="00204385"/>
    <w:rsid w:val="0020467E"/>
    <w:rsid w:val="00205472"/>
    <w:rsid w:val="002065B1"/>
    <w:rsid w:val="002101E6"/>
    <w:rsid w:val="00211CE5"/>
    <w:rsid w:val="002145AF"/>
    <w:rsid w:val="00216A80"/>
    <w:rsid w:val="00217846"/>
    <w:rsid w:val="00217B60"/>
    <w:rsid w:val="0022020A"/>
    <w:rsid w:val="002210D6"/>
    <w:rsid w:val="002217E4"/>
    <w:rsid w:val="00223358"/>
    <w:rsid w:val="00223469"/>
    <w:rsid w:val="002236EC"/>
    <w:rsid w:val="00223DE4"/>
    <w:rsid w:val="00223F45"/>
    <w:rsid w:val="002241B0"/>
    <w:rsid w:val="00224D83"/>
    <w:rsid w:val="002251BD"/>
    <w:rsid w:val="00225304"/>
    <w:rsid w:val="00225B66"/>
    <w:rsid w:val="00226BAC"/>
    <w:rsid w:val="0023015F"/>
    <w:rsid w:val="00230CD0"/>
    <w:rsid w:val="00232AB9"/>
    <w:rsid w:val="0023376D"/>
    <w:rsid w:val="00235A6C"/>
    <w:rsid w:val="00236DD2"/>
    <w:rsid w:val="00237079"/>
    <w:rsid w:val="0024012A"/>
    <w:rsid w:val="00241303"/>
    <w:rsid w:val="002443A6"/>
    <w:rsid w:val="00245620"/>
    <w:rsid w:val="00246B48"/>
    <w:rsid w:val="00246C80"/>
    <w:rsid w:val="00246C8E"/>
    <w:rsid w:val="00246FF6"/>
    <w:rsid w:val="002474B3"/>
    <w:rsid w:val="00251CF0"/>
    <w:rsid w:val="00252FA3"/>
    <w:rsid w:val="00254903"/>
    <w:rsid w:val="00254BFB"/>
    <w:rsid w:val="00255AF8"/>
    <w:rsid w:val="00260DFA"/>
    <w:rsid w:val="002623E4"/>
    <w:rsid w:val="00262C0A"/>
    <w:rsid w:val="00263624"/>
    <w:rsid w:val="00263EE6"/>
    <w:rsid w:val="0026449D"/>
    <w:rsid w:val="00264E51"/>
    <w:rsid w:val="00265872"/>
    <w:rsid w:val="00271C3B"/>
    <w:rsid w:val="00272050"/>
    <w:rsid w:val="0027524A"/>
    <w:rsid w:val="00276544"/>
    <w:rsid w:val="00276B2C"/>
    <w:rsid w:val="00277B6B"/>
    <w:rsid w:val="00277D52"/>
    <w:rsid w:val="0028034F"/>
    <w:rsid w:val="00281129"/>
    <w:rsid w:val="002811F7"/>
    <w:rsid w:val="002837C6"/>
    <w:rsid w:val="00284E5A"/>
    <w:rsid w:val="00284EA0"/>
    <w:rsid w:val="00285837"/>
    <w:rsid w:val="002862AA"/>
    <w:rsid w:val="0029025E"/>
    <w:rsid w:val="00290BBA"/>
    <w:rsid w:val="00292641"/>
    <w:rsid w:val="0029346D"/>
    <w:rsid w:val="00293A7D"/>
    <w:rsid w:val="00293E50"/>
    <w:rsid w:val="002951F0"/>
    <w:rsid w:val="00295717"/>
    <w:rsid w:val="00295EDE"/>
    <w:rsid w:val="00295FA3"/>
    <w:rsid w:val="00296B0D"/>
    <w:rsid w:val="00296CCA"/>
    <w:rsid w:val="00296ED6"/>
    <w:rsid w:val="0029778A"/>
    <w:rsid w:val="00297C43"/>
    <w:rsid w:val="002A1124"/>
    <w:rsid w:val="002A1759"/>
    <w:rsid w:val="002A1AD5"/>
    <w:rsid w:val="002A1B0D"/>
    <w:rsid w:val="002A5514"/>
    <w:rsid w:val="002A6A5F"/>
    <w:rsid w:val="002A7518"/>
    <w:rsid w:val="002A759B"/>
    <w:rsid w:val="002A7740"/>
    <w:rsid w:val="002A7AA4"/>
    <w:rsid w:val="002B144E"/>
    <w:rsid w:val="002B28D4"/>
    <w:rsid w:val="002B3638"/>
    <w:rsid w:val="002B4CD0"/>
    <w:rsid w:val="002C18DF"/>
    <w:rsid w:val="002C3412"/>
    <w:rsid w:val="002C3456"/>
    <w:rsid w:val="002C3508"/>
    <w:rsid w:val="002C3F8D"/>
    <w:rsid w:val="002C5014"/>
    <w:rsid w:val="002C5235"/>
    <w:rsid w:val="002C5292"/>
    <w:rsid w:val="002C56A8"/>
    <w:rsid w:val="002C56BA"/>
    <w:rsid w:val="002C6017"/>
    <w:rsid w:val="002C75A6"/>
    <w:rsid w:val="002C77B6"/>
    <w:rsid w:val="002D04B1"/>
    <w:rsid w:val="002D0637"/>
    <w:rsid w:val="002D0777"/>
    <w:rsid w:val="002D0A24"/>
    <w:rsid w:val="002D1334"/>
    <w:rsid w:val="002D274A"/>
    <w:rsid w:val="002D2DFB"/>
    <w:rsid w:val="002D39A1"/>
    <w:rsid w:val="002D455A"/>
    <w:rsid w:val="002D7263"/>
    <w:rsid w:val="002E0B39"/>
    <w:rsid w:val="002E13B6"/>
    <w:rsid w:val="002E1B7B"/>
    <w:rsid w:val="002E2219"/>
    <w:rsid w:val="002E2835"/>
    <w:rsid w:val="002E34E6"/>
    <w:rsid w:val="002E3785"/>
    <w:rsid w:val="002E3AEF"/>
    <w:rsid w:val="002E44E8"/>
    <w:rsid w:val="002E4FB5"/>
    <w:rsid w:val="002E534B"/>
    <w:rsid w:val="002E5374"/>
    <w:rsid w:val="002E6075"/>
    <w:rsid w:val="002E6F65"/>
    <w:rsid w:val="002E7B8B"/>
    <w:rsid w:val="002E7F80"/>
    <w:rsid w:val="002F1C73"/>
    <w:rsid w:val="002F23F1"/>
    <w:rsid w:val="002F2894"/>
    <w:rsid w:val="002F44A9"/>
    <w:rsid w:val="002F5090"/>
    <w:rsid w:val="002F5340"/>
    <w:rsid w:val="00302FFC"/>
    <w:rsid w:val="0030447C"/>
    <w:rsid w:val="00304FB5"/>
    <w:rsid w:val="003061C4"/>
    <w:rsid w:val="003065C4"/>
    <w:rsid w:val="003066FF"/>
    <w:rsid w:val="00307E8F"/>
    <w:rsid w:val="00307EC7"/>
    <w:rsid w:val="003106B0"/>
    <w:rsid w:val="003116A4"/>
    <w:rsid w:val="00311F78"/>
    <w:rsid w:val="00315D1C"/>
    <w:rsid w:val="00316A59"/>
    <w:rsid w:val="00317444"/>
    <w:rsid w:val="00321449"/>
    <w:rsid w:val="00321CF0"/>
    <w:rsid w:val="00322024"/>
    <w:rsid w:val="003222A6"/>
    <w:rsid w:val="00322829"/>
    <w:rsid w:val="0032325E"/>
    <w:rsid w:val="0032411C"/>
    <w:rsid w:val="0032433D"/>
    <w:rsid w:val="00325F1B"/>
    <w:rsid w:val="00327100"/>
    <w:rsid w:val="003273D3"/>
    <w:rsid w:val="003300DA"/>
    <w:rsid w:val="00330BEB"/>
    <w:rsid w:val="00331DA2"/>
    <w:rsid w:val="00333FF0"/>
    <w:rsid w:val="00334018"/>
    <w:rsid w:val="00336493"/>
    <w:rsid w:val="00336C25"/>
    <w:rsid w:val="00337150"/>
    <w:rsid w:val="00337928"/>
    <w:rsid w:val="00337B90"/>
    <w:rsid w:val="003402DD"/>
    <w:rsid w:val="00341B4E"/>
    <w:rsid w:val="0034366E"/>
    <w:rsid w:val="00343F4B"/>
    <w:rsid w:val="00343F64"/>
    <w:rsid w:val="003441BB"/>
    <w:rsid w:val="0034517A"/>
    <w:rsid w:val="003451E4"/>
    <w:rsid w:val="00347CFD"/>
    <w:rsid w:val="00354057"/>
    <w:rsid w:val="0035418F"/>
    <w:rsid w:val="00354192"/>
    <w:rsid w:val="00354721"/>
    <w:rsid w:val="00354B6A"/>
    <w:rsid w:val="003554EE"/>
    <w:rsid w:val="00356381"/>
    <w:rsid w:val="00356788"/>
    <w:rsid w:val="00356CE6"/>
    <w:rsid w:val="00360908"/>
    <w:rsid w:val="00360D6A"/>
    <w:rsid w:val="003614CD"/>
    <w:rsid w:val="00361AD3"/>
    <w:rsid w:val="00361B20"/>
    <w:rsid w:val="00361F7E"/>
    <w:rsid w:val="0036326D"/>
    <w:rsid w:val="0036569A"/>
    <w:rsid w:val="00365730"/>
    <w:rsid w:val="003657F9"/>
    <w:rsid w:val="00366E94"/>
    <w:rsid w:val="00367B21"/>
    <w:rsid w:val="0037009B"/>
    <w:rsid w:val="003704AB"/>
    <w:rsid w:val="00370860"/>
    <w:rsid w:val="003721A7"/>
    <w:rsid w:val="003731AD"/>
    <w:rsid w:val="0037430A"/>
    <w:rsid w:val="003746A0"/>
    <w:rsid w:val="003760ED"/>
    <w:rsid w:val="0037698E"/>
    <w:rsid w:val="003773EB"/>
    <w:rsid w:val="00377F76"/>
    <w:rsid w:val="003802FE"/>
    <w:rsid w:val="003819B7"/>
    <w:rsid w:val="00382314"/>
    <w:rsid w:val="003827A3"/>
    <w:rsid w:val="00383074"/>
    <w:rsid w:val="00385581"/>
    <w:rsid w:val="00385669"/>
    <w:rsid w:val="00386CFF"/>
    <w:rsid w:val="00386EA9"/>
    <w:rsid w:val="0039178B"/>
    <w:rsid w:val="00391EC9"/>
    <w:rsid w:val="00392B7F"/>
    <w:rsid w:val="00393953"/>
    <w:rsid w:val="00395019"/>
    <w:rsid w:val="00395CA7"/>
    <w:rsid w:val="003964BB"/>
    <w:rsid w:val="003967F5"/>
    <w:rsid w:val="0039684F"/>
    <w:rsid w:val="00397405"/>
    <w:rsid w:val="003A0EA7"/>
    <w:rsid w:val="003A1835"/>
    <w:rsid w:val="003A1896"/>
    <w:rsid w:val="003A201D"/>
    <w:rsid w:val="003A2717"/>
    <w:rsid w:val="003A2BC7"/>
    <w:rsid w:val="003A4040"/>
    <w:rsid w:val="003A49B2"/>
    <w:rsid w:val="003A4EE3"/>
    <w:rsid w:val="003A6847"/>
    <w:rsid w:val="003B047A"/>
    <w:rsid w:val="003B064F"/>
    <w:rsid w:val="003B1EAD"/>
    <w:rsid w:val="003B24AE"/>
    <w:rsid w:val="003B477C"/>
    <w:rsid w:val="003B4C81"/>
    <w:rsid w:val="003B61B5"/>
    <w:rsid w:val="003B7E56"/>
    <w:rsid w:val="003C1EDC"/>
    <w:rsid w:val="003C270A"/>
    <w:rsid w:val="003C4063"/>
    <w:rsid w:val="003C457E"/>
    <w:rsid w:val="003C5DAA"/>
    <w:rsid w:val="003C6207"/>
    <w:rsid w:val="003C6F8E"/>
    <w:rsid w:val="003C756F"/>
    <w:rsid w:val="003D2014"/>
    <w:rsid w:val="003D221C"/>
    <w:rsid w:val="003D348D"/>
    <w:rsid w:val="003D3852"/>
    <w:rsid w:val="003D408F"/>
    <w:rsid w:val="003D4EFC"/>
    <w:rsid w:val="003D502F"/>
    <w:rsid w:val="003D5FF5"/>
    <w:rsid w:val="003D6909"/>
    <w:rsid w:val="003D6BFE"/>
    <w:rsid w:val="003D71B4"/>
    <w:rsid w:val="003D7801"/>
    <w:rsid w:val="003E022D"/>
    <w:rsid w:val="003E0578"/>
    <w:rsid w:val="003E1D7C"/>
    <w:rsid w:val="003E2E4D"/>
    <w:rsid w:val="003E3DD1"/>
    <w:rsid w:val="003E4525"/>
    <w:rsid w:val="003E468F"/>
    <w:rsid w:val="003E4BA2"/>
    <w:rsid w:val="003E569C"/>
    <w:rsid w:val="003E6DC7"/>
    <w:rsid w:val="003E7F15"/>
    <w:rsid w:val="003F072E"/>
    <w:rsid w:val="003F0D44"/>
    <w:rsid w:val="003F5434"/>
    <w:rsid w:val="003F55DF"/>
    <w:rsid w:val="003F6A6B"/>
    <w:rsid w:val="003F70DA"/>
    <w:rsid w:val="003F71DE"/>
    <w:rsid w:val="003F748D"/>
    <w:rsid w:val="003F78C2"/>
    <w:rsid w:val="00401115"/>
    <w:rsid w:val="004027D5"/>
    <w:rsid w:val="004029BB"/>
    <w:rsid w:val="004035D7"/>
    <w:rsid w:val="004035DB"/>
    <w:rsid w:val="00403BF6"/>
    <w:rsid w:val="00404905"/>
    <w:rsid w:val="00404F18"/>
    <w:rsid w:val="0040577F"/>
    <w:rsid w:val="00406192"/>
    <w:rsid w:val="004063A4"/>
    <w:rsid w:val="00406600"/>
    <w:rsid w:val="0040664F"/>
    <w:rsid w:val="00407185"/>
    <w:rsid w:val="0041006A"/>
    <w:rsid w:val="004108D3"/>
    <w:rsid w:val="00410B4F"/>
    <w:rsid w:val="00410E41"/>
    <w:rsid w:val="00411EBD"/>
    <w:rsid w:val="00412E15"/>
    <w:rsid w:val="00413702"/>
    <w:rsid w:val="00413706"/>
    <w:rsid w:val="00414332"/>
    <w:rsid w:val="004152B5"/>
    <w:rsid w:val="004205A0"/>
    <w:rsid w:val="00421986"/>
    <w:rsid w:val="00421D05"/>
    <w:rsid w:val="0042214F"/>
    <w:rsid w:val="0042273E"/>
    <w:rsid w:val="004229A9"/>
    <w:rsid w:val="00422BF7"/>
    <w:rsid w:val="00422E40"/>
    <w:rsid w:val="004230BB"/>
    <w:rsid w:val="00423CB0"/>
    <w:rsid w:val="00424FBD"/>
    <w:rsid w:val="00426606"/>
    <w:rsid w:val="00426811"/>
    <w:rsid w:val="00430159"/>
    <w:rsid w:val="0043154B"/>
    <w:rsid w:val="00432618"/>
    <w:rsid w:val="0043292F"/>
    <w:rsid w:val="00432F97"/>
    <w:rsid w:val="00433C93"/>
    <w:rsid w:val="004376D3"/>
    <w:rsid w:val="00441F45"/>
    <w:rsid w:val="00442188"/>
    <w:rsid w:val="004421C7"/>
    <w:rsid w:val="004424F0"/>
    <w:rsid w:val="0044251E"/>
    <w:rsid w:val="00443DE7"/>
    <w:rsid w:val="004444B0"/>
    <w:rsid w:val="00444D79"/>
    <w:rsid w:val="00445B9C"/>
    <w:rsid w:val="00446C67"/>
    <w:rsid w:val="00446F55"/>
    <w:rsid w:val="004502C9"/>
    <w:rsid w:val="0045144F"/>
    <w:rsid w:val="00454BCF"/>
    <w:rsid w:val="00455450"/>
    <w:rsid w:val="00456439"/>
    <w:rsid w:val="004568FA"/>
    <w:rsid w:val="00456909"/>
    <w:rsid w:val="00456F64"/>
    <w:rsid w:val="004607DF"/>
    <w:rsid w:val="004609F9"/>
    <w:rsid w:val="00461373"/>
    <w:rsid w:val="00464586"/>
    <w:rsid w:val="00467E46"/>
    <w:rsid w:val="00467ECD"/>
    <w:rsid w:val="00467FAD"/>
    <w:rsid w:val="0047168D"/>
    <w:rsid w:val="004722DE"/>
    <w:rsid w:val="00473937"/>
    <w:rsid w:val="004739FC"/>
    <w:rsid w:val="004757D2"/>
    <w:rsid w:val="004775C5"/>
    <w:rsid w:val="0047793F"/>
    <w:rsid w:val="004779A0"/>
    <w:rsid w:val="004809D8"/>
    <w:rsid w:val="004810C2"/>
    <w:rsid w:val="004815EE"/>
    <w:rsid w:val="0048367F"/>
    <w:rsid w:val="00485B74"/>
    <w:rsid w:val="00486270"/>
    <w:rsid w:val="00487537"/>
    <w:rsid w:val="00487B27"/>
    <w:rsid w:val="00487B57"/>
    <w:rsid w:val="00487C41"/>
    <w:rsid w:val="00490BE2"/>
    <w:rsid w:val="00492274"/>
    <w:rsid w:val="004927CF"/>
    <w:rsid w:val="0049341D"/>
    <w:rsid w:val="00493792"/>
    <w:rsid w:val="00494981"/>
    <w:rsid w:val="00494987"/>
    <w:rsid w:val="004969BA"/>
    <w:rsid w:val="00496DCA"/>
    <w:rsid w:val="00497405"/>
    <w:rsid w:val="00497DEC"/>
    <w:rsid w:val="004A02CE"/>
    <w:rsid w:val="004A1AE6"/>
    <w:rsid w:val="004A2854"/>
    <w:rsid w:val="004A3A0E"/>
    <w:rsid w:val="004A3C61"/>
    <w:rsid w:val="004B04B7"/>
    <w:rsid w:val="004B1834"/>
    <w:rsid w:val="004B2315"/>
    <w:rsid w:val="004B285B"/>
    <w:rsid w:val="004B29F8"/>
    <w:rsid w:val="004B2EB9"/>
    <w:rsid w:val="004B2F02"/>
    <w:rsid w:val="004B3001"/>
    <w:rsid w:val="004B3A29"/>
    <w:rsid w:val="004B437C"/>
    <w:rsid w:val="004B47AB"/>
    <w:rsid w:val="004B7147"/>
    <w:rsid w:val="004C13EB"/>
    <w:rsid w:val="004C149B"/>
    <w:rsid w:val="004C1745"/>
    <w:rsid w:val="004C1C8A"/>
    <w:rsid w:val="004C265C"/>
    <w:rsid w:val="004C28DE"/>
    <w:rsid w:val="004C2C06"/>
    <w:rsid w:val="004C4A76"/>
    <w:rsid w:val="004C4AF9"/>
    <w:rsid w:val="004C53BC"/>
    <w:rsid w:val="004C58A4"/>
    <w:rsid w:val="004C74D5"/>
    <w:rsid w:val="004C74EB"/>
    <w:rsid w:val="004D45D9"/>
    <w:rsid w:val="004D542D"/>
    <w:rsid w:val="004D57AA"/>
    <w:rsid w:val="004D58AC"/>
    <w:rsid w:val="004D5AC5"/>
    <w:rsid w:val="004D67CA"/>
    <w:rsid w:val="004D6B75"/>
    <w:rsid w:val="004D7853"/>
    <w:rsid w:val="004E1419"/>
    <w:rsid w:val="004E1E8D"/>
    <w:rsid w:val="004E232F"/>
    <w:rsid w:val="004E2713"/>
    <w:rsid w:val="004E3725"/>
    <w:rsid w:val="004E39C0"/>
    <w:rsid w:val="004E3AAF"/>
    <w:rsid w:val="004E3DF6"/>
    <w:rsid w:val="004E47D1"/>
    <w:rsid w:val="004E743F"/>
    <w:rsid w:val="004E7815"/>
    <w:rsid w:val="004F052F"/>
    <w:rsid w:val="004F1B78"/>
    <w:rsid w:val="004F1D51"/>
    <w:rsid w:val="004F5C23"/>
    <w:rsid w:val="004F6766"/>
    <w:rsid w:val="00500D74"/>
    <w:rsid w:val="005010E9"/>
    <w:rsid w:val="00502479"/>
    <w:rsid w:val="00503D63"/>
    <w:rsid w:val="00504618"/>
    <w:rsid w:val="005055D5"/>
    <w:rsid w:val="0050687B"/>
    <w:rsid w:val="00506E09"/>
    <w:rsid w:val="00507369"/>
    <w:rsid w:val="0050769C"/>
    <w:rsid w:val="00510A97"/>
    <w:rsid w:val="00510BDC"/>
    <w:rsid w:val="00511334"/>
    <w:rsid w:val="005120FC"/>
    <w:rsid w:val="005129BA"/>
    <w:rsid w:val="00512DAA"/>
    <w:rsid w:val="00514E6F"/>
    <w:rsid w:val="00514F63"/>
    <w:rsid w:val="00515C94"/>
    <w:rsid w:val="00515DE9"/>
    <w:rsid w:val="00515F37"/>
    <w:rsid w:val="0051708F"/>
    <w:rsid w:val="0051764E"/>
    <w:rsid w:val="00517A9C"/>
    <w:rsid w:val="00521559"/>
    <w:rsid w:val="0052182F"/>
    <w:rsid w:val="00521907"/>
    <w:rsid w:val="0052193F"/>
    <w:rsid w:val="00521BF5"/>
    <w:rsid w:val="00521C77"/>
    <w:rsid w:val="00522D81"/>
    <w:rsid w:val="00522DD6"/>
    <w:rsid w:val="00522FC2"/>
    <w:rsid w:val="00523E33"/>
    <w:rsid w:val="00524827"/>
    <w:rsid w:val="00525A75"/>
    <w:rsid w:val="0052611B"/>
    <w:rsid w:val="00526522"/>
    <w:rsid w:val="00526577"/>
    <w:rsid w:val="00526F95"/>
    <w:rsid w:val="005279FC"/>
    <w:rsid w:val="0053038A"/>
    <w:rsid w:val="00530E98"/>
    <w:rsid w:val="0053103A"/>
    <w:rsid w:val="0053125B"/>
    <w:rsid w:val="00531761"/>
    <w:rsid w:val="00531F94"/>
    <w:rsid w:val="005326F4"/>
    <w:rsid w:val="005339EB"/>
    <w:rsid w:val="00533B91"/>
    <w:rsid w:val="00533DA1"/>
    <w:rsid w:val="0053435A"/>
    <w:rsid w:val="005355EC"/>
    <w:rsid w:val="005368D1"/>
    <w:rsid w:val="005374FE"/>
    <w:rsid w:val="005405EB"/>
    <w:rsid w:val="00540857"/>
    <w:rsid w:val="00541E9F"/>
    <w:rsid w:val="005428BD"/>
    <w:rsid w:val="00544478"/>
    <w:rsid w:val="0054480D"/>
    <w:rsid w:val="00545E2F"/>
    <w:rsid w:val="00546490"/>
    <w:rsid w:val="00547810"/>
    <w:rsid w:val="00550957"/>
    <w:rsid w:val="005511AA"/>
    <w:rsid w:val="00551E8F"/>
    <w:rsid w:val="00552015"/>
    <w:rsid w:val="0055267E"/>
    <w:rsid w:val="00553081"/>
    <w:rsid w:val="00555509"/>
    <w:rsid w:val="00555B53"/>
    <w:rsid w:val="00560384"/>
    <w:rsid w:val="00562E18"/>
    <w:rsid w:val="00564696"/>
    <w:rsid w:val="00565581"/>
    <w:rsid w:val="0056578A"/>
    <w:rsid w:val="005657B5"/>
    <w:rsid w:val="0056595B"/>
    <w:rsid w:val="005704AE"/>
    <w:rsid w:val="005706FC"/>
    <w:rsid w:val="00571306"/>
    <w:rsid w:val="005714B7"/>
    <w:rsid w:val="00571774"/>
    <w:rsid w:val="00571C0D"/>
    <w:rsid w:val="00572C18"/>
    <w:rsid w:val="00572C4C"/>
    <w:rsid w:val="00573F9C"/>
    <w:rsid w:val="00575AB3"/>
    <w:rsid w:val="0057605E"/>
    <w:rsid w:val="00576E09"/>
    <w:rsid w:val="00577261"/>
    <w:rsid w:val="00577379"/>
    <w:rsid w:val="00577F5F"/>
    <w:rsid w:val="00580721"/>
    <w:rsid w:val="00580893"/>
    <w:rsid w:val="00581639"/>
    <w:rsid w:val="00581DB2"/>
    <w:rsid w:val="005825D9"/>
    <w:rsid w:val="0058283F"/>
    <w:rsid w:val="00582D9B"/>
    <w:rsid w:val="0058408F"/>
    <w:rsid w:val="00585A3C"/>
    <w:rsid w:val="00585C99"/>
    <w:rsid w:val="00585D95"/>
    <w:rsid w:val="00585ED0"/>
    <w:rsid w:val="00585FC7"/>
    <w:rsid w:val="00586211"/>
    <w:rsid w:val="005862FD"/>
    <w:rsid w:val="00587897"/>
    <w:rsid w:val="00587EA6"/>
    <w:rsid w:val="00587EF6"/>
    <w:rsid w:val="00590090"/>
    <w:rsid w:val="00590548"/>
    <w:rsid w:val="005907E4"/>
    <w:rsid w:val="005910F8"/>
    <w:rsid w:val="00591A63"/>
    <w:rsid w:val="00591BAF"/>
    <w:rsid w:val="00592B57"/>
    <w:rsid w:val="00594747"/>
    <w:rsid w:val="00594844"/>
    <w:rsid w:val="005949C5"/>
    <w:rsid w:val="00594F4C"/>
    <w:rsid w:val="005951E0"/>
    <w:rsid w:val="00595778"/>
    <w:rsid w:val="005959C5"/>
    <w:rsid w:val="00596530"/>
    <w:rsid w:val="00596CA7"/>
    <w:rsid w:val="0059717C"/>
    <w:rsid w:val="005979B8"/>
    <w:rsid w:val="005A2809"/>
    <w:rsid w:val="005A3D23"/>
    <w:rsid w:val="005A5480"/>
    <w:rsid w:val="005A583A"/>
    <w:rsid w:val="005A60BF"/>
    <w:rsid w:val="005A646E"/>
    <w:rsid w:val="005A6F41"/>
    <w:rsid w:val="005A75E6"/>
    <w:rsid w:val="005A77B9"/>
    <w:rsid w:val="005A7AE7"/>
    <w:rsid w:val="005B012B"/>
    <w:rsid w:val="005B051C"/>
    <w:rsid w:val="005B1CF2"/>
    <w:rsid w:val="005B3BC0"/>
    <w:rsid w:val="005B4447"/>
    <w:rsid w:val="005B62DF"/>
    <w:rsid w:val="005B6A12"/>
    <w:rsid w:val="005B7697"/>
    <w:rsid w:val="005C08BA"/>
    <w:rsid w:val="005C08C6"/>
    <w:rsid w:val="005C21FC"/>
    <w:rsid w:val="005C2EF9"/>
    <w:rsid w:val="005C4CBF"/>
    <w:rsid w:val="005C4EA1"/>
    <w:rsid w:val="005C6A06"/>
    <w:rsid w:val="005C6DD2"/>
    <w:rsid w:val="005C7292"/>
    <w:rsid w:val="005C7FF6"/>
    <w:rsid w:val="005D15B8"/>
    <w:rsid w:val="005D1A5B"/>
    <w:rsid w:val="005D3E17"/>
    <w:rsid w:val="005D454D"/>
    <w:rsid w:val="005D571B"/>
    <w:rsid w:val="005D5BEB"/>
    <w:rsid w:val="005D5D0E"/>
    <w:rsid w:val="005D6473"/>
    <w:rsid w:val="005D773C"/>
    <w:rsid w:val="005D786E"/>
    <w:rsid w:val="005D7D71"/>
    <w:rsid w:val="005E015A"/>
    <w:rsid w:val="005E150A"/>
    <w:rsid w:val="005E28CB"/>
    <w:rsid w:val="005E2BE7"/>
    <w:rsid w:val="005E5600"/>
    <w:rsid w:val="005E5936"/>
    <w:rsid w:val="005E660D"/>
    <w:rsid w:val="005E68DE"/>
    <w:rsid w:val="005E7DD5"/>
    <w:rsid w:val="005F1A8B"/>
    <w:rsid w:val="005F4341"/>
    <w:rsid w:val="005F4370"/>
    <w:rsid w:val="005F5975"/>
    <w:rsid w:val="005F6AC5"/>
    <w:rsid w:val="00600081"/>
    <w:rsid w:val="006007DF"/>
    <w:rsid w:val="00604421"/>
    <w:rsid w:val="0060470D"/>
    <w:rsid w:val="00604999"/>
    <w:rsid w:val="00606B80"/>
    <w:rsid w:val="00607534"/>
    <w:rsid w:val="0061004B"/>
    <w:rsid w:val="006111D5"/>
    <w:rsid w:val="006111F5"/>
    <w:rsid w:val="0061174D"/>
    <w:rsid w:val="006126FA"/>
    <w:rsid w:val="00613285"/>
    <w:rsid w:val="00614EEF"/>
    <w:rsid w:val="006158F9"/>
    <w:rsid w:val="00615FE8"/>
    <w:rsid w:val="00616CE0"/>
    <w:rsid w:val="00617136"/>
    <w:rsid w:val="00617E79"/>
    <w:rsid w:val="00617F07"/>
    <w:rsid w:val="0062327A"/>
    <w:rsid w:val="00623E11"/>
    <w:rsid w:val="00623F58"/>
    <w:rsid w:val="0062401E"/>
    <w:rsid w:val="0062430B"/>
    <w:rsid w:val="00624D33"/>
    <w:rsid w:val="00624E8A"/>
    <w:rsid w:val="00625999"/>
    <w:rsid w:val="006259DB"/>
    <w:rsid w:val="00625B30"/>
    <w:rsid w:val="00626598"/>
    <w:rsid w:val="00626A7C"/>
    <w:rsid w:val="0062710C"/>
    <w:rsid w:val="006274CF"/>
    <w:rsid w:val="00630CBB"/>
    <w:rsid w:val="00631FE5"/>
    <w:rsid w:val="006344DE"/>
    <w:rsid w:val="006379D9"/>
    <w:rsid w:val="00637D4C"/>
    <w:rsid w:val="00637DD3"/>
    <w:rsid w:val="00640487"/>
    <w:rsid w:val="00640A8E"/>
    <w:rsid w:val="006411DE"/>
    <w:rsid w:val="006418D8"/>
    <w:rsid w:val="0064437B"/>
    <w:rsid w:val="006448C5"/>
    <w:rsid w:val="00645E3A"/>
    <w:rsid w:val="00646EFA"/>
    <w:rsid w:val="006477B5"/>
    <w:rsid w:val="006478D9"/>
    <w:rsid w:val="0064794E"/>
    <w:rsid w:val="00650BE2"/>
    <w:rsid w:val="00651F4E"/>
    <w:rsid w:val="006555BD"/>
    <w:rsid w:val="00656083"/>
    <w:rsid w:val="00656348"/>
    <w:rsid w:val="006605FC"/>
    <w:rsid w:val="00661117"/>
    <w:rsid w:val="006640A8"/>
    <w:rsid w:val="006667E7"/>
    <w:rsid w:val="006676E2"/>
    <w:rsid w:val="006703D7"/>
    <w:rsid w:val="0067067E"/>
    <w:rsid w:val="006711F5"/>
    <w:rsid w:val="00673012"/>
    <w:rsid w:val="0067372F"/>
    <w:rsid w:val="00674B7A"/>
    <w:rsid w:val="00675AE1"/>
    <w:rsid w:val="0067693B"/>
    <w:rsid w:val="00677B66"/>
    <w:rsid w:val="00677E0D"/>
    <w:rsid w:val="00677F5E"/>
    <w:rsid w:val="00680A24"/>
    <w:rsid w:val="00680F0F"/>
    <w:rsid w:val="00682337"/>
    <w:rsid w:val="00682B8C"/>
    <w:rsid w:val="00683622"/>
    <w:rsid w:val="00683708"/>
    <w:rsid w:val="00683ED1"/>
    <w:rsid w:val="006850F3"/>
    <w:rsid w:val="006856F2"/>
    <w:rsid w:val="00685751"/>
    <w:rsid w:val="00685EB4"/>
    <w:rsid w:val="0068606C"/>
    <w:rsid w:val="006867F9"/>
    <w:rsid w:val="006875A0"/>
    <w:rsid w:val="006924BF"/>
    <w:rsid w:val="00692BB3"/>
    <w:rsid w:val="00693628"/>
    <w:rsid w:val="00694861"/>
    <w:rsid w:val="00694B0A"/>
    <w:rsid w:val="0069591B"/>
    <w:rsid w:val="00695D0D"/>
    <w:rsid w:val="00695E72"/>
    <w:rsid w:val="006960DC"/>
    <w:rsid w:val="00696681"/>
    <w:rsid w:val="006A0FE9"/>
    <w:rsid w:val="006A1B30"/>
    <w:rsid w:val="006A1E05"/>
    <w:rsid w:val="006A40BE"/>
    <w:rsid w:val="006A4C05"/>
    <w:rsid w:val="006A5358"/>
    <w:rsid w:val="006A5E33"/>
    <w:rsid w:val="006A7592"/>
    <w:rsid w:val="006A7CE6"/>
    <w:rsid w:val="006A7E27"/>
    <w:rsid w:val="006B0F37"/>
    <w:rsid w:val="006B1BED"/>
    <w:rsid w:val="006B23D0"/>
    <w:rsid w:val="006B2EA0"/>
    <w:rsid w:val="006B3692"/>
    <w:rsid w:val="006B4546"/>
    <w:rsid w:val="006B50D6"/>
    <w:rsid w:val="006B5540"/>
    <w:rsid w:val="006B7490"/>
    <w:rsid w:val="006C01EA"/>
    <w:rsid w:val="006C15A3"/>
    <w:rsid w:val="006C2B84"/>
    <w:rsid w:val="006C39AD"/>
    <w:rsid w:val="006C3DFC"/>
    <w:rsid w:val="006D167E"/>
    <w:rsid w:val="006D1A0E"/>
    <w:rsid w:val="006D1B9F"/>
    <w:rsid w:val="006D225A"/>
    <w:rsid w:val="006D2550"/>
    <w:rsid w:val="006D2A07"/>
    <w:rsid w:val="006D40E3"/>
    <w:rsid w:val="006D5D28"/>
    <w:rsid w:val="006D5FA0"/>
    <w:rsid w:val="006D619D"/>
    <w:rsid w:val="006D696A"/>
    <w:rsid w:val="006D72EA"/>
    <w:rsid w:val="006D76E9"/>
    <w:rsid w:val="006D7781"/>
    <w:rsid w:val="006E03E3"/>
    <w:rsid w:val="006E0BF5"/>
    <w:rsid w:val="006E210A"/>
    <w:rsid w:val="006E260B"/>
    <w:rsid w:val="006E2718"/>
    <w:rsid w:val="006E2ECF"/>
    <w:rsid w:val="006E665D"/>
    <w:rsid w:val="006E6EC3"/>
    <w:rsid w:val="006E7565"/>
    <w:rsid w:val="006F0616"/>
    <w:rsid w:val="006F25DB"/>
    <w:rsid w:val="006F2BA9"/>
    <w:rsid w:val="006F3EBB"/>
    <w:rsid w:val="006F4CF4"/>
    <w:rsid w:val="006F50AE"/>
    <w:rsid w:val="006F640A"/>
    <w:rsid w:val="00700ADB"/>
    <w:rsid w:val="00701A7C"/>
    <w:rsid w:val="0070250B"/>
    <w:rsid w:val="007026E7"/>
    <w:rsid w:val="00702BE5"/>
    <w:rsid w:val="00703FA9"/>
    <w:rsid w:val="00707F5B"/>
    <w:rsid w:val="00710490"/>
    <w:rsid w:val="00710822"/>
    <w:rsid w:val="00711333"/>
    <w:rsid w:val="00712512"/>
    <w:rsid w:val="007136D0"/>
    <w:rsid w:val="00713DC1"/>
    <w:rsid w:val="007155B8"/>
    <w:rsid w:val="007164F2"/>
    <w:rsid w:val="00716BEC"/>
    <w:rsid w:val="00717A48"/>
    <w:rsid w:val="00722599"/>
    <w:rsid w:val="00723A11"/>
    <w:rsid w:val="007241EB"/>
    <w:rsid w:val="00725158"/>
    <w:rsid w:val="00725200"/>
    <w:rsid w:val="00725882"/>
    <w:rsid w:val="00725E39"/>
    <w:rsid w:val="007264B1"/>
    <w:rsid w:val="00730825"/>
    <w:rsid w:val="00731872"/>
    <w:rsid w:val="00731C0F"/>
    <w:rsid w:val="0073261F"/>
    <w:rsid w:val="00732749"/>
    <w:rsid w:val="00732FB9"/>
    <w:rsid w:val="00733243"/>
    <w:rsid w:val="00733B55"/>
    <w:rsid w:val="00734CF5"/>
    <w:rsid w:val="007356E3"/>
    <w:rsid w:val="007373E7"/>
    <w:rsid w:val="0073743C"/>
    <w:rsid w:val="00737535"/>
    <w:rsid w:val="0073789E"/>
    <w:rsid w:val="00740EBD"/>
    <w:rsid w:val="007424F5"/>
    <w:rsid w:val="00742D9A"/>
    <w:rsid w:val="00742DF1"/>
    <w:rsid w:val="00743877"/>
    <w:rsid w:val="00743A79"/>
    <w:rsid w:val="0074442C"/>
    <w:rsid w:val="00744712"/>
    <w:rsid w:val="0074500F"/>
    <w:rsid w:val="00745371"/>
    <w:rsid w:val="0074587D"/>
    <w:rsid w:val="00745C66"/>
    <w:rsid w:val="007467FC"/>
    <w:rsid w:val="007520B7"/>
    <w:rsid w:val="0075395B"/>
    <w:rsid w:val="00753C6F"/>
    <w:rsid w:val="007545FE"/>
    <w:rsid w:val="00754E06"/>
    <w:rsid w:val="00755275"/>
    <w:rsid w:val="0075535C"/>
    <w:rsid w:val="00761705"/>
    <w:rsid w:val="00761738"/>
    <w:rsid w:val="00761F69"/>
    <w:rsid w:val="00762A69"/>
    <w:rsid w:val="00762ED0"/>
    <w:rsid w:val="00763438"/>
    <w:rsid w:val="00763ECD"/>
    <w:rsid w:val="00763F0F"/>
    <w:rsid w:val="00764C8F"/>
    <w:rsid w:val="00764FC4"/>
    <w:rsid w:val="007667E3"/>
    <w:rsid w:val="007669A7"/>
    <w:rsid w:val="00767389"/>
    <w:rsid w:val="00767F43"/>
    <w:rsid w:val="007718DB"/>
    <w:rsid w:val="0077325F"/>
    <w:rsid w:val="00775449"/>
    <w:rsid w:val="00777A2F"/>
    <w:rsid w:val="00782C1E"/>
    <w:rsid w:val="00783FAE"/>
    <w:rsid w:val="00784352"/>
    <w:rsid w:val="0078439E"/>
    <w:rsid w:val="00784911"/>
    <w:rsid w:val="0078583A"/>
    <w:rsid w:val="00786995"/>
    <w:rsid w:val="00786D75"/>
    <w:rsid w:val="00787B6E"/>
    <w:rsid w:val="00787ED6"/>
    <w:rsid w:val="007904C9"/>
    <w:rsid w:val="00790847"/>
    <w:rsid w:val="00791323"/>
    <w:rsid w:val="00791905"/>
    <w:rsid w:val="00792731"/>
    <w:rsid w:val="00794CD6"/>
    <w:rsid w:val="0079530B"/>
    <w:rsid w:val="00795590"/>
    <w:rsid w:val="007976E1"/>
    <w:rsid w:val="007A0485"/>
    <w:rsid w:val="007A060B"/>
    <w:rsid w:val="007A0CC5"/>
    <w:rsid w:val="007A12D9"/>
    <w:rsid w:val="007A19AA"/>
    <w:rsid w:val="007A2279"/>
    <w:rsid w:val="007A2E2E"/>
    <w:rsid w:val="007A3489"/>
    <w:rsid w:val="007A4542"/>
    <w:rsid w:val="007A75E1"/>
    <w:rsid w:val="007B1A76"/>
    <w:rsid w:val="007B2054"/>
    <w:rsid w:val="007B2389"/>
    <w:rsid w:val="007B256B"/>
    <w:rsid w:val="007B3144"/>
    <w:rsid w:val="007B3162"/>
    <w:rsid w:val="007B3C47"/>
    <w:rsid w:val="007B4390"/>
    <w:rsid w:val="007B448B"/>
    <w:rsid w:val="007B46FC"/>
    <w:rsid w:val="007B4F08"/>
    <w:rsid w:val="007B4F54"/>
    <w:rsid w:val="007B5701"/>
    <w:rsid w:val="007B62B5"/>
    <w:rsid w:val="007C0213"/>
    <w:rsid w:val="007C05F0"/>
    <w:rsid w:val="007C0728"/>
    <w:rsid w:val="007C1E6E"/>
    <w:rsid w:val="007C1FEE"/>
    <w:rsid w:val="007C2784"/>
    <w:rsid w:val="007C3669"/>
    <w:rsid w:val="007C49A2"/>
    <w:rsid w:val="007C58D7"/>
    <w:rsid w:val="007C5AB3"/>
    <w:rsid w:val="007C5BD3"/>
    <w:rsid w:val="007C7688"/>
    <w:rsid w:val="007D14C2"/>
    <w:rsid w:val="007D1A7D"/>
    <w:rsid w:val="007D1B0A"/>
    <w:rsid w:val="007D2960"/>
    <w:rsid w:val="007D2EAE"/>
    <w:rsid w:val="007D5CFF"/>
    <w:rsid w:val="007D6306"/>
    <w:rsid w:val="007D67BD"/>
    <w:rsid w:val="007D7299"/>
    <w:rsid w:val="007E2590"/>
    <w:rsid w:val="007E2EA9"/>
    <w:rsid w:val="007E3CCB"/>
    <w:rsid w:val="007E51CA"/>
    <w:rsid w:val="007E6873"/>
    <w:rsid w:val="007E6C0B"/>
    <w:rsid w:val="007E6CCC"/>
    <w:rsid w:val="007E7198"/>
    <w:rsid w:val="007E7421"/>
    <w:rsid w:val="007E78D0"/>
    <w:rsid w:val="007F07BD"/>
    <w:rsid w:val="007F0BCD"/>
    <w:rsid w:val="007F3230"/>
    <w:rsid w:val="007F363A"/>
    <w:rsid w:val="007F43B0"/>
    <w:rsid w:val="007F5B99"/>
    <w:rsid w:val="007F5E1D"/>
    <w:rsid w:val="00800BE7"/>
    <w:rsid w:val="00803380"/>
    <w:rsid w:val="00805B55"/>
    <w:rsid w:val="00805FD9"/>
    <w:rsid w:val="0080610A"/>
    <w:rsid w:val="008067E9"/>
    <w:rsid w:val="0081048B"/>
    <w:rsid w:val="008135D2"/>
    <w:rsid w:val="00815138"/>
    <w:rsid w:val="008152E5"/>
    <w:rsid w:val="00815393"/>
    <w:rsid w:val="008155F7"/>
    <w:rsid w:val="00816224"/>
    <w:rsid w:val="00821CF2"/>
    <w:rsid w:val="008251B8"/>
    <w:rsid w:val="0082526E"/>
    <w:rsid w:val="008266FA"/>
    <w:rsid w:val="008279A5"/>
    <w:rsid w:val="008279A8"/>
    <w:rsid w:val="0083046F"/>
    <w:rsid w:val="00830A17"/>
    <w:rsid w:val="00831EA9"/>
    <w:rsid w:val="00832DEC"/>
    <w:rsid w:val="00833810"/>
    <w:rsid w:val="00834F7B"/>
    <w:rsid w:val="008351F7"/>
    <w:rsid w:val="00835468"/>
    <w:rsid w:val="0083680B"/>
    <w:rsid w:val="00840ABF"/>
    <w:rsid w:val="00841120"/>
    <w:rsid w:val="008415DA"/>
    <w:rsid w:val="00841669"/>
    <w:rsid w:val="008419BA"/>
    <w:rsid w:val="00844B28"/>
    <w:rsid w:val="008450ED"/>
    <w:rsid w:val="0084554D"/>
    <w:rsid w:val="00845A1C"/>
    <w:rsid w:val="00845B82"/>
    <w:rsid w:val="00847596"/>
    <w:rsid w:val="00847D05"/>
    <w:rsid w:val="00847D57"/>
    <w:rsid w:val="00850534"/>
    <w:rsid w:val="0085084C"/>
    <w:rsid w:val="008515D6"/>
    <w:rsid w:val="00853805"/>
    <w:rsid w:val="00854590"/>
    <w:rsid w:val="00855097"/>
    <w:rsid w:val="00855480"/>
    <w:rsid w:val="00856AC0"/>
    <w:rsid w:val="008575B9"/>
    <w:rsid w:val="00860F5D"/>
    <w:rsid w:val="008611AE"/>
    <w:rsid w:val="00861711"/>
    <w:rsid w:val="008624D9"/>
    <w:rsid w:val="008625BA"/>
    <w:rsid w:val="00862DE4"/>
    <w:rsid w:val="0086305F"/>
    <w:rsid w:val="00864807"/>
    <w:rsid w:val="00867566"/>
    <w:rsid w:val="00870508"/>
    <w:rsid w:val="008708E7"/>
    <w:rsid w:val="00870D03"/>
    <w:rsid w:val="00870F76"/>
    <w:rsid w:val="0087333B"/>
    <w:rsid w:val="00874DF2"/>
    <w:rsid w:val="00876315"/>
    <w:rsid w:val="00877943"/>
    <w:rsid w:val="00877AA8"/>
    <w:rsid w:val="008802BF"/>
    <w:rsid w:val="008803B8"/>
    <w:rsid w:val="008815A6"/>
    <w:rsid w:val="0088160C"/>
    <w:rsid w:val="0088295B"/>
    <w:rsid w:val="00882B9B"/>
    <w:rsid w:val="00883026"/>
    <w:rsid w:val="008835E2"/>
    <w:rsid w:val="008854C8"/>
    <w:rsid w:val="008863C2"/>
    <w:rsid w:val="008864D3"/>
    <w:rsid w:val="00887978"/>
    <w:rsid w:val="00890B54"/>
    <w:rsid w:val="008910F0"/>
    <w:rsid w:val="00891E7D"/>
    <w:rsid w:val="008922D5"/>
    <w:rsid w:val="008924D4"/>
    <w:rsid w:val="00893674"/>
    <w:rsid w:val="00895996"/>
    <w:rsid w:val="00897B29"/>
    <w:rsid w:val="008A0230"/>
    <w:rsid w:val="008A0B01"/>
    <w:rsid w:val="008A1724"/>
    <w:rsid w:val="008A2229"/>
    <w:rsid w:val="008A3762"/>
    <w:rsid w:val="008A3E87"/>
    <w:rsid w:val="008A3FB5"/>
    <w:rsid w:val="008B0E1D"/>
    <w:rsid w:val="008B32AA"/>
    <w:rsid w:val="008B3303"/>
    <w:rsid w:val="008B4788"/>
    <w:rsid w:val="008B4EB4"/>
    <w:rsid w:val="008B5FD9"/>
    <w:rsid w:val="008B6096"/>
    <w:rsid w:val="008B6286"/>
    <w:rsid w:val="008B705B"/>
    <w:rsid w:val="008B78FB"/>
    <w:rsid w:val="008C1C12"/>
    <w:rsid w:val="008C29DB"/>
    <w:rsid w:val="008C29F0"/>
    <w:rsid w:val="008C2BF8"/>
    <w:rsid w:val="008C365A"/>
    <w:rsid w:val="008C492E"/>
    <w:rsid w:val="008C54A2"/>
    <w:rsid w:val="008C665B"/>
    <w:rsid w:val="008C687A"/>
    <w:rsid w:val="008C6EDB"/>
    <w:rsid w:val="008C796A"/>
    <w:rsid w:val="008C7E9B"/>
    <w:rsid w:val="008D0056"/>
    <w:rsid w:val="008D07E2"/>
    <w:rsid w:val="008D093B"/>
    <w:rsid w:val="008D1176"/>
    <w:rsid w:val="008D1807"/>
    <w:rsid w:val="008D1A64"/>
    <w:rsid w:val="008D3944"/>
    <w:rsid w:val="008D3BFB"/>
    <w:rsid w:val="008D3E51"/>
    <w:rsid w:val="008D4487"/>
    <w:rsid w:val="008D4607"/>
    <w:rsid w:val="008D6AA6"/>
    <w:rsid w:val="008D6F30"/>
    <w:rsid w:val="008D7B59"/>
    <w:rsid w:val="008E27AC"/>
    <w:rsid w:val="008E3351"/>
    <w:rsid w:val="008E34B5"/>
    <w:rsid w:val="008E3726"/>
    <w:rsid w:val="008E386C"/>
    <w:rsid w:val="008E3B5A"/>
    <w:rsid w:val="008E4922"/>
    <w:rsid w:val="008E529E"/>
    <w:rsid w:val="008E6E0A"/>
    <w:rsid w:val="008F1C26"/>
    <w:rsid w:val="008F1EC3"/>
    <w:rsid w:val="008F2653"/>
    <w:rsid w:val="008F2E4E"/>
    <w:rsid w:val="008F40C0"/>
    <w:rsid w:val="008F5B50"/>
    <w:rsid w:val="008F6491"/>
    <w:rsid w:val="008F6A3B"/>
    <w:rsid w:val="008F6F9B"/>
    <w:rsid w:val="008F722F"/>
    <w:rsid w:val="008F7EE8"/>
    <w:rsid w:val="008F7F39"/>
    <w:rsid w:val="009004AF"/>
    <w:rsid w:val="00900B83"/>
    <w:rsid w:val="00900C49"/>
    <w:rsid w:val="00900F55"/>
    <w:rsid w:val="0090158C"/>
    <w:rsid w:val="009032E5"/>
    <w:rsid w:val="009057C0"/>
    <w:rsid w:val="0090636A"/>
    <w:rsid w:val="0090652E"/>
    <w:rsid w:val="00907712"/>
    <w:rsid w:val="00910676"/>
    <w:rsid w:val="00910C49"/>
    <w:rsid w:val="00910D35"/>
    <w:rsid w:val="009111D8"/>
    <w:rsid w:val="009116A9"/>
    <w:rsid w:val="0091298F"/>
    <w:rsid w:val="00912A9B"/>
    <w:rsid w:val="00912E02"/>
    <w:rsid w:val="009130A9"/>
    <w:rsid w:val="00916EB2"/>
    <w:rsid w:val="00917BD5"/>
    <w:rsid w:val="00920846"/>
    <w:rsid w:val="00920A21"/>
    <w:rsid w:val="00921816"/>
    <w:rsid w:val="00921C45"/>
    <w:rsid w:val="009225D5"/>
    <w:rsid w:val="00923D58"/>
    <w:rsid w:val="009245A8"/>
    <w:rsid w:val="0092559B"/>
    <w:rsid w:val="00925FD8"/>
    <w:rsid w:val="00927F83"/>
    <w:rsid w:val="00930664"/>
    <w:rsid w:val="009311E3"/>
    <w:rsid w:val="00932B26"/>
    <w:rsid w:val="00933439"/>
    <w:rsid w:val="00933DAB"/>
    <w:rsid w:val="0093417F"/>
    <w:rsid w:val="0093487B"/>
    <w:rsid w:val="009355B2"/>
    <w:rsid w:val="009371B9"/>
    <w:rsid w:val="00937ED9"/>
    <w:rsid w:val="00937F1B"/>
    <w:rsid w:val="00937FD6"/>
    <w:rsid w:val="00940885"/>
    <w:rsid w:val="0094105B"/>
    <w:rsid w:val="00941596"/>
    <w:rsid w:val="00943520"/>
    <w:rsid w:val="00943B46"/>
    <w:rsid w:val="00943CF3"/>
    <w:rsid w:val="0094405A"/>
    <w:rsid w:val="0094640A"/>
    <w:rsid w:val="00946596"/>
    <w:rsid w:val="0094663C"/>
    <w:rsid w:val="009469D9"/>
    <w:rsid w:val="00947237"/>
    <w:rsid w:val="00950A73"/>
    <w:rsid w:val="00951379"/>
    <w:rsid w:val="00952759"/>
    <w:rsid w:val="00953784"/>
    <w:rsid w:val="00954465"/>
    <w:rsid w:val="00954B32"/>
    <w:rsid w:val="009552F9"/>
    <w:rsid w:val="00956E9E"/>
    <w:rsid w:val="0096461A"/>
    <w:rsid w:val="00965BF5"/>
    <w:rsid w:val="009660DC"/>
    <w:rsid w:val="0096764B"/>
    <w:rsid w:val="00967D5F"/>
    <w:rsid w:val="00970F38"/>
    <w:rsid w:val="00974DB0"/>
    <w:rsid w:val="009764FC"/>
    <w:rsid w:val="00976A28"/>
    <w:rsid w:val="00976C79"/>
    <w:rsid w:val="00976F24"/>
    <w:rsid w:val="00977909"/>
    <w:rsid w:val="009809B6"/>
    <w:rsid w:val="0098123F"/>
    <w:rsid w:val="0098462B"/>
    <w:rsid w:val="00985006"/>
    <w:rsid w:val="00985126"/>
    <w:rsid w:val="00985196"/>
    <w:rsid w:val="00985CAF"/>
    <w:rsid w:val="00986834"/>
    <w:rsid w:val="00986A29"/>
    <w:rsid w:val="009877F1"/>
    <w:rsid w:val="0098796E"/>
    <w:rsid w:val="00993C08"/>
    <w:rsid w:val="00994DBC"/>
    <w:rsid w:val="0099544B"/>
    <w:rsid w:val="009966BA"/>
    <w:rsid w:val="00997CCA"/>
    <w:rsid w:val="009A1BB1"/>
    <w:rsid w:val="009A3014"/>
    <w:rsid w:val="009A4645"/>
    <w:rsid w:val="009A49BF"/>
    <w:rsid w:val="009A49F6"/>
    <w:rsid w:val="009A4DB9"/>
    <w:rsid w:val="009A5531"/>
    <w:rsid w:val="009A57A5"/>
    <w:rsid w:val="009A58A3"/>
    <w:rsid w:val="009A6398"/>
    <w:rsid w:val="009A63FA"/>
    <w:rsid w:val="009A65B4"/>
    <w:rsid w:val="009A6A71"/>
    <w:rsid w:val="009A710D"/>
    <w:rsid w:val="009A73FC"/>
    <w:rsid w:val="009A7F33"/>
    <w:rsid w:val="009A7FF6"/>
    <w:rsid w:val="009B00E3"/>
    <w:rsid w:val="009B2AB1"/>
    <w:rsid w:val="009B450A"/>
    <w:rsid w:val="009B5334"/>
    <w:rsid w:val="009B5696"/>
    <w:rsid w:val="009B59F1"/>
    <w:rsid w:val="009B6623"/>
    <w:rsid w:val="009B7C8D"/>
    <w:rsid w:val="009C24FE"/>
    <w:rsid w:val="009C29FB"/>
    <w:rsid w:val="009C5150"/>
    <w:rsid w:val="009C54A0"/>
    <w:rsid w:val="009C6886"/>
    <w:rsid w:val="009C7AD9"/>
    <w:rsid w:val="009D07EE"/>
    <w:rsid w:val="009D0839"/>
    <w:rsid w:val="009D15A5"/>
    <w:rsid w:val="009D1662"/>
    <w:rsid w:val="009D1A1B"/>
    <w:rsid w:val="009D2938"/>
    <w:rsid w:val="009D3A86"/>
    <w:rsid w:val="009D423A"/>
    <w:rsid w:val="009D4CCF"/>
    <w:rsid w:val="009D5063"/>
    <w:rsid w:val="009D5E06"/>
    <w:rsid w:val="009D611E"/>
    <w:rsid w:val="009D7AEA"/>
    <w:rsid w:val="009D7E1C"/>
    <w:rsid w:val="009D7F82"/>
    <w:rsid w:val="009E0C9C"/>
    <w:rsid w:val="009E1F15"/>
    <w:rsid w:val="009E5005"/>
    <w:rsid w:val="009E53AF"/>
    <w:rsid w:val="009E79FD"/>
    <w:rsid w:val="009F03AB"/>
    <w:rsid w:val="009F06C3"/>
    <w:rsid w:val="009F3295"/>
    <w:rsid w:val="009F3CF2"/>
    <w:rsid w:val="009F4CD6"/>
    <w:rsid w:val="009F4DE5"/>
    <w:rsid w:val="009F51E5"/>
    <w:rsid w:val="009F5799"/>
    <w:rsid w:val="009F5C0E"/>
    <w:rsid w:val="009F6A07"/>
    <w:rsid w:val="009F6E6D"/>
    <w:rsid w:val="00A001A7"/>
    <w:rsid w:val="00A00E9A"/>
    <w:rsid w:val="00A01076"/>
    <w:rsid w:val="00A027F5"/>
    <w:rsid w:val="00A03793"/>
    <w:rsid w:val="00A04ACE"/>
    <w:rsid w:val="00A0527F"/>
    <w:rsid w:val="00A10362"/>
    <w:rsid w:val="00A11404"/>
    <w:rsid w:val="00A116F4"/>
    <w:rsid w:val="00A11E92"/>
    <w:rsid w:val="00A1207B"/>
    <w:rsid w:val="00A128C5"/>
    <w:rsid w:val="00A1406B"/>
    <w:rsid w:val="00A151DE"/>
    <w:rsid w:val="00A155FC"/>
    <w:rsid w:val="00A17062"/>
    <w:rsid w:val="00A20669"/>
    <w:rsid w:val="00A209DF"/>
    <w:rsid w:val="00A215BC"/>
    <w:rsid w:val="00A22474"/>
    <w:rsid w:val="00A23AA8"/>
    <w:rsid w:val="00A24BEA"/>
    <w:rsid w:val="00A255C8"/>
    <w:rsid w:val="00A30A18"/>
    <w:rsid w:val="00A31631"/>
    <w:rsid w:val="00A33DF2"/>
    <w:rsid w:val="00A34439"/>
    <w:rsid w:val="00A360DC"/>
    <w:rsid w:val="00A36333"/>
    <w:rsid w:val="00A36AE7"/>
    <w:rsid w:val="00A36AFC"/>
    <w:rsid w:val="00A370B1"/>
    <w:rsid w:val="00A37662"/>
    <w:rsid w:val="00A37E53"/>
    <w:rsid w:val="00A37FFD"/>
    <w:rsid w:val="00A4018B"/>
    <w:rsid w:val="00A41765"/>
    <w:rsid w:val="00A41819"/>
    <w:rsid w:val="00A42028"/>
    <w:rsid w:val="00A426B0"/>
    <w:rsid w:val="00A44B41"/>
    <w:rsid w:val="00A464E3"/>
    <w:rsid w:val="00A47613"/>
    <w:rsid w:val="00A4771E"/>
    <w:rsid w:val="00A47F39"/>
    <w:rsid w:val="00A50490"/>
    <w:rsid w:val="00A50A1E"/>
    <w:rsid w:val="00A51686"/>
    <w:rsid w:val="00A53411"/>
    <w:rsid w:val="00A54283"/>
    <w:rsid w:val="00A543D6"/>
    <w:rsid w:val="00A5488E"/>
    <w:rsid w:val="00A5587E"/>
    <w:rsid w:val="00A55E72"/>
    <w:rsid w:val="00A5685E"/>
    <w:rsid w:val="00A56C53"/>
    <w:rsid w:val="00A56E8F"/>
    <w:rsid w:val="00A60070"/>
    <w:rsid w:val="00A60C88"/>
    <w:rsid w:val="00A61330"/>
    <w:rsid w:val="00A61D9E"/>
    <w:rsid w:val="00A63A72"/>
    <w:rsid w:val="00A64889"/>
    <w:rsid w:val="00A6564B"/>
    <w:rsid w:val="00A65AE3"/>
    <w:rsid w:val="00A65C78"/>
    <w:rsid w:val="00A65E16"/>
    <w:rsid w:val="00A671E2"/>
    <w:rsid w:val="00A67F08"/>
    <w:rsid w:val="00A704E5"/>
    <w:rsid w:val="00A71D95"/>
    <w:rsid w:val="00A72246"/>
    <w:rsid w:val="00A72426"/>
    <w:rsid w:val="00A724CA"/>
    <w:rsid w:val="00A7266A"/>
    <w:rsid w:val="00A727AA"/>
    <w:rsid w:val="00A72993"/>
    <w:rsid w:val="00A7321E"/>
    <w:rsid w:val="00A738BD"/>
    <w:rsid w:val="00A73DC5"/>
    <w:rsid w:val="00A74D97"/>
    <w:rsid w:val="00A75BB2"/>
    <w:rsid w:val="00A76289"/>
    <w:rsid w:val="00A76553"/>
    <w:rsid w:val="00A77782"/>
    <w:rsid w:val="00A77B5E"/>
    <w:rsid w:val="00A82D6F"/>
    <w:rsid w:val="00A87662"/>
    <w:rsid w:val="00A910B2"/>
    <w:rsid w:val="00A917CD"/>
    <w:rsid w:val="00A91A23"/>
    <w:rsid w:val="00A92371"/>
    <w:rsid w:val="00A92A61"/>
    <w:rsid w:val="00A93A35"/>
    <w:rsid w:val="00A94A71"/>
    <w:rsid w:val="00AA0354"/>
    <w:rsid w:val="00AA234C"/>
    <w:rsid w:val="00AA2F25"/>
    <w:rsid w:val="00AA2F41"/>
    <w:rsid w:val="00AA3E42"/>
    <w:rsid w:val="00AA4F31"/>
    <w:rsid w:val="00AA6365"/>
    <w:rsid w:val="00AA790E"/>
    <w:rsid w:val="00AA7CC1"/>
    <w:rsid w:val="00AA7D4C"/>
    <w:rsid w:val="00AA7FAC"/>
    <w:rsid w:val="00AB0B00"/>
    <w:rsid w:val="00AB1582"/>
    <w:rsid w:val="00AB3731"/>
    <w:rsid w:val="00AB4979"/>
    <w:rsid w:val="00AB49A0"/>
    <w:rsid w:val="00AB4AD9"/>
    <w:rsid w:val="00AB4BB5"/>
    <w:rsid w:val="00AB4D4F"/>
    <w:rsid w:val="00AB5364"/>
    <w:rsid w:val="00AB67E8"/>
    <w:rsid w:val="00AB6829"/>
    <w:rsid w:val="00AB7501"/>
    <w:rsid w:val="00AB7583"/>
    <w:rsid w:val="00AB7BC6"/>
    <w:rsid w:val="00AC0AAA"/>
    <w:rsid w:val="00AC0D72"/>
    <w:rsid w:val="00AC20F1"/>
    <w:rsid w:val="00AC26BB"/>
    <w:rsid w:val="00AC2EFE"/>
    <w:rsid w:val="00AC3A7C"/>
    <w:rsid w:val="00AC471A"/>
    <w:rsid w:val="00AC52C8"/>
    <w:rsid w:val="00AC6DA8"/>
    <w:rsid w:val="00AC7CAF"/>
    <w:rsid w:val="00AD1DA4"/>
    <w:rsid w:val="00AD2BED"/>
    <w:rsid w:val="00AD45A2"/>
    <w:rsid w:val="00AD6D95"/>
    <w:rsid w:val="00AD709F"/>
    <w:rsid w:val="00AD7743"/>
    <w:rsid w:val="00AD7943"/>
    <w:rsid w:val="00AD7C7B"/>
    <w:rsid w:val="00AD7DFD"/>
    <w:rsid w:val="00AE0AAA"/>
    <w:rsid w:val="00AE107B"/>
    <w:rsid w:val="00AE17B6"/>
    <w:rsid w:val="00AE1E1B"/>
    <w:rsid w:val="00AE347D"/>
    <w:rsid w:val="00AE34E0"/>
    <w:rsid w:val="00AE39AA"/>
    <w:rsid w:val="00AE583E"/>
    <w:rsid w:val="00AE58B8"/>
    <w:rsid w:val="00AE59D2"/>
    <w:rsid w:val="00AE5B14"/>
    <w:rsid w:val="00AE5D15"/>
    <w:rsid w:val="00AE5D71"/>
    <w:rsid w:val="00AE5E49"/>
    <w:rsid w:val="00AE5ED4"/>
    <w:rsid w:val="00AE631D"/>
    <w:rsid w:val="00AE7582"/>
    <w:rsid w:val="00AE7A12"/>
    <w:rsid w:val="00AF02B8"/>
    <w:rsid w:val="00AF1488"/>
    <w:rsid w:val="00AF16EB"/>
    <w:rsid w:val="00AF2165"/>
    <w:rsid w:val="00AF2FF1"/>
    <w:rsid w:val="00AF4AAE"/>
    <w:rsid w:val="00AF4EF6"/>
    <w:rsid w:val="00AF5DA3"/>
    <w:rsid w:val="00AF75A8"/>
    <w:rsid w:val="00AF7DE9"/>
    <w:rsid w:val="00AF7E5F"/>
    <w:rsid w:val="00B000B3"/>
    <w:rsid w:val="00B0028C"/>
    <w:rsid w:val="00B005D6"/>
    <w:rsid w:val="00B017C0"/>
    <w:rsid w:val="00B01B60"/>
    <w:rsid w:val="00B028E7"/>
    <w:rsid w:val="00B02B03"/>
    <w:rsid w:val="00B02C3F"/>
    <w:rsid w:val="00B02C7E"/>
    <w:rsid w:val="00B03BD1"/>
    <w:rsid w:val="00B03CC0"/>
    <w:rsid w:val="00B06ADF"/>
    <w:rsid w:val="00B07E4F"/>
    <w:rsid w:val="00B10AC4"/>
    <w:rsid w:val="00B10CA1"/>
    <w:rsid w:val="00B11A29"/>
    <w:rsid w:val="00B14AE0"/>
    <w:rsid w:val="00B15206"/>
    <w:rsid w:val="00B16731"/>
    <w:rsid w:val="00B174F3"/>
    <w:rsid w:val="00B17BB9"/>
    <w:rsid w:val="00B21340"/>
    <w:rsid w:val="00B221E5"/>
    <w:rsid w:val="00B227D7"/>
    <w:rsid w:val="00B22CF1"/>
    <w:rsid w:val="00B23FEC"/>
    <w:rsid w:val="00B24AFC"/>
    <w:rsid w:val="00B24C90"/>
    <w:rsid w:val="00B2743D"/>
    <w:rsid w:val="00B2775E"/>
    <w:rsid w:val="00B3018A"/>
    <w:rsid w:val="00B312D3"/>
    <w:rsid w:val="00B34EC3"/>
    <w:rsid w:val="00B35CA9"/>
    <w:rsid w:val="00B36274"/>
    <w:rsid w:val="00B376ED"/>
    <w:rsid w:val="00B4081C"/>
    <w:rsid w:val="00B41163"/>
    <w:rsid w:val="00B41547"/>
    <w:rsid w:val="00B43A8C"/>
    <w:rsid w:val="00B44D06"/>
    <w:rsid w:val="00B457D4"/>
    <w:rsid w:val="00B462BB"/>
    <w:rsid w:val="00B47B35"/>
    <w:rsid w:val="00B50E21"/>
    <w:rsid w:val="00B53067"/>
    <w:rsid w:val="00B5348C"/>
    <w:rsid w:val="00B5387F"/>
    <w:rsid w:val="00B54E5C"/>
    <w:rsid w:val="00B55584"/>
    <w:rsid w:val="00B560B5"/>
    <w:rsid w:val="00B57160"/>
    <w:rsid w:val="00B6016A"/>
    <w:rsid w:val="00B63B5B"/>
    <w:rsid w:val="00B640DA"/>
    <w:rsid w:val="00B64565"/>
    <w:rsid w:val="00B64EBE"/>
    <w:rsid w:val="00B65B43"/>
    <w:rsid w:val="00B66A64"/>
    <w:rsid w:val="00B71621"/>
    <w:rsid w:val="00B7173E"/>
    <w:rsid w:val="00B719C5"/>
    <w:rsid w:val="00B71C28"/>
    <w:rsid w:val="00B71DE1"/>
    <w:rsid w:val="00B7351D"/>
    <w:rsid w:val="00B736DF"/>
    <w:rsid w:val="00B737A9"/>
    <w:rsid w:val="00B7430E"/>
    <w:rsid w:val="00B74891"/>
    <w:rsid w:val="00B7489C"/>
    <w:rsid w:val="00B74C98"/>
    <w:rsid w:val="00B75289"/>
    <w:rsid w:val="00B7596B"/>
    <w:rsid w:val="00B7672A"/>
    <w:rsid w:val="00B80279"/>
    <w:rsid w:val="00B8105A"/>
    <w:rsid w:val="00B84576"/>
    <w:rsid w:val="00B85108"/>
    <w:rsid w:val="00B85311"/>
    <w:rsid w:val="00B86E39"/>
    <w:rsid w:val="00B87D2B"/>
    <w:rsid w:val="00B90917"/>
    <w:rsid w:val="00B916FF"/>
    <w:rsid w:val="00B92947"/>
    <w:rsid w:val="00B92BB1"/>
    <w:rsid w:val="00B9339C"/>
    <w:rsid w:val="00B9424F"/>
    <w:rsid w:val="00B9580E"/>
    <w:rsid w:val="00B965BE"/>
    <w:rsid w:val="00B972D6"/>
    <w:rsid w:val="00BA1170"/>
    <w:rsid w:val="00BA2C57"/>
    <w:rsid w:val="00BA507F"/>
    <w:rsid w:val="00BA50D5"/>
    <w:rsid w:val="00BA602D"/>
    <w:rsid w:val="00BA6068"/>
    <w:rsid w:val="00BA6D1B"/>
    <w:rsid w:val="00BA77F2"/>
    <w:rsid w:val="00BA7A4C"/>
    <w:rsid w:val="00BA7F87"/>
    <w:rsid w:val="00BB038B"/>
    <w:rsid w:val="00BB0D1A"/>
    <w:rsid w:val="00BB14C6"/>
    <w:rsid w:val="00BB2883"/>
    <w:rsid w:val="00BB3270"/>
    <w:rsid w:val="00BB3CCC"/>
    <w:rsid w:val="00BB3D72"/>
    <w:rsid w:val="00BB5239"/>
    <w:rsid w:val="00BB534E"/>
    <w:rsid w:val="00BB7451"/>
    <w:rsid w:val="00BB7573"/>
    <w:rsid w:val="00BB7913"/>
    <w:rsid w:val="00BB7EDB"/>
    <w:rsid w:val="00BC0399"/>
    <w:rsid w:val="00BC16D0"/>
    <w:rsid w:val="00BC1787"/>
    <w:rsid w:val="00BC21E3"/>
    <w:rsid w:val="00BC2B39"/>
    <w:rsid w:val="00BC32F4"/>
    <w:rsid w:val="00BC4360"/>
    <w:rsid w:val="00BC5846"/>
    <w:rsid w:val="00BC6303"/>
    <w:rsid w:val="00BC6329"/>
    <w:rsid w:val="00BC6B89"/>
    <w:rsid w:val="00BC7C08"/>
    <w:rsid w:val="00BD35B8"/>
    <w:rsid w:val="00BD3B94"/>
    <w:rsid w:val="00BD4FAD"/>
    <w:rsid w:val="00BD51D7"/>
    <w:rsid w:val="00BD721B"/>
    <w:rsid w:val="00BD74F7"/>
    <w:rsid w:val="00BE0786"/>
    <w:rsid w:val="00BE08DB"/>
    <w:rsid w:val="00BE1504"/>
    <w:rsid w:val="00BE3348"/>
    <w:rsid w:val="00BE4447"/>
    <w:rsid w:val="00BE49CC"/>
    <w:rsid w:val="00BE4B1B"/>
    <w:rsid w:val="00BE6A48"/>
    <w:rsid w:val="00BE79A7"/>
    <w:rsid w:val="00BF1A8A"/>
    <w:rsid w:val="00BF23F8"/>
    <w:rsid w:val="00BF2ECB"/>
    <w:rsid w:val="00BF6C3C"/>
    <w:rsid w:val="00BF7091"/>
    <w:rsid w:val="00C001B1"/>
    <w:rsid w:val="00C002E0"/>
    <w:rsid w:val="00C02652"/>
    <w:rsid w:val="00C0302D"/>
    <w:rsid w:val="00C03233"/>
    <w:rsid w:val="00C03EA2"/>
    <w:rsid w:val="00C04735"/>
    <w:rsid w:val="00C06763"/>
    <w:rsid w:val="00C10300"/>
    <w:rsid w:val="00C10F5F"/>
    <w:rsid w:val="00C11A20"/>
    <w:rsid w:val="00C1294F"/>
    <w:rsid w:val="00C133F7"/>
    <w:rsid w:val="00C1393D"/>
    <w:rsid w:val="00C1495B"/>
    <w:rsid w:val="00C14CD3"/>
    <w:rsid w:val="00C15E30"/>
    <w:rsid w:val="00C1618B"/>
    <w:rsid w:val="00C173B2"/>
    <w:rsid w:val="00C201F8"/>
    <w:rsid w:val="00C208B9"/>
    <w:rsid w:val="00C20C9D"/>
    <w:rsid w:val="00C21873"/>
    <w:rsid w:val="00C225B1"/>
    <w:rsid w:val="00C2310F"/>
    <w:rsid w:val="00C244C5"/>
    <w:rsid w:val="00C2468D"/>
    <w:rsid w:val="00C24833"/>
    <w:rsid w:val="00C262E8"/>
    <w:rsid w:val="00C26688"/>
    <w:rsid w:val="00C27454"/>
    <w:rsid w:val="00C27AF6"/>
    <w:rsid w:val="00C332E4"/>
    <w:rsid w:val="00C339BF"/>
    <w:rsid w:val="00C350DC"/>
    <w:rsid w:val="00C35123"/>
    <w:rsid w:val="00C35EA9"/>
    <w:rsid w:val="00C37242"/>
    <w:rsid w:val="00C41DDF"/>
    <w:rsid w:val="00C41FA6"/>
    <w:rsid w:val="00C435E8"/>
    <w:rsid w:val="00C43705"/>
    <w:rsid w:val="00C45867"/>
    <w:rsid w:val="00C45CDC"/>
    <w:rsid w:val="00C4786D"/>
    <w:rsid w:val="00C47D16"/>
    <w:rsid w:val="00C50710"/>
    <w:rsid w:val="00C51178"/>
    <w:rsid w:val="00C51C8F"/>
    <w:rsid w:val="00C51EF9"/>
    <w:rsid w:val="00C5378D"/>
    <w:rsid w:val="00C55AE9"/>
    <w:rsid w:val="00C57FE0"/>
    <w:rsid w:val="00C60794"/>
    <w:rsid w:val="00C608FA"/>
    <w:rsid w:val="00C60E80"/>
    <w:rsid w:val="00C61D87"/>
    <w:rsid w:val="00C62D3B"/>
    <w:rsid w:val="00C62FBA"/>
    <w:rsid w:val="00C63193"/>
    <w:rsid w:val="00C635DE"/>
    <w:rsid w:val="00C636E1"/>
    <w:rsid w:val="00C637A7"/>
    <w:rsid w:val="00C63ADB"/>
    <w:rsid w:val="00C63D82"/>
    <w:rsid w:val="00C63F2B"/>
    <w:rsid w:val="00C678D9"/>
    <w:rsid w:val="00C705BB"/>
    <w:rsid w:val="00C71CBA"/>
    <w:rsid w:val="00C71F29"/>
    <w:rsid w:val="00C7240B"/>
    <w:rsid w:val="00C7369F"/>
    <w:rsid w:val="00C73E9C"/>
    <w:rsid w:val="00C7447F"/>
    <w:rsid w:val="00C74482"/>
    <w:rsid w:val="00C74606"/>
    <w:rsid w:val="00C74EC8"/>
    <w:rsid w:val="00C7536E"/>
    <w:rsid w:val="00C75530"/>
    <w:rsid w:val="00C76A86"/>
    <w:rsid w:val="00C76DC1"/>
    <w:rsid w:val="00C77381"/>
    <w:rsid w:val="00C77840"/>
    <w:rsid w:val="00C77A77"/>
    <w:rsid w:val="00C77FF2"/>
    <w:rsid w:val="00C81669"/>
    <w:rsid w:val="00C845E5"/>
    <w:rsid w:val="00C846BD"/>
    <w:rsid w:val="00C84CFA"/>
    <w:rsid w:val="00C85052"/>
    <w:rsid w:val="00C87990"/>
    <w:rsid w:val="00C9014B"/>
    <w:rsid w:val="00C9025D"/>
    <w:rsid w:val="00C90953"/>
    <w:rsid w:val="00C9398F"/>
    <w:rsid w:val="00C93EE0"/>
    <w:rsid w:val="00C95367"/>
    <w:rsid w:val="00CA1677"/>
    <w:rsid w:val="00CA17D8"/>
    <w:rsid w:val="00CA27ED"/>
    <w:rsid w:val="00CA2B6B"/>
    <w:rsid w:val="00CA2BA8"/>
    <w:rsid w:val="00CA748C"/>
    <w:rsid w:val="00CA792A"/>
    <w:rsid w:val="00CA7A34"/>
    <w:rsid w:val="00CB012C"/>
    <w:rsid w:val="00CB0961"/>
    <w:rsid w:val="00CB0BB0"/>
    <w:rsid w:val="00CB132F"/>
    <w:rsid w:val="00CB542E"/>
    <w:rsid w:val="00CB55D2"/>
    <w:rsid w:val="00CB573C"/>
    <w:rsid w:val="00CB59CF"/>
    <w:rsid w:val="00CB5CD1"/>
    <w:rsid w:val="00CB6C43"/>
    <w:rsid w:val="00CB7D2B"/>
    <w:rsid w:val="00CC0BC0"/>
    <w:rsid w:val="00CC148B"/>
    <w:rsid w:val="00CC1689"/>
    <w:rsid w:val="00CC5018"/>
    <w:rsid w:val="00CC59FB"/>
    <w:rsid w:val="00CC6818"/>
    <w:rsid w:val="00CD05EF"/>
    <w:rsid w:val="00CD0FE6"/>
    <w:rsid w:val="00CD1109"/>
    <w:rsid w:val="00CD172B"/>
    <w:rsid w:val="00CD3B46"/>
    <w:rsid w:val="00CD4074"/>
    <w:rsid w:val="00CD4842"/>
    <w:rsid w:val="00CD64EE"/>
    <w:rsid w:val="00CD682F"/>
    <w:rsid w:val="00CD75F0"/>
    <w:rsid w:val="00CE0A7C"/>
    <w:rsid w:val="00CE5C4A"/>
    <w:rsid w:val="00CE70D4"/>
    <w:rsid w:val="00CE7733"/>
    <w:rsid w:val="00CE7ACB"/>
    <w:rsid w:val="00CE7E48"/>
    <w:rsid w:val="00CF0C02"/>
    <w:rsid w:val="00CF1048"/>
    <w:rsid w:val="00CF1419"/>
    <w:rsid w:val="00CF1515"/>
    <w:rsid w:val="00CF32E1"/>
    <w:rsid w:val="00CF40E3"/>
    <w:rsid w:val="00CF4B55"/>
    <w:rsid w:val="00CF4C21"/>
    <w:rsid w:val="00CF6BD8"/>
    <w:rsid w:val="00CF765E"/>
    <w:rsid w:val="00CF788D"/>
    <w:rsid w:val="00D01A37"/>
    <w:rsid w:val="00D01A4A"/>
    <w:rsid w:val="00D01C2B"/>
    <w:rsid w:val="00D01DCF"/>
    <w:rsid w:val="00D02DE1"/>
    <w:rsid w:val="00D03D72"/>
    <w:rsid w:val="00D047D3"/>
    <w:rsid w:val="00D06F33"/>
    <w:rsid w:val="00D077DF"/>
    <w:rsid w:val="00D1022F"/>
    <w:rsid w:val="00D12576"/>
    <w:rsid w:val="00D15A45"/>
    <w:rsid w:val="00D17F8E"/>
    <w:rsid w:val="00D20D4A"/>
    <w:rsid w:val="00D218EC"/>
    <w:rsid w:val="00D21DFA"/>
    <w:rsid w:val="00D2207F"/>
    <w:rsid w:val="00D2213F"/>
    <w:rsid w:val="00D22686"/>
    <w:rsid w:val="00D232F1"/>
    <w:rsid w:val="00D24CA7"/>
    <w:rsid w:val="00D24D8F"/>
    <w:rsid w:val="00D25980"/>
    <w:rsid w:val="00D26388"/>
    <w:rsid w:val="00D26FEE"/>
    <w:rsid w:val="00D30491"/>
    <w:rsid w:val="00D3053D"/>
    <w:rsid w:val="00D316BD"/>
    <w:rsid w:val="00D34988"/>
    <w:rsid w:val="00D3749A"/>
    <w:rsid w:val="00D37FA5"/>
    <w:rsid w:val="00D40F75"/>
    <w:rsid w:val="00D41414"/>
    <w:rsid w:val="00D420FA"/>
    <w:rsid w:val="00D43C70"/>
    <w:rsid w:val="00D43D52"/>
    <w:rsid w:val="00D440B2"/>
    <w:rsid w:val="00D45554"/>
    <w:rsid w:val="00D45619"/>
    <w:rsid w:val="00D46C56"/>
    <w:rsid w:val="00D46D1A"/>
    <w:rsid w:val="00D46E2B"/>
    <w:rsid w:val="00D4740A"/>
    <w:rsid w:val="00D55316"/>
    <w:rsid w:val="00D567BF"/>
    <w:rsid w:val="00D56BBC"/>
    <w:rsid w:val="00D5731F"/>
    <w:rsid w:val="00D60864"/>
    <w:rsid w:val="00D614DC"/>
    <w:rsid w:val="00D6260F"/>
    <w:rsid w:val="00D632ED"/>
    <w:rsid w:val="00D63A53"/>
    <w:rsid w:val="00D6413B"/>
    <w:rsid w:val="00D64463"/>
    <w:rsid w:val="00D65100"/>
    <w:rsid w:val="00D674A0"/>
    <w:rsid w:val="00D70D91"/>
    <w:rsid w:val="00D71B95"/>
    <w:rsid w:val="00D72039"/>
    <w:rsid w:val="00D73828"/>
    <w:rsid w:val="00D74112"/>
    <w:rsid w:val="00D75B90"/>
    <w:rsid w:val="00D76FB0"/>
    <w:rsid w:val="00D80ABD"/>
    <w:rsid w:val="00D80B23"/>
    <w:rsid w:val="00D80C10"/>
    <w:rsid w:val="00D810EF"/>
    <w:rsid w:val="00D81B4B"/>
    <w:rsid w:val="00D82851"/>
    <w:rsid w:val="00D90232"/>
    <w:rsid w:val="00D9128B"/>
    <w:rsid w:val="00D91647"/>
    <w:rsid w:val="00D92040"/>
    <w:rsid w:val="00D92AF3"/>
    <w:rsid w:val="00D93B68"/>
    <w:rsid w:val="00D9460C"/>
    <w:rsid w:val="00D9463F"/>
    <w:rsid w:val="00D95231"/>
    <w:rsid w:val="00D9598C"/>
    <w:rsid w:val="00D9679C"/>
    <w:rsid w:val="00D969AF"/>
    <w:rsid w:val="00DA0237"/>
    <w:rsid w:val="00DA1066"/>
    <w:rsid w:val="00DA334D"/>
    <w:rsid w:val="00DA3C32"/>
    <w:rsid w:val="00DA3CDE"/>
    <w:rsid w:val="00DA3CEB"/>
    <w:rsid w:val="00DA3FA2"/>
    <w:rsid w:val="00DA4F66"/>
    <w:rsid w:val="00DA5163"/>
    <w:rsid w:val="00DA60CF"/>
    <w:rsid w:val="00DA6AF7"/>
    <w:rsid w:val="00DA7738"/>
    <w:rsid w:val="00DA7BA4"/>
    <w:rsid w:val="00DB085C"/>
    <w:rsid w:val="00DB0D0B"/>
    <w:rsid w:val="00DB110A"/>
    <w:rsid w:val="00DB18A2"/>
    <w:rsid w:val="00DB1927"/>
    <w:rsid w:val="00DB1C8B"/>
    <w:rsid w:val="00DB1F8B"/>
    <w:rsid w:val="00DB2820"/>
    <w:rsid w:val="00DB2974"/>
    <w:rsid w:val="00DB3861"/>
    <w:rsid w:val="00DB3A0A"/>
    <w:rsid w:val="00DB3F6C"/>
    <w:rsid w:val="00DB4EE4"/>
    <w:rsid w:val="00DB5151"/>
    <w:rsid w:val="00DB5625"/>
    <w:rsid w:val="00DB66E4"/>
    <w:rsid w:val="00DC063D"/>
    <w:rsid w:val="00DC09B4"/>
    <w:rsid w:val="00DC0AB5"/>
    <w:rsid w:val="00DC1E24"/>
    <w:rsid w:val="00DC1EB6"/>
    <w:rsid w:val="00DC2915"/>
    <w:rsid w:val="00DC2A64"/>
    <w:rsid w:val="00DC2B98"/>
    <w:rsid w:val="00DC336C"/>
    <w:rsid w:val="00DC399A"/>
    <w:rsid w:val="00DC3F8D"/>
    <w:rsid w:val="00DC3FF2"/>
    <w:rsid w:val="00DC46E5"/>
    <w:rsid w:val="00DC5341"/>
    <w:rsid w:val="00DC614A"/>
    <w:rsid w:val="00DC758D"/>
    <w:rsid w:val="00DC7879"/>
    <w:rsid w:val="00DD01A3"/>
    <w:rsid w:val="00DD1682"/>
    <w:rsid w:val="00DD1787"/>
    <w:rsid w:val="00DD28BC"/>
    <w:rsid w:val="00DD344F"/>
    <w:rsid w:val="00DD4FA3"/>
    <w:rsid w:val="00DD5C3A"/>
    <w:rsid w:val="00DD77AC"/>
    <w:rsid w:val="00DD7F8B"/>
    <w:rsid w:val="00DE1F62"/>
    <w:rsid w:val="00DE2A08"/>
    <w:rsid w:val="00DE2B2C"/>
    <w:rsid w:val="00DE34CB"/>
    <w:rsid w:val="00DE34F3"/>
    <w:rsid w:val="00DE4307"/>
    <w:rsid w:val="00DE4513"/>
    <w:rsid w:val="00DE4A4A"/>
    <w:rsid w:val="00DE4DFD"/>
    <w:rsid w:val="00DE502C"/>
    <w:rsid w:val="00DE56D3"/>
    <w:rsid w:val="00DE6B7F"/>
    <w:rsid w:val="00DE7785"/>
    <w:rsid w:val="00DF0043"/>
    <w:rsid w:val="00DF11B1"/>
    <w:rsid w:val="00DF339D"/>
    <w:rsid w:val="00DF42E0"/>
    <w:rsid w:val="00DF5157"/>
    <w:rsid w:val="00E02226"/>
    <w:rsid w:val="00E022EA"/>
    <w:rsid w:val="00E03138"/>
    <w:rsid w:val="00E0342D"/>
    <w:rsid w:val="00E03695"/>
    <w:rsid w:val="00E042EC"/>
    <w:rsid w:val="00E05B0A"/>
    <w:rsid w:val="00E05F49"/>
    <w:rsid w:val="00E0684A"/>
    <w:rsid w:val="00E06E58"/>
    <w:rsid w:val="00E070A3"/>
    <w:rsid w:val="00E125DD"/>
    <w:rsid w:val="00E13A25"/>
    <w:rsid w:val="00E13D0D"/>
    <w:rsid w:val="00E159BC"/>
    <w:rsid w:val="00E15BA0"/>
    <w:rsid w:val="00E16125"/>
    <w:rsid w:val="00E1778C"/>
    <w:rsid w:val="00E20AA1"/>
    <w:rsid w:val="00E21ED4"/>
    <w:rsid w:val="00E22B6A"/>
    <w:rsid w:val="00E22F74"/>
    <w:rsid w:val="00E2309E"/>
    <w:rsid w:val="00E23124"/>
    <w:rsid w:val="00E26F3D"/>
    <w:rsid w:val="00E30E65"/>
    <w:rsid w:val="00E31225"/>
    <w:rsid w:val="00E317EB"/>
    <w:rsid w:val="00E31C52"/>
    <w:rsid w:val="00E31FEA"/>
    <w:rsid w:val="00E32B29"/>
    <w:rsid w:val="00E32B88"/>
    <w:rsid w:val="00E32E29"/>
    <w:rsid w:val="00E33D9D"/>
    <w:rsid w:val="00E349BF"/>
    <w:rsid w:val="00E368AF"/>
    <w:rsid w:val="00E36B58"/>
    <w:rsid w:val="00E36D7E"/>
    <w:rsid w:val="00E36F1B"/>
    <w:rsid w:val="00E372D9"/>
    <w:rsid w:val="00E4018D"/>
    <w:rsid w:val="00E403F8"/>
    <w:rsid w:val="00E40E21"/>
    <w:rsid w:val="00E41475"/>
    <w:rsid w:val="00E414EB"/>
    <w:rsid w:val="00E4169B"/>
    <w:rsid w:val="00E41A50"/>
    <w:rsid w:val="00E4274F"/>
    <w:rsid w:val="00E42E44"/>
    <w:rsid w:val="00E43D43"/>
    <w:rsid w:val="00E44D64"/>
    <w:rsid w:val="00E45EEA"/>
    <w:rsid w:val="00E462FF"/>
    <w:rsid w:val="00E46B77"/>
    <w:rsid w:val="00E50CD4"/>
    <w:rsid w:val="00E543F6"/>
    <w:rsid w:val="00E5484F"/>
    <w:rsid w:val="00E54DD0"/>
    <w:rsid w:val="00E556C6"/>
    <w:rsid w:val="00E55782"/>
    <w:rsid w:val="00E55AC2"/>
    <w:rsid w:val="00E55ACB"/>
    <w:rsid w:val="00E55D29"/>
    <w:rsid w:val="00E57186"/>
    <w:rsid w:val="00E609A8"/>
    <w:rsid w:val="00E6236B"/>
    <w:rsid w:val="00E6295A"/>
    <w:rsid w:val="00E62F40"/>
    <w:rsid w:val="00E653FF"/>
    <w:rsid w:val="00E65968"/>
    <w:rsid w:val="00E662A1"/>
    <w:rsid w:val="00E6718A"/>
    <w:rsid w:val="00E72792"/>
    <w:rsid w:val="00E729B7"/>
    <w:rsid w:val="00E72B97"/>
    <w:rsid w:val="00E7346B"/>
    <w:rsid w:val="00E73EC6"/>
    <w:rsid w:val="00E74816"/>
    <w:rsid w:val="00E76AD1"/>
    <w:rsid w:val="00E7780E"/>
    <w:rsid w:val="00E80600"/>
    <w:rsid w:val="00E806B9"/>
    <w:rsid w:val="00E81B0D"/>
    <w:rsid w:val="00E81BA8"/>
    <w:rsid w:val="00E82F31"/>
    <w:rsid w:val="00E83727"/>
    <w:rsid w:val="00E8625B"/>
    <w:rsid w:val="00E86B40"/>
    <w:rsid w:val="00E9079E"/>
    <w:rsid w:val="00E90C6E"/>
    <w:rsid w:val="00E9142E"/>
    <w:rsid w:val="00E93022"/>
    <w:rsid w:val="00E950F8"/>
    <w:rsid w:val="00E9624C"/>
    <w:rsid w:val="00E96E69"/>
    <w:rsid w:val="00E97C62"/>
    <w:rsid w:val="00E97EFD"/>
    <w:rsid w:val="00EA154C"/>
    <w:rsid w:val="00EA19C7"/>
    <w:rsid w:val="00EA1D48"/>
    <w:rsid w:val="00EA1FAF"/>
    <w:rsid w:val="00EA4676"/>
    <w:rsid w:val="00EA484D"/>
    <w:rsid w:val="00EA6571"/>
    <w:rsid w:val="00EA662F"/>
    <w:rsid w:val="00EB0FA6"/>
    <w:rsid w:val="00EB4D68"/>
    <w:rsid w:val="00EB4F15"/>
    <w:rsid w:val="00EB51D7"/>
    <w:rsid w:val="00EB5C95"/>
    <w:rsid w:val="00EB7EA6"/>
    <w:rsid w:val="00EB7EB4"/>
    <w:rsid w:val="00EC0A4F"/>
    <w:rsid w:val="00EC2523"/>
    <w:rsid w:val="00EC2B9E"/>
    <w:rsid w:val="00EC2F98"/>
    <w:rsid w:val="00EC3963"/>
    <w:rsid w:val="00EC4481"/>
    <w:rsid w:val="00EC4FA4"/>
    <w:rsid w:val="00EC61B0"/>
    <w:rsid w:val="00EC694D"/>
    <w:rsid w:val="00EC7B15"/>
    <w:rsid w:val="00ED0094"/>
    <w:rsid w:val="00ED2906"/>
    <w:rsid w:val="00ED2C90"/>
    <w:rsid w:val="00ED473A"/>
    <w:rsid w:val="00ED5192"/>
    <w:rsid w:val="00ED619E"/>
    <w:rsid w:val="00EE0519"/>
    <w:rsid w:val="00EE07D8"/>
    <w:rsid w:val="00EE0EA2"/>
    <w:rsid w:val="00EE1487"/>
    <w:rsid w:val="00EE3EC0"/>
    <w:rsid w:val="00EE45D3"/>
    <w:rsid w:val="00EE6E88"/>
    <w:rsid w:val="00EE6EBC"/>
    <w:rsid w:val="00EF0BA0"/>
    <w:rsid w:val="00EF16DE"/>
    <w:rsid w:val="00EF17E2"/>
    <w:rsid w:val="00EF29F8"/>
    <w:rsid w:val="00EF4487"/>
    <w:rsid w:val="00EF4C1D"/>
    <w:rsid w:val="00EF4E50"/>
    <w:rsid w:val="00EF640F"/>
    <w:rsid w:val="00EF7716"/>
    <w:rsid w:val="00EF7CFB"/>
    <w:rsid w:val="00F024C0"/>
    <w:rsid w:val="00F02689"/>
    <w:rsid w:val="00F04C5A"/>
    <w:rsid w:val="00F052FD"/>
    <w:rsid w:val="00F05905"/>
    <w:rsid w:val="00F05995"/>
    <w:rsid w:val="00F059C1"/>
    <w:rsid w:val="00F05E67"/>
    <w:rsid w:val="00F070BC"/>
    <w:rsid w:val="00F072E9"/>
    <w:rsid w:val="00F0748A"/>
    <w:rsid w:val="00F11289"/>
    <w:rsid w:val="00F124A3"/>
    <w:rsid w:val="00F12E68"/>
    <w:rsid w:val="00F14559"/>
    <w:rsid w:val="00F15589"/>
    <w:rsid w:val="00F16265"/>
    <w:rsid w:val="00F1793A"/>
    <w:rsid w:val="00F20530"/>
    <w:rsid w:val="00F21BD3"/>
    <w:rsid w:val="00F226FB"/>
    <w:rsid w:val="00F22EC8"/>
    <w:rsid w:val="00F23EA9"/>
    <w:rsid w:val="00F255F3"/>
    <w:rsid w:val="00F2689E"/>
    <w:rsid w:val="00F26CBA"/>
    <w:rsid w:val="00F26FA0"/>
    <w:rsid w:val="00F272F7"/>
    <w:rsid w:val="00F27AB8"/>
    <w:rsid w:val="00F27C59"/>
    <w:rsid w:val="00F3001A"/>
    <w:rsid w:val="00F300FD"/>
    <w:rsid w:val="00F327AD"/>
    <w:rsid w:val="00F328B1"/>
    <w:rsid w:val="00F33119"/>
    <w:rsid w:val="00F34872"/>
    <w:rsid w:val="00F35E2C"/>
    <w:rsid w:val="00F371DE"/>
    <w:rsid w:val="00F37356"/>
    <w:rsid w:val="00F37424"/>
    <w:rsid w:val="00F374B9"/>
    <w:rsid w:val="00F37902"/>
    <w:rsid w:val="00F37AA5"/>
    <w:rsid w:val="00F4023A"/>
    <w:rsid w:val="00F405EA"/>
    <w:rsid w:val="00F40E5F"/>
    <w:rsid w:val="00F437EE"/>
    <w:rsid w:val="00F453C4"/>
    <w:rsid w:val="00F45A71"/>
    <w:rsid w:val="00F47AD4"/>
    <w:rsid w:val="00F50B4B"/>
    <w:rsid w:val="00F51F70"/>
    <w:rsid w:val="00F520BE"/>
    <w:rsid w:val="00F54CD9"/>
    <w:rsid w:val="00F5632E"/>
    <w:rsid w:val="00F56BB5"/>
    <w:rsid w:val="00F56D2B"/>
    <w:rsid w:val="00F6199A"/>
    <w:rsid w:val="00F63D23"/>
    <w:rsid w:val="00F66DBB"/>
    <w:rsid w:val="00F6799C"/>
    <w:rsid w:val="00F67C2D"/>
    <w:rsid w:val="00F67E14"/>
    <w:rsid w:val="00F70C38"/>
    <w:rsid w:val="00F7418F"/>
    <w:rsid w:val="00F745B7"/>
    <w:rsid w:val="00F74670"/>
    <w:rsid w:val="00F74E4B"/>
    <w:rsid w:val="00F75CB1"/>
    <w:rsid w:val="00F767F6"/>
    <w:rsid w:val="00F76CB2"/>
    <w:rsid w:val="00F8030F"/>
    <w:rsid w:val="00F80E78"/>
    <w:rsid w:val="00F8180E"/>
    <w:rsid w:val="00F82A4D"/>
    <w:rsid w:val="00F82C85"/>
    <w:rsid w:val="00F8316F"/>
    <w:rsid w:val="00F83A13"/>
    <w:rsid w:val="00F8645B"/>
    <w:rsid w:val="00F86F20"/>
    <w:rsid w:val="00F90095"/>
    <w:rsid w:val="00F9336A"/>
    <w:rsid w:val="00F9482D"/>
    <w:rsid w:val="00F94BB3"/>
    <w:rsid w:val="00F97034"/>
    <w:rsid w:val="00F972C8"/>
    <w:rsid w:val="00FA03F7"/>
    <w:rsid w:val="00FA0988"/>
    <w:rsid w:val="00FA1F5B"/>
    <w:rsid w:val="00FA262F"/>
    <w:rsid w:val="00FA26CD"/>
    <w:rsid w:val="00FA36C5"/>
    <w:rsid w:val="00FA51D7"/>
    <w:rsid w:val="00FA55E5"/>
    <w:rsid w:val="00FA7208"/>
    <w:rsid w:val="00FB1F34"/>
    <w:rsid w:val="00FB2600"/>
    <w:rsid w:val="00FB2C23"/>
    <w:rsid w:val="00FB2DAA"/>
    <w:rsid w:val="00FB3579"/>
    <w:rsid w:val="00FB48D2"/>
    <w:rsid w:val="00FB4F7B"/>
    <w:rsid w:val="00FB5DB8"/>
    <w:rsid w:val="00FB65FB"/>
    <w:rsid w:val="00FB7742"/>
    <w:rsid w:val="00FC0719"/>
    <w:rsid w:val="00FC07AB"/>
    <w:rsid w:val="00FC2B07"/>
    <w:rsid w:val="00FC3DDE"/>
    <w:rsid w:val="00FC4325"/>
    <w:rsid w:val="00FC50FE"/>
    <w:rsid w:val="00FC6082"/>
    <w:rsid w:val="00FC676A"/>
    <w:rsid w:val="00FC7953"/>
    <w:rsid w:val="00FD0C99"/>
    <w:rsid w:val="00FD13AD"/>
    <w:rsid w:val="00FD1EAE"/>
    <w:rsid w:val="00FD25A8"/>
    <w:rsid w:val="00FD2CB4"/>
    <w:rsid w:val="00FD2DCD"/>
    <w:rsid w:val="00FD31BA"/>
    <w:rsid w:val="00FD4199"/>
    <w:rsid w:val="00FD5708"/>
    <w:rsid w:val="00FD7F7E"/>
    <w:rsid w:val="00FE1513"/>
    <w:rsid w:val="00FE167A"/>
    <w:rsid w:val="00FE2FD4"/>
    <w:rsid w:val="00FE3B0B"/>
    <w:rsid w:val="00FE40A6"/>
    <w:rsid w:val="00FE42F7"/>
    <w:rsid w:val="00FE57F9"/>
    <w:rsid w:val="00FE6336"/>
    <w:rsid w:val="00FE78DD"/>
    <w:rsid w:val="00FF017F"/>
    <w:rsid w:val="00FF1BA6"/>
    <w:rsid w:val="00FF2E2B"/>
    <w:rsid w:val="00FF32E5"/>
    <w:rsid w:val="00FF372D"/>
    <w:rsid w:val="00FF61C7"/>
    <w:rsid w:val="071B7702"/>
    <w:rsid w:val="10151AF9"/>
    <w:rsid w:val="1A3DFC5E"/>
    <w:rsid w:val="5344DE43"/>
    <w:rsid w:val="669A9055"/>
    <w:rsid w:val="746BE5F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385C19"/>
  <w15:docId w15:val="{9B28ECE1-E883-417A-8023-195E8CB45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SemiCondensed" w:eastAsiaTheme="minorHAnsi" w:hAnsi="Open Sans SemiCondensed"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153133"/>
    <w:pPr>
      <w:spacing w:after="0" w:line="276" w:lineRule="auto"/>
    </w:pPr>
    <w:rPr>
      <w:lang w:val="de-CH"/>
    </w:rPr>
  </w:style>
  <w:style w:type="paragraph" w:styleId="berschrift1">
    <w:name w:val="heading 1"/>
    <w:basedOn w:val="Standard"/>
    <w:next w:val="Textkrper"/>
    <w:link w:val="berschrift1Zchn"/>
    <w:uiPriority w:val="1"/>
    <w:qFormat/>
    <w:rsid w:val="009E5005"/>
    <w:pPr>
      <w:keepNext/>
      <w:keepLines/>
      <w:spacing w:before="360" w:after="60"/>
      <w:contextualSpacing/>
      <w:outlineLvl w:val="0"/>
    </w:pPr>
    <w:rPr>
      <w:rFonts w:eastAsiaTheme="majorEastAsia" w:cs="Open Sans SemiCondensed"/>
      <w:b/>
      <w:bCs/>
      <w:color w:val="000000" w:themeColor="text1"/>
      <w:sz w:val="24"/>
      <w:szCs w:val="32"/>
    </w:rPr>
  </w:style>
  <w:style w:type="paragraph" w:styleId="berschrift2">
    <w:name w:val="heading 2"/>
    <w:basedOn w:val="Standard"/>
    <w:next w:val="Textkrper"/>
    <w:uiPriority w:val="9"/>
    <w:qFormat/>
    <w:rsid w:val="00855097"/>
    <w:pPr>
      <w:keepNext/>
      <w:keepLines/>
      <w:spacing w:before="240" w:after="60"/>
      <w:outlineLvl w:val="1"/>
    </w:pPr>
    <w:rPr>
      <w:rFonts w:eastAsiaTheme="majorEastAsia" w:cs="Open Sans SemiCondensed"/>
      <w:b/>
      <w:bCs/>
      <w:szCs w:val="24"/>
    </w:rPr>
  </w:style>
  <w:style w:type="paragraph" w:styleId="berschrift3">
    <w:name w:val="heading 3"/>
    <w:basedOn w:val="Standard"/>
    <w:next w:val="Textkrper"/>
    <w:uiPriority w:val="9"/>
    <w:qFormat/>
    <w:rsid w:val="009E5005"/>
    <w:pPr>
      <w:keepNext/>
      <w:keepLines/>
      <w:spacing w:before="120" w:after="60"/>
      <w:outlineLvl w:val="2"/>
    </w:pPr>
    <w:rPr>
      <w:rFonts w:eastAsiaTheme="majorEastAsia" w:cs="Open Sans SemiCondensed"/>
      <w:bCs/>
      <w:i/>
    </w:rPr>
  </w:style>
  <w:style w:type="paragraph" w:styleId="berschrift4">
    <w:name w:val="heading 4"/>
    <w:basedOn w:val="Standard"/>
    <w:next w:val="Textkrper"/>
    <w:uiPriority w:val="9"/>
    <w:unhideWhenUsed/>
    <w:rsid w:val="00153133"/>
    <w:pPr>
      <w:keepNext/>
      <w:keepLines/>
      <w:numPr>
        <w:ilvl w:val="3"/>
        <w:numId w:val="40"/>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40"/>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40"/>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40"/>
      </w:numPr>
      <w:spacing w:before="200"/>
      <w:outlineLvl w:val="6"/>
    </w:pPr>
    <w:rPr>
      <w:rFonts w:eastAsiaTheme="majorEastAsia" w:cstheme="majorBidi"/>
      <w:sz w:val="24"/>
    </w:rPr>
  </w:style>
  <w:style w:type="paragraph" w:styleId="berschrift8">
    <w:name w:val="heading 8"/>
    <w:basedOn w:val="Standard"/>
    <w:next w:val="Textkrper"/>
    <w:uiPriority w:val="9"/>
    <w:unhideWhenUsed/>
    <w:rsid w:val="00153133"/>
    <w:pPr>
      <w:keepNext/>
      <w:keepLines/>
      <w:numPr>
        <w:ilvl w:val="7"/>
        <w:numId w:val="40"/>
      </w:numPr>
      <w:spacing w:before="200"/>
      <w:outlineLvl w:val="7"/>
    </w:pPr>
    <w:rPr>
      <w:rFonts w:eastAsiaTheme="majorEastAsia" w:cstheme="majorBidi"/>
      <w:sz w:val="24"/>
    </w:rPr>
  </w:style>
  <w:style w:type="paragraph" w:styleId="berschrift9">
    <w:name w:val="heading 9"/>
    <w:basedOn w:val="Standard"/>
    <w:next w:val="Textkrper"/>
    <w:uiPriority w:val="9"/>
    <w:unhideWhenUsed/>
    <w:rsid w:val="00153133"/>
    <w:pPr>
      <w:keepNext/>
      <w:keepLines/>
      <w:numPr>
        <w:ilvl w:val="8"/>
        <w:numId w:val="40"/>
      </w:numPr>
      <w:spacing w:before="200"/>
      <w:outlineLvl w:val="8"/>
    </w:pPr>
    <w:rPr>
      <w:rFonts w:eastAsiaTheme="majorEastAsia" w:cstheme="majorBidi"/>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7F5E1D"/>
    <w:pPr>
      <w:spacing w:before="60" w:after="60"/>
      <w:ind w:firstLine="170"/>
      <w:jc w:val="both"/>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ind w:left="567" w:hanging="567"/>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390"/>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AbbildungBeschriftung">
    <w:name w:val="Abbildung Beschriftung"/>
    <w:basedOn w:val="TabelleBeschriftung"/>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customStyle="1" w:styleId="VerbatimChar">
    <w:name w:val="Verbatim Char"/>
    <w:basedOn w:val="Absatz-Standardschriftart"/>
    <w:rsid w:val="006676E2"/>
    <w:rPr>
      <w:rFonts w:ascii="Open Sans SemiCondensed" w:hAnsi="Open Sans SemiCondensed"/>
      <w:b w:val="0"/>
      <w:bCs/>
      <w:i/>
      <w:iCs/>
      <w:color w:val="C00000"/>
      <w:sz w:val="22"/>
    </w:rPr>
  </w:style>
  <w:style w:type="character" w:customStyle="1" w:styleId="SectionNumber">
    <w:name w:val="Section Number"/>
    <w:basedOn w:val="Absatz-Standardschriftart"/>
    <w:rsid w:val="006676E2"/>
    <w:rPr>
      <w:rFonts w:ascii="Open Sans SemiCondensed" w:hAnsi="Open Sans SemiCondensed"/>
      <w:b w:val="0"/>
      <w:bCs/>
      <w:i/>
      <w:iCs/>
      <w:color w:val="C00000"/>
      <w:sz w:val="20"/>
    </w:rPr>
  </w:style>
  <w:style w:type="character" w:styleId="Funotenzeichen">
    <w:name w:val="footnote reference"/>
    <w:basedOn w:val="Absatz-Standardschriftart"/>
    <w:uiPriority w:val="99"/>
    <w:rsid w:val="00EF7CFB"/>
    <w:rPr>
      <w:rFonts w:ascii="Open Sans SemiCondensed" w:hAnsi="Open Sans SemiCondensed"/>
      <w:b w:val="0"/>
      <w:bCs/>
      <w:i w:val="0"/>
      <w:iCs/>
      <w:color w:val="auto"/>
      <w:sz w:val="20"/>
      <w:vertAlign w:val="superscript"/>
    </w:rPr>
  </w:style>
  <w:style w:type="character" w:styleId="Hyperlink">
    <w:name w:val="Hyperlink"/>
    <w:basedOn w:val="FunotentextZchn"/>
    <w:rsid w:val="003D502F"/>
    <w:rPr>
      <w:rFonts w:ascii="Open Sans SemiCondensed" w:hAnsi="Open Sans SemiCondensed"/>
      <w:b w:val="0"/>
      <w:bCs/>
      <w:i w:val="0"/>
      <w:iCs/>
      <w:color w:val="D31932" w:themeColor="accent1"/>
      <w:spacing w:val="-4"/>
      <w:sz w:val="20"/>
      <w:lang w:val="de-CH"/>
    </w:rPr>
  </w:style>
  <w:style w:type="paragraph" w:styleId="Inhaltsverzeichnisberschrift">
    <w:name w:val="TOC Heading"/>
    <w:basedOn w:val="berschrift1"/>
    <w:next w:val="Textkrper"/>
    <w:uiPriority w:val="39"/>
    <w:unhideWhenUsed/>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7F5E1D"/>
  </w:style>
  <w:style w:type="character" w:customStyle="1" w:styleId="KopfzeileZchn">
    <w:name w:val="Kopfzeile Zchn"/>
    <w:basedOn w:val="Absatz-Standardschriftart"/>
    <w:link w:val="Kopfzeile"/>
    <w:rsid w:val="004B3A29"/>
    <w:rPr>
      <w:rFonts w:ascii="Open Sans SemiCondensed" w:hAnsi="Open Sans SemiCondensed"/>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w:hAnsi="Open Sans SemiCondensed"/>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w:hAnsi="Open Sans SemiCondensed"/>
      <w:b/>
      <w:noProof/>
      <w:spacing w:val="0"/>
      <w:sz w:val="14"/>
      <w:szCs w:val="22"/>
      <w:lang w:val="de-DE"/>
    </w:rPr>
  </w:style>
  <w:style w:type="paragraph" w:styleId="Textkrper2">
    <w:name w:val="Body Text 2"/>
    <w:basedOn w:val="Textkrper"/>
    <w:link w:val="Textkrper2Zchn"/>
    <w:rsid w:val="007F5E1D"/>
    <w:pPr>
      <w:ind w:firstLine="0"/>
    </w:pPr>
  </w:style>
  <w:style w:type="character" w:customStyle="1" w:styleId="Textkrper2Zchn">
    <w:name w:val="Textkörper 2 Zchn"/>
    <w:basedOn w:val="Absatz-Standardschriftart"/>
    <w:link w:val="Textkrper2"/>
    <w:rsid w:val="007F5E1D"/>
  </w:style>
  <w:style w:type="paragraph" w:styleId="Textkrper3">
    <w:name w:val="Body Text 3"/>
    <w:basedOn w:val="Textkrper"/>
    <w:link w:val="Textkrper3Zchn"/>
    <w:autoRedefine/>
    <w:rsid w:val="008E3351"/>
    <w:pPr>
      <w:spacing w:before="0" w:after="0"/>
      <w:ind w:firstLine="0"/>
    </w:pPr>
  </w:style>
  <w:style w:type="character" w:customStyle="1" w:styleId="Textkrper3Zchn">
    <w:name w:val="Textkörper 3 Zchn"/>
    <w:basedOn w:val="Absatz-Standardschriftart"/>
    <w:link w:val="Textkrper3"/>
    <w:rsid w:val="008E3351"/>
    <w:rPr>
      <w:lang w:val="de-CH"/>
    </w:rPr>
  </w:style>
  <w:style w:type="paragraph" w:customStyle="1" w:styleId="TabelleBeschriftung">
    <w:name w:val="Tabelle Beschriftung"/>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17"/>
      </w:numPr>
      <w:contextualSpacing/>
    </w:pPr>
  </w:style>
  <w:style w:type="paragraph" w:styleId="Liste2">
    <w:name w:val="List 2"/>
    <w:basedOn w:val="Standard"/>
    <w:unhideWhenUsed/>
    <w:rsid w:val="00ED473A"/>
    <w:pPr>
      <w:numPr>
        <w:ilvl w:val="1"/>
        <w:numId w:val="17"/>
      </w:numPr>
      <w:ind w:left="794" w:hanging="284"/>
      <w:contextualSpacing/>
    </w:pPr>
  </w:style>
  <w:style w:type="paragraph" w:styleId="Liste3">
    <w:name w:val="List 3"/>
    <w:basedOn w:val="Standard"/>
    <w:unhideWhenUsed/>
    <w:rsid w:val="00ED473A"/>
    <w:pPr>
      <w:numPr>
        <w:ilvl w:val="2"/>
        <w:numId w:val="17"/>
      </w:numPr>
      <w:ind w:left="1135" w:hanging="284"/>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rsid w:val="00EA4676"/>
    <w:rPr>
      <w:b/>
      <w:bCs/>
    </w:rPr>
  </w:style>
  <w:style w:type="character" w:customStyle="1" w:styleId="FunotentextZchn">
    <w:name w:val="Fußnotentext Zchn"/>
    <w:basedOn w:val="Absatz-Standardschriftart"/>
    <w:link w:val="Funotentext"/>
    <w:uiPriority w:val="99"/>
    <w:rsid w:val="007B4390"/>
    <w:rPr>
      <w:sz w:val="18"/>
      <w:lang w:val="de-CH"/>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semiHidden/>
    <w:unhideWhenUsed/>
    <w:rsid w:val="00853805"/>
    <w:rPr>
      <w:color w:val="605E5C"/>
      <w:shd w:val="clear" w:color="auto" w:fill="E1DFDD"/>
    </w:rPr>
  </w:style>
  <w:style w:type="character" w:styleId="Kommentarzeichen">
    <w:name w:val="annotation reference"/>
    <w:basedOn w:val="Absatz-Standardschriftart"/>
    <w:uiPriority w:val="99"/>
    <w:semiHidden/>
    <w:unhideWhenUsed/>
    <w:rsid w:val="00D02DE1"/>
    <w:rPr>
      <w:sz w:val="16"/>
      <w:szCs w:val="16"/>
    </w:rPr>
  </w:style>
  <w:style w:type="paragraph" w:styleId="Kommentartext">
    <w:name w:val="annotation text"/>
    <w:basedOn w:val="Standard"/>
    <w:link w:val="KommentartextZchn"/>
    <w:uiPriority w:val="99"/>
    <w:unhideWhenUsed/>
    <w:rsid w:val="00D02DE1"/>
    <w:pPr>
      <w:spacing w:line="240" w:lineRule="auto"/>
    </w:pPr>
  </w:style>
  <w:style w:type="character" w:customStyle="1" w:styleId="KommentartextZchn">
    <w:name w:val="Kommentartext Zchn"/>
    <w:basedOn w:val="Absatz-Standardschriftart"/>
    <w:link w:val="Kommentartext"/>
    <w:uiPriority w:val="99"/>
    <w:rsid w:val="00D02DE1"/>
    <w:rPr>
      <w:rFonts w:ascii="Open Sans SemiCondensed" w:hAnsi="Open Sans SemiCondensed"/>
      <w:sz w:val="20"/>
      <w:szCs w:val="20"/>
    </w:rPr>
  </w:style>
  <w:style w:type="character" w:customStyle="1" w:styleId="UntertitelZchn">
    <w:name w:val="Untertitel Zchn"/>
    <w:basedOn w:val="Absatz-Standardschriftart"/>
    <w:link w:val="Untertitel"/>
    <w:rsid w:val="00EF7CFB"/>
    <w:rPr>
      <w:rFonts w:ascii="Open Sans SemiCondensed" w:eastAsiaTheme="majorEastAsia" w:hAnsi="Open Sans SemiCondensed" w:cstheme="majorBidi"/>
      <w:bCs/>
      <w:spacing w:val="20"/>
      <w:szCs w:val="30"/>
    </w:rPr>
  </w:style>
  <w:style w:type="table" w:styleId="Tabellenraster">
    <w:name w:val="Table Grid"/>
    <w:basedOn w:val="NormaleTabelle"/>
    <w:rsid w:val="006B554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Kommentarthema">
    <w:name w:val="annotation subject"/>
    <w:basedOn w:val="Kommentartext"/>
    <w:next w:val="Kommentartext"/>
    <w:link w:val="KommentarthemaZchn"/>
    <w:semiHidden/>
    <w:unhideWhenUsed/>
    <w:rsid w:val="000302CB"/>
    <w:rPr>
      <w:b/>
      <w:bCs/>
    </w:rPr>
  </w:style>
  <w:style w:type="character" w:customStyle="1" w:styleId="KommentarthemaZchn">
    <w:name w:val="Kommentarthema Zchn"/>
    <w:basedOn w:val="KommentartextZchn"/>
    <w:link w:val="Kommentarthema"/>
    <w:semiHidden/>
    <w:rsid w:val="000302CB"/>
    <w:rPr>
      <w:rFonts w:ascii="Open Sans SemiCondensed" w:hAnsi="Open Sans SemiCondensed"/>
      <w:b/>
      <w:bCs/>
      <w:spacing w:val="-4"/>
      <w:sz w:val="20"/>
      <w:szCs w:val="20"/>
    </w:rPr>
  </w:style>
  <w:style w:type="paragraph" w:styleId="Listennummer">
    <w:name w:val="List Number"/>
    <w:basedOn w:val="Standard"/>
    <w:unhideWhenUsed/>
    <w:qFormat/>
    <w:rsid w:val="00ED473A"/>
    <w:pPr>
      <w:numPr>
        <w:numId w:val="21"/>
      </w:numPr>
      <w:ind w:left="527" w:hanging="357"/>
      <w:contextualSpacing/>
    </w:pPr>
    <w:rPr>
      <w:lang w:val="fr-CH"/>
    </w:rPr>
  </w:style>
  <w:style w:type="character" w:styleId="HTMLTastatur">
    <w:name w:val="HTML Keyboard"/>
    <w:basedOn w:val="Absatz-Standardschriftart"/>
    <w:semiHidden/>
    <w:unhideWhenUsed/>
    <w:rsid w:val="00120CBF"/>
    <w:rPr>
      <w:rFonts w:ascii="Open Sans SemiCondensed" w:hAnsi="Open Sans SemiCondensed"/>
      <w:sz w:val="20"/>
      <w:szCs w:val="20"/>
    </w:rPr>
  </w:style>
  <w:style w:type="character" w:styleId="HTMLCode">
    <w:name w:val="HTML Code"/>
    <w:basedOn w:val="Absatz-Standardschriftart"/>
    <w:semiHidden/>
    <w:unhideWhenUsed/>
    <w:rsid w:val="00120CBF"/>
    <w:rPr>
      <w:rFonts w:ascii="Open Sans SemiCondensed" w:hAnsi="Open Sans SemiCondensed"/>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w:hAnsi="Open Sans SemiCondensed"/>
      <w:spacing w:val="-4"/>
      <w:sz w:val="16"/>
      <w:szCs w:val="16"/>
    </w:rPr>
  </w:style>
  <w:style w:type="character" w:styleId="HTMLBeispiel">
    <w:name w:val="HTML Sample"/>
    <w:basedOn w:val="Absatz-Standardschriftart"/>
    <w:semiHidden/>
    <w:unhideWhenUsed/>
    <w:rsid w:val="00120CBF"/>
    <w:rPr>
      <w:rFonts w:ascii="Open Sans SemiCondensed" w:hAnsi="Open Sans SemiCondensed"/>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tblBorders>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insideH w:val="single" w:sz="8" w:space="0" w:color="D31932" w:themeColor="accent1"/>
        <w:insideV w:val="single" w:sz="8" w:space="0" w:color="D31932" w:themeColor="accent1"/>
      </w:tblBorders>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insideH w:val="single" w:sz="8" w:space="0" w:color="EB5E51" w:themeColor="accent2"/>
        <w:insideV w:val="single" w:sz="8" w:space="0" w:color="EB5E51" w:themeColor="accent2"/>
      </w:tblBorders>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insideH w:val="single" w:sz="8" w:space="0" w:color="C7CF1C" w:themeColor="accent3"/>
        <w:insideV w:val="single" w:sz="8" w:space="0" w:color="C7CF1C" w:themeColor="accent3"/>
      </w:tblBorders>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insideH w:val="single" w:sz="8" w:space="0" w:color="51A66D" w:themeColor="accent4"/>
        <w:insideV w:val="single" w:sz="8" w:space="0" w:color="51A66D" w:themeColor="accent4"/>
      </w:tblBorders>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insideH w:val="single" w:sz="8" w:space="0" w:color="5F9FBC" w:themeColor="accent5"/>
        <w:insideV w:val="single" w:sz="8" w:space="0" w:color="5F9FBC" w:themeColor="accent5"/>
      </w:tblBorders>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insideH w:val="single" w:sz="8" w:space="0" w:color="A98899" w:themeColor="accent6"/>
        <w:insideV w:val="single" w:sz="8" w:space="0" w:color="A98899" w:themeColor="accent6"/>
      </w:tblBorders>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tblBorders>
    </w:tbl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6D3" w:themeFill="accent2" w:themeFillTint="3F"/>
      </w:tcPr>
    </w:tblStylePr>
    <w:tblStylePr w:type="band1Horz">
      <w:tblPr/>
      <w:tcPr>
        <w:tcBorders>
          <w:top w:val="nil"/>
          <w:bottom w:val="nil"/>
          <w:insideH w:val="nil"/>
          <w:insideV w:val="nil"/>
        </w:tcBorders>
        <w:shd w:val="clear" w:color="auto" w:fill="FAD6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tblBorders>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tblBorders>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tblBorders>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tblBorders>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w:hAnsi="Open Sans SemiCondensed"/>
      <w:sz w:val="20"/>
      <w:szCs w:val="20"/>
    </w:rPr>
  </w:style>
  <w:style w:type="paragraph" w:styleId="StandardWeb">
    <w:name w:val="Normal (Web)"/>
    <w:basedOn w:val="Standard"/>
    <w:uiPriority w:val="99"/>
    <w:unhideWhenUsed/>
    <w:rsid w:val="006676E2"/>
    <w:rPr>
      <w:rFonts w:cs="Times New Roman"/>
      <w:sz w:val="24"/>
      <w:szCs w:val="24"/>
    </w:rPr>
  </w:style>
  <w:style w:type="paragraph" w:styleId="HTMLVorformatiert">
    <w:name w:val="HTML Preformatted"/>
    <w:basedOn w:val="Standard"/>
    <w:link w:val="HTMLVorformatiertZchn"/>
    <w:semiHidden/>
    <w:unhideWhenUsed/>
    <w:rsid w:val="006676E2"/>
    <w:pPr>
      <w:spacing w:line="240" w:lineRule="auto"/>
    </w:pPr>
  </w:style>
  <w:style w:type="character" w:customStyle="1" w:styleId="HTMLVorformatiertZchn">
    <w:name w:val="HTML Vorformatiert Zchn"/>
    <w:basedOn w:val="Absatz-Standardschriftart"/>
    <w:link w:val="HTMLVorformatiert"/>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w:hAnsi="Open Sans SemiCondensed"/>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40"/>
      </w:numPr>
    </w:pPr>
  </w:style>
  <w:style w:type="paragraph" w:styleId="Listennummer2">
    <w:name w:val="List Number 2"/>
    <w:basedOn w:val="Listennummer"/>
    <w:unhideWhenUsed/>
    <w:rsid w:val="00382314"/>
    <w:pPr>
      <w:numPr>
        <w:ilvl w:val="1"/>
      </w:numPr>
      <w:ind w:left="851" w:hanging="425"/>
    </w:pPr>
    <w:rPr>
      <w:rFonts w:cs="Open Sans SemiCondensed"/>
    </w:rPr>
  </w:style>
  <w:style w:type="paragraph" w:styleId="Listennummer3">
    <w:name w:val="List Number 3"/>
    <w:basedOn w:val="Listennummer"/>
    <w:unhideWhenUsed/>
    <w:rsid w:val="00382314"/>
    <w:pPr>
      <w:numPr>
        <w:ilvl w:val="2"/>
      </w:numPr>
    </w:pPr>
    <w:rPr>
      <w:rFonts w:cs="Open Sans SemiCondensed"/>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qFormat/>
    <w:rsid w:val="00B462BB"/>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B8DCC4" w:themeFill="accent4" w:themeFillTint="66"/>
    </w:pPr>
    <w:rPr>
      <w:lang w:val="fr-CH"/>
    </w:rPr>
  </w:style>
  <w:style w:type="paragraph" w:customStyle="1" w:styleId="Fragen">
    <w:name w:val="Fragen"/>
    <w:basedOn w:val="Textkrper"/>
    <w:next w:val="Textkrper"/>
    <w:qFormat/>
    <w:rsid w:val="00413702"/>
    <w:pPr>
      <w:pBdr>
        <w:left w:val="single" w:sz="12" w:space="4" w:color="D31932" w:themeColor="accent1"/>
      </w:pBdr>
      <w:spacing w:before="120"/>
      <w:ind w:left="170" w:firstLine="0"/>
    </w:pPr>
    <w:rPr>
      <w:color w:val="D31932" w:themeColor="accent1"/>
    </w:rPr>
  </w:style>
  <w:style w:type="table" w:styleId="Gitternetztabelle2">
    <w:name w:val="Grid Table 2"/>
    <w:basedOn w:val="NormaleTabelle"/>
    <w:rsid w:val="007F5E1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Akzent4">
    <w:name w:val="List Table 3 Accent 4"/>
    <w:basedOn w:val="NormaleTabelle"/>
    <w:uiPriority w:val="48"/>
    <w:rsid w:val="0020467E"/>
    <w:pPr>
      <w:spacing w:after="0"/>
    </w:pPr>
    <w:tblPr>
      <w:tblStyleRowBandSize w:val="1"/>
      <w:tblStyleColBandSize w:val="1"/>
      <w:tblBorders>
        <w:top w:val="single" w:sz="4" w:space="0" w:color="51A66D" w:themeColor="accent4"/>
        <w:left w:val="single" w:sz="4" w:space="0" w:color="51A66D" w:themeColor="accent4"/>
        <w:bottom w:val="single" w:sz="4" w:space="0" w:color="51A66D" w:themeColor="accent4"/>
        <w:right w:val="single" w:sz="4" w:space="0" w:color="51A66D" w:themeColor="accent4"/>
      </w:tblBorders>
    </w:tbl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1A66D" w:themeColor="accent4"/>
          <w:right w:val="single" w:sz="4" w:space="0" w:color="51A66D" w:themeColor="accent4"/>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Borders>
        <w:top w:val="single" w:sz="4" w:space="0" w:color="ED6B7D" w:themeColor="accent1" w:themeTint="99"/>
        <w:left w:val="single" w:sz="4" w:space="0" w:color="ED6B7D" w:themeColor="accent1" w:themeTint="99"/>
        <w:bottom w:val="single" w:sz="4" w:space="0" w:color="ED6B7D" w:themeColor="accent1" w:themeTint="99"/>
        <w:right w:val="single" w:sz="4" w:space="0" w:color="ED6B7D" w:themeColor="accent1" w:themeTint="99"/>
        <w:insideH w:val="single" w:sz="4" w:space="0" w:color="ED6B7D" w:themeColor="accent1" w:themeTint="99"/>
      </w:tblBorders>
    </w:tbl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Borders>
        <w:top w:val="single" w:sz="4" w:space="0" w:color="F39D96" w:themeColor="accent2" w:themeTint="99"/>
        <w:left w:val="single" w:sz="4" w:space="0" w:color="F39D96" w:themeColor="accent2" w:themeTint="99"/>
        <w:bottom w:val="single" w:sz="4" w:space="0" w:color="F39D96" w:themeColor="accent2" w:themeTint="99"/>
        <w:right w:val="single" w:sz="4" w:space="0" w:color="F39D96" w:themeColor="accent2" w:themeTint="99"/>
        <w:insideH w:val="single" w:sz="4" w:space="0" w:color="F39D96" w:themeColor="accent2" w:themeTint="99"/>
      </w:tblBorders>
    </w:tbl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tblStylePr w:type="band1Vert">
      <w:tblPr/>
      <w:tcPr>
        <w:shd w:val="clear" w:color="auto" w:fill="DBEDE1" w:themeFill="accent4" w:themeFillTint="33"/>
      </w:tcPr>
    </w:tblStylePr>
    <w:tblStylePr w:type="band1Horz">
      <w:tblPr/>
      <w:tcPr>
        <w:shd w:val="clear" w:color="auto" w:fill="DBEDE1" w:themeFill="accent4" w:themeFillTint="33"/>
      </w:tcPr>
    </w:tblStylePr>
  </w:style>
  <w:style w:type="table" w:styleId="Listentabelle1hellAkzent3">
    <w:name w:val="List Table 1 Light Accent 3"/>
    <w:basedOn w:val="NormaleTabelle"/>
    <w:uiPriority w:val="46"/>
    <w:rsid w:val="007F5E1D"/>
    <w:pPr>
      <w:spacing w:after="0"/>
    </w:pPr>
    <w:tblPr>
      <w:tblStyleRowBandSize w:val="1"/>
      <w:tblStyleColBandSize w:val="1"/>
    </w:tbl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tblStylePr w:type="band1Vert">
      <w:tblPr/>
      <w:tcPr>
        <w:shd w:val="clear" w:color="auto" w:fill="F6F8CE" w:themeFill="accent3" w:themeFillTint="33"/>
      </w:tcPr>
    </w:tblStylePr>
    <w:tblStylePr w:type="band1Horz">
      <w:tblPr/>
      <w:tcPr>
        <w:shd w:val="clear" w:color="auto" w:fill="F6F8CE" w:themeFill="accent3" w:themeFillTint="33"/>
      </w:tcPr>
    </w:tblStylePr>
  </w:style>
  <w:style w:type="table" w:styleId="Listentabelle1hellAkzent2">
    <w:name w:val="List Table 1 Light Accent 2"/>
    <w:basedOn w:val="NormaleTabelle"/>
    <w:uiPriority w:val="46"/>
    <w:rsid w:val="007F5E1D"/>
    <w:pPr>
      <w:spacing w:after="0"/>
    </w:pPr>
    <w:tblPr>
      <w:tblStyleRowBandSize w:val="1"/>
      <w:tblStyleColBandSize w:val="1"/>
    </w:tbl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1">
    <w:name w:val="List Table 1 Light Accent 1"/>
    <w:basedOn w:val="NormaleTabelle"/>
    <w:uiPriority w:val="46"/>
    <w:rsid w:val="007F5E1D"/>
    <w:pPr>
      <w:spacing w:after="0"/>
    </w:pPr>
    <w:tblPr>
      <w:tblStyleRowBandSize w:val="1"/>
      <w:tblStyleColBandSize w:val="1"/>
    </w:tbl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2Akzent5">
    <w:name w:val="List Table 2 Accent 5"/>
    <w:basedOn w:val="NormaleTabelle"/>
    <w:uiPriority w:val="47"/>
    <w:rsid w:val="007F5E1D"/>
    <w:pPr>
      <w:spacing w:after="0"/>
    </w:pPr>
    <w:tblPr>
      <w:tblStyleRowBandSize w:val="1"/>
      <w:tblStyleColBandSize w:val="1"/>
      <w:tblBorders>
        <w:top w:val="single" w:sz="4" w:space="0" w:color="9EC5D6" w:themeColor="accent5" w:themeTint="99"/>
        <w:bottom w:val="single" w:sz="4" w:space="0" w:color="9EC5D6" w:themeColor="accent5" w:themeTint="99"/>
        <w:insideH w:val="single" w:sz="4" w:space="0" w:color="9EC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1" w:themeFill="accent5" w:themeFillTint="33"/>
      </w:tcPr>
    </w:tblStylePr>
    <w:tblStylePr w:type="band1Horz">
      <w:tblPr/>
      <w:tcPr>
        <w:shd w:val="clear" w:color="auto" w:fill="DEEBF1" w:themeFill="accent5" w:themeFillTint="33"/>
      </w:tcPr>
    </w:tblStylePr>
  </w:style>
  <w:style w:type="table" w:styleId="Gitternetztabelle5dunkelAkzent6">
    <w:name w:val="Grid Table 5 Dark Accent 6"/>
    <w:basedOn w:val="NormaleTabelle"/>
    <w:uiPriority w:val="50"/>
    <w:rsid w:val="007F5E1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tblStylePr w:type="band1Horz">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DCCFD6" w:themeFill="accent6" w:themeFillTint="66"/>
      </w:tcPr>
    </w:tblStylePr>
  </w:style>
  <w:style w:type="table" w:styleId="Listentabelle3Akzent6">
    <w:name w:val="List Table 3 Accent 6"/>
    <w:basedOn w:val="NormaleTabelle"/>
    <w:uiPriority w:val="48"/>
    <w:rsid w:val="00AE5D15"/>
    <w:pPr>
      <w:spacing w:after="0"/>
    </w:pPr>
    <w:tblPr>
      <w:tblStyleRowBandSize w:val="1"/>
      <w:tblStyleColBandSize w:val="1"/>
      <w:tblBorders>
        <w:top w:val="single" w:sz="4" w:space="0" w:color="A98899" w:themeColor="accent6"/>
        <w:left w:val="single" w:sz="4" w:space="0" w:color="A98899" w:themeColor="accent6"/>
        <w:bottom w:val="single" w:sz="4" w:space="0" w:color="A98899" w:themeColor="accent6"/>
        <w:right w:val="single" w:sz="4" w:space="0" w:color="A98899" w:themeColor="accent6"/>
      </w:tblBorders>
    </w:tbl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Borders>
        <w:top w:val="single" w:sz="4" w:space="0" w:color="5F9FBC" w:themeColor="accent5"/>
        <w:left w:val="single" w:sz="4" w:space="0" w:color="5F9FBC" w:themeColor="accent5"/>
        <w:bottom w:val="single" w:sz="4" w:space="0" w:color="5F9FBC" w:themeColor="accent5"/>
        <w:right w:val="single" w:sz="4" w:space="0" w:color="5F9FBC" w:themeColor="accent5"/>
      </w:tblBorders>
    </w:tbl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F9FBC" w:themeColor="accent5"/>
          <w:right w:val="single" w:sz="4" w:space="0" w:color="5F9FBC" w:themeColor="accent5"/>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Borders>
        <w:top w:val="single" w:sz="4" w:space="0" w:color="C7CF1C" w:themeColor="accent3"/>
        <w:left w:val="single" w:sz="4" w:space="0" w:color="C7CF1C" w:themeColor="accent3"/>
        <w:bottom w:val="single" w:sz="4" w:space="0" w:color="C7CF1C" w:themeColor="accent3"/>
        <w:right w:val="single" w:sz="4" w:space="0" w:color="C7CF1C" w:themeColor="accent3"/>
      </w:tblBorders>
    </w:tbl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C7CF1C" w:themeColor="accent3"/>
          <w:right w:val="single" w:sz="4" w:space="0" w:color="C7CF1C" w:themeColor="accent3"/>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Borders>
        <w:top w:val="single" w:sz="4" w:space="0" w:color="EB5E51" w:themeColor="accent2"/>
        <w:left w:val="single" w:sz="4" w:space="0" w:color="EB5E51" w:themeColor="accent2"/>
        <w:bottom w:val="single" w:sz="4" w:space="0" w:color="EB5E51" w:themeColor="accent2"/>
        <w:right w:val="single" w:sz="4" w:space="0" w:color="EB5E51" w:themeColor="accent2"/>
      </w:tblBorders>
    </w:tbl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EB5E51" w:themeColor="accent2"/>
          <w:right w:val="single" w:sz="4" w:space="0" w:color="EB5E51" w:themeColor="accent2"/>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Borders>
        <w:top w:val="single" w:sz="4" w:space="0" w:color="D31932" w:themeColor="accent1"/>
        <w:left w:val="single" w:sz="4" w:space="0" w:color="D31932" w:themeColor="accent1"/>
        <w:bottom w:val="single" w:sz="4" w:space="0" w:color="D31932" w:themeColor="accent1"/>
        <w:right w:val="single" w:sz="4" w:space="0" w:color="D31932" w:themeColor="accent1"/>
      </w:tblBorders>
    </w:tbl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D31932" w:themeColor="accent1"/>
          <w:right w:val="single" w:sz="4" w:space="0" w:color="D31932"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erarbeitung">
    <w:name w:val="Revision"/>
    <w:hidden/>
    <w:semiHidden/>
    <w:rsid w:val="00036AFC"/>
    <w:pPr>
      <w:spacing w:after="0"/>
    </w:pPr>
  </w:style>
  <w:style w:type="character" w:customStyle="1" w:styleId="berschrift1Zchn">
    <w:name w:val="Überschrift 1 Zchn"/>
    <w:basedOn w:val="Absatz-Standardschriftart"/>
    <w:link w:val="berschrift1"/>
    <w:uiPriority w:val="1"/>
    <w:rsid w:val="00585C99"/>
    <w:rPr>
      <w:rFonts w:eastAsiaTheme="majorEastAsia" w:cs="Open Sans SemiCondensed"/>
      <w:b/>
      <w:bCs/>
      <w:color w:val="000000" w:themeColor="text1"/>
      <w:sz w:val="24"/>
      <w:szCs w:val="32"/>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096855">
      <w:bodyDiv w:val="1"/>
      <w:marLeft w:val="0"/>
      <w:marRight w:val="0"/>
      <w:marTop w:val="0"/>
      <w:marBottom w:val="0"/>
      <w:divBdr>
        <w:top w:val="none" w:sz="0" w:space="0" w:color="auto"/>
        <w:left w:val="none" w:sz="0" w:space="0" w:color="auto"/>
        <w:bottom w:val="none" w:sz="0" w:space="0" w:color="auto"/>
        <w:right w:val="none" w:sz="0" w:space="0" w:color="auto"/>
      </w:divBdr>
    </w:div>
    <w:div w:id="1464616393">
      <w:bodyDiv w:val="1"/>
      <w:marLeft w:val="0"/>
      <w:marRight w:val="0"/>
      <w:marTop w:val="0"/>
      <w:marBottom w:val="0"/>
      <w:divBdr>
        <w:top w:val="none" w:sz="0" w:space="0" w:color="auto"/>
        <w:left w:val="none" w:sz="0" w:space="0" w:color="auto"/>
        <w:bottom w:val="none" w:sz="0" w:space="0" w:color="auto"/>
        <w:right w:val="none" w:sz="0" w:space="0" w:color="auto"/>
      </w:divBdr>
    </w:div>
    <w:div w:id="2063095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image" Target="media/image7.png"/><Relationship Id="rId26" Type="http://schemas.openxmlformats.org/officeDocument/2006/relationships/hyperlink" Target="https://doi.org/10.1542/peds.2019-3447" TargetMode="External"/><Relationship Id="rId3" Type="http://schemas.openxmlformats.org/officeDocument/2006/relationships/customXml" Target="../customXml/item3.xml"/><Relationship Id="rId21" Type="http://schemas.openxmlformats.org/officeDocument/2006/relationships/hyperlink" Target="https://doi.org/10.2378/fi2017.art03d"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s://doi.org/10.1007/s00112-020-01116-2"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mailto:andreas.eckert@hfh.ch" TargetMode="External"/><Relationship Id="rId29" Type="http://schemas.openxmlformats.org/officeDocument/2006/relationships/hyperlink" Target="https://ojs.szh.ch/index.php/zeitschrift/de/article/view/74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57161/z2026-08-05" TargetMode="External"/><Relationship Id="rId24" Type="http://schemas.openxmlformats.org/officeDocument/2006/relationships/hyperlink" Target="https://doi.org/10.1007/s00787-020-01587-4" TargetMode="External"/><Relationship Id="rId32" Type="http://schemas.openxmlformats.org/officeDocument/2006/relationships/hyperlink" Target="https://doi.org/10.1542/peds.2014-3667B"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doi.org/10.35190/d2021.2.3" TargetMode="External"/><Relationship Id="rId28" Type="http://schemas.openxmlformats.org/officeDocument/2006/relationships/hyperlink" Target="https://doi.org/10.1542/peds.2012-0900O"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matthias.luetolf@hfh.ch" TargetMode="External"/><Relationship Id="rId31" Type="http://schemas.openxmlformats.org/officeDocument/2006/relationships/hyperlink" Target="https://edudoc.ch/record/133027?ln=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doi.org/10.2378/fi2025.art21d" TargetMode="External"/><Relationship Id="rId27" Type="http://schemas.openxmlformats.org/officeDocument/2006/relationships/hyperlink" Target="https://doi.org/10.2378/fi2018.art13d" TargetMode="External"/><Relationship Id="rId30" Type="http://schemas.openxmlformats.org/officeDocument/2006/relationships/hyperlink" Target="https://doi.org/10.1007/s10803-024-06585-y"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A644E3-04CA-494A-AE18-74A0A7989E17}">
  <ds:schemaRefs>
    <ds:schemaRef ds:uri="http://schemas.openxmlformats.org/officeDocument/2006/bibliography"/>
  </ds:schemaRefs>
</ds:datastoreItem>
</file>

<file path=customXml/itemProps2.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customXml/itemProps3.xml><?xml version="1.0" encoding="utf-8"?>
<ds:datastoreItem xmlns:ds="http://schemas.openxmlformats.org/officeDocument/2006/customXml" ds:itemID="{E47EC88C-8D21-434D-9DE7-8252E3B8ED27}">
  <ds:schemaRefs>
    <ds:schemaRef ds:uri="http://schemas.microsoft.com/sharepoint/v3/contenttype/forms"/>
  </ds:schemaRefs>
</ds:datastoreItem>
</file>

<file path=customXml/itemProps4.xml><?xml version="1.0" encoding="utf-8"?>
<ds:datastoreItem xmlns:ds="http://schemas.openxmlformats.org/officeDocument/2006/customXml" ds:itemID="{4738ECCB-4666-4053-A0F5-A99A39F9F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2720</Words>
  <Characters>17141</Characters>
  <Application>Microsoft Office Word</Application>
  <DocSecurity>0</DocSecurity>
  <Lines>142</Lines>
  <Paragraphs>39</Paragraphs>
  <ScaleCrop>false</ScaleCrop>
  <HeadingPairs>
    <vt:vector size="2" baseType="variant">
      <vt:variant>
        <vt:lpstr>Titel</vt:lpstr>
      </vt:variant>
      <vt:variant>
        <vt:i4>1</vt:i4>
      </vt:variant>
    </vt:vector>
  </HeadingPairs>
  <TitlesOfParts>
    <vt:vector size="1" baseType="lpstr">
      <vt:lpstr>Zürcher Autismus-Screening für das Kindesalter (ZASK)_x000d_</vt:lpstr>
    </vt:vector>
  </TitlesOfParts>
  <Company/>
  <LinksUpToDate>false</LinksUpToDate>
  <CharactersWithSpaces>19822</CharactersWithSpaces>
  <SharedDoc>false</SharedDoc>
  <HLinks>
    <vt:vector size="174" baseType="variant">
      <vt:variant>
        <vt:i4>3014758</vt:i4>
      </vt:variant>
      <vt:variant>
        <vt:i4>78</vt:i4>
      </vt:variant>
      <vt:variant>
        <vt:i4>0</vt:i4>
      </vt:variant>
      <vt:variant>
        <vt:i4>5</vt:i4>
      </vt:variant>
      <vt:variant>
        <vt:lpwstr>https://doi.org/10.1542/peds.2014-3667B</vt:lpwstr>
      </vt:variant>
      <vt:variant>
        <vt:lpwstr/>
      </vt:variant>
      <vt:variant>
        <vt:i4>4522071</vt:i4>
      </vt:variant>
      <vt:variant>
        <vt:i4>75</vt:i4>
      </vt:variant>
      <vt:variant>
        <vt:i4>0</vt:i4>
      </vt:variant>
      <vt:variant>
        <vt:i4>5</vt:i4>
      </vt:variant>
      <vt:variant>
        <vt:lpwstr>javascript:;</vt:lpwstr>
      </vt:variant>
      <vt:variant>
        <vt:lpwstr/>
      </vt:variant>
      <vt:variant>
        <vt:i4>4522071</vt:i4>
      </vt:variant>
      <vt:variant>
        <vt:i4>72</vt:i4>
      </vt:variant>
      <vt:variant>
        <vt:i4>0</vt:i4>
      </vt:variant>
      <vt:variant>
        <vt:i4>5</vt:i4>
      </vt:variant>
      <vt:variant>
        <vt:lpwstr>javascript:;</vt:lpwstr>
      </vt:variant>
      <vt:variant>
        <vt:lpwstr/>
      </vt:variant>
      <vt:variant>
        <vt:i4>4522071</vt:i4>
      </vt:variant>
      <vt:variant>
        <vt:i4>69</vt:i4>
      </vt:variant>
      <vt:variant>
        <vt:i4>0</vt:i4>
      </vt:variant>
      <vt:variant>
        <vt:i4>5</vt:i4>
      </vt:variant>
      <vt:variant>
        <vt:lpwstr>javascript:;</vt:lpwstr>
      </vt:variant>
      <vt:variant>
        <vt:lpwstr/>
      </vt:variant>
      <vt:variant>
        <vt:i4>4522071</vt:i4>
      </vt:variant>
      <vt:variant>
        <vt:i4>66</vt:i4>
      </vt:variant>
      <vt:variant>
        <vt:i4>0</vt:i4>
      </vt:variant>
      <vt:variant>
        <vt:i4>5</vt:i4>
      </vt:variant>
      <vt:variant>
        <vt:lpwstr>javascript:;</vt:lpwstr>
      </vt:variant>
      <vt:variant>
        <vt:lpwstr/>
      </vt:variant>
      <vt:variant>
        <vt:i4>4522071</vt:i4>
      </vt:variant>
      <vt:variant>
        <vt:i4>63</vt:i4>
      </vt:variant>
      <vt:variant>
        <vt:i4>0</vt:i4>
      </vt:variant>
      <vt:variant>
        <vt:i4>5</vt:i4>
      </vt:variant>
      <vt:variant>
        <vt:lpwstr>javascript:;</vt:lpwstr>
      </vt:variant>
      <vt:variant>
        <vt:lpwstr/>
      </vt:variant>
      <vt:variant>
        <vt:i4>4522071</vt:i4>
      </vt:variant>
      <vt:variant>
        <vt:i4>60</vt:i4>
      </vt:variant>
      <vt:variant>
        <vt:i4>0</vt:i4>
      </vt:variant>
      <vt:variant>
        <vt:i4>5</vt:i4>
      </vt:variant>
      <vt:variant>
        <vt:lpwstr>javascript:;</vt:lpwstr>
      </vt:variant>
      <vt:variant>
        <vt:lpwstr/>
      </vt:variant>
      <vt:variant>
        <vt:i4>4522071</vt:i4>
      </vt:variant>
      <vt:variant>
        <vt:i4>57</vt:i4>
      </vt:variant>
      <vt:variant>
        <vt:i4>0</vt:i4>
      </vt:variant>
      <vt:variant>
        <vt:i4>5</vt:i4>
      </vt:variant>
      <vt:variant>
        <vt:lpwstr>javascript:;</vt:lpwstr>
      </vt:variant>
      <vt:variant>
        <vt:lpwstr/>
      </vt:variant>
      <vt:variant>
        <vt:i4>4522071</vt:i4>
      </vt:variant>
      <vt:variant>
        <vt:i4>54</vt:i4>
      </vt:variant>
      <vt:variant>
        <vt:i4>0</vt:i4>
      </vt:variant>
      <vt:variant>
        <vt:i4>5</vt:i4>
      </vt:variant>
      <vt:variant>
        <vt:lpwstr>javascript:;</vt:lpwstr>
      </vt:variant>
      <vt:variant>
        <vt:lpwstr/>
      </vt:variant>
      <vt:variant>
        <vt:i4>4522071</vt:i4>
      </vt:variant>
      <vt:variant>
        <vt:i4>51</vt:i4>
      </vt:variant>
      <vt:variant>
        <vt:i4>0</vt:i4>
      </vt:variant>
      <vt:variant>
        <vt:i4>5</vt:i4>
      </vt:variant>
      <vt:variant>
        <vt:lpwstr>javascript:;</vt:lpwstr>
      </vt:variant>
      <vt:variant>
        <vt:lpwstr/>
      </vt:variant>
      <vt:variant>
        <vt:i4>4522071</vt:i4>
      </vt:variant>
      <vt:variant>
        <vt:i4>48</vt:i4>
      </vt:variant>
      <vt:variant>
        <vt:i4>0</vt:i4>
      </vt:variant>
      <vt:variant>
        <vt:i4>5</vt:i4>
      </vt:variant>
      <vt:variant>
        <vt:lpwstr>javascript:;</vt:lpwstr>
      </vt:variant>
      <vt:variant>
        <vt:lpwstr/>
      </vt:variant>
      <vt:variant>
        <vt:i4>5570640</vt:i4>
      </vt:variant>
      <vt:variant>
        <vt:i4>45</vt:i4>
      </vt:variant>
      <vt:variant>
        <vt:i4>0</vt:i4>
      </vt:variant>
      <vt:variant>
        <vt:i4>5</vt:i4>
      </vt:variant>
      <vt:variant>
        <vt:lpwstr>https://edudoc.ch/record/133027?ln=de</vt:lpwstr>
      </vt:variant>
      <vt:variant>
        <vt:lpwstr/>
      </vt:variant>
      <vt:variant>
        <vt:i4>6553663</vt:i4>
      </vt:variant>
      <vt:variant>
        <vt:i4>42</vt:i4>
      </vt:variant>
      <vt:variant>
        <vt:i4>0</vt:i4>
      </vt:variant>
      <vt:variant>
        <vt:i4>5</vt:i4>
      </vt:variant>
      <vt:variant>
        <vt:lpwstr>https://doi.org/10.1007/s10803-024-06585-y</vt:lpwstr>
      </vt:variant>
      <vt:variant>
        <vt:lpwstr/>
      </vt:variant>
      <vt:variant>
        <vt:i4>6881327</vt:i4>
      </vt:variant>
      <vt:variant>
        <vt:i4>39</vt:i4>
      </vt:variant>
      <vt:variant>
        <vt:i4>0</vt:i4>
      </vt:variant>
      <vt:variant>
        <vt:i4>5</vt:i4>
      </vt:variant>
      <vt:variant>
        <vt:lpwstr>https://link.springer.com/article/10.1007/s10803-024-06585-y</vt:lpwstr>
      </vt:variant>
      <vt:variant>
        <vt:lpwstr>auth-Tony-Charman-Aff5</vt:lpwstr>
      </vt:variant>
      <vt:variant>
        <vt:i4>3342411</vt:i4>
      </vt:variant>
      <vt:variant>
        <vt:i4>36</vt:i4>
      </vt:variant>
      <vt:variant>
        <vt:i4>0</vt:i4>
      </vt:variant>
      <vt:variant>
        <vt:i4>5</vt:i4>
      </vt:variant>
      <vt:variant>
        <vt:lpwstr>https://link.springer.com/article/10.1007/s10803-024-06585-y</vt:lpwstr>
      </vt:variant>
      <vt:variant>
        <vt:lpwstr>auth-Sven-B_lte-Aff3</vt:lpwstr>
      </vt:variant>
      <vt:variant>
        <vt:i4>131166</vt:i4>
      </vt:variant>
      <vt:variant>
        <vt:i4>33</vt:i4>
      </vt:variant>
      <vt:variant>
        <vt:i4>0</vt:i4>
      </vt:variant>
      <vt:variant>
        <vt:i4>5</vt:i4>
      </vt:variant>
      <vt:variant>
        <vt:lpwstr>https://ojs.szh.ch/index.php/zeitschrift/de/article/view/741</vt:lpwstr>
      </vt:variant>
      <vt:variant>
        <vt:lpwstr/>
      </vt:variant>
      <vt:variant>
        <vt:i4>2490469</vt:i4>
      </vt:variant>
      <vt:variant>
        <vt:i4>30</vt:i4>
      </vt:variant>
      <vt:variant>
        <vt:i4>0</vt:i4>
      </vt:variant>
      <vt:variant>
        <vt:i4>5</vt:i4>
      </vt:variant>
      <vt:variant>
        <vt:lpwstr>https://doi.org/10.1542/peds.2012-0900O</vt:lpwstr>
      </vt:variant>
      <vt:variant>
        <vt:lpwstr/>
      </vt:variant>
      <vt:variant>
        <vt:i4>5242969</vt:i4>
      </vt:variant>
      <vt:variant>
        <vt:i4>27</vt:i4>
      </vt:variant>
      <vt:variant>
        <vt:i4>0</vt:i4>
      </vt:variant>
      <vt:variant>
        <vt:i4>5</vt:i4>
      </vt:variant>
      <vt:variant>
        <vt:lpwstr>https://doi.org/10.2378/fi2018.art13d</vt:lpwstr>
      </vt:variant>
      <vt:variant>
        <vt:lpwstr/>
      </vt:variant>
      <vt:variant>
        <vt:i4>2883689</vt:i4>
      </vt:variant>
      <vt:variant>
        <vt:i4>24</vt:i4>
      </vt:variant>
      <vt:variant>
        <vt:i4>0</vt:i4>
      </vt:variant>
      <vt:variant>
        <vt:i4>5</vt:i4>
      </vt:variant>
      <vt:variant>
        <vt:lpwstr>https://doi.org/10.1542/peds.2019-3447</vt:lpwstr>
      </vt:variant>
      <vt:variant>
        <vt:lpwstr/>
      </vt:variant>
      <vt:variant>
        <vt:i4>2424880</vt:i4>
      </vt:variant>
      <vt:variant>
        <vt:i4>21</vt:i4>
      </vt:variant>
      <vt:variant>
        <vt:i4>0</vt:i4>
      </vt:variant>
      <vt:variant>
        <vt:i4>5</vt:i4>
      </vt:variant>
      <vt:variant>
        <vt:lpwstr>https://doi.org/10.1007/s00112-020-01116-2</vt:lpwstr>
      </vt:variant>
      <vt:variant>
        <vt:lpwstr/>
      </vt:variant>
      <vt:variant>
        <vt:i4>2424880</vt:i4>
      </vt:variant>
      <vt:variant>
        <vt:i4>18</vt:i4>
      </vt:variant>
      <vt:variant>
        <vt:i4>0</vt:i4>
      </vt:variant>
      <vt:variant>
        <vt:i4>5</vt:i4>
      </vt:variant>
      <vt:variant>
        <vt:lpwstr>https://doi.org/10.1007/s00787-020-01587-4</vt:lpwstr>
      </vt:variant>
      <vt:variant>
        <vt:lpwstr/>
      </vt:variant>
      <vt:variant>
        <vt:i4>7012473</vt:i4>
      </vt:variant>
      <vt:variant>
        <vt:i4>15</vt:i4>
      </vt:variant>
      <vt:variant>
        <vt:i4>0</vt:i4>
      </vt:variant>
      <vt:variant>
        <vt:i4>5</vt:i4>
      </vt:variant>
      <vt:variant>
        <vt:lpwstr>https://doi.org/10.35190/d2021.2.3</vt:lpwstr>
      </vt:variant>
      <vt:variant>
        <vt:lpwstr/>
      </vt:variant>
      <vt:variant>
        <vt:i4>6226009</vt:i4>
      </vt:variant>
      <vt:variant>
        <vt:i4>12</vt:i4>
      </vt:variant>
      <vt:variant>
        <vt:i4>0</vt:i4>
      </vt:variant>
      <vt:variant>
        <vt:i4>5</vt:i4>
      </vt:variant>
      <vt:variant>
        <vt:lpwstr>https://doi.org/10.2378/fi2025.art21d</vt:lpwstr>
      </vt:variant>
      <vt:variant>
        <vt:lpwstr/>
      </vt:variant>
      <vt:variant>
        <vt:i4>6226008</vt:i4>
      </vt:variant>
      <vt:variant>
        <vt:i4>9</vt:i4>
      </vt:variant>
      <vt:variant>
        <vt:i4>0</vt:i4>
      </vt:variant>
      <vt:variant>
        <vt:i4>5</vt:i4>
      </vt:variant>
      <vt:variant>
        <vt:lpwstr>https://doi.org/10.2378/fi2017.art03d</vt:lpwstr>
      </vt:variant>
      <vt:variant>
        <vt:lpwstr/>
      </vt:variant>
      <vt:variant>
        <vt:i4>7143432</vt:i4>
      </vt:variant>
      <vt:variant>
        <vt:i4>6</vt:i4>
      </vt:variant>
      <vt:variant>
        <vt:i4>0</vt:i4>
      </vt:variant>
      <vt:variant>
        <vt:i4>5</vt:i4>
      </vt:variant>
      <vt:variant>
        <vt:lpwstr>mailto:andreas.eckert@hfh.ch</vt:lpwstr>
      </vt:variant>
      <vt:variant>
        <vt:lpwstr/>
      </vt:variant>
      <vt:variant>
        <vt:i4>5308454</vt:i4>
      </vt:variant>
      <vt:variant>
        <vt:i4>3</vt:i4>
      </vt:variant>
      <vt:variant>
        <vt:i4>0</vt:i4>
      </vt:variant>
      <vt:variant>
        <vt:i4>5</vt:i4>
      </vt:variant>
      <vt:variant>
        <vt:lpwstr>mailto:matthias.luetolf@hfh.ch</vt:lpwstr>
      </vt:variant>
      <vt:variant>
        <vt:lpwstr/>
      </vt:variant>
      <vt:variant>
        <vt:i4>6029393</vt:i4>
      </vt:variant>
      <vt:variant>
        <vt:i4>0</vt:i4>
      </vt:variant>
      <vt:variant>
        <vt:i4>0</vt:i4>
      </vt:variant>
      <vt:variant>
        <vt:i4>5</vt:i4>
      </vt:variant>
      <vt:variant>
        <vt:lpwstr>https://doi.org/10.57161/z2026-08-05</vt:lpwstr>
      </vt:variant>
      <vt:variant>
        <vt:lpwstr/>
      </vt:variant>
      <vt:variant>
        <vt:i4>4194409</vt:i4>
      </vt:variant>
      <vt:variant>
        <vt:i4>3</vt:i4>
      </vt:variant>
      <vt:variant>
        <vt:i4>0</vt:i4>
      </vt:variant>
      <vt:variant>
        <vt:i4>5</vt:i4>
      </vt:variant>
      <vt:variant>
        <vt:lpwstr>mailto:stagiaire@csps.ch</vt:lpwstr>
      </vt:variant>
      <vt:variant>
        <vt:lpwstr/>
      </vt:variant>
      <vt:variant>
        <vt:i4>4194409</vt:i4>
      </vt:variant>
      <vt:variant>
        <vt:i4>0</vt:i4>
      </vt:variant>
      <vt:variant>
        <vt:i4>0</vt:i4>
      </vt:variant>
      <vt:variant>
        <vt:i4>5</vt:i4>
      </vt:variant>
      <vt:variant>
        <vt:lpwstr>mailto:stagiaire@csps.ch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Zürcher Autismus-Screening für das Kindesalter (ZASK)_x000d_</dc:title>
  <dc:subject/>
  <dc:creator>Matthias Lütolf;Andreas Eckert_x000d_</dc:creator>
  <cp:keywords>Autismus-Spektrum, Screening, Früherkennung, Diagnostik, Beratung, Kooperation / trouble du spectre de l'autisme, dépistage, détection précoce, diagnostic, conseil, coopération</cp:keywords>
  <cp:lastModifiedBy>Gut, Damaris</cp:lastModifiedBy>
  <cp:revision>50</cp:revision>
  <cp:lastPrinted>2026-09-23T08:37:00Z</cp:lastPrinted>
  <dcterms:created xsi:type="dcterms:W3CDTF">2026-08-27T20:46:00Z</dcterms:created>
  <dcterms:modified xsi:type="dcterms:W3CDTF">2026-09-23T08:50:00Z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0x010100C27681858B7D484080A6C8E6830BC98C</vt:lpwstr>
  </property>
  <property fmtid="{D5CDD505-2E9C-101B-9397-08002B2CF9AE}" pid="3" name="MediaServiceImageTags">
    <vt:lpwstr/>
  </property>
  <property fmtid="{D5CDD505-2E9C-101B-9397-08002B2CF9AE}" pid="4" name="ZOTERO_PREF_1">
    <vt:lpwstr>&lt;data data-version="3" zotero-version="9.0.4"&gt;&lt;session id="OCeZtcUo"/&gt;&lt;style id="http://www.zotero.org/styles/apa" locale="fr-FR" hasBibliography="1" bibliographyStyleHasBeenSet="1"/&gt;&lt;prefs&gt;&lt;pref name="fieldType" value="Bookmark"/&gt;&lt;pref name="automaticJou</vt:lpwstr>
  </property>
  <property fmtid="{D5CDD505-2E9C-101B-9397-08002B2CF9AE}" pid="5" name="ZOTERO_PREF_2">
    <vt:lpwstr>rnalAbbreviations" value="true"/&gt;&lt;/prefs&gt;&lt;/data&gt;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7"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8"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9" name="ZOTERO_BREF_LJpYRCftHTcs_4">
    <vt:lpwstr>ate-parts":[["2010"]]},"citation-key":"bourke-taylorImpactCaringSchoolaged2010"}}],"schema":"https://github.com/citation-style-language/schema/raw/master/csl-citation.json"}</vt:lpwstr>
  </property>
  <property fmtid="{D5CDD505-2E9C-101B-9397-08002B2CF9AE}" pid="30" name="ZOTERO_BREF_0lLwaBULNIz3_1">
    <vt:lpwstr>ZOTERO_BIBL {"uncited":[],"omitted":[],"custom":[]} CSL_BIBLIOGRAPHY</vt:lpwstr>
  </property>
  <property fmtid="{D5CDD505-2E9C-101B-9397-08002B2CF9AE}" pid="31" name="ZOTERO_BREF_ZBR6MG4PUotBm1IqNmNuS_1">
    <vt:lpwstr>ZOTERO_ITEM CSL_CITATION {"citationID":"mz4c0XiD","properties":{"unsorted":false,"formattedCitation":"(Feuerstein, 1979)","plainCitation":"(Feuerstein, 1979)","noteIndex":0},"citationItems":[{"id":4137,"uris":["http://zotero.org/users/13720912/items/MIJED</vt:lpwstr>
  </property>
  <property fmtid="{D5CDD505-2E9C-101B-9397-08002B2CF9AE}" pid="32" name="ZOTERO_BREF_ZBR6MG4PUotBm1IqNmNuS_2">
    <vt:lpwstr>ISJ"],"itemData":{"id":4137,"type":"book","ISBN":"978-0-8391-1505-2","number-of-pages":"xix+413","publisher":"University Park Press","publisher-place":"Baltimore","title":"The dynamic assessment of retarded performers: the learning potential assessment de</vt:lpwstr>
  </property>
  <property fmtid="{D5CDD505-2E9C-101B-9397-08002B2CF9AE}" pid="33" name="ZOTERO_BREF_ZBR6MG4PUotBm1IqNmNuS_3">
    <vt:lpwstr>vice, theory, instruments, and techniques","title-short":"The dynamic assessment of retarded performers","author":[{"family":"Feuerstein","given":"Reuven"}],"contributor":[{"family":"Rand","given":"Ya'acov"}],"issued":{"date-parts":[["1979"]]}}}],"schema"</vt:lpwstr>
  </property>
  <property fmtid="{D5CDD505-2E9C-101B-9397-08002B2CF9AE}" pid="34" name="ZOTERO_BREF_ZBR6MG4PUotBm1IqNmNuS_4">
    <vt:lpwstr>:"https://github.com/citation-style-language/schema/raw/master/csl-citation.json"} </vt:lpwstr>
  </property>
  <property fmtid="{D5CDD505-2E9C-101B-9397-08002B2CF9AE}" pid="35" name="ZOTERO_BREF_x03M1QIHmgplVHbNJZYUu_1">
    <vt:lpwstr>ZOTERO_ITEM CSL_CITATION {"citationID":"PxdlQMBZ","properties":{"unsorted":false,"formattedCitation":"(Vygotsky, 1978)","plainCitation":"(Vygotsky, 1978)","noteIndex":0},"citationItems":[{"id":2739,"uris":["http://zotero.org/users/13720912/items/Q37U6FTC"</vt:lpwstr>
  </property>
  <property fmtid="{D5CDD505-2E9C-101B-9397-08002B2CF9AE}" pid="36" name="ZOTERO_BREF_x03M1QIHmgplVHbNJZYUu_2">
    <vt:lpwstr>],"itemData":{"id":2739,"type":"book","abstract":"Vygotsky’s sociocultural theory of cognitive development in his own words—collected and translated by an outstanding group of scholars.“A landmark book.” —Contemporary PsychologyThe great Russian psycholog</vt:lpwstr>
  </property>
  <property fmtid="{D5CDD505-2E9C-101B-9397-08002B2CF9AE}" pid="37" name="ZOTERO_BREF_x03M1QIHmgplVHbNJZYUu_3">
    <vt:lpwstr>ist L. S. Vygotsky has long been recognized as a pioneer in developmental psychology. But his theory of development has never been well understood in the West. Mind in Society corrects much of this misunderstanding. Carefully edited by a group of outstand</vt:lpwstr>
  </property>
  <property fmtid="{D5CDD505-2E9C-101B-9397-08002B2CF9AE}" pid="38" name="ZOTERO_BREF_x03M1QIHmgplVHbNJZYUu_4">
    <vt:lpwstr>ing Vygotsky scholars, the book presents a unique selection of Vygotsky’s important essays, most of which have previously been unavailable in English.The mind, Vygotsky argues, cannot be understood in isolation from the surrounding society. Humans are the</vt:lpwstr>
  </property>
  <property fmtid="{D5CDD505-2E9C-101B-9397-08002B2CF9AE}" pid="39" name="ZOTERO_BREF_x03M1QIHmgplVHbNJZYUu_5">
    <vt:lpwstr> only animals who use tools to alter their own inner world as well as the world around them. Vygotsky characterizes the uniquely human aspects of behavior and offers hypotheses about the way these traits have been formed in the course of human history and</vt:lpwstr>
  </property>
  <property fmtid="{D5CDD505-2E9C-101B-9397-08002B2CF9AE}" pid="40" name="ZOTERO_BREF_x03M1QIHmgplVHbNJZYUu_6">
    <vt:lpwstr> the way they develop over an individual's lifetime.From the handkerchief knotted as a simple mnemonic device to the complexities of symbolic language, society provides the individual with technology that can be used to shape the private processes of the </vt:lpwstr>
  </property>
  <property fmtid="{D5CDD505-2E9C-101B-9397-08002B2CF9AE}" pid="41" name="ZOTERO_BREF_x03M1QIHmgplVHbNJZYUu_7">
    <vt:lpwstr>mind. In Mind in Society Vygotsky applies this theoretical framework to the development of perception, attention, memory, language, and play, and he examines its implications for education. The result is a remarkably interesting book that makes clear Vygo</vt:lpwstr>
  </property>
  <property fmtid="{D5CDD505-2E9C-101B-9397-08002B2CF9AE}" pid="42" name="ZOTERO_BREF_x03M1QIHmgplVHbNJZYUu_8">
    <vt:lpwstr>tsky’s continuing influence in the areas of child development, cognitive psychology, education, and modern psychological thought.Chapters include:1. Tool and Symbol in Child Development2. The Development of Perception and Attention3. Mastery of Memory and</vt:lpwstr>
  </property>
  <property fmtid="{D5CDD505-2E9C-101B-9397-08002B2CF9AE}" pid="43" name="ZOTERO_BREF_x03M1QIHmgplVHbNJZYUu_9">
    <vt:lpwstr> Thinking4. Internalization of Higher Psychological Functions5. Problems of Method6. Interaction between Learning and Development7. The Role of Play in Development8. The Prehistory of Written Language","ISBN":"978-0-674-57629-2","note":"Google-Books-ID: R</vt:lpwstr>
  </property>
  <property fmtid="{D5CDD505-2E9C-101B-9397-08002B2CF9AE}" pid="44" name="ZOTERO_BREF_x03M1QIHmgplVHbNJZYUu_10">
    <vt:lpwstr>xjjUefze_oC","number-of-pages":"180","publisher":"Harvard University Press","title":"Mind in Society: Development of Higher Psychological Processes","title-short":"Mind in Society","author":[{"family":"Vygotsky","given":"L. S."}],"issued":{"date-parts":[[</vt:lpwstr>
  </property>
  <property fmtid="{D5CDD505-2E9C-101B-9397-08002B2CF9AE}" pid="45" name="ZOTERO_BREF_x03M1QIHmgplVHbNJZYUu_11">
    <vt:lpwstr>"1978"]]}}}],"schema":"https://github.com/citation-style-language/schema/raw/master/csl-citation.json"} </vt:lpwstr>
  </property>
  <property fmtid="{D5CDD505-2E9C-101B-9397-08002B2CF9AE}" pid="46" name="ZOTERO_BREF_aqzAIRc2V7c6b8tQp3NiS_1">
    <vt:lpwstr>ZOTERO_ITEM CSL_CITATION {"citationID":"IDxQK1aM","properties":{"unsorted":false,"formattedCitation":"(B\\uc0\\u246{}rnert-Ringleb, 2018; C. S. Lidz, 1991)","plainCitation":"(Börnert-Ringleb, 2018; C. S. Lidz, 1991)","noteIndex":0},"citationItems":[{"id":</vt:lpwstr>
  </property>
  <property fmtid="{D5CDD505-2E9C-101B-9397-08002B2CF9AE}" pid="47" name="ZOTERO_BREF_aqzAIRc2V7c6b8tQp3NiS_2">
    <vt:lpwstr>4152,"uris":["http://zotero.org/users/13720912/items/A8DNCJDL"],"itemData":{"id":4152,"type":"article-journal","abstract":"Dynamic Testing is characterized by a connection of testing and intervention within the diagnostic process. This connection should e</vt:lpwstr>
  </property>
  <property fmtid="{D5CDD505-2E9C-101B-9397-08002B2CF9AE}" pid="48" name="ZOTERO_BREF_aqzAIRc2V7c6b8tQp3NiS_3">
    <vt:lpwstr>nable testers to derive information about learning potentials and the need for instruction. This information seems to be particularly relevant in the context of educational planning. Therefore, dynamic testing might be an important contribution to traditi</vt:lpwstr>
  </property>
  <property fmtid="{D5CDD505-2E9C-101B-9397-08002B2CF9AE}" pid="49" name="ZOTERO_BREF_WIVgdr0w0UGoix01hV7Vd_1">
    <vt:lpwstr>ZOTERO_TEMP </vt:lpwstr>
  </property>
  <property fmtid="{D5CDD505-2E9C-101B-9397-08002B2CF9AE}" pid="50" name="ZOTERO_BREF_XIsPOLqfZMCl9WpVGQTWg_1">
    <vt:lpwstr>ZOTERO_ITEM CSL_CITATION {"citationID":"TxUqVvqk","properties":{"unsorted":false,"formattedCitation":"(B\\uc0\\u246{}rnert-Ringleb, 2018; Ehlert, 2015)","plainCitation":"(Börnert-Ringleb, 2018; Ehlert, 2015)","noteIndex":0},"citationItems":[{"id":4152,"ur</vt:lpwstr>
  </property>
  <property fmtid="{D5CDD505-2E9C-101B-9397-08002B2CF9AE}" pid="51" name="ZOTERO_BREF_XIsPOLqfZMCl9WpVGQTWg_2">
    <vt:lpwstr>is":["http://zotero.org/users/13720912/items/A8DNCJDL"],"itemData":{"id":4152,"type":"article-journal","abstract":"Dynamic Testing is characterized by a connection of testing and intervention within the diagnostic process. This connection should enable te</vt:lpwstr>
  </property>
  <property fmtid="{D5CDD505-2E9C-101B-9397-08002B2CF9AE}" pid="52" name="ZOTERO_BREF_XIsPOLqfZMCl9WpVGQTWg_3">
    <vt:lpwstr>sters to derive information about learning potentials and the need for instruction. This information seems to be particularly relevant in the context of educational planning. Therefore, dynamic testing might be an important contribution to traditional dia</vt:lpwstr>
  </property>
  <property fmtid="{D5CDD505-2E9C-101B-9397-08002B2CF9AE}" pid="53" name="ZOTERO_BREF_XIsPOLqfZMCl9WpVGQTWg_4">
    <vt:lpwstr>gnostic approaches in educational assessment. In the paper at hand, the basic concepts of dynamic testing are explained and discussed in the light of educational relevance in inclusive education.","container-title":"Empirische Inklusionsforschung für die </vt:lpwstr>
  </property>
  <property fmtid="{D5CDD505-2E9C-101B-9397-08002B2CF9AE}" pid="54" name="ZOTERO_BREF_XIsPOLqfZMCl9WpVGQTWg_5">
    <vt:lpwstr>Praxis","DOI":"10.25932/PUBLISHUP-67206","issue":"5","page":"1 - 9","publisher":"Universitätsverlag Potsdam","publisher-place":"Potsdam","title":"Die Erfassung von Lernpotentialen und benötigter Unterstützung: Dynamisches Testen","author":[{"family":"Börn</vt:lpwstr>
  </property>
  <property fmtid="{D5CDD505-2E9C-101B-9397-08002B2CF9AE}" pid="55" name="ZOTERO_BREF_XIsPOLqfZMCl9WpVGQTWg_6">
    <vt:lpwstr>ert-Ringleb","given":"Moritz"}],"issued":{"date-parts":[["2018"]]}}},{"id":1289,"uris":["http://zotero.org/users/13720912/items/WJWRVDR3"],"itemData":{"id":1289,"type":"article-journal","container-title":"SAL-Bulletin","title":"Statische versus dynamische</vt:lpwstr>
  </property>
  <property fmtid="{D5CDD505-2E9C-101B-9397-08002B2CF9AE}" pid="56" name="ZOTERO_BREF_7bg0ZWCpPRkwkanrdmTc2_1">
    <vt:lpwstr>ZOTERO_ITEM CSL_CITATION {"citationID":"eViJHrxR","properties":{"unsorted":false,"formattedCitation":"(Feuerstein et al., 1988; Guti\\uc0\\u233{}rrez-Clellen &amp; Pe\\uc0\\u241{}a, 2001; C. Lidz &amp; Pena, 1996)","plainCitation":"(Feuerstein et al., 1988; Gutié</vt:lpwstr>
  </property>
  <property fmtid="{D5CDD505-2E9C-101B-9397-08002B2CF9AE}" pid="57" name="ZOTERO_BREF_7bg0ZWCpPRkwkanrdmTc2_2">
    <vt:lpwstr>rrez-Clellen &amp; Peña, 2001; C. Lidz &amp; Pena, 1996)","noteIndex":0},"citationItems":[{"id":2744,"uris":["http://zotero.org/users/13720912/items/BPPKVYDE"],"itemData":{"id":2744,"type":"chapter","container-title":"Don’t Accept Me as I am","DOI":"10.1007/978-1</vt:lpwstr>
  </property>
  <property fmtid="{D5CDD505-2E9C-101B-9397-08002B2CF9AE}" pid="58" name="ZOTERO_BREF_7bg0ZWCpPRkwkanrdmTc2_3">
    <vt:lpwstr>-4899-6128-0_11","ISBN":"978-0-306-42964-4","page":"191-207","publisher":"Springer US","publisher-place":"Boston, MA","title":"The Learning Potential Assessment Device","container-author":[{"family":"Feuerstein","given":"Reuven"},{"family":"Rand","given":</vt:lpwstr>
  </property>
  <property fmtid="{D5CDD505-2E9C-101B-9397-08002B2CF9AE}" pid="59" name="ZOTERO_BREF_7bg0ZWCpPRkwkanrdmTc2_4">
    <vt:lpwstr>"Yaacov"},{"family":"Rynders","given":"John E."}],"author":[{"family":"Feuerstein","given":"Reuven"},{"family":"Rand","given":"Yaacov"},{"family":"Rynders","given":"John E."}],"issued":{"date-parts":[["1988"]]}}},{"id":2431,"uris":["http://zotero.org/user</vt:lpwstr>
  </property>
  <property fmtid="{D5CDD505-2E9C-101B-9397-08002B2CF9AE}" pid="60" name="ZOTERO_BREF_7bg0ZWCpPRkwkanrdmTc2_5">
    <vt:lpwstr>s/13720912/items/XQIMGXZ3"],"itemData":{"id":2431,"type":"article-journal","abstract":"Dynamic assessment (DA) has been advocated as an alternative and/or supplemental approach to traditional standardized testing with children who are culturally and lingu</vt:lpwstr>
  </property>
  <property fmtid="{D5CDD505-2E9C-101B-9397-08002B2CF9AE}" pid="61" name="ZOTERO_BREF_7bg0ZWCpPRkwkanrdmTc2_6">
    <vt:lpwstr>istically diverse (CLD). However, there is great variability across DA methods and applications, as well as limited information concerning which methods and procedures may be best suited to differentiate language disorder from difference. In this tutorial</vt:lpwstr>
  </property>
  <property fmtid="{D5CDD505-2E9C-101B-9397-08002B2CF9AE}" pid="62" name="ZOTERO_BREF_7bg0ZWCpPRkwkanrdmTc2_7">
    <vt:lpwstr>, DA methods are compared with respect to their assessment applications. Next, an assessment protocol recommended for the identification of language disorder versus difference is described. Finally, examples of two Spanish-English bilingual children are u</vt:lpwstr>
  </property>
  <property fmtid="{D5CDD505-2E9C-101B-9397-08002B2CF9AE}" pid="63" name="ZOTERO_BREF_7bg0ZWCpPRkwkanrdmTc2_8">
    <vt:lpwstr>sed to show how the protocol may be useful to assess children's language-learning potential and to minimize misdiagnosis. Reprinted by permission of the publisher.","archive_location":"507711475","container-title":"Language, Speech &amp; Hearing Services in S</vt:lpwstr>
  </property>
  <property fmtid="{D5CDD505-2E9C-101B-9397-08002B2CF9AE}" pid="64" name="ZOTERO_BREF_7bg0ZWCpPRkwkanrdmTc2_9">
    <vt:lpwstr>chools","DOI":"10.1044/0161-1461(2001/019)","ISSN":"01611461","issue":"4","journalAbbreviation":"Language, Speech &amp; Hearing Services in Schools","language":"English","page":"212-224","source":"EBSCOhost","title":"Dynamic assessment of diverse children: a </vt:lpwstr>
  </property>
  <property fmtid="{D5CDD505-2E9C-101B-9397-08002B2CF9AE}" pid="65" name="ZOTERO_BREF_2VR69aD1MJT3mnV3amOMM_1">
    <vt:lpwstr>ZOTERO_ITEM CSL_CITATION {"citationID":"dyLCdJAK","properties":{"unsorted":false,"formattedCitation":"(2021)","plainCitation":"(2021)","noteIndex":0},"citationItems":[{"id":4148,"uris":["http://zotero.org/users/13720912/items/MBE43LG8"],"itemData":{"id":4</vt:lpwstr>
  </property>
  <property fmtid="{D5CDD505-2E9C-101B-9397-08002B2CF9AE}" pid="66" name="ZOTERO_BREF_2VR69aD1MJT3mnV3amOMM_2">
    <vt:lpwstr>148,"type":"article-journal","container-title":"Sprachförderung und Sprachtherapie","publisher":"Verlag Modernes Lernen","publisher-place":"Dortmund","title":"Dynamic Assessment: Potenzial in der Diagnostik mehrsprachiger Kinder","author":[{"family":"Ehle</vt:lpwstr>
  </property>
  <property fmtid="{D5CDD505-2E9C-101B-9397-08002B2CF9AE}" pid="67" name="ZOTERO_BREF_2VR69aD1MJT3mnV3amOMM_3">
    <vt:lpwstr>rt","given":"Hanna"}],"issued":{"date-parts":[["2021"]]}},"suppress-author":true}],"schema":"https://github.com/citation-style-language/schema/raw/master/csl-citation.json"} </vt:lpwstr>
  </property>
  <property fmtid="{D5CDD505-2E9C-101B-9397-08002B2CF9AE}" pid="68" name="ZOTERO_BREF_7bg0ZWCpPRkwkanrdmTc2_10">
    <vt:lpwstr>tutorial.","title-short":"Dynamic assessment of diverse children","volume":"32","author":[{"family":"Gutiérrez-Clellen","given":"Vera F."},{"family":"Peña","given":"Elizabeth D."}],"issued":{"date-parts":[["2001",10,1]]}}},{"id":2356,"uris":["http://zoter</vt:lpwstr>
  </property>
  <property fmtid="{D5CDD505-2E9C-101B-9397-08002B2CF9AE}" pid="69" name="ZOTERO_BREF_7bg0ZWCpPRkwkanrdmTc2_11">
    <vt:lpwstr>o.org/users/13720912/items/RZA7SY5M"],"itemData":{"id":2356,"type":"article-journal","abstract":"Discover this 1996 paper in Language, Speech &amp; Hearing Services in Schools by Lidz CS; and, Pena ED","container-title":"Language, Speech &amp; Hearing Services in</vt:lpwstr>
  </property>
  <property fmtid="{D5CDD505-2E9C-101B-9397-08002B2CF9AE}" pid="70" name="ZOTERO_BREF_7bg0ZWCpPRkwkanrdmTc2_12">
    <vt:lpwstr> Schools","DOI":"10.1044/0161-1461.2704.367","ISSN":"01611461","issue":"4","language":"de","page":"367","source":"openurl-ebsco-com.ezproxy.hfh.ch","title":"Dynamic assessment: the model, its relevance as a nonbiased approach, and its application to Latin</vt:lpwstr>
  </property>
  <property fmtid="{D5CDD505-2E9C-101B-9397-08002B2CF9AE}" pid="71" name="ZOTERO_BREF_7bg0ZWCpPRkwkanrdmTc2_13">
    <vt:lpwstr>o American preschool children.","title-short":"Dynamic assessment","volume":"27","author":[{"family":"Lidz","given":"Cs"},{"family":"Pena","given":"Ed"}],"issued":{"date-parts":[["1996"]]}}}],"schema":"https://github.com/citation-style-language/schema/raw</vt:lpwstr>
  </property>
  <property fmtid="{D5CDD505-2E9C-101B-9397-08002B2CF9AE}" pid="72" name="ZOTERO_BREF_7bg0ZWCpPRkwkanrdmTc2_14">
    <vt:lpwstr>/master/csl-citation.json"} </vt:lpwstr>
  </property>
  <property fmtid="{D5CDD505-2E9C-101B-9397-08002B2CF9AE}" pid="73" name="ZOTERO_BREF_7bg0ZWCpPRkwkanrdmTc2_15">
    <vt:lpwstr/>
  </property>
  <property fmtid="{D5CDD505-2E9C-101B-9397-08002B2CF9AE}" pid="74" name="ZOTERO_BREF_viYTil8CoVR6NP0iGU2eR_1">
    <vt:lpwstr>ZOTERO_ITEM CSL_CITATION {"citationID":"6FhCMULd","properties":{"unsorted":false,"formattedCitation":"(2023)","plainCitation":"(2023)","noteIndex":0},"citationItems":[{"id":2508,"uris":["http://zotero.org/users/13720912/items/LYFIL4EJ"],"itemData":{"id":2</vt:lpwstr>
  </property>
  <property fmtid="{D5CDD505-2E9C-101B-9397-08002B2CF9AE}" pid="75" name="ZOTERO_BREF_viYTil8CoVR6NP0iGU2eR_2">
    <vt:lpwstr>508,"type":"article-journal","abstract":"The assessment of language development of bilingual children, especially with little exposure to German as their second language, has been difficult until today. Standardized test procedures, which have been normed</vt:lpwstr>
  </property>
  <property fmtid="{D5CDD505-2E9C-101B-9397-08002B2CF9AE}" pid="76" name="ZOTERO_BREF_viYTil8CoVR6NP0iGU2eR_3">
    <vt:lpwstr> on monolingual samples, can only be used to a limited extent for the diagnosis of multilingual children. In addition to the combination of different standardized assessments and the diagnosis of the children’s first, the construction of so-called Dynamic</vt:lpwstr>
  </property>
  <property fmtid="{D5CDD505-2E9C-101B-9397-08002B2CF9AE}" pid="77" name="ZOTERO_BREF_viYTil8CoVR6NP0iGU2eR_4">
    <vt:lpwstr> Assessment has increased recently.","container-title":"Praxis Sprache","title":"Dynamic Assessment zur Erfassung von Fast-Mapping-Prozessen und Spracherwerbsstrategien bei drei- bis fünfjährigen Kindern im anfänglichen Deutschspracherwerb","author":[{"fa</vt:lpwstr>
  </property>
  <property fmtid="{D5CDD505-2E9C-101B-9397-08002B2CF9AE}" pid="78" name="ZOTERO_BREF_viYTil8CoVR6NP0iGU2eR_5">
    <vt:lpwstr>mily":"Böse","given":"Jannika"},{"family":"Elstrodt-Wefing","given":"Nadine"}],"issued":{"date-parts":[["2023"]]}},"suppress-author":true}],"schema":"https://github.com/citation-style-language/schema/raw/master/csl-citation.json"} </vt:lpwstr>
  </property>
  <property fmtid="{D5CDD505-2E9C-101B-9397-08002B2CF9AE}" pid="79" name="ZOTERO_BREF_f2xFXFs8GO9NEGtPm625n_1">
    <vt:lpwstr>ZOTERO_ITEM CSL_CITATION {"citationID":"UaFFPXlw","properties":{"unsorted":false,"formattedCitation":"(Ehlert, 2021)","plainCitation":"(Ehlert, 2021)","noteIndex":0},"citationItems":[{"id":4148,"uris":["http://zotero.org/users/13720912/items/MBE43LG8"],"i</vt:lpwstr>
  </property>
  <property fmtid="{D5CDD505-2E9C-101B-9397-08002B2CF9AE}" pid="80" name="ZOTERO_BREF_f2xFXFs8GO9NEGtPm625n_2">
    <vt:lpwstr>temData":{"id":4148,"type":"article-journal","container-title":"Sprachförderung und Sprachtherapie","publisher":"Verlag Modernes Lernen","publisher-place":"Dortmund","title":"Dynamic Assessment: Potenzial in der Diagnostik mehrsprachiger Kinder","author":</vt:lpwstr>
  </property>
  <property fmtid="{D5CDD505-2E9C-101B-9397-08002B2CF9AE}" pid="81" name="ZOTERO_BREF_f2xFXFs8GO9NEGtPm625n_3">
    <vt:lpwstr>[{"family":"Ehlert","given":"Hanna"}],"issued":{"date-parts":[["2021"]]}}}],"schema":"https://github.com/citation-style-language/schema/raw/master/csl-citation.json"} </vt:lpwstr>
  </property>
  <property fmtid="{D5CDD505-2E9C-101B-9397-08002B2CF9AE}" pid="82" name="ZOTERO_BREF_dkcHWNkG7wjxP56Si5JcB_1">
    <vt:lpwstr>ZOTERO_ITEM CSL_CITATION {"citationID":"4KX5celf","properties":{"unsorted":false,"formattedCitation":"(f\\uc0\\u252{}r eine \\uc0\\u220{}bersicht Ehlert, 2021; Guthke et al., 2006)","plainCitation":"(für eine Übersicht Ehlert, 2021; Guthke et al., 2006)",</vt:lpwstr>
  </property>
  <property fmtid="{D5CDD505-2E9C-101B-9397-08002B2CF9AE}" pid="83" name="ZOTERO_BREF_dkcHWNkG7wjxP56Si5JcB_2">
    <vt:lpwstr>"noteIndex":0},"citationItems":[{"id":4148,"uris":["http://zotero.org/users/13720912/items/MBE43LG8"],"itemData":{"id":4148,"type":"article-journal","container-title":"Sprachförderung und Sprachtherapie","publisher":"Verlag Modernes Lernen","publisher-pla</vt:lpwstr>
  </property>
  <property fmtid="{D5CDD505-2E9C-101B-9397-08002B2CF9AE}" pid="84" name="ZOTERO_BREF_dkcHWNkG7wjxP56Si5JcB_3">
    <vt:lpwstr>ce":"Dortmund","title":"Dynamic Assessment: Potenzial in der Diagnostik mehrsprachiger Kinder","author":[{"family":"Ehlert","given":"Hanna"}],"issued":{"date-parts":[["2021"]]}},"prefix":"für eine Übersicht"},{"id":4156,"uris":["http://zotero.org/users/13</vt:lpwstr>
  </property>
  <property fmtid="{D5CDD505-2E9C-101B-9397-08002B2CF9AE}" pid="85" name="ZOTERO_BREF_dkcHWNkG7wjxP56Si5JcB_4">
    <vt:lpwstr>720912/items/FKZ6RUWZ"],"itemData":{"id":4156,"type":"article-journal","abstract":"Zusammenfassung. Das “dynamische Testen“ (DT) wird als eine Alternative zum sog. Statustest - vor allem im Bereich der Intelligenzdiagnostik - in der internationalen Litera</vt:lpwstr>
  </property>
  <property fmtid="{D5CDD505-2E9C-101B-9397-08002B2CF9AE}" pid="86" name="ZOTERO_BREF_dkcHWNkG7wjxP56Si5JcB_5">
    <vt:lpwstr>tur zunehmend mehr diskutiert. Die bekannteste Variante des DT ist der sog. Lerntest. Typisch hiefür ist der systematische Einbau von Feedbacks, Denkhilfen und “Trainingsstrecken“ in den Testprozess. Man verspricht sich hierdurch eine inkrementelle Validi</vt:lpwstr>
  </property>
  <property fmtid="{D5CDD505-2E9C-101B-9397-08002B2CF9AE}" pid="87" name="ZOTERO_BREF_dkcHWNkG7wjxP56Si5JcB_6">
    <vt:lpwstr>tät gegenüber Statustests - besonders bei sog. Unterprivilegierten und Testanden mit einer “irregulären Lerngeschichte“. Das Übersichtsreferat skizziert zunächst den Ansatz, referiert vor allem neuere empirische Untersuchungen zur sog. dynamischen Validie</vt:lpwstr>
  </property>
  <property fmtid="{D5CDD505-2E9C-101B-9397-08002B2CF9AE}" pid="88" name="ZOTERO_BREF_dkcHWNkG7wjxP56Si5JcB_7">
    <vt:lpwstr>rung und zeigt zum Schluss, dass das Konzept über die Intelligenzmessung hinaus auch auf die Diagnostik anderer Persönlichkeitsmerkmale im Sinne einer “Psychodiagnostik intraindividueller Variabilität“ durch ein mehr experimentelles Vorgehen bei der Testu</vt:lpwstr>
  </property>
  <property fmtid="{D5CDD505-2E9C-101B-9397-08002B2CF9AE}" pid="89" name="ZOTERO_BREF_dkcHWNkG7wjxP56Si5JcB_8">
    <vt:lpwstr>ng übertragbar erscheint.","container-title":"Psychologische Rundschau","DOI":"10.1026//0033-3042.54.4.225","issue":"4","page":"225 - 232","publisher":"Hogrefe","title":"Dynamik im dynamischen Testen","volume":"54","author":[{"family":"Guthke","given":"Jü</vt:lpwstr>
  </property>
  <property fmtid="{D5CDD505-2E9C-101B-9397-08002B2CF9AE}" pid="90" name="ZOTERO_BREF_MMg9ty7iGgI8039NbuLDR_1">
    <vt:lpwstr>ZOTERO_ITEM CSL_CITATION {"citationID":"9IBiG7MQ","properties":{"unsorted":false,"formattedCitation":"(2021)","plainCitation":"(2021)","noteIndex":0},"citationItems":[{"id":4148,"uris":["http://zotero.org/users/13720912/items/MBE43LG8"],"itemData":{"id":4</vt:lpwstr>
  </property>
  <property fmtid="{D5CDD505-2E9C-101B-9397-08002B2CF9AE}" pid="91" name="ZOTERO_BREF_MMg9ty7iGgI8039NbuLDR_2">
    <vt:lpwstr>148,"type":"article-journal","container-title":"Sprachförderung und Sprachtherapie","publisher":"Verlag Modernes Lernen","publisher-place":"Dortmund","title":"Dynamic Assessment: Potenzial in der Diagnostik mehrsprachiger Kinder","author":[{"family":"Ehle</vt:lpwstr>
  </property>
  <property fmtid="{D5CDD505-2E9C-101B-9397-08002B2CF9AE}" pid="92" name="ZOTERO_BREF_MMg9ty7iGgI8039NbuLDR_3">
    <vt:lpwstr>rt","given":"Hanna"}],"issued":{"date-parts":[["2021"]]}},"suppress-author":true}],"schema":"https://github.com/citation-style-language/schema/raw/master/csl-citation.json"} </vt:lpwstr>
  </property>
  <property fmtid="{D5CDD505-2E9C-101B-9397-08002B2CF9AE}" pid="93" name="ZOTERO_BREF_2hPgMFjOXxf2kMpOpTcU0_1">
    <vt:lpwstr>ZOTERO_ITEM CSL_CITATION {"citationID":"3Wu67yhX","properties":{"unsorted":false,"formattedCitation":"(Till &amp; Winkes, 2026)","plainCitation":"(Till &amp; Winkes, 2026)","noteIndex":0},"citationItems":[{"id":4166,"uris":["http://zotero.org/users/13720912/items</vt:lpwstr>
  </property>
  <property fmtid="{D5CDD505-2E9C-101B-9397-08002B2CF9AE}" pid="94" name="ZOTERO_BREF_2hPgMFjOXxf2kMpOpTcU0_2">
    <vt:lpwstr>/DDTCG5ZV"],"itemData":{"id":4166,"type":"article-journal","container-title":"Forschung Sprache","issue":"1","page":"92 - 108","publisher":"Deutsche Gesellschaft für Sprachheilpädagogik e.V. (dgs)","title":"Nili hat Geburtstag","volume":"14","author":[{"f</vt:lpwstr>
  </property>
  <property fmtid="{D5CDD505-2E9C-101B-9397-08002B2CF9AE}" pid="95" name="ZOTERO_BREF_2hPgMFjOXxf2kMpOpTcU0_3">
    <vt:lpwstr>amily":"Till","given":"Christoph"},{"family":"Winkes","given":"Julia"}],"issued":{"date-parts":[["2026"]]}}}],"schema":"https://github.com/citation-style-language/schema/raw/master/csl-citation.json"} </vt:lpwstr>
  </property>
  <property fmtid="{D5CDD505-2E9C-101B-9397-08002B2CF9AE}" pid="96" name="ZOTERO_BREF_O4tbw6tH7LnMCW4tV9il2_1">
    <vt:lpwstr>ZOTERO_ITEM CSL_CITATION {"citationID":"CxSHTgUE","properties":{"unsorted":false,"formattedCitation":"(2026)","plainCitation":"(2026)","noteIndex":0},"citationItems":[{"id":4166,"uris":["http://zotero.org/users/13720912/items/DDTCG5ZV"],"itemData":{"id":4</vt:lpwstr>
  </property>
  <property fmtid="{D5CDD505-2E9C-101B-9397-08002B2CF9AE}" pid="97" name="ZOTERO_BREF_O4tbw6tH7LnMCW4tV9il2_2">
    <vt:lpwstr>166,"type":"article-journal","container-title":"Forschung Sprache","issue":"1","page":"92 - 108","publisher":"Deutsche Gesellschaft für Sprachheilpädagogik e.V. (dgs)","title":"Nili hat Geburtstag","volume":"14","author":[{"family":"Till","given":"Christo</vt:lpwstr>
  </property>
  <property fmtid="{D5CDD505-2E9C-101B-9397-08002B2CF9AE}" pid="98" name="ZOTERO_BREF_O4tbw6tH7LnMCW4tV9il2_3">
    <vt:lpwstr>ph"},{"family":"Winkes","given":"Julia"}],"issued":{"date-parts":[["2026"]]}},"suppress-author":true}],"schema":"https://github.com/citation-style-language/schema/raw/master/csl-citation.json"} </vt:lpwstr>
  </property>
  <property fmtid="{D5CDD505-2E9C-101B-9397-08002B2CF9AE}" pid="99" name="ZOTERO_BREF_c8nKEhw0daC1cvLA2ePUR_1">
    <vt:lpwstr>ZOTERO_ITEM CSL_CITATION {"citationID":"ivZGSzoj","properties":{"unsorted":false,"formattedCitation":"(z.B. B\\uc0\\u246{}se &amp; Elstrodt-Wefing, 2023)","plainCitation":"(z.B. Böse &amp; Elstrodt-Wefing, 2023)","noteIndex":0},"citationItems":[{"id":2508,"uris":</vt:lpwstr>
  </property>
  <property fmtid="{D5CDD505-2E9C-101B-9397-08002B2CF9AE}" pid="100" name="ZOTERO_BREF_c8nKEhw0daC1cvLA2ePUR_2">
    <vt:lpwstr>["http://zotero.org/users/13720912/items/LYFIL4EJ"],"itemData":{"id":2508,"type":"article-journal","abstract":"The assessment of language development of bilingual children, especially with little exposure to German as their second language, has been diffi</vt:lpwstr>
  </property>
  <property fmtid="{D5CDD505-2E9C-101B-9397-08002B2CF9AE}" pid="101" name="ZOTERO_BREF_c8nKEhw0daC1cvLA2ePUR_3">
    <vt:lpwstr>cult until today. Standardized test procedures, which have been normed on monolingual samples, can only be used to a limited extent for the diagnosis of multilingual children. In addition to the combination of different standardized assessments and the di</vt:lpwstr>
  </property>
  <property fmtid="{D5CDD505-2E9C-101B-9397-08002B2CF9AE}" pid="102" name="ZOTERO_BREF_c8nKEhw0daC1cvLA2ePUR_4">
    <vt:lpwstr>agnosis of the children’s first, the construction of so-called Dynamic Assessment has increased recently.","container-title":"Praxis Sprache","title":"Dynamic Assessment zur Erfassung von Fast-Mapping-Prozessen und Spracherwerbsstrategien bei drei- bis fü</vt:lpwstr>
  </property>
  <property fmtid="{D5CDD505-2E9C-101B-9397-08002B2CF9AE}" pid="103" name="ZOTERO_BREF_c8nKEhw0daC1cvLA2ePUR_5">
    <vt:lpwstr>nfjährigen Kindern im anfänglichen Deutschspracherwerb","author":[{"family":"Böse","given":"Jannika"},{"family":"Elstrodt-Wefing","given":"Nadine"}],"issued":{"date-parts":[["2023"]]}},"prefix":"z.B."}],"schema":"https://github.com/citation-style-language</vt:lpwstr>
  </property>
  <property fmtid="{D5CDD505-2E9C-101B-9397-08002B2CF9AE}" pid="104" name="ZOTERO_BREF_c8nKEhw0daC1cvLA2ePUR_6">
    <vt:lpwstr>/schema/raw/master/csl-citation.json"} </vt:lpwstr>
  </property>
  <property fmtid="{D5CDD505-2E9C-101B-9397-08002B2CF9AE}" pid="105" name="ZOTERO_BREF_XIsPOLqfZMCl9WpVGQTWg_7">
    <vt:lpwstr> Diagnostik bei Sprachentwicklungsstörungen","author":[{"family":"Ehlert","given":"Hanna"}],"issued":{"date-parts":[["2015"]]}}}],"schema":"https://github.com/citation-style-language/schema/raw/master/csl-citation.json"} </vt:lpwstr>
  </property>
  <property fmtid="{D5CDD505-2E9C-101B-9397-08002B2CF9AE}" pid="106" name="ZOTERO_BREF_aQXlvHluglPs1mlfonfPh_1">
    <vt:lpwstr>ZOTERO_ITEM CSL_CITATION {"citationID":"5Z73z5x1","properties":{"unsorted":false,"formattedCitation":"(Ehlert, 2015; Hasson et al., 2013)","plainCitation":"(Ehlert, 2015; Hasson et al., 2013)","noteIndex":0},"citationItems":[{"id":1289,"uris":["http://zot</vt:lpwstr>
  </property>
  <property fmtid="{D5CDD505-2E9C-101B-9397-08002B2CF9AE}" pid="107" name="ZOTERO_BREF_aQXlvHluglPs1mlfonfPh_2">
    <vt:lpwstr>ero.org/users/13720912/items/WJWRVDR3"],"itemData":{"id":1289,"type":"article-journal","container-title":"SAL-Bulletin","title":"Statische versus dynamische Diagnostik bei Sprachentwicklungsstörungen","author":[{"family":"Ehlert","given":"Hanna"}],"issued</vt:lpwstr>
  </property>
  <property fmtid="{D5CDD505-2E9C-101B-9397-08002B2CF9AE}" pid="108" name="ZOTERO_BREF_aQXlvHluglPs1mlfonfPh_3">
    <vt:lpwstr>":{"date-parts":[["2015"]]}}},{"id":2479,"uris":["http://zotero.org/users/13720912/items/3Q2M7X8J"],"itemData":{"id":2479,"type":"article-journal","abstract":"The DAPPLE (Dynamic Assessment of Preschoolers’ Proficiency in Learning English) is currently be</vt:lpwstr>
  </property>
  <property fmtid="{D5CDD505-2E9C-101B-9397-08002B2CF9AE}" pid="109" name="ZOTERO_BREF_aQXlvHluglPs1mlfonfPh_4">
    <vt:lpwstr>ing developed in response to a clinical need. Children exposed to English as an additional language may be referred to speech and language therapy because their proficiency in English is not the same as their monolingual peers. Some, but not all, of these</vt:lpwstr>
  </property>
  <property fmtid="{D5CDD505-2E9C-101B-9397-08002B2CF9AE}" pid="110" name="ZOTERO_BREF_aQXlvHluglPs1mlfonfPh_5">
    <vt:lpwstr> children are likely to have a core language learning difficulty. Clinicians need to be able to distinguish disorder from difference due to a child’s language learning context. The assessment used a test–teach–test format to examine children’s ability to </vt:lpwstr>
  </property>
  <property fmtid="{D5CDD505-2E9C-101B-9397-08002B2CF9AE}" pid="111" name="ZOTERO_BREF_aQXlvHluglPs1mlfonfPh_6">
    <vt:lpwstr>learn vocabulary, sentence structure and phonology. The assessment, which takes less than 60 minutes to administer, was given to 26 children who were bilingual: 12 currently on a speech and language therapy caseload and 14 children matched for age and soc</vt:lpwstr>
  </property>
  <property fmtid="{D5CDD505-2E9C-101B-9397-08002B2CF9AE}" pid="112" name="ZOTERO_BREF_aQXlvHluglPs1mlfonfPh_7">
    <vt:lpwstr>io-economic status who had never been referred to speech and language therapy. The DAPPLE data clearly discriminated the two groups. The caseload group required a greater amount of prompting to identify targeted words in the receptive vocabulary assessmen</vt:lpwstr>
  </property>
  <property fmtid="{D5CDD505-2E9C-101B-9397-08002B2CF9AE}" pid="113" name="ZOTERO_BREF_aQXlvHluglPs1mlfonfPh_8">
    <vt:lpwstr>t and performed less well in the post-teaching expressive component. For sentence structure, the caseload group required more cues to acquire the targeted clause elements in the teaching phase. The caseload group made more phoneme errors at the initial an</vt:lpwstr>
  </property>
  <property fmtid="{D5CDD505-2E9C-101B-9397-08002B2CF9AE}" pid="114" name="ZOTERO_BREF_aQXlvHluglPs1mlfonfPh_9">
    <vt:lpwstr>d final assessments than the controls, and the type of errors made differed. Teaching resulted in greater positive change in percent phonemes correct for the caseload participants. Qualitative analyses of individual children’s performance on the DAPPLE su</vt:lpwstr>
  </property>
  <property fmtid="{D5CDD505-2E9C-101B-9397-08002B2CF9AE}" pid="115" name="ZOTERO_BREF_aQXlvHluglPs1mlfonfPh_10">
    <vt:lpwstr>ggested that it has the potential to discriminate core language deficits from difference due to a bilingual language learning context. Future directions for development of the test are considered.","container-title":"Child Language Teaching and Therapy","</vt:lpwstr>
  </property>
  <property fmtid="{D5CDD505-2E9C-101B-9397-08002B2CF9AE}" pid="116" name="ZOTERO_BREF_aQXlvHluglPs1mlfonfPh_11">
    <vt:lpwstr>DOI":"10.1177/0265659012459526","ISSN":"0265-6590, 1477-0865","issue":"1","journalAbbreviation":"Child Language Teaching and Therapy","language":"en","page":"57-75","source":"DOI.org (Crossref)","title":"Discriminating disorder from difference using dynam</vt:lpwstr>
  </property>
  <property fmtid="{D5CDD505-2E9C-101B-9397-08002B2CF9AE}" pid="117" name="ZOTERO_BREF_aQXlvHluglPs1mlfonfPh_12">
    <vt:lpwstr>ic assessment with bilingual children","volume":"29","author":[{"family":"Hasson","given":"Natalie"},{"family":"Camilleri","given":"Bernard"},{"family":"Jones","given":"Caroline"},{"family":"Smith","given":"Jodie"},{"family":"Dodd","given":"Barbara"}],"is</vt:lpwstr>
  </property>
  <property fmtid="{D5CDD505-2E9C-101B-9397-08002B2CF9AE}" pid="118" name="ZOTERO_BREF_aQXlvHluglPs1mlfonfPh_13">
    <vt:lpwstr>sued":{"date-parts":[["2013",2]]}}}],"schema":"https://github.com/citation-style-language/schema/raw/master/csl-citation.json"} </vt:lpwstr>
  </property>
  <property fmtid="{D5CDD505-2E9C-101B-9397-08002B2CF9AE}" pid="119" name="ZOTERO_BREF_aqzAIRc2V7c6b8tQp3NiS_4">
    <vt:lpwstr>onal diagnostic approaches in educational assessment. In the paper at hand, the basic concepts of dynamic testing are explained and discussed in the light of educational relevance in inclusive education.","container-title":"Empirische Inklusionsforschung </vt:lpwstr>
  </property>
  <property fmtid="{D5CDD505-2E9C-101B-9397-08002B2CF9AE}" pid="120" name="ZOTERO_BREF_aqzAIRc2V7c6b8tQp3NiS_5">
    <vt:lpwstr>für die Praxis","DOI":"10.25932/PUBLISHUP-67206","issue":"5","page":"1 - 9","publisher":"Universitätsverlag Potsdam","publisher-place":"Potsdam","title":"Die Erfassung von Lernpotentialen und benötigter Unterstützung: Dynamisches Testen","author":[{"famil</vt:lpwstr>
  </property>
  <property fmtid="{D5CDD505-2E9C-101B-9397-08002B2CF9AE}" pid="121" name="ZOTERO_BREF_aqzAIRc2V7c6b8tQp3NiS_6">
    <vt:lpwstr>y":"Börnert-Ringleb","given":"Moritz"}],"issued":{"date-parts":[["2018"]]}}},{"id":4070,"uris":["http://zotero.org/users/13720912/items/U586JHUV"],"itemData":{"id":4070,"type":"book","collection-title":"The Guilford school practitioner series","ISBN":"978</vt:lpwstr>
  </property>
  <property fmtid="{D5CDD505-2E9C-101B-9397-08002B2CF9AE}" pid="122" name="ZOTERO_BREF_aqzAIRc2V7c6b8tQp3NiS_7">
    <vt:lpwstr>-0-89862-363-5","number-of-pages":"xiv+210","publisher":"Guilford Press","publisher-place":"New York","title":"Practitioner's guide to dynamic assessment","author":[{"family":"Lidz","given":"Carol Schneider"}],"issued":{"date-parts":[["1991"]]}}}],"schema</vt:lpwstr>
  </property>
  <property fmtid="{D5CDD505-2E9C-101B-9397-08002B2CF9AE}" pid="123" name="ZOTERO_BREF_aqzAIRc2V7c6b8tQp3NiS_8">
    <vt:lpwstr>":"https://github.com/citation-style-language/schema/raw/master/csl-citation.json"} </vt:lpwstr>
  </property>
  <property fmtid="{D5CDD505-2E9C-101B-9397-08002B2CF9AE}" pid="124" name="ZOTERO_BREF_iNAQyO5I76HIN8cjez9et_1">
    <vt:lpwstr>ZOTERO_ITEM CSL_CITATION {"citationID":"NLhQFxeh","properties":{"unsorted":false,"formattedCitation":"(Wolter et al., 2020)","plainCitation":"(Wolter et al., 2020)","noteIndex":0},"citationItems":[{"id":1424,"uris":["http://zotero.org/users/13720912/items</vt:lpwstr>
  </property>
  <property fmtid="{D5CDD505-2E9C-101B-9397-08002B2CF9AE}" pid="125" name="ZOTERO_BREF_iNAQyO5I76HIN8cjez9et_2">
    <vt:lpwstr>/Z693H4BE"],"itemData":{"id":1424,"type":"article-journal","abstract":"Purpose: The purpose of this feasibility study was to investigate an early dynamic measure of morphological awareness (MA) involving graduated prompts to measure early MA skill and det</vt:lpwstr>
  </property>
  <property fmtid="{D5CDD505-2E9C-101B-9397-08002B2CF9AE}" pid="126" name="ZOTERO_BREF_iNAQyO5I76HIN8cjez9et_3">
    <vt:lpwstr>ermine whether this task relates to and predicts performance on other language and/or literacy measures in first-grade children with language abilities typically found in the classroom. Method: In addition to a battery of language and literacy measures, a</vt:lpwstr>
  </property>
  <property fmtid="{D5CDD505-2E9C-101B-9397-08002B2CF9AE}" pid="127" name="ZOTERO_BREF_iNAQyO5I76HIN8cjez9et_4">
    <vt:lpwstr> dynamic assessment of MA was designed and administered to 74 first-grade children with a range of language abilities. Results: The dynamic measure of MA was found to be valid, reliable, and measured early school-age MA performance for children with typic</vt:lpwstr>
  </property>
  <property fmtid="{D5CDD505-2E9C-101B-9397-08002B2CF9AE}" pid="128" name="ZOTERO_BREF_iNAQyO5I76HIN8cjez9et_5">
    <vt:lpwstr>al language and those at risk for developmental language disorder. For children with typical language, the developed dynamic MA measure was related to and predictive of performance on other language and literacy measures above and beyond static phonologic</vt:lpwstr>
  </property>
  <property fmtid="{D5CDD505-2E9C-101B-9397-08002B2CF9AE}" pid="129" name="ZOTERO_BREF_iNAQyO5I76HIN8cjez9et_6">
    <vt:lpwstr>al and MA measures. Conclusions: The results provide preliminary support for the use of dynamic assessment to measure MA in first-grade children with a range of language abilities.","container-title":"Language, Speech &amp; Hearing Services in Schools","DOI":</vt:lpwstr>
  </property>
  <property fmtid="{D5CDD505-2E9C-101B-9397-08002B2CF9AE}" pid="130" name="ZOTERO_BREF_iNAQyO5I76HIN8cjez9et_7">
    <vt:lpwstr>"10.1044/2020_LSHSS-19-00047","ISSN":"01611461","issue":"3","page":"617-639","source":"EBSCOhost","title":"A Dynamic Measure of Morphological Awareness and First-Grade Literacy Skill","volume":"51","author":[{"family":"Wolter","given":"Julie A."},{"family</vt:lpwstr>
  </property>
  <property fmtid="{D5CDD505-2E9C-101B-9397-08002B2CF9AE}" pid="131" name="ZOTERO_BREF_iNAQyO5I76HIN8cjez9et_8">
    <vt:lpwstr>":"Gibson","given":"Frances E."},{"family":"Slocum","given":"Timothy A."}],"issued":{"date-parts":[["2020",7]]}}}],"schema":"https://github.com/citation-style-language/schema/raw/master/csl-citation.json"} </vt:lpwstr>
  </property>
  <property fmtid="{D5CDD505-2E9C-101B-9397-08002B2CF9AE}" pid="132" name="ZOTERO_BREF_I1BLLPFwUlS4ui67mDf4O_1">
    <vt:lpwstr>ZOTERO_ITEM CSL_CITATION {"citationID":"As9hDdUT","properties":{"unsorted":false,"formattedCitation":"(Guti\\uc0\\u233{}rrez-Clellen &amp; Pe\\uc0\\u241{}a, 2001)","plainCitation":"(Gutiérrez-Clellen &amp; Peña, 2001)","noteIndex":0},"citationItems":[{"id":2431,"</vt:lpwstr>
  </property>
  <property fmtid="{D5CDD505-2E9C-101B-9397-08002B2CF9AE}" pid="133" name="ZOTERO_BREF_I1BLLPFwUlS4ui67mDf4O_2">
    <vt:lpwstr>uris":["http://zotero.org/users/13720912/items/XQIMGXZ3"],"itemData":{"id":2431,"type":"article-journal","abstract":"Dynamic assessment (DA) has been advocated as an alternative and/or supplemental approach to traditional standardized testing with childre</vt:lpwstr>
  </property>
  <property fmtid="{D5CDD505-2E9C-101B-9397-08002B2CF9AE}" pid="134" name="ZOTERO_BREF_I1BLLPFwUlS4ui67mDf4O_3">
    <vt:lpwstr>n who are culturally and linguistically diverse (CLD). However, there is great variability across DA methods and applications, as well as limited information concerning which methods and procedures may be best suited to differentiate language disorder fro</vt:lpwstr>
  </property>
  <property fmtid="{D5CDD505-2E9C-101B-9397-08002B2CF9AE}" pid="135" name="ZOTERO_BREF_I1BLLPFwUlS4ui67mDf4O_4">
    <vt:lpwstr>m difference. In this tutorial, DA methods are compared with respect to their assessment applications. Next, an assessment protocol recommended for the identification of language disorder versus difference is described. Finally, examples of two Spanish-En</vt:lpwstr>
  </property>
  <property fmtid="{D5CDD505-2E9C-101B-9397-08002B2CF9AE}" pid="136" name="ZOTERO_BREF_I1BLLPFwUlS4ui67mDf4O_5">
    <vt:lpwstr>glish bilingual children are used to show how the protocol may be useful to assess children's language-learning potential and to minimize misdiagnosis. Reprinted by permission of the publisher.","archive_location":"507711475","container-title":"Language, </vt:lpwstr>
  </property>
  <property fmtid="{D5CDD505-2E9C-101B-9397-08002B2CF9AE}" pid="137" name="ZOTERO_BREF_I1BLLPFwUlS4ui67mDf4O_6">
    <vt:lpwstr>Speech &amp; Hearing Services in Schools","DOI":"10.1044/0161-1461(2001/019)","ISSN":"01611461","issue":"4","journalAbbreviation":"Language, Speech &amp; Hearing Services in Schools","language":"English","page":"212-224","source":"EBSCOhost","title":"Dynamic asse</vt:lpwstr>
  </property>
  <property fmtid="{D5CDD505-2E9C-101B-9397-08002B2CF9AE}" pid="138" name="ZOTERO_BREF_I1BLLPFwUlS4ui67mDf4O_7">
    <vt:lpwstr>ssment of diverse children: a tutorial.","title-short":"Dynamic assessment of diverse children","volume":"32","author":[{"family":"Gutiérrez-Clellen","given":"Vera F."},{"family":"Peña","given":"Elizabeth D."}],"issued":{"date-parts":[["2001",10,1]]}}}],"</vt:lpwstr>
  </property>
  <property fmtid="{D5CDD505-2E9C-101B-9397-08002B2CF9AE}" pid="139" name="ZOTERO_BREF_I1BLLPFwUlS4ui67mDf4O_8">
    <vt:lpwstr>schema":"https://github.com/citation-style-language/schema/raw/master/csl-citation.json"} </vt:lpwstr>
  </property>
  <property fmtid="{D5CDD505-2E9C-101B-9397-08002B2CF9AE}" pid="140" name="ZOTERO_BREF_XrMkRIVhWULhgEDCxaR46_1">
    <vt:lpwstr>ZOTERO_ITEM CSL_CITATION {"citationID":"Ub2TyOOK","properties":{"unsorted":false,"formattedCitation":"(Guti\\uc0\\u233{}rrez-Clellen &amp; Pe\\uc0\\u241{}a, 2001)","plainCitation":"(Gutiérrez-Clellen &amp; Peña, 2001)","noteIndex":0},"citationItems":[{"id":2431,"</vt:lpwstr>
  </property>
  <property fmtid="{D5CDD505-2E9C-101B-9397-08002B2CF9AE}" pid="141" name="ZOTERO_BREF_XrMkRIVhWULhgEDCxaR46_2">
    <vt:lpwstr>uris":["http://zotero.org/users/13720912/items/XQIMGXZ3"],"itemData":{"id":2431,"type":"article-journal","abstract":"Dynamic assessment (DA) has been advocated as an alternative and/or supplemental approach to traditional standardized testing with childre</vt:lpwstr>
  </property>
  <property fmtid="{D5CDD505-2E9C-101B-9397-08002B2CF9AE}" pid="142" name="ZOTERO_BREF_XrMkRIVhWULhgEDCxaR46_3">
    <vt:lpwstr>n who are culturally and linguistically diverse (CLD). However, there is great variability across DA methods and applications, as well as limited information concerning which methods and procedures may be best suited to differentiate language disorder fro</vt:lpwstr>
  </property>
  <property fmtid="{D5CDD505-2E9C-101B-9397-08002B2CF9AE}" pid="143" name="ZOTERO_BREF_XrMkRIVhWULhgEDCxaR46_4">
    <vt:lpwstr>m difference. In this tutorial, DA methods are compared with respect to their assessment applications. Next, an assessment protocol recommended for the identification of language disorder versus difference is described. Finally, examples of two Spanish-En</vt:lpwstr>
  </property>
  <property fmtid="{D5CDD505-2E9C-101B-9397-08002B2CF9AE}" pid="144" name="ZOTERO_BREF_XrMkRIVhWULhgEDCxaR46_5">
    <vt:lpwstr>glish bilingual children are used to show how the protocol may be useful to assess children's language-learning potential and to minimize misdiagnosis. Reprinted by permission of the publisher.","archive_location":"507711475","container-title":"Language, </vt:lpwstr>
  </property>
  <property fmtid="{D5CDD505-2E9C-101B-9397-08002B2CF9AE}" pid="145" name="ZOTERO_BREF_XrMkRIVhWULhgEDCxaR46_6">
    <vt:lpwstr>Speech &amp; Hearing Services in Schools","DOI":"10.1044/0161-1461(2001/019)","ISSN":"01611461","issue":"4","journalAbbreviation":"Language, Speech &amp; Hearing Services in Schools","language":"English","page":"212-224","source":"EBSCOhost","title":"Dynamic asse</vt:lpwstr>
  </property>
  <property fmtid="{D5CDD505-2E9C-101B-9397-08002B2CF9AE}" pid="146" name="ZOTERO_BREF_XrMkRIVhWULhgEDCxaR46_7">
    <vt:lpwstr>ssment of diverse children: a tutorial.","title-short":"Dynamic assessment of diverse children","volume":"32","author":[{"family":"Gutiérrez-Clellen","given":"Vera F."},{"family":"Peña","given":"Elizabeth D."}],"issued":{"date-parts":[["2001",10,1]]}}}],"</vt:lpwstr>
  </property>
  <property fmtid="{D5CDD505-2E9C-101B-9397-08002B2CF9AE}" pid="147" name="ZOTERO_BREF_XrMkRIVhWULhgEDCxaR46_8">
    <vt:lpwstr>schema":"https://github.com/citation-style-language/schema/raw/master/csl-citation.json"} </vt:lpwstr>
  </property>
  <property fmtid="{D5CDD505-2E9C-101B-9397-08002B2CF9AE}" pid="148" name="ZOTERO_BREF_stCmVbZUhQQcyFxQ8JoXx_1">
    <vt:lpwstr>ZOTERO_ITEM CSL_CITATION {"citationID":"uuTktXWj","properties":{"unsorted":false,"formattedCitation":"(B\\uc0\\u246{}rnert-Ringleb, 2018; Ehlert, 2015)","plainCitation":"(Börnert-Ringleb, 2018; Ehlert, 2015)","noteIndex":0},"citationItems":[{"id":4152,"ur</vt:lpwstr>
  </property>
  <property fmtid="{D5CDD505-2E9C-101B-9397-08002B2CF9AE}" pid="149" name="ZOTERO_BREF_stCmVbZUhQQcyFxQ8JoXx_2">
    <vt:lpwstr>is":["http://zotero.org/users/13720912/items/A8DNCJDL"],"itemData":{"id":4152,"type":"article-journal","abstract":"Dynamic Testing is characterized by a connection of testing and intervention within the diagnostic process. This connection should enable te</vt:lpwstr>
  </property>
  <property fmtid="{D5CDD505-2E9C-101B-9397-08002B2CF9AE}" pid="150" name="ZOTERO_BREF_stCmVbZUhQQcyFxQ8JoXx_3">
    <vt:lpwstr>sters to derive information about learning potentials and the need for instruction. This information seems to be particularly relevant in the context of educational planning. Therefore, dynamic testing might be an important contribution to traditional dia</vt:lpwstr>
  </property>
  <property fmtid="{D5CDD505-2E9C-101B-9397-08002B2CF9AE}" pid="151" name="ZOTERO_BREF_stCmVbZUhQQcyFxQ8JoXx_4">
    <vt:lpwstr>gnostic approaches in educational assessment. In the paper at hand, the basic concepts of dynamic testing are explained and discussed in the light of educational relevance in inclusive education.","container-title":"Empirische Inklusionsforschung für die </vt:lpwstr>
  </property>
  <property fmtid="{D5CDD505-2E9C-101B-9397-08002B2CF9AE}" pid="152" name="ZOTERO_BREF_stCmVbZUhQQcyFxQ8JoXx_5">
    <vt:lpwstr>Praxis","DOI":"10.25932/PUBLISHUP-67206","issue":"5","page":"1 - 9","publisher":"Universitätsverlag Potsdam","publisher-place":"Potsdam","title":"Die Erfassung von Lernpotentialen und benötigter Unterstützung: Dynamisches Testen","author":[{"family":"Börn</vt:lpwstr>
  </property>
  <property fmtid="{D5CDD505-2E9C-101B-9397-08002B2CF9AE}" pid="153" name="ZOTERO_BREF_stCmVbZUhQQcyFxQ8JoXx_6">
    <vt:lpwstr>ert-Ringleb","given":"Moritz"}],"issued":{"date-parts":[["2018"]]}}},{"id":1289,"uris":["http://zotero.org/users/13720912/items/WJWRVDR3"],"itemData":{"id":1289,"type":"article-journal","container-title":"SAL-Bulletin","title":"Statische versus dynamische</vt:lpwstr>
  </property>
  <property fmtid="{D5CDD505-2E9C-101B-9397-08002B2CF9AE}" pid="154" name="ZOTERO_BREF_stCmVbZUhQQcyFxQ8JoXx_7">
    <vt:lpwstr> Diagnostik bei Sprachentwicklungsstörungen","author":[{"family":"Ehlert","given":"Hanna"}],"issued":{"date-parts":[["2015"]]}}}],"schema":"https://github.com/citation-style-language/schema/raw/master/csl-citation.json"} </vt:lpwstr>
  </property>
  <property fmtid="{D5CDD505-2E9C-101B-9397-08002B2CF9AE}" pid="155" name="ZOTERO_BREF_ZPoXypsSifn0E5yUnxpuQ_1">
    <vt:lpwstr>ZOTERO_TEMP </vt:lpwstr>
  </property>
  <property fmtid="{D5CDD505-2E9C-101B-9397-08002B2CF9AE}" pid="156" name="ZOTERO_BREF_kKmxUbKvvZJX2Xtli6QBz_1">
    <vt:lpwstr>ZOTERO_ITEM CSL_CITATION {"citationID":"8bynjb6x","properties":{"unsorted":false,"formattedCitation":"(2025)","plainCitation":"(2025)","noteIndex":0},"citationItems":[{"id":2533,"uris":["http://zotero.org/users/13720912/items/4TGQPVPJ"],"itemData":{"id":2</vt:lpwstr>
  </property>
  <property fmtid="{D5CDD505-2E9C-101B-9397-08002B2CF9AE}" pid="157" name="ZOTERO_BREF_kKmxUbKvvZJX2Xtli6QBz_2">
    <vt:lpwstr>533,"type":"thesis","abstract":"Die vorliegende Arbeit untersucht die Verbreitung (Kenntnis und Anwendung) der diagnostischen Vorgehensweise des dynamischen Testens (Dynamic Assessment) von Logopäd:innen in den drei Logopädiebereichen Frühbereich, Schulbe</vt:lpwstr>
  </property>
  <property fmtid="{D5CDD505-2E9C-101B-9397-08002B2CF9AE}" pid="158" name="ZOTERO_BREF_kKmxUbKvvZJX2Xtli6QBz_3">
    <vt:lpwstr>reich und klinischer Bereich in der Deutschschweiz. Das Dynamic Assessment ist eine alternative Möglichkeit, schwierig zu testende Klient:innengruppen, wie beispielsweise mehrsprachige Kinder, diagnostisch zu erfassen, ohne sie mit einer Norm vergleichen </vt:lpwstr>
  </property>
  <property fmtid="{D5CDD505-2E9C-101B-9397-08002B2CF9AE}" pid="159" name="ZOTERO_BREF_kKmxUbKvvZJX2Xtli6QBz_4">
    <vt:lpwstr>zu müssen. Aktuell gibt es noch keine käuflichen Diagnostiken, die dynamisch testen. Das ist ein Hinweis darauf, dass sich diese diagnostische Vorgehensweise im Therapiealltag noch nicht etabliert hat. Dies bestätigt die quantitative Analyse der Daten der</vt:lpwstr>
  </property>
  <property fmtid="{D5CDD505-2E9C-101B-9397-08002B2CF9AE}" pid="160" name="ZOTERO_BREF_kKmxUbKvvZJX2Xtli6QBz_5">
    <vt:lpwstr> im Rahmen dieser Arbeit durchgeführten Online-Befragung von 86 Logopäd:innen. Die Mehrheit der Logopäd:innen, welche das dynamische Testen kennen, wenden es in ihrem Therapiealltag nicht an. Die Auswertungen bestätigen, dass lediglich im Schulbereich das</vt:lpwstr>
  </property>
  <property fmtid="{D5CDD505-2E9C-101B-9397-08002B2CF9AE}" pid="161" name="ZOTERO_BREF_kKmxUbKvvZJX2Xtli6QBz_6">
    <vt:lpwstr> Dynamic Assessment angewendet wird. Weiter wird in der Arbeit aufgezeigt, welchen Einfluss die Berufserfahrung auf den Kenntnisstand hat. Ferner werden Gründe für und gegen die Verwendung des dynamischen Testens bzw. Vor- und Nachteile analysiert und die</vt:lpwstr>
  </property>
  <property fmtid="{D5CDD505-2E9C-101B-9397-08002B2CF9AE}" pid="162" name="ZOTERO_BREF_kKmxUbKvvZJX2Xtli6QBz_7">
    <vt:lpwstr> diagnostische Vorgehensweise von Logopäd:innen ohne Kenntnis des dynamischen Testens beschrieben.","DOI":"10.5281/zenodo.15180013","genre":"Bachelor`s Thesis","language":"deu","publisher":"Interkantonale Hochschule für Heilpädagogik","source":"Zenodo","t</vt:lpwstr>
  </property>
  <property fmtid="{D5CDD505-2E9C-101B-9397-08002B2CF9AE}" pid="163" name="ZOTERO_BREF_kKmxUbKvvZJX2Xtli6QBz_8">
    <vt:lpwstr>itle":"Verbreitung des dynamischen Testens in der Deutschschweiz. Eine Umfrage zur diagnostischen Vorgehensweise «Dynamic Assessment» in den verschiedenen logopädischen Bereichen","author":[{"family":"Minder","given":"Lena"}],"issued":{"date-parts":[["202</vt:lpwstr>
  </property>
  <property fmtid="{D5CDD505-2E9C-101B-9397-08002B2CF9AE}" pid="164" name="ZOTERO_BREF_kKmxUbKvvZJX2Xtli6QBz_9">
    <vt:lpwstr>5",2,14]]}},"suppress-author":true}],"schema":"https://github.com/citation-style-language/schema/raw/master/csl-citation.json"} </vt:lpwstr>
  </property>
  <property fmtid="{D5CDD505-2E9C-101B-9397-08002B2CF9AE}" pid="165" name="ZOTERO_BREF_lgLS8jfyNXgYwiN0Bn3kc_1">
    <vt:lpwstr>ZOTERO_TEMP </vt:lpwstr>
  </property>
  <property fmtid="{D5CDD505-2E9C-101B-9397-08002B2CF9AE}" pid="166" name="ZOTERO_BREF_6TF26FzTW3czJ5IZ6ObmD_1">
    <vt:lpwstr>ZOTERO_ITEM CSL_CITATION {"citationID":"zQvFJdY6","properties":{"unsorted":false,"formattedCitation":"(2021)","plainCitation":"(2021)","noteIndex":0},"citationItems":[{"id":4148,"uris":["http://zotero.org/users/13720912/items/MBE43LG8"],"itemData":{"id":4</vt:lpwstr>
  </property>
  <property fmtid="{D5CDD505-2E9C-101B-9397-08002B2CF9AE}" pid="167" name="ZOTERO_BREF_6TF26FzTW3czJ5IZ6ObmD_2">
    <vt:lpwstr>148,"type":"article-journal","container-title":"Sprachförderung und Sprachtherapie","publisher":"Verlag Modernes Lernen","publisher-place":"Dortmund","title":"Dynamic Assessment: Potenzial in der Diagnostik mehrsprachiger Kinder","author":[{"family":"Ehle</vt:lpwstr>
  </property>
  <property fmtid="{D5CDD505-2E9C-101B-9397-08002B2CF9AE}" pid="168" name="ZOTERO_BREF_6TF26FzTW3czJ5IZ6ObmD_3">
    <vt:lpwstr>rt","given":"Hanna"}],"issued":{"date-parts":[["2021"]]}},"suppress-author":true}],"schema":"https://github.com/citation-style-language/schema/raw/master/csl-citation.json"} </vt:lpwstr>
  </property>
  <property fmtid="{D5CDD505-2E9C-101B-9397-08002B2CF9AE}" pid="169" name="ZOTERO_BREF_EbeYjJQkpQ3jGMvwGZxKF_1">
    <vt:lpwstr>ZOTERO_ITEM CSL_CITATION {"citationID":"b8ZXOpB7","properties":{"unsorted":false,"formattedCitation":"(2025)","plainCitation":"(2025)","noteIndex":0},"citationItems":[{"id":2678,"uris":["http://zotero.org/users/13720912/items/KZ2E4TXZ"],"itemData":{"id":2</vt:lpwstr>
  </property>
  <property fmtid="{D5CDD505-2E9C-101B-9397-08002B2CF9AE}" pid="170" name="ZOTERO_BREF_EbeYjJQkpQ3jGMvwGZxKF_2">
    <vt:lpwstr>678,"type":"thesis","genre":"Master`s Thesis","publisher":"Interkantonale Hochschule für Heilpädagogik","publisher-place":"Zürich","title":"Dynamic Assessment. Evaluation eines Dynamic Assessment-Verfahrens zur Überprüfung des rezeptiven und produktiven W</vt:lpwstr>
  </property>
  <property fmtid="{D5CDD505-2E9C-101B-9397-08002B2CF9AE}" pid="171" name="ZOTERO_BREF_EbeYjJQkpQ3jGMvwGZxKF_3">
    <vt:lpwstr>ortschatzes bei mehrsprachigen Kindern im Alter von 4;0 bis 5;11 Jahren durch logopädische Fachpersonen","URL":"https://zenodo.org/records/17404694","author":[{"family":"Keller","given":"Luzia"}],"accessed":{"date-parts":[["2026",1,26]]},"issued":{"date-p</vt:lpwstr>
  </property>
  <property fmtid="{D5CDD505-2E9C-101B-9397-08002B2CF9AE}" pid="172" name="ZOTERO_BREF_EbeYjJQkpQ3jGMvwGZxKF_4">
    <vt:lpwstr>arts":[["2025"]]}},"suppress-author":true}],"schema":"https://github.com/citation-style-language/schema/raw/master/csl-citation.json"} </vt:lpwstr>
  </property>
  <property fmtid="{D5CDD505-2E9C-101B-9397-08002B2CF9AE}" pid="173" name="ZOTERO_BREF_R9gxtViGVJkegdwK4FJSP_1">
    <vt:lpwstr>ZOTERO_ITEM CSL_CITATION {"citationID":"9Oy9xEDK","properties":{"unsorted":false,"formattedCitation":"(Keller, 2025)","plainCitation":"(Keller, 2025)","noteIndex":0},"citationItems":[{"id":2678,"uris":["http://zotero.org/users/13720912/items/KZ2E4TXZ"],"i</vt:lpwstr>
  </property>
  <property fmtid="{D5CDD505-2E9C-101B-9397-08002B2CF9AE}" pid="174" name="ZOTERO_BREF_R9gxtViGVJkegdwK4FJSP_2">
    <vt:lpwstr>temData":{"id":2678,"type":"thesis","genre":"Master`s Thesis","publisher":"Interkantonale Hochschule für Heilpädagogik","publisher-place":"Zürich","title":"Dynamic Assessment. Evaluation eines Dynamic Assessment-Verfahrens zur Überprüfung des rezeptiven u</vt:lpwstr>
  </property>
  <property fmtid="{D5CDD505-2E9C-101B-9397-08002B2CF9AE}" pid="175" name="ZOTERO_BREF_R9gxtViGVJkegdwK4FJSP_3">
    <vt:lpwstr>nd produktiven Wortschatzes bei mehrsprachigen Kindern im Alter von 4;0 bis 5;11 Jahren durch logopädische Fachpersonen","URL":"https://zenodo.org/records/17404694","author":[{"family":"Keller","given":"Luzia"}],"accessed":{"date-parts":[["2026",1,26]]},"</vt:lpwstr>
  </property>
  <property fmtid="{D5CDD505-2E9C-101B-9397-08002B2CF9AE}" pid="176" name="ZOTERO_BREF_R9gxtViGVJkegdwK4FJSP_4">
    <vt:lpwstr>issued":{"date-parts":[["2025"]]}}}],"schema":"https://github.com/citation-style-language/schema/raw/master/csl-citation.json"} </vt:lpwstr>
  </property>
  <property fmtid="{D5CDD505-2E9C-101B-9397-08002B2CF9AE}" pid="177" name="ZOTERO_BREF_17lxiKF5Byl96EyPWkD6t_1">
    <vt:lpwstr>ZOTERO_ITEM CSL_CITATION {"citationID":"CyzSu5vD","properties":{"unsorted":false,"formattedCitation":"(2025)","plainCitation":"(2025)","noteIndex":0},"citationItems":[{"id":2533,"uris":["http://zotero.org/users/13720912/items/4TGQPVPJ"],"itemData":{"id":2</vt:lpwstr>
  </property>
  <property fmtid="{D5CDD505-2E9C-101B-9397-08002B2CF9AE}" pid="178" name="ZOTERO_BREF_17lxiKF5Byl96EyPWkD6t_2">
    <vt:lpwstr>533,"type":"thesis","abstract":"Die vorliegende Arbeit untersucht die Verbreitung (Kenntnis und Anwendung) der diagnostischen Vorgehensweise des dynamischen Testens (Dynamic Assessment) von Logopäd:innen in den drei Logopädiebereichen Frühbereich, Schulbe</vt:lpwstr>
  </property>
  <property fmtid="{D5CDD505-2E9C-101B-9397-08002B2CF9AE}" pid="179" name="ZOTERO_BREF_17lxiKF5Byl96EyPWkD6t_3">
    <vt:lpwstr>reich und klinischer Bereich in der Deutschschweiz. Das Dynamic Assessment ist eine alternative Möglichkeit, schwierig zu testende Klient:innengruppen, wie beispielsweise mehrsprachige Kinder, diagnostisch zu erfassen, ohne sie mit einer Norm vergleichen </vt:lpwstr>
  </property>
  <property fmtid="{D5CDD505-2E9C-101B-9397-08002B2CF9AE}" pid="180" name="ZOTERO_BREF_17lxiKF5Byl96EyPWkD6t_4">
    <vt:lpwstr>zu müssen. Aktuell gibt es noch keine käuflichen Diagnostiken, die dynamisch testen. Das ist ein Hinweis darauf, dass sich diese diagnostische Vorgehensweise im Therapiealltag noch nicht etabliert hat. Dies bestätigt die quantitative Analyse der Daten der</vt:lpwstr>
  </property>
  <property fmtid="{D5CDD505-2E9C-101B-9397-08002B2CF9AE}" pid="181" name="ZOTERO_BREF_17lxiKF5Byl96EyPWkD6t_5">
    <vt:lpwstr> im Rahmen dieser Arbeit durchgeführten Online-Befragung von 86 Logopäd:innen. Die Mehrheit der Logopäd:innen, welche das dynamische Testen kennen, wenden es in ihrem Therapiealltag nicht an. Die Auswertungen bestätigen, dass lediglich im Schulbereich das</vt:lpwstr>
  </property>
  <property fmtid="{D5CDD505-2E9C-101B-9397-08002B2CF9AE}" pid="182" name="ZOTERO_BREF_17lxiKF5Byl96EyPWkD6t_6">
    <vt:lpwstr> Dynamic Assessment angewendet wird. Weiter wird in der Arbeit aufgezeigt, welchen Einfluss die Berufserfahrung auf den Kenntnisstand hat. Ferner werden Gründe für und gegen die Verwendung des dynamischen Testens bzw. Vor- und Nachteile analysiert und die</vt:lpwstr>
  </property>
  <property fmtid="{D5CDD505-2E9C-101B-9397-08002B2CF9AE}" pid="183" name="ZOTERO_BREF_17lxiKF5Byl96EyPWkD6t_7">
    <vt:lpwstr> diagnostische Vorgehensweise von Logopäd:innen ohne Kenntnis des dynamischen Testens beschrieben.","DOI":"10.5281/zenodo.15180013","genre":"Bachelor`s Thesis","language":"deu","publisher":"Interkantonale Hochschule für Heilpädagogik","source":"Zenodo","t</vt:lpwstr>
  </property>
  <property fmtid="{D5CDD505-2E9C-101B-9397-08002B2CF9AE}" pid="184" name="ZOTERO_BREF_17lxiKF5Byl96EyPWkD6t_8">
    <vt:lpwstr>itle":"Verbreitung des dynamischen Testens in der Deutschschweiz. Eine Umfrage zur diagnostischen Vorgehensweise «Dynamic Assessment» in den verschiedenen logopädischen Bereichen","author":[{"family":"Minder","given":"Lena"}],"issued":{"date-parts":[["202</vt:lpwstr>
  </property>
  <property fmtid="{D5CDD505-2E9C-101B-9397-08002B2CF9AE}" pid="185" name="ZOTERO_BREF_17lxiKF5Byl96EyPWkD6t_9">
    <vt:lpwstr>5",2,14]]}},"suppress-author":true}],"schema":"https://github.com/citation-style-language/schema/raw/master/csl-citation.json"} </vt:lpwstr>
  </property>
  <property fmtid="{D5CDD505-2E9C-101B-9397-08002B2CF9AE}" pid="186" name="ZOTERO_BREF_3LSSImNUSfoBmba9s69Jz_1">
    <vt:lpwstr>ZOTERO_TEMP </vt:lpwstr>
  </property>
  <property fmtid="{D5CDD505-2E9C-101B-9397-08002B2CF9AE}" pid="187" name="ZOTERO_BREF_dzkypXwVoAUJoe4H9K9SM_1">
    <vt:lpwstr>ZOTERO_ITEM CSL_CITATION {"citationID":"s76Jdc8j","properties":{"unsorted":false,"formattedCitation":"(z.B. Scharff Rethfeldt, 2018)","plainCitation":"(z.B. Scharff Rethfeldt, 2018)","noteIndex":0},"citationItems":[{"id":968,"uris":["http://zotero.org/gro</vt:lpwstr>
  </property>
  <property fmtid="{D5CDD505-2E9C-101B-9397-08002B2CF9AE}" pid="188" name="ZOTERO_BREF_dzkypXwVoAUJoe4H9K9SM_2">
    <vt:lpwstr>ups/5421656/items/JCF3I837"],"itemData":{"id":968,"type":"article-journal","container-title":"Praxis Sprache","title":"Evidenzbasierte logopädische Diagnostik bei mehrsprachigen Kindern mit Verdacht auf Sprachentwicklungsstörung","volume":"1","author":[{"</vt:lpwstr>
  </property>
  <property fmtid="{D5CDD505-2E9C-101B-9397-08002B2CF9AE}" pid="189" name="ZOTERO_BREF_dzkypXwVoAUJoe4H9K9SM_3">
    <vt:lpwstr>family":"Scharff Rethfeldt","given":"Wiebke"}],"issued":{"date-parts":[["2018"]]}},"prefix":"z.B."}],"schema":"https://github.com/citation-style-language/schema/raw/master/csl-citation.json"} </vt:lpwstr>
  </property>
  <property fmtid="{D5CDD505-2E9C-101B-9397-08002B2CF9AE}" pid="190" name="ZOTERO_BREF_84zwvdTiR8QFcrX2BpAYG_1">
    <vt:lpwstr>ZOTERO_ITEM CSL_CITATION {"citationID":"hIxHeLWh","properties":{"unsorted":false,"formattedCitation":"(B\\uc0\\u246{}se &amp; Elstrodt-Wefing, 2023)","plainCitation":"(Böse &amp; Elstrodt-Wefing, 2023)","noteIndex":0},"citationItems":[{"id":2508,"uris":["http://z</vt:lpwstr>
  </property>
  <property fmtid="{D5CDD505-2E9C-101B-9397-08002B2CF9AE}" pid="191" name="ZOTERO_BREF_84zwvdTiR8QFcrX2BpAYG_2">
    <vt:lpwstr>otero.org/users/13720912/items/LYFIL4EJ"],"itemData":{"id":2508,"type":"article-journal","abstract":"The assessment of language development of bilingual children, especially with little exposure to German as their second language, has been difficult until</vt:lpwstr>
  </property>
  <property fmtid="{D5CDD505-2E9C-101B-9397-08002B2CF9AE}" pid="192" name="ZOTERO_BREF_84zwvdTiR8QFcrX2BpAYG_3">
    <vt:lpwstr> today. Standardized test procedures, which have been normed on monolingual samples, can only be used to a limited extent for the diagnosis of multilingual children. In addition to the combination of different standardized assessments and the diagnosis of</vt:lpwstr>
  </property>
  <property fmtid="{D5CDD505-2E9C-101B-9397-08002B2CF9AE}" pid="193" name="ZOTERO_BREF_84zwvdTiR8QFcrX2BpAYG_4">
    <vt:lpwstr> the children’s first, the construction of so-called Dynamic Assessment has increased recently.","container-title":"Praxis Sprache","title":"Dynamic Assessment zur Erfassung von Fast-Mapping-Prozessen und Spracherwerbsstrategien bei drei- bis fünfjährigen</vt:lpwstr>
  </property>
  <property fmtid="{D5CDD505-2E9C-101B-9397-08002B2CF9AE}" pid="194" name="ZOTERO_BREF_84zwvdTiR8QFcrX2BpAYG_5">
    <vt:lpwstr> Kindern im anfänglichen Deutschspracherwerb","author":[{"family":"Böse","given":"Jannika"},{"family":"Elstrodt-Wefing","given":"Nadine"}],"issued":{"date-parts":[["2023"]]}}}],"schema":"https://github.com/citation-style-language/schema/raw/master/csl-cit</vt:lpwstr>
  </property>
  <property fmtid="{D5CDD505-2E9C-101B-9397-08002B2CF9AE}" pid="195" name="ZOTERO_BREF_84zwvdTiR8QFcrX2BpAYG_6">
    <vt:lpwstr>ation.json"} </vt:lpwstr>
  </property>
  <property fmtid="{D5CDD505-2E9C-101B-9397-08002B2CF9AE}" pid="196" name="ZOTERO_BREF_QkRVmPkqX3ZXm9Xh8VflO_1">
    <vt:lpwstr>ZOTERO_ITEM CSL_CITATION {"citationID":"4U6oHVXZ","properties":{"unsorted":false,"formattedCitation":"(Rieser, 2015; Zollinger, 2015)","plainCitation":"(Rieser, 2015; Zollinger, 2015)","noteIndex":0},"citationItems":[{"id":4138,"uris":["http://zotero.org/</vt:lpwstr>
  </property>
  <property fmtid="{D5CDD505-2E9C-101B-9397-08002B2CF9AE}" pid="197" name="ZOTERO_BREF_QkRVmPkqX3ZXm9Xh8VflO_2">
    <vt:lpwstr>users/13720912/items/TNSCQM3Q"],"itemData":{"id":4138,"type":"book","call-number":"DT 4000 R561","collection-title":"sal SHLR","ISBN":"978-3-9521329-4-4","language":"ger","publisher":"SAL Verlag","publisher-place":"Zürich","source":"slsp-zph.primo.exlibri</vt:lpwstr>
  </property>
  <property fmtid="{D5CDD505-2E9C-101B-9397-08002B2CF9AE}" pid="198" name="ZOTERO_BREF_QkRVmPkqX3ZXm9Xh8VflO_3">
    <vt:lpwstr>sgroup.com","title":"Spracherwerbsstörungen im Kleinkindalter: Grundlagen - Früherfassung - Logopädische Frühtherapie - Therapieverläufe","title-short":"Spracherwerbsstörungen im Kleinkindalter","author":[{"family":"Rieser","given":"Ruth"}],"contributor":</vt:lpwstr>
  </property>
  <property fmtid="{D5CDD505-2E9C-101B-9397-08002B2CF9AE}" pid="199" name="ZOTERO_BREF_QkRVmPkqX3ZXm9Xh8VflO_4">
    <vt:lpwstr>[{"literal":"Schweizerische Arbeitsgemeinschaft für Logopädie"},{"literal":"Schweizer Hochschule für Logopädie Rorschach"}],"issued":{"date-parts":[["2015"]]}}},{"id":973,"uris":["http://zotero.org/groups/5421656/items/5T7YRMNB"],"itemData":{"id":973,"typ</vt:lpwstr>
  </property>
  <property fmtid="{D5CDD505-2E9C-101B-9397-08002B2CF9AE}" pid="200" name="ZOTERO_BREF_QkRVmPkqX3ZXm9Xh8VflO_5">
    <vt:lpwstr>e":"book","edition":"9., unveränderte Auflage","ISBN":"978-3-258-07925-7","language":"de","number-of-pages":"235","publisher":"Haupt Verlag","publisher-place":"Bern","source":"K10plus ISBN","title":"Die Entdeckung der Sprache","author":[{"family":"Zolling</vt:lpwstr>
  </property>
  <property fmtid="{D5CDD505-2E9C-101B-9397-08002B2CF9AE}" pid="201" name="ZOTERO_BREF_QkRVmPkqX3ZXm9Xh8VflO_6">
    <vt:lpwstr>er","given":"Barbara"}],"issued":{"date-parts":[["2015"]]}}}],"schema":"https://github.com/citation-style-language/schema/raw/master/csl-citation.json"} </vt:lpwstr>
  </property>
  <property fmtid="{D5CDD505-2E9C-101B-9397-08002B2CF9AE}" pid="202" name="ZOTERO_BREF_QkRVmPkqX3ZXm9Xh8VflO_7">
    <vt:lpwstr/>
  </property>
  <property fmtid="{D5CDD505-2E9C-101B-9397-08002B2CF9AE}" pid="203" name="ZOTERO_BREF_QkRVmPkqX3ZXm9Xh8VflO_8">
    <vt:lpwstr/>
  </property>
  <property fmtid="{D5CDD505-2E9C-101B-9397-08002B2CF9AE}" pid="204" name="ZOTERO_BREF_QkRVmPkqX3ZXm9Xh8VflO_9">
    <vt:lpwstr/>
  </property>
  <property fmtid="{D5CDD505-2E9C-101B-9397-08002B2CF9AE}" pid="205" name="ZOTERO_BREF_gC09qBqklHccvdM7wAWOA_1">
    <vt:lpwstr>ZOTERO_ITEM CSL_CITATION {"citationID":"Ow30uhg6","properties":{"unsorted":false,"formattedCitation":"(Largo, 1999)","plainCitation":"(Largo, 1999)","noteIndex":0},"citationItems":[{"id":4176,"uris":["http://zotero.org/users/13720912/items/MPIG7RGH"],"ite</vt:lpwstr>
  </property>
  <property fmtid="{D5CDD505-2E9C-101B-9397-08002B2CF9AE}" pid="206" name="ZOTERO_BREF_gC09qBqklHccvdM7wAWOA_2">
    <vt:lpwstr>mData":{"id":4176,"type":"book","call-number":"CQ 6000 L322 (2)","edition":"[2. Aufl.]","ISBN":"978-3-492-04110-2","language":"ger","number-of-pages":"378","publisher":"Piper","publisher-place":"München","source":"slsp-zph.primo.exlibrisgroup.com","title"</vt:lpwstr>
  </property>
  <property fmtid="{D5CDD505-2E9C-101B-9397-08002B2CF9AE}" pid="207" name="ZOTERO_BREF_gC09qBqklHccvdM7wAWOA_3">
    <vt:lpwstr>:"Kinderjahre: die Individualität des Kindes als erzieherische Herausforderung","title-short":"Kinderjahre","author":[{"family":"Largo","given":"Remo H."}],"issued":{"date-parts":[["1999"]]}}}],"schema":"https://github.com/citation-style-language/schema/r</vt:lpwstr>
  </property>
  <property fmtid="{D5CDD505-2E9C-101B-9397-08002B2CF9AE}" pid="208" name="ZOTERO_BREF_gC09qBqklHccvdM7wAWOA_4">
    <vt:lpwstr>aw/master/csl-citation.json"} </vt:lpwstr>
  </property>
  <property fmtid="{D5CDD505-2E9C-101B-9397-08002B2CF9AE}" pid="209" name="ZOTERO_BREF_gC09qBqklHccvdM7wAWOA_5">
    <vt:lpwstr/>
  </property>
  <property fmtid="{D5CDD505-2E9C-101B-9397-08002B2CF9AE}" pid="210" name="ZOTERO_BREF_gC09qBqklHccvdM7wAWOA_6">
    <vt:lpwstr/>
  </property>
  <property fmtid="{D5CDD505-2E9C-101B-9397-08002B2CF9AE}" pid="211" name="ZOTERO_BREF_CEaSxhgKR013ZkYqoPfCy_1">
    <vt:lpwstr>ZOTERO_TEMP </vt:lpwstr>
  </property>
  <property fmtid="{D5CDD505-2E9C-101B-9397-08002B2CF9AE}" pid="212" name="ZOTERO_BREF_f5xc7rhU7zhgtmz7NNBVH_1">
    <vt:lpwstr>ZOTERO_ITEM CSL_CITATION {"citationID":"bV3V8j6B","properties":{"unsorted":false,"formattedCitation":"(Tomasello, 2009)","plainCitation":"(Tomasello, 2009)","noteIndex":0},"citationItems":[{"id":4180,"uris":["http://zotero.org/users/13720912/items/9PF3QMG</vt:lpwstr>
  </property>
  <property fmtid="{D5CDD505-2E9C-101B-9397-08002B2CF9AE}" pid="213" name="ZOTERO_BREF_f5xc7rhU7zhgtmz7NNBVH_2">
    <vt:lpwstr>4"],"itemData":{"id":4180,"type":"book","call-number":"ER 990 T655","ISBN":"978-3-518-58538-2","language":"ger","number-of-pages":"409","publisher":"Suhrkamp","publisher-place":"Frankfurt am Main","source":"slsp-zph.primo.exlibrisgroup.com","title":"Die U</vt:lpwstr>
  </property>
  <property fmtid="{D5CDD505-2E9C-101B-9397-08002B2CF9AE}" pid="214" name="ZOTERO_BREF_f5xc7rhU7zhgtmz7NNBVH_3">
    <vt:lpwstr>rsprünge der menschlichen Kommunikation","author":[{"family":"Tomasello","given":"Michael"}],"issued":{"date-parts":[["2009"]]}}}],"schema":"https://github.com/citation-style-language/schema/raw/master/csl-citation.json"} </vt:lpwstr>
  </property>
  <property fmtid="{D5CDD505-2E9C-101B-9397-08002B2CF9AE}" pid="215" name="ZOTERO_BREF_UVbw7FLkr17gDlXPuUb4v_1">
    <vt:lpwstr>ZOTERO_ITEM CSL_CITATION {"citationID":"RlCOxmJz","properties":{"unsorted":false,"formattedCitation":"(Hasson et al., 2013)","plainCitation":"(Hasson et al., 2013)","noteIndex":0},"citationItems":[{"id":2479,"uris":["http://zotero.org/users/13720912/items</vt:lpwstr>
  </property>
  <property fmtid="{D5CDD505-2E9C-101B-9397-08002B2CF9AE}" pid="216" name="ZOTERO_BREF_UVbw7FLkr17gDlXPuUb4v_2">
    <vt:lpwstr>/3Q2M7X8J"],"itemData":{"id":2479,"type":"article-journal","abstract":"The DAPPLE (Dynamic Assessment of Preschoolers’ Proficiency in Learning English) is currently being developed in response to a clinical need. Children exposed to English as an addition</vt:lpwstr>
  </property>
  <property fmtid="{D5CDD505-2E9C-101B-9397-08002B2CF9AE}" pid="217" name="ZOTERO_BREF_UVbw7FLkr17gDlXPuUb4v_3">
    <vt:lpwstr>al language may be referred to speech and language therapy because their proficiency in English is not the same as their monolingual peers. Some, but not all, of these children are likely to have a core language learning difficulty. Clinicians need to be </vt:lpwstr>
  </property>
  <property fmtid="{D5CDD505-2E9C-101B-9397-08002B2CF9AE}" pid="218" name="ZOTERO_BREF_UVbw7FLkr17gDlXPuUb4v_4">
    <vt:lpwstr>able to distinguish disorder from difference due to a child’s language learning context. The assessment used a test–teach–test format to examine children’s ability to learn vocabulary, sentence structure and phonology. The assessment, which takes less tha</vt:lpwstr>
  </property>
  <property fmtid="{D5CDD505-2E9C-101B-9397-08002B2CF9AE}" pid="219" name="ZOTERO_BREF_UVbw7FLkr17gDlXPuUb4v_5">
    <vt:lpwstr>n 60 minutes to administer, was given to 26 children who were bilingual: 12 currently on a speech and language therapy caseload and 14 children matched for age and socio-economic status who had never been referred to speech and language therapy. The DAPPL</vt:lpwstr>
  </property>
  <property fmtid="{D5CDD505-2E9C-101B-9397-08002B2CF9AE}" pid="220" name="ZOTERO_BREF_UVbw7FLkr17gDlXPuUb4v_6">
    <vt:lpwstr>E data clearly discriminated the two groups. The caseload group required a greater amount of prompting to identify targeted words in the receptive vocabulary assessment and performed less well in the post-teaching expressive component. For sentence struct</vt:lpwstr>
  </property>
  <property fmtid="{D5CDD505-2E9C-101B-9397-08002B2CF9AE}" pid="221" name="ZOTERO_BREF_UVbw7FLkr17gDlXPuUb4v_7">
    <vt:lpwstr>ure, the caseload group required more cues to acquire the targeted clause elements in the teaching phase. The caseload group made more phoneme errors at the initial and final assessments than the controls, and the type of errors made differed. Teaching re</vt:lpwstr>
  </property>
  <property fmtid="{D5CDD505-2E9C-101B-9397-08002B2CF9AE}" pid="222" name="ZOTERO_BREF_UVbw7FLkr17gDlXPuUb4v_8">
    <vt:lpwstr>sulted in greater positive change in percent phonemes correct for the caseload participants. Qualitative analyses of individual children’s performance on the DAPPLE suggested that it has the potential to discriminate core language deficits from difference</vt:lpwstr>
  </property>
  <property fmtid="{D5CDD505-2E9C-101B-9397-08002B2CF9AE}" pid="223" name="ZOTERO_BREF_UVbw7FLkr17gDlXPuUb4v_9">
    <vt:lpwstr> due to a bilingual language learning context. Future directions for development of the test are considered.","container-title":"Child Language Teaching and Therapy","DOI":"10.1177/0265659012459526","ISSN":"0265-6590, 1477-0865","issue":"1","journalAbbrev</vt:lpwstr>
  </property>
  <property fmtid="{D5CDD505-2E9C-101B-9397-08002B2CF9AE}" pid="224" name="ZOTERO_BREF_UVbw7FLkr17gDlXPuUb4v_10">
    <vt:lpwstr>iation":"Child Language Teaching and Therapy","language":"en","page":"57-75","source":"DOI.org (Crossref)","title":"Discriminating disorder from difference using dynamic assessment with bilingual children","volume":"29","author":[{"family":"Hasson","given</vt:lpwstr>
  </property>
  <property fmtid="{D5CDD505-2E9C-101B-9397-08002B2CF9AE}" pid="225" name="ZOTERO_BREF_UVbw7FLkr17gDlXPuUb4v_11">
    <vt:lpwstr>":"Natalie"},{"family":"Camilleri","given":"Bernard"},{"family":"Jones","given":"Caroline"},{"family":"Smith","given":"Jodie"},{"family":"Dodd","given":"Barbara"}],"issued":{"date-parts":[["2013",2]]}}}],"schema":"https://github.com/citation-style-languag</vt:lpwstr>
  </property>
  <property fmtid="{D5CDD505-2E9C-101B-9397-08002B2CF9AE}" pid="226" name="ZOTERO_BREF_UVbw7FLkr17gDlXPuUb4v_12">
    <vt:lpwstr>e/schema/raw/master/csl-citation.json"} </vt:lpwstr>
  </property>
  <property fmtid="{D5CDD505-2E9C-101B-9397-08002B2CF9AE}" pid="227" name="ZOTERO_BREF_rF5NH4qa6APnFpifAjKdW_1">
    <vt:lpwstr>ZOTERO_ITEM CSL_CITATION {"citationID":"ZtLXrrpH","properties":{"unsorted":false,"formattedCitation":"(Maragkaki, 2021; Maragkaki &amp; Hessels, 2016)","plainCitation":"(Maragkaki, 2021; Maragkaki &amp; Hessels, 2016)","noteIndex":0},"citationItems":[{"id":4074,"</vt:lpwstr>
  </property>
  <property fmtid="{D5CDD505-2E9C-101B-9397-08002B2CF9AE}" pid="228" name="ZOTERO_BREF_rF5NH4qa6APnFpifAjKdW_2">
    <vt:lpwstr>uris":["http://zotero.org/users/13720912/items/K3QBP3YM"],"itemData":{"id":4074,"type":"thesis","DOI":"10.13097/ARCHIVE-OUVERTE/UNIGE:154220","genre":"Doctoral thesis","language":"en","license":"Free access, info:eu-repo/semantics/openAccess","publisher":</vt:lpwstr>
  </property>
  <property fmtid="{D5CDD505-2E9C-101B-9397-08002B2CF9AE}" pid="229" name="ZOTERO_BREF_rF5NH4qa6APnFpifAjKdW_3">
    <vt:lpwstr>"Université de Genève","source":"DOI.org (Datacite)","title":"Dynamic Assessment of receptive vocabulary and phonology of preschool children with German as a second language","author":[{"family":"Maragkaki","given":"Ilektra"}],"issued":{"date-parts":[["20</vt:lpwstr>
  </property>
  <property fmtid="{D5CDD505-2E9C-101B-9397-08002B2CF9AE}" pid="230" name="ZOTERO_BREF_rF5NH4qa6APnFpifAjKdW_4">
    <vt:lpwstr>21"]]}}},{"id":4071,"uris":["http://zotero.org/users/13720912/items/5B3MEZHQ"],"itemData":{"id":4071,"type":"article-journal","abstract":"The vocabulary subtest of the Dynamic Assessment of Preschoolers’ Proficiency in Learning English (DAPPLE) was adapte</vt:lpwstr>
  </property>
  <property fmtid="{D5CDD505-2E9C-101B-9397-08002B2CF9AE}" pid="231" name="ZOTERO_BREF_rF5NH4qa6APnFpifAjKdW_5">
    <vt:lpwstr>d in German and administered to 6 typically developing and 6 language-impaired bilingual preschoolers in Switzerland, as part of a short pilot project. The children were, also, assessed with a standardized test of vocabulary. Our aim was to determine whet</vt:lpwstr>
  </property>
  <property fmtid="{D5CDD505-2E9C-101B-9397-08002B2CF9AE}" pid="232" name="ZOTERO_BREF_rF5NH4qa6APnFpifAjKdW_6">
    <vt:lpwstr>her the dynamic test would lead to a more accurate classification of the two groups (and their linguistic skills) than the standardized test. Overall, the findings confirm our initial question and are in line with the results of the DAPPLE study. This sma</vt:lpwstr>
  </property>
  <property fmtid="{D5CDD505-2E9C-101B-9397-08002B2CF9AE}" pid="233" name="ZOTERO_BREF_rF5NH4qa6APnFpifAjKdW_7">
    <vt:lpwstr>ll-scale study may, therefore, be considered as a successful-initial-version of the vocabulary part of the DAPPLE in German. It, also, provides the basis for the creation of a more elaborate version of the DAPPLE battery and of a more comprehensive dynami</vt:lpwstr>
  </property>
  <property fmtid="{D5CDD505-2E9C-101B-9397-08002B2CF9AE}" pid="234" name="ZOTERO_BREF_rF5NH4qa6APnFpifAjKdW_8">
    <vt:lpwstr>c screening of bilingual children’s ability to learn German. Future adaptations and improvements are discussed.","container-title":"Journal of Studies in Education","DOI":"10.5296/jse.v7i1.10392","issue":"1","journalAbbreviation":"JSE","page":"32","title"</vt:lpwstr>
  </property>
  <property fmtid="{D5CDD505-2E9C-101B-9397-08002B2CF9AE}" pid="235" name="ZOTERO_BREF_rF5NH4qa6APnFpifAjKdW_9">
    <vt:lpwstr>:"A pilot study of dynamic assessment of vocabulary in German for bilingual preschoolers in Switzerland","volume":"7","author":[{"family":"Maragkaki","given":"Ilektra"},{"family":"Hessels","given":"Marco"}],"issued":{"date-parts":[["2016",12,22]]}}}],"sch</vt:lpwstr>
  </property>
  <property fmtid="{D5CDD505-2E9C-101B-9397-08002B2CF9AE}" pid="236" name="ZOTERO_BREF_rF5NH4qa6APnFpifAjKdW_10">
    <vt:lpwstr>ema":"https://github.com/citation-style-language/schema/raw/master/csl-citation.json"} </vt:lpwstr>
  </property>
  <property fmtid="{D5CDD505-2E9C-101B-9397-08002B2CF9AE}" pid="237" name="ZOTERO_BREF_dHI1lzETWND6zNud9l6Wp_1">
    <vt:lpwstr>ZOTERO_ITEM CSL_CITATION {"citationID":"yrdOsIEI","properties":{"unsorted":false,"formattedCitation":"(Maragkaki &amp; Hessels, 2016)","plainCitation":"(Maragkaki &amp; Hessels, 2016)","noteIndex":0},"citationItems":[{"id":4071,"uris":["http://zotero.org/users/13</vt:lpwstr>
  </property>
  <property fmtid="{D5CDD505-2E9C-101B-9397-08002B2CF9AE}" pid="238" name="ZOTERO_BREF_dHI1lzETWND6zNud9l6Wp_2">
    <vt:lpwstr>720912/items/5B3MEZHQ"],"itemData":{"id":4071,"type":"article-journal","abstract":"The vocabulary subtest of the Dynamic Assessment of Preschoolers’ Proficiency in Learning English (DAPPLE) was adapted in German and administered to 6 typically developing </vt:lpwstr>
  </property>
  <property fmtid="{D5CDD505-2E9C-101B-9397-08002B2CF9AE}" pid="239" name="ZOTERO_BREF_dHI1lzETWND6zNud9l6Wp_3">
    <vt:lpwstr>and 6 language-impaired bilingual preschoolers in Switzerland, as part of a short pilot project. The children were, also, assessed with a standardized test of vocabulary. Our aim was to determine whether the dynamic test would lead to a more accurate clas</vt:lpwstr>
  </property>
  <property fmtid="{D5CDD505-2E9C-101B-9397-08002B2CF9AE}" pid="240" name="ZOTERO_BREF_dHI1lzETWND6zNud9l6Wp_4">
    <vt:lpwstr>sification of the two groups (and their linguistic skills) than the standardized test. Overall, the findings confirm our initial question and are in line with the results of the DAPPLE study. This small-scale study may, therefore, be considered as a succe</vt:lpwstr>
  </property>
  <property fmtid="{D5CDD505-2E9C-101B-9397-08002B2CF9AE}" pid="241" name="ZOTERO_BREF_dHI1lzETWND6zNud9l6Wp_5">
    <vt:lpwstr>ssful-initial-version of the vocabulary part of the DAPPLE in German. It, also, provides the basis for the creation of a more elaborate version of the DAPPLE battery and of a more comprehensive dynamic screening of bilingual children’s ability to learn Ge</vt:lpwstr>
  </property>
  <property fmtid="{D5CDD505-2E9C-101B-9397-08002B2CF9AE}" pid="242" name="ZOTERO_BREF_dHI1lzETWND6zNud9l6Wp_6">
    <vt:lpwstr>rman. Future adaptations and improvements are discussed.","container-title":"Journal of Studies in Education","DOI":"10.5296/jse.v7i1.10392","issue":"1","journalAbbreviation":"JSE","page":"32","title":"A pilot study of dynamic assessment of vocabulary in </vt:lpwstr>
  </property>
  <property fmtid="{D5CDD505-2E9C-101B-9397-08002B2CF9AE}" pid="243" name="ZOTERO_BREF_dHI1lzETWND6zNud9l6Wp_7">
    <vt:lpwstr>German for bilingual preschoolers in Switzerland","volume":"7","author":[{"family":"Maragkaki","given":"Ilektra"},{"family":"Hessels","given":"Marco"}],"issued":{"date-parts":[["2016",12,22]]}}}],"schema":"https://github.com/citation-style-language/schema</vt:lpwstr>
  </property>
  <property fmtid="{D5CDD505-2E9C-101B-9397-08002B2CF9AE}" pid="244" name="ZOTERO_BREF_dHI1lzETWND6zNud9l6Wp_8">
    <vt:lpwstr>/raw/master/csl-citation.json"} </vt:lpwstr>
  </property>
  <property fmtid="{D5CDD505-2E9C-101B-9397-08002B2CF9AE}" pid="245" name="ZOTERO_BREF_UjA3eHKwruW0kPSZz7Yoy_1">
    <vt:lpwstr>ZOTERO_ITEM CSL_CITATION {"citationID":"YuBIhR87","properties":{"unsorted":false,"formattedCitation":"(Maragkaki, 2021)","plainCitation":"(Maragkaki, 2021)","noteIndex":0},"citationItems":[{"id":4074,"uris":["http://zotero.org/users/13720912/items/K3QBP3Y</vt:lpwstr>
  </property>
  <property fmtid="{D5CDD505-2E9C-101B-9397-08002B2CF9AE}" pid="246" name="ZOTERO_BREF_UjA3eHKwruW0kPSZz7Yoy_2">
    <vt:lpwstr>M"],"itemData":{"id":4074,"type":"thesis","DOI":"10.13097/ARCHIVE-OUVERTE/UNIGE:154220","genre":"Doctoral thesis","language":"en","license":"Free access, info:eu-repo/semantics/openAccess","publisher":"Université de Genève","source":"DOI.org (Datacite)","</vt:lpwstr>
  </property>
  <property fmtid="{D5CDD505-2E9C-101B-9397-08002B2CF9AE}" pid="247" name="ZOTERO_BREF_UjA3eHKwruW0kPSZz7Yoy_3">
    <vt:lpwstr>title":"Dynamic Assessment of receptive vocabulary and phonology of preschool children with German as a second language","author":[{"family":"Maragkaki","given":"Ilektra"}],"issued":{"date-parts":[["2021"]]}}}],"schema":"https://github.com/citation-style-</vt:lpwstr>
  </property>
  <property fmtid="{D5CDD505-2E9C-101B-9397-08002B2CF9AE}" pid="248" name="ZOTERO_BREF_UjA3eHKwruW0kPSZz7Yoy_4">
    <vt:lpwstr>language/schema/raw/master/csl-citation.json"} </vt:lpwstr>
  </property>
  <property fmtid="{D5CDD505-2E9C-101B-9397-08002B2CF9AE}" pid="249" name="ZOTERO_BREF_8oZSf0kWSZ3UKTHxdIBjo_1">
    <vt:lpwstr>ZOTERO_ITEM CSL_CITATION {"citationID":"5lFez7hB","properties":{"unsorted":false,"formattedCitation":"(2021; Maragkaki &amp; Hessels, 2016)","plainCitation":"(2021; Maragkaki &amp; Hessels, 2016)","noteIndex":0},"citationItems":[{"id":4074,"uris":["http://zotero.</vt:lpwstr>
  </property>
  <property fmtid="{D5CDD505-2E9C-101B-9397-08002B2CF9AE}" pid="250" name="ZOTERO_BREF_8oZSf0kWSZ3UKTHxdIBjo_2">
    <vt:lpwstr>org/users/13720912/items/K3QBP3YM"],"itemData":{"id":4074,"type":"thesis","DOI":"10.13097/ARCHIVE-OUVERTE/UNIGE:154220","genre":"Doctoral thesis","language":"en","license":"Free access, info:eu-repo/semantics/openAccess","publisher":"Université de Genève"</vt:lpwstr>
  </property>
  <property fmtid="{D5CDD505-2E9C-101B-9397-08002B2CF9AE}" pid="251" name="ZOTERO_BREF_8oZSf0kWSZ3UKTHxdIBjo_3">
    <vt:lpwstr>,"source":"DOI.org (Datacite)","title":"Dynamic Assessment of receptive vocabulary and phonology of preschool children with German as a second language","author":[{"family":"Maragkaki","given":"Ilektra"}],"issued":{"date-parts":[["2021"]]}},"suppress-auth</vt:lpwstr>
  </property>
  <property fmtid="{D5CDD505-2E9C-101B-9397-08002B2CF9AE}" pid="252" name="ZOTERO_BREF_8oZSf0kWSZ3UKTHxdIBjo_4">
    <vt:lpwstr>or":true},{"id":4071,"uris":["http://zotero.org/users/13720912/items/5B3MEZHQ"],"itemData":{"id":4071,"type":"article-journal","abstract":"The vocabulary subtest of the Dynamic Assessment of Preschoolers’ Proficiency in Learning English (DAPPLE) was adapt</vt:lpwstr>
  </property>
  <property fmtid="{D5CDD505-2E9C-101B-9397-08002B2CF9AE}" pid="253" name="ZOTERO_BREF_8oZSf0kWSZ3UKTHxdIBjo_5">
    <vt:lpwstr>ed in German and administered to 6 typically developing and 6 language-impaired bilingual preschoolers in Switzerland, as part of a short pilot project. The children were, also, assessed with a standardized test of vocabulary. Our aim was to determine whe</vt:lpwstr>
  </property>
  <property fmtid="{D5CDD505-2E9C-101B-9397-08002B2CF9AE}" pid="254" name="ZOTERO_BREF_8oZSf0kWSZ3UKTHxdIBjo_6">
    <vt:lpwstr>ther the dynamic test would lead to a more accurate classification of the two groups (and their linguistic skills) than the standardized test. Overall, the findings confirm our initial question and are in line with the results of the DAPPLE study. This sm</vt:lpwstr>
  </property>
  <property fmtid="{D5CDD505-2E9C-101B-9397-08002B2CF9AE}" pid="255" name="ZOTERO_BREF_8oZSf0kWSZ3UKTHxdIBjo_7">
    <vt:lpwstr>all-scale study may, therefore, be considered as a successful-initial-version of the vocabulary part of the DAPPLE in German. It, also, provides the basis for the creation of a more elaborate version of the DAPPLE battery and of a more comprehensive dynam</vt:lpwstr>
  </property>
  <property fmtid="{D5CDD505-2E9C-101B-9397-08002B2CF9AE}" pid="256" name="ZOTERO_BREF_8oZSf0kWSZ3UKTHxdIBjo_8">
    <vt:lpwstr>ic screening of bilingual children’s ability to learn German. Future adaptations and improvements are discussed.","container-title":"Journal of Studies in Education","DOI":"10.5296/jse.v7i1.10392","issue":"1","journalAbbreviation":"JSE","page":"32","title</vt:lpwstr>
  </property>
  <property fmtid="{D5CDD505-2E9C-101B-9397-08002B2CF9AE}" pid="257" name="ZOTERO_BREF_8oZSf0kWSZ3UKTHxdIBjo_9">
    <vt:lpwstr>":"A pilot study of dynamic assessment of vocabulary in German for bilingual preschoolers in Switzerland","volume":"7","author":[{"family":"Maragkaki","given":"Ilektra"},{"family":"Hessels","given":"Marco"}],"issued":{"date-parts":[["2016",12,22]]}}}],"sc</vt:lpwstr>
  </property>
  <property fmtid="{D5CDD505-2E9C-101B-9397-08002B2CF9AE}" pid="258" name="ZOTERO_BREF_8oZSf0kWSZ3UKTHxdIBjo_10">
    <vt:lpwstr>hema":"https://github.com/citation-style-language/schema/raw/master/csl-citation.json"} </vt:lpwstr>
  </property>
  <property fmtid="{D5CDD505-2E9C-101B-9397-08002B2CF9AE}" pid="259" name="ZOTERO_BREF_5vmeMTGH5rSmJXrYjymfr_1">
    <vt:lpwstr>ZOTERO_ITEM CSL_CITATION {"citationID":"3iZZfCMf","properties":{"unsorted":false,"formattedCitation":"(2026)","plainCitation":"(2026)","noteIndex":0},"citationItems":[{"id":4166,"uris":["http://zotero.org/users/13720912/items/DDTCG5ZV"],"itemData":{"id":4</vt:lpwstr>
  </property>
  <property fmtid="{D5CDD505-2E9C-101B-9397-08002B2CF9AE}" pid="260" name="ZOTERO_BREF_5vmeMTGH5rSmJXrYjymfr_2">
    <vt:lpwstr>166,"type":"article-journal","container-title":"Forschung Sprache","issue":"1","page":"92 - 108","publisher":"Deutsche Gesellschaft für Sprachheilpädagogik e.V. (dgs)","title":"Nili hat Geburtstag","volume":"14","author":[{"family":"Till","given":"Christo</vt:lpwstr>
  </property>
  <property fmtid="{D5CDD505-2E9C-101B-9397-08002B2CF9AE}" pid="261" name="ZOTERO_BREF_5vmeMTGH5rSmJXrYjymfr_3">
    <vt:lpwstr>ph"},{"family":"Winkes","given":"Julia"}],"issued":{"date-parts":[["2026"]]}},"suppress-author":true}],"schema":"https://github.com/citation-style-language/schema/raw/master/csl-citation.json"} </vt:lpwstr>
  </property>
  <property fmtid="{D5CDD505-2E9C-101B-9397-08002B2CF9AE}" pid="262" name="ZOTERO_BREF_V4gADl5bLnnQDLnFLFNQ9_1">
    <vt:lpwstr>ZOTERO_ITEM CSL_CITATION {"citationID":"40sTZ98O","properties":{"unsorted":false,"formattedCitation":"(vgl. Ehlert, 2021)","plainCitation":"(vgl. Ehlert, 2021)","noteIndex":0},"citationItems":[{"id":4148,"uris":["http://zotero.org/users/13720912/items/MBE</vt:lpwstr>
  </property>
  <property fmtid="{D5CDD505-2E9C-101B-9397-08002B2CF9AE}" pid="263" name="ZOTERO_BREF_V4gADl5bLnnQDLnFLFNQ9_2">
    <vt:lpwstr>43LG8"],"itemData":{"id":4148,"type":"article-journal","container-title":"Sprachförderung und Sprachtherapie","publisher":"Verlag Modernes Lernen","publisher-place":"Dortmund","title":"Dynamic Assessment: Potenzial in der Diagnostik mehrsprachiger Kinder"</vt:lpwstr>
  </property>
  <property fmtid="{D5CDD505-2E9C-101B-9397-08002B2CF9AE}" pid="264" name="ZOTERO_BREF_V4gADl5bLnnQDLnFLFNQ9_3">
    <vt:lpwstr>,"author":[{"family":"Ehlert","given":"Hanna"}],"issued":{"date-parts":[["2021"]]}},"prefix":"vgl."}],"schema":"https://github.com/citation-style-language/schema/raw/master/csl-citation.json"} </vt:lpwstr>
  </property>
  <property fmtid="{D5CDD505-2E9C-101B-9397-08002B2CF9AE}" pid="265" name="ZOTERO_BREF_h3OKTdvLQTKytCbX3E94r_1">
    <vt:lpwstr>ZOTERO_ITEM CSL_CITATION {"citationID":"DiJDi23A","properties":{"unsorted":false,"formattedCitation":"(Till &amp; Winkes, 2026)","plainCitation":"(Till &amp; Winkes, 2026)","noteIndex":0},"citationItems":[{"id":4166,"uris":["http://zotero.org/users/13720912/items</vt:lpwstr>
  </property>
  <property fmtid="{D5CDD505-2E9C-101B-9397-08002B2CF9AE}" pid="266" name="ZOTERO_BREF_h3OKTdvLQTKytCbX3E94r_2">
    <vt:lpwstr>/DDTCG5ZV"],"itemData":{"id":4166,"type":"article-journal","container-title":"Forschung Sprache","issue":"1","page":"92 - 108","publisher":"Deutsche Gesellschaft für Sprachheilpädagogik e.V. (dgs)","title":"Nili hat Geburtstag","volume":"14","author":[{"f</vt:lpwstr>
  </property>
  <property fmtid="{D5CDD505-2E9C-101B-9397-08002B2CF9AE}" pid="267" name="ZOTERO_BREF_h3OKTdvLQTKytCbX3E94r_3">
    <vt:lpwstr>amily":"Till","given":"Christoph"},{"family":"Winkes","given":"Julia"}],"issued":{"date-parts":[["2026"]]}}}],"schema":"https://github.com/citation-style-language/schema/raw/master/csl-citation.json"} </vt:lpwstr>
  </property>
  <property fmtid="{D5CDD505-2E9C-101B-9397-08002B2CF9AE}" pid="268" name="ZOTERO_BREF_9ONL3Gtduu0OmWZ9315UK_1">
    <vt:lpwstr>ZOTERO_TEMP </vt:lpwstr>
  </property>
  <property fmtid="{D5CDD505-2E9C-101B-9397-08002B2CF9AE}" pid="269" name="ZOTERO_BREF_JvsgYSC3gYbtEupsmof4u_1">
    <vt:lpwstr>ZOTERO_ITEM CSL_CITATION {"citationID":"aQRQ70hu","properties":{"unsorted":false,"formattedCitation":"(Baddeley, 2006)","plainCitation":"(Baddeley, 2006)","noteIndex":0},"citationItems":[{"id":4285,"uris":["http://zotero.org/users/13720912/items/H7R6ZNHT"</vt:lpwstr>
  </property>
  <property fmtid="{D5CDD505-2E9C-101B-9397-08002B2CF9AE}" pid="270" name="ZOTERO_BREF_JvsgYSC3gYbtEupsmof4u_2">
    <vt:lpwstr>],"itemData":{"id":4285,"type":"chapter","abstract":"Psychologists have been trying to understand the factors that underpin children's success and failure in different educational domains for many...","collection-title":"Educational Psychology","container</vt:lpwstr>
  </property>
  <property fmtid="{D5CDD505-2E9C-101B-9397-08002B2CF9AE}" pid="271" name="ZOTERO_BREF_JvsgYSC3gYbtEupsmof4u_3">
    <vt:lpwstr>-title":"Working Memory","DOI":"10.1016/B978-0-12-554465-8.X5000-5","note":"ISBN: 9780125544658","publisher":"Academic Press","title":"Working Memory and Education","author":[{"family":"Baddeley","given":"Alan"}],"editor":[{"family":"Pickering","given":"S</vt:lpwstr>
  </property>
  <property fmtid="{D5CDD505-2E9C-101B-9397-08002B2CF9AE}" pid="272" name="ZOTERO_BREF_JvsgYSC3gYbtEupsmof4u_4">
    <vt:lpwstr>usanne J."}],"issued":{"date-parts":[["2006"]]}}}],"schema":"https://github.com/citation-style-language/schema/raw/master/csl-citation.json"} </vt:lpwstr>
  </property>
  <property fmtid="{D5CDD505-2E9C-101B-9397-08002B2CF9AE}" pid="273" name="ZOTERO_BREF_5C0TwU37Atzeksmr093iE_1">
    <vt:lpwstr>ZOTERO_ITEM CSL_CITATION {"citationID":"48PwOoa0","properties":{"unsorted":false,"formattedCitation":"(Ehlert, 2021; Keller, 2025; Till &amp; Winkes, 2026)","plainCitation":"(Ehlert, 2021; Keller, 2025; Till &amp; Winkes, 2026)","noteIndex":0},"citationItems":[{"</vt:lpwstr>
  </property>
  <property fmtid="{D5CDD505-2E9C-101B-9397-08002B2CF9AE}" pid="274" name="ZOTERO_BREF_5C0TwU37Atzeksmr093iE_2">
    <vt:lpwstr>id":4148,"uris":["http://zotero.org/users/13720912/items/MBE43LG8"],"itemData":{"id":4148,"type":"article-journal","container-title":"Sprachförderung und Sprachtherapie","publisher":"Verlag Modernes Lernen","publisher-place":"Dortmund","title":"Dynamic As</vt:lpwstr>
  </property>
  <property fmtid="{D5CDD505-2E9C-101B-9397-08002B2CF9AE}" pid="275" name="ZOTERO_BREF_5C0TwU37Atzeksmr093iE_3">
    <vt:lpwstr>sessment: Potenzial in der Diagnostik mehrsprachiger Kinder","author":[{"family":"Ehlert","given":"Hanna"}],"issued":{"date-parts":[["2021"]]}}},{"id":2678,"uris":["http://zotero.org/users/13720912/items/KZ2E4TXZ"],"itemData":{"id":2678,"type":"thesis","g</vt:lpwstr>
  </property>
  <property fmtid="{D5CDD505-2E9C-101B-9397-08002B2CF9AE}" pid="276" name="ZOTERO_BREF_5C0TwU37Atzeksmr093iE_4">
    <vt:lpwstr>enre":"Master`s Thesis","publisher":"Interkantonale Hochschule für Heilpädagogik","publisher-place":"Zürich","title":"Dynamic Assessment. Evaluation eines Dynamic Assessment-Verfahrens zur Überprüfung des rezeptiven und produktiven Wortschatzes bei mehrsp</vt:lpwstr>
  </property>
  <property fmtid="{D5CDD505-2E9C-101B-9397-08002B2CF9AE}" pid="277" name="ZOTERO_BREF_5C0TwU37Atzeksmr093iE_5">
    <vt:lpwstr>rachigen Kindern im Alter von 4;0 bis 5;11 Jahren durch logopädische Fachpersonen","URL":"https://zenodo.org/records/17404694","author":[{"family":"Keller","given":"Luzia"}],"accessed":{"date-parts":[["2026",1,26]]},"issued":{"date-parts":[["2025"]]}}},{"</vt:lpwstr>
  </property>
  <property fmtid="{D5CDD505-2E9C-101B-9397-08002B2CF9AE}" pid="278" name="ZOTERO_BREF_5C0TwU37Atzeksmr093iE_6">
    <vt:lpwstr>id":4166,"uris":["http://zotero.org/users/13720912/items/DDTCG5ZV"],"itemData":{"id":4166,"type":"article-journal","container-title":"Forschung Sprache","issue":"1","page":"92 - 108","publisher":"Deutsche Gesellschaft für Sprachheilpädagogik e.V. (dgs)","</vt:lpwstr>
  </property>
  <property fmtid="{D5CDD505-2E9C-101B-9397-08002B2CF9AE}" pid="279" name="ZOTERO_BREF_5C0TwU37Atzeksmr093iE_7">
    <vt:lpwstr>title":"Nili hat Geburtstag","volume":"14","author":[{"family":"Till","given":"Christoph"},{"family":"Winkes","given":"Julia"}],"issued":{"date-parts":[["2026"]]}}}],"schema":"https://github.com/citation-style-language/schema/raw/master/csl-citation.json"</vt:lpwstr>
  </property>
  <property fmtid="{D5CDD505-2E9C-101B-9397-08002B2CF9AE}" pid="280" name="ZOTERO_BREF_5C0TwU37Atzeksmr093iE_8">
    <vt:lpwstr>} </vt:lpwstr>
  </property>
  <property fmtid="{D5CDD505-2E9C-101B-9397-08002B2CF9AE}" pid="281" name="ZOTERO_BREF_MlyNhxXDG89duM66lLkRd_1">
    <vt:lpwstr>ZOTERO_ITEM CSL_CITATION {"citationID":"fu4dq8vI","properties":{"unsorted":false,"formattedCitation":"(Till &amp; Winkes, 2026)","plainCitation":"(Till &amp; Winkes, 2026)","noteIndex":0},"citationItems":[{"id":4166,"uris":["http://zotero.org/users/13720912/items</vt:lpwstr>
  </property>
  <property fmtid="{D5CDD505-2E9C-101B-9397-08002B2CF9AE}" pid="282" name="ZOTERO_BREF_MlyNhxXDG89duM66lLkRd_2">
    <vt:lpwstr>/DDTCG5ZV"],"itemData":{"id":4166,"type":"article-journal","container-title":"Forschung Sprache","issue":"1","page":"92 - 108","publisher":"Deutsche Gesellschaft für Sprachheilpädagogik e.V. (dgs)","title":"Nili hat Geburtstag","volume":"14","author":[{"f</vt:lpwstr>
  </property>
  <property fmtid="{D5CDD505-2E9C-101B-9397-08002B2CF9AE}" pid="283" name="ZOTERO_BREF_MlyNhxXDG89duM66lLkRd_3">
    <vt:lpwstr>amily":"Till","given":"Christoph"},{"family":"Winkes","given":"Julia"}],"issued":{"date-parts":[["2026"]]}}}],"schema":"https://github.com/citation-style-language/schema/raw/master/csl-citation.json"} </vt:lpwstr>
  </property>
  <property fmtid="{D5CDD505-2E9C-101B-9397-08002B2CF9AE}" pid="284" name="ZOTERO_BREF_gUwq0W00HDUq9rC5Aj8fV_1">
    <vt:lpwstr>ZOTERO_ITEM CSL_CITATION {"citationID":"7Jlr3k2o","properties":{"unsorted":false,"formattedCitation":"(2020)","plainCitation":"(2020)","noteIndex":0},"citationItems":[{"id":4290,"uris":["http://zotero.org/users/13720912/items/MNVARNXP"],"itemData":{"id":4</vt:lpwstr>
  </property>
  <property fmtid="{D5CDD505-2E9C-101B-9397-08002B2CF9AE}" pid="285" name="ZOTERO_BREF_gUwq0W00HDUq9rC5Aj8fV_2">
    <vt:lpwstr>290,"type":"software","publisher":"Speech Inspector GmbH","publisher-place":"Hettlingen","title":"Speech Inspector Screening: Deutsch als Zweitsprache","title-short":"Speech Inspector Screening","author":[{"family":"Willi","given":"Andrea Pamela"}],"issue</vt:lpwstr>
  </property>
  <property fmtid="{D5CDD505-2E9C-101B-9397-08002B2CF9AE}" pid="286" name="ZOTERO_BREF_gUwq0W00HDUq9rC5Aj8fV_3">
    <vt:lpwstr>d":{"date-parts":[["2020"]]}},"suppress-author":true}],"schema":"https://github.com/citation-style-language/schema/raw/master/csl-citation.json"} </vt:lpwstr>
  </property>
  <property fmtid="{D5CDD505-2E9C-101B-9397-08002B2CF9AE}" pid="287" name="ZOTERO_BREF_FHegpwNWeTPHaCRdOWlma_1">
    <vt:lpwstr>ZOTERO_ITEM CSL_CITATION {"citationID":"JJGmgWHb","properties":{"unsorted":false,"formattedCitation":"(Ehlert, 2021)","plainCitation":"(Ehlert, 2021)","noteIndex":0},"citationItems":[{"id":4148,"uris":["http://zotero.org/users/13720912/items/MBE43LG8"],"i</vt:lpwstr>
  </property>
  <property fmtid="{D5CDD505-2E9C-101B-9397-08002B2CF9AE}" pid="288" name="ZOTERO_BREF_FHegpwNWeTPHaCRdOWlma_2">
    <vt:lpwstr>temData":{"id":4148,"type":"article-journal","container-title":"Sprachförderung und Sprachtherapie","publisher":"Verlag Modernes Lernen","publisher-place":"Dortmund","title":"Dynamic Assessment: Potenzial in der Diagnostik mehrsprachiger Kinder","author":</vt:lpwstr>
  </property>
  <property fmtid="{D5CDD505-2E9C-101B-9397-08002B2CF9AE}" pid="289" name="ZOTERO_BREF_FHegpwNWeTPHaCRdOWlma_3">
    <vt:lpwstr>[{"family":"Ehlert","given":"Hanna"}],"issued":{"date-parts":[["2021"]]}}}],"schema":"https://github.com/citation-style-language/schema/raw/master/csl-citation.json"} </vt:lpwstr>
  </property>
  <property fmtid="{D5CDD505-2E9C-101B-9397-08002B2CF9AE}" pid="290" name="ZOTERO_BREF_M432NmMQ7itzo0EB6bil5_1">
    <vt:lpwstr>ZOTERO_TEMP </vt:lpwstr>
  </property>
  <property fmtid="{D5CDD505-2E9C-101B-9397-08002B2CF9AE}" pid="291" name="ZOTERO_BREF_dkcHWNkG7wjxP56Si5JcB_9">
    <vt:lpwstr>rgen"},{"family":"Beckmann","given":"Jens F."},{"family":"Wiedl","given":"Karl H."}],"issued":{"date-parts":[["2006"]]}}}],"schema":"https://github.com/citation-style-language/schema/raw/master/csl-citation.json"} </vt:lpwstr>
  </property>
  <property fmtid="{D5CDD505-2E9C-101B-9397-08002B2CF9AE}" pid="292" name="ZOTERO_BREF_CK0WDf7gkyTffbG3d6qci_1">
    <vt:lpwstr>ZOTERO_ITEM CSL_CITATION {"citationID":"Vs3qWNNB","properties":{"unsorted":false,"formattedCitation":"(2026)","plainCitation":"(2026)","noteIndex":0},"citationItems":[{"id":4166,"uris":["http://zotero.org/users/13720912/items/DDTCG5ZV"],"itemData":{"id":4</vt:lpwstr>
  </property>
  <property fmtid="{D5CDD505-2E9C-101B-9397-08002B2CF9AE}" pid="293" name="ZOTERO_BREF_CK0WDf7gkyTffbG3d6qci_2">
    <vt:lpwstr>166,"type":"article-journal","container-title":"Forschung Sprache","issue":"1","page":"92 - 108","publisher":"Deutsche Gesellschaft für Sprachheilpädagogik e.V. (dgs)","title":"Nili hat Geburtstag","volume":"14","author":[{"family":"Till","given":"Christo</vt:lpwstr>
  </property>
  <property fmtid="{D5CDD505-2E9C-101B-9397-08002B2CF9AE}" pid="294" name="ZOTERO_BREF_CK0WDf7gkyTffbG3d6qci_3">
    <vt:lpwstr>ph"},{"family":"Winkes","given":"Julia"}],"issued":{"date-parts":[["2026"]]}},"suppress-author":true}],"schema":"https://github.com/citation-style-language/schema/raw/master/csl-citation.json"} </vt:lpwstr>
  </property>
  <property fmtid="{D5CDD505-2E9C-101B-9397-08002B2CF9AE}" pid="295" name="ZOTERO_BREF_CBJL8MWim4YOlExsxjXAJ_1">
    <vt:lpwstr>ZOTERO_ITEM CSL_CITATION {"citationID":"juGdkOsY","properties":{"unsorted":false,"formattedCitation":"(2025)","plainCitation":"(2025)","noteIndex":0},"citationItems":[{"id":2678,"uris":["http://zotero.org/users/13720912/items/KZ2E4TXZ"],"itemData":{"id":2</vt:lpwstr>
  </property>
  <property fmtid="{D5CDD505-2E9C-101B-9397-08002B2CF9AE}" pid="296" name="ZOTERO_BREF_CBJL8MWim4YOlExsxjXAJ_2">
    <vt:lpwstr>678,"type":"thesis","genre":"Master`s Thesis","publisher":"Interkantonale Hochschule für Heilpädagogik","publisher-place":"Zürich","title":"Dynamic Assessment. Evaluation eines Dynamic Assessment-Verfahrens zur Überprüfung des rezeptiven und produktiven W</vt:lpwstr>
  </property>
  <property fmtid="{D5CDD505-2E9C-101B-9397-08002B2CF9AE}" pid="297" name="ZOTERO_BREF_CBJL8MWim4YOlExsxjXAJ_3">
    <vt:lpwstr>ortschatzes bei mehrsprachigen Kindern im Alter von 4;0 bis 5;11 Jahren durch logopädische Fachpersonen","URL":"https://zenodo.org/records/17404694","author":[{"family":"Keller","given":"Luzia"}],"accessed":{"date-parts":[["2026",1,26]]},"issued":{"date-p</vt:lpwstr>
  </property>
  <property fmtid="{D5CDD505-2E9C-101B-9397-08002B2CF9AE}" pid="298" name="ZOTERO_BREF_CBJL8MWim4YOlExsxjXAJ_4">
    <vt:lpwstr>arts":[["2025"]]}},"suppress-author":true}],"schema":"https://github.com/citation-style-language/schema/raw/master/csl-citation.json"} </vt:lpwstr>
  </property>
  <property fmtid="{D5CDD505-2E9C-101B-9397-08002B2CF9AE}" pid="299" name="ZOTERO_BREF_xNGIdsTTKuOhjDPU9WmmK_1">
    <vt:lpwstr>ZOTERO_ITEM CSL_CITATION {"citationID":"VkGK537f","properties":{"unsorted":false,"formattedCitation":"(Keller, 2025)","plainCitation":"(Keller, 2025)","noteIndex":0},"citationItems":[{"id":2678,"uris":["http://zotero.org/users/13720912/items/KZ2E4TXZ"],"i</vt:lpwstr>
  </property>
  <property fmtid="{D5CDD505-2E9C-101B-9397-08002B2CF9AE}" pid="300" name="ZOTERO_BREF_xNGIdsTTKuOhjDPU9WmmK_2">
    <vt:lpwstr>temData":{"id":2678,"type":"thesis","genre":"Master`s Thesis","publisher":"Interkantonale Hochschule für Heilpädagogik","publisher-place":"Zürich","title":"Dynamic Assessment. Evaluation eines Dynamic Assessment-Verfahrens zur Überprüfung des rezeptiven u</vt:lpwstr>
  </property>
  <property fmtid="{D5CDD505-2E9C-101B-9397-08002B2CF9AE}" pid="301" name="ZOTERO_BREF_xNGIdsTTKuOhjDPU9WmmK_3">
    <vt:lpwstr>nd produktiven Wortschatzes bei mehrsprachigen Kindern im Alter von 4;0 bis 5;11 Jahren durch logopädische Fachpersonen","URL":"https://zenodo.org/records/17404694","author":[{"family":"Keller","given":"Luzia"}],"accessed":{"date-parts":[["2026",1,26]]},"</vt:lpwstr>
  </property>
  <property fmtid="{D5CDD505-2E9C-101B-9397-08002B2CF9AE}" pid="302" name="ZOTERO_BREF_xNGIdsTTKuOhjDPU9WmmK_4">
    <vt:lpwstr>issued":{"date-parts":[["2025"]]}}}],"schema":"https://github.com/citation-style-language/schema/raw/master/csl-citation.json"} </vt:lpwstr>
  </property>
  <property fmtid="{D5CDD505-2E9C-101B-9397-08002B2CF9AE}" pid="303" name="ZOTERO_BREF_WHObIMoqey1e74hF4ticC_1">
    <vt:lpwstr>ZOTERO_ITEM CSL_CITATION {"citationID":"hF3cRtZT","properties":{"unsorted":false,"formattedCitation":"(z.B. Willi, 2020)","plainCitation":"(z.B. Willi, 2020)","noteIndex":0},"citationItems":[{"id":4290,"uris":["http://zotero.org/users/13720912/items/MNVAR</vt:lpwstr>
  </property>
  <property fmtid="{D5CDD505-2E9C-101B-9397-08002B2CF9AE}" pid="304" name="ZOTERO_BREF_WHObIMoqey1e74hF4ticC_2">
    <vt:lpwstr>NXP"],"itemData":{"id":4290,"type":"software","publisher":"Speech Inspector GmbH","publisher-place":"Hettlingen","title":"Speech Inspector Screening: Deutsch als Zweitsprache","title-short":"Speech Inspector Screening","author":[{"family":"Willi","given":</vt:lpwstr>
  </property>
  <property fmtid="{D5CDD505-2E9C-101B-9397-08002B2CF9AE}" pid="305" name="ZOTERO_BREF_WHObIMoqey1e74hF4ticC_3">
    <vt:lpwstr>"Andrea Pamela"}],"issued":{"date-parts":[["2020"]]}},"prefix":"z.B."}],"schema":"https://github.com/citation-style-language/schema/raw/master/csl-citation.json"} </vt:lpwstr>
  </property>
  <property fmtid="{D5CDD505-2E9C-101B-9397-08002B2CF9AE}" pid="306" name="ZOTERO_BREF_1WOh6PG8F8i5NVi22fkW9_1">
    <vt:lpwstr>ZOTERO_BIBL {"uncited":[],"omitted":[],"custom":[]} CSL_BIBLIOGRAPHY </vt:lpwstr>
  </property>
</Properties>
</file>