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0F312" w14:textId="4AD93A4B" w:rsidR="001114E2" w:rsidRPr="005160F8" w:rsidRDefault="00A50121" w:rsidP="005160F8">
      <w:pPr>
        <w:pStyle w:val="Titel"/>
      </w:pPr>
      <w:r w:rsidRPr="005160F8">
        <w:t>Die Schule 2050 im Blickwinkel der Heilpädagogik</w:t>
      </w:r>
    </w:p>
    <w:p w14:paraId="2F87DD76" w14:textId="7BD00EA5" w:rsidR="00A50121" w:rsidRDefault="00A50121" w:rsidP="005160F8">
      <w:pPr>
        <w:pStyle w:val="Untertitel"/>
        <w:rPr>
          <w:rFonts w:cs="Open Sans SemiCondensed"/>
        </w:rPr>
      </w:pPr>
      <w:r w:rsidRPr="00A50121">
        <w:rPr>
          <w:rFonts w:eastAsia="Times New Roman"/>
        </w:rPr>
        <w:t>Ein Follow-</w:t>
      </w:r>
      <w:proofErr w:type="spellStart"/>
      <w:r w:rsidR="001E6CC3">
        <w:rPr>
          <w:rFonts w:eastAsia="Times New Roman"/>
        </w:rPr>
        <w:t>u</w:t>
      </w:r>
      <w:r w:rsidRPr="00A50121">
        <w:rPr>
          <w:rFonts w:eastAsia="Times New Roman"/>
        </w:rPr>
        <w:t>p</w:t>
      </w:r>
      <w:proofErr w:type="spellEnd"/>
      <w:r w:rsidRPr="00A50121">
        <w:rPr>
          <w:rFonts w:eastAsia="Times New Roman"/>
        </w:rPr>
        <w:t xml:space="preserve"> zum Nordwestschweizer Bildungsdelphi</w:t>
      </w:r>
    </w:p>
    <w:p w14:paraId="372A5181" w14:textId="77777777" w:rsidR="00A50121" w:rsidRPr="00E8705A" w:rsidRDefault="00A50121" w:rsidP="005160F8">
      <w:pPr>
        <w:pStyle w:val="Author"/>
        <w:rPr>
          <w:lang w:val="de-CH"/>
        </w:rPr>
      </w:pPr>
      <w:r w:rsidRPr="00E8705A">
        <w:rPr>
          <w:lang w:val="de-CH"/>
        </w:rPr>
        <w:t>Carsten Quesel</w:t>
      </w:r>
    </w:p>
    <w:p w14:paraId="2256FE85" w14:textId="2B62DCCF" w:rsidR="006F6382" w:rsidRDefault="005160F8" w:rsidP="009D00D2">
      <w:pPr>
        <w:pStyle w:val="Abstract"/>
      </w:pPr>
      <w:r>
        <w:t>Zusammenfassung</w:t>
      </w:r>
      <w:r w:rsidR="009D00D2">
        <w:br/>
        <w:t>Im Zeitraum von 2020 bis</w:t>
      </w:r>
      <w:r w:rsidR="00773A5D">
        <w:t xml:space="preserve"> </w:t>
      </w:r>
      <w:r w:rsidR="009D00D2">
        <w:t xml:space="preserve">2023 </w:t>
      </w:r>
      <w:r w:rsidR="00F1546E" w:rsidRPr="00F1546E">
        <w:t xml:space="preserve">fand </w:t>
      </w:r>
      <w:r w:rsidR="00773A5D">
        <w:t>das</w:t>
      </w:r>
      <w:r w:rsidR="00F1546E" w:rsidRPr="00F1546E">
        <w:t xml:space="preserve"> Nordwestschweizer Bildungsdelphi statt, das Prioritäten für die Schule 2030 und Szenarien für die Schule 2050 formuliert</w:t>
      </w:r>
      <w:r w:rsidR="0069565B">
        <w:t>e</w:t>
      </w:r>
      <w:r w:rsidR="00F1546E" w:rsidRPr="00F1546E">
        <w:t>. Basierend auf den Ergebnissen dieser Studie folgte ein Follow-</w:t>
      </w:r>
      <w:proofErr w:type="spellStart"/>
      <w:r w:rsidR="00F1546E" w:rsidRPr="00F1546E">
        <w:t>up</w:t>
      </w:r>
      <w:proofErr w:type="spellEnd"/>
      <w:r w:rsidR="00F1546E" w:rsidRPr="00F1546E">
        <w:t xml:space="preserve"> mit Gruppendiskussionen. Hierbei ging es darum, Perspektiven für schulische Integration und Inklusion genauer zu betrachten und zu erörtern, welche Entwicklungstrends aus heilpädagogischer Sicht eher Anlass zu Optimismus oder aber zu Pessimismus geben. Als Gesprächsgrundlage wurde vorab durch eine Online-Umfrage ein Stimmungsbild erstellt</w:t>
      </w:r>
      <w:r w:rsidR="000930F0">
        <w:t xml:space="preserve">, </w:t>
      </w:r>
      <w:r w:rsidR="000930F0" w:rsidRPr="000930F0">
        <w:t>anhand dessen heilpädagogische Zukunftserwartungen und Zukunftssorgen zur Sprache kamen.</w:t>
      </w:r>
    </w:p>
    <w:p w14:paraId="72155B60" w14:textId="53516FF0" w:rsidR="009825A7" w:rsidRPr="00E71A11" w:rsidRDefault="00AB544A" w:rsidP="005D1E33">
      <w:pPr>
        <w:pStyle w:val="Abstract"/>
        <w:rPr>
          <w:lang w:val="fr-CH"/>
        </w:rPr>
      </w:pPr>
      <w:r w:rsidRPr="005D1E33">
        <w:rPr>
          <w:lang w:val="fr-CH"/>
        </w:rPr>
        <w:t>Résumé</w:t>
      </w:r>
      <w:r w:rsidR="00DC74DD" w:rsidRPr="005D1E33">
        <w:rPr>
          <w:lang w:val="fr-CH"/>
        </w:rPr>
        <w:br/>
      </w:r>
      <w:r w:rsidR="005D1E33" w:rsidRPr="005D1E33">
        <w:rPr>
          <w:lang w:val="fr-CH"/>
        </w:rPr>
        <w:t>Entre 2020 et 2023, l’espace de formation du Nord-Ouest de la Suisse a été soumis à la méthode de Delphes, ce qui a permis de formuler des priorités pour l’école 2030 et des scénarios pour l’école 2050. Sur la base des résultats de cette étude, des groupes ont été constitués afin d’examiner de plus près les perspectives d’intégration et d’inclusion scolaires et de discuter des tendances qui, du point de vue de l’enseignement spécialisé, sont plutôt source d’optimisme ou au contraire de pessimisme. Un sondage en ligne a permis de dresser un tableau des attentes et des inquiétudes concernant l'avenir de l’enseignement spécialisé.</w:t>
      </w:r>
    </w:p>
    <w:p w14:paraId="2F7A211A" w14:textId="70B42429" w:rsidR="00EA4676" w:rsidRDefault="00EA4676" w:rsidP="007B4390">
      <w:pPr>
        <w:pStyle w:val="Textkrper3"/>
        <w:rPr>
          <w:lang w:val="fr-CH"/>
        </w:rPr>
      </w:pPr>
      <w:r w:rsidRPr="00132982">
        <w:rPr>
          <w:rStyle w:val="Fett"/>
          <w:rFonts w:cs="Open Sans SemiCondensed"/>
          <w:lang w:val="fr-CH"/>
        </w:rPr>
        <w:t>Keywords</w:t>
      </w:r>
      <w:r w:rsidR="00186213">
        <w:rPr>
          <w:rStyle w:val="Fett"/>
          <w:rFonts w:cs="Open Sans SemiCondensed"/>
          <w:lang w:val="fr-CH"/>
        </w:rPr>
        <w:t>:</w:t>
      </w:r>
      <w:r w:rsidRPr="00132982">
        <w:rPr>
          <w:lang w:val="fr-CH"/>
        </w:rPr>
        <w:t xml:space="preserve"> </w:t>
      </w:r>
      <w:r w:rsidR="00132982" w:rsidRPr="00186213">
        <w:rPr>
          <w:lang w:val="fr-CH"/>
        </w:rPr>
        <w:t xml:space="preserve">Futurologie, </w:t>
      </w:r>
      <w:proofErr w:type="spellStart"/>
      <w:r w:rsidR="00132982" w:rsidRPr="00186213">
        <w:rPr>
          <w:lang w:val="fr-CH"/>
        </w:rPr>
        <w:t>Sonderpädagogik</w:t>
      </w:r>
      <w:proofErr w:type="spellEnd"/>
      <w:r w:rsidR="00132982" w:rsidRPr="00186213">
        <w:rPr>
          <w:lang w:val="fr-CH"/>
        </w:rPr>
        <w:t xml:space="preserve">, </w:t>
      </w:r>
      <w:proofErr w:type="spellStart"/>
      <w:r w:rsidR="00132982" w:rsidRPr="00186213">
        <w:rPr>
          <w:lang w:val="fr-CH"/>
        </w:rPr>
        <w:t>Inklusion</w:t>
      </w:r>
      <w:proofErr w:type="spellEnd"/>
      <w:r w:rsidR="00132982" w:rsidRPr="00186213">
        <w:rPr>
          <w:lang w:val="fr-CH"/>
        </w:rPr>
        <w:t xml:space="preserve">, </w:t>
      </w:r>
      <w:proofErr w:type="spellStart"/>
      <w:r w:rsidR="00132982" w:rsidRPr="00186213">
        <w:rPr>
          <w:lang w:val="fr-CH"/>
        </w:rPr>
        <w:t>schulische</w:t>
      </w:r>
      <w:proofErr w:type="spellEnd"/>
      <w:r w:rsidR="00132982" w:rsidRPr="00186213">
        <w:rPr>
          <w:lang w:val="fr-CH"/>
        </w:rPr>
        <w:t xml:space="preserve"> </w:t>
      </w:r>
      <w:proofErr w:type="spellStart"/>
      <w:r w:rsidR="00132982" w:rsidRPr="00186213">
        <w:rPr>
          <w:lang w:val="fr-CH"/>
        </w:rPr>
        <w:t>Integration</w:t>
      </w:r>
      <w:proofErr w:type="spellEnd"/>
      <w:r w:rsidR="00132982" w:rsidRPr="00186213">
        <w:rPr>
          <w:lang w:val="fr-CH"/>
        </w:rPr>
        <w:t xml:space="preserve">, </w:t>
      </w:r>
      <w:proofErr w:type="spellStart"/>
      <w:r w:rsidR="00132982" w:rsidRPr="00186213">
        <w:rPr>
          <w:lang w:val="fr-CH"/>
        </w:rPr>
        <w:t>Ungleichheit</w:t>
      </w:r>
      <w:proofErr w:type="spellEnd"/>
      <w:r w:rsidR="00132982" w:rsidRPr="00186213">
        <w:rPr>
          <w:lang w:val="fr-CH"/>
        </w:rPr>
        <w:t xml:space="preserve">, </w:t>
      </w:r>
      <w:proofErr w:type="spellStart"/>
      <w:r w:rsidR="00132982" w:rsidRPr="00186213">
        <w:rPr>
          <w:lang w:val="fr-CH"/>
        </w:rPr>
        <w:t>Chancengerechtigkeit</w:t>
      </w:r>
      <w:proofErr w:type="spellEnd"/>
      <w:r w:rsidR="00132982" w:rsidRPr="00186213">
        <w:rPr>
          <w:lang w:val="fr-CH"/>
        </w:rPr>
        <w:t xml:space="preserve"> /</w:t>
      </w:r>
      <w:r w:rsidR="00132982" w:rsidRPr="00132982">
        <w:rPr>
          <w:lang w:val="fr-CH"/>
        </w:rPr>
        <w:t xml:space="preserve"> futurologie, pédagogie spécialisée, inclusion, intégration scolaire, inégalité, équité des chances</w:t>
      </w:r>
    </w:p>
    <w:p w14:paraId="7B54C0C7" w14:textId="5A13F59D" w:rsidR="001D3BFB" w:rsidRPr="00E22C4E" w:rsidRDefault="00EA4676" w:rsidP="007B4390">
      <w:pPr>
        <w:pStyle w:val="Textkrper3"/>
        <w:rPr>
          <w:rFonts w:cs="Open Sans SemiCondensed"/>
          <w:bCs/>
          <w:iCs/>
          <w:color w:val="CF3649"/>
          <w:lang w:val="fr-CH"/>
        </w:rPr>
      </w:pPr>
      <w:r w:rsidRPr="00E22C4E">
        <w:rPr>
          <w:rStyle w:val="Fett"/>
          <w:rFonts w:cs="Open Sans SemiCondensed"/>
          <w:lang w:val="fr-CH"/>
        </w:rPr>
        <w:t>DOI</w:t>
      </w:r>
      <w:r w:rsidRPr="00E22C4E">
        <w:rPr>
          <w:rFonts w:cs="Open Sans SemiCondensed"/>
          <w:lang w:val="fr-CH"/>
        </w:rPr>
        <w:t xml:space="preserve">: </w:t>
      </w:r>
      <w:hyperlink r:id="rId11" w:history="1">
        <w:r w:rsidR="006D3A6D" w:rsidRPr="00C0196B">
          <w:rPr>
            <w:rStyle w:val="Hyperlink"/>
            <w:rFonts w:cs="Open Sans SemiCondensed"/>
            <w:lang w:val="fr-CH"/>
          </w:rPr>
          <w:t>https://doi.org/10.57161/z2025-05-</w:t>
        </w:r>
        <w:r w:rsidR="006D3A6D" w:rsidRPr="00C0196B">
          <w:rPr>
            <w:rStyle w:val="Hyperlink"/>
            <w:bCs w:val="0"/>
            <w:iCs w:val="0"/>
            <w:lang w:val="fr-CH"/>
          </w:rPr>
          <w:t>01</w:t>
        </w:r>
      </w:hyperlink>
      <w:r w:rsidR="006D3A6D">
        <w:rPr>
          <w:rStyle w:val="Hyperlink"/>
          <w:bCs w:val="0"/>
          <w:iCs w:val="0"/>
          <w:lang w:val="fr-CH"/>
        </w:rPr>
        <w:t xml:space="preserve"> </w:t>
      </w:r>
    </w:p>
    <w:p w14:paraId="7D74866E" w14:textId="751CCC69" w:rsidR="001161D6" w:rsidRPr="0013195A" w:rsidRDefault="001161D6" w:rsidP="007B4390">
      <w:pPr>
        <w:pStyle w:val="Textkrper3"/>
      </w:pPr>
      <w:r w:rsidRPr="0013195A">
        <w:t xml:space="preserve">Schweizerische Zeitschrift für Heilpädagogik, Jg. </w:t>
      </w:r>
      <w:r w:rsidR="00B417BC">
        <w:t>31</w:t>
      </w:r>
      <w:r w:rsidRPr="0013195A">
        <w:t xml:space="preserve">, </w:t>
      </w:r>
      <w:r w:rsidR="00B417BC">
        <w:t>05</w:t>
      </w:r>
      <w:r w:rsidRPr="0013195A">
        <w:t>/</w:t>
      </w:r>
      <w:r w:rsidR="00B417BC">
        <w:t>2025</w:t>
      </w:r>
    </w:p>
    <w:p w14:paraId="7A5618C7" w14:textId="77777777" w:rsidR="000E6A66" w:rsidRPr="00153133" w:rsidRDefault="000E6A66" w:rsidP="007B4390">
      <w:pPr>
        <w:pStyle w:val="Textkrper3"/>
        <w:rPr>
          <w:lang w:val="fr-CH"/>
        </w:rPr>
      </w:pPr>
      <w:r w:rsidRPr="00153133">
        <w:rPr>
          <w:noProof/>
        </w:rPr>
        <w:drawing>
          <wp:inline distT="0" distB="0" distL="0" distR="0" wp14:anchorId="7D26DC82" wp14:editId="56E6749D">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66887AF5" w14:textId="7C811C6A" w:rsidR="00A50121" w:rsidRPr="005160F8" w:rsidRDefault="00482D85" w:rsidP="005160F8">
      <w:pPr>
        <w:pStyle w:val="berschrift1"/>
      </w:pPr>
      <w:r w:rsidRPr="005160F8">
        <w:t>Einleitung</w:t>
      </w:r>
    </w:p>
    <w:p w14:paraId="35FDC546" w14:textId="66A880B0" w:rsidR="00482D85" w:rsidRPr="005160F8" w:rsidRDefault="00482D85" w:rsidP="005160F8">
      <w:pPr>
        <w:pStyle w:val="Textkrper"/>
        <w:ind w:firstLine="0"/>
      </w:pPr>
      <w:r w:rsidRPr="005160F8">
        <w:t>D</w:t>
      </w:r>
      <w:r w:rsidR="00355B08" w:rsidRPr="005160F8">
        <w:t>ieser</w:t>
      </w:r>
      <w:r w:rsidRPr="005160F8">
        <w:t xml:space="preserve"> Artikel </w:t>
      </w:r>
      <w:r w:rsidR="004E411D" w:rsidRPr="005160F8">
        <w:t xml:space="preserve">beantwortet die </w:t>
      </w:r>
      <w:r w:rsidRPr="005160F8">
        <w:t xml:space="preserve">Frage, </w:t>
      </w:r>
      <w:r w:rsidR="009510D3" w:rsidRPr="005160F8">
        <w:t xml:space="preserve">welche Perspektiven </w:t>
      </w:r>
      <w:r w:rsidR="006B4793">
        <w:t xml:space="preserve">Schulische </w:t>
      </w:r>
      <w:r w:rsidR="006B4793" w:rsidRPr="005160F8">
        <w:t>Heilpädagog</w:t>
      </w:r>
      <w:r w:rsidR="006B4793">
        <w:t>:innen</w:t>
      </w:r>
      <w:r w:rsidR="006B4793" w:rsidRPr="005160F8">
        <w:t xml:space="preserve"> </w:t>
      </w:r>
      <w:r w:rsidR="00472557">
        <w:t xml:space="preserve">aufgrund ihrer </w:t>
      </w:r>
      <w:r w:rsidR="004D3E1A" w:rsidRPr="005160F8">
        <w:t>aktuellen</w:t>
      </w:r>
      <w:r w:rsidR="00C25218" w:rsidRPr="005160F8">
        <w:t xml:space="preserve"> Erfahrungen </w:t>
      </w:r>
      <w:r w:rsidR="00780AC2" w:rsidRPr="005160F8">
        <w:t>und Wahrnehmungen</w:t>
      </w:r>
      <w:r w:rsidR="00472557">
        <w:t xml:space="preserve"> für </w:t>
      </w:r>
      <w:r w:rsidR="007271E3" w:rsidRPr="005160F8">
        <w:t xml:space="preserve">die Schule 2050 </w:t>
      </w:r>
      <w:r w:rsidR="00FD189B">
        <w:t>haben</w:t>
      </w:r>
      <w:r w:rsidR="001B3FEC" w:rsidRPr="005160F8">
        <w:t xml:space="preserve">. </w:t>
      </w:r>
      <w:r w:rsidR="00BB5EEB" w:rsidRPr="005160F8">
        <w:t>Geogra</w:t>
      </w:r>
      <w:r w:rsidR="00430073">
        <w:t>f</w:t>
      </w:r>
      <w:r w:rsidR="00BB5EEB" w:rsidRPr="005160F8">
        <w:t>isch</w:t>
      </w:r>
      <w:r w:rsidR="007B6516" w:rsidRPr="005160F8">
        <w:t>er</w:t>
      </w:r>
      <w:r w:rsidR="00BB5EEB" w:rsidRPr="005160F8">
        <w:t xml:space="preserve"> </w:t>
      </w:r>
      <w:r w:rsidR="007B6516" w:rsidRPr="005160F8">
        <w:t>Bezugspunkt ist der</w:t>
      </w:r>
      <w:r w:rsidR="00BB5EEB" w:rsidRPr="005160F8">
        <w:t xml:space="preserve"> Bildungsraum Nordwestschweiz, der </w:t>
      </w:r>
      <w:r w:rsidR="00EE4F6D">
        <w:t>sich aus</w:t>
      </w:r>
      <w:r w:rsidR="00BB5EEB" w:rsidRPr="005160F8">
        <w:t xml:space="preserve"> den Kantonen Aargau, Basel-Land, Basel-Stadt und Solothurn </w:t>
      </w:r>
      <w:r w:rsidR="00EE4F6D">
        <w:t>zusammensetzt</w:t>
      </w:r>
      <w:r w:rsidR="00BB5EEB" w:rsidRPr="005160F8">
        <w:t>.</w:t>
      </w:r>
      <w:r w:rsidR="00FF4347" w:rsidRPr="005160F8">
        <w:t xml:space="preserve"> Vorarbeit </w:t>
      </w:r>
      <w:r w:rsidR="00B71D1C">
        <w:t>leistete</w:t>
      </w:r>
      <w:r w:rsidR="00FF4347" w:rsidRPr="005160F8">
        <w:t xml:space="preserve"> das </w:t>
      </w:r>
      <w:r w:rsidR="00FF4347" w:rsidRPr="009825A7">
        <w:rPr>
          <w:i/>
          <w:iCs/>
        </w:rPr>
        <w:t>Nordwestschweizer Bildungsdelphi</w:t>
      </w:r>
      <w:r w:rsidR="00FF4347" w:rsidRPr="005160F8">
        <w:t xml:space="preserve"> </w:t>
      </w:r>
      <w:r w:rsidR="0052798B" w:rsidRPr="005160F8">
        <w:t>(NWBD)</w:t>
      </w:r>
      <w:r w:rsidR="00B35990">
        <w:t>. Dieses diente</w:t>
      </w:r>
      <w:r w:rsidR="00D75864" w:rsidRPr="005160F8">
        <w:t xml:space="preserve"> dazu, </w:t>
      </w:r>
      <w:r w:rsidR="000D7CEC" w:rsidRPr="005160F8">
        <w:t>Prioritäten für die Schule 2030 und Szenarien für die Schule 2050 zu formulieren</w:t>
      </w:r>
      <w:r w:rsidR="00FD189B">
        <w:t>. Dabei zeichnet sich</w:t>
      </w:r>
      <w:r w:rsidR="00B54466">
        <w:t xml:space="preserve"> das Positivszenario durch eine starke Inklusionsorientierung </w:t>
      </w:r>
      <w:r w:rsidR="00FD189B">
        <w:t>aus</w:t>
      </w:r>
      <w:r w:rsidR="00B54466">
        <w:t xml:space="preserve">, während das Negativszenario </w:t>
      </w:r>
      <w:r w:rsidR="00D74AF5">
        <w:t>die Sorge wachsender Anomie zum Ausdruck bring</w:t>
      </w:r>
      <w:r w:rsidR="002A3995">
        <w:t>t</w:t>
      </w:r>
      <w:r w:rsidR="00B54CA7" w:rsidRPr="005160F8">
        <w:t xml:space="preserve"> (Quesel</w:t>
      </w:r>
      <w:r w:rsidR="00874CE4">
        <w:t xml:space="preserve"> et al.</w:t>
      </w:r>
      <w:r w:rsidR="00B54CA7" w:rsidRPr="005160F8">
        <w:t>, 2024)</w:t>
      </w:r>
      <w:r w:rsidR="000D7CEC" w:rsidRPr="005160F8">
        <w:t xml:space="preserve">. </w:t>
      </w:r>
      <w:r w:rsidR="0028314C" w:rsidRPr="005160F8">
        <w:t xml:space="preserve">In Anknüpfung an diese Studie wird </w:t>
      </w:r>
      <w:r w:rsidR="00DD4A58" w:rsidRPr="005160F8">
        <w:t>hier</w:t>
      </w:r>
      <w:r w:rsidR="00143708" w:rsidRPr="005160F8">
        <w:t xml:space="preserve"> </w:t>
      </w:r>
      <w:r w:rsidR="00AF6C7E" w:rsidRPr="005160F8">
        <w:t xml:space="preserve">untersucht, wie </w:t>
      </w:r>
      <w:r w:rsidR="00894870" w:rsidRPr="005160F8">
        <w:t>anschlussfähig</w:t>
      </w:r>
      <w:r w:rsidR="001E33CD" w:rsidRPr="005160F8">
        <w:t xml:space="preserve"> </w:t>
      </w:r>
      <w:r w:rsidR="008A2072" w:rsidRPr="005160F8">
        <w:t xml:space="preserve">diese Szenarien </w:t>
      </w:r>
      <w:r w:rsidR="00874CE4">
        <w:t>aus</w:t>
      </w:r>
      <w:r w:rsidR="008A2072" w:rsidRPr="005160F8">
        <w:t xml:space="preserve"> einem heilpädagogischen Blickwinkel </w:t>
      </w:r>
      <w:r w:rsidR="003A5B8B" w:rsidRPr="005160F8">
        <w:t>sind</w:t>
      </w:r>
      <w:r w:rsidR="008A2072" w:rsidRPr="005160F8">
        <w:t>.</w:t>
      </w:r>
      <w:r w:rsidR="007F3DF1" w:rsidRPr="005160F8">
        <w:t xml:space="preserve"> </w:t>
      </w:r>
    </w:p>
    <w:p w14:paraId="520BABC4" w14:textId="1300162D" w:rsidR="00103906" w:rsidRPr="005160F8" w:rsidRDefault="00F70C60" w:rsidP="005160F8">
      <w:pPr>
        <w:pStyle w:val="berschrift1"/>
      </w:pPr>
      <w:r w:rsidRPr="005160F8">
        <w:t>Zur Delphi-Metho</w:t>
      </w:r>
      <w:r w:rsidR="00B65A70" w:rsidRPr="005160F8">
        <w:t>dik</w:t>
      </w:r>
    </w:p>
    <w:p w14:paraId="50CDEB53" w14:textId="2B8C76F0" w:rsidR="00972B55" w:rsidRDefault="00C909B9" w:rsidP="00FD189B">
      <w:pPr>
        <w:pStyle w:val="Textkrper"/>
        <w:ind w:firstLine="0"/>
      </w:pPr>
      <w:r>
        <w:t xml:space="preserve">In einer </w:t>
      </w:r>
      <w:r w:rsidR="0002709E" w:rsidRPr="00234796">
        <w:t xml:space="preserve">Delphi-Studie </w:t>
      </w:r>
      <w:r>
        <w:t xml:space="preserve">wird </w:t>
      </w:r>
      <w:r w:rsidR="005C095A">
        <w:t xml:space="preserve">ein </w:t>
      </w:r>
      <w:r w:rsidR="00F5460E" w:rsidRPr="00234796">
        <w:t xml:space="preserve">Panel </w:t>
      </w:r>
      <w:r w:rsidR="0002709E" w:rsidRPr="00234796">
        <w:t xml:space="preserve">von </w:t>
      </w:r>
      <w:proofErr w:type="spellStart"/>
      <w:r w:rsidR="0002709E" w:rsidRPr="00234796">
        <w:t>Expert</w:t>
      </w:r>
      <w:r w:rsidR="00EC6C3D" w:rsidRPr="00234796">
        <w:t>:</w:t>
      </w:r>
      <w:r w:rsidR="0002709E" w:rsidRPr="00234796">
        <w:t>innen</w:t>
      </w:r>
      <w:proofErr w:type="spellEnd"/>
      <w:r>
        <w:t xml:space="preserve"> in mehreren Stufen befragt. Es geht </w:t>
      </w:r>
      <w:r w:rsidR="0002709E" w:rsidRPr="00234796">
        <w:t>darum, für ein bestimmtes Themengebiet wahrscheinliche oder wünschbare Entwicklungen einzugrenzen</w:t>
      </w:r>
      <w:r w:rsidR="005948D4">
        <w:t xml:space="preserve"> (Quesel et </w:t>
      </w:r>
      <w:r w:rsidR="004D6633">
        <w:t>al., 2024</w:t>
      </w:r>
      <w:r w:rsidR="00C2096F">
        <w:t>)</w:t>
      </w:r>
      <w:r w:rsidR="0002709E" w:rsidRPr="0002709E">
        <w:t xml:space="preserve">. </w:t>
      </w:r>
      <w:r w:rsidR="00BA3C2B" w:rsidRPr="00BA3C2B">
        <w:t xml:space="preserve">Delphi-Studien finden in mindestens zwei Wellen statt, die </w:t>
      </w:r>
      <w:r w:rsidR="00B32192">
        <w:t xml:space="preserve">folgendermassen </w:t>
      </w:r>
      <w:r w:rsidR="00BA3C2B" w:rsidRPr="00BA3C2B">
        <w:t xml:space="preserve">miteinander verknüpft </w:t>
      </w:r>
      <w:r w:rsidR="00BA3C2B">
        <w:t>sind</w:t>
      </w:r>
      <w:r w:rsidR="00B32192">
        <w:t xml:space="preserve">: </w:t>
      </w:r>
      <w:r w:rsidR="00E90E2B">
        <w:t>I</w:t>
      </w:r>
      <w:r w:rsidR="00F04154">
        <w:t xml:space="preserve">n </w:t>
      </w:r>
      <w:r w:rsidR="00C2096F">
        <w:t>d</w:t>
      </w:r>
      <w:r w:rsidR="00F04154">
        <w:t xml:space="preserve">er ersten Welle </w:t>
      </w:r>
      <w:r w:rsidR="00E90E2B">
        <w:t>g</w:t>
      </w:r>
      <w:r w:rsidR="000D61CA">
        <w:t xml:space="preserve">eben </w:t>
      </w:r>
      <w:r w:rsidR="00EC1997">
        <w:t>Beteiligte</w:t>
      </w:r>
      <w:r w:rsidR="00E90E2B">
        <w:t xml:space="preserve"> </w:t>
      </w:r>
      <w:r w:rsidR="004915FD">
        <w:t xml:space="preserve">unabhängig </w:t>
      </w:r>
      <w:r w:rsidR="00FD189B">
        <w:t xml:space="preserve">voneinander </w:t>
      </w:r>
      <w:r w:rsidR="004915FD">
        <w:t xml:space="preserve">und anonym </w:t>
      </w:r>
      <w:r w:rsidR="00210B88">
        <w:t xml:space="preserve">Urteile </w:t>
      </w:r>
      <w:r w:rsidR="00E114FF">
        <w:t xml:space="preserve">zum Thema </w:t>
      </w:r>
      <w:r w:rsidR="00013EEA">
        <w:t>ab</w:t>
      </w:r>
      <w:r w:rsidR="00210B88">
        <w:t>, wobei das heute zumeist in Form eines Online-Ratings geschieht</w:t>
      </w:r>
      <w:r w:rsidR="00E114FF">
        <w:t xml:space="preserve">. In der zweiten Welle </w:t>
      </w:r>
      <w:r w:rsidR="00916DD4">
        <w:t>haben die Teilnehmenden</w:t>
      </w:r>
      <w:r w:rsidR="00E114FF">
        <w:t xml:space="preserve"> die Möglichkeit</w:t>
      </w:r>
      <w:r w:rsidR="00B53C01">
        <w:t xml:space="preserve">, anhand des Gesamtbilds </w:t>
      </w:r>
      <w:r w:rsidR="00D773AD">
        <w:t xml:space="preserve">der ersten Welle </w:t>
      </w:r>
      <w:r w:rsidR="00B53C01">
        <w:t xml:space="preserve">das eigene </w:t>
      </w:r>
      <w:r w:rsidR="00D773AD">
        <w:t xml:space="preserve">individuelle </w:t>
      </w:r>
      <w:r w:rsidR="00B53C01">
        <w:t xml:space="preserve">Urteil </w:t>
      </w:r>
      <w:r w:rsidR="00812002">
        <w:t xml:space="preserve">zu revidieren. </w:t>
      </w:r>
      <w:r w:rsidR="002F0C32">
        <w:t xml:space="preserve">Während diese zweite Welle zwingend vorgesehen ist, sind weitere Wellen </w:t>
      </w:r>
      <w:r w:rsidR="002F2828">
        <w:t>optional</w:t>
      </w:r>
      <w:r w:rsidR="00EE2C0C">
        <w:t xml:space="preserve">. Sie </w:t>
      </w:r>
      <w:r w:rsidR="00C2723C">
        <w:t xml:space="preserve">können aber wertvoll sein, um </w:t>
      </w:r>
      <w:r w:rsidR="00CD5417">
        <w:t>Resu</w:t>
      </w:r>
      <w:r w:rsidR="00C2723C">
        <w:t>ltate weiter zu verfeinern</w:t>
      </w:r>
      <w:r w:rsidR="002F2828">
        <w:t xml:space="preserve">. </w:t>
      </w:r>
      <w:r w:rsidR="000C25DB">
        <w:t xml:space="preserve">Anders als bei der ersten Welle ist es </w:t>
      </w:r>
      <w:r w:rsidR="000C25DB">
        <w:lastRenderedPageBreak/>
        <w:t xml:space="preserve">im weiteren Verlauf der Studie möglich, </w:t>
      </w:r>
      <w:r w:rsidR="00AE5277">
        <w:t xml:space="preserve">Interaktionen </w:t>
      </w:r>
      <w:r w:rsidR="001F7949">
        <w:t xml:space="preserve">zwischen den </w:t>
      </w:r>
      <w:proofErr w:type="spellStart"/>
      <w:r w:rsidR="001F7949">
        <w:t>Expert:innen</w:t>
      </w:r>
      <w:proofErr w:type="spellEnd"/>
      <w:r w:rsidR="00AE5277">
        <w:t xml:space="preserve"> – etwa in Form von </w:t>
      </w:r>
      <w:r w:rsidR="001E068F">
        <w:t xml:space="preserve">Workshops oder </w:t>
      </w:r>
      <w:r w:rsidR="00AE5277">
        <w:t>Gruppendiskussionen – zuzulassen</w:t>
      </w:r>
      <w:r w:rsidR="00884AF6">
        <w:t xml:space="preserve">, um </w:t>
      </w:r>
      <w:r w:rsidR="00ED23DF">
        <w:t xml:space="preserve">die Meinungsbildung durch einen Austausch </w:t>
      </w:r>
      <w:r w:rsidR="00C33095">
        <w:t xml:space="preserve">zu unterstützen. </w:t>
      </w:r>
      <w:r w:rsidR="002E7A2B">
        <w:t xml:space="preserve">Im Falle des </w:t>
      </w:r>
      <w:r w:rsidR="005366D6" w:rsidRPr="00BB7DB6">
        <w:rPr>
          <w:i/>
          <w:iCs/>
        </w:rPr>
        <w:t>Nordwestschweizer Bildungsdelphi</w:t>
      </w:r>
      <w:r w:rsidR="005366D6">
        <w:rPr>
          <w:i/>
          <w:iCs/>
        </w:rPr>
        <w:t>s</w:t>
      </w:r>
      <w:r w:rsidR="005366D6" w:rsidRPr="005366D6">
        <w:t xml:space="preserve"> </w:t>
      </w:r>
      <w:r w:rsidR="002E7A2B">
        <w:t xml:space="preserve">erstreckte sich </w:t>
      </w:r>
      <w:r w:rsidR="003867A0">
        <w:t>das Vorgehen auf drei Wellen</w:t>
      </w:r>
      <w:r w:rsidR="00033403">
        <w:t xml:space="preserve">. </w:t>
      </w:r>
      <w:r w:rsidR="008F2AC3">
        <w:t>D</w:t>
      </w:r>
      <w:r w:rsidR="00630574">
        <w:t xml:space="preserve">as Panel der ersten Welle </w:t>
      </w:r>
      <w:r w:rsidR="008F2AC3">
        <w:t xml:space="preserve">umfasste </w:t>
      </w:r>
      <w:r w:rsidR="0076399C">
        <w:t>707 Personen</w:t>
      </w:r>
      <w:r w:rsidR="008B515D">
        <w:t>. D</w:t>
      </w:r>
      <w:r w:rsidR="003947B6">
        <w:t xml:space="preserve">etaillierte </w:t>
      </w:r>
      <w:r w:rsidR="00F25E4D">
        <w:t xml:space="preserve">Angaben </w:t>
      </w:r>
      <w:r w:rsidR="00257D2B">
        <w:t xml:space="preserve">zu theoretischen Gesichtspunkten, </w:t>
      </w:r>
      <w:r w:rsidR="00E11FC9">
        <w:t>zum</w:t>
      </w:r>
      <w:r w:rsidR="00257D2B">
        <w:t xml:space="preserve"> Forschungsstand</w:t>
      </w:r>
      <w:r w:rsidR="00C468A7">
        <w:t>,</w:t>
      </w:r>
      <w:r w:rsidR="007675D7">
        <w:t xml:space="preserve"> zu den einzelnen Schritten</w:t>
      </w:r>
      <w:r w:rsidR="00C468A7">
        <w:t xml:space="preserve"> und Resultaten</w:t>
      </w:r>
      <w:r w:rsidR="007675D7">
        <w:t xml:space="preserve"> </w:t>
      </w:r>
      <w:r w:rsidR="00381C0E">
        <w:t xml:space="preserve">sind </w:t>
      </w:r>
      <w:r w:rsidR="00A46FC5">
        <w:t xml:space="preserve">zu finden </w:t>
      </w:r>
      <w:r w:rsidR="00381C0E">
        <w:t>bei Quesel et al. (</w:t>
      </w:r>
      <w:r w:rsidR="00B54CA7">
        <w:t>2024</w:t>
      </w:r>
      <w:r w:rsidR="00381C0E">
        <w:t>).</w:t>
      </w:r>
    </w:p>
    <w:p w14:paraId="6334CBE7" w14:textId="51E36655" w:rsidR="00A50121" w:rsidRPr="005160F8" w:rsidRDefault="002C5965" w:rsidP="005160F8">
      <w:pPr>
        <w:pStyle w:val="Textkrper"/>
      </w:pPr>
      <w:r w:rsidRPr="005160F8">
        <w:t>Im letzten Schritt</w:t>
      </w:r>
      <w:r w:rsidR="00A50121" w:rsidRPr="005160F8">
        <w:t xml:space="preserve"> des </w:t>
      </w:r>
      <w:bookmarkStart w:id="0" w:name="_Hlk195708050"/>
      <w:r w:rsidR="008B515D" w:rsidRPr="00BB7DB6">
        <w:rPr>
          <w:i/>
          <w:iCs/>
        </w:rPr>
        <w:t>Nordwestschweizer Bildungsdelphis</w:t>
      </w:r>
      <w:r w:rsidR="008B515D" w:rsidRPr="008B515D">
        <w:t xml:space="preserve"> </w:t>
      </w:r>
      <w:bookmarkEnd w:id="0"/>
      <w:r w:rsidR="00A50121" w:rsidRPr="005160F8">
        <w:t>wurden Szenarien für die Schule 2050 formuliert</w:t>
      </w:r>
      <w:r w:rsidR="004C2D23" w:rsidRPr="005160F8">
        <w:t xml:space="preserve">, mit denen das </w:t>
      </w:r>
      <w:r w:rsidR="006C11A8" w:rsidRPr="005160F8">
        <w:t xml:space="preserve">Projekt </w:t>
      </w:r>
      <w:r w:rsidR="008B515D">
        <w:t xml:space="preserve">im Jahr </w:t>
      </w:r>
      <w:r w:rsidR="006C11A8" w:rsidRPr="005160F8">
        <w:t>2023 zu einem Abschluss kam</w:t>
      </w:r>
      <w:r w:rsidR="00597BF2" w:rsidRPr="005160F8">
        <w:t xml:space="preserve"> </w:t>
      </w:r>
      <w:r w:rsidR="00A50121" w:rsidRPr="005160F8">
        <w:t>(Quesel et al., 202</w:t>
      </w:r>
      <w:r w:rsidR="00C35D12" w:rsidRPr="005160F8">
        <w:t>4</w:t>
      </w:r>
      <w:r w:rsidR="00A50121" w:rsidRPr="005160F8">
        <w:t xml:space="preserve">). </w:t>
      </w:r>
      <w:r w:rsidR="00A96AD9" w:rsidRPr="005160F8">
        <w:t>D</w:t>
      </w:r>
      <w:r w:rsidR="00A90903" w:rsidRPr="005160F8">
        <w:t xml:space="preserve">a aber Delphi-Studien </w:t>
      </w:r>
      <w:r w:rsidR="006C11A8" w:rsidRPr="005160F8">
        <w:t xml:space="preserve">und Szenarien </w:t>
      </w:r>
      <w:r w:rsidR="00FB5002" w:rsidRPr="005160F8">
        <w:t xml:space="preserve">langfristige Entwicklungen </w:t>
      </w:r>
      <w:r w:rsidR="00746688" w:rsidRPr="005160F8">
        <w:t xml:space="preserve">nicht </w:t>
      </w:r>
      <w:r w:rsidR="00BF6AEC" w:rsidRPr="005160F8">
        <w:t xml:space="preserve">zuverlässig </w:t>
      </w:r>
      <w:r w:rsidR="006C6A84" w:rsidRPr="005160F8">
        <w:t>prognostizieren</w:t>
      </w:r>
      <w:r w:rsidR="00FB5002" w:rsidRPr="005160F8">
        <w:t xml:space="preserve">, ist es </w:t>
      </w:r>
      <w:r w:rsidR="00375F8C" w:rsidRPr="005160F8">
        <w:t>ra</w:t>
      </w:r>
      <w:r w:rsidR="00FB5002" w:rsidRPr="005160F8">
        <w:t>t</w:t>
      </w:r>
      <w:r w:rsidR="00375F8C" w:rsidRPr="005160F8">
        <w:t>sam</w:t>
      </w:r>
      <w:r w:rsidR="00FB5002" w:rsidRPr="005160F8">
        <w:t xml:space="preserve">, </w:t>
      </w:r>
      <w:r w:rsidR="00750794" w:rsidRPr="005160F8">
        <w:t xml:space="preserve">die Ergebnisse im Rahmen von Folgestudien </w:t>
      </w:r>
      <w:r w:rsidR="003B63CE" w:rsidRPr="005160F8">
        <w:t>aufzugreifen</w:t>
      </w:r>
      <w:r w:rsidR="004D2353" w:rsidRPr="005160F8">
        <w:t xml:space="preserve">. </w:t>
      </w:r>
      <w:r w:rsidR="00874ACF" w:rsidRPr="005160F8">
        <w:t xml:space="preserve">Eine solche Folgestudie </w:t>
      </w:r>
      <w:r w:rsidR="00681129">
        <w:t>ist</w:t>
      </w:r>
      <w:r w:rsidR="00EB2F39" w:rsidRPr="005160F8">
        <w:t xml:space="preserve"> das Follow-</w:t>
      </w:r>
      <w:proofErr w:type="spellStart"/>
      <w:r w:rsidR="001E6CC3">
        <w:t>u</w:t>
      </w:r>
      <w:r w:rsidR="00EB2F39" w:rsidRPr="005160F8">
        <w:t>p</w:t>
      </w:r>
      <w:proofErr w:type="spellEnd"/>
      <w:r w:rsidR="00D05ACB" w:rsidRPr="005160F8">
        <w:t xml:space="preserve">, </w:t>
      </w:r>
      <w:r w:rsidR="008C2BE6" w:rsidRPr="005160F8">
        <w:t>de</w:t>
      </w:r>
      <w:r w:rsidR="0021388F" w:rsidRPr="005160F8">
        <w:t>ss</w:t>
      </w:r>
      <w:r w:rsidR="008C2BE6" w:rsidRPr="005160F8">
        <w:t xml:space="preserve">en Design im nächsten Abschnitt </w:t>
      </w:r>
      <w:r w:rsidR="00681129">
        <w:t>vor</w:t>
      </w:r>
      <w:r w:rsidR="008C2BE6" w:rsidRPr="005160F8">
        <w:t>gestellt wird.</w:t>
      </w:r>
    </w:p>
    <w:p w14:paraId="252070D4" w14:textId="57F14BC2" w:rsidR="00A675B8" w:rsidRPr="005160F8" w:rsidRDefault="00A675B8" w:rsidP="005160F8">
      <w:pPr>
        <w:pStyle w:val="berschrift1"/>
      </w:pPr>
      <w:r w:rsidRPr="005160F8">
        <w:t>Erhebungsdesign</w:t>
      </w:r>
      <w:r w:rsidR="00F92439">
        <w:t xml:space="preserve"> der Follow-</w:t>
      </w:r>
      <w:proofErr w:type="spellStart"/>
      <w:r w:rsidR="00F92439">
        <w:t>up</w:t>
      </w:r>
      <w:proofErr w:type="spellEnd"/>
      <w:r w:rsidR="00F92439">
        <w:t>-Studie</w:t>
      </w:r>
    </w:p>
    <w:p w14:paraId="406F96B8" w14:textId="0734FCA8" w:rsidR="00A675B8" w:rsidRPr="005160F8" w:rsidRDefault="00A675B8" w:rsidP="0053386C">
      <w:pPr>
        <w:pStyle w:val="Textkrper"/>
        <w:ind w:firstLine="0"/>
      </w:pPr>
      <w:r w:rsidRPr="005160F8">
        <w:t>Das Follow-</w:t>
      </w:r>
      <w:proofErr w:type="spellStart"/>
      <w:r w:rsidR="001E6CC3">
        <w:t>u</w:t>
      </w:r>
      <w:r w:rsidRPr="005160F8">
        <w:t>p</w:t>
      </w:r>
      <w:proofErr w:type="spellEnd"/>
      <w:r w:rsidRPr="005160F8">
        <w:t xml:space="preserve"> zum </w:t>
      </w:r>
      <w:r w:rsidR="00761315" w:rsidRPr="00DA75A0">
        <w:rPr>
          <w:i/>
          <w:iCs/>
        </w:rPr>
        <w:t>Nordwestschweizer Bildungsdelphi</w:t>
      </w:r>
      <w:r w:rsidRPr="005160F8">
        <w:t xml:space="preserve"> basiert auf Gruppendiskussionen mit </w:t>
      </w:r>
      <w:r w:rsidR="007A1A9E">
        <w:t xml:space="preserve">Schulischen </w:t>
      </w:r>
      <w:r w:rsidRPr="005160F8">
        <w:t>Heilpädagog</w:t>
      </w:r>
      <w:r w:rsidR="007A1A9E">
        <w:t>:innen</w:t>
      </w:r>
      <w:r w:rsidRPr="005160F8">
        <w:t>, die im Zeitraum von Oktober 2024 bis Januar 2025 geführt wurden. An diesen Diskussionen waren 21 Personen beteiligt</w:t>
      </w:r>
      <w:r w:rsidR="00BE4D3C">
        <w:t xml:space="preserve">. </w:t>
      </w:r>
      <w:r w:rsidR="008A282D">
        <w:t xml:space="preserve">Die </w:t>
      </w:r>
      <w:proofErr w:type="spellStart"/>
      <w:r w:rsidR="008A282D">
        <w:t>Teilnehmer:innen</w:t>
      </w:r>
      <w:proofErr w:type="spellEnd"/>
      <w:r w:rsidR="00BE4D3C">
        <w:t xml:space="preserve"> arbeiten</w:t>
      </w:r>
      <w:r w:rsidRPr="005160F8">
        <w:t xml:space="preserve"> </w:t>
      </w:r>
      <w:r w:rsidR="007144B7" w:rsidRPr="005160F8">
        <w:t>entweder</w:t>
      </w:r>
      <w:r w:rsidRPr="005160F8">
        <w:t xml:space="preserve"> unter dem Dach der Volksschule in </w:t>
      </w:r>
      <w:proofErr w:type="spellStart"/>
      <w:r w:rsidRPr="005160F8">
        <w:t>separativen</w:t>
      </w:r>
      <w:proofErr w:type="spellEnd"/>
      <w:r w:rsidRPr="005160F8">
        <w:t xml:space="preserve"> oder integrativen Settings </w:t>
      </w:r>
      <w:r w:rsidR="0053386C">
        <w:t>beziehungsweise</w:t>
      </w:r>
      <w:r w:rsidR="007144B7" w:rsidRPr="005160F8">
        <w:t xml:space="preserve"> </w:t>
      </w:r>
      <w:r w:rsidRPr="005160F8">
        <w:t>in Sonderschulen. Die Gruppendiskussionen wurden kantonal geführt, mit jeweils einer Diskussion in den Kantonen Aargau (N</w:t>
      </w:r>
      <w:r w:rsidR="00912742">
        <w:t> </w:t>
      </w:r>
      <w:r w:rsidRPr="005160F8">
        <w:t>=</w:t>
      </w:r>
      <w:r w:rsidR="00912742">
        <w:t> </w:t>
      </w:r>
      <w:r w:rsidRPr="005160F8">
        <w:t>5), Basel-Stadt (N</w:t>
      </w:r>
      <w:r w:rsidR="00912742">
        <w:t> </w:t>
      </w:r>
      <w:r w:rsidRPr="005160F8">
        <w:t>=</w:t>
      </w:r>
      <w:r w:rsidR="00912742">
        <w:t> </w:t>
      </w:r>
      <w:r w:rsidRPr="005160F8">
        <w:t>4) und Solothurn (N</w:t>
      </w:r>
      <w:r w:rsidR="00912742">
        <w:t> </w:t>
      </w:r>
      <w:r w:rsidRPr="005160F8">
        <w:t>=</w:t>
      </w:r>
      <w:r w:rsidR="00912742">
        <w:t> </w:t>
      </w:r>
      <w:r w:rsidRPr="005160F8">
        <w:t>6)</w:t>
      </w:r>
      <w:r w:rsidR="008C408B">
        <w:t>. A</w:t>
      </w:r>
      <w:r w:rsidRPr="005160F8">
        <w:t>ufgrund von Terminproblemen wurden für den Kanton Basel</w:t>
      </w:r>
      <w:r w:rsidR="006C6A84" w:rsidRPr="005160F8">
        <w:t>-L</w:t>
      </w:r>
      <w:r w:rsidRPr="005160F8">
        <w:t>and zwei Diskussionen mit je drei Personen geführt. Zwei Gruppendiskussionen fanden vor Ort statt, die drei anderen als Videokonferenz.</w:t>
      </w:r>
    </w:p>
    <w:p w14:paraId="593C6FA5" w14:textId="5D581228" w:rsidR="00A675B8" w:rsidRPr="005160F8" w:rsidRDefault="00A675B8" w:rsidP="005160F8">
      <w:pPr>
        <w:pStyle w:val="Textkrper"/>
      </w:pPr>
      <w:r w:rsidRPr="005160F8">
        <w:t xml:space="preserve">Die Rekrutierung der Teilnehmenden erfolgte </w:t>
      </w:r>
      <w:r w:rsidR="006D359C" w:rsidRPr="005160F8">
        <w:t xml:space="preserve">über kantonale Berufsverbände von heilpädagogischen Fachpersonen und </w:t>
      </w:r>
      <w:r w:rsidRPr="005160F8">
        <w:t>kantonale</w:t>
      </w:r>
      <w:r w:rsidR="006D359C" w:rsidRPr="005160F8">
        <w:t xml:space="preserve"> heilpädagogische</w:t>
      </w:r>
      <w:r w:rsidRPr="005160F8">
        <w:t xml:space="preserve"> Zentren</w:t>
      </w:r>
      <w:r w:rsidR="006D359C" w:rsidRPr="005160F8">
        <w:t xml:space="preserve">: </w:t>
      </w:r>
      <w:r w:rsidR="00636410">
        <w:t>16</w:t>
      </w:r>
      <w:r w:rsidRPr="005160F8">
        <w:t xml:space="preserve"> Beteiligte haben aufgrund ihrer </w:t>
      </w:r>
      <w:r w:rsidR="006D359C" w:rsidRPr="005160F8">
        <w:t>Verbandsarbeit</w:t>
      </w:r>
      <w:r w:rsidRPr="005160F8">
        <w:t xml:space="preserve"> an der Erhebung teilgenommen, </w:t>
      </w:r>
      <w:r w:rsidR="0063461D">
        <w:t>für</w:t>
      </w:r>
      <w:r w:rsidR="0063461D" w:rsidRPr="005160F8">
        <w:t xml:space="preserve"> </w:t>
      </w:r>
      <w:r w:rsidRPr="005160F8">
        <w:t xml:space="preserve">fünf </w:t>
      </w:r>
      <w:r w:rsidR="00892738" w:rsidRPr="005160F8">
        <w:t>Beteiligte</w:t>
      </w:r>
      <w:r w:rsidRPr="005160F8">
        <w:t xml:space="preserve"> war </w:t>
      </w:r>
      <w:r w:rsidR="006D359C" w:rsidRPr="005160F8">
        <w:t>das individuelle Interesse am</w:t>
      </w:r>
      <w:r w:rsidRPr="005160F8">
        <w:t xml:space="preserve"> Thema «Schule 2050» ausschlaggebend. Die Szenarien des </w:t>
      </w:r>
      <w:bookmarkStart w:id="1" w:name="_Hlk195708390"/>
      <w:r w:rsidR="00A2453F" w:rsidRPr="00DA75A0">
        <w:rPr>
          <w:i/>
          <w:iCs/>
        </w:rPr>
        <w:t>Nordwestschweizer Bildungsdelphi</w:t>
      </w:r>
      <w:r w:rsidR="00A2453F">
        <w:rPr>
          <w:i/>
          <w:iCs/>
        </w:rPr>
        <w:t>s</w:t>
      </w:r>
      <w:r w:rsidRPr="005160F8">
        <w:t xml:space="preserve"> </w:t>
      </w:r>
      <w:bookmarkEnd w:id="1"/>
      <w:r w:rsidRPr="005160F8">
        <w:t xml:space="preserve">standen den Teilnehmenden als Hintergrundinformation zur Verfügung. Für die Strukturierung der Gruppendiskussion wurden fünf Kernaussagen der Szenarien als </w:t>
      </w:r>
      <w:r w:rsidRPr="0053386C">
        <w:rPr>
          <w:i/>
          <w:iCs/>
        </w:rPr>
        <w:t>Items</w:t>
      </w:r>
      <w:r w:rsidRPr="005160F8">
        <w:t xml:space="preserve"> für ein Stimmungsbild aufbereitet, das vorab online über die Software </w:t>
      </w:r>
      <w:proofErr w:type="spellStart"/>
      <w:r w:rsidRPr="005160F8">
        <w:rPr>
          <w:i/>
          <w:iCs/>
        </w:rPr>
        <w:t>Mentimeter</w:t>
      </w:r>
      <w:proofErr w:type="spellEnd"/>
      <w:r w:rsidRPr="005160F8">
        <w:t xml:space="preserve"> erstellt wurde. Ratings liegen für 19 Personen vor, </w:t>
      </w:r>
      <w:r w:rsidR="00892738" w:rsidRPr="005160F8">
        <w:t xml:space="preserve">in </w:t>
      </w:r>
      <w:r w:rsidRPr="005160F8">
        <w:t xml:space="preserve">zwei </w:t>
      </w:r>
      <w:r w:rsidR="00892738" w:rsidRPr="005160F8">
        <w:t xml:space="preserve">Fällen fehlen diese </w:t>
      </w:r>
      <w:r w:rsidR="00B26D4D" w:rsidRPr="005160F8">
        <w:t>Informationen aufgrund von</w:t>
      </w:r>
      <w:r w:rsidR="00D07E63">
        <w:t xml:space="preserve"> technischen</w:t>
      </w:r>
      <w:r w:rsidRPr="005160F8">
        <w:t xml:space="preserve"> Verbindungsproblemen. </w:t>
      </w:r>
    </w:p>
    <w:p w14:paraId="59D42BBC" w14:textId="18B5D87D" w:rsidR="008A1B38" w:rsidRPr="005160F8" w:rsidRDefault="000C28F7" w:rsidP="005160F8">
      <w:pPr>
        <w:pStyle w:val="Textkrper"/>
      </w:pPr>
      <w:r>
        <w:t xml:space="preserve">Die </w:t>
      </w:r>
      <w:proofErr w:type="spellStart"/>
      <w:r>
        <w:t>Teilnehmer:innen</w:t>
      </w:r>
      <w:proofErr w:type="spellEnd"/>
      <w:r>
        <w:t xml:space="preserve"> kommentierten die </w:t>
      </w:r>
      <w:r w:rsidR="00A675B8" w:rsidRPr="0053386C">
        <w:rPr>
          <w:i/>
          <w:iCs/>
        </w:rPr>
        <w:t>Items</w:t>
      </w:r>
      <w:r w:rsidR="00A675B8" w:rsidRPr="005160F8">
        <w:t xml:space="preserve"> des Stimmungsbilds</w:t>
      </w:r>
      <w:r w:rsidR="0077450F">
        <w:t>. Ergänzend</w:t>
      </w:r>
      <w:r w:rsidR="00A675B8" w:rsidRPr="005160F8">
        <w:t xml:space="preserve"> </w:t>
      </w:r>
      <w:r w:rsidR="002C7440">
        <w:t xml:space="preserve">dazu </w:t>
      </w:r>
      <w:r w:rsidR="00A675B8" w:rsidRPr="005160F8">
        <w:t>wurde</w:t>
      </w:r>
      <w:r w:rsidR="00960C51">
        <w:t xml:space="preserve">n </w:t>
      </w:r>
      <w:r w:rsidR="003617E6">
        <w:t>die Beteiligten</w:t>
      </w:r>
      <w:r w:rsidR="00A675B8" w:rsidRPr="005160F8">
        <w:t xml:space="preserve"> in den Gruppendiskussionen gefragt, welche aktuellen Entwicklungen für Optimismus oder Pessimismus im Hinblick auf die Schule 2050 </w:t>
      </w:r>
      <w:r w:rsidR="00E354BE" w:rsidRPr="005160F8">
        <w:t>sprech</w:t>
      </w:r>
      <w:r w:rsidR="00A675B8" w:rsidRPr="005160F8">
        <w:t xml:space="preserve">en. Die Antworten wurden </w:t>
      </w:r>
      <w:r w:rsidR="003A11DF" w:rsidRPr="005160F8">
        <w:t>wie die</w:t>
      </w:r>
      <w:r w:rsidR="00F47C3C" w:rsidRPr="005160F8">
        <w:t xml:space="preserve"> qualitative</w:t>
      </w:r>
      <w:r w:rsidR="003A11DF" w:rsidRPr="005160F8">
        <w:t>n</w:t>
      </w:r>
      <w:r w:rsidR="00F47C3C" w:rsidRPr="005160F8">
        <w:t xml:space="preserve"> Daten </w:t>
      </w:r>
      <w:r w:rsidR="00F35D5B" w:rsidRPr="005160F8">
        <w:t xml:space="preserve">des </w:t>
      </w:r>
      <w:r w:rsidR="0077450F" w:rsidRPr="00DA75A0">
        <w:rPr>
          <w:i/>
          <w:iCs/>
        </w:rPr>
        <w:t>Nordwestschweizer Bildungsdelphi</w:t>
      </w:r>
      <w:r w:rsidR="0077450F">
        <w:rPr>
          <w:i/>
          <w:iCs/>
        </w:rPr>
        <w:t>s</w:t>
      </w:r>
      <w:r w:rsidR="0077450F" w:rsidRPr="005160F8">
        <w:t xml:space="preserve"> </w:t>
      </w:r>
      <w:r w:rsidR="00CD5AC7">
        <w:t>inhaltsanalytisch</w:t>
      </w:r>
      <w:r w:rsidR="00F35D5B" w:rsidRPr="005160F8">
        <w:t xml:space="preserve"> ausgewertet (Quesel et al., 202</w:t>
      </w:r>
      <w:r w:rsidR="00E310D7" w:rsidRPr="005160F8">
        <w:t>4</w:t>
      </w:r>
      <w:r w:rsidR="00F35D5B" w:rsidRPr="005160F8">
        <w:t>).</w:t>
      </w:r>
      <w:r w:rsidR="000F28FD" w:rsidRPr="005160F8">
        <w:t xml:space="preserve"> </w:t>
      </w:r>
      <w:r w:rsidR="00565974" w:rsidRPr="005160F8">
        <w:t xml:space="preserve">Als Bezugspunkte für die Interpretation dienten </w:t>
      </w:r>
      <w:r w:rsidR="00555DFB" w:rsidRPr="005160F8">
        <w:t xml:space="preserve">aktuelle </w:t>
      </w:r>
      <w:r w:rsidR="002226F3" w:rsidRPr="005160F8">
        <w:t>schwei</w:t>
      </w:r>
      <w:r w:rsidR="00695371" w:rsidRPr="005160F8">
        <w:t xml:space="preserve">zerische </w:t>
      </w:r>
      <w:r w:rsidR="001536B0" w:rsidRPr="005160F8">
        <w:t>Studien zu Schule und Gesellschaft</w:t>
      </w:r>
      <w:r w:rsidR="00555DFB" w:rsidRPr="005160F8">
        <w:t xml:space="preserve"> </w:t>
      </w:r>
      <w:r w:rsidR="004111DD" w:rsidRPr="005160F8">
        <w:t>(z.</w:t>
      </w:r>
      <w:r w:rsidR="0075023A">
        <w:t> </w:t>
      </w:r>
      <w:r w:rsidR="004111DD" w:rsidRPr="005160F8">
        <w:t>B. Becker &amp; Schoch</w:t>
      </w:r>
      <w:r w:rsidR="0075023A">
        <w:t>,</w:t>
      </w:r>
      <w:r w:rsidR="004111DD" w:rsidRPr="005160F8">
        <w:t xml:space="preserve"> 2018; </w:t>
      </w:r>
      <w:r w:rsidR="005775E7" w:rsidRPr="005160F8">
        <w:t>SKBF, 2023)</w:t>
      </w:r>
      <w:r w:rsidR="005C133D">
        <w:t>,</w:t>
      </w:r>
      <w:r w:rsidR="008A1B38" w:rsidRPr="005160F8">
        <w:t xml:space="preserve"> </w:t>
      </w:r>
      <w:r w:rsidR="003A7052" w:rsidRPr="005160F8">
        <w:t>zum Entwicklungsstand schulischer Integration und Inklusion</w:t>
      </w:r>
      <w:r w:rsidR="00CE5D8A" w:rsidRPr="005160F8">
        <w:t xml:space="preserve"> (z.</w:t>
      </w:r>
      <w:r w:rsidR="0075023A">
        <w:t> </w:t>
      </w:r>
      <w:r w:rsidR="00CE5D8A" w:rsidRPr="005160F8">
        <w:t xml:space="preserve">B. </w:t>
      </w:r>
      <w:proofErr w:type="spellStart"/>
      <w:r w:rsidR="00CE5D8A" w:rsidRPr="005160F8">
        <w:t>Bless</w:t>
      </w:r>
      <w:proofErr w:type="spellEnd"/>
      <w:r w:rsidR="00CE5D8A" w:rsidRPr="005160F8">
        <w:t>, 2018; Kronenberg</w:t>
      </w:r>
      <w:r w:rsidR="00F503B3" w:rsidRPr="005160F8">
        <w:t>,</w:t>
      </w:r>
      <w:r w:rsidR="00CA0FD1" w:rsidRPr="005160F8">
        <w:t xml:space="preserve"> 2021)</w:t>
      </w:r>
      <w:r w:rsidR="00441AB5">
        <w:t xml:space="preserve"> sowie</w:t>
      </w:r>
      <w:r w:rsidR="00382CF1" w:rsidRPr="005160F8">
        <w:t xml:space="preserve"> internationale </w:t>
      </w:r>
      <w:r w:rsidR="00425480" w:rsidRPr="005160F8">
        <w:t>bildungspolitische Expertisen (</w:t>
      </w:r>
      <w:r w:rsidR="009E6360" w:rsidRPr="005160F8">
        <w:t>z.</w:t>
      </w:r>
      <w:r w:rsidR="0075023A">
        <w:t> </w:t>
      </w:r>
      <w:r w:rsidR="009E6360" w:rsidRPr="005160F8">
        <w:t xml:space="preserve">B. </w:t>
      </w:r>
      <w:r w:rsidR="00425480" w:rsidRPr="005160F8">
        <w:t>OECD</w:t>
      </w:r>
      <w:r w:rsidR="0075023A">
        <w:t>,</w:t>
      </w:r>
      <w:r w:rsidR="00CC1209" w:rsidRPr="005160F8">
        <w:t xml:space="preserve"> 2023</w:t>
      </w:r>
      <w:r w:rsidR="00035AA2" w:rsidRPr="005160F8">
        <w:t xml:space="preserve">; </w:t>
      </w:r>
      <w:r w:rsidR="00425480" w:rsidRPr="005160F8">
        <w:t>UNESCO</w:t>
      </w:r>
      <w:r w:rsidR="00CC1209" w:rsidRPr="005160F8">
        <w:t>, 2020</w:t>
      </w:r>
      <w:r w:rsidR="00425480" w:rsidRPr="005160F8">
        <w:t xml:space="preserve">) </w:t>
      </w:r>
      <w:r w:rsidR="004E326B" w:rsidRPr="005160F8">
        <w:t xml:space="preserve">und </w:t>
      </w:r>
      <w:r w:rsidR="00D66C13" w:rsidRPr="005160F8">
        <w:t xml:space="preserve">international vergleichende </w:t>
      </w:r>
      <w:r w:rsidR="00835328" w:rsidRPr="005160F8">
        <w:t>Forschungsliteratur (</w:t>
      </w:r>
      <w:r w:rsidR="009E6360" w:rsidRPr="005160F8">
        <w:t>z.</w:t>
      </w:r>
      <w:r w:rsidR="0075023A">
        <w:t> </w:t>
      </w:r>
      <w:r w:rsidR="009E6360" w:rsidRPr="005160F8">
        <w:t xml:space="preserve">B. </w:t>
      </w:r>
      <w:proofErr w:type="spellStart"/>
      <w:r w:rsidR="00C0311E" w:rsidRPr="005160F8">
        <w:t>Ainscow</w:t>
      </w:r>
      <w:proofErr w:type="spellEnd"/>
      <w:r w:rsidR="00C0311E" w:rsidRPr="005160F8">
        <w:t xml:space="preserve">, 2020; </w:t>
      </w:r>
      <w:proofErr w:type="spellStart"/>
      <w:r w:rsidR="00C0311E" w:rsidRPr="005160F8">
        <w:t>Köpfer</w:t>
      </w:r>
      <w:proofErr w:type="spellEnd"/>
      <w:r w:rsidR="0075023A">
        <w:t xml:space="preserve"> et al.</w:t>
      </w:r>
      <w:r w:rsidR="00C0311E" w:rsidRPr="005160F8">
        <w:t>, 2021).</w:t>
      </w:r>
    </w:p>
    <w:p w14:paraId="0E0E0FA5" w14:textId="07B5564A" w:rsidR="006D359C" w:rsidRPr="005160F8" w:rsidRDefault="006D359C" w:rsidP="005160F8">
      <w:pPr>
        <w:pStyle w:val="berschrift1"/>
      </w:pPr>
      <w:r w:rsidRPr="005160F8">
        <w:t>Ergebnisse</w:t>
      </w:r>
    </w:p>
    <w:p w14:paraId="1F7C2C01" w14:textId="7D7732EE" w:rsidR="006D359C" w:rsidRPr="005160F8" w:rsidRDefault="006D359C" w:rsidP="005160F8">
      <w:pPr>
        <w:pStyle w:val="Textkrper"/>
        <w:ind w:firstLine="0"/>
      </w:pPr>
      <w:r w:rsidRPr="005160F8">
        <w:t>Die Gruppendiskussionen verliefen durchweg</w:t>
      </w:r>
      <w:r w:rsidR="00CB3B18">
        <w:t>s</w:t>
      </w:r>
      <w:r w:rsidRPr="005160F8">
        <w:t xml:space="preserve"> in einer freundlichen und kollegialen Atmosphäre. </w:t>
      </w:r>
      <w:r w:rsidR="001D45C8" w:rsidRPr="005160F8">
        <w:t xml:space="preserve">Kamen </w:t>
      </w:r>
      <w:r w:rsidRPr="005160F8">
        <w:t xml:space="preserve">Differenzen zur Sprache, dann überwiegend in Form von Relativierungen, </w:t>
      </w:r>
      <w:r w:rsidR="00B82C51" w:rsidRPr="005160F8">
        <w:t>die sich</w:t>
      </w:r>
      <w:r w:rsidRPr="005160F8">
        <w:t xml:space="preserve"> auf Erfahrunge</w:t>
      </w:r>
      <w:r w:rsidR="001D45C8" w:rsidRPr="005160F8">
        <w:t>n</w:t>
      </w:r>
      <w:r w:rsidRPr="005160F8">
        <w:t xml:space="preserve"> im Rahmen der eigenen beruflichen Praxis </w:t>
      </w:r>
      <w:r w:rsidR="00B82C51" w:rsidRPr="005160F8">
        <w:t>stützten</w:t>
      </w:r>
      <w:r w:rsidRPr="005160F8">
        <w:t xml:space="preserve">. </w:t>
      </w:r>
      <w:r w:rsidR="00247324">
        <w:t>Einzig bei den Pro</w:t>
      </w:r>
      <w:r w:rsidR="003655E4">
        <w:t>s</w:t>
      </w:r>
      <w:r w:rsidR="00247324">
        <w:t xml:space="preserve"> und Kontra</w:t>
      </w:r>
      <w:r w:rsidR="003655E4">
        <w:t>s</w:t>
      </w:r>
      <w:r w:rsidR="00247324">
        <w:t xml:space="preserve"> </w:t>
      </w:r>
      <w:proofErr w:type="spellStart"/>
      <w:r w:rsidR="00247324">
        <w:t>separativer</w:t>
      </w:r>
      <w:proofErr w:type="spellEnd"/>
      <w:r w:rsidR="00247324">
        <w:t xml:space="preserve"> Settings</w:t>
      </w:r>
      <w:r w:rsidR="003655E4">
        <w:t xml:space="preserve"> tauchten </w:t>
      </w:r>
      <w:r w:rsidRPr="005160F8">
        <w:t xml:space="preserve">kontroverse Sichtweisen </w:t>
      </w:r>
      <w:r w:rsidR="003655E4">
        <w:t>auf.</w:t>
      </w:r>
    </w:p>
    <w:p w14:paraId="79B0E8A5" w14:textId="14E124CB" w:rsidR="006D359C" w:rsidRPr="005160F8" w:rsidRDefault="000A21E2" w:rsidP="005160F8">
      <w:pPr>
        <w:pStyle w:val="Textkrper"/>
      </w:pPr>
      <w:r w:rsidRPr="000A21E2">
        <w:t>Das vorab erstellte Stimmungsbild zu heilpädagogischen Perspektiven für die Schule 2050 wurde in eine</w:t>
      </w:r>
      <w:r w:rsidR="00346F0B">
        <w:t>r</w:t>
      </w:r>
      <w:r w:rsidRPr="000A21E2">
        <w:t xml:space="preserve"> Grafik </w:t>
      </w:r>
      <w:r w:rsidR="00346F0B">
        <w:t>der</w:t>
      </w:r>
      <w:r w:rsidRPr="000A21E2">
        <w:t xml:space="preserve"> arithmetischen Mittelwerte </w:t>
      </w:r>
      <w:r w:rsidR="00346F0B">
        <w:t>zusammengefass</w:t>
      </w:r>
      <w:r w:rsidRPr="000A21E2">
        <w:t>t und so in die Gruppendiskussion eingespeist</w:t>
      </w:r>
      <w:r w:rsidR="006D359C" w:rsidRPr="005160F8">
        <w:t xml:space="preserve"> (vgl. Abb</w:t>
      </w:r>
      <w:r w:rsidR="003204A3">
        <w:t>. </w:t>
      </w:r>
      <w:r w:rsidR="00BE1F7E" w:rsidRPr="005160F8">
        <w:t>1</w:t>
      </w:r>
      <w:r w:rsidR="006D359C" w:rsidRPr="005160F8">
        <w:t xml:space="preserve">). Bei vier der fünf </w:t>
      </w:r>
      <w:r w:rsidR="006D359C" w:rsidRPr="0066035E">
        <w:t>Items</w:t>
      </w:r>
      <w:r w:rsidR="006D359C" w:rsidRPr="005160F8">
        <w:t xml:space="preserve"> des </w:t>
      </w:r>
      <w:r w:rsidR="00146180" w:rsidRPr="005160F8">
        <w:t xml:space="preserve">Stimmungsbilds </w:t>
      </w:r>
      <w:r w:rsidR="006D359C" w:rsidRPr="005160F8">
        <w:t>schwankt</w:t>
      </w:r>
      <w:r w:rsidR="00146180" w:rsidRPr="005160F8">
        <w:t xml:space="preserve"> der Mittelwert</w:t>
      </w:r>
      <w:r w:rsidR="006D359C" w:rsidRPr="005160F8">
        <w:t xml:space="preserve"> um den Skalenpunkt von 2, der mit </w:t>
      </w:r>
      <w:r w:rsidR="003438D7">
        <w:rPr>
          <w:rFonts w:cs="Open Sans SemiCondensed"/>
        </w:rPr>
        <w:t>‹</w:t>
      </w:r>
      <w:r w:rsidR="006D359C" w:rsidRPr="005160F8">
        <w:t>eher unwahrscheinlich</w:t>
      </w:r>
      <w:r w:rsidR="003438D7">
        <w:rPr>
          <w:rFonts w:cs="Open Sans SemiCondensed"/>
        </w:rPr>
        <w:t>›</w:t>
      </w:r>
      <w:r w:rsidR="006D359C" w:rsidRPr="005160F8">
        <w:t xml:space="preserve"> versprachlicht werden kann. Eine Ausnahme bildet die Frage, ob es in Zukunft wieder verstärkt zum Einsatz von </w:t>
      </w:r>
      <w:proofErr w:type="spellStart"/>
      <w:r w:rsidR="006D359C" w:rsidRPr="005160F8">
        <w:lastRenderedPageBreak/>
        <w:t>separativen</w:t>
      </w:r>
      <w:proofErr w:type="spellEnd"/>
      <w:r w:rsidR="006D359C" w:rsidRPr="005160F8">
        <w:t xml:space="preserve"> Settings kommen werde: Hier liegt der Mittelwert bei 3</w:t>
      </w:r>
      <w:r w:rsidR="003438D7">
        <w:t>,</w:t>
      </w:r>
      <w:r w:rsidR="006D359C" w:rsidRPr="005160F8">
        <w:t xml:space="preserve">6 und drückt damit eine leichte Tendenz zur Wahrscheinlichkeit aus. </w:t>
      </w:r>
    </w:p>
    <w:p w14:paraId="7AF824A6" w14:textId="0F6A1A5C" w:rsidR="006D359C" w:rsidRPr="00B67967" w:rsidRDefault="006D359C" w:rsidP="005160F8">
      <w:pPr>
        <w:pStyle w:val="AbbildungBeschriftung"/>
        <w:rPr>
          <w:lang w:val="de-CH"/>
        </w:rPr>
      </w:pPr>
      <w:r w:rsidRPr="00B67967">
        <w:rPr>
          <w:lang w:val="de-CH"/>
        </w:rPr>
        <w:t xml:space="preserve">Abbildung </w:t>
      </w:r>
      <w:r w:rsidR="00BE1F7E" w:rsidRPr="00B67967">
        <w:rPr>
          <w:lang w:val="de-CH"/>
        </w:rPr>
        <w:t>1</w:t>
      </w:r>
      <w:r w:rsidRPr="00B67967">
        <w:rPr>
          <w:lang w:val="de-CH"/>
        </w:rPr>
        <w:t xml:space="preserve">: </w:t>
      </w:r>
      <w:r w:rsidR="002D592D">
        <w:rPr>
          <w:lang w:val="de-CH"/>
        </w:rPr>
        <w:t>Stimmungsbild «</w:t>
      </w:r>
      <w:r w:rsidRPr="00B67967">
        <w:rPr>
          <w:lang w:val="de-CH"/>
        </w:rPr>
        <w:t>Die Schule 2050 im Blickwinkel der Heilpädagogik</w:t>
      </w:r>
      <w:r w:rsidR="008C43C6">
        <w:rPr>
          <w:lang w:val="de-CH"/>
        </w:rPr>
        <w:t>»</w:t>
      </w:r>
      <w:r w:rsidR="00BD4F85">
        <w:rPr>
          <w:lang w:val="de-CH"/>
        </w:rPr>
        <w:t xml:space="preserve"> (eigene Darstellung)</w:t>
      </w:r>
    </w:p>
    <w:p w14:paraId="4812FA17" w14:textId="4185E913" w:rsidR="00A7297F" w:rsidRDefault="00A7297F" w:rsidP="005160F8">
      <w:pPr>
        <w:pStyle w:val="NotizAbbildung"/>
      </w:pPr>
      <w:r>
        <w:rPr>
          <w:noProof/>
        </w:rPr>
        <w:drawing>
          <wp:inline distT="0" distB="0" distL="0" distR="0" wp14:anchorId="494B471B" wp14:editId="2A5F03BD">
            <wp:extent cx="5760085" cy="2774315"/>
            <wp:effectExtent l="0" t="0" r="12065" b="6985"/>
            <wp:docPr id="1401224285" name="Diagramm 1">
              <a:extLst xmlns:a="http://schemas.openxmlformats.org/drawingml/2006/main">
                <a:ext uri="{FF2B5EF4-FFF2-40B4-BE49-F238E27FC236}">
                  <a16:creationId xmlns:a16="http://schemas.microsoft.com/office/drawing/2014/main" id="{DCAD6F0D-01D8-7564-8AEA-810411DD32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51AF9D7" w14:textId="14369610" w:rsidR="006D359C" w:rsidRPr="006D359C" w:rsidRDefault="006D359C" w:rsidP="005160F8">
      <w:pPr>
        <w:pStyle w:val="NotizAbbildung"/>
      </w:pPr>
      <w:r w:rsidRPr="006D359C">
        <w:t>Arithmetischer Mittelwert, N</w:t>
      </w:r>
      <w:r w:rsidR="00446359">
        <w:t> </w:t>
      </w:r>
      <w:r w:rsidRPr="006D359C">
        <w:t>=</w:t>
      </w:r>
      <w:r w:rsidR="00446359">
        <w:t> </w:t>
      </w:r>
      <w:r w:rsidRPr="006D359C">
        <w:t>19, Likert-Skala 1</w:t>
      </w:r>
      <w:r w:rsidR="00446359">
        <w:t> </w:t>
      </w:r>
      <w:r w:rsidRPr="006D359C">
        <w:t>=</w:t>
      </w:r>
      <w:r w:rsidR="00446359">
        <w:t> </w:t>
      </w:r>
      <w:r w:rsidRPr="006D359C">
        <w:t>sehr unwahrscheinlich bis 5</w:t>
      </w:r>
      <w:r w:rsidR="00980050">
        <w:t> </w:t>
      </w:r>
      <w:r w:rsidRPr="006D359C">
        <w:t>=</w:t>
      </w:r>
      <w:r w:rsidR="00446359">
        <w:t> </w:t>
      </w:r>
      <w:r w:rsidRPr="006D359C">
        <w:t>sehr wahrscheinlich</w:t>
      </w:r>
    </w:p>
    <w:p w14:paraId="67FE8BF5" w14:textId="2DA06627" w:rsidR="00307648" w:rsidRDefault="009A497A" w:rsidP="005160F8">
      <w:pPr>
        <w:pStyle w:val="Textkrper"/>
        <w:ind w:firstLine="0"/>
      </w:pPr>
      <w:r w:rsidRPr="005160F8">
        <w:t xml:space="preserve">Über alle Gruppendiskussionen </w:t>
      </w:r>
      <w:r w:rsidR="0049066B">
        <w:t xml:space="preserve">(GD) </w:t>
      </w:r>
      <w:r w:rsidRPr="005160F8">
        <w:t xml:space="preserve">hinweg </w:t>
      </w:r>
      <w:r w:rsidR="000A7FC3">
        <w:t xml:space="preserve">war </w:t>
      </w:r>
      <w:r w:rsidRPr="005160F8">
        <w:t>das Stimmungsbild für die Teilnehmenden keine Überraschung</w:t>
      </w:r>
      <w:r w:rsidR="000A7FC3">
        <w:t xml:space="preserve">. Dies ergibt </w:t>
      </w:r>
      <w:r w:rsidR="003210CE" w:rsidRPr="005160F8">
        <w:t xml:space="preserve">sich </w:t>
      </w:r>
      <w:r w:rsidR="00732B80" w:rsidRPr="005160F8">
        <w:t>zum einen</w:t>
      </w:r>
      <w:r w:rsidRPr="005160F8">
        <w:t xml:space="preserve"> </w:t>
      </w:r>
      <w:r w:rsidR="003210CE" w:rsidRPr="005160F8">
        <w:t>aus</w:t>
      </w:r>
      <w:r w:rsidR="007A172C" w:rsidRPr="005160F8">
        <w:t xml:space="preserve"> </w:t>
      </w:r>
      <w:r w:rsidRPr="005160F8">
        <w:t xml:space="preserve">Erfahrungen </w:t>
      </w:r>
      <w:r w:rsidR="003210CE" w:rsidRPr="005160F8">
        <w:t xml:space="preserve">an </w:t>
      </w:r>
      <w:r w:rsidRPr="005160F8">
        <w:t>der eigenen Schule: «Ja, also, es überrascht mich jetzt nicht gross, dass es so rausgekommen ist nach all dem, was ich in den letzten Jahren erlebt habe an der Regelschule» (GD4). Zu</w:t>
      </w:r>
      <w:r w:rsidR="00BB68B1" w:rsidRPr="005160F8">
        <w:t xml:space="preserve">m </w:t>
      </w:r>
      <w:r w:rsidR="006F7A23" w:rsidRPr="005160F8">
        <w:t xml:space="preserve">anderen </w:t>
      </w:r>
      <w:r w:rsidR="00BB68B1" w:rsidRPr="005160F8">
        <w:t>machen</w:t>
      </w:r>
      <w:r w:rsidRPr="005160F8">
        <w:t xml:space="preserve"> Eindrücke zur öffentlichen Meinungsbildung und zur Politik </w:t>
      </w:r>
      <w:r w:rsidR="00BB68B1" w:rsidRPr="005160F8">
        <w:t>das Stimmungsbild plausibel</w:t>
      </w:r>
      <w:r w:rsidRPr="005160F8">
        <w:t xml:space="preserve">: </w:t>
      </w:r>
    </w:p>
    <w:p w14:paraId="04A4E15A" w14:textId="06BB73B3" w:rsidR="00307648" w:rsidRDefault="009A497A" w:rsidP="00E71575">
      <w:pPr>
        <w:pStyle w:val="Zitat1"/>
      </w:pPr>
      <w:r w:rsidRPr="005160F8">
        <w:t>Wenn ich mich aktuell an den Medien orientiere, dann ist es schon so, dass viele Stimmen wieder mehr auf Separation setzen, also auch in den Gemeinden. Da ist schon der Eindruck, dass es wahrscheinlich ist, dass es vielleicht wieder verstärkt in diese Richtung geht (</w:t>
      </w:r>
      <w:r w:rsidR="00D4048C" w:rsidRPr="005160F8">
        <w:t>GD2</w:t>
      </w:r>
      <w:r w:rsidRPr="005160F8">
        <w:t>).</w:t>
      </w:r>
      <w:r w:rsidR="00FC311C" w:rsidRPr="005160F8">
        <w:t xml:space="preserve"> </w:t>
      </w:r>
    </w:p>
    <w:p w14:paraId="50F2CC5C" w14:textId="77777777" w:rsidR="00703005" w:rsidRDefault="008A44F1" w:rsidP="005160F8">
      <w:pPr>
        <w:pStyle w:val="Textkrper"/>
        <w:ind w:firstLine="0"/>
      </w:pPr>
      <w:r w:rsidRPr="005160F8">
        <w:t>Die Plausibilität des</w:t>
      </w:r>
      <w:r w:rsidR="00FC311C" w:rsidRPr="005160F8">
        <w:t xml:space="preserve"> Stimmungsbild</w:t>
      </w:r>
      <w:r w:rsidRPr="005160F8">
        <w:t>s</w:t>
      </w:r>
      <w:r w:rsidR="00C42DE8" w:rsidRPr="005160F8">
        <w:t xml:space="preserve"> </w:t>
      </w:r>
      <w:r w:rsidRPr="005160F8">
        <w:t>impliziert</w:t>
      </w:r>
      <w:r w:rsidR="003D17B7" w:rsidRPr="005160F8">
        <w:t xml:space="preserve"> allerdings nicht</w:t>
      </w:r>
      <w:r w:rsidR="00FC311C" w:rsidRPr="005160F8">
        <w:t>, d</w:t>
      </w:r>
      <w:r w:rsidR="00971867" w:rsidRPr="005160F8">
        <w:t xml:space="preserve">ass die </w:t>
      </w:r>
      <w:r w:rsidR="00FC311C" w:rsidRPr="005160F8">
        <w:t>in de</w:t>
      </w:r>
      <w:r w:rsidR="00FC311C" w:rsidRPr="00232C74">
        <w:t xml:space="preserve">n </w:t>
      </w:r>
      <w:r w:rsidR="003D17B7" w:rsidRPr="00232C74">
        <w:t>I</w:t>
      </w:r>
      <w:r w:rsidR="00FC311C" w:rsidRPr="00232C74">
        <w:t>tems</w:t>
      </w:r>
      <w:r w:rsidR="00FC311C" w:rsidRPr="005160F8">
        <w:t xml:space="preserve"> angedeutete</w:t>
      </w:r>
      <w:r w:rsidR="000964CB" w:rsidRPr="005160F8">
        <w:t>n Trends</w:t>
      </w:r>
      <w:r w:rsidR="00035E7D" w:rsidRPr="005160F8">
        <w:t xml:space="preserve"> </w:t>
      </w:r>
      <w:r w:rsidR="00FC311C" w:rsidRPr="005160F8">
        <w:t xml:space="preserve">unter professionellen Gesichtspunkten </w:t>
      </w:r>
      <w:r w:rsidR="00971867" w:rsidRPr="005160F8">
        <w:t xml:space="preserve">zu </w:t>
      </w:r>
      <w:r w:rsidR="00FC311C" w:rsidRPr="005160F8">
        <w:t>begrüss</w:t>
      </w:r>
      <w:r w:rsidR="0027201B" w:rsidRPr="005160F8">
        <w:t>en sind</w:t>
      </w:r>
      <w:r w:rsidR="00FC311C" w:rsidRPr="005160F8">
        <w:t xml:space="preserve">. Zwischen </w:t>
      </w:r>
      <w:r w:rsidR="00847128" w:rsidRPr="005160F8">
        <w:t>Beobachtungen zum</w:t>
      </w:r>
      <w:r w:rsidR="000E7981" w:rsidRPr="005160F8">
        <w:t xml:space="preserve"> </w:t>
      </w:r>
      <w:r w:rsidR="003A6ED9" w:rsidRPr="005160F8">
        <w:t>sozialen</w:t>
      </w:r>
      <w:r w:rsidR="00FC311C" w:rsidRPr="005160F8">
        <w:t xml:space="preserve"> </w:t>
      </w:r>
      <w:r w:rsidR="000E7981" w:rsidRPr="005160F8">
        <w:t xml:space="preserve">Wandel </w:t>
      </w:r>
      <w:r w:rsidR="00FC311C" w:rsidRPr="005160F8">
        <w:t xml:space="preserve">und heilpädagogischen </w:t>
      </w:r>
      <w:r w:rsidR="005735BF" w:rsidRPr="005160F8">
        <w:t>Wunschvorstellungen</w:t>
      </w:r>
      <w:r w:rsidR="00FC311C" w:rsidRPr="005160F8">
        <w:t xml:space="preserve"> ist demnach sorgfältig zu unterscheiden: </w:t>
      </w:r>
    </w:p>
    <w:p w14:paraId="26EA7AED" w14:textId="68778BD5" w:rsidR="00FC311C" w:rsidRPr="005160F8" w:rsidRDefault="00FC311C" w:rsidP="00E71575">
      <w:pPr>
        <w:pStyle w:val="Zitat1"/>
      </w:pPr>
      <w:r w:rsidRPr="005160F8">
        <w:t xml:space="preserve">Ich denke, für mich ist </w:t>
      </w:r>
      <w:r w:rsidR="00DF4EB9">
        <w:t>es ein</w:t>
      </w:r>
      <w:r w:rsidRPr="005160F8">
        <w:t xml:space="preserve"> Unterschied</w:t>
      </w:r>
      <w:r w:rsidR="00B77379">
        <w:t>: I</w:t>
      </w:r>
      <w:r w:rsidRPr="005160F8">
        <w:t>st es mein Wunsch, was ich möchte, oder ist es das, was in der Gesellschaft ist</w:t>
      </w:r>
      <w:r w:rsidR="00B77379">
        <w:t>?</w:t>
      </w:r>
      <w:r w:rsidR="00B94626">
        <w:t xml:space="preserve"> D</w:t>
      </w:r>
      <w:r w:rsidRPr="005160F8">
        <w:t>as ist für mich ein riesiger Unterschied (</w:t>
      </w:r>
      <w:r w:rsidR="00D4048C" w:rsidRPr="005160F8">
        <w:t>GD3</w:t>
      </w:r>
      <w:r w:rsidRPr="005160F8">
        <w:t>).</w:t>
      </w:r>
    </w:p>
    <w:p w14:paraId="539C70B4" w14:textId="2E20274E" w:rsidR="00AA7D6C" w:rsidRDefault="0080702D" w:rsidP="00B94626">
      <w:pPr>
        <w:pStyle w:val="Textkrper"/>
        <w:ind w:firstLine="0"/>
      </w:pPr>
      <w:r w:rsidRPr="005160F8">
        <w:t>Teilnehmende an</w:t>
      </w:r>
      <w:r w:rsidR="00DD16C8" w:rsidRPr="005160F8">
        <w:t xml:space="preserve"> den Gruppendiskussionen </w:t>
      </w:r>
      <w:r w:rsidRPr="005160F8">
        <w:t>b</w:t>
      </w:r>
      <w:r w:rsidR="00DD16C8" w:rsidRPr="005160F8">
        <w:t>edauer</w:t>
      </w:r>
      <w:r w:rsidR="00B4506C" w:rsidRPr="005160F8">
        <w:t xml:space="preserve">n </w:t>
      </w:r>
      <w:r w:rsidRPr="005160F8">
        <w:t>einhellig</w:t>
      </w:r>
      <w:r w:rsidR="00DD16C8" w:rsidRPr="005160F8">
        <w:t xml:space="preserve">, dass </w:t>
      </w:r>
      <w:r w:rsidR="00DD48EC" w:rsidRPr="005160F8">
        <w:t xml:space="preserve">keine substanziellen Fortschritte absehbar sind </w:t>
      </w:r>
      <w:r w:rsidR="008D0F91" w:rsidRPr="005160F8">
        <w:t>bei der Individualisierung</w:t>
      </w:r>
      <w:r w:rsidR="00C52F44" w:rsidRPr="005160F8">
        <w:t xml:space="preserve"> des Lernens</w:t>
      </w:r>
      <w:r w:rsidR="008D0F91" w:rsidRPr="005160F8">
        <w:t xml:space="preserve">, der Verteilung sozialer Chancen und </w:t>
      </w:r>
      <w:r w:rsidR="00B74CD6" w:rsidRPr="005160F8">
        <w:t>beim</w:t>
      </w:r>
      <w:r w:rsidR="008D0F91" w:rsidRPr="005160F8">
        <w:t xml:space="preserve"> schulischen Leistungsdruck</w:t>
      </w:r>
      <w:r w:rsidR="00DD16C8" w:rsidRPr="005160F8">
        <w:t xml:space="preserve">. Falls </w:t>
      </w:r>
      <w:r w:rsidR="0051421A">
        <w:t xml:space="preserve">es zu weiteren finanziellen </w:t>
      </w:r>
      <w:r w:rsidR="00DD16C8" w:rsidRPr="005160F8">
        <w:t xml:space="preserve">Kürzungen </w:t>
      </w:r>
      <w:r w:rsidR="0051421A">
        <w:t>komme</w:t>
      </w:r>
      <w:r w:rsidR="006D62FA">
        <w:t xml:space="preserve"> </w:t>
      </w:r>
      <w:r w:rsidR="00DD16C8" w:rsidRPr="005160F8">
        <w:t xml:space="preserve">und </w:t>
      </w:r>
      <w:r w:rsidR="00110E19">
        <w:t xml:space="preserve">es dauerhaft an </w:t>
      </w:r>
      <w:r w:rsidR="00DD16C8" w:rsidRPr="005160F8">
        <w:t xml:space="preserve">fachlich qualifiziertem Personal </w:t>
      </w:r>
      <w:r w:rsidR="00110E19">
        <w:t>mangle</w:t>
      </w:r>
      <w:r w:rsidR="00DD16C8" w:rsidRPr="005160F8">
        <w:t xml:space="preserve">, sei </w:t>
      </w:r>
      <w:r w:rsidR="005F4030" w:rsidRPr="005160F8">
        <w:t xml:space="preserve">es </w:t>
      </w:r>
      <w:r w:rsidR="00DD16C8" w:rsidRPr="005160F8">
        <w:t>«nicht möglich</w:t>
      </w:r>
      <w:r w:rsidR="005F4030" w:rsidRPr="005160F8">
        <w:t xml:space="preserve">» </w:t>
      </w:r>
      <w:r w:rsidR="00734996" w:rsidRPr="005160F8">
        <w:t>(</w:t>
      </w:r>
      <w:r w:rsidR="00D4048C" w:rsidRPr="005160F8">
        <w:t>GD3</w:t>
      </w:r>
      <w:r w:rsidR="00734996" w:rsidRPr="005160F8">
        <w:t>)</w:t>
      </w:r>
      <w:r w:rsidR="005F4030" w:rsidRPr="005160F8">
        <w:t>, individuelle Entwicklungsziele breitenwirksam zu realisieren</w:t>
      </w:r>
      <w:r w:rsidR="00734996" w:rsidRPr="005160F8">
        <w:t xml:space="preserve">. Unter den bestehenden politischen Rahmenbedingungen </w:t>
      </w:r>
      <w:r w:rsidR="00D60313" w:rsidRPr="005160F8">
        <w:t>sei</w:t>
      </w:r>
      <w:r w:rsidR="00734996" w:rsidRPr="005160F8">
        <w:t xml:space="preserve"> nicht zu erwarten, dass sich die sozialen Chancen in den nächsten Jahrzehnten angleichen, sondern dass «die Schere sich noch weiter öffnet zwischen Kindern, die eher aus bevorzugtem Milieu stammen, und Kindern, die in einem bildungsfernen Milieu aufwachsen» (GD1). Auch beim </w:t>
      </w:r>
      <w:r w:rsidR="00997B0C" w:rsidRPr="005160F8">
        <w:t xml:space="preserve">Leistungsdruck </w:t>
      </w:r>
      <w:r w:rsidR="00734996" w:rsidRPr="005160F8">
        <w:t>zeichne sich ab, dass d</w:t>
      </w:r>
      <w:r w:rsidR="00997B0C" w:rsidRPr="005160F8">
        <w:t>ies</w:t>
      </w:r>
      <w:r w:rsidR="00734996" w:rsidRPr="005160F8">
        <w:t xml:space="preserve">er Druck auf dem Weg </w:t>
      </w:r>
      <w:r w:rsidR="00997B0C" w:rsidRPr="005160F8">
        <w:t xml:space="preserve">zur Schule 2050 </w:t>
      </w:r>
      <w:r w:rsidR="00734996" w:rsidRPr="005160F8">
        <w:t xml:space="preserve">eher steigen werde: </w:t>
      </w:r>
    </w:p>
    <w:p w14:paraId="6E1086A0" w14:textId="25895F9D" w:rsidR="00734996" w:rsidRPr="005160F8" w:rsidRDefault="00734996" w:rsidP="00E71575">
      <w:pPr>
        <w:pStyle w:val="Zitat1"/>
      </w:pPr>
      <w:r w:rsidRPr="005160F8">
        <w:t>Immer mehr, mehr, mehr. Man entlastet niemanden, weder die Eltern oder die Kinder noch die Lehrpersonen</w:t>
      </w:r>
      <w:r w:rsidR="00F713CD">
        <w:t> </w:t>
      </w:r>
      <w:r w:rsidRPr="005160F8">
        <w:t>… Man muss immer alles optimieren. Das beisst sich eigentlich mit dem, was der Lehrplan sagt, was die Inklusion sagt (</w:t>
      </w:r>
      <w:r w:rsidR="00D4048C" w:rsidRPr="005160F8">
        <w:t>GD3</w:t>
      </w:r>
      <w:r w:rsidRPr="005160F8">
        <w:t>).</w:t>
      </w:r>
    </w:p>
    <w:p w14:paraId="2CE90553" w14:textId="484F3616" w:rsidR="00D66DAB" w:rsidRDefault="00C86C84" w:rsidP="00F713CD">
      <w:pPr>
        <w:pStyle w:val="Textkrper"/>
        <w:ind w:firstLine="0"/>
      </w:pPr>
      <w:r w:rsidRPr="005160F8">
        <w:lastRenderedPageBreak/>
        <w:t xml:space="preserve">Auch </w:t>
      </w:r>
      <w:r w:rsidR="00864E44">
        <w:t xml:space="preserve">die </w:t>
      </w:r>
      <w:r w:rsidRPr="0072271C">
        <w:t>Items</w:t>
      </w:r>
      <w:r w:rsidR="00F713CD" w:rsidRPr="0072271C">
        <w:t xml:space="preserve"> </w:t>
      </w:r>
      <w:r w:rsidR="00F713CD">
        <w:t>zu den</w:t>
      </w:r>
      <w:r w:rsidRPr="005160F8">
        <w:t xml:space="preserve"> Entwicklungstrends bei schulischer Inklusion und beim Einsatz von </w:t>
      </w:r>
      <w:proofErr w:type="spellStart"/>
      <w:r w:rsidRPr="005160F8">
        <w:t>separativen</w:t>
      </w:r>
      <w:proofErr w:type="spellEnd"/>
      <w:r w:rsidRPr="005160F8">
        <w:t xml:space="preserve"> Settings </w:t>
      </w:r>
      <w:r w:rsidR="00864E44">
        <w:t xml:space="preserve">erachten die </w:t>
      </w:r>
      <w:r w:rsidRPr="005160F8">
        <w:t xml:space="preserve">Teilnehmenden als </w:t>
      </w:r>
      <w:r w:rsidR="003862F8" w:rsidRPr="005160F8">
        <w:t>plausibel</w:t>
      </w:r>
      <w:r w:rsidR="0073360F">
        <w:t>. A</w:t>
      </w:r>
      <w:r w:rsidRPr="005160F8">
        <w:t xml:space="preserve">llerdings </w:t>
      </w:r>
      <w:r w:rsidR="0073360F">
        <w:t xml:space="preserve">treten </w:t>
      </w:r>
      <w:r w:rsidRPr="005160F8">
        <w:t xml:space="preserve">in den Gruppen unterschiedliche </w:t>
      </w:r>
      <w:r w:rsidR="00056E96">
        <w:t>Positionen</w:t>
      </w:r>
      <w:r w:rsidRPr="005160F8">
        <w:t xml:space="preserve"> </w:t>
      </w:r>
      <w:r w:rsidR="00A74F5F" w:rsidRPr="005160F8">
        <w:t>zutage</w:t>
      </w:r>
      <w:r w:rsidRPr="005160F8">
        <w:t xml:space="preserve">. Auf der einen Seite </w:t>
      </w:r>
      <w:r w:rsidR="00D93EBE">
        <w:t>plädieren Teilnehmende</w:t>
      </w:r>
      <w:r w:rsidRPr="005160F8">
        <w:t xml:space="preserve">, dass </w:t>
      </w:r>
      <w:proofErr w:type="spellStart"/>
      <w:r w:rsidRPr="005160F8">
        <w:t>separative</w:t>
      </w:r>
      <w:proofErr w:type="spellEnd"/>
      <w:r w:rsidRPr="005160F8">
        <w:t xml:space="preserve"> Settings eine Entlastungsfunktion erfüllen können, die allen Beteiligten zugutekomm</w:t>
      </w:r>
      <w:r w:rsidR="001E4ECD" w:rsidRPr="005160F8">
        <w:t>e</w:t>
      </w:r>
      <w:r w:rsidR="00F47DFC" w:rsidRPr="005160F8">
        <w:t xml:space="preserve">. Die Etikettierung von besonderem Förderbedarf </w:t>
      </w:r>
      <w:r w:rsidR="0073360F">
        <w:t>ist</w:t>
      </w:r>
      <w:r w:rsidR="00F47DFC" w:rsidRPr="005160F8">
        <w:t xml:space="preserve"> für Kinder, aber auch für Lehrpersonen </w:t>
      </w:r>
      <w:r w:rsidR="00375F08" w:rsidRPr="005160F8">
        <w:t>eine wichtige Chance</w:t>
      </w:r>
      <w:r w:rsidR="00F47DFC" w:rsidRPr="005160F8">
        <w:t xml:space="preserve">, weil </w:t>
      </w:r>
    </w:p>
    <w:p w14:paraId="01CD1752" w14:textId="6EF4DA55" w:rsidR="00D66DAB" w:rsidRDefault="00C86C84" w:rsidP="00E71575">
      <w:pPr>
        <w:pStyle w:val="Zitat1"/>
      </w:pPr>
      <w:r w:rsidRPr="005160F8">
        <w:t>eben separative Settings genau das erlauben</w:t>
      </w:r>
      <w:r w:rsidR="00700CC5">
        <w:t>. D</w:t>
      </w:r>
      <w:r w:rsidRPr="005160F8">
        <w:t xml:space="preserve">ie Kinder haben wie ein Label, dass man das langsam machen darf, weil </w:t>
      </w:r>
      <w:r w:rsidR="008229BB" w:rsidRPr="005160F8">
        <w:t xml:space="preserve">… </w:t>
      </w:r>
      <w:r w:rsidR="00C46AA0">
        <w:t>J</w:t>
      </w:r>
      <w:r w:rsidRPr="005160F8">
        <w:t>a, dort kann man sich Zeit nehmen, dort muss man vielleicht nicht so den Lehrplan erfüllen (</w:t>
      </w:r>
      <w:r w:rsidR="00D4048C" w:rsidRPr="005160F8">
        <w:t>GD5</w:t>
      </w:r>
      <w:r w:rsidRPr="005160F8">
        <w:t>)</w:t>
      </w:r>
      <w:r w:rsidR="00F47DFC" w:rsidRPr="005160F8">
        <w:t xml:space="preserve">. </w:t>
      </w:r>
    </w:p>
    <w:p w14:paraId="5C1DBC03" w14:textId="034CDEAC" w:rsidR="00C86C84" w:rsidRPr="005160F8" w:rsidRDefault="004651E3" w:rsidP="00E71575">
      <w:pPr>
        <w:pStyle w:val="Textkrper"/>
        <w:ind w:firstLine="0"/>
      </w:pPr>
      <w:r>
        <w:t>Auf der anderen Seite</w:t>
      </w:r>
      <w:r w:rsidR="00AE041E" w:rsidRPr="005160F8">
        <w:t xml:space="preserve"> </w:t>
      </w:r>
      <w:r w:rsidR="00925E42">
        <w:t>vertreten</w:t>
      </w:r>
      <w:r w:rsidR="00485449">
        <w:t xml:space="preserve"> Teilnehmende</w:t>
      </w:r>
      <w:r w:rsidR="00A625A8">
        <w:t xml:space="preserve"> die Meinung</w:t>
      </w:r>
      <w:r w:rsidR="00C86C84" w:rsidRPr="005160F8">
        <w:t xml:space="preserve">, dass eine Separation als Stigma wahrgenommen und deshalb bedrohlich wirken </w:t>
      </w:r>
      <w:r w:rsidR="00A625A8">
        <w:t>kann</w:t>
      </w:r>
      <w:r w:rsidR="00C86C84" w:rsidRPr="005160F8">
        <w:t xml:space="preserve">. Es gebe Fälle, in denen Kinder «einen riesigen Druck haben, nicht in ein </w:t>
      </w:r>
      <w:proofErr w:type="spellStart"/>
      <w:r w:rsidR="00C86C84" w:rsidRPr="005160F8">
        <w:t>separatives</w:t>
      </w:r>
      <w:proofErr w:type="spellEnd"/>
      <w:r w:rsidR="00C86C84" w:rsidRPr="005160F8">
        <w:t xml:space="preserve"> Angebot hineinzukommen» (</w:t>
      </w:r>
      <w:r w:rsidR="00D4048C" w:rsidRPr="005160F8">
        <w:t>GD5</w:t>
      </w:r>
      <w:r w:rsidR="00C86C84" w:rsidRPr="005160F8">
        <w:t>)</w:t>
      </w:r>
      <w:r w:rsidR="009B4398">
        <w:t>. D</w:t>
      </w:r>
      <w:r w:rsidR="00C86C84" w:rsidRPr="005160F8">
        <w:t>er Ausbau solcher Angebote wäre dann «eine Art Symptombekämpfung für die Überlastung der Lehrpersonen, aber es würde den Lernenden in dem Sinne nicht helfen, sondern der Druck würde bleiben» (</w:t>
      </w:r>
      <w:r w:rsidR="00D4048C" w:rsidRPr="005160F8">
        <w:t>GD5</w:t>
      </w:r>
      <w:r w:rsidR="00C86C84" w:rsidRPr="005160F8">
        <w:t>).</w:t>
      </w:r>
    </w:p>
    <w:p w14:paraId="27111A41" w14:textId="080BA86B" w:rsidR="0060176B" w:rsidRDefault="00C86C84" w:rsidP="005160F8">
      <w:pPr>
        <w:pStyle w:val="Textkrper"/>
      </w:pPr>
      <w:r w:rsidRPr="005160F8">
        <w:t xml:space="preserve">Im Hinblick auf die Schule 2050 </w:t>
      </w:r>
      <w:r w:rsidR="00E9283A">
        <w:t>g</w:t>
      </w:r>
      <w:r w:rsidR="00A270EA">
        <w:t>e</w:t>
      </w:r>
      <w:r w:rsidR="00E9283A">
        <w:t>be</w:t>
      </w:r>
      <w:r w:rsidRPr="005160F8">
        <w:t xml:space="preserve"> es Anlass zu Optimismus, dass die gesellschaftliche Akzeptanz im Umgang mit Heterogenität </w:t>
      </w:r>
      <w:r w:rsidR="00445329">
        <w:t>bereits</w:t>
      </w:r>
      <w:r w:rsidR="00445329" w:rsidRPr="005160F8">
        <w:t xml:space="preserve"> </w:t>
      </w:r>
      <w:r w:rsidRPr="005160F8">
        <w:t xml:space="preserve">zugenommen habe. </w:t>
      </w:r>
      <w:r w:rsidR="00A03D26" w:rsidRPr="005160F8">
        <w:t>Der Trend gehe dahin</w:t>
      </w:r>
      <w:r w:rsidR="00B57AAA" w:rsidRPr="005160F8">
        <w:t>, dass</w:t>
      </w:r>
      <w:r w:rsidRPr="005160F8">
        <w:t xml:space="preserve"> individueller Förderbedarf «viel öfter» und auch «offener thematisiert» werde, was die Zusammenarbeit </w:t>
      </w:r>
      <w:r w:rsidR="00B57AAA" w:rsidRPr="005160F8">
        <w:t xml:space="preserve">innerhalb der Schule </w:t>
      </w:r>
      <w:r w:rsidRPr="005160F8">
        <w:t>mit den Eltern erleichtere (</w:t>
      </w:r>
      <w:r w:rsidR="00D4048C" w:rsidRPr="005160F8">
        <w:t>GD4</w:t>
      </w:r>
      <w:r w:rsidRPr="005160F8">
        <w:t xml:space="preserve">). </w:t>
      </w:r>
      <w:r w:rsidR="00757B0A" w:rsidRPr="005160F8">
        <w:t>Für die Zukunft zeichne sich ab</w:t>
      </w:r>
      <w:r w:rsidRPr="005160F8">
        <w:t>, dass «</w:t>
      </w:r>
      <w:proofErr w:type="spellStart"/>
      <w:r w:rsidRPr="005160F8">
        <w:t>Diversity</w:t>
      </w:r>
      <w:proofErr w:type="spellEnd"/>
      <w:r w:rsidRPr="005160F8">
        <w:t xml:space="preserve"> und so weiter und so fort, dass das weiterhin prominente Themen sein werden» (</w:t>
      </w:r>
      <w:r w:rsidR="00D4048C" w:rsidRPr="005160F8">
        <w:t>GD3</w:t>
      </w:r>
      <w:r w:rsidRPr="005160F8">
        <w:t>).</w:t>
      </w:r>
      <w:r w:rsidR="00B57AAA" w:rsidRPr="005160F8">
        <w:t xml:space="preserve"> Allerdings habe die Ausbreitung von psychologischer Diagnostik auch eine Schattenseite, weil das Bemühen um Optimierung </w:t>
      </w:r>
      <w:r w:rsidR="00CC2408" w:rsidRPr="005160F8">
        <w:t>ungesunde</w:t>
      </w:r>
      <w:r w:rsidR="00B57AAA" w:rsidRPr="005160F8">
        <w:t xml:space="preserve"> Züge annehmen k</w:t>
      </w:r>
      <w:r w:rsidR="00DA4F58" w:rsidRPr="005160F8">
        <w:t>önne</w:t>
      </w:r>
      <w:r w:rsidR="00B57AAA" w:rsidRPr="005160F8">
        <w:t xml:space="preserve">: </w:t>
      </w:r>
    </w:p>
    <w:p w14:paraId="04757FBC" w14:textId="31FF5CA4" w:rsidR="00C86C84" w:rsidRPr="005160F8" w:rsidRDefault="00B57AAA" w:rsidP="00762B59">
      <w:pPr>
        <w:pStyle w:val="Zitat1"/>
      </w:pPr>
      <w:r w:rsidRPr="005160F8">
        <w:t xml:space="preserve">Ich habe auch das Gefühl, mit dem Wahn vom möglichst Besten … </w:t>
      </w:r>
      <w:r w:rsidR="00436D87">
        <w:t>M</w:t>
      </w:r>
      <w:r w:rsidRPr="005160F8">
        <w:t>an muss einfach alles perfekt haben. Da kommt alles, was irgendwie von der Norm abweicht, viel mehr zum Tragen (</w:t>
      </w:r>
      <w:r w:rsidR="00D4048C" w:rsidRPr="005160F8">
        <w:t>GD3</w:t>
      </w:r>
      <w:r w:rsidRPr="005160F8">
        <w:t>).</w:t>
      </w:r>
    </w:p>
    <w:p w14:paraId="6024A151" w14:textId="4D8F5C3A" w:rsidR="00B812D6" w:rsidRDefault="0060176B" w:rsidP="0060176B">
      <w:pPr>
        <w:pStyle w:val="Textkrper"/>
        <w:ind w:firstLine="0"/>
      </w:pPr>
      <w:r>
        <w:t>Anlass zu</w:t>
      </w:r>
      <w:r w:rsidR="00B57AAA" w:rsidRPr="005160F8">
        <w:t xml:space="preserve"> Pessimismus </w:t>
      </w:r>
      <w:r w:rsidR="00F47DFC" w:rsidRPr="005160F8">
        <w:t xml:space="preserve">geben in den Gruppendiskussionen die wirtschaftliche Entwicklung </w:t>
      </w:r>
      <w:r w:rsidR="00D50BAC" w:rsidRPr="005160F8">
        <w:t>und</w:t>
      </w:r>
      <w:r w:rsidR="00F47DFC" w:rsidRPr="005160F8">
        <w:t xml:space="preserve"> </w:t>
      </w:r>
      <w:r w:rsidR="00D50BAC" w:rsidRPr="005160F8">
        <w:t>der Wandel kindlicher</w:t>
      </w:r>
      <w:r w:rsidR="00BC4BE7" w:rsidRPr="005160F8">
        <w:t xml:space="preserve"> Sozialisation</w:t>
      </w:r>
      <w:r w:rsidR="00F47DFC" w:rsidRPr="005160F8">
        <w:t xml:space="preserve">. Hinsichtlich der wirtschaftlichen Entwicklung </w:t>
      </w:r>
      <w:r w:rsidR="000904E3">
        <w:t>besteht</w:t>
      </w:r>
      <w:r w:rsidR="00BF2BC4" w:rsidRPr="005160F8">
        <w:t xml:space="preserve"> die Sorge</w:t>
      </w:r>
      <w:r w:rsidR="00F47DFC" w:rsidRPr="005160F8">
        <w:t xml:space="preserve">, dass die </w:t>
      </w:r>
      <w:r w:rsidR="00EF4D36">
        <w:t xml:space="preserve">wachsende </w:t>
      </w:r>
      <w:r w:rsidR="00F47DFC" w:rsidRPr="005160F8">
        <w:t xml:space="preserve">gesellschaftliche </w:t>
      </w:r>
      <w:r w:rsidR="00EF4D36">
        <w:t xml:space="preserve">Akzeptanz </w:t>
      </w:r>
      <w:r w:rsidR="000F63E6">
        <w:t xml:space="preserve">von </w:t>
      </w:r>
      <w:r w:rsidR="00840978">
        <w:t>besonderem</w:t>
      </w:r>
      <w:r w:rsidR="000F63E6">
        <w:t xml:space="preserve"> Förderbedarf</w:t>
      </w:r>
      <w:r w:rsidR="00EF4D36" w:rsidRPr="005160F8">
        <w:t xml:space="preserve"> </w:t>
      </w:r>
      <w:r w:rsidR="00F47DFC" w:rsidRPr="005160F8">
        <w:t>sich als machtlos erweisen könne, wenn die Weltwirtschaft sich so entwickle, «dass in zehn oder zwanzig Jahren die Steuergelder gar nicht mehr da sind» (</w:t>
      </w:r>
      <w:r w:rsidR="00D4048C" w:rsidRPr="005160F8">
        <w:t>GD3</w:t>
      </w:r>
      <w:r w:rsidR="00F47DFC" w:rsidRPr="005160F8">
        <w:t xml:space="preserve">). </w:t>
      </w:r>
      <w:r w:rsidR="00D06D62" w:rsidRPr="005160F8">
        <w:t>Sollten</w:t>
      </w:r>
      <w:r w:rsidR="00F47DFC" w:rsidRPr="005160F8">
        <w:t xml:space="preserve"> die Ressourcen fehlen, «dann wird es einfach schwierig, egal, wie offen alle werden oder wie aufgeklärt alle sind» (</w:t>
      </w:r>
      <w:r w:rsidR="00D4048C" w:rsidRPr="005160F8">
        <w:t>GD4</w:t>
      </w:r>
      <w:r w:rsidR="00F47DFC" w:rsidRPr="005160F8">
        <w:t xml:space="preserve">). </w:t>
      </w:r>
      <w:r w:rsidR="0033171E">
        <w:t>Bezüglich</w:t>
      </w:r>
      <w:r w:rsidR="0033171E" w:rsidRPr="005160F8">
        <w:t xml:space="preserve"> </w:t>
      </w:r>
      <w:r w:rsidR="00142859" w:rsidRPr="005160F8">
        <w:t xml:space="preserve">der </w:t>
      </w:r>
      <w:r w:rsidR="00224901">
        <w:t>zunehmenden</w:t>
      </w:r>
      <w:r w:rsidR="00137BA9" w:rsidRPr="005160F8">
        <w:t xml:space="preserve"> Präsenz digitaler Medien in der kindlichen Sozialisation </w:t>
      </w:r>
      <w:r w:rsidR="00142859" w:rsidRPr="005160F8">
        <w:t xml:space="preserve">wird mit einem polemischen Akzent angemerkt, dass eine </w:t>
      </w:r>
      <w:r w:rsidR="001D0918">
        <w:t>steigende</w:t>
      </w:r>
      <w:r w:rsidR="00142859" w:rsidRPr="005160F8">
        <w:t xml:space="preserve"> </w:t>
      </w:r>
      <w:r w:rsidR="00541282">
        <w:t>Anz</w:t>
      </w:r>
      <w:r w:rsidR="00142859" w:rsidRPr="005160F8">
        <w:t>ahl Kinder diesem Prozess ausgeliefert ist, weil Eltern ihre erzieherische Verantwortung nicht wahrnehmen: «</w:t>
      </w:r>
      <w:r w:rsidR="00835794">
        <w:t>E</w:t>
      </w:r>
      <w:r w:rsidR="00142859" w:rsidRPr="005160F8">
        <w:t xml:space="preserve">s ist schwierig bei Familien, </w:t>
      </w:r>
      <w:r w:rsidR="00163EC9">
        <w:t>in denen</w:t>
      </w:r>
      <w:r w:rsidR="00142859" w:rsidRPr="005160F8">
        <w:t xml:space="preserve"> niemand daheim richtig </w:t>
      </w:r>
      <w:r w:rsidR="00BE12D9" w:rsidRPr="005160F8">
        <w:t>hinschaut</w:t>
      </w:r>
      <w:r w:rsidR="00142859" w:rsidRPr="005160F8">
        <w:t xml:space="preserve"> und das Kind am </w:t>
      </w:r>
      <w:r w:rsidR="0006514D">
        <w:t>i</w:t>
      </w:r>
      <w:r w:rsidR="00142859" w:rsidRPr="005160F8">
        <w:t>Pad</w:t>
      </w:r>
      <w:r w:rsidR="003741C1" w:rsidRPr="003741C1">
        <w:t xml:space="preserve"> </w:t>
      </w:r>
      <w:r w:rsidR="003741C1" w:rsidRPr="005160F8">
        <w:t>verwahrlost</w:t>
      </w:r>
      <w:r w:rsidR="00142859" w:rsidRPr="005160F8">
        <w:t xml:space="preserve">» (GD2). Diese digitale Verwahrlosung mache sich auch </w:t>
      </w:r>
      <w:r w:rsidR="00B812D6">
        <w:t xml:space="preserve">in </w:t>
      </w:r>
      <w:r w:rsidR="00142859" w:rsidRPr="005160F8">
        <w:t xml:space="preserve">den Schulen so stark bemerkbar, </w:t>
      </w:r>
      <w:r w:rsidR="0098312E">
        <w:t xml:space="preserve">weil </w:t>
      </w:r>
      <w:r w:rsidR="00142859" w:rsidRPr="005160F8">
        <w:t xml:space="preserve">die fehlenden Vorleistungen der Familie als Sozialisationsinstanz das pädagogische Berufsfeld zusehends unattraktiv machen: </w:t>
      </w:r>
    </w:p>
    <w:p w14:paraId="7A7DF5B7" w14:textId="46ADFD2D" w:rsidR="00B812D6" w:rsidRDefault="00142859" w:rsidP="00762B59">
      <w:pPr>
        <w:pStyle w:val="Zitat1"/>
      </w:pPr>
      <w:r w:rsidRPr="005160F8">
        <w:t>Also</w:t>
      </w:r>
      <w:r w:rsidR="00685EE3" w:rsidRPr="005160F8">
        <w:t>,</w:t>
      </w:r>
      <w:r w:rsidRPr="005160F8">
        <w:t xml:space="preserve"> wenn das so weitergeht, dann glaube ich, wird es schwierig</w:t>
      </w:r>
      <w:r w:rsidR="00EF0279">
        <w:t>. U</w:t>
      </w:r>
      <w:r w:rsidRPr="005160F8">
        <w:t>nd dann werden auch ganz viele Lehrpersonen davonlaufen, weil sie es einfach nicht mehr schaffen, auch gesundheitlich (</w:t>
      </w:r>
      <w:r w:rsidR="00D4048C" w:rsidRPr="005160F8">
        <w:t>GD4</w:t>
      </w:r>
      <w:r w:rsidRPr="005160F8">
        <w:t>)</w:t>
      </w:r>
      <w:r w:rsidR="00685EE3" w:rsidRPr="005160F8">
        <w:t xml:space="preserve">. </w:t>
      </w:r>
    </w:p>
    <w:p w14:paraId="1F133831" w14:textId="5FE957E8" w:rsidR="00142859" w:rsidRPr="005160F8" w:rsidRDefault="00685EE3" w:rsidP="00647FC7">
      <w:pPr>
        <w:pStyle w:val="Textkrper"/>
        <w:ind w:firstLine="0"/>
      </w:pPr>
      <w:r w:rsidRPr="005160F8">
        <w:t>I</w:t>
      </w:r>
      <w:r w:rsidR="00DE2B9E">
        <w:t>m</w:t>
      </w:r>
      <w:r w:rsidRPr="005160F8">
        <w:t xml:space="preserve"> Abwäg</w:t>
      </w:r>
      <w:r w:rsidR="00DE2B9E">
        <w:t>en</w:t>
      </w:r>
      <w:r w:rsidRPr="005160F8">
        <w:t xml:space="preserve"> von Gründen für Optimismus und Pessimismus </w:t>
      </w:r>
      <w:r w:rsidR="008456A9" w:rsidRPr="005160F8">
        <w:t>erscheint es ratsam</w:t>
      </w:r>
      <w:r w:rsidRPr="005160F8">
        <w:t xml:space="preserve">, bei Bildungsreformen in den nächsten Jahrzehnten </w:t>
      </w:r>
      <w:r w:rsidR="00D95B1E" w:rsidRPr="005160F8">
        <w:t>k</w:t>
      </w:r>
      <w:r w:rsidRPr="005160F8">
        <w:t>einen «Superlativ» anzustreben, sondern «ein gutes Mittelfeld» (</w:t>
      </w:r>
      <w:r w:rsidR="00D4048C" w:rsidRPr="005160F8">
        <w:t>GD5</w:t>
      </w:r>
      <w:r w:rsidRPr="005160F8">
        <w:t xml:space="preserve">). Angesichts der Tatsache, dass </w:t>
      </w:r>
      <w:r w:rsidR="003C7A93" w:rsidRPr="005160F8">
        <w:t xml:space="preserve">viele </w:t>
      </w:r>
      <w:r w:rsidR="00AA27EC" w:rsidRPr="005160F8">
        <w:t xml:space="preserve">bestehende </w:t>
      </w:r>
      <w:r w:rsidR="00E462BE" w:rsidRPr="005160F8">
        <w:t xml:space="preserve">heilpädagogische </w:t>
      </w:r>
      <w:r w:rsidR="003C7A93" w:rsidRPr="005160F8">
        <w:t xml:space="preserve">Settings </w:t>
      </w:r>
      <w:r w:rsidRPr="005160F8">
        <w:t xml:space="preserve">ein «gutes oder sehr gutes Gerüst» (GD1) </w:t>
      </w:r>
      <w:r w:rsidR="00962ED1">
        <w:t>bilden</w:t>
      </w:r>
      <w:r w:rsidRPr="005160F8">
        <w:t>, sei es erlaubt, «realistisch optimistisch» (</w:t>
      </w:r>
      <w:r w:rsidR="00D4048C" w:rsidRPr="005160F8">
        <w:t>GD3</w:t>
      </w:r>
      <w:r w:rsidRPr="005160F8">
        <w:t>) in die Zukunft zu schauen.</w:t>
      </w:r>
    </w:p>
    <w:p w14:paraId="09E87B59" w14:textId="6191E3C7" w:rsidR="00F42A68" w:rsidRPr="005160F8" w:rsidRDefault="00F42A68" w:rsidP="005160F8">
      <w:pPr>
        <w:pStyle w:val="berschrift1"/>
      </w:pPr>
      <w:r w:rsidRPr="005160F8">
        <w:t xml:space="preserve">Diskussion und </w:t>
      </w:r>
      <w:r w:rsidR="003F38D3" w:rsidRPr="005160F8">
        <w:t>Fazit</w:t>
      </w:r>
    </w:p>
    <w:p w14:paraId="300F0E21" w14:textId="37AEC7F2" w:rsidR="00F42A68" w:rsidRPr="005160F8" w:rsidRDefault="000F24D3" w:rsidP="00104D6F">
      <w:pPr>
        <w:pStyle w:val="Textkrper"/>
        <w:ind w:firstLine="0"/>
      </w:pPr>
      <w:r w:rsidRPr="000F24D3">
        <w:t xml:space="preserve">Die Schulischen Heilpädagog:innen sind sich in den Gesprächen einig, dass die Chancengleichheit </w:t>
      </w:r>
      <w:r w:rsidR="002635FF">
        <w:t xml:space="preserve">in der Schweiz </w:t>
      </w:r>
      <w:r w:rsidRPr="000F24D3">
        <w:t xml:space="preserve">fehlt und </w:t>
      </w:r>
      <w:r w:rsidR="00DE184C">
        <w:t xml:space="preserve">sie </w:t>
      </w:r>
      <w:r w:rsidRPr="000F24D3">
        <w:t>kritisieren dies stark.</w:t>
      </w:r>
      <w:r w:rsidR="00375035">
        <w:t xml:space="preserve"> </w:t>
      </w:r>
      <w:r w:rsidR="00F42A68" w:rsidRPr="005160F8">
        <w:t xml:space="preserve">Im Einklang mit aktuellen </w:t>
      </w:r>
      <w:r w:rsidR="001F644A" w:rsidRPr="005160F8">
        <w:t>schweizerischen</w:t>
      </w:r>
      <w:r w:rsidR="00782139" w:rsidRPr="005160F8">
        <w:t xml:space="preserve"> </w:t>
      </w:r>
      <w:r w:rsidR="00F42A68" w:rsidRPr="005160F8">
        <w:t>(Becker &amp; Schoch</w:t>
      </w:r>
      <w:r w:rsidR="003371E2">
        <w:t>,</w:t>
      </w:r>
      <w:r w:rsidR="00D003AE" w:rsidRPr="005160F8">
        <w:t xml:space="preserve"> 2018</w:t>
      </w:r>
      <w:r w:rsidR="00F42A68" w:rsidRPr="005160F8">
        <w:t xml:space="preserve">) und </w:t>
      </w:r>
      <w:r w:rsidR="00782139" w:rsidRPr="005160F8">
        <w:t>internationalen Expertisen</w:t>
      </w:r>
      <w:r w:rsidR="00F42A68" w:rsidRPr="005160F8">
        <w:t xml:space="preserve"> (OECD</w:t>
      </w:r>
      <w:r w:rsidR="003B6AE0">
        <w:t>,</w:t>
      </w:r>
      <w:r w:rsidR="00810C4B" w:rsidRPr="005160F8">
        <w:t xml:space="preserve"> </w:t>
      </w:r>
      <w:r w:rsidR="006F3A29" w:rsidRPr="005160F8">
        <w:t>2023</w:t>
      </w:r>
      <w:r w:rsidR="00FB4A8D" w:rsidRPr="005160F8">
        <w:t>; UN</w:t>
      </w:r>
      <w:r w:rsidR="00DE184C">
        <w:t>ESCO</w:t>
      </w:r>
      <w:r w:rsidR="00FB4A8D" w:rsidRPr="005160F8">
        <w:t>, 2020</w:t>
      </w:r>
      <w:r w:rsidR="00F42A68" w:rsidRPr="005160F8">
        <w:t xml:space="preserve">) sehen die Beteiligten es als gravierendes Problem an, dass </w:t>
      </w:r>
      <w:r w:rsidR="003A25C2" w:rsidRPr="005160F8">
        <w:t xml:space="preserve">die Perspektiven </w:t>
      </w:r>
      <w:r w:rsidR="003A25C2" w:rsidRPr="005160F8">
        <w:lastRenderedPageBreak/>
        <w:t>für die</w:t>
      </w:r>
      <w:r w:rsidR="00DD5E23" w:rsidRPr="005160F8">
        <w:t xml:space="preserve"> Schule 2050 </w:t>
      </w:r>
      <w:r w:rsidR="003A25C2" w:rsidRPr="005160F8">
        <w:t xml:space="preserve">von </w:t>
      </w:r>
      <w:r w:rsidR="00165313" w:rsidRPr="005160F8">
        <w:t>milieuspezifischer Benachteiligung überschattet sind</w:t>
      </w:r>
      <w:r w:rsidR="00F42A68" w:rsidRPr="005160F8">
        <w:t>. Aktuelle bildungspolitische Weichenstellungen und wachsende Ressourcenknappheit lassen für die kommenden Jahrzehnte erwarten, dass diese Problematik nicht verschwinde</w:t>
      </w:r>
      <w:r w:rsidR="00C214C9">
        <w:t>t</w:t>
      </w:r>
      <w:r w:rsidR="00F42A68" w:rsidRPr="005160F8">
        <w:t xml:space="preserve">, sondern möglicherweise noch grösser wird. </w:t>
      </w:r>
      <w:r w:rsidR="009F212B">
        <w:t>Die Teilnehmenden insistieren in den Diskussionen</w:t>
      </w:r>
      <w:r w:rsidR="00F42A68" w:rsidRPr="005160F8">
        <w:t>, dass es politische Gestaltungsalternativen gebe</w:t>
      </w:r>
      <w:r w:rsidR="00312500">
        <w:t>.</w:t>
      </w:r>
      <w:r w:rsidR="00D510D6">
        <w:t xml:space="preserve"> </w:t>
      </w:r>
      <w:r w:rsidR="006A3C8D">
        <w:t>Sie räumen</w:t>
      </w:r>
      <w:r w:rsidR="00F42A68" w:rsidRPr="005160F8">
        <w:t xml:space="preserve"> aber auch </w:t>
      </w:r>
      <w:r w:rsidR="009A5571" w:rsidRPr="005160F8">
        <w:t>ein</w:t>
      </w:r>
      <w:r w:rsidR="00F42A68" w:rsidRPr="005160F8">
        <w:t>, dass globale wirtschaftliche Entwicklungen den Spielraum auf längere Sicht möglicherweise drastisch verkleinern könnten.</w:t>
      </w:r>
      <w:r w:rsidR="00FA451B" w:rsidRPr="005160F8">
        <w:t xml:space="preserve"> </w:t>
      </w:r>
      <w:r w:rsidR="00AA5EEC" w:rsidRPr="005160F8">
        <w:t>Dieser Spielraum wird indes</w:t>
      </w:r>
      <w:r w:rsidR="005D40C2">
        <w:t>sen</w:t>
      </w:r>
      <w:r w:rsidR="00AA5EEC" w:rsidRPr="005160F8">
        <w:t xml:space="preserve"> nicht allein von wirtschaftlichen</w:t>
      </w:r>
      <w:r w:rsidR="0001152E" w:rsidRPr="005160F8">
        <w:t>, sondern auch von kulturellen Rahmenbedingungen</w:t>
      </w:r>
      <w:r w:rsidR="00F277B5" w:rsidRPr="005160F8">
        <w:t xml:space="preserve"> bestimmt</w:t>
      </w:r>
      <w:r w:rsidR="00D510D6">
        <w:t>. I</w:t>
      </w:r>
      <w:r w:rsidR="0083392C" w:rsidRPr="005160F8">
        <w:t xml:space="preserve">n dieser Hinsicht </w:t>
      </w:r>
      <w:r w:rsidR="000C04F5" w:rsidRPr="005160F8">
        <w:t xml:space="preserve">erscheint den Teilnehmenden die wachsende Präsenz digitaler Medien in der kindlichen Sozialisation als </w:t>
      </w:r>
      <w:r w:rsidR="0096109B" w:rsidRPr="005160F8">
        <w:t xml:space="preserve">ernstes </w:t>
      </w:r>
      <w:r w:rsidR="000C04F5" w:rsidRPr="005160F8">
        <w:t>Problem</w:t>
      </w:r>
      <w:r w:rsidR="0096109B" w:rsidRPr="005160F8">
        <w:t>.</w:t>
      </w:r>
    </w:p>
    <w:p w14:paraId="71B85220" w14:textId="6F078C9C" w:rsidR="00F42A68" w:rsidRPr="005160F8" w:rsidRDefault="00F42A68" w:rsidP="005160F8">
      <w:pPr>
        <w:pStyle w:val="Textkrper"/>
      </w:pPr>
      <w:r w:rsidRPr="005160F8">
        <w:t xml:space="preserve">Kontrovers </w:t>
      </w:r>
      <w:r w:rsidR="00885CBE">
        <w:t>diskutier</w:t>
      </w:r>
      <w:r w:rsidR="003C0AC5">
        <w:t>en die Teilnehmenden</w:t>
      </w:r>
      <w:r w:rsidR="00885CBE">
        <w:t xml:space="preserve"> </w:t>
      </w:r>
      <w:r w:rsidRPr="005160F8">
        <w:t xml:space="preserve">die Zukunft von </w:t>
      </w:r>
      <w:proofErr w:type="spellStart"/>
      <w:r w:rsidRPr="005160F8">
        <w:t>separativen</w:t>
      </w:r>
      <w:proofErr w:type="spellEnd"/>
      <w:r w:rsidRPr="005160F8">
        <w:t xml:space="preserve"> Settings in der Volksschule. </w:t>
      </w:r>
      <w:r w:rsidR="004F439D" w:rsidRPr="005160F8">
        <w:t>Die</w:t>
      </w:r>
      <w:r w:rsidR="00D81459" w:rsidRPr="005160F8">
        <w:t xml:space="preserve"> </w:t>
      </w:r>
      <w:r w:rsidRPr="005160F8">
        <w:t xml:space="preserve">Teilnehmenden </w:t>
      </w:r>
      <w:r w:rsidR="00D81459" w:rsidRPr="005160F8">
        <w:t xml:space="preserve">bringen </w:t>
      </w:r>
      <w:r w:rsidRPr="005160F8">
        <w:t xml:space="preserve">dazu </w:t>
      </w:r>
      <w:r w:rsidR="00430E44">
        <w:t>vor</w:t>
      </w:r>
      <w:r w:rsidR="00430E44" w:rsidRPr="005160F8">
        <w:t xml:space="preserve"> </w:t>
      </w:r>
      <w:r w:rsidRPr="005160F8">
        <w:t>dem Hintergrund eigene</w:t>
      </w:r>
      <w:r w:rsidR="00B260D8" w:rsidRPr="005160F8">
        <w:t>r</w:t>
      </w:r>
      <w:r w:rsidRPr="005160F8">
        <w:t xml:space="preserve"> berufliche</w:t>
      </w:r>
      <w:r w:rsidR="00B260D8" w:rsidRPr="005160F8">
        <w:t>r</w:t>
      </w:r>
      <w:r w:rsidRPr="005160F8">
        <w:t xml:space="preserve"> Erfahrungen Pro</w:t>
      </w:r>
      <w:r w:rsidR="009D6FDA">
        <w:t>-</w:t>
      </w:r>
      <w:r w:rsidRPr="005160F8">
        <w:t xml:space="preserve"> und Kontra</w:t>
      </w:r>
      <w:r w:rsidR="009D6FDA">
        <w:t>-Argumente</w:t>
      </w:r>
      <w:r w:rsidRPr="005160F8">
        <w:t xml:space="preserve"> </w:t>
      </w:r>
      <w:r w:rsidR="001B7615">
        <w:t>an</w:t>
      </w:r>
      <w:r w:rsidR="005E34EA">
        <w:t xml:space="preserve">. Doch </w:t>
      </w:r>
      <w:r w:rsidRPr="005160F8">
        <w:t xml:space="preserve">der Ton </w:t>
      </w:r>
      <w:r w:rsidR="005E34EA" w:rsidRPr="005160F8">
        <w:t xml:space="preserve">bleibt </w:t>
      </w:r>
      <w:r w:rsidRPr="005160F8">
        <w:t xml:space="preserve">freundlich, sodass zwar von einem Dissens, nicht aber von einem Konflikt zu sprechen ist. </w:t>
      </w:r>
      <w:r w:rsidR="00D129A4">
        <w:t>D</w:t>
      </w:r>
      <w:r w:rsidR="00D129A4" w:rsidRPr="005160F8">
        <w:t xml:space="preserve">ie Argumente für </w:t>
      </w:r>
      <w:proofErr w:type="spellStart"/>
      <w:r w:rsidR="00D129A4" w:rsidRPr="005160F8">
        <w:t>separative</w:t>
      </w:r>
      <w:proofErr w:type="spellEnd"/>
      <w:r w:rsidR="00D129A4" w:rsidRPr="005160F8">
        <w:t xml:space="preserve"> Settings </w:t>
      </w:r>
      <w:r w:rsidR="00637EE4" w:rsidRPr="005160F8">
        <w:t>haben</w:t>
      </w:r>
      <w:r w:rsidRPr="005160F8">
        <w:t xml:space="preserve"> einen schweren Stand, wenn sie im Lichte des akademischen Diskurses betrachtet werden, der durch einen starken inklusiven Mainstream geprägt ist</w:t>
      </w:r>
      <w:r w:rsidR="00AD54B1" w:rsidRPr="005160F8">
        <w:t xml:space="preserve"> (</w:t>
      </w:r>
      <w:proofErr w:type="spellStart"/>
      <w:r w:rsidR="009378B2" w:rsidRPr="005160F8">
        <w:t>Ainscow</w:t>
      </w:r>
      <w:proofErr w:type="spellEnd"/>
      <w:r w:rsidR="009378B2" w:rsidRPr="005160F8">
        <w:t xml:space="preserve">, 2020; </w:t>
      </w:r>
      <w:proofErr w:type="spellStart"/>
      <w:r w:rsidR="00AD54B1" w:rsidRPr="005160F8">
        <w:t>Bless</w:t>
      </w:r>
      <w:proofErr w:type="spellEnd"/>
      <w:r w:rsidR="00AD54B1" w:rsidRPr="005160F8">
        <w:t>, 201</w:t>
      </w:r>
      <w:r w:rsidR="0020426F" w:rsidRPr="005160F8">
        <w:t>8)</w:t>
      </w:r>
      <w:r w:rsidRPr="005160F8">
        <w:t>.</w:t>
      </w:r>
      <w:r w:rsidR="00BA4ED2" w:rsidRPr="005160F8">
        <w:t xml:space="preserve"> </w:t>
      </w:r>
    </w:p>
    <w:p w14:paraId="07497189" w14:textId="34928034" w:rsidR="006E0D57" w:rsidRDefault="00F51175" w:rsidP="005160F8">
      <w:pPr>
        <w:pStyle w:val="Textkrper"/>
      </w:pPr>
      <w:r w:rsidRPr="005160F8">
        <w:t xml:space="preserve">Als </w:t>
      </w:r>
      <w:r w:rsidR="00650263">
        <w:t>Grenze</w:t>
      </w:r>
      <w:r w:rsidR="00650263" w:rsidRPr="005160F8">
        <w:t xml:space="preserve"> </w:t>
      </w:r>
      <w:r w:rsidRPr="005160F8">
        <w:t xml:space="preserve">der hier präsentierten Gruppendiskussionen ist zu betonen, dass sie nur eine kleine Zahl von engagierten Stimmen versammeln konnten: Um die heilpädagogische Sicht auf die Schule 2050 breiter und differenzierter zu erfassen, ist eine repräsentative Befragung wünschenswert. </w:t>
      </w:r>
      <w:r w:rsidR="000755A4" w:rsidRPr="005160F8">
        <w:t xml:space="preserve">Für den </w:t>
      </w:r>
      <w:r w:rsidR="00DF5EB2" w:rsidRPr="005160F8">
        <w:t xml:space="preserve">weiteren Dialog </w:t>
      </w:r>
      <w:r w:rsidR="00547CB4" w:rsidRPr="005160F8">
        <w:t xml:space="preserve">zur Schule 2050 ist </w:t>
      </w:r>
      <w:r w:rsidR="00E428D6" w:rsidRPr="005160F8">
        <w:t xml:space="preserve">als </w:t>
      </w:r>
      <w:r w:rsidR="00D51B8F">
        <w:rPr>
          <w:rFonts w:cs="Open Sans SemiCondensed"/>
        </w:rPr>
        <w:t>‹</w:t>
      </w:r>
      <w:r w:rsidR="00A213EB" w:rsidRPr="005160F8">
        <w:t>Schnappschuss</w:t>
      </w:r>
      <w:r w:rsidR="00D51B8F">
        <w:rPr>
          <w:rFonts w:cs="Open Sans SemiCondensed"/>
        </w:rPr>
        <w:t>›</w:t>
      </w:r>
      <w:r w:rsidR="00A213EB" w:rsidRPr="005160F8">
        <w:t xml:space="preserve"> </w:t>
      </w:r>
      <w:r w:rsidR="00547CB4" w:rsidRPr="005160F8">
        <w:t>festzuhalten, dass</w:t>
      </w:r>
      <w:r w:rsidR="0082633B" w:rsidRPr="005160F8">
        <w:t xml:space="preserve"> </w:t>
      </w:r>
      <w:r w:rsidR="00547CB4" w:rsidRPr="005160F8">
        <w:t>d</w:t>
      </w:r>
      <w:r w:rsidR="006E0D57" w:rsidRPr="005160F8">
        <w:t xml:space="preserve">ie Gruppendiskussionen mit </w:t>
      </w:r>
      <w:r w:rsidR="00D51B8F">
        <w:t xml:space="preserve">Schulischen </w:t>
      </w:r>
      <w:r w:rsidR="006E0D57" w:rsidRPr="005160F8">
        <w:t>Heilpädagog</w:t>
      </w:r>
      <w:r w:rsidR="00D51B8F">
        <w:t>:innen</w:t>
      </w:r>
      <w:r w:rsidR="006E0D57" w:rsidRPr="005160F8">
        <w:t xml:space="preserve"> aus den Kantonen des Bildungsraums Nordwestschweiz ein Bild</w:t>
      </w:r>
      <w:r w:rsidR="00547CB4" w:rsidRPr="005160F8">
        <w:t xml:space="preserve"> ergeben</w:t>
      </w:r>
      <w:r w:rsidR="006E0D57" w:rsidRPr="005160F8">
        <w:t>, das weder von Zukunftseuphorie noch von Resignation geprägt ist. Die Beteiligten sehen beim schulischen Umgang mit Heterogenität viele kritische Punkte, die in den kommenden Jahrzehnten bedeutsam sein werden</w:t>
      </w:r>
      <w:r w:rsidR="00437586">
        <w:t>. D</w:t>
      </w:r>
      <w:r w:rsidR="006E0D57" w:rsidRPr="005160F8">
        <w:t>ie Thematisierung dieser Punkte führt aber nicht zu einer fatalistischen Positio</w:t>
      </w:r>
      <w:r w:rsidR="00E9526F" w:rsidRPr="005160F8">
        <w:t>n</w:t>
      </w:r>
      <w:r w:rsidR="00437586">
        <w:t>. E</w:t>
      </w:r>
      <w:r w:rsidR="00E9526F" w:rsidRPr="005160F8">
        <w:t>s besteht Aufgeschlossenheit</w:t>
      </w:r>
      <w:r w:rsidR="00A213EB" w:rsidRPr="005160F8">
        <w:t xml:space="preserve">, </w:t>
      </w:r>
      <w:r w:rsidR="00E2131B" w:rsidRPr="005160F8">
        <w:t xml:space="preserve">innerhalb der Profession und </w:t>
      </w:r>
      <w:r w:rsidR="00404251" w:rsidRPr="005160F8">
        <w:t xml:space="preserve">im Austausch </w:t>
      </w:r>
      <w:r w:rsidR="00E2131B" w:rsidRPr="005160F8">
        <w:t xml:space="preserve">mit anderen Anspruchsgruppen </w:t>
      </w:r>
      <w:r w:rsidR="00676308" w:rsidRPr="005160F8">
        <w:t>nach gemeinsamen Lösungen zu suchen.</w:t>
      </w:r>
    </w:p>
    <w:tbl>
      <w:tblPr>
        <w:tblStyle w:val="Tabellenraster"/>
        <w:tblW w:w="1726"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1"/>
      </w:tblGrid>
      <w:tr w:rsidR="00E81434" w:rsidRPr="00380308" w14:paraId="2AD27D87" w14:textId="77777777" w:rsidTr="00054AE8">
        <w:tc>
          <w:tcPr>
            <w:tcW w:w="5000" w:type="pct"/>
            <w:vAlign w:val="center"/>
          </w:tcPr>
          <w:p w14:paraId="4B76E240" w14:textId="77777777" w:rsidR="00E81434" w:rsidRPr="00380308" w:rsidRDefault="00E81434" w:rsidP="00054AE8">
            <w:pPr>
              <w:pStyle w:val="Textkrper"/>
              <w:ind w:firstLine="32"/>
            </w:pPr>
            <w:r w:rsidRPr="00380308">
              <w:rPr>
                <w:noProof/>
              </w:rPr>
              <w:drawing>
                <wp:inline distT="0" distB="0" distL="0" distR="0" wp14:anchorId="50C04F3B" wp14:editId="056913C4">
                  <wp:extent cx="832885" cy="797189"/>
                  <wp:effectExtent l="0" t="0" r="5715" b="3175"/>
                  <wp:docPr id="1628455571"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455571" name="Graphique 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32885" cy="797189"/>
                          </a:xfrm>
                          <a:prstGeom prst="rect">
                            <a:avLst/>
                          </a:prstGeom>
                        </pic:spPr>
                      </pic:pic>
                    </a:graphicData>
                  </a:graphic>
                </wp:inline>
              </w:drawing>
            </w:r>
          </w:p>
        </w:tc>
      </w:tr>
      <w:tr w:rsidR="00E81434" w:rsidRPr="00C23672" w14:paraId="32D5D7B0" w14:textId="77777777" w:rsidTr="00054AE8">
        <w:trPr>
          <w:trHeight w:val="960"/>
        </w:trPr>
        <w:tc>
          <w:tcPr>
            <w:tcW w:w="5000" w:type="pct"/>
          </w:tcPr>
          <w:p w14:paraId="380F348C" w14:textId="18B6A439" w:rsidR="004E2842" w:rsidRDefault="003B6AE0" w:rsidP="004E2842">
            <w:pPr>
              <w:pStyle w:val="Textkrper3"/>
            </w:pPr>
            <w:r>
              <w:t xml:space="preserve">Prof. Dr. </w:t>
            </w:r>
            <w:r w:rsidR="004E2842">
              <w:t>Carsten Quesel</w:t>
            </w:r>
          </w:p>
          <w:p w14:paraId="3A5FA811" w14:textId="77777777" w:rsidR="004E2842" w:rsidRDefault="004E2842" w:rsidP="004E2842">
            <w:pPr>
              <w:pStyle w:val="Textkrper3"/>
            </w:pPr>
            <w:r>
              <w:t>Professor für Bildungssoziologie</w:t>
            </w:r>
          </w:p>
          <w:p w14:paraId="02BF596A" w14:textId="77777777" w:rsidR="004E2842" w:rsidRDefault="004E2842" w:rsidP="004E2842">
            <w:pPr>
              <w:pStyle w:val="Textkrper3"/>
            </w:pPr>
            <w:r>
              <w:t>PH FHNW (Windisch)</w:t>
            </w:r>
          </w:p>
          <w:p w14:paraId="0BF4365A" w14:textId="4008C42A" w:rsidR="00E81434" w:rsidRPr="00C23672" w:rsidRDefault="004E2842" w:rsidP="00054AE8">
            <w:pPr>
              <w:pStyle w:val="Textkrper3"/>
            </w:pPr>
            <w:hyperlink r:id="rId16" w:history="1">
              <w:r w:rsidRPr="00DB0977">
                <w:rPr>
                  <w:rStyle w:val="Hyperlink"/>
                </w:rPr>
                <w:t>carsten.quesel@fhnw.ch</w:t>
              </w:r>
            </w:hyperlink>
          </w:p>
        </w:tc>
      </w:tr>
    </w:tbl>
    <w:p w14:paraId="7E75590D" w14:textId="7C40AFB1" w:rsidR="00D232F1" w:rsidRPr="006D3A6D" w:rsidRDefault="00D232F1" w:rsidP="007B4390">
      <w:pPr>
        <w:pStyle w:val="berschrift1"/>
        <w:rPr>
          <w:lang w:val="en-US"/>
        </w:rPr>
      </w:pPr>
      <w:r w:rsidRPr="006D3A6D">
        <w:rPr>
          <w:lang w:val="en-US"/>
        </w:rPr>
        <w:t>Literatur</w:t>
      </w:r>
    </w:p>
    <w:p w14:paraId="163EDF43" w14:textId="60189E41" w:rsidR="0017135B" w:rsidRDefault="00A03786" w:rsidP="00B409DC">
      <w:pPr>
        <w:pStyle w:val="Literaturverzeichnis"/>
        <w:rPr>
          <w:lang w:val="en-US"/>
        </w:rPr>
      </w:pPr>
      <w:r w:rsidRPr="00A03786">
        <w:rPr>
          <w:lang w:val="en-US"/>
        </w:rPr>
        <w:t>Ainscow, M. (2020). Promoting inclusion and equity in education: lessons from international experiences.</w:t>
      </w:r>
      <w:r w:rsidR="0092790F">
        <w:rPr>
          <w:lang w:val="en-US"/>
        </w:rPr>
        <w:t xml:space="preserve"> </w:t>
      </w:r>
      <w:r w:rsidRPr="00A03786">
        <w:rPr>
          <w:i/>
          <w:iCs/>
          <w:lang w:val="en-US"/>
        </w:rPr>
        <w:t>Nordic Journal of Studies in Educational Policy</w:t>
      </w:r>
      <w:r w:rsidRPr="00A03786">
        <w:rPr>
          <w:lang w:val="en-US"/>
        </w:rPr>
        <w:t>,</w:t>
      </w:r>
      <w:r w:rsidR="0092790F">
        <w:rPr>
          <w:lang w:val="en-US"/>
        </w:rPr>
        <w:t xml:space="preserve"> </w:t>
      </w:r>
      <w:r w:rsidRPr="00A03786">
        <w:rPr>
          <w:i/>
          <w:iCs/>
          <w:lang w:val="en-US"/>
        </w:rPr>
        <w:t>6</w:t>
      </w:r>
      <w:r w:rsidR="0092790F">
        <w:rPr>
          <w:i/>
          <w:iCs/>
          <w:lang w:val="en-US"/>
        </w:rPr>
        <w:t> </w:t>
      </w:r>
      <w:r w:rsidRPr="00A03786">
        <w:rPr>
          <w:lang w:val="en-US"/>
        </w:rPr>
        <w:t xml:space="preserve">(1), 7–16. </w:t>
      </w:r>
      <w:r w:rsidR="0017135B">
        <w:fldChar w:fldCharType="begin"/>
      </w:r>
      <w:r w:rsidR="0017135B" w:rsidRPr="006D3A6D">
        <w:rPr>
          <w:lang w:val="en-US"/>
        </w:rPr>
        <w:instrText>HYPERLINK "https://doi.org/10.1080/20020317.2020.1729587"</w:instrText>
      </w:r>
      <w:r w:rsidR="0017135B">
        <w:fldChar w:fldCharType="separate"/>
      </w:r>
      <w:r w:rsidR="0017135B" w:rsidRPr="001A086E">
        <w:rPr>
          <w:rStyle w:val="Hyperlink"/>
          <w:lang w:val="en-US"/>
        </w:rPr>
        <w:t>https://doi.org/10.1080/20020317.2020.1729587</w:t>
      </w:r>
      <w:r w:rsidR="0017135B">
        <w:fldChar w:fldCharType="end"/>
      </w:r>
    </w:p>
    <w:p w14:paraId="5C7654BC" w14:textId="1730F5CD" w:rsidR="005167BC" w:rsidRPr="000F320D" w:rsidRDefault="000F320D" w:rsidP="004E770C">
      <w:pPr>
        <w:pStyle w:val="Literaturverzeichnis"/>
      </w:pPr>
      <w:r w:rsidRPr="00E8705A">
        <w:t>Becker, R. &amp; Schoch, J. (2018).</w:t>
      </w:r>
      <w:r w:rsidR="00473150">
        <w:t xml:space="preserve"> </w:t>
      </w:r>
      <w:r w:rsidRPr="00B409DC">
        <w:rPr>
          <w:i/>
          <w:iCs/>
        </w:rPr>
        <w:t>Soziale Selektivität. Empfehlungen des Schweizerischen Wissenschaftsrates SWR.</w:t>
      </w:r>
      <w:r w:rsidRPr="000F320D">
        <w:t xml:space="preserve"> </w:t>
      </w:r>
      <w:hyperlink r:id="rId17" w:history="1">
        <w:r w:rsidRPr="00E8705A">
          <w:rPr>
            <w:rStyle w:val="Hyperlink"/>
          </w:rPr>
          <w:t>https://edudoc.ch/record/133983?ln=de</w:t>
        </w:r>
      </w:hyperlink>
      <w:r w:rsidR="005167BC">
        <w:t xml:space="preserve"> </w:t>
      </w:r>
      <w:r w:rsidR="005167BC" w:rsidRPr="007D4D81">
        <w:rPr>
          <w:rFonts w:cs="Arial"/>
        </w:rPr>
        <w:t>[Zugriff</w:t>
      </w:r>
      <w:r w:rsidR="00D648D2">
        <w:rPr>
          <w:rFonts w:cs="Arial"/>
        </w:rPr>
        <w:t>:</w:t>
      </w:r>
      <w:r w:rsidR="005167BC" w:rsidRPr="007D4D81">
        <w:rPr>
          <w:rFonts w:cs="Arial"/>
        </w:rPr>
        <w:t xml:space="preserve"> 18.03.2025</w:t>
      </w:r>
      <w:r w:rsidR="005167BC">
        <w:t>]</w:t>
      </w:r>
      <w:r w:rsidR="006D20FA">
        <w:t>.</w:t>
      </w:r>
    </w:p>
    <w:p w14:paraId="173101E1" w14:textId="07A4700F" w:rsidR="002D7046" w:rsidRDefault="00863468" w:rsidP="004E770C">
      <w:pPr>
        <w:pStyle w:val="Literaturverzeichnis"/>
      </w:pPr>
      <w:proofErr w:type="spellStart"/>
      <w:r w:rsidRPr="006D612E">
        <w:t>Bless</w:t>
      </w:r>
      <w:proofErr w:type="spellEnd"/>
      <w:r w:rsidRPr="006D612E">
        <w:t xml:space="preserve">, G. (2018). Wirkungen der schulischen Integration auf Schülerinnen und Schüler. </w:t>
      </w:r>
      <w:r w:rsidRPr="00077F38">
        <w:rPr>
          <w:i/>
          <w:iCs/>
        </w:rPr>
        <w:t>Schweizerische Zeitschrift für Heilpädagogik, 24</w:t>
      </w:r>
      <w:r w:rsidR="004D4AF6">
        <w:rPr>
          <w:i/>
          <w:iCs/>
        </w:rPr>
        <w:t> </w:t>
      </w:r>
      <w:r w:rsidRPr="006D612E">
        <w:t xml:space="preserve">(2), 6–14. </w:t>
      </w:r>
      <w:hyperlink r:id="rId18" w:history="1">
        <w:r w:rsidRPr="006D612E">
          <w:rPr>
            <w:rStyle w:val="Hyperlink"/>
          </w:rPr>
          <w:t>https://ojs.szh.ch/zeitschrift/article/view/700</w:t>
        </w:r>
      </w:hyperlink>
    </w:p>
    <w:p w14:paraId="4A4F4CB6" w14:textId="789B4F60" w:rsidR="003C2E91" w:rsidRPr="00ED564A" w:rsidRDefault="003C2E91" w:rsidP="004E770C">
      <w:pPr>
        <w:pStyle w:val="Literaturverzeichnis"/>
      </w:pPr>
      <w:proofErr w:type="spellStart"/>
      <w:r w:rsidRPr="00565974">
        <w:t>Köpfer</w:t>
      </w:r>
      <w:proofErr w:type="spellEnd"/>
      <w:r w:rsidRPr="00565974">
        <w:t>, A.</w:t>
      </w:r>
      <w:r w:rsidR="00176491" w:rsidRPr="00565974">
        <w:t>,</w:t>
      </w:r>
      <w:r w:rsidRPr="00565974">
        <w:t xml:space="preserve"> Powell, J.</w:t>
      </w:r>
      <w:r w:rsidR="00035F79">
        <w:t> </w:t>
      </w:r>
      <w:r w:rsidRPr="00565974">
        <w:t xml:space="preserve">W. &amp; Zahnd, R. (2021). </w:t>
      </w:r>
      <w:r w:rsidRPr="00222E25">
        <w:t>Entwicklungslinien internationaler und komparativer Inklusionsforschung</w:t>
      </w:r>
      <w:r>
        <w:t>.</w:t>
      </w:r>
      <w:r w:rsidRPr="00222E25">
        <w:t xml:space="preserve"> </w:t>
      </w:r>
      <w:r>
        <w:t>In</w:t>
      </w:r>
      <w:r w:rsidR="00D522BA">
        <w:t xml:space="preserve"> A.</w:t>
      </w:r>
      <w:r>
        <w:t xml:space="preserve"> </w:t>
      </w:r>
      <w:proofErr w:type="spellStart"/>
      <w:r w:rsidRPr="00222E25">
        <w:t>Köpfer</w:t>
      </w:r>
      <w:proofErr w:type="spellEnd"/>
      <w:r w:rsidRPr="00222E25">
        <w:t xml:space="preserve">, </w:t>
      </w:r>
      <w:r w:rsidR="00D522BA">
        <w:t>J.</w:t>
      </w:r>
      <w:r w:rsidR="00035F79">
        <w:t> </w:t>
      </w:r>
      <w:r w:rsidR="00D522BA">
        <w:t xml:space="preserve">W. </w:t>
      </w:r>
      <w:r w:rsidRPr="00222E25">
        <w:t>Powell</w:t>
      </w:r>
      <w:r>
        <w:t xml:space="preserve"> &amp; </w:t>
      </w:r>
      <w:r w:rsidR="00D522BA">
        <w:t xml:space="preserve">R. </w:t>
      </w:r>
      <w:r w:rsidRPr="00222E25">
        <w:t>Zahnd</w:t>
      </w:r>
      <w:r>
        <w:t xml:space="preserve"> </w:t>
      </w:r>
      <w:r w:rsidRPr="00222E25">
        <w:t>(H</w:t>
      </w:r>
      <w:r>
        <w:t>rs</w:t>
      </w:r>
      <w:r w:rsidRPr="00222E25">
        <w:t>g.)</w:t>
      </w:r>
      <w:r w:rsidR="00CF5E19">
        <w:t>,</w:t>
      </w:r>
      <w:r w:rsidRPr="00222E25">
        <w:t xml:space="preserve"> </w:t>
      </w:r>
      <w:r w:rsidRPr="00222E25">
        <w:rPr>
          <w:i/>
          <w:iCs/>
        </w:rPr>
        <w:t>Handbuch Inklusion international. Globale, nationale und lokale Perspektiven auf Inklusive Bildung</w:t>
      </w:r>
      <w:r>
        <w:t xml:space="preserve"> (</w:t>
      </w:r>
      <w:r w:rsidR="00CF5E19">
        <w:t>S</w:t>
      </w:r>
      <w:r>
        <w:t>.</w:t>
      </w:r>
      <w:r w:rsidR="00CF5E19">
        <w:t> </w:t>
      </w:r>
      <w:r w:rsidRPr="00222E25">
        <w:t>11–41</w:t>
      </w:r>
      <w:r>
        <w:t>).</w:t>
      </w:r>
      <w:r w:rsidRPr="00222E25">
        <w:t xml:space="preserve"> Budrich</w:t>
      </w:r>
      <w:r>
        <w:t>.</w:t>
      </w:r>
    </w:p>
    <w:p w14:paraId="3ACBE222" w14:textId="77777777" w:rsidR="001A003A" w:rsidRPr="00DB26E3" w:rsidRDefault="002B431F" w:rsidP="004E770C">
      <w:pPr>
        <w:pStyle w:val="Literaturverzeichnis"/>
        <w:rPr>
          <w:rFonts w:cs="Arial"/>
          <w:lang w:val="en-US"/>
        </w:rPr>
      </w:pPr>
      <w:r>
        <w:rPr>
          <w:rFonts w:cs="Arial"/>
        </w:rPr>
        <w:t xml:space="preserve">Kronenberg, B. (2021). </w:t>
      </w:r>
      <w:r w:rsidRPr="00470E6D">
        <w:rPr>
          <w:rFonts w:cs="Arial"/>
          <w:i/>
          <w:iCs/>
        </w:rPr>
        <w:t>Sonderpädagogik in der Schweiz</w:t>
      </w:r>
      <w:r>
        <w:rPr>
          <w:rFonts w:cs="Arial"/>
        </w:rPr>
        <w:t xml:space="preserve">. </w:t>
      </w:r>
      <w:r w:rsidRPr="00470E6D">
        <w:rPr>
          <w:rFonts w:cs="Arial"/>
          <w:i/>
          <w:iCs/>
        </w:rPr>
        <w:t>Bericht im Auftrag des Staatssekretariats für Bildung, Forschung und Innovation (SBFI) und der Schweizerischen Konferenz der kantonalen Erziehungsdirektoren (EDK) im Rahmen des Bildungsmonitorings</w:t>
      </w:r>
      <w:r>
        <w:rPr>
          <w:rFonts w:cs="Arial"/>
          <w:i/>
          <w:iCs/>
        </w:rPr>
        <w:t xml:space="preserve">. </w:t>
      </w:r>
      <w:r w:rsidRPr="00DB26E3">
        <w:rPr>
          <w:rFonts w:cs="Arial"/>
          <w:lang w:val="en-US"/>
        </w:rPr>
        <w:t>SBFI/EDK.</w:t>
      </w:r>
    </w:p>
    <w:p w14:paraId="235D487C" w14:textId="1B537136" w:rsidR="006F3A29" w:rsidRPr="007D4D81" w:rsidRDefault="006F3A29" w:rsidP="004E770C">
      <w:pPr>
        <w:pStyle w:val="Literaturverzeichnis"/>
      </w:pPr>
      <w:r w:rsidRPr="00092F3A">
        <w:rPr>
          <w:lang w:val="en-US"/>
        </w:rPr>
        <w:lastRenderedPageBreak/>
        <w:t xml:space="preserve">OECD </w:t>
      </w:r>
      <w:r w:rsidR="004525B1">
        <w:rPr>
          <w:lang w:val="en-US"/>
        </w:rPr>
        <w:t>(</w:t>
      </w:r>
      <w:proofErr w:type="spellStart"/>
      <w:r w:rsidR="004525B1" w:rsidRPr="004525B1">
        <w:rPr>
          <w:lang w:val="en-US"/>
        </w:rPr>
        <w:t>Organisation</w:t>
      </w:r>
      <w:proofErr w:type="spellEnd"/>
      <w:r w:rsidR="004525B1" w:rsidRPr="004525B1">
        <w:rPr>
          <w:lang w:val="en-US"/>
        </w:rPr>
        <w:t xml:space="preserve"> for Economic Co-operation and Development</w:t>
      </w:r>
      <w:r w:rsidR="004525B1">
        <w:rPr>
          <w:lang w:val="en-US"/>
        </w:rPr>
        <w:t>)</w:t>
      </w:r>
      <w:r w:rsidR="004525B1" w:rsidRPr="004525B1">
        <w:rPr>
          <w:lang w:val="en-US"/>
        </w:rPr>
        <w:t xml:space="preserve"> </w:t>
      </w:r>
      <w:r w:rsidRPr="00092F3A">
        <w:rPr>
          <w:lang w:val="en-US"/>
        </w:rPr>
        <w:t>(2023)</w:t>
      </w:r>
      <w:r>
        <w:rPr>
          <w:lang w:val="en-US"/>
        </w:rPr>
        <w:t>.</w:t>
      </w:r>
      <w:r w:rsidRPr="00092F3A">
        <w:rPr>
          <w:lang w:val="en-US"/>
        </w:rPr>
        <w:t xml:space="preserve"> </w:t>
      </w:r>
      <w:r w:rsidRPr="006F3A29">
        <w:rPr>
          <w:i/>
          <w:iCs/>
          <w:lang w:val="en-US"/>
        </w:rPr>
        <w:t>Equity and Inclusion in Education: Finding Strength through Diversity</w:t>
      </w:r>
      <w:r>
        <w:rPr>
          <w:i/>
          <w:iCs/>
          <w:lang w:val="en-US"/>
        </w:rPr>
        <w:t>.</w:t>
      </w:r>
      <w:r w:rsidRPr="00092F3A">
        <w:rPr>
          <w:lang w:val="en-US"/>
        </w:rPr>
        <w:t xml:space="preserve"> </w:t>
      </w:r>
      <w:r w:rsidRPr="006D3A6D">
        <w:rPr>
          <w:lang w:val="en-US"/>
        </w:rPr>
        <w:t>OECD Publishing</w:t>
      </w:r>
      <w:r w:rsidR="00E814B4" w:rsidRPr="006D3A6D">
        <w:rPr>
          <w:lang w:val="en-US"/>
        </w:rPr>
        <w:t xml:space="preserve">. </w:t>
      </w:r>
      <w:hyperlink r:id="rId19" w:history="1">
        <w:r w:rsidR="00873AA4" w:rsidRPr="00873AA4">
          <w:rPr>
            <w:rStyle w:val="Hyperlink"/>
          </w:rPr>
          <w:t>https://doi.org/10.1787/e9072e21-en</w:t>
        </w:r>
      </w:hyperlink>
    </w:p>
    <w:p w14:paraId="4BB78947" w14:textId="0D580E2F" w:rsidR="00672E08" w:rsidRPr="00DB26E3" w:rsidRDefault="002B431F" w:rsidP="004E770C">
      <w:pPr>
        <w:pStyle w:val="Literaturverzeichnis"/>
        <w:rPr>
          <w:rFonts w:cs="Arial"/>
        </w:rPr>
      </w:pPr>
      <w:r w:rsidRPr="001163EF">
        <w:rPr>
          <w:rFonts w:cs="Arial"/>
        </w:rPr>
        <w:t xml:space="preserve">Quesel, C., Mittag, M. &amp; Möser, G. (2024). Das Nordwestschweizer Bildungsdelphi: Von Herausforderungen auf dem Weg zur </w:t>
      </w:r>
      <w:r w:rsidR="00873AA4">
        <w:rPr>
          <w:rFonts w:cs="Arial"/>
        </w:rPr>
        <w:t>«</w:t>
      </w:r>
      <w:r w:rsidRPr="001163EF">
        <w:rPr>
          <w:rFonts w:cs="Arial"/>
        </w:rPr>
        <w:t>Schule 2030</w:t>
      </w:r>
      <w:r w:rsidR="00873AA4">
        <w:rPr>
          <w:rFonts w:cs="Arial"/>
        </w:rPr>
        <w:t>»</w:t>
      </w:r>
      <w:r w:rsidRPr="001163EF">
        <w:rPr>
          <w:rFonts w:cs="Arial"/>
        </w:rPr>
        <w:t xml:space="preserve"> zu Szenarien der </w:t>
      </w:r>
      <w:r w:rsidR="00873AA4">
        <w:rPr>
          <w:rFonts w:cs="Arial"/>
        </w:rPr>
        <w:t>«</w:t>
      </w:r>
      <w:r w:rsidRPr="001163EF">
        <w:rPr>
          <w:rFonts w:cs="Arial"/>
        </w:rPr>
        <w:t>Schule 2050</w:t>
      </w:r>
      <w:r w:rsidR="00873AA4">
        <w:rPr>
          <w:rFonts w:cs="Arial"/>
        </w:rPr>
        <w:t>»</w:t>
      </w:r>
      <w:r w:rsidRPr="001163EF">
        <w:rPr>
          <w:rFonts w:cs="Arial"/>
        </w:rPr>
        <w:t xml:space="preserve">. In </w:t>
      </w:r>
      <w:r w:rsidR="00873AA4" w:rsidRPr="001163EF">
        <w:rPr>
          <w:rFonts w:cs="Arial"/>
        </w:rPr>
        <w:t xml:space="preserve">J. </w:t>
      </w:r>
      <w:r w:rsidRPr="001163EF">
        <w:rPr>
          <w:rFonts w:cs="Arial"/>
        </w:rPr>
        <w:t xml:space="preserve">Schuster, </w:t>
      </w:r>
      <w:r w:rsidR="00873AA4" w:rsidRPr="001163EF">
        <w:rPr>
          <w:rFonts w:cs="Arial"/>
        </w:rPr>
        <w:t>J</w:t>
      </w:r>
      <w:r w:rsidR="00873AA4">
        <w:rPr>
          <w:rFonts w:cs="Arial"/>
        </w:rPr>
        <w:t>.</w:t>
      </w:r>
      <w:r w:rsidR="00873AA4" w:rsidRPr="001163EF">
        <w:rPr>
          <w:rFonts w:cs="Arial"/>
        </w:rPr>
        <w:t xml:space="preserve"> </w:t>
      </w:r>
      <w:r w:rsidRPr="001163EF">
        <w:rPr>
          <w:rFonts w:cs="Arial"/>
        </w:rPr>
        <w:t xml:space="preserve">Hugo, </w:t>
      </w:r>
      <w:r w:rsidR="00873AA4" w:rsidRPr="001163EF">
        <w:rPr>
          <w:rFonts w:cs="Arial"/>
        </w:rPr>
        <w:t>N</w:t>
      </w:r>
      <w:r w:rsidR="00DB152E">
        <w:rPr>
          <w:rFonts w:cs="Arial"/>
        </w:rPr>
        <w:t xml:space="preserve">. </w:t>
      </w:r>
      <w:r w:rsidRPr="001163EF">
        <w:rPr>
          <w:rFonts w:cs="Arial"/>
        </w:rPr>
        <w:t xml:space="preserve">Bremm, </w:t>
      </w:r>
      <w:r w:rsidR="00873AA4" w:rsidRPr="001163EF">
        <w:rPr>
          <w:rFonts w:cs="Arial"/>
        </w:rPr>
        <w:t xml:space="preserve">N. </w:t>
      </w:r>
      <w:proofErr w:type="spellStart"/>
      <w:r w:rsidRPr="001163EF">
        <w:rPr>
          <w:rFonts w:cs="Arial"/>
        </w:rPr>
        <w:t>Kolleck</w:t>
      </w:r>
      <w:proofErr w:type="spellEnd"/>
      <w:r w:rsidRPr="001163EF">
        <w:rPr>
          <w:rFonts w:cs="Arial"/>
        </w:rPr>
        <w:t xml:space="preserve"> &amp; </w:t>
      </w:r>
      <w:r w:rsidR="00873AA4" w:rsidRPr="001163EF">
        <w:rPr>
          <w:rFonts w:cs="Arial"/>
        </w:rPr>
        <w:t xml:space="preserve">E. </w:t>
      </w:r>
      <w:proofErr w:type="spellStart"/>
      <w:r w:rsidRPr="001163EF">
        <w:rPr>
          <w:rFonts w:cs="Arial"/>
        </w:rPr>
        <w:t>Zala-Mezö</w:t>
      </w:r>
      <w:proofErr w:type="spellEnd"/>
      <w:r w:rsidRPr="001163EF">
        <w:rPr>
          <w:rFonts w:cs="Arial"/>
        </w:rPr>
        <w:t xml:space="preserve"> (Hrsg.), </w:t>
      </w:r>
      <w:r w:rsidRPr="001163EF">
        <w:rPr>
          <w:rFonts w:cs="Arial"/>
          <w:i/>
          <w:iCs/>
        </w:rPr>
        <w:t>Wissensproduktion, Wissensmobilisierung und Wissenstransfer: Chancen und Grenzen der Entwicklung von Wissenschaft und Praxis</w:t>
      </w:r>
      <w:r w:rsidRPr="001163EF">
        <w:rPr>
          <w:rFonts w:cs="Arial"/>
        </w:rPr>
        <w:t xml:space="preserve"> (</w:t>
      </w:r>
      <w:r w:rsidR="00C14FE5">
        <w:rPr>
          <w:rFonts w:cs="Arial"/>
        </w:rPr>
        <w:t>S. </w:t>
      </w:r>
      <w:r w:rsidRPr="001163EF">
        <w:rPr>
          <w:rFonts w:cs="Arial"/>
        </w:rPr>
        <w:t>73</w:t>
      </w:r>
      <w:r w:rsidR="00C14FE5">
        <w:rPr>
          <w:rFonts w:cs="Arial"/>
        </w:rPr>
        <w:t>–</w:t>
      </w:r>
      <w:r w:rsidRPr="001163EF">
        <w:rPr>
          <w:rFonts w:cs="Arial"/>
        </w:rPr>
        <w:t xml:space="preserve">92). </w:t>
      </w:r>
      <w:r w:rsidRPr="00DB26E3">
        <w:rPr>
          <w:rFonts w:cs="Arial"/>
        </w:rPr>
        <w:t>Budrich.</w:t>
      </w:r>
    </w:p>
    <w:p w14:paraId="31D55BE8" w14:textId="7DB73C87" w:rsidR="002B431F" w:rsidRDefault="002B431F" w:rsidP="004E770C">
      <w:pPr>
        <w:pStyle w:val="Literaturverzeichnis"/>
        <w:rPr>
          <w:rFonts w:cs="Arial"/>
        </w:rPr>
      </w:pPr>
      <w:r>
        <w:rPr>
          <w:rFonts w:cs="Arial"/>
        </w:rPr>
        <w:t xml:space="preserve">SKBF </w:t>
      </w:r>
      <w:r w:rsidR="00030417">
        <w:rPr>
          <w:rFonts w:cs="Arial"/>
        </w:rPr>
        <w:t>(</w:t>
      </w:r>
      <w:r w:rsidR="00030417" w:rsidRPr="00030417">
        <w:rPr>
          <w:rFonts w:cs="Arial"/>
        </w:rPr>
        <w:t>Schweizerische Koordinationsstelle für Bildungsforschung</w:t>
      </w:r>
      <w:r w:rsidR="004525B1">
        <w:rPr>
          <w:rFonts w:cs="Arial"/>
        </w:rPr>
        <w:t>)</w:t>
      </w:r>
      <w:r w:rsidR="00030417" w:rsidRPr="00030417">
        <w:rPr>
          <w:rFonts w:cs="Arial"/>
        </w:rPr>
        <w:t xml:space="preserve"> </w:t>
      </w:r>
      <w:r>
        <w:rPr>
          <w:rFonts w:cs="Arial"/>
        </w:rPr>
        <w:t xml:space="preserve">(2023). </w:t>
      </w:r>
      <w:r w:rsidRPr="001163EF">
        <w:rPr>
          <w:rFonts w:cs="Arial"/>
          <w:i/>
          <w:iCs/>
        </w:rPr>
        <w:t>Bildungsbericht Schweiz 2023</w:t>
      </w:r>
      <w:r>
        <w:rPr>
          <w:rFonts w:cs="Arial"/>
        </w:rPr>
        <w:t xml:space="preserve">. </w:t>
      </w:r>
      <w:r w:rsidR="00C327FD">
        <w:rPr>
          <w:rFonts w:cs="Arial"/>
        </w:rPr>
        <w:t>S</w:t>
      </w:r>
      <w:r>
        <w:rPr>
          <w:rFonts w:cs="Arial"/>
        </w:rPr>
        <w:t>chweizerische Koordinationsstelle für Bildungsforschung.</w:t>
      </w:r>
    </w:p>
    <w:p w14:paraId="6FC379AE" w14:textId="494FD87C" w:rsidR="0067606F" w:rsidRPr="007D4D81" w:rsidRDefault="00603AEB" w:rsidP="004E770C">
      <w:pPr>
        <w:pStyle w:val="Literaturverzeichnis"/>
        <w:rPr>
          <w:lang w:val="en-US"/>
        </w:rPr>
      </w:pPr>
      <w:r w:rsidRPr="006D3A6D">
        <w:t>UNESCO</w:t>
      </w:r>
      <w:r w:rsidR="00C14FE5" w:rsidRPr="006D3A6D">
        <w:t xml:space="preserve"> </w:t>
      </w:r>
      <w:r w:rsidR="00F02F7F" w:rsidRPr="006D3A6D">
        <w:t xml:space="preserve">(United Nations Educational Scientific and Cultural Organization) </w:t>
      </w:r>
      <w:r w:rsidRPr="006D3A6D">
        <w:t>(2020).</w:t>
      </w:r>
      <w:r w:rsidR="00C14FE5" w:rsidRPr="006D3A6D">
        <w:t xml:space="preserve"> </w:t>
      </w:r>
      <w:r>
        <w:fldChar w:fldCharType="begin"/>
      </w:r>
      <w:r>
        <w:instrText>HYPERLINK "https://unesdoc.unesco.org/ark:/48223/pf0000374246" \t "_blank"</w:instrText>
      </w:r>
      <w:r>
        <w:fldChar w:fldCharType="separate"/>
      </w:r>
      <w:r w:rsidRPr="006D3A6D">
        <w:rPr>
          <w:rStyle w:val="Hyperlink"/>
          <w:i/>
          <w:iCs w:val="0"/>
          <w:color w:val="auto"/>
          <w:lang w:val="en-US"/>
        </w:rPr>
        <w:t xml:space="preserve">Towards inclusion in education: Status, trends and challenges. </w:t>
      </w:r>
      <w:r w:rsidRPr="00603AEB">
        <w:rPr>
          <w:rStyle w:val="Hyperlink"/>
          <w:i/>
          <w:iCs w:val="0"/>
          <w:color w:val="auto"/>
          <w:lang w:val="en-US"/>
        </w:rPr>
        <w:t>The UNESCO Salamanca Statement 25 years on</w:t>
      </w:r>
      <w:r>
        <w:fldChar w:fldCharType="end"/>
      </w:r>
      <w:r w:rsidRPr="00130C5A">
        <w:rPr>
          <w:lang w:val="en-US"/>
        </w:rPr>
        <w:t xml:space="preserve">. </w:t>
      </w:r>
      <w:r w:rsidR="0067606F">
        <w:fldChar w:fldCharType="begin"/>
      </w:r>
      <w:r w:rsidR="0067606F" w:rsidRPr="006D3A6D">
        <w:rPr>
          <w:lang w:val="en-US"/>
        </w:rPr>
        <w:instrText>HYPERLINK "https://unesdoc.unesco.org/ark:/48223/pf0000374246"</w:instrText>
      </w:r>
      <w:r w:rsidR="0067606F">
        <w:fldChar w:fldCharType="separate"/>
      </w:r>
      <w:r w:rsidR="0067606F" w:rsidRPr="00B25B99">
        <w:rPr>
          <w:rStyle w:val="Hyperlink"/>
          <w:lang w:val="en-US"/>
        </w:rPr>
        <w:t>https://unesdoc.unesco.org/ark:/48223/pf0000374246</w:t>
      </w:r>
      <w:r w:rsidR="0067606F">
        <w:fldChar w:fldCharType="end"/>
      </w:r>
      <w:r w:rsidR="0067606F">
        <w:rPr>
          <w:lang w:val="en-US"/>
        </w:rPr>
        <w:t xml:space="preserve"> </w:t>
      </w:r>
      <w:r w:rsidR="0067606F">
        <w:rPr>
          <w:rFonts w:cs="Arial"/>
          <w:lang w:val="en-US"/>
        </w:rPr>
        <w:t>[</w:t>
      </w:r>
      <w:proofErr w:type="spellStart"/>
      <w:r w:rsidR="0067606F">
        <w:rPr>
          <w:rFonts w:cs="Arial"/>
          <w:lang w:val="en-US"/>
        </w:rPr>
        <w:t>Zugriff</w:t>
      </w:r>
      <w:proofErr w:type="spellEnd"/>
      <w:r w:rsidR="00AF0EF2">
        <w:rPr>
          <w:rFonts w:cs="Arial"/>
          <w:lang w:val="en-US"/>
        </w:rPr>
        <w:t>:</w:t>
      </w:r>
      <w:r w:rsidR="0067606F">
        <w:rPr>
          <w:rFonts w:cs="Arial"/>
          <w:lang w:val="en-US"/>
        </w:rPr>
        <w:t xml:space="preserve"> 18.03.2025</w:t>
      </w:r>
      <w:r w:rsidR="0067606F" w:rsidRPr="007D4D81">
        <w:rPr>
          <w:lang w:val="en-US"/>
        </w:rPr>
        <w:t>]</w:t>
      </w:r>
      <w:r w:rsidR="006D20FA">
        <w:rPr>
          <w:lang w:val="en-US"/>
        </w:rPr>
        <w:t>.</w:t>
      </w:r>
    </w:p>
    <w:sectPr w:rsidR="0067606F" w:rsidRPr="007D4D81" w:rsidSect="00E20B6D">
      <w:headerReference w:type="even" r:id="rId20"/>
      <w:headerReference w:type="default" r:id="rId21"/>
      <w:footerReference w:type="even" r:id="rId22"/>
      <w:footerReference w:type="default" r:id="rId23"/>
      <w:headerReference w:type="first" r:id="rId24"/>
      <w:footerReference w:type="first" r:id="rId25"/>
      <w:pgSz w:w="11907" w:h="16840" w:code="9"/>
      <w:pgMar w:top="1418" w:right="1418" w:bottom="1134" w:left="1418" w:header="720" w:footer="567"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71773" w14:textId="77777777" w:rsidR="00F5747A" w:rsidRDefault="00F5747A">
      <w:pPr>
        <w:spacing w:line="240" w:lineRule="auto"/>
      </w:pPr>
      <w:r>
        <w:separator/>
      </w:r>
    </w:p>
  </w:endnote>
  <w:endnote w:type="continuationSeparator" w:id="0">
    <w:p w14:paraId="646D6A0A" w14:textId="77777777" w:rsidR="00F5747A" w:rsidRDefault="00F5747A">
      <w:pPr>
        <w:spacing w:line="240" w:lineRule="auto"/>
      </w:pPr>
      <w:r>
        <w:continuationSeparator/>
      </w:r>
    </w:p>
  </w:endnote>
  <w:endnote w:type="continuationNotice" w:id="1">
    <w:p w14:paraId="4D4D0239" w14:textId="77777777" w:rsidR="00F5747A" w:rsidRDefault="00F574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8BF02E88-41B8-4ED3-973F-64A35D6D810F}"/>
    <w:embedBold r:id="rId2" w:fontKey="{9D8C0CF3-18CD-4605-A9E4-93BF3A4573C6}"/>
    <w:embedItalic r:id="rId3" w:fontKey="{D4CA7B58-634E-4C0A-A029-1AF687467DD1}"/>
    <w:embedBoldItalic r:id="rId4" w:fontKey="{A77E49AD-6A8E-41C2-9E9B-7126F42B1ADA}"/>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F1D5E" w14:textId="77777777" w:rsidR="00E20B6D" w:rsidRDefault="00E20B6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FDDCE" w14:textId="77777777" w:rsidR="004B3A29" w:rsidRPr="007B448B" w:rsidRDefault="006E210A" w:rsidP="001D3BFB">
    <w:pPr>
      <w:pStyle w:val="Fuzeile"/>
      <w:rPr>
        <w:szCs w:val="22"/>
      </w:rPr>
    </w:pPr>
    <w:r>
      <w:rPr>
        <w:noProof/>
      </w:rPr>
      <w:drawing>
        <wp:anchor distT="0" distB="0" distL="114300" distR="114300" simplePos="0" relativeHeight="251658241" behindDoc="1" locked="0" layoutInCell="1" allowOverlap="1" wp14:anchorId="361F5FDF" wp14:editId="6CADC2D4">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70490" w14:textId="77777777" w:rsidR="00E20B6D" w:rsidRDefault="00E20B6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BC3EF" w14:textId="77777777" w:rsidR="00F5747A" w:rsidRPr="00777A2F" w:rsidRDefault="00F5747A"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6443EB46" w14:textId="77777777" w:rsidR="00F5747A" w:rsidRDefault="00F5747A">
      <w:r>
        <w:continuationSeparator/>
      </w:r>
    </w:p>
  </w:footnote>
  <w:footnote w:type="continuationNotice" w:id="1">
    <w:p w14:paraId="1E53AF76" w14:textId="77777777" w:rsidR="00F5747A" w:rsidRDefault="00F5747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D868" w14:textId="77777777" w:rsidR="00E20B6D" w:rsidRDefault="00E20B6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F5776" w14:textId="32635A7A" w:rsidR="007B448B" w:rsidRPr="00D9582C"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06FF6F2D" wp14:editId="1058B4DE">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651A9D"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1F203E">
      <w:rPr>
        <w:lang w:val="de-CH"/>
      </w:rPr>
      <w:t xml:space="preserve">DIE </w:t>
    </w:r>
    <w:r w:rsidR="00D9582C">
      <w:rPr>
        <w:lang w:val="de-CH"/>
      </w:rPr>
      <w:t>SCHULE VON MORGEN</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D9582C">
      <w:rPr>
        <w:b w:val="0"/>
        <w:bCs/>
        <w:lang w:val="de-CH"/>
      </w:rPr>
      <w:t>31</w:t>
    </w:r>
    <w:r w:rsidR="00237079" w:rsidRPr="00237079">
      <w:rPr>
        <w:b w:val="0"/>
        <w:bCs/>
        <w:lang w:val="de-CH"/>
      </w:rPr>
      <w:t xml:space="preserve">, </w:t>
    </w:r>
    <w:r w:rsidR="00D9582C">
      <w:rPr>
        <w:b w:val="0"/>
        <w:bCs/>
        <w:lang w:val="de-CH"/>
      </w:rPr>
      <w:t>05/2025</w:t>
    </w:r>
  </w:p>
  <w:p w14:paraId="3DD2506E" w14:textId="186A995D" w:rsidR="00237079" w:rsidRDefault="00B7489C" w:rsidP="00D9582C">
    <w:pPr>
      <w:pStyle w:val="Themenschwerpunkt"/>
    </w:pPr>
    <w:r w:rsidRPr="00237079">
      <w:rPr>
        <w:b w:val="0"/>
        <w:bCs/>
        <w:lang w:val="de-CH"/>
      </w:rPr>
      <w:t xml:space="preserve">| </w:t>
    </w:r>
    <w:r w:rsidR="00B71621" w:rsidRPr="00237079">
      <w:rPr>
        <w:b w:val="0"/>
        <w:bCs/>
        <w:lang w:val="de-CH"/>
      </w:rPr>
      <w:t>ARTI</w:t>
    </w:r>
    <w:r w:rsidR="00237079" w:rsidRPr="00237079">
      <w:rPr>
        <w:b w:val="0"/>
        <w:bCs/>
        <w:lang w:val="de-CH"/>
      </w:rPr>
      <w:t>KEL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FA56D" w14:textId="77777777" w:rsidR="00E20B6D" w:rsidRDefault="00E20B6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FE3D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E02E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942E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66F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DA68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8E60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8CD9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136581B"/>
    <w:multiLevelType w:val="hybridMultilevel"/>
    <w:tmpl w:val="9D72C920"/>
    <w:lvl w:ilvl="0" w:tplc="37E4B926">
      <w:start w:val="5"/>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755F30"/>
    <w:multiLevelType w:val="multilevel"/>
    <w:tmpl w:val="7EDE6EAC"/>
    <w:lvl w:ilvl="0">
      <w:start w:val="1"/>
      <w:numFmt w:val="decimal"/>
      <w:lvlText w:val="%1."/>
      <w:lvlJc w:val="left"/>
      <w:pPr>
        <w:ind w:left="720" w:hanging="360"/>
      </w:pPr>
      <w:rPr>
        <w:rFonts w:hint="default"/>
      </w:r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2"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F44949"/>
    <w:multiLevelType w:val="hybridMultilevel"/>
    <w:tmpl w:val="F6385F22"/>
    <w:lvl w:ilvl="0" w:tplc="38BA8D3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5"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1"/>
  </w:num>
  <w:num w:numId="13" w16cid:durableId="1517846161">
    <w:abstractNumId w:val="29"/>
  </w:num>
  <w:num w:numId="14" w16cid:durableId="1128471426">
    <w:abstractNumId w:val="11"/>
  </w:num>
  <w:num w:numId="15" w16cid:durableId="1886675913">
    <w:abstractNumId w:val="26"/>
  </w:num>
  <w:num w:numId="16" w16cid:durableId="669143170">
    <w:abstractNumId w:val="39"/>
  </w:num>
  <w:num w:numId="17" w16cid:durableId="1816487952">
    <w:abstractNumId w:val="12"/>
  </w:num>
  <w:num w:numId="18" w16cid:durableId="1320425882">
    <w:abstractNumId w:val="34"/>
  </w:num>
  <w:num w:numId="19" w16cid:durableId="574709185">
    <w:abstractNumId w:val="42"/>
  </w:num>
  <w:num w:numId="20" w16cid:durableId="11883124">
    <w:abstractNumId w:val="40"/>
  </w:num>
  <w:num w:numId="21" w16cid:durableId="379716589">
    <w:abstractNumId w:val="27"/>
  </w:num>
  <w:num w:numId="22" w16cid:durableId="2088532560">
    <w:abstractNumId w:val="15"/>
  </w:num>
  <w:num w:numId="23" w16cid:durableId="904416417">
    <w:abstractNumId w:val="32"/>
  </w:num>
  <w:num w:numId="24" w16cid:durableId="1284269733">
    <w:abstractNumId w:val="36"/>
  </w:num>
  <w:num w:numId="25" w16cid:durableId="1202477524">
    <w:abstractNumId w:val="22"/>
  </w:num>
  <w:num w:numId="26" w16cid:durableId="93403316">
    <w:abstractNumId w:val="23"/>
  </w:num>
  <w:num w:numId="27" w16cid:durableId="1629702137">
    <w:abstractNumId w:val="30"/>
  </w:num>
  <w:num w:numId="28" w16cid:durableId="1363939546">
    <w:abstractNumId w:val="24"/>
  </w:num>
  <w:num w:numId="29" w16cid:durableId="1104112459">
    <w:abstractNumId w:val="37"/>
  </w:num>
  <w:num w:numId="30" w16cid:durableId="461922985">
    <w:abstractNumId w:val="38"/>
  </w:num>
  <w:num w:numId="31" w16cid:durableId="1674143091">
    <w:abstractNumId w:val="19"/>
  </w:num>
  <w:num w:numId="32" w16cid:durableId="383021627">
    <w:abstractNumId w:val="17"/>
  </w:num>
  <w:num w:numId="33" w16cid:durableId="930551164">
    <w:abstractNumId w:val="31"/>
  </w:num>
  <w:num w:numId="34" w16cid:durableId="603652748">
    <w:abstractNumId w:val="41"/>
  </w:num>
  <w:num w:numId="35" w16cid:durableId="391268124">
    <w:abstractNumId w:val="35"/>
  </w:num>
  <w:num w:numId="36" w16cid:durableId="139350252">
    <w:abstractNumId w:val="25"/>
  </w:num>
  <w:num w:numId="37" w16cid:durableId="1571379088">
    <w:abstractNumId w:val="20"/>
  </w:num>
  <w:num w:numId="38" w16cid:durableId="1164659798">
    <w:abstractNumId w:val="33"/>
  </w:num>
  <w:num w:numId="39" w16cid:durableId="1291790616">
    <w:abstractNumId w:val="13"/>
  </w:num>
  <w:num w:numId="40" w16cid:durableId="1479614155">
    <w:abstractNumId w:val="10"/>
  </w:num>
  <w:num w:numId="41" w16cid:durableId="1818760894">
    <w:abstractNumId w:val="16"/>
  </w:num>
  <w:num w:numId="42" w16cid:durableId="894438532">
    <w:abstractNumId w:val="28"/>
  </w:num>
  <w:num w:numId="43" w16cid:durableId="1871524162">
    <w:abstractNumId w:val="18"/>
  </w:num>
  <w:num w:numId="44" w16cid:durableId="793409262">
    <w:abstractNumId w:val="1"/>
  </w:num>
  <w:num w:numId="45" w16cid:durableId="1692950508">
    <w:abstractNumId w:val="0"/>
  </w:num>
  <w:num w:numId="46" w16cid:durableId="637994918">
    <w:abstractNumId w:val="1"/>
  </w:num>
  <w:num w:numId="47" w16cid:durableId="1422600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458"/>
    <w:rsid w:val="0000314A"/>
    <w:rsid w:val="0001152E"/>
    <w:rsid w:val="000130B5"/>
    <w:rsid w:val="00013EEA"/>
    <w:rsid w:val="00016969"/>
    <w:rsid w:val="00016BFF"/>
    <w:rsid w:val="0002237A"/>
    <w:rsid w:val="00024143"/>
    <w:rsid w:val="00024FE3"/>
    <w:rsid w:val="0002709E"/>
    <w:rsid w:val="000302CB"/>
    <w:rsid w:val="00030417"/>
    <w:rsid w:val="0003314D"/>
    <w:rsid w:val="00033403"/>
    <w:rsid w:val="000352CE"/>
    <w:rsid w:val="0003556C"/>
    <w:rsid w:val="00035AA2"/>
    <w:rsid w:val="00035E7D"/>
    <w:rsid w:val="00035F79"/>
    <w:rsid w:val="000369B7"/>
    <w:rsid w:val="00036AFC"/>
    <w:rsid w:val="00036BEF"/>
    <w:rsid w:val="00037FC7"/>
    <w:rsid w:val="00050739"/>
    <w:rsid w:val="00053353"/>
    <w:rsid w:val="00056C0D"/>
    <w:rsid w:val="00056E96"/>
    <w:rsid w:val="00061434"/>
    <w:rsid w:val="0006514D"/>
    <w:rsid w:val="00067331"/>
    <w:rsid w:val="00070C0B"/>
    <w:rsid w:val="000755A4"/>
    <w:rsid w:val="000759D7"/>
    <w:rsid w:val="00077F38"/>
    <w:rsid w:val="000904E3"/>
    <w:rsid w:val="000919AC"/>
    <w:rsid w:val="000930F0"/>
    <w:rsid w:val="000956E5"/>
    <w:rsid w:val="000964CB"/>
    <w:rsid w:val="000A0EAD"/>
    <w:rsid w:val="000A103E"/>
    <w:rsid w:val="000A15DF"/>
    <w:rsid w:val="000A21E2"/>
    <w:rsid w:val="000A2EC9"/>
    <w:rsid w:val="000A4177"/>
    <w:rsid w:val="000A73B7"/>
    <w:rsid w:val="000A7B9C"/>
    <w:rsid w:val="000A7FC3"/>
    <w:rsid w:val="000B1019"/>
    <w:rsid w:val="000B27DF"/>
    <w:rsid w:val="000B433B"/>
    <w:rsid w:val="000B5BB8"/>
    <w:rsid w:val="000C04F5"/>
    <w:rsid w:val="000C231F"/>
    <w:rsid w:val="000C25DB"/>
    <w:rsid w:val="000C28F7"/>
    <w:rsid w:val="000C331D"/>
    <w:rsid w:val="000D0BCB"/>
    <w:rsid w:val="000D0F1C"/>
    <w:rsid w:val="000D3574"/>
    <w:rsid w:val="000D3765"/>
    <w:rsid w:val="000D3C1B"/>
    <w:rsid w:val="000D59A9"/>
    <w:rsid w:val="000D61CA"/>
    <w:rsid w:val="000D6F40"/>
    <w:rsid w:val="000D7CEC"/>
    <w:rsid w:val="000E09EA"/>
    <w:rsid w:val="000E1232"/>
    <w:rsid w:val="000E24EC"/>
    <w:rsid w:val="000E6A66"/>
    <w:rsid w:val="000E732C"/>
    <w:rsid w:val="000E7981"/>
    <w:rsid w:val="000F00E0"/>
    <w:rsid w:val="000F0956"/>
    <w:rsid w:val="000F24D3"/>
    <w:rsid w:val="000F28FD"/>
    <w:rsid w:val="000F320D"/>
    <w:rsid w:val="000F342F"/>
    <w:rsid w:val="000F3853"/>
    <w:rsid w:val="000F48F7"/>
    <w:rsid w:val="000F4B54"/>
    <w:rsid w:val="000F4F13"/>
    <w:rsid w:val="000F5288"/>
    <w:rsid w:val="000F63E6"/>
    <w:rsid w:val="00101825"/>
    <w:rsid w:val="0010334E"/>
    <w:rsid w:val="00103906"/>
    <w:rsid w:val="00104D6F"/>
    <w:rsid w:val="001054FA"/>
    <w:rsid w:val="00110E19"/>
    <w:rsid w:val="00110FC4"/>
    <w:rsid w:val="001114E2"/>
    <w:rsid w:val="00114D04"/>
    <w:rsid w:val="001150A5"/>
    <w:rsid w:val="00115A65"/>
    <w:rsid w:val="00115EF5"/>
    <w:rsid w:val="001161D6"/>
    <w:rsid w:val="00117142"/>
    <w:rsid w:val="00117A52"/>
    <w:rsid w:val="001202AA"/>
    <w:rsid w:val="00120CBF"/>
    <w:rsid w:val="0012191C"/>
    <w:rsid w:val="00121F2B"/>
    <w:rsid w:val="0012743D"/>
    <w:rsid w:val="0012755D"/>
    <w:rsid w:val="0013195A"/>
    <w:rsid w:val="00132982"/>
    <w:rsid w:val="0013497B"/>
    <w:rsid w:val="00137BA9"/>
    <w:rsid w:val="00142859"/>
    <w:rsid w:val="00143708"/>
    <w:rsid w:val="00146180"/>
    <w:rsid w:val="001518C6"/>
    <w:rsid w:val="00151BCA"/>
    <w:rsid w:val="00153133"/>
    <w:rsid w:val="001536B0"/>
    <w:rsid w:val="001538F3"/>
    <w:rsid w:val="00153F36"/>
    <w:rsid w:val="0015554C"/>
    <w:rsid w:val="00155CEB"/>
    <w:rsid w:val="001562E3"/>
    <w:rsid w:val="00157D7E"/>
    <w:rsid w:val="00163EC9"/>
    <w:rsid w:val="00164A62"/>
    <w:rsid w:val="00165313"/>
    <w:rsid w:val="00165B71"/>
    <w:rsid w:val="00167858"/>
    <w:rsid w:val="00167EDB"/>
    <w:rsid w:val="0017135B"/>
    <w:rsid w:val="00174461"/>
    <w:rsid w:val="00176491"/>
    <w:rsid w:val="001811FB"/>
    <w:rsid w:val="001826BB"/>
    <w:rsid w:val="00183FC4"/>
    <w:rsid w:val="00186213"/>
    <w:rsid w:val="001935C7"/>
    <w:rsid w:val="00197447"/>
    <w:rsid w:val="001A003A"/>
    <w:rsid w:val="001A0613"/>
    <w:rsid w:val="001A2217"/>
    <w:rsid w:val="001A2EEC"/>
    <w:rsid w:val="001A575C"/>
    <w:rsid w:val="001A7023"/>
    <w:rsid w:val="001A74C4"/>
    <w:rsid w:val="001B05BD"/>
    <w:rsid w:val="001B0CA5"/>
    <w:rsid w:val="001B13DC"/>
    <w:rsid w:val="001B16E8"/>
    <w:rsid w:val="001B1F75"/>
    <w:rsid w:val="001B22BD"/>
    <w:rsid w:val="001B25F3"/>
    <w:rsid w:val="001B3FEC"/>
    <w:rsid w:val="001B64D4"/>
    <w:rsid w:val="001B7615"/>
    <w:rsid w:val="001B7781"/>
    <w:rsid w:val="001C4978"/>
    <w:rsid w:val="001D0918"/>
    <w:rsid w:val="001D218F"/>
    <w:rsid w:val="001D3BFB"/>
    <w:rsid w:val="001D45C8"/>
    <w:rsid w:val="001D5CDF"/>
    <w:rsid w:val="001E068F"/>
    <w:rsid w:val="001E083C"/>
    <w:rsid w:val="001E176F"/>
    <w:rsid w:val="001E33CD"/>
    <w:rsid w:val="001E33FE"/>
    <w:rsid w:val="001E3BE9"/>
    <w:rsid w:val="001E4ECD"/>
    <w:rsid w:val="001E5226"/>
    <w:rsid w:val="001E5F0D"/>
    <w:rsid w:val="001E6CC3"/>
    <w:rsid w:val="001E7908"/>
    <w:rsid w:val="001E7939"/>
    <w:rsid w:val="001F203E"/>
    <w:rsid w:val="001F2A01"/>
    <w:rsid w:val="001F644A"/>
    <w:rsid w:val="001F7792"/>
    <w:rsid w:val="001F7949"/>
    <w:rsid w:val="001F7EF4"/>
    <w:rsid w:val="00202A19"/>
    <w:rsid w:val="0020358C"/>
    <w:rsid w:val="0020426F"/>
    <w:rsid w:val="0020467E"/>
    <w:rsid w:val="00206DE6"/>
    <w:rsid w:val="00210B88"/>
    <w:rsid w:val="00212937"/>
    <w:rsid w:val="00212EFD"/>
    <w:rsid w:val="0021388F"/>
    <w:rsid w:val="00217B42"/>
    <w:rsid w:val="002221FB"/>
    <w:rsid w:val="002226C1"/>
    <w:rsid w:val="002226F3"/>
    <w:rsid w:val="00224901"/>
    <w:rsid w:val="002320B5"/>
    <w:rsid w:val="0023246B"/>
    <w:rsid w:val="00232C74"/>
    <w:rsid w:val="00234108"/>
    <w:rsid w:val="00234796"/>
    <w:rsid w:val="00235A6C"/>
    <w:rsid w:val="00236568"/>
    <w:rsid w:val="00237079"/>
    <w:rsid w:val="00241303"/>
    <w:rsid w:val="0024141D"/>
    <w:rsid w:val="002443A6"/>
    <w:rsid w:val="00247324"/>
    <w:rsid w:val="00247ECE"/>
    <w:rsid w:val="00247F6B"/>
    <w:rsid w:val="0025563B"/>
    <w:rsid w:val="002560AD"/>
    <w:rsid w:val="00257D2B"/>
    <w:rsid w:val="002608D6"/>
    <w:rsid w:val="002621A3"/>
    <w:rsid w:val="00263458"/>
    <w:rsid w:val="002635FF"/>
    <w:rsid w:val="00264F0C"/>
    <w:rsid w:val="00267526"/>
    <w:rsid w:val="00271F83"/>
    <w:rsid w:val="0027201B"/>
    <w:rsid w:val="00276544"/>
    <w:rsid w:val="00276B2C"/>
    <w:rsid w:val="00277858"/>
    <w:rsid w:val="0028314C"/>
    <w:rsid w:val="002837C6"/>
    <w:rsid w:val="00284EA0"/>
    <w:rsid w:val="002862AA"/>
    <w:rsid w:val="0028734F"/>
    <w:rsid w:val="00293725"/>
    <w:rsid w:val="002939D6"/>
    <w:rsid w:val="002947C4"/>
    <w:rsid w:val="00295BAB"/>
    <w:rsid w:val="002A02C0"/>
    <w:rsid w:val="002A3995"/>
    <w:rsid w:val="002A60A0"/>
    <w:rsid w:val="002A60F4"/>
    <w:rsid w:val="002A6E0F"/>
    <w:rsid w:val="002B28D4"/>
    <w:rsid w:val="002B431F"/>
    <w:rsid w:val="002B697D"/>
    <w:rsid w:val="002C220E"/>
    <w:rsid w:val="002C407F"/>
    <w:rsid w:val="002C5235"/>
    <w:rsid w:val="002C5965"/>
    <w:rsid w:val="002C7440"/>
    <w:rsid w:val="002D1BBE"/>
    <w:rsid w:val="002D39A1"/>
    <w:rsid w:val="002D592D"/>
    <w:rsid w:val="002D7046"/>
    <w:rsid w:val="002E00F9"/>
    <w:rsid w:val="002E13B6"/>
    <w:rsid w:val="002E3785"/>
    <w:rsid w:val="002E4A3A"/>
    <w:rsid w:val="002E5374"/>
    <w:rsid w:val="002E6226"/>
    <w:rsid w:val="002E7A2B"/>
    <w:rsid w:val="002F0C32"/>
    <w:rsid w:val="002F2828"/>
    <w:rsid w:val="002F5853"/>
    <w:rsid w:val="002F75E6"/>
    <w:rsid w:val="002F7C85"/>
    <w:rsid w:val="0030447C"/>
    <w:rsid w:val="00305299"/>
    <w:rsid w:val="00307648"/>
    <w:rsid w:val="00307EC7"/>
    <w:rsid w:val="00312500"/>
    <w:rsid w:val="003204A3"/>
    <w:rsid w:val="003210CE"/>
    <w:rsid w:val="00322024"/>
    <w:rsid w:val="003222A6"/>
    <w:rsid w:val="00322935"/>
    <w:rsid w:val="00327818"/>
    <w:rsid w:val="0033171E"/>
    <w:rsid w:val="00332D6E"/>
    <w:rsid w:val="0033492B"/>
    <w:rsid w:val="003371E2"/>
    <w:rsid w:val="0034016C"/>
    <w:rsid w:val="00341E99"/>
    <w:rsid w:val="003438D7"/>
    <w:rsid w:val="003441D1"/>
    <w:rsid w:val="003462E2"/>
    <w:rsid w:val="00346F0B"/>
    <w:rsid w:val="00351A6A"/>
    <w:rsid w:val="00353AA1"/>
    <w:rsid w:val="00355B08"/>
    <w:rsid w:val="00356981"/>
    <w:rsid w:val="00360D6A"/>
    <w:rsid w:val="003617E6"/>
    <w:rsid w:val="003642EF"/>
    <w:rsid w:val="00365173"/>
    <w:rsid w:val="003655E4"/>
    <w:rsid w:val="0036569A"/>
    <w:rsid w:val="00365730"/>
    <w:rsid w:val="003729CF"/>
    <w:rsid w:val="0037323C"/>
    <w:rsid w:val="003741C1"/>
    <w:rsid w:val="00374F2E"/>
    <w:rsid w:val="00375035"/>
    <w:rsid w:val="00375F08"/>
    <w:rsid w:val="00375F8C"/>
    <w:rsid w:val="00377C4E"/>
    <w:rsid w:val="0038065A"/>
    <w:rsid w:val="003819B7"/>
    <w:rsid w:val="00381C0E"/>
    <w:rsid w:val="00382314"/>
    <w:rsid w:val="00382CF1"/>
    <w:rsid w:val="00382E56"/>
    <w:rsid w:val="00383074"/>
    <w:rsid w:val="00384D8B"/>
    <w:rsid w:val="003862F8"/>
    <w:rsid w:val="003867A0"/>
    <w:rsid w:val="00386CFF"/>
    <w:rsid w:val="00391263"/>
    <w:rsid w:val="0039285C"/>
    <w:rsid w:val="003944D1"/>
    <w:rsid w:val="003947B6"/>
    <w:rsid w:val="003954FE"/>
    <w:rsid w:val="00396693"/>
    <w:rsid w:val="003A0EA7"/>
    <w:rsid w:val="003A11DF"/>
    <w:rsid w:val="003A16C8"/>
    <w:rsid w:val="003A25C2"/>
    <w:rsid w:val="003A2717"/>
    <w:rsid w:val="003A2C13"/>
    <w:rsid w:val="003A5B8B"/>
    <w:rsid w:val="003A6A68"/>
    <w:rsid w:val="003A6ED9"/>
    <w:rsid w:val="003A6FF2"/>
    <w:rsid w:val="003A7052"/>
    <w:rsid w:val="003B3473"/>
    <w:rsid w:val="003B3C2D"/>
    <w:rsid w:val="003B498A"/>
    <w:rsid w:val="003B4C81"/>
    <w:rsid w:val="003B63CE"/>
    <w:rsid w:val="003B6AE0"/>
    <w:rsid w:val="003C0AC5"/>
    <w:rsid w:val="003C2E91"/>
    <w:rsid w:val="003C6149"/>
    <w:rsid w:val="003C7A93"/>
    <w:rsid w:val="003D17B7"/>
    <w:rsid w:val="003D221C"/>
    <w:rsid w:val="003D4E9F"/>
    <w:rsid w:val="003D502F"/>
    <w:rsid w:val="003E022D"/>
    <w:rsid w:val="003E0578"/>
    <w:rsid w:val="003E4A65"/>
    <w:rsid w:val="003E695E"/>
    <w:rsid w:val="003F337E"/>
    <w:rsid w:val="003F38D3"/>
    <w:rsid w:val="003F55DF"/>
    <w:rsid w:val="003F6A6B"/>
    <w:rsid w:val="003F78C2"/>
    <w:rsid w:val="004027D5"/>
    <w:rsid w:val="00404251"/>
    <w:rsid w:val="00404F18"/>
    <w:rsid w:val="0040539B"/>
    <w:rsid w:val="0041062D"/>
    <w:rsid w:val="004108D3"/>
    <w:rsid w:val="004111DD"/>
    <w:rsid w:val="00412DE3"/>
    <w:rsid w:val="00413702"/>
    <w:rsid w:val="00413FB3"/>
    <w:rsid w:val="00414332"/>
    <w:rsid w:val="00417544"/>
    <w:rsid w:val="00421D05"/>
    <w:rsid w:val="00423DFE"/>
    <w:rsid w:val="0042438F"/>
    <w:rsid w:val="00424D3D"/>
    <w:rsid w:val="00425480"/>
    <w:rsid w:val="00426606"/>
    <w:rsid w:val="00430073"/>
    <w:rsid w:val="00430D7C"/>
    <w:rsid w:val="00430E44"/>
    <w:rsid w:val="00432F97"/>
    <w:rsid w:val="00436D87"/>
    <w:rsid w:val="00437586"/>
    <w:rsid w:val="00441643"/>
    <w:rsid w:val="00441AB5"/>
    <w:rsid w:val="00441F45"/>
    <w:rsid w:val="004421C7"/>
    <w:rsid w:val="00443800"/>
    <w:rsid w:val="00445329"/>
    <w:rsid w:val="00446359"/>
    <w:rsid w:val="0045144F"/>
    <w:rsid w:val="00451866"/>
    <w:rsid w:val="004525B1"/>
    <w:rsid w:val="00454BCF"/>
    <w:rsid w:val="004609F9"/>
    <w:rsid w:val="00460F06"/>
    <w:rsid w:val="0046279C"/>
    <w:rsid w:val="00463CA7"/>
    <w:rsid w:val="004651E3"/>
    <w:rsid w:val="004676F6"/>
    <w:rsid w:val="00467E46"/>
    <w:rsid w:val="00471566"/>
    <w:rsid w:val="0047168D"/>
    <w:rsid w:val="00472557"/>
    <w:rsid w:val="00472EAA"/>
    <w:rsid w:val="00473150"/>
    <w:rsid w:val="004800AD"/>
    <w:rsid w:val="004815EE"/>
    <w:rsid w:val="00482D85"/>
    <w:rsid w:val="00485449"/>
    <w:rsid w:val="00486270"/>
    <w:rsid w:val="00486812"/>
    <w:rsid w:val="00486A01"/>
    <w:rsid w:val="00487BEB"/>
    <w:rsid w:val="00490469"/>
    <w:rsid w:val="0049066B"/>
    <w:rsid w:val="004915FD"/>
    <w:rsid w:val="004927CF"/>
    <w:rsid w:val="00495C9D"/>
    <w:rsid w:val="0049750C"/>
    <w:rsid w:val="00497572"/>
    <w:rsid w:val="004976F8"/>
    <w:rsid w:val="004A067C"/>
    <w:rsid w:val="004A0FE1"/>
    <w:rsid w:val="004A2854"/>
    <w:rsid w:val="004A3A0E"/>
    <w:rsid w:val="004A5856"/>
    <w:rsid w:val="004B1834"/>
    <w:rsid w:val="004B29F8"/>
    <w:rsid w:val="004B3001"/>
    <w:rsid w:val="004B3A29"/>
    <w:rsid w:val="004B437C"/>
    <w:rsid w:val="004B47AB"/>
    <w:rsid w:val="004B6DAC"/>
    <w:rsid w:val="004B7C98"/>
    <w:rsid w:val="004C13EB"/>
    <w:rsid w:val="004C2D23"/>
    <w:rsid w:val="004C4A76"/>
    <w:rsid w:val="004C63F3"/>
    <w:rsid w:val="004C7342"/>
    <w:rsid w:val="004D0070"/>
    <w:rsid w:val="004D2353"/>
    <w:rsid w:val="004D3E1A"/>
    <w:rsid w:val="004D4AF6"/>
    <w:rsid w:val="004D542D"/>
    <w:rsid w:val="004D58AC"/>
    <w:rsid w:val="004D6633"/>
    <w:rsid w:val="004E232F"/>
    <w:rsid w:val="004E2336"/>
    <w:rsid w:val="004E2842"/>
    <w:rsid w:val="004E326B"/>
    <w:rsid w:val="004E411D"/>
    <w:rsid w:val="004E58D6"/>
    <w:rsid w:val="004E770C"/>
    <w:rsid w:val="004F132B"/>
    <w:rsid w:val="004F3E0E"/>
    <w:rsid w:val="004F439D"/>
    <w:rsid w:val="004F5C23"/>
    <w:rsid w:val="0050124E"/>
    <w:rsid w:val="00502EA8"/>
    <w:rsid w:val="00503D63"/>
    <w:rsid w:val="005055D5"/>
    <w:rsid w:val="00507F3A"/>
    <w:rsid w:val="00510125"/>
    <w:rsid w:val="00513391"/>
    <w:rsid w:val="0051421A"/>
    <w:rsid w:val="00514FCE"/>
    <w:rsid w:val="005157DF"/>
    <w:rsid w:val="005160F8"/>
    <w:rsid w:val="005167BC"/>
    <w:rsid w:val="00517A4E"/>
    <w:rsid w:val="00520830"/>
    <w:rsid w:val="00521559"/>
    <w:rsid w:val="0052798B"/>
    <w:rsid w:val="00530E98"/>
    <w:rsid w:val="00531E25"/>
    <w:rsid w:val="00531F94"/>
    <w:rsid w:val="005335B0"/>
    <w:rsid w:val="0053386C"/>
    <w:rsid w:val="00533DA1"/>
    <w:rsid w:val="005366D6"/>
    <w:rsid w:val="00541282"/>
    <w:rsid w:val="00541C58"/>
    <w:rsid w:val="00544EA7"/>
    <w:rsid w:val="00546490"/>
    <w:rsid w:val="00547B59"/>
    <w:rsid w:val="00547C71"/>
    <w:rsid w:val="00547CB4"/>
    <w:rsid w:val="00551B9D"/>
    <w:rsid w:val="00552530"/>
    <w:rsid w:val="005548C2"/>
    <w:rsid w:val="00555DFB"/>
    <w:rsid w:val="00556F21"/>
    <w:rsid w:val="005629AD"/>
    <w:rsid w:val="0056578A"/>
    <w:rsid w:val="0056595B"/>
    <w:rsid w:val="00565974"/>
    <w:rsid w:val="00567DD0"/>
    <w:rsid w:val="00567E33"/>
    <w:rsid w:val="00571774"/>
    <w:rsid w:val="00571C0D"/>
    <w:rsid w:val="00572C4C"/>
    <w:rsid w:val="005735BF"/>
    <w:rsid w:val="00575AB3"/>
    <w:rsid w:val="0057605E"/>
    <w:rsid w:val="00576507"/>
    <w:rsid w:val="00576E09"/>
    <w:rsid w:val="00577212"/>
    <w:rsid w:val="00577261"/>
    <w:rsid w:val="005775E7"/>
    <w:rsid w:val="00581DB2"/>
    <w:rsid w:val="005830CF"/>
    <w:rsid w:val="00584946"/>
    <w:rsid w:val="00585ED0"/>
    <w:rsid w:val="005870EF"/>
    <w:rsid w:val="00587EF6"/>
    <w:rsid w:val="00590BD1"/>
    <w:rsid w:val="00592B57"/>
    <w:rsid w:val="00594747"/>
    <w:rsid w:val="00594844"/>
    <w:rsid w:val="005948D4"/>
    <w:rsid w:val="00597BF2"/>
    <w:rsid w:val="005A1227"/>
    <w:rsid w:val="005A1FEC"/>
    <w:rsid w:val="005A646E"/>
    <w:rsid w:val="005A6F41"/>
    <w:rsid w:val="005A7AE7"/>
    <w:rsid w:val="005B0897"/>
    <w:rsid w:val="005B18CE"/>
    <w:rsid w:val="005B2562"/>
    <w:rsid w:val="005C0119"/>
    <w:rsid w:val="005C095A"/>
    <w:rsid w:val="005C133D"/>
    <w:rsid w:val="005C1C4F"/>
    <w:rsid w:val="005C6DD2"/>
    <w:rsid w:val="005D15B8"/>
    <w:rsid w:val="005D1678"/>
    <w:rsid w:val="005D1E33"/>
    <w:rsid w:val="005D40C2"/>
    <w:rsid w:val="005E150A"/>
    <w:rsid w:val="005E28CB"/>
    <w:rsid w:val="005E34EA"/>
    <w:rsid w:val="005E35D5"/>
    <w:rsid w:val="005E615B"/>
    <w:rsid w:val="005E7DD5"/>
    <w:rsid w:val="005F3432"/>
    <w:rsid w:val="005F4030"/>
    <w:rsid w:val="005F5D0C"/>
    <w:rsid w:val="0060176B"/>
    <w:rsid w:val="00603AEB"/>
    <w:rsid w:val="0060470D"/>
    <w:rsid w:val="00604765"/>
    <w:rsid w:val="006057F6"/>
    <w:rsid w:val="00607964"/>
    <w:rsid w:val="006111D5"/>
    <w:rsid w:val="006111F5"/>
    <w:rsid w:val="00613C00"/>
    <w:rsid w:val="00616F52"/>
    <w:rsid w:val="00620AB2"/>
    <w:rsid w:val="00623E11"/>
    <w:rsid w:val="00630574"/>
    <w:rsid w:val="00630CBB"/>
    <w:rsid w:val="00630FF3"/>
    <w:rsid w:val="00633E29"/>
    <w:rsid w:val="0063461D"/>
    <w:rsid w:val="00636410"/>
    <w:rsid w:val="00637EE4"/>
    <w:rsid w:val="00641048"/>
    <w:rsid w:val="006411DE"/>
    <w:rsid w:val="006420C8"/>
    <w:rsid w:val="0064240F"/>
    <w:rsid w:val="006448C5"/>
    <w:rsid w:val="006460B3"/>
    <w:rsid w:val="00646228"/>
    <w:rsid w:val="0064738A"/>
    <w:rsid w:val="0064783B"/>
    <w:rsid w:val="00647FC7"/>
    <w:rsid w:val="00650263"/>
    <w:rsid w:val="00653E49"/>
    <w:rsid w:val="006555BD"/>
    <w:rsid w:val="006559CA"/>
    <w:rsid w:val="00657FFB"/>
    <w:rsid w:val="0066035E"/>
    <w:rsid w:val="00664800"/>
    <w:rsid w:val="006676E2"/>
    <w:rsid w:val="006677F7"/>
    <w:rsid w:val="00672E08"/>
    <w:rsid w:val="00675AE1"/>
    <w:rsid w:val="0067606F"/>
    <w:rsid w:val="00676308"/>
    <w:rsid w:val="00681129"/>
    <w:rsid w:val="00682B8C"/>
    <w:rsid w:val="00683ED1"/>
    <w:rsid w:val="00685EB4"/>
    <w:rsid w:val="00685EE3"/>
    <w:rsid w:val="00695371"/>
    <w:rsid w:val="0069565B"/>
    <w:rsid w:val="00696681"/>
    <w:rsid w:val="006A00BC"/>
    <w:rsid w:val="006A0E1F"/>
    <w:rsid w:val="006A277D"/>
    <w:rsid w:val="006A3021"/>
    <w:rsid w:val="006A3C8D"/>
    <w:rsid w:val="006A3F21"/>
    <w:rsid w:val="006A4C05"/>
    <w:rsid w:val="006A7CE6"/>
    <w:rsid w:val="006B092C"/>
    <w:rsid w:val="006B4793"/>
    <w:rsid w:val="006B51B5"/>
    <w:rsid w:val="006B5540"/>
    <w:rsid w:val="006B61CC"/>
    <w:rsid w:val="006B690C"/>
    <w:rsid w:val="006B6BC4"/>
    <w:rsid w:val="006B6C73"/>
    <w:rsid w:val="006C11A8"/>
    <w:rsid w:val="006C2B84"/>
    <w:rsid w:val="006C3DFC"/>
    <w:rsid w:val="006C6A84"/>
    <w:rsid w:val="006C7E79"/>
    <w:rsid w:val="006D20FA"/>
    <w:rsid w:val="006D359C"/>
    <w:rsid w:val="006D3A6D"/>
    <w:rsid w:val="006D5D28"/>
    <w:rsid w:val="006D612E"/>
    <w:rsid w:val="006D62FA"/>
    <w:rsid w:val="006E066B"/>
    <w:rsid w:val="006E0D57"/>
    <w:rsid w:val="006E210A"/>
    <w:rsid w:val="006E260B"/>
    <w:rsid w:val="006E3AAB"/>
    <w:rsid w:val="006E5A0F"/>
    <w:rsid w:val="006F00A5"/>
    <w:rsid w:val="006F13CA"/>
    <w:rsid w:val="006F1BBE"/>
    <w:rsid w:val="006F3A29"/>
    <w:rsid w:val="006F6382"/>
    <w:rsid w:val="006F67B7"/>
    <w:rsid w:val="006F7A23"/>
    <w:rsid w:val="0070012A"/>
    <w:rsid w:val="00700CC5"/>
    <w:rsid w:val="00702BE5"/>
    <w:rsid w:val="00702EAE"/>
    <w:rsid w:val="00703005"/>
    <w:rsid w:val="00710490"/>
    <w:rsid w:val="007144B7"/>
    <w:rsid w:val="007155B8"/>
    <w:rsid w:val="0072271C"/>
    <w:rsid w:val="007233FB"/>
    <w:rsid w:val="007271E3"/>
    <w:rsid w:val="0072798E"/>
    <w:rsid w:val="00730E2B"/>
    <w:rsid w:val="00732272"/>
    <w:rsid w:val="00732B80"/>
    <w:rsid w:val="00733155"/>
    <w:rsid w:val="0073360F"/>
    <w:rsid w:val="007341C8"/>
    <w:rsid w:val="00734996"/>
    <w:rsid w:val="007373E7"/>
    <w:rsid w:val="00740905"/>
    <w:rsid w:val="00740995"/>
    <w:rsid w:val="007424F5"/>
    <w:rsid w:val="007428C1"/>
    <w:rsid w:val="0074442C"/>
    <w:rsid w:val="0074529E"/>
    <w:rsid w:val="00746688"/>
    <w:rsid w:val="00747E34"/>
    <w:rsid w:val="0075023A"/>
    <w:rsid w:val="00750794"/>
    <w:rsid w:val="007545FE"/>
    <w:rsid w:val="00756477"/>
    <w:rsid w:val="00757B0A"/>
    <w:rsid w:val="00761315"/>
    <w:rsid w:val="00762B59"/>
    <w:rsid w:val="0076399C"/>
    <w:rsid w:val="00764FC4"/>
    <w:rsid w:val="00765C15"/>
    <w:rsid w:val="007675D7"/>
    <w:rsid w:val="00771061"/>
    <w:rsid w:val="00773A5D"/>
    <w:rsid w:val="0077450F"/>
    <w:rsid w:val="00775449"/>
    <w:rsid w:val="007767DC"/>
    <w:rsid w:val="00776BC8"/>
    <w:rsid w:val="00777A2F"/>
    <w:rsid w:val="00777D93"/>
    <w:rsid w:val="00780AC2"/>
    <w:rsid w:val="00782139"/>
    <w:rsid w:val="00784B3A"/>
    <w:rsid w:val="00786016"/>
    <w:rsid w:val="00787B6E"/>
    <w:rsid w:val="00790847"/>
    <w:rsid w:val="0079115D"/>
    <w:rsid w:val="00791C2B"/>
    <w:rsid w:val="007A0595"/>
    <w:rsid w:val="007A172C"/>
    <w:rsid w:val="007A1A9E"/>
    <w:rsid w:val="007A1F56"/>
    <w:rsid w:val="007A3489"/>
    <w:rsid w:val="007A75E1"/>
    <w:rsid w:val="007B182D"/>
    <w:rsid w:val="007B22FC"/>
    <w:rsid w:val="007B4390"/>
    <w:rsid w:val="007B448B"/>
    <w:rsid w:val="007B4F54"/>
    <w:rsid w:val="007B5701"/>
    <w:rsid w:val="007B62B5"/>
    <w:rsid w:val="007B6516"/>
    <w:rsid w:val="007C5AB3"/>
    <w:rsid w:val="007D0298"/>
    <w:rsid w:val="007D4D81"/>
    <w:rsid w:val="007E3CCB"/>
    <w:rsid w:val="007E70B2"/>
    <w:rsid w:val="007E78D0"/>
    <w:rsid w:val="007F0A40"/>
    <w:rsid w:val="007F3DF1"/>
    <w:rsid w:val="007F42C8"/>
    <w:rsid w:val="007F43B0"/>
    <w:rsid w:val="007F5D64"/>
    <w:rsid w:val="007F5E1D"/>
    <w:rsid w:val="00800142"/>
    <w:rsid w:val="008014A2"/>
    <w:rsid w:val="00803251"/>
    <w:rsid w:val="0080610A"/>
    <w:rsid w:val="00806390"/>
    <w:rsid w:val="0080702D"/>
    <w:rsid w:val="0080781D"/>
    <w:rsid w:val="00810C4B"/>
    <w:rsid w:val="00812002"/>
    <w:rsid w:val="00812876"/>
    <w:rsid w:val="008152E5"/>
    <w:rsid w:val="00815832"/>
    <w:rsid w:val="008209BF"/>
    <w:rsid w:val="008229BB"/>
    <w:rsid w:val="008251DD"/>
    <w:rsid w:val="0082633B"/>
    <w:rsid w:val="00830A17"/>
    <w:rsid w:val="00831575"/>
    <w:rsid w:val="0083392C"/>
    <w:rsid w:val="008351F7"/>
    <w:rsid w:val="00835328"/>
    <w:rsid w:val="00835794"/>
    <w:rsid w:val="00840978"/>
    <w:rsid w:val="008456A9"/>
    <w:rsid w:val="00847128"/>
    <w:rsid w:val="0085027A"/>
    <w:rsid w:val="00853805"/>
    <w:rsid w:val="00855097"/>
    <w:rsid w:val="0086305F"/>
    <w:rsid w:val="00863468"/>
    <w:rsid w:val="00863875"/>
    <w:rsid w:val="00864E44"/>
    <w:rsid w:val="00870508"/>
    <w:rsid w:val="00873AA4"/>
    <w:rsid w:val="00874ACF"/>
    <w:rsid w:val="00874CE4"/>
    <w:rsid w:val="00880CEA"/>
    <w:rsid w:val="008819AD"/>
    <w:rsid w:val="00881FFD"/>
    <w:rsid w:val="00882B9B"/>
    <w:rsid w:val="00883D7C"/>
    <w:rsid w:val="00884AF6"/>
    <w:rsid w:val="008854C8"/>
    <w:rsid w:val="00885CBE"/>
    <w:rsid w:val="008912E7"/>
    <w:rsid w:val="00891E7D"/>
    <w:rsid w:val="008924D4"/>
    <w:rsid w:val="00892738"/>
    <w:rsid w:val="00894870"/>
    <w:rsid w:val="00895B30"/>
    <w:rsid w:val="008A0044"/>
    <w:rsid w:val="008A1B38"/>
    <w:rsid w:val="008A2072"/>
    <w:rsid w:val="008A2229"/>
    <w:rsid w:val="008A282D"/>
    <w:rsid w:val="008A2A1B"/>
    <w:rsid w:val="008A3DB9"/>
    <w:rsid w:val="008A44F1"/>
    <w:rsid w:val="008A6C87"/>
    <w:rsid w:val="008A7F78"/>
    <w:rsid w:val="008B4D78"/>
    <w:rsid w:val="008B515D"/>
    <w:rsid w:val="008C2BE6"/>
    <w:rsid w:val="008C408B"/>
    <w:rsid w:val="008C43C6"/>
    <w:rsid w:val="008C5430"/>
    <w:rsid w:val="008C6EDB"/>
    <w:rsid w:val="008D07E2"/>
    <w:rsid w:val="008D0F91"/>
    <w:rsid w:val="008D14E9"/>
    <w:rsid w:val="008D1807"/>
    <w:rsid w:val="008D403F"/>
    <w:rsid w:val="008D57DF"/>
    <w:rsid w:val="008D7D73"/>
    <w:rsid w:val="008E1D00"/>
    <w:rsid w:val="008E48FB"/>
    <w:rsid w:val="008F06D1"/>
    <w:rsid w:val="008F1139"/>
    <w:rsid w:val="008F2AC3"/>
    <w:rsid w:val="008F2DE8"/>
    <w:rsid w:val="008F2E4E"/>
    <w:rsid w:val="008F51D1"/>
    <w:rsid w:val="0090193C"/>
    <w:rsid w:val="00903FD0"/>
    <w:rsid w:val="00912742"/>
    <w:rsid w:val="00912E02"/>
    <w:rsid w:val="0091525D"/>
    <w:rsid w:val="00916A05"/>
    <w:rsid w:val="00916DD4"/>
    <w:rsid w:val="00920846"/>
    <w:rsid w:val="00920A21"/>
    <w:rsid w:val="009244C2"/>
    <w:rsid w:val="00925E42"/>
    <w:rsid w:val="0092790F"/>
    <w:rsid w:val="009308A9"/>
    <w:rsid w:val="009333A4"/>
    <w:rsid w:val="0093346E"/>
    <w:rsid w:val="00934668"/>
    <w:rsid w:val="0093563C"/>
    <w:rsid w:val="009376C6"/>
    <w:rsid w:val="009378B2"/>
    <w:rsid w:val="00943B46"/>
    <w:rsid w:val="0094640A"/>
    <w:rsid w:val="009469D9"/>
    <w:rsid w:val="00947D22"/>
    <w:rsid w:val="00947E8B"/>
    <w:rsid w:val="009510D3"/>
    <w:rsid w:val="009552F9"/>
    <w:rsid w:val="00960C51"/>
    <w:rsid w:val="0096109B"/>
    <w:rsid w:val="00962ED1"/>
    <w:rsid w:val="009660DC"/>
    <w:rsid w:val="00967D5F"/>
    <w:rsid w:val="00971867"/>
    <w:rsid w:val="00972B55"/>
    <w:rsid w:val="00972BDB"/>
    <w:rsid w:val="00980050"/>
    <w:rsid w:val="00982552"/>
    <w:rsid w:val="009825A7"/>
    <w:rsid w:val="0098312E"/>
    <w:rsid w:val="00985126"/>
    <w:rsid w:val="0098609C"/>
    <w:rsid w:val="00987A74"/>
    <w:rsid w:val="00995860"/>
    <w:rsid w:val="00997B0C"/>
    <w:rsid w:val="009A39DF"/>
    <w:rsid w:val="009A497A"/>
    <w:rsid w:val="009A4B66"/>
    <w:rsid w:val="009A5571"/>
    <w:rsid w:val="009A57A5"/>
    <w:rsid w:val="009A73FC"/>
    <w:rsid w:val="009A7FF6"/>
    <w:rsid w:val="009B31BD"/>
    <w:rsid w:val="009B4076"/>
    <w:rsid w:val="009B4398"/>
    <w:rsid w:val="009B5334"/>
    <w:rsid w:val="009C3C34"/>
    <w:rsid w:val="009C6886"/>
    <w:rsid w:val="009D00D2"/>
    <w:rsid w:val="009D1A1B"/>
    <w:rsid w:val="009D4CCF"/>
    <w:rsid w:val="009D4ED0"/>
    <w:rsid w:val="009D6983"/>
    <w:rsid w:val="009D6FDA"/>
    <w:rsid w:val="009E0EDD"/>
    <w:rsid w:val="009E2F10"/>
    <w:rsid w:val="009E348F"/>
    <w:rsid w:val="009E5005"/>
    <w:rsid w:val="009E59D1"/>
    <w:rsid w:val="009E6006"/>
    <w:rsid w:val="009E6360"/>
    <w:rsid w:val="009E750C"/>
    <w:rsid w:val="009F212B"/>
    <w:rsid w:val="009F36C9"/>
    <w:rsid w:val="009F4CD6"/>
    <w:rsid w:val="009F6A07"/>
    <w:rsid w:val="009F7CBE"/>
    <w:rsid w:val="00A027F5"/>
    <w:rsid w:val="00A03786"/>
    <w:rsid w:val="00A03D26"/>
    <w:rsid w:val="00A10362"/>
    <w:rsid w:val="00A10D8B"/>
    <w:rsid w:val="00A11404"/>
    <w:rsid w:val="00A11460"/>
    <w:rsid w:val="00A137D2"/>
    <w:rsid w:val="00A138C0"/>
    <w:rsid w:val="00A14A1C"/>
    <w:rsid w:val="00A164EC"/>
    <w:rsid w:val="00A213EB"/>
    <w:rsid w:val="00A227C0"/>
    <w:rsid w:val="00A2453F"/>
    <w:rsid w:val="00A270EA"/>
    <w:rsid w:val="00A2711F"/>
    <w:rsid w:val="00A30257"/>
    <w:rsid w:val="00A36E8C"/>
    <w:rsid w:val="00A37E53"/>
    <w:rsid w:val="00A46D23"/>
    <w:rsid w:val="00A46FC5"/>
    <w:rsid w:val="00A50121"/>
    <w:rsid w:val="00A50A1E"/>
    <w:rsid w:val="00A543D6"/>
    <w:rsid w:val="00A5488E"/>
    <w:rsid w:val="00A55C94"/>
    <w:rsid w:val="00A55E72"/>
    <w:rsid w:val="00A61330"/>
    <w:rsid w:val="00A61772"/>
    <w:rsid w:val="00A625A8"/>
    <w:rsid w:val="00A675B8"/>
    <w:rsid w:val="00A71406"/>
    <w:rsid w:val="00A7297F"/>
    <w:rsid w:val="00A738BD"/>
    <w:rsid w:val="00A74F5F"/>
    <w:rsid w:val="00A74FE8"/>
    <w:rsid w:val="00A80908"/>
    <w:rsid w:val="00A84F53"/>
    <w:rsid w:val="00A87CAA"/>
    <w:rsid w:val="00A90903"/>
    <w:rsid w:val="00A91F57"/>
    <w:rsid w:val="00A95AE1"/>
    <w:rsid w:val="00A96AD9"/>
    <w:rsid w:val="00AA27EC"/>
    <w:rsid w:val="00AA2F41"/>
    <w:rsid w:val="00AA3C45"/>
    <w:rsid w:val="00AA5700"/>
    <w:rsid w:val="00AA5EEC"/>
    <w:rsid w:val="00AA6445"/>
    <w:rsid w:val="00AA677F"/>
    <w:rsid w:val="00AA7D4C"/>
    <w:rsid w:val="00AA7D6C"/>
    <w:rsid w:val="00AB465A"/>
    <w:rsid w:val="00AB4BB5"/>
    <w:rsid w:val="00AB544A"/>
    <w:rsid w:val="00AB607F"/>
    <w:rsid w:val="00AB7501"/>
    <w:rsid w:val="00AC1D64"/>
    <w:rsid w:val="00AC1F08"/>
    <w:rsid w:val="00AC20F1"/>
    <w:rsid w:val="00AC2A45"/>
    <w:rsid w:val="00AC2E68"/>
    <w:rsid w:val="00AC7A8A"/>
    <w:rsid w:val="00AC7E35"/>
    <w:rsid w:val="00AD13A7"/>
    <w:rsid w:val="00AD54B1"/>
    <w:rsid w:val="00AD7485"/>
    <w:rsid w:val="00AD7943"/>
    <w:rsid w:val="00AD7C7B"/>
    <w:rsid w:val="00AE041E"/>
    <w:rsid w:val="00AE10DB"/>
    <w:rsid w:val="00AE12FA"/>
    <w:rsid w:val="00AE189E"/>
    <w:rsid w:val="00AE5277"/>
    <w:rsid w:val="00AE583E"/>
    <w:rsid w:val="00AE5B14"/>
    <w:rsid w:val="00AE5D15"/>
    <w:rsid w:val="00AE631D"/>
    <w:rsid w:val="00AF0EF2"/>
    <w:rsid w:val="00AF16EB"/>
    <w:rsid w:val="00AF4CAA"/>
    <w:rsid w:val="00AF6C7E"/>
    <w:rsid w:val="00B02689"/>
    <w:rsid w:val="00B05958"/>
    <w:rsid w:val="00B12153"/>
    <w:rsid w:val="00B20696"/>
    <w:rsid w:val="00B23FEC"/>
    <w:rsid w:val="00B24C90"/>
    <w:rsid w:val="00B25DDE"/>
    <w:rsid w:val="00B25E3D"/>
    <w:rsid w:val="00B260D8"/>
    <w:rsid w:val="00B26D4D"/>
    <w:rsid w:val="00B30030"/>
    <w:rsid w:val="00B3044E"/>
    <w:rsid w:val="00B32192"/>
    <w:rsid w:val="00B3415D"/>
    <w:rsid w:val="00B34704"/>
    <w:rsid w:val="00B35990"/>
    <w:rsid w:val="00B409DC"/>
    <w:rsid w:val="00B417BC"/>
    <w:rsid w:val="00B44D06"/>
    <w:rsid w:val="00B4506C"/>
    <w:rsid w:val="00B45D45"/>
    <w:rsid w:val="00B46236"/>
    <w:rsid w:val="00B462BB"/>
    <w:rsid w:val="00B4648E"/>
    <w:rsid w:val="00B47CAC"/>
    <w:rsid w:val="00B50E21"/>
    <w:rsid w:val="00B52847"/>
    <w:rsid w:val="00B53C01"/>
    <w:rsid w:val="00B54466"/>
    <w:rsid w:val="00B54CA7"/>
    <w:rsid w:val="00B54E5C"/>
    <w:rsid w:val="00B57AAA"/>
    <w:rsid w:val="00B64EBE"/>
    <w:rsid w:val="00B65A70"/>
    <w:rsid w:val="00B661A0"/>
    <w:rsid w:val="00B67967"/>
    <w:rsid w:val="00B71077"/>
    <w:rsid w:val="00B71103"/>
    <w:rsid w:val="00B71621"/>
    <w:rsid w:val="00B71D1C"/>
    <w:rsid w:val="00B7489C"/>
    <w:rsid w:val="00B74CD6"/>
    <w:rsid w:val="00B74EBA"/>
    <w:rsid w:val="00B7596B"/>
    <w:rsid w:val="00B77379"/>
    <w:rsid w:val="00B80B27"/>
    <w:rsid w:val="00B80FE4"/>
    <w:rsid w:val="00B812D6"/>
    <w:rsid w:val="00B81BF8"/>
    <w:rsid w:val="00B82C51"/>
    <w:rsid w:val="00B83887"/>
    <w:rsid w:val="00B83A90"/>
    <w:rsid w:val="00B905DC"/>
    <w:rsid w:val="00B92EA3"/>
    <w:rsid w:val="00B9414B"/>
    <w:rsid w:val="00B94626"/>
    <w:rsid w:val="00BA3C2B"/>
    <w:rsid w:val="00BA4ED2"/>
    <w:rsid w:val="00BA50D5"/>
    <w:rsid w:val="00BA7B13"/>
    <w:rsid w:val="00BB2764"/>
    <w:rsid w:val="00BB3270"/>
    <w:rsid w:val="00BB51C6"/>
    <w:rsid w:val="00BB5EEB"/>
    <w:rsid w:val="00BB68B1"/>
    <w:rsid w:val="00BB7DB6"/>
    <w:rsid w:val="00BB7EDB"/>
    <w:rsid w:val="00BC079F"/>
    <w:rsid w:val="00BC32F4"/>
    <w:rsid w:val="00BC404D"/>
    <w:rsid w:val="00BC416B"/>
    <w:rsid w:val="00BC42A6"/>
    <w:rsid w:val="00BC4BE7"/>
    <w:rsid w:val="00BD368C"/>
    <w:rsid w:val="00BD4F85"/>
    <w:rsid w:val="00BD4FAD"/>
    <w:rsid w:val="00BD74F7"/>
    <w:rsid w:val="00BE0936"/>
    <w:rsid w:val="00BE12D9"/>
    <w:rsid w:val="00BE1622"/>
    <w:rsid w:val="00BE1F7E"/>
    <w:rsid w:val="00BE2B1D"/>
    <w:rsid w:val="00BE2B99"/>
    <w:rsid w:val="00BE4D3C"/>
    <w:rsid w:val="00BE4D5A"/>
    <w:rsid w:val="00BE564A"/>
    <w:rsid w:val="00BE5ED8"/>
    <w:rsid w:val="00BE6A57"/>
    <w:rsid w:val="00BF12A4"/>
    <w:rsid w:val="00BF2BC4"/>
    <w:rsid w:val="00BF2E45"/>
    <w:rsid w:val="00BF6AEC"/>
    <w:rsid w:val="00BF7D88"/>
    <w:rsid w:val="00C0227D"/>
    <w:rsid w:val="00C0311E"/>
    <w:rsid w:val="00C04A17"/>
    <w:rsid w:val="00C05626"/>
    <w:rsid w:val="00C1186D"/>
    <w:rsid w:val="00C133CD"/>
    <w:rsid w:val="00C14FE5"/>
    <w:rsid w:val="00C16198"/>
    <w:rsid w:val="00C16712"/>
    <w:rsid w:val="00C17604"/>
    <w:rsid w:val="00C17732"/>
    <w:rsid w:val="00C201F8"/>
    <w:rsid w:val="00C2096F"/>
    <w:rsid w:val="00C214C9"/>
    <w:rsid w:val="00C21D1D"/>
    <w:rsid w:val="00C24833"/>
    <w:rsid w:val="00C25218"/>
    <w:rsid w:val="00C2723C"/>
    <w:rsid w:val="00C30614"/>
    <w:rsid w:val="00C327FD"/>
    <w:rsid w:val="00C33095"/>
    <w:rsid w:val="00C33ACF"/>
    <w:rsid w:val="00C350DC"/>
    <w:rsid w:val="00C35C2B"/>
    <w:rsid w:val="00C35D12"/>
    <w:rsid w:val="00C42DE8"/>
    <w:rsid w:val="00C43705"/>
    <w:rsid w:val="00C468A7"/>
    <w:rsid w:val="00C46AA0"/>
    <w:rsid w:val="00C46DCB"/>
    <w:rsid w:val="00C50710"/>
    <w:rsid w:val="00C52F44"/>
    <w:rsid w:val="00C54443"/>
    <w:rsid w:val="00C55C5E"/>
    <w:rsid w:val="00C62EE1"/>
    <w:rsid w:val="00C63ADB"/>
    <w:rsid w:val="00C678D9"/>
    <w:rsid w:val="00C706BD"/>
    <w:rsid w:val="00C7447F"/>
    <w:rsid w:val="00C74644"/>
    <w:rsid w:val="00C7484D"/>
    <w:rsid w:val="00C74F33"/>
    <w:rsid w:val="00C76A86"/>
    <w:rsid w:val="00C77A77"/>
    <w:rsid w:val="00C8271D"/>
    <w:rsid w:val="00C83A85"/>
    <w:rsid w:val="00C8408F"/>
    <w:rsid w:val="00C85052"/>
    <w:rsid w:val="00C86C84"/>
    <w:rsid w:val="00C90953"/>
    <w:rsid w:val="00C909B9"/>
    <w:rsid w:val="00C959E7"/>
    <w:rsid w:val="00C9717C"/>
    <w:rsid w:val="00CA0FD1"/>
    <w:rsid w:val="00CA7283"/>
    <w:rsid w:val="00CB3B18"/>
    <w:rsid w:val="00CB3EBB"/>
    <w:rsid w:val="00CB542E"/>
    <w:rsid w:val="00CC1209"/>
    <w:rsid w:val="00CC13E5"/>
    <w:rsid w:val="00CC1689"/>
    <w:rsid w:val="00CC1C4E"/>
    <w:rsid w:val="00CC2408"/>
    <w:rsid w:val="00CC51F8"/>
    <w:rsid w:val="00CD0833"/>
    <w:rsid w:val="00CD0BCA"/>
    <w:rsid w:val="00CD2BC2"/>
    <w:rsid w:val="00CD346D"/>
    <w:rsid w:val="00CD4782"/>
    <w:rsid w:val="00CD5417"/>
    <w:rsid w:val="00CD5AB6"/>
    <w:rsid w:val="00CD5AC7"/>
    <w:rsid w:val="00CD6CDC"/>
    <w:rsid w:val="00CE5D8A"/>
    <w:rsid w:val="00CE603C"/>
    <w:rsid w:val="00CE65C8"/>
    <w:rsid w:val="00CF041D"/>
    <w:rsid w:val="00CF0CEE"/>
    <w:rsid w:val="00CF12D7"/>
    <w:rsid w:val="00CF14D3"/>
    <w:rsid w:val="00CF2366"/>
    <w:rsid w:val="00CF35A0"/>
    <w:rsid w:val="00CF426A"/>
    <w:rsid w:val="00CF4C21"/>
    <w:rsid w:val="00CF5E19"/>
    <w:rsid w:val="00CF788D"/>
    <w:rsid w:val="00CF7C1D"/>
    <w:rsid w:val="00D003AE"/>
    <w:rsid w:val="00D02DE1"/>
    <w:rsid w:val="00D02ED1"/>
    <w:rsid w:val="00D04A2A"/>
    <w:rsid w:val="00D05ACB"/>
    <w:rsid w:val="00D06D62"/>
    <w:rsid w:val="00D07E63"/>
    <w:rsid w:val="00D129A4"/>
    <w:rsid w:val="00D14336"/>
    <w:rsid w:val="00D16FC5"/>
    <w:rsid w:val="00D17F7E"/>
    <w:rsid w:val="00D17F8E"/>
    <w:rsid w:val="00D2017C"/>
    <w:rsid w:val="00D20477"/>
    <w:rsid w:val="00D22FBF"/>
    <w:rsid w:val="00D232F1"/>
    <w:rsid w:val="00D3040A"/>
    <w:rsid w:val="00D30491"/>
    <w:rsid w:val="00D3513D"/>
    <w:rsid w:val="00D36838"/>
    <w:rsid w:val="00D36B42"/>
    <w:rsid w:val="00D375E3"/>
    <w:rsid w:val="00D4030E"/>
    <w:rsid w:val="00D4048C"/>
    <w:rsid w:val="00D4338D"/>
    <w:rsid w:val="00D442DF"/>
    <w:rsid w:val="00D45554"/>
    <w:rsid w:val="00D46C56"/>
    <w:rsid w:val="00D47C2F"/>
    <w:rsid w:val="00D50BAC"/>
    <w:rsid w:val="00D510D6"/>
    <w:rsid w:val="00D51B8F"/>
    <w:rsid w:val="00D522BA"/>
    <w:rsid w:val="00D53035"/>
    <w:rsid w:val="00D54264"/>
    <w:rsid w:val="00D552B3"/>
    <w:rsid w:val="00D55316"/>
    <w:rsid w:val="00D60313"/>
    <w:rsid w:val="00D614DC"/>
    <w:rsid w:val="00D648D2"/>
    <w:rsid w:val="00D65100"/>
    <w:rsid w:val="00D668B2"/>
    <w:rsid w:val="00D66C13"/>
    <w:rsid w:val="00D66DAB"/>
    <w:rsid w:val="00D713F5"/>
    <w:rsid w:val="00D717C8"/>
    <w:rsid w:val="00D72272"/>
    <w:rsid w:val="00D74AF5"/>
    <w:rsid w:val="00D75864"/>
    <w:rsid w:val="00D7587C"/>
    <w:rsid w:val="00D75B90"/>
    <w:rsid w:val="00D769ED"/>
    <w:rsid w:val="00D773AD"/>
    <w:rsid w:val="00D77506"/>
    <w:rsid w:val="00D81459"/>
    <w:rsid w:val="00D81A1A"/>
    <w:rsid w:val="00D847DF"/>
    <w:rsid w:val="00D85013"/>
    <w:rsid w:val="00D85B53"/>
    <w:rsid w:val="00D876D5"/>
    <w:rsid w:val="00D92F7E"/>
    <w:rsid w:val="00D9309E"/>
    <w:rsid w:val="00D93EBE"/>
    <w:rsid w:val="00D9463F"/>
    <w:rsid w:val="00D9582C"/>
    <w:rsid w:val="00D95B1E"/>
    <w:rsid w:val="00D969AF"/>
    <w:rsid w:val="00DA2013"/>
    <w:rsid w:val="00DA3CEB"/>
    <w:rsid w:val="00DA4A39"/>
    <w:rsid w:val="00DA4F58"/>
    <w:rsid w:val="00DB085C"/>
    <w:rsid w:val="00DB09EE"/>
    <w:rsid w:val="00DB152E"/>
    <w:rsid w:val="00DB1D8C"/>
    <w:rsid w:val="00DB1F8B"/>
    <w:rsid w:val="00DB26E3"/>
    <w:rsid w:val="00DB2B1C"/>
    <w:rsid w:val="00DB4494"/>
    <w:rsid w:val="00DB5151"/>
    <w:rsid w:val="00DB5625"/>
    <w:rsid w:val="00DC0AB5"/>
    <w:rsid w:val="00DC1229"/>
    <w:rsid w:val="00DC399A"/>
    <w:rsid w:val="00DC74DD"/>
    <w:rsid w:val="00DD0CB8"/>
    <w:rsid w:val="00DD16C8"/>
    <w:rsid w:val="00DD48EC"/>
    <w:rsid w:val="00DD4A58"/>
    <w:rsid w:val="00DD5E23"/>
    <w:rsid w:val="00DD5ECF"/>
    <w:rsid w:val="00DE073C"/>
    <w:rsid w:val="00DE184C"/>
    <w:rsid w:val="00DE2B9E"/>
    <w:rsid w:val="00DE6B7F"/>
    <w:rsid w:val="00DF0392"/>
    <w:rsid w:val="00DF11B1"/>
    <w:rsid w:val="00DF11B7"/>
    <w:rsid w:val="00DF4EB9"/>
    <w:rsid w:val="00DF5157"/>
    <w:rsid w:val="00DF5EB2"/>
    <w:rsid w:val="00E0016D"/>
    <w:rsid w:val="00E03695"/>
    <w:rsid w:val="00E048F3"/>
    <w:rsid w:val="00E114FF"/>
    <w:rsid w:val="00E11FC9"/>
    <w:rsid w:val="00E12207"/>
    <w:rsid w:val="00E149C7"/>
    <w:rsid w:val="00E158C6"/>
    <w:rsid w:val="00E20B6D"/>
    <w:rsid w:val="00E20E89"/>
    <w:rsid w:val="00E2131B"/>
    <w:rsid w:val="00E22C4E"/>
    <w:rsid w:val="00E23124"/>
    <w:rsid w:val="00E24C2A"/>
    <w:rsid w:val="00E25BCC"/>
    <w:rsid w:val="00E26F3D"/>
    <w:rsid w:val="00E2749D"/>
    <w:rsid w:val="00E310D7"/>
    <w:rsid w:val="00E31225"/>
    <w:rsid w:val="00E354BE"/>
    <w:rsid w:val="00E428D6"/>
    <w:rsid w:val="00E42E44"/>
    <w:rsid w:val="00E46239"/>
    <w:rsid w:val="00E462BE"/>
    <w:rsid w:val="00E4699C"/>
    <w:rsid w:val="00E47BF3"/>
    <w:rsid w:val="00E52159"/>
    <w:rsid w:val="00E5259B"/>
    <w:rsid w:val="00E52BB7"/>
    <w:rsid w:val="00E543F6"/>
    <w:rsid w:val="00E54DD0"/>
    <w:rsid w:val="00E57186"/>
    <w:rsid w:val="00E6236B"/>
    <w:rsid w:val="00E667B5"/>
    <w:rsid w:val="00E66A9B"/>
    <w:rsid w:val="00E67500"/>
    <w:rsid w:val="00E705BE"/>
    <w:rsid w:val="00E71575"/>
    <w:rsid w:val="00E71A11"/>
    <w:rsid w:val="00E7625F"/>
    <w:rsid w:val="00E7645C"/>
    <w:rsid w:val="00E7780E"/>
    <w:rsid w:val="00E77D78"/>
    <w:rsid w:val="00E81434"/>
    <w:rsid w:val="00E814B4"/>
    <w:rsid w:val="00E8625B"/>
    <w:rsid w:val="00E8705A"/>
    <w:rsid w:val="00E90E2B"/>
    <w:rsid w:val="00E9142E"/>
    <w:rsid w:val="00E9283A"/>
    <w:rsid w:val="00E9526F"/>
    <w:rsid w:val="00E958A2"/>
    <w:rsid w:val="00E96E69"/>
    <w:rsid w:val="00EA4676"/>
    <w:rsid w:val="00EA484D"/>
    <w:rsid w:val="00EA5886"/>
    <w:rsid w:val="00EB2F39"/>
    <w:rsid w:val="00EB39CA"/>
    <w:rsid w:val="00EB5061"/>
    <w:rsid w:val="00EB7A63"/>
    <w:rsid w:val="00EB7D4F"/>
    <w:rsid w:val="00EC0A4F"/>
    <w:rsid w:val="00EC1997"/>
    <w:rsid w:val="00EC4419"/>
    <w:rsid w:val="00EC44A7"/>
    <w:rsid w:val="00EC61B0"/>
    <w:rsid w:val="00EC6C3D"/>
    <w:rsid w:val="00ED23DF"/>
    <w:rsid w:val="00ED35FB"/>
    <w:rsid w:val="00ED473A"/>
    <w:rsid w:val="00ED47C2"/>
    <w:rsid w:val="00EE0AEF"/>
    <w:rsid w:val="00EE1864"/>
    <w:rsid w:val="00EE2C0C"/>
    <w:rsid w:val="00EE4F6D"/>
    <w:rsid w:val="00EF0279"/>
    <w:rsid w:val="00EF2270"/>
    <w:rsid w:val="00EF4C1D"/>
    <w:rsid w:val="00EF4D36"/>
    <w:rsid w:val="00EF7CFB"/>
    <w:rsid w:val="00F02F7F"/>
    <w:rsid w:val="00F04154"/>
    <w:rsid w:val="00F04C5A"/>
    <w:rsid w:val="00F134BC"/>
    <w:rsid w:val="00F14D99"/>
    <w:rsid w:val="00F1546E"/>
    <w:rsid w:val="00F163CC"/>
    <w:rsid w:val="00F207D0"/>
    <w:rsid w:val="00F234E0"/>
    <w:rsid w:val="00F24F7A"/>
    <w:rsid w:val="00F25E4D"/>
    <w:rsid w:val="00F25FEC"/>
    <w:rsid w:val="00F26AA9"/>
    <w:rsid w:val="00F277B5"/>
    <w:rsid w:val="00F32D50"/>
    <w:rsid w:val="00F33EF5"/>
    <w:rsid w:val="00F35D5B"/>
    <w:rsid w:val="00F37EC6"/>
    <w:rsid w:val="00F42A68"/>
    <w:rsid w:val="00F46BA1"/>
    <w:rsid w:val="00F46C5F"/>
    <w:rsid w:val="00F47AD4"/>
    <w:rsid w:val="00F47C3C"/>
    <w:rsid w:val="00F47DFC"/>
    <w:rsid w:val="00F503B3"/>
    <w:rsid w:val="00F51103"/>
    <w:rsid w:val="00F51175"/>
    <w:rsid w:val="00F5134D"/>
    <w:rsid w:val="00F538A5"/>
    <w:rsid w:val="00F5460E"/>
    <w:rsid w:val="00F54641"/>
    <w:rsid w:val="00F5747A"/>
    <w:rsid w:val="00F6365A"/>
    <w:rsid w:val="00F63D23"/>
    <w:rsid w:val="00F64DD3"/>
    <w:rsid w:val="00F65396"/>
    <w:rsid w:val="00F67F60"/>
    <w:rsid w:val="00F70C60"/>
    <w:rsid w:val="00F713CD"/>
    <w:rsid w:val="00F74E4B"/>
    <w:rsid w:val="00F763C6"/>
    <w:rsid w:val="00F767F6"/>
    <w:rsid w:val="00F76CB2"/>
    <w:rsid w:val="00F824C4"/>
    <w:rsid w:val="00F83A13"/>
    <w:rsid w:val="00F86258"/>
    <w:rsid w:val="00F86A97"/>
    <w:rsid w:val="00F901FA"/>
    <w:rsid w:val="00F92076"/>
    <w:rsid w:val="00F92439"/>
    <w:rsid w:val="00F92D1D"/>
    <w:rsid w:val="00F93BB9"/>
    <w:rsid w:val="00F93E5A"/>
    <w:rsid w:val="00F94FC1"/>
    <w:rsid w:val="00FA451B"/>
    <w:rsid w:val="00FA4C44"/>
    <w:rsid w:val="00FA5553"/>
    <w:rsid w:val="00FA5D92"/>
    <w:rsid w:val="00FA7249"/>
    <w:rsid w:val="00FB15AB"/>
    <w:rsid w:val="00FB2600"/>
    <w:rsid w:val="00FB2832"/>
    <w:rsid w:val="00FB2DAA"/>
    <w:rsid w:val="00FB48D2"/>
    <w:rsid w:val="00FB4A8D"/>
    <w:rsid w:val="00FB5002"/>
    <w:rsid w:val="00FB6B1F"/>
    <w:rsid w:val="00FB7742"/>
    <w:rsid w:val="00FC2649"/>
    <w:rsid w:val="00FC311C"/>
    <w:rsid w:val="00FC488D"/>
    <w:rsid w:val="00FC6082"/>
    <w:rsid w:val="00FC67D8"/>
    <w:rsid w:val="00FC7953"/>
    <w:rsid w:val="00FD0EC7"/>
    <w:rsid w:val="00FD189B"/>
    <w:rsid w:val="00FD5708"/>
    <w:rsid w:val="00FD7163"/>
    <w:rsid w:val="00FD7585"/>
    <w:rsid w:val="00FE38A8"/>
    <w:rsid w:val="00FE57F9"/>
    <w:rsid w:val="00FE7AEF"/>
    <w:rsid w:val="00FF2E2B"/>
    <w:rsid w:val="00FF3DFC"/>
    <w:rsid w:val="00FF4347"/>
    <w:rsid w:val="00FF4CA1"/>
    <w:rsid w:val="00FF4FE8"/>
    <w:rsid w:val="00FF5EF2"/>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B39FE"/>
  <w15:docId w15:val="{1E06EF92-D7E3-44BC-B3A3-438517E54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iPriority="99" w:unhideWhenUsed="1" w:qFormat="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iPriority w:val="99"/>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uiPriority w:val="99"/>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7B4390"/>
    <w:pPr>
      <w:spacing w:before="0" w:after="0"/>
      <w:ind w:firstLine="0"/>
      <w:jc w:val="left"/>
    </w:pPr>
  </w:style>
  <w:style w:type="character" w:customStyle="1" w:styleId="Textkrper3Zchn">
    <w:name w:val="Textkörper 3 Zchn"/>
    <w:basedOn w:val="Absatz-Standardschriftart"/>
    <w:link w:val="Textkrper3"/>
    <w:rsid w:val="007B4390"/>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paragraph" w:styleId="Listenabsatz">
    <w:name w:val="List Paragraph"/>
    <w:basedOn w:val="Standard"/>
    <w:uiPriority w:val="34"/>
    <w:qFormat/>
    <w:rsid w:val="00A50121"/>
    <w:pPr>
      <w:numPr>
        <w:numId w:val="42"/>
      </w:numPr>
      <w:spacing w:line="240" w:lineRule="auto"/>
      <w:ind w:left="567" w:hanging="567"/>
      <w:contextualSpacing/>
    </w:pPr>
    <w:rPr>
      <w:rFonts w:ascii="Arial" w:hAnsi="Arial"/>
      <w:spacing w:val="0"/>
      <w:kern w:val="2"/>
      <w:sz w:val="22"/>
      <w:szCs w:val="22"/>
      <w14:ligatures w14:val="standardContextual"/>
    </w:rPr>
  </w:style>
  <w:style w:type="character" w:styleId="Platzhaltertext">
    <w:name w:val="Placeholder Text"/>
    <w:basedOn w:val="Absatz-Standardschriftart"/>
    <w:uiPriority w:val="99"/>
    <w:semiHidden/>
    <w:rsid w:val="00A675B8"/>
    <w:rPr>
      <w:color w:val="808080"/>
    </w:rPr>
  </w:style>
  <w:style w:type="paragraph" w:styleId="Anrede">
    <w:name w:val="Salutation"/>
    <w:basedOn w:val="Standard"/>
    <w:next w:val="Standard"/>
    <w:link w:val="AnredeZchn"/>
    <w:uiPriority w:val="99"/>
    <w:qFormat/>
    <w:rsid w:val="00BF7D88"/>
    <w:pPr>
      <w:spacing w:before="260" w:after="260" w:line="240" w:lineRule="auto"/>
    </w:pPr>
    <w:rPr>
      <w:rFonts w:ascii="Arial" w:hAnsi="Arial"/>
      <w:spacing w:val="0"/>
      <w:kern w:val="2"/>
      <w:sz w:val="22"/>
      <w:szCs w:val="22"/>
      <w14:ligatures w14:val="standardContextual"/>
    </w:rPr>
  </w:style>
  <w:style w:type="character" w:customStyle="1" w:styleId="AnredeZchn">
    <w:name w:val="Anrede Zchn"/>
    <w:basedOn w:val="Absatz-Standardschriftart"/>
    <w:link w:val="Anrede"/>
    <w:uiPriority w:val="99"/>
    <w:rsid w:val="00BF7D88"/>
    <w:rPr>
      <w:rFonts w:ascii="Arial" w:hAnsi="Arial"/>
      <w:spacing w:val="0"/>
      <w:kern w:val="2"/>
      <w:sz w:val="22"/>
      <w:szCs w:val="22"/>
      <w:lang w:val="de-CH"/>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821737">
      <w:bodyDiv w:val="1"/>
      <w:marLeft w:val="0"/>
      <w:marRight w:val="0"/>
      <w:marTop w:val="0"/>
      <w:marBottom w:val="0"/>
      <w:divBdr>
        <w:top w:val="none" w:sz="0" w:space="0" w:color="auto"/>
        <w:left w:val="none" w:sz="0" w:space="0" w:color="auto"/>
        <w:bottom w:val="none" w:sz="0" w:space="0" w:color="auto"/>
        <w:right w:val="none" w:sz="0" w:space="0" w:color="auto"/>
      </w:divBdr>
    </w:div>
    <w:div w:id="381753577">
      <w:bodyDiv w:val="1"/>
      <w:marLeft w:val="0"/>
      <w:marRight w:val="0"/>
      <w:marTop w:val="0"/>
      <w:marBottom w:val="0"/>
      <w:divBdr>
        <w:top w:val="none" w:sz="0" w:space="0" w:color="auto"/>
        <w:left w:val="none" w:sz="0" w:space="0" w:color="auto"/>
        <w:bottom w:val="none" w:sz="0" w:space="0" w:color="auto"/>
        <w:right w:val="none" w:sz="0" w:space="0" w:color="auto"/>
      </w:divBdr>
    </w:div>
    <w:div w:id="434132198">
      <w:bodyDiv w:val="1"/>
      <w:marLeft w:val="0"/>
      <w:marRight w:val="0"/>
      <w:marTop w:val="0"/>
      <w:marBottom w:val="0"/>
      <w:divBdr>
        <w:top w:val="none" w:sz="0" w:space="0" w:color="auto"/>
        <w:left w:val="none" w:sz="0" w:space="0" w:color="auto"/>
        <w:bottom w:val="none" w:sz="0" w:space="0" w:color="auto"/>
        <w:right w:val="none" w:sz="0" w:space="0" w:color="auto"/>
      </w:divBdr>
    </w:div>
    <w:div w:id="778140145">
      <w:bodyDiv w:val="1"/>
      <w:marLeft w:val="0"/>
      <w:marRight w:val="0"/>
      <w:marTop w:val="0"/>
      <w:marBottom w:val="0"/>
      <w:divBdr>
        <w:top w:val="none" w:sz="0" w:space="0" w:color="auto"/>
        <w:left w:val="none" w:sz="0" w:space="0" w:color="auto"/>
        <w:bottom w:val="none" w:sz="0" w:space="0" w:color="auto"/>
        <w:right w:val="none" w:sz="0" w:space="0" w:color="auto"/>
      </w:divBdr>
    </w:div>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271427002">
      <w:bodyDiv w:val="1"/>
      <w:marLeft w:val="0"/>
      <w:marRight w:val="0"/>
      <w:marTop w:val="0"/>
      <w:marBottom w:val="0"/>
      <w:divBdr>
        <w:top w:val="none" w:sz="0" w:space="0" w:color="auto"/>
        <w:left w:val="none" w:sz="0" w:space="0" w:color="auto"/>
        <w:bottom w:val="none" w:sz="0" w:space="0" w:color="auto"/>
        <w:right w:val="none" w:sz="0" w:space="0" w:color="auto"/>
      </w:divBdr>
    </w:div>
    <w:div w:id="1355110228">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1500848565">
      <w:bodyDiv w:val="1"/>
      <w:marLeft w:val="0"/>
      <w:marRight w:val="0"/>
      <w:marTop w:val="0"/>
      <w:marBottom w:val="0"/>
      <w:divBdr>
        <w:top w:val="none" w:sz="0" w:space="0" w:color="auto"/>
        <w:left w:val="none" w:sz="0" w:space="0" w:color="auto"/>
        <w:bottom w:val="none" w:sz="0" w:space="0" w:color="auto"/>
        <w:right w:val="none" w:sz="0" w:space="0" w:color="auto"/>
      </w:divBdr>
    </w:div>
    <w:div w:id="2023629292">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https://ojs.szh.ch/zeitschrift/article/view/70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edudoc.ch/record/133983?ln=d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carsten.quesel@fhnw.ch"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5-05-01"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doi.org/10.1787/e9072e21-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footer" Target="footer1.xml"/><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CH">
                <a:latin typeface="Open Sans SemiCondensed" pitchFamily="2" charset="0"/>
                <a:ea typeface="Open Sans SemiCondensed" pitchFamily="2" charset="0"/>
                <a:cs typeface="Open Sans SemiCondensed" pitchFamily="2" charset="0"/>
              </a:rPr>
              <a:t>Ein</a:t>
            </a:r>
            <a:r>
              <a:rPr lang="de-CH" baseline="0">
                <a:latin typeface="Open Sans SemiCondensed" pitchFamily="2" charset="0"/>
                <a:ea typeface="Open Sans SemiCondensed" pitchFamily="2" charset="0"/>
                <a:cs typeface="Open Sans SemiCondensed" pitchFamily="2" charset="0"/>
              </a:rPr>
              <a:t> Blick auf die Schule der Zukunft in der Schweiz: In den kommenden Jahrzehnten ...</a:t>
            </a:r>
            <a:endParaRPr lang="de-CH">
              <a:latin typeface="Open Sans SemiCondensed" pitchFamily="2" charset="0"/>
              <a:ea typeface="Open Sans SemiCondensed" pitchFamily="2" charset="0"/>
              <a:cs typeface="Open Sans SemiCondensed" pitchFamily="2"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CH"/>
        </a:p>
      </c:txPr>
    </c:title>
    <c:autoTitleDeleted val="0"/>
    <c:plotArea>
      <c:layout/>
      <c:barChart>
        <c:barDir val="bar"/>
        <c:grouping val="clustered"/>
        <c:varyColors val="0"/>
        <c:ser>
          <c:idx val="0"/>
          <c:order val="0"/>
          <c:spPr>
            <a:solidFill>
              <a:srgbClr val="C7CF1C">
                <a:lumMod val="75000"/>
              </a:srgbClr>
            </a:solidFill>
            <a:ln>
              <a:noFill/>
            </a:ln>
            <a:effectLst/>
          </c:spPr>
          <c:invertIfNegative val="0"/>
          <c:cat>
            <c:strRef>
              <c:f>Tabelle1!$A$3:$A$7</c:f>
              <c:strCache>
                <c:ptCount val="5"/>
                <c:pt idx="0">
                  <c:v>… wird sich der schulische Leistungsdruck verringern.</c:v>
                </c:pt>
                <c:pt idx="1">
                  <c:v>… wird die ungleiche Verteilung sozialer Chancen überwunden.</c:v>
                </c:pt>
                <c:pt idx="2">
                  <c:v>… wird es gelingen, allen Kindern individuelle Bildungswege anzubieten.</c:v>
                </c:pt>
                <c:pt idx="3">
                  <c:v>… wird es wieder verstärkt zum Einsatz von separativen Settings kommen.</c:v>
                </c:pt>
                <c:pt idx="4">
                  <c:v>… wird schulische Inklusion zu einem gut funktionierenden Normalfall.</c:v>
                </c:pt>
              </c:strCache>
            </c:strRef>
          </c:cat>
          <c:val>
            <c:numRef>
              <c:f>Tabelle1!$B$3:$B$7</c:f>
              <c:numCache>
                <c:formatCode>General</c:formatCode>
                <c:ptCount val="5"/>
                <c:pt idx="0">
                  <c:v>2.02</c:v>
                </c:pt>
                <c:pt idx="1">
                  <c:v>1.83</c:v>
                </c:pt>
                <c:pt idx="2">
                  <c:v>2.21</c:v>
                </c:pt>
                <c:pt idx="3">
                  <c:v>3.58</c:v>
                </c:pt>
                <c:pt idx="4">
                  <c:v>2.33</c:v>
                </c:pt>
              </c:numCache>
            </c:numRef>
          </c:val>
          <c:extLst>
            <c:ext xmlns:c16="http://schemas.microsoft.com/office/drawing/2014/chart" uri="{C3380CC4-5D6E-409C-BE32-E72D297353CC}">
              <c16:uniqueId val="{00000000-3833-455A-89FD-43DAFD387DF0}"/>
            </c:ext>
          </c:extLst>
        </c:ser>
        <c:dLbls>
          <c:showLegendKey val="0"/>
          <c:showVal val="0"/>
          <c:showCatName val="0"/>
          <c:showSerName val="0"/>
          <c:showPercent val="0"/>
          <c:showBubbleSize val="0"/>
        </c:dLbls>
        <c:gapWidth val="182"/>
        <c:axId val="212706415"/>
        <c:axId val="212705455"/>
      </c:barChart>
      <c:catAx>
        <c:axId val="21270641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de-DE"/>
          </a:p>
        </c:txPr>
        <c:crossAx val="212705455"/>
        <c:crosses val="autoZero"/>
        <c:auto val="1"/>
        <c:lblAlgn val="ctr"/>
        <c:lblOffset val="100"/>
        <c:noMultiLvlLbl val="0"/>
      </c:catAx>
      <c:valAx>
        <c:axId val="212705455"/>
        <c:scaling>
          <c:orientation val="minMax"/>
          <c:max val="5"/>
          <c:min val="1"/>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212706415"/>
        <c:crosses val="autoZero"/>
        <c:crossBetween val="between"/>
        <c:majorUnit val="0.5"/>
        <c:minorUnit val="0.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08904aaf504892aaf74ae94501f8d3f0">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b6b1a76c3cabd2822b8bd1479de79ec7"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2.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3.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4.xml><?xml version="1.0" encoding="utf-8"?>
<ds:datastoreItem xmlns:ds="http://schemas.openxmlformats.org/officeDocument/2006/customXml" ds:itemID="{8DF60340-41C2-4497-AB1E-554FA1F95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2619</Words>
  <Characters>16501</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Die Schule 2050 im Blickwinkel der Heilpädagogik_x000d_</vt:lpstr>
    </vt:vector>
  </TitlesOfParts>
  <Company/>
  <LinksUpToDate>false</LinksUpToDate>
  <CharactersWithSpaces>19082</CharactersWithSpaces>
  <SharedDoc>false</SharedDoc>
  <HLinks>
    <vt:vector size="6" baseType="variant">
      <vt:variant>
        <vt:i4>7209066</vt:i4>
      </vt:variant>
      <vt:variant>
        <vt:i4>0</vt:i4>
      </vt:variant>
      <vt:variant>
        <vt:i4>0</vt:i4>
      </vt:variant>
      <vt:variant>
        <vt:i4>5</vt:i4>
      </vt:variant>
      <vt:variant>
        <vt:lpwstr>https://doi.org/10.57161/z20xx-yy-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Schule 2050 im Blickwinkel der Heilpädagogik</dc:title>
  <dc:subject/>
  <dc:creator>Carsten Quesel</dc:creator>
  <cp:keywords>Futurologie, Sonderpädagogik, Inklusion, schulische Integration, Ungleichheit, Chancengerechtigkeit/futurologie, pédagogie spécialisée, inclusion, intégration scolaire, inégalité, équité des chances</cp:keywords>
  <cp:lastModifiedBy>Gut, Damaris</cp:lastModifiedBy>
  <cp:revision>4</cp:revision>
  <cp:lastPrinted>2025-04-16T05:39:00Z</cp:lastPrinted>
  <dcterms:created xsi:type="dcterms:W3CDTF">2025-07-03T07:18:00Z</dcterms:created>
  <dcterms:modified xsi:type="dcterms:W3CDTF">2025-07-08T08:12:00Z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