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E4FBB" w14:textId="58F5B1BD" w:rsidR="006400E7" w:rsidRDefault="006400E7" w:rsidP="005900F2">
      <w:pPr>
        <w:pStyle w:val="Titel"/>
      </w:pPr>
      <w:r w:rsidRPr="006400E7">
        <w:t xml:space="preserve">Förderung </w:t>
      </w:r>
      <w:r w:rsidR="00F92C3E">
        <w:t>der</w:t>
      </w:r>
      <w:r w:rsidR="00F92C3E" w:rsidRPr="006400E7">
        <w:t xml:space="preserve"> </w:t>
      </w:r>
      <w:r w:rsidRPr="006400E7">
        <w:t>Lese- und Schreibkompetenzen bei Kindern mit kognitiver Beeinträchtigung</w:t>
      </w:r>
    </w:p>
    <w:p w14:paraId="17D65CBA" w14:textId="4D8F14A7" w:rsidR="001114E2" w:rsidRPr="005900F2" w:rsidRDefault="65D72054" w:rsidP="005900F2">
      <w:pPr>
        <w:pStyle w:val="Untertitel"/>
      </w:pPr>
      <w:r w:rsidRPr="005900F2">
        <w:t>Praxisorientierte Ansätze</w:t>
      </w:r>
      <w:r w:rsidR="246E38ED" w:rsidRPr="005900F2">
        <w:t xml:space="preserve"> für den </w:t>
      </w:r>
      <w:r w:rsidR="0B9BD509" w:rsidRPr="005900F2">
        <w:t>Unterricht</w:t>
      </w:r>
    </w:p>
    <w:p w14:paraId="15AFFCA7" w14:textId="3D0D152A" w:rsidR="001114E2" w:rsidRPr="009604EB" w:rsidRDefault="0DBB86AD" w:rsidP="006C2B84">
      <w:pPr>
        <w:pStyle w:val="Author"/>
        <w:rPr>
          <w:rFonts w:cs="Open Sans SemiCondensed"/>
          <w:lang w:val="de-CH"/>
        </w:rPr>
      </w:pPr>
      <w:r w:rsidRPr="0DBB86AD">
        <w:rPr>
          <w:rFonts w:cs="Open Sans SemiCondensed"/>
          <w:lang w:val="de-CH"/>
        </w:rPr>
        <w:t>Julia Kothgasser, Jennifer Kern, Eva Schüpbach Roos und Robert Langnickel</w:t>
      </w:r>
    </w:p>
    <w:p w14:paraId="3EAA9776" w14:textId="62BB6C2E" w:rsidR="009F3747" w:rsidRDefault="38102B45" w:rsidP="00F023E7">
      <w:pPr>
        <w:pStyle w:val="Abstract"/>
        <w:rPr>
          <w:rFonts w:cs="Open Sans SemiCondensed"/>
        </w:rPr>
      </w:pPr>
      <w:r w:rsidRPr="38102B45">
        <w:rPr>
          <w:rFonts w:cs="Open Sans SemiCondensed"/>
        </w:rPr>
        <w:t>Zusammenfassung</w:t>
      </w:r>
      <w:r w:rsidR="036557A2">
        <w:br/>
      </w:r>
      <w:r w:rsidRPr="38102B45">
        <w:rPr>
          <w:rFonts w:cs="Open Sans SemiCondensed"/>
        </w:rPr>
        <w:t>Der Schriftspracherwerb ist für Kinder mit kognitiver Beeinträchtigung besonders herausfordernd, gleichzeitig sind geeignete Förderangebote selten. Dieser Beitrag hat zum Ziel, erstens einen Überblick über theoretische Grundlagen des Schriftspracherwerbs bei kognitiver Beeinträchtigung zu geben. Zweitens wird ein integratives Modell beigezogen, welches verschiedene Ansätze zur Entwicklung von Förderaufgaben kombiniert. Drittens und darauf aufbauend werden Übungsbeispiele zur Förderung von Lese- und Schreibkompetenzen vorgestellt. Der Fokus liegt</w:t>
      </w:r>
      <w:r w:rsidR="0024130E">
        <w:rPr>
          <w:rFonts w:cs="Open Sans SemiCondensed"/>
        </w:rPr>
        <w:t xml:space="preserve"> </w:t>
      </w:r>
      <w:r w:rsidRPr="38102B45">
        <w:rPr>
          <w:rFonts w:cs="Open Sans SemiCondensed"/>
        </w:rPr>
        <w:t xml:space="preserve">auf der Umsetzung theoriebasierter Förderangebote, insbesondere auf phonemorientierten Kompetenzen in der alphabetischen Phase und dem Einsatz von «Emergent Literacy»-Angeboten. </w:t>
      </w:r>
    </w:p>
    <w:p w14:paraId="3991C30C" w14:textId="29CBC8BC" w:rsidR="0044440B" w:rsidRPr="00BA0F54" w:rsidRDefault="0044440B" w:rsidP="0044440B">
      <w:pPr>
        <w:pStyle w:val="Abstract"/>
        <w:rPr>
          <w:lang w:val="fr-CH"/>
        </w:rPr>
      </w:pPr>
      <w:r w:rsidRPr="00BA0F54">
        <w:rPr>
          <w:lang w:val="fr-CH"/>
        </w:rPr>
        <w:t>Résumé</w:t>
      </w:r>
      <w:r w:rsidRPr="00BA0F54">
        <w:rPr>
          <w:lang w:val="fr-CH"/>
        </w:rPr>
        <w:br/>
      </w:r>
      <w:r w:rsidR="00F42886" w:rsidRPr="00F42886">
        <w:rPr>
          <w:lang w:val="fr-CH"/>
        </w:rPr>
        <w:t xml:space="preserve">L'acquisition du langage écrit est particulièrement </w:t>
      </w:r>
      <w:r w:rsidR="009B5823">
        <w:rPr>
          <w:lang w:val="fr-CH"/>
        </w:rPr>
        <w:t>complexe</w:t>
      </w:r>
      <w:r w:rsidR="00F42886" w:rsidRPr="00F42886">
        <w:rPr>
          <w:lang w:val="fr-CH"/>
        </w:rPr>
        <w:t xml:space="preserve"> pour les enfants </w:t>
      </w:r>
      <w:r w:rsidR="007A3904">
        <w:rPr>
          <w:lang w:val="fr-CH"/>
        </w:rPr>
        <w:t>présentant une déficience intellectuelle</w:t>
      </w:r>
      <w:r w:rsidR="006D2F2A">
        <w:rPr>
          <w:lang w:val="fr-CH"/>
        </w:rPr>
        <w:t xml:space="preserve"> (DI)</w:t>
      </w:r>
      <w:r w:rsidR="00F42886" w:rsidRPr="00F42886">
        <w:rPr>
          <w:lang w:val="fr-CH"/>
        </w:rPr>
        <w:t xml:space="preserve">, et les offres de soutien </w:t>
      </w:r>
      <w:r w:rsidR="00635546">
        <w:rPr>
          <w:lang w:val="fr-CH"/>
        </w:rPr>
        <w:t>adaptées</w:t>
      </w:r>
      <w:r w:rsidR="00F42886" w:rsidRPr="00F42886">
        <w:rPr>
          <w:lang w:val="fr-CH"/>
        </w:rPr>
        <w:t xml:space="preserve"> sont rares. Cet article a</w:t>
      </w:r>
      <w:r w:rsidR="00A42133">
        <w:rPr>
          <w:lang w:val="fr-CH"/>
        </w:rPr>
        <w:t xml:space="preserve"> </w:t>
      </w:r>
      <w:r w:rsidR="00F42886" w:rsidRPr="00F42886">
        <w:rPr>
          <w:lang w:val="fr-CH"/>
        </w:rPr>
        <w:t xml:space="preserve">pour </w:t>
      </w:r>
      <w:r w:rsidR="004564AA">
        <w:rPr>
          <w:lang w:val="fr-CH"/>
        </w:rPr>
        <w:t>objectif, dans un premier temps,</w:t>
      </w:r>
      <w:r w:rsidR="00F42886" w:rsidRPr="00F42886">
        <w:rPr>
          <w:lang w:val="fr-CH"/>
        </w:rPr>
        <w:t xml:space="preserve"> de donner un aperçu des bases théoriques de l'acquisition du langage écrit en cas de </w:t>
      </w:r>
      <w:r w:rsidR="006D2F2A">
        <w:rPr>
          <w:lang w:val="fr-CH"/>
        </w:rPr>
        <w:t>DI</w:t>
      </w:r>
      <w:r w:rsidR="00F42886" w:rsidRPr="00F42886">
        <w:rPr>
          <w:lang w:val="fr-CH"/>
        </w:rPr>
        <w:t xml:space="preserve">. </w:t>
      </w:r>
      <w:r w:rsidR="00A42133">
        <w:rPr>
          <w:lang w:val="fr-CH"/>
        </w:rPr>
        <w:t>Ensuite</w:t>
      </w:r>
      <w:r w:rsidR="00F42886" w:rsidRPr="00F42886">
        <w:rPr>
          <w:lang w:val="fr-CH"/>
        </w:rPr>
        <w:t xml:space="preserve">, il </w:t>
      </w:r>
      <w:r w:rsidR="00865CBF">
        <w:rPr>
          <w:lang w:val="fr-CH"/>
        </w:rPr>
        <w:t>présente</w:t>
      </w:r>
      <w:r w:rsidR="00F42886" w:rsidRPr="00F42886">
        <w:rPr>
          <w:lang w:val="fr-CH"/>
        </w:rPr>
        <w:t xml:space="preserve"> un modèle intégratif qui combine différentes approches pour le développement de tâches de soutien. </w:t>
      </w:r>
      <w:r w:rsidR="00A42133">
        <w:rPr>
          <w:lang w:val="fr-CH"/>
        </w:rPr>
        <w:t>Enfin</w:t>
      </w:r>
      <w:r w:rsidR="00F42886" w:rsidRPr="00F42886">
        <w:rPr>
          <w:lang w:val="fr-CH"/>
        </w:rPr>
        <w:t>, des</w:t>
      </w:r>
      <w:r w:rsidR="00C21CEF">
        <w:rPr>
          <w:lang w:val="fr-CH"/>
        </w:rPr>
        <w:t xml:space="preserve"> </w:t>
      </w:r>
      <w:r w:rsidR="005229E9">
        <w:rPr>
          <w:lang w:val="fr-CH"/>
        </w:rPr>
        <w:t>exemples d’</w:t>
      </w:r>
      <w:r w:rsidR="00F42886" w:rsidRPr="00F42886">
        <w:rPr>
          <w:lang w:val="fr-CH"/>
        </w:rPr>
        <w:t xml:space="preserve">exercices </w:t>
      </w:r>
      <w:r w:rsidR="007A03DB">
        <w:rPr>
          <w:lang w:val="fr-CH"/>
        </w:rPr>
        <w:t>destinés à promouvoir les</w:t>
      </w:r>
      <w:r w:rsidR="00F42886" w:rsidRPr="00F42886">
        <w:rPr>
          <w:lang w:val="fr-CH"/>
        </w:rPr>
        <w:t xml:space="preserve"> compétences en lecture et en écriture sont présentés. L'accent est </w:t>
      </w:r>
      <w:r w:rsidR="007B4FD2">
        <w:rPr>
          <w:lang w:val="fr-CH"/>
        </w:rPr>
        <w:t>placé</w:t>
      </w:r>
      <w:r w:rsidR="00F42886" w:rsidRPr="00F42886">
        <w:rPr>
          <w:lang w:val="fr-CH"/>
        </w:rPr>
        <w:t xml:space="preserve"> sur la mise en œuvre </w:t>
      </w:r>
      <w:r w:rsidR="00A30EC3">
        <w:rPr>
          <w:lang w:val="fr-CH"/>
        </w:rPr>
        <w:t>de soutiens</w:t>
      </w:r>
      <w:r w:rsidR="00F42886" w:rsidRPr="00F42886">
        <w:rPr>
          <w:lang w:val="fr-CH"/>
        </w:rPr>
        <w:t xml:space="preserve"> basés sur la théorie, en particulier </w:t>
      </w:r>
      <w:r w:rsidR="00910E97">
        <w:rPr>
          <w:lang w:val="fr-CH"/>
        </w:rPr>
        <w:t xml:space="preserve">sur </w:t>
      </w:r>
      <w:r w:rsidR="00F42886" w:rsidRPr="00F42886">
        <w:rPr>
          <w:lang w:val="fr-CH"/>
        </w:rPr>
        <w:t xml:space="preserve">les compétences orientées </w:t>
      </w:r>
      <w:r w:rsidR="000C23CF">
        <w:rPr>
          <w:lang w:val="fr-CH"/>
        </w:rPr>
        <w:t>sur</w:t>
      </w:r>
      <w:r w:rsidR="00F42886" w:rsidRPr="00F42886">
        <w:rPr>
          <w:lang w:val="fr-CH"/>
        </w:rPr>
        <w:t xml:space="preserve"> les phonèmes dans la phase alphabétique et l'utilisation </w:t>
      </w:r>
      <w:r w:rsidR="00FA4E65">
        <w:rPr>
          <w:lang w:val="fr-CH"/>
        </w:rPr>
        <w:t>d’offres</w:t>
      </w:r>
      <w:r w:rsidR="00F42886" w:rsidRPr="00F42886">
        <w:rPr>
          <w:lang w:val="fr-CH"/>
        </w:rPr>
        <w:t xml:space="preserve"> de </w:t>
      </w:r>
      <w:r w:rsidR="00401E94">
        <w:rPr>
          <w:lang w:val="fr-CH"/>
        </w:rPr>
        <w:t>littératie émergente</w:t>
      </w:r>
      <w:r w:rsidR="00F42886" w:rsidRPr="00F42886">
        <w:rPr>
          <w:lang w:val="fr-CH"/>
        </w:rPr>
        <w:t>.</w:t>
      </w:r>
    </w:p>
    <w:p w14:paraId="09766CCC" w14:textId="7BFC561D" w:rsidR="00EA4676" w:rsidRPr="0031554E" w:rsidRDefault="00EA4676" w:rsidP="007B4390">
      <w:pPr>
        <w:pStyle w:val="Textkrper3"/>
      </w:pPr>
      <w:r w:rsidRPr="0031554E">
        <w:rPr>
          <w:rStyle w:val="Fett"/>
          <w:rFonts w:cs="Open Sans SemiCondensed"/>
        </w:rPr>
        <w:t>Keywords</w:t>
      </w:r>
      <w:r w:rsidR="00BA0F54" w:rsidRPr="0031554E">
        <w:rPr>
          <w:rStyle w:val="Fett"/>
          <w:rFonts w:cs="Open Sans SemiCondensed"/>
        </w:rPr>
        <w:t>:</w:t>
      </w:r>
      <w:r w:rsidRPr="0031554E">
        <w:t xml:space="preserve"> </w:t>
      </w:r>
      <w:r w:rsidR="008A16C2" w:rsidRPr="0031554E">
        <w:t>k</w:t>
      </w:r>
      <w:r w:rsidR="002973D1" w:rsidRPr="0031554E">
        <w:t xml:space="preserve">ognitive Beeinträchtigung, </w:t>
      </w:r>
      <w:r w:rsidR="006E38B7" w:rsidRPr="0031554E">
        <w:t xml:space="preserve">Schreibschwäche, </w:t>
      </w:r>
      <w:r w:rsidR="002973D1" w:rsidRPr="0031554E">
        <w:t xml:space="preserve">Schriftspracherwerb, </w:t>
      </w:r>
      <w:r w:rsidR="00210320" w:rsidRPr="0031554E">
        <w:t xml:space="preserve">Kommunikation, </w:t>
      </w:r>
      <w:r w:rsidR="002973D1" w:rsidRPr="0031554E">
        <w:t>Förder</w:t>
      </w:r>
      <w:r w:rsidR="00081B13" w:rsidRPr="0031554E">
        <w:t>ung</w:t>
      </w:r>
      <w:r w:rsidR="003D4E4E" w:rsidRPr="0031554E">
        <w:t xml:space="preserve"> </w:t>
      </w:r>
      <w:r w:rsidR="00FF3EAC" w:rsidRPr="0031554E">
        <w:t xml:space="preserve">/ </w:t>
      </w:r>
      <w:r w:rsidR="005540D8" w:rsidRPr="0031554E">
        <w:t xml:space="preserve">déficience intellectuelle, </w:t>
      </w:r>
      <w:r w:rsidR="00DE04E5" w:rsidRPr="0031554E">
        <w:t xml:space="preserve">dysgraphie, </w:t>
      </w:r>
      <w:r w:rsidR="00BA0F54" w:rsidRPr="0031554E">
        <w:t xml:space="preserve">acquisition </w:t>
      </w:r>
      <w:r w:rsidR="001F371A" w:rsidRPr="0031554E">
        <w:t>du langage écrit</w:t>
      </w:r>
      <w:r w:rsidR="00BA0F54" w:rsidRPr="0031554E">
        <w:t>,</w:t>
      </w:r>
      <w:r w:rsidR="00D07356" w:rsidRPr="0031554E">
        <w:t xml:space="preserve"> </w:t>
      </w:r>
      <w:r w:rsidR="00210320" w:rsidRPr="0031554E">
        <w:t xml:space="preserve">communication, </w:t>
      </w:r>
      <w:r w:rsidR="00081B13" w:rsidRPr="0031554E">
        <w:t>encouragement</w:t>
      </w:r>
    </w:p>
    <w:p w14:paraId="1854E5A2" w14:textId="03930C9D" w:rsidR="00202979" w:rsidRDefault="00EA4676" w:rsidP="007B4390">
      <w:pPr>
        <w:pStyle w:val="Textkrper3"/>
        <w:rPr>
          <w:rFonts w:cs="Open Sans SemiCondensed"/>
          <w:bCs/>
          <w:iCs/>
          <w:lang w:val="fr-CH"/>
        </w:rPr>
      </w:pPr>
      <w:proofErr w:type="gramStart"/>
      <w:r w:rsidRPr="00243D69">
        <w:rPr>
          <w:rStyle w:val="Fett"/>
          <w:rFonts w:cs="Open Sans SemiCondensed"/>
          <w:lang w:val="fr-CH"/>
        </w:rPr>
        <w:t>DOI</w:t>
      </w:r>
      <w:r w:rsidRPr="00243D69">
        <w:rPr>
          <w:rFonts w:cs="Open Sans SemiCondensed"/>
          <w:lang w:val="fr-CH"/>
        </w:rPr>
        <w:t>:</w:t>
      </w:r>
      <w:proofErr w:type="gramEnd"/>
      <w:r w:rsidRPr="00243D69">
        <w:rPr>
          <w:rFonts w:cs="Open Sans SemiCondensed"/>
          <w:lang w:val="fr-CH"/>
        </w:rPr>
        <w:t xml:space="preserve"> </w:t>
      </w:r>
      <w:hyperlink r:id="rId11" w:history="1">
        <w:r w:rsidR="00202979" w:rsidRPr="00915221">
          <w:rPr>
            <w:rStyle w:val="Hyperlink"/>
            <w:rFonts w:cs="Open Sans SemiCondensed"/>
            <w:lang w:val="fr-CH"/>
          </w:rPr>
          <w:t>https://doi.org/10.57161/z2025-02-08</w:t>
        </w:r>
      </w:hyperlink>
    </w:p>
    <w:p w14:paraId="58066FB0" w14:textId="1D394AD5" w:rsidR="001161D6" w:rsidRPr="0013195A" w:rsidRDefault="001161D6" w:rsidP="007B4390">
      <w:pPr>
        <w:pStyle w:val="Textkrper3"/>
      </w:pPr>
      <w:r w:rsidRPr="0013195A">
        <w:t xml:space="preserve">Schweizerische Zeitschrift für Heilpädagogik, Jg. </w:t>
      </w:r>
      <w:r w:rsidR="00A96E10">
        <w:t>31</w:t>
      </w:r>
      <w:r w:rsidRPr="0013195A">
        <w:t xml:space="preserve">, </w:t>
      </w:r>
      <w:r w:rsidR="00A96E10">
        <w:t>02</w:t>
      </w:r>
      <w:r w:rsidRPr="0013195A">
        <w:t>/</w:t>
      </w:r>
      <w:r w:rsidR="00A96E10">
        <w:t>2025</w:t>
      </w:r>
    </w:p>
    <w:p w14:paraId="09F7861D" w14:textId="77777777" w:rsidR="000E6A66" w:rsidRPr="00153133" w:rsidRDefault="000E6A66" w:rsidP="007B4390">
      <w:pPr>
        <w:pStyle w:val="Textkrper3"/>
        <w:rPr>
          <w:lang w:val="fr-CH"/>
        </w:rPr>
      </w:pPr>
      <w:r w:rsidRPr="00153133">
        <w:rPr>
          <w:noProof/>
        </w:rPr>
        <w:drawing>
          <wp:inline distT="0" distB="0" distL="0" distR="0" wp14:anchorId="677764A0" wp14:editId="6A5C2EC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D0ACE20" w14:textId="031F2D34" w:rsidR="00247CE5" w:rsidRPr="00247CE5" w:rsidRDefault="0644B400" w:rsidP="00247CE5">
      <w:pPr>
        <w:pStyle w:val="berschrift1"/>
      </w:pPr>
      <w:bookmarkStart w:id="0" w:name="heading-1"/>
      <w:r>
        <w:t xml:space="preserve">Ausgangslage </w:t>
      </w:r>
      <w:bookmarkEnd w:id="0"/>
      <w:r w:rsidR="320FA419">
        <w:t>und Problemstellung</w:t>
      </w:r>
    </w:p>
    <w:p w14:paraId="4A3131E6" w14:textId="32A373E7" w:rsidR="00247CE5" w:rsidRPr="00B34E68" w:rsidRDefault="00D364F5" w:rsidP="00B34E68">
      <w:pPr>
        <w:pStyle w:val="Textkrper"/>
        <w:ind w:firstLine="0"/>
      </w:pPr>
      <w:r w:rsidRPr="00B34E68">
        <w:t xml:space="preserve">Viele </w:t>
      </w:r>
      <w:proofErr w:type="gramStart"/>
      <w:r w:rsidRPr="00B34E68">
        <w:t>Schüler:innen</w:t>
      </w:r>
      <w:proofErr w:type="gramEnd"/>
      <w:r w:rsidRPr="00B34E68">
        <w:t xml:space="preserve"> mit kognitiver Beeinträchtigung </w:t>
      </w:r>
      <w:r>
        <w:t xml:space="preserve">haben </w:t>
      </w:r>
      <w:r w:rsidRPr="00B34E68">
        <w:t>auf sprachlicher, sozio-emotionaler, motorischer und intellektueller Ebene stark</w:t>
      </w:r>
      <w:r>
        <w:t>e</w:t>
      </w:r>
      <w:r w:rsidRPr="00B34E68">
        <w:t xml:space="preserve"> </w:t>
      </w:r>
      <w:r>
        <w:t>E</w:t>
      </w:r>
      <w:r w:rsidRPr="00B34E68">
        <w:t>ntwicklungsverzöger</w:t>
      </w:r>
      <w:r>
        <w:t>ungen</w:t>
      </w:r>
      <w:r w:rsidRPr="00B34E68">
        <w:t xml:space="preserve">. </w:t>
      </w:r>
      <w:r w:rsidR="00247CE5" w:rsidRPr="00B34E68">
        <w:t>Die</w:t>
      </w:r>
      <w:r>
        <w:t>se</w:t>
      </w:r>
      <w:r w:rsidR="00247CE5" w:rsidRPr="00B34E68">
        <w:t xml:space="preserve"> </w:t>
      </w:r>
      <w:r w:rsidR="005A23BE" w:rsidRPr="00B34E68">
        <w:t xml:space="preserve">individuellen </w:t>
      </w:r>
      <w:r w:rsidR="00247CE5" w:rsidRPr="00B34E68">
        <w:t>Lern</w:t>
      </w:r>
      <w:r w:rsidR="005A23BE" w:rsidRPr="00B34E68">
        <w:t>v</w:t>
      </w:r>
      <w:r w:rsidR="00247CE5" w:rsidRPr="00B34E68">
        <w:t xml:space="preserve">oraussetzungen erschweren den Erwerb von Lese- und Schreibkompetenzen </w:t>
      </w:r>
      <w:r w:rsidR="005A23BE" w:rsidRPr="00B34E68">
        <w:t>erheblich</w:t>
      </w:r>
      <w:r w:rsidR="00247CE5" w:rsidRPr="00B34E68">
        <w:t xml:space="preserve">. </w:t>
      </w:r>
      <w:r w:rsidR="0A3EEDAD" w:rsidRPr="00B34E68">
        <w:t>Entsprechend gilt es</w:t>
      </w:r>
      <w:r>
        <w:t>,</w:t>
      </w:r>
      <w:r w:rsidR="0A3EEDAD" w:rsidRPr="00B34E68">
        <w:t xml:space="preserve"> im Unterricht differenzierte Lernangebote angemessen einzusetzen.</w:t>
      </w:r>
    </w:p>
    <w:p w14:paraId="53E9E449" w14:textId="59F74CEA" w:rsidR="00B50528" w:rsidRPr="00B34E68" w:rsidRDefault="00F07893" w:rsidP="00B34E68">
      <w:pPr>
        <w:pStyle w:val="Textkrper"/>
      </w:pPr>
      <w:r>
        <w:t>I</w:t>
      </w:r>
      <w:r w:rsidR="38102B45">
        <w:t xml:space="preserve">m Bereich der Schriftsprache beziehungsweise der </w:t>
      </w:r>
      <w:r w:rsidR="38102B45" w:rsidRPr="38102B45">
        <w:rPr>
          <w:i/>
          <w:iCs/>
        </w:rPr>
        <w:t>Literacy</w:t>
      </w:r>
      <w:r w:rsidR="38102B45">
        <w:t xml:space="preserve">-Kompetenzen </w:t>
      </w:r>
      <w:r w:rsidR="00D61B0F">
        <w:t xml:space="preserve">gibt es für Kinder mit einer kognitiven Beeinträchtigung </w:t>
      </w:r>
      <w:r w:rsidR="38102B45">
        <w:t xml:space="preserve">jedoch nur wenig theoretische und wissenschaftlich fundierte Förderangebote (Koch, 2016). Nebst den Herausforderungen auf individueller und auf Unterrichtsebene wird auf gesellschaftlicher Ebene die besondere Lernausgangslage </w:t>
      </w:r>
      <w:r w:rsidR="00CD5A01">
        <w:t>dieser Kinder</w:t>
      </w:r>
      <w:r w:rsidR="38102B45">
        <w:t xml:space="preserve"> wenig berücksichtigt. Oft wird </w:t>
      </w:r>
      <w:r w:rsidR="002A18CA" w:rsidRPr="002A18CA">
        <w:t>Kinder</w:t>
      </w:r>
      <w:r w:rsidR="002A18CA">
        <w:t>n</w:t>
      </w:r>
      <w:r w:rsidR="002A18CA" w:rsidRPr="002A18CA">
        <w:t xml:space="preserve"> mit einer kognitiven Beeinträchtigung </w:t>
      </w:r>
      <w:r w:rsidR="38102B45">
        <w:t>die Fähigkeit, lesen und schreiben zu lernen, nicht zugetraut (Sachse, 2022). Infolgedessen haben viele dieser Kinder unzureichende Erfahrungen mit Schrift, da ihnen keine oder nur wenig geeignete Lernangebote gemacht werden (Horneber, 2017). Sie können nur erschwert an der Schriftsprache teilhaben.</w:t>
      </w:r>
    </w:p>
    <w:p w14:paraId="090071F6" w14:textId="4785CD9C" w:rsidR="00B50528" w:rsidRPr="00B34E68" w:rsidRDefault="11466156" w:rsidP="00B34E68">
      <w:pPr>
        <w:pStyle w:val="Textkrper"/>
      </w:pPr>
      <w:r w:rsidRPr="00B34E68">
        <w:t>Dieser</w:t>
      </w:r>
      <w:r w:rsidRPr="00B34E68" w:rsidDel="008F11AA">
        <w:t xml:space="preserve"> </w:t>
      </w:r>
      <w:r w:rsidR="008F11AA" w:rsidRPr="00B34E68">
        <w:t xml:space="preserve">Beitrag </w:t>
      </w:r>
      <w:r w:rsidRPr="00B34E68">
        <w:t xml:space="preserve">zeigt auf, mit welchen Ansätzen Kinder mit einer kognitiven Beeinträchtigung bis hin zur alphabetischen Erwerbsphase in ihren Lese- und Schreibkompetenzen </w:t>
      </w:r>
      <w:r w:rsidR="009763C5" w:rsidRPr="00B34E68">
        <w:t>gefördert werden können,</w:t>
      </w:r>
      <w:r w:rsidRPr="00B34E68">
        <w:t xml:space="preserve"> und was </w:t>
      </w:r>
      <w:r w:rsidR="000D291E">
        <w:t xml:space="preserve">beachtet werden muss, um </w:t>
      </w:r>
      <w:r w:rsidRPr="00B34E68">
        <w:t xml:space="preserve">geeignete Lernsettings zu </w:t>
      </w:r>
      <w:r w:rsidR="000D291E">
        <w:t>schaffen</w:t>
      </w:r>
      <w:r w:rsidRPr="00B34E68">
        <w:t>. Anhand von Übungsbeispielen wird deutlich, dass sich entwicklungsspezifische Aufgaben</w:t>
      </w:r>
      <w:r w:rsidR="00365B73">
        <w:t>, die</w:t>
      </w:r>
      <w:r w:rsidRPr="00B34E68">
        <w:t xml:space="preserve"> Stufenmodelle des Schriftspracherwerbs </w:t>
      </w:r>
      <w:r w:rsidR="00365B73">
        <w:t xml:space="preserve">berücksichtigen, </w:t>
      </w:r>
      <w:r w:rsidRPr="00B34E68">
        <w:t xml:space="preserve">und </w:t>
      </w:r>
      <w:r w:rsidRPr="00FB6AE4">
        <w:rPr>
          <w:i/>
          <w:iCs/>
        </w:rPr>
        <w:t>Literacy</w:t>
      </w:r>
      <w:r w:rsidRPr="00B34E68">
        <w:t>-Angebot</w:t>
      </w:r>
      <w:r w:rsidR="00365B73">
        <w:t>e</w:t>
      </w:r>
      <w:r w:rsidRPr="00B34E68">
        <w:t xml:space="preserve"> gut erg</w:t>
      </w:r>
      <w:r w:rsidRPr="00B34E68">
        <w:rPr>
          <w:rFonts w:hint="eastAsia"/>
        </w:rPr>
        <w:t>ä</w:t>
      </w:r>
      <w:r w:rsidRPr="00B34E68">
        <w:t>nzen.</w:t>
      </w:r>
    </w:p>
    <w:p w14:paraId="0AED615E" w14:textId="72C87486" w:rsidR="0644B400" w:rsidRDefault="3004EA38" w:rsidP="3004EA38">
      <w:pPr>
        <w:pStyle w:val="berschrift1"/>
        <w:rPr>
          <w:szCs w:val="24"/>
        </w:rPr>
      </w:pPr>
      <w:r w:rsidRPr="3004EA38">
        <w:rPr>
          <w:szCs w:val="24"/>
        </w:rPr>
        <w:lastRenderedPageBreak/>
        <w:t>Zusammenführung der theoretischen Kenntnisse anhand eines integrativen Modells</w:t>
      </w:r>
    </w:p>
    <w:p w14:paraId="3EE89E9D" w14:textId="51032E23" w:rsidR="00476055" w:rsidRPr="005B3DDE" w:rsidRDefault="004203F1" w:rsidP="005B3DDE">
      <w:pPr>
        <w:pStyle w:val="Textkrper"/>
        <w:ind w:firstLine="0"/>
      </w:pPr>
      <w:r w:rsidRPr="00121925">
        <w:t>Die Förderangebote stützen sich auf das integrative Modell des Lese- und Schreiberwerbs bei kognitiver Beeinträchtigung (vgl. Abb.</w:t>
      </w:r>
      <w:r w:rsidR="00BC658B">
        <w:t> </w:t>
      </w:r>
      <w:r w:rsidRPr="00121925">
        <w:t>1).</w:t>
      </w:r>
      <w:r>
        <w:t xml:space="preserve"> </w:t>
      </w:r>
      <w:r w:rsidR="00582EB8">
        <w:t>Dieses</w:t>
      </w:r>
      <w:r>
        <w:t xml:space="preserve"> </w:t>
      </w:r>
      <w:r w:rsidRPr="00121925">
        <w:t xml:space="preserve">bietet einen vielseitigen Zugang zum Schriftspracherwerb, indem es </w:t>
      </w:r>
      <w:r w:rsidR="00BF010C">
        <w:t xml:space="preserve">verschiedene </w:t>
      </w:r>
      <w:r>
        <w:t xml:space="preserve">theoretische </w:t>
      </w:r>
      <w:r w:rsidRPr="00121925">
        <w:t xml:space="preserve">Ansätze und Modelle </w:t>
      </w:r>
      <w:r w:rsidR="00B20726" w:rsidRPr="001D3331">
        <w:rPr>
          <w:color w:val="000000" w:themeColor="text1"/>
        </w:rPr>
        <w:t xml:space="preserve">zusammenführt </w:t>
      </w:r>
      <w:r w:rsidR="00B20726" w:rsidRPr="00121925">
        <w:t>und vereinfacht darstellt</w:t>
      </w:r>
      <w:r w:rsidR="00BF010C">
        <w:t>.</w:t>
      </w:r>
      <w:r w:rsidR="00B20726" w:rsidRPr="00121925">
        <w:t xml:space="preserve"> </w:t>
      </w:r>
      <w:r w:rsidR="00BF010C">
        <w:t xml:space="preserve">Sie stammen </w:t>
      </w:r>
      <w:r w:rsidRPr="00121925">
        <w:t>aus den Bereichen Kognition (Kuhl</w:t>
      </w:r>
      <w:r w:rsidR="009F5457">
        <w:t xml:space="preserve"> et al.</w:t>
      </w:r>
      <w:r w:rsidRPr="00121925">
        <w:t>, 2016), Sprachentwicklung (Koch, 2016; Bockmann</w:t>
      </w:r>
      <w:r w:rsidR="009F5457">
        <w:t xml:space="preserve"> et al.</w:t>
      </w:r>
      <w:r w:rsidRPr="00121925">
        <w:t xml:space="preserve">, 2020), </w:t>
      </w:r>
      <w:r w:rsidRPr="001D3331">
        <w:rPr>
          <w:color w:val="000000" w:themeColor="text1"/>
        </w:rPr>
        <w:t xml:space="preserve">Stufenmodelle (Koch, 2005; Scheerer-Neumann, 2015) und </w:t>
      </w:r>
      <w:r w:rsidRPr="00FB6AE4">
        <w:rPr>
          <w:i/>
          <w:iCs/>
          <w:color w:val="000000" w:themeColor="text1"/>
        </w:rPr>
        <w:t>Emergent Literacy</w:t>
      </w:r>
      <w:r w:rsidR="00D346A0" w:rsidRPr="00FB6AE4">
        <w:rPr>
          <w:rStyle w:val="Funotenzeichen"/>
        </w:rPr>
        <w:footnoteReference w:id="2"/>
      </w:r>
      <w:r w:rsidRPr="001D3331">
        <w:rPr>
          <w:color w:val="000000" w:themeColor="text1"/>
        </w:rPr>
        <w:t xml:space="preserve"> (Teale &amp; Sulzby, 1986; Sachse, 2022)</w:t>
      </w:r>
      <w:r w:rsidRPr="00121925">
        <w:t xml:space="preserve">. </w:t>
      </w:r>
      <w:r w:rsidR="006B126C">
        <w:t>Die ein</w:t>
      </w:r>
      <w:r w:rsidR="00647D70">
        <w:t xml:space="preserve">zelnen Bausteine des Modells </w:t>
      </w:r>
      <w:r w:rsidR="00D8672C">
        <w:t xml:space="preserve">werden, abgesehen </w:t>
      </w:r>
      <w:r w:rsidR="658FA268">
        <w:t>vom</w:t>
      </w:r>
      <w:r w:rsidR="00D8672C">
        <w:t xml:space="preserve"> untersten,</w:t>
      </w:r>
      <w:r w:rsidR="00217003">
        <w:t xml:space="preserve"> der jeweiligen Erwerbsphase des Entwicklungsmodells nach Koch (2005)</w:t>
      </w:r>
      <w:r w:rsidR="00D07474">
        <w:t xml:space="preserve"> zugeordnet (Klammern rechte Seite). Zudem wird anhand der Klammern auf der linken Seite zwischen Lesen im </w:t>
      </w:r>
      <w:proofErr w:type="gramStart"/>
      <w:r w:rsidR="00D07474">
        <w:t>weiteren</w:t>
      </w:r>
      <w:proofErr w:type="gramEnd"/>
      <w:r w:rsidR="00D07474">
        <w:t xml:space="preserve"> und </w:t>
      </w:r>
      <w:r w:rsidR="00DA5880">
        <w:t xml:space="preserve">im </w:t>
      </w:r>
      <w:r w:rsidR="00D07474">
        <w:t xml:space="preserve">engeren Sinne unterschieden. </w:t>
      </w:r>
      <w:r w:rsidR="00070EDF">
        <w:t xml:space="preserve">Die nachfolgenden Erläuterungen beziehen sich auf die </w:t>
      </w:r>
      <w:r w:rsidR="00410529">
        <w:t xml:space="preserve">einzelnen </w:t>
      </w:r>
      <w:r w:rsidR="00070EDF">
        <w:t>Bausteine des integrativen Modells.</w:t>
      </w:r>
    </w:p>
    <w:p w14:paraId="4B621681" w14:textId="3AD6BAB4" w:rsidR="0644B400" w:rsidRDefault="38102B45" w:rsidP="3004EA38">
      <w:pPr>
        <w:pStyle w:val="AbbildungBeschriftung"/>
        <w:rPr>
          <w:lang w:val="de-CH"/>
        </w:rPr>
      </w:pPr>
      <w:r w:rsidRPr="38102B45">
        <w:rPr>
          <w:lang w:val="de-CH"/>
        </w:rPr>
        <w:t>Abbildung 1: Integratives Modell des Lese- und Schreiberwerbs bei kognitiver Beeinträchtigung (</w:t>
      </w:r>
      <w:r w:rsidR="003056B0">
        <w:rPr>
          <w:lang w:val="de-CH"/>
        </w:rPr>
        <w:t>eigene Abbildung)</w:t>
      </w:r>
    </w:p>
    <w:p w14:paraId="6E089B55" w14:textId="3D3FAEB6" w:rsidR="00280126" w:rsidRPr="00280126" w:rsidRDefault="51E99FF9" w:rsidP="00280126">
      <w:pPr>
        <w:keepNext/>
        <w:spacing w:before="120" w:after="120" w:line="240" w:lineRule="auto"/>
      </w:pPr>
      <w:r>
        <w:rPr>
          <w:noProof/>
        </w:rPr>
        <w:drawing>
          <wp:inline distT="0" distB="0" distL="0" distR="0" wp14:anchorId="6014CF3E" wp14:editId="53CE5B04">
            <wp:extent cx="5762626" cy="3248025"/>
            <wp:effectExtent l="0" t="0" r="9525" b="0"/>
            <wp:docPr id="78980474" name="Picture 789804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0474" name="Picture 78980474">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2626" cy="3248025"/>
                    </a:xfrm>
                    <a:prstGeom prst="rect">
                      <a:avLst/>
                    </a:prstGeom>
                  </pic:spPr>
                </pic:pic>
              </a:graphicData>
            </a:graphic>
          </wp:inline>
        </w:drawing>
      </w:r>
    </w:p>
    <w:p w14:paraId="3A6DDCFB" w14:textId="3339E0C2" w:rsidR="001A4BBB" w:rsidRPr="001A4BBB" w:rsidRDefault="001A4BBB" w:rsidP="00425F25">
      <w:pPr>
        <w:pStyle w:val="berschrift2"/>
      </w:pPr>
      <w:r w:rsidRPr="00425F25">
        <w:t>Die</w:t>
      </w:r>
      <w:r>
        <w:t xml:space="preserve"> Rolle der repräsen</w:t>
      </w:r>
      <w:r w:rsidR="00AE70FB">
        <w:t>tationalen</w:t>
      </w:r>
      <w:r>
        <w:t xml:space="preserve"> Einsicht im Schriftspracherwerb</w:t>
      </w:r>
    </w:p>
    <w:p w14:paraId="55E2D688" w14:textId="541838B0" w:rsidR="0644B400" w:rsidRPr="00C80DBC" w:rsidRDefault="11466156" w:rsidP="00C80DBC">
      <w:pPr>
        <w:pStyle w:val="Textkrper"/>
        <w:ind w:firstLine="0"/>
      </w:pPr>
      <w:r w:rsidRPr="00C80DBC">
        <w:t xml:space="preserve">Bei der Lese- und Schreibförderung von Kindern mit kognitiver Beeinträchtigung sollen </w:t>
      </w:r>
      <w:r w:rsidR="00CE5E0D">
        <w:t xml:space="preserve">verschiedene </w:t>
      </w:r>
      <w:r w:rsidRPr="00C80DBC">
        <w:t xml:space="preserve">Ansätze </w:t>
      </w:r>
      <w:r w:rsidR="00CE5E0D">
        <w:t>berücksichtigt werden</w:t>
      </w:r>
      <w:r w:rsidR="00A000B8">
        <w:t xml:space="preserve"> </w:t>
      </w:r>
      <w:r w:rsidRPr="00C80DBC">
        <w:t>aus den Stufenmodellen des Schriftspracherwerbs (</w:t>
      </w:r>
      <w:r w:rsidR="0037631A" w:rsidRPr="00C80DBC">
        <w:t>Koch, 2005</w:t>
      </w:r>
      <w:r w:rsidR="00F13EC6" w:rsidRPr="00C80DBC">
        <w:t xml:space="preserve">; </w:t>
      </w:r>
      <w:r w:rsidR="00BB2AD5" w:rsidRPr="00C80DBC">
        <w:t>Scheerer-Neumann, 2015)</w:t>
      </w:r>
      <w:r w:rsidR="348B1531" w:rsidRPr="00C80DBC">
        <w:t xml:space="preserve"> </w:t>
      </w:r>
      <w:r w:rsidR="00EC75DF">
        <w:t>sowie</w:t>
      </w:r>
      <w:r w:rsidR="00EC75DF" w:rsidRPr="00C80DBC">
        <w:t xml:space="preserve"> </w:t>
      </w:r>
      <w:r w:rsidRPr="00C80DBC">
        <w:t xml:space="preserve">auch aus der </w:t>
      </w:r>
      <w:r w:rsidRPr="00543BB9">
        <w:rPr>
          <w:i/>
          <w:iCs/>
        </w:rPr>
        <w:t>Emergent Literacy</w:t>
      </w:r>
      <w:r w:rsidRPr="00C80DBC">
        <w:t xml:space="preserve"> </w:t>
      </w:r>
      <w:r w:rsidR="00140AB8" w:rsidRPr="00C80DBC">
        <w:t>(</w:t>
      </w:r>
      <w:r w:rsidR="00CE415C" w:rsidRPr="00C80DBC">
        <w:t>Teale &amp; Sulzby</w:t>
      </w:r>
      <w:r w:rsidR="001F4354" w:rsidRPr="00C80DBC">
        <w:t>, 1986</w:t>
      </w:r>
      <w:r w:rsidR="0040260C" w:rsidRPr="00C80DBC">
        <w:t>)</w:t>
      </w:r>
      <w:r w:rsidRPr="00C80DBC">
        <w:t xml:space="preserve">. In beide Ansätzen fliessen entwicklungspsychologische Aspekte </w:t>
      </w:r>
      <w:r w:rsidR="00272789" w:rsidRPr="00C80DBC">
        <w:t xml:space="preserve">ein </w:t>
      </w:r>
      <w:r w:rsidRPr="00C80DBC">
        <w:t>(z.</w:t>
      </w:r>
      <w:r w:rsidR="00592564">
        <w:t> </w:t>
      </w:r>
      <w:r w:rsidRPr="00C80DBC">
        <w:t xml:space="preserve">B. Arbeitsgedächtnis, Aufmerksamkeit, </w:t>
      </w:r>
      <w:r w:rsidRPr="00543BB9">
        <w:rPr>
          <w:i/>
          <w:iCs/>
        </w:rPr>
        <w:t>Joint attention</w:t>
      </w:r>
      <w:r w:rsidRPr="00C80DBC">
        <w:t>). Insbesondere der Entwicklungsschritt der repräsentationalen Einsicht spielt bei der Lese- und Schreibförderung eine zentrale Rolle</w:t>
      </w:r>
      <w:r w:rsidR="00D87CAE" w:rsidRPr="00C80DBC">
        <w:t xml:space="preserve"> (</w:t>
      </w:r>
      <w:r w:rsidR="00090D93" w:rsidRPr="00C80DBC">
        <w:t>unterster Baustein)</w:t>
      </w:r>
      <w:r w:rsidRPr="00C80DBC">
        <w:t xml:space="preserve">. </w:t>
      </w:r>
    </w:p>
    <w:p w14:paraId="1E0CFE4A" w14:textId="20D23632" w:rsidR="0644B400" w:rsidRDefault="3004EA38" w:rsidP="00C80DBC">
      <w:pPr>
        <w:pStyle w:val="Textkrper"/>
      </w:pPr>
      <w:r w:rsidRPr="00C80DBC">
        <w:t xml:space="preserve">Geht man </w:t>
      </w:r>
      <w:r w:rsidR="005B66F7" w:rsidRPr="00C80DBC">
        <w:t xml:space="preserve">davon </w:t>
      </w:r>
      <w:r w:rsidRPr="00C80DBC">
        <w:t xml:space="preserve">aus, dass Lesen das Entschlüsseln von grafisch fixierten Informationen </w:t>
      </w:r>
      <w:r w:rsidR="00467059" w:rsidRPr="00C80DBC">
        <w:t xml:space="preserve">– also </w:t>
      </w:r>
      <w:r w:rsidRPr="00C80DBC">
        <w:t>jede Art von Zeichen</w:t>
      </w:r>
      <w:r w:rsidR="00272789">
        <w:t> </w:t>
      </w:r>
      <w:r w:rsidR="00467059" w:rsidRPr="00C80DBC">
        <w:t>–</w:t>
      </w:r>
      <w:r w:rsidRPr="00C80DBC">
        <w:t xml:space="preserve"> ist, so liegen </w:t>
      </w:r>
      <w:r w:rsidR="003E07AC">
        <w:t>dessen</w:t>
      </w:r>
      <w:r w:rsidR="003E07AC" w:rsidRPr="00C80DBC">
        <w:t xml:space="preserve"> </w:t>
      </w:r>
      <w:r w:rsidRPr="00C80DBC">
        <w:t xml:space="preserve">Wurzeln in der repräsentationalen Einsicht (Koch, 2016). </w:t>
      </w:r>
      <w:r w:rsidR="00ED75B9">
        <w:t xml:space="preserve">Wenn </w:t>
      </w:r>
      <w:r w:rsidRPr="00C80DBC">
        <w:t>ein Kind diesen Entwicklungsschritt erreicht, kann es ikonische oder symbolische Zeichen als Repräsentant für reale Objekt</w:t>
      </w:r>
      <w:r w:rsidR="001C1ADE" w:rsidRPr="00C80DBC">
        <w:t>e</w:t>
      </w:r>
      <w:r w:rsidRPr="00C80DBC">
        <w:t xml:space="preserve"> verstehen (z.</w:t>
      </w:r>
      <w:r w:rsidR="00DB725C">
        <w:t> </w:t>
      </w:r>
      <w:r w:rsidRPr="00C80DBC">
        <w:t xml:space="preserve">B. </w:t>
      </w:r>
      <w:r w:rsidR="001C1ADE" w:rsidRPr="00C80DBC">
        <w:t xml:space="preserve">stellt ein </w:t>
      </w:r>
      <w:r w:rsidRPr="00C80DBC">
        <w:t xml:space="preserve">Piktogramm einer Banane </w:t>
      </w:r>
      <w:r w:rsidR="001C1ADE" w:rsidRPr="00C80DBC">
        <w:t xml:space="preserve">eine </w:t>
      </w:r>
      <w:r w:rsidRPr="00C80DBC">
        <w:t xml:space="preserve">echte Banane dar). </w:t>
      </w:r>
      <w:r w:rsidR="00BA24ED" w:rsidRPr="00C80DBC">
        <w:t xml:space="preserve">Dieser </w:t>
      </w:r>
      <w:r w:rsidRPr="00C80DBC">
        <w:t xml:space="preserve">Entwicklungsschritt </w:t>
      </w:r>
      <w:r w:rsidR="00664A0D" w:rsidRPr="00C80DBC">
        <w:t xml:space="preserve">ist </w:t>
      </w:r>
      <w:r w:rsidRPr="00C80DBC">
        <w:t>als zentrale Voraussetzung für den Einstieg ins Lesen im weiteren Sinne (Lesen von Abbildungen, Symbolen oder Zeichen) zu verstehen</w:t>
      </w:r>
      <w:r w:rsidR="00703DC3" w:rsidRPr="00C80DBC">
        <w:t xml:space="preserve"> (unterster Baustein </w:t>
      </w:r>
      <w:r w:rsidR="0071430B" w:rsidRPr="00C80DBC">
        <w:t>als «Fundament»)</w:t>
      </w:r>
      <w:r w:rsidRPr="00C80DBC">
        <w:t xml:space="preserve">. </w:t>
      </w:r>
    </w:p>
    <w:p w14:paraId="73C4D510" w14:textId="5768E5CA" w:rsidR="004E5EC0" w:rsidRDefault="004E5EC0" w:rsidP="004E5EC0">
      <w:pPr>
        <w:pStyle w:val="berschrift2"/>
      </w:pPr>
      <w:r w:rsidRPr="004E5EC0">
        <w:lastRenderedPageBreak/>
        <w:t>Das Merge-Modell</w:t>
      </w:r>
    </w:p>
    <w:p w14:paraId="3DE1BF95" w14:textId="1714AC1F" w:rsidR="00F64098" w:rsidRPr="00915385" w:rsidRDefault="005D3416" w:rsidP="00915385">
      <w:pPr>
        <w:spacing w:before="60" w:after="60"/>
        <w:jc w:val="both"/>
      </w:pPr>
      <w:r w:rsidRPr="005D3416">
        <w:t>Ein wichtiger Bestandteil des integrativen Modells ist das Merge-Modell</w:t>
      </w:r>
      <w:r>
        <w:t xml:space="preserve"> (vgl. Abb. 2)</w:t>
      </w:r>
      <w:r w:rsidRPr="005D3416">
        <w:t>.</w:t>
      </w:r>
      <w:r w:rsidR="00F64098">
        <w:t xml:space="preserve"> </w:t>
      </w:r>
      <w:r w:rsidR="00915385">
        <w:t xml:space="preserve">Es </w:t>
      </w:r>
      <w:r w:rsidR="00F64098">
        <w:rPr>
          <w:color w:val="000000" w:themeColor="text1"/>
        </w:rPr>
        <w:t>verfol</w:t>
      </w:r>
      <w:r w:rsidR="00915385">
        <w:rPr>
          <w:color w:val="000000" w:themeColor="text1"/>
        </w:rPr>
        <w:t>gt</w:t>
      </w:r>
      <w:r w:rsidR="00F64098">
        <w:rPr>
          <w:color w:val="000000" w:themeColor="text1"/>
        </w:rPr>
        <w:t xml:space="preserve"> das Ziel, allen Kindern Fortschritte auf ihrem Weg zur Schrift zu ermöglichen. </w:t>
      </w:r>
      <w:r w:rsidR="00135FEB">
        <w:rPr>
          <w:color w:val="000000" w:themeColor="text1"/>
        </w:rPr>
        <w:t>Ihm</w:t>
      </w:r>
      <w:r w:rsidR="00F64098">
        <w:rPr>
          <w:color w:val="000000" w:themeColor="text1"/>
        </w:rPr>
        <w:t xml:space="preserve"> liegt d</w:t>
      </w:r>
      <w:r w:rsidR="00135FEB">
        <w:rPr>
          <w:color w:val="000000" w:themeColor="text1"/>
        </w:rPr>
        <w:t>ie</w:t>
      </w:r>
      <w:r w:rsidR="00F64098">
        <w:rPr>
          <w:color w:val="000000" w:themeColor="text1"/>
        </w:rPr>
        <w:t xml:space="preserve"> Annahme zugrunde, dass sich die verschiedenen Fähigkeiten (sprechen/unterstützt kommuniz</w:t>
      </w:r>
      <w:r w:rsidR="007E0651">
        <w:rPr>
          <w:color w:val="000000" w:themeColor="text1"/>
        </w:rPr>
        <w:t>i</w:t>
      </w:r>
      <w:r w:rsidR="00F64098">
        <w:rPr>
          <w:color w:val="000000" w:themeColor="text1"/>
        </w:rPr>
        <w:t>eren, zuhören/verstehen, lesen, schreiben) gleichzeitig entwickeln und sich gegenseitig beeinflussen (</w:t>
      </w:r>
      <w:r w:rsidR="003E4CAF">
        <w:rPr>
          <w:color w:val="000000" w:themeColor="text1"/>
        </w:rPr>
        <w:t>Teale &amp;</w:t>
      </w:r>
      <w:r w:rsidR="006B06A5">
        <w:rPr>
          <w:color w:val="000000" w:themeColor="text1"/>
        </w:rPr>
        <w:t xml:space="preserve"> Sulzby</w:t>
      </w:r>
      <w:r w:rsidR="0028787A">
        <w:rPr>
          <w:color w:val="000000" w:themeColor="text1"/>
        </w:rPr>
        <w:t xml:space="preserve">, </w:t>
      </w:r>
      <w:r w:rsidR="001A221E">
        <w:rPr>
          <w:color w:val="000000" w:themeColor="text1"/>
        </w:rPr>
        <w:t>1986; Koppenhaver</w:t>
      </w:r>
      <w:r w:rsidR="00A5652E">
        <w:rPr>
          <w:color w:val="000000" w:themeColor="text1"/>
        </w:rPr>
        <w:t xml:space="preserve"> et al.</w:t>
      </w:r>
      <w:r w:rsidR="0028787A">
        <w:rPr>
          <w:color w:val="000000" w:themeColor="text1"/>
        </w:rPr>
        <w:t>,</w:t>
      </w:r>
      <w:r w:rsidR="003B6AF9">
        <w:rPr>
          <w:color w:val="000000" w:themeColor="text1"/>
        </w:rPr>
        <w:t xml:space="preserve"> </w:t>
      </w:r>
      <w:r w:rsidR="00C86283">
        <w:rPr>
          <w:color w:val="000000" w:themeColor="text1"/>
        </w:rPr>
        <w:t>1991</w:t>
      </w:r>
      <w:r w:rsidR="001B7AB7">
        <w:rPr>
          <w:color w:val="000000" w:themeColor="text1"/>
        </w:rPr>
        <w:t>;</w:t>
      </w:r>
      <w:r w:rsidR="001A221E">
        <w:rPr>
          <w:color w:val="000000" w:themeColor="text1"/>
        </w:rPr>
        <w:t xml:space="preserve"> zit.</w:t>
      </w:r>
      <w:r w:rsidR="00134686">
        <w:rPr>
          <w:color w:val="000000" w:themeColor="text1"/>
        </w:rPr>
        <w:t xml:space="preserve"> </w:t>
      </w:r>
      <w:proofErr w:type="gramStart"/>
      <w:r w:rsidR="001A221E">
        <w:rPr>
          <w:color w:val="000000" w:themeColor="text1"/>
        </w:rPr>
        <w:t>nach</w:t>
      </w:r>
      <w:r w:rsidR="00134686">
        <w:rPr>
          <w:color w:val="000000" w:themeColor="text1"/>
        </w:rPr>
        <w:t xml:space="preserve"> </w:t>
      </w:r>
      <w:r w:rsidR="00F64098">
        <w:rPr>
          <w:color w:val="000000" w:themeColor="text1"/>
        </w:rPr>
        <w:t>Sachse</w:t>
      </w:r>
      <w:proofErr w:type="gramEnd"/>
      <w:r w:rsidR="00F64098">
        <w:rPr>
          <w:color w:val="000000" w:themeColor="text1"/>
        </w:rPr>
        <w:t xml:space="preserve">, 2022). </w:t>
      </w:r>
    </w:p>
    <w:p w14:paraId="0208BB02" w14:textId="0C316E0B" w:rsidR="006134A2" w:rsidRPr="00BF57C8" w:rsidRDefault="006134A2" w:rsidP="003B6AF9">
      <w:pPr>
        <w:pStyle w:val="AbbildungBeschriftung"/>
        <w:rPr>
          <w:lang w:val="de-CH"/>
        </w:rPr>
      </w:pPr>
      <w:r w:rsidRPr="00723CC2">
        <w:rPr>
          <w:lang w:val="de-CH"/>
        </w:rPr>
        <w:t>Abbildung 2: Merge-Modell</w:t>
      </w:r>
      <w:r w:rsidR="00B56A24" w:rsidRPr="00723CC2">
        <w:rPr>
          <w:lang w:val="de-CH"/>
        </w:rPr>
        <w:t xml:space="preserve"> (</w:t>
      </w:r>
      <w:r w:rsidR="00723CC2" w:rsidRPr="00723CC2">
        <w:rPr>
          <w:lang w:val="de-CH"/>
        </w:rPr>
        <w:t>Teale &amp; Su</w:t>
      </w:r>
      <w:r w:rsidR="00723CC2">
        <w:rPr>
          <w:lang w:val="de-CH"/>
        </w:rPr>
        <w:t>lzby</w:t>
      </w:r>
      <w:r w:rsidR="00BF168E">
        <w:rPr>
          <w:lang w:val="de-CH"/>
        </w:rPr>
        <w:t>,</w:t>
      </w:r>
      <w:r w:rsidR="003B6AF9">
        <w:rPr>
          <w:lang w:val="de-CH"/>
        </w:rPr>
        <w:t xml:space="preserve"> </w:t>
      </w:r>
      <w:r w:rsidR="002D1666">
        <w:rPr>
          <w:lang w:val="de-CH"/>
        </w:rPr>
        <w:t>1986, Ergänzungen durch Koppenhaver et al.</w:t>
      </w:r>
      <w:r w:rsidR="00BF168E">
        <w:rPr>
          <w:lang w:val="de-CH"/>
        </w:rPr>
        <w:t>,</w:t>
      </w:r>
      <w:r w:rsidR="003B6AF9">
        <w:rPr>
          <w:lang w:val="de-CH"/>
        </w:rPr>
        <w:t xml:space="preserve"> </w:t>
      </w:r>
      <w:r w:rsidR="002D1666">
        <w:rPr>
          <w:lang w:val="de-CH"/>
        </w:rPr>
        <w:t>1991)</w:t>
      </w:r>
    </w:p>
    <w:p w14:paraId="1FA28E7E" w14:textId="18C08EEE" w:rsidR="006134A2" w:rsidRPr="004C47D7" w:rsidRDefault="004E5EC0" w:rsidP="00633AB1">
      <w:pPr>
        <w:pStyle w:val="Textkrper"/>
        <w:ind w:firstLine="0"/>
      </w:pPr>
      <w:r>
        <w:rPr>
          <w:noProof/>
        </w:rPr>
        <w:drawing>
          <wp:inline distT="0" distB="0" distL="0" distR="0" wp14:anchorId="509AC3A7" wp14:editId="4ABE825C">
            <wp:extent cx="3745382" cy="3238586"/>
            <wp:effectExtent l="0" t="0" r="7620" b="0"/>
            <wp:docPr id="60" name="Grafik 59">
              <a:extLst xmlns:a="http://schemas.openxmlformats.org/drawingml/2006/main">
                <a:ext uri="{FF2B5EF4-FFF2-40B4-BE49-F238E27FC236}">
                  <a16:creationId xmlns:a16="http://schemas.microsoft.com/office/drawing/2014/main" id="{C12F45BC-981A-19CE-5B23-7640FAE213B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59">
                      <a:extLst>
                        <a:ext uri="{FF2B5EF4-FFF2-40B4-BE49-F238E27FC236}">
                          <a16:creationId xmlns:a16="http://schemas.microsoft.com/office/drawing/2014/main" id="{C12F45BC-981A-19CE-5B23-7640FAE213BA}"/>
                        </a:ext>
                        <a:ext uri="{C183D7F6-B498-43B3-948B-1728B52AA6E4}">
                          <adec:decorative xmlns:adec="http://schemas.microsoft.com/office/drawing/2017/decorative" val="1"/>
                        </a:ext>
                      </a:extLst>
                    </pic:cNvPr>
                    <pic:cNvPicPr>
                      <a:picLocks noChangeAspect="1"/>
                    </pic:cNvPicPr>
                  </pic:nvPicPr>
                  <pic:blipFill>
                    <a:blip r:embed="rId15"/>
                    <a:stretch>
                      <a:fillRect/>
                    </a:stretch>
                  </pic:blipFill>
                  <pic:spPr>
                    <a:xfrm>
                      <a:off x="0" y="0"/>
                      <a:ext cx="3751181" cy="3243601"/>
                    </a:xfrm>
                    <a:prstGeom prst="rect">
                      <a:avLst/>
                    </a:prstGeom>
                    <a:effectLst>
                      <a:softEdge rad="88900"/>
                    </a:effectLst>
                  </pic:spPr>
                </pic:pic>
              </a:graphicData>
            </a:graphic>
          </wp:inline>
        </w:drawing>
      </w:r>
    </w:p>
    <w:p w14:paraId="08D5C979" w14:textId="40E5F3A5" w:rsidR="00633AB1" w:rsidRDefault="007E5CC3" w:rsidP="00633AB1">
      <w:pPr>
        <w:pStyle w:val="Textkrper"/>
        <w:ind w:firstLine="0"/>
        <w:rPr>
          <w:color w:val="000000" w:themeColor="text1"/>
        </w:rPr>
      </w:pPr>
      <w:r>
        <w:rPr>
          <w:color w:val="000000" w:themeColor="text1"/>
        </w:rPr>
        <w:t xml:space="preserve">Im </w:t>
      </w:r>
      <w:r w:rsidR="00633AB1" w:rsidRPr="001E6626">
        <w:rPr>
          <w:color w:val="000000" w:themeColor="text1"/>
        </w:rPr>
        <w:t xml:space="preserve">integrativen Modell </w:t>
      </w:r>
      <w:r>
        <w:rPr>
          <w:color w:val="000000" w:themeColor="text1"/>
        </w:rPr>
        <w:t xml:space="preserve">nimmt das Merge-Modell </w:t>
      </w:r>
      <w:r w:rsidR="00633AB1" w:rsidRPr="001E6626">
        <w:rPr>
          <w:color w:val="000000" w:themeColor="text1"/>
        </w:rPr>
        <w:t>verschiedene Funktionen ein</w:t>
      </w:r>
      <w:r w:rsidR="00D15E76">
        <w:rPr>
          <w:color w:val="000000" w:themeColor="text1"/>
        </w:rPr>
        <w:t xml:space="preserve"> und wird somit an verschiedenen Stellen verortet</w:t>
      </w:r>
      <w:r w:rsidR="004C47D7">
        <w:rPr>
          <w:color w:val="000000" w:themeColor="text1"/>
        </w:rPr>
        <w:t>:</w:t>
      </w:r>
      <w:r w:rsidR="00633AB1" w:rsidRPr="001E6626">
        <w:rPr>
          <w:color w:val="000000" w:themeColor="text1"/>
        </w:rPr>
        <w:t xml:space="preserve"> Es wird als Aufbruch der Voraussetzungen dargestellt</w:t>
      </w:r>
      <w:r w:rsidR="00633AB1">
        <w:rPr>
          <w:color w:val="000000" w:themeColor="text1"/>
        </w:rPr>
        <w:t>,</w:t>
      </w:r>
      <w:r w:rsidR="00633AB1" w:rsidRPr="001E6626">
        <w:rPr>
          <w:color w:val="000000" w:themeColor="text1"/>
        </w:rPr>
        <w:t xml:space="preserve"> dem erweiterten Leseerwerb (präliteral-symbolisch und logographemisch) nach Koch (2016) zugeordnet und </w:t>
      </w:r>
      <w:r w:rsidR="00633AB1" w:rsidRPr="004B5A95">
        <w:rPr>
          <w:color w:val="000000" w:themeColor="text1"/>
        </w:rPr>
        <w:t>a</w:t>
      </w:r>
      <w:r w:rsidR="00633AB1" w:rsidRPr="00BF2A85">
        <w:rPr>
          <w:color w:val="000000" w:themeColor="text1"/>
        </w:rPr>
        <w:t xml:space="preserve">ls Teil </w:t>
      </w:r>
      <w:r w:rsidR="00633AB1" w:rsidRPr="001E6626">
        <w:rPr>
          <w:color w:val="000000" w:themeColor="text1"/>
        </w:rPr>
        <w:t>der alphabetischen Phase abgebildet</w:t>
      </w:r>
      <w:r w:rsidR="006809D8">
        <w:rPr>
          <w:color w:val="000000" w:themeColor="text1"/>
        </w:rPr>
        <w:t xml:space="preserve"> (</w:t>
      </w:r>
      <w:r w:rsidR="00BF2A85">
        <w:rPr>
          <w:color w:val="000000" w:themeColor="text1"/>
        </w:rPr>
        <w:t>Zahn</w:t>
      </w:r>
      <w:r w:rsidR="009D6CB3">
        <w:rPr>
          <w:color w:val="000000" w:themeColor="text1"/>
        </w:rPr>
        <w:t xml:space="preserve">rad </w:t>
      </w:r>
      <w:r w:rsidR="00BF2A85">
        <w:rPr>
          <w:color w:val="000000" w:themeColor="text1"/>
        </w:rPr>
        <w:t xml:space="preserve">im </w:t>
      </w:r>
      <w:r w:rsidR="006809D8">
        <w:rPr>
          <w:color w:val="000000" w:themeColor="text1"/>
        </w:rPr>
        <w:t>oberste</w:t>
      </w:r>
      <w:r w:rsidR="00BF2A85">
        <w:rPr>
          <w:color w:val="000000" w:themeColor="text1"/>
        </w:rPr>
        <w:t>n</w:t>
      </w:r>
      <w:r w:rsidR="006809D8">
        <w:rPr>
          <w:color w:val="000000" w:themeColor="text1"/>
        </w:rPr>
        <w:t xml:space="preserve"> Baustein</w:t>
      </w:r>
      <w:r w:rsidR="00BF2A85">
        <w:rPr>
          <w:color w:val="000000" w:themeColor="text1"/>
        </w:rPr>
        <w:t>)</w:t>
      </w:r>
      <w:r w:rsidR="00626171">
        <w:rPr>
          <w:color w:val="000000" w:themeColor="text1"/>
        </w:rPr>
        <w:t xml:space="preserve">. </w:t>
      </w:r>
      <w:r w:rsidR="00633AB1" w:rsidRPr="001E6626">
        <w:rPr>
          <w:color w:val="000000" w:themeColor="text1"/>
        </w:rPr>
        <w:t>Die Funktionen werden nachfolgend erläutert.</w:t>
      </w:r>
    </w:p>
    <w:p w14:paraId="320E0C02" w14:textId="728C92B8" w:rsidR="00FF3E76" w:rsidRDefault="00FF3E76" w:rsidP="001D3331">
      <w:pPr>
        <w:pStyle w:val="berschrift2"/>
      </w:pPr>
      <w:r w:rsidRPr="0053551E">
        <w:t>Flexibler Einsatz der F</w:t>
      </w:r>
      <w:r>
        <w:t>örderansätze aus dem Merge-Modell</w:t>
      </w:r>
    </w:p>
    <w:p w14:paraId="1E47D26C" w14:textId="686417B7" w:rsidR="005A4524" w:rsidRDefault="009237B3" w:rsidP="006134A2">
      <w:pPr>
        <w:pStyle w:val="berschrift3"/>
      </w:pPr>
      <w:r>
        <w:t>Aufbruch der Voraussetzungen</w:t>
      </w:r>
    </w:p>
    <w:p w14:paraId="133F870D" w14:textId="37174D7B" w:rsidR="005A4524" w:rsidRPr="005A4524" w:rsidRDefault="009237B3" w:rsidP="00634084">
      <w:pPr>
        <w:spacing w:before="60" w:after="60"/>
        <w:jc w:val="both"/>
      </w:pPr>
      <w:r>
        <w:t>Im</w:t>
      </w:r>
      <w:r w:rsidR="005A4524" w:rsidRPr="005A4524">
        <w:t xml:space="preserve"> </w:t>
      </w:r>
      <w:r w:rsidR="005A4524" w:rsidRPr="00634084">
        <w:t>Merge-Modell</w:t>
      </w:r>
      <w:r>
        <w:t xml:space="preserve"> müssen die Kinder</w:t>
      </w:r>
      <w:r w:rsidR="005A4524" w:rsidRPr="005A4524">
        <w:t xml:space="preserve"> keine Vorläuferfertigkeiten erfüllen, um Angebote für das Lesen und Schreiben zu erhalten (Sachse, 2022) (</w:t>
      </w:r>
      <w:r w:rsidR="00227866">
        <w:t xml:space="preserve">der </w:t>
      </w:r>
      <w:r w:rsidR="005A4524" w:rsidRPr="005A4524">
        <w:t xml:space="preserve">«Riss» im untersten Baustein symbolisiert </w:t>
      </w:r>
      <w:r w:rsidR="00227866">
        <w:t xml:space="preserve">den </w:t>
      </w:r>
      <w:r w:rsidR="005A4524" w:rsidRPr="005A4524">
        <w:t>Aufbruch der Voraussetzungen). Dies ist eine zentrale Haltung, da das Umfeld insbesondere Kindern mit kognitiver Beeinträchtigung Lese- und Schreibanlässe anbieten muss, damit die</w:t>
      </w:r>
      <w:r w:rsidR="00A96D9E">
        <w:t>se</w:t>
      </w:r>
      <w:r w:rsidR="005A4524" w:rsidRPr="005A4524">
        <w:t xml:space="preserve"> </w:t>
      </w:r>
      <w:r w:rsidR="00A96D9E">
        <w:t>die</w:t>
      </w:r>
      <w:r w:rsidR="005A4524" w:rsidRPr="005A4524">
        <w:t xml:space="preserve"> </w:t>
      </w:r>
      <w:r w:rsidR="005A4524" w:rsidRPr="005A4524">
        <w:rPr>
          <w:i/>
          <w:iCs/>
        </w:rPr>
        <w:t>Emergent Literacy-</w:t>
      </w:r>
      <w:r w:rsidR="005A4524" w:rsidRPr="005A4524">
        <w:t xml:space="preserve">Kompetenzen überhaupt </w:t>
      </w:r>
      <w:r w:rsidR="00A96D9E">
        <w:t>entwickeln</w:t>
      </w:r>
      <w:r w:rsidR="005A4524" w:rsidRPr="005A4524">
        <w:t xml:space="preserve"> </w:t>
      </w:r>
      <w:r w:rsidR="00A96D9E">
        <w:t>können</w:t>
      </w:r>
      <w:r w:rsidR="005A4524" w:rsidRPr="005A4524">
        <w:t>. Es ist daher wichtig, jedem Kind, unabhängig von seinen Voraussetzungen, Angebote zu unterbreiten.</w:t>
      </w:r>
      <w:r w:rsidR="005A4524" w:rsidRPr="005A4524" w:rsidDel="11466156">
        <w:t xml:space="preserve"> </w:t>
      </w:r>
      <w:r w:rsidR="005A4524" w:rsidRPr="005A4524">
        <w:t>Dennoch muss betont werden, dass die fehlende repräsentationale Einsicht den Lernprozess erschwert. Beispielsweise ist es schwierig, von einem Kind zu erwarten, neben sein eigene</w:t>
      </w:r>
      <w:r w:rsidR="00C27725">
        <w:t>s</w:t>
      </w:r>
      <w:r w:rsidR="005A4524" w:rsidRPr="005A4524">
        <w:t xml:space="preserve"> Foto eine «Unterschrift» zu setzen, wenn es dem Foto noch keine Bedeutung zuschreiben kann. </w:t>
      </w:r>
      <w:proofErr w:type="gramStart"/>
      <w:r w:rsidR="005A4524" w:rsidRPr="005A4524">
        <w:t>Heilpädagog:innen</w:t>
      </w:r>
      <w:proofErr w:type="gramEnd"/>
      <w:r w:rsidR="005A4524" w:rsidRPr="005A4524">
        <w:t xml:space="preserve"> können diesen zentralen Entwicklungsschritt jedoch durch </w:t>
      </w:r>
      <w:r w:rsidR="005A4524" w:rsidRPr="005A4524">
        <w:rPr>
          <w:i/>
          <w:iCs/>
        </w:rPr>
        <w:t>Emergent Literacy-</w:t>
      </w:r>
      <w:r w:rsidR="005A4524" w:rsidRPr="005A4524">
        <w:t>Praktiken anbahnen, etwa durch das frühzeitige Einüben des Bilder-Wiedererkennens oder das Arbeiten mit Wortbildern (Koch, 2016).</w:t>
      </w:r>
    </w:p>
    <w:p w14:paraId="3BC520B5" w14:textId="2D1FA9B3" w:rsidR="00514F2C" w:rsidRPr="001E6626" w:rsidRDefault="00E06F8D" w:rsidP="005125F2">
      <w:pPr>
        <w:pStyle w:val="berschrift3"/>
      </w:pPr>
      <w:r w:rsidRPr="005125F2">
        <w:t>Ergänzung</w:t>
      </w:r>
      <w:r w:rsidRPr="001E6626">
        <w:t xml:space="preserve"> zum Schriftspracherwerb im engeren Sinne</w:t>
      </w:r>
    </w:p>
    <w:p w14:paraId="370AB2C5" w14:textId="74483252" w:rsidR="0644B400" w:rsidRPr="00077147" w:rsidRDefault="3004EA38" w:rsidP="00077147">
      <w:pPr>
        <w:pStyle w:val="Textkrper"/>
        <w:ind w:firstLine="0"/>
      </w:pPr>
      <w:r w:rsidRPr="001E718E">
        <w:rPr>
          <w:i/>
          <w:iCs/>
        </w:rPr>
        <w:t>Emergent Literacy-</w:t>
      </w:r>
      <w:r w:rsidRPr="00077147">
        <w:t xml:space="preserve">Angebote und </w:t>
      </w:r>
      <w:r w:rsidR="000F4A5E">
        <w:t>-</w:t>
      </w:r>
      <w:r w:rsidRPr="00077147">
        <w:t>Kompetenzen können nicht nur als Lernausgangslage</w:t>
      </w:r>
      <w:r w:rsidR="007130C6" w:rsidRPr="00077147">
        <w:t>,</w:t>
      </w:r>
      <w:r w:rsidR="00087386">
        <w:t xml:space="preserve"> </w:t>
      </w:r>
      <w:r w:rsidRPr="00077147">
        <w:t>sondern auch</w:t>
      </w:r>
      <w:r w:rsidR="00920844" w:rsidRPr="00077147">
        <w:t xml:space="preserve"> als </w:t>
      </w:r>
      <w:r w:rsidRPr="00077147">
        <w:t xml:space="preserve">Ergänzung zum Schriftspracherwerb </w:t>
      </w:r>
      <w:r w:rsidR="007B3032">
        <w:t>im engeren Sinne</w:t>
      </w:r>
      <w:r w:rsidRPr="00077147">
        <w:t xml:space="preserve"> gesehen werden. Die Ansätze aus dem </w:t>
      </w:r>
      <w:r w:rsidRPr="000D4037">
        <w:t>Merge-Modell</w:t>
      </w:r>
      <w:r w:rsidRPr="00077147">
        <w:t xml:space="preserve"> können von </w:t>
      </w:r>
      <w:proofErr w:type="gramStart"/>
      <w:r w:rsidRPr="00077147">
        <w:t>Heilpädagog:innen</w:t>
      </w:r>
      <w:proofErr w:type="gramEnd"/>
      <w:r w:rsidRPr="00077147">
        <w:t xml:space="preserve"> demnach flexibel eingesetzt werden.</w:t>
      </w:r>
    </w:p>
    <w:p w14:paraId="268F0BF9" w14:textId="6E7776BA" w:rsidR="0644B400" w:rsidRPr="00077147" w:rsidRDefault="3004EA38" w:rsidP="00D967B2">
      <w:pPr>
        <w:pStyle w:val="Textkrper"/>
        <w:ind w:firstLine="0"/>
      </w:pPr>
      <w:r w:rsidRPr="00077147">
        <w:t xml:space="preserve">Durch die ineinandergreifenden Zahnräder im obersten Baustein des integrativen Modells wird aufgezeigt, dass </w:t>
      </w:r>
      <w:proofErr w:type="gramStart"/>
      <w:r w:rsidRPr="00077147">
        <w:t>Heilpädagog:innen</w:t>
      </w:r>
      <w:proofErr w:type="gramEnd"/>
      <w:r w:rsidRPr="00077147">
        <w:t xml:space="preserve"> auch während der alphabetischen Phase </w:t>
      </w:r>
      <w:r w:rsidRPr="001E718E">
        <w:rPr>
          <w:i/>
          <w:iCs/>
        </w:rPr>
        <w:t>Emergent Literacy-</w:t>
      </w:r>
      <w:r w:rsidRPr="00077147">
        <w:t xml:space="preserve">Angebote </w:t>
      </w:r>
      <w:r w:rsidR="00966649">
        <w:t>machen</w:t>
      </w:r>
      <w:r w:rsidR="00966649" w:rsidRPr="00077147">
        <w:t xml:space="preserve"> </w:t>
      </w:r>
      <w:r w:rsidRPr="00077147">
        <w:t>können. Beispielsweise können Angebote</w:t>
      </w:r>
      <w:r w:rsidR="00D338B2">
        <w:t xml:space="preserve"> </w:t>
      </w:r>
      <w:r w:rsidR="00D338B2" w:rsidRPr="00077147">
        <w:t>alltagsintegriert implementiert werden</w:t>
      </w:r>
      <w:r w:rsidRPr="00077147">
        <w:t xml:space="preserve">, wie das richtige Namenskärtchen beim eigenen Foto </w:t>
      </w:r>
      <w:r w:rsidR="00D338B2">
        <w:t xml:space="preserve">zu </w:t>
      </w:r>
      <w:r w:rsidRPr="00077147">
        <w:t xml:space="preserve">platzieren oder das gemeinsame Lesen des Essensplans (mittels Wortbilderkennung). </w:t>
      </w:r>
    </w:p>
    <w:p w14:paraId="08AA327C" w14:textId="01D96F04" w:rsidR="00945D31" w:rsidRDefault="3004EA38" w:rsidP="00443B35">
      <w:pPr>
        <w:pStyle w:val="Textkrper"/>
      </w:pPr>
      <w:r w:rsidRPr="00077147">
        <w:t xml:space="preserve">Auch Kinder, welche bereits erste Wörter lesen können, profitieren weiterhin </w:t>
      </w:r>
      <w:r w:rsidR="00133115" w:rsidRPr="00077147">
        <w:t>von</w:t>
      </w:r>
      <w:r w:rsidR="00BC0BB4">
        <w:t xml:space="preserve"> </w:t>
      </w:r>
      <w:r w:rsidRPr="00077147">
        <w:t xml:space="preserve">der Auseinandersetzung </w:t>
      </w:r>
      <w:r w:rsidR="00133115" w:rsidRPr="00077147">
        <w:t xml:space="preserve">mit </w:t>
      </w:r>
      <w:r w:rsidRPr="00077147">
        <w:t>der Funktion von Schrift. Sachse (2022)</w:t>
      </w:r>
      <w:r w:rsidR="00530E84" w:rsidRPr="00077147">
        <w:t xml:space="preserve"> betont</w:t>
      </w:r>
      <w:r w:rsidRPr="00077147">
        <w:t xml:space="preserve">, dass die Förderung der </w:t>
      </w:r>
      <w:r w:rsidRPr="001E718E">
        <w:rPr>
          <w:i/>
          <w:iCs/>
        </w:rPr>
        <w:t>Emergent Literacy-</w:t>
      </w:r>
      <w:r w:rsidRPr="00077147">
        <w:t>Kompetenzen vorrangig in bedeutsame Kontext</w:t>
      </w:r>
      <w:r w:rsidR="007C3A6C">
        <w:t>e, wie zum Beispiel das Lesen eines Tagesplans</w:t>
      </w:r>
      <w:r w:rsidR="008D547A">
        <w:t>,</w:t>
      </w:r>
      <w:r w:rsidRPr="00077147">
        <w:t xml:space="preserve"> eingebettet werden soll</w:t>
      </w:r>
      <w:r w:rsidR="00181AEB" w:rsidRPr="00077147">
        <w:t>te</w:t>
      </w:r>
      <w:r w:rsidRPr="00077147">
        <w:t xml:space="preserve">. </w:t>
      </w:r>
    </w:p>
    <w:p w14:paraId="277B4F0D" w14:textId="77777777" w:rsidR="003577AA" w:rsidRPr="003577AA" w:rsidRDefault="003577AA" w:rsidP="005125F2">
      <w:pPr>
        <w:pStyle w:val="berschrift3"/>
      </w:pPr>
      <w:r w:rsidRPr="003577AA">
        <w:t>Lernausgangslage für die alphabetische Phase schaffen</w:t>
      </w:r>
    </w:p>
    <w:p w14:paraId="40945ED1" w14:textId="77777777" w:rsidR="003577AA" w:rsidRPr="003577AA" w:rsidRDefault="003577AA" w:rsidP="003577AA">
      <w:pPr>
        <w:spacing w:before="60" w:after="60"/>
        <w:jc w:val="both"/>
      </w:pPr>
      <w:r w:rsidRPr="003577AA">
        <w:rPr>
          <w:i/>
          <w:iCs/>
        </w:rPr>
        <w:t>Emergent Literacy-</w:t>
      </w:r>
      <w:r w:rsidRPr="003577AA">
        <w:t xml:space="preserve">Kompetenzen, wie in die richtige Richtung blättern oder kritzeln, werden meist vor dem Eintritt in die alphabetische Phase erworben (Horneber, 2017; Sachse, 2022). Sie dürfen jedoch nicht als direkte Vorläuferkompetenzen für den Schriftspracherwerb im engeren Sinne verstanden werden. Koch (2016) betont, dass beim erweiterten Leseerwerb andere Fähigkeiten gefragt sind als beim konventionellen Lesen. </w:t>
      </w:r>
      <w:r w:rsidRPr="003577AA">
        <w:rPr>
          <w:i/>
          <w:iCs/>
        </w:rPr>
        <w:t>Emergent Literacy-</w:t>
      </w:r>
      <w:r w:rsidRPr="003577AA">
        <w:t xml:space="preserve">Kompetenzen gelten somit nicht als Indikator für alphabetische Leseleistungen wie die phonologische Bewusstheit im engeren Sinne und das Rekodieren. </w:t>
      </w:r>
    </w:p>
    <w:p w14:paraId="17066181" w14:textId="58415405" w:rsidR="003577AA" w:rsidRPr="003577AA" w:rsidRDefault="003577AA" w:rsidP="003577AA">
      <w:pPr>
        <w:spacing w:before="60" w:after="60"/>
        <w:ind w:firstLine="170"/>
        <w:jc w:val="both"/>
      </w:pPr>
      <w:r w:rsidRPr="003577AA">
        <w:t>Die Förderung früher Erfahrungen mit Schrift und der damit einhergehende Kompetenzerwerb können zwar nicht als Vorläuferkompetenzen</w:t>
      </w:r>
      <w:r w:rsidR="00D148FF">
        <w:t xml:space="preserve"> verstanden werden</w:t>
      </w:r>
      <w:r w:rsidRPr="003577AA">
        <w:t xml:space="preserve">, aber sehr wohl als Lernausgangslage für das konventionelle Lesen (Sachse, 2022). Daher ist </w:t>
      </w:r>
      <w:r w:rsidR="00373020">
        <w:t>es trotzdem passend, das</w:t>
      </w:r>
      <w:r w:rsidRPr="003577AA">
        <w:t xml:space="preserve"> </w:t>
      </w:r>
      <w:r w:rsidRPr="000D4037">
        <w:t>Merge-Modell</w:t>
      </w:r>
      <w:r w:rsidRPr="003577AA">
        <w:t xml:space="preserve"> unterhalb der alphabetischen Phase </w:t>
      </w:r>
      <w:r w:rsidR="00373020">
        <w:t>zu verorten</w:t>
      </w:r>
      <w:r w:rsidRPr="003577AA">
        <w:t xml:space="preserve">. </w:t>
      </w:r>
    </w:p>
    <w:p w14:paraId="2AD545D4" w14:textId="421741DC" w:rsidR="00707C8D" w:rsidRPr="00707C8D" w:rsidRDefault="00707C8D" w:rsidP="005125F2">
      <w:pPr>
        <w:pStyle w:val="berschrift2"/>
      </w:pPr>
      <w:r w:rsidRPr="001D3331">
        <w:t>Der Einstieg ins Lesen und Schreiben im engeren Sinne</w:t>
      </w:r>
    </w:p>
    <w:p w14:paraId="79DDC67A" w14:textId="075FAA13" w:rsidR="0644B400" w:rsidRPr="00443B35" w:rsidRDefault="11466156" w:rsidP="00443B35">
      <w:pPr>
        <w:pStyle w:val="Textkrper"/>
        <w:ind w:firstLine="0"/>
      </w:pPr>
      <w:r w:rsidRPr="00443B35">
        <w:t xml:space="preserve">Das Lesen und Schreiben </w:t>
      </w:r>
      <w:r w:rsidR="007B3032">
        <w:t>im engeren Sinne</w:t>
      </w:r>
      <w:r w:rsidR="0040078D">
        <w:t xml:space="preserve"> </w:t>
      </w:r>
      <w:r w:rsidRPr="00443B35">
        <w:t xml:space="preserve">beginnt mit der alphabetischen Phase (Scheerer-Neumann, 2015; Koch, 2016). Um in diese Phase zu gelangen, </w:t>
      </w:r>
      <w:r w:rsidR="0054246B">
        <w:t>müssen Kinder</w:t>
      </w:r>
      <w:r w:rsidR="0054246B" w:rsidRPr="00443B35">
        <w:t xml:space="preserve"> </w:t>
      </w:r>
      <w:r w:rsidRPr="00443B35">
        <w:t>das Grundprinzip der alphabetischen Schrift – dass Buchstaben</w:t>
      </w:r>
      <w:r w:rsidR="00C73BEA" w:rsidRPr="00443B35">
        <w:t xml:space="preserve"> </w:t>
      </w:r>
      <w:r w:rsidRPr="00443B35">
        <w:t>Laute abbilden – verst</w:t>
      </w:r>
      <w:r w:rsidR="0054246B">
        <w:t xml:space="preserve">ehen </w:t>
      </w:r>
      <w:r w:rsidRPr="00443B35">
        <w:t xml:space="preserve">(Koch, 2016). Der Erwerb erster </w:t>
      </w:r>
      <w:r w:rsidR="00E6102B" w:rsidRPr="00443B35">
        <w:t>Graphem-Phonem-Korrespondenzen</w:t>
      </w:r>
      <w:r w:rsidR="0035257F" w:rsidRPr="00443B35">
        <w:t xml:space="preserve"> </w:t>
      </w:r>
      <w:r w:rsidRPr="00443B35">
        <w:t xml:space="preserve">und </w:t>
      </w:r>
      <w:r w:rsidR="00E6102B" w:rsidRPr="00443B35">
        <w:t>Phonem-Graphem-Korrespondenzen</w:t>
      </w:r>
      <w:r w:rsidRPr="00443B35">
        <w:t xml:space="preserve"> </w:t>
      </w:r>
      <w:r w:rsidR="00FD512E">
        <w:t>ist</w:t>
      </w:r>
      <w:r w:rsidRPr="00443B35">
        <w:t xml:space="preserve"> somit de</w:t>
      </w:r>
      <w:r w:rsidR="00FD512E">
        <w:t>r</w:t>
      </w:r>
      <w:r w:rsidRPr="00443B35">
        <w:t xml:space="preserve"> Einstieg in die alphabetische Lese- und Schreibstrategie</w:t>
      </w:r>
      <w:r w:rsidR="00FD512E">
        <w:t>.</w:t>
      </w:r>
      <w:r w:rsidRPr="00443B35">
        <w:t xml:space="preserve"> </w:t>
      </w:r>
      <w:r w:rsidR="00012851" w:rsidRPr="00443B35">
        <w:t>Die</w:t>
      </w:r>
      <w:r w:rsidR="0030090E" w:rsidRPr="00443B35">
        <w:t xml:space="preserve"> </w:t>
      </w:r>
      <w:r w:rsidR="0035257F" w:rsidRPr="0035257F">
        <w:t xml:space="preserve">Graphem-Phonem-Korrespondenz </w:t>
      </w:r>
      <w:r w:rsidR="008A0B83" w:rsidRPr="00443B35">
        <w:t>umfasst</w:t>
      </w:r>
      <w:r w:rsidR="0030090E" w:rsidRPr="00443B35">
        <w:t xml:space="preserve"> </w:t>
      </w:r>
      <w:r w:rsidR="00A705C7" w:rsidRPr="00443B35">
        <w:t xml:space="preserve">die Zuordnung </w:t>
      </w:r>
      <w:r w:rsidR="00270DA7" w:rsidRPr="00443B35">
        <w:t>von</w:t>
      </w:r>
      <w:r w:rsidR="009872A0" w:rsidRPr="00443B35">
        <w:t xml:space="preserve"> Buchstaben (Grapheme</w:t>
      </w:r>
      <w:r w:rsidR="00725161" w:rsidRPr="00443B35">
        <w:t>n</w:t>
      </w:r>
      <w:r w:rsidR="009872A0" w:rsidRPr="00443B35">
        <w:t>) zu</w:t>
      </w:r>
      <w:r w:rsidR="00B76DF9" w:rsidRPr="00443B35">
        <w:t xml:space="preserve"> </w:t>
      </w:r>
      <w:r w:rsidR="0006430A" w:rsidRPr="00443B35">
        <w:t>L</w:t>
      </w:r>
      <w:r w:rsidR="002D204D" w:rsidRPr="00443B35">
        <w:t>auten</w:t>
      </w:r>
      <w:r w:rsidR="00B76DF9" w:rsidRPr="00443B35">
        <w:t xml:space="preserve"> </w:t>
      </w:r>
      <w:r w:rsidR="002D204D" w:rsidRPr="00443B35">
        <w:t>(</w:t>
      </w:r>
      <w:r w:rsidR="00B76DF9" w:rsidRPr="00443B35">
        <w:t>Phonemen</w:t>
      </w:r>
      <w:r w:rsidR="002D204D" w:rsidRPr="00443B35">
        <w:t>)</w:t>
      </w:r>
      <w:r w:rsidR="00B76DF9" w:rsidRPr="00443B35">
        <w:t xml:space="preserve">, während die </w:t>
      </w:r>
      <w:r w:rsidR="0035257F" w:rsidRPr="0035257F">
        <w:t>Phonem-Graphem-Korrespondenz</w:t>
      </w:r>
      <w:r w:rsidR="00B76DF9" w:rsidRPr="00443B35">
        <w:t xml:space="preserve"> </w:t>
      </w:r>
      <w:r w:rsidR="0056051A" w:rsidRPr="00443B35">
        <w:t xml:space="preserve">umgekehrt </w:t>
      </w:r>
      <w:r w:rsidR="00B76DF9" w:rsidRPr="00443B35">
        <w:t xml:space="preserve">die </w:t>
      </w:r>
      <w:r w:rsidR="000C24A7" w:rsidRPr="00443B35">
        <w:t>Zuordnung von</w:t>
      </w:r>
      <w:r w:rsidR="00C24558" w:rsidRPr="00443B35">
        <w:t xml:space="preserve"> Lauten</w:t>
      </w:r>
      <w:r w:rsidR="0056051A" w:rsidRPr="00443B35">
        <w:t xml:space="preserve"> zu Buchstaben beinhaltet.</w:t>
      </w:r>
      <w:r w:rsidR="00C24558" w:rsidRPr="00443B35">
        <w:t xml:space="preserve"> </w:t>
      </w:r>
      <w:r w:rsidRPr="00443B35">
        <w:t xml:space="preserve">Das Beherrschen erster </w:t>
      </w:r>
      <w:r w:rsidR="00B75F0E" w:rsidRPr="00B75F0E">
        <w:t>Graphem-Phonem-Korrespondenz</w:t>
      </w:r>
      <w:r w:rsidR="00B75F0E">
        <w:t xml:space="preserve">en </w:t>
      </w:r>
      <w:r w:rsidRPr="00443B35">
        <w:t xml:space="preserve">ist </w:t>
      </w:r>
      <w:r w:rsidR="00B540A2">
        <w:t xml:space="preserve">die </w:t>
      </w:r>
      <w:r w:rsidRPr="00443B35">
        <w:t xml:space="preserve">Voraussetzung für die Phonemsynthese. Denn nur wenn ein Kind bereits erste Buchstaben phonologisch korrekt benennen kann, ist es </w:t>
      </w:r>
      <w:r w:rsidR="00094DFB">
        <w:t xml:space="preserve">ihm </w:t>
      </w:r>
      <w:r w:rsidRPr="00443B35">
        <w:t xml:space="preserve">möglich, in einem nächsten Schritt die alphabetische Lesestrategie (Synthese) zu erlernen. Im integrativen Modell sind die </w:t>
      </w:r>
      <w:r w:rsidR="00B75F0E" w:rsidRPr="00B75F0E">
        <w:t>Graphem-Phonem-Korrespondenzen</w:t>
      </w:r>
      <w:r w:rsidR="00B75F0E">
        <w:t>/</w:t>
      </w:r>
      <w:r w:rsidR="00B75F0E" w:rsidRPr="00B75F0E">
        <w:t xml:space="preserve">Phonem-Graphem-Korrespondenzen </w:t>
      </w:r>
      <w:r w:rsidRPr="00443B35">
        <w:t>als einzelner Baustein dargestellt, auf welchem das phonologische Rekodieren (inkl. Synthese und Analyse) aufbaut.</w:t>
      </w:r>
    </w:p>
    <w:p w14:paraId="7DFED8C1" w14:textId="1FED555B" w:rsidR="00224E27" w:rsidRPr="00224E27" w:rsidRDefault="00224E27" w:rsidP="005125F2">
      <w:pPr>
        <w:pStyle w:val="berschrift2"/>
      </w:pPr>
      <w:r w:rsidRPr="001D3331">
        <w:t>P</w:t>
      </w:r>
      <w:r>
        <w:t xml:space="preserve">honemorientierte Aufgaben in </w:t>
      </w:r>
      <w:r w:rsidRPr="005125F2">
        <w:t>der</w:t>
      </w:r>
      <w:r>
        <w:t xml:space="preserve"> alphabetischen Erwerbsphase als Kernkompetenzen</w:t>
      </w:r>
    </w:p>
    <w:p w14:paraId="31F4BCA7" w14:textId="32A35E80" w:rsidR="0644B400" w:rsidRPr="004022BA" w:rsidRDefault="11466156" w:rsidP="004022BA">
      <w:pPr>
        <w:pStyle w:val="Textkrper"/>
        <w:ind w:firstLine="0"/>
      </w:pPr>
      <w:r w:rsidRPr="004022BA">
        <w:t xml:space="preserve">In der alphabetischen Phase </w:t>
      </w:r>
      <w:proofErr w:type="gramStart"/>
      <w:r w:rsidRPr="004022BA">
        <w:t>stehen</w:t>
      </w:r>
      <w:proofErr w:type="gramEnd"/>
      <w:r w:rsidRPr="004022BA">
        <w:t xml:space="preserve"> das Erlernen der </w:t>
      </w:r>
      <w:bookmarkStart w:id="1" w:name="_Hlk185249262"/>
      <w:r w:rsidR="001F30F4" w:rsidRPr="001F30F4">
        <w:t>Graphem-Phonem-Korrespondenzen</w:t>
      </w:r>
      <w:bookmarkEnd w:id="1"/>
      <w:r w:rsidR="001F30F4" w:rsidRPr="001F30F4">
        <w:t>/Phonem-Graphem-Korrespondenzen</w:t>
      </w:r>
      <w:r w:rsidRPr="004022BA">
        <w:t>, des phonologischen Rekodierens und des lautgetreuen Aufschreibens im Zentrum</w:t>
      </w:r>
      <w:r w:rsidR="00F767C9" w:rsidRPr="004022BA">
        <w:t xml:space="preserve"> (Mayer, 2022)</w:t>
      </w:r>
      <w:r w:rsidRPr="004022BA">
        <w:t>. Letztlich geht es in dieser Phase darum, erste Wörter synthetisierend zu erlesen (Scheerer-Neumann, 2015; Koch, 2016; Mayer, 2022). Das phonologische Rekodieren beinhaltet die Umwandlung von Graphemen in Phoneme und deren Synthese zu einer Lautfolge (Mayer, 2022). Für</w:t>
      </w:r>
      <w:r w:rsidR="00BC114C" w:rsidRPr="004022BA">
        <w:t xml:space="preserve"> </w:t>
      </w:r>
      <w:proofErr w:type="gramStart"/>
      <w:r w:rsidRPr="004022BA">
        <w:t>Heilpädagog:innen</w:t>
      </w:r>
      <w:proofErr w:type="gramEnd"/>
      <w:r w:rsidRPr="004022BA">
        <w:t xml:space="preserve"> ist es wichtig zu wissen, dass die Synthese insbesondere bei Schüler:innen mit kognitiver Beeinträchtigung ein</w:t>
      </w:r>
      <w:r w:rsidR="005C70F7">
        <w:t>e</w:t>
      </w:r>
      <w:r w:rsidRPr="004022BA">
        <w:t xml:space="preserve"> entscheidende H</w:t>
      </w:r>
      <w:r w:rsidR="00860678">
        <w:t>ürde</w:t>
      </w:r>
      <w:r w:rsidRPr="004022BA">
        <w:t xml:space="preserve"> ist, welche es zu bewältigen gilt (Koch, 2016). Daher sollte der Weg hin zur Synthese systematisch gestaltet werden. </w:t>
      </w:r>
    </w:p>
    <w:p w14:paraId="32117725" w14:textId="2EA754A2" w:rsidR="0644B400" w:rsidRPr="004022BA" w:rsidRDefault="001D5D33" w:rsidP="008A029C">
      <w:pPr>
        <w:pStyle w:val="Textkrper"/>
        <w:ind w:firstLine="0"/>
      </w:pPr>
      <w:r w:rsidRPr="004022BA">
        <w:t>Di</w:t>
      </w:r>
      <w:r w:rsidR="3004EA38" w:rsidRPr="004022BA">
        <w:t xml:space="preserve">e phonologische Bewusstheit </w:t>
      </w:r>
      <w:r w:rsidR="00860678">
        <w:t>im engeren Sinne</w:t>
      </w:r>
      <w:r w:rsidR="00E20533">
        <w:rPr>
          <w:rStyle w:val="Funotenzeichen"/>
        </w:rPr>
        <w:footnoteReference w:id="3"/>
      </w:r>
      <w:r w:rsidR="00EE5193" w:rsidRPr="004022BA">
        <w:t xml:space="preserve"> </w:t>
      </w:r>
      <w:r w:rsidR="00EE5193">
        <w:t>s</w:t>
      </w:r>
      <w:r w:rsidRPr="004022BA">
        <w:t xml:space="preserve">pielt </w:t>
      </w:r>
      <w:r w:rsidR="3004EA38" w:rsidRPr="004022BA">
        <w:t xml:space="preserve">eine essenzielle Rolle. Euker und Kuhl (2016) </w:t>
      </w:r>
      <w:r w:rsidRPr="004022BA">
        <w:t xml:space="preserve">zeigen, dass </w:t>
      </w:r>
      <w:r w:rsidR="3004EA38" w:rsidRPr="004022BA">
        <w:t>phonemorientierte Aufgaben in klarem Zusammenhang mit dem Leseerfolg</w:t>
      </w:r>
      <w:r w:rsidR="003A7982" w:rsidRPr="004022BA">
        <w:t xml:space="preserve"> stehen</w:t>
      </w:r>
      <w:r w:rsidR="3004EA38" w:rsidRPr="004022BA">
        <w:t xml:space="preserve">. </w:t>
      </w:r>
      <w:r w:rsidR="003A7982" w:rsidRPr="004022BA">
        <w:t xml:space="preserve">Neben </w:t>
      </w:r>
      <w:r w:rsidR="3004EA38" w:rsidRPr="004022BA">
        <w:t xml:space="preserve">der </w:t>
      </w:r>
      <w:r w:rsidR="00860678" w:rsidRPr="00860678">
        <w:t>Graphem-Phonem-Korrespondenz</w:t>
      </w:r>
      <w:r w:rsidR="3004EA38" w:rsidRPr="004022BA">
        <w:t xml:space="preserve"> gehören </w:t>
      </w:r>
      <w:r w:rsidR="00E6701C">
        <w:t xml:space="preserve">dazu </w:t>
      </w:r>
      <w:r w:rsidR="3004EA38" w:rsidRPr="004022BA">
        <w:t xml:space="preserve">Schlüsselkompetenzen wie das Zerlegen von Wörtern in ihre Einzellaute (Phonemanalyse) und das Verschleifen von Einzellauten zu einem Wort (Phonemsynthese). </w:t>
      </w:r>
      <w:r w:rsidR="001862FF" w:rsidRPr="004022BA">
        <w:t>Da diese Kompetenzen parallel</w:t>
      </w:r>
      <w:r w:rsidR="001F1CFF" w:rsidRPr="004022BA">
        <w:t xml:space="preserve"> erworben werden, </w:t>
      </w:r>
      <w:r w:rsidR="00275BF4" w:rsidRPr="004022BA">
        <w:t xml:space="preserve">sind sie im </w:t>
      </w:r>
      <w:r w:rsidR="00243A4F" w:rsidRPr="004022BA">
        <w:t xml:space="preserve">integrativen </w:t>
      </w:r>
      <w:r w:rsidR="00275BF4" w:rsidRPr="004022BA">
        <w:t>Modell als Bausteine nebeneinander dargestellt.</w:t>
      </w:r>
      <w:r w:rsidR="3004EA38" w:rsidRPr="004022BA">
        <w:t xml:space="preserve"> </w:t>
      </w:r>
      <w:proofErr w:type="gramStart"/>
      <w:r w:rsidR="009F135A" w:rsidRPr="004022BA">
        <w:t>Heilpädagog:innen</w:t>
      </w:r>
      <w:proofErr w:type="gramEnd"/>
      <w:r w:rsidR="009F135A" w:rsidRPr="004022BA">
        <w:t xml:space="preserve"> sollten daher die phonologische Bewusstheit im Zusammenhang mit dem Lese- und Schreiberwerb fördern.</w:t>
      </w:r>
    </w:p>
    <w:p w14:paraId="0547862E" w14:textId="7CB4AAD6" w:rsidR="0644B400" w:rsidRPr="004022BA" w:rsidRDefault="00BA771E" w:rsidP="004022BA">
      <w:pPr>
        <w:pStyle w:val="Textkrper"/>
      </w:pPr>
      <w:r w:rsidRPr="001E552F">
        <w:rPr>
          <w:rFonts w:eastAsia="Times New Roman" w:cs="Times New Roman"/>
          <w:noProof/>
        </w:rPr>
        <mc:AlternateContent>
          <mc:Choice Requires="wps">
            <w:drawing>
              <wp:anchor distT="45720" distB="45720" distL="46990" distR="46990" simplePos="0" relativeHeight="251658240" behindDoc="0" locked="0" layoutInCell="1" allowOverlap="0" wp14:anchorId="5AD79CAA" wp14:editId="5DFC6F1C">
                <wp:simplePos x="0" y="0"/>
                <wp:positionH relativeFrom="page">
                  <wp:align>left</wp:align>
                </wp:positionH>
                <wp:positionV relativeFrom="paragraph">
                  <wp:posOffset>2435218</wp:posOffset>
                </wp:positionV>
                <wp:extent cx="6581775" cy="510540"/>
                <wp:effectExtent l="0" t="0" r="0" b="3810"/>
                <wp:wrapTopAndBottom/>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510540"/>
                        </a:xfrm>
                        <a:prstGeom prst="rect">
                          <a:avLst/>
                        </a:prstGeom>
                        <a:noFill/>
                        <a:ln w="9525">
                          <a:noFill/>
                          <a:miter lim="800000"/>
                          <a:headEnd/>
                          <a:tailEnd/>
                        </a:ln>
                      </wps:spPr>
                      <wps:txbx>
                        <w:txbxContent>
                          <w:p w14:paraId="5625859D" w14:textId="02C28E97" w:rsidR="00BA771E" w:rsidRPr="00BA771E" w:rsidRDefault="00BA771E" w:rsidP="00BA771E">
                            <w:pPr>
                              <w:pStyle w:val="Hervorhebung1"/>
                              <w:rPr>
                                <w:lang w:val="de-DE"/>
                              </w:rPr>
                            </w:pPr>
                            <w:r>
                              <w:rPr>
                                <w:lang w:val="de-DE"/>
                              </w:rPr>
                              <w:t>Durch parallele Förderung beeinflussen sich</w:t>
                            </w:r>
                            <w:r w:rsidR="000A141D">
                              <w:rPr>
                                <w:lang w:val="de-DE"/>
                              </w:rPr>
                              <w:t xml:space="preserve"> phonologische Fertigkeiten </w:t>
                            </w:r>
                            <w:r w:rsidR="00130290">
                              <w:rPr>
                                <w:lang w:val="de-DE"/>
                              </w:rPr>
                              <w:t>sowie</w:t>
                            </w:r>
                            <w:r w:rsidR="000A141D">
                              <w:rPr>
                                <w:lang w:val="de-DE"/>
                              </w:rPr>
                              <w:t xml:space="preserve"> Lese- und </w:t>
                            </w:r>
                            <w:r w:rsidR="000A141D">
                              <w:rPr>
                                <w:noProof/>
                                <w:lang w:val="de-DE"/>
                              </w:rPr>
                              <w:t>Schreibkompetenzen</w:t>
                            </w:r>
                            <w:r w:rsidR="000A141D">
                              <w:rPr>
                                <w:lang w:val="de-DE"/>
                              </w:rPr>
                              <w:t xml:space="preserve"> wechselseitig.</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D79CAA" id="_x0000_t202" coordsize="21600,21600" o:spt="202" path="m,l,21600r21600,l21600,xe">
                <v:stroke joinstyle="miter"/>
                <v:path gradientshapeok="t" o:connecttype="rect"/>
              </v:shapetype>
              <v:shape id="Textfeld 1" o:spid="_x0000_s1026" type="#_x0000_t202" style="position:absolute;left:0;text-align:left;margin-left:0;margin-top:191.75pt;width:518.25pt;height:40.2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I3+wEAAM8DAAAOAAAAZHJzL2Uyb0RvYy54bWysU8Fu2zAMvQ/YPwi6L7aDuEmNOEXXrsOA&#10;rhvQ7QNkWY6FSaImKbGzrx8lu2mw3Yb5IJCm+Mj3SG1vRq3IUTgvwdS0WOSUCMOhlWZf0+/fHt5t&#10;KP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" o:allowoverlap="f" filled="f" stroked="f">
                <v:textbox inset="29mm,,2.5mm">
                  <w:txbxContent>
                    <w:p w14:paraId="5625859D" w14:textId="02C28E97" w:rsidR="00BA771E" w:rsidRPr="00BA771E" w:rsidRDefault="00BA771E" w:rsidP="00BA771E">
                      <w:pPr>
                        <w:pStyle w:val="Hervorhebung1"/>
                        <w:rPr>
                          <w:lang w:val="de-DE"/>
                        </w:rPr>
                      </w:pPr>
                      <w:r>
                        <w:rPr>
                          <w:lang w:val="de-DE"/>
                        </w:rPr>
                        <w:t>Durch parallele Förderung beeinflussen sich</w:t>
                      </w:r>
                      <w:r w:rsidR="000A141D">
                        <w:rPr>
                          <w:lang w:val="de-DE"/>
                        </w:rPr>
                        <w:t xml:space="preserve"> phonologische Fertigkeiten </w:t>
                      </w:r>
                      <w:r w:rsidR="00130290">
                        <w:rPr>
                          <w:lang w:val="de-DE"/>
                        </w:rPr>
                        <w:t>sowie</w:t>
                      </w:r>
                      <w:r w:rsidR="000A141D">
                        <w:rPr>
                          <w:lang w:val="de-DE"/>
                        </w:rPr>
                        <w:t xml:space="preserve"> Lese- und </w:t>
                      </w:r>
                      <w:r w:rsidR="000A141D">
                        <w:rPr>
                          <w:noProof/>
                          <w:lang w:val="de-DE"/>
                        </w:rPr>
                        <w:t>Schreibkompetenzen</w:t>
                      </w:r>
                      <w:r w:rsidR="000A141D">
                        <w:rPr>
                          <w:lang w:val="de-DE"/>
                        </w:rPr>
                        <w:t xml:space="preserve"> wechselseitig.</w:t>
                      </w:r>
                    </w:p>
                  </w:txbxContent>
                </v:textbox>
                <w10:wrap type="topAndBottom" anchorx="page"/>
              </v:shape>
            </w:pict>
          </mc:Fallback>
        </mc:AlternateContent>
      </w:r>
      <w:r w:rsidR="3004EA38" w:rsidRPr="004022BA">
        <w:t xml:space="preserve">Fachpersonen </w:t>
      </w:r>
      <w:r w:rsidR="002C4882" w:rsidRPr="004022BA">
        <w:t xml:space="preserve">können </w:t>
      </w:r>
      <w:r w:rsidR="3004EA38" w:rsidRPr="004022BA">
        <w:t xml:space="preserve">bereits bei </w:t>
      </w:r>
      <w:proofErr w:type="gramStart"/>
      <w:r w:rsidR="3004EA38" w:rsidRPr="004022BA">
        <w:t>Leseanfänger:innen</w:t>
      </w:r>
      <w:proofErr w:type="gramEnd"/>
      <w:r w:rsidR="3004EA38" w:rsidRPr="004022BA">
        <w:t xml:space="preserve"> erste Syntheseübungen </w:t>
      </w:r>
      <w:r w:rsidR="00770915">
        <w:t xml:space="preserve">einbauen </w:t>
      </w:r>
      <w:r w:rsidR="3004EA38" w:rsidRPr="004022BA">
        <w:t>wie die Buchstabenrutsche</w:t>
      </w:r>
      <w:r w:rsidR="00860678">
        <w:t xml:space="preserve"> </w:t>
      </w:r>
      <w:r w:rsidR="008A58D8" w:rsidRPr="004022BA">
        <w:t>(</w:t>
      </w:r>
      <w:r w:rsidR="001C7AC0" w:rsidRPr="004022BA">
        <w:t>Mayer,</w:t>
      </w:r>
      <w:r w:rsidR="008A58D8" w:rsidRPr="004022BA">
        <w:t xml:space="preserve"> 2022)</w:t>
      </w:r>
      <w:r w:rsidR="3004EA38" w:rsidRPr="004022BA">
        <w:t xml:space="preserve">. </w:t>
      </w:r>
      <w:r w:rsidR="00425B80">
        <w:t xml:space="preserve">Dabei </w:t>
      </w:r>
      <w:r w:rsidR="00144DAE">
        <w:t xml:space="preserve">lässt das Kind </w:t>
      </w:r>
      <w:r w:rsidR="00CF3D62">
        <w:t xml:space="preserve">ein Konsonantenkärtchen </w:t>
      </w:r>
      <w:r w:rsidR="00541EBA">
        <w:t xml:space="preserve">auf der Abbildung einer Rutschbahn </w:t>
      </w:r>
      <w:r w:rsidR="00500189">
        <w:t>hinunter</w:t>
      </w:r>
      <w:r w:rsidR="00C64FD0">
        <w:t xml:space="preserve"> zu einem Vokalkärtchen </w:t>
      </w:r>
      <w:r w:rsidR="00500189">
        <w:t>gleiten</w:t>
      </w:r>
      <w:r w:rsidR="00AC7AA8">
        <w:t xml:space="preserve"> </w:t>
      </w:r>
      <w:r w:rsidR="00635040">
        <w:t>und artikuliert w</w:t>
      </w:r>
      <w:r w:rsidR="00C64FD0">
        <w:t xml:space="preserve">ährenddessen </w:t>
      </w:r>
      <w:r w:rsidR="00500189">
        <w:t>den Laut</w:t>
      </w:r>
      <w:r w:rsidR="00604240">
        <w:t xml:space="preserve">. </w:t>
      </w:r>
      <w:r w:rsidR="00782C41">
        <w:t>Wenn am Fuss der Rutschbahn der Konsonant auf den Vokal trifft, wird die Silbe sy</w:t>
      </w:r>
      <w:r w:rsidR="00635040">
        <w:t xml:space="preserve">nthetisiert ausgesprochen. </w:t>
      </w:r>
      <w:r w:rsidR="00E00D9B" w:rsidRPr="004022BA">
        <w:t xml:space="preserve">Hierfür </w:t>
      </w:r>
      <w:r w:rsidR="3004EA38" w:rsidRPr="004022BA">
        <w:t xml:space="preserve">müssen die Lernenden lediglich erste </w:t>
      </w:r>
      <w:r w:rsidR="00860678" w:rsidRPr="00860678">
        <w:t xml:space="preserve">Graphem-Phonem-Korrespondenzen </w:t>
      </w:r>
      <w:r w:rsidR="3004EA38" w:rsidRPr="004022BA">
        <w:t xml:space="preserve">für die Vokale und </w:t>
      </w:r>
      <w:r w:rsidR="00DA24C1" w:rsidRPr="004022BA">
        <w:t xml:space="preserve">einige </w:t>
      </w:r>
      <w:r w:rsidR="3004EA38" w:rsidRPr="004022BA">
        <w:t>dehnbare Konsonanten beherrschen (K</w:t>
      </w:r>
      <w:r w:rsidR="00FF4747" w:rsidRPr="004022BA">
        <w:t>onsonant-Vokal</w:t>
      </w:r>
      <w:r w:rsidR="3004EA38" w:rsidRPr="004022BA">
        <w:t xml:space="preserve">-Synthese). Parallel dazu </w:t>
      </w:r>
      <w:r w:rsidR="00DA24C1" w:rsidRPr="004022BA">
        <w:t xml:space="preserve">kann </w:t>
      </w:r>
      <w:r w:rsidR="3004EA38" w:rsidRPr="004022BA">
        <w:t xml:space="preserve">das Prinzip der Phonemanalyse </w:t>
      </w:r>
      <w:r w:rsidR="00DA24C1" w:rsidRPr="004022BA">
        <w:t>eingeführt werden</w:t>
      </w:r>
      <w:r w:rsidR="3004EA38" w:rsidRPr="004022BA">
        <w:t>. Übungen wie «Einzellaute analysieren» (</w:t>
      </w:r>
      <w:r w:rsidR="002B139D" w:rsidRPr="004022BA">
        <w:t>ebd., S.</w:t>
      </w:r>
      <w:r w:rsidR="00860678">
        <w:t> </w:t>
      </w:r>
      <w:r w:rsidR="002B139D" w:rsidRPr="004022BA">
        <w:t>91</w:t>
      </w:r>
      <w:r w:rsidR="3004EA38" w:rsidRPr="004022BA">
        <w:t xml:space="preserve">) </w:t>
      </w:r>
      <w:r w:rsidR="00415D97" w:rsidRPr="004022BA">
        <w:t>ermöglichen es</w:t>
      </w:r>
      <w:r w:rsidR="00AE2D8A" w:rsidRPr="004022BA">
        <w:t xml:space="preserve">, mit wenigen </w:t>
      </w:r>
      <w:r w:rsidR="00B52E77" w:rsidRPr="00B52E77">
        <w:t>Graphem-Phonem-Korrespondenzen/Phonem-Graphem-Korrespondenzen</w:t>
      </w:r>
      <w:r w:rsidR="00B52E77">
        <w:t xml:space="preserve"> </w:t>
      </w:r>
      <w:r w:rsidR="00AE2D8A" w:rsidRPr="004022BA">
        <w:t>zu arbeiten</w:t>
      </w:r>
      <w:r w:rsidR="00F25548" w:rsidRPr="004022BA">
        <w:t>.</w:t>
      </w:r>
      <w:r w:rsidR="3004EA38" w:rsidRPr="004022BA">
        <w:t xml:space="preserve"> Hierzu müssen die Kinder jeden einzelnen Laut im Wort benennen und jeweils einen Muggelstein ins vorgegebene Raster legen. Für die Übungen in der Phonemanalyse kann Wortmaterial eingesetzt werden, das sich auf die bereits erlernten </w:t>
      </w:r>
      <w:r w:rsidR="00B52E77" w:rsidRPr="00B52E77">
        <w:t>Graphem-Phonem-Korrespondenzen/Phonem-Graphem-Korrespondenzen</w:t>
      </w:r>
      <w:r w:rsidR="3004EA38" w:rsidRPr="004022BA">
        <w:t xml:space="preserve"> beschränkt. Weitere </w:t>
      </w:r>
      <w:r w:rsidR="00B52E77" w:rsidRPr="00B52E77">
        <w:t>Graphem-Phonem-Korrespondenzen</w:t>
      </w:r>
      <w:r w:rsidR="3004EA38" w:rsidRPr="004022BA">
        <w:t xml:space="preserve"> können im Lernprozess parallel zu den Analyse- und Syntheseübungen erworben werden. </w:t>
      </w:r>
    </w:p>
    <w:p w14:paraId="221940FA" w14:textId="38D5CA0A" w:rsidR="00CF062B" w:rsidRPr="004022BA" w:rsidRDefault="3004EA38" w:rsidP="000A141D">
      <w:pPr>
        <w:pStyle w:val="Textkrper"/>
        <w:ind w:firstLine="0"/>
      </w:pPr>
      <w:r w:rsidRPr="004022BA">
        <w:t xml:space="preserve">In Ergänzung zu den genannten Beispielen betont Mayer (2022), dass die Zusammenhänge zwischen dem Schriftspracherwerb und der phonologischen Bewusstheit </w:t>
      </w:r>
      <w:r w:rsidR="00544B9A" w:rsidRPr="004022BA">
        <w:t>i</w:t>
      </w:r>
      <w:r w:rsidR="00B52E77">
        <w:t>m engeren Sinne</w:t>
      </w:r>
      <w:r w:rsidR="00544B9A" w:rsidRPr="004022BA">
        <w:t xml:space="preserve"> </w:t>
      </w:r>
      <w:r w:rsidRPr="004022BA">
        <w:t>in der alphabetische</w:t>
      </w:r>
      <w:r w:rsidR="00B479A2">
        <w:t>n</w:t>
      </w:r>
      <w:r w:rsidRPr="004022BA">
        <w:t xml:space="preserve"> Phase deutlich werden. Euker und Kuhl (2016) </w:t>
      </w:r>
      <w:r w:rsidR="00F250D9" w:rsidRPr="004022BA">
        <w:t>weisen darauf hin,</w:t>
      </w:r>
      <w:r w:rsidRPr="004022BA">
        <w:t xml:space="preserve"> das</w:t>
      </w:r>
      <w:r w:rsidR="00F250D9" w:rsidRPr="004022BA">
        <w:t>s</w:t>
      </w:r>
      <w:r w:rsidRPr="004022BA">
        <w:t xml:space="preserve"> sich phonologische Fertigkeiten mit zunehmender Lese- und Schreiberfahrung sukzessive ausdifferenzieren. Kompetenzen zur Phonemanalyse und -synthese </w:t>
      </w:r>
      <w:r w:rsidR="00BC2862" w:rsidRPr="004022BA">
        <w:t>be</w:t>
      </w:r>
      <w:r w:rsidR="001B0EDF">
        <w:t>e</w:t>
      </w:r>
      <w:r w:rsidR="00BC2862" w:rsidRPr="004022BA">
        <w:t xml:space="preserve">influssen wiederum </w:t>
      </w:r>
      <w:r w:rsidRPr="004022BA">
        <w:t>den Lese- und Schreiberwerb positiv</w:t>
      </w:r>
      <w:r w:rsidR="00107921" w:rsidRPr="004022BA">
        <w:t xml:space="preserve"> (</w:t>
      </w:r>
      <w:r w:rsidRPr="004022BA">
        <w:t>Mayer</w:t>
      </w:r>
      <w:r w:rsidR="004363E1" w:rsidRPr="004022BA">
        <w:t>,</w:t>
      </w:r>
      <w:r w:rsidRPr="004022BA">
        <w:t xml:space="preserve"> 2022). Folglich können </w:t>
      </w:r>
      <w:proofErr w:type="gramStart"/>
      <w:r w:rsidRPr="004022BA">
        <w:t>Heilpädagog:innen</w:t>
      </w:r>
      <w:proofErr w:type="gramEnd"/>
      <w:r w:rsidRPr="004022BA">
        <w:t xml:space="preserve"> im Hinblick auf die Unterrichtspraxis davon ausgehen, dass sich die phonologischen Fertigkeiten und Lese- und Schreibkompetenzen durch parallele Förderung wechselseitig beeinflussen.</w:t>
      </w:r>
    </w:p>
    <w:p w14:paraId="6B2A29BC" w14:textId="606DFFD3" w:rsidR="00A0774D" w:rsidRPr="00A0774D" w:rsidRDefault="00E83111" w:rsidP="00280126">
      <w:pPr>
        <w:pStyle w:val="berschrift1"/>
      </w:pPr>
      <w:r>
        <w:t xml:space="preserve">Leitsätze </w:t>
      </w:r>
      <w:r w:rsidR="00A0774D" w:rsidRPr="00280126">
        <w:t>f</w:t>
      </w:r>
      <w:r w:rsidR="00A0774D" w:rsidRPr="00280126">
        <w:rPr>
          <w:rFonts w:hint="cs"/>
        </w:rPr>
        <w:t>ü</w:t>
      </w:r>
      <w:r w:rsidR="00A0774D" w:rsidRPr="00280126">
        <w:t xml:space="preserve">r die Implementierung </w:t>
      </w:r>
      <w:r w:rsidR="00A0774D" w:rsidRPr="00280126">
        <w:rPr>
          <w:rFonts w:hint="cs"/>
        </w:rPr>
        <w:t>–</w:t>
      </w:r>
      <w:r w:rsidR="00A0774D" w:rsidRPr="00280126">
        <w:t xml:space="preserve"> </w:t>
      </w:r>
      <w:r w:rsidR="00D60BBC">
        <w:t>a</w:t>
      </w:r>
      <w:r w:rsidR="00A0774D" w:rsidRPr="00280126">
        <w:t>uf den Punkt gebra</w:t>
      </w:r>
      <w:r w:rsidR="009C4168">
        <w:t>cht</w:t>
      </w:r>
    </w:p>
    <w:p w14:paraId="35BB9D11" w14:textId="3CA5359D" w:rsidR="0644B400" w:rsidRPr="00D10D8F" w:rsidRDefault="7F514F94" w:rsidP="00D10D8F">
      <w:pPr>
        <w:pStyle w:val="Textkrper"/>
        <w:ind w:firstLine="0"/>
      </w:pPr>
      <w:r w:rsidRPr="00D10D8F">
        <w:t xml:space="preserve">Aus den genannten Praxisansätzen </w:t>
      </w:r>
      <w:r w:rsidR="00177099" w:rsidRPr="00D10D8F">
        <w:t>lassen</w:t>
      </w:r>
      <w:r w:rsidR="001C27EC" w:rsidRPr="00D10D8F">
        <w:t xml:space="preserve"> </w:t>
      </w:r>
      <w:r w:rsidR="00C95C48" w:rsidRPr="00D10D8F">
        <w:t xml:space="preserve">sich </w:t>
      </w:r>
      <w:r w:rsidRPr="00D10D8F">
        <w:t xml:space="preserve">konkrete </w:t>
      </w:r>
      <w:r w:rsidR="00CF0B9A" w:rsidRPr="00D10D8F">
        <w:t xml:space="preserve">Empfehlungen </w:t>
      </w:r>
      <w:r w:rsidRPr="00D10D8F">
        <w:t>für den Berufsalltag ab</w:t>
      </w:r>
      <w:r w:rsidR="00177099" w:rsidRPr="00D10D8F">
        <w:t>leiten</w:t>
      </w:r>
      <w:r w:rsidRPr="00D10D8F">
        <w:t xml:space="preserve">. Um </w:t>
      </w:r>
      <w:r w:rsidR="005259D3">
        <w:t>Kinder mit kognitiver Beeinträchtigung fundiert zu fördern</w:t>
      </w:r>
      <w:r w:rsidRPr="00D10D8F">
        <w:t xml:space="preserve">, sollten </w:t>
      </w:r>
      <w:r w:rsidR="005259D3">
        <w:t xml:space="preserve">Fachpersonen </w:t>
      </w:r>
      <w:r w:rsidRPr="00D10D8F">
        <w:t xml:space="preserve">die </w:t>
      </w:r>
      <w:r w:rsidR="00CF0B9A" w:rsidRPr="00D10D8F">
        <w:t xml:space="preserve">folgenden </w:t>
      </w:r>
      <w:r w:rsidRPr="00D10D8F">
        <w:t>Hinweise beachte</w:t>
      </w:r>
      <w:r w:rsidR="005259D3">
        <w:t>n</w:t>
      </w:r>
      <w:r w:rsidRPr="00D10D8F">
        <w:t>.</w:t>
      </w:r>
      <w:r w:rsidR="00CF0B9A" w:rsidRPr="00D10D8F">
        <w:t xml:space="preserve"> Die praktische Umsetzung wird anhand von Übungsbeispielen verdeutlicht.</w:t>
      </w:r>
    </w:p>
    <w:p w14:paraId="7958EAF4" w14:textId="19D16308" w:rsidR="0644B400" w:rsidRPr="00D10C64" w:rsidRDefault="11466156" w:rsidP="00E66F2B">
      <w:pPr>
        <w:pStyle w:val="Textkrper"/>
      </w:pPr>
      <w:r w:rsidRPr="00D10C64">
        <w:t>Lehrpersonen</w:t>
      </w:r>
      <w:r w:rsidR="00B8662D" w:rsidRPr="00D10C64">
        <w:t xml:space="preserve"> </w:t>
      </w:r>
      <w:r w:rsidRPr="00D10C64">
        <w:t>b</w:t>
      </w:r>
      <w:r w:rsidR="0050130B" w:rsidRPr="00D10C64">
        <w:t>eziehungsweise</w:t>
      </w:r>
      <w:r w:rsidRPr="00D10C64">
        <w:t xml:space="preserve"> </w:t>
      </w:r>
      <w:proofErr w:type="gramStart"/>
      <w:r w:rsidRPr="00D10C64">
        <w:t>Heilpädagog:innen</w:t>
      </w:r>
      <w:proofErr w:type="gramEnd"/>
      <w:r w:rsidRPr="00D10C64">
        <w:t xml:space="preserve"> tragen die Verantwortung dafür,</w:t>
      </w:r>
      <w:r w:rsidR="005C2BBC" w:rsidRPr="00D10C64">
        <w:t xml:space="preserve"> </w:t>
      </w:r>
      <w:r w:rsidRPr="00D10C64">
        <w:t>Kindern mit kognitiver Beeinträchtigung umfassende Erfahrungen mit der Form und Funktion von Schriftsprache zu bieten</w:t>
      </w:r>
      <w:r w:rsidR="0050130B" w:rsidRPr="00D10C64">
        <w:t xml:space="preserve"> (vgl. </w:t>
      </w:r>
      <w:r w:rsidR="0057610F" w:rsidRPr="00D10C64">
        <w:t>B</w:t>
      </w:r>
      <w:r w:rsidR="004108D1" w:rsidRPr="00D10C64">
        <w:t xml:space="preserve">sp. </w:t>
      </w:r>
      <w:r w:rsidR="0050130B" w:rsidRPr="00D10C64">
        <w:t>Abb. </w:t>
      </w:r>
      <w:r w:rsidR="00171BFF" w:rsidRPr="00D10C64">
        <w:t>3</w:t>
      </w:r>
      <w:r w:rsidR="0050130B" w:rsidRPr="00D10C64">
        <w:t>)</w:t>
      </w:r>
      <w:r w:rsidRPr="00D10C64">
        <w:t>. Hierbei sollen Kompetenzen</w:t>
      </w:r>
      <w:r w:rsidR="00054AE7" w:rsidRPr="00D10C64">
        <w:t xml:space="preserve"> angestrebt werden</w:t>
      </w:r>
      <w:r w:rsidRPr="00D10C64">
        <w:t xml:space="preserve"> wie erweiterte Ausdrucksfähigkeiten, Vertrautheit mit Büchern, Wörter kritzeln und</w:t>
      </w:r>
      <w:r w:rsidR="00D679BC" w:rsidRPr="00D10C64">
        <w:t xml:space="preserve"> </w:t>
      </w:r>
      <w:r w:rsidRPr="00D10C64">
        <w:t>Verständnis von Funktion der Schrift. Diese bieten eine gute Lernausgangslage für das Lesen und Schreiben</w:t>
      </w:r>
      <w:r w:rsidR="00234EF6" w:rsidRPr="00D10C64">
        <w:t xml:space="preserve"> im engeren Sinne.</w:t>
      </w:r>
    </w:p>
    <w:p w14:paraId="4C3BD536" w14:textId="1CEB7F9D" w:rsidR="0644B400" w:rsidRPr="00243D69" w:rsidRDefault="7F514F94" w:rsidP="7F514F94">
      <w:pPr>
        <w:pStyle w:val="AbbildungBeschriftung"/>
        <w:rPr>
          <w:lang w:val="de-CH"/>
        </w:rPr>
      </w:pPr>
      <w:r w:rsidRPr="7F514F94">
        <w:rPr>
          <w:lang w:val="de-CH"/>
        </w:rPr>
        <w:t xml:space="preserve">Abbildung </w:t>
      </w:r>
      <w:r w:rsidR="00171BFF">
        <w:rPr>
          <w:lang w:val="de-CH"/>
        </w:rPr>
        <w:t>3</w:t>
      </w:r>
      <w:r w:rsidRPr="7F514F94">
        <w:rPr>
          <w:lang w:val="de-CH"/>
        </w:rPr>
        <w:t>: Übungsbeispiel zu Form und Funktion von Schrift</w:t>
      </w:r>
      <w:r w:rsidR="00A45978">
        <w:rPr>
          <w:lang w:val="de-CH"/>
        </w:rPr>
        <w:t xml:space="preserve"> (</w:t>
      </w:r>
      <w:r w:rsidR="00B51027">
        <w:rPr>
          <w:lang w:val="de-CH"/>
        </w:rPr>
        <w:t>Sachse</w:t>
      </w:r>
      <w:r w:rsidR="00536C18">
        <w:rPr>
          <w:lang w:val="de-CH"/>
        </w:rPr>
        <w:t xml:space="preserve"> et al.</w:t>
      </w:r>
      <w:r w:rsidR="00331E2E">
        <w:rPr>
          <w:lang w:val="de-CH"/>
        </w:rPr>
        <w:t xml:space="preserve">, 2021; adaptiert durch die </w:t>
      </w:r>
      <w:proofErr w:type="gramStart"/>
      <w:r w:rsidR="00331E2E">
        <w:rPr>
          <w:lang w:val="de-CH"/>
        </w:rPr>
        <w:t>Autor:innen</w:t>
      </w:r>
      <w:proofErr w:type="gramEnd"/>
      <w:r w:rsidR="00331E2E">
        <w:rPr>
          <w:lang w:val="de-CH"/>
        </w:rPr>
        <w:t>)</w:t>
      </w:r>
    </w:p>
    <w:p w14:paraId="6B86234C" w14:textId="7349E6F7" w:rsidR="0644B400" w:rsidRPr="00243D69" w:rsidRDefault="00280126" w:rsidP="7F514F94">
      <w:pPr>
        <w:pStyle w:val="Textkrper"/>
        <w:spacing w:after="180" w:line="240" w:lineRule="auto"/>
        <w:ind w:firstLine="0"/>
        <w:jc w:val="left"/>
      </w:pPr>
      <w:r w:rsidRPr="00280126">
        <w:rPr>
          <w:noProof/>
        </w:rPr>
        <w:drawing>
          <wp:inline distT="0" distB="0" distL="0" distR="0" wp14:anchorId="1CF7B2EB" wp14:editId="568AFBE5">
            <wp:extent cx="5792470" cy="1994893"/>
            <wp:effectExtent l="0" t="0" r="0" b="0"/>
            <wp:docPr id="1869154124" name="Grafik 1" descr="Auf einer Liste haben die Kinder ihren Namen neben ihr Foto geschrieben. Zum Teil sind es nur Linien oder W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54124" name="Grafik 1" descr="Auf einer Liste haben die Kinder ihren Namen neben ihr Foto geschrieben. Zum Teil sind es nur Linien oder Wellen."/>
                    <pic:cNvPicPr/>
                  </pic:nvPicPr>
                  <pic:blipFill>
                    <a:blip r:embed="rId16"/>
                    <a:stretch>
                      <a:fillRect/>
                    </a:stretch>
                  </pic:blipFill>
                  <pic:spPr>
                    <a:xfrm>
                      <a:off x="0" y="0"/>
                      <a:ext cx="5809108" cy="2000623"/>
                    </a:xfrm>
                    <a:prstGeom prst="rect">
                      <a:avLst/>
                    </a:prstGeom>
                  </pic:spPr>
                </pic:pic>
              </a:graphicData>
            </a:graphic>
          </wp:inline>
        </w:drawing>
      </w:r>
    </w:p>
    <w:p w14:paraId="49203383" w14:textId="7FD8C0CF" w:rsidR="0644B400" w:rsidRPr="0031554E" w:rsidRDefault="11466156" w:rsidP="00E66F2B">
      <w:pPr>
        <w:pStyle w:val="Textkrper"/>
        <w:ind w:firstLine="0"/>
      </w:pPr>
      <w:r w:rsidRPr="0031554E">
        <w:t xml:space="preserve">Sofern die repräsentationale Einsicht noch nicht vorhanden ist, kann diese durch </w:t>
      </w:r>
      <w:r w:rsidRPr="0031554E">
        <w:rPr>
          <w:i/>
          <w:iCs/>
        </w:rPr>
        <w:t>Emergent</w:t>
      </w:r>
      <w:r w:rsidR="00055BE2" w:rsidRPr="0031554E">
        <w:rPr>
          <w:i/>
          <w:iCs/>
        </w:rPr>
        <w:t xml:space="preserve"> </w:t>
      </w:r>
      <w:r w:rsidRPr="0031554E">
        <w:rPr>
          <w:i/>
          <w:iCs/>
        </w:rPr>
        <w:t>Literacy-</w:t>
      </w:r>
      <w:r w:rsidRPr="0031554E">
        <w:t>Praktiken angestrebt werden</w:t>
      </w:r>
      <w:r w:rsidR="00483788" w:rsidRPr="0031554E">
        <w:t xml:space="preserve"> (vgl.</w:t>
      </w:r>
      <w:r w:rsidR="0057610F" w:rsidRPr="0031554E">
        <w:t xml:space="preserve"> B</w:t>
      </w:r>
      <w:r w:rsidR="00D969D5" w:rsidRPr="0031554E">
        <w:t>sp.</w:t>
      </w:r>
      <w:r w:rsidR="0057610F" w:rsidRPr="0031554E">
        <w:t xml:space="preserve"> </w:t>
      </w:r>
      <w:r w:rsidR="00483788" w:rsidRPr="0031554E">
        <w:t>Abb. </w:t>
      </w:r>
      <w:r w:rsidR="00171BFF" w:rsidRPr="0031554E">
        <w:t>4</w:t>
      </w:r>
      <w:r w:rsidR="00483788" w:rsidRPr="0031554E">
        <w:t>)</w:t>
      </w:r>
      <w:r w:rsidRPr="0031554E">
        <w:t>.</w:t>
      </w:r>
    </w:p>
    <w:p w14:paraId="7DDF6596" w14:textId="569B5B16" w:rsidR="0644B400" w:rsidRPr="00411C0A" w:rsidRDefault="7F514F94" w:rsidP="7F514F94">
      <w:pPr>
        <w:pStyle w:val="AbbildungBeschriftung"/>
        <w:rPr>
          <w:lang w:val="de-CH"/>
        </w:rPr>
      </w:pPr>
      <w:r w:rsidRPr="7F514F94">
        <w:rPr>
          <w:lang w:val="de-CH"/>
        </w:rPr>
        <w:t xml:space="preserve">Abbildung </w:t>
      </w:r>
      <w:r w:rsidR="00171BFF">
        <w:rPr>
          <w:lang w:val="de-CH"/>
        </w:rPr>
        <w:t>4</w:t>
      </w:r>
      <w:r w:rsidRPr="7F514F94">
        <w:rPr>
          <w:lang w:val="de-CH"/>
        </w:rPr>
        <w:t xml:space="preserve">: Übungsbeispiel zur Förderung der </w:t>
      </w:r>
      <w:r w:rsidR="00B6099A">
        <w:rPr>
          <w:lang w:val="de-CH"/>
        </w:rPr>
        <w:t>r</w:t>
      </w:r>
      <w:r w:rsidRPr="7F514F94">
        <w:rPr>
          <w:lang w:val="de-CH"/>
        </w:rPr>
        <w:t>epräsentationalen Einsicht</w:t>
      </w:r>
      <w:r w:rsidR="00E45719">
        <w:rPr>
          <w:lang w:val="de-CH"/>
        </w:rPr>
        <w:t xml:space="preserve"> (Sachse</w:t>
      </w:r>
      <w:r w:rsidR="00B6099A">
        <w:rPr>
          <w:lang w:val="de-CH"/>
        </w:rPr>
        <w:t xml:space="preserve"> et al.</w:t>
      </w:r>
      <w:r w:rsidR="00E45719">
        <w:rPr>
          <w:lang w:val="de-CH"/>
        </w:rPr>
        <w:t xml:space="preserve">, 2021; adaptiert durch die </w:t>
      </w:r>
      <w:proofErr w:type="gramStart"/>
      <w:r w:rsidR="00E45719">
        <w:rPr>
          <w:lang w:val="de-CH"/>
        </w:rPr>
        <w:t>Autor:innen</w:t>
      </w:r>
      <w:proofErr w:type="gramEnd"/>
      <w:r w:rsidR="00E45719">
        <w:rPr>
          <w:lang w:val="de-CH"/>
        </w:rPr>
        <w:t>)</w:t>
      </w:r>
    </w:p>
    <w:p w14:paraId="6019DDDF" w14:textId="4ABC3CA6" w:rsidR="00820C6F" w:rsidRPr="00243D69" w:rsidRDefault="00820C6F" w:rsidP="7F514F94">
      <w:pPr>
        <w:pStyle w:val="AbbildungBeschriftung"/>
      </w:pPr>
      <w:r>
        <w:rPr>
          <w:noProof/>
        </w:rPr>
        <w:drawing>
          <wp:inline distT="0" distB="0" distL="0" distR="0" wp14:anchorId="326F87B8" wp14:editId="3C891DD2">
            <wp:extent cx="5815173" cy="1790700"/>
            <wp:effectExtent l="0" t="0" r="0" b="0"/>
            <wp:docPr id="1130137387" name="Grafik 2" descr="Mithilfe von Wortbildkarten ist ein Tagesablauf dargestellt (Morgenkreis, Singen, Znüni, 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37387" name="Grafik 2" descr="Mithilfe von Wortbildkarten ist ein Tagesablauf dargestellt (Morgenkreis, Singen, Znüni, Bibliothek)."/>
                    <pic:cNvPicPr/>
                  </pic:nvPicPr>
                  <pic:blipFill rotWithShape="1">
                    <a:blip r:embed="rId17">
                      <a:extLst>
                        <a:ext uri="{28A0092B-C50C-407E-A947-70E740481C1C}">
                          <a14:useLocalDpi xmlns:a14="http://schemas.microsoft.com/office/drawing/2010/main" val="0"/>
                        </a:ext>
                      </a:extLst>
                    </a:blip>
                    <a:srcRect l="1" r="619"/>
                    <a:stretch/>
                  </pic:blipFill>
                  <pic:spPr bwMode="auto">
                    <a:xfrm>
                      <a:off x="0" y="0"/>
                      <a:ext cx="5816771" cy="1791192"/>
                    </a:xfrm>
                    <a:prstGeom prst="rect">
                      <a:avLst/>
                    </a:prstGeom>
                    <a:ln>
                      <a:noFill/>
                    </a:ln>
                    <a:extLst>
                      <a:ext uri="{53640926-AAD7-44D8-BBD7-CCE9431645EC}">
                        <a14:shadowObscured xmlns:a14="http://schemas.microsoft.com/office/drawing/2010/main"/>
                      </a:ext>
                    </a:extLst>
                  </pic:spPr>
                </pic:pic>
              </a:graphicData>
            </a:graphic>
          </wp:inline>
        </w:drawing>
      </w:r>
    </w:p>
    <w:p w14:paraId="031E7CB0" w14:textId="52936AAB" w:rsidR="00280126" w:rsidRPr="0031554E" w:rsidRDefault="0077597C" w:rsidP="00E66F2B">
      <w:pPr>
        <w:pStyle w:val="Textkrper"/>
        <w:ind w:firstLine="0"/>
      </w:pPr>
      <w:r w:rsidRPr="0031554E">
        <w:t>Durch den</w:t>
      </w:r>
      <w:r w:rsidR="00D65E76" w:rsidRPr="0031554E">
        <w:t xml:space="preserve"> Erwerb erster </w:t>
      </w:r>
      <w:r w:rsidR="00B6099A" w:rsidRPr="0031554E">
        <w:t xml:space="preserve">Graphem-Phonem-Korrespondenzen/Phonem-Graphem-Korrespondenzen </w:t>
      </w:r>
      <w:r w:rsidRPr="0031554E">
        <w:t xml:space="preserve">steigen die Lernenden </w:t>
      </w:r>
      <w:r w:rsidR="006C5D83" w:rsidRPr="0031554E">
        <w:t>in die alphabetische Erwerbsphase ein</w:t>
      </w:r>
      <w:r w:rsidR="0050130B" w:rsidRPr="0031554E">
        <w:t xml:space="preserve"> (vgl. </w:t>
      </w:r>
      <w:r w:rsidR="0057610F" w:rsidRPr="0031554E">
        <w:t>B</w:t>
      </w:r>
      <w:r w:rsidR="002E77C8" w:rsidRPr="0031554E">
        <w:t>sp.</w:t>
      </w:r>
      <w:r w:rsidR="0057610F" w:rsidRPr="0031554E">
        <w:t xml:space="preserve"> </w:t>
      </w:r>
      <w:r w:rsidR="0050130B" w:rsidRPr="0031554E">
        <w:t>Abb. </w:t>
      </w:r>
      <w:r w:rsidR="00171BFF" w:rsidRPr="0031554E">
        <w:t>5</w:t>
      </w:r>
      <w:r w:rsidR="0050130B" w:rsidRPr="0031554E">
        <w:t>)</w:t>
      </w:r>
      <w:r w:rsidR="006C5D83" w:rsidRPr="0031554E">
        <w:t>.</w:t>
      </w:r>
      <w:r w:rsidR="0022133A" w:rsidRPr="0031554E">
        <w:t xml:space="preserve"> </w:t>
      </w:r>
      <w:r w:rsidR="00B6099A" w:rsidRPr="0031554E">
        <w:t xml:space="preserve">Entsprechende </w:t>
      </w:r>
      <w:r w:rsidR="0017297A" w:rsidRPr="0031554E">
        <w:t xml:space="preserve">Kenntnisse </w:t>
      </w:r>
      <w:r w:rsidR="0022133A" w:rsidRPr="0031554E">
        <w:t>bilde</w:t>
      </w:r>
      <w:r w:rsidR="0017297A" w:rsidRPr="0031554E">
        <w:t>n</w:t>
      </w:r>
      <w:r w:rsidR="0022133A" w:rsidRPr="0031554E">
        <w:t xml:space="preserve"> die Voraussetzung</w:t>
      </w:r>
      <w:r w:rsidR="009A45F5" w:rsidRPr="0031554E">
        <w:t>, um in einem nächsten Schritt die alphabetische Lese- und Schreibstrategie anzubahnen.</w:t>
      </w:r>
    </w:p>
    <w:p w14:paraId="33AAAC54" w14:textId="042064E4" w:rsidR="0644B400" w:rsidRPr="00243D69" w:rsidRDefault="7F514F94" w:rsidP="7F514F94">
      <w:pPr>
        <w:pStyle w:val="AbbildungBeschriftung"/>
        <w:rPr>
          <w:lang w:val="de-CH"/>
        </w:rPr>
      </w:pPr>
      <w:r w:rsidRPr="7F514F94">
        <w:rPr>
          <w:lang w:val="de-CH"/>
        </w:rPr>
        <w:t xml:space="preserve">Abbildung </w:t>
      </w:r>
      <w:r w:rsidR="00171BFF">
        <w:rPr>
          <w:lang w:val="de-CH"/>
        </w:rPr>
        <w:t>5</w:t>
      </w:r>
      <w:r w:rsidRPr="7F514F94">
        <w:rPr>
          <w:lang w:val="de-CH"/>
        </w:rPr>
        <w:t xml:space="preserve">: Übungsbeispiel zur Förderung der </w:t>
      </w:r>
      <w:r w:rsidR="004149F4" w:rsidRPr="004149F4">
        <w:rPr>
          <w:lang w:val="de-CH"/>
        </w:rPr>
        <w:t>Graphem-Phonem-Korrespondenzen/Phonem-Graphem-Korrespondenzen</w:t>
      </w:r>
      <w:r w:rsidR="004149F4">
        <w:rPr>
          <w:lang w:val="de-CH"/>
        </w:rPr>
        <w:t xml:space="preserve"> </w:t>
      </w:r>
      <w:r w:rsidR="00B80B9E">
        <w:rPr>
          <w:lang w:val="de-CH"/>
        </w:rPr>
        <w:t>(</w:t>
      </w:r>
      <w:r w:rsidR="001A2729">
        <w:rPr>
          <w:lang w:val="de-CH"/>
        </w:rPr>
        <w:t xml:space="preserve">Mayer, 2022; adaptiert durch die </w:t>
      </w:r>
      <w:proofErr w:type="gramStart"/>
      <w:r w:rsidR="001A2729">
        <w:rPr>
          <w:lang w:val="de-CH"/>
        </w:rPr>
        <w:t>Autor:innen</w:t>
      </w:r>
      <w:proofErr w:type="gramEnd"/>
      <w:r w:rsidR="001A2729">
        <w:rPr>
          <w:lang w:val="de-CH"/>
        </w:rPr>
        <w:t>)</w:t>
      </w:r>
    </w:p>
    <w:p w14:paraId="07CBEAAD" w14:textId="6F60BB9F" w:rsidR="0042471C" w:rsidRDefault="00280126" w:rsidP="00E135E0">
      <w:pPr>
        <w:pStyle w:val="AbbildungBeschriftung"/>
      </w:pPr>
      <w:r w:rsidRPr="00280126">
        <w:rPr>
          <w:noProof/>
        </w:rPr>
        <w:drawing>
          <wp:inline distT="0" distB="0" distL="0" distR="0" wp14:anchorId="747C2868" wp14:editId="494F9506">
            <wp:extent cx="5861407" cy="1992630"/>
            <wp:effectExtent l="0" t="0" r="6350" b="7620"/>
            <wp:docPr id="227068419" name="Grafik 1" descr="Ein Kind füttert eine Handpuppe mit Holzbuchstaben. Nicht passende Buchstaben lehnt die Puppe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68419" name="Grafik 1" descr="Ein Kind füttert eine Handpuppe mit Holzbuchstaben. Nicht passende Buchstaben lehnt die Puppe ab."/>
                    <pic:cNvPicPr/>
                  </pic:nvPicPr>
                  <pic:blipFill rotWithShape="1">
                    <a:blip r:embed="rId18"/>
                    <a:srcRect r="687"/>
                    <a:stretch/>
                  </pic:blipFill>
                  <pic:spPr bwMode="auto">
                    <a:xfrm>
                      <a:off x="0" y="0"/>
                      <a:ext cx="5862269" cy="1992923"/>
                    </a:xfrm>
                    <a:prstGeom prst="rect">
                      <a:avLst/>
                    </a:prstGeom>
                    <a:ln>
                      <a:noFill/>
                    </a:ln>
                    <a:extLst>
                      <a:ext uri="{53640926-AAD7-44D8-BBD7-CCE9431645EC}">
                        <a14:shadowObscured xmlns:a14="http://schemas.microsoft.com/office/drawing/2010/main"/>
                      </a:ext>
                    </a:extLst>
                  </pic:spPr>
                </pic:pic>
              </a:graphicData>
            </a:graphic>
          </wp:inline>
        </w:drawing>
      </w:r>
      <w:r w:rsidR="0042471C">
        <w:br w:type="page"/>
      </w:r>
    </w:p>
    <w:p w14:paraId="61242D8B" w14:textId="347857C5" w:rsidR="0644B400" w:rsidRPr="0031554E" w:rsidRDefault="00B8662D" w:rsidP="00E66F2B">
      <w:pPr>
        <w:pStyle w:val="Textkrper"/>
        <w:ind w:firstLine="0"/>
      </w:pPr>
      <w:proofErr w:type="gramStart"/>
      <w:r w:rsidRPr="0031554E">
        <w:t>Heilpädagog:innen</w:t>
      </w:r>
      <w:proofErr w:type="gramEnd"/>
      <w:r w:rsidRPr="0031554E">
        <w:t xml:space="preserve"> </w:t>
      </w:r>
      <w:r w:rsidR="7F514F94" w:rsidRPr="0031554E">
        <w:t xml:space="preserve">können die </w:t>
      </w:r>
      <w:r w:rsidR="7F514F94" w:rsidRPr="0031554E">
        <w:rPr>
          <w:i/>
          <w:iCs/>
        </w:rPr>
        <w:t>Emergent Literacy-</w:t>
      </w:r>
      <w:r w:rsidR="7F514F94" w:rsidRPr="0031554E">
        <w:t xml:space="preserve">Angebote im Unterricht als </w:t>
      </w:r>
      <w:r w:rsidR="7F514F94" w:rsidRPr="0031554E">
        <w:rPr>
          <w:i/>
          <w:iCs/>
        </w:rPr>
        <w:t>Ergänzung</w:t>
      </w:r>
      <w:r w:rsidR="7F514F94" w:rsidRPr="0031554E">
        <w:t xml:space="preserve"> zu den individuellen Förderaufgaben der alphabetischen Erwerbsphase einsetzen. Sie betten die </w:t>
      </w:r>
      <w:r w:rsidR="7F514F94" w:rsidRPr="0031554E">
        <w:rPr>
          <w:i/>
          <w:iCs/>
        </w:rPr>
        <w:t>Emergent Literacy-</w:t>
      </w:r>
      <w:r w:rsidR="7F514F94" w:rsidRPr="0031554E">
        <w:t>Angebote mehrheitlich in den Alltag und in bedeutsame Kontexte ein</w:t>
      </w:r>
      <w:r w:rsidR="005D767D" w:rsidRPr="0031554E">
        <w:t xml:space="preserve"> (vgl. </w:t>
      </w:r>
      <w:r w:rsidR="00FF6F79" w:rsidRPr="0031554E">
        <w:t>B</w:t>
      </w:r>
      <w:r w:rsidR="002E77C8" w:rsidRPr="0031554E">
        <w:t>sp.</w:t>
      </w:r>
      <w:r w:rsidR="00FF6F79" w:rsidRPr="0031554E">
        <w:t xml:space="preserve"> </w:t>
      </w:r>
      <w:r w:rsidR="005D767D" w:rsidRPr="0031554E">
        <w:t>Abb. </w:t>
      </w:r>
      <w:r w:rsidR="00171BFF" w:rsidRPr="0031554E">
        <w:t>6</w:t>
      </w:r>
      <w:r w:rsidR="005D767D" w:rsidRPr="0031554E">
        <w:t>)</w:t>
      </w:r>
      <w:r w:rsidR="7F514F94" w:rsidRPr="0031554E">
        <w:t>.</w:t>
      </w:r>
    </w:p>
    <w:p w14:paraId="474059A5" w14:textId="2294270E" w:rsidR="0644B400" w:rsidRPr="00243D69" w:rsidRDefault="7F514F94" w:rsidP="7F514F94">
      <w:pPr>
        <w:pStyle w:val="AbbildungBeschriftung"/>
        <w:rPr>
          <w:lang w:val="de-CH"/>
        </w:rPr>
      </w:pPr>
      <w:r w:rsidRPr="7F514F94">
        <w:rPr>
          <w:lang w:val="de-CH"/>
        </w:rPr>
        <w:t xml:space="preserve">Abbildung </w:t>
      </w:r>
      <w:r w:rsidR="00171BFF">
        <w:rPr>
          <w:lang w:val="de-CH"/>
        </w:rPr>
        <w:t>6</w:t>
      </w:r>
      <w:r w:rsidRPr="7F514F94">
        <w:rPr>
          <w:lang w:val="de-CH"/>
        </w:rPr>
        <w:t xml:space="preserve">: Übungsbeispiel für </w:t>
      </w:r>
      <w:r w:rsidR="005D767D">
        <w:rPr>
          <w:lang w:val="de-CH"/>
        </w:rPr>
        <w:t xml:space="preserve">ein </w:t>
      </w:r>
      <w:r w:rsidR="00FD2D17">
        <w:rPr>
          <w:lang w:val="de-CH"/>
        </w:rPr>
        <w:t>«</w:t>
      </w:r>
      <w:r w:rsidRPr="7F514F94">
        <w:rPr>
          <w:lang w:val="de-CH"/>
        </w:rPr>
        <w:t>Emergent Literacy</w:t>
      </w:r>
      <w:r w:rsidR="00FD2D17">
        <w:rPr>
          <w:lang w:val="de-CH"/>
        </w:rPr>
        <w:t>»</w:t>
      </w:r>
      <w:r w:rsidRPr="7F514F94">
        <w:rPr>
          <w:lang w:val="de-CH"/>
        </w:rPr>
        <w:t>-Angebot</w:t>
      </w:r>
      <w:r w:rsidR="001A3EB7">
        <w:rPr>
          <w:lang w:val="de-CH"/>
        </w:rPr>
        <w:t xml:space="preserve"> (Sachse &amp; Vogt, 2021</w:t>
      </w:r>
      <w:r w:rsidR="000C6DBD">
        <w:rPr>
          <w:lang w:val="de-CH"/>
        </w:rPr>
        <w:t xml:space="preserve">; adaptiert durch die </w:t>
      </w:r>
      <w:proofErr w:type="gramStart"/>
      <w:r w:rsidR="000C6DBD">
        <w:rPr>
          <w:lang w:val="de-CH"/>
        </w:rPr>
        <w:t>Autor:innen</w:t>
      </w:r>
      <w:proofErr w:type="gramEnd"/>
      <w:r w:rsidR="000C6DBD">
        <w:rPr>
          <w:lang w:val="de-CH"/>
        </w:rPr>
        <w:t>)</w:t>
      </w:r>
    </w:p>
    <w:p w14:paraId="685259B7" w14:textId="1C5F00CF" w:rsidR="00280126" w:rsidRPr="00243D69" w:rsidRDefault="0644B400" w:rsidP="7F514F94">
      <w:r>
        <w:rPr>
          <w:noProof/>
        </w:rPr>
        <w:drawing>
          <wp:inline distT="0" distB="0" distL="0" distR="0" wp14:anchorId="3C6F1463" wp14:editId="042B8F3C">
            <wp:extent cx="5924552" cy="2262101"/>
            <wp:effectExtent l="0" t="0" r="0" b="0"/>
            <wp:docPr id="1384175931" name="Picture 1384175931" descr="Tierwörter sind durch einen Gegenstand spielerisch präsentiert. Es gibt auch Kärtchen mit den passenden Anlau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75931" name="Picture 1384175931" descr="Tierwörter sind durch einen Gegenstand spielerisch präsentiert. Es gibt auch Kärtchen mit den passenden Anlauten."/>
                    <pic:cNvPicPr/>
                  </pic:nvPicPr>
                  <pic:blipFill>
                    <a:blip r:embed="rId19">
                      <a:extLst>
                        <a:ext uri="{28A0092B-C50C-407E-A947-70E740481C1C}">
                          <a14:useLocalDpi xmlns:a14="http://schemas.microsoft.com/office/drawing/2010/main" val="0"/>
                        </a:ext>
                      </a:extLst>
                    </a:blip>
                    <a:stretch>
                      <a:fillRect/>
                    </a:stretch>
                  </pic:blipFill>
                  <pic:spPr>
                    <a:xfrm>
                      <a:off x="0" y="0"/>
                      <a:ext cx="5924552" cy="2262101"/>
                    </a:xfrm>
                    <a:prstGeom prst="rect">
                      <a:avLst/>
                    </a:prstGeom>
                  </pic:spPr>
                </pic:pic>
              </a:graphicData>
            </a:graphic>
          </wp:inline>
        </w:drawing>
      </w:r>
    </w:p>
    <w:p w14:paraId="2C5544DC" w14:textId="3BD9A241" w:rsidR="00032017" w:rsidRPr="0031554E" w:rsidRDefault="7F514F94" w:rsidP="00E66F2B">
      <w:pPr>
        <w:pStyle w:val="Textkrper"/>
        <w:ind w:firstLine="0"/>
      </w:pPr>
      <w:r w:rsidRPr="0031554E">
        <w:t>Die phonemorientierten Kernkompetenzen sollen im Unterricht durch verschiedene Übungsformen parallel gefördert werden</w:t>
      </w:r>
      <w:r w:rsidR="00F34B70" w:rsidRPr="0031554E">
        <w:t>, zum Beispiel Graphem-Phonem-Korrespondenzen/Phonem-Graphem-Korrespondenzen sowie Phonemanalyse und -synthese</w:t>
      </w:r>
      <w:r w:rsidR="00032017" w:rsidRPr="0031554E">
        <w:t>.</w:t>
      </w:r>
      <w:r w:rsidR="00FA319D" w:rsidRPr="0031554E">
        <w:t xml:space="preserve"> </w:t>
      </w:r>
      <w:r w:rsidR="00032017" w:rsidRPr="0031554E">
        <w:t>Das Repertoire an Graphem-Phonem-Korrespondenzen/Phonem-Graphem-Korrespondenzen kann durch Übungen im Bereich der Phonemanalyse und -synthese sukzessive erweitert werden. Durch diese phonemorientierte Herangehensweise wird die phonologische Bewusstheit im engeren Sinne im Zusammenhang mit dem Lese- und Schreiberwerb im engeren Sinne gefördert (vgl. B</w:t>
      </w:r>
      <w:r w:rsidR="00513FA9" w:rsidRPr="0031554E">
        <w:t>sp.</w:t>
      </w:r>
      <w:r w:rsidR="00032017" w:rsidRPr="0031554E">
        <w:t xml:space="preserve"> Abb.</w:t>
      </w:r>
      <w:r w:rsidR="00513FA9" w:rsidRPr="0031554E">
        <w:t> </w:t>
      </w:r>
      <w:r w:rsidR="00743BC8" w:rsidRPr="0031554E">
        <w:t>7</w:t>
      </w:r>
      <w:r w:rsidR="00032017" w:rsidRPr="0031554E">
        <w:t>).</w:t>
      </w:r>
    </w:p>
    <w:p w14:paraId="01348E46" w14:textId="34AE46E1" w:rsidR="0644B400" w:rsidRPr="00243D69" w:rsidRDefault="7F514F94" w:rsidP="7F514F94">
      <w:pPr>
        <w:pStyle w:val="AbbildungBeschriftung"/>
        <w:rPr>
          <w:lang w:val="de-CH"/>
        </w:rPr>
      </w:pPr>
      <w:r w:rsidRPr="7F514F94">
        <w:rPr>
          <w:lang w:val="de-CH"/>
        </w:rPr>
        <w:t xml:space="preserve">Abbildung </w:t>
      </w:r>
      <w:r w:rsidR="00743BC8">
        <w:rPr>
          <w:lang w:val="de-CH"/>
        </w:rPr>
        <w:t>7</w:t>
      </w:r>
      <w:r w:rsidRPr="7F514F94">
        <w:rPr>
          <w:lang w:val="de-CH"/>
        </w:rPr>
        <w:t>: Übungsbeispiel zur Phonemanalyse</w:t>
      </w:r>
      <w:r w:rsidR="00E434DE">
        <w:rPr>
          <w:lang w:val="de-CH"/>
        </w:rPr>
        <w:t xml:space="preserve"> (Mayer, 2022; adaptiert durch die </w:t>
      </w:r>
      <w:proofErr w:type="gramStart"/>
      <w:r w:rsidR="00E434DE">
        <w:rPr>
          <w:lang w:val="de-CH"/>
        </w:rPr>
        <w:t>Autor:innen</w:t>
      </w:r>
      <w:proofErr w:type="gramEnd"/>
      <w:r w:rsidR="00E434DE">
        <w:rPr>
          <w:lang w:val="de-CH"/>
        </w:rPr>
        <w:t>)</w:t>
      </w:r>
    </w:p>
    <w:p w14:paraId="003F0D75" w14:textId="3235B262" w:rsidR="0644B400" w:rsidRPr="00243D69" w:rsidRDefault="00280126" w:rsidP="001A69FF">
      <w:pPr>
        <w:pStyle w:val="Textkrper"/>
        <w:ind w:firstLine="0"/>
      </w:pPr>
      <w:r w:rsidRPr="00280126">
        <w:rPr>
          <w:noProof/>
        </w:rPr>
        <w:drawing>
          <wp:inline distT="0" distB="0" distL="0" distR="0" wp14:anchorId="2B256255" wp14:editId="7FEA6B78">
            <wp:extent cx="5760085" cy="1792605"/>
            <wp:effectExtent l="0" t="0" r="5715" b="0"/>
            <wp:docPr id="1252238681" name="Grafik 1" descr="Das Wort &quot;Haufen&quot; und das Wort &quot;Ananas&quot; sind in Einzellaute segmentiert. Jeder Einzellaut ist ein Muggel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238681" name="Grafik 1" descr="Das Wort &quot;Haufen&quot; und das Wort &quot;Ananas&quot; sind in Einzellaute segmentiert. Jeder Einzellaut ist ein Muggelstein."/>
                    <pic:cNvPicPr/>
                  </pic:nvPicPr>
                  <pic:blipFill>
                    <a:blip r:embed="rId20"/>
                    <a:stretch>
                      <a:fillRect/>
                    </a:stretch>
                  </pic:blipFill>
                  <pic:spPr>
                    <a:xfrm>
                      <a:off x="0" y="0"/>
                      <a:ext cx="5760085" cy="1792605"/>
                    </a:xfrm>
                    <a:prstGeom prst="rect">
                      <a:avLst/>
                    </a:prstGeom>
                  </pic:spPr>
                </pic:pic>
              </a:graphicData>
            </a:graphic>
          </wp:inline>
        </w:drawing>
      </w:r>
    </w:p>
    <w:p w14:paraId="3F65717F" w14:textId="77777777" w:rsidR="003A0725" w:rsidRPr="00EB5770" w:rsidRDefault="003A0725" w:rsidP="00EB5770">
      <w:pPr>
        <w:pStyle w:val="berschrift1"/>
      </w:pPr>
      <w:r w:rsidRPr="00EB5770">
        <w:t>Schlussfolgerung</w:t>
      </w:r>
    </w:p>
    <w:p w14:paraId="32EE6414" w14:textId="7F2D70E7" w:rsidR="00610C1F" w:rsidRDefault="0100C70F" w:rsidP="00CF7E2C">
      <w:pPr>
        <w:pStyle w:val="Textkrper"/>
        <w:ind w:firstLine="0"/>
      </w:pPr>
      <w:r>
        <w:t xml:space="preserve">Die vorgestellten praxisorientierten Ansätze verdeutlichen, dass eine theoriebasierte Förderung von Lese- und Schreibkompetenzen bei Kindern mit kognitiver Beeinträchtigung nicht nur möglich, sondern essenziell ist. Durch die Verbindung von Stufenmodellen des Schriftspracherwerbs und dem Merge-Modell entsteht ein integrativer Ansatz, um auf individuelle Lernvoraussetzungen einzugehen. Die Einbindung von </w:t>
      </w:r>
      <w:r w:rsidRPr="0100C70F">
        <w:rPr>
          <w:i/>
          <w:iCs/>
        </w:rPr>
        <w:t>Emergent Literacy-</w:t>
      </w:r>
      <w:r>
        <w:t>Angeboten fördert die repräsentationale Einsicht der Kinder und erleichtert den Übergang zum konventionellen Lesen und Schreiben. Besonders die Förderung phonemorientierter Kompetenzen – wie Graphem-Phonem-Korrespondenzen, Phonemanalyse und -synthese – in der alphabetischen Phase erweist sich als zentral für den Lernerfolg. Lehrkräfte können durch flexible, individuell angepasste Förderangebote die schulische Entwicklung dieser Kinder massgeblich unterstützen. Entscheidend ist, das Potenzial der Lernenden zu erkennen und Vertrauen in ihre Fähigkeiten zu haben, um so ihre Teilhabe an der Schriftsprache zu ermöglichen.</w:t>
      </w:r>
    </w:p>
    <w:p w14:paraId="6EEC6912" w14:textId="0BC89202" w:rsidR="0100C70F" w:rsidRDefault="0100C70F" w:rsidP="00263755">
      <w:pPr>
        <w:pStyle w:val="Textkrper"/>
        <w:ind w:firstLine="0"/>
      </w:pPr>
      <w:r w:rsidRPr="0100C70F">
        <w:t xml:space="preserve">Zudem unterstreicht der Teilhabe- und Partizipationsgedanke die gesellschaftliche Verantwortung, Kindern mit kognitiver Beeinträchtigung umfassende Erfahrungen mit Schriftsprache zu ermöglichen. Indem Lehrpersonen und </w:t>
      </w:r>
      <w:proofErr w:type="gramStart"/>
      <w:r w:rsidRPr="0100C70F">
        <w:t>Heilpädagog:innen</w:t>
      </w:r>
      <w:proofErr w:type="gramEnd"/>
      <w:r w:rsidRPr="0100C70F">
        <w:t xml:space="preserve"> gezielte Förderangebote bereitstellen, leisten sie einen wichtigen Beitrag zur</w:t>
      </w:r>
      <w:r w:rsidR="00DF585F">
        <w:t xml:space="preserve"> </w:t>
      </w:r>
      <w:r w:rsidR="00D60246" w:rsidRPr="00D60246">
        <w:t>inklusiven Sprachbildung</w:t>
      </w:r>
      <w:r w:rsidRPr="0100C70F">
        <w:t xml:space="preserve"> und zur aktiven Teilhabe dieser Kinder am schulischen und gesellschaftlichen Leben. Darüber hinaus stehen die beschriebenen Fördermassnahmen im Einklang mit internationalen Leitlinien zur inklusiven Bildung (UNESCO, 2020). Die vielfältigen</w:t>
      </w:r>
      <w:r w:rsidR="006E7258">
        <w:t xml:space="preserve"> </w:t>
      </w:r>
      <w:r w:rsidRPr="0100C70F">
        <w:t>Förderangebote trag</w:t>
      </w:r>
      <w:r w:rsidR="00133E99">
        <w:t>en</w:t>
      </w:r>
      <w:r w:rsidRPr="0100C70F">
        <w:t xml:space="preserve"> zur Umsetzung von Chancengleichheit im Bildungssystem bei, indem sie sowohl kognitive als auch sprachliche Barrieren reduzieren. </w:t>
      </w:r>
    </w:p>
    <w:tbl>
      <w:tblPr>
        <w:tblStyle w:val="Tabellenraster"/>
        <w:tblW w:w="50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277"/>
        <w:gridCol w:w="2277"/>
        <w:gridCol w:w="2277"/>
      </w:tblGrid>
      <w:tr w:rsidR="00D2500F" w:rsidRPr="00D2500F" w14:paraId="03B49D4B" w14:textId="77777777">
        <w:tc>
          <w:tcPr>
            <w:tcW w:w="1250" w:type="pct"/>
            <w:vAlign w:val="center"/>
          </w:tcPr>
          <w:p w14:paraId="2F3D8429" w14:textId="77777777" w:rsidR="00D2500F" w:rsidRPr="00D2500F" w:rsidRDefault="00D2500F" w:rsidP="00D2500F">
            <w:pPr>
              <w:spacing w:before="60" w:after="60"/>
              <w:jc w:val="both"/>
            </w:pPr>
            <w:r w:rsidRPr="00D2500F">
              <w:rPr>
                <w:noProof/>
              </w:rPr>
              <w:drawing>
                <wp:inline distT="0" distB="0" distL="0" distR="0" wp14:anchorId="1CE3242C" wp14:editId="29956A10">
                  <wp:extent cx="1036320" cy="1036320"/>
                  <wp:effectExtent l="0" t="0" r="0" b="0"/>
                  <wp:docPr id="153506386"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6386" name="Graphique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250" w:type="pct"/>
            <w:vAlign w:val="center"/>
          </w:tcPr>
          <w:p w14:paraId="6603E864" w14:textId="77777777" w:rsidR="00D2500F" w:rsidRPr="00D2500F" w:rsidRDefault="00D2500F" w:rsidP="00D2500F">
            <w:pPr>
              <w:spacing w:before="60" w:after="60"/>
              <w:ind w:firstLine="170"/>
              <w:jc w:val="both"/>
            </w:pPr>
            <w:r w:rsidRPr="00D2500F">
              <w:rPr>
                <w:noProof/>
              </w:rPr>
              <w:drawing>
                <wp:inline distT="0" distB="0" distL="0" distR="0" wp14:anchorId="0CDFE481" wp14:editId="5DCBC70A">
                  <wp:extent cx="1014203" cy="1036320"/>
                  <wp:effectExtent l="0" t="0" r="0" b="0"/>
                  <wp:docPr id="1043970451"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70451" name="Graphique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14203" cy="1036320"/>
                          </a:xfrm>
                          <a:prstGeom prst="rect">
                            <a:avLst/>
                          </a:prstGeom>
                        </pic:spPr>
                      </pic:pic>
                    </a:graphicData>
                  </a:graphic>
                </wp:inline>
              </w:drawing>
            </w:r>
          </w:p>
        </w:tc>
        <w:tc>
          <w:tcPr>
            <w:tcW w:w="1250" w:type="pct"/>
            <w:vAlign w:val="center"/>
          </w:tcPr>
          <w:p w14:paraId="3EF739D1" w14:textId="77777777" w:rsidR="00D2500F" w:rsidRPr="00D2500F" w:rsidRDefault="00D2500F" w:rsidP="00470209">
            <w:pPr>
              <w:spacing w:before="60" w:after="60"/>
              <w:jc w:val="both"/>
            </w:pPr>
            <w:r w:rsidRPr="00D2500F">
              <w:rPr>
                <w:noProof/>
              </w:rPr>
              <w:drawing>
                <wp:inline distT="0" distB="0" distL="0" distR="0" wp14:anchorId="3B3B7992" wp14:editId="2F7ED87A">
                  <wp:extent cx="974912" cy="974912"/>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74912" cy="974912"/>
                          </a:xfrm>
                          <a:prstGeom prst="rect">
                            <a:avLst/>
                          </a:prstGeom>
                        </pic:spPr>
                      </pic:pic>
                    </a:graphicData>
                  </a:graphic>
                </wp:inline>
              </w:drawing>
            </w:r>
          </w:p>
        </w:tc>
        <w:tc>
          <w:tcPr>
            <w:tcW w:w="1250" w:type="pct"/>
            <w:vAlign w:val="center"/>
          </w:tcPr>
          <w:p w14:paraId="2D71D993" w14:textId="77777777" w:rsidR="00D2500F" w:rsidRPr="00D2500F" w:rsidRDefault="00D2500F" w:rsidP="00D2500F">
            <w:pPr>
              <w:spacing w:before="60" w:after="60"/>
              <w:ind w:left="-15" w:firstLine="15"/>
              <w:jc w:val="both"/>
              <w:rPr>
                <w:noProof/>
              </w:rPr>
            </w:pPr>
            <w:r w:rsidRPr="00D2500F">
              <w:rPr>
                <w:noProof/>
              </w:rPr>
              <w:drawing>
                <wp:inline distT="0" distB="0" distL="0" distR="0" wp14:anchorId="4D24B6CB" wp14:editId="059B3CF9">
                  <wp:extent cx="922795" cy="922795"/>
                  <wp:effectExtent l="0" t="0" r="0" b="0"/>
                  <wp:docPr id="1097843908"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43908" name="Graphiqu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22795" cy="922795"/>
                          </a:xfrm>
                          <a:prstGeom prst="rect">
                            <a:avLst/>
                          </a:prstGeom>
                        </pic:spPr>
                      </pic:pic>
                    </a:graphicData>
                  </a:graphic>
                </wp:inline>
              </w:drawing>
            </w:r>
          </w:p>
        </w:tc>
      </w:tr>
      <w:tr w:rsidR="00D2500F" w:rsidRPr="00D2500F" w14:paraId="79ED3A51" w14:textId="77777777">
        <w:trPr>
          <w:trHeight w:val="960"/>
        </w:trPr>
        <w:tc>
          <w:tcPr>
            <w:tcW w:w="1250" w:type="pct"/>
          </w:tcPr>
          <w:p w14:paraId="30DEB486" w14:textId="77777777" w:rsidR="00D2500F" w:rsidRDefault="00D2500F" w:rsidP="00D2500F">
            <w:r>
              <w:t xml:space="preserve">Julia Kothgasser </w:t>
            </w:r>
          </w:p>
          <w:p w14:paraId="6AC04FE5" w14:textId="2CB4D453" w:rsidR="00D2500F" w:rsidRDefault="00D2500F" w:rsidP="00D2500F">
            <w:r>
              <w:t>Schulische Heilpädagogin</w:t>
            </w:r>
          </w:p>
          <w:p w14:paraId="6EC5EE83" w14:textId="319452DF" w:rsidR="00D2500F" w:rsidRDefault="00D2500F" w:rsidP="00D2500F">
            <w:r>
              <w:t>Heilpädagogisches Zentrum Frauenfeld</w:t>
            </w:r>
          </w:p>
          <w:p w14:paraId="73B7E370" w14:textId="717BA2FE" w:rsidR="00D2500F" w:rsidRPr="00D2500F" w:rsidRDefault="00D2500F" w:rsidP="00D2500F">
            <w:hyperlink r:id="rId25" w:history="1">
              <w:r w:rsidRPr="0090210D">
                <w:rPr>
                  <w:rStyle w:val="Hyperlink"/>
                </w:rPr>
                <w:t>julia.kothgasser@schulen-frauenfeld.ch</w:t>
              </w:r>
            </w:hyperlink>
          </w:p>
        </w:tc>
        <w:tc>
          <w:tcPr>
            <w:tcW w:w="1250" w:type="pct"/>
          </w:tcPr>
          <w:p w14:paraId="26DC7635" w14:textId="77777777" w:rsidR="00470209" w:rsidRDefault="00470209" w:rsidP="00470209">
            <w:r>
              <w:t>Jennifer Kern</w:t>
            </w:r>
          </w:p>
          <w:p w14:paraId="72AF97B5" w14:textId="79D441DD" w:rsidR="00470209" w:rsidRDefault="00470209" w:rsidP="00470209">
            <w:r>
              <w:t>Schulische Heilpädagogin</w:t>
            </w:r>
          </w:p>
          <w:p w14:paraId="555BED65" w14:textId="379C218A" w:rsidR="00470209" w:rsidRDefault="00470209" w:rsidP="00470209">
            <w:r>
              <w:t>Stiftung Vivala</w:t>
            </w:r>
          </w:p>
          <w:p w14:paraId="57761080" w14:textId="4EDB999A" w:rsidR="00D2500F" w:rsidRPr="00D2500F" w:rsidRDefault="00470209" w:rsidP="00D2500F">
            <w:hyperlink r:id="rId26" w:history="1">
              <w:r w:rsidRPr="0090210D">
                <w:rPr>
                  <w:rStyle w:val="Hyperlink"/>
                </w:rPr>
                <w:t>j.kern@vivala.ch</w:t>
              </w:r>
            </w:hyperlink>
          </w:p>
        </w:tc>
        <w:tc>
          <w:tcPr>
            <w:tcW w:w="1250" w:type="pct"/>
          </w:tcPr>
          <w:p w14:paraId="4D9079C7" w14:textId="1392A9FA" w:rsidR="0098118D" w:rsidRPr="00BA0F54" w:rsidRDefault="00470209" w:rsidP="00470209">
            <w:r w:rsidRPr="00BA0F54">
              <w:t xml:space="preserve">Eva Schüpbach </w:t>
            </w:r>
            <w:r w:rsidR="0098118D" w:rsidRPr="00BA0F54">
              <w:t>Roos</w:t>
            </w:r>
          </w:p>
          <w:p w14:paraId="1BD7598F" w14:textId="78436BEE" w:rsidR="00470209" w:rsidRPr="00BA0F54" w:rsidRDefault="00D97801" w:rsidP="00470209">
            <w:r w:rsidRPr="00BA0F54">
              <w:t>lic. phil.</w:t>
            </w:r>
          </w:p>
          <w:p w14:paraId="2F93729B" w14:textId="790CDF94" w:rsidR="00470209" w:rsidRDefault="00470209" w:rsidP="00470209">
            <w:r>
              <w:t>Dozentin und Fachkoordinatorin</w:t>
            </w:r>
          </w:p>
          <w:p w14:paraId="46A06BDD" w14:textId="45ACB981" w:rsidR="00470209" w:rsidRDefault="00470209" w:rsidP="00470209">
            <w:r>
              <w:t>Pädagogische Hochschule Luzern</w:t>
            </w:r>
          </w:p>
          <w:p w14:paraId="14A8F7F1" w14:textId="597F86B8" w:rsidR="00D2500F" w:rsidRPr="00D2500F" w:rsidRDefault="00470209" w:rsidP="00D2500F">
            <w:hyperlink r:id="rId27" w:history="1">
              <w:r w:rsidRPr="0090210D">
                <w:rPr>
                  <w:rStyle w:val="Hyperlink"/>
                </w:rPr>
                <w:t>eva.schuepbach@phlu.ch</w:t>
              </w:r>
            </w:hyperlink>
          </w:p>
        </w:tc>
        <w:tc>
          <w:tcPr>
            <w:tcW w:w="1250" w:type="pct"/>
          </w:tcPr>
          <w:p w14:paraId="5920EA89" w14:textId="77777777" w:rsidR="00470209" w:rsidRDefault="00470209" w:rsidP="00470209">
            <w:pPr>
              <w:ind w:left="-15"/>
            </w:pPr>
            <w:r>
              <w:t>Dr. phil.</w:t>
            </w:r>
          </w:p>
          <w:p w14:paraId="47016CE9" w14:textId="77777777" w:rsidR="00470209" w:rsidRDefault="00470209" w:rsidP="00470209">
            <w:pPr>
              <w:ind w:left="-15"/>
            </w:pPr>
            <w:r>
              <w:t>Robert Langnickel</w:t>
            </w:r>
          </w:p>
          <w:p w14:paraId="738265AE" w14:textId="10E10ED3" w:rsidR="00470209" w:rsidRDefault="00470209" w:rsidP="00470209">
            <w:pPr>
              <w:ind w:left="-15"/>
            </w:pPr>
            <w:r>
              <w:t>Institut für Diversität und inklusive Bildung (IDB)</w:t>
            </w:r>
          </w:p>
          <w:p w14:paraId="6C83C95B" w14:textId="77777777" w:rsidR="00470209" w:rsidRDefault="00470209" w:rsidP="00470209">
            <w:pPr>
              <w:ind w:left="-15"/>
            </w:pPr>
            <w:r>
              <w:t>Pädagogische Hochschule Luzern</w:t>
            </w:r>
          </w:p>
          <w:p w14:paraId="24D0D0F6" w14:textId="785080FB" w:rsidR="00470209" w:rsidRPr="00D2500F" w:rsidRDefault="00470209" w:rsidP="00131246">
            <w:pPr>
              <w:ind w:left="-15"/>
            </w:pPr>
            <w:hyperlink r:id="rId28" w:history="1">
              <w:r w:rsidRPr="0090210D">
                <w:rPr>
                  <w:rStyle w:val="Hyperlink"/>
                </w:rPr>
                <w:t>robert.langnickel@phlu.ch</w:t>
              </w:r>
            </w:hyperlink>
          </w:p>
        </w:tc>
      </w:tr>
    </w:tbl>
    <w:p w14:paraId="6ADCF86E" w14:textId="601B5159" w:rsidR="00D232F1" w:rsidRPr="00D23988" w:rsidRDefault="00D97801" w:rsidP="00D23988">
      <w:pPr>
        <w:pStyle w:val="berschrift1"/>
      </w:pPr>
      <w:r w:rsidRPr="00D23988">
        <w:t>Li</w:t>
      </w:r>
      <w:r w:rsidR="00D232F1" w:rsidRPr="00D23988">
        <w:t>teratur</w:t>
      </w:r>
    </w:p>
    <w:p w14:paraId="6395DEF4" w14:textId="10C5F490" w:rsidR="00B74DF1" w:rsidRDefault="00B74DF1" w:rsidP="00B74DF1">
      <w:pPr>
        <w:pStyle w:val="Literaturverzeichnis"/>
      </w:pPr>
      <w:r>
        <w:t xml:space="preserve">Bockmann, A.-K., Sachse, S. &amp; Buschmann, A. (2020). Sprachentwicklung im Überblick. In S. Sachse, A.-K. Bockmann &amp; A. Buschmann (Hrsg.), </w:t>
      </w:r>
      <w:r w:rsidRPr="00171BFF">
        <w:rPr>
          <w:i/>
          <w:iCs/>
        </w:rPr>
        <w:t xml:space="preserve">Sprachentwicklung: Entwicklung – Diagnostik – Förderung im Kleinkind- und Vorschulalter </w:t>
      </w:r>
      <w:r>
        <w:t>(S.</w:t>
      </w:r>
      <w:r w:rsidR="00D97801">
        <w:t> </w:t>
      </w:r>
      <w:r>
        <w:t>3</w:t>
      </w:r>
      <w:r w:rsidR="00EE1B56">
        <w:t>–</w:t>
      </w:r>
      <w:r>
        <w:t>38). Springer.</w:t>
      </w:r>
    </w:p>
    <w:p w14:paraId="0797301A" w14:textId="40E05042" w:rsidR="00B74DF1" w:rsidRDefault="00B74DF1" w:rsidP="00B74DF1">
      <w:pPr>
        <w:pStyle w:val="Literaturverzeichnis"/>
      </w:pPr>
      <w:r w:rsidRPr="00171BFF">
        <w:t xml:space="preserve">Carle, E. &amp; Jacoby, E. (Hrsg.). </w:t>
      </w:r>
      <w:r>
        <w:t xml:space="preserve">(2012). </w:t>
      </w:r>
      <w:r w:rsidRPr="00171BFF">
        <w:rPr>
          <w:i/>
          <w:iCs/>
        </w:rPr>
        <w:t>Eric Carles Tier-ABC</w:t>
      </w:r>
      <w:r>
        <w:t xml:space="preserve"> (7.</w:t>
      </w:r>
      <w:r w:rsidR="00D97801">
        <w:t> </w:t>
      </w:r>
      <w:r>
        <w:t>Aufl</w:t>
      </w:r>
      <w:r w:rsidR="00822D0B">
        <w:t>.</w:t>
      </w:r>
      <w:r>
        <w:t>). Gerstenberg.</w:t>
      </w:r>
    </w:p>
    <w:p w14:paraId="4E1D19C8" w14:textId="463A556D" w:rsidR="00B74DF1" w:rsidRDefault="00B74DF1" w:rsidP="00B74DF1">
      <w:pPr>
        <w:pStyle w:val="Literaturverzeichnis"/>
      </w:pPr>
      <w:r>
        <w:t xml:space="preserve">Euker, N. &amp; Kuhl, J. (2016). Diagnose und Förderung des lautorientierten Lesens und Schreibens. In J. Kuhl &amp; N. Euker (Hrsg.), </w:t>
      </w:r>
      <w:r w:rsidRPr="00171BFF">
        <w:rPr>
          <w:i/>
          <w:iCs/>
        </w:rPr>
        <w:t>Evidenzbasierte Diagnostik und Förderung von Kindern und Jugendlichen mit intellektueller Beeinträchtigung</w:t>
      </w:r>
      <w:r>
        <w:t xml:space="preserve"> (S.</w:t>
      </w:r>
      <w:r w:rsidR="00D97801">
        <w:t> </w:t>
      </w:r>
      <w:r>
        <w:t>85</w:t>
      </w:r>
      <w:r w:rsidR="00D97801">
        <w:t>–</w:t>
      </w:r>
      <w:r>
        <w:t>115). Hogrefe.</w:t>
      </w:r>
    </w:p>
    <w:p w14:paraId="4D72DA4F" w14:textId="46EBFFF4" w:rsidR="00B74DF1" w:rsidRDefault="00B74DF1" w:rsidP="00B74DF1">
      <w:pPr>
        <w:pStyle w:val="Literaturverzeichnis"/>
      </w:pPr>
      <w:r>
        <w:t xml:space="preserve">Horneber, A. (2017). </w:t>
      </w:r>
      <w:r w:rsidRPr="00171BFF">
        <w:rPr>
          <w:i/>
          <w:iCs/>
        </w:rPr>
        <w:t xml:space="preserve">Leselust statt Lesefrust: Literacy und lustvoller Schriftspracherwerb: Ein Praxishandbuch im Kontext </w:t>
      </w:r>
      <w:r w:rsidRPr="00171BFF">
        <w:rPr>
          <w:i/>
          <w:iCs/>
          <w:noProof/>
        </w:rPr>
        <w:t>unterstützter</w:t>
      </w:r>
      <w:r w:rsidRPr="00171BFF">
        <w:rPr>
          <w:i/>
          <w:iCs/>
        </w:rPr>
        <w:t xml:space="preserve"> Kommunikation.</w:t>
      </w:r>
      <w:r>
        <w:t xml:space="preserve"> Von Loeper Literaturverlag.</w:t>
      </w:r>
    </w:p>
    <w:p w14:paraId="4A2DDB92" w14:textId="5EBD324A" w:rsidR="00B74DF1" w:rsidRDefault="00B74DF1" w:rsidP="00B74DF1">
      <w:pPr>
        <w:pStyle w:val="Literaturverzeichnis"/>
      </w:pPr>
      <w:r>
        <w:t>Koch, A. (2005). Diagnose im Bereich Schriftspracherwerb bei Schülern mit geistiger Behinderung. In V. Moser &amp; E.</w:t>
      </w:r>
      <w:r w:rsidR="006156EF">
        <w:t> </w:t>
      </w:r>
      <w:r>
        <w:t xml:space="preserve">Stechow (Hrsg.), </w:t>
      </w:r>
      <w:r w:rsidRPr="00171BFF">
        <w:rPr>
          <w:i/>
          <w:iCs/>
        </w:rPr>
        <w:t>Lernstands- und Entwicklungsdiagnosen: Diagnostik und Förderkonzepte in sonderpädagogischen Handlungsfeldern</w:t>
      </w:r>
      <w:r>
        <w:t xml:space="preserve"> (S.</w:t>
      </w:r>
      <w:r w:rsidR="00D97801">
        <w:t> </w:t>
      </w:r>
      <w:r>
        <w:t>111–122). Klinkhardt.</w:t>
      </w:r>
    </w:p>
    <w:p w14:paraId="5C4D45D5" w14:textId="1C5C212E" w:rsidR="00B74DF1" w:rsidRPr="00FF3EAC" w:rsidRDefault="00B74DF1" w:rsidP="00B74DF1">
      <w:pPr>
        <w:pStyle w:val="Literaturverzeichnis"/>
        <w:rPr>
          <w:lang w:val="nl-NL"/>
        </w:rPr>
      </w:pPr>
      <w:r>
        <w:t xml:space="preserve">Koch, A. (2016). Diagnostik und Förderung des erweiterten Lesens. In J. Kuhl &amp; N. Euker (Hrsg.), </w:t>
      </w:r>
      <w:r w:rsidRPr="00171BFF">
        <w:rPr>
          <w:i/>
          <w:iCs/>
        </w:rPr>
        <w:t xml:space="preserve">Evidenzbasierte </w:t>
      </w:r>
      <w:r w:rsidRPr="00171BFF">
        <w:rPr>
          <w:i/>
          <w:iCs/>
          <w:noProof/>
        </w:rPr>
        <w:t>Diagnostik</w:t>
      </w:r>
      <w:r w:rsidRPr="00171BFF">
        <w:rPr>
          <w:i/>
          <w:iCs/>
        </w:rPr>
        <w:t xml:space="preserve"> und Förderung von Kindern und Jugendlichen mit intellektueller Beeinträchtigung</w:t>
      </w:r>
      <w:r>
        <w:t xml:space="preserve"> (S.</w:t>
      </w:r>
      <w:r w:rsidR="00D97801">
        <w:t> </w:t>
      </w:r>
      <w:r>
        <w:t>67</w:t>
      </w:r>
      <w:r w:rsidR="00D97801">
        <w:t>–</w:t>
      </w:r>
      <w:r>
        <w:t xml:space="preserve">81). </w:t>
      </w:r>
      <w:r w:rsidRPr="00FF3EAC">
        <w:rPr>
          <w:lang w:val="nl-NL"/>
        </w:rPr>
        <w:t>Hogrefe.</w:t>
      </w:r>
    </w:p>
    <w:p w14:paraId="66C1F26F" w14:textId="7747E910" w:rsidR="00E3531B" w:rsidRDefault="00A42364" w:rsidP="00A42364">
      <w:pPr>
        <w:pStyle w:val="Literaturverzeichnis"/>
        <w:rPr>
          <w:color w:val="FF0000"/>
          <w:lang w:val="en-GB"/>
        </w:rPr>
      </w:pPr>
      <w:r w:rsidRPr="00FF3EAC">
        <w:rPr>
          <w:lang w:val="nl-NL"/>
        </w:rPr>
        <w:t>Koppenhaver, D.</w:t>
      </w:r>
      <w:r w:rsidR="006C1FA8" w:rsidRPr="00FF3EAC">
        <w:rPr>
          <w:lang w:val="nl-NL"/>
        </w:rPr>
        <w:t> </w:t>
      </w:r>
      <w:r w:rsidRPr="00FF3EAC">
        <w:rPr>
          <w:lang w:val="nl-NL"/>
        </w:rPr>
        <w:t>A., Coleman, P.</w:t>
      </w:r>
      <w:r w:rsidR="006C1FA8" w:rsidRPr="00FF3EAC">
        <w:rPr>
          <w:lang w:val="nl-NL"/>
        </w:rPr>
        <w:t> </w:t>
      </w:r>
      <w:r w:rsidRPr="00FF3EAC">
        <w:rPr>
          <w:lang w:val="nl-NL"/>
        </w:rPr>
        <w:t>P., Kalman, S.</w:t>
      </w:r>
      <w:r w:rsidR="006C1FA8" w:rsidRPr="00FF3EAC">
        <w:rPr>
          <w:lang w:val="nl-NL"/>
        </w:rPr>
        <w:t> </w:t>
      </w:r>
      <w:r w:rsidRPr="00FF3EAC">
        <w:rPr>
          <w:lang w:val="nl-NL"/>
        </w:rPr>
        <w:t>L. &amp; Yoder, D.</w:t>
      </w:r>
      <w:r w:rsidR="006C1FA8" w:rsidRPr="00FF3EAC">
        <w:rPr>
          <w:lang w:val="nl-NL"/>
        </w:rPr>
        <w:t> </w:t>
      </w:r>
      <w:r w:rsidRPr="00FF3EAC">
        <w:rPr>
          <w:lang w:val="nl-NL"/>
        </w:rPr>
        <w:t xml:space="preserve">E. (1991). </w:t>
      </w:r>
      <w:r w:rsidRPr="00A42364">
        <w:rPr>
          <w:lang w:val="en-GB"/>
        </w:rPr>
        <w:t xml:space="preserve">The Implications of Emergent Literacy Research for Children </w:t>
      </w:r>
      <w:proofErr w:type="gramStart"/>
      <w:r w:rsidRPr="00A42364">
        <w:rPr>
          <w:lang w:val="en-GB"/>
        </w:rPr>
        <w:t>With</w:t>
      </w:r>
      <w:proofErr w:type="gramEnd"/>
      <w:r w:rsidRPr="00A42364">
        <w:rPr>
          <w:lang w:val="en-GB"/>
        </w:rPr>
        <w:t xml:space="preserve"> Developmental Disabilities. </w:t>
      </w:r>
      <w:r w:rsidRPr="00A42364">
        <w:rPr>
          <w:i/>
          <w:iCs/>
          <w:lang w:val="en-GB"/>
        </w:rPr>
        <w:t>American Journal of Speech-Language Pathology</w:t>
      </w:r>
      <w:r w:rsidRPr="00A42364">
        <w:rPr>
          <w:lang w:val="en-GB"/>
        </w:rPr>
        <w:t xml:space="preserve">, </w:t>
      </w:r>
      <w:r w:rsidRPr="00A42364">
        <w:rPr>
          <w:i/>
          <w:iCs/>
          <w:lang w:val="en-GB"/>
        </w:rPr>
        <w:t>1</w:t>
      </w:r>
      <w:r w:rsidR="006C1FA8">
        <w:rPr>
          <w:i/>
          <w:iCs/>
          <w:lang w:val="en-GB"/>
        </w:rPr>
        <w:t> </w:t>
      </w:r>
      <w:r w:rsidRPr="00A42364">
        <w:rPr>
          <w:lang w:val="en-GB"/>
        </w:rPr>
        <w:t xml:space="preserve">(1), 38–44. </w:t>
      </w:r>
      <w:hyperlink r:id="rId29" w:history="1">
        <w:r w:rsidR="006C1FA8" w:rsidRPr="00915221">
          <w:rPr>
            <w:rStyle w:val="Hyperlink"/>
            <w:lang w:val="en-GB"/>
          </w:rPr>
          <w:t>https://doi.org/10.1044/1058-0360.0101.38</w:t>
        </w:r>
      </w:hyperlink>
    </w:p>
    <w:p w14:paraId="1B7CD565" w14:textId="2FAEFA38" w:rsidR="00B74DF1" w:rsidRDefault="00B74DF1" w:rsidP="00B74DF1">
      <w:pPr>
        <w:pStyle w:val="Literaturverzeichnis"/>
      </w:pPr>
      <w:r w:rsidRPr="006809D8">
        <w:rPr>
          <w:lang w:val="en-US"/>
        </w:rPr>
        <w:t xml:space="preserve">Kuhl, J., Hecht, T. &amp; Euker, N. (2016). </w:t>
      </w:r>
      <w:r>
        <w:t xml:space="preserve">Grundprinzipien des Unterrichts und der Förderung von Kindern und Jugendlichen mit intellektueller Beeinträchtigung </w:t>
      </w:r>
      <w:r w:rsidR="00303C0C">
        <w:t>–</w:t>
      </w:r>
      <w:r>
        <w:t xml:space="preserve"> Entwicklungs-, Ressourcen- und Lebensweltorientierung. In J. Kuhl &amp; N. Euker (Hrsg.), </w:t>
      </w:r>
      <w:r w:rsidRPr="00171BFF">
        <w:rPr>
          <w:i/>
          <w:iCs/>
        </w:rPr>
        <w:t>Evidenzbasierte Diagnostik und Förderung von Kindern und Jugendlichen mit intellektueller Beeinträchtigung</w:t>
      </w:r>
      <w:r>
        <w:t xml:space="preserve"> (S.</w:t>
      </w:r>
      <w:r w:rsidR="00D97801">
        <w:t> </w:t>
      </w:r>
      <w:r>
        <w:t>39</w:t>
      </w:r>
      <w:r w:rsidR="00D97801">
        <w:t>–</w:t>
      </w:r>
      <w:r>
        <w:t>58). Hogrefe.</w:t>
      </w:r>
    </w:p>
    <w:p w14:paraId="1F135571" w14:textId="1CE80DEC" w:rsidR="00B74DF1" w:rsidRDefault="00B74DF1" w:rsidP="00B74DF1">
      <w:pPr>
        <w:pStyle w:val="Literaturverzeichnis"/>
      </w:pPr>
      <w:r>
        <w:t xml:space="preserve">Mayer, A. (2022). </w:t>
      </w:r>
      <w:r w:rsidRPr="00171BFF">
        <w:rPr>
          <w:i/>
          <w:iCs/>
        </w:rPr>
        <w:t>Gezielte Förderung bei Lese- und Rechtschreibstörungen</w:t>
      </w:r>
      <w:r>
        <w:t xml:space="preserve"> (4. überarb</w:t>
      </w:r>
      <w:r w:rsidR="00D97801">
        <w:t>.</w:t>
      </w:r>
      <w:r>
        <w:t xml:space="preserve"> Aufl</w:t>
      </w:r>
      <w:r w:rsidR="00D97801">
        <w:t>.</w:t>
      </w:r>
      <w:r>
        <w:t>). Reinhardt.</w:t>
      </w:r>
    </w:p>
    <w:p w14:paraId="43C18A0C" w14:textId="47E6B1E4" w:rsidR="00B74DF1" w:rsidRDefault="00B74DF1" w:rsidP="00392642">
      <w:pPr>
        <w:pStyle w:val="Literaturverzeichnis"/>
      </w:pPr>
      <w:r>
        <w:t>Sachse, S.</w:t>
      </w:r>
      <w:r w:rsidR="00392642">
        <w:t> </w:t>
      </w:r>
      <w:r>
        <w:t xml:space="preserve">K. (2022). Das Merge-Modell beim Schriftspracherwerb: Eine Zusammenführung verschiedener Perspektiven. </w:t>
      </w:r>
      <w:r w:rsidR="00392642" w:rsidRPr="00171BFF">
        <w:rPr>
          <w:i/>
          <w:iCs/>
        </w:rPr>
        <w:t>Zeitschrift für Heilpädagogik,</w:t>
      </w:r>
      <w:r w:rsidR="00392642">
        <w:t xml:space="preserve"> 73, </w:t>
      </w:r>
      <w:r>
        <w:t xml:space="preserve">273–283. </w:t>
      </w:r>
      <w:hyperlink r:id="rId30" w:history="1">
        <w:r w:rsidR="00D97801" w:rsidRPr="0090210D">
          <w:rPr>
            <w:rStyle w:val="Hyperlink"/>
          </w:rPr>
          <w:t>https://doi.org/10.18716/KUPS/64518</w:t>
        </w:r>
      </w:hyperlink>
    </w:p>
    <w:p w14:paraId="5DEEBF2D" w14:textId="4D007F8B" w:rsidR="00081DCA" w:rsidRDefault="00B74DF1" w:rsidP="00B74DF1">
      <w:pPr>
        <w:pStyle w:val="Literaturverzeichnis"/>
      </w:pPr>
      <w:r>
        <w:t>Sachse, S.</w:t>
      </w:r>
      <w:r w:rsidR="00392642">
        <w:t> </w:t>
      </w:r>
      <w:r>
        <w:t xml:space="preserve">K., Kröger, S., Willke, M. &amp; Boenisch, J. (2021). </w:t>
      </w:r>
      <w:r w:rsidRPr="00171BFF">
        <w:rPr>
          <w:i/>
          <w:iCs/>
        </w:rPr>
        <w:t>LINK-Projekt: Begleitinformationen zum LINK-Kalender.</w:t>
      </w:r>
      <w:r>
        <w:t xml:space="preserve"> Universität zu Köln. </w:t>
      </w:r>
      <w:hyperlink r:id="rId31" w:history="1">
        <w:r w:rsidR="00081DCA" w:rsidRPr="00D31440">
          <w:rPr>
            <w:rStyle w:val="Hyperlink"/>
          </w:rPr>
          <w:t>https://www.fbz-uk.uni-koeln.de/fileadmin/user_upload/LINK_2021_05_18_Begleitinfos_final_HP.pdf</w:t>
        </w:r>
      </w:hyperlink>
    </w:p>
    <w:p w14:paraId="2586795C" w14:textId="1254E556" w:rsidR="00B74DF1" w:rsidRDefault="00B74DF1" w:rsidP="00B74DF1">
      <w:pPr>
        <w:pStyle w:val="Literaturverzeichnis"/>
      </w:pPr>
      <w:r>
        <w:t>Sachse, S.</w:t>
      </w:r>
      <w:r w:rsidR="00CC02A8">
        <w:t> </w:t>
      </w:r>
      <w:r>
        <w:t xml:space="preserve">K. &amp; Vogt, V. (2021). </w:t>
      </w:r>
      <w:r w:rsidRPr="00171BFF">
        <w:rPr>
          <w:i/>
          <w:iCs/>
        </w:rPr>
        <w:t>Arbeiten mit der Wörterwand: Sichtwortschatz und Schreibung häufiger Wörter.</w:t>
      </w:r>
      <w:r>
        <w:t xml:space="preserve"> Universität zu Köln. </w:t>
      </w:r>
      <w:hyperlink r:id="rId32" w:history="1">
        <w:r w:rsidR="00CC02A8" w:rsidRPr="0090210D">
          <w:rPr>
            <w:rStyle w:val="Hyperlink"/>
          </w:rPr>
          <w:t>https://www.fbz-uk.uni-koeln.de/fileadmin/files/podcast/sks/literacy-uk/Woerterwand_HP-Version_2.0.pdf</w:t>
        </w:r>
      </w:hyperlink>
    </w:p>
    <w:p w14:paraId="32EA86E1" w14:textId="02FE36F5" w:rsidR="00B74DF1" w:rsidRPr="00544951" w:rsidRDefault="00B74DF1" w:rsidP="00B74DF1">
      <w:pPr>
        <w:pStyle w:val="Literaturverzeichnis"/>
        <w:rPr>
          <w:lang w:val="en-US"/>
        </w:rPr>
      </w:pPr>
      <w:r>
        <w:t xml:space="preserve">Scheerer-Neumann, G. (2015). </w:t>
      </w:r>
      <w:r w:rsidRPr="00171BFF">
        <w:rPr>
          <w:i/>
          <w:iCs/>
        </w:rPr>
        <w:t>Lese-Rechtschreib-Schwäche und Legasthenie: Grundlagen, Diagnostik und Förderung</w:t>
      </w:r>
      <w:r w:rsidRPr="00FD0995">
        <w:t xml:space="preserve">. </w:t>
      </w:r>
      <w:r w:rsidRPr="00544951">
        <w:rPr>
          <w:lang w:val="en-US"/>
        </w:rPr>
        <w:t>Kohlhammer.</w:t>
      </w:r>
    </w:p>
    <w:p w14:paraId="25C4D05C" w14:textId="222B7509" w:rsidR="00D12762" w:rsidRDefault="0100C70F" w:rsidP="00B74DF1">
      <w:pPr>
        <w:pStyle w:val="Literaturverzeichnis"/>
        <w:rPr>
          <w:lang w:val="en-US"/>
        </w:rPr>
      </w:pPr>
      <w:r w:rsidRPr="0100C70F">
        <w:rPr>
          <w:lang w:val="en-US"/>
        </w:rPr>
        <w:t xml:space="preserve">Teale, W. H. &amp; Sulzby, E. (1986). </w:t>
      </w:r>
      <w:r w:rsidRPr="0100C70F">
        <w:rPr>
          <w:i/>
          <w:iCs/>
          <w:lang w:val="en-US"/>
        </w:rPr>
        <w:t>Emergent Literacy. Writing and reading.</w:t>
      </w:r>
      <w:r w:rsidRPr="0100C70F">
        <w:rPr>
          <w:lang w:val="en-US"/>
        </w:rPr>
        <w:t xml:space="preserve"> </w:t>
      </w:r>
      <w:r w:rsidRPr="006D403B">
        <w:rPr>
          <w:lang w:val="en-US"/>
        </w:rPr>
        <w:t>Ablex.</w:t>
      </w:r>
    </w:p>
    <w:p w14:paraId="3E45C3A7" w14:textId="647DF954" w:rsidR="0100C70F" w:rsidRPr="006D403B" w:rsidRDefault="00263755" w:rsidP="00263755">
      <w:pPr>
        <w:pStyle w:val="Literaturverzeichnis"/>
        <w:rPr>
          <w:lang w:val="en-US"/>
        </w:rPr>
      </w:pPr>
      <w:r w:rsidRPr="00263755">
        <w:rPr>
          <w:lang w:val="en-US"/>
        </w:rPr>
        <w:t xml:space="preserve">UNESCO (2020). </w:t>
      </w:r>
      <w:r w:rsidRPr="00B97F9A">
        <w:rPr>
          <w:i/>
          <w:iCs/>
          <w:lang w:val="en-US"/>
        </w:rPr>
        <w:t>Global Education Monitoring Report: Inclusion and Education – All means all.</w:t>
      </w:r>
      <w:r w:rsidRPr="00263755">
        <w:rPr>
          <w:lang w:val="en-US"/>
        </w:rPr>
        <w:t xml:space="preserve"> UNESCO</w:t>
      </w:r>
      <w:r w:rsidR="00435CCA">
        <w:rPr>
          <w:lang w:val="en-US"/>
        </w:rPr>
        <w:t>.</w:t>
      </w:r>
      <w:r w:rsidR="008D4D04">
        <w:rPr>
          <w:lang w:val="en-US"/>
        </w:rPr>
        <w:t xml:space="preserve"> </w:t>
      </w:r>
      <w:hyperlink r:id="rId33" w:history="1">
        <w:r w:rsidR="008D4D04" w:rsidRPr="00D31440">
          <w:rPr>
            <w:rStyle w:val="Hyperlink"/>
          </w:rPr>
          <w:t>https://doi.org/10.54676/JJNK6989</w:t>
        </w:r>
      </w:hyperlink>
      <w:r w:rsidR="008D4D04">
        <w:t xml:space="preserve"> </w:t>
      </w:r>
    </w:p>
    <w:sectPr w:rsidR="0100C70F" w:rsidRPr="006D403B" w:rsidSect="00FB1390">
      <w:headerReference w:type="even" r:id="rId34"/>
      <w:headerReference w:type="default" r:id="rId35"/>
      <w:footerReference w:type="even" r:id="rId36"/>
      <w:footerReference w:type="default" r:id="rId37"/>
      <w:headerReference w:type="first" r:id="rId38"/>
      <w:footerReference w:type="first" r:id="rId39"/>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41BB1" w14:textId="77777777" w:rsidR="00723B72" w:rsidRDefault="00723B72">
      <w:pPr>
        <w:spacing w:line="240" w:lineRule="auto"/>
      </w:pPr>
      <w:r>
        <w:separator/>
      </w:r>
    </w:p>
  </w:endnote>
  <w:endnote w:type="continuationSeparator" w:id="0">
    <w:p w14:paraId="76BFDBCC" w14:textId="77777777" w:rsidR="00723B72" w:rsidRDefault="00723B72">
      <w:pPr>
        <w:spacing w:line="240" w:lineRule="auto"/>
      </w:pPr>
      <w:r>
        <w:continuationSeparator/>
      </w:r>
    </w:p>
  </w:endnote>
  <w:endnote w:type="continuationNotice" w:id="1">
    <w:p w14:paraId="356408FC" w14:textId="77777777" w:rsidR="00723B72" w:rsidRDefault="00723B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B3824643-8306-4A93-9A36-08CD126D0728}"/>
    <w:embedBold r:id="rId2" w:fontKey="{290DCD44-23BE-4037-B8CF-7ED948A1511B}"/>
    <w:embedItalic r:id="rId3" w:fontKey="{321E3B67-A0FF-43F2-B68D-37939B03DF1A}"/>
    <w:embedBoldItalic r:id="rId4" w:fontKey="{92EB6687-0BBB-45AD-9760-1AF3412C0DBF}"/>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D3B7" w14:textId="77777777" w:rsidR="00FB1390" w:rsidRDefault="00FB13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270D"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0A001C6" wp14:editId="7570E277">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D392" w14:textId="77777777" w:rsidR="00FB1390" w:rsidRDefault="00FB13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845DE" w14:textId="77777777" w:rsidR="00723B72" w:rsidRPr="00777A2F" w:rsidRDefault="00723B7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BBC5AA6" w14:textId="77777777" w:rsidR="00723B72" w:rsidRDefault="00723B72">
      <w:r>
        <w:continuationSeparator/>
      </w:r>
    </w:p>
  </w:footnote>
  <w:footnote w:type="continuationNotice" w:id="1">
    <w:p w14:paraId="5F74F9A2" w14:textId="77777777" w:rsidR="00723B72" w:rsidRDefault="00723B72">
      <w:pPr>
        <w:spacing w:line="240" w:lineRule="auto"/>
      </w:pPr>
    </w:p>
  </w:footnote>
  <w:footnote w:id="2">
    <w:p w14:paraId="47CB19B2" w14:textId="41B55CED" w:rsidR="00D346A0" w:rsidRPr="007C3804" w:rsidRDefault="00D346A0">
      <w:pPr>
        <w:pStyle w:val="Funotentext"/>
        <w:rPr>
          <w:strike/>
        </w:rPr>
      </w:pPr>
      <w:r w:rsidRPr="00D967B2">
        <w:rPr>
          <w:rStyle w:val="Funotenzeichen"/>
          <w:sz w:val="18"/>
          <w:szCs w:val="18"/>
        </w:rPr>
        <w:footnoteRef/>
      </w:r>
      <w:r w:rsidR="001464F6" w:rsidRPr="00D967B2">
        <w:rPr>
          <w:szCs w:val="18"/>
        </w:rPr>
        <w:t xml:space="preserve"> </w:t>
      </w:r>
      <w:r w:rsidR="001464F6" w:rsidRPr="00D967B2">
        <w:rPr>
          <w:i/>
          <w:iCs/>
          <w:szCs w:val="18"/>
        </w:rPr>
        <w:t>Emergent Literacy</w:t>
      </w:r>
      <w:r w:rsidR="001464F6" w:rsidRPr="00D967B2">
        <w:rPr>
          <w:szCs w:val="18"/>
        </w:rPr>
        <w:t xml:space="preserve"> beschreibt die Verhaltensweisen, Erfahrungen und Einsichten, welche dem Lesen- und Schreibenlernen im enge</w:t>
      </w:r>
      <w:r w:rsidR="001464F6" w:rsidRPr="001464F6">
        <w:t xml:space="preserve">ren Sinne vorausgehen. Diese </w:t>
      </w:r>
      <w:r w:rsidR="001464F6" w:rsidRPr="002E7DE5">
        <w:rPr>
          <w:i/>
          <w:iCs/>
        </w:rPr>
        <w:t>Emergent Literacy-Skills</w:t>
      </w:r>
      <w:r w:rsidR="001464F6" w:rsidRPr="001464F6">
        <w:t xml:space="preserve"> (sich entwickelnde Literacy-Fähigkeiten) münden schliesslich in die Entwicklung konventionellen Lesens und Schreibens (Sulzby</w:t>
      </w:r>
      <w:r w:rsidR="001464F6">
        <w:t xml:space="preserve"> et al.</w:t>
      </w:r>
      <w:r w:rsidR="001464F6" w:rsidRPr="001464F6">
        <w:t>, 1993</w:t>
      </w:r>
      <w:r w:rsidR="003E4BC0">
        <w:t>,</w:t>
      </w:r>
      <w:r w:rsidR="001464F6" w:rsidRPr="001464F6">
        <w:t xml:space="preserve"> zit. </w:t>
      </w:r>
      <w:proofErr w:type="gramStart"/>
      <w:r w:rsidR="001464F6" w:rsidRPr="001464F6">
        <w:t>nach Sachse</w:t>
      </w:r>
      <w:proofErr w:type="gramEnd"/>
      <w:r w:rsidR="001464F6" w:rsidRPr="001464F6">
        <w:t>, 2022).</w:t>
      </w:r>
    </w:p>
  </w:footnote>
  <w:footnote w:id="3">
    <w:p w14:paraId="0996E779" w14:textId="4AA5206C" w:rsidR="00E20533" w:rsidRDefault="00E20533">
      <w:pPr>
        <w:pStyle w:val="Funotentext"/>
      </w:pPr>
      <w:r w:rsidRPr="00D967B2">
        <w:rPr>
          <w:rStyle w:val="Funotenzeichen"/>
          <w:sz w:val="18"/>
          <w:szCs w:val="18"/>
        </w:rPr>
        <w:footnoteRef/>
      </w:r>
      <w:r w:rsidRPr="00D967B2">
        <w:rPr>
          <w:szCs w:val="18"/>
        </w:rPr>
        <w:t xml:space="preserve"> Die phonologische Bewusstheit im </w:t>
      </w:r>
      <w:r w:rsidRPr="00D967B2">
        <w:rPr>
          <w:i/>
          <w:iCs/>
          <w:szCs w:val="18"/>
        </w:rPr>
        <w:t>engeren</w:t>
      </w:r>
      <w:r w:rsidRPr="00D967B2">
        <w:rPr>
          <w:szCs w:val="18"/>
        </w:rPr>
        <w:t xml:space="preserve"> </w:t>
      </w:r>
      <w:r w:rsidRPr="00D967B2">
        <w:rPr>
          <w:i/>
          <w:iCs/>
          <w:szCs w:val="18"/>
        </w:rPr>
        <w:t>Sinne</w:t>
      </w:r>
      <w:r w:rsidRPr="00D967B2">
        <w:rPr>
          <w:szCs w:val="18"/>
        </w:rPr>
        <w:t xml:space="preserve"> bezieht sich auf die Phoneme</w:t>
      </w:r>
      <w:r w:rsidR="00456E40" w:rsidRPr="00D967B2">
        <w:rPr>
          <w:szCs w:val="18"/>
        </w:rPr>
        <w:t>, d</w:t>
      </w:r>
      <w:r w:rsidR="00F261C1" w:rsidRPr="00D967B2">
        <w:rPr>
          <w:szCs w:val="18"/>
        </w:rPr>
        <w:t>as heisst,</w:t>
      </w:r>
      <w:r w:rsidR="00456E40" w:rsidRPr="00D967B2">
        <w:rPr>
          <w:szCs w:val="18"/>
        </w:rPr>
        <w:t xml:space="preserve"> die kleinsten Einheiten im Sprachstrom.</w:t>
      </w:r>
      <w:r w:rsidR="00456E40">
        <w:t xml:space="preserve"> </w:t>
      </w:r>
      <w:r w:rsidR="00A17899">
        <w:t>Konkret gehören hierzu Fähigkeiten, wie An- oder Endlaut eines Begriffs herauszuhören, vorgesprochene Wörter in ihre Einzellaute zu zerlegen</w:t>
      </w:r>
      <w:r w:rsidR="006F7016">
        <w:t xml:space="preserve"> (Analyse)</w:t>
      </w:r>
      <w:r w:rsidR="00A17899">
        <w:t xml:space="preserve"> oder Einzellaute zu einem Wort zu verbinden</w:t>
      </w:r>
      <w:r w:rsidR="006F7016">
        <w:t xml:space="preserve"> (Synthese)</w:t>
      </w:r>
      <w:r w:rsidR="00086A7C">
        <w:t xml:space="preserve"> (Euker &amp; Kuhl,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08B7" w14:textId="77777777" w:rsidR="00FB1390" w:rsidRDefault="00FB13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4193" w14:textId="5665D63E" w:rsidR="007B448B" w:rsidRPr="0054495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602B974" wp14:editId="21915CC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90BF6A3"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44951">
      <w:rPr>
        <w:lang w:val="de-CH"/>
      </w:rPr>
      <w:t>INKLUSIVE SPRACHBILDUNG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44951">
      <w:rPr>
        <w:b w:val="0"/>
        <w:bCs/>
        <w:lang w:val="de-CH"/>
      </w:rPr>
      <w:t>31</w:t>
    </w:r>
    <w:r w:rsidR="00237079" w:rsidRPr="00237079">
      <w:rPr>
        <w:b w:val="0"/>
        <w:bCs/>
        <w:lang w:val="de-CH"/>
      </w:rPr>
      <w:t xml:space="preserve">, </w:t>
    </w:r>
    <w:r w:rsidR="00544951">
      <w:rPr>
        <w:b w:val="0"/>
        <w:bCs/>
        <w:lang w:val="de-CH"/>
      </w:rPr>
      <w:t>02</w:t>
    </w:r>
    <w:r w:rsidR="00237079" w:rsidRPr="00237079">
      <w:rPr>
        <w:b w:val="0"/>
        <w:bCs/>
        <w:lang w:val="de-CH"/>
      </w:rPr>
      <w:t>/</w:t>
    </w:r>
    <w:r w:rsidR="00544951">
      <w:rPr>
        <w:b w:val="0"/>
        <w:bCs/>
        <w:lang w:val="de-CH"/>
      </w:rPr>
      <w:t>2025</w:t>
    </w:r>
  </w:p>
  <w:p w14:paraId="7BBE5B4C" w14:textId="1E259201" w:rsidR="00237079" w:rsidRPr="00544951" w:rsidRDefault="00B7489C" w:rsidP="00B74DF1">
    <w:pPr>
      <w:pStyle w:val="Themenschwerpunkt"/>
      <w:rPr>
        <w:lang w:val="de-CH"/>
      </w:rPr>
    </w:pPr>
    <w:r w:rsidRPr="00544951">
      <w:rPr>
        <w:b w:val="0"/>
        <w:bCs/>
        <w:lang w:val="de-CH"/>
      </w:rPr>
      <w:t xml:space="preserve">| </w:t>
    </w:r>
    <w:r w:rsidR="00B71621" w:rsidRPr="00544951">
      <w:rPr>
        <w:b w:val="0"/>
        <w:bCs/>
        <w:lang w:val="de-CH"/>
      </w:rPr>
      <w:t>ARTI</w:t>
    </w:r>
    <w:r w:rsidR="00237079" w:rsidRPr="00544951">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5E03" w14:textId="77777777" w:rsidR="00FB1390" w:rsidRDefault="00FB1390">
    <w:pPr>
      <w:pStyle w:val="Kopfzeile"/>
    </w:pPr>
  </w:p>
</w:hdr>
</file>

<file path=word/intelligence2.xml><?xml version="1.0" encoding="utf-8"?>
<int2:intelligence xmlns:int2="http://schemas.microsoft.com/office/intelligence/2020/intelligence" xmlns:oel="http://schemas.microsoft.com/office/2019/extlst">
  <int2:observations>
    <int2:textHash int2:hashCode="VoIt4TAVatbv7/" int2:id="ACnjnTIc">
      <int2:state int2:value="Rejected" int2:type="AugLoop_Text_Critique"/>
    </int2:textHash>
    <int2:textHash int2:hashCode="bq+V9AGy/0SAGT" int2:id="Vd6c6VE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21F27E8A"/>
    <w:multiLevelType w:val="hybridMultilevel"/>
    <w:tmpl w:val="24507434"/>
    <w:lvl w:ilvl="0" w:tplc="04708594">
      <w:numFmt w:val="bullet"/>
      <w:lvlText w:val=""/>
      <w:lvlJc w:val="left"/>
      <w:pPr>
        <w:ind w:left="890" w:hanging="360"/>
      </w:pPr>
      <w:rPr>
        <w:rFonts w:ascii="Wingdings" w:eastAsiaTheme="minorHAnsi" w:hAnsi="Wingdings" w:cstheme="minorBidi"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3" w15:restartNumberingAfterBreak="0">
    <w:nsid w:val="2CA57397"/>
    <w:multiLevelType w:val="hybridMultilevel"/>
    <w:tmpl w:val="914697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B12223"/>
    <w:multiLevelType w:val="hybridMultilevel"/>
    <w:tmpl w:val="31329998"/>
    <w:lvl w:ilvl="0" w:tplc="F582092E">
      <w:start w:val="1"/>
      <w:numFmt w:val="bullet"/>
      <w:lvlText w:val=""/>
      <w:lvlJc w:val="left"/>
      <w:pPr>
        <w:ind w:left="530" w:hanging="360"/>
      </w:pPr>
      <w:rPr>
        <w:rFonts w:ascii="Symbol" w:hAnsi="Symbol" w:hint="default"/>
      </w:rPr>
    </w:lvl>
    <w:lvl w:ilvl="1" w:tplc="89D0758E">
      <w:start w:val="1"/>
      <w:numFmt w:val="bullet"/>
      <w:lvlText w:val="o"/>
      <w:lvlJc w:val="left"/>
      <w:pPr>
        <w:ind w:left="1250" w:hanging="360"/>
      </w:pPr>
      <w:rPr>
        <w:rFonts w:ascii="Courier New" w:hAnsi="Courier New" w:hint="default"/>
      </w:rPr>
    </w:lvl>
    <w:lvl w:ilvl="2" w:tplc="2F94B342">
      <w:start w:val="1"/>
      <w:numFmt w:val="bullet"/>
      <w:lvlText w:val=""/>
      <w:lvlJc w:val="left"/>
      <w:pPr>
        <w:ind w:left="1970" w:hanging="360"/>
      </w:pPr>
      <w:rPr>
        <w:rFonts w:ascii="Wingdings" w:hAnsi="Wingdings" w:hint="default"/>
      </w:rPr>
    </w:lvl>
    <w:lvl w:ilvl="3" w:tplc="92461D3E">
      <w:start w:val="1"/>
      <w:numFmt w:val="bullet"/>
      <w:lvlText w:val=""/>
      <w:lvlJc w:val="left"/>
      <w:pPr>
        <w:ind w:left="2690" w:hanging="360"/>
      </w:pPr>
      <w:rPr>
        <w:rFonts w:ascii="Symbol" w:hAnsi="Symbol" w:hint="default"/>
      </w:rPr>
    </w:lvl>
    <w:lvl w:ilvl="4" w:tplc="443401D2">
      <w:start w:val="1"/>
      <w:numFmt w:val="bullet"/>
      <w:lvlText w:val="o"/>
      <w:lvlJc w:val="left"/>
      <w:pPr>
        <w:ind w:left="3410" w:hanging="360"/>
      </w:pPr>
      <w:rPr>
        <w:rFonts w:ascii="Courier New" w:hAnsi="Courier New" w:hint="default"/>
      </w:rPr>
    </w:lvl>
    <w:lvl w:ilvl="5" w:tplc="27E8318A">
      <w:start w:val="1"/>
      <w:numFmt w:val="bullet"/>
      <w:lvlText w:val=""/>
      <w:lvlJc w:val="left"/>
      <w:pPr>
        <w:ind w:left="4130" w:hanging="360"/>
      </w:pPr>
      <w:rPr>
        <w:rFonts w:ascii="Wingdings" w:hAnsi="Wingdings" w:hint="default"/>
      </w:rPr>
    </w:lvl>
    <w:lvl w:ilvl="6" w:tplc="C112547C">
      <w:start w:val="1"/>
      <w:numFmt w:val="bullet"/>
      <w:lvlText w:val=""/>
      <w:lvlJc w:val="left"/>
      <w:pPr>
        <w:ind w:left="4850" w:hanging="360"/>
      </w:pPr>
      <w:rPr>
        <w:rFonts w:ascii="Symbol" w:hAnsi="Symbol" w:hint="default"/>
      </w:rPr>
    </w:lvl>
    <w:lvl w:ilvl="7" w:tplc="A066FD54">
      <w:start w:val="1"/>
      <w:numFmt w:val="bullet"/>
      <w:lvlText w:val="o"/>
      <w:lvlJc w:val="left"/>
      <w:pPr>
        <w:ind w:left="5570" w:hanging="360"/>
      </w:pPr>
      <w:rPr>
        <w:rFonts w:ascii="Courier New" w:hAnsi="Courier New" w:hint="default"/>
      </w:rPr>
    </w:lvl>
    <w:lvl w:ilvl="8" w:tplc="3D404FA8">
      <w:start w:val="1"/>
      <w:numFmt w:val="bullet"/>
      <w:lvlText w:val=""/>
      <w:lvlJc w:val="left"/>
      <w:pPr>
        <w:ind w:left="6290" w:hanging="360"/>
      </w:pPr>
      <w:rPr>
        <w:rFonts w:ascii="Wingdings" w:hAnsi="Wingdings" w:hint="default"/>
      </w:rPr>
    </w:lvl>
  </w:abstractNum>
  <w:abstractNum w:abstractNumId="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18A331"/>
    <w:multiLevelType w:val="hybridMultilevel"/>
    <w:tmpl w:val="3942E8A4"/>
    <w:lvl w:ilvl="0" w:tplc="8710EB3A">
      <w:start w:val="1"/>
      <w:numFmt w:val="bullet"/>
      <w:lvlText w:val=""/>
      <w:lvlJc w:val="left"/>
      <w:pPr>
        <w:ind w:left="700" w:hanging="360"/>
      </w:pPr>
      <w:rPr>
        <w:rFonts w:ascii="Symbol" w:hAnsi="Symbol" w:hint="default"/>
      </w:rPr>
    </w:lvl>
    <w:lvl w:ilvl="1" w:tplc="B8FE657A">
      <w:start w:val="1"/>
      <w:numFmt w:val="bullet"/>
      <w:lvlText w:val="o"/>
      <w:lvlJc w:val="left"/>
      <w:pPr>
        <w:ind w:left="1420" w:hanging="360"/>
      </w:pPr>
      <w:rPr>
        <w:rFonts w:ascii="Courier New" w:hAnsi="Courier New" w:hint="default"/>
      </w:rPr>
    </w:lvl>
    <w:lvl w:ilvl="2" w:tplc="6408EE8E">
      <w:start w:val="1"/>
      <w:numFmt w:val="bullet"/>
      <w:lvlText w:val=""/>
      <w:lvlJc w:val="left"/>
      <w:pPr>
        <w:ind w:left="2140" w:hanging="360"/>
      </w:pPr>
      <w:rPr>
        <w:rFonts w:ascii="Wingdings" w:hAnsi="Wingdings" w:hint="default"/>
      </w:rPr>
    </w:lvl>
    <w:lvl w:ilvl="3" w:tplc="7B88704A">
      <w:start w:val="1"/>
      <w:numFmt w:val="bullet"/>
      <w:lvlText w:val=""/>
      <w:lvlJc w:val="left"/>
      <w:pPr>
        <w:ind w:left="2860" w:hanging="360"/>
      </w:pPr>
      <w:rPr>
        <w:rFonts w:ascii="Symbol" w:hAnsi="Symbol" w:hint="default"/>
      </w:rPr>
    </w:lvl>
    <w:lvl w:ilvl="4" w:tplc="45342E04">
      <w:start w:val="1"/>
      <w:numFmt w:val="bullet"/>
      <w:lvlText w:val="o"/>
      <w:lvlJc w:val="left"/>
      <w:pPr>
        <w:ind w:left="3580" w:hanging="360"/>
      </w:pPr>
      <w:rPr>
        <w:rFonts w:ascii="Courier New" w:hAnsi="Courier New" w:hint="default"/>
      </w:rPr>
    </w:lvl>
    <w:lvl w:ilvl="5" w:tplc="AC6C4862">
      <w:start w:val="1"/>
      <w:numFmt w:val="bullet"/>
      <w:lvlText w:val=""/>
      <w:lvlJc w:val="left"/>
      <w:pPr>
        <w:ind w:left="4300" w:hanging="360"/>
      </w:pPr>
      <w:rPr>
        <w:rFonts w:ascii="Wingdings" w:hAnsi="Wingdings" w:hint="default"/>
      </w:rPr>
    </w:lvl>
    <w:lvl w:ilvl="6" w:tplc="4E602ACC">
      <w:start w:val="1"/>
      <w:numFmt w:val="bullet"/>
      <w:lvlText w:val=""/>
      <w:lvlJc w:val="left"/>
      <w:pPr>
        <w:ind w:left="5020" w:hanging="360"/>
      </w:pPr>
      <w:rPr>
        <w:rFonts w:ascii="Symbol" w:hAnsi="Symbol" w:hint="default"/>
      </w:rPr>
    </w:lvl>
    <w:lvl w:ilvl="7" w:tplc="38768030">
      <w:start w:val="1"/>
      <w:numFmt w:val="bullet"/>
      <w:lvlText w:val="o"/>
      <w:lvlJc w:val="left"/>
      <w:pPr>
        <w:ind w:left="5740" w:hanging="360"/>
      </w:pPr>
      <w:rPr>
        <w:rFonts w:ascii="Courier New" w:hAnsi="Courier New" w:hint="default"/>
      </w:rPr>
    </w:lvl>
    <w:lvl w:ilvl="8" w:tplc="3AA88A90">
      <w:start w:val="1"/>
      <w:numFmt w:val="bullet"/>
      <w:lvlText w:val=""/>
      <w:lvlJc w:val="left"/>
      <w:pPr>
        <w:ind w:left="6460" w:hanging="360"/>
      </w:pPr>
      <w:rPr>
        <w:rFonts w:ascii="Wingdings" w:hAnsi="Wingdings" w:hint="default"/>
      </w:rPr>
    </w:lvl>
  </w:abstractNum>
  <w:abstractNum w:abstractNumId="7" w15:restartNumberingAfterBreak="0">
    <w:nsid w:val="552D78D1"/>
    <w:multiLevelType w:val="hybridMultilevel"/>
    <w:tmpl w:val="8E143700"/>
    <w:lvl w:ilvl="0" w:tplc="FB20970A">
      <w:start w:val="1"/>
      <w:numFmt w:val="decimal"/>
      <w:lvlText w:val="%1."/>
      <w:lvlJc w:val="left"/>
      <w:pPr>
        <w:ind w:left="360" w:hanging="360"/>
      </w:pPr>
      <w:rPr>
        <w:color w:val="auto"/>
        <w:u w:val="no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660D494E"/>
    <w:multiLevelType w:val="hybridMultilevel"/>
    <w:tmpl w:val="FA460D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153EDD0"/>
    <w:multiLevelType w:val="hybridMultilevel"/>
    <w:tmpl w:val="F32A4DA2"/>
    <w:lvl w:ilvl="0" w:tplc="D3701952">
      <w:start w:val="1"/>
      <w:numFmt w:val="bullet"/>
      <w:lvlText w:val=""/>
      <w:lvlJc w:val="left"/>
      <w:pPr>
        <w:ind w:left="700" w:hanging="360"/>
      </w:pPr>
      <w:rPr>
        <w:rFonts w:ascii="Symbol" w:hAnsi="Symbol" w:hint="default"/>
      </w:rPr>
    </w:lvl>
    <w:lvl w:ilvl="1" w:tplc="E1E6EFE2">
      <w:start w:val="1"/>
      <w:numFmt w:val="bullet"/>
      <w:lvlText w:val="o"/>
      <w:lvlJc w:val="left"/>
      <w:pPr>
        <w:ind w:left="1420" w:hanging="360"/>
      </w:pPr>
      <w:rPr>
        <w:rFonts w:ascii="Courier New" w:hAnsi="Courier New" w:hint="default"/>
      </w:rPr>
    </w:lvl>
    <w:lvl w:ilvl="2" w:tplc="58BCBD12">
      <w:start w:val="1"/>
      <w:numFmt w:val="bullet"/>
      <w:lvlText w:val=""/>
      <w:lvlJc w:val="left"/>
      <w:pPr>
        <w:ind w:left="2140" w:hanging="360"/>
      </w:pPr>
      <w:rPr>
        <w:rFonts w:ascii="Wingdings" w:hAnsi="Wingdings" w:hint="default"/>
      </w:rPr>
    </w:lvl>
    <w:lvl w:ilvl="3" w:tplc="16529576">
      <w:start w:val="1"/>
      <w:numFmt w:val="bullet"/>
      <w:lvlText w:val=""/>
      <w:lvlJc w:val="left"/>
      <w:pPr>
        <w:ind w:left="2860" w:hanging="360"/>
      </w:pPr>
      <w:rPr>
        <w:rFonts w:ascii="Symbol" w:hAnsi="Symbol" w:hint="default"/>
      </w:rPr>
    </w:lvl>
    <w:lvl w:ilvl="4" w:tplc="5C966FF0">
      <w:start w:val="1"/>
      <w:numFmt w:val="bullet"/>
      <w:lvlText w:val="o"/>
      <w:lvlJc w:val="left"/>
      <w:pPr>
        <w:ind w:left="3580" w:hanging="360"/>
      </w:pPr>
      <w:rPr>
        <w:rFonts w:ascii="Courier New" w:hAnsi="Courier New" w:hint="default"/>
      </w:rPr>
    </w:lvl>
    <w:lvl w:ilvl="5" w:tplc="CD3883C4">
      <w:start w:val="1"/>
      <w:numFmt w:val="bullet"/>
      <w:lvlText w:val=""/>
      <w:lvlJc w:val="left"/>
      <w:pPr>
        <w:ind w:left="4300" w:hanging="360"/>
      </w:pPr>
      <w:rPr>
        <w:rFonts w:ascii="Wingdings" w:hAnsi="Wingdings" w:hint="default"/>
      </w:rPr>
    </w:lvl>
    <w:lvl w:ilvl="6" w:tplc="92BCB346">
      <w:start w:val="1"/>
      <w:numFmt w:val="bullet"/>
      <w:lvlText w:val=""/>
      <w:lvlJc w:val="left"/>
      <w:pPr>
        <w:ind w:left="5020" w:hanging="360"/>
      </w:pPr>
      <w:rPr>
        <w:rFonts w:ascii="Symbol" w:hAnsi="Symbol" w:hint="default"/>
      </w:rPr>
    </w:lvl>
    <w:lvl w:ilvl="7" w:tplc="238AE990">
      <w:start w:val="1"/>
      <w:numFmt w:val="bullet"/>
      <w:lvlText w:val="o"/>
      <w:lvlJc w:val="left"/>
      <w:pPr>
        <w:ind w:left="5740" w:hanging="360"/>
      </w:pPr>
      <w:rPr>
        <w:rFonts w:ascii="Courier New" w:hAnsi="Courier New" w:hint="default"/>
      </w:rPr>
    </w:lvl>
    <w:lvl w:ilvl="8" w:tplc="D8B89A4E">
      <w:start w:val="1"/>
      <w:numFmt w:val="bullet"/>
      <w:lvlText w:val=""/>
      <w:lvlJc w:val="left"/>
      <w:pPr>
        <w:ind w:left="6460" w:hanging="360"/>
      </w:pPr>
      <w:rPr>
        <w:rFonts w:ascii="Wingdings" w:hAnsi="Wingdings" w:hint="default"/>
      </w:rPr>
    </w:lvl>
  </w:abstractNum>
  <w:num w:numId="1" w16cid:durableId="774714343">
    <w:abstractNumId w:val="4"/>
  </w:num>
  <w:num w:numId="2" w16cid:durableId="1558785527">
    <w:abstractNumId w:val="9"/>
  </w:num>
  <w:num w:numId="3" w16cid:durableId="1994292704">
    <w:abstractNumId w:val="6"/>
  </w:num>
  <w:num w:numId="4" w16cid:durableId="1816487952">
    <w:abstractNumId w:val="1"/>
  </w:num>
  <w:num w:numId="5" w16cid:durableId="379716589">
    <w:abstractNumId w:val="5"/>
  </w:num>
  <w:num w:numId="6" w16cid:durableId="1479614155">
    <w:abstractNumId w:val="0"/>
  </w:num>
  <w:num w:numId="7" w16cid:durableId="1572083372">
    <w:abstractNumId w:val="2"/>
  </w:num>
  <w:num w:numId="8" w16cid:durableId="561871742">
    <w:abstractNumId w:val="7"/>
  </w:num>
  <w:num w:numId="9" w16cid:durableId="981618637">
    <w:abstractNumId w:val="3"/>
  </w:num>
  <w:num w:numId="10" w16cid:durableId="171430954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7B"/>
    <w:rsid w:val="0000179B"/>
    <w:rsid w:val="00001800"/>
    <w:rsid w:val="000047A4"/>
    <w:rsid w:val="000048A5"/>
    <w:rsid w:val="000049D0"/>
    <w:rsid w:val="00005126"/>
    <w:rsid w:val="000055AC"/>
    <w:rsid w:val="0000723D"/>
    <w:rsid w:val="00007B4F"/>
    <w:rsid w:val="0001000C"/>
    <w:rsid w:val="00012851"/>
    <w:rsid w:val="00012958"/>
    <w:rsid w:val="00012EF9"/>
    <w:rsid w:val="00012F22"/>
    <w:rsid w:val="000143D3"/>
    <w:rsid w:val="00014AAF"/>
    <w:rsid w:val="00015C9E"/>
    <w:rsid w:val="00016BFF"/>
    <w:rsid w:val="000201B4"/>
    <w:rsid w:val="00020BF2"/>
    <w:rsid w:val="00020EC3"/>
    <w:rsid w:val="00021088"/>
    <w:rsid w:val="00021BEA"/>
    <w:rsid w:val="00023124"/>
    <w:rsid w:val="00023133"/>
    <w:rsid w:val="00024143"/>
    <w:rsid w:val="000241B8"/>
    <w:rsid w:val="000249DF"/>
    <w:rsid w:val="00024C91"/>
    <w:rsid w:val="00024EC1"/>
    <w:rsid w:val="000254C6"/>
    <w:rsid w:val="00025873"/>
    <w:rsid w:val="00025BC5"/>
    <w:rsid w:val="0002612A"/>
    <w:rsid w:val="00026786"/>
    <w:rsid w:val="00026C94"/>
    <w:rsid w:val="00027258"/>
    <w:rsid w:val="00027BD8"/>
    <w:rsid w:val="000302CB"/>
    <w:rsid w:val="00030486"/>
    <w:rsid w:val="000312FA"/>
    <w:rsid w:val="00032017"/>
    <w:rsid w:val="00032348"/>
    <w:rsid w:val="0003263B"/>
    <w:rsid w:val="0003301D"/>
    <w:rsid w:val="0003314D"/>
    <w:rsid w:val="00033895"/>
    <w:rsid w:val="00034F6A"/>
    <w:rsid w:val="000352CE"/>
    <w:rsid w:val="000355C9"/>
    <w:rsid w:val="00036AFC"/>
    <w:rsid w:val="00036B6B"/>
    <w:rsid w:val="00036FE4"/>
    <w:rsid w:val="000373A7"/>
    <w:rsid w:val="00040420"/>
    <w:rsid w:val="0004047E"/>
    <w:rsid w:val="00040776"/>
    <w:rsid w:val="00041FB8"/>
    <w:rsid w:val="00044B38"/>
    <w:rsid w:val="000466C6"/>
    <w:rsid w:val="000468A4"/>
    <w:rsid w:val="000469F0"/>
    <w:rsid w:val="00046F31"/>
    <w:rsid w:val="00046F68"/>
    <w:rsid w:val="00047FE7"/>
    <w:rsid w:val="00050AAB"/>
    <w:rsid w:val="00050D71"/>
    <w:rsid w:val="00051681"/>
    <w:rsid w:val="00051C92"/>
    <w:rsid w:val="00052081"/>
    <w:rsid w:val="00052EEE"/>
    <w:rsid w:val="00053353"/>
    <w:rsid w:val="0005387C"/>
    <w:rsid w:val="000540A7"/>
    <w:rsid w:val="00054926"/>
    <w:rsid w:val="00054AE7"/>
    <w:rsid w:val="00055BE2"/>
    <w:rsid w:val="00057418"/>
    <w:rsid w:val="000574C6"/>
    <w:rsid w:val="00057840"/>
    <w:rsid w:val="00060943"/>
    <w:rsid w:val="0006430A"/>
    <w:rsid w:val="00064D68"/>
    <w:rsid w:val="00065545"/>
    <w:rsid w:val="0006557F"/>
    <w:rsid w:val="00066028"/>
    <w:rsid w:val="00070803"/>
    <w:rsid w:val="00070EDF"/>
    <w:rsid w:val="00071A72"/>
    <w:rsid w:val="00071B81"/>
    <w:rsid w:val="00072A04"/>
    <w:rsid w:val="00072CE9"/>
    <w:rsid w:val="000731E2"/>
    <w:rsid w:val="000732EF"/>
    <w:rsid w:val="00074BE5"/>
    <w:rsid w:val="00074DD2"/>
    <w:rsid w:val="000754C6"/>
    <w:rsid w:val="000759B9"/>
    <w:rsid w:val="000759D7"/>
    <w:rsid w:val="00075E94"/>
    <w:rsid w:val="00075EC1"/>
    <w:rsid w:val="00075FF7"/>
    <w:rsid w:val="00076FCB"/>
    <w:rsid w:val="00077147"/>
    <w:rsid w:val="00077319"/>
    <w:rsid w:val="0008052B"/>
    <w:rsid w:val="0008069E"/>
    <w:rsid w:val="00080C39"/>
    <w:rsid w:val="000813F4"/>
    <w:rsid w:val="00081562"/>
    <w:rsid w:val="00081B13"/>
    <w:rsid w:val="00081B1D"/>
    <w:rsid w:val="00081DCA"/>
    <w:rsid w:val="0008258E"/>
    <w:rsid w:val="00082CD6"/>
    <w:rsid w:val="00083DBF"/>
    <w:rsid w:val="00084B7E"/>
    <w:rsid w:val="00085129"/>
    <w:rsid w:val="00086A7C"/>
    <w:rsid w:val="00087386"/>
    <w:rsid w:val="000876BE"/>
    <w:rsid w:val="000907F0"/>
    <w:rsid w:val="00090D93"/>
    <w:rsid w:val="00094530"/>
    <w:rsid w:val="00094DFB"/>
    <w:rsid w:val="0009507A"/>
    <w:rsid w:val="00095A07"/>
    <w:rsid w:val="00096693"/>
    <w:rsid w:val="0009734B"/>
    <w:rsid w:val="000A0940"/>
    <w:rsid w:val="000A0990"/>
    <w:rsid w:val="000A09AA"/>
    <w:rsid w:val="000A0C01"/>
    <w:rsid w:val="000A0D4A"/>
    <w:rsid w:val="000A141D"/>
    <w:rsid w:val="000A210C"/>
    <w:rsid w:val="000A350C"/>
    <w:rsid w:val="000A3617"/>
    <w:rsid w:val="000A3A26"/>
    <w:rsid w:val="000A4095"/>
    <w:rsid w:val="000A5666"/>
    <w:rsid w:val="000A5B58"/>
    <w:rsid w:val="000A6314"/>
    <w:rsid w:val="000A650E"/>
    <w:rsid w:val="000A6CA6"/>
    <w:rsid w:val="000A72B9"/>
    <w:rsid w:val="000A78C4"/>
    <w:rsid w:val="000B01EE"/>
    <w:rsid w:val="000B267A"/>
    <w:rsid w:val="000B322A"/>
    <w:rsid w:val="000B46BB"/>
    <w:rsid w:val="000B4C8D"/>
    <w:rsid w:val="000B5BB8"/>
    <w:rsid w:val="000B5CCC"/>
    <w:rsid w:val="000B5D01"/>
    <w:rsid w:val="000B5EFF"/>
    <w:rsid w:val="000C16B9"/>
    <w:rsid w:val="000C1A8F"/>
    <w:rsid w:val="000C1D3E"/>
    <w:rsid w:val="000C2086"/>
    <w:rsid w:val="000C23CF"/>
    <w:rsid w:val="000C24A7"/>
    <w:rsid w:val="000C4417"/>
    <w:rsid w:val="000C4B48"/>
    <w:rsid w:val="000C4D67"/>
    <w:rsid w:val="000C5376"/>
    <w:rsid w:val="000C6DBD"/>
    <w:rsid w:val="000C73A6"/>
    <w:rsid w:val="000D0EA3"/>
    <w:rsid w:val="000D291E"/>
    <w:rsid w:val="000D3765"/>
    <w:rsid w:val="000D3C1B"/>
    <w:rsid w:val="000D4037"/>
    <w:rsid w:val="000D4110"/>
    <w:rsid w:val="000D62C5"/>
    <w:rsid w:val="000D6C35"/>
    <w:rsid w:val="000D6F14"/>
    <w:rsid w:val="000D7A1B"/>
    <w:rsid w:val="000D7C08"/>
    <w:rsid w:val="000D7FFC"/>
    <w:rsid w:val="000E0233"/>
    <w:rsid w:val="000E2952"/>
    <w:rsid w:val="000E2B9C"/>
    <w:rsid w:val="000E2CB5"/>
    <w:rsid w:val="000E3479"/>
    <w:rsid w:val="000E3A91"/>
    <w:rsid w:val="000E4AF8"/>
    <w:rsid w:val="000E5388"/>
    <w:rsid w:val="000E6805"/>
    <w:rsid w:val="000E6A66"/>
    <w:rsid w:val="000E732C"/>
    <w:rsid w:val="000F0865"/>
    <w:rsid w:val="000F08FE"/>
    <w:rsid w:val="000F0956"/>
    <w:rsid w:val="000F0DE2"/>
    <w:rsid w:val="000F0EE9"/>
    <w:rsid w:val="000F2B76"/>
    <w:rsid w:val="000F4A5E"/>
    <w:rsid w:val="000F4B54"/>
    <w:rsid w:val="000F5288"/>
    <w:rsid w:val="000F56AF"/>
    <w:rsid w:val="000F7923"/>
    <w:rsid w:val="001003F8"/>
    <w:rsid w:val="001008EF"/>
    <w:rsid w:val="00101085"/>
    <w:rsid w:val="0010141E"/>
    <w:rsid w:val="00101B2C"/>
    <w:rsid w:val="0010334E"/>
    <w:rsid w:val="00104C8E"/>
    <w:rsid w:val="00105808"/>
    <w:rsid w:val="00105E2D"/>
    <w:rsid w:val="0010640E"/>
    <w:rsid w:val="00107921"/>
    <w:rsid w:val="0011146B"/>
    <w:rsid w:val="001114E2"/>
    <w:rsid w:val="00111712"/>
    <w:rsid w:val="00111C83"/>
    <w:rsid w:val="0011256F"/>
    <w:rsid w:val="00113B45"/>
    <w:rsid w:val="00114155"/>
    <w:rsid w:val="00114848"/>
    <w:rsid w:val="001150A5"/>
    <w:rsid w:val="00115986"/>
    <w:rsid w:val="00115C22"/>
    <w:rsid w:val="00115EF5"/>
    <w:rsid w:val="001161D6"/>
    <w:rsid w:val="001164EA"/>
    <w:rsid w:val="001168D1"/>
    <w:rsid w:val="001170D6"/>
    <w:rsid w:val="00117142"/>
    <w:rsid w:val="001173F2"/>
    <w:rsid w:val="00120CBF"/>
    <w:rsid w:val="001212E1"/>
    <w:rsid w:val="001227EF"/>
    <w:rsid w:val="001229B7"/>
    <w:rsid w:val="001234AC"/>
    <w:rsid w:val="00123658"/>
    <w:rsid w:val="00123CC1"/>
    <w:rsid w:val="0012416D"/>
    <w:rsid w:val="00124619"/>
    <w:rsid w:val="001247FA"/>
    <w:rsid w:val="00125611"/>
    <w:rsid w:val="00125BE4"/>
    <w:rsid w:val="00125C2D"/>
    <w:rsid w:val="001265F5"/>
    <w:rsid w:val="0012743D"/>
    <w:rsid w:val="001275F7"/>
    <w:rsid w:val="00127E91"/>
    <w:rsid w:val="00130290"/>
    <w:rsid w:val="001302EB"/>
    <w:rsid w:val="00130EBA"/>
    <w:rsid w:val="001310ED"/>
    <w:rsid w:val="00131246"/>
    <w:rsid w:val="0013195A"/>
    <w:rsid w:val="00131D86"/>
    <w:rsid w:val="00131F26"/>
    <w:rsid w:val="00131FCF"/>
    <w:rsid w:val="0013230E"/>
    <w:rsid w:val="00133115"/>
    <w:rsid w:val="00133E6D"/>
    <w:rsid w:val="00133E99"/>
    <w:rsid w:val="00133ECC"/>
    <w:rsid w:val="00134686"/>
    <w:rsid w:val="00134DB4"/>
    <w:rsid w:val="00135564"/>
    <w:rsid w:val="00135FEB"/>
    <w:rsid w:val="00136AFA"/>
    <w:rsid w:val="00137277"/>
    <w:rsid w:val="00137ADA"/>
    <w:rsid w:val="001400ED"/>
    <w:rsid w:val="00140A0A"/>
    <w:rsid w:val="00140AB8"/>
    <w:rsid w:val="001412E1"/>
    <w:rsid w:val="00142968"/>
    <w:rsid w:val="00142C32"/>
    <w:rsid w:val="00142D18"/>
    <w:rsid w:val="001433B5"/>
    <w:rsid w:val="00143D8B"/>
    <w:rsid w:val="00144337"/>
    <w:rsid w:val="00144DAE"/>
    <w:rsid w:val="001450FC"/>
    <w:rsid w:val="00145350"/>
    <w:rsid w:val="00145386"/>
    <w:rsid w:val="00145606"/>
    <w:rsid w:val="001464F6"/>
    <w:rsid w:val="00151AD1"/>
    <w:rsid w:val="00151B5A"/>
    <w:rsid w:val="00151BCA"/>
    <w:rsid w:val="00151D20"/>
    <w:rsid w:val="00153133"/>
    <w:rsid w:val="00153731"/>
    <w:rsid w:val="001542F8"/>
    <w:rsid w:val="00154939"/>
    <w:rsid w:val="001553FC"/>
    <w:rsid w:val="001566D9"/>
    <w:rsid w:val="00157BCB"/>
    <w:rsid w:val="00157D7E"/>
    <w:rsid w:val="00160E40"/>
    <w:rsid w:val="00162306"/>
    <w:rsid w:val="00162828"/>
    <w:rsid w:val="001630A1"/>
    <w:rsid w:val="00165555"/>
    <w:rsid w:val="00165EDE"/>
    <w:rsid w:val="001663AB"/>
    <w:rsid w:val="00167858"/>
    <w:rsid w:val="0017199F"/>
    <w:rsid w:val="00171A23"/>
    <w:rsid w:val="00171BFF"/>
    <w:rsid w:val="00171C94"/>
    <w:rsid w:val="00171FA9"/>
    <w:rsid w:val="0017214D"/>
    <w:rsid w:val="0017297A"/>
    <w:rsid w:val="00173BFC"/>
    <w:rsid w:val="001747FF"/>
    <w:rsid w:val="00175978"/>
    <w:rsid w:val="00175D60"/>
    <w:rsid w:val="00177099"/>
    <w:rsid w:val="0017728C"/>
    <w:rsid w:val="00177E13"/>
    <w:rsid w:val="00177EA8"/>
    <w:rsid w:val="00180A62"/>
    <w:rsid w:val="00181AB5"/>
    <w:rsid w:val="00181AEB"/>
    <w:rsid w:val="00182D6F"/>
    <w:rsid w:val="00183126"/>
    <w:rsid w:val="00184555"/>
    <w:rsid w:val="001851CB"/>
    <w:rsid w:val="001862FF"/>
    <w:rsid w:val="00187D8C"/>
    <w:rsid w:val="00191F61"/>
    <w:rsid w:val="00194C9D"/>
    <w:rsid w:val="00195286"/>
    <w:rsid w:val="00195359"/>
    <w:rsid w:val="001976A6"/>
    <w:rsid w:val="0019771C"/>
    <w:rsid w:val="00197E8E"/>
    <w:rsid w:val="001A191D"/>
    <w:rsid w:val="001A1B52"/>
    <w:rsid w:val="001A221E"/>
    <w:rsid w:val="001A2729"/>
    <w:rsid w:val="001A2EEC"/>
    <w:rsid w:val="001A3EB7"/>
    <w:rsid w:val="001A4659"/>
    <w:rsid w:val="001A4BBB"/>
    <w:rsid w:val="001A4E4E"/>
    <w:rsid w:val="001A4E81"/>
    <w:rsid w:val="001A69FF"/>
    <w:rsid w:val="001A6AFE"/>
    <w:rsid w:val="001A6DEC"/>
    <w:rsid w:val="001A6EF0"/>
    <w:rsid w:val="001A72DC"/>
    <w:rsid w:val="001A7602"/>
    <w:rsid w:val="001B05BD"/>
    <w:rsid w:val="001B0EDF"/>
    <w:rsid w:val="001B16E8"/>
    <w:rsid w:val="001B25F3"/>
    <w:rsid w:val="001B30C4"/>
    <w:rsid w:val="001B329D"/>
    <w:rsid w:val="001B3F74"/>
    <w:rsid w:val="001B4975"/>
    <w:rsid w:val="001B4DA9"/>
    <w:rsid w:val="001B6188"/>
    <w:rsid w:val="001B7374"/>
    <w:rsid w:val="001B7781"/>
    <w:rsid w:val="001B7AB6"/>
    <w:rsid w:val="001B7AB7"/>
    <w:rsid w:val="001C0EB9"/>
    <w:rsid w:val="001C15F5"/>
    <w:rsid w:val="001C1ADE"/>
    <w:rsid w:val="001C27EC"/>
    <w:rsid w:val="001C27F1"/>
    <w:rsid w:val="001C46B5"/>
    <w:rsid w:val="001C4B25"/>
    <w:rsid w:val="001C565D"/>
    <w:rsid w:val="001C5BE5"/>
    <w:rsid w:val="001C5D56"/>
    <w:rsid w:val="001C602B"/>
    <w:rsid w:val="001C7966"/>
    <w:rsid w:val="001C7AC0"/>
    <w:rsid w:val="001D02E8"/>
    <w:rsid w:val="001D0635"/>
    <w:rsid w:val="001D1854"/>
    <w:rsid w:val="001D1B2E"/>
    <w:rsid w:val="001D1FCF"/>
    <w:rsid w:val="001D2658"/>
    <w:rsid w:val="001D3331"/>
    <w:rsid w:val="001D3BFB"/>
    <w:rsid w:val="001D4E46"/>
    <w:rsid w:val="001D5219"/>
    <w:rsid w:val="001D5CEA"/>
    <w:rsid w:val="001D5D33"/>
    <w:rsid w:val="001D60AC"/>
    <w:rsid w:val="001D7287"/>
    <w:rsid w:val="001D76B4"/>
    <w:rsid w:val="001D7C9F"/>
    <w:rsid w:val="001E1BC7"/>
    <w:rsid w:val="001E3BE9"/>
    <w:rsid w:val="001E4B17"/>
    <w:rsid w:val="001E4F7D"/>
    <w:rsid w:val="001E5E47"/>
    <w:rsid w:val="001E654A"/>
    <w:rsid w:val="001E6626"/>
    <w:rsid w:val="001E718E"/>
    <w:rsid w:val="001E7425"/>
    <w:rsid w:val="001E78E7"/>
    <w:rsid w:val="001E7F58"/>
    <w:rsid w:val="001F1CFF"/>
    <w:rsid w:val="001F252A"/>
    <w:rsid w:val="001F2A01"/>
    <w:rsid w:val="001F2EB2"/>
    <w:rsid w:val="001F30F4"/>
    <w:rsid w:val="001F371A"/>
    <w:rsid w:val="001F3F88"/>
    <w:rsid w:val="001F4354"/>
    <w:rsid w:val="001F5618"/>
    <w:rsid w:val="001F5CE6"/>
    <w:rsid w:val="001F680A"/>
    <w:rsid w:val="0020032B"/>
    <w:rsid w:val="00200F25"/>
    <w:rsid w:val="0020155F"/>
    <w:rsid w:val="00202024"/>
    <w:rsid w:val="002020B8"/>
    <w:rsid w:val="00202405"/>
    <w:rsid w:val="002027CA"/>
    <w:rsid w:val="00202979"/>
    <w:rsid w:val="00202A19"/>
    <w:rsid w:val="0020350F"/>
    <w:rsid w:val="0020358C"/>
    <w:rsid w:val="00203598"/>
    <w:rsid w:val="0020467E"/>
    <w:rsid w:val="00204D89"/>
    <w:rsid w:val="00205105"/>
    <w:rsid w:val="0020769F"/>
    <w:rsid w:val="00207C4F"/>
    <w:rsid w:val="00210069"/>
    <w:rsid w:val="00210320"/>
    <w:rsid w:val="00210D13"/>
    <w:rsid w:val="0021491E"/>
    <w:rsid w:val="00217003"/>
    <w:rsid w:val="002178BA"/>
    <w:rsid w:val="00217E88"/>
    <w:rsid w:val="002212DA"/>
    <w:rsid w:val="0022133A"/>
    <w:rsid w:val="00221394"/>
    <w:rsid w:val="002213D6"/>
    <w:rsid w:val="00223698"/>
    <w:rsid w:val="00223BD3"/>
    <w:rsid w:val="00223C1C"/>
    <w:rsid w:val="002243B9"/>
    <w:rsid w:val="00224E27"/>
    <w:rsid w:val="00225495"/>
    <w:rsid w:val="00225952"/>
    <w:rsid w:val="00226AF9"/>
    <w:rsid w:val="002273B7"/>
    <w:rsid w:val="002274F3"/>
    <w:rsid w:val="00227866"/>
    <w:rsid w:val="002278B4"/>
    <w:rsid w:val="00227C64"/>
    <w:rsid w:val="00231D23"/>
    <w:rsid w:val="00234C96"/>
    <w:rsid w:val="00234EF6"/>
    <w:rsid w:val="0023570C"/>
    <w:rsid w:val="00235A6C"/>
    <w:rsid w:val="002365C0"/>
    <w:rsid w:val="00237079"/>
    <w:rsid w:val="002377BD"/>
    <w:rsid w:val="00237B29"/>
    <w:rsid w:val="00237D5C"/>
    <w:rsid w:val="00240604"/>
    <w:rsid w:val="00241303"/>
    <w:rsid w:val="0024130E"/>
    <w:rsid w:val="00242A32"/>
    <w:rsid w:val="00243A4F"/>
    <w:rsid w:val="00243D69"/>
    <w:rsid w:val="00243F97"/>
    <w:rsid w:val="002443A6"/>
    <w:rsid w:val="002443C2"/>
    <w:rsid w:val="002446D3"/>
    <w:rsid w:val="00246FC5"/>
    <w:rsid w:val="00247554"/>
    <w:rsid w:val="002476C3"/>
    <w:rsid w:val="002477C1"/>
    <w:rsid w:val="002479AB"/>
    <w:rsid w:val="00247CE5"/>
    <w:rsid w:val="00247DEC"/>
    <w:rsid w:val="00247E42"/>
    <w:rsid w:val="00250400"/>
    <w:rsid w:val="00250B07"/>
    <w:rsid w:val="00254A25"/>
    <w:rsid w:val="00254AE5"/>
    <w:rsid w:val="002551D4"/>
    <w:rsid w:val="002563A9"/>
    <w:rsid w:val="00257205"/>
    <w:rsid w:val="00257292"/>
    <w:rsid w:val="00261A9D"/>
    <w:rsid w:val="00262A4A"/>
    <w:rsid w:val="00263755"/>
    <w:rsid w:val="00263CBF"/>
    <w:rsid w:val="00263F05"/>
    <w:rsid w:val="00265510"/>
    <w:rsid w:val="00266A7F"/>
    <w:rsid w:val="00267D12"/>
    <w:rsid w:val="00270DA7"/>
    <w:rsid w:val="00270EC7"/>
    <w:rsid w:val="00272789"/>
    <w:rsid w:val="00272EB3"/>
    <w:rsid w:val="00272ED6"/>
    <w:rsid w:val="002731FD"/>
    <w:rsid w:val="002749FC"/>
    <w:rsid w:val="00274E25"/>
    <w:rsid w:val="00275BF4"/>
    <w:rsid w:val="002764ED"/>
    <w:rsid w:val="0027676E"/>
    <w:rsid w:val="00276B2C"/>
    <w:rsid w:val="00277D8C"/>
    <w:rsid w:val="00277F52"/>
    <w:rsid w:val="00280126"/>
    <w:rsid w:val="00280B28"/>
    <w:rsid w:val="00281533"/>
    <w:rsid w:val="00281B0E"/>
    <w:rsid w:val="00281FEF"/>
    <w:rsid w:val="00282482"/>
    <w:rsid w:val="00282C4D"/>
    <w:rsid w:val="002834EC"/>
    <w:rsid w:val="00283530"/>
    <w:rsid w:val="002837C6"/>
    <w:rsid w:val="00284AD3"/>
    <w:rsid w:val="00284B7B"/>
    <w:rsid w:val="00284E2A"/>
    <w:rsid w:val="00284EA0"/>
    <w:rsid w:val="0028526A"/>
    <w:rsid w:val="002856FA"/>
    <w:rsid w:val="00285F9C"/>
    <w:rsid w:val="002862AA"/>
    <w:rsid w:val="002862D0"/>
    <w:rsid w:val="00286F3E"/>
    <w:rsid w:val="0028736C"/>
    <w:rsid w:val="0028787A"/>
    <w:rsid w:val="00291364"/>
    <w:rsid w:val="0029193B"/>
    <w:rsid w:val="00292051"/>
    <w:rsid w:val="0029346B"/>
    <w:rsid w:val="00294F1E"/>
    <w:rsid w:val="00296F3D"/>
    <w:rsid w:val="002973D1"/>
    <w:rsid w:val="00297A1A"/>
    <w:rsid w:val="00297EF8"/>
    <w:rsid w:val="002A023B"/>
    <w:rsid w:val="002A084B"/>
    <w:rsid w:val="002A18CA"/>
    <w:rsid w:val="002A2BA8"/>
    <w:rsid w:val="002A32F3"/>
    <w:rsid w:val="002A3B81"/>
    <w:rsid w:val="002A435E"/>
    <w:rsid w:val="002A5251"/>
    <w:rsid w:val="002A5333"/>
    <w:rsid w:val="002A5A9C"/>
    <w:rsid w:val="002A5ED7"/>
    <w:rsid w:val="002A5EE9"/>
    <w:rsid w:val="002A6FB9"/>
    <w:rsid w:val="002A7917"/>
    <w:rsid w:val="002A7CD0"/>
    <w:rsid w:val="002B017E"/>
    <w:rsid w:val="002B09DC"/>
    <w:rsid w:val="002B139D"/>
    <w:rsid w:val="002B1479"/>
    <w:rsid w:val="002B15E8"/>
    <w:rsid w:val="002B28D4"/>
    <w:rsid w:val="002B30CF"/>
    <w:rsid w:val="002B3849"/>
    <w:rsid w:val="002B3F49"/>
    <w:rsid w:val="002B40CA"/>
    <w:rsid w:val="002B656C"/>
    <w:rsid w:val="002B6858"/>
    <w:rsid w:val="002B6867"/>
    <w:rsid w:val="002B767B"/>
    <w:rsid w:val="002C0645"/>
    <w:rsid w:val="002C0DB1"/>
    <w:rsid w:val="002C12F2"/>
    <w:rsid w:val="002C166B"/>
    <w:rsid w:val="002C3112"/>
    <w:rsid w:val="002C3AB9"/>
    <w:rsid w:val="002C40D9"/>
    <w:rsid w:val="002C4882"/>
    <w:rsid w:val="002C49A8"/>
    <w:rsid w:val="002C4A98"/>
    <w:rsid w:val="002C5235"/>
    <w:rsid w:val="002C5756"/>
    <w:rsid w:val="002C6395"/>
    <w:rsid w:val="002C7572"/>
    <w:rsid w:val="002D00AA"/>
    <w:rsid w:val="002D0EA8"/>
    <w:rsid w:val="002D1666"/>
    <w:rsid w:val="002D1CC5"/>
    <w:rsid w:val="002D204D"/>
    <w:rsid w:val="002D2671"/>
    <w:rsid w:val="002D31FC"/>
    <w:rsid w:val="002D39A1"/>
    <w:rsid w:val="002D42AD"/>
    <w:rsid w:val="002D574D"/>
    <w:rsid w:val="002D6016"/>
    <w:rsid w:val="002D65EF"/>
    <w:rsid w:val="002D6AE6"/>
    <w:rsid w:val="002D7A94"/>
    <w:rsid w:val="002E13B6"/>
    <w:rsid w:val="002E14DA"/>
    <w:rsid w:val="002E17B7"/>
    <w:rsid w:val="002E1E34"/>
    <w:rsid w:val="002E1FB8"/>
    <w:rsid w:val="002E20E8"/>
    <w:rsid w:val="002E2770"/>
    <w:rsid w:val="002E3327"/>
    <w:rsid w:val="002E3785"/>
    <w:rsid w:val="002E5374"/>
    <w:rsid w:val="002E59F3"/>
    <w:rsid w:val="002E6BAD"/>
    <w:rsid w:val="002E6C71"/>
    <w:rsid w:val="002E77C8"/>
    <w:rsid w:val="002E7DE5"/>
    <w:rsid w:val="002F265A"/>
    <w:rsid w:val="002F276C"/>
    <w:rsid w:val="002F2BCF"/>
    <w:rsid w:val="002F2E5F"/>
    <w:rsid w:val="002F4FA1"/>
    <w:rsid w:val="002F4FCE"/>
    <w:rsid w:val="002F6689"/>
    <w:rsid w:val="002F68BE"/>
    <w:rsid w:val="002F7A43"/>
    <w:rsid w:val="0030090E"/>
    <w:rsid w:val="00300C39"/>
    <w:rsid w:val="00301365"/>
    <w:rsid w:val="0030181D"/>
    <w:rsid w:val="00301823"/>
    <w:rsid w:val="0030264C"/>
    <w:rsid w:val="00302855"/>
    <w:rsid w:val="00303219"/>
    <w:rsid w:val="003032E7"/>
    <w:rsid w:val="00303C0C"/>
    <w:rsid w:val="00303E95"/>
    <w:rsid w:val="0030447C"/>
    <w:rsid w:val="00304F52"/>
    <w:rsid w:val="003056B0"/>
    <w:rsid w:val="00305AE8"/>
    <w:rsid w:val="00305B98"/>
    <w:rsid w:val="00305D51"/>
    <w:rsid w:val="00306977"/>
    <w:rsid w:val="00307D8E"/>
    <w:rsid w:val="00307EC7"/>
    <w:rsid w:val="00315234"/>
    <w:rsid w:val="0031554E"/>
    <w:rsid w:val="00315BFB"/>
    <w:rsid w:val="00316FEE"/>
    <w:rsid w:val="003173E6"/>
    <w:rsid w:val="003175BF"/>
    <w:rsid w:val="00317B43"/>
    <w:rsid w:val="00317BF2"/>
    <w:rsid w:val="00320327"/>
    <w:rsid w:val="00321FF5"/>
    <w:rsid w:val="00322024"/>
    <w:rsid w:val="0032218A"/>
    <w:rsid w:val="003222A6"/>
    <w:rsid w:val="00323246"/>
    <w:rsid w:val="0032502B"/>
    <w:rsid w:val="00326709"/>
    <w:rsid w:val="003273FE"/>
    <w:rsid w:val="00327CAC"/>
    <w:rsid w:val="00330199"/>
    <w:rsid w:val="00331C2E"/>
    <w:rsid w:val="00331E2E"/>
    <w:rsid w:val="00331F0B"/>
    <w:rsid w:val="00331F35"/>
    <w:rsid w:val="00332CBA"/>
    <w:rsid w:val="00333540"/>
    <w:rsid w:val="0033360C"/>
    <w:rsid w:val="00333726"/>
    <w:rsid w:val="00333B86"/>
    <w:rsid w:val="0033483B"/>
    <w:rsid w:val="003358F8"/>
    <w:rsid w:val="00335E67"/>
    <w:rsid w:val="0033685C"/>
    <w:rsid w:val="0034167E"/>
    <w:rsid w:val="003418E3"/>
    <w:rsid w:val="003423C6"/>
    <w:rsid w:val="003425A9"/>
    <w:rsid w:val="00342998"/>
    <w:rsid w:val="00343304"/>
    <w:rsid w:val="0034369A"/>
    <w:rsid w:val="00343B56"/>
    <w:rsid w:val="003452B9"/>
    <w:rsid w:val="003460D9"/>
    <w:rsid w:val="0034634E"/>
    <w:rsid w:val="00350231"/>
    <w:rsid w:val="00350E28"/>
    <w:rsid w:val="0035257F"/>
    <w:rsid w:val="00354901"/>
    <w:rsid w:val="00354D49"/>
    <w:rsid w:val="00356BA6"/>
    <w:rsid w:val="00356D15"/>
    <w:rsid w:val="003577AA"/>
    <w:rsid w:val="00357D7C"/>
    <w:rsid w:val="00357FAE"/>
    <w:rsid w:val="00360BDA"/>
    <w:rsid w:val="00360D6A"/>
    <w:rsid w:val="00360ED8"/>
    <w:rsid w:val="003615FA"/>
    <w:rsid w:val="00363598"/>
    <w:rsid w:val="00363BA4"/>
    <w:rsid w:val="00364C8F"/>
    <w:rsid w:val="00365687"/>
    <w:rsid w:val="0036569A"/>
    <w:rsid w:val="00365730"/>
    <w:rsid w:val="00365B21"/>
    <w:rsid w:val="00365B73"/>
    <w:rsid w:val="00366423"/>
    <w:rsid w:val="0036664B"/>
    <w:rsid w:val="00366FB4"/>
    <w:rsid w:val="00367258"/>
    <w:rsid w:val="0036737A"/>
    <w:rsid w:val="00370187"/>
    <w:rsid w:val="00371918"/>
    <w:rsid w:val="003720CD"/>
    <w:rsid w:val="00372232"/>
    <w:rsid w:val="00373020"/>
    <w:rsid w:val="00374513"/>
    <w:rsid w:val="00374BA8"/>
    <w:rsid w:val="00375FDF"/>
    <w:rsid w:val="0037620C"/>
    <w:rsid w:val="0037631A"/>
    <w:rsid w:val="00376B54"/>
    <w:rsid w:val="00376EF7"/>
    <w:rsid w:val="003770F2"/>
    <w:rsid w:val="003772CC"/>
    <w:rsid w:val="003803A6"/>
    <w:rsid w:val="003803FD"/>
    <w:rsid w:val="00380DAD"/>
    <w:rsid w:val="003810A5"/>
    <w:rsid w:val="003819B7"/>
    <w:rsid w:val="00381DC2"/>
    <w:rsid w:val="00382314"/>
    <w:rsid w:val="00383074"/>
    <w:rsid w:val="00383EE4"/>
    <w:rsid w:val="003853FF"/>
    <w:rsid w:val="00386CFF"/>
    <w:rsid w:val="00386EAD"/>
    <w:rsid w:val="0039046E"/>
    <w:rsid w:val="003908EC"/>
    <w:rsid w:val="00391C40"/>
    <w:rsid w:val="00392642"/>
    <w:rsid w:val="00392897"/>
    <w:rsid w:val="00394081"/>
    <w:rsid w:val="00394A1F"/>
    <w:rsid w:val="0039540D"/>
    <w:rsid w:val="00395999"/>
    <w:rsid w:val="00395B53"/>
    <w:rsid w:val="00395F66"/>
    <w:rsid w:val="00396CB0"/>
    <w:rsid w:val="0039745A"/>
    <w:rsid w:val="003A0722"/>
    <w:rsid w:val="003A0725"/>
    <w:rsid w:val="003A0EA7"/>
    <w:rsid w:val="003A1588"/>
    <w:rsid w:val="003A1978"/>
    <w:rsid w:val="003A2717"/>
    <w:rsid w:val="003A3A72"/>
    <w:rsid w:val="003A3A95"/>
    <w:rsid w:val="003A472D"/>
    <w:rsid w:val="003A4B69"/>
    <w:rsid w:val="003A57B7"/>
    <w:rsid w:val="003A5A1B"/>
    <w:rsid w:val="003A6569"/>
    <w:rsid w:val="003A78B2"/>
    <w:rsid w:val="003A797B"/>
    <w:rsid w:val="003A7982"/>
    <w:rsid w:val="003B0055"/>
    <w:rsid w:val="003B090B"/>
    <w:rsid w:val="003B2482"/>
    <w:rsid w:val="003B2B94"/>
    <w:rsid w:val="003B36DC"/>
    <w:rsid w:val="003B390C"/>
    <w:rsid w:val="003B42E9"/>
    <w:rsid w:val="003B4C81"/>
    <w:rsid w:val="003B6AF9"/>
    <w:rsid w:val="003C0670"/>
    <w:rsid w:val="003C2184"/>
    <w:rsid w:val="003C40DE"/>
    <w:rsid w:val="003C4572"/>
    <w:rsid w:val="003C4D3C"/>
    <w:rsid w:val="003C5689"/>
    <w:rsid w:val="003C7293"/>
    <w:rsid w:val="003C7B0B"/>
    <w:rsid w:val="003C7DFC"/>
    <w:rsid w:val="003C7EC3"/>
    <w:rsid w:val="003D0B45"/>
    <w:rsid w:val="003D1579"/>
    <w:rsid w:val="003D190C"/>
    <w:rsid w:val="003D221C"/>
    <w:rsid w:val="003D2A19"/>
    <w:rsid w:val="003D4148"/>
    <w:rsid w:val="003D4785"/>
    <w:rsid w:val="003D4E4E"/>
    <w:rsid w:val="003D502F"/>
    <w:rsid w:val="003D524C"/>
    <w:rsid w:val="003D531F"/>
    <w:rsid w:val="003D542C"/>
    <w:rsid w:val="003D6105"/>
    <w:rsid w:val="003D6A4A"/>
    <w:rsid w:val="003E022D"/>
    <w:rsid w:val="003E0382"/>
    <w:rsid w:val="003E0578"/>
    <w:rsid w:val="003E07AC"/>
    <w:rsid w:val="003E2197"/>
    <w:rsid w:val="003E30BC"/>
    <w:rsid w:val="003E4497"/>
    <w:rsid w:val="003E464A"/>
    <w:rsid w:val="003E4BC0"/>
    <w:rsid w:val="003E4CAF"/>
    <w:rsid w:val="003E73F6"/>
    <w:rsid w:val="003F172F"/>
    <w:rsid w:val="003F2D5D"/>
    <w:rsid w:val="003F376C"/>
    <w:rsid w:val="003F55DF"/>
    <w:rsid w:val="003F69CC"/>
    <w:rsid w:val="003F6A6B"/>
    <w:rsid w:val="003F7576"/>
    <w:rsid w:val="003F78C2"/>
    <w:rsid w:val="00400202"/>
    <w:rsid w:val="0040078D"/>
    <w:rsid w:val="00400C61"/>
    <w:rsid w:val="00401E94"/>
    <w:rsid w:val="0040227B"/>
    <w:rsid w:val="004022BA"/>
    <w:rsid w:val="0040260C"/>
    <w:rsid w:val="004027D5"/>
    <w:rsid w:val="004029B0"/>
    <w:rsid w:val="00403481"/>
    <w:rsid w:val="00404BAE"/>
    <w:rsid w:val="00404F18"/>
    <w:rsid w:val="00405B85"/>
    <w:rsid w:val="00406592"/>
    <w:rsid w:val="00406A77"/>
    <w:rsid w:val="0040786B"/>
    <w:rsid w:val="00410019"/>
    <w:rsid w:val="00410529"/>
    <w:rsid w:val="004108D1"/>
    <w:rsid w:val="004108D3"/>
    <w:rsid w:val="00410953"/>
    <w:rsid w:val="004111D1"/>
    <w:rsid w:val="00411C0A"/>
    <w:rsid w:val="00412A21"/>
    <w:rsid w:val="00413702"/>
    <w:rsid w:val="00414332"/>
    <w:rsid w:val="004149F4"/>
    <w:rsid w:val="00414CBA"/>
    <w:rsid w:val="00415D97"/>
    <w:rsid w:val="00416B6F"/>
    <w:rsid w:val="004178B2"/>
    <w:rsid w:val="00417D32"/>
    <w:rsid w:val="004203B5"/>
    <w:rsid w:val="004203F1"/>
    <w:rsid w:val="004205E3"/>
    <w:rsid w:val="00421542"/>
    <w:rsid w:val="00421D05"/>
    <w:rsid w:val="00422DCE"/>
    <w:rsid w:val="00423183"/>
    <w:rsid w:val="00423840"/>
    <w:rsid w:val="004243D9"/>
    <w:rsid w:val="00424509"/>
    <w:rsid w:val="0042471C"/>
    <w:rsid w:val="00425B80"/>
    <w:rsid w:val="00425F25"/>
    <w:rsid w:val="004262CD"/>
    <w:rsid w:val="00426606"/>
    <w:rsid w:val="0042728D"/>
    <w:rsid w:val="00427DAC"/>
    <w:rsid w:val="00427E50"/>
    <w:rsid w:val="00431124"/>
    <w:rsid w:val="00431235"/>
    <w:rsid w:val="004324E8"/>
    <w:rsid w:val="00432F97"/>
    <w:rsid w:val="00433C2E"/>
    <w:rsid w:val="00434E9C"/>
    <w:rsid w:val="00435A13"/>
    <w:rsid w:val="00435CCA"/>
    <w:rsid w:val="00435D78"/>
    <w:rsid w:val="004361BD"/>
    <w:rsid w:val="004363E1"/>
    <w:rsid w:val="00436AE1"/>
    <w:rsid w:val="00436DDC"/>
    <w:rsid w:val="00441F45"/>
    <w:rsid w:val="004421C7"/>
    <w:rsid w:val="00443876"/>
    <w:rsid w:val="00443B35"/>
    <w:rsid w:val="0044402F"/>
    <w:rsid w:val="0044440B"/>
    <w:rsid w:val="00444E22"/>
    <w:rsid w:val="00446DD6"/>
    <w:rsid w:val="00447A99"/>
    <w:rsid w:val="004508FD"/>
    <w:rsid w:val="00450A30"/>
    <w:rsid w:val="00450BFD"/>
    <w:rsid w:val="00450D5A"/>
    <w:rsid w:val="00450DB5"/>
    <w:rsid w:val="00450FEB"/>
    <w:rsid w:val="0045144F"/>
    <w:rsid w:val="00452664"/>
    <w:rsid w:val="00453524"/>
    <w:rsid w:val="00453FC0"/>
    <w:rsid w:val="00454BCF"/>
    <w:rsid w:val="00454BF8"/>
    <w:rsid w:val="004552B6"/>
    <w:rsid w:val="004564AA"/>
    <w:rsid w:val="0045658F"/>
    <w:rsid w:val="00456E40"/>
    <w:rsid w:val="00456FF1"/>
    <w:rsid w:val="00457F75"/>
    <w:rsid w:val="004600FC"/>
    <w:rsid w:val="00460268"/>
    <w:rsid w:val="004609F9"/>
    <w:rsid w:val="0046233D"/>
    <w:rsid w:val="00462880"/>
    <w:rsid w:val="00463247"/>
    <w:rsid w:val="004635FB"/>
    <w:rsid w:val="0046479F"/>
    <w:rsid w:val="00465263"/>
    <w:rsid w:val="00467059"/>
    <w:rsid w:val="00467E46"/>
    <w:rsid w:val="00470209"/>
    <w:rsid w:val="0047168D"/>
    <w:rsid w:val="00472229"/>
    <w:rsid w:val="004737A2"/>
    <w:rsid w:val="004758E1"/>
    <w:rsid w:val="00476055"/>
    <w:rsid w:val="004760D0"/>
    <w:rsid w:val="0047781B"/>
    <w:rsid w:val="00480B3E"/>
    <w:rsid w:val="004815EE"/>
    <w:rsid w:val="00481B04"/>
    <w:rsid w:val="00482195"/>
    <w:rsid w:val="004822AE"/>
    <w:rsid w:val="00482EB5"/>
    <w:rsid w:val="004836B5"/>
    <w:rsid w:val="00483788"/>
    <w:rsid w:val="00483DE3"/>
    <w:rsid w:val="00484A19"/>
    <w:rsid w:val="0048524A"/>
    <w:rsid w:val="00486270"/>
    <w:rsid w:val="004871EA"/>
    <w:rsid w:val="0048776C"/>
    <w:rsid w:val="00490C6D"/>
    <w:rsid w:val="004927CF"/>
    <w:rsid w:val="00492943"/>
    <w:rsid w:val="004930AD"/>
    <w:rsid w:val="004935FF"/>
    <w:rsid w:val="00493E18"/>
    <w:rsid w:val="0049411D"/>
    <w:rsid w:val="004942A0"/>
    <w:rsid w:val="004950C4"/>
    <w:rsid w:val="004A11A0"/>
    <w:rsid w:val="004A1AFF"/>
    <w:rsid w:val="004A1C7B"/>
    <w:rsid w:val="004A25A2"/>
    <w:rsid w:val="004A2854"/>
    <w:rsid w:val="004A2D55"/>
    <w:rsid w:val="004A363C"/>
    <w:rsid w:val="004A3FE3"/>
    <w:rsid w:val="004A4F90"/>
    <w:rsid w:val="004A59DC"/>
    <w:rsid w:val="004A5E5E"/>
    <w:rsid w:val="004A6262"/>
    <w:rsid w:val="004A655E"/>
    <w:rsid w:val="004A6FC2"/>
    <w:rsid w:val="004A7377"/>
    <w:rsid w:val="004A7445"/>
    <w:rsid w:val="004A7996"/>
    <w:rsid w:val="004B039D"/>
    <w:rsid w:val="004B1834"/>
    <w:rsid w:val="004B2176"/>
    <w:rsid w:val="004B2808"/>
    <w:rsid w:val="004B29DC"/>
    <w:rsid w:val="004B29F8"/>
    <w:rsid w:val="004B3001"/>
    <w:rsid w:val="004B3953"/>
    <w:rsid w:val="004B3A29"/>
    <w:rsid w:val="004B4069"/>
    <w:rsid w:val="004B437C"/>
    <w:rsid w:val="004B47AB"/>
    <w:rsid w:val="004B4BE2"/>
    <w:rsid w:val="004B5A95"/>
    <w:rsid w:val="004B67D6"/>
    <w:rsid w:val="004B711A"/>
    <w:rsid w:val="004B7F5D"/>
    <w:rsid w:val="004C0EC8"/>
    <w:rsid w:val="004C13EB"/>
    <w:rsid w:val="004C1604"/>
    <w:rsid w:val="004C21D1"/>
    <w:rsid w:val="004C334B"/>
    <w:rsid w:val="004C4087"/>
    <w:rsid w:val="004C47D7"/>
    <w:rsid w:val="004C4A76"/>
    <w:rsid w:val="004C54A9"/>
    <w:rsid w:val="004C75E1"/>
    <w:rsid w:val="004D0966"/>
    <w:rsid w:val="004D1867"/>
    <w:rsid w:val="004D2903"/>
    <w:rsid w:val="004D3A69"/>
    <w:rsid w:val="004D5066"/>
    <w:rsid w:val="004D542D"/>
    <w:rsid w:val="004D54FB"/>
    <w:rsid w:val="004D58AC"/>
    <w:rsid w:val="004D73AF"/>
    <w:rsid w:val="004D7C92"/>
    <w:rsid w:val="004E16A2"/>
    <w:rsid w:val="004E22D9"/>
    <w:rsid w:val="004E232F"/>
    <w:rsid w:val="004E28C6"/>
    <w:rsid w:val="004E3A84"/>
    <w:rsid w:val="004E3BF3"/>
    <w:rsid w:val="004E3C9A"/>
    <w:rsid w:val="004E4063"/>
    <w:rsid w:val="004E4DB8"/>
    <w:rsid w:val="004E4ECB"/>
    <w:rsid w:val="004E5393"/>
    <w:rsid w:val="004E5473"/>
    <w:rsid w:val="004E57D1"/>
    <w:rsid w:val="004E5EC0"/>
    <w:rsid w:val="004E7EDF"/>
    <w:rsid w:val="004E7FAD"/>
    <w:rsid w:val="004F588C"/>
    <w:rsid w:val="004F5A47"/>
    <w:rsid w:val="004F5C23"/>
    <w:rsid w:val="004F63AF"/>
    <w:rsid w:val="004F7955"/>
    <w:rsid w:val="004F7AB8"/>
    <w:rsid w:val="00500189"/>
    <w:rsid w:val="00500742"/>
    <w:rsid w:val="0050130B"/>
    <w:rsid w:val="00501FC6"/>
    <w:rsid w:val="00502855"/>
    <w:rsid w:val="00502ED8"/>
    <w:rsid w:val="00503462"/>
    <w:rsid w:val="00503D63"/>
    <w:rsid w:val="00504FAF"/>
    <w:rsid w:val="005053DD"/>
    <w:rsid w:val="005055D5"/>
    <w:rsid w:val="00505F6F"/>
    <w:rsid w:val="0050694D"/>
    <w:rsid w:val="005079CB"/>
    <w:rsid w:val="00507AA7"/>
    <w:rsid w:val="00511CAA"/>
    <w:rsid w:val="005125F2"/>
    <w:rsid w:val="00513FA9"/>
    <w:rsid w:val="005143A1"/>
    <w:rsid w:val="00514F2C"/>
    <w:rsid w:val="00514FCA"/>
    <w:rsid w:val="00515712"/>
    <w:rsid w:val="005158A2"/>
    <w:rsid w:val="00516272"/>
    <w:rsid w:val="00516AC2"/>
    <w:rsid w:val="00520826"/>
    <w:rsid w:val="005208C1"/>
    <w:rsid w:val="00521559"/>
    <w:rsid w:val="005219D2"/>
    <w:rsid w:val="005229E9"/>
    <w:rsid w:val="00523314"/>
    <w:rsid w:val="005238E6"/>
    <w:rsid w:val="00523967"/>
    <w:rsid w:val="0052435E"/>
    <w:rsid w:val="00524449"/>
    <w:rsid w:val="00525678"/>
    <w:rsid w:val="005256F1"/>
    <w:rsid w:val="005259D3"/>
    <w:rsid w:val="00530E84"/>
    <w:rsid w:val="00530E98"/>
    <w:rsid w:val="00531354"/>
    <w:rsid w:val="00531F94"/>
    <w:rsid w:val="005322B6"/>
    <w:rsid w:val="005333EB"/>
    <w:rsid w:val="00533DA1"/>
    <w:rsid w:val="005351B9"/>
    <w:rsid w:val="005355B4"/>
    <w:rsid w:val="005355BB"/>
    <w:rsid w:val="00536C18"/>
    <w:rsid w:val="0054026C"/>
    <w:rsid w:val="005407E1"/>
    <w:rsid w:val="005410C5"/>
    <w:rsid w:val="00541930"/>
    <w:rsid w:val="00541EBA"/>
    <w:rsid w:val="0054246B"/>
    <w:rsid w:val="005433FC"/>
    <w:rsid w:val="00543BB9"/>
    <w:rsid w:val="00544469"/>
    <w:rsid w:val="00544951"/>
    <w:rsid w:val="00544A28"/>
    <w:rsid w:val="00544B9A"/>
    <w:rsid w:val="00544D85"/>
    <w:rsid w:val="005450A5"/>
    <w:rsid w:val="0054592C"/>
    <w:rsid w:val="005461FD"/>
    <w:rsid w:val="00546490"/>
    <w:rsid w:val="0055074B"/>
    <w:rsid w:val="00550DBC"/>
    <w:rsid w:val="005540D8"/>
    <w:rsid w:val="0055504F"/>
    <w:rsid w:val="00555C4F"/>
    <w:rsid w:val="00557655"/>
    <w:rsid w:val="0056024C"/>
    <w:rsid w:val="0056051A"/>
    <w:rsid w:val="00560DA9"/>
    <w:rsid w:val="00561971"/>
    <w:rsid w:val="00561DB4"/>
    <w:rsid w:val="00562482"/>
    <w:rsid w:val="00562674"/>
    <w:rsid w:val="005633CC"/>
    <w:rsid w:val="0056375D"/>
    <w:rsid w:val="00563CDD"/>
    <w:rsid w:val="005641F1"/>
    <w:rsid w:val="00565285"/>
    <w:rsid w:val="0056578A"/>
    <w:rsid w:val="0056595B"/>
    <w:rsid w:val="00565E75"/>
    <w:rsid w:val="0056777D"/>
    <w:rsid w:val="00567F83"/>
    <w:rsid w:val="005704D0"/>
    <w:rsid w:val="00570C7A"/>
    <w:rsid w:val="00571774"/>
    <w:rsid w:val="00571A96"/>
    <w:rsid w:val="00571C0D"/>
    <w:rsid w:val="00571FF0"/>
    <w:rsid w:val="00572327"/>
    <w:rsid w:val="00572C4C"/>
    <w:rsid w:val="005737BB"/>
    <w:rsid w:val="005737E0"/>
    <w:rsid w:val="00573B97"/>
    <w:rsid w:val="00574AE4"/>
    <w:rsid w:val="0057537B"/>
    <w:rsid w:val="00575666"/>
    <w:rsid w:val="00575AB3"/>
    <w:rsid w:val="00575B65"/>
    <w:rsid w:val="0057605E"/>
    <w:rsid w:val="0057610F"/>
    <w:rsid w:val="0057646D"/>
    <w:rsid w:val="0057664B"/>
    <w:rsid w:val="00576E09"/>
    <w:rsid w:val="00577261"/>
    <w:rsid w:val="0058004A"/>
    <w:rsid w:val="005800F2"/>
    <w:rsid w:val="00580F11"/>
    <w:rsid w:val="00581DB2"/>
    <w:rsid w:val="00582C86"/>
    <w:rsid w:val="00582EB8"/>
    <w:rsid w:val="005831E8"/>
    <w:rsid w:val="00584AAD"/>
    <w:rsid w:val="00585ED0"/>
    <w:rsid w:val="00586C42"/>
    <w:rsid w:val="0058708D"/>
    <w:rsid w:val="005874C3"/>
    <w:rsid w:val="00587742"/>
    <w:rsid w:val="00587EF6"/>
    <w:rsid w:val="005900F2"/>
    <w:rsid w:val="00590CDB"/>
    <w:rsid w:val="00591453"/>
    <w:rsid w:val="005919A8"/>
    <w:rsid w:val="0059207D"/>
    <w:rsid w:val="00592564"/>
    <w:rsid w:val="005925C3"/>
    <w:rsid w:val="00592B57"/>
    <w:rsid w:val="00593195"/>
    <w:rsid w:val="00594747"/>
    <w:rsid w:val="00594844"/>
    <w:rsid w:val="00594AA9"/>
    <w:rsid w:val="00594F92"/>
    <w:rsid w:val="005963AE"/>
    <w:rsid w:val="00596605"/>
    <w:rsid w:val="00596926"/>
    <w:rsid w:val="00597C7B"/>
    <w:rsid w:val="005A021D"/>
    <w:rsid w:val="005A0A26"/>
    <w:rsid w:val="005A1D4E"/>
    <w:rsid w:val="005A1DF8"/>
    <w:rsid w:val="005A2180"/>
    <w:rsid w:val="005A23BE"/>
    <w:rsid w:val="005A2789"/>
    <w:rsid w:val="005A2EDB"/>
    <w:rsid w:val="005A2F9A"/>
    <w:rsid w:val="005A376A"/>
    <w:rsid w:val="005A37BE"/>
    <w:rsid w:val="005A38EF"/>
    <w:rsid w:val="005A4524"/>
    <w:rsid w:val="005A4B46"/>
    <w:rsid w:val="005A514A"/>
    <w:rsid w:val="005A5577"/>
    <w:rsid w:val="005A5C1C"/>
    <w:rsid w:val="005A646E"/>
    <w:rsid w:val="005A6F41"/>
    <w:rsid w:val="005A6F88"/>
    <w:rsid w:val="005A702D"/>
    <w:rsid w:val="005A740C"/>
    <w:rsid w:val="005A7AE7"/>
    <w:rsid w:val="005B0046"/>
    <w:rsid w:val="005B079E"/>
    <w:rsid w:val="005B2C57"/>
    <w:rsid w:val="005B3DDE"/>
    <w:rsid w:val="005B66F7"/>
    <w:rsid w:val="005B7183"/>
    <w:rsid w:val="005B7CDF"/>
    <w:rsid w:val="005B7EFB"/>
    <w:rsid w:val="005C00D2"/>
    <w:rsid w:val="005C0521"/>
    <w:rsid w:val="005C065A"/>
    <w:rsid w:val="005C2BBC"/>
    <w:rsid w:val="005C3811"/>
    <w:rsid w:val="005C3F95"/>
    <w:rsid w:val="005C5757"/>
    <w:rsid w:val="005C68B7"/>
    <w:rsid w:val="005C6DD2"/>
    <w:rsid w:val="005C70F7"/>
    <w:rsid w:val="005C7808"/>
    <w:rsid w:val="005D01A8"/>
    <w:rsid w:val="005D0384"/>
    <w:rsid w:val="005D1267"/>
    <w:rsid w:val="005D14B9"/>
    <w:rsid w:val="005D15B8"/>
    <w:rsid w:val="005D3416"/>
    <w:rsid w:val="005D414E"/>
    <w:rsid w:val="005D5A69"/>
    <w:rsid w:val="005D610C"/>
    <w:rsid w:val="005D613F"/>
    <w:rsid w:val="005D6ACF"/>
    <w:rsid w:val="005D75B3"/>
    <w:rsid w:val="005D767D"/>
    <w:rsid w:val="005D7E1E"/>
    <w:rsid w:val="005E107F"/>
    <w:rsid w:val="005E1090"/>
    <w:rsid w:val="005E150A"/>
    <w:rsid w:val="005E16C0"/>
    <w:rsid w:val="005E18CA"/>
    <w:rsid w:val="005E28CB"/>
    <w:rsid w:val="005E33AD"/>
    <w:rsid w:val="005E3CE3"/>
    <w:rsid w:val="005E3E26"/>
    <w:rsid w:val="005E4CC8"/>
    <w:rsid w:val="005E4CE1"/>
    <w:rsid w:val="005E4F79"/>
    <w:rsid w:val="005E6130"/>
    <w:rsid w:val="005E6936"/>
    <w:rsid w:val="005E6EA4"/>
    <w:rsid w:val="005E7212"/>
    <w:rsid w:val="005E7234"/>
    <w:rsid w:val="005E7DD5"/>
    <w:rsid w:val="005E7E4A"/>
    <w:rsid w:val="005F0768"/>
    <w:rsid w:val="005F0833"/>
    <w:rsid w:val="005F2033"/>
    <w:rsid w:val="005F3010"/>
    <w:rsid w:val="005F314E"/>
    <w:rsid w:val="005F327A"/>
    <w:rsid w:val="005F32B6"/>
    <w:rsid w:val="005F411B"/>
    <w:rsid w:val="005F6EDF"/>
    <w:rsid w:val="005F7E06"/>
    <w:rsid w:val="00602BC6"/>
    <w:rsid w:val="00603131"/>
    <w:rsid w:val="00603153"/>
    <w:rsid w:val="00603278"/>
    <w:rsid w:val="00604240"/>
    <w:rsid w:val="0060470D"/>
    <w:rsid w:val="00607A1E"/>
    <w:rsid w:val="00610BF9"/>
    <w:rsid w:val="00610C1F"/>
    <w:rsid w:val="00610D16"/>
    <w:rsid w:val="00611161"/>
    <w:rsid w:val="006111D5"/>
    <w:rsid w:val="006111F5"/>
    <w:rsid w:val="00611579"/>
    <w:rsid w:val="0061157B"/>
    <w:rsid w:val="006119E3"/>
    <w:rsid w:val="006128F1"/>
    <w:rsid w:val="006134A2"/>
    <w:rsid w:val="00613C51"/>
    <w:rsid w:val="006147C2"/>
    <w:rsid w:val="00614B00"/>
    <w:rsid w:val="00614B2F"/>
    <w:rsid w:val="006156EF"/>
    <w:rsid w:val="00616282"/>
    <w:rsid w:val="00616C9A"/>
    <w:rsid w:val="0061746B"/>
    <w:rsid w:val="00617581"/>
    <w:rsid w:val="00617ABA"/>
    <w:rsid w:val="006218B6"/>
    <w:rsid w:val="00621B30"/>
    <w:rsid w:val="00622197"/>
    <w:rsid w:val="006225BD"/>
    <w:rsid w:val="006236D4"/>
    <w:rsid w:val="00623E11"/>
    <w:rsid w:val="006252EA"/>
    <w:rsid w:val="0062546C"/>
    <w:rsid w:val="00626171"/>
    <w:rsid w:val="006261E2"/>
    <w:rsid w:val="006263BC"/>
    <w:rsid w:val="0062712C"/>
    <w:rsid w:val="0062772B"/>
    <w:rsid w:val="00630061"/>
    <w:rsid w:val="0063074F"/>
    <w:rsid w:val="00630CBB"/>
    <w:rsid w:val="0063325B"/>
    <w:rsid w:val="006338E0"/>
    <w:rsid w:val="00633AB1"/>
    <w:rsid w:val="00633AC7"/>
    <w:rsid w:val="00634084"/>
    <w:rsid w:val="006348E1"/>
    <w:rsid w:val="00635040"/>
    <w:rsid w:val="00635546"/>
    <w:rsid w:val="00635BDF"/>
    <w:rsid w:val="00636BC0"/>
    <w:rsid w:val="00637E55"/>
    <w:rsid w:val="00637F46"/>
    <w:rsid w:val="006400E7"/>
    <w:rsid w:val="006410DC"/>
    <w:rsid w:val="006411DE"/>
    <w:rsid w:val="00641776"/>
    <w:rsid w:val="0064303E"/>
    <w:rsid w:val="00643698"/>
    <w:rsid w:val="00643D2B"/>
    <w:rsid w:val="0064442C"/>
    <w:rsid w:val="006448C5"/>
    <w:rsid w:val="006450A8"/>
    <w:rsid w:val="006455E0"/>
    <w:rsid w:val="00645EF6"/>
    <w:rsid w:val="0064671F"/>
    <w:rsid w:val="00647054"/>
    <w:rsid w:val="006470F6"/>
    <w:rsid w:val="0064710F"/>
    <w:rsid w:val="00647158"/>
    <w:rsid w:val="00647D70"/>
    <w:rsid w:val="00652758"/>
    <w:rsid w:val="00652DF9"/>
    <w:rsid w:val="006543E6"/>
    <w:rsid w:val="006548B8"/>
    <w:rsid w:val="006555BD"/>
    <w:rsid w:val="00656C9E"/>
    <w:rsid w:val="00656CAE"/>
    <w:rsid w:val="00656F74"/>
    <w:rsid w:val="006609D7"/>
    <w:rsid w:val="00661A6D"/>
    <w:rsid w:val="00661FCC"/>
    <w:rsid w:val="006634E1"/>
    <w:rsid w:val="00664414"/>
    <w:rsid w:val="00664A0D"/>
    <w:rsid w:val="00664AD5"/>
    <w:rsid w:val="00664DF9"/>
    <w:rsid w:val="006660CB"/>
    <w:rsid w:val="00667134"/>
    <w:rsid w:val="00667334"/>
    <w:rsid w:val="006676E2"/>
    <w:rsid w:val="00672837"/>
    <w:rsid w:val="00674CFD"/>
    <w:rsid w:val="00675623"/>
    <w:rsid w:val="00675939"/>
    <w:rsid w:val="00675AE1"/>
    <w:rsid w:val="00676D8D"/>
    <w:rsid w:val="00677998"/>
    <w:rsid w:val="00677DC7"/>
    <w:rsid w:val="006808F0"/>
    <w:rsid w:val="006809D8"/>
    <w:rsid w:val="006812EE"/>
    <w:rsid w:val="006821C6"/>
    <w:rsid w:val="00682B0F"/>
    <w:rsid w:val="00682B8C"/>
    <w:rsid w:val="00683ED1"/>
    <w:rsid w:val="00684058"/>
    <w:rsid w:val="00684B4B"/>
    <w:rsid w:val="00685EB4"/>
    <w:rsid w:val="006872A6"/>
    <w:rsid w:val="00687AC8"/>
    <w:rsid w:val="0068A204"/>
    <w:rsid w:val="0069077B"/>
    <w:rsid w:val="00693640"/>
    <w:rsid w:val="00693701"/>
    <w:rsid w:val="006939C8"/>
    <w:rsid w:val="006940C6"/>
    <w:rsid w:val="006942F5"/>
    <w:rsid w:val="00695FB0"/>
    <w:rsid w:val="00696681"/>
    <w:rsid w:val="006A16B4"/>
    <w:rsid w:val="006A2100"/>
    <w:rsid w:val="006A4C05"/>
    <w:rsid w:val="006A594A"/>
    <w:rsid w:val="006A7CE6"/>
    <w:rsid w:val="006B0517"/>
    <w:rsid w:val="006B053D"/>
    <w:rsid w:val="006B06A5"/>
    <w:rsid w:val="006B126C"/>
    <w:rsid w:val="006B1ABD"/>
    <w:rsid w:val="006B1B08"/>
    <w:rsid w:val="006B3D57"/>
    <w:rsid w:val="006B4382"/>
    <w:rsid w:val="006B4648"/>
    <w:rsid w:val="006B50D1"/>
    <w:rsid w:val="006B5119"/>
    <w:rsid w:val="006B5540"/>
    <w:rsid w:val="006B5B2F"/>
    <w:rsid w:val="006B7ECA"/>
    <w:rsid w:val="006C13F9"/>
    <w:rsid w:val="006C1C82"/>
    <w:rsid w:val="006C1FA8"/>
    <w:rsid w:val="006C2B84"/>
    <w:rsid w:val="006C3D2C"/>
    <w:rsid w:val="006C3DFC"/>
    <w:rsid w:val="006C41A2"/>
    <w:rsid w:val="006C4A6A"/>
    <w:rsid w:val="006C5474"/>
    <w:rsid w:val="006C5882"/>
    <w:rsid w:val="006C5D83"/>
    <w:rsid w:val="006C5FF7"/>
    <w:rsid w:val="006C6046"/>
    <w:rsid w:val="006D0130"/>
    <w:rsid w:val="006D01A9"/>
    <w:rsid w:val="006D1031"/>
    <w:rsid w:val="006D1B63"/>
    <w:rsid w:val="006D2F2A"/>
    <w:rsid w:val="006D403B"/>
    <w:rsid w:val="006D5D28"/>
    <w:rsid w:val="006D6C49"/>
    <w:rsid w:val="006D765A"/>
    <w:rsid w:val="006E0F47"/>
    <w:rsid w:val="006E119B"/>
    <w:rsid w:val="006E167D"/>
    <w:rsid w:val="006E210A"/>
    <w:rsid w:val="006E260B"/>
    <w:rsid w:val="006E38B7"/>
    <w:rsid w:val="006E491F"/>
    <w:rsid w:val="006E5DC8"/>
    <w:rsid w:val="006E676F"/>
    <w:rsid w:val="006E7258"/>
    <w:rsid w:val="006F1B9D"/>
    <w:rsid w:val="006F2C38"/>
    <w:rsid w:val="006F3648"/>
    <w:rsid w:val="006F399D"/>
    <w:rsid w:val="006F6412"/>
    <w:rsid w:val="006F6CC8"/>
    <w:rsid w:val="006F7016"/>
    <w:rsid w:val="006F7260"/>
    <w:rsid w:val="00700470"/>
    <w:rsid w:val="007008DD"/>
    <w:rsid w:val="00700B61"/>
    <w:rsid w:val="00701703"/>
    <w:rsid w:val="007025A2"/>
    <w:rsid w:val="00702BE5"/>
    <w:rsid w:val="00703DC3"/>
    <w:rsid w:val="0070471E"/>
    <w:rsid w:val="0070492B"/>
    <w:rsid w:val="007052B0"/>
    <w:rsid w:val="00705A9F"/>
    <w:rsid w:val="0070752C"/>
    <w:rsid w:val="007076D4"/>
    <w:rsid w:val="00707C8D"/>
    <w:rsid w:val="00710490"/>
    <w:rsid w:val="00710F15"/>
    <w:rsid w:val="007112CA"/>
    <w:rsid w:val="00711763"/>
    <w:rsid w:val="007130C6"/>
    <w:rsid w:val="007134B8"/>
    <w:rsid w:val="0071430B"/>
    <w:rsid w:val="00714692"/>
    <w:rsid w:val="007155B8"/>
    <w:rsid w:val="0071560F"/>
    <w:rsid w:val="00715C74"/>
    <w:rsid w:val="00716731"/>
    <w:rsid w:val="007169F8"/>
    <w:rsid w:val="00717E10"/>
    <w:rsid w:val="00721FED"/>
    <w:rsid w:val="00722636"/>
    <w:rsid w:val="0072318A"/>
    <w:rsid w:val="00723B72"/>
    <w:rsid w:val="00723CC2"/>
    <w:rsid w:val="00725161"/>
    <w:rsid w:val="007265CA"/>
    <w:rsid w:val="00726A2C"/>
    <w:rsid w:val="00726AC9"/>
    <w:rsid w:val="00730491"/>
    <w:rsid w:val="00731E3C"/>
    <w:rsid w:val="0073518C"/>
    <w:rsid w:val="007357F7"/>
    <w:rsid w:val="007362AD"/>
    <w:rsid w:val="0073706E"/>
    <w:rsid w:val="007371FF"/>
    <w:rsid w:val="007373E7"/>
    <w:rsid w:val="007373FA"/>
    <w:rsid w:val="00737677"/>
    <w:rsid w:val="00740C60"/>
    <w:rsid w:val="00741600"/>
    <w:rsid w:val="00741AA4"/>
    <w:rsid w:val="00742362"/>
    <w:rsid w:val="007424F5"/>
    <w:rsid w:val="00742E61"/>
    <w:rsid w:val="0074328B"/>
    <w:rsid w:val="00743852"/>
    <w:rsid w:val="00743BC8"/>
    <w:rsid w:val="00743C85"/>
    <w:rsid w:val="0074442C"/>
    <w:rsid w:val="00744A23"/>
    <w:rsid w:val="00744EED"/>
    <w:rsid w:val="00745E52"/>
    <w:rsid w:val="00747B64"/>
    <w:rsid w:val="00753E35"/>
    <w:rsid w:val="00753FDB"/>
    <w:rsid w:val="007545FE"/>
    <w:rsid w:val="00754B1D"/>
    <w:rsid w:val="00754C2D"/>
    <w:rsid w:val="00754CDD"/>
    <w:rsid w:val="00754ECD"/>
    <w:rsid w:val="00755A2B"/>
    <w:rsid w:val="00755B2A"/>
    <w:rsid w:val="00756248"/>
    <w:rsid w:val="00757DDE"/>
    <w:rsid w:val="007606DF"/>
    <w:rsid w:val="00761D67"/>
    <w:rsid w:val="0076213C"/>
    <w:rsid w:val="00763EC7"/>
    <w:rsid w:val="00764FC4"/>
    <w:rsid w:val="00765129"/>
    <w:rsid w:val="00765ECF"/>
    <w:rsid w:val="00765F91"/>
    <w:rsid w:val="00766F96"/>
    <w:rsid w:val="00767BD1"/>
    <w:rsid w:val="00770915"/>
    <w:rsid w:val="00773088"/>
    <w:rsid w:val="007733CA"/>
    <w:rsid w:val="007739F1"/>
    <w:rsid w:val="00774B5D"/>
    <w:rsid w:val="00775449"/>
    <w:rsid w:val="0077597C"/>
    <w:rsid w:val="00777A2F"/>
    <w:rsid w:val="007809C6"/>
    <w:rsid w:val="007809D4"/>
    <w:rsid w:val="00780C2B"/>
    <w:rsid w:val="007817C4"/>
    <w:rsid w:val="0078280E"/>
    <w:rsid w:val="00782BB1"/>
    <w:rsid w:val="00782C41"/>
    <w:rsid w:val="00787B6E"/>
    <w:rsid w:val="00787C44"/>
    <w:rsid w:val="007900BA"/>
    <w:rsid w:val="00790146"/>
    <w:rsid w:val="00790847"/>
    <w:rsid w:val="007908D8"/>
    <w:rsid w:val="007912AF"/>
    <w:rsid w:val="007916F8"/>
    <w:rsid w:val="00791AC2"/>
    <w:rsid w:val="00791BD3"/>
    <w:rsid w:val="00791E9C"/>
    <w:rsid w:val="007921CF"/>
    <w:rsid w:val="00793160"/>
    <w:rsid w:val="007932A4"/>
    <w:rsid w:val="0079412A"/>
    <w:rsid w:val="007943BD"/>
    <w:rsid w:val="0079587F"/>
    <w:rsid w:val="007A02C6"/>
    <w:rsid w:val="007A0322"/>
    <w:rsid w:val="007A03DB"/>
    <w:rsid w:val="007A09C1"/>
    <w:rsid w:val="007A0ECB"/>
    <w:rsid w:val="007A3489"/>
    <w:rsid w:val="007A3904"/>
    <w:rsid w:val="007A3F76"/>
    <w:rsid w:val="007A4013"/>
    <w:rsid w:val="007A42FE"/>
    <w:rsid w:val="007A4989"/>
    <w:rsid w:val="007A6360"/>
    <w:rsid w:val="007A66F0"/>
    <w:rsid w:val="007A75E1"/>
    <w:rsid w:val="007A78DA"/>
    <w:rsid w:val="007A7FCC"/>
    <w:rsid w:val="007B09F8"/>
    <w:rsid w:val="007B121A"/>
    <w:rsid w:val="007B3032"/>
    <w:rsid w:val="007B3789"/>
    <w:rsid w:val="007B4390"/>
    <w:rsid w:val="007B448B"/>
    <w:rsid w:val="007B44F3"/>
    <w:rsid w:val="007B4AC9"/>
    <w:rsid w:val="007B4F54"/>
    <w:rsid w:val="007B4FD2"/>
    <w:rsid w:val="007B5701"/>
    <w:rsid w:val="007B62B5"/>
    <w:rsid w:val="007B6CAF"/>
    <w:rsid w:val="007C01A6"/>
    <w:rsid w:val="007C02BA"/>
    <w:rsid w:val="007C0D5E"/>
    <w:rsid w:val="007C10D0"/>
    <w:rsid w:val="007C3804"/>
    <w:rsid w:val="007C3A6C"/>
    <w:rsid w:val="007C4C0C"/>
    <w:rsid w:val="007C4FB9"/>
    <w:rsid w:val="007C523F"/>
    <w:rsid w:val="007C5570"/>
    <w:rsid w:val="007C5787"/>
    <w:rsid w:val="007C5AB3"/>
    <w:rsid w:val="007C6672"/>
    <w:rsid w:val="007C6E62"/>
    <w:rsid w:val="007D001A"/>
    <w:rsid w:val="007D072F"/>
    <w:rsid w:val="007D0E50"/>
    <w:rsid w:val="007D1650"/>
    <w:rsid w:val="007D39BA"/>
    <w:rsid w:val="007D46E3"/>
    <w:rsid w:val="007D6988"/>
    <w:rsid w:val="007E0009"/>
    <w:rsid w:val="007E0170"/>
    <w:rsid w:val="007E0651"/>
    <w:rsid w:val="007E1DEF"/>
    <w:rsid w:val="007E2391"/>
    <w:rsid w:val="007E3297"/>
    <w:rsid w:val="007E3BEF"/>
    <w:rsid w:val="007E3CCB"/>
    <w:rsid w:val="007E46CD"/>
    <w:rsid w:val="007E4FDC"/>
    <w:rsid w:val="007E58D2"/>
    <w:rsid w:val="007E5CC3"/>
    <w:rsid w:val="007E70D6"/>
    <w:rsid w:val="007E75E7"/>
    <w:rsid w:val="007E78D0"/>
    <w:rsid w:val="007E7C77"/>
    <w:rsid w:val="007E7D36"/>
    <w:rsid w:val="007F036D"/>
    <w:rsid w:val="007F0A2E"/>
    <w:rsid w:val="007F1103"/>
    <w:rsid w:val="007F1C94"/>
    <w:rsid w:val="007F25E7"/>
    <w:rsid w:val="007F43B0"/>
    <w:rsid w:val="007F444C"/>
    <w:rsid w:val="007F4703"/>
    <w:rsid w:val="007F5E1D"/>
    <w:rsid w:val="007F6C8F"/>
    <w:rsid w:val="0080066D"/>
    <w:rsid w:val="00802AF4"/>
    <w:rsid w:val="00802E32"/>
    <w:rsid w:val="0080354B"/>
    <w:rsid w:val="008037AF"/>
    <w:rsid w:val="008043F5"/>
    <w:rsid w:val="00804CD5"/>
    <w:rsid w:val="008051BC"/>
    <w:rsid w:val="0080610A"/>
    <w:rsid w:val="00806288"/>
    <w:rsid w:val="00810B02"/>
    <w:rsid w:val="0081106B"/>
    <w:rsid w:val="008129A8"/>
    <w:rsid w:val="0081366A"/>
    <w:rsid w:val="008152E5"/>
    <w:rsid w:val="00815F1D"/>
    <w:rsid w:val="00820A6E"/>
    <w:rsid w:val="00820C6F"/>
    <w:rsid w:val="0082110F"/>
    <w:rsid w:val="008212C3"/>
    <w:rsid w:val="008212E4"/>
    <w:rsid w:val="00821429"/>
    <w:rsid w:val="00821547"/>
    <w:rsid w:val="008217E1"/>
    <w:rsid w:val="00822319"/>
    <w:rsid w:val="00822C9C"/>
    <w:rsid w:val="00822D0B"/>
    <w:rsid w:val="0082314B"/>
    <w:rsid w:val="00824E45"/>
    <w:rsid w:val="00826003"/>
    <w:rsid w:val="00826A73"/>
    <w:rsid w:val="00826B59"/>
    <w:rsid w:val="0082707E"/>
    <w:rsid w:val="008273AF"/>
    <w:rsid w:val="008309C7"/>
    <w:rsid w:val="00830A17"/>
    <w:rsid w:val="0083130B"/>
    <w:rsid w:val="00831374"/>
    <w:rsid w:val="00831647"/>
    <w:rsid w:val="008316E9"/>
    <w:rsid w:val="00831BC0"/>
    <w:rsid w:val="00832929"/>
    <w:rsid w:val="0083297D"/>
    <w:rsid w:val="00832B2B"/>
    <w:rsid w:val="00832F4D"/>
    <w:rsid w:val="008344B4"/>
    <w:rsid w:val="00834DB5"/>
    <w:rsid w:val="008351F7"/>
    <w:rsid w:val="00835434"/>
    <w:rsid w:val="008366CE"/>
    <w:rsid w:val="00841982"/>
    <w:rsid w:val="0084198C"/>
    <w:rsid w:val="008430C0"/>
    <w:rsid w:val="00843EB4"/>
    <w:rsid w:val="00844047"/>
    <w:rsid w:val="00844AE7"/>
    <w:rsid w:val="00844FDE"/>
    <w:rsid w:val="00845093"/>
    <w:rsid w:val="00845746"/>
    <w:rsid w:val="00846152"/>
    <w:rsid w:val="008466C0"/>
    <w:rsid w:val="0084671C"/>
    <w:rsid w:val="00850921"/>
    <w:rsid w:val="00850A76"/>
    <w:rsid w:val="00850A90"/>
    <w:rsid w:val="00850FD3"/>
    <w:rsid w:val="00852752"/>
    <w:rsid w:val="00853805"/>
    <w:rsid w:val="00853835"/>
    <w:rsid w:val="0085460A"/>
    <w:rsid w:val="008547C3"/>
    <w:rsid w:val="00855097"/>
    <w:rsid w:val="008553C0"/>
    <w:rsid w:val="0085585A"/>
    <w:rsid w:val="00856457"/>
    <w:rsid w:val="008565C0"/>
    <w:rsid w:val="00857A30"/>
    <w:rsid w:val="00857EC5"/>
    <w:rsid w:val="00857F25"/>
    <w:rsid w:val="00860639"/>
    <w:rsid w:val="00860678"/>
    <w:rsid w:val="0086138E"/>
    <w:rsid w:val="0086139B"/>
    <w:rsid w:val="008619EC"/>
    <w:rsid w:val="00862775"/>
    <w:rsid w:val="00862C9B"/>
    <w:rsid w:val="0086305F"/>
    <w:rsid w:val="008650F0"/>
    <w:rsid w:val="0086514A"/>
    <w:rsid w:val="008652E6"/>
    <w:rsid w:val="00865800"/>
    <w:rsid w:val="00865A19"/>
    <w:rsid w:val="00865CBF"/>
    <w:rsid w:val="00865CEA"/>
    <w:rsid w:val="0086673A"/>
    <w:rsid w:val="00866FBB"/>
    <w:rsid w:val="00867A73"/>
    <w:rsid w:val="00867DEC"/>
    <w:rsid w:val="00870508"/>
    <w:rsid w:val="008715A5"/>
    <w:rsid w:val="0087161B"/>
    <w:rsid w:val="008732FB"/>
    <w:rsid w:val="00873820"/>
    <w:rsid w:val="0087390E"/>
    <w:rsid w:val="00876924"/>
    <w:rsid w:val="00876C01"/>
    <w:rsid w:val="0087738F"/>
    <w:rsid w:val="0087795F"/>
    <w:rsid w:val="00877966"/>
    <w:rsid w:val="00880041"/>
    <w:rsid w:val="0088166B"/>
    <w:rsid w:val="0088166D"/>
    <w:rsid w:val="00882662"/>
    <w:rsid w:val="00882B9B"/>
    <w:rsid w:val="008832A0"/>
    <w:rsid w:val="00883396"/>
    <w:rsid w:val="00884902"/>
    <w:rsid w:val="008854C8"/>
    <w:rsid w:val="00886009"/>
    <w:rsid w:val="0088633F"/>
    <w:rsid w:val="00891542"/>
    <w:rsid w:val="00891976"/>
    <w:rsid w:val="00891E7D"/>
    <w:rsid w:val="008924D4"/>
    <w:rsid w:val="00892C04"/>
    <w:rsid w:val="00892DB2"/>
    <w:rsid w:val="00893340"/>
    <w:rsid w:val="008954A0"/>
    <w:rsid w:val="00895CFD"/>
    <w:rsid w:val="00896389"/>
    <w:rsid w:val="00896940"/>
    <w:rsid w:val="00896996"/>
    <w:rsid w:val="00897764"/>
    <w:rsid w:val="008979FD"/>
    <w:rsid w:val="008A029C"/>
    <w:rsid w:val="008A0B83"/>
    <w:rsid w:val="008A0C1F"/>
    <w:rsid w:val="008A0D10"/>
    <w:rsid w:val="008A0F4D"/>
    <w:rsid w:val="008A113B"/>
    <w:rsid w:val="008A139A"/>
    <w:rsid w:val="008A16C2"/>
    <w:rsid w:val="008A19BE"/>
    <w:rsid w:val="008A2229"/>
    <w:rsid w:val="008A2339"/>
    <w:rsid w:val="008A43A6"/>
    <w:rsid w:val="008A49C6"/>
    <w:rsid w:val="008A58D8"/>
    <w:rsid w:val="008A5E64"/>
    <w:rsid w:val="008A6F80"/>
    <w:rsid w:val="008B1685"/>
    <w:rsid w:val="008B18A3"/>
    <w:rsid w:val="008B1FA6"/>
    <w:rsid w:val="008B31E6"/>
    <w:rsid w:val="008B3631"/>
    <w:rsid w:val="008B41D6"/>
    <w:rsid w:val="008B50BD"/>
    <w:rsid w:val="008B58C5"/>
    <w:rsid w:val="008B6297"/>
    <w:rsid w:val="008B6603"/>
    <w:rsid w:val="008B7143"/>
    <w:rsid w:val="008B7496"/>
    <w:rsid w:val="008C0601"/>
    <w:rsid w:val="008C0D18"/>
    <w:rsid w:val="008C1FBD"/>
    <w:rsid w:val="008C3998"/>
    <w:rsid w:val="008C3C2A"/>
    <w:rsid w:val="008C45BC"/>
    <w:rsid w:val="008C4FB2"/>
    <w:rsid w:val="008C6EDB"/>
    <w:rsid w:val="008C6F63"/>
    <w:rsid w:val="008D0620"/>
    <w:rsid w:val="008D07E2"/>
    <w:rsid w:val="008D0BBF"/>
    <w:rsid w:val="008D1691"/>
    <w:rsid w:val="008D1807"/>
    <w:rsid w:val="008D2089"/>
    <w:rsid w:val="008D22AF"/>
    <w:rsid w:val="008D2A4B"/>
    <w:rsid w:val="008D2BB4"/>
    <w:rsid w:val="008D2E37"/>
    <w:rsid w:val="008D46A9"/>
    <w:rsid w:val="008D49A0"/>
    <w:rsid w:val="008D4D04"/>
    <w:rsid w:val="008D4D30"/>
    <w:rsid w:val="008D547A"/>
    <w:rsid w:val="008D54B6"/>
    <w:rsid w:val="008D5514"/>
    <w:rsid w:val="008D581E"/>
    <w:rsid w:val="008D5F1F"/>
    <w:rsid w:val="008E0C10"/>
    <w:rsid w:val="008E119B"/>
    <w:rsid w:val="008E11A4"/>
    <w:rsid w:val="008E19D5"/>
    <w:rsid w:val="008E1C46"/>
    <w:rsid w:val="008E2B0B"/>
    <w:rsid w:val="008E2BDE"/>
    <w:rsid w:val="008E42EA"/>
    <w:rsid w:val="008E4B5C"/>
    <w:rsid w:val="008E4C68"/>
    <w:rsid w:val="008E52D1"/>
    <w:rsid w:val="008E58C1"/>
    <w:rsid w:val="008E58FF"/>
    <w:rsid w:val="008E6C09"/>
    <w:rsid w:val="008E7D7B"/>
    <w:rsid w:val="008F00CA"/>
    <w:rsid w:val="008F0477"/>
    <w:rsid w:val="008F050A"/>
    <w:rsid w:val="008F11AA"/>
    <w:rsid w:val="008F11AC"/>
    <w:rsid w:val="008F1591"/>
    <w:rsid w:val="008F2BAC"/>
    <w:rsid w:val="008F2E4E"/>
    <w:rsid w:val="008F2F75"/>
    <w:rsid w:val="008F3187"/>
    <w:rsid w:val="008F3727"/>
    <w:rsid w:val="008F3C67"/>
    <w:rsid w:val="008F3DA3"/>
    <w:rsid w:val="008F47CA"/>
    <w:rsid w:val="008F4B3D"/>
    <w:rsid w:val="008F6044"/>
    <w:rsid w:val="008F6469"/>
    <w:rsid w:val="008F6650"/>
    <w:rsid w:val="008F6CE9"/>
    <w:rsid w:val="0090098D"/>
    <w:rsid w:val="00900C8B"/>
    <w:rsid w:val="00900F99"/>
    <w:rsid w:val="009036BA"/>
    <w:rsid w:val="00903B71"/>
    <w:rsid w:val="00905711"/>
    <w:rsid w:val="00905B69"/>
    <w:rsid w:val="00905F8B"/>
    <w:rsid w:val="0090611A"/>
    <w:rsid w:val="00906520"/>
    <w:rsid w:val="00906798"/>
    <w:rsid w:val="009107E2"/>
    <w:rsid w:val="00910E97"/>
    <w:rsid w:val="009112DE"/>
    <w:rsid w:val="00911BE2"/>
    <w:rsid w:val="00911DE1"/>
    <w:rsid w:val="00912E02"/>
    <w:rsid w:val="00912F92"/>
    <w:rsid w:val="00915385"/>
    <w:rsid w:val="0091555C"/>
    <w:rsid w:val="0091556A"/>
    <w:rsid w:val="00915AA6"/>
    <w:rsid w:val="0091675F"/>
    <w:rsid w:val="009168B0"/>
    <w:rsid w:val="00916A97"/>
    <w:rsid w:val="0091775A"/>
    <w:rsid w:val="00917DE1"/>
    <w:rsid w:val="009203C1"/>
    <w:rsid w:val="00920844"/>
    <w:rsid w:val="00920846"/>
    <w:rsid w:val="00920A21"/>
    <w:rsid w:val="0092183E"/>
    <w:rsid w:val="00921FAA"/>
    <w:rsid w:val="00922483"/>
    <w:rsid w:val="009224A1"/>
    <w:rsid w:val="009229B4"/>
    <w:rsid w:val="00923282"/>
    <w:rsid w:val="009237B3"/>
    <w:rsid w:val="00923DA9"/>
    <w:rsid w:val="00924E69"/>
    <w:rsid w:val="00925055"/>
    <w:rsid w:val="00925935"/>
    <w:rsid w:val="009262C0"/>
    <w:rsid w:val="00930337"/>
    <w:rsid w:val="00931518"/>
    <w:rsid w:val="00932FAE"/>
    <w:rsid w:val="00933A46"/>
    <w:rsid w:val="00934B2C"/>
    <w:rsid w:val="00937278"/>
    <w:rsid w:val="00941DF5"/>
    <w:rsid w:val="00942764"/>
    <w:rsid w:val="00942F52"/>
    <w:rsid w:val="00942F53"/>
    <w:rsid w:val="009432F4"/>
    <w:rsid w:val="009436BB"/>
    <w:rsid w:val="00943800"/>
    <w:rsid w:val="00943B46"/>
    <w:rsid w:val="00945677"/>
    <w:rsid w:val="00945733"/>
    <w:rsid w:val="00945D31"/>
    <w:rsid w:val="0094636D"/>
    <w:rsid w:val="009469D9"/>
    <w:rsid w:val="00946C64"/>
    <w:rsid w:val="00947CA9"/>
    <w:rsid w:val="00947CF0"/>
    <w:rsid w:val="00947D1F"/>
    <w:rsid w:val="00947EC0"/>
    <w:rsid w:val="0095087F"/>
    <w:rsid w:val="00950A03"/>
    <w:rsid w:val="00952A44"/>
    <w:rsid w:val="009542F2"/>
    <w:rsid w:val="009552C1"/>
    <w:rsid w:val="009552F9"/>
    <w:rsid w:val="00956D39"/>
    <w:rsid w:val="00956D5E"/>
    <w:rsid w:val="00957515"/>
    <w:rsid w:val="00957978"/>
    <w:rsid w:val="00957A94"/>
    <w:rsid w:val="00957B81"/>
    <w:rsid w:val="00957DA8"/>
    <w:rsid w:val="00957E1E"/>
    <w:rsid w:val="0096010D"/>
    <w:rsid w:val="009604EB"/>
    <w:rsid w:val="00961497"/>
    <w:rsid w:val="009614AD"/>
    <w:rsid w:val="0096344C"/>
    <w:rsid w:val="009635DA"/>
    <w:rsid w:val="009636D2"/>
    <w:rsid w:val="00963BE4"/>
    <w:rsid w:val="0096408C"/>
    <w:rsid w:val="009640D4"/>
    <w:rsid w:val="009660DC"/>
    <w:rsid w:val="00966649"/>
    <w:rsid w:val="00966841"/>
    <w:rsid w:val="0096714A"/>
    <w:rsid w:val="00967563"/>
    <w:rsid w:val="00967D5F"/>
    <w:rsid w:val="00967FB5"/>
    <w:rsid w:val="009702AC"/>
    <w:rsid w:val="00971DD0"/>
    <w:rsid w:val="009720C9"/>
    <w:rsid w:val="00972237"/>
    <w:rsid w:val="00972D4D"/>
    <w:rsid w:val="00974146"/>
    <w:rsid w:val="009763C5"/>
    <w:rsid w:val="009767CF"/>
    <w:rsid w:val="00977777"/>
    <w:rsid w:val="00977986"/>
    <w:rsid w:val="009809B7"/>
    <w:rsid w:val="0098118D"/>
    <w:rsid w:val="00981B5D"/>
    <w:rsid w:val="0098245F"/>
    <w:rsid w:val="00982A63"/>
    <w:rsid w:val="00984683"/>
    <w:rsid w:val="00984860"/>
    <w:rsid w:val="009850A8"/>
    <w:rsid w:val="00985126"/>
    <w:rsid w:val="00985B6F"/>
    <w:rsid w:val="0098609B"/>
    <w:rsid w:val="009872A0"/>
    <w:rsid w:val="00987D1E"/>
    <w:rsid w:val="009909C7"/>
    <w:rsid w:val="00990AE5"/>
    <w:rsid w:val="00991241"/>
    <w:rsid w:val="009922C4"/>
    <w:rsid w:val="009925A6"/>
    <w:rsid w:val="00993F66"/>
    <w:rsid w:val="0099421C"/>
    <w:rsid w:val="009962A6"/>
    <w:rsid w:val="00997C8D"/>
    <w:rsid w:val="009A059A"/>
    <w:rsid w:val="009A104B"/>
    <w:rsid w:val="009A21F1"/>
    <w:rsid w:val="009A45F5"/>
    <w:rsid w:val="009A47F4"/>
    <w:rsid w:val="009A57A5"/>
    <w:rsid w:val="009A6403"/>
    <w:rsid w:val="009A6C76"/>
    <w:rsid w:val="009A6F6F"/>
    <w:rsid w:val="009A73FC"/>
    <w:rsid w:val="009A7FF6"/>
    <w:rsid w:val="009B0B82"/>
    <w:rsid w:val="009B0E14"/>
    <w:rsid w:val="009B1819"/>
    <w:rsid w:val="009B1C26"/>
    <w:rsid w:val="009B2199"/>
    <w:rsid w:val="009B2AF9"/>
    <w:rsid w:val="009B5334"/>
    <w:rsid w:val="009B55E2"/>
    <w:rsid w:val="009B5823"/>
    <w:rsid w:val="009B5AAE"/>
    <w:rsid w:val="009B631C"/>
    <w:rsid w:val="009B65DB"/>
    <w:rsid w:val="009B6D89"/>
    <w:rsid w:val="009B7478"/>
    <w:rsid w:val="009C0179"/>
    <w:rsid w:val="009C1E9D"/>
    <w:rsid w:val="009C241F"/>
    <w:rsid w:val="009C28C4"/>
    <w:rsid w:val="009C2EE8"/>
    <w:rsid w:val="009C337D"/>
    <w:rsid w:val="009C3906"/>
    <w:rsid w:val="009C3C10"/>
    <w:rsid w:val="009C3D30"/>
    <w:rsid w:val="009C415F"/>
    <w:rsid w:val="009C4168"/>
    <w:rsid w:val="009C42B9"/>
    <w:rsid w:val="009C4527"/>
    <w:rsid w:val="009C4AAF"/>
    <w:rsid w:val="009C504E"/>
    <w:rsid w:val="009C542C"/>
    <w:rsid w:val="009C67DF"/>
    <w:rsid w:val="009C6886"/>
    <w:rsid w:val="009C69E1"/>
    <w:rsid w:val="009C77DC"/>
    <w:rsid w:val="009C7843"/>
    <w:rsid w:val="009C7A2F"/>
    <w:rsid w:val="009CF273"/>
    <w:rsid w:val="009D1A1B"/>
    <w:rsid w:val="009D1AC4"/>
    <w:rsid w:val="009D33CA"/>
    <w:rsid w:val="009D453E"/>
    <w:rsid w:val="009D46E2"/>
    <w:rsid w:val="009D4CCF"/>
    <w:rsid w:val="009D4F53"/>
    <w:rsid w:val="009D51ED"/>
    <w:rsid w:val="009D598E"/>
    <w:rsid w:val="009D652C"/>
    <w:rsid w:val="009D6CB3"/>
    <w:rsid w:val="009D74A7"/>
    <w:rsid w:val="009D756D"/>
    <w:rsid w:val="009D761C"/>
    <w:rsid w:val="009E02B5"/>
    <w:rsid w:val="009E1888"/>
    <w:rsid w:val="009E24C0"/>
    <w:rsid w:val="009E25CB"/>
    <w:rsid w:val="009E2BE1"/>
    <w:rsid w:val="009E304C"/>
    <w:rsid w:val="009E3273"/>
    <w:rsid w:val="009E3C2A"/>
    <w:rsid w:val="009E3C4F"/>
    <w:rsid w:val="009E3C74"/>
    <w:rsid w:val="009E43AD"/>
    <w:rsid w:val="009E45C3"/>
    <w:rsid w:val="009E45D6"/>
    <w:rsid w:val="009E4B7A"/>
    <w:rsid w:val="009E5005"/>
    <w:rsid w:val="009E5725"/>
    <w:rsid w:val="009E5CB9"/>
    <w:rsid w:val="009E5DEF"/>
    <w:rsid w:val="009E5F35"/>
    <w:rsid w:val="009E78B5"/>
    <w:rsid w:val="009E79B0"/>
    <w:rsid w:val="009F07E2"/>
    <w:rsid w:val="009F10E3"/>
    <w:rsid w:val="009F135A"/>
    <w:rsid w:val="009F21A1"/>
    <w:rsid w:val="009F2870"/>
    <w:rsid w:val="009F32B3"/>
    <w:rsid w:val="009F3747"/>
    <w:rsid w:val="009F3C0C"/>
    <w:rsid w:val="009F3C66"/>
    <w:rsid w:val="009F4CD6"/>
    <w:rsid w:val="009F4F4A"/>
    <w:rsid w:val="009F5457"/>
    <w:rsid w:val="009F5A32"/>
    <w:rsid w:val="009F5D44"/>
    <w:rsid w:val="009F5E75"/>
    <w:rsid w:val="009F6A07"/>
    <w:rsid w:val="00A000B8"/>
    <w:rsid w:val="00A00ECD"/>
    <w:rsid w:val="00A01380"/>
    <w:rsid w:val="00A01483"/>
    <w:rsid w:val="00A03912"/>
    <w:rsid w:val="00A03D13"/>
    <w:rsid w:val="00A04281"/>
    <w:rsid w:val="00A05C65"/>
    <w:rsid w:val="00A05E92"/>
    <w:rsid w:val="00A06931"/>
    <w:rsid w:val="00A0774D"/>
    <w:rsid w:val="00A10362"/>
    <w:rsid w:val="00A11404"/>
    <w:rsid w:val="00A125DC"/>
    <w:rsid w:val="00A12672"/>
    <w:rsid w:val="00A1313A"/>
    <w:rsid w:val="00A13146"/>
    <w:rsid w:val="00A1429C"/>
    <w:rsid w:val="00A15933"/>
    <w:rsid w:val="00A17899"/>
    <w:rsid w:val="00A217D7"/>
    <w:rsid w:val="00A21AEC"/>
    <w:rsid w:val="00A2555A"/>
    <w:rsid w:val="00A27731"/>
    <w:rsid w:val="00A27C22"/>
    <w:rsid w:val="00A27EEC"/>
    <w:rsid w:val="00A3044B"/>
    <w:rsid w:val="00A30EC3"/>
    <w:rsid w:val="00A33B69"/>
    <w:rsid w:val="00A33F61"/>
    <w:rsid w:val="00A342A9"/>
    <w:rsid w:val="00A367C0"/>
    <w:rsid w:val="00A377EF"/>
    <w:rsid w:val="00A37E53"/>
    <w:rsid w:val="00A41041"/>
    <w:rsid w:val="00A42133"/>
    <w:rsid w:val="00A4227F"/>
    <w:rsid w:val="00A42364"/>
    <w:rsid w:val="00A43A98"/>
    <w:rsid w:val="00A43C3A"/>
    <w:rsid w:val="00A44774"/>
    <w:rsid w:val="00A45978"/>
    <w:rsid w:val="00A46639"/>
    <w:rsid w:val="00A47B79"/>
    <w:rsid w:val="00A50A1E"/>
    <w:rsid w:val="00A5132B"/>
    <w:rsid w:val="00A52384"/>
    <w:rsid w:val="00A539D7"/>
    <w:rsid w:val="00A543D6"/>
    <w:rsid w:val="00A54894"/>
    <w:rsid w:val="00A5536D"/>
    <w:rsid w:val="00A55A4D"/>
    <w:rsid w:val="00A55E72"/>
    <w:rsid w:val="00A5652E"/>
    <w:rsid w:val="00A565F9"/>
    <w:rsid w:val="00A60B9D"/>
    <w:rsid w:val="00A61330"/>
    <w:rsid w:val="00A62317"/>
    <w:rsid w:val="00A62942"/>
    <w:rsid w:val="00A632BE"/>
    <w:rsid w:val="00A644B3"/>
    <w:rsid w:val="00A64FC1"/>
    <w:rsid w:val="00A664C8"/>
    <w:rsid w:val="00A67B1E"/>
    <w:rsid w:val="00A705C7"/>
    <w:rsid w:val="00A708F7"/>
    <w:rsid w:val="00A7339F"/>
    <w:rsid w:val="00A738BD"/>
    <w:rsid w:val="00A7515C"/>
    <w:rsid w:val="00A757D7"/>
    <w:rsid w:val="00A767C5"/>
    <w:rsid w:val="00A774CA"/>
    <w:rsid w:val="00A777B2"/>
    <w:rsid w:val="00A77E80"/>
    <w:rsid w:val="00A8028A"/>
    <w:rsid w:val="00A818D7"/>
    <w:rsid w:val="00A82777"/>
    <w:rsid w:val="00A83B01"/>
    <w:rsid w:val="00A83B2D"/>
    <w:rsid w:val="00A84D39"/>
    <w:rsid w:val="00A84ECC"/>
    <w:rsid w:val="00A86C77"/>
    <w:rsid w:val="00A86F00"/>
    <w:rsid w:val="00A9281E"/>
    <w:rsid w:val="00A92D8A"/>
    <w:rsid w:val="00A942D9"/>
    <w:rsid w:val="00A96D9E"/>
    <w:rsid w:val="00A96E10"/>
    <w:rsid w:val="00A97657"/>
    <w:rsid w:val="00A979B8"/>
    <w:rsid w:val="00AA0501"/>
    <w:rsid w:val="00AA0EE2"/>
    <w:rsid w:val="00AA2F41"/>
    <w:rsid w:val="00AA4C47"/>
    <w:rsid w:val="00AA5052"/>
    <w:rsid w:val="00AA6A9C"/>
    <w:rsid w:val="00AA7D4C"/>
    <w:rsid w:val="00AB1E58"/>
    <w:rsid w:val="00AB3379"/>
    <w:rsid w:val="00AB3D52"/>
    <w:rsid w:val="00AB46C1"/>
    <w:rsid w:val="00AB4BB5"/>
    <w:rsid w:val="00AB5090"/>
    <w:rsid w:val="00AB5C33"/>
    <w:rsid w:val="00AB6637"/>
    <w:rsid w:val="00AB6679"/>
    <w:rsid w:val="00AB7406"/>
    <w:rsid w:val="00AB7501"/>
    <w:rsid w:val="00AB7883"/>
    <w:rsid w:val="00AC1A37"/>
    <w:rsid w:val="00AC20F1"/>
    <w:rsid w:val="00AC3EE0"/>
    <w:rsid w:val="00AC59EB"/>
    <w:rsid w:val="00AC66DB"/>
    <w:rsid w:val="00AC6C6B"/>
    <w:rsid w:val="00AC7AA8"/>
    <w:rsid w:val="00AD0216"/>
    <w:rsid w:val="00AD1085"/>
    <w:rsid w:val="00AD1DB9"/>
    <w:rsid w:val="00AD2624"/>
    <w:rsid w:val="00AD2670"/>
    <w:rsid w:val="00AD3CF2"/>
    <w:rsid w:val="00AD3FCF"/>
    <w:rsid w:val="00AD3FF7"/>
    <w:rsid w:val="00AD44E4"/>
    <w:rsid w:val="00AD490D"/>
    <w:rsid w:val="00AD4C05"/>
    <w:rsid w:val="00AD4E6D"/>
    <w:rsid w:val="00AD4FD4"/>
    <w:rsid w:val="00AD73C8"/>
    <w:rsid w:val="00AD73F4"/>
    <w:rsid w:val="00AD76FD"/>
    <w:rsid w:val="00AD7943"/>
    <w:rsid w:val="00AD7C7B"/>
    <w:rsid w:val="00AE09A8"/>
    <w:rsid w:val="00AE1741"/>
    <w:rsid w:val="00AE2D8A"/>
    <w:rsid w:val="00AE4408"/>
    <w:rsid w:val="00AE4B9B"/>
    <w:rsid w:val="00AE4D4B"/>
    <w:rsid w:val="00AE583E"/>
    <w:rsid w:val="00AE5957"/>
    <w:rsid w:val="00AE5B14"/>
    <w:rsid w:val="00AE5D15"/>
    <w:rsid w:val="00AE631D"/>
    <w:rsid w:val="00AE6AA4"/>
    <w:rsid w:val="00AE70FB"/>
    <w:rsid w:val="00AE7971"/>
    <w:rsid w:val="00AE7C5B"/>
    <w:rsid w:val="00AE7DFF"/>
    <w:rsid w:val="00AF0BD6"/>
    <w:rsid w:val="00AF0C4B"/>
    <w:rsid w:val="00AF0CFE"/>
    <w:rsid w:val="00AF16EB"/>
    <w:rsid w:val="00AF2B2A"/>
    <w:rsid w:val="00AF3128"/>
    <w:rsid w:val="00AF3919"/>
    <w:rsid w:val="00AF4841"/>
    <w:rsid w:val="00AF4CD7"/>
    <w:rsid w:val="00AF6D1C"/>
    <w:rsid w:val="00B0008E"/>
    <w:rsid w:val="00B00537"/>
    <w:rsid w:val="00B0083E"/>
    <w:rsid w:val="00B01724"/>
    <w:rsid w:val="00B03354"/>
    <w:rsid w:val="00B0370A"/>
    <w:rsid w:val="00B03E57"/>
    <w:rsid w:val="00B04509"/>
    <w:rsid w:val="00B04E0D"/>
    <w:rsid w:val="00B05380"/>
    <w:rsid w:val="00B05AFA"/>
    <w:rsid w:val="00B05EEB"/>
    <w:rsid w:val="00B06573"/>
    <w:rsid w:val="00B06951"/>
    <w:rsid w:val="00B0715B"/>
    <w:rsid w:val="00B07777"/>
    <w:rsid w:val="00B101D1"/>
    <w:rsid w:val="00B103D7"/>
    <w:rsid w:val="00B10569"/>
    <w:rsid w:val="00B1140D"/>
    <w:rsid w:val="00B1141D"/>
    <w:rsid w:val="00B11E59"/>
    <w:rsid w:val="00B12747"/>
    <w:rsid w:val="00B12759"/>
    <w:rsid w:val="00B14449"/>
    <w:rsid w:val="00B15775"/>
    <w:rsid w:val="00B167BA"/>
    <w:rsid w:val="00B16DF7"/>
    <w:rsid w:val="00B16E0E"/>
    <w:rsid w:val="00B20249"/>
    <w:rsid w:val="00B20726"/>
    <w:rsid w:val="00B20D7A"/>
    <w:rsid w:val="00B214F0"/>
    <w:rsid w:val="00B21FE0"/>
    <w:rsid w:val="00B230F3"/>
    <w:rsid w:val="00B235F1"/>
    <w:rsid w:val="00B23FEC"/>
    <w:rsid w:val="00B24C90"/>
    <w:rsid w:val="00B25D74"/>
    <w:rsid w:val="00B266D9"/>
    <w:rsid w:val="00B26716"/>
    <w:rsid w:val="00B26F91"/>
    <w:rsid w:val="00B2753B"/>
    <w:rsid w:val="00B2763D"/>
    <w:rsid w:val="00B27B71"/>
    <w:rsid w:val="00B30ADF"/>
    <w:rsid w:val="00B3314C"/>
    <w:rsid w:val="00B33628"/>
    <w:rsid w:val="00B34E68"/>
    <w:rsid w:val="00B352B1"/>
    <w:rsid w:val="00B3556C"/>
    <w:rsid w:val="00B35CE9"/>
    <w:rsid w:val="00B36748"/>
    <w:rsid w:val="00B378EB"/>
    <w:rsid w:val="00B40A1A"/>
    <w:rsid w:val="00B40C44"/>
    <w:rsid w:val="00B40DF1"/>
    <w:rsid w:val="00B430AD"/>
    <w:rsid w:val="00B43BF0"/>
    <w:rsid w:val="00B44D06"/>
    <w:rsid w:val="00B4582E"/>
    <w:rsid w:val="00B462BB"/>
    <w:rsid w:val="00B46D10"/>
    <w:rsid w:val="00B47182"/>
    <w:rsid w:val="00B479A2"/>
    <w:rsid w:val="00B47F12"/>
    <w:rsid w:val="00B50528"/>
    <w:rsid w:val="00B507B4"/>
    <w:rsid w:val="00B50E21"/>
    <w:rsid w:val="00B51027"/>
    <w:rsid w:val="00B51EF0"/>
    <w:rsid w:val="00B52E77"/>
    <w:rsid w:val="00B52F36"/>
    <w:rsid w:val="00B53264"/>
    <w:rsid w:val="00B53ED1"/>
    <w:rsid w:val="00B540A2"/>
    <w:rsid w:val="00B54E5C"/>
    <w:rsid w:val="00B563B6"/>
    <w:rsid w:val="00B56A24"/>
    <w:rsid w:val="00B57DAD"/>
    <w:rsid w:val="00B606C3"/>
    <w:rsid w:val="00B6099A"/>
    <w:rsid w:val="00B60C90"/>
    <w:rsid w:val="00B62952"/>
    <w:rsid w:val="00B634DD"/>
    <w:rsid w:val="00B63DF2"/>
    <w:rsid w:val="00B63ED2"/>
    <w:rsid w:val="00B6484D"/>
    <w:rsid w:val="00B64DCF"/>
    <w:rsid w:val="00B64EBE"/>
    <w:rsid w:val="00B65FE5"/>
    <w:rsid w:val="00B67978"/>
    <w:rsid w:val="00B7069F"/>
    <w:rsid w:val="00B70F53"/>
    <w:rsid w:val="00B71225"/>
    <w:rsid w:val="00B71621"/>
    <w:rsid w:val="00B7176E"/>
    <w:rsid w:val="00B71EAB"/>
    <w:rsid w:val="00B7222B"/>
    <w:rsid w:val="00B722AD"/>
    <w:rsid w:val="00B73DE5"/>
    <w:rsid w:val="00B73FA7"/>
    <w:rsid w:val="00B73FD7"/>
    <w:rsid w:val="00B7489C"/>
    <w:rsid w:val="00B74DF1"/>
    <w:rsid w:val="00B75796"/>
    <w:rsid w:val="00B7596B"/>
    <w:rsid w:val="00B75A6C"/>
    <w:rsid w:val="00B75F0E"/>
    <w:rsid w:val="00B7600B"/>
    <w:rsid w:val="00B762D5"/>
    <w:rsid w:val="00B76CC6"/>
    <w:rsid w:val="00B76DF9"/>
    <w:rsid w:val="00B7707F"/>
    <w:rsid w:val="00B77A2A"/>
    <w:rsid w:val="00B8022F"/>
    <w:rsid w:val="00B80A91"/>
    <w:rsid w:val="00B80B9E"/>
    <w:rsid w:val="00B80BF9"/>
    <w:rsid w:val="00B81212"/>
    <w:rsid w:val="00B8147C"/>
    <w:rsid w:val="00B83D12"/>
    <w:rsid w:val="00B84739"/>
    <w:rsid w:val="00B84D48"/>
    <w:rsid w:val="00B851D4"/>
    <w:rsid w:val="00B8585C"/>
    <w:rsid w:val="00B8662D"/>
    <w:rsid w:val="00B876BA"/>
    <w:rsid w:val="00B87A8E"/>
    <w:rsid w:val="00B906BD"/>
    <w:rsid w:val="00B90CA1"/>
    <w:rsid w:val="00B91394"/>
    <w:rsid w:val="00B91EFA"/>
    <w:rsid w:val="00B91F74"/>
    <w:rsid w:val="00B92873"/>
    <w:rsid w:val="00B92947"/>
    <w:rsid w:val="00B935F6"/>
    <w:rsid w:val="00B947E9"/>
    <w:rsid w:val="00B94F13"/>
    <w:rsid w:val="00B9657A"/>
    <w:rsid w:val="00B97F44"/>
    <w:rsid w:val="00B97F9A"/>
    <w:rsid w:val="00BA0F54"/>
    <w:rsid w:val="00BA1718"/>
    <w:rsid w:val="00BA22C0"/>
    <w:rsid w:val="00BA24ED"/>
    <w:rsid w:val="00BA341F"/>
    <w:rsid w:val="00BA38DF"/>
    <w:rsid w:val="00BA3903"/>
    <w:rsid w:val="00BA3B3C"/>
    <w:rsid w:val="00BA3E20"/>
    <w:rsid w:val="00BA50D5"/>
    <w:rsid w:val="00BA51EC"/>
    <w:rsid w:val="00BA5460"/>
    <w:rsid w:val="00BA5BF0"/>
    <w:rsid w:val="00BA68BA"/>
    <w:rsid w:val="00BA713B"/>
    <w:rsid w:val="00BA771E"/>
    <w:rsid w:val="00BA7853"/>
    <w:rsid w:val="00BB010B"/>
    <w:rsid w:val="00BB05CB"/>
    <w:rsid w:val="00BB1005"/>
    <w:rsid w:val="00BB158A"/>
    <w:rsid w:val="00BB2043"/>
    <w:rsid w:val="00BB2AD5"/>
    <w:rsid w:val="00BB3143"/>
    <w:rsid w:val="00BB3270"/>
    <w:rsid w:val="00BB374F"/>
    <w:rsid w:val="00BB7DD0"/>
    <w:rsid w:val="00BB7EDB"/>
    <w:rsid w:val="00BC0A41"/>
    <w:rsid w:val="00BC0A94"/>
    <w:rsid w:val="00BC0BB4"/>
    <w:rsid w:val="00BC114C"/>
    <w:rsid w:val="00BC2191"/>
    <w:rsid w:val="00BC2862"/>
    <w:rsid w:val="00BC32F4"/>
    <w:rsid w:val="00BC63B1"/>
    <w:rsid w:val="00BC658B"/>
    <w:rsid w:val="00BC6F18"/>
    <w:rsid w:val="00BC741A"/>
    <w:rsid w:val="00BC7E8E"/>
    <w:rsid w:val="00BD07CA"/>
    <w:rsid w:val="00BD2999"/>
    <w:rsid w:val="00BD2B07"/>
    <w:rsid w:val="00BD4031"/>
    <w:rsid w:val="00BD4FAD"/>
    <w:rsid w:val="00BD656F"/>
    <w:rsid w:val="00BD74F7"/>
    <w:rsid w:val="00BE02C8"/>
    <w:rsid w:val="00BE07E9"/>
    <w:rsid w:val="00BE08F5"/>
    <w:rsid w:val="00BE09B2"/>
    <w:rsid w:val="00BE0B70"/>
    <w:rsid w:val="00BE0DF0"/>
    <w:rsid w:val="00BE0EB5"/>
    <w:rsid w:val="00BE12DA"/>
    <w:rsid w:val="00BE2533"/>
    <w:rsid w:val="00BE39D9"/>
    <w:rsid w:val="00BE5C92"/>
    <w:rsid w:val="00BE6D86"/>
    <w:rsid w:val="00BE6DFB"/>
    <w:rsid w:val="00BF010C"/>
    <w:rsid w:val="00BF08FE"/>
    <w:rsid w:val="00BF168E"/>
    <w:rsid w:val="00BF19E8"/>
    <w:rsid w:val="00BF2189"/>
    <w:rsid w:val="00BF2A85"/>
    <w:rsid w:val="00BF2A8F"/>
    <w:rsid w:val="00BF50D1"/>
    <w:rsid w:val="00BF5501"/>
    <w:rsid w:val="00BF57C8"/>
    <w:rsid w:val="00BF5A59"/>
    <w:rsid w:val="00BF5B5C"/>
    <w:rsid w:val="00BF6BD4"/>
    <w:rsid w:val="00BF6ED4"/>
    <w:rsid w:val="00C01B21"/>
    <w:rsid w:val="00C01B4D"/>
    <w:rsid w:val="00C01F37"/>
    <w:rsid w:val="00C02581"/>
    <w:rsid w:val="00C0365E"/>
    <w:rsid w:val="00C03E0C"/>
    <w:rsid w:val="00C049A7"/>
    <w:rsid w:val="00C0739D"/>
    <w:rsid w:val="00C07C9F"/>
    <w:rsid w:val="00C1023E"/>
    <w:rsid w:val="00C10954"/>
    <w:rsid w:val="00C10FD4"/>
    <w:rsid w:val="00C11095"/>
    <w:rsid w:val="00C11409"/>
    <w:rsid w:val="00C12363"/>
    <w:rsid w:val="00C123EC"/>
    <w:rsid w:val="00C134A7"/>
    <w:rsid w:val="00C138F3"/>
    <w:rsid w:val="00C14A8B"/>
    <w:rsid w:val="00C17CE6"/>
    <w:rsid w:val="00C201F8"/>
    <w:rsid w:val="00C21369"/>
    <w:rsid w:val="00C21CEF"/>
    <w:rsid w:val="00C21E3B"/>
    <w:rsid w:val="00C2225B"/>
    <w:rsid w:val="00C232D9"/>
    <w:rsid w:val="00C23F9A"/>
    <w:rsid w:val="00C241EA"/>
    <w:rsid w:val="00C24558"/>
    <w:rsid w:val="00C24833"/>
    <w:rsid w:val="00C252E3"/>
    <w:rsid w:val="00C25680"/>
    <w:rsid w:val="00C25D5F"/>
    <w:rsid w:val="00C271B1"/>
    <w:rsid w:val="00C2728A"/>
    <w:rsid w:val="00C27725"/>
    <w:rsid w:val="00C27D0A"/>
    <w:rsid w:val="00C309FA"/>
    <w:rsid w:val="00C3114D"/>
    <w:rsid w:val="00C31DE6"/>
    <w:rsid w:val="00C32144"/>
    <w:rsid w:val="00C32F4B"/>
    <w:rsid w:val="00C33068"/>
    <w:rsid w:val="00C33709"/>
    <w:rsid w:val="00C350DC"/>
    <w:rsid w:val="00C3647C"/>
    <w:rsid w:val="00C369C3"/>
    <w:rsid w:val="00C374B9"/>
    <w:rsid w:val="00C37844"/>
    <w:rsid w:val="00C40455"/>
    <w:rsid w:val="00C404E8"/>
    <w:rsid w:val="00C417E2"/>
    <w:rsid w:val="00C41865"/>
    <w:rsid w:val="00C41B62"/>
    <w:rsid w:val="00C41C87"/>
    <w:rsid w:val="00C43705"/>
    <w:rsid w:val="00C43F69"/>
    <w:rsid w:val="00C4506A"/>
    <w:rsid w:val="00C4754E"/>
    <w:rsid w:val="00C47D9F"/>
    <w:rsid w:val="00C47DC8"/>
    <w:rsid w:val="00C50710"/>
    <w:rsid w:val="00C507A2"/>
    <w:rsid w:val="00C50D3D"/>
    <w:rsid w:val="00C5234C"/>
    <w:rsid w:val="00C52B83"/>
    <w:rsid w:val="00C52C7B"/>
    <w:rsid w:val="00C538A8"/>
    <w:rsid w:val="00C538FF"/>
    <w:rsid w:val="00C56AC2"/>
    <w:rsid w:val="00C56C51"/>
    <w:rsid w:val="00C57F3B"/>
    <w:rsid w:val="00C608C0"/>
    <w:rsid w:val="00C60D59"/>
    <w:rsid w:val="00C619DB"/>
    <w:rsid w:val="00C63993"/>
    <w:rsid w:val="00C63ADB"/>
    <w:rsid w:val="00C640F5"/>
    <w:rsid w:val="00C64D98"/>
    <w:rsid w:val="00C64FCF"/>
    <w:rsid w:val="00C64FD0"/>
    <w:rsid w:val="00C6528D"/>
    <w:rsid w:val="00C65A22"/>
    <w:rsid w:val="00C6641B"/>
    <w:rsid w:val="00C66C54"/>
    <w:rsid w:val="00C67224"/>
    <w:rsid w:val="00C678D9"/>
    <w:rsid w:val="00C72023"/>
    <w:rsid w:val="00C728DC"/>
    <w:rsid w:val="00C72A9A"/>
    <w:rsid w:val="00C72BA6"/>
    <w:rsid w:val="00C73BEA"/>
    <w:rsid w:val="00C7447F"/>
    <w:rsid w:val="00C74510"/>
    <w:rsid w:val="00C74D68"/>
    <w:rsid w:val="00C74E96"/>
    <w:rsid w:val="00C76A86"/>
    <w:rsid w:val="00C76F1B"/>
    <w:rsid w:val="00C77185"/>
    <w:rsid w:val="00C771EF"/>
    <w:rsid w:val="00C77A77"/>
    <w:rsid w:val="00C8017A"/>
    <w:rsid w:val="00C80332"/>
    <w:rsid w:val="00C80BE4"/>
    <w:rsid w:val="00C80DBC"/>
    <w:rsid w:val="00C81040"/>
    <w:rsid w:val="00C81915"/>
    <w:rsid w:val="00C81BFC"/>
    <w:rsid w:val="00C83E5A"/>
    <w:rsid w:val="00C84334"/>
    <w:rsid w:val="00C84CFD"/>
    <w:rsid w:val="00C85052"/>
    <w:rsid w:val="00C86283"/>
    <w:rsid w:val="00C86926"/>
    <w:rsid w:val="00C86D38"/>
    <w:rsid w:val="00C90127"/>
    <w:rsid w:val="00C90630"/>
    <w:rsid w:val="00C90953"/>
    <w:rsid w:val="00C909E2"/>
    <w:rsid w:val="00C9137B"/>
    <w:rsid w:val="00C9187F"/>
    <w:rsid w:val="00C93E62"/>
    <w:rsid w:val="00C9434B"/>
    <w:rsid w:val="00C94554"/>
    <w:rsid w:val="00C947DD"/>
    <w:rsid w:val="00C948D5"/>
    <w:rsid w:val="00C94CA0"/>
    <w:rsid w:val="00C95877"/>
    <w:rsid w:val="00C95C48"/>
    <w:rsid w:val="00C9688A"/>
    <w:rsid w:val="00C969B5"/>
    <w:rsid w:val="00C97053"/>
    <w:rsid w:val="00C978C0"/>
    <w:rsid w:val="00CA0183"/>
    <w:rsid w:val="00CA05C4"/>
    <w:rsid w:val="00CA08AF"/>
    <w:rsid w:val="00CA0BB9"/>
    <w:rsid w:val="00CA16B9"/>
    <w:rsid w:val="00CA1EB3"/>
    <w:rsid w:val="00CA26A8"/>
    <w:rsid w:val="00CA2E73"/>
    <w:rsid w:val="00CA3DE7"/>
    <w:rsid w:val="00CA4699"/>
    <w:rsid w:val="00CA4B76"/>
    <w:rsid w:val="00CA546F"/>
    <w:rsid w:val="00CA6BC2"/>
    <w:rsid w:val="00CB0629"/>
    <w:rsid w:val="00CB08EF"/>
    <w:rsid w:val="00CB2010"/>
    <w:rsid w:val="00CB21DA"/>
    <w:rsid w:val="00CB2A78"/>
    <w:rsid w:val="00CB49F8"/>
    <w:rsid w:val="00CB55E9"/>
    <w:rsid w:val="00CB64DD"/>
    <w:rsid w:val="00CB6623"/>
    <w:rsid w:val="00CB674E"/>
    <w:rsid w:val="00CB683C"/>
    <w:rsid w:val="00CB686D"/>
    <w:rsid w:val="00CB76F1"/>
    <w:rsid w:val="00CB798C"/>
    <w:rsid w:val="00CB7A10"/>
    <w:rsid w:val="00CC02A8"/>
    <w:rsid w:val="00CC084F"/>
    <w:rsid w:val="00CC0C3F"/>
    <w:rsid w:val="00CC0EAD"/>
    <w:rsid w:val="00CC1689"/>
    <w:rsid w:val="00CC1CED"/>
    <w:rsid w:val="00CC1DF2"/>
    <w:rsid w:val="00CC3BC4"/>
    <w:rsid w:val="00CC473A"/>
    <w:rsid w:val="00CC4C3A"/>
    <w:rsid w:val="00CC6E4D"/>
    <w:rsid w:val="00CC7996"/>
    <w:rsid w:val="00CC7D7A"/>
    <w:rsid w:val="00CC7F40"/>
    <w:rsid w:val="00CD0125"/>
    <w:rsid w:val="00CD032F"/>
    <w:rsid w:val="00CD28EB"/>
    <w:rsid w:val="00CD32A7"/>
    <w:rsid w:val="00CD35FE"/>
    <w:rsid w:val="00CD5A01"/>
    <w:rsid w:val="00CD6EAC"/>
    <w:rsid w:val="00CD6EC1"/>
    <w:rsid w:val="00CD6F5D"/>
    <w:rsid w:val="00CD714C"/>
    <w:rsid w:val="00CD748F"/>
    <w:rsid w:val="00CD7F13"/>
    <w:rsid w:val="00CE1FE1"/>
    <w:rsid w:val="00CE232F"/>
    <w:rsid w:val="00CE27F3"/>
    <w:rsid w:val="00CE2BED"/>
    <w:rsid w:val="00CE34BF"/>
    <w:rsid w:val="00CE415C"/>
    <w:rsid w:val="00CE4466"/>
    <w:rsid w:val="00CE46F2"/>
    <w:rsid w:val="00CE52EB"/>
    <w:rsid w:val="00CE5A67"/>
    <w:rsid w:val="00CE5E0D"/>
    <w:rsid w:val="00CE5FE6"/>
    <w:rsid w:val="00CE6686"/>
    <w:rsid w:val="00CE7AD3"/>
    <w:rsid w:val="00CF0427"/>
    <w:rsid w:val="00CF0458"/>
    <w:rsid w:val="00CF062B"/>
    <w:rsid w:val="00CF0B9A"/>
    <w:rsid w:val="00CF0DA3"/>
    <w:rsid w:val="00CF1058"/>
    <w:rsid w:val="00CF17DF"/>
    <w:rsid w:val="00CF3CCF"/>
    <w:rsid w:val="00CF3D62"/>
    <w:rsid w:val="00CF41BA"/>
    <w:rsid w:val="00CF4C21"/>
    <w:rsid w:val="00CF4EF9"/>
    <w:rsid w:val="00CF4FE4"/>
    <w:rsid w:val="00CF579F"/>
    <w:rsid w:val="00CF5E85"/>
    <w:rsid w:val="00CF63BD"/>
    <w:rsid w:val="00CF66A6"/>
    <w:rsid w:val="00CF6EAC"/>
    <w:rsid w:val="00CF7799"/>
    <w:rsid w:val="00CF788D"/>
    <w:rsid w:val="00CF7DE3"/>
    <w:rsid w:val="00CF7E2C"/>
    <w:rsid w:val="00D02012"/>
    <w:rsid w:val="00D023F8"/>
    <w:rsid w:val="00D02586"/>
    <w:rsid w:val="00D02DE1"/>
    <w:rsid w:val="00D03AFD"/>
    <w:rsid w:val="00D03E1A"/>
    <w:rsid w:val="00D04474"/>
    <w:rsid w:val="00D05437"/>
    <w:rsid w:val="00D06EA0"/>
    <w:rsid w:val="00D07243"/>
    <w:rsid w:val="00D07356"/>
    <w:rsid w:val="00D07474"/>
    <w:rsid w:val="00D075CF"/>
    <w:rsid w:val="00D10C64"/>
    <w:rsid w:val="00D10D8F"/>
    <w:rsid w:val="00D12292"/>
    <w:rsid w:val="00D122A6"/>
    <w:rsid w:val="00D12762"/>
    <w:rsid w:val="00D130AC"/>
    <w:rsid w:val="00D134E9"/>
    <w:rsid w:val="00D13C11"/>
    <w:rsid w:val="00D148FF"/>
    <w:rsid w:val="00D15AFE"/>
    <w:rsid w:val="00D15E0B"/>
    <w:rsid w:val="00D15E76"/>
    <w:rsid w:val="00D176F7"/>
    <w:rsid w:val="00D17F8E"/>
    <w:rsid w:val="00D204DC"/>
    <w:rsid w:val="00D204FC"/>
    <w:rsid w:val="00D205D2"/>
    <w:rsid w:val="00D2074A"/>
    <w:rsid w:val="00D210E0"/>
    <w:rsid w:val="00D2154F"/>
    <w:rsid w:val="00D232F1"/>
    <w:rsid w:val="00D237E2"/>
    <w:rsid w:val="00D23988"/>
    <w:rsid w:val="00D23A4B"/>
    <w:rsid w:val="00D24BBD"/>
    <w:rsid w:val="00D2500F"/>
    <w:rsid w:val="00D25506"/>
    <w:rsid w:val="00D25978"/>
    <w:rsid w:val="00D277C3"/>
    <w:rsid w:val="00D2795B"/>
    <w:rsid w:val="00D30491"/>
    <w:rsid w:val="00D30934"/>
    <w:rsid w:val="00D318B3"/>
    <w:rsid w:val="00D32827"/>
    <w:rsid w:val="00D32928"/>
    <w:rsid w:val="00D32EA1"/>
    <w:rsid w:val="00D33231"/>
    <w:rsid w:val="00D338B2"/>
    <w:rsid w:val="00D346A0"/>
    <w:rsid w:val="00D34C1B"/>
    <w:rsid w:val="00D364F5"/>
    <w:rsid w:val="00D3687A"/>
    <w:rsid w:val="00D37D15"/>
    <w:rsid w:val="00D37D90"/>
    <w:rsid w:val="00D40FE8"/>
    <w:rsid w:val="00D42A84"/>
    <w:rsid w:val="00D42BF1"/>
    <w:rsid w:val="00D430BF"/>
    <w:rsid w:val="00D45554"/>
    <w:rsid w:val="00D46C56"/>
    <w:rsid w:val="00D46F58"/>
    <w:rsid w:val="00D532DE"/>
    <w:rsid w:val="00D53E12"/>
    <w:rsid w:val="00D54541"/>
    <w:rsid w:val="00D55316"/>
    <w:rsid w:val="00D553FC"/>
    <w:rsid w:val="00D55EE4"/>
    <w:rsid w:val="00D60246"/>
    <w:rsid w:val="00D6089E"/>
    <w:rsid w:val="00D60BBC"/>
    <w:rsid w:val="00D60D37"/>
    <w:rsid w:val="00D60D72"/>
    <w:rsid w:val="00D614DC"/>
    <w:rsid w:val="00D61B0F"/>
    <w:rsid w:val="00D621A9"/>
    <w:rsid w:val="00D630A5"/>
    <w:rsid w:val="00D63E17"/>
    <w:rsid w:val="00D63F43"/>
    <w:rsid w:val="00D65100"/>
    <w:rsid w:val="00D65E76"/>
    <w:rsid w:val="00D679BC"/>
    <w:rsid w:val="00D67D21"/>
    <w:rsid w:val="00D67DB1"/>
    <w:rsid w:val="00D70403"/>
    <w:rsid w:val="00D704EF"/>
    <w:rsid w:val="00D71639"/>
    <w:rsid w:val="00D72273"/>
    <w:rsid w:val="00D72C9A"/>
    <w:rsid w:val="00D72ECC"/>
    <w:rsid w:val="00D73CE3"/>
    <w:rsid w:val="00D73F35"/>
    <w:rsid w:val="00D74824"/>
    <w:rsid w:val="00D74B77"/>
    <w:rsid w:val="00D757BE"/>
    <w:rsid w:val="00D7591F"/>
    <w:rsid w:val="00D75B90"/>
    <w:rsid w:val="00D76613"/>
    <w:rsid w:val="00D76BE9"/>
    <w:rsid w:val="00D770B4"/>
    <w:rsid w:val="00D7763E"/>
    <w:rsid w:val="00D77682"/>
    <w:rsid w:val="00D779E1"/>
    <w:rsid w:val="00D77FC7"/>
    <w:rsid w:val="00D826F1"/>
    <w:rsid w:val="00D82D19"/>
    <w:rsid w:val="00D833FD"/>
    <w:rsid w:val="00D83C1D"/>
    <w:rsid w:val="00D84230"/>
    <w:rsid w:val="00D845D7"/>
    <w:rsid w:val="00D8472C"/>
    <w:rsid w:val="00D84BE7"/>
    <w:rsid w:val="00D85180"/>
    <w:rsid w:val="00D854EC"/>
    <w:rsid w:val="00D85824"/>
    <w:rsid w:val="00D8585D"/>
    <w:rsid w:val="00D865CA"/>
    <w:rsid w:val="00D8672C"/>
    <w:rsid w:val="00D87CAE"/>
    <w:rsid w:val="00D90E72"/>
    <w:rsid w:val="00D91502"/>
    <w:rsid w:val="00D91861"/>
    <w:rsid w:val="00D92546"/>
    <w:rsid w:val="00D92BDA"/>
    <w:rsid w:val="00D93F57"/>
    <w:rsid w:val="00D9463F"/>
    <w:rsid w:val="00D94C60"/>
    <w:rsid w:val="00D95CC4"/>
    <w:rsid w:val="00D95FB9"/>
    <w:rsid w:val="00D96131"/>
    <w:rsid w:val="00D967B2"/>
    <w:rsid w:val="00D969AF"/>
    <w:rsid w:val="00D969D5"/>
    <w:rsid w:val="00D97009"/>
    <w:rsid w:val="00D9736B"/>
    <w:rsid w:val="00D9767B"/>
    <w:rsid w:val="00D97801"/>
    <w:rsid w:val="00DA0193"/>
    <w:rsid w:val="00DA1566"/>
    <w:rsid w:val="00DA21E3"/>
    <w:rsid w:val="00DA24C1"/>
    <w:rsid w:val="00DA3CEB"/>
    <w:rsid w:val="00DA47D6"/>
    <w:rsid w:val="00DA5880"/>
    <w:rsid w:val="00DA6267"/>
    <w:rsid w:val="00DA6409"/>
    <w:rsid w:val="00DA699C"/>
    <w:rsid w:val="00DB085C"/>
    <w:rsid w:val="00DB1F8B"/>
    <w:rsid w:val="00DB3005"/>
    <w:rsid w:val="00DB3410"/>
    <w:rsid w:val="00DB39D7"/>
    <w:rsid w:val="00DB3B70"/>
    <w:rsid w:val="00DB3E4C"/>
    <w:rsid w:val="00DB475A"/>
    <w:rsid w:val="00DB4CF1"/>
    <w:rsid w:val="00DB5151"/>
    <w:rsid w:val="00DB5625"/>
    <w:rsid w:val="00DB69AF"/>
    <w:rsid w:val="00DB725C"/>
    <w:rsid w:val="00DB761A"/>
    <w:rsid w:val="00DB76E6"/>
    <w:rsid w:val="00DC0AB5"/>
    <w:rsid w:val="00DC22C6"/>
    <w:rsid w:val="00DC27E6"/>
    <w:rsid w:val="00DC2956"/>
    <w:rsid w:val="00DC2FF5"/>
    <w:rsid w:val="00DC3132"/>
    <w:rsid w:val="00DC370A"/>
    <w:rsid w:val="00DC399A"/>
    <w:rsid w:val="00DC3C85"/>
    <w:rsid w:val="00DC4F46"/>
    <w:rsid w:val="00DC69FA"/>
    <w:rsid w:val="00DD0B68"/>
    <w:rsid w:val="00DD205D"/>
    <w:rsid w:val="00DD3FF1"/>
    <w:rsid w:val="00DD51C3"/>
    <w:rsid w:val="00DD59AA"/>
    <w:rsid w:val="00DD784A"/>
    <w:rsid w:val="00DD7BEA"/>
    <w:rsid w:val="00DE001E"/>
    <w:rsid w:val="00DE04E5"/>
    <w:rsid w:val="00DE0BE8"/>
    <w:rsid w:val="00DE1F0B"/>
    <w:rsid w:val="00DE28F7"/>
    <w:rsid w:val="00DE2967"/>
    <w:rsid w:val="00DE2A28"/>
    <w:rsid w:val="00DE2CD9"/>
    <w:rsid w:val="00DE3F2F"/>
    <w:rsid w:val="00DE6B7F"/>
    <w:rsid w:val="00DE7587"/>
    <w:rsid w:val="00DE772D"/>
    <w:rsid w:val="00DE7F58"/>
    <w:rsid w:val="00DF0747"/>
    <w:rsid w:val="00DF11B1"/>
    <w:rsid w:val="00DF5157"/>
    <w:rsid w:val="00DF544B"/>
    <w:rsid w:val="00DF585F"/>
    <w:rsid w:val="00DF5BC5"/>
    <w:rsid w:val="00DF5C93"/>
    <w:rsid w:val="00DF75C7"/>
    <w:rsid w:val="00DF79E4"/>
    <w:rsid w:val="00E00D9B"/>
    <w:rsid w:val="00E0179C"/>
    <w:rsid w:val="00E01D5A"/>
    <w:rsid w:val="00E02DFA"/>
    <w:rsid w:val="00E0337F"/>
    <w:rsid w:val="00E03695"/>
    <w:rsid w:val="00E03961"/>
    <w:rsid w:val="00E060B0"/>
    <w:rsid w:val="00E063F4"/>
    <w:rsid w:val="00E06B01"/>
    <w:rsid w:val="00E06C27"/>
    <w:rsid w:val="00E06F8D"/>
    <w:rsid w:val="00E07C35"/>
    <w:rsid w:val="00E106D3"/>
    <w:rsid w:val="00E135E0"/>
    <w:rsid w:val="00E13B76"/>
    <w:rsid w:val="00E14414"/>
    <w:rsid w:val="00E148CA"/>
    <w:rsid w:val="00E17001"/>
    <w:rsid w:val="00E20120"/>
    <w:rsid w:val="00E20533"/>
    <w:rsid w:val="00E218F2"/>
    <w:rsid w:val="00E21EDA"/>
    <w:rsid w:val="00E225FE"/>
    <w:rsid w:val="00E22C3E"/>
    <w:rsid w:val="00E23124"/>
    <w:rsid w:val="00E2587A"/>
    <w:rsid w:val="00E25966"/>
    <w:rsid w:val="00E25DE7"/>
    <w:rsid w:val="00E26170"/>
    <w:rsid w:val="00E26F3D"/>
    <w:rsid w:val="00E27828"/>
    <w:rsid w:val="00E3038B"/>
    <w:rsid w:val="00E30B44"/>
    <w:rsid w:val="00E31225"/>
    <w:rsid w:val="00E31B91"/>
    <w:rsid w:val="00E32E46"/>
    <w:rsid w:val="00E3318D"/>
    <w:rsid w:val="00E33410"/>
    <w:rsid w:val="00E33528"/>
    <w:rsid w:val="00E337D7"/>
    <w:rsid w:val="00E34151"/>
    <w:rsid w:val="00E3531B"/>
    <w:rsid w:val="00E40645"/>
    <w:rsid w:val="00E40721"/>
    <w:rsid w:val="00E40855"/>
    <w:rsid w:val="00E41254"/>
    <w:rsid w:val="00E42808"/>
    <w:rsid w:val="00E42D3C"/>
    <w:rsid w:val="00E42E44"/>
    <w:rsid w:val="00E434DE"/>
    <w:rsid w:val="00E43C0C"/>
    <w:rsid w:val="00E43F8B"/>
    <w:rsid w:val="00E4416C"/>
    <w:rsid w:val="00E444BC"/>
    <w:rsid w:val="00E44F6B"/>
    <w:rsid w:val="00E45719"/>
    <w:rsid w:val="00E457C6"/>
    <w:rsid w:val="00E45C14"/>
    <w:rsid w:val="00E45D85"/>
    <w:rsid w:val="00E45DD3"/>
    <w:rsid w:val="00E46D03"/>
    <w:rsid w:val="00E47910"/>
    <w:rsid w:val="00E506B9"/>
    <w:rsid w:val="00E50C4D"/>
    <w:rsid w:val="00E51DCB"/>
    <w:rsid w:val="00E52EDE"/>
    <w:rsid w:val="00E53EDA"/>
    <w:rsid w:val="00E543F6"/>
    <w:rsid w:val="00E54B00"/>
    <w:rsid w:val="00E54D83"/>
    <w:rsid w:val="00E54DD0"/>
    <w:rsid w:val="00E54E5E"/>
    <w:rsid w:val="00E55338"/>
    <w:rsid w:val="00E55477"/>
    <w:rsid w:val="00E55E94"/>
    <w:rsid w:val="00E57186"/>
    <w:rsid w:val="00E57CAF"/>
    <w:rsid w:val="00E60487"/>
    <w:rsid w:val="00E6102B"/>
    <w:rsid w:val="00E61E35"/>
    <w:rsid w:val="00E61EA0"/>
    <w:rsid w:val="00E6236B"/>
    <w:rsid w:val="00E66811"/>
    <w:rsid w:val="00E66F2B"/>
    <w:rsid w:val="00E6701C"/>
    <w:rsid w:val="00E67516"/>
    <w:rsid w:val="00E70453"/>
    <w:rsid w:val="00E70784"/>
    <w:rsid w:val="00E7159F"/>
    <w:rsid w:val="00E71DBD"/>
    <w:rsid w:val="00E721C2"/>
    <w:rsid w:val="00E729BC"/>
    <w:rsid w:val="00E72E50"/>
    <w:rsid w:val="00E747DE"/>
    <w:rsid w:val="00E74D36"/>
    <w:rsid w:val="00E75702"/>
    <w:rsid w:val="00E7692B"/>
    <w:rsid w:val="00E7780E"/>
    <w:rsid w:val="00E80CB8"/>
    <w:rsid w:val="00E80DA6"/>
    <w:rsid w:val="00E8168E"/>
    <w:rsid w:val="00E81B0E"/>
    <w:rsid w:val="00E8262D"/>
    <w:rsid w:val="00E83111"/>
    <w:rsid w:val="00E84A37"/>
    <w:rsid w:val="00E85635"/>
    <w:rsid w:val="00E86035"/>
    <w:rsid w:val="00E8625B"/>
    <w:rsid w:val="00E8636C"/>
    <w:rsid w:val="00E86A13"/>
    <w:rsid w:val="00E87AB7"/>
    <w:rsid w:val="00E903D4"/>
    <w:rsid w:val="00E904B0"/>
    <w:rsid w:val="00E91337"/>
    <w:rsid w:val="00E9142E"/>
    <w:rsid w:val="00E91A7F"/>
    <w:rsid w:val="00E91F2D"/>
    <w:rsid w:val="00E930D2"/>
    <w:rsid w:val="00E95B1A"/>
    <w:rsid w:val="00E95CA7"/>
    <w:rsid w:val="00E96630"/>
    <w:rsid w:val="00E96663"/>
    <w:rsid w:val="00E96E69"/>
    <w:rsid w:val="00E96E90"/>
    <w:rsid w:val="00EA0C1D"/>
    <w:rsid w:val="00EA1C37"/>
    <w:rsid w:val="00EA1FA6"/>
    <w:rsid w:val="00EA217E"/>
    <w:rsid w:val="00EA2ED1"/>
    <w:rsid w:val="00EA3D74"/>
    <w:rsid w:val="00EA4255"/>
    <w:rsid w:val="00EA4676"/>
    <w:rsid w:val="00EA484D"/>
    <w:rsid w:val="00EA58E5"/>
    <w:rsid w:val="00EA661C"/>
    <w:rsid w:val="00EA6979"/>
    <w:rsid w:val="00EA73C1"/>
    <w:rsid w:val="00EB007B"/>
    <w:rsid w:val="00EB0559"/>
    <w:rsid w:val="00EB176E"/>
    <w:rsid w:val="00EB2453"/>
    <w:rsid w:val="00EB429E"/>
    <w:rsid w:val="00EB4D44"/>
    <w:rsid w:val="00EB5181"/>
    <w:rsid w:val="00EB5770"/>
    <w:rsid w:val="00EB6A8F"/>
    <w:rsid w:val="00EB70AA"/>
    <w:rsid w:val="00EC0280"/>
    <w:rsid w:val="00EC0580"/>
    <w:rsid w:val="00EC0A4F"/>
    <w:rsid w:val="00EC11D3"/>
    <w:rsid w:val="00EC1256"/>
    <w:rsid w:val="00EC29DE"/>
    <w:rsid w:val="00EC3258"/>
    <w:rsid w:val="00EC3B74"/>
    <w:rsid w:val="00EC535D"/>
    <w:rsid w:val="00EC5780"/>
    <w:rsid w:val="00EC61B0"/>
    <w:rsid w:val="00EC669B"/>
    <w:rsid w:val="00EC6899"/>
    <w:rsid w:val="00EC75DF"/>
    <w:rsid w:val="00EC796C"/>
    <w:rsid w:val="00ED0958"/>
    <w:rsid w:val="00ED189C"/>
    <w:rsid w:val="00ED1958"/>
    <w:rsid w:val="00ED2145"/>
    <w:rsid w:val="00ED4528"/>
    <w:rsid w:val="00ED45D0"/>
    <w:rsid w:val="00ED473A"/>
    <w:rsid w:val="00ED6003"/>
    <w:rsid w:val="00ED6C8F"/>
    <w:rsid w:val="00ED75B9"/>
    <w:rsid w:val="00ED7FD6"/>
    <w:rsid w:val="00EE1080"/>
    <w:rsid w:val="00EE1412"/>
    <w:rsid w:val="00EE1B07"/>
    <w:rsid w:val="00EE1B56"/>
    <w:rsid w:val="00EE20AC"/>
    <w:rsid w:val="00EE2749"/>
    <w:rsid w:val="00EE4F31"/>
    <w:rsid w:val="00EE5193"/>
    <w:rsid w:val="00EE5D30"/>
    <w:rsid w:val="00EF08D5"/>
    <w:rsid w:val="00EF0EDA"/>
    <w:rsid w:val="00EF18EA"/>
    <w:rsid w:val="00EF3E3A"/>
    <w:rsid w:val="00EF3E8F"/>
    <w:rsid w:val="00EF406C"/>
    <w:rsid w:val="00EF4529"/>
    <w:rsid w:val="00EF46FE"/>
    <w:rsid w:val="00EF4C1D"/>
    <w:rsid w:val="00EF4DFF"/>
    <w:rsid w:val="00EF6843"/>
    <w:rsid w:val="00EF77DF"/>
    <w:rsid w:val="00EF783C"/>
    <w:rsid w:val="00EF7CFB"/>
    <w:rsid w:val="00EF7EA2"/>
    <w:rsid w:val="00F00E1E"/>
    <w:rsid w:val="00F023E7"/>
    <w:rsid w:val="00F024CD"/>
    <w:rsid w:val="00F026A6"/>
    <w:rsid w:val="00F03024"/>
    <w:rsid w:val="00F0346E"/>
    <w:rsid w:val="00F04C5A"/>
    <w:rsid w:val="00F05167"/>
    <w:rsid w:val="00F058B0"/>
    <w:rsid w:val="00F05E46"/>
    <w:rsid w:val="00F06C41"/>
    <w:rsid w:val="00F07893"/>
    <w:rsid w:val="00F11E12"/>
    <w:rsid w:val="00F11F8F"/>
    <w:rsid w:val="00F12D92"/>
    <w:rsid w:val="00F13153"/>
    <w:rsid w:val="00F13502"/>
    <w:rsid w:val="00F13EC6"/>
    <w:rsid w:val="00F167DC"/>
    <w:rsid w:val="00F16FA7"/>
    <w:rsid w:val="00F17B6E"/>
    <w:rsid w:val="00F209B3"/>
    <w:rsid w:val="00F232B1"/>
    <w:rsid w:val="00F24207"/>
    <w:rsid w:val="00F24454"/>
    <w:rsid w:val="00F250D9"/>
    <w:rsid w:val="00F25548"/>
    <w:rsid w:val="00F261C1"/>
    <w:rsid w:val="00F26489"/>
    <w:rsid w:val="00F265A9"/>
    <w:rsid w:val="00F26EFB"/>
    <w:rsid w:val="00F2702F"/>
    <w:rsid w:val="00F30122"/>
    <w:rsid w:val="00F309EF"/>
    <w:rsid w:val="00F31362"/>
    <w:rsid w:val="00F313DB"/>
    <w:rsid w:val="00F313E5"/>
    <w:rsid w:val="00F32831"/>
    <w:rsid w:val="00F33705"/>
    <w:rsid w:val="00F33CD4"/>
    <w:rsid w:val="00F34381"/>
    <w:rsid w:val="00F34B70"/>
    <w:rsid w:val="00F34F1D"/>
    <w:rsid w:val="00F357A9"/>
    <w:rsid w:val="00F36927"/>
    <w:rsid w:val="00F36EB3"/>
    <w:rsid w:val="00F37E8E"/>
    <w:rsid w:val="00F41425"/>
    <w:rsid w:val="00F41479"/>
    <w:rsid w:val="00F4168D"/>
    <w:rsid w:val="00F41805"/>
    <w:rsid w:val="00F41AC9"/>
    <w:rsid w:val="00F41EEC"/>
    <w:rsid w:val="00F42228"/>
    <w:rsid w:val="00F42886"/>
    <w:rsid w:val="00F446A9"/>
    <w:rsid w:val="00F449E3"/>
    <w:rsid w:val="00F451D1"/>
    <w:rsid w:val="00F45E11"/>
    <w:rsid w:val="00F46270"/>
    <w:rsid w:val="00F474E6"/>
    <w:rsid w:val="00F47AD4"/>
    <w:rsid w:val="00F5033B"/>
    <w:rsid w:val="00F50944"/>
    <w:rsid w:val="00F52011"/>
    <w:rsid w:val="00F52ED5"/>
    <w:rsid w:val="00F53301"/>
    <w:rsid w:val="00F53BB6"/>
    <w:rsid w:val="00F54D51"/>
    <w:rsid w:val="00F55CC6"/>
    <w:rsid w:val="00F56A4D"/>
    <w:rsid w:val="00F601EE"/>
    <w:rsid w:val="00F60F65"/>
    <w:rsid w:val="00F6239C"/>
    <w:rsid w:val="00F63942"/>
    <w:rsid w:val="00F63D23"/>
    <w:rsid w:val="00F63E5B"/>
    <w:rsid w:val="00F64098"/>
    <w:rsid w:val="00F641EB"/>
    <w:rsid w:val="00F6556A"/>
    <w:rsid w:val="00F66398"/>
    <w:rsid w:val="00F6765B"/>
    <w:rsid w:val="00F705C4"/>
    <w:rsid w:val="00F7133A"/>
    <w:rsid w:val="00F71351"/>
    <w:rsid w:val="00F72CE2"/>
    <w:rsid w:val="00F7321E"/>
    <w:rsid w:val="00F73A67"/>
    <w:rsid w:val="00F7448E"/>
    <w:rsid w:val="00F74E4B"/>
    <w:rsid w:val="00F7535B"/>
    <w:rsid w:val="00F75C18"/>
    <w:rsid w:val="00F7612C"/>
    <w:rsid w:val="00F764B5"/>
    <w:rsid w:val="00F767C9"/>
    <w:rsid w:val="00F767F6"/>
    <w:rsid w:val="00F76CB2"/>
    <w:rsid w:val="00F76D6E"/>
    <w:rsid w:val="00F7792F"/>
    <w:rsid w:val="00F77AF7"/>
    <w:rsid w:val="00F80507"/>
    <w:rsid w:val="00F805BE"/>
    <w:rsid w:val="00F807D8"/>
    <w:rsid w:val="00F80C6B"/>
    <w:rsid w:val="00F821E3"/>
    <w:rsid w:val="00F831EE"/>
    <w:rsid w:val="00F83355"/>
    <w:rsid w:val="00F83A13"/>
    <w:rsid w:val="00F84C49"/>
    <w:rsid w:val="00F85293"/>
    <w:rsid w:val="00F869D2"/>
    <w:rsid w:val="00F86D87"/>
    <w:rsid w:val="00F86F04"/>
    <w:rsid w:val="00F872AE"/>
    <w:rsid w:val="00F872F5"/>
    <w:rsid w:val="00F90CDF"/>
    <w:rsid w:val="00F91316"/>
    <w:rsid w:val="00F92501"/>
    <w:rsid w:val="00F92788"/>
    <w:rsid w:val="00F92C3E"/>
    <w:rsid w:val="00F938FE"/>
    <w:rsid w:val="00F93E55"/>
    <w:rsid w:val="00F95270"/>
    <w:rsid w:val="00F970E8"/>
    <w:rsid w:val="00F97D10"/>
    <w:rsid w:val="00FA1F40"/>
    <w:rsid w:val="00FA2191"/>
    <w:rsid w:val="00FA2A75"/>
    <w:rsid w:val="00FA2FC1"/>
    <w:rsid w:val="00FA319D"/>
    <w:rsid w:val="00FA3F7B"/>
    <w:rsid w:val="00FA4E65"/>
    <w:rsid w:val="00FA62E0"/>
    <w:rsid w:val="00FA657C"/>
    <w:rsid w:val="00FA68DA"/>
    <w:rsid w:val="00FA79AB"/>
    <w:rsid w:val="00FB09C2"/>
    <w:rsid w:val="00FB1390"/>
    <w:rsid w:val="00FB2600"/>
    <w:rsid w:val="00FB2DAA"/>
    <w:rsid w:val="00FB2FF8"/>
    <w:rsid w:val="00FB3906"/>
    <w:rsid w:val="00FB4569"/>
    <w:rsid w:val="00FB48D2"/>
    <w:rsid w:val="00FB4B57"/>
    <w:rsid w:val="00FB665E"/>
    <w:rsid w:val="00FB6AE4"/>
    <w:rsid w:val="00FB7742"/>
    <w:rsid w:val="00FC101E"/>
    <w:rsid w:val="00FC105E"/>
    <w:rsid w:val="00FC2200"/>
    <w:rsid w:val="00FC3F68"/>
    <w:rsid w:val="00FC45EF"/>
    <w:rsid w:val="00FC48C1"/>
    <w:rsid w:val="00FC57EF"/>
    <w:rsid w:val="00FC5E27"/>
    <w:rsid w:val="00FC6082"/>
    <w:rsid w:val="00FC7953"/>
    <w:rsid w:val="00FC7AE6"/>
    <w:rsid w:val="00FD0172"/>
    <w:rsid w:val="00FD0995"/>
    <w:rsid w:val="00FD0B56"/>
    <w:rsid w:val="00FD0F3C"/>
    <w:rsid w:val="00FD1267"/>
    <w:rsid w:val="00FD1269"/>
    <w:rsid w:val="00FD2549"/>
    <w:rsid w:val="00FD2D17"/>
    <w:rsid w:val="00FD4D76"/>
    <w:rsid w:val="00FD4E5C"/>
    <w:rsid w:val="00FD512E"/>
    <w:rsid w:val="00FD53ED"/>
    <w:rsid w:val="00FD5708"/>
    <w:rsid w:val="00FE00B0"/>
    <w:rsid w:val="00FE1242"/>
    <w:rsid w:val="00FE158C"/>
    <w:rsid w:val="00FE1782"/>
    <w:rsid w:val="00FE19FB"/>
    <w:rsid w:val="00FE2685"/>
    <w:rsid w:val="00FE2F2F"/>
    <w:rsid w:val="00FE4F9C"/>
    <w:rsid w:val="00FE5098"/>
    <w:rsid w:val="00FE57F9"/>
    <w:rsid w:val="00FE764C"/>
    <w:rsid w:val="00FE77BD"/>
    <w:rsid w:val="00FE7F4D"/>
    <w:rsid w:val="00FF0232"/>
    <w:rsid w:val="00FF05E0"/>
    <w:rsid w:val="00FF136F"/>
    <w:rsid w:val="00FF1449"/>
    <w:rsid w:val="00FF191C"/>
    <w:rsid w:val="00FF1B77"/>
    <w:rsid w:val="00FF1BE9"/>
    <w:rsid w:val="00FF1D62"/>
    <w:rsid w:val="00FF2C34"/>
    <w:rsid w:val="00FF2E2B"/>
    <w:rsid w:val="00FF2E97"/>
    <w:rsid w:val="00FF2F67"/>
    <w:rsid w:val="00FF3410"/>
    <w:rsid w:val="00FF3794"/>
    <w:rsid w:val="00FF3E76"/>
    <w:rsid w:val="00FF3EAC"/>
    <w:rsid w:val="00FF46B2"/>
    <w:rsid w:val="00FF4747"/>
    <w:rsid w:val="00FF520B"/>
    <w:rsid w:val="00FF6D7B"/>
    <w:rsid w:val="00FF6F79"/>
    <w:rsid w:val="0100C70F"/>
    <w:rsid w:val="01AF8B85"/>
    <w:rsid w:val="020E4A41"/>
    <w:rsid w:val="0362D15A"/>
    <w:rsid w:val="036557A2"/>
    <w:rsid w:val="039697C6"/>
    <w:rsid w:val="04F95C46"/>
    <w:rsid w:val="050E395D"/>
    <w:rsid w:val="058B64E5"/>
    <w:rsid w:val="062FB55F"/>
    <w:rsid w:val="0644B400"/>
    <w:rsid w:val="06587CE6"/>
    <w:rsid w:val="06826CA8"/>
    <w:rsid w:val="06B4C967"/>
    <w:rsid w:val="071B7702"/>
    <w:rsid w:val="07C5BB66"/>
    <w:rsid w:val="086F3C06"/>
    <w:rsid w:val="087D9C43"/>
    <w:rsid w:val="0977A5E5"/>
    <w:rsid w:val="0A3EEDAD"/>
    <w:rsid w:val="0A5C79C6"/>
    <w:rsid w:val="0B9BD509"/>
    <w:rsid w:val="0CB71786"/>
    <w:rsid w:val="0CE8008B"/>
    <w:rsid w:val="0D10E3FB"/>
    <w:rsid w:val="0DBB86AD"/>
    <w:rsid w:val="0DEFEE84"/>
    <w:rsid w:val="0E32414F"/>
    <w:rsid w:val="0E3E1E1A"/>
    <w:rsid w:val="0E3F34C3"/>
    <w:rsid w:val="0E4CF196"/>
    <w:rsid w:val="0F65D9EF"/>
    <w:rsid w:val="108DFD4E"/>
    <w:rsid w:val="1106CCF1"/>
    <w:rsid w:val="11466156"/>
    <w:rsid w:val="11E17B26"/>
    <w:rsid w:val="1279DAC3"/>
    <w:rsid w:val="13364DC2"/>
    <w:rsid w:val="15057B66"/>
    <w:rsid w:val="15335224"/>
    <w:rsid w:val="1541AAC9"/>
    <w:rsid w:val="1569E9B5"/>
    <w:rsid w:val="15C2BB72"/>
    <w:rsid w:val="15CDEE9F"/>
    <w:rsid w:val="16D32760"/>
    <w:rsid w:val="179E552C"/>
    <w:rsid w:val="17E8FFDF"/>
    <w:rsid w:val="18094FA4"/>
    <w:rsid w:val="181292EE"/>
    <w:rsid w:val="18B3E0DD"/>
    <w:rsid w:val="19DF08F3"/>
    <w:rsid w:val="1B5EDAE9"/>
    <w:rsid w:val="1BC891CD"/>
    <w:rsid w:val="1E443271"/>
    <w:rsid w:val="1EEBB49C"/>
    <w:rsid w:val="1F892B47"/>
    <w:rsid w:val="1FBF102F"/>
    <w:rsid w:val="20D5649F"/>
    <w:rsid w:val="212D9BD0"/>
    <w:rsid w:val="213F7049"/>
    <w:rsid w:val="216CA9B4"/>
    <w:rsid w:val="21E0270B"/>
    <w:rsid w:val="22579B61"/>
    <w:rsid w:val="23D37061"/>
    <w:rsid w:val="23D6809B"/>
    <w:rsid w:val="23F4D370"/>
    <w:rsid w:val="246E38ED"/>
    <w:rsid w:val="24DBEF1A"/>
    <w:rsid w:val="2503C00A"/>
    <w:rsid w:val="253A666B"/>
    <w:rsid w:val="254FC0B6"/>
    <w:rsid w:val="25F31AF1"/>
    <w:rsid w:val="2822DA13"/>
    <w:rsid w:val="29E77E82"/>
    <w:rsid w:val="2A9CCEAF"/>
    <w:rsid w:val="2BE5B592"/>
    <w:rsid w:val="2C6105F3"/>
    <w:rsid w:val="2D765DF3"/>
    <w:rsid w:val="2D78DA31"/>
    <w:rsid w:val="2D7E486B"/>
    <w:rsid w:val="2F189C8A"/>
    <w:rsid w:val="2FD6A4E0"/>
    <w:rsid w:val="2FDBBB68"/>
    <w:rsid w:val="2FDE35C0"/>
    <w:rsid w:val="2FFC3D8E"/>
    <w:rsid w:val="3004EA38"/>
    <w:rsid w:val="30180250"/>
    <w:rsid w:val="30F715C2"/>
    <w:rsid w:val="320FA419"/>
    <w:rsid w:val="34387B53"/>
    <w:rsid w:val="347A09C5"/>
    <w:rsid w:val="348B1531"/>
    <w:rsid w:val="351C9116"/>
    <w:rsid w:val="353A86DD"/>
    <w:rsid w:val="354E247F"/>
    <w:rsid w:val="35D98788"/>
    <w:rsid w:val="35EB4F4B"/>
    <w:rsid w:val="363608A3"/>
    <w:rsid w:val="369BFEB4"/>
    <w:rsid w:val="370651A1"/>
    <w:rsid w:val="373391F7"/>
    <w:rsid w:val="38102B45"/>
    <w:rsid w:val="38B906F5"/>
    <w:rsid w:val="38C050E5"/>
    <w:rsid w:val="39B3843E"/>
    <w:rsid w:val="39D5474D"/>
    <w:rsid w:val="3AA5D6E6"/>
    <w:rsid w:val="3ADEF19A"/>
    <w:rsid w:val="3B2D371F"/>
    <w:rsid w:val="3BEE580D"/>
    <w:rsid w:val="3CC0DFA0"/>
    <w:rsid w:val="3E8DE243"/>
    <w:rsid w:val="3F261FA0"/>
    <w:rsid w:val="3F365DF1"/>
    <w:rsid w:val="3FA253F9"/>
    <w:rsid w:val="3FC7CD61"/>
    <w:rsid w:val="414A3748"/>
    <w:rsid w:val="4232F517"/>
    <w:rsid w:val="426356E0"/>
    <w:rsid w:val="429315EE"/>
    <w:rsid w:val="42C7AC30"/>
    <w:rsid w:val="42EEF869"/>
    <w:rsid w:val="4529D077"/>
    <w:rsid w:val="454A3F63"/>
    <w:rsid w:val="465ACC7C"/>
    <w:rsid w:val="4A3AE6DB"/>
    <w:rsid w:val="4A3FBDEA"/>
    <w:rsid w:val="4B9E7BFC"/>
    <w:rsid w:val="4C2B8BDC"/>
    <w:rsid w:val="4C44517D"/>
    <w:rsid w:val="4C874A20"/>
    <w:rsid w:val="4EE3CEE8"/>
    <w:rsid w:val="5039FBB2"/>
    <w:rsid w:val="505B3C5A"/>
    <w:rsid w:val="50F27BF5"/>
    <w:rsid w:val="513922CC"/>
    <w:rsid w:val="51A1B938"/>
    <w:rsid w:val="51B49BB7"/>
    <w:rsid w:val="51E99FF9"/>
    <w:rsid w:val="51FC4C2B"/>
    <w:rsid w:val="52D85E7E"/>
    <w:rsid w:val="5308D6D5"/>
    <w:rsid w:val="5343B929"/>
    <w:rsid w:val="5344DE43"/>
    <w:rsid w:val="54504898"/>
    <w:rsid w:val="553FCC0D"/>
    <w:rsid w:val="55A617D0"/>
    <w:rsid w:val="55AF1BAF"/>
    <w:rsid w:val="55EAD5F3"/>
    <w:rsid w:val="56759409"/>
    <w:rsid w:val="568ADDFA"/>
    <w:rsid w:val="56D78A29"/>
    <w:rsid w:val="5707183F"/>
    <w:rsid w:val="5711C052"/>
    <w:rsid w:val="57B24A4E"/>
    <w:rsid w:val="57BBBCDE"/>
    <w:rsid w:val="586146EA"/>
    <w:rsid w:val="58FC9C58"/>
    <w:rsid w:val="595DF18E"/>
    <w:rsid w:val="59EB1F1E"/>
    <w:rsid w:val="5A1D2144"/>
    <w:rsid w:val="5A4A11DD"/>
    <w:rsid w:val="5BF785DA"/>
    <w:rsid w:val="5C1E8425"/>
    <w:rsid w:val="5D9B19B6"/>
    <w:rsid w:val="5DD0E257"/>
    <w:rsid w:val="5EF8D8DC"/>
    <w:rsid w:val="5F232A2F"/>
    <w:rsid w:val="6004E79B"/>
    <w:rsid w:val="6046FA9D"/>
    <w:rsid w:val="6273AD1F"/>
    <w:rsid w:val="6349ACBC"/>
    <w:rsid w:val="63520347"/>
    <w:rsid w:val="63740DB5"/>
    <w:rsid w:val="63D0ACFD"/>
    <w:rsid w:val="64C5407F"/>
    <w:rsid w:val="656DB5E9"/>
    <w:rsid w:val="658FA268"/>
    <w:rsid w:val="65D72054"/>
    <w:rsid w:val="669A9055"/>
    <w:rsid w:val="66C4C278"/>
    <w:rsid w:val="67FA6E86"/>
    <w:rsid w:val="68C47CB3"/>
    <w:rsid w:val="6A1C718E"/>
    <w:rsid w:val="6A80F8CA"/>
    <w:rsid w:val="6A95F993"/>
    <w:rsid w:val="6AB338BA"/>
    <w:rsid w:val="6ACD65A6"/>
    <w:rsid w:val="6BE0BC01"/>
    <w:rsid w:val="6BEFEE83"/>
    <w:rsid w:val="6CE958B9"/>
    <w:rsid w:val="6D3340EA"/>
    <w:rsid w:val="6DBB565D"/>
    <w:rsid w:val="6EEF057F"/>
    <w:rsid w:val="6F09B9B8"/>
    <w:rsid w:val="6F7F73D5"/>
    <w:rsid w:val="6FDCA23A"/>
    <w:rsid w:val="709FC655"/>
    <w:rsid w:val="70A322DD"/>
    <w:rsid w:val="70D1DFEB"/>
    <w:rsid w:val="7257E048"/>
    <w:rsid w:val="72A3B2F6"/>
    <w:rsid w:val="72B3C4D5"/>
    <w:rsid w:val="736E318C"/>
    <w:rsid w:val="73B4269C"/>
    <w:rsid w:val="74601E37"/>
    <w:rsid w:val="746BE5F7"/>
    <w:rsid w:val="7548AD40"/>
    <w:rsid w:val="7567EF9A"/>
    <w:rsid w:val="75B1D9CB"/>
    <w:rsid w:val="768D4D96"/>
    <w:rsid w:val="76962F2B"/>
    <w:rsid w:val="76B25AC9"/>
    <w:rsid w:val="77450E2A"/>
    <w:rsid w:val="78528216"/>
    <w:rsid w:val="78CE855C"/>
    <w:rsid w:val="7961F484"/>
    <w:rsid w:val="7AF4D186"/>
    <w:rsid w:val="7B33CBCD"/>
    <w:rsid w:val="7B801630"/>
    <w:rsid w:val="7BF66031"/>
    <w:rsid w:val="7D0222DC"/>
    <w:rsid w:val="7DB12E0B"/>
    <w:rsid w:val="7E03578A"/>
    <w:rsid w:val="7E6A46FA"/>
    <w:rsid w:val="7F3BFD06"/>
    <w:rsid w:val="7F514F94"/>
    <w:rsid w:val="7F709E26"/>
    <w:rsid w:val="7F8A7682"/>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42AD5"/>
  <w15:docId w15:val="{A42DE8C9-92E5-497E-8DA5-DE5C534A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6"/>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6"/>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6"/>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6"/>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6"/>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6"/>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4"/>
      </w:numPr>
      <w:ind w:left="454" w:hanging="284"/>
      <w:contextualSpacing/>
    </w:pPr>
  </w:style>
  <w:style w:type="paragraph" w:styleId="Liste2">
    <w:name w:val="List 2"/>
    <w:basedOn w:val="Standard"/>
    <w:unhideWhenUsed/>
    <w:rsid w:val="00ED473A"/>
    <w:pPr>
      <w:numPr>
        <w:ilvl w:val="1"/>
        <w:numId w:val="4"/>
      </w:numPr>
      <w:ind w:left="794" w:hanging="284"/>
      <w:contextualSpacing/>
    </w:pPr>
  </w:style>
  <w:style w:type="paragraph" w:styleId="Liste3">
    <w:name w:val="List 3"/>
    <w:basedOn w:val="Standard"/>
    <w:unhideWhenUsed/>
    <w:rsid w:val="00ED473A"/>
    <w:pPr>
      <w:numPr>
        <w:ilvl w:val="2"/>
        <w:numId w:val="4"/>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5"/>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6"/>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450A30"/>
    <w:rPr>
      <w:rFonts w:eastAsiaTheme="majorEastAsia" w:cs="Open Sans SemiCondensed"/>
      <w:b/>
      <w:bCs/>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060472">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03445199">
      <w:bodyDiv w:val="1"/>
      <w:marLeft w:val="0"/>
      <w:marRight w:val="0"/>
      <w:marTop w:val="0"/>
      <w:marBottom w:val="0"/>
      <w:divBdr>
        <w:top w:val="none" w:sz="0" w:space="0" w:color="auto"/>
        <w:left w:val="none" w:sz="0" w:space="0" w:color="auto"/>
        <w:bottom w:val="none" w:sz="0" w:space="0" w:color="auto"/>
        <w:right w:val="none" w:sz="0" w:space="0" w:color="auto"/>
      </w:divBdr>
      <w:divsChild>
        <w:div w:id="1245646407">
          <w:marLeft w:val="0"/>
          <w:marRight w:val="0"/>
          <w:marTop w:val="0"/>
          <w:marBottom w:val="0"/>
          <w:divBdr>
            <w:top w:val="none" w:sz="0" w:space="0" w:color="auto"/>
            <w:left w:val="none" w:sz="0" w:space="0" w:color="auto"/>
            <w:bottom w:val="none" w:sz="0" w:space="0" w:color="auto"/>
            <w:right w:val="none" w:sz="0" w:space="0" w:color="auto"/>
          </w:divBdr>
        </w:div>
        <w:div w:id="1282151765">
          <w:marLeft w:val="0"/>
          <w:marRight w:val="0"/>
          <w:marTop w:val="0"/>
          <w:marBottom w:val="0"/>
          <w:divBdr>
            <w:top w:val="none" w:sz="0" w:space="0" w:color="auto"/>
            <w:left w:val="none" w:sz="0" w:space="0" w:color="auto"/>
            <w:bottom w:val="none" w:sz="0" w:space="0" w:color="auto"/>
            <w:right w:val="none" w:sz="0" w:space="0" w:color="auto"/>
          </w:divBdr>
        </w:div>
        <w:div w:id="2104177709">
          <w:marLeft w:val="0"/>
          <w:marRight w:val="0"/>
          <w:marTop w:val="0"/>
          <w:marBottom w:val="0"/>
          <w:divBdr>
            <w:top w:val="none" w:sz="0" w:space="0" w:color="auto"/>
            <w:left w:val="none" w:sz="0" w:space="0" w:color="auto"/>
            <w:bottom w:val="none" w:sz="0" w:space="0" w:color="auto"/>
            <w:right w:val="none" w:sz="0" w:space="0" w:color="auto"/>
          </w:divBdr>
        </w:div>
      </w:divsChild>
    </w:div>
    <w:div w:id="1028027021">
      <w:bodyDiv w:val="1"/>
      <w:marLeft w:val="0"/>
      <w:marRight w:val="0"/>
      <w:marTop w:val="0"/>
      <w:marBottom w:val="0"/>
      <w:divBdr>
        <w:top w:val="none" w:sz="0" w:space="0" w:color="auto"/>
        <w:left w:val="none" w:sz="0" w:space="0" w:color="auto"/>
        <w:bottom w:val="none" w:sz="0" w:space="0" w:color="auto"/>
        <w:right w:val="none" w:sz="0" w:space="0" w:color="auto"/>
      </w:divBdr>
    </w:div>
    <w:div w:id="1438867276">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75004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mailto:j.kern@vivala.ch" TargetMode="External"/><Relationship Id="rId39" Type="http://schemas.openxmlformats.org/officeDocument/2006/relationships/footer" Target="footer3.xml"/><Relationship Id="rId21" Type="http://schemas.openxmlformats.org/officeDocument/2006/relationships/image" Target="media/image10.png"/><Relationship Id="rId34" Type="http://schemas.openxmlformats.org/officeDocument/2006/relationships/header" Target="header1.xml"/><Relationship Id="rId42"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doi.org/10.1044/1058-0360.0101.3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2-08" TargetMode="External"/><Relationship Id="rId24" Type="http://schemas.openxmlformats.org/officeDocument/2006/relationships/image" Target="media/image13.png"/><Relationship Id="rId32" Type="http://schemas.openxmlformats.org/officeDocument/2006/relationships/hyperlink" Target="https://www.fbz-uk.uni-koeln.de/fileadmin/files/podcast/sks/literacy-uk/Woerterwand_HP-Version_2.0.pdf"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mailto:robert.langnickel@phlu.ch"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fbz-uk.uni-koeln.de/fileadmin/user_upload/LINK_2021_05_18_Begleitinfos_final_HP.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mailto:eva.schuepbach@phlu.ch" TargetMode="External"/><Relationship Id="rId30" Type="http://schemas.openxmlformats.org/officeDocument/2006/relationships/hyperlink" Target="https://doi.org/10.18716/KUPS/64518"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julia.kothgasser@schulen-frauenfeld.ch" TargetMode="External"/><Relationship Id="rId33" Type="http://schemas.openxmlformats.org/officeDocument/2006/relationships/hyperlink" Target="https://doi.org/10.54676/JJNK6989"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3185</Words>
  <Characters>20068</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23207</CharactersWithSpaces>
  <SharedDoc>false</SharedDoc>
  <HLinks>
    <vt:vector size="60" baseType="variant">
      <vt:variant>
        <vt:i4>131150</vt:i4>
      </vt:variant>
      <vt:variant>
        <vt:i4>27</vt:i4>
      </vt:variant>
      <vt:variant>
        <vt:i4>0</vt:i4>
      </vt:variant>
      <vt:variant>
        <vt:i4>5</vt:i4>
      </vt:variant>
      <vt:variant>
        <vt:lpwstr>https://doi.org/10.54676/JJNK6989</vt:lpwstr>
      </vt:variant>
      <vt:variant>
        <vt:lpwstr/>
      </vt:variant>
      <vt:variant>
        <vt:i4>5570629</vt:i4>
      </vt:variant>
      <vt:variant>
        <vt:i4>24</vt:i4>
      </vt:variant>
      <vt:variant>
        <vt:i4>0</vt:i4>
      </vt:variant>
      <vt:variant>
        <vt:i4>5</vt:i4>
      </vt:variant>
      <vt:variant>
        <vt:lpwstr>https://www.fbz-uk.uni-koeln.de/fileadmin/files/podcast/sks/literacy-uk/Woerterwand_HP-Version_2.0.pdf</vt:lpwstr>
      </vt:variant>
      <vt:variant>
        <vt:lpwstr/>
      </vt:variant>
      <vt:variant>
        <vt:i4>8323142</vt:i4>
      </vt:variant>
      <vt:variant>
        <vt:i4>21</vt:i4>
      </vt:variant>
      <vt:variant>
        <vt:i4>0</vt:i4>
      </vt:variant>
      <vt:variant>
        <vt:i4>5</vt:i4>
      </vt:variant>
      <vt:variant>
        <vt:lpwstr>https://www.fbz-uk.uni-koeln.de/fileadmin/user_upload/LINK_2021_05_18_Begleitinfos_final_HP.pdf</vt:lpwstr>
      </vt:variant>
      <vt:variant>
        <vt:lpwstr/>
      </vt:variant>
      <vt:variant>
        <vt:i4>3932281</vt:i4>
      </vt:variant>
      <vt:variant>
        <vt:i4>18</vt:i4>
      </vt:variant>
      <vt:variant>
        <vt:i4>0</vt:i4>
      </vt:variant>
      <vt:variant>
        <vt:i4>5</vt:i4>
      </vt:variant>
      <vt:variant>
        <vt:lpwstr>https://doi.org/10.18716/KUPS/64518</vt:lpwstr>
      </vt:variant>
      <vt:variant>
        <vt:lpwstr/>
      </vt:variant>
      <vt:variant>
        <vt:i4>262234</vt:i4>
      </vt:variant>
      <vt:variant>
        <vt:i4>15</vt:i4>
      </vt:variant>
      <vt:variant>
        <vt:i4>0</vt:i4>
      </vt:variant>
      <vt:variant>
        <vt:i4>5</vt:i4>
      </vt:variant>
      <vt:variant>
        <vt:lpwstr>https://doi.org/10.1044/1058-0360.0101.38</vt:lpwstr>
      </vt:variant>
      <vt:variant>
        <vt:lpwstr/>
      </vt:variant>
      <vt:variant>
        <vt:i4>1835104</vt:i4>
      </vt:variant>
      <vt:variant>
        <vt:i4>12</vt:i4>
      </vt:variant>
      <vt:variant>
        <vt:i4>0</vt:i4>
      </vt:variant>
      <vt:variant>
        <vt:i4>5</vt:i4>
      </vt:variant>
      <vt:variant>
        <vt:lpwstr>mailto:robert.langnickel@phlu.ch</vt:lpwstr>
      </vt:variant>
      <vt:variant>
        <vt:lpwstr/>
      </vt:variant>
      <vt:variant>
        <vt:i4>2555983</vt:i4>
      </vt:variant>
      <vt:variant>
        <vt:i4>9</vt:i4>
      </vt:variant>
      <vt:variant>
        <vt:i4>0</vt:i4>
      </vt:variant>
      <vt:variant>
        <vt:i4>5</vt:i4>
      </vt:variant>
      <vt:variant>
        <vt:lpwstr>mailto:eva.schuepbach@phlu.ch</vt:lpwstr>
      </vt:variant>
      <vt:variant>
        <vt:lpwstr/>
      </vt:variant>
      <vt:variant>
        <vt:i4>5963821</vt:i4>
      </vt:variant>
      <vt:variant>
        <vt:i4>6</vt:i4>
      </vt:variant>
      <vt:variant>
        <vt:i4>0</vt:i4>
      </vt:variant>
      <vt:variant>
        <vt:i4>5</vt:i4>
      </vt:variant>
      <vt:variant>
        <vt:lpwstr>mailto:j.kern@vivala.ch</vt:lpwstr>
      </vt:variant>
      <vt:variant>
        <vt:lpwstr/>
      </vt:variant>
      <vt:variant>
        <vt:i4>8257600</vt:i4>
      </vt:variant>
      <vt:variant>
        <vt:i4>3</vt:i4>
      </vt:variant>
      <vt:variant>
        <vt:i4>0</vt:i4>
      </vt:variant>
      <vt:variant>
        <vt:i4>5</vt:i4>
      </vt:variant>
      <vt:variant>
        <vt:lpwstr>mailto:julia.kothgasser@schulen-frauenfeld.ch</vt:lpwstr>
      </vt:variant>
      <vt:variant>
        <vt:lpwstr/>
      </vt:variant>
      <vt:variant>
        <vt:i4>5374043</vt:i4>
      </vt:variant>
      <vt:variant>
        <vt:i4>0</vt:i4>
      </vt:variant>
      <vt:variant>
        <vt:i4>0</vt:i4>
      </vt:variant>
      <vt:variant>
        <vt:i4>5</vt:i4>
      </vt:variant>
      <vt:variant>
        <vt:lpwstr>https://doi.org/10.57161/z2025-02-08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Förderung der Lese- und Schreibkompetenzen bei Kindern mit kognitiver Beeinträchtigung</dc:title>
  <dc:subject/>
  <dc:creator>Julia Kothgasser;Jennifer Kern;Eva Schüpbach Roos;Robert Langnickel</dc:creator>
  <cp:keywords>Kognitive Beeinträchtigung, Schreibschwäche, Schriftspracherwerb, Kommunikation, Förderung/déficience intellectuelle, dysgraphie, acquisition du langage écrit, communication, encouragement</cp:keywords>
  <cp:lastModifiedBy>Schnyder, Silvia</cp:lastModifiedBy>
  <cp:revision>97</cp:revision>
  <cp:lastPrinted>2025-02-17T11:13:00Z</cp:lastPrinted>
  <dcterms:created xsi:type="dcterms:W3CDTF">2025-01-30T10:24:00Z</dcterms:created>
  <dcterms:modified xsi:type="dcterms:W3CDTF">2025-02-24T07:12:00Z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