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AC90D" w14:textId="20ACE340" w:rsidR="001114E2" w:rsidRPr="0020358C" w:rsidRDefault="00AE68E2" w:rsidP="00FF2E2B">
      <w:pPr>
        <w:pStyle w:val="Titel"/>
      </w:pPr>
      <w:r>
        <w:t>Lernende im Autismus-S</w:t>
      </w:r>
      <w:r w:rsidRPr="006C2E3B">
        <w:rPr>
          <w:color w:val="D31932"/>
        </w:rPr>
        <w:t>pektrum</w:t>
      </w:r>
      <w:r>
        <w:t xml:space="preserve"> </w:t>
      </w:r>
      <w:r w:rsidR="00E10D4B">
        <w:t>auf</w:t>
      </w:r>
      <w:r>
        <w:t xml:space="preserve"> der Sekundarstufe II</w:t>
      </w:r>
    </w:p>
    <w:p w14:paraId="051FAE80" w14:textId="78959946" w:rsidR="001114E2" w:rsidRPr="0020358C" w:rsidRDefault="00AE68E2" w:rsidP="002E5374">
      <w:pPr>
        <w:pStyle w:val="Untertitel"/>
        <w:rPr>
          <w:rFonts w:cs="Open Sans SemiCondensed SemiCon"/>
        </w:rPr>
      </w:pPr>
      <w:r>
        <w:rPr>
          <w:rFonts w:cs="Open Sans SemiCondensed SemiCon"/>
        </w:rPr>
        <w:t>Ergebnisse einer Befragung von Schulleitungen in der Deutschschweiz</w:t>
      </w:r>
    </w:p>
    <w:p w14:paraId="1C773224" w14:textId="06D758D1" w:rsidR="00AE68E2" w:rsidRPr="00A934A9" w:rsidRDefault="00AE68E2" w:rsidP="00A934A9">
      <w:pPr>
        <w:pStyle w:val="Author"/>
        <w:rPr>
          <w:lang w:val="de-CH"/>
        </w:rPr>
      </w:pPr>
      <w:r w:rsidRPr="00A934A9">
        <w:rPr>
          <w:lang w:val="de-CH"/>
        </w:rPr>
        <w:t>Eva Stucki</w:t>
      </w:r>
      <w:r w:rsidR="00337D3A">
        <w:rPr>
          <w:lang w:val="de-CH"/>
        </w:rPr>
        <w:t xml:space="preserve"> und </w:t>
      </w:r>
      <w:r w:rsidRPr="00A934A9">
        <w:rPr>
          <w:lang w:val="de-CH"/>
        </w:rPr>
        <w:t>Andreas Eckert</w:t>
      </w:r>
    </w:p>
    <w:p w14:paraId="7EE59520" w14:textId="5092D3BD" w:rsidR="009734AE" w:rsidRPr="00A711A7" w:rsidRDefault="00985126" w:rsidP="007764F6">
      <w:pPr>
        <w:pStyle w:val="Abstract"/>
        <w:rPr>
          <w:lang w:val="fr-CH"/>
        </w:rPr>
      </w:pPr>
      <w:r w:rsidRPr="007764F6">
        <w:t>Zusammenfassung</w:t>
      </w:r>
      <w:bookmarkStart w:id="0" w:name="_Hlk169006406"/>
      <w:r w:rsidR="00122A69" w:rsidRPr="00153133">
        <w:br/>
      </w:r>
      <w:r w:rsidR="00CF3038">
        <w:t>E</w:t>
      </w:r>
      <w:r w:rsidR="00CF3038" w:rsidRPr="00CF3038">
        <w:t xml:space="preserve">s gibt keine empirischen Daten zur schulischen Förderung von Lernenden im Autismus-Spektrum auf der Sekundarstufe II. Zugleich zeigt sich in Erfahrungsberichten und Beratungskontexten Handlungsbedarf. Deshalb wurde im Herbst 2022 eine Online-Befragung von Schulleitungen durchgeführt, um die aktuelle Situation in der Deutschschweiz einschätzen zu können. Ziel war es, fundierte Erkenntnisse über die Relevanz des Themas Autismus an Schulen der Sekundarstufe II sowie über erlebte Gelingensbedingungen und Hindernisse in der Praxis und den dort bestehenden Handlungsbedarf zu gewinnen. </w:t>
      </w:r>
      <w:r w:rsidR="00CF3038" w:rsidRPr="00A711A7">
        <w:rPr>
          <w:lang w:val="fr-CH"/>
        </w:rPr>
        <w:t xml:space="preserve">An der </w:t>
      </w:r>
      <w:proofErr w:type="spellStart"/>
      <w:r w:rsidR="00CF3038" w:rsidRPr="00A711A7">
        <w:rPr>
          <w:lang w:val="fr-CH"/>
        </w:rPr>
        <w:t>Befragung</w:t>
      </w:r>
      <w:proofErr w:type="spellEnd"/>
      <w:r w:rsidR="00CF3038" w:rsidRPr="00A711A7">
        <w:rPr>
          <w:lang w:val="fr-CH"/>
        </w:rPr>
        <w:t xml:space="preserve"> </w:t>
      </w:r>
      <w:proofErr w:type="spellStart"/>
      <w:r w:rsidR="00CF3038" w:rsidRPr="00A711A7">
        <w:rPr>
          <w:lang w:val="fr-CH"/>
        </w:rPr>
        <w:t>beteiligten</w:t>
      </w:r>
      <w:proofErr w:type="spellEnd"/>
      <w:r w:rsidR="00CF3038" w:rsidRPr="00A711A7">
        <w:rPr>
          <w:lang w:val="fr-CH"/>
        </w:rPr>
        <w:t xml:space="preserve"> </w:t>
      </w:r>
      <w:proofErr w:type="spellStart"/>
      <w:r w:rsidR="00CF3038" w:rsidRPr="00A711A7">
        <w:rPr>
          <w:lang w:val="fr-CH"/>
        </w:rPr>
        <w:t>sich</w:t>
      </w:r>
      <w:proofErr w:type="spellEnd"/>
      <w:r w:rsidR="00CF3038" w:rsidRPr="00A711A7">
        <w:rPr>
          <w:lang w:val="fr-CH"/>
        </w:rPr>
        <w:t xml:space="preserve"> 80 </w:t>
      </w:r>
      <w:proofErr w:type="spellStart"/>
      <w:r w:rsidR="00CF3038" w:rsidRPr="00A711A7">
        <w:rPr>
          <w:lang w:val="fr-CH"/>
        </w:rPr>
        <w:t>Schulleitungen</w:t>
      </w:r>
      <w:proofErr w:type="spellEnd"/>
      <w:r w:rsidR="00CF3038" w:rsidRPr="00A711A7">
        <w:rPr>
          <w:lang w:val="fr-CH"/>
        </w:rPr>
        <w:t>.</w:t>
      </w:r>
    </w:p>
    <w:p w14:paraId="3C6C2EBD" w14:textId="659B0877" w:rsidR="00A711A7" w:rsidRPr="00E36098" w:rsidRDefault="00122A69" w:rsidP="00A711A7">
      <w:pPr>
        <w:pStyle w:val="Abstract"/>
        <w:rPr>
          <w:lang w:val="fr-CH"/>
        </w:rPr>
      </w:pPr>
      <w:r w:rsidRPr="00E36098">
        <w:rPr>
          <w:lang w:val="fr-CH"/>
        </w:rPr>
        <w:t>Résumé</w:t>
      </w:r>
      <w:bookmarkEnd w:id="0"/>
      <w:r w:rsidR="00A711A7" w:rsidRPr="00E36098">
        <w:rPr>
          <w:lang w:val="fr-CH"/>
        </w:rPr>
        <w:br/>
        <w:t>Au niveau du secondaire II, il n'existe actuellement pas de données empiriques sur le soutien pédagogique aux apprenantes et apprenants dans le spectre de l'autisme. En même temps, les témoignages et les situations de consultation montrent qu'il est nécessaire d'agir. C'est pourquoi une enquête en ligne a été menée en automne 2022 auprès des directions d'écoles afin d'évaluer la situation actuelle en Suisse alémanique. L'objectif était d'obtenir des connaissances fondées sur la pertinence du thème de l'autisme dans les écoles du secondaire II, sur les conditions de réussite et les obstacles vécus dans la pratique ainsi que sur les besoins d'action. Huitante directions d'écoles ont participé à l'enquête.</w:t>
      </w:r>
    </w:p>
    <w:p w14:paraId="7751942C" w14:textId="7948BF69" w:rsidR="00AE68E2" w:rsidRPr="00890DD8" w:rsidRDefault="00A711A7" w:rsidP="00890DD8">
      <w:pPr>
        <w:pStyle w:val="Textkrper"/>
        <w:ind w:firstLine="0"/>
        <w:rPr>
          <w:rStyle w:val="Fett"/>
          <w:b w:val="0"/>
          <w:bCs w:val="0"/>
          <w:lang w:val="fr-CH"/>
        </w:rPr>
      </w:pPr>
      <w:proofErr w:type="gramStart"/>
      <w:r w:rsidRPr="00E36098">
        <w:rPr>
          <w:b/>
          <w:bCs/>
          <w:lang w:val="fr-CH"/>
        </w:rPr>
        <w:t>Keywords</w:t>
      </w:r>
      <w:r w:rsidRPr="00E36098">
        <w:rPr>
          <w:lang w:val="fr-CH"/>
        </w:rPr>
        <w:t>:</w:t>
      </w:r>
      <w:proofErr w:type="gramEnd"/>
      <w:r w:rsidRPr="00E36098">
        <w:rPr>
          <w:lang w:val="fr-CH"/>
        </w:rPr>
        <w:t xml:space="preserve"> </w:t>
      </w:r>
      <w:r w:rsidRPr="007E153B">
        <w:rPr>
          <w:lang w:val="fr-CH"/>
        </w:rPr>
        <w:t>Autismus-Spektrum-Störung, schulische Integration, Sekundarstufe II, Forschung, Partizipation</w:t>
      </w:r>
      <w:r w:rsidRPr="00E36098">
        <w:rPr>
          <w:lang w:val="fr-CH"/>
        </w:rPr>
        <w:t xml:space="preserve"> / trouble du spectre de l'autisme, intégration scolaire, degré secondaire II, recherche, participation </w:t>
      </w:r>
    </w:p>
    <w:p w14:paraId="78959C91" w14:textId="2CDFAA43" w:rsidR="001D3BFB" w:rsidRDefault="00EA4676" w:rsidP="1AFFFEC8">
      <w:pPr>
        <w:pStyle w:val="Textkrper3"/>
        <w:rPr>
          <w:rStyle w:val="Hyperlink"/>
          <w:lang w:val="fr-CH"/>
        </w:rPr>
      </w:pPr>
      <w:proofErr w:type="gramStart"/>
      <w:r w:rsidRPr="1AFFFEC8">
        <w:rPr>
          <w:rStyle w:val="Fett"/>
          <w:rFonts w:cs="Open Sans SemiCondensed SemiCon"/>
          <w:lang w:val="fr-CH"/>
        </w:rPr>
        <w:t>DOI</w:t>
      </w:r>
      <w:r w:rsidRPr="1AFFFEC8">
        <w:rPr>
          <w:rFonts w:cs="Open Sans SemiCondensed SemiCon"/>
          <w:lang w:val="fr-CH"/>
        </w:rPr>
        <w:t>:</w:t>
      </w:r>
      <w:proofErr w:type="gramEnd"/>
      <w:r w:rsidRPr="1AFFFEC8">
        <w:rPr>
          <w:rFonts w:cs="Open Sans SemiCondensed SemiCon"/>
          <w:lang w:val="fr-CH"/>
        </w:rPr>
        <w:t xml:space="preserve"> </w:t>
      </w:r>
      <w:r w:rsidR="00000000">
        <w:fldChar w:fldCharType="begin"/>
      </w:r>
      <w:r w:rsidR="00000000" w:rsidRPr="007E153B">
        <w:rPr>
          <w:lang w:val="fr-CH"/>
        </w:rPr>
        <w:instrText>HYPERLINK "https://doi.org/10.57161/z2024-06-06"</w:instrText>
      </w:r>
      <w:r w:rsidR="00000000">
        <w:fldChar w:fldCharType="separate"/>
      </w:r>
      <w:r w:rsidR="003528A7" w:rsidRPr="00DD2570">
        <w:rPr>
          <w:rStyle w:val="Hyperlink"/>
          <w:rFonts w:cs="Open Sans SemiCondensed SemiCon"/>
          <w:lang w:val="fr-CH"/>
        </w:rPr>
        <w:t>https://doi.org/10.57161/z2024-06-</w:t>
      </w:r>
      <w:r w:rsidR="003528A7" w:rsidRPr="00DD2570">
        <w:rPr>
          <w:rStyle w:val="Hyperlink"/>
          <w:lang w:val="fr-CH"/>
        </w:rPr>
        <w:t>06</w:t>
      </w:r>
      <w:r w:rsidR="00000000">
        <w:rPr>
          <w:rStyle w:val="Hyperlink"/>
          <w:lang w:val="fr-CH"/>
        </w:rPr>
        <w:fldChar w:fldCharType="end"/>
      </w:r>
    </w:p>
    <w:p w14:paraId="1EA4671B" w14:textId="5B1BDFE1" w:rsidR="001161D6" w:rsidRPr="0013195A" w:rsidRDefault="001161D6" w:rsidP="007B4390">
      <w:pPr>
        <w:pStyle w:val="Textkrper3"/>
      </w:pPr>
      <w:r w:rsidRPr="0013195A">
        <w:t xml:space="preserve">Schweizerische Zeitschrift für Heilpädagogik, Jg. </w:t>
      </w:r>
      <w:r w:rsidR="00D34CBA">
        <w:t>30</w:t>
      </w:r>
      <w:r w:rsidRPr="0013195A">
        <w:t xml:space="preserve">, </w:t>
      </w:r>
      <w:r w:rsidR="00D34CBA">
        <w:t>06</w:t>
      </w:r>
      <w:r w:rsidRPr="0013195A">
        <w:t>/</w:t>
      </w:r>
      <w:r w:rsidR="00D34CBA">
        <w:t>2024</w:t>
      </w:r>
    </w:p>
    <w:p w14:paraId="24143706" w14:textId="2DB5D5B3" w:rsidR="000E6A66" w:rsidRPr="00153133" w:rsidRDefault="00712A43" w:rsidP="007B4390">
      <w:pPr>
        <w:pStyle w:val="Textkrper3"/>
        <w:rPr>
          <w:lang w:val="fr-CH"/>
        </w:rPr>
      </w:pPr>
      <w:r>
        <w:rPr>
          <w:noProof/>
          <w:lang w:val="fr-CH"/>
        </w:rPr>
        <w:drawing>
          <wp:inline distT="0" distB="0" distL="0" distR="0" wp14:anchorId="30F5A030" wp14:editId="09A8E304">
            <wp:extent cx="1306286" cy="457200"/>
            <wp:effectExtent l="0" t="0" r="8255" b="0"/>
            <wp:docPr id="13622033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6536" cy="464288"/>
                    </a:xfrm>
                    <a:prstGeom prst="rect">
                      <a:avLst/>
                    </a:prstGeom>
                    <a:noFill/>
                  </pic:spPr>
                </pic:pic>
              </a:graphicData>
            </a:graphic>
          </wp:inline>
        </w:drawing>
      </w:r>
    </w:p>
    <w:p w14:paraId="4235B8F6" w14:textId="0F7B0530" w:rsidR="00AE68E2" w:rsidRPr="006871BB" w:rsidRDefault="00AE68E2" w:rsidP="006871BB">
      <w:pPr>
        <w:pStyle w:val="berschrift1"/>
      </w:pPr>
      <w:bookmarkStart w:id="1" w:name="heading-1"/>
      <w:r w:rsidRPr="006871BB">
        <w:t>Einleitung</w:t>
      </w:r>
    </w:p>
    <w:p w14:paraId="2ED9BC22" w14:textId="3B22E4F4" w:rsidR="008A04AE" w:rsidRDefault="008A04AE" w:rsidP="006871BB">
      <w:pPr>
        <w:pStyle w:val="Textkrper"/>
        <w:ind w:firstLine="0"/>
        <w:rPr>
          <w:b/>
          <w:bCs/>
        </w:rPr>
      </w:pPr>
      <w:r w:rsidRPr="008A04AE">
        <w:t xml:space="preserve">Die </w:t>
      </w:r>
      <w:r w:rsidR="00274D10">
        <w:t>in diesem Beitrag</w:t>
      </w:r>
      <w:r w:rsidRPr="008A04AE">
        <w:t xml:space="preserve"> präsentierte </w:t>
      </w:r>
      <w:r w:rsidR="00144BFC">
        <w:t>Befragung</w:t>
      </w:r>
      <w:r w:rsidRPr="008A04AE">
        <w:t xml:space="preserve"> ist im Rahmen </w:t>
      </w:r>
      <w:r w:rsidR="00274D10">
        <w:t xml:space="preserve">eines Forschungsprojektes </w:t>
      </w:r>
      <w:r w:rsidRPr="008A04AE">
        <w:t xml:space="preserve">des </w:t>
      </w:r>
      <w:hyperlink r:id="rId12" w:history="1">
        <w:r w:rsidRPr="00E56268">
          <w:rPr>
            <w:rStyle w:val="Hyperlink"/>
          </w:rPr>
          <w:t xml:space="preserve">«Partizipativen Forschungsnetzwerks Autismus in der Schweiz </w:t>
        </w:r>
        <w:r w:rsidR="00762580" w:rsidRPr="00E56268">
          <w:rPr>
            <w:rStyle w:val="Hyperlink"/>
          </w:rPr>
          <w:t>(PFAU)</w:t>
        </w:r>
        <w:r w:rsidRPr="00E56268">
          <w:rPr>
            <w:rStyle w:val="Hyperlink"/>
          </w:rPr>
          <w:t>»</w:t>
        </w:r>
      </w:hyperlink>
      <w:r w:rsidRPr="008A04AE">
        <w:t xml:space="preserve"> entstanden. Das </w:t>
      </w:r>
      <w:r w:rsidR="00762580">
        <w:t xml:space="preserve">im Jahr 2020 gegründete </w:t>
      </w:r>
      <w:r w:rsidRPr="008A04AE">
        <w:t xml:space="preserve">Forschungsnetzwerk folgt der Prämisse, </w:t>
      </w:r>
      <w:proofErr w:type="spellStart"/>
      <w:r w:rsidRPr="008A04AE">
        <w:t>Autismusforschung</w:t>
      </w:r>
      <w:proofErr w:type="spellEnd"/>
      <w:r w:rsidRPr="008A04AE">
        <w:t xml:space="preserve"> von Beginn an partizipativ zu gestalten. Das bedeutet, dass wir von der Themenfindung über die Projektplanung und -durchführung bis hin zur Auswertung und Interpretation der Daten durchgehend gemeinsam in einem Team von </w:t>
      </w:r>
      <w:proofErr w:type="spellStart"/>
      <w:proofErr w:type="gramStart"/>
      <w:r w:rsidRPr="008A04AE">
        <w:t>Forscher</w:t>
      </w:r>
      <w:r w:rsidR="003B48A2">
        <w:t>:</w:t>
      </w:r>
      <w:r w:rsidRPr="008A04AE">
        <w:t>innen</w:t>
      </w:r>
      <w:proofErr w:type="spellEnd"/>
      <w:proofErr w:type="gramEnd"/>
      <w:r w:rsidRPr="008A04AE">
        <w:t xml:space="preserve"> mit und ohne Autismus gearbeitet haben</w:t>
      </w:r>
      <w:r w:rsidRPr="000C4FD9">
        <w:t>.</w:t>
      </w:r>
      <w:r w:rsidR="000720F0" w:rsidRPr="000C4FD9">
        <w:rPr>
          <w:rStyle w:val="Funotenzeichen"/>
        </w:rPr>
        <w:footnoteReference w:id="2"/>
      </w:r>
    </w:p>
    <w:p w14:paraId="0CC49476" w14:textId="626478CC" w:rsidR="00AE68E2" w:rsidRPr="00AE68E2" w:rsidRDefault="00AE68E2" w:rsidP="006871BB">
      <w:pPr>
        <w:pStyle w:val="Textkrper"/>
        <w:rPr>
          <w:rFonts w:asciiTheme="minorHAnsi" w:hAnsiTheme="minorHAnsi" w:cstheme="minorHAnsi"/>
        </w:rPr>
      </w:pPr>
      <w:r w:rsidRPr="00AE68E2">
        <w:rPr>
          <w:rFonts w:asciiTheme="minorHAnsi" w:hAnsiTheme="minorHAnsi" w:cstheme="minorHAnsi"/>
        </w:rPr>
        <w:t xml:space="preserve">Den aktuellen Fachdiskurs zur schulischen Förderung und Begleitung von Lernenden im Autismus-Spektrum widerspiegelnde </w:t>
      </w:r>
      <w:r w:rsidR="00274D10">
        <w:rPr>
          <w:rFonts w:asciiTheme="minorHAnsi" w:hAnsiTheme="minorHAnsi" w:cstheme="minorHAnsi"/>
        </w:rPr>
        <w:t>Publikationen</w:t>
      </w:r>
      <w:r w:rsidRPr="00AE68E2">
        <w:rPr>
          <w:rFonts w:asciiTheme="minorHAnsi" w:hAnsiTheme="minorHAnsi" w:cstheme="minorHAnsi"/>
        </w:rPr>
        <w:t>, die in die Recherche</w:t>
      </w:r>
      <w:r w:rsidR="00274D10">
        <w:rPr>
          <w:rFonts w:asciiTheme="minorHAnsi" w:hAnsiTheme="minorHAnsi" w:cstheme="minorHAnsi"/>
        </w:rPr>
        <w:t xml:space="preserve"> und Auswertung</w:t>
      </w:r>
      <w:r w:rsidRPr="00AE68E2">
        <w:rPr>
          <w:rFonts w:asciiTheme="minorHAnsi" w:hAnsiTheme="minorHAnsi" w:cstheme="minorHAnsi"/>
        </w:rPr>
        <w:t xml:space="preserve"> eingeflossen sind, finden sich u</w:t>
      </w:r>
      <w:r w:rsidR="003B48A2">
        <w:rPr>
          <w:rFonts w:asciiTheme="minorHAnsi" w:hAnsiTheme="minorHAnsi" w:cstheme="minorHAnsi"/>
        </w:rPr>
        <w:t>nter anderem</w:t>
      </w:r>
      <w:r w:rsidRPr="00AE68E2">
        <w:rPr>
          <w:rFonts w:asciiTheme="minorHAnsi" w:hAnsiTheme="minorHAnsi" w:cstheme="minorHAnsi"/>
        </w:rPr>
        <w:t xml:space="preserve"> bei Eckert </w:t>
      </w:r>
      <w:r w:rsidR="003B48A2">
        <w:rPr>
          <w:rFonts w:asciiTheme="minorHAnsi" w:hAnsiTheme="minorHAnsi" w:cstheme="minorHAnsi"/>
        </w:rPr>
        <w:t>(</w:t>
      </w:r>
      <w:r w:rsidRPr="00AE68E2">
        <w:rPr>
          <w:rFonts w:asciiTheme="minorHAnsi" w:hAnsiTheme="minorHAnsi" w:cstheme="minorHAnsi"/>
        </w:rPr>
        <w:t>2021a, 2021b</w:t>
      </w:r>
      <w:r w:rsidR="003B48A2">
        <w:rPr>
          <w:rFonts w:asciiTheme="minorHAnsi" w:hAnsiTheme="minorHAnsi" w:cstheme="minorHAnsi"/>
        </w:rPr>
        <w:t>),</w:t>
      </w:r>
      <w:r w:rsidRPr="00AE68E2">
        <w:rPr>
          <w:rFonts w:asciiTheme="minorHAnsi" w:hAnsiTheme="minorHAnsi" w:cstheme="minorHAnsi"/>
        </w:rPr>
        <w:t xml:space="preserve"> Jordan et al. </w:t>
      </w:r>
      <w:r w:rsidR="003B48A2">
        <w:rPr>
          <w:rFonts w:asciiTheme="minorHAnsi" w:hAnsiTheme="minorHAnsi" w:cstheme="minorHAnsi"/>
        </w:rPr>
        <w:t>(</w:t>
      </w:r>
      <w:r w:rsidRPr="00AE68E2">
        <w:rPr>
          <w:rFonts w:asciiTheme="minorHAnsi" w:hAnsiTheme="minorHAnsi" w:cstheme="minorHAnsi"/>
        </w:rPr>
        <w:t>2019</w:t>
      </w:r>
      <w:r w:rsidR="003B48A2">
        <w:rPr>
          <w:rFonts w:asciiTheme="minorHAnsi" w:hAnsiTheme="minorHAnsi" w:cstheme="minorHAnsi"/>
        </w:rPr>
        <w:t>)</w:t>
      </w:r>
      <w:r w:rsidR="00EE6F22">
        <w:rPr>
          <w:rFonts w:asciiTheme="minorHAnsi" w:hAnsiTheme="minorHAnsi" w:cstheme="minorHAnsi"/>
        </w:rPr>
        <w:t>,</w:t>
      </w:r>
      <w:r w:rsidRPr="00AE68E2">
        <w:rPr>
          <w:rFonts w:asciiTheme="minorHAnsi" w:hAnsiTheme="minorHAnsi" w:cstheme="minorHAnsi"/>
        </w:rPr>
        <w:t xml:space="preserve"> Markowetz </w:t>
      </w:r>
      <w:r w:rsidR="003B48A2">
        <w:rPr>
          <w:rFonts w:asciiTheme="minorHAnsi" w:hAnsiTheme="minorHAnsi" w:cstheme="minorHAnsi"/>
        </w:rPr>
        <w:t>(</w:t>
      </w:r>
      <w:r w:rsidRPr="00AE68E2">
        <w:rPr>
          <w:rFonts w:asciiTheme="minorHAnsi" w:hAnsiTheme="minorHAnsi" w:cstheme="minorHAnsi"/>
        </w:rPr>
        <w:t>2020</w:t>
      </w:r>
      <w:r w:rsidR="003B48A2">
        <w:rPr>
          <w:rFonts w:asciiTheme="minorHAnsi" w:hAnsiTheme="minorHAnsi" w:cstheme="minorHAnsi"/>
        </w:rPr>
        <w:t>),</w:t>
      </w:r>
      <w:r w:rsidRPr="00AE68E2">
        <w:rPr>
          <w:rFonts w:asciiTheme="minorHAnsi" w:hAnsiTheme="minorHAnsi" w:cstheme="minorHAnsi"/>
        </w:rPr>
        <w:t xml:space="preserve"> Schirmer </w:t>
      </w:r>
      <w:r w:rsidR="003B48A2">
        <w:rPr>
          <w:rFonts w:asciiTheme="minorHAnsi" w:hAnsiTheme="minorHAnsi" w:cstheme="minorHAnsi"/>
        </w:rPr>
        <w:t>(</w:t>
      </w:r>
      <w:r w:rsidRPr="00AE68E2">
        <w:rPr>
          <w:rFonts w:asciiTheme="minorHAnsi" w:hAnsiTheme="minorHAnsi" w:cstheme="minorHAnsi"/>
        </w:rPr>
        <w:t>2016</w:t>
      </w:r>
      <w:r w:rsidR="003B48A2">
        <w:rPr>
          <w:rFonts w:asciiTheme="minorHAnsi" w:hAnsiTheme="minorHAnsi" w:cstheme="minorHAnsi"/>
        </w:rPr>
        <w:t>),</w:t>
      </w:r>
      <w:r w:rsidRPr="00AE68E2">
        <w:rPr>
          <w:rFonts w:asciiTheme="minorHAnsi" w:hAnsiTheme="minorHAnsi" w:cstheme="minorHAnsi"/>
        </w:rPr>
        <w:t xml:space="preserve"> Schuster </w:t>
      </w:r>
      <w:r w:rsidR="003B48A2">
        <w:rPr>
          <w:rFonts w:asciiTheme="minorHAnsi" w:hAnsiTheme="minorHAnsi" w:cstheme="minorHAnsi"/>
        </w:rPr>
        <w:t>(</w:t>
      </w:r>
      <w:r w:rsidRPr="00AE68E2">
        <w:rPr>
          <w:rFonts w:asciiTheme="minorHAnsi" w:hAnsiTheme="minorHAnsi" w:cstheme="minorHAnsi"/>
        </w:rPr>
        <w:t>2020</w:t>
      </w:r>
      <w:r w:rsidR="003B48A2">
        <w:rPr>
          <w:rFonts w:asciiTheme="minorHAnsi" w:hAnsiTheme="minorHAnsi" w:cstheme="minorHAnsi"/>
        </w:rPr>
        <w:t>),</w:t>
      </w:r>
      <w:r w:rsidRPr="00AE68E2">
        <w:rPr>
          <w:rFonts w:asciiTheme="minorHAnsi" w:hAnsiTheme="minorHAnsi" w:cstheme="minorHAnsi"/>
        </w:rPr>
        <w:t xml:space="preserve"> Teufel </w:t>
      </w:r>
      <w:r w:rsidR="00081799">
        <w:rPr>
          <w:rFonts w:asciiTheme="minorHAnsi" w:hAnsiTheme="minorHAnsi" w:cstheme="minorHAnsi"/>
        </w:rPr>
        <w:t>und</w:t>
      </w:r>
      <w:r w:rsidRPr="00AE68E2">
        <w:rPr>
          <w:rFonts w:asciiTheme="minorHAnsi" w:hAnsiTheme="minorHAnsi" w:cstheme="minorHAnsi"/>
        </w:rPr>
        <w:t xml:space="preserve"> Soll </w:t>
      </w:r>
      <w:r w:rsidR="003B48A2">
        <w:rPr>
          <w:rFonts w:asciiTheme="minorHAnsi" w:hAnsiTheme="minorHAnsi" w:cstheme="minorHAnsi"/>
        </w:rPr>
        <w:t>(</w:t>
      </w:r>
      <w:r w:rsidRPr="00AE68E2">
        <w:rPr>
          <w:rFonts w:asciiTheme="minorHAnsi" w:hAnsiTheme="minorHAnsi" w:cstheme="minorHAnsi"/>
        </w:rPr>
        <w:t>2021</w:t>
      </w:r>
      <w:r w:rsidR="003B48A2">
        <w:rPr>
          <w:rFonts w:asciiTheme="minorHAnsi" w:hAnsiTheme="minorHAnsi" w:cstheme="minorHAnsi"/>
        </w:rPr>
        <w:t>),</w:t>
      </w:r>
      <w:r w:rsidRPr="00AE68E2">
        <w:rPr>
          <w:rFonts w:asciiTheme="minorHAnsi" w:hAnsiTheme="minorHAnsi" w:cstheme="minorHAnsi"/>
        </w:rPr>
        <w:t xml:space="preserve"> Ullrich </w:t>
      </w:r>
      <w:r w:rsidR="003B48A2">
        <w:rPr>
          <w:rFonts w:asciiTheme="minorHAnsi" w:hAnsiTheme="minorHAnsi" w:cstheme="minorHAnsi"/>
        </w:rPr>
        <w:t>(</w:t>
      </w:r>
      <w:r w:rsidRPr="00AE68E2">
        <w:rPr>
          <w:rFonts w:asciiTheme="minorHAnsi" w:hAnsiTheme="minorHAnsi" w:cstheme="minorHAnsi"/>
        </w:rPr>
        <w:t>2017</w:t>
      </w:r>
      <w:r w:rsidR="003B48A2">
        <w:rPr>
          <w:rFonts w:asciiTheme="minorHAnsi" w:hAnsiTheme="minorHAnsi" w:cstheme="minorHAnsi"/>
        </w:rPr>
        <w:t>),</w:t>
      </w:r>
      <w:r w:rsidRPr="00AE68E2">
        <w:rPr>
          <w:rFonts w:asciiTheme="minorHAnsi" w:hAnsiTheme="minorHAnsi" w:cstheme="minorHAnsi"/>
        </w:rPr>
        <w:t xml:space="preserve"> Vero </w:t>
      </w:r>
      <w:r w:rsidR="003B48A2">
        <w:rPr>
          <w:rFonts w:asciiTheme="minorHAnsi" w:hAnsiTheme="minorHAnsi" w:cstheme="minorHAnsi"/>
        </w:rPr>
        <w:t>(</w:t>
      </w:r>
      <w:r w:rsidRPr="00AE68E2">
        <w:rPr>
          <w:rFonts w:asciiTheme="minorHAnsi" w:hAnsiTheme="minorHAnsi" w:cstheme="minorHAnsi"/>
        </w:rPr>
        <w:t>2020</w:t>
      </w:r>
      <w:r w:rsidR="003B48A2">
        <w:rPr>
          <w:rFonts w:asciiTheme="minorHAnsi" w:hAnsiTheme="minorHAnsi" w:cstheme="minorHAnsi"/>
        </w:rPr>
        <w:t xml:space="preserve">) </w:t>
      </w:r>
      <w:r w:rsidR="00A92802">
        <w:rPr>
          <w:rFonts w:asciiTheme="minorHAnsi" w:hAnsiTheme="minorHAnsi" w:cstheme="minorHAnsi"/>
        </w:rPr>
        <w:t>sowie</w:t>
      </w:r>
      <w:r w:rsidRPr="00AE68E2">
        <w:rPr>
          <w:rFonts w:asciiTheme="minorHAnsi" w:hAnsiTheme="minorHAnsi" w:cstheme="minorHAnsi"/>
        </w:rPr>
        <w:t xml:space="preserve"> Wilkinson 2017.</w:t>
      </w:r>
    </w:p>
    <w:p w14:paraId="0E5F6C35" w14:textId="61084146" w:rsidR="00AE68E2" w:rsidRPr="006871BB" w:rsidRDefault="008A04AE" w:rsidP="006871BB">
      <w:pPr>
        <w:pStyle w:val="berschrift1"/>
      </w:pPr>
      <w:r w:rsidRPr="006871BB">
        <w:lastRenderedPageBreak/>
        <w:t>Stichprobe</w:t>
      </w:r>
      <w:r w:rsidR="002630D5" w:rsidRPr="006871BB">
        <w:t xml:space="preserve"> und Fragebogenaufbau</w:t>
      </w:r>
    </w:p>
    <w:p w14:paraId="5CD0DBD7" w14:textId="5B776D08" w:rsidR="008A04AE" w:rsidRPr="008A04AE" w:rsidRDefault="008A04AE" w:rsidP="006871BB">
      <w:pPr>
        <w:pStyle w:val="Textkrper"/>
        <w:ind w:firstLine="0"/>
        <w:rPr>
          <w:lang w:eastAsia="de-CH"/>
        </w:rPr>
      </w:pPr>
      <w:r w:rsidRPr="008A04AE">
        <w:rPr>
          <w:lang w:eastAsia="de-CH"/>
        </w:rPr>
        <w:t xml:space="preserve">In die </w:t>
      </w:r>
      <w:r w:rsidR="00BE0A87">
        <w:rPr>
          <w:lang w:eastAsia="de-CH"/>
        </w:rPr>
        <w:t xml:space="preserve">hier präsentierte </w:t>
      </w:r>
      <w:r w:rsidRPr="008A04AE">
        <w:rPr>
          <w:lang w:eastAsia="de-CH"/>
        </w:rPr>
        <w:t xml:space="preserve">Auswertung sind Antworten von 80 Schulleitungen eingeflossen. Die beteiligten Schulen </w:t>
      </w:r>
      <w:r w:rsidR="00075F20">
        <w:rPr>
          <w:lang w:eastAsia="de-CH"/>
        </w:rPr>
        <w:t xml:space="preserve">stammen aus </w:t>
      </w:r>
      <w:r w:rsidR="008B58BB">
        <w:rPr>
          <w:lang w:eastAsia="de-CH"/>
        </w:rPr>
        <w:t xml:space="preserve">einigen </w:t>
      </w:r>
      <w:r w:rsidRPr="008A04AE">
        <w:rPr>
          <w:lang w:eastAsia="de-CH"/>
        </w:rPr>
        <w:t>deutschsprachigen sowie zweisprachigen Kantone</w:t>
      </w:r>
      <w:r w:rsidR="00075F20">
        <w:rPr>
          <w:lang w:eastAsia="de-CH"/>
        </w:rPr>
        <w:t>n</w:t>
      </w:r>
      <w:r w:rsidRPr="008A04AE">
        <w:rPr>
          <w:lang w:eastAsia="de-CH"/>
        </w:rPr>
        <w:t xml:space="preserve"> der Schweiz. Die meisten Schulen liegen im Kanton Zürich (28), gefolgt von den Kantonen Bern (11), St.</w:t>
      </w:r>
      <w:r w:rsidR="00FF5414">
        <w:rPr>
          <w:lang w:eastAsia="de-CH"/>
        </w:rPr>
        <w:t> </w:t>
      </w:r>
      <w:r w:rsidRPr="008A04AE">
        <w:rPr>
          <w:lang w:eastAsia="de-CH"/>
        </w:rPr>
        <w:t xml:space="preserve">Gallen (6) und Aargau (5). Die weiteren 30 Schulen verteilen sich auf andere Kantone. </w:t>
      </w:r>
      <w:r w:rsidR="00CD1A0A" w:rsidRPr="00CD1A0A">
        <w:rPr>
          <w:lang w:eastAsia="de-CH"/>
        </w:rPr>
        <w:t>Die Studie wurde durch Berufs- und Interessensverbände über soziale Medien beworben. Die Teilnahme an der Studie fand auf freiwilliger Basis statt.</w:t>
      </w:r>
    </w:p>
    <w:p w14:paraId="538EBF4B" w14:textId="380B0D59" w:rsidR="008A04AE" w:rsidRDefault="008A04AE" w:rsidP="006871BB">
      <w:pPr>
        <w:pStyle w:val="Textkrper"/>
        <w:rPr>
          <w:lang w:eastAsia="de-CH"/>
        </w:rPr>
      </w:pPr>
      <w:r w:rsidRPr="008A04AE">
        <w:rPr>
          <w:lang w:eastAsia="de-CH"/>
        </w:rPr>
        <w:t>52 Schulen (65</w:t>
      </w:r>
      <w:r w:rsidR="00CF6A39">
        <w:rPr>
          <w:lang w:eastAsia="de-CH"/>
        </w:rPr>
        <w:t> </w:t>
      </w:r>
      <w:r w:rsidRPr="008A04AE">
        <w:rPr>
          <w:lang w:eastAsia="de-CH"/>
        </w:rPr>
        <w:t>%) konnten der Kategorie «Allgemeinbildende Schulen Sek II» – bestehend aus gymnasialen Maturitätsschulen mit und ohne zugehörige spezifische Mittelschulen sowie selbständigen Handelsmittelschulen – zugeordnet werden. Die zweite grosse Kategorie der Befragung umfasst 26 Berufsfachschulen (3</w:t>
      </w:r>
      <w:r w:rsidR="00CD11BB">
        <w:rPr>
          <w:lang w:eastAsia="de-CH"/>
        </w:rPr>
        <w:t>3</w:t>
      </w:r>
      <w:r w:rsidR="00CF6A39">
        <w:rPr>
          <w:lang w:eastAsia="de-CH"/>
        </w:rPr>
        <w:t> </w:t>
      </w:r>
      <w:r w:rsidRPr="008A04AE">
        <w:rPr>
          <w:lang w:eastAsia="de-CH"/>
        </w:rPr>
        <w:t>%).</w:t>
      </w:r>
    </w:p>
    <w:p w14:paraId="1C79C881" w14:textId="6BB2D7D4" w:rsidR="00F10D4C" w:rsidRPr="00F10D4C" w:rsidRDefault="002630D5" w:rsidP="006871BB">
      <w:pPr>
        <w:pStyle w:val="Textkrper"/>
        <w:rPr>
          <w:color w:val="000000" w:themeColor="text1"/>
          <w:lang w:eastAsia="de-CH"/>
        </w:rPr>
      </w:pPr>
      <w:r w:rsidRPr="00F10D4C">
        <w:rPr>
          <w:color w:val="000000" w:themeColor="text1"/>
          <w:lang w:eastAsia="de-CH"/>
        </w:rPr>
        <w:t xml:space="preserve">Der Prozentsatz der teilnehmenden Schulen an der Gesamtzahl der Schulen der Sekundarstufe II in den untersuchten Kantonen lässt sich nur grob </w:t>
      </w:r>
      <w:r w:rsidR="00D82351">
        <w:rPr>
          <w:color w:val="000000" w:themeColor="text1"/>
          <w:lang w:eastAsia="de-CH"/>
        </w:rPr>
        <w:t>schätzen</w:t>
      </w:r>
      <w:r w:rsidRPr="00F10D4C">
        <w:rPr>
          <w:color w:val="000000" w:themeColor="text1"/>
          <w:lang w:eastAsia="de-CH"/>
        </w:rPr>
        <w:t xml:space="preserve">. Ausgehend von einer Zahl von </w:t>
      </w:r>
      <w:r w:rsidR="00E974BC">
        <w:rPr>
          <w:color w:val="000000" w:themeColor="text1"/>
          <w:lang w:eastAsia="de-CH"/>
        </w:rPr>
        <w:t>etwa</w:t>
      </w:r>
      <w:r w:rsidRPr="00F10D4C">
        <w:rPr>
          <w:color w:val="000000" w:themeColor="text1"/>
          <w:lang w:eastAsia="de-CH"/>
        </w:rPr>
        <w:t xml:space="preserve"> 500 Schulen in den deutschsprachigen und bilingualen Kantonen (Bundesamt für Statistik, 2023) und unter der Berücksichtigung einzelner beteiligter Schulverbünde sowie abzüglich rein französischsprachiger Schulen liegt dieser insgesamt bei </w:t>
      </w:r>
      <w:r w:rsidR="00E974BC">
        <w:rPr>
          <w:color w:val="000000" w:themeColor="text1"/>
          <w:lang w:eastAsia="de-CH"/>
        </w:rPr>
        <w:t>rund</w:t>
      </w:r>
      <w:r w:rsidRPr="00F10D4C">
        <w:rPr>
          <w:color w:val="000000" w:themeColor="text1"/>
          <w:lang w:eastAsia="de-CH"/>
        </w:rPr>
        <w:t xml:space="preserve"> 20</w:t>
      </w:r>
      <w:r w:rsidR="00E974BC">
        <w:rPr>
          <w:color w:val="000000" w:themeColor="text1"/>
          <w:lang w:eastAsia="de-CH"/>
        </w:rPr>
        <w:t> Prozent</w:t>
      </w:r>
      <w:r w:rsidRPr="00F10D4C">
        <w:rPr>
          <w:color w:val="000000" w:themeColor="text1"/>
          <w:lang w:eastAsia="de-CH"/>
        </w:rPr>
        <w:t xml:space="preserve">. In den Kantonen mit der höchsten Anzahl an beteiligten Schulen, Zürich und Bern, liegt er bei </w:t>
      </w:r>
      <w:r w:rsidR="00E974BC">
        <w:rPr>
          <w:color w:val="000000" w:themeColor="text1"/>
          <w:lang w:eastAsia="de-CH"/>
        </w:rPr>
        <w:t>etwa</w:t>
      </w:r>
      <w:r w:rsidRPr="00F10D4C">
        <w:rPr>
          <w:color w:val="000000" w:themeColor="text1"/>
          <w:lang w:eastAsia="de-CH"/>
        </w:rPr>
        <w:t xml:space="preserve"> 25</w:t>
      </w:r>
      <w:r w:rsidR="00E974BC">
        <w:rPr>
          <w:color w:val="000000" w:themeColor="text1"/>
          <w:lang w:eastAsia="de-CH"/>
        </w:rPr>
        <w:t> Prozent</w:t>
      </w:r>
      <w:r w:rsidRPr="00F10D4C">
        <w:rPr>
          <w:color w:val="000000" w:themeColor="text1"/>
          <w:lang w:eastAsia="de-CH"/>
        </w:rPr>
        <w:t xml:space="preserve">. </w:t>
      </w:r>
    </w:p>
    <w:p w14:paraId="41E169A0" w14:textId="39921158" w:rsidR="002630D5" w:rsidRPr="00635EE5" w:rsidRDefault="002630D5" w:rsidP="00635EE5">
      <w:pPr>
        <w:pStyle w:val="Textkrper"/>
      </w:pPr>
      <w:r w:rsidRPr="00635EE5">
        <w:t xml:space="preserve">Die </w:t>
      </w:r>
      <w:r w:rsidR="00635EE5">
        <w:t xml:space="preserve">29 </w:t>
      </w:r>
      <w:r w:rsidRPr="00635EE5">
        <w:t>überwiegend geschlossenen Fragen wurden deskriptiv</w:t>
      </w:r>
      <w:r w:rsidR="00C121A9">
        <w:t>-</w:t>
      </w:r>
      <w:r w:rsidRPr="00635EE5">
        <w:t>statistisch ausgewertet. D</w:t>
      </w:r>
      <w:r w:rsidR="00A13DF7" w:rsidRPr="00635EE5">
        <w:t>rei offene Fragen zu den erlebten Gelingensbedingungen und Hindernisse</w:t>
      </w:r>
      <w:r w:rsidR="00231DC4">
        <w:t>n</w:t>
      </w:r>
      <w:r w:rsidR="00A13DF7" w:rsidRPr="00635EE5">
        <w:t xml:space="preserve"> sowie </w:t>
      </w:r>
      <w:r w:rsidR="002805D3">
        <w:t xml:space="preserve">zu </w:t>
      </w:r>
      <w:r w:rsidR="00A13DF7" w:rsidRPr="00635EE5">
        <w:t>einem möglichen Handlungs- und Optimierungsbedarf wurden mit einem jeweils induktiv entwickelten Kategoriensystem ausgewertet.</w:t>
      </w:r>
    </w:p>
    <w:p w14:paraId="6803AE9D" w14:textId="5BA6DC6D" w:rsidR="00AE68E2" w:rsidRPr="006871BB" w:rsidRDefault="00AE68E2" w:rsidP="006871BB">
      <w:pPr>
        <w:pStyle w:val="berschrift1"/>
      </w:pPr>
      <w:bookmarkStart w:id="2" w:name="_Toc146306120"/>
      <w:r w:rsidRPr="006871BB">
        <w:t xml:space="preserve">Zusammenfassung </w:t>
      </w:r>
      <w:bookmarkEnd w:id="2"/>
      <w:r w:rsidR="00A13DF7" w:rsidRPr="006871BB">
        <w:t>zentraler Er</w:t>
      </w:r>
      <w:r w:rsidR="00750D68" w:rsidRPr="006871BB">
        <w:t>gebnisse</w:t>
      </w:r>
    </w:p>
    <w:p w14:paraId="69FB7690" w14:textId="6F87D280" w:rsidR="00AE68E2" w:rsidRPr="008A04AE" w:rsidRDefault="00AE68E2" w:rsidP="006871BB">
      <w:pPr>
        <w:pStyle w:val="Textkrper"/>
        <w:ind w:firstLine="0"/>
        <w:rPr>
          <w:lang w:eastAsia="de-CH"/>
        </w:rPr>
      </w:pPr>
      <w:r w:rsidRPr="008A04AE">
        <w:rPr>
          <w:lang w:eastAsia="de-CH"/>
        </w:rPr>
        <w:t xml:space="preserve">Die </w:t>
      </w:r>
      <w:r w:rsidR="00354018">
        <w:rPr>
          <w:lang w:eastAsia="de-CH"/>
        </w:rPr>
        <w:t>Teilnahme</w:t>
      </w:r>
      <w:r w:rsidRPr="008A04AE">
        <w:rPr>
          <w:lang w:eastAsia="de-CH"/>
        </w:rPr>
        <w:t xml:space="preserve"> von 80 Schulen an dieser Befragung weist unseres Erachtens auf eine hohe Relevanz der fokussierten Thematik </w:t>
      </w:r>
      <w:r w:rsidR="008F288E">
        <w:rPr>
          <w:lang w:eastAsia="de-CH"/>
        </w:rPr>
        <w:t>auf</w:t>
      </w:r>
      <w:r w:rsidRPr="008A04AE">
        <w:rPr>
          <w:lang w:eastAsia="de-CH"/>
        </w:rPr>
        <w:t xml:space="preserve"> der Sekundarstufe II hin. Wenngleich die Repräsentativität der Ergebnisse nicht explizit bewertet werden kann, können die gewonnenen Erkenntnisse aktuelle Erfahrungswerte und Einschätzungen differenziert abbilden. Die Gegenüberstellungen von Daten der 52 </w:t>
      </w:r>
      <w:r w:rsidR="00207683">
        <w:rPr>
          <w:lang w:eastAsia="de-CH"/>
        </w:rPr>
        <w:t>a</w:t>
      </w:r>
      <w:r w:rsidRPr="008A04AE">
        <w:rPr>
          <w:lang w:eastAsia="de-CH"/>
        </w:rPr>
        <w:t xml:space="preserve">llgemeinbildenden Schulen </w:t>
      </w:r>
      <w:r w:rsidR="00BE4DAF">
        <w:rPr>
          <w:lang w:eastAsia="de-CH"/>
        </w:rPr>
        <w:t xml:space="preserve">der </w:t>
      </w:r>
      <w:r w:rsidRPr="008A04AE">
        <w:rPr>
          <w:lang w:eastAsia="de-CH"/>
        </w:rPr>
        <w:t xml:space="preserve">Sek II und 26 Berufsschulen ermöglichen </w:t>
      </w:r>
      <w:r w:rsidR="001D36AE">
        <w:rPr>
          <w:lang w:eastAsia="de-CH"/>
        </w:rPr>
        <w:t xml:space="preserve">es </w:t>
      </w:r>
      <w:r w:rsidRPr="008A04AE">
        <w:rPr>
          <w:lang w:eastAsia="de-CH"/>
        </w:rPr>
        <w:t>zudem</w:t>
      </w:r>
      <w:r w:rsidR="001D36AE">
        <w:rPr>
          <w:lang w:eastAsia="de-CH"/>
        </w:rPr>
        <w:t>,</w:t>
      </w:r>
      <w:r w:rsidRPr="008A04AE">
        <w:rPr>
          <w:lang w:eastAsia="de-CH"/>
        </w:rPr>
        <w:t xml:space="preserve"> Gemeinsamkeiten und Unterschiede der beiden Schulformen</w:t>
      </w:r>
      <w:r w:rsidR="001D36AE">
        <w:rPr>
          <w:lang w:eastAsia="de-CH"/>
        </w:rPr>
        <w:t xml:space="preserve"> vertieft zu betrachten</w:t>
      </w:r>
      <w:r w:rsidRPr="008A04AE">
        <w:rPr>
          <w:lang w:eastAsia="de-CH"/>
        </w:rPr>
        <w:t>.</w:t>
      </w:r>
    </w:p>
    <w:p w14:paraId="6F005FB5" w14:textId="77777777" w:rsidR="00AE68E2" w:rsidRPr="00A13DF7" w:rsidRDefault="00AE68E2" w:rsidP="006871BB">
      <w:pPr>
        <w:pStyle w:val="berschrift2"/>
        <w:rPr>
          <w:lang w:eastAsia="de-CH"/>
        </w:rPr>
      </w:pPr>
      <w:r w:rsidRPr="00A13DF7">
        <w:rPr>
          <w:lang w:eastAsia="de-CH"/>
        </w:rPr>
        <w:t>Lernende im Autismus-Spektrum</w:t>
      </w:r>
    </w:p>
    <w:p w14:paraId="7C648415" w14:textId="52D11FB4" w:rsidR="00AE68E2" w:rsidRPr="008A04AE" w:rsidRDefault="00AE68E2" w:rsidP="006871BB">
      <w:pPr>
        <w:pStyle w:val="Textkrper"/>
        <w:ind w:firstLine="0"/>
        <w:rPr>
          <w:lang w:eastAsia="de-CH"/>
        </w:rPr>
      </w:pPr>
      <w:r w:rsidRPr="008A04AE">
        <w:rPr>
          <w:lang w:eastAsia="de-CH"/>
        </w:rPr>
        <w:t>70 der 80 Schulen (8</w:t>
      </w:r>
      <w:r w:rsidR="004E398C">
        <w:rPr>
          <w:lang w:eastAsia="de-CH"/>
        </w:rPr>
        <w:t>8</w:t>
      </w:r>
      <w:r w:rsidR="00474C81">
        <w:rPr>
          <w:lang w:eastAsia="de-CH"/>
        </w:rPr>
        <w:t> </w:t>
      </w:r>
      <w:r w:rsidRPr="008A04AE">
        <w:rPr>
          <w:lang w:eastAsia="de-CH"/>
        </w:rPr>
        <w:t>%)</w:t>
      </w:r>
      <w:r w:rsidR="00474C81">
        <w:rPr>
          <w:lang w:eastAsia="de-CH"/>
        </w:rPr>
        <w:t xml:space="preserve"> g</w:t>
      </w:r>
      <w:r w:rsidR="006C6C95">
        <w:rPr>
          <w:lang w:eastAsia="de-CH"/>
        </w:rPr>
        <w:t>e</w:t>
      </w:r>
      <w:r w:rsidR="00474C81">
        <w:rPr>
          <w:lang w:eastAsia="de-CH"/>
        </w:rPr>
        <w:t>ben</w:t>
      </w:r>
      <w:r w:rsidRPr="008A04AE">
        <w:rPr>
          <w:lang w:eastAsia="de-CH"/>
        </w:rPr>
        <w:t xml:space="preserve"> an, aktuell Lernende mit einer Autismus-Diagnose zu unterrichten. </w:t>
      </w:r>
      <w:r w:rsidR="0073240E">
        <w:rPr>
          <w:lang w:eastAsia="de-CH"/>
        </w:rPr>
        <w:t xml:space="preserve">In </w:t>
      </w:r>
      <w:r w:rsidRPr="008A04AE">
        <w:rPr>
          <w:lang w:eastAsia="de-CH"/>
        </w:rPr>
        <w:t>50 dieser Schulen</w:t>
      </w:r>
      <w:r w:rsidR="0073240E">
        <w:rPr>
          <w:lang w:eastAsia="de-CH"/>
        </w:rPr>
        <w:t xml:space="preserve"> gibt es </w:t>
      </w:r>
      <w:r w:rsidRPr="008A04AE">
        <w:rPr>
          <w:lang w:eastAsia="de-CH"/>
        </w:rPr>
        <w:t xml:space="preserve">zusätzlich Lernende mit einem noch nicht abgeklärten Diagnoseverdacht. Sieben Schulen </w:t>
      </w:r>
      <w:r w:rsidR="006C6C95">
        <w:rPr>
          <w:lang w:eastAsia="de-CH"/>
        </w:rPr>
        <w:t>vermerken</w:t>
      </w:r>
      <w:r w:rsidRPr="008A04AE">
        <w:rPr>
          <w:lang w:eastAsia="de-CH"/>
        </w:rPr>
        <w:t>, aktuell keine Lernenden im Autismus-Spektrum zu unterrichten</w:t>
      </w:r>
      <w:r w:rsidR="00144919">
        <w:rPr>
          <w:lang w:eastAsia="de-CH"/>
        </w:rPr>
        <w:t>. D</w:t>
      </w:r>
      <w:r w:rsidRPr="008A04AE">
        <w:rPr>
          <w:lang w:eastAsia="de-CH"/>
        </w:rPr>
        <w:t>rei Schulen berichten ausschliesslich von Lernenden mit einem Diagnoseverdacht. Diese Zahlen verdeutlichen die hohe Präsenz des Themas.</w:t>
      </w:r>
    </w:p>
    <w:p w14:paraId="372C1809" w14:textId="7DB5E620" w:rsidR="00AE68E2" w:rsidRPr="008A04AE" w:rsidRDefault="00144919" w:rsidP="006871BB">
      <w:pPr>
        <w:pStyle w:val="Textkrper"/>
        <w:rPr>
          <w:lang w:eastAsia="de-CH"/>
        </w:rPr>
      </w:pPr>
      <w:r>
        <w:rPr>
          <w:lang w:eastAsia="de-CH"/>
        </w:rPr>
        <w:t>Es erstaunt zugleich, d</w:t>
      </w:r>
      <w:r w:rsidR="00AE68E2" w:rsidRPr="008A04AE">
        <w:rPr>
          <w:lang w:eastAsia="de-CH"/>
        </w:rPr>
        <w:t>ass sieben Schulen</w:t>
      </w:r>
      <w:r w:rsidR="007B328C">
        <w:rPr>
          <w:lang w:eastAsia="de-CH"/>
        </w:rPr>
        <w:t xml:space="preserve"> –</w:t>
      </w:r>
      <w:r w:rsidR="00AE68E2" w:rsidRPr="008A04AE">
        <w:rPr>
          <w:lang w:eastAsia="de-CH"/>
        </w:rPr>
        <w:t xml:space="preserve"> </w:t>
      </w:r>
      <w:proofErr w:type="gramStart"/>
      <w:r w:rsidR="00AE68E2" w:rsidRPr="008A04AE">
        <w:rPr>
          <w:lang w:eastAsia="de-CH"/>
        </w:rPr>
        <w:t>bei</w:t>
      </w:r>
      <w:r w:rsidR="007B328C">
        <w:rPr>
          <w:lang w:eastAsia="de-CH"/>
        </w:rPr>
        <w:t xml:space="preserve"> </w:t>
      </w:r>
      <w:r w:rsidR="00AE68E2" w:rsidRPr="008A04AE">
        <w:rPr>
          <w:lang w:eastAsia="de-CH"/>
        </w:rPr>
        <w:t xml:space="preserve"> einer</w:t>
      </w:r>
      <w:proofErr w:type="gramEnd"/>
      <w:r w:rsidR="00AE68E2" w:rsidRPr="008A04AE">
        <w:rPr>
          <w:lang w:eastAsia="de-CH"/>
        </w:rPr>
        <w:t xml:space="preserve"> angegebenen Gesamtzahl von mehr als 5000 Lernenden</w:t>
      </w:r>
      <w:r w:rsidR="007B328C">
        <w:rPr>
          <w:lang w:eastAsia="de-CH"/>
        </w:rPr>
        <w:t xml:space="preserve"> – </w:t>
      </w:r>
      <w:r w:rsidR="00AE68E2" w:rsidRPr="008A04AE">
        <w:rPr>
          <w:lang w:eastAsia="de-CH"/>
        </w:rPr>
        <w:t>keine</w:t>
      </w:r>
      <w:r w:rsidR="007B328C">
        <w:rPr>
          <w:lang w:eastAsia="de-CH"/>
        </w:rPr>
        <w:t xml:space="preserve"> </w:t>
      </w:r>
      <w:r w:rsidR="00AE68E2" w:rsidRPr="008A04AE">
        <w:rPr>
          <w:lang w:eastAsia="de-CH"/>
        </w:rPr>
        <w:t xml:space="preserve">Lernenden im Autismus-Spektrum haben. </w:t>
      </w:r>
      <w:r w:rsidR="00D93A08">
        <w:rPr>
          <w:lang w:eastAsia="de-CH"/>
        </w:rPr>
        <w:t>Z</w:t>
      </w:r>
      <w:r w:rsidR="00AE68E2" w:rsidRPr="008A04AE">
        <w:rPr>
          <w:lang w:eastAsia="de-CH"/>
        </w:rPr>
        <w:t xml:space="preserve">u diesen Schulen </w:t>
      </w:r>
      <w:r w:rsidR="00D93A08">
        <w:rPr>
          <w:lang w:eastAsia="de-CH"/>
        </w:rPr>
        <w:t xml:space="preserve">gehören </w:t>
      </w:r>
      <w:r w:rsidR="00AE68E2" w:rsidRPr="008A04AE">
        <w:rPr>
          <w:lang w:eastAsia="de-CH"/>
        </w:rPr>
        <w:t>vier der 26 Berufsschulen und nur zwei der 52 allgemeinbildenden Schulen</w:t>
      </w:r>
      <w:r w:rsidR="00D93A08">
        <w:rPr>
          <w:lang w:eastAsia="de-CH"/>
        </w:rPr>
        <w:t xml:space="preserve">. </w:t>
      </w:r>
      <w:r w:rsidR="00027116">
        <w:rPr>
          <w:lang w:eastAsia="de-CH"/>
        </w:rPr>
        <w:t>Es</w:t>
      </w:r>
      <w:r w:rsidR="00AE68E2" w:rsidRPr="008A04AE">
        <w:rPr>
          <w:lang w:eastAsia="de-CH"/>
        </w:rPr>
        <w:t xml:space="preserve"> könnte vermutet werden, dass die Auseinandersetzung mit einer Autismus-Diagnose b</w:t>
      </w:r>
      <w:r w:rsidR="00D93A08">
        <w:rPr>
          <w:lang w:eastAsia="de-CH"/>
        </w:rPr>
        <w:t>eziehungsweise</w:t>
      </w:r>
      <w:r w:rsidR="00AE68E2" w:rsidRPr="008A04AE">
        <w:rPr>
          <w:lang w:eastAsia="de-CH"/>
        </w:rPr>
        <w:t xml:space="preserve"> dem Verdacht an Berufsschulen eher in den Hintergrund treten als an allgemeinbildenden Schulen.</w:t>
      </w:r>
    </w:p>
    <w:p w14:paraId="31A2D53B" w14:textId="4159D591" w:rsidR="00AE68E2" w:rsidRPr="008A04AE" w:rsidRDefault="00AE68E2" w:rsidP="006871BB">
      <w:pPr>
        <w:pStyle w:val="Textkrper"/>
        <w:rPr>
          <w:lang w:eastAsia="de-CH"/>
        </w:rPr>
      </w:pPr>
      <w:r w:rsidRPr="008A04AE">
        <w:rPr>
          <w:lang w:eastAsia="de-CH"/>
        </w:rPr>
        <w:t>Die Anzahl der Lernenden im Autismus-Spektrum zeigt eine breite Varianz</w:t>
      </w:r>
      <w:r w:rsidR="00A10A3E">
        <w:rPr>
          <w:lang w:eastAsia="de-CH"/>
        </w:rPr>
        <w:t>:</w:t>
      </w:r>
      <w:r w:rsidRPr="008A04AE">
        <w:rPr>
          <w:lang w:eastAsia="de-CH"/>
        </w:rPr>
        <w:t xml:space="preserve"> </w:t>
      </w:r>
      <w:r w:rsidR="00A10A3E">
        <w:rPr>
          <w:lang w:eastAsia="de-CH"/>
        </w:rPr>
        <w:t>K</w:t>
      </w:r>
      <w:r w:rsidR="00A10A3E" w:rsidRPr="008A04AE">
        <w:rPr>
          <w:lang w:eastAsia="de-CH"/>
        </w:rPr>
        <w:t>napp 60</w:t>
      </w:r>
      <w:r w:rsidR="00A10A3E">
        <w:rPr>
          <w:lang w:eastAsia="de-CH"/>
        </w:rPr>
        <w:t> Prozent</w:t>
      </w:r>
      <w:r w:rsidR="00A10A3E" w:rsidRPr="008A04AE">
        <w:rPr>
          <w:lang w:eastAsia="de-CH"/>
        </w:rPr>
        <w:t xml:space="preserve"> </w:t>
      </w:r>
      <w:r w:rsidR="00A10A3E">
        <w:rPr>
          <w:lang w:eastAsia="de-CH"/>
        </w:rPr>
        <w:t>der</w:t>
      </w:r>
      <w:r w:rsidRPr="008A04AE">
        <w:rPr>
          <w:lang w:eastAsia="de-CH"/>
        </w:rPr>
        <w:t xml:space="preserve"> Schulen, die von Lernenden mit einer Autismus-Diagnose besucht werden, geben an, dass es sich dabei um </w:t>
      </w:r>
      <w:r w:rsidR="00A10A3E">
        <w:rPr>
          <w:lang w:eastAsia="de-CH"/>
        </w:rPr>
        <w:t>ein bis drei</w:t>
      </w:r>
      <w:r w:rsidRPr="008A04AE">
        <w:rPr>
          <w:lang w:eastAsia="de-CH"/>
        </w:rPr>
        <w:t xml:space="preserve"> Lernende handelt, bei 23</w:t>
      </w:r>
      <w:r w:rsidR="00692D76">
        <w:rPr>
          <w:lang w:eastAsia="de-CH"/>
        </w:rPr>
        <w:t> Prozent</w:t>
      </w:r>
      <w:r w:rsidRPr="008A04AE">
        <w:rPr>
          <w:lang w:eastAsia="de-CH"/>
        </w:rPr>
        <w:t xml:space="preserve"> sind es </w:t>
      </w:r>
      <w:r w:rsidR="00692D76">
        <w:rPr>
          <w:lang w:eastAsia="de-CH"/>
        </w:rPr>
        <w:t>vier bis sechs</w:t>
      </w:r>
      <w:r w:rsidRPr="008A04AE">
        <w:rPr>
          <w:lang w:eastAsia="de-CH"/>
        </w:rPr>
        <w:t xml:space="preserve"> Lernende, bei 14</w:t>
      </w:r>
      <w:r w:rsidR="00692D76">
        <w:rPr>
          <w:lang w:eastAsia="de-CH"/>
        </w:rPr>
        <w:t> Prozent sind es sieben bis zehn</w:t>
      </w:r>
      <w:r w:rsidRPr="008A04AE">
        <w:rPr>
          <w:lang w:eastAsia="de-CH"/>
        </w:rPr>
        <w:t xml:space="preserve"> Lernende und bei 4</w:t>
      </w:r>
      <w:r w:rsidR="00692D76">
        <w:rPr>
          <w:lang w:eastAsia="de-CH"/>
        </w:rPr>
        <w:t> Prozent</w:t>
      </w:r>
      <w:r w:rsidRPr="008A04AE">
        <w:rPr>
          <w:lang w:eastAsia="de-CH"/>
        </w:rPr>
        <w:t xml:space="preserve"> mehr als </w:t>
      </w:r>
      <w:r w:rsidR="00692D76">
        <w:rPr>
          <w:lang w:eastAsia="de-CH"/>
        </w:rPr>
        <w:t xml:space="preserve">zehn </w:t>
      </w:r>
      <w:r w:rsidRPr="008A04AE">
        <w:rPr>
          <w:lang w:eastAsia="de-CH"/>
        </w:rPr>
        <w:t>Lernende.</w:t>
      </w:r>
    </w:p>
    <w:p w14:paraId="4EDB089B" w14:textId="2E62FBBC" w:rsidR="00AE68E2" w:rsidRPr="008A04AE" w:rsidRDefault="00AE68E2" w:rsidP="006871BB">
      <w:pPr>
        <w:pStyle w:val="Textkrper"/>
        <w:rPr>
          <w:lang w:eastAsia="de-CH"/>
        </w:rPr>
      </w:pPr>
      <w:r w:rsidRPr="008A04AE">
        <w:rPr>
          <w:lang w:eastAsia="de-CH"/>
        </w:rPr>
        <w:t>89</w:t>
      </w:r>
      <w:r w:rsidR="001D561B">
        <w:rPr>
          <w:lang w:eastAsia="de-CH"/>
        </w:rPr>
        <w:t> Prozent</w:t>
      </w:r>
      <w:r w:rsidRPr="008A04AE">
        <w:rPr>
          <w:lang w:eastAsia="de-CH"/>
        </w:rPr>
        <w:t xml:space="preserve"> der allgemeinbildenden Schulen geben an, </w:t>
      </w:r>
      <w:r w:rsidR="00032A60" w:rsidRPr="008A04AE">
        <w:rPr>
          <w:lang w:eastAsia="de-CH"/>
        </w:rPr>
        <w:t xml:space="preserve">von den Eltern </w:t>
      </w:r>
      <w:r w:rsidRPr="008A04AE">
        <w:rPr>
          <w:lang w:eastAsia="de-CH"/>
        </w:rPr>
        <w:t xml:space="preserve">über eine vorliegende Autismus-Diagnose informiert </w:t>
      </w:r>
      <w:r w:rsidR="002F630B">
        <w:rPr>
          <w:lang w:eastAsia="de-CH"/>
        </w:rPr>
        <w:t>worden zu sein</w:t>
      </w:r>
      <w:r w:rsidRPr="008A04AE">
        <w:rPr>
          <w:lang w:eastAsia="de-CH"/>
        </w:rPr>
        <w:t>, bei den Berufsschulen sind dies nur 63</w:t>
      </w:r>
      <w:r w:rsidR="006D203C">
        <w:rPr>
          <w:lang w:eastAsia="de-CH"/>
        </w:rPr>
        <w:t> Prozent</w:t>
      </w:r>
      <w:r w:rsidRPr="008A04AE">
        <w:rPr>
          <w:lang w:eastAsia="de-CH"/>
        </w:rPr>
        <w:t>. Der Anteil der selbstinformierenden Lernenden liegt demgegenüber bei den Berufsschulen mit 46</w:t>
      </w:r>
      <w:r w:rsidR="008C0A4F">
        <w:rPr>
          <w:lang w:eastAsia="de-CH"/>
        </w:rPr>
        <w:t> Prozent</w:t>
      </w:r>
      <w:r w:rsidRPr="008A04AE">
        <w:rPr>
          <w:lang w:eastAsia="de-CH"/>
        </w:rPr>
        <w:t xml:space="preserve"> höher als bei den allgemeinbildenden Schulen mit 29</w:t>
      </w:r>
      <w:r w:rsidR="008C0A4F">
        <w:rPr>
          <w:lang w:eastAsia="de-CH"/>
        </w:rPr>
        <w:t> Prozent</w:t>
      </w:r>
      <w:r w:rsidRPr="008A04AE">
        <w:rPr>
          <w:lang w:eastAsia="de-CH"/>
        </w:rPr>
        <w:t xml:space="preserve"> (Mehrfachantworten). Abklärungsstellen und externe Fachpersonen spielen bei der Diagnosevermittlung </w:t>
      </w:r>
      <w:r w:rsidRPr="008A04AE">
        <w:rPr>
          <w:lang w:eastAsia="de-CH"/>
        </w:rPr>
        <w:lastRenderedPageBreak/>
        <w:t>eine untergeordnete Rolle. An den Berufsschulen kommt dafür den Gesuchen zum Nachteilsausgleich eine erhöhte Bedeutung zu (20</w:t>
      </w:r>
      <w:r w:rsidR="00A84544">
        <w:rPr>
          <w:lang w:eastAsia="de-CH"/>
        </w:rPr>
        <w:t> </w:t>
      </w:r>
      <w:r w:rsidRPr="008A04AE">
        <w:rPr>
          <w:lang w:eastAsia="de-CH"/>
        </w:rPr>
        <w:t xml:space="preserve">%).  </w:t>
      </w:r>
    </w:p>
    <w:p w14:paraId="43E609C9" w14:textId="52BCBA87" w:rsidR="00AE68E2" w:rsidRPr="008A04AE" w:rsidRDefault="00AE68E2" w:rsidP="007E153B">
      <w:pPr>
        <w:pStyle w:val="Textkrper"/>
        <w:rPr>
          <w:lang w:eastAsia="de-CH"/>
        </w:rPr>
      </w:pPr>
      <w:r w:rsidRPr="008A04AE">
        <w:rPr>
          <w:lang w:eastAsia="de-CH"/>
        </w:rPr>
        <w:t>Das Wissen über individuelle Charakteristika ihrer Lernenden im Autismus-Spektrum bewerten die Schulen sehr unterschiedlich. So geben 50</w:t>
      </w:r>
      <w:r w:rsidR="00A84544">
        <w:rPr>
          <w:lang w:eastAsia="de-CH"/>
        </w:rPr>
        <w:t> Prozent</w:t>
      </w:r>
      <w:r w:rsidRPr="008A04AE">
        <w:rPr>
          <w:lang w:eastAsia="de-CH"/>
        </w:rPr>
        <w:t xml:space="preserve"> </w:t>
      </w:r>
      <w:r w:rsidR="00A84544">
        <w:rPr>
          <w:lang w:eastAsia="de-CH"/>
        </w:rPr>
        <w:t>aus</w:t>
      </w:r>
      <w:r w:rsidRPr="008A04AE">
        <w:rPr>
          <w:lang w:eastAsia="de-CH"/>
        </w:rPr>
        <w:t xml:space="preserve"> allgemeinbildenden Schulen und 35</w:t>
      </w:r>
      <w:r w:rsidR="00A84544">
        <w:rPr>
          <w:lang w:eastAsia="de-CH"/>
        </w:rPr>
        <w:t> Prozent aus</w:t>
      </w:r>
      <w:r w:rsidRPr="008A04AE">
        <w:rPr>
          <w:lang w:eastAsia="de-CH"/>
        </w:rPr>
        <w:t xml:space="preserve"> Berufsschulen an, ein ausreichendes b</w:t>
      </w:r>
      <w:r w:rsidR="00950BC8">
        <w:rPr>
          <w:lang w:eastAsia="de-CH"/>
        </w:rPr>
        <w:t>eziehungsweise</w:t>
      </w:r>
      <w:r w:rsidRPr="008A04AE">
        <w:rPr>
          <w:lang w:eastAsia="de-CH"/>
        </w:rPr>
        <w:t xml:space="preserve"> detailliertes Wissen über ihre Lernenden zu haben. </w:t>
      </w:r>
      <w:r w:rsidR="0080199E">
        <w:rPr>
          <w:lang w:eastAsia="de-CH"/>
        </w:rPr>
        <w:t xml:space="preserve">Gleichzeitig </w:t>
      </w:r>
      <w:r w:rsidR="007976DC">
        <w:rPr>
          <w:lang w:eastAsia="de-CH"/>
        </w:rPr>
        <w:t>erwähnen</w:t>
      </w:r>
      <w:r w:rsidR="0080199E">
        <w:rPr>
          <w:lang w:eastAsia="de-CH"/>
        </w:rPr>
        <w:t xml:space="preserve"> </w:t>
      </w:r>
      <w:r w:rsidR="0080199E" w:rsidRPr="008A04AE">
        <w:rPr>
          <w:lang w:eastAsia="de-CH"/>
        </w:rPr>
        <w:t xml:space="preserve">an beiden Schulformen </w:t>
      </w:r>
      <w:r w:rsidR="0080199E">
        <w:rPr>
          <w:lang w:eastAsia="de-CH"/>
        </w:rPr>
        <w:t xml:space="preserve">etwa </w:t>
      </w:r>
      <w:r w:rsidRPr="008A04AE">
        <w:rPr>
          <w:lang w:eastAsia="de-CH"/>
        </w:rPr>
        <w:t>45</w:t>
      </w:r>
      <w:r w:rsidR="00D11818">
        <w:rPr>
          <w:lang w:eastAsia="de-CH"/>
        </w:rPr>
        <w:t> Prozent</w:t>
      </w:r>
      <w:r w:rsidRPr="008A04AE">
        <w:rPr>
          <w:lang w:eastAsia="de-CH"/>
        </w:rPr>
        <w:t xml:space="preserve"> lückenhafte</w:t>
      </w:r>
      <w:r w:rsidR="007976DC">
        <w:rPr>
          <w:lang w:eastAsia="de-CH"/>
        </w:rPr>
        <w:t>s</w:t>
      </w:r>
      <w:r w:rsidRPr="008A04AE">
        <w:rPr>
          <w:lang w:eastAsia="de-CH"/>
        </w:rPr>
        <w:t xml:space="preserve"> Wissen und </w:t>
      </w:r>
      <w:r w:rsidR="00365C8E" w:rsidRPr="008A04AE">
        <w:rPr>
          <w:lang w:eastAsia="de-CH"/>
        </w:rPr>
        <w:t xml:space="preserve">an den Berufsschulen </w:t>
      </w:r>
      <w:r w:rsidR="00C7629C">
        <w:rPr>
          <w:lang w:eastAsia="de-CH"/>
        </w:rPr>
        <w:t xml:space="preserve">berichten </w:t>
      </w:r>
      <w:r w:rsidRPr="008A04AE">
        <w:rPr>
          <w:lang w:eastAsia="de-CH"/>
        </w:rPr>
        <w:t>12</w:t>
      </w:r>
      <w:r w:rsidR="007976DC">
        <w:rPr>
          <w:lang w:eastAsia="de-CH"/>
        </w:rPr>
        <w:t> Prozent</w:t>
      </w:r>
      <w:r w:rsidRPr="008A04AE">
        <w:rPr>
          <w:lang w:eastAsia="de-CH"/>
        </w:rPr>
        <w:t xml:space="preserve"> </w:t>
      </w:r>
      <w:r w:rsidR="00C7629C">
        <w:rPr>
          <w:lang w:eastAsia="de-CH"/>
        </w:rPr>
        <w:t xml:space="preserve">über </w:t>
      </w:r>
      <w:r w:rsidRPr="008A04AE">
        <w:rPr>
          <w:lang w:eastAsia="de-CH"/>
        </w:rPr>
        <w:t>nicht vorhandene</w:t>
      </w:r>
      <w:r w:rsidR="007976DC">
        <w:rPr>
          <w:lang w:eastAsia="de-CH"/>
        </w:rPr>
        <w:t>s</w:t>
      </w:r>
      <w:r w:rsidRPr="008A04AE">
        <w:rPr>
          <w:lang w:eastAsia="de-CH"/>
        </w:rPr>
        <w:t xml:space="preserve"> Wissen</w:t>
      </w:r>
      <w:r w:rsidR="00365C8E">
        <w:rPr>
          <w:lang w:eastAsia="de-CH"/>
        </w:rPr>
        <w:t>. Dies verweist deutlich auf einen vorhandenen</w:t>
      </w:r>
      <w:r w:rsidRPr="008A04AE">
        <w:rPr>
          <w:lang w:eastAsia="de-CH"/>
        </w:rPr>
        <w:t xml:space="preserve"> Informationsbedarf. </w:t>
      </w:r>
    </w:p>
    <w:p w14:paraId="6B1237F0" w14:textId="5A81AC4C" w:rsidR="00AE68E2" w:rsidRPr="008A04AE" w:rsidRDefault="00AE68E2" w:rsidP="006871BB">
      <w:pPr>
        <w:pStyle w:val="Textkrper"/>
        <w:rPr>
          <w:lang w:eastAsia="de-CH"/>
        </w:rPr>
      </w:pPr>
      <w:r w:rsidRPr="008A04AE">
        <w:rPr>
          <w:lang w:eastAsia="de-CH"/>
        </w:rPr>
        <w:t>Eine Aufklärung der Schulklasse oder Schulstufe über die Diagnose b</w:t>
      </w:r>
      <w:r w:rsidR="00C7629C">
        <w:rPr>
          <w:lang w:eastAsia="de-CH"/>
        </w:rPr>
        <w:t>eziehungsweise</w:t>
      </w:r>
      <w:r w:rsidRPr="008A04AE">
        <w:rPr>
          <w:lang w:eastAsia="de-CH"/>
        </w:rPr>
        <w:t xml:space="preserve"> die individuellen Besonderheiten findet an allgemeinbildenden Schulen ebenfalls deutlich häufiger statt (50</w:t>
      </w:r>
      <w:r w:rsidR="00AC778D">
        <w:rPr>
          <w:lang w:eastAsia="de-CH"/>
        </w:rPr>
        <w:t> </w:t>
      </w:r>
      <w:r w:rsidRPr="008A04AE">
        <w:rPr>
          <w:lang w:eastAsia="de-CH"/>
        </w:rPr>
        <w:t>%) als an Berufsschulen (27</w:t>
      </w:r>
      <w:r w:rsidR="005B0886">
        <w:rPr>
          <w:lang w:eastAsia="de-CH"/>
        </w:rPr>
        <w:t> </w:t>
      </w:r>
      <w:r w:rsidRPr="008A04AE">
        <w:rPr>
          <w:lang w:eastAsia="de-CH"/>
        </w:rPr>
        <w:t>%). Bei beiden Schulformen wird zugleich mit einem Prozentsatz von 38</w:t>
      </w:r>
      <w:r w:rsidR="00C479AA">
        <w:rPr>
          <w:lang w:eastAsia="de-CH"/>
        </w:rPr>
        <w:t> Prozent</w:t>
      </w:r>
      <w:r w:rsidRPr="008A04AE">
        <w:rPr>
          <w:lang w:eastAsia="de-CH"/>
        </w:rPr>
        <w:t xml:space="preserve"> angegeben, dass dies im Einzelfall variiert. Die Information erfolgt an den allgemeinbildenden Schulen zu vergleichbaren Anteilen durch die Lernenden selbst sowie </w:t>
      </w:r>
      <w:r w:rsidR="005B0886">
        <w:rPr>
          <w:lang w:eastAsia="de-CH"/>
        </w:rPr>
        <w:t xml:space="preserve">durch </w:t>
      </w:r>
      <w:r w:rsidRPr="008A04AE">
        <w:rPr>
          <w:lang w:eastAsia="de-CH"/>
        </w:rPr>
        <w:t xml:space="preserve">interne oder externe Fachpersonen. An den Berufsschulen </w:t>
      </w:r>
      <w:r w:rsidR="00F128C4">
        <w:rPr>
          <w:lang w:eastAsia="de-CH"/>
        </w:rPr>
        <w:t>ist</w:t>
      </w:r>
      <w:r w:rsidRPr="008A04AE">
        <w:rPr>
          <w:lang w:eastAsia="de-CH"/>
        </w:rPr>
        <w:t xml:space="preserve"> die Information durch die Lernenden die mit Abstand häufigste Aufklärungsform</w:t>
      </w:r>
      <w:r w:rsidR="00AF68D7">
        <w:rPr>
          <w:lang w:eastAsia="de-CH"/>
        </w:rPr>
        <w:t xml:space="preserve"> (38 %)</w:t>
      </w:r>
      <w:r w:rsidRPr="008A04AE">
        <w:rPr>
          <w:lang w:eastAsia="de-CH"/>
        </w:rPr>
        <w:t>.</w:t>
      </w:r>
    </w:p>
    <w:p w14:paraId="34F8DCD0" w14:textId="77777777" w:rsidR="00AE68E2" w:rsidRPr="00A13DF7" w:rsidRDefault="00AE68E2" w:rsidP="006871BB">
      <w:pPr>
        <w:pStyle w:val="berschrift2"/>
        <w:rPr>
          <w:lang w:eastAsia="de-CH"/>
        </w:rPr>
      </w:pPr>
      <w:r w:rsidRPr="00A13DF7">
        <w:rPr>
          <w:lang w:eastAsia="de-CH"/>
        </w:rPr>
        <w:t>Wissen zum Thema Autismus</w:t>
      </w:r>
    </w:p>
    <w:p w14:paraId="4A3BDD52" w14:textId="7B6F1AC5" w:rsidR="00AE68E2" w:rsidRPr="008A04AE" w:rsidRDefault="00AE68E2" w:rsidP="006871BB">
      <w:pPr>
        <w:pStyle w:val="Textkrper"/>
        <w:ind w:firstLine="0"/>
        <w:rPr>
          <w:lang w:eastAsia="de-CH"/>
        </w:rPr>
      </w:pPr>
      <w:r w:rsidRPr="008A04AE">
        <w:rPr>
          <w:lang w:eastAsia="de-CH"/>
        </w:rPr>
        <w:t>Die Relevanz der Thematik wird neben den bisherigen Bezügen bei einer direkten Abfrage deutlich. So beantworten 65</w:t>
      </w:r>
      <w:r w:rsidR="00047C0A">
        <w:rPr>
          <w:lang w:eastAsia="de-CH"/>
        </w:rPr>
        <w:t> Prozent</w:t>
      </w:r>
      <w:r w:rsidRPr="008A04AE">
        <w:rPr>
          <w:lang w:eastAsia="de-CH"/>
        </w:rPr>
        <w:t xml:space="preserve"> aller Schulen die Frage nach der aktuellen Relevanz des Themas Autismus im Schulhaus mit </w:t>
      </w:r>
      <w:r w:rsidRPr="00940FA7">
        <w:rPr>
          <w:i/>
          <w:iCs/>
          <w:lang w:eastAsia="de-CH"/>
        </w:rPr>
        <w:t>ja</w:t>
      </w:r>
      <w:r w:rsidR="00FD0659" w:rsidRPr="00940FA7">
        <w:rPr>
          <w:i/>
          <w:iCs/>
          <w:lang w:eastAsia="de-CH"/>
        </w:rPr>
        <w:t> </w:t>
      </w:r>
      <w:r w:rsidRPr="00940FA7">
        <w:rPr>
          <w:i/>
          <w:iCs/>
          <w:lang w:eastAsia="de-CH"/>
        </w:rPr>
        <w:t>/</w:t>
      </w:r>
      <w:r w:rsidR="00FD0659" w:rsidRPr="00940FA7">
        <w:rPr>
          <w:i/>
          <w:iCs/>
          <w:lang w:eastAsia="de-CH"/>
        </w:rPr>
        <w:t> </w:t>
      </w:r>
      <w:r w:rsidRPr="00940FA7">
        <w:rPr>
          <w:i/>
          <w:iCs/>
          <w:lang w:eastAsia="de-CH"/>
        </w:rPr>
        <w:t>eher ja</w:t>
      </w:r>
      <w:r w:rsidR="00FD0659" w:rsidRPr="00940FA7">
        <w:rPr>
          <w:i/>
          <w:iCs/>
          <w:lang w:eastAsia="de-CH"/>
        </w:rPr>
        <w:t>,</w:t>
      </w:r>
      <w:r w:rsidR="00FD0659">
        <w:rPr>
          <w:lang w:eastAsia="de-CH"/>
        </w:rPr>
        <w:t xml:space="preserve"> </w:t>
      </w:r>
      <w:r w:rsidRPr="008A04AE">
        <w:rPr>
          <w:lang w:eastAsia="de-CH"/>
        </w:rPr>
        <w:t>während 35</w:t>
      </w:r>
      <w:r w:rsidR="00047C0A">
        <w:rPr>
          <w:lang w:eastAsia="de-CH"/>
        </w:rPr>
        <w:t> Prozent</w:t>
      </w:r>
      <w:r w:rsidRPr="008A04AE">
        <w:rPr>
          <w:lang w:eastAsia="de-CH"/>
        </w:rPr>
        <w:t xml:space="preserve"> bei </w:t>
      </w:r>
      <w:r w:rsidRPr="00940FA7">
        <w:rPr>
          <w:i/>
          <w:iCs/>
          <w:lang w:eastAsia="de-CH"/>
        </w:rPr>
        <w:t>eher nein</w:t>
      </w:r>
      <w:r w:rsidR="003D5E29">
        <w:rPr>
          <w:i/>
          <w:iCs/>
          <w:lang w:eastAsia="de-CH"/>
        </w:rPr>
        <w:t> </w:t>
      </w:r>
      <w:r w:rsidRPr="00940FA7">
        <w:rPr>
          <w:i/>
          <w:iCs/>
          <w:lang w:eastAsia="de-CH"/>
        </w:rPr>
        <w:t>/</w:t>
      </w:r>
      <w:r w:rsidR="0066377C">
        <w:rPr>
          <w:i/>
          <w:iCs/>
          <w:lang w:eastAsia="de-CH"/>
        </w:rPr>
        <w:t> </w:t>
      </w:r>
      <w:r w:rsidRPr="00940FA7">
        <w:rPr>
          <w:i/>
          <w:iCs/>
          <w:lang w:eastAsia="de-CH"/>
        </w:rPr>
        <w:t>nein</w:t>
      </w:r>
      <w:r w:rsidR="00075E29">
        <w:rPr>
          <w:lang w:eastAsia="de-CH"/>
        </w:rPr>
        <w:t xml:space="preserve"> </w:t>
      </w:r>
      <w:r w:rsidRPr="008A04AE">
        <w:rPr>
          <w:lang w:eastAsia="de-CH"/>
        </w:rPr>
        <w:t>liegen.</w:t>
      </w:r>
    </w:p>
    <w:p w14:paraId="75A670BF" w14:textId="4D846EAB" w:rsidR="00AE68E2" w:rsidRDefault="00AE68E2" w:rsidP="006871BB">
      <w:pPr>
        <w:pStyle w:val="Textkrper"/>
        <w:rPr>
          <w:lang w:eastAsia="de-CH"/>
        </w:rPr>
      </w:pPr>
      <w:r w:rsidRPr="008A04AE">
        <w:rPr>
          <w:lang w:eastAsia="de-CH"/>
        </w:rPr>
        <w:t xml:space="preserve">Befragt nach der Einschätzung des vorhandenen Wissens </w:t>
      </w:r>
      <w:r w:rsidR="00C7371D">
        <w:rPr>
          <w:lang w:eastAsia="de-CH"/>
        </w:rPr>
        <w:t>zeigt sich</w:t>
      </w:r>
      <w:r w:rsidRPr="008A04AE">
        <w:rPr>
          <w:lang w:eastAsia="de-CH"/>
        </w:rPr>
        <w:t xml:space="preserve">, dass </w:t>
      </w:r>
      <w:r w:rsidR="00054708">
        <w:rPr>
          <w:lang w:eastAsia="de-CH"/>
        </w:rPr>
        <w:t xml:space="preserve">es in den </w:t>
      </w:r>
      <w:r w:rsidRPr="008A04AE">
        <w:rPr>
          <w:lang w:eastAsia="de-CH"/>
        </w:rPr>
        <w:t xml:space="preserve">meisten Schulen einzelne </w:t>
      </w:r>
      <w:proofErr w:type="spellStart"/>
      <w:proofErr w:type="gramStart"/>
      <w:r w:rsidRPr="008A04AE">
        <w:rPr>
          <w:lang w:eastAsia="de-CH"/>
        </w:rPr>
        <w:t>Kolleg:innen</w:t>
      </w:r>
      <w:proofErr w:type="spellEnd"/>
      <w:proofErr w:type="gramEnd"/>
      <w:r w:rsidRPr="008A04AE">
        <w:rPr>
          <w:lang w:eastAsia="de-CH"/>
        </w:rPr>
        <w:t xml:space="preserve"> mit einem Basiswissen im Team</w:t>
      </w:r>
      <w:r w:rsidR="00054708">
        <w:rPr>
          <w:lang w:eastAsia="de-CH"/>
        </w:rPr>
        <w:t xml:space="preserve"> gibt</w:t>
      </w:r>
      <w:r w:rsidRPr="008A04AE">
        <w:rPr>
          <w:lang w:eastAsia="de-CH"/>
        </w:rPr>
        <w:t xml:space="preserve"> (73</w:t>
      </w:r>
      <w:r w:rsidR="00C7371D">
        <w:rPr>
          <w:lang w:eastAsia="de-CH"/>
        </w:rPr>
        <w:t> </w:t>
      </w:r>
      <w:r w:rsidRPr="008A04AE">
        <w:rPr>
          <w:lang w:eastAsia="de-CH"/>
        </w:rPr>
        <w:t>% der Berufsschulen, 52</w:t>
      </w:r>
      <w:r w:rsidR="00C7371D">
        <w:rPr>
          <w:lang w:eastAsia="de-CH"/>
        </w:rPr>
        <w:t> </w:t>
      </w:r>
      <w:r w:rsidRPr="008A04AE">
        <w:rPr>
          <w:lang w:eastAsia="de-CH"/>
        </w:rPr>
        <w:t xml:space="preserve">% der allgemeinbildenden Schulen). Dass das Basiswissen über das gesamte Schulteam verbreitet ist, </w:t>
      </w:r>
      <w:r w:rsidR="004306CC">
        <w:rPr>
          <w:lang w:eastAsia="de-CH"/>
        </w:rPr>
        <w:t>vermerken</w:t>
      </w:r>
      <w:r w:rsidRPr="008A04AE">
        <w:rPr>
          <w:lang w:eastAsia="de-CH"/>
        </w:rPr>
        <w:t xml:space="preserve"> </w:t>
      </w:r>
      <w:bookmarkStart w:id="3" w:name="OLE_LINK3"/>
      <w:r w:rsidRPr="008A04AE">
        <w:rPr>
          <w:lang w:eastAsia="de-CH"/>
        </w:rPr>
        <w:t>knapp 40</w:t>
      </w:r>
      <w:r w:rsidR="00C7371D">
        <w:rPr>
          <w:lang w:eastAsia="de-CH"/>
        </w:rPr>
        <w:t> Prozent</w:t>
      </w:r>
      <w:r w:rsidRPr="008A04AE">
        <w:rPr>
          <w:lang w:eastAsia="de-CH"/>
        </w:rPr>
        <w:t xml:space="preserve"> der allgemeinbildenden Schulen, jedoch nur 15</w:t>
      </w:r>
      <w:r w:rsidR="00C7371D">
        <w:rPr>
          <w:lang w:eastAsia="de-CH"/>
        </w:rPr>
        <w:t> Prozent</w:t>
      </w:r>
      <w:r w:rsidRPr="008A04AE">
        <w:rPr>
          <w:lang w:eastAsia="de-CH"/>
        </w:rPr>
        <w:t xml:space="preserve"> der Berufsschulen</w:t>
      </w:r>
      <w:bookmarkEnd w:id="3"/>
      <w:r w:rsidRPr="008A04AE">
        <w:rPr>
          <w:lang w:eastAsia="de-CH"/>
        </w:rPr>
        <w:t xml:space="preserve">. </w:t>
      </w:r>
      <w:proofErr w:type="spellStart"/>
      <w:proofErr w:type="gramStart"/>
      <w:r w:rsidRPr="008A04AE">
        <w:rPr>
          <w:lang w:eastAsia="de-CH"/>
        </w:rPr>
        <w:t>Kolleg:innen</w:t>
      </w:r>
      <w:proofErr w:type="spellEnd"/>
      <w:proofErr w:type="gramEnd"/>
      <w:r w:rsidRPr="008A04AE">
        <w:rPr>
          <w:lang w:eastAsia="de-CH"/>
        </w:rPr>
        <w:t xml:space="preserve"> mit besonderer Expertise finden sich an 30</w:t>
      </w:r>
      <w:r w:rsidR="00C7371D">
        <w:rPr>
          <w:lang w:eastAsia="de-CH"/>
        </w:rPr>
        <w:t> Prozent</w:t>
      </w:r>
      <w:r w:rsidRPr="008A04AE">
        <w:rPr>
          <w:lang w:eastAsia="de-CH"/>
        </w:rPr>
        <w:t xml:space="preserve"> der allgemeinbildenden Schulen und </w:t>
      </w:r>
      <w:r w:rsidR="001E3E67">
        <w:rPr>
          <w:lang w:eastAsia="de-CH"/>
        </w:rPr>
        <w:t xml:space="preserve">an </w:t>
      </w:r>
      <w:r w:rsidRPr="008A04AE">
        <w:rPr>
          <w:lang w:eastAsia="de-CH"/>
        </w:rPr>
        <w:t>knapp 20</w:t>
      </w:r>
      <w:r w:rsidR="00C7371D">
        <w:rPr>
          <w:lang w:eastAsia="de-CH"/>
        </w:rPr>
        <w:t> Prozent</w:t>
      </w:r>
      <w:r w:rsidRPr="008A04AE">
        <w:rPr>
          <w:lang w:eastAsia="de-CH"/>
        </w:rPr>
        <w:t xml:space="preserve"> der Berufsschulen. Zusammenfassend scheinen die allgemeinbildenden Schulen einen Wissensvorsprung aufzuweisen.</w:t>
      </w:r>
    </w:p>
    <w:p w14:paraId="0D40470D" w14:textId="20F87F6C" w:rsidR="00AE68E2" w:rsidRPr="008A04AE" w:rsidRDefault="007E3E10" w:rsidP="006871BB">
      <w:pPr>
        <w:pStyle w:val="Textkrper"/>
        <w:rPr>
          <w:lang w:eastAsia="de-CH"/>
        </w:rPr>
      </w:pPr>
      <w:r w:rsidRPr="0025028A">
        <w:rPr>
          <w:noProof/>
        </w:rPr>
        <mc:AlternateContent>
          <mc:Choice Requires="wps">
            <w:drawing>
              <wp:anchor distT="45720" distB="45720" distL="46990" distR="46990" simplePos="0" relativeHeight="251658240" behindDoc="0" locked="0" layoutInCell="1" allowOverlap="0" wp14:anchorId="39829DF3" wp14:editId="2A59550B">
                <wp:simplePos x="0" y="0"/>
                <wp:positionH relativeFrom="page">
                  <wp:posOffset>0</wp:posOffset>
                </wp:positionH>
                <wp:positionV relativeFrom="paragraph">
                  <wp:posOffset>519430</wp:posOffset>
                </wp:positionV>
                <wp:extent cx="6159500"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25145"/>
                        </a:xfrm>
                        <a:prstGeom prst="rect">
                          <a:avLst/>
                        </a:prstGeom>
                        <a:noFill/>
                        <a:ln w="9525">
                          <a:noFill/>
                          <a:miter lim="800000"/>
                          <a:headEnd/>
                          <a:tailEnd/>
                        </a:ln>
                      </wps:spPr>
                      <wps:txbx>
                        <w:txbxContent>
                          <w:p w14:paraId="280F7C3A" w14:textId="77777777" w:rsidR="0059706F" w:rsidRDefault="0025028A" w:rsidP="0025028A">
                            <w:pPr>
                              <w:pStyle w:val="Hervorhebung1"/>
                              <w:rPr>
                                <w:lang w:val="de-DE"/>
                              </w:rPr>
                            </w:pPr>
                            <w:r w:rsidRPr="0025028A">
                              <w:rPr>
                                <w:lang w:val="de-DE"/>
                              </w:rPr>
                              <w:t xml:space="preserve">Zusammenfassend scheinen die allgemeinbildenden Schulen einen Wissensvorsprung </w:t>
                            </w:r>
                          </w:p>
                          <w:p w14:paraId="63004DAF" w14:textId="7250FD3A" w:rsidR="0025028A" w:rsidRPr="006E2667" w:rsidRDefault="0025028A" w:rsidP="0025028A">
                            <w:pPr>
                              <w:pStyle w:val="Hervorhebung1"/>
                            </w:pPr>
                            <w:r>
                              <w:rPr>
                                <w:lang w:val="de-DE"/>
                              </w:rPr>
                              <w:t xml:space="preserve">zum Thema Autismus </w:t>
                            </w:r>
                            <w:r w:rsidRPr="0025028A">
                              <w:rPr>
                                <w:lang w:val="de-DE"/>
                              </w:rPr>
                              <w:t>aufzuweisen.</w:t>
                            </w:r>
                          </w:p>
                          <w:p w14:paraId="1DB113E9" w14:textId="77777777" w:rsidR="0025028A" w:rsidRPr="004B0AE6" w:rsidRDefault="0025028A" w:rsidP="0025028A">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29DF3" id="_x0000_t202" coordsize="21600,21600" o:spt="202" path="m,l,21600r21600,l21600,xe">
                <v:stroke joinstyle="miter"/>
                <v:path gradientshapeok="t" o:connecttype="rect"/>
              </v:shapetype>
              <v:shape id="Textfeld 2059549867" o:spid="_x0000_s1026" type="#_x0000_t202" alt="&quot;&quot;" style="position:absolute;left:0;text-align:left;margin-left:0;margin-top:40.9pt;width:485pt;height:41.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iu+QEAAM8DAAAOAAAAZHJzL2Uyb0RvYy54bWysU9tu2zAMfR+wfxD0vtgJ4q4x4hRduw4D&#10;ugvQ7QMYWY6FSaImKbGzrx8lp2mwvQ3zg0Ca4iHPIbW+GY1mB+mDQtvw+azkTFqBrbK7hn//9vDm&#10;mrMQwbag0cqGH2XgN5vXr9aDq+UCe9St9IxAbKgH1/A+RlcXRRC9NBBm6KSlYIfeQCTX74rWw0Do&#10;RheLsrwqBvSt8yhkCPT3fgryTcbvOinil64LMjLdcOot5tPnc5vOYrOGeufB9Uqc2oB/6MKAslT0&#10;DHUPEdjeq7+gjBIeA3ZxJtAU2HVKyMyB2MzLP9g89eBk5kLiBHeWKfw/WPH58OS+ehbHdzjSADOJ&#10;4B5R/AjM4l0Pdidvvcehl9BS4XmSrBhcqE+pSepQhwSyHT5hS0OGfcQMNHbeJFWIJyN0GsDxLLoc&#10;IxP082peraqSQoJi1aKaL6tcAurnbOdD/CDRsGQ03NNQMzocHkNM3UD9fCUVs/igtM6D1ZYNDV8R&#10;ak64iBgVae+0Mg2/LtM3bUIi+d62OTmC0pNNBbQ9sU5EJ8px3I50MbHfYnsk/h6n/aL3QEaP/hdn&#10;A+1Ww8PPPXjJmf5ok4blcplKspjdZfV2QY7Pzio3w7aXEbCCwBoeOZvMu5hXeGJ7S2p3Kgvx0sup&#10;W9qarM9pw9NaXvr51ss73PwGAAD//wMAUEsDBBQABgAIAAAAIQBuwnIY2QAAAAcBAAAPAAAAZHJz&#10;L2Rvd25yZXYueG1sTI/BTsMwEETvSPyDtUjcqF0EpU3jVAgUqVcCEtdt7CYR9jqynTT8PcsJjrMz&#10;mnlbHhbvxGxjGgJpWK8UCEttMAN1Gj7e67stiJSRDLpAVsO3TXCorq9KLEy40Judm9wJLqFUoIY+&#10;57GQMrW99ZhWYbTE3jlEj5ll7KSJeOFy7+S9UhvpcSBe6HG0L71tv5rJa4hjPfn4uVP13ODi4utR&#10;dfNR69ub5XkPItsl/4XhF5/RoWKmU5jIJOE08CNZw3bN/OzunhQfThzbPDyCrEr5n7/6AQAA//8D&#10;AFBLAQItABQABgAIAAAAIQC2gziS/gAAAOEBAAATAAAAAAAAAAAAAAAAAAAAAABbQ29udGVudF9U&#10;eXBlc10ueG1sUEsBAi0AFAAGAAgAAAAhADj9If/WAAAAlAEAAAsAAAAAAAAAAAAAAAAALwEAAF9y&#10;ZWxzLy5yZWxzUEsBAi0AFAAGAAgAAAAhAEK5+K75AQAAzwMAAA4AAAAAAAAAAAAAAAAALgIAAGRy&#10;cy9lMm9Eb2MueG1sUEsBAi0AFAAGAAgAAAAhAG7CchjZAAAABwEAAA8AAAAAAAAAAAAAAAAAUwQA&#10;AGRycy9kb3ducmV2LnhtbFBLBQYAAAAABAAEAPMAAABZBQAAAAA=&#10;" o:allowoverlap="f" filled="f" stroked="f">
                <v:textbox inset="29mm,,2.5mm">
                  <w:txbxContent>
                    <w:p w14:paraId="280F7C3A" w14:textId="77777777" w:rsidR="0059706F" w:rsidRDefault="0025028A" w:rsidP="0025028A">
                      <w:pPr>
                        <w:pStyle w:val="Hervorhebung1"/>
                        <w:rPr>
                          <w:lang w:val="de-DE"/>
                        </w:rPr>
                      </w:pPr>
                      <w:r w:rsidRPr="0025028A">
                        <w:rPr>
                          <w:lang w:val="de-DE"/>
                        </w:rPr>
                        <w:t xml:space="preserve">Zusammenfassend scheinen die allgemeinbildenden Schulen einen Wissensvorsprung </w:t>
                      </w:r>
                    </w:p>
                    <w:p w14:paraId="63004DAF" w14:textId="7250FD3A" w:rsidR="0025028A" w:rsidRPr="006E2667" w:rsidRDefault="0025028A" w:rsidP="0025028A">
                      <w:pPr>
                        <w:pStyle w:val="Hervorhebung1"/>
                      </w:pPr>
                      <w:r>
                        <w:rPr>
                          <w:lang w:val="de-DE"/>
                        </w:rPr>
                        <w:t xml:space="preserve">zum Thema Autismus </w:t>
                      </w:r>
                      <w:r w:rsidRPr="0025028A">
                        <w:rPr>
                          <w:lang w:val="de-DE"/>
                        </w:rPr>
                        <w:t>aufzuweisen.</w:t>
                      </w:r>
                    </w:p>
                    <w:p w14:paraId="1DB113E9" w14:textId="77777777" w:rsidR="0025028A" w:rsidRPr="004B0AE6" w:rsidRDefault="0025028A" w:rsidP="0025028A">
                      <w:pPr>
                        <w:pStyle w:val="Hervorhebung1"/>
                      </w:pPr>
                    </w:p>
                  </w:txbxContent>
                </v:textbox>
                <w10:wrap type="topAndBottom" anchorx="page"/>
              </v:shape>
            </w:pict>
          </mc:Fallback>
        </mc:AlternateContent>
      </w:r>
      <w:r w:rsidR="0051567F">
        <w:rPr>
          <w:lang w:eastAsia="de-CH"/>
        </w:rPr>
        <w:t>B</w:t>
      </w:r>
      <w:r w:rsidR="0051567F" w:rsidRPr="008A04AE">
        <w:rPr>
          <w:lang w:eastAsia="de-CH"/>
        </w:rPr>
        <w:t>ei 36</w:t>
      </w:r>
      <w:r w:rsidR="00E310B3">
        <w:rPr>
          <w:lang w:eastAsia="de-CH"/>
        </w:rPr>
        <w:t> Prozent beider</w:t>
      </w:r>
      <w:r w:rsidR="0051567F" w:rsidRPr="008A04AE">
        <w:rPr>
          <w:lang w:eastAsia="de-CH"/>
        </w:rPr>
        <w:t xml:space="preserve"> Schul</w:t>
      </w:r>
      <w:r w:rsidR="00E310B3">
        <w:rPr>
          <w:lang w:eastAsia="de-CH"/>
        </w:rPr>
        <w:t>form</w:t>
      </w:r>
      <w:r w:rsidR="0051567F" w:rsidRPr="008A04AE">
        <w:rPr>
          <w:lang w:eastAsia="de-CH"/>
        </w:rPr>
        <w:t>en</w:t>
      </w:r>
      <w:r w:rsidR="00E310B3">
        <w:rPr>
          <w:lang w:eastAsia="de-CH"/>
        </w:rPr>
        <w:t xml:space="preserve"> wurden bereits</w:t>
      </w:r>
      <w:r w:rsidR="00AE68E2" w:rsidRPr="008A04AE">
        <w:rPr>
          <w:lang w:eastAsia="de-CH"/>
        </w:rPr>
        <w:t xml:space="preserve"> Informations- und Weiterbildungsveranstaltungen zum Thema Autismus </w:t>
      </w:r>
      <w:r w:rsidR="00E310B3">
        <w:rPr>
          <w:lang w:eastAsia="de-CH"/>
        </w:rPr>
        <w:t xml:space="preserve">durchgeführt. Hier zeigen sich </w:t>
      </w:r>
      <w:r w:rsidR="00AE68E2" w:rsidRPr="008A04AE">
        <w:rPr>
          <w:lang w:eastAsia="de-CH"/>
        </w:rPr>
        <w:t>keine deutlichen Unterschiede zwischen den Schulformen</w:t>
      </w:r>
      <w:r w:rsidR="00E310B3">
        <w:rPr>
          <w:lang w:eastAsia="de-CH"/>
        </w:rPr>
        <w:t>.</w:t>
      </w:r>
      <w:r w:rsidR="00AE68E2" w:rsidRPr="008A04AE">
        <w:rPr>
          <w:lang w:eastAsia="de-CH"/>
        </w:rPr>
        <w:t xml:space="preserve"> </w:t>
      </w:r>
    </w:p>
    <w:p w14:paraId="75F27458" w14:textId="20F63914" w:rsidR="00AE68E2" w:rsidRPr="00A13DF7" w:rsidRDefault="00AE68E2" w:rsidP="006871BB">
      <w:pPr>
        <w:pStyle w:val="berschrift2"/>
        <w:rPr>
          <w:lang w:eastAsia="de-CH"/>
        </w:rPr>
      </w:pPr>
      <w:proofErr w:type="spellStart"/>
      <w:r w:rsidRPr="00A13DF7">
        <w:rPr>
          <w:lang w:eastAsia="de-CH"/>
        </w:rPr>
        <w:t>Autismusspezifische</w:t>
      </w:r>
      <w:proofErr w:type="spellEnd"/>
      <w:r w:rsidRPr="00A13DF7">
        <w:rPr>
          <w:lang w:eastAsia="de-CH"/>
        </w:rPr>
        <w:t xml:space="preserve"> Unterstützungsangebote</w:t>
      </w:r>
    </w:p>
    <w:p w14:paraId="7A5C7452" w14:textId="763ECAC2" w:rsidR="00AE68E2" w:rsidRPr="008A04AE" w:rsidRDefault="00E310B3" w:rsidP="00940FA7">
      <w:pPr>
        <w:pStyle w:val="Textkrper"/>
        <w:ind w:firstLine="0"/>
        <w:rPr>
          <w:lang w:eastAsia="de-CH"/>
        </w:rPr>
      </w:pPr>
      <w:r>
        <w:rPr>
          <w:lang w:eastAsia="de-CH"/>
        </w:rPr>
        <w:t>Bei den eingesetzten</w:t>
      </w:r>
      <w:r w:rsidR="00AE68E2" w:rsidRPr="008A04AE">
        <w:rPr>
          <w:lang w:eastAsia="de-CH"/>
        </w:rPr>
        <w:t xml:space="preserve"> Unterstützungsangebote</w:t>
      </w:r>
      <w:r>
        <w:rPr>
          <w:lang w:eastAsia="de-CH"/>
        </w:rPr>
        <w:t>n</w:t>
      </w:r>
      <w:r w:rsidR="00AE68E2" w:rsidRPr="008A04AE">
        <w:rPr>
          <w:lang w:eastAsia="de-CH"/>
        </w:rPr>
        <w:t xml:space="preserve"> in Form von personeller Begleitung oder dem Einsatz formaler Massnahmen </w:t>
      </w:r>
      <w:r w:rsidR="000C346B">
        <w:rPr>
          <w:lang w:eastAsia="de-CH"/>
        </w:rPr>
        <w:t>wird</w:t>
      </w:r>
      <w:r w:rsidR="00AE68E2" w:rsidRPr="008A04AE">
        <w:rPr>
          <w:lang w:eastAsia="de-CH"/>
        </w:rPr>
        <w:t xml:space="preserve"> der Nachteilsausgleich mit 96</w:t>
      </w:r>
      <w:r>
        <w:rPr>
          <w:lang w:eastAsia="de-CH"/>
        </w:rPr>
        <w:t> Prozent</w:t>
      </w:r>
      <w:r w:rsidR="00AE68E2" w:rsidRPr="008A04AE">
        <w:rPr>
          <w:lang w:eastAsia="de-CH"/>
        </w:rPr>
        <w:t xml:space="preserve"> mit grossem Abstand </w:t>
      </w:r>
      <w:r w:rsidR="000C346B">
        <w:rPr>
          <w:lang w:eastAsia="de-CH"/>
        </w:rPr>
        <w:t xml:space="preserve">am </w:t>
      </w:r>
      <w:r w:rsidR="00AE68E2" w:rsidRPr="008A04AE">
        <w:rPr>
          <w:lang w:eastAsia="de-CH"/>
        </w:rPr>
        <w:t>meist</w:t>
      </w:r>
      <w:r w:rsidR="000C346B">
        <w:rPr>
          <w:lang w:eastAsia="de-CH"/>
        </w:rPr>
        <w:t xml:space="preserve">en </w:t>
      </w:r>
      <w:r w:rsidR="00AE68E2" w:rsidRPr="008A04AE">
        <w:rPr>
          <w:lang w:eastAsia="de-CH"/>
        </w:rPr>
        <w:t xml:space="preserve">genutzt. Es folgen die personellen Unterstützungsangebote Lerncoaching </w:t>
      </w:r>
      <w:r>
        <w:rPr>
          <w:lang w:eastAsia="de-CH"/>
        </w:rPr>
        <w:t>(</w:t>
      </w:r>
      <w:r w:rsidR="00AE68E2" w:rsidRPr="008A04AE">
        <w:rPr>
          <w:lang w:eastAsia="de-CH"/>
        </w:rPr>
        <w:t>33</w:t>
      </w:r>
      <w:r>
        <w:rPr>
          <w:lang w:eastAsia="de-CH"/>
        </w:rPr>
        <w:t> </w:t>
      </w:r>
      <w:r w:rsidR="00AE68E2" w:rsidRPr="008A04AE">
        <w:rPr>
          <w:lang w:eastAsia="de-CH"/>
        </w:rPr>
        <w:t>%</w:t>
      </w:r>
      <w:r>
        <w:rPr>
          <w:lang w:eastAsia="de-CH"/>
        </w:rPr>
        <w:t>)</w:t>
      </w:r>
      <w:r w:rsidR="00AE68E2" w:rsidRPr="008A04AE">
        <w:rPr>
          <w:lang w:eastAsia="de-CH"/>
        </w:rPr>
        <w:t xml:space="preserve">, Schulsozialarbeit </w:t>
      </w:r>
      <w:r>
        <w:rPr>
          <w:lang w:eastAsia="de-CH"/>
        </w:rPr>
        <w:t>(</w:t>
      </w:r>
      <w:r w:rsidR="00AE68E2" w:rsidRPr="008A04AE">
        <w:rPr>
          <w:lang w:eastAsia="de-CH"/>
        </w:rPr>
        <w:t>19</w:t>
      </w:r>
      <w:r>
        <w:rPr>
          <w:lang w:eastAsia="de-CH"/>
        </w:rPr>
        <w:t> </w:t>
      </w:r>
      <w:r w:rsidR="00AE68E2" w:rsidRPr="008A04AE">
        <w:rPr>
          <w:lang w:eastAsia="de-CH"/>
        </w:rPr>
        <w:t>%</w:t>
      </w:r>
      <w:r>
        <w:rPr>
          <w:lang w:eastAsia="de-CH"/>
        </w:rPr>
        <w:t>)</w:t>
      </w:r>
      <w:r w:rsidR="00AE68E2" w:rsidRPr="008A04AE">
        <w:rPr>
          <w:lang w:eastAsia="de-CH"/>
        </w:rPr>
        <w:t xml:space="preserve">, Schulische Heilpädagogik </w:t>
      </w:r>
      <w:r w:rsidR="000C346B">
        <w:rPr>
          <w:lang w:eastAsia="de-CH"/>
        </w:rPr>
        <w:t>(</w:t>
      </w:r>
      <w:r w:rsidR="00AE68E2" w:rsidRPr="008A04AE">
        <w:rPr>
          <w:lang w:eastAsia="de-CH"/>
        </w:rPr>
        <w:t>9</w:t>
      </w:r>
      <w:r w:rsidR="000C346B">
        <w:rPr>
          <w:lang w:eastAsia="de-CH"/>
        </w:rPr>
        <w:t> </w:t>
      </w:r>
      <w:r w:rsidR="00AE68E2" w:rsidRPr="008A04AE">
        <w:rPr>
          <w:lang w:eastAsia="de-CH"/>
        </w:rPr>
        <w:t>%</w:t>
      </w:r>
      <w:r w:rsidR="000C346B">
        <w:rPr>
          <w:lang w:eastAsia="de-CH"/>
        </w:rPr>
        <w:t>)</w:t>
      </w:r>
      <w:r w:rsidR="00AE68E2" w:rsidRPr="008A04AE">
        <w:rPr>
          <w:lang w:eastAsia="de-CH"/>
        </w:rPr>
        <w:t xml:space="preserve"> und Klassenassistenz</w:t>
      </w:r>
      <w:r w:rsidR="000C346B">
        <w:rPr>
          <w:lang w:eastAsia="de-CH"/>
        </w:rPr>
        <w:t xml:space="preserve"> (</w:t>
      </w:r>
      <w:r w:rsidR="00AE68E2" w:rsidRPr="008A04AE">
        <w:rPr>
          <w:lang w:eastAsia="de-CH"/>
        </w:rPr>
        <w:t>5</w:t>
      </w:r>
      <w:r w:rsidR="000C346B">
        <w:rPr>
          <w:lang w:eastAsia="de-CH"/>
        </w:rPr>
        <w:t> </w:t>
      </w:r>
      <w:r w:rsidR="00AE68E2" w:rsidRPr="008A04AE">
        <w:rPr>
          <w:lang w:eastAsia="de-CH"/>
        </w:rPr>
        <w:t>%</w:t>
      </w:r>
      <w:r w:rsidR="00475AF2">
        <w:rPr>
          <w:lang w:eastAsia="de-CH"/>
        </w:rPr>
        <w:t>)</w:t>
      </w:r>
      <w:r w:rsidR="00AE68E2" w:rsidRPr="008A04AE">
        <w:rPr>
          <w:lang w:eastAsia="de-CH"/>
        </w:rPr>
        <w:t>.</w:t>
      </w:r>
    </w:p>
    <w:p w14:paraId="47E77230" w14:textId="5FEB5BB0" w:rsidR="00AE68E2" w:rsidRPr="008A04AE" w:rsidRDefault="004C60D1" w:rsidP="006871BB">
      <w:pPr>
        <w:pStyle w:val="Textkrper"/>
        <w:rPr>
          <w:lang w:eastAsia="de-CH"/>
        </w:rPr>
      </w:pPr>
      <w:r>
        <w:rPr>
          <w:lang w:eastAsia="de-CH"/>
        </w:rPr>
        <w:t xml:space="preserve">Die Vielfalt der </w:t>
      </w:r>
      <w:r w:rsidR="00AE68E2" w:rsidRPr="008A04AE">
        <w:rPr>
          <w:lang w:eastAsia="de-CH"/>
        </w:rPr>
        <w:t xml:space="preserve">Nachteilsausgleiche </w:t>
      </w:r>
      <w:r>
        <w:rPr>
          <w:lang w:eastAsia="de-CH"/>
        </w:rPr>
        <w:t>ist begrenzt:</w:t>
      </w:r>
      <w:r w:rsidR="00AE68E2" w:rsidRPr="008A04AE">
        <w:rPr>
          <w:lang w:eastAsia="de-CH"/>
        </w:rPr>
        <w:t xml:space="preserve"> So geben 86</w:t>
      </w:r>
      <w:r>
        <w:rPr>
          <w:lang w:eastAsia="de-CH"/>
        </w:rPr>
        <w:t> Prozent</w:t>
      </w:r>
      <w:r w:rsidR="00AE68E2" w:rsidRPr="008A04AE">
        <w:rPr>
          <w:lang w:eastAsia="de-CH"/>
        </w:rPr>
        <w:t xml:space="preserve"> der Schulen an, «mehr Zeit bei Prüfungen» anzuwenden. </w:t>
      </w:r>
      <w:r w:rsidR="0035360C">
        <w:rPr>
          <w:lang w:eastAsia="de-CH"/>
        </w:rPr>
        <w:t xml:space="preserve">Es folgen </w:t>
      </w:r>
      <w:r w:rsidR="00AE68E2" w:rsidRPr="008A04AE">
        <w:rPr>
          <w:lang w:eastAsia="de-CH"/>
        </w:rPr>
        <w:t>«ein ruhiger Raum für Prüfungen» mit 51</w:t>
      </w:r>
      <w:r w:rsidR="007806E6">
        <w:rPr>
          <w:lang w:eastAsia="de-CH"/>
        </w:rPr>
        <w:t> Prozent</w:t>
      </w:r>
      <w:r w:rsidR="00AE68E2" w:rsidRPr="008A04AE">
        <w:rPr>
          <w:lang w:eastAsia="de-CH"/>
        </w:rPr>
        <w:t xml:space="preserve"> und «Einzelarbeit statt Gruppenarbeit» mit 45</w:t>
      </w:r>
      <w:r w:rsidR="007806E6">
        <w:rPr>
          <w:lang w:eastAsia="de-CH"/>
        </w:rPr>
        <w:t> Prozent</w:t>
      </w:r>
      <w:r w:rsidR="00AE68E2" w:rsidRPr="008A04AE">
        <w:rPr>
          <w:lang w:eastAsia="de-CH"/>
        </w:rPr>
        <w:t>. Weitere Formen werden bei weniger als 30</w:t>
      </w:r>
      <w:r w:rsidR="00C54359">
        <w:rPr>
          <w:lang w:eastAsia="de-CH"/>
        </w:rPr>
        <w:t> Prozent</w:t>
      </w:r>
      <w:r w:rsidR="00AE68E2" w:rsidRPr="008A04AE">
        <w:rPr>
          <w:lang w:eastAsia="de-CH"/>
        </w:rPr>
        <w:t xml:space="preserve"> der Schulen angeboten. Eine «Anpassung der Aufgabenstellungen» wird beispielsweise nur an 17</w:t>
      </w:r>
      <w:r w:rsidR="00C54359">
        <w:rPr>
          <w:lang w:eastAsia="de-CH"/>
        </w:rPr>
        <w:t> Prozent</w:t>
      </w:r>
      <w:r w:rsidR="00AE68E2" w:rsidRPr="008A04AE">
        <w:rPr>
          <w:lang w:eastAsia="de-CH"/>
        </w:rPr>
        <w:t xml:space="preserve"> der Schulen ermöglicht.</w:t>
      </w:r>
    </w:p>
    <w:p w14:paraId="151473C8" w14:textId="59F4C729" w:rsidR="00AE68E2" w:rsidRPr="008A04AE" w:rsidRDefault="00AE68E2" w:rsidP="006871BB">
      <w:pPr>
        <w:pStyle w:val="Textkrper"/>
        <w:rPr>
          <w:lang w:eastAsia="de-CH"/>
        </w:rPr>
      </w:pPr>
      <w:r w:rsidRPr="008A04AE">
        <w:rPr>
          <w:lang w:eastAsia="de-CH"/>
        </w:rPr>
        <w:t>60</w:t>
      </w:r>
      <w:r w:rsidR="00C54359">
        <w:rPr>
          <w:lang w:eastAsia="de-CH"/>
        </w:rPr>
        <w:t> Prozent</w:t>
      </w:r>
      <w:r w:rsidRPr="008A04AE">
        <w:rPr>
          <w:lang w:eastAsia="de-CH"/>
        </w:rPr>
        <w:t xml:space="preserve"> der allgemeinbildenden Schulen und 40</w:t>
      </w:r>
      <w:r w:rsidR="00C54359">
        <w:rPr>
          <w:lang w:eastAsia="de-CH"/>
        </w:rPr>
        <w:t> Prozent</w:t>
      </w:r>
      <w:r w:rsidRPr="008A04AE">
        <w:rPr>
          <w:lang w:eastAsia="de-CH"/>
        </w:rPr>
        <w:t xml:space="preserve"> der Berufsschulen </w:t>
      </w:r>
      <w:r w:rsidR="00667DDE">
        <w:rPr>
          <w:lang w:eastAsia="de-CH"/>
        </w:rPr>
        <w:t xml:space="preserve">geben </w:t>
      </w:r>
      <w:r w:rsidRPr="008A04AE">
        <w:rPr>
          <w:lang w:eastAsia="de-CH"/>
        </w:rPr>
        <w:t xml:space="preserve">an, dass </w:t>
      </w:r>
      <w:r w:rsidR="001A284C">
        <w:rPr>
          <w:lang w:eastAsia="de-CH"/>
        </w:rPr>
        <w:t>den Lehrpersonen</w:t>
      </w:r>
      <w:r w:rsidRPr="008A04AE">
        <w:rPr>
          <w:lang w:eastAsia="de-CH"/>
        </w:rPr>
        <w:t xml:space="preserve"> verschiedene </w:t>
      </w:r>
      <w:r w:rsidR="00667DDE" w:rsidRPr="008A04AE">
        <w:rPr>
          <w:lang w:eastAsia="de-CH"/>
        </w:rPr>
        <w:t xml:space="preserve">Unterstützungsangebote </w:t>
      </w:r>
      <w:r w:rsidRPr="008A04AE">
        <w:rPr>
          <w:lang w:eastAsia="de-CH"/>
        </w:rPr>
        <w:t>zur Verfügung stehen. An den allgemeinbildenden Schulen</w:t>
      </w:r>
      <w:r w:rsidR="00330766">
        <w:rPr>
          <w:lang w:eastAsia="de-CH"/>
        </w:rPr>
        <w:t xml:space="preserve"> ist</w:t>
      </w:r>
      <w:r w:rsidRPr="008A04AE">
        <w:rPr>
          <w:lang w:eastAsia="de-CH"/>
        </w:rPr>
        <w:t xml:space="preserve"> die Inanspruchnahme externer Beratung mit 38</w:t>
      </w:r>
      <w:r w:rsidR="00330766">
        <w:rPr>
          <w:lang w:eastAsia="de-CH"/>
        </w:rPr>
        <w:t xml:space="preserve"> Prozent </w:t>
      </w:r>
      <w:r w:rsidRPr="008A04AE">
        <w:rPr>
          <w:lang w:eastAsia="de-CH"/>
        </w:rPr>
        <w:t>am häufigsten</w:t>
      </w:r>
      <w:r w:rsidR="00330766">
        <w:rPr>
          <w:lang w:eastAsia="de-CH"/>
        </w:rPr>
        <w:t>. A</w:t>
      </w:r>
      <w:r w:rsidRPr="008A04AE">
        <w:rPr>
          <w:lang w:eastAsia="de-CH"/>
        </w:rPr>
        <w:t>n den Berufsschulen sind dies interne Weiterbildungsangebote (28</w:t>
      </w:r>
      <w:r w:rsidR="00330766">
        <w:rPr>
          <w:lang w:eastAsia="de-CH"/>
        </w:rPr>
        <w:t> </w:t>
      </w:r>
      <w:r w:rsidRPr="008A04AE">
        <w:rPr>
          <w:lang w:eastAsia="de-CH"/>
        </w:rPr>
        <w:t>%), wohingegen externe Beratung von 16</w:t>
      </w:r>
      <w:r w:rsidR="00330766">
        <w:rPr>
          <w:lang w:eastAsia="de-CH"/>
        </w:rPr>
        <w:t> Prozent</w:t>
      </w:r>
      <w:r w:rsidRPr="008A04AE">
        <w:rPr>
          <w:lang w:eastAsia="de-CH"/>
        </w:rPr>
        <w:t xml:space="preserve"> der Schulen genutzt wird. </w:t>
      </w:r>
    </w:p>
    <w:p w14:paraId="4CAA790D" w14:textId="77777777" w:rsidR="00AE68E2" w:rsidRPr="00A13DF7" w:rsidRDefault="00AE68E2" w:rsidP="006871BB">
      <w:pPr>
        <w:pStyle w:val="berschrift2"/>
        <w:rPr>
          <w:lang w:eastAsia="de-CH"/>
        </w:rPr>
      </w:pPr>
      <w:r w:rsidRPr="00A13DF7">
        <w:rPr>
          <w:lang w:eastAsia="de-CH"/>
        </w:rPr>
        <w:lastRenderedPageBreak/>
        <w:t>Gelingensbedingungen</w:t>
      </w:r>
    </w:p>
    <w:p w14:paraId="42F2C6CF" w14:textId="16F77AAF" w:rsidR="00AE68E2" w:rsidRPr="008A04AE" w:rsidRDefault="00A1663C" w:rsidP="006871BB">
      <w:pPr>
        <w:pStyle w:val="Textkrper"/>
        <w:ind w:firstLine="0"/>
        <w:rPr>
          <w:lang w:eastAsia="de-CH"/>
        </w:rPr>
      </w:pPr>
      <w:r>
        <w:rPr>
          <w:lang w:eastAsia="de-CH"/>
        </w:rPr>
        <w:t xml:space="preserve">Die </w:t>
      </w:r>
      <w:r w:rsidR="00AE68E2" w:rsidRPr="008A04AE">
        <w:rPr>
          <w:lang w:eastAsia="de-CH"/>
        </w:rPr>
        <w:t xml:space="preserve">Gelingensbedingungen einer schulischen Integration von Lernenden im Autismus-Spektrum </w:t>
      </w:r>
      <w:r>
        <w:rPr>
          <w:lang w:eastAsia="de-CH"/>
        </w:rPr>
        <w:t xml:space="preserve">wurden mit offenen Fragen erhoben. </w:t>
      </w:r>
      <w:r w:rsidR="008D3E81">
        <w:rPr>
          <w:lang w:eastAsia="de-CH"/>
        </w:rPr>
        <w:t xml:space="preserve">Die </w:t>
      </w:r>
      <w:r w:rsidR="00AE68E2" w:rsidRPr="008A04AE">
        <w:rPr>
          <w:lang w:eastAsia="de-CH"/>
        </w:rPr>
        <w:t xml:space="preserve">Schulleitungen </w:t>
      </w:r>
      <w:r w:rsidR="008D3E81">
        <w:rPr>
          <w:lang w:eastAsia="de-CH"/>
        </w:rPr>
        <w:t>g</w:t>
      </w:r>
      <w:r w:rsidR="003B2D1A">
        <w:rPr>
          <w:lang w:eastAsia="de-CH"/>
        </w:rPr>
        <w:t>a</w:t>
      </w:r>
      <w:r w:rsidR="008D3E81">
        <w:rPr>
          <w:lang w:eastAsia="de-CH"/>
        </w:rPr>
        <w:t xml:space="preserve">ben </w:t>
      </w:r>
      <w:r w:rsidR="00AE68E2" w:rsidRPr="008A04AE">
        <w:rPr>
          <w:lang w:eastAsia="de-CH"/>
        </w:rPr>
        <w:t xml:space="preserve">sehr differenzierte Hinweise sowohl für die Ebene der Lernenden, der Fachpersonen als auch der </w:t>
      </w:r>
      <w:proofErr w:type="spellStart"/>
      <w:proofErr w:type="gramStart"/>
      <w:r w:rsidR="00AE68E2" w:rsidRPr="008A04AE">
        <w:rPr>
          <w:lang w:eastAsia="de-CH"/>
        </w:rPr>
        <w:t>Mitschüler:innen</w:t>
      </w:r>
      <w:proofErr w:type="spellEnd"/>
      <w:proofErr w:type="gramEnd"/>
      <w:r w:rsidR="00AE68E2" w:rsidRPr="008A04AE">
        <w:rPr>
          <w:lang w:eastAsia="de-CH"/>
        </w:rPr>
        <w:t xml:space="preserve">. Auf der Ebene der Lernenden </w:t>
      </w:r>
      <w:r w:rsidR="00C459DF">
        <w:rPr>
          <w:lang w:eastAsia="de-CH"/>
        </w:rPr>
        <w:t xml:space="preserve">nennen die Schulleitungen </w:t>
      </w:r>
      <w:r w:rsidR="00AE68E2" w:rsidRPr="008A04AE">
        <w:rPr>
          <w:lang w:eastAsia="de-CH"/>
        </w:rPr>
        <w:t xml:space="preserve">am häufigsten die Bereitstellung adäquater «Strukturen und Ressourcen», eine «wertschätzende Haltung» sowie das Anbieten von «individuellen Lösungen». Auf der Ebene der Fachpersonen stehen das «Wissen über Autismus» und die «Unterstützung durch (externe) Fachpersonen» im Vordergrund. Auf der Ebene der </w:t>
      </w:r>
      <w:proofErr w:type="spellStart"/>
      <w:proofErr w:type="gramStart"/>
      <w:r w:rsidR="00AE68E2" w:rsidRPr="008A04AE">
        <w:rPr>
          <w:lang w:eastAsia="de-CH"/>
        </w:rPr>
        <w:t>Mitschüler:innen</w:t>
      </w:r>
      <w:proofErr w:type="spellEnd"/>
      <w:proofErr w:type="gramEnd"/>
      <w:r w:rsidR="00AE68E2" w:rsidRPr="008A04AE">
        <w:rPr>
          <w:lang w:eastAsia="de-CH"/>
        </w:rPr>
        <w:t xml:space="preserve"> werden schliesslich «Information, Aufklärung und Sensibilisierung» sowie eine «offene, wertschätzende Kommunikation» als besonders relevant hervorgehoben.</w:t>
      </w:r>
    </w:p>
    <w:p w14:paraId="76C1B9EE" w14:textId="77777777" w:rsidR="00AE68E2" w:rsidRPr="00A13DF7" w:rsidRDefault="00AE68E2" w:rsidP="006871BB">
      <w:pPr>
        <w:pStyle w:val="berschrift2"/>
        <w:rPr>
          <w:lang w:eastAsia="de-CH"/>
        </w:rPr>
      </w:pPr>
      <w:r w:rsidRPr="00A13DF7">
        <w:rPr>
          <w:lang w:eastAsia="de-CH"/>
        </w:rPr>
        <w:t>Hindernisse</w:t>
      </w:r>
    </w:p>
    <w:p w14:paraId="0106CB49" w14:textId="0D0322CA" w:rsidR="00AE68E2" w:rsidRPr="008A04AE" w:rsidRDefault="00AE68E2" w:rsidP="006871BB">
      <w:pPr>
        <w:pStyle w:val="Textkrper"/>
        <w:ind w:firstLine="0"/>
        <w:rPr>
          <w:lang w:eastAsia="de-CH"/>
        </w:rPr>
      </w:pPr>
      <w:r w:rsidRPr="008A04AE">
        <w:rPr>
          <w:lang w:eastAsia="de-CH"/>
        </w:rPr>
        <w:t xml:space="preserve">Hindernisse und Herausforderungen der schulischen Integration von Lernenden im Autismus-Spektrum werden ebenfalls für die Ebenen der Lernenden, der Fachpersonen und der </w:t>
      </w:r>
      <w:proofErr w:type="spellStart"/>
      <w:proofErr w:type="gramStart"/>
      <w:r w:rsidRPr="008A04AE">
        <w:rPr>
          <w:lang w:eastAsia="de-CH"/>
        </w:rPr>
        <w:t>Mitschüler:innen</w:t>
      </w:r>
      <w:proofErr w:type="spellEnd"/>
      <w:proofErr w:type="gramEnd"/>
      <w:r w:rsidRPr="008A04AE">
        <w:rPr>
          <w:lang w:eastAsia="de-CH"/>
        </w:rPr>
        <w:t xml:space="preserve"> benannt. Als Hindernisse für die Lernenden werden fehlende «Strukturen und Ressourcen» mit Abstand am häufigsten erwähnt. Diese Kategorie umfasst </w:t>
      </w:r>
      <w:r w:rsidR="000F2073">
        <w:rPr>
          <w:lang w:eastAsia="de-CH"/>
        </w:rPr>
        <w:t>unter anderem</w:t>
      </w:r>
      <w:r w:rsidRPr="008A04AE">
        <w:rPr>
          <w:lang w:eastAsia="de-CH"/>
        </w:rPr>
        <w:t xml:space="preserve"> Aspekte wie die Klassengrösse, Planänderungen oder den regelmässigen Lehrpersonenwechsel. Auf der Ebene der Fachpersonen steht die «zusätzliche Beanspruchung» durch neue Themen und Anforderungen im Vordergrund, gefolgt von unpassenden «Strukturen und Ressourcen» sowie dem «fehlenden Wissen über Autismus». Auf der Ebene der </w:t>
      </w:r>
      <w:proofErr w:type="spellStart"/>
      <w:proofErr w:type="gramStart"/>
      <w:r w:rsidRPr="008A04AE">
        <w:rPr>
          <w:lang w:eastAsia="de-CH"/>
        </w:rPr>
        <w:t>Mitschüler:innen</w:t>
      </w:r>
      <w:proofErr w:type="spellEnd"/>
      <w:proofErr w:type="gramEnd"/>
      <w:r w:rsidRPr="008A04AE">
        <w:rPr>
          <w:lang w:eastAsia="de-CH"/>
        </w:rPr>
        <w:t xml:space="preserve"> werden parallel zu den Gelingensbedingungen «fehlende Informationen» und ein damit verbundenes «fehlendes Verständnis» als besonders hinderlich benannt.</w:t>
      </w:r>
    </w:p>
    <w:p w14:paraId="7CB171AE" w14:textId="74D935BA" w:rsidR="00AE68E2" w:rsidRPr="00A13DF7" w:rsidRDefault="00AE68E2" w:rsidP="006871BB">
      <w:pPr>
        <w:pStyle w:val="berschrift2"/>
        <w:rPr>
          <w:lang w:eastAsia="de-CH"/>
        </w:rPr>
      </w:pPr>
      <w:r w:rsidRPr="00A13DF7">
        <w:rPr>
          <w:lang w:eastAsia="de-CH"/>
        </w:rPr>
        <w:t>Handlungs- und Optimierungsbedarf</w:t>
      </w:r>
    </w:p>
    <w:p w14:paraId="3E6308F6" w14:textId="75F8CF0A" w:rsidR="00AE68E2" w:rsidRPr="008A04AE" w:rsidRDefault="00AE68E2" w:rsidP="006871BB">
      <w:pPr>
        <w:pStyle w:val="Textkrper"/>
        <w:ind w:firstLine="0"/>
        <w:rPr>
          <w:lang w:eastAsia="de-CH"/>
        </w:rPr>
      </w:pPr>
      <w:r w:rsidRPr="008A04AE">
        <w:rPr>
          <w:lang w:eastAsia="de-CH"/>
        </w:rPr>
        <w:t xml:space="preserve">Als zentrale Inhalte einer </w:t>
      </w:r>
      <w:proofErr w:type="spellStart"/>
      <w:r w:rsidRPr="008A04AE">
        <w:rPr>
          <w:lang w:eastAsia="de-CH"/>
        </w:rPr>
        <w:t>autismusspezifischen</w:t>
      </w:r>
      <w:proofErr w:type="spellEnd"/>
      <w:r w:rsidRPr="008A04AE">
        <w:rPr>
          <w:lang w:eastAsia="de-CH"/>
        </w:rPr>
        <w:t xml:space="preserve"> Professionalisierung nennen die Befragten die Bereitstellung von «Informationsmaterialien über </w:t>
      </w:r>
      <w:proofErr w:type="spellStart"/>
      <w:r w:rsidRPr="008A04AE">
        <w:rPr>
          <w:lang w:eastAsia="de-CH"/>
        </w:rPr>
        <w:t>autismusspezifische</w:t>
      </w:r>
      <w:proofErr w:type="spellEnd"/>
      <w:r w:rsidRPr="008A04AE">
        <w:rPr>
          <w:lang w:eastAsia="de-CH"/>
        </w:rPr>
        <w:t xml:space="preserve"> Unterstützung» sowie «</w:t>
      </w:r>
      <w:proofErr w:type="spellStart"/>
      <w:r w:rsidRPr="008A04AE">
        <w:rPr>
          <w:lang w:eastAsia="de-CH"/>
        </w:rPr>
        <w:t>autismusspezifische</w:t>
      </w:r>
      <w:proofErr w:type="spellEnd"/>
      <w:r w:rsidRPr="008A04AE">
        <w:rPr>
          <w:lang w:eastAsia="de-CH"/>
        </w:rPr>
        <w:t xml:space="preserve"> Beratungsangebote» mit je knapp 50</w:t>
      </w:r>
      <w:r w:rsidR="0083306C">
        <w:rPr>
          <w:lang w:eastAsia="de-CH"/>
        </w:rPr>
        <w:t> Prozent</w:t>
      </w:r>
      <w:r w:rsidRPr="008A04AE">
        <w:rPr>
          <w:lang w:eastAsia="de-CH"/>
        </w:rPr>
        <w:t xml:space="preserve">. Auch die weiteren angebotenen Professionalisierungsangebote «Schriftliche Informationsmaterialien über Autismus», «Unterstützung bei der Aufklärung der Klasse» und «Weiterbildung zum Thema Autismus» werden mit </w:t>
      </w:r>
      <w:r w:rsidR="0083306C">
        <w:rPr>
          <w:lang w:eastAsia="de-CH"/>
        </w:rPr>
        <w:t>etwa</w:t>
      </w:r>
      <w:r w:rsidRPr="008A04AE">
        <w:rPr>
          <w:lang w:eastAsia="de-CH"/>
        </w:rPr>
        <w:t xml:space="preserve"> 40</w:t>
      </w:r>
      <w:r w:rsidR="0083306C">
        <w:rPr>
          <w:lang w:eastAsia="de-CH"/>
        </w:rPr>
        <w:t> Prozent</w:t>
      </w:r>
      <w:r w:rsidRPr="008A04AE">
        <w:rPr>
          <w:lang w:eastAsia="de-CH"/>
        </w:rPr>
        <w:t xml:space="preserve"> unseres Erachtens durchaus hoch gewichtet. Bei den ergänzenden offenen Antworten sticht der mehrfach erwähnte Stufenbezug von Weiterbildungen und Beratungen besonders hervor. </w:t>
      </w:r>
    </w:p>
    <w:p w14:paraId="785BA832" w14:textId="77777777" w:rsidR="00AE68E2" w:rsidRPr="006871BB" w:rsidRDefault="00AE68E2" w:rsidP="006871BB">
      <w:pPr>
        <w:pStyle w:val="berschrift1"/>
      </w:pPr>
      <w:bookmarkStart w:id="4" w:name="_Toc146306122"/>
      <w:r w:rsidRPr="006871BB">
        <w:t>Empfehlungen für eine Weiterentwicklung von Schulen der Sekundarstufe II</w:t>
      </w:r>
      <w:bookmarkEnd w:id="4"/>
      <w:r w:rsidRPr="006871BB">
        <w:t xml:space="preserve"> </w:t>
      </w:r>
    </w:p>
    <w:p w14:paraId="6F507667" w14:textId="36DCE663" w:rsidR="00AE68E2" w:rsidRPr="008A04AE" w:rsidRDefault="00AE68E2" w:rsidP="006871BB">
      <w:pPr>
        <w:pStyle w:val="Textkrper"/>
        <w:ind w:firstLine="0"/>
        <w:rPr>
          <w:lang w:eastAsia="de-CH"/>
        </w:rPr>
      </w:pPr>
      <w:r w:rsidRPr="008A04AE">
        <w:rPr>
          <w:lang w:eastAsia="de-CH"/>
        </w:rPr>
        <w:t>Auf der Grundlage der</w:t>
      </w:r>
      <w:r w:rsidR="00F10D4C">
        <w:rPr>
          <w:lang w:eastAsia="de-CH"/>
        </w:rPr>
        <w:t xml:space="preserve"> </w:t>
      </w:r>
      <w:r w:rsidRPr="008A04AE">
        <w:rPr>
          <w:lang w:eastAsia="de-CH"/>
        </w:rPr>
        <w:t xml:space="preserve">Erkenntnisse </w:t>
      </w:r>
      <w:r w:rsidR="001A382F">
        <w:rPr>
          <w:lang w:eastAsia="de-CH"/>
        </w:rPr>
        <w:t>aus dieser Befragung</w:t>
      </w:r>
      <w:r w:rsidR="00520371">
        <w:rPr>
          <w:lang w:eastAsia="de-CH"/>
        </w:rPr>
        <w:t xml:space="preserve"> </w:t>
      </w:r>
      <w:r w:rsidRPr="008A04AE">
        <w:rPr>
          <w:lang w:eastAsia="de-CH"/>
        </w:rPr>
        <w:t>– ergänzende Hinweise aus der aktuellen Fachdiskussion mit</w:t>
      </w:r>
      <w:r w:rsidR="0021700C">
        <w:rPr>
          <w:lang w:eastAsia="de-CH"/>
        </w:rPr>
        <w:t>gedacht</w:t>
      </w:r>
      <w:r w:rsidRPr="008A04AE">
        <w:rPr>
          <w:lang w:eastAsia="de-CH"/>
        </w:rPr>
        <w:t xml:space="preserve"> – möchten wir folgend</w:t>
      </w:r>
      <w:r w:rsidR="00E37434">
        <w:rPr>
          <w:lang w:eastAsia="de-CH"/>
        </w:rPr>
        <w:t>e</w:t>
      </w:r>
      <w:r w:rsidRPr="008A04AE">
        <w:rPr>
          <w:lang w:eastAsia="de-CH"/>
        </w:rPr>
        <w:t xml:space="preserve"> handlungsleitende Empfehlungen formulieren. Diese richten sich unmittelbar an die Schulen der Sekundarstufe II. Auf unterstützende, teils strukturell notwendige Rahmenbedingungen</w:t>
      </w:r>
      <w:r w:rsidR="00C6122E">
        <w:rPr>
          <w:lang w:eastAsia="de-CH"/>
        </w:rPr>
        <w:t xml:space="preserve"> gehen</w:t>
      </w:r>
      <w:r w:rsidRPr="008A04AE">
        <w:rPr>
          <w:lang w:eastAsia="de-CH"/>
        </w:rPr>
        <w:t xml:space="preserve"> wir im anschliessenden Ausblick ein.</w:t>
      </w:r>
    </w:p>
    <w:p w14:paraId="7CDB515D" w14:textId="03E0DDCC" w:rsidR="00AE68E2" w:rsidRPr="0046167F" w:rsidRDefault="00AE68E2" w:rsidP="00C27EA4">
      <w:pPr>
        <w:pStyle w:val="Zitat1"/>
        <w:tabs>
          <w:tab w:val="left" w:pos="1701"/>
        </w:tabs>
        <w:rPr>
          <w:lang w:eastAsia="de-CH"/>
        </w:rPr>
      </w:pPr>
      <w:r w:rsidRPr="0046167F">
        <w:rPr>
          <w:lang w:eastAsia="de-CH"/>
        </w:rPr>
        <w:t xml:space="preserve">Empfehlung 1: </w:t>
      </w:r>
      <w:r w:rsidRPr="0046167F">
        <w:rPr>
          <w:lang w:eastAsia="de-CH"/>
        </w:rPr>
        <w:tab/>
      </w:r>
      <w:bookmarkStart w:id="5" w:name="_Hlk169163267"/>
      <w:r w:rsidR="0046167F" w:rsidRPr="0046167F">
        <w:rPr>
          <w:lang w:eastAsia="de-CH"/>
        </w:rPr>
        <w:t>Wir empfehlen</w:t>
      </w:r>
      <w:r w:rsidRPr="0046167F">
        <w:rPr>
          <w:lang w:eastAsia="de-CH"/>
        </w:rPr>
        <w:t xml:space="preserve">, </w:t>
      </w:r>
      <w:bookmarkEnd w:id="5"/>
      <w:r w:rsidRPr="0046167F">
        <w:rPr>
          <w:lang w:eastAsia="de-CH"/>
        </w:rPr>
        <w:t>dass sich jede Schule mit der Vielfalt ihrer Lernenden und deren individuellen Lernwege</w:t>
      </w:r>
      <w:r w:rsidR="000D0E6B">
        <w:rPr>
          <w:lang w:eastAsia="de-CH"/>
        </w:rPr>
        <w:t>n</w:t>
      </w:r>
      <w:r w:rsidRPr="0046167F">
        <w:rPr>
          <w:lang w:eastAsia="de-CH"/>
        </w:rPr>
        <w:t xml:space="preserve"> auseinandersetzt,</w:t>
      </w:r>
      <w:r w:rsidR="000D0E6B">
        <w:rPr>
          <w:lang w:eastAsia="de-CH"/>
        </w:rPr>
        <w:t xml:space="preserve"> </w:t>
      </w:r>
      <w:r w:rsidR="000B2BD6">
        <w:rPr>
          <w:lang w:eastAsia="de-CH"/>
        </w:rPr>
        <w:t xml:space="preserve">um </w:t>
      </w:r>
      <w:r w:rsidRPr="0046167F">
        <w:rPr>
          <w:lang w:eastAsia="de-CH"/>
        </w:rPr>
        <w:t>eine (neuro</w:t>
      </w:r>
      <w:r w:rsidR="000B2BD6">
        <w:rPr>
          <w:lang w:eastAsia="de-CH"/>
        </w:rPr>
        <w:t>-</w:t>
      </w:r>
      <w:r w:rsidRPr="0046167F">
        <w:rPr>
          <w:lang w:eastAsia="de-CH"/>
        </w:rPr>
        <w:t xml:space="preserve">)diversitätsfreundliche Haltung zu etablieren. </w:t>
      </w:r>
    </w:p>
    <w:p w14:paraId="04CD580C" w14:textId="257842AB" w:rsidR="00AE68E2" w:rsidRPr="008A04AE" w:rsidRDefault="00596508" w:rsidP="00691543">
      <w:pPr>
        <w:pStyle w:val="Textkrper"/>
        <w:ind w:firstLine="0"/>
        <w:rPr>
          <w:lang w:eastAsia="de-CH"/>
        </w:rPr>
      </w:pPr>
      <w:r>
        <w:rPr>
          <w:lang w:eastAsia="de-CH"/>
        </w:rPr>
        <w:t>E</w:t>
      </w:r>
      <w:r w:rsidR="00AE68E2" w:rsidRPr="008A04AE">
        <w:rPr>
          <w:lang w:eastAsia="de-CH"/>
        </w:rPr>
        <w:t xml:space="preserve">ine wertschätzende Grundhaltung </w:t>
      </w:r>
      <w:r w:rsidR="0084068A">
        <w:rPr>
          <w:lang w:eastAsia="de-CH"/>
        </w:rPr>
        <w:t>n</w:t>
      </w:r>
      <w:r w:rsidR="002D78D7">
        <w:rPr>
          <w:lang w:eastAsia="de-CH"/>
        </w:rPr>
        <w:t>e</w:t>
      </w:r>
      <w:r w:rsidR="0084068A">
        <w:rPr>
          <w:lang w:eastAsia="de-CH"/>
        </w:rPr>
        <w:t>nnen die Befragten</w:t>
      </w:r>
      <w:r>
        <w:rPr>
          <w:lang w:eastAsia="de-CH"/>
        </w:rPr>
        <w:t xml:space="preserve"> </w:t>
      </w:r>
      <w:r w:rsidR="00AE68E2" w:rsidRPr="008A04AE">
        <w:rPr>
          <w:lang w:eastAsia="de-CH"/>
        </w:rPr>
        <w:t>als Gelingensbedingung schulischer Integration von Lernenden im Autismus-Spektrum</w:t>
      </w:r>
      <w:r w:rsidR="0084068A">
        <w:rPr>
          <w:lang w:eastAsia="de-CH"/>
        </w:rPr>
        <w:t xml:space="preserve">. Darum ist </w:t>
      </w:r>
      <w:r w:rsidR="00AE68E2" w:rsidRPr="008A04AE">
        <w:rPr>
          <w:lang w:eastAsia="de-CH"/>
        </w:rPr>
        <w:t xml:space="preserve">eine bewusste Reflexion von Werten und Haltungen innerhalb einer Schule </w:t>
      </w:r>
      <w:r w:rsidR="0084068A">
        <w:rPr>
          <w:lang w:eastAsia="de-CH"/>
        </w:rPr>
        <w:t>notwendig</w:t>
      </w:r>
      <w:r w:rsidR="00AE68E2" w:rsidRPr="008A04AE">
        <w:rPr>
          <w:lang w:eastAsia="de-CH"/>
        </w:rPr>
        <w:t>. Von einer diversitätsfreundlichen Haltung profitieren alle Lernenden, unabhängig vom Thema Autismus.</w:t>
      </w:r>
    </w:p>
    <w:p w14:paraId="54B77031" w14:textId="1D171AC5" w:rsidR="00AE68E2" w:rsidRPr="008A04AE" w:rsidRDefault="00AE68E2" w:rsidP="00C27EA4">
      <w:pPr>
        <w:pStyle w:val="Zitat1"/>
        <w:tabs>
          <w:tab w:val="left" w:pos="1701"/>
        </w:tabs>
        <w:rPr>
          <w:lang w:eastAsia="de-CH"/>
        </w:rPr>
      </w:pPr>
      <w:r w:rsidRPr="008A04AE">
        <w:rPr>
          <w:lang w:eastAsia="de-CH"/>
        </w:rPr>
        <w:t xml:space="preserve">Empfehlung 2: </w:t>
      </w:r>
      <w:r w:rsidRPr="008A04AE">
        <w:rPr>
          <w:lang w:eastAsia="de-CH"/>
        </w:rPr>
        <w:tab/>
      </w:r>
      <w:r w:rsidR="0046167F" w:rsidRPr="007B4FB8">
        <w:rPr>
          <w:lang w:eastAsia="de-CH"/>
        </w:rPr>
        <w:t>Wir empfehlen,</w:t>
      </w:r>
      <w:r w:rsidR="0046167F" w:rsidRPr="008A04AE">
        <w:rPr>
          <w:lang w:eastAsia="de-CH"/>
        </w:rPr>
        <w:t xml:space="preserve"> </w:t>
      </w:r>
      <w:r w:rsidRPr="008A04AE">
        <w:rPr>
          <w:lang w:eastAsia="de-CH"/>
        </w:rPr>
        <w:t xml:space="preserve">dass jede Schule im Schulteam ein Basiswissen </w:t>
      </w:r>
      <w:r w:rsidR="008349B5" w:rsidRPr="008A04AE">
        <w:rPr>
          <w:lang w:eastAsia="de-CH"/>
        </w:rPr>
        <w:t xml:space="preserve">aufbaut </w:t>
      </w:r>
      <w:r w:rsidRPr="008A04AE">
        <w:rPr>
          <w:lang w:eastAsia="de-CH"/>
        </w:rPr>
        <w:t xml:space="preserve">zum Thema «Autismus verstehen». </w:t>
      </w:r>
    </w:p>
    <w:p w14:paraId="73F6710C" w14:textId="73ABBE51" w:rsidR="00AE68E2" w:rsidRPr="008A04AE" w:rsidRDefault="00AE68E2" w:rsidP="00691543">
      <w:pPr>
        <w:pStyle w:val="Textkrper"/>
        <w:ind w:firstLine="0"/>
        <w:rPr>
          <w:lang w:eastAsia="de-CH"/>
        </w:rPr>
      </w:pPr>
      <w:r w:rsidRPr="008A04AE">
        <w:rPr>
          <w:lang w:eastAsia="de-CH"/>
        </w:rPr>
        <w:t xml:space="preserve">Ein </w:t>
      </w:r>
      <w:r w:rsidR="00A64372">
        <w:rPr>
          <w:lang w:eastAsia="de-CH"/>
        </w:rPr>
        <w:t>solches</w:t>
      </w:r>
      <w:r w:rsidRPr="008A04AE">
        <w:rPr>
          <w:lang w:eastAsia="de-CH"/>
        </w:rPr>
        <w:t xml:space="preserve"> «Basiswissen» umfasst Grundkenntnisse, zum einen über die Besonderheiten der Wahrnehmung und Denkprozesse von Lernenden im Autismus-Spektrum, zum anderen über eine </w:t>
      </w:r>
      <w:proofErr w:type="spellStart"/>
      <w:r w:rsidRPr="008A04AE">
        <w:rPr>
          <w:lang w:eastAsia="de-CH"/>
        </w:rPr>
        <w:t>autismusfreundliche</w:t>
      </w:r>
      <w:proofErr w:type="spellEnd"/>
      <w:r w:rsidRPr="008A04AE">
        <w:rPr>
          <w:lang w:eastAsia="de-CH"/>
        </w:rPr>
        <w:t xml:space="preserve"> Gestaltung von </w:t>
      </w:r>
      <w:r w:rsidRPr="008A04AE">
        <w:rPr>
          <w:lang w:eastAsia="de-CH"/>
        </w:rPr>
        <w:lastRenderedPageBreak/>
        <w:t>Rahmenbedingungen und Interaktionen. Erworben werden kann dieses Basiswissen beispielsweise über spezifische Weiterbildungen.</w:t>
      </w:r>
    </w:p>
    <w:p w14:paraId="505BCE19" w14:textId="09A8C481" w:rsidR="00AE68E2" w:rsidRPr="00A64372" w:rsidRDefault="00AE68E2" w:rsidP="00C27EA4">
      <w:pPr>
        <w:pStyle w:val="Zitat1"/>
        <w:tabs>
          <w:tab w:val="left" w:pos="1701"/>
        </w:tabs>
        <w:rPr>
          <w:lang w:eastAsia="de-CH"/>
        </w:rPr>
      </w:pPr>
      <w:r w:rsidRPr="008A04AE">
        <w:rPr>
          <w:lang w:eastAsia="de-CH"/>
        </w:rPr>
        <w:t>Empfehlung 3:</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dass jede Schule eine b</w:t>
      </w:r>
      <w:r w:rsidR="0017485C">
        <w:rPr>
          <w:lang w:eastAsia="de-CH"/>
        </w:rPr>
        <w:t>eziehungsweise</w:t>
      </w:r>
      <w:r w:rsidRPr="008A04AE">
        <w:rPr>
          <w:lang w:eastAsia="de-CH"/>
        </w:rPr>
        <w:t xml:space="preserve"> mehrere Fachpersonen mit einer spezifischen Expertise zur schulischen Förderung von Lernenden im Autismus-Spektrum ausstattet.</w:t>
      </w:r>
    </w:p>
    <w:p w14:paraId="6CFE6EC5" w14:textId="1FCC96AB" w:rsidR="00AE68E2" w:rsidRPr="008A04AE" w:rsidRDefault="00AE68E2" w:rsidP="000668CB">
      <w:pPr>
        <w:pStyle w:val="Textkrper"/>
        <w:ind w:firstLine="0"/>
        <w:rPr>
          <w:lang w:eastAsia="de-CH"/>
        </w:rPr>
      </w:pPr>
      <w:r w:rsidRPr="008A04AE">
        <w:rPr>
          <w:lang w:eastAsia="de-CH"/>
        </w:rPr>
        <w:t xml:space="preserve">Neben dem Basiswissen im Schulteam kann eine differenzierte, </w:t>
      </w:r>
      <w:proofErr w:type="spellStart"/>
      <w:r w:rsidRPr="008A04AE">
        <w:rPr>
          <w:lang w:eastAsia="de-CH"/>
        </w:rPr>
        <w:t>autismusspezifische</w:t>
      </w:r>
      <w:proofErr w:type="spellEnd"/>
      <w:r w:rsidRPr="008A04AE">
        <w:rPr>
          <w:lang w:eastAsia="de-CH"/>
        </w:rPr>
        <w:t xml:space="preserve"> Expertise einzelner Fachpersonen einen wichtigen Beitrag leisten, </w:t>
      </w:r>
      <w:r w:rsidR="00C87601">
        <w:rPr>
          <w:lang w:eastAsia="de-CH"/>
        </w:rPr>
        <w:t xml:space="preserve">um </w:t>
      </w:r>
      <w:r w:rsidRPr="008A04AE">
        <w:rPr>
          <w:lang w:eastAsia="de-CH"/>
        </w:rPr>
        <w:t xml:space="preserve">den Bedarf nach schulinterner, leicht zugänglicher Information und Beratung </w:t>
      </w:r>
      <w:r w:rsidR="0017485C">
        <w:rPr>
          <w:lang w:eastAsia="de-CH"/>
        </w:rPr>
        <w:t>abzudecken</w:t>
      </w:r>
      <w:r w:rsidRPr="008A04AE">
        <w:rPr>
          <w:lang w:eastAsia="de-CH"/>
        </w:rPr>
        <w:t>.</w:t>
      </w:r>
    </w:p>
    <w:p w14:paraId="77EC65A9" w14:textId="1931192C" w:rsidR="00AE68E2" w:rsidRPr="00A64372" w:rsidRDefault="00AE68E2" w:rsidP="00C27EA4">
      <w:pPr>
        <w:pStyle w:val="Zitat1"/>
        <w:tabs>
          <w:tab w:val="left" w:pos="1701"/>
        </w:tabs>
        <w:rPr>
          <w:lang w:eastAsia="de-CH"/>
        </w:rPr>
      </w:pPr>
      <w:r w:rsidRPr="008A04AE">
        <w:rPr>
          <w:lang w:eastAsia="de-CH"/>
        </w:rPr>
        <w:t>Empfehlung 4:</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in die Aufklärung und Sensibilisierung zum Thema Autismus die Innenperspektive von Personen im Autismus-Spektrum (z.</w:t>
      </w:r>
      <w:r w:rsidR="0017485C">
        <w:rPr>
          <w:lang w:eastAsia="de-CH"/>
        </w:rPr>
        <w:t> </w:t>
      </w:r>
      <w:r w:rsidRPr="008A04AE">
        <w:rPr>
          <w:lang w:eastAsia="de-CH"/>
        </w:rPr>
        <w:t>B. Lernende, externe Personen) einzubeziehen.</w:t>
      </w:r>
    </w:p>
    <w:p w14:paraId="43050C64" w14:textId="4CC230BC" w:rsidR="00AE68E2" w:rsidRPr="008A04AE" w:rsidRDefault="0017485C" w:rsidP="000668CB">
      <w:pPr>
        <w:pStyle w:val="Textkrper"/>
        <w:ind w:firstLine="0"/>
        <w:rPr>
          <w:lang w:eastAsia="de-CH"/>
        </w:rPr>
      </w:pPr>
      <w:r>
        <w:rPr>
          <w:lang w:eastAsia="de-CH"/>
        </w:rPr>
        <w:t>P</w:t>
      </w:r>
      <w:r w:rsidR="00AE68E2" w:rsidRPr="008A04AE">
        <w:rPr>
          <w:lang w:eastAsia="de-CH"/>
        </w:rPr>
        <w:t xml:space="preserve">ersönliche </w:t>
      </w:r>
      <w:proofErr w:type="spellStart"/>
      <w:r w:rsidR="00AE68E2" w:rsidRPr="008A04AE">
        <w:rPr>
          <w:lang w:eastAsia="de-CH"/>
        </w:rPr>
        <w:t>Autismuserfahrungen</w:t>
      </w:r>
      <w:proofErr w:type="spellEnd"/>
      <w:r>
        <w:rPr>
          <w:lang w:eastAsia="de-CH"/>
        </w:rPr>
        <w:t xml:space="preserve"> können genutzt werden, um das </w:t>
      </w:r>
      <w:r w:rsidR="004A6F1B">
        <w:rPr>
          <w:lang w:eastAsia="de-CH"/>
        </w:rPr>
        <w:t>V</w:t>
      </w:r>
      <w:r w:rsidR="00AE68E2" w:rsidRPr="008A04AE">
        <w:rPr>
          <w:lang w:eastAsia="de-CH"/>
        </w:rPr>
        <w:t>erständnis</w:t>
      </w:r>
      <w:r w:rsidR="004A6F1B">
        <w:rPr>
          <w:lang w:eastAsia="de-CH"/>
        </w:rPr>
        <w:t xml:space="preserve"> für Autismus</w:t>
      </w:r>
      <w:r w:rsidR="00AE68E2" w:rsidRPr="008A04AE">
        <w:rPr>
          <w:lang w:eastAsia="de-CH"/>
        </w:rPr>
        <w:t xml:space="preserve"> im Schulteam zu </w:t>
      </w:r>
      <w:r w:rsidR="00226EB5">
        <w:rPr>
          <w:lang w:eastAsia="de-CH"/>
        </w:rPr>
        <w:t>erweitern: Dies</w:t>
      </w:r>
      <w:r w:rsidR="00AE68E2" w:rsidRPr="008A04AE">
        <w:rPr>
          <w:lang w:eastAsia="de-CH"/>
        </w:rPr>
        <w:t xml:space="preserve"> </w:t>
      </w:r>
      <w:r w:rsidR="004A6F1B">
        <w:rPr>
          <w:lang w:eastAsia="de-CH"/>
        </w:rPr>
        <w:t>ist</w:t>
      </w:r>
      <w:r w:rsidR="00AE68E2" w:rsidRPr="008A04AE">
        <w:rPr>
          <w:lang w:eastAsia="de-CH"/>
        </w:rPr>
        <w:t xml:space="preserve"> unseres Erachtens eine sehr gute Option, dem geäusserten Bedürfnis nach einer praxis- und lebensnahen Aufklärung gerecht zu werden. So hat es sich beispielsweise vielfach bewährt, Fachpersonen im Autismus-Spektrum für einen Erfahrungsbericht aus der Innenperspektive in Schulen einzuladen. Ebenso können Lernende aus der eigenen Schule von ihren persönlichen Erfahrungen berichten.</w:t>
      </w:r>
    </w:p>
    <w:p w14:paraId="33B925E1" w14:textId="002CC0C1" w:rsidR="00AE68E2" w:rsidRPr="00A64372" w:rsidRDefault="00AE68E2" w:rsidP="00C27EA4">
      <w:pPr>
        <w:pStyle w:val="Zitat1"/>
        <w:tabs>
          <w:tab w:val="left" w:pos="1701"/>
        </w:tabs>
        <w:rPr>
          <w:lang w:eastAsia="de-CH"/>
        </w:rPr>
      </w:pPr>
      <w:r w:rsidRPr="008A04AE">
        <w:rPr>
          <w:lang w:eastAsia="de-CH"/>
        </w:rPr>
        <w:t>Empfehlung 5:</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 xml:space="preserve">dass </w:t>
      </w:r>
      <w:r w:rsidR="0029329E">
        <w:rPr>
          <w:lang w:eastAsia="de-CH"/>
        </w:rPr>
        <w:t>in jeder</w:t>
      </w:r>
      <w:r w:rsidRPr="008A04AE">
        <w:rPr>
          <w:lang w:eastAsia="de-CH"/>
        </w:rPr>
        <w:t xml:space="preserve"> Schule Ansprech</w:t>
      </w:r>
      <w:r w:rsidR="00226EB5">
        <w:rPr>
          <w:lang w:eastAsia="de-CH"/>
        </w:rPr>
        <w:t>personen</w:t>
      </w:r>
      <w:r w:rsidRPr="008A04AE">
        <w:rPr>
          <w:lang w:eastAsia="de-CH"/>
        </w:rPr>
        <w:t xml:space="preserve"> und Zuständigkeiten bei einem konkreten Handlungsbedarf und </w:t>
      </w:r>
      <w:r w:rsidR="0029329E">
        <w:rPr>
          <w:lang w:eastAsia="de-CH"/>
        </w:rPr>
        <w:t>bei</w:t>
      </w:r>
      <w:r w:rsidR="00A914DD">
        <w:rPr>
          <w:lang w:eastAsia="de-CH"/>
        </w:rPr>
        <w:t xml:space="preserve"> </w:t>
      </w:r>
      <w:r w:rsidRPr="008A04AE">
        <w:rPr>
          <w:lang w:eastAsia="de-CH"/>
        </w:rPr>
        <w:t>Fragen für alle Beteiligten klar definiert sind.</w:t>
      </w:r>
    </w:p>
    <w:p w14:paraId="60EF0280" w14:textId="051D4AB8" w:rsidR="00AE68E2" w:rsidRPr="008A04AE" w:rsidRDefault="00AE68E2" w:rsidP="000668CB">
      <w:pPr>
        <w:pStyle w:val="Textkrper"/>
        <w:ind w:firstLine="0"/>
        <w:rPr>
          <w:lang w:eastAsia="de-CH"/>
        </w:rPr>
      </w:pPr>
      <w:r w:rsidRPr="008A04AE">
        <w:rPr>
          <w:lang w:eastAsia="de-CH"/>
        </w:rPr>
        <w:t>Sowohl für die schulischen Fachpersonen als auch die Lernenden und gegebenenfalls ihre Eltern kann das Wissen über Ansprech</w:t>
      </w:r>
      <w:r w:rsidR="00F607DD">
        <w:rPr>
          <w:lang w:eastAsia="de-CH"/>
        </w:rPr>
        <w:t>personen</w:t>
      </w:r>
      <w:r w:rsidRPr="008A04AE">
        <w:rPr>
          <w:lang w:eastAsia="de-CH"/>
        </w:rPr>
        <w:t xml:space="preserve"> und die Möglichkeit der Kontaktaufnahme bei Fragen und Unklarheiten sehr hilfreich sein. </w:t>
      </w:r>
      <w:r w:rsidR="00BB5952">
        <w:rPr>
          <w:lang w:eastAsia="de-CH"/>
        </w:rPr>
        <w:t>Umsetzungsmöglichkeiten sind d</w:t>
      </w:r>
      <w:r w:rsidRPr="008A04AE">
        <w:rPr>
          <w:lang w:eastAsia="de-CH"/>
        </w:rPr>
        <w:t xml:space="preserve">ie Festlegung von Verantwortlichkeiten, </w:t>
      </w:r>
      <w:r w:rsidR="00076362">
        <w:rPr>
          <w:lang w:eastAsia="de-CH"/>
        </w:rPr>
        <w:t>zum Beispiel</w:t>
      </w:r>
      <w:r w:rsidR="00BB5952">
        <w:rPr>
          <w:lang w:eastAsia="de-CH"/>
        </w:rPr>
        <w:t xml:space="preserve"> </w:t>
      </w:r>
      <w:r w:rsidRPr="008A04AE">
        <w:rPr>
          <w:lang w:eastAsia="de-CH"/>
        </w:rPr>
        <w:t xml:space="preserve">eine </w:t>
      </w:r>
      <w:proofErr w:type="spellStart"/>
      <w:r w:rsidRPr="008A04AE">
        <w:rPr>
          <w:lang w:eastAsia="de-CH"/>
        </w:rPr>
        <w:t>Autismusbeauftragte</w:t>
      </w:r>
      <w:proofErr w:type="spellEnd"/>
      <w:r w:rsidRPr="008A04AE">
        <w:rPr>
          <w:lang w:eastAsia="de-CH"/>
        </w:rPr>
        <w:t xml:space="preserve"> und klare Abläufe der Kontaktgestaltung. </w:t>
      </w:r>
    </w:p>
    <w:p w14:paraId="4C3FD991" w14:textId="7B27F841" w:rsidR="00AE68E2" w:rsidRPr="00A64372" w:rsidRDefault="00AE68E2" w:rsidP="00C27EA4">
      <w:pPr>
        <w:pStyle w:val="Zitat1"/>
        <w:tabs>
          <w:tab w:val="left" w:pos="1701"/>
        </w:tabs>
        <w:rPr>
          <w:lang w:eastAsia="de-CH"/>
        </w:rPr>
      </w:pPr>
      <w:r w:rsidRPr="008A04AE">
        <w:rPr>
          <w:lang w:eastAsia="de-CH"/>
        </w:rPr>
        <w:t>Empfehlung 6:</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 xml:space="preserve">dass alle Fachpersonen der Sekundarstufe II </w:t>
      </w:r>
      <w:r w:rsidR="0093004A">
        <w:rPr>
          <w:lang w:eastAsia="de-CH"/>
        </w:rPr>
        <w:t xml:space="preserve">leicht Zugang haben zu </w:t>
      </w:r>
      <w:r w:rsidRPr="008A04AE">
        <w:rPr>
          <w:lang w:eastAsia="de-CH"/>
        </w:rPr>
        <w:t>praxisnahe</w:t>
      </w:r>
      <w:r w:rsidR="0093004A">
        <w:rPr>
          <w:lang w:eastAsia="de-CH"/>
        </w:rPr>
        <w:t>n</w:t>
      </w:r>
      <w:r w:rsidRPr="008A04AE">
        <w:rPr>
          <w:lang w:eastAsia="de-CH"/>
        </w:rPr>
        <w:t xml:space="preserve"> Informationsmaterialien zum </w:t>
      </w:r>
      <w:r w:rsidR="003E3635">
        <w:rPr>
          <w:lang w:eastAsia="de-CH"/>
        </w:rPr>
        <w:t xml:space="preserve">Verständnis </w:t>
      </w:r>
      <w:r w:rsidRPr="008A04AE">
        <w:rPr>
          <w:lang w:eastAsia="de-CH"/>
        </w:rPr>
        <w:t>und zur Unterstützung von Lernenden im Autismus-Spektrum – mit adäquatem Alters- und Stufenbezug.</w:t>
      </w:r>
    </w:p>
    <w:p w14:paraId="488A6D30" w14:textId="7CF1B5AC" w:rsidR="00AE68E2" w:rsidRPr="008A04AE" w:rsidRDefault="00E02AB7" w:rsidP="000668CB">
      <w:pPr>
        <w:pStyle w:val="Textkrper"/>
        <w:ind w:firstLine="0"/>
        <w:rPr>
          <w:lang w:eastAsia="de-CH"/>
        </w:rPr>
      </w:pPr>
      <w:r>
        <w:rPr>
          <w:lang w:eastAsia="de-CH"/>
        </w:rPr>
        <w:t xml:space="preserve">In der Befragung hat sich gezeigt, dass </w:t>
      </w:r>
      <w:proofErr w:type="spellStart"/>
      <w:r w:rsidR="00AE68E2" w:rsidRPr="008A04AE">
        <w:rPr>
          <w:lang w:eastAsia="de-CH"/>
        </w:rPr>
        <w:t>autismusspezifische</w:t>
      </w:r>
      <w:proofErr w:type="spellEnd"/>
      <w:r w:rsidR="00AE68E2" w:rsidRPr="008A04AE">
        <w:rPr>
          <w:lang w:eastAsia="de-CH"/>
        </w:rPr>
        <w:t xml:space="preserve"> Informationsmaterialien zentral</w:t>
      </w:r>
      <w:r>
        <w:rPr>
          <w:lang w:eastAsia="de-CH"/>
        </w:rPr>
        <w:t xml:space="preserve"> sind, um die</w:t>
      </w:r>
      <w:r w:rsidR="00AE68E2" w:rsidRPr="008A04AE">
        <w:rPr>
          <w:lang w:eastAsia="de-CH"/>
        </w:rPr>
        <w:t xml:space="preserve"> Fachpersonen </w:t>
      </w:r>
      <w:r>
        <w:rPr>
          <w:lang w:eastAsia="de-CH"/>
        </w:rPr>
        <w:t>individuell zu qualifizieren</w:t>
      </w:r>
      <w:r w:rsidR="00AE68E2" w:rsidRPr="008A04AE">
        <w:rPr>
          <w:lang w:eastAsia="de-CH"/>
        </w:rPr>
        <w:t xml:space="preserve">. Vor dem Hintergrund der </w:t>
      </w:r>
      <w:r w:rsidR="00314053">
        <w:rPr>
          <w:lang w:eastAsia="de-CH"/>
        </w:rPr>
        <w:t>umfassenden</w:t>
      </w:r>
      <w:r w:rsidR="00AE68E2" w:rsidRPr="008A04AE">
        <w:rPr>
          <w:lang w:eastAsia="de-CH"/>
        </w:rPr>
        <w:t xml:space="preserve"> Ratgeberliteratur erscheinen dabei der explizite Stufenbezug sowie die Übersichtlichkeit des Materials besonders relevant.</w:t>
      </w:r>
    </w:p>
    <w:p w14:paraId="018B984B" w14:textId="34413BF1" w:rsidR="00AE68E2" w:rsidRPr="00A64372" w:rsidRDefault="00AE68E2" w:rsidP="00C27EA4">
      <w:pPr>
        <w:pStyle w:val="Zitat1"/>
        <w:tabs>
          <w:tab w:val="left" w:pos="1701"/>
        </w:tabs>
        <w:rPr>
          <w:lang w:eastAsia="de-CH"/>
        </w:rPr>
      </w:pPr>
      <w:r w:rsidRPr="008A04AE">
        <w:rPr>
          <w:lang w:eastAsia="de-CH"/>
        </w:rPr>
        <w:t>Empfehlung 7:</w:t>
      </w:r>
      <w:r w:rsidRPr="008A04AE">
        <w:rPr>
          <w:lang w:eastAsia="de-CH"/>
        </w:rPr>
        <w:tab/>
      </w:r>
      <w:r w:rsidR="0046167F" w:rsidRPr="00A64372">
        <w:rPr>
          <w:lang w:eastAsia="de-CH"/>
        </w:rPr>
        <w:t>Wir empfehlen</w:t>
      </w:r>
      <w:r w:rsidRPr="008A04AE">
        <w:rPr>
          <w:lang w:eastAsia="de-CH"/>
        </w:rPr>
        <w:t>, dass jede Schule externe autismusspezifische Beratungsangebote</w:t>
      </w:r>
      <w:r w:rsidR="0074214A">
        <w:rPr>
          <w:rStyle w:val="Funotenzeichen"/>
          <w:lang w:eastAsia="de-CH"/>
        </w:rPr>
        <w:footnoteReference w:id="3"/>
      </w:r>
      <w:r w:rsidRPr="008A04AE">
        <w:rPr>
          <w:lang w:eastAsia="de-CH"/>
        </w:rPr>
        <w:t xml:space="preserve"> – mit adäquatem Alters- und Stufenbezug – niederschwellig in Anspruch nehmen kann und diese im Bedarfsfall nutzt.</w:t>
      </w:r>
    </w:p>
    <w:p w14:paraId="635E1E28" w14:textId="3B65DF36" w:rsidR="00AE68E2" w:rsidRPr="008A04AE" w:rsidRDefault="001E16C8" w:rsidP="000668CB">
      <w:pPr>
        <w:pStyle w:val="Textkrper"/>
        <w:ind w:firstLine="0"/>
        <w:rPr>
          <w:i/>
          <w:iCs/>
          <w:lang w:eastAsia="de-CH"/>
        </w:rPr>
      </w:pPr>
      <w:proofErr w:type="spellStart"/>
      <w:r>
        <w:rPr>
          <w:lang w:eastAsia="de-CH"/>
        </w:rPr>
        <w:t>A</w:t>
      </w:r>
      <w:r w:rsidR="00AE68E2" w:rsidRPr="008A04AE">
        <w:rPr>
          <w:lang w:eastAsia="de-CH"/>
        </w:rPr>
        <w:t>utismusspezifische</w:t>
      </w:r>
      <w:proofErr w:type="spellEnd"/>
      <w:r w:rsidR="00AE68E2" w:rsidRPr="008A04AE">
        <w:rPr>
          <w:lang w:eastAsia="de-CH"/>
        </w:rPr>
        <w:t xml:space="preserve"> Beratungs- und Coachingangebote </w:t>
      </w:r>
      <w:r>
        <w:rPr>
          <w:lang w:eastAsia="de-CH"/>
        </w:rPr>
        <w:t xml:space="preserve">werden </w:t>
      </w:r>
      <w:r w:rsidR="00AE68E2" w:rsidRPr="008A04AE">
        <w:rPr>
          <w:lang w:eastAsia="de-CH"/>
        </w:rPr>
        <w:t xml:space="preserve">als eine weitere, hoch relevant bewertete Form der Unterstützung und Professionalisierung von Fachpersonen benannt. </w:t>
      </w:r>
      <w:r w:rsidR="00EA5B01">
        <w:rPr>
          <w:lang w:eastAsia="de-CH"/>
        </w:rPr>
        <w:t xml:space="preserve">Zudem </w:t>
      </w:r>
      <w:r w:rsidR="00AE68E2" w:rsidRPr="008A04AE">
        <w:rPr>
          <w:lang w:eastAsia="de-CH"/>
        </w:rPr>
        <w:t>erscheint es wichtig, dass in einer Schulkultur die Bereitschaft zur Inanspruchnahme von externer Unterstützung gelebt wird. Auch bezüglich dieses Angebotes kommt dem Alters- und Stufenbezug eine wichtige Bedeutung zu.</w:t>
      </w:r>
    </w:p>
    <w:p w14:paraId="2CB7C51E" w14:textId="70E8921B" w:rsidR="00AE68E2" w:rsidRPr="00A64372" w:rsidRDefault="00AE68E2" w:rsidP="00C27EA4">
      <w:pPr>
        <w:pStyle w:val="Zitat1"/>
        <w:tabs>
          <w:tab w:val="left" w:pos="1701"/>
        </w:tabs>
        <w:rPr>
          <w:lang w:eastAsia="de-CH"/>
        </w:rPr>
      </w:pPr>
      <w:r w:rsidRPr="008A04AE">
        <w:rPr>
          <w:lang w:eastAsia="de-CH"/>
        </w:rPr>
        <w:t>Empfehlung 8:</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die Handlungsspielräume möglicher Anpassungen in der Gestaltung des Schulalltags (u.</w:t>
      </w:r>
      <w:r w:rsidR="00EA5B01">
        <w:rPr>
          <w:lang w:eastAsia="de-CH"/>
        </w:rPr>
        <w:t> </w:t>
      </w:r>
      <w:r w:rsidRPr="008A04AE">
        <w:rPr>
          <w:lang w:eastAsia="de-CH"/>
        </w:rPr>
        <w:t>a. Nachteilsausgleiche) in einer Schule zu definieren und im Einzelfall angemessen auszuschöpfen.</w:t>
      </w:r>
    </w:p>
    <w:p w14:paraId="2111D403" w14:textId="345C7EFC" w:rsidR="00AE68E2" w:rsidRPr="008A04AE" w:rsidRDefault="00AE68E2" w:rsidP="000668CB">
      <w:pPr>
        <w:pStyle w:val="Textkrper"/>
        <w:ind w:firstLine="0"/>
        <w:rPr>
          <w:lang w:eastAsia="de-CH"/>
        </w:rPr>
      </w:pPr>
      <w:r w:rsidRPr="008A04AE">
        <w:rPr>
          <w:lang w:eastAsia="de-CH"/>
        </w:rPr>
        <w:t xml:space="preserve">Die Ergebnisse der </w:t>
      </w:r>
      <w:r w:rsidR="00EA5B01">
        <w:rPr>
          <w:lang w:eastAsia="de-CH"/>
        </w:rPr>
        <w:t>Befragung</w:t>
      </w:r>
      <w:r w:rsidRPr="008A04AE">
        <w:rPr>
          <w:lang w:eastAsia="de-CH"/>
        </w:rPr>
        <w:t xml:space="preserve"> zeigen, dass Anpassungen schulischer Strukturen, insbesondere anhand des Nachteilsausgleichs, </w:t>
      </w:r>
      <w:r w:rsidR="002D5C59">
        <w:rPr>
          <w:lang w:eastAsia="de-CH"/>
        </w:rPr>
        <w:t xml:space="preserve">zwar </w:t>
      </w:r>
      <w:r w:rsidRPr="008A04AE">
        <w:rPr>
          <w:lang w:eastAsia="de-CH"/>
        </w:rPr>
        <w:t xml:space="preserve">als wichtige Gelingensbedingungen benannt werden, diese </w:t>
      </w:r>
      <w:r w:rsidR="002D5C59">
        <w:rPr>
          <w:lang w:eastAsia="de-CH"/>
        </w:rPr>
        <w:t>hingegen</w:t>
      </w:r>
      <w:r w:rsidRPr="008A04AE">
        <w:rPr>
          <w:lang w:eastAsia="de-CH"/>
        </w:rPr>
        <w:t xml:space="preserve"> nur in geringe</w:t>
      </w:r>
      <w:r w:rsidR="002D5C59">
        <w:rPr>
          <w:lang w:eastAsia="de-CH"/>
        </w:rPr>
        <w:t>m Mass</w:t>
      </w:r>
      <w:r w:rsidRPr="008A04AE">
        <w:rPr>
          <w:lang w:eastAsia="de-CH"/>
        </w:rPr>
        <w:t xml:space="preserve"> </w:t>
      </w:r>
      <w:r w:rsidRPr="008A04AE">
        <w:rPr>
          <w:lang w:eastAsia="de-CH"/>
        </w:rPr>
        <w:lastRenderedPageBreak/>
        <w:t>ausgeschöpft werden. Vielfach scheint eine Unsicherheit</w:t>
      </w:r>
      <w:r w:rsidR="000D0615" w:rsidRPr="008A04AE">
        <w:rPr>
          <w:lang w:eastAsia="de-CH"/>
        </w:rPr>
        <w:t xml:space="preserve"> zu bestehen </w:t>
      </w:r>
      <w:r w:rsidRPr="008A04AE">
        <w:rPr>
          <w:lang w:eastAsia="de-CH"/>
        </w:rPr>
        <w:t xml:space="preserve">bezüglich der Handlungsspielräume, </w:t>
      </w:r>
      <w:r w:rsidR="0078521C">
        <w:rPr>
          <w:lang w:eastAsia="de-CH"/>
        </w:rPr>
        <w:t xml:space="preserve">welche </w:t>
      </w:r>
      <w:r w:rsidRPr="008A04AE">
        <w:rPr>
          <w:lang w:eastAsia="de-CH"/>
        </w:rPr>
        <w:t>die Lehrpersonen</w:t>
      </w:r>
      <w:r w:rsidR="000D0615">
        <w:rPr>
          <w:lang w:eastAsia="de-CH"/>
        </w:rPr>
        <w:t xml:space="preserve"> beispielsweise</w:t>
      </w:r>
      <w:r w:rsidRPr="008A04AE">
        <w:rPr>
          <w:lang w:eastAsia="de-CH"/>
        </w:rPr>
        <w:t xml:space="preserve"> im Unterricht </w:t>
      </w:r>
      <w:r w:rsidR="00163BF8">
        <w:rPr>
          <w:lang w:eastAsia="de-CH"/>
        </w:rPr>
        <w:t>haben</w:t>
      </w:r>
      <w:r w:rsidRPr="008A04AE">
        <w:rPr>
          <w:lang w:eastAsia="de-CH"/>
        </w:rPr>
        <w:t xml:space="preserve">. </w:t>
      </w:r>
      <w:r w:rsidR="00D2071D">
        <w:rPr>
          <w:lang w:eastAsia="de-CH"/>
        </w:rPr>
        <w:t>W</w:t>
      </w:r>
      <w:r w:rsidR="00D2071D" w:rsidRPr="008A04AE">
        <w:rPr>
          <w:lang w:eastAsia="de-CH"/>
        </w:rPr>
        <w:t>ünschenswer</w:t>
      </w:r>
      <w:r w:rsidR="00D2071D">
        <w:rPr>
          <w:lang w:eastAsia="de-CH"/>
        </w:rPr>
        <w:t xml:space="preserve">t wäre es, </w:t>
      </w:r>
      <w:r w:rsidRPr="008A04AE">
        <w:rPr>
          <w:lang w:eastAsia="de-CH"/>
        </w:rPr>
        <w:t xml:space="preserve">bestehende Möglichkeiten </w:t>
      </w:r>
      <w:r w:rsidR="00D2071D">
        <w:rPr>
          <w:lang w:eastAsia="de-CH"/>
        </w:rPr>
        <w:t xml:space="preserve">festzulegen </w:t>
      </w:r>
      <w:r w:rsidRPr="008A04AE">
        <w:rPr>
          <w:lang w:eastAsia="de-CH"/>
        </w:rPr>
        <w:t xml:space="preserve">sowie schulische Strukturen </w:t>
      </w:r>
      <w:r w:rsidR="00D2071D">
        <w:rPr>
          <w:lang w:eastAsia="de-CH"/>
        </w:rPr>
        <w:t>vielfäl</w:t>
      </w:r>
      <w:r w:rsidR="00631646">
        <w:rPr>
          <w:lang w:eastAsia="de-CH"/>
        </w:rPr>
        <w:t>tiger und kreativer anzupassen</w:t>
      </w:r>
      <w:r w:rsidRPr="008A04AE">
        <w:rPr>
          <w:lang w:eastAsia="de-CH"/>
        </w:rPr>
        <w:t>.</w:t>
      </w:r>
    </w:p>
    <w:p w14:paraId="43FF2ED6" w14:textId="642484A8" w:rsidR="00AE68E2" w:rsidRPr="00A64372" w:rsidRDefault="00AE68E2" w:rsidP="00C27EA4">
      <w:pPr>
        <w:pStyle w:val="Zitat1"/>
        <w:tabs>
          <w:tab w:val="left" w:pos="1701"/>
        </w:tabs>
        <w:rPr>
          <w:lang w:eastAsia="de-CH"/>
        </w:rPr>
      </w:pPr>
      <w:r w:rsidRPr="008A04AE">
        <w:rPr>
          <w:lang w:eastAsia="de-CH"/>
        </w:rPr>
        <w:t>Empfehlung 9:</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 xml:space="preserve">der direkten Partizipation der Lernenden im Autismus-Spektrum </w:t>
      </w:r>
      <w:r w:rsidR="003653CB" w:rsidRPr="008A04AE">
        <w:rPr>
          <w:lang w:eastAsia="de-CH"/>
        </w:rPr>
        <w:t xml:space="preserve">ausreichend Raum zu geben </w:t>
      </w:r>
      <w:r w:rsidRPr="008A04AE">
        <w:rPr>
          <w:lang w:eastAsia="de-CH"/>
        </w:rPr>
        <w:t>bei Anpassungen in der Gestaltung des Schulalltags und weiteren Entscheidungsfindungen.</w:t>
      </w:r>
    </w:p>
    <w:p w14:paraId="2FB4A6FA" w14:textId="680210BF" w:rsidR="00AE68E2" w:rsidRPr="008A04AE" w:rsidRDefault="00AE68E2" w:rsidP="0022484C">
      <w:pPr>
        <w:pStyle w:val="Textkrper"/>
        <w:ind w:firstLine="0"/>
        <w:rPr>
          <w:lang w:eastAsia="de-CH"/>
        </w:rPr>
      </w:pPr>
      <w:r w:rsidRPr="008A04AE">
        <w:rPr>
          <w:lang w:eastAsia="de-CH"/>
        </w:rPr>
        <w:t>Bei allen Massnahmen, die einzelne Lernende im Autismus-Spektrum unmittelbar betreffen, sollte stets d</w:t>
      </w:r>
      <w:r w:rsidR="009C728E">
        <w:rPr>
          <w:lang w:eastAsia="de-CH"/>
        </w:rPr>
        <w:t>er</w:t>
      </w:r>
      <w:r w:rsidRPr="008A04AE">
        <w:rPr>
          <w:lang w:eastAsia="de-CH"/>
        </w:rPr>
        <w:t xml:space="preserve"> bewusste Einbez</w:t>
      </w:r>
      <w:r w:rsidR="009C728E">
        <w:rPr>
          <w:lang w:eastAsia="de-CH"/>
        </w:rPr>
        <w:t>ug</w:t>
      </w:r>
      <w:r w:rsidRPr="008A04AE">
        <w:rPr>
          <w:lang w:eastAsia="de-CH"/>
        </w:rPr>
        <w:t xml:space="preserve"> der Jugendlichen in Entscheidungsprozesse mitgedacht und praktisch umgesetzt werden. Die Innenperspektive bietet die Chance, gezielter an den individuellen Bedürfnissen anzusetzen und Angebote dementsprechend zielgerichteter planen zu können.</w:t>
      </w:r>
    </w:p>
    <w:p w14:paraId="4076997D" w14:textId="18B77F82" w:rsidR="00AE68E2" w:rsidRPr="00A64372" w:rsidRDefault="00AE68E2" w:rsidP="00C27EA4">
      <w:pPr>
        <w:pStyle w:val="Zitat1"/>
        <w:tabs>
          <w:tab w:val="left" w:pos="1701"/>
        </w:tabs>
        <w:rPr>
          <w:lang w:eastAsia="de-CH"/>
        </w:rPr>
      </w:pPr>
      <w:r w:rsidRPr="008A04AE">
        <w:rPr>
          <w:lang w:eastAsia="de-CH"/>
        </w:rPr>
        <w:t>Empfehlung 10:</w:t>
      </w:r>
      <w:r w:rsidRPr="008A04AE">
        <w:rPr>
          <w:lang w:eastAsia="de-CH"/>
        </w:rPr>
        <w:tab/>
      </w:r>
      <w:r w:rsidR="0046167F" w:rsidRPr="00A64372">
        <w:rPr>
          <w:lang w:eastAsia="de-CH"/>
        </w:rPr>
        <w:t>Wir empfehlen,</w:t>
      </w:r>
      <w:r w:rsidR="0046167F" w:rsidRPr="008A04AE">
        <w:rPr>
          <w:lang w:eastAsia="de-CH"/>
        </w:rPr>
        <w:t xml:space="preserve"> </w:t>
      </w:r>
      <w:r w:rsidRPr="008A04AE">
        <w:rPr>
          <w:lang w:eastAsia="de-CH"/>
        </w:rPr>
        <w:t>der im Jugendalter hoch relevanten Interaktion in der Gleichaltrigengruppe besondere Aufmerksamkeit zu schenken</w:t>
      </w:r>
      <w:r w:rsidR="00FD6D50">
        <w:rPr>
          <w:lang w:eastAsia="de-CH"/>
        </w:rPr>
        <w:t xml:space="preserve">. </w:t>
      </w:r>
      <w:r w:rsidR="00C9186D">
        <w:rPr>
          <w:lang w:eastAsia="de-CH"/>
        </w:rPr>
        <w:t>D</w:t>
      </w:r>
      <w:r w:rsidR="00C9186D" w:rsidRPr="008A04AE">
        <w:rPr>
          <w:lang w:eastAsia="de-CH"/>
        </w:rPr>
        <w:t xml:space="preserve">urch angemessene Unterstützung </w:t>
      </w:r>
      <w:r w:rsidR="00FD6D50">
        <w:rPr>
          <w:lang w:eastAsia="de-CH"/>
        </w:rPr>
        <w:t>sollen</w:t>
      </w:r>
      <w:r w:rsidRPr="008A04AE">
        <w:rPr>
          <w:lang w:eastAsia="de-CH"/>
        </w:rPr>
        <w:t xml:space="preserve"> </w:t>
      </w:r>
      <w:r w:rsidR="00FD6D50" w:rsidRPr="008A04AE">
        <w:rPr>
          <w:lang w:eastAsia="de-CH"/>
        </w:rPr>
        <w:t>positive Begegnungen ermöglich</w:t>
      </w:r>
      <w:r w:rsidR="00FD6D50">
        <w:rPr>
          <w:lang w:eastAsia="de-CH"/>
        </w:rPr>
        <w:t>t werden</w:t>
      </w:r>
      <w:r w:rsidR="00BD443E">
        <w:rPr>
          <w:lang w:eastAsia="de-CH"/>
        </w:rPr>
        <w:t xml:space="preserve">, sowohl für </w:t>
      </w:r>
      <w:r w:rsidRPr="008A04AE">
        <w:rPr>
          <w:lang w:eastAsia="de-CH"/>
        </w:rPr>
        <w:t>Lernende ohne Autismus als auch</w:t>
      </w:r>
      <w:r w:rsidR="00BD443E">
        <w:rPr>
          <w:lang w:eastAsia="de-CH"/>
        </w:rPr>
        <w:t xml:space="preserve"> für </w:t>
      </w:r>
      <w:r w:rsidRPr="008A04AE">
        <w:rPr>
          <w:lang w:eastAsia="de-CH"/>
        </w:rPr>
        <w:t>Lernende im Autismus-Spektrum</w:t>
      </w:r>
      <w:r w:rsidR="00C9186D">
        <w:rPr>
          <w:lang w:eastAsia="de-CH"/>
        </w:rPr>
        <w:t>.</w:t>
      </w:r>
      <w:r w:rsidRPr="008A04AE">
        <w:rPr>
          <w:lang w:eastAsia="de-CH"/>
        </w:rPr>
        <w:t xml:space="preserve"> </w:t>
      </w:r>
    </w:p>
    <w:p w14:paraId="20EB33FE" w14:textId="185D33F1" w:rsidR="00AE68E2" w:rsidRPr="008A04AE" w:rsidRDefault="00AE68E2" w:rsidP="0022484C">
      <w:pPr>
        <w:pStyle w:val="Textkrper"/>
        <w:ind w:firstLine="0"/>
        <w:rPr>
          <w:lang w:eastAsia="de-CH"/>
        </w:rPr>
      </w:pPr>
      <w:r w:rsidRPr="008A04AE">
        <w:rPr>
          <w:lang w:eastAsia="de-CH"/>
        </w:rPr>
        <w:t xml:space="preserve">Der Blick auf die </w:t>
      </w:r>
      <w:r w:rsidR="002B179B">
        <w:rPr>
          <w:lang w:eastAsia="de-CH"/>
        </w:rPr>
        <w:t>g</w:t>
      </w:r>
      <w:r w:rsidRPr="008A04AE">
        <w:rPr>
          <w:lang w:eastAsia="de-CH"/>
        </w:rPr>
        <w:t xml:space="preserve">enannten Gelingensbedingungen und Hindernisse auf der Ebene der </w:t>
      </w:r>
      <w:proofErr w:type="spellStart"/>
      <w:proofErr w:type="gramStart"/>
      <w:r w:rsidRPr="008A04AE">
        <w:rPr>
          <w:lang w:eastAsia="de-CH"/>
        </w:rPr>
        <w:t>Mitschüler:innen</w:t>
      </w:r>
      <w:proofErr w:type="spellEnd"/>
      <w:proofErr w:type="gramEnd"/>
      <w:r w:rsidRPr="008A04AE">
        <w:rPr>
          <w:lang w:eastAsia="de-CH"/>
        </w:rPr>
        <w:t xml:space="preserve"> verdeutlicht</w:t>
      </w:r>
      <w:r w:rsidR="002B179B">
        <w:rPr>
          <w:lang w:eastAsia="de-CH"/>
        </w:rPr>
        <w:t>, dass eine</w:t>
      </w:r>
      <w:r w:rsidRPr="008A04AE">
        <w:rPr>
          <w:lang w:eastAsia="de-CH"/>
        </w:rPr>
        <w:t xml:space="preserve"> offene und wertschätzende Kommunikation in der Gleichaltrigengruppe</w:t>
      </w:r>
      <w:r w:rsidR="002B179B">
        <w:rPr>
          <w:lang w:eastAsia="de-CH"/>
        </w:rPr>
        <w:t xml:space="preserve"> bedeutsam ist</w:t>
      </w:r>
      <w:r w:rsidRPr="008A04AE">
        <w:rPr>
          <w:lang w:eastAsia="de-CH"/>
        </w:rPr>
        <w:t xml:space="preserve">. </w:t>
      </w:r>
      <w:r w:rsidR="002B179B">
        <w:rPr>
          <w:lang w:eastAsia="de-CH"/>
        </w:rPr>
        <w:t>F</w:t>
      </w:r>
      <w:r w:rsidRPr="008A04AE">
        <w:rPr>
          <w:lang w:eastAsia="de-CH"/>
        </w:rPr>
        <w:t>örderliche Angebote (u</w:t>
      </w:r>
      <w:r w:rsidR="00090540">
        <w:rPr>
          <w:lang w:eastAsia="de-CH"/>
        </w:rPr>
        <w:t>.</w:t>
      </w:r>
      <w:r w:rsidR="002B179B">
        <w:rPr>
          <w:lang w:eastAsia="de-CH"/>
        </w:rPr>
        <w:t> </w:t>
      </w:r>
      <w:r w:rsidRPr="008A04AE">
        <w:rPr>
          <w:lang w:eastAsia="de-CH"/>
        </w:rPr>
        <w:t>a. Aufklärung, Kommunikationstipps) sollten im individuellen Fall betrachtet und geplant werden. Wichtig erscheint uns dabei, die Begegnungen als wechselseitig gestaltete Interaktionen zu verstehen, für die bei auftretenden Unsicherheiten oder Missverständnissen alle Beteiligten von einer möglichen Unterstützung profitieren.</w:t>
      </w:r>
    </w:p>
    <w:p w14:paraId="122BBEEA" w14:textId="77777777" w:rsidR="00AE68E2" w:rsidRPr="006871BB" w:rsidRDefault="00AE68E2" w:rsidP="006871BB">
      <w:pPr>
        <w:pStyle w:val="berschrift1"/>
      </w:pPr>
      <w:bookmarkStart w:id="6" w:name="_Toc146306123"/>
      <w:r w:rsidRPr="006871BB">
        <w:t>Ausblick</w:t>
      </w:r>
      <w:bookmarkEnd w:id="6"/>
    </w:p>
    <w:p w14:paraId="33CD75FC" w14:textId="0D6BEBD6" w:rsidR="00AE68E2" w:rsidRPr="008A04AE" w:rsidRDefault="00AE68E2" w:rsidP="00B7790C">
      <w:pPr>
        <w:pStyle w:val="Textkrper"/>
        <w:ind w:firstLine="0"/>
        <w:rPr>
          <w:lang w:eastAsia="de-CH"/>
        </w:rPr>
      </w:pPr>
      <w:r w:rsidRPr="008A04AE">
        <w:rPr>
          <w:lang w:eastAsia="de-CH"/>
        </w:rPr>
        <w:t xml:space="preserve">Schulen </w:t>
      </w:r>
      <w:r w:rsidR="00112910">
        <w:rPr>
          <w:lang w:eastAsia="de-CH"/>
        </w:rPr>
        <w:t xml:space="preserve">sind angewiesen </w:t>
      </w:r>
      <w:r w:rsidRPr="008A04AE">
        <w:rPr>
          <w:lang w:eastAsia="de-CH"/>
        </w:rPr>
        <w:t xml:space="preserve">auf Unterstützung in Form von Ressourcen und Strukturen, zum einen auf </w:t>
      </w:r>
      <w:r w:rsidR="00183622">
        <w:rPr>
          <w:lang w:eastAsia="de-CH"/>
        </w:rPr>
        <w:t>der</w:t>
      </w:r>
      <w:r w:rsidRPr="008A04AE">
        <w:rPr>
          <w:lang w:eastAsia="de-CH"/>
        </w:rPr>
        <w:t xml:space="preserve"> Verwaltungsebene, zum anderen auf einer </w:t>
      </w:r>
      <w:proofErr w:type="spellStart"/>
      <w:r w:rsidRPr="008A04AE">
        <w:rPr>
          <w:lang w:eastAsia="de-CH"/>
        </w:rPr>
        <w:t>autismusspezifisch</w:t>
      </w:r>
      <w:r w:rsidR="00183622">
        <w:rPr>
          <w:lang w:eastAsia="de-CH"/>
        </w:rPr>
        <w:t>en</w:t>
      </w:r>
      <w:proofErr w:type="spellEnd"/>
      <w:r w:rsidR="00183622">
        <w:rPr>
          <w:lang w:eastAsia="de-CH"/>
        </w:rPr>
        <w:t xml:space="preserve"> und</w:t>
      </w:r>
      <w:r w:rsidRPr="008A04AE">
        <w:rPr>
          <w:lang w:eastAsia="de-CH"/>
        </w:rPr>
        <w:t xml:space="preserve"> fachlichen Ebene. </w:t>
      </w:r>
      <w:r w:rsidR="00112910">
        <w:rPr>
          <w:lang w:eastAsia="de-CH"/>
        </w:rPr>
        <w:t>U</w:t>
      </w:r>
      <w:r w:rsidRPr="008A04AE">
        <w:rPr>
          <w:lang w:eastAsia="de-CH"/>
        </w:rPr>
        <w:t xml:space="preserve">nseres Erachtens </w:t>
      </w:r>
      <w:r w:rsidR="00112910">
        <w:rPr>
          <w:lang w:eastAsia="de-CH"/>
        </w:rPr>
        <w:t>braucht es unter anderem einen</w:t>
      </w:r>
      <w:r w:rsidRPr="008A04AE">
        <w:rPr>
          <w:lang w:eastAsia="de-CH"/>
        </w:rPr>
        <w:t xml:space="preserve"> Ausbau qualitativ hochwertiger, </w:t>
      </w:r>
      <w:proofErr w:type="spellStart"/>
      <w:r w:rsidRPr="008A04AE">
        <w:rPr>
          <w:lang w:eastAsia="de-CH"/>
        </w:rPr>
        <w:t>autismusspezifischer</w:t>
      </w:r>
      <w:proofErr w:type="spellEnd"/>
      <w:r w:rsidRPr="008A04AE">
        <w:rPr>
          <w:lang w:eastAsia="de-CH"/>
        </w:rPr>
        <w:t xml:space="preserve"> und zugleich stufenbezogener Beratungs- und Weiterbildungsangebote wie auch Informationsmaterialien. </w:t>
      </w:r>
      <w:r w:rsidR="00112910">
        <w:rPr>
          <w:lang w:eastAsia="de-CH"/>
        </w:rPr>
        <w:t>Aufgewertet werden sollte a</w:t>
      </w:r>
      <w:r w:rsidRPr="008A04AE">
        <w:rPr>
          <w:lang w:eastAsia="de-CH"/>
        </w:rPr>
        <w:t>uch der Stellenwert des Themas Autismus in der Ausbildung von Lehrpersonen und anderen</w:t>
      </w:r>
      <w:r w:rsidR="006D4173">
        <w:rPr>
          <w:lang w:eastAsia="de-CH"/>
        </w:rPr>
        <w:t xml:space="preserve"> auf</w:t>
      </w:r>
      <w:r w:rsidRPr="008A04AE">
        <w:rPr>
          <w:lang w:eastAsia="de-CH"/>
        </w:rPr>
        <w:t xml:space="preserve"> der Sekundarstufe II tätigen Fachpersonen. Und schliesslich kommt der Schulpolitik und -verwaltung </w:t>
      </w:r>
      <w:r w:rsidR="005F3176" w:rsidRPr="008A04AE">
        <w:rPr>
          <w:lang w:eastAsia="de-CH"/>
        </w:rPr>
        <w:t xml:space="preserve">ein hoher Stellenwert zu </w:t>
      </w:r>
      <w:r w:rsidRPr="008A04AE">
        <w:rPr>
          <w:lang w:eastAsia="de-CH"/>
        </w:rPr>
        <w:t xml:space="preserve">mit der Bereitstellung ausreichender finanzieller und personeller Ressourcen. </w:t>
      </w:r>
      <w:r w:rsidR="00AE73B3">
        <w:rPr>
          <w:lang w:eastAsia="de-CH"/>
        </w:rPr>
        <w:t xml:space="preserve">Zahlreiche </w:t>
      </w:r>
      <w:r w:rsidRPr="008A04AE">
        <w:rPr>
          <w:lang w:eastAsia="de-CH"/>
        </w:rPr>
        <w:t>Herausforderungen bleiben in diesem Sinne</w:t>
      </w:r>
      <w:r w:rsidR="00C43D13" w:rsidRPr="00C43D13">
        <w:rPr>
          <w:lang w:eastAsia="de-CH"/>
        </w:rPr>
        <w:t xml:space="preserve"> </w:t>
      </w:r>
      <w:r w:rsidR="00C43D13" w:rsidRPr="008A04AE">
        <w:rPr>
          <w:lang w:eastAsia="de-CH"/>
        </w:rPr>
        <w:t>bestehen</w:t>
      </w:r>
      <w:r w:rsidR="00C43D13">
        <w:rPr>
          <w:lang w:eastAsia="de-CH"/>
        </w:rPr>
        <w:t>, z</w:t>
      </w:r>
      <w:r w:rsidRPr="008A04AE">
        <w:rPr>
          <w:lang w:eastAsia="de-CH"/>
        </w:rPr>
        <w:t>ugleich finden sich konkrete Handlungsoptionen</w:t>
      </w:r>
      <w:r w:rsidR="00AE73B3">
        <w:rPr>
          <w:lang w:eastAsia="de-CH"/>
        </w:rPr>
        <w:t>, um die</w:t>
      </w:r>
      <w:r w:rsidRPr="008A04AE">
        <w:rPr>
          <w:lang w:eastAsia="de-CH"/>
        </w:rPr>
        <w:t xml:space="preserve"> aktuelle Situation für die einzelnen Lernenden</w:t>
      </w:r>
      <w:r w:rsidR="00AE73B3">
        <w:rPr>
          <w:lang w:eastAsia="de-CH"/>
        </w:rPr>
        <w:t xml:space="preserve"> zu optimieren</w:t>
      </w:r>
      <w:r w:rsidRPr="008A04AE">
        <w:rPr>
          <w:lang w:eastAsia="de-CH"/>
        </w:rPr>
        <w:t>.</w:t>
      </w:r>
    </w:p>
    <w:p w14:paraId="6C340CC6" w14:textId="6CCFE326" w:rsidR="00AE68E2" w:rsidRPr="008A04AE" w:rsidRDefault="00AE68E2" w:rsidP="006871BB">
      <w:pPr>
        <w:pStyle w:val="Textkrper"/>
        <w:rPr>
          <w:lang w:eastAsia="de-CH"/>
        </w:rPr>
      </w:pPr>
      <w:r w:rsidRPr="008A04AE">
        <w:rPr>
          <w:lang w:eastAsia="de-CH"/>
        </w:rPr>
        <w:t>Eine Limitation</w:t>
      </w:r>
      <w:r w:rsidR="0093095C">
        <w:rPr>
          <w:lang w:eastAsia="de-CH"/>
        </w:rPr>
        <w:t xml:space="preserve"> der Befragung</w:t>
      </w:r>
      <w:r w:rsidRPr="008A04AE">
        <w:rPr>
          <w:lang w:eastAsia="de-CH"/>
        </w:rPr>
        <w:t xml:space="preserve"> liegt in der bewusst eingegrenzten Perspektive der befragten Fachpersonen.</w:t>
      </w:r>
      <w:r w:rsidR="0093095C">
        <w:rPr>
          <w:lang w:eastAsia="de-CH"/>
        </w:rPr>
        <w:t xml:space="preserve"> Eine wertvolle Bereicherung könnte </w:t>
      </w:r>
      <w:r w:rsidR="00F6297E">
        <w:rPr>
          <w:lang w:eastAsia="de-CH"/>
        </w:rPr>
        <w:t>e</w:t>
      </w:r>
      <w:r w:rsidRPr="008A04AE">
        <w:rPr>
          <w:lang w:eastAsia="de-CH"/>
        </w:rPr>
        <w:t>ine Erweiterung der Informationsquellen über die Mitglieder der Schulleitung hinaus</w:t>
      </w:r>
      <w:r w:rsidR="002A18E4">
        <w:rPr>
          <w:lang w:eastAsia="de-CH"/>
        </w:rPr>
        <w:t xml:space="preserve"> sein</w:t>
      </w:r>
      <w:r w:rsidRPr="008A04AE">
        <w:rPr>
          <w:lang w:eastAsia="de-CH"/>
        </w:rPr>
        <w:t xml:space="preserve">, </w:t>
      </w:r>
      <w:r w:rsidR="00F6297E">
        <w:rPr>
          <w:lang w:eastAsia="de-CH"/>
        </w:rPr>
        <w:t>unter anderem</w:t>
      </w:r>
      <w:r w:rsidRPr="008A04AE">
        <w:rPr>
          <w:lang w:eastAsia="de-CH"/>
        </w:rPr>
        <w:t xml:space="preserve"> durch d</w:t>
      </w:r>
      <w:r w:rsidR="009C728E">
        <w:rPr>
          <w:lang w:eastAsia="de-CH"/>
        </w:rPr>
        <w:t>en</w:t>
      </w:r>
      <w:r w:rsidRPr="008A04AE">
        <w:rPr>
          <w:lang w:eastAsia="de-CH"/>
        </w:rPr>
        <w:t xml:space="preserve"> Einbez</w:t>
      </w:r>
      <w:r w:rsidR="009C728E">
        <w:rPr>
          <w:lang w:eastAsia="de-CH"/>
        </w:rPr>
        <w:t>ug</w:t>
      </w:r>
      <w:r w:rsidRPr="008A04AE">
        <w:rPr>
          <w:lang w:eastAsia="de-CH"/>
        </w:rPr>
        <w:t xml:space="preserve"> von Lernenden im Autismus-Spektrum, Lehrpersonen </w:t>
      </w:r>
      <w:r w:rsidR="002A18E4">
        <w:rPr>
          <w:lang w:eastAsia="de-CH"/>
        </w:rPr>
        <w:t>sowie</w:t>
      </w:r>
      <w:r w:rsidRPr="008A04AE">
        <w:rPr>
          <w:lang w:eastAsia="de-CH"/>
        </w:rPr>
        <w:t xml:space="preserve"> Eltern. Auch die gewählte Methodik der schriftlichen quantitativen Befragung </w:t>
      </w:r>
      <w:r w:rsidR="00BF407B">
        <w:rPr>
          <w:lang w:eastAsia="de-CH"/>
        </w:rPr>
        <w:t xml:space="preserve">setzt </w:t>
      </w:r>
      <w:r w:rsidRPr="008A04AE">
        <w:rPr>
          <w:lang w:eastAsia="de-CH"/>
        </w:rPr>
        <w:t xml:space="preserve">Grenzen. </w:t>
      </w:r>
      <w:r w:rsidR="00BF407B">
        <w:rPr>
          <w:lang w:eastAsia="de-CH"/>
        </w:rPr>
        <w:t>In</w:t>
      </w:r>
      <w:r w:rsidRPr="008A04AE">
        <w:rPr>
          <w:lang w:eastAsia="de-CH"/>
        </w:rPr>
        <w:t xml:space="preserve"> einem nächsten Schritt </w:t>
      </w:r>
      <w:r w:rsidR="00BF407B">
        <w:rPr>
          <w:lang w:eastAsia="de-CH"/>
        </w:rPr>
        <w:t xml:space="preserve">bieten sich </w:t>
      </w:r>
      <w:r w:rsidRPr="008A04AE">
        <w:rPr>
          <w:lang w:eastAsia="de-CH"/>
        </w:rPr>
        <w:t>qualitative Interviews mit verschiedenen Personengruppen an</w:t>
      </w:r>
      <w:r w:rsidR="00BF407B">
        <w:rPr>
          <w:lang w:eastAsia="de-CH"/>
        </w:rPr>
        <w:t>, u</w:t>
      </w:r>
      <w:r w:rsidR="00BF407B" w:rsidRPr="008A04AE">
        <w:rPr>
          <w:lang w:eastAsia="de-CH"/>
        </w:rPr>
        <w:t>m individuelle Erfahrungen und subjektive Theorien differenzierter zu erfragen</w:t>
      </w:r>
      <w:r w:rsidRPr="008A04AE">
        <w:rPr>
          <w:lang w:eastAsia="de-CH"/>
        </w:rPr>
        <w:t xml:space="preserve">. Und schliesslich </w:t>
      </w:r>
      <w:r w:rsidR="007E5ED6">
        <w:rPr>
          <w:lang w:eastAsia="de-CH"/>
        </w:rPr>
        <w:t>fehlen</w:t>
      </w:r>
      <w:r w:rsidRPr="008A04AE">
        <w:rPr>
          <w:lang w:eastAsia="de-CH"/>
        </w:rPr>
        <w:t xml:space="preserve"> mit der expliziten Fokussierung des schulischen Settings Informationen aus dem Ausbildungssektor, der insbesondere für Lernende an Berufsschulen sowie an Mittelschulen im Praktikumsjahr ebenfalls hoch relevant ist. </w:t>
      </w:r>
    </w:p>
    <w:p w14:paraId="23DB0C08" w14:textId="7E4A0989" w:rsidR="00AE68E2" w:rsidRDefault="00AE68E2" w:rsidP="006871BB">
      <w:pPr>
        <w:pStyle w:val="Textkrper"/>
        <w:rPr>
          <w:lang w:eastAsia="de-CH"/>
        </w:rPr>
      </w:pPr>
      <w:r w:rsidRPr="008A04AE">
        <w:rPr>
          <w:lang w:eastAsia="de-CH"/>
        </w:rPr>
        <w:t xml:space="preserve">Die Arbeitsgruppe «Aufklärung und Sensibilisierung» im </w:t>
      </w:r>
      <w:r w:rsidRPr="000668CB">
        <w:rPr>
          <w:i/>
          <w:iCs/>
          <w:lang w:eastAsia="de-CH"/>
        </w:rPr>
        <w:t>Partizipativen Forschungsnetzwerk Autismus in der Schweiz</w:t>
      </w:r>
      <w:r w:rsidRPr="008A04AE">
        <w:rPr>
          <w:lang w:eastAsia="de-CH"/>
        </w:rPr>
        <w:t xml:space="preserve"> (PFAU) als </w:t>
      </w:r>
      <w:proofErr w:type="spellStart"/>
      <w:proofErr w:type="gramStart"/>
      <w:r w:rsidRPr="008A04AE">
        <w:rPr>
          <w:lang w:eastAsia="de-CH"/>
        </w:rPr>
        <w:t>Autor:innengruppe</w:t>
      </w:r>
      <w:proofErr w:type="spellEnd"/>
      <w:proofErr w:type="gramEnd"/>
      <w:r w:rsidRPr="008A04AE">
        <w:rPr>
          <w:lang w:eastAsia="de-CH"/>
        </w:rPr>
        <w:t xml:space="preserve"> dieses Be</w:t>
      </w:r>
      <w:r w:rsidR="004A089C">
        <w:rPr>
          <w:lang w:eastAsia="de-CH"/>
        </w:rPr>
        <w:t>itrags</w:t>
      </w:r>
      <w:r w:rsidRPr="008A04AE">
        <w:rPr>
          <w:lang w:eastAsia="de-CH"/>
        </w:rPr>
        <w:t xml:space="preserve"> strebt an, sich diesen offenen Fragestellungen zu widmen.</w:t>
      </w:r>
    </w:p>
    <w:tbl>
      <w:tblPr>
        <w:tblStyle w:val="Tabellenraster2"/>
        <w:tblW w:w="5728"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826"/>
        <w:gridCol w:w="3022"/>
      </w:tblGrid>
      <w:tr w:rsidR="001F0569" w:rsidRPr="001F0569" w14:paraId="1FA953B9" w14:textId="77777777" w:rsidTr="00C47252">
        <w:tc>
          <w:tcPr>
            <w:tcW w:w="1705" w:type="pct"/>
            <w:vAlign w:val="center"/>
            <w:hideMark/>
          </w:tcPr>
          <w:p w14:paraId="07F1768E" w14:textId="77777777" w:rsidR="001F0569" w:rsidRPr="001F0569" w:rsidRDefault="001F0569" w:rsidP="00C47252">
            <w:pPr>
              <w:spacing w:before="60" w:after="60"/>
              <w:jc w:val="both"/>
            </w:pPr>
            <w:r w:rsidRPr="001F0569">
              <w:rPr>
                <w:noProof/>
              </w:rPr>
              <w:lastRenderedPageBreak/>
              <w:drawing>
                <wp:inline distT="0" distB="0" distL="0" distR="0" wp14:anchorId="0207CC43" wp14:editId="4A67DC0F">
                  <wp:extent cx="969652" cy="969652"/>
                  <wp:effectExtent l="0" t="0" r="1905" b="1905"/>
                  <wp:docPr id="38" name="Picture 1227814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2781409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69652" cy="969652"/>
                          </a:xfrm>
                          <a:prstGeom prst="rect">
                            <a:avLst/>
                          </a:prstGeom>
                          <a:noFill/>
                          <a:ln>
                            <a:noFill/>
                          </a:ln>
                        </pic:spPr>
                      </pic:pic>
                    </a:graphicData>
                  </a:graphic>
                </wp:inline>
              </w:drawing>
            </w:r>
          </w:p>
        </w:tc>
        <w:tc>
          <w:tcPr>
            <w:tcW w:w="1841" w:type="pct"/>
            <w:vAlign w:val="center"/>
            <w:hideMark/>
          </w:tcPr>
          <w:p w14:paraId="555DE067" w14:textId="77777777" w:rsidR="001F0569" w:rsidRPr="001F0569" w:rsidRDefault="001F0569" w:rsidP="00C47252">
            <w:pPr>
              <w:spacing w:before="60" w:after="60"/>
              <w:jc w:val="both"/>
              <w:rPr>
                <w:noProof/>
              </w:rPr>
            </w:pPr>
            <w:r w:rsidRPr="001F0569">
              <w:rPr>
                <w:noProof/>
              </w:rPr>
              <w:drawing>
                <wp:inline distT="0" distB="0" distL="0" distR="0" wp14:anchorId="60C7B222" wp14:editId="75F8013B">
                  <wp:extent cx="1014095" cy="1014095"/>
                  <wp:effectExtent l="0" t="0" r="0" b="0"/>
                  <wp:docPr id="39" name="Picture 8" descr="Ein Bild, das Menschliches Gesicht, Porträt, Perso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 descr="Ein Bild, das Menschliches Gesicht, Porträt, Person, Man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14095" cy="1014095"/>
                          </a:xfrm>
                          <a:prstGeom prst="rect">
                            <a:avLst/>
                          </a:prstGeom>
                          <a:noFill/>
                          <a:ln>
                            <a:noFill/>
                          </a:ln>
                        </pic:spPr>
                      </pic:pic>
                    </a:graphicData>
                  </a:graphic>
                </wp:inline>
              </w:drawing>
            </w:r>
          </w:p>
        </w:tc>
        <w:tc>
          <w:tcPr>
            <w:tcW w:w="1454" w:type="pct"/>
            <w:vAlign w:val="center"/>
          </w:tcPr>
          <w:p w14:paraId="0D76BFD0" w14:textId="77777777" w:rsidR="001F0569" w:rsidRPr="001F0569" w:rsidRDefault="001F0569" w:rsidP="00C47252">
            <w:pPr>
              <w:spacing w:before="60" w:after="60"/>
              <w:ind w:firstLine="170"/>
              <w:jc w:val="both"/>
              <w:rPr>
                <w:noProof/>
              </w:rPr>
            </w:pPr>
          </w:p>
        </w:tc>
      </w:tr>
      <w:tr w:rsidR="001F0569" w:rsidRPr="001F0569" w14:paraId="498803D5" w14:textId="77777777" w:rsidTr="00C47252">
        <w:trPr>
          <w:trHeight w:val="960"/>
        </w:trPr>
        <w:tc>
          <w:tcPr>
            <w:tcW w:w="1705" w:type="pct"/>
            <w:hideMark/>
          </w:tcPr>
          <w:p w14:paraId="3DFDACC9" w14:textId="77777777" w:rsidR="001F0569" w:rsidRDefault="001F0569" w:rsidP="00C47252">
            <w:pPr>
              <w:pStyle w:val="Textkrper3"/>
            </w:pPr>
            <w:r>
              <w:t>Eva Stucki</w:t>
            </w:r>
            <w:r w:rsidRPr="00153133">
              <w:br/>
            </w:r>
            <w:r>
              <w:t>Klinische Heilpädagogin</w:t>
            </w:r>
          </w:p>
          <w:p w14:paraId="524AF727" w14:textId="77777777" w:rsidR="001F0569" w:rsidRDefault="001F0569" w:rsidP="00C47252">
            <w:pPr>
              <w:pStyle w:val="Textkrper3"/>
            </w:pPr>
            <w:r>
              <w:t>Heilpädagogische Früherzieherin</w:t>
            </w:r>
          </w:p>
          <w:p w14:paraId="47DA66EC" w14:textId="08341D0B" w:rsidR="001F0569" w:rsidRPr="00153133" w:rsidRDefault="001F0569" w:rsidP="00C47252">
            <w:pPr>
              <w:pStyle w:val="Textkrper3"/>
            </w:pPr>
            <w:r>
              <w:t>Psychologiestudentin</w:t>
            </w:r>
          </w:p>
          <w:p w14:paraId="468245A6" w14:textId="77777777" w:rsidR="001F0569" w:rsidRDefault="00000000" w:rsidP="00C47252">
            <w:pPr>
              <w:rPr>
                <w:rStyle w:val="Hyperlink"/>
              </w:rPr>
            </w:pPr>
            <w:hyperlink r:id="rId15" w:history="1">
              <w:r w:rsidR="001F0569" w:rsidRPr="00B03363">
                <w:rPr>
                  <w:rStyle w:val="Hyperlink"/>
                </w:rPr>
                <w:t>eva.stucki@students.unibe.ch</w:t>
              </w:r>
            </w:hyperlink>
          </w:p>
          <w:p w14:paraId="20AB45A7" w14:textId="61FB0173" w:rsidR="00DE5438" w:rsidRPr="001F0569" w:rsidRDefault="00000000" w:rsidP="00412C23">
            <w:hyperlink r:id="rId16" w:history="1">
              <w:r w:rsidR="009C36E7" w:rsidRPr="00DD2570">
                <w:rPr>
                  <w:rStyle w:val="Hyperlink"/>
                </w:rPr>
                <w:t>https://hfe-hummeli.ch</w:t>
              </w:r>
            </w:hyperlink>
            <w:r w:rsidR="00365B09" w:rsidRPr="00365B09">
              <w:rPr>
                <w:rStyle w:val="Hyperlink"/>
              </w:rPr>
              <w:t>/</w:t>
            </w:r>
          </w:p>
        </w:tc>
        <w:tc>
          <w:tcPr>
            <w:tcW w:w="1841" w:type="pct"/>
            <w:hideMark/>
          </w:tcPr>
          <w:p w14:paraId="249F1E2F" w14:textId="3FFDE6E4" w:rsidR="001F0569" w:rsidRDefault="001F0569" w:rsidP="00C47252">
            <w:r>
              <w:t>Prof. Dr. Andreas Eckert</w:t>
            </w:r>
            <w:r w:rsidR="00025E9C" w:rsidRPr="00153133">
              <w:br/>
            </w:r>
            <w:r>
              <w:t>Professor für Kommunikation und Partizipation bei Autismus</w:t>
            </w:r>
          </w:p>
          <w:p w14:paraId="0755BFAE" w14:textId="77777777" w:rsidR="001F0569" w:rsidRDefault="001F0569" w:rsidP="00C47252">
            <w:r>
              <w:t>Interkantonale Hochschule für Heilpädagogik Zürich</w:t>
            </w:r>
          </w:p>
          <w:p w14:paraId="7FA71813" w14:textId="77777777" w:rsidR="001F0569" w:rsidRPr="001F0569" w:rsidRDefault="00000000" w:rsidP="00C47252">
            <w:hyperlink r:id="rId17" w:history="1">
              <w:r w:rsidR="001F0569" w:rsidRPr="009308C8">
                <w:rPr>
                  <w:rStyle w:val="Hyperlink"/>
                </w:rPr>
                <w:t>andreas.eckert@hfh.ch</w:t>
              </w:r>
            </w:hyperlink>
          </w:p>
        </w:tc>
        <w:tc>
          <w:tcPr>
            <w:tcW w:w="1454" w:type="pct"/>
          </w:tcPr>
          <w:p w14:paraId="48539500" w14:textId="77777777" w:rsidR="001F0569" w:rsidRPr="001F0569" w:rsidRDefault="001F0569" w:rsidP="00C47252"/>
        </w:tc>
      </w:tr>
    </w:tbl>
    <w:p w14:paraId="40148624" w14:textId="77777777" w:rsidR="00025E9C" w:rsidRDefault="00025E9C" w:rsidP="002B01B2">
      <w:pPr>
        <w:pStyle w:val="Formatvorlage2"/>
        <w:tabs>
          <w:tab w:val="clear" w:pos="432"/>
        </w:tabs>
        <w:spacing w:before="0" w:line="276" w:lineRule="auto"/>
        <w:rPr>
          <w:rFonts w:ascii="Open Sans SemiCondensed SemiCon" w:eastAsiaTheme="minorHAnsi" w:hAnsi="Open Sans SemiCondensed SemiCon" w:cstheme="minorBidi"/>
          <w:spacing w:val="-4"/>
          <w:sz w:val="20"/>
          <w:szCs w:val="20"/>
          <w:lang w:val="de-CH" w:eastAsia="en-US"/>
        </w:rPr>
      </w:pPr>
    </w:p>
    <w:p w14:paraId="76AD2222" w14:textId="77777777" w:rsidR="005C1E38" w:rsidRDefault="00122A69" w:rsidP="005C1E38">
      <w:pPr>
        <w:pStyle w:val="Formatvorlage2"/>
        <w:tabs>
          <w:tab w:val="clear" w:pos="432"/>
        </w:tabs>
        <w:spacing w:before="0" w:line="276" w:lineRule="auto"/>
        <w:ind w:left="0" w:firstLine="0"/>
        <w:rPr>
          <w:rFonts w:ascii="Open Sans SemiCondensed SemiCon" w:eastAsiaTheme="minorHAnsi" w:hAnsi="Open Sans SemiCondensed SemiCon" w:cstheme="minorBidi"/>
          <w:spacing w:val="-4"/>
          <w:sz w:val="20"/>
          <w:szCs w:val="20"/>
          <w:lang w:val="de-CH" w:eastAsia="en-US"/>
        </w:rPr>
      </w:pPr>
      <w:r>
        <w:rPr>
          <w:rFonts w:ascii="Open Sans SemiCondensed SemiCon" w:eastAsiaTheme="minorHAnsi" w:hAnsi="Open Sans SemiCondensed SemiCon" w:cstheme="minorBidi"/>
          <w:spacing w:val="-4"/>
          <w:sz w:val="20"/>
          <w:szCs w:val="20"/>
          <w:lang w:val="de-CH" w:eastAsia="en-US"/>
        </w:rPr>
        <w:t>W</w:t>
      </w:r>
      <w:r w:rsidR="00A652A9">
        <w:rPr>
          <w:rFonts w:ascii="Open Sans SemiCondensed SemiCon" w:eastAsiaTheme="minorHAnsi" w:hAnsi="Open Sans SemiCondensed SemiCon" w:cstheme="minorBidi"/>
          <w:spacing w:val="-4"/>
          <w:sz w:val="20"/>
          <w:szCs w:val="20"/>
          <w:lang w:val="de-CH" w:eastAsia="en-US"/>
        </w:rPr>
        <w:t xml:space="preserve">eitere </w:t>
      </w:r>
      <w:r w:rsidR="00025E9C">
        <w:rPr>
          <w:rFonts w:ascii="Open Sans SemiCondensed SemiCon" w:eastAsiaTheme="minorHAnsi" w:hAnsi="Open Sans SemiCondensed SemiCon" w:cstheme="minorBidi"/>
          <w:spacing w:val="-4"/>
          <w:sz w:val="20"/>
          <w:szCs w:val="20"/>
          <w:lang w:val="de-CH" w:eastAsia="en-US"/>
        </w:rPr>
        <w:t>Mitarbeitende des Projekts</w:t>
      </w:r>
      <w:r w:rsidR="002B01B2">
        <w:rPr>
          <w:rFonts w:ascii="Open Sans SemiCondensed SemiCon" w:eastAsiaTheme="minorHAnsi" w:hAnsi="Open Sans SemiCondensed SemiCon" w:cstheme="minorBidi"/>
          <w:spacing w:val="-4"/>
          <w:sz w:val="20"/>
          <w:szCs w:val="20"/>
          <w:lang w:val="de-CH" w:eastAsia="en-US"/>
        </w:rPr>
        <w:t>:</w:t>
      </w:r>
      <w:r w:rsidR="002B01B2" w:rsidRPr="00A13A29">
        <w:rPr>
          <w:rFonts w:ascii="Open Sans SemiCondensed SemiCon" w:eastAsiaTheme="minorHAnsi" w:hAnsi="Open Sans SemiCondensed SemiCon" w:cstheme="minorBidi"/>
          <w:spacing w:val="-4"/>
          <w:sz w:val="20"/>
          <w:szCs w:val="20"/>
          <w:lang w:val="de-CH" w:eastAsia="en-US"/>
        </w:rPr>
        <w:t xml:space="preserve"> </w:t>
      </w:r>
    </w:p>
    <w:p w14:paraId="700EC60C" w14:textId="6B9604AC" w:rsidR="002B01B2" w:rsidRPr="009711F3" w:rsidRDefault="002B01B2" w:rsidP="009711F3">
      <w:pPr>
        <w:pStyle w:val="Formatvorlage2"/>
        <w:tabs>
          <w:tab w:val="clear" w:pos="432"/>
        </w:tabs>
        <w:spacing w:before="0" w:line="276" w:lineRule="auto"/>
        <w:ind w:left="0" w:firstLine="0"/>
        <w:rPr>
          <w:rFonts w:ascii="Open Sans SemiCondensed SemiCon" w:eastAsiaTheme="minorHAnsi" w:hAnsi="Open Sans SemiCondensed SemiCon" w:cstheme="minorBidi"/>
          <w:spacing w:val="-4"/>
          <w:sz w:val="20"/>
          <w:szCs w:val="20"/>
          <w:lang w:val="de-CH" w:eastAsia="en-US"/>
        </w:rPr>
      </w:pPr>
      <w:r w:rsidRPr="00A13A29">
        <w:rPr>
          <w:rFonts w:ascii="Open Sans SemiCondensed SemiCon" w:eastAsiaTheme="minorHAnsi" w:hAnsi="Open Sans SemiCondensed SemiCon" w:cstheme="minorBidi"/>
          <w:spacing w:val="-4"/>
          <w:sz w:val="20"/>
          <w:szCs w:val="20"/>
          <w:lang w:val="de-CH" w:eastAsia="en-US"/>
        </w:rPr>
        <w:t>Jeannette Bossert</w:t>
      </w:r>
      <w:r w:rsidR="00FE4A07">
        <w:rPr>
          <w:rFonts w:ascii="Open Sans SemiCondensed SemiCon" w:eastAsiaTheme="minorHAnsi" w:hAnsi="Open Sans SemiCondensed SemiCon" w:cstheme="minorBidi"/>
          <w:spacing w:val="-4"/>
          <w:sz w:val="20"/>
          <w:szCs w:val="20"/>
          <w:lang w:val="de-CH" w:eastAsia="en-US"/>
        </w:rPr>
        <w:t xml:space="preserve">, </w:t>
      </w:r>
      <w:r w:rsidRPr="00A13A29">
        <w:rPr>
          <w:rFonts w:ascii="Open Sans SemiCondensed SemiCon" w:eastAsiaTheme="minorHAnsi" w:hAnsi="Open Sans SemiCondensed SemiCon" w:cstheme="minorBidi"/>
          <w:spacing w:val="-4"/>
          <w:sz w:val="20"/>
          <w:szCs w:val="20"/>
          <w:lang w:val="de-CH" w:eastAsia="en-US"/>
        </w:rPr>
        <w:t>Mireya Garcia</w:t>
      </w:r>
      <w:r w:rsidR="00FE4A07">
        <w:rPr>
          <w:rFonts w:ascii="Open Sans SemiCondensed SemiCon" w:eastAsiaTheme="minorHAnsi" w:hAnsi="Open Sans SemiCondensed SemiCon" w:cstheme="minorBidi"/>
          <w:spacing w:val="-4"/>
          <w:sz w:val="20"/>
          <w:szCs w:val="20"/>
          <w:lang w:val="de-CH" w:eastAsia="en-US"/>
        </w:rPr>
        <w:t xml:space="preserve">, </w:t>
      </w:r>
      <w:r w:rsidRPr="00A13A29">
        <w:rPr>
          <w:rFonts w:ascii="Open Sans SemiCondensed SemiCon" w:eastAsiaTheme="minorHAnsi" w:hAnsi="Open Sans SemiCondensed SemiCon" w:cstheme="minorBidi"/>
          <w:spacing w:val="-4"/>
          <w:sz w:val="20"/>
          <w:szCs w:val="20"/>
          <w:lang w:val="de-CH" w:eastAsia="en-US"/>
        </w:rPr>
        <w:t>Iris Köppel</w:t>
      </w:r>
      <w:r w:rsidR="00FE4A07">
        <w:rPr>
          <w:rFonts w:ascii="Open Sans SemiCondensed SemiCon" w:eastAsiaTheme="minorHAnsi" w:hAnsi="Open Sans SemiCondensed SemiCon" w:cstheme="minorBidi"/>
          <w:spacing w:val="-4"/>
          <w:sz w:val="20"/>
          <w:szCs w:val="20"/>
          <w:lang w:val="de-CH" w:eastAsia="en-US"/>
        </w:rPr>
        <w:t xml:space="preserve">, </w:t>
      </w:r>
      <w:r w:rsidRPr="00A13A29">
        <w:rPr>
          <w:rFonts w:ascii="Open Sans SemiCondensed SemiCon" w:eastAsiaTheme="minorHAnsi" w:hAnsi="Open Sans SemiCondensed SemiCon" w:cstheme="minorBidi"/>
          <w:spacing w:val="-4"/>
          <w:sz w:val="20"/>
          <w:szCs w:val="20"/>
          <w:lang w:val="de-CH" w:eastAsia="en-US"/>
        </w:rPr>
        <w:t>Stefanie Rickenbach</w:t>
      </w:r>
      <w:r w:rsidR="00FE4A07">
        <w:rPr>
          <w:rFonts w:ascii="Open Sans SemiCondensed SemiCon" w:eastAsiaTheme="minorHAnsi" w:hAnsi="Open Sans SemiCondensed SemiCon" w:cstheme="minorBidi"/>
          <w:spacing w:val="-4"/>
          <w:sz w:val="20"/>
          <w:szCs w:val="20"/>
          <w:lang w:val="de-CH" w:eastAsia="en-US"/>
        </w:rPr>
        <w:t xml:space="preserve"> und </w:t>
      </w:r>
      <w:r w:rsidRPr="00A13A29">
        <w:rPr>
          <w:rFonts w:ascii="Open Sans SemiCondensed SemiCon" w:eastAsiaTheme="minorHAnsi" w:hAnsi="Open Sans SemiCondensed SemiCon" w:cstheme="minorBidi"/>
          <w:spacing w:val="-4"/>
          <w:sz w:val="20"/>
          <w:szCs w:val="20"/>
          <w:lang w:val="de-CH" w:eastAsia="en-US"/>
        </w:rPr>
        <w:t>Michèle Schlatter</w:t>
      </w:r>
    </w:p>
    <w:p w14:paraId="0D9BA8B4" w14:textId="7F801767" w:rsidR="00AE68E2" w:rsidRPr="00F10D4C" w:rsidRDefault="00AE68E2" w:rsidP="006871BB">
      <w:pPr>
        <w:pStyle w:val="berschrift1"/>
      </w:pPr>
      <w:r w:rsidRPr="00F10D4C">
        <w:t>Literatur</w:t>
      </w:r>
    </w:p>
    <w:p w14:paraId="27A3AFD9" w14:textId="192B08FC" w:rsidR="00AE68E2" w:rsidRPr="006E05B0" w:rsidRDefault="00AE68E2" w:rsidP="006A7D00">
      <w:pPr>
        <w:pStyle w:val="Literaturverzeichnis"/>
      </w:pPr>
      <w:r w:rsidRPr="006E05B0">
        <w:t xml:space="preserve">Eckert, A. (2021a) (Hrsg.). </w:t>
      </w:r>
      <w:r w:rsidRPr="006A7D00">
        <w:rPr>
          <w:i/>
          <w:iCs/>
        </w:rPr>
        <w:t>Autismus in Kindheit und Jugend. Grundlagen, Praxis und Perspektiven der Begleitung und Förderung in der Schweiz.</w:t>
      </w:r>
      <w:r w:rsidRPr="006E05B0">
        <w:t xml:space="preserve"> Edition SZH/CSPS.</w:t>
      </w:r>
    </w:p>
    <w:p w14:paraId="4D9DE2FC" w14:textId="4E69141D" w:rsidR="00AE68E2" w:rsidRPr="006E05B0" w:rsidRDefault="00AE68E2" w:rsidP="006A7D00">
      <w:pPr>
        <w:pStyle w:val="Literaturverzeichnis"/>
      </w:pPr>
      <w:r w:rsidRPr="006E05B0">
        <w:t xml:space="preserve">Eckert, A. (2021b). </w:t>
      </w:r>
      <w:proofErr w:type="spellStart"/>
      <w:r w:rsidRPr="006E05B0">
        <w:t>Autismussensibler</w:t>
      </w:r>
      <w:proofErr w:type="spellEnd"/>
      <w:r w:rsidRPr="006E05B0">
        <w:t xml:space="preserve"> Unterricht. In </w:t>
      </w:r>
      <w:r w:rsidR="00EB4DF8" w:rsidRPr="006E05B0">
        <w:t>A</w:t>
      </w:r>
      <w:r w:rsidR="00D95539" w:rsidRPr="006E05B0">
        <w:t>.</w:t>
      </w:r>
      <w:r w:rsidR="00EB4DF8" w:rsidRPr="006E05B0">
        <w:t xml:space="preserve"> </w:t>
      </w:r>
      <w:r w:rsidRPr="006E05B0">
        <w:t xml:space="preserve">Kunz, </w:t>
      </w:r>
      <w:r w:rsidR="00EB4DF8" w:rsidRPr="006E05B0">
        <w:t xml:space="preserve">R. </w:t>
      </w:r>
      <w:r w:rsidRPr="006E05B0">
        <w:t xml:space="preserve">Luder &amp; </w:t>
      </w:r>
      <w:r w:rsidR="00EB4DF8" w:rsidRPr="006E05B0">
        <w:t xml:space="preserve">C. </w:t>
      </w:r>
      <w:r w:rsidRPr="006E05B0">
        <w:t>Müller Bösch (Hrsg.)</w:t>
      </w:r>
      <w:r w:rsidR="00EB4DF8" w:rsidRPr="006E05B0">
        <w:t>,</w:t>
      </w:r>
      <w:r w:rsidRPr="006E05B0">
        <w:t xml:space="preserve"> </w:t>
      </w:r>
      <w:r w:rsidRPr="006A7D00">
        <w:rPr>
          <w:i/>
          <w:iCs/>
        </w:rPr>
        <w:t>Inklusive Pädagogik und Didaktik</w:t>
      </w:r>
      <w:r w:rsidR="002D34E1" w:rsidRPr="006E05B0">
        <w:t xml:space="preserve"> (S. 135–145)</w:t>
      </w:r>
      <w:r w:rsidRPr="006E05B0">
        <w:t>. Hep</w:t>
      </w:r>
      <w:r w:rsidR="002D34E1" w:rsidRPr="006E05B0">
        <w:t>.</w:t>
      </w:r>
      <w:r w:rsidRPr="006E05B0">
        <w:t xml:space="preserve"> </w:t>
      </w:r>
    </w:p>
    <w:p w14:paraId="3D19BE81" w14:textId="4BCEA304" w:rsidR="00AE68E2" w:rsidRPr="006E05B0" w:rsidRDefault="00AE68E2" w:rsidP="006A7D00">
      <w:pPr>
        <w:pStyle w:val="Literaturverzeichnis"/>
        <w:rPr>
          <w:lang w:val="en-US"/>
        </w:rPr>
      </w:pPr>
      <w:r w:rsidRPr="006E05B0">
        <w:t xml:space="preserve">Eckert, A. (2023). Partizipative </w:t>
      </w:r>
      <w:proofErr w:type="spellStart"/>
      <w:r w:rsidRPr="006E05B0">
        <w:t>Autismusforschung</w:t>
      </w:r>
      <w:proofErr w:type="spellEnd"/>
      <w:r w:rsidRPr="006E05B0">
        <w:t xml:space="preserve"> und das Partizipative Forschungsnetzwerk Autismus in der Schweiz (PFAU). In </w:t>
      </w:r>
      <w:r w:rsidR="00EB4DF8" w:rsidRPr="006E05B0">
        <w:t xml:space="preserve">C. </w:t>
      </w:r>
      <w:r w:rsidRPr="006E05B0">
        <w:t xml:space="preserve">Lindmeier, </w:t>
      </w:r>
      <w:r w:rsidR="00EB4DF8" w:rsidRPr="006E05B0">
        <w:t xml:space="preserve">M. </w:t>
      </w:r>
      <w:proofErr w:type="spellStart"/>
      <w:r w:rsidRPr="006E05B0">
        <w:t>Grummt</w:t>
      </w:r>
      <w:proofErr w:type="spellEnd"/>
      <w:r w:rsidRPr="006E05B0">
        <w:t xml:space="preserve"> &amp; </w:t>
      </w:r>
      <w:r w:rsidR="00DE1B14" w:rsidRPr="006E05B0">
        <w:t xml:space="preserve">M. </w:t>
      </w:r>
      <w:r w:rsidRPr="006E05B0">
        <w:t>Richter</w:t>
      </w:r>
      <w:r w:rsidR="00DE1B14" w:rsidRPr="006E05B0">
        <w:t xml:space="preserve"> </w:t>
      </w:r>
      <w:r w:rsidRPr="006E05B0">
        <w:t>(2023)</w:t>
      </w:r>
      <w:r w:rsidR="00DE1B14" w:rsidRPr="006E05B0">
        <w:t>,</w:t>
      </w:r>
      <w:r w:rsidRPr="006E05B0">
        <w:t xml:space="preserve"> </w:t>
      </w:r>
      <w:r w:rsidRPr="006A7D00">
        <w:rPr>
          <w:i/>
          <w:iCs/>
        </w:rPr>
        <w:t>Neurodiversität und Autismus</w:t>
      </w:r>
      <w:r w:rsidR="00DE1B14" w:rsidRPr="006A7D00">
        <w:rPr>
          <w:i/>
          <w:iCs/>
        </w:rPr>
        <w:t xml:space="preserve"> </w:t>
      </w:r>
      <w:r w:rsidR="00DE1B14" w:rsidRPr="006E05B0">
        <w:t>(S. </w:t>
      </w:r>
      <w:r w:rsidRPr="009669DC">
        <w:t>170</w:t>
      </w:r>
      <w:r w:rsidR="00DE1B14" w:rsidRPr="009669DC">
        <w:t>–</w:t>
      </w:r>
      <w:r w:rsidRPr="009669DC">
        <w:t>179</w:t>
      </w:r>
      <w:r w:rsidR="00DE1B14" w:rsidRPr="009669DC">
        <w:t xml:space="preserve">). </w:t>
      </w:r>
      <w:r w:rsidR="00DE1B14" w:rsidRPr="006E05B0">
        <w:rPr>
          <w:lang w:val="en-US"/>
        </w:rPr>
        <w:t>Kohlhammer.</w:t>
      </w:r>
    </w:p>
    <w:p w14:paraId="1FAE365A" w14:textId="51509FA7" w:rsidR="00AE68E2" w:rsidRPr="006E05B0" w:rsidRDefault="00AE68E2" w:rsidP="006A7D00">
      <w:pPr>
        <w:pStyle w:val="Literaturverzeichnis"/>
        <w:rPr>
          <w:rFonts w:eastAsiaTheme="minorEastAsia"/>
        </w:rPr>
      </w:pPr>
      <w:r w:rsidRPr="006E05B0">
        <w:rPr>
          <w:noProof/>
          <w:lang w:val="en-US"/>
        </w:rPr>
        <w:t xml:space="preserve">Jordan, R., Roberts, J. &amp; Hume, K. (2019). </w:t>
      </w:r>
      <w:r w:rsidRPr="006A7D00">
        <w:rPr>
          <w:i/>
          <w:iCs/>
        </w:rPr>
        <w:t>The SAGE Handbook of Autism and Education.</w:t>
      </w:r>
      <w:r w:rsidRPr="006E05B0">
        <w:rPr>
          <w:noProof/>
          <w:lang w:val="en-US"/>
        </w:rPr>
        <w:t xml:space="preserve"> </w:t>
      </w:r>
      <w:r w:rsidRPr="006E05B0">
        <w:rPr>
          <w:noProof/>
        </w:rPr>
        <w:t>Sage.</w:t>
      </w:r>
    </w:p>
    <w:p w14:paraId="7967EC37" w14:textId="1D09A349" w:rsidR="00AE68E2" w:rsidRPr="006E05B0" w:rsidRDefault="00AE68E2" w:rsidP="006A7D00">
      <w:pPr>
        <w:pStyle w:val="Literaturverzeichnis"/>
        <w:rPr>
          <w:rFonts w:eastAsiaTheme="minorEastAsia"/>
        </w:rPr>
      </w:pPr>
      <w:r w:rsidRPr="006E05B0">
        <w:rPr>
          <w:rFonts w:eastAsiaTheme="minorEastAsia"/>
        </w:rPr>
        <w:t xml:space="preserve">Markowetz, R. (2020). </w:t>
      </w:r>
      <w:r w:rsidRPr="006A7D00">
        <w:rPr>
          <w:i/>
          <w:iCs/>
        </w:rPr>
        <w:t>Schüler mit Autismus-Spektrum-Störung im inklusiven Unterricht. Praxistipps für Lehrkräfte.</w:t>
      </w:r>
      <w:r w:rsidRPr="006E05B0">
        <w:rPr>
          <w:rFonts w:eastAsiaTheme="minorEastAsia"/>
        </w:rPr>
        <w:t xml:space="preserve"> Reinhardt. </w:t>
      </w:r>
    </w:p>
    <w:p w14:paraId="2A70BFAC" w14:textId="15C9E44A" w:rsidR="00892F6A" w:rsidRPr="006E05B0" w:rsidRDefault="00892F6A" w:rsidP="006A7D00">
      <w:pPr>
        <w:pStyle w:val="Literaturverzeichnis"/>
        <w:rPr>
          <w:rFonts w:eastAsiaTheme="minorEastAsia"/>
        </w:rPr>
      </w:pPr>
      <w:r w:rsidRPr="006E05B0">
        <w:rPr>
          <w:rFonts w:eastAsiaTheme="minorEastAsia"/>
        </w:rPr>
        <w:t xml:space="preserve">Schirmer, B. (2016). </w:t>
      </w:r>
      <w:r w:rsidRPr="006A7D00">
        <w:rPr>
          <w:i/>
          <w:iCs/>
        </w:rPr>
        <w:t>Schulratgeber Autismus-Spektrum: Ein Leitfaden für LehrerInnen</w:t>
      </w:r>
      <w:r w:rsidRPr="006E05B0">
        <w:rPr>
          <w:rFonts w:eastAsiaTheme="minorEastAsia"/>
        </w:rPr>
        <w:t xml:space="preserve"> (4. Aufl.). Reinhardt. </w:t>
      </w:r>
    </w:p>
    <w:p w14:paraId="771723A3" w14:textId="1E87E383" w:rsidR="00AE68E2" w:rsidRPr="006E05B0" w:rsidRDefault="00AE68E2" w:rsidP="006A7D00">
      <w:pPr>
        <w:pStyle w:val="Literaturverzeichnis"/>
        <w:rPr>
          <w:rFonts w:eastAsiaTheme="minorEastAsia"/>
        </w:rPr>
      </w:pPr>
      <w:r w:rsidRPr="006E05B0">
        <w:rPr>
          <w:rFonts w:eastAsiaTheme="minorEastAsia"/>
        </w:rPr>
        <w:t xml:space="preserve">Schuster, N. (2020). </w:t>
      </w:r>
      <w:r w:rsidRPr="006A7D00">
        <w:rPr>
          <w:i/>
          <w:iCs/>
        </w:rPr>
        <w:t>Schüler mit Autismus-Spektrum-Störungen: Eine Innen- und Außenansicht mit praktischen Tipps für Lehrer, Psychologen und Eltern</w:t>
      </w:r>
      <w:r w:rsidRPr="006E05B0">
        <w:rPr>
          <w:rFonts w:eastAsiaTheme="minorEastAsia"/>
        </w:rPr>
        <w:t xml:space="preserve"> (5. </w:t>
      </w:r>
      <w:r w:rsidR="002C0665" w:rsidRPr="006E05B0">
        <w:rPr>
          <w:rFonts w:eastAsiaTheme="minorEastAsia"/>
        </w:rPr>
        <w:t>a</w:t>
      </w:r>
      <w:r w:rsidRPr="006E05B0">
        <w:rPr>
          <w:rFonts w:eastAsiaTheme="minorEastAsia"/>
        </w:rPr>
        <w:t>ktual</w:t>
      </w:r>
      <w:r w:rsidR="002C0665" w:rsidRPr="006E05B0">
        <w:rPr>
          <w:rFonts w:eastAsiaTheme="minorEastAsia"/>
        </w:rPr>
        <w:t>.</w:t>
      </w:r>
      <w:r w:rsidRPr="006E05B0">
        <w:rPr>
          <w:rFonts w:eastAsiaTheme="minorEastAsia"/>
        </w:rPr>
        <w:t xml:space="preserve"> Aufl</w:t>
      </w:r>
      <w:r w:rsidR="002C0665" w:rsidRPr="006E05B0">
        <w:rPr>
          <w:rFonts w:eastAsiaTheme="minorEastAsia"/>
        </w:rPr>
        <w:t>.</w:t>
      </w:r>
      <w:r w:rsidRPr="006E05B0">
        <w:rPr>
          <w:rFonts w:eastAsiaTheme="minorEastAsia"/>
        </w:rPr>
        <w:t>). Kohlhammer.</w:t>
      </w:r>
    </w:p>
    <w:p w14:paraId="346BAE69" w14:textId="6254008A" w:rsidR="00557E1F" w:rsidRPr="006E05B0" w:rsidRDefault="00557E1F" w:rsidP="006A7D00">
      <w:pPr>
        <w:pStyle w:val="Literaturverzeichnis"/>
        <w:rPr>
          <w:rFonts w:eastAsiaTheme="minorEastAsia"/>
        </w:rPr>
      </w:pPr>
      <w:r w:rsidRPr="006E05B0">
        <w:rPr>
          <w:rFonts w:eastAsiaTheme="minorEastAsia"/>
        </w:rPr>
        <w:t xml:space="preserve">Teufel, K. &amp; Soll, S. (2021). </w:t>
      </w:r>
      <w:r w:rsidRPr="006A7D00">
        <w:rPr>
          <w:i/>
          <w:iCs/>
        </w:rPr>
        <w:t>Autismus-Spektrum-Störungen. Psychologie im Schulalltag.</w:t>
      </w:r>
      <w:r w:rsidRPr="006E05B0">
        <w:rPr>
          <w:rFonts w:eastAsiaTheme="minorEastAsia"/>
        </w:rPr>
        <w:t xml:space="preserve"> Hogrefe</w:t>
      </w:r>
      <w:r w:rsidR="00D94E31">
        <w:rPr>
          <w:rFonts w:eastAsiaTheme="minorEastAsia"/>
        </w:rPr>
        <w:t>.</w:t>
      </w:r>
    </w:p>
    <w:p w14:paraId="37414180" w14:textId="7635C07E" w:rsidR="00AE68E2" w:rsidRPr="006E05B0" w:rsidRDefault="00AE68E2" w:rsidP="006A7D00">
      <w:pPr>
        <w:pStyle w:val="Literaturverzeichnis"/>
        <w:rPr>
          <w:rFonts w:eastAsiaTheme="minorEastAsia"/>
        </w:rPr>
      </w:pPr>
      <w:r w:rsidRPr="006E05B0">
        <w:t xml:space="preserve">Ullrich, K. (2017). Modelle schulischer Rahmenbedingungen. In </w:t>
      </w:r>
      <w:r w:rsidR="00D06F78" w:rsidRPr="006E05B0">
        <w:t xml:space="preserve">M. </w:t>
      </w:r>
      <w:proofErr w:type="spellStart"/>
      <w:r w:rsidRPr="006E05B0">
        <w:rPr>
          <w:rFonts w:eastAsiaTheme="minorEastAsia"/>
        </w:rPr>
        <w:t>Noterdaeme</w:t>
      </w:r>
      <w:proofErr w:type="spellEnd"/>
      <w:r w:rsidRPr="006E05B0">
        <w:rPr>
          <w:rFonts w:eastAsiaTheme="minorEastAsia"/>
        </w:rPr>
        <w:t>,</w:t>
      </w:r>
      <w:r w:rsidR="00D06F78" w:rsidRPr="006E05B0">
        <w:rPr>
          <w:rFonts w:eastAsiaTheme="minorEastAsia"/>
        </w:rPr>
        <w:t xml:space="preserve"> K. </w:t>
      </w:r>
      <w:r w:rsidRPr="006E05B0">
        <w:rPr>
          <w:rFonts w:eastAsiaTheme="minorEastAsia"/>
        </w:rPr>
        <w:t>Ullrich</w:t>
      </w:r>
      <w:r w:rsidR="00D06F78" w:rsidRPr="006E05B0">
        <w:rPr>
          <w:rFonts w:eastAsiaTheme="minorEastAsia"/>
        </w:rPr>
        <w:t xml:space="preserve"> &amp; A.</w:t>
      </w:r>
      <w:r w:rsidRPr="006E05B0">
        <w:rPr>
          <w:rFonts w:eastAsiaTheme="minorEastAsia"/>
        </w:rPr>
        <w:t xml:space="preserve"> Enders (Hrsg.)</w:t>
      </w:r>
      <w:r w:rsidR="00D06F78" w:rsidRPr="006E05B0">
        <w:rPr>
          <w:rFonts w:eastAsiaTheme="minorEastAsia"/>
        </w:rPr>
        <w:t>,</w:t>
      </w:r>
      <w:r w:rsidRPr="006E05B0">
        <w:rPr>
          <w:rFonts w:eastAsiaTheme="minorEastAsia"/>
        </w:rPr>
        <w:t xml:space="preserve"> </w:t>
      </w:r>
      <w:r w:rsidRPr="006A7D00">
        <w:rPr>
          <w:i/>
          <w:iCs/>
        </w:rPr>
        <w:t>Autismus-Spektrum-Störungen: Ein integratives Lehrbuch für die Praxis</w:t>
      </w:r>
      <w:r w:rsidR="00D06F78" w:rsidRPr="006A7D00">
        <w:rPr>
          <w:i/>
          <w:iCs/>
        </w:rPr>
        <w:t xml:space="preserve"> </w:t>
      </w:r>
      <w:r w:rsidR="00D06F78" w:rsidRPr="006E05B0">
        <w:rPr>
          <w:rFonts w:eastAsiaTheme="minorEastAsia"/>
        </w:rPr>
        <w:t>(S. 351–353)</w:t>
      </w:r>
      <w:r w:rsidRPr="006E05B0">
        <w:rPr>
          <w:rFonts w:eastAsiaTheme="minorEastAsia"/>
        </w:rPr>
        <w:t>. Kohlhammer</w:t>
      </w:r>
      <w:r w:rsidR="00D06F78" w:rsidRPr="006E05B0">
        <w:rPr>
          <w:rFonts w:eastAsiaTheme="minorEastAsia"/>
        </w:rPr>
        <w:t>.</w:t>
      </w:r>
    </w:p>
    <w:p w14:paraId="2E9BEB6B" w14:textId="07269864" w:rsidR="00557E1F" w:rsidRPr="009669DC" w:rsidRDefault="00557E1F" w:rsidP="006A7D00">
      <w:pPr>
        <w:pStyle w:val="Literaturverzeichnis"/>
        <w:rPr>
          <w:lang w:val="en-US"/>
        </w:rPr>
      </w:pPr>
      <w:r w:rsidRPr="006E05B0">
        <w:t xml:space="preserve">Vero, G. (2020). </w:t>
      </w:r>
      <w:r w:rsidRPr="006A7D00">
        <w:rPr>
          <w:i/>
          <w:iCs/>
        </w:rPr>
        <w:t>Das andere Kind in der Schule. Autismus im Klassenzimmer.</w:t>
      </w:r>
      <w:r w:rsidRPr="006E05B0">
        <w:t xml:space="preserve"> </w:t>
      </w:r>
      <w:r w:rsidRPr="009669DC">
        <w:rPr>
          <w:lang w:val="en-US"/>
        </w:rPr>
        <w:t>Kohlhammer.</w:t>
      </w:r>
    </w:p>
    <w:p w14:paraId="5D7A9FB8" w14:textId="62E15106" w:rsidR="00AE68E2" w:rsidRPr="006E05B0" w:rsidRDefault="00AE68E2" w:rsidP="006A7D00">
      <w:pPr>
        <w:pStyle w:val="Literaturverzeichnis"/>
      </w:pPr>
      <w:r w:rsidRPr="006E05B0">
        <w:rPr>
          <w:lang w:val="en-US"/>
        </w:rPr>
        <w:t>Wilkinson, L.</w:t>
      </w:r>
      <w:r w:rsidR="00FF0C36" w:rsidRPr="006E05B0">
        <w:rPr>
          <w:lang w:val="en-US"/>
        </w:rPr>
        <w:t> </w:t>
      </w:r>
      <w:r w:rsidRPr="006E05B0">
        <w:rPr>
          <w:lang w:val="en-US"/>
        </w:rPr>
        <w:t xml:space="preserve">A. (2017). </w:t>
      </w:r>
      <w:r w:rsidRPr="008B01BD">
        <w:rPr>
          <w:i/>
          <w:iCs/>
          <w:lang w:val="en-US"/>
        </w:rPr>
        <w:t xml:space="preserve">A best practice guide to assessment and intervention for </w:t>
      </w:r>
      <w:proofErr w:type="gramStart"/>
      <w:r w:rsidRPr="008B01BD">
        <w:rPr>
          <w:i/>
          <w:iCs/>
          <w:lang w:val="en-US"/>
        </w:rPr>
        <w:t>Autism</w:t>
      </w:r>
      <w:r w:rsidR="00542C23" w:rsidRPr="008B01BD">
        <w:rPr>
          <w:i/>
          <w:iCs/>
          <w:lang w:val="en-US"/>
        </w:rPr>
        <w:t xml:space="preserve"> </w:t>
      </w:r>
      <w:r w:rsidRPr="008B01BD">
        <w:rPr>
          <w:i/>
          <w:iCs/>
          <w:lang w:val="en-US"/>
        </w:rPr>
        <w:t>Spectrum Disorder</w:t>
      </w:r>
      <w:proofErr w:type="gramEnd"/>
      <w:r w:rsidRPr="008B01BD">
        <w:rPr>
          <w:i/>
          <w:iCs/>
          <w:lang w:val="en-US"/>
        </w:rPr>
        <w:t xml:space="preserve"> in schools</w:t>
      </w:r>
      <w:r w:rsidRPr="006E05B0">
        <w:rPr>
          <w:lang w:val="en-US"/>
        </w:rPr>
        <w:t xml:space="preserve"> (2</w:t>
      </w:r>
      <w:r w:rsidR="00D06F78" w:rsidRPr="006E05B0">
        <w:rPr>
          <w:vertAlign w:val="superscript"/>
          <w:lang w:val="en-US"/>
        </w:rPr>
        <w:t>nd</w:t>
      </w:r>
      <w:r w:rsidRPr="006E05B0">
        <w:rPr>
          <w:lang w:val="en-US"/>
        </w:rPr>
        <w:t xml:space="preserve"> </w:t>
      </w:r>
      <w:r w:rsidR="00FF0C36" w:rsidRPr="006E05B0">
        <w:rPr>
          <w:lang w:val="en-US"/>
        </w:rPr>
        <w:t>e</w:t>
      </w:r>
      <w:r w:rsidR="00D06F78" w:rsidRPr="006E05B0">
        <w:rPr>
          <w:lang w:val="en-US"/>
        </w:rPr>
        <w:t>d</w:t>
      </w:r>
      <w:r w:rsidR="00FF0C36" w:rsidRPr="006E05B0">
        <w:rPr>
          <w:lang w:val="en-US"/>
        </w:rPr>
        <w:t>.</w:t>
      </w:r>
      <w:r w:rsidR="00D06F78" w:rsidRPr="006E05B0">
        <w:rPr>
          <w:lang w:val="en-US"/>
        </w:rPr>
        <w:t>)</w:t>
      </w:r>
      <w:r w:rsidR="008B01BD">
        <w:rPr>
          <w:lang w:val="en-US"/>
        </w:rPr>
        <w:t>.</w:t>
      </w:r>
      <w:r w:rsidRPr="006E05B0">
        <w:rPr>
          <w:lang w:val="en-US"/>
        </w:rPr>
        <w:t xml:space="preserve"> </w:t>
      </w:r>
      <w:r w:rsidRPr="006E05B0">
        <w:t>Jessica Kingsley Publishers.</w:t>
      </w:r>
    </w:p>
    <w:p w14:paraId="4748496B" w14:textId="639795A6" w:rsidR="00A13A29" w:rsidRPr="006E05B0" w:rsidRDefault="00AE68E2" w:rsidP="006A7D00">
      <w:pPr>
        <w:pStyle w:val="Literaturverzeichnis"/>
      </w:pPr>
      <w:r w:rsidRPr="006E05B0">
        <w:t>Wright, M.</w:t>
      </w:r>
      <w:r w:rsidR="00FF0C36" w:rsidRPr="006E05B0">
        <w:t> </w:t>
      </w:r>
      <w:r w:rsidRPr="006E05B0">
        <w:t>T., von Unger, H. &amp; Block, M. (2010). Partizipation der Zielgruppe in der Gesundheitsförderung und Prävention. In M.</w:t>
      </w:r>
      <w:r w:rsidR="00FF0C36" w:rsidRPr="006E05B0">
        <w:t> </w:t>
      </w:r>
      <w:r w:rsidRPr="006E05B0">
        <w:t xml:space="preserve">T. Wright (Hrsg.), </w:t>
      </w:r>
      <w:r w:rsidRPr="006E05B0">
        <w:rPr>
          <w:rStyle w:val="Hervorhebung"/>
          <w:rFonts w:asciiTheme="minorHAnsi" w:hAnsiTheme="minorHAnsi" w:cstheme="minorHAnsi"/>
        </w:rPr>
        <w:t>Partizipative Qualitätsentwicklung in der Gesundheitsförderung und Prävention</w:t>
      </w:r>
      <w:r w:rsidRPr="006E05B0">
        <w:t xml:space="preserve"> (S.</w:t>
      </w:r>
      <w:r w:rsidR="00FF0C36" w:rsidRPr="006E05B0">
        <w:t> </w:t>
      </w:r>
      <w:r w:rsidRPr="006E05B0">
        <w:t xml:space="preserve">35–52). Huber. </w:t>
      </w:r>
      <w:bookmarkEnd w:id="1"/>
    </w:p>
    <w:sectPr w:rsidR="00A13A29" w:rsidRPr="006E05B0" w:rsidSect="003D6523">
      <w:headerReference w:type="default" r:id="rId18"/>
      <w:footerReference w:type="default" r:id="rId19"/>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72F2E" w14:textId="77777777" w:rsidR="00A355CA" w:rsidRDefault="00A355CA">
      <w:pPr>
        <w:spacing w:line="240" w:lineRule="auto"/>
      </w:pPr>
      <w:r>
        <w:separator/>
      </w:r>
    </w:p>
  </w:endnote>
  <w:endnote w:type="continuationSeparator" w:id="0">
    <w:p w14:paraId="0B3330B6" w14:textId="77777777" w:rsidR="00A355CA" w:rsidRDefault="00A355CA">
      <w:pPr>
        <w:spacing w:line="240" w:lineRule="auto"/>
      </w:pPr>
      <w:r>
        <w:continuationSeparator/>
      </w:r>
    </w:p>
  </w:endnote>
  <w:endnote w:type="continuationNotice" w:id="1">
    <w:p w14:paraId="4CFAC0FE" w14:textId="77777777" w:rsidR="00A355CA" w:rsidRDefault="00A355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4B81E3EB-3D70-4694-ACBE-0B3C56344F5A}"/>
    <w:embedBold r:id="rId2" w:fontKey="{17DB268B-2970-45CD-A6EE-CE3D305139D1}"/>
    <w:embedItalic r:id="rId3" w:fontKey="{8391C301-A9BF-4C31-A3A1-06DBB57807A4}"/>
    <w:embedBoldItalic r:id="rId4" w:fontKey="{DC14DB44-0037-45F1-A880-4245722429A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6DF30EC4-30FB-4E39-A62C-E4BB364FC825}"/>
    <w:embedBold r:id="rId6" w:fontKey="{2B53DE16-A926-41EF-9C8A-31878D380EE0}"/>
    <w:embedItalic r:id="rId7" w:fontKey="{479CB7B2-9696-494B-8993-5109AE36B81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0600AAB2-C58D-4D03-BE7B-B2A5B7CC2BFE}"/>
  </w:font>
  <w:font w:name="Segoe UI">
    <w:panose1 w:val="020B0502040204020203"/>
    <w:charset w:val="00"/>
    <w:family w:val="swiss"/>
    <w:pitch w:val="variable"/>
    <w:sig w:usb0="E4002EFF" w:usb1="C000E47F" w:usb2="00000009" w:usb3="00000000" w:csb0="000001FF" w:csb1="00000000"/>
    <w:embedRegular r:id="rId9" w:fontKey="{32EA7598-A9C6-4C09-BE62-7C93F8A925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D9898"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FCDFAC1" wp14:editId="0C1998A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25877" w14:textId="77777777" w:rsidR="00A355CA" w:rsidRPr="00777A2F" w:rsidRDefault="00A355C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73D304E" w14:textId="77777777" w:rsidR="00A355CA" w:rsidRDefault="00A355CA">
      <w:r>
        <w:continuationSeparator/>
      </w:r>
    </w:p>
  </w:footnote>
  <w:footnote w:type="continuationNotice" w:id="1">
    <w:p w14:paraId="5F036F69" w14:textId="77777777" w:rsidR="00A355CA" w:rsidRDefault="00A355CA">
      <w:pPr>
        <w:spacing w:line="240" w:lineRule="auto"/>
      </w:pPr>
    </w:p>
  </w:footnote>
  <w:footnote w:id="2">
    <w:p w14:paraId="34E51988" w14:textId="57CBBF5B" w:rsidR="00FF5414" w:rsidRPr="009669DC" w:rsidRDefault="000720F0" w:rsidP="00E15F1C">
      <w:pPr>
        <w:pStyle w:val="Funotentext"/>
        <w:rPr>
          <w:lang w:val="de-DE"/>
        </w:rPr>
      </w:pPr>
      <w:r>
        <w:rPr>
          <w:rStyle w:val="Funotenzeichen"/>
        </w:rPr>
        <w:footnoteRef/>
      </w:r>
      <w:r>
        <w:t xml:space="preserve"> Der</w:t>
      </w:r>
      <w:r w:rsidRPr="000720F0">
        <w:t xml:space="preserve"> ausführliche Forschungsbericht</w:t>
      </w:r>
      <w:r>
        <w:t xml:space="preserve"> steht </w:t>
      </w:r>
      <w:r w:rsidRPr="009669DC">
        <w:rPr>
          <w:i/>
          <w:iCs/>
        </w:rPr>
        <w:t xml:space="preserve">open </w:t>
      </w:r>
      <w:proofErr w:type="spellStart"/>
      <w:r w:rsidRPr="009669DC">
        <w:rPr>
          <w:i/>
          <w:iCs/>
        </w:rPr>
        <w:t>access</w:t>
      </w:r>
      <w:proofErr w:type="spellEnd"/>
      <w:r w:rsidRPr="000720F0">
        <w:t xml:space="preserve"> zur Verfügung</w:t>
      </w:r>
      <w:r w:rsidR="00474F0F">
        <w:t xml:space="preserve">: </w:t>
      </w:r>
      <w:hyperlink r:id="rId1" w:history="1">
        <w:r w:rsidR="00E15F1C" w:rsidRPr="00410A0E">
          <w:rPr>
            <w:rStyle w:val="Hyperlink"/>
            <w:sz w:val="18"/>
          </w:rPr>
          <w:t>https://www.hfh.ch/sites/default/files/documents/pfau_forschungsbericht_autismus_sekii_final_25_9_23_0.pdf</w:t>
        </w:r>
      </w:hyperlink>
      <w:r w:rsidR="00E15F1C">
        <w:t xml:space="preserve">. Bereits in ähnlicher Form ist ein Artikel erschienen in der Fachzeitschrift </w:t>
      </w:r>
      <w:r w:rsidR="00E15F1C" w:rsidRPr="009669DC">
        <w:rPr>
          <w:i/>
          <w:iCs/>
        </w:rPr>
        <w:t>Transfer</w:t>
      </w:r>
      <w:r w:rsidR="00E15F1C">
        <w:t xml:space="preserve">: </w:t>
      </w:r>
      <w:hyperlink r:id="rId2" w:history="1">
        <w:r w:rsidR="00FF5414" w:rsidRPr="009308C8">
          <w:rPr>
            <w:rStyle w:val="Hyperlink"/>
            <w:sz w:val="18"/>
          </w:rPr>
          <w:t>https://transfer.vet/lernende-im-autismus-spektrum-in-der-sekundarstufe-ii</w:t>
        </w:r>
      </w:hyperlink>
      <w:r w:rsidR="00EE0372">
        <w:t xml:space="preserve">. </w:t>
      </w:r>
      <w:r w:rsidR="001E6CAC">
        <w:t xml:space="preserve">In diesem Beitrag ist auch die Literatur zu finden zum aktuellen Fachdiskurs </w:t>
      </w:r>
      <w:r w:rsidR="001E6CAC" w:rsidRPr="001E6CAC">
        <w:t>zur schulischen Förderung und Begleitung von Lernenden im Autismus-Spektrum</w:t>
      </w:r>
      <w:r w:rsidR="001E6CAC">
        <w:t>.</w:t>
      </w:r>
    </w:p>
  </w:footnote>
  <w:footnote w:id="3">
    <w:p w14:paraId="45A56C62" w14:textId="3535B320" w:rsidR="0074214A" w:rsidRDefault="0074214A">
      <w:pPr>
        <w:pStyle w:val="Funotentext"/>
      </w:pPr>
      <w:r>
        <w:rPr>
          <w:rStyle w:val="Funotenzeichen"/>
        </w:rPr>
        <w:footnoteRef/>
      </w:r>
      <w:r w:rsidRPr="0074214A">
        <w:t xml:space="preserve"> Eine Übersicht an Beratungsstellen mit </w:t>
      </w:r>
      <w:proofErr w:type="spellStart"/>
      <w:r w:rsidRPr="0074214A">
        <w:t>Autismuserfahrung</w:t>
      </w:r>
      <w:proofErr w:type="spellEnd"/>
      <w:r w:rsidRPr="0074214A">
        <w:t xml:space="preserve"> findet sich auf der Website von Autismus Schweiz </w:t>
      </w:r>
      <w:hyperlink r:id="rId3" w:history="1">
        <w:r w:rsidRPr="0074214A">
          <w:rPr>
            <w:rStyle w:val="Hyperlink"/>
            <w:rFonts w:eastAsia="Open Sans SemiCondensed" w:cs="Times New Roman"/>
            <w:sz w:val="18"/>
            <w:szCs w:val="18"/>
          </w:rPr>
          <w:t>www.autismus.ch</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19E26" w14:textId="148A1397" w:rsidR="007B448B" w:rsidRPr="00A934A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7D0FB18" wp14:editId="173D901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32FD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FF270A">
      <w:rPr>
        <w:lang w:val="de-CH"/>
      </w:rPr>
      <w:t>SEKUNDARSTUFE II UND BEHINDERUNG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07ABC">
      <w:rPr>
        <w:b w:val="0"/>
        <w:bCs/>
        <w:lang w:val="de-CH"/>
      </w:rPr>
      <w:t>30</w:t>
    </w:r>
    <w:r w:rsidR="00237079" w:rsidRPr="00237079">
      <w:rPr>
        <w:b w:val="0"/>
        <w:bCs/>
        <w:lang w:val="de-CH"/>
      </w:rPr>
      <w:t xml:space="preserve">, </w:t>
    </w:r>
    <w:r w:rsidR="00207ABC">
      <w:rPr>
        <w:b w:val="0"/>
        <w:bCs/>
        <w:lang w:val="de-CH"/>
      </w:rPr>
      <w:t>06</w:t>
    </w:r>
    <w:r w:rsidR="00237079" w:rsidRPr="00237079">
      <w:rPr>
        <w:b w:val="0"/>
        <w:bCs/>
        <w:lang w:val="de-CH"/>
      </w:rPr>
      <w:t>/</w:t>
    </w:r>
    <w:r w:rsidR="00207ABC">
      <w:rPr>
        <w:b w:val="0"/>
        <w:bCs/>
        <w:lang w:val="de-CH"/>
      </w:rPr>
      <w:t>2024</w:t>
    </w:r>
  </w:p>
  <w:p w14:paraId="441CF65D" w14:textId="7953FBFB"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6243078"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38E7B9F"/>
    <w:multiLevelType w:val="hybridMultilevel"/>
    <w:tmpl w:val="8D5A494A"/>
    <w:lvl w:ilvl="0" w:tplc="08070001">
      <w:start w:val="1"/>
      <w:numFmt w:val="bullet"/>
      <w:lvlText w:val=""/>
      <w:lvlJc w:val="left"/>
      <w:pPr>
        <w:ind w:left="3240" w:hanging="360"/>
      </w:pPr>
      <w:rPr>
        <w:rFonts w:ascii="Symbol" w:hAnsi="Symbol" w:hint="default"/>
      </w:rPr>
    </w:lvl>
    <w:lvl w:ilvl="1" w:tplc="08070003" w:tentative="1">
      <w:start w:val="1"/>
      <w:numFmt w:val="bullet"/>
      <w:lvlText w:val="o"/>
      <w:lvlJc w:val="left"/>
      <w:pPr>
        <w:ind w:left="3960" w:hanging="360"/>
      </w:pPr>
      <w:rPr>
        <w:rFonts w:ascii="Courier New" w:hAnsi="Courier New" w:cs="Courier New" w:hint="default"/>
      </w:rPr>
    </w:lvl>
    <w:lvl w:ilvl="2" w:tplc="08070005" w:tentative="1">
      <w:start w:val="1"/>
      <w:numFmt w:val="bullet"/>
      <w:lvlText w:val=""/>
      <w:lvlJc w:val="left"/>
      <w:pPr>
        <w:ind w:left="4680" w:hanging="360"/>
      </w:pPr>
      <w:rPr>
        <w:rFonts w:ascii="Wingdings" w:hAnsi="Wingdings" w:hint="default"/>
      </w:rPr>
    </w:lvl>
    <w:lvl w:ilvl="3" w:tplc="08070001" w:tentative="1">
      <w:start w:val="1"/>
      <w:numFmt w:val="bullet"/>
      <w:lvlText w:val=""/>
      <w:lvlJc w:val="left"/>
      <w:pPr>
        <w:ind w:left="5400" w:hanging="360"/>
      </w:pPr>
      <w:rPr>
        <w:rFonts w:ascii="Symbol" w:hAnsi="Symbol" w:hint="default"/>
      </w:rPr>
    </w:lvl>
    <w:lvl w:ilvl="4" w:tplc="08070003" w:tentative="1">
      <w:start w:val="1"/>
      <w:numFmt w:val="bullet"/>
      <w:lvlText w:val="o"/>
      <w:lvlJc w:val="left"/>
      <w:pPr>
        <w:ind w:left="6120" w:hanging="360"/>
      </w:pPr>
      <w:rPr>
        <w:rFonts w:ascii="Courier New" w:hAnsi="Courier New" w:cs="Courier New" w:hint="default"/>
      </w:rPr>
    </w:lvl>
    <w:lvl w:ilvl="5" w:tplc="08070005" w:tentative="1">
      <w:start w:val="1"/>
      <w:numFmt w:val="bullet"/>
      <w:lvlText w:val=""/>
      <w:lvlJc w:val="left"/>
      <w:pPr>
        <w:ind w:left="6840" w:hanging="360"/>
      </w:pPr>
      <w:rPr>
        <w:rFonts w:ascii="Wingdings" w:hAnsi="Wingdings" w:hint="default"/>
      </w:rPr>
    </w:lvl>
    <w:lvl w:ilvl="6" w:tplc="08070001" w:tentative="1">
      <w:start w:val="1"/>
      <w:numFmt w:val="bullet"/>
      <w:lvlText w:val=""/>
      <w:lvlJc w:val="left"/>
      <w:pPr>
        <w:ind w:left="7560" w:hanging="360"/>
      </w:pPr>
      <w:rPr>
        <w:rFonts w:ascii="Symbol" w:hAnsi="Symbol" w:hint="default"/>
      </w:rPr>
    </w:lvl>
    <w:lvl w:ilvl="7" w:tplc="08070003" w:tentative="1">
      <w:start w:val="1"/>
      <w:numFmt w:val="bullet"/>
      <w:lvlText w:val="o"/>
      <w:lvlJc w:val="left"/>
      <w:pPr>
        <w:ind w:left="8280" w:hanging="360"/>
      </w:pPr>
      <w:rPr>
        <w:rFonts w:ascii="Courier New" w:hAnsi="Courier New" w:cs="Courier New" w:hint="default"/>
      </w:rPr>
    </w:lvl>
    <w:lvl w:ilvl="8" w:tplc="08070005" w:tentative="1">
      <w:start w:val="1"/>
      <w:numFmt w:val="bullet"/>
      <w:lvlText w:val=""/>
      <w:lvlJc w:val="left"/>
      <w:pPr>
        <w:ind w:left="9000" w:hanging="360"/>
      </w:pPr>
      <w:rPr>
        <w:rFonts w:ascii="Wingdings" w:hAnsi="Wingdings"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A972A79"/>
    <w:multiLevelType w:val="hybridMultilevel"/>
    <w:tmpl w:val="4866E9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152238F"/>
    <w:multiLevelType w:val="hybridMultilevel"/>
    <w:tmpl w:val="32703830"/>
    <w:lvl w:ilvl="0" w:tplc="9F4CAF08">
      <w:start w:val="3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40F45E4"/>
    <w:multiLevelType w:val="hybridMultilevel"/>
    <w:tmpl w:val="0AD4D2F6"/>
    <w:lvl w:ilvl="0" w:tplc="A456007E">
      <w:start w:val="40"/>
      <w:numFmt w:val="bullet"/>
      <w:pStyle w:val="Listenabsatz"/>
      <w:lvlText w:val="-"/>
      <w:lvlJc w:val="left"/>
      <w:pPr>
        <w:ind w:left="720" w:hanging="360"/>
      </w:pPr>
      <w:rPr>
        <w:rFonts w:ascii="Arial" w:eastAsia="Cambr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2"/>
  </w:num>
  <w:num w:numId="15" w16cid:durableId="1886675913">
    <w:abstractNumId w:val="26"/>
  </w:num>
  <w:num w:numId="16" w16cid:durableId="669143170">
    <w:abstractNumId w:val="39"/>
  </w:num>
  <w:num w:numId="17" w16cid:durableId="1816487952">
    <w:abstractNumId w:val="13"/>
  </w:num>
  <w:num w:numId="18" w16cid:durableId="1320425882">
    <w:abstractNumId w:val="34"/>
  </w:num>
  <w:num w:numId="19" w16cid:durableId="574709185">
    <w:abstractNumId w:val="44"/>
  </w:num>
  <w:num w:numId="20" w16cid:durableId="11883124">
    <w:abstractNumId w:val="41"/>
  </w:num>
  <w:num w:numId="21" w16cid:durableId="379716589">
    <w:abstractNumId w:val="27"/>
  </w:num>
  <w:num w:numId="22" w16cid:durableId="2088532560">
    <w:abstractNumId w:val="16"/>
  </w:num>
  <w:num w:numId="23" w16cid:durableId="904416417">
    <w:abstractNumId w:val="32"/>
  </w:num>
  <w:num w:numId="24" w16cid:durableId="1284269733">
    <w:abstractNumId w:val="36"/>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8"/>
  </w:num>
  <w:num w:numId="33" w16cid:durableId="930551164">
    <w:abstractNumId w:val="30"/>
  </w:num>
  <w:num w:numId="34" w16cid:durableId="603652748">
    <w:abstractNumId w:val="43"/>
  </w:num>
  <w:num w:numId="35" w16cid:durableId="391268124">
    <w:abstractNumId w:val="35"/>
  </w:num>
  <w:num w:numId="36" w16cid:durableId="139350252">
    <w:abstractNumId w:val="25"/>
  </w:num>
  <w:num w:numId="37" w16cid:durableId="1571379088">
    <w:abstractNumId w:val="20"/>
  </w:num>
  <w:num w:numId="38" w16cid:durableId="1164659798">
    <w:abstractNumId w:val="33"/>
  </w:num>
  <w:num w:numId="39" w16cid:durableId="1291790616">
    <w:abstractNumId w:val="14"/>
  </w:num>
  <w:num w:numId="40" w16cid:durableId="1479614155">
    <w:abstractNumId w:val="10"/>
  </w:num>
  <w:num w:numId="41" w16cid:durableId="1818760894">
    <w:abstractNumId w:val="17"/>
  </w:num>
  <w:num w:numId="42" w16cid:durableId="1413502363">
    <w:abstractNumId w:val="42"/>
  </w:num>
  <w:num w:numId="43" w16cid:durableId="834883400">
    <w:abstractNumId w:val="40"/>
  </w:num>
  <w:num w:numId="44" w16cid:durableId="145781319">
    <w:abstractNumId w:val="31"/>
  </w:num>
  <w:num w:numId="45" w16cid:durableId="1241713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75"/>
    <w:rsid w:val="000126FC"/>
    <w:rsid w:val="000131D9"/>
    <w:rsid w:val="00016BFF"/>
    <w:rsid w:val="00022A56"/>
    <w:rsid w:val="00024143"/>
    <w:rsid w:val="00025E9C"/>
    <w:rsid w:val="00027116"/>
    <w:rsid w:val="000302CB"/>
    <w:rsid w:val="00032A60"/>
    <w:rsid w:val="00032BA5"/>
    <w:rsid w:val="0003314D"/>
    <w:rsid w:val="000352CE"/>
    <w:rsid w:val="00036AFC"/>
    <w:rsid w:val="00043F1C"/>
    <w:rsid w:val="00047C0A"/>
    <w:rsid w:val="00053353"/>
    <w:rsid w:val="00054708"/>
    <w:rsid w:val="000668CB"/>
    <w:rsid w:val="000720F0"/>
    <w:rsid w:val="000759D7"/>
    <w:rsid w:val="00075E29"/>
    <w:rsid w:val="00075F20"/>
    <w:rsid w:val="00076362"/>
    <w:rsid w:val="00081799"/>
    <w:rsid w:val="00090540"/>
    <w:rsid w:val="000957DF"/>
    <w:rsid w:val="00097638"/>
    <w:rsid w:val="000A045F"/>
    <w:rsid w:val="000A1A74"/>
    <w:rsid w:val="000B2BD6"/>
    <w:rsid w:val="000B5BB8"/>
    <w:rsid w:val="000C346B"/>
    <w:rsid w:val="000C49C9"/>
    <w:rsid w:val="000C4FD9"/>
    <w:rsid w:val="000C582C"/>
    <w:rsid w:val="000C653E"/>
    <w:rsid w:val="000D023D"/>
    <w:rsid w:val="000D0615"/>
    <w:rsid w:val="000D0E6B"/>
    <w:rsid w:val="000D3765"/>
    <w:rsid w:val="000D3C1B"/>
    <w:rsid w:val="000E21D2"/>
    <w:rsid w:val="000E6A66"/>
    <w:rsid w:val="000E732C"/>
    <w:rsid w:val="000F0956"/>
    <w:rsid w:val="000F2073"/>
    <w:rsid w:val="000F3883"/>
    <w:rsid w:val="000F4B54"/>
    <w:rsid w:val="000F5288"/>
    <w:rsid w:val="0010334E"/>
    <w:rsid w:val="00104A8A"/>
    <w:rsid w:val="001114E2"/>
    <w:rsid w:val="00112910"/>
    <w:rsid w:val="00114DF0"/>
    <w:rsid w:val="001150A5"/>
    <w:rsid w:val="00115EF5"/>
    <w:rsid w:val="001161D6"/>
    <w:rsid w:val="00116383"/>
    <w:rsid w:val="00117142"/>
    <w:rsid w:val="00120CBF"/>
    <w:rsid w:val="00122A69"/>
    <w:rsid w:val="0012743D"/>
    <w:rsid w:val="0013195A"/>
    <w:rsid w:val="0013464F"/>
    <w:rsid w:val="00144919"/>
    <w:rsid w:val="00144BFC"/>
    <w:rsid w:val="0014577C"/>
    <w:rsid w:val="00151609"/>
    <w:rsid w:val="00151BCA"/>
    <w:rsid w:val="00153133"/>
    <w:rsid w:val="00155342"/>
    <w:rsid w:val="00157D7E"/>
    <w:rsid w:val="00163BF8"/>
    <w:rsid w:val="00166573"/>
    <w:rsid w:val="00167858"/>
    <w:rsid w:val="0017331C"/>
    <w:rsid w:val="0017485C"/>
    <w:rsid w:val="00183622"/>
    <w:rsid w:val="00186C77"/>
    <w:rsid w:val="00193393"/>
    <w:rsid w:val="00196DE2"/>
    <w:rsid w:val="001A1383"/>
    <w:rsid w:val="001A2086"/>
    <w:rsid w:val="001A284C"/>
    <w:rsid w:val="001A2EEC"/>
    <w:rsid w:val="001A382F"/>
    <w:rsid w:val="001A50F3"/>
    <w:rsid w:val="001B05BD"/>
    <w:rsid w:val="001B16E8"/>
    <w:rsid w:val="001B25F3"/>
    <w:rsid w:val="001B7781"/>
    <w:rsid w:val="001C0280"/>
    <w:rsid w:val="001C10B3"/>
    <w:rsid w:val="001D36AE"/>
    <w:rsid w:val="001D3BFB"/>
    <w:rsid w:val="001D561B"/>
    <w:rsid w:val="001E16C8"/>
    <w:rsid w:val="001E3843"/>
    <w:rsid w:val="001E3BE9"/>
    <w:rsid w:val="001E3E67"/>
    <w:rsid w:val="001E6CAC"/>
    <w:rsid w:val="001F0569"/>
    <w:rsid w:val="001F09C3"/>
    <w:rsid w:val="001F2A01"/>
    <w:rsid w:val="001F53DD"/>
    <w:rsid w:val="00201E89"/>
    <w:rsid w:val="00202A19"/>
    <w:rsid w:val="0020358C"/>
    <w:rsid w:val="0020467E"/>
    <w:rsid w:val="00207683"/>
    <w:rsid w:val="00207ABC"/>
    <w:rsid w:val="00207F6D"/>
    <w:rsid w:val="0021700C"/>
    <w:rsid w:val="0022484C"/>
    <w:rsid w:val="00226EB5"/>
    <w:rsid w:val="00231DC4"/>
    <w:rsid w:val="00235A6C"/>
    <w:rsid w:val="00237079"/>
    <w:rsid w:val="00241303"/>
    <w:rsid w:val="002443A6"/>
    <w:rsid w:val="00244673"/>
    <w:rsid w:val="002456F2"/>
    <w:rsid w:val="00247791"/>
    <w:rsid w:val="0025028A"/>
    <w:rsid w:val="002630D5"/>
    <w:rsid w:val="00274D10"/>
    <w:rsid w:val="00276B2C"/>
    <w:rsid w:val="002805D3"/>
    <w:rsid w:val="002837C6"/>
    <w:rsid w:val="00284EA0"/>
    <w:rsid w:val="002862AA"/>
    <w:rsid w:val="0029329E"/>
    <w:rsid w:val="002946F4"/>
    <w:rsid w:val="002A18E4"/>
    <w:rsid w:val="002B01B2"/>
    <w:rsid w:val="002B179B"/>
    <w:rsid w:val="002B28D4"/>
    <w:rsid w:val="002B2FF7"/>
    <w:rsid w:val="002C0665"/>
    <w:rsid w:val="002C5235"/>
    <w:rsid w:val="002D34E1"/>
    <w:rsid w:val="002D39A1"/>
    <w:rsid w:val="002D5C59"/>
    <w:rsid w:val="002D748F"/>
    <w:rsid w:val="002D78D7"/>
    <w:rsid w:val="002E13B6"/>
    <w:rsid w:val="002E2092"/>
    <w:rsid w:val="002E3785"/>
    <w:rsid w:val="002E5374"/>
    <w:rsid w:val="002F630B"/>
    <w:rsid w:val="0030447C"/>
    <w:rsid w:val="00307EC7"/>
    <w:rsid w:val="00314053"/>
    <w:rsid w:val="00322024"/>
    <w:rsid w:val="003222A6"/>
    <w:rsid w:val="00330766"/>
    <w:rsid w:val="00337D3A"/>
    <w:rsid w:val="003479D9"/>
    <w:rsid w:val="0035244A"/>
    <w:rsid w:val="0035275E"/>
    <w:rsid w:val="003528A7"/>
    <w:rsid w:val="0035360C"/>
    <w:rsid w:val="00354018"/>
    <w:rsid w:val="003579B8"/>
    <w:rsid w:val="00360AD8"/>
    <w:rsid w:val="00360D6A"/>
    <w:rsid w:val="00361D9D"/>
    <w:rsid w:val="00363A56"/>
    <w:rsid w:val="003653CB"/>
    <w:rsid w:val="0036569A"/>
    <w:rsid w:val="00365730"/>
    <w:rsid w:val="00365B09"/>
    <w:rsid w:val="00365C8E"/>
    <w:rsid w:val="003745CB"/>
    <w:rsid w:val="0037712B"/>
    <w:rsid w:val="003810A0"/>
    <w:rsid w:val="003819B7"/>
    <w:rsid w:val="00382314"/>
    <w:rsid w:val="00383074"/>
    <w:rsid w:val="00386CFF"/>
    <w:rsid w:val="0039711E"/>
    <w:rsid w:val="00397307"/>
    <w:rsid w:val="003A04BC"/>
    <w:rsid w:val="003A0642"/>
    <w:rsid w:val="003A0EA7"/>
    <w:rsid w:val="003A2717"/>
    <w:rsid w:val="003B2D1A"/>
    <w:rsid w:val="003B48A2"/>
    <w:rsid w:val="003B4C81"/>
    <w:rsid w:val="003D221C"/>
    <w:rsid w:val="003D42C7"/>
    <w:rsid w:val="003D502F"/>
    <w:rsid w:val="003D5E29"/>
    <w:rsid w:val="003D6523"/>
    <w:rsid w:val="003E022D"/>
    <w:rsid w:val="003E0578"/>
    <w:rsid w:val="003E3049"/>
    <w:rsid w:val="003E3635"/>
    <w:rsid w:val="003F55DF"/>
    <w:rsid w:val="003F6A6B"/>
    <w:rsid w:val="003F78C2"/>
    <w:rsid w:val="00401021"/>
    <w:rsid w:val="004027D5"/>
    <w:rsid w:val="0040353D"/>
    <w:rsid w:val="00404F18"/>
    <w:rsid w:val="004108D3"/>
    <w:rsid w:val="0041149A"/>
    <w:rsid w:val="00412400"/>
    <w:rsid w:val="00412C23"/>
    <w:rsid w:val="00413702"/>
    <w:rsid w:val="00414332"/>
    <w:rsid w:val="00421D05"/>
    <w:rsid w:val="00422543"/>
    <w:rsid w:val="00426606"/>
    <w:rsid w:val="004306CC"/>
    <w:rsid w:val="00432F97"/>
    <w:rsid w:val="00441762"/>
    <w:rsid w:val="00441F45"/>
    <w:rsid w:val="004421C7"/>
    <w:rsid w:val="0044775F"/>
    <w:rsid w:val="0045144F"/>
    <w:rsid w:val="00454BCF"/>
    <w:rsid w:val="00454D13"/>
    <w:rsid w:val="00456A74"/>
    <w:rsid w:val="004609F9"/>
    <w:rsid w:val="0046167F"/>
    <w:rsid w:val="00467E46"/>
    <w:rsid w:val="0047168D"/>
    <w:rsid w:val="00474C81"/>
    <w:rsid w:val="00474F0F"/>
    <w:rsid w:val="00475AF2"/>
    <w:rsid w:val="004815EE"/>
    <w:rsid w:val="00486270"/>
    <w:rsid w:val="00486550"/>
    <w:rsid w:val="004927CF"/>
    <w:rsid w:val="00497FAE"/>
    <w:rsid w:val="004A089C"/>
    <w:rsid w:val="004A2854"/>
    <w:rsid w:val="004A653B"/>
    <w:rsid w:val="004A6F1B"/>
    <w:rsid w:val="004B1834"/>
    <w:rsid w:val="004B29F8"/>
    <w:rsid w:val="004B3001"/>
    <w:rsid w:val="004B3A29"/>
    <w:rsid w:val="004B437C"/>
    <w:rsid w:val="004B47AB"/>
    <w:rsid w:val="004C13EB"/>
    <w:rsid w:val="004C4A76"/>
    <w:rsid w:val="004C60D1"/>
    <w:rsid w:val="004D542D"/>
    <w:rsid w:val="004D58AC"/>
    <w:rsid w:val="004E232F"/>
    <w:rsid w:val="004E398C"/>
    <w:rsid w:val="004E7B36"/>
    <w:rsid w:val="004F5A1A"/>
    <w:rsid w:val="004F5C23"/>
    <w:rsid w:val="00503D63"/>
    <w:rsid w:val="005055D5"/>
    <w:rsid w:val="00512E06"/>
    <w:rsid w:val="0051567F"/>
    <w:rsid w:val="00517418"/>
    <w:rsid w:val="00520371"/>
    <w:rsid w:val="00521559"/>
    <w:rsid w:val="005248C1"/>
    <w:rsid w:val="00530E98"/>
    <w:rsid w:val="00531F94"/>
    <w:rsid w:val="005327B1"/>
    <w:rsid w:val="00533DA1"/>
    <w:rsid w:val="00541489"/>
    <w:rsid w:val="00542C23"/>
    <w:rsid w:val="00546490"/>
    <w:rsid w:val="00557412"/>
    <w:rsid w:val="00557E1F"/>
    <w:rsid w:val="00562D52"/>
    <w:rsid w:val="0056578A"/>
    <w:rsid w:val="0056595B"/>
    <w:rsid w:val="00565F3D"/>
    <w:rsid w:val="00566468"/>
    <w:rsid w:val="005703D0"/>
    <w:rsid w:val="00571271"/>
    <w:rsid w:val="00571774"/>
    <w:rsid w:val="00571C0D"/>
    <w:rsid w:val="00571DB3"/>
    <w:rsid w:val="00572C4C"/>
    <w:rsid w:val="00575AB3"/>
    <w:rsid w:val="0057605E"/>
    <w:rsid w:val="00576700"/>
    <w:rsid w:val="00576E09"/>
    <w:rsid w:val="00577261"/>
    <w:rsid w:val="00581DB2"/>
    <w:rsid w:val="00585ED0"/>
    <w:rsid w:val="00587EF6"/>
    <w:rsid w:val="00592B57"/>
    <w:rsid w:val="00594747"/>
    <w:rsid w:val="00594844"/>
    <w:rsid w:val="00596508"/>
    <w:rsid w:val="0059706F"/>
    <w:rsid w:val="005A47EC"/>
    <w:rsid w:val="005A646E"/>
    <w:rsid w:val="005A6F41"/>
    <w:rsid w:val="005A7AE7"/>
    <w:rsid w:val="005B0886"/>
    <w:rsid w:val="005B50EA"/>
    <w:rsid w:val="005B5C29"/>
    <w:rsid w:val="005C1E38"/>
    <w:rsid w:val="005C6DD2"/>
    <w:rsid w:val="005D15B8"/>
    <w:rsid w:val="005D48EC"/>
    <w:rsid w:val="005E150A"/>
    <w:rsid w:val="005E28CB"/>
    <w:rsid w:val="005E3DB4"/>
    <w:rsid w:val="005E6DEE"/>
    <w:rsid w:val="005E7DD0"/>
    <w:rsid w:val="005E7DD5"/>
    <w:rsid w:val="005F3176"/>
    <w:rsid w:val="00601AD9"/>
    <w:rsid w:val="00601C53"/>
    <w:rsid w:val="00603182"/>
    <w:rsid w:val="0060470D"/>
    <w:rsid w:val="00610504"/>
    <w:rsid w:val="006111D5"/>
    <w:rsid w:val="006111F5"/>
    <w:rsid w:val="0061248B"/>
    <w:rsid w:val="006170EE"/>
    <w:rsid w:val="00623E11"/>
    <w:rsid w:val="00630CBB"/>
    <w:rsid w:val="00631646"/>
    <w:rsid w:val="00633017"/>
    <w:rsid w:val="00635EE5"/>
    <w:rsid w:val="006411DE"/>
    <w:rsid w:val="006448C5"/>
    <w:rsid w:val="006555BD"/>
    <w:rsid w:val="00660433"/>
    <w:rsid w:val="0066377C"/>
    <w:rsid w:val="006676E2"/>
    <w:rsid w:val="00667DDE"/>
    <w:rsid w:val="006757EF"/>
    <w:rsid w:val="00675AE1"/>
    <w:rsid w:val="00676117"/>
    <w:rsid w:val="00682B8C"/>
    <w:rsid w:val="00683ED1"/>
    <w:rsid w:val="00685EB4"/>
    <w:rsid w:val="0068670A"/>
    <w:rsid w:val="006871BB"/>
    <w:rsid w:val="00691543"/>
    <w:rsid w:val="00692D76"/>
    <w:rsid w:val="006945DE"/>
    <w:rsid w:val="00695861"/>
    <w:rsid w:val="00696681"/>
    <w:rsid w:val="006A0D26"/>
    <w:rsid w:val="006A4C05"/>
    <w:rsid w:val="006A7CE6"/>
    <w:rsid w:val="006A7D00"/>
    <w:rsid w:val="006B5540"/>
    <w:rsid w:val="006C2B84"/>
    <w:rsid w:val="006C2E3B"/>
    <w:rsid w:val="006C3DFC"/>
    <w:rsid w:val="006C6BA8"/>
    <w:rsid w:val="006C6C95"/>
    <w:rsid w:val="006D08C7"/>
    <w:rsid w:val="006D203C"/>
    <w:rsid w:val="006D4173"/>
    <w:rsid w:val="006D5D28"/>
    <w:rsid w:val="006E05B0"/>
    <w:rsid w:val="006E210A"/>
    <w:rsid w:val="006E260B"/>
    <w:rsid w:val="00701D05"/>
    <w:rsid w:val="00702BE5"/>
    <w:rsid w:val="00710490"/>
    <w:rsid w:val="00712A43"/>
    <w:rsid w:val="00714CF9"/>
    <w:rsid w:val="007155B8"/>
    <w:rsid w:val="0072582C"/>
    <w:rsid w:val="0073240E"/>
    <w:rsid w:val="007373E7"/>
    <w:rsid w:val="00737AB4"/>
    <w:rsid w:val="0074214A"/>
    <w:rsid w:val="007424F5"/>
    <w:rsid w:val="0074442C"/>
    <w:rsid w:val="00747B81"/>
    <w:rsid w:val="00750D68"/>
    <w:rsid w:val="007535CB"/>
    <w:rsid w:val="007545FE"/>
    <w:rsid w:val="00755111"/>
    <w:rsid w:val="00762580"/>
    <w:rsid w:val="007631E4"/>
    <w:rsid w:val="0076395B"/>
    <w:rsid w:val="00764FC4"/>
    <w:rsid w:val="00771227"/>
    <w:rsid w:val="00775449"/>
    <w:rsid w:val="007764F6"/>
    <w:rsid w:val="00777A2F"/>
    <w:rsid w:val="007806E6"/>
    <w:rsid w:val="0078521C"/>
    <w:rsid w:val="00787B6E"/>
    <w:rsid w:val="00790847"/>
    <w:rsid w:val="00792D8E"/>
    <w:rsid w:val="007976DC"/>
    <w:rsid w:val="007A3489"/>
    <w:rsid w:val="007A75E1"/>
    <w:rsid w:val="007B328C"/>
    <w:rsid w:val="007B4390"/>
    <w:rsid w:val="007B448B"/>
    <w:rsid w:val="007B4F54"/>
    <w:rsid w:val="007B4FB8"/>
    <w:rsid w:val="007B5701"/>
    <w:rsid w:val="007B62B5"/>
    <w:rsid w:val="007C19A6"/>
    <w:rsid w:val="007C20F1"/>
    <w:rsid w:val="007C3A83"/>
    <w:rsid w:val="007C58DB"/>
    <w:rsid w:val="007C5AB3"/>
    <w:rsid w:val="007E153B"/>
    <w:rsid w:val="007E3CCB"/>
    <w:rsid w:val="007E3E10"/>
    <w:rsid w:val="007E5ED6"/>
    <w:rsid w:val="007E78D0"/>
    <w:rsid w:val="007F43B0"/>
    <w:rsid w:val="007F49AD"/>
    <w:rsid w:val="007F501D"/>
    <w:rsid w:val="007F5E1D"/>
    <w:rsid w:val="0080199E"/>
    <w:rsid w:val="0080610A"/>
    <w:rsid w:val="008152E5"/>
    <w:rsid w:val="00823703"/>
    <w:rsid w:val="00830A17"/>
    <w:rsid w:val="00831718"/>
    <w:rsid w:val="0083306C"/>
    <w:rsid w:val="008349B5"/>
    <w:rsid w:val="008351F7"/>
    <w:rsid w:val="0084068A"/>
    <w:rsid w:val="008428C9"/>
    <w:rsid w:val="0084648A"/>
    <w:rsid w:val="00853805"/>
    <w:rsid w:val="00855097"/>
    <w:rsid w:val="0086305F"/>
    <w:rsid w:val="00863408"/>
    <w:rsid w:val="00866E51"/>
    <w:rsid w:val="008674AA"/>
    <w:rsid w:val="00870508"/>
    <w:rsid w:val="00882B9B"/>
    <w:rsid w:val="00885075"/>
    <w:rsid w:val="008854C8"/>
    <w:rsid w:val="00890DD8"/>
    <w:rsid w:val="00891E7D"/>
    <w:rsid w:val="008924D4"/>
    <w:rsid w:val="00892F6A"/>
    <w:rsid w:val="008A04AE"/>
    <w:rsid w:val="008A2229"/>
    <w:rsid w:val="008A3EFF"/>
    <w:rsid w:val="008B01BD"/>
    <w:rsid w:val="008B58BB"/>
    <w:rsid w:val="008B6EE5"/>
    <w:rsid w:val="008C0A4F"/>
    <w:rsid w:val="008C6EDB"/>
    <w:rsid w:val="008D07E2"/>
    <w:rsid w:val="008D1807"/>
    <w:rsid w:val="008D21E9"/>
    <w:rsid w:val="008D3BE4"/>
    <w:rsid w:val="008D3E81"/>
    <w:rsid w:val="008E5BDE"/>
    <w:rsid w:val="008F288E"/>
    <w:rsid w:val="008F2E4E"/>
    <w:rsid w:val="00901329"/>
    <w:rsid w:val="0090538A"/>
    <w:rsid w:val="00905ACA"/>
    <w:rsid w:val="00907F6E"/>
    <w:rsid w:val="00912E02"/>
    <w:rsid w:val="0091584C"/>
    <w:rsid w:val="00920846"/>
    <w:rsid w:val="00920A21"/>
    <w:rsid w:val="00924910"/>
    <w:rsid w:val="0093004A"/>
    <w:rsid w:val="0093095C"/>
    <w:rsid w:val="00931E83"/>
    <w:rsid w:val="00940FA7"/>
    <w:rsid w:val="00943B46"/>
    <w:rsid w:val="009469D9"/>
    <w:rsid w:val="00950BC8"/>
    <w:rsid w:val="009552F9"/>
    <w:rsid w:val="009653DB"/>
    <w:rsid w:val="009660DC"/>
    <w:rsid w:val="009669DC"/>
    <w:rsid w:val="00967D5F"/>
    <w:rsid w:val="009711F3"/>
    <w:rsid w:val="009734AE"/>
    <w:rsid w:val="009807FB"/>
    <w:rsid w:val="00985126"/>
    <w:rsid w:val="009929C5"/>
    <w:rsid w:val="00993BE0"/>
    <w:rsid w:val="009A1251"/>
    <w:rsid w:val="009A1EFC"/>
    <w:rsid w:val="009A225D"/>
    <w:rsid w:val="009A4540"/>
    <w:rsid w:val="009A57A5"/>
    <w:rsid w:val="009A73FC"/>
    <w:rsid w:val="009A7FF6"/>
    <w:rsid w:val="009B5334"/>
    <w:rsid w:val="009C36E7"/>
    <w:rsid w:val="009C6886"/>
    <w:rsid w:val="009C728E"/>
    <w:rsid w:val="009D1A1B"/>
    <w:rsid w:val="009D4CCF"/>
    <w:rsid w:val="009E5005"/>
    <w:rsid w:val="009F48E0"/>
    <w:rsid w:val="009F4CD6"/>
    <w:rsid w:val="009F6A07"/>
    <w:rsid w:val="00A0510C"/>
    <w:rsid w:val="00A05A35"/>
    <w:rsid w:val="00A10362"/>
    <w:rsid w:val="00A10A3E"/>
    <w:rsid w:val="00A11404"/>
    <w:rsid w:val="00A13A29"/>
    <w:rsid w:val="00A13DF7"/>
    <w:rsid w:val="00A1663C"/>
    <w:rsid w:val="00A17884"/>
    <w:rsid w:val="00A355CA"/>
    <w:rsid w:val="00A37E53"/>
    <w:rsid w:val="00A50A1E"/>
    <w:rsid w:val="00A527B4"/>
    <w:rsid w:val="00A52D5E"/>
    <w:rsid w:val="00A543D6"/>
    <w:rsid w:val="00A555F3"/>
    <w:rsid w:val="00A55E72"/>
    <w:rsid w:val="00A61330"/>
    <w:rsid w:val="00A64372"/>
    <w:rsid w:val="00A652A9"/>
    <w:rsid w:val="00A66B93"/>
    <w:rsid w:val="00A711A7"/>
    <w:rsid w:val="00A738BD"/>
    <w:rsid w:val="00A743D9"/>
    <w:rsid w:val="00A7553C"/>
    <w:rsid w:val="00A773CA"/>
    <w:rsid w:val="00A84242"/>
    <w:rsid w:val="00A84544"/>
    <w:rsid w:val="00A914DD"/>
    <w:rsid w:val="00A92802"/>
    <w:rsid w:val="00A934A9"/>
    <w:rsid w:val="00AA0B89"/>
    <w:rsid w:val="00AA210E"/>
    <w:rsid w:val="00AA2F41"/>
    <w:rsid w:val="00AA7D4C"/>
    <w:rsid w:val="00AB1CFF"/>
    <w:rsid w:val="00AB4BB5"/>
    <w:rsid w:val="00AB7501"/>
    <w:rsid w:val="00AC20F1"/>
    <w:rsid w:val="00AC250E"/>
    <w:rsid w:val="00AC3DB8"/>
    <w:rsid w:val="00AC778D"/>
    <w:rsid w:val="00AD7943"/>
    <w:rsid w:val="00AD7C7B"/>
    <w:rsid w:val="00AE583E"/>
    <w:rsid w:val="00AE5B14"/>
    <w:rsid w:val="00AE5D15"/>
    <w:rsid w:val="00AE631D"/>
    <w:rsid w:val="00AE68E2"/>
    <w:rsid w:val="00AE73B3"/>
    <w:rsid w:val="00AF16EB"/>
    <w:rsid w:val="00AF68D7"/>
    <w:rsid w:val="00B00286"/>
    <w:rsid w:val="00B01FCD"/>
    <w:rsid w:val="00B20B42"/>
    <w:rsid w:val="00B23FEC"/>
    <w:rsid w:val="00B24C90"/>
    <w:rsid w:val="00B3056B"/>
    <w:rsid w:val="00B31EDD"/>
    <w:rsid w:val="00B377EB"/>
    <w:rsid w:val="00B44D06"/>
    <w:rsid w:val="00B462BB"/>
    <w:rsid w:val="00B4675B"/>
    <w:rsid w:val="00B50333"/>
    <w:rsid w:val="00B50E21"/>
    <w:rsid w:val="00B54E5C"/>
    <w:rsid w:val="00B60AC2"/>
    <w:rsid w:val="00B61989"/>
    <w:rsid w:val="00B62152"/>
    <w:rsid w:val="00B6394B"/>
    <w:rsid w:val="00B64EBE"/>
    <w:rsid w:val="00B67EDD"/>
    <w:rsid w:val="00B71621"/>
    <w:rsid w:val="00B7489C"/>
    <w:rsid w:val="00B7596B"/>
    <w:rsid w:val="00B774D0"/>
    <w:rsid w:val="00B7790C"/>
    <w:rsid w:val="00B82E1C"/>
    <w:rsid w:val="00B845B1"/>
    <w:rsid w:val="00BA2E3C"/>
    <w:rsid w:val="00BA50D5"/>
    <w:rsid w:val="00BB3270"/>
    <w:rsid w:val="00BB5952"/>
    <w:rsid w:val="00BB7EDB"/>
    <w:rsid w:val="00BC2F81"/>
    <w:rsid w:val="00BC32F4"/>
    <w:rsid w:val="00BD443E"/>
    <w:rsid w:val="00BD4FAD"/>
    <w:rsid w:val="00BD74F7"/>
    <w:rsid w:val="00BD7928"/>
    <w:rsid w:val="00BE0A87"/>
    <w:rsid w:val="00BE4DAF"/>
    <w:rsid w:val="00BF25C2"/>
    <w:rsid w:val="00BF407B"/>
    <w:rsid w:val="00C005FC"/>
    <w:rsid w:val="00C02934"/>
    <w:rsid w:val="00C1082A"/>
    <w:rsid w:val="00C115D7"/>
    <w:rsid w:val="00C11D06"/>
    <w:rsid w:val="00C121A9"/>
    <w:rsid w:val="00C1456B"/>
    <w:rsid w:val="00C201F8"/>
    <w:rsid w:val="00C23870"/>
    <w:rsid w:val="00C24833"/>
    <w:rsid w:val="00C27EA4"/>
    <w:rsid w:val="00C350DC"/>
    <w:rsid w:val="00C360F6"/>
    <w:rsid w:val="00C37F41"/>
    <w:rsid w:val="00C43705"/>
    <w:rsid w:val="00C43D13"/>
    <w:rsid w:val="00C459DF"/>
    <w:rsid w:val="00C4700D"/>
    <w:rsid w:val="00C479AA"/>
    <w:rsid w:val="00C50710"/>
    <w:rsid w:val="00C52888"/>
    <w:rsid w:val="00C54359"/>
    <w:rsid w:val="00C564E6"/>
    <w:rsid w:val="00C6122E"/>
    <w:rsid w:val="00C615CD"/>
    <w:rsid w:val="00C63ADB"/>
    <w:rsid w:val="00C678D9"/>
    <w:rsid w:val="00C7371D"/>
    <w:rsid w:val="00C7447F"/>
    <w:rsid w:val="00C7629C"/>
    <w:rsid w:val="00C76A86"/>
    <w:rsid w:val="00C77A77"/>
    <w:rsid w:val="00C82AF3"/>
    <w:rsid w:val="00C85052"/>
    <w:rsid w:val="00C87601"/>
    <w:rsid w:val="00C90953"/>
    <w:rsid w:val="00C9186D"/>
    <w:rsid w:val="00CB4575"/>
    <w:rsid w:val="00CC1689"/>
    <w:rsid w:val="00CC2AB3"/>
    <w:rsid w:val="00CD0C42"/>
    <w:rsid w:val="00CD11BB"/>
    <w:rsid w:val="00CD1A0A"/>
    <w:rsid w:val="00CD4D0D"/>
    <w:rsid w:val="00CD6B0D"/>
    <w:rsid w:val="00CE5F17"/>
    <w:rsid w:val="00CF3038"/>
    <w:rsid w:val="00CF35F2"/>
    <w:rsid w:val="00CF4C21"/>
    <w:rsid w:val="00CF6A39"/>
    <w:rsid w:val="00CF788D"/>
    <w:rsid w:val="00D02DE1"/>
    <w:rsid w:val="00D06F78"/>
    <w:rsid w:val="00D10028"/>
    <w:rsid w:val="00D11818"/>
    <w:rsid w:val="00D17F8E"/>
    <w:rsid w:val="00D2071D"/>
    <w:rsid w:val="00D232F1"/>
    <w:rsid w:val="00D30491"/>
    <w:rsid w:val="00D3123E"/>
    <w:rsid w:val="00D32487"/>
    <w:rsid w:val="00D34CBA"/>
    <w:rsid w:val="00D377F1"/>
    <w:rsid w:val="00D40274"/>
    <w:rsid w:val="00D45554"/>
    <w:rsid w:val="00D46C56"/>
    <w:rsid w:val="00D55316"/>
    <w:rsid w:val="00D614DC"/>
    <w:rsid w:val="00D63896"/>
    <w:rsid w:val="00D65100"/>
    <w:rsid w:val="00D72AC1"/>
    <w:rsid w:val="00D75B90"/>
    <w:rsid w:val="00D82351"/>
    <w:rsid w:val="00D846CF"/>
    <w:rsid w:val="00D864D2"/>
    <w:rsid w:val="00D93002"/>
    <w:rsid w:val="00D93A08"/>
    <w:rsid w:val="00D9463F"/>
    <w:rsid w:val="00D94E31"/>
    <w:rsid w:val="00D95539"/>
    <w:rsid w:val="00D969AF"/>
    <w:rsid w:val="00DA3CEB"/>
    <w:rsid w:val="00DB085C"/>
    <w:rsid w:val="00DB1DAE"/>
    <w:rsid w:val="00DB1F8B"/>
    <w:rsid w:val="00DB5151"/>
    <w:rsid w:val="00DB5625"/>
    <w:rsid w:val="00DC0AB5"/>
    <w:rsid w:val="00DC399A"/>
    <w:rsid w:val="00DE1384"/>
    <w:rsid w:val="00DE1B14"/>
    <w:rsid w:val="00DE5438"/>
    <w:rsid w:val="00DE553C"/>
    <w:rsid w:val="00DE6B7F"/>
    <w:rsid w:val="00DF11B1"/>
    <w:rsid w:val="00DF4738"/>
    <w:rsid w:val="00DF5157"/>
    <w:rsid w:val="00E02AB7"/>
    <w:rsid w:val="00E03695"/>
    <w:rsid w:val="00E039D3"/>
    <w:rsid w:val="00E10D4B"/>
    <w:rsid w:val="00E15F1C"/>
    <w:rsid w:val="00E17202"/>
    <w:rsid w:val="00E23107"/>
    <w:rsid w:val="00E23124"/>
    <w:rsid w:val="00E26F3D"/>
    <w:rsid w:val="00E3100C"/>
    <w:rsid w:val="00E310B3"/>
    <w:rsid w:val="00E31225"/>
    <w:rsid w:val="00E31591"/>
    <w:rsid w:val="00E36098"/>
    <w:rsid w:val="00E37434"/>
    <w:rsid w:val="00E42E44"/>
    <w:rsid w:val="00E430C1"/>
    <w:rsid w:val="00E543F6"/>
    <w:rsid w:val="00E54DD0"/>
    <w:rsid w:val="00E56268"/>
    <w:rsid w:val="00E566ED"/>
    <w:rsid w:val="00E56C29"/>
    <w:rsid w:val="00E57186"/>
    <w:rsid w:val="00E6236B"/>
    <w:rsid w:val="00E62443"/>
    <w:rsid w:val="00E705DC"/>
    <w:rsid w:val="00E740AE"/>
    <w:rsid w:val="00E7780E"/>
    <w:rsid w:val="00E83808"/>
    <w:rsid w:val="00E8625B"/>
    <w:rsid w:val="00E90F0E"/>
    <w:rsid w:val="00E9142E"/>
    <w:rsid w:val="00E96E69"/>
    <w:rsid w:val="00E974BC"/>
    <w:rsid w:val="00EA076C"/>
    <w:rsid w:val="00EA2484"/>
    <w:rsid w:val="00EA4676"/>
    <w:rsid w:val="00EA484D"/>
    <w:rsid w:val="00EA5B01"/>
    <w:rsid w:val="00EB4DF8"/>
    <w:rsid w:val="00EB7D37"/>
    <w:rsid w:val="00EC0A4F"/>
    <w:rsid w:val="00EC61B0"/>
    <w:rsid w:val="00ED473A"/>
    <w:rsid w:val="00EE0234"/>
    <w:rsid w:val="00EE0372"/>
    <w:rsid w:val="00EE18C0"/>
    <w:rsid w:val="00EE275D"/>
    <w:rsid w:val="00EE2B75"/>
    <w:rsid w:val="00EE5FBD"/>
    <w:rsid w:val="00EE6F22"/>
    <w:rsid w:val="00EF4C1D"/>
    <w:rsid w:val="00EF7CFB"/>
    <w:rsid w:val="00F01214"/>
    <w:rsid w:val="00F024EB"/>
    <w:rsid w:val="00F04C5A"/>
    <w:rsid w:val="00F10D4C"/>
    <w:rsid w:val="00F128C4"/>
    <w:rsid w:val="00F128F0"/>
    <w:rsid w:val="00F2161E"/>
    <w:rsid w:val="00F35A6D"/>
    <w:rsid w:val="00F37154"/>
    <w:rsid w:val="00F47AD4"/>
    <w:rsid w:val="00F607DD"/>
    <w:rsid w:val="00F6297E"/>
    <w:rsid w:val="00F63D23"/>
    <w:rsid w:val="00F64295"/>
    <w:rsid w:val="00F74E4B"/>
    <w:rsid w:val="00F767F6"/>
    <w:rsid w:val="00F76CB2"/>
    <w:rsid w:val="00F817F3"/>
    <w:rsid w:val="00F83A13"/>
    <w:rsid w:val="00F92487"/>
    <w:rsid w:val="00F95683"/>
    <w:rsid w:val="00F9593A"/>
    <w:rsid w:val="00FA5ADE"/>
    <w:rsid w:val="00FB01E1"/>
    <w:rsid w:val="00FB0AF3"/>
    <w:rsid w:val="00FB2600"/>
    <w:rsid w:val="00FB2DAA"/>
    <w:rsid w:val="00FB48D2"/>
    <w:rsid w:val="00FB7742"/>
    <w:rsid w:val="00FC6082"/>
    <w:rsid w:val="00FC7953"/>
    <w:rsid w:val="00FD0659"/>
    <w:rsid w:val="00FD398B"/>
    <w:rsid w:val="00FD5708"/>
    <w:rsid w:val="00FD603F"/>
    <w:rsid w:val="00FD6D50"/>
    <w:rsid w:val="00FD759C"/>
    <w:rsid w:val="00FE4A07"/>
    <w:rsid w:val="00FE57F9"/>
    <w:rsid w:val="00FF0C36"/>
    <w:rsid w:val="00FF190E"/>
    <w:rsid w:val="00FF270A"/>
    <w:rsid w:val="00FF2E2B"/>
    <w:rsid w:val="00FF5414"/>
    <w:rsid w:val="071B7702"/>
    <w:rsid w:val="0C24BA56"/>
    <w:rsid w:val="1AFFFEC8"/>
    <w:rsid w:val="3024ADF9"/>
    <w:rsid w:val="3EDFD785"/>
    <w:rsid w:val="5344DE43"/>
    <w:rsid w:val="669A9055"/>
    <w:rsid w:val="746BE5F7"/>
    <w:rsid w:val="7B61D03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41B38"/>
  <w15:docId w15:val="{619384BD-EBBA-4994-B715-E1E4DE2A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autoRedefine/>
    <w:uiPriority w:val="34"/>
    <w:qFormat/>
    <w:rsid w:val="00AE68E2"/>
    <w:pPr>
      <w:numPr>
        <w:numId w:val="42"/>
      </w:numPr>
      <w:tabs>
        <w:tab w:val="left" w:pos="680"/>
      </w:tabs>
      <w:snapToGrid w:val="0"/>
      <w:spacing w:after="130" w:line="360" w:lineRule="auto"/>
      <w:contextualSpacing/>
    </w:pPr>
    <w:rPr>
      <w:rFonts w:ascii="Arial" w:hAnsi="Arial" w:cs="Arial"/>
      <w:color w:val="000000" w:themeColor="text1"/>
      <w:spacing w:val="0"/>
      <w:lang w:eastAsia="de-CH"/>
    </w:rPr>
  </w:style>
  <w:style w:type="character" w:styleId="Hervorhebung">
    <w:name w:val="Emphasis"/>
    <w:basedOn w:val="Absatz-Standardschriftart"/>
    <w:uiPriority w:val="20"/>
    <w:qFormat/>
    <w:rsid w:val="00AE68E2"/>
    <w:rPr>
      <w:i/>
      <w:iCs/>
    </w:rPr>
  </w:style>
  <w:style w:type="paragraph" w:customStyle="1" w:styleId="Formatvorlage2">
    <w:name w:val="Formatvorlage2"/>
    <w:basedOn w:val="Standard"/>
    <w:rsid w:val="00AE68E2"/>
    <w:pPr>
      <w:tabs>
        <w:tab w:val="num" w:pos="432"/>
      </w:tabs>
      <w:spacing w:before="120" w:after="120" w:line="360" w:lineRule="auto"/>
      <w:ind w:left="432" w:hanging="432"/>
      <w:jc w:val="both"/>
    </w:pPr>
    <w:rPr>
      <w:rFonts w:ascii="Arial" w:eastAsia="Times New Roman" w:hAnsi="Arial" w:cs="Times New Roman"/>
      <w:spacing w:val="0"/>
      <w:sz w:val="28"/>
      <w:szCs w:val="24"/>
      <w:lang w:val="de-DE" w:eastAsia="de-DE"/>
    </w:rPr>
  </w:style>
  <w:style w:type="table" w:customStyle="1" w:styleId="Tabellenraster2">
    <w:name w:val="Tabellenraster2"/>
    <w:basedOn w:val="NormaleTabelle"/>
    <w:rsid w:val="001F0569"/>
    <w:pPr>
      <w:spacing w:after="0"/>
    </w:pPr>
    <w:rPr>
      <w:rFonts w:ascii="Open Sans SemiCondensed" w:eastAsia="Open Sans SemiCondensed" w:hAnsi="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74214A"/>
    <w:rPr>
      <w:rFonts w:ascii="Segoe UI" w:hAnsi="Segoe UI" w:cs="Segoe UI" w:hint="default"/>
      <w:sz w:val="18"/>
      <w:szCs w:val="18"/>
    </w:rPr>
  </w:style>
  <w:style w:type="character" w:customStyle="1" w:styleId="cf11">
    <w:name w:val="cf11"/>
    <w:basedOn w:val="Absatz-Standardschriftart"/>
    <w:rsid w:val="007421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0784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96172763">
      <w:bodyDiv w:val="1"/>
      <w:marLeft w:val="0"/>
      <w:marRight w:val="0"/>
      <w:marTop w:val="0"/>
      <w:marBottom w:val="0"/>
      <w:divBdr>
        <w:top w:val="none" w:sz="0" w:space="0" w:color="auto"/>
        <w:left w:val="none" w:sz="0" w:space="0" w:color="auto"/>
        <w:bottom w:val="none" w:sz="0" w:space="0" w:color="auto"/>
        <w:right w:val="none" w:sz="0" w:space="0" w:color="auto"/>
      </w:divBdr>
    </w:div>
    <w:div w:id="1247809150">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orschung-autismus.ch" TargetMode="External"/><Relationship Id="rId17" Type="http://schemas.openxmlformats.org/officeDocument/2006/relationships/hyperlink" Target="mailto:andreas.eckert@hfh.ch" TargetMode="External"/><Relationship Id="rId2" Type="http://schemas.openxmlformats.org/officeDocument/2006/relationships/customXml" Target="../customXml/item2.xml"/><Relationship Id="rId16" Type="http://schemas.openxmlformats.org/officeDocument/2006/relationships/hyperlink" Target="https://hfe-hummeli.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va.stucki@students.unibe.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autismus.ch" TargetMode="External"/><Relationship Id="rId2" Type="http://schemas.openxmlformats.org/officeDocument/2006/relationships/hyperlink" Target="https://transfer.vet/lernende-im-autismus-spektrum-in-der-sekundarstufe-ii" TargetMode="External"/><Relationship Id="rId1" Type="http://schemas.openxmlformats.org/officeDocument/2006/relationships/hyperlink" Target="https://www.hfh.ch/sites/default/files/documents/pfau_forschungsbericht_autismus_sekii_final_25_9_23_0.pdf"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3230</Words>
  <Characters>20355</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Lernende im Autismus-Spektrum auf der Sekundarstufe II_x000d_</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Lernende im Autismus-Spektrum auf der Sekundarstufe II_x000d_</dc:title>
  <dc:subject/>
  <dc:creator>Eva Stucki;Andreas Eckert_x000d_</dc:creator>
  <cp:keywords>Autismus-Spektrum-Störung, schulische Integration, Sekundarstufe II, Forschung, Partizipation / trouble du spectre de l'autisme, intégration scolaire, degré secondaire II, recherche, participation </cp:keywords>
  <cp:lastModifiedBy>Blank, Michael</cp:lastModifiedBy>
  <cp:revision>15</cp:revision>
  <cp:lastPrinted>2024-08-27T07:10:00Z</cp:lastPrinted>
  <dcterms:created xsi:type="dcterms:W3CDTF">2024-08-27T07:10:00Z</dcterms:created>
  <dcterms:modified xsi:type="dcterms:W3CDTF">2024-08-27T13:06:00Z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