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538DA" w14:textId="01750CE0" w:rsidR="001114E2" w:rsidRPr="0020358C" w:rsidRDefault="00DF52A3" w:rsidP="00FF2E2B">
      <w:pPr>
        <w:pStyle w:val="Titel"/>
        <w:rPr>
          <w:lang w:val="de-CH"/>
        </w:rPr>
      </w:pPr>
      <w:bookmarkStart w:id="0" w:name="_Hlk139371781"/>
      <w:bookmarkEnd w:id="0"/>
      <w:r>
        <w:rPr>
          <w:lang w:val="de-CH"/>
        </w:rPr>
        <w:t>Das Bildungsprojekt «</w:t>
      </w:r>
      <w:r w:rsidR="00987EF4" w:rsidRPr="7DA45637">
        <w:rPr>
          <w:lang w:val="de-CH"/>
        </w:rPr>
        <w:t>Kirchner tanzen</w:t>
      </w:r>
      <w:r>
        <w:rPr>
          <w:lang w:val="de-CH"/>
        </w:rPr>
        <w:t>»</w:t>
      </w:r>
      <w:r w:rsidR="00740C13">
        <w:rPr>
          <w:lang w:val="de-CH"/>
        </w:rPr>
        <w:t xml:space="preserve"> fördert Teilhabe und Inklusion</w:t>
      </w:r>
    </w:p>
    <w:p w14:paraId="3AB682B1" w14:textId="20E17919" w:rsidR="001114E2" w:rsidRPr="009A73FC" w:rsidRDefault="00C22CD3" w:rsidP="006C2B84">
      <w:pPr>
        <w:pStyle w:val="Author"/>
        <w:rPr>
          <w:rFonts w:cs="Open Sans SemiCondensed"/>
          <w:lang w:val="de-CH"/>
        </w:rPr>
      </w:pPr>
      <w:r>
        <w:rPr>
          <w:rFonts w:cs="Open Sans SemiCondensed"/>
          <w:lang w:val="de-CH"/>
        </w:rPr>
        <w:t xml:space="preserve">Erika </w:t>
      </w:r>
      <w:r w:rsidR="00987EF4">
        <w:rPr>
          <w:rFonts w:cs="Open Sans SemiCondensed"/>
          <w:lang w:val="de-CH"/>
        </w:rPr>
        <w:t>Holenweger</w:t>
      </w:r>
      <w:r w:rsidR="001161D6" w:rsidRPr="009A73FC">
        <w:rPr>
          <w:rFonts w:cs="Open Sans SemiCondensed"/>
          <w:lang w:val="de-CH"/>
        </w:rPr>
        <w:t xml:space="preserve"> </w:t>
      </w:r>
      <w:r w:rsidR="00987EF4">
        <w:rPr>
          <w:rFonts w:cs="Open Sans SemiCondensed"/>
          <w:lang w:val="de-CH"/>
        </w:rPr>
        <w:t xml:space="preserve">und </w:t>
      </w:r>
      <w:r>
        <w:rPr>
          <w:rFonts w:cs="Open Sans SemiCondensed"/>
          <w:lang w:val="de-CH"/>
        </w:rPr>
        <w:t xml:space="preserve">Sara </w:t>
      </w:r>
      <w:r w:rsidR="00987EF4">
        <w:rPr>
          <w:rFonts w:cs="Open Sans SemiCondensed"/>
          <w:lang w:val="de-CH"/>
        </w:rPr>
        <w:t>Smidt Bill</w:t>
      </w:r>
    </w:p>
    <w:p w14:paraId="6B068DE1" w14:textId="7DAA7C33" w:rsidR="001114E2" w:rsidRDefault="00985126" w:rsidP="000352CE">
      <w:pPr>
        <w:pStyle w:val="Abstract"/>
        <w:rPr>
          <w:rFonts w:asciiTheme="minorHAnsi" w:hAnsiTheme="minorHAnsi" w:cs="Calibri"/>
          <w:lang w:val="de-CH"/>
        </w:rPr>
      </w:pPr>
      <w:r w:rsidRPr="00237079">
        <w:rPr>
          <w:rFonts w:cs="Open Sans SemiCondensed"/>
          <w:lang w:val="de-CH"/>
        </w:rPr>
        <w:t>Zusammenfassung</w:t>
      </w:r>
      <w:r w:rsidR="00E7780E" w:rsidRPr="00237079">
        <w:rPr>
          <w:rFonts w:cs="Open Sans SemiCondensed"/>
          <w:lang w:val="de-CH"/>
        </w:rPr>
        <w:br/>
      </w:r>
      <w:r w:rsidR="00D836B2">
        <w:rPr>
          <w:rFonts w:asciiTheme="minorHAnsi" w:hAnsiTheme="minorHAnsi" w:cs="Calibri"/>
          <w:lang w:val="de-CH"/>
        </w:rPr>
        <w:t xml:space="preserve">Im </w:t>
      </w:r>
      <w:r w:rsidR="00D836B2" w:rsidRPr="001F34C9">
        <w:rPr>
          <w:rFonts w:asciiTheme="minorHAnsi" w:hAnsiTheme="minorHAnsi" w:cs="Calibri"/>
          <w:lang w:val="de-CH"/>
        </w:rPr>
        <w:t>Pilotprojekt</w:t>
      </w:r>
      <w:r w:rsidR="00D836B2" w:rsidRPr="001F34C9">
        <w:rPr>
          <w:rFonts w:asciiTheme="minorHAnsi" w:hAnsiTheme="minorHAnsi" w:cs="Calibri" w:hint="cs"/>
          <w:lang w:val="de-CH"/>
        </w:rPr>
        <w:t xml:space="preserve"> </w:t>
      </w:r>
      <w:r w:rsidR="001F34C9" w:rsidRPr="001F34C9">
        <w:rPr>
          <w:rFonts w:asciiTheme="minorHAnsi" w:hAnsiTheme="minorHAnsi" w:cs="Calibri" w:hint="cs"/>
          <w:lang w:val="de-CH"/>
        </w:rPr>
        <w:t>«</w:t>
      </w:r>
      <w:r w:rsidR="001F34C9" w:rsidRPr="001F34C9">
        <w:rPr>
          <w:rFonts w:asciiTheme="minorHAnsi" w:hAnsiTheme="minorHAnsi" w:cs="Calibri"/>
          <w:lang w:val="de-CH"/>
        </w:rPr>
        <w:t>Kirchner tanzen</w:t>
      </w:r>
      <w:r w:rsidR="001F34C9" w:rsidRPr="001F34C9">
        <w:rPr>
          <w:rFonts w:asciiTheme="minorHAnsi" w:hAnsiTheme="minorHAnsi" w:cs="Calibri" w:hint="cs"/>
          <w:lang w:val="de-CH"/>
        </w:rPr>
        <w:t>»</w:t>
      </w:r>
      <w:r w:rsidR="001F34C9" w:rsidRPr="001F34C9">
        <w:rPr>
          <w:rFonts w:asciiTheme="minorHAnsi" w:hAnsiTheme="minorHAnsi" w:cs="Calibri"/>
          <w:lang w:val="de-CH"/>
        </w:rPr>
        <w:t xml:space="preserve"> </w:t>
      </w:r>
      <w:r w:rsidR="00A03EB2">
        <w:rPr>
          <w:rFonts w:asciiTheme="minorHAnsi" w:hAnsiTheme="minorHAnsi" w:cs="Calibri"/>
          <w:lang w:val="de-CH"/>
        </w:rPr>
        <w:t>haben die</w:t>
      </w:r>
      <w:r w:rsidR="00A03EB2" w:rsidRPr="001F34C9">
        <w:rPr>
          <w:rFonts w:asciiTheme="minorHAnsi" w:hAnsiTheme="minorHAnsi" w:cs="Calibri"/>
          <w:lang w:val="de-CH"/>
        </w:rPr>
        <w:t xml:space="preserve"> </w:t>
      </w:r>
      <w:r w:rsidR="001F34C9" w:rsidRPr="001F34C9">
        <w:rPr>
          <w:rFonts w:asciiTheme="minorHAnsi" w:hAnsiTheme="minorHAnsi" w:cs="Calibri"/>
          <w:lang w:val="de-CH"/>
        </w:rPr>
        <w:t xml:space="preserve">ARGO Stiftung und </w:t>
      </w:r>
      <w:r w:rsidR="00A03EB2">
        <w:rPr>
          <w:rFonts w:asciiTheme="minorHAnsi" w:hAnsiTheme="minorHAnsi" w:cs="Calibri"/>
          <w:lang w:val="de-CH"/>
        </w:rPr>
        <w:t>das</w:t>
      </w:r>
      <w:r w:rsidR="00A03EB2" w:rsidRPr="001F34C9">
        <w:rPr>
          <w:rFonts w:asciiTheme="minorHAnsi" w:hAnsiTheme="minorHAnsi" w:cs="Calibri"/>
          <w:lang w:val="de-CH"/>
        </w:rPr>
        <w:t xml:space="preserve"> </w:t>
      </w:r>
      <w:r w:rsidR="001F34C9" w:rsidRPr="001F34C9">
        <w:rPr>
          <w:rFonts w:asciiTheme="minorHAnsi" w:hAnsiTheme="minorHAnsi" w:cs="Calibri"/>
          <w:lang w:val="de-CH"/>
        </w:rPr>
        <w:t>Kirchner Museum Davos</w:t>
      </w:r>
      <w:r w:rsidR="00D836B2">
        <w:rPr>
          <w:rFonts w:asciiTheme="minorHAnsi" w:hAnsiTheme="minorHAnsi" w:cs="Calibri"/>
          <w:lang w:val="de-CH"/>
        </w:rPr>
        <w:t xml:space="preserve"> </w:t>
      </w:r>
      <w:r w:rsidR="001F34C9" w:rsidRPr="001F34C9">
        <w:rPr>
          <w:rFonts w:asciiTheme="minorHAnsi" w:hAnsiTheme="minorHAnsi" w:cs="Calibri"/>
          <w:lang w:val="de-CH"/>
        </w:rPr>
        <w:t>M</w:t>
      </w:r>
      <w:r w:rsidR="001F34C9" w:rsidRPr="001F34C9">
        <w:rPr>
          <w:rFonts w:asciiTheme="minorHAnsi" w:hAnsiTheme="minorHAnsi" w:cs="Calibri" w:hint="cs"/>
          <w:lang w:val="de-CH"/>
        </w:rPr>
        <w:t>ö</w:t>
      </w:r>
      <w:r w:rsidR="001F34C9" w:rsidRPr="001F34C9">
        <w:rPr>
          <w:rFonts w:asciiTheme="minorHAnsi" w:hAnsiTheme="minorHAnsi" w:cs="Calibri"/>
          <w:lang w:val="de-CH"/>
        </w:rPr>
        <w:t>glichkeiten f</w:t>
      </w:r>
      <w:r w:rsidR="001F34C9" w:rsidRPr="001F34C9">
        <w:rPr>
          <w:rFonts w:asciiTheme="minorHAnsi" w:hAnsiTheme="minorHAnsi" w:cs="Calibri" w:hint="cs"/>
          <w:lang w:val="de-CH"/>
        </w:rPr>
        <w:t>ü</w:t>
      </w:r>
      <w:r w:rsidR="001F34C9" w:rsidRPr="001F34C9">
        <w:rPr>
          <w:rFonts w:asciiTheme="minorHAnsi" w:hAnsiTheme="minorHAnsi" w:cs="Calibri"/>
          <w:lang w:val="de-CH"/>
        </w:rPr>
        <w:t>r regelm</w:t>
      </w:r>
      <w:r w:rsidR="001F34C9" w:rsidRPr="001F34C9">
        <w:rPr>
          <w:rFonts w:asciiTheme="minorHAnsi" w:hAnsiTheme="minorHAnsi" w:cs="Calibri" w:hint="cs"/>
          <w:lang w:val="de-CH"/>
        </w:rPr>
        <w:t>ä</w:t>
      </w:r>
      <w:r w:rsidR="001F34C9" w:rsidRPr="001F34C9">
        <w:rPr>
          <w:rFonts w:asciiTheme="minorHAnsi" w:hAnsiTheme="minorHAnsi" w:cs="Calibri"/>
          <w:lang w:val="de-CH"/>
        </w:rPr>
        <w:t>ssige Museumsangebote f</w:t>
      </w:r>
      <w:r w:rsidR="001F34C9" w:rsidRPr="001F34C9">
        <w:rPr>
          <w:rFonts w:asciiTheme="minorHAnsi" w:hAnsiTheme="minorHAnsi" w:cs="Calibri" w:hint="cs"/>
          <w:lang w:val="de-CH"/>
        </w:rPr>
        <w:t>ü</w:t>
      </w:r>
      <w:r w:rsidR="001F34C9" w:rsidRPr="001F34C9">
        <w:rPr>
          <w:rFonts w:asciiTheme="minorHAnsi" w:hAnsiTheme="minorHAnsi" w:cs="Calibri"/>
          <w:lang w:val="de-CH"/>
        </w:rPr>
        <w:t xml:space="preserve">r Menschen mit geistiger Behinderung ausgelotet. </w:t>
      </w:r>
      <w:r w:rsidR="00987EF4" w:rsidRPr="00987EF4">
        <w:rPr>
          <w:rFonts w:asciiTheme="minorHAnsi" w:hAnsiTheme="minorHAnsi" w:cs="Calibri"/>
          <w:lang w:val="de-CH"/>
        </w:rPr>
        <w:t xml:space="preserve">Welche </w:t>
      </w:r>
      <w:r w:rsidR="008D53B5">
        <w:rPr>
          <w:rFonts w:asciiTheme="minorHAnsi" w:hAnsiTheme="minorHAnsi" w:cs="Calibri"/>
          <w:lang w:val="de-CH"/>
        </w:rPr>
        <w:t>Chancen</w:t>
      </w:r>
      <w:r w:rsidR="008D53B5" w:rsidRPr="00987EF4">
        <w:rPr>
          <w:rFonts w:asciiTheme="minorHAnsi" w:hAnsiTheme="minorHAnsi" w:cs="Calibri"/>
          <w:lang w:val="de-CH"/>
        </w:rPr>
        <w:t xml:space="preserve"> </w:t>
      </w:r>
      <w:r w:rsidR="00382838">
        <w:rPr>
          <w:rFonts w:asciiTheme="minorHAnsi" w:hAnsiTheme="minorHAnsi" w:cs="Calibri"/>
          <w:lang w:val="de-CH"/>
        </w:rPr>
        <w:t>bieten</w:t>
      </w:r>
      <w:r w:rsidR="00987EF4" w:rsidRPr="00987EF4">
        <w:rPr>
          <w:rFonts w:asciiTheme="minorHAnsi" w:hAnsiTheme="minorHAnsi" w:cs="Calibri"/>
          <w:lang w:val="de-CH"/>
        </w:rPr>
        <w:t xml:space="preserve"> sich für Menschen mit </w:t>
      </w:r>
      <w:r w:rsidR="00055822">
        <w:rPr>
          <w:rFonts w:asciiTheme="minorHAnsi" w:hAnsiTheme="minorHAnsi" w:cs="Calibri"/>
          <w:lang w:val="de-CH"/>
        </w:rPr>
        <w:t>geistiger Behinderung</w:t>
      </w:r>
      <w:r w:rsidR="00987EF4" w:rsidRPr="00987EF4">
        <w:rPr>
          <w:rFonts w:asciiTheme="minorHAnsi" w:hAnsiTheme="minorHAnsi" w:cs="Calibri"/>
          <w:lang w:val="de-CH"/>
        </w:rPr>
        <w:t xml:space="preserve">, sich einzubringen und weiterzuentwickeln? Und welche Möglichkeiten ergeben sich auch für das Museum, </w:t>
      </w:r>
      <w:r w:rsidR="00BB0E5D">
        <w:rPr>
          <w:rFonts w:asciiTheme="minorHAnsi" w:hAnsiTheme="minorHAnsi" w:cs="Calibri"/>
          <w:lang w:val="de-CH"/>
        </w:rPr>
        <w:t>inklusiver zu werden</w:t>
      </w:r>
      <w:r w:rsidR="00987EF4" w:rsidRPr="00987EF4">
        <w:rPr>
          <w:rFonts w:asciiTheme="minorHAnsi" w:hAnsiTheme="minorHAnsi" w:cs="Calibri"/>
          <w:lang w:val="de-CH"/>
        </w:rPr>
        <w:t xml:space="preserve">? Der Artikel zeigt auf, wie eine künstlerisch bereichernde Tanzaufführung von Menschen mit Beeinträchtigungen für ein breites Publikum entstanden ist. </w:t>
      </w:r>
      <w:r w:rsidR="001F34C9">
        <w:rPr>
          <w:rFonts w:asciiTheme="minorHAnsi" w:hAnsiTheme="minorHAnsi" w:cs="Calibri"/>
          <w:lang w:val="de-CH"/>
        </w:rPr>
        <w:t>Die</w:t>
      </w:r>
      <w:r w:rsidR="00987EF4" w:rsidRPr="00987EF4">
        <w:rPr>
          <w:rFonts w:asciiTheme="minorHAnsi" w:hAnsiTheme="minorHAnsi" w:cs="Calibri"/>
          <w:lang w:val="de-CH"/>
        </w:rPr>
        <w:t xml:space="preserve"> auf Dauer angelegte Partnerschaft zwischen der ARGO Stiftung und dem Kirchner Museum Davos will kultureller Bildung im Museum immer wieder Chancen zur </w:t>
      </w:r>
      <w:r w:rsidR="000C7DA4">
        <w:rPr>
          <w:rFonts w:asciiTheme="minorHAnsi" w:hAnsiTheme="minorHAnsi" w:cs="Calibri"/>
          <w:lang w:val="de-CH"/>
        </w:rPr>
        <w:t>Neugestaltung</w:t>
      </w:r>
      <w:r w:rsidR="000C7DA4" w:rsidRPr="00987EF4">
        <w:rPr>
          <w:rFonts w:asciiTheme="minorHAnsi" w:hAnsiTheme="minorHAnsi" w:cs="Calibri"/>
          <w:lang w:val="de-CH"/>
        </w:rPr>
        <w:t xml:space="preserve"> </w:t>
      </w:r>
      <w:r w:rsidR="00987EF4" w:rsidRPr="00987EF4">
        <w:rPr>
          <w:rFonts w:asciiTheme="minorHAnsi" w:hAnsiTheme="minorHAnsi" w:cs="Calibri"/>
          <w:lang w:val="de-CH"/>
        </w:rPr>
        <w:t>geben.</w:t>
      </w:r>
    </w:p>
    <w:p w14:paraId="42C00E70" w14:textId="2354ED7C" w:rsidR="00384150" w:rsidRPr="008961F1" w:rsidRDefault="00384150" w:rsidP="005A6F71">
      <w:pPr>
        <w:pStyle w:val="Abstract"/>
        <w:rPr>
          <w:lang w:val="fr-CH"/>
        </w:rPr>
      </w:pPr>
      <w:r w:rsidRPr="00086009">
        <w:rPr>
          <w:lang w:val="fr-CH"/>
        </w:rPr>
        <w:t>Résumé</w:t>
      </w:r>
      <w:r w:rsidR="005103B9" w:rsidRPr="00086009">
        <w:rPr>
          <w:lang w:val="fr-CH"/>
        </w:rPr>
        <w:br/>
      </w:r>
      <w:r w:rsidR="005A6F71" w:rsidRPr="00086009">
        <w:rPr>
          <w:lang w:val="fr-CH"/>
        </w:rPr>
        <w:t xml:space="preserve">Dans le projet pilote </w:t>
      </w:r>
      <w:r w:rsidR="006A4AF6">
        <w:rPr>
          <w:lang w:val="fr-CH"/>
        </w:rPr>
        <w:t>« </w:t>
      </w:r>
      <w:r w:rsidR="005A6F71" w:rsidRPr="006A4AF6">
        <w:rPr>
          <w:lang w:val="fr-CH"/>
        </w:rPr>
        <w:t>Kirchner tanzen</w:t>
      </w:r>
      <w:r w:rsidR="006A4AF6">
        <w:rPr>
          <w:lang w:val="fr-CH"/>
        </w:rPr>
        <w:t> »</w:t>
      </w:r>
      <w:r w:rsidR="005A6F71" w:rsidRPr="006A4AF6">
        <w:rPr>
          <w:lang w:val="fr-CH"/>
        </w:rPr>
        <w:t>,</w:t>
      </w:r>
      <w:r w:rsidR="005A6F71" w:rsidRPr="00086009">
        <w:rPr>
          <w:lang w:val="fr-CH"/>
        </w:rPr>
        <w:t xml:space="preserve"> la fondation ARGO et le </w:t>
      </w:r>
      <w:r w:rsidR="003165F2" w:rsidRPr="00086009">
        <w:rPr>
          <w:rFonts w:asciiTheme="minorHAnsi" w:hAnsiTheme="minorHAnsi" w:cs="Calibri"/>
          <w:lang w:val="fr-CH"/>
        </w:rPr>
        <w:t xml:space="preserve">Kirchner Museum Davos </w:t>
      </w:r>
      <w:r w:rsidR="005A6F71" w:rsidRPr="00086009">
        <w:rPr>
          <w:lang w:val="fr-CH"/>
        </w:rPr>
        <w:t xml:space="preserve">ont exploré les offres </w:t>
      </w:r>
      <w:r w:rsidR="00BB4AB6" w:rsidRPr="00086009">
        <w:rPr>
          <w:lang w:val="fr-CH"/>
        </w:rPr>
        <w:t xml:space="preserve">régulières </w:t>
      </w:r>
      <w:r w:rsidR="009367BB" w:rsidRPr="00086009">
        <w:rPr>
          <w:lang w:val="fr-CH"/>
        </w:rPr>
        <w:t xml:space="preserve">des musées </w:t>
      </w:r>
      <w:r w:rsidR="005A6F71" w:rsidRPr="00086009">
        <w:rPr>
          <w:lang w:val="fr-CH"/>
        </w:rPr>
        <w:t>pour les personnes</w:t>
      </w:r>
      <w:r w:rsidR="00DF4064" w:rsidRPr="00086009">
        <w:rPr>
          <w:lang w:val="fr-CH"/>
        </w:rPr>
        <w:t xml:space="preserve"> ayant une déficien</w:t>
      </w:r>
      <w:r w:rsidR="009E3693" w:rsidRPr="00086009">
        <w:rPr>
          <w:lang w:val="fr-CH"/>
        </w:rPr>
        <w:t>c</w:t>
      </w:r>
      <w:r w:rsidR="00DF4064" w:rsidRPr="00086009">
        <w:rPr>
          <w:lang w:val="fr-CH"/>
        </w:rPr>
        <w:t>e intellectuelle</w:t>
      </w:r>
      <w:r w:rsidR="005A6F71" w:rsidRPr="00086009">
        <w:rPr>
          <w:lang w:val="fr-CH"/>
        </w:rPr>
        <w:t xml:space="preserve">. Quelles opportunités s'offrent </w:t>
      </w:r>
      <w:r w:rsidR="00F012BE">
        <w:rPr>
          <w:lang w:val="fr-CH"/>
        </w:rPr>
        <w:t xml:space="preserve">à ce </w:t>
      </w:r>
      <w:r w:rsidR="00F0583A">
        <w:rPr>
          <w:lang w:val="fr-CH"/>
        </w:rPr>
        <w:t>public</w:t>
      </w:r>
      <w:r w:rsidR="006E5A6E" w:rsidRPr="00086009">
        <w:rPr>
          <w:lang w:val="fr-CH"/>
        </w:rPr>
        <w:t xml:space="preserve"> </w:t>
      </w:r>
      <w:r w:rsidR="008A5F79" w:rsidRPr="00086009">
        <w:rPr>
          <w:lang w:val="fr-CH"/>
        </w:rPr>
        <w:t>pour</w:t>
      </w:r>
      <w:r w:rsidR="005A6F71" w:rsidRPr="00086009">
        <w:rPr>
          <w:lang w:val="fr-CH"/>
        </w:rPr>
        <w:t xml:space="preserve"> s'impliquer et</w:t>
      </w:r>
      <w:r w:rsidR="008961F1" w:rsidRPr="00086009">
        <w:rPr>
          <w:lang w:val="fr-CH"/>
        </w:rPr>
        <w:t xml:space="preserve"> </w:t>
      </w:r>
      <w:r w:rsidR="005A6F71" w:rsidRPr="00086009">
        <w:rPr>
          <w:lang w:val="fr-CH"/>
        </w:rPr>
        <w:t xml:space="preserve">se </w:t>
      </w:r>
      <w:r w:rsidR="00F06AB5">
        <w:rPr>
          <w:lang w:val="fr-CH"/>
        </w:rPr>
        <w:t>perfectionner</w:t>
      </w:r>
      <w:r w:rsidR="00425B54">
        <w:rPr>
          <w:lang w:val="fr-CH"/>
        </w:rPr>
        <w:t> </w:t>
      </w:r>
      <w:r w:rsidR="00F06AB5">
        <w:rPr>
          <w:lang w:val="fr-CH"/>
        </w:rPr>
        <w:t>?</w:t>
      </w:r>
      <w:r w:rsidR="005A6F71" w:rsidRPr="00254389">
        <w:rPr>
          <w:lang w:val="fr-CH"/>
        </w:rPr>
        <w:t xml:space="preserve"> </w:t>
      </w:r>
      <w:r w:rsidR="00E81DC5">
        <w:rPr>
          <w:lang w:val="fr-CH"/>
        </w:rPr>
        <w:t>Q</w:t>
      </w:r>
      <w:r w:rsidR="005A6F71" w:rsidRPr="00254389">
        <w:rPr>
          <w:lang w:val="fr-CH"/>
        </w:rPr>
        <w:t xml:space="preserve">uelles possibilités </w:t>
      </w:r>
      <w:r w:rsidR="00FD06EA">
        <w:rPr>
          <w:lang w:val="fr-CH"/>
        </w:rPr>
        <w:t xml:space="preserve">ont les </w:t>
      </w:r>
      <w:r w:rsidR="00445932" w:rsidRPr="00254389">
        <w:rPr>
          <w:lang w:val="fr-CH"/>
        </w:rPr>
        <w:t>musées</w:t>
      </w:r>
      <w:r w:rsidR="005A6F71" w:rsidRPr="00254389">
        <w:rPr>
          <w:lang w:val="fr-CH"/>
        </w:rPr>
        <w:t xml:space="preserve"> </w:t>
      </w:r>
      <w:r w:rsidR="00CC0977">
        <w:rPr>
          <w:lang w:val="fr-CH"/>
        </w:rPr>
        <w:t>pour devenir</w:t>
      </w:r>
      <w:r w:rsidR="005A6F71" w:rsidRPr="00254389">
        <w:rPr>
          <w:lang w:val="fr-CH"/>
        </w:rPr>
        <w:t xml:space="preserve"> plus inclusif</w:t>
      </w:r>
      <w:r w:rsidR="00445932">
        <w:rPr>
          <w:lang w:val="fr-CH"/>
        </w:rPr>
        <w:t>s</w:t>
      </w:r>
      <w:r w:rsidR="00254389">
        <w:rPr>
          <w:lang w:val="fr-CH"/>
        </w:rPr>
        <w:t> ?</w:t>
      </w:r>
      <w:r w:rsidR="005A6F71" w:rsidRPr="00086009">
        <w:rPr>
          <w:lang w:val="fr-CH"/>
        </w:rPr>
        <w:t xml:space="preserve"> L'article montre comment un spectacle de d</w:t>
      </w:r>
      <w:r w:rsidR="00E3263B" w:rsidRPr="00086009">
        <w:rPr>
          <w:lang w:val="fr-CH"/>
        </w:rPr>
        <w:t xml:space="preserve">anse </w:t>
      </w:r>
      <w:r w:rsidR="00C903AB" w:rsidRPr="00086009">
        <w:rPr>
          <w:lang w:val="fr-CH"/>
        </w:rPr>
        <w:t>riche</w:t>
      </w:r>
      <w:r w:rsidR="00E3263B" w:rsidRPr="00086009">
        <w:rPr>
          <w:lang w:val="fr-CH"/>
        </w:rPr>
        <w:t xml:space="preserve"> </w:t>
      </w:r>
      <w:r w:rsidR="00B943DF">
        <w:rPr>
          <w:lang w:val="fr-CH"/>
        </w:rPr>
        <w:t xml:space="preserve">sur </w:t>
      </w:r>
      <w:r w:rsidR="00E3263B" w:rsidRPr="00086009">
        <w:rPr>
          <w:lang w:val="fr-CH"/>
        </w:rPr>
        <w:t>le plan artistique a ét</w:t>
      </w:r>
      <w:r w:rsidR="002E7A1D" w:rsidRPr="00086009">
        <w:rPr>
          <w:lang w:val="fr-CH"/>
        </w:rPr>
        <w:t>é</w:t>
      </w:r>
      <w:r w:rsidR="005A6F71" w:rsidRPr="00086009">
        <w:rPr>
          <w:lang w:val="fr-CH"/>
        </w:rPr>
        <w:t xml:space="preserve"> créé par des personnes en situation de handicap pour un large public. Le partenariat </w:t>
      </w:r>
      <w:r w:rsidR="006E0C01" w:rsidRPr="00086009">
        <w:rPr>
          <w:lang w:val="fr-CH"/>
        </w:rPr>
        <w:t>à long terme</w:t>
      </w:r>
      <w:r w:rsidR="009C5372" w:rsidRPr="00086009">
        <w:rPr>
          <w:lang w:val="fr-CH"/>
        </w:rPr>
        <w:t xml:space="preserve"> </w:t>
      </w:r>
      <w:r w:rsidR="005A6F71" w:rsidRPr="00086009">
        <w:rPr>
          <w:lang w:val="fr-CH"/>
        </w:rPr>
        <w:t xml:space="preserve">entre la fondation ARGO et le </w:t>
      </w:r>
      <w:r w:rsidR="00462AC5" w:rsidRPr="00086009">
        <w:rPr>
          <w:rFonts w:asciiTheme="minorHAnsi" w:hAnsiTheme="minorHAnsi" w:cs="Calibri"/>
          <w:lang w:val="fr-CH"/>
        </w:rPr>
        <w:t xml:space="preserve">Kirchner Museum Davos </w:t>
      </w:r>
      <w:r w:rsidR="005A6F71" w:rsidRPr="00086009">
        <w:rPr>
          <w:lang w:val="fr-CH"/>
        </w:rPr>
        <w:t xml:space="preserve">veut </w:t>
      </w:r>
      <w:r w:rsidR="00BC64CB" w:rsidRPr="00086009">
        <w:rPr>
          <w:lang w:val="fr-CH"/>
        </w:rPr>
        <w:t xml:space="preserve">inciter les </w:t>
      </w:r>
      <w:r w:rsidR="005A6F71" w:rsidRPr="00086009">
        <w:rPr>
          <w:lang w:val="fr-CH"/>
        </w:rPr>
        <w:t>musée</w:t>
      </w:r>
      <w:r w:rsidR="00C903AB" w:rsidRPr="00086009">
        <w:rPr>
          <w:lang w:val="fr-CH"/>
        </w:rPr>
        <w:t>s</w:t>
      </w:r>
      <w:r w:rsidR="005A6F71" w:rsidRPr="00086009">
        <w:rPr>
          <w:lang w:val="fr-CH"/>
        </w:rPr>
        <w:t xml:space="preserve"> de </w:t>
      </w:r>
      <w:r w:rsidR="00F272CF" w:rsidRPr="00086009">
        <w:rPr>
          <w:lang w:val="fr-CH"/>
        </w:rPr>
        <w:t>renouveler perpétuellement leurs offres culturelles.</w:t>
      </w:r>
    </w:p>
    <w:p w14:paraId="573D9D3B" w14:textId="4FA116C6" w:rsidR="00C93D44" w:rsidRDefault="00EA4676" w:rsidP="00DC4A97">
      <w:pPr>
        <w:pStyle w:val="Textkrper3"/>
        <w:rPr>
          <w:rStyle w:val="Fett"/>
          <w:rFonts w:cs="Open Sans SemiCondensed"/>
          <w:lang w:val="fr-CH"/>
        </w:rPr>
      </w:pPr>
      <w:r w:rsidRPr="0001246B">
        <w:rPr>
          <w:rStyle w:val="Fett"/>
          <w:rFonts w:cs="Open Sans SemiCondensed"/>
          <w:lang w:val="fr-CH"/>
        </w:rPr>
        <w:t>Keywords</w:t>
      </w:r>
      <w:r w:rsidRPr="0001246B">
        <w:rPr>
          <w:lang w:val="fr-CH"/>
        </w:rPr>
        <w:t xml:space="preserve">: </w:t>
      </w:r>
      <w:r w:rsidR="00C93D44">
        <w:rPr>
          <w:lang w:val="fr-CH"/>
        </w:rPr>
        <w:t>k</w:t>
      </w:r>
      <w:r w:rsidR="00C93D44" w:rsidRPr="005F7DAC">
        <w:rPr>
          <w:rStyle w:val="value"/>
          <w:lang w:val="fr-CH"/>
        </w:rPr>
        <w:t>ognitive Beeinträchtigung</w:t>
      </w:r>
      <w:r w:rsidR="00C93D44">
        <w:rPr>
          <w:rStyle w:val="value"/>
          <w:lang w:val="fr-CH"/>
        </w:rPr>
        <w:t xml:space="preserve">, </w:t>
      </w:r>
      <w:r w:rsidR="00C93D44" w:rsidRPr="00A14A12">
        <w:rPr>
          <w:rStyle w:val="value"/>
          <w:lang w:val="fr-CH"/>
        </w:rPr>
        <w:t>Partizipation</w:t>
      </w:r>
      <w:r w:rsidR="00C93D44">
        <w:rPr>
          <w:rStyle w:val="value"/>
          <w:lang w:val="fr-CH"/>
        </w:rPr>
        <w:t xml:space="preserve">, Inklusion, </w:t>
      </w:r>
      <w:r w:rsidR="00C93D44" w:rsidRPr="00BA6D1D">
        <w:rPr>
          <w:rStyle w:val="value"/>
          <w:lang w:val="fr-CH"/>
        </w:rPr>
        <w:t>Erwachsenenbildung</w:t>
      </w:r>
      <w:r w:rsidR="001F11AE">
        <w:rPr>
          <w:rStyle w:val="value"/>
          <w:lang w:val="fr-CH"/>
        </w:rPr>
        <w:t xml:space="preserve">, </w:t>
      </w:r>
      <w:r w:rsidR="00185228" w:rsidRPr="00185228">
        <w:rPr>
          <w:rStyle w:val="value"/>
          <w:lang w:val="fr-CH"/>
        </w:rPr>
        <w:t>Pädagogik</w:t>
      </w:r>
      <w:r w:rsidR="000E7811">
        <w:rPr>
          <w:rStyle w:val="value"/>
          <w:lang w:val="fr-CH"/>
        </w:rPr>
        <w:t xml:space="preserve">, </w:t>
      </w:r>
      <w:r w:rsidR="001F11AE">
        <w:rPr>
          <w:rStyle w:val="value"/>
          <w:lang w:val="fr-CH"/>
        </w:rPr>
        <w:t>Kultur,</w:t>
      </w:r>
      <w:r w:rsidR="001F11AE" w:rsidRPr="001F11AE">
        <w:rPr>
          <w:rStyle w:val="value"/>
          <w:lang w:val="fr-CH"/>
        </w:rPr>
        <w:t xml:space="preserve"> </w:t>
      </w:r>
      <w:r w:rsidR="00883D5F">
        <w:rPr>
          <w:rStyle w:val="value"/>
          <w:lang w:val="fr-CH"/>
        </w:rPr>
        <w:t xml:space="preserve">Museum, </w:t>
      </w:r>
      <w:r w:rsidR="001F11AE">
        <w:rPr>
          <w:rStyle w:val="value"/>
          <w:lang w:val="fr-CH"/>
        </w:rPr>
        <w:t>Tanz</w:t>
      </w:r>
      <w:r w:rsidR="00C93D44">
        <w:rPr>
          <w:rStyle w:val="value"/>
          <w:lang w:val="fr-CH"/>
        </w:rPr>
        <w:t xml:space="preserve"> / </w:t>
      </w:r>
      <w:r w:rsidR="00C93D44" w:rsidRPr="005F7DAC">
        <w:rPr>
          <w:rStyle w:val="value"/>
          <w:lang w:val="fr-CH"/>
        </w:rPr>
        <w:t>déficience intellectuelle</w:t>
      </w:r>
      <w:r w:rsidR="00C93D44">
        <w:rPr>
          <w:rStyle w:val="value"/>
          <w:lang w:val="fr-CH"/>
        </w:rPr>
        <w:t xml:space="preserve">, </w:t>
      </w:r>
      <w:r w:rsidR="00C93D44" w:rsidRPr="00A14A12">
        <w:rPr>
          <w:rStyle w:val="value"/>
          <w:lang w:val="fr-CH"/>
        </w:rPr>
        <w:t>participation</w:t>
      </w:r>
      <w:r w:rsidR="00C93D44">
        <w:rPr>
          <w:rStyle w:val="value"/>
          <w:lang w:val="fr-CH"/>
        </w:rPr>
        <w:t xml:space="preserve">, inclusion, </w:t>
      </w:r>
      <w:r w:rsidR="00C93D44" w:rsidRPr="00BA6D1D">
        <w:rPr>
          <w:rStyle w:val="value"/>
          <w:lang w:val="fr-CH"/>
        </w:rPr>
        <w:t>éducation des adultes</w:t>
      </w:r>
      <w:r w:rsidR="00C93D44">
        <w:rPr>
          <w:rStyle w:val="value"/>
          <w:lang w:val="fr-CH"/>
        </w:rPr>
        <w:t xml:space="preserve">, </w:t>
      </w:r>
      <w:r w:rsidR="000E7811" w:rsidRPr="00185228">
        <w:rPr>
          <w:rStyle w:val="value"/>
          <w:lang w:val="fr-CH"/>
        </w:rPr>
        <w:t>pédagogie</w:t>
      </w:r>
      <w:r w:rsidR="000E7811">
        <w:rPr>
          <w:rStyle w:val="value"/>
          <w:lang w:val="fr-CH"/>
        </w:rPr>
        <w:t xml:space="preserve">, </w:t>
      </w:r>
      <w:r w:rsidR="001F11AE">
        <w:rPr>
          <w:rStyle w:val="value"/>
          <w:lang w:val="fr-CH"/>
        </w:rPr>
        <w:t>culture</w:t>
      </w:r>
      <w:r w:rsidR="00883D5F">
        <w:rPr>
          <w:rStyle w:val="value"/>
          <w:lang w:val="fr-CH"/>
        </w:rPr>
        <w:t>,</w:t>
      </w:r>
      <w:r w:rsidR="00737486">
        <w:rPr>
          <w:rStyle w:val="value"/>
          <w:lang w:val="fr-CH"/>
        </w:rPr>
        <w:t xml:space="preserve"> </w:t>
      </w:r>
      <w:r w:rsidR="00883D5F">
        <w:rPr>
          <w:rStyle w:val="value"/>
          <w:lang w:val="fr-CH"/>
        </w:rPr>
        <w:t>musée</w:t>
      </w:r>
      <w:r w:rsidR="00737486">
        <w:rPr>
          <w:rStyle w:val="value"/>
          <w:lang w:val="fr-CH"/>
        </w:rPr>
        <w:t>, danse</w:t>
      </w:r>
    </w:p>
    <w:p w14:paraId="3CBC57D4" w14:textId="745DA0E2" w:rsidR="000102A3" w:rsidRPr="00232F5F" w:rsidRDefault="00EA4676" w:rsidP="00DC4A97">
      <w:pPr>
        <w:pStyle w:val="Textkrper3"/>
        <w:rPr>
          <w:rFonts w:cs="Open Sans SemiCondensed"/>
          <w:bCs/>
          <w:iCs/>
          <w:color w:val="CF3649"/>
          <w:lang w:val="fr-CH"/>
        </w:rPr>
      </w:pPr>
      <w:r w:rsidRPr="00153133">
        <w:rPr>
          <w:rStyle w:val="Fett"/>
          <w:rFonts w:cs="Open Sans SemiCondensed"/>
          <w:lang w:val="fr-CH"/>
        </w:rPr>
        <w:t>DOI</w:t>
      </w:r>
      <w:r w:rsidRPr="00232F5F">
        <w:rPr>
          <w:rFonts w:cs="Open Sans SemiCondensed"/>
          <w:lang w:val="fr-CH"/>
        </w:rPr>
        <w:t xml:space="preserve">: </w:t>
      </w:r>
      <w:hyperlink r:id="rId11" w:history="1">
        <w:r w:rsidR="000102A3" w:rsidRPr="00996AEC">
          <w:rPr>
            <w:rStyle w:val="Hyperlink"/>
            <w:rFonts w:cs="Open Sans SemiCondensed"/>
            <w:lang w:val="fr-CH"/>
          </w:rPr>
          <w:t>https://doi.org/10.57161/z2023-05-</w:t>
        </w:r>
        <w:r w:rsidR="000102A3" w:rsidRPr="00996AEC">
          <w:rPr>
            <w:rStyle w:val="Hyperlink"/>
            <w:bCs w:val="0"/>
            <w:iCs w:val="0"/>
            <w:lang w:val="fr-CH"/>
          </w:rPr>
          <w:t>07</w:t>
        </w:r>
      </w:hyperlink>
    </w:p>
    <w:p w14:paraId="23F73573" w14:textId="0E3FA34A" w:rsidR="001161D6" w:rsidRPr="00E2209A" w:rsidRDefault="001161D6" w:rsidP="00DC4A97">
      <w:pPr>
        <w:pStyle w:val="Textkrper3"/>
      </w:pPr>
      <w:r w:rsidRPr="00E2209A">
        <w:t xml:space="preserve">Schweizerische Zeitschrift für Heilpädagogik, Jg. </w:t>
      </w:r>
      <w:r w:rsidR="005B22C8" w:rsidRPr="00E2209A">
        <w:t>29</w:t>
      </w:r>
      <w:r w:rsidRPr="00E2209A">
        <w:t xml:space="preserve">, </w:t>
      </w:r>
      <w:r w:rsidR="005B22C8" w:rsidRPr="00E2209A">
        <w:t>05</w:t>
      </w:r>
      <w:r w:rsidRPr="00E2209A">
        <w:t>/</w:t>
      </w:r>
      <w:r w:rsidR="005B22C8" w:rsidRPr="00E2209A">
        <w:t>2023</w:t>
      </w:r>
    </w:p>
    <w:p w14:paraId="672A6659" w14:textId="77777777" w:rsidR="000E6A66" w:rsidRPr="00153133" w:rsidRDefault="000E6A66" w:rsidP="00DC4A97">
      <w:pPr>
        <w:pStyle w:val="Textkrper3"/>
        <w:rPr>
          <w:lang w:val="fr-CH"/>
        </w:rPr>
      </w:pPr>
      <w:r w:rsidRPr="00153133">
        <w:rPr>
          <w:noProof/>
          <w:lang w:eastAsia="de-CH"/>
        </w:rPr>
        <w:drawing>
          <wp:inline distT="0" distB="0" distL="0" distR="0" wp14:anchorId="28563D2F" wp14:editId="0F760500">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3C9DFCB" w14:textId="77777777" w:rsidR="001114E2" w:rsidRPr="00091677" w:rsidRDefault="00554434" w:rsidP="00091677">
      <w:pPr>
        <w:pStyle w:val="berschrift1"/>
        <w:rPr>
          <w:lang w:val="de-CH"/>
        </w:rPr>
      </w:pPr>
      <w:r w:rsidRPr="00091677">
        <w:rPr>
          <w:lang w:val="de-CH"/>
        </w:rPr>
        <w:t>Prolog</w:t>
      </w:r>
    </w:p>
    <w:p w14:paraId="1BA45A70" w14:textId="0B95CDE5" w:rsidR="00554434" w:rsidRPr="00554434" w:rsidRDefault="00554434" w:rsidP="00DE2319">
      <w:pPr>
        <w:pStyle w:val="Zitat1"/>
        <w:rPr>
          <w:lang w:val="de-CH"/>
        </w:rPr>
      </w:pPr>
      <w:r w:rsidRPr="00554434">
        <w:rPr>
          <w:lang w:val="de-CH"/>
        </w:rPr>
        <w:t>Pirmin kommt gemächlich in den Raum</w:t>
      </w:r>
      <w:r w:rsidR="009B30DA">
        <w:rPr>
          <w:lang w:val="de-CH"/>
        </w:rPr>
        <w:t xml:space="preserve"> und</w:t>
      </w:r>
      <w:r w:rsidRPr="00554434">
        <w:rPr>
          <w:lang w:val="de-CH"/>
        </w:rPr>
        <w:t xml:space="preserve"> schaut sich um</w:t>
      </w:r>
      <w:r w:rsidR="00091677">
        <w:rPr>
          <w:lang w:val="de-CH"/>
        </w:rPr>
        <w:t>;</w:t>
      </w:r>
      <w:r w:rsidRPr="00554434">
        <w:rPr>
          <w:lang w:val="de-CH"/>
        </w:rPr>
        <w:t xml:space="preserve"> rundherum, denn es zwitschern Vögel</w:t>
      </w:r>
      <w:r w:rsidR="007C4C1E">
        <w:rPr>
          <w:lang w:val="de-CH"/>
        </w:rPr>
        <w:t>. I</w:t>
      </w:r>
      <w:r w:rsidRPr="00554434">
        <w:rPr>
          <w:lang w:val="de-CH"/>
        </w:rPr>
        <w:t>m Hintergrund entfaltet sich ein Waldbild von Ernst Ludwig Kirchner</w:t>
      </w:r>
      <w:r w:rsidR="000A6BF7">
        <w:rPr>
          <w:lang w:val="de-CH"/>
        </w:rPr>
        <w:t>,</w:t>
      </w:r>
      <w:r w:rsidRPr="00554434">
        <w:rPr>
          <w:lang w:val="de-CH"/>
        </w:rPr>
        <w:t xml:space="preserve"> grossflächig auf die ganze Wand projiziert. Domenica tritt auf. Langsam, aber zielstrebig geht sie in die Ecke</w:t>
      </w:r>
      <w:r w:rsidR="005B22C8">
        <w:rPr>
          <w:lang w:val="de-CH"/>
        </w:rPr>
        <w:t xml:space="preserve"> zu einem</w:t>
      </w:r>
      <w:r w:rsidRPr="00554434">
        <w:rPr>
          <w:lang w:val="de-CH"/>
        </w:rPr>
        <w:t xml:space="preserve"> Klappstuhl. Sie weiss genau, wie sie ihn </w:t>
      </w:r>
      <w:r w:rsidR="00D43736">
        <w:rPr>
          <w:lang w:val="de-CH"/>
        </w:rPr>
        <w:t xml:space="preserve">haben </w:t>
      </w:r>
      <w:r w:rsidRPr="00554434">
        <w:rPr>
          <w:lang w:val="de-CH"/>
        </w:rPr>
        <w:t>will,</w:t>
      </w:r>
      <w:r w:rsidR="00D43736">
        <w:rPr>
          <w:lang w:val="de-CH"/>
        </w:rPr>
        <w:t xml:space="preserve"> sie</w:t>
      </w:r>
      <w:r w:rsidRPr="00554434">
        <w:rPr>
          <w:lang w:val="de-CH"/>
        </w:rPr>
        <w:t xml:space="preserve"> nimmt sich alle Zeit, um ihn auch so </w:t>
      </w:r>
      <w:r w:rsidR="00FD4216">
        <w:rPr>
          <w:lang w:val="de-CH"/>
        </w:rPr>
        <w:t>hin</w:t>
      </w:r>
      <w:r w:rsidRPr="00554434">
        <w:rPr>
          <w:lang w:val="de-CH"/>
        </w:rPr>
        <w:t xml:space="preserve">zustellen. Sie wird meist dortbleiben und ihre Arme in der Luft bewegen, nicht im Takt, oder doch: in ihrem Takt. Irgendwann sind alle im Raum: 13 Tanzende. Paul fängt an, sich zu bewegen. Imaginär malen jetzt alle den Raum in der Lieblingsfarbe an, konzentriert. Alle sammeln sich zu einer Skulptur, jedes Mal sieht sie anders aus. Auch Marco verbindet sich mittlerweile mit den anderen. Er hört und sagt nichts. Keine Musik, aber Gemeinschaft – das sieht und spürt er. Seine anfangs verschlossene, für Aussenstehende schwer lesbare Mimik entspannt sich nun immer </w:t>
      </w:r>
      <w:r w:rsidR="00575D4E">
        <w:rPr>
          <w:lang w:val="de-CH"/>
        </w:rPr>
        <w:t>mehr</w:t>
      </w:r>
      <w:r w:rsidRPr="00554434">
        <w:rPr>
          <w:lang w:val="de-CH"/>
        </w:rPr>
        <w:t>. Andere laden ihn mit Gesten ein, mal nimmt er an, mal ist ihm Abstand lieber. Bei einer Aufführung haben wir sogar ein Juchzen gehört, ganz kurz.</w:t>
      </w:r>
    </w:p>
    <w:p w14:paraId="608AB49C" w14:textId="36B6C813" w:rsidR="00683ED1" w:rsidRPr="00382838" w:rsidRDefault="00554434" w:rsidP="00DE2319">
      <w:pPr>
        <w:pStyle w:val="Zitat1"/>
        <w:rPr>
          <w:lang w:val="de-CH"/>
        </w:rPr>
      </w:pPr>
      <w:r w:rsidRPr="00382838">
        <w:rPr>
          <w:lang w:val="de-CH"/>
        </w:rPr>
        <w:t>Cut …</w:t>
      </w:r>
    </w:p>
    <w:p w14:paraId="3885D146" w14:textId="77777777" w:rsidR="00554434" w:rsidRPr="00910FB4" w:rsidRDefault="00554434" w:rsidP="009476B2">
      <w:pPr>
        <w:pStyle w:val="berschrift1"/>
        <w:rPr>
          <w:lang w:val="de-CH"/>
        </w:rPr>
      </w:pPr>
      <w:r w:rsidRPr="00910FB4">
        <w:rPr>
          <w:lang w:val="de-CH"/>
        </w:rPr>
        <w:lastRenderedPageBreak/>
        <w:t>Reflexion über inklusive Erwachsenenbildung im musealen Kontext</w:t>
      </w:r>
    </w:p>
    <w:p w14:paraId="6BE640B2" w14:textId="0A06C3C7" w:rsidR="004D5D6B" w:rsidRPr="00554434" w:rsidRDefault="00554434" w:rsidP="00554434">
      <w:pPr>
        <w:jc w:val="both"/>
        <w:rPr>
          <w:rFonts w:asciiTheme="minorHAnsi" w:hAnsiTheme="minorHAnsi" w:cs="Calibri"/>
          <w:lang w:val="de-CH"/>
        </w:rPr>
      </w:pPr>
      <w:r w:rsidRPr="00554434">
        <w:rPr>
          <w:rFonts w:asciiTheme="minorHAnsi" w:hAnsiTheme="minorHAnsi" w:cs="Calibri"/>
          <w:lang w:val="de-CH"/>
        </w:rPr>
        <w:t xml:space="preserve">Dieser Artikel beschreibt eine Möglichkeit der kulturellen Bildung erwachsener Menschen mit </w:t>
      </w:r>
      <w:r w:rsidR="008D53B5">
        <w:rPr>
          <w:rFonts w:asciiTheme="minorHAnsi" w:hAnsiTheme="minorHAnsi" w:cs="Calibri"/>
          <w:lang w:val="de-CH"/>
        </w:rPr>
        <w:t>geistiger Behinderung</w:t>
      </w:r>
      <w:r w:rsidR="008D53B5" w:rsidRPr="00554434">
        <w:rPr>
          <w:rFonts w:asciiTheme="minorHAnsi" w:hAnsiTheme="minorHAnsi" w:cs="Calibri"/>
          <w:lang w:val="de-CH"/>
        </w:rPr>
        <w:t xml:space="preserve"> </w:t>
      </w:r>
      <w:r w:rsidRPr="00554434">
        <w:rPr>
          <w:rFonts w:asciiTheme="minorHAnsi" w:hAnsiTheme="minorHAnsi" w:cs="Calibri"/>
          <w:lang w:val="de-CH"/>
        </w:rPr>
        <w:t xml:space="preserve">im musealen Kontext. Welche Rolle kann die Kooperation einer Behinderteneinrichtung mit einem Museum in der Erwachsenenbildung spielen? Gemeinsam machen sich die </w:t>
      </w:r>
      <w:r w:rsidRPr="00190749">
        <w:rPr>
          <w:rFonts w:asciiTheme="minorHAnsi" w:hAnsiTheme="minorHAnsi" w:cs="Calibri"/>
          <w:i/>
          <w:iCs/>
          <w:lang w:val="de-CH"/>
        </w:rPr>
        <w:t>ARGO Stiftung</w:t>
      </w:r>
      <w:r w:rsidR="008D1A84">
        <w:rPr>
          <w:rStyle w:val="Funotenzeichen"/>
          <w:rFonts w:cs="Calibri"/>
          <w:lang w:val="de-CH"/>
        </w:rPr>
        <w:footnoteReference w:id="2"/>
      </w:r>
      <w:r w:rsidRPr="00554434">
        <w:rPr>
          <w:rFonts w:asciiTheme="minorHAnsi" w:hAnsiTheme="minorHAnsi" w:cs="Calibri"/>
          <w:lang w:val="de-CH"/>
        </w:rPr>
        <w:t xml:space="preserve"> und das </w:t>
      </w:r>
      <w:r w:rsidRPr="00190749">
        <w:rPr>
          <w:rFonts w:asciiTheme="minorHAnsi" w:hAnsiTheme="minorHAnsi" w:cs="Calibri"/>
          <w:i/>
          <w:iCs/>
          <w:lang w:val="de-CH"/>
        </w:rPr>
        <w:t>Kirchner Museum Davos</w:t>
      </w:r>
      <w:r w:rsidR="0008447D">
        <w:rPr>
          <w:rStyle w:val="Funotenzeichen"/>
          <w:rFonts w:cs="Calibri"/>
          <w:i/>
          <w:iCs w:val="0"/>
          <w:lang w:val="de-CH"/>
        </w:rPr>
        <w:footnoteReference w:id="3"/>
      </w:r>
      <w:r w:rsidRPr="00554434">
        <w:rPr>
          <w:rFonts w:asciiTheme="minorHAnsi" w:hAnsiTheme="minorHAnsi" w:cs="Calibri"/>
          <w:lang w:val="de-CH"/>
        </w:rPr>
        <w:t xml:space="preserve"> auf den Weg. Bevor wir unser Vorgehen beschreiben, leiten wir mit Überlegungen zu den </w:t>
      </w:r>
      <w:r w:rsidR="003016B5">
        <w:rPr>
          <w:rFonts w:asciiTheme="minorHAnsi" w:hAnsiTheme="minorHAnsi" w:cs="Calibri"/>
          <w:lang w:val="de-CH"/>
        </w:rPr>
        <w:t>Begriffen</w:t>
      </w:r>
      <w:r w:rsidRPr="00554434">
        <w:rPr>
          <w:rFonts w:asciiTheme="minorHAnsi" w:hAnsiTheme="minorHAnsi" w:cs="Calibri"/>
          <w:lang w:val="de-CH"/>
        </w:rPr>
        <w:t xml:space="preserve"> </w:t>
      </w:r>
      <w:r w:rsidR="0036585D">
        <w:rPr>
          <w:rFonts w:asciiTheme="minorHAnsi" w:hAnsiTheme="minorHAnsi" w:cs="Calibri"/>
          <w:lang w:val="de-CH"/>
        </w:rPr>
        <w:t>Erwachsenenb</w:t>
      </w:r>
      <w:r w:rsidRPr="00554434">
        <w:rPr>
          <w:rFonts w:asciiTheme="minorHAnsi" w:hAnsiTheme="minorHAnsi" w:cs="Calibri"/>
          <w:lang w:val="de-CH"/>
        </w:rPr>
        <w:t>ildung, Inklusion und Museum ein, die den theoretischen Rahmen für die Praxis geben.</w:t>
      </w:r>
      <w:r w:rsidR="0036585D">
        <w:rPr>
          <w:rFonts w:asciiTheme="minorHAnsi" w:hAnsiTheme="minorHAnsi" w:cs="Calibri"/>
          <w:lang w:val="de-CH"/>
        </w:rPr>
        <w:t xml:space="preserve"> Wir zeigen </w:t>
      </w:r>
      <w:r w:rsidR="001A1559">
        <w:rPr>
          <w:rFonts w:asciiTheme="minorHAnsi" w:hAnsiTheme="minorHAnsi" w:cs="Calibri"/>
          <w:lang w:val="de-CH"/>
        </w:rPr>
        <w:t xml:space="preserve">zudem </w:t>
      </w:r>
      <w:r w:rsidR="0036585D">
        <w:rPr>
          <w:rFonts w:asciiTheme="minorHAnsi" w:hAnsiTheme="minorHAnsi" w:cs="Calibri"/>
          <w:lang w:val="de-CH"/>
        </w:rPr>
        <w:t xml:space="preserve">auf, </w:t>
      </w:r>
      <w:r w:rsidR="004D5D6B">
        <w:rPr>
          <w:rFonts w:asciiTheme="minorHAnsi" w:hAnsiTheme="minorHAnsi" w:cs="Calibri"/>
          <w:lang w:val="de-CH"/>
        </w:rPr>
        <w:t>welche methodischen Aspekte sich bei der Umsetzung bewährt haben</w:t>
      </w:r>
      <w:r w:rsidR="00374766">
        <w:rPr>
          <w:rFonts w:asciiTheme="minorHAnsi" w:hAnsiTheme="minorHAnsi" w:cs="Calibri"/>
          <w:lang w:val="de-CH"/>
        </w:rPr>
        <w:t xml:space="preserve"> </w:t>
      </w:r>
      <w:r w:rsidR="007A07F9">
        <w:rPr>
          <w:rFonts w:asciiTheme="minorHAnsi" w:hAnsiTheme="minorHAnsi" w:cs="Calibri"/>
          <w:lang w:val="de-CH"/>
        </w:rPr>
        <w:t>und welche Erkenntnisse wir gewonnen haben</w:t>
      </w:r>
      <w:r w:rsidR="0036585D">
        <w:rPr>
          <w:rFonts w:asciiTheme="minorHAnsi" w:hAnsiTheme="minorHAnsi" w:cs="Calibri"/>
          <w:lang w:val="de-CH"/>
        </w:rPr>
        <w:t>.</w:t>
      </w:r>
    </w:p>
    <w:p w14:paraId="320A66A6" w14:textId="2F738759" w:rsidR="00814734" w:rsidRDefault="00554434" w:rsidP="00212A09">
      <w:pPr>
        <w:pStyle w:val="Textkrper"/>
        <w:rPr>
          <w:lang w:val="de-CH"/>
        </w:rPr>
      </w:pPr>
      <w:r w:rsidRPr="00554434">
        <w:rPr>
          <w:lang w:val="de-CH"/>
        </w:rPr>
        <w:t>Jörg Dinkelaker</w:t>
      </w:r>
      <w:r w:rsidR="00586F31">
        <w:rPr>
          <w:lang w:val="de-CH"/>
        </w:rPr>
        <w:t xml:space="preserve">, Professor für Erwachsenenbildung und berufliche Weiterbildung an der </w:t>
      </w:r>
      <w:r w:rsidR="00586F31" w:rsidRPr="00190749">
        <w:rPr>
          <w:i/>
          <w:iCs/>
          <w:lang w:val="de-CH"/>
        </w:rPr>
        <w:t>Martin-Luther-Universit</w:t>
      </w:r>
      <w:r w:rsidR="00586F31" w:rsidRPr="00190749">
        <w:rPr>
          <w:rFonts w:hint="cs"/>
          <w:i/>
          <w:iCs/>
          <w:lang w:val="de-CH"/>
        </w:rPr>
        <w:t>ä</w:t>
      </w:r>
      <w:r w:rsidR="00586F31" w:rsidRPr="00190749">
        <w:rPr>
          <w:i/>
          <w:iCs/>
          <w:lang w:val="de-CH"/>
        </w:rPr>
        <w:t>t Halle-Wittenberg</w:t>
      </w:r>
      <w:r w:rsidR="00586F31">
        <w:rPr>
          <w:lang w:val="de-CH"/>
        </w:rPr>
        <w:t>,</w:t>
      </w:r>
      <w:r w:rsidRPr="00554434">
        <w:rPr>
          <w:lang w:val="de-CH"/>
        </w:rPr>
        <w:t xml:space="preserve"> umschreibt Programme der </w:t>
      </w:r>
      <w:r w:rsidRPr="004F0759">
        <w:rPr>
          <w:i/>
          <w:iCs/>
          <w:lang w:val="de-CH"/>
        </w:rPr>
        <w:t>Erwachsenenbildung</w:t>
      </w:r>
      <w:r w:rsidRPr="00554434">
        <w:rPr>
          <w:lang w:val="de-CH"/>
        </w:rPr>
        <w:t xml:space="preserve"> als «Bildungsveranstaltungen, also Arrangements in denen Lehrende und Lernende an einem vorab definierten Ort zu einem vorab definierten Zeitpunkt zusammenkommen, um sich gemeinsam einem vorab definierten Thema so zuzuwenden, dass die Teilnehmenden daraus etwas lernen können. […] Als Ziel der Erwachsenenbildung gilt die Unterstützung Erwachsener in ihren Lern- und Bildungsbestrebungen» (Dinkelaker, 2021</w:t>
      </w:r>
      <w:r w:rsidR="005B22C8">
        <w:rPr>
          <w:lang w:val="de-CH"/>
        </w:rPr>
        <w:t xml:space="preserve">, </w:t>
      </w:r>
      <w:r w:rsidR="00D81C7A" w:rsidRPr="00AC7BD6">
        <w:rPr>
          <w:rFonts w:cs="Calibri"/>
          <w:lang w:val="de-CH"/>
        </w:rPr>
        <w:t>o.</w:t>
      </w:r>
      <w:r w:rsidR="00D81C7A" w:rsidRPr="00AC7BD6">
        <w:rPr>
          <w:rFonts w:cs="Calibri" w:hint="cs"/>
          <w:lang w:val="de-CH"/>
        </w:rPr>
        <w:t> </w:t>
      </w:r>
      <w:r w:rsidR="00D81C7A" w:rsidRPr="00AC7BD6">
        <w:rPr>
          <w:rFonts w:cs="Calibri"/>
          <w:lang w:val="de-CH"/>
        </w:rPr>
        <w:t>S.</w:t>
      </w:r>
      <w:r w:rsidRPr="00554434">
        <w:rPr>
          <w:lang w:val="de-CH"/>
        </w:rPr>
        <w:t xml:space="preserve">). </w:t>
      </w:r>
    </w:p>
    <w:p w14:paraId="7EBE7D4D" w14:textId="63E6EDF6" w:rsidR="00554434" w:rsidRPr="00F94706" w:rsidRDefault="00554434" w:rsidP="007A0ACA">
      <w:pPr>
        <w:pStyle w:val="Textkrper"/>
        <w:rPr>
          <w:lang w:val="de-CH"/>
        </w:rPr>
      </w:pPr>
      <w:r w:rsidRPr="001C5617">
        <w:rPr>
          <w:lang w:val="de-CH"/>
        </w:rPr>
        <w:t xml:space="preserve">Soll </w:t>
      </w:r>
      <w:r w:rsidR="00995F92" w:rsidRPr="001C5617">
        <w:rPr>
          <w:lang w:val="de-CH"/>
        </w:rPr>
        <w:t>eine</w:t>
      </w:r>
      <w:r w:rsidRPr="001C5617">
        <w:rPr>
          <w:lang w:val="de-CH"/>
        </w:rPr>
        <w:t xml:space="preserve"> Bildungsveranstaltung inklusiv sein, sind aber nicht allein festgelegte Orts- und Zeitangaben oder vorgegebene Inhalte ausschlaggebend. </w:t>
      </w:r>
      <w:r w:rsidRPr="00F94706">
        <w:rPr>
          <w:lang w:val="de-CH"/>
        </w:rPr>
        <w:t>Vielmehr müssen auch die Rahmenbedingungen stimmen und Inklusion ermöglichen. Die inklusive Erwachsenenbildung geht daher noch einen Schritt weiter und verfolgt das Ziel, dass alle Teilnehmenden gleichberechtigt jene Rahmenbedingungen vorfinden, die ihren persönlichen Bedürfnissen und Lernstilen entsprechen, um die gewünschten Lernziele zu erreichen (Grill, 2005, S.</w:t>
      </w:r>
      <w:r w:rsidR="007F36DB" w:rsidRPr="00F94706">
        <w:rPr>
          <w:rFonts w:hint="cs"/>
          <w:lang w:val="de-CH"/>
        </w:rPr>
        <w:t> </w:t>
      </w:r>
      <w:r w:rsidRPr="00F94706">
        <w:rPr>
          <w:lang w:val="de-CH"/>
        </w:rPr>
        <w:t>6). Denn</w:t>
      </w:r>
      <w:r w:rsidR="00F600B5" w:rsidRPr="00F94706">
        <w:rPr>
          <w:lang w:val="de-CH"/>
        </w:rPr>
        <w:t xml:space="preserve"> g</w:t>
      </w:r>
      <w:r w:rsidRPr="00F94706">
        <w:rPr>
          <w:lang w:val="de-CH"/>
        </w:rPr>
        <w:t>emäss Definition der UNESCO bedeutet inklusive Bildung, «dass alle Menschen an qualitativ hochwertiger Bildung teilhaben und ihr Potenzial voll entfalten können» (DUK, o.</w:t>
      </w:r>
      <w:r w:rsidR="00F600B5" w:rsidRPr="00F94706">
        <w:rPr>
          <w:rFonts w:hint="cs"/>
          <w:lang w:val="de-CH"/>
        </w:rPr>
        <w:t> </w:t>
      </w:r>
      <w:r w:rsidRPr="00F94706">
        <w:rPr>
          <w:lang w:val="de-CH"/>
        </w:rPr>
        <w:t>J.</w:t>
      </w:r>
      <w:r w:rsidR="0055434A" w:rsidRPr="00F94706">
        <w:rPr>
          <w:lang w:val="de-CH"/>
        </w:rPr>
        <w:t>, o.</w:t>
      </w:r>
      <w:r w:rsidR="0055434A" w:rsidRPr="00F94706">
        <w:rPr>
          <w:rFonts w:hint="cs"/>
          <w:lang w:val="de-CH"/>
        </w:rPr>
        <w:t> </w:t>
      </w:r>
      <w:r w:rsidR="0055434A" w:rsidRPr="00F94706">
        <w:rPr>
          <w:lang w:val="de-CH"/>
        </w:rPr>
        <w:t>S.</w:t>
      </w:r>
      <w:r w:rsidRPr="00F94706">
        <w:rPr>
          <w:lang w:val="de-CH"/>
        </w:rPr>
        <w:t>).</w:t>
      </w:r>
    </w:p>
    <w:p w14:paraId="6AF5B263" w14:textId="27B543ED" w:rsidR="00554434" w:rsidRPr="00554434" w:rsidRDefault="00554434" w:rsidP="00212A09">
      <w:pPr>
        <w:pStyle w:val="Textkrper"/>
        <w:rPr>
          <w:lang w:val="de-CH"/>
        </w:rPr>
      </w:pPr>
      <w:r w:rsidRPr="00464CA0">
        <w:rPr>
          <w:lang w:val="de-CH"/>
        </w:rPr>
        <w:t>Museen</w:t>
      </w:r>
      <w:r w:rsidRPr="00554434">
        <w:rPr>
          <w:lang w:val="de-CH"/>
        </w:rPr>
        <w:t xml:space="preserve"> gehören in ihrer Vielfalt zu den relevanten kulturellen Bildungsakteuren. Vielmehr noch</w:t>
      </w:r>
      <w:r w:rsidR="00280935">
        <w:rPr>
          <w:lang w:val="de-CH"/>
        </w:rPr>
        <w:t xml:space="preserve"> sind</w:t>
      </w:r>
      <w:r w:rsidRPr="00554434">
        <w:rPr>
          <w:lang w:val="de-CH"/>
        </w:rPr>
        <w:t xml:space="preserve"> Museen «Orte lebenslangen Lernens» (BVMP, 2004, S.</w:t>
      </w:r>
      <w:r w:rsidR="00280935">
        <w:rPr>
          <w:rFonts w:hint="cs"/>
          <w:lang w:val="de-CH"/>
        </w:rPr>
        <w:t> </w:t>
      </w:r>
      <w:r w:rsidRPr="00554434">
        <w:rPr>
          <w:lang w:val="de-CH"/>
        </w:rPr>
        <w:t>2). Das bedeutet, offen zu sein für andere und sich in Lernprozesse zu begeben, um eigene Stärken in die Gesellschaft einzubringen – und das auch aus Museumssicht. Spricht man von inklusiver Erwachsenenb</w:t>
      </w:r>
      <w:r w:rsidR="009A6DD4">
        <w:rPr>
          <w:lang w:val="de-CH"/>
        </w:rPr>
        <w:t>ildung</w:t>
      </w:r>
      <w:r w:rsidRPr="00554434">
        <w:rPr>
          <w:lang w:val="de-CH"/>
        </w:rPr>
        <w:t xml:space="preserve">, ist </w:t>
      </w:r>
      <w:r w:rsidR="00F13442" w:rsidRPr="00554434">
        <w:rPr>
          <w:lang w:val="de-CH"/>
        </w:rPr>
        <w:t xml:space="preserve">in unserem Zusammenhang </w:t>
      </w:r>
      <w:r w:rsidRPr="00554434">
        <w:rPr>
          <w:lang w:val="de-CH"/>
        </w:rPr>
        <w:t>die aktuelle Diskussion um kulturelle Teilhabe von Bedeutung: «Kulturelle Teilhabe zu stärken bedeutet, die Auseinandersetzung mit Kultur […] und die aktive Mitgestaltung des kulturellen Lebens […] anzuregen und zu ermöglichen» (Nationaler Kulturdialog, 2021, S.</w:t>
      </w:r>
      <w:r w:rsidR="00280935">
        <w:rPr>
          <w:rFonts w:hint="cs"/>
          <w:lang w:val="de-CH"/>
        </w:rPr>
        <w:t> </w:t>
      </w:r>
      <w:r w:rsidRPr="00554434">
        <w:rPr>
          <w:lang w:val="de-CH"/>
        </w:rPr>
        <w:t xml:space="preserve">10). Dabei wird ein kulturpolitisches Ziel verfolgt, das </w:t>
      </w:r>
      <w:r w:rsidR="00702C26">
        <w:rPr>
          <w:lang w:val="de-CH"/>
        </w:rPr>
        <w:t>die Gesellschaft</w:t>
      </w:r>
      <w:r w:rsidRPr="00554434">
        <w:rPr>
          <w:lang w:val="de-CH"/>
        </w:rPr>
        <w:t xml:space="preserve"> </w:t>
      </w:r>
      <w:r w:rsidR="00702C26">
        <w:rPr>
          <w:lang w:val="de-CH"/>
        </w:rPr>
        <w:t>stärken</w:t>
      </w:r>
      <w:r w:rsidR="00702C26" w:rsidRPr="00554434">
        <w:rPr>
          <w:lang w:val="de-CH"/>
        </w:rPr>
        <w:t xml:space="preserve"> </w:t>
      </w:r>
      <w:r w:rsidRPr="00554434">
        <w:rPr>
          <w:lang w:val="de-CH"/>
        </w:rPr>
        <w:t xml:space="preserve">soll. Der Leitfaden zur kulturellen Teilhabe, der vom </w:t>
      </w:r>
      <w:r w:rsidRPr="002B3920">
        <w:rPr>
          <w:i/>
          <w:iCs/>
          <w:lang w:val="de-CH"/>
        </w:rPr>
        <w:t>Nationalen Kulturdialog des Bundesamts f</w:t>
      </w:r>
      <w:r w:rsidRPr="002B3920">
        <w:rPr>
          <w:rFonts w:hint="cs"/>
          <w:i/>
          <w:iCs/>
          <w:lang w:val="de-CH"/>
        </w:rPr>
        <w:t>ü</w:t>
      </w:r>
      <w:r w:rsidRPr="002B3920">
        <w:rPr>
          <w:i/>
          <w:iCs/>
          <w:lang w:val="de-CH"/>
        </w:rPr>
        <w:t xml:space="preserve">r Kultur </w:t>
      </w:r>
      <w:r w:rsidRPr="00554434">
        <w:rPr>
          <w:lang w:val="de-CH"/>
        </w:rPr>
        <w:t>herausgegeben wurde, benennt Setting und Ziel: «Möglichst viele Menschen sollen – trotz ungleicher Startchancen bezüglich Bildung, Einkommen, Herkunft sowie physischen, psychischen und kognitiven Voraussetzungen – die Möglichkeit haben, sich mit unterschiedlichen kulturellen Ausdruckformen auseinanderzusetzen, das kulturelle Leben aktiv mitzugestalten und sich selbst kulturell auszudrücken. Denn wer am kulturellen Leben teilnimmt, wird sich der eigenen kulturellen Prägungen bewusst, entwickelt eine eigene Stimme und trägt so zur kulturellen Vielfalt der Schweiz bei» (Nationaler Kulturdialog, 2021, S.</w:t>
      </w:r>
      <w:r w:rsidR="0018302E">
        <w:rPr>
          <w:rFonts w:hint="cs"/>
          <w:lang w:val="de-CH"/>
        </w:rPr>
        <w:t> </w:t>
      </w:r>
      <w:r w:rsidRPr="00554434">
        <w:rPr>
          <w:lang w:val="de-CH"/>
        </w:rPr>
        <w:t>10).</w:t>
      </w:r>
    </w:p>
    <w:p w14:paraId="618D5586" w14:textId="168C9D1D" w:rsidR="00554434" w:rsidRDefault="00554434" w:rsidP="00212A09">
      <w:pPr>
        <w:pStyle w:val="Textkrper"/>
        <w:rPr>
          <w:lang w:val="de-CH"/>
        </w:rPr>
      </w:pPr>
      <w:r w:rsidRPr="00554434">
        <w:rPr>
          <w:lang w:val="de-CH"/>
        </w:rPr>
        <w:t>Wie gestaltet sich dieser Prozess bei Menschen mit Behinderung</w:t>
      </w:r>
      <w:r w:rsidR="00B51CA2">
        <w:rPr>
          <w:lang w:val="de-CH"/>
        </w:rPr>
        <w:t>en</w:t>
      </w:r>
      <w:r w:rsidRPr="00554434">
        <w:rPr>
          <w:lang w:val="de-CH"/>
        </w:rPr>
        <w:t xml:space="preserve">? Die Behindertenrechtskonvention (BRK) garantiert ihnen </w:t>
      </w:r>
      <w:r w:rsidRPr="00464CA0">
        <w:rPr>
          <w:lang w:val="de-CH"/>
        </w:rPr>
        <w:t>Zug</w:t>
      </w:r>
      <w:r w:rsidRPr="00464CA0">
        <w:rPr>
          <w:rFonts w:hint="cs"/>
          <w:lang w:val="de-CH"/>
        </w:rPr>
        <w:t>ä</w:t>
      </w:r>
      <w:r w:rsidRPr="00464CA0">
        <w:rPr>
          <w:lang w:val="de-CH"/>
        </w:rPr>
        <w:t>nglichkeit und Teilhabe</w:t>
      </w:r>
      <w:r w:rsidRPr="00554434">
        <w:rPr>
          <w:lang w:val="de-CH"/>
        </w:rPr>
        <w:t xml:space="preserve"> in allen Handlungsfeldern des gesellschaftlichen Lebens. Für die Bereiche </w:t>
      </w:r>
      <w:r w:rsidRPr="00464CA0">
        <w:rPr>
          <w:i/>
          <w:iCs/>
          <w:lang w:val="de-CH"/>
        </w:rPr>
        <w:t>Bildung</w:t>
      </w:r>
      <w:r w:rsidRPr="00554434">
        <w:rPr>
          <w:lang w:val="de-CH"/>
        </w:rPr>
        <w:t xml:space="preserve"> und </w:t>
      </w:r>
      <w:r w:rsidRPr="00464CA0">
        <w:rPr>
          <w:i/>
          <w:iCs/>
          <w:lang w:val="de-CH"/>
        </w:rPr>
        <w:t>Kultur</w:t>
      </w:r>
      <w:r w:rsidRPr="00554434">
        <w:rPr>
          <w:lang w:val="de-CH"/>
        </w:rPr>
        <w:t xml:space="preserve"> sind besonders Artikel 8, 9, 21, 24 und 30 zentral. Artikel 8 zielt auf eine positive Bewusstseinsbildung in der Öffentlichkeit ab.</w:t>
      </w:r>
      <w:r w:rsidR="009943EE">
        <w:rPr>
          <w:lang w:val="de-CH"/>
        </w:rPr>
        <w:t xml:space="preserve"> Dazu gehört unter anderem, eine respektvolle Einstellung auf allen Ebenen des Bildungssystems zu fördern.</w:t>
      </w:r>
      <w:r w:rsidRPr="00554434">
        <w:rPr>
          <w:lang w:val="de-CH"/>
        </w:rPr>
        <w:t xml:space="preserve"> Um volle Teilhabe in allen Lebensbereichen zu ermöglichen, fordert Artikel 9, alle Aspekte der Zugänglichkeit für Menschen mit Behinderungen zu berücksichtigen und umschreibt Massnahmen zur Beseitigung von Zugangsbarrieren. Artikel 21 legt fest, dass Informationen, die für die Allgemeinheit bestimmt sind, auch für Menschen mit Behinderungen ohne Hürden zugänglich sein sollen. Und schliesslich verweisen Artikel 24 und Artikel 30 explizit auf </w:t>
      </w:r>
      <w:r w:rsidRPr="00554434">
        <w:rPr>
          <w:lang w:val="de-CH"/>
        </w:rPr>
        <w:lastRenderedPageBreak/>
        <w:t>die Zugänglichkeit von Bildungsstätten und Kulturorten aller Art und damit auf das Recht auf lebenslanges Lernen und den dafür notwendigen Unterstützungsbedarf.</w:t>
      </w:r>
    </w:p>
    <w:p w14:paraId="0059C4DC" w14:textId="09BAB9E0" w:rsidR="009476B2" w:rsidRPr="00C83DE7" w:rsidRDefault="009476B2" w:rsidP="009476B2">
      <w:pPr>
        <w:pStyle w:val="AbbildungBeschriftung"/>
        <w:rPr>
          <w:lang w:val="de-CH"/>
        </w:rPr>
      </w:pPr>
      <w:r>
        <w:rPr>
          <w:lang w:val="de-CH"/>
        </w:rPr>
        <w:t>Im eigenen Rhythmus (</w:t>
      </w:r>
      <w:bookmarkStart w:id="1" w:name="_Hlk132291802"/>
      <w:r>
        <w:rPr>
          <w:lang w:val="de-CH"/>
        </w:rPr>
        <w:t xml:space="preserve">© </w:t>
      </w:r>
      <w:bookmarkEnd w:id="1"/>
      <w:r>
        <w:rPr>
          <w:lang w:val="de-CH"/>
        </w:rPr>
        <w:t>Reto Parpan, ARGO Stiftung)</w:t>
      </w:r>
      <w:r w:rsidR="00DA00CE" w:rsidRPr="00DA00CE">
        <w:rPr>
          <w:rFonts w:cs="Open Sans SemiCondensed"/>
          <w:noProof/>
          <w:lang w:val="de-CH" w:eastAsia="de-CH"/>
        </w:rPr>
        <w:t xml:space="preserve"> </w:t>
      </w:r>
      <w:r w:rsidR="00DA00CE" w:rsidRPr="00153133">
        <w:rPr>
          <w:rFonts w:cs="Open Sans SemiCondensed"/>
          <w:noProof/>
          <w:lang w:val="de-CH" w:eastAsia="de-CH"/>
        </w:rPr>
        <w:drawing>
          <wp:inline distT="0" distB="0" distL="0" distR="0" wp14:anchorId="0AE50004" wp14:editId="32C51D73">
            <wp:extent cx="5760085" cy="3839846"/>
            <wp:effectExtent l="0" t="0" r="0" b="8255"/>
            <wp:docPr id="9" name="Grafik 9" descr="Das Bild enthält drei Menschen, die tanzen. Eine Person sitzt auf einem Stuhl und tanzt mit den armen, zwei machen Bewegungen im St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s Bild enthält drei Menschen, die tanzen. Eine Person sitzt auf einem Stuhl und tanzt mit den armen, zwei machen Bewegungen im Stehe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3839846"/>
                    </a:xfrm>
                    <a:prstGeom prst="rect">
                      <a:avLst/>
                    </a:prstGeom>
                  </pic:spPr>
                </pic:pic>
              </a:graphicData>
            </a:graphic>
          </wp:inline>
        </w:drawing>
      </w:r>
    </w:p>
    <w:p w14:paraId="3F7EEC26" w14:textId="77777777" w:rsidR="00F94706" w:rsidRDefault="00554434" w:rsidP="00F94706">
      <w:pPr>
        <w:pStyle w:val="Textkrper"/>
        <w:ind w:firstLine="0"/>
        <w:rPr>
          <w:shd w:val="clear" w:color="auto" w:fill="FFFFFF"/>
          <w:lang w:val="de-CH"/>
        </w:rPr>
      </w:pPr>
      <w:r w:rsidRPr="00554434">
        <w:rPr>
          <w:lang w:val="de-CH"/>
        </w:rPr>
        <w:t xml:space="preserve">Inwiefern kann der Ort </w:t>
      </w:r>
      <w:r w:rsidRPr="00464CA0">
        <w:rPr>
          <w:i/>
          <w:iCs/>
          <w:lang w:val="de-CH"/>
        </w:rPr>
        <w:t>Museum</w:t>
      </w:r>
      <w:r w:rsidRPr="00554434">
        <w:rPr>
          <w:lang w:val="de-CH"/>
        </w:rPr>
        <w:t xml:space="preserve"> zur Erwachsenenbildung im Sinne kultureller Teilhabe und Inklusion beitragen? Das Museum versteht sich heute auch als Bildungsort. Besondere Impulse </w:t>
      </w:r>
      <w:r w:rsidR="00A528D4" w:rsidRPr="00A528D4">
        <w:rPr>
          <w:lang w:val="de-CH"/>
        </w:rPr>
        <w:t xml:space="preserve">gibt die neue Definition von </w:t>
      </w:r>
      <w:r w:rsidR="00A528D4">
        <w:rPr>
          <w:lang w:val="de-CH"/>
        </w:rPr>
        <w:t>«</w:t>
      </w:r>
      <w:r w:rsidR="00A528D4" w:rsidRPr="00A528D4">
        <w:rPr>
          <w:lang w:val="de-CH"/>
        </w:rPr>
        <w:t>Museum</w:t>
      </w:r>
      <w:r w:rsidR="00A528D4">
        <w:rPr>
          <w:lang w:val="de-CH"/>
        </w:rPr>
        <w:t>»,</w:t>
      </w:r>
      <w:r w:rsidR="00A528D4" w:rsidRPr="00A528D4">
        <w:rPr>
          <w:lang w:val="de-CH"/>
        </w:rPr>
        <w:t xml:space="preserve"> auf die sich jüngst Museen aus aller Welt geeinigt haben</w:t>
      </w:r>
      <w:r w:rsidRPr="00554434">
        <w:rPr>
          <w:lang w:val="de-CH"/>
        </w:rPr>
        <w:t xml:space="preserve">: </w:t>
      </w:r>
      <w:r w:rsidR="00532C71">
        <w:rPr>
          <w:lang w:val="de-CH"/>
        </w:rPr>
        <w:t>«</w:t>
      </w:r>
      <w:r w:rsidR="00651D74" w:rsidRPr="00532C71">
        <w:rPr>
          <w:lang w:val="de-CH"/>
        </w:rPr>
        <w:t>Ein Museum ist eine nicht gewinnorientierte, dauerhafte Institution im Dienst der Gesellschaft, die materielles und immaterielles Erbe erforscht, sammelt, bewahrt, interpretiert und ausstellt. Öffentlich zugänglich, barrierefrei und inklusiv, fördern Museen Vielfalt und Nachhaltigkeit. Sie handeln und kommunizieren nach ethischen Grundsätzen, professionell und unter Beteiligung von Gemeinschaften. Museen bieten vielfältige Erlebnisse zur Bildung, zum Vergnügen, zur Reflexion und zum Wissensaustausch</w:t>
      </w:r>
      <w:r w:rsidRPr="00554434">
        <w:rPr>
          <w:lang w:val="de-CH"/>
        </w:rPr>
        <w:t>»</w:t>
      </w:r>
      <w:r w:rsidRPr="00554434">
        <w:rPr>
          <w:rStyle w:val="Funotenzeichen"/>
          <w:rFonts w:asciiTheme="minorHAnsi" w:hAnsiTheme="minorHAnsi" w:cs="Calibri"/>
        </w:rPr>
        <w:footnoteReference w:id="4"/>
      </w:r>
      <w:r w:rsidRPr="00554434">
        <w:rPr>
          <w:lang w:val="de-CH"/>
        </w:rPr>
        <w:t xml:space="preserve"> (</w:t>
      </w:r>
      <w:r w:rsidRPr="00554434">
        <w:rPr>
          <w:shd w:val="clear" w:color="auto" w:fill="FFFFFF"/>
          <w:lang w:val="de-CH"/>
        </w:rPr>
        <w:t>I</w:t>
      </w:r>
      <w:r w:rsidR="002C2C49">
        <w:rPr>
          <w:shd w:val="clear" w:color="auto" w:fill="FFFFFF"/>
          <w:lang w:val="de-CH"/>
        </w:rPr>
        <w:t>nternationaler Museumsrat</w:t>
      </w:r>
      <w:r w:rsidRPr="00554434">
        <w:rPr>
          <w:shd w:val="clear" w:color="auto" w:fill="FFFFFF"/>
          <w:lang w:val="de-CH"/>
        </w:rPr>
        <w:t>, 2022</w:t>
      </w:r>
      <w:r w:rsidR="0073710A">
        <w:rPr>
          <w:shd w:val="clear" w:color="auto" w:fill="FFFFFF"/>
          <w:lang w:val="de-CH"/>
        </w:rPr>
        <w:t xml:space="preserve">, </w:t>
      </w:r>
      <w:r w:rsidR="0073710A" w:rsidRPr="00AC7BD6">
        <w:rPr>
          <w:lang w:val="de-CH"/>
        </w:rPr>
        <w:t>o.</w:t>
      </w:r>
      <w:r w:rsidR="0073710A" w:rsidRPr="00AC7BD6">
        <w:rPr>
          <w:rFonts w:hint="cs"/>
          <w:lang w:val="de-CH"/>
        </w:rPr>
        <w:t> </w:t>
      </w:r>
      <w:r w:rsidR="0073710A" w:rsidRPr="00AC7BD6">
        <w:rPr>
          <w:lang w:val="de-CH"/>
        </w:rPr>
        <w:t>S</w:t>
      </w:r>
      <w:r w:rsidR="0073710A">
        <w:rPr>
          <w:lang w:val="de-CH"/>
        </w:rPr>
        <w:t>.</w:t>
      </w:r>
      <w:r w:rsidRPr="00554434">
        <w:rPr>
          <w:shd w:val="clear" w:color="auto" w:fill="FFFFFF"/>
          <w:lang w:val="de-CH"/>
        </w:rPr>
        <w:t>).</w:t>
      </w:r>
    </w:p>
    <w:p w14:paraId="71BC1307" w14:textId="168D22DB" w:rsidR="00554434" w:rsidRPr="00F94706" w:rsidRDefault="00554434" w:rsidP="00BC240D">
      <w:pPr>
        <w:pStyle w:val="Textkrper"/>
        <w:rPr>
          <w:lang w:val="de-CH"/>
        </w:rPr>
      </w:pPr>
      <w:r w:rsidRPr="00554434">
        <w:rPr>
          <w:rFonts w:asciiTheme="minorHAnsi" w:hAnsiTheme="minorHAnsi" w:cs="Calibri"/>
          <w:lang w:val="de-CH"/>
        </w:rPr>
        <w:t xml:space="preserve">Diese Überlegungen offenbaren die Haltung, mit der wir an die Planung und Umsetzung des Projekts «Kirchner tanzen» gingen. </w:t>
      </w:r>
      <w:r w:rsidR="00A50C72">
        <w:rPr>
          <w:rFonts w:asciiTheme="minorHAnsi" w:hAnsiTheme="minorHAnsi" w:cs="Calibri"/>
          <w:lang w:val="de-CH"/>
        </w:rPr>
        <w:t xml:space="preserve">Unser </w:t>
      </w:r>
      <w:r w:rsidR="00DF52A3" w:rsidRPr="00554434">
        <w:rPr>
          <w:rFonts w:asciiTheme="minorHAnsi" w:hAnsiTheme="minorHAnsi" w:cs="Calibri"/>
          <w:lang w:val="de-CH"/>
        </w:rPr>
        <w:t>Ziel war es, gemeinsame Lernerfahrungen in den Themen</w:t>
      </w:r>
      <w:r w:rsidR="00B17B38">
        <w:rPr>
          <w:rFonts w:asciiTheme="minorHAnsi" w:hAnsiTheme="minorHAnsi" w:cs="Calibri"/>
          <w:lang w:val="de-CH"/>
        </w:rPr>
        <w:t>feldern</w:t>
      </w:r>
      <w:r w:rsidR="00DF52A3" w:rsidRPr="00554434">
        <w:rPr>
          <w:rFonts w:asciiTheme="minorHAnsi" w:hAnsiTheme="minorHAnsi" w:cs="Calibri"/>
          <w:lang w:val="de-CH"/>
        </w:rPr>
        <w:t xml:space="preserve"> kulturelle Bildung und Teilhabe zu </w:t>
      </w:r>
      <w:r w:rsidR="00DF52A3">
        <w:rPr>
          <w:rFonts w:asciiTheme="minorHAnsi" w:hAnsiTheme="minorHAnsi" w:cs="Calibri"/>
          <w:lang w:val="de-CH"/>
        </w:rPr>
        <w:t>ermöglichen</w:t>
      </w:r>
      <w:r w:rsidR="00DF52A3" w:rsidRPr="00554434">
        <w:rPr>
          <w:rFonts w:asciiTheme="minorHAnsi" w:hAnsiTheme="minorHAnsi" w:cs="Calibri"/>
          <w:lang w:val="de-CH"/>
        </w:rPr>
        <w:t>.</w:t>
      </w:r>
    </w:p>
    <w:p w14:paraId="01415353" w14:textId="77777777" w:rsidR="00554434" w:rsidRPr="00554434" w:rsidRDefault="00554434" w:rsidP="00554434">
      <w:pPr>
        <w:pStyle w:val="berschrift1"/>
        <w:rPr>
          <w:rFonts w:asciiTheme="majorHAnsi" w:hAnsiTheme="majorHAnsi"/>
          <w:lang w:val="de-CH"/>
        </w:rPr>
      </w:pPr>
      <w:r w:rsidRPr="00554434">
        <w:rPr>
          <w:rFonts w:asciiTheme="majorHAnsi" w:hAnsiTheme="majorHAnsi" w:cs="Calibri"/>
          <w:szCs w:val="24"/>
          <w:lang w:val="de-CH"/>
        </w:rPr>
        <w:t>Das Projekt «Kirchner tanzen»</w:t>
      </w:r>
    </w:p>
    <w:p w14:paraId="75FF76A9" w14:textId="466AB7B2" w:rsidR="00554434" w:rsidRPr="00554434" w:rsidRDefault="00554434" w:rsidP="00556544">
      <w:pPr>
        <w:pStyle w:val="Textkrper"/>
        <w:ind w:firstLine="0"/>
        <w:rPr>
          <w:lang w:val="de-CH"/>
        </w:rPr>
      </w:pPr>
      <w:r w:rsidRPr="00554434">
        <w:rPr>
          <w:lang w:val="de-CH"/>
        </w:rPr>
        <w:t xml:space="preserve">Während wir in der Konzeptphase noch Erfahrungen in verschiedensten Sparten ermöglichen wollten, fokussierten wir zu einem späteren Zeitpunkt auf den Tanz. </w:t>
      </w:r>
      <w:r w:rsidR="001F3E08">
        <w:rPr>
          <w:lang w:val="de-CH"/>
        </w:rPr>
        <w:t xml:space="preserve">Denn </w:t>
      </w:r>
      <w:r w:rsidR="00964C0C">
        <w:rPr>
          <w:lang w:val="de-CH"/>
        </w:rPr>
        <w:t>b</w:t>
      </w:r>
      <w:r w:rsidRPr="00554434">
        <w:rPr>
          <w:lang w:val="de-CH"/>
        </w:rPr>
        <w:t>ewegen kann sich jede</w:t>
      </w:r>
      <w:r w:rsidR="00964C0C">
        <w:rPr>
          <w:lang w:val="de-CH"/>
        </w:rPr>
        <w:t xml:space="preserve"> Person</w:t>
      </w:r>
      <w:r w:rsidRPr="00554434">
        <w:rPr>
          <w:lang w:val="de-CH"/>
        </w:rPr>
        <w:t>, auch im Rollstuhl oder mit Stützschiene. Bewegung zeigt sich aber auch in einer lebhaften Mimik. Die Zutaten für eine Tanzchoreogra</w:t>
      </w:r>
      <w:r w:rsidR="005D7CE1">
        <w:rPr>
          <w:lang w:val="de-CH"/>
        </w:rPr>
        <w:t>f</w:t>
      </w:r>
      <w:r w:rsidRPr="00554434">
        <w:rPr>
          <w:lang w:val="de-CH"/>
        </w:rPr>
        <w:t>ie sind vielfältig. Bei einem Projekt, das für alle Beteiligten neu war, war es wichtig</w:t>
      </w:r>
      <w:r w:rsidR="001B0C8B">
        <w:rPr>
          <w:lang w:val="de-CH"/>
        </w:rPr>
        <w:t>,</w:t>
      </w:r>
      <w:r w:rsidRPr="00554434">
        <w:rPr>
          <w:lang w:val="de-CH"/>
        </w:rPr>
        <w:t xml:space="preserve"> für den zentralen künstlerischen Teil auf fundierte Erfahrung zurückgreifen zu können. Da</w:t>
      </w:r>
      <w:r w:rsidR="00EF4CF5">
        <w:rPr>
          <w:lang w:val="de-CH"/>
        </w:rPr>
        <w:t>rum</w:t>
      </w:r>
      <w:r w:rsidRPr="00554434">
        <w:rPr>
          <w:lang w:val="de-CH"/>
        </w:rPr>
        <w:t xml:space="preserve"> haben wir</w:t>
      </w:r>
      <w:r w:rsidRPr="00554434">
        <w:rPr>
          <w:shd w:val="clear" w:color="auto" w:fill="FFFFFF"/>
          <w:lang w:val="de-CH"/>
        </w:rPr>
        <w:t xml:space="preserve"> </w:t>
      </w:r>
      <w:r w:rsidRPr="00895745">
        <w:rPr>
          <w:i/>
          <w:iCs/>
          <w:shd w:val="clear" w:color="auto" w:fill="FFFFFF"/>
          <w:lang w:val="de-CH"/>
        </w:rPr>
        <w:t xml:space="preserve">BewegGrund </w:t>
      </w:r>
      <w:r w:rsidRPr="00554434">
        <w:rPr>
          <w:shd w:val="clear" w:color="auto" w:fill="FFFFFF"/>
          <w:lang w:val="de-CH"/>
        </w:rPr>
        <w:t xml:space="preserve">eingeladen, eine seit 25 Jahren inklusiv arbeitende Tanzcompagnie aus Bern </w:t>
      </w:r>
      <w:r w:rsidRPr="00554434">
        <w:rPr>
          <w:lang w:val="de-CH"/>
        </w:rPr>
        <w:t>mit der Choreografin Susanne Schneider und der Rollstuhltänzerin Cornelia Jungo.</w:t>
      </w:r>
    </w:p>
    <w:p w14:paraId="6C4856EB" w14:textId="764C11B2" w:rsidR="009E08C5" w:rsidRDefault="00554434" w:rsidP="00556544">
      <w:pPr>
        <w:pStyle w:val="Textkrper"/>
        <w:rPr>
          <w:lang w:val="de-CH"/>
        </w:rPr>
      </w:pPr>
      <w:r w:rsidRPr="00554434">
        <w:rPr>
          <w:lang w:val="de-CH"/>
        </w:rPr>
        <w:lastRenderedPageBreak/>
        <w:t>Die Kursleiterinnen wählten drei Werke Kirchners der Ausstellung</w:t>
      </w:r>
      <w:r w:rsidR="00433F57">
        <w:rPr>
          <w:lang w:val="de-CH"/>
        </w:rPr>
        <w:t xml:space="preserve"> aus</w:t>
      </w:r>
      <w:r w:rsidRPr="00554434">
        <w:rPr>
          <w:lang w:val="de-CH"/>
        </w:rPr>
        <w:t xml:space="preserve">. In drei Workshops wurden die </w:t>
      </w:r>
      <w:r w:rsidR="001B0C8B">
        <w:rPr>
          <w:lang w:val="de-CH"/>
        </w:rPr>
        <w:t>Tänzer:innen</w:t>
      </w:r>
      <w:r w:rsidRPr="00554434">
        <w:rPr>
          <w:lang w:val="de-CH"/>
        </w:rPr>
        <w:t xml:space="preserve"> dann an jeden einzelnen Entwicklungsschritt herangeführt</w:t>
      </w:r>
      <w:r w:rsidR="00A30163">
        <w:rPr>
          <w:lang w:val="de-CH"/>
        </w:rPr>
        <w:t>. G</w:t>
      </w:r>
      <w:r w:rsidRPr="00554434">
        <w:rPr>
          <w:lang w:val="de-CH"/>
        </w:rPr>
        <w:t>emeinsam wurden Bewegungsmöglichkeiten entworfen und zu einer kurzen Performance für eine Aufführung zusammengefügt. Die klar strukturierte methodische Vorgehensweise half den Teilnehmenden zu verstehen, worum es geht</w:t>
      </w:r>
      <w:r w:rsidR="00426AE7">
        <w:rPr>
          <w:lang w:val="de-CH"/>
        </w:rPr>
        <w:t>. Sie</w:t>
      </w:r>
      <w:r w:rsidR="00426AE7" w:rsidRPr="00554434">
        <w:rPr>
          <w:lang w:val="de-CH"/>
        </w:rPr>
        <w:t xml:space="preserve"> </w:t>
      </w:r>
      <w:r w:rsidRPr="00554434">
        <w:rPr>
          <w:lang w:val="de-CH"/>
        </w:rPr>
        <w:t>vermittelte ihnen Sicherheit und befähigte sie, ihre Kreativität in Form von eigenen Bewegungsformen einzubringen. In unseren Augen ist das ein gelungenes Beispiel für die in der BRK geforderte Schaffung von «zugänglichen Formaten» (BRK, Art.</w:t>
      </w:r>
      <w:r w:rsidR="00443D69">
        <w:rPr>
          <w:rFonts w:hint="cs"/>
          <w:lang w:val="de-CH"/>
        </w:rPr>
        <w:t> </w:t>
      </w:r>
      <w:r w:rsidRPr="00554434">
        <w:rPr>
          <w:lang w:val="de-CH"/>
        </w:rPr>
        <w:t>30, Abs.</w:t>
      </w:r>
      <w:r w:rsidR="00443D69">
        <w:rPr>
          <w:rFonts w:hint="cs"/>
          <w:lang w:val="de-CH"/>
        </w:rPr>
        <w:t> </w:t>
      </w:r>
      <w:r w:rsidRPr="00554434">
        <w:rPr>
          <w:lang w:val="de-CH"/>
        </w:rPr>
        <w:t xml:space="preserve">1). Die Workshops wurden ausserhalb der Öffnungszeiten </w:t>
      </w:r>
      <w:r w:rsidR="00965FC1">
        <w:rPr>
          <w:lang w:val="de-CH"/>
        </w:rPr>
        <w:t>in dem</w:t>
      </w:r>
      <w:r w:rsidR="00965FC1" w:rsidRPr="00554434">
        <w:rPr>
          <w:lang w:val="de-CH"/>
        </w:rPr>
        <w:t xml:space="preserve"> </w:t>
      </w:r>
      <w:r w:rsidRPr="00554434">
        <w:rPr>
          <w:lang w:val="de-CH"/>
        </w:rPr>
        <w:t>Museumssaal durchgeführt, der auch für die Aufführung vorgesehen war. Hierfür wurde schon zu Beginn das Setting mit allen besprochen und die Bühne mittels Klebestreifen auf dem Boden visuell vom Pub</w:t>
      </w:r>
      <w:r w:rsidR="009E08C5">
        <w:rPr>
          <w:lang w:val="de-CH"/>
        </w:rPr>
        <w:t>likumsbereich abgegrenzt.</w:t>
      </w:r>
    </w:p>
    <w:p w14:paraId="625000D5" w14:textId="04A20658" w:rsidR="001C5617" w:rsidRPr="00A738BD" w:rsidRDefault="001C5617" w:rsidP="001C5617">
      <w:pPr>
        <w:pStyle w:val="AbbildungBeschriftung"/>
        <w:rPr>
          <w:lang w:val="de-CH"/>
        </w:rPr>
      </w:pPr>
      <w:r>
        <w:rPr>
          <w:lang w:val="de-CH"/>
        </w:rPr>
        <w:t>Eine Skulptur entsteht (</w:t>
      </w:r>
      <w:r w:rsidRPr="009476B2">
        <w:rPr>
          <w:rFonts w:hint="cs"/>
          <w:lang w:val="de-CH"/>
        </w:rPr>
        <w:t>©</w:t>
      </w:r>
      <w:r w:rsidRPr="009476B2">
        <w:rPr>
          <w:lang w:val="de-CH"/>
        </w:rPr>
        <w:t xml:space="preserve"> </w:t>
      </w:r>
      <w:r>
        <w:rPr>
          <w:lang w:val="de-CH"/>
        </w:rPr>
        <w:t>Reto Parpan, ARGO Stiftung)</w:t>
      </w:r>
      <w:r w:rsidR="00DA00CE" w:rsidRPr="00DA00CE">
        <w:rPr>
          <w:rFonts w:cs="Open Sans SemiCondensed"/>
          <w:noProof/>
          <w:lang w:val="de-CH" w:eastAsia="de-CH"/>
        </w:rPr>
        <w:t xml:space="preserve"> </w:t>
      </w:r>
      <w:r w:rsidR="00DA00CE" w:rsidRPr="00153133">
        <w:rPr>
          <w:rFonts w:cs="Open Sans SemiCondensed"/>
          <w:noProof/>
          <w:lang w:val="de-CH" w:eastAsia="de-CH"/>
        </w:rPr>
        <w:drawing>
          <wp:inline distT="0" distB="0" distL="0" distR="0" wp14:anchorId="5E745657" wp14:editId="4B96F9A3">
            <wp:extent cx="5760085" cy="3839210"/>
            <wp:effectExtent l="0" t="0" r="0" b="8890"/>
            <wp:docPr id="1" name="Grafik 1" descr="Das Bild zeigt eine Gruppe Menschen, die sich durch gegenseitiges Berühren miteinander verb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s Bild zeigt eine Gruppe Menschen, die sich durch gegenseitiges Berühren miteinander verbinde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3839210"/>
                    </a:xfrm>
                    <a:prstGeom prst="rect">
                      <a:avLst/>
                    </a:prstGeom>
                  </pic:spPr>
                </pic:pic>
              </a:graphicData>
            </a:graphic>
          </wp:inline>
        </w:drawing>
      </w:r>
    </w:p>
    <w:p w14:paraId="02EB378F" w14:textId="71BE8101" w:rsidR="00554434" w:rsidRPr="001C5617" w:rsidRDefault="00554434" w:rsidP="001C5617">
      <w:pPr>
        <w:pStyle w:val="Textkrper"/>
        <w:ind w:firstLine="0"/>
        <w:rPr>
          <w:lang w:val="de-CH"/>
        </w:rPr>
      </w:pPr>
      <w:r w:rsidRPr="00F94706">
        <w:rPr>
          <w:lang w:val="de-CH"/>
        </w:rPr>
        <w:t>In den Workshops lernten die Teilnehmenden zum einen die für die Performance ausgewählten Kirchner-Werke ken</w:t>
      </w:r>
      <w:r w:rsidRPr="00554434">
        <w:rPr>
          <w:lang w:val="de-CH"/>
        </w:rPr>
        <w:t>nen</w:t>
      </w:r>
      <w:r w:rsidR="00C54948">
        <w:rPr>
          <w:lang w:val="de-CH"/>
        </w:rPr>
        <w:t>. Sie</w:t>
      </w:r>
      <w:r w:rsidRPr="00554434">
        <w:rPr>
          <w:lang w:val="de-CH"/>
        </w:rPr>
        <w:t xml:space="preserve"> betrachteten diese genau und assoziierten damit Begriffe, die sie auf ein Tonband sprachen. Die aufgezeichneten Stimmen der Tänzer</w:t>
      </w:r>
      <w:r w:rsidR="00C54948">
        <w:rPr>
          <w:lang w:val="de-CH"/>
        </w:rPr>
        <w:t>:</w:t>
      </w:r>
      <w:r w:rsidRPr="00554434">
        <w:rPr>
          <w:lang w:val="de-CH"/>
        </w:rPr>
        <w:t xml:space="preserve">innen ergänzten die für die Performance gewählte Tonspur. Zum anderen setzten sie sich mit den verschiedenen Raumdimensionen auseinander und verinnerlichten diese, indem sie als Gruppe </w:t>
      </w:r>
      <w:r w:rsidR="007868FC">
        <w:rPr>
          <w:lang w:val="de-CH"/>
        </w:rPr>
        <w:t>beispielsweise</w:t>
      </w:r>
      <w:r w:rsidRPr="00554434">
        <w:rPr>
          <w:lang w:val="de-CH"/>
        </w:rPr>
        <w:t xml:space="preserve"> eine Diagonale im Raum darstellten. In der Verbindung von Raum und Kunst erfuhren sie </w:t>
      </w:r>
      <w:r w:rsidR="00406C17">
        <w:rPr>
          <w:lang w:val="de-CH"/>
        </w:rPr>
        <w:t>durch</w:t>
      </w:r>
      <w:r w:rsidR="00406C17" w:rsidRPr="00554434">
        <w:rPr>
          <w:lang w:val="de-CH"/>
        </w:rPr>
        <w:t xml:space="preserve"> </w:t>
      </w:r>
      <w:r w:rsidRPr="00554434">
        <w:rPr>
          <w:lang w:val="de-CH"/>
        </w:rPr>
        <w:t xml:space="preserve">kleine und grosse Bewegungen, wie sie über den Körper sowohl Raum als auch Kunst erfassen und Kunst raumfüllend in Bewegungen überführen können. Sie komponierten ganze Bewegungsabfolgen und erlebten, dass auch der Stillstand oder das Einfrieren bestimmter Körperhaltungen, wenn </w:t>
      </w:r>
      <w:r w:rsidR="007640CA">
        <w:rPr>
          <w:lang w:val="de-CH"/>
        </w:rPr>
        <w:t xml:space="preserve">sie </w:t>
      </w:r>
      <w:r w:rsidR="007868FC">
        <w:rPr>
          <w:lang w:val="de-CH"/>
        </w:rPr>
        <w:t>beispielsweise</w:t>
      </w:r>
      <w:r w:rsidRPr="00554434">
        <w:rPr>
          <w:lang w:val="de-CH"/>
        </w:rPr>
        <w:t xml:space="preserve"> eine Skulptur </w:t>
      </w:r>
      <w:r w:rsidR="007640CA">
        <w:rPr>
          <w:lang w:val="de-CH"/>
        </w:rPr>
        <w:t>nachbilde</w:t>
      </w:r>
      <w:r w:rsidR="003D70AF">
        <w:rPr>
          <w:lang w:val="de-CH"/>
        </w:rPr>
        <w:t>te</w:t>
      </w:r>
      <w:r w:rsidR="007640CA">
        <w:rPr>
          <w:lang w:val="de-CH"/>
        </w:rPr>
        <w:t>n</w:t>
      </w:r>
      <w:r w:rsidRPr="00554434">
        <w:rPr>
          <w:lang w:val="de-CH"/>
        </w:rPr>
        <w:t>, wichtige Komponenten im Bewegungsablauf sind.</w:t>
      </w:r>
    </w:p>
    <w:p w14:paraId="3B70B067" w14:textId="35A91AF4" w:rsidR="00554434" w:rsidRDefault="00554434" w:rsidP="00573DEA">
      <w:pPr>
        <w:pStyle w:val="Textkrper"/>
        <w:rPr>
          <w:rFonts w:asciiTheme="minorHAnsi" w:hAnsiTheme="minorHAnsi" w:cs="Calibri"/>
          <w:lang w:val="de-CH"/>
        </w:rPr>
      </w:pPr>
      <w:r w:rsidRPr="00554434">
        <w:rPr>
          <w:rFonts w:asciiTheme="minorHAnsi" w:hAnsiTheme="minorHAnsi" w:cs="Calibri"/>
          <w:lang w:val="de-CH"/>
        </w:rPr>
        <w:t>So ist eine Performance entstanden, die individuellen Möglichkeiten Raum eröffnet</w:t>
      </w:r>
      <w:r w:rsidR="00A454A3">
        <w:rPr>
          <w:rFonts w:asciiTheme="minorHAnsi" w:hAnsiTheme="minorHAnsi" w:cs="Calibri"/>
          <w:lang w:val="de-CH"/>
        </w:rPr>
        <w:t>e</w:t>
      </w:r>
      <w:r w:rsidRPr="00554434">
        <w:rPr>
          <w:rFonts w:asciiTheme="minorHAnsi" w:hAnsiTheme="minorHAnsi" w:cs="Calibri"/>
          <w:lang w:val="de-CH"/>
        </w:rPr>
        <w:t xml:space="preserve"> und gleichzeitig ein gemeinsames Ganzes entstehen </w:t>
      </w:r>
      <w:r w:rsidR="00A454A3">
        <w:rPr>
          <w:rFonts w:asciiTheme="minorHAnsi" w:hAnsiTheme="minorHAnsi" w:cs="Calibri"/>
          <w:lang w:val="de-CH"/>
        </w:rPr>
        <w:t>liess</w:t>
      </w:r>
      <w:r w:rsidRPr="00554434">
        <w:rPr>
          <w:rFonts w:asciiTheme="minorHAnsi" w:hAnsiTheme="minorHAnsi" w:cs="Calibri"/>
          <w:lang w:val="de-CH"/>
        </w:rPr>
        <w:t>. Die Performance, die nur als Gruppe funktioniert</w:t>
      </w:r>
      <w:r w:rsidR="00A454A3">
        <w:rPr>
          <w:rFonts w:asciiTheme="minorHAnsi" w:hAnsiTheme="minorHAnsi" w:cs="Calibri"/>
          <w:lang w:val="de-CH"/>
        </w:rPr>
        <w:t>e</w:t>
      </w:r>
      <w:r w:rsidRPr="00554434">
        <w:rPr>
          <w:rFonts w:asciiTheme="minorHAnsi" w:hAnsiTheme="minorHAnsi" w:cs="Calibri"/>
          <w:lang w:val="de-CH"/>
        </w:rPr>
        <w:t>, fördert</w:t>
      </w:r>
      <w:r w:rsidR="00A454A3">
        <w:rPr>
          <w:rFonts w:asciiTheme="minorHAnsi" w:hAnsiTheme="minorHAnsi" w:cs="Calibri"/>
          <w:lang w:val="de-CH"/>
        </w:rPr>
        <w:t>e</w:t>
      </w:r>
      <w:r w:rsidRPr="00554434">
        <w:rPr>
          <w:rFonts w:asciiTheme="minorHAnsi" w:hAnsiTheme="minorHAnsi" w:cs="Calibri"/>
          <w:lang w:val="de-CH"/>
        </w:rPr>
        <w:t xml:space="preserve"> das </w:t>
      </w:r>
      <w:r w:rsidR="00073370">
        <w:rPr>
          <w:rFonts w:asciiTheme="minorHAnsi" w:hAnsiTheme="minorHAnsi" w:cs="Calibri"/>
          <w:lang w:val="de-CH"/>
        </w:rPr>
        <w:t xml:space="preserve">gegenseitige </w:t>
      </w:r>
      <w:r w:rsidRPr="00554434">
        <w:rPr>
          <w:rFonts w:asciiTheme="minorHAnsi" w:hAnsiTheme="minorHAnsi" w:cs="Calibri"/>
          <w:lang w:val="de-CH"/>
        </w:rPr>
        <w:t xml:space="preserve">Verständnis. </w:t>
      </w:r>
      <w:r w:rsidR="005F0B30">
        <w:rPr>
          <w:rFonts w:asciiTheme="minorHAnsi" w:hAnsiTheme="minorHAnsi" w:cs="Calibri"/>
          <w:lang w:val="de-CH"/>
        </w:rPr>
        <w:t>Mit</w:t>
      </w:r>
      <w:r w:rsidRPr="00554434">
        <w:rPr>
          <w:rFonts w:asciiTheme="minorHAnsi" w:hAnsiTheme="minorHAnsi" w:cs="Calibri"/>
          <w:lang w:val="de-CH"/>
        </w:rPr>
        <w:t xml:space="preserve"> Blick auf den Unterstützungsbedarf </w:t>
      </w:r>
      <w:r w:rsidR="005F0B30">
        <w:rPr>
          <w:rFonts w:asciiTheme="minorHAnsi" w:hAnsiTheme="minorHAnsi" w:cs="Calibri"/>
          <w:lang w:val="de-CH"/>
        </w:rPr>
        <w:t xml:space="preserve">ist </w:t>
      </w:r>
      <w:r w:rsidRPr="00554434">
        <w:rPr>
          <w:rFonts w:asciiTheme="minorHAnsi" w:hAnsiTheme="minorHAnsi" w:cs="Calibri"/>
          <w:lang w:val="de-CH"/>
        </w:rPr>
        <w:t xml:space="preserve">die Rolle der Betreuenden als Bezugspersonen und damit wichtige Mittler besonders hervorzuheben. Sie als Tanzende einzubinden war für das Gelingen </w:t>
      </w:r>
      <w:r w:rsidR="00C86DB0">
        <w:rPr>
          <w:rFonts w:asciiTheme="minorHAnsi" w:hAnsiTheme="minorHAnsi" w:cs="Calibri"/>
          <w:lang w:val="de-CH"/>
        </w:rPr>
        <w:t>wesentlich</w:t>
      </w:r>
      <w:r w:rsidR="001E00FE">
        <w:rPr>
          <w:rFonts w:asciiTheme="minorHAnsi" w:hAnsiTheme="minorHAnsi" w:cs="Calibri"/>
          <w:lang w:val="de-CH"/>
        </w:rPr>
        <w:t>. D</w:t>
      </w:r>
      <w:r w:rsidRPr="00554434">
        <w:rPr>
          <w:rFonts w:asciiTheme="minorHAnsi" w:hAnsiTheme="minorHAnsi" w:cs="Calibri"/>
          <w:lang w:val="de-CH"/>
        </w:rPr>
        <w:t xml:space="preserve">enn sowohl Anregung als auch besonders das Vertrauen in Ort und Personen ist für Menschen mit einer </w:t>
      </w:r>
      <w:r w:rsidR="003D70AF">
        <w:rPr>
          <w:rFonts w:asciiTheme="minorHAnsi" w:hAnsiTheme="minorHAnsi" w:cs="Calibri"/>
          <w:lang w:val="de-CH"/>
        </w:rPr>
        <w:t>geistigen Behinderung</w:t>
      </w:r>
      <w:r w:rsidRPr="00554434">
        <w:rPr>
          <w:rFonts w:asciiTheme="minorHAnsi" w:hAnsiTheme="minorHAnsi" w:cs="Calibri"/>
          <w:lang w:val="de-CH"/>
        </w:rPr>
        <w:t xml:space="preserve"> wichtig.</w:t>
      </w:r>
    </w:p>
    <w:p w14:paraId="799D81A3" w14:textId="2A835535" w:rsidR="008723FB" w:rsidRDefault="00554434" w:rsidP="00554434">
      <w:pPr>
        <w:pStyle w:val="AbbildungBeschriftung"/>
        <w:rPr>
          <w:rFonts w:cs="Open Sans SemiCondensed"/>
          <w:noProof/>
          <w:lang w:val="de-CH" w:eastAsia="de-CH"/>
        </w:rPr>
      </w:pPr>
      <w:r>
        <w:rPr>
          <w:lang w:val="de-CH"/>
        </w:rPr>
        <w:lastRenderedPageBreak/>
        <w:t>Zusammen und einzeln (</w:t>
      </w:r>
      <w:r w:rsidR="009476B2" w:rsidRPr="009476B2">
        <w:rPr>
          <w:rFonts w:hint="cs"/>
          <w:lang w:val="de-CH"/>
        </w:rPr>
        <w:t>©</w:t>
      </w:r>
      <w:r w:rsidR="009476B2" w:rsidRPr="009476B2">
        <w:rPr>
          <w:lang w:val="de-CH"/>
        </w:rPr>
        <w:t xml:space="preserve"> </w:t>
      </w:r>
      <w:r>
        <w:rPr>
          <w:lang w:val="de-CH"/>
        </w:rPr>
        <w:t>Reto Parpan, ARGO Stiftung)</w:t>
      </w:r>
    </w:p>
    <w:p w14:paraId="1E201BA4" w14:textId="13ECAC5F" w:rsidR="00554434" w:rsidRPr="00A738BD" w:rsidRDefault="00DA00CE" w:rsidP="00554434">
      <w:pPr>
        <w:pStyle w:val="AbbildungBeschriftung"/>
        <w:rPr>
          <w:lang w:val="de-CH"/>
        </w:rPr>
      </w:pPr>
      <w:r w:rsidRPr="00153133">
        <w:rPr>
          <w:rFonts w:cs="Open Sans SemiCondensed"/>
          <w:noProof/>
          <w:lang w:val="de-CH" w:eastAsia="de-CH"/>
        </w:rPr>
        <w:drawing>
          <wp:inline distT="0" distB="0" distL="0" distR="0" wp14:anchorId="73B4CE4F" wp14:editId="5FCE99BC">
            <wp:extent cx="5760085" cy="3839845"/>
            <wp:effectExtent l="0" t="0" r="0" b="8255"/>
            <wp:docPr id="8" name="Grafik 8" descr="Das Bild zeigt Menschen, die tanzen und Menschen, die ihnen dabei zu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as Bild zeigt Menschen, die tanzen und Menschen, die ihnen dabei zusehe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3839845"/>
                    </a:xfrm>
                    <a:prstGeom prst="rect">
                      <a:avLst/>
                    </a:prstGeom>
                  </pic:spPr>
                </pic:pic>
              </a:graphicData>
            </a:graphic>
          </wp:inline>
        </w:drawing>
      </w:r>
    </w:p>
    <w:p w14:paraId="5D36F481" w14:textId="77777777" w:rsidR="00505A96" w:rsidRPr="00505A96" w:rsidRDefault="00505A96" w:rsidP="00505A96">
      <w:pPr>
        <w:pStyle w:val="berschrift1"/>
        <w:rPr>
          <w:rFonts w:asciiTheme="majorHAnsi" w:hAnsiTheme="majorHAnsi"/>
          <w:lang w:val="de-CH"/>
        </w:rPr>
      </w:pPr>
      <w:r w:rsidRPr="00505A96">
        <w:rPr>
          <w:rFonts w:asciiTheme="majorHAnsi" w:hAnsiTheme="majorHAnsi" w:cs="Calibri"/>
          <w:szCs w:val="24"/>
          <w:lang w:val="de-CH"/>
        </w:rPr>
        <w:t>Methodische Aspekte</w:t>
      </w:r>
    </w:p>
    <w:p w14:paraId="3C28DB72" w14:textId="3738836B" w:rsidR="00505A96" w:rsidRPr="00505A96" w:rsidRDefault="00505A96" w:rsidP="00556544">
      <w:pPr>
        <w:pStyle w:val="Textkrper"/>
        <w:ind w:firstLine="0"/>
        <w:rPr>
          <w:lang w:val="de-CH"/>
        </w:rPr>
      </w:pPr>
      <w:r w:rsidRPr="00505A96">
        <w:rPr>
          <w:lang w:val="de-CH"/>
        </w:rPr>
        <w:t>Das Lernen durch Handeln ist einer der wichtigsten Grundsätze in der Bildungs- und Kulturarbeit mit Menschen mit geistiger Behinderung. Beim Projekt «Kirchner tanzen» kamen verschiedene methodische Arbeitsweisen und Hilfsmittel zum Einsatz, um einzelne Entwicklungsschritte zu verdeutlichen. Dabei hat sich gezeigt, dass das methodische Repertoire insbesondere durch die persönliche Erfahrbarkeit wesentliche innovative Impulse auslösen kann.</w:t>
      </w:r>
    </w:p>
    <w:p w14:paraId="73D5B4EF" w14:textId="7207C306" w:rsidR="00662C52" w:rsidRPr="00662C52" w:rsidRDefault="005328FB" w:rsidP="00662C52">
      <w:pPr>
        <w:pStyle w:val="Liste"/>
        <w:jc w:val="both"/>
        <w:rPr>
          <w:rFonts w:asciiTheme="minorHAnsi" w:hAnsiTheme="minorHAnsi" w:cs="Open Sans SemiCondensed"/>
          <w:lang w:val="de-CH"/>
        </w:rPr>
      </w:pPr>
      <w:r w:rsidRPr="0023140F">
        <w:rPr>
          <w:rFonts w:asciiTheme="minorHAnsi" w:hAnsiTheme="minorHAnsi" w:cs="Calibri"/>
          <w:i/>
          <w:iCs/>
          <w:lang w:val="de-CH"/>
        </w:rPr>
        <w:t>Vermittlung durch Bewegung:</w:t>
      </w:r>
    </w:p>
    <w:p w14:paraId="307BB365" w14:textId="07CD8E38" w:rsidR="00FB7742" w:rsidRPr="005328FB" w:rsidRDefault="005328FB" w:rsidP="00556544">
      <w:pPr>
        <w:pStyle w:val="Liste"/>
        <w:numPr>
          <w:ilvl w:val="0"/>
          <w:numId w:val="0"/>
        </w:numPr>
        <w:ind w:left="454"/>
        <w:jc w:val="both"/>
        <w:rPr>
          <w:rFonts w:asciiTheme="minorHAnsi" w:hAnsiTheme="minorHAnsi" w:cs="Open Sans SemiCondensed"/>
          <w:lang w:val="de-CH"/>
        </w:rPr>
      </w:pPr>
      <w:r w:rsidRPr="005328FB">
        <w:rPr>
          <w:rFonts w:asciiTheme="minorHAnsi" w:hAnsiTheme="minorHAnsi" w:cs="Calibri"/>
          <w:lang w:val="de-CH"/>
        </w:rPr>
        <w:t xml:space="preserve">Die Anregung, den Raum in ihrer Vorstellung mit ihrer Lieblingsfarbe auszumalen und </w:t>
      </w:r>
      <w:r w:rsidR="009F7B2A">
        <w:rPr>
          <w:rFonts w:asciiTheme="minorHAnsi" w:hAnsiTheme="minorHAnsi" w:cs="Calibri"/>
          <w:lang w:val="de-CH"/>
        </w:rPr>
        <w:t>das</w:t>
      </w:r>
      <w:r w:rsidR="009F7B2A" w:rsidRPr="005328FB">
        <w:rPr>
          <w:rFonts w:asciiTheme="minorHAnsi" w:hAnsiTheme="minorHAnsi" w:cs="Calibri"/>
          <w:lang w:val="de-CH"/>
        </w:rPr>
        <w:t xml:space="preserve"> </w:t>
      </w:r>
      <w:r w:rsidRPr="005328FB">
        <w:rPr>
          <w:rFonts w:asciiTheme="minorHAnsi" w:hAnsiTheme="minorHAnsi" w:cs="Calibri"/>
          <w:lang w:val="de-CH"/>
        </w:rPr>
        <w:t>Ausmalen in grossen Bewegungen auszuführen, eröffnet</w:t>
      </w:r>
      <w:r w:rsidR="0058039A">
        <w:rPr>
          <w:rFonts w:asciiTheme="minorHAnsi" w:hAnsiTheme="minorHAnsi" w:cs="Calibri"/>
          <w:lang w:val="de-CH"/>
        </w:rPr>
        <w:t>e</w:t>
      </w:r>
      <w:r w:rsidRPr="005328FB">
        <w:rPr>
          <w:rFonts w:asciiTheme="minorHAnsi" w:hAnsiTheme="minorHAnsi" w:cs="Calibri"/>
          <w:lang w:val="de-CH"/>
        </w:rPr>
        <w:t xml:space="preserve"> den Teilnehmenden vielfältige Möglichkeiten für Bewegungen, z</w:t>
      </w:r>
      <w:r w:rsidR="00DA3B33">
        <w:rPr>
          <w:rFonts w:asciiTheme="minorHAnsi" w:hAnsiTheme="minorHAnsi" w:cs="Calibri"/>
          <w:lang w:val="de-CH"/>
        </w:rPr>
        <w:t>um Beispiel</w:t>
      </w:r>
      <w:r w:rsidRPr="005328FB">
        <w:rPr>
          <w:rFonts w:asciiTheme="minorHAnsi" w:hAnsiTheme="minorHAnsi" w:cs="Calibri"/>
          <w:lang w:val="de-CH"/>
        </w:rPr>
        <w:t xml:space="preserve"> mit den Armen und Beinen, mit dem Kopf, den Schultern oder dem gesamten Körper. Die so entstandenen individuellen Bewegungen </w:t>
      </w:r>
      <w:r w:rsidR="0058039A">
        <w:rPr>
          <w:rFonts w:asciiTheme="minorHAnsi" w:hAnsiTheme="minorHAnsi" w:cs="Calibri"/>
          <w:lang w:val="de-CH"/>
        </w:rPr>
        <w:t>flossen</w:t>
      </w:r>
      <w:r w:rsidR="0058039A" w:rsidRPr="005328FB">
        <w:rPr>
          <w:rFonts w:asciiTheme="minorHAnsi" w:hAnsiTheme="minorHAnsi" w:cs="Calibri"/>
          <w:lang w:val="de-CH"/>
        </w:rPr>
        <w:t xml:space="preserve"> </w:t>
      </w:r>
      <w:r w:rsidRPr="005328FB">
        <w:rPr>
          <w:rFonts w:asciiTheme="minorHAnsi" w:hAnsiTheme="minorHAnsi" w:cs="Calibri"/>
          <w:lang w:val="de-CH"/>
        </w:rPr>
        <w:t>in die Performance ein.</w:t>
      </w:r>
    </w:p>
    <w:p w14:paraId="097807F6" w14:textId="2ED1AA34" w:rsidR="00662C52" w:rsidRPr="00662C52" w:rsidRDefault="005328FB" w:rsidP="00FB7742">
      <w:pPr>
        <w:pStyle w:val="Liste"/>
        <w:rPr>
          <w:rFonts w:asciiTheme="minorHAnsi" w:hAnsiTheme="minorHAnsi" w:cs="Open Sans SemiCondensed"/>
          <w:lang w:val="de-CH"/>
        </w:rPr>
      </w:pPr>
      <w:r w:rsidRPr="00FB0B62">
        <w:rPr>
          <w:rFonts w:asciiTheme="minorHAnsi" w:hAnsiTheme="minorHAnsi" w:cs="Calibri"/>
          <w:i/>
          <w:iCs/>
          <w:lang w:val="de-CH"/>
        </w:rPr>
        <w:t>Visuelle und akustische Hilfsmittel:</w:t>
      </w:r>
    </w:p>
    <w:p w14:paraId="0974E3C3" w14:textId="117CB7C0" w:rsidR="005328FB" w:rsidRPr="005328FB" w:rsidRDefault="005328FB" w:rsidP="00556544">
      <w:pPr>
        <w:pStyle w:val="Liste"/>
        <w:numPr>
          <w:ilvl w:val="0"/>
          <w:numId w:val="0"/>
        </w:numPr>
        <w:ind w:left="454"/>
        <w:jc w:val="both"/>
        <w:rPr>
          <w:rFonts w:asciiTheme="minorHAnsi" w:hAnsiTheme="minorHAnsi" w:cs="Open Sans SemiCondensed"/>
          <w:lang w:val="de-CH"/>
        </w:rPr>
      </w:pPr>
      <w:r w:rsidRPr="005328FB">
        <w:rPr>
          <w:rFonts w:asciiTheme="minorHAnsi" w:hAnsiTheme="minorHAnsi" w:cs="Calibri"/>
          <w:lang w:val="de-CH"/>
        </w:rPr>
        <w:t>Bilder und Zeichnungen veranschaulich</w:t>
      </w:r>
      <w:r w:rsidR="0058039A">
        <w:rPr>
          <w:rFonts w:asciiTheme="minorHAnsi" w:hAnsiTheme="minorHAnsi" w:cs="Calibri"/>
          <w:lang w:val="de-CH"/>
        </w:rPr>
        <w:t>t</w:t>
      </w:r>
      <w:r w:rsidRPr="005328FB">
        <w:rPr>
          <w:rFonts w:asciiTheme="minorHAnsi" w:hAnsiTheme="minorHAnsi" w:cs="Calibri"/>
          <w:lang w:val="de-CH"/>
        </w:rPr>
        <w:t xml:space="preserve">en </w:t>
      </w:r>
      <w:r w:rsidR="00DA3B33">
        <w:rPr>
          <w:rFonts w:asciiTheme="minorHAnsi" w:hAnsiTheme="minorHAnsi" w:cs="Calibri"/>
          <w:lang w:val="de-CH"/>
        </w:rPr>
        <w:t>zum Beispiel</w:t>
      </w:r>
      <w:r w:rsidRPr="005328FB">
        <w:rPr>
          <w:rFonts w:asciiTheme="minorHAnsi" w:hAnsiTheme="minorHAnsi" w:cs="Calibri"/>
          <w:lang w:val="de-CH"/>
        </w:rPr>
        <w:t>, was eine Skulptur ist oder wie eine Diagonale im Raum verläuft.</w:t>
      </w:r>
      <w:r w:rsidR="00DA3B33">
        <w:rPr>
          <w:rFonts w:asciiTheme="minorHAnsi" w:hAnsiTheme="minorHAnsi" w:cs="Calibri"/>
          <w:lang w:val="de-CH"/>
        </w:rPr>
        <w:t xml:space="preserve"> </w:t>
      </w:r>
      <w:r w:rsidRPr="005328FB">
        <w:rPr>
          <w:rFonts w:asciiTheme="minorHAnsi" w:hAnsiTheme="minorHAnsi" w:cs="Calibri"/>
          <w:lang w:val="de-CH"/>
        </w:rPr>
        <w:t xml:space="preserve">Klebebänder auf dem Boden </w:t>
      </w:r>
      <w:r w:rsidR="0058039A">
        <w:rPr>
          <w:rFonts w:asciiTheme="minorHAnsi" w:hAnsiTheme="minorHAnsi" w:cs="Calibri"/>
          <w:lang w:val="de-CH"/>
        </w:rPr>
        <w:t>verhalfen</w:t>
      </w:r>
      <w:r w:rsidR="0058039A" w:rsidRPr="005328FB">
        <w:rPr>
          <w:rFonts w:asciiTheme="minorHAnsi" w:hAnsiTheme="minorHAnsi" w:cs="Calibri"/>
          <w:lang w:val="de-CH"/>
        </w:rPr>
        <w:t xml:space="preserve"> </w:t>
      </w:r>
      <w:r w:rsidRPr="005328FB">
        <w:rPr>
          <w:rFonts w:asciiTheme="minorHAnsi" w:hAnsiTheme="minorHAnsi" w:cs="Calibri"/>
          <w:lang w:val="de-CH"/>
        </w:rPr>
        <w:t>zu einem besseren Verständnis der räumlichen Einteilung und erleichter</w:t>
      </w:r>
      <w:r w:rsidR="0058039A">
        <w:rPr>
          <w:rFonts w:asciiTheme="minorHAnsi" w:hAnsiTheme="minorHAnsi" w:cs="Calibri"/>
          <w:lang w:val="de-CH"/>
        </w:rPr>
        <w:t>te</w:t>
      </w:r>
      <w:r w:rsidRPr="005328FB">
        <w:rPr>
          <w:rFonts w:asciiTheme="minorHAnsi" w:hAnsiTheme="minorHAnsi" w:cs="Calibri"/>
          <w:lang w:val="de-CH"/>
        </w:rPr>
        <w:t xml:space="preserve">n das Umsetzen. So </w:t>
      </w:r>
      <w:r w:rsidR="0058039A">
        <w:rPr>
          <w:rFonts w:asciiTheme="minorHAnsi" w:hAnsiTheme="minorHAnsi" w:cs="Calibri"/>
          <w:lang w:val="de-CH"/>
        </w:rPr>
        <w:t xml:space="preserve">wurde </w:t>
      </w:r>
      <w:r w:rsidR="00DA3B33">
        <w:rPr>
          <w:rFonts w:asciiTheme="minorHAnsi" w:hAnsiTheme="minorHAnsi" w:cs="Calibri"/>
          <w:lang w:val="de-CH"/>
        </w:rPr>
        <w:t>zum Beispiel</w:t>
      </w:r>
      <w:r w:rsidRPr="005328FB">
        <w:rPr>
          <w:rFonts w:asciiTheme="minorHAnsi" w:hAnsiTheme="minorHAnsi" w:cs="Calibri"/>
          <w:lang w:val="de-CH"/>
        </w:rPr>
        <w:t xml:space="preserve"> der Verlauf einer Diagonale oder die Abgrenzung zwischen Bühne und Publikumsbereich markiert.</w:t>
      </w:r>
      <w:r w:rsidR="00A32871">
        <w:rPr>
          <w:rFonts w:asciiTheme="minorHAnsi" w:hAnsiTheme="minorHAnsi" w:cs="Calibri"/>
          <w:lang w:val="de-CH"/>
        </w:rPr>
        <w:t xml:space="preserve"> </w:t>
      </w:r>
      <w:r w:rsidRPr="005328FB">
        <w:rPr>
          <w:rFonts w:asciiTheme="minorHAnsi" w:hAnsiTheme="minorHAnsi" w:cs="Calibri"/>
          <w:lang w:val="de-CH"/>
        </w:rPr>
        <w:t xml:space="preserve">Auch die Tonspur </w:t>
      </w:r>
      <w:r w:rsidR="0058039A">
        <w:rPr>
          <w:rFonts w:asciiTheme="minorHAnsi" w:hAnsiTheme="minorHAnsi" w:cs="Calibri"/>
          <w:lang w:val="de-CH"/>
        </w:rPr>
        <w:t>war</w:t>
      </w:r>
      <w:r w:rsidR="0058039A" w:rsidRPr="005328FB">
        <w:rPr>
          <w:rFonts w:asciiTheme="minorHAnsi" w:hAnsiTheme="minorHAnsi" w:cs="Calibri"/>
          <w:lang w:val="de-CH"/>
        </w:rPr>
        <w:t xml:space="preserve"> </w:t>
      </w:r>
      <w:r w:rsidRPr="005328FB">
        <w:rPr>
          <w:rFonts w:asciiTheme="minorHAnsi" w:hAnsiTheme="minorHAnsi" w:cs="Calibri"/>
          <w:lang w:val="de-CH"/>
        </w:rPr>
        <w:t xml:space="preserve">ein wichtiges Mittel, </w:t>
      </w:r>
      <w:r w:rsidR="00EA733B">
        <w:rPr>
          <w:rFonts w:asciiTheme="minorHAnsi" w:hAnsiTheme="minorHAnsi" w:cs="Calibri"/>
          <w:lang w:val="de-CH"/>
        </w:rPr>
        <w:t>um</w:t>
      </w:r>
      <w:r w:rsidR="00EA733B" w:rsidRPr="005328FB">
        <w:rPr>
          <w:rFonts w:asciiTheme="minorHAnsi" w:hAnsiTheme="minorHAnsi" w:cs="Calibri"/>
          <w:lang w:val="de-CH"/>
        </w:rPr>
        <w:t xml:space="preserve"> </w:t>
      </w:r>
      <w:r w:rsidR="00A7427C">
        <w:rPr>
          <w:rFonts w:asciiTheme="minorHAnsi" w:hAnsiTheme="minorHAnsi" w:cs="Calibri"/>
          <w:lang w:val="de-CH"/>
        </w:rPr>
        <w:t>die</w:t>
      </w:r>
      <w:r w:rsidRPr="005328FB">
        <w:rPr>
          <w:rFonts w:asciiTheme="minorHAnsi" w:hAnsiTheme="minorHAnsi" w:cs="Calibri"/>
          <w:lang w:val="de-CH"/>
        </w:rPr>
        <w:t xml:space="preserve"> Performance zu verstehen und </w:t>
      </w:r>
      <w:r w:rsidR="006217D5">
        <w:rPr>
          <w:rFonts w:asciiTheme="minorHAnsi" w:hAnsiTheme="minorHAnsi" w:cs="Calibri"/>
          <w:lang w:val="de-CH"/>
        </w:rPr>
        <w:t>den</w:t>
      </w:r>
      <w:r w:rsidRPr="005328FB">
        <w:rPr>
          <w:rFonts w:asciiTheme="minorHAnsi" w:hAnsiTheme="minorHAnsi" w:cs="Calibri"/>
          <w:lang w:val="de-CH"/>
        </w:rPr>
        <w:t xml:space="preserve"> Teilnehmenden </w:t>
      </w:r>
      <w:r w:rsidR="006217D5">
        <w:rPr>
          <w:rFonts w:asciiTheme="minorHAnsi" w:hAnsiTheme="minorHAnsi" w:cs="Calibri"/>
          <w:lang w:val="de-CH"/>
        </w:rPr>
        <w:t xml:space="preserve">Orientierung </w:t>
      </w:r>
      <w:r w:rsidR="00EA733B">
        <w:rPr>
          <w:rFonts w:asciiTheme="minorHAnsi" w:hAnsiTheme="minorHAnsi" w:cs="Calibri"/>
          <w:lang w:val="de-CH"/>
        </w:rPr>
        <w:t>zu geben</w:t>
      </w:r>
      <w:r w:rsidRPr="005328FB">
        <w:rPr>
          <w:rFonts w:asciiTheme="minorHAnsi" w:hAnsiTheme="minorHAnsi" w:cs="Calibri"/>
          <w:lang w:val="de-CH"/>
        </w:rPr>
        <w:t>. So w</w:t>
      </w:r>
      <w:r w:rsidR="0058039A">
        <w:rPr>
          <w:rFonts w:asciiTheme="minorHAnsi" w:hAnsiTheme="minorHAnsi" w:cs="Calibri"/>
          <w:lang w:val="de-CH"/>
        </w:rPr>
        <w:t>u</w:t>
      </w:r>
      <w:r w:rsidRPr="005328FB">
        <w:rPr>
          <w:rFonts w:asciiTheme="minorHAnsi" w:hAnsiTheme="minorHAnsi" w:cs="Calibri"/>
          <w:lang w:val="de-CH"/>
        </w:rPr>
        <w:t xml:space="preserve">rden bestimmte Begriffe der aufgezeichneten Stimmen als Stichworte für </w:t>
      </w:r>
      <w:r w:rsidR="00470761">
        <w:rPr>
          <w:rFonts w:asciiTheme="minorHAnsi" w:hAnsiTheme="minorHAnsi" w:cs="Calibri"/>
          <w:lang w:val="de-CH"/>
        </w:rPr>
        <w:t>gewisse</w:t>
      </w:r>
      <w:r w:rsidR="00470761" w:rsidRPr="005328FB">
        <w:rPr>
          <w:rFonts w:asciiTheme="minorHAnsi" w:hAnsiTheme="minorHAnsi" w:cs="Calibri"/>
          <w:lang w:val="de-CH"/>
        </w:rPr>
        <w:t xml:space="preserve"> </w:t>
      </w:r>
      <w:r w:rsidRPr="005328FB">
        <w:rPr>
          <w:rFonts w:asciiTheme="minorHAnsi" w:hAnsiTheme="minorHAnsi" w:cs="Calibri"/>
          <w:lang w:val="de-CH"/>
        </w:rPr>
        <w:t>Bewegungsabfolgen, Figuren oder S</w:t>
      </w:r>
      <w:r w:rsidR="00821404">
        <w:rPr>
          <w:rFonts w:asciiTheme="minorHAnsi" w:hAnsiTheme="minorHAnsi" w:cs="Calibri"/>
          <w:lang w:val="de-CH"/>
        </w:rPr>
        <w:t>t</w:t>
      </w:r>
      <w:r w:rsidRPr="005328FB">
        <w:rPr>
          <w:rFonts w:asciiTheme="minorHAnsi" w:hAnsiTheme="minorHAnsi" w:cs="Calibri"/>
          <w:lang w:val="de-CH"/>
        </w:rPr>
        <w:t>illstand genutzt.</w:t>
      </w:r>
    </w:p>
    <w:p w14:paraId="6A9D2C51" w14:textId="4BBD4B03" w:rsidR="00662C52" w:rsidRPr="00662C52" w:rsidRDefault="005328FB" w:rsidP="005328FB">
      <w:pPr>
        <w:pStyle w:val="Liste"/>
        <w:rPr>
          <w:rFonts w:asciiTheme="minorHAnsi" w:hAnsiTheme="minorHAnsi" w:cs="Open Sans SemiCondensed"/>
          <w:lang w:val="de-CH"/>
        </w:rPr>
      </w:pPr>
      <w:r w:rsidRPr="00AC7BD6">
        <w:rPr>
          <w:rFonts w:asciiTheme="minorHAnsi" w:hAnsiTheme="minorHAnsi" w:cs="Calibri"/>
          <w:i/>
          <w:iCs/>
          <w:lang w:val="de-CH"/>
        </w:rPr>
        <w:t>Wiederholung:</w:t>
      </w:r>
    </w:p>
    <w:p w14:paraId="15809B55" w14:textId="4E533ECD" w:rsidR="005328FB" w:rsidRDefault="005328FB" w:rsidP="00556544">
      <w:pPr>
        <w:pStyle w:val="Liste"/>
        <w:numPr>
          <w:ilvl w:val="0"/>
          <w:numId w:val="0"/>
        </w:numPr>
        <w:ind w:left="454"/>
        <w:rPr>
          <w:rFonts w:asciiTheme="minorHAnsi" w:hAnsiTheme="minorHAnsi" w:cs="Open Sans SemiCondensed"/>
          <w:lang w:val="de-CH"/>
        </w:rPr>
      </w:pPr>
      <w:r w:rsidRPr="005328FB">
        <w:rPr>
          <w:rFonts w:asciiTheme="minorHAnsi" w:hAnsiTheme="minorHAnsi" w:cs="Calibri"/>
          <w:lang w:val="de-CH"/>
        </w:rPr>
        <w:t xml:space="preserve">Durch regelmässiges Wiederholen </w:t>
      </w:r>
      <w:r w:rsidR="0058039A">
        <w:rPr>
          <w:rFonts w:asciiTheme="minorHAnsi" w:hAnsiTheme="minorHAnsi" w:cs="Calibri"/>
          <w:lang w:val="de-CH"/>
        </w:rPr>
        <w:t>wurde</w:t>
      </w:r>
      <w:r w:rsidR="0058039A" w:rsidRPr="005328FB">
        <w:rPr>
          <w:rFonts w:asciiTheme="minorHAnsi" w:hAnsiTheme="minorHAnsi" w:cs="Calibri"/>
          <w:lang w:val="de-CH"/>
        </w:rPr>
        <w:t xml:space="preserve"> </w:t>
      </w:r>
      <w:r w:rsidRPr="005328FB">
        <w:rPr>
          <w:rFonts w:asciiTheme="minorHAnsi" w:hAnsiTheme="minorHAnsi" w:cs="Calibri"/>
          <w:lang w:val="de-CH"/>
        </w:rPr>
        <w:t>bereits Gelerntes gefestigt und vertieft.</w:t>
      </w:r>
    </w:p>
    <w:p w14:paraId="4EE873B1" w14:textId="77777777" w:rsidR="005328FB" w:rsidRPr="00505A96" w:rsidRDefault="005328FB" w:rsidP="005328FB">
      <w:pPr>
        <w:pStyle w:val="berschrift1"/>
        <w:rPr>
          <w:rFonts w:asciiTheme="majorHAnsi" w:hAnsiTheme="majorHAnsi"/>
          <w:lang w:val="de-CH"/>
        </w:rPr>
      </w:pPr>
      <w:r>
        <w:rPr>
          <w:rFonts w:asciiTheme="majorHAnsi" w:hAnsiTheme="majorHAnsi" w:cs="Calibri"/>
          <w:szCs w:val="24"/>
          <w:lang w:val="de-CH"/>
        </w:rPr>
        <w:lastRenderedPageBreak/>
        <w:t>Erkenntnisse</w:t>
      </w:r>
    </w:p>
    <w:p w14:paraId="27CE08D5" w14:textId="135405A5" w:rsidR="005328FB" w:rsidRPr="00C10B44" w:rsidRDefault="005328FB" w:rsidP="00C10B44">
      <w:pPr>
        <w:pStyle w:val="berschrift2"/>
        <w:rPr>
          <w:b w:val="0"/>
          <w:bCs w:val="0"/>
          <w:lang w:val="de-CH"/>
        </w:rPr>
      </w:pPr>
      <w:r w:rsidRPr="00AC7BD6">
        <w:rPr>
          <w:lang w:val="de-CH"/>
        </w:rPr>
        <w:t>Methodisch-didaktische Erweiterungen</w:t>
      </w:r>
    </w:p>
    <w:p w14:paraId="30B81724" w14:textId="7A611ACC" w:rsidR="005328FB" w:rsidRPr="00EE5136" w:rsidRDefault="005328FB" w:rsidP="00556544">
      <w:pPr>
        <w:pStyle w:val="Textkrper"/>
        <w:ind w:firstLine="0"/>
        <w:rPr>
          <w:lang w:val="de-CH"/>
        </w:rPr>
      </w:pPr>
      <w:r w:rsidRPr="00D47CB6">
        <w:rPr>
          <w:lang w:val="de-CH"/>
        </w:rPr>
        <w:t xml:space="preserve">Die nach wie vor mangelnde Inklusion in Bildung und Kultur geht mit dem Mangel an spezifischen Angeboten für Menschen mit geistiger Behinderung </w:t>
      </w:r>
      <w:r w:rsidR="00682587">
        <w:rPr>
          <w:lang w:val="de-CH"/>
        </w:rPr>
        <w:t xml:space="preserve">einher </w:t>
      </w:r>
      <w:r w:rsidRPr="00D47CB6">
        <w:rPr>
          <w:lang w:val="de-CH"/>
        </w:rPr>
        <w:t>und hängt mit dem Fehlen von behinderungsspezifischem methodisch-didaktischem Fachwissen bei Bildungs- und Kulturschaffenden zusammen</w:t>
      </w:r>
      <w:r w:rsidR="001A7145">
        <w:rPr>
          <w:lang w:val="de-CH"/>
        </w:rPr>
        <w:t>.</w:t>
      </w:r>
      <w:r w:rsidRPr="005328FB">
        <w:rPr>
          <w:rStyle w:val="Funotenzeichen"/>
          <w:rFonts w:asciiTheme="minorHAnsi" w:hAnsiTheme="minorHAnsi" w:cs="Calibri"/>
        </w:rPr>
        <w:footnoteReference w:id="5"/>
      </w:r>
      <w:r w:rsidRPr="00D47CB6">
        <w:rPr>
          <w:lang w:val="de-CH"/>
        </w:rPr>
        <w:t xml:space="preserve"> </w:t>
      </w:r>
      <w:r w:rsidRPr="00AC7BD6">
        <w:rPr>
          <w:lang w:val="de-CH"/>
        </w:rPr>
        <w:t xml:space="preserve">Dabei sind die </w:t>
      </w:r>
      <w:r w:rsidRPr="00AC7BD6">
        <w:rPr>
          <w:rFonts w:hint="cs"/>
          <w:lang w:val="de-CH"/>
        </w:rPr>
        <w:t>«</w:t>
      </w:r>
      <w:r w:rsidRPr="00AC7BD6">
        <w:rPr>
          <w:lang w:val="de-CH"/>
        </w:rPr>
        <w:t>Orientierung am pers</w:t>
      </w:r>
      <w:r w:rsidRPr="00AC7BD6">
        <w:rPr>
          <w:rFonts w:hint="cs"/>
          <w:lang w:val="de-CH"/>
        </w:rPr>
        <w:t>ö</w:t>
      </w:r>
      <w:r w:rsidRPr="00AC7BD6">
        <w:rPr>
          <w:lang w:val="de-CH"/>
        </w:rPr>
        <w:t>nlichen Bedarf und die Ausrichtung an den individuellen Voraussetzungen und W</w:t>
      </w:r>
      <w:r w:rsidRPr="00AC7BD6">
        <w:rPr>
          <w:rFonts w:hint="cs"/>
          <w:lang w:val="de-CH"/>
        </w:rPr>
        <w:t>ü</w:t>
      </w:r>
      <w:r w:rsidRPr="00AC7BD6">
        <w:rPr>
          <w:lang w:val="de-CH"/>
        </w:rPr>
        <w:t>nschen der Menschen mit Behinderung [</w:t>
      </w:r>
      <w:r w:rsidRPr="00AC7BD6">
        <w:rPr>
          <w:rFonts w:hint="cs"/>
          <w:lang w:val="de-CH"/>
        </w:rPr>
        <w:t>…</w:t>
      </w:r>
      <w:r w:rsidRPr="00AC7BD6">
        <w:rPr>
          <w:lang w:val="de-CH"/>
        </w:rPr>
        <w:t>] in der Kulturellen Bildung [zwar] unabdingbar, aber auch machbar</w:t>
      </w:r>
      <w:r w:rsidRPr="00AC7BD6">
        <w:rPr>
          <w:rFonts w:hint="cs"/>
          <w:lang w:val="de-CH"/>
        </w:rPr>
        <w:t>»</w:t>
      </w:r>
      <w:r w:rsidRPr="00AC7BD6">
        <w:rPr>
          <w:lang w:val="de-CH"/>
        </w:rPr>
        <w:t xml:space="preserve"> (Braun, 2013/2012, o.</w:t>
      </w:r>
      <w:r w:rsidR="00D47CB6" w:rsidRPr="00AC7BD6">
        <w:rPr>
          <w:rFonts w:hint="cs"/>
          <w:lang w:val="de-CH"/>
        </w:rPr>
        <w:t> </w:t>
      </w:r>
      <w:r w:rsidRPr="00AC7BD6">
        <w:rPr>
          <w:lang w:val="de-CH"/>
        </w:rPr>
        <w:t>S.). Man denke in diesem Zusammenhang</w:t>
      </w:r>
      <w:r w:rsidR="00D47CB6">
        <w:rPr>
          <w:lang w:val="de-CH"/>
        </w:rPr>
        <w:t xml:space="preserve"> zum Beispiel</w:t>
      </w:r>
      <w:r w:rsidRPr="00D451E9">
        <w:rPr>
          <w:lang w:val="de-CH"/>
        </w:rPr>
        <w:t xml:space="preserve"> an die methodisch notwendige Elementarisierung oder einen gr</w:t>
      </w:r>
      <w:r w:rsidRPr="00D451E9">
        <w:rPr>
          <w:rFonts w:hint="cs"/>
          <w:lang w:val="de-CH"/>
        </w:rPr>
        <w:t>ö</w:t>
      </w:r>
      <w:r w:rsidRPr="00D451E9">
        <w:rPr>
          <w:lang w:val="de-CH"/>
        </w:rPr>
        <w:t>sseren Zeitbedarf f</w:t>
      </w:r>
      <w:r w:rsidRPr="00D451E9">
        <w:rPr>
          <w:rFonts w:hint="cs"/>
          <w:lang w:val="de-CH"/>
        </w:rPr>
        <w:t>ü</w:t>
      </w:r>
      <w:r w:rsidRPr="00D451E9">
        <w:rPr>
          <w:lang w:val="de-CH"/>
        </w:rPr>
        <w:t xml:space="preserve">r </w:t>
      </w:r>
      <w:r w:rsidRPr="00D451E9">
        <w:rPr>
          <w:rFonts w:hint="cs"/>
          <w:lang w:val="de-CH"/>
        </w:rPr>
        <w:t>Ü</w:t>
      </w:r>
      <w:r w:rsidRPr="00D451E9">
        <w:rPr>
          <w:lang w:val="de-CH"/>
        </w:rPr>
        <w:t>bungs- und Wiederholungsphasen</w:t>
      </w:r>
      <w:r w:rsidR="00BA488E">
        <w:rPr>
          <w:lang w:val="de-CH"/>
        </w:rPr>
        <w:t>.</w:t>
      </w:r>
      <w:r w:rsidRPr="00D451E9">
        <w:rPr>
          <w:lang w:val="de-CH"/>
        </w:rPr>
        <w:t xml:space="preserve"> Ein Fortbildungsangebot in methodisch-didaktischen Belangen mit behindertenspezifischem Fokus f</w:t>
      </w:r>
      <w:r w:rsidRPr="00D451E9">
        <w:rPr>
          <w:rFonts w:hint="cs"/>
          <w:lang w:val="de-CH"/>
        </w:rPr>
        <w:t>ü</w:t>
      </w:r>
      <w:r w:rsidRPr="00D451E9">
        <w:rPr>
          <w:lang w:val="de-CH"/>
        </w:rPr>
        <w:t>r Fachkr</w:t>
      </w:r>
      <w:r w:rsidRPr="00D451E9">
        <w:rPr>
          <w:rFonts w:hint="cs"/>
          <w:lang w:val="de-CH"/>
        </w:rPr>
        <w:t>ä</w:t>
      </w:r>
      <w:r w:rsidRPr="00D451E9">
        <w:rPr>
          <w:lang w:val="de-CH"/>
        </w:rPr>
        <w:t>fte aus Bildung und Kulturvermittlung w</w:t>
      </w:r>
      <w:r w:rsidRPr="00D451E9">
        <w:rPr>
          <w:rFonts w:hint="cs"/>
          <w:lang w:val="de-CH"/>
        </w:rPr>
        <w:t>ü</w:t>
      </w:r>
      <w:r w:rsidRPr="00D451E9">
        <w:rPr>
          <w:lang w:val="de-CH"/>
        </w:rPr>
        <w:t>rde dazu beitragen, Hemmschwellen abzubauen und die Angebotsentwicklung f</w:t>
      </w:r>
      <w:r w:rsidRPr="00D451E9">
        <w:rPr>
          <w:rFonts w:hint="cs"/>
          <w:lang w:val="de-CH"/>
        </w:rPr>
        <w:t>ü</w:t>
      </w:r>
      <w:r w:rsidRPr="00D451E9">
        <w:rPr>
          <w:lang w:val="de-CH"/>
        </w:rPr>
        <w:t>r die Zielgruppe Menschen mit geistiger Behinderung an</w:t>
      </w:r>
      <w:r w:rsidRPr="00EE5136">
        <w:rPr>
          <w:lang w:val="de-CH"/>
        </w:rPr>
        <w:t>kurbeln.</w:t>
      </w:r>
    </w:p>
    <w:p w14:paraId="72BB5B5F" w14:textId="76D65CC8" w:rsidR="005328FB" w:rsidRPr="00C10B44" w:rsidRDefault="005328FB" w:rsidP="00C10B44">
      <w:pPr>
        <w:pStyle w:val="berschrift2"/>
        <w:rPr>
          <w:b w:val="0"/>
          <w:bCs w:val="0"/>
          <w:lang w:val="de-CH"/>
        </w:rPr>
      </w:pPr>
      <w:r w:rsidRPr="00EE5136">
        <w:rPr>
          <w:lang w:val="de-CH"/>
        </w:rPr>
        <w:t>Zielkonflikte in der Inklusion</w:t>
      </w:r>
    </w:p>
    <w:p w14:paraId="6B20D726" w14:textId="31766947" w:rsidR="005328FB" w:rsidRPr="006D7A9A" w:rsidRDefault="005328FB" w:rsidP="00556544">
      <w:pPr>
        <w:pStyle w:val="Textkrper"/>
        <w:ind w:firstLine="0"/>
        <w:rPr>
          <w:lang w:val="de-CH"/>
        </w:rPr>
      </w:pPr>
      <w:r w:rsidRPr="00D47CB6">
        <w:rPr>
          <w:lang w:val="de-CH"/>
        </w:rPr>
        <w:t>Will man Menschen mit geistiger Behinderung Teilhabe an Bildung und Kultur ermöglichen, bedarf es also methodisch-didaktisch angepasste</w:t>
      </w:r>
      <w:r w:rsidR="00946F8E">
        <w:rPr>
          <w:lang w:val="de-CH"/>
        </w:rPr>
        <w:t>r</w:t>
      </w:r>
      <w:r w:rsidRPr="00D47CB6">
        <w:rPr>
          <w:lang w:val="de-CH"/>
        </w:rPr>
        <w:t>, d</w:t>
      </w:r>
      <w:r w:rsidR="00BC7E7E">
        <w:rPr>
          <w:lang w:val="de-CH"/>
        </w:rPr>
        <w:t>as heisst</w:t>
      </w:r>
      <w:r w:rsidRPr="00D47CB6">
        <w:rPr>
          <w:lang w:val="de-CH"/>
        </w:rPr>
        <w:t xml:space="preserve"> zielgruppenspezifische</w:t>
      </w:r>
      <w:r w:rsidR="00946F8E">
        <w:rPr>
          <w:lang w:val="de-CH"/>
        </w:rPr>
        <w:t>r</w:t>
      </w:r>
      <w:r w:rsidRPr="00D47CB6">
        <w:rPr>
          <w:lang w:val="de-CH"/>
        </w:rPr>
        <w:t xml:space="preserve"> Angebote. </w:t>
      </w:r>
      <w:r w:rsidRPr="006D7A9A">
        <w:rPr>
          <w:lang w:val="de-CH"/>
        </w:rPr>
        <w:t xml:space="preserve">Doch wie inklusiv </w:t>
      </w:r>
      <w:r w:rsidR="00B438EF">
        <w:rPr>
          <w:lang w:val="de-CH"/>
        </w:rPr>
        <w:t>können</w:t>
      </w:r>
      <w:r w:rsidRPr="006D7A9A">
        <w:rPr>
          <w:lang w:val="de-CH"/>
        </w:rPr>
        <w:t xml:space="preserve"> solche Angebote</w:t>
      </w:r>
      <w:r w:rsidR="00B438EF">
        <w:rPr>
          <w:lang w:val="de-CH"/>
        </w:rPr>
        <w:t xml:space="preserve"> sein</w:t>
      </w:r>
      <w:r w:rsidRPr="006D7A9A">
        <w:rPr>
          <w:lang w:val="de-CH"/>
        </w:rPr>
        <w:t>, wenn die Anforderungen je nach Zielgruppe divergieren und wirklich inklusive Settings erst entstehen, wenn Menschen mit und ohne Behinderung gleichermassen teilnehmen?</w:t>
      </w:r>
    </w:p>
    <w:p w14:paraId="66C37308" w14:textId="27A85A7D" w:rsidR="005328FB" w:rsidRPr="000C607F" w:rsidRDefault="005328FB" w:rsidP="008D6841">
      <w:pPr>
        <w:pStyle w:val="berschrift2"/>
        <w:rPr>
          <w:b w:val="0"/>
          <w:bCs w:val="0"/>
          <w:lang w:val="de-CH"/>
        </w:rPr>
      </w:pPr>
      <w:r w:rsidRPr="006D7A9A">
        <w:rPr>
          <w:lang w:val="de-CH"/>
        </w:rPr>
        <w:t>Unterst</w:t>
      </w:r>
      <w:r w:rsidRPr="006D7A9A">
        <w:rPr>
          <w:rFonts w:hint="cs"/>
          <w:lang w:val="de-CH"/>
        </w:rPr>
        <w:t>ü</w:t>
      </w:r>
      <w:r w:rsidRPr="006D7A9A">
        <w:rPr>
          <w:lang w:val="de-CH"/>
        </w:rPr>
        <w:t>tzungsbedarf versus Personalressourcen</w:t>
      </w:r>
    </w:p>
    <w:p w14:paraId="6DABA5CC" w14:textId="082FFA5C" w:rsidR="005328FB" w:rsidRPr="006D7A9A" w:rsidRDefault="005328FB" w:rsidP="00556544">
      <w:pPr>
        <w:pStyle w:val="Textkrper"/>
        <w:ind w:firstLine="0"/>
        <w:rPr>
          <w:lang w:val="de-CH"/>
        </w:rPr>
      </w:pPr>
      <w:r w:rsidRPr="006743D8">
        <w:rPr>
          <w:rFonts w:hint="cs"/>
          <w:lang w:val="de-CH"/>
        </w:rPr>
        <w:t>«</w:t>
      </w:r>
      <w:r w:rsidRPr="006743D8">
        <w:rPr>
          <w:lang w:val="de-CH"/>
        </w:rPr>
        <w:t>Die Grenzen und M</w:t>
      </w:r>
      <w:r w:rsidRPr="006743D8">
        <w:rPr>
          <w:rFonts w:hint="cs"/>
          <w:lang w:val="de-CH"/>
        </w:rPr>
        <w:t>ö</w:t>
      </w:r>
      <w:r w:rsidRPr="006743D8">
        <w:rPr>
          <w:lang w:val="de-CH"/>
        </w:rPr>
        <w:t>glichkeiten der [...] Bildung im Museum ergeben sich nicht aus den kognitiven F</w:t>
      </w:r>
      <w:r w:rsidRPr="006743D8">
        <w:rPr>
          <w:rFonts w:hint="cs"/>
          <w:lang w:val="de-CH"/>
        </w:rPr>
        <w:t>ä</w:t>
      </w:r>
      <w:r w:rsidRPr="006743D8">
        <w:rPr>
          <w:lang w:val="de-CH"/>
        </w:rPr>
        <w:t>higkeiten [der Teilnehmenden], sondern daraus, ob sie in ihren individuellen Bildungsprozessen unterst</w:t>
      </w:r>
      <w:r w:rsidRPr="006743D8">
        <w:rPr>
          <w:rFonts w:hint="cs"/>
          <w:lang w:val="de-CH"/>
        </w:rPr>
        <w:t>ü</w:t>
      </w:r>
      <w:r w:rsidRPr="006743D8">
        <w:rPr>
          <w:lang w:val="de-CH"/>
        </w:rPr>
        <w:t>tzt und begleitet werden</w:t>
      </w:r>
      <w:r w:rsidRPr="006743D8">
        <w:rPr>
          <w:rFonts w:hint="cs"/>
          <w:lang w:val="de-CH"/>
        </w:rPr>
        <w:t>»</w:t>
      </w:r>
      <w:r w:rsidRPr="006743D8">
        <w:rPr>
          <w:lang w:val="de-CH"/>
        </w:rPr>
        <w:t xml:space="preserve"> (Ruempler-Wenk, 2010, S.</w:t>
      </w:r>
      <w:r w:rsidR="007149AA" w:rsidRPr="006743D8">
        <w:rPr>
          <w:rFonts w:hint="cs"/>
          <w:lang w:val="de-CH"/>
        </w:rPr>
        <w:t> </w:t>
      </w:r>
      <w:r w:rsidRPr="006743D8">
        <w:rPr>
          <w:lang w:val="de-CH"/>
        </w:rPr>
        <w:t xml:space="preserve">10) </w:t>
      </w:r>
      <w:r w:rsidRPr="006743D8">
        <w:rPr>
          <w:rFonts w:hint="cs"/>
          <w:lang w:val="de-CH"/>
        </w:rPr>
        <w:t>–</w:t>
      </w:r>
      <w:r w:rsidRPr="006743D8">
        <w:rPr>
          <w:lang w:val="de-CH"/>
        </w:rPr>
        <w:t xml:space="preserve"> also aus der Qualit</w:t>
      </w:r>
      <w:r w:rsidRPr="006743D8">
        <w:rPr>
          <w:rFonts w:hint="cs"/>
          <w:lang w:val="de-CH"/>
        </w:rPr>
        <w:t>ä</w:t>
      </w:r>
      <w:r w:rsidRPr="006743D8">
        <w:rPr>
          <w:lang w:val="de-CH"/>
        </w:rPr>
        <w:t>t und Quantit</w:t>
      </w:r>
      <w:r w:rsidRPr="006743D8">
        <w:rPr>
          <w:rFonts w:hint="cs"/>
          <w:lang w:val="de-CH"/>
        </w:rPr>
        <w:t>ä</w:t>
      </w:r>
      <w:r w:rsidRPr="006743D8">
        <w:rPr>
          <w:lang w:val="de-CH"/>
        </w:rPr>
        <w:t>t der Begleitung. Wie kann im institutionellen Kontext der individuelle Unterst</w:t>
      </w:r>
      <w:r w:rsidRPr="006743D8">
        <w:rPr>
          <w:rFonts w:hint="cs"/>
          <w:lang w:val="de-CH"/>
        </w:rPr>
        <w:t>ü</w:t>
      </w:r>
      <w:r w:rsidRPr="006743D8">
        <w:rPr>
          <w:lang w:val="de-CH"/>
        </w:rPr>
        <w:t>tzungsbedarf gew</w:t>
      </w:r>
      <w:r w:rsidRPr="006743D8">
        <w:rPr>
          <w:rFonts w:hint="cs"/>
          <w:lang w:val="de-CH"/>
        </w:rPr>
        <w:t>ä</w:t>
      </w:r>
      <w:r w:rsidRPr="006743D8">
        <w:rPr>
          <w:lang w:val="de-CH"/>
        </w:rPr>
        <w:t>hrleistet werden bei gleichzeitigem Mangel an Personal resp</w:t>
      </w:r>
      <w:r w:rsidR="00641182">
        <w:rPr>
          <w:lang w:val="de-CH"/>
        </w:rPr>
        <w:t>ektive</w:t>
      </w:r>
      <w:r w:rsidRPr="006D7A9A">
        <w:rPr>
          <w:lang w:val="de-CH"/>
        </w:rPr>
        <w:t xml:space="preserve"> Mangel an pers</w:t>
      </w:r>
      <w:r w:rsidRPr="006D7A9A">
        <w:rPr>
          <w:rFonts w:hint="cs"/>
          <w:lang w:val="de-CH"/>
        </w:rPr>
        <w:t>ö</w:t>
      </w:r>
      <w:r w:rsidRPr="006D7A9A">
        <w:rPr>
          <w:lang w:val="de-CH"/>
        </w:rPr>
        <w:t xml:space="preserve">nlicher Assistenz? Das Projekt </w:t>
      </w:r>
      <w:r w:rsidRPr="006D7A9A">
        <w:rPr>
          <w:rFonts w:hint="cs"/>
          <w:lang w:val="de-CH"/>
        </w:rPr>
        <w:t>«</w:t>
      </w:r>
      <w:r w:rsidRPr="006D7A9A">
        <w:rPr>
          <w:lang w:val="de-CH"/>
        </w:rPr>
        <w:t>Kirchner tanzen</w:t>
      </w:r>
      <w:r w:rsidRPr="006D7A9A">
        <w:rPr>
          <w:rFonts w:hint="cs"/>
          <w:lang w:val="de-CH"/>
        </w:rPr>
        <w:t>»</w:t>
      </w:r>
      <w:r w:rsidRPr="006D7A9A">
        <w:rPr>
          <w:lang w:val="de-CH"/>
        </w:rPr>
        <w:t xml:space="preserve"> hat gezeigt, dass solche Unternehmungen im</w:t>
      </w:r>
      <w:r w:rsidR="00933387">
        <w:rPr>
          <w:lang w:val="de-CH"/>
        </w:rPr>
        <w:t xml:space="preserve"> Alltag einer</w:t>
      </w:r>
      <w:r w:rsidRPr="006D7A9A">
        <w:rPr>
          <w:lang w:val="de-CH"/>
        </w:rPr>
        <w:t xml:space="preserve"> </w:t>
      </w:r>
      <w:r w:rsidR="00EA2766">
        <w:rPr>
          <w:lang w:val="de-CH"/>
        </w:rPr>
        <w:t>Institution</w:t>
      </w:r>
      <w:r w:rsidRPr="006D7A9A">
        <w:rPr>
          <w:lang w:val="de-CH"/>
        </w:rPr>
        <w:t xml:space="preserve"> nicht leicht zu realisieren sind. Die </w:t>
      </w:r>
      <w:r w:rsidRPr="0098296B">
        <w:rPr>
          <w:i/>
          <w:iCs/>
          <w:lang w:val="de-CH"/>
        </w:rPr>
        <w:t>ARGO Stiftung</w:t>
      </w:r>
      <w:r w:rsidRPr="006D7A9A">
        <w:rPr>
          <w:lang w:val="de-CH"/>
        </w:rPr>
        <w:t xml:space="preserve"> hat da</w:t>
      </w:r>
      <w:r w:rsidR="007149AA" w:rsidRPr="006D7A9A">
        <w:rPr>
          <w:lang w:val="de-CH"/>
        </w:rPr>
        <w:t>ru</w:t>
      </w:r>
      <w:r w:rsidR="007149AA">
        <w:rPr>
          <w:lang w:val="de-CH"/>
        </w:rPr>
        <w:t>m</w:t>
      </w:r>
      <w:r w:rsidRPr="001576EA">
        <w:rPr>
          <w:lang w:val="de-CH"/>
        </w:rPr>
        <w:t xml:space="preserve"> die </w:t>
      </w:r>
      <w:r w:rsidRPr="001576EA">
        <w:rPr>
          <w:i/>
          <w:iCs/>
          <w:lang w:val="de-CH"/>
        </w:rPr>
        <w:t>Fachstelle inklusive Kultur</w:t>
      </w:r>
      <w:r w:rsidRPr="001576EA">
        <w:rPr>
          <w:lang w:val="de-CH"/>
        </w:rPr>
        <w:t xml:space="preserve"> geschaffen und damit die notwendigen finanziellen, r</w:t>
      </w:r>
      <w:r w:rsidRPr="001576EA">
        <w:rPr>
          <w:rFonts w:hint="cs"/>
          <w:lang w:val="de-CH"/>
        </w:rPr>
        <w:t>ä</w:t>
      </w:r>
      <w:r w:rsidRPr="001576EA">
        <w:rPr>
          <w:lang w:val="de-CH"/>
        </w:rPr>
        <w:t xml:space="preserve">umlichen und personellen Rahmenbedingungen </w:t>
      </w:r>
      <w:r w:rsidR="00AA025F">
        <w:rPr>
          <w:lang w:val="de-CH"/>
        </w:rPr>
        <w:t>in einer Institution für Menschen mit Behinderungen</w:t>
      </w:r>
      <w:r w:rsidRPr="001576EA">
        <w:rPr>
          <w:lang w:val="de-CH"/>
        </w:rPr>
        <w:t xml:space="preserve"> bereitgestellt. Dank der Fachstelle </w:t>
      </w:r>
      <w:r w:rsidR="008B0F70">
        <w:rPr>
          <w:lang w:val="de-CH"/>
        </w:rPr>
        <w:t>ist es möglich</w:t>
      </w:r>
      <w:r w:rsidRPr="006D7A9A">
        <w:rPr>
          <w:lang w:val="de-CH"/>
        </w:rPr>
        <w:t xml:space="preserve">, Vorhaben in </w:t>
      </w:r>
      <w:r w:rsidR="00EA2766">
        <w:rPr>
          <w:lang w:val="de-CH"/>
        </w:rPr>
        <w:t xml:space="preserve">den Bereichen </w:t>
      </w:r>
      <w:r w:rsidRPr="0098296B">
        <w:rPr>
          <w:i/>
          <w:iCs/>
          <w:lang w:val="de-CH"/>
        </w:rPr>
        <w:t>Bildung</w:t>
      </w:r>
      <w:r w:rsidRPr="006D7A9A">
        <w:rPr>
          <w:lang w:val="de-CH"/>
        </w:rPr>
        <w:t xml:space="preserve"> und </w:t>
      </w:r>
      <w:r w:rsidRPr="0098296B">
        <w:rPr>
          <w:i/>
          <w:iCs/>
          <w:lang w:val="de-CH"/>
        </w:rPr>
        <w:t>Kultur</w:t>
      </w:r>
      <w:r w:rsidRPr="006D7A9A">
        <w:rPr>
          <w:lang w:val="de-CH"/>
        </w:rPr>
        <w:t xml:space="preserve"> fachlich fundiert und wirkungsorientiert vor- und nachzubereiten sowie umzusetzen.</w:t>
      </w:r>
    </w:p>
    <w:p w14:paraId="400D8A24" w14:textId="77777777" w:rsidR="005328FB" w:rsidRPr="00505A96" w:rsidRDefault="005328FB" w:rsidP="005328FB">
      <w:pPr>
        <w:pStyle w:val="berschrift1"/>
        <w:rPr>
          <w:rFonts w:asciiTheme="majorHAnsi" w:hAnsiTheme="majorHAnsi"/>
          <w:lang w:val="de-CH"/>
        </w:rPr>
      </w:pPr>
      <w:r>
        <w:rPr>
          <w:rFonts w:asciiTheme="majorHAnsi" w:hAnsiTheme="majorHAnsi" w:cs="Calibri"/>
          <w:szCs w:val="24"/>
          <w:lang w:val="de-CH"/>
        </w:rPr>
        <w:t>Fazit und Ausblick</w:t>
      </w:r>
    </w:p>
    <w:p w14:paraId="2D622345" w14:textId="3EF08AB8" w:rsidR="006C646C" w:rsidRDefault="005328FB" w:rsidP="00556544">
      <w:pPr>
        <w:pStyle w:val="Textkrper"/>
        <w:ind w:firstLine="0"/>
        <w:rPr>
          <w:lang w:val="de-CH"/>
        </w:rPr>
      </w:pPr>
      <w:r w:rsidRPr="005328FB">
        <w:rPr>
          <w:lang w:val="de-CH"/>
        </w:rPr>
        <w:t xml:space="preserve">Kultur und Bildung gehören zum gesellschaftlichen Leben. So </w:t>
      </w:r>
      <w:r w:rsidR="007149AA">
        <w:rPr>
          <w:lang w:val="de-CH"/>
        </w:rPr>
        <w:t>haben</w:t>
      </w:r>
      <w:r w:rsidRPr="005328FB">
        <w:rPr>
          <w:lang w:val="de-CH"/>
        </w:rPr>
        <w:t xml:space="preserve"> die T</w:t>
      </w:r>
      <w:r w:rsidR="007149AA">
        <w:rPr>
          <w:lang w:val="de-CH"/>
        </w:rPr>
        <w:t>änzer:innen</w:t>
      </w:r>
      <w:r w:rsidRPr="005328FB">
        <w:rPr>
          <w:lang w:val="de-CH"/>
        </w:rPr>
        <w:t xml:space="preserve"> einen wahren Bildungsraum</w:t>
      </w:r>
      <w:r w:rsidR="007149AA">
        <w:rPr>
          <w:lang w:val="de-CH"/>
        </w:rPr>
        <w:t xml:space="preserve"> erfahren</w:t>
      </w:r>
      <w:r w:rsidRPr="005328FB">
        <w:rPr>
          <w:lang w:val="de-CH"/>
        </w:rPr>
        <w:t>, den sie entsprechend ihren individuellen Möglichkeiten mitgestaltet</w:t>
      </w:r>
      <w:r w:rsidR="001F3687">
        <w:rPr>
          <w:lang w:val="de-CH"/>
        </w:rPr>
        <w:t xml:space="preserve"> hab</w:t>
      </w:r>
      <w:r w:rsidRPr="005328FB">
        <w:rPr>
          <w:lang w:val="de-CH"/>
        </w:rPr>
        <w:t xml:space="preserve">en. Hier zeigt sich auch ein wesentlicher Aspekt von Inklusion: Inklusion bedeutet, ausnahmslos alle so einzubinden, dass sie mit ihren jeweiligen Möglichkeiten Teil von etwas sein können. Das </w:t>
      </w:r>
      <w:r w:rsidRPr="0098296B">
        <w:rPr>
          <w:i/>
          <w:iCs/>
          <w:lang w:val="de-CH"/>
        </w:rPr>
        <w:t>Kirchner Museum Davos</w:t>
      </w:r>
      <w:r w:rsidRPr="005328FB">
        <w:rPr>
          <w:lang w:val="de-CH"/>
        </w:rPr>
        <w:t xml:space="preserve"> hat sich dabei als konstruktiver Ort für künstlerische und sinnliche Prozesse erwiesen. Das Projekt gibt uns Zuversicht, eine regelmässige Struktur von Begegnungen und Bildungsmomenten aufzubauen, die Inklusion </w:t>
      </w:r>
      <w:r w:rsidR="00184D42">
        <w:rPr>
          <w:lang w:val="de-CH"/>
        </w:rPr>
        <w:t>wirksam machen</w:t>
      </w:r>
      <w:r w:rsidRPr="005328FB">
        <w:rPr>
          <w:lang w:val="de-CH"/>
        </w:rPr>
        <w:t>.</w:t>
      </w:r>
    </w:p>
    <w:p w14:paraId="5172DF62" w14:textId="1165148B" w:rsidR="005328FB" w:rsidRPr="005328FB" w:rsidRDefault="006C646C" w:rsidP="006C646C">
      <w:pPr>
        <w:spacing w:after="200" w:line="240" w:lineRule="auto"/>
        <w:rPr>
          <w:lang w:val="de-CH"/>
        </w:rPr>
      </w:pPr>
      <w:r>
        <w:rPr>
          <w:lang w:val="de-CH"/>
        </w:rPr>
        <w:br w:type="page"/>
      </w:r>
    </w:p>
    <w:p w14:paraId="1B676E39" w14:textId="77777777" w:rsidR="00E13CF0" w:rsidRPr="006D7A9A" w:rsidRDefault="00E13CF0" w:rsidP="00E13CF0">
      <w:pPr>
        <w:pStyle w:val="berschrift1"/>
        <w:rPr>
          <w:rFonts w:asciiTheme="majorHAnsi" w:hAnsiTheme="majorHAnsi" w:cs="Calibri"/>
          <w:szCs w:val="24"/>
          <w:lang w:val="de-CH"/>
        </w:rPr>
      </w:pPr>
      <w:r w:rsidRPr="006D7A9A">
        <w:rPr>
          <w:rFonts w:asciiTheme="majorHAnsi" w:hAnsiTheme="majorHAnsi" w:cs="Calibri"/>
          <w:szCs w:val="24"/>
          <w:lang w:val="de-CH"/>
        </w:rPr>
        <w:lastRenderedPageBreak/>
        <w:t>Epilog</w:t>
      </w:r>
    </w:p>
    <w:p w14:paraId="3EA8394D" w14:textId="77777777" w:rsidR="00E13CF0" w:rsidRPr="00382838" w:rsidRDefault="00E13CF0" w:rsidP="006B2DC7">
      <w:pPr>
        <w:ind w:left="284" w:right="566"/>
        <w:jc w:val="both"/>
        <w:rPr>
          <w:rFonts w:asciiTheme="minorHAnsi" w:hAnsiTheme="minorHAnsi" w:cs="Calibri"/>
          <w:i/>
          <w:iCs/>
          <w:lang w:val="de-CH"/>
        </w:rPr>
      </w:pPr>
      <w:r w:rsidRPr="00382838">
        <w:rPr>
          <w:rFonts w:asciiTheme="minorHAnsi" w:hAnsiTheme="minorHAnsi" w:cs="Calibri"/>
          <w:i/>
          <w:iCs/>
          <w:lang w:val="de-CH"/>
        </w:rPr>
        <w:t>… Cut.</w:t>
      </w:r>
    </w:p>
    <w:p w14:paraId="5F5A24FD" w14:textId="38FD5C03" w:rsidR="005328FB" w:rsidRPr="00E13CF0" w:rsidRDefault="00E13CF0" w:rsidP="001F46A5">
      <w:pPr>
        <w:pStyle w:val="Liste"/>
        <w:numPr>
          <w:ilvl w:val="0"/>
          <w:numId w:val="0"/>
        </w:numPr>
        <w:ind w:left="284" w:right="566"/>
        <w:jc w:val="both"/>
        <w:rPr>
          <w:rFonts w:asciiTheme="minorHAnsi" w:hAnsiTheme="minorHAnsi" w:cs="Calibri"/>
          <w:lang w:val="de-CH"/>
        </w:rPr>
      </w:pPr>
      <w:r w:rsidRPr="00E13CF0">
        <w:rPr>
          <w:rFonts w:asciiTheme="minorHAnsi" w:hAnsiTheme="minorHAnsi" w:cs="Calibri"/>
          <w:i/>
          <w:iCs/>
          <w:lang w:val="de-CH"/>
        </w:rPr>
        <w:t>Schwenk ins Publikum: Da sind ein paar, die sich Tränen wegwischen. Manche bleiben, um auch die nächste Aufführung noch</w:t>
      </w:r>
      <w:r w:rsidR="00761E57">
        <w:rPr>
          <w:rFonts w:asciiTheme="minorHAnsi" w:hAnsiTheme="minorHAnsi" w:cs="Calibri"/>
          <w:i/>
          <w:iCs/>
          <w:lang w:val="de-CH"/>
        </w:rPr>
        <w:t xml:space="preserve"> </w:t>
      </w:r>
      <w:r w:rsidRPr="00E13CF0">
        <w:rPr>
          <w:rFonts w:asciiTheme="minorHAnsi" w:hAnsiTheme="minorHAnsi" w:cs="Calibri"/>
          <w:i/>
          <w:iCs/>
          <w:lang w:val="de-CH"/>
        </w:rPr>
        <w:t xml:space="preserve">mal zu sehen. </w:t>
      </w:r>
      <w:r w:rsidR="004163D2">
        <w:rPr>
          <w:rFonts w:asciiTheme="minorHAnsi" w:hAnsiTheme="minorHAnsi" w:cs="Calibri"/>
          <w:i/>
          <w:iCs/>
          <w:lang w:val="de-CH"/>
        </w:rPr>
        <w:t>Zehn</w:t>
      </w:r>
      <w:r w:rsidRPr="00E13CF0">
        <w:rPr>
          <w:rFonts w:asciiTheme="minorHAnsi" w:hAnsiTheme="minorHAnsi" w:cs="Calibri"/>
          <w:i/>
          <w:iCs/>
          <w:lang w:val="de-CH"/>
        </w:rPr>
        <w:t xml:space="preserve"> Minuten sind schnell vorbei und jede Aufführung ist etwas anders.</w:t>
      </w:r>
      <w:r w:rsidRPr="00E13CF0">
        <w:rPr>
          <w:rFonts w:asciiTheme="minorHAnsi" w:hAnsiTheme="minorHAnsi" w:cs="Calibri"/>
          <w:i/>
          <w:lang w:val="de-CH"/>
        </w:rPr>
        <w:t xml:space="preserve"> Man spürt, wie alle im Saal – und es sind bei weitem nicht nur Angehörige, sondern auch </w:t>
      </w:r>
      <w:r w:rsidR="00B5314E" w:rsidRPr="00E13CF0">
        <w:rPr>
          <w:rFonts w:asciiTheme="minorHAnsi" w:hAnsiTheme="minorHAnsi" w:cs="Calibri"/>
          <w:i/>
          <w:lang w:val="de-CH"/>
        </w:rPr>
        <w:t>Museums</w:t>
      </w:r>
      <w:r w:rsidR="00B5314E">
        <w:rPr>
          <w:rFonts w:asciiTheme="minorHAnsi" w:hAnsiTheme="minorHAnsi" w:cs="Calibri"/>
          <w:i/>
          <w:lang w:val="de-CH"/>
        </w:rPr>
        <w:t>besucher:innen</w:t>
      </w:r>
      <w:r w:rsidR="00B5314E" w:rsidRPr="00E13CF0">
        <w:rPr>
          <w:rFonts w:asciiTheme="minorHAnsi" w:hAnsiTheme="minorHAnsi" w:cs="Calibri"/>
          <w:i/>
          <w:lang w:val="de-CH"/>
        </w:rPr>
        <w:t xml:space="preserve"> </w:t>
      </w:r>
      <w:r w:rsidRPr="00E13CF0">
        <w:rPr>
          <w:rFonts w:asciiTheme="minorHAnsi" w:hAnsiTheme="minorHAnsi" w:cs="Calibri"/>
          <w:i/>
          <w:lang w:val="de-CH"/>
        </w:rPr>
        <w:t>– beeindruckt sind von diesem Beitrag kultureller Teilhabe</w:t>
      </w:r>
      <w:r w:rsidR="004163D2">
        <w:rPr>
          <w:rFonts w:asciiTheme="minorHAnsi" w:hAnsiTheme="minorHAnsi" w:cs="Calibri"/>
          <w:i/>
          <w:lang w:val="de-CH"/>
        </w:rPr>
        <w:t>;</w:t>
      </w:r>
      <w:r w:rsidRPr="00E13CF0">
        <w:rPr>
          <w:rFonts w:asciiTheme="minorHAnsi" w:hAnsiTheme="minorHAnsi" w:cs="Calibri"/>
          <w:i/>
          <w:lang w:val="de-CH"/>
        </w:rPr>
        <w:t xml:space="preserve"> nicht aus Rührung, sondern </w:t>
      </w:r>
      <w:r w:rsidR="00AA66F8">
        <w:rPr>
          <w:rFonts w:asciiTheme="minorHAnsi" w:hAnsiTheme="minorHAnsi" w:cs="Calibri"/>
          <w:i/>
          <w:lang w:val="de-CH"/>
        </w:rPr>
        <w:t xml:space="preserve">wegen </w:t>
      </w:r>
      <w:r w:rsidRPr="00E13CF0">
        <w:rPr>
          <w:rFonts w:asciiTheme="minorHAnsi" w:hAnsiTheme="minorHAnsi" w:cs="Calibri"/>
          <w:i/>
          <w:lang w:val="de-CH"/>
        </w:rPr>
        <w:t>echter künstlerischer Bereicherung.</w:t>
      </w:r>
    </w:p>
    <w:p w14:paraId="5A39BBE3" w14:textId="77777777" w:rsidR="005328FB" w:rsidRDefault="005328FB" w:rsidP="005328FB">
      <w:pPr>
        <w:pStyle w:val="Liste"/>
        <w:numPr>
          <w:ilvl w:val="0"/>
          <w:numId w:val="0"/>
        </w:numPr>
        <w:rPr>
          <w:rFonts w:asciiTheme="minorHAnsi" w:hAnsiTheme="minorHAnsi" w:cs="Calibri"/>
          <w:lang w:val="de-CH"/>
        </w:rPr>
      </w:pPr>
    </w:p>
    <w:p w14:paraId="1A53E228" w14:textId="07496F9C" w:rsidR="00A52B70" w:rsidRDefault="004C3460" w:rsidP="00A52B70">
      <w:pPr>
        <w:pStyle w:val="Textkrper"/>
        <w:rPr>
          <w:rFonts w:eastAsiaTheme="majorEastAsia" w:cs="Open Sans SemiCondensed"/>
          <w:b/>
          <w:bCs/>
          <w:color w:val="000000" w:themeColor="text1"/>
          <w:sz w:val="24"/>
          <w:szCs w:val="32"/>
          <w:lang w:val="de-CH"/>
        </w:rPr>
      </w:pPr>
      <w:r w:rsidRPr="004C3460">
        <w:rPr>
          <w:rFonts w:asciiTheme="minorHAnsi" w:hAnsiTheme="minorHAnsi" w:cs="Calibri"/>
          <w:lang w:val="de-CH"/>
        </w:rPr>
        <w:t>Zum Film</w:t>
      </w:r>
      <w:r w:rsidR="00CF54E7">
        <w:rPr>
          <w:rFonts w:asciiTheme="minorHAnsi" w:hAnsiTheme="minorHAnsi" w:cs="Calibri"/>
          <w:lang w:val="de-CH"/>
        </w:rPr>
        <w:t>:</w:t>
      </w:r>
      <w:r w:rsidRPr="004C3460">
        <w:rPr>
          <w:rFonts w:asciiTheme="minorHAnsi" w:hAnsiTheme="minorHAnsi" w:cs="Calibri"/>
          <w:lang w:val="de-CH"/>
        </w:rPr>
        <w:t xml:space="preserve"> </w:t>
      </w:r>
      <w:hyperlink r:id="rId17" w:history="1">
        <w:r w:rsidRPr="004C3460">
          <w:rPr>
            <w:rStyle w:val="Hyperlink"/>
            <w:rFonts w:asciiTheme="minorHAnsi" w:hAnsiTheme="minorHAnsi" w:cs="Calibri"/>
            <w:lang w:val="de-CH"/>
          </w:rPr>
          <w:t>Kirchner tanzen</w:t>
        </w:r>
      </w:hyperlink>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0"/>
        <w:gridCol w:w="3870"/>
        <w:gridCol w:w="281"/>
      </w:tblGrid>
      <w:tr w:rsidR="006B5540" w:rsidRPr="00153133" w14:paraId="72A3D3EC" w14:textId="77777777" w:rsidTr="00B75A69">
        <w:tc>
          <w:tcPr>
            <w:tcW w:w="2712" w:type="pct"/>
            <w:vAlign w:val="center"/>
          </w:tcPr>
          <w:p w14:paraId="0D0B940D" w14:textId="42A1A49B" w:rsidR="006B5540" w:rsidRPr="00153133" w:rsidRDefault="006B5540" w:rsidP="00334AC5">
            <w:pPr>
              <w:pStyle w:val="Textkrper"/>
              <w:ind w:firstLine="0"/>
              <w:rPr>
                <w:lang w:val="fr-CH"/>
              </w:rPr>
            </w:pPr>
            <w:r w:rsidRPr="00153133">
              <w:rPr>
                <w:noProof/>
                <w:lang w:val="de-CH" w:eastAsia="de-CH"/>
              </w:rPr>
              <w:drawing>
                <wp:inline distT="0" distB="0" distL="0" distR="0" wp14:anchorId="45BF090B" wp14:editId="6D9F74C0">
                  <wp:extent cx="863600" cy="8636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3832" cy="863832"/>
                          </a:xfrm>
                          <a:prstGeom prst="rect">
                            <a:avLst/>
                          </a:prstGeom>
                        </pic:spPr>
                      </pic:pic>
                    </a:graphicData>
                  </a:graphic>
                </wp:inline>
              </w:drawing>
            </w:r>
          </w:p>
        </w:tc>
        <w:tc>
          <w:tcPr>
            <w:tcW w:w="2133" w:type="pct"/>
            <w:vAlign w:val="center"/>
          </w:tcPr>
          <w:p w14:paraId="0E27B00A" w14:textId="77777777" w:rsidR="006B5540" w:rsidRPr="00153133" w:rsidRDefault="006B5540" w:rsidP="000102A3">
            <w:pPr>
              <w:pStyle w:val="Textkrper"/>
              <w:ind w:firstLine="0"/>
              <w:rPr>
                <w:noProof/>
                <w:lang w:val="fr-CH"/>
              </w:rPr>
            </w:pPr>
            <w:r w:rsidRPr="00153133">
              <w:rPr>
                <w:noProof/>
                <w:lang w:val="de-CH" w:eastAsia="de-CH"/>
              </w:rPr>
              <w:drawing>
                <wp:inline distT="0" distB="0" distL="0" distR="0" wp14:anchorId="176194C6" wp14:editId="6143327E">
                  <wp:extent cx="857250" cy="857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1138" cy="861138"/>
                          </a:xfrm>
                          <a:prstGeom prst="rect">
                            <a:avLst/>
                          </a:prstGeom>
                        </pic:spPr>
                      </pic:pic>
                    </a:graphicData>
                  </a:graphic>
                </wp:inline>
              </w:drawing>
            </w:r>
          </w:p>
        </w:tc>
        <w:tc>
          <w:tcPr>
            <w:tcW w:w="155" w:type="pct"/>
            <w:vAlign w:val="center"/>
          </w:tcPr>
          <w:p w14:paraId="60061E4C" w14:textId="77777777" w:rsidR="006B5540" w:rsidRPr="00153133" w:rsidRDefault="006B5540" w:rsidP="007F5E1D">
            <w:pPr>
              <w:pStyle w:val="Textkrper"/>
              <w:rPr>
                <w:noProof/>
                <w:lang w:val="fr-CH"/>
              </w:rPr>
            </w:pPr>
          </w:p>
        </w:tc>
      </w:tr>
      <w:tr w:rsidR="006B5540" w:rsidRPr="00987EF4" w14:paraId="00A4A7D5" w14:textId="77777777" w:rsidTr="00B75A69">
        <w:trPr>
          <w:trHeight w:val="960"/>
        </w:trPr>
        <w:tc>
          <w:tcPr>
            <w:tcW w:w="2712" w:type="pct"/>
          </w:tcPr>
          <w:p w14:paraId="23F769AC" w14:textId="6D73D8E3" w:rsidR="003344C4" w:rsidRDefault="004163D2" w:rsidP="00DC4A97">
            <w:pPr>
              <w:pStyle w:val="Textkrper3"/>
            </w:pPr>
            <w:r>
              <w:t>Dr. phil.</w:t>
            </w:r>
            <w:r w:rsidRPr="00153133">
              <w:t xml:space="preserve"> </w:t>
            </w:r>
            <w:r w:rsidR="002E39A4">
              <w:t>Erika</w:t>
            </w:r>
            <w:r w:rsidR="006B5540" w:rsidRPr="00153133">
              <w:t xml:space="preserve"> </w:t>
            </w:r>
            <w:r w:rsidR="002E39A4">
              <w:t>Holenweger</w:t>
            </w:r>
          </w:p>
          <w:p w14:paraId="22B53029" w14:textId="10DA5B90" w:rsidR="006B5540" w:rsidRPr="00153133" w:rsidRDefault="002E39A4" w:rsidP="00DC4A97">
            <w:pPr>
              <w:pStyle w:val="Textkrper3"/>
            </w:pPr>
            <w:r>
              <w:t>Leiterin Fachstelle inklusive Kultur</w:t>
            </w:r>
          </w:p>
          <w:p w14:paraId="30173D19" w14:textId="77777777" w:rsidR="006B5540" w:rsidRPr="002B7423" w:rsidRDefault="002E39A4" w:rsidP="00DC4A97">
            <w:pPr>
              <w:pStyle w:val="Textkrper3"/>
            </w:pPr>
            <w:r w:rsidRPr="002B7423">
              <w:t>ARGO Stiftung</w:t>
            </w:r>
            <w:r w:rsidR="002B7423" w:rsidRPr="002B7423">
              <w:t xml:space="preserve"> für Integration von Menschen mit Behinderung in Graubünden</w:t>
            </w:r>
          </w:p>
          <w:p w14:paraId="145F3C41" w14:textId="0D49B8CE" w:rsidR="004163D2" w:rsidRPr="00382838" w:rsidRDefault="00000000" w:rsidP="00DC4A97">
            <w:pPr>
              <w:pStyle w:val="Textkrper3"/>
            </w:pPr>
            <w:hyperlink r:id="rId20" w:history="1">
              <w:r w:rsidR="004163D2" w:rsidRPr="002A0598">
                <w:rPr>
                  <w:rStyle w:val="Hyperlink"/>
                </w:rPr>
                <w:t>erika.holenweger@argo-gr.ch</w:t>
              </w:r>
            </w:hyperlink>
          </w:p>
        </w:tc>
        <w:tc>
          <w:tcPr>
            <w:tcW w:w="2133" w:type="pct"/>
          </w:tcPr>
          <w:p w14:paraId="72A7F830" w14:textId="7C0F9CCA" w:rsidR="003344C4" w:rsidRDefault="002B7423" w:rsidP="00DC4A97">
            <w:pPr>
              <w:pStyle w:val="Textkrper3"/>
            </w:pPr>
            <w:r>
              <w:t>Sara Smidt Bill</w:t>
            </w:r>
          </w:p>
          <w:p w14:paraId="39E67E10" w14:textId="4122E495" w:rsidR="006B5540" w:rsidRPr="00153133" w:rsidRDefault="002B7423" w:rsidP="00DC4A97">
            <w:pPr>
              <w:pStyle w:val="Textkrper3"/>
            </w:pPr>
            <w:r>
              <w:t>Leiterin Kunstvermittlung</w:t>
            </w:r>
          </w:p>
          <w:p w14:paraId="2E83981B" w14:textId="77777777" w:rsidR="00D232F1" w:rsidRDefault="002B7423" w:rsidP="00DC4A97">
            <w:pPr>
              <w:pStyle w:val="Textkrper3"/>
            </w:pPr>
            <w:r>
              <w:t>Kirchner Museum Davos</w:t>
            </w:r>
          </w:p>
          <w:p w14:paraId="573322DD" w14:textId="6D73585A" w:rsidR="002C2DFA" w:rsidRPr="00153133" w:rsidRDefault="00000000" w:rsidP="00DC4A97">
            <w:pPr>
              <w:pStyle w:val="Textkrper3"/>
            </w:pPr>
            <w:hyperlink r:id="rId21" w:history="1">
              <w:r w:rsidR="002C2DFA" w:rsidRPr="004316F4">
                <w:rPr>
                  <w:rStyle w:val="Hyperlink"/>
                </w:rPr>
                <w:t>sara.smidt@kirchnermuseum.ch</w:t>
              </w:r>
            </w:hyperlink>
          </w:p>
        </w:tc>
        <w:tc>
          <w:tcPr>
            <w:tcW w:w="155" w:type="pct"/>
          </w:tcPr>
          <w:p w14:paraId="44EAFD9C" w14:textId="77777777" w:rsidR="006B5540" w:rsidRPr="00153133" w:rsidRDefault="006B5540" w:rsidP="00DC4A97">
            <w:pPr>
              <w:pStyle w:val="Textkrper3"/>
            </w:pPr>
          </w:p>
        </w:tc>
      </w:tr>
    </w:tbl>
    <w:p w14:paraId="77A8F8E9" w14:textId="1F4688E3" w:rsidR="00D232F1" w:rsidRPr="00D232F1" w:rsidRDefault="00D232F1" w:rsidP="00463EE6">
      <w:pPr>
        <w:pStyle w:val="berschrift1"/>
        <w:rPr>
          <w:lang w:val="de-CH"/>
        </w:rPr>
      </w:pPr>
      <w:r w:rsidRPr="00D232F1">
        <w:rPr>
          <w:lang w:val="de-CH"/>
        </w:rPr>
        <w:t>Literatur</w:t>
      </w:r>
    </w:p>
    <w:p w14:paraId="6B3FBADA" w14:textId="42AE45E9" w:rsidR="004C3460" w:rsidRPr="00463EE6" w:rsidRDefault="004C3460" w:rsidP="004C3460">
      <w:pPr>
        <w:ind w:left="567" w:hanging="567"/>
        <w:jc w:val="both"/>
        <w:rPr>
          <w:rFonts w:asciiTheme="minorHAnsi" w:hAnsiTheme="minorHAnsi" w:cs="Calibri"/>
          <w:lang w:val="de-CH"/>
        </w:rPr>
      </w:pPr>
      <w:r w:rsidRPr="004C3460">
        <w:rPr>
          <w:rFonts w:asciiTheme="minorHAnsi" w:hAnsiTheme="minorHAnsi" w:cs="Calibri"/>
          <w:lang w:val="de-CH"/>
        </w:rPr>
        <w:t xml:space="preserve">Braun, E. (2013/2012). Kulturelle Bildung für Menschen mit Behinderung. </w:t>
      </w:r>
      <w:r w:rsidR="00645B2C" w:rsidRPr="005D34F2">
        <w:rPr>
          <w:rFonts w:asciiTheme="minorHAnsi" w:hAnsiTheme="minorHAnsi" w:cs="Calibri"/>
          <w:i/>
          <w:iCs/>
          <w:lang w:val="de-CH"/>
        </w:rPr>
        <w:t>Kulturelle Bildung online</w:t>
      </w:r>
      <w:r w:rsidR="00E65CE4" w:rsidRPr="005D34F2">
        <w:rPr>
          <w:rFonts w:asciiTheme="minorHAnsi" w:hAnsiTheme="minorHAnsi" w:cs="Calibri"/>
          <w:i/>
          <w:iCs/>
          <w:lang w:val="de-CH"/>
        </w:rPr>
        <w:t>.</w:t>
      </w:r>
      <w:r w:rsidR="00425B7E">
        <w:rPr>
          <w:rFonts w:asciiTheme="minorHAnsi" w:hAnsiTheme="minorHAnsi" w:cs="Calibri"/>
          <w:lang w:val="de-CH"/>
        </w:rPr>
        <w:t xml:space="preserve"> </w:t>
      </w:r>
      <w:hyperlink r:id="rId22" w:history="1">
        <w:r w:rsidR="0098641F" w:rsidRPr="0098296B">
          <w:rPr>
            <w:rStyle w:val="Hyperlink"/>
            <w:rFonts w:asciiTheme="minorHAnsi" w:hAnsiTheme="minorHAnsi" w:cs="Calibri"/>
            <w:lang w:val="de-CH"/>
          </w:rPr>
          <w:t>www.kubi-online.de/artikel/kulturelle-bildung-menschen-behinderung</w:t>
        </w:r>
      </w:hyperlink>
      <w:r w:rsidR="00425B7E" w:rsidRPr="00463EE6">
        <w:rPr>
          <w:rFonts w:asciiTheme="minorHAnsi" w:hAnsiTheme="minorHAnsi" w:cs="Calibri"/>
          <w:lang w:val="de-CH"/>
        </w:rPr>
        <w:t xml:space="preserve"> </w:t>
      </w:r>
    </w:p>
    <w:p w14:paraId="7144C674" w14:textId="41E94420" w:rsidR="004C3460" w:rsidRPr="004C3460" w:rsidRDefault="004C3460" w:rsidP="004C3460">
      <w:pPr>
        <w:ind w:left="567" w:hanging="567"/>
        <w:jc w:val="both"/>
        <w:rPr>
          <w:rFonts w:asciiTheme="minorHAnsi" w:hAnsiTheme="minorHAnsi" w:cs="Calibri"/>
          <w:lang w:val="de-CH"/>
        </w:rPr>
      </w:pPr>
      <w:r w:rsidRPr="004C3460">
        <w:rPr>
          <w:rFonts w:asciiTheme="minorHAnsi" w:hAnsiTheme="minorHAnsi" w:cs="Calibri"/>
          <w:lang w:val="de-CH"/>
        </w:rPr>
        <w:t>Bundesverband Museumspädagogik e.</w:t>
      </w:r>
      <w:r w:rsidR="00E65CE4">
        <w:rPr>
          <w:rFonts w:asciiTheme="minorHAnsi" w:hAnsiTheme="minorHAnsi" w:cs="Calibri"/>
          <w:lang w:val="de-CH"/>
        </w:rPr>
        <w:t> </w:t>
      </w:r>
      <w:r w:rsidRPr="004C3460">
        <w:rPr>
          <w:rFonts w:asciiTheme="minorHAnsi" w:hAnsiTheme="minorHAnsi" w:cs="Calibri"/>
          <w:lang w:val="de-CH"/>
        </w:rPr>
        <w:t xml:space="preserve">V. (BVMP) (2004). </w:t>
      </w:r>
      <w:r w:rsidRPr="005D34F2">
        <w:rPr>
          <w:rFonts w:asciiTheme="minorHAnsi" w:hAnsiTheme="minorHAnsi" w:cs="Calibri"/>
          <w:i/>
          <w:iCs/>
          <w:lang w:val="de-CH"/>
        </w:rPr>
        <w:t>Zum Bildungsauftrag der Museen. Stellungnahme des Bundesverbandes Museumsp</w:t>
      </w:r>
      <w:r w:rsidRPr="005D34F2">
        <w:rPr>
          <w:rFonts w:asciiTheme="minorHAnsi" w:hAnsiTheme="minorHAnsi" w:cs="Calibri" w:hint="cs"/>
          <w:i/>
          <w:iCs/>
          <w:lang w:val="de-CH"/>
        </w:rPr>
        <w:t>ä</w:t>
      </w:r>
      <w:r w:rsidRPr="005D34F2">
        <w:rPr>
          <w:rFonts w:asciiTheme="minorHAnsi" w:hAnsiTheme="minorHAnsi" w:cs="Calibri"/>
          <w:i/>
          <w:iCs/>
          <w:lang w:val="de-CH"/>
        </w:rPr>
        <w:t>dagogik e.</w:t>
      </w:r>
      <w:r w:rsidR="00B764BF" w:rsidRPr="005D34F2">
        <w:rPr>
          <w:rFonts w:asciiTheme="minorHAnsi" w:hAnsiTheme="minorHAnsi" w:cs="Calibri" w:hint="cs"/>
          <w:i/>
          <w:iCs/>
          <w:lang w:val="de-CH"/>
        </w:rPr>
        <w:t> </w:t>
      </w:r>
      <w:r w:rsidRPr="005D34F2">
        <w:rPr>
          <w:rFonts w:asciiTheme="minorHAnsi" w:hAnsiTheme="minorHAnsi" w:cs="Calibri"/>
          <w:i/>
          <w:iCs/>
          <w:lang w:val="de-CH"/>
        </w:rPr>
        <w:t xml:space="preserve">V. </w:t>
      </w:r>
      <w:hyperlink r:id="rId23" w:history="1">
        <w:r w:rsidR="00B764BF" w:rsidRPr="00B764BF">
          <w:rPr>
            <w:rStyle w:val="Hyperlink"/>
            <w:rFonts w:asciiTheme="minorHAnsi" w:hAnsiTheme="minorHAnsi" w:cs="Calibri"/>
            <w:lang w:val="de-CH"/>
          </w:rPr>
          <w:t>www.museumspaedagogik.org/fileadmin/Data/Dokumente/2004-kultusministeriumkonferenz.pdf</w:t>
        </w:r>
      </w:hyperlink>
    </w:p>
    <w:p w14:paraId="56487E98" w14:textId="36492156" w:rsidR="004C3460" w:rsidRPr="004C3460" w:rsidRDefault="004C3460" w:rsidP="004C3460">
      <w:pPr>
        <w:ind w:left="567" w:hanging="567"/>
        <w:jc w:val="both"/>
        <w:rPr>
          <w:rFonts w:asciiTheme="minorHAnsi" w:hAnsiTheme="minorHAnsi" w:cs="Calibri"/>
          <w:shd w:val="clear" w:color="auto" w:fill="FFFFFF"/>
          <w:lang w:val="de-CH"/>
        </w:rPr>
      </w:pPr>
      <w:r w:rsidRPr="005D34F2">
        <w:rPr>
          <w:rFonts w:asciiTheme="minorHAnsi" w:hAnsiTheme="minorHAnsi" w:cs="Calibri"/>
          <w:shd w:val="clear" w:color="auto" w:fill="FFFFFF"/>
          <w:lang w:val="de-CH"/>
        </w:rPr>
        <w:t>Deutsche UNESCO-Kommission (DUK) (o.</w:t>
      </w:r>
      <w:r w:rsidR="00112207" w:rsidRPr="005D34F2">
        <w:rPr>
          <w:rFonts w:asciiTheme="minorHAnsi" w:hAnsiTheme="minorHAnsi" w:cs="Calibri" w:hint="cs"/>
          <w:shd w:val="clear" w:color="auto" w:fill="FFFFFF"/>
          <w:lang w:val="de-CH"/>
        </w:rPr>
        <w:t> </w:t>
      </w:r>
      <w:r w:rsidRPr="005D34F2">
        <w:rPr>
          <w:rFonts w:asciiTheme="minorHAnsi" w:hAnsiTheme="minorHAnsi" w:cs="Calibri"/>
          <w:shd w:val="clear" w:color="auto" w:fill="FFFFFF"/>
          <w:lang w:val="de-CH"/>
        </w:rPr>
        <w:t xml:space="preserve">J.). </w:t>
      </w:r>
      <w:r w:rsidRPr="005D34F2">
        <w:rPr>
          <w:rFonts w:asciiTheme="minorHAnsi" w:hAnsiTheme="minorHAnsi" w:cs="Calibri"/>
          <w:i/>
          <w:iCs/>
          <w:shd w:val="clear" w:color="auto" w:fill="FFFFFF"/>
          <w:lang w:val="de-CH"/>
        </w:rPr>
        <w:t>Inklusive Bildung.</w:t>
      </w:r>
      <w:r w:rsidR="00A05221" w:rsidRPr="005D34F2">
        <w:rPr>
          <w:rFonts w:asciiTheme="minorHAnsi" w:hAnsiTheme="minorHAnsi" w:cs="Calibri"/>
          <w:shd w:val="clear" w:color="auto" w:fill="FFFFFF"/>
          <w:lang w:val="de-CH"/>
        </w:rPr>
        <w:t xml:space="preserve"> </w:t>
      </w:r>
      <w:hyperlink r:id="rId24" w:history="1">
        <w:r w:rsidR="00BB1FA8" w:rsidRPr="005D34F2">
          <w:rPr>
            <w:rStyle w:val="Hyperlink"/>
            <w:rFonts w:asciiTheme="minorHAnsi" w:hAnsiTheme="minorHAnsi" w:cs="Calibri"/>
            <w:lang w:val="de-CH"/>
          </w:rPr>
          <w:t>www.unesco.de/bildung/inklusive-bildung</w:t>
        </w:r>
      </w:hyperlink>
    </w:p>
    <w:p w14:paraId="711C682D" w14:textId="12E10F64" w:rsidR="004C3460" w:rsidRPr="004C3460" w:rsidRDefault="004C3460" w:rsidP="004C3460">
      <w:pPr>
        <w:ind w:left="567" w:hanging="567"/>
        <w:jc w:val="both"/>
        <w:rPr>
          <w:rFonts w:asciiTheme="minorHAnsi" w:hAnsiTheme="minorHAnsi" w:cs="Calibri"/>
          <w:lang w:val="de-CH"/>
        </w:rPr>
      </w:pPr>
      <w:r w:rsidRPr="004C3460">
        <w:rPr>
          <w:rFonts w:asciiTheme="minorHAnsi" w:hAnsiTheme="minorHAnsi" w:cs="Calibri"/>
          <w:shd w:val="clear" w:color="auto" w:fill="FFFFFF"/>
          <w:lang w:val="de-CH"/>
        </w:rPr>
        <w:t xml:space="preserve">Dinkelaker, J. (2021). </w:t>
      </w:r>
      <w:r w:rsidRPr="005D34F2">
        <w:rPr>
          <w:rFonts w:asciiTheme="minorHAnsi" w:hAnsiTheme="minorHAnsi" w:cs="Calibri"/>
          <w:i/>
          <w:shd w:val="clear" w:color="auto" w:fill="FFFFFF"/>
          <w:lang w:val="de-CH"/>
        </w:rPr>
        <w:t xml:space="preserve">Erwachsenenbildung. </w:t>
      </w:r>
      <w:hyperlink r:id="rId25" w:history="1">
        <w:r w:rsidR="0060404D" w:rsidRPr="0060404D">
          <w:rPr>
            <w:rStyle w:val="Hyperlink"/>
            <w:rFonts w:asciiTheme="minorHAnsi" w:hAnsiTheme="minorHAnsi" w:cs="Calibri"/>
            <w:lang w:val="de-CH"/>
          </w:rPr>
          <w:t>www.socialnet.de/lexikon/425</w:t>
        </w:r>
      </w:hyperlink>
    </w:p>
    <w:p w14:paraId="69129658" w14:textId="5BC2E7FA" w:rsidR="004C3460" w:rsidRPr="000102A3" w:rsidRDefault="004C3460" w:rsidP="004C3460">
      <w:pPr>
        <w:ind w:left="567" w:hanging="567"/>
        <w:jc w:val="both"/>
        <w:rPr>
          <w:rFonts w:asciiTheme="minorHAnsi" w:hAnsiTheme="minorHAnsi" w:cs="Calibri"/>
          <w:shd w:val="clear" w:color="auto" w:fill="FFFFFF"/>
          <w:lang w:val="de-CH"/>
        </w:rPr>
      </w:pPr>
      <w:r w:rsidRPr="004C3460">
        <w:rPr>
          <w:rFonts w:asciiTheme="minorHAnsi" w:hAnsiTheme="minorHAnsi" w:cs="Calibri"/>
          <w:shd w:val="clear" w:color="auto" w:fill="FFFFFF"/>
          <w:lang w:val="de-CH"/>
        </w:rPr>
        <w:t xml:space="preserve">Grill, I. (2005). </w:t>
      </w:r>
      <w:r w:rsidRPr="005D34F2">
        <w:rPr>
          <w:rFonts w:asciiTheme="minorHAnsi" w:hAnsiTheme="minorHAnsi" w:cs="Calibri"/>
          <w:i/>
          <w:iCs/>
          <w:shd w:val="clear" w:color="auto" w:fill="FFFFFF"/>
          <w:lang w:val="de-CH"/>
        </w:rPr>
        <w:t>Inklusive Bildung. Erste Schritte zu einer gemeinsamen Erwachsenenbildung f</w:t>
      </w:r>
      <w:r w:rsidRPr="005D34F2">
        <w:rPr>
          <w:rFonts w:asciiTheme="minorHAnsi" w:hAnsiTheme="minorHAnsi" w:cs="Calibri" w:hint="cs"/>
          <w:i/>
          <w:iCs/>
          <w:shd w:val="clear" w:color="auto" w:fill="FFFFFF"/>
          <w:lang w:val="de-CH"/>
        </w:rPr>
        <w:t>ü</w:t>
      </w:r>
      <w:r w:rsidRPr="005D34F2">
        <w:rPr>
          <w:rFonts w:asciiTheme="minorHAnsi" w:hAnsiTheme="minorHAnsi" w:cs="Calibri"/>
          <w:i/>
          <w:iCs/>
          <w:shd w:val="clear" w:color="auto" w:fill="FFFFFF"/>
          <w:lang w:val="de-CH"/>
        </w:rPr>
        <w:t>r behinderte und nichtbehinderte Menschen.</w:t>
      </w:r>
      <w:r w:rsidRPr="004C3460">
        <w:rPr>
          <w:rFonts w:asciiTheme="minorHAnsi" w:hAnsiTheme="minorHAnsi" w:cs="Calibri"/>
          <w:shd w:val="clear" w:color="auto" w:fill="FFFFFF"/>
          <w:lang w:val="de-CH"/>
        </w:rPr>
        <w:t xml:space="preserve"> </w:t>
      </w:r>
      <w:hyperlink r:id="rId26" w:anchor="idm1430" w:history="1">
        <w:r w:rsidR="003B7404" w:rsidRPr="000102A3">
          <w:rPr>
            <w:rStyle w:val="Hyperlink"/>
            <w:rFonts w:asciiTheme="minorHAnsi" w:hAnsiTheme="minorHAnsi" w:cs="Calibri"/>
            <w:shd w:val="clear" w:color="auto" w:fill="FFFFFF"/>
            <w:lang w:val="de-CH"/>
          </w:rPr>
          <w:t>bidok.uibk.ac.at/library/handbuch-inklusiv.html#idm1430</w:t>
        </w:r>
      </w:hyperlink>
    </w:p>
    <w:p w14:paraId="0AB72DF6" w14:textId="42D754D7" w:rsidR="006277CA" w:rsidRPr="004C3460" w:rsidRDefault="00C13541" w:rsidP="004C3460">
      <w:pPr>
        <w:ind w:left="567" w:hanging="567"/>
        <w:jc w:val="both"/>
        <w:rPr>
          <w:rFonts w:asciiTheme="minorHAnsi" w:hAnsiTheme="minorHAnsi" w:cs="Calibri"/>
          <w:shd w:val="clear" w:color="auto" w:fill="FFFFFF"/>
          <w:lang w:val="de-CH"/>
        </w:rPr>
      </w:pPr>
      <w:r w:rsidRPr="000102A3">
        <w:rPr>
          <w:rFonts w:asciiTheme="minorHAnsi" w:hAnsiTheme="minorHAnsi" w:cs="Calibri"/>
          <w:shd w:val="clear" w:color="auto" w:fill="FFFFFF"/>
          <w:lang w:val="de-CH"/>
        </w:rPr>
        <w:t>Holenweger, E.</w:t>
      </w:r>
      <w:r w:rsidR="002C2DFA" w:rsidRPr="000102A3">
        <w:rPr>
          <w:rFonts w:asciiTheme="minorHAnsi" w:hAnsiTheme="minorHAnsi" w:cs="Calibri"/>
          <w:shd w:val="clear" w:color="auto" w:fill="FFFFFF"/>
          <w:lang w:val="de-CH"/>
        </w:rPr>
        <w:t xml:space="preserve"> (2021). </w:t>
      </w:r>
      <w:r w:rsidRPr="00C13541">
        <w:rPr>
          <w:rFonts w:asciiTheme="minorHAnsi" w:hAnsiTheme="minorHAnsi" w:cs="Calibri"/>
          <w:shd w:val="clear" w:color="auto" w:fill="FFFFFF"/>
          <w:lang w:val="de-CH"/>
        </w:rPr>
        <w:t xml:space="preserve">Kulturelle Teilhabe – voneinander lernen, miteinander profitieren. </w:t>
      </w:r>
      <w:r w:rsidRPr="005D34F2">
        <w:rPr>
          <w:rFonts w:asciiTheme="minorHAnsi" w:hAnsiTheme="minorHAnsi" w:cs="Calibri"/>
          <w:i/>
          <w:iCs/>
          <w:shd w:val="clear" w:color="auto" w:fill="FFFFFF"/>
          <w:lang w:val="de-CH"/>
        </w:rPr>
        <w:t>Schweizerische Zeitschrift f</w:t>
      </w:r>
      <w:r w:rsidRPr="005D34F2">
        <w:rPr>
          <w:rFonts w:asciiTheme="minorHAnsi" w:hAnsiTheme="minorHAnsi" w:cs="Calibri" w:hint="cs"/>
          <w:i/>
          <w:iCs/>
          <w:shd w:val="clear" w:color="auto" w:fill="FFFFFF"/>
          <w:lang w:val="de-CH"/>
        </w:rPr>
        <w:t>ü</w:t>
      </w:r>
      <w:r w:rsidRPr="005D34F2">
        <w:rPr>
          <w:rFonts w:asciiTheme="minorHAnsi" w:hAnsiTheme="minorHAnsi" w:cs="Calibri"/>
          <w:i/>
          <w:iCs/>
          <w:shd w:val="clear" w:color="auto" w:fill="FFFFFF"/>
          <w:lang w:val="de-CH"/>
        </w:rPr>
        <w:t>r Heilp</w:t>
      </w:r>
      <w:r w:rsidRPr="005D34F2">
        <w:rPr>
          <w:rFonts w:asciiTheme="minorHAnsi" w:hAnsiTheme="minorHAnsi" w:cs="Calibri" w:hint="cs"/>
          <w:i/>
          <w:iCs/>
          <w:shd w:val="clear" w:color="auto" w:fill="FFFFFF"/>
          <w:lang w:val="de-CH"/>
        </w:rPr>
        <w:t>ä</w:t>
      </w:r>
      <w:r w:rsidRPr="005D34F2">
        <w:rPr>
          <w:rFonts w:asciiTheme="minorHAnsi" w:hAnsiTheme="minorHAnsi" w:cs="Calibri"/>
          <w:i/>
          <w:iCs/>
          <w:shd w:val="clear" w:color="auto" w:fill="FFFFFF"/>
          <w:lang w:val="de-CH"/>
        </w:rPr>
        <w:t>dagogik, 27</w:t>
      </w:r>
      <w:r w:rsidRPr="005D34F2">
        <w:rPr>
          <w:rFonts w:asciiTheme="minorHAnsi" w:hAnsiTheme="minorHAnsi" w:cs="Calibri" w:hint="cs"/>
          <w:i/>
          <w:iCs/>
          <w:shd w:val="clear" w:color="auto" w:fill="FFFFFF"/>
          <w:lang w:val="de-CH"/>
        </w:rPr>
        <w:t> </w:t>
      </w:r>
      <w:r w:rsidRPr="00C13541">
        <w:rPr>
          <w:rFonts w:asciiTheme="minorHAnsi" w:hAnsiTheme="minorHAnsi" w:cs="Calibri"/>
          <w:shd w:val="clear" w:color="auto" w:fill="FFFFFF"/>
          <w:lang w:val="de-CH"/>
        </w:rPr>
        <w:t>(9), 16</w:t>
      </w:r>
      <w:r>
        <w:rPr>
          <w:rFonts w:asciiTheme="minorHAnsi" w:hAnsiTheme="minorHAnsi" w:cs="Calibri"/>
          <w:shd w:val="clear" w:color="auto" w:fill="FFFFFF"/>
          <w:lang w:val="de-CH"/>
        </w:rPr>
        <w:t>–</w:t>
      </w:r>
      <w:r w:rsidRPr="00C13541">
        <w:rPr>
          <w:rFonts w:asciiTheme="minorHAnsi" w:hAnsiTheme="minorHAnsi" w:cs="Calibri"/>
          <w:shd w:val="clear" w:color="auto" w:fill="FFFFFF"/>
          <w:lang w:val="de-CH"/>
        </w:rPr>
        <w:t>21.</w:t>
      </w:r>
      <w:r w:rsidR="006277CA">
        <w:rPr>
          <w:rFonts w:asciiTheme="minorHAnsi" w:hAnsiTheme="minorHAnsi" w:cs="Calibri"/>
          <w:shd w:val="clear" w:color="auto" w:fill="FFFFFF"/>
          <w:lang w:val="de-CH"/>
        </w:rPr>
        <w:t xml:space="preserve"> </w:t>
      </w:r>
      <w:hyperlink r:id="rId27" w:history="1">
        <w:r w:rsidR="006277CA" w:rsidRPr="006277CA">
          <w:rPr>
            <w:rStyle w:val="Hyperlink"/>
            <w:rFonts w:asciiTheme="minorHAnsi" w:hAnsiTheme="minorHAnsi" w:cs="Calibri"/>
            <w:shd w:val="clear" w:color="auto" w:fill="FFFFFF"/>
            <w:lang w:val="de-CH"/>
          </w:rPr>
          <w:t>ojs</w:t>
        </w:r>
        <w:r w:rsidR="006277CA" w:rsidRPr="004316F4">
          <w:rPr>
            <w:rStyle w:val="Hyperlink"/>
            <w:rFonts w:asciiTheme="minorHAnsi" w:hAnsiTheme="minorHAnsi" w:cs="Calibri"/>
            <w:shd w:val="clear" w:color="auto" w:fill="FFFFFF"/>
            <w:lang w:val="de-CH"/>
          </w:rPr>
          <w:t>.szh.ch/zeitschrift/article/view/951</w:t>
        </w:r>
      </w:hyperlink>
    </w:p>
    <w:p w14:paraId="7A02C095" w14:textId="28299942" w:rsidR="004C3460" w:rsidRPr="004C3460" w:rsidRDefault="004C3460" w:rsidP="004C3460">
      <w:pPr>
        <w:ind w:left="567" w:hanging="567"/>
        <w:jc w:val="both"/>
        <w:rPr>
          <w:rFonts w:asciiTheme="minorHAnsi" w:hAnsiTheme="minorHAnsi" w:cs="Calibri"/>
          <w:shd w:val="clear" w:color="auto" w:fill="FFFFFF"/>
          <w:lang w:val="de-CH"/>
        </w:rPr>
      </w:pPr>
      <w:r w:rsidRPr="005D34F2">
        <w:rPr>
          <w:rFonts w:asciiTheme="minorHAnsi" w:hAnsiTheme="minorHAnsi" w:cs="Calibri"/>
          <w:shd w:val="clear" w:color="auto" w:fill="FFFFFF"/>
          <w:lang w:val="de-CH"/>
        </w:rPr>
        <w:t xml:space="preserve">Internationaler Museumsrat </w:t>
      </w:r>
      <w:r w:rsidR="00B764BF">
        <w:rPr>
          <w:rFonts w:asciiTheme="minorHAnsi" w:hAnsiTheme="minorHAnsi" w:cs="Calibri"/>
          <w:shd w:val="clear" w:color="auto" w:fill="FFFFFF"/>
          <w:lang w:val="de-CH"/>
        </w:rPr>
        <w:t>(</w:t>
      </w:r>
      <w:r w:rsidRPr="005D34F2">
        <w:rPr>
          <w:rFonts w:asciiTheme="minorHAnsi" w:hAnsiTheme="minorHAnsi" w:cs="Calibri"/>
          <w:shd w:val="clear" w:color="auto" w:fill="FFFFFF"/>
          <w:lang w:val="de-CH"/>
        </w:rPr>
        <w:t>ICOM</w:t>
      </w:r>
      <w:r w:rsidR="00B764BF">
        <w:rPr>
          <w:rFonts w:asciiTheme="minorHAnsi" w:hAnsiTheme="minorHAnsi" w:cs="Calibri"/>
          <w:shd w:val="clear" w:color="auto" w:fill="FFFFFF"/>
          <w:lang w:val="de-CH"/>
        </w:rPr>
        <w:t>)</w:t>
      </w:r>
      <w:r w:rsidRPr="005D34F2">
        <w:rPr>
          <w:rFonts w:asciiTheme="minorHAnsi" w:hAnsiTheme="minorHAnsi" w:cs="Calibri"/>
          <w:shd w:val="clear" w:color="auto" w:fill="FFFFFF"/>
          <w:lang w:val="de-CH"/>
        </w:rPr>
        <w:t xml:space="preserve"> (2022). </w:t>
      </w:r>
      <w:r w:rsidRPr="005D34F2">
        <w:rPr>
          <w:rFonts w:asciiTheme="minorHAnsi" w:hAnsiTheme="minorHAnsi" w:cs="Calibri"/>
          <w:i/>
          <w:iCs/>
          <w:shd w:val="clear" w:color="auto" w:fill="FFFFFF"/>
          <w:lang w:val="de-CH"/>
        </w:rPr>
        <w:t>Neue Museumsdefinition.</w:t>
      </w:r>
      <w:r w:rsidR="000965E5" w:rsidRPr="005D34F2">
        <w:rPr>
          <w:rFonts w:asciiTheme="minorHAnsi" w:hAnsiTheme="minorHAnsi" w:cs="Calibri"/>
          <w:i/>
          <w:iCs/>
          <w:shd w:val="clear" w:color="auto" w:fill="FFFFFF"/>
          <w:lang w:val="de-CH"/>
        </w:rPr>
        <w:t xml:space="preserve"> </w:t>
      </w:r>
      <w:hyperlink r:id="rId28" w:history="1">
        <w:r w:rsidR="00927DD7" w:rsidRPr="006D7A9A">
          <w:rPr>
            <w:rStyle w:val="Hyperlink"/>
            <w:rFonts w:asciiTheme="minorHAnsi" w:hAnsiTheme="minorHAnsi" w:cs="Calibri"/>
            <w:lang w:val="de-CH"/>
          </w:rPr>
          <w:t>www.museums.ch/home/neue-museumsdefinition</w:t>
        </w:r>
      </w:hyperlink>
    </w:p>
    <w:p w14:paraId="194598F7" w14:textId="543EC91E" w:rsidR="004C3460" w:rsidRPr="00DA00CE" w:rsidRDefault="004C3460" w:rsidP="004C3460">
      <w:pPr>
        <w:ind w:left="567" w:hanging="567"/>
        <w:jc w:val="both"/>
        <w:rPr>
          <w:rFonts w:asciiTheme="minorHAnsi" w:hAnsiTheme="minorHAnsi" w:cs="Calibri"/>
          <w:lang w:val="de-CH"/>
        </w:rPr>
      </w:pPr>
      <w:r w:rsidRPr="004C3460">
        <w:rPr>
          <w:rFonts w:asciiTheme="minorHAnsi" w:hAnsiTheme="minorHAnsi" w:cs="Calibri"/>
          <w:lang w:val="de-CH"/>
        </w:rPr>
        <w:t xml:space="preserve">Nationaler Kulturdialog (Hrsg.) (2021). </w:t>
      </w:r>
      <w:r w:rsidRPr="005D34F2">
        <w:rPr>
          <w:rFonts w:asciiTheme="minorHAnsi" w:hAnsiTheme="minorHAnsi" w:cs="Calibri"/>
          <w:i/>
          <w:iCs/>
          <w:lang w:val="de-CH"/>
        </w:rPr>
        <w:t>F</w:t>
      </w:r>
      <w:r w:rsidRPr="005D34F2">
        <w:rPr>
          <w:rFonts w:asciiTheme="minorHAnsi" w:hAnsiTheme="minorHAnsi" w:cs="Calibri" w:hint="cs"/>
          <w:i/>
          <w:iCs/>
          <w:lang w:val="de-CH"/>
        </w:rPr>
        <w:t>ö</w:t>
      </w:r>
      <w:r w:rsidRPr="005D34F2">
        <w:rPr>
          <w:rFonts w:asciiTheme="minorHAnsi" w:hAnsiTheme="minorHAnsi" w:cs="Calibri"/>
          <w:i/>
          <w:iCs/>
          <w:lang w:val="de-CH"/>
        </w:rPr>
        <w:t>rderung kultureller Teilhabe. Ein Leitfaden f</w:t>
      </w:r>
      <w:r w:rsidRPr="005D34F2">
        <w:rPr>
          <w:rFonts w:asciiTheme="minorHAnsi" w:hAnsiTheme="minorHAnsi" w:cs="Calibri" w:hint="cs"/>
          <w:i/>
          <w:iCs/>
          <w:lang w:val="de-CH"/>
        </w:rPr>
        <w:t>ü</w:t>
      </w:r>
      <w:r w:rsidRPr="005D34F2">
        <w:rPr>
          <w:rFonts w:asciiTheme="minorHAnsi" w:hAnsiTheme="minorHAnsi" w:cs="Calibri"/>
          <w:i/>
          <w:iCs/>
          <w:lang w:val="de-CH"/>
        </w:rPr>
        <w:t>r F</w:t>
      </w:r>
      <w:r w:rsidRPr="005D34F2">
        <w:rPr>
          <w:rFonts w:asciiTheme="minorHAnsi" w:hAnsiTheme="minorHAnsi" w:cs="Calibri" w:hint="cs"/>
          <w:i/>
          <w:iCs/>
          <w:lang w:val="de-CH"/>
        </w:rPr>
        <w:t>ö</w:t>
      </w:r>
      <w:r w:rsidRPr="005D34F2">
        <w:rPr>
          <w:rFonts w:asciiTheme="minorHAnsi" w:hAnsiTheme="minorHAnsi" w:cs="Calibri"/>
          <w:i/>
          <w:iCs/>
          <w:lang w:val="de-CH"/>
        </w:rPr>
        <w:t>rderstellen.</w:t>
      </w:r>
      <w:r w:rsidRPr="004C3460">
        <w:rPr>
          <w:rFonts w:asciiTheme="minorHAnsi" w:hAnsiTheme="minorHAnsi" w:cs="Calibri"/>
          <w:lang w:val="de-CH"/>
        </w:rPr>
        <w:t xml:space="preserve"> </w:t>
      </w:r>
      <w:hyperlink r:id="rId29" w:history="1">
        <w:r w:rsidR="00EF1733" w:rsidRPr="00DA00CE">
          <w:rPr>
            <w:rStyle w:val="Hyperlink"/>
            <w:rFonts w:asciiTheme="minorHAnsi" w:hAnsiTheme="minorHAnsi" w:cs="Calibri"/>
            <w:lang w:val="de-CH"/>
          </w:rPr>
          <w:t>www.newsd.admin.ch/newsd/message/attachments/68162.pdf</w:t>
        </w:r>
      </w:hyperlink>
    </w:p>
    <w:p w14:paraId="1067AB82" w14:textId="0496F651" w:rsidR="004C3460" w:rsidRPr="00141B90" w:rsidRDefault="004C3460" w:rsidP="004C3460">
      <w:pPr>
        <w:ind w:left="567" w:hanging="567"/>
        <w:jc w:val="both"/>
        <w:rPr>
          <w:rFonts w:asciiTheme="minorHAnsi" w:hAnsiTheme="minorHAnsi" w:cs="Calibri"/>
        </w:rPr>
      </w:pPr>
      <w:r w:rsidRPr="00DA00CE">
        <w:rPr>
          <w:rFonts w:asciiTheme="minorHAnsi" w:hAnsiTheme="minorHAnsi" w:cs="Calibri"/>
          <w:lang w:val="de-CH"/>
        </w:rPr>
        <w:t xml:space="preserve">Ruempler-Wenk, M. (2010). </w:t>
      </w:r>
      <w:r w:rsidRPr="005D34F2">
        <w:rPr>
          <w:rFonts w:asciiTheme="minorHAnsi" w:hAnsiTheme="minorHAnsi" w:cs="Calibri"/>
          <w:i/>
          <w:iCs/>
          <w:lang w:val="de-CH"/>
        </w:rPr>
        <w:t>Fr</w:t>
      </w:r>
      <w:r w:rsidRPr="005D34F2">
        <w:rPr>
          <w:rFonts w:asciiTheme="minorHAnsi" w:hAnsiTheme="minorHAnsi" w:cs="Calibri" w:hint="cs"/>
          <w:i/>
          <w:iCs/>
          <w:lang w:val="de-CH"/>
        </w:rPr>
        <w:t>ü</w:t>
      </w:r>
      <w:r w:rsidRPr="005D34F2">
        <w:rPr>
          <w:rFonts w:asciiTheme="minorHAnsi" w:hAnsiTheme="minorHAnsi" w:cs="Calibri"/>
          <w:i/>
          <w:iCs/>
          <w:lang w:val="de-CH"/>
        </w:rPr>
        <w:t>hkindliche Bildung im Museum aus erziehungswissenschaftlicher und museumsp</w:t>
      </w:r>
      <w:r w:rsidRPr="005D34F2">
        <w:rPr>
          <w:rFonts w:asciiTheme="minorHAnsi" w:hAnsiTheme="minorHAnsi" w:cs="Calibri" w:hint="cs"/>
          <w:i/>
          <w:iCs/>
          <w:lang w:val="de-CH"/>
        </w:rPr>
        <w:t>ä</w:t>
      </w:r>
      <w:r w:rsidRPr="005D34F2">
        <w:rPr>
          <w:rFonts w:asciiTheme="minorHAnsi" w:hAnsiTheme="minorHAnsi" w:cs="Calibri"/>
          <w:i/>
          <w:iCs/>
          <w:lang w:val="de-CH"/>
        </w:rPr>
        <w:t>dagogischer Perspektive.</w:t>
      </w:r>
      <w:r w:rsidRPr="004C3460">
        <w:rPr>
          <w:rFonts w:asciiTheme="minorHAnsi" w:hAnsiTheme="minorHAnsi" w:cs="Calibri"/>
          <w:lang w:val="de-CH"/>
        </w:rPr>
        <w:t xml:space="preserve"> </w:t>
      </w:r>
      <w:hyperlink r:id="rId30" w:history="1">
        <w:r w:rsidR="00EF1733" w:rsidRPr="00141B90">
          <w:rPr>
            <w:rStyle w:val="Hyperlink"/>
            <w:rFonts w:asciiTheme="minorHAnsi" w:hAnsiTheme="minorHAnsi" w:cs="Calibri"/>
          </w:rPr>
          <w:t>www.museen-und-kindergaerten.de/texte/fr%C3%BChkindliche-bildung-im-museum</w:t>
        </w:r>
      </w:hyperlink>
    </w:p>
    <w:p w14:paraId="2B322A56" w14:textId="17A4E5E4" w:rsidR="006111D5" w:rsidRPr="00996F96" w:rsidRDefault="004C3460" w:rsidP="004C3460">
      <w:pPr>
        <w:pStyle w:val="Literaturverzeichnis"/>
        <w:rPr>
          <w:rFonts w:asciiTheme="minorHAnsi" w:hAnsiTheme="minorHAnsi"/>
          <w:lang w:val="de-CH"/>
        </w:rPr>
      </w:pPr>
      <w:r w:rsidRPr="004C3460">
        <w:rPr>
          <w:rFonts w:asciiTheme="minorHAnsi" w:hAnsiTheme="minorHAnsi" w:cs="Calibri"/>
          <w:lang w:val="de-CH"/>
        </w:rPr>
        <w:t>Übereinkommen über die Rechte von Menschen mit Behinderungen (Behindertenrechtskonvention, BRK) vom 13.</w:t>
      </w:r>
      <w:r w:rsidR="00F777DB">
        <w:rPr>
          <w:rFonts w:asciiTheme="minorHAnsi" w:hAnsiTheme="minorHAnsi" w:cs="Calibri"/>
          <w:lang w:val="de-CH"/>
        </w:rPr>
        <w:t> </w:t>
      </w:r>
      <w:r w:rsidRPr="00996F96">
        <w:rPr>
          <w:rFonts w:asciiTheme="minorHAnsi" w:hAnsiTheme="minorHAnsi" w:cs="Calibri"/>
          <w:lang w:val="de-CH"/>
        </w:rPr>
        <w:t>Dezember</w:t>
      </w:r>
      <w:r w:rsidR="00F777DB">
        <w:rPr>
          <w:rFonts w:asciiTheme="minorHAnsi" w:hAnsiTheme="minorHAnsi" w:cs="Calibri"/>
          <w:lang w:val="de-CH"/>
        </w:rPr>
        <w:t> </w:t>
      </w:r>
      <w:r w:rsidRPr="00996F96">
        <w:rPr>
          <w:rFonts w:asciiTheme="minorHAnsi" w:hAnsiTheme="minorHAnsi" w:cs="Calibri"/>
          <w:lang w:val="de-CH"/>
        </w:rPr>
        <w:t>2006, SR 0.109.</w:t>
      </w:r>
    </w:p>
    <w:sectPr w:rsidR="006111D5" w:rsidRPr="00996F96" w:rsidSect="00E2209A">
      <w:headerReference w:type="default" r:id="rId31"/>
      <w:footerReference w:type="default" r:id="rId32"/>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5D357" w14:textId="77777777" w:rsidR="00892553" w:rsidRDefault="00892553">
      <w:pPr>
        <w:spacing w:line="240" w:lineRule="auto"/>
      </w:pPr>
      <w:r>
        <w:separator/>
      </w:r>
    </w:p>
  </w:endnote>
  <w:endnote w:type="continuationSeparator" w:id="0">
    <w:p w14:paraId="4B836853" w14:textId="77777777" w:rsidR="00892553" w:rsidRDefault="00892553">
      <w:pPr>
        <w:spacing w:line="240" w:lineRule="auto"/>
      </w:pPr>
      <w:r>
        <w:continuationSeparator/>
      </w:r>
    </w:p>
  </w:endnote>
  <w:endnote w:type="continuationNotice" w:id="1">
    <w:p w14:paraId="1D26CCAD" w14:textId="77777777" w:rsidR="00892553" w:rsidRDefault="008925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A938C08-B897-47D0-BEE9-2DFC77D93818}"/>
    <w:embedBold r:id="rId2" w:fontKey="{2D479365-9424-43D8-8B79-474D64D1D814}"/>
    <w:embedItalic r:id="rId3" w:fontKey="{7F9B0876-7989-4296-947E-48138DBB04DD}"/>
    <w:embedBoldItalic r:id="rId4" w:fontKey="{87B18F88-84C9-4BA4-BAF1-C1328E0A2E7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5484FB00-6B31-47B6-B101-2EA81D45B726}"/>
    <w:embedBold r:id="rId6" w:fontKey="{6FABF827-B3C7-4DB6-B2C6-DB0DAE2CE46D}"/>
    <w:embedItalic r:id="rId7" w:fontKey="{84171C13-EFE5-4207-A6A5-44BD74F3F4D9}"/>
    <w:embedBoldItalic r:id="rId8" w:fontKey="{5EF2B3E8-0DF4-451A-AA69-3FC1E63A7A2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52E2" w14:textId="709BDE45" w:rsidR="008079D0" w:rsidRPr="007B448B" w:rsidRDefault="008079D0" w:rsidP="001D3BFB">
    <w:pPr>
      <w:pStyle w:val="Fuzeile"/>
      <w:rPr>
        <w:szCs w:val="22"/>
      </w:rPr>
    </w:pPr>
    <w:r>
      <w:rPr>
        <w:noProof/>
        <w:lang w:val="de-CH" w:eastAsia="de-CH"/>
      </w:rPr>
      <w:drawing>
        <wp:anchor distT="0" distB="0" distL="114300" distR="114300" simplePos="0" relativeHeight="251658241" behindDoc="1" locked="0" layoutInCell="1" allowOverlap="1" wp14:anchorId="1D0A3DE2" wp14:editId="2CF4B9E8">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7B448B">
      <w:rPr>
        <w:szCs w:val="22"/>
      </w:rPr>
      <w:fldChar w:fldCharType="begin"/>
    </w:r>
    <w:r w:rsidRPr="007B448B">
      <w:rPr>
        <w:szCs w:val="22"/>
      </w:rPr>
      <w:instrText>PAGE  \* Arabic  \* MERGEFORMAT</w:instrText>
    </w:r>
    <w:r w:rsidRPr="007B448B">
      <w:rPr>
        <w:szCs w:val="22"/>
      </w:rPr>
      <w:fldChar w:fldCharType="separate"/>
    </w:r>
    <w:r w:rsidR="003422BC">
      <w:rPr>
        <w:noProof/>
        <w:szCs w:val="22"/>
      </w:rPr>
      <w:t>8</w:t>
    </w:r>
    <w:r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2906B" w14:textId="77777777" w:rsidR="00892553" w:rsidRPr="00777A2F" w:rsidRDefault="0089255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344F30" w14:textId="77777777" w:rsidR="00892553" w:rsidRDefault="00892553">
      <w:r>
        <w:continuationSeparator/>
      </w:r>
    </w:p>
  </w:footnote>
  <w:footnote w:type="continuationNotice" w:id="1">
    <w:p w14:paraId="51E371FC" w14:textId="77777777" w:rsidR="00892553" w:rsidRDefault="00892553">
      <w:pPr>
        <w:spacing w:line="240" w:lineRule="auto"/>
      </w:pPr>
    </w:p>
  </w:footnote>
  <w:footnote w:id="2">
    <w:p w14:paraId="152C28A7" w14:textId="1108D04F" w:rsidR="008D1A84" w:rsidRPr="00C657D6" w:rsidRDefault="008D1A84">
      <w:pPr>
        <w:pStyle w:val="Funotentext"/>
        <w:rPr>
          <w:lang w:val="de-CH"/>
        </w:rPr>
      </w:pPr>
      <w:r>
        <w:rPr>
          <w:rStyle w:val="Funotenzeichen"/>
        </w:rPr>
        <w:footnoteRef/>
      </w:r>
      <w:r w:rsidRPr="00C657D6">
        <w:rPr>
          <w:lang w:val="de-CH"/>
        </w:rPr>
        <w:t xml:space="preserve"> </w:t>
      </w:r>
      <w:r w:rsidR="003E4996" w:rsidRPr="00D75830">
        <w:rPr>
          <w:i/>
          <w:iCs/>
          <w:lang w:val="de-CH"/>
        </w:rPr>
        <w:t>ARGO Stiftung</w:t>
      </w:r>
      <w:r w:rsidR="003E4996" w:rsidRPr="003E4996">
        <w:rPr>
          <w:lang w:val="de-CH"/>
        </w:rPr>
        <w:t xml:space="preserve"> f</w:t>
      </w:r>
      <w:r w:rsidR="003E4996" w:rsidRPr="003E4996">
        <w:rPr>
          <w:rFonts w:hint="cs"/>
          <w:lang w:val="de-CH"/>
        </w:rPr>
        <w:t>ü</w:t>
      </w:r>
      <w:r w:rsidR="003E4996" w:rsidRPr="003E4996">
        <w:rPr>
          <w:lang w:val="de-CH"/>
        </w:rPr>
        <w:t>r Integration von Menschen mit Behinderung in Graub</w:t>
      </w:r>
      <w:r w:rsidR="003E4996" w:rsidRPr="003E4996">
        <w:rPr>
          <w:rFonts w:hint="cs"/>
          <w:lang w:val="de-CH"/>
        </w:rPr>
        <w:t>ü</w:t>
      </w:r>
      <w:r w:rsidR="003E4996" w:rsidRPr="003E4996">
        <w:rPr>
          <w:lang w:val="de-CH"/>
        </w:rPr>
        <w:t>nden</w:t>
      </w:r>
      <w:r w:rsidR="00C1350A">
        <w:rPr>
          <w:lang w:val="de-CH"/>
        </w:rPr>
        <w:t xml:space="preserve">: </w:t>
      </w:r>
      <w:hyperlink r:id="rId1" w:history="1">
        <w:r w:rsidR="00C1350A" w:rsidRPr="00C1350A">
          <w:rPr>
            <w:rStyle w:val="Hyperlink"/>
            <w:sz w:val="18"/>
            <w:lang w:val="de-CH"/>
          </w:rPr>
          <w:t>www.argo-gr.ch/</w:t>
        </w:r>
      </w:hyperlink>
      <w:r w:rsidR="00C1350A">
        <w:rPr>
          <w:lang w:val="de-CH"/>
        </w:rPr>
        <w:t xml:space="preserve"> </w:t>
      </w:r>
    </w:p>
  </w:footnote>
  <w:footnote w:id="3">
    <w:p w14:paraId="409169EB" w14:textId="49C0CBA0" w:rsidR="0008447D" w:rsidRPr="0008447D" w:rsidRDefault="0008447D">
      <w:pPr>
        <w:pStyle w:val="Funotentext"/>
        <w:rPr>
          <w:lang w:val="de-CH"/>
        </w:rPr>
      </w:pPr>
      <w:r>
        <w:rPr>
          <w:rStyle w:val="Funotenzeichen"/>
        </w:rPr>
        <w:footnoteRef/>
      </w:r>
      <w:r w:rsidRPr="0008447D">
        <w:rPr>
          <w:lang w:val="de-CH"/>
        </w:rPr>
        <w:t xml:space="preserve"> </w:t>
      </w:r>
      <w:hyperlink r:id="rId2" w:history="1">
        <w:r w:rsidRPr="006D45BF">
          <w:rPr>
            <w:rStyle w:val="Hyperlink"/>
            <w:sz w:val="18"/>
            <w:lang w:val="de-CH"/>
          </w:rPr>
          <w:t>www.kirchnermuseum.ch</w:t>
        </w:r>
      </w:hyperlink>
      <w:r>
        <w:rPr>
          <w:lang w:val="de-CH"/>
        </w:rPr>
        <w:t xml:space="preserve"> </w:t>
      </w:r>
    </w:p>
  </w:footnote>
  <w:footnote w:id="4">
    <w:p w14:paraId="7F3D6FFA" w14:textId="239F9C55" w:rsidR="008079D0" w:rsidRPr="00436D17" w:rsidRDefault="008079D0" w:rsidP="00554434">
      <w:pPr>
        <w:pStyle w:val="Funotentext"/>
        <w:rPr>
          <w:rStyle w:val="Hyperlink"/>
          <w:rFonts w:cs="Open Sans SemiCondensed"/>
          <w:sz w:val="18"/>
          <w:szCs w:val="18"/>
          <w:lang w:val="de-CH"/>
        </w:rPr>
      </w:pPr>
      <w:r w:rsidRPr="00DD7D1A">
        <w:rPr>
          <w:rStyle w:val="Funotenzeichen"/>
          <w:rFonts w:asciiTheme="minorHAnsi" w:hAnsiTheme="minorHAnsi" w:cs="Calibri"/>
          <w:sz w:val="18"/>
          <w:szCs w:val="18"/>
        </w:rPr>
        <w:footnoteRef/>
      </w:r>
      <w:r w:rsidRPr="00DD7D1A">
        <w:rPr>
          <w:rFonts w:asciiTheme="minorHAnsi" w:hAnsiTheme="minorHAnsi" w:cs="Calibri"/>
          <w:szCs w:val="18"/>
          <w:lang w:val="de-CH"/>
        </w:rPr>
        <w:t xml:space="preserve"> </w:t>
      </w:r>
      <w:r w:rsidRPr="00DD7D1A">
        <w:rPr>
          <w:rStyle w:val="Hyperlink"/>
          <w:rFonts w:asciiTheme="minorHAnsi" w:hAnsiTheme="minorHAnsi" w:cs="Calibri"/>
          <w:color w:val="auto"/>
          <w:sz w:val="18"/>
          <w:szCs w:val="18"/>
          <w:lang w:val="de-CH"/>
        </w:rPr>
        <w:t>E</w:t>
      </w:r>
      <w:r w:rsidRPr="00DD7D1A">
        <w:rPr>
          <w:rFonts w:asciiTheme="minorHAnsi" w:hAnsiTheme="minorHAnsi" w:cs="Calibri"/>
          <w:szCs w:val="18"/>
          <w:lang w:val="de-CH"/>
        </w:rPr>
        <w:t xml:space="preserve">s gibt noch keine offizielle deutsche Übersetzung. Die </w:t>
      </w:r>
      <w:r w:rsidRPr="00DD7D1A">
        <w:rPr>
          <w:rStyle w:val="Hyperlink"/>
          <w:rFonts w:asciiTheme="minorHAnsi" w:hAnsiTheme="minorHAnsi" w:cs="Calibri"/>
          <w:color w:val="auto"/>
          <w:sz w:val="18"/>
          <w:szCs w:val="18"/>
          <w:lang w:val="de-CH"/>
        </w:rPr>
        <w:t xml:space="preserve">geltende englische Fassung kann hier nachgelesen werden: </w:t>
      </w:r>
      <w:hyperlink r:id="rId3" w:history="1">
        <w:r w:rsidR="00E31E34" w:rsidRPr="00436D17">
          <w:rPr>
            <w:rStyle w:val="Hyperlink"/>
            <w:rFonts w:cs="Open Sans SemiCondensed"/>
            <w:sz w:val="18"/>
            <w:szCs w:val="18"/>
            <w:lang w:val="de-CH"/>
          </w:rPr>
          <w:t>www.museums.ch/home/neue-museumsdefinition</w:t>
        </w:r>
      </w:hyperlink>
      <w:r w:rsidR="000102A3">
        <w:rPr>
          <w:rStyle w:val="Hyperlink"/>
          <w:rFonts w:cs="Open Sans SemiCondensed"/>
          <w:sz w:val="18"/>
          <w:szCs w:val="18"/>
          <w:lang w:val="de-CH"/>
        </w:rPr>
        <w:t xml:space="preserve"> </w:t>
      </w:r>
      <w:r w:rsidR="000102A3" w:rsidRPr="000102A3">
        <w:rPr>
          <w:rFonts w:asciiTheme="minorHAnsi" w:hAnsiTheme="minorHAnsi" w:cs="Calibri"/>
          <w:bCs/>
          <w:iCs/>
          <w:lang w:val="de-CH"/>
        </w:rPr>
        <w:t>[Zugriff am 30.06.2023]</w:t>
      </w:r>
    </w:p>
  </w:footnote>
  <w:footnote w:id="5">
    <w:p w14:paraId="1F27AAB5" w14:textId="1D4B7EEC" w:rsidR="008079D0" w:rsidRPr="000908B8" w:rsidRDefault="008079D0" w:rsidP="005328FB">
      <w:pPr>
        <w:pStyle w:val="Funotentext"/>
        <w:rPr>
          <w:rFonts w:asciiTheme="minorHAnsi" w:hAnsiTheme="minorHAnsi" w:cs="Calibri"/>
          <w:sz w:val="16"/>
          <w:szCs w:val="16"/>
          <w:lang w:val="de-CH"/>
        </w:rPr>
      </w:pPr>
      <w:r w:rsidRPr="00DB7F0B">
        <w:rPr>
          <w:rStyle w:val="Funotenzeichen"/>
          <w:rFonts w:asciiTheme="minorHAnsi" w:hAnsiTheme="minorHAnsi" w:cs="Calibri"/>
          <w:sz w:val="16"/>
          <w:szCs w:val="16"/>
        </w:rPr>
        <w:footnoteRef/>
      </w:r>
      <w:r w:rsidRPr="00DB7F0B">
        <w:rPr>
          <w:rFonts w:asciiTheme="minorHAnsi" w:hAnsiTheme="minorHAnsi" w:cs="Calibri"/>
          <w:sz w:val="16"/>
          <w:szCs w:val="16"/>
          <w:lang w:val="de-CH"/>
        </w:rPr>
        <w:t xml:space="preserve"> Wir haben an anderer Stelle schon darauf hingewiesen</w:t>
      </w:r>
      <w:r>
        <w:rPr>
          <w:rFonts w:asciiTheme="minorHAnsi" w:hAnsiTheme="minorHAnsi" w:cs="Calibri"/>
          <w:sz w:val="16"/>
          <w:szCs w:val="16"/>
          <w:lang w:val="de-CH"/>
        </w:rPr>
        <w:t xml:space="preserve"> (Holenweger,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E7A3" w14:textId="4401A405" w:rsidR="008079D0" w:rsidRPr="00C22CD3" w:rsidRDefault="008079D0" w:rsidP="007B448B">
    <w:pPr>
      <w:pStyle w:val="Themenschwerpunkt"/>
      <w:rPr>
        <w:lang w:val="de-CH"/>
      </w:rPr>
    </w:pPr>
    <w:r>
      <w:rPr>
        <w:lang w:val="de-CH" w:eastAsia="de-CH"/>
      </w:rPr>
      <mc:AlternateContent>
        <mc:Choice Requires="wps">
          <w:drawing>
            <wp:anchor distT="0" distB="0" distL="114299" distR="114299" simplePos="0" relativeHeight="251658240" behindDoc="0" locked="0" layoutInCell="1" allowOverlap="1" wp14:anchorId="516E42E7" wp14:editId="0E097CED">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du="http://schemas.microsoft.com/office/word/2023/wordml/word16du">
          <w:pict w14:anchorId="7460E47F">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EF6BC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Pr>
        <w:lang w:val="de-CH"/>
      </w:rPr>
      <w:t>BEHINDERUNG UNG FREIZEIT</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05</w:t>
    </w:r>
    <w:r w:rsidRPr="00237079">
      <w:rPr>
        <w:b w:val="0"/>
        <w:bCs/>
        <w:lang w:val="de-CH"/>
      </w:rPr>
      <w:t>/</w:t>
    </w:r>
    <w:r>
      <w:rPr>
        <w:b w:val="0"/>
        <w:bCs/>
        <w:lang w:val="de-CH"/>
      </w:rPr>
      <w:t>2023</w:t>
    </w:r>
  </w:p>
  <w:p w14:paraId="70B44511" w14:textId="10AB9F86" w:rsidR="008079D0" w:rsidRPr="00237079" w:rsidRDefault="008079D0" w:rsidP="007B448B">
    <w:pPr>
      <w:pStyle w:val="Themenschwerpunkt"/>
      <w:rPr>
        <w:b w:val="0"/>
        <w:bCs/>
        <w:lang w:val="de-CH"/>
      </w:rPr>
    </w:pPr>
    <w:r w:rsidRPr="00237079">
      <w:rPr>
        <w:b w:val="0"/>
        <w:bCs/>
        <w:lang w:val="de-CH"/>
      </w:rPr>
      <w:t>| ARTIKEL</w:t>
    </w:r>
    <w:r w:rsidRPr="00237079">
      <w:rPr>
        <w:b w:val="0"/>
        <w:bCs/>
        <w:lang w:val="de-CH"/>
      </w:rPr>
      <w:tab/>
    </w:r>
    <w:r w:rsidRPr="00237079">
      <w:rPr>
        <w:b w:val="0"/>
        <w:bCs/>
        <w:lang w:val="de-CH"/>
      </w:rPr>
      <w:tab/>
    </w:r>
  </w:p>
  <w:p w14:paraId="1299C43A" w14:textId="77777777" w:rsidR="008079D0" w:rsidRPr="00C22CD3" w:rsidRDefault="008079D0">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4E602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B90239A"/>
    <w:multiLevelType w:val="hybridMultilevel"/>
    <w:tmpl w:val="1C960040"/>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329866761">
    <w:abstractNumId w:val="14"/>
  </w:num>
  <w:num w:numId="2" w16cid:durableId="1513254356">
    <w:abstractNumId w:val="8"/>
  </w:num>
  <w:num w:numId="3" w16cid:durableId="639917222">
    <w:abstractNumId w:val="3"/>
  </w:num>
  <w:num w:numId="4" w16cid:durableId="315306629">
    <w:abstractNumId w:val="2"/>
  </w:num>
  <w:num w:numId="5" w16cid:durableId="48188130">
    <w:abstractNumId w:val="1"/>
  </w:num>
  <w:num w:numId="6" w16cid:durableId="141894764">
    <w:abstractNumId w:val="0"/>
  </w:num>
  <w:num w:numId="7" w16cid:durableId="1213006101">
    <w:abstractNumId w:val="9"/>
  </w:num>
  <w:num w:numId="8" w16cid:durableId="149371295">
    <w:abstractNumId w:val="7"/>
  </w:num>
  <w:num w:numId="9" w16cid:durableId="630399680">
    <w:abstractNumId w:val="6"/>
  </w:num>
  <w:num w:numId="10" w16cid:durableId="162937311">
    <w:abstractNumId w:val="5"/>
  </w:num>
  <w:num w:numId="11" w16cid:durableId="1552184541">
    <w:abstractNumId w:val="4"/>
  </w:num>
  <w:num w:numId="12" w16cid:durableId="625162270">
    <w:abstractNumId w:val="21"/>
  </w:num>
  <w:num w:numId="13" w16cid:durableId="485633442">
    <w:abstractNumId w:val="28"/>
  </w:num>
  <w:num w:numId="14" w16cid:durableId="288320617">
    <w:abstractNumId w:val="11"/>
  </w:num>
  <w:num w:numId="15" w16cid:durableId="909460350">
    <w:abstractNumId w:val="26"/>
  </w:num>
  <w:num w:numId="16" w16cid:durableId="2036272294">
    <w:abstractNumId w:val="38"/>
  </w:num>
  <w:num w:numId="17" w16cid:durableId="268658710">
    <w:abstractNumId w:val="12"/>
  </w:num>
  <w:num w:numId="18" w16cid:durableId="621768049">
    <w:abstractNumId w:val="33"/>
  </w:num>
  <w:num w:numId="19" w16cid:durableId="521865539">
    <w:abstractNumId w:val="41"/>
  </w:num>
  <w:num w:numId="20" w16cid:durableId="805011128">
    <w:abstractNumId w:val="39"/>
  </w:num>
  <w:num w:numId="21" w16cid:durableId="1430278485">
    <w:abstractNumId w:val="27"/>
  </w:num>
  <w:num w:numId="22" w16cid:durableId="1356226960">
    <w:abstractNumId w:val="15"/>
  </w:num>
  <w:num w:numId="23" w16cid:durableId="1326713692">
    <w:abstractNumId w:val="31"/>
  </w:num>
  <w:num w:numId="24" w16cid:durableId="1011906181">
    <w:abstractNumId w:val="35"/>
  </w:num>
  <w:num w:numId="25" w16cid:durableId="220947903">
    <w:abstractNumId w:val="22"/>
  </w:num>
  <w:num w:numId="26" w16cid:durableId="298849558">
    <w:abstractNumId w:val="23"/>
  </w:num>
  <w:num w:numId="27" w16cid:durableId="165482987">
    <w:abstractNumId w:val="29"/>
  </w:num>
  <w:num w:numId="28" w16cid:durableId="792210976">
    <w:abstractNumId w:val="24"/>
  </w:num>
  <w:num w:numId="29" w16cid:durableId="283738030">
    <w:abstractNumId w:val="36"/>
  </w:num>
  <w:num w:numId="30" w16cid:durableId="1084379156">
    <w:abstractNumId w:val="37"/>
  </w:num>
  <w:num w:numId="31" w16cid:durableId="1108618640">
    <w:abstractNumId w:val="19"/>
  </w:num>
  <w:num w:numId="32" w16cid:durableId="22634415">
    <w:abstractNumId w:val="18"/>
  </w:num>
  <w:num w:numId="33" w16cid:durableId="2103526602">
    <w:abstractNumId w:val="30"/>
  </w:num>
  <w:num w:numId="34" w16cid:durableId="1785079201">
    <w:abstractNumId w:val="40"/>
  </w:num>
  <w:num w:numId="35" w16cid:durableId="1827550498">
    <w:abstractNumId w:val="34"/>
  </w:num>
  <w:num w:numId="36" w16cid:durableId="324167743">
    <w:abstractNumId w:val="25"/>
  </w:num>
  <w:num w:numId="37" w16cid:durableId="291595293">
    <w:abstractNumId w:val="20"/>
  </w:num>
  <w:num w:numId="38" w16cid:durableId="1334645746">
    <w:abstractNumId w:val="32"/>
  </w:num>
  <w:num w:numId="39" w16cid:durableId="1800686343">
    <w:abstractNumId w:val="13"/>
  </w:num>
  <w:num w:numId="40" w16cid:durableId="1171601474">
    <w:abstractNumId w:val="10"/>
  </w:num>
  <w:num w:numId="41" w16cid:durableId="300772567">
    <w:abstractNumId w:val="17"/>
  </w:num>
  <w:num w:numId="42" w16cid:durableId="20375801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EF4"/>
    <w:rsid w:val="000102A3"/>
    <w:rsid w:val="0001246B"/>
    <w:rsid w:val="00016BFF"/>
    <w:rsid w:val="0002035C"/>
    <w:rsid w:val="000233E7"/>
    <w:rsid w:val="00024143"/>
    <w:rsid w:val="000302CB"/>
    <w:rsid w:val="000328F5"/>
    <w:rsid w:val="00032DC0"/>
    <w:rsid w:val="0003314D"/>
    <w:rsid w:val="000352CE"/>
    <w:rsid w:val="00036AFC"/>
    <w:rsid w:val="00053353"/>
    <w:rsid w:val="00055822"/>
    <w:rsid w:val="00057942"/>
    <w:rsid w:val="00060578"/>
    <w:rsid w:val="00062E9A"/>
    <w:rsid w:val="00073370"/>
    <w:rsid w:val="000759D7"/>
    <w:rsid w:val="0008447D"/>
    <w:rsid w:val="00086009"/>
    <w:rsid w:val="000908B8"/>
    <w:rsid w:val="00091677"/>
    <w:rsid w:val="00091831"/>
    <w:rsid w:val="000965E5"/>
    <w:rsid w:val="000A6BF7"/>
    <w:rsid w:val="000B03C5"/>
    <w:rsid w:val="000B401A"/>
    <w:rsid w:val="000B5BB8"/>
    <w:rsid w:val="000C572F"/>
    <w:rsid w:val="000C607F"/>
    <w:rsid w:val="000C7466"/>
    <w:rsid w:val="000C7DA4"/>
    <w:rsid w:val="000D254C"/>
    <w:rsid w:val="000D271B"/>
    <w:rsid w:val="000D3765"/>
    <w:rsid w:val="000D3C1B"/>
    <w:rsid w:val="000E46FB"/>
    <w:rsid w:val="000E5E73"/>
    <w:rsid w:val="000E6A66"/>
    <w:rsid w:val="000E732C"/>
    <w:rsid w:val="000E7811"/>
    <w:rsid w:val="000F04B4"/>
    <w:rsid w:val="000F0956"/>
    <w:rsid w:val="000F2782"/>
    <w:rsid w:val="000F4B54"/>
    <w:rsid w:val="000F5288"/>
    <w:rsid w:val="000F572B"/>
    <w:rsid w:val="0010334E"/>
    <w:rsid w:val="001036B2"/>
    <w:rsid w:val="00105102"/>
    <w:rsid w:val="00111417"/>
    <w:rsid w:val="001114E2"/>
    <w:rsid w:val="00112207"/>
    <w:rsid w:val="001150A5"/>
    <w:rsid w:val="00115EF5"/>
    <w:rsid w:val="001161D6"/>
    <w:rsid w:val="00117142"/>
    <w:rsid w:val="00120CBF"/>
    <w:rsid w:val="00126E6F"/>
    <w:rsid w:val="0012743D"/>
    <w:rsid w:val="00141B90"/>
    <w:rsid w:val="00151BCA"/>
    <w:rsid w:val="00153133"/>
    <w:rsid w:val="001534EB"/>
    <w:rsid w:val="001576EA"/>
    <w:rsid w:val="0015787C"/>
    <w:rsid w:val="00157D7E"/>
    <w:rsid w:val="0016237A"/>
    <w:rsid w:val="00167858"/>
    <w:rsid w:val="00175B5F"/>
    <w:rsid w:val="001777ED"/>
    <w:rsid w:val="0018302E"/>
    <w:rsid w:val="00183078"/>
    <w:rsid w:val="00184D42"/>
    <w:rsid w:val="00185228"/>
    <w:rsid w:val="00186F8A"/>
    <w:rsid w:val="00190749"/>
    <w:rsid w:val="001966BA"/>
    <w:rsid w:val="001A1559"/>
    <w:rsid w:val="001A2EEC"/>
    <w:rsid w:val="001A7145"/>
    <w:rsid w:val="001B05BD"/>
    <w:rsid w:val="001B0C8B"/>
    <w:rsid w:val="001B16E8"/>
    <w:rsid w:val="001B1AF5"/>
    <w:rsid w:val="001B25F3"/>
    <w:rsid w:val="001B7781"/>
    <w:rsid w:val="001C5617"/>
    <w:rsid w:val="001C632F"/>
    <w:rsid w:val="001C6F49"/>
    <w:rsid w:val="001D0583"/>
    <w:rsid w:val="001D1D60"/>
    <w:rsid w:val="001D3BFB"/>
    <w:rsid w:val="001E00FE"/>
    <w:rsid w:val="001E3BE9"/>
    <w:rsid w:val="001E6CC2"/>
    <w:rsid w:val="001E7A11"/>
    <w:rsid w:val="001F11AE"/>
    <w:rsid w:val="001F1B59"/>
    <w:rsid w:val="001F2A01"/>
    <w:rsid w:val="001F34C9"/>
    <w:rsid w:val="001F3687"/>
    <w:rsid w:val="001F3E08"/>
    <w:rsid w:val="001F46A5"/>
    <w:rsid w:val="00202A19"/>
    <w:rsid w:val="0020358C"/>
    <w:rsid w:val="00203FA0"/>
    <w:rsid w:val="0020467E"/>
    <w:rsid w:val="00212A09"/>
    <w:rsid w:val="0022550C"/>
    <w:rsid w:val="00227C77"/>
    <w:rsid w:val="0023140F"/>
    <w:rsid w:val="00232F5F"/>
    <w:rsid w:val="00235A6C"/>
    <w:rsid w:val="00237079"/>
    <w:rsid w:val="00241303"/>
    <w:rsid w:val="002443A6"/>
    <w:rsid w:val="00254389"/>
    <w:rsid w:val="00257D90"/>
    <w:rsid w:val="00260498"/>
    <w:rsid w:val="00271876"/>
    <w:rsid w:val="00276B2C"/>
    <w:rsid w:val="00277F9F"/>
    <w:rsid w:val="00280935"/>
    <w:rsid w:val="002837C6"/>
    <w:rsid w:val="00284EA0"/>
    <w:rsid w:val="002862AA"/>
    <w:rsid w:val="002877E0"/>
    <w:rsid w:val="002A7E00"/>
    <w:rsid w:val="002B28D4"/>
    <w:rsid w:val="002B3920"/>
    <w:rsid w:val="002B7423"/>
    <w:rsid w:val="002C2C49"/>
    <w:rsid w:val="002C2DFA"/>
    <w:rsid w:val="002C5235"/>
    <w:rsid w:val="002C69C9"/>
    <w:rsid w:val="002D39A1"/>
    <w:rsid w:val="002D5410"/>
    <w:rsid w:val="002D76C6"/>
    <w:rsid w:val="002E13B6"/>
    <w:rsid w:val="002E3785"/>
    <w:rsid w:val="002E39A4"/>
    <w:rsid w:val="002E5374"/>
    <w:rsid w:val="002E7A1D"/>
    <w:rsid w:val="002F4E8B"/>
    <w:rsid w:val="002F655D"/>
    <w:rsid w:val="003016B5"/>
    <w:rsid w:val="0030447C"/>
    <w:rsid w:val="00307EC7"/>
    <w:rsid w:val="003165F2"/>
    <w:rsid w:val="00317500"/>
    <w:rsid w:val="00322024"/>
    <w:rsid w:val="003222A6"/>
    <w:rsid w:val="003244F7"/>
    <w:rsid w:val="003344C4"/>
    <w:rsid w:val="00334AC5"/>
    <w:rsid w:val="003422BC"/>
    <w:rsid w:val="00350CC7"/>
    <w:rsid w:val="003538A3"/>
    <w:rsid w:val="00360D6A"/>
    <w:rsid w:val="00363022"/>
    <w:rsid w:val="0036569A"/>
    <w:rsid w:val="00365730"/>
    <w:rsid w:val="0036585D"/>
    <w:rsid w:val="00374766"/>
    <w:rsid w:val="00375BFE"/>
    <w:rsid w:val="003819B7"/>
    <w:rsid w:val="00382314"/>
    <w:rsid w:val="00382838"/>
    <w:rsid w:val="00383074"/>
    <w:rsid w:val="00384150"/>
    <w:rsid w:val="00386CFF"/>
    <w:rsid w:val="003A0EA7"/>
    <w:rsid w:val="003A2717"/>
    <w:rsid w:val="003B4C81"/>
    <w:rsid w:val="003B578A"/>
    <w:rsid w:val="003B7404"/>
    <w:rsid w:val="003C4A0E"/>
    <w:rsid w:val="003C7AF7"/>
    <w:rsid w:val="003D221C"/>
    <w:rsid w:val="003D502F"/>
    <w:rsid w:val="003D6A13"/>
    <w:rsid w:val="003D70AF"/>
    <w:rsid w:val="003D7782"/>
    <w:rsid w:val="003E022D"/>
    <w:rsid w:val="003E0578"/>
    <w:rsid w:val="003E3FF3"/>
    <w:rsid w:val="003E4996"/>
    <w:rsid w:val="003E7195"/>
    <w:rsid w:val="003E738A"/>
    <w:rsid w:val="003F4F5E"/>
    <w:rsid w:val="003F55DF"/>
    <w:rsid w:val="003F6A6B"/>
    <w:rsid w:val="003F78C2"/>
    <w:rsid w:val="004027D5"/>
    <w:rsid w:val="004036AD"/>
    <w:rsid w:val="00404F18"/>
    <w:rsid w:val="00406C17"/>
    <w:rsid w:val="004108D3"/>
    <w:rsid w:val="00414332"/>
    <w:rsid w:val="00414F0E"/>
    <w:rsid w:val="004163D2"/>
    <w:rsid w:val="00421D05"/>
    <w:rsid w:val="00425B54"/>
    <w:rsid w:val="00425B7E"/>
    <w:rsid w:val="00426606"/>
    <w:rsid w:val="00426AE7"/>
    <w:rsid w:val="00430075"/>
    <w:rsid w:val="00432F97"/>
    <w:rsid w:val="004337B6"/>
    <w:rsid w:val="00433F57"/>
    <w:rsid w:val="004362E8"/>
    <w:rsid w:val="00436D17"/>
    <w:rsid w:val="00441F45"/>
    <w:rsid w:val="004421C7"/>
    <w:rsid w:val="00443923"/>
    <w:rsid w:val="00443D69"/>
    <w:rsid w:val="00445932"/>
    <w:rsid w:val="004467F4"/>
    <w:rsid w:val="0045144F"/>
    <w:rsid w:val="00454BCF"/>
    <w:rsid w:val="004609F9"/>
    <w:rsid w:val="00462AC5"/>
    <w:rsid w:val="00463EE6"/>
    <w:rsid w:val="00464CA0"/>
    <w:rsid w:val="00467E46"/>
    <w:rsid w:val="00470761"/>
    <w:rsid w:val="0047168D"/>
    <w:rsid w:val="004815EE"/>
    <w:rsid w:val="00486270"/>
    <w:rsid w:val="00491D82"/>
    <w:rsid w:val="004920F4"/>
    <w:rsid w:val="004927CF"/>
    <w:rsid w:val="004A2854"/>
    <w:rsid w:val="004A6924"/>
    <w:rsid w:val="004B1834"/>
    <w:rsid w:val="004B29F8"/>
    <w:rsid w:val="004B3001"/>
    <w:rsid w:val="004B3A29"/>
    <w:rsid w:val="004B47AB"/>
    <w:rsid w:val="004C13EB"/>
    <w:rsid w:val="004C2B06"/>
    <w:rsid w:val="004C3460"/>
    <w:rsid w:val="004C4A76"/>
    <w:rsid w:val="004D0B96"/>
    <w:rsid w:val="004D5227"/>
    <w:rsid w:val="004D542D"/>
    <w:rsid w:val="004D58AC"/>
    <w:rsid w:val="004D5D6B"/>
    <w:rsid w:val="004E232F"/>
    <w:rsid w:val="004E756D"/>
    <w:rsid w:val="004F0759"/>
    <w:rsid w:val="004F5C23"/>
    <w:rsid w:val="004F6D6C"/>
    <w:rsid w:val="00503D63"/>
    <w:rsid w:val="005055D5"/>
    <w:rsid w:val="00505A96"/>
    <w:rsid w:val="005103B9"/>
    <w:rsid w:val="00520645"/>
    <w:rsid w:val="00521559"/>
    <w:rsid w:val="00523167"/>
    <w:rsid w:val="00530975"/>
    <w:rsid w:val="00530E98"/>
    <w:rsid w:val="00531F94"/>
    <w:rsid w:val="005328FB"/>
    <w:rsid w:val="00532C71"/>
    <w:rsid w:val="00533DA1"/>
    <w:rsid w:val="00546490"/>
    <w:rsid w:val="00550446"/>
    <w:rsid w:val="0055434A"/>
    <w:rsid w:val="00554434"/>
    <w:rsid w:val="00556544"/>
    <w:rsid w:val="0055657B"/>
    <w:rsid w:val="0056578A"/>
    <w:rsid w:val="0056595B"/>
    <w:rsid w:val="00566376"/>
    <w:rsid w:val="00571774"/>
    <w:rsid w:val="00571C0D"/>
    <w:rsid w:val="00572C4C"/>
    <w:rsid w:val="00573DEA"/>
    <w:rsid w:val="00575D4E"/>
    <w:rsid w:val="0057605E"/>
    <w:rsid w:val="00576E09"/>
    <w:rsid w:val="00577261"/>
    <w:rsid w:val="0058039A"/>
    <w:rsid w:val="00581DB2"/>
    <w:rsid w:val="0058449C"/>
    <w:rsid w:val="00585ED0"/>
    <w:rsid w:val="00586F31"/>
    <w:rsid w:val="00587EF6"/>
    <w:rsid w:val="00592B57"/>
    <w:rsid w:val="005933A0"/>
    <w:rsid w:val="00594747"/>
    <w:rsid w:val="00594844"/>
    <w:rsid w:val="005A2C9C"/>
    <w:rsid w:val="005A2F63"/>
    <w:rsid w:val="005A646E"/>
    <w:rsid w:val="005A6F41"/>
    <w:rsid w:val="005A6F71"/>
    <w:rsid w:val="005A7AE7"/>
    <w:rsid w:val="005B22C8"/>
    <w:rsid w:val="005B4002"/>
    <w:rsid w:val="005B7FCD"/>
    <w:rsid w:val="005C6DD2"/>
    <w:rsid w:val="005D15B8"/>
    <w:rsid w:val="005D34F2"/>
    <w:rsid w:val="005D7CE1"/>
    <w:rsid w:val="005E0E43"/>
    <w:rsid w:val="005E150A"/>
    <w:rsid w:val="005E28CB"/>
    <w:rsid w:val="005E5D87"/>
    <w:rsid w:val="005E7DD5"/>
    <w:rsid w:val="005F0B30"/>
    <w:rsid w:val="005F59C1"/>
    <w:rsid w:val="0060404D"/>
    <w:rsid w:val="006111D5"/>
    <w:rsid w:val="006111F5"/>
    <w:rsid w:val="006217D5"/>
    <w:rsid w:val="00623E11"/>
    <w:rsid w:val="006277CA"/>
    <w:rsid w:val="00630CBB"/>
    <w:rsid w:val="00641182"/>
    <w:rsid w:val="006411DE"/>
    <w:rsid w:val="0064203A"/>
    <w:rsid w:val="006448C5"/>
    <w:rsid w:val="00645B2C"/>
    <w:rsid w:val="00651D74"/>
    <w:rsid w:val="006555BD"/>
    <w:rsid w:val="00662C52"/>
    <w:rsid w:val="006637FE"/>
    <w:rsid w:val="006676E2"/>
    <w:rsid w:val="006743D8"/>
    <w:rsid w:val="00675AE1"/>
    <w:rsid w:val="00682587"/>
    <w:rsid w:val="00682B8C"/>
    <w:rsid w:val="00683ED1"/>
    <w:rsid w:val="00685EB4"/>
    <w:rsid w:val="00695080"/>
    <w:rsid w:val="00696661"/>
    <w:rsid w:val="00696681"/>
    <w:rsid w:val="006A24DE"/>
    <w:rsid w:val="006A4AF6"/>
    <w:rsid w:val="006A4C05"/>
    <w:rsid w:val="006B2DC7"/>
    <w:rsid w:val="006B30A1"/>
    <w:rsid w:val="006B5540"/>
    <w:rsid w:val="006B7EC1"/>
    <w:rsid w:val="006C2B84"/>
    <w:rsid w:val="006C3DFC"/>
    <w:rsid w:val="006C646C"/>
    <w:rsid w:val="006D3947"/>
    <w:rsid w:val="006D3A38"/>
    <w:rsid w:val="006D4ED8"/>
    <w:rsid w:val="006D5D28"/>
    <w:rsid w:val="006D7A9A"/>
    <w:rsid w:val="006E0C01"/>
    <w:rsid w:val="006E210A"/>
    <w:rsid w:val="006E260B"/>
    <w:rsid w:val="006E5A6E"/>
    <w:rsid w:val="006F3835"/>
    <w:rsid w:val="006F5EF6"/>
    <w:rsid w:val="006F63C6"/>
    <w:rsid w:val="006F6745"/>
    <w:rsid w:val="00702BE5"/>
    <w:rsid w:val="00702C26"/>
    <w:rsid w:val="00710490"/>
    <w:rsid w:val="007108EC"/>
    <w:rsid w:val="007149AA"/>
    <w:rsid w:val="007155B8"/>
    <w:rsid w:val="00722C58"/>
    <w:rsid w:val="00727720"/>
    <w:rsid w:val="00732B4C"/>
    <w:rsid w:val="00733DF5"/>
    <w:rsid w:val="00737020"/>
    <w:rsid w:val="0073710A"/>
    <w:rsid w:val="007373E7"/>
    <w:rsid w:val="00737486"/>
    <w:rsid w:val="00740C13"/>
    <w:rsid w:val="007424F5"/>
    <w:rsid w:val="0074442C"/>
    <w:rsid w:val="00752892"/>
    <w:rsid w:val="007545FE"/>
    <w:rsid w:val="00756AD4"/>
    <w:rsid w:val="00761E57"/>
    <w:rsid w:val="007640CA"/>
    <w:rsid w:val="00764FC4"/>
    <w:rsid w:val="00775449"/>
    <w:rsid w:val="00777A2F"/>
    <w:rsid w:val="007868FC"/>
    <w:rsid w:val="00787B6E"/>
    <w:rsid w:val="00790847"/>
    <w:rsid w:val="00791BEF"/>
    <w:rsid w:val="007966F6"/>
    <w:rsid w:val="007A07F9"/>
    <w:rsid w:val="007A0ACA"/>
    <w:rsid w:val="007A3489"/>
    <w:rsid w:val="007A75E1"/>
    <w:rsid w:val="007B3104"/>
    <w:rsid w:val="007B448B"/>
    <w:rsid w:val="007B4F54"/>
    <w:rsid w:val="007B5701"/>
    <w:rsid w:val="007B62B5"/>
    <w:rsid w:val="007C0DA2"/>
    <w:rsid w:val="007C4C1E"/>
    <w:rsid w:val="007C5AB3"/>
    <w:rsid w:val="007E13E2"/>
    <w:rsid w:val="007E3806"/>
    <w:rsid w:val="007E3CCB"/>
    <w:rsid w:val="007E48F5"/>
    <w:rsid w:val="007E78D0"/>
    <w:rsid w:val="007F36DB"/>
    <w:rsid w:val="007F43B0"/>
    <w:rsid w:val="007F5E1D"/>
    <w:rsid w:val="0080302B"/>
    <w:rsid w:val="008079D0"/>
    <w:rsid w:val="00814734"/>
    <w:rsid w:val="008152E5"/>
    <w:rsid w:val="00821404"/>
    <w:rsid w:val="008260FC"/>
    <w:rsid w:val="00830A17"/>
    <w:rsid w:val="008351F7"/>
    <w:rsid w:val="008432A4"/>
    <w:rsid w:val="00843EC7"/>
    <w:rsid w:val="008531E3"/>
    <w:rsid w:val="00853805"/>
    <w:rsid w:val="008539CA"/>
    <w:rsid w:val="00855097"/>
    <w:rsid w:val="0086305F"/>
    <w:rsid w:val="00870508"/>
    <w:rsid w:val="008723FB"/>
    <w:rsid w:val="00882B9B"/>
    <w:rsid w:val="00883D5F"/>
    <w:rsid w:val="008854C8"/>
    <w:rsid w:val="00885BD3"/>
    <w:rsid w:val="00891E7D"/>
    <w:rsid w:val="008924D4"/>
    <w:rsid w:val="00892553"/>
    <w:rsid w:val="00895745"/>
    <w:rsid w:val="00895B64"/>
    <w:rsid w:val="008961F1"/>
    <w:rsid w:val="008A140D"/>
    <w:rsid w:val="008A2229"/>
    <w:rsid w:val="008A5F79"/>
    <w:rsid w:val="008B0F70"/>
    <w:rsid w:val="008B3A01"/>
    <w:rsid w:val="008B3A1F"/>
    <w:rsid w:val="008B6CEC"/>
    <w:rsid w:val="008C1708"/>
    <w:rsid w:val="008C69C9"/>
    <w:rsid w:val="008C6EDB"/>
    <w:rsid w:val="008D07E2"/>
    <w:rsid w:val="008D1807"/>
    <w:rsid w:val="008D199C"/>
    <w:rsid w:val="008D1A84"/>
    <w:rsid w:val="008D53B5"/>
    <w:rsid w:val="008D6841"/>
    <w:rsid w:val="008E42EC"/>
    <w:rsid w:val="008E6394"/>
    <w:rsid w:val="008E7C4B"/>
    <w:rsid w:val="008F0F73"/>
    <w:rsid w:val="008F2E4E"/>
    <w:rsid w:val="008F4879"/>
    <w:rsid w:val="00905B2C"/>
    <w:rsid w:val="0090762A"/>
    <w:rsid w:val="009103DA"/>
    <w:rsid w:val="00910FB4"/>
    <w:rsid w:val="00912E02"/>
    <w:rsid w:val="00920846"/>
    <w:rsid w:val="00920A21"/>
    <w:rsid w:val="00927DD7"/>
    <w:rsid w:val="00932F93"/>
    <w:rsid w:val="00933387"/>
    <w:rsid w:val="009367BB"/>
    <w:rsid w:val="00943B46"/>
    <w:rsid w:val="009463A2"/>
    <w:rsid w:val="009469D9"/>
    <w:rsid w:val="00946F8E"/>
    <w:rsid w:val="009476B2"/>
    <w:rsid w:val="00951618"/>
    <w:rsid w:val="009552F9"/>
    <w:rsid w:val="0096056C"/>
    <w:rsid w:val="00960F2D"/>
    <w:rsid w:val="00963A5B"/>
    <w:rsid w:val="00964C0C"/>
    <w:rsid w:val="00964DDF"/>
    <w:rsid w:val="00965FC1"/>
    <w:rsid w:val="009660DC"/>
    <w:rsid w:val="00966FCB"/>
    <w:rsid w:val="009677E3"/>
    <w:rsid w:val="00967D5F"/>
    <w:rsid w:val="0097316E"/>
    <w:rsid w:val="0097780A"/>
    <w:rsid w:val="0098296B"/>
    <w:rsid w:val="00984C0C"/>
    <w:rsid w:val="00985126"/>
    <w:rsid w:val="0098641F"/>
    <w:rsid w:val="00987EF4"/>
    <w:rsid w:val="009943EE"/>
    <w:rsid w:val="00995F92"/>
    <w:rsid w:val="00996F96"/>
    <w:rsid w:val="009A22F3"/>
    <w:rsid w:val="009A57A5"/>
    <w:rsid w:val="009A6DD4"/>
    <w:rsid w:val="009A73FC"/>
    <w:rsid w:val="009A7FF6"/>
    <w:rsid w:val="009B30DA"/>
    <w:rsid w:val="009B345A"/>
    <w:rsid w:val="009B5334"/>
    <w:rsid w:val="009C1AA2"/>
    <w:rsid w:val="009C5372"/>
    <w:rsid w:val="009C6886"/>
    <w:rsid w:val="009C7BA1"/>
    <w:rsid w:val="009D079D"/>
    <w:rsid w:val="009D1A1B"/>
    <w:rsid w:val="009D4CCF"/>
    <w:rsid w:val="009E08C5"/>
    <w:rsid w:val="009E3693"/>
    <w:rsid w:val="009E4A58"/>
    <w:rsid w:val="009E5005"/>
    <w:rsid w:val="009E5273"/>
    <w:rsid w:val="009E6E58"/>
    <w:rsid w:val="009F062E"/>
    <w:rsid w:val="009F4CD6"/>
    <w:rsid w:val="009F5D07"/>
    <w:rsid w:val="009F6A07"/>
    <w:rsid w:val="009F7B2A"/>
    <w:rsid w:val="00A02A96"/>
    <w:rsid w:val="00A03EB2"/>
    <w:rsid w:val="00A05221"/>
    <w:rsid w:val="00A10362"/>
    <w:rsid w:val="00A11404"/>
    <w:rsid w:val="00A12CD3"/>
    <w:rsid w:val="00A1755A"/>
    <w:rsid w:val="00A22BE4"/>
    <w:rsid w:val="00A30163"/>
    <w:rsid w:val="00A32871"/>
    <w:rsid w:val="00A33750"/>
    <w:rsid w:val="00A37E53"/>
    <w:rsid w:val="00A42E07"/>
    <w:rsid w:val="00A454A3"/>
    <w:rsid w:val="00A507E7"/>
    <w:rsid w:val="00A50A1E"/>
    <w:rsid w:val="00A50C72"/>
    <w:rsid w:val="00A528D4"/>
    <w:rsid w:val="00A52B70"/>
    <w:rsid w:val="00A543D6"/>
    <w:rsid w:val="00A55E72"/>
    <w:rsid w:val="00A61330"/>
    <w:rsid w:val="00A738BD"/>
    <w:rsid w:val="00A7427C"/>
    <w:rsid w:val="00A8039F"/>
    <w:rsid w:val="00A821B0"/>
    <w:rsid w:val="00A94373"/>
    <w:rsid w:val="00AA025F"/>
    <w:rsid w:val="00AA0F5B"/>
    <w:rsid w:val="00AA2F41"/>
    <w:rsid w:val="00AA2FB1"/>
    <w:rsid w:val="00AA66F8"/>
    <w:rsid w:val="00AA7D4C"/>
    <w:rsid w:val="00AB1438"/>
    <w:rsid w:val="00AB3DEA"/>
    <w:rsid w:val="00AB4BB5"/>
    <w:rsid w:val="00AB7501"/>
    <w:rsid w:val="00AB790B"/>
    <w:rsid w:val="00AC20F1"/>
    <w:rsid w:val="00AC7BD6"/>
    <w:rsid w:val="00AC7F2F"/>
    <w:rsid w:val="00AD7943"/>
    <w:rsid w:val="00AD7C7B"/>
    <w:rsid w:val="00AE583E"/>
    <w:rsid w:val="00AE5B14"/>
    <w:rsid w:val="00AE5D15"/>
    <w:rsid w:val="00AE631D"/>
    <w:rsid w:val="00AF16EB"/>
    <w:rsid w:val="00B07744"/>
    <w:rsid w:val="00B10E68"/>
    <w:rsid w:val="00B17B38"/>
    <w:rsid w:val="00B23FEC"/>
    <w:rsid w:val="00B24C90"/>
    <w:rsid w:val="00B30931"/>
    <w:rsid w:val="00B438EF"/>
    <w:rsid w:val="00B455BF"/>
    <w:rsid w:val="00B47D66"/>
    <w:rsid w:val="00B50E21"/>
    <w:rsid w:val="00B51CA2"/>
    <w:rsid w:val="00B5314E"/>
    <w:rsid w:val="00B54E5C"/>
    <w:rsid w:val="00B55EE6"/>
    <w:rsid w:val="00B64EBE"/>
    <w:rsid w:val="00B66F51"/>
    <w:rsid w:val="00B67E13"/>
    <w:rsid w:val="00B71025"/>
    <w:rsid w:val="00B71621"/>
    <w:rsid w:val="00B7489C"/>
    <w:rsid w:val="00B7596B"/>
    <w:rsid w:val="00B75A69"/>
    <w:rsid w:val="00B764BF"/>
    <w:rsid w:val="00B82FB4"/>
    <w:rsid w:val="00B86F94"/>
    <w:rsid w:val="00B87AE3"/>
    <w:rsid w:val="00B93AF4"/>
    <w:rsid w:val="00B943DF"/>
    <w:rsid w:val="00B946A9"/>
    <w:rsid w:val="00BA09BD"/>
    <w:rsid w:val="00BA488E"/>
    <w:rsid w:val="00BA4D13"/>
    <w:rsid w:val="00BA50D5"/>
    <w:rsid w:val="00BB0E5D"/>
    <w:rsid w:val="00BB1FA8"/>
    <w:rsid w:val="00BB3270"/>
    <w:rsid w:val="00BB4AB6"/>
    <w:rsid w:val="00BB7EDB"/>
    <w:rsid w:val="00BC174E"/>
    <w:rsid w:val="00BC240D"/>
    <w:rsid w:val="00BC32F4"/>
    <w:rsid w:val="00BC4ED2"/>
    <w:rsid w:val="00BC64CB"/>
    <w:rsid w:val="00BC6FF3"/>
    <w:rsid w:val="00BC7E7E"/>
    <w:rsid w:val="00BD4FAD"/>
    <w:rsid w:val="00BD74F7"/>
    <w:rsid w:val="00BE1F5D"/>
    <w:rsid w:val="00BE1F8E"/>
    <w:rsid w:val="00BE3B51"/>
    <w:rsid w:val="00C0351C"/>
    <w:rsid w:val="00C10B44"/>
    <w:rsid w:val="00C1350A"/>
    <w:rsid w:val="00C13541"/>
    <w:rsid w:val="00C201F8"/>
    <w:rsid w:val="00C22CD3"/>
    <w:rsid w:val="00C237A1"/>
    <w:rsid w:val="00C24833"/>
    <w:rsid w:val="00C350DC"/>
    <w:rsid w:val="00C3638E"/>
    <w:rsid w:val="00C41C30"/>
    <w:rsid w:val="00C43705"/>
    <w:rsid w:val="00C50710"/>
    <w:rsid w:val="00C50F12"/>
    <w:rsid w:val="00C54948"/>
    <w:rsid w:val="00C57DEC"/>
    <w:rsid w:val="00C63ADB"/>
    <w:rsid w:val="00C64041"/>
    <w:rsid w:val="00C650AA"/>
    <w:rsid w:val="00C657D6"/>
    <w:rsid w:val="00C678D9"/>
    <w:rsid w:val="00C7447F"/>
    <w:rsid w:val="00C76A86"/>
    <w:rsid w:val="00C77A77"/>
    <w:rsid w:val="00C83DE7"/>
    <w:rsid w:val="00C85052"/>
    <w:rsid w:val="00C86DB0"/>
    <w:rsid w:val="00C903AB"/>
    <w:rsid w:val="00C90953"/>
    <w:rsid w:val="00C93D44"/>
    <w:rsid w:val="00C96FF6"/>
    <w:rsid w:val="00CB00B6"/>
    <w:rsid w:val="00CB4F96"/>
    <w:rsid w:val="00CB56AD"/>
    <w:rsid w:val="00CB7694"/>
    <w:rsid w:val="00CC0977"/>
    <w:rsid w:val="00CC1689"/>
    <w:rsid w:val="00CC380C"/>
    <w:rsid w:val="00CC72B9"/>
    <w:rsid w:val="00CE11CA"/>
    <w:rsid w:val="00CF4C21"/>
    <w:rsid w:val="00CF4C57"/>
    <w:rsid w:val="00CF54E7"/>
    <w:rsid w:val="00CF788D"/>
    <w:rsid w:val="00D02DE1"/>
    <w:rsid w:val="00D07180"/>
    <w:rsid w:val="00D17F8E"/>
    <w:rsid w:val="00D232F1"/>
    <w:rsid w:val="00D246A2"/>
    <w:rsid w:val="00D251F7"/>
    <w:rsid w:val="00D30491"/>
    <w:rsid w:val="00D43736"/>
    <w:rsid w:val="00D451E9"/>
    <w:rsid w:val="00D45554"/>
    <w:rsid w:val="00D47CB6"/>
    <w:rsid w:val="00D529DB"/>
    <w:rsid w:val="00D55316"/>
    <w:rsid w:val="00D574E0"/>
    <w:rsid w:val="00D614DC"/>
    <w:rsid w:val="00D65100"/>
    <w:rsid w:val="00D72C80"/>
    <w:rsid w:val="00D75830"/>
    <w:rsid w:val="00D75B90"/>
    <w:rsid w:val="00D81C7A"/>
    <w:rsid w:val="00D836B2"/>
    <w:rsid w:val="00D9463F"/>
    <w:rsid w:val="00D969AF"/>
    <w:rsid w:val="00DA00CE"/>
    <w:rsid w:val="00DA2FF5"/>
    <w:rsid w:val="00DA3B33"/>
    <w:rsid w:val="00DA3CEB"/>
    <w:rsid w:val="00DB085C"/>
    <w:rsid w:val="00DB10E5"/>
    <w:rsid w:val="00DB1F8B"/>
    <w:rsid w:val="00DB5151"/>
    <w:rsid w:val="00DB5625"/>
    <w:rsid w:val="00DB7130"/>
    <w:rsid w:val="00DB7F0B"/>
    <w:rsid w:val="00DC0AB5"/>
    <w:rsid w:val="00DC2D7E"/>
    <w:rsid w:val="00DC399A"/>
    <w:rsid w:val="00DC4A97"/>
    <w:rsid w:val="00DD5042"/>
    <w:rsid w:val="00DD7D1A"/>
    <w:rsid w:val="00DE2319"/>
    <w:rsid w:val="00DE6B7F"/>
    <w:rsid w:val="00DF11B1"/>
    <w:rsid w:val="00DF2748"/>
    <w:rsid w:val="00DF3107"/>
    <w:rsid w:val="00DF4064"/>
    <w:rsid w:val="00DF5157"/>
    <w:rsid w:val="00DF52A3"/>
    <w:rsid w:val="00DF5618"/>
    <w:rsid w:val="00E02667"/>
    <w:rsid w:val="00E03695"/>
    <w:rsid w:val="00E04B4A"/>
    <w:rsid w:val="00E079E6"/>
    <w:rsid w:val="00E13CF0"/>
    <w:rsid w:val="00E2209A"/>
    <w:rsid w:val="00E23124"/>
    <w:rsid w:val="00E26F3D"/>
    <w:rsid w:val="00E30F95"/>
    <w:rsid w:val="00E31225"/>
    <w:rsid w:val="00E31E34"/>
    <w:rsid w:val="00E3263B"/>
    <w:rsid w:val="00E42E44"/>
    <w:rsid w:val="00E51DA0"/>
    <w:rsid w:val="00E543F6"/>
    <w:rsid w:val="00E54DD0"/>
    <w:rsid w:val="00E57186"/>
    <w:rsid w:val="00E6236B"/>
    <w:rsid w:val="00E65CE4"/>
    <w:rsid w:val="00E75073"/>
    <w:rsid w:val="00E762E7"/>
    <w:rsid w:val="00E773CE"/>
    <w:rsid w:val="00E7780E"/>
    <w:rsid w:val="00E81812"/>
    <w:rsid w:val="00E81DC5"/>
    <w:rsid w:val="00E8625B"/>
    <w:rsid w:val="00E9142E"/>
    <w:rsid w:val="00E9349F"/>
    <w:rsid w:val="00E939A7"/>
    <w:rsid w:val="00E96E69"/>
    <w:rsid w:val="00E97C7E"/>
    <w:rsid w:val="00EA1108"/>
    <w:rsid w:val="00EA2766"/>
    <w:rsid w:val="00EA4676"/>
    <w:rsid w:val="00EA484D"/>
    <w:rsid w:val="00EA733B"/>
    <w:rsid w:val="00EB3824"/>
    <w:rsid w:val="00EC0A4F"/>
    <w:rsid w:val="00EC51E6"/>
    <w:rsid w:val="00EC5B98"/>
    <w:rsid w:val="00EC61B0"/>
    <w:rsid w:val="00ED473A"/>
    <w:rsid w:val="00EE5136"/>
    <w:rsid w:val="00EF1733"/>
    <w:rsid w:val="00EF3778"/>
    <w:rsid w:val="00EF4115"/>
    <w:rsid w:val="00EF4C1D"/>
    <w:rsid w:val="00EF4CF5"/>
    <w:rsid w:val="00EF7CFB"/>
    <w:rsid w:val="00F012BE"/>
    <w:rsid w:val="00F0583A"/>
    <w:rsid w:val="00F06AB5"/>
    <w:rsid w:val="00F13442"/>
    <w:rsid w:val="00F1679A"/>
    <w:rsid w:val="00F233E2"/>
    <w:rsid w:val="00F23C9E"/>
    <w:rsid w:val="00F272CF"/>
    <w:rsid w:val="00F2740A"/>
    <w:rsid w:val="00F361D1"/>
    <w:rsid w:val="00F423A8"/>
    <w:rsid w:val="00F47AD4"/>
    <w:rsid w:val="00F53B61"/>
    <w:rsid w:val="00F600B5"/>
    <w:rsid w:val="00F63D23"/>
    <w:rsid w:val="00F74E4B"/>
    <w:rsid w:val="00F767F6"/>
    <w:rsid w:val="00F76CB2"/>
    <w:rsid w:val="00F777DB"/>
    <w:rsid w:val="00F82575"/>
    <w:rsid w:val="00F83A13"/>
    <w:rsid w:val="00F85FF1"/>
    <w:rsid w:val="00F94706"/>
    <w:rsid w:val="00FA376F"/>
    <w:rsid w:val="00FB08B8"/>
    <w:rsid w:val="00FB0B62"/>
    <w:rsid w:val="00FB2600"/>
    <w:rsid w:val="00FB2DAA"/>
    <w:rsid w:val="00FB48D2"/>
    <w:rsid w:val="00FB7742"/>
    <w:rsid w:val="00FC6082"/>
    <w:rsid w:val="00FC7953"/>
    <w:rsid w:val="00FD06EA"/>
    <w:rsid w:val="00FD4216"/>
    <w:rsid w:val="00FD4271"/>
    <w:rsid w:val="00FD5708"/>
    <w:rsid w:val="00FE0507"/>
    <w:rsid w:val="00FE4F1A"/>
    <w:rsid w:val="00FE57F9"/>
    <w:rsid w:val="00FE70D9"/>
    <w:rsid w:val="00FF106F"/>
    <w:rsid w:val="00FF2E2B"/>
    <w:rsid w:val="071B7702"/>
    <w:rsid w:val="5344DE43"/>
    <w:rsid w:val="669A9055"/>
    <w:rsid w:val="746BE5F7"/>
    <w:rsid w:val="7DA4563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F52C0"/>
  <w15:docId w15:val="{17D98AEE-9817-41F4-B52C-7236F796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1"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87"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87"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uiPriority="31" w:qFormat="1"/>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87"/>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87"/>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C4A97"/>
    <w:pPr>
      <w:spacing w:before="0" w:after="0"/>
      <w:ind w:firstLine="0"/>
      <w:jc w:val="left"/>
    </w:pPr>
    <w:rPr>
      <w:lang w:val="de-CH"/>
    </w:rPr>
  </w:style>
  <w:style w:type="character" w:customStyle="1" w:styleId="Textkrper3Zchn">
    <w:name w:val="Textkörper 3 Zchn"/>
    <w:basedOn w:val="Absatz-Standardschriftart"/>
    <w:link w:val="Textkrper3"/>
    <w:rsid w:val="00DC4A97"/>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87"/>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SchwacherVerweis">
    <w:name w:val="Subtle Reference"/>
    <w:basedOn w:val="Absatz-Standardschriftart"/>
    <w:uiPriority w:val="31"/>
    <w:qFormat/>
    <w:rsid w:val="005328FB"/>
    <w:rPr>
      <w:b w:val="0"/>
      <w:caps w:val="0"/>
      <w:smallCaps w:val="0"/>
      <w:color w:val="auto"/>
      <w:u w:val="single"/>
    </w:rPr>
  </w:style>
  <w:style w:type="paragraph" w:styleId="Listenabsatz">
    <w:name w:val="List Paragraph"/>
    <w:basedOn w:val="Standard"/>
    <w:uiPriority w:val="92"/>
    <w:qFormat/>
    <w:rsid w:val="005328FB"/>
    <w:pPr>
      <w:spacing w:line="240" w:lineRule="auto"/>
      <w:ind w:left="357"/>
      <w:contextualSpacing/>
    </w:pPr>
    <w:rPr>
      <w:rFonts w:asciiTheme="minorHAnsi" w:hAnsiTheme="minorHAnsi"/>
      <w:spacing w:val="0"/>
      <w:lang w:val="de-CH"/>
    </w:rPr>
  </w:style>
  <w:style w:type="paragraph" w:styleId="Listennummer4">
    <w:name w:val="List Number 4"/>
    <w:basedOn w:val="Standard"/>
    <w:semiHidden/>
    <w:unhideWhenUsed/>
    <w:rsid w:val="004C3460"/>
    <w:pPr>
      <w:numPr>
        <w:numId w:val="5"/>
      </w:numPr>
      <w:contextualSpacing/>
    </w:pPr>
  </w:style>
  <w:style w:type="character" w:customStyle="1" w:styleId="NichtaufgelsteErwhnung2">
    <w:name w:val="Nicht aufgelöste Erwähnung2"/>
    <w:basedOn w:val="Absatz-Standardschriftart"/>
    <w:uiPriority w:val="99"/>
    <w:semiHidden/>
    <w:unhideWhenUsed/>
    <w:rsid w:val="007868FC"/>
    <w:rPr>
      <w:color w:val="605E5C"/>
      <w:shd w:val="clear" w:color="auto" w:fill="E1DFDD"/>
    </w:rPr>
  </w:style>
  <w:style w:type="character" w:styleId="Hervorhebung">
    <w:name w:val="Emphasis"/>
    <w:basedOn w:val="Absatz-Standardschriftart"/>
    <w:uiPriority w:val="20"/>
    <w:qFormat/>
    <w:rsid w:val="00CC380C"/>
    <w:rPr>
      <w:i/>
      <w:iCs/>
    </w:rPr>
  </w:style>
  <w:style w:type="character" w:styleId="NichtaufgelsteErwhnung">
    <w:name w:val="Unresolved Mention"/>
    <w:basedOn w:val="Absatz-Standardschriftart"/>
    <w:uiPriority w:val="99"/>
    <w:semiHidden/>
    <w:unhideWhenUsed/>
    <w:rsid w:val="00186F8A"/>
    <w:rPr>
      <w:color w:val="605E5C"/>
      <w:shd w:val="clear" w:color="auto" w:fill="E1DFDD"/>
    </w:rPr>
  </w:style>
  <w:style w:type="character" w:styleId="Erwhnung">
    <w:name w:val="Mention"/>
    <w:basedOn w:val="Absatz-Standardschriftart"/>
    <w:uiPriority w:val="99"/>
    <w:unhideWhenUsed/>
    <w:rsid w:val="009B345A"/>
    <w:rPr>
      <w:color w:val="2B579A"/>
      <w:shd w:val="clear" w:color="auto" w:fill="E1DFDD"/>
    </w:rPr>
  </w:style>
  <w:style w:type="character" w:customStyle="1" w:styleId="value">
    <w:name w:val="value"/>
    <w:basedOn w:val="Absatz-Standardschriftart"/>
    <w:rsid w:val="00012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yperlink" Target="http://bidok.uibk.ac.at/library/handbuch-inklusiv.html" TargetMode="External"/><Relationship Id="rId3" Type="http://schemas.openxmlformats.org/officeDocument/2006/relationships/customXml" Target="../customXml/item3.xml"/><Relationship Id="rId21" Type="http://schemas.openxmlformats.org/officeDocument/2006/relationships/hyperlink" Target="mailto:sara.smidt@kirchnermuseum.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youtube.com/watch?v=knZwfXTV6ao" TargetMode="External"/><Relationship Id="rId25" Type="http://schemas.openxmlformats.org/officeDocument/2006/relationships/hyperlink" Target="http://www.socialnet.de/lexikon/42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erika.holenweger@argo-gr.ch" TargetMode="External"/><Relationship Id="rId29" Type="http://schemas.openxmlformats.org/officeDocument/2006/relationships/hyperlink" Target="http://www.newsd.admin.ch/newsd/message/attachments/6816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7" TargetMode="External"/><Relationship Id="rId24" Type="http://schemas.openxmlformats.org/officeDocument/2006/relationships/hyperlink" Target="http://www.unesco.de/bildung/inklusive-bildun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museumspaedagogik.org/fileadmin/Data/Dokumente/2004-kultusministeriumkonferenz.pdf" TargetMode="External"/><Relationship Id="rId28" Type="http://schemas.openxmlformats.org/officeDocument/2006/relationships/hyperlink" Target="http://www.museums.ch/home/neue-museumsdefinition/"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kubi-online.de/artikel/kulturelle-bildung-menschen-behinderung" TargetMode="External"/><Relationship Id="rId27" Type="http://schemas.openxmlformats.org/officeDocument/2006/relationships/hyperlink" Target="https://ojs.szh.ch/zeitschrift/article/view/951" TargetMode="External"/><Relationship Id="rId30" Type="http://schemas.openxmlformats.org/officeDocument/2006/relationships/hyperlink" Target="http://www.museen-und-kindergaerten.de/texte/fr%C3%BChkindliche-bildung-im-museum/"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3" Type="http://schemas.openxmlformats.org/officeDocument/2006/relationships/hyperlink" Target="http://www.museums.ch/home/neue-museumsdefinition" TargetMode="External"/><Relationship Id="rId2" Type="http://schemas.openxmlformats.org/officeDocument/2006/relationships/hyperlink" Target="http://www.kirchnermuseum.ch" TargetMode="External"/><Relationship Id="rId1" Type="http://schemas.openxmlformats.org/officeDocument/2006/relationships/hyperlink" Target="http://www.argo-gr.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81F92-31F1-435C-BBCC-AE9BCB61977D}"/>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725E4019-0745-4C82-BC25-BA724CD9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2715</Words>
  <Characters>17106</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MaDas Bildungsprojekt «Kirchner tanzen» fördert Teilhabe und Inklusion_x000d_</vt:lpstr>
    </vt:vector>
  </TitlesOfParts>
  <Company/>
  <LinksUpToDate>false</LinksUpToDate>
  <CharactersWithSpaces>19782</CharactersWithSpaces>
  <SharedDoc>false</SharedDoc>
  <HLinks>
    <vt:vector size="90" baseType="variant">
      <vt:variant>
        <vt:i4>2687023</vt:i4>
      </vt:variant>
      <vt:variant>
        <vt:i4>36</vt:i4>
      </vt:variant>
      <vt:variant>
        <vt:i4>0</vt:i4>
      </vt:variant>
      <vt:variant>
        <vt:i4>5</vt:i4>
      </vt:variant>
      <vt:variant>
        <vt:lpwstr>http://www.museen-und-kindergaerten.de/texte/fr%C3%BChkindliche-bildung-im-museum/</vt:lpwstr>
      </vt:variant>
      <vt:variant>
        <vt:lpwstr/>
      </vt:variant>
      <vt:variant>
        <vt:i4>1572871</vt:i4>
      </vt:variant>
      <vt:variant>
        <vt:i4>33</vt:i4>
      </vt:variant>
      <vt:variant>
        <vt:i4>0</vt:i4>
      </vt:variant>
      <vt:variant>
        <vt:i4>5</vt:i4>
      </vt:variant>
      <vt:variant>
        <vt:lpwstr>http://www.newsd.admin.ch/newsd/message/attachments/68162.pdf</vt:lpwstr>
      </vt:variant>
      <vt:variant>
        <vt:lpwstr/>
      </vt:variant>
      <vt:variant>
        <vt:i4>6684731</vt:i4>
      </vt:variant>
      <vt:variant>
        <vt:i4>30</vt:i4>
      </vt:variant>
      <vt:variant>
        <vt:i4>0</vt:i4>
      </vt:variant>
      <vt:variant>
        <vt:i4>5</vt:i4>
      </vt:variant>
      <vt:variant>
        <vt:lpwstr>http://www.museums.ch/home/neue-museumsdefinition/</vt:lpwstr>
      </vt:variant>
      <vt:variant>
        <vt:lpwstr/>
      </vt:variant>
      <vt:variant>
        <vt:i4>6684733</vt:i4>
      </vt:variant>
      <vt:variant>
        <vt:i4>27</vt:i4>
      </vt:variant>
      <vt:variant>
        <vt:i4>0</vt:i4>
      </vt:variant>
      <vt:variant>
        <vt:i4>5</vt:i4>
      </vt:variant>
      <vt:variant>
        <vt:lpwstr>https://ojs.szh.ch/zeitschrift/article/view/951</vt:lpwstr>
      </vt:variant>
      <vt:variant>
        <vt:lpwstr/>
      </vt:variant>
      <vt:variant>
        <vt:i4>4325398</vt:i4>
      </vt:variant>
      <vt:variant>
        <vt:i4>24</vt:i4>
      </vt:variant>
      <vt:variant>
        <vt:i4>0</vt:i4>
      </vt:variant>
      <vt:variant>
        <vt:i4>5</vt:i4>
      </vt:variant>
      <vt:variant>
        <vt:lpwstr>http://bidok.uibk.ac.at/library/handbuch-inklusiv.html</vt:lpwstr>
      </vt:variant>
      <vt:variant>
        <vt:lpwstr>idm1430</vt:lpwstr>
      </vt:variant>
      <vt:variant>
        <vt:i4>7667761</vt:i4>
      </vt:variant>
      <vt:variant>
        <vt:i4>21</vt:i4>
      </vt:variant>
      <vt:variant>
        <vt:i4>0</vt:i4>
      </vt:variant>
      <vt:variant>
        <vt:i4>5</vt:i4>
      </vt:variant>
      <vt:variant>
        <vt:lpwstr>http://www.socialnet.de/lexikon/425</vt:lpwstr>
      </vt:variant>
      <vt:variant>
        <vt:lpwstr/>
      </vt:variant>
      <vt:variant>
        <vt:i4>6815852</vt:i4>
      </vt:variant>
      <vt:variant>
        <vt:i4>18</vt:i4>
      </vt:variant>
      <vt:variant>
        <vt:i4>0</vt:i4>
      </vt:variant>
      <vt:variant>
        <vt:i4>5</vt:i4>
      </vt:variant>
      <vt:variant>
        <vt:lpwstr>http://www.unesco.de/bildung/inklusive-bildung</vt:lpwstr>
      </vt:variant>
      <vt:variant>
        <vt:lpwstr/>
      </vt:variant>
      <vt:variant>
        <vt:i4>1966154</vt:i4>
      </vt:variant>
      <vt:variant>
        <vt:i4>15</vt:i4>
      </vt:variant>
      <vt:variant>
        <vt:i4>0</vt:i4>
      </vt:variant>
      <vt:variant>
        <vt:i4>5</vt:i4>
      </vt:variant>
      <vt:variant>
        <vt:lpwstr>http://www.museumspaedagogik.org/fileadmin/Data/Dokumente/2004-kultusministeriumkonferenz.pdf</vt:lpwstr>
      </vt:variant>
      <vt:variant>
        <vt:lpwstr/>
      </vt:variant>
      <vt:variant>
        <vt:i4>5046276</vt:i4>
      </vt:variant>
      <vt:variant>
        <vt:i4>12</vt:i4>
      </vt:variant>
      <vt:variant>
        <vt:i4>0</vt:i4>
      </vt:variant>
      <vt:variant>
        <vt:i4>5</vt:i4>
      </vt:variant>
      <vt:variant>
        <vt:lpwstr>http://www.kubi-online.de/artikel/kulturelle-bildung-menschen-behinderung</vt:lpwstr>
      </vt:variant>
      <vt:variant>
        <vt:lpwstr/>
      </vt:variant>
      <vt:variant>
        <vt:i4>786549</vt:i4>
      </vt:variant>
      <vt:variant>
        <vt:i4>9</vt:i4>
      </vt:variant>
      <vt:variant>
        <vt:i4>0</vt:i4>
      </vt:variant>
      <vt:variant>
        <vt:i4>5</vt:i4>
      </vt:variant>
      <vt:variant>
        <vt:lpwstr>mailto:sara.smidt@kirchnermuseum.ch</vt:lpwstr>
      </vt:variant>
      <vt:variant>
        <vt:lpwstr/>
      </vt:variant>
      <vt:variant>
        <vt:i4>1638447</vt:i4>
      </vt:variant>
      <vt:variant>
        <vt:i4>6</vt:i4>
      </vt:variant>
      <vt:variant>
        <vt:i4>0</vt:i4>
      </vt:variant>
      <vt:variant>
        <vt:i4>5</vt:i4>
      </vt:variant>
      <vt:variant>
        <vt:lpwstr>mailto:erika.holenweger@argo-gr.ch</vt:lpwstr>
      </vt:variant>
      <vt:variant>
        <vt:lpwstr/>
      </vt:variant>
      <vt:variant>
        <vt:i4>2687098</vt:i4>
      </vt:variant>
      <vt:variant>
        <vt:i4>3</vt:i4>
      </vt:variant>
      <vt:variant>
        <vt:i4>0</vt:i4>
      </vt:variant>
      <vt:variant>
        <vt:i4>5</vt:i4>
      </vt:variant>
      <vt:variant>
        <vt:lpwstr>https://www.youtube.com/watch?v=knZwfXTV6ao</vt:lpwstr>
      </vt:variant>
      <vt:variant>
        <vt:lpwstr/>
      </vt:variant>
      <vt:variant>
        <vt:i4>7209066</vt:i4>
      </vt:variant>
      <vt:variant>
        <vt:i4>0</vt:i4>
      </vt:variant>
      <vt:variant>
        <vt:i4>0</vt:i4>
      </vt:variant>
      <vt:variant>
        <vt:i4>5</vt:i4>
      </vt:variant>
      <vt:variant>
        <vt:lpwstr>https://doi.org/10.57161/z20xx-yy-</vt:lpwstr>
      </vt:variant>
      <vt:variant>
        <vt:lpwstr/>
      </vt:variant>
      <vt:variant>
        <vt:i4>4784213</vt:i4>
      </vt:variant>
      <vt:variant>
        <vt:i4>3</vt:i4>
      </vt:variant>
      <vt:variant>
        <vt:i4>0</vt:i4>
      </vt:variant>
      <vt:variant>
        <vt:i4>5</vt:i4>
      </vt:variant>
      <vt:variant>
        <vt:lpwstr>http://www.museums.ch/home/neue-museumsdefinition</vt:lpwstr>
      </vt:variant>
      <vt:variant>
        <vt:lpwstr/>
      </vt:variant>
      <vt:variant>
        <vt:i4>4063340</vt:i4>
      </vt:variant>
      <vt:variant>
        <vt:i4>0</vt:i4>
      </vt:variant>
      <vt:variant>
        <vt:i4>0</vt:i4>
      </vt:variant>
      <vt:variant>
        <vt:i4>5</vt:i4>
      </vt:variant>
      <vt:variant>
        <vt:lpwstr>http://www.argo-gr.ch/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Bildungsprojekt «Kirchner tanzen» fördert Teilhabe und Inklusion_x000d_</dc:title>
  <dc:subject/>
  <dc:creator>Erika Holenweger;Sara Smidt Bill_x000d_</dc:creator>
  <cp:keywords>kognitive Beeinträchtigung, Partizipation, Inklusion, Erwachsenenbildung, Pädagogik, Kultur, Museum, Tanz / déficience intellectuelle, participation, inclusion, éducation des adultes, pédagogie, culture, musée, danse,</cp:keywords>
  <cp:lastModifiedBy>Gut, Damaris</cp:lastModifiedBy>
  <cp:revision>234</cp:revision>
  <cp:lastPrinted>2022-07-03T00:31:00Z</cp:lastPrinted>
  <dcterms:created xsi:type="dcterms:W3CDTF">2023-04-27T15:31:00Z</dcterms:created>
  <dcterms:modified xsi:type="dcterms:W3CDTF">2023-07-25T07:15:00Z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