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405CC" w14:textId="6B67C6AD" w:rsidR="00EF65CA" w:rsidRDefault="00FF3C8C" w:rsidP="0034772F">
      <w:pPr>
        <w:pStyle w:val="Titel"/>
        <w:rPr>
          <w:lang w:val="de-CH"/>
        </w:rPr>
      </w:pPr>
      <w:r>
        <w:rPr>
          <w:lang w:val="de-CH"/>
        </w:rPr>
        <w:t>«Kein Sex ist auch keine Lösung!»</w:t>
      </w:r>
    </w:p>
    <w:p w14:paraId="2EEF2AE4" w14:textId="77777777" w:rsidR="00EF65CA" w:rsidRDefault="00FF3C8C" w:rsidP="0034772F">
      <w:pPr>
        <w:pStyle w:val="Untertitel"/>
        <w:rPr>
          <w:rFonts w:cs="Open Sans SemiCondensed"/>
          <w:lang w:val="de-CH"/>
        </w:rPr>
      </w:pPr>
      <w:r>
        <w:rPr>
          <w:rFonts w:cs="Open Sans SemiCondensed"/>
          <w:lang w:val="de-CH"/>
        </w:rPr>
        <w:t>Ein partizipatives Projekt zur Umsetzung der BRK in den Themen Sexualität, Partnerschaft und Kinderwunsch</w:t>
      </w:r>
    </w:p>
    <w:p w14:paraId="37AE1F05" w14:textId="65AA3299" w:rsidR="00EF65CA" w:rsidRDefault="00D42AD0" w:rsidP="0034772F">
      <w:pPr>
        <w:pStyle w:val="Author"/>
        <w:rPr>
          <w:rFonts w:cs="Open Sans SemiCondensed"/>
          <w:lang w:val="de-CH"/>
        </w:rPr>
      </w:pPr>
      <w:r>
        <w:rPr>
          <w:rFonts w:cs="Open Sans SemiCondensed"/>
          <w:lang w:val="de-CH"/>
        </w:rPr>
        <w:t>Corinne</w:t>
      </w:r>
      <w:r w:rsidDel="00646432">
        <w:rPr>
          <w:rFonts w:cs="Open Sans SemiCondensed"/>
          <w:lang w:val="de-CH"/>
        </w:rPr>
        <w:t xml:space="preserve"> </w:t>
      </w:r>
      <w:r w:rsidR="00FF3C8C">
        <w:rPr>
          <w:rFonts w:cs="Open Sans SemiCondensed"/>
          <w:lang w:val="de-CH"/>
        </w:rPr>
        <w:t>Wohlgensinger</w:t>
      </w:r>
      <w:r>
        <w:rPr>
          <w:rFonts w:cs="Open Sans SemiCondensed"/>
          <w:lang w:val="de-CH"/>
        </w:rPr>
        <w:t xml:space="preserve">, Judith </w:t>
      </w:r>
      <w:r w:rsidR="00FF3C8C">
        <w:rPr>
          <w:rFonts w:cs="Open Sans SemiCondensed"/>
          <w:lang w:val="de-CH"/>
        </w:rPr>
        <w:t>Adler</w:t>
      </w:r>
      <w:r>
        <w:rPr>
          <w:rFonts w:cs="Open Sans SemiCondensed"/>
          <w:lang w:val="de-CH"/>
        </w:rPr>
        <w:t xml:space="preserve">, Urban </w:t>
      </w:r>
      <w:r w:rsidR="00FF3C8C">
        <w:rPr>
          <w:rFonts w:cs="Open Sans SemiCondensed"/>
          <w:lang w:val="de-CH"/>
        </w:rPr>
        <w:t>Hanny</w:t>
      </w:r>
      <w:r w:rsidR="00FF3C8C" w:rsidDel="00D42AD0">
        <w:rPr>
          <w:rFonts w:cs="Open Sans SemiCondensed"/>
          <w:lang w:val="de-CH"/>
        </w:rPr>
        <w:t xml:space="preserve">, </w:t>
      </w:r>
      <w:r>
        <w:rPr>
          <w:rFonts w:cs="Open Sans SemiCondensed"/>
          <w:lang w:val="de-CH"/>
        </w:rPr>
        <w:t xml:space="preserve">Andrea </w:t>
      </w:r>
      <w:r w:rsidR="00FF3C8C">
        <w:rPr>
          <w:rFonts w:cs="Open Sans SemiCondensed"/>
          <w:lang w:val="de-CH"/>
        </w:rPr>
        <w:t>Sennhauser,</w:t>
      </w:r>
      <w:r w:rsidR="00FF3C8C" w:rsidDel="00D42AD0">
        <w:rPr>
          <w:rFonts w:cs="Open Sans SemiCondensed"/>
          <w:lang w:val="de-CH"/>
        </w:rPr>
        <w:t xml:space="preserve"> </w:t>
      </w:r>
      <w:r>
        <w:rPr>
          <w:rFonts w:cs="Open Sans SemiCondensed"/>
          <w:lang w:val="de-CH"/>
        </w:rPr>
        <w:t xml:space="preserve">Sibylla </w:t>
      </w:r>
      <w:r w:rsidR="00FF3C8C">
        <w:rPr>
          <w:rFonts w:cs="Open Sans SemiCondensed"/>
          <w:lang w:val="de-CH"/>
        </w:rPr>
        <w:t>Strolz</w:t>
      </w:r>
      <w:r w:rsidR="00FF3C8C" w:rsidDel="00D42AD0">
        <w:rPr>
          <w:rFonts w:cs="Open Sans SemiCondensed"/>
          <w:lang w:val="de-CH"/>
        </w:rPr>
        <w:t xml:space="preserve"> </w:t>
      </w:r>
      <w:r>
        <w:rPr>
          <w:rFonts w:cs="Open Sans SemiCondensed"/>
          <w:lang w:val="de-CH"/>
        </w:rPr>
        <w:t xml:space="preserve">und Karin </w:t>
      </w:r>
      <w:r w:rsidR="00FF3C8C">
        <w:rPr>
          <w:rFonts w:cs="Open Sans SemiCondensed"/>
          <w:lang w:val="de-CH"/>
        </w:rPr>
        <w:t>Zingg</w:t>
      </w:r>
    </w:p>
    <w:p w14:paraId="2DE8C37B" w14:textId="01892C6B" w:rsidR="00EF65CA" w:rsidRPr="00700F16" w:rsidRDefault="00FF3C8C" w:rsidP="00700F16">
      <w:pPr>
        <w:pStyle w:val="Abstract"/>
        <w:rPr>
          <w:lang w:val="de-CH"/>
        </w:rPr>
      </w:pPr>
      <w:r w:rsidRPr="00700F16">
        <w:rPr>
          <w:lang w:val="de-CH"/>
        </w:rPr>
        <w:t>Zusammenfassung</w:t>
      </w:r>
      <w:r w:rsidRPr="00700F16">
        <w:rPr>
          <w:lang w:val="de-CH"/>
        </w:rPr>
        <w:br/>
        <w:t>Der vorliegende Artikel stellt ein Projekt vor, dessen Ziel es war, ein Instrument zur (Selbst</w:t>
      </w:r>
      <w:r w:rsidR="00D42AD0" w:rsidRPr="00700F16">
        <w:rPr>
          <w:lang w:val="de-CH"/>
        </w:rPr>
        <w:t>-</w:t>
      </w:r>
      <w:r w:rsidRPr="00700F16">
        <w:rPr>
          <w:lang w:val="de-CH"/>
        </w:rPr>
        <w:t xml:space="preserve">)Überprüfung des Umsetzungsgrades der </w:t>
      </w:r>
      <w:r w:rsidR="009E2705" w:rsidRPr="00700F16">
        <w:rPr>
          <w:lang w:val="de-CH"/>
        </w:rPr>
        <w:t>Behindertenrechtskonvention (</w:t>
      </w:r>
      <w:r w:rsidRPr="00700F16">
        <w:rPr>
          <w:lang w:val="de-CH"/>
        </w:rPr>
        <w:t>BRK</w:t>
      </w:r>
      <w:r w:rsidR="009E2705" w:rsidRPr="00700F16">
        <w:rPr>
          <w:lang w:val="de-CH"/>
        </w:rPr>
        <w:t>)</w:t>
      </w:r>
      <w:r w:rsidRPr="00700F16">
        <w:rPr>
          <w:lang w:val="de-CH"/>
        </w:rPr>
        <w:t xml:space="preserve"> in Institutionen zu schaffen. Fokussiert w</w:t>
      </w:r>
      <w:r w:rsidR="006B0AAC" w:rsidRPr="00700F16">
        <w:rPr>
          <w:lang w:val="de-CH"/>
        </w:rPr>
        <w:t>e</w:t>
      </w:r>
      <w:r w:rsidRPr="00700F16">
        <w:rPr>
          <w:lang w:val="de-CH"/>
        </w:rPr>
        <w:t xml:space="preserve">rden </w:t>
      </w:r>
      <w:r w:rsidR="006B0AAC" w:rsidRPr="00700F16">
        <w:rPr>
          <w:lang w:val="de-CH"/>
        </w:rPr>
        <w:t xml:space="preserve">im Instrument </w:t>
      </w:r>
      <w:r w:rsidRPr="00700F16">
        <w:rPr>
          <w:lang w:val="de-CH"/>
        </w:rPr>
        <w:t>die Themen Sexualität, Partnerschaft und Kinderwunsch von Menschen mit kognitiven Beeinträchtigungen. Im Forschungsteam haben Menschen mit und ohne Beeinträchtigung zusammengearbeitet und viel gelernt.</w:t>
      </w:r>
      <w:r w:rsidR="00D46E88" w:rsidRPr="00700F16">
        <w:rPr>
          <w:lang w:val="de-CH"/>
        </w:rPr>
        <w:t xml:space="preserve"> </w:t>
      </w:r>
      <w:r w:rsidR="00237CA5" w:rsidRPr="00700F16">
        <w:rPr>
          <w:lang w:val="de-CH"/>
        </w:rPr>
        <w:t xml:space="preserve">Der Prozess der </w:t>
      </w:r>
      <w:r w:rsidR="006E5F38" w:rsidRPr="00700F16">
        <w:rPr>
          <w:lang w:val="de-CH"/>
        </w:rPr>
        <w:t xml:space="preserve">Erarbeitung des </w:t>
      </w:r>
      <w:r w:rsidR="00351EC4" w:rsidRPr="00700F16">
        <w:rPr>
          <w:lang w:val="de-CH"/>
        </w:rPr>
        <w:t>Instrument</w:t>
      </w:r>
      <w:r w:rsidR="006E5F38" w:rsidRPr="00700F16">
        <w:rPr>
          <w:lang w:val="de-CH"/>
        </w:rPr>
        <w:t>s</w:t>
      </w:r>
      <w:r w:rsidR="00237CA5" w:rsidRPr="00700F16">
        <w:rPr>
          <w:lang w:val="de-CH"/>
        </w:rPr>
        <w:t xml:space="preserve"> </w:t>
      </w:r>
      <w:r w:rsidR="00C473B5" w:rsidRPr="00700F16">
        <w:rPr>
          <w:lang w:val="de-CH"/>
        </w:rPr>
        <w:t>und</w:t>
      </w:r>
      <w:r w:rsidR="00237CA5" w:rsidRPr="00700F16">
        <w:rPr>
          <w:lang w:val="de-CH"/>
        </w:rPr>
        <w:t xml:space="preserve"> das </w:t>
      </w:r>
      <w:r w:rsidR="00C473B5" w:rsidRPr="00700F16">
        <w:rPr>
          <w:lang w:val="de-CH"/>
        </w:rPr>
        <w:t>erarbeitete</w:t>
      </w:r>
      <w:r w:rsidR="00292D4F" w:rsidRPr="00700F16">
        <w:rPr>
          <w:lang w:val="de-CH"/>
        </w:rPr>
        <w:t xml:space="preserve"> </w:t>
      </w:r>
      <w:r w:rsidR="0096265D" w:rsidRPr="00700F16">
        <w:rPr>
          <w:lang w:val="de-CH"/>
        </w:rPr>
        <w:t>Produkt</w:t>
      </w:r>
      <w:r w:rsidR="00C473B5" w:rsidRPr="00700F16">
        <w:rPr>
          <w:lang w:val="de-CH"/>
        </w:rPr>
        <w:t xml:space="preserve"> </w:t>
      </w:r>
      <w:r w:rsidR="00292D4F" w:rsidRPr="00700F16">
        <w:rPr>
          <w:lang w:val="de-CH"/>
        </w:rPr>
        <w:t xml:space="preserve">werden </w:t>
      </w:r>
      <w:r w:rsidR="00D46E88" w:rsidRPr="00700F16">
        <w:rPr>
          <w:lang w:val="de-CH"/>
        </w:rPr>
        <w:t xml:space="preserve">im Beitrag präsentiert. </w:t>
      </w:r>
    </w:p>
    <w:p w14:paraId="1C492547" w14:textId="77777777" w:rsidR="00BA6F08" w:rsidRPr="00700F16" w:rsidRDefault="00ED0FBE" w:rsidP="00700F16">
      <w:pPr>
        <w:pStyle w:val="Abstract"/>
        <w:rPr>
          <w:lang w:val="fr-CH"/>
        </w:rPr>
      </w:pPr>
      <w:r w:rsidRPr="00700F16">
        <w:rPr>
          <w:lang w:val="fr-CH"/>
        </w:rPr>
        <w:t>Résumé</w:t>
      </w:r>
      <w:r w:rsidRPr="00700F16">
        <w:rPr>
          <w:lang w:val="fr-CH"/>
        </w:rPr>
        <w:br/>
        <w:t>Cet article présente un projet dont l'objectif était de créer un instrument d'(auto)contrôle du degré de mise en œuvre de la Convention relative aux droits des personnes handicapées (CDPH) dans les institutions. L'instrument se concentre sur les thèmes de la sexualité, du couple et du désir d'enfant des personnes ayant une déficience intellectuelle. Au sein de l'équipe de recherche, des personnes avec et sans handicap ont travaillé ensemble et ont appris beaucoup de choses. Le processus d'élaboration de l'instrument et le produit élaboré sont présentés dans l'article.</w:t>
      </w:r>
    </w:p>
    <w:p w14:paraId="55A01628" w14:textId="5121E488" w:rsidR="00EF65CA" w:rsidRPr="00D13396" w:rsidRDefault="00FF3C8C" w:rsidP="006D7B83">
      <w:pPr>
        <w:pStyle w:val="Textkrper3"/>
        <w:rPr>
          <w:i/>
        </w:rPr>
      </w:pPr>
      <w:r w:rsidRPr="00D13396">
        <w:rPr>
          <w:b/>
          <w:bCs/>
        </w:rPr>
        <w:t>Keywords</w:t>
      </w:r>
      <w:r w:rsidRPr="00D13396">
        <w:t xml:space="preserve">: </w:t>
      </w:r>
      <w:r w:rsidR="00D13396" w:rsidRPr="00700F16">
        <w:t>Sexualität, Selbstbestimmung, kognitive Beeinträchtigung,</w:t>
      </w:r>
      <w:r w:rsidR="00C35C4E" w:rsidRPr="00700F16">
        <w:t xml:space="preserve"> </w:t>
      </w:r>
      <w:r w:rsidR="00D13396" w:rsidRPr="00700F16">
        <w:t xml:space="preserve">Institution, </w:t>
      </w:r>
      <w:r w:rsidR="008E1B49" w:rsidRPr="00700F16">
        <w:t xml:space="preserve">partizipative Forschung, </w:t>
      </w:r>
      <w:r w:rsidR="00D13396" w:rsidRPr="00700F16">
        <w:t>Behindertenrechte /</w:t>
      </w:r>
      <w:r w:rsidR="00D13396" w:rsidRPr="00D13396">
        <w:t xml:space="preserve"> sexualité, autodétermination, déficience intellectuelle, institution, </w:t>
      </w:r>
      <w:r w:rsidR="008E1B49" w:rsidRPr="00CC0CC2">
        <w:rPr>
          <w:rStyle w:val="ui-provider"/>
          <w:lang w:val="fr-CH"/>
        </w:rPr>
        <w:t>recherche participative</w:t>
      </w:r>
      <w:r w:rsidR="008E1B49">
        <w:t xml:space="preserve">, </w:t>
      </w:r>
      <w:r w:rsidR="00D13396" w:rsidRPr="00D13396">
        <w:t>droits des personnes handicapées</w:t>
      </w:r>
    </w:p>
    <w:p w14:paraId="797ED984" w14:textId="179C1F36" w:rsidR="00EF65CA" w:rsidRDefault="00FF3C8C" w:rsidP="0034772F">
      <w:pPr>
        <w:pStyle w:val="Textkrper3"/>
        <w:rPr>
          <w:rStyle w:val="Hyperlink"/>
          <w:bCs w:val="0"/>
          <w:iCs w:val="0"/>
          <w:lang w:val="fr-CH"/>
        </w:rPr>
      </w:pPr>
      <w:proofErr w:type="gramStart"/>
      <w:r>
        <w:rPr>
          <w:rStyle w:val="Fett"/>
          <w:rFonts w:cs="Open Sans SemiCondensed"/>
          <w:lang w:val="fr-CH"/>
        </w:rPr>
        <w:t>DOI</w:t>
      </w:r>
      <w:r>
        <w:rPr>
          <w:rFonts w:cs="Open Sans SemiCondensed"/>
          <w:lang w:val="fr-CH"/>
        </w:rPr>
        <w:t>:</w:t>
      </w:r>
      <w:proofErr w:type="gramEnd"/>
      <w:r>
        <w:rPr>
          <w:rFonts w:cs="Open Sans SemiCondensed"/>
          <w:lang w:val="fr-CH"/>
        </w:rPr>
        <w:t xml:space="preserve"> </w:t>
      </w:r>
      <w:r w:rsidR="00000000">
        <w:fldChar w:fldCharType="begin"/>
      </w:r>
      <w:r w:rsidR="00000000" w:rsidRPr="006D7B83">
        <w:rPr>
          <w:lang w:val="fr-CH"/>
        </w:rPr>
        <w:instrText>HYPERLINK "https://doi.org/10.57161/z2023-06-02"</w:instrText>
      </w:r>
      <w:r w:rsidR="00000000">
        <w:fldChar w:fldCharType="separate"/>
      </w:r>
      <w:r w:rsidR="00B242DB" w:rsidRPr="0064021E">
        <w:rPr>
          <w:rStyle w:val="Hyperlink"/>
          <w:rFonts w:cs="Open Sans SemiCondensed"/>
          <w:lang w:val="fr-CH"/>
        </w:rPr>
        <w:t>https://doi.org/10.57161/z2023-06-</w:t>
      </w:r>
      <w:r w:rsidR="00B242DB" w:rsidRPr="0064021E">
        <w:rPr>
          <w:rStyle w:val="Hyperlink"/>
          <w:lang w:val="fr-CH"/>
        </w:rPr>
        <w:t>0</w:t>
      </w:r>
      <w:r w:rsidR="00B242DB" w:rsidRPr="0064021E">
        <w:rPr>
          <w:rStyle w:val="Hyperlink"/>
          <w:bCs w:val="0"/>
          <w:iCs w:val="0"/>
          <w:lang w:val="fr-CH"/>
        </w:rPr>
        <w:t>2</w:t>
      </w:r>
      <w:r w:rsidR="00000000">
        <w:rPr>
          <w:rStyle w:val="Hyperlink"/>
          <w:bCs w:val="0"/>
          <w:iCs w:val="0"/>
          <w:lang w:val="fr-CH"/>
        </w:rPr>
        <w:fldChar w:fldCharType="end"/>
      </w:r>
    </w:p>
    <w:p w14:paraId="126B86C1" w14:textId="11408859" w:rsidR="00EF65CA" w:rsidRDefault="00FF3C8C" w:rsidP="0034772F">
      <w:pPr>
        <w:pStyle w:val="Textkrper3"/>
      </w:pPr>
      <w:r>
        <w:t xml:space="preserve">Schweizerische Zeitschrift für Heilpädagogik, Jg. </w:t>
      </w:r>
      <w:r w:rsidR="001F4422">
        <w:t>29</w:t>
      </w:r>
      <w:r>
        <w:t xml:space="preserve">, </w:t>
      </w:r>
      <w:r w:rsidR="001F4422">
        <w:t>06</w:t>
      </w:r>
      <w:r>
        <w:t>/</w:t>
      </w:r>
      <w:r w:rsidR="001F4422">
        <w:t>2023</w:t>
      </w:r>
    </w:p>
    <w:p w14:paraId="421D5FDF" w14:textId="77777777" w:rsidR="00EF65CA" w:rsidRDefault="00FF3C8C" w:rsidP="0034772F">
      <w:pPr>
        <w:pStyle w:val="Textkrper3"/>
        <w:rPr>
          <w:lang w:val="fr-CH"/>
        </w:rPr>
      </w:pPr>
      <w:r>
        <w:rPr>
          <w:noProof/>
        </w:rPr>
        <w:drawing>
          <wp:inline distT="0" distB="0" distL="0" distR="0" wp14:anchorId="53408650" wp14:editId="6D6D826D">
            <wp:extent cx="1143000" cy="400050"/>
            <wp:effectExtent l="0" t="0" r="0" b="0"/>
            <wp:docPr id="3" name="Grafik 3"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a:picLocks noChangeAspect="1"/>
                    </pic:cNvPicPr>
                  </pic:nvPicPr>
                  <pic:blipFill>
                    <a:blip r:embed="rId11"/>
                    <a:stretch/>
                  </pic:blipFill>
                  <pic:spPr bwMode="auto">
                    <a:xfrm>
                      <a:off x="0" y="0"/>
                      <a:ext cx="1143000" cy="400050"/>
                    </a:xfrm>
                    <a:prstGeom prst="rect">
                      <a:avLst/>
                    </a:prstGeom>
                  </pic:spPr>
                </pic:pic>
              </a:graphicData>
            </a:graphic>
          </wp:inline>
        </w:drawing>
      </w:r>
    </w:p>
    <w:p w14:paraId="52E4E0C1" w14:textId="17E1F835" w:rsidR="00EF65CA" w:rsidRDefault="00FF3C8C" w:rsidP="0034772F">
      <w:pPr>
        <w:pStyle w:val="berschrift1"/>
        <w:rPr>
          <w:lang w:val="de-CH"/>
        </w:rPr>
      </w:pPr>
      <w:bookmarkStart w:id="0" w:name="heading-1"/>
      <w:r>
        <w:rPr>
          <w:lang w:val="de-CH"/>
        </w:rPr>
        <w:t>B</w:t>
      </w:r>
      <w:r w:rsidR="00254381">
        <w:rPr>
          <w:lang w:val="de-CH"/>
        </w:rPr>
        <w:t>ehindertenrechtskonve</w:t>
      </w:r>
      <w:r w:rsidR="009863DB">
        <w:rPr>
          <w:lang w:val="de-CH"/>
        </w:rPr>
        <w:t>n</w:t>
      </w:r>
      <w:r w:rsidR="00254381">
        <w:rPr>
          <w:lang w:val="de-CH"/>
        </w:rPr>
        <w:t>tion</w:t>
      </w:r>
      <w:r>
        <w:rPr>
          <w:lang w:val="de-CH"/>
        </w:rPr>
        <w:t xml:space="preserve">: </w:t>
      </w:r>
      <w:r w:rsidR="00254381">
        <w:rPr>
          <w:lang w:val="de-CH"/>
        </w:rPr>
        <w:t>g</w:t>
      </w:r>
      <w:r>
        <w:rPr>
          <w:lang w:val="de-CH"/>
        </w:rPr>
        <w:t xml:space="preserve">ut und </w:t>
      </w:r>
      <w:r w:rsidR="00254381">
        <w:rPr>
          <w:lang w:val="de-CH"/>
        </w:rPr>
        <w:t>r</w:t>
      </w:r>
      <w:r>
        <w:rPr>
          <w:lang w:val="de-CH"/>
        </w:rPr>
        <w:t>echt, aber</w:t>
      </w:r>
      <w:r w:rsidR="00B31F9A">
        <w:rPr>
          <w:lang w:val="de-CH"/>
        </w:rPr>
        <w:t> </w:t>
      </w:r>
      <w:r>
        <w:rPr>
          <w:lang w:val="de-CH"/>
        </w:rPr>
        <w:t xml:space="preserve">… </w:t>
      </w:r>
    </w:p>
    <w:p w14:paraId="318F291A" w14:textId="2FC12FE9" w:rsidR="00EF65CA" w:rsidRDefault="00127E38" w:rsidP="0034772F">
      <w:pPr>
        <w:spacing w:before="60" w:after="60"/>
        <w:jc w:val="both"/>
        <w:rPr>
          <w:rFonts w:eastAsia="Calibri" w:cs="Times New Roman"/>
          <w:lang w:val="de-CH"/>
        </w:rPr>
      </w:pPr>
      <w:r>
        <w:rPr>
          <w:rFonts w:eastAsia="Calibri" w:cs="Times New Roman"/>
          <w:lang w:val="de-CH"/>
        </w:rPr>
        <w:t>E</w:t>
      </w:r>
      <w:r w:rsidR="00FF3C8C">
        <w:rPr>
          <w:rFonts w:eastAsia="Calibri" w:cs="Times New Roman"/>
          <w:lang w:val="de-CH"/>
        </w:rPr>
        <w:t>s dünkt eine</w:t>
      </w:r>
      <w:r w:rsidR="00565809">
        <w:rPr>
          <w:rFonts w:eastAsia="Calibri" w:cs="Times New Roman"/>
          <w:lang w:val="de-CH"/>
        </w:rPr>
        <w:t>n</w:t>
      </w:r>
      <w:r w:rsidR="00FF3C8C">
        <w:rPr>
          <w:rFonts w:eastAsia="Calibri" w:cs="Times New Roman"/>
          <w:lang w:val="de-CH"/>
        </w:rPr>
        <w:t xml:space="preserve">, dass seit einigen Jahren kein wissenschaftlicher Text und kein Fachvortrag mehr auskommt, ohne dass nicht wenigstens einmal auf einen Artikel der Behindertenrechtskonvention (BRK) verwiesen wird. </w:t>
      </w:r>
      <w:r w:rsidR="009B7A49">
        <w:rPr>
          <w:rFonts w:eastAsia="Calibri" w:cs="Times New Roman"/>
          <w:lang w:val="de-CH"/>
        </w:rPr>
        <w:t>A</w:t>
      </w:r>
      <w:r w:rsidR="00FF3C8C">
        <w:rPr>
          <w:rFonts w:eastAsia="Calibri" w:cs="Times New Roman"/>
          <w:lang w:val="de-CH"/>
        </w:rPr>
        <w:t>uch in Selbstvertretenden-Räte</w:t>
      </w:r>
      <w:r w:rsidR="00DD2FCE">
        <w:rPr>
          <w:rFonts w:eastAsia="Calibri" w:cs="Times New Roman"/>
          <w:lang w:val="de-CH"/>
        </w:rPr>
        <w:t>n</w:t>
      </w:r>
      <w:r w:rsidR="00FF3C8C">
        <w:rPr>
          <w:rFonts w:eastAsia="Calibri" w:cs="Times New Roman"/>
          <w:lang w:val="de-CH"/>
        </w:rPr>
        <w:t xml:space="preserve"> und Geschäftsleitungssitzungen hat das Thema längst Einzug gehalten. Man ist gewillt, die BRK gut und rasch umzusetzen – so schiessen Aktionspläne wie Pilze aus dem Boden. Diese Entwicklung ist auch an den </w:t>
      </w:r>
      <w:proofErr w:type="spellStart"/>
      <w:proofErr w:type="gramStart"/>
      <w:r w:rsidR="00FF3C8C">
        <w:rPr>
          <w:rFonts w:eastAsia="Calibri" w:cs="Times New Roman"/>
          <w:lang w:val="de-CH"/>
        </w:rPr>
        <w:t>Autor</w:t>
      </w:r>
      <w:r w:rsidR="00DD2FCE">
        <w:rPr>
          <w:rFonts w:eastAsia="Calibri" w:cs="Times New Roman"/>
          <w:lang w:val="de-CH"/>
        </w:rPr>
        <w:t>:</w:t>
      </w:r>
      <w:r w:rsidR="00FF3C8C">
        <w:rPr>
          <w:rFonts w:eastAsia="Calibri" w:cs="Times New Roman"/>
          <w:lang w:val="de-CH"/>
        </w:rPr>
        <w:t>innen</w:t>
      </w:r>
      <w:proofErr w:type="spellEnd"/>
      <w:proofErr w:type="gramEnd"/>
      <w:r w:rsidR="00FF3C8C">
        <w:rPr>
          <w:rFonts w:eastAsia="Calibri" w:cs="Times New Roman"/>
          <w:lang w:val="de-CH"/>
        </w:rPr>
        <w:t xml:space="preserve"> dieses Artikels nicht unbemerkt vorbeigegangen. Wir haben uns gefragt: Können die Institutionen für Menschen mit einer Beeinträchtigung denn überhaupt überprüfen, ob sie die BRK gut umsetzen? Dafür wollen wir als partizipatives Forschungs- und Entwicklungsteam aus Menschen mit und ohne Beeinträchtigungen Hand bieten. Wir haben dafür einen Themenkomplex ausgewählt, von dem wir denken, dass er in den Institutionen – im wahrsten Sinne des Wortes </w:t>
      </w:r>
      <w:r w:rsidR="00FC6BB2">
        <w:rPr>
          <w:rFonts w:eastAsia="Calibri" w:cs="Times New Roman"/>
          <w:lang w:val="de-CH"/>
        </w:rPr>
        <w:sym w:font="Symbol" w:char="F02D"/>
      </w:r>
      <w:r w:rsidR="00FF3C8C">
        <w:rPr>
          <w:rFonts w:eastAsia="Calibri" w:cs="Times New Roman"/>
          <w:lang w:val="de-CH"/>
        </w:rPr>
        <w:t xml:space="preserve"> immer noch ein heisses Eisen ist: Sexualität, Partnerschaft und Kinderwunsch. So formuliert auch der verbandsübergreifende Aktionsplan von </w:t>
      </w:r>
      <w:proofErr w:type="spellStart"/>
      <w:r w:rsidR="00FF3C8C" w:rsidRPr="00212DB7">
        <w:rPr>
          <w:rFonts w:eastAsia="Calibri" w:cs="Times New Roman"/>
          <w:i/>
          <w:iCs/>
          <w:lang w:val="de-CH"/>
        </w:rPr>
        <w:t>vahs</w:t>
      </w:r>
      <w:proofErr w:type="spellEnd"/>
      <w:r w:rsidR="00FF3C8C">
        <w:rPr>
          <w:rFonts w:eastAsia="Calibri" w:cs="Times New Roman"/>
          <w:lang w:val="de-CH"/>
        </w:rPr>
        <w:t xml:space="preserve">, </w:t>
      </w:r>
      <w:r w:rsidR="00FF3C8C" w:rsidRPr="00985D2A">
        <w:rPr>
          <w:rFonts w:eastAsia="Calibri" w:cs="Times New Roman"/>
          <w:lang w:val="de-CH"/>
        </w:rPr>
        <w:t>CURAVIVA und INSOS</w:t>
      </w:r>
      <w:r w:rsidR="00FF3C8C">
        <w:rPr>
          <w:rFonts w:eastAsia="Calibri" w:cs="Times New Roman"/>
          <w:lang w:val="de-CH"/>
        </w:rPr>
        <w:t xml:space="preserve"> (2019) als Ziel Nummer 20: «Menschen mit Behinderung können in sozialen Institutionen ihr Recht auf eine selbstbestimmte Sexualität und Partnerschaft leben (UN-BRK</w:t>
      </w:r>
      <w:r w:rsidR="00327B7E">
        <w:rPr>
          <w:rFonts w:eastAsia="Calibri" w:cs="Times New Roman"/>
          <w:lang w:val="de-CH"/>
        </w:rPr>
        <w:t>,</w:t>
      </w:r>
      <w:r w:rsidR="00FF3C8C">
        <w:rPr>
          <w:rFonts w:eastAsia="Calibri" w:cs="Times New Roman"/>
          <w:lang w:val="de-CH"/>
        </w:rPr>
        <w:t xml:space="preserve"> Art.</w:t>
      </w:r>
      <w:r w:rsidR="002465D5">
        <w:rPr>
          <w:rFonts w:eastAsia="Calibri" w:cs="Times New Roman" w:hint="eastAsia"/>
          <w:lang w:val="de-CH"/>
        </w:rPr>
        <w:t> </w:t>
      </w:r>
      <w:r w:rsidR="00FF3C8C">
        <w:rPr>
          <w:rFonts w:eastAsia="Calibri" w:cs="Times New Roman"/>
          <w:lang w:val="de-CH"/>
        </w:rPr>
        <w:t>22, 23)»</w:t>
      </w:r>
      <w:r>
        <w:rPr>
          <w:rFonts w:eastAsia="Calibri" w:cs="Times New Roman"/>
          <w:lang w:val="de-CH"/>
        </w:rPr>
        <w:t>.</w:t>
      </w:r>
    </w:p>
    <w:p w14:paraId="5C288DE1" w14:textId="77777777" w:rsidR="00EF65CA" w:rsidRDefault="00FF3C8C" w:rsidP="0034772F">
      <w:pPr>
        <w:pStyle w:val="berschrift1"/>
        <w:rPr>
          <w:lang w:val="de-CH"/>
        </w:rPr>
      </w:pPr>
      <w:r>
        <w:rPr>
          <w:lang w:val="de-CH"/>
        </w:rPr>
        <w:t>Warum ausgerechnet Sexualität, Partnerschaft und Kinderwunsch?</w:t>
      </w:r>
    </w:p>
    <w:p w14:paraId="1AD7DCDD" w14:textId="7877F40A" w:rsidR="00EF65CA" w:rsidRDefault="00FF3C8C" w:rsidP="0034772F">
      <w:pPr>
        <w:spacing w:before="60" w:after="60"/>
        <w:jc w:val="both"/>
        <w:rPr>
          <w:rFonts w:eastAsia="Calibri" w:cs="Times New Roman"/>
          <w:lang w:val="de-CH"/>
        </w:rPr>
      </w:pPr>
      <w:r>
        <w:rPr>
          <w:rFonts w:eastAsia="Calibri" w:cs="Times New Roman"/>
          <w:lang w:val="de-CH"/>
        </w:rPr>
        <w:t xml:space="preserve">Im Bereich der Sexualität, Partnerschaft und beim Thema Kinderwunsch sind Menschen mit </w:t>
      </w:r>
      <w:r w:rsidR="00A53AFC">
        <w:rPr>
          <w:rFonts w:eastAsia="Calibri" w:cs="Times New Roman"/>
          <w:lang w:val="de-CH"/>
        </w:rPr>
        <w:t xml:space="preserve">einer </w:t>
      </w:r>
      <w:r>
        <w:rPr>
          <w:rFonts w:eastAsia="Calibri" w:cs="Times New Roman"/>
          <w:lang w:val="de-CH"/>
        </w:rPr>
        <w:t>kognitive</w:t>
      </w:r>
      <w:r w:rsidR="00C93227">
        <w:rPr>
          <w:rFonts w:eastAsia="Calibri" w:cs="Times New Roman"/>
          <w:lang w:val="de-CH"/>
        </w:rPr>
        <w:t>n</w:t>
      </w:r>
      <w:r>
        <w:rPr>
          <w:rFonts w:eastAsia="Calibri" w:cs="Times New Roman"/>
          <w:lang w:val="de-CH"/>
        </w:rPr>
        <w:t xml:space="preserve"> Beeinträchtigung besonders in Gefahr, dass ihr Recht auf Selbstbestimmung übergangen wird. Dabei gilt das Recht auf </w:t>
      </w:r>
      <w:r>
        <w:rPr>
          <w:rFonts w:eastAsia="Calibri" w:cs="Times New Roman"/>
          <w:lang w:val="de-CH"/>
        </w:rPr>
        <w:lastRenderedPageBreak/>
        <w:t>sexuelle Selbstbestimmung für Menschen mit</w:t>
      </w:r>
      <w:r w:rsidR="00C93227">
        <w:rPr>
          <w:rFonts w:eastAsia="Calibri" w:cs="Times New Roman"/>
          <w:lang w:val="de-CH"/>
        </w:rPr>
        <w:t xml:space="preserve"> einer</w:t>
      </w:r>
      <w:r>
        <w:rPr>
          <w:rFonts w:eastAsia="Calibri" w:cs="Times New Roman"/>
          <w:lang w:val="de-CH"/>
        </w:rPr>
        <w:t xml:space="preserve"> Beeinträchtigung nicht erst seit Inkrafttreten der BRK. Auch vorher schon konnte es aus Regelungen zum Schutz der Würde, der Privatsphäre oder Schutz vor Diskriminierung hergeleitet werden (</w:t>
      </w:r>
      <w:proofErr w:type="spellStart"/>
      <w:r>
        <w:rPr>
          <w:rFonts w:eastAsia="Calibri" w:cs="Times New Roman"/>
          <w:lang w:val="de-CH"/>
        </w:rPr>
        <w:t>Arnade</w:t>
      </w:r>
      <w:proofErr w:type="spellEnd"/>
      <w:r>
        <w:rPr>
          <w:rFonts w:eastAsia="Calibri" w:cs="Times New Roman"/>
          <w:lang w:val="de-CH"/>
        </w:rPr>
        <w:t xml:space="preserve">, 2013). Die BRK konkretisiert nun dieses Recht noch </w:t>
      </w:r>
      <w:r w:rsidR="00DC0B93">
        <w:rPr>
          <w:rFonts w:eastAsia="Calibri" w:cs="Times New Roman"/>
          <w:lang w:val="de-CH"/>
        </w:rPr>
        <w:t>klarer</w:t>
      </w:r>
      <w:r>
        <w:rPr>
          <w:rFonts w:eastAsia="Calibri" w:cs="Times New Roman"/>
          <w:lang w:val="de-CH"/>
        </w:rPr>
        <w:t xml:space="preserve"> durch </w:t>
      </w:r>
      <w:r w:rsidR="00744AB3">
        <w:rPr>
          <w:rFonts w:eastAsia="Calibri" w:cs="Times New Roman"/>
          <w:lang w:val="de-CH"/>
        </w:rPr>
        <w:t xml:space="preserve">die </w:t>
      </w:r>
      <w:r>
        <w:rPr>
          <w:rFonts w:eastAsia="Calibri" w:cs="Times New Roman"/>
          <w:lang w:val="de-CH"/>
        </w:rPr>
        <w:t>Artikel zur freien Wahl der Wohnform, Achtung der Privatsphäre und Achtung der Familie</w:t>
      </w:r>
      <w:r w:rsidR="00A01233">
        <w:rPr>
          <w:rFonts w:eastAsia="Calibri" w:cs="Times New Roman"/>
          <w:lang w:val="de-CH"/>
        </w:rPr>
        <w:t>. Enthalten ist dabei</w:t>
      </w:r>
      <w:r w:rsidR="00A34E92">
        <w:rPr>
          <w:rFonts w:eastAsia="Calibri" w:cs="Times New Roman"/>
          <w:lang w:val="de-CH"/>
        </w:rPr>
        <w:t xml:space="preserve"> </w:t>
      </w:r>
      <w:r>
        <w:rPr>
          <w:rFonts w:eastAsia="Calibri" w:cs="Times New Roman"/>
          <w:lang w:val="de-CH"/>
        </w:rPr>
        <w:t xml:space="preserve">auch die freie Entscheidung für oder gegen Kinder. Selbstverständlich sind auch die Rechte auf Information, Aufklärung und Gesundheitsdienste </w:t>
      </w:r>
      <w:r w:rsidR="00E37FB3">
        <w:rPr>
          <w:rFonts w:eastAsia="Calibri" w:cs="Times New Roman"/>
          <w:lang w:val="de-CH"/>
        </w:rPr>
        <w:t xml:space="preserve">zentral </w:t>
      </w:r>
      <w:r>
        <w:rPr>
          <w:rFonts w:eastAsia="Calibri" w:cs="Times New Roman"/>
          <w:lang w:val="de-CH"/>
        </w:rPr>
        <w:t>(v.</w:t>
      </w:r>
      <w:r w:rsidR="00DD3EAA">
        <w:rPr>
          <w:rFonts w:eastAsia="Calibri" w:cs="Times New Roman" w:hint="eastAsia"/>
          <w:lang w:val="de-CH"/>
        </w:rPr>
        <w:t> </w:t>
      </w:r>
      <w:r>
        <w:rPr>
          <w:rFonts w:eastAsia="Calibri" w:cs="Times New Roman"/>
          <w:lang w:val="de-CH"/>
        </w:rPr>
        <w:t xml:space="preserve">a. im Hinblick auf Fragen der Verhütung). </w:t>
      </w:r>
      <w:r w:rsidR="0025301C">
        <w:rPr>
          <w:rFonts w:eastAsia="Calibri" w:cs="Times New Roman"/>
          <w:lang w:val="de-CH"/>
        </w:rPr>
        <w:t>A</w:t>
      </w:r>
      <w:r>
        <w:rPr>
          <w:rFonts w:eastAsia="Calibri" w:cs="Times New Roman"/>
          <w:lang w:val="de-CH"/>
        </w:rPr>
        <w:t>lle</w:t>
      </w:r>
      <w:r w:rsidR="0025301C">
        <w:rPr>
          <w:rFonts w:eastAsia="Calibri" w:cs="Times New Roman"/>
          <w:lang w:val="de-CH"/>
        </w:rPr>
        <w:t xml:space="preserve"> diese Themen</w:t>
      </w:r>
      <w:r>
        <w:rPr>
          <w:rFonts w:eastAsia="Calibri" w:cs="Times New Roman"/>
          <w:lang w:val="de-CH"/>
        </w:rPr>
        <w:t xml:space="preserve"> wurden </w:t>
      </w:r>
      <w:r w:rsidR="002220A4">
        <w:rPr>
          <w:rFonts w:eastAsia="Calibri" w:cs="Times New Roman"/>
          <w:lang w:val="de-CH"/>
        </w:rPr>
        <w:t xml:space="preserve">in </w:t>
      </w:r>
      <w:r>
        <w:rPr>
          <w:rFonts w:eastAsia="Calibri" w:cs="Times New Roman"/>
          <w:lang w:val="de-CH"/>
        </w:rPr>
        <w:t>unserem Projekt</w:t>
      </w:r>
      <w:r w:rsidR="007F22A5">
        <w:rPr>
          <w:rStyle w:val="Funotenzeichen"/>
          <w:rFonts w:eastAsia="Calibri" w:cs="Times New Roman"/>
          <w:lang w:val="de-CH"/>
        </w:rPr>
        <w:footnoteReference w:id="2"/>
      </w:r>
      <w:r>
        <w:rPr>
          <w:rFonts w:eastAsia="Calibri" w:cs="Times New Roman"/>
          <w:lang w:val="de-CH"/>
        </w:rPr>
        <w:t xml:space="preserve"> berücksichtigt. </w:t>
      </w:r>
    </w:p>
    <w:p w14:paraId="5D5ACC66" w14:textId="551F413D" w:rsidR="00EF65CA" w:rsidRDefault="00744AB3" w:rsidP="0034772F">
      <w:pPr>
        <w:spacing w:before="60" w:after="60"/>
        <w:ind w:firstLine="170"/>
        <w:jc w:val="both"/>
        <w:rPr>
          <w:rFonts w:eastAsia="Calibri" w:cs="Times New Roman"/>
          <w:lang w:val="de-CH"/>
        </w:rPr>
      </w:pPr>
      <w:r>
        <w:rPr>
          <w:rFonts w:eastAsia="Calibri" w:cs="Times New Roman"/>
          <w:lang w:val="de-CH"/>
        </w:rPr>
        <w:t>Viele Institutionen für Menschen mit</w:t>
      </w:r>
      <w:r w:rsidR="00925EE5">
        <w:rPr>
          <w:rFonts w:eastAsia="Calibri" w:cs="Times New Roman"/>
          <w:lang w:val="de-CH"/>
        </w:rPr>
        <w:t xml:space="preserve"> einer</w:t>
      </w:r>
      <w:r>
        <w:rPr>
          <w:rFonts w:eastAsia="Calibri" w:cs="Times New Roman"/>
          <w:lang w:val="de-CH"/>
        </w:rPr>
        <w:t xml:space="preserve"> Beeinträchtigung sind sich nach unserer Wahrnehmung bewusst, d</w:t>
      </w:r>
      <w:r w:rsidR="00FF3C8C">
        <w:rPr>
          <w:rFonts w:eastAsia="Calibri" w:cs="Times New Roman"/>
          <w:lang w:val="de-CH"/>
        </w:rPr>
        <w:t>ass sie die Verpflichtung haben, diese Rechte umzusetzen</w:t>
      </w:r>
      <w:r w:rsidR="009768EF">
        <w:rPr>
          <w:rFonts w:eastAsia="Calibri" w:cs="Times New Roman"/>
          <w:lang w:val="de-CH"/>
        </w:rPr>
        <w:t>.</w:t>
      </w:r>
      <w:r w:rsidR="00FF3C8C">
        <w:rPr>
          <w:rFonts w:eastAsia="Calibri" w:cs="Times New Roman"/>
          <w:lang w:val="de-CH"/>
        </w:rPr>
        <w:t xml:space="preserve"> Auch dass Sexualität zum Leben von Menschen mit </w:t>
      </w:r>
      <w:r w:rsidR="00954705">
        <w:rPr>
          <w:rFonts w:eastAsia="Calibri" w:cs="Times New Roman"/>
          <w:lang w:val="de-CH"/>
        </w:rPr>
        <w:t xml:space="preserve">einer </w:t>
      </w:r>
      <w:r w:rsidR="00FF3C8C">
        <w:rPr>
          <w:rFonts w:eastAsia="Calibri" w:cs="Times New Roman"/>
          <w:lang w:val="de-CH"/>
        </w:rPr>
        <w:t>Beeinträchtigung gehört, wird heute kaum mehr in</w:t>
      </w:r>
      <w:r w:rsidR="00C12547">
        <w:rPr>
          <w:rFonts w:eastAsia="Calibri" w:cs="Times New Roman"/>
          <w:lang w:val="de-CH"/>
        </w:rPr>
        <w:t>frage</w:t>
      </w:r>
      <w:r w:rsidR="00FF3C8C" w:rsidDel="00C12547">
        <w:rPr>
          <w:rFonts w:eastAsia="Calibri" w:cs="Times New Roman"/>
          <w:lang w:val="de-CH"/>
        </w:rPr>
        <w:t xml:space="preserve"> </w:t>
      </w:r>
      <w:r w:rsidR="00FF3C8C">
        <w:rPr>
          <w:rFonts w:eastAsia="Calibri" w:cs="Times New Roman"/>
          <w:lang w:val="de-CH"/>
        </w:rPr>
        <w:t xml:space="preserve">gestellt. Das heisst aber nicht, dass die </w:t>
      </w:r>
      <w:r w:rsidR="008168A0">
        <w:rPr>
          <w:rFonts w:eastAsia="Calibri" w:cs="Times New Roman"/>
          <w:lang w:val="de-CH"/>
        </w:rPr>
        <w:t>b</w:t>
      </w:r>
      <w:r w:rsidR="00FF3C8C">
        <w:rPr>
          <w:rFonts w:eastAsia="Calibri" w:cs="Times New Roman"/>
          <w:lang w:val="de-CH"/>
        </w:rPr>
        <w:t xml:space="preserve">etreffenden </w:t>
      </w:r>
      <w:r w:rsidR="008168A0">
        <w:rPr>
          <w:rFonts w:eastAsia="Calibri" w:cs="Times New Roman"/>
          <w:lang w:val="de-CH"/>
        </w:rPr>
        <w:t xml:space="preserve">Personen </w:t>
      </w:r>
      <w:r w:rsidR="00FF3C8C">
        <w:rPr>
          <w:rFonts w:eastAsia="Calibri" w:cs="Times New Roman"/>
          <w:lang w:val="de-CH"/>
        </w:rPr>
        <w:t xml:space="preserve">ihre Sexualität entsprechend ihren Wünschen leben können. Eine Auseinandersetzung mit den Rechten auf Selbstbestimmung und Partizipation steht erst am Anfang </w:t>
      </w:r>
      <w:r w:rsidR="00D445AD">
        <w:rPr>
          <w:rFonts w:eastAsia="Calibri" w:cs="Times New Roman"/>
          <w:lang w:val="de-CH"/>
        </w:rPr>
        <w:t>(</w:t>
      </w:r>
      <w:r w:rsidR="003D5524">
        <w:rPr>
          <w:rFonts w:eastAsia="Calibri" w:cs="Times New Roman"/>
          <w:lang w:val="de-CH"/>
        </w:rPr>
        <w:t>z.</w:t>
      </w:r>
      <w:r w:rsidR="003D5524">
        <w:rPr>
          <w:rFonts w:eastAsia="Calibri" w:cs="Times New Roman" w:hint="eastAsia"/>
          <w:lang w:val="de-CH"/>
        </w:rPr>
        <w:t> </w:t>
      </w:r>
      <w:r w:rsidR="003D5524">
        <w:rPr>
          <w:rFonts w:eastAsia="Calibri" w:cs="Times New Roman"/>
          <w:lang w:val="de-CH"/>
        </w:rPr>
        <w:t>B.</w:t>
      </w:r>
      <w:r w:rsidR="00D445AD">
        <w:rPr>
          <w:rFonts w:eastAsia="Calibri" w:cs="Times New Roman"/>
          <w:lang w:val="de-CH"/>
        </w:rPr>
        <w:t xml:space="preserve"> Häberli</w:t>
      </w:r>
      <w:r w:rsidR="00990373">
        <w:rPr>
          <w:rFonts w:eastAsia="Calibri" w:cs="Times New Roman"/>
          <w:lang w:val="de-CH"/>
        </w:rPr>
        <w:t>,</w:t>
      </w:r>
      <w:r w:rsidR="00D445AD">
        <w:rPr>
          <w:rFonts w:eastAsia="Calibri" w:cs="Times New Roman"/>
          <w:lang w:val="de-CH"/>
        </w:rPr>
        <w:t xml:space="preserve"> 2019</w:t>
      </w:r>
      <w:r w:rsidR="00690B50">
        <w:rPr>
          <w:rFonts w:eastAsia="Calibri" w:cs="Times New Roman"/>
          <w:lang w:val="de-CH"/>
        </w:rPr>
        <w:t xml:space="preserve">) </w:t>
      </w:r>
      <w:r w:rsidR="00FF3C8C">
        <w:rPr>
          <w:rFonts w:eastAsia="Calibri" w:cs="Times New Roman"/>
          <w:lang w:val="de-CH"/>
        </w:rPr>
        <w:t>und bisher fehlen geeignete Hilfsmittel, damit diese in der Praxis wirksam werden können. Noch mehr spitzt sich die Problematik zu, wenn die Zieldimensionen Selbstbestimmung und Partizipation auf die Themen Sexualität, Partnerschaft und Kinderwunsch resp</w:t>
      </w:r>
      <w:r w:rsidR="000D14A7">
        <w:rPr>
          <w:rFonts w:eastAsia="Calibri" w:cs="Times New Roman"/>
          <w:lang w:val="de-CH"/>
        </w:rPr>
        <w:t>ektive</w:t>
      </w:r>
      <w:r w:rsidR="00FF3C8C">
        <w:rPr>
          <w:rFonts w:eastAsia="Calibri" w:cs="Times New Roman"/>
          <w:lang w:val="de-CH"/>
        </w:rPr>
        <w:t xml:space="preserve"> Verhütung angewendet werden. Dies erfordert eine vertiefte Reflexion und die Entwicklung von Handlungsentwürfen durch Institutionen und Unterstützungspersonen bezüglich der BRK-Konformität, da genaue «Vorschriften» durch den Text des Übereinkommens ja fehlen. </w:t>
      </w:r>
    </w:p>
    <w:p w14:paraId="7F6041F6" w14:textId="4DE7E53D" w:rsidR="00EF65CA" w:rsidRDefault="00FF3C8C" w:rsidP="0034772F">
      <w:pPr>
        <w:pStyle w:val="berschrift1"/>
        <w:rPr>
          <w:lang w:val="de-CH"/>
        </w:rPr>
      </w:pPr>
      <w:r>
        <w:rPr>
          <w:lang w:val="de-CH"/>
        </w:rPr>
        <w:t>Das Recht auf Sexualität als Herausforderung für Institutionen</w:t>
      </w:r>
    </w:p>
    <w:p w14:paraId="2ACF8390" w14:textId="509E41C7" w:rsidR="00EF65CA" w:rsidRDefault="008358A8" w:rsidP="0034772F">
      <w:pPr>
        <w:spacing w:before="60" w:after="60"/>
        <w:jc w:val="both"/>
        <w:rPr>
          <w:rFonts w:eastAsia="Calibri" w:cs="Times New Roman"/>
          <w:lang w:val="de-CH"/>
        </w:rPr>
      </w:pPr>
      <w:bookmarkStart w:id="1" w:name="_Hlk137801848"/>
      <w:r w:rsidRPr="006E0B0E">
        <w:rPr>
          <w:noProof/>
        </w:rPr>
        <mc:AlternateContent>
          <mc:Choice Requires="wps">
            <w:drawing>
              <wp:anchor distT="45720" distB="45720" distL="46990" distR="46990" simplePos="0" relativeHeight="251658240" behindDoc="0" locked="0" layoutInCell="1" allowOverlap="0" wp14:anchorId="6608167D" wp14:editId="73C540D5">
                <wp:simplePos x="0" y="0"/>
                <wp:positionH relativeFrom="page">
                  <wp:posOffset>0</wp:posOffset>
                </wp:positionH>
                <wp:positionV relativeFrom="paragraph">
                  <wp:posOffset>1263015</wp:posOffset>
                </wp:positionV>
                <wp:extent cx="5175250" cy="524510"/>
                <wp:effectExtent l="0" t="0" r="0" b="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24510"/>
                        </a:xfrm>
                        <a:prstGeom prst="rect">
                          <a:avLst/>
                        </a:prstGeom>
                        <a:noFill/>
                        <a:ln w="9525">
                          <a:noFill/>
                          <a:miter lim="800000"/>
                          <a:headEnd/>
                          <a:tailEnd/>
                        </a:ln>
                      </wps:spPr>
                      <wps:txbx>
                        <w:txbxContent>
                          <w:p w14:paraId="373EBEC5" w14:textId="18F265C8" w:rsidR="00DE29AF" w:rsidRPr="007E13C4" w:rsidRDefault="00A91432" w:rsidP="00DE29AF">
                            <w:pPr>
                              <w:pStyle w:val="Hervorhebung1"/>
                              <w:rPr>
                                <w:lang w:val="de-CH"/>
                              </w:rPr>
                            </w:pPr>
                            <w:r w:rsidRPr="00A91432">
                              <w:rPr>
                                <w:lang w:val="de-CH"/>
                              </w:rPr>
                              <w:t>Das Leben in einer Institution gef</w:t>
                            </w:r>
                            <w:r w:rsidRPr="00A91432">
                              <w:rPr>
                                <w:rFonts w:hint="cs"/>
                                <w:lang w:val="de-CH"/>
                              </w:rPr>
                              <w:t>ä</w:t>
                            </w:r>
                            <w:r w:rsidRPr="00A91432">
                              <w:rPr>
                                <w:lang w:val="de-CH"/>
                              </w:rPr>
                              <w:t xml:space="preserve">hrdet die Selbstbestimmung </w:t>
                            </w:r>
                            <w:r>
                              <w:rPr>
                                <w:lang w:val="de-CH"/>
                              </w:rPr>
                              <w:t>auf dem</w:t>
                            </w:r>
                            <w:r w:rsidRPr="00A91432">
                              <w:rPr>
                                <w:lang w:val="de-CH"/>
                              </w:rPr>
                              <w:t xml:space="preserve"> Gebiet der Sexualit</w:t>
                            </w:r>
                            <w:r w:rsidRPr="00A91432">
                              <w:rPr>
                                <w:rFonts w:hint="cs"/>
                                <w:lang w:val="de-CH"/>
                              </w:rPr>
                              <w:t>ä</w:t>
                            </w:r>
                            <w:r w:rsidRPr="00A91432">
                              <w:rPr>
                                <w:lang w:val="de-CH"/>
                              </w:rPr>
                              <w:t>t zwangsl</w:t>
                            </w:r>
                            <w:r w:rsidRPr="00A91432">
                              <w:rPr>
                                <w:rFonts w:hint="cs"/>
                                <w:lang w:val="de-CH"/>
                              </w:rPr>
                              <w:t>ä</w:t>
                            </w:r>
                            <w:r w:rsidRPr="00A91432">
                              <w:rPr>
                                <w:lang w:val="de-CH"/>
                              </w:rPr>
                              <w:t>ufig</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08167D" id="_x0000_t202" coordsize="21600,21600" o:spt="202" path="m,l,21600r21600,l21600,xe">
                <v:stroke joinstyle="miter"/>
                <v:path gradientshapeok="t" o:connecttype="rect"/>
              </v:shapetype>
              <v:shape id="Textfeld 11" o:spid="_x0000_s1026" type="#_x0000_t202" alt="&quot;&quot;" style="position:absolute;left:0;text-align:left;margin-left:0;margin-top:99.45pt;width:407.5pt;height:41.3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Vjq+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" o:allowoverlap="f" filled="f" stroked="f">
                <v:textbox inset="29mm,,2.5mm">
                  <w:txbxContent>
                    <w:p w14:paraId="373EBEC5" w14:textId="18F265C8" w:rsidR="00DE29AF" w:rsidRPr="007E13C4" w:rsidRDefault="00A91432" w:rsidP="00DE29AF">
                      <w:pPr>
                        <w:pStyle w:val="Hervorhebung1"/>
                        <w:rPr>
                          <w:lang w:val="de-CH"/>
                        </w:rPr>
                      </w:pPr>
                      <w:r w:rsidRPr="00A91432">
                        <w:rPr>
                          <w:lang w:val="de-CH"/>
                        </w:rPr>
                        <w:t>Das Leben in einer Institution gef</w:t>
                      </w:r>
                      <w:r w:rsidRPr="00A91432">
                        <w:rPr>
                          <w:rFonts w:hint="cs"/>
                          <w:lang w:val="de-CH"/>
                        </w:rPr>
                        <w:t>ä</w:t>
                      </w:r>
                      <w:r w:rsidRPr="00A91432">
                        <w:rPr>
                          <w:lang w:val="de-CH"/>
                        </w:rPr>
                        <w:t xml:space="preserve">hrdet die Selbstbestimmung </w:t>
                      </w:r>
                      <w:r>
                        <w:rPr>
                          <w:lang w:val="de-CH"/>
                        </w:rPr>
                        <w:t>auf dem</w:t>
                      </w:r>
                      <w:r w:rsidRPr="00A91432">
                        <w:rPr>
                          <w:lang w:val="de-CH"/>
                        </w:rPr>
                        <w:t xml:space="preserve"> Gebiet der Sexualit</w:t>
                      </w:r>
                      <w:r w:rsidRPr="00A91432">
                        <w:rPr>
                          <w:rFonts w:hint="cs"/>
                          <w:lang w:val="de-CH"/>
                        </w:rPr>
                        <w:t>ä</w:t>
                      </w:r>
                      <w:r w:rsidRPr="00A91432">
                        <w:rPr>
                          <w:lang w:val="de-CH"/>
                        </w:rPr>
                        <w:t>t zwangsl</w:t>
                      </w:r>
                      <w:r w:rsidRPr="00A91432">
                        <w:rPr>
                          <w:rFonts w:hint="cs"/>
                          <w:lang w:val="de-CH"/>
                        </w:rPr>
                        <w:t>ä</w:t>
                      </w:r>
                      <w:r w:rsidRPr="00A91432">
                        <w:rPr>
                          <w:lang w:val="de-CH"/>
                        </w:rPr>
                        <w:t>ufig</w:t>
                      </w:r>
                      <w:r>
                        <w:rPr>
                          <w:lang w:val="de-CH"/>
                        </w:rPr>
                        <w:t>.</w:t>
                      </w:r>
                    </w:p>
                  </w:txbxContent>
                </v:textbox>
                <w10:wrap type="topAndBottom" anchorx="page"/>
              </v:shape>
            </w:pict>
          </mc:Fallback>
        </mc:AlternateContent>
      </w:r>
      <w:r w:rsidR="00FF3C8C">
        <w:rPr>
          <w:rFonts w:eastAsia="Calibri" w:cs="Times New Roman"/>
          <w:lang w:val="de-CH"/>
        </w:rPr>
        <w:t xml:space="preserve">Das Leben in einer Institution gefährdet die Selbstbestimmung </w:t>
      </w:r>
      <w:r w:rsidR="00A91432">
        <w:rPr>
          <w:rFonts w:eastAsia="Calibri" w:cs="Times New Roman"/>
          <w:lang w:val="de-CH"/>
        </w:rPr>
        <w:t xml:space="preserve">auf dem </w:t>
      </w:r>
      <w:r w:rsidR="00FF3C8C">
        <w:rPr>
          <w:rFonts w:eastAsia="Calibri" w:cs="Times New Roman"/>
          <w:lang w:val="de-CH"/>
        </w:rPr>
        <w:t>Gebiet der Sexualität zwangsläufig</w:t>
      </w:r>
      <w:bookmarkEnd w:id="1"/>
      <w:r w:rsidR="00FF3C8C">
        <w:rPr>
          <w:rFonts w:eastAsia="Calibri" w:cs="Times New Roman"/>
          <w:lang w:val="de-CH"/>
        </w:rPr>
        <w:t>. Dies kann einer kritischen Haltung geschuldet sein oder auch restriktiven Regeln und Normen oder organisatorischen und baulichen Belangen wie etwa fehlenden Rückzugsräumen. Verschärft wird die Situation noch, wenn Institutionen resp</w:t>
      </w:r>
      <w:r w:rsidR="00D40F7F">
        <w:rPr>
          <w:rFonts w:eastAsia="Calibri" w:cs="Times New Roman"/>
          <w:lang w:val="de-CH"/>
        </w:rPr>
        <w:t>ektive</w:t>
      </w:r>
      <w:r w:rsidR="00FF3C8C">
        <w:rPr>
          <w:rFonts w:eastAsia="Calibri" w:cs="Times New Roman"/>
          <w:lang w:val="de-CH"/>
        </w:rPr>
        <w:t xml:space="preserve"> Angehörige dazu tendieren, in Fragen der Sexualität und Verhütung selbst zu entscheiden (INSOS &amp; Sexuelle Gesundheit, 2017; </w:t>
      </w:r>
      <w:proofErr w:type="spellStart"/>
      <w:r w:rsidR="00FF3C8C">
        <w:rPr>
          <w:rFonts w:eastAsia="Calibri" w:cs="Times New Roman"/>
          <w:lang w:val="de-CH"/>
        </w:rPr>
        <w:t>Ortland</w:t>
      </w:r>
      <w:proofErr w:type="spellEnd"/>
      <w:r w:rsidR="00FF3C8C">
        <w:rPr>
          <w:rFonts w:eastAsia="Calibri" w:cs="Times New Roman"/>
          <w:lang w:val="de-CH"/>
        </w:rPr>
        <w:t>, 2016; Earle et al., 2012). Zudem verfügen nur 20</w:t>
      </w:r>
      <w:r w:rsidR="000C02BA">
        <w:rPr>
          <w:rFonts w:eastAsia="Calibri" w:cs="Times New Roman"/>
          <w:lang w:val="de-CH"/>
        </w:rPr>
        <w:t xml:space="preserve"> Prozent </w:t>
      </w:r>
      <w:r w:rsidR="00FF3C8C">
        <w:rPr>
          <w:rFonts w:eastAsia="Calibri" w:cs="Times New Roman"/>
          <w:lang w:val="de-CH"/>
        </w:rPr>
        <w:t>der Mitarbeitenden in Institutionen in der Deutschschweiz über eine Qualifikation zum Thema Behinderung und Sexualität (Kunz &amp; Müller, 2016).</w:t>
      </w:r>
    </w:p>
    <w:p w14:paraId="40913F4D" w14:textId="1261E516" w:rsidR="003E5924" w:rsidRDefault="00FF3C8C" w:rsidP="0034772F">
      <w:pPr>
        <w:spacing w:before="60" w:after="60"/>
        <w:jc w:val="both"/>
        <w:rPr>
          <w:rFonts w:eastAsia="Calibri" w:cs="Times New Roman"/>
          <w:lang w:val="de-CH"/>
        </w:rPr>
      </w:pPr>
      <w:r>
        <w:rPr>
          <w:rFonts w:eastAsia="Calibri" w:cs="Times New Roman"/>
          <w:lang w:val="de-CH"/>
        </w:rPr>
        <w:t xml:space="preserve">Auf der persönlichen Ebene kommt hinzu, dass es </w:t>
      </w:r>
      <w:r w:rsidR="004106B3" w:rsidRPr="004106B3">
        <w:rPr>
          <w:rFonts w:eastAsia="Calibri" w:cs="Times New Roman"/>
          <w:lang w:val="de-CH"/>
        </w:rPr>
        <w:t>Menschen mit</w:t>
      </w:r>
      <w:r w:rsidR="00954705">
        <w:rPr>
          <w:rFonts w:eastAsia="Calibri" w:cs="Times New Roman"/>
          <w:lang w:val="de-CH"/>
        </w:rPr>
        <w:t xml:space="preserve"> einer</w:t>
      </w:r>
      <w:r w:rsidR="004106B3" w:rsidRPr="004106B3">
        <w:rPr>
          <w:rFonts w:eastAsia="Calibri" w:cs="Times New Roman"/>
          <w:lang w:val="de-CH"/>
        </w:rPr>
        <w:t xml:space="preserve"> Beeintr</w:t>
      </w:r>
      <w:r w:rsidR="004106B3" w:rsidRPr="004106B3">
        <w:rPr>
          <w:rFonts w:eastAsia="Calibri" w:cs="Times New Roman" w:hint="cs"/>
          <w:lang w:val="de-CH"/>
        </w:rPr>
        <w:t>ä</w:t>
      </w:r>
      <w:r w:rsidR="004106B3" w:rsidRPr="004106B3">
        <w:rPr>
          <w:rFonts w:eastAsia="Calibri" w:cs="Times New Roman"/>
          <w:lang w:val="de-CH"/>
        </w:rPr>
        <w:t xml:space="preserve">chtigung </w:t>
      </w:r>
      <w:r w:rsidRPr="007979F4">
        <w:rPr>
          <w:rFonts w:eastAsia="Calibri" w:cs="Times New Roman"/>
          <w:lang w:val="de-CH"/>
        </w:rPr>
        <w:t xml:space="preserve">durch ein Leben in der Institution </w:t>
      </w:r>
      <w:r>
        <w:rPr>
          <w:rFonts w:eastAsia="Calibri" w:cs="Times New Roman"/>
          <w:lang w:val="de-CH"/>
        </w:rPr>
        <w:t>an Möglichkeiten fehlt, neue Kontakte zu knüpfen, um so eine Partnerin oder einen Partner zu finden. Zudem mangelt es auch häufig an Wissen und Möglichkeiten für ein selbstbestimmtes, den eigenen Bedürfnissen entsprechendes Leben der eigenen Sexualität. Ungenügende Aufklärung und Vorenthaltung von Selbstbestimmung verstossen nicht nur gegen wegweisende ethische Normen, wie sie etwa in Art</w:t>
      </w:r>
      <w:r w:rsidR="00315EBE">
        <w:rPr>
          <w:rFonts w:eastAsia="Calibri" w:cs="Times New Roman"/>
          <w:lang w:val="de-CH"/>
        </w:rPr>
        <w:t xml:space="preserve">ikel </w:t>
      </w:r>
      <w:r>
        <w:rPr>
          <w:rFonts w:eastAsia="Calibri" w:cs="Times New Roman"/>
          <w:lang w:val="de-CH"/>
        </w:rPr>
        <w:t xml:space="preserve">23 der BRK zu finden sind, sondern sie führen auch zu einer erhöhten Gefährdung durch sexuelle Gewalt. Die repräsentative Studie in Deutschland von </w:t>
      </w:r>
      <w:proofErr w:type="spellStart"/>
      <w:r>
        <w:rPr>
          <w:rFonts w:eastAsia="Calibri" w:cs="Times New Roman"/>
          <w:lang w:val="de-CH"/>
        </w:rPr>
        <w:t>Schröttle</w:t>
      </w:r>
      <w:proofErr w:type="spellEnd"/>
      <w:r>
        <w:rPr>
          <w:rFonts w:eastAsia="Calibri" w:cs="Times New Roman"/>
          <w:lang w:val="de-CH"/>
        </w:rPr>
        <w:t xml:space="preserve"> et al. (2012) hat ein erschreckendes Ausmass an Erfahrungen sexueller Gewalt bei Frauen und Männern mit kognitiver resp</w:t>
      </w:r>
      <w:r w:rsidR="00315EBE">
        <w:rPr>
          <w:rFonts w:eastAsia="Calibri" w:cs="Times New Roman"/>
          <w:lang w:val="de-CH"/>
        </w:rPr>
        <w:t>ektive</w:t>
      </w:r>
      <w:r>
        <w:rPr>
          <w:rFonts w:eastAsia="Calibri" w:cs="Times New Roman"/>
          <w:lang w:val="de-CH"/>
        </w:rPr>
        <w:t xml:space="preserve"> psychischer Beeinträchtigung in Einrichtungen aufgezeigt</w:t>
      </w:r>
      <w:r w:rsidR="00022387">
        <w:rPr>
          <w:rFonts w:eastAsia="Calibri" w:cs="Times New Roman"/>
          <w:lang w:val="de-CH"/>
        </w:rPr>
        <w:t>. D</w:t>
      </w:r>
      <w:r w:rsidR="00F85503">
        <w:rPr>
          <w:rFonts w:eastAsia="Calibri" w:cs="Times New Roman"/>
          <w:lang w:val="de-CH"/>
        </w:rPr>
        <w:t>i</w:t>
      </w:r>
      <w:r w:rsidR="002F0706">
        <w:rPr>
          <w:rFonts w:eastAsia="Calibri" w:cs="Times New Roman"/>
          <w:lang w:val="de-CH"/>
        </w:rPr>
        <w:t xml:space="preserve">eses geht </w:t>
      </w:r>
      <w:r>
        <w:rPr>
          <w:rFonts w:eastAsia="Calibri" w:cs="Times New Roman"/>
          <w:lang w:val="de-CH"/>
        </w:rPr>
        <w:t xml:space="preserve">weit über die Vermutungen von Fachleuten hinaus. </w:t>
      </w:r>
      <w:r w:rsidRPr="00426D2F">
        <w:rPr>
          <w:rFonts w:eastAsia="Calibri" w:cs="Times New Roman"/>
          <w:lang w:val="de-CH"/>
        </w:rPr>
        <w:t xml:space="preserve">Frauen mit </w:t>
      </w:r>
      <w:r w:rsidR="00521EF0">
        <w:rPr>
          <w:rFonts w:eastAsia="Calibri" w:cs="Times New Roman"/>
          <w:lang w:val="de-CH"/>
        </w:rPr>
        <w:t xml:space="preserve">einer </w:t>
      </w:r>
      <w:r w:rsidRPr="00426D2F">
        <w:rPr>
          <w:rFonts w:eastAsia="Calibri" w:cs="Times New Roman"/>
          <w:lang w:val="de-CH"/>
        </w:rPr>
        <w:t xml:space="preserve">Beeinträchtigung sind zwei- bis dreimal häufiger von sexueller Gewalt betroffen als Frauen in </w:t>
      </w:r>
      <w:r>
        <w:rPr>
          <w:rFonts w:eastAsia="Calibri" w:cs="Times New Roman"/>
          <w:lang w:val="de-CH"/>
        </w:rPr>
        <w:t xml:space="preserve">der Gesamtbevölkerung. Frauen (und Männer), die in Einrichtungen leben, sind besonders gefährdet. Diese Ergebnisse </w:t>
      </w:r>
      <w:r w:rsidR="004542B3">
        <w:rPr>
          <w:rFonts w:eastAsia="Calibri" w:cs="Times New Roman"/>
          <w:lang w:val="de-CH"/>
        </w:rPr>
        <w:t xml:space="preserve">unterstreichen </w:t>
      </w:r>
      <w:r>
        <w:rPr>
          <w:rFonts w:eastAsia="Calibri" w:cs="Times New Roman"/>
          <w:lang w:val="de-CH"/>
        </w:rPr>
        <w:t>ebenfalls die Dringlichkeit von Prävention und Massnahmen i</w:t>
      </w:r>
      <w:r w:rsidR="00F8028D">
        <w:rPr>
          <w:rFonts w:eastAsia="Calibri" w:cs="Times New Roman"/>
          <w:lang w:val="de-CH"/>
        </w:rPr>
        <w:t>m</w:t>
      </w:r>
      <w:r>
        <w:rPr>
          <w:rFonts w:eastAsia="Calibri" w:cs="Times New Roman"/>
          <w:lang w:val="de-CH"/>
        </w:rPr>
        <w:t xml:space="preserve"> Gebiet der Sexualpädagogik in Institutionen</w:t>
      </w:r>
      <w:r w:rsidR="00010BAC">
        <w:rPr>
          <w:rFonts w:eastAsia="Calibri" w:cs="Times New Roman"/>
          <w:lang w:val="de-CH"/>
        </w:rPr>
        <w:t xml:space="preserve"> für Menschen mit </w:t>
      </w:r>
      <w:r w:rsidR="00273AE3">
        <w:rPr>
          <w:rFonts w:eastAsia="Calibri" w:cs="Times New Roman"/>
          <w:lang w:val="de-CH"/>
        </w:rPr>
        <w:t xml:space="preserve">einer </w:t>
      </w:r>
      <w:r w:rsidR="00010BAC">
        <w:rPr>
          <w:rFonts w:eastAsia="Calibri" w:cs="Times New Roman"/>
          <w:lang w:val="de-CH"/>
        </w:rPr>
        <w:t>Beeinträchtigung</w:t>
      </w:r>
      <w:r>
        <w:rPr>
          <w:rFonts w:eastAsia="Calibri" w:cs="Times New Roman"/>
          <w:lang w:val="de-CH"/>
        </w:rPr>
        <w:t>.</w:t>
      </w:r>
    </w:p>
    <w:p w14:paraId="1C5EB2D4" w14:textId="3082C2A8" w:rsidR="00EF65CA" w:rsidRDefault="00FF3C8C" w:rsidP="0034772F">
      <w:pPr>
        <w:pStyle w:val="berschrift1"/>
        <w:rPr>
          <w:lang w:val="de-CH"/>
        </w:rPr>
      </w:pPr>
      <w:r>
        <w:rPr>
          <w:lang w:val="de-CH"/>
        </w:rPr>
        <w:lastRenderedPageBreak/>
        <w:t>(Selbst</w:t>
      </w:r>
      <w:r w:rsidR="00AA7839">
        <w:rPr>
          <w:lang w:val="de-CH"/>
        </w:rPr>
        <w:t>-</w:t>
      </w:r>
      <w:r>
        <w:rPr>
          <w:lang w:val="de-CH"/>
        </w:rPr>
        <w:t>)Überprüfung der BRK-Konformität in Institutionen – geht das?</w:t>
      </w:r>
    </w:p>
    <w:p w14:paraId="77FF221D" w14:textId="4D604C12" w:rsidR="00EF65CA" w:rsidRDefault="000969B2" w:rsidP="0034772F">
      <w:pPr>
        <w:spacing w:before="60" w:after="60"/>
        <w:jc w:val="both"/>
        <w:rPr>
          <w:rFonts w:eastAsia="Calibri" w:cs="Times New Roman"/>
          <w:lang w:val="de-CH"/>
        </w:rPr>
      </w:pPr>
      <w:r>
        <w:rPr>
          <w:rFonts w:eastAsia="Calibri" w:cs="Times New Roman"/>
          <w:lang w:val="de-CH"/>
        </w:rPr>
        <w:t>M</w:t>
      </w:r>
      <w:r w:rsidR="00FF3C8C">
        <w:rPr>
          <w:rFonts w:eastAsia="Calibri" w:cs="Times New Roman"/>
          <w:lang w:val="de-CH"/>
        </w:rPr>
        <w:t xml:space="preserve">an </w:t>
      </w:r>
      <w:r>
        <w:rPr>
          <w:rFonts w:eastAsia="Calibri" w:cs="Times New Roman"/>
          <w:lang w:val="de-CH"/>
        </w:rPr>
        <w:t xml:space="preserve">sieht </w:t>
      </w:r>
      <w:r w:rsidR="00FF3C8C">
        <w:rPr>
          <w:rFonts w:eastAsia="Calibri" w:cs="Times New Roman"/>
          <w:lang w:val="de-CH"/>
        </w:rPr>
        <w:t xml:space="preserve">sich </w:t>
      </w:r>
      <w:r>
        <w:rPr>
          <w:rFonts w:eastAsia="Calibri" w:cs="Times New Roman"/>
          <w:lang w:val="de-CH"/>
        </w:rPr>
        <w:t xml:space="preserve">also </w:t>
      </w:r>
      <w:r w:rsidR="00FF3C8C">
        <w:rPr>
          <w:rFonts w:eastAsia="Calibri" w:cs="Times New Roman"/>
          <w:lang w:val="de-CH"/>
        </w:rPr>
        <w:t>zahlreichen Herausforderungen gegenüber, wenn man die BRK wirksam umsetzen will</w:t>
      </w:r>
      <w:r>
        <w:rPr>
          <w:rFonts w:eastAsia="Calibri" w:cs="Times New Roman"/>
          <w:lang w:val="de-CH"/>
        </w:rPr>
        <w:t>. Nichtsdestotrotz</w:t>
      </w:r>
      <w:r w:rsidR="00FF3C8C">
        <w:rPr>
          <w:rFonts w:eastAsia="Calibri" w:cs="Times New Roman"/>
          <w:lang w:val="de-CH"/>
        </w:rPr>
        <w:t xml:space="preserve"> gilt der Ausspruch einer Projektmitarbeiterin, die diesem Text auch seinen Titel verliehen hat: «Kein Sex ist auch keine Lösung!» </w:t>
      </w:r>
      <w:r w:rsidR="00115A94">
        <w:rPr>
          <w:rFonts w:eastAsia="Calibri" w:cs="Times New Roman"/>
          <w:lang w:val="de-CH"/>
        </w:rPr>
        <w:t xml:space="preserve">Aus diesem Grund haben wir </w:t>
      </w:r>
      <w:r w:rsidR="00FF3C8C">
        <w:rPr>
          <w:rFonts w:eastAsia="Calibri" w:cs="Times New Roman"/>
          <w:lang w:val="de-CH"/>
        </w:rPr>
        <w:t>ein Instrument entwickel</w:t>
      </w:r>
      <w:r w:rsidR="00115A94">
        <w:rPr>
          <w:rFonts w:eastAsia="Calibri" w:cs="Times New Roman"/>
          <w:lang w:val="de-CH"/>
        </w:rPr>
        <w:t>t</w:t>
      </w:r>
      <w:r w:rsidR="00FF3C8C">
        <w:rPr>
          <w:rFonts w:eastAsia="Calibri" w:cs="Times New Roman"/>
          <w:lang w:val="de-CH"/>
        </w:rPr>
        <w:t xml:space="preserve">, um den BRK-konformen Umsetzungsgrad </w:t>
      </w:r>
      <w:r w:rsidR="00373EC9">
        <w:rPr>
          <w:rFonts w:eastAsia="Calibri" w:cs="Times New Roman"/>
          <w:lang w:val="de-CH"/>
        </w:rPr>
        <w:t xml:space="preserve">zu überprüfen </w:t>
      </w:r>
      <w:r w:rsidR="00FB4AF0">
        <w:rPr>
          <w:rFonts w:eastAsia="Calibri" w:cs="Times New Roman"/>
          <w:lang w:val="de-CH"/>
        </w:rPr>
        <w:t xml:space="preserve">bezogen auf die </w:t>
      </w:r>
      <w:r w:rsidR="00FF3C8C">
        <w:rPr>
          <w:rFonts w:eastAsia="Calibri" w:cs="Times New Roman"/>
          <w:lang w:val="de-CH"/>
        </w:rPr>
        <w:t>Themen Sexualität, Partnerschaft</w:t>
      </w:r>
      <w:r w:rsidR="002F42E9">
        <w:rPr>
          <w:rFonts w:eastAsia="Calibri" w:cs="Times New Roman"/>
          <w:lang w:val="de-CH"/>
        </w:rPr>
        <w:t xml:space="preserve">, </w:t>
      </w:r>
      <w:r w:rsidR="00FF3C8C">
        <w:rPr>
          <w:rFonts w:eastAsia="Calibri" w:cs="Times New Roman"/>
          <w:lang w:val="de-CH"/>
        </w:rPr>
        <w:t xml:space="preserve">Kinderwunsch </w:t>
      </w:r>
      <w:r w:rsidR="002F42E9">
        <w:rPr>
          <w:rFonts w:eastAsia="Calibri" w:cs="Times New Roman"/>
          <w:lang w:val="de-CH"/>
        </w:rPr>
        <w:t xml:space="preserve">und </w:t>
      </w:r>
      <w:r w:rsidR="00FF3C8C">
        <w:rPr>
          <w:rFonts w:eastAsia="Calibri" w:cs="Times New Roman"/>
          <w:lang w:val="de-CH"/>
        </w:rPr>
        <w:t xml:space="preserve">Verhütung in Institutionen für Menschen mit </w:t>
      </w:r>
      <w:r w:rsidR="00273AE3">
        <w:rPr>
          <w:rFonts w:eastAsia="Calibri" w:cs="Times New Roman"/>
          <w:lang w:val="de-CH"/>
        </w:rPr>
        <w:t xml:space="preserve">einer </w:t>
      </w:r>
      <w:r w:rsidR="00FF3C8C">
        <w:rPr>
          <w:rFonts w:eastAsia="Calibri" w:cs="Times New Roman"/>
          <w:lang w:val="de-CH"/>
        </w:rPr>
        <w:t>kognitive</w:t>
      </w:r>
      <w:r w:rsidR="00273AE3">
        <w:rPr>
          <w:rFonts w:eastAsia="Calibri" w:cs="Times New Roman"/>
          <w:lang w:val="de-CH"/>
        </w:rPr>
        <w:t>n</w:t>
      </w:r>
      <w:r w:rsidR="00FF3C8C">
        <w:rPr>
          <w:rFonts w:eastAsia="Calibri" w:cs="Times New Roman"/>
          <w:lang w:val="de-CH"/>
        </w:rPr>
        <w:t xml:space="preserve"> Beeinträchtigung. Diese Aufgabe ist das Team </w:t>
      </w:r>
      <w:r w:rsidR="007324F1">
        <w:rPr>
          <w:rFonts w:eastAsia="Calibri" w:cs="Times New Roman"/>
          <w:lang w:val="de-CH"/>
        </w:rPr>
        <w:t xml:space="preserve">partizipativ </w:t>
      </w:r>
      <w:r w:rsidR="00FF3C8C">
        <w:rPr>
          <w:rFonts w:eastAsia="Calibri" w:cs="Times New Roman"/>
          <w:lang w:val="de-CH"/>
        </w:rPr>
        <w:t>angegangen und hat eine Checkliste entwickelt</w:t>
      </w:r>
      <w:r w:rsidR="008158A6">
        <w:rPr>
          <w:rFonts w:eastAsia="Calibri" w:cs="Times New Roman"/>
          <w:lang w:val="de-CH"/>
        </w:rPr>
        <w:t xml:space="preserve">. Das Ziel wäre es, diese </w:t>
      </w:r>
      <w:r w:rsidR="00FF3C8C">
        <w:rPr>
          <w:rFonts w:eastAsia="Calibri" w:cs="Times New Roman"/>
          <w:lang w:val="de-CH"/>
        </w:rPr>
        <w:t xml:space="preserve">in Zukunft auch auf andere Themengebiete adaptieren zu können. </w:t>
      </w:r>
    </w:p>
    <w:p w14:paraId="11CCAE18" w14:textId="77777777" w:rsidR="00EF65CA" w:rsidRDefault="00FF3C8C" w:rsidP="0034772F">
      <w:pPr>
        <w:pStyle w:val="berschrift1"/>
        <w:rPr>
          <w:lang w:val="de-CH"/>
        </w:rPr>
      </w:pPr>
      <w:r>
        <w:rPr>
          <w:lang w:val="de-CH"/>
        </w:rPr>
        <w:t>Das partizipative Forschungs- und Entwicklungsprojekt «Knacknuss BRK»</w:t>
      </w:r>
    </w:p>
    <w:p w14:paraId="4C0CB284" w14:textId="07CC39CD" w:rsidR="00945339" w:rsidRDefault="00EC6533" w:rsidP="0034772F">
      <w:pPr>
        <w:spacing w:before="60" w:after="60"/>
        <w:jc w:val="both"/>
        <w:rPr>
          <w:rFonts w:eastAsia="Calibri" w:cs="Times New Roman"/>
          <w:lang w:val="de-DE"/>
        </w:rPr>
      </w:pPr>
      <w:r w:rsidRPr="00A91432">
        <w:rPr>
          <w:noProof/>
        </w:rPr>
        <mc:AlternateContent>
          <mc:Choice Requires="wps">
            <w:drawing>
              <wp:anchor distT="45720" distB="45720" distL="46990" distR="46990" simplePos="0" relativeHeight="251658241" behindDoc="0" locked="0" layoutInCell="1" allowOverlap="0" wp14:anchorId="119C9B3A" wp14:editId="0417FFBB">
                <wp:simplePos x="0" y="0"/>
                <wp:positionH relativeFrom="page">
                  <wp:align>left</wp:align>
                </wp:positionH>
                <wp:positionV relativeFrom="paragraph">
                  <wp:posOffset>2287640</wp:posOffset>
                </wp:positionV>
                <wp:extent cx="5480050" cy="519430"/>
                <wp:effectExtent l="0" t="0" r="0" b="0"/>
                <wp:wrapTopAndBottom/>
                <wp:docPr id="1294759914" name="Textfeld 1294759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0" cy="519430"/>
                        </a:xfrm>
                        <a:prstGeom prst="rect">
                          <a:avLst/>
                        </a:prstGeom>
                        <a:noFill/>
                        <a:ln w="9525">
                          <a:noFill/>
                          <a:miter lim="800000"/>
                          <a:headEnd/>
                          <a:tailEnd/>
                        </a:ln>
                      </wps:spPr>
                      <wps:txbx>
                        <w:txbxContent>
                          <w:p w14:paraId="33157BAA" w14:textId="61476A81" w:rsidR="00A91432" w:rsidRPr="007E13C4" w:rsidRDefault="00A91432" w:rsidP="00A91432">
                            <w:pPr>
                              <w:pStyle w:val="Hervorhebung1"/>
                              <w:rPr>
                                <w:lang w:val="de-CH"/>
                              </w:rPr>
                            </w:pPr>
                            <w:r w:rsidRPr="00A91432">
                              <w:rPr>
                                <w:lang w:val="de-CH"/>
                              </w:rPr>
                              <w:t>Mit einem partizipativen Forschungszugang werden Resultate m</w:t>
                            </w:r>
                            <w:r w:rsidRPr="00A91432">
                              <w:rPr>
                                <w:rFonts w:hint="cs"/>
                                <w:lang w:val="de-CH"/>
                              </w:rPr>
                              <w:t>ö</w:t>
                            </w:r>
                            <w:r w:rsidRPr="00A91432">
                              <w:rPr>
                                <w:lang w:val="de-CH"/>
                              </w:rPr>
                              <w:t>glich, die sich nahe an der Lebenswelt der Betroffenen befinden</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C9B3A" id="Textfeld 1294759914" o:spid="_x0000_s1027" type="#_x0000_t202" alt="&quot;&quot;" style="position:absolute;left:0;text-align:left;margin-left:0;margin-top:180.15pt;width:431.5pt;height:40.9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" o:allowoverlap="f" filled="f" stroked="f">
                <v:textbox inset="29mm,,2.5mm">
                  <w:txbxContent>
                    <w:p w14:paraId="33157BAA" w14:textId="61476A81" w:rsidR="00A91432" w:rsidRPr="007E13C4" w:rsidRDefault="00A91432" w:rsidP="00A91432">
                      <w:pPr>
                        <w:pStyle w:val="Hervorhebung1"/>
                        <w:rPr>
                          <w:lang w:val="de-CH"/>
                        </w:rPr>
                      </w:pPr>
                      <w:r w:rsidRPr="00A91432">
                        <w:rPr>
                          <w:lang w:val="de-CH"/>
                        </w:rPr>
                        <w:t>Mit einem partizipativen Forschungszugang werden Resultate m</w:t>
                      </w:r>
                      <w:r w:rsidRPr="00A91432">
                        <w:rPr>
                          <w:rFonts w:hint="cs"/>
                          <w:lang w:val="de-CH"/>
                        </w:rPr>
                        <w:t>ö</w:t>
                      </w:r>
                      <w:r w:rsidRPr="00A91432">
                        <w:rPr>
                          <w:lang w:val="de-CH"/>
                        </w:rPr>
                        <w:t>glich, die sich nahe an der Lebenswelt der Betroffenen befinden</w:t>
                      </w:r>
                      <w:r>
                        <w:rPr>
                          <w:lang w:val="de-CH"/>
                        </w:rPr>
                        <w:t>.</w:t>
                      </w:r>
                    </w:p>
                  </w:txbxContent>
                </v:textbox>
                <w10:wrap type="topAndBottom" anchorx="page"/>
              </v:shape>
            </w:pict>
          </mc:Fallback>
        </mc:AlternateContent>
      </w:r>
      <w:r w:rsidR="00AA4663">
        <w:rPr>
          <w:rFonts w:eastAsia="Calibri" w:cs="Times New Roman"/>
          <w:lang w:val="de-DE"/>
        </w:rPr>
        <w:t xml:space="preserve">Die </w:t>
      </w:r>
      <w:r w:rsidR="00FF3C8C">
        <w:rPr>
          <w:rFonts w:eastAsia="Calibri" w:cs="Times New Roman"/>
          <w:lang w:val="de-DE"/>
        </w:rPr>
        <w:t>Erfahrungen im Projekt SEGEL</w:t>
      </w:r>
      <w:r w:rsidR="00FF3C8C">
        <w:rPr>
          <w:rFonts w:eastAsia="Calibri" w:cs="Times New Roman"/>
          <w:bCs/>
          <w:iCs/>
          <w:vertAlign w:val="superscript"/>
          <w:lang w:val="de-DE"/>
        </w:rPr>
        <w:footnoteReference w:id="3"/>
      </w:r>
      <w:r w:rsidR="00FF3C8C">
        <w:rPr>
          <w:rFonts w:eastAsia="Calibri" w:cs="Times New Roman"/>
          <w:lang w:val="de-DE"/>
        </w:rPr>
        <w:t xml:space="preserve"> haben uns motiviert, auch dieses anspruchsvolle Projekt </w:t>
      </w:r>
      <w:r w:rsidR="001F2CC4">
        <w:rPr>
          <w:rFonts w:eastAsia="Calibri" w:cs="Times New Roman"/>
          <w:lang w:val="de-DE"/>
        </w:rPr>
        <w:t xml:space="preserve">partizipativ </w:t>
      </w:r>
      <w:r w:rsidR="00FF3C8C">
        <w:rPr>
          <w:rFonts w:eastAsia="Calibri" w:cs="Times New Roman"/>
          <w:lang w:val="de-DE"/>
        </w:rPr>
        <w:t xml:space="preserve">in einem Forschungs- und Entwicklungsteam mit Menschen mit und ohne kognitive Beeinträchtigungen durchzuführen. </w:t>
      </w:r>
      <w:bookmarkStart w:id="2" w:name="_Hlk137801940"/>
      <w:r w:rsidR="00FF3C8C">
        <w:rPr>
          <w:rFonts w:eastAsia="Calibri" w:cs="Times New Roman"/>
          <w:lang w:val="de-DE"/>
        </w:rPr>
        <w:t xml:space="preserve">Mit einem partizipativen Forschungszugang werden Resultate möglich, die sich nahe an der Lebenswelt der Betroffenen befinden und damit anschlussfähige </w:t>
      </w:r>
      <w:r w:rsidR="00FF3C8C" w:rsidRPr="00633A1C">
        <w:rPr>
          <w:rFonts w:eastAsia="Calibri" w:cs="Times New Roman"/>
          <w:lang w:val="de-DE"/>
        </w:rPr>
        <w:t xml:space="preserve">Veränderungen </w:t>
      </w:r>
      <w:proofErr w:type="spellStart"/>
      <w:r w:rsidR="00FF3C8C" w:rsidRPr="00633A1C">
        <w:rPr>
          <w:rFonts w:eastAsia="Calibri" w:cs="Times New Roman"/>
          <w:lang w:val="de-DE"/>
        </w:rPr>
        <w:t>anstossen</w:t>
      </w:r>
      <w:proofErr w:type="spellEnd"/>
      <w:r w:rsidR="00FF3C8C" w:rsidRPr="00633A1C">
        <w:rPr>
          <w:rFonts w:eastAsia="Calibri" w:cs="Times New Roman"/>
          <w:lang w:val="de-DE"/>
        </w:rPr>
        <w:t xml:space="preserve"> </w:t>
      </w:r>
      <w:r w:rsidR="00FF3C8C">
        <w:rPr>
          <w:rFonts w:eastAsia="Calibri" w:cs="Times New Roman"/>
          <w:lang w:val="de-DE"/>
        </w:rPr>
        <w:t xml:space="preserve">können. Zudem </w:t>
      </w:r>
      <w:bookmarkEnd w:id="2"/>
      <w:r w:rsidR="00FF3C8C">
        <w:rPr>
          <w:rFonts w:eastAsia="Calibri" w:cs="Times New Roman"/>
          <w:lang w:val="de-DE"/>
        </w:rPr>
        <w:t xml:space="preserve">sind wir aus ethischen Gründen der Ansicht, dass das </w:t>
      </w:r>
      <w:r w:rsidR="00FF3C8C" w:rsidRPr="00D865B1">
        <w:rPr>
          <w:rFonts w:eastAsia="Calibri" w:cs="Times New Roman"/>
          <w:i/>
          <w:iCs/>
          <w:lang w:val="de-DE"/>
        </w:rPr>
        <w:t>Cre</w:t>
      </w:r>
      <w:r w:rsidR="00FF3C8C" w:rsidRPr="00C67B35">
        <w:rPr>
          <w:rFonts w:eastAsia="Calibri" w:cs="Times New Roman"/>
          <w:i/>
          <w:iCs/>
          <w:lang w:val="de-DE"/>
        </w:rPr>
        <w:t>do</w:t>
      </w:r>
      <w:r w:rsidR="00FF3C8C">
        <w:rPr>
          <w:rFonts w:eastAsia="Calibri" w:cs="Times New Roman"/>
          <w:lang w:val="de-DE"/>
        </w:rPr>
        <w:t xml:space="preserve"> </w:t>
      </w:r>
      <w:r w:rsidR="007D4460">
        <w:rPr>
          <w:rFonts w:eastAsia="Calibri" w:cs="Times New Roman"/>
          <w:lang w:val="de-CH"/>
        </w:rPr>
        <w:t>«</w:t>
      </w:r>
      <w:r w:rsidR="00FF3C8C">
        <w:rPr>
          <w:rFonts w:eastAsia="Calibri" w:cs="Times New Roman"/>
          <w:lang w:val="de-DE"/>
        </w:rPr>
        <w:t>Nichts über uns ohne uns</w:t>
      </w:r>
      <w:r w:rsidR="00EE1C7D">
        <w:rPr>
          <w:rFonts w:eastAsia="Calibri" w:cs="Times New Roman"/>
          <w:lang w:val="de-CH"/>
        </w:rPr>
        <w:t>»</w:t>
      </w:r>
      <w:r w:rsidR="00FF3C8C">
        <w:rPr>
          <w:rFonts w:eastAsia="Calibri" w:cs="Times New Roman"/>
          <w:lang w:val="de-DE"/>
        </w:rPr>
        <w:t xml:space="preserve"> auch in der wissenschaftlichen Forschung zur Anwendung kommen muss. </w:t>
      </w:r>
      <w:r w:rsidR="00C74C1F">
        <w:rPr>
          <w:rFonts w:eastAsia="Calibri" w:cs="Times New Roman"/>
          <w:lang w:val="de-DE"/>
        </w:rPr>
        <w:t>D</w:t>
      </w:r>
      <w:r w:rsidR="00FF3C8C">
        <w:rPr>
          <w:rFonts w:eastAsia="Calibri" w:cs="Times New Roman"/>
          <w:lang w:val="de-DE"/>
        </w:rPr>
        <w:t xml:space="preserve">em partizipativen Vorgehen </w:t>
      </w:r>
      <w:r w:rsidR="00C74C1F">
        <w:rPr>
          <w:rFonts w:eastAsia="Calibri" w:cs="Times New Roman"/>
          <w:lang w:val="de-DE"/>
        </w:rPr>
        <w:t xml:space="preserve">entsprechend </w:t>
      </w:r>
      <w:r w:rsidR="00FF3C8C">
        <w:rPr>
          <w:rFonts w:eastAsia="Calibri" w:cs="Times New Roman"/>
          <w:lang w:val="de-DE"/>
        </w:rPr>
        <w:t>wurden die Projektschritte im Forschungsteam gemeinsam durchgeführt. Im Projekt wurde eine dreiteilige Checkliste zur (Selbst</w:t>
      </w:r>
      <w:r w:rsidR="004414E7">
        <w:rPr>
          <w:rFonts w:eastAsia="Calibri" w:cs="Times New Roman"/>
          <w:lang w:val="de-DE"/>
        </w:rPr>
        <w:t>-</w:t>
      </w:r>
      <w:r w:rsidR="00FF3C8C">
        <w:rPr>
          <w:rFonts w:eastAsia="Calibri" w:cs="Times New Roman"/>
          <w:lang w:val="de-DE"/>
        </w:rPr>
        <w:t xml:space="preserve">)Überprüfung der BRK-Konformität in Institutionen für Menschen mit kognitiver Beeinträchtigung entwickelt. Die drei Varianten der Checkliste richten sich an die Personen mit </w:t>
      </w:r>
      <w:r w:rsidR="007D228D">
        <w:rPr>
          <w:rFonts w:eastAsia="Calibri" w:cs="Times New Roman"/>
          <w:lang w:val="de-DE"/>
        </w:rPr>
        <w:t xml:space="preserve">einer </w:t>
      </w:r>
      <w:r w:rsidR="00FF3C8C">
        <w:rPr>
          <w:rFonts w:eastAsia="Calibri" w:cs="Times New Roman"/>
          <w:lang w:val="de-DE"/>
        </w:rPr>
        <w:t xml:space="preserve">Beeinträchtigung selbst, die Angehörigen und die Fachpersonen. </w:t>
      </w:r>
      <w:r w:rsidR="00237C94">
        <w:rPr>
          <w:rFonts w:eastAsia="Calibri" w:cs="Times New Roman"/>
          <w:lang w:val="de-DE"/>
        </w:rPr>
        <w:t>Dam</w:t>
      </w:r>
      <w:r w:rsidR="00FF3C8C">
        <w:rPr>
          <w:rFonts w:eastAsia="Calibri" w:cs="Times New Roman"/>
          <w:lang w:val="de-DE"/>
        </w:rPr>
        <w:t>it geht ein Hauptziel des Projektes einher, nämlich die Selbstbestimmung von Menschen mit kognitiver Beeinträchtigung auf diesem Gebiet</w:t>
      </w:r>
      <w:r w:rsidR="00237C94">
        <w:rPr>
          <w:rFonts w:eastAsia="Calibri" w:cs="Times New Roman"/>
          <w:lang w:val="de-DE"/>
        </w:rPr>
        <w:t xml:space="preserve"> zu stärken</w:t>
      </w:r>
      <w:r w:rsidR="00FF3C8C">
        <w:rPr>
          <w:rFonts w:eastAsia="Calibri" w:cs="Times New Roman"/>
          <w:lang w:val="de-DE"/>
        </w:rPr>
        <w:t>.</w:t>
      </w:r>
    </w:p>
    <w:p w14:paraId="18641864" w14:textId="282DBC83" w:rsidR="00790FF2" w:rsidRDefault="00FF3C8C" w:rsidP="0034772F">
      <w:pPr>
        <w:spacing w:before="60" w:after="60"/>
        <w:jc w:val="both"/>
        <w:rPr>
          <w:rFonts w:eastAsia="Calibri" w:cs="Times New Roman"/>
          <w:lang w:val="de-CH"/>
        </w:rPr>
      </w:pPr>
      <w:r>
        <w:rPr>
          <w:rFonts w:eastAsia="Calibri" w:cs="Times New Roman"/>
          <w:lang w:val="de-CH"/>
        </w:rPr>
        <w:t>Die entwickelte Checkliste wurde in drei Institutionen erprobt</w:t>
      </w:r>
      <w:r w:rsidR="00DD31FA">
        <w:rPr>
          <w:rFonts w:eastAsia="Calibri" w:cs="Times New Roman"/>
          <w:lang w:val="de-CH"/>
        </w:rPr>
        <w:t xml:space="preserve">, indem sie von Menschen mit einer Beeinträchtigung ausgefüllt wurde. </w:t>
      </w:r>
      <w:r>
        <w:rPr>
          <w:rFonts w:eastAsia="Calibri" w:cs="Times New Roman"/>
          <w:lang w:val="de-CH"/>
        </w:rPr>
        <w:t xml:space="preserve">Im Anschluss daran wurden alle Beteiligten von Mitgliedern des Forschungsteams zu den Inhalten und </w:t>
      </w:r>
      <w:r w:rsidR="00F30C40">
        <w:rPr>
          <w:rFonts w:eastAsia="Calibri" w:cs="Times New Roman"/>
          <w:lang w:val="de-CH"/>
        </w:rPr>
        <w:t xml:space="preserve">zur </w:t>
      </w:r>
      <w:r>
        <w:rPr>
          <w:rFonts w:eastAsia="Calibri" w:cs="Times New Roman"/>
          <w:lang w:val="de-CH"/>
        </w:rPr>
        <w:t>Vollständigkeit befragt. Einige Wochen später diskutierte das Forschungsteam die Auswertungen der Checklisten wieder in den</w:t>
      </w:r>
      <w:r w:rsidR="00862BB2">
        <w:rPr>
          <w:rFonts w:eastAsia="Calibri" w:cs="Times New Roman"/>
          <w:lang w:val="de-CH"/>
        </w:rPr>
        <w:t xml:space="preserve"> </w:t>
      </w:r>
      <w:r>
        <w:rPr>
          <w:rFonts w:eastAsia="Calibri" w:cs="Times New Roman"/>
          <w:lang w:val="de-CH"/>
        </w:rPr>
        <w:t xml:space="preserve">Institutionen mit den </w:t>
      </w:r>
      <w:r w:rsidR="005E699E">
        <w:rPr>
          <w:rFonts w:eastAsia="Calibri" w:cs="Times New Roman"/>
          <w:lang w:val="de-CH"/>
        </w:rPr>
        <w:t xml:space="preserve">befragten </w:t>
      </w:r>
      <w:r>
        <w:rPr>
          <w:rFonts w:eastAsia="Calibri" w:cs="Times New Roman"/>
          <w:lang w:val="de-CH"/>
        </w:rPr>
        <w:t xml:space="preserve">Fachpersonen, Angehörigen und Menschen mit </w:t>
      </w:r>
      <w:r w:rsidR="007D228D">
        <w:rPr>
          <w:rFonts w:eastAsia="Calibri" w:cs="Times New Roman"/>
          <w:lang w:val="de-CH"/>
        </w:rPr>
        <w:t>einer Beeinträchtigung</w:t>
      </w:r>
      <w:r>
        <w:rPr>
          <w:rFonts w:eastAsia="Calibri" w:cs="Times New Roman"/>
          <w:lang w:val="de-CH"/>
        </w:rPr>
        <w:t>. Die Auswertung</w:t>
      </w:r>
      <w:r w:rsidR="00CA6239">
        <w:rPr>
          <w:rFonts w:eastAsia="Calibri" w:cs="Times New Roman"/>
          <w:lang w:val="de-CH"/>
        </w:rPr>
        <w:t xml:space="preserve"> geschah entlang eines Punktesystems und</w:t>
      </w:r>
      <w:r>
        <w:rPr>
          <w:rFonts w:eastAsia="Calibri" w:cs="Times New Roman"/>
          <w:lang w:val="de-CH"/>
        </w:rPr>
        <w:t xml:space="preserve"> lag in Form eines «Thermometers» (von </w:t>
      </w:r>
      <w:r w:rsidR="00F44E5B">
        <w:rPr>
          <w:rFonts w:eastAsia="Calibri" w:cs="Times New Roman"/>
          <w:lang w:val="de-CH"/>
        </w:rPr>
        <w:t>G</w:t>
      </w:r>
      <w:r>
        <w:rPr>
          <w:rFonts w:eastAsia="Calibri" w:cs="Times New Roman"/>
          <w:lang w:val="de-CH"/>
        </w:rPr>
        <w:t xml:space="preserve">rün bis </w:t>
      </w:r>
      <w:r w:rsidR="00F44E5B">
        <w:rPr>
          <w:rFonts w:eastAsia="Calibri" w:cs="Times New Roman"/>
          <w:lang w:val="de-CH"/>
        </w:rPr>
        <w:t>R</w:t>
      </w:r>
      <w:r>
        <w:rPr>
          <w:rFonts w:eastAsia="Calibri" w:cs="Times New Roman"/>
          <w:lang w:val="de-CH"/>
        </w:rPr>
        <w:t>ot), einer kurzen Beschreibung der Resultate, Empfehlungen auf der Grundlage der BRK sowie eines Vergleiches der verschiedenen Einschätzungen vor</w:t>
      </w:r>
      <w:r w:rsidR="008770BA">
        <w:rPr>
          <w:rFonts w:eastAsia="Calibri" w:cs="Times New Roman"/>
          <w:lang w:val="de-CH"/>
        </w:rPr>
        <w:t>:</w:t>
      </w:r>
      <w:r>
        <w:rPr>
          <w:rFonts w:eastAsia="Calibri" w:cs="Times New Roman"/>
          <w:lang w:val="de-CH"/>
        </w:rPr>
        <w:t xml:space="preserve"> Die Resultate der drei Gruppen «Person mit Beeinträchtigung», «Fachpersonen» und «Angehörige» sind nämlich nicht automatisch vergleichbar, sondern können auch innerhalb eines Themas voneinander abweichen. Auf dieser Grundlage konnte </w:t>
      </w:r>
      <w:r w:rsidR="00412380">
        <w:rPr>
          <w:rFonts w:eastAsia="Calibri" w:cs="Times New Roman"/>
          <w:lang w:val="de-CH"/>
        </w:rPr>
        <w:t>die</w:t>
      </w:r>
      <w:r>
        <w:rPr>
          <w:rFonts w:eastAsia="Calibri" w:cs="Times New Roman"/>
          <w:lang w:val="de-CH"/>
        </w:rPr>
        <w:t xml:space="preserve"> BRK-Konformität der Institution zum Thema Sexualität nachvollziehbar aufgezeigt werden. Die Auswertung und die Empfehlungen </w:t>
      </w:r>
      <w:r w:rsidR="00412380">
        <w:rPr>
          <w:rFonts w:eastAsia="Calibri" w:cs="Times New Roman"/>
          <w:lang w:val="de-CH"/>
        </w:rPr>
        <w:t>zeigten</w:t>
      </w:r>
      <w:r>
        <w:rPr>
          <w:rFonts w:eastAsia="Calibri" w:cs="Times New Roman"/>
          <w:lang w:val="de-CH"/>
        </w:rPr>
        <w:t xml:space="preserve"> den Institutionen den aktuellen Entwicklungsbedarf auf, wie uns zurückgemeldet wurde. Durch die unterschiedlichen Einschätzungen wurde zudem eine Diskussion </w:t>
      </w:r>
      <w:r w:rsidR="00790FF2">
        <w:rPr>
          <w:rFonts w:eastAsia="Calibri" w:cs="Times New Roman"/>
          <w:lang w:val="de-CH"/>
        </w:rPr>
        <w:t>angeregt</w:t>
      </w:r>
      <w:r>
        <w:rPr>
          <w:rFonts w:eastAsia="Calibri" w:cs="Times New Roman"/>
          <w:lang w:val="de-CH"/>
        </w:rPr>
        <w:t xml:space="preserve">. </w:t>
      </w:r>
    </w:p>
    <w:p w14:paraId="6BAC08D4" w14:textId="77777777" w:rsidR="00EF65CA" w:rsidRPr="00B05C35" w:rsidRDefault="00FF3C8C" w:rsidP="0034772F">
      <w:pPr>
        <w:pStyle w:val="berschrift1"/>
        <w:rPr>
          <w:b w:val="0"/>
          <w:bCs w:val="0"/>
          <w:lang w:val="de-CH"/>
        </w:rPr>
      </w:pPr>
      <w:r w:rsidRPr="00B05C35">
        <w:rPr>
          <w:lang w:val="de-CH"/>
        </w:rPr>
        <w:lastRenderedPageBreak/>
        <w:t xml:space="preserve">Indikatoren zur </w:t>
      </w:r>
      <w:r w:rsidRPr="00B05C35">
        <w:rPr>
          <w:rFonts w:hint="eastAsia"/>
          <w:lang w:val="de-CH"/>
        </w:rPr>
        <w:t>Ü</w:t>
      </w:r>
      <w:r w:rsidRPr="00B05C35">
        <w:rPr>
          <w:lang w:val="de-CH"/>
        </w:rPr>
        <w:t>berpr</w:t>
      </w:r>
      <w:r w:rsidRPr="00B05C35">
        <w:rPr>
          <w:rFonts w:hint="eastAsia"/>
          <w:lang w:val="de-CH"/>
        </w:rPr>
        <w:t>ü</w:t>
      </w:r>
      <w:r w:rsidRPr="00B05C35">
        <w:rPr>
          <w:lang w:val="de-CH"/>
        </w:rPr>
        <w:t>fung der BRK-Konformit</w:t>
      </w:r>
      <w:r w:rsidRPr="00B05C35">
        <w:rPr>
          <w:rFonts w:hint="eastAsia"/>
          <w:lang w:val="de-CH"/>
        </w:rPr>
        <w:t>ä</w:t>
      </w:r>
      <w:r w:rsidRPr="00B05C35">
        <w:rPr>
          <w:lang w:val="de-CH"/>
        </w:rPr>
        <w:t>t</w:t>
      </w:r>
    </w:p>
    <w:p w14:paraId="2332336F" w14:textId="7E4A5C43" w:rsidR="00EF65CA" w:rsidRDefault="00D96B3E" w:rsidP="0034772F">
      <w:pPr>
        <w:spacing w:before="60" w:after="60"/>
        <w:jc w:val="both"/>
        <w:rPr>
          <w:rFonts w:eastAsia="Calibri" w:cs="Times New Roman"/>
          <w:lang w:val="de-CH"/>
        </w:rPr>
      </w:pPr>
      <w:r>
        <w:rPr>
          <w:rFonts w:eastAsia="Calibri" w:cs="Times New Roman"/>
          <w:lang w:val="de-CH"/>
        </w:rPr>
        <w:t>Um überprüfen zu können, wie gut</w:t>
      </w:r>
      <w:r w:rsidR="00C874B9">
        <w:rPr>
          <w:rFonts w:eastAsia="Calibri" w:cs="Times New Roman"/>
          <w:lang w:val="de-CH"/>
        </w:rPr>
        <w:t xml:space="preserve"> d</w:t>
      </w:r>
      <w:r w:rsidR="00030E17">
        <w:rPr>
          <w:rFonts w:eastAsia="Calibri" w:cs="Times New Roman"/>
          <w:lang w:val="de-CH"/>
        </w:rPr>
        <w:t>ie entsprechenden Rechte</w:t>
      </w:r>
      <w:r w:rsidR="00C874B9">
        <w:rPr>
          <w:rFonts w:eastAsia="Calibri" w:cs="Times New Roman"/>
          <w:lang w:val="de-CH"/>
        </w:rPr>
        <w:t xml:space="preserve"> aus der BRK umgesetzt sind, braucht</w:t>
      </w:r>
      <w:r w:rsidR="00030E17">
        <w:rPr>
          <w:rFonts w:eastAsia="Calibri" w:cs="Times New Roman"/>
          <w:lang w:val="de-CH"/>
        </w:rPr>
        <w:t>e</w:t>
      </w:r>
      <w:r w:rsidR="00C874B9">
        <w:rPr>
          <w:rFonts w:eastAsia="Calibri" w:cs="Times New Roman"/>
          <w:lang w:val="de-CH"/>
        </w:rPr>
        <w:t xml:space="preserve"> es natürlich Indikatoren. </w:t>
      </w:r>
      <w:r w:rsidR="00FF3C8C">
        <w:rPr>
          <w:rFonts w:eastAsia="Calibri" w:cs="Times New Roman"/>
          <w:lang w:val="de-CH"/>
        </w:rPr>
        <w:t xml:space="preserve">In einem ersten </w:t>
      </w:r>
      <w:r w:rsidR="00FF3C8C" w:rsidRPr="00E46950">
        <w:rPr>
          <w:rFonts w:eastAsia="Calibri" w:cs="Times New Roman"/>
          <w:lang w:val="de-CH"/>
        </w:rPr>
        <w:t xml:space="preserve">Schritt hat das </w:t>
      </w:r>
      <w:r w:rsidR="00FF3C8C">
        <w:rPr>
          <w:rFonts w:eastAsia="Calibri" w:cs="Times New Roman"/>
          <w:lang w:val="de-CH"/>
        </w:rPr>
        <w:t>partizipative Projektteam</w:t>
      </w:r>
      <w:r w:rsidR="00030E17">
        <w:rPr>
          <w:rFonts w:eastAsia="Calibri" w:cs="Times New Roman"/>
          <w:lang w:val="de-CH"/>
        </w:rPr>
        <w:t xml:space="preserve"> daher</w:t>
      </w:r>
      <w:r w:rsidR="00FF3C8C">
        <w:rPr>
          <w:rFonts w:eastAsia="Calibri" w:cs="Times New Roman"/>
          <w:lang w:val="de-CH"/>
        </w:rPr>
        <w:t xml:space="preserve"> acht Themenbereiche mit dazugehörenden Kriterien aus der BRK herausgearbeitet</w:t>
      </w:r>
      <w:r w:rsidR="00981ED4">
        <w:rPr>
          <w:rFonts w:eastAsia="Calibri" w:cs="Times New Roman"/>
          <w:lang w:val="de-CH"/>
        </w:rPr>
        <w:t>. An diesen müssen</w:t>
      </w:r>
      <w:r w:rsidR="00FF3C8C">
        <w:rPr>
          <w:rFonts w:eastAsia="Calibri" w:cs="Times New Roman"/>
          <w:lang w:val="de-CH"/>
        </w:rPr>
        <w:t xml:space="preserve"> sich die Institutionen messen lassen, wenn sie die Rechte auf Sexualität, Partnerschaft und Kinderwunsch konsequent umsetzen wollen. Diese Indikatoren bilden den normativen Gehalt der BRK-Artikel ab. Aus ihnen haben wir wiederum Fragen erarbeitet – für jede der genannten Gruppen einen eigenen Katalog. So entstanden die Checklisten. Die Themenbereiche und</w:t>
      </w:r>
      <w:r w:rsidR="0039075D">
        <w:rPr>
          <w:rFonts w:eastAsia="Calibri" w:cs="Times New Roman"/>
          <w:lang w:val="de-CH"/>
        </w:rPr>
        <w:t xml:space="preserve"> die dazugehörigen </w:t>
      </w:r>
      <w:r w:rsidR="00FF3C8C">
        <w:rPr>
          <w:rFonts w:eastAsia="Calibri" w:cs="Times New Roman"/>
          <w:lang w:val="de-CH"/>
        </w:rPr>
        <w:t xml:space="preserve">Indikatoren sind in Tabelle </w:t>
      </w:r>
      <w:r w:rsidR="007F4876">
        <w:rPr>
          <w:rFonts w:eastAsia="Calibri" w:cs="Times New Roman"/>
          <w:lang w:val="de-CH"/>
        </w:rPr>
        <w:t xml:space="preserve">1 </w:t>
      </w:r>
      <w:r w:rsidR="00FF3C8C">
        <w:rPr>
          <w:rFonts w:eastAsia="Calibri" w:cs="Times New Roman"/>
          <w:lang w:val="de-CH"/>
        </w:rPr>
        <w:t xml:space="preserve">zu finden: </w:t>
      </w:r>
    </w:p>
    <w:p w14:paraId="08002530" w14:textId="70E40233" w:rsidR="00E522E4" w:rsidRDefault="008600B6" w:rsidP="0034772F">
      <w:pPr>
        <w:pStyle w:val="TabelleBeschriftung"/>
        <w:rPr>
          <w:rFonts w:eastAsia="Calibri" w:cs="Times New Roman"/>
          <w:lang w:val="de-CH"/>
        </w:rPr>
      </w:pPr>
      <w:r w:rsidRPr="0003487A">
        <w:rPr>
          <w:lang w:val="de-CH"/>
        </w:rPr>
        <w:t xml:space="preserve">Tabelle 1: </w:t>
      </w:r>
      <w:r w:rsidR="0003487A" w:rsidRPr="0003487A">
        <w:rPr>
          <w:lang w:val="de-CH"/>
        </w:rPr>
        <w:t xml:space="preserve">Im SEGEL-Team erarbeitete Indikatoren </w:t>
      </w:r>
      <w:r w:rsidR="009D2BDC">
        <w:rPr>
          <w:lang w:val="de-CH"/>
        </w:rPr>
        <w:t>aus der BRK zu den Themen</w:t>
      </w:r>
      <w:r w:rsidR="0003487A" w:rsidRPr="0003487A">
        <w:rPr>
          <w:lang w:val="de-CH"/>
        </w:rPr>
        <w:t xml:space="preserve"> </w:t>
      </w:r>
      <w:r w:rsidR="0003487A" w:rsidRPr="00CB4704">
        <w:rPr>
          <w:lang w:val="de-CH"/>
        </w:rPr>
        <w:t>Sexualit</w:t>
      </w:r>
      <w:r w:rsidR="0003487A" w:rsidRPr="00CB4704">
        <w:rPr>
          <w:rFonts w:hint="cs"/>
          <w:lang w:val="de-CH"/>
        </w:rPr>
        <w:t>ä</w:t>
      </w:r>
      <w:r w:rsidR="0003487A" w:rsidRPr="00CB4704">
        <w:rPr>
          <w:lang w:val="de-CH"/>
        </w:rPr>
        <w:t>t, Partnerschaft und Kinderwunsch</w:t>
      </w:r>
    </w:p>
    <w:tbl>
      <w:tblPr>
        <w:tblStyle w:val="Listentabelle3Akzent61"/>
        <w:tblW w:w="9493" w:type="dxa"/>
        <w:tblLayout w:type="fixed"/>
        <w:tblLook w:val="04A0" w:firstRow="1" w:lastRow="0" w:firstColumn="1" w:lastColumn="0" w:noHBand="0" w:noVBand="1"/>
      </w:tblPr>
      <w:tblGrid>
        <w:gridCol w:w="2830"/>
        <w:gridCol w:w="6663"/>
      </w:tblGrid>
      <w:tr w:rsidR="00EF65CA" w:rsidRPr="009D2BDC" w14:paraId="763B1EA4" w14:textId="77777777" w:rsidTr="00674EBE">
        <w:trPr>
          <w:cnfStyle w:val="100000000000" w:firstRow="1" w:lastRow="0" w:firstColumn="0" w:lastColumn="0" w:oddVBand="0" w:evenVBand="0" w:oddHBand="0" w:evenHBand="0" w:firstRowFirstColumn="0" w:firstRowLastColumn="0" w:lastRowFirstColumn="0" w:lastRowLastColumn="0"/>
          <w:trHeight w:val="586"/>
          <w:tblHeader/>
        </w:trPr>
        <w:tc>
          <w:tcPr>
            <w:cnfStyle w:val="001000000100" w:firstRow="0" w:lastRow="0" w:firstColumn="1" w:lastColumn="0" w:oddVBand="0" w:evenVBand="0" w:oddHBand="0" w:evenHBand="0" w:firstRowFirstColumn="1" w:firstRowLastColumn="0" w:lastRowFirstColumn="0" w:lastRowLastColumn="0"/>
            <w:tcW w:w="2830" w:type="dxa"/>
          </w:tcPr>
          <w:p w14:paraId="57EBFF31" w14:textId="5E1D9053" w:rsidR="00EF65CA" w:rsidRDefault="00FF3C8C" w:rsidP="0034772F">
            <w:pPr>
              <w:spacing w:before="36" w:after="36"/>
              <w:jc w:val="both"/>
              <w:rPr>
                <w:rFonts w:eastAsia="Open Sans SemiCondensed" w:cs="Times New Roman"/>
                <w:color w:val="262626"/>
                <w:lang w:val="de-CH"/>
              </w:rPr>
            </w:pPr>
            <w:r>
              <w:rPr>
                <w:rFonts w:eastAsia="Open Sans SemiCondensed" w:cs="Times New Roman"/>
                <w:color w:val="262626"/>
                <w:lang w:val="de-CH"/>
              </w:rPr>
              <w:t>Themenbereich</w:t>
            </w:r>
            <w:r w:rsidR="0039075D">
              <w:rPr>
                <w:rFonts w:eastAsia="Open Sans SemiCondensed" w:cs="Times New Roman"/>
                <w:color w:val="262626"/>
                <w:lang w:val="de-CH"/>
              </w:rPr>
              <w:t>e</w:t>
            </w:r>
          </w:p>
        </w:tc>
        <w:tc>
          <w:tcPr>
            <w:tcW w:w="6663" w:type="dxa"/>
          </w:tcPr>
          <w:p w14:paraId="13A9DAC9" w14:textId="569FFCE7" w:rsidR="00EF65CA" w:rsidRDefault="009D2BDC" w:rsidP="0034772F">
            <w:pPr>
              <w:spacing w:before="36" w:after="36"/>
              <w:jc w:val="both"/>
              <w:cnfStyle w:val="100000000000" w:firstRow="1"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Indikatoren aus der BRK</w:t>
            </w:r>
          </w:p>
        </w:tc>
      </w:tr>
      <w:tr w:rsidR="00EF65CA" w:rsidRPr="006D7B83" w14:paraId="2D8F48CD" w14:textId="77777777" w:rsidTr="00EF65CA">
        <w:trPr>
          <w:cnfStyle w:val="000000100000" w:firstRow="0" w:lastRow="0" w:firstColumn="0" w:lastColumn="0" w:oddVBand="0" w:evenVBand="0" w:oddHBand="1"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2830" w:type="dxa"/>
          </w:tcPr>
          <w:p w14:paraId="551380AC" w14:textId="77777777" w:rsidR="00EF65CA" w:rsidRDefault="00FF3C8C" w:rsidP="0034772F">
            <w:pPr>
              <w:spacing w:before="36" w:after="36"/>
              <w:jc w:val="both"/>
              <w:rPr>
                <w:rFonts w:eastAsia="Open Sans SemiCondensed" w:cs="Times New Roman"/>
              </w:rPr>
            </w:pPr>
            <w:proofErr w:type="spellStart"/>
            <w:r>
              <w:rPr>
                <w:rFonts w:eastAsia="Open Sans SemiCondensed" w:cs="Times New Roman"/>
              </w:rPr>
              <w:t>Wohnen</w:t>
            </w:r>
            <w:proofErr w:type="spellEnd"/>
          </w:p>
        </w:tc>
        <w:tc>
          <w:tcPr>
            <w:tcW w:w="6663" w:type="dxa"/>
          </w:tcPr>
          <w:p w14:paraId="683C3381" w14:textId="6FBD294F"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Jemand hat sich selbst entschieden</w:t>
            </w:r>
            <w:r w:rsidR="00107188">
              <w:rPr>
                <w:rFonts w:eastAsia="Open Sans SemiCondensed" w:cs="Times New Roman"/>
                <w:lang w:val="de-CH"/>
              </w:rPr>
              <w:t>,</w:t>
            </w:r>
            <w:r>
              <w:rPr>
                <w:rFonts w:eastAsia="Open Sans SemiCondensed" w:cs="Times New Roman"/>
                <w:lang w:val="de-CH"/>
              </w:rPr>
              <w:t xml:space="preserve"> hier zu wohnen</w:t>
            </w:r>
            <w:r w:rsidR="00107188">
              <w:rPr>
                <w:rFonts w:eastAsia="Open Sans SemiCondensed" w:cs="Times New Roman"/>
                <w:lang w:val="de-CH"/>
              </w:rPr>
              <w:t>.</w:t>
            </w:r>
          </w:p>
          <w:p w14:paraId="6890C0B7" w14:textId="5507EBB8"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Es ist wichtig, die Privatsphäre zu respektieren</w:t>
            </w:r>
            <w:r w:rsidR="002348AC">
              <w:rPr>
                <w:rFonts w:eastAsia="Open Sans SemiCondensed" w:cs="Times New Roman"/>
                <w:lang w:val="de-CH"/>
              </w:rPr>
              <w:t>.</w:t>
            </w:r>
          </w:p>
          <w:p w14:paraId="143E190E" w14:textId="77777777"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Anklopfen</w:t>
            </w:r>
          </w:p>
          <w:p w14:paraId="2D53E922" w14:textId="77777777"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«Nein» respektieren</w:t>
            </w:r>
          </w:p>
          <w:p w14:paraId="072375ED" w14:textId="77777777"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Räume abschliessen können</w:t>
            </w:r>
          </w:p>
          <w:p w14:paraId="766FBDE4" w14:textId="77777777"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Sich zurückziehen</w:t>
            </w:r>
            <w:r>
              <w:rPr>
                <w:rFonts w:eastAsia="Open Sans SemiCondensed" w:cs="Times New Roman"/>
                <w:color w:val="FF0000"/>
                <w:lang w:val="de-CH"/>
              </w:rPr>
              <w:t xml:space="preserve"> </w:t>
            </w:r>
            <w:r w:rsidRPr="0026707F">
              <w:rPr>
                <w:rFonts w:eastAsia="Open Sans SemiCondensed" w:cs="Times New Roman"/>
                <w:lang w:val="de-CH"/>
              </w:rPr>
              <w:t>können</w:t>
            </w:r>
          </w:p>
          <w:p w14:paraId="37D4C7E5" w14:textId="7693385C"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Das Internet soll nicht für alle gesperrt werden. Es braucht Lösungen für den Einzelfall</w:t>
            </w:r>
            <w:r w:rsidR="00107188">
              <w:rPr>
                <w:rFonts w:eastAsia="Open Sans SemiCondensed" w:cs="Times New Roman"/>
                <w:lang w:val="de-CH"/>
              </w:rPr>
              <w:t>.</w:t>
            </w:r>
          </w:p>
          <w:p w14:paraId="79055D9A" w14:textId="528E7F7D"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Man muss zusammenwohnen können, wenn man will</w:t>
            </w:r>
            <w:r w:rsidR="00107188">
              <w:rPr>
                <w:rFonts w:eastAsia="Open Sans SemiCondensed" w:cs="Times New Roman"/>
                <w:lang w:val="de-CH"/>
              </w:rPr>
              <w:t>.</w:t>
            </w:r>
          </w:p>
          <w:p w14:paraId="5DE4CCBD" w14:textId="771776DA"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Alle brauchen ein eigenes WC &amp; Dusche</w:t>
            </w:r>
            <w:r w:rsidR="00107188">
              <w:rPr>
                <w:rFonts w:eastAsia="Open Sans SemiCondensed" w:cs="Times New Roman"/>
                <w:lang w:val="de-CH"/>
              </w:rPr>
              <w:t>.</w:t>
            </w:r>
          </w:p>
        </w:tc>
      </w:tr>
      <w:tr w:rsidR="00EF65CA" w14:paraId="25154BE4" w14:textId="77777777" w:rsidTr="00EF65CA">
        <w:trPr>
          <w:trHeight w:val="986"/>
        </w:trPr>
        <w:tc>
          <w:tcPr>
            <w:cnfStyle w:val="001000000000" w:firstRow="0" w:lastRow="0" w:firstColumn="1" w:lastColumn="0" w:oddVBand="0" w:evenVBand="0" w:oddHBand="0" w:evenHBand="0" w:firstRowFirstColumn="0" w:firstRowLastColumn="0" w:lastRowFirstColumn="0" w:lastRowLastColumn="0"/>
            <w:tcW w:w="2830" w:type="dxa"/>
          </w:tcPr>
          <w:p w14:paraId="6CE8A7A7" w14:textId="77777777" w:rsidR="00EF65CA" w:rsidRDefault="00FF3C8C" w:rsidP="0034772F">
            <w:pPr>
              <w:spacing w:before="36" w:after="36"/>
              <w:jc w:val="both"/>
              <w:rPr>
                <w:rFonts w:eastAsia="Open Sans SemiCondensed" w:cs="Times New Roman"/>
                <w:lang w:val="de-CH"/>
              </w:rPr>
            </w:pPr>
            <w:r>
              <w:rPr>
                <w:rFonts w:eastAsia="Open Sans SemiCondensed" w:cs="Times New Roman"/>
                <w:lang w:val="de-CH"/>
              </w:rPr>
              <w:t>Bildung</w:t>
            </w:r>
          </w:p>
        </w:tc>
        <w:tc>
          <w:tcPr>
            <w:tcW w:w="6663" w:type="dxa"/>
          </w:tcPr>
          <w:p w14:paraId="3474A0F0" w14:textId="446B4A8B"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Man kann Weiterbildungen machen</w:t>
            </w:r>
            <w:r w:rsidR="00107188">
              <w:rPr>
                <w:rFonts w:eastAsia="Open Sans SemiCondensed" w:cs="Times New Roman"/>
                <w:lang w:val="de-CH"/>
              </w:rPr>
              <w:t>.</w:t>
            </w:r>
          </w:p>
          <w:p w14:paraId="794EE6FC" w14:textId="7B5AB5CA"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Man kann sich selbst informieren</w:t>
            </w:r>
            <w:r w:rsidR="00107188">
              <w:rPr>
                <w:rFonts w:eastAsia="Open Sans SemiCondensed" w:cs="Times New Roman"/>
                <w:lang w:val="de-CH"/>
              </w:rPr>
              <w:t>.</w:t>
            </w:r>
          </w:p>
          <w:p w14:paraId="63003C8B" w14:textId="77777777"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Man soll die eigenen Rechte kennenlernen. Was darf man und was nicht? BRK – Sexualität</w:t>
            </w:r>
          </w:p>
          <w:p w14:paraId="1B1F8906" w14:textId="11894CA6"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Es braucht eine gute Aufklärung und gutes Material</w:t>
            </w:r>
            <w:r w:rsidR="00107188">
              <w:rPr>
                <w:rFonts w:eastAsia="Open Sans SemiCondensed" w:cs="Times New Roman"/>
                <w:lang w:val="de-CH"/>
              </w:rPr>
              <w:t>.</w:t>
            </w:r>
          </w:p>
          <w:p w14:paraId="23D86D91" w14:textId="07450C21"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Es braucht gute Hilfe beim Lernen</w:t>
            </w:r>
            <w:r w:rsidR="00107188">
              <w:rPr>
                <w:rFonts w:eastAsia="Open Sans SemiCondensed" w:cs="Times New Roman"/>
                <w:lang w:val="de-CH"/>
              </w:rPr>
              <w:t>.</w:t>
            </w:r>
          </w:p>
          <w:p w14:paraId="40F02AF8" w14:textId="013B51EE"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Man muss wissen</w:t>
            </w:r>
            <w:r w:rsidR="009C4645">
              <w:rPr>
                <w:rFonts w:eastAsia="Open Sans SemiCondensed" w:cs="Times New Roman"/>
                <w:lang w:val="de-CH"/>
              </w:rPr>
              <w:t>,</w:t>
            </w:r>
            <w:r>
              <w:rPr>
                <w:rFonts w:eastAsia="Open Sans SemiCondensed" w:cs="Times New Roman"/>
                <w:lang w:val="de-CH"/>
              </w:rPr>
              <w:t xml:space="preserve"> wo es Hilfe und Informationen gibt</w:t>
            </w:r>
            <w:r w:rsidR="009C4645">
              <w:rPr>
                <w:rFonts w:eastAsia="Open Sans SemiCondensed" w:cs="Times New Roman"/>
                <w:lang w:val="de-CH"/>
              </w:rPr>
              <w:t>.</w:t>
            </w:r>
          </w:p>
          <w:p w14:paraId="58AD3705" w14:textId="77777777"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Fachleute müssen wissen, wie man sich schützen kann:</w:t>
            </w:r>
          </w:p>
          <w:p w14:paraId="0824AD3C" w14:textId="77777777" w:rsidR="00EF65CA" w:rsidRDefault="00FF3C8C" w:rsidP="0034772F">
            <w:pPr>
              <w:numPr>
                <w:ilvl w:val="0"/>
                <w:numId w:val="44"/>
              </w:numPr>
              <w:tabs>
                <w:tab w:val="left" w:pos="888"/>
              </w:tabs>
              <w:spacing w:before="36" w:after="36" w:line="240" w:lineRule="auto"/>
              <w:ind w:firstLine="26"/>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Geschlechtskrankheiten</w:t>
            </w:r>
          </w:p>
          <w:p w14:paraId="0216984A" w14:textId="77777777" w:rsidR="00EF65CA" w:rsidRDefault="00FF3C8C" w:rsidP="0034772F">
            <w:pPr>
              <w:numPr>
                <w:ilvl w:val="0"/>
                <w:numId w:val="44"/>
              </w:numPr>
              <w:tabs>
                <w:tab w:val="left" w:pos="888"/>
              </w:tabs>
              <w:spacing w:before="36" w:after="36" w:line="240" w:lineRule="auto"/>
              <w:ind w:firstLine="26"/>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Schwangerschaft</w:t>
            </w:r>
          </w:p>
          <w:p w14:paraId="37DCF8EB" w14:textId="77777777" w:rsidR="00EF65CA" w:rsidRDefault="00FF3C8C" w:rsidP="0034772F">
            <w:pPr>
              <w:numPr>
                <w:ilvl w:val="0"/>
                <w:numId w:val="44"/>
              </w:numPr>
              <w:tabs>
                <w:tab w:val="left" w:pos="888"/>
              </w:tabs>
              <w:spacing w:before="36" w:after="36" w:line="240" w:lineRule="auto"/>
              <w:ind w:firstLine="26"/>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HIV</w:t>
            </w:r>
          </w:p>
          <w:p w14:paraId="33462564" w14:textId="134FCFEF" w:rsidR="00EF65CA" w:rsidRDefault="00FF3C8C" w:rsidP="0034772F">
            <w:pPr>
              <w:numPr>
                <w:ilvl w:val="0"/>
                <w:numId w:val="44"/>
              </w:numPr>
              <w:tabs>
                <w:tab w:val="left" w:pos="888"/>
              </w:tabs>
              <w:spacing w:before="36" w:after="36" w:line="240" w:lineRule="auto"/>
              <w:ind w:firstLine="26"/>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Übergriffe u.</w:t>
            </w:r>
            <w:r w:rsidR="00A84CE0">
              <w:rPr>
                <w:rFonts w:eastAsia="Open Sans SemiCondensed" w:cs="Times New Roman" w:hint="cs"/>
                <w:lang w:val="de-CH"/>
              </w:rPr>
              <w:t> </w:t>
            </w:r>
            <w:r>
              <w:rPr>
                <w:rFonts w:eastAsia="Open Sans SemiCondensed" w:cs="Times New Roman"/>
                <w:lang w:val="de-CH"/>
              </w:rPr>
              <w:t>a.</w:t>
            </w:r>
          </w:p>
        </w:tc>
      </w:tr>
      <w:tr w:rsidR="00EF65CA" w:rsidRPr="006D7B83" w14:paraId="40F3EE9F" w14:textId="77777777" w:rsidTr="00EF65CA">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2830" w:type="dxa"/>
          </w:tcPr>
          <w:p w14:paraId="3D0D2625" w14:textId="77777777" w:rsidR="00EF65CA" w:rsidRDefault="00FF3C8C" w:rsidP="0034772F">
            <w:pPr>
              <w:spacing w:before="36" w:after="36"/>
              <w:jc w:val="both"/>
              <w:rPr>
                <w:rFonts w:eastAsia="Open Sans SemiCondensed" w:cs="Times New Roman"/>
              </w:rPr>
            </w:pPr>
            <w:r>
              <w:rPr>
                <w:rFonts w:eastAsia="Open Sans SemiCondensed" w:cs="Times New Roman"/>
              </w:rPr>
              <w:t xml:space="preserve">Gesundheit und </w:t>
            </w:r>
            <w:proofErr w:type="spellStart"/>
            <w:r>
              <w:rPr>
                <w:rFonts w:eastAsia="Open Sans SemiCondensed" w:cs="Times New Roman"/>
              </w:rPr>
              <w:t>Pflege</w:t>
            </w:r>
            <w:proofErr w:type="spellEnd"/>
          </w:p>
        </w:tc>
        <w:tc>
          <w:tcPr>
            <w:tcW w:w="6663" w:type="dxa"/>
          </w:tcPr>
          <w:p w14:paraId="3C7D3BBF" w14:textId="205887D1" w:rsidR="00EF65CA" w:rsidRDefault="009C4645"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s</w:t>
            </w:r>
            <w:r w:rsidR="00FF3C8C">
              <w:rPr>
                <w:rFonts w:eastAsia="Open Sans SemiCondensed" w:cs="Times New Roman"/>
                <w:lang w:val="de-CH"/>
              </w:rPr>
              <w:t>elbst bestimmen, welche Infos weitergehen und ob Leute beim Gespräch dabei sind</w:t>
            </w:r>
          </w:p>
          <w:p w14:paraId="2B69F437" w14:textId="77777777"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Menschen mit Beeinträchtigungen fühlen sich würdevoll, sicher und akzeptiert.</w:t>
            </w:r>
          </w:p>
          <w:p w14:paraId="1ACAB60D" w14:textId="6D6A62EA"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rPr>
            </w:pPr>
            <w:r>
              <w:rPr>
                <w:rFonts w:eastAsia="Open Sans SemiCondensed" w:cs="Times New Roman"/>
              </w:rPr>
              <w:t xml:space="preserve">Die </w:t>
            </w:r>
            <w:proofErr w:type="spellStart"/>
            <w:r>
              <w:rPr>
                <w:rFonts w:eastAsia="Open Sans SemiCondensed" w:cs="Times New Roman"/>
              </w:rPr>
              <w:t>Infos</w:t>
            </w:r>
            <w:proofErr w:type="spellEnd"/>
            <w:r>
              <w:rPr>
                <w:rFonts w:eastAsia="Open Sans SemiCondensed" w:cs="Times New Roman"/>
              </w:rPr>
              <w:t xml:space="preserve"> </w:t>
            </w:r>
            <w:proofErr w:type="spellStart"/>
            <w:r>
              <w:rPr>
                <w:rFonts w:eastAsia="Open Sans SemiCondensed" w:cs="Times New Roman"/>
              </w:rPr>
              <w:t>werden</w:t>
            </w:r>
            <w:proofErr w:type="spellEnd"/>
            <w:r>
              <w:rPr>
                <w:rFonts w:eastAsia="Open Sans SemiCondensed" w:cs="Times New Roman"/>
              </w:rPr>
              <w:t xml:space="preserve"> </w:t>
            </w:r>
            <w:proofErr w:type="spellStart"/>
            <w:r>
              <w:rPr>
                <w:rFonts w:eastAsia="Open Sans SemiCondensed" w:cs="Times New Roman"/>
              </w:rPr>
              <w:t>verstanden</w:t>
            </w:r>
            <w:proofErr w:type="spellEnd"/>
            <w:r w:rsidR="009C4645">
              <w:rPr>
                <w:rFonts w:eastAsia="Open Sans SemiCondensed" w:cs="Times New Roman"/>
              </w:rPr>
              <w:t>.</w:t>
            </w:r>
          </w:p>
          <w:p w14:paraId="6DB6E2EB" w14:textId="5A2BBC6C"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Fachpersonen sollen auf die Beeinträchtigungen und Bedürfnisse Rücksicht nehmen</w:t>
            </w:r>
            <w:r w:rsidR="009C4645">
              <w:rPr>
                <w:rFonts w:eastAsia="Open Sans SemiCondensed" w:cs="Times New Roman"/>
                <w:lang w:val="de-CH"/>
              </w:rPr>
              <w:t>.</w:t>
            </w:r>
          </w:p>
          <w:p w14:paraId="1C2C352E" w14:textId="77777777"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Will man von einer Frau oder einem Mann gepflegt werden?</w:t>
            </w:r>
          </w:p>
          <w:p w14:paraId="6700D716" w14:textId="45C35540" w:rsidR="00EF65CA" w:rsidRPr="00974803" w:rsidRDefault="009C4645"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sidRPr="00974803">
              <w:rPr>
                <w:rFonts w:eastAsia="Open Sans SemiCondensed" w:cs="Times New Roman"/>
                <w:lang w:val="de-CH"/>
              </w:rPr>
              <w:t>m</w:t>
            </w:r>
            <w:r w:rsidR="00FF3C8C" w:rsidRPr="00974803">
              <w:rPr>
                <w:rFonts w:eastAsia="Open Sans SemiCondensed" w:cs="Times New Roman"/>
                <w:lang w:val="de-CH"/>
              </w:rPr>
              <w:t>itbestimmen, wie die Pflege abl</w:t>
            </w:r>
            <w:r w:rsidR="00FF3C8C" w:rsidRPr="00974803">
              <w:rPr>
                <w:rFonts w:eastAsia="Open Sans SemiCondensed" w:cs="Times New Roman" w:hint="cs"/>
                <w:lang w:val="de-CH"/>
              </w:rPr>
              <w:t>ä</w:t>
            </w:r>
            <w:r w:rsidR="00FF3C8C" w:rsidRPr="00974803">
              <w:rPr>
                <w:rFonts w:eastAsia="Open Sans SemiCondensed" w:cs="Times New Roman"/>
                <w:lang w:val="de-CH"/>
              </w:rPr>
              <w:t>uft</w:t>
            </w:r>
          </w:p>
          <w:p w14:paraId="26485BBB" w14:textId="0B58AFCE" w:rsidR="00EF65CA" w:rsidRDefault="0005587F"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s</w:t>
            </w:r>
            <w:r w:rsidR="00FF3C8C">
              <w:rPr>
                <w:rFonts w:eastAsia="Open Sans SemiCondensed" w:cs="Times New Roman"/>
                <w:lang w:val="de-CH"/>
              </w:rPr>
              <w:t xml:space="preserve">elbst bestimmen, zu welcher Ärztin </w:t>
            </w:r>
            <w:r w:rsidR="00B5688D">
              <w:rPr>
                <w:rFonts w:eastAsia="Open Sans SemiCondensed" w:cs="Times New Roman"/>
                <w:lang w:val="de-CH"/>
              </w:rPr>
              <w:t xml:space="preserve">oder zu welchem Arzt </w:t>
            </w:r>
            <w:r w:rsidR="00FF3C8C">
              <w:rPr>
                <w:rFonts w:eastAsia="Open Sans SemiCondensed" w:cs="Times New Roman"/>
                <w:lang w:val="de-CH"/>
              </w:rPr>
              <w:t xml:space="preserve">man geht und ob man </w:t>
            </w:r>
            <w:proofErr w:type="gramStart"/>
            <w:r w:rsidR="00FF3C8C">
              <w:rPr>
                <w:rFonts w:eastAsia="Open Sans SemiCondensed" w:cs="Times New Roman"/>
                <w:lang w:val="de-CH"/>
              </w:rPr>
              <w:t>begleitet</w:t>
            </w:r>
            <w:proofErr w:type="gramEnd"/>
            <w:r w:rsidR="00FF3C8C">
              <w:rPr>
                <w:rFonts w:eastAsia="Open Sans SemiCondensed" w:cs="Times New Roman"/>
                <w:lang w:val="de-CH"/>
              </w:rPr>
              <w:t xml:space="preserve"> wird</w:t>
            </w:r>
          </w:p>
        </w:tc>
      </w:tr>
      <w:tr w:rsidR="00EF65CA" w:rsidRPr="006D7B83" w14:paraId="778283CC" w14:textId="77777777" w:rsidTr="0053049D">
        <w:trPr>
          <w:trHeight w:val="986"/>
        </w:trPr>
        <w:tc>
          <w:tcPr>
            <w:cnfStyle w:val="001000000000" w:firstRow="0" w:lastRow="0" w:firstColumn="1" w:lastColumn="0" w:oddVBand="0" w:evenVBand="0" w:oddHBand="0" w:evenHBand="0" w:firstRowFirstColumn="0" w:firstRowLastColumn="0" w:lastRowFirstColumn="0" w:lastRowLastColumn="0"/>
            <w:tcW w:w="2830" w:type="dxa"/>
          </w:tcPr>
          <w:p w14:paraId="691633DC" w14:textId="77777777" w:rsidR="00EF65CA" w:rsidRDefault="00FF3C8C" w:rsidP="0034772F">
            <w:pPr>
              <w:spacing w:before="36" w:after="36"/>
              <w:jc w:val="both"/>
              <w:rPr>
                <w:rFonts w:eastAsia="Open Sans SemiCondensed" w:cs="Times New Roman"/>
              </w:rPr>
            </w:pPr>
            <w:proofErr w:type="spellStart"/>
            <w:r>
              <w:rPr>
                <w:rFonts w:eastAsia="Open Sans SemiCondensed" w:cs="Times New Roman"/>
              </w:rPr>
              <w:t>Kommunikation</w:t>
            </w:r>
            <w:proofErr w:type="spellEnd"/>
          </w:p>
        </w:tc>
        <w:tc>
          <w:tcPr>
            <w:tcW w:w="6663" w:type="dxa"/>
          </w:tcPr>
          <w:p w14:paraId="13D0608E" w14:textId="77777777"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rPr>
            </w:pPr>
            <w:proofErr w:type="gramStart"/>
            <w:r>
              <w:rPr>
                <w:rFonts w:eastAsia="Open Sans SemiCondensed" w:cs="Times New Roman"/>
              </w:rPr>
              <w:t>Man</w:t>
            </w:r>
            <w:proofErr w:type="gramEnd"/>
            <w:r>
              <w:rPr>
                <w:rFonts w:eastAsia="Open Sans SemiCondensed" w:cs="Times New Roman"/>
              </w:rPr>
              <w:t xml:space="preserve"> </w:t>
            </w:r>
            <w:proofErr w:type="spellStart"/>
            <w:r>
              <w:rPr>
                <w:rFonts w:eastAsia="Open Sans SemiCondensed" w:cs="Times New Roman"/>
              </w:rPr>
              <w:t>soll</w:t>
            </w:r>
            <w:proofErr w:type="spellEnd"/>
            <w:r>
              <w:rPr>
                <w:rFonts w:eastAsia="Open Sans SemiCondensed" w:cs="Times New Roman"/>
              </w:rPr>
              <w:t xml:space="preserve"> </w:t>
            </w:r>
            <w:proofErr w:type="spellStart"/>
            <w:r>
              <w:rPr>
                <w:rFonts w:eastAsia="Open Sans SemiCondensed" w:cs="Times New Roman"/>
              </w:rPr>
              <w:t>offen</w:t>
            </w:r>
            <w:proofErr w:type="spellEnd"/>
            <w:r>
              <w:rPr>
                <w:rFonts w:eastAsia="Open Sans SemiCondensed" w:cs="Times New Roman"/>
              </w:rPr>
              <w:t xml:space="preserve"> sein.</w:t>
            </w:r>
          </w:p>
          <w:p w14:paraId="3C14F510" w14:textId="19D01D67"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rPr>
            </w:pPr>
            <w:proofErr w:type="gramStart"/>
            <w:r>
              <w:rPr>
                <w:rFonts w:eastAsia="Open Sans SemiCondensed" w:cs="Times New Roman"/>
              </w:rPr>
              <w:t>Man</w:t>
            </w:r>
            <w:proofErr w:type="gramEnd"/>
            <w:r>
              <w:rPr>
                <w:rFonts w:eastAsia="Open Sans SemiCondensed" w:cs="Times New Roman"/>
              </w:rPr>
              <w:t xml:space="preserve"> </w:t>
            </w:r>
            <w:proofErr w:type="spellStart"/>
            <w:r>
              <w:rPr>
                <w:rFonts w:eastAsia="Open Sans SemiCondensed" w:cs="Times New Roman"/>
              </w:rPr>
              <w:t>soll</w:t>
            </w:r>
            <w:proofErr w:type="spellEnd"/>
            <w:r>
              <w:rPr>
                <w:rFonts w:eastAsia="Open Sans SemiCondensed" w:cs="Times New Roman"/>
              </w:rPr>
              <w:t xml:space="preserve"> </w:t>
            </w:r>
            <w:proofErr w:type="spellStart"/>
            <w:r>
              <w:rPr>
                <w:rFonts w:eastAsia="Open Sans SemiCondensed" w:cs="Times New Roman"/>
              </w:rPr>
              <w:t>verständlich</w:t>
            </w:r>
            <w:proofErr w:type="spellEnd"/>
            <w:r>
              <w:rPr>
                <w:rFonts w:eastAsia="Open Sans SemiCondensed" w:cs="Times New Roman"/>
              </w:rPr>
              <w:t xml:space="preserve"> sein</w:t>
            </w:r>
            <w:r w:rsidR="002348AC">
              <w:rPr>
                <w:rFonts w:eastAsia="Open Sans SemiCondensed" w:cs="Times New Roman"/>
              </w:rPr>
              <w:t>.</w:t>
            </w:r>
          </w:p>
          <w:p w14:paraId="0B0A399D" w14:textId="1B7CC6D1"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Sexualität und Partnerschaft sollen keine Tabus mehr sein und gehören deshalb ins Leitbild.</w:t>
            </w:r>
          </w:p>
          <w:p w14:paraId="2250E480" w14:textId="77777777"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 xml:space="preserve">Es braucht ein Konzept, damit die Themen geklärt werden. </w:t>
            </w:r>
          </w:p>
          <w:p w14:paraId="145AB947" w14:textId="2234ED66"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lastRenderedPageBreak/>
              <w:t>Die Betroffenen müssen unbedingt mitreden können (Leitbild/Konzept)</w:t>
            </w:r>
            <w:r w:rsidR="0005587F">
              <w:rPr>
                <w:rFonts w:eastAsia="Open Sans SemiCondensed" w:cs="Times New Roman"/>
                <w:lang w:val="de-CH"/>
              </w:rPr>
              <w:t>.</w:t>
            </w:r>
          </w:p>
        </w:tc>
      </w:tr>
      <w:tr w:rsidR="00EF65CA" w:rsidRPr="005E7D43" w14:paraId="0BCD2570" w14:textId="77777777" w:rsidTr="00EF65CA">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2830" w:type="dxa"/>
          </w:tcPr>
          <w:p w14:paraId="6507335A" w14:textId="77777777" w:rsidR="00EF65CA" w:rsidRDefault="00FF3C8C" w:rsidP="0034772F">
            <w:pPr>
              <w:spacing w:before="36" w:after="36"/>
              <w:jc w:val="both"/>
              <w:rPr>
                <w:rFonts w:eastAsia="Open Sans SemiCondensed" w:cs="Times New Roman"/>
              </w:rPr>
            </w:pPr>
            <w:proofErr w:type="spellStart"/>
            <w:r>
              <w:rPr>
                <w:rFonts w:eastAsia="Open Sans SemiCondensed" w:cs="Times New Roman"/>
              </w:rPr>
              <w:lastRenderedPageBreak/>
              <w:t>Umgang</w:t>
            </w:r>
            <w:proofErr w:type="spellEnd"/>
            <w:r>
              <w:rPr>
                <w:rFonts w:eastAsia="Open Sans SemiCondensed" w:cs="Times New Roman"/>
              </w:rPr>
              <w:t xml:space="preserve"> </w:t>
            </w:r>
            <w:proofErr w:type="spellStart"/>
            <w:r>
              <w:rPr>
                <w:rFonts w:eastAsia="Open Sans SemiCondensed" w:cs="Times New Roman"/>
              </w:rPr>
              <w:t>mit</w:t>
            </w:r>
            <w:proofErr w:type="spellEnd"/>
            <w:r>
              <w:rPr>
                <w:rFonts w:eastAsia="Open Sans SemiCondensed" w:cs="Times New Roman"/>
              </w:rPr>
              <w:t xml:space="preserve"> </w:t>
            </w:r>
            <w:proofErr w:type="spellStart"/>
            <w:r>
              <w:rPr>
                <w:rFonts w:eastAsia="Open Sans SemiCondensed" w:cs="Times New Roman"/>
              </w:rPr>
              <w:t>Sexualität</w:t>
            </w:r>
            <w:proofErr w:type="spellEnd"/>
          </w:p>
        </w:tc>
        <w:tc>
          <w:tcPr>
            <w:tcW w:w="6663" w:type="dxa"/>
          </w:tcPr>
          <w:p w14:paraId="6049E27A" w14:textId="77777777"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Niemand darf gegen den Willen oder ohne zu fragen unfruchtbar gemacht werden.</w:t>
            </w:r>
          </w:p>
          <w:p w14:paraId="0D8259E9" w14:textId="393567E2" w:rsidR="00EF65CA" w:rsidRDefault="0005587F"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s</w:t>
            </w:r>
            <w:r w:rsidR="00FF3C8C">
              <w:rPr>
                <w:rFonts w:eastAsia="Open Sans SemiCondensed" w:cs="Times New Roman"/>
                <w:lang w:val="de-CH"/>
              </w:rPr>
              <w:t>elbst bestimmen, wie man verhütet</w:t>
            </w:r>
          </w:p>
          <w:p w14:paraId="5CBFEF39" w14:textId="77777777"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Sexspielzeug ist erlaubt und soll zur Verfügung stehen.</w:t>
            </w:r>
          </w:p>
          <w:p w14:paraId="4A4944A8" w14:textId="77777777"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Selbstbefriedigung ist erlaubt, soll aber privat sein.</w:t>
            </w:r>
          </w:p>
          <w:p w14:paraId="77DBD0E5" w14:textId="77777777"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Kondome müssen zur Verfügung stehen.</w:t>
            </w:r>
          </w:p>
          <w:p w14:paraId="32FEEE3E" w14:textId="0CAD1108" w:rsidR="00EF65CA" w:rsidRPr="00D5385E" w:rsidRDefault="00FF3C8C" w:rsidP="0034772F">
            <w:pPr>
              <w:numPr>
                <w:ilvl w:val="0"/>
                <w:numId w:val="43"/>
              </w:numPr>
              <w:spacing w:before="36" w:after="36" w:line="240" w:lineRule="auto"/>
              <w:ind w:left="746"/>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sidRPr="00D5385E">
              <w:rPr>
                <w:rFonts w:eastAsia="Open Sans SemiCondensed" w:cs="Times New Roman"/>
                <w:lang w:val="de-CH"/>
              </w:rPr>
              <w:t>Fachleute haben auch Grenzen, aber man muss zu</w:t>
            </w:r>
            <w:r w:rsidR="00D5385E" w:rsidRPr="00D5385E">
              <w:rPr>
                <w:rFonts w:eastAsia="Open Sans SemiCondensed" w:cs="Times New Roman"/>
                <w:lang w:val="de-CH"/>
              </w:rPr>
              <w:t xml:space="preserve"> </w:t>
            </w:r>
            <w:proofErr w:type="spellStart"/>
            <w:proofErr w:type="gramStart"/>
            <w:r w:rsidRPr="00D5385E">
              <w:rPr>
                <w:rFonts w:eastAsia="Open Sans SemiCondensed" w:cs="Times New Roman"/>
                <w:lang w:val="de-CH"/>
              </w:rPr>
              <w:t>Berührer</w:t>
            </w:r>
            <w:r w:rsidR="00605129" w:rsidRPr="00D5385E">
              <w:rPr>
                <w:rFonts w:eastAsia="Open Sans SemiCondensed" w:cs="Times New Roman"/>
                <w:lang w:val="de-CH"/>
              </w:rPr>
              <w:t>:i</w:t>
            </w:r>
            <w:r w:rsidRPr="00D5385E">
              <w:rPr>
                <w:rFonts w:eastAsia="Open Sans SemiCondensed" w:cs="Times New Roman"/>
                <w:lang w:val="de-CH"/>
              </w:rPr>
              <w:t>nnen</w:t>
            </w:r>
            <w:proofErr w:type="spellEnd"/>
            <w:proofErr w:type="gramEnd"/>
            <w:r w:rsidR="00D5385E" w:rsidRPr="00D5385E">
              <w:rPr>
                <w:rFonts w:eastAsia="Open Sans SemiCondensed" w:cs="Times New Roman"/>
                <w:lang w:val="de-CH"/>
              </w:rPr>
              <w:t xml:space="preserve">, </w:t>
            </w:r>
            <w:proofErr w:type="spellStart"/>
            <w:r w:rsidRPr="00D5385E">
              <w:rPr>
                <w:rFonts w:eastAsia="Open Sans SemiCondensed" w:cs="Times New Roman"/>
                <w:lang w:val="de-CH"/>
              </w:rPr>
              <w:t>Sexarbeiter</w:t>
            </w:r>
            <w:r w:rsidR="00FB0BD3" w:rsidRPr="00D5385E">
              <w:rPr>
                <w:rFonts w:eastAsia="Open Sans SemiCondensed" w:cs="Times New Roman"/>
                <w:lang w:val="de-CH"/>
              </w:rPr>
              <w:t>:</w:t>
            </w:r>
            <w:r w:rsidRPr="00D5385E">
              <w:rPr>
                <w:rFonts w:eastAsia="Open Sans SemiCondensed" w:cs="Times New Roman"/>
                <w:lang w:val="de-CH"/>
              </w:rPr>
              <w:t>innen</w:t>
            </w:r>
            <w:proofErr w:type="spellEnd"/>
            <w:r w:rsidRPr="00D5385E">
              <w:rPr>
                <w:rFonts w:eastAsia="Open Sans SemiCondensed" w:cs="Times New Roman"/>
                <w:lang w:val="de-CH"/>
              </w:rPr>
              <w:t xml:space="preserve"> und</w:t>
            </w:r>
            <w:r w:rsidR="00D5385E" w:rsidRPr="00D5385E">
              <w:rPr>
                <w:rFonts w:eastAsia="Open Sans SemiCondensed" w:cs="Times New Roman"/>
                <w:lang w:val="de-CH"/>
              </w:rPr>
              <w:t xml:space="preserve"> </w:t>
            </w:r>
            <w:proofErr w:type="spellStart"/>
            <w:r w:rsidRPr="00D5385E">
              <w:rPr>
                <w:rFonts w:eastAsia="Open Sans SemiCondensed" w:cs="Times New Roman"/>
                <w:lang w:val="de-CH"/>
              </w:rPr>
              <w:t>Sexualtherapeut</w:t>
            </w:r>
            <w:r w:rsidR="00FB0BD3" w:rsidRPr="00D5385E">
              <w:rPr>
                <w:rFonts w:eastAsia="Open Sans SemiCondensed" w:cs="Times New Roman"/>
                <w:lang w:val="de-CH"/>
              </w:rPr>
              <w:t>:</w:t>
            </w:r>
            <w:r w:rsidRPr="00D5385E">
              <w:rPr>
                <w:rFonts w:eastAsia="Open Sans SemiCondensed" w:cs="Times New Roman"/>
                <w:lang w:val="de-CH"/>
              </w:rPr>
              <w:t>innen</w:t>
            </w:r>
            <w:proofErr w:type="spellEnd"/>
            <w:r w:rsidRPr="00D5385E">
              <w:rPr>
                <w:rFonts w:eastAsia="Open Sans SemiCondensed" w:cs="Times New Roman"/>
                <w:lang w:val="de-CH"/>
              </w:rPr>
              <w:t xml:space="preserve"> gehen können, wenn man das will.</w:t>
            </w:r>
          </w:p>
          <w:p w14:paraId="79068FF2" w14:textId="41185B88" w:rsidR="00EF65CA" w:rsidRDefault="00FF3C8C" w:rsidP="0034772F">
            <w:pPr>
              <w:numPr>
                <w:ilvl w:val="0"/>
                <w:numId w:val="43"/>
              </w:numPr>
              <w:spacing w:before="36" w:after="36" w:line="240" w:lineRule="auto"/>
              <w:contextualSpacing/>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Es gibt die Möglichkeit, dass man Besuch hat</w:t>
            </w:r>
            <w:r w:rsidR="009C46F8">
              <w:rPr>
                <w:rFonts w:eastAsia="Open Sans SemiCondensed" w:cs="Times New Roman"/>
                <w:lang w:val="de-CH"/>
              </w:rPr>
              <w:t>; a</w:t>
            </w:r>
            <w:r>
              <w:rPr>
                <w:rFonts w:eastAsia="Open Sans SemiCondensed" w:cs="Times New Roman"/>
                <w:lang w:val="de-CH"/>
              </w:rPr>
              <w:t xml:space="preserve">uch über Nacht. Einvernehmlicher Sex mit dem Besuch ist erlaubt. Das heisst: </w:t>
            </w:r>
            <w:r w:rsidR="00AF62C9">
              <w:rPr>
                <w:rFonts w:eastAsia="Open Sans SemiCondensed" w:cs="Times New Roman"/>
                <w:lang w:val="de-CH"/>
              </w:rPr>
              <w:t>E</w:t>
            </w:r>
            <w:r>
              <w:rPr>
                <w:rFonts w:eastAsia="Open Sans SemiCondensed" w:cs="Times New Roman"/>
                <w:lang w:val="de-CH"/>
              </w:rPr>
              <w:t xml:space="preserve">s sind beide einverstanden. </w:t>
            </w:r>
          </w:p>
        </w:tc>
      </w:tr>
      <w:tr w:rsidR="00EF65CA" w:rsidRPr="006D7B83" w14:paraId="4B15529F" w14:textId="77777777" w:rsidTr="00EF65CA">
        <w:trPr>
          <w:trHeight w:val="986"/>
        </w:trPr>
        <w:tc>
          <w:tcPr>
            <w:cnfStyle w:val="001000000000" w:firstRow="0" w:lastRow="0" w:firstColumn="1" w:lastColumn="0" w:oddVBand="0" w:evenVBand="0" w:oddHBand="0" w:evenHBand="0" w:firstRowFirstColumn="0" w:firstRowLastColumn="0" w:lastRowFirstColumn="0" w:lastRowLastColumn="0"/>
            <w:tcW w:w="2830" w:type="dxa"/>
          </w:tcPr>
          <w:p w14:paraId="5821EA2A" w14:textId="77777777" w:rsidR="00EF65CA" w:rsidRDefault="00FF3C8C" w:rsidP="0034772F">
            <w:pPr>
              <w:spacing w:before="36" w:after="36"/>
              <w:jc w:val="both"/>
              <w:rPr>
                <w:rFonts w:eastAsia="Open Sans SemiCondensed" w:cs="Times New Roman"/>
                <w:lang w:val="de-CH"/>
              </w:rPr>
            </w:pPr>
            <w:r>
              <w:rPr>
                <w:rFonts w:eastAsia="Open Sans SemiCondensed" w:cs="Times New Roman"/>
                <w:lang w:val="de-CH"/>
              </w:rPr>
              <w:t>Sexuelle Gewalt</w:t>
            </w:r>
          </w:p>
        </w:tc>
        <w:tc>
          <w:tcPr>
            <w:tcW w:w="6663" w:type="dxa"/>
          </w:tcPr>
          <w:p w14:paraId="28213B1B" w14:textId="256B956E"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Es gibt Kurse und Beratungen gegen sexuelle Gewalt</w:t>
            </w:r>
            <w:r w:rsidR="00D5385E">
              <w:rPr>
                <w:rFonts w:eastAsia="Open Sans SemiCondensed" w:cs="Times New Roman"/>
                <w:lang w:val="de-CH"/>
              </w:rPr>
              <w:t>:</w:t>
            </w:r>
          </w:p>
          <w:p w14:paraId="1DE5393A" w14:textId="697B731D" w:rsidR="00EF65CA" w:rsidRDefault="00D5385E" w:rsidP="0034772F">
            <w:pPr>
              <w:numPr>
                <w:ilvl w:val="0"/>
                <w:numId w:val="44"/>
              </w:numPr>
              <w:tabs>
                <w:tab w:val="left" w:pos="888"/>
              </w:tabs>
              <w:spacing w:before="36" w:after="36" w:line="240" w:lineRule="auto"/>
              <w:ind w:firstLine="26"/>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f</w:t>
            </w:r>
            <w:r w:rsidR="00FF3C8C">
              <w:rPr>
                <w:rFonts w:eastAsia="Open Sans SemiCondensed" w:cs="Times New Roman"/>
                <w:lang w:val="de-CH"/>
              </w:rPr>
              <w:t xml:space="preserve">ür </w:t>
            </w:r>
            <w:proofErr w:type="spellStart"/>
            <w:proofErr w:type="gramStart"/>
            <w:r w:rsidR="00FF3C8C">
              <w:rPr>
                <w:rFonts w:eastAsia="Open Sans SemiCondensed" w:cs="Times New Roman"/>
                <w:lang w:val="de-CH"/>
              </w:rPr>
              <w:t>Bewohner</w:t>
            </w:r>
            <w:r w:rsidR="00461CFD">
              <w:rPr>
                <w:rFonts w:eastAsia="Open Sans SemiCondensed" w:cs="Times New Roman"/>
                <w:lang w:val="de-CH"/>
              </w:rPr>
              <w:t>:</w:t>
            </w:r>
            <w:r w:rsidR="00FF3C8C">
              <w:rPr>
                <w:rFonts w:eastAsia="Open Sans SemiCondensed" w:cs="Times New Roman"/>
                <w:lang w:val="de-CH"/>
              </w:rPr>
              <w:t>innen</w:t>
            </w:r>
            <w:proofErr w:type="spellEnd"/>
            <w:proofErr w:type="gramEnd"/>
          </w:p>
          <w:p w14:paraId="7DD1254E" w14:textId="1B072884" w:rsidR="00EF65CA" w:rsidRDefault="00D5385E" w:rsidP="0034772F">
            <w:pPr>
              <w:numPr>
                <w:ilvl w:val="0"/>
                <w:numId w:val="44"/>
              </w:numPr>
              <w:tabs>
                <w:tab w:val="left" w:pos="888"/>
              </w:tabs>
              <w:spacing w:before="36" w:after="36" w:line="240" w:lineRule="auto"/>
              <w:ind w:firstLine="26"/>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f</w:t>
            </w:r>
            <w:r w:rsidR="00FF3C8C">
              <w:rPr>
                <w:rFonts w:eastAsia="Open Sans SemiCondensed" w:cs="Times New Roman"/>
                <w:lang w:val="de-CH"/>
              </w:rPr>
              <w:t>ür Fachleute</w:t>
            </w:r>
          </w:p>
          <w:p w14:paraId="5B912D3A" w14:textId="77777777"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Die Menschen mit Beeinträchtigungen wissen, was sexuelle Gewalt ist.</w:t>
            </w:r>
          </w:p>
          <w:p w14:paraId="6B80E8B4" w14:textId="33E06A3C" w:rsidR="00EF65CA" w:rsidRDefault="00FF3C8C" w:rsidP="0034772F">
            <w:pPr>
              <w:numPr>
                <w:ilvl w:val="0"/>
                <w:numId w:val="43"/>
              </w:numPr>
              <w:spacing w:before="36" w:after="36" w:line="240" w:lineRule="auto"/>
              <w:contextualSpacing/>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 xml:space="preserve">Die Einrichtung hat die </w:t>
            </w:r>
            <w:r w:rsidR="00A90634" w:rsidRPr="00A90634">
              <w:rPr>
                <w:rFonts w:eastAsia="Open Sans SemiCondensed" w:cs="Times New Roman"/>
                <w:lang w:val="de-CH"/>
              </w:rPr>
              <w:t>Charta zur Pr</w:t>
            </w:r>
            <w:r w:rsidR="00A90634" w:rsidRPr="00A90634">
              <w:rPr>
                <w:rFonts w:eastAsia="Open Sans SemiCondensed" w:cs="Times New Roman" w:hint="cs"/>
                <w:lang w:val="de-CH"/>
              </w:rPr>
              <w:t>ä</w:t>
            </w:r>
            <w:r w:rsidR="00A90634" w:rsidRPr="00A90634">
              <w:rPr>
                <w:rFonts w:eastAsia="Open Sans SemiCondensed" w:cs="Times New Roman"/>
                <w:lang w:val="de-CH"/>
              </w:rPr>
              <w:t>vention von sexueller Ausbeutung, Missbrauch und anderen Grenzverletzungen</w:t>
            </w:r>
            <w:r w:rsidR="00A90634">
              <w:rPr>
                <w:rFonts w:eastAsia="Open Sans SemiCondensed" w:cs="Times New Roman"/>
                <w:lang w:val="de-CH"/>
              </w:rPr>
              <w:t xml:space="preserve"> </w:t>
            </w:r>
            <w:r>
              <w:rPr>
                <w:rFonts w:eastAsia="Open Sans SemiCondensed" w:cs="Times New Roman"/>
                <w:lang w:val="de-CH"/>
              </w:rPr>
              <w:t>unterschrieben.</w:t>
            </w:r>
          </w:p>
          <w:p w14:paraId="4B6C2B0A" w14:textId="77777777"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 xml:space="preserve">Es gibt gute Unterstützung, wenn man sexuelle Gewalt erlebt hat. </w:t>
            </w:r>
          </w:p>
          <w:p w14:paraId="0FBBFCF9" w14:textId="77777777"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Es gibt eine neutrale Anlaufstelle (intern und/oder extern)</w:t>
            </w:r>
          </w:p>
          <w:p w14:paraId="39E483DF" w14:textId="7D920FE7"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 xml:space="preserve">Die Fachleute kennen die Anzeichen, die auf sexuelle Gewalt </w:t>
            </w:r>
            <w:r w:rsidR="005E5E1C">
              <w:rPr>
                <w:rFonts w:eastAsia="Open Sans SemiCondensed" w:cs="Times New Roman"/>
                <w:lang w:val="de-CH"/>
              </w:rPr>
              <w:t>zutreffen</w:t>
            </w:r>
            <w:r>
              <w:rPr>
                <w:rFonts w:eastAsia="Open Sans SemiCondensed" w:cs="Times New Roman"/>
                <w:lang w:val="de-CH"/>
              </w:rPr>
              <w:t xml:space="preserve">. </w:t>
            </w:r>
          </w:p>
          <w:p w14:paraId="0EA3CA52" w14:textId="66FA1B2F"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Bei sexueller Belästigung herrscht Nulltoleranz</w:t>
            </w:r>
            <w:r w:rsidR="0034296C">
              <w:rPr>
                <w:rFonts w:eastAsia="Open Sans SemiCondensed" w:cs="Times New Roman"/>
                <w:lang w:val="de-CH"/>
              </w:rPr>
              <w:t>;</w:t>
            </w:r>
            <w:r>
              <w:rPr>
                <w:rFonts w:eastAsia="Open Sans SemiCondensed" w:cs="Times New Roman"/>
                <w:lang w:val="de-CH"/>
              </w:rPr>
              <w:t xml:space="preserve"> </w:t>
            </w:r>
            <w:r w:rsidR="0034296C">
              <w:rPr>
                <w:rFonts w:eastAsia="Open Sans SemiCondensed" w:cs="Times New Roman"/>
                <w:lang w:val="de-CH"/>
              </w:rPr>
              <w:t>a</w:t>
            </w:r>
            <w:r>
              <w:rPr>
                <w:rFonts w:eastAsia="Open Sans SemiCondensed" w:cs="Times New Roman"/>
                <w:lang w:val="de-CH"/>
              </w:rPr>
              <w:t xml:space="preserve">uch unter </w:t>
            </w:r>
            <w:proofErr w:type="spellStart"/>
            <w:proofErr w:type="gramStart"/>
            <w:r>
              <w:rPr>
                <w:rFonts w:eastAsia="Open Sans SemiCondensed" w:cs="Times New Roman"/>
                <w:lang w:val="de-CH"/>
              </w:rPr>
              <w:t>Bewohne</w:t>
            </w:r>
            <w:r w:rsidR="0034296C">
              <w:rPr>
                <w:rFonts w:eastAsia="Open Sans SemiCondensed" w:cs="Times New Roman"/>
                <w:lang w:val="de-CH"/>
              </w:rPr>
              <w:t>r:innen</w:t>
            </w:r>
            <w:proofErr w:type="spellEnd"/>
            <w:proofErr w:type="gramEnd"/>
            <w:r>
              <w:rPr>
                <w:rFonts w:eastAsia="Open Sans SemiCondensed" w:cs="Times New Roman"/>
                <w:lang w:val="de-CH"/>
              </w:rPr>
              <w:t>.</w:t>
            </w:r>
          </w:p>
          <w:p w14:paraId="3C956A21" w14:textId="16A77C15"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 xml:space="preserve">Es braucht eine Beschwerdestelle, die allen bekannt ist. </w:t>
            </w:r>
          </w:p>
        </w:tc>
      </w:tr>
      <w:tr w:rsidR="00EF65CA" w:rsidRPr="006D7B83" w14:paraId="7477EBD5" w14:textId="77777777" w:rsidTr="00EF65CA">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2830" w:type="dxa"/>
          </w:tcPr>
          <w:p w14:paraId="0C0F876A" w14:textId="77777777" w:rsidR="00EF65CA" w:rsidRDefault="00FF3C8C" w:rsidP="0034772F">
            <w:pPr>
              <w:spacing w:before="36" w:after="36"/>
              <w:rPr>
                <w:rFonts w:eastAsia="Open Sans SemiCondensed" w:cs="Times New Roman"/>
                <w:lang w:val="de-CH"/>
              </w:rPr>
            </w:pPr>
            <w:r>
              <w:rPr>
                <w:rFonts w:eastAsia="Open Sans SemiCondensed" w:cs="Times New Roman"/>
                <w:lang w:val="de-CH"/>
              </w:rPr>
              <w:t>Partnerschaft</w:t>
            </w:r>
          </w:p>
        </w:tc>
        <w:tc>
          <w:tcPr>
            <w:tcW w:w="6663" w:type="dxa"/>
          </w:tcPr>
          <w:p w14:paraId="4ACAA554" w14:textId="77777777" w:rsidR="00EF65CA" w:rsidRDefault="00FF3C8C" w:rsidP="0034772F">
            <w:pPr>
              <w:numPr>
                <w:ilvl w:val="0"/>
                <w:numId w:val="43"/>
              </w:numPr>
              <w:spacing w:before="36" w:after="36" w:line="240" w:lineRule="auto"/>
              <w:contextualSpacing/>
              <w:jc w:val="both"/>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Die Institution verbietet keine Partnerschaften.</w:t>
            </w:r>
          </w:p>
          <w:p w14:paraId="5B356DB7" w14:textId="77777777" w:rsidR="00EF65CA" w:rsidRDefault="00FF3C8C" w:rsidP="0034772F">
            <w:pPr>
              <w:numPr>
                <w:ilvl w:val="0"/>
                <w:numId w:val="43"/>
              </w:numPr>
              <w:spacing w:before="36" w:after="36" w:line="240" w:lineRule="auto"/>
              <w:contextualSpacing/>
              <w:jc w:val="both"/>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 xml:space="preserve">Man darf selbst entscheiden, mit wem man zusammen ist. </w:t>
            </w:r>
          </w:p>
          <w:p w14:paraId="2BBEFC65" w14:textId="6572F917" w:rsidR="00EF65CA" w:rsidRDefault="00FF3C8C" w:rsidP="0034772F">
            <w:pPr>
              <w:numPr>
                <w:ilvl w:val="0"/>
                <w:numId w:val="43"/>
              </w:numPr>
              <w:spacing w:before="36" w:after="36" w:line="240" w:lineRule="auto"/>
              <w:contextualSpacing/>
              <w:jc w:val="both"/>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 xml:space="preserve">Man bekommt Informationen, um </w:t>
            </w:r>
            <w:proofErr w:type="gramStart"/>
            <w:r>
              <w:rPr>
                <w:rFonts w:eastAsia="Open Sans SemiCondensed" w:cs="Times New Roman"/>
                <w:lang w:val="de-CH"/>
              </w:rPr>
              <w:t>einen Partnerin</w:t>
            </w:r>
            <w:proofErr w:type="gramEnd"/>
            <w:r>
              <w:rPr>
                <w:rFonts w:eastAsia="Open Sans SemiCondensed" w:cs="Times New Roman"/>
                <w:lang w:val="de-CH"/>
              </w:rPr>
              <w:t xml:space="preserve"> </w:t>
            </w:r>
            <w:r w:rsidR="002348AC">
              <w:rPr>
                <w:rFonts w:eastAsia="Open Sans SemiCondensed" w:cs="Times New Roman"/>
                <w:lang w:val="de-CH"/>
              </w:rPr>
              <w:t>oder einen Partner</w:t>
            </w:r>
            <w:r>
              <w:rPr>
                <w:rFonts w:eastAsia="Open Sans SemiCondensed" w:cs="Times New Roman"/>
                <w:lang w:val="de-CH"/>
              </w:rPr>
              <w:t xml:space="preserve"> zu finden.</w:t>
            </w:r>
          </w:p>
          <w:p w14:paraId="58E56C48" w14:textId="77777777" w:rsidR="00EF65CA" w:rsidRDefault="00FF3C8C" w:rsidP="0034772F">
            <w:pPr>
              <w:numPr>
                <w:ilvl w:val="0"/>
                <w:numId w:val="43"/>
              </w:numPr>
              <w:spacing w:before="36" w:after="36" w:line="240" w:lineRule="auto"/>
              <w:contextualSpacing/>
              <w:jc w:val="both"/>
              <w:cnfStyle w:val="000000100000" w:firstRow="0" w:lastRow="0" w:firstColumn="0" w:lastColumn="0" w:oddVBand="0" w:evenVBand="0" w:oddHBand="1" w:evenHBand="0" w:firstRowFirstColumn="0" w:firstRowLastColumn="0" w:lastRowFirstColumn="0" w:lastRowLastColumn="0"/>
              <w:rPr>
                <w:rFonts w:eastAsia="Open Sans SemiCondensed" w:cs="Times New Roman"/>
                <w:lang w:val="de-CH"/>
              </w:rPr>
            </w:pPr>
            <w:r>
              <w:rPr>
                <w:rFonts w:eastAsia="Open Sans SemiCondensed" w:cs="Times New Roman"/>
                <w:lang w:val="de-CH"/>
              </w:rPr>
              <w:t xml:space="preserve">Paare können zusammen den Alltag verbringen. </w:t>
            </w:r>
          </w:p>
        </w:tc>
      </w:tr>
      <w:tr w:rsidR="00EF65CA" w:rsidRPr="006D7B83" w14:paraId="16B05853" w14:textId="77777777" w:rsidTr="00EF65CA">
        <w:trPr>
          <w:trHeight w:val="986"/>
        </w:trPr>
        <w:tc>
          <w:tcPr>
            <w:cnfStyle w:val="001000000000" w:firstRow="0" w:lastRow="0" w:firstColumn="1" w:lastColumn="0" w:oddVBand="0" w:evenVBand="0" w:oddHBand="0" w:evenHBand="0" w:firstRowFirstColumn="0" w:firstRowLastColumn="0" w:lastRowFirstColumn="0" w:lastRowLastColumn="0"/>
            <w:tcW w:w="2830" w:type="dxa"/>
          </w:tcPr>
          <w:p w14:paraId="379F36E0" w14:textId="77777777" w:rsidR="00EF65CA" w:rsidRDefault="00FF3C8C" w:rsidP="0034772F">
            <w:pPr>
              <w:spacing w:before="36" w:after="36"/>
              <w:rPr>
                <w:rFonts w:eastAsia="Open Sans SemiCondensed" w:cs="Times New Roman"/>
                <w:lang w:val="de-CH"/>
              </w:rPr>
            </w:pPr>
            <w:r>
              <w:rPr>
                <w:rFonts w:eastAsia="Open Sans SemiCondensed" w:cs="Times New Roman"/>
                <w:lang w:val="de-CH"/>
              </w:rPr>
              <w:t>Kinderwunsch und Elternschaft</w:t>
            </w:r>
          </w:p>
        </w:tc>
        <w:tc>
          <w:tcPr>
            <w:tcW w:w="6663" w:type="dxa"/>
          </w:tcPr>
          <w:p w14:paraId="720909D0" w14:textId="6E59663B"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Alle dürfen eine Familie gründen</w:t>
            </w:r>
            <w:r w:rsidR="00621595">
              <w:rPr>
                <w:rFonts w:eastAsia="Open Sans SemiCondensed" w:cs="Times New Roman"/>
                <w:lang w:val="de-CH"/>
              </w:rPr>
              <w:t>,</w:t>
            </w:r>
            <w:r>
              <w:rPr>
                <w:rFonts w:eastAsia="Open Sans SemiCondensed" w:cs="Times New Roman"/>
                <w:lang w:val="de-CH"/>
              </w:rPr>
              <w:t xml:space="preserve"> wenn sie wollen und die Konsequenzen kennen.</w:t>
            </w:r>
          </w:p>
          <w:p w14:paraId="5FCA539E" w14:textId="77777777"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Man darf selbst entscheiden, wie viele Kinder man will.</w:t>
            </w:r>
          </w:p>
          <w:p w14:paraId="6FF6B354" w14:textId="77777777"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Alle wissen, wo sie gute Unterstützung bekommen.</w:t>
            </w:r>
          </w:p>
          <w:p w14:paraId="664AA309" w14:textId="77777777"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 xml:space="preserve">Man muss über einen Kinderwunsch sprechen und nachdenken können. </w:t>
            </w:r>
          </w:p>
          <w:p w14:paraId="585D847B" w14:textId="645D37D1" w:rsidR="00EF65CA" w:rsidRDefault="00FF3C8C" w:rsidP="0034772F">
            <w:pPr>
              <w:numPr>
                <w:ilvl w:val="0"/>
                <w:numId w:val="43"/>
              </w:numPr>
              <w:spacing w:before="36" w:after="36"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Open Sans SemiCondensed" w:cs="Times New Roman"/>
                <w:lang w:val="de-CH"/>
              </w:rPr>
            </w:pPr>
            <w:r>
              <w:rPr>
                <w:rFonts w:eastAsia="Open Sans SemiCondensed" w:cs="Times New Roman"/>
                <w:lang w:val="de-CH"/>
              </w:rPr>
              <w:t>Man kann das Vater- oder Muttersein ausprobieren (Babysimulator, Praktikum)</w:t>
            </w:r>
            <w:r w:rsidR="00572F0C">
              <w:rPr>
                <w:rFonts w:eastAsia="Open Sans SemiCondensed" w:cs="Times New Roman"/>
                <w:lang w:val="de-CH"/>
              </w:rPr>
              <w:t>.</w:t>
            </w:r>
          </w:p>
        </w:tc>
      </w:tr>
    </w:tbl>
    <w:p w14:paraId="58E87585" w14:textId="77777777" w:rsidR="00EF65CA" w:rsidRPr="00C32839" w:rsidRDefault="00FF3C8C" w:rsidP="0034772F">
      <w:pPr>
        <w:pStyle w:val="berschrift1"/>
        <w:rPr>
          <w:b w:val="0"/>
          <w:bCs w:val="0"/>
          <w:lang w:val="de-CH"/>
        </w:rPr>
      </w:pPr>
      <w:r w:rsidRPr="00C32839">
        <w:rPr>
          <w:lang w:val="de-CH"/>
        </w:rPr>
        <w:t>Kurze Reflexion und Ausblick</w:t>
      </w:r>
    </w:p>
    <w:p w14:paraId="1A030292" w14:textId="008539C7" w:rsidR="00557F3D" w:rsidRDefault="00FF3C8C" w:rsidP="0034772F">
      <w:pPr>
        <w:pStyle w:val="Textkrper"/>
        <w:ind w:firstLine="0"/>
        <w:rPr>
          <w:lang w:val="de-CH"/>
        </w:rPr>
      </w:pPr>
      <w:r>
        <w:rPr>
          <w:lang w:val="de-CH"/>
        </w:rPr>
        <w:t xml:space="preserve">Das partizipative Vorgehen erwies sich als sehr gewinnbringend. </w:t>
      </w:r>
      <w:r w:rsidR="00E65698">
        <w:rPr>
          <w:lang w:val="de-CH"/>
        </w:rPr>
        <w:t>Die</w:t>
      </w:r>
      <w:r>
        <w:rPr>
          <w:lang w:val="de-CH"/>
        </w:rPr>
        <w:t xml:space="preserve"> Co-Forschenden kenn</w:t>
      </w:r>
      <w:r w:rsidR="00E65698">
        <w:rPr>
          <w:lang w:val="de-CH"/>
        </w:rPr>
        <w:t>en</w:t>
      </w:r>
      <w:r>
        <w:rPr>
          <w:lang w:val="de-CH"/>
        </w:rPr>
        <w:t xml:space="preserve"> das Leben in einer Institution </w:t>
      </w:r>
      <w:r w:rsidR="00572F0C">
        <w:rPr>
          <w:lang w:val="de-CH"/>
        </w:rPr>
        <w:t xml:space="preserve">aus eigener Erfahrung </w:t>
      </w:r>
      <w:r>
        <w:rPr>
          <w:lang w:val="de-CH"/>
        </w:rPr>
        <w:t>sehr gut und konnte</w:t>
      </w:r>
      <w:r w:rsidR="00E65698">
        <w:rPr>
          <w:lang w:val="de-CH"/>
        </w:rPr>
        <w:t>n</w:t>
      </w:r>
      <w:r>
        <w:rPr>
          <w:lang w:val="de-CH"/>
        </w:rPr>
        <w:t xml:space="preserve"> wichtige Themen für eine BRK-konforme Umsetzung des Themas Sexualität einbringen. </w:t>
      </w:r>
      <w:r w:rsidR="009D2BDC">
        <w:rPr>
          <w:lang w:val="de-CH"/>
        </w:rPr>
        <w:t>Auf der Grundlage der Indikatoren und im partizipativen</w:t>
      </w:r>
      <w:r>
        <w:rPr>
          <w:lang w:val="de-CH"/>
        </w:rPr>
        <w:t xml:space="preserve"> Team </w:t>
      </w:r>
      <w:r w:rsidR="001C3FF3">
        <w:rPr>
          <w:lang w:val="de-CH"/>
        </w:rPr>
        <w:t xml:space="preserve">konnte </w:t>
      </w:r>
      <w:r>
        <w:rPr>
          <w:lang w:val="de-CH"/>
        </w:rPr>
        <w:t>eine gut verständliche Checkliste erarbeitet werden</w:t>
      </w:r>
      <w:r w:rsidR="009D2BDC">
        <w:rPr>
          <w:lang w:val="de-CH"/>
        </w:rPr>
        <w:t>, mit dem Ziel, sie künftig für alle zu</w:t>
      </w:r>
      <w:r w:rsidR="00672773">
        <w:rPr>
          <w:lang w:val="de-CH"/>
        </w:rPr>
        <w:t>r</w:t>
      </w:r>
      <w:r w:rsidR="009D2BDC">
        <w:rPr>
          <w:lang w:val="de-CH"/>
        </w:rPr>
        <w:t xml:space="preserve"> Verfügung zu stellen. Das dahingehend ein Bedarf besteht, haben die verschiedenen Erprobungen gezeigt: Die Bandbreite des Entwicklungsbedarfes in den </w:t>
      </w:r>
      <w:r w:rsidR="009D2BDC">
        <w:rPr>
          <w:lang w:val="de-CH"/>
        </w:rPr>
        <w:lastRenderedPageBreak/>
        <w:t xml:space="preserve">Institutionen ist gross und reicht </w:t>
      </w:r>
      <w:r w:rsidR="006F6546">
        <w:rPr>
          <w:lang w:val="de-CH"/>
        </w:rPr>
        <w:t>von</w:t>
      </w:r>
      <w:r w:rsidR="009D2BDC">
        <w:rPr>
          <w:lang w:val="de-CH"/>
        </w:rPr>
        <w:t xml:space="preserve"> allge</w:t>
      </w:r>
      <w:r w:rsidR="00E90F5D">
        <w:rPr>
          <w:lang w:val="de-CH"/>
        </w:rPr>
        <w:t>meinen Wissenslücken b</w:t>
      </w:r>
      <w:r w:rsidR="00EE034A">
        <w:rPr>
          <w:lang w:val="de-CH"/>
        </w:rPr>
        <w:t>ezüglich</w:t>
      </w:r>
      <w:r w:rsidR="00E90F5D">
        <w:rPr>
          <w:lang w:val="de-CH"/>
        </w:rPr>
        <w:t xml:space="preserve"> BRK über hinderliche institutionelle Voraussetzungen bis hin zum Verbesserungswunsch der Zusammenarbeit mit Angehörigen. </w:t>
      </w:r>
    </w:p>
    <w:p w14:paraId="0D67BFFF" w14:textId="210F943F" w:rsidR="00EF65CA" w:rsidRDefault="00242402" w:rsidP="0034772F">
      <w:pPr>
        <w:pStyle w:val="Textkrper"/>
        <w:rPr>
          <w:lang w:val="de-CH"/>
        </w:rPr>
      </w:pPr>
      <w:r>
        <w:rPr>
          <w:lang w:val="de-CH"/>
        </w:rPr>
        <w:t>Wichtig war</w:t>
      </w:r>
      <w:r w:rsidR="00FF3C8C">
        <w:rPr>
          <w:lang w:val="de-CH"/>
        </w:rPr>
        <w:t xml:space="preserve"> in dieser partizipativen Forschungsarbeit</w:t>
      </w:r>
      <w:r w:rsidR="00484599">
        <w:rPr>
          <w:lang w:val="de-CH"/>
        </w:rPr>
        <w:t xml:space="preserve"> auch,</w:t>
      </w:r>
      <w:r w:rsidR="00FF3C8C">
        <w:rPr>
          <w:lang w:val="de-CH"/>
        </w:rPr>
        <w:t xml:space="preserve"> </w:t>
      </w:r>
      <w:r>
        <w:rPr>
          <w:lang w:val="de-CH"/>
        </w:rPr>
        <w:t xml:space="preserve">die </w:t>
      </w:r>
      <w:r w:rsidR="00FF3C8C">
        <w:rPr>
          <w:lang w:val="de-CH"/>
        </w:rPr>
        <w:t xml:space="preserve">Co-Forschenden </w:t>
      </w:r>
      <w:r>
        <w:rPr>
          <w:lang w:val="de-CH"/>
        </w:rPr>
        <w:t xml:space="preserve">zu bilden und zu qualifizieren </w:t>
      </w:r>
      <w:r w:rsidR="00FF3C8C">
        <w:rPr>
          <w:lang w:val="de-CH"/>
        </w:rPr>
        <w:t xml:space="preserve">zu Themen wie BRK, Sexualität, </w:t>
      </w:r>
      <w:r w:rsidR="00476689">
        <w:rPr>
          <w:lang w:val="de-CH"/>
        </w:rPr>
        <w:t>L</w:t>
      </w:r>
      <w:r w:rsidR="00FF3C8C">
        <w:rPr>
          <w:lang w:val="de-CH"/>
        </w:rPr>
        <w:t xml:space="preserve">eichte Sprache, Interviewführung und Präsentation von Ergebnissen. </w:t>
      </w:r>
      <w:r w:rsidR="00DC51C8">
        <w:rPr>
          <w:lang w:val="de-CH"/>
        </w:rPr>
        <w:t>Die Mitarbeit und die Perspektive des Co-Forschungsteams war</w:t>
      </w:r>
      <w:r w:rsidR="00067058">
        <w:rPr>
          <w:lang w:val="de-CH"/>
        </w:rPr>
        <w:t>en</w:t>
      </w:r>
      <w:r w:rsidR="00DC51C8">
        <w:rPr>
          <w:lang w:val="de-CH"/>
        </w:rPr>
        <w:t xml:space="preserve"> grundlegend, um </w:t>
      </w:r>
      <w:r w:rsidR="00FF3C8C">
        <w:rPr>
          <w:lang w:val="de-CH"/>
        </w:rPr>
        <w:t xml:space="preserve">relevante Rechte im Themengebiet Sexualität auf der Grundlage der BRK </w:t>
      </w:r>
      <w:r w:rsidR="00DC51C8">
        <w:rPr>
          <w:lang w:val="de-CH"/>
        </w:rPr>
        <w:t xml:space="preserve">gemeinsam zu erarbeiten </w:t>
      </w:r>
      <w:r w:rsidR="00FF3C8C">
        <w:rPr>
          <w:lang w:val="de-CH"/>
        </w:rPr>
        <w:t xml:space="preserve">und </w:t>
      </w:r>
      <w:r w:rsidR="008E022B">
        <w:rPr>
          <w:lang w:val="de-CH"/>
        </w:rPr>
        <w:t xml:space="preserve">in </w:t>
      </w:r>
      <w:r w:rsidR="00FF3C8C">
        <w:rPr>
          <w:lang w:val="de-CH"/>
        </w:rPr>
        <w:t xml:space="preserve">zugänglicher Art und Weise </w:t>
      </w:r>
      <w:r w:rsidR="00384876">
        <w:rPr>
          <w:lang w:val="de-CH"/>
        </w:rPr>
        <w:t>zu formulieren</w:t>
      </w:r>
      <w:r w:rsidR="00FF3C8C">
        <w:rPr>
          <w:lang w:val="de-CH"/>
        </w:rPr>
        <w:t xml:space="preserve">. </w:t>
      </w:r>
    </w:p>
    <w:p w14:paraId="603D5B59" w14:textId="0A5157CA" w:rsidR="00EF65CA" w:rsidRDefault="00FF3C8C" w:rsidP="0034772F">
      <w:pPr>
        <w:spacing w:before="60" w:after="60"/>
        <w:ind w:firstLine="170"/>
        <w:jc w:val="both"/>
        <w:rPr>
          <w:rFonts w:eastAsia="Calibri" w:cs="Times New Roman"/>
          <w:lang w:val="de-CH"/>
        </w:rPr>
      </w:pPr>
      <w:r>
        <w:rPr>
          <w:rFonts w:eastAsia="Calibri" w:cs="Times New Roman"/>
          <w:lang w:val="de-CH"/>
        </w:rPr>
        <w:t xml:space="preserve">Die Zusammenarbeit mit den Fachstellen für Sexuelle Gesundheit war eine wichtige Massnahme, um das fachliche Wissen ins Projekt einfliessen zu lassen (Weiterbildung) und die Menschen in den beteiligten Institutionen </w:t>
      </w:r>
      <w:r w:rsidR="00BD056F">
        <w:rPr>
          <w:rFonts w:eastAsia="Calibri" w:cs="Times New Roman"/>
          <w:lang w:val="de-CH"/>
        </w:rPr>
        <w:t xml:space="preserve">in diesem Gebiet </w:t>
      </w:r>
      <w:r>
        <w:rPr>
          <w:rFonts w:eastAsia="Calibri" w:cs="Times New Roman"/>
          <w:lang w:val="de-CH"/>
        </w:rPr>
        <w:t xml:space="preserve">weiterzubilden und zu stärken. Nur so war auch eine informierte Stellungnahme der beteiligten Personen im Rahmen der Erprobung der Checkliste möglich. Zudem war diese Zusammenarbeit auch in Bezug auf die mögliche Bearbeitung von Folgen sexueller Gewalt zentral. </w:t>
      </w:r>
    </w:p>
    <w:p w14:paraId="2CE64AA3" w14:textId="157A7B81" w:rsidR="00EF65CA" w:rsidRDefault="00FF3C8C" w:rsidP="0034772F">
      <w:pPr>
        <w:spacing w:before="60" w:after="60"/>
        <w:ind w:firstLine="170"/>
        <w:jc w:val="both"/>
        <w:rPr>
          <w:rFonts w:eastAsia="Calibri" w:cs="Times New Roman"/>
          <w:lang w:val="de-CH"/>
        </w:rPr>
      </w:pPr>
      <w:r>
        <w:rPr>
          <w:rFonts w:eastAsia="Calibri" w:cs="Times New Roman"/>
          <w:lang w:val="de-CH"/>
        </w:rPr>
        <w:t xml:space="preserve">Was haben wir als Team aus dem Projekt gelernt? Nicht nur unsere gemeinsam erarbeiteten Produkte sind einzigartig, unsere gemeinsame Arbeit als Team überhaupt ist wichtig! Das haben die Einsätze im Rahmen der Erprobung in den Institutionen für Menschen mit </w:t>
      </w:r>
      <w:r w:rsidR="00A81B90">
        <w:rPr>
          <w:rFonts w:eastAsia="Calibri" w:cs="Times New Roman"/>
          <w:lang w:val="de-CH"/>
        </w:rPr>
        <w:t xml:space="preserve">einer </w:t>
      </w:r>
      <w:r>
        <w:rPr>
          <w:rFonts w:eastAsia="Calibri" w:cs="Times New Roman"/>
          <w:lang w:val="de-CH"/>
        </w:rPr>
        <w:t>Beeinträchtig</w:t>
      </w:r>
      <w:r w:rsidR="00A81B90">
        <w:rPr>
          <w:rFonts w:eastAsia="Calibri" w:cs="Times New Roman"/>
          <w:lang w:val="de-CH"/>
        </w:rPr>
        <w:t>ung</w:t>
      </w:r>
      <w:r>
        <w:rPr>
          <w:rFonts w:eastAsia="Calibri" w:cs="Times New Roman"/>
          <w:lang w:val="de-CH"/>
        </w:rPr>
        <w:t xml:space="preserve"> gezeigt. Denn die partizipativen Inputs und die Darstellung der Auswertungen waren </w:t>
      </w:r>
      <w:r w:rsidR="00A95AD2">
        <w:rPr>
          <w:rFonts w:eastAsia="Calibri" w:cs="Times New Roman"/>
          <w:lang w:val="de-CH"/>
        </w:rPr>
        <w:t xml:space="preserve">neu </w:t>
      </w:r>
      <w:r>
        <w:rPr>
          <w:rFonts w:eastAsia="Calibri" w:cs="Times New Roman"/>
          <w:lang w:val="de-CH"/>
        </w:rPr>
        <w:t xml:space="preserve">für die </w:t>
      </w:r>
      <w:proofErr w:type="spellStart"/>
      <w:proofErr w:type="gramStart"/>
      <w:r>
        <w:rPr>
          <w:rFonts w:eastAsia="Calibri" w:cs="Times New Roman"/>
          <w:lang w:val="de-CH"/>
        </w:rPr>
        <w:t>Bewohne</w:t>
      </w:r>
      <w:r w:rsidR="008D5BF2">
        <w:rPr>
          <w:rFonts w:eastAsia="Calibri" w:cs="Times New Roman"/>
          <w:lang w:val="de-CH"/>
        </w:rPr>
        <w:t>r:innen</w:t>
      </w:r>
      <w:proofErr w:type="spellEnd"/>
      <w:proofErr w:type="gramEnd"/>
      <w:r>
        <w:rPr>
          <w:rFonts w:eastAsia="Calibri" w:cs="Times New Roman"/>
          <w:lang w:val="de-CH"/>
        </w:rPr>
        <w:t xml:space="preserve"> und die Fachpersonen, die immer gemeinsam teilnahmen. Damit konnte die Ermöglichung des Rechts auf Selbstbestimmung und Partizipation beispielhaft und «natürlich» aufgezeigt und Weiterentwicklungen initiiert werden. Dass auch wir uns weiterentwickeln wollen und werden</w:t>
      </w:r>
      <w:r w:rsidR="00277FD3">
        <w:rPr>
          <w:rFonts w:eastAsia="Calibri" w:cs="Times New Roman"/>
          <w:lang w:val="de-CH"/>
        </w:rPr>
        <w:t>,</w:t>
      </w:r>
      <w:r>
        <w:rPr>
          <w:rFonts w:eastAsia="Calibri" w:cs="Times New Roman"/>
          <w:lang w:val="de-CH"/>
        </w:rPr>
        <w:t xml:space="preserve"> ist klar: Das Team SEGEL ist für uns nicht mehr wegzudenken! </w:t>
      </w:r>
    </w:p>
    <w:bookmarkEnd w:id="0"/>
    <w:p w14:paraId="7265B6B7" w14:textId="29BBB5F3" w:rsidR="00EF65CA" w:rsidRPr="005B4C18" w:rsidRDefault="003C00F3" w:rsidP="0034772F">
      <w:pPr>
        <w:spacing w:after="200" w:line="240" w:lineRule="auto"/>
        <w:rPr>
          <w:rFonts w:eastAsia="Open Sans SemiCondensed" w:cs="Times New Roman"/>
          <w:lang w:val="de-CH"/>
        </w:rPr>
      </w:pPr>
      <w:r w:rsidRPr="003C00F3">
        <w:rPr>
          <w:rFonts w:eastAsia="Open Sans SemiCondensed" w:cs="Times New Roman"/>
          <w:noProof/>
        </w:rPr>
        <w:drawing>
          <wp:inline distT="0" distB="0" distL="0" distR="0" wp14:anchorId="3DADF19E" wp14:editId="61662447">
            <wp:extent cx="5760085" cy="3839845"/>
            <wp:effectExtent l="0" t="0" r="0" b="8890"/>
            <wp:docPr id="166089577" name="Grafik 166089577" descr="Die Mitglieder des Teams SEGEL sitzen gemeinsam am Tis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Die Mitglieder des Teams SEGEL sitzen gemeinsam am Tisch.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839845"/>
                    </a:xfrm>
                    <a:prstGeom prst="rect">
                      <a:avLst/>
                    </a:prstGeom>
                    <a:noFill/>
                    <a:ln>
                      <a:noFill/>
                    </a:ln>
                  </pic:spPr>
                </pic:pic>
              </a:graphicData>
            </a:graphic>
          </wp:inline>
        </w:drawing>
      </w:r>
      <w:r w:rsidRPr="003C00F3">
        <w:rPr>
          <w:rFonts w:eastAsia="Open Sans SemiCondensed" w:cs="Times New Roman"/>
          <w:lang w:val="de-CH"/>
        </w:rPr>
        <w:br/>
      </w:r>
      <w:r>
        <w:rPr>
          <w:rFonts w:eastAsia="Open Sans SemiCondensed" w:cs="Times New Roman"/>
          <w:lang w:val="de-CH"/>
        </w:rPr>
        <w:t>v</w:t>
      </w:r>
      <w:r w:rsidRPr="003C00F3">
        <w:rPr>
          <w:rFonts w:eastAsia="Open Sans SemiCondensed" w:cs="Times New Roman"/>
          <w:lang w:val="de-CH"/>
        </w:rPr>
        <w:t>on links nach rechts: Corinne Wohlgensinger (Projektleitung), Sibylla Strolz (wissenschaftliche Mitarbeit), Peter Ladner (Co-Forscher), Judith Adler (Projektleitung), Urban Hanny (Co-Forscher), Susanne Rutishauser (Co-Forscherin), Karin Zingg (Co-Forscherin), Andrea Sennhauser (Co-Forscherin, nicht auf dem Bild)</w:t>
      </w:r>
    </w:p>
    <w:p w14:paraId="20E291F5" w14:textId="77777777" w:rsidR="00C138E2" w:rsidRDefault="00C138E2" w:rsidP="0034772F">
      <w:pPr>
        <w:pStyle w:val="Textkrper"/>
        <w:spacing w:before="0" w:after="0"/>
        <w:ind w:firstLine="0"/>
        <w:rPr>
          <w:lang w:val="de-CH"/>
        </w:rPr>
      </w:pPr>
      <w:r w:rsidRPr="00C138E2">
        <w:rPr>
          <w:lang w:val="de-CH"/>
        </w:rPr>
        <w:t xml:space="preserve">Projekt SEGEL </w:t>
      </w:r>
    </w:p>
    <w:p w14:paraId="0A695F62" w14:textId="77777777" w:rsidR="00C138E2" w:rsidRDefault="00000000" w:rsidP="0034772F">
      <w:pPr>
        <w:pStyle w:val="Textkrper"/>
        <w:spacing w:before="0" w:after="0"/>
        <w:ind w:firstLine="0"/>
        <w:rPr>
          <w:lang w:val="de-CH"/>
        </w:rPr>
      </w:pPr>
      <w:r>
        <w:fldChar w:fldCharType="begin"/>
      </w:r>
      <w:r w:rsidRPr="006D7B83">
        <w:rPr>
          <w:lang w:val="de-CH"/>
        </w:rPr>
        <w:instrText>HYPERLINK "http://www.gemeinsamentscheiden.ch"</w:instrText>
      </w:r>
      <w:r>
        <w:fldChar w:fldCharType="separate"/>
      </w:r>
      <w:r w:rsidR="00C138E2" w:rsidRPr="00832A2D">
        <w:rPr>
          <w:rStyle w:val="Hyperlink"/>
          <w:lang w:val="de-CH"/>
        </w:rPr>
        <w:t>www.gemeinsamentscheiden.ch</w:t>
      </w:r>
      <w:r>
        <w:rPr>
          <w:rStyle w:val="Hyperlink"/>
          <w:lang w:val="de-CH"/>
        </w:rPr>
        <w:fldChar w:fldCharType="end"/>
      </w:r>
      <w:r w:rsidR="00C138E2" w:rsidRPr="00C138E2">
        <w:rPr>
          <w:lang w:val="de-CH"/>
        </w:rPr>
        <w:t xml:space="preserve"> </w:t>
      </w:r>
    </w:p>
    <w:p w14:paraId="6D9FE7A8" w14:textId="6A0D3672" w:rsidR="00C138E2" w:rsidRDefault="00000000" w:rsidP="0034772F">
      <w:pPr>
        <w:pStyle w:val="Textkrper"/>
        <w:spacing w:before="0" w:after="0"/>
        <w:ind w:firstLine="0"/>
        <w:rPr>
          <w:lang w:val="de-CH"/>
        </w:rPr>
      </w:pPr>
      <w:r>
        <w:fldChar w:fldCharType="begin"/>
      </w:r>
      <w:r w:rsidRPr="006D7B83">
        <w:rPr>
          <w:lang w:val="de-CH"/>
        </w:rPr>
        <w:instrText>HYPERLINK "mailto:info@gemeinsamentscheiden.ch"</w:instrText>
      </w:r>
      <w:r>
        <w:fldChar w:fldCharType="separate"/>
      </w:r>
      <w:r w:rsidR="00091711" w:rsidRPr="00091711">
        <w:rPr>
          <w:rStyle w:val="Hyperlink"/>
          <w:lang w:val="de-CH"/>
        </w:rPr>
        <w:t>info@gemeinsamentscheiden.ch</w:t>
      </w:r>
      <w:r>
        <w:rPr>
          <w:rStyle w:val="Hyperlink"/>
          <w:lang w:val="de-CH"/>
        </w:rPr>
        <w:fldChar w:fldCharType="end"/>
      </w:r>
    </w:p>
    <w:p w14:paraId="042AD36F" w14:textId="00FA2C07" w:rsidR="00EF65CA" w:rsidRPr="000C7451" w:rsidRDefault="00FF3C8C" w:rsidP="0034772F">
      <w:pPr>
        <w:pStyle w:val="berschrift1"/>
        <w:rPr>
          <w:lang w:val="de-CH"/>
        </w:rPr>
      </w:pPr>
      <w:r w:rsidRPr="000C7451">
        <w:rPr>
          <w:lang w:val="de-CH"/>
        </w:rPr>
        <w:lastRenderedPageBreak/>
        <w:t>Literatur</w:t>
      </w:r>
    </w:p>
    <w:p w14:paraId="21DA9EFF" w14:textId="296A4D6C" w:rsidR="00EF65CA" w:rsidRPr="00BC6BDE" w:rsidRDefault="00FF3C8C" w:rsidP="0034772F">
      <w:pPr>
        <w:pStyle w:val="Literaturverzeichnis"/>
        <w:rPr>
          <w:lang w:val="de-CH"/>
        </w:rPr>
      </w:pPr>
      <w:proofErr w:type="spellStart"/>
      <w:r>
        <w:rPr>
          <w:lang w:val="de-CH"/>
        </w:rPr>
        <w:t>Arnade</w:t>
      </w:r>
      <w:proofErr w:type="spellEnd"/>
      <w:r>
        <w:rPr>
          <w:lang w:val="de-CH"/>
        </w:rPr>
        <w:t>, S</w:t>
      </w:r>
      <w:r w:rsidR="006B2F0F">
        <w:rPr>
          <w:lang w:val="de-CH"/>
        </w:rPr>
        <w:t>.</w:t>
      </w:r>
      <w:r>
        <w:rPr>
          <w:lang w:val="de-CH"/>
        </w:rPr>
        <w:t xml:space="preserve"> (2013)</w:t>
      </w:r>
      <w:r w:rsidR="006B2F0F">
        <w:rPr>
          <w:lang w:val="de-CH"/>
        </w:rPr>
        <w:t xml:space="preserve">. </w:t>
      </w:r>
      <w:r>
        <w:rPr>
          <w:lang w:val="de-CH"/>
        </w:rPr>
        <w:t>Sichtbarer denn je: W</w:t>
      </w:r>
      <w:r>
        <w:rPr>
          <w:rFonts w:hint="cs"/>
          <w:lang w:val="de-CH"/>
        </w:rPr>
        <w:t>ü</w:t>
      </w:r>
      <w:r>
        <w:rPr>
          <w:lang w:val="de-CH"/>
        </w:rPr>
        <w:t xml:space="preserve">rde und Chancengleichheit. Die Behindertenrechtskonvention und die sexuelle Selbstbestimmung behinderter Menschen. In </w:t>
      </w:r>
      <w:r w:rsidR="00F039B4">
        <w:rPr>
          <w:lang w:val="de-CH"/>
        </w:rPr>
        <w:t xml:space="preserve">J. </w:t>
      </w:r>
      <w:r>
        <w:rPr>
          <w:lang w:val="de-CH"/>
        </w:rPr>
        <w:t xml:space="preserve">Clausen </w:t>
      </w:r>
      <w:r w:rsidR="00F039B4">
        <w:rPr>
          <w:lang w:val="de-CH"/>
        </w:rPr>
        <w:t xml:space="preserve">&amp; </w:t>
      </w:r>
      <w:r>
        <w:rPr>
          <w:lang w:val="de-CH"/>
        </w:rPr>
        <w:t>F</w:t>
      </w:r>
      <w:r w:rsidR="00F039B4">
        <w:rPr>
          <w:lang w:val="de-CH"/>
        </w:rPr>
        <w:t>.</w:t>
      </w:r>
      <w:r>
        <w:rPr>
          <w:lang w:val="de-CH"/>
        </w:rPr>
        <w:t xml:space="preserve"> </w:t>
      </w:r>
      <w:proofErr w:type="spellStart"/>
      <w:r>
        <w:rPr>
          <w:lang w:val="de-CH"/>
        </w:rPr>
        <w:t>Herrath</w:t>
      </w:r>
      <w:proofErr w:type="spellEnd"/>
      <w:r>
        <w:rPr>
          <w:lang w:val="de-CH"/>
        </w:rPr>
        <w:t xml:space="preserve"> (H</w:t>
      </w:r>
      <w:r w:rsidR="006B2F0F">
        <w:rPr>
          <w:lang w:val="de-CH"/>
        </w:rPr>
        <w:t>rs</w:t>
      </w:r>
      <w:r>
        <w:rPr>
          <w:lang w:val="de-CH"/>
        </w:rPr>
        <w:t>g.)</w:t>
      </w:r>
      <w:r w:rsidR="00F039B4">
        <w:rPr>
          <w:lang w:val="de-CH"/>
        </w:rPr>
        <w:t>,</w:t>
      </w:r>
      <w:r>
        <w:rPr>
          <w:lang w:val="de-CH"/>
        </w:rPr>
        <w:t xml:space="preserve"> </w:t>
      </w:r>
      <w:r w:rsidRPr="00BC6BDE">
        <w:rPr>
          <w:i/>
          <w:iCs/>
          <w:lang w:val="de-CH"/>
        </w:rPr>
        <w:t>Sexualit</w:t>
      </w:r>
      <w:r w:rsidRPr="00BC6BDE">
        <w:rPr>
          <w:rFonts w:hint="cs"/>
          <w:i/>
          <w:iCs/>
          <w:lang w:val="de-CH"/>
        </w:rPr>
        <w:t>ä</w:t>
      </w:r>
      <w:r w:rsidRPr="00BC6BDE">
        <w:rPr>
          <w:i/>
          <w:iCs/>
          <w:lang w:val="de-CH"/>
        </w:rPr>
        <w:t>t leben ohne Behinderung. Das Menschenrecht auf sexuelle Selbstbestimmung</w:t>
      </w:r>
      <w:r w:rsidR="006D00AE" w:rsidRPr="006D00AE">
        <w:rPr>
          <w:lang w:val="de-CH"/>
        </w:rPr>
        <w:t xml:space="preserve"> </w:t>
      </w:r>
      <w:r w:rsidR="006D00AE">
        <w:rPr>
          <w:lang w:val="de-CH"/>
        </w:rPr>
        <w:t>(S.</w:t>
      </w:r>
      <w:r w:rsidR="005104DA">
        <w:rPr>
          <w:rFonts w:hint="cs"/>
          <w:lang w:val="de-CH"/>
        </w:rPr>
        <w:t> </w:t>
      </w:r>
      <w:r w:rsidR="006D00AE">
        <w:rPr>
          <w:lang w:val="de-CH"/>
        </w:rPr>
        <w:t>35</w:t>
      </w:r>
      <w:r w:rsidR="006D00AE">
        <w:rPr>
          <w:rFonts w:hint="cs"/>
          <w:lang w:val="de-CH"/>
        </w:rPr>
        <w:t>–</w:t>
      </w:r>
      <w:r w:rsidR="006D00AE">
        <w:rPr>
          <w:lang w:val="de-CH"/>
        </w:rPr>
        <w:t>46)</w:t>
      </w:r>
      <w:r>
        <w:rPr>
          <w:lang w:val="de-CH"/>
        </w:rPr>
        <w:t xml:space="preserve">. </w:t>
      </w:r>
      <w:r w:rsidRPr="00BC6BDE">
        <w:rPr>
          <w:lang w:val="de-CH"/>
        </w:rPr>
        <w:t>Kohlhammer</w:t>
      </w:r>
      <w:r w:rsidR="006D00AE" w:rsidRPr="00BC6BDE">
        <w:rPr>
          <w:lang w:val="de-CH"/>
        </w:rPr>
        <w:t xml:space="preserve">. </w:t>
      </w:r>
    </w:p>
    <w:p w14:paraId="6CF947C4" w14:textId="681AC482" w:rsidR="00EF65CA" w:rsidRDefault="00FF3C8C" w:rsidP="0034772F">
      <w:pPr>
        <w:pStyle w:val="Literaturverzeichnis"/>
        <w:rPr>
          <w:lang w:val="de-CH"/>
        </w:rPr>
      </w:pPr>
      <w:r w:rsidRPr="00BC6BDE">
        <w:rPr>
          <w:lang w:val="de-CH"/>
        </w:rPr>
        <w:t>Earle, S.</w:t>
      </w:r>
      <w:r w:rsidR="006D00AE" w:rsidRPr="00BC6BDE">
        <w:rPr>
          <w:lang w:val="de-CH"/>
        </w:rPr>
        <w:t xml:space="preserve">, </w:t>
      </w:r>
      <w:proofErr w:type="spellStart"/>
      <w:r w:rsidRPr="00BC6BDE">
        <w:rPr>
          <w:lang w:val="de-CH"/>
        </w:rPr>
        <w:t>Tilley</w:t>
      </w:r>
      <w:proofErr w:type="spellEnd"/>
      <w:r w:rsidRPr="00BC6BDE">
        <w:rPr>
          <w:lang w:val="de-CH"/>
        </w:rPr>
        <w:t>, L.</w:t>
      </w:r>
      <w:r w:rsidR="006D00AE" w:rsidRPr="00BC6BDE">
        <w:rPr>
          <w:lang w:val="de-CH"/>
        </w:rPr>
        <w:t xml:space="preserve"> &amp; </w:t>
      </w:r>
      <w:proofErr w:type="spellStart"/>
      <w:r w:rsidRPr="00BC6BDE">
        <w:rPr>
          <w:lang w:val="de-CH"/>
        </w:rPr>
        <w:t>Walmsley</w:t>
      </w:r>
      <w:proofErr w:type="spellEnd"/>
      <w:r w:rsidRPr="00BC6BDE">
        <w:rPr>
          <w:lang w:val="de-CH"/>
        </w:rPr>
        <w:t>, J. (2012)</w:t>
      </w:r>
      <w:r w:rsidR="006D00AE" w:rsidRPr="00BC6BDE">
        <w:rPr>
          <w:lang w:val="de-CH"/>
        </w:rPr>
        <w:t xml:space="preserve">. </w:t>
      </w:r>
      <w:r>
        <w:rPr>
          <w:lang w:val="en-GB"/>
        </w:rPr>
        <w:t xml:space="preserve">Who makes crucial decisions on reproduction and contraception? </w:t>
      </w:r>
      <w:r w:rsidRPr="00BC6BDE">
        <w:rPr>
          <w:i/>
          <w:iCs/>
          <w:lang w:val="de-CH"/>
        </w:rPr>
        <w:t>Learning Disability Practice, 15</w:t>
      </w:r>
      <w:r w:rsidR="005104DA">
        <w:rPr>
          <w:rFonts w:hint="cs"/>
          <w:lang w:val="de-CH"/>
        </w:rPr>
        <w:t> </w:t>
      </w:r>
      <w:r w:rsidR="006D00AE">
        <w:rPr>
          <w:lang w:val="de-CH"/>
        </w:rPr>
        <w:t>(</w:t>
      </w:r>
      <w:r>
        <w:rPr>
          <w:lang w:val="de-CH"/>
        </w:rPr>
        <w:t>8</w:t>
      </w:r>
      <w:r w:rsidR="006D00AE">
        <w:rPr>
          <w:lang w:val="de-CH"/>
        </w:rPr>
        <w:t>)</w:t>
      </w:r>
      <w:r>
        <w:rPr>
          <w:lang w:val="de-CH"/>
        </w:rPr>
        <w:t>, 34</w:t>
      </w:r>
      <w:r w:rsidR="00615DDD">
        <w:rPr>
          <w:lang w:val="de-CH"/>
        </w:rPr>
        <w:t>–</w:t>
      </w:r>
      <w:r>
        <w:rPr>
          <w:lang w:val="de-CH"/>
        </w:rPr>
        <w:t>35.</w:t>
      </w:r>
    </w:p>
    <w:p w14:paraId="4E8E54C8" w14:textId="5B063654" w:rsidR="00690B50" w:rsidRDefault="00690B50" w:rsidP="0034772F">
      <w:pPr>
        <w:pStyle w:val="Literaturverzeichnis"/>
        <w:rPr>
          <w:lang w:val="de-CH"/>
        </w:rPr>
      </w:pPr>
      <w:r>
        <w:rPr>
          <w:lang w:val="de-CH"/>
        </w:rPr>
        <w:t>Häberli, (20</w:t>
      </w:r>
      <w:r w:rsidR="00F655B3">
        <w:rPr>
          <w:lang w:val="de-CH"/>
        </w:rPr>
        <w:t xml:space="preserve">19). </w:t>
      </w:r>
      <w:r w:rsidR="00D15766" w:rsidRPr="00D15766">
        <w:rPr>
          <w:lang w:val="de-CH"/>
        </w:rPr>
        <w:t>Selbstbestimmte Sexualit</w:t>
      </w:r>
      <w:r w:rsidR="00D15766" w:rsidRPr="00D15766">
        <w:rPr>
          <w:rFonts w:hint="cs"/>
          <w:lang w:val="de-CH"/>
        </w:rPr>
        <w:t>ä</w:t>
      </w:r>
      <w:r w:rsidR="00D15766" w:rsidRPr="00D15766">
        <w:rPr>
          <w:lang w:val="de-CH"/>
        </w:rPr>
        <w:t>t in institutionellen Wohnangeboten</w:t>
      </w:r>
      <w:r w:rsidR="00D15766">
        <w:rPr>
          <w:lang w:val="de-CH"/>
        </w:rPr>
        <w:t xml:space="preserve">. </w:t>
      </w:r>
      <w:r w:rsidR="00D15766" w:rsidRPr="004D6655">
        <w:rPr>
          <w:i/>
          <w:iCs/>
          <w:lang w:val="de-CH"/>
        </w:rPr>
        <w:t>Schweizerische Zeitschrift für Heilpäd</w:t>
      </w:r>
      <w:r w:rsidR="00117889" w:rsidRPr="004D6655">
        <w:rPr>
          <w:i/>
          <w:iCs/>
          <w:lang w:val="de-CH"/>
        </w:rPr>
        <w:t xml:space="preserve">agogik, </w:t>
      </w:r>
      <w:r w:rsidR="00947399" w:rsidRPr="004D6655">
        <w:rPr>
          <w:i/>
          <w:iCs/>
          <w:lang w:val="de-CH"/>
        </w:rPr>
        <w:t>25</w:t>
      </w:r>
      <w:r w:rsidR="004D6655">
        <w:rPr>
          <w:rFonts w:hint="cs"/>
          <w:lang w:val="de-CH"/>
        </w:rPr>
        <w:t> </w:t>
      </w:r>
      <w:r w:rsidR="00947399">
        <w:rPr>
          <w:lang w:val="de-CH"/>
        </w:rPr>
        <w:t xml:space="preserve">(4), </w:t>
      </w:r>
      <w:r w:rsidR="006F0DF8">
        <w:rPr>
          <w:lang w:val="de-CH"/>
        </w:rPr>
        <w:t>44</w:t>
      </w:r>
      <w:r w:rsidR="004D6655">
        <w:rPr>
          <w:rFonts w:hint="cs"/>
          <w:lang w:val="de-CH"/>
        </w:rPr>
        <w:t>–</w:t>
      </w:r>
      <w:r w:rsidR="006F0DF8">
        <w:rPr>
          <w:lang w:val="de-CH"/>
        </w:rPr>
        <w:t xml:space="preserve">47. </w:t>
      </w:r>
      <w:r w:rsidR="00000000">
        <w:fldChar w:fldCharType="begin"/>
      </w:r>
      <w:r w:rsidR="00000000" w:rsidRPr="006D7B83">
        <w:rPr>
          <w:lang w:val="de-CH"/>
        </w:rPr>
        <w:instrText>HYPERLINK "https://ojs.szh.ch/zeitschrift/article/view/793"</w:instrText>
      </w:r>
      <w:r w:rsidR="00000000">
        <w:fldChar w:fldCharType="separate"/>
      </w:r>
      <w:r w:rsidR="0002348C" w:rsidRPr="007743C7">
        <w:rPr>
          <w:rStyle w:val="Hyperlink"/>
          <w:lang w:val="de-CH"/>
        </w:rPr>
        <w:t>https://ojs.szh.ch/zeitschrift/article/view/793</w:t>
      </w:r>
      <w:r w:rsidR="00000000">
        <w:rPr>
          <w:rStyle w:val="Hyperlink"/>
          <w:lang w:val="de-CH"/>
        </w:rPr>
        <w:fldChar w:fldCharType="end"/>
      </w:r>
    </w:p>
    <w:p w14:paraId="3BAE5B27" w14:textId="4D499DCE" w:rsidR="00EF65CA" w:rsidRDefault="00FF3C8C" w:rsidP="0034772F">
      <w:pPr>
        <w:pStyle w:val="Literaturverzeichnis"/>
        <w:rPr>
          <w:lang w:val="de-CH"/>
        </w:rPr>
      </w:pPr>
      <w:r>
        <w:rPr>
          <w:lang w:val="de-CH"/>
        </w:rPr>
        <w:t>INSOS</w:t>
      </w:r>
      <w:r w:rsidR="008B5DAE">
        <w:rPr>
          <w:lang w:val="de-CH"/>
        </w:rPr>
        <w:t xml:space="preserve"> &amp; </w:t>
      </w:r>
      <w:r>
        <w:rPr>
          <w:lang w:val="de-CH"/>
        </w:rPr>
        <w:t>Sexuelle Gesundheit Schweiz</w:t>
      </w:r>
      <w:r w:rsidR="00983A48">
        <w:rPr>
          <w:lang w:val="de-CH"/>
        </w:rPr>
        <w:t xml:space="preserve"> (Hrsg.) </w:t>
      </w:r>
      <w:r>
        <w:rPr>
          <w:lang w:val="de-CH"/>
        </w:rPr>
        <w:t>(2017)</w:t>
      </w:r>
      <w:r w:rsidR="00983A48">
        <w:rPr>
          <w:lang w:val="de-CH"/>
        </w:rPr>
        <w:t>.</w:t>
      </w:r>
      <w:r>
        <w:rPr>
          <w:lang w:val="de-CH"/>
        </w:rPr>
        <w:t xml:space="preserve"> </w:t>
      </w:r>
      <w:r w:rsidRPr="00BC6BDE">
        <w:rPr>
          <w:i/>
          <w:iCs/>
          <w:lang w:val="de-CH"/>
        </w:rPr>
        <w:t>Sexualit</w:t>
      </w:r>
      <w:r w:rsidRPr="00BC6BDE">
        <w:rPr>
          <w:rFonts w:hint="cs"/>
          <w:i/>
          <w:iCs/>
          <w:lang w:val="de-CH"/>
        </w:rPr>
        <w:t>ä</w:t>
      </w:r>
      <w:r w:rsidRPr="00BC6BDE">
        <w:rPr>
          <w:i/>
          <w:iCs/>
          <w:lang w:val="de-CH"/>
        </w:rPr>
        <w:t>t, Intimit</w:t>
      </w:r>
      <w:r w:rsidRPr="00BC6BDE">
        <w:rPr>
          <w:rFonts w:hint="cs"/>
          <w:i/>
          <w:iCs/>
          <w:lang w:val="de-CH"/>
        </w:rPr>
        <w:t>ä</w:t>
      </w:r>
      <w:r w:rsidRPr="00BC6BDE">
        <w:rPr>
          <w:i/>
          <w:iCs/>
          <w:lang w:val="de-CH"/>
        </w:rPr>
        <w:t>t und Partnerschaft. Leitfaden f</w:t>
      </w:r>
      <w:r w:rsidRPr="00BC6BDE">
        <w:rPr>
          <w:rFonts w:hint="cs"/>
          <w:i/>
          <w:iCs/>
          <w:lang w:val="de-CH"/>
        </w:rPr>
        <w:t>ü</w:t>
      </w:r>
      <w:r w:rsidRPr="00BC6BDE">
        <w:rPr>
          <w:i/>
          <w:iCs/>
          <w:lang w:val="de-CH"/>
        </w:rPr>
        <w:t>r die Begleitung von Menschen mit Behinderung in institutionellen Wohnformen</w:t>
      </w:r>
      <w:r>
        <w:rPr>
          <w:lang w:val="de-CH"/>
        </w:rPr>
        <w:t>.</w:t>
      </w:r>
      <w:r w:rsidR="00BD33C4">
        <w:rPr>
          <w:lang w:val="de-CH"/>
        </w:rPr>
        <w:t xml:space="preserve"> I</w:t>
      </w:r>
      <w:r w:rsidR="00654DCF">
        <w:rPr>
          <w:lang w:val="de-CH"/>
        </w:rPr>
        <w:t>NSOS Schweiz.</w:t>
      </w:r>
    </w:p>
    <w:p w14:paraId="2AEBC342" w14:textId="4FF43996" w:rsidR="00EF65CA" w:rsidRDefault="00FF3C8C" w:rsidP="0034772F">
      <w:pPr>
        <w:pStyle w:val="Literaturverzeichnis"/>
        <w:rPr>
          <w:lang w:val="de-CH"/>
        </w:rPr>
      </w:pPr>
      <w:r>
        <w:rPr>
          <w:lang w:val="de-CH"/>
        </w:rPr>
        <w:t>Kunz, D.</w:t>
      </w:r>
      <w:r w:rsidR="00654DCF">
        <w:rPr>
          <w:lang w:val="de-CH"/>
        </w:rPr>
        <w:t xml:space="preserve"> &amp; </w:t>
      </w:r>
      <w:r>
        <w:rPr>
          <w:lang w:val="de-CH"/>
        </w:rPr>
        <w:t>Müller, I. (2016)</w:t>
      </w:r>
      <w:r w:rsidR="00654DCF">
        <w:rPr>
          <w:lang w:val="de-CH"/>
        </w:rPr>
        <w:t xml:space="preserve">. </w:t>
      </w:r>
      <w:r>
        <w:rPr>
          <w:lang w:val="de-CH"/>
        </w:rPr>
        <w:t xml:space="preserve">Ergebnisse. In </w:t>
      </w:r>
      <w:r w:rsidR="00654DCF">
        <w:rPr>
          <w:lang w:val="de-CH"/>
        </w:rPr>
        <w:t xml:space="preserve">D. </w:t>
      </w:r>
      <w:r>
        <w:rPr>
          <w:lang w:val="de-CH"/>
        </w:rPr>
        <w:t>Kunz</w:t>
      </w:r>
      <w:r w:rsidR="008A4EC9">
        <w:rPr>
          <w:lang w:val="de-CH"/>
        </w:rPr>
        <w:t xml:space="preserve"> </w:t>
      </w:r>
      <w:r>
        <w:rPr>
          <w:lang w:val="de-CH"/>
        </w:rPr>
        <w:t>(Hrsg.)</w:t>
      </w:r>
      <w:r w:rsidR="008A4EC9">
        <w:rPr>
          <w:lang w:val="de-CH"/>
        </w:rPr>
        <w:t xml:space="preserve">, </w:t>
      </w:r>
      <w:r w:rsidRPr="00BC6BDE">
        <w:rPr>
          <w:i/>
          <w:iCs/>
          <w:lang w:val="de-CH"/>
        </w:rPr>
        <w:t>Sexuelle Gesundheit f</w:t>
      </w:r>
      <w:r w:rsidRPr="00BC6BDE">
        <w:rPr>
          <w:rFonts w:hint="cs"/>
          <w:i/>
          <w:iCs/>
          <w:lang w:val="de-CH"/>
        </w:rPr>
        <w:t>ü</w:t>
      </w:r>
      <w:r w:rsidRPr="00BC6BDE">
        <w:rPr>
          <w:i/>
          <w:iCs/>
          <w:lang w:val="de-CH"/>
        </w:rPr>
        <w:t>r Menschen mit kognitiven Einschr</w:t>
      </w:r>
      <w:r w:rsidRPr="00BC6BDE">
        <w:rPr>
          <w:rFonts w:hint="cs"/>
          <w:i/>
          <w:iCs/>
          <w:lang w:val="de-CH"/>
        </w:rPr>
        <w:t>ä</w:t>
      </w:r>
      <w:r w:rsidRPr="00BC6BDE">
        <w:rPr>
          <w:i/>
          <w:iCs/>
          <w:lang w:val="de-CH"/>
        </w:rPr>
        <w:t>nkungen. Angebots</w:t>
      </w:r>
      <w:r w:rsidRPr="00BC6BDE">
        <w:rPr>
          <w:rFonts w:hint="cs"/>
          <w:i/>
          <w:iCs/>
          <w:lang w:val="de-CH"/>
        </w:rPr>
        <w:t>ü</w:t>
      </w:r>
      <w:r w:rsidRPr="00BC6BDE">
        <w:rPr>
          <w:i/>
          <w:iCs/>
          <w:lang w:val="de-CH"/>
        </w:rPr>
        <w:t>bersicht und Bed</w:t>
      </w:r>
      <w:r w:rsidRPr="00BC6BDE">
        <w:rPr>
          <w:rFonts w:hint="cs"/>
          <w:i/>
          <w:iCs/>
          <w:lang w:val="de-CH"/>
        </w:rPr>
        <w:t>ü</w:t>
      </w:r>
      <w:r w:rsidRPr="00BC6BDE">
        <w:rPr>
          <w:i/>
          <w:iCs/>
          <w:lang w:val="de-CH"/>
        </w:rPr>
        <w:t>rfnisabkl</w:t>
      </w:r>
      <w:r w:rsidRPr="00BC6BDE">
        <w:rPr>
          <w:rFonts w:hint="cs"/>
          <w:i/>
          <w:iCs/>
          <w:lang w:val="de-CH"/>
        </w:rPr>
        <w:t>ä</w:t>
      </w:r>
      <w:r w:rsidRPr="00BC6BDE">
        <w:rPr>
          <w:i/>
          <w:iCs/>
          <w:lang w:val="de-CH"/>
        </w:rPr>
        <w:t xml:space="preserve">rung zu </w:t>
      </w:r>
      <w:r w:rsidRPr="00BC6BDE">
        <w:rPr>
          <w:rFonts w:hint="cs"/>
          <w:i/>
          <w:iCs/>
          <w:lang w:val="de-CH"/>
        </w:rPr>
        <w:t>ö</w:t>
      </w:r>
      <w:r w:rsidRPr="00BC6BDE">
        <w:rPr>
          <w:i/>
          <w:iCs/>
          <w:lang w:val="de-CH"/>
        </w:rPr>
        <w:t>ffentlich zug</w:t>
      </w:r>
      <w:r w:rsidRPr="00BC6BDE">
        <w:rPr>
          <w:rFonts w:hint="cs"/>
          <w:i/>
          <w:iCs/>
          <w:lang w:val="de-CH"/>
        </w:rPr>
        <w:t>ä</w:t>
      </w:r>
      <w:r w:rsidRPr="00BC6BDE">
        <w:rPr>
          <w:i/>
          <w:iCs/>
          <w:lang w:val="de-CH"/>
        </w:rPr>
        <w:t>nglichen Dienstleistungen sexueller Gesundheit</w:t>
      </w:r>
      <w:r w:rsidR="008A4EC9" w:rsidRPr="008A4EC9">
        <w:rPr>
          <w:lang w:val="de-CH"/>
        </w:rPr>
        <w:t xml:space="preserve"> </w:t>
      </w:r>
      <w:r w:rsidR="008A4EC9">
        <w:rPr>
          <w:lang w:val="de-CH"/>
        </w:rPr>
        <w:t>(S.</w:t>
      </w:r>
      <w:r w:rsidR="00F45584">
        <w:rPr>
          <w:rFonts w:hint="cs"/>
          <w:lang w:val="de-CH"/>
        </w:rPr>
        <w:t> </w:t>
      </w:r>
      <w:r w:rsidR="008A4EC9">
        <w:rPr>
          <w:lang w:val="de-CH"/>
        </w:rPr>
        <w:t>110</w:t>
      </w:r>
      <w:r w:rsidR="003B5BBE">
        <w:rPr>
          <w:lang w:val="de-CH"/>
        </w:rPr>
        <w:t>–</w:t>
      </w:r>
      <w:r w:rsidR="008A4EC9">
        <w:rPr>
          <w:lang w:val="de-CH"/>
        </w:rPr>
        <w:t>127)</w:t>
      </w:r>
      <w:r>
        <w:rPr>
          <w:lang w:val="de-CH"/>
        </w:rPr>
        <w:t xml:space="preserve">. </w:t>
      </w:r>
      <w:proofErr w:type="spellStart"/>
      <w:r>
        <w:rPr>
          <w:lang w:val="de-CH"/>
        </w:rPr>
        <w:t>Interact</w:t>
      </w:r>
      <w:proofErr w:type="spellEnd"/>
      <w:r>
        <w:rPr>
          <w:lang w:val="de-CH"/>
        </w:rPr>
        <w:t>.</w:t>
      </w:r>
    </w:p>
    <w:p w14:paraId="6B28F6B8" w14:textId="12211446" w:rsidR="00EF65CA" w:rsidRDefault="00FF3C8C" w:rsidP="0034772F">
      <w:pPr>
        <w:pStyle w:val="Literaturverzeichnis"/>
        <w:rPr>
          <w:lang w:val="de-CH"/>
        </w:rPr>
      </w:pPr>
      <w:proofErr w:type="spellStart"/>
      <w:r>
        <w:rPr>
          <w:lang w:val="de-CH"/>
        </w:rPr>
        <w:t>Ortland</w:t>
      </w:r>
      <w:proofErr w:type="spellEnd"/>
      <w:r>
        <w:rPr>
          <w:lang w:val="de-CH"/>
        </w:rPr>
        <w:t>, B. (2016)</w:t>
      </w:r>
      <w:r w:rsidR="008A4EC9">
        <w:rPr>
          <w:lang w:val="de-CH"/>
        </w:rPr>
        <w:t xml:space="preserve">. </w:t>
      </w:r>
      <w:r w:rsidRPr="00BC6BDE">
        <w:rPr>
          <w:i/>
          <w:iCs/>
          <w:lang w:val="de-CH"/>
        </w:rPr>
        <w:t>Sexuelle Selbstbestimmung von Menschen mit Behinderung. Grundlagen und Konzepte f</w:t>
      </w:r>
      <w:r w:rsidRPr="00BC6BDE">
        <w:rPr>
          <w:rFonts w:hint="cs"/>
          <w:i/>
          <w:iCs/>
          <w:lang w:val="de-CH"/>
        </w:rPr>
        <w:t>ü</w:t>
      </w:r>
      <w:r w:rsidRPr="00BC6BDE">
        <w:rPr>
          <w:i/>
          <w:iCs/>
          <w:lang w:val="de-CH"/>
        </w:rPr>
        <w:t>r die Eingliederungshilfe</w:t>
      </w:r>
      <w:r>
        <w:rPr>
          <w:lang w:val="de-CH"/>
        </w:rPr>
        <w:t>. Kohlhammer.</w:t>
      </w:r>
    </w:p>
    <w:p w14:paraId="3425E5F2" w14:textId="2A0EC557" w:rsidR="00EF65CA" w:rsidRPr="00674EBE" w:rsidRDefault="00FF3C8C" w:rsidP="0034772F">
      <w:pPr>
        <w:pStyle w:val="Literaturverzeichnis"/>
        <w:rPr>
          <w:rStyle w:val="Hyperlink"/>
          <w:lang w:val="de-CH"/>
        </w:rPr>
      </w:pPr>
      <w:proofErr w:type="spellStart"/>
      <w:r>
        <w:rPr>
          <w:lang w:val="de-CH"/>
        </w:rPr>
        <w:t>Schröttle</w:t>
      </w:r>
      <w:proofErr w:type="spellEnd"/>
      <w:r>
        <w:rPr>
          <w:lang w:val="de-CH"/>
        </w:rPr>
        <w:t>, M., Hor</w:t>
      </w:r>
      <w:r w:rsidR="001D5494">
        <w:rPr>
          <w:lang w:val="de-CH"/>
        </w:rPr>
        <w:t>n</w:t>
      </w:r>
      <w:r>
        <w:rPr>
          <w:lang w:val="de-CH"/>
        </w:rPr>
        <w:t xml:space="preserve">berg, C., </w:t>
      </w:r>
      <w:proofErr w:type="spellStart"/>
      <w:r>
        <w:rPr>
          <w:lang w:val="de-CH"/>
        </w:rPr>
        <w:t>Glammeier</w:t>
      </w:r>
      <w:proofErr w:type="spellEnd"/>
      <w:r>
        <w:rPr>
          <w:lang w:val="de-CH"/>
        </w:rPr>
        <w:t xml:space="preserve">, S., </w:t>
      </w:r>
      <w:proofErr w:type="spellStart"/>
      <w:r>
        <w:rPr>
          <w:lang w:val="de-CH"/>
        </w:rPr>
        <w:t>Sellach</w:t>
      </w:r>
      <w:proofErr w:type="spellEnd"/>
      <w:r>
        <w:rPr>
          <w:lang w:val="de-CH"/>
        </w:rPr>
        <w:t xml:space="preserve">, B., </w:t>
      </w:r>
      <w:proofErr w:type="spellStart"/>
      <w:r>
        <w:rPr>
          <w:lang w:val="de-CH"/>
        </w:rPr>
        <w:t>Kavemann</w:t>
      </w:r>
      <w:proofErr w:type="spellEnd"/>
      <w:r>
        <w:rPr>
          <w:lang w:val="de-CH"/>
        </w:rPr>
        <w:t xml:space="preserve">, B., </w:t>
      </w:r>
      <w:proofErr w:type="spellStart"/>
      <w:r>
        <w:rPr>
          <w:lang w:val="de-CH"/>
        </w:rPr>
        <w:t>Puhe</w:t>
      </w:r>
      <w:proofErr w:type="spellEnd"/>
      <w:r>
        <w:rPr>
          <w:lang w:val="de-CH"/>
        </w:rPr>
        <w:t xml:space="preserve">, H. &amp; Zinsmeister, J. (2012). </w:t>
      </w:r>
      <w:r>
        <w:rPr>
          <w:i/>
          <w:iCs/>
          <w:lang w:val="de-CH"/>
        </w:rPr>
        <w:t>Lebenssituation und Belastungen von Frauen mit Beeintr</w:t>
      </w:r>
      <w:r>
        <w:rPr>
          <w:rFonts w:hint="eastAsia"/>
          <w:i/>
          <w:iCs/>
          <w:lang w:val="de-CH"/>
        </w:rPr>
        <w:t>ä</w:t>
      </w:r>
      <w:r>
        <w:rPr>
          <w:i/>
          <w:iCs/>
          <w:lang w:val="de-CH"/>
        </w:rPr>
        <w:t>chtigungen und Behinderungen in Deutschland. Kurzfassung.</w:t>
      </w:r>
      <w:r>
        <w:rPr>
          <w:lang w:val="de-CH"/>
        </w:rPr>
        <w:t xml:space="preserve"> Bundesministerium für Familie, Senioren, Frauen und Jugend. </w:t>
      </w:r>
      <w:r w:rsidR="00000000">
        <w:fldChar w:fldCharType="begin"/>
      </w:r>
      <w:r w:rsidR="00000000" w:rsidRPr="006D7B83">
        <w:rPr>
          <w:lang w:val="de-CH"/>
        </w:rPr>
        <w:instrText>HYPERLINK "https://pub.uni-bielefeld.de/download/2528934/2645954/Lebenssituation-und-Belastungen-von-Frauen-mit-Behinderungen-Kurzfassung.pdf" \o "https://pub.uni-bielefeld.de/download/2528934/2645954/Lebenssituation-und-Belastungen-von-Frauen-mit-Behinderungen-Kurzfassung.pdf"</w:instrText>
      </w:r>
      <w:r w:rsidR="00000000">
        <w:fldChar w:fldCharType="separate"/>
      </w:r>
      <w:r w:rsidRPr="00674EBE">
        <w:rPr>
          <w:rStyle w:val="Hyperlink"/>
          <w:lang w:val="de-CH"/>
        </w:rPr>
        <w:t>https://pub.uni-bielefeld.de/download/2528934/2645954/Lebenssituation-und-Belastungen-von-Frauen-mit-Behinderungen-Kurzfassung.pdf</w:t>
      </w:r>
      <w:r w:rsidR="00000000">
        <w:rPr>
          <w:rStyle w:val="Hyperlink"/>
          <w:lang w:val="de-CH"/>
        </w:rPr>
        <w:fldChar w:fldCharType="end"/>
      </w:r>
    </w:p>
    <w:p w14:paraId="4361F359" w14:textId="77777777" w:rsidR="008A244B" w:rsidRPr="00EE4501" w:rsidRDefault="008A244B" w:rsidP="0034772F">
      <w:pPr>
        <w:pStyle w:val="Literaturverzeichnis"/>
        <w:rPr>
          <w:color w:val="000000" w:themeColor="text1"/>
          <w:lang w:val="de-CH"/>
        </w:rPr>
      </w:pPr>
      <w:r w:rsidRPr="00BC6BDE">
        <w:rPr>
          <w:rFonts w:hint="cs"/>
          <w:color w:val="000000" w:themeColor="text1"/>
          <w:lang w:val="de-CH"/>
        </w:rPr>
        <w:t>Ü</w:t>
      </w:r>
      <w:r w:rsidRPr="00BC6BDE">
        <w:rPr>
          <w:color w:val="000000" w:themeColor="text1"/>
          <w:lang w:val="de-CH"/>
        </w:rPr>
        <w:t xml:space="preserve">bereinkommen </w:t>
      </w:r>
      <w:r w:rsidRPr="00BC6BDE">
        <w:rPr>
          <w:rFonts w:hint="cs"/>
          <w:color w:val="000000" w:themeColor="text1"/>
          <w:lang w:val="de-CH"/>
        </w:rPr>
        <w:t>ü</w:t>
      </w:r>
      <w:r w:rsidRPr="00BC6BDE">
        <w:rPr>
          <w:color w:val="000000" w:themeColor="text1"/>
          <w:lang w:val="de-CH"/>
        </w:rPr>
        <w:t>ber die Rechte von Menschen mit Behinderungen (Behindertenrechtskonvention, BRK), vom 13. Dezember 2006, durch die Schweiz ratifiziert am 15. April 2014, in Kraft seit dem 15. </w:t>
      </w:r>
      <w:r w:rsidRPr="00EE4501">
        <w:rPr>
          <w:color w:val="000000" w:themeColor="text1"/>
          <w:lang w:val="de-CH"/>
        </w:rPr>
        <w:t>Mai 2014, SR 0.109.</w:t>
      </w:r>
    </w:p>
    <w:p w14:paraId="3320346D" w14:textId="36593101" w:rsidR="00720FAF" w:rsidRPr="00674EBE" w:rsidRDefault="00FF3C8C" w:rsidP="0034772F">
      <w:pPr>
        <w:pStyle w:val="Literaturverzeichnis"/>
      </w:pPr>
      <w:proofErr w:type="spellStart"/>
      <w:r>
        <w:rPr>
          <w:lang w:val="de-CH"/>
        </w:rPr>
        <w:t>vahs</w:t>
      </w:r>
      <w:proofErr w:type="spellEnd"/>
      <w:r>
        <w:rPr>
          <w:lang w:val="de-CH"/>
        </w:rPr>
        <w:t>, CURAVIVA Schweiz</w:t>
      </w:r>
      <w:r w:rsidR="00793863">
        <w:rPr>
          <w:lang w:val="de-CH"/>
        </w:rPr>
        <w:t xml:space="preserve"> &amp;</w:t>
      </w:r>
      <w:r>
        <w:rPr>
          <w:lang w:val="de-CH"/>
        </w:rPr>
        <w:t xml:space="preserve"> INSOS Schweiz (2019)</w:t>
      </w:r>
      <w:r w:rsidR="00AB52B4">
        <w:rPr>
          <w:lang w:val="de-CH"/>
        </w:rPr>
        <w:t>.</w:t>
      </w:r>
      <w:r>
        <w:rPr>
          <w:lang w:val="de-CH"/>
        </w:rPr>
        <w:t xml:space="preserve"> </w:t>
      </w:r>
      <w:r w:rsidRPr="00BC6BDE">
        <w:rPr>
          <w:i/>
          <w:iCs/>
          <w:lang w:val="de-CH"/>
        </w:rPr>
        <w:t>Aktionsplan UN-BRK 2019</w:t>
      </w:r>
      <w:r w:rsidR="00720FAF">
        <w:rPr>
          <w:i/>
          <w:iCs/>
          <w:lang w:val="de-CH"/>
        </w:rPr>
        <w:t>–</w:t>
      </w:r>
      <w:r w:rsidRPr="00BC6BDE">
        <w:rPr>
          <w:i/>
          <w:iCs/>
          <w:lang w:val="de-CH"/>
        </w:rPr>
        <w:t>2023. Umsetzung der UN-Behindertenrechtskonvention bei Verb</w:t>
      </w:r>
      <w:r w:rsidRPr="00BC6BDE">
        <w:rPr>
          <w:rFonts w:hint="cs"/>
          <w:i/>
          <w:iCs/>
          <w:lang w:val="de-CH"/>
        </w:rPr>
        <w:t>ä</w:t>
      </w:r>
      <w:r w:rsidRPr="00BC6BDE">
        <w:rPr>
          <w:i/>
          <w:iCs/>
          <w:lang w:val="de-CH"/>
        </w:rPr>
        <w:t>nden und Dienstleistungsanbietern f</w:t>
      </w:r>
      <w:r w:rsidRPr="00BC6BDE">
        <w:rPr>
          <w:rFonts w:hint="cs"/>
          <w:i/>
          <w:iCs/>
          <w:lang w:val="de-CH"/>
        </w:rPr>
        <w:t>ü</w:t>
      </w:r>
      <w:r w:rsidRPr="00BC6BDE">
        <w:rPr>
          <w:i/>
          <w:iCs/>
          <w:lang w:val="de-CH"/>
        </w:rPr>
        <w:t>r Menschen mit Behinderung.</w:t>
      </w:r>
      <w:r>
        <w:rPr>
          <w:lang w:val="de-CH"/>
        </w:rPr>
        <w:t xml:space="preserve"> </w:t>
      </w:r>
      <w:hyperlink r:id="rId13" w:history="1">
        <w:r w:rsidR="00720FAF" w:rsidRPr="00674EBE">
          <w:rPr>
            <w:rStyle w:val="Hyperlink"/>
          </w:rPr>
          <w:t>www.aktionsplan-un-brk.ch/admin/data/files/hero_asset/file/3/191021_a4_ap_lang_de_web_final.pdf?lm=1571657601</w:t>
        </w:r>
      </w:hyperlink>
    </w:p>
    <w:sectPr w:rsidR="00720FAF" w:rsidRPr="00674EBE" w:rsidSect="004C79E7">
      <w:headerReference w:type="even" r:id="rId14"/>
      <w:headerReference w:type="default" r:id="rId15"/>
      <w:footerReference w:type="even" r:id="rId16"/>
      <w:footerReference w:type="default" r:id="rId17"/>
      <w:headerReference w:type="first" r:id="rId18"/>
      <w:footerReference w:type="first" r:id="rId19"/>
      <w:pgSz w:w="11907" w:h="16840"/>
      <w:pgMar w:top="1418" w:right="1418" w:bottom="1134" w:left="1418" w:header="720" w:footer="567"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BF7E5" w14:textId="77777777" w:rsidR="00E62FF3" w:rsidRDefault="00E62FF3">
      <w:pPr>
        <w:spacing w:line="240" w:lineRule="auto"/>
      </w:pPr>
      <w:r>
        <w:separator/>
      </w:r>
    </w:p>
  </w:endnote>
  <w:endnote w:type="continuationSeparator" w:id="0">
    <w:p w14:paraId="4B07A62E" w14:textId="77777777" w:rsidR="00E62FF3" w:rsidRDefault="00E62FF3">
      <w:pPr>
        <w:spacing w:line="240" w:lineRule="auto"/>
      </w:pPr>
      <w:r>
        <w:continuationSeparator/>
      </w:r>
    </w:p>
  </w:endnote>
  <w:endnote w:type="continuationNotice" w:id="1">
    <w:p w14:paraId="4733F8DA" w14:textId="77777777" w:rsidR="00E62FF3" w:rsidRDefault="00E62F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1" w:fontKey="{775B6628-7F9A-4501-957B-52DB1B96187B}"/>
    <w:embedBold r:id="rId2" w:fontKey="{F65FB341-D527-43BE-9CFE-AB3FC2B79ECA}"/>
    <w:embedItalic r:id="rId3" w:fontKey="{340C2C98-8A82-495F-B524-6CECD392D09C}"/>
    <w:embedBoldItalic r:id="rId4" w:fontKey="{912D5C73-B6C0-4F8C-8891-23748E88DA4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CB416750-DEF3-489B-B245-D24480FAB237}"/>
    <w:embedItalic r:id="rId6" w:fontKey="{0FDA4E62-530E-4519-8663-DD867E2209B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AEA8" w14:textId="77777777" w:rsidR="00F92B9C" w:rsidRDefault="00F92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48D8D" w14:textId="77777777" w:rsidR="00EF65CA" w:rsidRDefault="00FF3C8C">
    <w:pPr>
      <w:pStyle w:val="Fuzeile"/>
      <w:rPr>
        <w:szCs w:val="22"/>
      </w:rPr>
    </w:pPr>
    <w:r>
      <w:rPr>
        <w:noProof/>
      </w:rPr>
      <w:drawing>
        <wp:anchor distT="0" distB="0" distL="114300" distR="114300" simplePos="0" relativeHeight="251658240" behindDoc="1" locked="0" layoutInCell="1" allowOverlap="1" wp14:anchorId="0A9BAD32" wp14:editId="1150168E">
          <wp:simplePos x="0" y="0"/>
          <wp:positionH relativeFrom="column">
            <wp:posOffset>-671830</wp:posOffset>
          </wp:positionH>
          <wp:positionV relativeFrom="paragraph">
            <wp:posOffset>-726440</wp:posOffset>
          </wp:positionV>
          <wp:extent cx="101861" cy="849482"/>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Pr>
        <w:szCs w:val="22"/>
      </w:rPr>
      <w:fldChar w:fldCharType="begin"/>
    </w:r>
    <w:r>
      <w:rPr>
        <w:szCs w:val="22"/>
      </w:rPr>
      <w:instrText>PAGE  \* Arabic  \* MERGEFORMAT</w:instrText>
    </w:r>
    <w:r>
      <w:rPr>
        <w:szCs w:val="22"/>
      </w:rPr>
      <w:fldChar w:fldCharType="separate"/>
    </w:r>
    <w:r>
      <w:rPr>
        <w:szCs w:val="22"/>
      </w:rPr>
      <w:t>1</w:t>
    </w:r>
    <w:r>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2B1E" w14:textId="77777777" w:rsidR="00F92B9C" w:rsidRDefault="00F92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C7E07" w14:textId="77777777" w:rsidR="00E62FF3" w:rsidRDefault="00E62FF3">
      <w:pPr>
        <w:spacing w:line="240" w:lineRule="auto"/>
        <w:rPr>
          <w:rFonts w:asciiTheme="minorHAnsi" w:hAnsiTheme="minorHAnsi"/>
        </w:rPr>
      </w:pPr>
      <w:r>
        <w:rPr>
          <w:rFonts w:asciiTheme="minorHAnsi" w:hAnsiTheme="minorHAnsi"/>
        </w:rPr>
        <w:separator/>
      </w:r>
    </w:p>
  </w:footnote>
  <w:footnote w:type="continuationSeparator" w:id="0">
    <w:p w14:paraId="7635EFC4" w14:textId="77777777" w:rsidR="00E62FF3" w:rsidRDefault="00E62FF3">
      <w:r>
        <w:continuationSeparator/>
      </w:r>
    </w:p>
  </w:footnote>
  <w:footnote w:type="continuationNotice" w:id="1">
    <w:p w14:paraId="32A95CAB" w14:textId="77777777" w:rsidR="00E62FF3" w:rsidRDefault="00E62FF3">
      <w:pPr>
        <w:spacing w:line="240" w:lineRule="auto"/>
      </w:pPr>
    </w:p>
  </w:footnote>
  <w:footnote w:id="2">
    <w:p w14:paraId="2CDA19B9" w14:textId="76CD9CB4" w:rsidR="007F22A5" w:rsidRPr="007F22A5" w:rsidRDefault="007F22A5">
      <w:pPr>
        <w:pStyle w:val="Funotentext"/>
        <w:rPr>
          <w:lang w:val="de-CH"/>
        </w:rPr>
      </w:pPr>
      <w:r>
        <w:rPr>
          <w:rStyle w:val="Funotenzeichen"/>
        </w:rPr>
        <w:footnoteRef/>
      </w:r>
      <w:r w:rsidRPr="007F22A5">
        <w:rPr>
          <w:lang w:val="de-CH"/>
        </w:rPr>
        <w:t xml:space="preserve"> Das Projekt wurde von der </w:t>
      </w:r>
      <w:r w:rsidRPr="007F22A5">
        <w:rPr>
          <w:i/>
          <w:iCs/>
          <w:lang w:val="de-CH"/>
        </w:rPr>
        <w:t>Ostschweizer Fachhochschule</w:t>
      </w:r>
      <w:r w:rsidRPr="007F22A5">
        <w:rPr>
          <w:lang w:val="de-CH"/>
        </w:rPr>
        <w:t xml:space="preserve"> (OST) und der </w:t>
      </w:r>
      <w:r w:rsidRPr="007F22A5">
        <w:rPr>
          <w:i/>
          <w:iCs/>
          <w:lang w:val="de-CH"/>
        </w:rPr>
        <w:t>Hochschule Luzern</w:t>
      </w:r>
      <w:r w:rsidRPr="007F22A5">
        <w:rPr>
          <w:lang w:val="de-CH"/>
        </w:rPr>
        <w:t xml:space="preserve"> (HSLU) durchgef</w:t>
      </w:r>
      <w:r w:rsidRPr="007F22A5">
        <w:rPr>
          <w:rFonts w:hint="cs"/>
          <w:lang w:val="de-CH"/>
        </w:rPr>
        <w:t>ü</w:t>
      </w:r>
      <w:r w:rsidRPr="007F22A5">
        <w:rPr>
          <w:lang w:val="de-CH"/>
        </w:rPr>
        <w:t>hrt mit finanzieller Unterst</w:t>
      </w:r>
      <w:r w:rsidRPr="007F22A5">
        <w:rPr>
          <w:rFonts w:hint="cs"/>
          <w:lang w:val="de-CH"/>
        </w:rPr>
        <w:t>ü</w:t>
      </w:r>
      <w:r w:rsidRPr="007F22A5">
        <w:rPr>
          <w:lang w:val="de-CH"/>
        </w:rPr>
        <w:t xml:space="preserve">tzung durch das </w:t>
      </w:r>
      <w:r w:rsidRPr="007F22A5">
        <w:rPr>
          <w:i/>
          <w:iCs/>
          <w:lang w:val="de-CH"/>
        </w:rPr>
        <w:t>Eidgen</w:t>
      </w:r>
      <w:r w:rsidRPr="007F22A5">
        <w:rPr>
          <w:rFonts w:hint="cs"/>
          <w:i/>
          <w:iCs/>
          <w:lang w:val="de-CH"/>
        </w:rPr>
        <w:t>ö</w:t>
      </w:r>
      <w:r w:rsidRPr="007F22A5">
        <w:rPr>
          <w:i/>
          <w:iCs/>
          <w:lang w:val="de-CH"/>
        </w:rPr>
        <w:t>ssische B</w:t>
      </w:r>
      <w:r w:rsidRPr="007F22A5">
        <w:rPr>
          <w:rFonts w:hint="cs"/>
          <w:i/>
          <w:iCs/>
          <w:lang w:val="de-CH"/>
        </w:rPr>
        <w:t>ü</w:t>
      </w:r>
      <w:r w:rsidRPr="007F22A5">
        <w:rPr>
          <w:i/>
          <w:iCs/>
          <w:lang w:val="de-CH"/>
        </w:rPr>
        <w:t>ro f</w:t>
      </w:r>
      <w:r w:rsidRPr="007F22A5">
        <w:rPr>
          <w:rFonts w:hint="cs"/>
          <w:i/>
          <w:iCs/>
          <w:lang w:val="de-CH"/>
        </w:rPr>
        <w:t>ü</w:t>
      </w:r>
      <w:r w:rsidRPr="007F22A5">
        <w:rPr>
          <w:i/>
          <w:iCs/>
          <w:lang w:val="de-CH"/>
        </w:rPr>
        <w:t>r Gleichstellung von Menschen mit Beeintr</w:t>
      </w:r>
      <w:r w:rsidRPr="007F22A5">
        <w:rPr>
          <w:rFonts w:hint="cs"/>
          <w:i/>
          <w:iCs/>
          <w:lang w:val="de-CH"/>
        </w:rPr>
        <w:t>ä</w:t>
      </w:r>
      <w:r w:rsidRPr="007F22A5">
        <w:rPr>
          <w:i/>
          <w:iCs/>
          <w:lang w:val="de-CH"/>
        </w:rPr>
        <w:t>chtigungen</w:t>
      </w:r>
      <w:r w:rsidRPr="007F22A5">
        <w:rPr>
          <w:lang w:val="de-CH"/>
        </w:rPr>
        <w:t xml:space="preserve"> (EBGB).</w:t>
      </w:r>
    </w:p>
  </w:footnote>
  <w:footnote w:id="3">
    <w:p w14:paraId="279FC042" w14:textId="508CB261" w:rsidR="00EF65CA" w:rsidRDefault="00FF3C8C">
      <w:pPr>
        <w:pStyle w:val="Funotentext"/>
        <w:rPr>
          <w:lang w:val="de-CH"/>
        </w:rPr>
      </w:pPr>
      <w:r>
        <w:rPr>
          <w:rStyle w:val="Funotenzeichen"/>
        </w:rPr>
        <w:footnoteRef/>
      </w:r>
      <w:r>
        <w:rPr>
          <w:lang w:val="de-CH"/>
        </w:rPr>
        <w:t xml:space="preserve"> Der Name des Teams SEGEL ist eine Abkürzung und stammt ab von «Schwierige Entscheide – gemeinsame Lösungen». Wir sind ein partizipatives Forschungsteam, bei uns forschen Menschen mit und ohne kognitive Beeinträchtigungen seit dem Jahr 2018 gemeinsam. Mit dem sogenannten «Projekt SEGEL» (2018</w:t>
      </w:r>
      <w:r w:rsidR="00D5089C">
        <w:rPr>
          <w:lang w:val="de-CH"/>
        </w:rPr>
        <w:t xml:space="preserve"> </w:t>
      </w:r>
      <w:r w:rsidR="00D5089C">
        <w:rPr>
          <w:lang w:val="de-CH"/>
        </w:rPr>
        <w:sym w:font="Symbol" w:char="F02D"/>
      </w:r>
      <w:r w:rsidR="00D5089C">
        <w:rPr>
          <w:lang w:val="de-CH"/>
        </w:rPr>
        <w:t xml:space="preserve"> </w:t>
      </w:r>
      <w:r>
        <w:rPr>
          <w:lang w:val="de-CH"/>
        </w:rPr>
        <w:t>2022) wurde der erste Grundstein für die gemeinsame Arbeit gelegt. Mehr Informationen finden sich unter</w:t>
      </w:r>
      <w:r w:rsidR="002A348B">
        <w:rPr>
          <w:lang w:val="de-CH"/>
        </w:rPr>
        <w:t xml:space="preserve">: </w:t>
      </w:r>
      <w:hyperlink r:id="rId1" w:tooltip="http://www.gemeinsamentscheiden.ch" w:history="1">
        <w:r>
          <w:rPr>
            <w:rStyle w:val="Hyperlink"/>
            <w:sz w:val="18"/>
            <w:lang w:val="de-CH"/>
          </w:rPr>
          <w:t>www.gemeinsamentscheiden.ch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A11D" w14:textId="77777777" w:rsidR="00F92B9C" w:rsidRDefault="00F92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63D26" w14:textId="3A0C4BF2" w:rsidR="00EF65CA" w:rsidRPr="00793863" w:rsidRDefault="00FF3C8C">
    <w:pPr>
      <w:pStyle w:val="Themenschwerpunkt"/>
      <w:rPr>
        <w:lang w:val="de-CH"/>
      </w:rPr>
    </w:pPr>
    <w:r>
      <w:rPr>
        <w:noProof/>
      </w:rPr>
      <mc:AlternateContent>
        <mc:Choice Requires="wps">
          <w:drawing>
            <wp:anchor distT="0" distB="0" distL="114299" distR="114299" simplePos="0" relativeHeight="251658241" behindDoc="0" locked="0" layoutInCell="1" allowOverlap="1" wp14:anchorId="2D3E754F" wp14:editId="50273150">
              <wp:simplePos x="0" y="0"/>
              <wp:positionH relativeFrom="column">
                <wp:posOffset>-371476</wp:posOffset>
              </wp:positionH>
              <wp:positionV relativeFrom="paragraph">
                <wp:posOffset>-448310</wp:posOffset>
              </wp:positionV>
              <wp:extent cx="0" cy="12460605"/>
              <wp:effectExtent l="0" t="0" r="38100" b="36195"/>
              <wp:wrapNone/>
              <wp:docPr id="1" name="Gerader Verbinder 1"/>
              <wp:cNvGraphicFramePr/>
              <a:graphic xmlns:a="http://schemas.openxmlformats.org/drawingml/2006/main">
                <a:graphicData uri="http://schemas.microsoft.com/office/word/2010/wordprocessingShape">
                  <wps:wsp>
                    <wps:cNvCnPr/>
                    <wps:spPr bwMode="auto">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75CAE402" id="Gerader Verbinder 1" o:spid="_x0000_s1026"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" strokecolor="#d31932 [3204]"/>
          </w:pict>
        </mc:Fallback>
      </mc:AlternateContent>
    </w:r>
    <w:r w:rsidR="00793863">
      <w:rPr>
        <w:lang w:val="de-CH"/>
      </w:rPr>
      <w:t>BEHINDERUNG UND SEXUALITÄT</w:t>
    </w:r>
    <w:r>
      <w:rPr>
        <w:lang w:val="de-CH"/>
      </w:rPr>
      <w:tab/>
    </w:r>
    <w:r>
      <w:rPr>
        <w:lang w:val="de-CH"/>
      </w:rPr>
      <w:tab/>
    </w:r>
    <w:proofErr w:type="gramStart"/>
    <w:r w:rsidRPr="00B242DB">
      <w:rPr>
        <w:b w:val="0"/>
        <w:bCs/>
        <w:lang w:val="de-CH"/>
      </w:rPr>
      <w:t>Schweizerische</w:t>
    </w:r>
    <w:proofErr w:type="gramEnd"/>
    <w:r w:rsidRPr="00B242DB">
      <w:rPr>
        <w:b w:val="0"/>
        <w:bCs/>
        <w:lang w:val="de-CH"/>
      </w:rPr>
      <w:t xml:space="preserve"> Zeitschrift für Heilpädagogik, Jg. </w:t>
    </w:r>
    <w:r w:rsidR="00B242DB" w:rsidRPr="00B242DB">
      <w:rPr>
        <w:b w:val="0"/>
        <w:bCs/>
        <w:lang w:val="de-CH"/>
      </w:rPr>
      <w:t>29</w:t>
    </w:r>
    <w:r w:rsidRPr="00B242DB">
      <w:rPr>
        <w:b w:val="0"/>
        <w:bCs/>
        <w:lang w:val="de-CH"/>
      </w:rPr>
      <w:t xml:space="preserve">, </w:t>
    </w:r>
    <w:r w:rsidR="00B242DB" w:rsidRPr="00B242DB">
      <w:rPr>
        <w:b w:val="0"/>
        <w:bCs/>
        <w:lang w:val="de-CH"/>
      </w:rPr>
      <w:t>06</w:t>
    </w:r>
    <w:r w:rsidRPr="00B242DB">
      <w:rPr>
        <w:b w:val="0"/>
        <w:bCs/>
        <w:lang w:val="de-CH"/>
      </w:rPr>
      <w:t>/</w:t>
    </w:r>
    <w:r w:rsidR="00B242DB" w:rsidRPr="00B242DB">
      <w:rPr>
        <w:b w:val="0"/>
        <w:bCs/>
        <w:lang w:val="de-CH"/>
      </w:rPr>
      <w:t>2023</w:t>
    </w:r>
  </w:p>
  <w:p w14:paraId="47C4922D" w14:textId="34612F5B" w:rsidR="00EF65CA" w:rsidRPr="00793863" w:rsidRDefault="00F92B9C">
    <w:pPr>
      <w:pStyle w:val="Themenschwerpunkt"/>
      <w:rPr>
        <w:b w:val="0"/>
        <w:bCs/>
        <w:lang w:val="de-CH"/>
      </w:rPr>
    </w:pPr>
    <w:r w:rsidRPr="008222E6">
      <w:rPr>
        <w:b w:val="0"/>
        <w:bCs/>
        <w:lang w:val="de-CH"/>
      </w:rPr>
      <w:t xml:space="preserve">| </w:t>
    </w:r>
    <w:r w:rsidR="00FF3C8C" w:rsidRPr="00793863">
      <w:rPr>
        <w:b w:val="0"/>
        <w:bCs/>
        <w:lang w:val="de-CH"/>
      </w:rPr>
      <w:t>ARTIKEL</w:t>
    </w:r>
    <w:r w:rsidR="00FF3C8C" w:rsidRPr="00793863">
      <w:rPr>
        <w:b w:val="0"/>
        <w:bCs/>
        <w:lang w:val="de-CH"/>
      </w:rPr>
      <w:tab/>
    </w:r>
    <w:r w:rsidR="00FF3C8C" w:rsidRPr="00793863">
      <w:rPr>
        <w:b w:val="0"/>
        <w:bCs/>
        <w:lang w:val="de-CH"/>
      </w:rPr>
      <w:tab/>
    </w:r>
  </w:p>
  <w:p w14:paraId="5B28AB1A" w14:textId="77777777" w:rsidR="00EF65CA" w:rsidRPr="00793863" w:rsidRDefault="00EF65CA">
    <w:pPr>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4D45" w14:textId="77777777" w:rsidR="00F92B9C" w:rsidRDefault="00F92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958"/>
    <w:multiLevelType w:val="hybridMultilevel"/>
    <w:tmpl w:val="0807001D"/>
    <w:lvl w:ilvl="0" w:tplc="07022906">
      <w:start w:val="1"/>
      <w:numFmt w:val="decimal"/>
      <w:lvlText w:val="%1)"/>
      <w:lvlJc w:val="left"/>
      <w:pPr>
        <w:ind w:left="425" w:hanging="360"/>
      </w:pPr>
    </w:lvl>
    <w:lvl w:ilvl="1" w:tplc="111C9A6A">
      <w:start w:val="1"/>
      <w:numFmt w:val="lowerLetter"/>
      <w:lvlText w:val="%2)"/>
      <w:lvlJc w:val="left"/>
      <w:pPr>
        <w:ind w:left="785" w:hanging="360"/>
      </w:pPr>
    </w:lvl>
    <w:lvl w:ilvl="2" w:tplc="6AF0D4F2">
      <w:start w:val="1"/>
      <w:numFmt w:val="lowerRoman"/>
      <w:lvlText w:val="%3)"/>
      <w:lvlJc w:val="left"/>
      <w:pPr>
        <w:ind w:left="1145" w:hanging="360"/>
      </w:pPr>
    </w:lvl>
    <w:lvl w:ilvl="3" w:tplc="FA2CEE84">
      <w:start w:val="1"/>
      <w:numFmt w:val="decimal"/>
      <w:lvlText w:val="(%4)"/>
      <w:lvlJc w:val="left"/>
      <w:pPr>
        <w:ind w:left="1505" w:hanging="360"/>
      </w:pPr>
    </w:lvl>
    <w:lvl w:ilvl="4" w:tplc="E3BE7942">
      <w:start w:val="1"/>
      <w:numFmt w:val="lowerLetter"/>
      <w:lvlText w:val="(%5)"/>
      <w:lvlJc w:val="left"/>
      <w:pPr>
        <w:ind w:left="1865" w:hanging="360"/>
      </w:pPr>
    </w:lvl>
    <w:lvl w:ilvl="5" w:tplc="4204E852">
      <w:start w:val="1"/>
      <w:numFmt w:val="lowerRoman"/>
      <w:lvlText w:val="(%6)"/>
      <w:lvlJc w:val="left"/>
      <w:pPr>
        <w:ind w:left="2225" w:hanging="360"/>
      </w:pPr>
    </w:lvl>
    <w:lvl w:ilvl="6" w:tplc="2282567E">
      <w:start w:val="1"/>
      <w:numFmt w:val="decimal"/>
      <w:lvlText w:val="%7."/>
      <w:lvlJc w:val="left"/>
      <w:pPr>
        <w:ind w:left="2585" w:hanging="360"/>
      </w:pPr>
    </w:lvl>
    <w:lvl w:ilvl="7" w:tplc="841A4AC4">
      <w:start w:val="1"/>
      <w:numFmt w:val="lowerLetter"/>
      <w:lvlText w:val="%8."/>
      <w:lvlJc w:val="left"/>
      <w:pPr>
        <w:ind w:left="2945" w:hanging="360"/>
      </w:pPr>
    </w:lvl>
    <w:lvl w:ilvl="8" w:tplc="D2B28D9C">
      <w:start w:val="1"/>
      <w:numFmt w:val="lowerRoman"/>
      <w:lvlText w:val="%9."/>
      <w:lvlJc w:val="left"/>
      <w:pPr>
        <w:ind w:left="3305" w:hanging="360"/>
      </w:pPr>
    </w:lvl>
  </w:abstractNum>
  <w:abstractNum w:abstractNumId="1" w15:restartNumberingAfterBreak="0">
    <w:nsid w:val="070B58D0"/>
    <w:multiLevelType w:val="multilevel"/>
    <w:tmpl w:val="D7D82DE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750440F"/>
    <w:multiLevelType w:val="hybridMultilevel"/>
    <w:tmpl w:val="548A93E0"/>
    <w:lvl w:ilvl="0" w:tplc="9A4A7AA4">
      <w:start w:val="1"/>
      <w:numFmt w:val="bullet"/>
      <w:lvlText w:val=""/>
      <w:lvlJc w:val="left"/>
      <w:pPr>
        <w:ind w:left="405" w:hanging="360"/>
      </w:pPr>
      <w:rPr>
        <w:rFonts w:ascii="Symbol" w:eastAsiaTheme="minorHAnsi" w:hAnsi="Symbol" w:cstheme="minorBidi" w:hint="default"/>
      </w:rPr>
    </w:lvl>
    <w:lvl w:ilvl="1" w:tplc="74B4861E">
      <w:start w:val="1"/>
      <w:numFmt w:val="bullet"/>
      <w:lvlText w:val="o"/>
      <w:lvlJc w:val="left"/>
      <w:pPr>
        <w:ind w:left="1125" w:hanging="360"/>
      </w:pPr>
      <w:rPr>
        <w:rFonts w:ascii="Courier New" w:hAnsi="Courier New" w:cs="Courier New" w:hint="default"/>
      </w:rPr>
    </w:lvl>
    <w:lvl w:ilvl="2" w:tplc="B9DCE624">
      <w:start w:val="1"/>
      <w:numFmt w:val="bullet"/>
      <w:lvlText w:val=""/>
      <w:lvlJc w:val="left"/>
      <w:pPr>
        <w:ind w:left="1845" w:hanging="360"/>
      </w:pPr>
      <w:rPr>
        <w:rFonts w:ascii="Wingdings" w:hAnsi="Wingdings" w:hint="default"/>
      </w:rPr>
    </w:lvl>
    <w:lvl w:ilvl="3" w:tplc="831C6F4E">
      <w:start w:val="1"/>
      <w:numFmt w:val="bullet"/>
      <w:lvlText w:val=""/>
      <w:lvlJc w:val="left"/>
      <w:pPr>
        <w:ind w:left="2565" w:hanging="360"/>
      </w:pPr>
      <w:rPr>
        <w:rFonts w:ascii="Symbol" w:hAnsi="Symbol" w:hint="default"/>
      </w:rPr>
    </w:lvl>
    <w:lvl w:ilvl="4" w:tplc="88E08040">
      <w:start w:val="1"/>
      <w:numFmt w:val="bullet"/>
      <w:lvlText w:val="o"/>
      <w:lvlJc w:val="left"/>
      <w:pPr>
        <w:ind w:left="3285" w:hanging="360"/>
      </w:pPr>
      <w:rPr>
        <w:rFonts w:ascii="Courier New" w:hAnsi="Courier New" w:cs="Courier New" w:hint="default"/>
      </w:rPr>
    </w:lvl>
    <w:lvl w:ilvl="5" w:tplc="C0728E8E">
      <w:start w:val="1"/>
      <w:numFmt w:val="bullet"/>
      <w:lvlText w:val=""/>
      <w:lvlJc w:val="left"/>
      <w:pPr>
        <w:ind w:left="4005" w:hanging="360"/>
      </w:pPr>
      <w:rPr>
        <w:rFonts w:ascii="Wingdings" w:hAnsi="Wingdings" w:hint="default"/>
      </w:rPr>
    </w:lvl>
    <w:lvl w:ilvl="6" w:tplc="47A03A84">
      <w:start w:val="1"/>
      <w:numFmt w:val="bullet"/>
      <w:lvlText w:val=""/>
      <w:lvlJc w:val="left"/>
      <w:pPr>
        <w:ind w:left="4725" w:hanging="360"/>
      </w:pPr>
      <w:rPr>
        <w:rFonts w:ascii="Symbol" w:hAnsi="Symbol" w:hint="default"/>
      </w:rPr>
    </w:lvl>
    <w:lvl w:ilvl="7" w:tplc="54E2E6F0">
      <w:start w:val="1"/>
      <w:numFmt w:val="bullet"/>
      <w:lvlText w:val="o"/>
      <w:lvlJc w:val="left"/>
      <w:pPr>
        <w:ind w:left="5445" w:hanging="360"/>
      </w:pPr>
      <w:rPr>
        <w:rFonts w:ascii="Courier New" w:hAnsi="Courier New" w:cs="Courier New" w:hint="default"/>
      </w:rPr>
    </w:lvl>
    <w:lvl w:ilvl="8" w:tplc="3D8A61C6">
      <w:start w:val="1"/>
      <w:numFmt w:val="bullet"/>
      <w:lvlText w:val=""/>
      <w:lvlJc w:val="left"/>
      <w:pPr>
        <w:ind w:left="6165" w:hanging="360"/>
      </w:pPr>
      <w:rPr>
        <w:rFonts w:ascii="Wingdings" w:hAnsi="Wingdings" w:hint="default"/>
      </w:rPr>
    </w:lvl>
  </w:abstractNum>
  <w:abstractNum w:abstractNumId="3" w15:restartNumberingAfterBreak="0">
    <w:nsid w:val="083F1329"/>
    <w:multiLevelType w:val="hybridMultilevel"/>
    <w:tmpl w:val="9D12276C"/>
    <w:lvl w:ilvl="0" w:tplc="CEE4801A">
      <w:start w:val="1"/>
      <w:numFmt w:val="decimal"/>
      <w:lvlText w:val="%1."/>
      <w:lvlJc w:val="left"/>
      <w:pPr>
        <w:tabs>
          <w:tab w:val="num" w:pos="1209"/>
        </w:tabs>
        <w:ind w:left="1209" w:hanging="360"/>
      </w:pPr>
    </w:lvl>
    <w:lvl w:ilvl="1" w:tplc="EBE2DD54">
      <w:start w:val="1"/>
      <w:numFmt w:val="bullet"/>
      <w:lvlText w:val="o"/>
      <w:lvlJc w:val="left"/>
      <w:pPr>
        <w:ind w:left="1440" w:hanging="360"/>
      </w:pPr>
      <w:rPr>
        <w:rFonts w:ascii="Courier New" w:eastAsia="Courier New" w:hAnsi="Courier New" w:cs="Courier New" w:hint="default"/>
      </w:rPr>
    </w:lvl>
    <w:lvl w:ilvl="2" w:tplc="975049A2">
      <w:start w:val="1"/>
      <w:numFmt w:val="bullet"/>
      <w:lvlText w:val="§"/>
      <w:lvlJc w:val="left"/>
      <w:pPr>
        <w:ind w:left="2160" w:hanging="360"/>
      </w:pPr>
      <w:rPr>
        <w:rFonts w:ascii="Wingdings" w:eastAsia="Wingdings" w:hAnsi="Wingdings" w:cs="Wingdings" w:hint="default"/>
      </w:rPr>
    </w:lvl>
    <w:lvl w:ilvl="3" w:tplc="2A64952C">
      <w:start w:val="1"/>
      <w:numFmt w:val="bullet"/>
      <w:lvlText w:val="·"/>
      <w:lvlJc w:val="left"/>
      <w:pPr>
        <w:ind w:left="2880" w:hanging="360"/>
      </w:pPr>
      <w:rPr>
        <w:rFonts w:ascii="Symbol" w:eastAsia="Symbol" w:hAnsi="Symbol" w:cs="Symbol" w:hint="default"/>
      </w:rPr>
    </w:lvl>
    <w:lvl w:ilvl="4" w:tplc="2896590A">
      <w:start w:val="1"/>
      <w:numFmt w:val="bullet"/>
      <w:lvlText w:val="o"/>
      <w:lvlJc w:val="left"/>
      <w:pPr>
        <w:ind w:left="3600" w:hanging="360"/>
      </w:pPr>
      <w:rPr>
        <w:rFonts w:ascii="Courier New" w:eastAsia="Courier New" w:hAnsi="Courier New" w:cs="Courier New" w:hint="default"/>
      </w:rPr>
    </w:lvl>
    <w:lvl w:ilvl="5" w:tplc="524452F4">
      <w:start w:val="1"/>
      <w:numFmt w:val="bullet"/>
      <w:lvlText w:val="§"/>
      <w:lvlJc w:val="left"/>
      <w:pPr>
        <w:ind w:left="4320" w:hanging="360"/>
      </w:pPr>
      <w:rPr>
        <w:rFonts w:ascii="Wingdings" w:eastAsia="Wingdings" w:hAnsi="Wingdings" w:cs="Wingdings" w:hint="default"/>
      </w:rPr>
    </w:lvl>
    <w:lvl w:ilvl="6" w:tplc="CAC6A288">
      <w:start w:val="1"/>
      <w:numFmt w:val="bullet"/>
      <w:lvlText w:val="·"/>
      <w:lvlJc w:val="left"/>
      <w:pPr>
        <w:ind w:left="5040" w:hanging="360"/>
      </w:pPr>
      <w:rPr>
        <w:rFonts w:ascii="Symbol" w:eastAsia="Symbol" w:hAnsi="Symbol" w:cs="Symbol" w:hint="default"/>
      </w:rPr>
    </w:lvl>
    <w:lvl w:ilvl="7" w:tplc="A4D03486">
      <w:start w:val="1"/>
      <w:numFmt w:val="bullet"/>
      <w:lvlText w:val="o"/>
      <w:lvlJc w:val="left"/>
      <w:pPr>
        <w:ind w:left="5760" w:hanging="360"/>
      </w:pPr>
      <w:rPr>
        <w:rFonts w:ascii="Courier New" w:eastAsia="Courier New" w:hAnsi="Courier New" w:cs="Courier New" w:hint="default"/>
      </w:rPr>
    </w:lvl>
    <w:lvl w:ilvl="8" w:tplc="3F16960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9134F27"/>
    <w:multiLevelType w:val="multilevel"/>
    <w:tmpl w:val="7BE6C35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0A2E32A2"/>
    <w:multiLevelType w:val="hybridMultilevel"/>
    <w:tmpl w:val="4A808B8A"/>
    <w:lvl w:ilvl="0" w:tplc="99329364">
      <w:start w:val="1"/>
      <w:numFmt w:val="bullet"/>
      <w:lvlText w:val="-"/>
      <w:lvlJc w:val="left"/>
      <w:pPr>
        <w:ind w:left="720" w:hanging="360"/>
      </w:pPr>
      <w:rPr>
        <w:rFonts w:ascii="Calibri" w:eastAsia="Calibri" w:hAnsi="Calibri" w:cs="Calibri" w:hint="default"/>
        <w:b w:val="0"/>
        <w:bCs w:val="0"/>
        <w:i w:val="0"/>
        <w:iCs w:val="0"/>
        <w:sz w:val="22"/>
        <w:szCs w:val="22"/>
        <w:lang w:val="de-DE" w:eastAsia="en-US" w:bidi="ar-SA"/>
      </w:rPr>
    </w:lvl>
    <w:lvl w:ilvl="1" w:tplc="DC38EF4A">
      <w:start w:val="1"/>
      <w:numFmt w:val="bullet"/>
      <w:lvlText w:val="o"/>
      <w:lvlJc w:val="left"/>
      <w:pPr>
        <w:ind w:left="1440" w:hanging="360"/>
      </w:pPr>
      <w:rPr>
        <w:rFonts w:ascii="Courier New" w:hAnsi="Courier New" w:cs="Courier New" w:hint="default"/>
      </w:rPr>
    </w:lvl>
    <w:lvl w:ilvl="2" w:tplc="AD8C48FA">
      <w:start w:val="1"/>
      <w:numFmt w:val="bullet"/>
      <w:lvlText w:val=""/>
      <w:lvlJc w:val="left"/>
      <w:pPr>
        <w:ind w:left="2160" w:hanging="360"/>
      </w:pPr>
      <w:rPr>
        <w:rFonts w:ascii="Wingdings" w:hAnsi="Wingdings" w:hint="default"/>
      </w:rPr>
    </w:lvl>
    <w:lvl w:ilvl="3" w:tplc="1AC42706">
      <w:start w:val="1"/>
      <w:numFmt w:val="bullet"/>
      <w:lvlText w:val=""/>
      <w:lvlJc w:val="left"/>
      <w:pPr>
        <w:ind w:left="2880" w:hanging="360"/>
      </w:pPr>
      <w:rPr>
        <w:rFonts w:ascii="Symbol" w:hAnsi="Symbol" w:hint="default"/>
      </w:rPr>
    </w:lvl>
    <w:lvl w:ilvl="4" w:tplc="64240F9A">
      <w:start w:val="1"/>
      <w:numFmt w:val="bullet"/>
      <w:lvlText w:val="o"/>
      <w:lvlJc w:val="left"/>
      <w:pPr>
        <w:ind w:left="3600" w:hanging="360"/>
      </w:pPr>
      <w:rPr>
        <w:rFonts w:ascii="Courier New" w:hAnsi="Courier New" w:cs="Courier New" w:hint="default"/>
      </w:rPr>
    </w:lvl>
    <w:lvl w:ilvl="5" w:tplc="F158573E">
      <w:start w:val="1"/>
      <w:numFmt w:val="bullet"/>
      <w:lvlText w:val=""/>
      <w:lvlJc w:val="left"/>
      <w:pPr>
        <w:ind w:left="4320" w:hanging="360"/>
      </w:pPr>
      <w:rPr>
        <w:rFonts w:ascii="Wingdings" w:hAnsi="Wingdings" w:hint="default"/>
      </w:rPr>
    </w:lvl>
    <w:lvl w:ilvl="6" w:tplc="6256F184">
      <w:start w:val="1"/>
      <w:numFmt w:val="bullet"/>
      <w:lvlText w:val=""/>
      <w:lvlJc w:val="left"/>
      <w:pPr>
        <w:ind w:left="5040" w:hanging="360"/>
      </w:pPr>
      <w:rPr>
        <w:rFonts w:ascii="Symbol" w:hAnsi="Symbol" w:hint="default"/>
      </w:rPr>
    </w:lvl>
    <w:lvl w:ilvl="7" w:tplc="E974BB52">
      <w:start w:val="1"/>
      <w:numFmt w:val="bullet"/>
      <w:lvlText w:val="o"/>
      <w:lvlJc w:val="left"/>
      <w:pPr>
        <w:ind w:left="5760" w:hanging="360"/>
      </w:pPr>
      <w:rPr>
        <w:rFonts w:ascii="Courier New" w:hAnsi="Courier New" w:cs="Courier New" w:hint="default"/>
      </w:rPr>
    </w:lvl>
    <w:lvl w:ilvl="8" w:tplc="D4928B66">
      <w:start w:val="1"/>
      <w:numFmt w:val="bullet"/>
      <w:lvlText w:val=""/>
      <w:lvlJc w:val="left"/>
      <w:pPr>
        <w:ind w:left="6480" w:hanging="360"/>
      </w:pPr>
      <w:rPr>
        <w:rFonts w:ascii="Wingdings" w:hAnsi="Wingdings" w:hint="default"/>
      </w:rPr>
    </w:lvl>
  </w:abstractNum>
  <w:abstractNum w:abstractNumId="6" w15:restartNumberingAfterBreak="0">
    <w:nsid w:val="0E615DED"/>
    <w:multiLevelType w:val="hybridMultilevel"/>
    <w:tmpl w:val="3A4849C0"/>
    <w:styleLink w:val="ArtikelAbschnitt"/>
    <w:lvl w:ilvl="0" w:tplc="C4E621E4">
      <w:start w:val="1"/>
      <w:numFmt w:val="none"/>
      <w:pStyle w:val="ArtikelAbschnitt"/>
      <w:lvlText w:val=""/>
      <w:lvlJc w:val="left"/>
      <w:pPr>
        <w:ind w:left="0" w:firstLine="0"/>
      </w:pPr>
      <w:rPr>
        <w:rFonts w:ascii="Open Sans SemiCondensed" w:hAnsi="Open Sans SemiCondensed" w:hint="default"/>
      </w:rPr>
    </w:lvl>
    <w:lvl w:ilvl="1" w:tplc="A0F2F7BC">
      <w:start w:val="1"/>
      <w:numFmt w:val="none"/>
      <w:isLgl/>
      <w:lvlText w:val=""/>
      <w:lvlJc w:val="left"/>
      <w:pPr>
        <w:ind w:left="0" w:firstLine="0"/>
      </w:pPr>
      <w:rPr>
        <w:rFonts w:ascii="Open Sans SemiCondensed" w:hAnsi="Open Sans SemiCondensed" w:hint="default"/>
      </w:rPr>
    </w:lvl>
    <w:lvl w:ilvl="2" w:tplc="A6D85430">
      <w:start w:val="1"/>
      <w:numFmt w:val="none"/>
      <w:lvlText w:val=""/>
      <w:lvlJc w:val="left"/>
      <w:pPr>
        <w:ind w:left="0" w:firstLine="0"/>
      </w:pPr>
      <w:rPr>
        <w:rFonts w:ascii="Open Sans SemiCondensed" w:hAnsi="Open Sans SemiCondensed" w:hint="default"/>
      </w:rPr>
    </w:lvl>
    <w:lvl w:ilvl="3" w:tplc="4B32317E">
      <w:start w:val="1"/>
      <w:numFmt w:val="none"/>
      <w:pStyle w:val="berschrift4"/>
      <w:lvlText w:val=""/>
      <w:lvlJc w:val="right"/>
      <w:pPr>
        <w:ind w:left="0" w:firstLine="0"/>
      </w:pPr>
      <w:rPr>
        <w:rFonts w:ascii="Open Sans SemiCondensed" w:hAnsi="Open Sans SemiCondensed" w:hint="default"/>
      </w:rPr>
    </w:lvl>
    <w:lvl w:ilvl="4" w:tplc="F8268FDC">
      <w:start w:val="1"/>
      <w:numFmt w:val="none"/>
      <w:pStyle w:val="berschrift5"/>
      <w:lvlText w:val=""/>
      <w:lvlJc w:val="left"/>
      <w:pPr>
        <w:ind w:left="0" w:firstLine="0"/>
      </w:pPr>
      <w:rPr>
        <w:rFonts w:ascii="Open Sans SemiCondensed" w:hAnsi="Open Sans SemiCondensed" w:hint="default"/>
      </w:rPr>
    </w:lvl>
    <w:lvl w:ilvl="5" w:tplc="7E8A0F7A">
      <w:start w:val="1"/>
      <w:numFmt w:val="none"/>
      <w:pStyle w:val="berschrift6"/>
      <w:lvlText w:val=""/>
      <w:lvlJc w:val="left"/>
      <w:pPr>
        <w:ind w:left="0" w:firstLine="0"/>
      </w:pPr>
      <w:rPr>
        <w:rFonts w:ascii="Open Sans SemiCondensed" w:hAnsi="Open Sans SemiCondensed" w:hint="default"/>
      </w:rPr>
    </w:lvl>
    <w:lvl w:ilvl="6" w:tplc="24EE13B2">
      <w:start w:val="1"/>
      <w:numFmt w:val="none"/>
      <w:pStyle w:val="berschrift7"/>
      <w:lvlText w:val=""/>
      <w:lvlJc w:val="right"/>
      <w:pPr>
        <w:ind w:left="0" w:firstLine="0"/>
      </w:pPr>
      <w:rPr>
        <w:rFonts w:ascii="Open Sans SemiCondensed" w:hAnsi="Open Sans SemiCondensed" w:hint="default"/>
      </w:rPr>
    </w:lvl>
    <w:lvl w:ilvl="7" w:tplc="FD925E96">
      <w:start w:val="1"/>
      <w:numFmt w:val="none"/>
      <w:pStyle w:val="berschrift8"/>
      <w:lvlText w:val=""/>
      <w:lvlJc w:val="left"/>
      <w:pPr>
        <w:ind w:left="0" w:firstLine="0"/>
      </w:pPr>
      <w:rPr>
        <w:rFonts w:ascii="Open Sans SemiCondensed" w:hAnsi="Open Sans SemiCondensed" w:hint="default"/>
      </w:rPr>
    </w:lvl>
    <w:lvl w:ilvl="8" w:tplc="F64C41F6">
      <w:start w:val="1"/>
      <w:numFmt w:val="none"/>
      <w:pStyle w:val="berschrift9"/>
      <w:lvlText w:val=""/>
      <w:lvlJc w:val="right"/>
      <w:pPr>
        <w:ind w:left="0" w:firstLine="0"/>
      </w:pPr>
      <w:rPr>
        <w:rFonts w:ascii="Open Sans SemiCondensed" w:hAnsi="Open Sans SemiCondensed" w:hint="default"/>
      </w:rPr>
    </w:lvl>
  </w:abstractNum>
  <w:abstractNum w:abstractNumId="7" w15:restartNumberingAfterBreak="0">
    <w:nsid w:val="0FAC764A"/>
    <w:multiLevelType w:val="hybridMultilevel"/>
    <w:tmpl w:val="85F446FC"/>
    <w:lvl w:ilvl="0" w:tplc="9ED86FC0">
      <w:start w:val="1"/>
      <w:numFmt w:val="bullet"/>
      <w:lvlText w:val=""/>
      <w:lvlJc w:val="left"/>
      <w:pPr>
        <w:ind w:left="1287" w:hanging="360"/>
      </w:pPr>
      <w:rPr>
        <w:rFonts w:ascii="Symbol" w:hAnsi="Symbol" w:hint="default"/>
      </w:rPr>
    </w:lvl>
    <w:lvl w:ilvl="1" w:tplc="84288574">
      <w:start w:val="1"/>
      <w:numFmt w:val="bullet"/>
      <w:lvlText w:val="o"/>
      <w:lvlJc w:val="left"/>
      <w:pPr>
        <w:ind w:left="1440" w:hanging="360"/>
      </w:pPr>
      <w:rPr>
        <w:rFonts w:ascii="Courier New" w:hAnsi="Courier New" w:cs="Courier New" w:hint="default"/>
      </w:rPr>
    </w:lvl>
    <w:lvl w:ilvl="2" w:tplc="1DB29C48">
      <w:start w:val="1"/>
      <w:numFmt w:val="bullet"/>
      <w:lvlText w:val=""/>
      <w:lvlJc w:val="left"/>
      <w:pPr>
        <w:ind w:left="2160" w:hanging="360"/>
      </w:pPr>
      <w:rPr>
        <w:rFonts w:ascii="Wingdings" w:hAnsi="Wingdings" w:hint="default"/>
      </w:rPr>
    </w:lvl>
    <w:lvl w:ilvl="3" w:tplc="243A4698">
      <w:start w:val="1"/>
      <w:numFmt w:val="bullet"/>
      <w:lvlText w:val=""/>
      <w:lvlJc w:val="left"/>
      <w:pPr>
        <w:ind w:left="2880" w:hanging="360"/>
      </w:pPr>
      <w:rPr>
        <w:rFonts w:ascii="Symbol" w:hAnsi="Symbol" w:hint="default"/>
      </w:rPr>
    </w:lvl>
    <w:lvl w:ilvl="4" w:tplc="9DBA6918">
      <w:start w:val="1"/>
      <w:numFmt w:val="bullet"/>
      <w:lvlText w:val="o"/>
      <w:lvlJc w:val="left"/>
      <w:pPr>
        <w:ind w:left="3600" w:hanging="360"/>
      </w:pPr>
      <w:rPr>
        <w:rFonts w:ascii="Courier New" w:hAnsi="Courier New" w:cs="Courier New" w:hint="default"/>
      </w:rPr>
    </w:lvl>
    <w:lvl w:ilvl="5" w:tplc="28E662B8">
      <w:start w:val="1"/>
      <w:numFmt w:val="bullet"/>
      <w:lvlText w:val=""/>
      <w:lvlJc w:val="left"/>
      <w:pPr>
        <w:ind w:left="4320" w:hanging="360"/>
      </w:pPr>
      <w:rPr>
        <w:rFonts w:ascii="Wingdings" w:hAnsi="Wingdings" w:hint="default"/>
      </w:rPr>
    </w:lvl>
    <w:lvl w:ilvl="6" w:tplc="A13AD12A">
      <w:start w:val="1"/>
      <w:numFmt w:val="bullet"/>
      <w:lvlText w:val=""/>
      <w:lvlJc w:val="left"/>
      <w:pPr>
        <w:ind w:left="5040" w:hanging="360"/>
      </w:pPr>
      <w:rPr>
        <w:rFonts w:ascii="Symbol" w:hAnsi="Symbol" w:hint="default"/>
      </w:rPr>
    </w:lvl>
    <w:lvl w:ilvl="7" w:tplc="B380C768">
      <w:start w:val="1"/>
      <w:numFmt w:val="bullet"/>
      <w:lvlText w:val="o"/>
      <w:lvlJc w:val="left"/>
      <w:pPr>
        <w:ind w:left="5760" w:hanging="360"/>
      </w:pPr>
      <w:rPr>
        <w:rFonts w:ascii="Courier New" w:hAnsi="Courier New" w:cs="Courier New" w:hint="default"/>
      </w:rPr>
    </w:lvl>
    <w:lvl w:ilvl="8" w:tplc="92B47F08">
      <w:start w:val="1"/>
      <w:numFmt w:val="bullet"/>
      <w:lvlText w:val=""/>
      <w:lvlJc w:val="left"/>
      <w:pPr>
        <w:ind w:left="6480" w:hanging="360"/>
      </w:pPr>
      <w:rPr>
        <w:rFonts w:ascii="Wingdings" w:hAnsi="Wingdings" w:hint="default"/>
      </w:rPr>
    </w:lvl>
  </w:abstractNum>
  <w:abstractNum w:abstractNumId="8" w15:restartNumberingAfterBreak="0">
    <w:nsid w:val="1254533A"/>
    <w:multiLevelType w:val="hybridMultilevel"/>
    <w:tmpl w:val="0807001D"/>
    <w:lvl w:ilvl="0" w:tplc="27D2025C">
      <w:start w:val="1"/>
      <w:numFmt w:val="decimal"/>
      <w:lvlText w:val="%1)"/>
      <w:lvlJc w:val="left"/>
      <w:pPr>
        <w:ind w:left="360" w:hanging="360"/>
      </w:pPr>
    </w:lvl>
    <w:lvl w:ilvl="1" w:tplc="BE3ECAAE">
      <w:start w:val="1"/>
      <w:numFmt w:val="lowerLetter"/>
      <w:lvlText w:val="%2)"/>
      <w:lvlJc w:val="left"/>
      <w:pPr>
        <w:ind w:left="720" w:hanging="360"/>
      </w:pPr>
    </w:lvl>
    <w:lvl w:ilvl="2" w:tplc="2E2A762C">
      <w:start w:val="1"/>
      <w:numFmt w:val="lowerRoman"/>
      <w:lvlText w:val="%3)"/>
      <w:lvlJc w:val="left"/>
      <w:pPr>
        <w:ind w:left="1080" w:hanging="360"/>
      </w:pPr>
    </w:lvl>
    <w:lvl w:ilvl="3" w:tplc="0C4E816A">
      <w:start w:val="1"/>
      <w:numFmt w:val="decimal"/>
      <w:lvlText w:val="(%4)"/>
      <w:lvlJc w:val="left"/>
      <w:pPr>
        <w:ind w:left="1440" w:hanging="360"/>
      </w:pPr>
    </w:lvl>
    <w:lvl w:ilvl="4" w:tplc="5C3CFA7E">
      <w:start w:val="1"/>
      <w:numFmt w:val="lowerLetter"/>
      <w:lvlText w:val="(%5)"/>
      <w:lvlJc w:val="left"/>
      <w:pPr>
        <w:ind w:left="1800" w:hanging="360"/>
      </w:pPr>
    </w:lvl>
    <w:lvl w:ilvl="5" w:tplc="42203DC6">
      <w:start w:val="1"/>
      <w:numFmt w:val="lowerRoman"/>
      <w:lvlText w:val="(%6)"/>
      <w:lvlJc w:val="left"/>
      <w:pPr>
        <w:ind w:left="2160" w:hanging="360"/>
      </w:pPr>
    </w:lvl>
    <w:lvl w:ilvl="6" w:tplc="20D63900">
      <w:start w:val="1"/>
      <w:numFmt w:val="decimal"/>
      <w:lvlText w:val="%7."/>
      <w:lvlJc w:val="left"/>
      <w:pPr>
        <w:ind w:left="2520" w:hanging="360"/>
      </w:pPr>
    </w:lvl>
    <w:lvl w:ilvl="7" w:tplc="1DACD8E2">
      <w:start w:val="1"/>
      <w:numFmt w:val="lowerLetter"/>
      <w:lvlText w:val="%8."/>
      <w:lvlJc w:val="left"/>
      <w:pPr>
        <w:ind w:left="2880" w:hanging="360"/>
      </w:pPr>
    </w:lvl>
    <w:lvl w:ilvl="8" w:tplc="EBCE05B4">
      <w:start w:val="1"/>
      <w:numFmt w:val="lowerRoman"/>
      <w:lvlText w:val="%9."/>
      <w:lvlJc w:val="left"/>
      <w:pPr>
        <w:ind w:left="3240" w:hanging="360"/>
      </w:pPr>
    </w:lvl>
  </w:abstractNum>
  <w:abstractNum w:abstractNumId="9" w15:restartNumberingAfterBreak="0">
    <w:nsid w:val="13AB42F5"/>
    <w:multiLevelType w:val="hybridMultilevel"/>
    <w:tmpl w:val="E2A8D5E6"/>
    <w:lvl w:ilvl="0" w:tplc="71E6FD88">
      <w:start w:val="1"/>
      <w:numFmt w:val="bullet"/>
      <w:lvlText w:val=""/>
      <w:lvlJc w:val="left"/>
      <w:pPr>
        <w:ind w:left="720" w:hanging="360"/>
      </w:pPr>
      <w:rPr>
        <w:rFonts w:ascii="Symbol" w:hAnsi="Symbol" w:hint="default"/>
      </w:rPr>
    </w:lvl>
    <w:lvl w:ilvl="1" w:tplc="F6A84268">
      <w:start w:val="1"/>
      <w:numFmt w:val="bullet"/>
      <w:lvlText w:val="o"/>
      <w:lvlJc w:val="left"/>
      <w:pPr>
        <w:ind w:left="1440" w:hanging="360"/>
      </w:pPr>
      <w:rPr>
        <w:rFonts w:ascii="Courier New" w:hAnsi="Courier New" w:cs="Courier New" w:hint="default"/>
      </w:rPr>
    </w:lvl>
    <w:lvl w:ilvl="2" w:tplc="E0EE8A38">
      <w:start w:val="1"/>
      <w:numFmt w:val="bullet"/>
      <w:lvlText w:val=""/>
      <w:lvlJc w:val="left"/>
      <w:pPr>
        <w:ind w:left="2160" w:hanging="360"/>
      </w:pPr>
      <w:rPr>
        <w:rFonts w:ascii="Wingdings" w:hAnsi="Wingdings" w:hint="default"/>
      </w:rPr>
    </w:lvl>
    <w:lvl w:ilvl="3" w:tplc="0DC6AC4A">
      <w:start w:val="1"/>
      <w:numFmt w:val="bullet"/>
      <w:lvlText w:val=""/>
      <w:lvlJc w:val="left"/>
      <w:pPr>
        <w:ind w:left="2880" w:hanging="360"/>
      </w:pPr>
      <w:rPr>
        <w:rFonts w:ascii="Symbol" w:hAnsi="Symbol" w:hint="default"/>
      </w:rPr>
    </w:lvl>
    <w:lvl w:ilvl="4" w:tplc="44C0E7D8">
      <w:start w:val="1"/>
      <w:numFmt w:val="bullet"/>
      <w:lvlText w:val="o"/>
      <w:lvlJc w:val="left"/>
      <w:pPr>
        <w:ind w:left="3600" w:hanging="360"/>
      </w:pPr>
      <w:rPr>
        <w:rFonts w:ascii="Courier New" w:hAnsi="Courier New" w:cs="Courier New" w:hint="default"/>
      </w:rPr>
    </w:lvl>
    <w:lvl w:ilvl="5" w:tplc="1036460A">
      <w:start w:val="1"/>
      <w:numFmt w:val="bullet"/>
      <w:lvlText w:val=""/>
      <w:lvlJc w:val="left"/>
      <w:pPr>
        <w:ind w:left="4320" w:hanging="360"/>
      </w:pPr>
      <w:rPr>
        <w:rFonts w:ascii="Wingdings" w:hAnsi="Wingdings" w:hint="default"/>
      </w:rPr>
    </w:lvl>
    <w:lvl w:ilvl="6" w:tplc="7A545C38">
      <w:start w:val="1"/>
      <w:numFmt w:val="bullet"/>
      <w:lvlText w:val=""/>
      <w:lvlJc w:val="left"/>
      <w:pPr>
        <w:ind w:left="5040" w:hanging="360"/>
      </w:pPr>
      <w:rPr>
        <w:rFonts w:ascii="Symbol" w:hAnsi="Symbol" w:hint="default"/>
      </w:rPr>
    </w:lvl>
    <w:lvl w:ilvl="7" w:tplc="4D062C74">
      <w:start w:val="1"/>
      <w:numFmt w:val="bullet"/>
      <w:lvlText w:val="o"/>
      <w:lvlJc w:val="left"/>
      <w:pPr>
        <w:ind w:left="5760" w:hanging="360"/>
      </w:pPr>
      <w:rPr>
        <w:rFonts w:ascii="Courier New" w:hAnsi="Courier New" w:cs="Courier New" w:hint="default"/>
      </w:rPr>
    </w:lvl>
    <w:lvl w:ilvl="8" w:tplc="D3840F7C">
      <w:start w:val="1"/>
      <w:numFmt w:val="bullet"/>
      <w:lvlText w:val=""/>
      <w:lvlJc w:val="left"/>
      <w:pPr>
        <w:ind w:left="6480" w:hanging="360"/>
      </w:pPr>
      <w:rPr>
        <w:rFonts w:ascii="Wingdings" w:hAnsi="Wingdings" w:hint="default"/>
      </w:rPr>
    </w:lvl>
  </w:abstractNum>
  <w:abstractNum w:abstractNumId="10" w15:restartNumberingAfterBreak="0">
    <w:nsid w:val="15E363B4"/>
    <w:multiLevelType w:val="multilevel"/>
    <w:tmpl w:val="70A835D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CDC6BC2"/>
    <w:multiLevelType w:val="hybridMultilevel"/>
    <w:tmpl w:val="66F89A36"/>
    <w:lvl w:ilvl="0" w:tplc="97A8A7C4">
      <w:start w:val="1"/>
      <w:numFmt w:val="bullet"/>
      <w:lvlText w:val=""/>
      <w:lvlJc w:val="left"/>
      <w:pPr>
        <w:tabs>
          <w:tab w:val="num" w:pos="1209"/>
        </w:tabs>
        <w:ind w:left="1209" w:hanging="360"/>
      </w:pPr>
      <w:rPr>
        <w:rFonts w:ascii="Symbol" w:hAnsi="Symbol" w:hint="default"/>
      </w:rPr>
    </w:lvl>
    <w:lvl w:ilvl="1" w:tplc="917CE002">
      <w:start w:val="1"/>
      <w:numFmt w:val="bullet"/>
      <w:lvlText w:val="o"/>
      <w:lvlJc w:val="left"/>
      <w:pPr>
        <w:ind w:left="1440" w:hanging="360"/>
      </w:pPr>
      <w:rPr>
        <w:rFonts w:ascii="Courier New" w:eastAsia="Courier New" w:hAnsi="Courier New" w:cs="Courier New" w:hint="default"/>
      </w:rPr>
    </w:lvl>
    <w:lvl w:ilvl="2" w:tplc="6F8815EC">
      <w:start w:val="1"/>
      <w:numFmt w:val="bullet"/>
      <w:lvlText w:val="§"/>
      <w:lvlJc w:val="left"/>
      <w:pPr>
        <w:ind w:left="2160" w:hanging="360"/>
      </w:pPr>
      <w:rPr>
        <w:rFonts w:ascii="Wingdings" w:eastAsia="Wingdings" w:hAnsi="Wingdings" w:cs="Wingdings" w:hint="default"/>
      </w:rPr>
    </w:lvl>
    <w:lvl w:ilvl="3" w:tplc="61CC64C0">
      <w:start w:val="1"/>
      <w:numFmt w:val="bullet"/>
      <w:lvlText w:val="·"/>
      <w:lvlJc w:val="left"/>
      <w:pPr>
        <w:ind w:left="2880" w:hanging="360"/>
      </w:pPr>
      <w:rPr>
        <w:rFonts w:ascii="Symbol" w:eastAsia="Symbol" w:hAnsi="Symbol" w:cs="Symbol" w:hint="default"/>
      </w:rPr>
    </w:lvl>
    <w:lvl w:ilvl="4" w:tplc="9B7457A8">
      <w:start w:val="1"/>
      <w:numFmt w:val="bullet"/>
      <w:lvlText w:val="o"/>
      <w:lvlJc w:val="left"/>
      <w:pPr>
        <w:ind w:left="3600" w:hanging="360"/>
      </w:pPr>
      <w:rPr>
        <w:rFonts w:ascii="Courier New" w:eastAsia="Courier New" w:hAnsi="Courier New" w:cs="Courier New" w:hint="default"/>
      </w:rPr>
    </w:lvl>
    <w:lvl w:ilvl="5" w:tplc="4B06AACC">
      <w:start w:val="1"/>
      <w:numFmt w:val="bullet"/>
      <w:lvlText w:val="§"/>
      <w:lvlJc w:val="left"/>
      <w:pPr>
        <w:ind w:left="4320" w:hanging="360"/>
      </w:pPr>
      <w:rPr>
        <w:rFonts w:ascii="Wingdings" w:eastAsia="Wingdings" w:hAnsi="Wingdings" w:cs="Wingdings" w:hint="default"/>
      </w:rPr>
    </w:lvl>
    <w:lvl w:ilvl="6" w:tplc="C026189C">
      <w:start w:val="1"/>
      <w:numFmt w:val="bullet"/>
      <w:lvlText w:val="·"/>
      <w:lvlJc w:val="left"/>
      <w:pPr>
        <w:ind w:left="5040" w:hanging="360"/>
      </w:pPr>
      <w:rPr>
        <w:rFonts w:ascii="Symbol" w:eastAsia="Symbol" w:hAnsi="Symbol" w:cs="Symbol" w:hint="default"/>
      </w:rPr>
    </w:lvl>
    <w:lvl w:ilvl="7" w:tplc="83002B6C">
      <w:start w:val="1"/>
      <w:numFmt w:val="bullet"/>
      <w:lvlText w:val="o"/>
      <w:lvlJc w:val="left"/>
      <w:pPr>
        <w:ind w:left="5760" w:hanging="360"/>
      </w:pPr>
      <w:rPr>
        <w:rFonts w:ascii="Courier New" w:eastAsia="Courier New" w:hAnsi="Courier New" w:cs="Courier New" w:hint="default"/>
      </w:rPr>
    </w:lvl>
    <w:lvl w:ilvl="8" w:tplc="4492160C">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1F147E70"/>
    <w:multiLevelType w:val="hybridMultilevel"/>
    <w:tmpl w:val="B0CE6898"/>
    <w:lvl w:ilvl="0" w:tplc="FF5AC9B8">
      <w:start w:val="1"/>
      <w:numFmt w:val="bullet"/>
      <w:lvlText w:val="o"/>
      <w:lvlJc w:val="left"/>
      <w:pPr>
        <w:ind w:left="720" w:hanging="360"/>
      </w:pPr>
      <w:rPr>
        <w:rFonts w:ascii="Courier New" w:hAnsi="Courier New" w:cs="Courier New" w:hint="default"/>
      </w:rPr>
    </w:lvl>
    <w:lvl w:ilvl="1" w:tplc="15D27034">
      <w:start w:val="1"/>
      <w:numFmt w:val="bullet"/>
      <w:lvlText w:val="o"/>
      <w:lvlJc w:val="left"/>
      <w:pPr>
        <w:ind w:left="1440" w:hanging="360"/>
      </w:pPr>
      <w:rPr>
        <w:rFonts w:ascii="Courier New" w:hAnsi="Courier New" w:cs="Courier New" w:hint="default"/>
      </w:rPr>
    </w:lvl>
    <w:lvl w:ilvl="2" w:tplc="FB3A93CA">
      <w:start w:val="1"/>
      <w:numFmt w:val="bullet"/>
      <w:lvlText w:val=""/>
      <w:lvlJc w:val="left"/>
      <w:pPr>
        <w:ind w:left="2160" w:hanging="360"/>
      </w:pPr>
      <w:rPr>
        <w:rFonts w:ascii="Wingdings" w:hAnsi="Wingdings" w:hint="default"/>
      </w:rPr>
    </w:lvl>
    <w:lvl w:ilvl="3" w:tplc="4C50FB94">
      <w:start w:val="1"/>
      <w:numFmt w:val="bullet"/>
      <w:lvlText w:val=""/>
      <w:lvlJc w:val="left"/>
      <w:pPr>
        <w:ind w:left="2880" w:hanging="360"/>
      </w:pPr>
      <w:rPr>
        <w:rFonts w:ascii="Symbol" w:hAnsi="Symbol" w:hint="default"/>
      </w:rPr>
    </w:lvl>
    <w:lvl w:ilvl="4" w:tplc="1B829D86">
      <w:start w:val="1"/>
      <w:numFmt w:val="bullet"/>
      <w:lvlText w:val="o"/>
      <w:lvlJc w:val="left"/>
      <w:pPr>
        <w:ind w:left="3600" w:hanging="360"/>
      </w:pPr>
      <w:rPr>
        <w:rFonts w:ascii="Courier New" w:hAnsi="Courier New" w:cs="Courier New" w:hint="default"/>
      </w:rPr>
    </w:lvl>
    <w:lvl w:ilvl="5" w:tplc="CA8C1148">
      <w:start w:val="1"/>
      <w:numFmt w:val="bullet"/>
      <w:lvlText w:val=""/>
      <w:lvlJc w:val="left"/>
      <w:pPr>
        <w:ind w:left="4320" w:hanging="360"/>
      </w:pPr>
      <w:rPr>
        <w:rFonts w:ascii="Wingdings" w:hAnsi="Wingdings" w:hint="default"/>
      </w:rPr>
    </w:lvl>
    <w:lvl w:ilvl="6" w:tplc="58A29CC0">
      <w:start w:val="1"/>
      <w:numFmt w:val="bullet"/>
      <w:lvlText w:val=""/>
      <w:lvlJc w:val="left"/>
      <w:pPr>
        <w:ind w:left="5040" w:hanging="360"/>
      </w:pPr>
      <w:rPr>
        <w:rFonts w:ascii="Symbol" w:hAnsi="Symbol" w:hint="default"/>
      </w:rPr>
    </w:lvl>
    <w:lvl w:ilvl="7" w:tplc="FD80D13C">
      <w:start w:val="1"/>
      <w:numFmt w:val="bullet"/>
      <w:lvlText w:val="o"/>
      <w:lvlJc w:val="left"/>
      <w:pPr>
        <w:ind w:left="5760" w:hanging="360"/>
      </w:pPr>
      <w:rPr>
        <w:rFonts w:ascii="Courier New" w:hAnsi="Courier New" w:cs="Courier New" w:hint="default"/>
      </w:rPr>
    </w:lvl>
    <w:lvl w:ilvl="8" w:tplc="8F5E7F26">
      <w:start w:val="1"/>
      <w:numFmt w:val="bullet"/>
      <w:lvlText w:val=""/>
      <w:lvlJc w:val="left"/>
      <w:pPr>
        <w:ind w:left="6480" w:hanging="360"/>
      </w:pPr>
      <w:rPr>
        <w:rFonts w:ascii="Wingdings" w:hAnsi="Wingdings" w:hint="default"/>
      </w:rPr>
    </w:lvl>
  </w:abstractNum>
  <w:abstractNum w:abstractNumId="13" w15:restartNumberingAfterBreak="0">
    <w:nsid w:val="1F9126C5"/>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24478A"/>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091D28"/>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405405"/>
    <w:multiLevelType w:val="hybridMultilevel"/>
    <w:tmpl w:val="2FFE970C"/>
    <w:lvl w:ilvl="0" w:tplc="2D8CD13E">
      <w:start w:val="1"/>
      <w:numFmt w:val="decimal"/>
      <w:lvlText w:val="%1."/>
      <w:lvlJc w:val="left"/>
      <w:pPr>
        <w:tabs>
          <w:tab w:val="num" w:pos="360"/>
        </w:tabs>
        <w:ind w:left="360" w:hanging="360"/>
      </w:pPr>
    </w:lvl>
    <w:lvl w:ilvl="1" w:tplc="C0925500">
      <w:start w:val="1"/>
      <w:numFmt w:val="bullet"/>
      <w:lvlText w:val="o"/>
      <w:lvlJc w:val="left"/>
      <w:pPr>
        <w:ind w:left="1440" w:hanging="360"/>
      </w:pPr>
      <w:rPr>
        <w:rFonts w:ascii="Courier New" w:eastAsia="Courier New" w:hAnsi="Courier New" w:cs="Courier New" w:hint="default"/>
      </w:rPr>
    </w:lvl>
    <w:lvl w:ilvl="2" w:tplc="5B52D55C">
      <w:start w:val="1"/>
      <w:numFmt w:val="bullet"/>
      <w:lvlText w:val="§"/>
      <w:lvlJc w:val="left"/>
      <w:pPr>
        <w:ind w:left="2160" w:hanging="360"/>
      </w:pPr>
      <w:rPr>
        <w:rFonts w:ascii="Wingdings" w:eastAsia="Wingdings" w:hAnsi="Wingdings" w:cs="Wingdings" w:hint="default"/>
      </w:rPr>
    </w:lvl>
    <w:lvl w:ilvl="3" w:tplc="CAE2CBEC">
      <w:start w:val="1"/>
      <w:numFmt w:val="bullet"/>
      <w:lvlText w:val="·"/>
      <w:lvlJc w:val="left"/>
      <w:pPr>
        <w:ind w:left="2880" w:hanging="360"/>
      </w:pPr>
      <w:rPr>
        <w:rFonts w:ascii="Symbol" w:eastAsia="Symbol" w:hAnsi="Symbol" w:cs="Symbol" w:hint="default"/>
      </w:rPr>
    </w:lvl>
    <w:lvl w:ilvl="4" w:tplc="C4B28E1E">
      <w:start w:val="1"/>
      <w:numFmt w:val="bullet"/>
      <w:lvlText w:val="o"/>
      <w:lvlJc w:val="left"/>
      <w:pPr>
        <w:ind w:left="3600" w:hanging="360"/>
      </w:pPr>
      <w:rPr>
        <w:rFonts w:ascii="Courier New" w:eastAsia="Courier New" w:hAnsi="Courier New" w:cs="Courier New" w:hint="default"/>
      </w:rPr>
    </w:lvl>
    <w:lvl w:ilvl="5" w:tplc="BFC684BE">
      <w:start w:val="1"/>
      <w:numFmt w:val="bullet"/>
      <w:lvlText w:val="§"/>
      <w:lvlJc w:val="left"/>
      <w:pPr>
        <w:ind w:left="4320" w:hanging="360"/>
      </w:pPr>
      <w:rPr>
        <w:rFonts w:ascii="Wingdings" w:eastAsia="Wingdings" w:hAnsi="Wingdings" w:cs="Wingdings" w:hint="default"/>
      </w:rPr>
    </w:lvl>
    <w:lvl w:ilvl="6" w:tplc="DAF0D1A0">
      <w:start w:val="1"/>
      <w:numFmt w:val="bullet"/>
      <w:lvlText w:val="·"/>
      <w:lvlJc w:val="left"/>
      <w:pPr>
        <w:ind w:left="5040" w:hanging="360"/>
      </w:pPr>
      <w:rPr>
        <w:rFonts w:ascii="Symbol" w:eastAsia="Symbol" w:hAnsi="Symbol" w:cs="Symbol" w:hint="default"/>
      </w:rPr>
    </w:lvl>
    <w:lvl w:ilvl="7" w:tplc="7F706200">
      <w:start w:val="1"/>
      <w:numFmt w:val="bullet"/>
      <w:lvlText w:val="o"/>
      <w:lvlJc w:val="left"/>
      <w:pPr>
        <w:ind w:left="5760" w:hanging="360"/>
      </w:pPr>
      <w:rPr>
        <w:rFonts w:ascii="Courier New" w:eastAsia="Courier New" w:hAnsi="Courier New" w:cs="Courier New" w:hint="default"/>
      </w:rPr>
    </w:lvl>
    <w:lvl w:ilvl="8" w:tplc="2AB84402">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257E7D1E"/>
    <w:multiLevelType w:val="multilevel"/>
    <w:tmpl w:val="82C2D1C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9654FD4"/>
    <w:multiLevelType w:val="multilevel"/>
    <w:tmpl w:val="582040B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C20155A"/>
    <w:multiLevelType w:val="hybridMultilevel"/>
    <w:tmpl w:val="9B48BF4C"/>
    <w:lvl w:ilvl="0" w:tplc="48EC1D9E">
      <w:start w:val="1"/>
      <w:numFmt w:val="decimal"/>
      <w:lvlText w:val="%1."/>
      <w:lvlJc w:val="left"/>
      <w:pPr>
        <w:tabs>
          <w:tab w:val="num" w:pos="1492"/>
        </w:tabs>
        <w:ind w:left="1492" w:hanging="360"/>
      </w:pPr>
    </w:lvl>
    <w:lvl w:ilvl="1" w:tplc="85BABC0C">
      <w:start w:val="1"/>
      <w:numFmt w:val="bullet"/>
      <w:lvlText w:val="o"/>
      <w:lvlJc w:val="left"/>
      <w:pPr>
        <w:ind w:left="1440" w:hanging="360"/>
      </w:pPr>
      <w:rPr>
        <w:rFonts w:ascii="Courier New" w:eastAsia="Courier New" w:hAnsi="Courier New" w:cs="Courier New" w:hint="default"/>
      </w:rPr>
    </w:lvl>
    <w:lvl w:ilvl="2" w:tplc="AAC602BA">
      <w:start w:val="1"/>
      <w:numFmt w:val="bullet"/>
      <w:lvlText w:val="§"/>
      <w:lvlJc w:val="left"/>
      <w:pPr>
        <w:ind w:left="2160" w:hanging="360"/>
      </w:pPr>
      <w:rPr>
        <w:rFonts w:ascii="Wingdings" w:eastAsia="Wingdings" w:hAnsi="Wingdings" w:cs="Wingdings" w:hint="default"/>
      </w:rPr>
    </w:lvl>
    <w:lvl w:ilvl="3" w:tplc="FF60CBD8">
      <w:start w:val="1"/>
      <w:numFmt w:val="bullet"/>
      <w:lvlText w:val="·"/>
      <w:lvlJc w:val="left"/>
      <w:pPr>
        <w:ind w:left="2880" w:hanging="360"/>
      </w:pPr>
      <w:rPr>
        <w:rFonts w:ascii="Symbol" w:eastAsia="Symbol" w:hAnsi="Symbol" w:cs="Symbol" w:hint="default"/>
      </w:rPr>
    </w:lvl>
    <w:lvl w:ilvl="4" w:tplc="D5E8C690">
      <w:start w:val="1"/>
      <w:numFmt w:val="bullet"/>
      <w:lvlText w:val="o"/>
      <w:lvlJc w:val="left"/>
      <w:pPr>
        <w:ind w:left="3600" w:hanging="360"/>
      </w:pPr>
      <w:rPr>
        <w:rFonts w:ascii="Courier New" w:eastAsia="Courier New" w:hAnsi="Courier New" w:cs="Courier New" w:hint="default"/>
      </w:rPr>
    </w:lvl>
    <w:lvl w:ilvl="5" w:tplc="12500CA0">
      <w:start w:val="1"/>
      <w:numFmt w:val="bullet"/>
      <w:lvlText w:val="§"/>
      <w:lvlJc w:val="left"/>
      <w:pPr>
        <w:ind w:left="4320" w:hanging="360"/>
      </w:pPr>
      <w:rPr>
        <w:rFonts w:ascii="Wingdings" w:eastAsia="Wingdings" w:hAnsi="Wingdings" w:cs="Wingdings" w:hint="default"/>
      </w:rPr>
    </w:lvl>
    <w:lvl w:ilvl="6" w:tplc="A306A9B4">
      <w:start w:val="1"/>
      <w:numFmt w:val="bullet"/>
      <w:lvlText w:val="·"/>
      <w:lvlJc w:val="left"/>
      <w:pPr>
        <w:ind w:left="5040" w:hanging="360"/>
      </w:pPr>
      <w:rPr>
        <w:rFonts w:ascii="Symbol" w:eastAsia="Symbol" w:hAnsi="Symbol" w:cs="Symbol" w:hint="default"/>
      </w:rPr>
    </w:lvl>
    <w:lvl w:ilvl="7" w:tplc="04D4BBE0">
      <w:start w:val="1"/>
      <w:numFmt w:val="bullet"/>
      <w:lvlText w:val="o"/>
      <w:lvlJc w:val="left"/>
      <w:pPr>
        <w:ind w:left="5760" w:hanging="360"/>
      </w:pPr>
      <w:rPr>
        <w:rFonts w:ascii="Courier New" w:eastAsia="Courier New" w:hAnsi="Courier New" w:cs="Courier New" w:hint="default"/>
      </w:rPr>
    </w:lvl>
    <w:lvl w:ilvl="8" w:tplc="F3CEA524">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2DA0138A"/>
    <w:multiLevelType w:val="multilevel"/>
    <w:tmpl w:val="B25CE2E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04502DD"/>
    <w:multiLevelType w:val="hybridMultilevel"/>
    <w:tmpl w:val="2E885EF8"/>
    <w:lvl w:ilvl="0" w:tplc="A41EB6B4">
      <w:start w:val="1"/>
      <w:numFmt w:val="bullet"/>
      <w:lvlText w:val=""/>
      <w:lvlJc w:val="left"/>
      <w:pPr>
        <w:tabs>
          <w:tab w:val="num" w:pos="643"/>
        </w:tabs>
        <w:ind w:left="643" w:hanging="360"/>
      </w:pPr>
      <w:rPr>
        <w:rFonts w:ascii="Symbol" w:hAnsi="Symbol" w:hint="default"/>
      </w:rPr>
    </w:lvl>
    <w:lvl w:ilvl="1" w:tplc="8D649B50">
      <w:start w:val="1"/>
      <w:numFmt w:val="bullet"/>
      <w:lvlText w:val="o"/>
      <w:lvlJc w:val="left"/>
      <w:pPr>
        <w:ind w:left="1440" w:hanging="360"/>
      </w:pPr>
      <w:rPr>
        <w:rFonts w:ascii="Courier New" w:eastAsia="Courier New" w:hAnsi="Courier New" w:cs="Courier New" w:hint="default"/>
      </w:rPr>
    </w:lvl>
    <w:lvl w:ilvl="2" w:tplc="B1B88C4C">
      <w:start w:val="1"/>
      <w:numFmt w:val="bullet"/>
      <w:lvlText w:val="§"/>
      <w:lvlJc w:val="left"/>
      <w:pPr>
        <w:ind w:left="2160" w:hanging="360"/>
      </w:pPr>
      <w:rPr>
        <w:rFonts w:ascii="Wingdings" w:eastAsia="Wingdings" w:hAnsi="Wingdings" w:cs="Wingdings" w:hint="default"/>
      </w:rPr>
    </w:lvl>
    <w:lvl w:ilvl="3" w:tplc="A134C386">
      <w:start w:val="1"/>
      <w:numFmt w:val="bullet"/>
      <w:lvlText w:val="·"/>
      <w:lvlJc w:val="left"/>
      <w:pPr>
        <w:ind w:left="2880" w:hanging="360"/>
      </w:pPr>
      <w:rPr>
        <w:rFonts w:ascii="Symbol" w:eastAsia="Symbol" w:hAnsi="Symbol" w:cs="Symbol" w:hint="default"/>
      </w:rPr>
    </w:lvl>
    <w:lvl w:ilvl="4" w:tplc="69567966">
      <w:start w:val="1"/>
      <w:numFmt w:val="bullet"/>
      <w:lvlText w:val="o"/>
      <w:lvlJc w:val="left"/>
      <w:pPr>
        <w:ind w:left="3600" w:hanging="360"/>
      </w:pPr>
      <w:rPr>
        <w:rFonts w:ascii="Courier New" w:eastAsia="Courier New" w:hAnsi="Courier New" w:cs="Courier New" w:hint="default"/>
      </w:rPr>
    </w:lvl>
    <w:lvl w:ilvl="5" w:tplc="CBDA23FA">
      <w:start w:val="1"/>
      <w:numFmt w:val="bullet"/>
      <w:lvlText w:val="§"/>
      <w:lvlJc w:val="left"/>
      <w:pPr>
        <w:ind w:left="4320" w:hanging="360"/>
      </w:pPr>
      <w:rPr>
        <w:rFonts w:ascii="Wingdings" w:eastAsia="Wingdings" w:hAnsi="Wingdings" w:cs="Wingdings" w:hint="default"/>
      </w:rPr>
    </w:lvl>
    <w:lvl w:ilvl="6" w:tplc="7F043D86">
      <w:start w:val="1"/>
      <w:numFmt w:val="bullet"/>
      <w:lvlText w:val="·"/>
      <w:lvlJc w:val="left"/>
      <w:pPr>
        <w:ind w:left="5040" w:hanging="360"/>
      </w:pPr>
      <w:rPr>
        <w:rFonts w:ascii="Symbol" w:eastAsia="Symbol" w:hAnsi="Symbol" w:cs="Symbol" w:hint="default"/>
      </w:rPr>
    </w:lvl>
    <w:lvl w:ilvl="7" w:tplc="BAB64714">
      <w:start w:val="1"/>
      <w:numFmt w:val="bullet"/>
      <w:lvlText w:val="o"/>
      <w:lvlJc w:val="left"/>
      <w:pPr>
        <w:ind w:left="5760" w:hanging="360"/>
      </w:pPr>
      <w:rPr>
        <w:rFonts w:ascii="Courier New" w:eastAsia="Courier New" w:hAnsi="Courier New" w:cs="Courier New" w:hint="default"/>
      </w:rPr>
    </w:lvl>
    <w:lvl w:ilvl="8" w:tplc="286E8A0C">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354129DD"/>
    <w:multiLevelType w:val="hybridMultilevel"/>
    <w:tmpl w:val="986041EC"/>
    <w:lvl w:ilvl="0" w:tplc="8460F7EE">
      <w:start w:val="1"/>
      <w:numFmt w:val="bullet"/>
      <w:lvlText w:val=""/>
      <w:lvlJc w:val="left"/>
      <w:pPr>
        <w:ind w:left="927" w:hanging="360"/>
      </w:pPr>
      <w:rPr>
        <w:rFonts w:ascii="Symbol" w:eastAsiaTheme="minorHAnsi" w:hAnsi="Symbol" w:cstheme="minorBidi" w:hint="default"/>
      </w:rPr>
    </w:lvl>
    <w:lvl w:ilvl="1" w:tplc="194AB146">
      <w:start w:val="1"/>
      <w:numFmt w:val="bullet"/>
      <w:lvlText w:val="o"/>
      <w:lvlJc w:val="left"/>
      <w:pPr>
        <w:ind w:left="1647" w:hanging="360"/>
      </w:pPr>
      <w:rPr>
        <w:rFonts w:ascii="Courier New" w:hAnsi="Courier New" w:cs="Courier New" w:hint="default"/>
      </w:rPr>
    </w:lvl>
    <w:lvl w:ilvl="2" w:tplc="7E180120">
      <w:start w:val="1"/>
      <w:numFmt w:val="bullet"/>
      <w:lvlText w:val=""/>
      <w:lvlJc w:val="left"/>
      <w:pPr>
        <w:ind w:left="2367" w:hanging="360"/>
      </w:pPr>
      <w:rPr>
        <w:rFonts w:ascii="Wingdings" w:hAnsi="Wingdings" w:hint="default"/>
      </w:rPr>
    </w:lvl>
    <w:lvl w:ilvl="3" w:tplc="79F0711E">
      <w:start w:val="1"/>
      <w:numFmt w:val="bullet"/>
      <w:lvlText w:val=""/>
      <w:lvlJc w:val="left"/>
      <w:pPr>
        <w:ind w:left="3087" w:hanging="360"/>
      </w:pPr>
      <w:rPr>
        <w:rFonts w:ascii="Symbol" w:hAnsi="Symbol" w:hint="default"/>
      </w:rPr>
    </w:lvl>
    <w:lvl w:ilvl="4" w:tplc="277C0F9E">
      <w:start w:val="1"/>
      <w:numFmt w:val="bullet"/>
      <w:lvlText w:val="o"/>
      <w:lvlJc w:val="left"/>
      <w:pPr>
        <w:ind w:left="3807" w:hanging="360"/>
      </w:pPr>
      <w:rPr>
        <w:rFonts w:ascii="Courier New" w:hAnsi="Courier New" w:cs="Courier New" w:hint="default"/>
      </w:rPr>
    </w:lvl>
    <w:lvl w:ilvl="5" w:tplc="5EFEBD14">
      <w:start w:val="1"/>
      <w:numFmt w:val="bullet"/>
      <w:lvlText w:val=""/>
      <w:lvlJc w:val="left"/>
      <w:pPr>
        <w:ind w:left="4527" w:hanging="360"/>
      </w:pPr>
      <w:rPr>
        <w:rFonts w:ascii="Wingdings" w:hAnsi="Wingdings" w:hint="default"/>
      </w:rPr>
    </w:lvl>
    <w:lvl w:ilvl="6" w:tplc="35DC8148">
      <w:start w:val="1"/>
      <w:numFmt w:val="bullet"/>
      <w:lvlText w:val=""/>
      <w:lvlJc w:val="left"/>
      <w:pPr>
        <w:ind w:left="5247" w:hanging="360"/>
      </w:pPr>
      <w:rPr>
        <w:rFonts w:ascii="Symbol" w:hAnsi="Symbol" w:hint="default"/>
      </w:rPr>
    </w:lvl>
    <w:lvl w:ilvl="7" w:tplc="2C50805A">
      <w:start w:val="1"/>
      <w:numFmt w:val="bullet"/>
      <w:lvlText w:val="o"/>
      <w:lvlJc w:val="left"/>
      <w:pPr>
        <w:ind w:left="5967" w:hanging="360"/>
      </w:pPr>
      <w:rPr>
        <w:rFonts w:ascii="Courier New" w:hAnsi="Courier New" w:cs="Courier New" w:hint="default"/>
      </w:rPr>
    </w:lvl>
    <w:lvl w:ilvl="8" w:tplc="A140A728">
      <w:start w:val="1"/>
      <w:numFmt w:val="bullet"/>
      <w:lvlText w:val=""/>
      <w:lvlJc w:val="left"/>
      <w:pPr>
        <w:ind w:left="6687" w:hanging="360"/>
      </w:pPr>
      <w:rPr>
        <w:rFonts w:ascii="Wingdings" w:hAnsi="Wingdings" w:hint="default"/>
      </w:rPr>
    </w:lvl>
  </w:abstractNum>
  <w:abstractNum w:abstractNumId="23" w15:restartNumberingAfterBreak="0">
    <w:nsid w:val="3A8D6212"/>
    <w:multiLevelType w:val="hybridMultilevel"/>
    <w:tmpl w:val="0F50E584"/>
    <w:lvl w:ilvl="0" w:tplc="84C05692">
      <w:start w:val="1"/>
      <w:numFmt w:val="bullet"/>
      <w:lvlText w:val=""/>
      <w:lvlJc w:val="left"/>
      <w:pPr>
        <w:ind w:left="720" w:hanging="360"/>
      </w:pPr>
      <w:rPr>
        <w:rFonts w:ascii="Symbol" w:hAnsi="Symbol" w:hint="default"/>
      </w:rPr>
    </w:lvl>
    <w:lvl w:ilvl="1" w:tplc="B3D6C94A">
      <w:start w:val="1"/>
      <w:numFmt w:val="bullet"/>
      <w:lvlText w:val="o"/>
      <w:lvlJc w:val="left"/>
      <w:pPr>
        <w:ind w:left="1440" w:hanging="360"/>
      </w:pPr>
      <w:rPr>
        <w:rFonts w:ascii="Courier New" w:hAnsi="Courier New" w:cs="Courier New" w:hint="default"/>
      </w:rPr>
    </w:lvl>
    <w:lvl w:ilvl="2" w:tplc="AD96EB9A">
      <w:start w:val="1"/>
      <w:numFmt w:val="bullet"/>
      <w:lvlText w:val=""/>
      <w:lvlJc w:val="left"/>
      <w:pPr>
        <w:ind w:left="2160" w:hanging="360"/>
      </w:pPr>
      <w:rPr>
        <w:rFonts w:ascii="Wingdings" w:hAnsi="Wingdings" w:hint="default"/>
      </w:rPr>
    </w:lvl>
    <w:lvl w:ilvl="3" w:tplc="F4D64F50">
      <w:start w:val="1"/>
      <w:numFmt w:val="bullet"/>
      <w:lvlText w:val=""/>
      <w:lvlJc w:val="left"/>
      <w:pPr>
        <w:ind w:left="2880" w:hanging="360"/>
      </w:pPr>
      <w:rPr>
        <w:rFonts w:ascii="Symbol" w:hAnsi="Symbol" w:hint="default"/>
      </w:rPr>
    </w:lvl>
    <w:lvl w:ilvl="4" w:tplc="3C1A2580">
      <w:start w:val="1"/>
      <w:numFmt w:val="bullet"/>
      <w:lvlText w:val="o"/>
      <w:lvlJc w:val="left"/>
      <w:pPr>
        <w:ind w:left="3600" w:hanging="360"/>
      </w:pPr>
      <w:rPr>
        <w:rFonts w:ascii="Courier New" w:hAnsi="Courier New" w:cs="Courier New" w:hint="default"/>
      </w:rPr>
    </w:lvl>
    <w:lvl w:ilvl="5" w:tplc="EA5C7E6A">
      <w:start w:val="1"/>
      <w:numFmt w:val="bullet"/>
      <w:lvlText w:val=""/>
      <w:lvlJc w:val="left"/>
      <w:pPr>
        <w:ind w:left="4320" w:hanging="360"/>
      </w:pPr>
      <w:rPr>
        <w:rFonts w:ascii="Wingdings" w:hAnsi="Wingdings" w:hint="default"/>
      </w:rPr>
    </w:lvl>
    <w:lvl w:ilvl="6" w:tplc="0B668EF8">
      <w:start w:val="1"/>
      <w:numFmt w:val="bullet"/>
      <w:lvlText w:val=""/>
      <w:lvlJc w:val="left"/>
      <w:pPr>
        <w:ind w:left="5040" w:hanging="360"/>
      </w:pPr>
      <w:rPr>
        <w:rFonts w:ascii="Symbol" w:hAnsi="Symbol" w:hint="default"/>
      </w:rPr>
    </w:lvl>
    <w:lvl w:ilvl="7" w:tplc="247E4710">
      <w:start w:val="1"/>
      <w:numFmt w:val="bullet"/>
      <w:lvlText w:val="o"/>
      <w:lvlJc w:val="left"/>
      <w:pPr>
        <w:ind w:left="5760" w:hanging="360"/>
      </w:pPr>
      <w:rPr>
        <w:rFonts w:ascii="Courier New" w:hAnsi="Courier New" w:cs="Courier New" w:hint="default"/>
      </w:rPr>
    </w:lvl>
    <w:lvl w:ilvl="8" w:tplc="B3DA4B84">
      <w:start w:val="1"/>
      <w:numFmt w:val="bullet"/>
      <w:lvlText w:val=""/>
      <w:lvlJc w:val="left"/>
      <w:pPr>
        <w:ind w:left="6480" w:hanging="360"/>
      </w:pPr>
      <w:rPr>
        <w:rFonts w:ascii="Wingdings" w:hAnsi="Wingdings" w:hint="default"/>
      </w:rPr>
    </w:lvl>
  </w:abstractNum>
  <w:abstractNum w:abstractNumId="24" w15:restartNumberingAfterBreak="0">
    <w:nsid w:val="3C901AB5"/>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B26F35"/>
    <w:multiLevelType w:val="hybridMultilevel"/>
    <w:tmpl w:val="3B3499E0"/>
    <w:lvl w:ilvl="0" w:tplc="9F646C14">
      <w:start w:val="1"/>
      <w:numFmt w:val="bullet"/>
      <w:lvlText w:val=""/>
      <w:lvlJc w:val="left"/>
      <w:pPr>
        <w:tabs>
          <w:tab w:val="num" w:pos="360"/>
        </w:tabs>
        <w:ind w:left="360" w:hanging="360"/>
      </w:pPr>
      <w:rPr>
        <w:rFonts w:ascii="Symbol" w:hAnsi="Symbol" w:hint="default"/>
      </w:rPr>
    </w:lvl>
    <w:lvl w:ilvl="1" w:tplc="B7DAD5FC">
      <w:start w:val="1"/>
      <w:numFmt w:val="bullet"/>
      <w:lvlText w:val="o"/>
      <w:lvlJc w:val="left"/>
      <w:pPr>
        <w:ind w:left="1440" w:hanging="360"/>
      </w:pPr>
      <w:rPr>
        <w:rFonts w:ascii="Courier New" w:eastAsia="Courier New" w:hAnsi="Courier New" w:cs="Courier New" w:hint="default"/>
      </w:rPr>
    </w:lvl>
    <w:lvl w:ilvl="2" w:tplc="E6502A1C">
      <w:start w:val="1"/>
      <w:numFmt w:val="bullet"/>
      <w:lvlText w:val="§"/>
      <w:lvlJc w:val="left"/>
      <w:pPr>
        <w:ind w:left="2160" w:hanging="360"/>
      </w:pPr>
      <w:rPr>
        <w:rFonts w:ascii="Wingdings" w:eastAsia="Wingdings" w:hAnsi="Wingdings" w:cs="Wingdings" w:hint="default"/>
      </w:rPr>
    </w:lvl>
    <w:lvl w:ilvl="3" w:tplc="BE2AF07E">
      <w:start w:val="1"/>
      <w:numFmt w:val="bullet"/>
      <w:lvlText w:val="·"/>
      <w:lvlJc w:val="left"/>
      <w:pPr>
        <w:ind w:left="2880" w:hanging="360"/>
      </w:pPr>
      <w:rPr>
        <w:rFonts w:ascii="Symbol" w:eastAsia="Symbol" w:hAnsi="Symbol" w:cs="Symbol" w:hint="default"/>
      </w:rPr>
    </w:lvl>
    <w:lvl w:ilvl="4" w:tplc="D6D8B680">
      <w:start w:val="1"/>
      <w:numFmt w:val="bullet"/>
      <w:lvlText w:val="o"/>
      <w:lvlJc w:val="left"/>
      <w:pPr>
        <w:ind w:left="3600" w:hanging="360"/>
      </w:pPr>
      <w:rPr>
        <w:rFonts w:ascii="Courier New" w:eastAsia="Courier New" w:hAnsi="Courier New" w:cs="Courier New" w:hint="default"/>
      </w:rPr>
    </w:lvl>
    <w:lvl w:ilvl="5" w:tplc="EE107102">
      <w:start w:val="1"/>
      <w:numFmt w:val="bullet"/>
      <w:lvlText w:val="§"/>
      <w:lvlJc w:val="left"/>
      <w:pPr>
        <w:ind w:left="4320" w:hanging="360"/>
      </w:pPr>
      <w:rPr>
        <w:rFonts w:ascii="Wingdings" w:eastAsia="Wingdings" w:hAnsi="Wingdings" w:cs="Wingdings" w:hint="default"/>
      </w:rPr>
    </w:lvl>
    <w:lvl w:ilvl="6" w:tplc="E8AA51F4">
      <w:start w:val="1"/>
      <w:numFmt w:val="bullet"/>
      <w:lvlText w:val="·"/>
      <w:lvlJc w:val="left"/>
      <w:pPr>
        <w:ind w:left="5040" w:hanging="360"/>
      </w:pPr>
      <w:rPr>
        <w:rFonts w:ascii="Symbol" w:eastAsia="Symbol" w:hAnsi="Symbol" w:cs="Symbol" w:hint="default"/>
      </w:rPr>
    </w:lvl>
    <w:lvl w:ilvl="7" w:tplc="709A5570">
      <w:start w:val="1"/>
      <w:numFmt w:val="bullet"/>
      <w:lvlText w:val="o"/>
      <w:lvlJc w:val="left"/>
      <w:pPr>
        <w:ind w:left="5760" w:hanging="360"/>
      </w:pPr>
      <w:rPr>
        <w:rFonts w:ascii="Courier New" w:eastAsia="Courier New" w:hAnsi="Courier New" w:cs="Courier New" w:hint="default"/>
      </w:rPr>
    </w:lvl>
    <w:lvl w:ilvl="8" w:tplc="309AF1CA">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40042983"/>
    <w:multiLevelType w:val="multilevel"/>
    <w:tmpl w:val="0807001F"/>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012F19"/>
    <w:multiLevelType w:val="hybridMultilevel"/>
    <w:tmpl w:val="0807001D"/>
    <w:lvl w:ilvl="0" w:tplc="34AC03CE">
      <w:start w:val="1"/>
      <w:numFmt w:val="decimal"/>
      <w:lvlText w:val="%1)"/>
      <w:lvlJc w:val="left"/>
      <w:pPr>
        <w:ind w:left="360" w:hanging="360"/>
      </w:pPr>
    </w:lvl>
    <w:lvl w:ilvl="1" w:tplc="50960D6C">
      <w:start w:val="1"/>
      <w:numFmt w:val="lowerLetter"/>
      <w:lvlText w:val="%2)"/>
      <w:lvlJc w:val="left"/>
      <w:pPr>
        <w:ind w:left="720" w:hanging="360"/>
      </w:pPr>
    </w:lvl>
    <w:lvl w:ilvl="2" w:tplc="60BC6A60">
      <w:start w:val="1"/>
      <w:numFmt w:val="lowerRoman"/>
      <w:lvlText w:val="%3)"/>
      <w:lvlJc w:val="left"/>
      <w:pPr>
        <w:ind w:left="1080" w:hanging="360"/>
      </w:pPr>
    </w:lvl>
    <w:lvl w:ilvl="3" w:tplc="3FC004A4">
      <w:start w:val="1"/>
      <w:numFmt w:val="decimal"/>
      <w:lvlText w:val="(%4)"/>
      <w:lvlJc w:val="left"/>
      <w:pPr>
        <w:ind w:left="1440" w:hanging="360"/>
      </w:pPr>
    </w:lvl>
    <w:lvl w:ilvl="4" w:tplc="51129BA0">
      <w:start w:val="1"/>
      <w:numFmt w:val="lowerLetter"/>
      <w:lvlText w:val="(%5)"/>
      <w:lvlJc w:val="left"/>
      <w:pPr>
        <w:ind w:left="1800" w:hanging="360"/>
      </w:pPr>
    </w:lvl>
    <w:lvl w:ilvl="5" w:tplc="AEA46306">
      <w:start w:val="1"/>
      <w:numFmt w:val="lowerRoman"/>
      <w:lvlText w:val="(%6)"/>
      <w:lvlJc w:val="left"/>
      <w:pPr>
        <w:ind w:left="2160" w:hanging="360"/>
      </w:pPr>
    </w:lvl>
    <w:lvl w:ilvl="6" w:tplc="6E60CCE4">
      <w:start w:val="1"/>
      <w:numFmt w:val="decimal"/>
      <w:lvlText w:val="%7."/>
      <w:lvlJc w:val="left"/>
      <w:pPr>
        <w:ind w:left="2520" w:hanging="360"/>
      </w:pPr>
    </w:lvl>
    <w:lvl w:ilvl="7" w:tplc="0262E0BE">
      <w:start w:val="1"/>
      <w:numFmt w:val="lowerLetter"/>
      <w:lvlText w:val="%8."/>
      <w:lvlJc w:val="left"/>
      <w:pPr>
        <w:ind w:left="2880" w:hanging="360"/>
      </w:pPr>
    </w:lvl>
    <w:lvl w:ilvl="8" w:tplc="616ABD38">
      <w:start w:val="1"/>
      <w:numFmt w:val="lowerRoman"/>
      <w:lvlText w:val="%9."/>
      <w:lvlJc w:val="left"/>
      <w:pPr>
        <w:ind w:left="3240" w:hanging="360"/>
      </w:pPr>
    </w:lvl>
  </w:abstractNum>
  <w:abstractNum w:abstractNumId="28" w15:restartNumberingAfterBreak="0">
    <w:nsid w:val="52536E2B"/>
    <w:multiLevelType w:val="hybridMultilevel"/>
    <w:tmpl w:val="0807001D"/>
    <w:lvl w:ilvl="0" w:tplc="4CF2790E">
      <w:start w:val="1"/>
      <w:numFmt w:val="decimal"/>
      <w:lvlText w:val="%1)"/>
      <w:lvlJc w:val="left"/>
      <w:pPr>
        <w:ind w:left="360" w:hanging="360"/>
      </w:pPr>
    </w:lvl>
    <w:lvl w:ilvl="1" w:tplc="8850059E">
      <w:start w:val="1"/>
      <w:numFmt w:val="lowerLetter"/>
      <w:lvlText w:val="%2)"/>
      <w:lvlJc w:val="left"/>
      <w:pPr>
        <w:ind w:left="720" w:hanging="360"/>
      </w:pPr>
    </w:lvl>
    <w:lvl w:ilvl="2" w:tplc="FA9CBEF4">
      <w:start w:val="1"/>
      <w:numFmt w:val="lowerRoman"/>
      <w:lvlText w:val="%3)"/>
      <w:lvlJc w:val="left"/>
      <w:pPr>
        <w:ind w:left="1080" w:hanging="360"/>
      </w:pPr>
    </w:lvl>
    <w:lvl w:ilvl="3" w:tplc="507AB774">
      <w:start w:val="1"/>
      <w:numFmt w:val="decimal"/>
      <w:lvlText w:val="(%4)"/>
      <w:lvlJc w:val="left"/>
      <w:pPr>
        <w:ind w:left="1440" w:hanging="360"/>
      </w:pPr>
    </w:lvl>
    <w:lvl w:ilvl="4" w:tplc="82FEE3D6">
      <w:start w:val="1"/>
      <w:numFmt w:val="lowerLetter"/>
      <w:lvlText w:val="(%5)"/>
      <w:lvlJc w:val="left"/>
      <w:pPr>
        <w:ind w:left="1800" w:hanging="360"/>
      </w:pPr>
    </w:lvl>
    <w:lvl w:ilvl="5" w:tplc="0AACA8FE">
      <w:start w:val="1"/>
      <w:numFmt w:val="lowerRoman"/>
      <w:lvlText w:val="(%6)"/>
      <w:lvlJc w:val="left"/>
      <w:pPr>
        <w:ind w:left="2160" w:hanging="360"/>
      </w:pPr>
    </w:lvl>
    <w:lvl w:ilvl="6" w:tplc="9100103C">
      <w:start w:val="1"/>
      <w:numFmt w:val="decimal"/>
      <w:lvlText w:val="%7."/>
      <w:lvlJc w:val="left"/>
      <w:pPr>
        <w:ind w:left="2520" w:hanging="360"/>
      </w:pPr>
    </w:lvl>
    <w:lvl w:ilvl="7" w:tplc="253AA7CE">
      <w:start w:val="1"/>
      <w:numFmt w:val="lowerLetter"/>
      <w:lvlText w:val="%8."/>
      <w:lvlJc w:val="left"/>
      <w:pPr>
        <w:ind w:left="2880" w:hanging="360"/>
      </w:pPr>
    </w:lvl>
    <w:lvl w:ilvl="8" w:tplc="3AB6CA1C">
      <w:start w:val="1"/>
      <w:numFmt w:val="lowerRoman"/>
      <w:lvlText w:val="%9."/>
      <w:lvlJc w:val="left"/>
      <w:pPr>
        <w:ind w:left="3240" w:hanging="360"/>
      </w:pPr>
    </w:lvl>
  </w:abstractNum>
  <w:abstractNum w:abstractNumId="29" w15:restartNumberingAfterBreak="0">
    <w:nsid w:val="59DE5302"/>
    <w:multiLevelType w:val="hybridMultilevel"/>
    <w:tmpl w:val="59E86CBA"/>
    <w:lvl w:ilvl="0" w:tplc="95DCA498">
      <w:start w:val="1"/>
      <w:numFmt w:val="bullet"/>
      <w:pStyle w:val="Liste"/>
      <w:lvlText w:val=""/>
      <w:lvlJc w:val="left"/>
      <w:pPr>
        <w:ind w:left="169" w:hanging="227"/>
      </w:pPr>
      <w:rPr>
        <w:rFonts w:ascii="Symbol" w:hAnsi="Symbol" w:hint="default"/>
      </w:rPr>
    </w:lvl>
    <w:lvl w:ilvl="1" w:tplc="ED6E31CA">
      <w:start w:val="1"/>
      <w:numFmt w:val="bullet"/>
      <w:pStyle w:val="Liste2"/>
      <w:lvlText w:val="o"/>
      <w:lvlJc w:val="left"/>
      <w:pPr>
        <w:ind w:left="339" w:hanging="170"/>
      </w:pPr>
      <w:rPr>
        <w:rFonts w:ascii="Courier New" w:hAnsi="Courier New" w:hint="default"/>
      </w:rPr>
    </w:lvl>
    <w:lvl w:ilvl="2" w:tplc="73FE522A">
      <w:start w:val="1"/>
      <w:numFmt w:val="bullet"/>
      <w:pStyle w:val="Liste3"/>
      <w:lvlText w:val=""/>
      <w:lvlJc w:val="left"/>
      <w:pPr>
        <w:ind w:left="509" w:hanging="170"/>
      </w:pPr>
      <w:rPr>
        <w:rFonts w:ascii="Symbol" w:hAnsi="Symbol" w:hint="default"/>
        <w:color w:val="auto"/>
      </w:rPr>
    </w:lvl>
    <w:lvl w:ilvl="3" w:tplc="71867D6A">
      <w:start w:val="1"/>
      <w:numFmt w:val="decimal"/>
      <w:lvlText w:val="(%4)"/>
      <w:lvlJc w:val="left"/>
      <w:pPr>
        <w:ind w:left="1212" w:hanging="360"/>
      </w:pPr>
      <w:rPr>
        <w:rFonts w:hint="default"/>
      </w:rPr>
    </w:lvl>
    <w:lvl w:ilvl="4" w:tplc="AA32E5E8">
      <w:start w:val="1"/>
      <w:numFmt w:val="lowerLetter"/>
      <w:lvlText w:val="(%5)"/>
      <w:lvlJc w:val="left"/>
      <w:pPr>
        <w:ind w:left="1572" w:hanging="360"/>
      </w:pPr>
      <w:rPr>
        <w:rFonts w:hint="default"/>
      </w:rPr>
    </w:lvl>
    <w:lvl w:ilvl="5" w:tplc="A2BA4286">
      <w:start w:val="1"/>
      <w:numFmt w:val="lowerRoman"/>
      <w:lvlText w:val="(%6)"/>
      <w:lvlJc w:val="left"/>
      <w:pPr>
        <w:ind w:left="1932" w:hanging="360"/>
      </w:pPr>
      <w:rPr>
        <w:rFonts w:hint="default"/>
      </w:rPr>
    </w:lvl>
    <w:lvl w:ilvl="6" w:tplc="A0709B1C">
      <w:start w:val="1"/>
      <w:numFmt w:val="decimal"/>
      <w:lvlText w:val="%7."/>
      <w:lvlJc w:val="left"/>
      <w:pPr>
        <w:ind w:left="2292" w:hanging="360"/>
      </w:pPr>
      <w:rPr>
        <w:rFonts w:hint="default"/>
      </w:rPr>
    </w:lvl>
    <w:lvl w:ilvl="7" w:tplc="1C16DAB4">
      <w:start w:val="1"/>
      <w:numFmt w:val="lowerLetter"/>
      <w:lvlText w:val="%8."/>
      <w:lvlJc w:val="left"/>
      <w:pPr>
        <w:ind w:left="2652" w:hanging="360"/>
      </w:pPr>
      <w:rPr>
        <w:rFonts w:hint="default"/>
      </w:rPr>
    </w:lvl>
    <w:lvl w:ilvl="8" w:tplc="AD7E4E76">
      <w:start w:val="1"/>
      <w:numFmt w:val="lowerRoman"/>
      <w:lvlText w:val="%9."/>
      <w:lvlJc w:val="left"/>
      <w:pPr>
        <w:ind w:left="3012" w:hanging="360"/>
      </w:pPr>
      <w:rPr>
        <w:rFonts w:hint="default"/>
      </w:rPr>
    </w:lvl>
  </w:abstractNum>
  <w:abstractNum w:abstractNumId="30" w15:restartNumberingAfterBreak="0">
    <w:nsid w:val="5D414957"/>
    <w:multiLevelType w:val="hybridMultilevel"/>
    <w:tmpl w:val="B7140B34"/>
    <w:lvl w:ilvl="0" w:tplc="4B7EB80E">
      <w:start w:val="1"/>
      <w:numFmt w:val="decimal"/>
      <w:lvlText w:val="%1."/>
      <w:lvlJc w:val="left"/>
      <w:pPr>
        <w:tabs>
          <w:tab w:val="num" w:pos="643"/>
        </w:tabs>
        <w:ind w:left="643" w:hanging="360"/>
      </w:pPr>
    </w:lvl>
    <w:lvl w:ilvl="1" w:tplc="9CC85290">
      <w:start w:val="1"/>
      <w:numFmt w:val="bullet"/>
      <w:lvlText w:val="o"/>
      <w:lvlJc w:val="left"/>
      <w:pPr>
        <w:ind w:left="1440" w:hanging="360"/>
      </w:pPr>
      <w:rPr>
        <w:rFonts w:ascii="Courier New" w:eastAsia="Courier New" w:hAnsi="Courier New" w:cs="Courier New" w:hint="default"/>
      </w:rPr>
    </w:lvl>
    <w:lvl w:ilvl="2" w:tplc="E9A87F94">
      <w:start w:val="1"/>
      <w:numFmt w:val="bullet"/>
      <w:lvlText w:val="§"/>
      <w:lvlJc w:val="left"/>
      <w:pPr>
        <w:ind w:left="2160" w:hanging="360"/>
      </w:pPr>
      <w:rPr>
        <w:rFonts w:ascii="Wingdings" w:eastAsia="Wingdings" w:hAnsi="Wingdings" w:cs="Wingdings" w:hint="default"/>
      </w:rPr>
    </w:lvl>
    <w:lvl w:ilvl="3" w:tplc="E424E3F8">
      <w:start w:val="1"/>
      <w:numFmt w:val="bullet"/>
      <w:lvlText w:val="·"/>
      <w:lvlJc w:val="left"/>
      <w:pPr>
        <w:ind w:left="2880" w:hanging="360"/>
      </w:pPr>
      <w:rPr>
        <w:rFonts w:ascii="Symbol" w:eastAsia="Symbol" w:hAnsi="Symbol" w:cs="Symbol" w:hint="default"/>
      </w:rPr>
    </w:lvl>
    <w:lvl w:ilvl="4" w:tplc="50369FCE">
      <w:start w:val="1"/>
      <w:numFmt w:val="bullet"/>
      <w:lvlText w:val="o"/>
      <w:lvlJc w:val="left"/>
      <w:pPr>
        <w:ind w:left="3600" w:hanging="360"/>
      </w:pPr>
      <w:rPr>
        <w:rFonts w:ascii="Courier New" w:eastAsia="Courier New" w:hAnsi="Courier New" w:cs="Courier New" w:hint="default"/>
      </w:rPr>
    </w:lvl>
    <w:lvl w:ilvl="5" w:tplc="47DE647A">
      <w:start w:val="1"/>
      <w:numFmt w:val="bullet"/>
      <w:lvlText w:val="§"/>
      <w:lvlJc w:val="left"/>
      <w:pPr>
        <w:ind w:left="4320" w:hanging="360"/>
      </w:pPr>
      <w:rPr>
        <w:rFonts w:ascii="Wingdings" w:eastAsia="Wingdings" w:hAnsi="Wingdings" w:cs="Wingdings" w:hint="default"/>
      </w:rPr>
    </w:lvl>
    <w:lvl w:ilvl="6" w:tplc="090677E8">
      <w:start w:val="1"/>
      <w:numFmt w:val="bullet"/>
      <w:lvlText w:val="·"/>
      <w:lvlJc w:val="left"/>
      <w:pPr>
        <w:ind w:left="5040" w:hanging="360"/>
      </w:pPr>
      <w:rPr>
        <w:rFonts w:ascii="Symbol" w:eastAsia="Symbol" w:hAnsi="Symbol" w:cs="Symbol" w:hint="default"/>
      </w:rPr>
    </w:lvl>
    <w:lvl w:ilvl="7" w:tplc="81E84378">
      <w:start w:val="1"/>
      <w:numFmt w:val="bullet"/>
      <w:lvlText w:val="o"/>
      <w:lvlJc w:val="left"/>
      <w:pPr>
        <w:ind w:left="5760" w:hanging="360"/>
      </w:pPr>
      <w:rPr>
        <w:rFonts w:ascii="Courier New" w:eastAsia="Courier New" w:hAnsi="Courier New" w:cs="Courier New" w:hint="default"/>
      </w:rPr>
    </w:lvl>
    <w:lvl w:ilvl="8" w:tplc="BD0861D0">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5DC11107"/>
    <w:multiLevelType w:val="hybridMultilevel"/>
    <w:tmpl w:val="0807001D"/>
    <w:lvl w:ilvl="0" w:tplc="C24EC1E8">
      <w:start w:val="1"/>
      <w:numFmt w:val="decimal"/>
      <w:lvlText w:val="%1)"/>
      <w:lvlJc w:val="left"/>
      <w:pPr>
        <w:ind w:left="360" w:hanging="360"/>
      </w:pPr>
    </w:lvl>
    <w:lvl w:ilvl="1" w:tplc="583A1998">
      <w:start w:val="1"/>
      <w:numFmt w:val="lowerLetter"/>
      <w:lvlText w:val="%2)"/>
      <w:lvlJc w:val="left"/>
      <w:pPr>
        <w:ind w:left="720" w:hanging="360"/>
      </w:pPr>
    </w:lvl>
    <w:lvl w:ilvl="2" w:tplc="4EBAC2D0">
      <w:start w:val="1"/>
      <w:numFmt w:val="lowerRoman"/>
      <w:lvlText w:val="%3)"/>
      <w:lvlJc w:val="left"/>
      <w:pPr>
        <w:ind w:left="1080" w:hanging="360"/>
      </w:pPr>
    </w:lvl>
    <w:lvl w:ilvl="3" w:tplc="3C1419B4">
      <w:start w:val="1"/>
      <w:numFmt w:val="decimal"/>
      <w:lvlText w:val="(%4)"/>
      <w:lvlJc w:val="left"/>
      <w:pPr>
        <w:ind w:left="1440" w:hanging="360"/>
      </w:pPr>
    </w:lvl>
    <w:lvl w:ilvl="4" w:tplc="5C0E068C">
      <w:start w:val="1"/>
      <w:numFmt w:val="lowerLetter"/>
      <w:lvlText w:val="(%5)"/>
      <w:lvlJc w:val="left"/>
      <w:pPr>
        <w:ind w:left="1800" w:hanging="360"/>
      </w:pPr>
    </w:lvl>
    <w:lvl w:ilvl="5" w:tplc="9D880A54">
      <w:start w:val="1"/>
      <w:numFmt w:val="lowerRoman"/>
      <w:lvlText w:val="(%6)"/>
      <w:lvlJc w:val="left"/>
      <w:pPr>
        <w:ind w:left="2160" w:hanging="360"/>
      </w:pPr>
    </w:lvl>
    <w:lvl w:ilvl="6" w:tplc="BA3E740A">
      <w:start w:val="1"/>
      <w:numFmt w:val="decimal"/>
      <w:lvlText w:val="%7."/>
      <w:lvlJc w:val="left"/>
      <w:pPr>
        <w:ind w:left="2520" w:hanging="360"/>
      </w:pPr>
    </w:lvl>
    <w:lvl w:ilvl="7" w:tplc="460A4964">
      <w:start w:val="1"/>
      <w:numFmt w:val="lowerLetter"/>
      <w:lvlText w:val="%8."/>
      <w:lvlJc w:val="left"/>
      <w:pPr>
        <w:ind w:left="2880" w:hanging="360"/>
      </w:pPr>
    </w:lvl>
    <w:lvl w:ilvl="8" w:tplc="EAA44B48">
      <w:start w:val="1"/>
      <w:numFmt w:val="lowerRoman"/>
      <w:lvlText w:val="%9."/>
      <w:lvlJc w:val="left"/>
      <w:pPr>
        <w:ind w:left="3240" w:hanging="360"/>
      </w:pPr>
    </w:lvl>
  </w:abstractNum>
  <w:abstractNum w:abstractNumId="32" w15:restartNumberingAfterBreak="0">
    <w:nsid w:val="5FE0505A"/>
    <w:multiLevelType w:val="hybridMultilevel"/>
    <w:tmpl w:val="C56AF03A"/>
    <w:lvl w:ilvl="0" w:tplc="7ECE3200">
      <w:start w:val="1"/>
      <w:numFmt w:val="bullet"/>
      <w:lvlText w:val=""/>
      <w:lvlJc w:val="left"/>
      <w:pPr>
        <w:tabs>
          <w:tab w:val="num" w:pos="1492"/>
        </w:tabs>
        <w:ind w:left="1492" w:hanging="360"/>
      </w:pPr>
      <w:rPr>
        <w:rFonts w:ascii="Symbol" w:hAnsi="Symbol" w:hint="default"/>
      </w:rPr>
    </w:lvl>
    <w:lvl w:ilvl="1" w:tplc="8C588540">
      <w:start w:val="1"/>
      <w:numFmt w:val="bullet"/>
      <w:lvlText w:val="o"/>
      <w:lvlJc w:val="left"/>
      <w:pPr>
        <w:ind w:left="1440" w:hanging="360"/>
      </w:pPr>
      <w:rPr>
        <w:rFonts w:ascii="Courier New" w:eastAsia="Courier New" w:hAnsi="Courier New" w:cs="Courier New" w:hint="default"/>
      </w:rPr>
    </w:lvl>
    <w:lvl w:ilvl="2" w:tplc="77BAB1FC">
      <w:start w:val="1"/>
      <w:numFmt w:val="bullet"/>
      <w:lvlText w:val="§"/>
      <w:lvlJc w:val="left"/>
      <w:pPr>
        <w:ind w:left="2160" w:hanging="360"/>
      </w:pPr>
      <w:rPr>
        <w:rFonts w:ascii="Wingdings" w:eastAsia="Wingdings" w:hAnsi="Wingdings" w:cs="Wingdings" w:hint="default"/>
      </w:rPr>
    </w:lvl>
    <w:lvl w:ilvl="3" w:tplc="9FD06696">
      <w:start w:val="1"/>
      <w:numFmt w:val="bullet"/>
      <w:lvlText w:val="·"/>
      <w:lvlJc w:val="left"/>
      <w:pPr>
        <w:ind w:left="2880" w:hanging="360"/>
      </w:pPr>
      <w:rPr>
        <w:rFonts w:ascii="Symbol" w:eastAsia="Symbol" w:hAnsi="Symbol" w:cs="Symbol" w:hint="default"/>
      </w:rPr>
    </w:lvl>
    <w:lvl w:ilvl="4" w:tplc="1C36A48E">
      <w:start w:val="1"/>
      <w:numFmt w:val="bullet"/>
      <w:lvlText w:val="o"/>
      <w:lvlJc w:val="left"/>
      <w:pPr>
        <w:ind w:left="3600" w:hanging="360"/>
      </w:pPr>
      <w:rPr>
        <w:rFonts w:ascii="Courier New" w:eastAsia="Courier New" w:hAnsi="Courier New" w:cs="Courier New" w:hint="default"/>
      </w:rPr>
    </w:lvl>
    <w:lvl w:ilvl="5" w:tplc="4544A38C">
      <w:start w:val="1"/>
      <w:numFmt w:val="bullet"/>
      <w:lvlText w:val="§"/>
      <w:lvlJc w:val="left"/>
      <w:pPr>
        <w:ind w:left="4320" w:hanging="360"/>
      </w:pPr>
      <w:rPr>
        <w:rFonts w:ascii="Wingdings" w:eastAsia="Wingdings" w:hAnsi="Wingdings" w:cs="Wingdings" w:hint="default"/>
      </w:rPr>
    </w:lvl>
    <w:lvl w:ilvl="6" w:tplc="B358E574">
      <w:start w:val="1"/>
      <w:numFmt w:val="bullet"/>
      <w:lvlText w:val="·"/>
      <w:lvlJc w:val="left"/>
      <w:pPr>
        <w:ind w:left="5040" w:hanging="360"/>
      </w:pPr>
      <w:rPr>
        <w:rFonts w:ascii="Symbol" w:eastAsia="Symbol" w:hAnsi="Symbol" w:cs="Symbol" w:hint="default"/>
      </w:rPr>
    </w:lvl>
    <w:lvl w:ilvl="7" w:tplc="0E5C37C0">
      <w:start w:val="1"/>
      <w:numFmt w:val="bullet"/>
      <w:lvlText w:val="o"/>
      <w:lvlJc w:val="left"/>
      <w:pPr>
        <w:ind w:left="5760" w:hanging="360"/>
      </w:pPr>
      <w:rPr>
        <w:rFonts w:ascii="Courier New" w:eastAsia="Courier New" w:hAnsi="Courier New" w:cs="Courier New" w:hint="default"/>
      </w:rPr>
    </w:lvl>
    <w:lvl w:ilvl="8" w:tplc="3716A9C4">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61B06BDB"/>
    <w:multiLevelType w:val="hybridMultilevel"/>
    <w:tmpl w:val="EC646F62"/>
    <w:lvl w:ilvl="0" w:tplc="9B5C7DB6">
      <w:start w:val="1"/>
      <w:numFmt w:val="bullet"/>
      <w:lvlText w:val=""/>
      <w:lvlJc w:val="left"/>
      <w:pPr>
        <w:ind w:left="720" w:hanging="360"/>
      </w:pPr>
      <w:rPr>
        <w:rFonts w:ascii="Symbol" w:eastAsiaTheme="minorHAnsi" w:hAnsi="Symbol" w:cstheme="minorBidi" w:hint="default"/>
      </w:rPr>
    </w:lvl>
    <w:lvl w:ilvl="1" w:tplc="19927C92">
      <w:start w:val="1"/>
      <w:numFmt w:val="bullet"/>
      <w:lvlText w:val="o"/>
      <w:lvlJc w:val="left"/>
      <w:pPr>
        <w:ind w:left="1440" w:hanging="360"/>
      </w:pPr>
      <w:rPr>
        <w:rFonts w:ascii="Courier New" w:hAnsi="Courier New" w:cs="Courier New" w:hint="default"/>
      </w:rPr>
    </w:lvl>
    <w:lvl w:ilvl="2" w:tplc="55B0AEF4">
      <w:start w:val="1"/>
      <w:numFmt w:val="bullet"/>
      <w:lvlText w:val=""/>
      <w:lvlJc w:val="left"/>
      <w:pPr>
        <w:ind w:left="2160" w:hanging="360"/>
      </w:pPr>
      <w:rPr>
        <w:rFonts w:ascii="Wingdings" w:hAnsi="Wingdings" w:hint="default"/>
      </w:rPr>
    </w:lvl>
    <w:lvl w:ilvl="3" w:tplc="7C7E6A1C">
      <w:start w:val="1"/>
      <w:numFmt w:val="bullet"/>
      <w:lvlText w:val=""/>
      <w:lvlJc w:val="left"/>
      <w:pPr>
        <w:ind w:left="2880" w:hanging="360"/>
      </w:pPr>
      <w:rPr>
        <w:rFonts w:ascii="Symbol" w:hAnsi="Symbol" w:hint="default"/>
      </w:rPr>
    </w:lvl>
    <w:lvl w:ilvl="4" w:tplc="283840DC">
      <w:start w:val="1"/>
      <w:numFmt w:val="bullet"/>
      <w:lvlText w:val="o"/>
      <w:lvlJc w:val="left"/>
      <w:pPr>
        <w:ind w:left="3600" w:hanging="360"/>
      </w:pPr>
      <w:rPr>
        <w:rFonts w:ascii="Courier New" w:hAnsi="Courier New" w:cs="Courier New" w:hint="default"/>
      </w:rPr>
    </w:lvl>
    <w:lvl w:ilvl="5" w:tplc="9548722E">
      <w:start w:val="1"/>
      <w:numFmt w:val="bullet"/>
      <w:lvlText w:val=""/>
      <w:lvlJc w:val="left"/>
      <w:pPr>
        <w:ind w:left="4320" w:hanging="360"/>
      </w:pPr>
      <w:rPr>
        <w:rFonts w:ascii="Wingdings" w:hAnsi="Wingdings" w:hint="default"/>
      </w:rPr>
    </w:lvl>
    <w:lvl w:ilvl="6" w:tplc="F16EC050">
      <w:start w:val="1"/>
      <w:numFmt w:val="bullet"/>
      <w:lvlText w:val=""/>
      <w:lvlJc w:val="left"/>
      <w:pPr>
        <w:ind w:left="5040" w:hanging="360"/>
      </w:pPr>
      <w:rPr>
        <w:rFonts w:ascii="Symbol" w:hAnsi="Symbol" w:hint="default"/>
      </w:rPr>
    </w:lvl>
    <w:lvl w:ilvl="7" w:tplc="74FEB35A">
      <w:start w:val="1"/>
      <w:numFmt w:val="bullet"/>
      <w:lvlText w:val="o"/>
      <w:lvlJc w:val="left"/>
      <w:pPr>
        <w:ind w:left="5760" w:hanging="360"/>
      </w:pPr>
      <w:rPr>
        <w:rFonts w:ascii="Courier New" w:hAnsi="Courier New" w:cs="Courier New" w:hint="default"/>
      </w:rPr>
    </w:lvl>
    <w:lvl w:ilvl="8" w:tplc="23BE7F9E">
      <w:start w:val="1"/>
      <w:numFmt w:val="bullet"/>
      <w:lvlText w:val=""/>
      <w:lvlJc w:val="left"/>
      <w:pPr>
        <w:ind w:left="6480" w:hanging="360"/>
      </w:pPr>
      <w:rPr>
        <w:rFonts w:ascii="Wingdings" w:hAnsi="Wingdings" w:hint="default"/>
      </w:rPr>
    </w:lvl>
  </w:abstractNum>
  <w:abstractNum w:abstractNumId="34" w15:restartNumberingAfterBreak="0">
    <w:nsid w:val="67630401"/>
    <w:multiLevelType w:val="multilevel"/>
    <w:tmpl w:val="8BE66E3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8A60799"/>
    <w:multiLevelType w:val="multilevel"/>
    <w:tmpl w:val="538A2D4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9A65B54"/>
    <w:multiLevelType w:val="hybridMultilevel"/>
    <w:tmpl w:val="BE484A3A"/>
    <w:lvl w:ilvl="0" w:tplc="E384F0A2">
      <w:start w:val="1"/>
      <w:numFmt w:val="bullet"/>
      <w:lvlText w:val=""/>
      <w:lvlJc w:val="left"/>
      <w:pPr>
        <w:tabs>
          <w:tab w:val="num" w:pos="926"/>
        </w:tabs>
        <w:ind w:left="926" w:hanging="360"/>
      </w:pPr>
      <w:rPr>
        <w:rFonts w:ascii="Symbol" w:hAnsi="Symbol" w:hint="default"/>
      </w:rPr>
    </w:lvl>
    <w:lvl w:ilvl="1" w:tplc="054ED0E0">
      <w:start w:val="1"/>
      <w:numFmt w:val="bullet"/>
      <w:lvlText w:val="o"/>
      <w:lvlJc w:val="left"/>
      <w:pPr>
        <w:ind w:left="1440" w:hanging="360"/>
      </w:pPr>
      <w:rPr>
        <w:rFonts w:ascii="Courier New" w:eastAsia="Courier New" w:hAnsi="Courier New" w:cs="Courier New" w:hint="default"/>
      </w:rPr>
    </w:lvl>
    <w:lvl w:ilvl="2" w:tplc="DE7A832C">
      <w:start w:val="1"/>
      <w:numFmt w:val="bullet"/>
      <w:lvlText w:val="§"/>
      <w:lvlJc w:val="left"/>
      <w:pPr>
        <w:ind w:left="2160" w:hanging="360"/>
      </w:pPr>
      <w:rPr>
        <w:rFonts w:ascii="Wingdings" w:eastAsia="Wingdings" w:hAnsi="Wingdings" w:cs="Wingdings" w:hint="default"/>
      </w:rPr>
    </w:lvl>
    <w:lvl w:ilvl="3" w:tplc="D7F09788">
      <w:start w:val="1"/>
      <w:numFmt w:val="bullet"/>
      <w:lvlText w:val="·"/>
      <w:lvlJc w:val="left"/>
      <w:pPr>
        <w:ind w:left="2880" w:hanging="360"/>
      </w:pPr>
      <w:rPr>
        <w:rFonts w:ascii="Symbol" w:eastAsia="Symbol" w:hAnsi="Symbol" w:cs="Symbol" w:hint="default"/>
      </w:rPr>
    </w:lvl>
    <w:lvl w:ilvl="4" w:tplc="BD281A22">
      <w:start w:val="1"/>
      <w:numFmt w:val="bullet"/>
      <w:lvlText w:val="o"/>
      <w:lvlJc w:val="left"/>
      <w:pPr>
        <w:ind w:left="3600" w:hanging="360"/>
      </w:pPr>
      <w:rPr>
        <w:rFonts w:ascii="Courier New" w:eastAsia="Courier New" w:hAnsi="Courier New" w:cs="Courier New" w:hint="default"/>
      </w:rPr>
    </w:lvl>
    <w:lvl w:ilvl="5" w:tplc="02F0F19A">
      <w:start w:val="1"/>
      <w:numFmt w:val="bullet"/>
      <w:lvlText w:val="§"/>
      <w:lvlJc w:val="left"/>
      <w:pPr>
        <w:ind w:left="4320" w:hanging="360"/>
      </w:pPr>
      <w:rPr>
        <w:rFonts w:ascii="Wingdings" w:eastAsia="Wingdings" w:hAnsi="Wingdings" w:cs="Wingdings" w:hint="default"/>
      </w:rPr>
    </w:lvl>
    <w:lvl w:ilvl="6" w:tplc="4344F688">
      <w:start w:val="1"/>
      <w:numFmt w:val="bullet"/>
      <w:lvlText w:val="·"/>
      <w:lvlJc w:val="left"/>
      <w:pPr>
        <w:ind w:left="5040" w:hanging="360"/>
      </w:pPr>
      <w:rPr>
        <w:rFonts w:ascii="Symbol" w:eastAsia="Symbol" w:hAnsi="Symbol" w:cs="Symbol" w:hint="default"/>
      </w:rPr>
    </w:lvl>
    <w:lvl w:ilvl="7" w:tplc="86E0CCFC">
      <w:start w:val="1"/>
      <w:numFmt w:val="bullet"/>
      <w:lvlText w:val="o"/>
      <w:lvlJc w:val="left"/>
      <w:pPr>
        <w:ind w:left="5760" w:hanging="360"/>
      </w:pPr>
      <w:rPr>
        <w:rFonts w:ascii="Courier New" w:eastAsia="Courier New" w:hAnsi="Courier New" w:cs="Courier New" w:hint="default"/>
      </w:rPr>
    </w:lvl>
    <w:lvl w:ilvl="8" w:tplc="5C908E2C">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6B1D7509"/>
    <w:multiLevelType w:val="hybridMultilevel"/>
    <w:tmpl w:val="4F96836C"/>
    <w:lvl w:ilvl="0" w:tplc="3A9A82F4">
      <w:start w:val="1"/>
      <w:numFmt w:val="bullet"/>
      <w:lvlText w:val=" "/>
      <w:lvlJc w:val="left"/>
      <w:pPr>
        <w:tabs>
          <w:tab w:val="num" w:pos="0"/>
        </w:tabs>
        <w:ind w:left="480" w:hanging="480"/>
      </w:pPr>
    </w:lvl>
    <w:lvl w:ilvl="1" w:tplc="5B426BD0">
      <w:start w:val="1"/>
      <w:numFmt w:val="bullet"/>
      <w:lvlText w:val=" "/>
      <w:lvlJc w:val="left"/>
      <w:pPr>
        <w:tabs>
          <w:tab w:val="num" w:pos="720"/>
        </w:tabs>
        <w:ind w:left="1200" w:hanging="480"/>
      </w:pPr>
    </w:lvl>
    <w:lvl w:ilvl="2" w:tplc="956CC030">
      <w:start w:val="1"/>
      <w:numFmt w:val="bullet"/>
      <w:lvlText w:val=" "/>
      <w:lvlJc w:val="left"/>
      <w:pPr>
        <w:tabs>
          <w:tab w:val="num" w:pos="1440"/>
        </w:tabs>
        <w:ind w:left="1920" w:hanging="480"/>
      </w:pPr>
    </w:lvl>
    <w:lvl w:ilvl="3" w:tplc="7CF081E4">
      <w:start w:val="1"/>
      <w:numFmt w:val="bullet"/>
      <w:lvlText w:val=" "/>
      <w:lvlJc w:val="left"/>
      <w:pPr>
        <w:tabs>
          <w:tab w:val="num" w:pos="2160"/>
        </w:tabs>
        <w:ind w:left="2640" w:hanging="480"/>
      </w:pPr>
    </w:lvl>
    <w:lvl w:ilvl="4" w:tplc="8AA0AF48">
      <w:start w:val="1"/>
      <w:numFmt w:val="bullet"/>
      <w:lvlText w:val=" "/>
      <w:lvlJc w:val="left"/>
      <w:pPr>
        <w:tabs>
          <w:tab w:val="num" w:pos="2880"/>
        </w:tabs>
        <w:ind w:left="3360" w:hanging="480"/>
      </w:pPr>
    </w:lvl>
    <w:lvl w:ilvl="5" w:tplc="E3B06AE2">
      <w:start w:val="1"/>
      <w:numFmt w:val="bullet"/>
      <w:lvlText w:val=" "/>
      <w:lvlJc w:val="left"/>
      <w:pPr>
        <w:tabs>
          <w:tab w:val="num" w:pos="3600"/>
        </w:tabs>
        <w:ind w:left="4080" w:hanging="480"/>
      </w:pPr>
    </w:lvl>
    <w:lvl w:ilvl="6" w:tplc="D01E9D92">
      <w:start w:val="1"/>
      <w:numFmt w:val="bullet"/>
      <w:lvlText w:val=" "/>
      <w:lvlJc w:val="left"/>
      <w:pPr>
        <w:tabs>
          <w:tab w:val="num" w:pos="4320"/>
        </w:tabs>
        <w:ind w:left="4800" w:hanging="480"/>
      </w:pPr>
    </w:lvl>
    <w:lvl w:ilvl="7" w:tplc="5ED231E6">
      <w:start w:val="1"/>
      <w:numFmt w:val="bullet"/>
      <w:lvlText w:val=" "/>
      <w:lvlJc w:val="left"/>
      <w:pPr>
        <w:tabs>
          <w:tab w:val="num" w:pos="5040"/>
        </w:tabs>
        <w:ind w:left="5520" w:hanging="480"/>
      </w:pPr>
    </w:lvl>
    <w:lvl w:ilvl="8" w:tplc="A89879A8">
      <w:start w:val="1"/>
      <w:numFmt w:val="bullet"/>
      <w:lvlText w:val=" "/>
      <w:lvlJc w:val="left"/>
      <w:pPr>
        <w:tabs>
          <w:tab w:val="num" w:pos="5760"/>
        </w:tabs>
        <w:ind w:left="6240" w:hanging="480"/>
      </w:pPr>
    </w:lvl>
  </w:abstractNum>
  <w:abstractNum w:abstractNumId="38" w15:restartNumberingAfterBreak="0">
    <w:nsid w:val="6DBD4207"/>
    <w:multiLevelType w:val="multilevel"/>
    <w:tmpl w:val="932ED44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E713FAC"/>
    <w:multiLevelType w:val="hybridMultilevel"/>
    <w:tmpl w:val="E88A8B96"/>
    <w:lvl w:ilvl="0" w:tplc="93B619F2">
      <w:start w:val="5"/>
      <w:numFmt w:val="bullet"/>
      <w:lvlText w:val="-"/>
      <w:lvlJc w:val="left"/>
      <w:pPr>
        <w:ind w:left="720" w:hanging="360"/>
      </w:pPr>
      <w:rPr>
        <w:rFonts w:ascii="Open Sans SemiCondensed" w:eastAsiaTheme="minorHAnsi" w:hAnsi="Open Sans SemiCondensed" w:cs="Open Sans SemiCondensed" w:hint="default"/>
      </w:rPr>
    </w:lvl>
    <w:lvl w:ilvl="1" w:tplc="C8AE5860">
      <w:start w:val="1"/>
      <w:numFmt w:val="bullet"/>
      <w:lvlText w:val="o"/>
      <w:lvlJc w:val="left"/>
      <w:pPr>
        <w:ind w:left="1440" w:hanging="360"/>
      </w:pPr>
      <w:rPr>
        <w:rFonts w:ascii="Courier New" w:hAnsi="Courier New" w:cs="Courier New" w:hint="default"/>
      </w:rPr>
    </w:lvl>
    <w:lvl w:ilvl="2" w:tplc="B5421BA2">
      <w:start w:val="1"/>
      <w:numFmt w:val="bullet"/>
      <w:lvlText w:val=""/>
      <w:lvlJc w:val="left"/>
      <w:pPr>
        <w:ind w:left="2160" w:hanging="360"/>
      </w:pPr>
      <w:rPr>
        <w:rFonts w:ascii="Wingdings" w:hAnsi="Wingdings" w:hint="default"/>
      </w:rPr>
    </w:lvl>
    <w:lvl w:ilvl="3" w:tplc="56928324">
      <w:start w:val="1"/>
      <w:numFmt w:val="bullet"/>
      <w:lvlText w:val=""/>
      <w:lvlJc w:val="left"/>
      <w:pPr>
        <w:ind w:left="2880" w:hanging="360"/>
      </w:pPr>
      <w:rPr>
        <w:rFonts w:ascii="Symbol" w:hAnsi="Symbol" w:hint="default"/>
      </w:rPr>
    </w:lvl>
    <w:lvl w:ilvl="4" w:tplc="8E4436CA">
      <w:start w:val="1"/>
      <w:numFmt w:val="bullet"/>
      <w:lvlText w:val="o"/>
      <w:lvlJc w:val="left"/>
      <w:pPr>
        <w:ind w:left="3600" w:hanging="360"/>
      </w:pPr>
      <w:rPr>
        <w:rFonts w:ascii="Courier New" w:hAnsi="Courier New" w:cs="Courier New" w:hint="default"/>
      </w:rPr>
    </w:lvl>
    <w:lvl w:ilvl="5" w:tplc="6652E7CE">
      <w:start w:val="1"/>
      <w:numFmt w:val="bullet"/>
      <w:lvlText w:val=""/>
      <w:lvlJc w:val="left"/>
      <w:pPr>
        <w:ind w:left="4320" w:hanging="360"/>
      </w:pPr>
      <w:rPr>
        <w:rFonts w:ascii="Wingdings" w:hAnsi="Wingdings" w:hint="default"/>
      </w:rPr>
    </w:lvl>
    <w:lvl w:ilvl="6" w:tplc="5A2CA4BE">
      <w:start w:val="1"/>
      <w:numFmt w:val="bullet"/>
      <w:lvlText w:val=""/>
      <w:lvlJc w:val="left"/>
      <w:pPr>
        <w:ind w:left="5040" w:hanging="360"/>
      </w:pPr>
      <w:rPr>
        <w:rFonts w:ascii="Symbol" w:hAnsi="Symbol" w:hint="default"/>
      </w:rPr>
    </w:lvl>
    <w:lvl w:ilvl="7" w:tplc="931AF14A">
      <w:start w:val="1"/>
      <w:numFmt w:val="bullet"/>
      <w:lvlText w:val="o"/>
      <w:lvlJc w:val="left"/>
      <w:pPr>
        <w:ind w:left="5760" w:hanging="360"/>
      </w:pPr>
      <w:rPr>
        <w:rFonts w:ascii="Courier New" w:hAnsi="Courier New" w:cs="Courier New" w:hint="default"/>
      </w:rPr>
    </w:lvl>
    <w:lvl w:ilvl="8" w:tplc="5EE6F184">
      <w:start w:val="1"/>
      <w:numFmt w:val="bullet"/>
      <w:lvlText w:val=""/>
      <w:lvlJc w:val="left"/>
      <w:pPr>
        <w:ind w:left="6480" w:hanging="360"/>
      </w:pPr>
      <w:rPr>
        <w:rFonts w:ascii="Wingdings" w:hAnsi="Wingdings" w:hint="default"/>
      </w:rPr>
    </w:lvl>
  </w:abstractNum>
  <w:abstractNum w:abstractNumId="40" w15:restartNumberingAfterBreak="0">
    <w:nsid w:val="71907552"/>
    <w:multiLevelType w:val="hybridMultilevel"/>
    <w:tmpl w:val="56243048"/>
    <w:lvl w:ilvl="0" w:tplc="8A3EE82A">
      <w:start w:val="1"/>
      <w:numFmt w:val="bullet"/>
      <w:lvlText w:val=""/>
      <w:lvlJc w:val="left"/>
      <w:pPr>
        <w:ind w:left="720" w:hanging="360"/>
      </w:pPr>
      <w:rPr>
        <w:rFonts w:ascii="Symbol" w:hAnsi="Symbol" w:hint="default"/>
      </w:rPr>
    </w:lvl>
    <w:lvl w:ilvl="1" w:tplc="1714B90A">
      <w:start w:val="1"/>
      <w:numFmt w:val="bullet"/>
      <w:lvlText w:val="o"/>
      <w:lvlJc w:val="left"/>
      <w:pPr>
        <w:ind w:left="1440" w:hanging="360"/>
      </w:pPr>
      <w:rPr>
        <w:rFonts w:ascii="Courier New" w:hAnsi="Courier New" w:cs="Courier New" w:hint="default"/>
      </w:rPr>
    </w:lvl>
    <w:lvl w:ilvl="2" w:tplc="2D965C3E">
      <w:start w:val="1"/>
      <w:numFmt w:val="bullet"/>
      <w:lvlText w:val=""/>
      <w:lvlJc w:val="left"/>
      <w:pPr>
        <w:ind w:left="2160" w:hanging="360"/>
      </w:pPr>
      <w:rPr>
        <w:rFonts w:ascii="Wingdings" w:hAnsi="Wingdings" w:hint="default"/>
      </w:rPr>
    </w:lvl>
    <w:lvl w:ilvl="3" w:tplc="15CC99B4">
      <w:start w:val="1"/>
      <w:numFmt w:val="bullet"/>
      <w:lvlText w:val=""/>
      <w:lvlJc w:val="left"/>
      <w:pPr>
        <w:ind w:left="2880" w:hanging="360"/>
      </w:pPr>
      <w:rPr>
        <w:rFonts w:ascii="Symbol" w:hAnsi="Symbol" w:hint="default"/>
      </w:rPr>
    </w:lvl>
    <w:lvl w:ilvl="4" w:tplc="300487C0">
      <w:start w:val="1"/>
      <w:numFmt w:val="bullet"/>
      <w:lvlText w:val="o"/>
      <w:lvlJc w:val="left"/>
      <w:pPr>
        <w:ind w:left="3600" w:hanging="360"/>
      </w:pPr>
      <w:rPr>
        <w:rFonts w:ascii="Courier New" w:hAnsi="Courier New" w:cs="Courier New" w:hint="default"/>
      </w:rPr>
    </w:lvl>
    <w:lvl w:ilvl="5" w:tplc="3FA2B926">
      <w:start w:val="1"/>
      <w:numFmt w:val="bullet"/>
      <w:lvlText w:val=""/>
      <w:lvlJc w:val="left"/>
      <w:pPr>
        <w:ind w:left="4320" w:hanging="360"/>
      </w:pPr>
      <w:rPr>
        <w:rFonts w:ascii="Wingdings" w:hAnsi="Wingdings" w:hint="default"/>
      </w:rPr>
    </w:lvl>
    <w:lvl w:ilvl="6" w:tplc="8BF0F35E">
      <w:start w:val="1"/>
      <w:numFmt w:val="bullet"/>
      <w:lvlText w:val=""/>
      <w:lvlJc w:val="left"/>
      <w:pPr>
        <w:ind w:left="5040" w:hanging="360"/>
      </w:pPr>
      <w:rPr>
        <w:rFonts w:ascii="Symbol" w:hAnsi="Symbol" w:hint="default"/>
      </w:rPr>
    </w:lvl>
    <w:lvl w:ilvl="7" w:tplc="F67804B8">
      <w:start w:val="1"/>
      <w:numFmt w:val="bullet"/>
      <w:lvlText w:val="o"/>
      <w:lvlJc w:val="left"/>
      <w:pPr>
        <w:ind w:left="5760" w:hanging="360"/>
      </w:pPr>
      <w:rPr>
        <w:rFonts w:ascii="Courier New" w:hAnsi="Courier New" w:cs="Courier New" w:hint="default"/>
      </w:rPr>
    </w:lvl>
    <w:lvl w:ilvl="8" w:tplc="73C82B20">
      <w:start w:val="1"/>
      <w:numFmt w:val="bullet"/>
      <w:lvlText w:val=""/>
      <w:lvlJc w:val="left"/>
      <w:pPr>
        <w:ind w:left="6480" w:hanging="360"/>
      </w:pPr>
      <w:rPr>
        <w:rFonts w:ascii="Wingdings" w:hAnsi="Wingdings" w:hint="default"/>
      </w:rPr>
    </w:lvl>
  </w:abstractNum>
  <w:abstractNum w:abstractNumId="41" w15:restartNumberingAfterBreak="0">
    <w:nsid w:val="736415E2"/>
    <w:multiLevelType w:val="hybridMultilevel"/>
    <w:tmpl w:val="47E452AC"/>
    <w:lvl w:ilvl="0" w:tplc="206C2C2A">
      <w:start w:val="1"/>
      <w:numFmt w:val="decimal"/>
      <w:lvlText w:val="%1."/>
      <w:lvlJc w:val="left"/>
      <w:pPr>
        <w:tabs>
          <w:tab w:val="num" w:pos="926"/>
        </w:tabs>
        <w:ind w:left="926" w:hanging="360"/>
      </w:pPr>
    </w:lvl>
    <w:lvl w:ilvl="1" w:tplc="B85E6E2E">
      <w:start w:val="1"/>
      <w:numFmt w:val="bullet"/>
      <w:lvlText w:val="o"/>
      <w:lvlJc w:val="left"/>
      <w:pPr>
        <w:ind w:left="1440" w:hanging="360"/>
      </w:pPr>
      <w:rPr>
        <w:rFonts w:ascii="Courier New" w:eastAsia="Courier New" w:hAnsi="Courier New" w:cs="Courier New" w:hint="default"/>
      </w:rPr>
    </w:lvl>
    <w:lvl w:ilvl="2" w:tplc="37B8D892">
      <w:start w:val="1"/>
      <w:numFmt w:val="bullet"/>
      <w:lvlText w:val="§"/>
      <w:lvlJc w:val="left"/>
      <w:pPr>
        <w:ind w:left="2160" w:hanging="360"/>
      </w:pPr>
      <w:rPr>
        <w:rFonts w:ascii="Wingdings" w:eastAsia="Wingdings" w:hAnsi="Wingdings" w:cs="Wingdings" w:hint="default"/>
      </w:rPr>
    </w:lvl>
    <w:lvl w:ilvl="3" w:tplc="FDC40DE2">
      <w:start w:val="1"/>
      <w:numFmt w:val="bullet"/>
      <w:lvlText w:val="·"/>
      <w:lvlJc w:val="left"/>
      <w:pPr>
        <w:ind w:left="2880" w:hanging="360"/>
      </w:pPr>
      <w:rPr>
        <w:rFonts w:ascii="Symbol" w:eastAsia="Symbol" w:hAnsi="Symbol" w:cs="Symbol" w:hint="default"/>
      </w:rPr>
    </w:lvl>
    <w:lvl w:ilvl="4" w:tplc="09C66CBC">
      <w:start w:val="1"/>
      <w:numFmt w:val="bullet"/>
      <w:lvlText w:val="o"/>
      <w:lvlJc w:val="left"/>
      <w:pPr>
        <w:ind w:left="3600" w:hanging="360"/>
      </w:pPr>
      <w:rPr>
        <w:rFonts w:ascii="Courier New" w:eastAsia="Courier New" w:hAnsi="Courier New" w:cs="Courier New" w:hint="default"/>
      </w:rPr>
    </w:lvl>
    <w:lvl w:ilvl="5" w:tplc="E3AC0174">
      <w:start w:val="1"/>
      <w:numFmt w:val="bullet"/>
      <w:lvlText w:val="§"/>
      <w:lvlJc w:val="left"/>
      <w:pPr>
        <w:ind w:left="4320" w:hanging="360"/>
      </w:pPr>
      <w:rPr>
        <w:rFonts w:ascii="Wingdings" w:eastAsia="Wingdings" w:hAnsi="Wingdings" w:cs="Wingdings" w:hint="default"/>
      </w:rPr>
    </w:lvl>
    <w:lvl w:ilvl="6" w:tplc="0A083E80">
      <w:start w:val="1"/>
      <w:numFmt w:val="bullet"/>
      <w:lvlText w:val="·"/>
      <w:lvlJc w:val="left"/>
      <w:pPr>
        <w:ind w:left="5040" w:hanging="360"/>
      </w:pPr>
      <w:rPr>
        <w:rFonts w:ascii="Symbol" w:eastAsia="Symbol" w:hAnsi="Symbol" w:cs="Symbol" w:hint="default"/>
      </w:rPr>
    </w:lvl>
    <w:lvl w:ilvl="7" w:tplc="172C3BE2">
      <w:start w:val="1"/>
      <w:numFmt w:val="bullet"/>
      <w:lvlText w:val="o"/>
      <w:lvlJc w:val="left"/>
      <w:pPr>
        <w:ind w:left="5760" w:hanging="360"/>
      </w:pPr>
      <w:rPr>
        <w:rFonts w:ascii="Courier New" w:eastAsia="Courier New" w:hAnsi="Courier New" w:cs="Courier New" w:hint="default"/>
      </w:rPr>
    </w:lvl>
    <w:lvl w:ilvl="8" w:tplc="97DECFC6">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7A0264AF"/>
    <w:multiLevelType w:val="hybridMultilevel"/>
    <w:tmpl w:val="BFBE4F1C"/>
    <w:lvl w:ilvl="0" w:tplc="6728E58A">
      <w:start w:val="1"/>
      <w:numFmt w:val="bullet"/>
      <w:lvlText w:val=""/>
      <w:lvlJc w:val="left"/>
      <w:pPr>
        <w:ind w:left="1287" w:hanging="360"/>
      </w:pPr>
      <w:rPr>
        <w:rFonts w:ascii="Symbol" w:hAnsi="Symbol" w:hint="default"/>
      </w:rPr>
    </w:lvl>
    <w:lvl w:ilvl="1" w:tplc="9778746A">
      <w:start w:val="1"/>
      <w:numFmt w:val="bullet"/>
      <w:lvlText w:val="o"/>
      <w:lvlJc w:val="left"/>
      <w:pPr>
        <w:ind w:left="2007" w:hanging="360"/>
      </w:pPr>
      <w:rPr>
        <w:rFonts w:ascii="Courier New" w:hAnsi="Courier New" w:cs="Courier New" w:hint="default"/>
      </w:rPr>
    </w:lvl>
    <w:lvl w:ilvl="2" w:tplc="849018F8">
      <w:start w:val="1"/>
      <w:numFmt w:val="bullet"/>
      <w:lvlText w:val=""/>
      <w:lvlJc w:val="left"/>
      <w:pPr>
        <w:ind w:left="2727" w:hanging="360"/>
      </w:pPr>
      <w:rPr>
        <w:rFonts w:ascii="Wingdings" w:hAnsi="Wingdings" w:hint="default"/>
      </w:rPr>
    </w:lvl>
    <w:lvl w:ilvl="3" w:tplc="2DFA21A0">
      <w:start w:val="1"/>
      <w:numFmt w:val="bullet"/>
      <w:lvlText w:val=""/>
      <w:lvlJc w:val="left"/>
      <w:pPr>
        <w:ind w:left="3447" w:hanging="360"/>
      </w:pPr>
      <w:rPr>
        <w:rFonts w:ascii="Symbol" w:hAnsi="Symbol" w:hint="default"/>
      </w:rPr>
    </w:lvl>
    <w:lvl w:ilvl="4" w:tplc="69CE7CBA">
      <w:start w:val="1"/>
      <w:numFmt w:val="bullet"/>
      <w:lvlText w:val="o"/>
      <w:lvlJc w:val="left"/>
      <w:pPr>
        <w:ind w:left="4167" w:hanging="360"/>
      </w:pPr>
      <w:rPr>
        <w:rFonts w:ascii="Courier New" w:hAnsi="Courier New" w:cs="Courier New" w:hint="default"/>
      </w:rPr>
    </w:lvl>
    <w:lvl w:ilvl="5" w:tplc="8A964344">
      <w:start w:val="1"/>
      <w:numFmt w:val="bullet"/>
      <w:lvlText w:val=""/>
      <w:lvlJc w:val="left"/>
      <w:pPr>
        <w:ind w:left="4887" w:hanging="360"/>
      </w:pPr>
      <w:rPr>
        <w:rFonts w:ascii="Wingdings" w:hAnsi="Wingdings" w:hint="default"/>
      </w:rPr>
    </w:lvl>
    <w:lvl w:ilvl="6" w:tplc="0F48BE16">
      <w:start w:val="1"/>
      <w:numFmt w:val="bullet"/>
      <w:lvlText w:val=""/>
      <w:lvlJc w:val="left"/>
      <w:pPr>
        <w:ind w:left="5607" w:hanging="360"/>
      </w:pPr>
      <w:rPr>
        <w:rFonts w:ascii="Symbol" w:hAnsi="Symbol" w:hint="default"/>
      </w:rPr>
    </w:lvl>
    <w:lvl w:ilvl="7" w:tplc="06A07F78">
      <w:start w:val="1"/>
      <w:numFmt w:val="bullet"/>
      <w:lvlText w:val="o"/>
      <w:lvlJc w:val="left"/>
      <w:pPr>
        <w:ind w:left="6327" w:hanging="360"/>
      </w:pPr>
      <w:rPr>
        <w:rFonts w:ascii="Courier New" w:hAnsi="Courier New" w:cs="Courier New" w:hint="default"/>
      </w:rPr>
    </w:lvl>
    <w:lvl w:ilvl="8" w:tplc="7C949E52">
      <w:start w:val="1"/>
      <w:numFmt w:val="bullet"/>
      <w:lvlText w:val=""/>
      <w:lvlJc w:val="left"/>
      <w:pPr>
        <w:ind w:left="7047" w:hanging="360"/>
      </w:pPr>
      <w:rPr>
        <w:rFonts w:ascii="Wingdings" w:hAnsi="Wingdings" w:hint="default"/>
      </w:rPr>
    </w:lvl>
  </w:abstractNum>
  <w:abstractNum w:abstractNumId="43" w15:restartNumberingAfterBreak="0">
    <w:nsid w:val="7AD17BFE"/>
    <w:multiLevelType w:val="hybridMultilevel"/>
    <w:tmpl w:val="485ECA02"/>
    <w:lvl w:ilvl="0" w:tplc="5CD859BE">
      <w:start w:val="1"/>
      <w:numFmt w:val="bullet"/>
      <w:lvlText w:val=""/>
      <w:lvlJc w:val="left"/>
      <w:pPr>
        <w:ind w:left="720" w:hanging="360"/>
      </w:pPr>
      <w:rPr>
        <w:rFonts w:ascii="Wingdings" w:hAnsi="Wingdings" w:hint="default"/>
      </w:rPr>
    </w:lvl>
    <w:lvl w:ilvl="1" w:tplc="50368EDE">
      <w:start w:val="1"/>
      <w:numFmt w:val="bullet"/>
      <w:lvlText w:val="o"/>
      <w:lvlJc w:val="left"/>
      <w:pPr>
        <w:ind w:left="1440" w:hanging="360"/>
      </w:pPr>
      <w:rPr>
        <w:rFonts w:ascii="Courier New" w:hAnsi="Courier New" w:cs="Courier New" w:hint="default"/>
      </w:rPr>
    </w:lvl>
    <w:lvl w:ilvl="2" w:tplc="56DA5C9E">
      <w:start w:val="1"/>
      <w:numFmt w:val="bullet"/>
      <w:lvlText w:val=""/>
      <w:lvlJc w:val="left"/>
      <w:pPr>
        <w:ind w:left="2160" w:hanging="360"/>
      </w:pPr>
      <w:rPr>
        <w:rFonts w:ascii="Wingdings" w:hAnsi="Wingdings" w:hint="default"/>
      </w:rPr>
    </w:lvl>
    <w:lvl w:ilvl="3" w:tplc="760AEC9C">
      <w:start w:val="1"/>
      <w:numFmt w:val="bullet"/>
      <w:lvlText w:val=""/>
      <w:lvlJc w:val="left"/>
      <w:pPr>
        <w:ind w:left="2880" w:hanging="360"/>
      </w:pPr>
      <w:rPr>
        <w:rFonts w:ascii="Symbol" w:hAnsi="Symbol" w:hint="default"/>
      </w:rPr>
    </w:lvl>
    <w:lvl w:ilvl="4" w:tplc="D1A083C0">
      <w:start w:val="1"/>
      <w:numFmt w:val="bullet"/>
      <w:lvlText w:val="o"/>
      <w:lvlJc w:val="left"/>
      <w:pPr>
        <w:ind w:left="3600" w:hanging="360"/>
      </w:pPr>
      <w:rPr>
        <w:rFonts w:ascii="Courier New" w:hAnsi="Courier New" w:cs="Courier New" w:hint="default"/>
      </w:rPr>
    </w:lvl>
    <w:lvl w:ilvl="5" w:tplc="01CA1C0C">
      <w:start w:val="1"/>
      <w:numFmt w:val="bullet"/>
      <w:lvlText w:val=""/>
      <w:lvlJc w:val="left"/>
      <w:pPr>
        <w:ind w:left="4320" w:hanging="360"/>
      </w:pPr>
      <w:rPr>
        <w:rFonts w:ascii="Wingdings" w:hAnsi="Wingdings" w:hint="default"/>
      </w:rPr>
    </w:lvl>
    <w:lvl w:ilvl="6" w:tplc="5B4CF154">
      <w:start w:val="1"/>
      <w:numFmt w:val="bullet"/>
      <w:lvlText w:val=""/>
      <w:lvlJc w:val="left"/>
      <w:pPr>
        <w:ind w:left="5040" w:hanging="360"/>
      </w:pPr>
      <w:rPr>
        <w:rFonts w:ascii="Symbol" w:hAnsi="Symbol" w:hint="default"/>
      </w:rPr>
    </w:lvl>
    <w:lvl w:ilvl="7" w:tplc="EC4CA25C">
      <w:start w:val="1"/>
      <w:numFmt w:val="bullet"/>
      <w:lvlText w:val="o"/>
      <w:lvlJc w:val="left"/>
      <w:pPr>
        <w:ind w:left="5760" w:hanging="360"/>
      </w:pPr>
      <w:rPr>
        <w:rFonts w:ascii="Courier New" w:hAnsi="Courier New" w:cs="Courier New" w:hint="default"/>
      </w:rPr>
    </w:lvl>
    <w:lvl w:ilvl="8" w:tplc="4DAE7C9E">
      <w:start w:val="1"/>
      <w:numFmt w:val="bullet"/>
      <w:lvlText w:val=""/>
      <w:lvlJc w:val="left"/>
      <w:pPr>
        <w:ind w:left="6480" w:hanging="360"/>
      </w:pPr>
      <w:rPr>
        <w:rFonts w:ascii="Wingdings" w:hAnsi="Wingdings" w:hint="default"/>
      </w:rPr>
    </w:lvl>
  </w:abstractNum>
  <w:num w:numId="1" w16cid:durableId="42337609">
    <w:abstractNumId w:val="37"/>
  </w:num>
  <w:num w:numId="2" w16cid:durableId="887036818">
    <w:abstractNumId w:val="16"/>
  </w:num>
  <w:num w:numId="3" w16cid:durableId="1299990162">
    <w:abstractNumId w:val="30"/>
  </w:num>
  <w:num w:numId="4" w16cid:durableId="237251122">
    <w:abstractNumId w:val="41"/>
  </w:num>
  <w:num w:numId="5" w16cid:durableId="1920557520">
    <w:abstractNumId w:val="3"/>
  </w:num>
  <w:num w:numId="6" w16cid:durableId="1276786650">
    <w:abstractNumId w:val="19"/>
  </w:num>
  <w:num w:numId="7" w16cid:durableId="623541756">
    <w:abstractNumId w:val="25"/>
  </w:num>
  <w:num w:numId="8" w16cid:durableId="1967811190">
    <w:abstractNumId w:val="21"/>
  </w:num>
  <w:num w:numId="9" w16cid:durableId="1793398379">
    <w:abstractNumId w:val="36"/>
  </w:num>
  <w:num w:numId="10" w16cid:durableId="1528564786">
    <w:abstractNumId w:val="11"/>
  </w:num>
  <w:num w:numId="11" w16cid:durableId="1871071754">
    <w:abstractNumId w:val="32"/>
  </w:num>
  <w:num w:numId="12" w16cid:durableId="649603820">
    <w:abstractNumId w:val="42"/>
  </w:num>
  <w:num w:numId="13" w16cid:durableId="480578717">
    <w:abstractNumId w:val="7"/>
  </w:num>
  <w:num w:numId="14" w16cid:durableId="2058822536">
    <w:abstractNumId w:val="40"/>
  </w:num>
  <w:num w:numId="15" w16cid:durableId="24404876">
    <w:abstractNumId w:val="23"/>
  </w:num>
  <w:num w:numId="16" w16cid:durableId="1104690657">
    <w:abstractNumId w:val="9"/>
  </w:num>
  <w:num w:numId="17" w16cid:durableId="125703526">
    <w:abstractNumId w:val="29"/>
  </w:num>
  <w:num w:numId="18" w16cid:durableId="113407031">
    <w:abstractNumId w:val="22"/>
  </w:num>
  <w:num w:numId="19" w16cid:durableId="1048990708">
    <w:abstractNumId w:val="2"/>
  </w:num>
  <w:num w:numId="20" w16cid:durableId="1100293373">
    <w:abstractNumId w:val="33"/>
  </w:num>
  <w:num w:numId="21" w16cid:durableId="1375081764">
    <w:abstractNumId w:val="26"/>
  </w:num>
  <w:num w:numId="22" w16cid:durableId="321154582">
    <w:abstractNumId w:val="10"/>
  </w:num>
  <w:num w:numId="23" w16cid:durableId="1302687422">
    <w:abstractNumId w:val="38"/>
  </w:num>
  <w:num w:numId="24" w16cid:durableId="1081374372">
    <w:abstractNumId w:val="1"/>
  </w:num>
  <w:num w:numId="25" w16cid:durableId="381711309">
    <w:abstractNumId w:val="15"/>
  </w:num>
  <w:num w:numId="26" w16cid:durableId="1464080779">
    <w:abstractNumId w:val="0"/>
  </w:num>
  <w:num w:numId="27" w16cid:durableId="128133539">
    <w:abstractNumId w:val="17"/>
  </w:num>
  <w:num w:numId="28" w16cid:durableId="997222732">
    <w:abstractNumId w:val="18"/>
  </w:num>
  <w:num w:numId="29" w16cid:durableId="920063991">
    <w:abstractNumId w:val="14"/>
  </w:num>
  <w:num w:numId="30" w16cid:durableId="459953351">
    <w:abstractNumId w:val="8"/>
  </w:num>
  <w:num w:numId="31" w16cid:durableId="660432581">
    <w:abstractNumId w:val="31"/>
  </w:num>
  <w:num w:numId="32" w16cid:durableId="1394699454">
    <w:abstractNumId w:val="24"/>
  </w:num>
  <w:num w:numId="33" w16cid:durableId="784614708">
    <w:abstractNumId w:val="27"/>
  </w:num>
  <w:num w:numId="34" w16cid:durableId="1860653275">
    <w:abstractNumId w:val="20"/>
  </w:num>
  <w:num w:numId="35" w16cid:durableId="38169458">
    <w:abstractNumId w:val="35"/>
  </w:num>
  <w:num w:numId="36" w16cid:durableId="627900725">
    <w:abstractNumId w:val="13"/>
  </w:num>
  <w:num w:numId="37" w16cid:durableId="1842772546">
    <w:abstractNumId w:val="28"/>
  </w:num>
  <w:num w:numId="38" w16cid:durableId="956065059">
    <w:abstractNumId w:val="4"/>
  </w:num>
  <w:num w:numId="39" w16cid:durableId="601498510">
    <w:abstractNumId w:val="34"/>
  </w:num>
  <w:num w:numId="40" w16cid:durableId="457840996">
    <w:abstractNumId w:val="6"/>
  </w:num>
  <w:num w:numId="41" w16cid:durableId="542642348">
    <w:abstractNumId w:val="39"/>
  </w:num>
  <w:num w:numId="42" w16cid:durableId="840118018">
    <w:abstractNumId w:val="43"/>
  </w:num>
  <w:num w:numId="43" w16cid:durableId="1552380842">
    <w:abstractNumId w:val="12"/>
  </w:num>
  <w:num w:numId="44" w16cid:durableId="7681595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5CA"/>
    <w:rsid w:val="0001038B"/>
    <w:rsid w:val="000107C7"/>
    <w:rsid w:val="00010BAC"/>
    <w:rsid w:val="000161F6"/>
    <w:rsid w:val="00022387"/>
    <w:rsid w:val="0002348C"/>
    <w:rsid w:val="00030E17"/>
    <w:rsid w:val="00033939"/>
    <w:rsid w:val="0003487A"/>
    <w:rsid w:val="0004431B"/>
    <w:rsid w:val="0005587F"/>
    <w:rsid w:val="000610DE"/>
    <w:rsid w:val="00062502"/>
    <w:rsid w:val="00067058"/>
    <w:rsid w:val="00072FAC"/>
    <w:rsid w:val="000778FC"/>
    <w:rsid w:val="0008503E"/>
    <w:rsid w:val="00091711"/>
    <w:rsid w:val="0009246E"/>
    <w:rsid w:val="00095C21"/>
    <w:rsid w:val="000969B2"/>
    <w:rsid w:val="00096C84"/>
    <w:rsid w:val="000A6ACD"/>
    <w:rsid w:val="000A6C31"/>
    <w:rsid w:val="000C02BA"/>
    <w:rsid w:val="000C4B31"/>
    <w:rsid w:val="000C52B3"/>
    <w:rsid w:val="000C7451"/>
    <w:rsid w:val="000D14A7"/>
    <w:rsid w:val="000D59E5"/>
    <w:rsid w:val="000D5DD9"/>
    <w:rsid w:val="001058D5"/>
    <w:rsid w:val="00107188"/>
    <w:rsid w:val="00115A94"/>
    <w:rsid w:val="00117889"/>
    <w:rsid w:val="001258CD"/>
    <w:rsid w:val="00127E38"/>
    <w:rsid w:val="00134473"/>
    <w:rsid w:val="00136811"/>
    <w:rsid w:val="001437EE"/>
    <w:rsid w:val="00144FA3"/>
    <w:rsid w:val="00147489"/>
    <w:rsid w:val="00154E86"/>
    <w:rsid w:val="001634FB"/>
    <w:rsid w:val="001644BC"/>
    <w:rsid w:val="001848D0"/>
    <w:rsid w:val="001903D6"/>
    <w:rsid w:val="001B4157"/>
    <w:rsid w:val="001C17EA"/>
    <w:rsid w:val="001C3FF3"/>
    <w:rsid w:val="001D5494"/>
    <w:rsid w:val="001D565B"/>
    <w:rsid w:val="001D6867"/>
    <w:rsid w:val="001D7FE4"/>
    <w:rsid w:val="001E3278"/>
    <w:rsid w:val="001F2CC4"/>
    <w:rsid w:val="001F3207"/>
    <w:rsid w:val="001F4422"/>
    <w:rsid w:val="00212DB7"/>
    <w:rsid w:val="002220A4"/>
    <w:rsid w:val="00226209"/>
    <w:rsid w:val="002337FA"/>
    <w:rsid w:val="00233FAA"/>
    <w:rsid w:val="002348AC"/>
    <w:rsid w:val="00237C94"/>
    <w:rsid w:val="00237CA5"/>
    <w:rsid w:val="00242402"/>
    <w:rsid w:val="00243566"/>
    <w:rsid w:val="002458D9"/>
    <w:rsid w:val="002465D5"/>
    <w:rsid w:val="00247968"/>
    <w:rsid w:val="00252F86"/>
    <w:rsid w:val="0025301C"/>
    <w:rsid w:val="00253B60"/>
    <w:rsid w:val="00254381"/>
    <w:rsid w:val="0025652D"/>
    <w:rsid w:val="0026249A"/>
    <w:rsid w:val="0026707F"/>
    <w:rsid w:val="00273AE3"/>
    <w:rsid w:val="002756DC"/>
    <w:rsid w:val="00277FD3"/>
    <w:rsid w:val="00290435"/>
    <w:rsid w:val="00292D4F"/>
    <w:rsid w:val="002A348B"/>
    <w:rsid w:val="002A7EB2"/>
    <w:rsid w:val="002C1117"/>
    <w:rsid w:val="002C34B8"/>
    <w:rsid w:val="002D20D7"/>
    <w:rsid w:val="002F0706"/>
    <w:rsid w:val="002F42E9"/>
    <w:rsid w:val="00314281"/>
    <w:rsid w:val="003157A6"/>
    <w:rsid w:val="00315EBE"/>
    <w:rsid w:val="00320107"/>
    <w:rsid w:val="00323FFC"/>
    <w:rsid w:val="00327B7E"/>
    <w:rsid w:val="0033064A"/>
    <w:rsid w:val="003309AD"/>
    <w:rsid w:val="00331924"/>
    <w:rsid w:val="00341039"/>
    <w:rsid w:val="0034269B"/>
    <w:rsid w:val="0034296C"/>
    <w:rsid w:val="0034772F"/>
    <w:rsid w:val="00351EC4"/>
    <w:rsid w:val="00373EC9"/>
    <w:rsid w:val="00384876"/>
    <w:rsid w:val="0039075D"/>
    <w:rsid w:val="00392B86"/>
    <w:rsid w:val="003A169B"/>
    <w:rsid w:val="003A7208"/>
    <w:rsid w:val="003B5BBE"/>
    <w:rsid w:val="003B7292"/>
    <w:rsid w:val="003C00F3"/>
    <w:rsid w:val="003C3165"/>
    <w:rsid w:val="003D5524"/>
    <w:rsid w:val="003E54EC"/>
    <w:rsid w:val="003E5924"/>
    <w:rsid w:val="003F5145"/>
    <w:rsid w:val="003F7236"/>
    <w:rsid w:val="00402F36"/>
    <w:rsid w:val="004106B3"/>
    <w:rsid w:val="00412380"/>
    <w:rsid w:val="00413FDF"/>
    <w:rsid w:val="0041766C"/>
    <w:rsid w:val="00426D2F"/>
    <w:rsid w:val="00435FA6"/>
    <w:rsid w:val="004414E7"/>
    <w:rsid w:val="00442AF0"/>
    <w:rsid w:val="004435D0"/>
    <w:rsid w:val="00444311"/>
    <w:rsid w:val="00446068"/>
    <w:rsid w:val="004542B3"/>
    <w:rsid w:val="0045716B"/>
    <w:rsid w:val="00461CFD"/>
    <w:rsid w:val="004659BF"/>
    <w:rsid w:val="0047377B"/>
    <w:rsid w:val="00476689"/>
    <w:rsid w:val="00483588"/>
    <w:rsid w:val="00483F63"/>
    <w:rsid w:val="00484599"/>
    <w:rsid w:val="00486A06"/>
    <w:rsid w:val="0049799D"/>
    <w:rsid w:val="004A7518"/>
    <w:rsid w:val="004C3388"/>
    <w:rsid w:val="004C5EE0"/>
    <w:rsid w:val="004C79E7"/>
    <w:rsid w:val="004D6655"/>
    <w:rsid w:val="004F4983"/>
    <w:rsid w:val="005104DA"/>
    <w:rsid w:val="005107FC"/>
    <w:rsid w:val="00521EF0"/>
    <w:rsid w:val="00526A38"/>
    <w:rsid w:val="0053049D"/>
    <w:rsid w:val="005325A4"/>
    <w:rsid w:val="00545894"/>
    <w:rsid w:val="00557F3D"/>
    <w:rsid w:val="005609B4"/>
    <w:rsid w:val="00564311"/>
    <w:rsid w:val="005657E6"/>
    <w:rsid w:val="00565809"/>
    <w:rsid w:val="00572F0C"/>
    <w:rsid w:val="005773C1"/>
    <w:rsid w:val="00580F66"/>
    <w:rsid w:val="00592339"/>
    <w:rsid w:val="005929EA"/>
    <w:rsid w:val="00593D67"/>
    <w:rsid w:val="00595DD6"/>
    <w:rsid w:val="00595E6A"/>
    <w:rsid w:val="005A3DCB"/>
    <w:rsid w:val="005A5766"/>
    <w:rsid w:val="005B4790"/>
    <w:rsid w:val="005B4C18"/>
    <w:rsid w:val="005B69D8"/>
    <w:rsid w:val="005C1DF4"/>
    <w:rsid w:val="005C6876"/>
    <w:rsid w:val="005D44DC"/>
    <w:rsid w:val="005D5B79"/>
    <w:rsid w:val="005E3BCE"/>
    <w:rsid w:val="005E5E1C"/>
    <w:rsid w:val="005E699E"/>
    <w:rsid w:val="005E7D43"/>
    <w:rsid w:val="005F2D97"/>
    <w:rsid w:val="005F39C4"/>
    <w:rsid w:val="005F5E64"/>
    <w:rsid w:val="00600D8E"/>
    <w:rsid w:val="006022B5"/>
    <w:rsid w:val="00603127"/>
    <w:rsid w:val="00605129"/>
    <w:rsid w:val="00615DDD"/>
    <w:rsid w:val="00621595"/>
    <w:rsid w:val="00621762"/>
    <w:rsid w:val="00633A1C"/>
    <w:rsid w:val="00642A8F"/>
    <w:rsid w:val="00643F7B"/>
    <w:rsid w:val="00644798"/>
    <w:rsid w:val="00646432"/>
    <w:rsid w:val="00646A9B"/>
    <w:rsid w:val="00654DCF"/>
    <w:rsid w:val="00672773"/>
    <w:rsid w:val="00674EBE"/>
    <w:rsid w:val="006769BE"/>
    <w:rsid w:val="00690B50"/>
    <w:rsid w:val="00691081"/>
    <w:rsid w:val="00695599"/>
    <w:rsid w:val="006B0AAC"/>
    <w:rsid w:val="006B2F0F"/>
    <w:rsid w:val="006D00AE"/>
    <w:rsid w:val="006D7B83"/>
    <w:rsid w:val="006E21CF"/>
    <w:rsid w:val="006E5F38"/>
    <w:rsid w:val="006F0DF8"/>
    <w:rsid w:val="006F6546"/>
    <w:rsid w:val="006F667A"/>
    <w:rsid w:val="006F6FD5"/>
    <w:rsid w:val="0070082B"/>
    <w:rsid w:val="00700F16"/>
    <w:rsid w:val="0070789A"/>
    <w:rsid w:val="007179A7"/>
    <w:rsid w:val="00720FAF"/>
    <w:rsid w:val="0072179B"/>
    <w:rsid w:val="00723FF3"/>
    <w:rsid w:val="00726949"/>
    <w:rsid w:val="007324F1"/>
    <w:rsid w:val="00733330"/>
    <w:rsid w:val="00743D2B"/>
    <w:rsid w:val="00744AB3"/>
    <w:rsid w:val="00750667"/>
    <w:rsid w:val="0075291B"/>
    <w:rsid w:val="00756B25"/>
    <w:rsid w:val="00783B05"/>
    <w:rsid w:val="007858AB"/>
    <w:rsid w:val="00786CDF"/>
    <w:rsid w:val="00790561"/>
    <w:rsid w:val="00790D18"/>
    <w:rsid w:val="00790FF2"/>
    <w:rsid w:val="007922BC"/>
    <w:rsid w:val="00793863"/>
    <w:rsid w:val="00794514"/>
    <w:rsid w:val="007979F4"/>
    <w:rsid w:val="007A2087"/>
    <w:rsid w:val="007A2AA5"/>
    <w:rsid w:val="007A4CA5"/>
    <w:rsid w:val="007B202F"/>
    <w:rsid w:val="007B29F6"/>
    <w:rsid w:val="007B7F01"/>
    <w:rsid w:val="007D228D"/>
    <w:rsid w:val="007D4460"/>
    <w:rsid w:val="007E0556"/>
    <w:rsid w:val="007E2674"/>
    <w:rsid w:val="007E2B22"/>
    <w:rsid w:val="007E57E4"/>
    <w:rsid w:val="007F22A5"/>
    <w:rsid w:val="007F4876"/>
    <w:rsid w:val="008008F3"/>
    <w:rsid w:val="008158A6"/>
    <w:rsid w:val="008168A0"/>
    <w:rsid w:val="008243C0"/>
    <w:rsid w:val="008248D9"/>
    <w:rsid w:val="008358A8"/>
    <w:rsid w:val="00837BE6"/>
    <w:rsid w:val="00843418"/>
    <w:rsid w:val="008600B6"/>
    <w:rsid w:val="00862BB2"/>
    <w:rsid w:val="008647FD"/>
    <w:rsid w:val="00867973"/>
    <w:rsid w:val="008730C9"/>
    <w:rsid w:val="008770BA"/>
    <w:rsid w:val="00881CC9"/>
    <w:rsid w:val="00883378"/>
    <w:rsid w:val="00883BB8"/>
    <w:rsid w:val="008851EC"/>
    <w:rsid w:val="00886D64"/>
    <w:rsid w:val="008A244B"/>
    <w:rsid w:val="008A4EC9"/>
    <w:rsid w:val="008B4891"/>
    <w:rsid w:val="008B5DAE"/>
    <w:rsid w:val="008C5B8F"/>
    <w:rsid w:val="008C64ED"/>
    <w:rsid w:val="008D22C7"/>
    <w:rsid w:val="008D41BC"/>
    <w:rsid w:val="008D5BF2"/>
    <w:rsid w:val="008E022B"/>
    <w:rsid w:val="008E0403"/>
    <w:rsid w:val="008E1B49"/>
    <w:rsid w:val="00900507"/>
    <w:rsid w:val="00906312"/>
    <w:rsid w:val="00906F48"/>
    <w:rsid w:val="00924388"/>
    <w:rsid w:val="00925EE5"/>
    <w:rsid w:val="00945339"/>
    <w:rsid w:val="009469F2"/>
    <w:rsid w:val="00947399"/>
    <w:rsid w:val="00952052"/>
    <w:rsid w:val="00954705"/>
    <w:rsid w:val="00960C6A"/>
    <w:rsid w:val="0096265D"/>
    <w:rsid w:val="00964C6A"/>
    <w:rsid w:val="00971B95"/>
    <w:rsid w:val="00974803"/>
    <w:rsid w:val="009768EF"/>
    <w:rsid w:val="00980B57"/>
    <w:rsid w:val="00981ED4"/>
    <w:rsid w:val="00983A48"/>
    <w:rsid w:val="00983F98"/>
    <w:rsid w:val="00984F77"/>
    <w:rsid w:val="00985D2A"/>
    <w:rsid w:val="009863DB"/>
    <w:rsid w:val="00990373"/>
    <w:rsid w:val="00991FA0"/>
    <w:rsid w:val="009944A2"/>
    <w:rsid w:val="009951ED"/>
    <w:rsid w:val="00996DFE"/>
    <w:rsid w:val="009975E3"/>
    <w:rsid w:val="009A094B"/>
    <w:rsid w:val="009B196D"/>
    <w:rsid w:val="009B1D02"/>
    <w:rsid w:val="009B7A49"/>
    <w:rsid w:val="009C4645"/>
    <w:rsid w:val="009C46F8"/>
    <w:rsid w:val="009D2BDC"/>
    <w:rsid w:val="009D319F"/>
    <w:rsid w:val="009E04C6"/>
    <w:rsid w:val="009E2705"/>
    <w:rsid w:val="009F0888"/>
    <w:rsid w:val="009F63A0"/>
    <w:rsid w:val="009F6F4D"/>
    <w:rsid w:val="00A00D50"/>
    <w:rsid w:val="00A01233"/>
    <w:rsid w:val="00A02105"/>
    <w:rsid w:val="00A038C6"/>
    <w:rsid w:val="00A12957"/>
    <w:rsid w:val="00A215BA"/>
    <w:rsid w:val="00A33057"/>
    <w:rsid w:val="00A34E92"/>
    <w:rsid w:val="00A36CCA"/>
    <w:rsid w:val="00A44AA6"/>
    <w:rsid w:val="00A53AFC"/>
    <w:rsid w:val="00A61C2D"/>
    <w:rsid w:val="00A61E5B"/>
    <w:rsid w:val="00A647BC"/>
    <w:rsid w:val="00A67255"/>
    <w:rsid w:val="00A80C01"/>
    <w:rsid w:val="00A81B90"/>
    <w:rsid w:val="00A84CE0"/>
    <w:rsid w:val="00A90634"/>
    <w:rsid w:val="00A91432"/>
    <w:rsid w:val="00A95AD2"/>
    <w:rsid w:val="00A97C9E"/>
    <w:rsid w:val="00AA4663"/>
    <w:rsid w:val="00AA7839"/>
    <w:rsid w:val="00AB52B4"/>
    <w:rsid w:val="00AC00C7"/>
    <w:rsid w:val="00AD0F77"/>
    <w:rsid w:val="00AD28A2"/>
    <w:rsid w:val="00AE0D79"/>
    <w:rsid w:val="00AE1764"/>
    <w:rsid w:val="00AE25A1"/>
    <w:rsid w:val="00AE280A"/>
    <w:rsid w:val="00AF38BA"/>
    <w:rsid w:val="00AF62C9"/>
    <w:rsid w:val="00B01D5B"/>
    <w:rsid w:val="00B03167"/>
    <w:rsid w:val="00B05A2D"/>
    <w:rsid w:val="00B05C35"/>
    <w:rsid w:val="00B23684"/>
    <w:rsid w:val="00B242DB"/>
    <w:rsid w:val="00B26E8A"/>
    <w:rsid w:val="00B31F9A"/>
    <w:rsid w:val="00B33418"/>
    <w:rsid w:val="00B5688D"/>
    <w:rsid w:val="00B644D8"/>
    <w:rsid w:val="00B768FA"/>
    <w:rsid w:val="00B7787E"/>
    <w:rsid w:val="00B84AD6"/>
    <w:rsid w:val="00B916BF"/>
    <w:rsid w:val="00B9624F"/>
    <w:rsid w:val="00BA308C"/>
    <w:rsid w:val="00BA6F08"/>
    <w:rsid w:val="00BC6BDE"/>
    <w:rsid w:val="00BD056F"/>
    <w:rsid w:val="00BD33C4"/>
    <w:rsid w:val="00BD3D66"/>
    <w:rsid w:val="00BD56EC"/>
    <w:rsid w:val="00BD792F"/>
    <w:rsid w:val="00BE3BB7"/>
    <w:rsid w:val="00C008C1"/>
    <w:rsid w:val="00C12547"/>
    <w:rsid w:val="00C138E2"/>
    <w:rsid w:val="00C14879"/>
    <w:rsid w:val="00C15797"/>
    <w:rsid w:val="00C32839"/>
    <w:rsid w:val="00C357CA"/>
    <w:rsid w:val="00C35C4E"/>
    <w:rsid w:val="00C36F03"/>
    <w:rsid w:val="00C45652"/>
    <w:rsid w:val="00C473B5"/>
    <w:rsid w:val="00C57ABB"/>
    <w:rsid w:val="00C61A79"/>
    <w:rsid w:val="00C61D9A"/>
    <w:rsid w:val="00C67B35"/>
    <w:rsid w:val="00C72D0E"/>
    <w:rsid w:val="00C74C1F"/>
    <w:rsid w:val="00C76DCA"/>
    <w:rsid w:val="00C861C0"/>
    <w:rsid w:val="00C874B9"/>
    <w:rsid w:val="00C93227"/>
    <w:rsid w:val="00C9661E"/>
    <w:rsid w:val="00C97686"/>
    <w:rsid w:val="00CA0A13"/>
    <w:rsid w:val="00CA6239"/>
    <w:rsid w:val="00CB4704"/>
    <w:rsid w:val="00CC0CC2"/>
    <w:rsid w:val="00CE0DE5"/>
    <w:rsid w:val="00CF43EF"/>
    <w:rsid w:val="00D0457E"/>
    <w:rsid w:val="00D07F74"/>
    <w:rsid w:val="00D13396"/>
    <w:rsid w:val="00D13E58"/>
    <w:rsid w:val="00D15766"/>
    <w:rsid w:val="00D256E9"/>
    <w:rsid w:val="00D40F7F"/>
    <w:rsid w:val="00D42AD0"/>
    <w:rsid w:val="00D445AD"/>
    <w:rsid w:val="00D46E88"/>
    <w:rsid w:val="00D50420"/>
    <w:rsid w:val="00D5089C"/>
    <w:rsid w:val="00D51592"/>
    <w:rsid w:val="00D51C53"/>
    <w:rsid w:val="00D5385E"/>
    <w:rsid w:val="00D767E1"/>
    <w:rsid w:val="00D80F88"/>
    <w:rsid w:val="00D82DA9"/>
    <w:rsid w:val="00D865B1"/>
    <w:rsid w:val="00D86801"/>
    <w:rsid w:val="00D91C13"/>
    <w:rsid w:val="00D96B3E"/>
    <w:rsid w:val="00DB19F4"/>
    <w:rsid w:val="00DB7F0C"/>
    <w:rsid w:val="00DC0B93"/>
    <w:rsid w:val="00DC51C8"/>
    <w:rsid w:val="00DD2FCE"/>
    <w:rsid w:val="00DD31FA"/>
    <w:rsid w:val="00DD3EAA"/>
    <w:rsid w:val="00DD7E06"/>
    <w:rsid w:val="00DE29AF"/>
    <w:rsid w:val="00DE4133"/>
    <w:rsid w:val="00E0213C"/>
    <w:rsid w:val="00E242A2"/>
    <w:rsid w:val="00E35D9B"/>
    <w:rsid w:val="00E37FB3"/>
    <w:rsid w:val="00E46950"/>
    <w:rsid w:val="00E522E4"/>
    <w:rsid w:val="00E62FF3"/>
    <w:rsid w:val="00E65698"/>
    <w:rsid w:val="00E667D6"/>
    <w:rsid w:val="00E71C24"/>
    <w:rsid w:val="00E90F5D"/>
    <w:rsid w:val="00E915EE"/>
    <w:rsid w:val="00E97313"/>
    <w:rsid w:val="00EA6CB9"/>
    <w:rsid w:val="00EC6533"/>
    <w:rsid w:val="00ED0FBE"/>
    <w:rsid w:val="00EE034A"/>
    <w:rsid w:val="00EE1C7D"/>
    <w:rsid w:val="00EE2AA6"/>
    <w:rsid w:val="00EE4501"/>
    <w:rsid w:val="00EE590E"/>
    <w:rsid w:val="00EF65CA"/>
    <w:rsid w:val="00F025BA"/>
    <w:rsid w:val="00F039B4"/>
    <w:rsid w:val="00F074C5"/>
    <w:rsid w:val="00F12D68"/>
    <w:rsid w:val="00F15571"/>
    <w:rsid w:val="00F161AC"/>
    <w:rsid w:val="00F221DE"/>
    <w:rsid w:val="00F23707"/>
    <w:rsid w:val="00F30C40"/>
    <w:rsid w:val="00F4230F"/>
    <w:rsid w:val="00F44E5B"/>
    <w:rsid w:val="00F45584"/>
    <w:rsid w:val="00F45F3F"/>
    <w:rsid w:val="00F4614C"/>
    <w:rsid w:val="00F51DCA"/>
    <w:rsid w:val="00F56C2E"/>
    <w:rsid w:val="00F655B3"/>
    <w:rsid w:val="00F704A8"/>
    <w:rsid w:val="00F7510E"/>
    <w:rsid w:val="00F77134"/>
    <w:rsid w:val="00F8028D"/>
    <w:rsid w:val="00F85042"/>
    <w:rsid w:val="00F85503"/>
    <w:rsid w:val="00F86C74"/>
    <w:rsid w:val="00F87833"/>
    <w:rsid w:val="00F92B9C"/>
    <w:rsid w:val="00F94A4E"/>
    <w:rsid w:val="00FA2AB1"/>
    <w:rsid w:val="00FB0BD3"/>
    <w:rsid w:val="00FB4AF0"/>
    <w:rsid w:val="00FC6BB2"/>
    <w:rsid w:val="00FD308B"/>
    <w:rsid w:val="00FE18F4"/>
    <w:rsid w:val="00FF3C8C"/>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1CCF6"/>
  <w15:docId w15:val="{114DCDFB-E743-41F8-ACCA-08AF00CB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pacing w:after="0" w:line="276" w:lineRule="auto"/>
    </w:pPr>
  </w:style>
  <w:style w:type="paragraph" w:styleId="berschrift1">
    <w:name w:val="heading 1"/>
    <w:basedOn w:val="Standard"/>
    <w:next w:val="Textkrper"/>
    <w:link w:val="berschrift1Zchn"/>
    <w:uiPriority w:val="1"/>
    <w:qFormat/>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pPr>
      <w:keepNext/>
      <w:keepLines/>
      <w:spacing w:before="120" w:after="60"/>
      <w:outlineLvl w:val="2"/>
    </w:pPr>
    <w:rPr>
      <w:rFonts w:eastAsiaTheme="majorEastAsia" w:cs="Open Sans SemiCondensed"/>
      <w:bCs/>
      <w:i/>
    </w:rPr>
  </w:style>
  <w:style w:type="paragraph" w:styleId="berschrift4">
    <w:name w:val="heading 4"/>
    <w:basedOn w:val="Standard"/>
    <w:next w:val="Textkrper"/>
    <w:link w:val="berschrift4Zchn"/>
    <w:uiPriority w:val="9"/>
    <w:unhideWhenUsed/>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link w:val="berschrift5Zchn"/>
    <w:uiPriority w:val="9"/>
    <w:unhideWhenUsed/>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link w:val="berschrift6Zchn"/>
    <w:uiPriority w:val="9"/>
    <w:unhideWhenUsed/>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link w:val="berschrift7Zchn"/>
    <w:uiPriority w:val="9"/>
    <w:unhideWhenUsed/>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link w:val="berschrift8Zchn"/>
    <w:uiPriority w:val="9"/>
    <w:unhideWhenUsed/>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link w:val="berschrift9Zchn"/>
    <w:uiPriority w:val="9"/>
    <w:unhideWhenUsed/>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pPr>
  </w:style>
  <w:style w:type="character" w:customStyle="1" w:styleId="TitelZchn">
    <w:name w:val="Titel Zchn"/>
    <w:basedOn w:val="Absatz-Standardschriftart"/>
    <w:link w:val="Titel"/>
    <w:uiPriority w:val="10"/>
    <w:rPr>
      <w:sz w:val="48"/>
      <w:szCs w:val="48"/>
    </w:rPr>
  </w:style>
  <w:style w:type="character" w:customStyle="1" w:styleId="SubtitleChar">
    <w:name w:val="Subtitle Char"/>
    <w:basedOn w:val="Absatz-Standardschriftart"/>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D31932" w:themeColor="accent1"/>
      <w:sz w:val="18"/>
      <w:szCs w:val="18"/>
    </w:rPr>
  </w:style>
  <w:style w:type="character" w:customStyle="1" w:styleId="CaptionChar">
    <w:name w:val="Caption Char"/>
    <w:uiPriority w:val="99"/>
  </w:style>
  <w:style w:type="table" w:styleId="EinfacheTabelle1">
    <w:name w:val="Plain Table 1"/>
    <w:basedOn w:val="NormaleTabelle"/>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3">
    <w:name w:val="Grid Table 3"/>
    <w:basedOn w:val="NormaleTabelle"/>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pPr>
      <w:spacing w:after="0"/>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9CCD2" w:themeColor="accent1" w:themeTint="34" w:fill="F9CCD2" w:themeFill="accent1" w:themeFillTint="34"/>
    </w:tblPr>
    <w:tblStylePr w:type="firstRow">
      <w:rPr>
        <w:rFonts w:ascii="Arial" w:hAnsi="Arial"/>
        <w:b/>
        <w:color w:val="FFFFFF"/>
        <w:sz w:val="22"/>
      </w:rPr>
      <w:tblPr/>
      <w:tcPr>
        <w:shd w:val="clear" w:color="D31932" w:themeColor="accent1" w:fill="D31932" w:themeFill="accent1"/>
      </w:tcPr>
    </w:tblStylePr>
    <w:tblStylePr w:type="lastRow">
      <w:rPr>
        <w:rFonts w:ascii="Arial" w:hAnsi="Arial"/>
        <w:b/>
        <w:color w:val="FFFFFF"/>
        <w:sz w:val="22"/>
      </w:rPr>
      <w:tblPr/>
      <w:tcPr>
        <w:tcBorders>
          <w:top w:val="single" w:sz="4" w:space="0" w:color="FFFFFF" w:themeColor="light1"/>
        </w:tcBorders>
        <w:shd w:val="clear" w:color="D31932" w:themeColor="accent1" w:fill="D31932" w:themeFill="accent1"/>
      </w:tcPr>
    </w:tblStylePr>
    <w:tblStylePr w:type="firstCol">
      <w:rPr>
        <w:rFonts w:ascii="Arial" w:hAnsi="Arial"/>
        <w:b/>
        <w:color w:val="FFFFFF"/>
        <w:sz w:val="22"/>
      </w:rPr>
      <w:tblPr/>
      <w:tcPr>
        <w:shd w:val="clear" w:color="D31932" w:themeColor="accent1" w:fill="D31932" w:themeFill="accent1"/>
      </w:tcPr>
    </w:tblStylePr>
    <w:tblStylePr w:type="lastCol">
      <w:rPr>
        <w:rFonts w:ascii="Arial" w:hAnsi="Arial"/>
        <w:b/>
        <w:color w:val="FFFFFF"/>
        <w:sz w:val="22"/>
      </w:rPr>
      <w:tblPr/>
      <w:tcPr>
        <w:shd w:val="clear" w:color="D31932" w:themeColor="accent1" w:fill="D31932" w:themeFill="accent1"/>
      </w:tcPr>
    </w:tblStylePr>
    <w:tblStylePr w:type="band1Vert">
      <w:tblPr/>
      <w:tcPr>
        <w:shd w:val="clear" w:color="F18E9B" w:themeColor="accent1" w:themeTint="75" w:fill="F18E9B" w:themeFill="accent1" w:themeFillTint="75"/>
      </w:tcPr>
    </w:tblStylePr>
    <w:tblStylePr w:type="band1Horz">
      <w:tblPr/>
      <w:tcPr>
        <w:shd w:val="clear" w:color="F18E9B" w:themeColor="accent1" w:themeTint="75" w:fill="F18E9B" w:themeFill="accent1" w:themeFillTint="75"/>
      </w:tcPr>
    </w:tblStylePr>
  </w:style>
  <w:style w:type="table" w:customStyle="1" w:styleId="GridTable5Dark-Accent4">
    <w:name w:val="Grid Table 5 Dark- Accent 4"/>
    <w:basedOn w:val="NormaleTabelle"/>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DE0" w:themeColor="accent4" w:themeTint="34" w:fill="DAEDE0" w:themeFill="accent4" w:themeFillTint="34"/>
    </w:tblPr>
    <w:tblStylePr w:type="firstRow">
      <w:rPr>
        <w:rFonts w:ascii="Arial" w:hAnsi="Arial"/>
        <w:b/>
        <w:color w:val="FFFFFF"/>
        <w:sz w:val="22"/>
      </w:rPr>
      <w:tblPr/>
      <w:tcPr>
        <w:shd w:val="clear" w:color="51A66D" w:themeColor="accent4" w:fill="51A66D" w:themeFill="accent4"/>
      </w:tcPr>
    </w:tblStylePr>
    <w:tblStylePr w:type="lastRow">
      <w:rPr>
        <w:rFonts w:ascii="Arial" w:hAnsi="Arial"/>
        <w:b/>
        <w:color w:val="FFFFFF"/>
        <w:sz w:val="22"/>
      </w:rPr>
      <w:tblPr/>
      <w:tcPr>
        <w:tcBorders>
          <w:top w:val="single" w:sz="4" w:space="0" w:color="FFFFFF" w:themeColor="light1"/>
        </w:tcBorders>
        <w:shd w:val="clear" w:color="51A66D" w:themeColor="accent4" w:fill="51A66D" w:themeFill="accent4"/>
      </w:tcPr>
    </w:tblStylePr>
    <w:tblStylePr w:type="firstCol">
      <w:rPr>
        <w:rFonts w:ascii="Arial" w:hAnsi="Arial"/>
        <w:b/>
        <w:color w:val="FFFFFF"/>
        <w:sz w:val="22"/>
      </w:rPr>
      <w:tblPr/>
      <w:tcPr>
        <w:shd w:val="clear" w:color="51A66D" w:themeColor="accent4" w:fill="51A66D" w:themeFill="accent4"/>
      </w:tcPr>
    </w:tblStylePr>
    <w:tblStylePr w:type="lastCol">
      <w:rPr>
        <w:rFonts w:ascii="Arial" w:hAnsi="Arial"/>
        <w:b/>
        <w:color w:val="FFFFFF"/>
        <w:sz w:val="22"/>
      </w:rPr>
      <w:tblPr/>
      <w:tcPr>
        <w:shd w:val="clear" w:color="51A66D" w:themeColor="accent4" w:fill="51A66D" w:themeFill="accent4"/>
      </w:tcPr>
    </w:tblStylePr>
    <w:tblStylePr w:type="band1Vert">
      <w:tblPr/>
      <w:tcPr>
        <w:shd w:val="clear" w:color="ADD7BB" w:themeColor="accent4" w:themeTint="75" w:fill="ADD7BB" w:themeFill="accent4" w:themeFillTint="75"/>
      </w:tcPr>
    </w:tblStylePr>
    <w:tblStylePr w:type="band1Horz">
      <w:tblPr/>
      <w:tcPr>
        <w:shd w:val="clear" w:color="ADD7BB" w:themeColor="accent4" w:themeTint="75" w:fill="ADD7BB" w:themeFill="accent4" w:themeFillTint="75"/>
      </w:tcPr>
    </w:tblStylePr>
  </w:style>
  <w:style w:type="table" w:styleId="Gitternetztabelle6farbig">
    <w:name w:val="Grid Table 6 Colorful"/>
    <w:basedOn w:val="NormaleTabelle"/>
    <w:uiPriority w:val="99"/>
    <w:pPr>
      <w:spacing w:after="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pPr>
      <w:spacing w:after="0"/>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pPr>
      <w:spacing w:after="0"/>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pPr>
      <w:spacing w:after="0"/>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pPr>
      <w:spacing w:after="0"/>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NormaleTabelle"/>
    <w:uiPriority w:val="99"/>
    <w:pPr>
      <w:spacing w:after="0"/>
    </w:pPr>
    <w:rPr>
      <w:color w:val="404040"/>
      <w:spacing w:val="0"/>
      <w:lang w:val="de-CH" w:eastAsia="de-CH"/>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pPr>
    <w:rPr>
      <w:color w:val="404040"/>
      <w:spacing w:val="0"/>
      <w:lang w:val="de-CH" w:eastAsia="de-CH"/>
    </w:rPr>
    <w:tblPr>
      <w:tblStyleRowBandSize w:val="1"/>
      <w:tblStyleColBandSize w:val="1"/>
    </w:tblPr>
    <w:tblStylePr w:type="firstRow">
      <w:rPr>
        <w:rFonts w:ascii="Arial" w:hAnsi="Arial"/>
        <w:color w:val="F2F2F2"/>
        <w:sz w:val="22"/>
      </w:rPr>
      <w:tblPr/>
      <w:tcPr>
        <w:shd w:val="clear" w:color="E41E38" w:themeColor="accent1" w:themeTint="EA" w:fill="E41E38" w:themeFill="accent1" w:themeFillTint="EA"/>
      </w:tcPr>
    </w:tblStylePr>
    <w:tblStylePr w:type="lastRow">
      <w:rPr>
        <w:rFonts w:ascii="Arial" w:hAnsi="Arial"/>
        <w:color w:val="F2F2F2"/>
        <w:sz w:val="22"/>
      </w:rPr>
      <w:tblPr/>
      <w:tcPr>
        <w:shd w:val="clear" w:color="E41E38" w:themeColor="accent1" w:themeTint="EA" w:fill="E41E38" w:themeFill="accent1" w:themeFillTint="EA"/>
      </w:tcPr>
    </w:tblStylePr>
    <w:tblStylePr w:type="firstCol">
      <w:rPr>
        <w:rFonts w:ascii="Arial" w:hAnsi="Arial"/>
        <w:color w:val="F2F2F2"/>
        <w:sz w:val="22"/>
      </w:rPr>
      <w:tblPr/>
      <w:tcPr>
        <w:shd w:val="clear" w:color="E41E38" w:themeColor="accent1" w:themeTint="EA" w:fill="E41E38" w:themeFill="accent1" w:themeFillTint="EA"/>
      </w:tcPr>
    </w:tblStylePr>
    <w:tblStylePr w:type="lastCol">
      <w:rPr>
        <w:rFonts w:ascii="Arial" w:hAnsi="Arial"/>
        <w:color w:val="F2F2F2"/>
        <w:sz w:val="22"/>
      </w:rPr>
      <w:tblPr/>
      <w:tcPr>
        <w:shd w:val="clear" w:color="E41E38" w:themeColor="accent1" w:themeTint="EA" w:fill="E41E3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6B2BB" w:themeColor="accent1" w:themeTint="50" w:fill="F6B2BB"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6B2BB" w:themeColor="accent1" w:themeTint="50" w:fill="F6B2BB" w:themeFill="accent1" w:themeFillTint="50"/>
      </w:tcPr>
    </w:tblStylePr>
  </w:style>
  <w:style w:type="table" w:customStyle="1" w:styleId="Lined-Accent2">
    <w:name w:val="Lined - Accent 2"/>
    <w:basedOn w:val="NormaleTabelle"/>
    <w:uiPriority w:val="99"/>
    <w:pPr>
      <w:spacing w:after="0"/>
    </w:pPr>
    <w:rPr>
      <w:color w:val="404040"/>
      <w:spacing w:val="0"/>
      <w:lang w:val="de-CH" w:eastAsia="de-CH"/>
    </w:rPr>
    <w:tblPr>
      <w:tblStyleRowBandSize w:val="1"/>
      <w:tblStyleColBandSize w:val="1"/>
    </w:tblPr>
    <w:tblStylePr w:type="firstRow">
      <w:rPr>
        <w:rFonts w:ascii="Arial" w:hAnsi="Arial"/>
        <w:color w:val="F2F2F2"/>
        <w:sz w:val="22"/>
      </w:rPr>
      <w:tblPr/>
      <w:tcPr>
        <w:shd w:val="clear" w:color="F39F97" w:themeColor="accent2" w:themeTint="97" w:fill="F39F97" w:themeFill="accent2" w:themeFillTint="97"/>
      </w:tcPr>
    </w:tblStylePr>
    <w:tblStylePr w:type="lastRow">
      <w:rPr>
        <w:rFonts w:ascii="Arial" w:hAnsi="Arial"/>
        <w:color w:val="F2F2F2"/>
        <w:sz w:val="22"/>
      </w:rPr>
      <w:tblPr/>
      <w:tcPr>
        <w:shd w:val="clear" w:color="F39F97" w:themeColor="accent2" w:themeTint="97" w:fill="F39F97" w:themeFill="accent2" w:themeFillTint="97"/>
      </w:tcPr>
    </w:tblStylePr>
    <w:tblStylePr w:type="firstCol">
      <w:rPr>
        <w:rFonts w:ascii="Arial" w:hAnsi="Arial"/>
        <w:color w:val="F2F2F2"/>
        <w:sz w:val="22"/>
      </w:rPr>
      <w:tblPr/>
      <w:tcPr>
        <w:shd w:val="clear" w:color="F39F97" w:themeColor="accent2" w:themeTint="97" w:fill="F39F97" w:themeFill="accent2" w:themeFillTint="97"/>
      </w:tcPr>
    </w:tblStylePr>
    <w:tblStylePr w:type="lastCol">
      <w:rPr>
        <w:rFonts w:ascii="Arial" w:hAnsi="Arial"/>
        <w:color w:val="F2F2F2"/>
        <w:sz w:val="22"/>
      </w:rPr>
      <w:tblPr/>
      <w:tcPr>
        <w:shd w:val="clear" w:color="F39F97" w:themeColor="accent2" w:themeTint="97" w:fill="F39F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DFDC" w:themeColor="accent2" w:themeTint="32" w:fill="FBDF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DFDC" w:themeColor="accent2" w:themeTint="32" w:fill="FBDFDC" w:themeFill="accent2" w:themeFillTint="32"/>
      </w:tcPr>
    </w:tblStylePr>
  </w:style>
  <w:style w:type="table" w:customStyle="1" w:styleId="Lined-Accent3">
    <w:name w:val="Lined - Accent 3"/>
    <w:basedOn w:val="NormaleTabelle"/>
    <w:uiPriority w:val="99"/>
    <w:pPr>
      <w:spacing w:after="0"/>
    </w:pPr>
    <w:rPr>
      <w:color w:val="404040"/>
      <w:spacing w:val="0"/>
      <w:lang w:val="de-CH" w:eastAsia="de-CH"/>
    </w:rPr>
    <w:tblPr>
      <w:tblStyleRowBandSize w:val="1"/>
      <w:tblStyleColBandSize w:val="1"/>
    </w:tblPr>
    <w:tblStylePr w:type="firstRow">
      <w:rPr>
        <w:rFonts w:ascii="Arial" w:hAnsi="Arial"/>
        <w:color w:val="F2F2F2"/>
        <w:sz w:val="22"/>
      </w:rPr>
      <w:tblPr/>
      <w:tcPr>
        <w:shd w:val="clear" w:color="C7CF1C" w:themeColor="accent3" w:themeTint="FE" w:fill="C7CF1C" w:themeFill="accent3" w:themeFillTint="FE"/>
      </w:tcPr>
    </w:tblStylePr>
    <w:tblStylePr w:type="lastRow">
      <w:rPr>
        <w:rFonts w:ascii="Arial" w:hAnsi="Arial"/>
        <w:color w:val="F2F2F2"/>
        <w:sz w:val="22"/>
      </w:rPr>
      <w:tblPr/>
      <w:tcPr>
        <w:shd w:val="clear" w:color="C7CF1C" w:themeColor="accent3" w:themeTint="FE" w:fill="C7CF1C" w:themeFill="accent3" w:themeFillTint="FE"/>
      </w:tcPr>
    </w:tblStylePr>
    <w:tblStylePr w:type="firstCol">
      <w:rPr>
        <w:rFonts w:ascii="Arial" w:hAnsi="Arial"/>
        <w:color w:val="F2F2F2"/>
        <w:sz w:val="22"/>
      </w:rPr>
      <w:tblPr/>
      <w:tcPr>
        <w:shd w:val="clear" w:color="C7CF1C" w:themeColor="accent3" w:themeTint="FE" w:fill="C7CF1C" w:themeFill="accent3" w:themeFillTint="FE"/>
      </w:tcPr>
    </w:tblStylePr>
    <w:tblStylePr w:type="lastCol">
      <w:rPr>
        <w:rFonts w:ascii="Arial" w:hAnsi="Arial"/>
        <w:color w:val="F2F2F2"/>
        <w:sz w:val="22"/>
      </w:rPr>
      <w:tblPr/>
      <w:tcPr>
        <w:shd w:val="clear" w:color="C7CF1C" w:themeColor="accent3" w:themeTint="FE" w:fill="C7CF1C"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6F8CD" w:themeColor="accent3" w:themeTint="34" w:fill="F6F8CD"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6F8CD" w:themeColor="accent3" w:themeTint="34" w:fill="F6F8CD" w:themeFill="accent3" w:themeFillTint="34"/>
      </w:tcPr>
    </w:tblStylePr>
  </w:style>
  <w:style w:type="table" w:customStyle="1" w:styleId="Lined-Accent4">
    <w:name w:val="Lined - Accent 4"/>
    <w:basedOn w:val="NormaleTabelle"/>
    <w:uiPriority w:val="99"/>
    <w:pPr>
      <w:spacing w:after="0"/>
    </w:pPr>
    <w:rPr>
      <w:color w:val="404040"/>
      <w:spacing w:val="0"/>
      <w:lang w:val="de-CH" w:eastAsia="de-CH"/>
    </w:rPr>
    <w:tblPr>
      <w:tblStyleRowBandSize w:val="1"/>
      <w:tblStyleColBandSize w:val="1"/>
    </w:tblPr>
    <w:tblStylePr w:type="firstRow">
      <w:rPr>
        <w:rFonts w:ascii="Arial" w:hAnsi="Arial"/>
        <w:color w:val="F2F2F2"/>
        <w:sz w:val="22"/>
      </w:rPr>
      <w:tblPr/>
      <w:tcPr>
        <w:shd w:val="clear" w:color="94CAA6" w:themeColor="accent4" w:themeTint="9A" w:fill="94CAA6" w:themeFill="accent4" w:themeFillTint="9A"/>
      </w:tcPr>
    </w:tblStylePr>
    <w:tblStylePr w:type="lastRow">
      <w:rPr>
        <w:rFonts w:ascii="Arial" w:hAnsi="Arial"/>
        <w:color w:val="F2F2F2"/>
        <w:sz w:val="22"/>
      </w:rPr>
      <w:tblPr/>
      <w:tcPr>
        <w:shd w:val="clear" w:color="94CAA6" w:themeColor="accent4" w:themeTint="9A" w:fill="94CAA6" w:themeFill="accent4" w:themeFillTint="9A"/>
      </w:tcPr>
    </w:tblStylePr>
    <w:tblStylePr w:type="firstCol">
      <w:rPr>
        <w:rFonts w:ascii="Arial" w:hAnsi="Arial"/>
        <w:color w:val="F2F2F2"/>
        <w:sz w:val="22"/>
      </w:rPr>
      <w:tblPr/>
      <w:tcPr>
        <w:shd w:val="clear" w:color="94CAA6" w:themeColor="accent4" w:themeTint="9A" w:fill="94CAA6" w:themeFill="accent4" w:themeFillTint="9A"/>
      </w:tcPr>
    </w:tblStylePr>
    <w:tblStylePr w:type="lastCol">
      <w:rPr>
        <w:rFonts w:ascii="Arial" w:hAnsi="Arial"/>
        <w:color w:val="F2F2F2"/>
        <w:sz w:val="22"/>
      </w:rPr>
      <w:tblPr/>
      <w:tcPr>
        <w:shd w:val="clear" w:color="94CAA6" w:themeColor="accent4" w:themeTint="9A" w:fill="94CAA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DAEDE0" w:themeColor="accent4" w:themeTint="34" w:fill="DAEDE0"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DE0" w:themeColor="accent4" w:themeTint="34" w:fill="DAEDE0" w:themeFill="accent4" w:themeFillTint="34"/>
      </w:tcPr>
    </w:tblStylePr>
  </w:style>
  <w:style w:type="table" w:customStyle="1" w:styleId="Lined-Accent5">
    <w:name w:val="Lined - Accent 5"/>
    <w:basedOn w:val="NormaleTabelle"/>
    <w:uiPriority w:val="99"/>
    <w:pPr>
      <w:spacing w:after="0"/>
    </w:pPr>
    <w:rPr>
      <w:color w:val="404040"/>
      <w:spacing w:val="0"/>
      <w:lang w:val="de-CH" w:eastAsia="de-CH"/>
    </w:rPr>
    <w:tblPr>
      <w:tblStyleRowBandSize w:val="1"/>
      <w:tblStyleColBandSize w:val="1"/>
    </w:tblPr>
    <w:tblStylePr w:type="firstRow">
      <w:rPr>
        <w:rFonts w:ascii="Arial" w:hAnsi="Arial"/>
        <w:color w:val="F2F2F2"/>
        <w:sz w:val="22"/>
      </w:rPr>
      <w:tblPr/>
      <w:tcPr>
        <w:shd w:val="clear" w:color="5F9FBC" w:themeColor="accent5" w:fill="5F9FBC" w:themeFill="accent5"/>
      </w:tcPr>
    </w:tblStylePr>
    <w:tblStylePr w:type="lastRow">
      <w:rPr>
        <w:rFonts w:ascii="Arial" w:hAnsi="Arial"/>
        <w:color w:val="F2F2F2"/>
        <w:sz w:val="22"/>
      </w:rPr>
      <w:tblPr/>
      <w:tcPr>
        <w:shd w:val="clear" w:color="5F9FBC" w:themeColor="accent5" w:fill="5F9FBC" w:themeFill="accent5"/>
      </w:tcPr>
    </w:tblStylePr>
    <w:tblStylePr w:type="firstCol">
      <w:rPr>
        <w:rFonts w:ascii="Arial" w:hAnsi="Arial"/>
        <w:color w:val="F2F2F2"/>
        <w:sz w:val="22"/>
      </w:rPr>
      <w:tblPr/>
      <w:tcPr>
        <w:shd w:val="clear" w:color="5F9FBC" w:themeColor="accent5" w:fill="5F9FBC" w:themeFill="accent5"/>
      </w:tcPr>
    </w:tblStylePr>
    <w:tblStylePr w:type="lastCol">
      <w:rPr>
        <w:rFonts w:ascii="Arial" w:hAnsi="Arial"/>
        <w:color w:val="F2F2F2"/>
        <w:sz w:val="22"/>
      </w:rPr>
      <w:tblPr/>
      <w:tcPr>
        <w:shd w:val="clear" w:color="5F9FBC" w:themeColor="accent5" w:fill="5F9FBC"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EEBF1" w:themeColor="accent5" w:themeTint="34" w:fill="DEEBF1"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EEBF1" w:themeColor="accent5" w:themeTint="34" w:fill="DEEBF1" w:themeFill="accent5" w:themeFillTint="34"/>
      </w:tcPr>
    </w:tblStylePr>
  </w:style>
  <w:style w:type="table" w:customStyle="1" w:styleId="Lined-Accent6">
    <w:name w:val="Lined - Accent 6"/>
    <w:basedOn w:val="NormaleTabelle"/>
    <w:uiPriority w:val="99"/>
    <w:pPr>
      <w:spacing w:after="0"/>
    </w:pPr>
    <w:rPr>
      <w:color w:val="404040"/>
      <w:spacing w:val="0"/>
      <w:lang w:val="de-CH" w:eastAsia="de-CH"/>
    </w:rPr>
    <w:tblPr>
      <w:tblStyleRowBandSize w:val="1"/>
      <w:tblStyleColBandSize w:val="1"/>
    </w:tblPr>
    <w:tblStylePr w:type="firstRow">
      <w:rPr>
        <w:rFonts w:ascii="Arial" w:hAnsi="Arial"/>
        <w:color w:val="F2F2F2"/>
        <w:sz w:val="22"/>
      </w:rPr>
      <w:tblPr/>
      <w:tcPr>
        <w:shd w:val="clear" w:color="A98899" w:themeColor="accent6" w:fill="A98899" w:themeFill="accent6"/>
      </w:tcPr>
    </w:tblStylePr>
    <w:tblStylePr w:type="lastRow">
      <w:rPr>
        <w:rFonts w:ascii="Arial" w:hAnsi="Arial"/>
        <w:color w:val="F2F2F2"/>
        <w:sz w:val="22"/>
      </w:rPr>
      <w:tblPr/>
      <w:tcPr>
        <w:shd w:val="clear" w:color="A98899" w:themeColor="accent6" w:fill="A98899" w:themeFill="accent6"/>
      </w:tcPr>
    </w:tblStylePr>
    <w:tblStylePr w:type="firstCol">
      <w:rPr>
        <w:rFonts w:ascii="Arial" w:hAnsi="Arial"/>
        <w:color w:val="F2F2F2"/>
        <w:sz w:val="22"/>
      </w:rPr>
      <w:tblPr/>
      <w:tcPr>
        <w:shd w:val="clear" w:color="A98899" w:themeColor="accent6" w:fill="A98899" w:themeFill="accent6"/>
      </w:tcPr>
    </w:tblStylePr>
    <w:tblStylePr w:type="lastCol">
      <w:rPr>
        <w:rFonts w:ascii="Arial" w:hAnsi="Arial"/>
        <w:color w:val="F2F2F2"/>
        <w:sz w:val="22"/>
      </w:rPr>
      <w:tblPr/>
      <w:tcPr>
        <w:shd w:val="clear" w:color="A98899" w:themeColor="accent6" w:fill="A9889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DE6EA" w:themeColor="accent6" w:themeTint="34" w:fill="EDE6EA"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DE6EA" w:themeColor="accent6" w:themeTint="34" w:fill="EDE6EA" w:themeFill="accent6" w:themeFillTint="34"/>
      </w:tcPr>
    </w:tblStylePr>
  </w:style>
  <w:style w:type="table" w:customStyle="1" w:styleId="BorderedLined-Accent">
    <w:name w:val="Bordered &amp; Lined - Accent"/>
    <w:basedOn w:val="NormaleTabelle"/>
    <w:uiPriority w:val="99"/>
    <w:pPr>
      <w:spacing w:after="0"/>
    </w:pPr>
    <w:rPr>
      <w:color w:val="404040"/>
      <w:spacing w:val="0"/>
      <w:lang w:val="de-CH" w:eastAsia="de-CH"/>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pPr>
    <w:rPr>
      <w:color w:val="404040"/>
      <w:spacing w:val="0"/>
      <w:lang w:val="de-CH" w:eastAsia="de-CH"/>
    </w:rPr>
    <w:tblPr>
      <w:tblStyleRowBandSize w:val="1"/>
      <w:tblStyleColBandSize w:val="1"/>
      <w:tblBorders>
        <w:top w:val="single" w:sz="4" w:space="0" w:color="7B0E1D" w:themeColor="accent1" w:themeShade="95"/>
        <w:left w:val="single" w:sz="4" w:space="0" w:color="7B0E1D" w:themeColor="accent1" w:themeShade="95"/>
        <w:bottom w:val="single" w:sz="4" w:space="0" w:color="7B0E1D" w:themeColor="accent1" w:themeShade="95"/>
        <w:right w:val="single" w:sz="4" w:space="0" w:color="7B0E1D" w:themeColor="accent1" w:themeShade="95"/>
        <w:insideH w:val="single" w:sz="4" w:space="0" w:color="7B0E1D" w:themeColor="accent1" w:themeShade="95"/>
        <w:insideV w:val="single" w:sz="4" w:space="0" w:color="7B0E1D" w:themeColor="accent1" w:themeShade="95"/>
      </w:tblBorders>
    </w:tblPr>
    <w:tblStylePr w:type="firstRow">
      <w:rPr>
        <w:rFonts w:ascii="Arial" w:hAnsi="Arial"/>
        <w:color w:val="F2F2F2"/>
        <w:sz w:val="22"/>
      </w:rPr>
      <w:tblPr/>
      <w:tcPr>
        <w:shd w:val="clear" w:color="E41E38" w:themeColor="accent1" w:themeTint="EA" w:fill="E41E38" w:themeFill="accent1" w:themeFillTint="EA"/>
      </w:tcPr>
    </w:tblStylePr>
    <w:tblStylePr w:type="lastRow">
      <w:rPr>
        <w:rFonts w:ascii="Arial" w:hAnsi="Arial"/>
        <w:color w:val="F2F2F2"/>
        <w:sz w:val="22"/>
      </w:rPr>
      <w:tblPr/>
      <w:tcPr>
        <w:shd w:val="clear" w:color="E41E38" w:themeColor="accent1" w:themeTint="EA" w:fill="E41E38" w:themeFill="accent1" w:themeFillTint="EA"/>
      </w:tcPr>
    </w:tblStylePr>
    <w:tblStylePr w:type="firstCol">
      <w:rPr>
        <w:rFonts w:ascii="Arial" w:hAnsi="Arial"/>
        <w:color w:val="F2F2F2"/>
        <w:sz w:val="22"/>
      </w:rPr>
      <w:tblPr/>
      <w:tcPr>
        <w:shd w:val="clear" w:color="E41E38" w:themeColor="accent1" w:themeTint="EA" w:fill="E41E38" w:themeFill="accent1" w:themeFillTint="EA"/>
      </w:tcPr>
    </w:tblStylePr>
    <w:tblStylePr w:type="lastCol">
      <w:rPr>
        <w:rFonts w:ascii="Arial" w:hAnsi="Arial"/>
        <w:color w:val="F2F2F2"/>
        <w:sz w:val="22"/>
      </w:rPr>
      <w:tblPr/>
      <w:tcPr>
        <w:shd w:val="clear" w:color="E41E38" w:themeColor="accent1" w:themeTint="EA" w:fill="E41E3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6B2BB" w:themeColor="accent1" w:themeTint="50" w:fill="F6B2BB"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6B2BB" w:themeColor="accent1" w:themeTint="50" w:fill="F6B2BB" w:themeFill="accent1" w:themeFillTint="50"/>
      </w:tcPr>
    </w:tblStylePr>
  </w:style>
  <w:style w:type="table" w:customStyle="1" w:styleId="BorderedLined-Accent2">
    <w:name w:val="Bordered &amp; Lined - Accent 2"/>
    <w:basedOn w:val="NormaleTabelle"/>
    <w:uiPriority w:val="99"/>
    <w:pPr>
      <w:spacing w:after="0"/>
    </w:pPr>
    <w:rPr>
      <w:color w:val="404040"/>
      <w:spacing w:val="0"/>
      <w:lang w:val="de-CH" w:eastAsia="de-CH"/>
    </w:rPr>
    <w:tblPr>
      <w:tblStyleRowBandSize w:val="1"/>
      <w:tblStyleColBandSize w:val="1"/>
      <w:tblBorders>
        <w:top w:val="single" w:sz="4" w:space="0" w:color="A51F13" w:themeColor="accent2" w:themeShade="95"/>
        <w:left w:val="single" w:sz="4" w:space="0" w:color="A51F13" w:themeColor="accent2" w:themeShade="95"/>
        <w:bottom w:val="single" w:sz="4" w:space="0" w:color="A51F13" w:themeColor="accent2" w:themeShade="95"/>
        <w:right w:val="single" w:sz="4" w:space="0" w:color="A51F13" w:themeColor="accent2" w:themeShade="95"/>
        <w:insideH w:val="single" w:sz="4" w:space="0" w:color="A51F13" w:themeColor="accent2" w:themeShade="95"/>
        <w:insideV w:val="single" w:sz="4" w:space="0" w:color="A51F13" w:themeColor="accent2" w:themeShade="95"/>
      </w:tblBorders>
    </w:tblPr>
    <w:tblStylePr w:type="firstRow">
      <w:rPr>
        <w:rFonts w:ascii="Arial" w:hAnsi="Arial"/>
        <w:color w:val="F2F2F2"/>
        <w:sz w:val="22"/>
      </w:rPr>
      <w:tblPr/>
      <w:tcPr>
        <w:shd w:val="clear" w:color="F39F97" w:themeColor="accent2" w:themeTint="97" w:fill="F39F97" w:themeFill="accent2" w:themeFillTint="97"/>
      </w:tcPr>
    </w:tblStylePr>
    <w:tblStylePr w:type="lastRow">
      <w:rPr>
        <w:rFonts w:ascii="Arial" w:hAnsi="Arial"/>
        <w:color w:val="F2F2F2"/>
        <w:sz w:val="22"/>
      </w:rPr>
      <w:tblPr/>
      <w:tcPr>
        <w:shd w:val="clear" w:color="F39F97" w:themeColor="accent2" w:themeTint="97" w:fill="F39F97" w:themeFill="accent2" w:themeFillTint="97"/>
      </w:tcPr>
    </w:tblStylePr>
    <w:tblStylePr w:type="firstCol">
      <w:rPr>
        <w:rFonts w:ascii="Arial" w:hAnsi="Arial"/>
        <w:color w:val="F2F2F2"/>
        <w:sz w:val="22"/>
      </w:rPr>
      <w:tblPr/>
      <w:tcPr>
        <w:shd w:val="clear" w:color="F39F97" w:themeColor="accent2" w:themeTint="97" w:fill="F39F97" w:themeFill="accent2" w:themeFillTint="97"/>
      </w:tcPr>
    </w:tblStylePr>
    <w:tblStylePr w:type="lastCol">
      <w:rPr>
        <w:rFonts w:ascii="Arial" w:hAnsi="Arial"/>
        <w:color w:val="F2F2F2"/>
        <w:sz w:val="22"/>
      </w:rPr>
      <w:tblPr/>
      <w:tcPr>
        <w:shd w:val="clear" w:color="F39F97" w:themeColor="accent2" w:themeTint="97" w:fill="F39F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DFDC" w:themeColor="accent2" w:themeTint="32" w:fill="FBDF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DFDC" w:themeColor="accent2" w:themeTint="32" w:fill="FBDFDC" w:themeFill="accent2" w:themeFillTint="32"/>
      </w:tcPr>
    </w:tblStylePr>
  </w:style>
  <w:style w:type="table" w:customStyle="1" w:styleId="BorderedLined-Accent3">
    <w:name w:val="Bordered &amp; Lined - Accent 3"/>
    <w:basedOn w:val="NormaleTabelle"/>
    <w:uiPriority w:val="99"/>
    <w:pPr>
      <w:spacing w:after="0"/>
    </w:pPr>
    <w:rPr>
      <w:color w:val="404040"/>
      <w:spacing w:val="0"/>
      <w:lang w:val="de-CH" w:eastAsia="de-CH"/>
    </w:rPr>
    <w:tblPr>
      <w:tblStyleRowBandSize w:val="1"/>
      <w:tblStyleColBandSize w:val="1"/>
      <w:tblBorders>
        <w:top w:val="single" w:sz="4" w:space="0" w:color="737810" w:themeColor="accent3" w:themeShade="95"/>
        <w:left w:val="single" w:sz="4" w:space="0" w:color="737810" w:themeColor="accent3" w:themeShade="95"/>
        <w:bottom w:val="single" w:sz="4" w:space="0" w:color="737810" w:themeColor="accent3" w:themeShade="95"/>
        <w:right w:val="single" w:sz="4" w:space="0" w:color="737810" w:themeColor="accent3" w:themeShade="95"/>
        <w:insideH w:val="single" w:sz="4" w:space="0" w:color="737810" w:themeColor="accent3" w:themeShade="95"/>
        <w:insideV w:val="single" w:sz="4" w:space="0" w:color="737810" w:themeColor="accent3" w:themeShade="95"/>
      </w:tblBorders>
    </w:tblPr>
    <w:tblStylePr w:type="firstRow">
      <w:rPr>
        <w:rFonts w:ascii="Arial" w:hAnsi="Arial"/>
        <w:color w:val="F2F2F2"/>
        <w:sz w:val="22"/>
      </w:rPr>
      <w:tblPr/>
      <w:tcPr>
        <w:shd w:val="clear" w:color="C7CF1C" w:themeColor="accent3" w:themeTint="FE" w:fill="C7CF1C" w:themeFill="accent3" w:themeFillTint="FE"/>
      </w:tcPr>
    </w:tblStylePr>
    <w:tblStylePr w:type="lastRow">
      <w:rPr>
        <w:rFonts w:ascii="Arial" w:hAnsi="Arial"/>
        <w:color w:val="F2F2F2"/>
        <w:sz w:val="22"/>
      </w:rPr>
      <w:tblPr/>
      <w:tcPr>
        <w:shd w:val="clear" w:color="C7CF1C" w:themeColor="accent3" w:themeTint="FE" w:fill="C7CF1C" w:themeFill="accent3" w:themeFillTint="FE"/>
      </w:tcPr>
    </w:tblStylePr>
    <w:tblStylePr w:type="firstCol">
      <w:rPr>
        <w:rFonts w:ascii="Arial" w:hAnsi="Arial"/>
        <w:color w:val="F2F2F2"/>
        <w:sz w:val="22"/>
      </w:rPr>
      <w:tblPr/>
      <w:tcPr>
        <w:shd w:val="clear" w:color="C7CF1C" w:themeColor="accent3" w:themeTint="FE" w:fill="C7CF1C" w:themeFill="accent3" w:themeFillTint="FE"/>
      </w:tcPr>
    </w:tblStylePr>
    <w:tblStylePr w:type="lastCol">
      <w:rPr>
        <w:rFonts w:ascii="Arial" w:hAnsi="Arial"/>
        <w:color w:val="F2F2F2"/>
        <w:sz w:val="22"/>
      </w:rPr>
      <w:tblPr/>
      <w:tcPr>
        <w:shd w:val="clear" w:color="C7CF1C" w:themeColor="accent3" w:themeTint="FE" w:fill="C7CF1C"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6F8CD" w:themeColor="accent3" w:themeTint="34" w:fill="F6F8CD"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6F8CD" w:themeColor="accent3" w:themeTint="34" w:fill="F6F8CD" w:themeFill="accent3" w:themeFillTint="34"/>
      </w:tcPr>
    </w:tblStylePr>
  </w:style>
  <w:style w:type="table" w:customStyle="1" w:styleId="BorderedLined-Accent4">
    <w:name w:val="Bordered &amp; Lined - Accent 4"/>
    <w:basedOn w:val="NormaleTabelle"/>
    <w:uiPriority w:val="99"/>
    <w:pPr>
      <w:spacing w:after="0"/>
    </w:pPr>
    <w:rPr>
      <w:color w:val="404040"/>
      <w:spacing w:val="0"/>
      <w:lang w:val="de-CH" w:eastAsia="de-CH"/>
    </w:rPr>
    <w:tblPr>
      <w:tblStyleRowBandSize w:val="1"/>
      <w:tblStyleColBandSize w:val="1"/>
      <w:tblBorders>
        <w:top w:val="single" w:sz="4" w:space="0" w:color="2F603F" w:themeColor="accent4" w:themeShade="95"/>
        <w:left w:val="single" w:sz="4" w:space="0" w:color="2F603F" w:themeColor="accent4" w:themeShade="95"/>
        <w:bottom w:val="single" w:sz="4" w:space="0" w:color="2F603F" w:themeColor="accent4" w:themeShade="95"/>
        <w:right w:val="single" w:sz="4" w:space="0" w:color="2F603F" w:themeColor="accent4" w:themeShade="95"/>
        <w:insideH w:val="single" w:sz="4" w:space="0" w:color="2F603F" w:themeColor="accent4" w:themeShade="95"/>
        <w:insideV w:val="single" w:sz="4" w:space="0" w:color="2F603F" w:themeColor="accent4" w:themeShade="95"/>
      </w:tblBorders>
    </w:tblPr>
    <w:tblStylePr w:type="firstRow">
      <w:rPr>
        <w:rFonts w:ascii="Arial" w:hAnsi="Arial"/>
        <w:color w:val="F2F2F2"/>
        <w:sz w:val="22"/>
      </w:rPr>
      <w:tblPr/>
      <w:tcPr>
        <w:shd w:val="clear" w:color="94CAA6" w:themeColor="accent4" w:themeTint="9A" w:fill="94CAA6" w:themeFill="accent4" w:themeFillTint="9A"/>
      </w:tcPr>
    </w:tblStylePr>
    <w:tblStylePr w:type="lastRow">
      <w:rPr>
        <w:rFonts w:ascii="Arial" w:hAnsi="Arial"/>
        <w:color w:val="F2F2F2"/>
        <w:sz w:val="22"/>
      </w:rPr>
      <w:tblPr/>
      <w:tcPr>
        <w:shd w:val="clear" w:color="94CAA6" w:themeColor="accent4" w:themeTint="9A" w:fill="94CAA6" w:themeFill="accent4" w:themeFillTint="9A"/>
      </w:tcPr>
    </w:tblStylePr>
    <w:tblStylePr w:type="firstCol">
      <w:rPr>
        <w:rFonts w:ascii="Arial" w:hAnsi="Arial"/>
        <w:color w:val="F2F2F2"/>
        <w:sz w:val="22"/>
      </w:rPr>
      <w:tblPr/>
      <w:tcPr>
        <w:shd w:val="clear" w:color="94CAA6" w:themeColor="accent4" w:themeTint="9A" w:fill="94CAA6" w:themeFill="accent4" w:themeFillTint="9A"/>
      </w:tcPr>
    </w:tblStylePr>
    <w:tblStylePr w:type="lastCol">
      <w:rPr>
        <w:rFonts w:ascii="Arial" w:hAnsi="Arial"/>
        <w:color w:val="F2F2F2"/>
        <w:sz w:val="22"/>
      </w:rPr>
      <w:tblPr/>
      <w:tcPr>
        <w:shd w:val="clear" w:color="94CAA6" w:themeColor="accent4" w:themeTint="9A" w:fill="94CAA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DAEDE0" w:themeColor="accent4" w:themeTint="34" w:fill="DAEDE0"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DE0" w:themeColor="accent4" w:themeTint="34" w:fill="DAEDE0" w:themeFill="accent4" w:themeFillTint="34"/>
      </w:tcPr>
    </w:tblStylePr>
  </w:style>
  <w:style w:type="table" w:customStyle="1" w:styleId="BorderedLined-Accent5">
    <w:name w:val="Bordered &amp; Lined - Accent 5"/>
    <w:basedOn w:val="NormaleTabelle"/>
    <w:uiPriority w:val="99"/>
    <w:pPr>
      <w:spacing w:after="0"/>
    </w:pPr>
    <w:rPr>
      <w:color w:val="404040"/>
      <w:spacing w:val="0"/>
      <w:lang w:val="de-CH" w:eastAsia="de-CH"/>
    </w:rPr>
    <w:tblPr>
      <w:tblStyleRowBandSize w:val="1"/>
      <w:tblStyleColBandSize w:val="1"/>
      <w:tblBorders>
        <w:top w:val="single" w:sz="4" w:space="0" w:color="315F74" w:themeColor="accent5" w:themeShade="95"/>
        <w:left w:val="single" w:sz="4" w:space="0" w:color="315F74" w:themeColor="accent5" w:themeShade="95"/>
        <w:bottom w:val="single" w:sz="4" w:space="0" w:color="315F74" w:themeColor="accent5" w:themeShade="95"/>
        <w:right w:val="single" w:sz="4" w:space="0" w:color="315F74" w:themeColor="accent5" w:themeShade="95"/>
        <w:insideH w:val="single" w:sz="4" w:space="0" w:color="315F74" w:themeColor="accent5" w:themeShade="95"/>
        <w:insideV w:val="single" w:sz="4" w:space="0" w:color="315F74" w:themeColor="accent5" w:themeShade="95"/>
      </w:tblBorders>
    </w:tblPr>
    <w:tblStylePr w:type="firstRow">
      <w:rPr>
        <w:rFonts w:ascii="Arial" w:hAnsi="Arial"/>
        <w:color w:val="F2F2F2"/>
        <w:sz w:val="22"/>
      </w:rPr>
      <w:tblPr/>
      <w:tcPr>
        <w:shd w:val="clear" w:color="5F9FBC" w:themeColor="accent5" w:fill="5F9FBC" w:themeFill="accent5"/>
      </w:tcPr>
    </w:tblStylePr>
    <w:tblStylePr w:type="lastRow">
      <w:rPr>
        <w:rFonts w:ascii="Arial" w:hAnsi="Arial"/>
        <w:color w:val="F2F2F2"/>
        <w:sz w:val="22"/>
      </w:rPr>
      <w:tblPr/>
      <w:tcPr>
        <w:shd w:val="clear" w:color="5F9FBC" w:themeColor="accent5" w:fill="5F9FBC" w:themeFill="accent5"/>
      </w:tcPr>
    </w:tblStylePr>
    <w:tblStylePr w:type="firstCol">
      <w:rPr>
        <w:rFonts w:ascii="Arial" w:hAnsi="Arial"/>
        <w:color w:val="F2F2F2"/>
        <w:sz w:val="22"/>
      </w:rPr>
      <w:tblPr/>
      <w:tcPr>
        <w:shd w:val="clear" w:color="5F9FBC" w:themeColor="accent5" w:fill="5F9FBC" w:themeFill="accent5"/>
      </w:tcPr>
    </w:tblStylePr>
    <w:tblStylePr w:type="lastCol">
      <w:rPr>
        <w:rFonts w:ascii="Arial" w:hAnsi="Arial"/>
        <w:color w:val="F2F2F2"/>
        <w:sz w:val="22"/>
      </w:rPr>
      <w:tblPr/>
      <w:tcPr>
        <w:shd w:val="clear" w:color="5F9FBC" w:themeColor="accent5" w:fill="5F9FBC"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EEBF1" w:themeColor="accent5" w:themeTint="34" w:fill="DEEBF1"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EEBF1" w:themeColor="accent5" w:themeTint="34" w:fill="DEEBF1" w:themeFill="accent5" w:themeFillTint="34"/>
      </w:tcPr>
    </w:tblStylePr>
  </w:style>
  <w:style w:type="table" w:customStyle="1" w:styleId="BorderedLined-Accent6">
    <w:name w:val="Bordered &amp; Lined - Accent 6"/>
    <w:basedOn w:val="NormaleTabelle"/>
    <w:uiPriority w:val="99"/>
    <w:pPr>
      <w:spacing w:after="0"/>
    </w:pPr>
    <w:rPr>
      <w:color w:val="404040"/>
      <w:spacing w:val="0"/>
      <w:lang w:val="de-CH" w:eastAsia="de-CH"/>
    </w:rPr>
    <w:tblPr>
      <w:tblStyleRowBandSize w:val="1"/>
      <w:tblStyleColBandSize w:val="1"/>
      <w:tblBorders>
        <w:top w:val="single" w:sz="4" w:space="0" w:color="674A59" w:themeColor="accent6" w:themeShade="95"/>
        <w:left w:val="single" w:sz="4" w:space="0" w:color="674A59" w:themeColor="accent6" w:themeShade="95"/>
        <w:bottom w:val="single" w:sz="4" w:space="0" w:color="674A59" w:themeColor="accent6" w:themeShade="95"/>
        <w:right w:val="single" w:sz="4" w:space="0" w:color="674A59" w:themeColor="accent6" w:themeShade="95"/>
        <w:insideH w:val="single" w:sz="4" w:space="0" w:color="674A59" w:themeColor="accent6" w:themeShade="95"/>
        <w:insideV w:val="single" w:sz="4" w:space="0" w:color="674A59" w:themeColor="accent6" w:themeShade="95"/>
      </w:tblBorders>
    </w:tblPr>
    <w:tblStylePr w:type="firstRow">
      <w:rPr>
        <w:rFonts w:ascii="Arial" w:hAnsi="Arial"/>
        <w:color w:val="F2F2F2"/>
        <w:sz w:val="22"/>
      </w:rPr>
      <w:tblPr/>
      <w:tcPr>
        <w:shd w:val="clear" w:color="A98899" w:themeColor="accent6" w:fill="A98899" w:themeFill="accent6"/>
      </w:tcPr>
    </w:tblStylePr>
    <w:tblStylePr w:type="lastRow">
      <w:rPr>
        <w:rFonts w:ascii="Arial" w:hAnsi="Arial"/>
        <w:color w:val="F2F2F2"/>
        <w:sz w:val="22"/>
      </w:rPr>
      <w:tblPr/>
      <w:tcPr>
        <w:shd w:val="clear" w:color="A98899" w:themeColor="accent6" w:fill="A98899" w:themeFill="accent6"/>
      </w:tcPr>
    </w:tblStylePr>
    <w:tblStylePr w:type="firstCol">
      <w:rPr>
        <w:rFonts w:ascii="Arial" w:hAnsi="Arial"/>
        <w:color w:val="F2F2F2"/>
        <w:sz w:val="22"/>
      </w:rPr>
      <w:tblPr/>
      <w:tcPr>
        <w:shd w:val="clear" w:color="A98899" w:themeColor="accent6" w:fill="A98899" w:themeFill="accent6"/>
      </w:tcPr>
    </w:tblStylePr>
    <w:tblStylePr w:type="lastCol">
      <w:rPr>
        <w:rFonts w:ascii="Arial" w:hAnsi="Arial"/>
        <w:color w:val="F2F2F2"/>
        <w:sz w:val="22"/>
      </w:rPr>
      <w:tblPr/>
      <w:tcPr>
        <w:shd w:val="clear" w:color="A98899" w:themeColor="accent6" w:fill="A9889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DE6EA" w:themeColor="accent6" w:themeTint="34" w:fill="EDE6EA"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DE6EA" w:themeColor="accent6" w:themeTint="34" w:fill="EDE6EA" w:themeFill="accent6" w:themeFillTint="34"/>
      </w:tcPr>
    </w:tblStylePr>
  </w:style>
  <w:style w:type="table" w:customStyle="1" w:styleId="Bordered">
    <w:name w:val="Bordered"/>
    <w:basedOn w:val="NormaleTabelle"/>
    <w:uiPriority w:val="99"/>
    <w:pPr>
      <w:spacing w:after="0"/>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pPr>
    <w:tblPr>
      <w:tblStyleRowBandSize w:val="1"/>
      <w:tblStyleColBandSize w:val="1"/>
      <w:tblBorders>
        <w:top w:val="single" w:sz="4" w:space="0" w:color="F39BA7" w:themeColor="accent1" w:themeTint="67"/>
        <w:left w:val="single" w:sz="4" w:space="0" w:color="F39BA7" w:themeColor="accent1" w:themeTint="67"/>
        <w:bottom w:val="single" w:sz="4" w:space="0" w:color="F39BA7" w:themeColor="accent1" w:themeTint="67"/>
        <w:right w:val="single" w:sz="4" w:space="0" w:color="F39BA7" w:themeColor="accent1" w:themeTint="67"/>
        <w:insideH w:val="single" w:sz="4" w:space="0" w:color="F39BA7" w:themeColor="accent1" w:themeTint="67"/>
        <w:insideV w:val="single" w:sz="4" w:space="0" w:color="F39BA7" w:themeColor="accent1" w:themeTint="67"/>
      </w:tblBorders>
    </w:tblPr>
    <w:tblStylePr w:type="firstRow">
      <w:rPr>
        <w:rFonts w:ascii="Arial" w:hAnsi="Arial"/>
        <w:color w:val="404040"/>
        <w:sz w:val="22"/>
      </w:rPr>
      <w:tblPr/>
      <w:tcPr>
        <w:tcBorders>
          <w:bottom w:val="single" w:sz="12" w:space="0" w:color="D31932" w:themeColor="accent1"/>
        </w:tcBorders>
      </w:tcPr>
    </w:tblStylePr>
    <w:tblStylePr w:type="lastRow">
      <w:rPr>
        <w:rFonts w:ascii="Arial" w:hAnsi="Arial"/>
        <w:color w:val="404040"/>
        <w:sz w:val="22"/>
      </w:rPr>
      <w:tblPr/>
      <w:tcPr>
        <w:tcBorders>
          <w:top w:val="single" w:sz="12" w:space="0" w:color="D3193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31932" w:themeColor="accent1"/>
        </w:tcBorders>
      </w:tcPr>
    </w:tblStylePr>
    <w:tblStylePr w:type="band1Horz">
      <w:rPr>
        <w:rFonts w:ascii="Arial" w:hAnsi="Arial"/>
        <w:color w:val="404040"/>
        <w:sz w:val="22"/>
      </w:rPr>
      <w:tblPr/>
      <w:tcPr>
        <w:tcBorders>
          <w:top w:val="single" w:sz="4" w:space="0" w:color="F39BA7" w:themeColor="accent1" w:themeTint="67"/>
          <w:left w:val="single" w:sz="4" w:space="0" w:color="F39BA7" w:themeColor="accent1" w:themeTint="67"/>
          <w:bottom w:val="single" w:sz="4" w:space="0" w:color="F39BA7" w:themeColor="accent1" w:themeTint="67"/>
          <w:right w:val="single" w:sz="4" w:space="0" w:color="F39BA7" w:themeColor="accent1" w:themeTint="67"/>
        </w:tcBorders>
      </w:tcPr>
    </w:tblStylePr>
  </w:style>
  <w:style w:type="table" w:customStyle="1" w:styleId="Bordered-Accent2">
    <w:name w:val="Bordered - Accent 2"/>
    <w:basedOn w:val="NormaleTabelle"/>
    <w:uiPriority w:val="99"/>
    <w:pPr>
      <w:spacing w:after="0"/>
    </w:pPr>
    <w:tblPr>
      <w:tblStyleRowBandSize w:val="1"/>
      <w:tblStyleColBandSize w:val="1"/>
      <w:tblBorders>
        <w:top w:val="single" w:sz="4" w:space="0" w:color="F7BDB8" w:themeColor="accent2" w:themeTint="67"/>
        <w:left w:val="single" w:sz="4" w:space="0" w:color="F7BDB8" w:themeColor="accent2" w:themeTint="67"/>
        <w:bottom w:val="single" w:sz="4" w:space="0" w:color="F7BDB8" w:themeColor="accent2" w:themeTint="67"/>
        <w:right w:val="single" w:sz="4" w:space="0" w:color="F7BDB8" w:themeColor="accent2" w:themeTint="67"/>
        <w:insideH w:val="single" w:sz="4" w:space="0" w:color="F7BDB8" w:themeColor="accent2" w:themeTint="67"/>
        <w:insideV w:val="single" w:sz="4" w:space="0" w:color="F7BDB8" w:themeColor="accent2" w:themeTint="67"/>
      </w:tblBorders>
    </w:tblPr>
    <w:tblStylePr w:type="firstRow">
      <w:rPr>
        <w:rFonts w:ascii="Arial" w:hAnsi="Arial"/>
        <w:color w:val="404040"/>
        <w:sz w:val="22"/>
      </w:rPr>
      <w:tblPr/>
      <w:tcPr>
        <w:tcBorders>
          <w:bottom w:val="single" w:sz="12" w:space="0" w:color="F39F97" w:themeColor="accent2" w:themeTint="97"/>
        </w:tcBorders>
      </w:tcPr>
    </w:tblStylePr>
    <w:tblStylePr w:type="lastRow">
      <w:rPr>
        <w:rFonts w:ascii="Arial" w:hAnsi="Arial"/>
        <w:color w:val="404040"/>
        <w:sz w:val="22"/>
      </w:rPr>
      <w:tblPr/>
      <w:tcPr>
        <w:tcBorders>
          <w:top w:val="single" w:sz="12" w:space="0" w:color="F39F97"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39F97" w:themeColor="accent2" w:themeTint="97"/>
        </w:tcBorders>
      </w:tcPr>
    </w:tblStylePr>
    <w:tblStylePr w:type="band1Horz">
      <w:rPr>
        <w:rFonts w:ascii="Arial" w:hAnsi="Arial"/>
        <w:color w:val="404040"/>
        <w:sz w:val="22"/>
      </w:rPr>
      <w:tblPr/>
      <w:tcPr>
        <w:tcBorders>
          <w:top w:val="single" w:sz="4" w:space="0" w:color="F7BDB8" w:themeColor="accent2" w:themeTint="67"/>
          <w:left w:val="single" w:sz="4" w:space="0" w:color="F7BDB8" w:themeColor="accent2" w:themeTint="67"/>
          <w:bottom w:val="single" w:sz="4" w:space="0" w:color="F7BDB8" w:themeColor="accent2" w:themeTint="67"/>
          <w:right w:val="single" w:sz="4" w:space="0" w:color="F7BDB8" w:themeColor="accent2" w:themeTint="67"/>
        </w:tcBorders>
      </w:tcPr>
    </w:tblStylePr>
  </w:style>
  <w:style w:type="table" w:customStyle="1" w:styleId="Bordered-Accent3">
    <w:name w:val="Bordered - Accent 3"/>
    <w:basedOn w:val="NormaleTabelle"/>
    <w:uiPriority w:val="99"/>
    <w:pPr>
      <w:spacing w:after="0"/>
    </w:pPr>
    <w:tblPr>
      <w:tblStyleRowBandSize w:val="1"/>
      <w:tblStyleColBandSize w:val="1"/>
      <w:tblBorders>
        <w:top w:val="single" w:sz="4" w:space="0" w:color="EDF19C" w:themeColor="accent3" w:themeTint="67"/>
        <w:left w:val="single" w:sz="4" w:space="0" w:color="EDF19C" w:themeColor="accent3" w:themeTint="67"/>
        <w:bottom w:val="single" w:sz="4" w:space="0" w:color="EDF19C" w:themeColor="accent3" w:themeTint="67"/>
        <w:right w:val="single" w:sz="4" w:space="0" w:color="EDF19C" w:themeColor="accent3" w:themeTint="67"/>
        <w:insideH w:val="single" w:sz="4" w:space="0" w:color="EDF19C" w:themeColor="accent3" w:themeTint="67"/>
        <w:insideV w:val="single" w:sz="4" w:space="0" w:color="EDF19C" w:themeColor="accent3" w:themeTint="67"/>
      </w:tblBorders>
    </w:tblPr>
    <w:tblStylePr w:type="firstRow">
      <w:rPr>
        <w:rFonts w:ascii="Arial" w:hAnsi="Arial"/>
        <w:color w:val="404040"/>
        <w:sz w:val="22"/>
      </w:rPr>
      <w:tblPr/>
      <w:tcPr>
        <w:tcBorders>
          <w:bottom w:val="single" w:sz="12" w:space="0" w:color="E5EB6E" w:themeColor="accent3" w:themeTint="98"/>
        </w:tcBorders>
      </w:tcPr>
    </w:tblStylePr>
    <w:tblStylePr w:type="lastRow">
      <w:rPr>
        <w:rFonts w:ascii="Arial" w:hAnsi="Arial"/>
        <w:color w:val="404040"/>
        <w:sz w:val="22"/>
      </w:rPr>
      <w:tblPr/>
      <w:tcPr>
        <w:tcBorders>
          <w:top w:val="single" w:sz="12" w:space="0" w:color="E5EB6E"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5EB6E" w:themeColor="accent3" w:themeTint="98"/>
        </w:tcBorders>
      </w:tcPr>
    </w:tblStylePr>
    <w:tblStylePr w:type="band1Horz">
      <w:rPr>
        <w:rFonts w:ascii="Arial" w:hAnsi="Arial"/>
        <w:color w:val="404040"/>
        <w:sz w:val="22"/>
      </w:rPr>
      <w:tblPr/>
      <w:tcPr>
        <w:tcBorders>
          <w:top w:val="single" w:sz="4" w:space="0" w:color="EDF19C" w:themeColor="accent3" w:themeTint="67"/>
          <w:left w:val="single" w:sz="4" w:space="0" w:color="EDF19C" w:themeColor="accent3" w:themeTint="67"/>
          <w:bottom w:val="single" w:sz="4" w:space="0" w:color="EDF19C" w:themeColor="accent3" w:themeTint="67"/>
          <w:right w:val="single" w:sz="4" w:space="0" w:color="EDF19C" w:themeColor="accent3" w:themeTint="67"/>
        </w:tcBorders>
      </w:tcPr>
    </w:tblStylePr>
  </w:style>
  <w:style w:type="table" w:customStyle="1" w:styleId="Bordered-Accent4">
    <w:name w:val="Bordered - Accent 4"/>
    <w:basedOn w:val="NormaleTabelle"/>
    <w:uiPriority w:val="99"/>
    <w:pPr>
      <w:spacing w:after="0"/>
    </w:pPr>
    <w:tblPr>
      <w:tblStyleRowBandSize w:val="1"/>
      <w:tblStyleColBandSize w:val="1"/>
      <w:tblBorders>
        <w:top w:val="single" w:sz="4" w:space="0" w:color="B7DCC3" w:themeColor="accent4" w:themeTint="67"/>
        <w:left w:val="single" w:sz="4" w:space="0" w:color="B7DCC3" w:themeColor="accent4" w:themeTint="67"/>
        <w:bottom w:val="single" w:sz="4" w:space="0" w:color="B7DCC3" w:themeColor="accent4" w:themeTint="67"/>
        <w:right w:val="single" w:sz="4" w:space="0" w:color="B7DCC3" w:themeColor="accent4" w:themeTint="67"/>
        <w:insideH w:val="single" w:sz="4" w:space="0" w:color="B7DCC3" w:themeColor="accent4" w:themeTint="67"/>
        <w:insideV w:val="single" w:sz="4" w:space="0" w:color="B7DCC3" w:themeColor="accent4" w:themeTint="67"/>
      </w:tblBorders>
    </w:tblPr>
    <w:tblStylePr w:type="firstRow">
      <w:rPr>
        <w:rFonts w:ascii="Arial" w:hAnsi="Arial"/>
        <w:color w:val="404040"/>
        <w:sz w:val="22"/>
      </w:rPr>
      <w:tblPr/>
      <w:tcPr>
        <w:tcBorders>
          <w:bottom w:val="single" w:sz="12" w:space="0" w:color="94CAA6" w:themeColor="accent4" w:themeTint="9A"/>
        </w:tcBorders>
      </w:tcPr>
    </w:tblStylePr>
    <w:tblStylePr w:type="lastRow">
      <w:rPr>
        <w:rFonts w:ascii="Arial" w:hAnsi="Arial"/>
        <w:color w:val="404040"/>
        <w:sz w:val="22"/>
      </w:rPr>
      <w:tblPr/>
      <w:tcPr>
        <w:tcBorders>
          <w:top w:val="single" w:sz="12" w:space="0" w:color="94CAA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4CAA6" w:themeColor="accent4" w:themeTint="9A"/>
        </w:tcBorders>
      </w:tcPr>
    </w:tblStylePr>
    <w:tblStylePr w:type="band1Horz">
      <w:rPr>
        <w:rFonts w:ascii="Arial" w:hAnsi="Arial"/>
        <w:color w:val="404040"/>
        <w:sz w:val="22"/>
      </w:rPr>
      <w:tblPr/>
      <w:tcPr>
        <w:tcBorders>
          <w:top w:val="single" w:sz="4" w:space="0" w:color="B7DCC3" w:themeColor="accent4" w:themeTint="67"/>
          <w:left w:val="single" w:sz="4" w:space="0" w:color="B7DCC3" w:themeColor="accent4" w:themeTint="67"/>
          <w:bottom w:val="single" w:sz="4" w:space="0" w:color="B7DCC3" w:themeColor="accent4" w:themeTint="67"/>
          <w:right w:val="single" w:sz="4" w:space="0" w:color="B7DCC3" w:themeColor="accent4" w:themeTint="67"/>
        </w:tcBorders>
      </w:tcPr>
    </w:tblStylePr>
  </w:style>
  <w:style w:type="table" w:customStyle="1" w:styleId="Bordered-Accent5">
    <w:name w:val="Bordered - Accent 5"/>
    <w:basedOn w:val="NormaleTabelle"/>
    <w:uiPriority w:val="99"/>
    <w:pPr>
      <w:spacing w:after="0"/>
    </w:pPr>
    <w:tblPr>
      <w:tblStyleRowBandSize w:val="1"/>
      <w:tblStyleColBandSize w:val="1"/>
      <w:tblBorders>
        <w:top w:val="single" w:sz="4" w:space="0" w:color="BED8E3" w:themeColor="accent5" w:themeTint="67"/>
        <w:left w:val="single" w:sz="4" w:space="0" w:color="BED8E3" w:themeColor="accent5" w:themeTint="67"/>
        <w:bottom w:val="single" w:sz="4" w:space="0" w:color="BED8E3" w:themeColor="accent5" w:themeTint="67"/>
        <w:right w:val="single" w:sz="4" w:space="0" w:color="BED8E3" w:themeColor="accent5" w:themeTint="67"/>
        <w:insideH w:val="single" w:sz="4" w:space="0" w:color="BED8E3" w:themeColor="accent5" w:themeTint="67"/>
        <w:insideV w:val="single" w:sz="4" w:space="0" w:color="BED8E3" w:themeColor="accent5" w:themeTint="67"/>
      </w:tblBorders>
    </w:tblPr>
    <w:tblStylePr w:type="firstRow">
      <w:rPr>
        <w:rFonts w:ascii="Arial" w:hAnsi="Arial"/>
        <w:color w:val="404040"/>
        <w:sz w:val="22"/>
      </w:rPr>
      <w:tblPr/>
      <w:tcPr>
        <w:tcBorders>
          <w:bottom w:val="single" w:sz="12" w:space="0" w:color="9EC4D6" w:themeColor="accent5" w:themeTint="9A"/>
        </w:tcBorders>
      </w:tcPr>
    </w:tblStylePr>
    <w:tblStylePr w:type="lastRow">
      <w:rPr>
        <w:rFonts w:ascii="Arial" w:hAnsi="Arial"/>
        <w:color w:val="404040"/>
        <w:sz w:val="22"/>
      </w:rPr>
      <w:tblPr/>
      <w:tcPr>
        <w:tcBorders>
          <w:top w:val="single" w:sz="12" w:space="0" w:color="9EC4D6"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EC4D6" w:themeColor="accent5" w:themeTint="9A"/>
        </w:tcBorders>
      </w:tcPr>
    </w:tblStylePr>
    <w:tblStylePr w:type="band1Horz">
      <w:rPr>
        <w:rFonts w:ascii="Arial" w:hAnsi="Arial"/>
        <w:color w:val="404040"/>
        <w:sz w:val="22"/>
      </w:rPr>
      <w:tblPr/>
      <w:tcPr>
        <w:tcBorders>
          <w:top w:val="single" w:sz="4" w:space="0" w:color="BED8E3" w:themeColor="accent5" w:themeTint="67"/>
          <w:left w:val="single" w:sz="4" w:space="0" w:color="BED8E3" w:themeColor="accent5" w:themeTint="67"/>
          <w:bottom w:val="single" w:sz="4" w:space="0" w:color="BED8E3" w:themeColor="accent5" w:themeTint="67"/>
          <w:right w:val="single" w:sz="4" w:space="0" w:color="BED8E3" w:themeColor="accent5" w:themeTint="67"/>
        </w:tcBorders>
      </w:tcPr>
    </w:tblStylePr>
  </w:style>
  <w:style w:type="table" w:customStyle="1" w:styleId="Bordered-Accent6">
    <w:name w:val="Bordered - Accent 6"/>
    <w:basedOn w:val="NormaleTabelle"/>
    <w:uiPriority w:val="99"/>
    <w:pPr>
      <w:spacing w:after="0"/>
    </w:pPr>
    <w:tblPr>
      <w:tblStyleRowBandSize w:val="1"/>
      <w:tblStyleColBandSize w:val="1"/>
      <w:tblBorders>
        <w:top w:val="single" w:sz="4" w:space="0" w:color="DCCED5" w:themeColor="accent6" w:themeTint="67"/>
        <w:left w:val="single" w:sz="4" w:space="0" w:color="DCCED5" w:themeColor="accent6" w:themeTint="67"/>
        <w:bottom w:val="single" w:sz="4" w:space="0" w:color="DCCED5" w:themeColor="accent6" w:themeTint="67"/>
        <w:right w:val="single" w:sz="4" w:space="0" w:color="DCCED5" w:themeColor="accent6" w:themeTint="67"/>
        <w:insideH w:val="single" w:sz="4" w:space="0" w:color="DCCED5" w:themeColor="accent6" w:themeTint="67"/>
        <w:insideV w:val="single" w:sz="4" w:space="0" w:color="DCCED5" w:themeColor="accent6" w:themeTint="67"/>
      </w:tblBorders>
    </w:tblPr>
    <w:tblStylePr w:type="firstRow">
      <w:rPr>
        <w:rFonts w:ascii="Arial" w:hAnsi="Arial"/>
        <w:color w:val="404040"/>
        <w:sz w:val="22"/>
      </w:rPr>
      <w:tblPr/>
      <w:tcPr>
        <w:tcBorders>
          <w:bottom w:val="single" w:sz="12" w:space="0" w:color="CBB7C2" w:themeColor="accent6" w:themeTint="98"/>
        </w:tcBorders>
      </w:tcPr>
    </w:tblStylePr>
    <w:tblStylePr w:type="lastRow">
      <w:rPr>
        <w:rFonts w:ascii="Arial" w:hAnsi="Arial"/>
        <w:color w:val="404040"/>
        <w:sz w:val="22"/>
      </w:rPr>
      <w:tblPr/>
      <w:tcPr>
        <w:tcBorders>
          <w:top w:val="single" w:sz="12" w:space="0" w:color="CBB7C2"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BB7C2" w:themeColor="accent6" w:themeTint="98"/>
        </w:tcBorders>
      </w:tcPr>
    </w:tblStylePr>
    <w:tblStylePr w:type="band1Horz">
      <w:rPr>
        <w:rFonts w:ascii="Arial" w:hAnsi="Arial"/>
        <w:color w:val="404040"/>
        <w:sz w:val="22"/>
      </w:rPr>
      <w:tblPr/>
      <w:tcPr>
        <w:tcBorders>
          <w:top w:val="single" w:sz="4" w:space="0" w:color="DCCED5" w:themeColor="accent6" w:themeTint="67"/>
          <w:left w:val="single" w:sz="4" w:space="0" w:color="DCCED5" w:themeColor="accent6" w:themeTint="67"/>
          <w:bottom w:val="single" w:sz="4" w:space="0" w:color="DCCED5" w:themeColor="accent6" w:themeTint="67"/>
          <w:right w:val="single" w:sz="4" w:space="0" w:color="DCCED5"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Textkrper">
    <w:name w:val="Body Text"/>
    <w:basedOn w:val="Standard"/>
    <w:link w:val="TextkrperZchn"/>
    <w:qFormat/>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pPr>
      <w:spacing w:before="120" w:after="120"/>
    </w:pPr>
    <w:rPr>
      <w:b w:val="0"/>
      <w:color w:val="auto"/>
      <w:sz w:val="24"/>
      <w:szCs w:val="30"/>
    </w:rPr>
  </w:style>
  <w:style w:type="paragraph" w:customStyle="1" w:styleId="Author">
    <w:name w:val="Author"/>
    <w:basedOn w:val="Standard"/>
    <w:next w:val="Textkrper"/>
    <w:qFormat/>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pPr>
      <w:keepNext/>
      <w:keepLines/>
      <w:spacing w:after="240"/>
      <w:jc w:val="both"/>
    </w:pPr>
    <w:rPr>
      <w:i/>
    </w:rPr>
  </w:style>
  <w:style w:type="paragraph" w:styleId="Literaturverzeichnis">
    <w:name w:val="Bibliography"/>
    <w:basedOn w:val="Standard"/>
    <w:qFormat/>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Pr>
      <w:lang w:val="fr-CH"/>
    </w:rPr>
  </w:style>
  <w:style w:type="paragraph" w:customStyle="1" w:styleId="NotizTabelle">
    <w:name w:val="Notiz Tabelle"/>
    <w:basedOn w:val="Standard"/>
    <w:qFormat/>
    <w:pPr>
      <w:keepNext/>
      <w:spacing w:before="60" w:after="180" w:line="240" w:lineRule="auto"/>
    </w:pPr>
    <w:rPr>
      <w:iCs/>
      <w:sz w:val="16"/>
    </w:rPr>
  </w:style>
  <w:style w:type="paragraph" w:customStyle="1" w:styleId="NotizAbbildung">
    <w:name w:val="Notiz Abbildung"/>
    <w:basedOn w:val="NotizTabelle"/>
    <w:qFormat/>
  </w:style>
  <w:style w:type="paragraph" w:customStyle="1" w:styleId="Figure">
    <w:name w:val="Figure"/>
    <w:basedOn w:val="Standard"/>
  </w:style>
  <w:style w:type="character" w:customStyle="1" w:styleId="VerbatimChar">
    <w:name w:val="Verbatim Char"/>
    <w:basedOn w:val="Absatz-Standardschriftart"/>
    <w:rPr>
      <w:rFonts w:ascii="Open Sans SemiCondensed" w:hAnsi="Open Sans SemiCondensed"/>
      <w:b w:val="0"/>
      <w:bCs/>
      <w:i/>
      <w:iCs/>
      <w:color w:val="C00000"/>
      <w:sz w:val="22"/>
    </w:rPr>
  </w:style>
  <w:style w:type="character" w:customStyle="1" w:styleId="SectionNumber">
    <w:name w:val="Section Number"/>
    <w:basedOn w:val="Absatz-Standardschriftart"/>
    <w:rPr>
      <w:rFonts w:ascii="Open Sans SemiCondensed" w:hAnsi="Open Sans SemiCondensed"/>
      <w:b w:val="0"/>
      <w:bCs/>
      <w:i/>
      <w:iCs/>
      <w:color w:val="C00000"/>
      <w:sz w:val="20"/>
    </w:rPr>
  </w:style>
  <w:style w:type="character" w:styleId="Funotenzeichen">
    <w:name w:val="footnote reference"/>
    <w:basedOn w:val="Absatz-Standardschriftart"/>
    <w:uiPriority w:val="99"/>
    <w:rPr>
      <w:rFonts w:ascii="Open Sans SemiCondensed" w:hAnsi="Open Sans SemiCondensed"/>
      <w:b w:val="0"/>
      <w:bCs/>
      <w:i w:val="0"/>
      <w:iCs/>
      <w:color w:val="auto"/>
      <w:sz w:val="20"/>
      <w:vertAlign w:val="superscript"/>
    </w:rPr>
  </w:style>
  <w:style w:type="character" w:styleId="Hyperlink">
    <w:name w:val="Hyperlink"/>
    <w:basedOn w:val="FunotentextZchn"/>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pPr>
      <w:spacing w:line="259" w:lineRule="auto"/>
      <w:outlineLvl w:val="9"/>
    </w:pPr>
    <w:rPr>
      <w:bCs w:val="0"/>
      <w:color w:val="auto"/>
    </w:rPr>
  </w:style>
  <w:style w:type="paragraph" w:styleId="Kopfzeile">
    <w:name w:val="header"/>
    <w:basedOn w:val="Standard"/>
    <w:link w:val="KopfzeileZchn"/>
    <w:unhideWhenUsed/>
    <w:pPr>
      <w:tabs>
        <w:tab w:val="center" w:pos="4513"/>
        <w:tab w:val="right" w:pos="9026"/>
      </w:tabs>
    </w:pPr>
  </w:style>
  <w:style w:type="character" w:customStyle="1" w:styleId="TextkrperZchn">
    <w:name w:val="Textkörper Zchn"/>
    <w:basedOn w:val="Absatz-Standardschriftart"/>
    <w:link w:val="Textkrper"/>
  </w:style>
  <w:style w:type="character" w:customStyle="1" w:styleId="KopfzeileZchn">
    <w:name w:val="Kopfzeile Zchn"/>
    <w:basedOn w:val="Absatz-Standardschriftart"/>
    <w:link w:val="Kopfzeile"/>
    <w:rPr>
      <w:rFonts w:ascii="Open Sans SemiCondensed" w:hAnsi="Open Sans SemiCondensed"/>
      <w:sz w:val="20"/>
    </w:rPr>
  </w:style>
  <w:style w:type="paragraph" w:styleId="Fuzeile">
    <w:name w:val="footer"/>
    <w:basedOn w:val="Standard"/>
    <w:link w:val="FuzeileZchn"/>
    <w:unhideWhenUsed/>
    <w:pPr>
      <w:tabs>
        <w:tab w:val="center" w:pos="4513"/>
        <w:tab w:val="right" w:pos="9026"/>
      </w:tabs>
    </w:pPr>
    <w:rPr>
      <w:sz w:val="18"/>
    </w:rPr>
  </w:style>
  <w:style w:type="character" w:customStyle="1" w:styleId="FuzeileZchn">
    <w:name w:val="Fußzeile Zchn"/>
    <w:basedOn w:val="Absatz-Standardschriftart"/>
    <w:link w:val="Fuzeile"/>
    <w:rPr>
      <w:rFonts w:ascii="Open Sans SemiCondensed" w:hAnsi="Open Sans SemiCondensed"/>
      <w:spacing w:val="-4"/>
      <w:sz w:val="18"/>
    </w:rPr>
  </w:style>
  <w:style w:type="paragraph" w:customStyle="1" w:styleId="Themenschwerpunkt">
    <w:name w:val="Themenschwerpunkt"/>
    <w:basedOn w:val="Kopfzeile"/>
    <w:link w:val="ThemenschwerpunktZchn"/>
    <w:pPr>
      <w:tabs>
        <w:tab w:val="clear" w:pos="4513"/>
        <w:tab w:val="clear" w:pos="9026"/>
        <w:tab w:val="center" w:pos="4536"/>
        <w:tab w:val="right" w:pos="9072"/>
      </w:tabs>
      <w:spacing w:line="240" w:lineRule="auto"/>
      <w:jc w:val="both"/>
    </w:pPr>
    <w:rPr>
      <w:b/>
      <w:spacing w:val="0"/>
      <w:sz w:val="14"/>
      <w:szCs w:val="22"/>
      <w:lang w:val="de-DE"/>
    </w:rPr>
  </w:style>
  <w:style w:type="character" w:customStyle="1" w:styleId="ThemenschwerpunktZchn">
    <w:name w:val="Themenschwerpunkt Zchn"/>
    <w:basedOn w:val="KopfzeileZchn"/>
    <w:link w:val="Themenschwerpunkt"/>
    <w:rPr>
      <w:rFonts w:ascii="Open Sans SemiCondensed" w:hAnsi="Open Sans SemiCondensed"/>
      <w:b/>
      <w:spacing w:val="0"/>
      <w:sz w:val="14"/>
      <w:szCs w:val="22"/>
      <w:lang w:val="de-DE"/>
    </w:rPr>
  </w:style>
  <w:style w:type="paragraph" w:styleId="Textkrper2">
    <w:name w:val="Body Text 2"/>
    <w:basedOn w:val="Textkrper"/>
    <w:link w:val="Textkrper2Zchn"/>
    <w:pPr>
      <w:ind w:firstLine="0"/>
    </w:pPr>
  </w:style>
  <w:style w:type="character" w:customStyle="1" w:styleId="Textkrper2Zchn">
    <w:name w:val="Textkörper 2 Zchn"/>
    <w:basedOn w:val="Absatz-Standardschriftart"/>
    <w:link w:val="Textkrper2"/>
  </w:style>
  <w:style w:type="paragraph" w:styleId="Textkrper3">
    <w:name w:val="Body Text 3"/>
    <w:basedOn w:val="Textkrper"/>
    <w:link w:val="Textkrper3Zchn"/>
    <w:pPr>
      <w:spacing w:before="0" w:after="0"/>
      <w:ind w:firstLine="0"/>
      <w:jc w:val="left"/>
    </w:pPr>
    <w:rPr>
      <w:lang w:val="de-CH"/>
    </w:rPr>
  </w:style>
  <w:style w:type="character" w:customStyle="1" w:styleId="Textkrper3Zchn">
    <w:name w:val="Textkörper 3 Zchn"/>
    <w:basedOn w:val="Absatz-Standardschriftart"/>
    <w:link w:val="Textkrper3"/>
    <w:rPr>
      <w:lang w:val="de-CH"/>
    </w:rPr>
  </w:style>
  <w:style w:type="paragraph" w:customStyle="1" w:styleId="TabelleBeschriftung">
    <w:name w:val="Tabelle Beschriftung"/>
    <w:basedOn w:val="Standard"/>
    <w:qFormat/>
    <w:pPr>
      <w:keepNext/>
      <w:spacing w:before="120" w:after="120" w:line="240" w:lineRule="auto"/>
    </w:pPr>
    <w:rPr>
      <w:bCs/>
      <w:i/>
      <w:iCs/>
      <w:color w:val="D31932" w:themeColor="accent1"/>
    </w:rPr>
  </w:style>
  <w:style w:type="paragraph" w:styleId="Liste">
    <w:name w:val="List"/>
    <w:basedOn w:val="Standard"/>
    <w:unhideWhenUsed/>
    <w:qFormat/>
    <w:pPr>
      <w:numPr>
        <w:numId w:val="17"/>
      </w:numPr>
      <w:ind w:left="454" w:hanging="284"/>
      <w:contextualSpacing/>
    </w:pPr>
  </w:style>
  <w:style w:type="paragraph" w:styleId="Liste2">
    <w:name w:val="List 2"/>
    <w:basedOn w:val="Standard"/>
    <w:unhideWhenUsed/>
    <w:pPr>
      <w:numPr>
        <w:ilvl w:val="1"/>
        <w:numId w:val="17"/>
      </w:numPr>
      <w:ind w:left="794" w:hanging="284"/>
      <w:contextualSpacing/>
    </w:pPr>
  </w:style>
  <w:style w:type="paragraph" w:styleId="Liste3">
    <w:name w:val="List 3"/>
    <w:basedOn w:val="Standard"/>
    <w:unhideWhenUsed/>
    <w:pPr>
      <w:numPr>
        <w:ilvl w:val="2"/>
        <w:numId w:val="17"/>
      </w:numPr>
      <w:ind w:left="1135" w:hanging="284"/>
      <w:contextualSpacing/>
    </w:pPr>
  </w:style>
  <w:style w:type="paragraph" w:styleId="Index1">
    <w:name w:val="index 1"/>
    <w:basedOn w:val="Standard"/>
    <w:next w:val="Standard"/>
    <w:pPr>
      <w:spacing w:line="240" w:lineRule="auto"/>
      <w:ind w:left="200" w:hanging="200"/>
    </w:pPr>
  </w:style>
  <w:style w:type="character" w:styleId="Erwhnung">
    <w:name w:val="Mention"/>
    <w:basedOn w:val="Absatz-Standardschriftart"/>
    <w:uiPriority w:val="99"/>
    <w:unhideWhenUsed/>
    <w:rPr>
      <w:color w:val="2B579A"/>
      <w:shd w:val="clear" w:color="auto" w:fill="E1DFDD"/>
    </w:rPr>
  </w:style>
  <w:style w:type="character" w:styleId="Fett">
    <w:name w:val="Strong"/>
    <w:basedOn w:val="Absatz-Standardschriftart"/>
    <w:rPr>
      <w:b/>
      <w:bCs/>
    </w:rPr>
  </w:style>
  <w:style w:type="character" w:customStyle="1" w:styleId="FunotentextZchn">
    <w:name w:val="Fußnotentext Zchn"/>
    <w:basedOn w:val="Absatz-Standardschriftart"/>
    <w:link w:val="Funotentext"/>
    <w:uiPriority w:val="99"/>
    <w:rPr>
      <w:rFonts w:ascii="Open Sans SemiCondensed" w:hAnsi="Open Sans SemiCondensed"/>
      <w:spacing w:val="-4"/>
      <w:sz w:val="18"/>
    </w:rPr>
  </w:style>
  <w:style w:type="table" w:styleId="Gitternetztabelle1hell">
    <w:name w:val="Grid Table 1 Light"/>
    <w:basedOn w:val="NormaleTabelle"/>
    <w:uiPriority w:val="46"/>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Pr>
      <w:color w:val="605E5C"/>
      <w:shd w:val="clear" w:color="auto" w:fill="E1DFDD"/>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style>
  <w:style w:type="character" w:customStyle="1" w:styleId="KommentartextZchn">
    <w:name w:val="Kommentartext Zchn"/>
    <w:basedOn w:val="Absatz-Standardschriftart"/>
    <w:link w:val="Kommentartext"/>
    <w:uiPriority w:val="99"/>
    <w:rPr>
      <w:rFonts w:ascii="Open Sans SemiCondensed" w:hAnsi="Open Sans SemiCondensed"/>
      <w:sz w:val="20"/>
      <w:szCs w:val="20"/>
    </w:rPr>
  </w:style>
  <w:style w:type="character" w:customStyle="1" w:styleId="UntertitelZchn">
    <w:name w:val="Untertitel Zchn"/>
    <w:basedOn w:val="Absatz-Standardschriftart"/>
    <w:link w:val="Untertitel"/>
    <w:rPr>
      <w:rFonts w:ascii="Open Sans SemiCondensed" w:eastAsiaTheme="majorEastAsia" w:hAnsi="Open Sans SemiCondensed" w:cstheme="majorBidi"/>
      <w:bCs/>
      <w:spacing w:val="20"/>
      <w:szCs w:val="30"/>
    </w:rPr>
  </w:style>
  <w:style w:type="table" w:styleId="Tabellenraster">
    <w:name w:val="Table Grid"/>
    <w:basedOn w:val="NormaleTabelle"/>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rvorhebung1">
    <w:name w:val="Hervorhebung1"/>
    <w:basedOn w:val="Standard"/>
    <w:link w:val="HervorhebungCar"/>
    <w:qFormat/>
    <w:rPr>
      <w:bCs/>
      <w:i/>
      <w:color w:val="D31932" w:themeColor="accent1"/>
      <w:spacing w:val="10"/>
      <w:szCs w:val="22"/>
    </w:rPr>
  </w:style>
  <w:style w:type="character" w:customStyle="1" w:styleId="HervorhebungCar">
    <w:name w:val="Hervorhebung Car"/>
    <w:basedOn w:val="Absatz-Standardschriftart"/>
    <w:link w:val="Hervorhebung1"/>
    <w:rPr>
      <w:bCs/>
      <w:i/>
      <w:color w:val="D31932" w:themeColor="accent1"/>
      <w:spacing w:val="10"/>
      <w:szCs w:val="22"/>
    </w:rPr>
  </w:style>
  <w:style w:type="paragraph" w:customStyle="1" w:styleId="Zitat1">
    <w:name w:val="Zitat1"/>
    <w:basedOn w:val="Standard"/>
    <w:next w:val="Textkrper"/>
    <w:qFormat/>
    <w:pPr>
      <w:spacing w:before="120" w:after="240"/>
      <w:ind w:left="284" w:right="567"/>
      <w:jc w:val="both"/>
    </w:pPr>
    <w:rPr>
      <w:i/>
      <w:iCs/>
      <w:color w:val="262626" w:themeColor="text1" w:themeTint="D9"/>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Open Sans SemiCondensed" w:hAnsi="Open Sans SemiCondensed"/>
      <w:b/>
      <w:bCs/>
      <w:spacing w:val="-4"/>
      <w:sz w:val="20"/>
      <w:szCs w:val="20"/>
    </w:rPr>
  </w:style>
  <w:style w:type="paragraph" w:styleId="Listennummer">
    <w:name w:val="List Number"/>
    <w:basedOn w:val="Standard"/>
    <w:unhideWhenUsed/>
    <w:qFormat/>
    <w:pPr>
      <w:numPr>
        <w:numId w:val="21"/>
      </w:numPr>
      <w:ind w:left="527" w:hanging="357"/>
      <w:contextualSpacing/>
    </w:pPr>
    <w:rPr>
      <w:lang w:val="fr-CH"/>
    </w:rPr>
  </w:style>
  <w:style w:type="character" w:styleId="HTMLTastatur">
    <w:name w:val="HTML Keyboard"/>
    <w:basedOn w:val="Absatz-Standardschriftart"/>
    <w:semiHidden/>
    <w:unhideWhenUsed/>
    <w:rPr>
      <w:rFonts w:ascii="Open Sans SemiCondensed" w:hAnsi="Open Sans SemiCondensed"/>
      <w:sz w:val="20"/>
      <w:szCs w:val="20"/>
    </w:rPr>
  </w:style>
  <w:style w:type="character" w:styleId="HTMLCode">
    <w:name w:val="HTML Code"/>
    <w:basedOn w:val="Absatz-Standardschriftart"/>
    <w:semiHidden/>
    <w:unhideWhenUsed/>
    <w:rPr>
      <w:rFonts w:ascii="Open Sans SemiCondensed" w:hAnsi="Open Sans SemiCondensed"/>
      <w:sz w:val="20"/>
      <w:szCs w:val="20"/>
    </w:rPr>
  </w:style>
  <w:style w:type="paragraph" w:styleId="Dokumentstruktur">
    <w:name w:val="Document Map"/>
    <w:basedOn w:val="Standard"/>
    <w:link w:val="DokumentstrukturZchn"/>
    <w:semiHidden/>
    <w:unhideWhenUsed/>
    <w:pPr>
      <w:spacing w:line="240" w:lineRule="auto"/>
    </w:pPr>
    <w:rPr>
      <w:sz w:val="16"/>
      <w:szCs w:val="16"/>
    </w:rPr>
  </w:style>
  <w:style w:type="character" w:customStyle="1" w:styleId="DokumentstrukturZchn">
    <w:name w:val="Dokumentstruktur Zchn"/>
    <w:basedOn w:val="Absatz-Standardschriftart"/>
    <w:link w:val="Dokumentstruktur"/>
    <w:semiHidden/>
    <w:rPr>
      <w:rFonts w:ascii="Open Sans SemiCondensed" w:hAnsi="Open Sans SemiCondensed"/>
      <w:spacing w:val="-4"/>
      <w:sz w:val="16"/>
      <w:szCs w:val="16"/>
    </w:rPr>
  </w:style>
  <w:style w:type="character" w:styleId="HTMLBeispiel">
    <w:name w:val="HTML Sample"/>
    <w:basedOn w:val="Absatz-Standardschriftart"/>
    <w:semiHidden/>
    <w:unhideWhenUsed/>
    <w:rPr>
      <w:rFonts w:ascii="Open Sans SemiCondensed" w:hAnsi="Open Sans SemiCondensed"/>
      <w:sz w:val="24"/>
      <w:szCs w:val="24"/>
    </w:rPr>
  </w:style>
  <w:style w:type="table" w:styleId="MittlereListe2">
    <w:name w:val="Medium List 2"/>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insideH w:val="none" w:sz="4" w:space="0" w:color="000000"/>
          <w:insideV w:val="none" w:sz="4" w:space="0" w:color="000000"/>
        </w:tcBorders>
        <w:shd w:val="clear" w:color="auto" w:fill="FFFFFF" w:themeFill="background1"/>
      </w:tcPr>
    </w:tblStylePr>
    <w:tblStylePr w:type="lastRow">
      <w:tblPr/>
      <w:tcPr>
        <w:tcBorders>
          <w:top w:val="single" w:sz="8"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insideH w:val="none" w:sz="4" w:space="0" w:color="000000"/>
          <w:insideV w:val="none" w:sz="4" w:space="0" w:color="000000"/>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ittlereListe2-Akzent1">
    <w:name w:val="Medium List 2 Accent 1"/>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one" w:sz="4" w:space="0" w:color="000000"/>
          <w:left w:val="none" w:sz="4" w:space="0" w:color="000000"/>
          <w:bottom w:val="single" w:sz="24" w:space="0" w:color="D31932" w:themeColor="accent1"/>
          <w:right w:val="none" w:sz="4" w:space="0" w:color="000000"/>
          <w:insideH w:val="none" w:sz="4" w:space="0" w:color="000000"/>
          <w:insideV w:val="none" w:sz="4" w:space="0" w:color="000000"/>
        </w:tcBorders>
        <w:shd w:val="clear" w:color="auto" w:fill="FFFFFF" w:themeFill="background1"/>
      </w:tcPr>
    </w:tblStylePr>
    <w:tblStylePr w:type="lastRow">
      <w:tblPr/>
      <w:tcPr>
        <w:tcBorders>
          <w:top w:val="single" w:sz="8" w:space="0" w:color="D31932" w:themeColor="accen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D31932" w:themeColor="accent1"/>
          <w:insideH w:val="none" w:sz="4" w:space="0" w:color="000000"/>
          <w:insideV w:val="none" w:sz="4" w:space="0" w:color="000000"/>
        </w:tcBorders>
        <w:shd w:val="clear" w:color="auto" w:fill="FFFFFF" w:themeFill="background1"/>
      </w:tcPr>
    </w:tblStylePr>
    <w:tblStylePr w:type="lastCol">
      <w:tblPr/>
      <w:tcPr>
        <w:tcBorders>
          <w:top w:val="none" w:sz="4" w:space="0" w:color="000000"/>
          <w:left w:val="single" w:sz="8" w:space="0" w:color="D31932" w:themeColor="accent1"/>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F7C2C9" w:themeFill="accent1" w:themeFillTint="3F"/>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F7C2C9" w:themeFill="accen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paragraph" w:styleId="Umschlagadresse">
    <w:name w:val="envelope address"/>
    <w:basedOn w:val="Standard"/>
    <w:semiHidden/>
    <w:unhideWhenUsed/>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pPr>
      <w:spacing w:line="240" w:lineRule="auto"/>
    </w:pPr>
    <w:rPr>
      <w:rFonts w:eastAsiaTheme="majorEastAsia" w:cstheme="majorBidi"/>
    </w:rPr>
  </w:style>
  <w:style w:type="paragraph" w:styleId="Nachrichtenkopf">
    <w:name w:val="Message Header"/>
    <w:basedOn w:val="Standard"/>
    <w:link w:val="NachrichtenkopfZchn"/>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Pr>
      <w:rFonts w:eastAsiaTheme="majorEastAsia" w:cstheme="majorBidi"/>
      <w:sz w:val="24"/>
      <w:szCs w:val="24"/>
      <w:shd w:val="pct20" w:color="auto" w:fill="auto"/>
    </w:rPr>
  </w:style>
  <w:style w:type="table" w:styleId="MittleresRaster2">
    <w:name w:val="Medium Grid 2"/>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one" w:sz="4" w:space="0" w:color="000000"/>
          <w:left w:val="none" w:sz="4" w:space="0" w:color="000000"/>
          <w:bottom w:val="single" w:sz="24" w:space="0" w:color="EB5E51" w:themeColor="accent2"/>
          <w:right w:val="none" w:sz="4" w:space="0" w:color="000000"/>
          <w:insideH w:val="none" w:sz="4" w:space="0" w:color="000000"/>
          <w:insideV w:val="none" w:sz="4" w:space="0" w:color="000000"/>
        </w:tcBorders>
        <w:shd w:val="clear" w:color="auto" w:fill="FFFFFF" w:themeFill="background1"/>
      </w:tcPr>
    </w:tblStylePr>
    <w:tblStylePr w:type="lastRow">
      <w:tblPr/>
      <w:tcPr>
        <w:tcBorders>
          <w:top w:val="single" w:sz="8" w:space="0" w:color="EB5E51" w:themeColor="accent2"/>
          <w:left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EB5E51" w:themeColor="accent2"/>
          <w:insideH w:val="none" w:sz="4" w:space="0" w:color="000000"/>
          <w:insideV w:val="none" w:sz="4" w:space="0" w:color="000000"/>
        </w:tcBorders>
        <w:shd w:val="clear" w:color="auto" w:fill="FFFFFF" w:themeFill="background1"/>
      </w:tcPr>
    </w:tblStylePr>
    <w:tblStylePr w:type="lastCol">
      <w:tblPr/>
      <w:tcPr>
        <w:tcBorders>
          <w:top w:val="none" w:sz="4" w:space="0" w:color="000000"/>
          <w:left w:val="single" w:sz="8" w:space="0" w:color="EB5E51" w:themeColor="accent2"/>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FAD6D3" w:themeFill="accent2" w:themeFillTint="3F"/>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FAD6D3" w:themeFill="accent2"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ittlereListe2-Akzent3">
    <w:name w:val="Medium List 2 Accent 3"/>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one" w:sz="4" w:space="0" w:color="000000"/>
          <w:left w:val="none" w:sz="4" w:space="0" w:color="000000"/>
          <w:bottom w:val="single" w:sz="24" w:space="0" w:color="C7CF1C" w:themeColor="accent3"/>
          <w:right w:val="none" w:sz="4" w:space="0" w:color="000000"/>
          <w:insideH w:val="none" w:sz="4" w:space="0" w:color="000000"/>
          <w:insideV w:val="none" w:sz="4" w:space="0" w:color="000000"/>
        </w:tcBorders>
        <w:shd w:val="clear" w:color="auto" w:fill="FFFFFF" w:themeFill="background1"/>
      </w:tcPr>
    </w:tblStylePr>
    <w:tblStylePr w:type="lastRow">
      <w:tblPr/>
      <w:tcPr>
        <w:tcBorders>
          <w:top w:val="single" w:sz="8" w:space="0" w:color="C7CF1C" w:themeColor="accent3"/>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C7CF1C" w:themeColor="accent3"/>
          <w:insideH w:val="none" w:sz="4" w:space="0" w:color="000000"/>
          <w:insideV w:val="none" w:sz="4" w:space="0" w:color="000000"/>
        </w:tcBorders>
        <w:shd w:val="clear" w:color="auto" w:fill="FFFFFF" w:themeFill="background1"/>
      </w:tcPr>
    </w:tblStylePr>
    <w:tblStylePr w:type="lastCol">
      <w:tblPr/>
      <w:tcPr>
        <w:tcBorders>
          <w:top w:val="none" w:sz="4" w:space="0" w:color="000000"/>
          <w:left w:val="single" w:sz="8" w:space="0" w:color="C7CF1C" w:themeColor="accent3"/>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F4F7C3" w:themeFill="accent3" w:themeFillTint="3F"/>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F4F7C3" w:themeFill="accent3"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ittlereListe2-Akzent4">
    <w:name w:val="Medium List 2 Accent 4"/>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one" w:sz="4" w:space="0" w:color="000000"/>
          <w:left w:val="none" w:sz="4" w:space="0" w:color="000000"/>
          <w:bottom w:val="single" w:sz="24" w:space="0" w:color="51A66D" w:themeColor="accent4"/>
          <w:right w:val="none" w:sz="4" w:space="0" w:color="000000"/>
          <w:insideH w:val="none" w:sz="4" w:space="0" w:color="000000"/>
          <w:insideV w:val="none" w:sz="4" w:space="0" w:color="000000"/>
        </w:tcBorders>
        <w:shd w:val="clear" w:color="auto" w:fill="FFFFFF" w:themeFill="background1"/>
      </w:tcPr>
    </w:tblStylePr>
    <w:tblStylePr w:type="lastRow">
      <w:tblPr/>
      <w:tcPr>
        <w:tcBorders>
          <w:top w:val="single" w:sz="8" w:space="0" w:color="51A66D" w:themeColor="accent4"/>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51A66D" w:themeColor="accent4"/>
          <w:insideH w:val="none" w:sz="4" w:space="0" w:color="000000"/>
          <w:insideV w:val="none" w:sz="4" w:space="0" w:color="000000"/>
        </w:tcBorders>
        <w:shd w:val="clear" w:color="auto" w:fill="FFFFFF" w:themeFill="background1"/>
      </w:tcPr>
    </w:tblStylePr>
    <w:tblStylePr w:type="lastCol">
      <w:tblPr/>
      <w:tcPr>
        <w:tcBorders>
          <w:top w:val="none" w:sz="4" w:space="0" w:color="000000"/>
          <w:left w:val="single" w:sz="8" w:space="0" w:color="51A66D" w:themeColor="accent4"/>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3E9DA" w:themeFill="accent4" w:themeFillTint="3F"/>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D3E9DA" w:themeFill="accent4"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ittlereListe2-Akzent5">
    <w:name w:val="Medium List 2 Accent 5"/>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one" w:sz="4" w:space="0" w:color="000000"/>
          <w:left w:val="none" w:sz="4" w:space="0" w:color="000000"/>
          <w:bottom w:val="single" w:sz="24" w:space="0" w:color="5F9FBC" w:themeColor="accent5"/>
          <w:right w:val="none" w:sz="4" w:space="0" w:color="000000"/>
          <w:insideH w:val="none" w:sz="4" w:space="0" w:color="000000"/>
          <w:insideV w:val="none" w:sz="4" w:space="0" w:color="000000"/>
        </w:tcBorders>
        <w:shd w:val="clear" w:color="auto" w:fill="FFFFFF" w:themeFill="background1"/>
      </w:tcPr>
    </w:tblStylePr>
    <w:tblStylePr w:type="lastRow">
      <w:tblPr/>
      <w:tcPr>
        <w:tcBorders>
          <w:top w:val="single" w:sz="8" w:space="0" w:color="5F9FBC" w:themeColor="accent5"/>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5F9FBC" w:themeColor="accent5"/>
          <w:insideH w:val="none" w:sz="4" w:space="0" w:color="000000"/>
          <w:insideV w:val="none" w:sz="4" w:space="0" w:color="000000"/>
        </w:tcBorders>
        <w:shd w:val="clear" w:color="auto" w:fill="FFFFFF" w:themeFill="background1"/>
      </w:tcPr>
    </w:tblStylePr>
    <w:tblStylePr w:type="lastCol">
      <w:tblPr/>
      <w:tcPr>
        <w:tcBorders>
          <w:top w:val="none" w:sz="4" w:space="0" w:color="000000"/>
          <w:left w:val="single" w:sz="8" w:space="0" w:color="5F9FBC" w:themeColor="accent5"/>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7E7EE" w:themeFill="accent5" w:themeFillTint="3F"/>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D7E7EE" w:themeFill="accent5"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ittlereListe2-Akzent6">
    <w:name w:val="Medium List 2 Accent 6"/>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one" w:sz="4" w:space="0" w:color="000000"/>
          <w:left w:val="none" w:sz="4" w:space="0" w:color="000000"/>
          <w:bottom w:val="single" w:sz="24" w:space="0" w:color="A98899" w:themeColor="accent6"/>
          <w:right w:val="none" w:sz="4" w:space="0" w:color="000000"/>
          <w:insideH w:val="none" w:sz="4" w:space="0" w:color="000000"/>
          <w:insideV w:val="none" w:sz="4" w:space="0" w:color="000000"/>
        </w:tcBorders>
        <w:shd w:val="clear" w:color="auto" w:fill="FFFFFF" w:themeFill="background1"/>
      </w:tcPr>
    </w:tblStylePr>
    <w:tblStylePr w:type="lastRow">
      <w:tblPr/>
      <w:tcPr>
        <w:tcBorders>
          <w:top w:val="single" w:sz="8" w:space="0" w:color="A98899" w:themeColor="accent6"/>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A98899" w:themeColor="accent6"/>
          <w:insideH w:val="none" w:sz="4" w:space="0" w:color="000000"/>
          <w:insideV w:val="none" w:sz="4" w:space="0" w:color="000000"/>
        </w:tcBorders>
        <w:shd w:val="clear" w:color="auto" w:fill="FFFFFF" w:themeFill="background1"/>
      </w:tcPr>
    </w:tblStylePr>
    <w:tblStylePr w:type="lastCol">
      <w:tblPr/>
      <w:tcPr>
        <w:tcBorders>
          <w:top w:val="none" w:sz="4" w:space="0" w:color="000000"/>
          <w:left w:val="single" w:sz="8" w:space="0" w:color="A98899" w:themeColor="accent6"/>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E9E1E5" w:themeFill="accent6" w:themeFillTint="3F"/>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E9E1E5" w:themeFill="accent6"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character" w:styleId="HTMLSchreibmaschine">
    <w:name w:val="HTML Typewriter"/>
    <w:basedOn w:val="Absatz-Standardschriftart"/>
    <w:semiHidden/>
    <w:unhideWhenUsed/>
    <w:rPr>
      <w:rFonts w:ascii="Open Sans SemiCondensed" w:hAnsi="Open Sans SemiCondensed"/>
      <w:sz w:val="20"/>
      <w:szCs w:val="20"/>
    </w:rPr>
  </w:style>
  <w:style w:type="paragraph" w:styleId="StandardWeb">
    <w:name w:val="Normal (Web)"/>
    <w:basedOn w:val="Standard"/>
    <w:semiHidden/>
    <w:unhideWhenUsed/>
    <w:rPr>
      <w:rFonts w:cs="Times New Roman"/>
      <w:sz w:val="24"/>
      <w:szCs w:val="24"/>
    </w:rPr>
  </w:style>
  <w:style w:type="paragraph" w:styleId="HTMLVorformatiert">
    <w:name w:val="HTML Preformatted"/>
    <w:basedOn w:val="Standard"/>
    <w:link w:val="HTMLVorformatiertZchn"/>
    <w:semiHidden/>
    <w:unhideWhenUsed/>
    <w:pPr>
      <w:spacing w:line="240" w:lineRule="auto"/>
    </w:pPr>
  </w:style>
  <w:style w:type="character" w:customStyle="1" w:styleId="HTMLVorformatiertZchn">
    <w:name w:val="HTML Vorformatiert Zchn"/>
    <w:basedOn w:val="Absatz-Standardschriftart"/>
    <w:link w:val="HTMLVorformatiert"/>
    <w:semiHidden/>
  </w:style>
  <w:style w:type="paragraph" w:styleId="NurText">
    <w:name w:val="Plain Text"/>
    <w:basedOn w:val="Standard"/>
    <w:link w:val="NurTextZchn"/>
    <w:semiHidden/>
    <w:unhideWhenUsed/>
    <w:pPr>
      <w:spacing w:line="240" w:lineRule="auto"/>
    </w:pPr>
    <w:rPr>
      <w:sz w:val="21"/>
      <w:szCs w:val="21"/>
    </w:rPr>
  </w:style>
  <w:style w:type="character" w:customStyle="1" w:styleId="NurTextZchn">
    <w:name w:val="Nur Text Zchn"/>
    <w:basedOn w:val="Absatz-Standardschriftart"/>
    <w:link w:val="NurText"/>
    <w:semiHidden/>
    <w:rPr>
      <w:sz w:val="21"/>
      <w:szCs w:val="21"/>
    </w:rPr>
  </w:style>
  <w:style w:type="paragraph" w:styleId="Sprechblasentext">
    <w:name w:val="Balloon Text"/>
    <w:basedOn w:val="Standard"/>
    <w:link w:val="SprechblasentextZchn"/>
    <w:semiHidden/>
    <w:unhideWhenUsed/>
    <w:pPr>
      <w:spacing w:line="240" w:lineRule="auto"/>
    </w:pPr>
    <w:rPr>
      <w:sz w:val="18"/>
      <w:szCs w:val="18"/>
    </w:rPr>
  </w:style>
  <w:style w:type="character" w:customStyle="1" w:styleId="SprechblasentextZchn">
    <w:name w:val="Sprechblasentext Zchn"/>
    <w:basedOn w:val="Absatz-Standardschriftart"/>
    <w:link w:val="Sprechblasentext"/>
    <w:semiHidden/>
    <w:rPr>
      <w:rFonts w:ascii="Open Sans SemiCondensed" w:hAnsi="Open Sans SemiCondensed"/>
      <w:sz w:val="18"/>
      <w:szCs w:val="18"/>
    </w:rPr>
  </w:style>
  <w:style w:type="paragraph" w:styleId="Makrotext">
    <w:name w:val="macro"/>
    <w:link w:val="MakrotextZchn"/>
    <w:semiHidden/>
    <w:unhideWhenUsed/>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style>
  <w:style w:type="paragraph" w:styleId="Indexberschrift">
    <w:name w:val="index heading"/>
    <w:basedOn w:val="Standard"/>
    <w:next w:val="Index1"/>
    <w:semiHidden/>
    <w:unhideWhenUsed/>
    <w:rPr>
      <w:rFonts w:eastAsiaTheme="majorEastAsia" w:cstheme="majorBidi"/>
      <w:b/>
      <w:bCs/>
    </w:rPr>
  </w:style>
  <w:style w:type="paragraph" w:styleId="RGV-berschrift">
    <w:name w:val="toa heading"/>
    <w:basedOn w:val="Standard"/>
    <w:next w:val="Standard"/>
    <w:semiHidden/>
    <w:unhideWhenUsed/>
    <w:pPr>
      <w:spacing w:before="120"/>
    </w:pPr>
    <w:rPr>
      <w:rFonts w:eastAsiaTheme="majorEastAsia" w:cstheme="majorBidi"/>
      <w:b/>
      <w:bCs/>
      <w:sz w:val="24"/>
      <w:szCs w:val="24"/>
    </w:rPr>
  </w:style>
  <w:style w:type="numbering" w:styleId="ArtikelAbschnitt">
    <w:name w:val="Outline List 3"/>
    <w:basedOn w:val="KeineListe"/>
    <w:semiHidden/>
    <w:unhideWhenUsed/>
    <w:pPr>
      <w:numPr>
        <w:numId w:val="40"/>
      </w:numPr>
    </w:pPr>
  </w:style>
  <w:style w:type="paragraph" w:styleId="Listennummer2">
    <w:name w:val="List Number 2"/>
    <w:basedOn w:val="Listennummer"/>
    <w:unhideWhenUsed/>
    <w:pPr>
      <w:numPr>
        <w:ilvl w:val="1"/>
      </w:numPr>
      <w:ind w:left="851" w:hanging="425"/>
    </w:pPr>
    <w:rPr>
      <w:rFonts w:cs="Open Sans SemiCondensed"/>
    </w:rPr>
  </w:style>
  <w:style w:type="paragraph" w:styleId="Listennummer3">
    <w:name w:val="List Number 3"/>
    <w:basedOn w:val="Listennummer"/>
    <w:unhideWhenUsed/>
    <w:pPr>
      <w:numPr>
        <w:ilvl w:val="2"/>
      </w:numPr>
    </w:pPr>
    <w:rPr>
      <w:rFonts w:cs="Open Sans SemiCondensed"/>
    </w:rPr>
  </w:style>
  <w:style w:type="character" w:styleId="BesuchterLink">
    <w:name w:val="FollowedHyperlink"/>
    <w:basedOn w:val="Absatz-Standardschriftart"/>
    <w:semiHidden/>
    <w:unhideWhenUsed/>
    <w:rPr>
      <w:color w:val="252B46" w:themeColor="followedHyperlink"/>
      <w:u w:val="single"/>
    </w:rPr>
  </w:style>
  <w:style w:type="paragraph" w:customStyle="1" w:styleId="WichtigBox">
    <w:name w:val="Wichtig Box"/>
    <w:basedOn w:val="Textkrper"/>
    <w:qFormat/>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pPr>
      <w:pBdr>
        <w:left w:val="single" w:sz="12" w:space="4" w:color="D31932" w:themeColor="accent1"/>
      </w:pBdr>
      <w:spacing w:before="120"/>
      <w:ind w:left="170"/>
    </w:pPr>
    <w:rPr>
      <w:color w:val="D31932" w:themeColor="accent1"/>
    </w:rPr>
  </w:style>
  <w:style w:type="table" w:styleId="Gitternetztabelle2">
    <w:name w:val="Grid Table 2"/>
    <w:basedOn w:val="NormaleTabelle"/>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one" w:sz="4" w:space="0" w:color="000000"/>
          <w:bottom w:val="single" w:sz="12" w:space="0" w:color="666666" w:themeColor="tex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666666" w:themeColor="tex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single" w:sz="4" w:space="0" w:color="51A66D" w:themeColor="accent4"/>
        </w:tcBorders>
        <w:shd w:val="clear" w:color="auto" w:fill="FFFFFF" w:themeFill="background1"/>
      </w:tcPr>
    </w:tblStylePr>
    <w:tblStylePr w:type="firstCol">
      <w:rPr>
        <w:b/>
        <w:bCs/>
      </w:r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51A66D" w:themeColor="accent4"/>
          <w:left w:val="none" w:sz="4" w:space="0" w:color="000000"/>
        </w:tcBorders>
      </w:tcPr>
    </w:tblStylePr>
    <w:tblStylePr w:type="swCell">
      <w:tblPr/>
      <w:tcPr>
        <w:tcBorders>
          <w:top w:val="single" w:sz="4" w:space="0" w:color="51A66D" w:themeColor="accent4"/>
          <w:right w:val="none" w:sz="4" w:space="0" w:color="000000"/>
        </w:tcBorders>
      </w:tcPr>
    </w:tblStylePr>
  </w:style>
  <w:style w:type="table" w:styleId="Listentabelle4Akzent6">
    <w:name w:val="List Table 4 Accent 6"/>
    <w:basedOn w:val="NormaleTabelle"/>
    <w:uiPriority w:val="49"/>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one" w:sz="4" w:space="0" w:color="000000"/>
        </w:tcBorders>
        <w:shd w:val="clear" w:color="auto" w:fill="A98899" w:themeFill="accent6"/>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one" w:sz="4" w:space="0" w:color="000000"/>
        </w:tcBorders>
        <w:shd w:val="clear" w:color="auto" w:fill="D31932" w:themeFill="accent1"/>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one" w:sz="4" w:space="0" w:color="000000"/>
        </w:tcBorders>
        <w:shd w:val="clear" w:color="auto" w:fill="EB5E51" w:themeFill="accent2"/>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one" w:sz="4" w:space="0" w:color="000000"/>
          <w:insideV w:val="none" w:sz="4" w:space="0" w:color="000000"/>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one" w:sz="4" w:space="0" w:color="000000"/>
          <w:insideV w:val="none" w:sz="4" w:space="0" w:color="000000"/>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one" w:sz="4" w:space="0" w:color="000000"/>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one" w:sz="4" w:space="0" w:color="000000"/>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one" w:sz="4" w:space="0" w:color="000000"/>
          <w:left w:val="none" w:sz="4" w:space="0" w:color="000000"/>
          <w:right w:val="none" w:sz="4" w:space="0" w:color="000000"/>
          <w:insideH w:val="none" w:sz="4" w:space="0" w:color="000000"/>
          <w:insideV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insideH w:val="none" w:sz="4" w:space="0" w:color="000000"/>
          <w:insideV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one" w:sz="4" w:space="0" w:color="000000"/>
          <w:insideV w:val="none" w:sz="4" w:space="0" w:color="000000"/>
        </w:tcBorders>
        <w:shd w:val="clear" w:color="auto" w:fill="A98899" w:themeFill="accent6"/>
      </w:tcPr>
    </w:tblStylePr>
    <w:tblStylePr w:type="lastRow">
      <w:rPr>
        <w:b/>
        <w:bCs/>
      </w:rPr>
      <w:tblPr/>
      <w:tcPr>
        <w:tcBorders>
          <w:top w:val="sing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single" w:sz="4" w:space="0" w:color="A98899" w:themeColor="accent6"/>
        </w:tcBorders>
        <w:shd w:val="clear" w:color="auto" w:fill="FFFFFF" w:themeFill="background1"/>
      </w:tcPr>
    </w:tblStylePr>
    <w:tblStylePr w:type="firstCol">
      <w:rPr>
        <w:b/>
        <w:bCs/>
      </w:rPr>
    </w:tblStylePr>
    <w:tblStylePr w:type="lastCol">
      <w:rPr>
        <w:b/>
        <w:bCs/>
      </w:rPr>
      <w:tblPr/>
      <w:tcPr>
        <w:tcBorders>
          <w:left w:val="none" w:sz="4" w:space="0" w:color="000000"/>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A98899" w:themeColor="accent6"/>
          <w:left w:val="none" w:sz="4" w:space="0" w:color="000000"/>
        </w:tcBorders>
      </w:tcPr>
    </w:tblStylePr>
    <w:tblStylePr w:type="swCell">
      <w:tblPr/>
      <w:tcPr>
        <w:tcBorders>
          <w:top w:val="single" w:sz="4" w:space="0" w:color="A98899" w:themeColor="accent6"/>
          <w:right w:val="none" w:sz="4" w:space="0" w:color="000000"/>
        </w:tcBorders>
      </w:tcPr>
    </w:tblStylePr>
  </w:style>
  <w:style w:type="table" w:styleId="Listentabelle3Akzent5">
    <w:name w:val="List Table 3 Accent 5"/>
    <w:basedOn w:val="NormaleTabelle"/>
    <w:uiPriority w:val="48"/>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single" w:sz="4" w:space="0" w:color="5F9FBC" w:themeColor="accent5"/>
        </w:tcBorders>
        <w:shd w:val="clear" w:color="auto" w:fill="FFFFFF" w:themeFill="background1"/>
      </w:tcPr>
    </w:tblStylePr>
    <w:tblStylePr w:type="firstCol">
      <w:rPr>
        <w:b/>
        <w:bCs/>
      </w:r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5F9FBC" w:themeColor="accent5"/>
          <w:left w:val="none" w:sz="4" w:space="0" w:color="000000"/>
        </w:tcBorders>
      </w:tcPr>
    </w:tblStylePr>
    <w:tblStylePr w:type="swCell">
      <w:tblPr/>
      <w:tcPr>
        <w:tcBorders>
          <w:top w:val="single" w:sz="4" w:space="0" w:color="5F9FBC" w:themeColor="accent5"/>
          <w:right w:val="none" w:sz="4" w:space="0" w:color="000000"/>
        </w:tcBorders>
      </w:tcPr>
    </w:tblStylePr>
  </w:style>
  <w:style w:type="table" w:styleId="Listentabelle3Akzent3">
    <w:name w:val="List Table 3 Accent 3"/>
    <w:basedOn w:val="NormaleTabelle"/>
    <w:uiPriority w:val="48"/>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single" w:sz="4" w:space="0" w:color="C7CF1C" w:themeColor="accent3"/>
        </w:tcBorders>
        <w:shd w:val="clear" w:color="auto" w:fill="FFFFFF" w:themeFill="background1"/>
      </w:tcPr>
    </w:tblStylePr>
    <w:tblStylePr w:type="firstCol">
      <w:rPr>
        <w:b/>
        <w:bCs/>
      </w:r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C7CF1C" w:themeColor="accent3"/>
          <w:left w:val="none" w:sz="4" w:space="0" w:color="000000"/>
        </w:tcBorders>
      </w:tcPr>
    </w:tblStylePr>
    <w:tblStylePr w:type="swCell">
      <w:tblPr/>
      <w:tcPr>
        <w:tcBorders>
          <w:top w:val="single" w:sz="4" w:space="0" w:color="C7CF1C" w:themeColor="accent3"/>
          <w:right w:val="none" w:sz="4" w:space="0" w:color="000000"/>
        </w:tcBorders>
      </w:tcPr>
    </w:tblStylePr>
  </w:style>
  <w:style w:type="table" w:styleId="Listentabelle3Akzent2">
    <w:name w:val="List Table 3 Accent 2"/>
    <w:basedOn w:val="NormaleTabelle"/>
    <w:uiPriority w:val="48"/>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single" w:sz="4" w:space="0" w:color="EB5E51" w:themeColor="accent2"/>
        </w:tcBorders>
        <w:shd w:val="clear" w:color="auto" w:fill="FFFFFF" w:themeFill="background1"/>
      </w:tcPr>
    </w:tblStylePr>
    <w:tblStylePr w:type="firstCol">
      <w:rPr>
        <w:b/>
        <w:bCs/>
      </w:r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EB5E51" w:themeColor="accent2"/>
          <w:left w:val="none" w:sz="4" w:space="0" w:color="000000"/>
        </w:tcBorders>
      </w:tcPr>
    </w:tblStylePr>
    <w:tblStylePr w:type="swCell">
      <w:tblPr/>
      <w:tcPr>
        <w:tcBorders>
          <w:top w:val="single" w:sz="4" w:space="0" w:color="EB5E51" w:themeColor="accent2"/>
          <w:right w:val="none" w:sz="4" w:space="0" w:color="000000"/>
        </w:tcBorders>
      </w:tcPr>
    </w:tblStylePr>
  </w:style>
  <w:style w:type="table" w:styleId="Listentabelle3Akzent1">
    <w:name w:val="List Table 3 Accent 1"/>
    <w:basedOn w:val="NormaleTabelle"/>
    <w:uiPriority w:val="48"/>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single" w:sz="4" w:space="0" w:color="D31932" w:themeColor="accent1"/>
        </w:tcBorders>
        <w:shd w:val="clear" w:color="auto" w:fill="FFFFFF" w:themeFill="background1"/>
      </w:tcPr>
    </w:tblStylePr>
    <w:tblStylePr w:type="firstCol">
      <w:rPr>
        <w:b/>
        <w:bCs/>
      </w:r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D31932" w:themeColor="accent1"/>
          <w:left w:val="none" w:sz="4" w:space="0" w:color="000000"/>
        </w:tcBorders>
      </w:tcPr>
    </w:tblStylePr>
    <w:tblStylePr w:type="swCell">
      <w:tblPr/>
      <w:tcPr>
        <w:tcBorders>
          <w:top w:val="single" w:sz="4" w:space="0" w:color="D31932" w:themeColor="accent1"/>
          <w:right w:val="none" w:sz="4" w:space="0" w:color="000000"/>
        </w:tcBorders>
      </w:tcPr>
    </w:tblStylePr>
  </w:style>
  <w:style w:type="table" w:styleId="Listentabelle4">
    <w:name w:val="List Table 4"/>
    <w:basedOn w:val="NormaleTabelle"/>
    <w:uiPriority w:val="4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one" w:sz="4" w:space="0" w:color="000000"/>
        </w:tcBorders>
        <w:shd w:val="clear" w:color="auto" w:fill="000000" w:themeFill="text1"/>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single" w:sz="4" w:space="0" w:color="000000" w:themeColor="tex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000000" w:themeColor="text1"/>
          <w:left w:val="none" w:sz="4" w:space="0" w:color="000000"/>
        </w:tcBorders>
      </w:tcPr>
    </w:tblStylePr>
    <w:tblStylePr w:type="swCell">
      <w:tblPr/>
      <w:tcPr>
        <w:tcBorders>
          <w:top w:val="single" w:sz="4" w:space="0" w:color="000000" w:themeColor="text1"/>
          <w:right w:val="none" w:sz="4" w:space="0" w:color="000000"/>
        </w:tcBorders>
      </w:tcPr>
    </w:tblStylePr>
  </w:style>
  <w:style w:type="paragraph" w:styleId="berarbeitung">
    <w:name w:val="Revision"/>
    <w:hidden/>
    <w:semiHidden/>
    <w:pPr>
      <w:spacing w:after="0"/>
    </w:pPr>
  </w:style>
  <w:style w:type="paragraph" w:styleId="Abbildungsverzeichnis">
    <w:name w:val="table of figures"/>
    <w:basedOn w:val="Standard"/>
    <w:next w:val="Standard"/>
    <w:semiHidden/>
    <w:unhideWhenUsed/>
  </w:style>
  <w:style w:type="table" w:customStyle="1" w:styleId="Listentabelle3Akzent61">
    <w:name w:val="Listentabelle 3 – Akzent 61"/>
    <w:basedOn w:val="NormaleTabelle"/>
    <w:next w:val="Listentabelle3Akzent6"/>
    <w:uiPriority w:val="48"/>
    <w:pPr>
      <w:spacing w:after="0"/>
    </w:pPr>
    <w:tblPr>
      <w:tblStyleRowBandSize w:val="1"/>
      <w:tblStyleColBandSize w:val="1"/>
      <w:tblBorders>
        <w:top w:val="single" w:sz="4" w:space="0" w:color="A98899"/>
        <w:left w:val="single" w:sz="4" w:space="0" w:color="A98899"/>
        <w:bottom w:val="single" w:sz="4" w:space="0" w:color="A98899"/>
        <w:right w:val="single" w:sz="4" w:space="0" w:color="A98899"/>
      </w:tblBorders>
    </w:tblPr>
    <w:tblStylePr w:type="firstRow">
      <w:rPr>
        <w:b/>
        <w:bCs/>
        <w:color w:val="FFFFFF"/>
      </w:rPr>
      <w:tblPr/>
      <w:tcPr>
        <w:shd w:val="clear" w:color="auto" w:fill="A98899"/>
      </w:tcPr>
    </w:tblStylePr>
    <w:tblStylePr w:type="lastRow">
      <w:rPr>
        <w:b/>
        <w:bCs/>
      </w:rPr>
      <w:tblPr/>
      <w:tcPr>
        <w:tcBorders>
          <w:top w:val="single" w:sz="4" w:space="0" w:color="A98899"/>
        </w:tcBorders>
        <w:shd w:val="clear" w:color="auto" w:fill="FFFFFF"/>
      </w:tcPr>
    </w:tblStylePr>
    <w:tblStylePr w:type="firstCol">
      <w:rPr>
        <w:b/>
        <w:bCs/>
      </w:rPr>
    </w:tblStylePr>
    <w:tblStylePr w:type="lastCol">
      <w:rPr>
        <w:b/>
        <w:bCs/>
      </w:rPr>
      <w:tblPr/>
      <w:tcPr>
        <w:tcBorders>
          <w:left w:val="none" w:sz="4" w:space="0" w:color="000000"/>
        </w:tcBorders>
        <w:shd w:val="clear" w:color="auto" w:fill="FFFFFF"/>
      </w:tcPr>
    </w:tblStylePr>
    <w:tblStylePr w:type="band1Vert">
      <w:tblPr/>
      <w:tcPr>
        <w:shd w:val="clear" w:color="auto" w:fill="FFFFFF"/>
      </w:tcPr>
    </w:tblStylePr>
    <w:tblStylePr w:type="band1Horz">
      <w:tblPr/>
      <w:tcPr>
        <w:shd w:val="clear" w:color="auto" w:fill="F2F2F2"/>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A98899"/>
          <w:left w:val="none" w:sz="4" w:space="0" w:color="000000"/>
        </w:tcBorders>
      </w:tcPr>
    </w:tblStylePr>
    <w:tblStylePr w:type="swCell">
      <w:tblPr/>
      <w:tcPr>
        <w:tcBorders>
          <w:top w:val="single" w:sz="4" w:space="0" w:color="A98899"/>
          <w:right w:val="none" w:sz="4" w:space="0" w:color="000000"/>
        </w:tcBorders>
      </w:tcPr>
    </w:tblStylePr>
  </w:style>
  <w:style w:type="table" w:customStyle="1" w:styleId="TableGridLight1">
    <w:name w:val="Table Grid Light1"/>
    <w:basedOn w:val="NormaleTabelle"/>
    <w:uiPriority w:val="59"/>
    <w:rsid w:val="00AD28A2"/>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NormaleTabelle"/>
    <w:uiPriority w:val="99"/>
    <w:rsid w:val="00AD28A2"/>
    <w:pPr>
      <w:spacing w:after="0"/>
    </w:pPr>
    <w:tblPr>
      <w:tblStyleRowBandSize w:val="1"/>
      <w:tblStyleColBandSize w:val="1"/>
      <w:tblBorders>
        <w:top w:val="single" w:sz="4" w:space="0" w:color="F39BA7" w:themeColor="accent1" w:themeTint="67"/>
        <w:left w:val="single" w:sz="4" w:space="0" w:color="F39BA7" w:themeColor="accent1" w:themeTint="67"/>
        <w:bottom w:val="single" w:sz="4" w:space="0" w:color="F39BA7" w:themeColor="accent1" w:themeTint="67"/>
        <w:right w:val="single" w:sz="4" w:space="0" w:color="F39BA7" w:themeColor="accent1" w:themeTint="67"/>
        <w:insideH w:val="single" w:sz="4" w:space="0" w:color="F39BA7" w:themeColor="accent1" w:themeTint="67"/>
        <w:insideV w:val="single" w:sz="4" w:space="0" w:color="F39BA7" w:themeColor="accent1" w:themeTint="67"/>
      </w:tblBorders>
    </w:tblPr>
    <w:tblStylePr w:type="firstRow">
      <w:rPr>
        <w:b/>
        <w:color w:val="404040"/>
      </w:rPr>
      <w:tblPr/>
      <w:tcPr>
        <w:tcBorders>
          <w:bottom w:val="single" w:sz="12" w:space="0" w:color="EE6F80"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39BA7" w:themeColor="accent1" w:themeTint="67"/>
          <w:left w:val="single" w:sz="4" w:space="0" w:color="F39BA7" w:themeColor="accent1" w:themeTint="67"/>
          <w:bottom w:val="single" w:sz="4" w:space="0" w:color="F39BA7" w:themeColor="accent1" w:themeTint="67"/>
          <w:right w:val="single" w:sz="4" w:space="0" w:color="F39BA7" w:themeColor="accent1" w:themeTint="67"/>
        </w:tcBorders>
      </w:tcPr>
    </w:tblStylePr>
  </w:style>
  <w:style w:type="table" w:customStyle="1" w:styleId="GridTable1Light-Accent21">
    <w:name w:val="Grid Table 1 Light - Accent 21"/>
    <w:basedOn w:val="NormaleTabelle"/>
    <w:uiPriority w:val="99"/>
    <w:rsid w:val="00AD28A2"/>
    <w:pPr>
      <w:spacing w:after="0"/>
    </w:pPr>
    <w:tblPr>
      <w:tblStyleRowBandSize w:val="1"/>
      <w:tblStyleColBandSize w:val="1"/>
      <w:tblBorders>
        <w:top w:val="single" w:sz="4" w:space="0" w:color="F7BDB8" w:themeColor="accent2" w:themeTint="67"/>
        <w:left w:val="single" w:sz="4" w:space="0" w:color="F7BDB8" w:themeColor="accent2" w:themeTint="67"/>
        <w:bottom w:val="single" w:sz="4" w:space="0" w:color="F7BDB8" w:themeColor="accent2" w:themeTint="67"/>
        <w:right w:val="single" w:sz="4" w:space="0" w:color="F7BDB8" w:themeColor="accent2" w:themeTint="67"/>
        <w:insideH w:val="single" w:sz="4" w:space="0" w:color="F7BDB8" w:themeColor="accent2" w:themeTint="67"/>
        <w:insideV w:val="single" w:sz="4" w:space="0" w:color="F7BDB8" w:themeColor="accent2" w:themeTint="67"/>
      </w:tblBorders>
    </w:tblPr>
    <w:tblStylePr w:type="firstRow">
      <w:rPr>
        <w:b/>
        <w:color w:val="404040"/>
      </w:rPr>
      <w:tblPr/>
      <w:tcPr>
        <w:tcBorders>
          <w:bottom w:val="single" w:sz="12" w:space="0" w:color="F3A099"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BDB8" w:themeColor="accent2" w:themeTint="67"/>
          <w:left w:val="single" w:sz="4" w:space="0" w:color="F7BDB8" w:themeColor="accent2" w:themeTint="67"/>
          <w:bottom w:val="single" w:sz="4" w:space="0" w:color="F7BDB8" w:themeColor="accent2" w:themeTint="67"/>
          <w:right w:val="single" w:sz="4" w:space="0" w:color="F7BDB8" w:themeColor="accent2" w:themeTint="67"/>
        </w:tcBorders>
      </w:tcPr>
    </w:tblStylePr>
  </w:style>
  <w:style w:type="table" w:customStyle="1" w:styleId="GridTable1Light-Accent31">
    <w:name w:val="Grid Table 1 Light - Accent 31"/>
    <w:basedOn w:val="NormaleTabelle"/>
    <w:uiPriority w:val="99"/>
    <w:rsid w:val="00AD28A2"/>
    <w:pPr>
      <w:spacing w:after="0"/>
    </w:pPr>
    <w:tblPr>
      <w:tblStyleRowBandSize w:val="1"/>
      <w:tblStyleColBandSize w:val="1"/>
      <w:tblBorders>
        <w:top w:val="single" w:sz="4" w:space="0" w:color="EDF19C" w:themeColor="accent3" w:themeTint="67"/>
        <w:left w:val="single" w:sz="4" w:space="0" w:color="EDF19C" w:themeColor="accent3" w:themeTint="67"/>
        <w:bottom w:val="single" w:sz="4" w:space="0" w:color="EDF19C" w:themeColor="accent3" w:themeTint="67"/>
        <w:right w:val="single" w:sz="4" w:space="0" w:color="EDF19C" w:themeColor="accent3" w:themeTint="67"/>
        <w:insideH w:val="single" w:sz="4" w:space="0" w:color="EDF19C" w:themeColor="accent3" w:themeTint="67"/>
        <w:insideV w:val="single" w:sz="4" w:space="0" w:color="EDF19C" w:themeColor="accent3" w:themeTint="67"/>
      </w:tblBorders>
    </w:tblPr>
    <w:tblStylePr w:type="firstRow">
      <w:rPr>
        <w:b/>
        <w:color w:val="404040"/>
      </w:rPr>
      <w:tblPr/>
      <w:tcPr>
        <w:tcBorders>
          <w:bottom w:val="single" w:sz="12" w:space="0" w:color="E6EB71"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DF19C" w:themeColor="accent3" w:themeTint="67"/>
          <w:left w:val="single" w:sz="4" w:space="0" w:color="EDF19C" w:themeColor="accent3" w:themeTint="67"/>
          <w:bottom w:val="single" w:sz="4" w:space="0" w:color="EDF19C" w:themeColor="accent3" w:themeTint="67"/>
          <w:right w:val="single" w:sz="4" w:space="0" w:color="EDF19C" w:themeColor="accent3" w:themeTint="67"/>
        </w:tcBorders>
      </w:tcPr>
    </w:tblStylePr>
  </w:style>
  <w:style w:type="table" w:customStyle="1" w:styleId="GridTable1Light-Accent41">
    <w:name w:val="Grid Table 1 Light - Accent 41"/>
    <w:basedOn w:val="NormaleTabelle"/>
    <w:uiPriority w:val="99"/>
    <w:rsid w:val="00AD28A2"/>
    <w:pPr>
      <w:spacing w:after="0"/>
    </w:pPr>
    <w:tblPr>
      <w:tblStyleRowBandSize w:val="1"/>
      <w:tblStyleColBandSize w:val="1"/>
      <w:tblBorders>
        <w:top w:val="single" w:sz="4" w:space="0" w:color="B7DCC3" w:themeColor="accent4" w:themeTint="67"/>
        <w:left w:val="single" w:sz="4" w:space="0" w:color="B7DCC3" w:themeColor="accent4" w:themeTint="67"/>
        <w:bottom w:val="single" w:sz="4" w:space="0" w:color="B7DCC3" w:themeColor="accent4" w:themeTint="67"/>
        <w:right w:val="single" w:sz="4" w:space="0" w:color="B7DCC3" w:themeColor="accent4" w:themeTint="67"/>
        <w:insideH w:val="single" w:sz="4" w:space="0" w:color="B7DCC3" w:themeColor="accent4" w:themeTint="67"/>
        <w:insideV w:val="single" w:sz="4" w:space="0" w:color="B7DCC3" w:themeColor="accent4" w:themeTint="67"/>
      </w:tblBorders>
    </w:tblPr>
    <w:tblStylePr w:type="firstRow">
      <w:rPr>
        <w:b/>
        <w:color w:val="404040"/>
      </w:rPr>
      <w:tblPr/>
      <w:tcPr>
        <w:tcBorders>
          <w:bottom w:val="single" w:sz="12" w:space="0" w:color="97CCA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DCC3" w:themeColor="accent4" w:themeTint="67"/>
          <w:left w:val="single" w:sz="4" w:space="0" w:color="B7DCC3" w:themeColor="accent4" w:themeTint="67"/>
          <w:bottom w:val="single" w:sz="4" w:space="0" w:color="B7DCC3" w:themeColor="accent4" w:themeTint="67"/>
          <w:right w:val="single" w:sz="4" w:space="0" w:color="B7DCC3" w:themeColor="accent4" w:themeTint="67"/>
        </w:tcBorders>
      </w:tcPr>
    </w:tblStylePr>
  </w:style>
  <w:style w:type="table" w:customStyle="1" w:styleId="GridTable1Light-Accent51">
    <w:name w:val="Grid Table 1 Light - Accent 51"/>
    <w:basedOn w:val="NormaleTabelle"/>
    <w:uiPriority w:val="99"/>
    <w:rsid w:val="00AD28A2"/>
    <w:pPr>
      <w:spacing w:after="0"/>
    </w:pPr>
    <w:tblPr>
      <w:tblStyleRowBandSize w:val="1"/>
      <w:tblStyleColBandSize w:val="1"/>
      <w:tblBorders>
        <w:top w:val="single" w:sz="4" w:space="0" w:color="BED8E3" w:themeColor="accent5" w:themeTint="67"/>
        <w:left w:val="single" w:sz="4" w:space="0" w:color="BED8E3" w:themeColor="accent5" w:themeTint="67"/>
        <w:bottom w:val="single" w:sz="4" w:space="0" w:color="BED8E3" w:themeColor="accent5" w:themeTint="67"/>
        <w:right w:val="single" w:sz="4" w:space="0" w:color="BED8E3" w:themeColor="accent5" w:themeTint="67"/>
        <w:insideH w:val="single" w:sz="4" w:space="0" w:color="BED8E3" w:themeColor="accent5" w:themeTint="67"/>
        <w:insideV w:val="single" w:sz="4" w:space="0" w:color="BED8E3" w:themeColor="accent5" w:themeTint="67"/>
      </w:tblBorders>
    </w:tblPr>
    <w:tblStylePr w:type="firstRow">
      <w:rPr>
        <w:b/>
        <w:color w:val="404040"/>
      </w:rPr>
      <w:tblPr/>
      <w:tcPr>
        <w:tcBorders>
          <w:bottom w:val="single" w:sz="12" w:space="0" w:color="A1C6D7"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ED8E3" w:themeColor="accent5" w:themeTint="67"/>
          <w:left w:val="single" w:sz="4" w:space="0" w:color="BED8E3" w:themeColor="accent5" w:themeTint="67"/>
          <w:bottom w:val="single" w:sz="4" w:space="0" w:color="BED8E3" w:themeColor="accent5" w:themeTint="67"/>
          <w:right w:val="single" w:sz="4" w:space="0" w:color="BED8E3" w:themeColor="accent5" w:themeTint="67"/>
        </w:tcBorders>
      </w:tcPr>
    </w:tblStylePr>
  </w:style>
  <w:style w:type="table" w:customStyle="1" w:styleId="GridTable1Light-Accent61">
    <w:name w:val="Grid Table 1 Light - Accent 61"/>
    <w:basedOn w:val="NormaleTabelle"/>
    <w:uiPriority w:val="99"/>
    <w:rsid w:val="00AD28A2"/>
    <w:pPr>
      <w:spacing w:after="0"/>
    </w:pPr>
    <w:tblPr>
      <w:tblStyleRowBandSize w:val="1"/>
      <w:tblStyleColBandSize w:val="1"/>
      <w:tblBorders>
        <w:top w:val="single" w:sz="4" w:space="0" w:color="DCCED5" w:themeColor="accent6" w:themeTint="67"/>
        <w:left w:val="single" w:sz="4" w:space="0" w:color="DCCED5" w:themeColor="accent6" w:themeTint="67"/>
        <w:bottom w:val="single" w:sz="4" w:space="0" w:color="DCCED5" w:themeColor="accent6" w:themeTint="67"/>
        <w:right w:val="single" w:sz="4" w:space="0" w:color="DCCED5" w:themeColor="accent6" w:themeTint="67"/>
        <w:insideH w:val="single" w:sz="4" w:space="0" w:color="DCCED5" w:themeColor="accent6" w:themeTint="67"/>
        <w:insideV w:val="single" w:sz="4" w:space="0" w:color="DCCED5" w:themeColor="accent6" w:themeTint="67"/>
      </w:tblBorders>
    </w:tblPr>
    <w:tblStylePr w:type="firstRow">
      <w:rPr>
        <w:b/>
        <w:color w:val="404040"/>
      </w:rPr>
      <w:tblPr/>
      <w:tcPr>
        <w:tcBorders>
          <w:bottom w:val="single" w:sz="12" w:space="0" w:color="CCB9C3"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CCED5" w:themeColor="accent6" w:themeTint="67"/>
          <w:left w:val="single" w:sz="4" w:space="0" w:color="DCCED5" w:themeColor="accent6" w:themeTint="67"/>
          <w:bottom w:val="single" w:sz="4" w:space="0" w:color="DCCED5" w:themeColor="accent6" w:themeTint="67"/>
          <w:right w:val="single" w:sz="4" w:space="0" w:color="DCCED5" w:themeColor="accent6" w:themeTint="67"/>
        </w:tcBorders>
      </w:tcPr>
    </w:tblStylePr>
  </w:style>
  <w:style w:type="table" w:customStyle="1" w:styleId="GridTable2-Accent11">
    <w:name w:val="Grid Table 2 - Accent 11"/>
    <w:basedOn w:val="NormaleTabelle"/>
    <w:uiPriority w:val="99"/>
    <w:rsid w:val="00AD28A2"/>
    <w:pPr>
      <w:spacing w:after="0"/>
    </w:pPr>
    <w:tblPr>
      <w:tblStyleRowBandSize w:val="1"/>
      <w:tblStyleColBandSize w:val="1"/>
      <w:tblBorders>
        <w:bottom w:val="single" w:sz="4" w:space="0" w:color="E41E38" w:themeColor="accent1" w:themeTint="EA"/>
        <w:insideH w:val="single" w:sz="4" w:space="0" w:color="E41E38" w:themeColor="accent1" w:themeTint="EA"/>
        <w:insideV w:val="single" w:sz="4" w:space="0" w:color="E41E38" w:themeColor="accent1" w:themeTint="EA"/>
      </w:tblBorders>
    </w:tblPr>
    <w:tblStylePr w:type="firstRow">
      <w:rPr>
        <w:b/>
        <w:color w:val="404040"/>
      </w:rPr>
      <w:tblPr/>
      <w:tcPr>
        <w:tcBorders>
          <w:top w:val="none" w:sz="4" w:space="0" w:color="000000"/>
          <w:left w:val="none" w:sz="4" w:space="0" w:color="000000"/>
          <w:bottom w:val="single" w:sz="12" w:space="0" w:color="E41E38" w:themeColor="accent1" w:themeTint="EA"/>
          <w:right w:val="none" w:sz="4" w:space="0" w:color="000000"/>
        </w:tcBorders>
        <w:shd w:val="clear" w:color="FFFFFF" w:fill="auto"/>
      </w:tcPr>
    </w:tblStylePr>
    <w:tblStylePr w:type="lastRow">
      <w:rPr>
        <w:b/>
        <w:color w:val="404040"/>
      </w:rPr>
      <w:tblPr/>
      <w:tcPr>
        <w:tcBorders>
          <w:top w:val="single" w:sz="4" w:space="0" w:color="E41E3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CCD2" w:themeColor="accent1" w:themeTint="34" w:fill="F9CCD2" w:themeFill="accent1" w:themeFillTint="34"/>
      </w:tcPr>
    </w:tblStylePr>
    <w:tblStylePr w:type="band1Horz">
      <w:rPr>
        <w:rFonts w:ascii="Arial" w:hAnsi="Arial"/>
        <w:color w:val="404040"/>
        <w:sz w:val="22"/>
      </w:rPr>
      <w:tblPr/>
      <w:tcPr>
        <w:shd w:val="clear" w:color="F9CCD2" w:themeColor="accent1" w:themeTint="34" w:fill="F9CCD2" w:themeFill="accent1" w:themeFillTint="34"/>
      </w:tcPr>
    </w:tblStylePr>
  </w:style>
  <w:style w:type="table" w:customStyle="1" w:styleId="GridTable2-Accent21">
    <w:name w:val="Grid Table 2 - Accent 21"/>
    <w:basedOn w:val="NormaleTabelle"/>
    <w:uiPriority w:val="99"/>
    <w:rsid w:val="00AD28A2"/>
    <w:pPr>
      <w:spacing w:after="0"/>
    </w:pPr>
    <w:tblPr>
      <w:tblStyleRowBandSize w:val="1"/>
      <w:tblStyleColBandSize w:val="1"/>
      <w:tblBorders>
        <w:bottom w:val="single" w:sz="4" w:space="0" w:color="F39F97" w:themeColor="accent2" w:themeTint="97"/>
        <w:insideH w:val="single" w:sz="4" w:space="0" w:color="F39F97" w:themeColor="accent2" w:themeTint="97"/>
        <w:insideV w:val="single" w:sz="4" w:space="0" w:color="F39F97" w:themeColor="accent2" w:themeTint="97"/>
      </w:tblBorders>
    </w:tblPr>
    <w:tblStylePr w:type="firstRow">
      <w:rPr>
        <w:b/>
        <w:color w:val="404040"/>
      </w:rPr>
      <w:tblPr/>
      <w:tcPr>
        <w:tcBorders>
          <w:top w:val="none" w:sz="4" w:space="0" w:color="000000"/>
          <w:left w:val="none" w:sz="4" w:space="0" w:color="000000"/>
          <w:bottom w:val="single" w:sz="12" w:space="0" w:color="F39F97" w:themeColor="accent2" w:themeTint="97"/>
          <w:right w:val="none" w:sz="4" w:space="0" w:color="000000"/>
        </w:tcBorders>
        <w:shd w:val="clear" w:color="FFFFFF" w:fill="auto"/>
      </w:tcPr>
    </w:tblStylePr>
    <w:tblStylePr w:type="lastRow">
      <w:rPr>
        <w:b/>
        <w:color w:val="404040"/>
      </w:rPr>
      <w:tblPr/>
      <w:tcPr>
        <w:tcBorders>
          <w:top w:val="single" w:sz="4" w:space="0" w:color="F39F97"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DFDC" w:themeColor="accent2" w:themeTint="32" w:fill="FBDFDC" w:themeFill="accent2" w:themeFillTint="32"/>
      </w:tcPr>
    </w:tblStylePr>
    <w:tblStylePr w:type="band1Horz">
      <w:rPr>
        <w:rFonts w:ascii="Arial" w:hAnsi="Arial"/>
        <w:color w:val="404040"/>
        <w:sz w:val="22"/>
      </w:rPr>
      <w:tblPr/>
      <w:tcPr>
        <w:shd w:val="clear" w:color="FBDFDC" w:themeColor="accent2" w:themeTint="32" w:fill="FBDFDC" w:themeFill="accent2" w:themeFillTint="32"/>
      </w:tcPr>
    </w:tblStylePr>
  </w:style>
  <w:style w:type="table" w:customStyle="1" w:styleId="GridTable2-Accent31">
    <w:name w:val="Grid Table 2 - Accent 31"/>
    <w:basedOn w:val="NormaleTabelle"/>
    <w:uiPriority w:val="99"/>
    <w:rsid w:val="00AD28A2"/>
    <w:pPr>
      <w:spacing w:after="0"/>
    </w:pPr>
    <w:tblPr>
      <w:tblStyleRowBandSize w:val="1"/>
      <w:tblStyleColBandSize w:val="1"/>
      <w:tblBorders>
        <w:bottom w:val="single" w:sz="4" w:space="0" w:color="C7CF1C" w:themeColor="accent3" w:themeTint="FE"/>
        <w:insideH w:val="single" w:sz="4" w:space="0" w:color="C7CF1C" w:themeColor="accent3" w:themeTint="FE"/>
        <w:insideV w:val="single" w:sz="4" w:space="0" w:color="C7CF1C" w:themeColor="accent3" w:themeTint="FE"/>
      </w:tblBorders>
    </w:tblPr>
    <w:tblStylePr w:type="firstRow">
      <w:rPr>
        <w:b/>
        <w:color w:val="404040"/>
      </w:rPr>
      <w:tblPr/>
      <w:tcPr>
        <w:tcBorders>
          <w:top w:val="none" w:sz="4" w:space="0" w:color="000000"/>
          <w:left w:val="none" w:sz="4" w:space="0" w:color="000000"/>
          <w:bottom w:val="single" w:sz="12" w:space="0" w:color="C7CF1C" w:themeColor="accent3" w:themeTint="FE"/>
          <w:right w:val="none" w:sz="4" w:space="0" w:color="000000"/>
        </w:tcBorders>
        <w:shd w:val="clear" w:color="FFFFFF" w:fill="auto"/>
      </w:tcPr>
    </w:tblStylePr>
    <w:tblStylePr w:type="lastRow">
      <w:rPr>
        <w:b/>
        <w:color w:val="404040"/>
      </w:rPr>
      <w:tblPr/>
      <w:tcPr>
        <w:tcBorders>
          <w:top w:val="single" w:sz="4" w:space="0" w:color="C7CF1C"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6F8CD" w:themeColor="accent3" w:themeTint="34" w:fill="F6F8CD" w:themeFill="accent3" w:themeFillTint="34"/>
      </w:tcPr>
    </w:tblStylePr>
    <w:tblStylePr w:type="band1Horz">
      <w:rPr>
        <w:rFonts w:ascii="Arial" w:hAnsi="Arial"/>
        <w:color w:val="404040"/>
        <w:sz w:val="22"/>
      </w:rPr>
      <w:tblPr/>
      <w:tcPr>
        <w:shd w:val="clear" w:color="F6F8CD" w:themeColor="accent3" w:themeTint="34" w:fill="F6F8CD" w:themeFill="accent3" w:themeFillTint="34"/>
      </w:tcPr>
    </w:tblStylePr>
  </w:style>
  <w:style w:type="table" w:customStyle="1" w:styleId="GridTable2-Accent41">
    <w:name w:val="Grid Table 2 - Accent 41"/>
    <w:basedOn w:val="NormaleTabelle"/>
    <w:uiPriority w:val="99"/>
    <w:rsid w:val="00AD28A2"/>
    <w:pPr>
      <w:spacing w:after="0"/>
    </w:pPr>
    <w:tblPr>
      <w:tblStyleRowBandSize w:val="1"/>
      <w:tblStyleColBandSize w:val="1"/>
      <w:tblBorders>
        <w:bottom w:val="single" w:sz="4" w:space="0" w:color="94CAA6" w:themeColor="accent4" w:themeTint="9A"/>
        <w:insideH w:val="single" w:sz="4" w:space="0" w:color="94CAA6" w:themeColor="accent4" w:themeTint="9A"/>
        <w:insideV w:val="single" w:sz="4" w:space="0" w:color="94CAA6" w:themeColor="accent4" w:themeTint="9A"/>
      </w:tblBorders>
    </w:tblPr>
    <w:tblStylePr w:type="firstRow">
      <w:rPr>
        <w:b/>
        <w:color w:val="404040"/>
      </w:rPr>
      <w:tblPr/>
      <w:tcPr>
        <w:tcBorders>
          <w:top w:val="none" w:sz="4" w:space="0" w:color="000000"/>
          <w:left w:val="none" w:sz="4" w:space="0" w:color="000000"/>
          <w:bottom w:val="single" w:sz="12" w:space="0" w:color="94CAA6" w:themeColor="accent4" w:themeTint="9A"/>
          <w:right w:val="none" w:sz="4" w:space="0" w:color="000000"/>
        </w:tcBorders>
        <w:shd w:val="clear" w:color="FFFFFF" w:fill="auto"/>
      </w:tcPr>
    </w:tblStylePr>
    <w:tblStylePr w:type="lastRow">
      <w:rPr>
        <w:b/>
        <w:color w:val="404040"/>
      </w:rPr>
      <w:tblPr/>
      <w:tcPr>
        <w:tcBorders>
          <w:top w:val="single" w:sz="4" w:space="0" w:color="94CAA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DE0" w:themeColor="accent4" w:themeTint="34" w:fill="DAEDE0" w:themeFill="accent4" w:themeFillTint="34"/>
      </w:tcPr>
    </w:tblStylePr>
    <w:tblStylePr w:type="band1Horz">
      <w:rPr>
        <w:rFonts w:ascii="Arial" w:hAnsi="Arial"/>
        <w:color w:val="404040"/>
        <w:sz w:val="22"/>
      </w:rPr>
      <w:tblPr/>
      <w:tcPr>
        <w:shd w:val="clear" w:color="DAEDE0" w:themeColor="accent4" w:themeTint="34" w:fill="DAEDE0" w:themeFill="accent4" w:themeFillTint="34"/>
      </w:tcPr>
    </w:tblStylePr>
  </w:style>
  <w:style w:type="table" w:customStyle="1" w:styleId="GridTable2-Accent51">
    <w:name w:val="Grid Table 2 - Accent 51"/>
    <w:basedOn w:val="NormaleTabelle"/>
    <w:uiPriority w:val="99"/>
    <w:rsid w:val="00AD28A2"/>
    <w:pPr>
      <w:spacing w:after="0"/>
    </w:pPr>
    <w:tblPr>
      <w:tblStyleRowBandSize w:val="1"/>
      <w:tblStyleColBandSize w:val="1"/>
      <w:tblBorders>
        <w:bottom w:val="single" w:sz="4" w:space="0" w:color="5F9FBC" w:themeColor="accent5"/>
        <w:insideH w:val="single" w:sz="4" w:space="0" w:color="5F9FBC" w:themeColor="accent5"/>
        <w:insideV w:val="single" w:sz="4" w:space="0" w:color="5F9FBC" w:themeColor="accent5"/>
      </w:tblBorders>
    </w:tblPr>
    <w:tblStylePr w:type="firstRow">
      <w:rPr>
        <w:b/>
        <w:color w:val="404040"/>
      </w:rPr>
      <w:tblPr/>
      <w:tcPr>
        <w:tcBorders>
          <w:top w:val="none" w:sz="4" w:space="0" w:color="000000"/>
          <w:left w:val="none" w:sz="4" w:space="0" w:color="000000"/>
          <w:bottom w:val="single" w:sz="12" w:space="0" w:color="5F9FBC" w:themeColor="accent5"/>
          <w:right w:val="none" w:sz="4" w:space="0" w:color="000000"/>
        </w:tcBorders>
        <w:shd w:val="clear" w:color="FFFFFF" w:fill="auto"/>
      </w:tcPr>
    </w:tblStylePr>
    <w:tblStylePr w:type="lastRow">
      <w:rPr>
        <w:b/>
        <w:color w:val="404040"/>
      </w:rPr>
      <w:tblPr/>
      <w:tcPr>
        <w:tcBorders>
          <w:top w:val="single" w:sz="4" w:space="0" w:color="5F9FBC"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1" w:themeColor="accent5" w:themeTint="34" w:fill="DEEBF1" w:themeFill="accent5" w:themeFillTint="34"/>
      </w:tcPr>
    </w:tblStylePr>
    <w:tblStylePr w:type="band1Horz">
      <w:rPr>
        <w:rFonts w:ascii="Arial" w:hAnsi="Arial"/>
        <w:color w:val="404040"/>
        <w:sz w:val="22"/>
      </w:rPr>
      <w:tblPr/>
      <w:tcPr>
        <w:shd w:val="clear" w:color="DEEBF1" w:themeColor="accent5" w:themeTint="34" w:fill="DEEBF1" w:themeFill="accent5" w:themeFillTint="34"/>
      </w:tcPr>
    </w:tblStylePr>
  </w:style>
  <w:style w:type="table" w:customStyle="1" w:styleId="GridTable2-Accent61">
    <w:name w:val="Grid Table 2 - Accent 61"/>
    <w:basedOn w:val="NormaleTabelle"/>
    <w:uiPriority w:val="99"/>
    <w:rsid w:val="00AD28A2"/>
    <w:pPr>
      <w:spacing w:after="0"/>
    </w:pPr>
    <w:tblPr>
      <w:tblStyleRowBandSize w:val="1"/>
      <w:tblStyleColBandSize w:val="1"/>
      <w:tblBorders>
        <w:bottom w:val="single" w:sz="4" w:space="0" w:color="A98899" w:themeColor="accent6"/>
        <w:insideH w:val="single" w:sz="4" w:space="0" w:color="A98899" w:themeColor="accent6"/>
        <w:insideV w:val="single" w:sz="4" w:space="0" w:color="A98899" w:themeColor="accent6"/>
      </w:tblBorders>
    </w:tblPr>
    <w:tblStylePr w:type="firstRow">
      <w:rPr>
        <w:b/>
        <w:color w:val="404040"/>
      </w:rPr>
      <w:tblPr/>
      <w:tcPr>
        <w:tcBorders>
          <w:top w:val="none" w:sz="4" w:space="0" w:color="000000"/>
          <w:left w:val="none" w:sz="4" w:space="0" w:color="000000"/>
          <w:bottom w:val="single" w:sz="12" w:space="0" w:color="A98899" w:themeColor="accent6"/>
          <w:right w:val="none" w:sz="4" w:space="0" w:color="000000"/>
        </w:tcBorders>
        <w:shd w:val="clear" w:color="FFFFFF" w:fill="auto"/>
      </w:tcPr>
    </w:tblStylePr>
    <w:tblStylePr w:type="lastRow">
      <w:rPr>
        <w:b/>
        <w:color w:val="404040"/>
      </w:rPr>
      <w:tblPr/>
      <w:tcPr>
        <w:tcBorders>
          <w:top w:val="single" w:sz="4" w:space="0" w:color="A98899"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E6EA" w:themeColor="accent6" w:themeTint="34" w:fill="EDE6EA" w:themeFill="accent6" w:themeFillTint="34"/>
      </w:tcPr>
    </w:tblStylePr>
    <w:tblStylePr w:type="band1Horz">
      <w:rPr>
        <w:rFonts w:ascii="Arial" w:hAnsi="Arial"/>
        <w:color w:val="404040"/>
        <w:sz w:val="22"/>
      </w:rPr>
      <w:tblPr/>
      <w:tcPr>
        <w:shd w:val="clear" w:color="EDE6EA" w:themeColor="accent6" w:themeTint="34" w:fill="EDE6EA" w:themeFill="accent6" w:themeFillTint="34"/>
      </w:tcPr>
    </w:tblStylePr>
  </w:style>
  <w:style w:type="table" w:customStyle="1" w:styleId="GridTable3-Accent11">
    <w:name w:val="Grid Table 3 - Accent 11"/>
    <w:basedOn w:val="NormaleTabelle"/>
    <w:uiPriority w:val="99"/>
    <w:rsid w:val="00AD28A2"/>
    <w:pPr>
      <w:spacing w:after="0"/>
    </w:pPr>
    <w:tblPr>
      <w:tblStyleRowBandSize w:val="1"/>
      <w:tblStyleColBandSize w:val="1"/>
      <w:tblBorders>
        <w:bottom w:val="single" w:sz="4" w:space="0" w:color="E41E38" w:themeColor="accent1" w:themeTint="EA"/>
        <w:insideH w:val="single" w:sz="4" w:space="0" w:color="E41E38" w:themeColor="accent1" w:themeTint="EA"/>
        <w:insideV w:val="single" w:sz="4" w:space="0" w:color="E41E3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9CCD2" w:themeColor="accent1" w:themeTint="34" w:fill="F9CCD2" w:themeFill="accent1" w:themeFillTint="34"/>
      </w:tcPr>
    </w:tblStylePr>
    <w:tblStylePr w:type="band1Horz">
      <w:rPr>
        <w:rFonts w:ascii="Arial" w:hAnsi="Arial"/>
        <w:color w:val="404040"/>
        <w:sz w:val="22"/>
      </w:rPr>
      <w:tblPr/>
      <w:tcPr>
        <w:shd w:val="clear" w:color="F9CCD2" w:themeColor="accent1" w:themeTint="34" w:fill="F9CCD2" w:themeFill="accent1" w:themeFillTint="34"/>
      </w:tcPr>
    </w:tblStylePr>
  </w:style>
  <w:style w:type="table" w:customStyle="1" w:styleId="GridTable3-Accent21">
    <w:name w:val="Grid Table 3 - Accent 21"/>
    <w:basedOn w:val="NormaleTabelle"/>
    <w:uiPriority w:val="99"/>
    <w:rsid w:val="00AD28A2"/>
    <w:pPr>
      <w:spacing w:after="0"/>
    </w:pPr>
    <w:tblPr>
      <w:tblStyleRowBandSize w:val="1"/>
      <w:tblStyleColBandSize w:val="1"/>
      <w:tblBorders>
        <w:bottom w:val="single" w:sz="4" w:space="0" w:color="F39F97" w:themeColor="accent2" w:themeTint="97"/>
        <w:insideH w:val="single" w:sz="4" w:space="0" w:color="F39F97" w:themeColor="accent2" w:themeTint="97"/>
        <w:insideV w:val="single" w:sz="4" w:space="0" w:color="F39F97"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DFDC" w:themeColor="accent2" w:themeTint="32" w:fill="FBDFDC" w:themeFill="accent2" w:themeFillTint="32"/>
      </w:tcPr>
    </w:tblStylePr>
    <w:tblStylePr w:type="band1Horz">
      <w:rPr>
        <w:rFonts w:ascii="Arial" w:hAnsi="Arial"/>
        <w:color w:val="404040"/>
        <w:sz w:val="22"/>
      </w:rPr>
      <w:tblPr/>
      <w:tcPr>
        <w:shd w:val="clear" w:color="FBDFDC" w:themeColor="accent2" w:themeTint="32" w:fill="FBDFDC" w:themeFill="accent2" w:themeFillTint="32"/>
      </w:tcPr>
    </w:tblStylePr>
  </w:style>
  <w:style w:type="table" w:customStyle="1" w:styleId="GridTable3-Accent31">
    <w:name w:val="Grid Table 3 - Accent 31"/>
    <w:basedOn w:val="NormaleTabelle"/>
    <w:uiPriority w:val="99"/>
    <w:rsid w:val="00AD28A2"/>
    <w:pPr>
      <w:spacing w:after="0"/>
    </w:pPr>
    <w:tblPr>
      <w:tblStyleRowBandSize w:val="1"/>
      <w:tblStyleColBandSize w:val="1"/>
      <w:tblBorders>
        <w:bottom w:val="single" w:sz="4" w:space="0" w:color="C7CF1C" w:themeColor="accent3" w:themeTint="FE"/>
        <w:insideH w:val="single" w:sz="4" w:space="0" w:color="C7CF1C" w:themeColor="accent3" w:themeTint="FE"/>
        <w:insideV w:val="single" w:sz="4" w:space="0" w:color="C7CF1C"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6F8CD" w:themeColor="accent3" w:themeTint="34" w:fill="F6F8CD" w:themeFill="accent3" w:themeFillTint="34"/>
      </w:tcPr>
    </w:tblStylePr>
    <w:tblStylePr w:type="band1Horz">
      <w:rPr>
        <w:rFonts w:ascii="Arial" w:hAnsi="Arial"/>
        <w:color w:val="404040"/>
        <w:sz w:val="22"/>
      </w:rPr>
      <w:tblPr/>
      <w:tcPr>
        <w:shd w:val="clear" w:color="F6F8CD" w:themeColor="accent3" w:themeTint="34" w:fill="F6F8CD" w:themeFill="accent3" w:themeFillTint="34"/>
      </w:tcPr>
    </w:tblStylePr>
  </w:style>
  <w:style w:type="table" w:customStyle="1" w:styleId="GridTable3-Accent41">
    <w:name w:val="Grid Table 3 - Accent 41"/>
    <w:basedOn w:val="NormaleTabelle"/>
    <w:uiPriority w:val="99"/>
    <w:rsid w:val="00AD28A2"/>
    <w:pPr>
      <w:spacing w:after="0"/>
    </w:pPr>
    <w:tblPr>
      <w:tblStyleRowBandSize w:val="1"/>
      <w:tblStyleColBandSize w:val="1"/>
      <w:tblBorders>
        <w:bottom w:val="single" w:sz="4" w:space="0" w:color="94CAA6" w:themeColor="accent4" w:themeTint="9A"/>
        <w:insideH w:val="single" w:sz="4" w:space="0" w:color="94CAA6" w:themeColor="accent4" w:themeTint="9A"/>
        <w:insideV w:val="single" w:sz="4" w:space="0" w:color="94CAA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DE0" w:themeColor="accent4" w:themeTint="34" w:fill="DAEDE0" w:themeFill="accent4" w:themeFillTint="34"/>
      </w:tcPr>
    </w:tblStylePr>
    <w:tblStylePr w:type="band1Horz">
      <w:rPr>
        <w:rFonts w:ascii="Arial" w:hAnsi="Arial"/>
        <w:color w:val="404040"/>
        <w:sz w:val="22"/>
      </w:rPr>
      <w:tblPr/>
      <w:tcPr>
        <w:shd w:val="clear" w:color="DAEDE0" w:themeColor="accent4" w:themeTint="34" w:fill="DAEDE0" w:themeFill="accent4" w:themeFillTint="34"/>
      </w:tcPr>
    </w:tblStylePr>
  </w:style>
  <w:style w:type="table" w:customStyle="1" w:styleId="GridTable3-Accent51">
    <w:name w:val="Grid Table 3 - Accent 51"/>
    <w:basedOn w:val="NormaleTabelle"/>
    <w:uiPriority w:val="99"/>
    <w:rsid w:val="00AD28A2"/>
    <w:pPr>
      <w:spacing w:after="0"/>
    </w:pPr>
    <w:tblPr>
      <w:tblStyleRowBandSize w:val="1"/>
      <w:tblStyleColBandSize w:val="1"/>
      <w:tblBorders>
        <w:bottom w:val="single" w:sz="4" w:space="0" w:color="5F9FBC" w:themeColor="accent5"/>
        <w:insideH w:val="single" w:sz="4" w:space="0" w:color="5F9FBC" w:themeColor="accent5"/>
        <w:insideV w:val="single" w:sz="4" w:space="0" w:color="5F9FBC"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EEBF1" w:themeColor="accent5" w:themeTint="34" w:fill="DEEBF1" w:themeFill="accent5" w:themeFillTint="34"/>
      </w:tcPr>
    </w:tblStylePr>
    <w:tblStylePr w:type="band1Horz">
      <w:rPr>
        <w:rFonts w:ascii="Arial" w:hAnsi="Arial"/>
        <w:color w:val="404040"/>
        <w:sz w:val="22"/>
      </w:rPr>
      <w:tblPr/>
      <w:tcPr>
        <w:shd w:val="clear" w:color="DEEBF1" w:themeColor="accent5" w:themeTint="34" w:fill="DEEBF1" w:themeFill="accent5" w:themeFillTint="34"/>
      </w:tcPr>
    </w:tblStylePr>
  </w:style>
  <w:style w:type="table" w:customStyle="1" w:styleId="GridTable3-Accent61">
    <w:name w:val="Grid Table 3 - Accent 61"/>
    <w:basedOn w:val="NormaleTabelle"/>
    <w:uiPriority w:val="99"/>
    <w:rsid w:val="00AD28A2"/>
    <w:pPr>
      <w:spacing w:after="0"/>
    </w:pPr>
    <w:tblPr>
      <w:tblStyleRowBandSize w:val="1"/>
      <w:tblStyleColBandSize w:val="1"/>
      <w:tblBorders>
        <w:bottom w:val="single" w:sz="4" w:space="0" w:color="A98899" w:themeColor="accent6"/>
        <w:insideH w:val="single" w:sz="4" w:space="0" w:color="A98899" w:themeColor="accent6"/>
        <w:insideV w:val="single" w:sz="4" w:space="0" w:color="A9889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DE6EA" w:themeColor="accent6" w:themeTint="34" w:fill="EDE6EA" w:themeFill="accent6" w:themeFillTint="34"/>
      </w:tcPr>
    </w:tblStylePr>
    <w:tblStylePr w:type="band1Horz">
      <w:rPr>
        <w:rFonts w:ascii="Arial" w:hAnsi="Arial"/>
        <w:color w:val="404040"/>
        <w:sz w:val="22"/>
      </w:rPr>
      <w:tblPr/>
      <w:tcPr>
        <w:shd w:val="clear" w:color="EDE6EA" w:themeColor="accent6" w:themeTint="34" w:fill="EDE6EA" w:themeFill="accent6" w:themeFillTint="34"/>
      </w:tcPr>
    </w:tblStylePr>
  </w:style>
  <w:style w:type="table" w:customStyle="1" w:styleId="GridTable4-Accent11">
    <w:name w:val="Grid Table 4 - Accent 11"/>
    <w:basedOn w:val="NormaleTabelle"/>
    <w:uiPriority w:val="59"/>
    <w:rsid w:val="00AD28A2"/>
    <w:pPr>
      <w:spacing w:after="0"/>
    </w:pPr>
    <w:tblPr>
      <w:tblStyleRowBandSize w:val="1"/>
      <w:tblStyleColBandSize w:val="1"/>
      <w:tblBorders>
        <w:top w:val="single" w:sz="4" w:space="0" w:color="EE7484" w:themeColor="accent1" w:themeTint="90"/>
        <w:left w:val="single" w:sz="4" w:space="0" w:color="EE7484" w:themeColor="accent1" w:themeTint="90"/>
        <w:bottom w:val="single" w:sz="4" w:space="0" w:color="EE7484" w:themeColor="accent1" w:themeTint="90"/>
        <w:right w:val="single" w:sz="4" w:space="0" w:color="EE7484" w:themeColor="accent1" w:themeTint="90"/>
        <w:insideH w:val="single" w:sz="4" w:space="0" w:color="EE7484" w:themeColor="accent1" w:themeTint="90"/>
        <w:insideV w:val="single" w:sz="4" w:space="0" w:color="EE7484" w:themeColor="accent1" w:themeTint="90"/>
      </w:tblBorders>
    </w:tblPr>
    <w:tblStylePr w:type="firstRow">
      <w:rPr>
        <w:rFonts w:ascii="Arial" w:hAnsi="Arial"/>
        <w:b/>
        <w:color w:val="FFFFFF"/>
        <w:sz w:val="22"/>
      </w:rPr>
      <w:tblPr/>
      <w:tcPr>
        <w:tcBorders>
          <w:top w:val="single" w:sz="4" w:space="0" w:color="E41E38" w:themeColor="accent1" w:themeTint="EA"/>
          <w:left w:val="single" w:sz="4" w:space="0" w:color="E41E38" w:themeColor="accent1" w:themeTint="EA"/>
          <w:bottom w:val="single" w:sz="4" w:space="0" w:color="E41E38" w:themeColor="accent1" w:themeTint="EA"/>
          <w:right w:val="single" w:sz="4" w:space="0" w:color="E41E38" w:themeColor="accent1" w:themeTint="EA"/>
        </w:tcBorders>
        <w:shd w:val="clear" w:color="E41E38" w:themeColor="accent1" w:themeTint="EA" w:fill="E41E38" w:themeFill="accent1" w:themeFillTint="EA"/>
      </w:tcPr>
    </w:tblStylePr>
    <w:tblStylePr w:type="lastRow">
      <w:rPr>
        <w:b/>
        <w:color w:val="404040"/>
      </w:rPr>
      <w:tblPr/>
      <w:tcPr>
        <w:tcBorders>
          <w:top w:val="single" w:sz="4" w:space="0" w:color="E41E3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CED4" w:themeColor="accent1" w:themeTint="32" w:fill="F9CED4" w:themeFill="accent1" w:themeFillTint="32"/>
      </w:tcPr>
    </w:tblStylePr>
    <w:tblStylePr w:type="band1Horz">
      <w:rPr>
        <w:rFonts w:ascii="Arial" w:hAnsi="Arial"/>
        <w:color w:val="404040"/>
        <w:sz w:val="22"/>
      </w:rPr>
      <w:tblPr/>
      <w:tcPr>
        <w:shd w:val="clear" w:color="F9CED4" w:themeColor="accent1" w:themeTint="32" w:fill="F9CED4" w:themeFill="accent1" w:themeFillTint="32"/>
      </w:tcPr>
    </w:tblStylePr>
  </w:style>
  <w:style w:type="table" w:customStyle="1" w:styleId="GridTable4-Accent21">
    <w:name w:val="Grid Table 4 - Accent 21"/>
    <w:basedOn w:val="NormaleTabelle"/>
    <w:uiPriority w:val="59"/>
    <w:rsid w:val="00AD28A2"/>
    <w:pPr>
      <w:spacing w:after="0"/>
    </w:pPr>
    <w:tblPr>
      <w:tblStyleRowBandSize w:val="1"/>
      <w:tblStyleColBandSize w:val="1"/>
      <w:tblBorders>
        <w:top w:val="single" w:sz="4" w:space="0" w:color="F3A39C" w:themeColor="accent2" w:themeTint="90"/>
        <w:left w:val="single" w:sz="4" w:space="0" w:color="F3A39C" w:themeColor="accent2" w:themeTint="90"/>
        <w:bottom w:val="single" w:sz="4" w:space="0" w:color="F3A39C" w:themeColor="accent2" w:themeTint="90"/>
        <w:right w:val="single" w:sz="4" w:space="0" w:color="F3A39C" w:themeColor="accent2" w:themeTint="90"/>
        <w:insideH w:val="single" w:sz="4" w:space="0" w:color="F3A39C" w:themeColor="accent2" w:themeTint="90"/>
        <w:insideV w:val="single" w:sz="4" w:space="0" w:color="F3A39C" w:themeColor="accent2" w:themeTint="90"/>
      </w:tblBorders>
    </w:tblPr>
    <w:tblStylePr w:type="firstRow">
      <w:rPr>
        <w:rFonts w:ascii="Arial" w:hAnsi="Arial"/>
        <w:b/>
        <w:color w:val="FFFFFF"/>
        <w:sz w:val="22"/>
      </w:rPr>
      <w:tblPr/>
      <w:tcPr>
        <w:tcBorders>
          <w:top w:val="single" w:sz="4" w:space="0" w:color="F39F97" w:themeColor="accent2" w:themeTint="97"/>
          <w:left w:val="single" w:sz="4" w:space="0" w:color="F39F97" w:themeColor="accent2" w:themeTint="97"/>
          <w:bottom w:val="single" w:sz="4" w:space="0" w:color="F39F97" w:themeColor="accent2" w:themeTint="97"/>
          <w:right w:val="single" w:sz="4" w:space="0" w:color="F39F97" w:themeColor="accent2" w:themeTint="97"/>
        </w:tcBorders>
        <w:shd w:val="clear" w:color="F39F97" w:themeColor="accent2" w:themeTint="97" w:fill="F39F97" w:themeFill="accent2" w:themeFillTint="97"/>
      </w:tcPr>
    </w:tblStylePr>
    <w:tblStylePr w:type="lastRow">
      <w:rPr>
        <w:b/>
        <w:color w:val="404040"/>
      </w:rPr>
      <w:tblPr/>
      <w:tcPr>
        <w:tcBorders>
          <w:top w:val="single" w:sz="4" w:space="0" w:color="F39F97"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DFDC" w:themeColor="accent2" w:themeTint="32" w:fill="FBDFDC" w:themeFill="accent2" w:themeFillTint="32"/>
      </w:tcPr>
    </w:tblStylePr>
    <w:tblStylePr w:type="band1Horz">
      <w:rPr>
        <w:rFonts w:ascii="Arial" w:hAnsi="Arial"/>
        <w:color w:val="404040"/>
        <w:sz w:val="22"/>
      </w:rPr>
      <w:tblPr/>
      <w:tcPr>
        <w:shd w:val="clear" w:color="FBDFDC" w:themeColor="accent2" w:themeTint="32" w:fill="FBDFDC" w:themeFill="accent2" w:themeFillTint="32"/>
      </w:tcPr>
    </w:tblStylePr>
  </w:style>
  <w:style w:type="table" w:customStyle="1" w:styleId="GridTable4-Accent31">
    <w:name w:val="Grid Table 4 - Accent 31"/>
    <w:basedOn w:val="NormaleTabelle"/>
    <w:uiPriority w:val="59"/>
    <w:rsid w:val="00AD28A2"/>
    <w:pPr>
      <w:spacing w:after="0"/>
    </w:pPr>
    <w:tblPr>
      <w:tblStyleRowBandSize w:val="1"/>
      <w:tblStyleColBandSize w:val="1"/>
      <w:tblBorders>
        <w:top w:val="single" w:sz="4" w:space="0" w:color="E6EC76" w:themeColor="accent3" w:themeTint="90"/>
        <w:left w:val="single" w:sz="4" w:space="0" w:color="E6EC76" w:themeColor="accent3" w:themeTint="90"/>
        <w:bottom w:val="single" w:sz="4" w:space="0" w:color="E6EC76" w:themeColor="accent3" w:themeTint="90"/>
        <w:right w:val="single" w:sz="4" w:space="0" w:color="E6EC76" w:themeColor="accent3" w:themeTint="90"/>
        <w:insideH w:val="single" w:sz="4" w:space="0" w:color="E6EC76" w:themeColor="accent3" w:themeTint="90"/>
        <w:insideV w:val="single" w:sz="4" w:space="0" w:color="E6EC76" w:themeColor="accent3" w:themeTint="90"/>
      </w:tblBorders>
    </w:tblPr>
    <w:tblStylePr w:type="firstRow">
      <w:rPr>
        <w:rFonts w:ascii="Arial" w:hAnsi="Arial"/>
        <w:b/>
        <w:color w:val="FFFFFF"/>
        <w:sz w:val="22"/>
      </w:rPr>
      <w:tblPr/>
      <w:tcPr>
        <w:tcBorders>
          <w:top w:val="single" w:sz="4" w:space="0" w:color="C7CF1C" w:themeColor="accent3" w:themeTint="FE"/>
          <w:left w:val="single" w:sz="4" w:space="0" w:color="C7CF1C" w:themeColor="accent3" w:themeTint="FE"/>
          <w:bottom w:val="single" w:sz="4" w:space="0" w:color="C7CF1C" w:themeColor="accent3" w:themeTint="FE"/>
          <w:right w:val="single" w:sz="4" w:space="0" w:color="C7CF1C" w:themeColor="accent3" w:themeTint="FE"/>
        </w:tcBorders>
        <w:shd w:val="clear" w:color="C7CF1C" w:themeColor="accent3" w:themeTint="FE" w:fill="C7CF1C" w:themeFill="accent3" w:themeFillTint="FE"/>
      </w:tcPr>
    </w:tblStylePr>
    <w:tblStylePr w:type="lastRow">
      <w:rPr>
        <w:b/>
        <w:color w:val="404040"/>
      </w:rPr>
      <w:tblPr/>
      <w:tcPr>
        <w:tcBorders>
          <w:top w:val="single" w:sz="4" w:space="0" w:color="C7CF1C"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6F8CD" w:themeColor="accent3" w:themeTint="34" w:fill="F6F8CD" w:themeFill="accent3" w:themeFillTint="34"/>
      </w:tcPr>
    </w:tblStylePr>
    <w:tblStylePr w:type="band1Horz">
      <w:rPr>
        <w:rFonts w:ascii="Arial" w:hAnsi="Arial"/>
        <w:color w:val="404040"/>
        <w:sz w:val="22"/>
      </w:rPr>
      <w:tblPr/>
      <w:tcPr>
        <w:shd w:val="clear" w:color="F6F8CD" w:themeColor="accent3" w:themeTint="34" w:fill="F6F8CD" w:themeFill="accent3" w:themeFillTint="34"/>
      </w:tcPr>
    </w:tblStylePr>
  </w:style>
  <w:style w:type="table" w:customStyle="1" w:styleId="GridTable4-Accent41">
    <w:name w:val="Grid Table 4 - Accent 41"/>
    <w:basedOn w:val="NormaleTabelle"/>
    <w:uiPriority w:val="59"/>
    <w:rsid w:val="00AD28A2"/>
    <w:pPr>
      <w:spacing w:after="0"/>
    </w:pPr>
    <w:tblPr>
      <w:tblStyleRowBandSize w:val="1"/>
      <w:tblStyleColBandSize w:val="1"/>
      <w:tblBorders>
        <w:top w:val="single" w:sz="4" w:space="0" w:color="9BCEAB" w:themeColor="accent4" w:themeTint="90"/>
        <w:left w:val="single" w:sz="4" w:space="0" w:color="9BCEAB" w:themeColor="accent4" w:themeTint="90"/>
        <w:bottom w:val="single" w:sz="4" w:space="0" w:color="9BCEAB" w:themeColor="accent4" w:themeTint="90"/>
        <w:right w:val="single" w:sz="4" w:space="0" w:color="9BCEAB" w:themeColor="accent4" w:themeTint="90"/>
        <w:insideH w:val="single" w:sz="4" w:space="0" w:color="9BCEAB" w:themeColor="accent4" w:themeTint="90"/>
        <w:insideV w:val="single" w:sz="4" w:space="0" w:color="9BCEAB" w:themeColor="accent4" w:themeTint="90"/>
      </w:tblBorders>
    </w:tblPr>
    <w:tblStylePr w:type="firstRow">
      <w:rPr>
        <w:rFonts w:ascii="Arial" w:hAnsi="Arial"/>
        <w:b/>
        <w:color w:val="FFFFFF"/>
        <w:sz w:val="22"/>
      </w:rPr>
      <w:tblPr/>
      <w:tcPr>
        <w:tcBorders>
          <w:top w:val="single" w:sz="4" w:space="0" w:color="94CAA6" w:themeColor="accent4" w:themeTint="9A"/>
          <w:left w:val="single" w:sz="4" w:space="0" w:color="94CAA6" w:themeColor="accent4" w:themeTint="9A"/>
          <w:bottom w:val="single" w:sz="4" w:space="0" w:color="94CAA6" w:themeColor="accent4" w:themeTint="9A"/>
          <w:right w:val="single" w:sz="4" w:space="0" w:color="94CAA6" w:themeColor="accent4" w:themeTint="9A"/>
        </w:tcBorders>
        <w:shd w:val="clear" w:color="94CAA6" w:themeColor="accent4" w:themeTint="9A" w:fill="94CAA6" w:themeFill="accent4" w:themeFillTint="9A"/>
      </w:tcPr>
    </w:tblStylePr>
    <w:tblStylePr w:type="lastRow">
      <w:rPr>
        <w:b/>
        <w:color w:val="404040"/>
      </w:rPr>
      <w:tblPr/>
      <w:tcPr>
        <w:tcBorders>
          <w:top w:val="single" w:sz="4" w:space="0" w:color="94CAA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DE0" w:themeColor="accent4" w:themeTint="34" w:fill="DAEDE0" w:themeFill="accent4" w:themeFillTint="34"/>
      </w:tcPr>
    </w:tblStylePr>
    <w:tblStylePr w:type="band1Horz">
      <w:rPr>
        <w:rFonts w:ascii="Arial" w:hAnsi="Arial"/>
        <w:color w:val="404040"/>
        <w:sz w:val="22"/>
      </w:rPr>
      <w:tblPr/>
      <w:tcPr>
        <w:shd w:val="clear" w:color="DAEDE0" w:themeColor="accent4" w:themeTint="34" w:fill="DAEDE0" w:themeFill="accent4" w:themeFillTint="34"/>
      </w:tcPr>
    </w:tblStylePr>
  </w:style>
  <w:style w:type="table" w:customStyle="1" w:styleId="GridTable4-Accent51">
    <w:name w:val="Grid Table 4 - Accent 51"/>
    <w:basedOn w:val="NormaleTabelle"/>
    <w:uiPriority w:val="59"/>
    <w:rsid w:val="00AD28A2"/>
    <w:pPr>
      <w:spacing w:after="0"/>
    </w:pPr>
    <w:tblPr>
      <w:tblStyleRowBandSize w:val="1"/>
      <w:tblStyleColBandSize w:val="1"/>
      <w:tblBorders>
        <w:top w:val="single" w:sz="4" w:space="0" w:color="A4C8D9" w:themeColor="accent5" w:themeTint="90"/>
        <w:left w:val="single" w:sz="4" w:space="0" w:color="A4C8D9" w:themeColor="accent5" w:themeTint="90"/>
        <w:bottom w:val="single" w:sz="4" w:space="0" w:color="A4C8D9" w:themeColor="accent5" w:themeTint="90"/>
        <w:right w:val="single" w:sz="4" w:space="0" w:color="A4C8D9" w:themeColor="accent5" w:themeTint="90"/>
        <w:insideH w:val="single" w:sz="4" w:space="0" w:color="A4C8D9" w:themeColor="accent5" w:themeTint="90"/>
        <w:insideV w:val="single" w:sz="4" w:space="0" w:color="A4C8D9" w:themeColor="accent5" w:themeTint="90"/>
      </w:tblBorders>
    </w:tblPr>
    <w:tblStylePr w:type="firstRow">
      <w:rPr>
        <w:rFonts w:ascii="Arial" w:hAnsi="Arial"/>
        <w:b/>
        <w:color w:val="FFFFFF"/>
        <w:sz w:val="22"/>
      </w:rPr>
      <w:tblPr/>
      <w:tcPr>
        <w:tcBorders>
          <w:top w:val="single" w:sz="4" w:space="0" w:color="5F9FBC" w:themeColor="accent5"/>
          <w:left w:val="single" w:sz="4" w:space="0" w:color="5F9FBC" w:themeColor="accent5"/>
          <w:bottom w:val="single" w:sz="4" w:space="0" w:color="5F9FBC" w:themeColor="accent5"/>
          <w:right w:val="single" w:sz="4" w:space="0" w:color="5F9FBC" w:themeColor="accent5"/>
        </w:tcBorders>
        <w:shd w:val="clear" w:color="5F9FBC" w:themeColor="accent5" w:fill="5F9FBC" w:themeFill="accent5"/>
      </w:tcPr>
    </w:tblStylePr>
    <w:tblStylePr w:type="lastRow">
      <w:rPr>
        <w:b/>
        <w:color w:val="404040"/>
      </w:rPr>
      <w:tblPr/>
      <w:tcPr>
        <w:tcBorders>
          <w:top w:val="single" w:sz="4" w:space="0" w:color="5F9FBC"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1" w:themeColor="accent5" w:themeTint="34" w:fill="DEEBF1" w:themeFill="accent5" w:themeFillTint="34"/>
      </w:tcPr>
    </w:tblStylePr>
    <w:tblStylePr w:type="band1Horz">
      <w:rPr>
        <w:rFonts w:ascii="Arial" w:hAnsi="Arial"/>
        <w:color w:val="404040"/>
        <w:sz w:val="22"/>
      </w:rPr>
      <w:tblPr/>
      <w:tcPr>
        <w:shd w:val="clear" w:color="DEEBF1" w:themeColor="accent5" w:themeTint="34" w:fill="DEEBF1" w:themeFill="accent5" w:themeFillTint="34"/>
      </w:tcPr>
    </w:tblStylePr>
  </w:style>
  <w:style w:type="table" w:customStyle="1" w:styleId="GridTable4-Accent61">
    <w:name w:val="Grid Table 4 - Accent 61"/>
    <w:basedOn w:val="NormaleTabelle"/>
    <w:uiPriority w:val="59"/>
    <w:rsid w:val="00AD28A2"/>
    <w:pPr>
      <w:spacing w:after="0"/>
    </w:pPr>
    <w:tblPr>
      <w:tblStyleRowBandSize w:val="1"/>
      <w:tblStyleColBandSize w:val="1"/>
      <w:tblBorders>
        <w:top w:val="single" w:sz="4" w:space="0" w:color="CEBBC5" w:themeColor="accent6" w:themeTint="90"/>
        <w:left w:val="single" w:sz="4" w:space="0" w:color="CEBBC5" w:themeColor="accent6" w:themeTint="90"/>
        <w:bottom w:val="single" w:sz="4" w:space="0" w:color="CEBBC5" w:themeColor="accent6" w:themeTint="90"/>
        <w:right w:val="single" w:sz="4" w:space="0" w:color="CEBBC5" w:themeColor="accent6" w:themeTint="90"/>
        <w:insideH w:val="single" w:sz="4" w:space="0" w:color="CEBBC5" w:themeColor="accent6" w:themeTint="90"/>
        <w:insideV w:val="single" w:sz="4" w:space="0" w:color="CEBBC5" w:themeColor="accent6" w:themeTint="90"/>
      </w:tblBorders>
    </w:tblPr>
    <w:tblStylePr w:type="firstRow">
      <w:rPr>
        <w:rFonts w:ascii="Arial" w:hAnsi="Arial"/>
        <w:b/>
        <w:color w:val="FFFFFF"/>
        <w:sz w:val="22"/>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tcBorders>
        <w:shd w:val="clear" w:color="A98899" w:themeColor="accent6" w:fill="A98899" w:themeFill="accent6"/>
      </w:tcPr>
    </w:tblStylePr>
    <w:tblStylePr w:type="lastRow">
      <w:rPr>
        <w:b/>
        <w:color w:val="404040"/>
      </w:rPr>
      <w:tblPr/>
      <w:tcPr>
        <w:tcBorders>
          <w:top w:val="single" w:sz="4" w:space="0" w:color="A9889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E6EA" w:themeColor="accent6" w:themeTint="34" w:fill="EDE6EA" w:themeFill="accent6" w:themeFillTint="34"/>
      </w:tcPr>
    </w:tblStylePr>
    <w:tblStylePr w:type="band1Horz">
      <w:rPr>
        <w:rFonts w:ascii="Arial" w:hAnsi="Arial"/>
        <w:color w:val="404040"/>
        <w:sz w:val="22"/>
      </w:rPr>
      <w:tblPr/>
      <w:tcPr>
        <w:shd w:val="clear" w:color="EDE6EA" w:themeColor="accent6" w:themeTint="34" w:fill="EDE6EA" w:themeFill="accent6" w:themeFillTint="34"/>
      </w:tcPr>
    </w:tblStylePr>
  </w:style>
  <w:style w:type="table" w:customStyle="1" w:styleId="GridTable5Dark-Accent21">
    <w:name w:val="Grid Table 5 Dark - Accent 21"/>
    <w:basedOn w:val="NormaleTabelle"/>
    <w:uiPriority w:val="99"/>
    <w:rsid w:val="00AD28A2"/>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DFDC" w:themeColor="accent2" w:themeTint="32" w:fill="FBDFDC" w:themeFill="accent2" w:themeFillTint="32"/>
    </w:tblPr>
    <w:tblStylePr w:type="firstRow">
      <w:rPr>
        <w:rFonts w:ascii="Arial" w:hAnsi="Arial"/>
        <w:b/>
        <w:color w:val="FFFFFF"/>
        <w:sz w:val="22"/>
      </w:rPr>
      <w:tblPr/>
      <w:tcPr>
        <w:shd w:val="clear" w:color="EB5E51" w:themeColor="accent2" w:fill="EB5E51" w:themeFill="accent2"/>
      </w:tcPr>
    </w:tblStylePr>
    <w:tblStylePr w:type="lastRow">
      <w:rPr>
        <w:rFonts w:ascii="Arial" w:hAnsi="Arial"/>
        <w:b/>
        <w:color w:val="FFFFFF"/>
        <w:sz w:val="22"/>
      </w:rPr>
      <w:tblPr/>
      <w:tcPr>
        <w:tcBorders>
          <w:top w:val="single" w:sz="4" w:space="0" w:color="FFFFFF" w:themeColor="light1"/>
        </w:tcBorders>
        <w:shd w:val="clear" w:color="EB5E51" w:themeColor="accent2" w:fill="EB5E51" w:themeFill="accent2"/>
      </w:tcPr>
    </w:tblStylePr>
    <w:tblStylePr w:type="firstCol">
      <w:rPr>
        <w:rFonts w:ascii="Arial" w:hAnsi="Arial"/>
        <w:b/>
        <w:color w:val="FFFFFF"/>
        <w:sz w:val="22"/>
      </w:rPr>
      <w:tblPr/>
      <w:tcPr>
        <w:shd w:val="clear" w:color="EB5E51" w:themeColor="accent2" w:fill="EB5E51" w:themeFill="accent2"/>
      </w:tcPr>
    </w:tblStylePr>
    <w:tblStylePr w:type="lastCol">
      <w:rPr>
        <w:rFonts w:ascii="Arial" w:hAnsi="Arial"/>
        <w:b/>
        <w:color w:val="FFFFFF"/>
        <w:sz w:val="22"/>
      </w:rPr>
      <w:tblPr/>
      <w:tcPr>
        <w:shd w:val="clear" w:color="EB5E51" w:themeColor="accent2" w:fill="EB5E51" w:themeFill="accent2"/>
      </w:tcPr>
    </w:tblStylePr>
    <w:tblStylePr w:type="band1Vert">
      <w:tblPr/>
      <w:tcPr>
        <w:shd w:val="clear" w:color="F5B4AE" w:themeColor="accent2" w:themeTint="75" w:fill="F5B4AE" w:themeFill="accent2" w:themeFillTint="75"/>
      </w:tcPr>
    </w:tblStylePr>
    <w:tblStylePr w:type="band1Horz">
      <w:tblPr/>
      <w:tcPr>
        <w:shd w:val="clear" w:color="F5B4AE" w:themeColor="accent2" w:themeTint="75" w:fill="F5B4AE" w:themeFill="accent2" w:themeFillTint="75"/>
      </w:tcPr>
    </w:tblStylePr>
  </w:style>
  <w:style w:type="table" w:customStyle="1" w:styleId="GridTable5Dark-Accent31">
    <w:name w:val="Grid Table 5 Dark - Accent 31"/>
    <w:basedOn w:val="NormaleTabelle"/>
    <w:uiPriority w:val="99"/>
    <w:rsid w:val="00AD28A2"/>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6F8CD" w:themeColor="accent3" w:themeTint="34" w:fill="F6F8CD" w:themeFill="accent3" w:themeFillTint="34"/>
    </w:tblPr>
    <w:tblStylePr w:type="firstRow">
      <w:rPr>
        <w:rFonts w:ascii="Arial" w:hAnsi="Arial"/>
        <w:b/>
        <w:color w:val="FFFFFF"/>
        <w:sz w:val="22"/>
      </w:rPr>
      <w:tblPr/>
      <w:tcPr>
        <w:shd w:val="clear" w:color="C7CF1C" w:themeColor="accent3" w:fill="C7CF1C" w:themeFill="accent3"/>
      </w:tcPr>
    </w:tblStylePr>
    <w:tblStylePr w:type="lastRow">
      <w:rPr>
        <w:rFonts w:ascii="Arial" w:hAnsi="Arial"/>
        <w:b/>
        <w:color w:val="FFFFFF"/>
        <w:sz w:val="22"/>
      </w:rPr>
      <w:tblPr/>
      <w:tcPr>
        <w:tcBorders>
          <w:top w:val="single" w:sz="4" w:space="0" w:color="FFFFFF" w:themeColor="light1"/>
        </w:tcBorders>
        <w:shd w:val="clear" w:color="C7CF1C" w:themeColor="accent3" w:fill="C7CF1C" w:themeFill="accent3"/>
      </w:tcPr>
    </w:tblStylePr>
    <w:tblStylePr w:type="firstCol">
      <w:rPr>
        <w:rFonts w:ascii="Arial" w:hAnsi="Arial"/>
        <w:b/>
        <w:color w:val="FFFFFF"/>
        <w:sz w:val="22"/>
      </w:rPr>
      <w:tblPr/>
      <w:tcPr>
        <w:shd w:val="clear" w:color="C7CF1C" w:themeColor="accent3" w:fill="C7CF1C" w:themeFill="accent3"/>
      </w:tcPr>
    </w:tblStylePr>
    <w:tblStylePr w:type="lastCol">
      <w:rPr>
        <w:rFonts w:ascii="Arial" w:hAnsi="Arial"/>
        <w:b/>
        <w:color w:val="FFFFFF"/>
        <w:sz w:val="22"/>
      </w:rPr>
      <w:tblPr/>
      <w:tcPr>
        <w:shd w:val="clear" w:color="C7CF1C" w:themeColor="accent3" w:fill="C7CF1C" w:themeFill="accent3"/>
      </w:tcPr>
    </w:tblStylePr>
    <w:tblStylePr w:type="band1Vert">
      <w:tblPr/>
      <w:tcPr>
        <w:shd w:val="clear" w:color="EBF08F" w:themeColor="accent3" w:themeTint="75" w:fill="EBF08F" w:themeFill="accent3" w:themeFillTint="75"/>
      </w:tcPr>
    </w:tblStylePr>
    <w:tblStylePr w:type="band1Horz">
      <w:tblPr/>
      <w:tcPr>
        <w:shd w:val="clear" w:color="EBF08F" w:themeColor="accent3" w:themeTint="75" w:fill="EBF08F" w:themeFill="accent3" w:themeFillTint="75"/>
      </w:tcPr>
    </w:tblStylePr>
  </w:style>
  <w:style w:type="table" w:customStyle="1" w:styleId="GridTable5Dark-Accent51">
    <w:name w:val="Grid Table 5 Dark - Accent 51"/>
    <w:basedOn w:val="NormaleTabelle"/>
    <w:uiPriority w:val="99"/>
    <w:rsid w:val="00AD28A2"/>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EEBF1" w:themeColor="accent5" w:themeTint="34" w:fill="DEEBF1" w:themeFill="accent5" w:themeFillTint="34"/>
    </w:tblPr>
    <w:tblStylePr w:type="firstRow">
      <w:rPr>
        <w:rFonts w:ascii="Arial" w:hAnsi="Arial"/>
        <w:b/>
        <w:color w:val="FFFFFF"/>
        <w:sz w:val="22"/>
      </w:rPr>
      <w:tblPr/>
      <w:tcPr>
        <w:shd w:val="clear" w:color="5F9FBC" w:themeColor="accent5" w:fill="5F9FBC" w:themeFill="accent5"/>
      </w:tcPr>
    </w:tblStylePr>
    <w:tblStylePr w:type="lastRow">
      <w:rPr>
        <w:rFonts w:ascii="Arial" w:hAnsi="Arial"/>
        <w:b/>
        <w:color w:val="FFFFFF"/>
        <w:sz w:val="22"/>
      </w:rPr>
      <w:tblPr/>
      <w:tcPr>
        <w:tcBorders>
          <w:top w:val="single" w:sz="4" w:space="0" w:color="FFFFFF" w:themeColor="light1"/>
        </w:tcBorders>
        <w:shd w:val="clear" w:color="5F9FBC" w:themeColor="accent5" w:fill="5F9FBC" w:themeFill="accent5"/>
      </w:tcPr>
    </w:tblStylePr>
    <w:tblStylePr w:type="firstCol">
      <w:rPr>
        <w:rFonts w:ascii="Arial" w:hAnsi="Arial"/>
        <w:b/>
        <w:color w:val="FFFFFF"/>
        <w:sz w:val="22"/>
      </w:rPr>
      <w:tblPr/>
      <w:tcPr>
        <w:shd w:val="clear" w:color="5F9FBC" w:themeColor="accent5" w:fill="5F9FBC" w:themeFill="accent5"/>
      </w:tcPr>
    </w:tblStylePr>
    <w:tblStylePr w:type="lastCol">
      <w:rPr>
        <w:rFonts w:ascii="Arial" w:hAnsi="Arial"/>
        <w:b/>
        <w:color w:val="FFFFFF"/>
        <w:sz w:val="22"/>
      </w:rPr>
      <w:tblPr/>
      <w:tcPr>
        <w:shd w:val="clear" w:color="5F9FBC" w:themeColor="accent5" w:fill="5F9FBC" w:themeFill="accent5"/>
      </w:tcPr>
    </w:tblStylePr>
    <w:tblStylePr w:type="band1Vert">
      <w:tblPr/>
      <w:tcPr>
        <w:shd w:val="clear" w:color="B5D2E0" w:themeColor="accent5" w:themeTint="75" w:fill="B5D2E0" w:themeFill="accent5" w:themeFillTint="75"/>
      </w:tcPr>
    </w:tblStylePr>
    <w:tblStylePr w:type="band1Horz">
      <w:tblPr/>
      <w:tcPr>
        <w:shd w:val="clear" w:color="B5D2E0" w:themeColor="accent5" w:themeTint="75" w:fill="B5D2E0" w:themeFill="accent5" w:themeFillTint="75"/>
      </w:tcPr>
    </w:tblStylePr>
  </w:style>
  <w:style w:type="table" w:customStyle="1" w:styleId="GridTable5Dark-Accent61">
    <w:name w:val="Grid Table 5 Dark - Accent 61"/>
    <w:basedOn w:val="NormaleTabelle"/>
    <w:uiPriority w:val="99"/>
    <w:rsid w:val="00AD28A2"/>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DE6EA" w:themeColor="accent6" w:themeTint="34" w:fill="EDE6EA" w:themeFill="accent6" w:themeFillTint="34"/>
    </w:tblPr>
    <w:tblStylePr w:type="firstRow">
      <w:rPr>
        <w:rFonts w:ascii="Arial" w:hAnsi="Arial"/>
        <w:b/>
        <w:color w:val="FFFFFF"/>
        <w:sz w:val="22"/>
      </w:rPr>
      <w:tblPr/>
      <w:tcPr>
        <w:shd w:val="clear" w:color="A98899" w:themeColor="accent6" w:fill="A98899" w:themeFill="accent6"/>
      </w:tcPr>
    </w:tblStylePr>
    <w:tblStylePr w:type="lastRow">
      <w:rPr>
        <w:rFonts w:ascii="Arial" w:hAnsi="Arial"/>
        <w:b/>
        <w:color w:val="FFFFFF"/>
        <w:sz w:val="22"/>
      </w:rPr>
      <w:tblPr/>
      <w:tcPr>
        <w:tcBorders>
          <w:top w:val="single" w:sz="4" w:space="0" w:color="FFFFFF" w:themeColor="light1"/>
        </w:tcBorders>
        <w:shd w:val="clear" w:color="A98899" w:themeColor="accent6" w:fill="A98899" w:themeFill="accent6"/>
      </w:tcPr>
    </w:tblStylePr>
    <w:tblStylePr w:type="firstCol">
      <w:rPr>
        <w:rFonts w:ascii="Arial" w:hAnsi="Arial"/>
        <w:b/>
        <w:color w:val="FFFFFF"/>
        <w:sz w:val="22"/>
      </w:rPr>
      <w:tblPr/>
      <w:tcPr>
        <w:shd w:val="clear" w:color="A98899" w:themeColor="accent6" w:fill="A98899" w:themeFill="accent6"/>
      </w:tcPr>
    </w:tblStylePr>
    <w:tblStylePr w:type="lastCol">
      <w:rPr>
        <w:rFonts w:ascii="Arial" w:hAnsi="Arial"/>
        <w:b/>
        <w:color w:val="FFFFFF"/>
        <w:sz w:val="22"/>
      </w:rPr>
      <w:tblPr/>
      <w:tcPr>
        <w:shd w:val="clear" w:color="A98899" w:themeColor="accent6" w:fill="A98899" w:themeFill="accent6"/>
      </w:tcPr>
    </w:tblStylePr>
    <w:tblStylePr w:type="band1Vert">
      <w:tblPr/>
      <w:tcPr>
        <w:shd w:val="clear" w:color="D7C8D0" w:themeColor="accent6" w:themeTint="75" w:fill="D7C8D0" w:themeFill="accent6" w:themeFillTint="75"/>
      </w:tcPr>
    </w:tblStylePr>
    <w:tblStylePr w:type="band1Horz">
      <w:tblPr/>
      <w:tcPr>
        <w:shd w:val="clear" w:color="D7C8D0" w:themeColor="accent6" w:themeTint="75" w:fill="D7C8D0" w:themeFill="accent6" w:themeFillTint="75"/>
      </w:tcPr>
    </w:tblStylePr>
  </w:style>
  <w:style w:type="table" w:customStyle="1" w:styleId="GridTable6Colorful-Accent11">
    <w:name w:val="Grid Table 6 Colorful - Accent 11"/>
    <w:basedOn w:val="NormaleTabelle"/>
    <w:uiPriority w:val="99"/>
    <w:rsid w:val="00AD28A2"/>
    <w:pPr>
      <w:spacing w:after="0"/>
    </w:pPr>
    <w:tblPr>
      <w:tblStyleRowBandSize w:val="1"/>
      <w:tblStyleColBandSize w:val="1"/>
      <w:tblBorders>
        <w:top w:val="single" w:sz="4" w:space="0" w:color="F08392" w:themeColor="accent1" w:themeTint="80"/>
        <w:left w:val="single" w:sz="4" w:space="0" w:color="F08392" w:themeColor="accent1" w:themeTint="80"/>
        <w:bottom w:val="single" w:sz="4" w:space="0" w:color="F08392" w:themeColor="accent1" w:themeTint="80"/>
        <w:right w:val="single" w:sz="4" w:space="0" w:color="F08392" w:themeColor="accent1" w:themeTint="80"/>
        <w:insideH w:val="single" w:sz="4" w:space="0" w:color="F08392" w:themeColor="accent1" w:themeTint="80"/>
        <w:insideV w:val="single" w:sz="4" w:space="0" w:color="F08392" w:themeColor="accent1" w:themeTint="80"/>
      </w:tblBorders>
    </w:tblPr>
    <w:tblStylePr w:type="firstRow">
      <w:rPr>
        <w:b/>
        <w:color w:val="F08392" w:themeColor="accent1" w:themeTint="80" w:themeShade="95"/>
      </w:rPr>
      <w:tblPr/>
      <w:tcPr>
        <w:tcBorders>
          <w:bottom w:val="single" w:sz="12" w:space="0" w:color="F08392" w:themeColor="accent1" w:themeTint="80"/>
        </w:tcBorders>
      </w:tcPr>
    </w:tblStylePr>
    <w:tblStylePr w:type="lastRow">
      <w:rPr>
        <w:b/>
        <w:color w:val="F08392" w:themeColor="accent1" w:themeTint="80" w:themeShade="95"/>
      </w:rPr>
    </w:tblStylePr>
    <w:tblStylePr w:type="firstCol">
      <w:rPr>
        <w:b/>
        <w:color w:val="F08392" w:themeColor="accent1" w:themeTint="80" w:themeShade="95"/>
      </w:rPr>
    </w:tblStylePr>
    <w:tblStylePr w:type="lastCol">
      <w:rPr>
        <w:b/>
        <w:color w:val="F08392" w:themeColor="accent1" w:themeTint="80" w:themeShade="95"/>
      </w:rPr>
    </w:tblStylePr>
    <w:tblStylePr w:type="band1Vert">
      <w:tblPr/>
      <w:tcPr>
        <w:shd w:val="clear" w:color="F9CCD2" w:themeColor="accent1" w:themeTint="34" w:fill="F9CCD2" w:themeFill="accent1" w:themeFillTint="34"/>
      </w:tcPr>
    </w:tblStylePr>
    <w:tblStylePr w:type="band1Horz">
      <w:rPr>
        <w:rFonts w:ascii="Arial" w:hAnsi="Arial"/>
        <w:color w:val="F08392" w:themeColor="accent1" w:themeTint="80" w:themeShade="95"/>
        <w:sz w:val="22"/>
      </w:rPr>
      <w:tblPr/>
      <w:tcPr>
        <w:shd w:val="clear" w:color="F9CCD2" w:themeColor="accent1" w:themeTint="34" w:fill="F9CCD2" w:themeFill="accent1" w:themeFillTint="34"/>
      </w:tcPr>
    </w:tblStylePr>
    <w:tblStylePr w:type="band2Horz">
      <w:rPr>
        <w:rFonts w:ascii="Arial" w:hAnsi="Arial"/>
        <w:color w:val="F08392" w:themeColor="accent1" w:themeTint="80" w:themeShade="95"/>
        <w:sz w:val="22"/>
      </w:rPr>
    </w:tblStylePr>
  </w:style>
  <w:style w:type="table" w:customStyle="1" w:styleId="GridTable6Colorful-Accent21">
    <w:name w:val="Grid Table 6 Colorful - Accent 21"/>
    <w:basedOn w:val="NormaleTabelle"/>
    <w:uiPriority w:val="99"/>
    <w:rsid w:val="00AD28A2"/>
    <w:pPr>
      <w:spacing w:after="0"/>
    </w:pPr>
    <w:tblPr>
      <w:tblStyleRowBandSize w:val="1"/>
      <w:tblStyleColBandSize w:val="1"/>
      <w:tblBorders>
        <w:top w:val="single" w:sz="4" w:space="0" w:color="F39F97" w:themeColor="accent2" w:themeTint="97"/>
        <w:left w:val="single" w:sz="4" w:space="0" w:color="F39F97" w:themeColor="accent2" w:themeTint="97"/>
        <w:bottom w:val="single" w:sz="4" w:space="0" w:color="F39F97" w:themeColor="accent2" w:themeTint="97"/>
        <w:right w:val="single" w:sz="4" w:space="0" w:color="F39F97" w:themeColor="accent2" w:themeTint="97"/>
        <w:insideH w:val="single" w:sz="4" w:space="0" w:color="F39F97" w:themeColor="accent2" w:themeTint="97"/>
        <w:insideV w:val="single" w:sz="4" w:space="0" w:color="F39F97" w:themeColor="accent2" w:themeTint="97"/>
      </w:tblBorders>
    </w:tblPr>
    <w:tblStylePr w:type="firstRow">
      <w:rPr>
        <w:b/>
        <w:color w:val="F39F97" w:themeColor="accent2" w:themeTint="97" w:themeShade="95"/>
      </w:rPr>
      <w:tblPr/>
      <w:tcPr>
        <w:tcBorders>
          <w:bottom w:val="single" w:sz="12" w:space="0" w:color="F39F97" w:themeColor="accent2" w:themeTint="97"/>
        </w:tcBorders>
      </w:tcPr>
    </w:tblStylePr>
    <w:tblStylePr w:type="lastRow">
      <w:rPr>
        <w:b/>
        <w:color w:val="F39F97" w:themeColor="accent2" w:themeTint="97" w:themeShade="95"/>
      </w:rPr>
    </w:tblStylePr>
    <w:tblStylePr w:type="firstCol">
      <w:rPr>
        <w:b/>
        <w:color w:val="F39F97" w:themeColor="accent2" w:themeTint="97" w:themeShade="95"/>
      </w:rPr>
    </w:tblStylePr>
    <w:tblStylePr w:type="lastCol">
      <w:rPr>
        <w:b/>
        <w:color w:val="F39F97" w:themeColor="accent2" w:themeTint="97" w:themeShade="95"/>
      </w:rPr>
    </w:tblStylePr>
    <w:tblStylePr w:type="band1Vert">
      <w:tblPr/>
      <w:tcPr>
        <w:shd w:val="clear" w:color="FBDFDC" w:themeColor="accent2" w:themeTint="32" w:fill="FBDFDC" w:themeFill="accent2" w:themeFillTint="32"/>
      </w:tcPr>
    </w:tblStylePr>
    <w:tblStylePr w:type="band1Horz">
      <w:rPr>
        <w:rFonts w:ascii="Arial" w:hAnsi="Arial"/>
        <w:color w:val="F39F97" w:themeColor="accent2" w:themeTint="97" w:themeShade="95"/>
        <w:sz w:val="22"/>
      </w:rPr>
      <w:tblPr/>
      <w:tcPr>
        <w:shd w:val="clear" w:color="FBDFDC" w:themeColor="accent2" w:themeTint="32" w:fill="FBDFDC" w:themeFill="accent2" w:themeFillTint="32"/>
      </w:tcPr>
    </w:tblStylePr>
    <w:tblStylePr w:type="band2Horz">
      <w:rPr>
        <w:rFonts w:ascii="Arial" w:hAnsi="Arial"/>
        <w:color w:val="F39F97" w:themeColor="accent2" w:themeTint="97" w:themeShade="95"/>
        <w:sz w:val="22"/>
      </w:rPr>
    </w:tblStylePr>
  </w:style>
  <w:style w:type="table" w:customStyle="1" w:styleId="GridTable6Colorful-Accent31">
    <w:name w:val="Grid Table 6 Colorful - Accent 31"/>
    <w:basedOn w:val="NormaleTabelle"/>
    <w:uiPriority w:val="99"/>
    <w:rsid w:val="00AD28A2"/>
    <w:pPr>
      <w:spacing w:after="0"/>
    </w:pPr>
    <w:tblPr>
      <w:tblStyleRowBandSize w:val="1"/>
      <w:tblStyleColBandSize w:val="1"/>
      <w:tblBorders>
        <w:top w:val="single" w:sz="4" w:space="0" w:color="C7CF1C" w:themeColor="accent3" w:themeTint="FE"/>
        <w:left w:val="single" w:sz="4" w:space="0" w:color="C7CF1C" w:themeColor="accent3" w:themeTint="FE"/>
        <w:bottom w:val="single" w:sz="4" w:space="0" w:color="C7CF1C" w:themeColor="accent3" w:themeTint="FE"/>
        <w:right w:val="single" w:sz="4" w:space="0" w:color="C7CF1C" w:themeColor="accent3" w:themeTint="FE"/>
        <w:insideH w:val="single" w:sz="4" w:space="0" w:color="C7CF1C" w:themeColor="accent3" w:themeTint="FE"/>
        <w:insideV w:val="single" w:sz="4" w:space="0" w:color="C7CF1C" w:themeColor="accent3" w:themeTint="FE"/>
      </w:tblBorders>
    </w:tblPr>
    <w:tblStylePr w:type="firstRow">
      <w:rPr>
        <w:b/>
        <w:color w:val="C7CF1C" w:themeColor="accent3" w:themeTint="FE" w:themeShade="95"/>
      </w:rPr>
      <w:tblPr/>
      <w:tcPr>
        <w:tcBorders>
          <w:bottom w:val="single" w:sz="12" w:space="0" w:color="C7CF1C" w:themeColor="accent3" w:themeTint="FE"/>
        </w:tcBorders>
      </w:tcPr>
    </w:tblStylePr>
    <w:tblStylePr w:type="lastRow">
      <w:rPr>
        <w:b/>
        <w:color w:val="C7CF1C" w:themeColor="accent3" w:themeTint="FE" w:themeShade="95"/>
      </w:rPr>
    </w:tblStylePr>
    <w:tblStylePr w:type="firstCol">
      <w:rPr>
        <w:b/>
        <w:color w:val="C7CF1C" w:themeColor="accent3" w:themeTint="FE" w:themeShade="95"/>
      </w:rPr>
    </w:tblStylePr>
    <w:tblStylePr w:type="lastCol">
      <w:rPr>
        <w:b/>
        <w:color w:val="C7CF1C" w:themeColor="accent3" w:themeTint="FE" w:themeShade="95"/>
      </w:rPr>
    </w:tblStylePr>
    <w:tblStylePr w:type="band1Vert">
      <w:tblPr/>
      <w:tcPr>
        <w:shd w:val="clear" w:color="F6F8CD" w:themeColor="accent3" w:themeTint="34" w:fill="F6F8CD" w:themeFill="accent3" w:themeFillTint="34"/>
      </w:tcPr>
    </w:tblStylePr>
    <w:tblStylePr w:type="band1Horz">
      <w:rPr>
        <w:rFonts w:ascii="Arial" w:hAnsi="Arial"/>
        <w:color w:val="C7CF1C" w:themeColor="accent3" w:themeTint="FE" w:themeShade="95"/>
        <w:sz w:val="22"/>
      </w:rPr>
      <w:tblPr/>
      <w:tcPr>
        <w:shd w:val="clear" w:color="F6F8CD" w:themeColor="accent3" w:themeTint="34" w:fill="F6F8CD" w:themeFill="accent3" w:themeFillTint="34"/>
      </w:tcPr>
    </w:tblStylePr>
    <w:tblStylePr w:type="band2Horz">
      <w:rPr>
        <w:rFonts w:ascii="Arial" w:hAnsi="Arial"/>
        <w:color w:val="C7CF1C" w:themeColor="accent3" w:themeTint="FE" w:themeShade="95"/>
        <w:sz w:val="22"/>
      </w:rPr>
    </w:tblStylePr>
  </w:style>
  <w:style w:type="table" w:customStyle="1" w:styleId="GridTable6Colorful-Accent41">
    <w:name w:val="Grid Table 6 Colorful - Accent 41"/>
    <w:basedOn w:val="NormaleTabelle"/>
    <w:uiPriority w:val="99"/>
    <w:rsid w:val="00AD28A2"/>
    <w:pPr>
      <w:spacing w:after="0"/>
    </w:pPr>
    <w:tblPr>
      <w:tblStyleRowBandSize w:val="1"/>
      <w:tblStyleColBandSize w:val="1"/>
      <w:tblBorders>
        <w:top w:val="single" w:sz="4" w:space="0" w:color="94CAA6" w:themeColor="accent4" w:themeTint="9A"/>
        <w:left w:val="single" w:sz="4" w:space="0" w:color="94CAA6" w:themeColor="accent4" w:themeTint="9A"/>
        <w:bottom w:val="single" w:sz="4" w:space="0" w:color="94CAA6" w:themeColor="accent4" w:themeTint="9A"/>
        <w:right w:val="single" w:sz="4" w:space="0" w:color="94CAA6" w:themeColor="accent4" w:themeTint="9A"/>
        <w:insideH w:val="single" w:sz="4" w:space="0" w:color="94CAA6" w:themeColor="accent4" w:themeTint="9A"/>
        <w:insideV w:val="single" w:sz="4" w:space="0" w:color="94CAA6" w:themeColor="accent4" w:themeTint="9A"/>
      </w:tblBorders>
    </w:tblPr>
    <w:tblStylePr w:type="firstRow">
      <w:rPr>
        <w:b/>
        <w:color w:val="94CAA6" w:themeColor="accent4" w:themeTint="9A" w:themeShade="95"/>
      </w:rPr>
      <w:tblPr/>
      <w:tcPr>
        <w:tcBorders>
          <w:bottom w:val="single" w:sz="12" w:space="0" w:color="94CAA6" w:themeColor="accent4" w:themeTint="9A"/>
        </w:tcBorders>
      </w:tcPr>
    </w:tblStylePr>
    <w:tblStylePr w:type="lastRow">
      <w:rPr>
        <w:b/>
        <w:color w:val="94CAA6" w:themeColor="accent4" w:themeTint="9A" w:themeShade="95"/>
      </w:rPr>
    </w:tblStylePr>
    <w:tblStylePr w:type="firstCol">
      <w:rPr>
        <w:b/>
        <w:color w:val="94CAA6" w:themeColor="accent4" w:themeTint="9A" w:themeShade="95"/>
      </w:rPr>
    </w:tblStylePr>
    <w:tblStylePr w:type="lastCol">
      <w:rPr>
        <w:b/>
        <w:color w:val="94CAA6" w:themeColor="accent4" w:themeTint="9A" w:themeShade="95"/>
      </w:rPr>
    </w:tblStylePr>
    <w:tblStylePr w:type="band1Vert">
      <w:tblPr/>
      <w:tcPr>
        <w:shd w:val="clear" w:color="DAEDE0" w:themeColor="accent4" w:themeTint="34" w:fill="DAEDE0" w:themeFill="accent4" w:themeFillTint="34"/>
      </w:tcPr>
    </w:tblStylePr>
    <w:tblStylePr w:type="band1Horz">
      <w:rPr>
        <w:rFonts w:ascii="Arial" w:hAnsi="Arial"/>
        <w:color w:val="94CAA6" w:themeColor="accent4" w:themeTint="9A" w:themeShade="95"/>
        <w:sz w:val="22"/>
      </w:rPr>
      <w:tblPr/>
      <w:tcPr>
        <w:shd w:val="clear" w:color="DAEDE0" w:themeColor="accent4" w:themeTint="34" w:fill="DAEDE0" w:themeFill="accent4" w:themeFillTint="34"/>
      </w:tcPr>
    </w:tblStylePr>
    <w:tblStylePr w:type="band2Horz">
      <w:rPr>
        <w:rFonts w:ascii="Arial" w:hAnsi="Arial"/>
        <w:color w:val="94CAA6" w:themeColor="accent4" w:themeTint="9A" w:themeShade="95"/>
        <w:sz w:val="22"/>
      </w:rPr>
    </w:tblStylePr>
  </w:style>
  <w:style w:type="table" w:customStyle="1" w:styleId="GridTable6Colorful-Accent51">
    <w:name w:val="Grid Table 6 Colorful - Accent 51"/>
    <w:basedOn w:val="NormaleTabelle"/>
    <w:uiPriority w:val="99"/>
    <w:rsid w:val="00AD28A2"/>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insideH w:val="single" w:sz="4" w:space="0" w:color="5F9FBC" w:themeColor="accent5"/>
        <w:insideV w:val="single" w:sz="4" w:space="0" w:color="5F9FBC" w:themeColor="accent5"/>
      </w:tblBorders>
    </w:tblPr>
    <w:tblStylePr w:type="firstRow">
      <w:rPr>
        <w:b/>
        <w:color w:val="315F74" w:themeColor="accent5" w:themeShade="95"/>
      </w:rPr>
      <w:tblPr/>
      <w:tcPr>
        <w:tcBorders>
          <w:bottom w:val="single" w:sz="12" w:space="0" w:color="5F9FBC" w:themeColor="accent5"/>
        </w:tcBorders>
      </w:tcPr>
    </w:tblStylePr>
    <w:tblStylePr w:type="lastRow">
      <w:rPr>
        <w:b/>
        <w:color w:val="315F74" w:themeColor="accent5" w:themeShade="95"/>
      </w:rPr>
    </w:tblStylePr>
    <w:tblStylePr w:type="firstCol">
      <w:rPr>
        <w:b/>
        <w:color w:val="315F74" w:themeColor="accent5" w:themeShade="95"/>
      </w:rPr>
    </w:tblStylePr>
    <w:tblStylePr w:type="lastCol">
      <w:rPr>
        <w:b/>
        <w:color w:val="315F74" w:themeColor="accent5" w:themeShade="95"/>
      </w:rPr>
    </w:tblStylePr>
    <w:tblStylePr w:type="band1Vert">
      <w:tblPr/>
      <w:tcPr>
        <w:shd w:val="clear" w:color="DEEBF1" w:themeColor="accent5" w:themeTint="34" w:fill="DEEBF1" w:themeFill="accent5" w:themeFillTint="34"/>
      </w:tcPr>
    </w:tblStylePr>
    <w:tblStylePr w:type="band1Horz">
      <w:rPr>
        <w:rFonts w:ascii="Arial" w:hAnsi="Arial"/>
        <w:color w:val="315F74" w:themeColor="accent5" w:themeShade="95"/>
        <w:sz w:val="22"/>
      </w:rPr>
      <w:tblPr/>
      <w:tcPr>
        <w:shd w:val="clear" w:color="DEEBF1" w:themeColor="accent5" w:themeTint="34" w:fill="DEEBF1" w:themeFill="accent5" w:themeFillTint="34"/>
      </w:tcPr>
    </w:tblStylePr>
    <w:tblStylePr w:type="band2Horz">
      <w:rPr>
        <w:rFonts w:ascii="Arial" w:hAnsi="Arial"/>
        <w:color w:val="315F74" w:themeColor="accent5" w:themeShade="95"/>
        <w:sz w:val="22"/>
      </w:rPr>
    </w:tblStylePr>
  </w:style>
  <w:style w:type="table" w:customStyle="1" w:styleId="GridTable6Colorful-Accent61">
    <w:name w:val="Grid Table 6 Colorful - Accent 61"/>
    <w:basedOn w:val="NormaleTabelle"/>
    <w:uiPriority w:val="99"/>
    <w:rsid w:val="00AD28A2"/>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insideH w:val="single" w:sz="4" w:space="0" w:color="A98899" w:themeColor="accent6"/>
        <w:insideV w:val="single" w:sz="4" w:space="0" w:color="A98899" w:themeColor="accent6"/>
      </w:tblBorders>
    </w:tblPr>
    <w:tblStylePr w:type="firstRow">
      <w:rPr>
        <w:b/>
        <w:color w:val="315F74" w:themeColor="accent5" w:themeShade="95"/>
      </w:rPr>
      <w:tblPr/>
      <w:tcPr>
        <w:tcBorders>
          <w:bottom w:val="single" w:sz="12" w:space="0" w:color="A98899" w:themeColor="accent6"/>
        </w:tcBorders>
      </w:tcPr>
    </w:tblStylePr>
    <w:tblStylePr w:type="lastRow">
      <w:rPr>
        <w:b/>
        <w:color w:val="315F74" w:themeColor="accent5" w:themeShade="95"/>
      </w:rPr>
    </w:tblStylePr>
    <w:tblStylePr w:type="firstCol">
      <w:rPr>
        <w:b/>
        <w:color w:val="315F74" w:themeColor="accent5" w:themeShade="95"/>
      </w:rPr>
    </w:tblStylePr>
    <w:tblStylePr w:type="lastCol">
      <w:rPr>
        <w:b/>
        <w:color w:val="315F74" w:themeColor="accent5" w:themeShade="95"/>
      </w:rPr>
    </w:tblStylePr>
    <w:tblStylePr w:type="band1Vert">
      <w:tblPr/>
      <w:tcPr>
        <w:shd w:val="clear" w:color="EDE6EA" w:themeColor="accent6" w:themeTint="34" w:fill="EDE6EA" w:themeFill="accent6" w:themeFillTint="34"/>
      </w:tcPr>
    </w:tblStylePr>
    <w:tblStylePr w:type="band1Horz">
      <w:rPr>
        <w:rFonts w:ascii="Arial" w:hAnsi="Arial"/>
        <w:color w:val="315F74" w:themeColor="accent5" w:themeShade="95"/>
        <w:sz w:val="22"/>
      </w:rPr>
      <w:tblPr/>
      <w:tcPr>
        <w:shd w:val="clear" w:color="EDE6EA" w:themeColor="accent6" w:themeTint="34" w:fill="EDE6EA" w:themeFill="accent6" w:themeFillTint="34"/>
      </w:tcPr>
    </w:tblStylePr>
    <w:tblStylePr w:type="band2Horz">
      <w:rPr>
        <w:rFonts w:ascii="Arial" w:hAnsi="Arial"/>
        <w:color w:val="315F74" w:themeColor="accent5" w:themeShade="95"/>
        <w:sz w:val="22"/>
      </w:rPr>
    </w:tblStylePr>
  </w:style>
  <w:style w:type="table" w:customStyle="1" w:styleId="GridTable7Colorful-Accent11">
    <w:name w:val="Grid Table 7 Colorful - Accent 11"/>
    <w:basedOn w:val="NormaleTabelle"/>
    <w:uiPriority w:val="99"/>
    <w:rsid w:val="00AD28A2"/>
    <w:pPr>
      <w:spacing w:after="0"/>
    </w:pPr>
    <w:tblPr>
      <w:tblStyleRowBandSize w:val="1"/>
      <w:tblStyleColBandSize w:val="1"/>
      <w:tblBorders>
        <w:bottom w:val="single" w:sz="4" w:space="0" w:color="F08392" w:themeColor="accent1" w:themeTint="80"/>
        <w:right w:val="single" w:sz="4" w:space="0" w:color="F08392" w:themeColor="accent1" w:themeTint="80"/>
        <w:insideH w:val="single" w:sz="4" w:space="0" w:color="F08392" w:themeColor="accent1" w:themeTint="80"/>
        <w:insideV w:val="single" w:sz="4" w:space="0" w:color="F08392" w:themeColor="accent1" w:themeTint="80"/>
      </w:tblBorders>
    </w:tblPr>
    <w:tblStylePr w:type="firstRow">
      <w:rPr>
        <w:rFonts w:ascii="Arial" w:hAnsi="Arial"/>
        <w:b/>
        <w:color w:val="F08392" w:themeColor="accent1" w:themeTint="80" w:themeShade="95"/>
        <w:sz w:val="22"/>
      </w:rPr>
      <w:tblPr/>
      <w:tcPr>
        <w:tcBorders>
          <w:top w:val="none" w:sz="4" w:space="0" w:color="000000"/>
          <w:left w:val="none" w:sz="4" w:space="0" w:color="000000"/>
          <w:bottom w:val="single" w:sz="4" w:space="0" w:color="F08392" w:themeColor="accent1" w:themeTint="80"/>
          <w:right w:val="none" w:sz="4" w:space="0" w:color="000000"/>
        </w:tcBorders>
        <w:shd w:val="clear" w:color="FFFFFF" w:themeColor="light1" w:fill="FFFFFF" w:themeFill="light1"/>
      </w:tcPr>
    </w:tblStylePr>
    <w:tblStylePr w:type="lastRow">
      <w:rPr>
        <w:rFonts w:ascii="Arial" w:hAnsi="Arial"/>
        <w:b/>
        <w:color w:val="F08392" w:themeColor="accent1" w:themeTint="80" w:themeShade="95"/>
        <w:sz w:val="22"/>
      </w:rPr>
      <w:tblPr/>
      <w:tcPr>
        <w:tcBorders>
          <w:top w:val="single" w:sz="4" w:space="0" w:color="F08392"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08392" w:themeColor="accent1" w:themeTint="80" w:themeShade="95"/>
        <w:sz w:val="22"/>
      </w:rPr>
      <w:tblPr/>
      <w:tcPr>
        <w:tcBorders>
          <w:top w:val="none" w:sz="4" w:space="0" w:color="000000"/>
          <w:left w:val="none" w:sz="4" w:space="0" w:color="000000"/>
          <w:bottom w:val="none" w:sz="4" w:space="0" w:color="000000"/>
          <w:right w:val="single" w:sz="4" w:space="0" w:color="F08392" w:themeColor="accent1" w:themeTint="80"/>
        </w:tcBorders>
        <w:shd w:val="clear" w:color="FFFFFF" w:fill="auto"/>
      </w:tcPr>
    </w:tblStylePr>
    <w:tblStylePr w:type="lastCol">
      <w:rPr>
        <w:rFonts w:ascii="Arial" w:hAnsi="Arial"/>
        <w:i/>
        <w:color w:val="F08392" w:themeColor="accent1" w:themeTint="80" w:themeShade="95"/>
        <w:sz w:val="22"/>
      </w:rPr>
      <w:tblPr/>
      <w:tcPr>
        <w:tcBorders>
          <w:top w:val="none" w:sz="4" w:space="0" w:color="000000"/>
          <w:left w:val="single" w:sz="4" w:space="0" w:color="F08392" w:themeColor="accent1" w:themeTint="80"/>
          <w:bottom w:val="none" w:sz="4" w:space="0" w:color="000000"/>
          <w:right w:val="none" w:sz="4" w:space="0" w:color="000000"/>
        </w:tcBorders>
        <w:shd w:val="clear" w:color="FFFFFF" w:fill="auto"/>
      </w:tcPr>
    </w:tblStylePr>
    <w:tblStylePr w:type="band1Vert">
      <w:tblPr/>
      <w:tcPr>
        <w:shd w:val="clear" w:color="F9CCD2" w:themeColor="accent1" w:themeTint="34" w:fill="F9CCD2" w:themeFill="accent1" w:themeFillTint="34"/>
      </w:tcPr>
    </w:tblStylePr>
    <w:tblStylePr w:type="band1Horz">
      <w:rPr>
        <w:rFonts w:ascii="Arial" w:hAnsi="Arial"/>
        <w:color w:val="F08392" w:themeColor="accent1" w:themeTint="80" w:themeShade="95"/>
        <w:sz w:val="22"/>
      </w:rPr>
      <w:tblPr/>
      <w:tcPr>
        <w:shd w:val="clear" w:color="F9CCD2" w:themeColor="accent1" w:themeTint="34" w:fill="F9CCD2" w:themeFill="accent1" w:themeFillTint="34"/>
      </w:tcPr>
    </w:tblStylePr>
    <w:tblStylePr w:type="band2Horz">
      <w:rPr>
        <w:rFonts w:ascii="Arial" w:hAnsi="Arial"/>
        <w:color w:val="F08392" w:themeColor="accent1" w:themeTint="80" w:themeShade="95"/>
        <w:sz w:val="22"/>
      </w:rPr>
    </w:tblStylePr>
  </w:style>
  <w:style w:type="table" w:customStyle="1" w:styleId="GridTable7Colorful-Accent21">
    <w:name w:val="Grid Table 7 Colorful - Accent 21"/>
    <w:basedOn w:val="NormaleTabelle"/>
    <w:uiPriority w:val="99"/>
    <w:rsid w:val="00AD28A2"/>
    <w:pPr>
      <w:spacing w:after="0"/>
    </w:pPr>
    <w:tblPr>
      <w:tblStyleRowBandSize w:val="1"/>
      <w:tblStyleColBandSize w:val="1"/>
      <w:tblBorders>
        <w:bottom w:val="single" w:sz="4" w:space="0" w:color="F39F97" w:themeColor="accent2" w:themeTint="97"/>
        <w:right w:val="single" w:sz="4" w:space="0" w:color="F39F97" w:themeColor="accent2" w:themeTint="97"/>
        <w:insideH w:val="single" w:sz="4" w:space="0" w:color="F39F97" w:themeColor="accent2" w:themeTint="97"/>
        <w:insideV w:val="single" w:sz="4" w:space="0" w:color="F39F97" w:themeColor="accent2" w:themeTint="97"/>
      </w:tblBorders>
    </w:tblPr>
    <w:tblStylePr w:type="firstRow">
      <w:rPr>
        <w:rFonts w:ascii="Arial" w:hAnsi="Arial"/>
        <w:b/>
        <w:color w:val="F39F97" w:themeColor="accent2" w:themeTint="97" w:themeShade="95"/>
        <w:sz w:val="22"/>
      </w:rPr>
      <w:tblPr/>
      <w:tcPr>
        <w:tcBorders>
          <w:top w:val="none" w:sz="4" w:space="0" w:color="000000"/>
          <w:left w:val="none" w:sz="4" w:space="0" w:color="000000"/>
          <w:bottom w:val="single" w:sz="4" w:space="0" w:color="F39F97" w:themeColor="accent2" w:themeTint="97"/>
          <w:right w:val="none" w:sz="4" w:space="0" w:color="000000"/>
        </w:tcBorders>
        <w:shd w:val="clear" w:color="FFFFFF" w:themeColor="light1" w:fill="FFFFFF" w:themeFill="light1"/>
      </w:tcPr>
    </w:tblStylePr>
    <w:tblStylePr w:type="lastRow">
      <w:rPr>
        <w:rFonts w:ascii="Arial" w:hAnsi="Arial"/>
        <w:b/>
        <w:color w:val="F39F97" w:themeColor="accent2" w:themeTint="97" w:themeShade="95"/>
        <w:sz w:val="22"/>
      </w:rPr>
      <w:tblPr/>
      <w:tcPr>
        <w:tcBorders>
          <w:top w:val="single" w:sz="4" w:space="0" w:color="F39F97"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39F97" w:themeColor="accent2" w:themeTint="97" w:themeShade="95"/>
        <w:sz w:val="22"/>
      </w:rPr>
      <w:tblPr/>
      <w:tcPr>
        <w:tcBorders>
          <w:top w:val="none" w:sz="4" w:space="0" w:color="000000"/>
          <w:left w:val="none" w:sz="4" w:space="0" w:color="000000"/>
          <w:bottom w:val="none" w:sz="4" w:space="0" w:color="000000"/>
          <w:right w:val="single" w:sz="4" w:space="0" w:color="F39F97" w:themeColor="accent2" w:themeTint="97"/>
        </w:tcBorders>
        <w:shd w:val="clear" w:color="FFFFFF" w:fill="auto"/>
      </w:tcPr>
    </w:tblStylePr>
    <w:tblStylePr w:type="lastCol">
      <w:rPr>
        <w:rFonts w:ascii="Arial" w:hAnsi="Arial"/>
        <w:i/>
        <w:color w:val="F39F97" w:themeColor="accent2" w:themeTint="97" w:themeShade="95"/>
        <w:sz w:val="22"/>
      </w:rPr>
      <w:tblPr/>
      <w:tcPr>
        <w:tcBorders>
          <w:top w:val="none" w:sz="4" w:space="0" w:color="000000"/>
          <w:left w:val="single" w:sz="4" w:space="0" w:color="F39F97" w:themeColor="accent2" w:themeTint="97"/>
          <w:bottom w:val="none" w:sz="4" w:space="0" w:color="000000"/>
          <w:right w:val="none" w:sz="4" w:space="0" w:color="000000"/>
        </w:tcBorders>
        <w:shd w:val="clear" w:color="FFFFFF" w:fill="auto"/>
      </w:tcPr>
    </w:tblStylePr>
    <w:tblStylePr w:type="band1Vert">
      <w:tblPr/>
      <w:tcPr>
        <w:shd w:val="clear" w:color="FBDFDC" w:themeColor="accent2" w:themeTint="32" w:fill="FBDFDC" w:themeFill="accent2" w:themeFillTint="32"/>
      </w:tcPr>
    </w:tblStylePr>
    <w:tblStylePr w:type="band1Horz">
      <w:rPr>
        <w:rFonts w:ascii="Arial" w:hAnsi="Arial"/>
        <w:color w:val="F39F97" w:themeColor="accent2" w:themeTint="97" w:themeShade="95"/>
        <w:sz w:val="22"/>
      </w:rPr>
      <w:tblPr/>
      <w:tcPr>
        <w:shd w:val="clear" w:color="FBDFDC" w:themeColor="accent2" w:themeTint="32" w:fill="FBDFDC" w:themeFill="accent2" w:themeFillTint="32"/>
      </w:tcPr>
    </w:tblStylePr>
    <w:tblStylePr w:type="band2Horz">
      <w:rPr>
        <w:rFonts w:ascii="Arial" w:hAnsi="Arial"/>
        <w:color w:val="F39F97" w:themeColor="accent2" w:themeTint="97" w:themeShade="95"/>
        <w:sz w:val="22"/>
      </w:rPr>
    </w:tblStylePr>
  </w:style>
  <w:style w:type="table" w:customStyle="1" w:styleId="GridTable7Colorful-Accent31">
    <w:name w:val="Grid Table 7 Colorful - Accent 31"/>
    <w:basedOn w:val="NormaleTabelle"/>
    <w:uiPriority w:val="99"/>
    <w:rsid w:val="00AD28A2"/>
    <w:pPr>
      <w:spacing w:after="0"/>
    </w:pPr>
    <w:tblPr>
      <w:tblStyleRowBandSize w:val="1"/>
      <w:tblStyleColBandSize w:val="1"/>
      <w:tblBorders>
        <w:bottom w:val="single" w:sz="4" w:space="0" w:color="C7CF1C" w:themeColor="accent3" w:themeTint="FE"/>
        <w:right w:val="single" w:sz="4" w:space="0" w:color="C7CF1C" w:themeColor="accent3" w:themeTint="FE"/>
        <w:insideH w:val="single" w:sz="4" w:space="0" w:color="C7CF1C" w:themeColor="accent3" w:themeTint="FE"/>
        <w:insideV w:val="single" w:sz="4" w:space="0" w:color="C7CF1C" w:themeColor="accent3" w:themeTint="FE"/>
      </w:tblBorders>
    </w:tblPr>
    <w:tblStylePr w:type="firstRow">
      <w:rPr>
        <w:rFonts w:ascii="Arial" w:hAnsi="Arial"/>
        <w:b/>
        <w:color w:val="C7CF1C" w:themeColor="accent3" w:themeTint="FE" w:themeShade="95"/>
        <w:sz w:val="22"/>
      </w:rPr>
      <w:tblPr/>
      <w:tcPr>
        <w:tcBorders>
          <w:top w:val="none" w:sz="4" w:space="0" w:color="000000"/>
          <w:left w:val="none" w:sz="4" w:space="0" w:color="000000"/>
          <w:bottom w:val="single" w:sz="4" w:space="0" w:color="C7CF1C" w:themeColor="accent3" w:themeTint="FE"/>
          <w:right w:val="none" w:sz="4" w:space="0" w:color="000000"/>
        </w:tcBorders>
        <w:shd w:val="clear" w:color="FFFFFF" w:themeColor="light1" w:fill="FFFFFF" w:themeFill="light1"/>
      </w:tcPr>
    </w:tblStylePr>
    <w:tblStylePr w:type="lastRow">
      <w:rPr>
        <w:rFonts w:ascii="Arial" w:hAnsi="Arial"/>
        <w:b/>
        <w:color w:val="C7CF1C" w:themeColor="accent3" w:themeTint="FE" w:themeShade="95"/>
        <w:sz w:val="22"/>
      </w:rPr>
      <w:tblPr/>
      <w:tcPr>
        <w:tcBorders>
          <w:top w:val="single" w:sz="4" w:space="0" w:color="C7CF1C"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7CF1C" w:themeColor="accent3" w:themeTint="FE" w:themeShade="95"/>
        <w:sz w:val="22"/>
      </w:rPr>
      <w:tblPr/>
      <w:tcPr>
        <w:tcBorders>
          <w:top w:val="none" w:sz="4" w:space="0" w:color="000000"/>
          <w:left w:val="none" w:sz="4" w:space="0" w:color="000000"/>
          <w:bottom w:val="none" w:sz="4" w:space="0" w:color="000000"/>
          <w:right w:val="single" w:sz="4" w:space="0" w:color="C7CF1C" w:themeColor="accent3" w:themeTint="FE"/>
        </w:tcBorders>
        <w:shd w:val="clear" w:color="FFFFFF" w:fill="auto"/>
      </w:tcPr>
    </w:tblStylePr>
    <w:tblStylePr w:type="lastCol">
      <w:rPr>
        <w:rFonts w:ascii="Arial" w:hAnsi="Arial"/>
        <w:i/>
        <w:color w:val="C7CF1C" w:themeColor="accent3" w:themeTint="FE" w:themeShade="95"/>
        <w:sz w:val="22"/>
      </w:rPr>
      <w:tblPr/>
      <w:tcPr>
        <w:tcBorders>
          <w:top w:val="none" w:sz="4" w:space="0" w:color="000000"/>
          <w:left w:val="single" w:sz="4" w:space="0" w:color="C7CF1C" w:themeColor="accent3" w:themeTint="FE"/>
          <w:bottom w:val="none" w:sz="4" w:space="0" w:color="000000"/>
          <w:right w:val="none" w:sz="4" w:space="0" w:color="000000"/>
        </w:tcBorders>
        <w:shd w:val="clear" w:color="FFFFFF" w:fill="auto"/>
      </w:tcPr>
    </w:tblStylePr>
    <w:tblStylePr w:type="band1Vert">
      <w:tblPr/>
      <w:tcPr>
        <w:shd w:val="clear" w:color="F6F8CD" w:themeColor="accent3" w:themeTint="34" w:fill="F6F8CD" w:themeFill="accent3" w:themeFillTint="34"/>
      </w:tcPr>
    </w:tblStylePr>
    <w:tblStylePr w:type="band1Horz">
      <w:rPr>
        <w:rFonts w:ascii="Arial" w:hAnsi="Arial"/>
        <w:color w:val="C7CF1C" w:themeColor="accent3" w:themeTint="FE" w:themeShade="95"/>
        <w:sz w:val="22"/>
      </w:rPr>
      <w:tblPr/>
      <w:tcPr>
        <w:shd w:val="clear" w:color="F6F8CD" w:themeColor="accent3" w:themeTint="34" w:fill="F6F8CD" w:themeFill="accent3" w:themeFillTint="34"/>
      </w:tcPr>
    </w:tblStylePr>
    <w:tblStylePr w:type="band2Horz">
      <w:rPr>
        <w:rFonts w:ascii="Arial" w:hAnsi="Arial"/>
        <w:color w:val="C7CF1C" w:themeColor="accent3" w:themeTint="FE" w:themeShade="95"/>
        <w:sz w:val="22"/>
      </w:rPr>
    </w:tblStylePr>
  </w:style>
  <w:style w:type="table" w:customStyle="1" w:styleId="GridTable7Colorful-Accent41">
    <w:name w:val="Grid Table 7 Colorful - Accent 41"/>
    <w:basedOn w:val="NormaleTabelle"/>
    <w:uiPriority w:val="99"/>
    <w:rsid w:val="00AD28A2"/>
    <w:pPr>
      <w:spacing w:after="0"/>
    </w:pPr>
    <w:tblPr>
      <w:tblStyleRowBandSize w:val="1"/>
      <w:tblStyleColBandSize w:val="1"/>
      <w:tblBorders>
        <w:bottom w:val="single" w:sz="4" w:space="0" w:color="94CAA6" w:themeColor="accent4" w:themeTint="9A"/>
        <w:right w:val="single" w:sz="4" w:space="0" w:color="94CAA6" w:themeColor="accent4" w:themeTint="9A"/>
        <w:insideH w:val="single" w:sz="4" w:space="0" w:color="94CAA6" w:themeColor="accent4" w:themeTint="9A"/>
        <w:insideV w:val="single" w:sz="4" w:space="0" w:color="94CAA6" w:themeColor="accent4" w:themeTint="9A"/>
      </w:tblBorders>
    </w:tblPr>
    <w:tblStylePr w:type="firstRow">
      <w:rPr>
        <w:rFonts w:ascii="Arial" w:hAnsi="Arial"/>
        <w:b/>
        <w:color w:val="94CAA6" w:themeColor="accent4" w:themeTint="9A" w:themeShade="95"/>
        <w:sz w:val="22"/>
      </w:rPr>
      <w:tblPr/>
      <w:tcPr>
        <w:tcBorders>
          <w:top w:val="none" w:sz="4" w:space="0" w:color="000000"/>
          <w:left w:val="none" w:sz="4" w:space="0" w:color="000000"/>
          <w:bottom w:val="single" w:sz="4" w:space="0" w:color="94CAA6" w:themeColor="accent4" w:themeTint="9A"/>
          <w:right w:val="none" w:sz="4" w:space="0" w:color="000000"/>
        </w:tcBorders>
        <w:shd w:val="clear" w:color="FFFFFF" w:themeColor="light1" w:fill="FFFFFF" w:themeFill="light1"/>
      </w:tcPr>
    </w:tblStylePr>
    <w:tblStylePr w:type="lastRow">
      <w:rPr>
        <w:rFonts w:ascii="Arial" w:hAnsi="Arial"/>
        <w:b/>
        <w:color w:val="94CAA6" w:themeColor="accent4" w:themeTint="9A" w:themeShade="95"/>
        <w:sz w:val="22"/>
      </w:rPr>
      <w:tblPr/>
      <w:tcPr>
        <w:tcBorders>
          <w:top w:val="single" w:sz="4" w:space="0" w:color="94CAA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4CAA6" w:themeColor="accent4" w:themeTint="9A" w:themeShade="95"/>
        <w:sz w:val="22"/>
      </w:rPr>
      <w:tblPr/>
      <w:tcPr>
        <w:tcBorders>
          <w:top w:val="none" w:sz="4" w:space="0" w:color="000000"/>
          <w:left w:val="none" w:sz="4" w:space="0" w:color="000000"/>
          <w:bottom w:val="none" w:sz="4" w:space="0" w:color="000000"/>
          <w:right w:val="single" w:sz="4" w:space="0" w:color="94CAA6" w:themeColor="accent4" w:themeTint="9A"/>
        </w:tcBorders>
        <w:shd w:val="clear" w:color="FFFFFF" w:fill="auto"/>
      </w:tcPr>
    </w:tblStylePr>
    <w:tblStylePr w:type="lastCol">
      <w:rPr>
        <w:rFonts w:ascii="Arial" w:hAnsi="Arial"/>
        <w:i/>
        <w:color w:val="94CAA6" w:themeColor="accent4" w:themeTint="9A" w:themeShade="95"/>
        <w:sz w:val="22"/>
      </w:rPr>
      <w:tblPr/>
      <w:tcPr>
        <w:tcBorders>
          <w:top w:val="none" w:sz="4" w:space="0" w:color="000000"/>
          <w:left w:val="single" w:sz="4" w:space="0" w:color="94CAA6" w:themeColor="accent4" w:themeTint="9A"/>
          <w:bottom w:val="none" w:sz="4" w:space="0" w:color="000000"/>
          <w:right w:val="none" w:sz="4" w:space="0" w:color="000000"/>
        </w:tcBorders>
        <w:shd w:val="clear" w:color="FFFFFF" w:fill="auto"/>
      </w:tcPr>
    </w:tblStylePr>
    <w:tblStylePr w:type="band1Vert">
      <w:tblPr/>
      <w:tcPr>
        <w:shd w:val="clear" w:color="DAEDE0" w:themeColor="accent4" w:themeTint="34" w:fill="DAEDE0" w:themeFill="accent4" w:themeFillTint="34"/>
      </w:tcPr>
    </w:tblStylePr>
    <w:tblStylePr w:type="band1Horz">
      <w:rPr>
        <w:rFonts w:ascii="Arial" w:hAnsi="Arial"/>
        <w:color w:val="94CAA6" w:themeColor="accent4" w:themeTint="9A" w:themeShade="95"/>
        <w:sz w:val="22"/>
      </w:rPr>
      <w:tblPr/>
      <w:tcPr>
        <w:shd w:val="clear" w:color="DAEDE0" w:themeColor="accent4" w:themeTint="34" w:fill="DAEDE0" w:themeFill="accent4" w:themeFillTint="34"/>
      </w:tcPr>
    </w:tblStylePr>
    <w:tblStylePr w:type="band2Horz">
      <w:rPr>
        <w:rFonts w:ascii="Arial" w:hAnsi="Arial"/>
        <w:color w:val="94CAA6" w:themeColor="accent4" w:themeTint="9A" w:themeShade="95"/>
        <w:sz w:val="22"/>
      </w:rPr>
    </w:tblStylePr>
  </w:style>
  <w:style w:type="table" w:customStyle="1" w:styleId="GridTable7Colorful-Accent51">
    <w:name w:val="Grid Table 7 Colorful - Accent 51"/>
    <w:basedOn w:val="NormaleTabelle"/>
    <w:uiPriority w:val="99"/>
    <w:rsid w:val="00AD28A2"/>
    <w:pPr>
      <w:spacing w:after="0"/>
    </w:pPr>
    <w:tblPr>
      <w:tblStyleRowBandSize w:val="1"/>
      <w:tblStyleColBandSize w:val="1"/>
      <w:tblBorders>
        <w:bottom w:val="single" w:sz="4" w:space="0" w:color="A4C8D9" w:themeColor="accent5" w:themeTint="90"/>
        <w:right w:val="single" w:sz="4" w:space="0" w:color="A4C8D9" w:themeColor="accent5" w:themeTint="90"/>
        <w:insideH w:val="single" w:sz="4" w:space="0" w:color="A4C8D9" w:themeColor="accent5" w:themeTint="90"/>
        <w:insideV w:val="single" w:sz="4" w:space="0" w:color="A4C8D9" w:themeColor="accent5" w:themeTint="90"/>
      </w:tblBorders>
    </w:tblPr>
    <w:tblStylePr w:type="firstRow">
      <w:rPr>
        <w:rFonts w:ascii="Arial" w:hAnsi="Arial"/>
        <w:b/>
        <w:color w:val="315F74" w:themeColor="accent5" w:themeShade="95"/>
        <w:sz w:val="22"/>
      </w:rPr>
      <w:tblPr/>
      <w:tcPr>
        <w:tcBorders>
          <w:top w:val="none" w:sz="4" w:space="0" w:color="000000"/>
          <w:left w:val="none" w:sz="4" w:space="0" w:color="000000"/>
          <w:bottom w:val="single" w:sz="4" w:space="0" w:color="A4C8D9" w:themeColor="accent5" w:themeTint="90"/>
          <w:right w:val="none" w:sz="4" w:space="0" w:color="000000"/>
        </w:tcBorders>
        <w:shd w:val="clear" w:color="FFFFFF" w:themeColor="light1" w:fill="FFFFFF" w:themeFill="light1"/>
      </w:tcPr>
    </w:tblStylePr>
    <w:tblStylePr w:type="lastRow">
      <w:rPr>
        <w:rFonts w:ascii="Arial" w:hAnsi="Arial"/>
        <w:b/>
        <w:color w:val="315F74" w:themeColor="accent5" w:themeShade="95"/>
        <w:sz w:val="22"/>
      </w:rPr>
      <w:tblPr/>
      <w:tcPr>
        <w:tcBorders>
          <w:top w:val="single" w:sz="4" w:space="0" w:color="A4C8D9"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315F74" w:themeColor="accent5" w:themeShade="95"/>
        <w:sz w:val="22"/>
      </w:rPr>
      <w:tblPr/>
      <w:tcPr>
        <w:tcBorders>
          <w:top w:val="none" w:sz="4" w:space="0" w:color="000000"/>
          <w:left w:val="none" w:sz="4" w:space="0" w:color="000000"/>
          <w:bottom w:val="none" w:sz="4" w:space="0" w:color="000000"/>
          <w:right w:val="single" w:sz="4" w:space="0" w:color="A4C8D9" w:themeColor="accent5" w:themeTint="90"/>
        </w:tcBorders>
        <w:shd w:val="clear" w:color="FFFFFF" w:fill="auto"/>
      </w:tcPr>
    </w:tblStylePr>
    <w:tblStylePr w:type="lastCol">
      <w:rPr>
        <w:rFonts w:ascii="Arial" w:hAnsi="Arial"/>
        <w:i/>
        <w:color w:val="315F74" w:themeColor="accent5" w:themeShade="95"/>
        <w:sz w:val="22"/>
      </w:rPr>
      <w:tblPr/>
      <w:tcPr>
        <w:tcBorders>
          <w:top w:val="none" w:sz="4" w:space="0" w:color="000000"/>
          <w:left w:val="single" w:sz="4" w:space="0" w:color="A4C8D9" w:themeColor="accent5" w:themeTint="90"/>
          <w:bottom w:val="none" w:sz="4" w:space="0" w:color="000000"/>
          <w:right w:val="none" w:sz="4" w:space="0" w:color="000000"/>
        </w:tcBorders>
        <w:shd w:val="clear" w:color="FFFFFF" w:fill="auto"/>
      </w:tcPr>
    </w:tblStylePr>
    <w:tblStylePr w:type="band1Vert">
      <w:tblPr/>
      <w:tcPr>
        <w:shd w:val="clear" w:color="DEEBF1" w:themeColor="accent5" w:themeTint="34" w:fill="DEEBF1" w:themeFill="accent5" w:themeFillTint="34"/>
      </w:tcPr>
    </w:tblStylePr>
    <w:tblStylePr w:type="band1Horz">
      <w:rPr>
        <w:rFonts w:ascii="Arial" w:hAnsi="Arial"/>
        <w:color w:val="315F74" w:themeColor="accent5" w:themeShade="95"/>
        <w:sz w:val="22"/>
      </w:rPr>
      <w:tblPr/>
      <w:tcPr>
        <w:shd w:val="clear" w:color="DEEBF1" w:themeColor="accent5" w:themeTint="34" w:fill="DEEBF1" w:themeFill="accent5" w:themeFillTint="34"/>
      </w:tcPr>
    </w:tblStylePr>
    <w:tblStylePr w:type="band2Horz">
      <w:rPr>
        <w:rFonts w:ascii="Arial" w:hAnsi="Arial"/>
        <w:color w:val="315F74" w:themeColor="accent5" w:themeShade="95"/>
        <w:sz w:val="22"/>
      </w:rPr>
    </w:tblStylePr>
  </w:style>
  <w:style w:type="table" w:customStyle="1" w:styleId="GridTable7Colorful-Accent61">
    <w:name w:val="Grid Table 7 Colorful - Accent 61"/>
    <w:basedOn w:val="NormaleTabelle"/>
    <w:uiPriority w:val="99"/>
    <w:rsid w:val="00AD28A2"/>
    <w:pPr>
      <w:spacing w:after="0"/>
    </w:pPr>
    <w:tblPr>
      <w:tblStyleRowBandSize w:val="1"/>
      <w:tblStyleColBandSize w:val="1"/>
      <w:tblBorders>
        <w:bottom w:val="single" w:sz="4" w:space="0" w:color="CEBBC5" w:themeColor="accent6" w:themeTint="90"/>
        <w:right w:val="single" w:sz="4" w:space="0" w:color="CEBBC5" w:themeColor="accent6" w:themeTint="90"/>
        <w:insideH w:val="single" w:sz="4" w:space="0" w:color="CEBBC5" w:themeColor="accent6" w:themeTint="90"/>
        <w:insideV w:val="single" w:sz="4" w:space="0" w:color="CEBBC5" w:themeColor="accent6" w:themeTint="90"/>
      </w:tblBorders>
    </w:tblPr>
    <w:tblStylePr w:type="firstRow">
      <w:rPr>
        <w:rFonts w:ascii="Arial" w:hAnsi="Arial"/>
        <w:b/>
        <w:color w:val="674A59" w:themeColor="accent6" w:themeShade="95"/>
        <w:sz w:val="22"/>
      </w:rPr>
      <w:tblPr/>
      <w:tcPr>
        <w:tcBorders>
          <w:top w:val="none" w:sz="4" w:space="0" w:color="000000"/>
          <w:left w:val="none" w:sz="4" w:space="0" w:color="000000"/>
          <w:bottom w:val="single" w:sz="4" w:space="0" w:color="CEBBC5" w:themeColor="accent6" w:themeTint="90"/>
          <w:right w:val="none" w:sz="4" w:space="0" w:color="000000"/>
        </w:tcBorders>
        <w:shd w:val="clear" w:color="FFFFFF" w:themeColor="light1" w:fill="FFFFFF" w:themeFill="light1"/>
      </w:tcPr>
    </w:tblStylePr>
    <w:tblStylePr w:type="lastRow">
      <w:rPr>
        <w:rFonts w:ascii="Arial" w:hAnsi="Arial"/>
        <w:b/>
        <w:color w:val="674A59" w:themeColor="accent6" w:themeShade="95"/>
        <w:sz w:val="22"/>
      </w:rPr>
      <w:tblPr/>
      <w:tcPr>
        <w:tcBorders>
          <w:top w:val="single" w:sz="4" w:space="0" w:color="CEBBC5"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74A59" w:themeColor="accent6" w:themeShade="95"/>
        <w:sz w:val="22"/>
      </w:rPr>
      <w:tblPr/>
      <w:tcPr>
        <w:tcBorders>
          <w:top w:val="none" w:sz="4" w:space="0" w:color="000000"/>
          <w:left w:val="none" w:sz="4" w:space="0" w:color="000000"/>
          <w:bottom w:val="none" w:sz="4" w:space="0" w:color="000000"/>
          <w:right w:val="single" w:sz="4" w:space="0" w:color="CEBBC5" w:themeColor="accent6" w:themeTint="90"/>
        </w:tcBorders>
        <w:shd w:val="clear" w:color="FFFFFF" w:fill="auto"/>
      </w:tcPr>
    </w:tblStylePr>
    <w:tblStylePr w:type="lastCol">
      <w:rPr>
        <w:rFonts w:ascii="Arial" w:hAnsi="Arial"/>
        <w:i/>
        <w:color w:val="674A59" w:themeColor="accent6" w:themeShade="95"/>
        <w:sz w:val="22"/>
      </w:rPr>
      <w:tblPr/>
      <w:tcPr>
        <w:tcBorders>
          <w:top w:val="none" w:sz="4" w:space="0" w:color="000000"/>
          <w:left w:val="single" w:sz="4" w:space="0" w:color="CEBBC5" w:themeColor="accent6" w:themeTint="90"/>
          <w:bottom w:val="none" w:sz="4" w:space="0" w:color="000000"/>
          <w:right w:val="none" w:sz="4" w:space="0" w:color="000000"/>
        </w:tcBorders>
        <w:shd w:val="clear" w:color="FFFFFF" w:fill="auto"/>
      </w:tcPr>
    </w:tblStylePr>
    <w:tblStylePr w:type="band1Vert">
      <w:tblPr/>
      <w:tcPr>
        <w:shd w:val="clear" w:color="EDE6EA" w:themeColor="accent6" w:themeTint="34" w:fill="EDE6EA" w:themeFill="accent6" w:themeFillTint="34"/>
      </w:tcPr>
    </w:tblStylePr>
    <w:tblStylePr w:type="band1Horz">
      <w:rPr>
        <w:rFonts w:ascii="Arial" w:hAnsi="Arial"/>
        <w:color w:val="674A59" w:themeColor="accent6" w:themeShade="95"/>
        <w:sz w:val="22"/>
      </w:rPr>
      <w:tblPr/>
      <w:tcPr>
        <w:shd w:val="clear" w:color="EDE6EA" w:themeColor="accent6" w:themeTint="34" w:fill="EDE6EA" w:themeFill="accent6" w:themeFillTint="34"/>
      </w:tcPr>
    </w:tblStylePr>
    <w:tblStylePr w:type="band2Horz">
      <w:rPr>
        <w:rFonts w:ascii="Arial" w:hAnsi="Arial"/>
        <w:color w:val="674A59" w:themeColor="accent6" w:themeShade="95"/>
        <w:sz w:val="22"/>
      </w:rPr>
    </w:tblStylePr>
  </w:style>
  <w:style w:type="table" w:customStyle="1" w:styleId="ListTable1Light-Accent11">
    <w:name w:val="List Table 1 Light - Accent 11"/>
    <w:basedOn w:val="NormaleTabelle"/>
    <w:uiPriority w:val="99"/>
    <w:rsid w:val="00AD28A2"/>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D31932" w:themeColor="accent1"/>
          <w:right w:val="none" w:sz="4" w:space="0" w:color="000000"/>
        </w:tcBorders>
      </w:tcPr>
    </w:tblStylePr>
    <w:tblStylePr w:type="lastRow">
      <w:rPr>
        <w:b/>
        <w:color w:val="404040"/>
      </w:rPr>
      <w:tblPr/>
      <w:tcPr>
        <w:tcBorders>
          <w:top w:val="single" w:sz="4" w:space="0" w:color="D3193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7C1C8" w:themeColor="accent1" w:themeTint="40" w:fill="F7C1C8" w:themeFill="accent1" w:themeFillTint="40"/>
      </w:tcPr>
    </w:tblStylePr>
    <w:tblStylePr w:type="band1Horz">
      <w:tblPr/>
      <w:tcPr>
        <w:shd w:val="clear" w:color="F7C1C8" w:themeColor="accent1" w:themeTint="40" w:fill="F7C1C8" w:themeFill="accent1" w:themeFillTint="40"/>
      </w:tcPr>
    </w:tblStylePr>
  </w:style>
  <w:style w:type="table" w:customStyle="1" w:styleId="ListTable1Light-Accent21">
    <w:name w:val="List Table 1 Light - Accent 21"/>
    <w:basedOn w:val="NormaleTabelle"/>
    <w:uiPriority w:val="99"/>
    <w:rsid w:val="00AD28A2"/>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EB5E51" w:themeColor="accent2"/>
          <w:right w:val="none" w:sz="4" w:space="0" w:color="000000"/>
        </w:tcBorders>
      </w:tcPr>
    </w:tblStylePr>
    <w:tblStylePr w:type="lastRow">
      <w:rPr>
        <w:b/>
        <w:color w:val="404040"/>
      </w:rPr>
      <w:tblPr/>
      <w:tcPr>
        <w:tcBorders>
          <w:top w:val="single" w:sz="4" w:space="0" w:color="EB5E5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6D3" w:themeColor="accent2" w:themeTint="40" w:fill="FAD6D3" w:themeFill="accent2" w:themeFillTint="40"/>
      </w:tcPr>
    </w:tblStylePr>
    <w:tblStylePr w:type="band1Horz">
      <w:tblPr/>
      <w:tcPr>
        <w:shd w:val="clear" w:color="FAD6D3" w:themeColor="accent2" w:themeTint="40" w:fill="FAD6D3" w:themeFill="accent2" w:themeFillTint="40"/>
      </w:tcPr>
    </w:tblStylePr>
  </w:style>
  <w:style w:type="table" w:customStyle="1" w:styleId="ListTable1Light-Accent31">
    <w:name w:val="List Table 1 Light - Accent 31"/>
    <w:basedOn w:val="NormaleTabelle"/>
    <w:uiPriority w:val="99"/>
    <w:rsid w:val="00AD28A2"/>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C7CF1C" w:themeColor="accent3"/>
          <w:right w:val="none" w:sz="4" w:space="0" w:color="000000"/>
        </w:tcBorders>
      </w:tcPr>
    </w:tblStylePr>
    <w:tblStylePr w:type="lastRow">
      <w:rPr>
        <w:b/>
        <w:color w:val="404040"/>
      </w:rPr>
      <w:tblPr/>
      <w:tcPr>
        <w:tcBorders>
          <w:top w:val="single" w:sz="4" w:space="0" w:color="C7CF1C"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4F6C1" w:themeColor="accent3" w:themeTint="40" w:fill="F4F6C1" w:themeFill="accent3" w:themeFillTint="40"/>
      </w:tcPr>
    </w:tblStylePr>
    <w:tblStylePr w:type="band1Horz">
      <w:tblPr/>
      <w:tcPr>
        <w:shd w:val="clear" w:color="F4F6C1" w:themeColor="accent3" w:themeTint="40" w:fill="F4F6C1" w:themeFill="accent3" w:themeFillTint="40"/>
      </w:tcPr>
    </w:tblStylePr>
  </w:style>
  <w:style w:type="table" w:customStyle="1" w:styleId="ListTable1Light-Accent41">
    <w:name w:val="List Table 1 Light - Accent 41"/>
    <w:basedOn w:val="NormaleTabelle"/>
    <w:uiPriority w:val="99"/>
    <w:rsid w:val="00AD28A2"/>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51A66D" w:themeColor="accent4"/>
          <w:right w:val="none" w:sz="4" w:space="0" w:color="000000"/>
        </w:tcBorders>
      </w:tcPr>
    </w:tblStylePr>
    <w:tblStylePr w:type="lastRow">
      <w:rPr>
        <w:b/>
        <w:color w:val="404040"/>
      </w:rPr>
      <w:tblPr/>
      <w:tcPr>
        <w:tcBorders>
          <w:top w:val="single" w:sz="4" w:space="0" w:color="51A66D"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E9D9" w:themeColor="accent4" w:themeTint="40" w:fill="D2E9D9" w:themeFill="accent4" w:themeFillTint="40"/>
      </w:tcPr>
    </w:tblStylePr>
    <w:tblStylePr w:type="band1Horz">
      <w:tblPr/>
      <w:tcPr>
        <w:shd w:val="clear" w:color="D2E9D9" w:themeColor="accent4" w:themeTint="40" w:fill="D2E9D9" w:themeFill="accent4" w:themeFillTint="40"/>
      </w:tcPr>
    </w:tblStylePr>
  </w:style>
  <w:style w:type="table" w:customStyle="1" w:styleId="ListTable1Light-Accent51">
    <w:name w:val="List Table 1 Light - Accent 51"/>
    <w:basedOn w:val="NormaleTabelle"/>
    <w:uiPriority w:val="99"/>
    <w:rsid w:val="00AD28A2"/>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5F9FBC" w:themeColor="accent5"/>
          <w:right w:val="none" w:sz="4" w:space="0" w:color="000000"/>
        </w:tcBorders>
      </w:tcPr>
    </w:tblStylePr>
    <w:tblStylePr w:type="lastRow">
      <w:rPr>
        <w:b/>
        <w:color w:val="404040"/>
      </w:rPr>
      <w:tblPr/>
      <w:tcPr>
        <w:tcBorders>
          <w:top w:val="single" w:sz="4" w:space="0" w:color="5F9FBC"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6E6EE" w:themeColor="accent5" w:themeTint="40" w:fill="D6E6EE" w:themeFill="accent5" w:themeFillTint="40"/>
      </w:tcPr>
    </w:tblStylePr>
    <w:tblStylePr w:type="band1Horz">
      <w:tblPr/>
      <w:tcPr>
        <w:shd w:val="clear" w:color="D6E6EE" w:themeColor="accent5" w:themeTint="40" w:fill="D6E6EE" w:themeFill="accent5" w:themeFillTint="40"/>
      </w:tcPr>
    </w:tblStylePr>
  </w:style>
  <w:style w:type="table" w:customStyle="1" w:styleId="ListTable1Light-Accent61">
    <w:name w:val="List Table 1 Light - Accent 61"/>
    <w:basedOn w:val="NormaleTabelle"/>
    <w:uiPriority w:val="99"/>
    <w:rsid w:val="00AD28A2"/>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A98899" w:themeColor="accent6"/>
          <w:right w:val="none" w:sz="4" w:space="0" w:color="000000"/>
        </w:tcBorders>
      </w:tcPr>
    </w:tblStylePr>
    <w:tblStylePr w:type="lastRow">
      <w:rPr>
        <w:b/>
        <w:color w:val="404040"/>
      </w:rPr>
      <w:tblPr/>
      <w:tcPr>
        <w:tcBorders>
          <w:top w:val="single" w:sz="4" w:space="0" w:color="A9889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9E1E5" w:themeColor="accent6" w:themeTint="40" w:fill="E9E1E5" w:themeFill="accent6" w:themeFillTint="40"/>
      </w:tcPr>
    </w:tblStylePr>
    <w:tblStylePr w:type="band1Horz">
      <w:tblPr/>
      <w:tcPr>
        <w:shd w:val="clear" w:color="E9E1E5" w:themeColor="accent6" w:themeTint="40" w:fill="E9E1E5" w:themeFill="accent6" w:themeFillTint="40"/>
      </w:tcPr>
    </w:tblStylePr>
  </w:style>
  <w:style w:type="table" w:customStyle="1" w:styleId="ListTable2-Accent11">
    <w:name w:val="List Table 2 - Accent 11"/>
    <w:basedOn w:val="NormaleTabelle"/>
    <w:uiPriority w:val="99"/>
    <w:rsid w:val="00AD28A2"/>
    <w:pPr>
      <w:spacing w:after="0"/>
    </w:pPr>
    <w:tblPr>
      <w:tblStyleRowBandSize w:val="1"/>
      <w:tblStyleColBandSize w:val="1"/>
      <w:tblBorders>
        <w:top w:val="single" w:sz="4" w:space="0" w:color="EE7484" w:themeColor="accent1" w:themeTint="90"/>
        <w:bottom w:val="single" w:sz="4" w:space="0" w:color="EE7484" w:themeColor="accent1" w:themeTint="90"/>
        <w:insideH w:val="single" w:sz="4" w:space="0" w:color="EE7484" w:themeColor="accent1" w:themeTint="90"/>
      </w:tblBorders>
    </w:tblPr>
    <w:tblStylePr w:type="firstRow">
      <w:rPr>
        <w:rFonts w:ascii="Arial" w:hAnsi="Arial"/>
        <w:b/>
        <w:color w:val="404040"/>
        <w:sz w:val="22"/>
      </w:rPr>
      <w:tblPr/>
      <w:tcPr>
        <w:tcBorders>
          <w:top w:val="single" w:sz="4" w:space="0" w:color="EE7484" w:themeColor="accent1" w:themeTint="90"/>
          <w:left w:val="none" w:sz="4" w:space="0" w:color="000000"/>
          <w:bottom w:val="single" w:sz="4" w:space="0" w:color="EE7484" w:themeColor="accent1" w:themeTint="90"/>
          <w:right w:val="none" w:sz="4" w:space="0" w:color="000000"/>
        </w:tcBorders>
      </w:tcPr>
    </w:tblStylePr>
    <w:tblStylePr w:type="lastRow">
      <w:rPr>
        <w:rFonts w:ascii="Arial" w:hAnsi="Arial"/>
        <w:b/>
        <w:color w:val="404040"/>
        <w:sz w:val="22"/>
      </w:rPr>
      <w:tblPr/>
      <w:tcPr>
        <w:tcBorders>
          <w:top w:val="single" w:sz="4" w:space="0" w:color="EE7484" w:themeColor="accent1" w:themeTint="90"/>
          <w:left w:val="none" w:sz="4" w:space="0" w:color="000000"/>
          <w:bottom w:val="single" w:sz="4" w:space="0" w:color="EE7484"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7C1C8" w:themeColor="accent1" w:themeTint="40" w:fill="F7C1C8" w:themeFill="accent1" w:themeFillTint="40"/>
      </w:tcPr>
    </w:tblStylePr>
    <w:tblStylePr w:type="band1Horz">
      <w:rPr>
        <w:rFonts w:ascii="Arial" w:hAnsi="Arial"/>
        <w:color w:val="404040"/>
        <w:sz w:val="22"/>
      </w:rPr>
      <w:tblPr/>
      <w:tcPr>
        <w:shd w:val="clear" w:color="F7C1C8" w:themeColor="accent1" w:themeTint="40" w:fill="F7C1C8" w:themeFill="accent1" w:themeFillTint="40"/>
      </w:tcPr>
    </w:tblStylePr>
  </w:style>
  <w:style w:type="table" w:customStyle="1" w:styleId="ListTable2-Accent21">
    <w:name w:val="List Table 2 - Accent 21"/>
    <w:basedOn w:val="NormaleTabelle"/>
    <w:uiPriority w:val="99"/>
    <w:rsid w:val="00AD28A2"/>
    <w:pPr>
      <w:spacing w:after="0"/>
    </w:pPr>
    <w:tblPr>
      <w:tblStyleRowBandSize w:val="1"/>
      <w:tblStyleColBandSize w:val="1"/>
      <w:tblBorders>
        <w:top w:val="single" w:sz="4" w:space="0" w:color="F3A39C" w:themeColor="accent2" w:themeTint="90"/>
        <w:bottom w:val="single" w:sz="4" w:space="0" w:color="F3A39C" w:themeColor="accent2" w:themeTint="90"/>
        <w:insideH w:val="single" w:sz="4" w:space="0" w:color="F3A39C" w:themeColor="accent2" w:themeTint="90"/>
      </w:tblBorders>
    </w:tblPr>
    <w:tblStylePr w:type="firstRow">
      <w:rPr>
        <w:rFonts w:ascii="Arial" w:hAnsi="Arial"/>
        <w:b/>
        <w:color w:val="404040"/>
        <w:sz w:val="22"/>
      </w:rPr>
      <w:tblPr/>
      <w:tcPr>
        <w:tcBorders>
          <w:top w:val="single" w:sz="4" w:space="0" w:color="F3A39C" w:themeColor="accent2" w:themeTint="90"/>
          <w:left w:val="none" w:sz="4" w:space="0" w:color="000000"/>
          <w:bottom w:val="single" w:sz="4" w:space="0" w:color="F3A39C" w:themeColor="accent2" w:themeTint="90"/>
          <w:right w:val="none" w:sz="4" w:space="0" w:color="000000"/>
        </w:tcBorders>
      </w:tcPr>
    </w:tblStylePr>
    <w:tblStylePr w:type="lastRow">
      <w:rPr>
        <w:rFonts w:ascii="Arial" w:hAnsi="Arial"/>
        <w:b/>
        <w:color w:val="404040"/>
        <w:sz w:val="22"/>
      </w:rPr>
      <w:tblPr/>
      <w:tcPr>
        <w:tcBorders>
          <w:top w:val="single" w:sz="4" w:space="0" w:color="F3A39C" w:themeColor="accent2" w:themeTint="90"/>
          <w:left w:val="none" w:sz="4" w:space="0" w:color="000000"/>
          <w:bottom w:val="single" w:sz="4" w:space="0" w:color="F3A39C"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6D3" w:themeColor="accent2" w:themeTint="40" w:fill="FAD6D3" w:themeFill="accent2" w:themeFillTint="40"/>
      </w:tcPr>
    </w:tblStylePr>
    <w:tblStylePr w:type="band1Horz">
      <w:rPr>
        <w:rFonts w:ascii="Arial" w:hAnsi="Arial"/>
        <w:color w:val="404040"/>
        <w:sz w:val="22"/>
      </w:rPr>
      <w:tblPr/>
      <w:tcPr>
        <w:shd w:val="clear" w:color="FAD6D3" w:themeColor="accent2" w:themeTint="40" w:fill="FAD6D3" w:themeFill="accent2" w:themeFillTint="40"/>
      </w:tcPr>
    </w:tblStylePr>
  </w:style>
  <w:style w:type="table" w:customStyle="1" w:styleId="ListTable2-Accent31">
    <w:name w:val="List Table 2 - Accent 31"/>
    <w:basedOn w:val="NormaleTabelle"/>
    <w:uiPriority w:val="99"/>
    <w:rsid w:val="00AD28A2"/>
    <w:pPr>
      <w:spacing w:after="0"/>
    </w:pPr>
    <w:tblPr>
      <w:tblStyleRowBandSize w:val="1"/>
      <w:tblStyleColBandSize w:val="1"/>
      <w:tblBorders>
        <w:top w:val="single" w:sz="4" w:space="0" w:color="E6EC76" w:themeColor="accent3" w:themeTint="90"/>
        <w:bottom w:val="single" w:sz="4" w:space="0" w:color="E6EC76" w:themeColor="accent3" w:themeTint="90"/>
        <w:insideH w:val="single" w:sz="4" w:space="0" w:color="E6EC76" w:themeColor="accent3" w:themeTint="90"/>
      </w:tblBorders>
    </w:tblPr>
    <w:tblStylePr w:type="firstRow">
      <w:rPr>
        <w:rFonts w:ascii="Arial" w:hAnsi="Arial"/>
        <w:b/>
        <w:color w:val="404040"/>
        <w:sz w:val="22"/>
      </w:rPr>
      <w:tblPr/>
      <w:tcPr>
        <w:tcBorders>
          <w:top w:val="single" w:sz="4" w:space="0" w:color="E6EC76" w:themeColor="accent3" w:themeTint="90"/>
          <w:left w:val="none" w:sz="4" w:space="0" w:color="000000"/>
          <w:bottom w:val="single" w:sz="4" w:space="0" w:color="E6EC76" w:themeColor="accent3" w:themeTint="90"/>
          <w:right w:val="none" w:sz="4" w:space="0" w:color="000000"/>
        </w:tcBorders>
      </w:tcPr>
    </w:tblStylePr>
    <w:tblStylePr w:type="lastRow">
      <w:rPr>
        <w:rFonts w:ascii="Arial" w:hAnsi="Arial"/>
        <w:b/>
        <w:color w:val="404040"/>
        <w:sz w:val="22"/>
      </w:rPr>
      <w:tblPr/>
      <w:tcPr>
        <w:tcBorders>
          <w:top w:val="single" w:sz="4" w:space="0" w:color="E6EC76" w:themeColor="accent3" w:themeTint="90"/>
          <w:left w:val="none" w:sz="4" w:space="0" w:color="000000"/>
          <w:bottom w:val="single" w:sz="4" w:space="0" w:color="E6EC76"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4F6C1" w:themeColor="accent3" w:themeTint="40" w:fill="F4F6C1" w:themeFill="accent3" w:themeFillTint="40"/>
      </w:tcPr>
    </w:tblStylePr>
    <w:tblStylePr w:type="band1Horz">
      <w:rPr>
        <w:rFonts w:ascii="Arial" w:hAnsi="Arial"/>
        <w:color w:val="404040"/>
        <w:sz w:val="22"/>
      </w:rPr>
      <w:tblPr/>
      <w:tcPr>
        <w:shd w:val="clear" w:color="F4F6C1" w:themeColor="accent3" w:themeTint="40" w:fill="F4F6C1" w:themeFill="accent3" w:themeFillTint="40"/>
      </w:tcPr>
    </w:tblStylePr>
  </w:style>
  <w:style w:type="table" w:customStyle="1" w:styleId="ListTable2-Accent41">
    <w:name w:val="List Table 2 - Accent 41"/>
    <w:basedOn w:val="NormaleTabelle"/>
    <w:uiPriority w:val="99"/>
    <w:rsid w:val="00AD28A2"/>
    <w:pPr>
      <w:spacing w:after="0"/>
    </w:pPr>
    <w:tblPr>
      <w:tblStyleRowBandSize w:val="1"/>
      <w:tblStyleColBandSize w:val="1"/>
      <w:tblBorders>
        <w:top w:val="single" w:sz="4" w:space="0" w:color="9BCEAB" w:themeColor="accent4" w:themeTint="90"/>
        <w:bottom w:val="single" w:sz="4" w:space="0" w:color="9BCEAB" w:themeColor="accent4" w:themeTint="90"/>
        <w:insideH w:val="single" w:sz="4" w:space="0" w:color="9BCEAB" w:themeColor="accent4" w:themeTint="90"/>
      </w:tblBorders>
    </w:tblPr>
    <w:tblStylePr w:type="firstRow">
      <w:rPr>
        <w:rFonts w:ascii="Arial" w:hAnsi="Arial"/>
        <w:b/>
        <w:color w:val="404040"/>
        <w:sz w:val="22"/>
      </w:rPr>
      <w:tblPr/>
      <w:tcPr>
        <w:tcBorders>
          <w:top w:val="single" w:sz="4" w:space="0" w:color="9BCEAB" w:themeColor="accent4" w:themeTint="90"/>
          <w:left w:val="none" w:sz="4" w:space="0" w:color="000000"/>
          <w:bottom w:val="single" w:sz="4" w:space="0" w:color="9BCEAB" w:themeColor="accent4" w:themeTint="90"/>
          <w:right w:val="none" w:sz="4" w:space="0" w:color="000000"/>
        </w:tcBorders>
      </w:tcPr>
    </w:tblStylePr>
    <w:tblStylePr w:type="lastRow">
      <w:rPr>
        <w:rFonts w:ascii="Arial" w:hAnsi="Arial"/>
        <w:b/>
        <w:color w:val="404040"/>
        <w:sz w:val="22"/>
      </w:rPr>
      <w:tblPr/>
      <w:tcPr>
        <w:tcBorders>
          <w:top w:val="single" w:sz="4" w:space="0" w:color="9BCEAB" w:themeColor="accent4" w:themeTint="90"/>
          <w:left w:val="none" w:sz="4" w:space="0" w:color="000000"/>
          <w:bottom w:val="single" w:sz="4" w:space="0" w:color="9BCEAB"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E9D9" w:themeColor="accent4" w:themeTint="40" w:fill="D2E9D9" w:themeFill="accent4" w:themeFillTint="40"/>
      </w:tcPr>
    </w:tblStylePr>
    <w:tblStylePr w:type="band1Horz">
      <w:rPr>
        <w:rFonts w:ascii="Arial" w:hAnsi="Arial"/>
        <w:color w:val="404040"/>
        <w:sz w:val="22"/>
      </w:rPr>
      <w:tblPr/>
      <w:tcPr>
        <w:shd w:val="clear" w:color="D2E9D9" w:themeColor="accent4" w:themeTint="40" w:fill="D2E9D9" w:themeFill="accent4" w:themeFillTint="40"/>
      </w:tcPr>
    </w:tblStylePr>
  </w:style>
  <w:style w:type="table" w:customStyle="1" w:styleId="ListTable2-Accent51">
    <w:name w:val="List Table 2 - Accent 51"/>
    <w:basedOn w:val="NormaleTabelle"/>
    <w:uiPriority w:val="99"/>
    <w:rsid w:val="00AD28A2"/>
    <w:pPr>
      <w:spacing w:after="0"/>
    </w:pPr>
    <w:tblPr>
      <w:tblStyleRowBandSize w:val="1"/>
      <w:tblStyleColBandSize w:val="1"/>
      <w:tblBorders>
        <w:top w:val="single" w:sz="4" w:space="0" w:color="A4C8D9" w:themeColor="accent5" w:themeTint="90"/>
        <w:bottom w:val="single" w:sz="4" w:space="0" w:color="A4C8D9" w:themeColor="accent5" w:themeTint="90"/>
        <w:insideH w:val="single" w:sz="4" w:space="0" w:color="A4C8D9" w:themeColor="accent5" w:themeTint="90"/>
      </w:tblBorders>
    </w:tblPr>
    <w:tblStylePr w:type="firstRow">
      <w:rPr>
        <w:rFonts w:ascii="Arial" w:hAnsi="Arial"/>
        <w:b/>
        <w:color w:val="404040"/>
        <w:sz w:val="22"/>
      </w:rPr>
      <w:tblPr/>
      <w:tcPr>
        <w:tcBorders>
          <w:top w:val="single" w:sz="4" w:space="0" w:color="A4C8D9" w:themeColor="accent5" w:themeTint="90"/>
          <w:left w:val="none" w:sz="4" w:space="0" w:color="000000"/>
          <w:bottom w:val="single" w:sz="4" w:space="0" w:color="A4C8D9" w:themeColor="accent5" w:themeTint="90"/>
          <w:right w:val="none" w:sz="4" w:space="0" w:color="000000"/>
        </w:tcBorders>
      </w:tcPr>
    </w:tblStylePr>
    <w:tblStylePr w:type="lastRow">
      <w:rPr>
        <w:rFonts w:ascii="Arial" w:hAnsi="Arial"/>
        <w:b/>
        <w:color w:val="404040"/>
        <w:sz w:val="22"/>
      </w:rPr>
      <w:tblPr/>
      <w:tcPr>
        <w:tcBorders>
          <w:top w:val="single" w:sz="4" w:space="0" w:color="A4C8D9" w:themeColor="accent5" w:themeTint="90"/>
          <w:left w:val="none" w:sz="4" w:space="0" w:color="000000"/>
          <w:bottom w:val="single" w:sz="4" w:space="0" w:color="A4C8D9"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6E6EE" w:themeColor="accent5" w:themeTint="40" w:fill="D6E6EE" w:themeFill="accent5" w:themeFillTint="40"/>
      </w:tcPr>
    </w:tblStylePr>
    <w:tblStylePr w:type="band1Horz">
      <w:rPr>
        <w:rFonts w:ascii="Arial" w:hAnsi="Arial"/>
        <w:color w:val="404040"/>
        <w:sz w:val="22"/>
      </w:rPr>
      <w:tblPr/>
      <w:tcPr>
        <w:shd w:val="clear" w:color="D6E6EE" w:themeColor="accent5" w:themeTint="40" w:fill="D6E6EE" w:themeFill="accent5" w:themeFillTint="40"/>
      </w:tcPr>
    </w:tblStylePr>
  </w:style>
  <w:style w:type="table" w:customStyle="1" w:styleId="ListTable2-Accent61">
    <w:name w:val="List Table 2 - Accent 61"/>
    <w:basedOn w:val="NormaleTabelle"/>
    <w:uiPriority w:val="99"/>
    <w:rsid w:val="00AD28A2"/>
    <w:pPr>
      <w:spacing w:after="0"/>
    </w:pPr>
    <w:tblPr>
      <w:tblStyleRowBandSize w:val="1"/>
      <w:tblStyleColBandSize w:val="1"/>
      <w:tblBorders>
        <w:top w:val="single" w:sz="4" w:space="0" w:color="CEBBC5" w:themeColor="accent6" w:themeTint="90"/>
        <w:bottom w:val="single" w:sz="4" w:space="0" w:color="CEBBC5" w:themeColor="accent6" w:themeTint="90"/>
        <w:insideH w:val="single" w:sz="4" w:space="0" w:color="CEBBC5" w:themeColor="accent6" w:themeTint="90"/>
      </w:tblBorders>
    </w:tblPr>
    <w:tblStylePr w:type="firstRow">
      <w:rPr>
        <w:rFonts w:ascii="Arial" w:hAnsi="Arial"/>
        <w:b/>
        <w:color w:val="404040"/>
        <w:sz w:val="22"/>
      </w:rPr>
      <w:tblPr/>
      <w:tcPr>
        <w:tcBorders>
          <w:top w:val="single" w:sz="4" w:space="0" w:color="CEBBC5" w:themeColor="accent6" w:themeTint="90"/>
          <w:left w:val="none" w:sz="4" w:space="0" w:color="000000"/>
          <w:bottom w:val="single" w:sz="4" w:space="0" w:color="CEBBC5" w:themeColor="accent6" w:themeTint="90"/>
          <w:right w:val="none" w:sz="4" w:space="0" w:color="000000"/>
        </w:tcBorders>
      </w:tcPr>
    </w:tblStylePr>
    <w:tblStylePr w:type="lastRow">
      <w:rPr>
        <w:rFonts w:ascii="Arial" w:hAnsi="Arial"/>
        <w:b/>
        <w:color w:val="404040"/>
        <w:sz w:val="22"/>
      </w:rPr>
      <w:tblPr/>
      <w:tcPr>
        <w:tcBorders>
          <w:top w:val="single" w:sz="4" w:space="0" w:color="CEBBC5" w:themeColor="accent6" w:themeTint="90"/>
          <w:left w:val="none" w:sz="4" w:space="0" w:color="000000"/>
          <w:bottom w:val="single" w:sz="4" w:space="0" w:color="CEBBC5"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9E1E5" w:themeColor="accent6" w:themeTint="40" w:fill="E9E1E5" w:themeFill="accent6" w:themeFillTint="40"/>
      </w:tcPr>
    </w:tblStylePr>
    <w:tblStylePr w:type="band1Horz">
      <w:rPr>
        <w:rFonts w:ascii="Arial" w:hAnsi="Arial"/>
        <w:color w:val="404040"/>
        <w:sz w:val="22"/>
      </w:rPr>
      <w:tblPr/>
      <w:tcPr>
        <w:shd w:val="clear" w:color="E9E1E5" w:themeColor="accent6" w:themeTint="40" w:fill="E9E1E5" w:themeFill="accent6" w:themeFillTint="40"/>
      </w:tcPr>
    </w:tblStylePr>
  </w:style>
  <w:style w:type="table" w:customStyle="1" w:styleId="ListTable3-Accent11">
    <w:name w:val="List Table 3 - Accent 11"/>
    <w:basedOn w:val="NormaleTabelle"/>
    <w:uiPriority w:val="99"/>
    <w:rsid w:val="00AD28A2"/>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rFonts w:ascii="Arial" w:hAnsi="Arial"/>
        <w:b/>
        <w:color w:val="FFFFFF"/>
        <w:sz w:val="22"/>
      </w:rPr>
      <w:tblPr/>
      <w:tcPr>
        <w:shd w:val="clear" w:color="D31932" w:themeColor="accent1" w:fill="D3193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31932" w:themeColor="accent1"/>
          <w:right w:val="single" w:sz="4" w:space="0" w:color="D31932" w:themeColor="accent1"/>
        </w:tcBorders>
      </w:tcPr>
    </w:tblStylePr>
    <w:tblStylePr w:type="band1Horz">
      <w:rPr>
        <w:rFonts w:ascii="Arial" w:hAnsi="Arial"/>
        <w:color w:val="404040"/>
        <w:sz w:val="22"/>
      </w:rPr>
      <w:tblPr/>
      <w:tcPr>
        <w:tcBorders>
          <w:top w:val="single" w:sz="4" w:space="0" w:color="D31932" w:themeColor="accent1"/>
          <w:bottom w:val="single" w:sz="4" w:space="0" w:color="D31932" w:themeColor="accent1"/>
        </w:tcBorders>
      </w:tcPr>
    </w:tblStylePr>
  </w:style>
  <w:style w:type="table" w:customStyle="1" w:styleId="ListTable3-Accent21">
    <w:name w:val="List Table 3 - Accent 21"/>
    <w:basedOn w:val="NormaleTabelle"/>
    <w:uiPriority w:val="99"/>
    <w:rsid w:val="00AD28A2"/>
    <w:pPr>
      <w:spacing w:after="0"/>
    </w:pPr>
    <w:tblPr>
      <w:tblStyleRowBandSize w:val="1"/>
      <w:tblStyleColBandSize w:val="1"/>
      <w:tblBorders>
        <w:top w:val="single" w:sz="4" w:space="0" w:color="F39F97" w:themeColor="accent2" w:themeTint="97"/>
        <w:left w:val="single" w:sz="4" w:space="0" w:color="F39F97" w:themeColor="accent2" w:themeTint="97"/>
        <w:bottom w:val="single" w:sz="4" w:space="0" w:color="F39F97" w:themeColor="accent2" w:themeTint="97"/>
        <w:right w:val="single" w:sz="4" w:space="0" w:color="F39F97" w:themeColor="accent2" w:themeTint="97"/>
      </w:tblBorders>
    </w:tblPr>
    <w:tblStylePr w:type="firstRow">
      <w:rPr>
        <w:rFonts w:ascii="Arial" w:hAnsi="Arial"/>
        <w:b/>
        <w:color w:val="FFFFFF"/>
        <w:sz w:val="22"/>
      </w:rPr>
      <w:tblPr/>
      <w:tcPr>
        <w:shd w:val="clear" w:color="F39F97" w:themeColor="accent2" w:themeTint="97" w:fill="F39F97"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39F97" w:themeColor="accent2" w:themeTint="97"/>
          <w:right w:val="single" w:sz="4" w:space="0" w:color="F39F97" w:themeColor="accent2" w:themeTint="97"/>
        </w:tcBorders>
      </w:tcPr>
    </w:tblStylePr>
    <w:tblStylePr w:type="band1Horz">
      <w:rPr>
        <w:rFonts w:ascii="Arial" w:hAnsi="Arial"/>
        <w:color w:val="404040"/>
        <w:sz w:val="22"/>
      </w:rPr>
      <w:tblPr/>
      <w:tcPr>
        <w:tcBorders>
          <w:top w:val="single" w:sz="4" w:space="0" w:color="F39F97" w:themeColor="accent2" w:themeTint="97"/>
          <w:bottom w:val="single" w:sz="4" w:space="0" w:color="F39F97" w:themeColor="accent2" w:themeTint="97"/>
        </w:tcBorders>
      </w:tcPr>
    </w:tblStylePr>
  </w:style>
  <w:style w:type="table" w:customStyle="1" w:styleId="ListTable3-Accent31">
    <w:name w:val="List Table 3 - Accent 31"/>
    <w:basedOn w:val="NormaleTabelle"/>
    <w:uiPriority w:val="99"/>
    <w:rsid w:val="00AD28A2"/>
    <w:pPr>
      <w:spacing w:after="0"/>
    </w:pPr>
    <w:tblPr>
      <w:tblStyleRowBandSize w:val="1"/>
      <w:tblStyleColBandSize w:val="1"/>
      <w:tblBorders>
        <w:top w:val="single" w:sz="4" w:space="0" w:color="E5EB6E" w:themeColor="accent3" w:themeTint="98"/>
        <w:left w:val="single" w:sz="4" w:space="0" w:color="E5EB6E" w:themeColor="accent3" w:themeTint="98"/>
        <w:bottom w:val="single" w:sz="4" w:space="0" w:color="E5EB6E" w:themeColor="accent3" w:themeTint="98"/>
        <w:right w:val="single" w:sz="4" w:space="0" w:color="E5EB6E" w:themeColor="accent3" w:themeTint="98"/>
      </w:tblBorders>
    </w:tblPr>
    <w:tblStylePr w:type="firstRow">
      <w:rPr>
        <w:rFonts w:ascii="Arial" w:hAnsi="Arial"/>
        <w:b/>
        <w:color w:val="FFFFFF"/>
        <w:sz w:val="22"/>
      </w:rPr>
      <w:tblPr/>
      <w:tcPr>
        <w:shd w:val="clear" w:color="E5EB6E" w:themeColor="accent3" w:themeTint="98" w:fill="E5EB6E"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5EB6E" w:themeColor="accent3" w:themeTint="98"/>
          <w:right w:val="single" w:sz="4" w:space="0" w:color="E5EB6E" w:themeColor="accent3" w:themeTint="98"/>
        </w:tcBorders>
      </w:tcPr>
    </w:tblStylePr>
    <w:tblStylePr w:type="band1Horz">
      <w:rPr>
        <w:rFonts w:ascii="Arial" w:hAnsi="Arial"/>
        <w:color w:val="404040"/>
        <w:sz w:val="22"/>
      </w:rPr>
      <w:tblPr/>
      <w:tcPr>
        <w:tcBorders>
          <w:top w:val="single" w:sz="4" w:space="0" w:color="E5EB6E" w:themeColor="accent3" w:themeTint="98"/>
          <w:bottom w:val="single" w:sz="4" w:space="0" w:color="E5EB6E" w:themeColor="accent3" w:themeTint="98"/>
        </w:tcBorders>
      </w:tcPr>
    </w:tblStylePr>
  </w:style>
  <w:style w:type="table" w:customStyle="1" w:styleId="ListTable3-Accent41">
    <w:name w:val="List Table 3 - Accent 41"/>
    <w:basedOn w:val="NormaleTabelle"/>
    <w:uiPriority w:val="99"/>
    <w:rsid w:val="00AD28A2"/>
    <w:pPr>
      <w:spacing w:after="0"/>
    </w:pPr>
    <w:tblPr>
      <w:tblStyleRowBandSize w:val="1"/>
      <w:tblStyleColBandSize w:val="1"/>
      <w:tblBorders>
        <w:top w:val="single" w:sz="4" w:space="0" w:color="94CAA6" w:themeColor="accent4" w:themeTint="9A"/>
        <w:left w:val="single" w:sz="4" w:space="0" w:color="94CAA6" w:themeColor="accent4" w:themeTint="9A"/>
        <w:bottom w:val="single" w:sz="4" w:space="0" w:color="94CAA6" w:themeColor="accent4" w:themeTint="9A"/>
        <w:right w:val="single" w:sz="4" w:space="0" w:color="94CAA6" w:themeColor="accent4" w:themeTint="9A"/>
      </w:tblBorders>
    </w:tblPr>
    <w:tblStylePr w:type="firstRow">
      <w:rPr>
        <w:rFonts w:ascii="Arial" w:hAnsi="Arial"/>
        <w:b/>
        <w:color w:val="FFFFFF"/>
        <w:sz w:val="22"/>
      </w:rPr>
      <w:tblPr/>
      <w:tcPr>
        <w:shd w:val="clear" w:color="94CAA6" w:themeColor="accent4" w:themeTint="9A" w:fill="94CAA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4CAA6" w:themeColor="accent4" w:themeTint="9A"/>
          <w:right w:val="single" w:sz="4" w:space="0" w:color="94CAA6" w:themeColor="accent4" w:themeTint="9A"/>
        </w:tcBorders>
      </w:tcPr>
    </w:tblStylePr>
    <w:tblStylePr w:type="band1Horz">
      <w:rPr>
        <w:rFonts w:ascii="Arial" w:hAnsi="Arial"/>
        <w:color w:val="404040"/>
        <w:sz w:val="22"/>
      </w:rPr>
      <w:tblPr/>
      <w:tcPr>
        <w:tcBorders>
          <w:top w:val="single" w:sz="4" w:space="0" w:color="94CAA6" w:themeColor="accent4" w:themeTint="9A"/>
          <w:bottom w:val="single" w:sz="4" w:space="0" w:color="94CAA6" w:themeColor="accent4" w:themeTint="9A"/>
        </w:tcBorders>
      </w:tcPr>
    </w:tblStylePr>
  </w:style>
  <w:style w:type="table" w:customStyle="1" w:styleId="ListTable3-Accent51">
    <w:name w:val="List Table 3 - Accent 51"/>
    <w:basedOn w:val="NormaleTabelle"/>
    <w:uiPriority w:val="99"/>
    <w:rsid w:val="00AD28A2"/>
    <w:pPr>
      <w:spacing w:after="0"/>
    </w:pPr>
    <w:tblPr>
      <w:tblStyleRowBandSize w:val="1"/>
      <w:tblStyleColBandSize w:val="1"/>
      <w:tblBorders>
        <w:top w:val="single" w:sz="4" w:space="0" w:color="9EC4D6" w:themeColor="accent5" w:themeTint="9A"/>
        <w:left w:val="single" w:sz="4" w:space="0" w:color="9EC4D6" w:themeColor="accent5" w:themeTint="9A"/>
        <w:bottom w:val="single" w:sz="4" w:space="0" w:color="9EC4D6" w:themeColor="accent5" w:themeTint="9A"/>
        <w:right w:val="single" w:sz="4" w:space="0" w:color="9EC4D6" w:themeColor="accent5" w:themeTint="9A"/>
      </w:tblBorders>
    </w:tblPr>
    <w:tblStylePr w:type="firstRow">
      <w:rPr>
        <w:rFonts w:ascii="Arial" w:hAnsi="Arial"/>
        <w:b/>
        <w:color w:val="FFFFFF"/>
        <w:sz w:val="22"/>
      </w:rPr>
      <w:tblPr/>
      <w:tcPr>
        <w:shd w:val="clear" w:color="9EC4D6" w:themeColor="accent5" w:themeTint="9A" w:fill="9EC4D6"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EC4D6" w:themeColor="accent5" w:themeTint="9A"/>
          <w:right w:val="single" w:sz="4" w:space="0" w:color="9EC4D6" w:themeColor="accent5" w:themeTint="9A"/>
        </w:tcBorders>
      </w:tcPr>
    </w:tblStylePr>
    <w:tblStylePr w:type="band1Horz">
      <w:rPr>
        <w:rFonts w:ascii="Arial" w:hAnsi="Arial"/>
        <w:color w:val="404040"/>
        <w:sz w:val="22"/>
      </w:rPr>
      <w:tblPr/>
      <w:tcPr>
        <w:tcBorders>
          <w:top w:val="single" w:sz="4" w:space="0" w:color="9EC4D6" w:themeColor="accent5" w:themeTint="9A"/>
          <w:bottom w:val="single" w:sz="4" w:space="0" w:color="9EC4D6" w:themeColor="accent5" w:themeTint="9A"/>
        </w:tcBorders>
      </w:tcPr>
    </w:tblStylePr>
  </w:style>
  <w:style w:type="table" w:customStyle="1" w:styleId="ListTable3-Accent61">
    <w:name w:val="List Table 3 - Accent 61"/>
    <w:basedOn w:val="NormaleTabelle"/>
    <w:uiPriority w:val="99"/>
    <w:rsid w:val="00AD28A2"/>
    <w:pPr>
      <w:spacing w:after="0"/>
    </w:pPr>
    <w:tblPr>
      <w:tblStyleRowBandSize w:val="1"/>
      <w:tblStyleColBandSize w:val="1"/>
      <w:tblBorders>
        <w:top w:val="single" w:sz="4" w:space="0" w:color="CBB7C2" w:themeColor="accent6" w:themeTint="98"/>
        <w:left w:val="single" w:sz="4" w:space="0" w:color="CBB7C2" w:themeColor="accent6" w:themeTint="98"/>
        <w:bottom w:val="single" w:sz="4" w:space="0" w:color="CBB7C2" w:themeColor="accent6" w:themeTint="98"/>
        <w:right w:val="single" w:sz="4" w:space="0" w:color="CBB7C2" w:themeColor="accent6" w:themeTint="98"/>
      </w:tblBorders>
    </w:tblPr>
    <w:tblStylePr w:type="firstRow">
      <w:rPr>
        <w:rFonts w:ascii="Arial" w:hAnsi="Arial"/>
        <w:b/>
        <w:color w:val="FFFFFF"/>
        <w:sz w:val="22"/>
      </w:rPr>
      <w:tblPr/>
      <w:tcPr>
        <w:shd w:val="clear" w:color="CBB7C2" w:themeColor="accent6" w:themeTint="98" w:fill="CBB7C2"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BB7C2" w:themeColor="accent6" w:themeTint="98"/>
          <w:right w:val="single" w:sz="4" w:space="0" w:color="CBB7C2" w:themeColor="accent6" w:themeTint="98"/>
        </w:tcBorders>
      </w:tcPr>
    </w:tblStylePr>
    <w:tblStylePr w:type="band1Horz">
      <w:rPr>
        <w:rFonts w:ascii="Arial" w:hAnsi="Arial"/>
        <w:color w:val="404040"/>
        <w:sz w:val="22"/>
      </w:rPr>
      <w:tblPr/>
      <w:tcPr>
        <w:tcBorders>
          <w:top w:val="single" w:sz="4" w:space="0" w:color="CBB7C2" w:themeColor="accent6" w:themeTint="98"/>
          <w:bottom w:val="single" w:sz="4" w:space="0" w:color="CBB7C2" w:themeColor="accent6" w:themeTint="98"/>
        </w:tcBorders>
      </w:tcPr>
    </w:tblStylePr>
  </w:style>
  <w:style w:type="table" w:customStyle="1" w:styleId="ListTable4-Accent11">
    <w:name w:val="List Table 4 - Accent 11"/>
    <w:basedOn w:val="NormaleTabelle"/>
    <w:uiPriority w:val="99"/>
    <w:rsid w:val="00AD28A2"/>
    <w:pPr>
      <w:spacing w:after="0"/>
    </w:pPr>
    <w:tblPr>
      <w:tblStyleRowBandSize w:val="1"/>
      <w:tblStyleColBandSize w:val="1"/>
      <w:tblBorders>
        <w:top w:val="single" w:sz="4" w:space="0" w:color="EE7484" w:themeColor="accent1" w:themeTint="90"/>
        <w:left w:val="single" w:sz="4" w:space="0" w:color="EE7484" w:themeColor="accent1" w:themeTint="90"/>
        <w:bottom w:val="single" w:sz="4" w:space="0" w:color="EE7484" w:themeColor="accent1" w:themeTint="90"/>
        <w:right w:val="single" w:sz="4" w:space="0" w:color="EE7484" w:themeColor="accent1" w:themeTint="90"/>
        <w:insideH w:val="single" w:sz="4" w:space="0" w:color="EE7484" w:themeColor="accent1" w:themeTint="90"/>
      </w:tblBorders>
    </w:tblPr>
    <w:tblStylePr w:type="firstRow">
      <w:rPr>
        <w:rFonts w:ascii="Arial" w:hAnsi="Arial"/>
        <w:b/>
        <w:color w:val="FFFFFF"/>
        <w:sz w:val="22"/>
      </w:rPr>
      <w:tblPr/>
      <w:tcPr>
        <w:shd w:val="clear" w:color="D31932" w:themeColor="accent1" w:fill="D3193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7C1C8" w:themeColor="accent1" w:themeTint="40" w:fill="F7C1C8" w:themeFill="accent1" w:themeFillTint="40"/>
      </w:tcPr>
    </w:tblStylePr>
    <w:tblStylePr w:type="band1Horz">
      <w:rPr>
        <w:rFonts w:ascii="Arial" w:hAnsi="Arial"/>
        <w:color w:val="404040"/>
        <w:sz w:val="22"/>
      </w:rPr>
      <w:tblPr/>
      <w:tcPr>
        <w:shd w:val="clear" w:color="F7C1C8" w:themeColor="accent1" w:themeTint="40" w:fill="F7C1C8" w:themeFill="accent1" w:themeFillTint="40"/>
      </w:tcPr>
    </w:tblStylePr>
  </w:style>
  <w:style w:type="table" w:customStyle="1" w:styleId="ListTable4-Accent21">
    <w:name w:val="List Table 4 - Accent 21"/>
    <w:basedOn w:val="NormaleTabelle"/>
    <w:uiPriority w:val="99"/>
    <w:rsid w:val="00AD28A2"/>
    <w:pPr>
      <w:spacing w:after="0"/>
    </w:pPr>
    <w:tblPr>
      <w:tblStyleRowBandSize w:val="1"/>
      <w:tblStyleColBandSize w:val="1"/>
      <w:tblBorders>
        <w:top w:val="single" w:sz="4" w:space="0" w:color="F3A39C" w:themeColor="accent2" w:themeTint="90"/>
        <w:left w:val="single" w:sz="4" w:space="0" w:color="F3A39C" w:themeColor="accent2" w:themeTint="90"/>
        <w:bottom w:val="single" w:sz="4" w:space="0" w:color="F3A39C" w:themeColor="accent2" w:themeTint="90"/>
        <w:right w:val="single" w:sz="4" w:space="0" w:color="F3A39C" w:themeColor="accent2" w:themeTint="90"/>
        <w:insideH w:val="single" w:sz="4" w:space="0" w:color="F3A39C" w:themeColor="accent2" w:themeTint="90"/>
      </w:tblBorders>
    </w:tblPr>
    <w:tblStylePr w:type="firstRow">
      <w:rPr>
        <w:rFonts w:ascii="Arial" w:hAnsi="Arial"/>
        <w:b/>
        <w:color w:val="FFFFFF"/>
        <w:sz w:val="22"/>
      </w:rPr>
      <w:tblPr/>
      <w:tcPr>
        <w:shd w:val="clear" w:color="EB5E51" w:themeColor="accent2" w:fill="EB5E5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6D3" w:themeColor="accent2" w:themeTint="40" w:fill="FAD6D3" w:themeFill="accent2" w:themeFillTint="40"/>
      </w:tcPr>
    </w:tblStylePr>
    <w:tblStylePr w:type="band1Horz">
      <w:rPr>
        <w:rFonts w:ascii="Arial" w:hAnsi="Arial"/>
        <w:color w:val="404040"/>
        <w:sz w:val="22"/>
      </w:rPr>
      <w:tblPr/>
      <w:tcPr>
        <w:shd w:val="clear" w:color="FAD6D3" w:themeColor="accent2" w:themeTint="40" w:fill="FAD6D3" w:themeFill="accent2" w:themeFillTint="40"/>
      </w:tcPr>
    </w:tblStylePr>
  </w:style>
  <w:style w:type="table" w:customStyle="1" w:styleId="ListTable4-Accent31">
    <w:name w:val="List Table 4 - Accent 31"/>
    <w:basedOn w:val="NormaleTabelle"/>
    <w:uiPriority w:val="99"/>
    <w:rsid w:val="00AD28A2"/>
    <w:pPr>
      <w:spacing w:after="0"/>
    </w:pPr>
    <w:tblPr>
      <w:tblStyleRowBandSize w:val="1"/>
      <w:tblStyleColBandSize w:val="1"/>
      <w:tblBorders>
        <w:top w:val="single" w:sz="4" w:space="0" w:color="E6EC76" w:themeColor="accent3" w:themeTint="90"/>
        <w:left w:val="single" w:sz="4" w:space="0" w:color="E6EC76" w:themeColor="accent3" w:themeTint="90"/>
        <w:bottom w:val="single" w:sz="4" w:space="0" w:color="E6EC76" w:themeColor="accent3" w:themeTint="90"/>
        <w:right w:val="single" w:sz="4" w:space="0" w:color="E6EC76" w:themeColor="accent3" w:themeTint="90"/>
        <w:insideH w:val="single" w:sz="4" w:space="0" w:color="E6EC76" w:themeColor="accent3" w:themeTint="90"/>
      </w:tblBorders>
    </w:tblPr>
    <w:tblStylePr w:type="firstRow">
      <w:rPr>
        <w:rFonts w:ascii="Arial" w:hAnsi="Arial"/>
        <w:b/>
        <w:color w:val="FFFFFF"/>
        <w:sz w:val="22"/>
      </w:rPr>
      <w:tblPr/>
      <w:tcPr>
        <w:shd w:val="clear" w:color="C7CF1C" w:themeColor="accent3" w:fill="C7CF1C"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4F6C1" w:themeColor="accent3" w:themeTint="40" w:fill="F4F6C1" w:themeFill="accent3" w:themeFillTint="40"/>
      </w:tcPr>
    </w:tblStylePr>
    <w:tblStylePr w:type="band1Horz">
      <w:rPr>
        <w:rFonts w:ascii="Arial" w:hAnsi="Arial"/>
        <w:color w:val="404040"/>
        <w:sz w:val="22"/>
      </w:rPr>
      <w:tblPr/>
      <w:tcPr>
        <w:shd w:val="clear" w:color="F4F6C1" w:themeColor="accent3" w:themeTint="40" w:fill="F4F6C1" w:themeFill="accent3" w:themeFillTint="40"/>
      </w:tcPr>
    </w:tblStylePr>
  </w:style>
  <w:style w:type="table" w:customStyle="1" w:styleId="ListTable4-Accent41">
    <w:name w:val="List Table 4 - Accent 41"/>
    <w:basedOn w:val="NormaleTabelle"/>
    <w:uiPriority w:val="99"/>
    <w:rsid w:val="00AD28A2"/>
    <w:pPr>
      <w:spacing w:after="0"/>
    </w:pPr>
    <w:tblPr>
      <w:tblStyleRowBandSize w:val="1"/>
      <w:tblStyleColBandSize w:val="1"/>
      <w:tblBorders>
        <w:top w:val="single" w:sz="4" w:space="0" w:color="9BCEAB" w:themeColor="accent4" w:themeTint="90"/>
        <w:left w:val="single" w:sz="4" w:space="0" w:color="9BCEAB" w:themeColor="accent4" w:themeTint="90"/>
        <w:bottom w:val="single" w:sz="4" w:space="0" w:color="9BCEAB" w:themeColor="accent4" w:themeTint="90"/>
        <w:right w:val="single" w:sz="4" w:space="0" w:color="9BCEAB" w:themeColor="accent4" w:themeTint="90"/>
        <w:insideH w:val="single" w:sz="4" w:space="0" w:color="9BCEAB" w:themeColor="accent4" w:themeTint="90"/>
      </w:tblBorders>
    </w:tblPr>
    <w:tblStylePr w:type="firstRow">
      <w:rPr>
        <w:rFonts w:ascii="Arial" w:hAnsi="Arial"/>
        <w:b/>
        <w:color w:val="FFFFFF"/>
        <w:sz w:val="22"/>
      </w:rPr>
      <w:tblPr/>
      <w:tcPr>
        <w:shd w:val="clear" w:color="51A66D" w:themeColor="accent4" w:fill="51A66D"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E9D9" w:themeColor="accent4" w:themeTint="40" w:fill="D2E9D9" w:themeFill="accent4" w:themeFillTint="40"/>
      </w:tcPr>
    </w:tblStylePr>
    <w:tblStylePr w:type="band1Horz">
      <w:rPr>
        <w:rFonts w:ascii="Arial" w:hAnsi="Arial"/>
        <w:color w:val="404040"/>
        <w:sz w:val="22"/>
      </w:rPr>
      <w:tblPr/>
      <w:tcPr>
        <w:shd w:val="clear" w:color="D2E9D9" w:themeColor="accent4" w:themeTint="40" w:fill="D2E9D9" w:themeFill="accent4" w:themeFillTint="40"/>
      </w:tcPr>
    </w:tblStylePr>
  </w:style>
  <w:style w:type="table" w:customStyle="1" w:styleId="ListTable4-Accent51">
    <w:name w:val="List Table 4 - Accent 51"/>
    <w:basedOn w:val="NormaleTabelle"/>
    <w:uiPriority w:val="99"/>
    <w:rsid w:val="00AD28A2"/>
    <w:pPr>
      <w:spacing w:after="0"/>
    </w:pPr>
    <w:tblPr>
      <w:tblStyleRowBandSize w:val="1"/>
      <w:tblStyleColBandSize w:val="1"/>
      <w:tblBorders>
        <w:top w:val="single" w:sz="4" w:space="0" w:color="A4C8D9" w:themeColor="accent5" w:themeTint="90"/>
        <w:left w:val="single" w:sz="4" w:space="0" w:color="A4C8D9" w:themeColor="accent5" w:themeTint="90"/>
        <w:bottom w:val="single" w:sz="4" w:space="0" w:color="A4C8D9" w:themeColor="accent5" w:themeTint="90"/>
        <w:right w:val="single" w:sz="4" w:space="0" w:color="A4C8D9" w:themeColor="accent5" w:themeTint="90"/>
        <w:insideH w:val="single" w:sz="4" w:space="0" w:color="A4C8D9" w:themeColor="accent5" w:themeTint="90"/>
      </w:tblBorders>
    </w:tblPr>
    <w:tblStylePr w:type="firstRow">
      <w:rPr>
        <w:rFonts w:ascii="Arial" w:hAnsi="Arial"/>
        <w:b/>
        <w:color w:val="FFFFFF"/>
        <w:sz w:val="22"/>
      </w:rPr>
      <w:tblPr/>
      <w:tcPr>
        <w:shd w:val="clear" w:color="5F9FBC" w:themeColor="accent5" w:fill="5F9FBC"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6E6EE" w:themeColor="accent5" w:themeTint="40" w:fill="D6E6EE" w:themeFill="accent5" w:themeFillTint="40"/>
      </w:tcPr>
    </w:tblStylePr>
    <w:tblStylePr w:type="band1Horz">
      <w:rPr>
        <w:rFonts w:ascii="Arial" w:hAnsi="Arial"/>
        <w:color w:val="404040"/>
        <w:sz w:val="22"/>
      </w:rPr>
      <w:tblPr/>
      <w:tcPr>
        <w:shd w:val="clear" w:color="D6E6EE" w:themeColor="accent5" w:themeTint="40" w:fill="D6E6EE" w:themeFill="accent5" w:themeFillTint="40"/>
      </w:tcPr>
    </w:tblStylePr>
  </w:style>
  <w:style w:type="table" w:customStyle="1" w:styleId="ListTable4-Accent61">
    <w:name w:val="List Table 4 - Accent 61"/>
    <w:basedOn w:val="NormaleTabelle"/>
    <w:uiPriority w:val="99"/>
    <w:rsid w:val="00AD28A2"/>
    <w:pPr>
      <w:spacing w:after="0"/>
    </w:pPr>
    <w:tblPr>
      <w:tblStyleRowBandSize w:val="1"/>
      <w:tblStyleColBandSize w:val="1"/>
      <w:tblBorders>
        <w:top w:val="single" w:sz="4" w:space="0" w:color="CEBBC5" w:themeColor="accent6" w:themeTint="90"/>
        <w:left w:val="single" w:sz="4" w:space="0" w:color="CEBBC5" w:themeColor="accent6" w:themeTint="90"/>
        <w:bottom w:val="single" w:sz="4" w:space="0" w:color="CEBBC5" w:themeColor="accent6" w:themeTint="90"/>
        <w:right w:val="single" w:sz="4" w:space="0" w:color="CEBBC5" w:themeColor="accent6" w:themeTint="90"/>
        <w:insideH w:val="single" w:sz="4" w:space="0" w:color="CEBBC5" w:themeColor="accent6" w:themeTint="90"/>
      </w:tblBorders>
    </w:tblPr>
    <w:tblStylePr w:type="firstRow">
      <w:rPr>
        <w:rFonts w:ascii="Arial" w:hAnsi="Arial"/>
        <w:b/>
        <w:color w:val="FFFFFF"/>
        <w:sz w:val="22"/>
      </w:rPr>
      <w:tblPr/>
      <w:tcPr>
        <w:shd w:val="clear" w:color="A98899" w:themeColor="accent6" w:fill="A9889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E1E5" w:themeColor="accent6" w:themeTint="40" w:fill="E9E1E5" w:themeFill="accent6" w:themeFillTint="40"/>
      </w:tcPr>
    </w:tblStylePr>
    <w:tblStylePr w:type="band1Horz">
      <w:rPr>
        <w:rFonts w:ascii="Arial" w:hAnsi="Arial"/>
        <w:color w:val="404040"/>
        <w:sz w:val="22"/>
      </w:rPr>
      <w:tblPr/>
      <w:tcPr>
        <w:shd w:val="clear" w:color="E9E1E5" w:themeColor="accent6" w:themeTint="40" w:fill="E9E1E5" w:themeFill="accent6" w:themeFillTint="40"/>
      </w:tcPr>
    </w:tblStylePr>
  </w:style>
  <w:style w:type="table" w:customStyle="1" w:styleId="ListTable5Dark-Accent11">
    <w:name w:val="List Table 5 Dark - Accent 11"/>
    <w:basedOn w:val="NormaleTabelle"/>
    <w:uiPriority w:val="99"/>
    <w:rsid w:val="00AD28A2"/>
    <w:pPr>
      <w:spacing w:after="0"/>
    </w:pPr>
    <w:tblPr>
      <w:tblStyleRowBandSize w:val="1"/>
      <w:tblStyleColBandSize w:val="1"/>
      <w:tblBorders>
        <w:top w:val="single" w:sz="32" w:space="0" w:color="D31932" w:themeColor="accent1"/>
        <w:left w:val="single" w:sz="32" w:space="0" w:color="D31932" w:themeColor="accent1"/>
        <w:bottom w:val="single" w:sz="32" w:space="0" w:color="D31932" w:themeColor="accent1"/>
        <w:right w:val="single" w:sz="32" w:space="0" w:color="D31932" w:themeColor="accent1"/>
      </w:tblBorders>
      <w:shd w:val="clear" w:color="D31932" w:themeColor="accent1" w:fill="D31932" w:themeFill="accent1"/>
    </w:tblPr>
    <w:tblStylePr w:type="firstRow">
      <w:rPr>
        <w:rFonts w:ascii="Arial" w:hAnsi="Arial"/>
        <w:b/>
        <w:color w:val="FFFFFF" w:themeColor="light1"/>
        <w:sz w:val="22"/>
      </w:rPr>
      <w:tblPr/>
      <w:tcPr>
        <w:tcBorders>
          <w:top w:val="single" w:sz="32" w:space="0" w:color="D31932" w:themeColor="accent1"/>
          <w:bottom w:val="single" w:sz="12" w:space="0" w:color="FFFFFF" w:themeColor="light1"/>
        </w:tcBorders>
        <w:shd w:val="clear" w:color="D31932" w:themeColor="accent1" w:fill="D3193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31932" w:themeColor="accent1"/>
          <w:right w:val="single" w:sz="4" w:space="0" w:color="FFFFFF" w:themeColor="light1"/>
        </w:tcBorders>
      </w:tcPr>
    </w:tblStylePr>
    <w:tblStylePr w:type="lastCol">
      <w:tblPr/>
      <w:tcPr>
        <w:tcBorders>
          <w:left w:val="single" w:sz="4" w:space="0" w:color="FFFFFF" w:themeColor="light1"/>
          <w:right w:val="single" w:sz="32" w:space="0" w:color="D31932" w:themeColor="accent1"/>
        </w:tcBorders>
      </w:tcPr>
    </w:tblStylePr>
    <w:tblStylePr w:type="band1Vert">
      <w:tblPr/>
      <w:tcPr>
        <w:tcBorders>
          <w:left w:val="single" w:sz="4" w:space="0" w:color="FFFFFF" w:themeColor="light1"/>
          <w:right w:val="single" w:sz="4" w:space="0" w:color="FFFFFF" w:themeColor="light1"/>
        </w:tcBorders>
        <w:shd w:val="clear" w:color="D31932" w:themeColor="accent1" w:fill="D3193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31932" w:themeColor="accent1" w:fill="D31932" w:themeFill="accent1"/>
      </w:tcPr>
    </w:tblStylePr>
    <w:tblStylePr w:type="band2Horz">
      <w:tblPr/>
      <w:tcPr>
        <w:tcBorders>
          <w:top w:val="single" w:sz="4" w:space="0" w:color="FFFFFF" w:themeColor="light1"/>
          <w:bottom w:val="single" w:sz="4" w:space="0" w:color="FFFFFF" w:themeColor="light1"/>
        </w:tcBorders>
        <w:shd w:val="clear" w:color="D31932" w:themeColor="accent1" w:fill="D31932" w:themeFill="accent1"/>
      </w:tcPr>
    </w:tblStylePr>
  </w:style>
  <w:style w:type="table" w:customStyle="1" w:styleId="ListTable5Dark-Accent21">
    <w:name w:val="List Table 5 Dark - Accent 21"/>
    <w:basedOn w:val="NormaleTabelle"/>
    <w:uiPriority w:val="99"/>
    <w:rsid w:val="00AD28A2"/>
    <w:pPr>
      <w:spacing w:after="0"/>
    </w:pPr>
    <w:tblPr>
      <w:tblStyleRowBandSize w:val="1"/>
      <w:tblStyleColBandSize w:val="1"/>
      <w:tblBorders>
        <w:top w:val="single" w:sz="32" w:space="0" w:color="F39F97" w:themeColor="accent2" w:themeTint="97"/>
        <w:left w:val="single" w:sz="32" w:space="0" w:color="F39F97" w:themeColor="accent2" w:themeTint="97"/>
        <w:bottom w:val="single" w:sz="32" w:space="0" w:color="F39F97" w:themeColor="accent2" w:themeTint="97"/>
        <w:right w:val="single" w:sz="32" w:space="0" w:color="F39F97" w:themeColor="accent2" w:themeTint="97"/>
      </w:tblBorders>
      <w:shd w:val="clear" w:color="F39F97" w:themeColor="accent2" w:themeTint="97" w:fill="F39F97" w:themeFill="accent2" w:themeFillTint="97"/>
    </w:tblPr>
    <w:tblStylePr w:type="firstRow">
      <w:rPr>
        <w:rFonts w:ascii="Arial" w:hAnsi="Arial"/>
        <w:b/>
        <w:color w:val="FFFFFF" w:themeColor="light1"/>
        <w:sz w:val="22"/>
      </w:rPr>
      <w:tblPr/>
      <w:tcPr>
        <w:tcBorders>
          <w:top w:val="single" w:sz="32" w:space="0" w:color="F39F97" w:themeColor="accent2" w:themeTint="97"/>
          <w:bottom w:val="single" w:sz="12" w:space="0" w:color="FFFFFF" w:themeColor="light1"/>
        </w:tcBorders>
        <w:shd w:val="clear" w:color="F39F97" w:themeColor="accent2" w:themeTint="97" w:fill="F39F97"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39F97" w:themeColor="accent2" w:themeTint="97"/>
          <w:right w:val="single" w:sz="4" w:space="0" w:color="FFFFFF" w:themeColor="light1"/>
        </w:tcBorders>
      </w:tcPr>
    </w:tblStylePr>
    <w:tblStylePr w:type="lastCol">
      <w:tblPr/>
      <w:tcPr>
        <w:tcBorders>
          <w:left w:val="single" w:sz="4" w:space="0" w:color="FFFFFF" w:themeColor="light1"/>
          <w:right w:val="single" w:sz="32" w:space="0" w:color="F39F97" w:themeColor="accent2" w:themeTint="97"/>
        </w:tcBorders>
      </w:tcPr>
    </w:tblStylePr>
    <w:tblStylePr w:type="band1Vert">
      <w:tblPr/>
      <w:tcPr>
        <w:tcBorders>
          <w:left w:val="single" w:sz="4" w:space="0" w:color="FFFFFF" w:themeColor="light1"/>
          <w:right w:val="single" w:sz="4" w:space="0" w:color="FFFFFF" w:themeColor="light1"/>
        </w:tcBorders>
        <w:shd w:val="clear" w:color="F39F97" w:themeColor="accent2" w:themeTint="97" w:fill="F39F97"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39F97" w:themeColor="accent2" w:themeTint="97" w:fill="F39F97" w:themeFill="accent2" w:themeFillTint="97"/>
      </w:tcPr>
    </w:tblStylePr>
    <w:tblStylePr w:type="band2Horz">
      <w:tblPr/>
      <w:tcPr>
        <w:tcBorders>
          <w:top w:val="single" w:sz="4" w:space="0" w:color="FFFFFF" w:themeColor="light1"/>
          <w:bottom w:val="single" w:sz="4" w:space="0" w:color="FFFFFF" w:themeColor="light1"/>
        </w:tcBorders>
        <w:shd w:val="clear" w:color="F39F97" w:themeColor="accent2" w:themeTint="97" w:fill="F39F97" w:themeFill="accent2" w:themeFillTint="97"/>
      </w:tcPr>
    </w:tblStylePr>
  </w:style>
  <w:style w:type="table" w:customStyle="1" w:styleId="ListTable5Dark-Accent31">
    <w:name w:val="List Table 5 Dark - Accent 31"/>
    <w:basedOn w:val="NormaleTabelle"/>
    <w:uiPriority w:val="99"/>
    <w:rsid w:val="00AD28A2"/>
    <w:pPr>
      <w:spacing w:after="0"/>
    </w:pPr>
    <w:tblPr>
      <w:tblStyleRowBandSize w:val="1"/>
      <w:tblStyleColBandSize w:val="1"/>
      <w:tblBorders>
        <w:top w:val="single" w:sz="32" w:space="0" w:color="E5EB6E" w:themeColor="accent3" w:themeTint="98"/>
        <w:left w:val="single" w:sz="32" w:space="0" w:color="E5EB6E" w:themeColor="accent3" w:themeTint="98"/>
        <w:bottom w:val="single" w:sz="32" w:space="0" w:color="E5EB6E" w:themeColor="accent3" w:themeTint="98"/>
        <w:right w:val="single" w:sz="32" w:space="0" w:color="E5EB6E" w:themeColor="accent3" w:themeTint="98"/>
      </w:tblBorders>
      <w:shd w:val="clear" w:color="E5EB6E" w:themeColor="accent3" w:themeTint="98" w:fill="E5EB6E" w:themeFill="accent3" w:themeFillTint="98"/>
    </w:tblPr>
    <w:tblStylePr w:type="firstRow">
      <w:rPr>
        <w:rFonts w:ascii="Arial" w:hAnsi="Arial"/>
        <w:b/>
        <w:color w:val="FFFFFF" w:themeColor="light1"/>
        <w:sz w:val="22"/>
      </w:rPr>
      <w:tblPr/>
      <w:tcPr>
        <w:tcBorders>
          <w:top w:val="single" w:sz="32" w:space="0" w:color="E5EB6E" w:themeColor="accent3" w:themeTint="98"/>
          <w:bottom w:val="single" w:sz="12" w:space="0" w:color="FFFFFF" w:themeColor="light1"/>
        </w:tcBorders>
        <w:shd w:val="clear" w:color="E5EB6E" w:themeColor="accent3" w:themeTint="98" w:fill="E5EB6E"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5EB6E" w:themeColor="accent3" w:themeTint="98"/>
          <w:right w:val="single" w:sz="4" w:space="0" w:color="FFFFFF" w:themeColor="light1"/>
        </w:tcBorders>
      </w:tcPr>
    </w:tblStylePr>
    <w:tblStylePr w:type="lastCol">
      <w:tblPr/>
      <w:tcPr>
        <w:tcBorders>
          <w:left w:val="single" w:sz="4" w:space="0" w:color="FFFFFF" w:themeColor="light1"/>
          <w:right w:val="single" w:sz="32" w:space="0" w:color="E5EB6E" w:themeColor="accent3" w:themeTint="98"/>
        </w:tcBorders>
      </w:tcPr>
    </w:tblStylePr>
    <w:tblStylePr w:type="band1Vert">
      <w:tblPr/>
      <w:tcPr>
        <w:tcBorders>
          <w:left w:val="single" w:sz="4" w:space="0" w:color="FFFFFF" w:themeColor="light1"/>
          <w:right w:val="single" w:sz="4" w:space="0" w:color="FFFFFF" w:themeColor="light1"/>
        </w:tcBorders>
        <w:shd w:val="clear" w:color="E5EB6E" w:themeColor="accent3" w:themeTint="98" w:fill="E5EB6E"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5EB6E" w:themeColor="accent3" w:themeTint="98" w:fill="E5EB6E" w:themeFill="accent3" w:themeFillTint="98"/>
      </w:tcPr>
    </w:tblStylePr>
    <w:tblStylePr w:type="band2Horz">
      <w:tblPr/>
      <w:tcPr>
        <w:tcBorders>
          <w:top w:val="single" w:sz="4" w:space="0" w:color="FFFFFF" w:themeColor="light1"/>
          <w:bottom w:val="single" w:sz="4" w:space="0" w:color="FFFFFF" w:themeColor="light1"/>
        </w:tcBorders>
        <w:shd w:val="clear" w:color="E5EB6E" w:themeColor="accent3" w:themeTint="98" w:fill="E5EB6E" w:themeFill="accent3" w:themeFillTint="98"/>
      </w:tcPr>
    </w:tblStylePr>
  </w:style>
  <w:style w:type="table" w:customStyle="1" w:styleId="ListTable5Dark-Accent41">
    <w:name w:val="List Table 5 Dark - Accent 41"/>
    <w:basedOn w:val="NormaleTabelle"/>
    <w:uiPriority w:val="99"/>
    <w:rsid w:val="00AD28A2"/>
    <w:pPr>
      <w:spacing w:after="0"/>
    </w:pPr>
    <w:tblPr>
      <w:tblStyleRowBandSize w:val="1"/>
      <w:tblStyleColBandSize w:val="1"/>
      <w:tblBorders>
        <w:top w:val="single" w:sz="32" w:space="0" w:color="94CAA6" w:themeColor="accent4" w:themeTint="9A"/>
        <w:left w:val="single" w:sz="32" w:space="0" w:color="94CAA6" w:themeColor="accent4" w:themeTint="9A"/>
        <w:bottom w:val="single" w:sz="32" w:space="0" w:color="94CAA6" w:themeColor="accent4" w:themeTint="9A"/>
        <w:right w:val="single" w:sz="32" w:space="0" w:color="94CAA6" w:themeColor="accent4" w:themeTint="9A"/>
      </w:tblBorders>
      <w:shd w:val="clear" w:color="94CAA6" w:themeColor="accent4" w:themeTint="9A" w:fill="94CAA6" w:themeFill="accent4" w:themeFillTint="9A"/>
    </w:tblPr>
    <w:tblStylePr w:type="firstRow">
      <w:rPr>
        <w:rFonts w:ascii="Arial" w:hAnsi="Arial"/>
        <w:b/>
        <w:color w:val="FFFFFF" w:themeColor="light1"/>
        <w:sz w:val="22"/>
      </w:rPr>
      <w:tblPr/>
      <w:tcPr>
        <w:tcBorders>
          <w:top w:val="single" w:sz="32" w:space="0" w:color="94CAA6" w:themeColor="accent4" w:themeTint="9A"/>
          <w:bottom w:val="single" w:sz="12" w:space="0" w:color="FFFFFF" w:themeColor="light1"/>
        </w:tcBorders>
        <w:shd w:val="clear" w:color="94CAA6" w:themeColor="accent4" w:themeTint="9A" w:fill="94CAA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4CAA6" w:themeColor="accent4" w:themeTint="9A"/>
          <w:right w:val="single" w:sz="4" w:space="0" w:color="FFFFFF" w:themeColor="light1"/>
        </w:tcBorders>
      </w:tcPr>
    </w:tblStylePr>
    <w:tblStylePr w:type="lastCol">
      <w:tblPr/>
      <w:tcPr>
        <w:tcBorders>
          <w:left w:val="single" w:sz="4" w:space="0" w:color="FFFFFF" w:themeColor="light1"/>
          <w:right w:val="single" w:sz="32" w:space="0" w:color="94CAA6" w:themeColor="accent4" w:themeTint="9A"/>
        </w:tcBorders>
      </w:tcPr>
    </w:tblStylePr>
    <w:tblStylePr w:type="band1Vert">
      <w:tblPr/>
      <w:tcPr>
        <w:tcBorders>
          <w:left w:val="single" w:sz="4" w:space="0" w:color="FFFFFF" w:themeColor="light1"/>
          <w:right w:val="single" w:sz="4" w:space="0" w:color="FFFFFF" w:themeColor="light1"/>
        </w:tcBorders>
        <w:shd w:val="clear" w:color="94CAA6" w:themeColor="accent4" w:themeTint="9A" w:fill="94CAA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4CAA6" w:themeColor="accent4" w:themeTint="9A" w:fill="94CAA6" w:themeFill="accent4" w:themeFillTint="9A"/>
      </w:tcPr>
    </w:tblStylePr>
    <w:tblStylePr w:type="band2Horz">
      <w:tblPr/>
      <w:tcPr>
        <w:tcBorders>
          <w:top w:val="single" w:sz="4" w:space="0" w:color="FFFFFF" w:themeColor="light1"/>
          <w:bottom w:val="single" w:sz="4" w:space="0" w:color="FFFFFF" w:themeColor="light1"/>
        </w:tcBorders>
        <w:shd w:val="clear" w:color="94CAA6" w:themeColor="accent4" w:themeTint="9A" w:fill="94CAA6" w:themeFill="accent4" w:themeFillTint="9A"/>
      </w:tcPr>
    </w:tblStylePr>
  </w:style>
  <w:style w:type="table" w:customStyle="1" w:styleId="ListTable5Dark-Accent51">
    <w:name w:val="List Table 5 Dark - Accent 51"/>
    <w:basedOn w:val="NormaleTabelle"/>
    <w:uiPriority w:val="99"/>
    <w:rsid w:val="00AD28A2"/>
    <w:pPr>
      <w:spacing w:after="0"/>
    </w:pPr>
    <w:tblPr>
      <w:tblStyleRowBandSize w:val="1"/>
      <w:tblStyleColBandSize w:val="1"/>
      <w:tblBorders>
        <w:top w:val="single" w:sz="32" w:space="0" w:color="9EC4D6" w:themeColor="accent5" w:themeTint="9A"/>
        <w:left w:val="single" w:sz="32" w:space="0" w:color="9EC4D6" w:themeColor="accent5" w:themeTint="9A"/>
        <w:bottom w:val="single" w:sz="32" w:space="0" w:color="9EC4D6" w:themeColor="accent5" w:themeTint="9A"/>
        <w:right w:val="single" w:sz="32" w:space="0" w:color="9EC4D6" w:themeColor="accent5" w:themeTint="9A"/>
      </w:tblBorders>
      <w:shd w:val="clear" w:color="9EC4D6" w:themeColor="accent5" w:themeTint="9A" w:fill="9EC4D6" w:themeFill="accent5" w:themeFillTint="9A"/>
    </w:tblPr>
    <w:tblStylePr w:type="firstRow">
      <w:rPr>
        <w:rFonts w:ascii="Arial" w:hAnsi="Arial"/>
        <w:b/>
        <w:color w:val="FFFFFF" w:themeColor="light1"/>
        <w:sz w:val="22"/>
      </w:rPr>
      <w:tblPr/>
      <w:tcPr>
        <w:tcBorders>
          <w:top w:val="single" w:sz="32" w:space="0" w:color="9EC4D6" w:themeColor="accent5" w:themeTint="9A"/>
          <w:bottom w:val="single" w:sz="12" w:space="0" w:color="FFFFFF" w:themeColor="light1"/>
        </w:tcBorders>
        <w:shd w:val="clear" w:color="9EC4D6" w:themeColor="accent5" w:themeTint="9A" w:fill="9EC4D6"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EC4D6" w:themeColor="accent5" w:themeTint="9A"/>
          <w:right w:val="single" w:sz="4" w:space="0" w:color="FFFFFF" w:themeColor="light1"/>
        </w:tcBorders>
      </w:tcPr>
    </w:tblStylePr>
    <w:tblStylePr w:type="lastCol">
      <w:tblPr/>
      <w:tcPr>
        <w:tcBorders>
          <w:left w:val="single" w:sz="4" w:space="0" w:color="FFFFFF" w:themeColor="light1"/>
          <w:right w:val="single" w:sz="32" w:space="0" w:color="9EC4D6" w:themeColor="accent5" w:themeTint="9A"/>
        </w:tcBorders>
      </w:tcPr>
    </w:tblStylePr>
    <w:tblStylePr w:type="band1Vert">
      <w:tblPr/>
      <w:tcPr>
        <w:tcBorders>
          <w:left w:val="single" w:sz="4" w:space="0" w:color="FFFFFF" w:themeColor="light1"/>
          <w:right w:val="single" w:sz="4" w:space="0" w:color="FFFFFF" w:themeColor="light1"/>
        </w:tcBorders>
        <w:shd w:val="clear" w:color="9EC4D6" w:themeColor="accent5" w:themeTint="9A" w:fill="9EC4D6"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EC4D6" w:themeColor="accent5" w:themeTint="9A" w:fill="9EC4D6" w:themeFill="accent5" w:themeFillTint="9A"/>
      </w:tcPr>
    </w:tblStylePr>
    <w:tblStylePr w:type="band2Horz">
      <w:tblPr/>
      <w:tcPr>
        <w:tcBorders>
          <w:top w:val="single" w:sz="4" w:space="0" w:color="FFFFFF" w:themeColor="light1"/>
          <w:bottom w:val="single" w:sz="4" w:space="0" w:color="FFFFFF" w:themeColor="light1"/>
        </w:tcBorders>
        <w:shd w:val="clear" w:color="9EC4D6" w:themeColor="accent5" w:themeTint="9A" w:fill="9EC4D6" w:themeFill="accent5" w:themeFillTint="9A"/>
      </w:tcPr>
    </w:tblStylePr>
  </w:style>
  <w:style w:type="table" w:customStyle="1" w:styleId="ListTable5Dark-Accent61">
    <w:name w:val="List Table 5 Dark - Accent 61"/>
    <w:basedOn w:val="NormaleTabelle"/>
    <w:uiPriority w:val="99"/>
    <w:rsid w:val="00AD28A2"/>
    <w:pPr>
      <w:spacing w:after="0"/>
    </w:pPr>
    <w:tblPr>
      <w:tblStyleRowBandSize w:val="1"/>
      <w:tblStyleColBandSize w:val="1"/>
      <w:tblBorders>
        <w:top w:val="single" w:sz="32" w:space="0" w:color="CBB7C2" w:themeColor="accent6" w:themeTint="98"/>
        <w:left w:val="single" w:sz="32" w:space="0" w:color="CBB7C2" w:themeColor="accent6" w:themeTint="98"/>
        <w:bottom w:val="single" w:sz="32" w:space="0" w:color="CBB7C2" w:themeColor="accent6" w:themeTint="98"/>
        <w:right w:val="single" w:sz="32" w:space="0" w:color="CBB7C2" w:themeColor="accent6" w:themeTint="98"/>
      </w:tblBorders>
      <w:shd w:val="clear" w:color="CBB7C2" w:themeColor="accent6" w:themeTint="98" w:fill="CBB7C2" w:themeFill="accent6" w:themeFillTint="98"/>
    </w:tblPr>
    <w:tblStylePr w:type="firstRow">
      <w:rPr>
        <w:rFonts w:ascii="Arial" w:hAnsi="Arial"/>
        <w:b/>
        <w:color w:val="FFFFFF" w:themeColor="light1"/>
        <w:sz w:val="22"/>
      </w:rPr>
      <w:tblPr/>
      <w:tcPr>
        <w:tcBorders>
          <w:top w:val="single" w:sz="32" w:space="0" w:color="CBB7C2" w:themeColor="accent6" w:themeTint="98"/>
          <w:bottom w:val="single" w:sz="12" w:space="0" w:color="FFFFFF" w:themeColor="light1"/>
        </w:tcBorders>
        <w:shd w:val="clear" w:color="CBB7C2" w:themeColor="accent6" w:themeTint="98" w:fill="CBB7C2"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BB7C2" w:themeColor="accent6" w:themeTint="98"/>
          <w:right w:val="single" w:sz="4" w:space="0" w:color="FFFFFF" w:themeColor="light1"/>
        </w:tcBorders>
      </w:tcPr>
    </w:tblStylePr>
    <w:tblStylePr w:type="lastCol">
      <w:tblPr/>
      <w:tcPr>
        <w:tcBorders>
          <w:left w:val="single" w:sz="4" w:space="0" w:color="FFFFFF" w:themeColor="light1"/>
          <w:right w:val="single" w:sz="32" w:space="0" w:color="CBB7C2" w:themeColor="accent6" w:themeTint="98"/>
        </w:tcBorders>
      </w:tcPr>
    </w:tblStylePr>
    <w:tblStylePr w:type="band1Vert">
      <w:tblPr/>
      <w:tcPr>
        <w:tcBorders>
          <w:left w:val="single" w:sz="4" w:space="0" w:color="FFFFFF" w:themeColor="light1"/>
          <w:right w:val="single" w:sz="4" w:space="0" w:color="FFFFFF" w:themeColor="light1"/>
        </w:tcBorders>
        <w:shd w:val="clear" w:color="CBB7C2" w:themeColor="accent6" w:themeTint="98" w:fill="CBB7C2"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BB7C2" w:themeColor="accent6" w:themeTint="98" w:fill="CBB7C2" w:themeFill="accent6" w:themeFillTint="98"/>
      </w:tcPr>
    </w:tblStylePr>
    <w:tblStylePr w:type="band2Horz">
      <w:tblPr/>
      <w:tcPr>
        <w:tcBorders>
          <w:top w:val="single" w:sz="4" w:space="0" w:color="FFFFFF" w:themeColor="light1"/>
          <w:bottom w:val="single" w:sz="4" w:space="0" w:color="FFFFFF" w:themeColor="light1"/>
        </w:tcBorders>
        <w:shd w:val="clear" w:color="CBB7C2" w:themeColor="accent6" w:themeTint="98" w:fill="CBB7C2" w:themeFill="accent6" w:themeFillTint="98"/>
      </w:tcPr>
    </w:tblStylePr>
  </w:style>
  <w:style w:type="table" w:customStyle="1" w:styleId="ListTable6Colorful-Accent11">
    <w:name w:val="List Table 6 Colorful - Accent 11"/>
    <w:basedOn w:val="NormaleTabelle"/>
    <w:uiPriority w:val="99"/>
    <w:rsid w:val="00AD28A2"/>
    <w:pPr>
      <w:spacing w:after="0"/>
    </w:pPr>
    <w:tblPr>
      <w:tblStyleRowBandSize w:val="1"/>
      <w:tblStyleColBandSize w:val="1"/>
      <w:tblBorders>
        <w:top w:val="single" w:sz="4" w:space="0" w:color="D31932" w:themeColor="accent1"/>
        <w:bottom w:val="single" w:sz="4" w:space="0" w:color="D31932" w:themeColor="accent1"/>
      </w:tblBorders>
    </w:tblPr>
    <w:tblStylePr w:type="firstRow">
      <w:rPr>
        <w:b/>
        <w:color w:val="7B0E1D" w:themeColor="accent1" w:themeShade="95"/>
      </w:rPr>
      <w:tblPr/>
      <w:tcPr>
        <w:tcBorders>
          <w:bottom w:val="single" w:sz="4" w:space="0" w:color="D31932" w:themeColor="accent1"/>
        </w:tcBorders>
      </w:tcPr>
    </w:tblStylePr>
    <w:tblStylePr w:type="lastRow">
      <w:rPr>
        <w:b/>
        <w:color w:val="7B0E1D" w:themeColor="accent1" w:themeShade="95"/>
      </w:rPr>
      <w:tblPr/>
      <w:tcPr>
        <w:tcBorders>
          <w:top w:val="single" w:sz="4" w:space="0" w:color="D31932" w:themeColor="accent1"/>
        </w:tcBorders>
      </w:tcPr>
    </w:tblStylePr>
    <w:tblStylePr w:type="firstCol">
      <w:rPr>
        <w:b/>
        <w:color w:val="7B0E1D" w:themeColor="accent1" w:themeShade="95"/>
      </w:rPr>
    </w:tblStylePr>
    <w:tblStylePr w:type="lastCol">
      <w:rPr>
        <w:b/>
        <w:color w:val="7B0E1D" w:themeColor="accent1" w:themeShade="95"/>
      </w:rPr>
    </w:tblStylePr>
    <w:tblStylePr w:type="band1Vert">
      <w:tblPr/>
      <w:tcPr>
        <w:shd w:val="clear" w:color="F7C1C8" w:themeColor="accent1" w:themeTint="40" w:fill="F7C1C8" w:themeFill="accent1" w:themeFillTint="40"/>
      </w:tcPr>
    </w:tblStylePr>
    <w:tblStylePr w:type="band1Horz">
      <w:rPr>
        <w:rFonts w:ascii="Arial" w:hAnsi="Arial"/>
        <w:color w:val="7B0E1D" w:themeColor="accent1" w:themeShade="95"/>
        <w:sz w:val="22"/>
      </w:rPr>
      <w:tblPr/>
      <w:tcPr>
        <w:shd w:val="clear" w:color="F7C1C8" w:themeColor="accent1" w:themeTint="40" w:fill="F7C1C8" w:themeFill="accent1" w:themeFillTint="40"/>
      </w:tcPr>
    </w:tblStylePr>
    <w:tblStylePr w:type="band2Horz">
      <w:rPr>
        <w:rFonts w:ascii="Arial" w:hAnsi="Arial"/>
        <w:color w:val="7B0E1D" w:themeColor="accent1" w:themeShade="95"/>
        <w:sz w:val="22"/>
      </w:rPr>
    </w:tblStylePr>
  </w:style>
  <w:style w:type="table" w:customStyle="1" w:styleId="ListTable6Colorful-Accent21">
    <w:name w:val="List Table 6 Colorful - Accent 21"/>
    <w:basedOn w:val="NormaleTabelle"/>
    <w:uiPriority w:val="99"/>
    <w:rsid w:val="00AD28A2"/>
    <w:pPr>
      <w:spacing w:after="0"/>
    </w:pPr>
    <w:tblPr>
      <w:tblStyleRowBandSize w:val="1"/>
      <w:tblStyleColBandSize w:val="1"/>
      <w:tblBorders>
        <w:top w:val="single" w:sz="4" w:space="0" w:color="F39F97" w:themeColor="accent2" w:themeTint="97"/>
        <w:bottom w:val="single" w:sz="4" w:space="0" w:color="F39F97" w:themeColor="accent2" w:themeTint="97"/>
      </w:tblBorders>
    </w:tblPr>
    <w:tblStylePr w:type="firstRow">
      <w:rPr>
        <w:b/>
        <w:color w:val="F39F97" w:themeColor="accent2" w:themeTint="97" w:themeShade="95"/>
      </w:rPr>
      <w:tblPr/>
      <w:tcPr>
        <w:tcBorders>
          <w:bottom w:val="single" w:sz="4" w:space="0" w:color="F39F97" w:themeColor="accent2" w:themeTint="97"/>
        </w:tcBorders>
      </w:tcPr>
    </w:tblStylePr>
    <w:tblStylePr w:type="lastRow">
      <w:rPr>
        <w:b/>
        <w:color w:val="F39F97" w:themeColor="accent2" w:themeTint="97" w:themeShade="95"/>
      </w:rPr>
      <w:tblPr/>
      <w:tcPr>
        <w:tcBorders>
          <w:top w:val="single" w:sz="4" w:space="0" w:color="F39F97" w:themeColor="accent2" w:themeTint="97"/>
        </w:tcBorders>
      </w:tcPr>
    </w:tblStylePr>
    <w:tblStylePr w:type="firstCol">
      <w:rPr>
        <w:b/>
        <w:color w:val="F39F97" w:themeColor="accent2" w:themeTint="97" w:themeShade="95"/>
      </w:rPr>
    </w:tblStylePr>
    <w:tblStylePr w:type="lastCol">
      <w:rPr>
        <w:b/>
        <w:color w:val="F39F97" w:themeColor="accent2" w:themeTint="97" w:themeShade="95"/>
      </w:rPr>
    </w:tblStylePr>
    <w:tblStylePr w:type="band1Vert">
      <w:tblPr/>
      <w:tcPr>
        <w:shd w:val="clear" w:color="FAD6D3" w:themeColor="accent2" w:themeTint="40" w:fill="FAD6D3" w:themeFill="accent2" w:themeFillTint="40"/>
      </w:tcPr>
    </w:tblStylePr>
    <w:tblStylePr w:type="band1Horz">
      <w:rPr>
        <w:rFonts w:ascii="Arial" w:hAnsi="Arial"/>
        <w:color w:val="F39F97" w:themeColor="accent2" w:themeTint="97" w:themeShade="95"/>
        <w:sz w:val="22"/>
      </w:rPr>
      <w:tblPr/>
      <w:tcPr>
        <w:shd w:val="clear" w:color="FAD6D3" w:themeColor="accent2" w:themeTint="40" w:fill="FAD6D3" w:themeFill="accent2" w:themeFillTint="40"/>
      </w:tcPr>
    </w:tblStylePr>
    <w:tblStylePr w:type="band2Horz">
      <w:rPr>
        <w:rFonts w:ascii="Arial" w:hAnsi="Arial"/>
        <w:color w:val="F39F97" w:themeColor="accent2" w:themeTint="97" w:themeShade="95"/>
        <w:sz w:val="22"/>
      </w:rPr>
    </w:tblStylePr>
  </w:style>
  <w:style w:type="table" w:customStyle="1" w:styleId="ListTable6Colorful-Accent31">
    <w:name w:val="List Table 6 Colorful - Accent 31"/>
    <w:basedOn w:val="NormaleTabelle"/>
    <w:uiPriority w:val="99"/>
    <w:rsid w:val="00AD28A2"/>
    <w:pPr>
      <w:spacing w:after="0"/>
    </w:pPr>
    <w:tblPr>
      <w:tblStyleRowBandSize w:val="1"/>
      <w:tblStyleColBandSize w:val="1"/>
      <w:tblBorders>
        <w:top w:val="single" w:sz="4" w:space="0" w:color="E5EB6E" w:themeColor="accent3" w:themeTint="98"/>
        <w:bottom w:val="single" w:sz="4" w:space="0" w:color="E5EB6E" w:themeColor="accent3" w:themeTint="98"/>
      </w:tblBorders>
    </w:tblPr>
    <w:tblStylePr w:type="firstRow">
      <w:rPr>
        <w:b/>
        <w:color w:val="E5EB6E" w:themeColor="accent3" w:themeTint="98" w:themeShade="95"/>
      </w:rPr>
      <w:tblPr/>
      <w:tcPr>
        <w:tcBorders>
          <w:bottom w:val="single" w:sz="4" w:space="0" w:color="E5EB6E" w:themeColor="accent3" w:themeTint="98"/>
        </w:tcBorders>
      </w:tcPr>
    </w:tblStylePr>
    <w:tblStylePr w:type="lastRow">
      <w:rPr>
        <w:b/>
        <w:color w:val="E5EB6E" w:themeColor="accent3" w:themeTint="98" w:themeShade="95"/>
      </w:rPr>
      <w:tblPr/>
      <w:tcPr>
        <w:tcBorders>
          <w:top w:val="single" w:sz="4" w:space="0" w:color="E5EB6E" w:themeColor="accent3" w:themeTint="98"/>
        </w:tcBorders>
      </w:tcPr>
    </w:tblStylePr>
    <w:tblStylePr w:type="firstCol">
      <w:rPr>
        <w:b/>
        <w:color w:val="E5EB6E" w:themeColor="accent3" w:themeTint="98" w:themeShade="95"/>
      </w:rPr>
    </w:tblStylePr>
    <w:tblStylePr w:type="lastCol">
      <w:rPr>
        <w:b/>
        <w:color w:val="E5EB6E" w:themeColor="accent3" w:themeTint="98" w:themeShade="95"/>
      </w:rPr>
    </w:tblStylePr>
    <w:tblStylePr w:type="band1Vert">
      <w:tblPr/>
      <w:tcPr>
        <w:shd w:val="clear" w:color="F4F6C1" w:themeColor="accent3" w:themeTint="40" w:fill="F4F6C1" w:themeFill="accent3" w:themeFillTint="40"/>
      </w:tcPr>
    </w:tblStylePr>
    <w:tblStylePr w:type="band1Horz">
      <w:rPr>
        <w:rFonts w:ascii="Arial" w:hAnsi="Arial"/>
        <w:color w:val="E5EB6E" w:themeColor="accent3" w:themeTint="98" w:themeShade="95"/>
        <w:sz w:val="22"/>
      </w:rPr>
      <w:tblPr/>
      <w:tcPr>
        <w:shd w:val="clear" w:color="F4F6C1" w:themeColor="accent3" w:themeTint="40" w:fill="F4F6C1" w:themeFill="accent3" w:themeFillTint="40"/>
      </w:tcPr>
    </w:tblStylePr>
    <w:tblStylePr w:type="band2Horz">
      <w:rPr>
        <w:rFonts w:ascii="Arial" w:hAnsi="Arial"/>
        <w:color w:val="E5EB6E" w:themeColor="accent3" w:themeTint="98" w:themeShade="95"/>
        <w:sz w:val="22"/>
      </w:rPr>
    </w:tblStylePr>
  </w:style>
  <w:style w:type="table" w:customStyle="1" w:styleId="ListTable6Colorful-Accent41">
    <w:name w:val="List Table 6 Colorful - Accent 41"/>
    <w:basedOn w:val="NormaleTabelle"/>
    <w:uiPriority w:val="99"/>
    <w:rsid w:val="00AD28A2"/>
    <w:pPr>
      <w:spacing w:after="0"/>
    </w:pPr>
    <w:tblPr>
      <w:tblStyleRowBandSize w:val="1"/>
      <w:tblStyleColBandSize w:val="1"/>
      <w:tblBorders>
        <w:top w:val="single" w:sz="4" w:space="0" w:color="94CAA6" w:themeColor="accent4" w:themeTint="9A"/>
        <w:bottom w:val="single" w:sz="4" w:space="0" w:color="94CAA6" w:themeColor="accent4" w:themeTint="9A"/>
      </w:tblBorders>
    </w:tblPr>
    <w:tblStylePr w:type="firstRow">
      <w:rPr>
        <w:b/>
        <w:color w:val="94CAA6" w:themeColor="accent4" w:themeTint="9A" w:themeShade="95"/>
      </w:rPr>
      <w:tblPr/>
      <w:tcPr>
        <w:tcBorders>
          <w:bottom w:val="single" w:sz="4" w:space="0" w:color="94CAA6" w:themeColor="accent4" w:themeTint="9A"/>
        </w:tcBorders>
      </w:tcPr>
    </w:tblStylePr>
    <w:tblStylePr w:type="lastRow">
      <w:rPr>
        <w:b/>
        <w:color w:val="94CAA6" w:themeColor="accent4" w:themeTint="9A" w:themeShade="95"/>
      </w:rPr>
      <w:tblPr/>
      <w:tcPr>
        <w:tcBorders>
          <w:top w:val="single" w:sz="4" w:space="0" w:color="94CAA6" w:themeColor="accent4" w:themeTint="9A"/>
        </w:tcBorders>
      </w:tcPr>
    </w:tblStylePr>
    <w:tblStylePr w:type="firstCol">
      <w:rPr>
        <w:b/>
        <w:color w:val="94CAA6" w:themeColor="accent4" w:themeTint="9A" w:themeShade="95"/>
      </w:rPr>
    </w:tblStylePr>
    <w:tblStylePr w:type="lastCol">
      <w:rPr>
        <w:b/>
        <w:color w:val="94CAA6" w:themeColor="accent4" w:themeTint="9A" w:themeShade="95"/>
      </w:rPr>
    </w:tblStylePr>
    <w:tblStylePr w:type="band1Vert">
      <w:tblPr/>
      <w:tcPr>
        <w:shd w:val="clear" w:color="D2E9D9" w:themeColor="accent4" w:themeTint="40" w:fill="D2E9D9" w:themeFill="accent4" w:themeFillTint="40"/>
      </w:tcPr>
    </w:tblStylePr>
    <w:tblStylePr w:type="band1Horz">
      <w:rPr>
        <w:rFonts w:ascii="Arial" w:hAnsi="Arial"/>
        <w:color w:val="94CAA6" w:themeColor="accent4" w:themeTint="9A" w:themeShade="95"/>
        <w:sz w:val="22"/>
      </w:rPr>
      <w:tblPr/>
      <w:tcPr>
        <w:shd w:val="clear" w:color="D2E9D9" w:themeColor="accent4" w:themeTint="40" w:fill="D2E9D9" w:themeFill="accent4" w:themeFillTint="40"/>
      </w:tcPr>
    </w:tblStylePr>
    <w:tblStylePr w:type="band2Horz">
      <w:rPr>
        <w:rFonts w:ascii="Arial" w:hAnsi="Arial"/>
        <w:color w:val="94CAA6" w:themeColor="accent4" w:themeTint="9A" w:themeShade="95"/>
        <w:sz w:val="22"/>
      </w:rPr>
    </w:tblStylePr>
  </w:style>
  <w:style w:type="table" w:customStyle="1" w:styleId="ListTable6Colorful-Accent51">
    <w:name w:val="List Table 6 Colorful - Accent 51"/>
    <w:basedOn w:val="NormaleTabelle"/>
    <w:uiPriority w:val="99"/>
    <w:rsid w:val="00AD28A2"/>
    <w:pPr>
      <w:spacing w:after="0"/>
    </w:pPr>
    <w:tblPr>
      <w:tblStyleRowBandSize w:val="1"/>
      <w:tblStyleColBandSize w:val="1"/>
      <w:tblBorders>
        <w:top w:val="single" w:sz="4" w:space="0" w:color="9EC4D6" w:themeColor="accent5" w:themeTint="9A"/>
        <w:bottom w:val="single" w:sz="4" w:space="0" w:color="9EC4D6" w:themeColor="accent5" w:themeTint="9A"/>
      </w:tblBorders>
    </w:tblPr>
    <w:tblStylePr w:type="firstRow">
      <w:rPr>
        <w:b/>
        <w:color w:val="9EC4D6" w:themeColor="accent5" w:themeTint="9A" w:themeShade="95"/>
      </w:rPr>
      <w:tblPr/>
      <w:tcPr>
        <w:tcBorders>
          <w:bottom w:val="single" w:sz="4" w:space="0" w:color="9EC4D6" w:themeColor="accent5" w:themeTint="9A"/>
        </w:tcBorders>
      </w:tcPr>
    </w:tblStylePr>
    <w:tblStylePr w:type="lastRow">
      <w:rPr>
        <w:b/>
        <w:color w:val="9EC4D6" w:themeColor="accent5" w:themeTint="9A" w:themeShade="95"/>
      </w:rPr>
      <w:tblPr/>
      <w:tcPr>
        <w:tcBorders>
          <w:top w:val="single" w:sz="4" w:space="0" w:color="9EC4D6" w:themeColor="accent5" w:themeTint="9A"/>
        </w:tcBorders>
      </w:tcPr>
    </w:tblStylePr>
    <w:tblStylePr w:type="firstCol">
      <w:rPr>
        <w:b/>
        <w:color w:val="9EC4D6" w:themeColor="accent5" w:themeTint="9A" w:themeShade="95"/>
      </w:rPr>
    </w:tblStylePr>
    <w:tblStylePr w:type="lastCol">
      <w:rPr>
        <w:b/>
        <w:color w:val="9EC4D6" w:themeColor="accent5" w:themeTint="9A" w:themeShade="95"/>
      </w:rPr>
    </w:tblStylePr>
    <w:tblStylePr w:type="band1Vert">
      <w:tblPr/>
      <w:tcPr>
        <w:shd w:val="clear" w:color="D6E6EE" w:themeColor="accent5" w:themeTint="40" w:fill="D6E6EE" w:themeFill="accent5" w:themeFillTint="40"/>
      </w:tcPr>
    </w:tblStylePr>
    <w:tblStylePr w:type="band1Horz">
      <w:rPr>
        <w:rFonts w:ascii="Arial" w:hAnsi="Arial"/>
        <w:color w:val="9EC4D6" w:themeColor="accent5" w:themeTint="9A" w:themeShade="95"/>
        <w:sz w:val="22"/>
      </w:rPr>
      <w:tblPr/>
      <w:tcPr>
        <w:shd w:val="clear" w:color="D6E6EE" w:themeColor="accent5" w:themeTint="40" w:fill="D6E6EE" w:themeFill="accent5" w:themeFillTint="40"/>
      </w:tcPr>
    </w:tblStylePr>
    <w:tblStylePr w:type="band2Horz">
      <w:rPr>
        <w:rFonts w:ascii="Arial" w:hAnsi="Arial"/>
        <w:color w:val="9EC4D6" w:themeColor="accent5" w:themeTint="9A" w:themeShade="95"/>
        <w:sz w:val="22"/>
      </w:rPr>
    </w:tblStylePr>
  </w:style>
  <w:style w:type="table" w:customStyle="1" w:styleId="ListTable6Colorful-Accent61">
    <w:name w:val="List Table 6 Colorful - Accent 61"/>
    <w:basedOn w:val="NormaleTabelle"/>
    <w:uiPriority w:val="99"/>
    <w:rsid w:val="00AD28A2"/>
    <w:pPr>
      <w:spacing w:after="0"/>
    </w:pPr>
    <w:tblPr>
      <w:tblStyleRowBandSize w:val="1"/>
      <w:tblStyleColBandSize w:val="1"/>
      <w:tblBorders>
        <w:top w:val="single" w:sz="4" w:space="0" w:color="CBB7C2" w:themeColor="accent6" w:themeTint="98"/>
        <w:bottom w:val="single" w:sz="4" w:space="0" w:color="CBB7C2" w:themeColor="accent6" w:themeTint="98"/>
      </w:tblBorders>
    </w:tblPr>
    <w:tblStylePr w:type="firstRow">
      <w:rPr>
        <w:b/>
        <w:color w:val="CBB7C2" w:themeColor="accent6" w:themeTint="98" w:themeShade="95"/>
      </w:rPr>
      <w:tblPr/>
      <w:tcPr>
        <w:tcBorders>
          <w:bottom w:val="single" w:sz="4" w:space="0" w:color="CBB7C2" w:themeColor="accent6" w:themeTint="98"/>
        </w:tcBorders>
      </w:tcPr>
    </w:tblStylePr>
    <w:tblStylePr w:type="lastRow">
      <w:rPr>
        <w:b/>
        <w:color w:val="CBB7C2" w:themeColor="accent6" w:themeTint="98" w:themeShade="95"/>
      </w:rPr>
      <w:tblPr/>
      <w:tcPr>
        <w:tcBorders>
          <w:top w:val="single" w:sz="4" w:space="0" w:color="CBB7C2" w:themeColor="accent6" w:themeTint="98"/>
        </w:tcBorders>
      </w:tcPr>
    </w:tblStylePr>
    <w:tblStylePr w:type="firstCol">
      <w:rPr>
        <w:b/>
        <w:color w:val="CBB7C2" w:themeColor="accent6" w:themeTint="98" w:themeShade="95"/>
      </w:rPr>
    </w:tblStylePr>
    <w:tblStylePr w:type="lastCol">
      <w:rPr>
        <w:b/>
        <w:color w:val="CBB7C2" w:themeColor="accent6" w:themeTint="98" w:themeShade="95"/>
      </w:rPr>
    </w:tblStylePr>
    <w:tblStylePr w:type="band1Vert">
      <w:tblPr/>
      <w:tcPr>
        <w:shd w:val="clear" w:color="E9E1E5" w:themeColor="accent6" w:themeTint="40" w:fill="E9E1E5" w:themeFill="accent6" w:themeFillTint="40"/>
      </w:tcPr>
    </w:tblStylePr>
    <w:tblStylePr w:type="band1Horz">
      <w:rPr>
        <w:rFonts w:ascii="Arial" w:hAnsi="Arial"/>
        <w:color w:val="CBB7C2" w:themeColor="accent6" w:themeTint="98" w:themeShade="95"/>
        <w:sz w:val="22"/>
      </w:rPr>
      <w:tblPr/>
      <w:tcPr>
        <w:shd w:val="clear" w:color="E9E1E5" w:themeColor="accent6" w:themeTint="40" w:fill="E9E1E5" w:themeFill="accent6" w:themeFillTint="40"/>
      </w:tcPr>
    </w:tblStylePr>
    <w:tblStylePr w:type="band2Horz">
      <w:rPr>
        <w:rFonts w:ascii="Arial" w:hAnsi="Arial"/>
        <w:color w:val="CBB7C2" w:themeColor="accent6" w:themeTint="98" w:themeShade="95"/>
        <w:sz w:val="22"/>
      </w:rPr>
    </w:tblStylePr>
  </w:style>
  <w:style w:type="table" w:customStyle="1" w:styleId="ListTable7Colorful-Accent11">
    <w:name w:val="List Table 7 Colorful - Accent 11"/>
    <w:basedOn w:val="NormaleTabelle"/>
    <w:uiPriority w:val="99"/>
    <w:rsid w:val="00AD28A2"/>
    <w:pPr>
      <w:spacing w:after="0"/>
    </w:pPr>
    <w:tblPr>
      <w:tblStyleRowBandSize w:val="1"/>
      <w:tblStyleColBandSize w:val="1"/>
      <w:tblBorders>
        <w:right w:val="single" w:sz="4" w:space="0" w:color="D31932" w:themeColor="accent1"/>
      </w:tblBorders>
    </w:tblPr>
    <w:tblStylePr w:type="firstRow">
      <w:rPr>
        <w:rFonts w:ascii="Arial" w:hAnsi="Arial"/>
        <w:i/>
        <w:color w:val="7B0E1D" w:themeColor="accent1" w:themeShade="95"/>
        <w:sz w:val="22"/>
      </w:rPr>
      <w:tblPr/>
      <w:tcPr>
        <w:tcBorders>
          <w:top w:val="none" w:sz="4" w:space="0" w:color="000000"/>
          <w:left w:val="none" w:sz="4" w:space="0" w:color="000000"/>
          <w:bottom w:val="single" w:sz="4" w:space="0" w:color="D31932" w:themeColor="accent1"/>
          <w:right w:val="none" w:sz="4" w:space="0" w:color="000000"/>
        </w:tcBorders>
        <w:shd w:val="clear" w:color="FFFFFF" w:themeColor="light1" w:fill="FFFFFF" w:themeFill="light1"/>
      </w:tcPr>
    </w:tblStylePr>
    <w:tblStylePr w:type="lastRow">
      <w:rPr>
        <w:rFonts w:ascii="Arial" w:hAnsi="Arial"/>
        <w:i/>
        <w:color w:val="7B0E1D" w:themeColor="accent1" w:themeShade="95"/>
        <w:sz w:val="22"/>
      </w:rPr>
      <w:tblPr/>
      <w:tcPr>
        <w:tcBorders>
          <w:top w:val="single" w:sz="4" w:space="0" w:color="D3193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B0E1D" w:themeColor="accent1" w:themeShade="95"/>
        <w:sz w:val="22"/>
      </w:rPr>
      <w:tblPr/>
      <w:tcPr>
        <w:tcBorders>
          <w:top w:val="none" w:sz="4" w:space="0" w:color="000000"/>
          <w:left w:val="none" w:sz="4" w:space="0" w:color="000000"/>
          <w:bottom w:val="none" w:sz="4" w:space="0" w:color="000000"/>
          <w:right w:val="single" w:sz="4" w:space="0" w:color="D31932" w:themeColor="accent1"/>
        </w:tcBorders>
        <w:shd w:val="clear" w:color="FFFFFF" w:fill="auto"/>
      </w:tcPr>
    </w:tblStylePr>
    <w:tblStylePr w:type="lastCol">
      <w:rPr>
        <w:rFonts w:ascii="Arial" w:hAnsi="Arial"/>
        <w:i/>
        <w:color w:val="7B0E1D" w:themeColor="accent1" w:themeShade="95"/>
        <w:sz w:val="22"/>
      </w:rPr>
      <w:tblPr/>
      <w:tcPr>
        <w:tcBorders>
          <w:top w:val="none" w:sz="4" w:space="0" w:color="000000"/>
          <w:left w:val="single" w:sz="4" w:space="0" w:color="D31932" w:themeColor="accent1"/>
          <w:bottom w:val="none" w:sz="4" w:space="0" w:color="000000"/>
          <w:right w:val="none" w:sz="4" w:space="0" w:color="000000"/>
        </w:tcBorders>
        <w:shd w:val="clear" w:color="FFFFFF" w:fill="auto"/>
      </w:tcPr>
    </w:tblStylePr>
    <w:tblStylePr w:type="band1Vert">
      <w:tblPr/>
      <w:tcPr>
        <w:shd w:val="clear" w:color="F7C1C8" w:themeColor="accent1" w:themeTint="40" w:fill="F7C1C8" w:themeFill="accent1" w:themeFillTint="40"/>
      </w:tcPr>
    </w:tblStylePr>
    <w:tblStylePr w:type="band1Horz">
      <w:rPr>
        <w:rFonts w:ascii="Arial" w:hAnsi="Arial"/>
        <w:color w:val="7B0E1D" w:themeColor="accent1" w:themeShade="95"/>
        <w:sz w:val="22"/>
      </w:rPr>
      <w:tblPr/>
      <w:tcPr>
        <w:shd w:val="clear" w:color="F7C1C8" w:themeColor="accent1" w:themeTint="40" w:fill="F7C1C8" w:themeFill="accent1" w:themeFillTint="40"/>
      </w:tcPr>
    </w:tblStylePr>
    <w:tblStylePr w:type="band2Horz">
      <w:rPr>
        <w:rFonts w:ascii="Arial" w:hAnsi="Arial"/>
        <w:color w:val="7B0E1D" w:themeColor="accent1" w:themeShade="95"/>
        <w:sz w:val="22"/>
      </w:rPr>
    </w:tblStylePr>
  </w:style>
  <w:style w:type="table" w:customStyle="1" w:styleId="ListTable7Colorful-Accent21">
    <w:name w:val="List Table 7 Colorful - Accent 21"/>
    <w:basedOn w:val="NormaleTabelle"/>
    <w:uiPriority w:val="99"/>
    <w:rsid w:val="00AD28A2"/>
    <w:pPr>
      <w:spacing w:after="0"/>
    </w:pPr>
    <w:tblPr>
      <w:tblStyleRowBandSize w:val="1"/>
      <w:tblStyleColBandSize w:val="1"/>
      <w:tblBorders>
        <w:right w:val="single" w:sz="4" w:space="0" w:color="F39F97" w:themeColor="accent2" w:themeTint="97"/>
      </w:tblBorders>
    </w:tblPr>
    <w:tblStylePr w:type="firstRow">
      <w:rPr>
        <w:rFonts w:ascii="Arial" w:hAnsi="Arial"/>
        <w:i/>
        <w:color w:val="F39F97" w:themeColor="accent2" w:themeTint="97" w:themeShade="95"/>
        <w:sz w:val="22"/>
      </w:rPr>
      <w:tblPr/>
      <w:tcPr>
        <w:tcBorders>
          <w:top w:val="none" w:sz="4" w:space="0" w:color="000000"/>
          <w:left w:val="none" w:sz="4" w:space="0" w:color="000000"/>
          <w:bottom w:val="single" w:sz="4" w:space="0" w:color="F39F97" w:themeColor="accent2" w:themeTint="97"/>
          <w:right w:val="none" w:sz="4" w:space="0" w:color="000000"/>
        </w:tcBorders>
        <w:shd w:val="clear" w:color="FFFFFF" w:themeColor="light1" w:fill="FFFFFF" w:themeFill="light1"/>
      </w:tcPr>
    </w:tblStylePr>
    <w:tblStylePr w:type="lastRow">
      <w:rPr>
        <w:rFonts w:ascii="Arial" w:hAnsi="Arial"/>
        <w:i/>
        <w:color w:val="F39F97" w:themeColor="accent2" w:themeTint="97" w:themeShade="95"/>
        <w:sz w:val="22"/>
      </w:rPr>
      <w:tblPr/>
      <w:tcPr>
        <w:tcBorders>
          <w:top w:val="single" w:sz="4" w:space="0" w:color="F39F97"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39F97" w:themeColor="accent2" w:themeTint="97" w:themeShade="95"/>
        <w:sz w:val="22"/>
      </w:rPr>
      <w:tblPr/>
      <w:tcPr>
        <w:tcBorders>
          <w:top w:val="none" w:sz="4" w:space="0" w:color="000000"/>
          <w:left w:val="none" w:sz="4" w:space="0" w:color="000000"/>
          <w:bottom w:val="none" w:sz="4" w:space="0" w:color="000000"/>
          <w:right w:val="single" w:sz="4" w:space="0" w:color="F39F97" w:themeColor="accent2" w:themeTint="97"/>
        </w:tcBorders>
        <w:shd w:val="clear" w:color="FFFFFF" w:fill="auto"/>
      </w:tcPr>
    </w:tblStylePr>
    <w:tblStylePr w:type="lastCol">
      <w:rPr>
        <w:rFonts w:ascii="Arial" w:hAnsi="Arial"/>
        <w:i/>
        <w:color w:val="F39F97" w:themeColor="accent2" w:themeTint="97" w:themeShade="95"/>
        <w:sz w:val="22"/>
      </w:rPr>
      <w:tblPr/>
      <w:tcPr>
        <w:tcBorders>
          <w:top w:val="none" w:sz="4" w:space="0" w:color="000000"/>
          <w:left w:val="single" w:sz="4" w:space="0" w:color="F39F97" w:themeColor="accent2" w:themeTint="97"/>
          <w:bottom w:val="none" w:sz="4" w:space="0" w:color="000000"/>
          <w:right w:val="none" w:sz="4" w:space="0" w:color="000000"/>
        </w:tcBorders>
        <w:shd w:val="clear" w:color="FFFFFF" w:fill="auto"/>
      </w:tcPr>
    </w:tblStylePr>
    <w:tblStylePr w:type="band1Vert">
      <w:tblPr/>
      <w:tcPr>
        <w:shd w:val="clear" w:color="FAD6D3" w:themeColor="accent2" w:themeTint="40" w:fill="FAD6D3" w:themeFill="accent2" w:themeFillTint="40"/>
      </w:tcPr>
    </w:tblStylePr>
    <w:tblStylePr w:type="band1Horz">
      <w:rPr>
        <w:rFonts w:ascii="Arial" w:hAnsi="Arial"/>
        <w:color w:val="F39F97" w:themeColor="accent2" w:themeTint="97" w:themeShade="95"/>
        <w:sz w:val="22"/>
      </w:rPr>
      <w:tblPr/>
      <w:tcPr>
        <w:shd w:val="clear" w:color="FAD6D3" w:themeColor="accent2" w:themeTint="40" w:fill="FAD6D3" w:themeFill="accent2" w:themeFillTint="40"/>
      </w:tcPr>
    </w:tblStylePr>
    <w:tblStylePr w:type="band2Horz">
      <w:rPr>
        <w:rFonts w:ascii="Arial" w:hAnsi="Arial"/>
        <w:color w:val="F39F97" w:themeColor="accent2" w:themeTint="97" w:themeShade="95"/>
        <w:sz w:val="22"/>
      </w:rPr>
    </w:tblStylePr>
  </w:style>
  <w:style w:type="table" w:customStyle="1" w:styleId="ListTable7Colorful-Accent31">
    <w:name w:val="List Table 7 Colorful - Accent 31"/>
    <w:basedOn w:val="NormaleTabelle"/>
    <w:uiPriority w:val="99"/>
    <w:rsid w:val="00AD28A2"/>
    <w:pPr>
      <w:spacing w:after="0"/>
    </w:pPr>
    <w:tblPr>
      <w:tblStyleRowBandSize w:val="1"/>
      <w:tblStyleColBandSize w:val="1"/>
      <w:tblBorders>
        <w:right w:val="single" w:sz="4" w:space="0" w:color="E5EB6E" w:themeColor="accent3" w:themeTint="98"/>
      </w:tblBorders>
    </w:tblPr>
    <w:tblStylePr w:type="firstRow">
      <w:rPr>
        <w:rFonts w:ascii="Arial" w:hAnsi="Arial"/>
        <w:i/>
        <w:color w:val="E5EB6E" w:themeColor="accent3" w:themeTint="98" w:themeShade="95"/>
        <w:sz w:val="22"/>
      </w:rPr>
      <w:tblPr/>
      <w:tcPr>
        <w:tcBorders>
          <w:top w:val="none" w:sz="4" w:space="0" w:color="000000"/>
          <w:left w:val="none" w:sz="4" w:space="0" w:color="000000"/>
          <w:bottom w:val="single" w:sz="4" w:space="0" w:color="E5EB6E" w:themeColor="accent3" w:themeTint="98"/>
          <w:right w:val="none" w:sz="4" w:space="0" w:color="000000"/>
        </w:tcBorders>
        <w:shd w:val="clear" w:color="FFFFFF" w:themeColor="light1" w:fill="FFFFFF" w:themeFill="light1"/>
      </w:tcPr>
    </w:tblStylePr>
    <w:tblStylePr w:type="lastRow">
      <w:rPr>
        <w:rFonts w:ascii="Arial" w:hAnsi="Arial"/>
        <w:i/>
        <w:color w:val="E5EB6E" w:themeColor="accent3" w:themeTint="98" w:themeShade="95"/>
        <w:sz w:val="22"/>
      </w:rPr>
      <w:tblPr/>
      <w:tcPr>
        <w:tcBorders>
          <w:top w:val="single" w:sz="4" w:space="0" w:color="E5EB6E"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E5EB6E" w:themeColor="accent3" w:themeTint="98" w:themeShade="95"/>
        <w:sz w:val="22"/>
      </w:rPr>
      <w:tblPr/>
      <w:tcPr>
        <w:tcBorders>
          <w:top w:val="none" w:sz="4" w:space="0" w:color="000000"/>
          <w:left w:val="none" w:sz="4" w:space="0" w:color="000000"/>
          <w:bottom w:val="none" w:sz="4" w:space="0" w:color="000000"/>
          <w:right w:val="single" w:sz="4" w:space="0" w:color="E5EB6E" w:themeColor="accent3" w:themeTint="98"/>
        </w:tcBorders>
        <w:shd w:val="clear" w:color="FFFFFF" w:fill="auto"/>
      </w:tcPr>
    </w:tblStylePr>
    <w:tblStylePr w:type="lastCol">
      <w:rPr>
        <w:rFonts w:ascii="Arial" w:hAnsi="Arial"/>
        <w:i/>
        <w:color w:val="E5EB6E" w:themeColor="accent3" w:themeTint="98" w:themeShade="95"/>
        <w:sz w:val="22"/>
      </w:rPr>
      <w:tblPr/>
      <w:tcPr>
        <w:tcBorders>
          <w:top w:val="none" w:sz="4" w:space="0" w:color="000000"/>
          <w:left w:val="single" w:sz="4" w:space="0" w:color="E5EB6E" w:themeColor="accent3" w:themeTint="98"/>
          <w:bottom w:val="none" w:sz="4" w:space="0" w:color="000000"/>
          <w:right w:val="none" w:sz="4" w:space="0" w:color="000000"/>
        </w:tcBorders>
        <w:shd w:val="clear" w:color="FFFFFF" w:fill="auto"/>
      </w:tcPr>
    </w:tblStylePr>
    <w:tblStylePr w:type="band1Vert">
      <w:tblPr/>
      <w:tcPr>
        <w:shd w:val="clear" w:color="F4F6C1" w:themeColor="accent3" w:themeTint="40" w:fill="F4F6C1" w:themeFill="accent3" w:themeFillTint="40"/>
      </w:tcPr>
    </w:tblStylePr>
    <w:tblStylePr w:type="band1Horz">
      <w:rPr>
        <w:rFonts w:ascii="Arial" w:hAnsi="Arial"/>
        <w:color w:val="E5EB6E" w:themeColor="accent3" w:themeTint="98" w:themeShade="95"/>
        <w:sz w:val="22"/>
      </w:rPr>
      <w:tblPr/>
      <w:tcPr>
        <w:shd w:val="clear" w:color="F4F6C1" w:themeColor="accent3" w:themeTint="40" w:fill="F4F6C1" w:themeFill="accent3" w:themeFillTint="40"/>
      </w:tcPr>
    </w:tblStylePr>
    <w:tblStylePr w:type="band2Horz">
      <w:rPr>
        <w:rFonts w:ascii="Arial" w:hAnsi="Arial"/>
        <w:color w:val="E5EB6E" w:themeColor="accent3" w:themeTint="98" w:themeShade="95"/>
        <w:sz w:val="22"/>
      </w:rPr>
    </w:tblStylePr>
  </w:style>
  <w:style w:type="table" w:customStyle="1" w:styleId="ListTable7Colorful-Accent41">
    <w:name w:val="List Table 7 Colorful - Accent 41"/>
    <w:basedOn w:val="NormaleTabelle"/>
    <w:uiPriority w:val="99"/>
    <w:rsid w:val="00AD28A2"/>
    <w:pPr>
      <w:spacing w:after="0"/>
    </w:pPr>
    <w:tblPr>
      <w:tblStyleRowBandSize w:val="1"/>
      <w:tblStyleColBandSize w:val="1"/>
      <w:tblBorders>
        <w:right w:val="single" w:sz="4" w:space="0" w:color="94CAA6" w:themeColor="accent4" w:themeTint="9A"/>
      </w:tblBorders>
    </w:tblPr>
    <w:tblStylePr w:type="firstRow">
      <w:rPr>
        <w:rFonts w:ascii="Arial" w:hAnsi="Arial"/>
        <w:i/>
        <w:color w:val="94CAA6" w:themeColor="accent4" w:themeTint="9A" w:themeShade="95"/>
        <w:sz w:val="22"/>
      </w:rPr>
      <w:tblPr/>
      <w:tcPr>
        <w:tcBorders>
          <w:top w:val="none" w:sz="4" w:space="0" w:color="000000"/>
          <w:left w:val="none" w:sz="4" w:space="0" w:color="000000"/>
          <w:bottom w:val="single" w:sz="4" w:space="0" w:color="94CAA6" w:themeColor="accent4" w:themeTint="9A"/>
          <w:right w:val="none" w:sz="4" w:space="0" w:color="000000"/>
        </w:tcBorders>
        <w:shd w:val="clear" w:color="FFFFFF" w:themeColor="light1" w:fill="FFFFFF" w:themeFill="light1"/>
      </w:tcPr>
    </w:tblStylePr>
    <w:tblStylePr w:type="lastRow">
      <w:rPr>
        <w:rFonts w:ascii="Arial" w:hAnsi="Arial"/>
        <w:i/>
        <w:color w:val="94CAA6" w:themeColor="accent4" w:themeTint="9A" w:themeShade="95"/>
        <w:sz w:val="22"/>
      </w:rPr>
      <w:tblPr/>
      <w:tcPr>
        <w:tcBorders>
          <w:top w:val="single" w:sz="4" w:space="0" w:color="94CAA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4CAA6" w:themeColor="accent4" w:themeTint="9A" w:themeShade="95"/>
        <w:sz w:val="22"/>
      </w:rPr>
      <w:tblPr/>
      <w:tcPr>
        <w:tcBorders>
          <w:top w:val="none" w:sz="4" w:space="0" w:color="000000"/>
          <w:left w:val="none" w:sz="4" w:space="0" w:color="000000"/>
          <w:bottom w:val="none" w:sz="4" w:space="0" w:color="000000"/>
          <w:right w:val="single" w:sz="4" w:space="0" w:color="94CAA6" w:themeColor="accent4" w:themeTint="9A"/>
        </w:tcBorders>
        <w:shd w:val="clear" w:color="FFFFFF" w:fill="auto"/>
      </w:tcPr>
    </w:tblStylePr>
    <w:tblStylePr w:type="lastCol">
      <w:rPr>
        <w:rFonts w:ascii="Arial" w:hAnsi="Arial"/>
        <w:i/>
        <w:color w:val="94CAA6" w:themeColor="accent4" w:themeTint="9A" w:themeShade="95"/>
        <w:sz w:val="22"/>
      </w:rPr>
      <w:tblPr/>
      <w:tcPr>
        <w:tcBorders>
          <w:top w:val="none" w:sz="4" w:space="0" w:color="000000"/>
          <w:left w:val="single" w:sz="4" w:space="0" w:color="94CAA6" w:themeColor="accent4" w:themeTint="9A"/>
          <w:bottom w:val="none" w:sz="4" w:space="0" w:color="000000"/>
          <w:right w:val="none" w:sz="4" w:space="0" w:color="000000"/>
        </w:tcBorders>
        <w:shd w:val="clear" w:color="FFFFFF" w:fill="auto"/>
      </w:tcPr>
    </w:tblStylePr>
    <w:tblStylePr w:type="band1Vert">
      <w:tblPr/>
      <w:tcPr>
        <w:shd w:val="clear" w:color="D2E9D9" w:themeColor="accent4" w:themeTint="40" w:fill="D2E9D9" w:themeFill="accent4" w:themeFillTint="40"/>
      </w:tcPr>
    </w:tblStylePr>
    <w:tblStylePr w:type="band1Horz">
      <w:rPr>
        <w:rFonts w:ascii="Arial" w:hAnsi="Arial"/>
        <w:color w:val="94CAA6" w:themeColor="accent4" w:themeTint="9A" w:themeShade="95"/>
        <w:sz w:val="22"/>
      </w:rPr>
      <w:tblPr/>
      <w:tcPr>
        <w:shd w:val="clear" w:color="D2E9D9" w:themeColor="accent4" w:themeTint="40" w:fill="D2E9D9" w:themeFill="accent4" w:themeFillTint="40"/>
      </w:tcPr>
    </w:tblStylePr>
    <w:tblStylePr w:type="band2Horz">
      <w:rPr>
        <w:rFonts w:ascii="Arial" w:hAnsi="Arial"/>
        <w:color w:val="94CAA6" w:themeColor="accent4" w:themeTint="9A" w:themeShade="95"/>
        <w:sz w:val="22"/>
      </w:rPr>
    </w:tblStylePr>
  </w:style>
  <w:style w:type="table" w:customStyle="1" w:styleId="ListTable7Colorful-Accent51">
    <w:name w:val="List Table 7 Colorful - Accent 51"/>
    <w:basedOn w:val="NormaleTabelle"/>
    <w:uiPriority w:val="99"/>
    <w:rsid w:val="00AD28A2"/>
    <w:pPr>
      <w:spacing w:after="0"/>
    </w:pPr>
    <w:tblPr>
      <w:tblStyleRowBandSize w:val="1"/>
      <w:tblStyleColBandSize w:val="1"/>
      <w:tblBorders>
        <w:right w:val="single" w:sz="4" w:space="0" w:color="9EC4D6" w:themeColor="accent5" w:themeTint="9A"/>
      </w:tblBorders>
    </w:tblPr>
    <w:tblStylePr w:type="firstRow">
      <w:rPr>
        <w:rFonts w:ascii="Arial" w:hAnsi="Arial"/>
        <w:i/>
        <w:color w:val="9EC4D6" w:themeColor="accent5" w:themeTint="9A" w:themeShade="95"/>
        <w:sz w:val="22"/>
      </w:rPr>
      <w:tblPr/>
      <w:tcPr>
        <w:tcBorders>
          <w:top w:val="none" w:sz="4" w:space="0" w:color="000000"/>
          <w:left w:val="none" w:sz="4" w:space="0" w:color="000000"/>
          <w:bottom w:val="single" w:sz="4" w:space="0" w:color="9EC4D6" w:themeColor="accent5" w:themeTint="9A"/>
          <w:right w:val="none" w:sz="4" w:space="0" w:color="000000"/>
        </w:tcBorders>
        <w:shd w:val="clear" w:color="FFFFFF" w:themeColor="light1" w:fill="FFFFFF" w:themeFill="light1"/>
      </w:tcPr>
    </w:tblStylePr>
    <w:tblStylePr w:type="lastRow">
      <w:rPr>
        <w:rFonts w:ascii="Arial" w:hAnsi="Arial"/>
        <w:i/>
        <w:color w:val="9EC4D6" w:themeColor="accent5" w:themeTint="9A" w:themeShade="95"/>
        <w:sz w:val="22"/>
      </w:rPr>
      <w:tblPr/>
      <w:tcPr>
        <w:tcBorders>
          <w:top w:val="single" w:sz="4" w:space="0" w:color="9EC4D6"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EC4D6" w:themeColor="accent5" w:themeTint="9A" w:themeShade="95"/>
        <w:sz w:val="22"/>
      </w:rPr>
      <w:tblPr/>
      <w:tcPr>
        <w:tcBorders>
          <w:top w:val="none" w:sz="4" w:space="0" w:color="000000"/>
          <w:left w:val="none" w:sz="4" w:space="0" w:color="000000"/>
          <w:bottom w:val="none" w:sz="4" w:space="0" w:color="000000"/>
          <w:right w:val="single" w:sz="4" w:space="0" w:color="9EC4D6" w:themeColor="accent5" w:themeTint="9A"/>
        </w:tcBorders>
        <w:shd w:val="clear" w:color="FFFFFF" w:fill="auto"/>
      </w:tcPr>
    </w:tblStylePr>
    <w:tblStylePr w:type="lastCol">
      <w:rPr>
        <w:rFonts w:ascii="Arial" w:hAnsi="Arial"/>
        <w:i/>
        <w:color w:val="9EC4D6" w:themeColor="accent5" w:themeTint="9A" w:themeShade="95"/>
        <w:sz w:val="22"/>
      </w:rPr>
      <w:tblPr/>
      <w:tcPr>
        <w:tcBorders>
          <w:top w:val="none" w:sz="4" w:space="0" w:color="000000"/>
          <w:left w:val="single" w:sz="4" w:space="0" w:color="9EC4D6" w:themeColor="accent5" w:themeTint="9A"/>
          <w:bottom w:val="none" w:sz="4" w:space="0" w:color="000000"/>
          <w:right w:val="none" w:sz="4" w:space="0" w:color="000000"/>
        </w:tcBorders>
        <w:shd w:val="clear" w:color="FFFFFF" w:fill="auto"/>
      </w:tcPr>
    </w:tblStylePr>
    <w:tblStylePr w:type="band1Vert">
      <w:tblPr/>
      <w:tcPr>
        <w:shd w:val="clear" w:color="D6E6EE" w:themeColor="accent5" w:themeTint="40" w:fill="D6E6EE" w:themeFill="accent5" w:themeFillTint="40"/>
      </w:tcPr>
    </w:tblStylePr>
    <w:tblStylePr w:type="band1Horz">
      <w:rPr>
        <w:rFonts w:ascii="Arial" w:hAnsi="Arial"/>
        <w:color w:val="9EC4D6" w:themeColor="accent5" w:themeTint="9A" w:themeShade="95"/>
        <w:sz w:val="22"/>
      </w:rPr>
      <w:tblPr/>
      <w:tcPr>
        <w:shd w:val="clear" w:color="D6E6EE" w:themeColor="accent5" w:themeTint="40" w:fill="D6E6EE" w:themeFill="accent5" w:themeFillTint="40"/>
      </w:tcPr>
    </w:tblStylePr>
    <w:tblStylePr w:type="band2Horz">
      <w:rPr>
        <w:rFonts w:ascii="Arial" w:hAnsi="Arial"/>
        <w:color w:val="9EC4D6" w:themeColor="accent5" w:themeTint="9A" w:themeShade="95"/>
        <w:sz w:val="22"/>
      </w:rPr>
    </w:tblStylePr>
  </w:style>
  <w:style w:type="table" w:customStyle="1" w:styleId="ListTable7Colorful-Accent61">
    <w:name w:val="List Table 7 Colorful - Accent 61"/>
    <w:basedOn w:val="NormaleTabelle"/>
    <w:uiPriority w:val="99"/>
    <w:rsid w:val="00AD28A2"/>
    <w:pPr>
      <w:spacing w:after="0"/>
    </w:pPr>
    <w:tblPr>
      <w:tblStyleRowBandSize w:val="1"/>
      <w:tblStyleColBandSize w:val="1"/>
      <w:tblBorders>
        <w:right w:val="single" w:sz="4" w:space="0" w:color="CBB7C2" w:themeColor="accent6" w:themeTint="98"/>
      </w:tblBorders>
    </w:tblPr>
    <w:tblStylePr w:type="firstRow">
      <w:rPr>
        <w:rFonts w:ascii="Arial" w:hAnsi="Arial"/>
        <w:i/>
        <w:color w:val="CBB7C2" w:themeColor="accent6" w:themeTint="98" w:themeShade="95"/>
        <w:sz w:val="22"/>
      </w:rPr>
      <w:tblPr/>
      <w:tcPr>
        <w:tcBorders>
          <w:top w:val="none" w:sz="4" w:space="0" w:color="000000"/>
          <w:left w:val="none" w:sz="4" w:space="0" w:color="000000"/>
          <w:bottom w:val="single" w:sz="4" w:space="0" w:color="CBB7C2" w:themeColor="accent6" w:themeTint="98"/>
          <w:right w:val="none" w:sz="4" w:space="0" w:color="000000"/>
        </w:tcBorders>
        <w:shd w:val="clear" w:color="FFFFFF" w:themeColor="light1" w:fill="FFFFFF" w:themeFill="light1"/>
      </w:tcPr>
    </w:tblStylePr>
    <w:tblStylePr w:type="lastRow">
      <w:rPr>
        <w:rFonts w:ascii="Arial" w:hAnsi="Arial"/>
        <w:i/>
        <w:color w:val="CBB7C2" w:themeColor="accent6" w:themeTint="98" w:themeShade="95"/>
        <w:sz w:val="22"/>
      </w:rPr>
      <w:tblPr/>
      <w:tcPr>
        <w:tcBorders>
          <w:top w:val="single" w:sz="4" w:space="0" w:color="CBB7C2"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BB7C2" w:themeColor="accent6" w:themeTint="98" w:themeShade="95"/>
        <w:sz w:val="22"/>
      </w:rPr>
      <w:tblPr/>
      <w:tcPr>
        <w:tcBorders>
          <w:top w:val="none" w:sz="4" w:space="0" w:color="000000"/>
          <w:left w:val="none" w:sz="4" w:space="0" w:color="000000"/>
          <w:bottom w:val="none" w:sz="4" w:space="0" w:color="000000"/>
          <w:right w:val="single" w:sz="4" w:space="0" w:color="CBB7C2" w:themeColor="accent6" w:themeTint="98"/>
        </w:tcBorders>
        <w:shd w:val="clear" w:color="FFFFFF" w:fill="auto"/>
      </w:tcPr>
    </w:tblStylePr>
    <w:tblStylePr w:type="lastCol">
      <w:rPr>
        <w:rFonts w:ascii="Arial" w:hAnsi="Arial"/>
        <w:i/>
        <w:color w:val="CBB7C2" w:themeColor="accent6" w:themeTint="98" w:themeShade="95"/>
        <w:sz w:val="22"/>
      </w:rPr>
      <w:tblPr/>
      <w:tcPr>
        <w:tcBorders>
          <w:top w:val="none" w:sz="4" w:space="0" w:color="000000"/>
          <w:left w:val="single" w:sz="4" w:space="0" w:color="CBB7C2" w:themeColor="accent6" w:themeTint="98"/>
          <w:bottom w:val="none" w:sz="4" w:space="0" w:color="000000"/>
          <w:right w:val="none" w:sz="4" w:space="0" w:color="000000"/>
        </w:tcBorders>
        <w:shd w:val="clear" w:color="FFFFFF" w:fill="auto"/>
      </w:tcPr>
    </w:tblStylePr>
    <w:tblStylePr w:type="band1Vert">
      <w:tblPr/>
      <w:tcPr>
        <w:shd w:val="clear" w:color="E9E1E5" w:themeColor="accent6" w:themeTint="40" w:fill="E9E1E5" w:themeFill="accent6" w:themeFillTint="40"/>
      </w:tcPr>
    </w:tblStylePr>
    <w:tblStylePr w:type="band1Horz">
      <w:rPr>
        <w:rFonts w:ascii="Arial" w:hAnsi="Arial"/>
        <w:color w:val="CBB7C2" w:themeColor="accent6" w:themeTint="98" w:themeShade="95"/>
        <w:sz w:val="22"/>
      </w:rPr>
      <w:tblPr/>
      <w:tcPr>
        <w:shd w:val="clear" w:color="E9E1E5" w:themeColor="accent6" w:themeTint="40" w:fill="E9E1E5" w:themeFill="accent6" w:themeFillTint="40"/>
      </w:tcPr>
    </w:tblStylePr>
    <w:tblStylePr w:type="band2Horz">
      <w:rPr>
        <w:rFonts w:ascii="Arial" w:hAnsi="Arial"/>
        <w:color w:val="CBB7C2" w:themeColor="accent6" w:themeTint="98" w:themeShade="95"/>
        <w:sz w:val="22"/>
      </w:rPr>
    </w:tblStylePr>
  </w:style>
  <w:style w:type="character" w:customStyle="1" w:styleId="ui-provider">
    <w:name w:val="ui-provider"/>
    <w:basedOn w:val="Absatz-Standardschriftart"/>
    <w:rsid w:val="00CC0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ktionsplan-un-brk.ch/admin/data/files/hero_asset/file/3/191021_a4_ap_lang_de_web_final.pdf?lm=157165760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1" Type="http://schemas.openxmlformats.org/officeDocument/2006/relationships/hyperlink" Target="http://www.gemeinsamentscheiden.ch"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Arial"/>
        <a:cs typeface="Arial"/>
      </a:majorFont>
      <a:minorFont>
        <a:latin typeface="Open Sans SemiCondensed"/>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9AC3D-55B3-4E12-B1AB-4EDCB6E70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2760</Words>
  <Characters>17391</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20111</CharactersWithSpaces>
  <SharedDoc>false</SharedDoc>
  <HLinks>
    <vt:vector size="42" baseType="variant">
      <vt:variant>
        <vt:i4>1704052</vt:i4>
      </vt:variant>
      <vt:variant>
        <vt:i4>15</vt:i4>
      </vt:variant>
      <vt:variant>
        <vt:i4>0</vt:i4>
      </vt:variant>
      <vt:variant>
        <vt:i4>5</vt:i4>
      </vt:variant>
      <vt:variant>
        <vt:lpwstr>http://www.aktionsplan-un-brk.ch/admin/data/files/hero_asset/file/3/191021_a4_ap_lang_de_web_final.pdf?lm=1571657601</vt:lpwstr>
      </vt:variant>
      <vt:variant>
        <vt:lpwstr/>
      </vt:variant>
      <vt:variant>
        <vt:i4>8323181</vt:i4>
      </vt:variant>
      <vt:variant>
        <vt:i4>12</vt:i4>
      </vt:variant>
      <vt:variant>
        <vt:i4>0</vt:i4>
      </vt:variant>
      <vt:variant>
        <vt:i4>5</vt:i4>
      </vt:variant>
      <vt:variant>
        <vt:lpwstr>https://pub.uni-bielefeld.de/download/2528934/2645954/Lebenssituation-und-Belastungen-von-Frauen-mit-Behinderungen-Kurzfassung.pdf</vt:lpwstr>
      </vt:variant>
      <vt:variant>
        <vt:lpwstr/>
      </vt:variant>
      <vt:variant>
        <vt:i4>6946867</vt:i4>
      </vt:variant>
      <vt:variant>
        <vt:i4>9</vt:i4>
      </vt:variant>
      <vt:variant>
        <vt:i4>0</vt:i4>
      </vt:variant>
      <vt:variant>
        <vt:i4>5</vt:i4>
      </vt:variant>
      <vt:variant>
        <vt:lpwstr>https://ojs.szh.ch/zeitschrift/article/view/793</vt:lpwstr>
      </vt:variant>
      <vt:variant>
        <vt:lpwstr/>
      </vt:variant>
      <vt:variant>
        <vt:i4>6029409</vt:i4>
      </vt:variant>
      <vt:variant>
        <vt:i4>6</vt:i4>
      </vt:variant>
      <vt:variant>
        <vt:i4>0</vt:i4>
      </vt:variant>
      <vt:variant>
        <vt:i4>5</vt:i4>
      </vt:variant>
      <vt:variant>
        <vt:lpwstr>mailto:info@gemeinsamentscheiden.ch</vt:lpwstr>
      </vt:variant>
      <vt:variant>
        <vt:lpwstr/>
      </vt:variant>
      <vt:variant>
        <vt:i4>6881313</vt:i4>
      </vt:variant>
      <vt:variant>
        <vt:i4>3</vt:i4>
      </vt:variant>
      <vt:variant>
        <vt:i4>0</vt:i4>
      </vt:variant>
      <vt:variant>
        <vt:i4>5</vt:i4>
      </vt:variant>
      <vt:variant>
        <vt:lpwstr>http://www.gemeinsamentscheiden.ch/</vt:lpwstr>
      </vt:variant>
      <vt:variant>
        <vt:lpwstr/>
      </vt:variant>
      <vt:variant>
        <vt:i4>6160479</vt:i4>
      </vt:variant>
      <vt:variant>
        <vt:i4>0</vt:i4>
      </vt:variant>
      <vt:variant>
        <vt:i4>0</vt:i4>
      </vt:variant>
      <vt:variant>
        <vt:i4>5</vt:i4>
      </vt:variant>
      <vt:variant>
        <vt:lpwstr>https://doi.org/10.57161/z2023-06-02</vt:lpwstr>
      </vt:variant>
      <vt:variant>
        <vt:lpwstr/>
      </vt:variant>
      <vt:variant>
        <vt:i4>6881313</vt:i4>
      </vt:variant>
      <vt:variant>
        <vt:i4>0</vt:i4>
      </vt:variant>
      <vt:variant>
        <vt:i4>0</vt:i4>
      </vt:variant>
      <vt:variant>
        <vt:i4>5</vt:i4>
      </vt:variant>
      <vt:variant>
        <vt:lpwstr>http://www.gemeinsamentscheiden.ch/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«Kein Sex ist auch keine Lösung!»_x000d_</dc:title>
  <dc:subject/>
  <dc:creator>Corinne Wohlgensinger; Judith Adler; Urban Hanny; Andrea Sennhauser; Sibylla Strolz;Karin Zingg_x000d_</dc:creator>
  <cp:keywords>Sexualität, Selbstbestimmung, kognitive Beeinträchtigung, Institution, partizipative Forschung, Behindertenrechte / sexualité, autodétermination, déficience intellectuelle, institution, recherche participative, droits des personnes handicapées</cp:keywords>
  <cp:lastModifiedBy>Schnyder, Silvia</cp:lastModifiedBy>
  <cp:revision>95</cp:revision>
  <cp:lastPrinted>2023-08-25T13:00:00Z</cp:lastPrinted>
  <dcterms:created xsi:type="dcterms:W3CDTF">2023-08-15T08:48:00Z</dcterms:created>
  <dcterms:modified xsi:type="dcterms:W3CDTF">2023-08-25T13:46:00Z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e8b0afbd-3cf7-4707-aee4-8dc9d855de29_Enabled">
    <vt:lpwstr>true</vt:lpwstr>
  </property>
  <property fmtid="{D5CDD505-2E9C-101B-9397-08002B2CF9AE}" pid="32" name="MSIP_Label_e8b0afbd-3cf7-4707-aee4-8dc9d855de29_SetDate">
    <vt:lpwstr>2023-01-30T12:28:43Z</vt:lpwstr>
  </property>
  <property fmtid="{D5CDD505-2E9C-101B-9397-08002B2CF9AE}" pid="33" name="MSIP_Label_e8b0afbd-3cf7-4707-aee4-8dc9d855de29_Method">
    <vt:lpwstr>Standard</vt:lpwstr>
  </property>
  <property fmtid="{D5CDD505-2E9C-101B-9397-08002B2CF9AE}" pid="34" name="MSIP_Label_e8b0afbd-3cf7-4707-aee4-8dc9d855de29_Name">
    <vt:lpwstr>intern</vt:lpwstr>
  </property>
  <property fmtid="{D5CDD505-2E9C-101B-9397-08002B2CF9AE}" pid="35" name="MSIP_Label_e8b0afbd-3cf7-4707-aee4-8dc9d855de29_SiteId">
    <vt:lpwstr>75a34008-d7d1-4924-8e78-31fea86f6e68</vt:lpwstr>
  </property>
  <property fmtid="{D5CDD505-2E9C-101B-9397-08002B2CF9AE}" pid="36" name="MSIP_Label_e8b0afbd-3cf7-4707-aee4-8dc9d855de29_ActionId">
    <vt:lpwstr>c43c5c7d-6ad7-484e-9e2c-ac8a3c959089</vt:lpwstr>
  </property>
  <property fmtid="{D5CDD505-2E9C-101B-9397-08002B2CF9AE}" pid="37" name="MSIP_Label_e8b0afbd-3cf7-4707-aee4-8dc9d855de29_ContentBits">
    <vt:lpwstr>0</vt:lpwstr>
  </property>
</Properties>
</file>