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02C53" w14:textId="77777777" w:rsidR="001114E2" w:rsidRPr="00A36D1A" w:rsidRDefault="00F55F9D" w:rsidP="00FF2E2B">
      <w:pPr>
        <w:pStyle w:val="Titel"/>
      </w:pPr>
      <w:bookmarkStart w:id="0" w:name="_Hlk213675955"/>
      <w:bookmarkEnd w:id="0"/>
      <w:r w:rsidRPr="00B031F2">
        <w:t>Barrieren abbauen – Teilhabe ermöglichen</w:t>
      </w:r>
    </w:p>
    <w:p w14:paraId="2751100B" w14:textId="47A76C16" w:rsidR="001114E2" w:rsidRPr="00A36D1A" w:rsidRDefault="00F55F9D" w:rsidP="00B031F2">
      <w:pPr>
        <w:pStyle w:val="Untertitel"/>
        <w:tabs>
          <w:tab w:val="left" w:pos="8101"/>
        </w:tabs>
        <w:rPr>
          <w:rFonts w:cs="Open Sans SemiCondensed SemiCon"/>
        </w:rPr>
      </w:pPr>
      <w:r w:rsidRPr="00B031F2">
        <w:rPr>
          <w:rFonts w:cs="Open Sans SemiCondensed SemiCon"/>
        </w:rPr>
        <w:t>Einsatz von KI-Tools für Schüler</w:t>
      </w:r>
      <w:r w:rsidR="0019261C" w:rsidRPr="00B031F2">
        <w:rPr>
          <w:rFonts w:cs="Open Sans SemiCondensed SemiCon"/>
        </w:rPr>
        <w:t>:</w:t>
      </w:r>
      <w:r w:rsidRPr="00B031F2">
        <w:rPr>
          <w:rFonts w:cs="Open Sans SemiCondensed SemiCon"/>
        </w:rPr>
        <w:t>innen mit Behinderungserfahrung</w:t>
      </w:r>
    </w:p>
    <w:p w14:paraId="6BE1500F" w14:textId="57610BED" w:rsidR="00F55F9D" w:rsidRPr="00C042DB" w:rsidRDefault="00F55F9D" w:rsidP="00956DE2">
      <w:pPr>
        <w:pStyle w:val="Author"/>
        <w:rPr>
          <w:i/>
          <w:lang w:val="de-CH"/>
        </w:rPr>
      </w:pPr>
      <w:r w:rsidRPr="00C042DB">
        <w:rPr>
          <w:lang w:val="de-CH"/>
        </w:rPr>
        <w:t xml:space="preserve">Robert Kruschel </w:t>
      </w:r>
      <w:r w:rsidR="00F90276" w:rsidRPr="00C042DB">
        <w:rPr>
          <w:lang w:val="de-CH"/>
        </w:rPr>
        <w:t>und</w:t>
      </w:r>
      <w:r w:rsidRPr="00C042DB">
        <w:rPr>
          <w:lang w:val="de-CH"/>
        </w:rPr>
        <w:t xml:space="preserve"> Christin Schmidt</w:t>
      </w:r>
    </w:p>
    <w:p w14:paraId="3DC94D08" w14:textId="707D8E58" w:rsidR="001114E2" w:rsidRPr="00D6048B" w:rsidRDefault="00985126" w:rsidP="000352CE">
      <w:pPr>
        <w:pStyle w:val="Abstract"/>
        <w:rPr>
          <w:rFonts w:cs="Open Sans SemiCondensed SemiCon"/>
        </w:rPr>
      </w:pPr>
      <w:r w:rsidRPr="00A36D1A">
        <w:rPr>
          <w:rFonts w:cs="Open Sans SemiCondensed SemiCon"/>
        </w:rPr>
        <w:t>Zusammenfassung</w:t>
      </w:r>
      <w:r w:rsidR="00E7780E" w:rsidRPr="00A36D1A">
        <w:rPr>
          <w:rFonts w:cs="Open Sans SemiCondensed SemiCon"/>
        </w:rPr>
        <w:br/>
      </w:r>
      <w:r w:rsidR="008B4DB6" w:rsidRPr="00D6048B">
        <w:rPr>
          <w:rFonts w:cs="Open Sans SemiCondensed SemiCon"/>
        </w:rPr>
        <w:t xml:space="preserve">Der Artikel zeigt anhand konkreter </w:t>
      </w:r>
      <w:r w:rsidR="0040081A" w:rsidRPr="00D6048B">
        <w:rPr>
          <w:rFonts w:cs="Open Sans SemiCondensed SemiCon"/>
        </w:rPr>
        <w:t>Situationen aus der Praxis</w:t>
      </w:r>
      <w:r w:rsidR="008B4DB6" w:rsidRPr="00D6048B">
        <w:rPr>
          <w:rFonts w:cs="Open Sans SemiCondensed SemiCon"/>
        </w:rPr>
        <w:t>, wie KI-gestützte Tools Lernbarrieren für Schüler</w:t>
      </w:r>
      <w:r w:rsidR="0019261C" w:rsidRPr="00D6048B">
        <w:rPr>
          <w:rFonts w:cs="Open Sans SemiCondensed SemiCon"/>
        </w:rPr>
        <w:t>:</w:t>
      </w:r>
      <w:r w:rsidR="008B4DB6" w:rsidRPr="00D6048B">
        <w:rPr>
          <w:rFonts w:cs="Open Sans SemiCondensed SemiCon"/>
        </w:rPr>
        <w:t xml:space="preserve">innen mit Behinderungserfahrung abbauen können. Anhand von Beispielen aus den Bereichen Kommunikation, </w:t>
      </w:r>
      <w:proofErr w:type="spellStart"/>
      <w:r w:rsidR="008B4DB6" w:rsidRPr="00D6048B">
        <w:rPr>
          <w:rFonts w:cs="Open Sans SemiCondensed SemiCon"/>
        </w:rPr>
        <w:t>Literacy</w:t>
      </w:r>
      <w:proofErr w:type="spellEnd"/>
      <w:r w:rsidR="008B4DB6" w:rsidRPr="00D6048B">
        <w:rPr>
          <w:rFonts w:cs="Open Sans SemiCondensed SemiCon"/>
        </w:rPr>
        <w:t xml:space="preserve">, Wahrnehmung und Kreativität wird verdeutlicht, wie </w:t>
      </w:r>
      <w:r w:rsidR="007B24AE">
        <w:rPr>
          <w:rFonts w:cs="Open Sans SemiCondensed SemiCon"/>
        </w:rPr>
        <w:t>k</w:t>
      </w:r>
      <w:r w:rsidR="003C2EA3" w:rsidRPr="00D6048B">
        <w:rPr>
          <w:rFonts w:cs="Open Sans SemiCondensed SemiCon"/>
        </w:rPr>
        <w:t>ünstliche Intelligenz</w:t>
      </w:r>
      <w:r w:rsidR="008B4DB6" w:rsidRPr="00D6048B">
        <w:rPr>
          <w:rFonts w:cs="Open Sans SemiCondensed SemiCon"/>
        </w:rPr>
        <w:t xml:space="preserve"> Zugänge erleichtert, Selbstbestimmung stärkt und Teilhabe fördert. Neben Chancen betont der Beitrag auch Risiken wie Datenschutz, Abhängigkeit und Machtasymmetrien. Entscheidend </w:t>
      </w:r>
      <w:r w:rsidR="008B6ED3" w:rsidRPr="00D6048B">
        <w:rPr>
          <w:rFonts w:cs="Open Sans SemiCondensed SemiCon"/>
        </w:rPr>
        <w:t xml:space="preserve">ist </w:t>
      </w:r>
      <w:r w:rsidR="008B4DB6" w:rsidRPr="00D6048B">
        <w:rPr>
          <w:rFonts w:cs="Open Sans SemiCondensed SemiCon"/>
        </w:rPr>
        <w:t xml:space="preserve">die reflektierte, didaktisch fundierte Nutzung </w:t>
      </w:r>
      <w:r w:rsidR="00571CD9" w:rsidRPr="00D6048B">
        <w:rPr>
          <w:rFonts w:cs="Open Sans SemiCondensed SemiCon"/>
        </w:rPr>
        <w:t xml:space="preserve">dieser Tools </w:t>
      </w:r>
      <w:r w:rsidR="008B4DB6" w:rsidRPr="00D6048B">
        <w:rPr>
          <w:rFonts w:cs="Open Sans SemiCondensed SemiCon"/>
        </w:rPr>
        <w:t>durch Lehrkräfte.</w:t>
      </w:r>
    </w:p>
    <w:p w14:paraId="539722E1" w14:textId="55C57339" w:rsidR="00907753" w:rsidRPr="009F0CF1" w:rsidRDefault="007E12C8" w:rsidP="00907753">
      <w:pPr>
        <w:pStyle w:val="Abstract"/>
        <w:rPr>
          <w:lang w:val="fr-CH"/>
        </w:rPr>
      </w:pPr>
      <w:r w:rsidRPr="00907753">
        <w:rPr>
          <w:lang w:val="fr-CH"/>
        </w:rPr>
        <w:t>Résumé</w:t>
      </w:r>
      <w:r w:rsidRPr="00907753">
        <w:rPr>
          <w:lang w:val="fr-CH"/>
        </w:rPr>
        <w:br/>
      </w:r>
      <w:r w:rsidR="00907753">
        <w:rPr>
          <w:lang w:val="fr-CH"/>
        </w:rPr>
        <w:t xml:space="preserve">Cet article montre, à l’aide d’exemples concrets tirés de la pratique, comment les outils d’IA permettent de réduire les obstacles à l’apprentissage pour les élèves en situation de handicap. À l’aide d’exemples issus des domaines de la communication, de l’alphabétisation, de la perception et de la créativité, il </w:t>
      </w:r>
      <w:r w:rsidR="00455101">
        <w:rPr>
          <w:lang w:val="fr-CH"/>
        </w:rPr>
        <w:t>explique</w:t>
      </w:r>
      <w:r w:rsidR="00907753">
        <w:rPr>
          <w:lang w:val="fr-CH"/>
        </w:rPr>
        <w:t xml:space="preserve"> comment l’intelligence artificielle renforce l’accessibilité, l’autodétermination et la participation. Outre les opportunités, l’article souligne également les risques, tels que la protection des données, la dépendance et les asymétries de pouvoir. Il est essentiel que le corps enseignant utilise ces outils de manière réfléchie et didactique.</w:t>
      </w:r>
    </w:p>
    <w:p w14:paraId="68D0F535" w14:textId="2325434B" w:rsidR="000361B8" w:rsidRPr="00615D81" w:rsidRDefault="00EA4676" w:rsidP="00CE2C41">
      <w:pPr>
        <w:pStyle w:val="Textkrper3"/>
        <w:rPr>
          <w:lang w:val="fr-CH"/>
        </w:rPr>
      </w:pPr>
      <w:proofErr w:type="gramStart"/>
      <w:r w:rsidRPr="00E97A87">
        <w:rPr>
          <w:rStyle w:val="Fett"/>
          <w:rFonts w:cs="Open Sans SemiCondensed SemiCon"/>
          <w:lang w:val="fr-CH"/>
        </w:rPr>
        <w:t>Keywords</w:t>
      </w:r>
      <w:r w:rsidRPr="00D0646A">
        <w:rPr>
          <w:rStyle w:val="Fett"/>
          <w:rFonts w:cs="Open Sans SemiCondensed SemiCon"/>
          <w:lang w:val="fr-CH"/>
        </w:rPr>
        <w:t>:</w:t>
      </w:r>
      <w:proofErr w:type="gramEnd"/>
      <w:r w:rsidRPr="00ED5537">
        <w:rPr>
          <w:rStyle w:val="Fett"/>
          <w:rFonts w:cs="Open Sans SemiCondensed SemiCon"/>
          <w:b w:val="0"/>
          <w:bCs w:val="0"/>
          <w:lang w:val="fr-CH"/>
        </w:rPr>
        <w:t xml:space="preserve"> </w:t>
      </w:r>
      <w:r w:rsidR="007E7B9A" w:rsidRPr="00AD09D1">
        <w:t>k</w:t>
      </w:r>
      <w:r w:rsidR="00E97A87" w:rsidRPr="00AD09D1">
        <w:t xml:space="preserve">ünstliche Intelligenz, Hilfsmittel, </w:t>
      </w:r>
      <w:proofErr w:type="spellStart"/>
      <w:r w:rsidR="007E7B9A" w:rsidRPr="00AD09D1">
        <w:t>a</w:t>
      </w:r>
      <w:r w:rsidR="00E97A87" w:rsidRPr="00AD09D1">
        <w:t>ssistive</w:t>
      </w:r>
      <w:proofErr w:type="spellEnd"/>
      <w:r w:rsidR="00E97A87" w:rsidRPr="00AD09D1">
        <w:t xml:space="preserve"> Technologien, Unterstütz</w:t>
      </w:r>
      <w:r w:rsidR="009F0A84" w:rsidRPr="00AD09D1">
        <w:t>t</w:t>
      </w:r>
      <w:r w:rsidR="00E97A87" w:rsidRPr="00AD09D1">
        <w:t>e Kommunikation, Barrierefreiheit, Partizipation, inklusiver Unterricht /</w:t>
      </w:r>
      <w:r w:rsidR="00E97A87" w:rsidRPr="00615D81">
        <w:rPr>
          <w:lang w:val="fr-CH"/>
        </w:rPr>
        <w:t xml:space="preserve"> intelligence artificielle, moyen auxiliaire, technologies d'aide, communication alternative et améliorée, accessibilité, participation, enseignement inclusif</w:t>
      </w:r>
    </w:p>
    <w:p w14:paraId="37F5367D" w14:textId="77777777" w:rsidR="003710C3" w:rsidRPr="003710C3" w:rsidRDefault="00D33D3B" w:rsidP="00CE2C41">
      <w:pPr>
        <w:pStyle w:val="Textkrper3"/>
        <w:rPr>
          <w:rFonts w:cs="Open Sans SemiCondensed SemiCon"/>
          <w:bCs/>
          <w:iCs/>
          <w:lang w:val="fr-CH"/>
        </w:rPr>
      </w:pPr>
      <w:proofErr w:type="gramStart"/>
      <w:r w:rsidRPr="003710C3">
        <w:rPr>
          <w:rStyle w:val="Fett"/>
          <w:rFonts w:cs="Open Sans SemiCondensed SemiCon"/>
          <w:lang w:val="fr-CH"/>
        </w:rPr>
        <w:t>DOI</w:t>
      </w:r>
      <w:r w:rsidRPr="003710C3">
        <w:rPr>
          <w:rFonts w:cs="Open Sans SemiCondensed SemiCon"/>
          <w:lang w:val="fr-CH"/>
        </w:rPr>
        <w:t>:</w:t>
      </w:r>
      <w:proofErr w:type="gramEnd"/>
      <w:r w:rsidR="003710C3" w:rsidRPr="003710C3">
        <w:rPr>
          <w:rFonts w:cs="Open Sans SemiCondensed SemiCon"/>
          <w:lang w:val="fr-CH"/>
        </w:rPr>
        <w:t xml:space="preserve"> </w:t>
      </w:r>
      <w:hyperlink r:id="rId11" w:history="1">
        <w:r w:rsidR="003710C3" w:rsidRPr="003710C3">
          <w:rPr>
            <w:rStyle w:val="Hyperlink"/>
            <w:rFonts w:cs="Open Sans SemiCondensed SemiCon"/>
            <w:lang w:val="fr-CH"/>
          </w:rPr>
          <w:t>https://doi.org/10.57161/z2026-01-</w:t>
        </w:r>
        <w:r w:rsidR="003710C3" w:rsidRPr="003710C3">
          <w:rPr>
            <w:rStyle w:val="Hyperlink"/>
            <w:lang w:val="fr-CH"/>
          </w:rPr>
          <w:t>03</w:t>
        </w:r>
      </w:hyperlink>
    </w:p>
    <w:p w14:paraId="372F4F0D" w14:textId="36821891" w:rsidR="00D33D3B" w:rsidRPr="00CE2C41" w:rsidRDefault="00D33D3B" w:rsidP="00CE2C41">
      <w:pPr>
        <w:pStyle w:val="Textkrper3"/>
        <w:rPr>
          <w:rFonts w:cs="Open Sans SemiCondensed SemiCon"/>
          <w:bCs/>
          <w:iCs/>
        </w:rPr>
      </w:pPr>
      <w:r w:rsidRPr="00CE2C41">
        <w:t>Schweizerische Zeitschrift für Heilpädagogik, Jg. 32, 01/2026</w:t>
      </w:r>
    </w:p>
    <w:p w14:paraId="0BC030E3" w14:textId="77777777" w:rsidR="000E6A66" w:rsidRPr="00D6048B" w:rsidRDefault="000E6A66" w:rsidP="00CE2C41">
      <w:pPr>
        <w:pStyle w:val="Textkrper3"/>
      </w:pPr>
      <w:r w:rsidRPr="00177A68">
        <w:rPr>
          <w:noProof/>
        </w:rPr>
        <w:drawing>
          <wp:inline distT="0" distB="0" distL="0" distR="0" wp14:anchorId="39F87DF2" wp14:editId="0D046D0E">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7203A25" w14:textId="7F5F1A4F" w:rsidR="008B4DB6" w:rsidRPr="00D6048B" w:rsidRDefault="008B4DB6" w:rsidP="00D6048B">
      <w:pPr>
        <w:pStyle w:val="berschrift1"/>
      </w:pPr>
      <w:bookmarkStart w:id="1" w:name="heading-2"/>
      <w:r w:rsidRPr="00D6048B">
        <w:t>Einleitung</w:t>
      </w:r>
    </w:p>
    <w:p w14:paraId="3A365987" w14:textId="4B470D25" w:rsidR="008B4DB6" w:rsidRPr="005929D9" w:rsidRDefault="00666162" w:rsidP="00D6048B">
      <w:pPr>
        <w:pStyle w:val="Textkrper"/>
        <w:ind w:firstLine="0"/>
      </w:pPr>
      <w:r>
        <w:t>D</w:t>
      </w:r>
      <w:r w:rsidR="008B4DB6" w:rsidRPr="005929D9">
        <w:t>ie Art und Weise, wie Menschen in</w:t>
      </w:r>
      <w:r w:rsidR="00D0646A">
        <w:t>ner</w:t>
      </w:r>
      <w:r w:rsidR="00BD5A8E" w:rsidRPr="005929D9">
        <w:t>-</w:t>
      </w:r>
      <w:r w:rsidR="008B4DB6" w:rsidRPr="005929D9">
        <w:t xml:space="preserve"> und au</w:t>
      </w:r>
      <w:r w:rsidR="00965E90" w:rsidRPr="005929D9">
        <w:t>ss</w:t>
      </w:r>
      <w:r w:rsidR="008B4DB6" w:rsidRPr="005929D9">
        <w:t>erhalb des Bildungssystems in Zukunft lernen, wird ma</w:t>
      </w:r>
      <w:r w:rsidR="00965E90" w:rsidRPr="005929D9">
        <w:t>ss</w:t>
      </w:r>
      <w:r w:rsidR="008B4DB6" w:rsidRPr="005929D9">
        <w:t xml:space="preserve">geblich </w:t>
      </w:r>
      <w:r w:rsidR="000B3184">
        <w:t xml:space="preserve">von </w:t>
      </w:r>
      <w:r w:rsidR="007B24AE">
        <w:t>k</w:t>
      </w:r>
      <w:r w:rsidR="000B3184">
        <w:t xml:space="preserve">ünstlicher Intelligenz (KI) </w:t>
      </w:r>
      <w:r w:rsidR="008B4DB6" w:rsidRPr="00D6048B">
        <w:t>beeinflusst. Wohin die</w:t>
      </w:r>
      <w:r w:rsidR="00895475">
        <w:t>se</w:t>
      </w:r>
      <w:r w:rsidR="008B4DB6" w:rsidRPr="005929D9">
        <w:t xml:space="preserve"> Reise führt, ist derzeit unklar</w:t>
      </w:r>
      <w:r w:rsidR="00E30D82" w:rsidRPr="00A36D1A">
        <w:rPr>
          <w:rFonts w:cs="Open Sans SemiCondensed SemiCon"/>
        </w:rPr>
        <w:t xml:space="preserve"> (</w:t>
      </w:r>
      <w:r w:rsidR="00E30D82" w:rsidRPr="00A36D1A">
        <w:t xml:space="preserve">mögliche Antworten bietet </w:t>
      </w:r>
      <w:proofErr w:type="spellStart"/>
      <w:r w:rsidR="00E30D82" w:rsidRPr="00A36D1A">
        <w:t>Muuß-Merholz</w:t>
      </w:r>
      <w:proofErr w:type="spellEnd"/>
      <w:r w:rsidR="0019261C" w:rsidRPr="00A36D1A">
        <w:t>,</w:t>
      </w:r>
      <w:r w:rsidR="00E30D82" w:rsidRPr="00A36D1A">
        <w:t xml:space="preserve"> 2025</w:t>
      </w:r>
      <w:r w:rsidR="00161DF1">
        <w:t>;</w:t>
      </w:r>
      <w:r w:rsidR="00371A47">
        <w:t xml:space="preserve"> vertiefend Kruschel &amp; Schulz</w:t>
      </w:r>
      <w:r w:rsidR="00335F79">
        <w:t>,</w:t>
      </w:r>
      <w:r w:rsidR="00371A47">
        <w:t xml:space="preserve"> 2026</w:t>
      </w:r>
      <w:r w:rsidR="00E30D82" w:rsidRPr="00A36D1A">
        <w:t>)</w:t>
      </w:r>
      <w:r w:rsidR="006618CD">
        <w:t xml:space="preserve">. </w:t>
      </w:r>
      <w:r w:rsidR="00B23CA0" w:rsidRPr="005929D9">
        <w:t>A</w:t>
      </w:r>
      <w:r w:rsidR="008B4DB6" w:rsidRPr="005929D9">
        <w:t xml:space="preserve">ls </w:t>
      </w:r>
      <w:proofErr w:type="spellStart"/>
      <w:r w:rsidR="0081622A">
        <w:t>Vertreter:innen</w:t>
      </w:r>
      <w:proofErr w:type="spellEnd"/>
      <w:r w:rsidR="0081622A">
        <w:t xml:space="preserve"> der </w:t>
      </w:r>
      <w:r w:rsidR="008B4DB6" w:rsidRPr="005929D9">
        <w:t>Erziehungswissenschaft und</w:t>
      </w:r>
      <w:r w:rsidR="0081622A">
        <w:t xml:space="preserve"> der</w:t>
      </w:r>
      <w:r w:rsidR="008B4DB6" w:rsidRPr="005929D9">
        <w:t xml:space="preserve"> Sonderpädagog</w:t>
      </w:r>
      <w:r w:rsidR="0081622A">
        <w:t>ik</w:t>
      </w:r>
      <w:r w:rsidR="008B4DB6" w:rsidRPr="00371A47">
        <w:t xml:space="preserve"> </w:t>
      </w:r>
      <w:r w:rsidR="00B23CA0" w:rsidRPr="005929D9">
        <w:t xml:space="preserve">widmen wir uns hier </w:t>
      </w:r>
      <w:r w:rsidR="008B4DB6" w:rsidRPr="005929D9">
        <w:t>vor allem d</w:t>
      </w:r>
      <w:r w:rsidR="0073432C" w:rsidRPr="005929D9">
        <w:t>er</w:t>
      </w:r>
      <w:r w:rsidR="008B4DB6" w:rsidRPr="005929D9">
        <w:t xml:space="preserve"> Frage, wie KI-gestützte Tools aktuell und in naher Zukunft Lernbarrieren bei Schüler</w:t>
      </w:r>
      <w:r w:rsidR="0019261C" w:rsidRPr="005929D9">
        <w:t>:</w:t>
      </w:r>
      <w:r w:rsidR="008B4DB6" w:rsidRPr="005929D9">
        <w:t xml:space="preserve">innen mit Behinderungserfahrung </w:t>
      </w:r>
      <w:r w:rsidR="007F4DCD" w:rsidRPr="005929D9">
        <w:t xml:space="preserve">reduzieren </w:t>
      </w:r>
      <w:r w:rsidR="008B4DB6" w:rsidRPr="005929D9">
        <w:t xml:space="preserve">können. </w:t>
      </w:r>
    </w:p>
    <w:p w14:paraId="746D686E" w14:textId="3C173A6B" w:rsidR="00161DF1" w:rsidRPr="00371A47" w:rsidRDefault="00BD5A8E" w:rsidP="00161DF1">
      <w:pPr>
        <w:pStyle w:val="Textkrper"/>
      </w:pPr>
      <w:r w:rsidRPr="005929D9">
        <w:t>Zunächst möchten wir uns</w:t>
      </w:r>
      <w:r w:rsidR="008B4DB6" w:rsidRPr="005929D9">
        <w:t xml:space="preserve"> kurz der Gruppe von Menschen widmen, die in</w:t>
      </w:r>
      <w:r w:rsidR="000752F9">
        <w:t>ner</w:t>
      </w:r>
      <w:r w:rsidR="008B4DB6" w:rsidRPr="005929D9">
        <w:t>- und au</w:t>
      </w:r>
      <w:r w:rsidRPr="005929D9">
        <w:t>ss</w:t>
      </w:r>
      <w:r w:rsidR="008B4DB6" w:rsidRPr="005929D9">
        <w:t>erhalb von Schulen besonders häufig auf Barrieren beim Lernen sto</w:t>
      </w:r>
      <w:r w:rsidRPr="005929D9">
        <w:t>ss</w:t>
      </w:r>
      <w:r w:rsidR="008B4DB6" w:rsidRPr="005929D9">
        <w:t xml:space="preserve">en. Begriffe wie </w:t>
      </w:r>
      <w:r w:rsidR="006C046A" w:rsidRPr="005929D9">
        <w:t>‹</w:t>
      </w:r>
      <w:r w:rsidR="008B4DB6" w:rsidRPr="005929D9">
        <w:t>Menschen mit geistiger Behinderung</w:t>
      </w:r>
      <w:r w:rsidR="006C046A" w:rsidRPr="005929D9">
        <w:t>›</w:t>
      </w:r>
      <w:r w:rsidR="008B4DB6" w:rsidRPr="005929D9">
        <w:t xml:space="preserve"> nutzen wir nicht, da solche Fremdzuschreibungen immer die Gefahr bergen, das </w:t>
      </w:r>
      <w:r w:rsidR="00A36D1A">
        <w:t>«</w:t>
      </w:r>
      <w:r w:rsidR="008B4DB6" w:rsidRPr="005929D9">
        <w:t>Erleben der Betroffenen</w:t>
      </w:r>
      <w:r w:rsidR="00A36D1A">
        <w:t>»</w:t>
      </w:r>
      <w:r w:rsidR="008B4DB6" w:rsidRPr="005929D9">
        <w:t xml:space="preserve"> </w:t>
      </w:r>
      <w:bookmarkStart w:id="2" w:name="ZOTERO_BREF_CAszoVdF7Idw5oVOlEeY2"/>
      <w:r w:rsidR="00A36D1A" w:rsidRPr="00542AFD">
        <w:t>abzuerkennen</w:t>
      </w:r>
      <w:r w:rsidR="00A36D1A" w:rsidRPr="00A36D1A">
        <w:t xml:space="preserve"> </w:t>
      </w:r>
      <w:r w:rsidR="00194030" w:rsidRPr="005929D9">
        <w:t>(Boger, 2015, S.</w:t>
      </w:r>
      <w:r w:rsidR="00A36D1A">
        <w:t> </w:t>
      </w:r>
      <w:r w:rsidR="00194030" w:rsidRPr="005929D9">
        <w:t>274)</w:t>
      </w:r>
      <w:bookmarkEnd w:id="2"/>
      <w:r w:rsidR="008B4DB6" w:rsidRPr="005929D9">
        <w:t xml:space="preserve">. </w:t>
      </w:r>
      <w:r w:rsidR="00DD2488">
        <w:t xml:space="preserve">Der </w:t>
      </w:r>
      <w:r w:rsidR="008B4DB6" w:rsidRPr="005929D9">
        <w:t xml:space="preserve">Begriff </w:t>
      </w:r>
      <w:r w:rsidR="008B4DB6" w:rsidRPr="00822501">
        <w:rPr>
          <w:i/>
          <w:iCs/>
        </w:rPr>
        <w:t>Menschen mit Behinderungserfahrung</w:t>
      </w:r>
      <w:r w:rsidR="008B4DB6" w:rsidRPr="005929D9">
        <w:t xml:space="preserve"> folgt dem Verständnis der </w:t>
      </w:r>
      <w:r w:rsidR="00425117">
        <w:t>Behindertenrechtskonventio</w:t>
      </w:r>
      <w:r w:rsidR="00154057">
        <w:t>n</w:t>
      </w:r>
      <w:r w:rsidR="008B4DB6" w:rsidRPr="005929D9">
        <w:t xml:space="preserve"> </w:t>
      </w:r>
      <w:bookmarkStart w:id="3" w:name="ZOTERO_BREF_cjfqzXv4C0DHKNjFeyPzi"/>
      <w:r w:rsidR="00194030" w:rsidRPr="005929D9">
        <w:t>(</w:t>
      </w:r>
      <w:r w:rsidR="00154057">
        <w:t>BRK</w:t>
      </w:r>
      <w:r w:rsidR="00194030" w:rsidRPr="005929D9">
        <w:t>)</w:t>
      </w:r>
      <w:bookmarkEnd w:id="3"/>
      <w:r w:rsidR="008B4DB6" w:rsidRPr="005929D9">
        <w:t xml:space="preserve">, wonach Behinderung im Zusammenspiel von Beeinträchtigungen und gesellschaftlichen Barrieren entsteht. Er rückt den erfahrungs- und kontextbezogenen Charakter von Behinderung in den Vordergrund und macht deutlich, dass es vor allem die Barrieren beim Lernen und Leben sind, die Teilhabe einschränken. Nichtsdestotrotz werden wir nicht vollkommen darauf verzichten können, defizitäre Ausdrücke in den Fallbeispielen zu nutzen, da diese in pädagogischen Kontexten nach wie vor gebräuchlich sind und </w:t>
      </w:r>
      <w:r w:rsidR="00AA397D">
        <w:t xml:space="preserve">die </w:t>
      </w:r>
      <w:proofErr w:type="spellStart"/>
      <w:r w:rsidR="008B4DB6" w:rsidRPr="005929D9">
        <w:t>Leser</w:t>
      </w:r>
      <w:r w:rsidR="00C760AF">
        <w:t>:</w:t>
      </w:r>
      <w:r w:rsidR="008B4DB6" w:rsidRPr="005929D9">
        <w:t>innen</w:t>
      </w:r>
      <w:proofErr w:type="spellEnd"/>
      <w:r w:rsidR="008B4DB6" w:rsidRPr="005929D9">
        <w:t xml:space="preserve"> so ein prägnantes Bild vor Augen </w:t>
      </w:r>
      <w:r w:rsidR="00890156">
        <w:t>haben</w:t>
      </w:r>
      <w:r w:rsidR="008B4DB6" w:rsidRPr="005929D9">
        <w:t xml:space="preserve">. </w:t>
      </w:r>
    </w:p>
    <w:p w14:paraId="2103E89D" w14:textId="2B986019" w:rsidR="008B4DB6" w:rsidRPr="005929D9" w:rsidRDefault="008B4DB6" w:rsidP="005929D9">
      <w:pPr>
        <w:pStyle w:val="berschrift1"/>
        <w:rPr>
          <w:b w:val="0"/>
          <w:bCs w:val="0"/>
        </w:rPr>
      </w:pPr>
      <w:r w:rsidRPr="005929D9">
        <w:lastRenderedPageBreak/>
        <w:t>Barrieren beseitigen durch KI – Praxisbeispiele</w:t>
      </w:r>
    </w:p>
    <w:bookmarkEnd w:id="1"/>
    <w:p w14:paraId="446A398E" w14:textId="3A0B63E1" w:rsidR="00A543D6" w:rsidRPr="00371A47" w:rsidRDefault="008B4DB6" w:rsidP="003214EA">
      <w:pPr>
        <w:pStyle w:val="berschrift2"/>
      </w:pPr>
      <w:r w:rsidRPr="00371A47">
        <w:t>Kommunikation</w:t>
      </w:r>
    </w:p>
    <w:p w14:paraId="3E083B8C" w14:textId="044A029C" w:rsidR="002D50D1" w:rsidRDefault="008B4DB6" w:rsidP="002D50D1">
      <w:pPr>
        <w:pStyle w:val="Textkrper"/>
        <w:ind w:firstLine="0"/>
      </w:pPr>
      <w:r w:rsidRPr="00A36D1A">
        <w:t xml:space="preserve">Für Menschen mit eingeschränkter verbaler Kommunikation gibt es verschiedene Möglichkeiten, </w:t>
      </w:r>
      <w:r w:rsidR="004C5809">
        <w:t>ihre</w:t>
      </w:r>
      <w:r w:rsidR="004C5809" w:rsidRPr="00A36D1A">
        <w:t xml:space="preserve"> </w:t>
      </w:r>
      <w:r w:rsidRPr="00A36D1A">
        <w:t xml:space="preserve">Teilhabe </w:t>
      </w:r>
      <w:r w:rsidR="00222BB3">
        <w:t xml:space="preserve">zu </w:t>
      </w:r>
      <w:r w:rsidRPr="00A36D1A">
        <w:t>verbessern. Studien zeigen, dass bis zu ein</w:t>
      </w:r>
      <w:r w:rsidR="003407EB" w:rsidRPr="00A36D1A">
        <w:t>em</w:t>
      </w:r>
      <w:r w:rsidRPr="00A36D1A">
        <w:t xml:space="preserve"> Drittel der Kommunikationszeit von </w:t>
      </w:r>
      <w:proofErr w:type="spellStart"/>
      <w:r w:rsidRPr="00A36D1A">
        <w:t>Nutzer</w:t>
      </w:r>
      <w:r w:rsidR="009D76A1">
        <w:t>:</w:t>
      </w:r>
      <w:r w:rsidRPr="00A36D1A">
        <w:t>innen</w:t>
      </w:r>
      <w:proofErr w:type="spellEnd"/>
      <w:r w:rsidRPr="00A36D1A">
        <w:t xml:space="preserve"> </w:t>
      </w:r>
      <w:r w:rsidR="0081184A">
        <w:t xml:space="preserve">der Unterstützten Kommunikation (UK) </w:t>
      </w:r>
      <w:r w:rsidRPr="00A36D1A">
        <w:t xml:space="preserve">für Korrekturen verloren geht. Texte </w:t>
      </w:r>
      <w:r w:rsidR="008E4058">
        <w:t xml:space="preserve">anzupassen </w:t>
      </w:r>
      <w:r w:rsidRPr="00A36D1A">
        <w:t xml:space="preserve">und Rechtschreibfehler </w:t>
      </w:r>
      <w:r w:rsidR="008E4058">
        <w:t xml:space="preserve">zu korrigieren, </w:t>
      </w:r>
      <w:r w:rsidRPr="00A36D1A">
        <w:t>kostet viel Zeit und Energie</w:t>
      </w:r>
      <w:r w:rsidR="000424A7" w:rsidRPr="00A36D1A">
        <w:t xml:space="preserve"> </w:t>
      </w:r>
      <w:bookmarkStart w:id="4" w:name="ZOTERO_BREF_nCnAge8gygWLU9tSp3BLW"/>
      <w:r w:rsidR="00194030" w:rsidRPr="00A36D1A">
        <w:t>(REHAVISTA, 2025)</w:t>
      </w:r>
      <w:bookmarkEnd w:id="4"/>
      <w:r w:rsidRPr="00A36D1A">
        <w:t xml:space="preserve">. Mittlerweile existieren einige KI-Tools, die diese Sprachbarrieren reduzieren können. </w:t>
      </w:r>
    </w:p>
    <w:p w14:paraId="6105CC92" w14:textId="5D5FC4A8" w:rsidR="008B4DB6" w:rsidRPr="00A36D1A" w:rsidRDefault="008B4DB6" w:rsidP="008B4DB6">
      <w:pPr>
        <w:pStyle w:val="berschrift3"/>
      </w:pPr>
      <w:r w:rsidRPr="00A36D1A">
        <w:t>Schnellere und effektivere Kommunikation</w:t>
      </w:r>
    </w:p>
    <w:p w14:paraId="3685E172" w14:textId="77777777" w:rsidR="008B4DB6" w:rsidRPr="005929D9" w:rsidRDefault="008B4DB6" w:rsidP="005929D9">
      <w:pPr>
        <w:pStyle w:val="Zitat1"/>
        <w:rPr>
          <w:i w:val="0"/>
          <w:iCs w:val="0"/>
        </w:rPr>
      </w:pPr>
      <w:r w:rsidRPr="005929D9">
        <w:rPr>
          <w:noProof w:val="0"/>
        </w:rPr>
        <w:t>David braucht beim Sprechen oft sehr lang für seine Antworten, da er seinen Talker mit Augensteuerung bedient. Es frustriert ihn, dass dadurch nur selten ein richtiges Gespräch in Gang kommt.</w:t>
      </w:r>
    </w:p>
    <w:p w14:paraId="6835B31E" w14:textId="21FBE354" w:rsidR="008B4DB6" w:rsidRPr="00A36D1A" w:rsidRDefault="00C83D79" w:rsidP="005929D9">
      <w:pPr>
        <w:pStyle w:val="Textkrper"/>
        <w:ind w:firstLine="0"/>
      </w:pPr>
      <w:r>
        <w:t>In</w:t>
      </w:r>
      <w:r w:rsidR="008B4DB6" w:rsidRPr="00A36D1A">
        <w:t xml:space="preserve"> der Unterstützten Kommunikation integriert die Kommunikationssoftware </w:t>
      </w:r>
      <w:proofErr w:type="spellStart"/>
      <w:r w:rsidR="008B4DB6" w:rsidRPr="005929D9">
        <w:rPr>
          <w:i/>
          <w:iCs/>
        </w:rPr>
        <w:t>Grid</w:t>
      </w:r>
      <w:proofErr w:type="spellEnd"/>
      <w:r w:rsidR="008B4DB6" w:rsidRPr="00A36D1A">
        <w:t xml:space="preserve"> (für </w:t>
      </w:r>
      <w:r w:rsidR="008B4DB6" w:rsidRPr="003A50A5">
        <w:t>Talker</w:t>
      </w:r>
      <w:r w:rsidR="008B4DB6" w:rsidRPr="00A36D1A">
        <w:t xml:space="preserve">) die innovative, KI-gestützte Funktion </w:t>
      </w:r>
      <w:r w:rsidR="008B4DB6" w:rsidRPr="005929D9">
        <w:rPr>
          <w:i/>
          <w:iCs/>
        </w:rPr>
        <w:t xml:space="preserve">Fix. Fix </w:t>
      </w:r>
      <w:r w:rsidR="008B4DB6" w:rsidRPr="00A36D1A">
        <w:t xml:space="preserve">korrigiert automatisch Rechtschreib- und Grammatikfehler, erweitert gängige Abkürzungen und ergänzt fehlende Buchstaben. Gerade für Menschen, die </w:t>
      </w:r>
      <w:proofErr w:type="spellStart"/>
      <w:r w:rsidR="008B4DB6" w:rsidRPr="005929D9">
        <w:rPr>
          <w:i/>
          <w:iCs/>
        </w:rPr>
        <w:t>Grid</w:t>
      </w:r>
      <w:proofErr w:type="spellEnd"/>
      <w:r w:rsidR="008B4DB6" w:rsidRPr="00A36D1A">
        <w:t xml:space="preserve"> mit alternativen Zugangsarten wie Augensteuerung oder Taster nutzen, reduziert </w:t>
      </w:r>
      <w:r w:rsidR="008B4DB6" w:rsidRPr="005929D9">
        <w:rPr>
          <w:i/>
          <w:iCs/>
        </w:rPr>
        <w:t>Fix</w:t>
      </w:r>
      <w:r w:rsidR="008B4DB6" w:rsidRPr="00A36D1A">
        <w:t xml:space="preserve"> den Eingabeaufwand und macht das Schreiben deutlich schneller. Dadurch bleiben die </w:t>
      </w:r>
      <w:proofErr w:type="spellStart"/>
      <w:r w:rsidR="008B4DB6" w:rsidRPr="00A36D1A">
        <w:t>Kommunikationspartner</w:t>
      </w:r>
      <w:r w:rsidR="003F08E7">
        <w:t>:</w:t>
      </w:r>
      <w:r w:rsidR="008B4DB6" w:rsidRPr="00A36D1A">
        <w:t>innen</w:t>
      </w:r>
      <w:proofErr w:type="spellEnd"/>
      <w:r w:rsidR="008B4DB6" w:rsidRPr="00A36D1A">
        <w:t xml:space="preserve"> besser im Gesprächsfluss und können sich auf den Inhalt konzentrieren. </w:t>
      </w:r>
    </w:p>
    <w:p w14:paraId="6F256295" w14:textId="574CE4CE" w:rsidR="008B4DB6" w:rsidRPr="00A36D1A" w:rsidRDefault="008B4DB6" w:rsidP="008B4DB6">
      <w:pPr>
        <w:pStyle w:val="berschrift3"/>
      </w:pPr>
      <w:r w:rsidRPr="00A36D1A">
        <w:t xml:space="preserve">Voice </w:t>
      </w:r>
      <w:proofErr w:type="spellStart"/>
      <w:r w:rsidRPr="00A36D1A">
        <w:t>Cloning</w:t>
      </w:r>
      <w:proofErr w:type="spellEnd"/>
    </w:p>
    <w:p w14:paraId="2F51F91D" w14:textId="7D3B8934" w:rsidR="008B4DB6" w:rsidRPr="003F3DB7" w:rsidRDefault="008B4DB6" w:rsidP="003F3DB7">
      <w:pPr>
        <w:pStyle w:val="Zitat1"/>
      </w:pPr>
      <w:r w:rsidRPr="003F3DB7">
        <w:t xml:space="preserve">Die Klasse arbeitet im Deutschunterricht an einem Hörspiel-Projekt. Laura hätte auch gern eine Sprecherrolle, wird von ihren Mitmenschen aber oft schlecht oder gar nicht verstanden. </w:t>
      </w:r>
    </w:p>
    <w:p w14:paraId="00A2E49B" w14:textId="0807F3F5" w:rsidR="008B4DB6" w:rsidRPr="00A36D1A" w:rsidRDefault="008B4DB6" w:rsidP="008B4DB6">
      <w:pPr>
        <w:jc w:val="both"/>
      </w:pPr>
      <w:r w:rsidRPr="005929D9">
        <w:t xml:space="preserve">Für authentische Kommunikation spielt unter anderem die Stimme eine </w:t>
      </w:r>
      <w:r w:rsidR="00221C0D">
        <w:t>wichtige</w:t>
      </w:r>
      <w:r w:rsidRPr="005929D9">
        <w:t xml:space="preserve"> Rolle. Mit Tools wie </w:t>
      </w:r>
      <w:proofErr w:type="spellStart"/>
      <w:r w:rsidRPr="003F3DB7">
        <w:rPr>
          <w:i/>
          <w:iCs/>
        </w:rPr>
        <w:t>ElevenLabs</w:t>
      </w:r>
      <w:proofErr w:type="spellEnd"/>
      <w:r w:rsidRPr="003F3DB7">
        <w:t xml:space="preserve">, </w:t>
      </w:r>
      <w:r w:rsidRPr="003F3DB7">
        <w:rPr>
          <w:i/>
          <w:iCs/>
        </w:rPr>
        <w:t>Resemble.ai</w:t>
      </w:r>
      <w:r w:rsidRPr="003F3DB7">
        <w:t xml:space="preserve"> und </w:t>
      </w:r>
      <w:proofErr w:type="spellStart"/>
      <w:r w:rsidRPr="003F3DB7">
        <w:rPr>
          <w:i/>
          <w:iCs/>
        </w:rPr>
        <w:t>iSpeech</w:t>
      </w:r>
      <w:proofErr w:type="spellEnd"/>
      <w:r w:rsidRPr="003F3DB7">
        <w:t xml:space="preserve"> werden kurze Sprachproben </w:t>
      </w:r>
      <w:r w:rsidR="00142F41" w:rsidRPr="005960E4">
        <w:t>analysiert</w:t>
      </w:r>
      <w:r w:rsidR="003224F0">
        <w:t xml:space="preserve"> (</w:t>
      </w:r>
      <w:r w:rsidRPr="003F3DB7">
        <w:t>bereits 30 Sekunden reichen)</w:t>
      </w:r>
      <w:r w:rsidR="00004924">
        <w:t>.</w:t>
      </w:r>
      <w:r w:rsidRPr="003F3DB7">
        <w:t xml:space="preserve"> Schüler</w:t>
      </w:r>
      <w:r w:rsidR="0019261C" w:rsidRPr="003F3DB7">
        <w:t>:</w:t>
      </w:r>
      <w:r w:rsidRPr="003F3DB7">
        <w:t>innen mit eingeschränkter Lautsprache können ihre Stimme anschlie</w:t>
      </w:r>
      <w:r w:rsidR="00004924">
        <w:t>ss</w:t>
      </w:r>
      <w:r w:rsidRPr="003F3DB7">
        <w:t xml:space="preserve">end digital nutzen. Für </w:t>
      </w:r>
      <w:proofErr w:type="spellStart"/>
      <w:r w:rsidRPr="003F3DB7">
        <w:t>Nutzer</w:t>
      </w:r>
      <w:r w:rsidR="00004924">
        <w:t>:</w:t>
      </w:r>
      <w:r w:rsidRPr="003F3DB7">
        <w:t>innen</w:t>
      </w:r>
      <w:proofErr w:type="spellEnd"/>
      <w:r w:rsidR="00D57ED0">
        <w:t xml:space="preserve"> von UK</w:t>
      </w:r>
      <w:r w:rsidRPr="003F3DB7">
        <w:t xml:space="preserve"> stehen bereits verschiedene synthetische Stimmen zur Auswahl</w:t>
      </w:r>
      <w:r w:rsidR="00231DB8">
        <w:t>. Diese können</w:t>
      </w:r>
      <w:r w:rsidRPr="003F3DB7">
        <w:t xml:space="preserve"> auf den elektronischen Kommunikationshilfen (</w:t>
      </w:r>
      <w:proofErr w:type="spellStart"/>
      <w:r w:rsidRPr="003F3DB7">
        <w:t>Talkern</w:t>
      </w:r>
      <w:proofErr w:type="spellEnd"/>
      <w:r w:rsidRPr="003F3DB7">
        <w:t xml:space="preserve">) genutzt werden </w:t>
      </w:r>
      <w:r w:rsidR="00231DB8">
        <w:t xml:space="preserve">und wandeln </w:t>
      </w:r>
      <w:r w:rsidRPr="003F3DB7">
        <w:t xml:space="preserve">Bilder in gesprochene Sprache um. Mit dem Tool </w:t>
      </w:r>
      <w:proofErr w:type="spellStart"/>
      <w:r w:rsidRPr="003F3DB7">
        <w:rPr>
          <w:i/>
          <w:iCs/>
        </w:rPr>
        <w:t>ElevenLabs</w:t>
      </w:r>
      <w:proofErr w:type="spellEnd"/>
      <w:r w:rsidRPr="003F3DB7">
        <w:t xml:space="preserve"> können nun auch Talker-Stimmen auf Basis der natürlichen Stimme der </w:t>
      </w:r>
      <w:proofErr w:type="spellStart"/>
      <w:r w:rsidRPr="003F3DB7">
        <w:t>Anwender</w:t>
      </w:r>
      <w:r w:rsidR="00481CE6">
        <w:t>:</w:t>
      </w:r>
      <w:r w:rsidRPr="003F3DB7">
        <w:t>innen</w:t>
      </w:r>
      <w:proofErr w:type="spellEnd"/>
      <w:r w:rsidRPr="003F3DB7">
        <w:t xml:space="preserve"> generiert und ins Gerät eingespeist werden</w:t>
      </w:r>
      <w:r w:rsidR="00371A47">
        <w:t xml:space="preserve"> (Bosse</w:t>
      </w:r>
      <w:r w:rsidR="000B360F">
        <w:t>,</w:t>
      </w:r>
      <w:r w:rsidR="00371A47">
        <w:t xml:space="preserve"> 2025)</w:t>
      </w:r>
      <w:r w:rsidRPr="003F3DB7">
        <w:t>. Dadurch wird die Kommunikation persönlicher und authentischer</w:t>
      </w:r>
      <w:r w:rsidR="0089583A">
        <w:t>. Dies kann</w:t>
      </w:r>
      <w:r w:rsidRPr="003F3DB7">
        <w:t xml:space="preserve"> wiederum die Selbstbestimmung und Identitätsentwicklung </w:t>
      </w:r>
      <w:r w:rsidR="00D14BA4">
        <w:t>stärken</w:t>
      </w:r>
      <w:r w:rsidRPr="003F3DB7">
        <w:t xml:space="preserve"> sowie die Identifikation mit dem Talker erhöh</w:t>
      </w:r>
      <w:r w:rsidR="0089583A">
        <w:t>en</w:t>
      </w:r>
      <w:r w:rsidRPr="003F3DB7">
        <w:t xml:space="preserve">. Die Einsatzmöglichkeiten sind vielfältig. Im Unterricht könnte </w:t>
      </w:r>
      <w:r w:rsidR="00CE6682">
        <w:t>Laura</w:t>
      </w:r>
      <w:r w:rsidRPr="003F3DB7">
        <w:t xml:space="preserve"> einfache Sätze mit ihrer KI-Stimme ausgeben (</w:t>
      </w:r>
      <w:r w:rsidR="00481CE6">
        <w:t>z.</w:t>
      </w:r>
      <w:r w:rsidR="004369B6">
        <w:t> </w:t>
      </w:r>
      <w:r w:rsidR="00481CE6">
        <w:t xml:space="preserve">B. </w:t>
      </w:r>
      <w:r w:rsidRPr="003F3DB7">
        <w:t>Begrü</w:t>
      </w:r>
      <w:r w:rsidR="00481CE6">
        <w:t>ss</w:t>
      </w:r>
      <w:r w:rsidRPr="003F3DB7">
        <w:t>ung, Fragen, Grundbedürfnisse)</w:t>
      </w:r>
      <w:r w:rsidR="00B8326A">
        <w:t xml:space="preserve"> und</w:t>
      </w:r>
      <w:r w:rsidRPr="003F3DB7">
        <w:t xml:space="preserve"> Vorträge mit</w:t>
      </w:r>
      <w:r w:rsidR="00AF63EA">
        <w:t>h</w:t>
      </w:r>
      <w:r w:rsidRPr="003F3DB7">
        <w:t>ilfe der KI-Stimme präsentier</w:t>
      </w:r>
      <w:r w:rsidR="004369B6">
        <w:t>en</w:t>
      </w:r>
      <w:r w:rsidRPr="003F3DB7">
        <w:t xml:space="preserve">. Auch in kreativen Projekten </w:t>
      </w:r>
      <w:r w:rsidR="004369B6">
        <w:t>kann die Schülerin</w:t>
      </w:r>
      <w:r w:rsidRPr="003F3DB7">
        <w:t xml:space="preserve"> aktiv einbezogen werden (z.</w:t>
      </w:r>
      <w:r w:rsidR="004369B6">
        <w:t> </w:t>
      </w:r>
      <w:r w:rsidRPr="003F3DB7">
        <w:t xml:space="preserve">B. Sprecherrolle im Hörspiel-Projekt). </w:t>
      </w:r>
    </w:p>
    <w:p w14:paraId="186D6F1A" w14:textId="4CD5E3AC" w:rsidR="008B4DB6" w:rsidRPr="005B5736" w:rsidRDefault="008B4DB6" w:rsidP="008B4DB6">
      <w:pPr>
        <w:pStyle w:val="berschrift2"/>
      </w:pPr>
      <w:proofErr w:type="spellStart"/>
      <w:r w:rsidRPr="005B5736">
        <w:t>Literacy</w:t>
      </w:r>
      <w:proofErr w:type="spellEnd"/>
    </w:p>
    <w:p w14:paraId="304A928C" w14:textId="03F63B21" w:rsidR="008B4DB6" w:rsidRPr="00A36D1A" w:rsidRDefault="00371A47" w:rsidP="008B4DB6">
      <w:pPr>
        <w:pStyle w:val="Textkrper"/>
        <w:ind w:firstLine="0"/>
      </w:pPr>
      <w:proofErr w:type="spellStart"/>
      <w:r w:rsidRPr="00F371BC">
        <w:rPr>
          <w:i/>
          <w:iCs/>
        </w:rPr>
        <w:t>Literacy</w:t>
      </w:r>
      <w:proofErr w:type="spellEnd"/>
      <w:r w:rsidRPr="00F371BC">
        <w:rPr>
          <w:i/>
          <w:iCs/>
        </w:rPr>
        <w:t xml:space="preserve"> </w:t>
      </w:r>
      <w:r w:rsidRPr="00F371BC">
        <w:t>kann</w:t>
      </w:r>
      <w:r w:rsidR="00734F18" w:rsidRPr="00F371BC">
        <w:t xml:space="preserve"> laut (OECD, 2000, S. 10) d</w:t>
      </w:r>
      <w:r w:rsidRPr="00F371BC">
        <w:t xml:space="preserve">efiniert werden als </w:t>
      </w:r>
      <w:r w:rsidR="00F371BC" w:rsidRPr="00F371BC">
        <w:t>«</w:t>
      </w:r>
      <w:r w:rsidRPr="00F371BC">
        <w:t>die Fähigkeit, geschriebene Texte zu verstehen, zu nutzen und über sie zu reflektieren, um eigene Ziele zu erreichen, das eigene Wissen und Potential weiterzuentwickeln und am gesellschaftlichen Leben teilzunehmen</w:t>
      </w:r>
      <w:r w:rsidR="00734F18" w:rsidRPr="00F371BC">
        <w:t>.</w:t>
      </w:r>
      <w:r w:rsidR="00F371BC">
        <w:t xml:space="preserve">» </w:t>
      </w:r>
      <w:r w:rsidR="00822BA6">
        <w:t>Nachfolgend w</w:t>
      </w:r>
      <w:r w:rsidR="008B4DB6" w:rsidRPr="00A36D1A">
        <w:t>erden einige KI-Tools</w:t>
      </w:r>
      <w:r w:rsidR="00822BA6">
        <w:t xml:space="preserve"> beschrieben</w:t>
      </w:r>
      <w:r w:rsidR="008B4DB6" w:rsidRPr="00A36D1A">
        <w:t>, die Lernbarrieren beim Schreiben sowie beim Lesen von Texten</w:t>
      </w:r>
      <w:r w:rsidR="00D0799F" w:rsidRPr="00A36D1A">
        <w:t xml:space="preserve"> und Aufgaben</w:t>
      </w:r>
      <w:r w:rsidR="00DC0D3E">
        <w:t xml:space="preserve"> </w:t>
      </w:r>
      <w:r w:rsidR="008B4DB6" w:rsidRPr="00A36D1A">
        <w:t xml:space="preserve">deutlich verringern können. </w:t>
      </w:r>
    </w:p>
    <w:p w14:paraId="37E4C8AC" w14:textId="10D8FEAB" w:rsidR="008B4DB6" w:rsidRPr="00A36D1A" w:rsidRDefault="008B4DB6" w:rsidP="008B4DB6">
      <w:pPr>
        <w:pStyle w:val="berschrift3"/>
      </w:pPr>
      <w:r w:rsidRPr="00A36D1A">
        <w:t>Texte schreiben und bearbeiten</w:t>
      </w:r>
    </w:p>
    <w:p w14:paraId="32A0F290" w14:textId="4CF1D621" w:rsidR="008B4DB6" w:rsidRPr="00177A68" w:rsidRDefault="008B4DB6" w:rsidP="005B5736">
      <w:pPr>
        <w:pStyle w:val="Zitat1"/>
      </w:pPr>
      <w:r w:rsidRPr="00B82FDA">
        <w:t xml:space="preserve">Salwa hat eine Lese- </w:t>
      </w:r>
      <w:r w:rsidR="00F353DB">
        <w:t xml:space="preserve">und </w:t>
      </w:r>
      <w:r w:rsidRPr="00B82FDA">
        <w:t>Rechtschreibschwäche</w:t>
      </w:r>
      <w:r w:rsidR="006B7F9B">
        <w:t>. Sie</w:t>
      </w:r>
      <w:r w:rsidRPr="00B82FDA">
        <w:t xml:space="preserve"> traut sich nicht, im Messenger eine Nachricht an ihren Mitschüler zu schreiben, da sie wei</w:t>
      </w:r>
      <w:r w:rsidR="006A3B25" w:rsidRPr="00BE15D0">
        <w:t>ss</w:t>
      </w:r>
      <w:r w:rsidRPr="00B82FDA">
        <w:t xml:space="preserve">, dass sie oft viele Rechtschreibfehler macht. </w:t>
      </w:r>
    </w:p>
    <w:p w14:paraId="32F0CD5A" w14:textId="6D73C65F" w:rsidR="008B4DB6" w:rsidRPr="00A36D1A" w:rsidRDefault="008B4DB6" w:rsidP="005B5736">
      <w:pPr>
        <w:pStyle w:val="Textkrper"/>
        <w:ind w:firstLine="0"/>
      </w:pPr>
      <w:r w:rsidRPr="00A36D1A">
        <w:t>Für Schüler</w:t>
      </w:r>
      <w:r w:rsidR="0019261C" w:rsidRPr="00A36D1A">
        <w:t>:</w:t>
      </w:r>
      <w:r w:rsidRPr="00A36D1A">
        <w:t>innen mit eingeschränkter Schreibfähigkeit existieren einige hilfreiche Tools</w:t>
      </w:r>
      <w:r w:rsidR="00357350">
        <w:t>. Diese</w:t>
      </w:r>
      <w:r w:rsidRPr="00A36D1A">
        <w:t xml:space="preserve"> unterstützen</w:t>
      </w:r>
      <w:r w:rsidR="00357350">
        <w:t xml:space="preserve"> sie dabei</w:t>
      </w:r>
      <w:r w:rsidRPr="00A36D1A">
        <w:t xml:space="preserve">, selbst Texte zu produzieren oder diese zu überarbeiten. Mit der Sprachfunktion </w:t>
      </w:r>
      <w:r w:rsidRPr="005B5736">
        <w:rPr>
          <w:i/>
          <w:iCs/>
        </w:rPr>
        <w:t>ChatGPT Voice</w:t>
      </w:r>
      <w:r w:rsidRPr="00A36D1A">
        <w:t xml:space="preserve"> können Schüler</w:t>
      </w:r>
      <w:r w:rsidR="0019261C" w:rsidRPr="00A36D1A">
        <w:t>:</w:t>
      </w:r>
      <w:r w:rsidRPr="00A36D1A">
        <w:t xml:space="preserve">innen Inhalte frei und nicht </w:t>
      </w:r>
      <w:r w:rsidR="00A11935">
        <w:rPr>
          <w:rFonts w:cs="Open Sans SemiCondensed SemiCon"/>
        </w:rPr>
        <w:t>‹</w:t>
      </w:r>
      <w:r w:rsidRPr="00A36D1A">
        <w:t>druckreif</w:t>
      </w:r>
      <w:r w:rsidR="00A11935">
        <w:rPr>
          <w:rFonts w:cs="Open Sans SemiCondensed SemiCon"/>
        </w:rPr>
        <w:t>›</w:t>
      </w:r>
      <w:r w:rsidRPr="00A36D1A">
        <w:t xml:space="preserve"> einsprechen</w:t>
      </w:r>
      <w:r w:rsidR="00A11935">
        <w:t>.</w:t>
      </w:r>
      <w:r w:rsidRPr="00A36D1A">
        <w:t xml:space="preserve"> </w:t>
      </w:r>
      <w:r w:rsidR="008A56C0">
        <w:t>Diese transformiert das Programm</w:t>
      </w:r>
      <w:r w:rsidRPr="00A36D1A">
        <w:t xml:space="preserve"> in kürzester Zeit in einen gut lesbaren </w:t>
      </w:r>
      <w:r w:rsidRPr="00A36D1A">
        <w:lastRenderedPageBreak/>
        <w:t xml:space="preserve">und </w:t>
      </w:r>
      <w:r w:rsidR="00221BBD">
        <w:t>verständlichen</w:t>
      </w:r>
      <w:r w:rsidRPr="00A36D1A">
        <w:t xml:space="preserve"> Text. Weiter können Texte überarbeitet, vereinfacht und strukturiert werden. Die Einsatzmöglichkeiten sind vielfältig: Listen, E-Mails, Bewerbungen oder auch kreative Formate wie Geschichten, Gedichte </w:t>
      </w:r>
      <w:r w:rsidR="008A56C0">
        <w:t>und</w:t>
      </w:r>
      <w:r w:rsidRPr="00A36D1A">
        <w:t xml:space="preserve"> Drehbücher können so gemeinsam mit KI-gestützten Anwendungen entwickelt werden. Spezifische Tools wie </w:t>
      </w:r>
      <w:r w:rsidRPr="005B5736">
        <w:rPr>
          <w:i/>
          <w:iCs/>
        </w:rPr>
        <w:t>DeepL Write</w:t>
      </w:r>
      <w:r w:rsidRPr="00A36D1A">
        <w:t xml:space="preserve"> oder </w:t>
      </w:r>
      <w:proofErr w:type="spellStart"/>
      <w:r w:rsidRPr="005B5736">
        <w:rPr>
          <w:i/>
          <w:iCs/>
        </w:rPr>
        <w:t>LanguageTool</w:t>
      </w:r>
      <w:proofErr w:type="spellEnd"/>
      <w:r w:rsidRPr="005B5736">
        <w:rPr>
          <w:i/>
          <w:iCs/>
        </w:rPr>
        <w:t xml:space="preserve"> </w:t>
      </w:r>
      <w:r w:rsidRPr="00A36D1A">
        <w:t xml:space="preserve">bieten umfangreiche stilistische Möglichkeiten und verfügen über eine sehr gute Rechtschreib- und Grammatikprüfung. Lese- </w:t>
      </w:r>
      <w:r w:rsidR="00D07357">
        <w:t xml:space="preserve">und </w:t>
      </w:r>
      <w:r w:rsidRPr="00A36D1A">
        <w:t xml:space="preserve">Rechtschreibschwierigkeiten können dadurch kompensiert </w:t>
      </w:r>
      <w:r w:rsidR="00A4465A">
        <w:t xml:space="preserve">werden </w:t>
      </w:r>
      <w:r w:rsidRPr="00A36D1A">
        <w:t xml:space="preserve">und eine aktive Beteiligung am Unterricht </w:t>
      </w:r>
      <w:r w:rsidR="00020A79">
        <w:t xml:space="preserve">wird </w:t>
      </w:r>
      <w:r w:rsidRPr="00A36D1A">
        <w:t>möglich. Weiterhin fördern die KI-Tools autonomes Arbeiten: Die Schüler</w:t>
      </w:r>
      <w:r w:rsidR="0019261C" w:rsidRPr="00A36D1A">
        <w:t>:</w:t>
      </w:r>
      <w:r w:rsidRPr="00A36D1A">
        <w:t>innen bekommen gezieltes Feedback, aber entscheiden selbst, welche Vorschläge sie übernehmen. Dadurch kann ihr Selbstwirksamkeitserleben gesteigert werden. Auch ist es möglich, ein qualitatives Feedback vom KI-System zu erhalten, um die eigenen Rechtschreib- und Ausdruck</w:t>
      </w:r>
      <w:r w:rsidR="00DA2EB5">
        <w:t>s</w:t>
      </w:r>
      <w:r w:rsidRPr="00A36D1A">
        <w:t xml:space="preserve">fähigkeiten zu steigern. Systeme wie </w:t>
      </w:r>
      <w:r w:rsidRPr="005B5736">
        <w:rPr>
          <w:i/>
          <w:iCs/>
        </w:rPr>
        <w:t>fiete.ai</w:t>
      </w:r>
      <w:r w:rsidRPr="00A36D1A">
        <w:t xml:space="preserve"> werben damit, individuell, unmittelbar und lernwirksam Feedback generieren zu können und </w:t>
      </w:r>
      <w:r w:rsidR="0092030D">
        <w:t xml:space="preserve">dadurch </w:t>
      </w:r>
      <w:r w:rsidRPr="00A36D1A">
        <w:t>sowohl die Lernenden als auch die Lehrenden zu unterstützen. Nebenbei entlastet der Einsatz dieser Systeme Lehrkräfte.</w:t>
      </w:r>
    </w:p>
    <w:p w14:paraId="5B02BE39" w14:textId="2E77448C" w:rsidR="008B4DB6" w:rsidRPr="00A36D1A" w:rsidRDefault="008B4DB6" w:rsidP="008B4DB6">
      <w:pPr>
        <w:pStyle w:val="berschrift3"/>
      </w:pPr>
      <w:r w:rsidRPr="00A36D1A">
        <w:t>Texte und Aufgaben verstehen</w:t>
      </w:r>
    </w:p>
    <w:p w14:paraId="030F4660" w14:textId="5A6B3D68" w:rsidR="000B7C9C" w:rsidRPr="005B5736" w:rsidRDefault="008B4DB6" w:rsidP="005B5736">
      <w:pPr>
        <w:pStyle w:val="Zitat1"/>
        <w:rPr>
          <w:i w:val="0"/>
          <w:iCs w:val="0"/>
        </w:rPr>
      </w:pPr>
      <w:r w:rsidRPr="00A36D1A">
        <w:t>Murat besucht eine inklusive Klasse und hat gro</w:t>
      </w:r>
      <w:r w:rsidR="008252EB">
        <w:t>ss</w:t>
      </w:r>
      <w:r w:rsidRPr="00A36D1A">
        <w:t>e Schwierigkeiten, längere Texte im Schulbuch zu verstehen. Die zahlreichen Fachbegriffe und komplizierten Satzstrukturen überfordern ihn, sodass er oft nicht wei</w:t>
      </w:r>
      <w:r w:rsidR="008252EB">
        <w:t>ss</w:t>
      </w:r>
      <w:r w:rsidRPr="00A36D1A">
        <w:t>, worum es geht. Dadurch kann er im Unterricht nur schwer mitarbeiten und verliert schnell die Motivation.</w:t>
      </w:r>
    </w:p>
    <w:p w14:paraId="4F6CF270" w14:textId="38EE50C8" w:rsidR="00850AAB" w:rsidRPr="00A36D1A" w:rsidRDefault="00850AAB" w:rsidP="005B5736">
      <w:pPr>
        <w:pStyle w:val="Textkrper"/>
        <w:ind w:firstLine="0"/>
      </w:pPr>
      <w:r w:rsidRPr="00A36D1A">
        <w:t>Für Schüler</w:t>
      </w:r>
      <w:r w:rsidR="0019261C" w:rsidRPr="00A36D1A">
        <w:t>:</w:t>
      </w:r>
      <w:r w:rsidRPr="00A36D1A">
        <w:t xml:space="preserve">innen mit eingeschränktem Textverständnis gibt es inzwischen </w:t>
      </w:r>
      <w:r w:rsidR="0036537A">
        <w:t>viele</w:t>
      </w:r>
      <w:r w:rsidRPr="00A36D1A">
        <w:t xml:space="preserve"> KI-gestützte Tools, die beim Lesen und Wissenserwerb unterstützen. Mit </w:t>
      </w:r>
      <w:r w:rsidRPr="005B5736">
        <w:rPr>
          <w:i/>
          <w:iCs/>
        </w:rPr>
        <w:t>ChatGPT</w:t>
      </w:r>
      <w:r w:rsidRPr="00A36D1A">
        <w:t xml:space="preserve"> können Texte in eine vereinfachte Sprache übertragen oder Schritt für Schritt erklärt werden. </w:t>
      </w:r>
      <w:r w:rsidRPr="005B5736">
        <w:rPr>
          <w:i/>
          <w:iCs/>
        </w:rPr>
        <w:t>Natural Reader</w:t>
      </w:r>
      <w:r w:rsidRPr="00A36D1A">
        <w:t xml:space="preserve"> oder </w:t>
      </w:r>
      <w:proofErr w:type="spellStart"/>
      <w:r w:rsidRPr="005B5736">
        <w:rPr>
          <w:i/>
          <w:iCs/>
        </w:rPr>
        <w:t>Speechify</w:t>
      </w:r>
      <w:proofErr w:type="spellEnd"/>
      <w:r w:rsidRPr="005B5736">
        <w:rPr>
          <w:i/>
          <w:iCs/>
        </w:rPr>
        <w:t xml:space="preserve"> </w:t>
      </w:r>
      <w:r w:rsidRPr="00A36D1A">
        <w:t xml:space="preserve">lesen Texte vor und </w:t>
      </w:r>
      <w:r w:rsidR="0000048B">
        <w:t>markieren</w:t>
      </w:r>
      <w:r w:rsidRPr="00A36D1A">
        <w:t xml:space="preserve"> Wörter dabei farbig, sodass Hören und Lesen </w:t>
      </w:r>
      <w:r w:rsidR="008252EB" w:rsidRPr="00A36D1A">
        <w:t xml:space="preserve">gleichzeitig </w:t>
      </w:r>
      <w:r w:rsidRPr="00A36D1A">
        <w:t xml:space="preserve">möglich </w:t>
      </w:r>
      <w:r w:rsidR="00BC5DC8">
        <w:t>sind</w:t>
      </w:r>
      <w:r w:rsidRPr="00A36D1A">
        <w:t xml:space="preserve">. </w:t>
      </w:r>
      <w:r w:rsidRPr="005B5736">
        <w:rPr>
          <w:i/>
          <w:iCs/>
        </w:rPr>
        <w:t>DeepL Write</w:t>
      </w:r>
      <w:r w:rsidRPr="00A36D1A">
        <w:t xml:space="preserve"> bietet Umformulierungen, die Texte verständlicher machen, während Tools wie </w:t>
      </w:r>
      <w:r w:rsidRPr="005B5736">
        <w:rPr>
          <w:i/>
          <w:iCs/>
        </w:rPr>
        <w:t>Microsoft Immersive Reader</w:t>
      </w:r>
      <w:r w:rsidRPr="00A36D1A">
        <w:t xml:space="preserve"> Text in kleinere Sinneinheiten zerlegen, Silben hervorheben oder Bilder zur Unterstützung einblenden. </w:t>
      </w:r>
    </w:p>
    <w:p w14:paraId="219D864F" w14:textId="19E5E6A2" w:rsidR="008B4DB6" w:rsidRPr="00A36D1A" w:rsidRDefault="00850AAB" w:rsidP="00F270B0">
      <w:pPr>
        <w:pStyle w:val="Textkrper"/>
      </w:pPr>
      <w:r w:rsidRPr="00A36D1A">
        <w:t>Solche Technologien eröffnen neue Wege der Zugänglichkeit, indem sie Texte an individuelle sprachliche Voraussetzungen anpassen. Für Schüler</w:t>
      </w:r>
      <w:r w:rsidR="0019261C" w:rsidRPr="00A36D1A">
        <w:t>:</w:t>
      </w:r>
      <w:r w:rsidRPr="00A36D1A">
        <w:t xml:space="preserve">innen wie Murat </w:t>
      </w:r>
      <w:proofErr w:type="gramStart"/>
      <w:r w:rsidRPr="00A36D1A">
        <w:t>bedeutet</w:t>
      </w:r>
      <w:proofErr w:type="gramEnd"/>
      <w:r w:rsidRPr="00A36D1A">
        <w:t xml:space="preserve"> dies, dass die kognitive Belastung beim Lesen reduziert und die Aufmerksamkeit stärker auf das inhaltliche Verstehen gelenkt werden kann. Darüber hinaus begünstigen KI-gestützte Lesehilfen eine selbstbestimmte Arbeitsweise. Anstatt ausschlie</w:t>
      </w:r>
      <w:r w:rsidR="00127A9D">
        <w:t>ss</w:t>
      </w:r>
      <w:r w:rsidRPr="00A36D1A">
        <w:t>lich auf die Unterstützung durch Lehrkräfte angewiesen zu sein, können Schüler</w:t>
      </w:r>
      <w:r w:rsidR="0019261C" w:rsidRPr="00A36D1A">
        <w:t>:</w:t>
      </w:r>
      <w:r w:rsidRPr="00A36D1A">
        <w:t>innen Texte eigenständig erschlie</w:t>
      </w:r>
      <w:r w:rsidR="00127A9D">
        <w:t>ss</w:t>
      </w:r>
      <w:r w:rsidRPr="00A36D1A">
        <w:t>en, nach Bedarf vereinfachen oder mehrfach anhören. Dies stärkt nicht nur die Teilhabe am Unterricht, sondern auch die Erfahrung von Autonomie und Kompetenz, die für nachhaltige Lernmotivation zentral sind.</w:t>
      </w:r>
    </w:p>
    <w:p w14:paraId="33365373" w14:textId="23CD8C3A" w:rsidR="00850AAB" w:rsidRPr="00A36D1A" w:rsidRDefault="00850AAB" w:rsidP="00850AAB">
      <w:pPr>
        <w:pStyle w:val="berschrift2"/>
      </w:pPr>
      <w:r w:rsidRPr="00A36D1A">
        <w:t>Wahrnehmung</w:t>
      </w:r>
    </w:p>
    <w:p w14:paraId="2CAEDD0C" w14:textId="146ECFCA" w:rsidR="000B7C9C" w:rsidRPr="00177A68" w:rsidRDefault="00850AAB" w:rsidP="005B5736">
      <w:pPr>
        <w:pStyle w:val="Zitat1"/>
      </w:pPr>
      <w:r w:rsidRPr="00177A68">
        <w:t>Lina ist eine Schülerin mit einer diagnostizierten Autismus-Spektrum-Störung (ASS). Oft fällt es ihr schwer, Bilder im Schulbuch oder auf Arbeitsblättern zu deuten, weil sie die dargestellten Situationen nicht sofort versteht. Dadurch verpasst sie wichtige Informationen und fühlt sich im Unterricht unsicher.</w:t>
      </w:r>
    </w:p>
    <w:p w14:paraId="4BB88649" w14:textId="32826633" w:rsidR="00A213C8" w:rsidRDefault="00850AAB" w:rsidP="005B5736">
      <w:pPr>
        <w:pStyle w:val="Textkrper"/>
        <w:ind w:firstLine="0"/>
      </w:pPr>
      <w:r w:rsidRPr="00A36D1A">
        <w:t>Für Schüler</w:t>
      </w:r>
      <w:r w:rsidR="0019261C" w:rsidRPr="00A36D1A">
        <w:t>:</w:t>
      </w:r>
      <w:r w:rsidRPr="00A36D1A">
        <w:t xml:space="preserve">innen mit ASS oder Sehbeeinträchtigungen existieren inzwischen hilfreiche KI-gestützte Tools, die Bilder automatisch in Sprache übersetzen. Mit </w:t>
      </w:r>
      <w:proofErr w:type="spellStart"/>
      <w:r w:rsidRPr="005B5736">
        <w:rPr>
          <w:i/>
          <w:iCs/>
        </w:rPr>
        <w:t>Seeing</w:t>
      </w:r>
      <w:proofErr w:type="spellEnd"/>
      <w:r w:rsidRPr="005B5736">
        <w:rPr>
          <w:i/>
          <w:iCs/>
        </w:rPr>
        <w:t xml:space="preserve"> AI </w:t>
      </w:r>
      <w:r w:rsidRPr="00A36D1A">
        <w:t xml:space="preserve">können Fotos, Objekte oder Personen mit der Kamera erfasst und in Echtzeit durch eine KI-Stimme verständlich beschrieben werden. Auch </w:t>
      </w:r>
      <w:proofErr w:type="spellStart"/>
      <w:r w:rsidRPr="005B5736">
        <w:rPr>
          <w:i/>
          <w:iCs/>
        </w:rPr>
        <w:t>BeMyEyes</w:t>
      </w:r>
      <w:proofErr w:type="spellEnd"/>
      <w:r w:rsidRPr="00A36D1A">
        <w:t xml:space="preserve"> bietet mit KI-Bildbeschreibung Unterstützung, indem Szenen oder Bilder präzise erklärt werden. Zusätzlich generieren Plattformen wie </w:t>
      </w:r>
      <w:r w:rsidRPr="005B5736">
        <w:rPr>
          <w:i/>
          <w:iCs/>
        </w:rPr>
        <w:t>Microsoft</w:t>
      </w:r>
      <w:r w:rsidRPr="00A36D1A">
        <w:t xml:space="preserve"> </w:t>
      </w:r>
      <w:r w:rsidRPr="005B5736">
        <w:rPr>
          <w:i/>
          <w:iCs/>
        </w:rPr>
        <w:t>Office</w:t>
      </w:r>
      <w:r w:rsidRPr="00A36D1A">
        <w:t xml:space="preserve"> oder </w:t>
      </w:r>
      <w:r w:rsidRPr="005B5736">
        <w:rPr>
          <w:i/>
          <w:iCs/>
        </w:rPr>
        <w:t>Facebook</w:t>
      </w:r>
      <w:r w:rsidRPr="00A36D1A">
        <w:t xml:space="preserve"> automatische Alternativtexte für digitale Bilder, sodass Unterrichtsmaterialien zugänglich</w:t>
      </w:r>
      <w:r w:rsidR="003E1ACE">
        <w:t>er</w:t>
      </w:r>
      <w:r w:rsidRPr="00A36D1A">
        <w:t xml:space="preserve"> werden.</w:t>
      </w:r>
    </w:p>
    <w:p w14:paraId="1FCA649C" w14:textId="545532A2" w:rsidR="00850AAB" w:rsidRPr="00A36D1A" w:rsidRDefault="00A213C8" w:rsidP="00A213C8">
      <w:pPr>
        <w:spacing w:after="200" w:line="240" w:lineRule="auto"/>
      </w:pPr>
      <w:r>
        <w:br w:type="page"/>
      </w:r>
    </w:p>
    <w:p w14:paraId="24CC249C" w14:textId="222D1A92" w:rsidR="00850AAB" w:rsidRPr="00A36D1A" w:rsidRDefault="00850AAB" w:rsidP="0078136A">
      <w:pPr>
        <w:pStyle w:val="Textkrper"/>
        <w:ind w:firstLine="0"/>
      </w:pPr>
      <w:r w:rsidRPr="00A36D1A">
        <w:lastRenderedPageBreak/>
        <w:t xml:space="preserve">Solche Technologien leisten einen wichtigen Beitrag zur </w:t>
      </w:r>
      <w:proofErr w:type="spellStart"/>
      <w:r w:rsidRPr="00A36D1A">
        <w:t>barriere</w:t>
      </w:r>
      <w:r w:rsidR="001B6281">
        <w:t>freieren</w:t>
      </w:r>
      <w:proofErr w:type="spellEnd"/>
      <w:r w:rsidRPr="00A36D1A">
        <w:t xml:space="preserve"> </w:t>
      </w:r>
      <w:r w:rsidR="00920F55">
        <w:t>Gestaltung des Unterrichts</w:t>
      </w:r>
      <w:r w:rsidRPr="00A36D1A">
        <w:t>, indem sie visuelle Informationen in sprachliche Repräsentationen überführen und damit eine zweite Zugangsebene schaffen. Für Schüler</w:t>
      </w:r>
      <w:r w:rsidR="0019261C" w:rsidRPr="00A36D1A">
        <w:t>:</w:t>
      </w:r>
      <w:r w:rsidRPr="00A36D1A">
        <w:t xml:space="preserve">innen wie Lina </w:t>
      </w:r>
      <w:proofErr w:type="gramStart"/>
      <w:r w:rsidRPr="00A36D1A">
        <w:t>bedeutet</w:t>
      </w:r>
      <w:proofErr w:type="gramEnd"/>
      <w:r w:rsidRPr="00A36D1A">
        <w:t xml:space="preserve"> dies, dass sie nicht ausschlie</w:t>
      </w:r>
      <w:r w:rsidR="009410A3">
        <w:t>ss</w:t>
      </w:r>
      <w:r w:rsidRPr="00A36D1A">
        <w:t>lich auf ihre eigene – oftmals mit Unsicherheit verbundene</w:t>
      </w:r>
      <w:r w:rsidR="0078136A">
        <w:t> </w:t>
      </w:r>
      <w:r w:rsidRPr="00A36D1A">
        <w:t xml:space="preserve">– Interpretation angewiesen </w:t>
      </w:r>
      <w:r w:rsidR="0044668C">
        <w:t>sind</w:t>
      </w:r>
      <w:r w:rsidR="004469D2">
        <w:t xml:space="preserve">. Sie </w:t>
      </w:r>
      <w:r w:rsidR="008F6C1A">
        <w:t>erhalten</w:t>
      </w:r>
      <w:r w:rsidRPr="00A36D1A">
        <w:t xml:space="preserve"> unmittelbare neutrale Erklärungen, die den Kontext verdeutlichen. Auf diese Weise können Barrieren beim Verstehen visueller Darstellungen reduziert und Lerninhalte konsistenter erschlossen werden.</w:t>
      </w:r>
    </w:p>
    <w:p w14:paraId="46A54CDD" w14:textId="3E71E58A" w:rsidR="00850AAB" w:rsidRPr="00A36D1A" w:rsidRDefault="00850AAB" w:rsidP="00850AAB">
      <w:pPr>
        <w:pStyle w:val="berschrift2"/>
      </w:pPr>
      <w:r w:rsidRPr="00A36D1A">
        <w:t>Kreativität fördern und künstlerischen Ausdruck ermöglichen</w:t>
      </w:r>
    </w:p>
    <w:p w14:paraId="02FF0B53" w14:textId="130DA526" w:rsidR="00850AAB" w:rsidRPr="00A36D1A" w:rsidRDefault="00850AAB" w:rsidP="005B5736">
      <w:pPr>
        <w:pStyle w:val="Textkrper"/>
        <w:ind w:firstLine="0"/>
      </w:pPr>
      <w:r w:rsidRPr="00A36D1A">
        <w:t>Auch im kreativen Bereich können KI-gestützte Anwendungen neue Ausdrucksformen er</w:t>
      </w:r>
      <w:r w:rsidR="006F4802">
        <w:t>möglichen</w:t>
      </w:r>
      <w:r w:rsidRPr="00A36D1A">
        <w:t xml:space="preserve"> und individuelle </w:t>
      </w:r>
      <w:r w:rsidR="006D70CF">
        <w:t xml:space="preserve">Chancen zur </w:t>
      </w:r>
      <w:r w:rsidRPr="00A36D1A">
        <w:t>Teilhabe erweitern.</w:t>
      </w:r>
    </w:p>
    <w:p w14:paraId="0D6225DA" w14:textId="0AF8B8AF" w:rsidR="00850AAB" w:rsidRPr="00A36D1A" w:rsidRDefault="00850AAB" w:rsidP="00850AAB">
      <w:pPr>
        <w:pStyle w:val="berschrift3"/>
      </w:pPr>
      <w:r w:rsidRPr="005B5736">
        <w:t>Kunstwerke produzieren</w:t>
      </w:r>
    </w:p>
    <w:p w14:paraId="4C657A96" w14:textId="7F37C5C6" w:rsidR="00850AAB" w:rsidRPr="00177A68" w:rsidRDefault="00850AAB" w:rsidP="005B5736">
      <w:pPr>
        <w:pStyle w:val="Zitat1"/>
      </w:pPr>
      <w:r w:rsidRPr="00506238">
        <w:t>Niclas ist durch eine Tetraparese körperlich stark eingeschränkt. Einen Stift zu führen, eine Schere zu halten oder den Leim zu nutzen</w:t>
      </w:r>
      <w:r w:rsidR="003120AA" w:rsidRPr="00BE15D0">
        <w:t>,</w:t>
      </w:r>
      <w:r w:rsidRPr="00506238">
        <w:t xml:space="preserve"> ist für ihn unmöglich. Gerne würde er sich aber auch im Kunstunterricht ausdrücken.</w:t>
      </w:r>
    </w:p>
    <w:p w14:paraId="6C1CA1C2" w14:textId="65E23010" w:rsidR="00850AAB" w:rsidRPr="00A36D1A" w:rsidRDefault="00850AAB" w:rsidP="005B5736">
      <w:pPr>
        <w:pStyle w:val="Textkrper"/>
        <w:ind w:firstLine="0"/>
      </w:pPr>
      <w:r w:rsidRPr="00A36D1A">
        <w:t>Schüler</w:t>
      </w:r>
      <w:r w:rsidR="0019261C" w:rsidRPr="00A36D1A">
        <w:t>:</w:t>
      </w:r>
      <w:r w:rsidRPr="00A36D1A">
        <w:t>innen sto</w:t>
      </w:r>
      <w:r w:rsidR="003120AA">
        <w:t>ss</w:t>
      </w:r>
      <w:r w:rsidRPr="00A36D1A">
        <w:t xml:space="preserve">en aus unterschiedlichen Gründen auf Barrieren bei der künstlerischen Produktion. Generative KI-Systeme wie </w:t>
      </w:r>
      <w:r w:rsidRPr="005B5736">
        <w:rPr>
          <w:i/>
          <w:iCs/>
        </w:rPr>
        <w:t>Midjourney</w:t>
      </w:r>
      <w:r w:rsidRPr="00A36D1A">
        <w:t xml:space="preserve">, </w:t>
      </w:r>
      <w:r w:rsidRPr="005B5736">
        <w:rPr>
          <w:i/>
          <w:iCs/>
        </w:rPr>
        <w:t xml:space="preserve">ChatGPT </w:t>
      </w:r>
      <w:r w:rsidRPr="00A36D1A">
        <w:t xml:space="preserve">oder </w:t>
      </w:r>
      <w:proofErr w:type="spellStart"/>
      <w:r w:rsidRPr="005B5736">
        <w:rPr>
          <w:i/>
          <w:iCs/>
        </w:rPr>
        <w:t>Canva</w:t>
      </w:r>
      <w:proofErr w:type="spellEnd"/>
      <w:r w:rsidRPr="00A36D1A">
        <w:t xml:space="preserve"> bieten hier neue Zugänge, da sie mit einfachen sprachlichen Anweisungen (Prompts) Vorstellungen in visuelle Darstellungen übersetzen können. Niclas ist dadurch in der Lage, eigene Kunstideen mündlich zu formulieren (z.</w:t>
      </w:r>
      <w:r w:rsidR="003120AA">
        <w:t> </w:t>
      </w:r>
      <w:r w:rsidRPr="00A36D1A">
        <w:t xml:space="preserve">B. </w:t>
      </w:r>
      <w:r w:rsidR="003120AA">
        <w:t>«</w:t>
      </w:r>
      <w:r w:rsidRPr="00A36D1A">
        <w:t>Ein Baum mit bunten Lichtern im Stil von Van Gogh</w:t>
      </w:r>
      <w:r w:rsidR="003120AA">
        <w:t>»</w:t>
      </w:r>
      <w:r w:rsidRPr="00A36D1A">
        <w:t>, vgl. Abb.</w:t>
      </w:r>
      <w:r w:rsidR="003120AA">
        <w:t> </w:t>
      </w:r>
      <w:r w:rsidRPr="00A36D1A">
        <w:t>1) und diese in KI-generierte Bilder transformieren zu lassen. Das Ergebnis kann als eigenständiges Kunstwerk präsentiert oder von Mitschüler</w:t>
      </w:r>
      <w:r w:rsidR="0019261C" w:rsidRPr="00A36D1A">
        <w:t>:</w:t>
      </w:r>
      <w:r w:rsidRPr="00A36D1A">
        <w:t xml:space="preserve">innen weiterbearbeitet werden. Auf diese Weise wird </w:t>
      </w:r>
      <w:r w:rsidR="000A42F0">
        <w:t>Niclas</w:t>
      </w:r>
      <w:r w:rsidRPr="00A36D1A">
        <w:t xml:space="preserve"> Teil des künstlerischen Prozesses.</w:t>
      </w:r>
      <w:r w:rsidR="0069196F" w:rsidRPr="005B5736">
        <w:t xml:space="preserve"> </w:t>
      </w:r>
    </w:p>
    <w:p w14:paraId="5AC3AB5B" w14:textId="24C49615" w:rsidR="00850AAB" w:rsidRPr="005B5736" w:rsidRDefault="0069196F" w:rsidP="005B5736">
      <w:pPr>
        <w:pStyle w:val="AbbildungBeschriftung"/>
        <w:rPr>
          <w:iCs w:val="0"/>
          <w:lang w:val="de-CH"/>
        </w:rPr>
      </w:pPr>
      <w:r w:rsidRPr="005B5736">
        <w:rPr>
          <w:lang w:val="de-CH"/>
        </w:rPr>
        <w:t xml:space="preserve">Abbildung </w:t>
      </w:r>
      <w:r w:rsidRPr="005B5736">
        <w:rPr>
          <w:lang w:val="de-CH"/>
        </w:rPr>
        <w:fldChar w:fldCharType="begin"/>
      </w:r>
      <w:r w:rsidRPr="005B5736">
        <w:rPr>
          <w:lang w:val="de-CH"/>
        </w:rPr>
        <w:instrText xml:space="preserve"> SEQ Abbildung \* ARABIC </w:instrText>
      </w:r>
      <w:r w:rsidRPr="005B5736">
        <w:rPr>
          <w:lang w:val="de-CH"/>
        </w:rPr>
        <w:fldChar w:fldCharType="separate"/>
      </w:r>
      <w:r w:rsidR="004F4A07">
        <w:rPr>
          <w:noProof/>
          <w:lang w:val="de-CH"/>
        </w:rPr>
        <w:t>1</w:t>
      </w:r>
      <w:r w:rsidRPr="005B5736">
        <w:rPr>
          <w:lang w:val="de-CH"/>
        </w:rPr>
        <w:fldChar w:fldCharType="end"/>
      </w:r>
      <w:r w:rsidRPr="005B5736">
        <w:rPr>
          <w:lang w:val="de-CH"/>
        </w:rPr>
        <w:t>: Beispielbild (erzeugt mit ChatGPT)</w:t>
      </w:r>
    </w:p>
    <w:p w14:paraId="3979F3E7" w14:textId="77777777" w:rsidR="0069196F" w:rsidRDefault="0069196F" w:rsidP="00850AAB">
      <w:pPr>
        <w:pStyle w:val="berschrift3"/>
      </w:pPr>
      <w:r w:rsidRPr="00177A68">
        <w:rPr>
          <w:noProof/>
        </w:rPr>
        <w:drawing>
          <wp:inline distT="0" distB="0" distL="0" distR="0" wp14:anchorId="5AAF72BB" wp14:editId="7EA3BE4D">
            <wp:extent cx="1466850" cy="2200275"/>
            <wp:effectExtent l="0" t="0" r="0" b="9525"/>
            <wp:docPr id="1353400536" name="Grafik 1" descr="Ein Baum mit vielen Ästen trägt verschiedenfarbige Lichter. Das Bild wurde erstellt mithilfe des Prompts: Ein Baum mit bunten Lichtern im Stil von Van Go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400536" name="Grafik 1" descr="Ein Baum mit vielen Ästen trägt verschiedenfarbige Lichter. Das Bild wurde erstellt mithilfe des Prompts: Ein Baum mit bunten Lichtern im Stil von Van Gogh."/>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66850" cy="2200275"/>
                    </a:xfrm>
                    <a:prstGeom prst="rect">
                      <a:avLst/>
                    </a:prstGeom>
                  </pic:spPr>
                </pic:pic>
              </a:graphicData>
            </a:graphic>
          </wp:inline>
        </w:drawing>
      </w:r>
    </w:p>
    <w:p w14:paraId="2FBD86FE" w14:textId="44C450B0" w:rsidR="0071436E" w:rsidRPr="0071436E" w:rsidRDefault="0071436E" w:rsidP="0071436E">
      <w:pPr>
        <w:pStyle w:val="Textkrper"/>
        <w:ind w:firstLine="0"/>
      </w:pPr>
      <w:r w:rsidRPr="0071436E">
        <w:t>Die Einsatzmöglichkeiten sind vielfältig: Ob Comics, Bildmontagen, Collagen oder Ausmalbilder – generative Systeme eröffnen einen breiten Gestaltungsspielraum. Damit wird nicht nur ein Zugang zur bildnerischen Praxis geschaffen, sondern auch eine Form der kreativen Selbstwirksamkeit ermöglicht, die sonst durch motorische Einschränkungen erheblich begrenzt wäre. Zugleich ergeben sich pädagogische Anschlussmöglichkeiten. KI-generierte Kunstwerke können als Ausgangspunkt für Gespräche über Stilrichtungen, Bildsprache oder künstlerische Ausdrucksformen dienen. Ebenso können sie in kollaborative Prozesse integriert werden.</w:t>
      </w:r>
    </w:p>
    <w:p w14:paraId="1F91A6C4" w14:textId="77B463C9" w:rsidR="00850AAB" w:rsidRPr="005B5736" w:rsidRDefault="00850AAB" w:rsidP="00850AAB">
      <w:pPr>
        <w:pStyle w:val="berschrift3"/>
      </w:pPr>
      <w:r w:rsidRPr="005B5736">
        <w:t>Musik kreieren</w:t>
      </w:r>
    </w:p>
    <w:p w14:paraId="63BCBC9B" w14:textId="4C696B57" w:rsidR="00850AAB" w:rsidRPr="00177A68" w:rsidRDefault="00850AAB" w:rsidP="005B5736">
      <w:pPr>
        <w:pStyle w:val="Zitat1"/>
      </w:pPr>
      <w:r w:rsidRPr="00506238">
        <w:t>Lenya ist eine Schülerin, die sich sehr für Musik interessiert</w:t>
      </w:r>
      <w:r w:rsidR="008E63E8">
        <w:t>. A</w:t>
      </w:r>
      <w:r w:rsidRPr="00506238">
        <w:t>ufgrund einer motorischen Beeinträchtigung</w:t>
      </w:r>
      <w:r w:rsidR="008E63E8">
        <w:t xml:space="preserve"> kann sie</w:t>
      </w:r>
      <w:r w:rsidRPr="00506238">
        <w:t xml:space="preserve"> jedoch kein Instrument spielen oder singen. </w:t>
      </w:r>
    </w:p>
    <w:p w14:paraId="5A9C647E" w14:textId="00C0CF06" w:rsidR="00850AAB" w:rsidRPr="00A36D1A" w:rsidRDefault="00850AAB" w:rsidP="00780B80">
      <w:pPr>
        <w:pStyle w:val="Textkrper"/>
        <w:ind w:firstLine="0"/>
      </w:pPr>
      <w:r w:rsidRPr="00A36D1A">
        <w:lastRenderedPageBreak/>
        <w:t>Mit KI</w:t>
      </w:r>
      <w:r w:rsidR="00EB633F">
        <w:t>-</w:t>
      </w:r>
      <w:r w:rsidRPr="00A36D1A">
        <w:t>basierten</w:t>
      </w:r>
      <w:r w:rsidR="00EB633F">
        <w:t xml:space="preserve"> </w:t>
      </w:r>
      <w:r w:rsidRPr="00A36D1A">
        <w:t xml:space="preserve">Anwendungen wie </w:t>
      </w:r>
      <w:r w:rsidRPr="00780B80">
        <w:rPr>
          <w:i/>
          <w:iCs/>
        </w:rPr>
        <w:t>Suno AI</w:t>
      </w:r>
      <w:r w:rsidRPr="00A36D1A">
        <w:t xml:space="preserve">, </w:t>
      </w:r>
      <w:proofErr w:type="spellStart"/>
      <w:r w:rsidRPr="00780B80">
        <w:rPr>
          <w:i/>
          <w:iCs/>
        </w:rPr>
        <w:t>Udio</w:t>
      </w:r>
      <w:proofErr w:type="spellEnd"/>
      <w:r w:rsidRPr="00A36D1A">
        <w:t xml:space="preserve"> oder </w:t>
      </w:r>
      <w:proofErr w:type="spellStart"/>
      <w:r w:rsidRPr="00780B80">
        <w:rPr>
          <w:i/>
          <w:iCs/>
        </w:rPr>
        <w:t>Riffusion</w:t>
      </w:r>
      <w:proofErr w:type="spellEnd"/>
      <w:r w:rsidRPr="00A36D1A">
        <w:t xml:space="preserve"> kann Lenya allein durch sprachliche Anweisungen (</w:t>
      </w:r>
      <w:r w:rsidR="00B06DF1">
        <w:t>«</w:t>
      </w:r>
      <w:r w:rsidRPr="00A36D1A">
        <w:t>Erstelle ein fröhliches Pop</w:t>
      </w:r>
      <w:r w:rsidR="00D17835" w:rsidRPr="00A36D1A">
        <w:t>-L</w:t>
      </w:r>
      <w:r w:rsidRPr="00A36D1A">
        <w:t>ied mit Gitarrenbegleitung und einem eingängigen Refrain zum Thema Weltraum</w:t>
      </w:r>
      <w:r w:rsidR="00B06DF1">
        <w:t>»</w:t>
      </w:r>
      <w:r w:rsidRPr="00A36D1A">
        <w:t>) oder durch</w:t>
      </w:r>
      <w:r w:rsidR="00B06DF1">
        <w:t xml:space="preserve"> die</w:t>
      </w:r>
      <w:r w:rsidRPr="00A36D1A">
        <w:t xml:space="preserve"> Auswahl weniger Parameter komplette Songs generieren lassen – inklusive Melodie, Harmonie, Rhythmus und Gesangsstimme. Auf diese Weise entsteht ein musikalisches Produkt, das sich an gängigen Hörgewohnheiten orientiert und unmittelbar im Unterricht eingesetzt werden kann.</w:t>
      </w:r>
    </w:p>
    <w:p w14:paraId="63E6165E" w14:textId="64A29B03" w:rsidR="00850AAB" w:rsidRPr="0095629B" w:rsidRDefault="00850AAB" w:rsidP="0095629B">
      <w:pPr>
        <w:pStyle w:val="Textkrper"/>
      </w:pPr>
      <w:r w:rsidRPr="0095629B">
        <w:t>Der Einsatz dieser Technologien geht über reine Klangexperimente hinaus: Lenya kann eigene Songtexte diktieren oder schreiben, die anschlie</w:t>
      </w:r>
      <w:r w:rsidR="00376D9A" w:rsidRPr="0095629B">
        <w:t>ss</w:t>
      </w:r>
      <w:r w:rsidRPr="0095629B">
        <w:t>end von der KI vertont werden. Sie kann Genres oder Instrumentierungen bestimmen, den Verlauf eines Stücks beeinflussen oder mehrere Versionen erzeugen und vergleichen. So wird sie nicht nur Konsumentin, sondern Produzentin von Musik – und erlebt kreative Selbstwirksamkeit trotz motorischer Barrieren.</w:t>
      </w:r>
    </w:p>
    <w:p w14:paraId="0CF4F81B" w14:textId="442293D3" w:rsidR="00850AAB" w:rsidRPr="00780B80" w:rsidRDefault="00077677" w:rsidP="00780B80">
      <w:pPr>
        <w:pStyle w:val="berschrift1"/>
        <w:rPr>
          <w:b w:val="0"/>
          <w:bCs w:val="0"/>
        </w:rPr>
      </w:pPr>
      <w:r w:rsidRPr="00780B80">
        <w:t>Reflektierte</w:t>
      </w:r>
      <w:r w:rsidR="00CD2E71" w:rsidRPr="00780B80">
        <w:t xml:space="preserve"> Nutzung von KI</w:t>
      </w:r>
    </w:p>
    <w:p w14:paraId="2CDEE320" w14:textId="75775DAA" w:rsidR="00850AAB" w:rsidRPr="00780B80" w:rsidRDefault="00850AAB" w:rsidP="00780B80">
      <w:pPr>
        <w:pStyle w:val="Textkrper"/>
        <w:ind w:firstLine="0"/>
      </w:pPr>
      <w:r w:rsidRPr="00780B80">
        <w:t xml:space="preserve">Die exemplarische </w:t>
      </w:r>
      <w:r w:rsidR="00083CFD">
        <w:t>Verwendung</w:t>
      </w:r>
      <w:r w:rsidRPr="00780B80">
        <w:t xml:space="preserve"> von KI-gestützten Anwendungen im pädagogischen Setting zeigt, wie Barrieren für Lernen und Teilhabe im schulischen Kontext reduziert werden können. Schüler</w:t>
      </w:r>
      <w:r w:rsidR="0019261C" w:rsidRPr="00780B80">
        <w:t>:</w:t>
      </w:r>
      <w:r w:rsidRPr="00780B80">
        <w:t xml:space="preserve">innen profitieren auf mehreren Ebenen: </w:t>
      </w:r>
    </w:p>
    <w:p w14:paraId="7DBC08C1" w14:textId="07F0A017" w:rsidR="00850AAB" w:rsidRPr="00780B80" w:rsidRDefault="00493448" w:rsidP="00077662">
      <w:pPr>
        <w:pStyle w:val="Liste"/>
      </w:pPr>
      <w:r>
        <w:t>S</w:t>
      </w:r>
      <w:r w:rsidR="00850AAB" w:rsidRPr="00780B80">
        <w:t xml:space="preserve">ie erhalten einen </w:t>
      </w:r>
      <w:proofErr w:type="spellStart"/>
      <w:r w:rsidR="00850AAB" w:rsidRPr="00780B80">
        <w:t>barriere</w:t>
      </w:r>
      <w:r w:rsidR="001B6281">
        <w:t>freieren</w:t>
      </w:r>
      <w:proofErr w:type="spellEnd"/>
      <w:r w:rsidR="00850AAB" w:rsidRPr="00780B80">
        <w:t xml:space="preserve"> Zugang zu Wissen, </w:t>
      </w:r>
    </w:p>
    <w:p w14:paraId="31A8D4EB" w14:textId="65A8668E" w:rsidR="00850AAB" w:rsidRPr="00780B80" w:rsidRDefault="00850AAB" w:rsidP="00077662">
      <w:pPr>
        <w:pStyle w:val="Liste"/>
      </w:pPr>
      <w:r w:rsidRPr="00780B80">
        <w:t xml:space="preserve">können komplexe Inhalte in angepasster Form verstehen und </w:t>
      </w:r>
    </w:p>
    <w:p w14:paraId="34FCF824" w14:textId="08733725" w:rsidR="00850AAB" w:rsidRPr="00780B80" w:rsidRDefault="00D17835" w:rsidP="00077662">
      <w:pPr>
        <w:pStyle w:val="Liste"/>
      </w:pPr>
      <w:r w:rsidRPr="00780B80">
        <w:t>behalten Inhalte besser (</w:t>
      </w:r>
      <w:r w:rsidR="00850AAB" w:rsidRPr="00780B80">
        <w:t>z.</w:t>
      </w:r>
      <w:r w:rsidR="00493448">
        <w:t> </w:t>
      </w:r>
      <w:r w:rsidR="00850AAB" w:rsidRPr="00780B80">
        <w:t>B. durch Vorlesen, Visualisieren oder Vereinfachen</w:t>
      </w:r>
      <w:r w:rsidRPr="00780B80">
        <w:t>)</w:t>
      </w:r>
      <w:r w:rsidR="00493448">
        <w:t>.</w:t>
      </w:r>
    </w:p>
    <w:p w14:paraId="67C83C77" w14:textId="47174CF3" w:rsidR="00850AAB" w:rsidRPr="00780B80" w:rsidRDefault="00850AAB" w:rsidP="00780B80">
      <w:pPr>
        <w:pStyle w:val="Textkrper"/>
        <w:ind w:firstLine="0"/>
        <w:rPr>
          <w:strike/>
        </w:rPr>
      </w:pPr>
      <w:r w:rsidRPr="00780B80">
        <w:t>Die Förderung von Selbstständigkeit und Selbstvertrauen ist dabei ein zentraler Gewinn – wer Texte oder Situationen eigenständig erschlie</w:t>
      </w:r>
      <w:r w:rsidR="004B2AA1">
        <w:t>ss</w:t>
      </w:r>
      <w:r w:rsidRPr="00780B80">
        <w:t xml:space="preserve">t, kann aktiver am Unterricht teilnehmen und erlebt sich als kompetent. </w:t>
      </w:r>
    </w:p>
    <w:p w14:paraId="07C494B3" w14:textId="400A7F33" w:rsidR="00850AAB" w:rsidRPr="00780B80" w:rsidRDefault="00850AAB" w:rsidP="00F270B0">
      <w:pPr>
        <w:pStyle w:val="Textkrper"/>
      </w:pPr>
      <w:r w:rsidRPr="00780B80">
        <w:t>Dieses enorme Potenzial</w:t>
      </w:r>
      <w:r w:rsidR="00B8140D">
        <w:t>, Barrieren zu reduzieren,</w:t>
      </w:r>
      <w:r w:rsidRPr="00780B80">
        <w:t xml:space="preserve"> ist jedoch stets kritisch zu reflektieren. Es stellen sich neben methodisch-didaktischen Herausforderungen Fragen zu Datenschutz, Machtverhältnissen und Selbstbestimmung. Ein Kernanliegen von Schule und Unterricht besteht in der Entwicklung und Erweiterung von Kompetenzen. Dabei ist stets abzuwägen, inwieweit eine bestimmte Kompetenz (z.</w:t>
      </w:r>
      <w:r w:rsidR="00ED2F31">
        <w:t> </w:t>
      </w:r>
      <w:r w:rsidRPr="00780B80">
        <w:t xml:space="preserve">B. sinnverstehendes Lesen) durch spezifische Lernangebote gefördert und entwickelt werden kann oder ob im Sinne einer kompensatorischen Förderung KI-Tools als eine Art Nachteilsausgleich genutzt werden sollten. </w:t>
      </w:r>
    </w:p>
    <w:p w14:paraId="1B8946FC" w14:textId="2C72786C" w:rsidR="00850AAB" w:rsidRPr="00780B80" w:rsidRDefault="00850AAB" w:rsidP="00F270B0">
      <w:pPr>
        <w:pStyle w:val="Textkrper"/>
      </w:pPr>
      <w:r w:rsidRPr="00780B80">
        <w:t xml:space="preserve">Bezüglich des Datenschutzes gilt es, KI-Anwendungen immer datensparsam, mit klarer pädagogischer Begründung </w:t>
      </w:r>
      <w:r w:rsidR="00DD3A93">
        <w:t xml:space="preserve">sowie </w:t>
      </w:r>
      <w:r w:rsidRPr="00780B80">
        <w:t xml:space="preserve">nach rechtlicher Prüfung und Einwilligung der </w:t>
      </w:r>
      <w:r w:rsidR="009D52A6">
        <w:t>jeweiligen Personen</w:t>
      </w:r>
      <w:r w:rsidRPr="00780B80">
        <w:t xml:space="preserve"> einzusetzen – dies ist insbesondere bei Anwendungen, die Stimmen und Gespräche aufzeichnen, zu berücksichtigen. </w:t>
      </w:r>
    </w:p>
    <w:p w14:paraId="5799BD99" w14:textId="73356000" w:rsidR="000424A7" w:rsidRPr="00371A47" w:rsidRDefault="00DD3A93" w:rsidP="003407EB">
      <w:pPr>
        <w:pStyle w:val="Textkrper"/>
      </w:pPr>
      <w:r>
        <w:t>W</w:t>
      </w:r>
      <w:r w:rsidR="00850AAB" w:rsidRPr="00780B80">
        <w:t xml:space="preserve">ie </w:t>
      </w:r>
      <w:r w:rsidR="0059708B">
        <w:t>können sich Lehrkräfte versichern</w:t>
      </w:r>
      <w:r w:rsidR="00850AAB" w:rsidRPr="00554E9D">
        <w:t>, dass Schüler</w:t>
      </w:r>
      <w:r w:rsidR="0019261C" w:rsidRPr="00554E9D">
        <w:t>:</w:t>
      </w:r>
      <w:r w:rsidR="00850AAB" w:rsidRPr="00554E9D">
        <w:t xml:space="preserve">innen </w:t>
      </w:r>
      <w:r w:rsidR="00850AAB" w:rsidRPr="00371A47">
        <w:t>KI-Angebote</w:t>
      </w:r>
      <w:r w:rsidR="00B51C2D">
        <w:t xml:space="preserve"> nicht nur konsumieren</w:t>
      </w:r>
      <w:r w:rsidR="00850AAB" w:rsidRPr="00371A47">
        <w:t xml:space="preserve">, </w:t>
      </w:r>
      <w:r w:rsidR="00850AAB" w:rsidRPr="00780B80">
        <w:t xml:space="preserve">sondern </w:t>
      </w:r>
      <w:r>
        <w:t xml:space="preserve">auch lernen, </w:t>
      </w:r>
      <w:r w:rsidR="00850AAB" w:rsidRPr="00780B80">
        <w:t>diese kritisch-reflexiv ein</w:t>
      </w:r>
      <w:r>
        <w:t>zu</w:t>
      </w:r>
      <w:r w:rsidR="00850AAB" w:rsidRPr="00780B80">
        <w:t xml:space="preserve">setzen? </w:t>
      </w:r>
      <w:r w:rsidR="000424A7" w:rsidRPr="00780B80">
        <w:t xml:space="preserve">Eine hilfreiche Systematisierung bietet das Modell der fünf Dimensionen des Lernens mit KI </w:t>
      </w:r>
      <w:bookmarkStart w:id="5" w:name="ZOTERO_BREF_VBNJNkcj9gLfvPB3dn0im"/>
      <w:r w:rsidR="00194030" w:rsidRPr="00780B80">
        <w:t>(Falck, 2024)</w:t>
      </w:r>
      <w:bookmarkEnd w:id="5"/>
      <w:r w:rsidR="00965B0B">
        <w:t>. Dieses sollte</w:t>
      </w:r>
      <w:r w:rsidR="000424A7" w:rsidRPr="00780B80">
        <w:t xml:space="preserve"> auch und gerade in heil- b</w:t>
      </w:r>
      <w:r w:rsidR="00B958FD">
        <w:t>eziehungsweise</w:t>
      </w:r>
      <w:r w:rsidR="000424A7" w:rsidRPr="00780B80">
        <w:t xml:space="preserve"> sonderpädagogischen Settings Beachtung finden. </w:t>
      </w:r>
      <w:r w:rsidR="00663CCB">
        <w:t>Das Modell</w:t>
      </w:r>
      <w:r w:rsidR="000424A7" w:rsidRPr="00780B80">
        <w:t xml:space="preserve"> verdeutlicht, dass KI im Unterricht nicht nur als Werkzeug verstanden werden darf, sondern dass Lernen in unterschiedlichen Bezügen zu KI gedacht werden sollte</w:t>
      </w:r>
      <w:r w:rsidR="00F218DE" w:rsidRPr="00780B80">
        <w:t xml:space="preserve"> (vgl. Abb.</w:t>
      </w:r>
      <w:r w:rsidR="00B958FD">
        <w:t> </w:t>
      </w:r>
      <w:r w:rsidR="00F218DE" w:rsidRPr="00780B80">
        <w:t>2)</w:t>
      </w:r>
      <w:r w:rsidR="004C6008">
        <w:t xml:space="preserve">. </w:t>
      </w:r>
    </w:p>
    <w:p w14:paraId="659E9061" w14:textId="06E208DD" w:rsidR="00F218DE" w:rsidRPr="007E7B9A" w:rsidRDefault="00F218DE" w:rsidP="001E169B">
      <w:pPr>
        <w:pStyle w:val="AbbildungBeschriftung"/>
        <w:rPr>
          <w:rStyle w:val="TextkrperZchn"/>
          <w:color w:val="auto"/>
          <w:lang w:val="de-CH"/>
        </w:rPr>
      </w:pPr>
      <w:r w:rsidRPr="00554E9D">
        <w:rPr>
          <w:bCs w:val="0"/>
          <w:lang w:val="de-CH"/>
        </w:rPr>
        <w:lastRenderedPageBreak/>
        <w:t xml:space="preserve">Abbildung </w:t>
      </w:r>
      <w:r w:rsidRPr="00177A68">
        <w:rPr>
          <w:bCs w:val="0"/>
        </w:rPr>
        <w:fldChar w:fldCharType="begin"/>
      </w:r>
      <w:r w:rsidRPr="00554E9D">
        <w:rPr>
          <w:bCs w:val="0"/>
          <w:lang w:val="de-CH"/>
        </w:rPr>
        <w:instrText xml:space="preserve"> SEQ Abbildung \* ARABIC </w:instrText>
      </w:r>
      <w:r w:rsidRPr="00177A68">
        <w:rPr>
          <w:bCs w:val="0"/>
        </w:rPr>
        <w:fldChar w:fldCharType="separate"/>
      </w:r>
      <w:r w:rsidR="004F4A07">
        <w:rPr>
          <w:bCs w:val="0"/>
          <w:noProof/>
          <w:lang w:val="de-CH"/>
        </w:rPr>
        <w:t>2</w:t>
      </w:r>
      <w:r w:rsidRPr="00177A68">
        <w:rPr>
          <w:bCs w:val="0"/>
        </w:rPr>
        <w:fldChar w:fldCharType="end"/>
      </w:r>
      <w:r w:rsidRPr="00554E9D">
        <w:rPr>
          <w:bCs w:val="0"/>
          <w:lang w:val="de-CH"/>
        </w:rPr>
        <w:t>:</w:t>
      </w:r>
      <w:r w:rsidR="00F9326C">
        <w:rPr>
          <w:lang w:val="de-CH"/>
        </w:rPr>
        <w:t xml:space="preserve"> </w:t>
      </w:r>
      <w:r w:rsidR="00A52E99" w:rsidRPr="00554E9D">
        <w:rPr>
          <w:bCs w:val="0"/>
          <w:lang w:val="de-CH"/>
        </w:rPr>
        <w:t>Lernen und KI – F</w:t>
      </w:r>
      <w:r w:rsidRPr="00554E9D">
        <w:rPr>
          <w:bCs w:val="0"/>
          <w:lang w:val="de-CH"/>
        </w:rPr>
        <w:t>ünf Dimensionen für den Unterricht (</w:t>
      </w:r>
      <w:r w:rsidR="00C36E9E" w:rsidRPr="00554E9D">
        <w:rPr>
          <w:bCs w:val="0"/>
          <w:lang w:val="de-CH"/>
        </w:rPr>
        <w:t>Falck</w:t>
      </w:r>
      <w:r w:rsidR="00392394">
        <w:rPr>
          <w:bCs w:val="0"/>
          <w:lang w:val="de-CH"/>
        </w:rPr>
        <w:t>,</w:t>
      </w:r>
      <w:r w:rsidR="00C36E9E" w:rsidRPr="00554E9D">
        <w:rPr>
          <w:bCs w:val="0"/>
          <w:lang w:val="de-CH"/>
        </w:rPr>
        <w:t xml:space="preserve"> 2024)</w:t>
      </w:r>
      <w:r w:rsidR="00D22ECE" w:rsidRPr="00554E9D">
        <w:rPr>
          <w:lang w:val="de-CH"/>
        </w:rPr>
        <w:t xml:space="preserve"> </w:t>
      </w:r>
      <w:r w:rsidR="00D22ECE" w:rsidRPr="0095629B">
        <w:rPr>
          <w:rStyle w:val="TextkrperZchn"/>
          <w:noProof/>
        </w:rPr>
        <w:drawing>
          <wp:inline distT="0" distB="0" distL="0" distR="0" wp14:anchorId="73D981E0" wp14:editId="410F9ACE">
            <wp:extent cx="3775075" cy="3775075"/>
            <wp:effectExtent l="0" t="0" r="635" b="635"/>
            <wp:docPr id="1642480938" name="Grafik 1" descr="Ein Kreis ist in fünf Teile unterteilt: &#10;- Lernen über KI (Funktionsweise, Grenzen und gesellschaftliche Dimensionen)&#10;- Lernen mit KI (aktive Nutzung zur Unterstützung eigener Lernprozesse), &#10;- Lernen durch KI (adaptive Feedbacksysteme), &#10;- Lernen trotz KI (kritische Reflexion darüber, was Menschen weiterhin lernen sollen) &#10;- Lernen ohne KI (bewusst KI-freie Bildungsräu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480938" name="Grafik 1" descr="Ein Kreis ist in fünf Teile unterteilt: &#10;- Lernen über KI (Funktionsweise, Grenzen und gesellschaftliche Dimensionen)&#10;- Lernen mit KI (aktive Nutzung zur Unterstützung eigener Lernprozesse), &#10;- Lernen durch KI (adaptive Feedbacksysteme), &#10;- Lernen trotz KI (kritische Reflexion darüber, was Menschen weiterhin lernen sollen) &#10;- Lernen ohne KI (bewusst KI-freie Bildungsräume).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75075" cy="3775075"/>
                    </a:xfrm>
                    <a:prstGeom prst="rect">
                      <a:avLst/>
                    </a:prstGeom>
                    <a:noFill/>
                    <a:ln>
                      <a:noFill/>
                    </a:ln>
                  </pic:spPr>
                </pic:pic>
              </a:graphicData>
            </a:graphic>
          </wp:inline>
        </w:drawing>
      </w:r>
      <w:r w:rsidR="00C36E9E" w:rsidRPr="0095629B">
        <w:rPr>
          <w:rStyle w:val="TextkrperZchn"/>
          <w:color w:val="auto"/>
        </w:rPr>
        <w:fldChar w:fldCharType="begin"/>
      </w:r>
      <w:r w:rsidR="00C36E9E" w:rsidRPr="007E7B9A">
        <w:rPr>
          <w:rStyle w:val="TextkrperZchn"/>
          <w:color w:val="auto"/>
          <w:lang w:val="de-CH"/>
        </w:rPr>
        <w:instrText xml:space="preserve"> INCLUDEPICTURE "https://www.iqesonline.net/wp-content/uploads/2024/03/Grafik-3_Fuenf-Dimensionen-1024x1024.png" \* MERGEFORMATINET </w:instrText>
      </w:r>
      <w:r w:rsidR="00C36E9E" w:rsidRPr="0095629B">
        <w:rPr>
          <w:rStyle w:val="TextkrperZchn"/>
          <w:color w:val="auto"/>
        </w:rPr>
        <w:fldChar w:fldCharType="separate"/>
      </w:r>
      <w:r w:rsidR="00C36E9E" w:rsidRPr="0095629B">
        <w:rPr>
          <w:rStyle w:val="TextkrperZchn"/>
          <w:color w:val="auto"/>
        </w:rPr>
        <w:fldChar w:fldCharType="end"/>
      </w:r>
    </w:p>
    <w:p w14:paraId="7C74EE9C" w14:textId="276D08B9" w:rsidR="00850AAB" w:rsidRPr="00780B80" w:rsidRDefault="008131E1" w:rsidP="00780B80">
      <w:pPr>
        <w:pStyle w:val="Textkrper"/>
        <w:ind w:firstLine="0"/>
      </w:pPr>
      <w:r w:rsidRPr="008131E1">
        <w:t>Eine verantwortungsvolle Didaktik nutzt kompensatorische Chancen der Technologie und eröffnet auch Reflexions- und Erfahrungsräume jenseits von KI.</w:t>
      </w:r>
      <w:r>
        <w:t xml:space="preserve"> </w:t>
      </w:r>
      <w:r w:rsidR="00537CE2">
        <w:t xml:space="preserve">Die </w:t>
      </w:r>
      <w:r w:rsidR="00850AAB" w:rsidRPr="00780B80">
        <w:t xml:space="preserve">Schule trägt damit </w:t>
      </w:r>
      <w:r w:rsidR="00537CE2">
        <w:t xml:space="preserve">die </w:t>
      </w:r>
      <w:r w:rsidR="00850AAB" w:rsidRPr="00780B80">
        <w:t xml:space="preserve">Verantwortung, auf das Leben in einer digital geprägten Welt vorzubereiten und den </w:t>
      </w:r>
      <w:r w:rsidR="00850AAB" w:rsidRPr="00780B80">
        <w:rPr>
          <w:i/>
          <w:iCs/>
        </w:rPr>
        <w:t>Digital Divide</w:t>
      </w:r>
      <w:r w:rsidR="00850AAB" w:rsidRPr="00780B80">
        <w:t xml:space="preserve"> im Sinne eines </w:t>
      </w:r>
      <w:r w:rsidR="00850AAB" w:rsidRPr="00780B80">
        <w:rPr>
          <w:i/>
          <w:iCs/>
        </w:rPr>
        <w:t>AI Divide</w:t>
      </w:r>
      <w:r w:rsidR="00850AAB" w:rsidRPr="00780B80">
        <w:t xml:space="preserve"> nicht weiter zu vergrö</w:t>
      </w:r>
      <w:r w:rsidR="00E13D74">
        <w:t>ss</w:t>
      </w:r>
      <w:r w:rsidR="00850AAB" w:rsidRPr="00780B80">
        <w:t>ern</w:t>
      </w:r>
      <w:r w:rsidR="000424A7" w:rsidRPr="00780B80">
        <w:t xml:space="preserve">: </w:t>
      </w:r>
      <w:r w:rsidR="003407EB" w:rsidRPr="00780B80">
        <w:t>Einerseits fehlt es vielen Lernenden an den notwendigen Voraussetzungen, um an KI-gestützten Lernprozessen teilhaben zu können; andererseits tragen KI-Systeme aufgrund ihrer algorithmischen Struktur dazu bei, bestehende gesellschaftliche Normen und Machtasymmetrien fortzuschreiben (Carter et al.</w:t>
      </w:r>
      <w:r w:rsidR="0019261C" w:rsidRPr="00780B80">
        <w:t>,</w:t>
      </w:r>
      <w:r w:rsidR="003407EB" w:rsidRPr="00780B80">
        <w:t xml:space="preserve"> 2020).</w:t>
      </w:r>
    </w:p>
    <w:p w14:paraId="381517FF" w14:textId="31E27682" w:rsidR="005C2276" w:rsidRDefault="00850AAB" w:rsidP="00F270B0">
      <w:pPr>
        <w:pStyle w:val="Textkrper"/>
      </w:pPr>
      <w:r w:rsidRPr="00780B80">
        <w:t>Eine verantwortungsvolle Implementierung von KI-System</w:t>
      </w:r>
      <w:r w:rsidR="00435DE3">
        <w:t>en</w:t>
      </w:r>
      <w:r w:rsidRPr="00780B80">
        <w:t xml:space="preserve"> in der Heil- und Sonderpädagogik sowie </w:t>
      </w:r>
      <w:r w:rsidR="00283EC5">
        <w:t xml:space="preserve">in </w:t>
      </w:r>
      <w:r w:rsidRPr="00780B80">
        <w:t xml:space="preserve">inklusiven Settings erfordert daher klare pädagogische Leitlinien, technische Rahmenbedingungen sowie eine kontinuierliche Reflexion ethischer Fragen. </w:t>
      </w:r>
      <w:r w:rsidR="000424A7" w:rsidRPr="00780B80">
        <w:t>Schlie</w:t>
      </w:r>
      <w:r w:rsidR="005C2276">
        <w:t>ss</w:t>
      </w:r>
      <w:r w:rsidR="000424A7" w:rsidRPr="00780B80">
        <w:t xml:space="preserve">lich gilt, dass die Effektivität der Einsatzmöglichkeiten von KI </w:t>
      </w:r>
    </w:p>
    <w:p w14:paraId="2CF2D84D" w14:textId="336D108A" w:rsidR="00850AAB" w:rsidRPr="007E686D" w:rsidRDefault="000424A7" w:rsidP="007E686D">
      <w:pPr>
        <w:pStyle w:val="Zitat1"/>
      </w:pPr>
      <w:r w:rsidRPr="007E686D">
        <w:t xml:space="preserve">wesentlich von ihrem didaktischen Design und Einsatz ab[hängt] – die Lernwirksamkeit von Bildungstechnologien kann also nicht über die Technologie an sich definiert werden, sondern nur über die Qualität ihres Einsatzes. Hierbei nimmt die Lehrkraft nach wie vor eine zentrale Rolle in der Planung, Umsetzung und Begleitung von Bildungsprozessen ein </w:t>
      </w:r>
      <w:bookmarkStart w:id="6" w:name="ZOTERO_BREF_E1jGWwiXHyiMjGGu7mxy5"/>
      <w:r w:rsidR="00194030" w:rsidRPr="007E686D">
        <w:t>(Scheiter et al., 2025, S.</w:t>
      </w:r>
      <w:r w:rsidR="005C2276" w:rsidRPr="007E686D">
        <w:t> </w:t>
      </w:r>
      <w:r w:rsidR="00194030" w:rsidRPr="007E686D">
        <w:t>22</w:t>
      </w:r>
      <w:r w:rsidR="00096FDF" w:rsidRPr="007E686D">
        <w:t> </w:t>
      </w:r>
      <w:r w:rsidR="00194030" w:rsidRPr="007E686D">
        <w:t>f</w:t>
      </w:r>
      <w:r w:rsidR="005C2276" w:rsidRPr="007E686D">
        <w:t>.</w:t>
      </w:r>
      <w:r w:rsidR="00194030" w:rsidRPr="007E686D">
        <w:t>)</w:t>
      </w:r>
      <w:bookmarkEnd w:id="6"/>
      <w:r w:rsidR="005C2276" w:rsidRPr="007E686D">
        <w:t>.</w:t>
      </w:r>
    </w:p>
    <w:p w14:paraId="72EC2B69" w14:textId="68384970" w:rsidR="00780B80" w:rsidRPr="00EB3DBD" w:rsidRDefault="00850AAB" w:rsidP="00780B80">
      <w:pPr>
        <w:pStyle w:val="Textkrper"/>
        <w:ind w:firstLine="0"/>
      </w:pPr>
      <w:r w:rsidRPr="00780B80">
        <w:t xml:space="preserve">KI kann erheblich dazu beitragen, Wissen zugänglich zu machen, Barrieren zu </w:t>
      </w:r>
      <w:r w:rsidR="008F4C5B">
        <w:t>reduzieren</w:t>
      </w:r>
      <w:r w:rsidRPr="00780B80">
        <w:t xml:space="preserve"> und </w:t>
      </w:r>
      <w:r w:rsidR="00D155AB">
        <w:t>Erfahrungen der Selbstwirksamkeit</w:t>
      </w:r>
      <w:r w:rsidR="00D155AB" w:rsidRPr="00780B80">
        <w:t xml:space="preserve"> </w:t>
      </w:r>
      <w:r w:rsidRPr="00780B80">
        <w:t xml:space="preserve">zu fördern – gerade </w:t>
      </w:r>
      <w:r w:rsidR="000B0FFA" w:rsidRPr="00780B80">
        <w:t>für Schüler</w:t>
      </w:r>
      <w:r w:rsidR="0019261C" w:rsidRPr="00780B80">
        <w:t>:</w:t>
      </w:r>
      <w:r w:rsidR="000B0FFA" w:rsidRPr="00780B80">
        <w:t>innen mit Behinderungserfahrungen</w:t>
      </w:r>
      <w:r w:rsidRPr="00780B80">
        <w:t xml:space="preserve">. Zugleich </w:t>
      </w:r>
      <w:r w:rsidR="000B0FFA" w:rsidRPr="00780B80">
        <w:t xml:space="preserve">sind </w:t>
      </w:r>
      <w:r w:rsidRPr="00780B80">
        <w:t xml:space="preserve">Schulen </w:t>
      </w:r>
      <w:r w:rsidR="000B0FFA" w:rsidRPr="00780B80">
        <w:t xml:space="preserve">aufgefordert, </w:t>
      </w:r>
      <w:r w:rsidRPr="00780B80">
        <w:t xml:space="preserve">sich der </w:t>
      </w:r>
      <w:r w:rsidR="000B0FFA" w:rsidRPr="00780B80">
        <w:t>damit verbunden</w:t>
      </w:r>
      <w:r w:rsidR="00251FCF">
        <w:t>en</w:t>
      </w:r>
      <w:r w:rsidR="000B0FFA" w:rsidRPr="00780B80">
        <w:t xml:space="preserve"> </w:t>
      </w:r>
      <w:r w:rsidRPr="00780B80">
        <w:t xml:space="preserve">Risiken bewusst </w:t>
      </w:r>
      <w:r w:rsidR="000B0FFA" w:rsidRPr="00780B80">
        <w:t>zu werden</w:t>
      </w:r>
      <w:r w:rsidRPr="00780B80">
        <w:t xml:space="preserve">, damit Teilhabe nicht auf Kosten von Autonomie oder Datenschutz geht. </w:t>
      </w:r>
      <w:r w:rsidR="000B0FFA" w:rsidRPr="00780B80">
        <w:t xml:space="preserve">Zukünftig wird es darauf ankommen, Konzepte für eine reflektierte und verantwortungsvolle Nutzung zu entwickeln und offene Forschungsfragen zur Wirksamkeit und zu langfristigen Effekten zu beantworten. Ziel ist es, eine Pädagogik zu fördern, die digitale Technologien nicht nur nutzt, sondern kritisch mit ihnen umgeht, sie angepasst an die Bedürfnisse der Lernenden gestaltet und die Potenziale zur Reduzierung von Barrieren systematisch </w:t>
      </w:r>
      <w:r w:rsidR="000B0FFA" w:rsidRPr="00C22C35">
        <w:t>erschlie</w:t>
      </w:r>
      <w:r w:rsidR="00D155AB" w:rsidRPr="00C22C35">
        <w:t>ss</w:t>
      </w:r>
      <w:r w:rsidR="000B0FFA" w:rsidRPr="00C22C35">
        <w:t>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6B5540" w:rsidRPr="00A36D1A" w14:paraId="5C54C352" w14:textId="77777777" w:rsidTr="001E169B">
        <w:tc>
          <w:tcPr>
            <w:tcW w:w="1667" w:type="pct"/>
            <w:vAlign w:val="center"/>
          </w:tcPr>
          <w:p w14:paraId="50F9D795" w14:textId="024B8E1D" w:rsidR="006B5540" w:rsidRPr="00780B80" w:rsidRDefault="006B5540" w:rsidP="00780B80">
            <w:pPr>
              <w:pStyle w:val="Textkrper"/>
              <w:ind w:firstLine="0"/>
            </w:pPr>
            <w:r w:rsidRPr="00780B80">
              <w:rPr>
                <w:noProof/>
              </w:rPr>
              <w:lastRenderedPageBreak/>
              <w:drawing>
                <wp:inline distT="0" distB="0" distL="0" distR="0" wp14:anchorId="54AFACA4" wp14:editId="65054FDD">
                  <wp:extent cx="792712" cy="1036320"/>
                  <wp:effectExtent l="0" t="0" r="762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92712" cy="1036320"/>
                          </a:xfrm>
                          <a:prstGeom prst="rect">
                            <a:avLst/>
                          </a:prstGeom>
                        </pic:spPr>
                      </pic:pic>
                    </a:graphicData>
                  </a:graphic>
                </wp:inline>
              </w:drawing>
            </w:r>
          </w:p>
        </w:tc>
        <w:tc>
          <w:tcPr>
            <w:tcW w:w="1667" w:type="pct"/>
            <w:vAlign w:val="center"/>
          </w:tcPr>
          <w:p w14:paraId="1BD0599B" w14:textId="77777777" w:rsidR="006B5540" w:rsidRPr="00780B80" w:rsidRDefault="006B5540" w:rsidP="00ED717D">
            <w:pPr>
              <w:pStyle w:val="Textkrper"/>
              <w:ind w:firstLine="0"/>
            </w:pPr>
            <w:r w:rsidRPr="00780B80">
              <w:rPr>
                <w:noProof/>
              </w:rPr>
              <w:drawing>
                <wp:inline distT="0" distB="0" distL="0" distR="0" wp14:anchorId="0BB080D3" wp14:editId="449FA098">
                  <wp:extent cx="874241" cy="1036320"/>
                  <wp:effectExtent l="0" t="0" r="0" b="0"/>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74241" cy="1036320"/>
                          </a:xfrm>
                          <a:prstGeom prst="rect">
                            <a:avLst/>
                          </a:prstGeom>
                        </pic:spPr>
                      </pic:pic>
                    </a:graphicData>
                  </a:graphic>
                </wp:inline>
              </w:drawing>
            </w:r>
          </w:p>
        </w:tc>
        <w:tc>
          <w:tcPr>
            <w:tcW w:w="1666" w:type="pct"/>
            <w:vAlign w:val="center"/>
          </w:tcPr>
          <w:p w14:paraId="230A470F" w14:textId="77777777" w:rsidR="006B5540" w:rsidRPr="00780B80" w:rsidRDefault="006B5540" w:rsidP="007F5E1D">
            <w:pPr>
              <w:pStyle w:val="Textkrper"/>
            </w:pPr>
          </w:p>
        </w:tc>
      </w:tr>
      <w:tr w:rsidR="006B5540" w:rsidRPr="00D0646A" w14:paraId="17682020" w14:textId="77777777" w:rsidTr="001E169B">
        <w:trPr>
          <w:trHeight w:val="960"/>
        </w:trPr>
        <w:tc>
          <w:tcPr>
            <w:tcW w:w="1667" w:type="pct"/>
          </w:tcPr>
          <w:p w14:paraId="3AD5F575" w14:textId="65B2BF5F" w:rsidR="006B5540" w:rsidRPr="00A06732" w:rsidRDefault="004B535A" w:rsidP="00C042DB">
            <w:pPr>
              <w:pStyle w:val="Textkrper3"/>
              <w:jc w:val="left"/>
            </w:pPr>
            <w:r w:rsidRPr="00A06732">
              <w:t xml:space="preserve">Dr. </w:t>
            </w:r>
            <w:r w:rsidR="008B4DB6" w:rsidRPr="00A06732">
              <w:t>Robert</w:t>
            </w:r>
            <w:r w:rsidR="006B5540" w:rsidRPr="00A06732">
              <w:t xml:space="preserve"> </w:t>
            </w:r>
            <w:r w:rsidR="008B4DB6" w:rsidRPr="00A06732">
              <w:t>Kruschel</w:t>
            </w:r>
            <w:r w:rsidR="006B5540" w:rsidRPr="00A06732">
              <w:br/>
            </w:r>
            <w:r w:rsidR="008B4DB6" w:rsidRPr="00A06732">
              <w:t>Lehrkraft</w:t>
            </w:r>
          </w:p>
          <w:p w14:paraId="3D366D16" w14:textId="15648DF5" w:rsidR="006B5540" w:rsidRPr="00A06732" w:rsidRDefault="008B4DB6" w:rsidP="00C042DB">
            <w:pPr>
              <w:pStyle w:val="Textkrper3"/>
              <w:jc w:val="left"/>
            </w:pPr>
            <w:r w:rsidRPr="00A06732">
              <w:t>Leipzig</w:t>
            </w:r>
          </w:p>
          <w:p w14:paraId="6C03A7D3" w14:textId="4A04656D" w:rsidR="00780B80" w:rsidRPr="00A36D1A" w:rsidRDefault="00780B80" w:rsidP="00C042DB">
            <w:pPr>
              <w:pStyle w:val="Textkrper3"/>
              <w:jc w:val="left"/>
            </w:pPr>
            <w:hyperlink r:id="rId18" w:history="1">
              <w:r w:rsidRPr="003C11F8">
                <w:rPr>
                  <w:rStyle w:val="Hyperlink"/>
                </w:rPr>
                <w:t>robkru@icloud.com</w:t>
              </w:r>
            </w:hyperlink>
          </w:p>
        </w:tc>
        <w:tc>
          <w:tcPr>
            <w:tcW w:w="1667" w:type="pct"/>
          </w:tcPr>
          <w:p w14:paraId="634A4AC1" w14:textId="614E5B78" w:rsidR="006B5540" w:rsidRPr="009264CC" w:rsidRDefault="005F4589" w:rsidP="00C042DB">
            <w:pPr>
              <w:pStyle w:val="Textkrper3"/>
              <w:jc w:val="left"/>
              <w:rPr>
                <w:lang w:val="en-US"/>
              </w:rPr>
            </w:pPr>
            <w:r w:rsidRPr="009264CC">
              <w:rPr>
                <w:lang w:val="en-US"/>
              </w:rPr>
              <w:t xml:space="preserve">Dr. </w:t>
            </w:r>
            <w:r w:rsidR="00026BD6" w:rsidRPr="009264CC">
              <w:rPr>
                <w:lang w:val="en-US"/>
              </w:rPr>
              <w:t>Christin Schmidt</w:t>
            </w:r>
            <w:r w:rsidR="006B5540" w:rsidRPr="009264CC">
              <w:rPr>
                <w:lang w:val="en-US"/>
              </w:rPr>
              <w:br/>
            </w:r>
            <w:proofErr w:type="spellStart"/>
            <w:r w:rsidR="00026BD6" w:rsidRPr="009264CC">
              <w:rPr>
                <w:lang w:val="en-US"/>
              </w:rPr>
              <w:t>Lehrkraft</w:t>
            </w:r>
            <w:proofErr w:type="spellEnd"/>
          </w:p>
          <w:p w14:paraId="3422A6C1" w14:textId="04618ED1" w:rsidR="00D232F1" w:rsidRPr="009264CC" w:rsidRDefault="00026BD6" w:rsidP="00C042DB">
            <w:pPr>
              <w:pStyle w:val="Textkrper3"/>
              <w:jc w:val="left"/>
              <w:rPr>
                <w:lang w:val="en-US"/>
              </w:rPr>
            </w:pPr>
            <w:r w:rsidRPr="009264CC">
              <w:rPr>
                <w:lang w:val="en-US"/>
              </w:rPr>
              <w:t>Leipzig</w:t>
            </w:r>
          </w:p>
          <w:p w14:paraId="30640F62" w14:textId="6E8FAD35" w:rsidR="00780B80" w:rsidRPr="009264CC" w:rsidRDefault="00780B80" w:rsidP="00C042DB">
            <w:pPr>
              <w:pStyle w:val="Textkrper3"/>
              <w:jc w:val="left"/>
              <w:rPr>
                <w:lang w:val="en-US"/>
              </w:rPr>
            </w:pPr>
            <w:hyperlink r:id="rId19" w:history="1">
              <w:r w:rsidRPr="009264CC">
                <w:rPr>
                  <w:rStyle w:val="Hyperlink"/>
                  <w:lang w:val="en-US"/>
                </w:rPr>
                <w:t>christin.schmidt@schulen-lkl.de</w:t>
              </w:r>
            </w:hyperlink>
          </w:p>
        </w:tc>
        <w:tc>
          <w:tcPr>
            <w:tcW w:w="1666" w:type="pct"/>
          </w:tcPr>
          <w:p w14:paraId="09AEF134" w14:textId="77777777" w:rsidR="006B5540" w:rsidRPr="009264CC" w:rsidRDefault="006B5540" w:rsidP="00C042DB">
            <w:pPr>
              <w:pStyle w:val="Textkrper3"/>
              <w:jc w:val="left"/>
              <w:rPr>
                <w:lang w:val="en-US"/>
              </w:rPr>
            </w:pPr>
          </w:p>
        </w:tc>
      </w:tr>
    </w:tbl>
    <w:p w14:paraId="6C23AC9A" w14:textId="7D4840BE" w:rsidR="00850AAB" w:rsidRPr="00A06732" w:rsidRDefault="00D232F1" w:rsidP="00F0410E">
      <w:pPr>
        <w:pStyle w:val="berschrift1"/>
      </w:pPr>
      <w:r w:rsidRPr="00A06732">
        <w:t>Literatur</w:t>
      </w:r>
    </w:p>
    <w:p w14:paraId="2A276D9C" w14:textId="7B0C3835" w:rsidR="003F604B" w:rsidRDefault="003F604B" w:rsidP="008C63D3">
      <w:pPr>
        <w:pStyle w:val="Literaturverzeichnis"/>
        <w:spacing w:line="276" w:lineRule="auto"/>
        <w:rPr>
          <w:lang w:val="de-DE"/>
        </w:rPr>
      </w:pPr>
      <w:bookmarkStart w:id="7" w:name="ZOTERO_BREF_G1Gz3HsalTqJV2wE0jsX6"/>
      <w:r w:rsidRPr="00F0410E">
        <w:t xml:space="preserve">Boger, M.-A. (2015). Das Trilemma der </w:t>
      </w:r>
      <w:proofErr w:type="spellStart"/>
      <w:r w:rsidRPr="00F0410E">
        <w:t>Depathologisierung</w:t>
      </w:r>
      <w:proofErr w:type="spellEnd"/>
      <w:r w:rsidRPr="00F0410E">
        <w:t>. In C.</w:t>
      </w:r>
      <w:r w:rsidR="00211800">
        <w:t> </w:t>
      </w:r>
      <w:r w:rsidRPr="00F0410E">
        <w:t>Schmechel, F.</w:t>
      </w:r>
      <w:r w:rsidR="00211800">
        <w:t> </w:t>
      </w:r>
      <w:r w:rsidRPr="00F0410E">
        <w:t>Dion, K.</w:t>
      </w:r>
      <w:r w:rsidR="00211800">
        <w:t> </w:t>
      </w:r>
      <w:r w:rsidRPr="00F0410E">
        <w:t>Dudek &amp; M.</w:t>
      </w:r>
      <w:r w:rsidR="00211800">
        <w:t> </w:t>
      </w:r>
      <w:r w:rsidRPr="00F0410E">
        <w:t>Roßmöller (</w:t>
      </w:r>
      <w:r w:rsidR="00C43B25" w:rsidRPr="00F0410E">
        <w:t>Hrsg</w:t>
      </w:r>
      <w:r w:rsidR="00A75818" w:rsidRPr="00F0410E">
        <w:t>.</w:t>
      </w:r>
      <w:r w:rsidRPr="00F0410E">
        <w:t xml:space="preserve">), </w:t>
      </w:r>
      <w:r w:rsidRPr="00F0410E">
        <w:rPr>
          <w:i/>
          <w:iCs/>
        </w:rPr>
        <w:t>Gegendiagnose. Beiträge zur radikalen Kritik an Psychologie und Psychiatrie</w:t>
      </w:r>
      <w:r w:rsidRPr="00F0410E">
        <w:t xml:space="preserve"> (S.</w:t>
      </w:r>
      <w:r w:rsidR="00211800">
        <w:t> </w:t>
      </w:r>
      <w:r w:rsidRPr="009264CC">
        <w:rPr>
          <w:lang w:val="de-DE"/>
        </w:rPr>
        <w:t>268–288). Edition Assemblage.</w:t>
      </w:r>
    </w:p>
    <w:p w14:paraId="5CC98506" w14:textId="4DD8F509" w:rsidR="00371A47" w:rsidRDefault="00371A47" w:rsidP="008C63D3">
      <w:pPr>
        <w:pStyle w:val="Literaturverzeichnis"/>
        <w:spacing w:line="276" w:lineRule="auto"/>
        <w:rPr>
          <w:lang w:val="de-DE"/>
        </w:rPr>
      </w:pPr>
      <w:r>
        <w:rPr>
          <w:lang w:val="de-DE"/>
        </w:rPr>
        <w:t>Boss</w:t>
      </w:r>
      <w:r w:rsidR="000B360F">
        <w:rPr>
          <w:lang w:val="de-DE"/>
        </w:rPr>
        <w:t>e</w:t>
      </w:r>
      <w:r>
        <w:rPr>
          <w:lang w:val="de-DE"/>
        </w:rPr>
        <w:t xml:space="preserve">, I. (2025). </w:t>
      </w:r>
      <w:r w:rsidRPr="000B360F">
        <w:rPr>
          <w:i/>
          <w:iCs/>
          <w:lang w:val="de-DE"/>
        </w:rPr>
        <w:t>Barrierefreie KI: Wirklich für alle?</w:t>
      </w:r>
      <w:r>
        <w:rPr>
          <w:lang w:val="de-DE"/>
        </w:rPr>
        <w:t xml:space="preserve"> </w:t>
      </w:r>
      <w:hyperlink r:id="rId20" w:history="1">
        <w:r w:rsidR="00BA4CB6" w:rsidRPr="00B72D50">
          <w:rPr>
            <w:rStyle w:val="Hyperlink"/>
            <w:lang w:val="de-DE"/>
          </w:rPr>
          <w:t>https://digibasics.ch/lerntechtrends/barrierefreie-ki-wirklich-fuer-alle/</w:t>
        </w:r>
      </w:hyperlink>
      <w:r w:rsidR="00BA4CB6">
        <w:rPr>
          <w:bCs/>
          <w:iCs/>
          <w:lang w:val="de-DE"/>
        </w:rPr>
        <w:t xml:space="preserve"> </w:t>
      </w:r>
      <w:r>
        <w:rPr>
          <w:lang w:val="de-DE"/>
        </w:rPr>
        <w:t xml:space="preserve">[Zugriff: </w:t>
      </w:r>
      <w:r w:rsidR="00EB3DBD">
        <w:rPr>
          <w:lang w:val="de-DE"/>
        </w:rPr>
        <w:t>0</w:t>
      </w:r>
      <w:r>
        <w:rPr>
          <w:lang w:val="de-DE"/>
        </w:rPr>
        <w:t>2.12.2025]</w:t>
      </w:r>
      <w:r w:rsidR="00EB3DBD">
        <w:rPr>
          <w:lang w:val="de-DE"/>
        </w:rPr>
        <w:t>.</w:t>
      </w:r>
    </w:p>
    <w:p w14:paraId="093295C7" w14:textId="77777777" w:rsidR="00061AA1" w:rsidRPr="00A36D1A" w:rsidRDefault="00061AA1" w:rsidP="008C63D3">
      <w:pPr>
        <w:pStyle w:val="Literaturverzeichnis"/>
        <w:spacing w:line="276" w:lineRule="auto"/>
      </w:pPr>
      <w:r w:rsidRPr="000B360F">
        <w:rPr>
          <w:lang w:val="fr-CH"/>
        </w:rPr>
        <w:t xml:space="preserve">Carter, L., Liu, D. &amp; Cantrell, C. (2020). </w:t>
      </w:r>
      <w:r w:rsidRPr="00177A68">
        <w:rPr>
          <w:lang w:val="en-US"/>
        </w:rPr>
        <w:t xml:space="preserve">Exploring the intersection of the digital divide and artificial intelligence: A hermeneutic literature review. </w:t>
      </w:r>
      <w:proofErr w:type="gramStart"/>
      <w:r w:rsidRPr="00A22BC4">
        <w:rPr>
          <w:i/>
          <w:iCs/>
        </w:rPr>
        <w:t>AIS Transactions</w:t>
      </w:r>
      <w:proofErr w:type="gramEnd"/>
      <w:r w:rsidRPr="00A22BC4">
        <w:rPr>
          <w:i/>
          <w:iCs/>
        </w:rPr>
        <w:t xml:space="preserve"> on Human-Computer Interaction</w:t>
      </w:r>
      <w:r w:rsidRPr="00A36D1A">
        <w:t xml:space="preserve">, </w:t>
      </w:r>
      <w:r w:rsidRPr="00A22BC4">
        <w:rPr>
          <w:i/>
          <w:iCs/>
        </w:rPr>
        <w:t>12</w:t>
      </w:r>
      <w:r>
        <w:t> </w:t>
      </w:r>
      <w:r w:rsidRPr="00A36D1A">
        <w:t>(4), 253–275.</w:t>
      </w:r>
    </w:p>
    <w:p w14:paraId="5CFA554A" w14:textId="1DBEA898" w:rsidR="003F604B" w:rsidRDefault="003F604B" w:rsidP="008C63D3">
      <w:pPr>
        <w:pStyle w:val="Literaturverzeichnis"/>
        <w:spacing w:line="276" w:lineRule="auto"/>
      </w:pPr>
      <w:r w:rsidRPr="00F0410E">
        <w:t xml:space="preserve">Falck, J. (2024). </w:t>
      </w:r>
      <w:r w:rsidRPr="00F0410E">
        <w:rPr>
          <w:i/>
          <w:iCs/>
        </w:rPr>
        <w:t>Künstliche Intelligenz in der Schule</w:t>
      </w:r>
      <w:r w:rsidRPr="00F0410E">
        <w:t xml:space="preserve">. </w:t>
      </w:r>
      <w:hyperlink r:id="rId21" w:history="1">
        <w:r w:rsidR="00B22618" w:rsidRPr="00F0410E">
          <w:rPr>
            <w:rStyle w:val="Hyperlink"/>
          </w:rPr>
          <w:t>https://www.iqesonline.net/blogs/kuenstliche-intelligenz-in-der-schule</w:t>
        </w:r>
      </w:hyperlink>
      <w:r w:rsidR="000904F5">
        <w:t xml:space="preserve"> [Zugriff: 11.11.2025].</w:t>
      </w:r>
    </w:p>
    <w:p w14:paraId="6F36BFF9" w14:textId="2A88A434" w:rsidR="00161DF1" w:rsidRDefault="00161DF1" w:rsidP="008C63D3">
      <w:pPr>
        <w:pStyle w:val="Literaturverzeichnis"/>
        <w:spacing w:line="276" w:lineRule="auto"/>
      </w:pPr>
      <w:r>
        <w:t>Kruschel, R</w:t>
      </w:r>
      <w:r w:rsidR="00131945">
        <w:t xml:space="preserve">. </w:t>
      </w:r>
      <w:r>
        <w:t>&amp; Schulz, L</w:t>
      </w:r>
      <w:r w:rsidR="00131945">
        <w:t xml:space="preserve">. </w:t>
      </w:r>
      <w:r>
        <w:t>(2026</w:t>
      </w:r>
      <w:r w:rsidR="00131945">
        <w:t>, im Erscheinen</w:t>
      </w:r>
      <w:r>
        <w:t>)</w:t>
      </w:r>
      <w:r w:rsidR="00131945">
        <w:t>.</w:t>
      </w:r>
      <w:r>
        <w:t xml:space="preserve"> Künstliche Intelligenz, Demokratie und Inklusion in </w:t>
      </w:r>
      <w:r w:rsidR="00C44A13">
        <w:t xml:space="preserve">der </w:t>
      </w:r>
      <w:r>
        <w:t xml:space="preserve">Schule – zwischen Potenzialen und Gefahren. In J. Gras, A. Hinz &amp; R. Kruschel (Hrsg.), </w:t>
      </w:r>
      <w:r w:rsidRPr="000B360F">
        <w:rPr>
          <w:i/>
          <w:iCs/>
        </w:rPr>
        <w:t>Inklusion und Demokratie in Bildung und Gesellschaft – Grundlagen, Analysen und Praxisperspektiven</w:t>
      </w:r>
      <w:r>
        <w:t>. Beltz</w:t>
      </w:r>
      <w:r w:rsidR="00131945">
        <w:t>.</w:t>
      </w:r>
    </w:p>
    <w:p w14:paraId="0AA6E296" w14:textId="22824DC0" w:rsidR="003F604B" w:rsidRDefault="003F604B" w:rsidP="008C63D3">
      <w:pPr>
        <w:pStyle w:val="Literaturverzeichnis"/>
        <w:spacing w:line="276" w:lineRule="auto"/>
      </w:pPr>
      <w:proofErr w:type="spellStart"/>
      <w:r w:rsidRPr="00F0410E">
        <w:t>Muuß-Merholz</w:t>
      </w:r>
      <w:proofErr w:type="spellEnd"/>
      <w:r w:rsidRPr="00F0410E">
        <w:t xml:space="preserve">, J. (2025). </w:t>
      </w:r>
      <w:r w:rsidRPr="00F0410E">
        <w:rPr>
          <w:i/>
          <w:iCs/>
        </w:rPr>
        <w:t>Schule 2035: Lernen nach Digitalisierung &amp; KI</w:t>
      </w:r>
      <w:r w:rsidRPr="00F0410E">
        <w:t xml:space="preserve">. </w:t>
      </w:r>
      <w:r w:rsidR="00E45242" w:rsidRPr="00F0410E">
        <w:t>Beltz</w:t>
      </w:r>
      <w:r w:rsidRPr="00F0410E">
        <w:t>.</w:t>
      </w:r>
    </w:p>
    <w:p w14:paraId="418BE35A" w14:textId="185C7BDF" w:rsidR="00513893" w:rsidRPr="00513893" w:rsidRDefault="00201C02" w:rsidP="008C63D3">
      <w:pPr>
        <w:pStyle w:val="Literaturverzeichnis"/>
        <w:spacing w:line="276" w:lineRule="auto"/>
      </w:pPr>
      <w:r>
        <w:t>OECD (2000)</w:t>
      </w:r>
      <w:r w:rsidR="003849C6">
        <w:t>.</w:t>
      </w:r>
      <w:r>
        <w:t xml:space="preserve"> </w:t>
      </w:r>
      <w:r w:rsidRPr="003849C6">
        <w:rPr>
          <w:i/>
          <w:iCs/>
        </w:rPr>
        <w:t>Schülerleistungen im internationalen Vergleich. Eine neue Rahmenkonzeption für die Erfassung von Wissen und Fähigkeiten</w:t>
      </w:r>
      <w:r>
        <w:t>.</w:t>
      </w:r>
      <w:r w:rsidR="005B56DB" w:rsidRPr="00C56C22">
        <w:t xml:space="preserve"> </w:t>
      </w:r>
      <w:hyperlink r:id="rId22" w:history="1">
        <w:r w:rsidR="00513893" w:rsidRPr="000F59A9">
          <w:rPr>
            <w:rStyle w:val="Hyperlink"/>
          </w:rPr>
          <w:t>https://www.kmk.org/fileadmin/Dateien/veroeffentlichungen_beschluesse/unbekannt/1900_01_01-PISA-2000-International.pdf</w:t>
        </w:r>
      </w:hyperlink>
      <w:r w:rsidR="00513893">
        <w:t xml:space="preserve"> </w:t>
      </w:r>
    </w:p>
    <w:p w14:paraId="3F4F3AC8" w14:textId="6632D089" w:rsidR="003F604B" w:rsidRPr="00F0410E" w:rsidRDefault="003F604B" w:rsidP="008C63D3">
      <w:pPr>
        <w:pStyle w:val="Literaturverzeichnis"/>
        <w:spacing w:line="276" w:lineRule="auto"/>
      </w:pPr>
      <w:r w:rsidRPr="00F0410E">
        <w:t xml:space="preserve">REHAVISTA (2025). </w:t>
      </w:r>
      <w:r w:rsidRPr="00F0410E">
        <w:rPr>
          <w:i/>
          <w:iCs/>
        </w:rPr>
        <w:t xml:space="preserve">KI und UK: Individuell kommunizieren mit den neuen KI-Funktionen in </w:t>
      </w:r>
      <w:proofErr w:type="spellStart"/>
      <w:r w:rsidRPr="00F0410E">
        <w:rPr>
          <w:i/>
          <w:iCs/>
        </w:rPr>
        <w:t>Grid</w:t>
      </w:r>
      <w:proofErr w:type="spellEnd"/>
      <w:r w:rsidRPr="00F0410E">
        <w:rPr>
          <w:i/>
          <w:iCs/>
        </w:rPr>
        <w:t>.</w:t>
      </w:r>
      <w:r w:rsidRPr="00F0410E">
        <w:t xml:space="preserve"> </w:t>
      </w:r>
      <w:hyperlink r:id="rId23" w:history="1">
        <w:r w:rsidR="00AB0B68" w:rsidRPr="00F0410E">
          <w:rPr>
            <w:rStyle w:val="Hyperlink"/>
          </w:rPr>
          <w:t>https://www.rehavista.de/blog/artikel/ki-uk-neue-funktionen-grid</w:t>
        </w:r>
      </w:hyperlink>
      <w:r w:rsidR="00AB0B68">
        <w:t xml:space="preserve"> </w:t>
      </w:r>
      <w:r w:rsidR="00046A4D">
        <w:t>[</w:t>
      </w:r>
      <w:r w:rsidR="00FB6D69" w:rsidRPr="00F0410E">
        <w:t>Zugriff: 03.10.2025</w:t>
      </w:r>
      <w:r w:rsidR="00046A4D">
        <w:t>].</w:t>
      </w:r>
    </w:p>
    <w:p w14:paraId="333008D7" w14:textId="48DE4D4E" w:rsidR="00005DA8" w:rsidRPr="00F0410E" w:rsidRDefault="003F604B" w:rsidP="008C63D3">
      <w:pPr>
        <w:pStyle w:val="Literaturverzeichnis"/>
        <w:spacing w:line="276" w:lineRule="auto"/>
      </w:pPr>
      <w:r w:rsidRPr="00F0410E">
        <w:t xml:space="preserve">Scheiter, K., Bauer, E., </w:t>
      </w:r>
      <w:proofErr w:type="spellStart"/>
      <w:r w:rsidRPr="00F0410E">
        <w:t>Omarchevska</w:t>
      </w:r>
      <w:proofErr w:type="spellEnd"/>
      <w:r w:rsidRPr="00F0410E">
        <w:t xml:space="preserve">, Y., Schumacher, C. &amp; Sailer, M. (2025). </w:t>
      </w:r>
      <w:r w:rsidRPr="00F0410E">
        <w:rPr>
          <w:i/>
          <w:iCs/>
        </w:rPr>
        <w:t>Künstliche Intelligenz in der Schule. Eine Handreichung zum Stand in Wissenschaft und Praxis</w:t>
      </w:r>
      <w:r w:rsidRPr="00F0410E">
        <w:t xml:space="preserve">. </w:t>
      </w:r>
      <w:hyperlink r:id="rId24" w:history="1">
        <w:r w:rsidR="00005DA8" w:rsidRPr="00F0410E">
          <w:rPr>
            <w:rStyle w:val="Hyperlink"/>
          </w:rPr>
          <w:t>https://www.empirische-bildungsforschung-bmbfsfj.de/img/KI_Review.pdf</w:t>
        </w:r>
      </w:hyperlink>
    </w:p>
    <w:bookmarkEnd w:id="7"/>
    <w:p w14:paraId="55D1BED6" w14:textId="0999DDD8" w:rsidR="00211800" w:rsidRPr="00CB4762" w:rsidRDefault="004216F9" w:rsidP="008C63D3">
      <w:pPr>
        <w:pStyle w:val="Literaturverzeichnis"/>
        <w:spacing w:line="276" w:lineRule="auto"/>
        <w:rPr>
          <w:lang w:val="en-US"/>
        </w:rPr>
      </w:pPr>
      <w:r w:rsidRPr="00F0410E">
        <w:t>Übereinkommen über die Rechte von Menschen mit Behinderungen (Behindertenrechtskonvention, BRK) vom 13. Dezember 2006, durch die Schweiz ratifiziert am 15. April 2014, in Kraft seit dem 15. </w:t>
      </w:r>
      <w:r w:rsidRPr="004216F9">
        <w:rPr>
          <w:lang w:val="en-US"/>
        </w:rPr>
        <w:t>Mai 2014, SR 0.109.</w:t>
      </w:r>
    </w:p>
    <w:sectPr w:rsidR="00211800" w:rsidRPr="00CB4762" w:rsidSect="001D00F4">
      <w:headerReference w:type="default" r:id="rId25"/>
      <w:footerReference w:type="default" r:id="rId26"/>
      <w:pgSz w:w="11907" w:h="16840" w:code="9"/>
      <w:pgMar w:top="1418" w:right="1418" w:bottom="1134" w:left="1418" w:header="720" w:footer="567" w:gutter="0"/>
      <w:pgNumType w:start="1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D9F00" w14:textId="77777777" w:rsidR="00C960D8" w:rsidRPr="00A36D1A" w:rsidRDefault="00C960D8">
      <w:pPr>
        <w:spacing w:line="240" w:lineRule="auto"/>
      </w:pPr>
      <w:r w:rsidRPr="00A36D1A">
        <w:separator/>
      </w:r>
    </w:p>
  </w:endnote>
  <w:endnote w:type="continuationSeparator" w:id="0">
    <w:p w14:paraId="10A08E5A" w14:textId="77777777" w:rsidR="00C960D8" w:rsidRPr="00A36D1A" w:rsidRDefault="00C960D8">
      <w:pPr>
        <w:spacing w:line="240" w:lineRule="auto"/>
      </w:pPr>
      <w:r w:rsidRPr="00A36D1A">
        <w:continuationSeparator/>
      </w:r>
    </w:p>
  </w:endnote>
  <w:endnote w:type="continuationNotice" w:id="1">
    <w:p w14:paraId="61E6BD46" w14:textId="77777777" w:rsidR="00C960D8" w:rsidRPr="00A36D1A" w:rsidRDefault="00C960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SemiCon">
    <w:charset w:val="00"/>
    <w:family w:val="auto"/>
    <w:pitch w:val="variable"/>
    <w:sig w:usb0="E00002FF" w:usb1="4000201B" w:usb2="00000028" w:usb3="00000000" w:csb0="0000019F" w:csb1="00000000"/>
    <w:embedRegular r:id="rId1" w:fontKey="{18BC49C3-BCF9-44E9-B503-B49FBA3CA2C6}"/>
    <w:embedBold r:id="rId2" w:fontKey="{BA98430B-832D-47CE-98A8-8599EF958780}"/>
    <w:embedItalic r:id="rId3" w:fontKey="{0B47BF61-8C1C-4F40-A250-A0144AA77652}"/>
    <w:embedBoldItalic r:id="rId4" w:fontKey="{1BBCEC7C-77DB-4751-9ACF-E35C2A402227}"/>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92105EEC-4743-41FF-B507-073FDC51C7FE}"/>
    <w:embedBold r:id="rId6" w:fontKey="{743F0064-161B-4480-9121-8387EB52FD1E}"/>
    <w:embedItalic r:id="rId7" w:fontKey="{C9A4EF5F-6716-49AD-B414-6A347CCB66CD}"/>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8" w:fontKey="{57579B89-608A-40B4-91DC-79A388EBA23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E8FAD" w14:textId="0D445F68" w:rsidR="004B3A29" w:rsidRPr="00A36D1A" w:rsidRDefault="00DA3AA2" w:rsidP="001D3BFB">
    <w:pPr>
      <w:pStyle w:val="Fuzeile"/>
      <w:rPr>
        <w:szCs w:val="22"/>
      </w:rPr>
    </w:pPr>
    <w:r>
      <w:rPr>
        <w:noProof/>
      </w:rPr>
      <mc:AlternateContent>
        <mc:Choice Requires="wps">
          <w:drawing>
            <wp:anchor distT="0" distB="0" distL="114300" distR="114300" simplePos="0" relativeHeight="251660288" behindDoc="0" locked="0" layoutInCell="1" allowOverlap="1" wp14:anchorId="130CD793" wp14:editId="40FC9316">
              <wp:simplePos x="0" y="0"/>
              <wp:positionH relativeFrom="column">
                <wp:posOffset>-1142358</wp:posOffset>
              </wp:positionH>
              <wp:positionV relativeFrom="paragraph">
                <wp:posOffset>-442985</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7D502B44" w14:textId="77777777" w:rsidR="00DA3AA2" w:rsidRPr="00787B6E" w:rsidRDefault="00DA3AA2" w:rsidP="00DA3AA2">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CD793" id="Rechteck 1" o:spid="_x0000_s1026" style="position:absolute;margin-left:-89.95pt;margin-top:-34.9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" filled="f" stroked="f">
              <v:textbox style="layout-flow:vertical;mso-layout-flow-alt:bottom-to-top">
                <w:txbxContent>
                  <w:p w14:paraId="7D502B44" w14:textId="77777777" w:rsidR="00DA3AA2" w:rsidRPr="00787B6E" w:rsidRDefault="00DA3AA2" w:rsidP="00DA3AA2">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v:textbox>
            </v:rect>
          </w:pict>
        </mc:Fallback>
      </mc:AlternateContent>
    </w:r>
    <w:r w:rsidR="001D3BFB" w:rsidRPr="00A36D1A">
      <w:tab/>
    </w:r>
    <w:r w:rsidR="001D3BFB" w:rsidRPr="00A36D1A">
      <w:tab/>
    </w:r>
    <w:r w:rsidR="001D3BFB" w:rsidRPr="00A36D1A">
      <w:rPr>
        <w:szCs w:val="22"/>
      </w:rPr>
      <w:fldChar w:fldCharType="begin"/>
    </w:r>
    <w:r w:rsidR="001D3BFB" w:rsidRPr="00A36D1A">
      <w:rPr>
        <w:szCs w:val="22"/>
      </w:rPr>
      <w:instrText>PAGE  \* Arabic  \* MERGEFORMAT</w:instrText>
    </w:r>
    <w:r w:rsidR="001D3BFB" w:rsidRPr="00A36D1A">
      <w:rPr>
        <w:szCs w:val="22"/>
      </w:rPr>
      <w:fldChar w:fldCharType="separate"/>
    </w:r>
    <w:r w:rsidR="001D3BFB" w:rsidRPr="00A36D1A">
      <w:rPr>
        <w:szCs w:val="22"/>
      </w:rPr>
      <w:t>1</w:t>
    </w:r>
    <w:r w:rsidR="001D3BFB" w:rsidRPr="00A36D1A">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35FAF" w14:textId="77777777" w:rsidR="00C960D8" w:rsidRPr="00A36D1A" w:rsidRDefault="00C960D8" w:rsidP="002E13B6">
      <w:pPr>
        <w:spacing w:line="240" w:lineRule="auto"/>
        <w:rPr>
          <w:rFonts w:asciiTheme="minorHAnsi" w:hAnsiTheme="minorHAnsi"/>
        </w:rPr>
      </w:pPr>
      <w:r w:rsidRPr="00A36D1A">
        <w:rPr>
          <w:rFonts w:asciiTheme="minorHAnsi" w:hAnsiTheme="minorHAnsi"/>
        </w:rPr>
        <w:separator/>
      </w:r>
    </w:p>
  </w:footnote>
  <w:footnote w:type="continuationSeparator" w:id="0">
    <w:p w14:paraId="261E1886" w14:textId="77777777" w:rsidR="00C960D8" w:rsidRPr="00A36D1A" w:rsidRDefault="00C960D8">
      <w:r w:rsidRPr="00A36D1A">
        <w:continuationSeparator/>
      </w:r>
    </w:p>
  </w:footnote>
  <w:footnote w:type="continuationNotice" w:id="1">
    <w:p w14:paraId="62F2B9F5" w14:textId="77777777" w:rsidR="00C960D8" w:rsidRPr="00A36D1A" w:rsidRDefault="00C960D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2287E" w14:textId="3D5FC04F" w:rsidR="007B448B" w:rsidRPr="00B031F2" w:rsidRDefault="00307EC7" w:rsidP="007B448B">
    <w:pPr>
      <w:pStyle w:val="Themenschwerpunkt"/>
      <w:rPr>
        <w:noProof w:val="0"/>
        <w:lang w:val="de-CH"/>
      </w:rPr>
    </w:pPr>
    <w:r w:rsidRPr="00B031F2">
      <w:rPr>
        <w:lang w:val="de-CH"/>
      </w:rPr>
      <mc:AlternateContent>
        <mc:Choice Requires="wps">
          <w:drawing>
            <wp:anchor distT="0" distB="0" distL="114299" distR="114299" simplePos="0" relativeHeight="251658240" behindDoc="0" locked="0" layoutInCell="1" allowOverlap="1" wp14:anchorId="6C882AF4" wp14:editId="3EE4B938">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6D43E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7C6CF1" w:rsidRPr="00B031F2">
      <w:rPr>
        <w:noProof w:val="0"/>
        <w:lang w:val="de-CH"/>
      </w:rPr>
      <w:t>ASSISTIVE TECHNOLOGIEN</w:t>
    </w:r>
    <w:r w:rsidR="007B448B" w:rsidRPr="00B031F2">
      <w:rPr>
        <w:noProof w:val="0"/>
        <w:lang w:val="de-CH"/>
      </w:rPr>
      <w:tab/>
    </w:r>
    <w:r w:rsidR="007B448B" w:rsidRPr="00B031F2">
      <w:rPr>
        <w:noProof w:val="0"/>
        <w:lang w:val="de-CH"/>
      </w:rPr>
      <w:tab/>
    </w:r>
    <w:proofErr w:type="gramStart"/>
    <w:r w:rsidR="00237079" w:rsidRPr="00B031F2">
      <w:rPr>
        <w:b w:val="0"/>
        <w:bCs/>
        <w:noProof w:val="0"/>
        <w:lang w:val="de-CH"/>
      </w:rPr>
      <w:t>Schweizerische</w:t>
    </w:r>
    <w:proofErr w:type="gramEnd"/>
    <w:r w:rsidR="00237079" w:rsidRPr="00B031F2">
      <w:rPr>
        <w:b w:val="0"/>
        <w:bCs/>
        <w:noProof w:val="0"/>
        <w:lang w:val="de-CH"/>
      </w:rPr>
      <w:t xml:space="preserve"> Zeitschrift für Heilpädagogik, Jg. </w:t>
    </w:r>
    <w:r w:rsidR="00303B5D" w:rsidRPr="00B031F2">
      <w:rPr>
        <w:b w:val="0"/>
        <w:bCs/>
        <w:noProof w:val="0"/>
        <w:lang w:val="de-CH"/>
      </w:rPr>
      <w:t>32</w:t>
    </w:r>
    <w:r w:rsidR="00237079" w:rsidRPr="00B031F2">
      <w:rPr>
        <w:b w:val="0"/>
        <w:bCs/>
        <w:noProof w:val="0"/>
        <w:lang w:val="de-CH"/>
      </w:rPr>
      <w:t xml:space="preserve">, </w:t>
    </w:r>
    <w:r w:rsidR="00EC3554">
      <w:rPr>
        <w:b w:val="0"/>
        <w:bCs/>
        <w:noProof w:val="0"/>
        <w:lang w:val="de-CH"/>
      </w:rPr>
      <w:t>01</w:t>
    </w:r>
    <w:r w:rsidR="00237079" w:rsidRPr="00B031F2">
      <w:rPr>
        <w:b w:val="0"/>
        <w:bCs/>
        <w:noProof w:val="0"/>
        <w:lang w:val="de-CH"/>
      </w:rPr>
      <w:t>/</w:t>
    </w:r>
    <w:r w:rsidR="00754362" w:rsidRPr="00B031F2">
      <w:rPr>
        <w:b w:val="0"/>
        <w:bCs/>
        <w:noProof w:val="0"/>
        <w:lang w:val="de-CH"/>
      </w:rPr>
      <w:t>2026</w:t>
    </w:r>
  </w:p>
  <w:p w14:paraId="413FE081" w14:textId="70F87939" w:rsidR="00237079" w:rsidRPr="00A36D1A" w:rsidRDefault="00B7489C" w:rsidP="00B031F2">
    <w:pPr>
      <w:pStyle w:val="Themenschwerpunkt"/>
    </w:pPr>
    <w:r w:rsidRPr="00B031F2">
      <w:rPr>
        <w:b w:val="0"/>
        <w:bCs/>
        <w:noProof w:val="0"/>
        <w:lang w:val="de-CH"/>
      </w:rPr>
      <w:t xml:space="preserve">| </w:t>
    </w:r>
    <w:r w:rsidR="00B71621" w:rsidRPr="00B031F2">
      <w:rPr>
        <w:b w:val="0"/>
        <w:bCs/>
        <w:noProof w:val="0"/>
        <w:lang w:val="de-CH"/>
      </w:rPr>
      <w:t>ARTI</w:t>
    </w:r>
    <w:r w:rsidR="00237079" w:rsidRPr="00B031F2">
      <w:rPr>
        <w:b w:val="0"/>
        <w:bCs/>
        <w:noProof w:val="0"/>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1EEB4544"/>
    <w:multiLevelType w:val="hybridMultilevel"/>
    <w:tmpl w:val="023066FC"/>
    <w:lvl w:ilvl="0" w:tplc="408227E6">
      <w:start w:val="1"/>
      <w:numFmt w:val="bullet"/>
      <w:lvlText w:val=""/>
      <w:lvlJc w:val="left"/>
      <w:pPr>
        <w:ind w:left="720" w:hanging="360"/>
      </w:pPr>
      <w:rPr>
        <w:rFonts w:ascii="Symbol" w:hAnsi="Symbol"/>
      </w:rPr>
    </w:lvl>
    <w:lvl w:ilvl="1" w:tplc="263C3026">
      <w:start w:val="1"/>
      <w:numFmt w:val="bullet"/>
      <w:lvlText w:val=""/>
      <w:lvlJc w:val="left"/>
      <w:pPr>
        <w:ind w:left="720" w:hanging="360"/>
      </w:pPr>
      <w:rPr>
        <w:rFonts w:ascii="Symbol" w:hAnsi="Symbol"/>
      </w:rPr>
    </w:lvl>
    <w:lvl w:ilvl="2" w:tplc="87F65452">
      <w:start w:val="1"/>
      <w:numFmt w:val="bullet"/>
      <w:lvlText w:val=""/>
      <w:lvlJc w:val="left"/>
      <w:pPr>
        <w:ind w:left="720" w:hanging="360"/>
      </w:pPr>
      <w:rPr>
        <w:rFonts w:ascii="Symbol" w:hAnsi="Symbol"/>
      </w:rPr>
    </w:lvl>
    <w:lvl w:ilvl="3" w:tplc="63260506">
      <w:start w:val="1"/>
      <w:numFmt w:val="bullet"/>
      <w:lvlText w:val=""/>
      <w:lvlJc w:val="left"/>
      <w:pPr>
        <w:ind w:left="720" w:hanging="360"/>
      </w:pPr>
      <w:rPr>
        <w:rFonts w:ascii="Symbol" w:hAnsi="Symbol"/>
      </w:rPr>
    </w:lvl>
    <w:lvl w:ilvl="4" w:tplc="2C26FC40">
      <w:start w:val="1"/>
      <w:numFmt w:val="bullet"/>
      <w:lvlText w:val=""/>
      <w:lvlJc w:val="left"/>
      <w:pPr>
        <w:ind w:left="720" w:hanging="360"/>
      </w:pPr>
      <w:rPr>
        <w:rFonts w:ascii="Symbol" w:hAnsi="Symbol"/>
      </w:rPr>
    </w:lvl>
    <w:lvl w:ilvl="5" w:tplc="E7B81792">
      <w:start w:val="1"/>
      <w:numFmt w:val="bullet"/>
      <w:lvlText w:val=""/>
      <w:lvlJc w:val="left"/>
      <w:pPr>
        <w:ind w:left="720" w:hanging="360"/>
      </w:pPr>
      <w:rPr>
        <w:rFonts w:ascii="Symbol" w:hAnsi="Symbol"/>
      </w:rPr>
    </w:lvl>
    <w:lvl w:ilvl="6" w:tplc="B03A2994">
      <w:start w:val="1"/>
      <w:numFmt w:val="bullet"/>
      <w:lvlText w:val=""/>
      <w:lvlJc w:val="left"/>
      <w:pPr>
        <w:ind w:left="720" w:hanging="360"/>
      </w:pPr>
      <w:rPr>
        <w:rFonts w:ascii="Symbol" w:hAnsi="Symbol"/>
      </w:rPr>
    </w:lvl>
    <w:lvl w:ilvl="7" w:tplc="7116CB46">
      <w:start w:val="1"/>
      <w:numFmt w:val="bullet"/>
      <w:lvlText w:val=""/>
      <w:lvlJc w:val="left"/>
      <w:pPr>
        <w:ind w:left="720" w:hanging="360"/>
      </w:pPr>
      <w:rPr>
        <w:rFonts w:ascii="Symbol" w:hAnsi="Symbol"/>
      </w:rPr>
    </w:lvl>
    <w:lvl w:ilvl="8" w:tplc="B29816EC">
      <w:start w:val="1"/>
      <w:numFmt w:val="bullet"/>
      <w:lvlText w:val=""/>
      <w:lvlJc w:val="left"/>
      <w:pPr>
        <w:ind w:left="720" w:hanging="360"/>
      </w:pPr>
      <w:rPr>
        <w:rFonts w:ascii="Symbol" w:hAnsi="Symbol"/>
      </w:rPr>
    </w:lvl>
  </w:abstractNum>
  <w:abstractNum w:abstractNumId="3" w15:restartNumberingAfterBreak="0">
    <w:nsid w:val="21044FDF"/>
    <w:multiLevelType w:val="hybridMultilevel"/>
    <w:tmpl w:val="DA4E826E"/>
    <w:lvl w:ilvl="0" w:tplc="04070001">
      <w:start w:val="1"/>
      <w:numFmt w:val="bullet"/>
      <w:lvlText w:val=""/>
      <w:lvlJc w:val="left"/>
      <w:pPr>
        <w:ind w:left="890" w:hanging="360"/>
      </w:pPr>
      <w:rPr>
        <w:rFonts w:ascii="Symbol" w:hAnsi="Symbol" w:hint="default"/>
      </w:rPr>
    </w:lvl>
    <w:lvl w:ilvl="1" w:tplc="04070003" w:tentative="1">
      <w:start w:val="1"/>
      <w:numFmt w:val="bullet"/>
      <w:lvlText w:val="o"/>
      <w:lvlJc w:val="left"/>
      <w:pPr>
        <w:ind w:left="1610" w:hanging="360"/>
      </w:pPr>
      <w:rPr>
        <w:rFonts w:ascii="Courier New" w:hAnsi="Courier New" w:cs="Courier New" w:hint="default"/>
      </w:rPr>
    </w:lvl>
    <w:lvl w:ilvl="2" w:tplc="04070005" w:tentative="1">
      <w:start w:val="1"/>
      <w:numFmt w:val="bullet"/>
      <w:lvlText w:val=""/>
      <w:lvlJc w:val="left"/>
      <w:pPr>
        <w:ind w:left="2330" w:hanging="360"/>
      </w:pPr>
      <w:rPr>
        <w:rFonts w:ascii="Wingdings" w:hAnsi="Wingdings" w:hint="default"/>
      </w:rPr>
    </w:lvl>
    <w:lvl w:ilvl="3" w:tplc="04070001" w:tentative="1">
      <w:start w:val="1"/>
      <w:numFmt w:val="bullet"/>
      <w:lvlText w:val=""/>
      <w:lvlJc w:val="left"/>
      <w:pPr>
        <w:ind w:left="3050" w:hanging="360"/>
      </w:pPr>
      <w:rPr>
        <w:rFonts w:ascii="Symbol" w:hAnsi="Symbol" w:hint="default"/>
      </w:rPr>
    </w:lvl>
    <w:lvl w:ilvl="4" w:tplc="04070003" w:tentative="1">
      <w:start w:val="1"/>
      <w:numFmt w:val="bullet"/>
      <w:lvlText w:val="o"/>
      <w:lvlJc w:val="left"/>
      <w:pPr>
        <w:ind w:left="3770" w:hanging="360"/>
      </w:pPr>
      <w:rPr>
        <w:rFonts w:ascii="Courier New" w:hAnsi="Courier New" w:cs="Courier New" w:hint="default"/>
      </w:rPr>
    </w:lvl>
    <w:lvl w:ilvl="5" w:tplc="04070005" w:tentative="1">
      <w:start w:val="1"/>
      <w:numFmt w:val="bullet"/>
      <w:lvlText w:val=""/>
      <w:lvlJc w:val="left"/>
      <w:pPr>
        <w:ind w:left="4490" w:hanging="360"/>
      </w:pPr>
      <w:rPr>
        <w:rFonts w:ascii="Wingdings" w:hAnsi="Wingdings" w:hint="default"/>
      </w:rPr>
    </w:lvl>
    <w:lvl w:ilvl="6" w:tplc="04070001" w:tentative="1">
      <w:start w:val="1"/>
      <w:numFmt w:val="bullet"/>
      <w:lvlText w:val=""/>
      <w:lvlJc w:val="left"/>
      <w:pPr>
        <w:ind w:left="5210" w:hanging="360"/>
      </w:pPr>
      <w:rPr>
        <w:rFonts w:ascii="Symbol" w:hAnsi="Symbol" w:hint="default"/>
      </w:rPr>
    </w:lvl>
    <w:lvl w:ilvl="7" w:tplc="04070003" w:tentative="1">
      <w:start w:val="1"/>
      <w:numFmt w:val="bullet"/>
      <w:lvlText w:val="o"/>
      <w:lvlJc w:val="left"/>
      <w:pPr>
        <w:ind w:left="5930" w:hanging="360"/>
      </w:pPr>
      <w:rPr>
        <w:rFonts w:ascii="Courier New" w:hAnsi="Courier New" w:cs="Courier New" w:hint="default"/>
      </w:rPr>
    </w:lvl>
    <w:lvl w:ilvl="8" w:tplc="04070005" w:tentative="1">
      <w:start w:val="1"/>
      <w:numFmt w:val="bullet"/>
      <w:lvlText w:val=""/>
      <w:lvlJc w:val="left"/>
      <w:pPr>
        <w:ind w:left="6650" w:hanging="360"/>
      </w:pPr>
      <w:rPr>
        <w:rFonts w:ascii="Wingdings" w:hAnsi="Wingdings" w:hint="default"/>
      </w:rPr>
    </w:lvl>
  </w:abstractNum>
  <w:abstractNum w:abstractNumId="4" w15:restartNumberingAfterBreak="0">
    <w:nsid w:val="2C835A51"/>
    <w:multiLevelType w:val="hybridMultilevel"/>
    <w:tmpl w:val="32A66E02"/>
    <w:lvl w:ilvl="0" w:tplc="A7284434">
      <w:start w:val="1"/>
      <w:numFmt w:val="bullet"/>
      <w:lvlText w:val=""/>
      <w:lvlJc w:val="left"/>
      <w:pPr>
        <w:ind w:left="720" w:hanging="360"/>
      </w:pPr>
      <w:rPr>
        <w:rFonts w:ascii="Symbol" w:hAnsi="Symbol"/>
      </w:rPr>
    </w:lvl>
    <w:lvl w:ilvl="1" w:tplc="EA8CBCB0">
      <w:start w:val="1"/>
      <w:numFmt w:val="bullet"/>
      <w:lvlText w:val=""/>
      <w:lvlJc w:val="left"/>
      <w:pPr>
        <w:ind w:left="720" w:hanging="360"/>
      </w:pPr>
      <w:rPr>
        <w:rFonts w:ascii="Symbol" w:hAnsi="Symbol"/>
      </w:rPr>
    </w:lvl>
    <w:lvl w:ilvl="2" w:tplc="33DE5444">
      <w:start w:val="1"/>
      <w:numFmt w:val="bullet"/>
      <w:lvlText w:val=""/>
      <w:lvlJc w:val="left"/>
      <w:pPr>
        <w:ind w:left="720" w:hanging="360"/>
      </w:pPr>
      <w:rPr>
        <w:rFonts w:ascii="Symbol" w:hAnsi="Symbol"/>
      </w:rPr>
    </w:lvl>
    <w:lvl w:ilvl="3" w:tplc="1F186620">
      <w:start w:val="1"/>
      <w:numFmt w:val="bullet"/>
      <w:lvlText w:val=""/>
      <w:lvlJc w:val="left"/>
      <w:pPr>
        <w:ind w:left="720" w:hanging="360"/>
      </w:pPr>
      <w:rPr>
        <w:rFonts w:ascii="Symbol" w:hAnsi="Symbol"/>
      </w:rPr>
    </w:lvl>
    <w:lvl w:ilvl="4" w:tplc="79902A2A">
      <w:start w:val="1"/>
      <w:numFmt w:val="bullet"/>
      <w:lvlText w:val=""/>
      <w:lvlJc w:val="left"/>
      <w:pPr>
        <w:ind w:left="720" w:hanging="360"/>
      </w:pPr>
      <w:rPr>
        <w:rFonts w:ascii="Symbol" w:hAnsi="Symbol"/>
      </w:rPr>
    </w:lvl>
    <w:lvl w:ilvl="5" w:tplc="F5707B64">
      <w:start w:val="1"/>
      <w:numFmt w:val="bullet"/>
      <w:lvlText w:val=""/>
      <w:lvlJc w:val="left"/>
      <w:pPr>
        <w:ind w:left="720" w:hanging="360"/>
      </w:pPr>
      <w:rPr>
        <w:rFonts w:ascii="Symbol" w:hAnsi="Symbol"/>
      </w:rPr>
    </w:lvl>
    <w:lvl w:ilvl="6" w:tplc="50D8F204">
      <w:start w:val="1"/>
      <w:numFmt w:val="bullet"/>
      <w:lvlText w:val=""/>
      <w:lvlJc w:val="left"/>
      <w:pPr>
        <w:ind w:left="720" w:hanging="360"/>
      </w:pPr>
      <w:rPr>
        <w:rFonts w:ascii="Symbol" w:hAnsi="Symbol"/>
      </w:rPr>
    </w:lvl>
    <w:lvl w:ilvl="7" w:tplc="28E67DE2">
      <w:start w:val="1"/>
      <w:numFmt w:val="bullet"/>
      <w:lvlText w:val=""/>
      <w:lvlJc w:val="left"/>
      <w:pPr>
        <w:ind w:left="720" w:hanging="360"/>
      </w:pPr>
      <w:rPr>
        <w:rFonts w:ascii="Symbol" w:hAnsi="Symbol"/>
      </w:rPr>
    </w:lvl>
    <w:lvl w:ilvl="8" w:tplc="BEA447AA">
      <w:start w:val="1"/>
      <w:numFmt w:val="bullet"/>
      <w:lvlText w:val=""/>
      <w:lvlJc w:val="left"/>
      <w:pPr>
        <w:ind w:left="720" w:hanging="360"/>
      </w:pPr>
      <w:rPr>
        <w:rFonts w:ascii="Symbol" w:hAnsi="Symbol"/>
      </w:rPr>
    </w:lvl>
  </w:abstractNum>
  <w:abstractNum w:abstractNumId="5" w15:restartNumberingAfterBreak="0">
    <w:nsid w:val="36C26B1F"/>
    <w:multiLevelType w:val="hybridMultilevel"/>
    <w:tmpl w:val="B1323F6E"/>
    <w:lvl w:ilvl="0" w:tplc="F4723A1C">
      <w:start w:val="1"/>
      <w:numFmt w:val="bullet"/>
      <w:lvlText w:val=""/>
      <w:lvlJc w:val="left"/>
      <w:pPr>
        <w:ind w:left="720" w:hanging="360"/>
      </w:pPr>
      <w:rPr>
        <w:rFonts w:ascii="Symbol" w:hAnsi="Symbol"/>
      </w:rPr>
    </w:lvl>
    <w:lvl w:ilvl="1" w:tplc="D130961A">
      <w:start w:val="1"/>
      <w:numFmt w:val="bullet"/>
      <w:lvlText w:val=""/>
      <w:lvlJc w:val="left"/>
      <w:pPr>
        <w:ind w:left="720" w:hanging="360"/>
      </w:pPr>
      <w:rPr>
        <w:rFonts w:ascii="Symbol" w:hAnsi="Symbol"/>
      </w:rPr>
    </w:lvl>
    <w:lvl w:ilvl="2" w:tplc="E1A89808">
      <w:start w:val="1"/>
      <w:numFmt w:val="bullet"/>
      <w:lvlText w:val=""/>
      <w:lvlJc w:val="left"/>
      <w:pPr>
        <w:ind w:left="720" w:hanging="360"/>
      </w:pPr>
      <w:rPr>
        <w:rFonts w:ascii="Symbol" w:hAnsi="Symbol"/>
      </w:rPr>
    </w:lvl>
    <w:lvl w:ilvl="3" w:tplc="FF46CAEA">
      <w:start w:val="1"/>
      <w:numFmt w:val="bullet"/>
      <w:lvlText w:val=""/>
      <w:lvlJc w:val="left"/>
      <w:pPr>
        <w:ind w:left="720" w:hanging="360"/>
      </w:pPr>
      <w:rPr>
        <w:rFonts w:ascii="Symbol" w:hAnsi="Symbol"/>
      </w:rPr>
    </w:lvl>
    <w:lvl w:ilvl="4" w:tplc="00340ABC">
      <w:start w:val="1"/>
      <w:numFmt w:val="bullet"/>
      <w:lvlText w:val=""/>
      <w:lvlJc w:val="left"/>
      <w:pPr>
        <w:ind w:left="720" w:hanging="360"/>
      </w:pPr>
      <w:rPr>
        <w:rFonts w:ascii="Symbol" w:hAnsi="Symbol"/>
      </w:rPr>
    </w:lvl>
    <w:lvl w:ilvl="5" w:tplc="2A986A78">
      <w:start w:val="1"/>
      <w:numFmt w:val="bullet"/>
      <w:lvlText w:val=""/>
      <w:lvlJc w:val="left"/>
      <w:pPr>
        <w:ind w:left="720" w:hanging="360"/>
      </w:pPr>
      <w:rPr>
        <w:rFonts w:ascii="Symbol" w:hAnsi="Symbol"/>
      </w:rPr>
    </w:lvl>
    <w:lvl w:ilvl="6" w:tplc="DE7009AE">
      <w:start w:val="1"/>
      <w:numFmt w:val="bullet"/>
      <w:lvlText w:val=""/>
      <w:lvlJc w:val="left"/>
      <w:pPr>
        <w:ind w:left="720" w:hanging="360"/>
      </w:pPr>
      <w:rPr>
        <w:rFonts w:ascii="Symbol" w:hAnsi="Symbol"/>
      </w:rPr>
    </w:lvl>
    <w:lvl w:ilvl="7" w:tplc="96C6D1B6">
      <w:start w:val="1"/>
      <w:numFmt w:val="bullet"/>
      <w:lvlText w:val=""/>
      <w:lvlJc w:val="left"/>
      <w:pPr>
        <w:ind w:left="720" w:hanging="360"/>
      </w:pPr>
      <w:rPr>
        <w:rFonts w:ascii="Symbol" w:hAnsi="Symbol"/>
      </w:rPr>
    </w:lvl>
    <w:lvl w:ilvl="8" w:tplc="B9F6CBEC">
      <w:start w:val="1"/>
      <w:numFmt w:val="bullet"/>
      <w:lvlText w:val=""/>
      <w:lvlJc w:val="left"/>
      <w:pPr>
        <w:ind w:left="720" w:hanging="360"/>
      </w:pPr>
      <w:rPr>
        <w:rFonts w:ascii="Symbol" w:hAnsi="Symbol"/>
      </w:rPr>
    </w:lvl>
  </w:abstractNum>
  <w:abstractNum w:abstractNumId="6" w15:restartNumberingAfterBreak="0">
    <w:nsid w:val="38FA0CEB"/>
    <w:multiLevelType w:val="hybridMultilevel"/>
    <w:tmpl w:val="91866E84"/>
    <w:lvl w:ilvl="0" w:tplc="3B6E60C4">
      <w:start w:val="1"/>
      <w:numFmt w:val="bullet"/>
      <w:lvlText w:val=""/>
      <w:lvlJc w:val="left"/>
      <w:pPr>
        <w:ind w:left="720" w:hanging="360"/>
      </w:pPr>
      <w:rPr>
        <w:rFonts w:ascii="Symbol" w:hAnsi="Symbol"/>
      </w:rPr>
    </w:lvl>
    <w:lvl w:ilvl="1" w:tplc="A4387E5A">
      <w:start w:val="1"/>
      <w:numFmt w:val="bullet"/>
      <w:lvlText w:val=""/>
      <w:lvlJc w:val="left"/>
      <w:pPr>
        <w:ind w:left="720" w:hanging="360"/>
      </w:pPr>
      <w:rPr>
        <w:rFonts w:ascii="Symbol" w:hAnsi="Symbol"/>
      </w:rPr>
    </w:lvl>
    <w:lvl w:ilvl="2" w:tplc="CC4AC938">
      <w:start w:val="1"/>
      <w:numFmt w:val="bullet"/>
      <w:lvlText w:val=""/>
      <w:lvlJc w:val="left"/>
      <w:pPr>
        <w:ind w:left="720" w:hanging="360"/>
      </w:pPr>
      <w:rPr>
        <w:rFonts w:ascii="Symbol" w:hAnsi="Symbol"/>
      </w:rPr>
    </w:lvl>
    <w:lvl w:ilvl="3" w:tplc="07DCC8A4">
      <w:start w:val="1"/>
      <w:numFmt w:val="bullet"/>
      <w:lvlText w:val=""/>
      <w:lvlJc w:val="left"/>
      <w:pPr>
        <w:ind w:left="720" w:hanging="360"/>
      </w:pPr>
      <w:rPr>
        <w:rFonts w:ascii="Symbol" w:hAnsi="Symbol"/>
      </w:rPr>
    </w:lvl>
    <w:lvl w:ilvl="4" w:tplc="F4C86470">
      <w:start w:val="1"/>
      <w:numFmt w:val="bullet"/>
      <w:lvlText w:val=""/>
      <w:lvlJc w:val="left"/>
      <w:pPr>
        <w:ind w:left="720" w:hanging="360"/>
      </w:pPr>
      <w:rPr>
        <w:rFonts w:ascii="Symbol" w:hAnsi="Symbol"/>
      </w:rPr>
    </w:lvl>
    <w:lvl w:ilvl="5" w:tplc="7BB2F61E">
      <w:start w:val="1"/>
      <w:numFmt w:val="bullet"/>
      <w:lvlText w:val=""/>
      <w:lvlJc w:val="left"/>
      <w:pPr>
        <w:ind w:left="720" w:hanging="360"/>
      </w:pPr>
      <w:rPr>
        <w:rFonts w:ascii="Symbol" w:hAnsi="Symbol"/>
      </w:rPr>
    </w:lvl>
    <w:lvl w:ilvl="6" w:tplc="9C9CB47E">
      <w:start w:val="1"/>
      <w:numFmt w:val="bullet"/>
      <w:lvlText w:val=""/>
      <w:lvlJc w:val="left"/>
      <w:pPr>
        <w:ind w:left="720" w:hanging="360"/>
      </w:pPr>
      <w:rPr>
        <w:rFonts w:ascii="Symbol" w:hAnsi="Symbol"/>
      </w:rPr>
    </w:lvl>
    <w:lvl w:ilvl="7" w:tplc="BEE041EA">
      <w:start w:val="1"/>
      <w:numFmt w:val="bullet"/>
      <w:lvlText w:val=""/>
      <w:lvlJc w:val="left"/>
      <w:pPr>
        <w:ind w:left="720" w:hanging="360"/>
      </w:pPr>
      <w:rPr>
        <w:rFonts w:ascii="Symbol" w:hAnsi="Symbol"/>
      </w:rPr>
    </w:lvl>
    <w:lvl w:ilvl="8" w:tplc="0924F6DA">
      <w:start w:val="1"/>
      <w:numFmt w:val="bullet"/>
      <w:lvlText w:val=""/>
      <w:lvlJc w:val="left"/>
      <w:pPr>
        <w:ind w:left="720" w:hanging="360"/>
      </w:pPr>
      <w:rPr>
        <w:rFonts w:ascii="Symbol" w:hAnsi="Symbol"/>
      </w:rPr>
    </w:lvl>
  </w:abstractNum>
  <w:abstractNum w:abstractNumId="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2604835"/>
    <w:multiLevelType w:val="hybridMultilevel"/>
    <w:tmpl w:val="B60A38EA"/>
    <w:lvl w:ilvl="0" w:tplc="BBA8A6EC">
      <w:start w:val="1"/>
      <w:numFmt w:val="bullet"/>
      <w:lvlText w:val=""/>
      <w:lvlJc w:val="left"/>
      <w:pPr>
        <w:ind w:left="720" w:hanging="360"/>
      </w:pPr>
      <w:rPr>
        <w:rFonts w:ascii="Symbol" w:hAnsi="Symbol"/>
      </w:rPr>
    </w:lvl>
    <w:lvl w:ilvl="1" w:tplc="31E46DF8">
      <w:start w:val="1"/>
      <w:numFmt w:val="bullet"/>
      <w:lvlText w:val=""/>
      <w:lvlJc w:val="left"/>
      <w:pPr>
        <w:ind w:left="720" w:hanging="360"/>
      </w:pPr>
      <w:rPr>
        <w:rFonts w:ascii="Symbol" w:hAnsi="Symbol"/>
      </w:rPr>
    </w:lvl>
    <w:lvl w:ilvl="2" w:tplc="3484F8AA">
      <w:start w:val="1"/>
      <w:numFmt w:val="bullet"/>
      <w:lvlText w:val=""/>
      <w:lvlJc w:val="left"/>
      <w:pPr>
        <w:ind w:left="720" w:hanging="360"/>
      </w:pPr>
      <w:rPr>
        <w:rFonts w:ascii="Symbol" w:hAnsi="Symbol"/>
      </w:rPr>
    </w:lvl>
    <w:lvl w:ilvl="3" w:tplc="2782EA30">
      <w:start w:val="1"/>
      <w:numFmt w:val="bullet"/>
      <w:lvlText w:val=""/>
      <w:lvlJc w:val="left"/>
      <w:pPr>
        <w:ind w:left="720" w:hanging="360"/>
      </w:pPr>
      <w:rPr>
        <w:rFonts w:ascii="Symbol" w:hAnsi="Symbol"/>
      </w:rPr>
    </w:lvl>
    <w:lvl w:ilvl="4" w:tplc="CE7268A4">
      <w:start w:val="1"/>
      <w:numFmt w:val="bullet"/>
      <w:lvlText w:val=""/>
      <w:lvlJc w:val="left"/>
      <w:pPr>
        <w:ind w:left="720" w:hanging="360"/>
      </w:pPr>
      <w:rPr>
        <w:rFonts w:ascii="Symbol" w:hAnsi="Symbol"/>
      </w:rPr>
    </w:lvl>
    <w:lvl w:ilvl="5" w:tplc="EC6C7680">
      <w:start w:val="1"/>
      <w:numFmt w:val="bullet"/>
      <w:lvlText w:val=""/>
      <w:lvlJc w:val="left"/>
      <w:pPr>
        <w:ind w:left="720" w:hanging="360"/>
      </w:pPr>
      <w:rPr>
        <w:rFonts w:ascii="Symbol" w:hAnsi="Symbol"/>
      </w:rPr>
    </w:lvl>
    <w:lvl w:ilvl="6" w:tplc="869A323C">
      <w:start w:val="1"/>
      <w:numFmt w:val="bullet"/>
      <w:lvlText w:val=""/>
      <w:lvlJc w:val="left"/>
      <w:pPr>
        <w:ind w:left="720" w:hanging="360"/>
      </w:pPr>
      <w:rPr>
        <w:rFonts w:ascii="Symbol" w:hAnsi="Symbol"/>
      </w:rPr>
    </w:lvl>
    <w:lvl w:ilvl="7" w:tplc="83889C10">
      <w:start w:val="1"/>
      <w:numFmt w:val="bullet"/>
      <w:lvlText w:val=""/>
      <w:lvlJc w:val="left"/>
      <w:pPr>
        <w:ind w:left="720" w:hanging="360"/>
      </w:pPr>
      <w:rPr>
        <w:rFonts w:ascii="Symbol" w:hAnsi="Symbol"/>
      </w:rPr>
    </w:lvl>
    <w:lvl w:ilvl="8" w:tplc="96D8523C">
      <w:start w:val="1"/>
      <w:numFmt w:val="bullet"/>
      <w:lvlText w:val=""/>
      <w:lvlJc w:val="left"/>
      <w:pPr>
        <w:ind w:left="720" w:hanging="360"/>
      </w:pPr>
      <w:rPr>
        <w:rFonts w:ascii="Symbol" w:hAnsi="Symbol"/>
      </w:rPr>
    </w:lvl>
  </w:abstractNum>
  <w:abstractNum w:abstractNumId="9" w15:restartNumberingAfterBreak="0">
    <w:nsid w:val="65215D96"/>
    <w:multiLevelType w:val="hybridMultilevel"/>
    <w:tmpl w:val="C4462874"/>
    <w:lvl w:ilvl="0" w:tplc="04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7282A6A"/>
    <w:multiLevelType w:val="hybridMultilevel"/>
    <w:tmpl w:val="D3D2C410"/>
    <w:lvl w:ilvl="0" w:tplc="4386B9C0">
      <w:start w:val="1"/>
      <w:numFmt w:val="bullet"/>
      <w:lvlText w:val=""/>
      <w:lvlJc w:val="left"/>
      <w:pPr>
        <w:ind w:left="720" w:hanging="360"/>
      </w:pPr>
      <w:rPr>
        <w:rFonts w:ascii="Symbol" w:hAnsi="Symbol"/>
      </w:rPr>
    </w:lvl>
    <w:lvl w:ilvl="1" w:tplc="8A9AA4D4">
      <w:start w:val="1"/>
      <w:numFmt w:val="bullet"/>
      <w:lvlText w:val=""/>
      <w:lvlJc w:val="left"/>
      <w:pPr>
        <w:ind w:left="720" w:hanging="360"/>
      </w:pPr>
      <w:rPr>
        <w:rFonts w:ascii="Symbol" w:hAnsi="Symbol"/>
      </w:rPr>
    </w:lvl>
    <w:lvl w:ilvl="2" w:tplc="ED30DD90">
      <w:start w:val="1"/>
      <w:numFmt w:val="bullet"/>
      <w:lvlText w:val=""/>
      <w:lvlJc w:val="left"/>
      <w:pPr>
        <w:ind w:left="720" w:hanging="360"/>
      </w:pPr>
      <w:rPr>
        <w:rFonts w:ascii="Symbol" w:hAnsi="Symbol"/>
      </w:rPr>
    </w:lvl>
    <w:lvl w:ilvl="3" w:tplc="94B8EEFE">
      <w:start w:val="1"/>
      <w:numFmt w:val="bullet"/>
      <w:lvlText w:val=""/>
      <w:lvlJc w:val="left"/>
      <w:pPr>
        <w:ind w:left="720" w:hanging="360"/>
      </w:pPr>
      <w:rPr>
        <w:rFonts w:ascii="Symbol" w:hAnsi="Symbol"/>
      </w:rPr>
    </w:lvl>
    <w:lvl w:ilvl="4" w:tplc="05F281FC">
      <w:start w:val="1"/>
      <w:numFmt w:val="bullet"/>
      <w:lvlText w:val=""/>
      <w:lvlJc w:val="left"/>
      <w:pPr>
        <w:ind w:left="720" w:hanging="360"/>
      </w:pPr>
      <w:rPr>
        <w:rFonts w:ascii="Symbol" w:hAnsi="Symbol"/>
      </w:rPr>
    </w:lvl>
    <w:lvl w:ilvl="5" w:tplc="3AAE9594">
      <w:start w:val="1"/>
      <w:numFmt w:val="bullet"/>
      <w:lvlText w:val=""/>
      <w:lvlJc w:val="left"/>
      <w:pPr>
        <w:ind w:left="720" w:hanging="360"/>
      </w:pPr>
      <w:rPr>
        <w:rFonts w:ascii="Symbol" w:hAnsi="Symbol"/>
      </w:rPr>
    </w:lvl>
    <w:lvl w:ilvl="6" w:tplc="C7D4B9D4">
      <w:start w:val="1"/>
      <w:numFmt w:val="bullet"/>
      <w:lvlText w:val=""/>
      <w:lvlJc w:val="left"/>
      <w:pPr>
        <w:ind w:left="720" w:hanging="360"/>
      </w:pPr>
      <w:rPr>
        <w:rFonts w:ascii="Symbol" w:hAnsi="Symbol"/>
      </w:rPr>
    </w:lvl>
    <w:lvl w:ilvl="7" w:tplc="A37E95E4">
      <w:start w:val="1"/>
      <w:numFmt w:val="bullet"/>
      <w:lvlText w:val=""/>
      <w:lvlJc w:val="left"/>
      <w:pPr>
        <w:ind w:left="720" w:hanging="360"/>
      </w:pPr>
      <w:rPr>
        <w:rFonts w:ascii="Symbol" w:hAnsi="Symbol"/>
      </w:rPr>
    </w:lvl>
    <w:lvl w:ilvl="8" w:tplc="E3141FD2">
      <w:start w:val="1"/>
      <w:numFmt w:val="bullet"/>
      <w:lvlText w:val=""/>
      <w:lvlJc w:val="left"/>
      <w:pPr>
        <w:ind w:left="720" w:hanging="360"/>
      </w:pPr>
      <w:rPr>
        <w:rFonts w:ascii="Symbol" w:hAnsi="Symbol"/>
      </w:rPr>
    </w:lvl>
  </w:abstractNum>
  <w:num w:numId="1" w16cid:durableId="1816487952">
    <w:abstractNumId w:val="1"/>
  </w:num>
  <w:num w:numId="2" w16cid:durableId="379716589">
    <w:abstractNumId w:val="7"/>
  </w:num>
  <w:num w:numId="3" w16cid:durableId="1479614155">
    <w:abstractNumId w:val="0"/>
  </w:num>
  <w:num w:numId="4" w16cid:durableId="2079672827">
    <w:abstractNumId w:val="9"/>
  </w:num>
  <w:num w:numId="5" w16cid:durableId="827207563">
    <w:abstractNumId w:val="3"/>
  </w:num>
  <w:num w:numId="6" w16cid:durableId="1656372573">
    <w:abstractNumId w:val="5"/>
  </w:num>
  <w:num w:numId="7" w16cid:durableId="369036302">
    <w:abstractNumId w:val="10"/>
  </w:num>
  <w:num w:numId="8" w16cid:durableId="1341812496">
    <w:abstractNumId w:val="6"/>
  </w:num>
  <w:num w:numId="9" w16cid:durableId="1578860282">
    <w:abstractNumId w:val="4"/>
  </w:num>
  <w:num w:numId="10" w16cid:durableId="754592726">
    <w:abstractNumId w:val="8"/>
  </w:num>
  <w:num w:numId="11" w16cid:durableId="1667855037">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F9D"/>
    <w:rsid w:val="0000048B"/>
    <w:rsid w:val="00004924"/>
    <w:rsid w:val="00005A97"/>
    <w:rsid w:val="00005DA8"/>
    <w:rsid w:val="00015FC1"/>
    <w:rsid w:val="00016BFF"/>
    <w:rsid w:val="00020A79"/>
    <w:rsid w:val="00024143"/>
    <w:rsid w:val="00026BD6"/>
    <w:rsid w:val="000302CB"/>
    <w:rsid w:val="00030A86"/>
    <w:rsid w:val="0003314D"/>
    <w:rsid w:val="000352CE"/>
    <w:rsid w:val="000361B8"/>
    <w:rsid w:val="00036AFC"/>
    <w:rsid w:val="000424A7"/>
    <w:rsid w:val="00046A4D"/>
    <w:rsid w:val="00051D53"/>
    <w:rsid w:val="00053353"/>
    <w:rsid w:val="00054DCC"/>
    <w:rsid w:val="0005529E"/>
    <w:rsid w:val="0006015A"/>
    <w:rsid w:val="00060C49"/>
    <w:rsid w:val="00061AA1"/>
    <w:rsid w:val="0006483D"/>
    <w:rsid w:val="00065706"/>
    <w:rsid w:val="000746F9"/>
    <w:rsid w:val="000752F9"/>
    <w:rsid w:val="000759D7"/>
    <w:rsid w:val="00077662"/>
    <w:rsid w:val="00077677"/>
    <w:rsid w:val="00083CFD"/>
    <w:rsid w:val="000904F5"/>
    <w:rsid w:val="0009293A"/>
    <w:rsid w:val="00096FDF"/>
    <w:rsid w:val="000A42F0"/>
    <w:rsid w:val="000A7E42"/>
    <w:rsid w:val="000B0FFA"/>
    <w:rsid w:val="000B3184"/>
    <w:rsid w:val="000B360F"/>
    <w:rsid w:val="000B5BB8"/>
    <w:rsid w:val="000B7C9C"/>
    <w:rsid w:val="000D36BE"/>
    <w:rsid w:val="000D3765"/>
    <w:rsid w:val="000D3C1B"/>
    <w:rsid w:val="000D51BA"/>
    <w:rsid w:val="000E39F4"/>
    <w:rsid w:val="000E6A66"/>
    <w:rsid w:val="000E732C"/>
    <w:rsid w:val="000F0956"/>
    <w:rsid w:val="000F34EF"/>
    <w:rsid w:val="000F4B54"/>
    <w:rsid w:val="000F5288"/>
    <w:rsid w:val="000F6C94"/>
    <w:rsid w:val="001006C4"/>
    <w:rsid w:val="001027FF"/>
    <w:rsid w:val="00102AF7"/>
    <w:rsid w:val="0010334E"/>
    <w:rsid w:val="00110FC4"/>
    <w:rsid w:val="001114E2"/>
    <w:rsid w:val="001150A5"/>
    <w:rsid w:val="00115EF5"/>
    <w:rsid w:val="001161D6"/>
    <w:rsid w:val="00117142"/>
    <w:rsid w:val="00117E8C"/>
    <w:rsid w:val="00120CBF"/>
    <w:rsid w:val="0012743D"/>
    <w:rsid w:val="00127A9D"/>
    <w:rsid w:val="00131945"/>
    <w:rsid w:val="0013195A"/>
    <w:rsid w:val="00132C1C"/>
    <w:rsid w:val="00134B96"/>
    <w:rsid w:val="00141925"/>
    <w:rsid w:val="001424C4"/>
    <w:rsid w:val="00142F41"/>
    <w:rsid w:val="00151BCA"/>
    <w:rsid w:val="00151FE1"/>
    <w:rsid w:val="00153133"/>
    <w:rsid w:val="00154057"/>
    <w:rsid w:val="00155D9E"/>
    <w:rsid w:val="00157D7E"/>
    <w:rsid w:val="00161DF1"/>
    <w:rsid w:val="00163F62"/>
    <w:rsid w:val="0016685E"/>
    <w:rsid w:val="00167858"/>
    <w:rsid w:val="00177A68"/>
    <w:rsid w:val="001852C3"/>
    <w:rsid w:val="0019261C"/>
    <w:rsid w:val="00194030"/>
    <w:rsid w:val="00194641"/>
    <w:rsid w:val="001A2EEC"/>
    <w:rsid w:val="001B05BD"/>
    <w:rsid w:val="001B16E8"/>
    <w:rsid w:val="001B25F3"/>
    <w:rsid w:val="001B6281"/>
    <w:rsid w:val="001B7781"/>
    <w:rsid w:val="001C0661"/>
    <w:rsid w:val="001D00F4"/>
    <w:rsid w:val="001D3BFB"/>
    <w:rsid w:val="001E169B"/>
    <w:rsid w:val="001E176F"/>
    <w:rsid w:val="001E3BE9"/>
    <w:rsid w:val="001F2A01"/>
    <w:rsid w:val="001F510B"/>
    <w:rsid w:val="00201C02"/>
    <w:rsid w:val="00202A19"/>
    <w:rsid w:val="0020358C"/>
    <w:rsid w:val="0020467E"/>
    <w:rsid w:val="00211800"/>
    <w:rsid w:val="0021538A"/>
    <w:rsid w:val="00221BBD"/>
    <w:rsid w:val="00221C0D"/>
    <w:rsid w:val="00222BB3"/>
    <w:rsid w:val="00227DE3"/>
    <w:rsid w:val="00231DB8"/>
    <w:rsid w:val="00235A6C"/>
    <w:rsid w:val="00237079"/>
    <w:rsid w:val="00241303"/>
    <w:rsid w:val="002443A6"/>
    <w:rsid w:val="002503A2"/>
    <w:rsid w:val="00251FCF"/>
    <w:rsid w:val="00255FFA"/>
    <w:rsid w:val="00276544"/>
    <w:rsid w:val="00276B2C"/>
    <w:rsid w:val="002837C6"/>
    <w:rsid w:val="00283EC5"/>
    <w:rsid w:val="00284EA0"/>
    <w:rsid w:val="002862AA"/>
    <w:rsid w:val="00297EB7"/>
    <w:rsid w:val="002B0B48"/>
    <w:rsid w:val="002B28D4"/>
    <w:rsid w:val="002C5235"/>
    <w:rsid w:val="002C5728"/>
    <w:rsid w:val="002D39A1"/>
    <w:rsid w:val="002D50D1"/>
    <w:rsid w:val="002D77EA"/>
    <w:rsid w:val="002E13B6"/>
    <w:rsid w:val="002E3785"/>
    <w:rsid w:val="002E5374"/>
    <w:rsid w:val="00303B5D"/>
    <w:rsid w:val="0030445B"/>
    <w:rsid w:val="0030447C"/>
    <w:rsid w:val="00305831"/>
    <w:rsid w:val="00307E25"/>
    <w:rsid w:val="00307EC7"/>
    <w:rsid w:val="003120AA"/>
    <w:rsid w:val="003214EA"/>
    <w:rsid w:val="00322024"/>
    <w:rsid w:val="003222A6"/>
    <w:rsid w:val="003224F0"/>
    <w:rsid w:val="00326CFD"/>
    <w:rsid w:val="00335F79"/>
    <w:rsid w:val="003407EB"/>
    <w:rsid w:val="00344358"/>
    <w:rsid w:val="00344852"/>
    <w:rsid w:val="00351C83"/>
    <w:rsid w:val="00357350"/>
    <w:rsid w:val="00360D6A"/>
    <w:rsid w:val="0036537A"/>
    <w:rsid w:val="0036569A"/>
    <w:rsid w:val="00365730"/>
    <w:rsid w:val="003710C3"/>
    <w:rsid w:val="00371A47"/>
    <w:rsid w:val="00376D9A"/>
    <w:rsid w:val="003819B7"/>
    <w:rsid w:val="00382314"/>
    <w:rsid w:val="00383074"/>
    <w:rsid w:val="003849C6"/>
    <w:rsid w:val="00386CFF"/>
    <w:rsid w:val="00392394"/>
    <w:rsid w:val="003A0EA7"/>
    <w:rsid w:val="003A2717"/>
    <w:rsid w:val="003A50A5"/>
    <w:rsid w:val="003B36EE"/>
    <w:rsid w:val="003B3D11"/>
    <w:rsid w:val="003B4C81"/>
    <w:rsid w:val="003C1079"/>
    <w:rsid w:val="003C2EA3"/>
    <w:rsid w:val="003D221C"/>
    <w:rsid w:val="003D502F"/>
    <w:rsid w:val="003D6529"/>
    <w:rsid w:val="003D7E72"/>
    <w:rsid w:val="003E022D"/>
    <w:rsid w:val="003E0578"/>
    <w:rsid w:val="003E1ACE"/>
    <w:rsid w:val="003F08E7"/>
    <w:rsid w:val="003F3DB7"/>
    <w:rsid w:val="003F55DF"/>
    <w:rsid w:val="003F604B"/>
    <w:rsid w:val="003F6A6B"/>
    <w:rsid w:val="003F78C2"/>
    <w:rsid w:val="0040081A"/>
    <w:rsid w:val="004027D5"/>
    <w:rsid w:val="004042AB"/>
    <w:rsid w:val="00404F18"/>
    <w:rsid w:val="0040586D"/>
    <w:rsid w:val="004108D3"/>
    <w:rsid w:val="00413702"/>
    <w:rsid w:val="00414332"/>
    <w:rsid w:val="004216F9"/>
    <w:rsid w:val="00421D05"/>
    <w:rsid w:val="00424596"/>
    <w:rsid w:val="00425117"/>
    <w:rsid w:val="00426606"/>
    <w:rsid w:val="004305DB"/>
    <w:rsid w:val="004306A8"/>
    <w:rsid w:val="00432F97"/>
    <w:rsid w:val="00435DE3"/>
    <w:rsid w:val="0043658C"/>
    <w:rsid w:val="004369B6"/>
    <w:rsid w:val="00441F45"/>
    <w:rsid w:val="004421C7"/>
    <w:rsid w:val="0044482A"/>
    <w:rsid w:val="00445BDE"/>
    <w:rsid w:val="0044668C"/>
    <w:rsid w:val="004469D2"/>
    <w:rsid w:val="0045144F"/>
    <w:rsid w:val="00454BCF"/>
    <w:rsid w:val="00455101"/>
    <w:rsid w:val="004609F9"/>
    <w:rsid w:val="00467E46"/>
    <w:rsid w:val="00470B81"/>
    <w:rsid w:val="0047168D"/>
    <w:rsid w:val="004815EE"/>
    <w:rsid w:val="00481CE6"/>
    <w:rsid w:val="004831A2"/>
    <w:rsid w:val="00484973"/>
    <w:rsid w:val="00486270"/>
    <w:rsid w:val="004927CF"/>
    <w:rsid w:val="00493448"/>
    <w:rsid w:val="004A01BF"/>
    <w:rsid w:val="004A2854"/>
    <w:rsid w:val="004A39F1"/>
    <w:rsid w:val="004A3A0E"/>
    <w:rsid w:val="004B09FE"/>
    <w:rsid w:val="004B1834"/>
    <w:rsid w:val="004B29F8"/>
    <w:rsid w:val="004B2AA1"/>
    <w:rsid w:val="004B3001"/>
    <w:rsid w:val="004B3A29"/>
    <w:rsid w:val="004B437C"/>
    <w:rsid w:val="004B47AB"/>
    <w:rsid w:val="004B52D1"/>
    <w:rsid w:val="004B535A"/>
    <w:rsid w:val="004B5CDF"/>
    <w:rsid w:val="004C09D9"/>
    <w:rsid w:val="004C13EB"/>
    <w:rsid w:val="004C4A76"/>
    <w:rsid w:val="004C5809"/>
    <w:rsid w:val="004C6008"/>
    <w:rsid w:val="004D542D"/>
    <w:rsid w:val="004D58AC"/>
    <w:rsid w:val="004E232F"/>
    <w:rsid w:val="004F3EDC"/>
    <w:rsid w:val="004F4A07"/>
    <w:rsid w:val="004F5C23"/>
    <w:rsid w:val="004F7CF5"/>
    <w:rsid w:val="004F7EDB"/>
    <w:rsid w:val="00503D63"/>
    <w:rsid w:val="005055D5"/>
    <w:rsid w:val="00506238"/>
    <w:rsid w:val="0050654C"/>
    <w:rsid w:val="00513893"/>
    <w:rsid w:val="00521559"/>
    <w:rsid w:val="00530E98"/>
    <w:rsid w:val="00531F94"/>
    <w:rsid w:val="00533479"/>
    <w:rsid w:val="00533DA1"/>
    <w:rsid w:val="00537CE2"/>
    <w:rsid w:val="00541DDF"/>
    <w:rsid w:val="00546490"/>
    <w:rsid w:val="00546748"/>
    <w:rsid w:val="00554E9D"/>
    <w:rsid w:val="00562E06"/>
    <w:rsid w:val="0056578A"/>
    <w:rsid w:val="0056595B"/>
    <w:rsid w:val="00571774"/>
    <w:rsid w:val="00571C0D"/>
    <w:rsid w:val="00571CD9"/>
    <w:rsid w:val="00572C4C"/>
    <w:rsid w:val="00573B89"/>
    <w:rsid w:val="00575AB3"/>
    <w:rsid w:val="0057605E"/>
    <w:rsid w:val="00576E09"/>
    <w:rsid w:val="00577261"/>
    <w:rsid w:val="00581DB2"/>
    <w:rsid w:val="00585ED0"/>
    <w:rsid w:val="00587EF6"/>
    <w:rsid w:val="005929D9"/>
    <w:rsid w:val="00592B57"/>
    <w:rsid w:val="00594747"/>
    <w:rsid w:val="00594844"/>
    <w:rsid w:val="0059708B"/>
    <w:rsid w:val="005A646E"/>
    <w:rsid w:val="005A6CE4"/>
    <w:rsid w:val="005A6F41"/>
    <w:rsid w:val="005A7AE7"/>
    <w:rsid w:val="005B56DB"/>
    <w:rsid w:val="005B5736"/>
    <w:rsid w:val="005B67DF"/>
    <w:rsid w:val="005C2276"/>
    <w:rsid w:val="005C6DD2"/>
    <w:rsid w:val="005D15B8"/>
    <w:rsid w:val="005D3055"/>
    <w:rsid w:val="005E150A"/>
    <w:rsid w:val="005E28CB"/>
    <w:rsid w:val="005E7DD5"/>
    <w:rsid w:val="005F4589"/>
    <w:rsid w:val="006014C9"/>
    <w:rsid w:val="006014E2"/>
    <w:rsid w:val="00602A52"/>
    <w:rsid w:val="00603C04"/>
    <w:rsid w:val="0060470D"/>
    <w:rsid w:val="006111D5"/>
    <w:rsid w:val="006111F5"/>
    <w:rsid w:val="00615D81"/>
    <w:rsid w:val="00623672"/>
    <w:rsid w:val="00623E11"/>
    <w:rsid w:val="00630CBB"/>
    <w:rsid w:val="00631224"/>
    <w:rsid w:val="00640510"/>
    <w:rsid w:val="006411DE"/>
    <w:rsid w:val="006448C5"/>
    <w:rsid w:val="00647E8F"/>
    <w:rsid w:val="006555BD"/>
    <w:rsid w:val="0065578C"/>
    <w:rsid w:val="006618CD"/>
    <w:rsid w:val="00663CCB"/>
    <w:rsid w:val="00666162"/>
    <w:rsid w:val="006676E2"/>
    <w:rsid w:val="00675AE1"/>
    <w:rsid w:val="00682B8C"/>
    <w:rsid w:val="00683ED1"/>
    <w:rsid w:val="00685EB4"/>
    <w:rsid w:val="0069072D"/>
    <w:rsid w:val="0069196F"/>
    <w:rsid w:val="006951FE"/>
    <w:rsid w:val="00696681"/>
    <w:rsid w:val="006A01FC"/>
    <w:rsid w:val="006A1412"/>
    <w:rsid w:val="006A1B81"/>
    <w:rsid w:val="006A3109"/>
    <w:rsid w:val="006A3B25"/>
    <w:rsid w:val="006A4C05"/>
    <w:rsid w:val="006A7CE6"/>
    <w:rsid w:val="006B5416"/>
    <w:rsid w:val="006B5540"/>
    <w:rsid w:val="006B7F9B"/>
    <w:rsid w:val="006C046A"/>
    <w:rsid w:val="006C2B84"/>
    <w:rsid w:val="006C3DFC"/>
    <w:rsid w:val="006C70EE"/>
    <w:rsid w:val="006D5D28"/>
    <w:rsid w:val="006D70CF"/>
    <w:rsid w:val="006E1BF5"/>
    <w:rsid w:val="006E210A"/>
    <w:rsid w:val="006E260B"/>
    <w:rsid w:val="006E4914"/>
    <w:rsid w:val="006E615A"/>
    <w:rsid w:val="006F4802"/>
    <w:rsid w:val="006F6E23"/>
    <w:rsid w:val="00702BE5"/>
    <w:rsid w:val="00704A1C"/>
    <w:rsid w:val="00710490"/>
    <w:rsid w:val="00711F6E"/>
    <w:rsid w:val="007134CD"/>
    <w:rsid w:val="0071436E"/>
    <w:rsid w:val="007155B8"/>
    <w:rsid w:val="007161A5"/>
    <w:rsid w:val="00727972"/>
    <w:rsid w:val="007309FE"/>
    <w:rsid w:val="0073391D"/>
    <w:rsid w:val="0073432C"/>
    <w:rsid w:val="00734F18"/>
    <w:rsid w:val="007373E7"/>
    <w:rsid w:val="00737484"/>
    <w:rsid w:val="007424F5"/>
    <w:rsid w:val="0074442C"/>
    <w:rsid w:val="007518A5"/>
    <w:rsid w:val="00752BAF"/>
    <w:rsid w:val="00754362"/>
    <w:rsid w:val="007545FE"/>
    <w:rsid w:val="00762B11"/>
    <w:rsid w:val="00764FC4"/>
    <w:rsid w:val="00775449"/>
    <w:rsid w:val="00777A2F"/>
    <w:rsid w:val="00780B80"/>
    <w:rsid w:val="0078136A"/>
    <w:rsid w:val="00784647"/>
    <w:rsid w:val="00787B6E"/>
    <w:rsid w:val="00790847"/>
    <w:rsid w:val="0079645F"/>
    <w:rsid w:val="007A2621"/>
    <w:rsid w:val="007A3489"/>
    <w:rsid w:val="007A75E1"/>
    <w:rsid w:val="007B24AE"/>
    <w:rsid w:val="007B3649"/>
    <w:rsid w:val="007B4390"/>
    <w:rsid w:val="007B448B"/>
    <w:rsid w:val="007B4F54"/>
    <w:rsid w:val="007B5701"/>
    <w:rsid w:val="007B5A79"/>
    <w:rsid w:val="007B62B5"/>
    <w:rsid w:val="007C122A"/>
    <w:rsid w:val="007C5AB3"/>
    <w:rsid w:val="007C6CF1"/>
    <w:rsid w:val="007D1EA2"/>
    <w:rsid w:val="007D2C52"/>
    <w:rsid w:val="007D2DAF"/>
    <w:rsid w:val="007D611B"/>
    <w:rsid w:val="007E12C8"/>
    <w:rsid w:val="007E3C0E"/>
    <w:rsid w:val="007E3CCB"/>
    <w:rsid w:val="007E3F6F"/>
    <w:rsid w:val="007E432C"/>
    <w:rsid w:val="007E52FD"/>
    <w:rsid w:val="007E61AF"/>
    <w:rsid w:val="007E686D"/>
    <w:rsid w:val="007E78D0"/>
    <w:rsid w:val="007E7B9A"/>
    <w:rsid w:val="007F43B0"/>
    <w:rsid w:val="007F4DCD"/>
    <w:rsid w:val="007F5E1D"/>
    <w:rsid w:val="007F74A6"/>
    <w:rsid w:val="007F770B"/>
    <w:rsid w:val="0080610A"/>
    <w:rsid w:val="0081184A"/>
    <w:rsid w:val="0081288C"/>
    <w:rsid w:val="00812F7E"/>
    <w:rsid w:val="008131E1"/>
    <w:rsid w:val="008152E5"/>
    <w:rsid w:val="0081622A"/>
    <w:rsid w:val="00816B2F"/>
    <w:rsid w:val="00817C3D"/>
    <w:rsid w:val="00822501"/>
    <w:rsid w:val="00822BA6"/>
    <w:rsid w:val="00824027"/>
    <w:rsid w:val="008252EB"/>
    <w:rsid w:val="00830A17"/>
    <w:rsid w:val="00833D41"/>
    <w:rsid w:val="008351F7"/>
    <w:rsid w:val="008376C6"/>
    <w:rsid w:val="0084062B"/>
    <w:rsid w:val="00841611"/>
    <w:rsid w:val="00841760"/>
    <w:rsid w:val="00850AAB"/>
    <w:rsid w:val="00853805"/>
    <w:rsid w:val="00855097"/>
    <w:rsid w:val="00862CFE"/>
    <w:rsid w:val="0086305F"/>
    <w:rsid w:val="00863D6C"/>
    <w:rsid w:val="00867CE0"/>
    <w:rsid w:val="00867E39"/>
    <w:rsid w:val="00870508"/>
    <w:rsid w:val="008730FA"/>
    <w:rsid w:val="00873A47"/>
    <w:rsid w:val="00882B9B"/>
    <w:rsid w:val="008834EF"/>
    <w:rsid w:val="008854C8"/>
    <w:rsid w:val="00890156"/>
    <w:rsid w:val="00891E7D"/>
    <w:rsid w:val="008924D4"/>
    <w:rsid w:val="00892580"/>
    <w:rsid w:val="00895475"/>
    <w:rsid w:val="0089583A"/>
    <w:rsid w:val="008A2229"/>
    <w:rsid w:val="008A2B51"/>
    <w:rsid w:val="008A56C0"/>
    <w:rsid w:val="008A6673"/>
    <w:rsid w:val="008B491C"/>
    <w:rsid w:val="008B4DB6"/>
    <w:rsid w:val="008B5955"/>
    <w:rsid w:val="008B6ED3"/>
    <w:rsid w:val="008C0E6B"/>
    <w:rsid w:val="008C3C58"/>
    <w:rsid w:val="008C63D3"/>
    <w:rsid w:val="008C6EDB"/>
    <w:rsid w:val="008D07E2"/>
    <w:rsid w:val="008D1807"/>
    <w:rsid w:val="008E3247"/>
    <w:rsid w:val="008E4058"/>
    <w:rsid w:val="008E63E8"/>
    <w:rsid w:val="008F2E4E"/>
    <w:rsid w:val="008F4C5B"/>
    <w:rsid w:val="008F5CC2"/>
    <w:rsid w:val="008F6C1A"/>
    <w:rsid w:val="0090069F"/>
    <w:rsid w:val="00900820"/>
    <w:rsid w:val="00905AFA"/>
    <w:rsid w:val="00907753"/>
    <w:rsid w:val="00912E02"/>
    <w:rsid w:val="00912FB7"/>
    <w:rsid w:val="0091500E"/>
    <w:rsid w:val="0092030D"/>
    <w:rsid w:val="00920846"/>
    <w:rsid w:val="00920A21"/>
    <w:rsid w:val="00920B80"/>
    <w:rsid w:val="00920F55"/>
    <w:rsid w:val="00921BE1"/>
    <w:rsid w:val="009220FA"/>
    <w:rsid w:val="009264CC"/>
    <w:rsid w:val="009324EF"/>
    <w:rsid w:val="0093526C"/>
    <w:rsid w:val="009410A3"/>
    <w:rsid w:val="00941AD7"/>
    <w:rsid w:val="00943A1A"/>
    <w:rsid w:val="00943B46"/>
    <w:rsid w:val="00944022"/>
    <w:rsid w:val="0094640A"/>
    <w:rsid w:val="009469D9"/>
    <w:rsid w:val="009552F9"/>
    <w:rsid w:val="0095629B"/>
    <w:rsid w:val="00956DE2"/>
    <w:rsid w:val="00965B0B"/>
    <w:rsid w:val="00965E90"/>
    <w:rsid w:val="009660DC"/>
    <w:rsid w:val="00967D5F"/>
    <w:rsid w:val="00967F1C"/>
    <w:rsid w:val="009757DD"/>
    <w:rsid w:val="00985126"/>
    <w:rsid w:val="00991661"/>
    <w:rsid w:val="00997850"/>
    <w:rsid w:val="009A027A"/>
    <w:rsid w:val="009A149A"/>
    <w:rsid w:val="009A57A5"/>
    <w:rsid w:val="009A57B9"/>
    <w:rsid w:val="009A73FC"/>
    <w:rsid w:val="009A7FF6"/>
    <w:rsid w:val="009B0A21"/>
    <w:rsid w:val="009B1D4B"/>
    <w:rsid w:val="009B384F"/>
    <w:rsid w:val="009B51EB"/>
    <w:rsid w:val="009B5334"/>
    <w:rsid w:val="009B7249"/>
    <w:rsid w:val="009B7B74"/>
    <w:rsid w:val="009C6593"/>
    <w:rsid w:val="009C67C9"/>
    <w:rsid w:val="009C6886"/>
    <w:rsid w:val="009D0285"/>
    <w:rsid w:val="009D1A1B"/>
    <w:rsid w:val="009D4CCF"/>
    <w:rsid w:val="009D52A6"/>
    <w:rsid w:val="009D76A1"/>
    <w:rsid w:val="009E3B88"/>
    <w:rsid w:val="009E4749"/>
    <w:rsid w:val="009E5005"/>
    <w:rsid w:val="009F0A84"/>
    <w:rsid w:val="009F4CD6"/>
    <w:rsid w:val="009F6A07"/>
    <w:rsid w:val="00A027F5"/>
    <w:rsid w:val="00A057CE"/>
    <w:rsid w:val="00A06732"/>
    <w:rsid w:val="00A10362"/>
    <w:rsid w:val="00A11404"/>
    <w:rsid w:val="00A11935"/>
    <w:rsid w:val="00A213C8"/>
    <w:rsid w:val="00A31293"/>
    <w:rsid w:val="00A32F97"/>
    <w:rsid w:val="00A34481"/>
    <w:rsid w:val="00A34F87"/>
    <w:rsid w:val="00A36D1A"/>
    <w:rsid w:val="00A37E53"/>
    <w:rsid w:val="00A40EBE"/>
    <w:rsid w:val="00A4465A"/>
    <w:rsid w:val="00A4515E"/>
    <w:rsid w:val="00A45C44"/>
    <w:rsid w:val="00A50A1E"/>
    <w:rsid w:val="00A52E99"/>
    <w:rsid w:val="00A543D6"/>
    <w:rsid w:val="00A5488E"/>
    <w:rsid w:val="00A55E72"/>
    <w:rsid w:val="00A56E49"/>
    <w:rsid w:val="00A61330"/>
    <w:rsid w:val="00A63E2B"/>
    <w:rsid w:val="00A738BD"/>
    <w:rsid w:val="00A75818"/>
    <w:rsid w:val="00A81FB4"/>
    <w:rsid w:val="00A82B5A"/>
    <w:rsid w:val="00A86110"/>
    <w:rsid w:val="00AA2F41"/>
    <w:rsid w:val="00AA397D"/>
    <w:rsid w:val="00AA71E9"/>
    <w:rsid w:val="00AA7D4C"/>
    <w:rsid w:val="00AB0B68"/>
    <w:rsid w:val="00AB4BB5"/>
    <w:rsid w:val="00AB7501"/>
    <w:rsid w:val="00AC0D38"/>
    <w:rsid w:val="00AC20F1"/>
    <w:rsid w:val="00AC407F"/>
    <w:rsid w:val="00AD09D1"/>
    <w:rsid w:val="00AD1CE8"/>
    <w:rsid w:val="00AD7943"/>
    <w:rsid w:val="00AD7C7B"/>
    <w:rsid w:val="00AE094E"/>
    <w:rsid w:val="00AE583E"/>
    <w:rsid w:val="00AE5B14"/>
    <w:rsid w:val="00AE5D15"/>
    <w:rsid w:val="00AE631D"/>
    <w:rsid w:val="00AF16EB"/>
    <w:rsid w:val="00AF63EA"/>
    <w:rsid w:val="00B031F2"/>
    <w:rsid w:val="00B061F6"/>
    <w:rsid w:val="00B06DF1"/>
    <w:rsid w:val="00B21513"/>
    <w:rsid w:val="00B22618"/>
    <w:rsid w:val="00B23CA0"/>
    <w:rsid w:val="00B23FEC"/>
    <w:rsid w:val="00B24C90"/>
    <w:rsid w:val="00B27E3B"/>
    <w:rsid w:val="00B41E34"/>
    <w:rsid w:val="00B44D06"/>
    <w:rsid w:val="00B462BB"/>
    <w:rsid w:val="00B50E21"/>
    <w:rsid w:val="00B51C2D"/>
    <w:rsid w:val="00B54E5C"/>
    <w:rsid w:val="00B64EBE"/>
    <w:rsid w:val="00B6518D"/>
    <w:rsid w:val="00B71621"/>
    <w:rsid w:val="00B739ED"/>
    <w:rsid w:val="00B747AD"/>
    <w:rsid w:val="00B7489C"/>
    <w:rsid w:val="00B7596B"/>
    <w:rsid w:val="00B77A07"/>
    <w:rsid w:val="00B8140D"/>
    <w:rsid w:val="00B82B84"/>
    <w:rsid w:val="00B82DE6"/>
    <w:rsid w:val="00B82FDA"/>
    <w:rsid w:val="00B8326A"/>
    <w:rsid w:val="00B87CD8"/>
    <w:rsid w:val="00B906CE"/>
    <w:rsid w:val="00B93DE7"/>
    <w:rsid w:val="00B958FD"/>
    <w:rsid w:val="00BA4C38"/>
    <w:rsid w:val="00BA4CB6"/>
    <w:rsid w:val="00BA50D5"/>
    <w:rsid w:val="00BB3270"/>
    <w:rsid w:val="00BB5A52"/>
    <w:rsid w:val="00BB7EDB"/>
    <w:rsid w:val="00BC2450"/>
    <w:rsid w:val="00BC32F4"/>
    <w:rsid w:val="00BC591A"/>
    <w:rsid w:val="00BC5DC8"/>
    <w:rsid w:val="00BD02FF"/>
    <w:rsid w:val="00BD4FAD"/>
    <w:rsid w:val="00BD5A8E"/>
    <w:rsid w:val="00BD74F7"/>
    <w:rsid w:val="00BE1190"/>
    <w:rsid w:val="00BE15D0"/>
    <w:rsid w:val="00BE415C"/>
    <w:rsid w:val="00C0031C"/>
    <w:rsid w:val="00C042DB"/>
    <w:rsid w:val="00C064E9"/>
    <w:rsid w:val="00C201F8"/>
    <w:rsid w:val="00C20A5A"/>
    <w:rsid w:val="00C22C35"/>
    <w:rsid w:val="00C24833"/>
    <w:rsid w:val="00C350DC"/>
    <w:rsid w:val="00C36E9E"/>
    <w:rsid w:val="00C43705"/>
    <w:rsid w:val="00C43B25"/>
    <w:rsid w:val="00C44A13"/>
    <w:rsid w:val="00C50710"/>
    <w:rsid w:val="00C56C22"/>
    <w:rsid w:val="00C606C7"/>
    <w:rsid w:val="00C63ADB"/>
    <w:rsid w:val="00C656AE"/>
    <w:rsid w:val="00C678D9"/>
    <w:rsid w:val="00C7447F"/>
    <w:rsid w:val="00C760AF"/>
    <w:rsid w:val="00C76A86"/>
    <w:rsid w:val="00C76AC6"/>
    <w:rsid w:val="00C77A77"/>
    <w:rsid w:val="00C8236A"/>
    <w:rsid w:val="00C82CD5"/>
    <w:rsid w:val="00C83D79"/>
    <w:rsid w:val="00C85052"/>
    <w:rsid w:val="00C87B73"/>
    <w:rsid w:val="00C90953"/>
    <w:rsid w:val="00C960D8"/>
    <w:rsid w:val="00CB2760"/>
    <w:rsid w:val="00CB4762"/>
    <w:rsid w:val="00CB542E"/>
    <w:rsid w:val="00CC1689"/>
    <w:rsid w:val="00CC293B"/>
    <w:rsid w:val="00CD2E71"/>
    <w:rsid w:val="00CE2C41"/>
    <w:rsid w:val="00CE6682"/>
    <w:rsid w:val="00CF4C21"/>
    <w:rsid w:val="00CF788D"/>
    <w:rsid w:val="00D0246D"/>
    <w:rsid w:val="00D02DE1"/>
    <w:rsid w:val="00D0646A"/>
    <w:rsid w:val="00D07357"/>
    <w:rsid w:val="00D0799F"/>
    <w:rsid w:val="00D12F5A"/>
    <w:rsid w:val="00D14BA4"/>
    <w:rsid w:val="00D155AB"/>
    <w:rsid w:val="00D17835"/>
    <w:rsid w:val="00D17F8E"/>
    <w:rsid w:val="00D20E0D"/>
    <w:rsid w:val="00D22ECE"/>
    <w:rsid w:val="00D232F1"/>
    <w:rsid w:val="00D30491"/>
    <w:rsid w:val="00D324FC"/>
    <w:rsid w:val="00D33D3B"/>
    <w:rsid w:val="00D40876"/>
    <w:rsid w:val="00D42FB1"/>
    <w:rsid w:val="00D45554"/>
    <w:rsid w:val="00D46C56"/>
    <w:rsid w:val="00D55316"/>
    <w:rsid w:val="00D57ED0"/>
    <w:rsid w:val="00D6048B"/>
    <w:rsid w:val="00D614DC"/>
    <w:rsid w:val="00D65100"/>
    <w:rsid w:val="00D66118"/>
    <w:rsid w:val="00D73C81"/>
    <w:rsid w:val="00D74717"/>
    <w:rsid w:val="00D74CDF"/>
    <w:rsid w:val="00D75B90"/>
    <w:rsid w:val="00D76C37"/>
    <w:rsid w:val="00D9463F"/>
    <w:rsid w:val="00D9479C"/>
    <w:rsid w:val="00D969AF"/>
    <w:rsid w:val="00DA0F74"/>
    <w:rsid w:val="00DA2EB5"/>
    <w:rsid w:val="00DA3AA2"/>
    <w:rsid w:val="00DA3CEB"/>
    <w:rsid w:val="00DB085C"/>
    <w:rsid w:val="00DB0931"/>
    <w:rsid w:val="00DB0A57"/>
    <w:rsid w:val="00DB1F8B"/>
    <w:rsid w:val="00DB5151"/>
    <w:rsid w:val="00DB5625"/>
    <w:rsid w:val="00DC0AB5"/>
    <w:rsid w:val="00DC0D3E"/>
    <w:rsid w:val="00DC187D"/>
    <w:rsid w:val="00DC2EF3"/>
    <w:rsid w:val="00DC399A"/>
    <w:rsid w:val="00DC3ACF"/>
    <w:rsid w:val="00DC626B"/>
    <w:rsid w:val="00DD1717"/>
    <w:rsid w:val="00DD2488"/>
    <w:rsid w:val="00DD3A93"/>
    <w:rsid w:val="00DE5453"/>
    <w:rsid w:val="00DE6B7F"/>
    <w:rsid w:val="00DF11B1"/>
    <w:rsid w:val="00DF5157"/>
    <w:rsid w:val="00E01764"/>
    <w:rsid w:val="00E0209E"/>
    <w:rsid w:val="00E03695"/>
    <w:rsid w:val="00E03D5E"/>
    <w:rsid w:val="00E13D74"/>
    <w:rsid w:val="00E1468B"/>
    <w:rsid w:val="00E229FA"/>
    <w:rsid w:val="00E23124"/>
    <w:rsid w:val="00E23D61"/>
    <w:rsid w:val="00E26F3D"/>
    <w:rsid w:val="00E30D82"/>
    <w:rsid w:val="00E31225"/>
    <w:rsid w:val="00E41D4B"/>
    <w:rsid w:val="00E42429"/>
    <w:rsid w:val="00E42C15"/>
    <w:rsid w:val="00E42E44"/>
    <w:rsid w:val="00E45242"/>
    <w:rsid w:val="00E543F6"/>
    <w:rsid w:val="00E54A02"/>
    <w:rsid w:val="00E54DD0"/>
    <w:rsid w:val="00E57186"/>
    <w:rsid w:val="00E619BD"/>
    <w:rsid w:val="00E6236B"/>
    <w:rsid w:val="00E7780E"/>
    <w:rsid w:val="00E8625B"/>
    <w:rsid w:val="00E9142E"/>
    <w:rsid w:val="00E96E69"/>
    <w:rsid w:val="00E97A87"/>
    <w:rsid w:val="00EA4676"/>
    <w:rsid w:val="00EA484D"/>
    <w:rsid w:val="00EB0E9D"/>
    <w:rsid w:val="00EB3DBD"/>
    <w:rsid w:val="00EB633F"/>
    <w:rsid w:val="00EC0A4F"/>
    <w:rsid w:val="00EC3554"/>
    <w:rsid w:val="00EC61B0"/>
    <w:rsid w:val="00ED2F31"/>
    <w:rsid w:val="00ED473A"/>
    <w:rsid w:val="00ED5537"/>
    <w:rsid w:val="00ED717D"/>
    <w:rsid w:val="00EF4C1D"/>
    <w:rsid w:val="00EF5FDC"/>
    <w:rsid w:val="00EF7CFB"/>
    <w:rsid w:val="00F0410E"/>
    <w:rsid w:val="00F04C5A"/>
    <w:rsid w:val="00F06B77"/>
    <w:rsid w:val="00F105DC"/>
    <w:rsid w:val="00F218DE"/>
    <w:rsid w:val="00F254D0"/>
    <w:rsid w:val="00F270B0"/>
    <w:rsid w:val="00F315B2"/>
    <w:rsid w:val="00F353DB"/>
    <w:rsid w:val="00F371BC"/>
    <w:rsid w:val="00F467E6"/>
    <w:rsid w:val="00F47AD4"/>
    <w:rsid w:val="00F55F9D"/>
    <w:rsid w:val="00F62051"/>
    <w:rsid w:val="00F637BE"/>
    <w:rsid w:val="00F63D23"/>
    <w:rsid w:val="00F66D87"/>
    <w:rsid w:val="00F738DF"/>
    <w:rsid w:val="00F74E4B"/>
    <w:rsid w:val="00F767F6"/>
    <w:rsid w:val="00F76CB2"/>
    <w:rsid w:val="00F83A13"/>
    <w:rsid w:val="00F84DA3"/>
    <w:rsid w:val="00F90276"/>
    <w:rsid w:val="00F9326C"/>
    <w:rsid w:val="00F96DE2"/>
    <w:rsid w:val="00FB0CD0"/>
    <w:rsid w:val="00FB2600"/>
    <w:rsid w:val="00FB2DAA"/>
    <w:rsid w:val="00FB48D2"/>
    <w:rsid w:val="00FB6D69"/>
    <w:rsid w:val="00FB7742"/>
    <w:rsid w:val="00FC034F"/>
    <w:rsid w:val="00FC1442"/>
    <w:rsid w:val="00FC334D"/>
    <w:rsid w:val="00FC6082"/>
    <w:rsid w:val="00FC7953"/>
    <w:rsid w:val="00FD5708"/>
    <w:rsid w:val="00FE57F9"/>
    <w:rsid w:val="00FF06A3"/>
    <w:rsid w:val="00FF1114"/>
    <w:rsid w:val="00FF2E2B"/>
    <w:rsid w:val="071B7702"/>
    <w:rsid w:val="322D0627"/>
    <w:rsid w:val="5344DE43"/>
    <w:rsid w:val="669A9055"/>
    <w:rsid w:val="746BE5F7"/>
    <w:rsid w:val="7FEA0CD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C75BC"/>
  <w15:docId w15:val="{87D17242-6667-5B46-83C6-F16D2214A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912FB7"/>
    <w:pPr>
      <w:spacing w:line="480" w:lineRule="auto"/>
      <w:ind w:left="720" w:hanging="720"/>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E2C41"/>
    <w:pPr>
      <w:spacing w:before="0" w:after="0"/>
      <w:ind w:firstLine="0"/>
    </w:pPr>
  </w:style>
  <w:style w:type="character" w:customStyle="1" w:styleId="Textkrper3Zchn">
    <w:name w:val="Textkörper 3 Zchn"/>
    <w:basedOn w:val="Absatz-Standardschriftart"/>
    <w:link w:val="Textkrper3"/>
    <w:rsid w:val="00CE2C41"/>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2Zchn">
    <w:name w:val="Überschrift 2 Zchn"/>
    <w:basedOn w:val="Absatz-Standardschriftart"/>
    <w:link w:val="berschrift2"/>
    <w:uiPriority w:val="9"/>
    <w:rsid w:val="008B4DB6"/>
    <w:rPr>
      <w:rFonts w:eastAsiaTheme="majorEastAsia" w:cs="Open Sans SemiCondensed SemiCon"/>
      <w:b/>
      <w:bCs/>
      <w:szCs w:val="24"/>
      <w:lang w:val="de-CH"/>
    </w:rPr>
  </w:style>
  <w:style w:type="character" w:customStyle="1" w:styleId="berschrift1Zchn">
    <w:name w:val="Überschrift 1 Zchn"/>
    <w:basedOn w:val="Absatz-Standardschriftart"/>
    <w:link w:val="berschrift1"/>
    <w:uiPriority w:val="1"/>
    <w:rsid w:val="00850AAB"/>
    <w:rPr>
      <w:rFonts w:eastAsiaTheme="majorEastAsia" w:cs="Open Sans SemiCondensed SemiCon"/>
      <w:b/>
      <w:bCs/>
      <w:color w:val="000000" w:themeColor="text1"/>
      <w:sz w:val="24"/>
      <w:szCs w:val="32"/>
      <w:lang w:val="de-CH"/>
    </w:rPr>
  </w:style>
  <w:style w:type="paragraph" w:styleId="Beschriftung">
    <w:name w:val="caption"/>
    <w:basedOn w:val="Standard"/>
    <w:next w:val="Standard"/>
    <w:unhideWhenUsed/>
    <w:rsid w:val="00850AAB"/>
    <w:pPr>
      <w:spacing w:after="200" w:line="240" w:lineRule="auto"/>
    </w:pPr>
    <w:rPr>
      <w:i/>
      <w:iCs/>
      <w:color w:val="252B46"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6852">
      <w:bodyDiv w:val="1"/>
      <w:marLeft w:val="0"/>
      <w:marRight w:val="0"/>
      <w:marTop w:val="0"/>
      <w:marBottom w:val="0"/>
      <w:divBdr>
        <w:top w:val="none" w:sz="0" w:space="0" w:color="auto"/>
        <w:left w:val="none" w:sz="0" w:space="0" w:color="auto"/>
        <w:bottom w:val="none" w:sz="0" w:space="0" w:color="auto"/>
        <w:right w:val="none" w:sz="0" w:space="0" w:color="auto"/>
      </w:divBdr>
    </w:div>
    <w:div w:id="259947282">
      <w:bodyDiv w:val="1"/>
      <w:marLeft w:val="0"/>
      <w:marRight w:val="0"/>
      <w:marTop w:val="0"/>
      <w:marBottom w:val="0"/>
      <w:divBdr>
        <w:top w:val="none" w:sz="0" w:space="0" w:color="auto"/>
        <w:left w:val="none" w:sz="0" w:space="0" w:color="auto"/>
        <w:bottom w:val="none" w:sz="0" w:space="0" w:color="auto"/>
        <w:right w:val="none" w:sz="0" w:space="0" w:color="auto"/>
      </w:divBdr>
    </w:div>
    <w:div w:id="341905989">
      <w:bodyDiv w:val="1"/>
      <w:marLeft w:val="0"/>
      <w:marRight w:val="0"/>
      <w:marTop w:val="0"/>
      <w:marBottom w:val="0"/>
      <w:divBdr>
        <w:top w:val="none" w:sz="0" w:space="0" w:color="auto"/>
        <w:left w:val="none" w:sz="0" w:space="0" w:color="auto"/>
        <w:bottom w:val="none" w:sz="0" w:space="0" w:color="auto"/>
        <w:right w:val="none" w:sz="0" w:space="0" w:color="auto"/>
      </w:divBdr>
    </w:div>
    <w:div w:id="497384354">
      <w:bodyDiv w:val="1"/>
      <w:marLeft w:val="0"/>
      <w:marRight w:val="0"/>
      <w:marTop w:val="0"/>
      <w:marBottom w:val="0"/>
      <w:divBdr>
        <w:top w:val="none" w:sz="0" w:space="0" w:color="auto"/>
        <w:left w:val="none" w:sz="0" w:space="0" w:color="auto"/>
        <w:bottom w:val="none" w:sz="0" w:space="0" w:color="auto"/>
        <w:right w:val="none" w:sz="0" w:space="0" w:color="auto"/>
      </w:divBdr>
      <w:divsChild>
        <w:div w:id="1725517972">
          <w:marLeft w:val="0"/>
          <w:marRight w:val="0"/>
          <w:marTop w:val="0"/>
          <w:marBottom w:val="0"/>
          <w:divBdr>
            <w:top w:val="none" w:sz="0" w:space="0" w:color="auto"/>
            <w:left w:val="none" w:sz="0" w:space="0" w:color="auto"/>
            <w:bottom w:val="none" w:sz="0" w:space="0" w:color="auto"/>
            <w:right w:val="none" w:sz="0" w:space="0" w:color="auto"/>
          </w:divBdr>
        </w:div>
        <w:div w:id="1856529175">
          <w:marLeft w:val="0"/>
          <w:marRight w:val="0"/>
          <w:marTop w:val="0"/>
          <w:marBottom w:val="0"/>
          <w:divBdr>
            <w:top w:val="none" w:sz="0" w:space="0" w:color="auto"/>
            <w:left w:val="none" w:sz="0" w:space="0" w:color="auto"/>
            <w:bottom w:val="none" w:sz="0" w:space="0" w:color="auto"/>
            <w:right w:val="none" w:sz="0" w:space="0" w:color="auto"/>
          </w:divBdr>
        </w:div>
      </w:divsChild>
    </w:div>
    <w:div w:id="777867989">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868026394">
      <w:bodyDiv w:val="1"/>
      <w:marLeft w:val="0"/>
      <w:marRight w:val="0"/>
      <w:marTop w:val="0"/>
      <w:marBottom w:val="0"/>
      <w:divBdr>
        <w:top w:val="none" w:sz="0" w:space="0" w:color="auto"/>
        <w:left w:val="none" w:sz="0" w:space="0" w:color="auto"/>
        <w:bottom w:val="none" w:sz="0" w:space="0" w:color="auto"/>
        <w:right w:val="none" w:sz="0" w:space="0" w:color="auto"/>
      </w:divBdr>
      <w:divsChild>
        <w:div w:id="610554664">
          <w:marLeft w:val="480"/>
          <w:marRight w:val="0"/>
          <w:marTop w:val="0"/>
          <w:marBottom w:val="0"/>
          <w:divBdr>
            <w:top w:val="none" w:sz="0" w:space="0" w:color="auto"/>
            <w:left w:val="none" w:sz="0" w:space="0" w:color="auto"/>
            <w:bottom w:val="none" w:sz="0" w:space="0" w:color="auto"/>
            <w:right w:val="none" w:sz="0" w:space="0" w:color="auto"/>
          </w:divBdr>
          <w:divsChild>
            <w:div w:id="151514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251882">
      <w:bodyDiv w:val="1"/>
      <w:marLeft w:val="0"/>
      <w:marRight w:val="0"/>
      <w:marTop w:val="0"/>
      <w:marBottom w:val="0"/>
      <w:divBdr>
        <w:top w:val="none" w:sz="0" w:space="0" w:color="auto"/>
        <w:left w:val="none" w:sz="0" w:space="0" w:color="auto"/>
        <w:bottom w:val="none" w:sz="0" w:space="0" w:color="auto"/>
        <w:right w:val="none" w:sz="0" w:space="0" w:color="auto"/>
      </w:divBdr>
    </w:div>
    <w:div w:id="1109474127">
      <w:bodyDiv w:val="1"/>
      <w:marLeft w:val="0"/>
      <w:marRight w:val="0"/>
      <w:marTop w:val="0"/>
      <w:marBottom w:val="0"/>
      <w:divBdr>
        <w:top w:val="none" w:sz="0" w:space="0" w:color="auto"/>
        <w:left w:val="none" w:sz="0" w:space="0" w:color="auto"/>
        <w:bottom w:val="none" w:sz="0" w:space="0" w:color="auto"/>
        <w:right w:val="none" w:sz="0" w:space="0" w:color="auto"/>
      </w:divBdr>
    </w:div>
    <w:div w:id="1363047087">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620408638">
      <w:bodyDiv w:val="1"/>
      <w:marLeft w:val="0"/>
      <w:marRight w:val="0"/>
      <w:marTop w:val="0"/>
      <w:marBottom w:val="0"/>
      <w:divBdr>
        <w:top w:val="none" w:sz="0" w:space="0" w:color="auto"/>
        <w:left w:val="none" w:sz="0" w:space="0" w:color="auto"/>
        <w:bottom w:val="none" w:sz="0" w:space="0" w:color="auto"/>
        <w:right w:val="none" w:sz="0" w:space="0" w:color="auto"/>
      </w:divBdr>
    </w:div>
    <w:div w:id="1669627795">
      <w:bodyDiv w:val="1"/>
      <w:marLeft w:val="0"/>
      <w:marRight w:val="0"/>
      <w:marTop w:val="0"/>
      <w:marBottom w:val="0"/>
      <w:divBdr>
        <w:top w:val="none" w:sz="0" w:space="0" w:color="auto"/>
        <w:left w:val="none" w:sz="0" w:space="0" w:color="auto"/>
        <w:bottom w:val="none" w:sz="0" w:space="0" w:color="auto"/>
        <w:right w:val="none" w:sz="0" w:space="0" w:color="auto"/>
      </w:divBdr>
    </w:div>
    <w:div w:id="1729692009">
      <w:bodyDiv w:val="1"/>
      <w:marLeft w:val="0"/>
      <w:marRight w:val="0"/>
      <w:marTop w:val="0"/>
      <w:marBottom w:val="0"/>
      <w:divBdr>
        <w:top w:val="none" w:sz="0" w:space="0" w:color="auto"/>
        <w:left w:val="none" w:sz="0" w:space="0" w:color="auto"/>
        <w:bottom w:val="none" w:sz="0" w:space="0" w:color="auto"/>
        <w:right w:val="none" w:sz="0" w:space="0" w:color="auto"/>
      </w:divBdr>
    </w:div>
    <w:div w:id="1792557257">
      <w:bodyDiv w:val="1"/>
      <w:marLeft w:val="0"/>
      <w:marRight w:val="0"/>
      <w:marTop w:val="0"/>
      <w:marBottom w:val="0"/>
      <w:divBdr>
        <w:top w:val="none" w:sz="0" w:space="0" w:color="auto"/>
        <w:left w:val="none" w:sz="0" w:space="0" w:color="auto"/>
        <w:bottom w:val="none" w:sz="0" w:space="0" w:color="auto"/>
        <w:right w:val="none" w:sz="0" w:space="0" w:color="auto"/>
      </w:divBdr>
    </w:div>
    <w:div w:id="1806117795">
      <w:bodyDiv w:val="1"/>
      <w:marLeft w:val="0"/>
      <w:marRight w:val="0"/>
      <w:marTop w:val="0"/>
      <w:marBottom w:val="0"/>
      <w:divBdr>
        <w:top w:val="none" w:sz="0" w:space="0" w:color="auto"/>
        <w:left w:val="none" w:sz="0" w:space="0" w:color="auto"/>
        <w:bottom w:val="none" w:sz="0" w:space="0" w:color="auto"/>
        <w:right w:val="none" w:sz="0" w:space="0" w:color="auto"/>
      </w:divBdr>
      <w:divsChild>
        <w:div w:id="567224270">
          <w:marLeft w:val="0"/>
          <w:marRight w:val="0"/>
          <w:marTop w:val="0"/>
          <w:marBottom w:val="0"/>
          <w:divBdr>
            <w:top w:val="none" w:sz="0" w:space="0" w:color="auto"/>
            <w:left w:val="none" w:sz="0" w:space="0" w:color="auto"/>
            <w:bottom w:val="none" w:sz="0" w:space="0" w:color="auto"/>
            <w:right w:val="none" w:sz="0" w:space="0" w:color="auto"/>
          </w:divBdr>
        </w:div>
        <w:div w:id="534123587">
          <w:marLeft w:val="0"/>
          <w:marRight w:val="0"/>
          <w:marTop w:val="0"/>
          <w:marBottom w:val="0"/>
          <w:divBdr>
            <w:top w:val="none" w:sz="0" w:space="0" w:color="auto"/>
            <w:left w:val="none" w:sz="0" w:space="0" w:color="auto"/>
            <w:bottom w:val="none" w:sz="0" w:space="0" w:color="auto"/>
            <w:right w:val="none" w:sz="0" w:space="0" w:color="auto"/>
          </w:divBdr>
        </w:div>
      </w:divsChild>
    </w:div>
    <w:div w:id="1892382669">
      <w:bodyDiv w:val="1"/>
      <w:marLeft w:val="0"/>
      <w:marRight w:val="0"/>
      <w:marTop w:val="0"/>
      <w:marBottom w:val="0"/>
      <w:divBdr>
        <w:top w:val="none" w:sz="0" w:space="0" w:color="auto"/>
        <w:left w:val="none" w:sz="0" w:space="0" w:color="auto"/>
        <w:bottom w:val="none" w:sz="0" w:space="0" w:color="auto"/>
        <w:right w:val="none" w:sz="0" w:space="0" w:color="auto"/>
      </w:divBdr>
    </w:div>
    <w:div w:id="1907836981">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robkru@icloud.co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iqesonline.net/blogs/kuenstliche-intelligenz-in-der-schule/"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digibasics.ch/lerntechtrends/barrierefreie-ki-wirklich-fuer-all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1-03" TargetMode="External"/><Relationship Id="rId24" Type="http://schemas.openxmlformats.org/officeDocument/2006/relationships/hyperlink" Target="https://www.empirische-bildungsforschung-bmbfsfj.de/img/KI_Review.pdf"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rehavista.de/blog/artikel/ki-uk-neue-funktionen-grid"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hristin.schmidt@schulen-lkl.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www.kmk.org/fileadmin/Dateien/veroeffentlichungen_beschluesse/unbekannt/1900_01_01-PISA-2000-International.pdf"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968AC85-0E2C-48E5-B1C6-F1447FAD8377}">
  <we:reference id="wa200005826" version="1.9.0.0" store="de-DE" storeType="OMEX"/>
  <we:alternateReferences>
    <we:reference id="WA200005826" version="1.9.0.0" store="WA200005826"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F1500FE5-56FE-4BF2-A855-1DABCED4B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2965</Words>
  <Characters>18684</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Barrieren abbauen – Teilhabe ermöglichen_x000d_</vt:lpstr>
    </vt:vector>
  </TitlesOfParts>
  <Company/>
  <LinksUpToDate>false</LinksUpToDate>
  <CharactersWithSpaces>21606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Barrieren abbauen – Teilhabe ermöglichen_x000d_</dc:title>
  <dc:subject/>
  <dc:creator>Robert Kruschel;Christin Schmidt_x000d_</dc:creator>
  <cp:keywords>Künstliche Intelligenz, Hilfsmittel, Assistive Technologien, Unterstütze Kommunikation, Barrierefreiheit, Partizipation, inklusiver Unterricht / intelligence artificielle, moyen auxiliaire, technologies d'aide, communication alternative et améliorée, accessibilité, participation, enseignement inclusif</cp:keywords>
  <cp:lastModifiedBy>Schnyder, Silvia</cp:lastModifiedBy>
  <cp:revision>74</cp:revision>
  <cp:lastPrinted>2026-01-27T13:06:00Z</cp:lastPrinted>
  <dcterms:created xsi:type="dcterms:W3CDTF">2025-12-09T07:34:00Z</dcterms:created>
  <dcterms:modified xsi:type="dcterms:W3CDTF">2026-02-03T13:26:00Z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zotero-version="7.0.10-beta.3+56ae6d979"&gt;&lt;session id="hr9H8VDh"/&gt;&lt;style id="http://www.zotero.org/styles/apa" locale="de-CH" hasBibliography="1" bibliographyStyleHasBeenSet="1"/&gt;&lt;prefs&gt;&lt;pref name="fieldType" value="Bookmark"/&gt;&lt;pref </vt:lpwstr>
  </property>
  <property fmtid="{D5CDD505-2E9C-101B-9397-08002B2CF9AE}" pid="5" name="ZOTERO_PREF_2">
    <vt:lpwstr>name="automaticJournalAbbreviations"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ZOTERO_BREF_E1jGWwiXHyiMjGGu7mxy5_1">
    <vt:lpwstr>ZOTERO_ITEM CSL_CITATION {"citationID":"cWgykXD4","properties":{"formattedCitation":"(Scheiter et al., 2025, S. 22 f)","plainCitation":"(Scheiter et al., 2025, S. 22 f)","noteIndex":0},"citationItems":[{"id":10680,"uris":["http://zotero.org/users/3011089/</vt:lpwstr>
  </property>
  <property fmtid="{D5CDD505-2E9C-101B-9397-08002B2CF9AE}" pid="32" name="ZOTERO_BREF_E1jGWwiXHyiMjGGu7mxy5_2">
    <vt:lpwstr>items/RIGZPDJS"],"itemData":{"id":10680,"type":"book","title":"Künstliche Intelligenz in der Schule. Eine Handreichung zum Stand in Wissenschaft und Praxis","URL":"https://www.empirische-bildungsforschung-bmbfsfj.de/img/KI_Review.pdf","author":[{"family":</vt:lpwstr>
  </property>
  <property fmtid="{D5CDD505-2E9C-101B-9397-08002B2CF9AE}" pid="33" name="ZOTERO_BREF_E1jGWwiXHyiMjGGu7mxy5_3">
    <vt:lpwstr>"Scheiter","given":"Katharina"},{"family":"Bauer","given":"Elisabeth"},{"family":"Omarchevska","given":"Yoana"},{"family":"Schumacher","given":"Clara"},{"family":"Sailer","given":"Michael"}],"accessed":{"date-parts":[["2025",10,1]]},"issued":{"date-parts"</vt:lpwstr>
  </property>
  <property fmtid="{D5CDD505-2E9C-101B-9397-08002B2CF9AE}" pid="34" name="ZOTERO_BREF_E1jGWwiXHyiMjGGu7mxy5_4">
    <vt:lpwstr>:[["2025"]]}},"locator":"22","label":"page","suffix":"f"}],"schema":"https://github.com/citation-style-language/schema/raw/master/csl-citation.json"} </vt:lpwstr>
  </property>
  <property fmtid="{D5CDD505-2E9C-101B-9397-08002B2CF9AE}" pid="35" name="ZOTERO_BREF_Bw27QHz6Ry3BOzfx3BuYV_1">
    <vt:lpwstr>ZOTERO_ITEM CSL_CITATION {"citationID":"eq29GeKL","properties":{"formattedCitation":"(m\\uc0\\u246{}gliche Antworten bietet Muu\\uc0\\u223{}-Merholz, 2025)","plainCitation":"Hamisch &amp; Kruschel 2022; Bhattacharya 2023; de Witt et al. 2023; Raupach &amp; Fuchs </vt:lpwstr>
  </property>
  <property fmtid="{D5CDD505-2E9C-101B-9397-08002B2CF9AE}" pid="36" name="ZOTERO_BREF_Bw27QHz6Ry3BOzfx3BuYV_2">
    <vt:lpwstr>2025; Kruschel &amp; Schulz 2026","noteIndex":0},"citationItems":[{"id":10682,"uris":["http://zotero.org/users/3011089/items/KQYURZ4B"],"itemData":{"id":10682,"type":"book","abstract":"»Warum sollte ich mich mit der Frage beschäftigen, wie Schule in fünf oder</vt:lpwstr>
  </property>
  <property fmtid="{D5CDD505-2E9C-101B-9397-08002B2CF9AE}" pid="37" name="ZOTERO_BREF_Bw27QHz6Ry3BOzfx3BuYV_3">
    <vt:lpwstr> zehn Jahren aussieht? Mich überfordert schon die Frage, wie ich den Laden heute am Laufen halte!« Diese nachvollziehbare Haltung spiegelt den Druck wider, dem Mitarbeitende in Schulen täglich ausgesetzt sind. Dennoch stellen sich immer mehr Menschen an u</vt:lpwstr>
  </property>
  <property fmtid="{D5CDD505-2E9C-101B-9397-08002B2CF9AE}" pid="38" name="ZOTERO_BREF_Bw27QHz6Ry3BOzfx3BuYV_4">
    <vt:lpwstr>nd um Schulen die Fragen: Welche Schule wollen wir? Wofür arbeiten wir? Was braucht eine zukunftsfähige Gesellschaft? Obwohl es zahlreiche Ratgeber zur Schulentwicklung gibt, konzentrieren sich diese meist auf die Umsetzung und Prozesse. Die Zieldefinitio</vt:lpwstr>
  </property>
  <property fmtid="{D5CDD505-2E9C-101B-9397-08002B2CF9AE}" pid="39" name="ZOTERO_BREF_Bw27QHz6Ry3BOzfx3BuYV_5">
    <vt:lpwstr>n als erster Schritt bleibt jedoch oft unberücksichtigt. Dieses Buch schließt diese Lücke. Im ersten Teil besuchen wir fünf Schulen im Jahr 2035 und entdecken Konzepte, die häufig überraschend und inspirierend sind. Im zweiten Teil werden zehn Methoden vo</vt:lpwstr>
  </property>
  <property fmtid="{D5CDD505-2E9C-101B-9397-08002B2CF9AE}" pid="40" name="ZOTERO_BREF_Bw27QHz6Ry3BOzfx3BuYV_6">
    <vt:lpwstr>rgestellt, mit denen Schulen konkrete Schritte zum Zukunftsdenken unternehmen können – von kleinen Teams bis zur gesamten Schulgemeinschaft. Dieses Buch bietet neben visionären Ansätzen also auch konkrete Handlungsansätze, mit denen Schulen und die Mensch</vt:lpwstr>
  </property>
  <property fmtid="{D5CDD505-2E9C-101B-9397-08002B2CF9AE}" pid="41" name="ZOTERO_BREF_Bw27QHz6Ry3BOzfx3BuYV_7">
    <vt:lpwstr>en, die dort arbeiten, ihr Zukunftsdenken einüben und ausbauen können. Denn nur Schulen, die klare Vorstellungen von ihrer eigenen Zukunft haben, können ihr tägliches Handeln auch daran ausrichten","edition":"1. Auflage","event-place":"Weinheim","ISBN":"9</vt:lpwstr>
  </property>
  <property fmtid="{D5CDD505-2E9C-101B-9397-08002B2CF9AE}" pid="42" name="ZOTERO_BREF_Bw27QHz6Ry3BOzfx3BuYV_8">
    <vt:lpwstr>78-3-407-63348-4","language":"ger","number-of-pages":"1","publisher":"Julius Beltz GmbH &amp; Co. KG","publisher-place":"Weinheim","source":"K10plus ISBN","title":"Schule 2035: Lernen nach Digitalisierung &amp; KI","title-short":"Schule 2035","author":[{"family":</vt:lpwstr>
  </property>
  <property fmtid="{D5CDD505-2E9C-101B-9397-08002B2CF9AE}" pid="43" name="ZOTERO_BREF_Bw27QHz6Ry3BOzfx3BuYV_9">
    <vt:lpwstr>"Muuß-Merholz","given":"Jöran"}],"issued":{"date-parts":[["2025"]]}},"prefix":"mögliche Antworten bietet "}],"schema":"https://github.com/citation-style-language/schema/raw/master/csl-citation.json"} </vt:lpwstr>
  </property>
  <property fmtid="{D5CDD505-2E9C-101B-9397-08002B2CF9AE}" pid="44" name="ZOTERO_BREF_qaPIXImzVotYPPMS7GmxW_1">
    <vt:lpwstr>ZOTERO_ITEM CSL_CITATION {"citationID":"F68Qp3zf","properties":{"formattedCitation":"(EU, 2024, S. Art. 3; Abs. 1)","plainCitation":"(EU, 2024, S. Art. 3; Abs. 1)","noteIndex":0},"citationItems":[{"id":10683,"uris":["http://zotero.org/users/3011089/items/</vt:lpwstr>
  </property>
  <property fmtid="{D5CDD505-2E9C-101B-9397-08002B2CF9AE}" pid="45" name="ZOTERO_BREF_qaPIXImzVotYPPMS7GmxW_2">
    <vt:lpwstr>7VJKWJIT"],"itemData":{"id":10683,"type":"book","event-place":"Brüssel","publisher":"EU","publisher-place":"Brüssel","title":"Verordnnung 2024/1689 des Europäischen Parlaments und des Rates vom 13. Juni 2024 zur Festlegung harmonisierter Vorschriften für </vt:lpwstr>
  </property>
  <property fmtid="{D5CDD505-2E9C-101B-9397-08002B2CF9AE}" pid="46" name="ZOTERO_BREF_qaPIXImzVotYPPMS7GmxW_3">
    <vt:lpwstr>künstliche Intelligenz und zur Änderung der Verordnungen (EG) Nr. 300/2008, (EU) Nr. 167/2013, (EU) Nr. 168/2013, (EU) 2018/858, (EU) 2018/1139 und (EU) 2019/2144 sowie der Richtlinien 2014/90/EU, (EU) 2016/797 und (EU) 2020/1828 (Verordnung über künstlic</vt:lpwstr>
  </property>
  <property fmtid="{D5CDD505-2E9C-101B-9397-08002B2CF9AE}" pid="47" name="ZOTERO_BREF_qaPIXImzVotYPPMS7GmxW_4">
    <vt:lpwstr>he Intelligenz)","URL":"https://eur-lex.europa.eu/legal-content/DE/TXT/PDF/?uri=OJ:L_202401689","author":[{"literal":"EU"}],"accessed":{"date-parts":[["2025",10,1]]},"issued":{"date-parts":[["2024"]]}},"locator":"Art. 3; Abs. 1","label":"page"}],"schema":</vt:lpwstr>
  </property>
  <property fmtid="{D5CDD505-2E9C-101B-9397-08002B2CF9AE}" pid="48" name="ZOTERO_BREF_qaPIXImzVotYPPMS7GmxW_5">
    <vt:lpwstr>"https://github.com/citation-style-language/schema/raw/master/csl-citation.json"} </vt:lpwstr>
  </property>
  <property fmtid="{D5CDD505-2E9C-101B-9397-08002B2CF9AE}" pid="49" name="ZOTERO_BREF_VBNJNkcj9gLfvPB3dn0im_1">
    <vt:lpwstr>ZOTERO_ITEM CSL_CITATION {"citationID":"nMRIcIQL","properties":{"formattedCitation":"(Falck, 2024)","plainCitation":"(Falck, 2024)","noteIndex":0},"citationItems":[{"id":10684,"uris":["http://zotero.org/users/3011089/items/U3YIWYWQ"],"itemData":{"id":1068</vt:lpwstr>
  </property>
  <property fmtid="{D5CDD505-2E9C-101B-9397-08002B2CF9AE}" pid="50" name="ZOTERO_BREF_VBNJNkcj9gLfvPB3dn0im_2">
    <vt:lpwstr>4,"type":"document","title":"Künstliche Intelligenz in der Schule","URL":"https://www.iqesonline.net/blogs/kuenstliche-intelligenz-in-der-schule/","author":[{"family":"Falck","given":"Joscha"}],"accessed":{"date-parts":[["2025",10,1]]},"issued":{"date-par</vt:lpwstr>
  </property>
  <property fmtid="{D5CDD505-2E9C-101B-9397-08002B2CF9AE}" pid="51" name="ZOTERO_BREF_VBNJNkcj9gLfvPB3dn0im_3">
    <vt:lpwstr>ts":[["2024"]]}}}],"schema":"https://github.com/citation-style-language/schema/raw/master/csl-citation.json"} </vt:lpwstr>
  </property>
  <property fmtid="{D5CDD505-2E9C-101B-9397-08002B2CF9AE}" pid="52" name="ZOTERO_BREF_nCnAge8gygWLU9tSp3BLW_1">
    <vt:lpwstr>ZOTERO_ITEM CSL_CITATION {"citationID":"cPaaBZiF","properties":{"formattedCitation":"(REHAVISTA, 2025)","plainCitation":"(REHAVISTA, 2025)","noteIndex":0},"citationItems":[{"id":10685,"uris":["http://zotero.org/users/3011089/items/6QE9SHEW"],"itemData":{"</vt:lpwstr>
  </property>
  <property fmtid="{D5CDD505-2E9C-101B-9397-08002B2CF9AE}" pid="53" name="ZOTERO_BREF_nCnAge8gygWLU9tSp3BLW_2">
    <vt:lpwstr>id":10685,"type":"document","title":"KI und UK: Individuell kommunizieren mit den neuen KI-Funktionen in Grid","URL":"https://www.rehavista.de/blog/artikel/ki-uk-neue-funktionen-grid","author":[{"literal":"REHAVISTA"}],"accessed":{"date-parts":[["2025",10</vt:lpwstr>
  </property>
  <property fmtid="{D5CDD505-2E9C-101B-9397-08002B2CF9AE}" pid="54" name="ZOTERO_BREF_nCnAge8gygWLU9tSp3BLW_3">
    <vt:lpwstr>,1]]},"issued":{"date-parts":[["2025"]]}}}],"schema":"https://github.com/citation-style-language/schema/raw/master/csl-citation.json"} </vt:lpwstr>
  </property>
  <property fmtid="{D5CDD505-2E9C-101B-9397-08002B2CF9AE}" pid="55" name="ZOTERO_BREF_CAszoVdF7Idw5oVOlEeY2_1">
    <vt:lpwstr>ZOTERO_ITEM CSL_CITATION {"citationID":"FjB0v60K","properties":{"formattedCitation":"(Boger, 2015, S. 274)","plainCitation":"(Boger, 2015, S. 274)","noteIndex":0},"citationItems":[{"id":10678,"uris":["http://zotero.org/users/3011089/items/P4IWJBN9"],"item</vt:lpwstr>
  </property>
  <property fmtid="{D5CDD505-2E9C-101B-9397-08002B2CF9AE}" pid="56" name="ZOTERO_BREF_CAszoVdF7Idw5oVOlEeY2_2">
    <vt:lpwstr>Data":{"id":10678,"type":"chapter","container-title":"Gegendiagnose. Beiträge zur radikalen Kritik an Psychologie und Psychiatrie","event-place":"Münster","page":"268-288","publisher":"Edition Assemblage","publisher-place":"Münster","title":"Das Trilemma </vt:lpwstr>
  </property>
  <property fmtid="{D5CDD505-2E9C-101B-9397-08002B2CF9AE}" pid="57" name="ZOTERO_BREF_CAszoVdF7Idw5oVOlEeY2_3">
    <vt:lpwstr>der Depathologisierung","author":[{"family":"Boger","given":"Mai-Anh"}],"editor":[{"family":"Schmechel","given":"Cora"},{"family":"Dion","given":"Fabin"},{"family":"Dudek","given":"Kevin"},{"family":"Roßmöller","given":"Mäks*"}],"issued":{"date-parts":[["</vt:lpwstr>
  </property>
  <property fmtid="{D5CDD505-2E9C-101B-9397-08002B2CF9AE}" pid="58" name="ZOTERO_BREF_CAszoVdF7Idw5oVOlEeY2_4">
    <vt:lpwstr>2015"]]}},"locator":"274","label":"page"}],"schema":"https://github.com/citation-style-language/schema/raw/master/csl-citation.json"} </vt:lpwstr>
  </property>
  <property fmtid="{D5CDD505-2E9C-101B-9397-08002B2CF9AE}" pid="59" name="ZOTERO_BREF_cjfqzXv4C0DHKNjFeyPzi_1">
    <vt:lpwstr>ZOTERO_ITEM CSL_CITATION {"citationID":"JxxMUnyv","properties":{"formattedCitation":"(UN, 2006)","plainCitation":"(UN, 2006)","noteIndex":0},"citationItems":[{"id":3738,"uris":["http://zotero.org/users/3011089/items/6BH79NMC"],"itemData":{"id":3738,"type"</vt:lpwstr>
  </property>
  <property fmtid="{D5CDD505-2E9C-101B-9397-08002B2CF9AE}" pid="60" name="ZOTERO_BREF_cjfqzXv4C0DHKNjFeyPzi_2">
    <vt:lpwstr>:"book","event-place":"New York","publisher":"UN","publisher-place":"New York","title":"Convention on the Rights of Persons with Disabilities and Optional Protocol","URL":"http://www.un.org/disabilities/documents/convention/convoptprot-e.pdf","author":[{"</vt:lpwstr>
  </property>
  <property fmtid="{D5CDD505-2E9C-101B-9397-08002B2CF9AE}" pid="61" name="ZOTERO_BREF_cjfqzXv4C0DHKNjFeyPzi_3">
    <vt:lpwstr>literal":"UN"}],"issued":{"date-parts":[["2006"]]}}}],"schema":"https://github.com/citation-style-language/schema/raw/master/csl-citation.json"} </vt:lpwstr>
  </property>
  <property fmtid="{D5CDD505-2E9C-101B-9397-08002B2CF9AE}" pid="62" name="ZOTERO_BREF_bWMGlbpnvlnkRZqeSJhGe_1">
    <vt:lpwstr>ZOTERO_BIBL {"uncited":[],"omitted":[],"custom":[]} CSL_BIBLIOGRAPHY </vt:lpwstr>
  </property>
  <property fmtid="{D5CDD505-2E9C-101B-9397-08002B2CF9AE}" pid="63" name="ZOTERO_BREF_FsWaOuvAtDqTfWfH1C9VK_1">
    <vt:lpwstr>ZOTERO_BIBL {"uncited":[],"omitted":[],"custom":[]} CSL_BIBLIOGRAPHY </vt:lpwstr>
  </property>
  <property fmtid="{D5CDD505-2E9C-101B-9397-08002B2CF9AE}" pid="64" name="ZOTERO_BREF_hcFU9kQ2t49T9rBSvtIJY_1">
    <vt:lpwstr>ZOTERO_TEMP </vt:lpwstr>
  </property>
  <property fmtid="{D5CDD505-2E9C-101B-9397-08002B2CF9AE}" pid="65" name="ZOTERO_BREF_pxwQO9lOuyZ5dwe9lWOY4_1">
    <vt:lpwstr>ZOTERO_TEMP </vt:lpwstr>
  </property>
  <property fmtid="{D5CDD505-2E9C-101B-9397-08002B2CF9AE}" pid="66" name="ZOTERO_BREF_QgnT2CgKTpVx0sDv92Vff_1">
    <vt:lpwstr>ZOTERO_BIBL {"uncited":[],"omitted":[],"custom":[]} CSL_BIBLIOGRAPHY </vt:lpwstr>
  </property>
  <property fmtid="{D5CDD505-2E9C-101B-9397-08002B2CF9AE}" pid="67" name="ZOTERO_BREF_o4KARzEzdtIKaiQ2vXBDJ_1">
    <vt:lpwstr>ZOTERO_BIBL {"uncited":[],"omitted":[],"custom":[]} CSL_BIBLIOGRAPHY </vt:lpwstr>
  </property>
  <property fmtid="{D5CDD505-2E9C-101B-9397-08002B2CF9AE}" pid="68" name="ZOTERO_BREF_G1Gz3HsalTqJV2wE0jsX6_1">
    <vt:lpwstr>ZOTERO_BIBL {"uncited":[],"omitted":[],"custom":[]} CSL_BIBLIOGRAPHY </vt:lpwstr>
  </property>
</Properties>
</file>