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9FA3F" w14:textId="1679A1DF" w:rsidR="007A6DA0" w:rsidRPr="00854663" w:rsidRDefault="007A6DA0" w:rsidP="00FF2E2B">
      <w:pPr>
        <w:pStyle w:val="Titel"/>
      </w:pPr>
      <w:r w:rsidRPr="00854663">
        <w:t xml:space="preserve">Pathological Demand </w:t>
      </w:r>
      <w:proofErr w:type="spellStart"/>
      <w:r w:rsidRPr="00854663">
        <w:t>Avoidance</w:t>
      </w:r>
      <w:proofErr w:type="spellEnd"/>
      <w:r w:rsidRPr="00854663">
        <w:t xml:space="preserve"> (PDA)</w:t>
      </w:r>
    </w:p>
    <w:p w14:paraId="68C7CB5C" w14:textId="0986EC87" w:rsidR="001114E2" w:rsidRPr="004522AF" w:rsidRDefault="007A6DA0" w:rsidP="002E5374">
      <w:pPr>
        <w:pStyle w:val="Untertitel"/>
        <w:rPr>
          <w:rFonts w:cs="Open Sans SemiCondensed"/>
        </w:rPr>
      </w:pPr>
      <w:r w:rsidRPr="004522AF">
        <w:rPr>
          <w:rFonts w:cs="Open Sans SemiCondensed"/>
        </w:rPr>
        <w:t xml:space="preserve">Autonomie und Gleichwertigkeit als Grundpfeiler </w:t>
      </w:r>
      <w:r w:rsidR="00516CE6" w:rsidRPr="004522AF">
        <w:rPr>
          <w:rFonts w:cs="Open Sans SemiCondensed"/>
        </w:rPr>
        <w:t xml:space="preserve">einer </w:t>
      </w:r>
      <w:r w:rsidRPr="004522AF">
        <w:rPr>
          <w:rFonts w:cs="Open Sans SemiCondensed"/>
        </w:rPr>
        <w:t>inklusive</w:t>
      </w:r>
      <w:r w:rsidR="00516CE6" w:rsidRPr="004522AF">
        <w:rPr>
          <w:rFonts w:cs="Open Sans SemiCondensed"/>
        </w:rPr>
        <w:t>n</w:t>
      </w:r>
      <w:r w:rsidRPr="004522AF">
        <w:rPr>
          <w:rFonts w:cs="Open Sans SemiCondensed"/>
        </w:rPr>
        <w:t xml:space="preserve"> </w:t>
      </w:r>
      <w:r w:rsidR="009142B1" w:rsidRPr="004522AF">
        <w:rPr>
          <w:rFonts w:cs="Open Sans SemiCondensed"/>
          <w:noProof/>
        </w:rPr>
        <w:t>PDA</w:t>
      </w:r>
      <w:r w:rsidRPr="004522AF">
        <w:rPr>
          <w:rFonts w:cs="Open Sans SemiCondensed"/>
          <w:noProof/>
        </w:rPr>
        <w:t>-spezifische</w:t>
      </w:r>
      <w:r w:rsidR="00EA0D7F" w:rsidRPr="004522AF">
        <w:rPr>
          <w:rFonts w:cs="Open Sans SemiCondensed"/>
          <w:noProof/>
        </w:rPr>
        <w:t>n</w:t>
      </w:r>
      <w:r w:rsidRPr="004522AF">
        <w:rPr>
          <w:rFonts w:cs="Open Sans SemiCondensed"/>
        </w:rPr>
        <w:t xml:space="preserve"> Förderung</w:t>
      </w:r>
    </w:p>
    <w:p w14:paraId="59CA797D" w14:textId="574DCDC6" w:rsidR="00B83DE6" w:rsidRPr="004522AF" w:rsidRDefault="00100FDB" w:rsidP="00B83DE6">
      <w:pPr>
        <w:pStyle w:val="Author"/>
        <w:rPr>
          <w:rFonts w:cs="Open Sans SemiCondensed"/>
          <w:lang w:val="de-CH"/>
        </w:rPr>
      </w:pPr>
      <w:r w:rsidRPr="004522AF">
        <w:rPr>
          <w:rFonts w:cs="Open Sans SemiCondensed"/>
          <w:lang w:val="de-CH"/>
        </w:rPr>
        <w:t xml:space="preserve">Nicole Agathe </w:t>
      </w:r>
      <w:r w:rsidR="00753D33" w:rsidRPr="004522AF">
        <w:rPr>
          <w:rFonts w:cs="Open Sans SemiCondensed"/>
          <w:lang w:val="de-CH"/>
        </w:rPr>
        <w:t>Chou-Knecht</w:t>
      </w:r>
      <w:r w:rsidRPr="004522AF">
        <w:rPr>
          <w:rFonts w:cs="Open Sans SemiCondensed"/>
          <w:lang w:val="de-CH"/>
        </w:rPr>
        <w:t xml:space="preserve"> und Regine</w:t>
      </w:r>
      <w:r w:rsidR="00852A16" w:rsidRPr="004522AF">
        <w:rPr>
          <w:rFonts w:cs="Open Sans SemiCondensed"/>
          <w:lang w:val="de-CH"/>
        </w:rPr>
        <w:t xml:space="preserve"> </w:t>
      </w:r>
      <w:r w:rsidR="00753D33" w:rsidRPr="004522AF">
        <w:rPr>
          <w:rFonts w:cs="Open Sans SemiCondensed"/>
          <w:lang w:val="de-CH"/>
        </w:rPr>
        <w:t>Götz</w:t>
      </w:r>
    </w:p>
    <w:p w14:paraId="03A16471" w14:textId="5389A9AF" w:rsidR="000C0593" w:rsidRDefault="005C42CF" w:rsidP="00F475A2">
      <w:pPr>
        <w:pStyle w:val="Abstract"/>
      </w:pPr>
      <w:r w:rsidRPr="004522AF">
        <w:t>Zusammenfassung</w:t>
      </w:r>
      <w:r w:rsidRPr="004522AF">
        <w:br/>
      </w:r>
      <w:r w:rsidR="00CC5B27">
        <w:rPr>
          <w:iCs/>
          <w:lang w:eastAsia="de-CH"/>
        </w:rPr>
        <w:t>«</w:t>
      </w:r>
      <w:r w:rsidR="002B359D" w:rsidRPr="004522AF">
        <w:rPr>
          <w:iCs/>
          <w:lang w:eastAsia="de-CH"/>
        </w:rPr>
        <w:t xml:space="preserve">Pathological Demand </w:t>
      </w:r>
      <w:proofErr w:type="spellStart"/>
      <w:r w:rsidR="002B359D" w:rsidRPr="004522AF">
        <w:rPr>
          <w:iCs/>
          <w:lang w:eastAsia="de-CH"/>
        </w:rPr>
        <w:t>Avoidance</w:t>
      </w:r>
      <w:proofErr w:type="spellEnd"/>
      <w:r w:rsidR="00CC5B27">
        <w:rPr>
          <w:iCs/>
          <w:lang w:eastAsia="de-CH"/>
        </w:rPr>
        <w:t>»</w:t>
      </w:r>
      <w:r w:rsidR="002B359D" w:rsidRPr="004522AF">
        <w:rPr>
          <w:lang w:eastAsia="de-CH"/>
        </w:rPr>
        <w:t xml:space="preserve"> (</w:t>
      </w:r>
      <w:r w:rsidR="000C0593" w:rsidRPr="004522AF">
        <w:t>PDA</w:t>
      </w:r>
      <w:r w:rsidR="002B359D" w:rsidRPr="004522AF">
        <w:t>)</w:t>
      </w:r>
      <w:r w:rsidR="000C0593" w:rsidRPr="004522AF">
        <w:t xml:space="preserve"> ist ein noch wenig erforschter Symptomkomplex</w:t>
      </w:r>
      <w:r w:rsidR="001653EB">
        <w:t>, der gekennzeichnet ist</w:t>
      </w:r>
      <w:r w:rsidR="003D13FC">
        <w:t xml:space="preserve"> durch</w:t>
      </w:r>
      <w:r w:rsidR="000C0593" w:rsidRPr="004522AF">
        <w:t xml:space="preserve"> extreme Anforderungsvermeidung, hohe</w:t>
      </w:r>
      <w:r w:rsidR="003D13FC">
        <w:t>s</w:t>
      </w:r>
      <w:r w:rsidR="000C0593" w:rsidRPr="004522AF">
        <w:t xml:space="preserve"> Kontrollbedürfnis und </w:t>
      </w:r>
      <w:r w:rsidR="003D13FC">
        <w:t>starke</w:t>
      </w:r>
      <w:r w:rsidR="003D13FC" w:rsidRPr="004522AF">
        <w:t xml:space="preserve"> </w:t>
      </w:r>
      <w:r w:rsidR="000C0593" w:rsidRPr="004522AF">
        <w:t xml:space="preserve">Stimmungsschwankungen. </w:t>
      </w:r>
      <w:r w:rsidR="003A3E0F" w:rsidRPr="004522AF">
        <w:t>Die Autorinnen ordnen</w:t>
      </w:r>
      <w:r w:rsidR="00580A9F" w:rsidRPr="004522AF">
        <w:t xml:space="preserve"> PDA als ein Profil im Autismus</w:t>
      </w:r>
      <w:r w:rsidR="00272E5B" w:rsidRPr="004522AF">
        <w:t>-</w:t>
      </w:r>
      <w:r w:rsidR="00580A9F" w:rsidRPr="004522AF">
        <w:t>Spektrum ein</w:t>
      </w:r>
      <w:r w:rsidR="00F313C4">
        <w:t xml:space="preserve"> und stützen sich dabei auf </w:t>
      </w:r>
      <w:r w:rsidR="000C0593" w:rsidRPr="004522AF">
        <w:t>neurobiologische Konzepte</w:t>
      </w:r>
      <w:r w:rsidR="003B6CE0" w:rsidRPr="004522AF">
        <w:t xml:space="preserve">, </w:t>
      </w:r>
      <w:r w:rsidR="00452499">
        <w:t>welche in diesem Artikel skizziert werden.</w:t>
      </w:r>
      <w:r w:rsidR="00F475A2">
        <w:t xml:space="preserve"> </w:t>
      </w:r>
      <w:r w:rsidR="000E23C5">
        <w:t>Für Kinder mit PDA ist d</w:t>
      </w:r>
      <w:r w:rsidR="00431F49" w:rsidRPr="004522AF">
        <w:t xml:space="preserve">ie Schule </w:t>
      </w:r>
      <w:r w:rsidR="0063004F" w:rsidRPr="004522AF">
        <w:t xml:space="preserve">schwierig und lässt </w:t>
      </w:r>
      <w:r w:rsidR="00431F49" w:rsidRPr="004522AF">
        <w:t>sie</w:t>
      </w:r>
      <w:r w:rsidR="0063004F" w:rsidRPr="004522AF">
        <w:t xml:space="preserve"> oft scheitern. </w:t>
      </w:r>
      <w:r w:rsidR="00380815" w:rsidRPr="004522AF">
        <w:t xml:space="preserve">PDA-spezifische Handlungsstrategien (PANDA-Strategien) </w:t>
      </w:r>
      <w:r w:rsidR="00705E6B">
        <w:t>bieten</w:t>
      </w:r>
      <w:r w:rsidR="00705E6B" w:rsidRPr="004522AF">
        <w:t xml:space="preserve"> </w:t>
      </w:r>
      <w:r w:rsidR="00705E6B">
        <w:t>Unterstützung</w:t>
      </w:r>
      <w:r w:rsidR="00380815" w:rsidRPr="004522AF">
        <w:t xml:space="preserve">. </w:t>
      </w:r>
      <w:r w:rsidR="0063004F" w:rsidRPr="004522AF">
        <w:t>Könnte die</w:t>
      </w:r>
      <w:r w:rsidR="00F9680D" w:rsidRPr="004522AF">
        <w:t xml:space="preserve"> damit verbundene</w:t>
      </w:r>
      <w:r w:rsidR="0063004F" w:rsidRPr="004522AF">
        <w:t xml:space="preserve"> pädagogische Haltung </w:t>
      </w:r>
      <w:r w:rsidR="00B765E7">
        <w:t xml:space="preserve">die </w:t>
      </w:r>
      <w:r w:rsidR="0063004F" w:rsidRPr="004522AF">
        <w:t xml:space="preserve">Schule </w:t>
      </w:r>
      <w:r w:rsidR="00B765E7">
        <w:t>von morgen</w:t>
      </w:r>
      <w:r w:rsidR="00C708E2" w:rsidRPr="004522AF">
        <w:t xml:space="preserve"> </w:t>
      </w:r>
      <w:r w:rsidR="0087732B">
        <w:t>grundlegend verändern</w:t>
      </w:r>
      <w:r w:rsidR="00CA75F8" w:rsidRPr="004522AF">
        <w:t>?</w:t>
      </w:r>
    </w:p>
    <w:p w14:paraId="5D9D8DA4" w14:textId="4DFC60D5" w:rsidR="00F475A2" w:rsidRPr="002D2A2E" w:rsidRDefault="005612A2" w:rsidP="002D2A2E">
      <w:pPr>
        <w:pStyle w:val="Abstract"/>
        <w:rPr>
          <w:lang w:val="fr-CH"/>
        </w:rPr>
      </w:pPr>
      <w:r w:rsidRPr="002D2A2E">
        <w:rPr>
          <w:lang w:val="fr-CH"/>
        </w:rPr>
        <w:t>Résumé</w:t>
      </w:r>
      <w:r w:rsidRPr="002D2A2E">
        <w:rPr>
          <w:lang w:val="fr-CH"/>
        </w:rPr>
        <w:br/>
      </w:r>
      <w:r w:rsidR="002D2A2E" w:rsidRPr="002D2A2E">
        <w:rPr>
          <w:lang w:val="fr-CH"/>
        </w:rPr>
        <w:t>Le syndrome d’évitement pathologique des demandes (</w:t>
      </w:r>
      <w:proofErr w:type="spellStart"/>
      <w:r w:rsidR="002D2A2E" w:rsidRPr="002D2A2E">
        <w:rPr>
          <w:lang w:val="fr-CH"/>
        </w:rPr>
        <w:t>Pathological</w:t>
      </w:r>
      <w:proofErr w:type="spellEnd"/>
      <w:r w:rsidR="002D2A2E" w:rsidRPr="002D2A2E">
        <w:rPr>
          <w:lang w:val="fr-CH"/>
        </w:rPr>
        <w:t xml:space="preserve"> </w:t>
      </w:r>
      <w:proofErr w:type="spellStart"/>
      <w:r w:rsidR="002D2A2E" w:rsidRPr="002D2A2E">
        <w:rPr>
          <w:lang w:val="fr-CH"/>
        </w:rPr>
        <w:t>Demand</w:t>
      </w:r>
      <w:proofErr w:type="spellEnd"/>
      <w:r w:rsidR="002D2A2E" w:rsidRPr="002D2A2E">
        <w:rPr>
          <w:lang w:val="fr-CH"/>
        </w:rPr>
        <w:t xml:space="preserve"> </w:t>
      </w:r>
      <w:proofErr w:type="spellStart"/>
      <w:r w:rsidR="002D2A2E" w:rsidRPr="002D2A2E">
        <w:rPr>
          <w:lang w:val="fr-CH"/>
        </w:rPr>
        <w:t>Avoidance</w:t>
      </w:r>
      <w:proofErr w:type="spellEnd"/>
      <w:r w:rsidR="002D2A2E" w:rsidRPr="002D2A2E">
        <w:rPr>
          <w:lang w:val="fr-CH"/>
        </w:rPr>
        <w:t>, PDA) est un syndrome complexe encore peu étudié, qui se caractérise par un évitement extrême des exigences, un besoin élevé de contrôle et de fortes variations d’humeur. Les autrices classent le PDA comme un profil du spectre de l’autisme et s’appuient pour cela sur des concepts neurobiologiques qui sont esquissés dans cet article. Pour les enfants atteints de PDA, l’école est difficile et les met souvent en échec. Les prises en charge spécifiques du PDA (stratégies PANDA) offrent un soutien. La posture pédagogique qui y est associée pourrait-elle changer fondamentalement l’école de demain ?</w:t>
      </w:r>
    </w:p>
    <w:p w14:paraId="0EC2167F" w14:textId="01E87FCF" w:rsidR="000648D4" w:rsidRPr="00FB257E" w:rsidRDefault="00EA4676" w:rsidP="007B4390">
      <w:pPr>
        <w:pStyle w:val="Textkrper3"/>
        <w:rPr>
          <w:lang w:val="fr-CH"/>
        </w:rPr>
      </w:pPr>
      <w:r w:rsidRPr="00FB257E">
        <w:rPr>
          <w:rStyle w:val="Fett"/>
          <w:rFonts w:cs="Open Sans SemiCondensed"/>
          <w:lang w:val="fr-CH"/>
        </w:rPr>
        <w:t>Keywords</w:t>
      </w:r>
      <w:r w:rsidR="00CE399A">
        <w:rPr>
          <w:lang w:val="fr-CH"/>
        </w:rPr>
        <w:t>:</w:t>
      </w:r>
      <w:r w:rsidRPr="00FB257E">
        <w:rPr>
          <w:lang w:val="fr-CH"/>
        </w:rPr>
        <w:t xml:space="preserve"> </w:t>
      </w:r>
      <w:proofErr w:type="spellStart"/>
      <w:r w:rsidR="000648D4" w:rsidRPr="00DC2E36">
        <w:rPr>
          <w:lang w:val="fr-CH"/>
        </w:rPr>
        <w:t>psychische</w:t>
      </w:r>
      <w:proofErr w:type="spellEnd"/>
      <w:r w:rsidR="000648D4" w:rsidRPr="00DC2E36">
        <w:rPr>
          <w:lang w:val="fr-CH"/>
        </w:rPr>
        <w:t xml:space="preserve"> </w:t>
      </w:r>
      <w:proofErr w:type="spellStart"/>
      <w:r w:rsidR="000648D4" w:rsidRPr="00DC2E36">
        <w:rPr>
          <w:lang w:val="fr-CH"/>
        </w:rPr>
        <w:t>Störung</w:t>
      </w:r>
      <w:proofErr w:type="spellEnd"/>
      <w:r w:rsidR="000648D4" w:rsidRPr="00DC2E36">
        <w:rPr>
          <w:lang w:val="fr-CH"/>
        </w:rPr>
        <w:t xml:space="preserve">, </w:t>
      </w:r>
      <w:proofErr w:type="spellStart"/>
      <w:r w:rsidR="000648D4" w:rsidRPr="00DC2E36">
        <w:rPr>
          <w:lang w:val="fr-CH"/>
        </w:rPr>
        <w:t>Autismus-Spektrum-Störung</w:t>
      </w:r>
      <w:proofErr w:type="spellEnd"/>
      <w:r w:rsidR="000648D4" w:rsidRPr="00DC2E36">
        <w:rPr>
          <w:lang w:val="fr-CH"/>
        </w:rPr>
        <w:t xml:space="preserve"> (ASS), Stress, </w:t>
      </w:r>
      <w:proofErr w:type="spellStart"/>
      <w:r w:rsidR="000648D4" w:rsidRPr="00DC2E36">
        <w:rPr>
          <w:lang w:val="fr-CH"/>
        </w:rPr>
        <w:t>Anforderungsvermeidung</w:t>
      </w:r>
      <w:proofErr w:type="spellEnd"/>
      <w:r w:rsidR="000648D4" w:rsidRPr="00DC2E36">
        <w:rPr>
          <w:lang w:val="fr-CH"/>
        </w:rPr>
        <w:t xml:space="preserve">, </w:t>
      </w:r>
      <w:r w:rsidR="000648D4" w:rsidRPr="00DC2E36">
        <w:rPr>
          <w:noProof/>
          <w:lang w:val="fr-CH"/>
        </w:rPr>
        <w:t>Verhaltensauffälligkeit</w:t>
      </w:r>
      <w:r w:rsidR="000648D4" w:rsidRPr="00DC2E36">
        <w:rPr>
          <w:lang w:val="fr-CH"/>
        </w:rPr>
        <w:t xml:space="preserve">, </w:t>
      </w:r>
      <w:proofErr w:type="spellStart"/>
      <w:r w:rsidR="000648D4" w:rsidRPr="00DC2E36">
        <w:rPr>
          <w:lang w:val="fr-CH"/>
        </w:rPr>
        <w:t>soziale</w:t>
      </w:r>
      <w:proofErr w:type="spellEnd"/>
      <w:r w:rsidR="000648D4" w:rsidRPr="00DC2E36">
        <w:rPr>
          <w:lang w:val="fr-CH"/>
        </w:rPr>
        <w:t xml:space="preserve"> </w:t>
      </w:r>
      <w:proofErr w:type="spellStart"/>
      <w:r w:rsidR="000648D4" w:rsidRPr="00DC2E36">
        <w:rPr>
          <w:lang w:val="fr-CH"/>
        </w:rPr>
        <w:t>Interaktion</w:t>
      </w:r>
      <w:proofErr w:type="spellEnd"/>
      <w:r w:rsidR="000648D4" w:rsidRPr="00DC2E36">
        <w:rPr>
          <w:lang w:val="fr-CH"/>
        </w:rPr>
        <w:t xml:space="preserve">, </w:t>
      </w:r>
      <w:proofErr w:type="spellStart"/>
      <w:r w:rsidR="000648D4" w:rsidRPr="00DC2E36">
        <w:rPr>
          <w:lang w:val="fr-CH"/>
        </w:rPr>
        <w:t>zwischenmenschliche</w:t>
      </w:r>
      <w:proofErr w:type="spellEnd"/>
      <w:r w:rsidR="000648D4" w:rsidRPr="00DC2E36">
        <w:rPr>
          <w:lang w:val="fr-CH"/>
        </w:rPr>
        <w:t xml:space="preserve"> </w:t>
      </w:r>
      <w:proofErr w:type="spellStart"/>
      <w:r w:rsidR="000648D4" w:rsidRPr="00DC2E36">
        <w:rPr>
          <w:lang w:val="fr-CH"/>
        </w:rPr>
        <w:t>Beziehungen</w:t>
      </w:r>
      <w:proofErr w:type="spellEnd"/>
      <w:r w:rsidR="000648D4" w:rsidRPr="00DC2E36">
        <w:rPr>
          <w:lang w:val="fr-CH"/>
        </w:rPr>
        <w:t>, Lehrer-</w:t>
      </w:r>
      <w:proofErr w:type="spellStart"/>
      <w:r w:rsidR="000648D4" w:rsidRPr="00DC2E36">
        <w:rPr>
          <w:lang w:val="fr-CH"/>
        </w:rPr>
        <w:t>Schüler</w:t>
      </w:r>
      <w:proofErr w:type="spellEnd"/>
      <w:r w:rsidR="000648D4" w:rsidRPr="00DC2E36">
        <w:rPr>
          <w:lang w:val="fr-CH"/>
        </w:rPr>
        <w:t>-</w:t>
      </w:r>
      <w:proofErr w:type="spellStart"/>
      <w:r w:rsidR="000648D4" w:rsidRPr="00DC2E36">
        <w:rPr>
          <w:lang w:val="fr-CH"/>
        </w:rPr>
        <w:t>Beziehung</w:t>
      </w:r>
      <w:proofErr w:type="spellEnd"/>
      <w:r w:rsidR="00C563FD">
        <w:rPr>
          <w:lang w:val="fr-CH"/>
        </w:rPr>
        <w:t> </w:t>
      </w:r>
      <w:r w:rsidR="000648D4" w:rsidRPr="00DC2E36">
        <w:rPr>
          <w:lang w:val="fr-CH"/>
        </w:rPr>
        <w:t>/</w:t>
      </w:r>
      <w:r w:rsidR="00C563FD">
        <w:rPr>
          <w:lang w:val="fr-CH"/>
        </w:rPr>
        <w:t> </w:t>
      </w:r>
      <w:r w:rsidR="000648D4" w:rsidRPr="00FB257E">
        <w:rPr>
          <w:lang w:val="fr-CH"/>
        </w:rPr>
        <w:t>trouble psychique, trouble du spectre de l'autisme (TSA), stress,</w:t>
      </w:r>
      <w:r w:rsidR="00FB257E" w:rsidRPr="00FB257E">
        <w:rPr>
          <w:lang w:val="fr-CH"/>
        </w:rPr>
        <w:t xml:space="preserve"> évitement des demandes</w:t>
      </w:r>
      <w:r w:rsidR="000648D4" w:rsidRPr="00FB257E">
        <w:rPr>
          <w:lang w:val="fr-CH"/>
        </w:rPr>
        <w:t>, trouble du comportement, interaction sociale, relations interpersonnelles, relation maître-élève</w:t>
      </w:r>
    </w:p>
    <w:p w14:paraId="7F7C0590" w14:textId="635B9D93" w:rsidR="001D3BFB" w:rsidRPr="005E2165" w:rsidRDefault="00EA4676" w:rsidP="007B4390">
      <w:pPr>
        <w:pStyle w:val="Textkrper3"/>
        <w:rPr>
          <w:rStyle w:val="Hyperlink"/>
          <w:bCs w:val="0"/>
          <w:iCs w:val="0"/>
          <w:lang w:val="fr-CH"/>
        </w:rPr>
      </w:pPr>
      <w:r w:rsidRPr="0071155B">
        <w:rPr>
          <w:rStyle w:val="Fett"/>
          <w:rFonts w:cs="Open Sans SemiCondensed"/>
          <w:lang w:val="fr-CH"/>
        </w:rPr>
        <w:t>DOI</w:t>
      </w:r>
      <w:r w:rsidRPr="0071155B">
        <w:rPr>
          <w:rFonts w:cs="Open Sans SemiCondensed"/>
          <w:lang w:val="fr-CH"/>
        </w:rPr>
        <w:t xml:space="preserve">: </w:t>
      </w:r>
      <w:hyperlink r:id="rId11" w:history="1">
        <w:r w:rsidR="00063DC2" w:rsidRPr="00100D1C">
          <w:rPr>
            <w:rStyle w:val="Hyperlink"/>
            <w:rFonts w:cs="Open Sans SemiCondensed"/>
            <w:lang w:val="fr-CH"/>
          </w:rPr>
          <w:t>https://doi.org/10.57161/z2025-05-</w:t>
        </w:r>
        <w:r w:rsidR="00063DC2" w:rsidRPr="00100D1C">
          <w:rPr>
            <w:rStyle w:val="Hyperlink"/>
            <w:lang w:val="fr-CH"/>
          </w:rPr>
          <w:t>05</w:t>
        </w:r>
      </w:hyperlink>
      <w:r w:rsidR="005E2165" w:rsidRPr="005E2165">
        <w:rPr>
          <w:lang w:val="fr-CH"/>
        </w:rPr>
        <w:t xml:space="preserve"> </w:t>
      </w:r>
    </w:p>
    <w:p w14:paraId="53EE6FB4" w14:textId="7FDA1786" w:rsidR="001161D6" w:rsidRPr="004522AF" w:rsidRDefault="001161D6" w:rsidP="007B4390">
      <w:pPr>
        <w:pStyle w:val="Textkrper3"/>
      </w:pPr>
      <w:r w:rsidRPr="004522AF">
        <w:t xml:space="preserve">Schweizerische Zeitschrift für Heilpädagogik, Jg. </w:t>
      </w:r>
      <w:r w:rsidR="00286E6C" w:rsidRPr="004522AF">
        <w:t>31</w:t>
      </w:r>
      <w:r w:rsidRPr="004522AF">
        <w:t xml:space="preserve">, </w:t>
      </w:r>
      <w:r w:rsidR="00286E6C" w:rsidRPr="004522AF">
        <w:t>05</w:t>
      </w:r>
      <w:r w:rsidRPr="004522AF">
        <w:t>/</w:t>
      </w:r>
      <w:r w:rsidR="00286E6C" w:rsidRPr="004522AF">
        <w:t>2025</w:t>
      </w:r>
    </w:p>
    <w:p w14:paraId="7D40391C" w14:textId="77777777" w:rsidR="000E6A66" w:rsidRPr="004522AF" w:rsidRDefault="000E6A66" w:rsidP="007B4390">
      <w:pPr>
        <w:pStyle w:val="Textkrper3"/>
      </w:pPr>
      <w:r w:rsidRPr="004522AF">
        <w:rPr>
          <w:noProof/>
        </w:rPr>
        <w:drawing>
          <wp:inline distT="0" distB="0" distL="0" distR="0" wp14:anchorId="4BC73826" wp14:editId="34C1E54B">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3DBD684" w14:textId="4BB223DC" w:rsidR="001114E2" w:rsidRPr="004522AF" w:rsidRDefault="00C25AC2" w:rsidP="00855097">
      <w:pPr>
        <w:pStyle w:val="berschrift1"/>
      </w:pPr>
      <w:r w:rsidRPr="004522AF">
        <w:t>Einleitung</w:t>
      </w:r>
    </w:p>
    <w:p w14:paraId="5BB669C2" w14:textId="4D46DA0F" w:rsidR="008E3899" w:rsidRPr="004522AF" w:rsidRDefault="008E3899" w:rsidP="006C46F3">
      <w:pPr>
        <w:pStyle w:val="Textkrper"/>
        <w:ind w:firstLine="0"/>
      </w:pPr>
      <w:r w:rsidRPr="004522AF">
        <w:rPr>
          <w:i/>
          <w:iCs/>
          <w:lang w:eastAsia="de-CH"/>
        </w:rPr>
        <w:t xml:space="preserve">Pathological Demand </w:t>
      </w:r>
      <w:proofErr w:type="spellStart"/>
      <w:r w:rsidRPr="004522AF">
        <w:rPr>
          <w:i/>
          <w:iCs/>
          <w:lang w:eastAsia="de-CH"/>
        </w:rPr>
        <w:t>Avoidance</w:t>
      </w:r>
      <w:proofErr w:type="spellEnd"/>
      <w:r w:rsidRPr="004522AF">
        <w:rPr>
          <w:i/>
          <w:iCs/>
          <w:lang w:eastAsia="de-CH"/>
        </w:rPr>
        <w:t xml:space="preserve"> </w:t>
      </w:r>
      <w:r w:rsidRPr="004522AF">
        <w:rPr>
          <w:lang w:eastAsia="de-CH"/>
        </w:rPr>
        <w:t>(PDA) ist ein wissenschaftlich noch zu wenig erforschter, klinisch</w:t>
      </w:r>
      <w:r w:rsidR="00516CE6" w:rsidRPr="004522AF">
        <w:rPr>
          <w:lang w:eastAsia="de-CH"/>
        </w:rPr>
        <w:t xml:space="preserve"> jedoch</w:t>
      </w:r>
      <w:r w:rsidRPr="004522AF">
        <w:rPr>
          <w:lang w:eastAsia="de-CH"/>
        </w:rPr>
        <w:t xml:space="preserve"> gut erkennbarer Symptom</w:t>
      </w:r>
      <w:r w:rsidR="009142B1" w:rsidRPr="004522AF">
        <w:rPr>
          <w:lang w:eastAsia="de-CH"/>
        </w:rPr>
        <w:t>k</w:t>
      </w:r>
      <w:r w:rsidRPr="004522AF">
        <w:rPr>
          <w:lang w:eastAsia="de-CH"/>
        </w:rPr>
        <w:t>omplex</w:t>
      </w:r>
      <w:r w:rsidR="001957DC" w:rsidRPr="004522AF">
        <w:rPr>
          <w:lang w:eastAsia="de-CH"/>
        </w:rPr>
        <w:t xml:space="preserve">. </w:t>
      </w:r>
      <w:r w:rsidRPr="004522AF">
        <w:rPr>
          <w:lang w:eastAsia="de-CH"/>
        </w:rPr>
        <w:t>Hauptmerkmale</w:t>
      </w:r>
      <w:r w:rsidR="001957DC" w:rsidRPr="004522AF">
        <w:rPr>
          <w:lang w:eastAsia="de-CH"/>
        </w:rPr>
        <w:t xml:space="preserve"> </w:t>
      </w:r>
      <w:r w:rsidR="00584548" w:rsidRPr="004522AF">
        <w:rPr>
          <w:lang w:eastAsia="de-CH"/>
        </w:rPr>
        <w:t>sind</w:t>
      </w:r>
      <w:r w:rsidRPr="004522AF">
        <w:rPr>
          <w:lang w:eastAsia="de-CH"/>
        </w:rPr>
        <w:t xml:space="preserve"> eine extreme Vermeidung von Anforderungen </w:t>
      </w:r>
      <w:r w:rsidR="00223BA2" w:rsidRPr="004522AF">
        <w:rPr>
          <w:lang w:eastAsia="de-CH"/>
        </w:rPr>
        <w:t>(z.</w:t>
      </w:r>
      <w:r w:rsidR="00804334" w:rsidRPr="004522AF">
        <w:rPr>
          <w:lang w:eastAsia="de-CH"/>
        </w:rPr>
        <w:t> </w:t>
      </w:r>
      <w:r w:rsidR="00223BA2" w:rsidRPr="004522AF">
        <w:rPr>
          <w:lang w:eastAsia="de-CH"/>
        </w:rPr>
        <w:t xml:space="preserve">B. Anziehen, Schulbesuch, Termine) </w:t>
      </w:r>
      <w:r w:rsidRPr="004522AF">
        <w:rPr>
          <w:lang w:eastAsia="de-CH"/>
        </w:rPr>
        <w:t>unter Anwendung von sozialen Strategie</w:t>
      </w:r>
      <w:r w:rsidR="003D11A3" w:rsidRPr="004522AF">
        <w:rPr>
          <w:lang w:eastAsia="de-CH"/>
        </w:rPr>
        <w:t>n</w:t>
      </w:r>
      <w:r w:rsidR="009542DD" w:rsidRPr="004522AF">
        <w:rPr>
          <w:lang w:eastAsia="de-CH"/>
        </w:rPr>
        <w:t xml:space="preserve"> </w:t>
      </w:r>
      <w:r w:rsidR="00717B7E" w:rsidRPr="004522AF">
        <w:rPr>
          <w:rStyle w:val="Kommentarzeichen"/>
          <w:sz w:val="20"/>
          <w:szCs w:val="20"/>
        </w:rPr>
        <w:t>(z.</w:t>
      </w:r>
      <w:r w:rsidR="00D96B8D" w:rsidRPr="004522AF">
        <w:rPr>
          <w:rStyle w:val="Kommentarzeichen"/>
          <w:sz w:val="20"/>
          <w:szCs w:val="20"/>
        </w:rPr>
        <w:t> </w:t>
      </w:r>
      <w:r w:rsidR="00717B7E" w:rsidRPr="004522AF">
        <w:rPr>
          <w:rStyle w:val="Kommentarzeichen"/>
          <w:sz w:val="20"/>
          <w:szCs w:val="20"/>
        </w:rPr>
        <w:t>B. Hinauszögern, Ablenken, Verhandeln)</w:t>
      </w:r>
      <w:r w:rsidRPr="004522AF">
        <w:rPr>
          <w:lang w:eastAsia="de-CH"/>
        </w:rPr>
        <w:t xml:space="preserve">, </w:t>
      </w:r>
      <w:r w:rsidR="00516CE6" w:rsidRPr="004522AF">
        <w:rPr>
          <w:lang w:eastAsia="de-CH"/>
        </w:rPr>
        <w:t xml:space="preserve">ein </w:t>
      </w:r>
      <w:r w:rsidRPr="004522AF">
        <w:rPr>
          <w:lang w:eastAsia="de-CH"/>
        </w:rPr>
        <w:t>zwanghafte</w:t>
      </w:r>
      <w:r w:rsidR="00516CE6" w:rsidRPr="004522AF">
        <w:rPr>
          <w:lang w:eastAsia="de-CH"/>
        </w:rPr>
        <w:t>s</w:t>
      </w:r>
      <w:r w:rsidRPr="004522AF">
        <w:rPr>
          <w:lang w:eastAsia="de-CH"/>
        </w:rPr>
        <w:t xml:space="preserve"> Bedürfnis nach Kontrolle sowie heftige Stimmungsschwankungen</w:t>
      </w:r>
      <w:r w:rsidR="002C70CB" w:rsidRPr="004522AF">
        <w:rPr>
          <w:lang w:eastAsia="de-CH"/>
        </w:rPr>
        <w:t>. O</w:t>
      </w:r>
      <w:r w:rsidR="00516CE6" w:rsidRPr="004522AF">
        <w:rPr>
          <w:lang w:eastAsia="de-CH"/>
        </w:rPr>
        <w:t>berflächlich scheinen</w:t>
      </w:r>
      <w:r w:rsidR="002C70CB" w:rsidRPr="004522AF">
        <w:rPr>
          <w:lang w:eastAsia="de-CH"/>
        </w:rPr>
        <w:t xml:space="preserve"> </w:t>
      </w:r>
      <w:r w:rsidR="009542DD" w:rsidRPr="004522AF">
        <w:rPr>
          <w:lang w:eastAsia="de-CH"/>
        </w:rPr>
        <w:t xml:space="preserve">ziemlich gute </w:t>
      </w:r>
      <w:r w:rsidRPr="004522AF">
        <w:rPr>
          <w:lang w:eastAsia="de-CH"/>
        </w:rPr>
        <w:t>soziale Fähigkeiten</w:t>
      </w:r>
      <w:r w:rsidR="002C70CB" w:rsidRPr="004522AF">
        <w:rPr>
          <w:lang w:eastAsia="de-CH"/>
        </w:rPr>
        <w:t xml:space="preserve"> </w:t>
      </w:r>
      <w:r w:rsidR="005D3318" w:rsidRPr="004522AF">
        <w:rPr>
          <w:lang w:eastAsia="de-CH"/>
        </w:rPr>
        <w:t>vorhanden zu sein</w:t>
      </w:r>
      <w:r w:rsidR="00CD0C24" w:rsidRPr="004522AF">
        <w:rPr>
          <w:lang w:eastAsia="de-CH"/>
        </w:rPr>
        <w:t>,</w:t>
      </w:r>
      <w:r w:rsidRPr="004522AF">
        <w:rPr>
          <w:lang w:eastAsia="de-CH"/>
        </w:rPr>
        <w:t xml:space="preserve"> </w:t>
      </w:r>
      <w:r w:rsidR="00516CE6" w:rsidRPr="004522AF">
        <w:rPr>
          <w:lang w:eastAsia="de-CH"/>
        </w:rPr>
        <w:t>tiefer</w:t>
      </w:r>
      <w:r w:rsidR="00EB5397" w:rsidRPr="004522AF">
        <w:rPr>
          <w:lang w:eastAsia="de-CH"/>
        </w:rPr>
        <w:t xml:space="preserve"> zeigen sich jedoch</w:t>
      </w:r>
      <w:r w:rsidR="00516CE6" w:rsidRPr="004522AF">
        <w:rPr>
          <w:lang w:eastAsia="de-CH"/>
        </w:rPr>
        <w:t xml:space="preserve"> Schwierigkeiten in der Perspektivenübernahme</w:t>
      </w:r>
      <w:r w:rsidRPr="004522AF">
        <w:rPr>
          <w:lang w:eastAsia="de-CH"/>
        </w:rPr>
        <w:t xml:space="preserve">. </w:t>
      </w:r>
      <w:r w:rsidR="00C73D0D" w:rsidRPr="004522AF">
        <w:rPr>
          <w:lang w:eastAsia="de-CH"/>
        </w:rPr>
        <w:t>Diese äussern</w:t>
      </w:r>
      <w:r w:rsidR="00C73D0D" w:rsidRPr="004522AF">
        <w:t xml:space="preserve"> </w:t>
      </w:r>
      <w:r w:rsidR="00C73D0D" w:rsidRPr="004522AF">
        <w:rPr>
          <w:lang w:eastAsia="de-CH"/>
        </w:rPr>
        <w:t xml:space="preserve">sich in wiederkehrenden Missverständnissen und daraus entstehenden Konflikten. </w:t>
      </w:r>
      <w:r w:rsidRPr="004522AF">
        <w:rPr>
          <w:lang w:eastAsia="de-CH"/>
        </w:rPr>
        <w:t>Die kausale Ursache und die diagnostische Zuordnung des Phänomens bleiben bis heute aufgrund unzureichender Studienlage umstritten</w:t>
      </w:r>
      <w:r w:rsidR="00884570">
        <w:rPr>
          <w:lang w:eastAsia="de-CH"/>
        </w:rPr>
        <w:t>:</w:t>
      </w:r>
      <w:r w:rsidRPr="004522AF">
        <w:rPr>
          <w:lang w:eastAsia="de-CH"/>
        </w:rPr>
        <w:t xml:space="preserve"> </w:t>
      </w:r>
      <w:r w:rsidR="00F02E81" w:rsidRPr="00F02E81">
        <w:rPr>
          <w:lang w:eastAsia="de-CH"/>
        </w:rPr>
        <w:t>Gemäss der bisher einzigen Prävalenzstudie zu PDA gehen Gi</w:t>
      </w:r>
      <w:r w:rsidR="00CC2867">
        <w:rPr>
          <w:lang w:eastAsia="de-CH"/>
        </w:rPr>
        <w:t>l</w:t>
      </w:r>
      <w:r w:rsidR="00F02E81" w:rsidRPr="00F02E81">
        <w:rPr>
          <w:lang w:eastAsia="de-CH"/>
        </w:rPr>
        <w:t>lberg et al. (2015) davon aus, dass 1:25 aller Personen mit Autismus-Spektrum-Störungen (ASS) ein PDA</w:t>
      </w:r>
      <w:r w:rsidR="00FC6C39">
        <w:rPr>
          <w:lang w:eastAsia="de-CH"/>
        </w:rPr>
        <w:t>-Syndrom</w:t>
      </w:r>
      <w:r w:rsidR="00F02E81" w:rsidRPr="00F02E81">
        <w:rPr>
          <w:lang w:eastAsia="de-CH"/>
        </w:rPr>
        <w:t xml:space="preserve"> mit vollständig erfüllten Diagnose</w:t>
      </w:r>
      <w:r w:rsidR="0020168D">
        <w:rPr>
          <w:lang w:eastAsia="de-CH"/>
        </w:rPr>
        <w:t>k</w:t>
      </w:r>
      <w:r w:rsidR="00F02E81" w:rsidRPr="00F02E81">
        <w:rPr>
          <w:lang w:eastAsia="de-CH"/>
        </w:rPr>
        <w:t xml:space="preserve">riterien zeigen. Wie diese Studie beziehen sich die meisten weiteren Studien zu PDA ausschliesslich auf Kinder mit ASS </w:t>
      </w:r>
      <w:r w:rsidR="0032405E" w:rsidRPr="004522AF">
        <w:rPr>
          <w:lang w:eastAsia="de-CH"/>
        </w:rPr>
        <w:t>(z.</w:t>
      </w:r>
      <w:r w:rsidR="0011001C">
        <w:rPr>
          <w:rFonts w:ascii="Times New Roman" w:hAnsi="Times New Roman" w:cs="Times New Roman"/>
          <w:lang w:eastAsia="de-CH"/>
        </w:rPr>
        <w:t> </w:t>
      </w:r>
      <w:r w:rsidR="0032405E" w:rsidRPr="004522AF">
        <w:rPr>
          <w:lang w:eastAsia="de-CH"/>
        </w:rPr>
        <w:t>B. Eaton &amp; Weaver, 2020</w:t>
      </w:r>
      <w:r w:rsidR="00E26C54">
        <w:rPr>
          <w:lang w:eastAsia="de-CH"/>
        </w:rPr>
        <w:t>;</w:t>
      </w:r>
      <w:r w:rsidR="008C0454" w:rsidRPr="004522AF">
        <w:rPr>
          <w:lang w:eastAsia="de-CH"/>
        </w:rPr>
        <w:t xml:space="preserve"> </w:t>
      </w:r>
      <w:proofErr w:type="spellStart"/>
      <w:r w:rsidR="008C0454" w:rsidRPr="004522AF">
        <w:rPr>
          <w:lang w:eastAsia="de-CH"/>
        </w:rPr>
        <w:t>O‘Nions</w:t>
      </w:r>
      <w:proofErr w:type="spellEnd"/>
      <w:r w:rsidR="008C0454" w:rsidRPr="004522AF">
        <w:rPr>
          <w:lang w:eastAsia="de-CH"/>
        </w:rPr>
        <w:t xml:space="preserve"> et al., 2016</w:t>
      </w:r>
      <w:r w:rsidR="0032405E" w:rsidRPr="004522AF">
        <w:rPr>
          <w:lang w:eastAsia="de-CH"/>
        </w:rPr>
        <w:t>)</w:t>
      </w:r>
      <w:r w:rsidR="0011001C">
        <w:rPr>
          <w:lang w:eastAsia="de-CH"/>
        </w:rPr>
        <w:t>. Deshalb bleibt</w:t>
      </w:r>
      <w:r w:rsidR="0032405E" w:rsidRPr="004522AF">
        <w:rPr>
          <w:lang w:eastAsia="de-CH"/>
        </w:rPr>
        <w:t xml:space="preserve"> unklar, ob PDA nur im Autismus-Spektrum auftritt. </w:t>
      </w:r>
      <w:proofErr w:type="spellStart"/>
      <w:r w:rsidR="0032405E" w:rsidRPr="004522AF">
        <w:rPr>
          <w:lang w:eastAsia="de-CH"/>
        </w:rPr>
        <w:t>Kildahl</w:t>
      </w:r>
      <w:proofErr w:type="spellEnd"/>
      <w:r w:rsidR="0032405E" w:rsidRPr="004522AF">
        <w:rPr>
          <w:lang w:eastAsia="de-CH"/>
        </w:rPr>
        <w:t xml:space="preserve"> et al. (2021) betonen in </w:t>
      </w:r>
      <w:r w:rsidR="00400825" w:rsidRPr="004522AF">
        <w:rPr>
          <w:lang w:eastAsia="de-CH"/>
        </w:rPr>
        <w:t>einer</w:t>
      </w:r>
      <w:r w:rsidR="0032405E" w:rsidRPr="004522AF">
        <w:rPr>
          <w:lang w:eastAsia="de-CH"/>
        </w:rPr>
        <w:t xml:space="preserve"> systematischen </w:t>
      </w:r>
      <w:r w:rsidR="0032405E" w:rsidRPr="004522AF">
        <w:rPr>
          <w:rFonts w:ascii="___WRD_EMBED_SUB_45" w:hAnsi="___WRD_EMBED_SUB_45" w:cs="___WRD_EMBED_SUB_45"/>
          <w:lang w:eastAsia="de-CH"/>
        </w:rPr>
        <w:t>Ü</w:t>
      </w:r>
      <w:r w:rsidR="0032405E" w:rsidRPr="004522AF">
        <w:rPr>
          <w:lang w:eastAsia="de-CH"/>
        </w:rPr>
        <w:t xml:space="preserve">bersichtsarbeit definitorische und methodische Herausforderungen. Auch </w:t>
      </w:r>
      <w:proofErr w:type="spellStart"/>
      <w:r w:rsidR="0032405E" w:rsidRPr="004522AF">
        <w:rPr>
          <w:lang w:eastAsia="de-CH"/>
        </w:rPr>
        <w:t>Haire</w:t>
      </w:r>
      <w:proofErr w:type="spellEnd"/>
      <w:r w:rsidR="0032405E" w:rsidRPr="004522AF">
        <w:rPr>
          <w:lang w:eastAsia="de-CH"/>
        </w:rPr>
        <w:t xml:space="preserve"> et al. (2024) </w:t>
      </w:r>
      <w:r w:rsidR="00400825" w:rsidRPr="004522AF">
        <w:rPr>
          <w:lang w:eastAsia="de-CH"/>
        </w:rPr>
        <w:t>sowie</w:t>
      </w:r>
      <w:r w:rsidR="0032405E" w:rsidRPr="004522AF">
        <w:rPr>
          <w:lang w:eastAsia="de-CH"/>
        </w:rPr>
        <w:t xml:space="preserve"> Kamp-Becker et al. (2023) </w:t>
      </w:r>
      <w:r w:rsidR="00EF0112">
        <w:rPr>
          <w:lang w:eastAsia="de-CH"/>
        </w:rPr>
        <w:t>erwähnen</w:t>
      </w:r>
      <w:r w:rsidR="0032405E" w:rsidRPr="004522AF">
        <w:rPr>
          <w:lang w:eastAsia="de-CH"/>
        </w:rPr>
        <w:t xml:space="preserve"> methodische Schwächen, </w:t>
      </w:r>
      <w:r w:rsidR="0032405E" w:rsidRPr="004522AF">
        <w:t xml:space="preserve">wobei </w:t>
      </w:r>
      <w:r w:rsidR="002E798C">
        <w:t>L</w:t>
      </w:r>
      <w:r w:rsidR="0032405E" w:rsidRPr="004522AF">
        <w:t>etztere vor allem</w:t>
      </w:r>
      <w:r w:rsidR="00400825" w:rsidRPr="004522AF">
        <w:t xml:space="preserve"> auf</w:t>
      </w:r>
      <w:r w:rsidR="0032405E" w:rsidRPr="004522AF">
        <w:t xml:space="preserve"> die fehlende Berücksichtigung </w:t>
      </w:r>
      <w:r w:rsidR="0032405E" w:rsidRPr="004522AF">
        <w:lastRenderedPageBreak/>
        <w:t>von konfundierenden</w:t>
      </w:r>
      <w:r w:rsidR="00534B60" w:rsidRPr="004522AF">
        <w:rPr>
          <w:rStyle w:val="Funotenzeichen"/>
        </w:rPr>
        <w:footnoteReference w:id="2"/>
      </w:r>
      <w:r w:rsidR="0032405E" w:rsidRPr="004522AF">
        <w:t xml:space="preserve"> Faktoren </w:t>
      </w:r>
      <w:r w:rsidR="00400825" w:rsidRPr="004522AF">
        <w:t>hinweisen</w:t>
      </w:r>
      <w:r w:rsidR="0032405E" w:rsidRPr="004522AF">
        <w:t xml:space="preserve">. Woods </w:t>
      </w:r>
      <w:r w:rsidR="00DF13F7">
        <w:t xml:space="preserve">(2021) </w:t>
      </w:r>
      <w:r w:rsidR="0032405E" w:rsidRPr="004522AF">
        <w:t xml:space="preserve">hebt </w:t>
      </w:r>
      <w:r w:rsidR="0032405E" w:rsidRPr="004522AF">
        <w:rPr>
          <w:lang w:eastAsia="de-CH"/>
        </w:rPr>
        <w:t>die gro</w:t>
      </w:r>
      <w:r w:rsidR="000B69C4" w:rsidRPr="004522AF">
        <w:rPr>
          <w:lang w:eastAsia="de-CH"/>
        </w:rPr>
        <w:t>ss</w:t>
      </w:r>
      <w:r w:rsidR="0032405E" w:rsidRPr="004522AF">
        <w:rPr>
          <w:lang w:eastAsia="de-CH"/>
        </w:rPr>
        <w:t>e Heterogenität diagnostischer Kriterien in den Studien hervor, was Vergleiche erschwert.</w:t>
      </w:r>
      <w:r w:rsidR="00A83EC4" w:rsidRPr="004522AF">
        <w:rPr>
          <w:lang w:eastAsia="de-CH"/>
        </w:rPr>
        <w:t xml:space="preserve"> Theunissen (2025) argumentiert, dass </w:t>
      </w:r>
      <w:r w:rsidR="00C40B93" w:rsidRPr="004522AF">
        <w:rPr>
          <w:lang w:eastAsia="de-CH"/>
        </w:rPr>
        <w:t>PDA kein Profil eines autistischen Subtyps darstellt, sondern unabhängig von Autismus auftreten und bei mehreren psychischen Störungen beobachtet werden kann</w:t>
      </w:r>
      <w:r w:rsidR="00A83EC4" w:rsidRPr="004522AF">
        <w:rPr>
          <w:lang w:eastAsia="de-CH"/>
        </w:rPr>
        <w:t>. Als Ursache</w:t>
      </w:r>
      <w:r w:rsidR="009542DD" w:rsidRPr="004522AF">
        <w:rPr>
          <w:lang w:eastAsia="de-CH"/>
        </w:rPr>
        <w:t xml:space="preserve"> für PDA</w:t>
      </w:r>
      <w:r w:rsidR="00A83EC4" w:rsidRPr="004522AF">
        <w:rPr>
          <w:lang w:eastAsia="de-CH"/>
        </w:rPr>
        <w:t xml:space="preserve"> </w:t>
      </w:r>
      <w:r w:rsidR="00806521" w:rsidRPr="004522AF">
        <w:rPr>
          <w:lang w:eastAsia="de-CH"/>
        </w:rPr>
        <w:t>sollte</w:t>
      </w:r>
      <w:r w:rsidR="00A83EC4" w:rsidRPr="004522AF">
        <w:rPr>
          <w:lang w:eastAsia="de-CH"/>
        </w:rPr>
        <w:t xml:space="preserve"> ein Zusammenspiel biologischer Vulnerabilität und ungünstiger Umwelteinflüsse</w:t>
      </w:r>
      <w:r w:rsidR="00806521" w:rsidRPr="004522AF">
        <w:rPr>
          <w:lang w:eastAsia="de-CH"/>
        </w:rPr>
        <w:t xml:space="preserve"> diskutiert werden</w:t>
      </w:r>
      <w:r w:rsidR="00A83EC4" w:rsidRPr="004522AF">
        <w:rPr>
          <w:lang w:eastAsia="de-CH"/>
        </w:rPr>
        <w:t>.</w:t>
      </w:r>
      <w:r w:rsidR="006C46F3">
        <w:rPr>
          <w:lang w:eastAsia="de-CH"/>
        </w:rPr>
        <w:t xml:space="preserve"> </w:t>
      </w:r>
      <w:r w:rsidRPr="004522AF">
        <w:rPr>
          <w:lang w:eastAsia="de-CH"/>
        </w:rPr>
        <w:t xml:space="preserve">Der </w:t>
      </w:r>
      <w:r w:rsidRPr="004522AF">
        <w:rPr>
          <w:i/>
          <w:iCs/>
          <w:lang w:eastAsia="de-CH"/>
        </w:rPr>
        <w:t>Fachverein PDA-Autismus-Profil</w:t>
      </w:r>
      <w:r w:rsidR="001D4F07" w:rsidRPr="004522AF">
        <w:rPr>
          <w:lang w:eastAsia="de-CH"/>
        </w:rPr>
        <w:t xml:space="preserve"> (FAPDA, 2025)</w:t>
      </w:r>
      <w:r w:rsidR="000B69C4" w:rsidRPr="004522AF">
        <w:rPr>
          <w:lang w:eastAsia="de-CH"/>
        </w:rPr>
        <w:t xml:space="preserve"> und</w:t>
      </w:r>
      <w:r w:rsidR="003F3A69" w:rsidRPr="004522AF">
        <w:rPr>
          <w:lang w:eastAsia="de-CH"/>
        </w:rPr>
        <w:t xml:space="preserve"> </w:t>
      </w:r>
      <w:proofErr w:type="spellStart"/>
      <w:r w:rsidR="003F3A69" w:rsidRPr="004522AF">
        <w:rPr>
          <w:lang w:eastAsia="de-CH"/>
        </w:rPr>
        <w:t>Autismus</w:t>
      </w:r>
      <w:r w:rsidR="00540AB7" w:rsidRPr="004522AF">
        <w:rPr>
          <w:lang w:eastAsia="de-CH"/>
        </w:rPr>
        <w:t>-</w:t>
      </w:r>
      <w:r w:rsidR="003F3A69" w:rsidRPr="004522AF">
        <w:rPr>
          <w:lang w:eastAsia="de-CH"/>
        </w:rPr>
        <w:t>Expert</w:t>
      </w:r>
      <w:r w:rsidR="00D05425" w:rsidRPr="004522AF">
        <w:rPr>
          <w:lang w:eastAsia="de-CH"/>
        </w:rPr>
        <w:t>:inn</w:t>
      </w:r>
      <w:r w:rsidR="003F3A69" w:rsidRPr="004522AF">
        <w:rPr>
          <w:lang w:eastAsia="de-CH"/>
        </w:rPr>
        <w:t>en</w:t>
      </w:r>
      <w:proofErr w:type="spellEnd"/>
      <w:r w:rsidR="003F3A69" w:rsidRPr="004522AF">
        <w:rPr>
          <w:lang w:eastAsia="de-CH"/>
        </w:rPr>
        <w:t xml:space="preserve"> wie Tony </w:t>
      </w:r>
      <w:proofErr w:type="spellStart"/>
      <w:r w:rsidR="003F3A69" w:rsidRPr="004522AF">
        <w:rPr>
          <w:lang w:eastAsia="de-CH"/>
        </w:rPr>
        <w:t>Attwood</w:t>
      </w:r>
      <w:proofErr w:type="spellEnd"/>
      <w:r w:rsidR="00511676" w:rsidRPr="004522AF">
        <w:rPr>
          <w:lang w:eastAsia="de-CH"/>
        </w:rPr>
        <w:t xml:space="preserve"> (</w:t>
      </w:r>
      <w:proofErr w:type="spellStart"/>
      <w:r w:rsidR="00511676" w:rsidRPr="004522AF">
        <w:t>Attwood</w:t>
      </w:r>
      <w:proofErr w:type="spellEnd"/>
      <w:r w:rsidR="00511676" w:rsidRPr="004522AF">
        <w:t xml:space="preserve"> </w:t>
      </w:r>
      <w:r w:rsidR="00540AB7" w:rsidRPr="004522AF">
        <w:t>&amp;</w:t>
      </w:r>
      <w:r w:rsidR="00511676" w:rsidRPr="004522AF">
        <w:t xml:space="preserve"> Garnett, 2024)</w:t>
      </w:r>
      <w:r w:rsidRPr="004522AF">
        <w:rPr>
          <w:lang w:eastAsia="de-CH"/>
        </w:rPr>
        <w:t xml:space="preserve"> stuf</w:t>
      </w:r>
      <w:r w:rsidR="003F3A69" w:rsidRPr="004522AF">
        <w:rPr>
          <w:lang w:eastAsia="de-CH"/>
        </w:rPr>
        <w:t>en</w:t>
      </w:r>
      <w:r w:rsidRPr="004522AF">
        <w:rPr>
          <w:lang w:eastAsia="de-CH"/>
        </w:rPr>
        <w:t xml:space="preserve"> PDA gemäss </w:t>
      </w:r>
      <w:r w:rsidR="001957DC" w:rsidRPr="004522AF">
        <w:rPr>
          <w:lang w:eastAsia="de-CH"/>
        </w:rPr>
        <w:t xml:space="preserve">den </w:t>
      </w:r>
      <w:r w:rsidRPr="004522AF">
        <w:rPr>
          <w:lang w:eastAsia="de-CH"/>
        </w:rPr>
        <w:t xml:space="preserve">heutigen wissenschaftlichen Erkenntnissen am ehesten als ein Profil </w:t>
      </w:r>
      <w:r w:rsidR="00C708E2" w:rsidRPr="004522AF">
        <w:rPr>
          <w:lang w:eastAsia="de-CH"/>
        </w:rPr>
        <w:t>im Autismus</w:t>
      </w:r>
      <w:r w:rsidR="00E55745" w:rsidRPr="004522AF">
        <w:rPr>
          <w:lang w:eastAsia="de-CH"/>
        </w:rPr>
        <w:t>-</w:t>
      </w:r>
      <w:r w:rsidR="00C708E2" w:rsidRPr="004522AF">
        <w:rPr>
          <w:lang w:eastAsia="de-CH"/>
        </w:rPr>
        <w:t>Spektrum</w:t>
      </w:r>
      <w:r w:rsidR="003354F2">
        <w:rPr>
          <w:lang w:eastAsia="de-CH"/>
        </w:rPr>
        <w:t xml:space="preserve"> </w:t>
      </w:r>
      <w:r w:rsidRPr="004522AF">
        <w:rPr>
          <w:lang w:eastAsia="de-CH"/>
        </w:rPr>
        <w:t>ein</w:t>
      </w:r>
      <w:r w:rsidR="00372236">
        <w:rPr>
          <w:lang w:eastAsia="de-CH"/>
        </w:rPr>
        <w:t>. D</w:t>
      </w:r>
      <w:r w:rsidR="00165867" w:rsidRPr="004522AF">
        <w:rPr>
          <w:lang w:eastAsia="de-CH"/>
        </w:rPr>
        <w:t>enn es bestehen ausreichend hohe</w:t>
      </w:r>
      <w:r w:rsidR="00162E04" w:rsidRPr="004522AF">
        <w:t xml:space="preserve"> Überschneidungen </w:t>
      </w:r>
      <w:r w:rsidRPr="004522AF">
        <w:t xml:space="preserve">in den Bereichen </w:t>
      </w:r>
      <w:r w:rsidR="00400825" w:rsidRPr="004522AF">
        <w:t xml:space="preserve">der </w:t>
      </w:r>
      <w:r w:rsidR="003354F2">
        <w:t xml:space="preserve">Defizite in der </w:t>
      </w:r>
      <w:r w:rsidR="00400825" w:rsidRPr="004522AF">
        <w:t>sozialen Interaktion und Kommunikation</w:t>
      </w:r>
      <w:r w:rsidR="00FF37EE">
        <w:t xml:space="preserve">, </w:t>
      </w:r>
      <w:r w:rsidRPr="004522AF">
        <w:t xml:space="preserve">des </w:t>
      </w:r>
      <w:r w:rsidR="00516CE6" w:rsidRPr="004522AF">
        <w:t>zwanghaft-</w:t>
      </w:r>
      <w:r w:rsidRPr="004522AF">
        <w:t>kontrollierenden Verhaltens und der sensorischen Besonderheiten</w:t>
      </w:r>
      <w:r w:rsidR="00397B14" w:rsidRPr="004522AF">
        <w:t>.</w:t>
      </w:r>
      <w:r w:rsidRPr="004522AF">
        <w:t xml:space="preserve"> Klinisch </w:t>
      </w:r>
      <w:r w:rsidR="00CD0F74" w:rsidRPr="004522AF">
        <w:t xml:space="preserve">auffällig </w:t>
      </w:r>
      <w:r w:rsidRPr="004522AF">
        <w:t xml:space="preserve">ist </w:t>
      </w:r>
      <w:r w:rsidR="00397B14" w:rsidRPr="004522AF">
        <w:t>w</w:t>
      </w:r>
      <w:r w:rsidRPr="004522AF">
        <w:t xml:space="preserve">eiter ein </w:t>
      </w:r>
      <w:r w:rsidR="00397B14" w:rsidRPr="004522AF">
        <w:t xml:space="preserve">häufiges Zusammentreffen von </w:t>
      </w:r>
      <w:r w:rsidRPr="004522AF">
        <w:t>AS</w:t>
      </w:r>
      <w:r w:rsidR="00E334EF" w:rsidRPr="004522AF">
        <w:t>S</w:t>
      </w:r>
      <w:r w:rsidRPr="004522AF">
        <w:t xml:space="preserve"> und PDA in denselben Familien</w:t>
      </w:r>
      <w:r w:rsidR="003F3A69" w:rsidRPr="004522AF">
        <w:t>.</w:t>
      </w:r>
      <w:r w:rsidRPr="004522AF">
        <w:t xml:space="preserve"> </w:t>
      </w:r>
    </w:p>
    <w:p w14:paraId="22AA753D" w14:textId="41BADD9A" w:rsidR="00E334EF" w:rsidRPr="004522AF" w:rsidRDefault="00E334EF" w:rsidP="00DF42BB">
      <w:pPr>
        <w:pStyle w:val="berschrift1"/>
      </w:pPr>
      <w:r w:rsidRPr="004522AF">
        <w:t>Zum Begriff PDA</w:t>
      </w:r>
    </w:p>
    <w:p w14:paraId="59560D08" w14:textId="77777777" w:rsidR="00474CAD" w:rsidRPr="004522AF" w:rsidRDefault="00474CAD" w:rsidP="00474CAD">
      <w:pPr>
        <w:pStyle w:val="berschrift2"/>
      </w:pPr>
      <w:r w:rsidRPr="004522AF">
        <w:t>«Pathological»</w:t>
      </w:r>
    </w:p>
    <w:p w14:paraId="553EBEC7" w14:textId="5ED0B54B" w:rsidR="00474CAD" w:rsidRPr="004522AF" w:rsidRDefault="00474CAD" w:rsidP="00474CAD">
      <w:pPr>
        <w:pStyle w:val="Textkrper"/>
        <w:ind w:firstLine="0"/>
      </w:pPr>
      <w:r w:rsidRPr="004522AF">
        <w:t xml:space="preserve">Der Begriff </w:t>
      </w:r>
      <w:proofErr w:type="spellStart"/>
      <w:r w:rsidRPr="004522AF">
        <w:rPr>
          <w:i/>
          <w:iCs/>
        </w:rPr>
        <w:t>pathological</w:t>
      </w:r>
      <w:proofErr w:type="spellEnd"/>
      <w:r w:rsidRPr="004522AF">
        <w:t xml:space="preserve"> (pathologisch) betont, dass es sich nicht einfach nur um ein problematisches </w:t>
      </w:r>
      <w:r w:rsidR="001318A3">
        <w:rPr>
          <w:rFonts w:cs="Open Sans SemiCondensed"/>
        </w:rPr>
        <w:t>‹</w:t>
      </w:r>
      <w:r w:rsidRPr="004522AF">
        <w:t>Verhalten</w:t>
      </w:r>
      <w:r w:rsidR="001318A3">
        <w:rPr>
          <w:rFonts w:cs="Open Sans SemiCondensed"/>
        </w:rPr>
        <w:t>›</w:t>
      </w:r>
      <w:r w:rsidRPr="004522AF">
        <w:t>, sondern um eine tiefgreifende Störung mit Krankheitscharakter handelt. Gemäss E</w:t>
      </w:r>
      <w:r w:rsidR="00165867" w:rsidRPr="004522AF">
        <w:t>.</w:t>
      </w:r>
      <w:r w:rsidRPr="004522AF">
        <w:t xml:space="preserve"> Newson, Professorin für Entwicklungspsychologie und Erst-Beschreiberin des Syndroms, wählt kein Kind </w:t>
      </w:r>
      <w:r w:rsidR="00CE6CBD" w:rsidRPr="004522AF">
        <w:t xml:space="preserve">freiwillig </w:t>
      </w:r>
      <w:r w:rsidRPr="004522AF">
        <w:t xml:space="preserve">dieses Verhalten (Newson et al., 2003). PDA geht in allen Altersgruppen mit einer immens hohen psychischen Belastung einher (PDA Society, 2023). </w:t>
      </w:r>
    </w:p>
    <w:p w14:paraId="4CEE8002" w14:textId="0A4418A1" w:rsidR="00B3719A" w:rsidRPr="004522AF" w:rsidRDefault="00DF5C0D" w:rsidP="0017352D">
      <w:pPr>
        <w:pStyle w:val="berschrift2"/>
      </w:pPr>
      <w:r w:rsidRPr="004522AF">
        <w:t>«</w:t>
      </w:r>
      <w:r w:rsidR="00B3719A" w:rsidRPr="004522AF">
        <w:t>Demand</w:t>
      </w:r>
      <w:r w:rsidRPr="004522AF">
        <w:t>»</w:t>
      </w:r>
      <w:r w:rsidR="002D3009" w:rsidRPr="004522AF">
        <w:t xml:space="preserve"> </w:t>
      </w:r>
    </w:p>
    <w:p w14:paraId="3A57A405" w14:textId="561D7FF5" w:rsidR="00511676" w:rsidRPr="004522AF" w:rsidRDefault="00511676" w:rsidP="0017352D">
      <w:pPr>
        <w:pStyle w:val="Textkrper"/>
        <w:ind w:firstLine="0"/>
      </w:pPr>
      <w:r w:rsidRPr="004522AF">
        <w:rPr>
          <w:lang w:eastAsia="de-CH"/>
        </w:rPr>
        <w:t>Personen mit PDA widersetzen sich in zwanghafter Weise vielen Anforderungen</w:t>
      </w:r>
      <w:r w:rsidR="002D3009" w:rsidRPr="004522AF">
        <w:rPr>
          <w:lang w:eastAsia="de-CH"/>
        </w:rPr>
        <w:t xml:space="preserve"> </w:t>
      </w:r>
      <w:r w:rsidR="00C63967" w:rsidRPr="005F5BFB">
        <w:rPr>
          <w:i/>
          <w:iCs/>
          <w:lang w:eastAsia="de-CH"/>
        </w:rPr>
        <w:t>(</w:t>
      </w:r>
      <w:proofErr w:type="spellStart"/>
      <w:r w:rsidR="009542DD" w:rsidRPr="005F5BFB">
        <w:rPr>
          <w:i/>
          <w:iCs/>
          <w:lang w:eastAsia="de-CH"/>
        </w:rPr>
        <w:t>d</w:t>
      </w:r>
      <w:r w:rsidR="002D3009" w:rsidRPr="005F5BFB">
        <w:rPr>
          <w:i/>
          <w:iCs/>
          <w:lang w:eastAsia="de-CH"/>
        </w:rPr>
        <w:t>emand</w:t>
      </w:r>
      <w:proofErr w:type="spellEnd"/>
      <w:r w:rsidR="002D3009" w:rsidRPr="005F5BFB">
        <w:rPr>
          <w:i/>
          <w:iCs/>
          <w:lang w:eastAsia="de-CH"/>
        </w:rPr>
        <w:t>)</w:t>
      </w:r>
      <w:r w:rsidRPr="005F5BFB">
        <w:rPr>
          <w:i/>
          <w:iCs/>
          <w:lang w:eastAsia="de-CH"/>
        </w:rPr>
        <w:t>,</w:t>
      </w:r>
      <w:r w:rsidRPr="004522AF">
        <w:rPr>
          <w:lang w:eastAsia="de-CH"/>
        </w:rPr>
        <w:t xml:space="preserve"> da sie diese als unerträglich stressig empfinden. Anforderungen werden in der Regel nicht nur vermieden, weil die Tätigkeit als solche unangenehm ist, sondern einfach deshalb, weil es sich um eine Anforderung handelt</w:t>
      </w:r>
      <w:r w:rsidR="00E07EC9" w:rsidRPr="004522AF">
        <w:rPr>
          <w:lang w:eastAsia="de-CH"/>
        </w:rPr>
        <w:t>. Dies führt</w:t>
      </w:r>
      <w:r w:rsidRPr="004522AF">
        <w:rPr>
          <w:lang w:eastAsia="de-CH"/>
        </w:rPr>
        <w:t xml:space="preserve"> per se zu einem hohen Stress</w:t>
      </w:r>
      <w:r w:rsidR="0015582B">
        <w:rPr>
          <w:lang w:eastAsia="de-CH"/>
        </w:rPr>
        <w:t>e</w:t>
      </w:r>
      <w:r w:rsidRPr="004522AF">
        <w:rPr>
          <w:lang w:eastAsia="de-CH"/>
        </w:rPr>
        <w:t xml:space="preserve">mpfinden. </w:t>
      </w:r>
      <w:r w:rsidR="00444A10" w:rsidRPr="004522AF">
        <w:rPr>
          <w:lang w:eastAsia="de-CH"/>
        </w:rPr>
        <w:t>Teilweise vermieden werden a</w:t>
      </w:r>
      <w:r w:rsidRPr="004522AF">
        <w:rPr>
          <w:lang w:eastAsia="de-CH"/>
        </w:rPr>
        <w:t>uch eigentlich gewollte Tätigkeiten (z.</w:t>
      </w:r>
      <w:r w:rsidR="00E07EC9" w:rsidRPr="004522AF">
        <w:rPr>
          <w:lang w:eastAsia="de-CH"/>
        </w:rPr>
        <w:t> </w:t>
      </w:r>
      <w:r w:rsidRPr="004522AF">
        <w:rPr>
          <w:lang w:eastAsia="de-CH"/>
        </w:rPr>
        <w:t xml:space="preserve">B. geliebte Hobbys) und körperliche Grundbedürfnisse (sog. </w:t>
      </w:r>
      <w:r w:rsidRPr="004522AF">
        <w:rPr>
          <w:i/>
          <w:iCs/>
          <w:lang w:eastAsia="de-CH"/>
        </w:rPr>
        <w:t>Basic Needs</w:t>
      </w:r>
      <w:r w:rsidRPr="004522AF">
        <w:rPr>
          <w:lang w:eastAsia="de-CH"/>
        </w:rPr>
        <w:t xml:space="preserve">) wie Essen, Trinken, Toilettengang, Körperhygiene und Schlafen. In diesem Punkt unterscheidet sich PDA von einer Störung des Sozialverhaltens. In Abgrenzung zum </w:t>
      </w:r>
      <w:r w:rsidR="002157AE">
        <w:rPr>
          <w:rFonts w:cs="Open Sans SemiCondensed"/>
          <w:lang w:eastAsia="de-CH"/>
        </w:rPr>
        <w:t>‹</w:t>
      </w:r>
      <w:r w:rsidRPr="004522AF">
        <w:rPr>
          <w:lang w:eastAsia="de-CH"/>
        </w:rPr>
        <w:t>klassischen</w:t>
      </w:r>
      <w:r w:rsidR="00300A70">
        <w:rPr>
          <w:rFonts w:cs="Open Sans SemiCondensed"/>
          <w:lang w:eastAsia="de-CH"/>
        </w:rPr>
        <w:t>›</w:t>
      </w:r>
      <w:r w:rsidRPr="004522AF">
        <w:rPr>
          <w:lang w:eastAsia="de-CH"/>
        </w:rPr>
        <w:t xml:space="preserve"> Autismus können wir festhalten, dass sich die Vermeidung weitgehend unabhängig vom Inhalt der Anforderung zeigt, also nicht hauptsächlich sozial, sensorisch oder inhaltlich überfordernde Tätigkeiten betrifft</w:t>
      </w:r>
      <w:r w:rsidR="0010607E" w:rsidRPr="004522AF">
        <w:t xml:space="preserve"> </w:t>
      </w:r>
      <w:r w:rsidR="00596A26" w:rsidRPr="004522AF">
        <w:t>(</w:t>
      </w:r>
      <w:r w:rsidR="0010607E" w:rsidRPr="004522AF">
        <w:t>PDA Society, 202</w:t>
      </w:r>
      <w:r w:rsidR="00474CAD" w:rsidRPr="004522AF">
        <w:t>2a</w:t>
      </w:r>
      <w:r w:rsidRPr="004522AF">
        <w:rPr>
          <w:lang w:eastAsia="de-CH"/>
        </w:rPr>
        <w:t>).</w:t>
      </w:r>
    </w:p>
    <w:p w14:paraId="4F3C312D" w14:textId="065D3294" w:rsidR="00511676" w:rsidRPr="004522AF" w:rsidRDefault="00692087" w:rsidP="00511676">
      <w:pPr>
        <w:pStyle w:val="berschrift2"/>
      </w:pPr>
      <w:r w:rsidRPr="004522AF">
        <w:t>«</w:t>
      </w:r>
      <w:proofErr w:type="spellStart"/>
      <w:r w:rsidR="00511676" w:rsidRPr="004522AF">
        <w:t>Avoidance</w:t>
      </w:r>
      <w:proofErr w:type="spellEnd"/>
      <w:r w:rsidRPr="004522AF">
        <w:t>»</w:t>
      </w:r>
    </w:p>
    <w:p w14:paraId="533771A0" w14:textId="7A96A273" w:rsidR="00511676" w:rsidRPr="00E44A5B" w:rsidRDefault="00511676" w:rsidP="00E44A5B">
      <w:pPr>
        <w:pStyle w:val="Textkrper"/>
        <w:ind w:firstLine="0"/>
      </w:pPr>
      <w:r w:rsidRPr="00E44A5B">
        <w:t xml:space="preserve">Im Gegensatz zu </w:t>
      </w:r>
      <w:r w:rsidR="00E44A5B">
        <w:rPr>
          <w:rFonts w:cs="Open Sans SemiCondensed"/>
        </w:rPr>
        <w:t>‹</w:t>
      </w:r>
      <w:r w:rsidRPr="00E44A5B">
        <w:t>klassische</w:t>
      </w:r>
      <w:r w:rsidR="00E64B82">
        <w:t>n</w:t>
      </w:r>
      <w:r w:rsidR="00E64B82">
        <w:rPr>
          <w:rFonts w:cs="Open Sans SemiCondensed"/>
        </w:rPr>
        <w:t>›</w:t>
      </w:r>
      <w:r w:rsidRPr="00E44A5B">
        <w:t xml:space="preserve"> </w:t>
      </w:r>
      <w:proofErr w:type="spellStart"/>
      <w:r w:rsidRPr="00E44A5B">
        <w:t>Autist:innen</w:t>
      </w:r>
      <w:proofErr w:type="spellEnd"/>
      <w:r w:rsidRPr="00E44A5B">
        <w:t xml:space="preserve"> versuchen Menschen mit PDA, </w:t>
      </w:r>
      <w:r w:rsidR="005D17F8" w:rsidRPr="00E44A5B">
        <w:t xml:space="preserve">das Vermeiden </w:t>
      </w:r>
      <w:r w:rsidR="00692087" w:rsidRPr="00E44A5B">
        <w:rPr>
          <w:i/>
          <w:iCs/>
        </w:rPr>
        <w:t>(</w:t>
      </w:r>
      <w:proofErr w:type="spellStart"/>
      <w:r w:rsidR="00692087" w:rsidRPr="00E44A5B">
        <w:rPr>
          <w:i/>
          <w:iCs/>
        </w:rPr>
        <w:t>avoidance</w:t>
      </w:r>
      <w:proofErr w:type="spellEnd"/>
      <w:r w:rsidR="00692087" w:rsidRPr="00E44A5B">
        <w:rPr>
          <w:i/>
          <w:iCs/>
        </w:rPr>
        <w:t xml:space="preserve">) </w:t>
      </w:r>
      <w:r w:rsidR="005D17F8" w:rsidRPr="00E44A5B">
        <w:t>von Anforderungen</w:t>
      </w:r>
      <w:r w:rsidRPr="00E44A5B">
        <w:t xml:space="preserve"> zunächst </w:t>
      </w:r>
      <w:r w:rsidR="00534B60" w:rsidRPr="00E44A5B">
        <w:t xml:space="preserve">mit </w:t>
      </w:r>
      <w:r w:rsidRPr="00E44A5B">
        <w:t>sozial weitgehend angepasst</w:t>
      </w:r>
      <w:r w:rsidR="00C467D0" w:rsidRPr="00E44A5B">
        <w:t>en</w:t>
      </w:r>
      <w:r w:rsidRPr="00E44A5B">
        <w:t xml:space="preserve"> Strategien wie Ablenkung, Verhandeln, Ausreden, Kontrollübernahme oder Rollenspiel zu verschleiern. Wenn der Druck grö</w:t>
      </w:r>
      <w:r w:rsidR="005D17F8" w:rsidRPr="00E44A5B">
        <w:t>ss</w:t>
      </w:r>
      <w:r w:rsidRPr="00E44A5B">
        <w:t xml:space="preserve">er wird, reagieren sie auch mit Ablehnung, Beleidigung oder Drohung. Führen die gewählten Strategien nicht zum Ziel, kann es zu einer raschen Eskalation kommen – bis hin zu Panikreaktionen, Weglaufen, Aggression, </w:t>
      </w:r>
      <w:proofErr w:type="spellStart"/>
      <w:r w:rsidRPr="001A6FDD">
        <w:rPr>
          <w:i/>
          <w:iCs/>
        </w:rPr>
        <w:t>Meltdown</w:t>
      </w:r>
      <w:proofErr w:type="spellEnd"/>
      <w:r w:rsidRPr="001A6FDD">
        <w:rPr>
          <w:i/>
          <w:iCs/>
        </w:rPr>
        <w:t xml:space="preserve">, Shutdown </w:t>
      </w:r>
      <w:r w:rsidRPr="00E44A5B">
        <w:t>oder Selbstverletzungen (</w:t>
      </w:r>
      <w:r w:rsidR="00596A26" w:rsidRPr="00E44A5B">
        <w:t>PDA-Society, 2022a</w:t>
      </w:r>
      <w:r w:rsidR="006D2CDF">
        <w:t>;</w:t>
      </w:r>
      <w:r w:rsidR="00596A26" w:rsidRPr="00E44A5B">
        <w:t xml:space="preserve"> </w:t>
      </w:r>
      <w:r w:rsidR="006D10B6" w:rsidRPr="00E44A5B">
        <w:t>Chou-Knecht</w:t>
      </w:r>
      <w:r w:rsidRPr="00E44A5B">
        <w:t xml:space="preserve">, </w:t>
      </w:r>
      <w:r w:rsidR="00474CAD" w:rsidRPr="00E44A5B">
        <w:t>2024</w:t>
      </w:r>
      <w:r w:rsidRPr="00E44A5B">
        <w:t xml:space="preserve">). </w:t>
      </w:r>
    </w:p>
    <w:p w14:paraId="3F13458E" w14:textId="698E5BF0" w:rsidR="0099744F" w:rsidRPr="004522AF" w:rsidRDefault="0099744F" w:rsidP="0099744F">
      <w:pPr>
        <w:pStyle w:val="berschrift1"/>
      </w:pPr>
      <w:r w:rsidRPr="004522AF">
        <w:t>Diagnosekriterien</w:t>
      </w:r>
    </w:p>
    <w:p w14:paraId="557932DC" w14:textId="587D304C" w:rsidR="00950CE2" w:rsidRPr="00E44A5B" w:rsidRDefault="003354F2" w:rsidP="00E44A5B">
      <w:pPr>
        <w:pStyle w:val="Textkrper"/>
        <w:ind w:firstLine="0"/>
      </w:pPr>
      <w:r>
        <w:t>I</w:t>
      </w:r>
      <w:r w:rsidR="00634563" w:rsidRPr="00E44A5B">
        <w:t xml:space="preserve">n </w:t>
      </w:r>
      <w:r w:rsidR="00950CE2" w:rsidRPr="00E44A5B">
        <w:t>ein</w:t>
      </w:r>
      <w:r w:rsidR="00634563" w:rsidRPr="00E44A5B">
        <w:t>em</w:t>
      </w:r>
      <w:r w:rsidR="00950CE2" w:rsidRPr="00E44A5B">
        <w:t xml:space="preserve"> </w:t>
      </w:r>
      <w:r w:rsidR="004C4B85" w:rsidRPr="00E44A5B">
        <w:t>grossen T</w:t>
      </w:r>
      <w:r w:rsidR="009356DB" w:rsidRPr="00E44A5B">
        <w:t xml:space="preserve">eil </w:t>
      </w:r>
      <w:r w:rsidR="00950CE2" w:rsidRPr="00E44A5B">
        <w:t xml:space="preserve">der Forschungsliteratur </w:t>
      </w:r>
      <w:r w:rsidR="00634563" w:rsidRPr="00E44A5B">
        <w:t>wird</w:t>
      </w:r>
      <w:r w:rsidR="00950CE2" w:rsidRPr="00E44A5B">
        <w:t xml:space="preserve"> PDA</w:t>
      </w:r>
      <w:r w:rsidR="00634563" w:rsidRPr="00E44A5B">
        <w:t xml:space="preserve"> </w:t>
      </w:r>
      <w:r w:rsidR="00C63967" w:rsidRPr="00E44A5B">
        <w:t xml:space="preserve">als eine Konstellation von Merkmalen innerhalb des ASS-Bereiches </w:t>
      </w:r>
      <w:r w:rsidR="00634563" w:rsidRPr="00E44A5B">
        <w:t>beschrieben</w:t>
      </w:r>
      <w:r w:rsidR="00950CE2" w:rsidRPr="00E44A5B">
        <w:t xml:space="preserve">. Sind die </w:t>
      </w:r>
      <w:r w:rsidR="004E4F06" w:rsidRPr="00E44A5B">
        <w:t xml:space="preserve">Hauptmerkmale </w:t>
      </w:r>
      <w:r w:rsidR="00950CE2" w:rsidRPr="00E44A5B">
        <w:t>a</w:t>
      </w:r>
      <w:r w:rsidR="00593161">
        <w:t xml:space="preserve"> bis </w:t>
      </w:r>
      <w:r w:rsidR="00950CE2" w:rsidRPr="00E44A5B">
        <w:t xml:space="preserve">e erfüllt </w:t>
      </w:r>
      <w:r w:rsidR="00FC0BE2" w:rsidRPr="00E44A5B">
        <w:t xml:space="preserve">(vgl. Abb. 1) </w:t>
      </w:r>
      <w:r w:rsidR="00950CE2" w:rsidRPr="00E44A5B">
        <w:t>und liegen gleichzeitig die Kriterien für eine Autismus-Spektrum-Störung vor, dann soll gemäss PDA</w:t>
      </w:r>
      <w:r w:rsidR="006927CE" w:rsidRPr="00E44A5B">
        <w:t xml:space="preserve"> </w:t>
      </w:r>
      <w:r w:rsidR="00950CE2" w:rsidRPr="00E44A5B">
        <w:t xml:space="preserve">Society </w:t>
      </w:r>
      <w:r w:rsidR="00C4117C" w:rsidRPr="00E44A5B">
        <w:t>(</w:t>
      </w:r>
      <w:r w:rsidR="00474CAD" w:rsidRPr="00E44A5B">
        <w:t>2022a</w:t>
      </w:r>
      <w:r w:rsidR="00C4117C" w:rsidRPr="00E44A5B">
        <w:t xml:space="preserve">) </w:t>
      </w:r>
      <w:r w:rsidR="00950CE2" w:rsidRPr="00E44A5B">
        <w:t>die Diagnose eines PDA-Profils gestellt werden.</w:t>
      </w:r>
    </w:p>
    <w:p w14:paraId="77BE3497" w14:textId="051C759D" w:rsidR="00C72E5C" w:rsidRPr="00BE240E" w:rsidRDefault="00C72E5C" w:rsidP="00BE240E">
      <w:pPr>
        <w:pStyle w:val="AbbildungBeschriftung"/>
        <w:rPr>
          <w:lang w:val="de-CH"/>
        </w:rPr>
      </w:pPr>
      <w:r w:rsidRPr="00BE240E">
        <w:rPr>
          <w:lang w:val="de-CH"/>
        </w:rPr>
        <w:lastRenderedPageBreak/>
        <w:t xml:space="preserve">Abbildung 1: Die Hauptmerkmale des PDA-Profils </w:t>
      </w:r>
      <w:r w:rsidR="00E334EF" w:rsidRPr="00BE240E">
        <w:rPr>
          <w:lang w:val="de-CH"/>
        </w:rPr>
        <w:t>(</w:t>
      </w:r>
      <w:r w:rsidRPr="00BE240E">
        <w:rPr>
          <w:lang w:val="de-CH"/>
        </w:rPr>
        <w:t>PDA</w:t>
      </w:r>
      <w:r w:rsidR="00B36877" w:rsidRPr="00BE240E">
        <w:rPr>
          <w:lang w:val="de-CH"/>
        </w:rPr>
        <w:t xml:space="preserve"> </w:t>
      </w:r>
      <w:r w:rsidRPr="00BE240E">
        <w:rPr>
          <w:lang w:val="de-CH"/>
        </w:rPr>
        <w:t>Society</w:t>
      </w:r>
      <w:r w:rsidR="00E334EF" w:rsidRPr="00BE240E">
        <w:rPr>
          <w:lang w:val="de-CH"/>
        </w:rPr>
        <w:t xml:space="preserve">, </w:t>
      </w:r>
      <w:r w:rsidR="00C63967" w:rsidRPr="00BE240E">
        <w:rPr>
          <w:lang w:val="de-CH"/>
        </w:rPr>
        <w:t>202</w:t>
      </w:r>
      <w:r w:rsidR="00474CAD" w:rsidRPr="00BE240E">
        <w:rPr>
          <w:lang w:val="de-CH"/>
        </w:rPr>
        <w:t>2a</w:t>
      </w:r>
      <w:r w:rsidR="00E334EF" w:rsidRPr="00BE240E">
        <w:rPr>
          <w:lang w:val="de-CH"/>
        </w:rPr>
        <w:t>, S.</w:t>
      </w:r>
      <w:r w:rsidR="00D833D7" w:rsidRPr="00BE240E">
        <w:rPr>
          <w:lang w:val="de-CH"/>
        </w:rPr>
        <w:t> </w:t>
      </w:r>
      <w:r w:rsidR="00E334EF" w:rsidRPr="00BE240E">
        <w:rPr>
          <w:lang w:val="de-CH"/>
        </w:rPr>
        <w:t>7</w:t>
      </w:r>
      <w:r w:rsidR="002A2B72" w:rsidRPr="00BE240E">
        <w:rPr>
          <w:lang w:val="de-CH"/>
        </w:rPr>
        <w:t xml:space="preserve">, </w:t>
      </w:r>
      <w:r w:rsidR="003354F2" w:rsidRPr="00BE240E">
        <w:rPr>
          <w:lang w:val="de-CH"/>
        </w:rPr>
        <w:t>Übersetzung mit freundlicher Genehmigung der PDA Society</w:t>
      </w:r>
      <w:r w:rsidR="002A2B72" w:rsidRPr="00BE240E">
        <w:rPr>
          <w:lang w:val="de-CH"/>
        </w:rPr>
        <w:t>)</w:t>
      </w:r>
    </w:p>
    <w:p w14:paraId="2EE7379E" w14:textId="58B26A8F" w:rsidR="00A33A93" w:rsidRPr="00E64B82" w:rsidRDefault="00E772DF" w:rsidP="00C72E5C">
      <w:pPr>
        <w:pStyle w:val="AbbildungBeschriftung"/>
        <w:rPr>
          <w:color w:val="auto"/>
          <w:lang w:val="de-CH"/>
        </w:rPr>
      </w:pPr>
      <w:r>
        <w:rPr>
          <w:noProof/>
        </w:rPr>
        <w:drawing>
          <wp:inline distT="0" distB="0" distL="0" distR="0" wp14:anchorId="4F16E6A0" wp14:editId="7BDEAF29">
            <wp:extent cx="5760085" cy="5000625"/>
            <wp:effectExtent l="0" t="0" r="0" b="9525"/>
            <wp:docPr id="913263173" name="Grafik 3" descr="Hauptmerkmale PDA:&#10;- widersetzt sich und vermeidet die alltäglichen Anforderungen des Lebens&#10;- verwendet soziale Strategien als Mittel zur Vermeidung&#10;- verfügt oberflächlich über gute soziale Fähigkeiten, aber es fehlt an Tiefe im sozialen Verständnis&#10;- erlebt exzessive Stimmungsschwankungen und Impulsivität&#10;- &quot;Zwanghaftes&quot; Verhalten, das sich oft auf andere Menschen konzentriert&#10;- scheint sich im Rollenspiel und beim So-tun-als-ob wohl zu fühlen, dies manchmal in einem extremen Ausmass (faktultatives Merk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63173" name="Grafik 3" descr="Hauptmerkmale PDA:&#10;- widersetzt sich und vermeidet die alltäglichen Anforderungen des Lebens&#10;- verwendet soziale Strategien als Mittel zur Vermeidung&#10;- verfügt oberflächlich über gute soziale Fähigkeiten, aber es fehlt an Tiefe im sozialen Verständnis&#10;- erlebt exzessive Stimmungsschwankungen und Impulsivität&#10;- &quot;Zwanghaftes&quot; Verhalten, das sich oft auf andere Menschen konzentriert&#10;- scheint sich im Rollenspiel und beim So-tun-als-ob wohl zu fühlen, dies manchmal in einem extremen Ausmass (faktultatives Merkma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085" cy="5000625"/>
                    </a:xfrm>
                    <a:prstGeom prst="rect">
                      <a:avLst/>
                    </a:prstGeom>
                    <a:noFill/>
                    <a:ln>
                      <a:noFill/>
                    </a:ln>
                  </pic:spPr>
                </pic:pic>
              </a:graphicData>
            </a:graphic>
          </wp:inline>
        </w:drawing>
      </w:r>
    </w:p>
    <w:p w14:paraId="6683ACB0" w14:textId="54E7F4BE" w:rsidR="0076705C" w:rsidRPr="004522AF" w:rsidRDefault="00B372B1" w:rsidP="00C07BD8">
      <w:pPr>
        <w:pStyle w:val="Textkrper"/>
        <w:ind w:firstLine="0"/>
      </w:pPr>
      <w:r w:rsidRPr="004522AF">
        <w:t>Die Autorinnen dieses Beitrags ordnen PDA dem Autismus-Spektrum zu. Dies wird mit dem in den Diagnose-Klassifikationssystemen DSM-5</w:t>
      </w:r>
      <w:r w:rsidR="008A0E11" w:rsidRPr="004522AF">
        <w:t xml:space="preserve"> (</w:t>
      </w:r>
      <w:r w:rsidR="008A0E11" w:rsidRPr="00E44A5B">
        <w:t>A</w:t>
      </w:r>
      <w:r w:rsidR="004E4C92">
        <w:t>PA</w:t>
      </w:r>
      <w:r w:rsidR="008A0E11" w:rsidRPr="00E44A5B">
        <w:t xml:space="preserve">, 2013) </w:t>
      </w:r>
      <w:r w:rsidRPr="004522AF">
        <w:t>und ICD-1</w:t>
      </w:r>
      <w:r w:rsidR="005D7655" w:rsidRPr="004522AF">
        <w:t xml:space="preserve">1 </w:t>
      </w:r>
      <w:r w:rsidR="008A0E11" w:rsidRPr="004522AF">
        <w:t>(W</w:t>
      </w:r>
      <w:r w:rsidR="004E4C92">
        <w:t>HO</w:t>
      </w:r>
      <w:r w:rsidR="008A0E11" w:rsidRPr="004522AF">
        <w:t xml:space="preserve">, 2019) </w:t>
      </w:r>
      <w:r w:rsidRPr="004522AF">
        <w:t xml:space="preserve">neu eingeführten </w:t>
      </w:r>
      <w:r w:rsidR="00F978C0">
        <w:t xml:space="preserve">Begriff des </w:t>
      </w:r>
      <w:r w:rsidRPr="004522AF">
        <w:t>Spektrum</w:t>
      </w:r>
      <w:r w:rsidR="00F978C0">
        <w:t>s</w:t>
      </w:r>
      <w:r w:rsidRPr="004522AF">
        <w:t xml:space="preserve"> möglich. </w:t>
      </w:r>
      <w:r w:rsidR="0010607E" w:rsidRPr="004522AF">
        <w:t xml:space="preserve">Dieser </w:t>
      </w:r>
      <w:r w:rsidR="007F573D" w:rsidRPr="004522AF">
        <w:t>verdeutlich</w:t>
      </w:r>
      <w:r w:rsidR="00D43037" w:rsidRPr="004522AF">
        <w:t>t</w:t>
      </w:r>
      <w:r w:rsidR="00C037CE" w:rsidRPr="004522AF">
        <w:t xml:space="preserve">, dass </w:t>
      </w:r>
      <w:r w:rsidR="0076705C" w:rsidRPr="004522AF">
        <w:t xml:space="preserve">sich </w:t>
      </w:r>
      <w:r w:rsidR="00EE5927" w:rsidRPr="004522AF">
        <w:t xml:space="preserve">trotz der gemeinsamen </w:t>
      </w:r>
      <w:r w:rsidR="0076705C" w:rsidRPr="004522AF">
        <w:t>autistischen</w:t>
      </w:r>
      <w:r w:rsidR="00C037CE" w:rsidRPr="004522AF">
        <w:t xml:space="preserve"> Informations</w:t>
      </w:r>
      <w:r w:rsidR="00290EAC" w:rsidRPr="004522AF">
        <w:t>i</w:t>
      </w:r>
      <w:r w:rsidR="00C037CE" w:rsidRPr="004522AF">
        <w:t xml:space="preserve">ntegration ganz unterschiedliche Coping-Strategien und </w:t>
      </w:r>
      <w:r w:rsidR="0076705C" w:rsidRPr="004522AF">
        <w:t xml:space="preserve">auch </w:t>
      </w:r>
      <w:r w:rsidR="00C037CE" w:rsidRPr="004522AF">
        <w:t xml:space="preserve">verschiedene Funktionsniveaus </w:t>
      </w:r>
      <w:r w:rsidR="0076705C" w:rsidRPr="004522AF">
        <w:t>ausbilden</w:t>
      </w:r>
      <w:r w:rsidR="0034279B" w:rsidRPr="004522AF">
        <w:t xml:space="preserve"> (</w:t>
      </w:r>
      <w:proofErr w:type="spellStart"/>
      <w:r w:rsidR="0034279B" w:rsidRPr="004522AF">
        <w:t>H</w:t>
      </w:r>
      <w:r w:rsidR="006C2EF5" w:rsidRPr="004522AF">
        <w:t>a</w:t>
      </w:r>
      <w:r w:rsidR="0034279B" w:rsidRPr="004522AF">
        <w:t>ker</w:t>
      </w:r>
      <w:proofErr w:type="spellEnd"/>
      <w:r w:rsidR="0034279B" w:rsidRPr="004522AF">
        <w:t>, 2022).</w:t>
      </w:r>
      <w:r w:rsidR="00E964D6" w:rsidRPr="004522AF">
        <w:t xml:space="preserve"> </w:t>
      </w:r>
      <w:r w:rsidR="00C037CE" w:rsidRPr="004522AF">
        <w:t>Neu</w:t>
      </w:r>
      <w:r w:rsidR="00E964D6" w:rsidRPr="004522AF">
        <w:t xml:space="preserve"> wird in der ICD-11</w:t>
      </w:r>
      <w:r w:rsidR="009A45B6" w:rsidRPr="004522AF">
        <w:t xml:space="preserve"> </w:t>
      </w:r>
      <w:r w:rsidR="0076705C" w:rsidRPr="004522AF">
        <w:t>ebenfalls</w:t>
      </w:r>
      <w:r w:rsidR="00C037CE" w:rsidRPr="004522AF">
        <w:t xml:space="preserve"> </w:t>
      </w:r>
      <w:r w:rsidR="00E964D6" w:rsidRPr="004522AF">
        <w:t>einer möglichen Maskierung</w:t>
      </w:r>
      <w:r w:rsidR="00C037CE" w:rsidRPr="004522AF">
        <w:t xml:space="preserve"> der autistischen Symptomatik</w:t>
      </w:r>
      <w:r w:rsidR="00E964D6" w:rsidRPr="004522AF">
        <w:t xml:space="preserve"> Rechnung getragen</w:t>
      </w:r>
      <w:r w:rsidR="00D66708">
        <w:t> </w:t>
      </w:r>
      <w:r w:rsidR="00C037CE" w:rsidRPr="004522AF">
        <w:t>– welche bei PDA oft in hohem Masse</w:t>
      </w:r>
      <w:r w:rsidR="00F56C60" w:rsidRPr="004522AF">
        <w:t xml:space="preserve"> </w:t>
      </w:r>
      <w:r w:rsidR="00E454F6" w:rsidRPr="004522AF">
        <w:t>vorliegt</w:t>
      </w:r>
      <w:r w:rsidR="00E964D6" w:rsidRPr="004522AF">
        <w:t xml:space="preserve">. </w:t>
      </w:r>
      <w:r w:rsidR="0076705C" w:rsidRPr="004522AF">
        <w:t>Weiter</w:t>
      </w:r>
      <w:r w:rsidR="00E964D6" w:rsidRPr="004522AF">
        <w:t xml:space="preserve"> </w:t>
      </w:r>
      <w:r w:rsidR="0076705C" w:rsidRPr="004522AF">
        <w:t>benennt</w:t>
      </w:r>
      <w:r w:rsidR="00E964D6" w:rsidRPr="004522AF">
        <w:t xml:space="preserve"> die ICD-11 im Abschnitt </w:t>
      </w:r>
      <w:r w:rsidR="0076705C" w:rsidRPr="004522AF">
        <w:t>der</w:t>
      </w:r>
      <w:r w:rsidR="00E964D6" w:rsidRPr="004522AF">
        <w:t xml:space="preserve"> differentialdiagnostischen Abgrenzung zur Störung des Sozialverhaltens</w:t>
      </w:r>
      <w:r w:rsidR="0076705C" w:rsidRPr="004522AF">
        <w:t xml:space="preserve"> explizit</w:t>
      </w:r>
      <w:r w:rsidR="00E964D6" w:rsidRPr="004522AF">
        <w:t xml:space="preserve">, dass einige Kinder im Rahmen der ASS </w:t>
      </w:r>
      <w:r w:rsidR="00195A04" w:rsidRPr="004522AF">
        <w:t xml:space="preserve">eine </w:t>
      </w:r>
      <w:r w:rsidR="00C835FA" w:rsidRPr="004522AF">
        <w:t>deutliche</w:t>
      </w:r>
      <w:r w:rsidR="00E964D6" w:rsidRPr="004522AF">
        <w:t xml:space="preserve"> </w:t>
      </w:r>
      <w:r w:rsidR="00E964D6" w:rsidRPr="004522AF">
        <w:rPr>
          <w:i/>
          <w:iCs/>
        </w:rPr>
        <w:t xml:space="preserve">Demand </w:t>
      </w:r>
      <w:proofErr w:type="spellStart"/>
      <w:r w:rsidR="00E964D6" w:rsidRPr="004522AF">
        <w:rPr>
          <w:i/>
          <w:iCs/>
        </w:rPr>
        <w:t>Avoidance</w:t>
      </w:r>
      <w:proofErr w:type="spellEnd"/>
      <w:r w:rsidR="00E964D6" w:rsidRPr="004522AF">
        <w:rPr>
          <w:i/>
          <w:iCs/>
        </w:rPr>
        <w:t xml:space="preserve"> </w:t>
      </w:r>
      <w:r w:rsidR="0076705C" w:rsidRPr="004522AF">
        <w:t>aufweisen</w:t>
      </w:r>
      <w:r w:rsidR="007F573D" w:rsidRPr="004522AF">
        <w:t>.</w:t>
      </w:r>
      <w:r w:rsidR="0076705C" w:rsidRPr="004522AF">
        <w:t xml:space="preserve"> </w:t>
      </w:r>
      <w:r w:rsidR="007F573D" w:rsidRPr="004522AF">
        <w:t>Sie</w:t>
      </w:r>
      <w:r w:rsidR="0076705C" w:rsidRPr="004522AF">
        <w:t xml:space="preserve"> b</w:t>
      </w:r>
      <w:r w:rsidR="009356DB" w:rsidRPr="004522AF">
        <w:t xml:space="preserve">eschreibt </w:t>
      </w:r>
      <w:r w:rsidR="0076705C" w:rsidRPr="004522AF">
        <w:t xml:space="preserve">ausserdem </w:t>
      </w:r>
      <w:r w:rsidR="00C037CE" w:rsidRPr="004522AF">
        <w:t>aggressive Ausbrüche, welche durch spezifische Trigger</w:t>
      </w:r>
      <w:r w:rsidR="00EB4DD5" w:rsidRPr="004522AF">
        <w:t xml:space="preserve"> hervorgerufen werden</w:t>
      </w:r>
      <w:r w:rsidR="00C037CE" w:rsidRPr="004522AF">
        <w:t xml:space="preserve"> wie</w:t>
      </w:r>
      <w:r w:rsidR="00EB4DD5" w:rsidRPr="004522AF">
        <w:t xml:space="preserve"> beispielsweise</w:t>
      </w:r>
      <w:r w:rsidR="00C037CE" w:rsidRPr="004522AF">
        <w:t xml:space="preserve"> eine Unterbrechung </w:t>
      </w:r>
      <w:r w:rsidR="00F043B2" w:rsidRPr="004522AF">
        <w:t>von</w:t>
      </w:r>
      <w:r w:rsidR="00C037CE" w:rsidRPr="004522AF">
        <w:t xml:space="preserve"> intendierten Handlungen</w:t>
      </w:r>
      <w:r w:rsidR="00E36BA3" w:rsidRPr="004522AF">
        <w:t>. Dies passt</w:t>
      </w:r>
      <w:r w:rsidR="007F573D" w:rsidRPr="004522AF">
        <w:t xml:space="preserve"> insofern</w:t>
      </w:r>
      <w:r w:rsidR="003B7D6D" w:rsidRPr="004522AF">
        <w:t xml:space="preserve"> zu</w:t>
      </w:r>
      <w:r w:rsidR="007F573D" w:rsidRPr="004522AF">
        <w:t xml:space="preserve"> PDA, </w:t>
      </w:r>
      <w:r w:rsidR="00443215" w:rsidRPr="004522AF">
        <w:t>als</w:t>
      </w:r>
      <w:r w:rsidR="007F573D" w:rsidRPr="004522AF">
        <w:t xml:space="preserve"> </w:t>
      </w:r>
      <w:r w:rsidR="00F043B2" w:rsidRPr="004522AF">
        <w:t>Personen in</w:t>
      </w:r>
      <w:r w:rsidR="002277CB" w:rsidRPr="004522AF">
        <w:t xml:space="preserve"> </w:t>
      </w:r>
      <w:r w:rsidR="00F043B2" w:rsidRPr="004522AF">
        <w:t>diesem Profil</w:t>
      </w:r>
      <w:r w:rsidR="007F573D" w:rsidRPr="004522AF">
        <w:t xml:space="preserve"> of</w:t>
      </w:r>
      <w:r w:rsidR="0034279B" w:rsidRPr="004522AF">
        <w:t>t</w:t>
      </w:r>
      <w:r w:rsidR="007F573D" w:rsidRPr="004522AF">
        <w:t xml:space="preserve"> </w:t>
      </w:r>
      <w:r w:rsidR="00C037CE" w:rsidRPr="004522AF">
        <w:t>zwanghaft an ihren</w:t>
      </w:r>
      <w:r w:rsidR="0076705C" w:rsidRPr="004522AF">
        <w:t xml:space="preserve"> eigenen</w:t>
      </w:r>
      <w:r w:rsidR="00C037CE" w:rsidRPr="004522AF">
        <w:t xml:space="preserve"> Vorstellungen von Handlungsabläufen </w:t>
      </w:r>
      <w:r w:rsidR="0076705C" w:rsidRPr="004522AF">
        <w:t>festhalten</w:t>
      </w:r>
      <w:r w:rsidR="00C037CE" w:rsidRPr="004522AF">
        <w:t xml:space="preserve">, </w:t>
      </w:r>
      <w:r w:rsidR="007F573D" w:rsidRPr="004522AF">
        <w:t xml:space="preserve">gleichzeitig aber weniger </w:t>
      </w:r>
      <w:r w:rsidR="00F043B2" w:rsidRPr="004522AF">
        <w:t>beständige</w:t>
      </w:r>
      <w:r w:rsidR="002F2DD5" w:rsidRPr="004522AF">
        <w:t xml:space="preserve"> Rituale </w:t>
      </w:r>
      <w:r w:rsidR="0076705C" w:rsidRPr="004522AF">
        <w:t>zeigen</w:t>
      </w:r>
      <w:r w:rsidR="002F2DD5" w:rsidRPr="004522AF">
        <w:t>.</w:t>
      </w:r>
      <w:r w:rsidR="0034279B" w:rsidRPr="004522AF">
        <w:t xml:space="preserve"> </w:t>
      </w:r>
      <w:r w:rsidR="0076705C" w:rsidRPr="004522AF">
        <w:t xml:space="preserve">Bis heute liegen </w:t>
      </w:r>
      <w:r w:rsidR="00A732EA" w:rsidRPr="004522AF">
        <w:t>k</w:t>
      </w:r>
      <w:r w:rsidR="0076705C" w:rsidRPr="004522AF">
        <w:t xml:space="preserve">eine </w:t>
      </w:r>
      <w:r w:rsidR="009F141B" w:rsidRPr="004522AF">
        <w:t xml:space="preserve">allgemein </w:t>
      </w:r>
      <w:r w:rsidR="00E23047" w:rsidRPr="004522AF">
        <w:t>gültigen</w:t>
      </w:r>
      <w:r w:rsidR="0076705C" w:rsidRPr="004522AF">
        <w:t xml:space="preserve"> Diagnose-Tools für PDA vor. Die PDA-Checkliste</w:t>
      </w:r>
      <w:r w:rsidR="0041713A" w:rsidRPr="004522AF">
        <w:t xml:space="preserve"> nach Chou-Knecht</w:t>
      </w:r>
      <w:r w:rsidR="0034279B" w:rsidRPr="004522AF">
        <w:t xml:space="preserve"> (</w:t>
      </w:r>
      <w:r w:rsidR="00474CAD" w:rsidRPr="004522AF">
        <w:t>2024</w:t>
      </w:r>
      <w:r w:rsidR="0034279B" w:rsidRPr="004522AF">
        <w:t>)</w:t>
      </w:r>
      <w:r w:rsidR="00112408" w:rsidRPr="004522AF">
        <w:t xml:space="preserve">, </w:t>
      </w:r>
      <w:r w:rsidR="0076705C" w:rsidRPr="004522AF">
        <w:t>der</w:t>
      </w:r>
      <w:r w:rsidR="00F366DE" w:rsidRPr="004522AF">
        <w:t xml:space="preserve"> Fragebogen</w:t>
      </w:r>
      <w:r w:rsidR="0076705C" w:rsidRPr="004522AF">
        <w:t xml:space="preserve"> </w:t>
      </w:r>
      <w:r w:rsidR="00A36406" w:rsidRPr="004522AF">
        <w:rPr>
          <w:i/>
          <w:iCs/>
        </w:rPr>
        <w:t xml:space="preserve">Extreme Demand </w:t>
      </w:r>
      <w:proofErr w:type="spellStart"/>
      <w:r w:rsidR="00A36406" w:rsidRPr="004522AF">
        <w:rPr>
          <w:i/>
          <w:iCs/>
        </w:rPr>
        <w:t>Avoidance</w:t>
      </w:r>
      <w:proofErr w:type="spellEnd"/>
      <w:r w:rsidR="0071417D" w:rsidRPr="004522AF">
        <w:rPr>
          <w:i/>
          <w:iCs/>
        </w:rPr>
        <w:t xml:space="preserve"> </w:t>
      </w:r>
      <w:proofErr w:type="spellStart"/>
      <w:r w:rsidR="00A36406" w:rsidRPr="004522AF">
        <w:rPr>
          <w:i/>
          <w:iCs/>
        </w:rPr>
        <w:t>Questionnaire</w:t>
      </w:r>
      <w:proofErr w:type="spellEnd"/>
      <w:r w:rsidR="00C15226" w:rsidRPr="004522AF">
        <w:t xml:space="preserve"> (EDA-Q</w:t>
      </w:r>
      <w:r w:rsidR="008858DD" w:rsidRPr="004522AF">
        <w:t xml:space="preserve">; </w:t>
      </w:r>
      <w:proofErr w:type="spellStart"/>
      <w:r w:rsidR="008858DD" w:rsidRPr="004522AF">
        <w:t>O’Nions</w:t>
      </w:r>
      <w:proofErr w:type="spellEnd"/>
      <w:r w:rsidR="008858DD" w:rsidRPr="004522AF">
        <w:t xml:space="preserve"> et al</w:t>
      </w:r>
      <w:r w:rsidR="0017203C" w:rsidRPr="004522AF">
        <w:t>.</w:t>
      </w:r>
      <w:r w:rsidR="008858DD" w:rsidRPr="004522AF">
        <w:t>, 2014)</w:t>
      </w:r>
      <w:r w:rsidR="0017203C" w:rsidRPr="004522AF">
        <w:t xml:space="preserve"> </w:t>
      </w:r>
      <w:r w:rsidR="00112408" w:rsidRPr="004522AF">
        <w:t>sowie gewisse Items des DISCO (</w:t>
      </w:r>
      <w:proofErr w:type="spellStart"/>
      <w:r w:rsidR="00112408" w:rsidRPr="004522AF">
        <w:t>O’Nions</w:t>
      </w:r>
      <w:proofErr w:type="spellEnd"/>
      <w:r w:rsidR="00112408" w:rsidRPr="004522AF">
        <w:t xml:space="preserve"> et al., 2016) </w:t>
      </w:r>
      <w:r w:rsidR="0017203C" w:rsidRPr="004522AF">
        <w:t>unterstützen</w:t>
      </w:r>
      <w:r w:rsidR="0030331E" w:rsidRPr="004522AF">
        <w:t xml:space="preserve"> jedoch </w:t>
      </w:r>
      <w:r w:rsidR="00A732EA" w:rsidRPr="004522AF">
        <w:t>eine diagnostische Einschätzung</w:t>
      </w:r>
      <w:r w:rsidR="0030331E" w:rsidRPr="004522AF">
        <w:t>.</w:t>
      </w:r>
    </w:p>
    <w:p w14:paraId="758BDE7F" w14:textId="0B8F8CC0" w:rsidR="00F221A1" w:rsidRDefault="00210D3B" w:rsidP="00F221A1">
      <w:pPr>
        <w:pStyle w:val="berschrift1"/>
      </w:pPr>
      <w:r>
        <w:lastRenderedPageBreak/>
        <w:t>N</w:t>
      </w:r>
      <w:r w:rsidRPr="00210D3B">
        <w:t>eurobiologische Grundlagen</w:t>
      </w:r>
      <w:r w:rsidR="0071155B" w:rsidRPr="0071155B">
        <w:t xml:space="preserve"> des integrativen PDA-Konzeptualisierungsmodells nach Chou-Knecht</w:t>
      </w:r>
    </w:p>
    <w:p w14:paraId="29BBDDE0" w14:textId="04C4A1C5" w:rsidR="00BF73E5" w:rsidRPr="004522AF" w:rsidRDefault="000A0212" w:rsidP="00F221A1">
      <w:pPr>
        <w:pStyle w:val="Textkrper"/>
        <w:ind w:firstLine="0"/>
        <w:rPr>
          <w:lang w:eastAsia="de-CH"/>
        </w:rPr>
      </w:pPr>
      <w:r w:rsidRPr="004522AF">
        <w:rPr>
          <w:lang w:eastAsia="de-CH"/>
        </w:rPr>
        <w:t xml:space="preserve">Das Verständnis von Autismus hat sich gemäss </w:t>
      </w:r>
      <w:proofErr w:type="spellStart"/>
      <w:r w:rsidRPr="004522AF">
        <w:rPr>
          <w:lang w:eastAsia="de-CH"/>
        </w:rPr>
        <w:t>Haker</w:t>
      </w:r>
      <w:proofErr w:type="spellEnd"/>
      <w:r w:rsidRPr="004522AF">
        <w:rPr>
          <w:lang w:eastAsia="de-CH"/>
        </w:rPr>
        <w:t xml:space="preserve"> (2022) in den letzten Jahren </w:t>
      </w:r>
      <w:r w:rsidR="00820E89" w:rsidRPr="004522AF">
        <w:rPr>
          <w:lang w:eastAsia="de-CH"/>
        </w:rPr>
        <w:t>gewandelt</w:t>
      </w:r>
      <w:r w:rsidR="00F74646" w:rsidRPr="004522AF">
        <w:rPr>
          <w:lang w:eastAsia="de-CH"/>
        </w:rPr>
        <w:t xml:space="preserve">; </w:t>
      </w:r>
      <w:r w:rsidRPr="004522AF">
        <w:rPr>
          <w:lang w:eastAsia="de-CH"/>
        </w:rPr>
        <w:t>von einer allein symptomgeleiteten Sichtweise zu einer sich am Pathomechanismus orientierenden Perspektive.</w:t>
      </w:r>
      <w:r w:rsidRPr="004522AF">
        <w:rPr>
          <w:rStyle w:val="Funotenzeichen"/>
        </w:rPr>
        <w:t xml:space="preserve"> </w:t>
      </w:r>
      <w:r w:rsidR="00377DED" w:rsidRPr="004522AF">
        <w:rPr>
          <w:lang w:eastAsia="de-CH"/>
        </w:rPr>
        <w:t xml:space="preserve">Neue wissenschaftliche Untersuchungen zeigen, dass </w:t>
      </w:r>
      <w:r w:rsidR="00474CAD" w:rsidRPr="004522AF">
        <w:rPr>
          <w:lang w:eastAsia="de-CH"/>
        </w:rPr>
        <w:t>Autismus</w:t>
      </w:r>
      <w:r w:rsidR="0010607E" w:rsidRPr="004522AF">
        <w:rPr>
          <w:lang w:eastAsia="de-CH"/>
        </w:rPr>
        <w:t xml:space="preserve"> </w:t>
      </w:r>
      <w:r w:rsidR="00377DED" w:rsidRPr="004522AF">
        <w:rPr>
          <w:lang w:eastAsia="de-CH"/>
        </w:rPr>
        <w:t>eine veränderte Reizverarbeitung zugrunde liegt.</w:t>
      </w:r>
      <w:r w:rsidR="00377DED" w:rsidRPr="004522AF">
        <w:t xml:space="preserve"> </w:t>
      </w:r>
      <w:r w:rsidR="00DA63A1" w:rsidRPr="004522AF">
        <w:t xml:space="preserve">Infolgedessen </w:t>
      </w:r>
      <w:r w:rsidR="00377DED" w:rsidRPr="004522AF">
        <w:rPr>
          <w:lang w:eastAsia="de-CH"/>
        </w:rPr>
        <w:t xml:space="preserve">bilden sich </w:t>
      </w:r>
      <w:r w:rsidR="005E6EA8" w:rsidRPr="004522AF">
        <w:rPr>
          <w:lang w:eastAsia="de-CH"/>
        </w:rPr>
        <w:t xml:space="preserve">variable Coping-Strategien aus </w:t>
      </w:r>
      <w:r w:rsidR="00E03885" w:rsidRPr="004522AF">
        <w:rPr>
          <w:lang w:eastAsia="de-CH"/>
        </w:rPr>
        <w:t xml:space="preserve">– </w:t>
      </w:r>
      <w:r w:rsidR="00377DED" w:rsidRPr="004522AF">
        <w:rPr>
          <w:lang w:eastAsia="de-CH"/>
        </w:rPr>
        <w:t xml:space="preserve">beeinflusst durch weitere interne oder externe Faktoren </w:t>
      </w:r>
      <w:r w:rsidR="00E80F6A" w:rsidRPr="004522AF">
        <w:rPr>
          <w:lang w:eastAsia="de-CH"/>
        </w:rPr>
        <w:t xml:space="preserve">(z. B. </w:t>
      </w:r>
      <w:r w:rsidR="00DE35A0">
        <w:rPr>
          <w:lang w:eastAsia="de-CH"/>
        </w:rPr>
        <w:t xml:space="preserve">IQ, </w:t>
      </w:r>
      <w:r w:rsidR="00E80F6A" w:rsidRPr="004522AF">
        <w:rPr>
          <w:lang w:eastAsia="de-CH"/>
        </w:rPr>
        <w:t>Geschlecht, komorbide Erkrankungen</w:t>
      </w:r>
      <w:r w:rsidR="00B372B1" w:rsidRPr="004522AF">
        <w:rPr>
          <w:lang w:eastAsia="de-CH"/>
        </w:rPr>
        <w:t xml:space="preserve">, </w:t>
      </w:r>
      <w:r w:rsidR="00D45D82" w:rsidRPr="004522AF">
        <w:rPr>
          <w:lang w:eastAsia="de-CH"/>
        </w:rPr>
        <w:t>systemischer und gesellschaftlicher Einfluss</w:t>
      </w:r>
      <w:r w:rsidR="00E80F6A" w:rsidRPr="004522AF">
        <w:rPr>
          <w:lang w:eastAsia="de-CH"/>
        </w:rPr>
        <w:t>)</w:t>
      </w:r>
      <w:r w:rsidR="005E6EA8">
        <w:rPr>
          <w:lang w:eastAsia="de-CH"/>
        </w:rPr>
        <w:t>.</w:t>
      </w:r>
      <w:r w:rsidR="00D47A2C">
        <w:rPr>
          <w:lang w:eastAsia="de-CH"/>
        </w:rPr>
        <w:t xml:space="preserve"> </w:t>
      </w:r>
      <w:r w:rsidR="005E6EA8">
        <w:rPr>
          <w:lang w:eastAsia="de-CH"/>
        </w:rPr>
        <w:t>Diese Coping-Strategien bilden</w:t>
      </w:r>
      <w:r w:rsidR="00377DED" w:rsidRPr="004522AF">
        <w:rPr>
          <w:lang w:eastAsia="de-CH"/>
        </w:rPr>
        <w:t xml:space="preserve"> sich wiederum in unterschiedlichen Autismus-Phänotypen ab (z.</w:t>
      </w:r>
      <w:r w:rsidR="00785A34" w:rsidRPr="004522AF">
        <w:rPr>
          <w:lang w:eastAsia="de-CH"/>
        </w:rPr>
        <w:t> </w:t>
      </w:r>
      <w:r w:rsidR="00377DED" w:rsidRPr="004522AF">
        <w:rPr>
          <w:lang w:eastAsia="de-CH"/>
        </w:rPr>
        <w:t xml:space="preserve">B. </w:t>
      </w:r>
      <w:proofErr w:type="spellStart"/>
      <w:r w:rsidR="00377DED" w:rsidRPr="004522AF">
        <w:rPr>
          <w:i/>
          <w:iCs/>
          <w:lang w:eastAsia="de-CH"/>
        </w:rPr>
        <w:t>female</w:t>
      </w:r>
      <w:proofErr w:type="spellEnd"/>
      <w:r w:rsidR="00377DED" w:rsidRPr="004522AF">
        <w:rPr>
          <w:i/>
          <w:iCs/>
          <w:lang w:eastAsia="de-CH"/>
        </w:rPr>
        <w:t xml:space="preserve"> </w:t>
      </w:r>
      <w:proofErr w:type="spellStart"/>
      <w:r w:rsidR="00377DED" w:rsidRPr="004522AF">
        <w:rPr>
          <w:i/>
          <w:iCs/>
          <w:lang w:eastAsia="de-CH"/>
        </w:rPr>
        <w:t>autism</w:t>
      </w:r>
      <w:proofErr w:type="spellEnd"/>
      <w:r w:rsidR="00377DED" w:rsidRPr="004522AF">
        <w:rPr>
          <w:i/>
          <w:iCs/>
          <w:lang w:eastAsia="de-CH"/>
        </w:rPr>
        <w:t xml:space="preserve"> </w:t>
      </w:r>
      <w:proofErr w:type="spellStart"/>
      <w:r w:rsidR="00377DED" w:rsidRPr="004522AF">
        <w:rPr>
          <w:i/>
          <w:iCs/>
          <w:lang w:eastAsia="de-CH"/>
        </w:rPr>
        <w:t>phenotype</w:t>
      </w:r>
      <w:proofErr w:type="spellEnd"/>
      <w:r w:rsidR="00377DED" w:rsidRPr="004522AF">
        <w:rPr>
          <w:lang w:eastAsia="de-CH"/>
        </w:rPr>
        <w:t xml:space="preserve"> </w:t>
      </w:r>
      <w:r w:rsidR="00785A34" w:rsidRPr="004522AF">
        <w:rPr>
          <w:lang w:eastAsia="de-CH"/>
        </w:rPr>
        <w:t>[</w:t>
      </w:r>
      <w:proofErr w:type="spellStart"/>
      <w:r w:rsidR="00377DED" w:rsidRPr="004522AF">
        <w:rPr>
          <w:lang w:eastAsia="de-CH"/>
        </w:rPr>
        <w:t>Bargiela</w:t>
      </w:r>
      <w:proofErr w:type="spellEnd"/>
      <w:r w:rsidR="00377DED" w:rsidRPr="004522AF">
        <w:rPr>
          <w:lang w:eastAsia="de-CH"/>
        </w:rPr>
        <w:t xml:space="preserve"> et al., 2016</w:t>
      </w:r>
      <w:r w:rsidR="00785A34" w:rsidRPr="004522AF">
        <w:rPr>
          <w:lang w:eastAsia="de-CH"/>
        </w:rPr>
        <w:t>]</w:t>
      </w:r>
      <w:r w:rsidR="00CF4334" w:rsidRPr="004522AF">
        <w:rPr>
          <w:lang w:eastAsia="de-CH"/>
        </w:rPr>
        <w:t>, vgl. Abb. 2</w:t>
      </w:r>
      <w:r w:rsidR="00377DED" w:rsidRPr="004522AF">
        <w:rPr>
          <w:lang w:eastAsia="de-CH"/>
        </w:rPr>
        <w:t xml:space="preserve">). </w:t>
      </w:r>
    </w:p>
    <w:p w14:paraId="4410A694" w14:textId="77777777" w:rsidR="00513358" w:rsidRPr="005E2165" w:rsidRDefault="00513358" w:rsidP="00BE240E">
      <w:pPr>
        <w:pStyle w:val="AbbildungBeschriftung"/>
        <w:rPr>
          <w:lang w:val="de-CH"/>
        </w:rPr>
      </w:pPr>
      <w:r w:rsidRPr="005E2165">
        <w:rPr>
          <w:lang w:val="de-CH"/>
        </w:rPr>
        <w:t>Abbildung 2: Verschiedene ASS-Phänotypen auf dem Boden einer autistischen Informationsintegration</w:t>
      </w:r>
    </w:p>
    <w:p w14:paraId="7736BD8B" w14:textId="26571420" w:rsidR="00FF2426" w:rsidRPr="004522AF" w:rsidRDefault="008A6B1D" w:rsidP="004D05C4">
      <w:pPr>
        <w:pStyle w:val="Textkrper"/>
        <w:ind w:firstLine="0"/>
      </w:pPr>
      <w:r>
        <w:rPr>
          <w:noProof/>
        </w:rPr>
        <w:drawing>
          <wp:inline distT="0" distB="0" distL="0" distR="0" wp14:anchorId="6124F070" wp14:editId="13E992B1">
            <wp:extent cx="3094892" cy="4420738"/>
            <wp:effectExtent l="0" t="0" r="0" b="0"/>
            <wp:docPr id="640816335" name="Grafik 3" descr="Verschiedene Versuche des Copings mit autistischer Informationsintegration &#10;→ Ziel = Reduktion des Predicting Errors bzw. des Stressempfindens &#10;→ unterschiedliche Symptomatiken und unterschiedliche Funktionsniveaus in der Entwicklung &#10;→ Klassischer Autismus/subtiler Verschiedene Versuche des Copings mit autistischer Informationsintegration&#10;-Ziel: Reduktion des Prediction Errors bzw. des Stress-Empfindens&#10;-unterschiedliche Symptomatiken und unterschiedliche Funktionsniveaus in der Entwicklung&#10;-Klassischer Autismus, subtiler weiblicher Phänotyp, PDA Phän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816335" name="Grafik 3" descr="Verschiedene Versuche des Copings mit autistischer Informationsintegration &#10;→ Ziel = Reduktion des Predicting Errors bzw. des Stressempfindens &#10;→ unterschiedliche Symptomatiken und unterschiedliche Funktionsniveaus in der Entwicklung &#10;→ Klassischer Autismus/subtiler Verschiedene Versuche des Copings mit autistischer Informationsintegration&#10;-Ziel: Reduktion des Prediction Errors bzw. des Stress-Empfindens&#10;-unterschiedliche Symptomatiken und unterschiedliche Funktionsniveaus in der Entwicklung&#10;-Klassischer Autismus, subtiler weiblicher Phänotyp, PDA Phänoty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05963" cy="4436552"/>
                    </a:xfrm>
                    <a:prstGeom prst="rect">
                      <a:avLst/>
                    </a:prstGeom>
                    <a:noFill/>
                    <a:ln>
                      <a:noFill/>
                    </a:ln>
                  </pic:spPr>
                </pic:pic>
              </a:graphicData>
            </a:graphic>
          </wp:inline>
        </w:drawing>
      </w:r>
    </w:p>
    <w:p w14:paraId="7C89EA8C" w14:textId="62B9DECB" w:rsidR="00606A76" w:rsidRPr="00C07BD8" w:rsidRDefault="004B54D2" w:rsidP="00C07BD8">
      <w:pPr>
        <w:pStyle w:val="Textkrper"/>
        <w:ind w:firstLine="0"/>
      </w:pPr>
      <w:r w:rsidRPr="00C07BD8">
        <w:t xml:space="preserve">Es gibt ausreichend neurobiologische Forschung zu ASS, </w:t>
      </w:r>
      <w:r w:rsidR="00D34AAE" w:rsidRPr="00C07BD8">
        <w:t xml:space="preserve">um </w:t>
      </w:r>
      <w:r w:rsidR="0080269A" w:rsidRPr="00C07BD8">
        <w:t xml:space="preserve">die </w:t>
      </w:r>
      <w:r w:rsidRPr="00C07BD8">
        <w:t xml:space="preserve">PDA-typischen Verhaltensweisen </w:t>
      </w:r>
      <w:r w:rsidR="00D34AAE" w:rsidRPr="00C07BD8">
        <w:t xml:space="preserve">zu </w:t>
      </w:r>
      <w:r w:rsidRPr="00C07BD8">
        <w:t>erklären</w:t>
      </w:r>
      <w:r w:rsidR="00195A04" w:rsidRPr="00C07BD8">
        <w:t xml:space="preserve"> </w:t>
      </w:r>
      <w:r w:rsidRPr="00C07BD8">
        <w:t xml:space="preserve">– dies gilt insbesondere für die </w:t>
      </w:r>
      <w:proofErr w:type="spellStart"/>
      <w:r w:rsidRPr="003B2BF3">
        <w:rPr>
          <w:i/>
          <w:iCs/>
        </w:rPr>
        <w:t>Predictive</w:t>
      </w:r>
      <w:proofErr w:type="spellEnd"/>
      <w:r w:rsidRPr="003B2BF3">
        <w:rPr>
          <w:i/>
          <w:iCs/>
        </w:rPr>
        <w:t xml:space="preserve"> Coding</w:t>
      </w:r>
      <w:r w:rsidR="00AD6C0E" w:rsidRPr="003B2BF3">
        <w:rPr>
          <w:i/>
          <w:iCs/>
        </w:rPr>
        <w:t xml:space="preserve"> Theory</w:t>
      </w:r>
      <w:r w:rsidR="001C0C23" w:rsidRPr="003B2BF3">
        <w:rPr>
          <w:i/>
          <w:iCs/>
        </w:rPr>
        <w:t>.</w:t>
      </w:r>
      <w:r w:rsidRPr="003B2BF3">
        <w:rPr>
          <w:i/>
          <w:iCs/>
        </w:rPr>
        <w:t xml:space="preserve"> </w:t>
      </w:r>
      <w:r w:rsidR="00F567FE" w:rsidRPr="00C07BD8">
        <w:t xml:space="preserve">Diese Theorie besagt, dass der Vorhersagefehler </w:t>
      </w:r>
      <w:r w:rsidR="00F567FE" w:rsidRPr="003B2BF3">
        <w:rPr>
          <w:i/>
          <w:iCs/>
        </w:rPr>
        <w:t>(</w:t>
      </w:r>
      <w:proofErr w:type="spellStart"/>
      <w:r w:rsidR="00F567FE" w:rsidRPr="003B2BF3">
        <w:rPr>
          <w:i/>
          <w:iCs/>
        </w:rPr>
        <w:t>Predict</w:t>
      </w:r>
      <w:r w:rsidR="00230344">
        <w:rPr>
          <w:i/>
          <w:iCs/>
        </w:rPr>
        <w:t>ion</w:t>
      </w:r>
      <w:proofErr w:type="spellEnd"/>
      <w:r w:rsidR="00F567FE" w:rsidRPr="003B2BF3">
        <w:rPr>
          <w:i/>
          <w:iCs/>
        </w:rPr>
        <w:t xml:space="preserve"> Error),</w:t>
      </w:r>
      <w:r w:rsidR="00F567FE" w:rsidRPr="00C07BD8">
        <w:t xml:space="preserve"> also die Differenz unserer unbewussten Vorannahme zu den tatsächlich eintretenden Reizen, </w:t>
      </w:r>
      <w:r w:rsidR="00906949" w:rsidRPr="00C07BD8">
        <w:t>von</w:t>
      </w:r>
      <w:r w:rsidR="00F567FE" w:rsidRPr="00C07BD8">
        <w:t xml:space="preserve"> Menschen mit ASS höher gewichtet wird</w:t>
      </w:r>
      <w:r w:rsidR="0010607E" w:rsidRPr="00C07BD8">
        <w:t xml:space="preserve"> (</w:t>
      </w:r>
      <w:r w:rsidR="00474CAD" w:rsidRPr="00C07BD8">
        <w:t xml:space="preserve">van de </w:t>
      </w:r>
      <w:proofErr w:type="spellStart"/>
      <w:r w:rsidR="00474CAD" w:rsidRPr="00C07BD8">
        <w:t>Cruys</w:t>
      </w:r>
      <w:proofErr w:type="spellEnd"/>
      <w:r w:rsidR="00474CAD" w:rsidRPr="00C07BD8">
        <w:t xml:space="preserve"> et al., 2014</w:t>
      </w:r>
      <w:r w:rsidR="00FB2D0A">
        <w:t>;</w:t>
      </w:r>
      <w:r w:rsidR="00474CAD" w:rsidRPr="00C07BD8">
        <w:t xml:space="preserve"> </w:t>
      </w:r>
      <w:proofErr w:type="spellStart"/>
      <w:r w:rsidR="00474CAD" w:rsidRPr="00C07BD8">
        <w:t>Haker</w:t>
      </w:r>
      <w:proofErr w:type="spellEnd"/>
      <w:r w:rsidR="00474CAD" w:rsidRPr="00C07BD8">
        <w:t xml:space="preserve"> et al., 2016</w:t>
      </w:r>
      <w:r w:rsidR="00AE6723" w:rsidRPr="00C07BD8">
        <w:t>)</w:t>
      </w:r>
      <w:r w:rsidR="00F567FE" w:rsidRPr="00C07BD8">
        <w:t xml:space="preserve">. </w:t>
      </w:r>
      <w:r w:rsidR="00821819" w:rsidRPr="00C07BD8">
        <w:t xml:space="preserve">Auf dieser Grundlage lässt sich die Hypothese </w:t>
      </w:r>
      <w:r w:rsidR="004D32EB">
        <w:t>auf</w:t>
      </w:r>
      <w:r w:rsidR="00821819" w:rsidRPr="00C07BD8">
        <w:t xml:space="preserve">stellen, dass </w:t>
      </w:r>
      <w:r w:rsidR="00BF7181" w:rsidRPr="00C07BD8">
        <w:t>Menschen mit PDA</w:t>
      </w:r>
      <w:r w:rsidR="00AA6FEF" w:rsidRPr="00C07BD8">
        <w:t xml:space="preserve"> eine </w:t>
      </w:r>
      <w:r w:rsidR="0073548F" w:rsidRPr="00C07BD8">
        <w:t xml:space="preserve">nicht selbst gewählte </w:t>
      </w:r>
      <w:r w:rsidR="00AA6FEF" w:rsidRPr="00C07BD8">
        <w:t>Tätigkeit</w:t>
      </w:r>
      <w:r w:rsidR="00BF7181" w:rsidRPr="00C07BD8">
        <w:t xml:space="preserve"> </w:t>
      </w:r>
      <w:r w:rsidR="00270014" w:rsidRPr="00C07BD8">
        <w:t xml:space="preserve">unbewusst </w:t>
      </w:r>
      <w:r w:rsidR="00BF7181" w:rsidRPr="00C07BD8">
        <w:t xml:space="preserve">als </w:t>
      </w:r>
      <w:r w:rsidR="00AA6FEF" w:rsidRPr="00C07BD8">
        <w:t>Risiko für einen</w:t>
      </w:r>
      <w:r w:rsidR="00195A04" w:rsidRPr="00C07BD8">
        <w:t xml:space="preserve"> hohen</w:t>
      </w:r>
      <w:r w:rsidR="00AA6FEF" w:rsidRPr="00C07BD8">
        <w:t xml:space="preserve"> </w:t>
      </w:r>
      <w:proofErr w:type="spellStart"/>
      <w:r w:rsidR="00AA6FEF" w:rsidRPr="003B2BF3">
        <w:rPr>
          <w:i/>
          <w:iCs/>
        </w:rPr>
        <w:t>Predict</w:t>
      </w:r>
      <w:r w:rsidR="00230344">
        <w:rPr>
          <w:i/>
          <w:iCs/>
        </w:rPr>
        <w:t>ion</w:t>
      </w:r>
      <w:proofErr w:type="spellEnd"/>
      <w:r w:rsidR="00AA6FEF" w:rsidRPr="003B2BF3">
        <w:rPr>
          <w:i/>
          <w:iCs/>
        </w:rPr>
        <w:t xml:space="preserve"> Error</w:t>
      </w:r>
      <w:r w:rsidR="00AA6FEF" w:rsidRPr="00C07BD8">
        <w:t xml:space="preserve"> </w:t>
      </w:r>
      <w:r w:rsidR="00BF7181" w:rsidRPr="00C07BD8">
        <w:t>ein</w:t>
      </w:r>
      <w:r w:rsidR="00821819" w:rsidRPr="00C07BD8">
        <w:t>stufen und</w:t>
      </w:r>
      <w:r w:rsidR="00BF1372" w:rsidRPr="00C07BD8">
        <w:t xml:space="preserve"> die Anforderung</w:t>
      </w:r>
      <w:r w:rsidR="00821819" w:rsidRPr="00C07BD8">
        <w:t xml:space="preserve"> deshalb</w:t>
      </w:r>
      <w:r w:rsidR="00BF1372" w:rsidRPr="00C07BD8">
        <w:t xml:space="preserve"> angstgeleitet</w:t>
      </w:r>
      <w:r w:rsidR="00BF7181" w:rsidRPr="00C07BD8">
        <w:t xml:space="preserve"> </w:t>
      </w:r>
      <w:r w:rsidR="00974A65" w:rsidRPr="00C07BD8">
        <w:t>vermeiden</w:t>
      </w:r>
      <w:r w:rsidR="00AA6FEF" w:rsidRPr="00C07BD8">
        <w:t xml:space="preserve">. </w:t>
      </w:r>
      <w:r w:rsidR="00BF7181" w:rsidRPr="00C07BD8">
        <w:t>D</w:t>
      </w:r>
      <w:r w:rsidR="00AA6FEF" w:rsidRPr="00C07BD8">
        <w:t>as Einfordern von Autonomie und Kontrolle</w:t>
      </w:r>
      <w:r w:rsidR="00BF7181" w:rsidRPr="00C07BD8">
        <w:t xml:space="preserve"> dien</w:t>
      </w:r>
      <w:r w:rsidR="006D4DF8" w:rsidRPr="00C07BD8">
        <w:t xml:space="preserve">t </w:t>
      </w:r>
      <w:r w:rsidR="00DC7DE4" w:rsidRPr="00C07BD8">
        <w:t xml:space="preserve">einer Person mit </w:t>
      </w:r>
      <w:r w:rsidR="00AA6FEF" w:rsidRPr="00C07BD8">
        <w:t>PDA</w:t>
      </w:r>
      <w:r w:rsidR="00BF7181" w:rsidRPr="00C07BD8">
        <w:t xml:space="preserve"> </w:t>
      </w:r>
      <w:r w:rsidR="00CA0C3E">
        <w:t>ebenfalls</w:t>
      </w:r>
      <w:r w:rsidR="00CA0C3E" w:rsidRPr="00C07BD8">
        <w:t xml:space="preserve"> </w:t>
      </w:r>
      <w:r w:rsidR="00AA6FEF" w:rsidRPr="00C07BD8">
        <w:t xml:space="preserve">dazu, den </w:t>
      </w:r>
      <w:proofErr w:type="spellStart"/>
      <w:r w:rsidR="00AA6FEF" w:rsidRPr="00C07BD8">
        <w:rPr>
          <w:i/>
          <w:iCs/>
        </w:rPr>
        <w:t>Predicti</w:t>
      </w:r>
      <w:r w:rsidR="00230344">
        <w:rPr>
          <w:i/>
          <w:iCs/>
        </w:rPr>
        <w:t>on</w:t>
      </w:r>
      <w:proofErr w:type="spellEnd"/>
      <w:r w:rsidR="00AA6FEF" w:rsidRPr="00C07BD8">
        <w:rPr>
          <w:i/>
          <w:iCs/>
        </w:rPr>
        <w:t xml:space="preserve"> Error</w:t>
      </w:r>
      <w:r w:rsidR="00AA6FEF" w:rsidRPr="00C07BD8">
        <w:t xml:space="preserve"> möglichst klein zu halte</w:t>
      </w:r>
      <w:r w:rsidR="00BF7181" w:rsidRPr="00C07BD8">
        <w:t>n</w:t>
      </w:r>
      <w:r w:rsidR="004D32EB">
        <w:t xml:space="preserve">. </w:t>
      </w:r>
      <w:r w:rsidR="009D4546">
        <w:t>Sie</w:t>
      </w:r>
      <w:r w:rsidR="00BF1372" w:rsidRPr="00C07BD8">
        <w:t xml:space="preserve"> </w:t>
      </w:r>
      <w:r w:rsidR="00240465" w:rsidRPr="00C07BD8">
        <w:t>versuch</w:t>
      </w:r>
      <w:r w:rsidR="004F266A" w:rsidRPr="00C07BD8">
        <w:t>t</w:t>
      </w:r>
      <w:r w:rsidR="00240465" w:rsidRPr="00C07BD8">
        <w:t>, andere</w:t>
      </w:r>
      <w:r w:rsidR="00BF7181" w:rsidRPr="00C07BD8">
        <w:t xml:space="preserve"> Menschen dazu </w:t>
      </w:r>
      <w:r w:rsidR="00240465" w:rsidRPr="00C07BD8">
        <w:t xml:space="preserve">zu </w:t>
      </w:r>
      <w:r w:rsidR="00BF7181" w:rsidRPr="00C07BD8">
        <w:t>bringen, ihren Vorstellungen</w:t>
      </w:r>
      <w:r w:rsidR="006D4DF8" w:rsidRPr="00C07BD8">
        <w:t xml:space="preserve"> </w:t>
      </w:r>
      <w:r w:rsidR="00BF7181" w:rsidRPr="00C07BD8">
        <w:t>nachzukommen</w:t>
      </w:r>
      <w:r w:rsidR="00AA6FEF" w:rsidRPr="00C07BD8">
        <w:t xml:space="preserve">. </w:t>
      </w:r>
      <w:r w:rsidR="00D955C4" w:rsidRPr="00D955C4">
        <w:t xml:space="preserve">Personen mit PDA zeigen – ähnlich dem </w:t>
      </w:r>
      <w:proofErr w:type="spellStart"/>
      <w:r w:rsidR="00D955C4" w:rsidRPr="00746E7B">
        <w:rPr>
          <w:i/>
          <w:iCs/>
        </w:rPr>
        <w:t>Female</w:t>
      </w:r>
      <w:proofErr w:type="spellEnd"/>
      <w:r w:rsidR="00D955C4" w:rsidRPr="00746E7B">
        <w:rPr>
          <w:i/>
          <w:iCs/>
        </w:rPr>
        <w:t xml:space="preserve"> </w:t>
      </w:r>
      <w:proofErr w:type="spellStart"/>
      <w:r w:rsidR="00D955C4" w:rsidRPr="00746E7B">
        <w:rPr>
          <w:i/>
          <w:iCs/>
        </w:rPr>
        <w:t>Autism</w:t>
      </w:r>
      <w:proofErr w:type="spellEnd"/>
      <w:r w:rsidR="00D955C4" w:rsidRPr="00746E7B">
        <w:rPr>
          <w:i/>
          <w:iCs/>
        </w:rPr>
        <w:t xml:space="preserve"> </w:t>
      </w:r>
      <w:proofErr w:type="spellStart"/>
      <w:r w:rsidR="00D955C4" w:rsidRPr="00746E7B">
        <w:rPr>
          <w:i/>
          <w:iCs/>
        </w:rPr>
        <w:t>Phenotype</w:t>
      </w:r>
      <w:proofErr w:type="spellEnd"/>
      <w:r w:rsidR="00D955C4" w:rsidRPr="00D955C4">
        <w:t xml:space="preserve"> – oft eine höhere soziale Motivation</w:t>
      </w:r>
      <w:r w:rsidR="00AC3239">
        <w:rPr>
          <w:rStyle w:val="Funotenzeichen"/>
        </w:rPr>
        <w:footnoteReference w:id="3"/>
      </w:r>
      <w:r w:rsidR="00D955C4" w:rsidRPr="00D955C4">
        <w:t xml:space="preserve"> als </w:t>
      </w:r>
      <w:r w:rsidR="002D0A64">
        <w:rPr>
          <w:rFonts w:cs="Open Sans SemiCondensed"/>
        </w:rPr>
        <w:t>‹</w:t>
      </w:r>
      <w:r w:rsidR="00D955C4" w:rsidRPr="00D955C4">
        <w:t>klassische</w:t>
      </w:r>
      <w:r w:rsidR="002D0A64">
        <w:rPr>
          <w:rFonts w:cs="Open Sans SemiCondensed"/>
        </w:rPr>
        <w:t>›</w:t>
      </w:r>
      <w:r w:rsidR="00D955C4" w:rsidRPr="00D955C4">
        <w:t xml:space="preserve"> </w:t>
      </w:r>
      <w:proofErr w:type="spellStart"/>
      <w:r w:rsidR="00D955C4" w:rsidRPr="00D955C4">
        <w:t>Autist:innen</w:t>
      </w:r>
      <w:proofErr w:type="spellEnd"/>
      <w:r w:rsidR="00D955C4" w:rsidRPr="00D955C4">
        <w:t>. Die von der PDA Society (2022a) berichtete hohe ADHS-Komorbidität könnte als individueller Faktor zur Verstärkung des Interesses an sozialen Reizen beitragen.</w:t>
      </w:r>
      <w:r w:rsidR="00D955C4">
        <w:t xml:space="preserve"> </w:t>
      </w:r>
      <w:proofErr w:type="spellStart"/>
      <w:r w:rsidR="00FA7C17" w:rsidRPr="00C07BD8">
        <w:t>Crowell</w:t>
      </w:r>
      <w:proofErr w:type="spellEnd"/>
      <w:r w:rsidR="00FA7C17" w:rsidRPr="00C07BD8">
        <w:t xml:space="preserve"> et al.</w:t>
      </w:r>
      <w:r w:rsidR="00511569" w:rsidRPr="00C07BD8">
        <w:t xml:space="preserve"> </w:t>
      </w:r>
      <w:r w:rsidR="00511569" w:rsidRPr="00C07BD8">
        <w:lastRenderedPageBreak/>
        <w:t>(2019)</w:t>
      </w:r>
      <w:r w:rsidR="00FA7C17" w:rsidRPr="00C07BD8">
        <w:t xml:space="preserve"> belegen zudem, dass elterlicher Support soziale Kompetenzen </w:t>
      </w:r>
      <w:r w:rsidR="00494FC6">
        <w:t xml:space="preserve">von </w:t>
      </w:r>
      <w:r w:rsidR="00FA7C17" w:rsidRPr="00C07BD8">
        <w:t>Kinder</w:t>
      </w:r>
      <w:r w:rsidR="00494FC6">
        <w:t>n mit ASS</w:t>
      </w:r>
      <w:r w:rsidR="00FA7C17" w:rsidRPr="00C07BD8">
        <w:t xml:space="preserve"> positiv beeinflusst. </w:t>
      </w:r>
      <w:r w:rsidR="00CF19DF" w:rsidRPr="00C07BD8">
        <w:t xml:space="preserve">Eine auf </w:t>
      </w:r>
      <w:r w:rsidR="0010607E" w:rsidRPr="00C07BD8">
        <w:t>Co-R</w:t>
      </w:r>
      <w:r w:rsidR="00CF19DF" w:rsidRPr="00C07BD8">
        <w:t xml:space="preserve">egulation ausgerichtete Erziehung </w:t>
      </w:r>
      <w:r w:rsidR="00494FC6">
        <w:t>ist</w:t>
      </w:r>
      <w:r w:rsidR="00CF19DF" w:rsidRPr="00C07BD8">
        <w:t xml:space="preserve"> also möglicherweise ein umweltbedingte</w:t>
      </w:r>
      <w:r w:rsidR="002F7493">
        <w:t>r</w:t>
      </w:r>
      <w:r w:rsidR="00CF19DF" w:rsidRPr="00C07BD8">
        <w:t xml:space="preserve"> Faktor, der zur von Newson</w:t>
      </w:r>
      <w:r w:rsidR="006B7695">
        <w:t xml:space="preserve"> et al. (2003)</w:t>
      </w:r>
      <w:r w:rsidR="00CF19DF" w:rsidRPr="00C07BD8">
        <w:t xml:space="preserve"> beschriebenen erhöhten sozialen Offenheit bei PDA beiträgt.</w:t>
      </w:r>
      <w:r w:rsidR="00FA7C17" w:rsidRPr="00C07BD8">
        <w:t xml:space="preserve"> Gleichzeitig führt aber d</w:t>
      </w:r>
      <w:r w:rsidR="00CF19DF" w:rsidRPr="00C07BD8">
        <w:t xml:space="preserve">er mit PDA </w:t>
      </w:r>
      <w:r w:rsidR="009356DB" w:rsidRPr="00C07BD8">
        <w:t xml:space="preserve">meist </w:t>
      </w:r>
      <w:r w:rsidR="00CF19DF" w:rsidRPr="00C07BD8">
        <w:t>einhergehende</w:t>
      </w:r>
      <w:r w:rsidR="00FA7C17" w:rsidRPr="00C07BD8">
        <w:t xml:space="preserve"> geringere soziale </w:t>
      </w:r>
      <w:r w:rsidR="00CF19DF" w:rsidRPr="00C07BD8">
        <w:t>Rückzug</w:t>
      </w:r>
      <w:r w:rsidR="00FA7C17" w:rsidRPr="00C07BD8">
        <w:t xml:space="preserve"> zu einer chronisch erhöhten Reizbelastung</w:t>
      </w:r>
      <w:r w:rsidR="00511569" w:rsidRPr="00C07BD8">
        <w:t xml:space="preserve">, woraus </w:t>
      </w:r>
      <w:r w:rsidR="000E73FE" w:rsidRPr="00C07BD8">
        <w:t xml:space="preserve">ein dauernd </w:t>
      </w:r>
      <w:r w:rsidR="00E454F6" w:rsidRPr="00C07BD8">
        <w:t xml:space="preserve">hohes </w:t>
      </w:r>
      <w:r w:rsidR="000E73FE" w:rsidRPr="00C07BD8">
        <w:t>Stress</w:t>
      </w:r>
      <w:r w:rsidR="002A7188">
        <w:t>e</w:t>
      </w:r>
      <w:r w:rsidR="000E73FE" w:rsidRPr="00C07BD8">
        <w:t>mpfinden</w:t>
      </w:r>
      <w:r w:rsidR="00511569" w:rsidRPr="00C07BD8">
        <w:t xml:space="preserve"> resultiert.</w:t>
      </w:r>
      <w:r w:rsidR="00474CAD" w:rsidRPr="00C07BD8">
        <w:t xml:space="preserve"> </w:t>
      </w:r>
      <w:bookmarkStart w:id="0" w:name="_Hlk190337039"/>
      <w:r w:rsidR="00857985" w:rsidRPr="00C07BD8">
        <w:t xml:space="preserve">Die Folgen der andauernden Stimulation durch soziale Reize sowie die mit </w:t>
      </w:r>
      <w:proofErr w:type="spellStart"/>
      <w:r w:rsidR="00857985" w:rsidRPr="0041012C">
        <w:rPr>
          <w:i/>
          <w:iCs/>
        </w:rPr>
        <w:t>Masking</w:t>
      </w:r>
      <w:proofErr w:type="spellEnd"/>
      <w:r w:rsidR="007D4121" w:rsidRPr="0041012C">
        <w:rPr>
          <w:i/>
          <w:iCs/>
        </w:rPr>
        <w:t xml:space="preserve"> </w:t>
      </w:r>
      <w:r w:rsidR="00857985" w:rsidRPr="00C07BD8">
        <w:t>verbundene Erschöpfung</w:t>
      </w:r>
      <w:r w:rsidR="00A925E5" w:rsidRPr="00C07BD8">
        <w:t xml:space="preserve"> </w:t>
      </w:r>
      <w:r w:rsidR="0073548F" w:rsidRPr="00C07BD8">
        <w:t>bilden sich</w:t>
      </w:r>
      <w:r w:rsidR="00D7339B" w:rsidRPr="00C07BD8">
        <w:t xml:space="preserve"> </w:t>
      </w:r>
      <w:r w:rsidR="00BF5E33" w:rsidRPr="00C07BD8">
        <w:t>schliesslich</w:t>
      </w:r>
      <w:r w:rsidR="00D7339B" w:rsidRPr="00C07BD8">
        <w:t xml:space="preserve"> </w:t>
      </w:r>
      <w:r w:rsidR="0073548F" w:rsidRPr="00C07BD8">
        <w:t xml:space="preserve">in </w:t>
      </w:r>
      <w:r w:rsidR="00D7339B" w:rsidRPr="00C07BD8">
        <w:t>eine</w:t>
      </w:r>
      <w:r w:rsidR="0073548F" w:rsidRPr="00C07BD8">
        <w:t>r</w:t>
      </w:r>
      <w:r w:rsidR="00D7339B" w:rsidRPr="00C07BD8">
        <w:t xml:space="preserve"> dauernd hohe</w:t>
      </w:r>
      <w:r w:rsidR="00E4544C" w:rsidRPr="00C07BD8">
        <w:t>n</w:t>
      </w:r>
      <w:r w:rsidR="00D7339B" w:rsidRPr="00C07BD8">
        <w:t xml:space="preserve"> Gereiztheit, häufige</w:t>
      </w:r>
      <w:r w:rsidR="0073548F" w:rsidRPr="00C07BD8">
        <w:t>n</w:t>
      </w:r>
      <w:r w:rsidR="00D7339B" w:rsidRPr="00C07BD8">
        <w:t xml:space="preserve"> </w:t>
      </w:r>
      <w:proofErr w:type="spellStart"/>
      <w:r w:rsidR="00D7339B" w:rsidRPr="0041012C">
        <w:rPr>
          <w:i/>
          <w:iCs/>
        </w:rPr>
        <w:t>Overload</w:t>
      </w:r>
      <w:proofErr w:type="spellEnd"/>
      <w:r w:rsidR="00DB2721" w:rsidRPr="0041012C">
        <w:rPr>
          <w:i/>
          <w:iCs/>
        </w:rPr>
        <w:t>-</w:t>
      </w:r>
      <w:r w:rsidR="0073548F" w:rsidRPr="00C07BD8">
        <w:t>Zuständen</w:t>
      </w:r>
      <w:r w:rsidR="00D7339B" w:rsidRPr="00C07BD8">
        <w:t xml:space="preserve"> und </w:t>
      </w:r>
      <w:proofErr w:type="spellStart"/>
      <w:r w:rsidR="00D7339B" w:rsidRPr="0041012C">
        <w:rPr>
          <w:i/>
          <w:iCs/>
        </w:rPr>
        <w:t>Meltdowns</w:t>
      </w:r>
      <w:proofErr w:type="spellEnd"/>
      <w:r w:rsidR="0073548F" w:rsidRPr="0041012C">
        <w:rPr>
          <w:i/>
          <w:iCs/>
        </w:rPr>
        <w:t xml:space="preserve"> </w:t>
      </w:r>
      <w:r w:rsidR="0073548F" w:rsidRPr="00C07BD8">
        <w:t>sowie</w:t>
      </w:r>
      <w:r w:rsidR="00D7339B" w:rsidRPr="00C07BD8">
        <w:t xml:space="preserve"> </w:t>
      </w:r>
      <w:r w:rsidR="00A925E5" w:rsidRPr="00C07BD8">
        <w:t>massiven Stimmungsschwankungen</w:t>
      </w:r>
      <w:r w:rsidR="00D7339B" w:rsidRPr="00C07BD8">
        <w:t xml:space="preserve"> </w:t>
      </w:r>
      <w:r w:rsidR="0073548F" w:rsidRPr="00C07BD8">
        <w:t>ab</w:t>
      </w:r>
      <w:r w:rsidR="00D7339B" w:rsidRPr="00C07BD8">
        <w:t>.</w:t>
      </w:r>
      <w:r w:rsidR="00270014" w:rsidRPr="00C07BD8">
        <w:t xml:space="preserve"> </w:t>
      </w:r>
    </w:p>
    <w:bookmarkEnd w:id="0"/>
    <w:p w14:paraId="59EA56A1" w14:textId="2DA61092" w:rsidR="00753D33" w:rsidRPr="004522AF" w:rsidRDefault="00C25AC2" w:rsidP="005B7131">
      <w:pPr>
        <w:pStyle w:val="berschrift1"/>
      </w:pPr>
      <w:r w:rsidRPr="004522AF">
        <w:t>PANDA</w:t>
      </w:r>
      <w:r w:rsidR="00BD760F" w:rsidRPr="004522AF">
        <w:t>-</w:t>
      </w:r>
      <w:r w:rsidRPr="00C22B66">
        <w:t>Strategien</w:t>
      </w:r>
      <w:r w:rsidR="000D7E72" w:rsidRPr="004522AF">
        <w:t xml:space="preserve"> für eine Schule von morgen</w:t>
      </w:r>
    </w:p>
    <w:p w14:paraId="10BD43FA" w14:textId="367ED7E4" w:rsidR="009A763D" w:rsidRPr="004522AF" w:rsidRDefault="001B683B" w:rsidP="00C708E2">
      <w:pPr>
        <w:pStyle w:val="Textkrper"/>
        <w:ind w:firstLine="0"/>
      </w:pPr>
      <w:r w:rsidRPr="004522AF">
        <w:t>D</w:t>
      </w:r>
      <w:r w:rsidR="001609E8" w:rsidRPr="004522AF">
        <w:t xml:space="preserve">ie </w:t>
      </w:r>
      <w:r w:rsidR="001609E8" w:rsidRPr="004522AF">
        <w:rPr>
          <w:i/>
          <w:iCs/>
        </w:rPr>
        <w:t>PDA Society UK</w:t>
      </w:r>
      <w:r w:rsidR="00AE6723" w:rsidRPr="004522AF">
        <w:rPr>
          <w:i/>
          <w:iCs/>
        </w:rPr>
        <w:t xml:space="preserve"> </w:t>
      </w:r>
      <w:r w:rsidR="00AE6723" w:rsidRPr="002E294B">
        <w:t>hat</w:t>
      </w:r>
      <w:r w:rsidR="001609E8" w:rsidRPr="002E294B">
        <w:t xml:space="preserve"> </w:t>
      </w:r>
      <w:r w:rsidR="00216E35" w:rsidRPr="004522AF">
        <w:t xml:space="preserve">die PANDA-Strategien entwickelt, welche sich </w:t>
      </w:r>
      <w:r w:rsidR="000554FB" w:rsidRPr="004522AF">
        <w:t xml:space="preserve">für den Umgang mit </w:t>
      </w:r>
      <w:proofErr w:type="spellStart"/>
      <w:r w:rsidR="000554FB" w:rsidRPr="004522AF">
        <w:t>Schüler:innen</w:t>
      </w:r>
      <w:proofErr w:type="spellEnd"/>
      <w:r w:rsidR="000554FB" w:rsidRPr="004522AF">
        <w:t xml:space="preserve"> mit </w:t>
      </w:r>
      <w:r w:rsidR="001735DE" w:rsidRPr="004522AF">
        <w:t xml:space="preserve">PDA in der Schule </w:t>
      </w:r>
      <w:r w:rsidR="00216E35" w:rsidRPr="004522AF">
        <w:t xml:space="preserve">als zielführend erwiesen haben. </w:t>
      </w:r>
      <w:r w:rsidR="00F167FC">
        <w:t xml:space="preserve">Der </w:t>
      </w:r>
      <w:r w:rsidR="00F167FC" w:rsidRPr="00F167FC">
        <w:rPr>
          <w:i/>
          <w:iCs/>
        </w:rPr>
        <w:t>Fachverein PDA-Autismus</w:t>
      </w:r>
      <w:r w:rsidR="003E5DCD">
        <w:rPr>
          <w:i/>
          <w:iCs/>
        </w:rPr>
        <w:t>-Profil</w:t>
      </w:r>
      <w:r w:rsidR="00F167FC">
        <w:t xml:space="preserve"> (</w:t>
      </w:r>
      <w:r w:rsidR="001609E8" w:rsidRPr="004522AF">
        <w:t xml:space="preserve">FAPDA) </w:t>
      </w:r>
      <w:r w:rsidR="00216E35" w:rsidRPr="004522AF">
        <w:t xml:space="preserve">hat diese Strategien übersetzt und übernommen. </w:t>
      </w:r>
    </w:p>
    <w:p w14:paraId="70147F52" w14:textId="6B723FFC" w:rsidR="00926A0B" w:rsidRPr="005E2165" w:rsidRDefault="00B01720" w:rsidP="00F0777C">
      <w:pPr>
        <w:pStyle w:val="AbbildungBeschriftung"/>
        <w:rPr>
          <w:lang w:val="de-CH"/>
        </w:rPr>
      </w:pPr>
      <w:r w:rsidRPr="005E2165">
        <w:rPr>
          <w:lang w:val="de-CH"/>
        </w:rPr>
        <w:t xml:space="preserve">Abbildung </w:t>
      </w:r>
      <w:r w:rsidR="00215B07" w:rsidRPr="005E2165">
        <w:rPr>
          <w:lang w:val="de-CH"/>
        </w:rPr>
        <w:t>3</w:t>
      </w:r>
      <w:r w:rsidRPr="005E2165">
        <w:rPr>
          <w:lang w:val="de-CH"/>
        </w:rPr>
        <w:t>: Die PANDA-Strategien</w:t>
      </w:r>
      <w:r w:rsidR="00926A0B" w:rsidRPr="005E2165">
        <w:rPr>
          <w:lang w:val="de-CH"/>
        </w:rPr>
        <w:t xml:space="preserve"> (PD</w:t>
      </w:r>
      <w:r w:rsidR="00511676" w:rsidRPr="005E2165">
        <w:rPr>
          <w:lang w:val="de-CH"/>
        </w:rPr>
        <w:t>A</w:t>
      </w:r>
      <w:r w:rsidR="00926A0B" w:rsidRPr="005E2165">
        <w:rPr>
          <w:lang w:val="de-CH"/>
        </w:rPr>
        <w:t xml:space="preserve"> Society, 2022</w:t>
      </w:r>
      <w:r w:rsidR="00474CAD" w:rsidRPr="005E2165">
        <w:rPr>
          <w:lang w:val="de-CH"/>
        </w:rPr>
        <w:t>b</w:t>
      </w:r>
      <w:r w:rsidR="00926A0B" w:rsidRPr="005E2165">
        <w:rPr>
          <w:lang w:val="de-CH"/>
        </w:rPr>
        <w:t>)</w:t>
      </w:r>
    </w:p>
    <w:p w14:paraId="73BFFD72" w14:textId="2DBC1EF1" w:rsidR="00C678D9" w:rsidRPr="004522AF" w:rsidRDefault="00836713" w:rsidP="00926A0B">
      <w:pPr>
        <w:pStyle w:val="StandardWeb"/>
        <w:jc w:val="both"/>
      </w:pPr>
      <w:r>
        <w:rPr>
          <w:noProof/>
        </w:rPr>
        <w:drawing>
          <wp:inline distT="0" distB="0" distL="0" distR="0" wp14:anchorId="0C769F5C" wp14:editId="1D53E067">
            <wp:extent cx="5738446" cy="3965275"/>
            <wp:effectExtent l="0" t="0" r="0" b="0"/>
            <wp:docPr id="943261013"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261013" name="Grafik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1411" cy="3974234"/>
                    </a:xfrm>
                    <a:prstGeom prst="rect">
                      <a:avLst/>
                    </a:prstGeom>
                    <a:noFill/>
                    <a:ln>
                      <a:noFill/>
                    </a:ln>
                  </pic:spPr>
                </pic:pic>
              </a:graphicData>
            </a:graphic>
          </wp:inline>
        </w:drawing>
      </w:r>
    </w:p>
    <w:p w14:paraId="6558BE29" w14:textId="28E8C81A" w:rsidR="00C03608" w:rsidRPr="004A631C" w:rsidRDefault="00C03608" w:rsidP="004A631C">
      <w:pPr>
        <w:pStyle w:val="Textkrper"/>
        <w:ind w:firstLine="0"/>
      </w:pPr>
      <w:r w:rsidRPr="004A631C">
        <w:t>D</w:t>
      </w:r>
      <w:r w:rsidR="0081314F" w:rsidRPr="004A631C">
        <w:t xml:space="preserve">ie </w:t>
      </w:r>
      <w:r w:rsidR="00C74E04" w:rsidRPr="004A631C">
        <w:t>z</w:t>
      </w:r>
      <w:r w:rsidR="0081314F" w:rsidRPr="004A631C">
        <w:t xml:space="preserve">entrale Aussage </w:t>
      </w:r>
      <w:r w:rsidRPr="004A631C">
        <w:t xml:space="preserve">steht </w:t>
      </w:r>
      <w:r w:rsidR="0081314F" w:rsidRPr="004A631C">
        <w:t>i</w:t>
      </w:r>
      <w:r w:rsidR="004A631C" w:rsidRPr="004A631C">
        <w:t xml:space="preserve">n der Mitte </w:t>
      </w:r>
      <w:r w:rsidR="0081314F" w:rsidRPr="004A631C">
        <w:t xml:space="preserve">Kreises: </w:t>
      </w:r>
      <w:r w:rsidR="00E252DA">
        <w:t xml:space="preserve">Eine </w:t>
      </w:r>
      <w:r w:rsidR="00CD1A2B" w:rsidRPr="004A631C">
        <w:t xml:space="preserve">vorurteilsfreie, offene Grundhaltung </w:t>
      </w:r>
      <w:r w:rsidR="00E252DA">
        <w:t>ermöglicht es</w:t>
      </w:r>
      <w:r w:rsidR="005A37CF">
        <w:t xml:space="preserve"> der Bezugsperson</w:t>
      </w:r>
      <w:r w:rsidR="00590A04" w:rsidRPr="004A631C">
        <w:t>, das Kind in seiner Gefühlslage zu sehen</w:t>
      </w:r>
      <w:r w:rsidR="00CD1A2B" w:rsidRPr="004A631C">
        <w:t xml:space="preserve">. </w:t>
      </w:r>
      <w:r w:rsidR="0007649E">
        <w:t>Diese</w:t>
      </w:r>
      <w:r w:rsidR="00CD1A2B" w:rsidRPr="004A631C">
        <w:t xml:space="preserve"> positive Herangehensweise </w:t>
      </w:r>
      <w:r w:rsidR="0007649E" w:rsidRPr="004A631C">
        <w:t xml:space="preserve">basiert </w:t>
      </w:r>
      <w:r w:rsidR="00CD1A2B" w:rsidRPr="004A631C">
        <w:t xml:space="preserve">auf radikaler Akzeptanz und </w:t>
      </w:r>
      <w:r w:rsidR="0007649E" w:rsidRPr="004A631C">
        <w:t xml:space="preserve">orientiert </w:t>
      </w:r>
      <w:r w:rsidR="00590A04" w:rsidRPr="004A631C">
        <w:t xml:space="preserve">sich </w:t>
      </w:r>
      <w:r w:rsidR="00CD1A2B" w:rsidRPr="004A631C">
        <w:t xml:space="preserve">an den Interessen des Kindes. Mit anderen Worten: Die Beziehung zum Kind steht im Zentrum und sollte auch nicht </w:t>
      </w:r>
      <w:r w:rsidR="002A2D27">
        <w:t>scheitern</w:t>
      </w:r>
      <w:r w:rsidR="00CD1A2B" w:rsidRPr="004A631C">
        <w:t xml:space="preserve">, wenn </w:t>
      </w:r>
      <w:r w:rsidR="002A2D27">
        <w:t xml:space="preserve">sich </w:t>
      </w:r>
      <w:r w:rsidR="00CD1A2B" w:rsidRPr="004A631C">
        <w:t>das Kind (sehr) herausfordernd verhält.</w:t>
      </w:r>
      <w:r w:rsidR="00590A04" w:rsidRPr="004A631C">
        <w:t xml:space="preserve"> Dies erfordert in erster Linie sehr viel Geduld</w:t>
      </w:r>
      <w:r w:rsidR="003416D4">
        <w:t xml:space="preserve"> </w:t>
      </w:r>
      <w:r w:rsidR="00A13A7A">
        <w:t>der Bezugsperson</w:t>
      </w:r>
      <w:r w:rsidR="00590A04" w:rsidRPr="004A631C">
        <w:t>.</w:t>
      </w:r>
    </w:p>
    <w:p w14:paraId="17B8BD5D" w14:textId="39E628DC" w:rsidR="00CD1A2B" w:rsidRPr="004522AF" w:rsidRDefault="00CD1A2B" w:rsidP="005B7131">
      <w:pPr>
        <w:pStyle w:val="Textkrper"/>
      </w:pPr>
      <w:r w:rsidRPr="002F4B52">
        <w:rPr>
          <w:b/>
          <w:bCs/>
        </w:rPr>
        <w:t>P</w:t>
      </w:r>
      <w:r w:rsidRPr="004522AF">
        <w:t xml:space="preserve"> steht für </w:t>
      </w:r>
      <w:r w:rsidRPr="00793F3F">
        <w:rPr>
          <w:i/>
          <w:iCs/>
        </w:rPr>
        <w:t>Pick Battles</w:t>
      </w:r>
      <w:r w:rsidR="00222100">
        <w:t xml:space="preserve"> – Kämpfe weise auswählen</w:t>
      </w:r>
      <w:r w:rsidR="00A22296">
        <w:rPr>
          <w:i/>
          <w:iCs/>
        </w:rPr>
        <w:t>.</w:t>
      </w:r>
      <w:r w:rsidR="00C959F8" w:rsidRPr="004522AF">
        <w:t xml:space="preserve"> </w:t>
      </w:r>
      <w:r w:rsidR="00E24507">
        <w:t>Bei</w:t>
      </w:r>
      <w:r w:rsidR="00C959F8" w:rsidRPr="004522AF">
        <w:t xml:space="preserve"> erste</w:t>
      </w:r>
      <w:r w:rsidR="00062CF0">
        <w:t>n</w:t>
      </w:r>
      <w:r w:rsidR="00C959F8" w:rsidRPr="004522AF">
        <w:t xml:space="preserve"> Anzeichen von Überfo</w:t>
      </w:r>
      <w:r w:rsidR="00FA0B18" w:rsidRPr="004522AF">
        <w:t>r</w:t>
      </w:r>
      <w:r w:rsidR="00C959F8" w:rsidRPr="004522AF">
        <w:t xml:space="preserve">derung empfiehlt es sich, </w:t>
      </w:r>
      <w:r w:rsidR="00062CF0">
        <w:t>dem Kind</w:t>
      </w:r>
      <w:r w:rsidR="00C959F8" w:rsidRPr="004522AF">
        <w:t xml:space="preserve"> Zeit zu geben, sich</w:t>
      </w:r>
      <w:r w:rsidR="00855200" w:rsidRPr="004522AF">
        <w:t xml:space="preserve"> selbst zu regulieren</w:t>
      </w:r>
      <w:r w:rsidR="00004191" w:rsidRPr="004522AF">
        <w:t>.</w:t>
      </w:r>
      <w:r w:rsidR="00C959F8" w:rsidRPr="004522AF">
        <w:t xml:space="preserve"> </w:t>
      </w:r>
      <w:r w:rsidR="006C5AAC" w:rsidRPr="002F4B52">
        <w:t>Im Zustand</w:t>
      </w:r>
      <w:r w:rsidR="00C959F8" w:rsidRPr="004522AF">
        <w:t xml:space="preserve"> der </w:t>
      </w:r>
      <w:r w:rsidR="0096560F">
        <w:t>erhöhten Anspannung</w:t>
      </w:r>
      <w:r w:rsidR="0096560F" w:rsidRPr="004522AF">
        <w:t xml:space="preserve"> </w:t>
      </w:r>
      <w:r w:rsidR="00855200" w:rsidRPr="004522AF">
        <w:t xml:space="preserve">sieht </w:t>
      </w:r>
      <w:r w:rsidR="003416D4">
        <w:t>die Bezugsperson</w:t>
      </w:r>
      <w:r w:rsidR="00855200" w:rsidRPr="004522AF">
        <w:t xml:space="preserve"> </w:t>
      </w:r>
      <w:r w:rsidR="00F03E96" w:rsidRPr="004522AF">
        <w:t xml:space="preserve">beispielsweise </w:t>
      </w:r>
      <w:r w:rsidR="00855200" w:rsidRPr="004522AF">
        <w:t>davon ab</w:t>
      </w:r>
      <w:r w:rsidR="00C959F8" w:rsidRPr="004522AF">
        <w:t xml:space="preserve">, vom Kind zu verlangen, seine Hausschuhe anzuziehen, um einer schlimmeren Überforderungsreaktion </w:t>
      </w:r>
      <w:r w:rsidR="00F03E96" w:rsidRPr="004522AF">
        <w:t>entgegenzuwirken</w:t>
      </w:r>
      <w:r w:rsidR="00004191" w:rsidRPr="004522AF">
        <w:t xml:space="preserve">. </w:t>
      </w:r>
      <w:r w:rsidR="00C74E04" w:rsidRPr="004522AF">
        <w:t xml:space="preserve">Oberste Maxime ist die Stressreduktion. </w:t>
      </w:r>
      <w:proofErr w:type="spellStart"/>
      <w:r w:rsidR="00855200" w:rsidRPr="00793F3F">
        <w:rPr>
          <w:i/>
          <w:iCs/>
        </w:rPr>
        <w:t>Stimming</w:t>
      </w:r>
      <w:proofErr w:type="spellEnd"/>
      <w:r w:rsidR="00855200" w:rsidRPr="00793F3F">
        <w:rPr>
          <w:i/>
          <w:iCs/>
        </w:rPr>
        <w:t xml:space="preserve"> </w:t>
      </w:r>
      <w:r w:rsidR="00F03E96" w:rsidRPr="004522AF">
        <w:t>(</w:t>
      </w:r>
      <w:r w:rsidR="00C74E04" w:rsidRPr="004522AF">
        <w:t xml:space="preserve">Hände Flattern, Fuss </w:t>
      </w:r>
      <w:r w:rsidR="002042D8" w:rsidRPr="004522AF">
        <w:t>W</w:t>
      </w:r>
      <w:r w:rsidR="00C74E04" w:rsidRPr="004522AF">
        <w:t>ippen, an</w:t>
      </w:r>
      <w:r w:rsidR="00E20D48" w:rsidRPr="004522AF">
        <w:t xml:space="preserve"> </w:t>
      </w:r>
      <w:r w:rsidR="00C74E04" w:rsidRPr="004522AF">
        <w:t xml:space="preserve">Gegenständen </w:t>
      </w:r>
      <w:r w:rsidR="002042D8" w:rsidRPr="002F4B52">
        <w:t>H</w:t>
      </w:r>
      <w:r w:rsidR="00C74E04" w:rsidRPr="004522AF">
        <w:t>ant</w:t>
      </w:r>
      <w:r w:rsidR="00FA0B18" w:rsidRPr="004522AF">
        <w:t>i</w:t>
      </w:r>
      <w:r w:rsidR="00C74E04" w:rsidRPr="004522AF">
        <w:t>eren</w:t>
      </w:r>
      <w:r w:rsidR="00855200" w:rsidRPr="004522AF">
        <w:t>)</w:t>
      </w:r>
      <w:r w:rsidR="00C74E04" w:rsidRPr="004522AF">
        <w:t xml:space="preserve"> </w:t>
      </w:r>
      <w:r w:rsidR="00855200" w:rsidRPr="004522AF">
        <w:t>wird</w:t>
      </w:r>
      <w:r w:rsidR="00062CF0">
        <w:t xml:space="preserve"> beispielsweise</w:t>
      </w:r>
      <w:r w:rsidR="00855200" w:rsidRPr="004522AF">
        <w:t xml:space="preserve"> toleriert und </w:t>
      </w:r>
      <w:r w:rsidR="00321F6E">
        <w:t xml:space="preserve">dient </w:t>
      </w:r>
      <w:r w:rsidR="00855200" w:rsidRPr="004522AF">
        <w:t xml:space="preserve">als </w:t>
      </w:r>
      <w:r w:rsidR="00E20D48" w:rsidRPr="004522AF">
        <w:t>Indikator</w:t>
      </w:r>
      <w:r w:rsidR="00B0086E">
        <w:t>, um</w:t>
      </w:r>
      <w:r w:rsidR="00E20D48" w:rsidRPr="004522AF">
        <w:t xml:space="preserve"> das </w:t>
      </w:r>
      <w:r w:rsidR="00855200" w:rsidRPr="004522AF">
        <w:t xml:space="preserve">kindliche </w:t>
      </w:r>
      <w:r w:rsidR="00E20D48" w:rsidRPr="004522AF">
        <w:t xml:space="preserve">Erregungsniveau </w:t>
      </w:r>
      <w:r w:rsidR="00B0086E">
        <w:t>zu erkennen</w:t>
      </w:r>
      <w:r w:rsidR="00855200" w:rsidRPr="004522AF">
        <w:t xml:space="preserve">. </w:t>
      </w:r>
    </w:p>
    <w:p w14:paraId="71CD8868" w14:textId="70F56BB4" w:rsidR="003F0CBE" w:rsidRPr="004522AF" w:rsidRDefault="003F0CBE" w:rsidP="005B7131">
      <w:pPr>
        <w:pStyle w:val="Textkrper"/>
      </w:pPr>
      <w:r w:rsidRPr="002F4B52">
        <w:rPr>
          <w:b/>
          <w:bCs/>
        </w:rPr>
        <w:lastRenderedPageBreak/>
        <w:t>A</w:t>
      </w:r>
      <w:r w:rsidRPr="004522AF">
        <w:t xml:space="preserve"> steht für </w:t>
      </w:r>
      <w:proofErr w:type="spellStart"/>
      <w:r w:rsidRPr="00793F3F">
        <w:rPr>
          <w:i/>
          <w:iCs/>
        </w:rPr>
        <w:t>Anxiety</w:t>
      </w:r>
      <w:proofErr w:type="spellEnd"/>
      <w:r w:rsidRPr="00793F3F">
        <w:rPr>
          <w:i/>
          <w:iCs/>
        </w:rPr>
        <w:t xml:space="preserve"> Management</w:t>
      </w:r>
      <w:r w:rsidR="00562DEE" w:rsidRPr="00793F3F">
        <w:rPr>
          <w:i/>
          <w:iCs/>
        </w:rPr>
        <w:t>.</w:t>
      </w:r>
      <w:r w:rsidR="00562DEE">
        <w:t xml:space="preserve"> Ziel ist es</w:t>
      </w:r>
      <w:r w:rsidRPr="004522AF">
        <w:t xml:space="preserve">, dem Kind grösstmögliche Sicherheit und Vertrauen zu vermitteln. Dafür ist wichtig, das Kind zu kennen: Welche sensorischen Empfindlichkeiten bestehen? Welche Anforderungen sind Trigger? </w:t>
      </w:r>
      <w:r w:rsidR="007A2CF0">
        <w:t>Wenn e</w:t>
      </w:r>
      <w:r w:rsidRPr="004522AF">
        <w:t xml:space="preserve">in Kind Mühe mit Übergängen und </w:t>
      </w:r>
      <w:r w:rsidR="0096485B">
        <w:t xml:space="preserve">Wechseln von </w:t>
      </w:r>
      <w:r w:rsidR="00855200" w:rsidRPr="004522AF">
        <w:t>Settings zeigt</w:t>
      </w:r>
      <w:r w:rsidRPr="004522AF">
        <w:t xml:space="preserve">, </w:t>
      </w:r>
      <w:r w:rsidR="00A23B67" w:rsidRPr="004522AF">
        <w:t xml:space="preserve">kann </w:t>
      </w:r>
      <w:r w:rsidR="0091790E">
        <w:t>eine</w:t>
      </w:r>
      <w:r w:rsidR="00A23B67" w:rsidRPr="004522AF">
        <w:t xml:space="preserve"> Vorbesprechung</w:t>
      </w:r>
      <w:r w:rsidR="00A23B67" w:rsidRPr="002F4B52">
        <w:t xml:space="preserve"> </w:t>
      </w:r>
      <w:r w:rsidR="002042D8" w:rsidRPr="002F4B52">
        <w:t>der Situation</w:t>
      </w:r>
      <w:r w:rsidR="00A23B67" w:rsidRPr="004522AF">
        <w:t xml:space="preserve"> </w:t>
      </w:r>
      <w:r w:rsidR="00F03E96" w:rsidRPr="002F4B52">
        <w:t>m</w:t>
      </w:r>
      <w:r w:rsidR="00A23B67" w:rsidRPr="004522AF">
        <w:t>ittels</w:t>
      </w:r>
      <w:r w:rsidRPr="004522AF">
        <w:t xml:space="preserve"> bildgestützter Kommunikation</w:t>
      </w:r>
      <w:r w:rsidR="0091790E">
        <w:t xml:space="preserve"> u</w:t>
      </w:r>
      <w:r w:rsidR="00A23B67" w:rsidRPr="004522AF">
        <w:t xml:space="preserve">nterstützen. </w:t>
      </w:r>
      <w:r w:rsidR="0091790E">
        <w:t>Die Bezugsperson begegnet h</w:t>
      </w:r>
      <w:r w:rsidRPr="004522AF">
        <w:t>erausfordernde</w:t>
      </w:r>
      <w:r w:rsidR="00590A04" w:rsidRPr="004522AF">
        <w:t>n</w:t>
      </w:r>
      <w:r w:rsidRPr="004522AF">
        <w:t xml:space="preserve"> Verhaltensweisen empathisch</w:t>
      </w:r>
      <w:r w:rsidR="0091790E">
        <w:t xml:space="preserve"> und</w:t>
      </w:r>
      <w:r w:rsidRPr="004522AF">
        <w:t xml:space="preserve"> </w:t>
      </w:r>
      <w:r w:rsidR="0091790E" w:rsidRPr="004522AF">
        <w:t xml:space="preserve">begleitet </w:t>
      </w:r>
      <w:r w:rsidRPr="004522AF">
        <w:t>d</w:t>
      </w:r>
      <w:r w:rsidR="00AC50C6" w:rsidRPr="004522AF">
        <w:t>as</w:t>
      </w:r>
      <w:r w:rsidRPr="004522AF">
        <w:t xml:space="preserve"> Kind durch die schwierige Gefühlslage hindurch</w:t>
      </w:r>
      <w:r w:rsidR="00A23B67" w:rsidRPr="004522AF">
        <w:t>,</w:t>
      </w:r>
      <w:r w:rsidRPr="004522AF">
        <w:t xml:space="preserve"> anstatt </w:t>
      </w:r>
      <w:r w:rsidR="00A23B67" w:rsidRPr="004522AF">
        <w:t xml:space="preserve">ihm </w:t>
      </w:r>
      <w:r w:rsidRPr="004522AF">
        <w:t xml:space="preserve">Konsequenzen </w:t>
      </w:r>
      <w:r w:rsidRPr="00B94A01">
        <w:t>anzudrohen</w:t>
      </w:r>
      <w:r w:rsidR="00B94A01" w:rsidRPr="00793F3F">
        <w:t xml:space="preserve">. </w:t>
      </w:r>
      <w:r w:rsidR="00A23B67" w:rsidRPr="00B94A01">
        <w:t>Sobald</w:t>
      </w:r>
      <w:r w:rsidR="00A23B67" w:rsidRPr="004522AF">
        <w:t xml:space="preserve"> </w:t>
      </w:r>
      <w:r w:rsidRPr="004522AF">
        <w:t xml:space="preserve">das Erregungsniveau wieder </w:t>
      </w:r>
      <w:r w:rsidR="00380292">
        <w:t>gesunken ist</w:t>
      </w:r>
      <w:r w:rsidRPr="004522AF">
        <w:t xml:space="preserve"> und </w:t>
      </w:r>
      <w:r w:rsidR="00C30EBF">
        <w:t xml:space="preserve">sich </w:t>
      </w:r>
      <w:r w:rsidRPr="004522AF">
        <w:t xml:space="preserve">das Kind auf </w:t>
      </w:r>
      <w:r w:rsidR="005445AE" w:rsidRPr="004522AF">
        <w:t xml:space="preserve">die </w:t>
      </w:r>
      <w:r w:rsidRPr="004522AF">
        <w:t>Aktivität einlassen kann, wird diese kommentarlos</w:t>
      </w:r>
      <w:r w:rsidR="002042D8" w:rsidRPr="004522AF">
        <w:t xml:space="preserve"> fortgesetzt</w:t>
      </w:r>
      <w:r w:rsidRPr="004522AF">
        <w:t>.</w:t>
      </w:r>
      <w:r w:rsidR="00A078C5" w:rsidRPr="004522AF">
        <w:t xml:space="preserve"> </w:t>
      </w:r>
      <w:r w:rsidR="002E0260">
        <w:t>Im besten Fall kann die Situation zu einem</w:t>
      </w:r>
      <w:r w:rsidR="00A23B67" w:rsidRPr="004522AF">
        <w:t xml:space="preserve"> spätere</w:t>
      </w:r>
      <w:r w:rsidR="002E0260">
        <w:t>n</w:t>
      </w:r>
      <w:r w:rsidR="00A23B67" w:rsidRPr="004522AF">
        <w:t xml:space="preserve"> Zeitpunkt mit tieferem Erregungsniveau gemeinsam</w:t>
      </w:r>
      <w:r w:rsidR="002E0260">
        <w:t xml:space="preserve"> </w:t>
      </w:r>
      <w:r w:rsidR="00A23B67" w:rsidRPr="004522AF">
        <w:t>reflektier</w:t>
      </w:r>
      <w:r w:rsidR="002E0260">
        <w:t>t werd</w:t>
      </w:r>
      <w:r w:rsidR="00A23B67" w:rsidRPr="004522AF">
        <w:t xml:space="preserve">en. </w:t>
      </w:r>
      <w:r w:rsidR="00A078C5" w:rsidRPr="004522AF">
        <w:t>Ziel wäre, dass das Kind lernt, eigene</w:t>
      </w:r>
      <w:r w:rsidR="00590A04" w:rsidRPr="004522AF">
        <w:t xml:space="preserve"> Gefühle wahrzunehmen, um sie </w:t>
      </w:r>
      <w:r w:rsidR="00004191" w:rsidRPr="004522AF">
        <w:t>selbst</w:t>
      </w:r>
      <w:r w:rsidR="005445AE" w:rsidRPr="004522AF">
        <w:t xml:space="preserve"> zu</w:t>
      </w:r>
      <w:r w:rsidR="00004191" w:rsidRPr="004522AF">
        <w:t xml:space="preserve"> r</w:t>
      </w:r>
      <w:r w:rsidR="00590A04" w:rsidRPr="004522AF">
        <w:t xml:space="preserve">egulieren </w:t>
      </w:r>
      <w:r w:rsidR="00A23B67" w:rsidRPr="004522AF">
        <w:t xml:space="preserve">– ein Prozess, welcher meist </w:t>
      </w:r>
      <w:r w:rsidR="002042D8" w:rsidRPr="002F4B52">
        <w:t>über Jahre dauert</w:t>
      </w:r>
      <w:r w:rsidR="00004191" w:rsidRPr="004522AF">
        <w:t xml:space="preserve">. </w:t>
      </w:r>
      <w:r w:rsidR="00590A04" w:rsidRPr="004522AF">
        <w:t>Personelle Wechsel im Schulsetting sollte</w:t>
      </w:r>
      <w:r w:rsidR="003416D4">
        <w:t>n</w:t>
      </w:r>
      <w:r w:rsidR="00590A04" w:rsidRPr="004522AF">
        <w:t xml:space="preserve"> sehr sorgfältig vor- und nachbereite</w:t>
      </w:r>
      <w:r w:rsidR="003416D4">
        <w:t>t werde</w:t>
      </w:r>
      <w:r w:rsidR="00590A04" w:rsidRPr="004522AF">
        <w:t xml:space="preserve">n. </w:t>
      </w:r>
      <w:r w:rsidR="00C85EAC">
        <w:t>Denn</w:t>
      </w:r>
      <w:r w:rsidR="00590A04" w:rsidRPr="004522AF">
        <w:t xml:space="preserve"> die Trauerreaktionen</w:t>
      </w:r>
      <w:r w:rsidR="00A23B67" w:rsidRPr="004522AF">
        <w:t xml:space="preserve"> nach Wegfall einer geliebten Bezugsperson</w:t>
      </w:r>
      <w:r w:rsidR="00590A04" w:rsidRPr="004522AF">
        <w:t xml:space="preserve"> </w:t>
      </w:r>
      <w:r w:rsidR="00D9345F">
        <w:t xml:space="preserve">sind </w:t>
      </w:r>
      <w:r w:rsidR="00590A04" w:rsidRPr="004522AF">
        <w:t>oftmals tiefgreifend und langandauernd</w:t>
      </w:r>
      <w:r w:rsidR="00004191" w:rsidRPr="002F4B52">
        <w:t>.</w:t>
      </w:r>
    </w:p>
    <w:p w14:paraId="176FC31B" w14:textId="23D58ADA" w:rsidR="00CD1A2B" w:rsidRPr="004522AF" w:rsidRDefault="00A23B67" w:rsidP="005B7131">
      <w:pPr>
        <w:pStyle w:val="Textkrper"/>
      </w:pPr>
      <w:r w:rsidRPr="002F4B52">
        <w:rPr>
          <w:b/>
          <w:bCs/>
        </w:rPr>
        <w:t>N</w:t>
      </w:r>
      <w:r w:rsidR="003F0CBE" w:rsidRPr="004522AF">
        <w:t xml:space="preserve"> </w:t>
      </w:r>
      <w:r w:rsidR="00D9345F">
        <w:t xml:space="preserve">steht für </w:t>
      </w:r>
      <w:proofErr w:type="spellStart"/>
      <w:r w:rsidR="003F0CBE" w:rsidRPr="005B7131">
        <w:rPr>
          <w:i/>
          <w:iCs/>
        </w:rPr>
        <w:t>Negotiation</w:t>
      </w:r>
      <w:proofErr w:type="spellEnd"/>
      <w:r w:rsidR="003F0CBE" w:rsidRPr="005B7131">
        <w:rPr>
          <w:i/>
          <w:iCs/>
        </w:rPr>
        <w:t xml:space="preserve"> &amp; </w:t>
      </w:r>
      <w:proofErr w:type="spellStart"/>
      <w:r w:rsidR="003F0CBE" w:rsidRPr="005B7131">
        <w:rPr>
          <w:i/>
          <w:iCs/>
        </w:rPr>
        <w:t>Collaboration</w:t>
      </w:r>
      <w:proofErr w:type="spellEnd"/>
      <w:r w:rsidRPr="005B7131">
        <w:rPr>
          <w:i/>
          <w:iCs/>
        </w:rPr>
        <w:t>:</w:t>
      </w:r>
      <w:r w:rsidR="00004191" w:rsidRPr="004522AF">
        <w:t xml:space="preserve"> </w:t>
      </w:r>
      <w:r w:rsidRPr="004522AF">
        <w:t xml:space="preserve">Die </w:t>
      </w:r>
      <w:r w:rsidR="00BE1F17" w:rsidRPr="007E3C99">
        <w:t>Bezugsp</w:t>
      </w:r>
      <w:r w:rsidRPr="007E3C99">
        <w:t>erson</w:t>
      </w:r>
      <w:r w:rsidR="00132FDB">
        <w:t xml:space="preserve"> hat die Aufgabe, das Kind </w:t>
      </w:r>
      <w:r w:rsidRPr="004522AF">
        <w:t xml:space="preserve">beim </w:t>
      </w:r>
      <w:r w:rsidR="00D109CD">
        <w:t>A</w:t>
      </w:r>
      <w:r w:rsidRPr="004522AF">
        <w:t xml:space="preserve">ngehen </w:t>
      </w:r>
      <w:r w:rsidR="002A3C6D">
        <w:t>von</w:t>
      </w:r>
      <w:r w:rsidRPr="004522AF">
        <w:t xml:space="preserve"> Herausforderungen</w:t>
      </w:r>
      <w:r w:rsidR="00132FDB">
        <w:t xml:space="preserve"> zu begleiten</w:t>
      </w:r>
      <w:r w:rsidRPr="004522AF">
        <w:t xml:space="preserve">. </w:t>
      </w:r>
      <w:r w:rsidR="003F0CBE" w:rsidRPr="004522AF">
        <w:t xml:space="preserve">Auf der Basis von Fairness und Vertrauen </w:t>
      </w:r>
      <w:r w:rsidR="002A3C6D">
        <w:t xml:space="preserve">trifft sie </w:t>
      </w:r>
      <w:r w:rsidR="003F0CBE" w:rsidRPr="004522AF">
        <w:t>mit dem Kind gemeinsam Vereinbarungen</w:t>
      </w:r>
      <w:r w:rsidR="002042D8" w:rsidRPr="004522AF">
        <w:t>, welche ausgehandelt werden. Geben und Nehmen sollten sich im Gleichgewicht halten.</w:t>
      </w:r>
      <w:r w:rsidR="003F0CBE" w:rsidRPr="004522AF">
        <w:t xml:space="preserve"> </w:t>
      </w:r>
      <w:r w:rsidR="00F820EF">
        <w:t xml:space="preserve">Zudem hilft es, </w:t>
      </w:r>
      <w:r w:rsidR="00E20D48" w:rsidRPr="004522AF">
        <w:t>Aufgaben</w:t>
      </w:r>
      <w:r w:rsidR="00C74E04" w:rsidRPr="004522AF">
        <w:t xml:space="preserve"> gemeinsam </w:t>
      </w:r>
      <w:r w:rsidR="00E20D48" w:rsidRPr="004522AF">
        <w:t>zu erledigen</w:t>
      </w:r>
      <w:r w:rsidR="00C74E04" w:rsidRPr="004522AF">
        <w:t>.</w:t>
      </w:r>
    </w:p>
    <w:p w14:paraId="26469EFA" w14:textId="6143CB1B" w:rsidR="00494E5B" w:rsidRPr="002F4B52" w:rsidRDefault="00B03D4A" w:rsidP="005B7131">
      <w:pPr>
        <w:pStyle w:val="Textkrper"/>
        <w:rPr>
          <w:strike/>
        </w:rPr>
      </w:pPr>
      <w:r w:rsidRPr="002F4B52">
        <w:rPr>
          <w:b/>
          <w:bCs/>
        </w:rPr>
        <w:t>D</w:t>
      </w:r>
      <w:r w:rsidR="00F820EF">
        <w:rPr>
          <w:bCs/>
        </w:rPr>
        <w:t xml:space="preserve"> steht für</w:t>
      </w:r>
      <w:r w:rsidRPr="004522AF">
        <w:t xml:space="preserve"> </w:t>
      </w:r>
      <w:proofErr w:type="spellStart"/>
      <w:r w:rsidR="00494E5B" w:rsidRPr="005B7131">
        <w:rPr>
          <w:i/>
          <w:iCs/>
        </w:rPr>
        <w:t>Disguise</w:t>
      </w:r>
      <w:proofErr w:type="spellEnd"/>
      <w:r w:rsidR="00494E5B" w:rsidRPr="005B7131">
        <w:rPr>
          <w:i/>
          <w:iCs/>
        </w:rPr>
        <w:t xml:space="preserve"> and manage </w:t>
      </w:r>
      <w:proofErr w:type="spellStart"/>
      <w:r w:rsidR="00494E5B" w:rsidRPr="005B7131">
        <w:rPr>
          <w:i/>
          <w:iCs/>
        </w:rPr>
        <w:t>Demands</w:t>
      </w:r>
      <w:proofErr w:type="spellEnd"/>
      <w:r w:rsidR="00B10024">
        <w:rPr>
          <w:i/>
          <w:iCs/>
        </w:rPr>
        <w:t>:</w:t>
      </w:r>
      <w:r w:rsidR="003F0CBE" w:rsidRPr="004522AF">
        <w:t xml:space="preserve"> </w:t>
      </w:r>
      <w:r w:rsidR="00B10024">
        <w:t xml:space="preserve">Die Bezugsperson verführt </w:t>
      </w:r>
      <w:r w:rsidR="003F0CBE" w:rsidRPr="004522AF">
        <w:t>nicht etwa</w:t>
      </w:r>
      <w:r w:rsidR="00494E5B" w:rsidRPr="004522AF">
        <w:t xml:space="preserve"> </w:t>
      </w:r>
      <w:r w:rsidR="003F0CBE" w:rsidRPr="004522AF">
        <w:t>d</w:t>
      </w:r>
      <w:r w:rsidR="00494E5B" w:rsidRPr="004522AF">
        <w:t xml:space="preserve">as Kind </w:t>
      </w:r>
      <w:r w:rsidR="00C03608" w:rsidRPr="004522AF">
        <w:t>mit Tricks</w:t>
      </w:r>
      <w:r w:rsidR="003F0CBE" w:rsidRPr="004522AF">
        <w:t xml:space="preserve"> und Belohnungen</w:t>
      </w:r>
      <w:r w:rsidR="008B48C4">
        <w:t>,</w:t>
      </w:r>
      <w:r w:rsidR="00492545">
        <w:t xml:space="preserve"> </w:t>
      </w:r>
      <w:r w:rsidR="00E43285">
        <w:t>um</w:t>
      </w:r>
      <w:r w:rsidR="008B48C4">
        <w:t xml:space="preserve"> eigene Pläne zu verfolgen</w:t>
      </w:r>
      <w:r w:rsidR="005445AE" w:rsidRPr="008B48C4">
        <w:t>.</w:t>
      </w:r>
      <w:r w:rsidR="00C03608" w:rsidRPr="008B48C4">
        <w:t xml:space="preserve"> </w:t>
      </w:r>
      <w:r w:rsidR="005445AE" w:rsidRPr="00793F3F">
        <w:t>V</w:t>
      </w:r>
      <w:r w:rsidRPr="008B48C4">
        <w:t>ielmehr</w:t>
      </w:r>
      <w:r w:rsidRPr="004522AF">
        <w:t xml:space="preserve"> versucht </w:t>
      </w:r>
      <w:r w:rsidR="008B48C4">
        <w:t>die Bezug</w:t>
      </w:r>
      <w:r w:rsidR="009D004B">
        <w:t>s</w:t>
      </w:r>
      <w:r w:rsidR="008B48C4">
        <w:t>person</w:t>
      </w:r>
      <w:r w:rsidR="005445AE" w:rsidRPr="004522AF">
        <w:t>,</w:t>
      </w:r>
      <w:r w:rsidR="003F0CBE" w:rsidRPr="004522AF">
        <w:t xml:space="preserve"> </w:t>
      </w:r>
      <w:r w:rsidR="00C03608" w:rsidRPr="004522AF">
        <w:t xml:space="preserve">Anforderungen </w:t>
      </w:r>
      <w:r w:rsidR="00004191" w:rsidRPr="004522AF">
        <w:t>vertrauensfördernd</w:t>
      </w:r>
      <w:r w:rsidR="00C03608" w:rsidRPr="004522AF">
        <w:t xml:space="preserve"> zu präsentieren</w:t>
      </w:r>
      <w:r w:rsidR="009D004B">
        <w:t>:</w:t>
      </w:r>
      <w:r w:rsidR="00C03608" w:rsidRPr="004522AF">
        <w:t xml:space="preserve"> </w:t>
      </w:r>
      <w:r w:rsidR="00A078C5" w:rsidRPr="004522AF">
        <w:t>Aufträge werden möglichst nicht in Befehlsform, sondern spielerisch</w:t>
      </w:r>
      <w:r w:rsidR="007E08ED" w:rsidRPr="007E08ED">
        <w:t xml:space="preserve"> </w:t>
      </w:r>
      <w:r w:rsidR="007E08ED" w:rsidRPr="004522AF">
        <w:t>formuliert</w:t>
      </w:r>
      <w:r w:rsidR="00A078C5" w:rsidRPr="004522AF">
        <w:t>:</w:t>
      </w:r>
      <w:r w:rsidR="008D306B" w:rsidRPr="004522AF">
        <w:t xml:space="preserve"> «</w:t>
      </w:r>
      <w:r w:rsidR="00A078C5" w:rsidRPr="004522AF">
        <w:t>Ich frage mich, wer von uns schneller ist im Lösen dieser Matheaufgaben.</w:t>
      </w:r>
      <w:r w:rsidR="008D306B" w:rsidRPr="004522AF">
        <w:t>»</w:t>
      </w:r>
      <w:r w:rsidR="00A078C5" w:rsidRPr="004522AF">
        <w:t xml:space="preserve"> </w:t>
      </w:r>
      <w:r w:rsidRPr="004522AF">
        <w:t xml:space="preserve">Auch kann </w:t>
      </w:r>
      <w:r w:rsidR="00492545">
        <w:t>sie</w:t>
      </w:r>
      <w:r w:rsidRPr="004522AF">
        <w:t xml:space="preserve"> </w:t>
      </w:r>
      <w:r w:rsidR="00A078C5" w:rsidRPr="004522AF">
        <w:t>das Kind um Hilfe bei einer Tätigkeit</w:t>
      </w:r>
      <w:r w:rsidRPr="004522AF">
        <w:t xml:space="preserve"> bitten</w:t>
      </w:r>
      <w:r w:rsidR="00A078C5" w:rsidRPr="004522AF">
        <w:t>. Manchen Kindern hilft eine unpersönliche</w:t>
      </w:r>
      <w:r w:rsidRPr="004522AF">
        <w:t>, indirekte</w:t>
      </w:r>
      <w:r w:rsidR="00A078C5" w:rsidRPr="004522AF">
        <w:t xml:space="preserve"> Formulierung</w:t>
      </w:r>
      <w:r w:rsidR="00004191" w:rsidRPr="004522AF">
        <w:t xml:space="preserve"> wie</w:t>
      </w:r>
      <w:r w:rsidR="00A078C5" w:rsidRPr="004522AF">
        <w:t>: «Jemand sollte die Wandtafel putzen</w:t>
      </w:r>
      <w:r w:rsidR="004D24AC">
        <w:t>.</w:t>
      </w:r>
      <w:r w:rsidR="00A078C5" w:rsidRPr="004522AF">
        <w:t xml:space="preserve">» </w:t>
      </w:r>
    </w:p>
    <w:p w14:paraId="4465E2DD" w14:textId="19FCB38D" w:rsidR="008D306B" w:rsidRPr="002F4B52" w:rsidRDefault="00B03D4A" w:rsidP="005B7131">
      <w:pPr>
        <w:pStyle w:val="Textkrper"/>
        <w:rPr>
          <w:strike/>
        </w:rPr>
      </w:pPr>
      <w:r w:rsidRPr="002F4B52">
        <w:rPr>
          <w:b/>
          <w:bCs/>
        </w:rPr>
        <w:t>A</w:t>
      </w:r>
      <w:r w:rsidR="00F820EF">
        <w:rPr>
          <w:bCs/>
        </w:rPr>
        <w:t xml:space="preserve"> steht für </w:t>
      </w:r>
      <w:r w:rsidR="008D306B" w:rsidRPr="004522AF">
        <w:t>Adaptation</w:t>
      </w:r>
      <w:r w:rsidR="004D24AC">
        <w:t>: Die Bezugsperson stellt sich</w:t>
      </w:r>
      <w:r w:rsidR="008D306B" w:rsidRPr="004522AF">
        <w:t xml:space="preserve"> auf das Kind ein</w:t>
      </w:r>
      <w:r w:rsidR="004D24AC">
        <w:t xml:space="preserve"> und gibt</w:t>
      </w:r>
      <w:r w:rsidR="008D306B" w:rsidRPr="004522AF">
        <w:t xml:space="preserve"> ihm Zeit. Bei Stimmungswechseln kann manchmal </w:t>
      </w:r>
      <w:r w:rsidR="00940346">
        <w:t xml:space="preserve">eine </w:t>
      </w:r>
      <w:r w:rsidR="008D306B" w:rsidRPr="004522AF">
        <w:t>Ablenkung hilfreich sein. Manche Kinder sprechen</w:t>
      </w:r>
      <w:r w:rsidR="00004191" w:rsidRPr="004522AF">
        <w:t xml:space="preserve"> sehr</w:t>
      </w:r>
      <w:r w:rsidR="002042D8" w:rsidRPr="004522AF">
        <w:t xml:space="preserve"> gu</w:t>
      </w:r>
      <w:r w:rsidR="005445AE" w:rsidRPr="004522AF">
        <w:t xml:space="preserve">t </w:t>
      </w:r>
      <w:r w:rsidR="004225A8" w:rsidRPr="004522AF">
        <w:t xml:space="preserve">auf Neues </w:t>
      </w:r>
      <w:r w:rsidR="004225A8">
        <w:t xml:space="preserve">und </w:t>
      </w:r>
      <w:r w:rsidR="008D306B" w:rsidRPr="004522AF">
        <w:t>auf Rollenspiel</w:t>
      </w:r>
      <w:r w:rsidR="004225A8">
        <w:t>e</w:t>
      </w:r>
      <w:r w:rsidR="008D306B" w:rsidRPr="004522AF">
        <w:t xml:space="preserve"> </w:t>
      </w:r>
      <w:r w:rsidRPr="004522AF">
        <w:t>an</w:t>
      </w:r>
      <w:r w:rsidR="008D306B" w:rsidRPr="004522AF">
        <w:t xml:space="preserve">. </w:t>
      </w:r>
      <w:r w:rsidRPr="004522AF">
        <w:t xml:space="preserve">So schafft es </w:t>
      </w:r>
      <w:r w:rsidR="008D306B" w:rsidRPr="004522AF">
        <w:t>ein Kind</w:t>
      </w:r>
      <w:r w:rsidRPr="004522AF">
        <w:t xml:space="preserve"> </w:t>
      </w:r>
      <w:r w:rsidR="00EB1D7E">
        <w:t>beispielsweise</w:t>
      </w:r>
      <w:r w:rsidRPr="004522AF">
        <w:t xml:space="preserve"> eher, seine Spielsachen </w:t>
      </w:r>
      <w:r w:rsidRPr="007E3C99">
        <w:t>aufzuräumen</w:t>
      </w:r>
      <w:r w:rsidR="008D306B" w:rsidRPr="004522AF">
        <w:t xml:space="preserve">, wenn es </w:t>
      </w:r>
      <w:r w:rsidR="00004191" w:rsidRPr="004522AF">
        <w:t>in die Rolle eines</w:t>
      </w:r>
      <w:r w:rsidR="008D306B" w:rsidRPr="004522AF">
        <w:t xml:space="preserve"> Roboter</w:t>
      </w:r>
      <w:r w:rsidR="00004191" w:rsidRPr="004522AF">
        <w:t>s schlüpft</w:t>
      </w:r>
      <w:r w:rsidR="008D306B" w:rsidRPr="004522AF">
        <w:t>. Die Begleitung eines Kindes</w:t>
      </w:r>
      <w:r w:rsidR="00EB1D7E">
        <w:t xml:space="preserve"> mit PDA</w:t>
      </w:r>
      <w:r w:rsidR="008D306B" w:rsidRPr="004522AF">
        <w:t xml:space="preserve"> bedeutet</w:t>
      </w:r>
      <w:r w:rsidR="00C74E04" w:rsidRPr="004522AF">
        <w:t xml:space="preserve">, </w:t>
      </w:r>
      <w:r w:rsidR="00EB1D7E">
        <w:t>ihm</w:t>
      </w:r>
      <w:r w:rsidR="00C74E04" w:rsidRPr="004522AF">
        <w:t xml:space="preserve"> </w:t>
      </w:r>
      <w:r w:rsidR="008D306B" w:rsidRPr="004522AF">
        <w:t xml:space="preserve">viel Aufmerksamkeit </w:t>
      </w:r>
      <w:r w:rsidR="00C74E04" w:rsidRPr="004522AF">
        <w:t>zu widmen</w:t>
      </w:r>
      <w:r w:rsidR="008D306B" w:rsidRPr="004522AF">
        <w:t xml:space="preserve">. Dabei sollte </w:t>
      </w:r>
      <w:r w:rsidR="006D3828">
        <w:t>die Bezugsperson</w:t>
      </w:r>
      <w:r w:rsidR="008D306B" w:rsidRPr="004522AF">
        <w:t xml:space="preserve"> die eigene Befindlichkeit nicht aus den Augen verlieren. </w:t>
      </w:r>
    </w:p>
    <w:p w14:paraId="26B5FF8E" w14:textId="17F6D8F1" w:rsidR="00494E5B" w:rsidRPr="004522AF" w:rsidRDefault="00E20D48" w:rsidP="000A6F7A">
      <w:pPr>
        <w:pStyle w:val="berschrift1"/>
      </w:pPr>
      <w:r w:rsidRPr="004522AF">
        <w:t>Eine Schule von morgen</w:t>
      </w:r>
    </w:p>
    <w:p w14:paraId="7586CD99" w14:textId="124F827C" w:rsidR="00C708E2" w:rsidRDefault="0022029B" w:rsidP="000A6F7A">
      <w:pPr>
        <w:pStyle w:val="Textkrper"/>
        <w:ind w:firstLine="0"/>
      </w:pPr>
      <w:r w:rsidRPr="000A6F7A">
        <w:t xml:space="preserve">Eine Schule, die Barrieren für </w:t>
      </w:r>
      <w:proofErr w:type="spellStart"/>
      <w:r w:rsidRPr="000A6F7A">
        <w:t>Schüler:innen</w:t>
      </w:r>
      <w:proofErr w:type="spellEnd"/>
      <w:r w:rsidRPr="000A6F7A">
        <w:t xml:space="preserve"> mit PDA mindert, ist eine Schule von morgen</w:t>
      </w:r>
      <w:r w:rsidR="001D0398" w:rsidRPr="000A6F7A">
        <w:t xml:space="preserve">. Im Vordergrund steht </w:t>
      </w:r>
      <w:r w:rsidRPr="000A6F7A">
        <w:t xml:space="preserve">die Beziehungsebene zu den </w:t>
      </w:r>
      <w:r w:rsidR="001D0398" w:rsidRPr="000A6F7A">
        <w:t>einzelnen</w:t>
      </w:r>
      <w:r w:rsidRPr="000A6F7A">
        <w:t xml:space="preserve"> Kindern. Somit kann es ein Paradigmenwechsel sein, herausforderndes Verhalten </w:t>
      </w:r>
      <w:r w:rsidR="005763F8">
        <w:t xml:space="preserve">des Kindes </w:t>
      </w:r>
      <w:r w:rsidRPr="000A6F7A">
        <w:t>nicht mehr als ein Testen von Grenzen zu verstehen, sondern als Ausdruck hohe</w:t>
      </w:r>
      <w:r w:rsidR="00B81053">
        <w:t>n</w:t>
      </w:r>
      <w:r w:rsidRPr="000A6F7A">
        <w:t xml:space="preserve"> Stress</w:t>
      </w:r>
      <w:r w:rsidR="00B81053">
        <w:t>es</w:t>
      </w:r>
      <w:r w:rsidRPr="000A6F7A">
        <w:t xml:space="preserve">. </w:t>
      </w:r>
      <w:r w:rsidR="001D6868">
        <w:t>H</w:t>
      </w:r>
      <w:r w:rsidR="00753D33" w:rsidRPr="000A6F7A">
        <w:t xml:space="preserve">erausforderndes Verhalten </w:t>
      </w:r>
      <w:r w:rsidR="00C3696D">
        <w:t xml:space="preserve">gilt </w:t>
      </w:r>
      <w:r w:rsidR="00C9667A" w:rsidRPr="000A6F7A">
        <w:t xml:space="preserve">also </w:t>
      </w:r>
      <w:r w:rsidR="00753D33" w:rsidRPr="000A6F7A">
        <w:t>als Zeichen von Überforderung</w:t>
      </w:r>
      <w:r w:rsidR="008C72AF" w:rsidRPr="000A6F7A">
        <w:t>. P</w:t>
      </w:r>
      <w:r w:rsidR="00753D33" w:rsidRPr="000A6F7A">
        <w:t xml:space="preserve">ädagogisches Handeln bedeutet dann </w:t>
      </w:r>
      <w:r w:rsidR="008C72AF" w:rsidRPr="000A6F7A">
        <w:t xml:space="preserve">in erster Linie </w:t>
      </w:r>
      <w:r w:rsidR="00753D33" w:rsidRPr="000A6F7A">
        <w:t xml:space="preserve">nicht Disziplinierung, sondern </w:t>
      </w:r>
      <w:r w:rsidR="00A637D4" w:rsidRPr="000A6F7A">
        <w:t xml:space="preserve">die </w:t>
      </w:r>
      <w:r w:rsidR="00753D33" w:rsidRPr="000A6F7A">
        <w:t>Anforderungen an die Kinder</w:t>
      </w:r>
      <w:r w:rsidR="00D37286" w:rsidRPr="000A6F7A">
        <w:t xml:space="preserve"> anzupassen</w:t>
      </w:r>
      <w:r w:rsidR="00753D33" w:rsidRPr="000A6F7A">
        <w:t xml:space="preserve">. Profitieren würden von einer solchen auf Verständnis basierenden Beziehung auf Augenhöhe und einem kindgerechten Unterricht nicht nur </w:t>
      </w:r>
      <w:proofErr w:type="spellStart"/>
      <w:r w:rsidR="00924BDE" w:rsidRPr="000A6F7A">
        <w:t>Schüler:innen</w:t>
      </w:r>
      <w:proofErr w:type="spellEnd"/>
      <w:r w:rsidR="00924BDE" w:rsidRPr="000A6F7A">
        <w:t xml:space="preserve"> mit </w:t>
      </w:r>
      <w:r w:rsidR="00753D33" w:rsidRPr="000A6F7A">
        <w:t>PDA, sondern alle Kinder.</w:t>
      </w:r>
    </w:p>
    <w:tbl>
      <w:tblPr>
        <w:tblStyle w:val="Tabellenraster"/>
        <w:tblW w:w="445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4534"/>
      </w:tblGrid>
      <w:tr w:rsidR="005B3ECA" w:rsidRPr="005B3ECA" w14:paraId="0E922BB4" w14:textId="77777777" w:rsidTr="00C054EB">
        <w:tc>
          <w:tcPr>
            <w:tcW w:w="2194" w:type="pct"/>
            <w:vAlign w:val="center"/>
          </w:tcPr>
          <w:p w14:paraId="7C405242" w14:textId="77777777" w:rsidR="005B3ECA" w:rsidRPr="005B3ECA" w:rsidRDefault="005B3ECA" w:rsidP="005B3ECA">
            <w:pPr>
              <w:spacing w:before="60" w:after="60"/>
              <w:jc w:val="both"/>
            </w:pPr>
            <w:r w:rsidRPr="005B3ECA">
              <w:rPr>
                <w:noProof/>
              </w:rPr>
              <w:drawing>
                <wp:inline distT="0" distB="0" distL="0" distR="0" wp14:anchorId="7C8B6E8C" wp14:editId="5A3282D1">
                  <wp:extent cx="962773" cy="905294"/>
                  <wp:effectExtent l="0" t="0" r="8890" b="9525"/>
                  <wp:docPr id="733677982"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677982" name="Graphique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62773" cy="905294"/>
                          </a:xfrm>
                          <a:prstGeom prst="rect">
                            <a:avLst/>
                          </a:prstGeom>
                        </pic:spPr>
                      </pic:pic>
                    </a:graphicData>
                  </a:graphic>
                </wp:inline>
              </w:drawing>
            </w:r>
          </w:p>
        </w:tc>
        <w:tc>
          <w:tcPr>
            <w:tcW w:w="2806" w:type="pct"/>
            <w:vAlign w:val="center"/>
          </w:tcPr>
          <w:p w14:paraId="4AA09C1F" w14:textId="77777777" w:rsidR="005B3ECA" w:rsidRPr="005B3ECA" w:rsidRDefault="005B3ECA" w:rsidP="005B3ECA">
            <w:pPr>
              <w:spacing w:before="60" w:after="60"/>
              <w:jc w:val="both"/>
              <w:rPr>
                <w:noProof/>
              </w:rPr>
            </w:pPr>
            <w:r w:rsidRPr="005B3ECA">
              <w:rPr>
                <w:noProof/>
              </w:rPr>
              <w:drawing>
                <wp:inline distT="0" distB="0" distL="0" distR="0" wp14:anchorId="4BC93676" wp14:editId="0F3524BB">
                  <wp:extent cx="917398" cy="924078"/>
                  <wp:effectExtent l="0" t="0" r="0" b="0"/>
                  <wp:docPr id="330068446"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68446" name="Graphique 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17398" cy="924078"/>
                          </a:xfrm>
                          <a:prstGeom prst="rect">
                            <a:avLst/>
                          </a:prstGeom>
                        </pic:spPr>
                      </pic:pic>
                    </a:graphicData>
                  </a:graphic>
                </wp:inline>
              </w:drawing>
            </w:r>
          </w:p>
        </w:tc>
      </w:tr>
      <w:tr w:rsidR="005B3ECA" w:rsidRPr="00A33A93" w14:paraId="2B91342D" w14:textId="77777777" w:rsidTr="00C054EB">
        <w:trPr>
          <w:trHeight w:val="960"/>
        </w:trPr>
        <w:tc>
          <w:tcPr>
            <w:tcW w:w="2194" w:type="pct"/>
          </w:tcPr>
          <w:p w14:paraId="4A663CC5" w14:textId="77777777" w:rsidR="005B3ECA" w:rsidRPr="005B3ECA" w:rsidRDefault="005B3ECA" w:rsidP="005B3ECA">
            <w:pPr>
              <w:rPr>
                <w:lang w:val="en-US"/>
              </w:rPr>
            </w:pPr>
            <w:r w:rsidRPr="005B3ECA">
              <w:rPr>
                <w:lang w:val="en-US"/>
              </w:rPr>
              <w:t>Dr. med. Nicole Agathe Chou-Knecht</w:t>
            </w:r>
          </w:p>
          <w:p w14:paraId="4F3630BA" w14:textId="77777777" w:rsidR="005B3ECA" w:rsidRDefault="005B3ECA" w:rsidP="005B3ECA">
            <w:r>
              <w:t>FMH Psychiatrie und Psychotherapie</w:t>
            </w:r>
          </w:p>
          <w:p w14:paraId="6CF81D45" w14:textId="77777777" w:rsidR="005B3ECA" w:rsidRDefault="005B3ECA" w:rsidP="005B3ECA">
            <w:r>
              <w:t>Praxis Tannheim, Schönenwerd</w:t>
            </w:r>
          </w:p>
          <w:p w14:paraId="5B330B53" w14:textId="101620D1" w:rsidR="005B3ECA" w:rsidRPr="005B3ECA" w:rsidRDefault="005B3ECA" w:rsidP="005B3ECA">
            <w:hyperlink r:id="rId19" w:history="1">
              <w:r w:rsidRPr="00E556C2">
                <w:rPr>
                  <w:rStyle w:val="Hyperlink"/>
                </w:rPr>
                <w:t>nicole.chou@hin.ch</w:t>
              </w:r>
            </w:hyperlink>
          </w:p>
        </w:tc>
        <w:tc>
          <w:tcPr>
            <w:tcW w:w="2806" w:type="pct"/>
          </w:tcPr>
          <w:p w14:paraId="439CD61B" w14:textId="77777777" w:rsidR="005B3ECA" w:rsidRDefault="005B3ECA" w:rsidP="005B3ECA">
            <w:r>
              <w:t>Regine Götz</w:t>
            </w:r>
          </w:p>
          <w:p w14:paraId="72CE9EA0" w14:textId="77777777" w:rsidR="005B3ECA" w:rsidRDefault="005B3ECA" w:rsidP="005B3ECA">
            <w:r>
              <w:t>Fachpsychologin für Psychotherapie FSP</w:t>
            </w:r>
          </w:p>
          <w:p w14:paraId="7BA851A3" w14:textId="5427FCCC" w:rsidR="005B3ECA" w:rsidRPr="004E6FB5" w:rsidRDefault="00F66131" w:rsidP="005B3ECA">
            <w:pPr>
              <w:rPr>
                <w:lang w:val="en-US"/>
              </w:rPr>
            </w:pPr>
            <w:r w:rsidRPr="004E6FB5">
              <w:rPr>
                <w:lang w:val="en-US"/>
              </w:rPr>
              <w:t xml:space="preserve">Praxis </w:t>
            </w:r>
            <w:r w:rsidR="004E6FB5" w:rsidRPr="004E6FB5">
              <w:rPr>
                <w:lang w:val="en-US"/>
              </w:rPr>
              <w:t>«</w:t>
            </w:r>
            <w:r w:rsidRPr="004E6FB5">
              <w:rPr>
                <w:lang w:val="en-US"/>
              </w:rPr>
              <w:t>Sofa to Share</w:t>
            </w:r>
            <w:r w:rsidR="004E6FB5" w:rsidRPr="004E6FB5">
              <w:rPr>
                <w:lang w:val="en-US"/>
              </w:rPr>
              <w:t>»</w:t>
            </w:r>
            <w:r w:rsidRPr="004E6FB5">
              <w:rPr>
                <w:lang w:val="en-US"/>
              </w:rPr>
              <w:t xml:space="preserve">, </w:t>
            </w:r>
            <w:r w:rsidR="005B3ECA" w:rsidRPr="004E6FB5">
              <w:rPr>
                <w:lang w:val="en-US"/>
              </w:rPr>
              <w:t>Aarau</w:t>
            </w:r>
          </w:p>
          <w:p w14:paraId="5146FE28" w14:textId="22574AB8" w:rsidR="005B3ECA" w:rsidRPr="004E6FB5" w:rsidRDefault="00C054EB" w:rsidP="005B3ECA">
            <w:pPr>
              <w:rPr>
                <w:lang w:val="en-US"/>
              </w:rPr>
            </w:pPr>
            <w:hyperlink r:id="rId20" w:history="1">
              <w:r w:rsidRPr="004E6FB5">
                <w:rPr>
                  <w:rStyle w:val="Hyperlink"/>
                  <w:lang w:val="en-US"/>
                </w:rPr>
                <w:t>regine.goetz@psychologie.ch</w:t>
              </w:r>
            </w:hyperlink>
          </w:p>
        </w:tc>
      </w:tr>
    </w:tbl>
    <w:p w14:paraId="21884AD6" w14:textId="21640762" w:rsidR="00D232F1" w:rsidRPr="00A42F41" w:rsidRDefault="00D232F1" w:rsidP="00CA3DBA">
      <w:pPr>
        <w:pStyle w:val="berschrift1"/>
        <w:rPr>
          <w:lang w:val="en-US"/>
        </w:rPr>
      </w:pPr>
      <w:proofErr w:type="spellStart"/>
      <w:r w:rsidRPr="00A42F41">
        <w:rPr>
          <w:lang w:val="en-US"/>
        </w:rPr>
        <w:lastRenderedPageBreak/>
        <w:t>Literatur</w:t>
      </w:r>
      <w:proofErr w:type="spellEnd"/>
    </w:p>
    <w:p w14:paraId="39EFD464" w14:textId="000BB2F5" w:rsidR="009A45B6" w:rsidRPr="00D72A9F" w:rsidRDefault="001C1838">
      <w:pPr>
        <w:pStyle w:val="Literaturverzeichnis"/>
        <w:rPr>
          <w:lang w:val="en-US"/>
        </w:rPr>
      </w:pPr>
      <w:r>
        <w:rPr>
          <w:lang w:val="en-US"/>
        </w:rPr>
        <w:t>APA (</w:t>
      </w:r>
      <w:r w:rsidR="009A45B6" w:rsidRPr="00D72A9F">
        <w:rPr>
          <w:lang w:val="en-US"/>
        </w:rPr>
        <w:t>American Psychiatric Association</w:t>
      </w:r>
      <w:r>
        <w:rPr>
          <w:lang w:val="en-US"/>
        </w:rPr>
        <w:t>)</w:t>
      </w:r>
      <w:r w:rsidR="009A45B6" w:rsidRPr="00D72A9F">
        <w:rPr>
          <w:lang w:val="en-US"/>
        </w:rPr>
        <w:t xml:space="preserve"> (2013). </w:t>
      </w:r>
      <w:r w:rsidR="009A45B6" w:rsidRPr="001E42C4">
        <w:rPr>
          <w:i/>
          <w:iCs/>
          <w:lang w:val="en-US"/>
        </w:rPr>
        <w:t>Desk reference to the diagnostic criteria from DSM-5</w:t>
      </w:r>
      <w:r w:rsidR="00E454F6" w:rsidRPr="001E42C4">
        <w:rPr>
          <w:i/>
          <w:iCs/>
          <w:vertAlign w:val="superscript"/>
          <w:lang w:val="en-US"/>
        </w:rPr>
        <w:t>TM</w:t>
      </w:r>
      <w:r w:rsidR="009A45B6" w:rsidRPr="001E42C4">
        <w:rPr>
          <w:i/>
          <w:iCs/>
          <w:lang w:val="en-US"/>
        </w:rPr>
        <w:t>.</w:t>
      </w:r>
      <w:r w:rsidR="009A45B6" w:rsidRPr="00D72A9F">
        <w:rPr>
          <w:lang w:val="en-US"/>
        </w:rPr>
        <w:t xml:space="preserve"> American Psychiatric Publishing.</w:t>
      </w:r>
    </w:p>
    <w:p w14:paraId="054C5DC3" w14:textId="24CAA6E1" w:rsidR="009A763D" w:rsidRPr="004522AF" w:rsidRDefault="009A763D" w:rsidP="001E42C4">
      <w:pPr>
        <w:pStyle w:val="Literaturverzeichnis"/>
      </w:pPr>
      <w:r w:rsidRPr="00D72A9F">
        <w:rPr>
          <w:lang w:val="en-US"/>
        </w:rPr>
        <w:t>Attwood, T.</w:t>
      </w:r>
      <w:r w:rsidR="00766031" w:rsidRPr="00D72A9F">
        <w:rPr>
          <w:lang w:val="en-US"/>
        </w:rPr>
        <w:t xml:space="preserve"> &amp;</w:t>
      </w:r>
      <w:r w:rsidRPr="00D72A9F">
        <w:rPr>
          <w:lang w:val="en-US"/>
        </w:rPr>
        <w:t xml:space="preserve"> Garnett, M. (202</w:t>
      </w:r>
      <w:r w:rsidR="0098521D" w:rsidRPr="00D72A9F">
        <w:rPr>
          <w:lang w:val="en-US"/>
        </w:rPr>
        <w:t>4</w:t>
      </w:r>
      <w:r w:rsidRPr="00D72A9F">
        <w:rPr>
          <w:lang w:val="en-US"/>
        </w:rPr>
        <w:t>).</w:t>
      </w:r>
      <w:r w:rsidR="0098521D" w:rsidRPr="00D72A9F">
        <w:rPr>
          <w:lang w:val="en-US"/>
        </w:rPr>
        <w:t xml:space="preserve"> </w:t>
      </w:r>
      <w:r w:rsidR="0098521D" w:rsidRPr="001E42C4">
        <w:rPr>
          <w:i/>
          <w:iCs/>
          <w:lang w:val="en-US"/>
        </w:rPr>
        <w:t>PDA: Current Understanding and Future Research Directions</w:t>
      </w:r>
      <w:r w:rsidR="00D37286" w:rsidRPr="001E42C4">
        <w:rPr>
          <w:i/>
          <w:iCs/>
          <w:lang w:val="en-US"/>
        </w:rPr>
        <w:t>.</w:t>
      </w:r>
      <w:r w:rsidR="00D37286" w:rsidRPr="001E42C4">
        <w:rPr>
          <w:lang w:val="en-US"/>
        </w:rPr>
        <w:t xml:space="preserve"> </w:t>
      </w:r>
      <w:hyperlink r:id="rId21" w:history="1">
        <w:r w:rsidR="0001029C" w:rsidRPr="0001029C">
          <w:rPr>
            <w:rStyle w:val="Hyperlink"/>
          </w:rPr>
          <w:t>https://www.attwoodandgarnettevents.com/blogs/news/pda-current-understanding-and-future-research-directions</w:t>
        </w:r>
      </w:hyperlink>
      <w:r w:rsidR="0001029C" w:rsidRPr="0001029C">
        <w:t xml:space="preserve"> </w:t>
      </w:r>
      <w:r w:rsidR="00D37286" w:rsidRPr="004522AF">
        <w:t>[</w:t>
      </w:r>
      <w:r w:rsidR="004B22A6" w:rsidRPr="004522AF">
        <w:t>Zugriff</w:t>
      </w:r>
      <w:r w:rsidR="00053849">
        <w:t xml:space="preserve">: </w:t>
      </w:r>
      <w:r w:rsidR="004B22A6" w:rsidRPr="004522AF">
        <w:t>11.02.20</w:t>
      </w:r>
      <w:r w:rsidR="00D37286" w:rsidRPr="004522AF">
        <w:t>2</w:t>
      </w:r>
      <w:r w:rsidR="004B22A6" w:rsidRPr="004522AF">
        <w:t>5</w:t>
      </w:r>
      <w:r w:rsidR="00D37286" w:rsidRPr="004522AF">
        <w:t>].</w:t>
      </w:r>
    </w:p>
    <w:p w14:paraId="3ED4E1E2" w14:textId="405D0503" w:rsidR="0098521D" w:rsidRPr="00D72A9F" w:rsidRDefault="0098521D" w:rsidP="0098521D">
      <w:pPr>
        <w:pStyle w:val="Literaturverzeichnis"/>
        <w:rPr>
          <w:lang w:val="en-US"/>
        </w:rPr>
      </w:pPr>
      <w:proofErr w:type="spellStart"/>
      <w:r w:rsidRPr="00D72A9F">
        <w:rPr>
          <w:lang w:val="en-US"/>
        </w:rPr>
        <w:t>Bargiela</w:t>
      </w:r>
      <w:proofErr w:type="spellEnd"/>
      <w:r w:rsidRPr="00D72A9F">
        <w:rPr>
          <w:lang w:val="en-US"/>
        </w:rPr>
        <w:t xml:space="preserve">, S., Steward, R. &amp; Mandy, W. (2016). The Experiences of Late-diagnosed Women with Autism Spectrum Conditions: An Investigation of the Female Autism Phenotype. </w:t>
      </w:r>
      <w:r w:rsidRPr="00D72A9F">
        <w:rPr>
          <w:i/>
          <w:iCs/>
          <w:lang w:val="en-US"/>
        </w:rPr>
        <w:t>Journal of autism and developmental disorders</w:t>
      </w:r>
      <w:r w:rsidRPr="00D72A9F">
        <w:rPr>
          <w:lang w:val="en-US"/>
        </w:rPr>
        <w:t xml:space="preserve">, </w:t>
      </w:r>
      <w:r w:rsidRPr="00D72A9F">
        <w:rPr>
          <w:i/>
          <w:iCs/>
          <w:lang w:val="en-US"/>
        </w:rPr>
        <w:t>46</w:t>
      </w:r>
      <w:r w:rsidR="00D37286" w:rsidRPr="00D72A9F">
        <w:rPr>
          <w:i/>
          <w:iCs/>
          <w:lang w:val="en-US"/>
        </w:rPr>
        <w:t> </w:t>
      </w:r>
      <w:r w:rsidRPr="00D72A9F">
        <w:rPr>
          <w:lang w:val="en-US"/>
        </w:rPr>
        <w:t xml:space="preserve">(10), 3281–3294. </w:t>
      </w:r>
      <w:hyperlink r:id="rId22" w:history="1">
        <w:r w:rsidRPr="00D72A9F">
          <w:rPr>
            <w:rStyle w:val="Hyperlink"/>
            <w:lang w:val="en-US"/>
          </w:rPr>
          <w:t>https://doi.org/10.1007/s10803-016-2872-8</w:t>
        </w:r>
      </w:hyperlink>
      <w:r w:rsidRPr="00D72A9F">
        <w:rPr>
          <w:lang w:val="en-US"/>
        </w:rPr>
        <w:t xml:space="preserve"> </w:t>
      </w:r>
    </w:p>
    <w:p w14:paraId="3371FF21" w14:textId="1F867E36" w:rsidR="004F355D" w:rsidRPr="00D72A9F" w:rsidRDefault="001D4F07" w:rsidP="004F355D">
      <w:pPr>
        <w:pStyle w:val="Literaturverzeichnis"/>
        <w:rPr>
          <w:lang w:val="en-US"/>
        </w:rPr>
      </w:pPr>
      <w:r w:rsidRPr="004522AF">
        <w:t>Chou-Knecht, N.</w:t>
      </w:r>
      <w:r w:rsidR="00FA25C0">
        <w:t> </w:t>
      </w:r>
      <w:r w:rsidR="00806521" w:rsidRPr="004522AF">
        <w:t xml:space="preserve">A. </w:t>
      </w:r>
      <w:r w:rsidRPr="004522AF">
        <w:t>(</w:t>
      </w:r>
      <w:r w:rsidR="00474CAD" w:rsidRPr="004522AF">
        <w:t>2024</w:t>
      </w:r>
      <w:r w:rsidRPr="004522AF">
        <w:t xml:space="preserve">). </w:t>
      </w:r>
      <w:r w:rsidRPr="004522AF">
        <w:rPr>
          <w:i/>
          <w:iCs/>
        </w:rPr>
        <w:t>PDA-Checkliste Kinder</w:t>
      </w:r>
      <w:r w:rsidRPr="004522AF">
        <w:t xml:space="preserve">. </w:t>
      </w:r>
      <w:hyperlink r:id="rId23" w:history="1">
        <w:r w:rsidRPr="00D72A9F">
          <w:rPr>
            <w:rStyle w:val="Hyperlink"/>
            <w:lang w:val="en-US"/>
          </w:rPr>
          <w:t>https://pda-autismus-verein.org/pda-checkliste-kinder</w:t>
        </w:r>
      </w:hyperlink>
      <w:r w:rsidRPr="00D72A9F">
        <w:rPr>
          <w:lang w:val="en-US"/>
        </w:rPr>
        <w:t xml:space="preserve"> </w:t>
      </w:r>
      <w:r w:rsidR="00D37286" w:rsidRPr="00D72A9F">
        <w:rPr>
          <w:lang w:val="en-US"/>
        </w:rPr>
        <w:t>[</w:t>
      </w:r>
      <w:proofErr w:type="spellStart"/>
      <w:r w:rsidRPr="00D72A9F">
        <w:rPr>
          <w:lang w:val="en-US"/>
        </w:rPr>
        <w:t>Zugriff</w:t>
      </w:r>
      <w:proofErr w:type="spellEnd"/>
      <w:r w:rsidR="00E00A63">
        <w:rPr>
          <w:lang w:val="en-US"/>
        </w:rPr>
        <w:t>:</w:t>
      </w:r>
      <w:r w:rsidRPr="00D72A9F">
        <w:rPr>
          <w:lang w:val="en-US"/>
        </w:rPr>
        <w:t xml:space="preserve"> 11.02.2025</w:t>
      </w:r>
      <w:r w:rsidR="00D37286" w:rsidRPr="00D72A9F">
        <w:rPr>
          <w:lang w:val="en-US"/>
        </w:rPr>
        <w:t>].</w:t>
      </w:r>
      <w:bookmarkStart w:id="1" w:name="_Hlk156136191_Kopie_1"/>
    </w:p>
    <w:p w14:paraId="7A3584D5" w14:textId="2218E3F0" w:rsidR="00511569" w:rsidRPr="00D72A9F" w:rsidRDefault="00511569" w:rsidP="00FA25C0">
      <w:pPr>
        <w:pStyle w:val="Literaturverzeichnis"/>
        <w:rPr>
          <w:lang w:val="en-US"/>
        </w:rPr>
      </w:pPr>
      <w:r w:rsidRPr="00FA25C0">
        <w:rPr>
          <w:lang w:val="en-US"/>
        </w:rPr>
        <w:t xml:space="preserve">Crowell, J. A., </w:t>
      </w:r>
      <w:proofErr w:type="spellStart"/>
      <w:r w:rsidRPr="00FA25C0">
        <w:rPr>
          <w:lang w:val="en-US"/>
        </w:rPr>
        <w:t>Keluskar</w:t>
      </w:r>
      <w:proofErr w:type="spellEnd"/>
      <w:r w:rsidRPr="00FA25C0">
        <w:rPr>
          <w:lang w:val="en-US"/>
        </w:rPr>
        <w:t xml:space="preserve">, J. &amp; Gorecki, A. (2019). Parenting behavior and the development of children with autism spectrum disorder. </w:t>
      </w:r>
      <w:r w:rsidRPr="00FA25C0">
        <w:rPr>
          <w:i/>
          <w:iCs/>
          <w:lang w:val="en-US"/>
        </w:rPr>
        <w:t>Comprehensive psychiatry,</w:t>
      </w:r>
      <w:r w:rsidRPr="00D72A9F">
        <w:rPr>
          <w:lang w:val="en-US"/>
        </w:rPr>
        <w:t xml:space="preserve"> </w:t>
      </w:r>
      <w:r w:rsidRPr="00E939AA">
        <w:rPr>
          <w:lang w:val="en-US"/>
        </w:rPr>
        <w:t>90</w:t>
      </w:r>
      <w:r w:rsidRPr="00D72A9F">
        <w:rPr>
          <w:lang w:val="en-US"/>
        </w:rPr>
        <w:t>, 21</w:t>
      </w:r>
      <w:r w:rsidR="00FA25C0">
        <w:rPr>
          <w:lang w:val="en-US"/>
        </w:rPr>
        <w:t>–</w:t>
      </w:r>
      <w:r w:rsidRPr="00D72A9F">
        <w:rPr>
          <w:lang w:val="en-US"/>
        </w:rPr>
        <w:t>29.</w:t>
      </w:r>
    </w:p>
    <w:p w14:paraId="12E274F3" w14:textId="10344F8C" w:rsidR="00A83EC4" w:rsidRPr="004522AF" w:rsidRDefault="00400825" w:rsidP="004F355D">
      <w:pPr>
        <w:pStyle w:val="Literaturverzeichnis"/>
      </w:pPr>
      <w:r w:rsidRPr="00E939AA">
        <w:rPr>
          <w:lang w:val="en-US"/>
        </w:rPr>
        <w:t>Eaton</w:t>
      </w:r>
      <w:r w:rsidR="004A6451">
        <w:rPr>
          <w:lang w:val="en-US"/>
        </w:rPr>
        <w:t>,</w:t>
      </w:r>
      <w:r w:rsidRPr="00E939AA">
        <w:rPr>
          <w:lang w:val="en-US"/>
        </w:rPr>
        <w:t xml:space="preserve"> J.</w:t>
      </w:r>
      <w:r w:rsidR="004A6451">
        <w:rPr>
          <w:lang w:val="en-US"/>
        </w:rPr>
        <w:t xml:space="preserve"> &amp;</w:t>
      </w:r>
      <w:r w:rsidRPr="00E939AA">
        <w:rPr>
          <w:lang w:val="en-US"/>
        </w:rPr>
        <w:t xml:space="preserve"> Weaver</w:t>
      </w:r>
      <w:r w:rsidR="004A6451">
        <w:rPr>
          <w:lang w:val="en-US"/>
        </w:rPr>
        <w:t>,</w:t>
      </w:r>
      <w:r w:rsidRPr="00E939AA">
        <w:rPr>
          <w:lang w:val="en-US"/>
        </w:rPr>
        <w:t xml:space="preserve"> K. (2020). </w:t>
      </w:r>
      <w:bookmarkEnd w:id="1"/>
      <w:r w:rsidRPr="00E939AA">
        <w:rPr>
          <w:lang w:val="en-US"/>
        </w:rPr>
        <w:t xml:space="preserve">An exploration of the Pathological (or Extreme) Demand Avoidant profile in children referred for an autism diagnostic assessment using data from ADOS-2 assessments and their developmental histories. </w:t>
      </w:r>
      <w:proofErr w:type="spellStart"/>
      <w:r w:rsidRPr="00CA3DBA">
        <w:rPr>
          <w:i/>
          <w:iCs/>
        </w:rPr>
        <w:t>Good</w:t>
      </w:r>
      <w:proofErr w:type="spellEnd"/>
      <w:r w:rsidRPr="00CA3DBA">
        <w:rPr>
          <w:i/>
          <w:iCs/>
        </w:rPr>
        <w:t xml:space="preserve"> </w:t>
      </w:r>
      <w:proofErr w:type="spellStart"/>
      <w:r w:rsidRPr="00CA3DBA">
        <w:rPr>
          <w:i/>
          <w:iCs/>
        </w:rPr>
        <w:t>Autism</w:t>
      </w:r>
      <w:proofErr w:type="spellEnd"/>
      <w:r w:rsidRPr="00CA3DBA">
        <w:rPr>
          <w:i/>
          <w:iCs/>
        </w:rPr>
        <w:t xml:space="preserve"> Practice Journal</w:t>
      </w:r>
      <w:r w:rsidR="003E5DCD">
        <w:rPr>
          <w:i/>
          <w:iCs/>
        </w:rPr>
        <w:t>,</w:t>
      </w:r>
      <w:r w:rsidR="003E5DCD" w:rsidRPr="003E5DCD">
        <w:rPr>
          <w:i/>
          <w:iCs/>
          <w:noProof/>
        </w:rPr>
        <w:t xml:space="preserve"> </w:t>
      </w:r>
      <w:r w:rsidR="003E5DCD">
        <w:rPr>
          <w:i/>
          <w:iCs/>
          <w:noProof/>
        </w:rPr>
        <w:t>21</w:t>
      </w:r>
      <w:r w:rsidR="00CA3DBA">
        <w:rPr>
          <w:i/>
          <w:iCs/>
          <w:noProof/>
        </w:rPr>
        <w:t> </w:t>
      </w:r>
      <w:r w:rsidR="003E5DCD" w:rsidRPr="00CA3DBA">
        <w:rPr>
          <w:noProof/>
        </w:rPr>
        <w:t>(2),</w:t>
      </w:r>
      <w:r w:rsidR="003E5DCD">
        <w:rPr>
          <w:noProof/>
        </w:rPr>
        <w:t xml:space="preserve"> 33</w:t>
      </w:r>
      <w:r w:rsidR="00CA3DBA">
        <w:rPr>
          <w:noProof/>
        </w:rPr>
        <w:t>–</w:t>
      </w:r>
      <w:r w:rsidR="003E5DCD">
        <w:rPr>
          <w:noProof/>
        </w:rPr>
        <w:t>51</w:t>
      </w:r>
      <w:r w:rsidR="00CA3DBA">
        <w:rPr>
          <w:noProof/>
        </w:rPr>
        <w:t>.</w:t>
      </w:r>
    </w:p>
    <w:p w14:paraId="023B47B9" w14:textId="3C50A8D3" w:rsidR="00596A26" w:rsidRDefault="00596A26" w:rsidP="000F5125">
      <w:pPr>
        <w:pStyle w:val="Literaturverzeichnis"/>
      </w:pPr>
      <w:r w:rsidRPr="00FA25C0">
        <w:t xml:space="preserve">FAPDA (Fachverein </w:t>
      </w:r>
      <w:r w:rsidRPr="004522AF">
        <w:t xml:space="preserve">PDA Autismus Profil) (2025). </w:t>
      </w:r>
      <w:r w:rsidR="000F5125" w:rsidRPr="000F5125">
        <w:rPr>
          <w:i/>
          <w:iCs/>
        </w:rPr>
        <w:t xml:space="preserve">PDA Grundwissen. </w:t>
      </w:r>
      <w:r w:rsidR="000F5125" w:rsidRPr="00A33A93">
        <w:rPr>
          <w:i/>
          <w:iCs/>
        </w:rPr>
        <w:t xml:space="preserve">Was ist Pathological Demand </w:t>
      </w:r>
      <w:proofErr w:type="spellStart"/>
      <w:r w:rsidR="000F5125" w:rsidRPr="00A33A93">
        <w:rPr>
          <w:i/>
          <w:iCs/>
        </w:rPr>
        <w:t>Avoidance</w:t>
      </w:r>
      <w:proofErr w:type="spellEnd"/>
      <w:r w:rsidR="000F5125" w:rsidRPr="00A33A93">
        <w:rPr>
          <w:i/>
          <w:iCs/>
        </w:rPr>
        <w:t xml:space="preserve"> (PDA)? </w:t>
      </w:r>
      <w:hyperlink r:id="rId24" w:history="1">
        <w:r w:rsidR="000F5125" w:rsidRPr="00E556C2">
          <w:rPr>
            <w:rStyle w:val="Hyperlink"/>
          </w:rPr>
          <w:t>https://pda-autismus-verein.org/was-ist-pda</w:t>
        </w:r>
      </w:hyperlink>
      <w:r w:rsidR="00095A4C" w:rsidRPr="00095A4C" w:rsidDel="00095A4C">
        <w:t xml:space="preserve"> </w:t>
      </w:r>
      <w:r w:rsidRPr="004522AF">
        <w:t>[Zugriff</w:t>
      </w:r>
      <w:r w:rsidR="00E00A63">
        <w:t>:</w:t>
      </w:r>
      <w:r w:rsidRPr="004522AF">
        <w:t xml:space="preserve"> </w:t>
      </w:r>
      <w:r w:rsidR="00095A4C">
        <w:t>03</w:t>
      </w:r>
      <w:r w:rsidRPr="004522AF">
        <w:t>.</w:t>
      </w:r>
      <w:r w:rsidR="00095A4C" w:rsidRPr="004522AF">
        <w:t>0</w:t>
      </w:r>
      <w:r w:rsidR="00095A4C">
        <w:t>6</w:t>
      </w:r>
      <w:r w:rsidRPr="004522AF">
        <w:t>.2025].</w:t>
      </w:r>
    </w:p>
    <w:p w14:paraId="51C2004E" w14:textId="00489233" w:rsidR="0047083C" w:rsidRPr="00F02E81" w:rsidRDefault="0047083C" w:rsidP="000F5125">
      <w:pPr>
        <w:pStyle w:val="Literaturverzeichnis"/>
        <w:rPr>
          <w:lang w:val="en-US"/>
        </w:rPr>
      </w:pPr>
      <w:r w:rsidRPr="00A771DD">
        <w:t>Gillberg, C., Gillberg, I.</w:t>
      </w:r>
      <w:r>
        <w:t> </w:t>
      </w:r>
      <w:r w:rsidRPr="00A771DD">
        <w:t xml:space="preserve">C., Thompson, L., </w:t>
      </w:r>
      <w:proofErr w:type="spellStart"/>
      <w:r w:rsidRPr="00A771DD">
        <w:t>Biskupsto</w:t>
      </w:r>
      <w:proofErr w:type="spellEnd"/>
      <w:r w:rsidRPr="00A771DD">
        <w:t xml:space="preserve">, R. </w:t>
      </w:r>
      <w:r w:rsidRPr="00D23185">
        <w:t xml:space="preserve">&amp; Billstedt, E. (2015). </w:t>
      </w:r>
      <w:r w:rsidRPr="00B23CD5">
        <w:rPr>
          <w:lang w:val="en-GB"/>
        </w:rPr>
        <w:t xml:space="preserve">Extreme («pathological») demand avoidance in autism: a general population study in the Faroe Islands. </w:t>
      </w:r>
      <w:r w:rsidRPr="00A771DD">
        <w:rPr>
          <w:i/>
          <w:iCs/>
          <w:lang w:val="en-GB"/>
        </w:rPr>
        <w:t>European child &amp; adolescent psychiatry, 24</w:t>
      </w:r>
      <w:r>
        <w:rPr>
          <w:lang w:val="en-GB"/>
        </w:rPr>
        <w:t> </w:t>
      </w:r>
      <w:r w:rsidRPr="00A771DD">
        <w:rPr>
          <w:lang w:val="en-GB"/>
        </w:rPr>
        <w:t xml:space="preserve">(8), 979–984. </w:t>
      </w:r>
      <w:hyperlink r:id="rId25" w:history="1">
        <w:r w:rsidRPr="00A771DD">
          <w:rPr>
            <w:rStyle w:val="Hyperlink"/>
            <w:lang w:val="en-GB"/>
          </w:rPr>
          <w:t>https://doi.org/10.1007/s00787-014-0647-3</w:t>
        </w:r>
      </w:hyperlink>
    </w:p>
    <w:p w14:paraId="5C5556E2" w14:textId="2EE7F769" w:rsidR="00696095" w:rsidRPr="00A42F41" w:rsidRDefault="00696095" w:rsidP="00FA25C0">
      <w:pPr>
        <w:pStyle w:val="Literaturverzeichnis"/>
      </w:pPr>
      <w:r w:rsidRPr="00FA25C0">
        <w:rPr>
          <w:lang w:val="en-US"/>
        </w:rPr>
        <w:t xml:space="preserve">Haire, L., Symonds, J., Senior, J. &amp; D’Urso, G. (2024). Methods of studying pathological demand avoidance in children and adolescents: a scoping review. </w:t>
      </w:r>
      <w:r w:rsidRPr="00A42F41">
        <w:rPr>
          <w:i/>
          <w:iCs/>
        </w:rPr>
        <w:t>Frontiers in Education</w:t>
      </w:r>
      <w:r w:rsidR="0069019E" w:rsidRPr="00A42F41">
        <w:t xml:space="preserve">, </w:t>
      </w:r>
      <w:r w:rsidRPr="00A42F41">
        <w:t>9, 1230011</w:t>
      </w:r>
      <w:r w:rsidR="0069019E" w:rsidRPr="00A42F41">
        <w:t>.</w:t>
      </w:r>
    </w:p>
    <w:p w14:paraId="4C10F120" w14:textId="24A15562" w:rsidR="0034279B" w:rsidRPr="00D72A9F" w:rsidRDefault="0034279B" w:rsidP="0034279B">
      <w:pPr>
        <w:pStyle w:val="Funotentext"/>
        <w:rPr>
          <w:sz w:val="20"/>
          <w:lang w:val="en-US"/>
        </w:rPr>
      </w:pPr>
      <w:proofErr w:type="spellStart"/>
      <w:r w:rsidRPr="00A42F41">
        <w:rPr>
          <w:sz w:val="20"/>
        </w:rPr>
        <w:t>Haker</w:t>
      </w:r>
      <w:proofErr w:type="spellEnd"/>
      <w:r w:rsidRPr="00A42F41">
        <w:rPr>
          <w:sz w:val="20"/>
        </w:rPr>
        <w:t xml:space="preserve">, H. (2022). </w:t>
      </w:r>
      <w:r w:rsidRPr="004522AF">
        <w:rPr>
          <w:sz w:val="20"/>
        </w:rPr>
        <w:t>Autismus: Neuerungen mit der ICD-11</w:t>
      </w:r>
      <w:r w:rsidRPr="004522AF">
        <w:rPr>
          <w:i/>
          <w:iCs/>
          <w:sz w:val="20"/>
        </w:rPr>
        <w:t xml:space="preserve">. </w:t>
      </w:r>
      <w:r w:rsidRPr="00D72A9F">
        <w:rPr>
          <w:i/>
          <w:iCs/>
          <w:sz w:val="20"/>
          <w:lang w:val="en-US"/>
        </w:rPr>
        <w:t>Leading Opinions</w:t>
      </w:r>
      <w:r w:rsidR="003920A5" w:rsidRPr="00D72A9F">
        <w:rPr>
          <w:i/>
          <w:iCs/>
          <w:sz w:val="20"/>
          <w:lang w:val="en-US"/>
        </w:rPr>
        <w:t>.</w:t>
      </w:r>
      <w:r w:rsidRPr="00D72A9F">
        <w:rPr>
          <w:i/>
          <w:iCs/>
          <w:sz w:val="20"/>
          <w:lang w:val="en-US"/>
        </w:rPr>
        <w:t xml:space="preserve"> </w:t>
      </w:r>
      <w:proofErr w:type="spellStart"/>
      <w:r w:rsidRPr="00D72A9F">
        <w:rPr>
          <w:i/>
          <w:iCs/>
          <w:sz w:val="20"/>
          <w:lang w:val="en-US"/>
        </w:rPr>
        <w:t>Neurologie</w:t>
      </w:r>
      <w:proofErr w:type="spellEnd"/>
      <w:r w:rsidRPr="00D72A9F">
        <w:rPr>
          <w:i/>
          <w:iCs/>
          <w:sz w:val="20"/>
          <w:lang w:val="en-US"/>
        </w:rPr>
        <w:t xml:space="preserve"> &amp; </w:t>
      </w:r>
      <w:proofErr w:type="spellStart"/>
      <w:r w:rsidRPr="00D72A9F">
        <w:rPr>
          <w:i/>
          <w:iCs/>
          <w:sz w:val="20"/>
          <w:lang w:val="en-US"/>
        </w:rPr>
        <w:t>Psychiatrie</w:t>
      </w:r>
      <w:proofErr w:type="spellEnd"/>
      <w:r w:rsidR="00ED0DAA" w:rsidRPr="00D72A9F">
        <w:rPr>
          <w:i/>
          <w:iCs/>
          <w:sz w:val="20"/>
          <w:lang w:val="en-US"/>
        </w:rPr>
        <w:t>,</w:t>
      </w:r>
      <w:r w:rsidRPr="00D72A9F">
        <w:rPr>
          <w:sz w:val="20"/>
          <w:lang w:val="en-US"/>
        </w:rPr>
        <w:t xml:space="preserve"> 5, 6–8.</w:t>
      </w:r>
      <w:r w:rsidR="00007D3B" w:rsidRPr="00D72A9F">
        <w:rPr>
          <w:sz w:val="20"/>
          <w:lang w:val="en-US"/>
        </w:rPr>
        <w:t xml:space="preserve"> </w:t>
      </w:r>
    </w:p>
    <w:p w14:paraId="251259EF" w14:textId="546DB5D0" w:rsidR="0034279B" w:rsidRPr="004522AF" w:rsidRDefault="0034279B" w:rsidP="00571774">
      <w:pPr>
        <w:pStyle w:val="Literaturverzeichnis"/>
      </w:pPr>
      <w:r w:rsidRPr="00D72A9F">
        <w:rPr>
          <w:lang w:val="en-US"/>
        </w:rPr>
        <w:t xml:space="preserve">Haker, H., </w:t>
      </w:r>
      <w:proofErr w:type="spellStart"/>
      <w:r w:rsidRPr="00D72A9F">
        <w:rPr>
          <w:lang w:val="en-US"/>
        </w:rPr>
        <w:t>Schneebeli</w:t>
      </w:r>
      <w:proofErr w:type="spellEnd"/>
      <w:r w:rsidRPr="00D72A9F">
        <w:rPr>
          <w:lang w:val="en-US"/>
        </w:rPr>
        <w:t>, M. &amp; Stephan, K.</w:t>
      </w:r>
      <w:r w:rsidR="00E364E6" w:rsidRPr="00D72A9F">
        <w:rPr>
          <w:lang w:val="en-US"/>
        </w:rPr>
        <w:t> </w:t>
      </w:r>
      <w:r w:rsidRPr="00D72A9F">
        <w:rPr>
          <w:lang w:val="en-US"/>
        </w:rPr>
        <w:t>E. (2016). Can Bayesian theories of autism spectrum disorder help improve clinical practice?</w:t>
      </w:r>
      <w:r w:rsidR="00ED0DAA" w:rsidRPr="00D72A9F">
        <w:rPr>
          <w:lang w:val="en-US"/>
        </w:rPr>
        <w:t xml:space="preserve"> </w:t>
      </w:r>
      <w:r w:rsidRPr="004522AF">
        <w:rPr>
          <w:i/>
          <w:iCs/>
        </w:rPr>
        <w:t xml:space="preserve">Frontiers in </w:t>
      </w:r>
      <w:proofErr w:type="spellStart"/>
      <w:r w:rsidRPr="004522AF">
        <w:rPr>
          <w:i/>
          <w:iCs/>
        </w:rPr>
        <w:t>psychiatry</w:t>
      </w:r>
      <w:proofErr w:type="spellEnd"/>
      <w:r w:rsidRPr="004522AF">
        <w:t xml:space="preserve">, 7, </w:t>
      </w:r>
      <w:r w:rsidR="006B7695">
        <w:t>1</w:t>
      </w:r>
      <w:r w:rsidR="00D84464">
        <w:t>–</w:t>
      </w:r>
      <w:r w:rsidR="006B7695">
        <w:t>17</w:t>
      </w:r>
      <w:r w:rsidR="00D84464">
        <w:t>.</w:t>
      </w:r>
    </w:p>
    <w:p w14:paraId="57C72C00" w14:textId="78E64DD5" w:rsidR="00A83EC4" w:rsidRDefault="00400825" w:rsidP="00571774">
      <w:pPr>
        <w:pStyle w:val="Literaturverzeichnis"/>
      </w:pPr>
      <w:r w:rsidRPr="004522AF">
        <w:t xml:space="preserve">Kamp-Becker, I., </w:t>
      </w:r>
      <w:proofErr w:type="spellStart"/>
      <w:r w:rsidRPr="004522AF">
        <w:t>Schu</w:t>
      </w:r>
      <w:proofErr w:type="spellEnd"/>
      <w:r w:rsidRPr="004522AF">
        <w:t xml:space="preserve">, U. &amp; </w:t>
      </w:r>
      <w:proofErr w:type="spellStart"/>
      <w:r w:rsidRPr="004522AF">
        <w:t>Stroth</w:t>
      </w:r>
      <w:proofErr w:type="spellEnd"/>
      <w:r w:rsidRPr="004522AF">
        <w:t xml:space="preserve">, S. (2023). Pathological Demand </w:t>
      </w:r>
      <w:proofErr w:type="spellStart"/>
      <w:r w:rsidRPr="004522AF">
        <w:t>Avoidance</w:t>
      </w:r>
      <w:proofErr w:type="spellEnd"/>
      <w:r w:rsidR="009D2BEA">
        <w:t xml:space="preserve"> </w:t>
      </w:r>
      <w:r w:rsidRPr="004522AF">
        <w:t>–</w:t>
      </w:r>
      <w:r w:rsidR="009D2BEA">
        <w:t xml:space="preserve"> </w:t>
      </w:r>
      <w:r w:rsidRPr="004522AF">
        <w:t>aktueller Forschungsstand und kritische Diskussion.</w:t>
      </w:r>
      <w:r w:rsidR="009D2BEA">
        <w:t xml:space="preserve"> </w:t>
      </w:r>
      <w:r w:rsidRPr="004522AF">
        <w:rPr>
          <w:i/>
          <w:iCs/>
        </w:rPr>
        <w:t>Zeitschrift für Kinder-</w:t>
      </w:r>
      <w:r w:rsidR="009D2BEA">
        <w:rPr>
          <w:i/>
          <w:iCs/>
        </w:rPr>
        <w:t xml:space="preserve"> </w:t>
      </w:r>
      <w:r w:rsidRPr="004522AF">
        <w:rPr>
          <w:i/>
          <w:iCs/>
        </w:rPr>
        <w:t xml:space="preserve">und Jugendpsychiatrie und </w:t>
      </w:r>
      <w:r w:rsidRPr="003D0085">
        <w:rPr>
          <w:i/>
          <w:iCs/>
        </w:rPr>
        <w:t>Psychotherapie</w:t>
      </w:r>
      <w:r w:rsidR="003D0085" w:rsidRPr="003D0085">
        <w:rPr>
          <w:i/>
          <w:iCs/>
        </w:rPr>
        <w:t>, 51</w:t>
      </w:r>
      <w:r w:rsidR="003D0085">
        <w:t> </w:t>
      </w:r>
      <w:r w:rsidR="003D0085" w:rsidRPr="003D0085">
        <w:t>(4), 321–33</w:t>
      </w:r>
      <w:r w:rsidR="006C5489">
        <w:t xml:space="preserve">2. </w:t>
      </w:r>
      <w:hyperlink r:id="rId26" w:history="1">
        <w:r w:rsidR="006C5489" w:rsidRPr="00955FDD">
          <w:rPr>
            <w:rStyle w:val="Hyperlink"/>
          </w:rPr>
          <w:t>https://doi.org/10.1024/1422-4917/a000927</w:t>
        </w:r>
      </w:hyperlink>
    </w:p>
    <w:p w14:paraId="78D64D65" w14:textId="1964A245" w:rsidR="00400825" w:rsidRPr="00A42F41" w:rsidRDefault="00400825" w:rsidP="00644CC6">
      <w:pPr>
        <w:pStyle w:val="Literaturverzeichnis"/>
        <w:rPr>
          <w:lang w:val="en-US"/>
        </w:rPr>
      </w:pPr>
      <w:proofErr w:type="spellStart"/>
      <w:r w:rsidRPr="008B27BC">
        <w:t>Kildahl</w:t>
      </w:r>
      <w:proofErr w:type="spellEnd"/>
      <w:r w:rsidRPr="008B27BC">
        <w:t>, A.</w:t>
      </w:r>
      <w:r w:rsidR="008B27BC">
        <w:t> </w:t>
      </w:r>
      <w:r w:rsidRPr="008B27BC">
        <w:t xml:space="preserve">N., </w:t>
      </w:r>
      <w:proofErr w:type="spellStart"/>
      <w:r w:rsidRPr="008B27BC">
        <w:t>Helverschou</w:t>
      </w:r>
      <w:proofErr w:type="spellEnd"/>
      <w:r w:rsidRPr="008B27BC">
        <w:t>, S.</w:t>
      </w:r>
      <w:r w:rsidR="008B27BC">
        <w:t> </w:t>
      </w:r>
      <w:r w:rsidRPr="008B27BC">
        <w:t xml:space="preserve">B., </w:t>
      </w:r>
      <w:proofErr w:type="spellStart"/>
      <w:r w:rsidRPr="008B27BC">
        <w:t>Rysstad</w:t>
      </w:r>
      <w:proofErr w:type="spellEnd"/>
      <w:r w:rsidRPr="008B27BC">
        <w:t>, A.</w:t>
      </w:r>
      <w:r w:rsidR="008B27BC">
        <w:t> </w:t>
      </w:r>
      <w:r w:rsidRPr="008B27BC">
        <w:t xml:space="preserve">L., </w:t>
      </w:r>
      <w:proofErr w:type="spellStart"/>
      <w:r w:rsidRPr="008B27BC">
        <w:t>Wigaard</w:t>
      </w:r>
      <w:proofErr w:type="spellEnd"/>
      <w:r w:rsidRPr="008B27BC">
        <w:t xml:space="preserve">, E., </w:t>
      </w:r>
      <w:proofErr w:type="spellStart"/>
      <w:r w:rsidRPr="008B27BC">
        <w:t>Hellerud</w:t>
      </w:r>
      <w:proofErr w:type="spellEnd"/>
      <w:r w:rsidRPr="008B27BC">
        <w:t>, J.</w:t>
      </w:r>
      <w:r w:rsidR="008B27BC">
        <w:t> </w:t>
      </w:r>
      <w:r w:rsidRPr="008B27BC">
        <w:t xml:space="preserve">M., </w:t>
      </w:r>
      <w:proofErr w:type="spellStart"/>
      <w:r w:rsidRPr="008B27BC">
        <w:t>Ludvigsen</w:t>
      </w:r>
      <w:proofErr w:type="spellEnd"/>
      <w:r w:rsidRPr="008B27BC">
        <w:t>, L.</w:t>
      </w:r>
      <w:r w:rsidR="008B27BC">
        <w:t> </w:t>
      </w:r>
      <w:r w:rsidRPr="008B27BC">
        <w:t xml:space="preserve">B. &amp; </w:t>
      </w:r>
      <w:proofErr w:type="spellStart"/>
      <w:r w:rsidRPr="008B27BC">
        <w:t>Howlin</w:t>
      </w:r>
      <w:proofErr w:type="spellEnd"/>
      <w:r w:rsidRPr="008B27BC">
        <w:t xml:space="preserve">, P. (2021). </w:t>
      </w:r>
      <w:r w:rsidRPr="00D72A9F">
        <w:rPr>
          <w:lang w:val="en-US"/>
        </w:rPr>
        <w:t xml:space="preserve">Pathological demand avoidance in children and adolescents: a systematic review. </w:t>
      </w:r>
      <w:r w:rsidRPr="00A42F41">
        <w:rPr>
          <w:i/>
          <w:iCs/>
          <w:lang w:val="en-US"/>
        </w:rPr>
        <w:t>Autism</w:t>
      </w:r>
      <w:r w:rsidRPr="00A42F41">
        <w:rPr>
          <w:lang w:val="en-US"/>
        </w:rPr>
        <w:t xml:space="preserve">, </w:t>
      </w:r>
      <w:r w:rsidRPr="00A42F41">
        <w:rPr>
          <w:i/>
          <w:iCs/>
          <w:lang w:val="en-US"/>
        </w:rPr>
        <w:t>25</w:t>
      </w:r>
      <w:r w:rsidR="008B27BC" w:rsidRPr="00A42F41">
        <w:rPr>
          <w:i/>
          <w:iCs/>
          <w:lang w:val="en-US"/>
        </w:rPr>
        <w:t> </w:t>
      </w:r>
      <w:r w:rsidRPr="00A42F41">
        <w:rPr>
          <w:lang w:val="en-US"/>
        </w:rPr>
        <w:t>(8), 2162</w:t>
      </w:r>
      <w:r w:rsidR="008B27BC" w:rsidRPr="00A42F41">
        <w:rPr>
          <w:lang w:val="en-US"/>
        </w:rPr>
        <w:t>–</w:t>
      </w:r>
      <w:r w:rsidRPr="00A42F41">
        <w:rPr>
          <w:lang w:val="en-US"/>
        </w:rPr>
        <w:t>2176.</w:t>
      </w:r>
    </w:p>
    <w:p w14:paraId="4C812476" w14:textId="1CA677D8" w:rsidR="00ED0DAA" w:rsidRPr="00D72A9F" w:rsidRDefault="00ED0DAA" w:rsidP="00AB6B6C">
      <w:pPr>
        <w:pStyle w:val="Literaturverzeichnis"/>
        <w:rPr>
          <w:lang w:val="en-US"/>
        </w:rPr>
      </w:pPr>
      <w:r w:rsidRPr="00F02E81">
        <w:rPr>
          <w:lang w:val="en-US"/>
        </w:rPr>
        <w:t xml:space="preserve">Newson, E., Le Maréchal, K. &amp; David, C. (2003). </w:t>
      </w:r>
      <w:r w:rsidRPr="00D72A9F">
        <w:rPr>
          <w:lang w:val="en-US"/>
        </w:rPr>
        <w:t xml:space="preserve">Pathological demand avoidance syndrome: a necessary distinction within the pervasive developmental disorders. </w:t>
      </w:r>
      <w:r w:rsidRPr="00D72A9F">
        <w:rPr>
          <w:i/>
          <w:iCs/>
          <w:lang w:val="en-US"/>
        </w:rPr>
        <w:t>Archives of disease in childhood, 88</w:t>
      </w:r>
      <w:r w:rsidR="0072427C" w:rsidRPr="00D72A9F">
        <w:rPr>
          <w:lang w:val="en-US"/>
        </w:rPr>
        <w:t> </w:t>
      </w:r>
      <w:r w:rsidRPr="00D72A9F">
        <w:rPr>
          <w:lang w:val="en-US"/>
        </w:rPr>
        <w:t xml:space="preserve">(7), 595–600. </w:t>
      </w:r>
      <w:hyperlink r:id="rId27" w:history="1">
        <w:r w:rsidRPr="00D72A9F">
          <w:rPr>
            <w:rStyle w:val="Hyperlink"/>
            <w:bCs w:val="0"/>
            <w:iCs w:val="0"/>
            <w:lang w:val="en-US"/>
          </w:rPr>
          <w:t>https://doi.org/10.1136/adc.88.7.595</w:t>
        </w:r>
      </w:hyperlink>
    </w:p>
    <w:p w14:paraId="749F5FA3" w14:textId="10E917E2" w:rsidR="00D514E8" w:rsidRPr="00134B2B" w:rsidRDefault="001D4F07" w:rsidP="00AB6B6C">
      <w:pPr>
        <w:pStyle w:val="Literaturverzeichnis"/>
        <w:rPr>
          <w:lang w:val="en-US"/>
        </w:rPr>
      </w:pPr>
      <w:proofErr w:type="spellStart"/>
      <w:r w:rsidRPr="00D72A9F">
        <w:rPr>
          <w:lang w:val="en-US"/>
        </w:rPr>
        <w:t>O'Nions</w:t>
      </w:r>
      <w:proofErr w:type="spellEnd"/>
      <w:r w:rsidRPr="00D72A9F">
        <w:rPr>
          <w:lang w:val="en-US"/>
        </w:rPr>
        <w:t xml:space="preserve">, E., Christie, P., Gould, J., Viding, E. &amp; </w:t>
      </w:r>
      <w:proofErr w:type="spellStart"/>
      <w:r w:rsidRPr="00D72A9F">
        <w:rPr>
          <w:lang w:val="en-US"/>
        </w:rPr>
        <w:t>Happé</w:t>
      </w:r>
      <w:proofErr w:type="spellEnd"/>
      <w:r w:rsidRPr="00D72A9F">
        <w:rPr>
          <w:lang w:val="en-US"/>
        </w:rPr>
        <w:t xml:space="preserve">, F. (2014). Development of the </w:t>
      </w:r>
      <w:r w:rsidR="000666B0" w:rsidRPr="00D72A9F">
        <w:rPr>
          <w:lang w:val="en-US"/>
        </w:rPr>
        <w:t>«</w:t>
      </w:r>
      <w:r w:rsidRPr="00D72A9F">
        <w:rPr>
          <w:lang w:val="en-US"/>
        </w:rPr>
        <w:t>Extreme Demand Avoidance Questionnaire</w:t>
      </w:r>
      <w:r w:rsidR="000666B0" w:rsidRPr="00D72A9F">
        <w:rPr>
          <w:lang w:val="en-US"/>
        </w:rPr>
        <w:t>»</w:t>
      </w:r>
      <w:r w:rsidRPr="00D72A9F">
        <w:rPr>
          <w:lang w:val="en-US"/>
        </w:rPr>
        <w:t xml:space="preserve"> (EDA-Q): preliminary observations on a trait measure for Pathological Demand Avoidance. </w:t>
      </w:r>
      <w:r w:rsidRPr="00D72A9F">
        <w:rPr>
          <w:i/>
          <w:iCs/>
          <w:lang w:val="en-US"/>
        </w:rPr>
        <w:t>Journal of child psychology and psychiatry, and allied disciplines</w:t>
      </w:r>
      <w:r w:rsidRPr="00D72A9F">
        <w:rPr>
          <w:lang w:val="en-US"/>
        </w:rPr>
        <w:t xml:space="preserve">, </w:t>
      </w:r>
      <w:r w:rsidRPr="00D72A9F">
        <w:rPr>
          <w:i/>
          <w:iCs/>
          <w:lang w:val="en-US"/>
        </w:rPr>
        <w:t>55</w:t>
      </w:r>
      <w:r w:rsidR="000666B0" w:rsidRPr="00D72A9F">
        <w:rPr>
          <w:i/>
          <w:iCs/>
          <w:lang w:val="en-US"/>
        </w:rPr>
        <w:t> </w:t>
      </w:r>
      <w:r w:rsidRPr="00D72A9F">
        <w:rPr>
          <w:lang w:val="en-US"/>
        </w:rPr>
        <w:t xml:space="preserve">(7), 758–768. </w:t>
      </w:r>
      <w:hyperlink r:id="rId28" w:history="1">
        <w:r w:rsidRPr="00D72A9F">
          <w:rPr>
            <w:rStyle w:val="Hyperlink"/>
            <w:lang w:val="en-US"/>
          </w:rPr>
          <w:t>https://doi.org/10.1111/jcpp.12149</w:t>
        </w:r>
      </w:hyperlink>
    </w:p>
    <w:p w14:paraId="6C47B2D3" w14:textId="35F55E7F" w:rsidR="008C0454" w:rsidRPr="0002167B" w:rsidRDefault="008C0454" w:rsidP="00AB6B6C">
      <w:pPr>
        <w:pStyle w:val="Literaturverzeichnis"/>
        <w:rPr>
          <w:lang w:val="en-US"/>
        </w:rPr>
      </w:pPr>
      <w:proofErr w:type="spellStart"/>
      <w:r w:rsidRPr="00D72A9F">
        <w:rPr>
          <w:lang w:val="en-US"/>
        </w:rPr>
        <w:t>O'Nions</w:t>
      </w:r>
      <w:proofErr w:type="spellEnd"/>
      <w:r w:rsidRPr="00D72A9F">
        <w:rPr>
          <w:lang w:val="en-US"/>
        </w:rPr>
        <w:t xml:space="preserve">, E., Gould, J., Christie, P., </w:t>
      </w:r>
      <w:proofErr w:type="spellStart"/>
      <w:r w:rsidRPr="00D72A9F">
        <w:rPr>
          <w:lang w:val="en-US"/>
        </w:rPr>
        <w:t>Gillberg</w:t>
      </w:r>
      <w:proofErr w:type="spellEnd"/>
      <w:r w:rsidRPr="00D72A9F">
        <w:rPr>
          <w:lang w:val="en-US"/>
        </w:rPr>
        <w:t xml:space="preserve">, C., Viding, E. &amp; </w:t>
      </w:r>
      <w:proofErr w:type="spellStart"/>
      <w:r w:rsidRPr="00D72A9F">
        <w:rPr>
          <w:lang w:val="en-US"/>
        </w:rPr>
        <w:t>Happé</w:t>
      </w:r>
      <w:proofErr w:type="spellEnd"/>
      <w:r w:rsidRPr="00D72A9F">
        <w:rPr>
          <w:lang w:val="en-US"/>
        </w:rPr>
        <w:t xml:space="preserve">, F. (2016). </w:t>
      </w:r>
      <w:r w:rsidRPr="00B41221">
        <w:rPr>
          <w:lang w:val="en-US"/>
        </w:rPr>
        <w:t xml:space="preserve">Identifying features of </w:t>
      </w:r>
      <w:r w:rsidR="00407F42" w:rsidRPr="00D72A9F">
        <w:rPr>
          <w:lang w:val="en-US"/>
        </w:rPr>
        <w:t>«</w:t>
      </w:r>
      <w:r w:rsidRPr="00B41221">
        <w:rPr>
          <w:lang w:val="en-US"/>
        </w:rPr>
        <w:t>pathological demand avoidance</w:t>
      </w:r>
      <w:r w:rsidR="00407F42" w:rsidRPr="00D72A9F">
        <w:rPr>
          <w:lang w:val="en-US"/>
        </w:rPr>
        <w:t>»</w:t>
      </w:r>
      <w:r w:rsidRPr="00B41221">
        <w:rPr>
          <w:lang w:val="en-US"/>
        </w:rPr>
        <w:t xml:space="preserve"> using the Diagnostic Interview for Social and Communication Disorders (DISCO).</w:t>
      </w:r>
      <w:r w:rsidRPr="00D72A9F">
        <w:rPr>
          <w:lang w:val="en-US"/>
        </w:rPr>
        <w:t xml:space="preserve"> </w:t>
      </w:r>
      <w:r w:rsidRPr="00B41221">
        <w:rPr>
          <w:i/>
          <w:iCs/>
          <w:lang w:val="en-US"/>
        </w:rPr>
        <w:t>European Child &amp; Adolescent Psychiatry, 25</w:t>
      </w:r>
      <w:r w:rsidR="00B41221">
        <w:rPr>
          <w:i/>
          <w:iCs/>
          <w:lang w:val="en-US"/>
        </w:rPr>
        <w:t> </w:t>
      </w:r>
      <w:r w:rsidRPr="0002167B">
        <w:rPr>
          <w:lang w:val="en-US"/>
        </w:rPr>
        <w:t xml:space="preserve">(4), 407–419. </w:t>
      </w:r>
      <w:hyperlink r:id="rId29" w:tgtFrame="_new" w:history="1">
        <w:r w:rsidRPr="0002167B">
          <w:rPr>
            <w:rStyle w:val="Hyperlink"/>
            <w:lang w:val="en-US"/>
          </w:rPr>
          <w:t>https://doi.org/10.1007/s00787-015-0740-2</w:t>
        </w:r>
      </w:hyperlink>
    </w:p>
    <w:p w14:paraId="32C32C56" w14:textId="01E22BDE" w:rsidR="00474CAD" w:rsidRPr="00ED7EB5" w:rsidRDefault="00474CAD" w:rsidP="00DC2577">
      <w:pPr>
        <w:pStyle w:val="Literaturverzeichnis"/>
      </w:pPr>
      <w:r w:rsidRPr="0002167B">
        <w:rPr>
          <w:lang w:val="en-US"/>
        </w:rPr>
        <w:t xml:space="preserve">PDA Society (2022a). </w:t>
      </w:r>
      <w:r w:rsidR="00DC2577" w:rsidRPr="00ED7EB5">
        <w:rPr>
          <w:i/>
          <w:iCs/>
          <w:lang w:val="en-US"/>
        </w:rPr>
        <w:t xml:space="preserve">Identifying &amp; Assessing a PDA profile </w:t>
      </w:r>
      <w:r w:rsidR="00ED7EB5" w:rsidRPr="00ED7EB5">
        <w:rPr>
          <w:i/>
          <w:iCs/>
          <w:lang w:val="en-US"/>
        </w:rPr>
        <w:t>–</w:t>
      </w:r>
      <w:r w:rsidR="00DC2577" w:rsidRPr="00ED7EB5">
        <w:rPr>
          <w:i/>
          <w:iCs/>
          <w:lang w:val="en-US"/>
        </w:rPr>
        <w:t xml:space="preserve"> Practice Guidance</w:t>
      </w:r>
      <w:r w:rsidR="00ED7EB5" w:rsidRPr="00ED7EB5">
        <w:rPr>
          <w:i/>
          <w:iCs/>
          <w:lang w:val="en-US"/>
        </w:rPr>
        <w:t>.</w:t>
      </w:r>
      <w:r w:rsidR="00DC2577" w:rsidRPr="00ED7EB5" w:rsidDel="00DC2577">
        <w:rPr>
          <w:i/>
          <w:iCs/>
          <w:lang w:val="en-US"/>
        </w:rPr>
        <w:t xml:space="preserve"> </w:t>
      </w:r>
      <w:hyperlink r:id="rId30" w:history="1">
        <w:r w:rsidR="00E66510" w:rsidRPr="00ED7EB5">
          <w:rPr>
            <w:rStyle w:val="Hyperlink"/>
          </w:rPr>
          <w:t>https://www.pdasociety.org.uk/research-professional-practice/identification-and-diagnosis-process</w:t>
        </w:r>
      </w:hyperlink>
      <w:r w:rsidR="00ED7EB5" w:rsidRPr="00ED7EB5">
        <w:t xml:space="preserve"> </w:t>
      </w:r>
      <w:r w:rsidR="00ED7EB5">
        <w:t>[</w:t>
      </w:r>
      <w:r w:rsidRPr="00ED7EB5">
        <w:t>Zugriff</w:t>
      </w:r>
      <w:r w:rsidR="00DB23A9" w:rsidRPr="00ED7EB5">
        <w:t>:</w:t>
      </w:r>
      <w:r w:rsidRPr="00ED7EB5">
        <w:t xml:space="preserve"> </w:t>
      </w:r>
      <w:r w:rsidR="00DC2577" w:rsidRPr="00ED7EB5">
        <w:t>27.</w:t>
      </w:r>
      <w:r w:rsidR="00ED7EB5">
        <w:t>0</w:t>
      </w:r>
      <w:r w:rsidR="00DC2577" w:rsidRPr="00ED7EB5">
        <w:t>5</w:t>
      </w:r>
      <w:r w:rsidRPr="00ED7EB5">
        <w:t>.2025].</w:t>
      </w:r>
    </w:p>
    <w:p w14:paraId="132F6D0C" w14:textId="54E761BC" w:rsidR="00926A0B" w:rsidRPr="00A42F41" w:rsidRDefault="00926A0B" w:rsidP="002F4278">
      <w:pPr>
        <w:pStyle w:val="Literaturverzeichnis"/>
        <w:rPr>
          <w:lang w:val="en-US"/>
        </w:rPr>
      </w:pPr>
      <w:r w:rsidRPr="00D72A9F">
        <w:rPr>
          <w:lang w:val="en-US"/>
        </w:rPr>
        <w:t>PDA Society (2022</w:t>
      </w:r>
      <w:r w:rsidR="00474CAD" w:rsidRPr="00D72A9F">
        <w:rPr>
          <w:lang w:val="en-US"/>
        </w:rPr>
        <w:t>b</w:t>
      </w:r>
      <w:r w:rsidRPr="00D72A9F">
        <w:rPr>
          <w:lang w:val="en-US"/>
        </w:rPr>
        <w:t xml:space="preserve">). </w:t>
      </w:r>
      <w:r w:rsidRPr="00D72A9F">
        <w:rPr>
          <w:i/>
          <w:iCs/>
          <w:lang w:val="en-US"/>
        </w:rPr>
        <w:t>PANDA approaches in German</w:t>
      </w:r>
      <w:r w:rsidRPr="00D72A9F">
        <w:rPr>
          <w:lang w:val="en-US"/>
        </w:rPr>
        <w:t xml:space="preserve">. </w:t>
      </w:r>
      <w:hyperlink r:id="rId31" w:history="1">
        <w:r w:rsidR="002F4278" w:rsidRPr="00A42F41">
          <w:rPr>
            <w:rStyle w:val="Hyperlink"/>
            <w:lang w:val="en-US"/>
          </w:rPr>
          <w:t>https://www.pdasociety.org.uk/resources/panda-approaches-in-german</w:t>
        </w:r>
      </w:hyperlink>
      <w:r w:rsidRPr="00A42F41">
        <w:rPr>
          <w:lang w:val="en-US"/>
        </w:rPr>
        <w:t xml:space="preserve"> </w:t>
      </w:r>
      <w:r w:rsidR="00EC4AD4" w:rsidRPr="00A42F41">
        <w:rPr>
          <w:lang w:val="en-US"/>
        </w:rPr>
        <w:t>[</w:t>
      </w:r>
      <w:proofErr w:type="spellStart"/>
      <w:r w:rsidRPr="00A42F41">
        <w:rPr>
          <w:lang w:val="en-US"/>
        </w:rPr>
        <w:t>Zugriff</w:t>
      </w:r>
      <w:proofErr w:type="spellEnd"/>
      <w:r w:rsidR="00DB23A9" w:rsidRPr="00A42F41">
        <w:rPr>
          <w:lang w:val="en-US"/>
        </w:rPr>
        <w:t>:</w:t>
      </w:r>
      <w:r w:rsidRPr="00A42F41">
        <w:rPr>
          <w:lang w:val="en-US"/>
        </w:rPr>
        <w:t xml:space="preserve"> 11.02.2025</w:t>
      </w:r>
      <w:r w:rsidR="00EC4AD4" w:rsidRPr="00A42F41">
        <w:rPr>
          <w:lang w:val="en-US"/>
        </w:rPr>
        <w:t>].</w:t>
      </w:r>
    </w:p>
    <w:p w14:paraId="178B0A61" w14:textId="325EB80B" w:rsidR="001957DC" w:rsidRPr="004522AF" w:rsidRDefault="001957DC" w:rsidP="00AB6B6C">
      <w:pPr>
        <w:pStyle w:val="Literaturverzeichnis"/>
      </w:pPr>
      <w:r w:rsidRPr="00D72A9F">
        <w:rPr>
          <w:lang w:val="en-US"/>
        </w:rPr>
        <w:lastRenderedPageBreak/>
        <w:t>PDA Society (2023)</w:t>
      </w:r>
      <w:r w:rsidR="005048D3" w:rsidRPr="00D72A9F">
        <w:rPr>
          <w:lang w:val="en-US"/>
        </w:rPr>
        <w:t>.</w:t>
      </w:r>
      <w:r w:rsidRPr="00D72A9F">
        <w:rPr>
          <w:lang w:val="en-US"/>
        </w:rPr>
        <w:t xml:space="preserve"> </w:t>
      </w:r>
      <w:r w:rsidRPr="00D72A9F">
        <w:rPr>
          <w:i/>
          <w:iCs/>
          <w:lang w:val="en-US"/>
        </w:rPr>
        <w:t>PDA and mental health research briefing</w:t>
      </w:r>
      <w:r w:rsidR="00ED0DAA" w:rsidRPr="00D72A9F">
        <w:rPr>
          <w:i/>
          <w:iCs/>
          <w:lang w:val="en-US"/>
        </w:rPr>
        <w:t>.</w:t>
      </w:r>
      <w:r w:rsidR="00ED0DAA" w:rsidRPr="00D72A9F">
        <w:rPr>
          <w:lang w:val="en-US"/>
        </w:rPr>
        <w:t xml:space="preserve"> </w:t>
      </w:r>
      <w:hyperlink r:id="rId32" w:history="1">
        <w:r w:rsidR="00ED0DAA" w:rsidRPr="004522AF">
          <w:rPr>
            <w:rStyle w:val="Hyperlink"/>
          </w:rPr>
          <w:t>https://www.pdasociety.org.uk/wp-content/uploads/2023/11/PDA-and-mental-health-briefing.pd</w:t>
        </w:r>
        <w:r w:rsidR="00ED0DAA" w:rsidRPr="004522AF">
          <w:rPr>
            <w:rStyle w:val="Hyperlink"/>
            <w:bCs w:val="0"/>
            <w:iCs w:val="0"/>
          </w:rPr>
          <w:t>f</w:t>
        </w:r>
      </w:hyperlink>
      <w:r w:rsidR="00AB6B6C" w:rsidRPr="004522AF">
        <w:t xml:space="preserve"> </w:t>
      </w:r>
      <w:r w:rsidR="00624A79" w:rsidRPr="004522AF">
        <w:t>[</w:t>
      </w:r>
      <w:r w:rsidR="00AB6B6C" w:rsidRPr="004522AF">
        <w:t>Zugriff</w:t>
      </w:r>
      <w:r w:rsidR="003442A2">
        <w:t>:</w:t>
      </w:r>
      <w:r w:rsidR="00AB6B6C" w:rsidRPr="004522AF">
        <w:t xml:space="preserve"> 10.02.2025</w:t>
      </w:r>
      <w:r w:rsidR="00624A79" w:rsidRPr="004522AF">
        <w:t>].</w:t>
      </w:r>
    </w:p>
    <w:p w14:paraId="0A40D6A9" w14:textId="2A6D6104" w:rsidR="00400825" w:rsidRPr="004522AF" w:rsidRDefault="00400825" w:rsidP="00AB6B6C">
      <w:pPr>
        <w:pStyle w:val="Literaturverzeichnis"/>
      </w:pPr>
      <w:r w:rsidRPr="004522AF">
        <w:t xml:space="preserve">Theunissen, G. (2025). </w:t>
      </w:r>
      <w:r w:rsidRPr="005B7131">
        <w:t xml:space="preserve">Autismus und PDA (Pathological Demand </w:t>
      </w:r>
      <w:proofErr w:type="spellStart"/>
      <w:r w:rsidRPr="005B7131">
        <w:t>Avoidance</w:t>
      </w:r>
      <w:proofErr w:type="spellEnd"/>
      <w:r w:rsidRPr="005B7131">
        <w:t>) – eine unheilige Allianz</w:t>
      </w:r>
      <w:r w:rsidRPr="009C2F63">
        <w:t>.</w:t>
      </w:r>
      <w:r w:rsidRPr="004522AF">
        <w:t xml:space="preserve"> </w:t>
      </w:r>
      <w:r w:rsidRPr="004522AF">
        <w:rPr>
          <w:i/>
          <w:iCs/>
        </w:rPr>
        <w:t xml:space="preserve">Zeitschrift für </w:t>
      </w:r>
      <w:r w:rsidRPr="009F77EC">
        <w:rPr>
          <w:i/>
          <w:iCs/>
        </w:rPr>
        <w:t>Heilpädagogik, 76</w:t>
      </w:r>
      <w:r w:rsidR="009F77EC">
        <w:t> </w:t>
      </w:r>
      <w:r w:rsidRPr="004522AF">
        <w:t>(1), 13–21.</w:t>
      </w:r>
    </w:p>
    <w:p w14:paraId="6232A4B3" w14:textId="301A1839" w:rsidR="00400825" w:rsidRPr="00D72A9F" w:rsidRDefault="00726B05" w:rsidP="004C4E20">
      <w:pPr>
        <w:pStyle w:val="Literaturverzeichnis"/>
        <w:rPr>
          <w:lang w:val="en-US"/>
        </w:rPr>
      </w:pPr>
      <w:r w:rsidRPr="004522AF">
        <w:t>v</w:t>
      </w:r>
      <w:r w:rsidR="00926A0B" w:rsidRPr="004522AF">
        <w:t xml:space="preserve">an de </w:t>
      </w:r>
      <w:proofErr w:type="spellStart"/>
      <w:r w:rsidR="00926A0B" w:rsidRPr="004522AF">
        <w:t>Cruys</w:t>
      </w:r>
      <w:proofErr w:type="spellEnd"/>
      <w:r w:rsidR="00926A0B" w:rsidRPr="004522AF">
        <w:t xml:space="preserve">, S., Evers, K., </w:t>
      </w:r>
      <w:r w:rsidR="00F6345B">
        <w:t>v</w:t>
      </w:r>
      <w:r w:rsidR="00926A0B" w:rsidRPr="004522AF">
        <w:t xml:space="preserve">an der Hallen, R., </w:t>
      </w:r>
      <w:r w:rsidR="00F6345B">
        <w:t>v</w:t>
      </w:r>
      <w:r w:rsidR="00926A0B" w:rsidRPr="004522AF">
        <w:t xml:space="preserve">an </w:t>
      </w:r>
      <w:proofErr w:type="spellStart"/>
      <w:r w:rsidR="00926A0B" w:rsidRPr="004522AF">
        <w:t>Eylen</w:t>
      </w:r>
      <w:proofErr w:type="spellEnd"/>
      <w:r w:rsidR="00926A0B" w:rsidRPr="004522AF">
        <w:t xml:space="preserve">, L., </w:t>
      </w:r>
      <w:proofErr w:type="spellStart"/>
      <w:r w:rsidR="00926A0B" w:rsidRPr="004522AF">
        <w:t>Boets</w:t>
      </w:r>
      <w:proofErr w:type="spellEnd"/>
      <w:r w:rsidR="00926A0B" w:rsidRPr="004522AF">
        <w:t>, B., de-</w:t>
      </w:r>
      <w:proofErr w:type="spellStart"/>
      <w:r w:rsidR="00926A0B" w:rsidRPr="004522AF">
        <w:t>Wit</w:t>
      </w:r>
      <w:proofErr w:type="spellEnd"/>
      <w:r w:rsidR="00926A0B" w:rsidRPr="004522AF">
        <w:t xml:space="preserve">, L. &amp; </w:t>
      </w:r>
      <w:proofErr w:type="spellStart"/>
      <w:r w:rsidR="00926A0B" w:rsidRPr="004522AF">
        <w:t>Wagemans</w:t>
      </w:r>
      <w:proofErr w:type="spellEnd"/>
      <w:r w:rsidR="00926A0B" w:rsidRPr="004522AF">
        <w:t xml:space="preserve">, J. (2014). </w:t>
      </w:r>
      <w:r w:rsidR="00926A0B" w:rsidRPr="00D72A9F">
        <w:rPr>
          <w:lang w:val="en-US"/>
        </w:rPr>
        <w:t xml:space="preserve">Precise minds in uncertain worlds: predictive coding in autism. </w:t>
      </w:r>
      <w:r w:rsidR="00926A0B" w:rsidRPr="00D72A9F">
        <w:rPr>
          <w:i/>
          <w:iCs/>
          <w:lang w:val="en-US"/>
        </w:rPr>
        <w:t>Psychological review</w:t>
      </w:r>
      <w:r w:rsidR="00926A0B" w:rsidRPr="00D72A9F">
        <w:rPr>
          <w:lang w:val="en-US"/>
        </w:rPr>
        <w:t xml:space="preserve">, </w:t>
      </w:r>
      <w:r w:rsidR="00926A0B" w:rsidRPr="00D72A9F">
        <w:rPr>
          <w:i/>
          <w:iCs/>
          <w:lang w:val="en-US"/>
        </w:rPr>
        <w:t>121</w:t>
      </w:r>
      <w:r w:rsidR="00266377" w:rsidRPr="00D72A9F">
        <w:rPr>
          <w:i/>
          <w:iCs/>
          <w:lang w:val="en-US"/>
        </w:rPr>
        <w:t> </w:t>
      </w:r>
      <w:r w:rsidR="00926A0B" w:rsidRPr="00D72A9F">
        <w:rPr>
          <w:lang w:val="en-US"/>
        </w:rPr>
        <w:t xml:space="preserve">(4), 649–675. </w:t>
      </w:r>
      <w:hyperlink r:id="rId33" w:history="1">
        <w:r w:rsidR="00926A0B" w:rsidRPr="00D72A9F">
          <w:rPr>
            <w:rStyle w:val="Hyperlink"/>
            <w:lang w:val="en-US"/>
          </w:rPr>
          <w:t>https://doi.org/10.1037/a0037665</w:t>
        </w:r>
      </w:hyperlink>
    </w:p>
    <w:p w14:paraId="1513F434" w14:textId="6DAAF31C" w:rsidR="00B66EDB" w:rsidRPr="00D72A9F" w:rsidRDefault="00400825" w:rsidP="004C4E20">
      <w:pPr>
        <w:pStyle w:val="Literaturverzeichnis"/>
        <w:rPr>
          <w:lang w:val="en-US"/>
        </w:rPr>
      </w:pPr>
      <w:r w:rsidRPr="009F77EC">
        <w:rPr>
          <w:lang w:val="en-US"/>
        </w:rPr>
        <w:t xml:space="preserve">Woods, R. (2021). Pathological Demand Avoidance (PDA). </w:t>
      </w:r>
      <w:r w:rsidRPr="00D72A9F">
        <w:rPr>
          <w:lang w:val="en-US"/>
        </w:rPr>
        <w:t>In </w:t>
      </w:r>
      <w:r w:rsidR="003E5DCD" w:rsidRPr="002F4278">
        <w:rPr>
          <w:noProof/>
          <w:lang w:val="en-US"/>
        </w:rPr>
        <w:t>R. Volkmar (</w:t>
      </w:r>
      <w:r w:rsidR="002F4278">
        <w:rPr>
          <w:noProof/>
          <w:lang w:val="en-US"/>
        </w:rPr>
        <w:t>Ed</w:t>
      </w:r>
      <w:r w:rsidR="003E5DCD" w:rsidRPr="002F4278">
        <w:rPr>
          <w:noProof/>
          <w:lang w:val="en-US"/>
        </w:rPr>
        <w:t xml:space="preserve">.), </w:t>
      </w:r>
      <w:r w:rsidRPr="00D72A9F">
        <w:rPr>
          <w:i/>
          <w:iCs/>
          <w:lang w:val="en-US"/>
        </w:rPr>
        <w:t>Encyclopedia of Autism Spectrum Disorders</w:t>
      </w:r>
      <w:r w:rsidRPr="00D72A9F">
        <w:rPr>
          <w:lang w:val="en-US"/>
        </w:rPr>
        <w:t> (pp. 3341</w:t>
      </w:r>
      <w:r w:rsidR="003D35C7">
        <w:rPr>
          <w:lang w:val="en-US"/>
        </w:rPr>
        <w:t>–</w:t>
      </w:r>
      <w:r w:rsidRPr="00D72A9F">
        <w:rPr>
          <w:lang w:val="en-US"/>
        </w:rPr>
        <w:t>3344). Springer International Publishing.</w:t>
      </w:r>
      <w:r w:rsidR="00926A0B" w:rsidRPr="00D72A9F">
        <w:rPr>
          <w:lang w:val="en-US"/>
        </w:rPr>
        <w:t xml:space="preserve"> </w:t>
      </w:r>
    </w:p>
    <w:p w14:paraId="5DC64E4E" w14:textId="6131D3F3" w:rsidR="00534090" w:rsidRPr="002D2A2E" w:rsidRDefault="009A45B6" w:rsidP="00FE7C28">
      <w:pPr>
        <w:pStyle w:val="Literaturverzeichnis"/>
        <w:rPr>
          <w:lang w:val="en-US"/>
        </w:rPr>
      </w:pPr>
      <w:r w:rsidRPr="00D72A9F">
        <w:rPr>
          <w:noProof/>
          <w:lang w:val="en-US"/>
        </w:rPr>
        <w:t>W</w:t>
      </w:r>
      <w:r w:rsidR="00F6345B">
        <w:rPr>
          <w:noProof/>
          <w:lang w:val="en-US"/>
        </w:rPr>
        <w:t>HO (W</w:t>
      </w:r>
      <w:r w:rsidRPr="00D72A9F">
        <w:rPr>
          <w:noProof/>
          <w:lang w:val="en-US"/>
        </w:rPr>
        <w:t>orld Health Organization</w:t>
      </w:r>
      <w:r w:rsidR="00F6345B">
        <w:rPr>
          <w:noProof/>
          <w:lang w:val="en-US"/>
        </w:rPr>
        <w:t>)</w:t>
      </w:r>
      <w:r w:rsidRPr="00D72A9F">
        <w:rPr>
          <w:noProof/>
          <w:lang w:val="en-US"/>
        </w:rPr>
        <w:t xml:space="preserve"> (2019). </w:t>
      </w:r>
      <w:r w:rsidRPr="004B19A1">
        <w:rPr>
          <w:i/>
          <w:iCs/>
          <w:noProof/>
          <w:lang w:val="en-US"/>
        </w:rPr>
        <w:t>International classification of diseases for mortality and morbidity statistics</w:t>
      </w:r>
      <w:r w:rsidRPr="00D72A9F">
        <w:rPr>
          <w:noProof/>
          <w:lang w:val="en-US"/>
        </w:rPr>
        <w:t xml:space="preserve"> (11</w:t>
      </w:r>
      <w:r w:rsidRPr="005B7131">
        <w:rPr>
          <w:noProof/>
          <w:vertAlign w:val="superscript"/>
          <w:lang w:val="en-US"/>
        </w:rPr>
        <w:t>th</w:t>
      </w:r>
      <w:r w:rsidRPr="00D72A9F">
        <w:rPr>
          <w:noProof/>
          <w:lang w:val="en-US"/>
        </w:rPr>
        <w:t xml:space="preserve"> Revision). </w:t>
      </w:r>
      <w:hyperlink r:id="rId34" w:history="1">
        <w:r w:rsidRPr="00D72A9F">
          <w:rPr>
            <w:rStyle w:val="Hyperlink"/>
            <w:noProof/>
            <w:lang w:val="en-US"/>
          </w:rPr>
          <w:t>https://icd.who.int</w:t>
        </w:r>
      </w:hyperlink>
      <w:r w:rsidRPr="00D72A9F">
        <w:rPr>
          <w:noProof/>
          <w:lang w:val="en-US"/>
        </w:rPr>
        <w:t xml:space="preserve"> </w:t>
      </w:r>
      <w:r w:rsidRPr="00D72A9F">
        <w:rPr>
          <w:lang w:val="en-US"/>
        </w:rPr>
        <w:t>[</w:t>
      </w:r>
      <w:proofErr w:type="spellStart"/>
      <w:r w:rsidRPr="00D72A9F">
        <w:rPr>
          <w:lang w:val="en-US"/>
        </w:rPr>
        <w:t>Zugriff</w:t>
      </w:r>
      <w:proofErr w:type="spellEnd"/>
      <w:r w:rsidR="003D35C7">
        <w:rPr>
          <w:lang w:val="en-US"/>
        </w:rPr>
        <w:t>:</w:t>
      </w:r>
      <w:r w:rsidRPr="00D72A9F">
        <w:rPr>
          <w:lang w:val="en-US"/>
        </w:rPr>
        <w:t xml:space="preserve"> 12.05.2025]</w:t>
      </w:r>
      <w:r w:rsidR="003D35C7">
        <w:rPr>
          <w:lang w:val="en-US"/>
        </w:rPr>
        <w:t>.</w:t>
      </w:r>
    </w:p>
    <w:sectPr w:rsidR="00534090" w:rsidRPr="002D2A2E" w:rsidSect="00732423">
      <w:headerReference w:type="even" r:id="rId35"/>
      <w:headerReference w:type="default" r:id="rId36"/>
      <w:footerReference w:type="even" r:id="rId37"/>
      <w:footerReference w:type="default" r:id="rId38"/>
      <w:headerReference w:type="first" r:id="rId39"/>
      <w:footerReference w:type="first" r:id="rId40"/>
      <w:pgSz w:w="11907" w:h="16840" w:code="9"/>
      <w:pgMar w:top="1418" w:right="1418" w:bottom="1134" w:left="1418" w:header="720" w:footer="567" w:gutter="0"/>
      <w:pgNumType w:start="2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CF7A0" w14:textId="77777777" w:rsidR="0078594A" w:rsidRDefault="0078594A">
      <w:pPr>
        <w:spacing w:line="240" w:lineRule="auto"/>
      </w:pPr>
      <w:r>
        <w:separator/>
      </w:r>
    </w:p>
  </w:endnote>
  <w:endnote w:type="continuationSeparator" w:id="0">
    <w:p w14:paraId="3605CAB3" w14:textId="77777777" w:rsidR="0078594A" w:rsidRDefault="0078594A">
      <w:pPr>
        <w:spacing w:line="240" w:lineRule="auto"/>
      </w:pPr>
      <w:r>
        <w:continuationSeparator/>
      </w:r>
    </w:p>
  </w:endnote>
  <w:endnote w:type="continuationNotice" w:id="1">
    <w:p w14:paraId="42B62D5B" w14:textId="77777777" w:rsidR="0078594A" w:rsidRDefault="007859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871C9867-6979-4FFB-BD21-00977B2E36CC}"/>
    <w:embedBold r:id="rId2" w:fontKey="{DF7D3AAD-0130-4142-85B6-D4B3EB20A5A7}"/>
    <w:embedItalic r:id="rId3" w:fontKey="{481920D2-30BA-44BE-A4BD-4648AF6D7FF8}"/>
    <w:embedBoldItalic r:id="rId4" w:fontKey="{75CD4327-CFDA-4778-8AB8-0CBE9C32158A}"/>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___WRD_EMBED_SUB_45">
    <w:altName w:val="Calibri"/>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B410A" w14:textId="77777777" w:rsidR="00773A58" w:rsidRDefault="00773A5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CF7A3"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680ED3FD" wp14:editId="1BE77624">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F53C9" w14:textId="77777777" w:rsidR="00773A58" w:rsidRDefault="00773A5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84DBA" w14:textId="77777777" w:rsidR="0078594A" w:rsidRPr="00777A2F" w:rsidRDefault="0078594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FC573D3" w14:textId="77777777" w:rsidR="0078594A" w:rsidRDefault="0078594A">
      <w:r>
        <w:continuationSeparator/>
      </w:r>
    </w:p>
  </w:footnote>
  <w:footnote w:type="continuationNotice" w:id="1">
    <w:p w14:paraId="480E6191" w14:textId="77777777" w:rsidR="0078594A" w:rsidRDefault="0078594A">
      <w:pPr>
        <w:spacing w:line="240" w:lineRule="auto"/>
      </w:pPr>
    </w:p>
  </w:footnote>
  <w:footnote w:id="2">
    <w:p w14:paraId="01375975" w14:textId="321C54F5" w:rsidR="00534B60" w:rsidRPr="00DD45EA" w:rsidRDefault="00534B60" w:rsidP="00DD45EA">
      <w:pPr>
        <w:pStyle w:val="Funotentext"/>
      </w:pPr>
      <w:r w:rsidRPr="005B7131">
        <w:rPr>
          <w:rStyle w:val="Funotenzeichen"/>
          <w:bCs w:val="0"/>
          <w:iCs w:val="0"/>
          <w:sz w:val="18"/>
        </w:rPr>
        <w:footnoteRef/>
      </w:r>
      <w:r w:rsidRPr="005B7131">
        <w:rPr>
          <w:vertAlign w:val="superscript"/>
        </w:rPr>
        <w:t xml:space="preserve"> </w:t>
      </w:r>
      <w:r w:rsidRPr="0013794C">
        <w:t>konfundierend: die Studienresultate verzerrend</w:t>
      </w:r>
    </w:p>
  </w:footnote>
  <w:footnote w:id="3">
    <w:p w14:paraId="066DE589" w14:textId="04976BF0" w:rsidR="00AC3239" w:rsidRDefault="00AC3239">
      <w:pPr>
        <w:pStyle w:val="Funotentext"/>
      </w:pPr>
      <w:r>
        <w:rPr>
          <w:rStyle w:val="Funotenzeichen"/>
        </w:rPr>
        <w:footnoteRef/>
      </w:r>
      <w:r>
        <w:t xml:space="preserve"> </w:t>
      </w:r>
      <w:r w:rsidRPr="00AC3239">
        <w:t>Soziale Motivation bezieht sich auf die verschiedenen Grundmotive, die Menschen zu sozialen Interaktionen bewegen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9F5D6" w14:textId="77777777" w:rsidR="00773A58" w:rsidRDefault="00773A5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83C1" w14:textId="7E80921F" w:rsidR="007B448B" w:rsidRPr="001F653F"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5A6EFD7F" wp14:editId="6EFFD803">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5FDBF4"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22BC7">
      <w:rPr>
        <w:lang w:val="de-CH"/>
      </w:rPr>
      <w:t xml:space="preserve">DIE </w:t>
    </w:r>
    <w:r w:rsidR="001F653F">
      <w:rPr>
        <w:lang w:val="de-CH"/>
      </w:rPr>
      <w:t>SCHULE VON MORGEN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1F653F">
      <w:rPr>
        <w:b w:val="0"/>
        <w:bCs/>
        <w:lang w:val="de-CH"/>
      </w:rPr>
      <w:t>31</w:t>
    </w:r>
    <w:r w:rsidR="00237079" w:rsidRPr="00237079">
      <w:rPr>
        <w:b w:val="0"/>
        <w:bCs/>
        <w:lang w:val="de-CH"/>
      </w:rPr>
      <w:t xml:space="preserve">, </w:t>
    </w:r>
    <w:r w:rsidR="001F653F">
      <w:rPr>
        <w:b w:val="0"/>
        <w:bCs/>
        <w:lang w:val="de-CH"/>
      </w:rPr>
      <w:t>05</w:t>
    </w:r>
    <w:r w:rsidR="00237079" w:rsidRPr="00237079">
      <w:rPr>
        <w:b w:val="0"/>
        <w:bCs/>
        <w:lang w:val="de-CH"/>
      </w:rPr>
      <w:t>/</w:t>
    </w:r>
    <w:r w:rsidR="001F653F">
      <w:rPr>
        <w:b w:val="0"/>
        <w:bCs/>
        <w:lang w:val="de-CH"/>
      </w:rPr>
      <w:t>2025</w:t>
    </w:r>
  </w:p>
  <w:p w14:paraId="1E7FB65A" w14:textId="72E62E36" w:rsidR="00237079" w:rsidRPr="001F653F" w:rsidRDefault="00B7489C" w:rsidP="00B60FBC">
    <w:pPr>
      <w:pStyle w:val="Themenschwerpunkt"/>
      <w:rPr>
        <w:lang w:val="de-CH"/>
      </w:rPr>
    </w:pPr>
    <w:r w:rsidRPr="001F653F">
      <w:rPr>
        <w:b w:val="0"/>
        <w:bCs/>
        <w:lang w:val="de-CH"/>
      </w:rPr>
      <w:t xml:space="preserve">| </w:t>
    </w:r>
    <w:r w:rsidR="00B71621" w:rsidRPr="001F653F">
      <w:rPr>
        <w:b w:val="0"/>
        <w:bCs/>
        <w:lang w:val="de-CH"/>
      </w:rPr>
      <w:t>ARTI</w:t>
    </w:r>
    <w:r w:rsidR="00237079" w:rsidRPr="001F653F">
      <w:rPr>
        <w:b w:val="0"/>
        <w:bCs/>
        <w:lang w:val="de-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EF4D" w14:textId="77777777" w:rsidR="00773A58" w:rsidRDefault="00773A5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69A93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72D8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9A04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3689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56A9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06D4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33637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53092D"/>
    <w:multiLevelType w:val="hybridMultilevel"/>
    <w:tmpl w:val="6E0C640C"/>
    <w:lvl w:ilvl="0" w:tplc="9AFAE332">
      <w:start w:val="1"/>
      <w:numFmt w:val="decimal"/>
      <w:lvlText w:val="%1."/>
      <w:lvlJc w:val="left"/>
      <w:pPr>
        <w:tabs>
          <w:tab w:val="num" w:pos="720"/>
        </w:tabs>
        <w:ind w:left="720" w:hanging="360"/>
      </w:pPr>
    </w:lvl>
    <w:lvl w:ilvl="1" w:tplc="8916A93A" w:tentative="1">
      <w:start w:val="1"/>
      <w:numFmt w:val="decimal"/>
      <w:lvlText w:val="%2."/>
      <w:lvlJc w:val="left"/>
      <w:pPr>
        <w:tabs>
          <w:tab w:val="num" w:pos="1440"/>
        </w:tabs>
        <w:ind w:left="1440" w:hanging="360"/>
      </w:pPr>
    </w:lvl>
    <w:lvl w:ilvl="2" w:tplc="89BC742C" w:tentative="1">
      <w:start w:val="1"/>
      <w:numFmt w:val="decimal"/>
      <w:lvlText w:val="%3."/>
      <w:lvlJc w:val="left"/>
      <w:pPr>
        <w:tabs>
          <w:tab w:val="num" w:pos="2160"/>
        </w:tabs>
        <w:ind w:left="2160" w:hanging="360"/>
      </w:pPr>
    </w:lvl>
    <w:lvl w:ilvl="3" w:tplc="254E9900" w:tentative="1">
      <w:start w:val="1"/>
      <w:numFmt w:val="decimal"/>
      <w:lvlText w:val="%4."/>
      <w:lvlJc w:val="left"/>
      <w:pPr>
        <w:tabs>
          <w:tab w:val="num" w:pos="2880"/>
        </w:tabs>
        <w:ind w:left="2880" w:hanging="360"/>
      </w:pPr>
    </w:lvl>
    <w:lvl w:ilvl="4" w:tplc="0F327626" w:tentative="1">
      <w:start w:val="1"/>
      <w:numFmt w:val="decimal"/>
      <w:lvlText w:val="%5."/>
      <w:lvlJc w:val="left"/>
      <w:pPr>
        <w:tabs>
          <w:tab w:val="num" w:pos="3600"/>
        </w:tabs>
        <w:ind w:left="3600" w:hanging="360"/>
      </w:pPr>
    </w:lvl>
    <w:lvl w:ilvl="5" w:tplc="210E6DC4" w:tentative="1">
      <w:start w:val="1"/>
      <w:numFmt w:val="decimal"/>
      <w:lvlText w:val="%6."/>
      <w:lvlJc w:val="left"/>
      <w:pPr>
        <w:tabs>
          <w:tab w:val="num" w:pos="4320"/>
        </w:tabs>
        <w:ind w:left="4320" w:hanging="360"/>
      </w:pPr>
    </w:lvl>
    <w:lvl w:ilvl="6" w:tplc="581E1422" w:tentative="1">
      <w:start w:val="1"/>
      <w:numFmt w:val="decimal"/>
      <w:lvlText w:val="%7."/>
      <w:lvlJc w:val="left"/>
      <w:pPr>
        <w:tabs>
          <w:tab w:val="num" w:pos="5040"/>
        </w:tabs>
        <w:ind w:left="5040" w:hanging="360"/>
      </w:pPr>
    </w:lvl>
    <w:lvl w:ilvl="7" w:tplc="B0702E04" w:tentative="1">
      <w:start w:val="1"/>
      <w:numFmt w:val="decimal"/>
      <w:lvlText w:val="%8."/>
      <w:lvlJc w:val="left"/>
      <w:pPr>
        <w:tabs>
          <w:tab w:val="num" w:pos="5760"/>
        </w:tabs>
        <w:ind w:left="5760" w:hanging="360"/>
      </w:pPr>
    </w:lvl>
    <w:lvl w:ilvl="8" w:tplc="948C5856" w:tentative="1">
      <w:start w:val="1"/>
      <w:numFmt w:val="decimal"/>
      <w:lvlText w:val="%9."/>
      <w:lvlJc w:val="left"/>
      <w:pPr>
        <w:tabs>
          <w:tab w:val="num" w:pos="6480"/>
        </w:tabs>
        <w:ind w:left="6480" w:hanging="360"/>
      </w:pPr>
    </w:lvl>
  </w:abstractNum>
  <w:abstractNum w:abstractNumId="28" w15:restartNumberingAfterBreak="0">
    <w:nsid w:val="4D184A96"/>
    <w:multiLevelType w:val="hybridMultilevel"/>
    <w:tmpl w:val="45A8AF0E"/>
    <w:lvl w:ilvl="0" w:tplc="44A2493E">
      <w:start w:val="1"/>
      <w:numFmt w:val="bullet"/>
      <w:lvlText w:val="•"/>
      <w:lvlJc w:val="left"/>
      <w:pPr>
        <w:tabs>
          <w:tab w:val="num" w:pos="720"/>
        </w:tabs>
        <w:ind w:left="720" w:hanging="360"/>
      </w:pPr>
      <w:rPr>
        <w:rFonts w:ascii="Times New Roman" w:hAnsi="Times New Roman" w:hint="default"/>
      </w:rPr>
    </w:lvl>
    <w:lvl w:ilvl="1" w:tplc="1C987DD6">
      <w:numFmt w:val="bullet"/>
      <w:lvlText w:val="•"/>
      <w:lvlJc w:val="left"/>
      <w:pPr>
        <w:tabs>
          <w:tab w:val="num" w:pos="1440"/>
        </w:tabs>
        <w:ind w:left="1440" w:hanging="360"/>
      </w:pPr>
      <w:rPr>
        <w:rFonts w:ascii="Times New Roman" w:hAnsi="Times New Roman" w:hint="default"/>
      </w:rPr>
    </w:lvl>
    <w:lvl w:ilvl="2" w:tplc="D9E85562" w:tentative="1">
      <w:start w:val="1"/>
      <w:numFmt w:val="bullet"/>
      <w:lvlText w:val="•"/>
      <w:lvlJc w:val="left"/>
      <w:pPr>
        <w:tabs>
          <w:tab w:val="num" w:pos="2160"/>
        </w:tabs>
        <w:ind w:left="2160" w:hanging="360"/>
      </w:pPr>
      <w:rPr>
        <w:rFonts w:ascii="Times New Roman" w:hAnsi="Times New Roman" w:hint="default"/>
      </w:rPr>
    </w:lvl>
    <w:lvl w:ilvl="3" w:tplc="018CBF4A" w:tentative="1">
      <w:start w:val="1"/>
      <w:numFmt w:val="bullet"/>
      <w:lvlText w:val="•"/>
      <w:lvlJc w:val="left"/>
      <w:pPr>
        <w:tabs>
          <w:tab w:val="num" w:pos="2880"/>
        </w:tabs>
        <w:ind w:left="2880" w:hanging="360"/>
      </w:pPr>
      <w:rPr>
        <w:rFonts w:ascii="Times New Roman" w:hAnsi="Times New Roman" w:hint="default"/>
      </w:rPr>
    </w:lvl>
    <w:lvl w:ilvl="4" w:tplc="EDD819E0" w:tentative="1">
      <w:start w:val="1"/>
      <w:numFmt w:val="bullet"/>
      <w:lvlText w:val="•"/>
      <w:lvlJc w:val="left"/>
      <w:pPr>
        <w:tabs>
          <w:tab w:val="num" w:pos="3600"/>
        </w:tabs>
        <w:ind w:left="3600" w:hanging="360"/>
      </w:pPr>
      <w:rPr>
        <w:rFonts w:ascii="Times New Roman" w:hAnsi="Times New Roman" w:hint="default"/>
      </w:rPr>
    </w:lvl>
    <w:lvl w:ilvl="5" w:tplc="2C48503E" w:tentative="1">
      <w:start w:val="1"/>
      <w:numFmt w:val="bullet"/>
      <w:lvlText w:val="•"/>
      <w:lvlJc w:val="left"/>
      <w:pPr>
        <w:tabs>
          <w:tab w:val="num" w:pos="4320"/>
        </w:tabs>
        <w:ind w:left="4320" w:hanging="360"/>
      </w:pPr>
      <w:rPr>
        <w:rFonts w:ascii="Times New Roman" w:hAnsi="Times New Roman" w:hint="default"/>
      </w:rPr>
    </w:lvl>
    <w:lvl w:ilvl="6" w:tplc="D812CE6A" w:tentative="1">
      <w:start w:val="1"/>
      <w:numFmt w:val="bullet"/>
      <w:lvlText w:val="•"/>
      <w:lvlJc w:val="left"/>
      <w:pPr>
        <w:tabs>
          <w:tab w:val="num" w:pos="5040"/>
        </w:tabs>
        <w:ind w:left="5040" w:hanging="360"/>
      </w:pPr>
      <w:rPr>
        <w:rFonts w:ascii="Times New Roman" w:hAnsi="Times New Roman" w:hint="default"/>
      </w:rPr>
    </w:lvl>
    <w:lvl w:ilvl="7" w:tplc="34E6C720" w:tentative="1">
      <w:start w:val="1"/>
      <w:numFmt w:val="bullet"/>
      <w:lvlText w:val="•"/>
      <w:lvlJc w:val="left"/>
      <w:pPr>
        <w:tabs>
          <w:tab w:val="num" w:pos="5760"/>
        </w:tabs>
        <w:ind w:left="5760" w:hanging="360"/>
      </w:pPr>
      <w:rPr>
        <w:rFonts w:ascii="Times New Roman" w:hAnsi="Times New Roman" w:hint="default"/>
      </w:rPr>
    </w:lvl>
    <w:lvl w:ilvl="8" w:tplc="A36CEED8"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60659DF"/>
    <w:multiLevelType w:val="hybridMultilevel"/>
    <w:tmpl w:val="24563938"/>
    <w:lvl w:ilvl="0" w:tplc="0B9A9720">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6"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21B54C4"/>
    <w:multiLevelType w:val="multilevel"/>
    <w:tmpl w:val="63CE7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4"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816487952">
    <w:abstractNumId w:val="12"/>
  </w:num>
  <w:num w:numId="2" w16cid:durableId="379716589">
    <w:abstractNumId w:val="26"/>
  </w:num>
  <w:num w:numId="3" w16cid:durableId="1479614155">
    <w:abstractNumId w:val="10"/>
  </w:num>
  <w:num w:numId="4" w16cid:durableId="622464871">
    <w:abstractNumId w:val="30"/>
  </w:num>
  <w:num w:numId="5" w16cid:durableId="1606422233">
    <w:abstractNumId w:val="14"/>
  </w:num>
  <w:num w:numId="6" w16cid:durableId="388771211">
    <w:abstractNumId w:val="8"/>
  </w:num>
  <w:num w:numId="7" w16cid:durableId="1875387527">
    <w:abstractNumId w:val="3"/>
  </w:num>
  <w:num w:numId="8" w16cid:durableId="1919709756">
    <w:abstractNumId w:val="2"/>
  </w:num>
  <w:num w:numId="9" w16cid:durableId="923800824">
    <w:abstractNumId w:val="1"/>
  </w:num>
  <w:num w:numId="10" w16cid:durableId="169027347">
    <w:abstractNumId w:val="0"/>
  </w:num>
  <w:num w:numId="11" w16cid:durableId="1881699356">
    <w:abstractNumId w:val="9"/>
  </w:num>
  <w:num w:numId="12" w16cid:durableId="1311136086">
    <w:abstractNumId w:val="7"/>
  </w:num>
  <w:num w:numId="13" w16cid:durableId="1158576326">
    <w:abstractNumId w:val="6"/>
  </w:num>
  <w:num w:numId="14" w16cid:durableId="973825345">
    <w:abstractNumId w:val="5"/>
  </w:num>
  <w:num w:numId="15" w16cid:durableId="1662389442">
    <w:abstractNumId w:val="4"/>
  </w:num>
  <w:num w:numId="16" w16cid:durableId="2049866811">
    <w:abstractNumId w:val="20"/>
  </w:num>
  <w:num w:numId="17" w16cid:durableId="1517846161">
    <w:abstractNumId w:val="29"/>
  </w:num>
  <w:num w:numId="18" w16cid:durableId="1128471426">
    <w:abstractNumId w:val="11"/>
  </w:num>
  <w:num w:numId="19" w16cid:durableId="1886675913">
    <w:abstractNumId w:val="25"/>
  </w:num>
  <w:num w:numId="20" w16cid:durableId="669143170">
    <w:abstractNumId w:val="40"/>
  </w:num>
  <w:num w:numId="21" w16cid:durableId="1320425882">
    <w:abstractNumId w:val="35"/>
  </w:num>
  <w:num w:numId="22" w16cid:durableId="574709185">
    <w:abstractNumId w:val="44"/>
  </w:num>
  <w:num w:numId="23" w16cid:durableId="11883124">
    <w:abstractNumId w:val="42"/>
  </w:num>
  <w:num w:numId="24" w16cid:durableId="2088532560">
    <w:abstractNumId w:val="15"/>
  </w:num>
  <w:num w:numId="25" w16cid:durableId="904416417">
    <w:abstractNumId w:val="33"/>
  </w:num>
  <w:num w:numId="26" w16cid:durableId="1284269733">
    <w:abstractNumId w:val="37"/>
  </w:num>
  <w:num w:numId="27" w16cid:durableId="1202477524">
    <w:abstractNumId w:val="21"/>
  </w:num>
  <w:num w:numId="28" w16cid:durableId="93403316">
    <w:abstractNumId w:val="22"/>
  </w:num>
  <w:num w:numId="29" w16cid:durableId="1629702137">
    <w:abstractNumId w:val="31"/>
  </w:num>
  <w:num w:numId="30" w16cid:durableId="1363939546">
    <w:abstractNumId w:val="23"/>
  </w:num>
  <w:num w:numId="31" w16cid:durableId="1104112459">
    <w:abstractNumId w:val="38"/>
  </w:num>
  <w:num w:numId="32" w16cid:durableId="461922985">
    <w:abstractNumId w:val="39"/>
  </w:num>
  <w:num w:numId="33" w16cid:durableId="1674143091">
    <w:abstractNumId w:val="18"/>
  </w:num>
  <w:num w:numId="34" w16cid:durableId="383021627">
    <w:abstractNumId w:val="17"/>
  </w:num>
  <w:num w:numId="35" w16cid:durableId="930551164">
    <w:abstractNumId w:val="32"/>
  </w:num>
  <w:num w:numId="36" w16cid:durableId="603652748">
    <w:abstractNumId w:val="43"/>
  </w:num>
  <w:num w:numId="37" w16cid:durableId="391268124">
    <w:abstractNumId w:val="36"/>
  </w:num>
  <w:num w:numId="38" w16cid:durableId="139350252">
    <w:abstractNumId w:val="24"/>
  </w:num>
  <w:num w:numId="39" w16cid:durableId="1571379088">
    <w:abstractNumId w:val="19"/>
  </w:num>
  <w:num w:numId="40" w16cid:durableId="1164659798">
    <w:abstractNumId w:val="34"/>
  </w:num>
  <w:num w:numId="41" w16cid:durableId="1291790616">
    <w:abstractNumId w:val="13"/>
  </w:num>
  <w:num w:numId="42" w16cid:durableId="1818760894">
    <w:abstractNumId w:val="16"/>
  </w:num>
  <w:num w:numId="43" w16cid:durableId="993219127">
    <w:abstractNumId w:val="27"/>
  </w:num>
  <w:num w:numId="44" w16cid:durableId="1141926807">
    <w:abstractNumId w:val="28"/>
  </w:num>
  <w:num w:numId="45" w16cid:durableId="1376277630">
    <w:abstractNumId w:val="4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899"/>
    <w:rsid w:val="00004191"/>
    <w:rsid w:val="000059C5"/>
    <w:rsid w:val="00006247"/>
    <w:rsid w:val="00007D3B"/>
    <w:rsid w:val="0001029C"/>
    <w:rsid w:val="00010A4E"/>
    <w:rsid w:val="000167E0"/>
    <w:rsid w:val="00016BFF"/>
    <w:rsid w:val="00016D82"/>
    <w:rsid w:val="0002167B"/>
    <w:rsid w:val="0002268B"/>
    <w:rsid w:val="0002289F"/>
    <w:rsid w:val="00024143"/>
    <w:rsid w:val="000302CB"/>
    <w:rsid w:val="00031E5B"/>
    <w:rsid w:val="0003314D"/>
    <w:rsid w:val="00033574"/>
    <w:rsid w:val="000347A9"/>
    <w:rsid w:val="000352CE"/>
    <w:rsid w:val="00036AFC"/>
    <w:rsid w:val="0004198A"/>
    <w:rsid w:val="00044D8C"/>
    <w:rsid w:val="00046515"/>
    <w:rsid w:val="000501A9"/>
    <w:rsid w:val="000501EA"/>
    <w:rsid w:val="00051509"/>
    <w:rsid w:val="00053353"/>
    <w:rsid w:val="00053849"/>
    <w:rsid w:val="000554FB"/>
    <w:rsid w:val="00060BA6"/>
    <w:rsid w:val="000627C0"/>
    <w:rsid w:val="00062CF0"/>
    <w:rsid w:val="00063DC2"/>
    <w:rsid w:val="00064830"/>
    <w:rsid w:val="000648D4"/>
    <w:rsid w:val="000649A8"/>
    <w:rsid w:val="000666B0"/>
    <w:rsid w:val="0006770C"/>
    <w:rsid w:val="00070F82"/>
    <w:rsid w:val="00072EB0"/>
    <w:rsid w:val="000759D7"/>
    <w:rsid w:val="0007649E"/>
    <w:rsid w:val="0007727E"/>
    <w:rsid w:val="00090369"/>
    <w:rsid w:val="000904F5"/>
    <w:rsid w:val="00090976"/>
    <w:rsid w:val="00095872"/>
    <w:rsid w:val="00095A4C"/>
    <w:rsid w:val="00095ACB"/>
    <w:rsid w:val="0009610C"/>
    <w:rsid w:val="00096A5F"/>
    <w:rsid w:val="000A0212"/>
    <w:rsid w:val="000A6F7A"/>
    <w:rsid w:val="000B005E"/>
    <w:rsid w:val="000B0186"/>
    <w:rsid w:val="000B0CE5"/>
    <w:rsid w:val="000B2BF5"/>
    <w:rsid w:val="000B2CEB"/>
    <w:rsid w:val="000B5BB8"/>
    <w:rsid w:val="000B69C4"/>
    <w:rsid w:val="000C0593"/>
    <w:rsid w:val="000C07D1"/>
    <w:rsid w:val="000C1C70"/>
    <w:rsid w:val="000C30C1"/>
    <w:rsid w:val="000C6DE0"/>
    <w:rsid w:val="000D3765"/>
    <w:rsid w:val="000D3C1B"/>
    <w:rsid w:val="000D4318"/>
    <w:rsid w:val="000D7E72"/>
    <w:rsid w:val="000E1344"/>
    <w:rsid w:val="000E2399"/>
    <w:rsid w:val="000E23C5"/>
    <w:rsid w:val="000E3755"/>
    <w:rsid w:val="000E4576"/>
    <w:rsid w:val="000E6A66"/>
    <w:rsid w:val="000E732C"/>
    <w:rsid w:val="000E73FE"/>
    <w:rsid w:val="000F0956"/>
    <w:rsid w:val="000F19D7"/>
    <w:rsid w:val="000F2B6B"/>
    <w:rsid w:val="000F4B54"/>
    <w:rsid w:val="000F5125"/>
    <w:rsid w:val="000F5288"/>
    <w:rsid w:val="000F630C"/>
    <w:rsid w:val="00100AF5"/>
    <w:rsid w:val="00100BE6"/>
    <w:rsid w:val="00100FDB"/>
    <w:rsid w:val="0010181D"/>
    <w:rsid w:val="00101BF5"/>
    <w:rsid w:val="00102BE4"/>
    <w:rsid w:val="0010334E"/>
    <w:rsid w:val="00103831"/>
    <w:rsid w:val="00104B9C"/>
    <w:rsid w:val="0010607E"/>
    <w:rsid w:val="00107DFF"/>
    <w:rsid w:val="0011001C"/>
    <w:rsid w:val="0011082A"/>
    <w:rsid w:val="001114E2"/>
    <w:rsid w:val="00112408"/>
    <w:rsid w:val="001124EA"/>
    <w:rsid w:val="0011380A"/>
    <w:rsid w:val="001150A5"/>
    <w:rsid w:val="00115EF5"/>
    <w:rsid w:val="001161D6"/>
    <w:rsid w:val="00117142"/>
    <w:rsid w:val="00120CBF"/>
    <w:rsid w:val="00120DA9"/>
    <w:rsid w:val="00121B5F"/>
    <w:rsid w:val="00122629"/>
    <w:rsid w:val="001243A1"/>
    <w:rsid w:val="001250B4"/>
    <w:rsid w:val="001260C1"/>
    <w:rsid w:val="0012743D"/>
    <w:rsid w:val="001318A3"/>
    <w:rsid w:val="0013195A"/>
    <w:rsid w:val="00132FDB"/>
    <w:rsid w:val="00134B2B"/>
    <w:rsid w:val="0013794C"/>
    <w:rsid w:val="00141527"/>
    <w:rsid w:val="001508ED"/>
    <w:rsid w:val="00151BCA"/>
    <w:rsid w:val="00151D4D"/>
    <w:rsid w:val="00153133"/>
    <w:rsid w:val="0015486F"/>
    <w:rsid w:val="001549E9"/>
    <w:rsid w:val="0015582B"/>
    <w:rsid w:val="00157D7E"/>
    <w:rsid w:val="001609E8"/>
    <w:rsid w:val="00160E58"/>
    <w:rsid w:val="00161022"/>
    <w:rsid w:val="00162E04"/>
    <w:rsid w:val="00163CAF"/>
    <w:rsid w:val="001653EB"/>
    <w:rsid w:val="00165867"/>
    <w:rsid w:val="00167858"/>
    <w:rsid w:val="0017203C"/>
    <w:rsid w:val="0017352D"/>
    <w:rsid w:val="001735DE"/>
    <w:rsid w:val="001761A7"/>
    <w:rsid w:val="00176B0F"/>
    <w:rsid w:val="0017732B"/>
    <w:rsid w:val="00177932"/>
    <w:rsid w:val="00181685"/>
    <w:rsid w:val="0018496B"/>
    <w:rsid w:val="00186D4C"/>
    <w:rsid w:val="00186EAE"/>
    <w:rsid w:val="0018781F"/>
    <w:rsid w:val="001909E8"/>
    <w:rsid w:val="00193F85"/>
    <w:rsid w:val="001957DC"/>
    <w:rsid w:val="00195A04"/>
    <w:rsid w:val="00195D47"/>
    <w:rsid w:val="0019605C"/>
    <w:rsid w:val="001979A9"/>
    <w:rsid w:val="001A2EEC"/>
    <w:rsid w:val="001A5ECC"/>
    <w:rsid w:val="001A6FDD"/>
    <w:rsid w:val="001B05BD"/>
    <w:rsid w:val="001B16E8"/>
    <w:rsid w:val="001B25F3"/>
    <w:rsid w:val="001B4830"/>
    <w:rsid w:val="001B5AC5"/>
    <w:rsid w:val="001B683B"/>
    <w:rsid w:val="001B7781"/>
    <w:rsid w:val="001C0C23"/>
    <w:rsid w:val="001C1838"/>
    <w:rsid w:val="001C2724"/>
    <w:rsid w:val="001C55E3"/>
    <w:rsid w:val="001D0398"/>
    <w:rsid w:val="001D347A"/>
    <w:rsid w:val="001D3BFB"/>
    <w:rsid w:val="001D4F07"/>
    <w:rsid w:val="001D6868"/>
    <w:rsid w:val="001E093A"/>
    <w:rsid w:val="001E1588"/>
    <w:rsid w:val="001E18D7"/>
    <w:rsid w:val="001E3BE9"/>
    <w:rsid w:val="001E42C4"/>
    <w:rsid w:val="001E6A65"/>
    <w:rsid w:val="001E6B19"/>
    <w:rsid w:val="001E7272"/>
    <w:rsid w:val="001F08D5"/>
    <w:rsid w:val="001F2A01"/>
    <w:rsid w:val="001F653F"/>
    <w:rsid w:val="001F7D2D"/>
    <w:rsid w:val="0020168D"/>
    <w:rsid w:val="00201942"/>
    <w:rsid w:val="00202A19"/>
    <w:rsid w:val="0020358C"/>
    <w:rsid w:val="002037F0"/>
    <w:rsid w:val="00203B81"/>
    <w:rsid w:val="002042D8"/>
    <w:rsid w:val="0020467E"/>
    <w:rsid w:val="0020554B"/>
    <w:rsid w:val="00210D3B"/>
    <w:rsid w:val="00212763"/>
    <w:rsid w:val="00212A0B"/>
    <w:rsid w:val="00214F41"/>
    <w:rsid w:val="002157AE"/>
    <w:rsid w:val="00215B07"/>
    <w:rsid w:val="00216E35"/>
    <w:rsid w:val="00217B33"/>
    <w:rsid w:val="0022029B"/>
    <w:rsid w:val="00220CB9"/>
    <w:rsid w:val="00222100"/>
    <w:rsid w:val="002226C1"/>
    <w:rsid w:val="00223BA2"/>
    <w:rsid w:val="00225D7F"/>
    <w:rsid w:val="002277C7"/>
    <w:rsid w:val="002277CB"/>
    <w:rsid w:val="00230344"/>
    <w:rsid w:val="0023087B"/>
    <w:rsid w:val="002320B5"/>
    <w:rsid w:val="00235A6C"/>
    <w:rsid w:val="00235D37"/>
    <w:rsid w:val="00236FC6"/>
    <w:rsid w:val="00237079"/>
    <w:rsid w:val="002378CA"/>
    <w:rsid w:val="00240465"/>
    <w:rsid w:val="00241303"/>
    <w:rsid w:val="002414D7"/>
    <w:rsid w:val="002443A6"/>
    <w:rsid w:val="0025051F"/>
    <w:rsid w:val="002546B8"/>
    <w:rsid w:val="00265C2C"/>
    <w:rsid w:val="00266377"/>
    <w:rsid w:val="00270014"/>
    <w:rsid w:val="002728DB"/>
    <w:rsid w:val="00272B9E"/>
    <w:rsid w:val="00272E5B"/>
    <w:rsid w:val="00276B2C"/>
    <w:rsid w:val="00276BA7"/>
    <w:rsid w:val="0027700E"/>
    <w:rsid w:val="0028173F"/>
    <w:rsid w:val="002837C6"/>
    <w:rsid w:val="00283D24"/>
    <w:rsid w:val="00284426"/>
    <w:rsid w:val="002845CA"/>
    <w:rsid w:val="00284B6D"/>
    <w:rsid w:val="00284B7F"/>
    <w:rsid w:val="00284EA0"/>
    <w:rsid w:val="002862AA"/>
    <w:rsid w:val="00286E6C"/>
    <w:rsid w:val="00287745"/>
    <w:rsid w:val="00290EAC"/>
    <w:rsid w:val="00292931"/>
    <w:rsid w:val="002A2B72"/>
    <w:rsid w:val="002A2D27"/>
    <w:rsid w:val="002A3C6D"/>
    <w:rsid w:val="002A7188"/>
    <w:rsid w:val="002B058F"/>
    <w:rsid w:val="002B18D5"/>
    <w:rsid w:val="002B1B42"/>
    <w:rsid w:val="002B28D4"/>
    <w:rsid w:val="002B359D"/>
    <w:rsid w:val="002B7599"/>
    <w:rsid w:val="002C277A"/>
    <w:rsid w:val="002C5235"/>
    <w:rsid w:val="002C5A14"/>
    <w:rsid w:val="002C64B1"/>
    <w:rsid w:val="002C70CB"/>
    <w:rsid w:val="002D0A64"/>
    <w:rsid w:val="002D0C5A"/>
    <w:rsid w:val="002D2A2E"/>
    <w:rsid w:val="002D3009"/>
    <w:rsid w:val="002D39A1"/>
    <w:rsid w:val="002D43CF"/>
    <w:rsid w:val="002D4FA9"/>
    <w:rsid w:val="002D6C9B"/>
    <w:rsid w:val="002D7204"/>
    <w:rsid w:val="002D7E81"/>
    <w:rsid w:val="002E0260"/>
    <w:rsid w:val="002E13B6"/>
    <w:rsid w:val="002E294B"/>
    <w:rsid w:val="002E3127"/>
    <w:rsid w:val="002E3785"/>
    <w:rsid w:val="002E5374"/>
    <w:rsid w:val="002E798C"/>
    <w:rsid w:val="002F1AE9"/>
    <w:rsid w:val="002F2DD5"/>
    <w:rsid w:val="002F4278"/>
    <w:rsid w:val="002F4719"/>
    <w:rsid w:val="002F4B52"/>
    <w:rsid w:val="002F6A48"/>
    <w:rsid w:val="002F7493"/>
    <w:rsid w:val="003007AD"/>
    <w:rsid w:val="00300A70"/>
    <w:rsid w:val="0030331E"/>
    <w:rsid w:val="00303975"/>
    <w:rsid w:val="0030447C"/>
    <w:rsid w:val="00306FE1"/>
    <w:rsid w:val="00307EC7"/>
    <w:rsid w:val="00310634"/>
    <w:rsid w:val="003108B7"/>
    <w:rsid w:val="003129CE"/>
    <w:rsid w:val="00313523"/>
    <w:rsid w:val="0031604E"/>
    <w:rsid w:val="00321F6E"/>
    <w:rsid w:val="00322024"/>
    <w:rsid w:val="003222A6"/>
    <w:rsid w:val="0032405E"/>
    <w:rsid w:val="0032473B"/>
    <w:rsid w:val="00324D4D"/>
    <w:rsid w:val="003300A9"/>
    <w:rsid w:val="00331E19"/>
    <w:rsid w:val="00333C51"/>
    <w:rsid w:val="00334A3F"/>
    <w:rsid w:val="00334ABA"/>
    <w:rsid w:val="003354F2"/>
    <w:rsid w:val="0033568C"/>
    <w:rsid w:val="0033628E"/>
    <w:rsid w:val="00340DC9"/>
    <w:rsid w:val="003414D0"/>
    <w:rsid w:val="003416D4"/>
    <w:rsid w:val="0034279B"/>
    <w:rsid w:val="003442A2"/>
    <w:rsid w:val="00352878"/>
    <w:rsid w:val="00353075"/>
    <w:rsid w:val="003537E3"/>
    <w:rsid w:val="00355DF5"/>
    <w:rsid w:val="00360D6A"/>
    <w:rsid w:val="0036174B"/>
    <w:rsid w:val="00361A73"/>
    <w:rsid w:val="00361CB2"/>
    <w:rsid w:val="0036228B"/>
    <w:rsid w:val="00363D0C"/>
    <w:rsid w:val="0036569A"/>
    <w:rsid w:val="00365730"/>
    <w:rsid w:val="00372236"/>
    <w:rsid w:val="00373BBD"/>
    <w:rsid w:val="00377362"/>
    <w:rsid w:val="00377DED"/>
    <w:rsid w:val="00380292"/>
    <w:rsid w:val="00380815"/>
    <w:rsid w:val="003819B7"/>
    <w:rsid w:val="00382314"/>
    <w:rsid w:val="00383074"/>
    <w:rsid w:val="003849BC"/>
    <w:rsid w:val="00384AC7"/>
    <w:rsid w:val="00386C61"/>
    <w:rsid w:val="00386CFF"/>
    <w:rsid w:val="003920A5"/>
    <w:rsid w:val="0039477C"/>
    <w:rsid w:val="00397B14"/>
    <w:rsid w:val="003A08A7"/>
    <w:rsid w:val="003A0EA7"/>
    <w:rsid w:val="003A1C43"/>
    <w:rsid w:val="003A2717"/>
    <w:rsid w:val="003A328B"/>
    <w:rsid w:val="003A3ACE"/>
    <w:rsid w:val="003A3E0F"/>
    <w:rsid w:val="003A3F6F"/>
    <w:rsid w:val="003B01E9"/>
    <w:rsid w:val="003B2BF3"/>
    <w:rsid w:val="003B4C81"/>
    <w:rsid w:val="003B52F9"/>
    <w:rsid w:val="003B63D6"/>
    <w:rsid w:val="003B6CE0"/>
    <w:rsid w:val="003B7B07"/>
    <w:rsid w:val="003B7D6D"/>
    <w:rsid w:val="003B7FF9"/>
    <w:rsid w:val="003C28C8"/>
    <w:rsid w:val="003C33F9"/>
    <w:rsid w:val="003C5919"/>
    <w:rsid w:val="003C6132"/>
    <w:rsid w:val="003D0085"/>
    <w:rsid w:val="003D0107"/>
    <w:rsid w:val="003D11A3"/>
    <w:rsid w:val="003D13FC"/>
    <w:rsid w:val="003D1CDC"/>
    <w:rsid w:val="003D221C"/>
    <w:rsid w:val="003D32BB"/>
    <w:rsid w:val="003D35C7"/>
    <w:rsid w:val="003D502F"/>
    <w:rsid w:val="003D609E"/>
    <w:rsid w:val="003D7913"/>
    <w:rsid w:val="003E022D"/>
    <w:rsid w:val="003E0578"/>
    <w:rsid w:val="003E1305"/>
    <w:rsid w:val="003E5DCD"/>
    <w:rsid w:val="003E6FDD"/>
    <w:rsid w:val="003F0CBE"/>
    <w:rsid w:val="003F3A69"/>
    <w:rsid w:val="003F55DF"/>
    <w:rsid w:val="003F68DC"/>
    <w:rsid w:val="003F6A6B"/>
    <w:rsid w:val="003F78C2"/>
    <w:rsid w:val="00400825"/>
    <w:rsid w:val="004027D5"/>
    <w:rsid w:val="00402B94"/>
    <w:rsid w:val="004037C4"/>
    <w:rsid w:val="00404F18"/>
    <w:rsid w:val="00407F42"/>
    <w:rsid w:val="0041012C"/>
    <w:rsid w:val="004108D3"/>
    <w:rsid w:val="00411606"/>
    <w:rsid w:val="00413702"/>
    <w:rsid w:val="00414332"/>
    <w:rsid w:val="00414A5A"/>
    <w:rsid w:val="004155AC"/>
    <w:rsid w:val="0041713A"/>
    <w:rsid w:val="004176A9"/>
    <w:rsid w:val="00420054"/>
    <w:rsid w:val="00420B98"/>
    <w:rsid w:val="00420D31"/>
    <w:rsid w:val="00421D05"/>
    <w:rsid w:val="004225A8"/>
    <w:rsid w:val="00424FCC"/>
    <w:rsid w:val="004251DB"/>
    <w:rsid w:val="00426449"/>
    <w:rsid w:val="00426606"/>
    <w:rsid w:val="00427CCC"/>
    <w:rsid w:val="00431F49"/>
    <w:rsid w:val="004329F7"/>
    <w:rsid w:val="00432D74"/>
    <w:rsid w:val="00432F97"/>
    <w:rsid w:val="00441F45"/>
    <w:rsid w:val="004421C7"/>
    <w:rsid w:val="00442304"/>
    <w:rsid w:val="00443215"/>
    <w:rsid w:val="004439A1"/>
    <w:rsid w:val="00443A2D"/>
    <w:rsid w:val="004440BA"/>
    <w:rsid w:val="00444A10"/>
    <w:rsid w:val="004502A7"/>
    <w:rsid w:val="0045144F"/>
    <w:rsid w:val="004522AF"/>
    <w:rsid w:val="00452499"/>
    <w:rsid w:val="00454BCF"/>
    <w:rsid w:val="004609F9"/>
    <w:rsid w:val="00461B56"/>
    <w:rsid w:val="004676F6"/>
    <w:rsid w:val="00467E46"/>
    <w:rsid w:val="0047083C"/>
    <w:rsid w:val="0047168D"/>
    <w:rsid w:val="0047371B"/>
    <w:rsid w:val="00474CAD"/>
    <w:rsid w:val="00474F4D"/>
    <w:rsid w:val="00476600"/>
    <w:rsid w:val="00476EEC"/>
    <w:rsid w:val="00477CDF"/>
    <w:rsid w:val="004815EE"/>
    <w:rsid w:val="004841E5"/>
    <w:rsid w:val="00484962"/>
    <w:rsid w:val="0048518F"/>
    <w:rsid w:val="00486270"/>
    <w:rsid w:val="00492545"/>
    <w:rsid w:val="004927CF"/>
    <w:rsid w:val="00494E5B"/>
    <w:rsid w:val="00494FC6"/>
    <w:rsid w:val="00495C49"/>
    <w:rsid w:val="004A27E6"/>
    <w:rsid w:val="004A2854"/>
    <w:rsid w:val="004A5499"/>
    <w:rsid w:val="004A631C"/>
    <w:rsid w:val="004A6451"/>
    <w:rsid w:val="004A7711"/>
    <w:rsid w:val="004A7D13"/>
    <w:rsid w:val="004B1834"/>
    <w:rsid w:val="004B19A1"/>
    <w:rsid w:val="004B22A6"/>
    <w:rsid w:val="004B29F8"/>
    <w:rsid w:val="004B3001"/>
    <w:rsid w:val="004B3A29"/>
    <w:rsid w:val="004B437C"/>
    <w:rsid w:val="004B47AB"/>
    <w:rsid w:val="004B54D2"/>
    <w:rsid w:val="004B58B5"/>
    <w:rsid w:val="004B7D09"/>
    <w:rsid w:val="004C00E4"/>
    <w:rsid w:val="004C13EB"/>
    <w:rsid w:val="004C2615"/>
    <w:rsid w:val="004C30BD"/>
    <w:rsid w:val="004C4A76"/>
    <w:rsid w:val="004C4B85"/>
    <w:rsid w:val="004C4C7A"/>
    <w:rsid w:val="004C4E20"/>
    <w:rsid w:val="004C7A19"/>
    <w:rsid w:val="004D05C4"/>
    <w:rsid w:val="004D24AC"/>
    <w:rsid w:val="004D32EB"/>
    <w:rsid w:val="004D3826"/>
    <w:rsid w:val="004D3E63"/>
    <w:rsid w:val="004D542D"/>
    <w:rsid w:val="004D58AC"/>
    <w:rsid w:val="004E232F"/>
    <w:rsid w:val="004E41EA"/>
    <w:rsid w:val="004E4387"/>
    <w:rsid w:val="004E4B05"/>
    <w:rsid w:val="004E4C92"/>
    <w:rsid w:val="004E4F06"/>
    <w:rsid w:val="004E6FB5"/>
    <w:rsid w:val="004E79D1"/>
    <w:rsid w:val="004F266A"/>
    <w:rsid w:val="004F28C1"/>
    <w:rsid w:val="004F355D"/>
    <w:rsid w:val="004F5C23"/>
    <w:rsid w:val="00500C99"/>
    <w:rsid w:val="00500CA2"/>
    <w:rsid w:val="00501E2E"/>
    <w:rsid w:val="00502FFA"/>
    <w:rsid w:val="00503D63"/>
    <w:rsid w:val="005048D3"/>
    <w:rsid w:val="005051A3"/>
    <w:rsid w:val="005055D5"/>
    <w:rsid w:val="00511569"/>
    <w:rsid w:val="00511676"/>
    <w:rsid w:val="00513358"/>
    <w:rsid w:val="00514B53"/>
    <w:rsid w:val="005162E6"/>
    <w:rsid w:val="00516834"/>
    <w:rsid w:val="00516CE6"/>
    <w:rsid w:val="00520035"/>
    <w:rsid w:val="00521057"/>
    <w:rsid w:val="00521559"/>
    <w:rsid w:val="0052270D"/>
    <w:rsid w:val="00523AA4"/>
    <w:rsid w:val="00523C81"/>
    <w:rsid w:val="00530E98"/>
    <w:rsid w:val="00531AA1"/>
    <w:rsid w:val="00531F94"/>
    <w:rsid w:val="00532F11"/>
    <w:rsid w:val="00533DA1"/>
    <w:rsid w:val="00534090"/>
    <w:rsid w:val="00534B60"/>
    <w:rsid w:val="00537AF1"/>
    <w:rsid w:val="00540AB7"/>
    <w:rsid w:val="00541600"/>
    <w:rsid w:val="0054380B"/>
    <w:rsid w:val="005445AE"/>
    <w:rsid w:val="005458FB"/>
    <w:rsid w:val="00546490"/>
    <w:rsid w:val="005477CA"/>
    <w:rsid w:val="00551B50"/>
    <w:rsid w:val="00551EBF"/>
    <w:rsid w:val="00552D20"/>
    <w:rsid w:val="005546B1"/>
    <w:rsid w:val="00554C23"/>
    <w:rsid w:val="00555B63"/>
    <w:rsid w:val="0055704D"/>
    <w:rsid w:val="005607FE"/>
    <w:rsid w:val="005612A2"/>
    <w:rsid w:val="00561CC9"/>
    <w:rsid w:val="0056231E"/>
    <w:rsid w:val="00562DEE"/>
    <w:rsid w:val="0056541C"/>
    <w:rsid w:val="0056578A"/>
    <w:rsid w:val="0056595B"/>
    <w:rsid w:val="00571774"/>
    <w:rsid w:val="00571C0D"/>
    <w:rsid w:val="00572C4C"/>
    <w:rsid w:val="00574842"/>
    <w:rsid w:val="005748D9"/>
    <w:rsid w:val="00575AB3"/>
    <w:rsid w:val="0057605E"/>
    <w:rsid w:val="005763F8"/>
    <w:rsid w:val="00576E09"/>
    <w:rsid w:val="00577261"/>
    <w:rsid w:val="0057745A"/>
    <w:rsid w:val="00580A9F"/>
    <w:rsid w:val="00581B0D"/>
    <w:rsid w:val="00581DB2"/>
    <w:rsid w:val="00583B36"/>
    <w:rsid w:val="00584548"/>
    <w:rsid w:val="00585ED0"/>
    <w:rsid w:val="00587EF6"/>
    <w:rsid w:val="00590A04"/>
    <w:rsid w:val="005918E7"/>
    <w:rsid w:val="00591F69"/>
    <w:rsid w:val="00592663"/>
    <w:rsid w:val="00592B57"/>
    <w:rsid w:val="00593161"/>
    <w:rsid w:val="00594747"/>
    <w:rsid w:val="00594844"/>
    <w:rsid w:val="00595A5A"/>
    <w:rsid w:val="00596471"/>
    <w:rsid w:val="00596A26"/>
    <w:rsid w:val="00597A5B"/>
    <w:rsid w:val="00597C57"/>
    <w:rsid w:val="005A051B"/>
    <w:rsid w:val="005A2627"/>
    <w:rsid w:val="005A37CF"/>
    <w:rsid w:val="005A646E"/>
    <w:rsid w:val="005A6F41"/>
    <w:rsid w:val="005A7AE7"/>
    <w:rsid w:val="005B23F2"/>
    <w:rsid w:val="005B3ECA"/>
    <w:rsid w:val="005B7131"/>
    <w:rsid w:val="005C147B"/>
    <w:rsid w:val="005C22F2"/>
    <w:rsid w:val="005C31E4"/>
    <w:rsid w:val="005C42CF"/>
    <w:rsid w:val="005C4F39"/>
    <w:rsid w:val="005C6DD2"/>
    <w:rsid w:val="005D15B8"/>
    <w:rsid w:val="005D17F8"/>
    <w:rsid w:val="005D3042"/>
    <w:rsid w:val="005D3318"/>
    <w:rsid w:val="005D7655"/>
    <w:rsid w:val="005E0687"/>
    <w:rsid w:val="005E150A"/>
    <w:rsid w:val="005E2165"/>
    <w:rsid w:val="005E28CB"/>
    <w:rsid w:val="005E51FD"/>
    <w:rsid w:val="005E69A8"/>
    <w:rsid w:val="005E6EA8"/>
    <w:rsid w:val="005E7DD5"/>
    <w:rsid w:val="005F0A2E"/>
    <w:rsid w:val="005F0E12"/>
    <w:rsid w:val="005F192C"/>
    <w:rsid w:val="005F1FB2"/>
    <w:rsid w:val="005F5BFB"/>
    <w:rsid w:val="00600551"/>
    <w:rsid w:val="0060470D"/>
    <w:rsid w:val="006047AE"/>
    <w:rsid w:val="006068F3"/>
    <w:rsid w:val="00606A76"/>
    <w:rsid w:val="006111D5"/>
    <w:rsid w:val="006111F5"/>
    <w:rsid w:val="00612778"/>
    <w:rsid w:val="00612794"/>
    <w:rsid w:val="0061389A"/>
    <w:rsid w:val="006139FD"/>
    <w:rsid w:val="006157FD"/>
    <w:rsid w:val="0061605E"/>
    <w:rsid w:val="00620717"/>
    <w:rsid w:val="00620DC2"/>
    <w:rsid w:val="00623307"/>
    <w:rsid w:val="00623E11"/>
    <w:rsid w:val="00624A79"/>
    <w:rsid w:val="00627559"/>
    <w:rsid w:val="0063004F"/>
    <w:rsid w:val="00630CBB"/>
    <w:rsid w:val="0063129A"/>
    <w:rsid w:val="00634028"/>
    <w:rsid w:val="0063428A"/>
    <w:rsid w:val="00634563"/>
    <w:rsid w:val="006411DE"/>
    <w:rsid w:val="006418CF"/>
    <w:rsid w:val="00641CE2"/>
    <w:rsid w:val="00641F17"/>
    <w:rsid w:val="00642627"/>
    <w:rsid w:val="006448C5"/>
    <w:rsid w:val="00644CB8"/>
    <w:rsid w:val="00644CC6"/>
    <w:rsid w:val="00646A54"/>
    <w:rsid w:val="0064781B"/>
    <w:rsid w:val="006523E1"/>
    <w:rsid w:val="0065328F"/>
    <w:rsid w:val="006555BD"/>
    <w:rsid w:val="00657FDB"/>
    <w:rsid w:val="00660BBA"/>
    <w:rsid w:val="006641FB"/>
    <w:rsid w:val="006676E2"/>
    <w:rsid w:val="00670636"/>
    <w:rsid w:val="00673308"/>
    <w:rsid w:val="00673ADD"/>
    <w:rsid w:val="006753E3"/>
    <w:rsid w:val="00675AE1"/>
    <w:rsid w:val="006818A4"/>
    <w:rsid w:val="00681C33"/>
    <w:rsid w:val="00682369"/>
    <w:rsid w:val="00682B8C"/>
    <w:rsid w:val="00682CCC"/>
    <w:rsid w:val="00683ED1"/>
    <w:rsid w:val="00685309"/>
    <w:rsid w:val="00685EB4"/>
    <w:rsid w:val="0069019E"/>
    <w:rsid w:val="006919AF"/>
    <w:rsid w:val="00691B1D"/>
    <w:rsid w:val="00692087"/>
    <w:rsid w:val="006927CE"/>
    <w:rsid w:val="00696095"/>
    <w:rsid w:val="00696681"/>
    <w:rsid w:val="00696D8F"/>
    <w:rsid w:val="006A007E"/>
    <w:rsid w:val="006A3002"/>
    <w:rsid w:val="006A4C05"/>
    <w:rsid w:val="006A4FED"/>
    <w:rsid w:val="006A7CE6"/>
    <w:rsid w:val="006B2ECC"/>
    <w:rsid w:val="006B33D5"/>
    <w:rsid w:val="006B5540"/>
    <w:rsid w:val="006B7695"/>
    <w:rsid w:val="006B7B6F"/>
    <w:rsid w:val="006B7F0E"/>
    <w:rsid w:val="006C14BB"/>
    <w:rsid w:val="006C1D2F"/>
    <w:rsid w:val="006C2B84"/>
    <w:rsid w:val="006C2EF5"/>
    <w:rsid w:val="006C2F8F"/>
    <w:rsid w:val="006C3551"/>
    <w:rsid w:val="006C3DFC"/>
    <w:rsid w:val="006C46F3"/>
    <w:rsid w:val="006C4842"/>
    <w:rsid w:val="006C5489"/>
    <w:rsid w:val="006C5AAC"/>
    <w:rsid w:val="006D10B6"/>
    <w:rsid w:val="006D2CDF"/>
    <w:rsid w:val="006D2F71"/>
    <w:rsid w:val="006D2FC2"/>
    <w:rsid w:val="006D3828"/>
    <w:rsid w:val="006D4DF8"/>
    <w:rsid w:val="006D5D28"/>
    <w:rsid w:val="006D6D74"/>
    <w:rsid w:val="006D782B"/>
    <w:rsid w:val="006E210A"/>
    <w:rsid w:val="006E260B"/>
    <w:rsid w:val="006E3AAC"/>
    <w:rsid w:val="006E4860"/>
    <w:rsid w:val="006E4EBD"/>
    <w:rsid w:val="006E6333"/>
    <w:rsid w:val="006F0155"/>
    <w:rsid w:val="006F2F1C"/>
    <w:rsid w:val="006F7079"/>
    <w:rsid w:val="007000C2"/>
    <w:rsid w:val="00700435"/>
    <w:rsid w:val="0070086B"/>
    <w:rsid w:val="00702BE5"/>
    <w:rsid w:val="007031AF"/>
    <w:rsid w:val="00705E6B"/>
    <w:rsid w:val="00710490"/>
    <w:rsid w:val="0071155B"/>
    <w:rsid w:val="00712E4A"/>
    <w:rsid w:val="0071417D"/>
    <w:rsid w:val="007155B8"/>
    <w:rsid w:val="00717B7E"/>
    <w:rsid w:val="0072427C"/>
    <w:rsid w:val="0072602A"/>
    <w:rsid w:val="007263A5"/>
    <w:rsid w:val="00726B05"/>
    <w:rsid w:val="007306EE"/>
    <w:rsid w:val="0073221A"/>
    <w:rsid w:val="00732423"/>
    <w:rsid w:val="0073548F"/>
    <w:rsid w:val="007373E7"/>
    <w:rsid w:val="007402A5"/>
    <w:rsid w:val="00740690"/>
    <w:rsid w:val="007424F5"/>
    <w:rsid w:val="0074442C"/>
    <w:rsid w:val="007458F3"/>
    <w:rsid w:val="00746E7B"/>
    <w:rsid w:val="0074738D"/>
    <w:rsid w:val="0075023F"/>
    <w:rsid w:val="00750D1F"/>
    <w:rsid w:val="007527D2"/>
    <w:rsid w:val="00752EFC"/>
    <w:rsid w:val="00752FDE"/>
    <w:rsid w:val="00753D33"/>
    <w:rsid w:val="007545FE"/>
    <w:rsid w:val="0076025A"/>
    <w:rsid w:val="00764FC4"/>
    <w:rsid w:val="007658B0"/>
    <w:rsid w:val="00766031"/>
    <w:rsid w:val="0076705C"/>
    <w:rsid w:val="00767624"/>
    <w:rsid w:val="00770551"/>
    <w:rsid w:val="00772CAA"/>
    <w:rsid w:val="00773A58"/>
    <w:rsid w:val="007750A2"/>
    <w:rsid w:val="00775449"/>
    <w:rsid w:val="00775F10"/>
    <w:rsid w:val="00776292"/>
    <w:rsid w:val="00776B88"/>
    <w:rsid w:val="00777A2F"/>
    <w:rsid w:val="0078384E"/>
    <w:rsid w:val="00784305"/>
    <w:rsid w:val="0078594A"/>
    <w:rsid w:val="00785A34"/>
    <w:rsid w:val="00785A97"/>
    <w:rsid w:val="00785E7D"/>
    <w:rsid w:val="00786A79"/>
    <w:rsid w:val="00787B6E"/>
    <w:rsid w:val="00790847"/>
    <w:rsid w:val="00793F3F"/>
    <w:rsid w:val="0079451C"/>
    <w:rsid w:val="007956ED"/>
    <w:rsid w:val="007A2CF0"/>
    <w:rsid w:val="007A3489"/>
    <w:rsid w:val="007A3686"/>
    <w:rsid w:val="007A5D6F"/>
    <w:rsid w:val="007A6DA0"/>
    <w:rsid w:val="007A75E1"/>
    <w:rsid w:val="007B05B8"/>
    <w:rsid w:val="007B1D9C"/>
    <w:rsid w:val="007B218D"/>
    <w:rsid w:val="007B29FB"/>
    <w:rsid w:val="007B2C9C"/>
    <w:rsid w:val="007B4390"/>
    <w:rsid w:val="007B448B"/>
    <w:rsid w:val="007B4F54"/>
    <w:rsid w:val="007B5701"/>
    <w:rsid w:val="007B5FAA"/>
    <w:rsid w:val="007B62B5"/>
    <w:rsid w:val="007C1452"/>
    <w:rsid w:val="007C5AB3"/>
    <w:rsid w:val="007D3DAD"/>
    <w:rsid w:val="007D3FF1"/>
    <w:rsid w:val="007D4121"/>
    <w:rsid w:val="007E08ED"/>
    <w:rsid w:val="007E360B"/>
    <w:rsid w:val="007E3C99"/>
    <w:rsid w:val="007E3CCB"/>
    <w:rsid w:val="007E6914"/>
    <w:rsid w:val="007E78D0"/>
    <w:rsid w:val="007F04A3"/>
    <w:rsid w:val="007F43B0"/>
    <w:rsid w:val="007F573D"/>
    <w:rsid w:val="007F5E1D"/>
    <w:rsid w:val="007F5FB9"/>
    <w:rsid w:val="007F7B18"/>
    <w:rsid w:val="0080269A"/>
    <w:rsid w:val="00803006"/>
    <w:rsid w:val="008030AF"/>
    <w:rsid w:val="00804334"/>
    <w:rsid w:val="0080610A"/>
    <w:rsid w:val="00806521"/>
    <w:rsid w:val="00806EF5"/>
    <w:rsid w:val="0081314F"/>
    <w:rsid w:val="008152E5"/>
    <w:rsid w:val="00820E89"/>
    <w:rsid w:val="00821819"/>
    <w:rsid w:val="00827A89"/>
    <w:rsid w:val="00830A17"/>
    <w:rsid w:val="0083158B"/>
    <w:rsid w:val="00831C60"/>
    <w:rsid w:val="00831E82"/>
    <w:rsid w:val="008329E0"/>
    <w:rsid w:val="00834588"/>
    <w:rsid w:val="008351F7"/>
    <w:rsid w:val="00836713"/>
    <w:rsid w:val="00836EB4"/>
    <w:rsid w:val="008426B7"/>
    <w:rsid w:val="00847214"/>
    <w:rsid w:val="008513FD"/>
    <w:rsid w:val="00852A16"/>
    <w:rsid w:val="00852C71"/>
    <w:rsid w:val="00853805"/>
    <w:rsid w:val="00854663"/>
    <w:rsid w:val="00855097"/>
    <w:rsid w:val="00855200"/>
    <w:rsid w:val="00856B78"/>
    <w:rsid w:val="00857322"/>
    <w:rsid w:val="00857985"/>
    <w:rsid w:val="00860B21"/>
    <w:rsid w:val="00860B37"/>
    <w:rsid w:val="00860D88"/>
    <w:rsid w:val="0086305F"/>
    <w:rsid w:val="008663FA"/>
    <w:rsid w:val="00867851"/>
    <w:rsid w:val="00870508"/>
    <w:rsid w:val="008714B8"/>
    <w:rsid w:val="00872B44"/>
    <w:rsid w:val="0087709F"/>
    <w:rsid w:val="0087720F"/>
    <w:rsid w:val="0087732B"/>
    <w:rsid w:val="00877B06"/>
    <w:rsid w:val="008807B9"/>
    <w:rsid w:val="00880F3E"/>
    <w:rsid w:val="00882B9B"/>
    <w:rsid w:val="008840FA"/>
    <w:rsid w:val="00884164"/>
    <w:rsid w:val="00884570"/>
    <w:rsid w:val="008850F5"/>
    <w:rsid w:val="008854C8"/>
    <w:rsid w:val="008858DD"/>
    <w:rsid w:val="00891E7D"/>
    <w:rsid w:val="008924D4"/>
    <w:rsid w:val="00893E57"/>
    <w:rsid w:val="0089550E"/>
    <w:rsid w:val="008957D9"/>
    <w:rsid w:val="008959E7"/>
    <w:rsid w:val="008A0E11"/>
    <w:rsid w:val="008A2229"/>
    <w:rsid w:val="008A23E0"/>
    <w:rsid w:val="008A6B1D"/>
    <w:rsid w:val="008A7E72"/>
    <w:rsid w:val="008B24A9"/>
    <w:rsid w:val="008B2546"/>
    <w:rsid w:val="008B27BC"/>
    <w:rsid w:val="008B48C4"/>
    <w:rsid w:val="008B552C"/>
    <w:rsid w:val="008C0454"/>
    <w:rsid w:val="008C093A"/>
    <w:rsid w:val="008C1A6E"/>
    <w:rsid w:val="008C4031"/>
    <w:rsid w:val="008C6EDB"/>
    <w:rsid w:val="008C72AF"/>
    <w:rsid w:val="008C79F0"/>
    <w:rsid w:val="008D07E2"/>
    <w:rsid w:val="008D1807"/>
    <w:rsid w:val="008D306B"/>
    <w:rsid w:val="008E2308"/>
    <w:rsid w:val="008E3899"/>
    <w:rsid w:val="008E472B"/>
    <w:rsid w:val="008E7279"/>
    <w:rsid w:val="008E7F25"/>
    <w:rsid w:val="008F03BF"/>
    <w:rsid w:val="008F1035"/>
    <w:rsid w:val="008F2E4E"/>
    <w:rsid w:val="008F7523"/>
    <w:rsid w:val="00900F6E"/>
    <w:rsid w:val="00902E27"/>
    <w:rsid w:val="00903B6E"/>
    <w:rsid w:val="00903E95"/>
    <w:rsid w:val="00904E70"/>
    <w:rsid w:val="00906949"/>
    <w:rsid w:val="0091277A"/>
    <w:rsid w:val="00912E02"/>
    <w:rsid w:val="00913812"/>
    <w:rsid w:val="009142B1"/>
    <w:rsid w:val="009169C4"/>
    <w:rsid w:val="00916B80"/>
    <w:rsid w:val="0091790E"/>
    <w:rsid w:val="00920846"/>
    <w:rsid w:val="00920A21"/>
    <w:rsid w:val="009237C8"/>
    <w:rsid w:val="00924BDE"/>
    <w:rsid w:val="00925D67"/>
    <w:rsid w:val="00926A0B"/>
    <w:rsid w:val="0092734C"/>
    <w:rsid w:val="00931625"/>
    <w:rsid w:val="00932130"/>
    <w:rsid w:val="0093372D"/>
    <w:rsid w:val="009356DB"/>
    <w:rsid w:val="00937E9D"/>
    <w:rsid w:val="00940346"/>
    <w:rsid w:val="00940B9D"/>
    <w:rsid w:val="00943B46"/>
    <w:rsid w:val="00945D4C"/>
    <w:rsid w:val="0094680D"/>
    <w:rsid w:val="009469D9"/>
    <w:rsid w:val="00950CE2"/>
    <w:rsid w:val="00951A16"/>
    <w:rsid w:val="009542DD"/>
    <w:rsid w:val="009552F9"/>
    <w:rsid w:val="0096485B"/>
    <w:rsid w:val="00965086"/>
    <w:rsid w:val="0096560F"/>
    <w:rsid w:val="00966015"/>
    <w:rsid w:val="009660DC"/>
    <w:rsid w:val="00967D5F"/>
    <w:rsid w:val="0097205B"/>
    <w:rsid w:val="00974258"/>
    <w:rsid w:val="00974A65"/>
    <w:rsid w:val="00977161"/>
    <w:rsid w:val="009806D6"/>
    <w:rsid w:val="00984BE9"/>
    <w:rsid w:val="00985126"/>
    <w:rsid w:val="0098521D"/>
    <w:rsid w:val="0099304A"/>
    <w:rsid w:val="00993A7B"/>
    <w:rsid w:val="00995DF5"/>
    <w:rsid w:val="0099744F"/>
    <w:rsid w:val="009A0C44"/>
    <w:rsid w:val="009A4453"/>
    <w:rsid w:val="009A45B6"/>
    <w:rsid w:val="009A57A5"/>
    <w:rsid w:val="009A73FC"/>
    <w:rsid w:val="009A763D"/>
    <w:rsid w:val="009A7C20"/>
    <w:rsid w:val="009A7FF6"/>
    <w:rsid w:val="009B0322"/>
    <w:rsid w:val="009B5334"/>
    <w:rsid w:val="009B6152"/>
    <w:rsid w:val="009C06D7"/>
    <w:rsid w:val="009C2F63"/>
    <w:rsid w:val="009C35AF"/>
    <w:rsid w:val="009C6381"/>
    <w:rsid w:val="009C6886"/>
    <w:rsid w:val="009C78C9"/>
    <w:rsid w:val="009D004B"/>
    <w:rsid w:val="009D1A1B"/>
    <w:rsid w:val="009D2BEA"/>
    <w:rsid w:val="009D4546"/>
    <w:rsid w:val="009D4CCF"/>
    <w:rsid w:val="009D63B7"/>
    <w:rsid w:val="009D6862"/>
    <w:rsid w:val="009E08C1"/>
    <w:rsid w:val="009E5005"/>
    <w:rsid w:val="009E6B19"/>
    <w:rsid w:val="009E7E59"/>
    <w:rsid w:val="009F141B"/>
    <w:rsid w:val="009F302E"/>
    <w:rsid w:val="009F4CD6"/>
    <w:rsid w:val="009F6A07"/>
    <w:rsid w:val="009F6B08"/>
    <w:rsid w:val="009F7617"/>
    <w:rsid w:val="009F77EC"/>
    <w:rsid w:val="00A02CC3"/>
    <w:rsid w:val="00A02FE5"/>
    <w:rsid w:val="00A0455A"/>
    <w:rsid w:val="00A078C5"/>
    <w:rsid w:val="00A10362"/>
    <w:rsid w:val="00A11404"/>
    <w:rsid w:val="00A13249"/>
    <w:rsid w:val="00A13A7A"/>
    <w:rsid w:val="00A165AE"/>
    <w:rsid w:val="00A20E57"/>
    <w:rsid w:val="00A22296"/>
    <w:rsid w:val="00A22634"/>
    <w:rsid w:val="00A23B67"/>
    <w:rsid w:val="00A23CB5"/>
    <w:rsid w:val="00A33A93"/>
    <w:rsid w:val="00A36406"/>
    <w:rsid w:val="00A36D6F"/>
    <w:rsid w:val="00A37E53"/>
    <w:rsid w:val="00A37FC8"/>
    <w:rsid w:val="00A42F41"/>
    <w:rsid w:val="00A43390"/>
    <w:rsid w:val="00A452EF"/>
    <w:rsid w:val="00A50A1E"/>
    <w:rsid w:val="00A51A69"/>
    <w:rsid w:val="00A52541"/>
    <w:rsid w:val="00A52E80"/>
    <w:rsid w:val="00A543D6"/>
    <w:rsid w:val="00A55431"/>
    <w:rsid w:val="00A55BF7"/>
    <w:rsid w:val="00A55E72"/>
    <w:rsid w:val="00A61330"/>
    <w:rsid w:val="00A637D4"/>
    <w:rsid w:val="00A70034"/>
    <w:rsid w:val="00A72923"/>
    <w:rsid w:val="00A73296"/>
    <w:rsid w:val="00A732EA"/>
    <w:rsid w:val="00A738BD"/>
    <w:rsid w:val="00A76414"/>
    <w:rsid w:val="00A771DD"/>
    <w:rsid w:val="00A81E30"/>
    <w:rsid w:val="00A835FB"/>
    <w:rsid w:val="00A83EC4"/>
    <w:rsid w:val="00A86BDD"/>
    <w:rsid w:val="00A86CAB"/>
    <w:rsid w:val="00A86D73"/>
    <w:rsid w:val="00A925E5"/>
    <w:rsid w:val="00A94537"/>
    <w:rsid w:val="00A9557E"/>
    <w:rsid w:val="00AA2F41"/>
    <w:rsid w:val="00AA5437"/>
    <w:rsid w:val="00AA6122"/>
    <w:rsid w:val="00AA6FEF"/>
    <w:rsid w:val="00AA7B27"/>
    <w:rsid w:val="00AA7CB1"/>
    <w:rsid w:val="00AA7D4C"/>
    <w:rsid w:val="00AB3004"/>
    <w:rsid w:val="00AB4BB5"/>
    <w:rsid w:val="00AB685B"/>
    <w:rsid w:val="00AB6B6C"/>
    <w:rsid w:val="00AB7501"/>
    <w:rsid w:val="00AC1D93"/>
    <w:rsid w:val="00AC20F1"/>
    <w:rsid w:val="00AC3239"/>
    <w:rsid w:val="00AC50C6"/>
    <w:rsid w:val="00AD1563"/>
    <w:rsid w:val="00AD4957"/>
    <w:rsid w:val="00AD5E67"/>
    <w:rsid w:val="00AD6C0E"/>
    <w:rsid w:val="00AD7943"/>
    <w:rsid w:val="00AD7C7B"/>
    <w:rsid w:val="00AE1C50"/>
    <w:rsid w:val="00AE2E3E"/>
    <w:rsid w:val="00AE583E"/>
    <w:rsid w:val="00AE5B14"/>
    <w:rsid w:val="00AE5D15"/>
    <w:rsid w:val="00AE631D"/>
    <w:rsid w:val="00AE6723"/>
    <w:rsid w:val="00AE71EA"/>
    <w:rsid w:val="00AF16EB"/>
    <w:rsid w:val="00AF3A18"/>
    <w:rsid w:val="00AF4DE8"/>
    <w:rsid w:val="00B00482"/>
    <w:rsid w:val="00B0086E"/>
    <w:rsid w:val="00B01720"/>
    <w:rsid w:val="00B039AE"/>
    <w:rsid w:val="00B03D4A"/>
    <w:rsid w:val="00B04337"/>
    <w:rsid w:val="00B07008"/>
    <w:rsid w:val="00B07702"/>
    <w:rsid w:val="00B10024"/>
    <w:rsid w:val="00B110C6"/>
    <w:rsid w:val="00B13727"/>
    <w:rsid w:val="00B14E07"/>
    <w:rsid w:val="00B150D8"/>
    <w:rsid w:val="00B23479"/>
    <w:rsid w:val="00B23CD5"/>
    <w:rsid w:val="00B23E27"/>
    <w:rsid w:val="00B23FEC"/>
    <w:rsid w:val="00B24C90"/>
    <w:rsid w:val="00B27689"/>
    <w:rsid w:val="00B30A63"/>
    <w:rsid w:val="00B31771"/>
    <w:rsid w:val="00B36877"/>
    <w:rsid w:val="00B36A48"/>
    <w:rsid w:val="00B3719A"/>
    <w:rsid w:val="00B372B1"/>
    <w:rsid w:val="00B405A1"/>
    <w:rsid w:val="00B4063B"/>
    <w:rsid w:val="00B41221"/>
    <w:rsid w:val="00B415FC"/>
    <w:rsid w:val="00B4318D"/>
    <w:rsid w:val="00B43C86"/>
    <w:rsid w:val="00B44D06"/>
    <w:rsid w:val="00B44F23"/>
    <w:rsid w:val="00B46153"/>
    <w:rsid w:val="00B462BB"/>
    <w:rsid w:val="00B46B73"/>
    <w:rsid w:val="00B46CD1"/>
    <w:rsid w:val="00B50320"/>
    <w:rsid w:val="00B50E21"/>
    <w:rsid w:val="00B53D24"/>
    <w:rsid w:val="00B54E5C"/>
    <w:rsid w:val="00B57553"/>
    <w:rsid w:val="00B60ACA"/>
    <w:rsid w:val="00B60FBC"/>
    <w:rsid w:val="00B63FEF"/>
    <w:rsid w:val="00B64EBE"/>
    <w:rsid w:val="00B66EDB"/>
    <w:rsid w:val="00B70349"/>
    <w:rsid w:val="00B70C4C"/>
    <w:rsid w:val="00B71621"/>
    <w:rsid w:val="00B7489C"/>
    <w:rsid w:val="00B7596B"/>
    <w:rsid w:val="00B75D0F"/>
    <w:rsid w:val="00B75DA7"/>
    <w:rsid w:val="00B765E7"/>
    <w:rsid w:val="00B771C1"/>
    <w:rsid w:val="00B81053"/>
    <w:rsid w:val="00B83DE6"/>
    <w:rsid w:val="00B869F1"/>
    <w:rsid w:val="00B931C4"/>
    <w:rsid w:val="00B94311"/>
    <w:rsid w:val="00B9479C"/>
    <w:rsid w:val="00B94988"/>
    <w:rsid w:val="00B94A01"/>
    <w:rsid w:val="00B94B62"/>
    <w:rsid w:val="00B959F6"/>
    <w:rsid w:val="00BA4BEC"/>
    <w:rsid w:val="00BA50D5"/>
    <w:rsid w:val="00BB03F4"/>
    <w:rsid w:val="00BB1E5C"/>
    <w:rsid w:val="00BB3270"/>
    <w:rsid w:val="00BB4C20"/>
    <w:rsid w:val="00BB7850"/>
    <w:rsid w:val="00BB7EDB"/>
    <w:rsid w:val="00BC2476"/>
    <w:rsid w:val="00BC289F"/>
    <w:rsid w:val="00BC32F4"/>
    <w:rsid w:val="00BC3B1C"/>
    <w:rsid w:val="00BC7F17"/>
    <w:rsid w:val="00BD4173"/>
    <w:rsid w:val="00BD4FAD"/>
    <w:rsid w:val="00BD74F7"/>
    <w:rsid w:val="00BD760F"/>
    <w:rsid w:val="00BD7BA5"/>
    <w:rsid w:val="00BE1F17"/>
    <w:rsid w:val="00BE2270"/>
    <w:rsid w:val="00BE240E"/>
    <w:rsid w:val="00BF0453"/>
    <w:rsid w:val="00BF1372"/>
    <w:rsid w:val="00BF1B30"/>
    <w:rsid w:val="00BF4B2C"/>
    <w:rsid w:val="00BF52C8"/>
    <w:rsid w:val="00BF5E33"/>
    <w:rsid w:val="00BF66E3"/>
    <w:rsid w:val="00BF7181"/>
    <w:rsid w:val="00BF73E5"/>
    <w:rsid w:val="00C033B2"/>
    <w:rsid w:val="00C03608"/>
    <w:rsid w:val="00C037CE"/>
    <w:rsid w:val="00C03A43"/>
    <w:rsid w:val="00C054EB"/>
    <w:rsid w:val="00C07BD8"/>
    <w:rsid w:val="00C15226"/>
    <w:rsid w:val="00C201F8"/>
    <w:rsid w:val="00C22B66"/>
    <w:rsid w:val="00C24833"/>
    <w:rsid w:val="00C25AC2"/>
    <w:rsid w:val="00C265BC"/>
    <w:rsid w:val="00C30EBF"/>
    <w:rsid w:val="00C317C1"/>
    <w:rsid w:val="00C32F1F"/>
    <w:rsid w:val="00C350DC"/>
    <w:rsid w:val="00C35606"/>
    <w:rsid w:val="00C3696D"/>
    <w:rsid w:val="00C40B93"/>
    <w:rsid w:val="00C41106"/>
    <w:rsid w:val="00C4117C"/>
    <w:rsid w:val="00C43705"/>
    <w:rsid w:val="00C467D0"/>
    <w:rsid w:val="00C50710"/>
    <w:rsid w:val="00C54F5E"/>
    <w:rsid w:val="00C563FD"/>
    <w:rsid w:val="00C573D7"/>
    <w:rsid w:val="00C60AF1"/>
    <w:rsid w:val="00C61229"/>
    <w:rsid w:val="00C612D1"/>
    <w:rsid w:val="00C63967"/>
    <w:rsid w:val="00C63ADB"/>
    <w:rsid w:val="00C678D9"/>
    <w:rsid w:val="00C708E2"/>
    <w:rsid w:val="00C711F6"/>
    <w:rsid w:val="00C72E5C"/>
    <w:rsid w:val="00C73D0D"/>
    <w:rsid w:val="00C7441A"/>
    <w:rsid w:val="00C7447F"/>
    <w:rsid w:val="00C74E04"/>
    <w:rsid w:val="00C75532"/>
    <w:rsid w:val="00C764F6"/>
    <w:rsid w:val="00C76A86"/>
    <w:rsid w:val="00C77A77"/>
    <w:rsid w:val="00C81B0F"/>
    <w:rsid w:val="00C835FA"/>
    <w:rsid w:val="00C83B13"/>
    <w:rsid w:val="00C84106"/>
    <w:rsid w:val="00C85052"/>
    <w:rsid w:val="00C85EAC"/>
    <w:rsid w:val="00C87A8C"/>
    <w:rsid w:val="00C87E6D"/>
    <w:rsid w:val="00C90953"/>
    <w:rsid w:val="00C959F8"/>
    <w:rsid w:val="00C9667A"/>
    <w:rsid w:val="00CA0C3E"/>
    <w:rsid w:val="00CA0E62"/>
    <w:rsid w:val="00CA3159"/>
    <w:rsid w:val="00CA3DBA"/>
    <w:rsid w:val="00CA5E18"/>
    <w:rsid w:val="00CA75F8"/>
    <w:rsid w:val="00CB67B6"/>
    <w:rsid w:val="00CC06BC"/>
    <w:rsid w:val="00CC0BE0"/>
    <w:rsid w:val="00CC1689"/>
    <w:rsid w:val="00CC2867"/>
    <w:rsid w:val="00CC2D26"/>
    <w:rsid w:val="00CC31F3"/>
    <w:rsid w:val="00CC5B27"/>
    <w:rsid w:val="00CC66C6"/>
    <w:rsid w:val="00CC7835"/>
    <w:rsid w:val="00CC7991"/>
    <w:rsid w:val="00CD0BDF"/>
    <w:rsid w:val="00CD0C24"/>
    <w:rsid w:val="00CD0F74"/>
    <w:rsid w:val="00CD1A2B"/>
    <w:rsid w:val="00CD2198"/>
    <w:rsid w:val="00CD29D4"/>
    <w:rsid w:val="00CD4CCD"/>
    <w:rsid w:val="00CE399A"/>
    <w:rsid w:val="00CE42E9"/>
    <w:rsid w:val="00CE45AE"/>
    <w:rsid w:val="00CE5037"/>
    <w:rsid w:val="00CE6CBD"/>
    <w:rsid w:val="00CF017E"/>
    <w:rsid w:val="00CF19DF"/>
    <w:rsid w:val="00CF29B5"/>
    <w:rsid w:val="00CF41AA"/>
    <w:rsid w:val="00CF4334"/>
    <w:rsid w:val="00CF4C21"/>
    <w:rsid w:val="00CF788D"/>
    <w:rsid w:val="00D00868"/>
    <w:rsid w:val="00D0295B"/>
    <w:rsid w:val="00D02DE1"/>
    <w:rsid w:val="00D05425"/>
    <w:rsid w:val="00D05C5A"/>
    <w:rsid w:val="00D10425"/>
    <w:rsid w:val="00D109CD"/>
    <w:rsid w:val="00D17F8E"/>
    <w:rsid w:val="00D23185"/>
    <w:rsid w:val="00D23188"/>
    <w:rsid w:val="00D232F1"/>
    <w:rsid w:val="00D2353A"/>
    <w:rsid w:val="00D23D5E"/>
    <w:rsid w:val="00D30491"/>
    <w:rsid w:val="00D30BDD"/>
    <w:rsid w:val="00D32D3E"/>
    <w:rsid w:val="00D34AAE"/>
    <w:rsid w:val="00D356B0"/>
    <w:rsid w:val="00D37286"/>
    <w:rsid w:val="00D407FE"/>
    <w:rsid w:val="00D40F59"/>
    <w:rsid w:val="00D4124A"/>
    <w:rsid w:val="00D43037"/>
    <w:rsid w:val="00D435DE"/>
    <w:rsid w:val="00D43D74"/>
    <w:rsid w:val="00D45040"/>
    <w:rsid w:val="00D45554"/>
    <w:rsid w:val="00D45D82"/>
    <w:rsid w:val="00D46C56"/>
    <w:rsid w:val="00D470F3"/>
    <w:rsid w:val="00D47A2C"/>
    <w:rsid w:val="00D514E8"/>
    <w:rsid w:val="00D52DD8"/>
    <w:rsid w:val="00D55316"/>
    <w:rsid w:val="00D56839"/>
    <w:rsid w:val="00D614DC"/>
    <w:rsid w:val="00D65100"/>
    <w:rsid w:val="00D66708"/>
    <w:rsid w:val="00D67318"/>
    <w:rsid w:val="00D70381"/>
    <w:rsid w:val="00D711B9"/>
    <w:rsid w:val="00D72A9F"/>
    <w:rsid w:val="00D7339B"/>
    <w:rsid w:val="00D73D63"/>
    <w:rsid w:val="00D75B90"/>
    <w:rsid w:val="00D763C1"/>
    <w:rsid w:val="00D77FC3"/>
    <w:rsid w:val="00D833D7"/>
    <w:rsid w:val="00D83780"/>
    <w:rsid w:val="00D84464"/>
    <w:rsid w:val="00D85F8A"/>
    <w:rsid w:val="00D905FB"/>
    <w:rsid w:val="00D9345F"/>
    <w:rsid w:val="00D934F5"/>
    <w:rsid w:val="00D941E0"/>
    <w:rsid w:val="00D9463F"/>
    <w:rsid w:val="00D94B0E"/>
    <w:rsid w:val="00D955C4"/>
    <w:rsid w:val="00D95CCE"/>
    <w:rsid w:val="00D969AF"/>
    <w:rsid w:val="00D96B8D"/>
    <w:rsid w:val="00DA00BE"/>
    <w:rsid w:val="00DA30A8"/>
    <w:rsid w:val="00DA3CEB"/>
    <w:rsid w:val="00DA451E"/>
    <w:rsid w:val="00DA6079"/>
    <w:rsid w:val="00DA63A1"/>
    <w:rsid w:val="00DA66C6"/>
    <w:rsid w:val="00DB085C"/>
    <w:rsid w:val="00DB1F8B"/>
    <w:rsid w:val="00DB23A9"/>
    <w:rsid w:val="00DB2721"/>
    <w:rsid w:val="00DB2B80"/>
    <w:rsid w:val="00DB4233"/>
    <w:rsid w:val="00DB4494"/>
    <w:rsid w:val="00DB5151"/>
    <w:rsid w:val="00DB5625"/>
    <w:rsid w:val="00DC039D"/>
    <w:rsid w:val="00DC0AB5"/>
    <w:rsid w:val="00DC2577"/>
    <w:rsid w:val="00DC2E36"/>
    <w:rsid w:val="00DC399A"/>
    <w:rsid w:val="00DC39BA"/>
    <w:rsid w:val="00DC7DE4"/>
    <w:rsid w:val="00DD3DFD"/>
    <w:rsid w:val="00DD45EA"/>
    <w:rsid w:val="00DD51CA"/>
    <w:rsid w:val="00DD54AD"/>
    <w:rsid w:val="00DD7AB2"/>
    <w:rsid w:val="00DE1A85"/>
    <w:rsid w:val="00DE35A0"/>
    <w:rsid w:val="00DE39B8"/>
    <w:rsid w:val="00DE61D2"/>
    <w:rsid w:val="00DE6B7F"/>
    <w:rsid w:val="00DF11B1"/>
    <w:rsid w:val="00DF13F7"/>
    <w:rsid w:val="00DF42BB"/>
    <w:rsid w:val="00DF5157"/>
    <w:rsid w:val="00DF5215"/>
    <w:rsid w:val="00DF5C0D"/>
    <w:rsid w:val="00DF6809"/>
    <w:rsid w:val="00E00A63"/>
    <w:rsid w:val="00E02FA1"/>
    <w:rsid w:val="00E03520"/>
    <w:rsid w:val="00E03695"/>
    <w:rsid w:val="00E03885"/>
    <w:rsid w:val="00E039DA"/>
    <w:rsid w:val="00E07EC9"/>
    <w:rsid w:val="00E11284"/>
    <w:rsid w:val="00E1133F"/>
    <w:rsid w:val="00E13814"/>
    <w:rsid w:val="00E201E5"/>
    <w:rsid w:val="00E20786"/>
    <w:rsid w:val="00E20D48"/>
    <w:rsid w:val="00E22BC7"/>
    <w:rsid w:val="00E23047"/>
    <w:rsid w:val="00E23124"/>
    <w:rsid w:val="00E24507"/>
    <w:rsid w:val="00E252DA"/>
    <w:rsid w:val="00E26C54"/>
    <w:rsid w:val="00E26F3D"/>
    <w:rsid w:val="00E31225"/>
    <w:rsid w:val="00E312BA"/>
    <w:rsid w:val="00E334EF"/>
    <w:rsid w:val="00E3439D"/>
    <w:rsid w:val="00E34F2D"/>
    <w:rsid w:val="00E364E6"/>
    <w:rsid w:val="00E36BA3"/>
    <w:rsid w:val="00E376C4"/>
    <w:rsid w:val="00E42E44"/>
    <w:rsid w:val="00E43285"/>
    <w:rsid w:val="00E44A5B"/>
    <w:rsid w:val="00E4544C"/>
    <w:rsid w:val="00E454F6"/>
    <w:rsid w:val="00E543F6"/>
    <w:rsid w:val="00E54DD0"/>
    <w:rsid w:val="00E55745"/>
    <w:rsid w:val="00E57186"/>
    <w:rsid w:val="00E6079B"/>
    <w:rsid w:val="00E6236B"/>
    <w:rsid w:val="00E64B82"/>
    <w:rsid w:val="00E66510"/>
    <w:rsid w:val="00E66593"/>
    <w:rsid w:val="00E67E0F"/>
    <w:rsid w:val="00E7298F"/>
    <w:rsid w:val="00E76128"/>
    <w:rsid w:val="00E772DF"/>
    <w:rsid w:val="00E7780E"/>
    <w:rsid w:val="00E80D70"/>
    <w:rsid w:val="00E80F6A"/>
    <w:rsid w:val="00E815C6"/>
    <w:rsid w:val="00E85EC2"/>
    <w:rsid w:val="00E8625B"/>
    <w:rsid w:val="00E86C06"/>
    <w:rsid w:val="00E87CE6"/>
    <w:rsid w:val="00E9142E"/>
    <w:rsid w:val="00E939AA"/>
    <w:rsid w:val="00E964D6"/>
    <w:rsid w:val="00E96E69"/>
    <w:rsid w:val="00E97EE1"/>
    <w:rsid w:val="00EA0648"/>
    <w:rsid w:val="00EA0D0C"/>
    <w:rsid w:val="00EA0D7F"/>
    <w:rsid w:val="00EA1C13"/>
    <w:rsid w:val="00EA2EB2"/>
    <w:rsid w:val="00EA4676"/>
    <w:rsid w:val="00EA484D"/>
    <w:rsid w:val="00EB1D7E"/>
    <w:rsid w:val="00EB2516"/>
    <w:rsid w:val="00EB404F"/>
    <w:rsid w:val="00EB4DD5"/>
    <w:rsid w:val="00EB5397"/>
    <w:rsid w:val="00EC06EF"/>
    <w:rsid w:val="00EC0936"/>
    <w:rsid w:val="00EC0A4F"/>
    <w:rsid w:val="00EC1CFC"/>
    <w:rsid w:val="00EC3A17"/>
    <w:rsid w:val="00EC3E6B"/>
    <w:rsid w:val="00EC4AD4"/>
    <w:rsid w:val="00EC4BF0"/>
    <w:rsid w:val="00EC61B0"/>
    <w:rsid w:val="00EC6BA5"/>
    <w:rsid w:val="00ED0DAA"/>
    <w:rsid w:val="00ED473A"/>
    <w:rsid w:val="00ED4858"/>
    <w:rsid w:val="00ED5C08"/>
    <w:rsid w:val="00ED7EB5"/>
    <w:rsid w:val="00EE5927"/>
    <w:rsid w:val="00EE6369"/>
    <w:rsid w:val="00EF0112"/>
    <w:rsid w:val="00EF1FC1"/>
    <w:rsid w:val="00EF4C1D"/>
    <w:rsid w:val="00EF633F"/>
    <w:rsid w:val="00EF7CFB"/>
    <w:rsid w:val="00F02411"/>
    <w:rsid w:val="00F02E81"/>
    <w:rsid w:val="00F038DD"/>
    <w:rsid w:val="00F03E96"/>
    <w:rsid w:val="00F043B2"/>
    <w:rsid w:val="00F04C5A"/>
    <w:rsid w:val="00F05ACF"/>
    <w:rsid w:val="00F0612E"/>
    <w:rsid w:val="00F0777C"/>
    <w:rsid w:val="00F118A1"/>
    <w:rsid w:val="00F139CC"/>
    <w:rsid w:val="00F13EFC"/>
    <w:rsid w:val="00F167FC"/>
    <w:rsid w:val="00F2173C"/>
    <w:rsid w:val="00F221A1"/>
    <w:rsid w:val="00F22F77"/>
    <w:rsid w:val="00F26FAB"/>
    <w:rsid w:val="00F313C4"/>
    <w:rsid w:val="00F3191E"/>
    <w:rsid w:val="00F32B09"/>
    <w:rsid w:val="00F366DE"/>
    <w:rsid w:val="00F379AD"/>
    <w:rsid w:val="00F407E8"/>
    <w:rsid w:val="00F43E51"/>
    <w:rsid w:val="00F44C32"/>
    <w:rsid w:val="00F47593"/>
    <w:rsid w:val="00F475A2"/>
    <w:rsid w:val="00F47AD4"/>
    <w:rsid w:val="00F50C72"/>
    <w:rsid w:val="00F5436C"/>
    <w:rsid w:val="00F55C24"/>
    <w:rsid w:val="00F567FE"/>
    <w:rsid w:val="00F56C60"/>
    <w:rsid w:val="00F6083B"/>
    <w:rsid w:val="00F6133A"/>
    <w:rsid w:val="00F621DF"/>
    <w:rsid w:val="00F6345B"/>
    <w:rsid w:val="00F63D23"/>
    <w:rsid w:val="00F66131"/>
    <w:rsid w:val="00F664CE"/>
    <w:rsid w:val="00F67BBC"/>
    <w:rsid w:val="00F73671"/>
    <w:rsid w:val="00F74351"/>
    <w:rsid w:val="00F74646"/>
    <w:rsid w:val="00F74E4B"/>
    <w:rsid w:val="00F75A55"/>
    <w:rsid w:val="00F767F6"/>
    <w:rsid w:val="00F76CB2"/>
    <w:rsid w:val="00F80350"/>
    <w:rsid w:val="00F81BF8"/>
    <w:rsid w:val="00F820EF"/>
    <w:rsid w:val="00F83A13"/>
    <w:rsid w:val="00F83E11"/>
    <w:rsid w:val="00F85146"/>
    <w:rsid w:val="00F860ED"/>
    <w:rsid w:val="00F936E5"/>
    <w:rsid w:val="00F93946"/>
    <w:rsid w:val="00F9483D"/>
    <w:rsid w:val="00F9680D"/>
    <w:rsid w:val="00F96EE8"/>
    <w:rsid w:val="00F978C0"/>
    <w:rsid w:val="00FA0B18"/>
    <w:rsid w:val="00FA25C0"/>
    <w:rsid w:val="00FA2BA8"/>
    <w:rsid w:val="00FA3127"/>
    <w:rsid w:val="00FA6880"/>
    <w:rsid w:val="00FA7C17"/>
    <w:rsid w:val="00FA7E9B"/>
    <w:rsid w:val="00FB10A8"/>
    <w:rsid w:val="00FB257E"/>
    <w:rsid w:val="00FB2600"/>
    <w:rsid w:val="00FB2D0A"/>
    <w:rsid w:val="00FB2DAA"/>
    <w:rsid w:val="00FB3057"/>
    <w:rsid w:val="00FB3D84"/>
    <w:rsid w:val="00FB48D2"/>
    <w:rsid w:val="00FB6A5E"/>
    <w:rsid w:val="00FB7742"/>
    <w:rsid w:val="00FC0BE2"/>
    <w:rsid w:val="00FC1723"/>
    <w:rsid w:val="00FC6082"/>
    <w:rsid w:val="00FC6C39"/>
    <w:rsid w:val="00FC7953"/>
    <w:rsid w:val="00FD1F82"/>
    <w:rsid w:val="00FD2376"/>
    <w:rsid w:val="00FD4167"/>
    <w:rsid w:val="00FD5708"/>
    <w:rsid w:val="00FD7FB0"/>
    <w:rsid w:val="00FE0E54"/>
    <w:rsid w:val="00FE3497"/>
    <w:rsid w:val="00FE57F9"/>
    <w:rsid w:val="00FE6D39"/>
    <w:rsid w:val="00FE7C28"/>
    <w:rsid w:val="00FF0C7B"/>
    <w:rsid w:val="00FF2426"/>
    <w:rsid w:val="00FF2E2B"/>
    <w:rsid w:val="00FF37EE"/>
    <w:rsid w:val="00FF6DFC"/>
    <w:rsid w:val="00FF7178"/>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59589"/>
  <w15:docId w15:val="{6D9DF9EB-3488-4214-94B6-B6449C710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qFormat/>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2eff">
    <w:name w:val="b2eff"/>
    <w:basedOn w:val="Absatz-Standardschriftart"/>
    <w:qFormat/>
    <w:rsid w:val="00FD7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30059">
      <w:bodyDiv w:val="1"/>
      <w:marLeft w:val="0"/>
      <w:marRight w:val="0"/>
      <w:marTop w:val="0"/>
      <w:marBottom w:val="0"/>
      <w:divBdr>
        <w:top w:val="none" w:sz="0" w:space="0" w:color="auto"/>
        <w:left w:val="none" w:sz="0" w:space="0" w:color="auto"/>
        <w:bottom w:val="none" w:sz="0" w:space="0" w:color="auto"/>
        <w:right w:val="none" w:sz="0" w:space="0" w:color="auto"/>
      </w:divBdr>
      <w:divsChild>
        <w:div w:id="810638990">
          <w:marLeft w:val="0"/>
          <w:marRight w:val="0"/>
          <w:marTop w:val="0"/>
          <w:marBottom w:val="0"/>
          <w:divBdr>
            <w:top w:val="none" w:sz="0" w:space="0" w:color="auto"/>
            <w:left w:val="none" w:sz="0" w:space="0" w:color="auto"/>
            <w:bottom w:val="none" w:sz="0" w:space="0" w:color="auto"/>
            <w:right w:val="none" w:sz="0" w:space="0" w:color="auto"/>
          </w:divBdr>
        </w:div>
      </w:divsChild>
    </w:div>
    <w:div w:id="92825602">
      <w:bodyDiv w:val="1"/>
      <w:marLeft w:val="0"/>
      <w:marRight w:val="0"/>
      <w:marTop w:val="0"/>
      <w:marBottom w:val="0"/>
      <w:divBdr>
        <w:top w:val="none" w:sz="0" w:space="0" w:color="auto"/>
        <w:left w:val="none" w:sz="0" w:space="0" w:color="auto"/>
        <w:bottom w:val="none" w:sz="0" w:space="0" w:color="auto"/>
        <w:right w:val="none" w:sz="0" w:space="0" w:color="auto"/>
      </w:divBdr>
      <w:divsChild>
        <w:div w:id="794641115">
          <w:marLeft w:val="720"/>
          <w:marRight w:val="0"/>
          <w:marTop w:val="200"/>
          <w:marBottom w:val="0"/>
          <w:divBdr>
            <w:top w:val="none" w:sz="0" w:space="0" w:color="auto"/>
            <w:left w:val="none" w:sz="0" w:space="0" w:color="auto"/>
            <w:bottom w:val="none" w:sz="0" w:space="0" w:color="auto"/>
            <w:right w:val="none" w:sz="0" w:space="0" w:color="auto"/>
          </w:divBdr>
        </w:div>
        <w:div w:id="815998170">
          <w:marLeft w:val="720"/>
          <w:marRight w:val="0"/>
          <w:marTop w:val="200"/>
          <w:marBottom w:val="0"/>
          <w:divBdr>
            <w:top w:val="none" w:sz="0" w:space="0" w:color="auto"/>
            <w:left w:val="none" w:sz="0" w:space="0" w:color="auto"/>
            <w:bottom w:val="none" w:sz="0" w:space="0" w:color="auto"/>
            <w:right w:val="none" w:sz="0" w:space="0" w:color="auto"/>
          </w:divBdr>
        </w:div>
        <w:div w:id="1111123300">
          <w:marLeft w:val="720"/>
          <w:marRight w:val="0"/>
          <w:marTop w:val="200"/>
          <w:marBottom w:val="0"/>
          <w:divBdr>
            <w:top w:val="none" w:sz="0" w:space="0" w:color="auto"/>
            <w:left w:val="none" w:sz="0" w:space="0" w:color="auto"/>
            <w:bottom w:val="none" w:sz="0" w:space="0" w:color="auto"/>
            <w:right w:val="none" w:sz="0" w:space="0" w:color="auto"/>
          </w:divBdr>
        </w:div>
        <w:div w:id="1510869617">
          <w:marLeft w:val="720"/>
          <w:marRight w:val="0"/>
          <w:marTop w:val="200"/>
          <w:marBottom w:val="0"/>
          <w:divBdr>
            <w:top w:val="none" w:sz="0" w:space="0" w:color="auto"/>
            <w:left w:val="none" w:sz="0" w:space="0" w:color="auto"/>
            <w:bottom w:val="none" w:sz="0" w:space="0" w:color="auto"/>
            <w:right w:val="none" w:sz="0" w:space="0" w:color="auto"/>
          </w:divBdr>
        </w:div>
        <w:div w:id="1703239523">
          <w:marLeft w:val="720"/>
          <w:marRight w:val="0"/>
          <w:marTop w:val="200"/>
          <w:marBottom w:val="0"/>
          <w:divBdr>
            <w:top w:val="none" w:sz="0" w:space="0" w:color="auto"/>
            <w:left w:val="none" w:sz="0" w:space="0" w:color="auto"/>
            <w:bottom w:val="none" w:sz="0" w:space="0" w:color="auto"/>
            <w:right w:val="none" w:sz="0" w:space="0" w:color="auto"/>
          </w:divBdr>
        </w:div>
      </w:divsChild>
    </w:div>
    <w:div w:id="116027267">
      <w:bodyDiv w:val="1"/>
      <w:marLeft w:val="0"/>
      <w:marRight w:val="0"/>
      <w:marTop w:val="0"/>
      <w:marBottom w:val="0"/>
      <w:divBdr>
        <w:top w:val="none" w:sz="0" w:space="0" w:color="auto"/>
        <w:left w:val="none" w:sz="0" w:space="0" w:color="auto"/>
        <w:bottom w:val="none" w:sz="0" w:space="0" w:color="auto"/>
        <w:right w:val="none" w:sz="0" w:space="0" w:color="auto"/>
      </w:divBdr>
      <w:divsChild>
        <w:div w:id="1221481555">
          <w:marLeft w:val="0"/>
          <w:marRight w:val="0"/>
          <w:marTop w:val="0"/>
          <w:marBottom w:val="0"/>
          <w:divBdr>
            <w:top w:val="none" w:sz="0" w:space="0" w:color="auto"/>
            <w:left w:val="none" w:sz="0" w:space="0" w:color="auto"/>
            <w:bottom w:val="none" w:sz="0" w:space="0" w:color="auto"/>
            <w:right w:val="none" w:sz="0" w:space="0" w:color="auto"/>
          </w:divBdr>
        </w:div>
      </w:divsChild>
    </w:div>
    <w:div w:id="224148902">
      <w:bodyDiv w:val="1"/>
      <w:marLeft w:val="0"/>
      <w:marRight w:val="0"/>
      <w:marTop w:val="0"/>
      <w:marBottom w:val="0"/>
      <w:divBdr>
        <w:top w:val="none" w:sz="0" w:space="0" w:color="auto"/>
        <w:left w:val="none" w:sz="0" w:space="0" w:color="auto"/>
        <w:bottom w:val="none" w:sz="0" w:space="0" w:color="auto"/>
        <w:right w:val="none" w:sz="0" w:space="0" w:color="auto"/>
      </w:divBdr>
    </w:div>
    <w:div w:id="230771725">
      <w:bodyDiv w:val="1"/>
      <w:marLeft w:val="0"/>
      <w:marRight w:val="0"/>
      <w:marTop w:val="0"/>
      <w:marBottom w:val="0"/>
      <w:divBdr>
        <w:top w:val="none" w:sz="0" w:space="0" w:color="auto"/>
        <w:left w:val="none" w:sz="0" w:space="0" w:color="auto"/>
        <w:bottom w:val="none" w:sz="0" w:space="0" w:color="auto"/>
        <w:right w:val="none" w:sz="0" w:space="0" w:color="auto"/>
      </w:divBdr>
    </w:div>
    <w:div w:id="239802148">
      <w:bodyDiv w:val="1"/>
      <w:marLeft w:val="0"/>
      <w:marRight w:val="0"/>
      <w:marTop w:val="0"/>
      <w:marBottom w:val="0"/>
      <w:divBdr>
        <w:top w:val="none" w:sz="0" w:space="0" w:color="auto"/>
        <w:left w:val="none" w:sz="0" w:space="0" w:color="auto"/>
        <w:bottom w:val="none" w:sz="0" w:space="0" w:color="auto"/>
        <w:right w:val="none" w:sz="0" w:space="0" w:color="auto"/>
      </w:divBdr>
      <w:divsChild>
        <w:div w:id="277954484">
          <w:marLeft w:val="547"/>
          <w:marRight w:val="0"/>
          <w:marTop w:val="0"/>
          <w:marBottom w:val="0"/>
          <w:divBdr>
            <w:top w:val="none" w:sz="0" w:space="0" w:color="auto"/>
            <w:left w:val="none" w:sz="0" w:space="0" w:color="auto"/>
            <w:bottom w:val="none" w:sz="0" w:space="0" w:color="auto"/>
            <w:right w:val="none" w:sz="0" w:space="0" w:color="auto"/>
          </w:divBdr>
        </w:div>
        <w:div w:id="497354466">
          <w:marLeft w:val="1166"/>
          <w:marRight w:val="0"/>
          <w:marTop w:val="0"/>
          <w:marBottom w:val="0"/>
          <w:divBdr>
            <w:top w:val="none" w:sz="0" w:space="0" w:color="auto"/>
            <w:left w:val="none" w:sz="0" w:space="0" w:color="auto"/>
            <w:bottom w:val="none" w:sz="0" w:space="0" w:color="auto"/>
            <w:right w:val="none" w:sz="0" w:space="0" w:color="auto"/>
          </w:divBdr>
        </w:div>
        <w:div w:id="945775039">
          <w:marLeft w:val="547"/>
          <w:marRight w:val="0"/>
          <w:marTop w:val="0"/>
          <w:marBottom w:val="0"/>
          <w:divBdr>
            <w:top w:val="none" w:sz="0" w:space="0" w:color="auto"/>
            <w:left w:val="none" w:sz="0" w:space="0" w:color="auto"/>
            <w:bottom w:val="none" w:sz="0" w:space="0" w:color="auto"/>
            <w:right w:val="none" w:sz="0" w:space="0" w:color="auto"/>
          </w:divBdr>
        </w:div>
        <w:div w:id="1259408855">
          <w:marLeft w:val="547"/>
          <w:marRight w:val="0"/>
          <w:marTop w:val="0"/>
          <w:marBottom w:val="0"/>
          <w:divBdr>
            <w:top w:val="none" w:sz="0" w:space="0" w:color="auto"/>
            <w:left w:val="none" w:sz="0" w:space="0" w:color="auto"/>
            <w:bottom w:val="none" w:sz="0" w:space="0" w:color="auto"/>
            <w:right w:val="none" w:sz="0" w:space="0" w:color="auto"/>
          </w:divBdr>
        </w:div>
        <w:div w:id="1277443491">
          <w:marLeft w:val="547"/>
          <w:marRight w:val="0"/>
          <w:marTop w:val="0"/>
          <w:marBottom w:val="0"/>
          <w:divBdr>
            <w:top w:val="none" w:sz="0" w:space="0" w:color="auto"/>
            <w:left w:val="none" w:sz="0" w:space="0" w:color="auto"/>
            <w:bottom w:val="none" w:sz="0" w:space="0" w:color="auto"/>
            <w:right w:val="none" w:sz="0" w:space="0" w:color="auto"/>
          </w:divBdr>
        </w:div>
        <w:div w:id="1452745579">
          <w:marLeft w:val="547"/>
          <w:marRight w:val="0"/>
          <w:marTop w:val="0"/>
          <w:marBottom w:val="0"/>
          <w:divBdr>
            <w:top w:val="none" w:sz="0" w:space="0" w:color="auto"/>
            <w:left w:val="none" w:sz="0" w:space="0" w:color="auto"/>
            <w:bottom w:val="none" w:sz="0" w:space="0" w:color="auto"/>
            <w:right w:val="none" w:sz="0" w:space="0" w:color="auto"/>
          </w:divBdr>
        </w:div>
        <w:div w:id="1467116257">
          <w:marLeft w:val="1166"/>
          <w:marRight w:val="0"/>
          <w:marTop w:val="0"/>
          <w:marBottom w:val="0"/>
          <w:divBdr>
            <w:top w:val="none" w:sz="0" w:space="0" w:color="auto"/>
            <w:left w:val="none" w:sz="0" w:space="0" w:color="auto"/>
            <w:bottom w:val="none" w:sz="0" w:space="0" w:color="auto"/>
            <w:right w:val="none" w:sz="0" w:space="0" w:color="auto"/>
          </w:divBdr>
        </w:div>
        <w:div w:id="1952472574">
          <w:marLeft w:val="547"/>
          <w:marRight w:val="0"/>
          <w:marTop w:val="0"/>
          <w:marBottom w:val="0"/>
          <w:divBdr>
            <w:top w:val="none" w:sz="0" w:space="0" w:color="auto"/>
            <w:left w:val="none" w:sz="0" w:space="0" w:color="auto"/>
            <w:bottom w:val="none" w:sz="0" w:space="0" w:color="auto"/>
            <w:right w:val="none" w:sz="0" w:space="0" w:color="auto"/>
          </w:divBdr>
        </w:div>
      </w:divsChild>
    </w:div>
    <w:div w:id="263265377">
      <w:bodyDiv w:val="1"/>
      <w:marLeft w:val="0"/>
      <w:marRight w:val="0"/>
      <w:marTop w:val="0"/>
      <w:marBottom w:val="0"/>
      <w:divBdr>
        <w:top w:val="none" w:sz="0" w:space="0" w:color="auto"/>
        <w:left w:val="none" w:sz="0" w:space="0" w:color="auto"/>
        <w:bottom w:val="none" w:sz="0" w:space="0" w:color="auto"/>
        <w:right w:val="none" w:sz="0" w:space="0" w:color="auto"/>
      </w:divBdr>
      <w:divsChild>
        <w:div w:id="1863516247">
          <w:marLeft w:val="0"/>
          <w:marRight w:val="0"/>
          <w:marTop w:val="0"/>
          <w:marBottom w:val="0"/>
          <w:divBdr>
            <w:top w:val="none" w:sz="0" w:space="0" w:color="auto"/>
            <w:left w:val="none" w:sz="0" w:space="0" w:color="auto"/>
            <w:bottom w:val="none" w:sz="0" w:space="0" w:color="auto"/>
            <w:right w:val="none" w:sz="0" w:space="0" w:color="auto"/>
          </w:divBdr>
        </w:div>
      </w:divsChild>
    </w:div>
    <w:div w:id="320693296">
      <w:bodyDiv w:val="1"/>
      <w:marLeft w:val="0"/>
      <w:marRight w:val="0"/>
      <w:marTop w:val="0"/>
      <w:marBottom w:val="0"/>
      <w:divBdr>
        <w:top w:val="none" w:sz="0" w:space="0" w:color="auto"/>
        <w:left w:val="none" w:sz="0" w:space="0" w:color="auto"/>
        <w:bottom w:val="none" w:sz="0" w:space="0" w:color="auto"/>
        <w:right w:val="none" w:sz="0" w:space="0" w:color="auto"/>
      </w:divBdr>
      <w:divsChild>
        <w:div w:id="909844860">
          <w:marLeft w:val="0"/>
          <w:marRight w:val="0"/>
          <w:marTop w:val="0"/>
          <w:marBottom w:val="0"/>
          <w:divBdr>
            <w:top w:val="none" w:sz="0" w:space="0" w:color="auto"/>
            <w:left w:val="none" w:sz="0" w:space="0" w:color="auto"/>
            <w:bottom w:val="none" w:sz="0" w:space="0" w:color="auto"/>
            <w:right w:val="none" w:sz="0" w:space="0" w:color="auto"/>
          </w:divBdr>
        </w:div>
      </w:divsChild>
    </w:div>
    <w:div w:id="349989720">
      <w:bodyDiv w:val="1"/>
      <w:marLeft w:val="0"/>
      <w:marRight w:val="0"/>
      <w:marTop w:val="0"/>
      <w:marBottom w:val="0"/>
      <w:divBdr>
        <w:top w:val="none" w:sz="0" w:space="0" w:color="auto"/>
        <w:left w:val="none" w:sz="0" w:space="0" w:color="auto"/>
        <w:bottom w:val="none" w:sz="0" w:space="0" w:color="auto"/>
        <w:right w:val="none" w:sz="0" w:space="0" w:color="auto"/>
      </w:divBdr>
      <w:divsChild>
        <w:div w:id="1643120534">
          <w:marLeft w:val="0"/>
          <w:marRight w:val="0"/>
          <w:marTop w:val="0"/>
          <w:marBottom w:val="0"/>
          <w:divBdr>
            <w:top w:val="none" w:sz="0" w:space="0" w:color="auto"/>
            <w:left w:val="none" w:sz="0" w:space="0" w:color="auto"/>
            <w:bottom w:val="none" w:sz="0" w:space="0" w:color="auto"/>
            <w:right w:val="none" w:sz="0" w:space="0" w:color="auto"/>
          </w:divBdr>
        </w:div>
      </w:divsChild>
    </w:div>
    <w:div w:id="404036856">
      <w:bodyDiv w:val="1"/>
      <w:marLeft w:val="0"/>
      <w:marRight w:val="0"/>
      <w:marTop w:val="0"/>
      <w:marBottom w:val="0"/>
      <w:divBdr>
        <w:top w:val="none" w:sz="0" w:space="0" w:color="auto"/>
        <w:left w:val="none" w:sz="0" w:space="0" w:color="auto"/>
        <w:bottom w:val="none" w:sz="0" w:space="0" w:color="auto"/>
        <w:right w:val="none" w:sz="0" w:space="0" w:color="auto"/>
      </w:divBdr>
      <w:divsChild>
        <w:div w:id="1288470387">
          <w:marLeft w:val="0"/>
          <w:marRight w:val="0"/>
          <w:marTop w:val="0"/>
          <w:marBottom w:val="0"/>
          <w:divBdr>
            <w:top w:val="single" w:sz="2" w:space="0" w:color="E5E7EB"/>
            <w:left w:val="single" w:sz="2" w:space="0" w:color="E5E7EB"/>
            <w:bottom w:val="single" w:sz="2" w:space="0" w:color="E5E7EB"/>
            <w:right w:val="single" w:sz="2" w:space="0" w:color="E5E7EB"/>
          </w:divBdr>
          <w:divsChild>
            <w:div w:id="637419453">
              <w:marLeft w:val="0"/>
              <w:marRight w:val="0"/>
              <w:marTop w:val="0"/>
              <w:marBottom w:val="0"/>
              <w:divBdr>
                <w:top w:val="single" w:sz="2" w:space="0" w:color="E5E7EB"/>
                <w:left w:val="single" w:sz="2" w:space="0" w:color="E5E7EB"/>
                <w:bottom w:val="single" w:sz="2" w:space="0" w:color="E5E7EB"/>
                <w:right w:val="single" w:sz="2" w:space="0" w:color="E5E7EB"/>
              </w:divBdr>
              <w:divsChild>
                <w:div w:id="143201626">
                  <w:marLeft w:val="0"/>
                  <w:marRight w:val="0"/>
                  <w:marTop w:val="0"/>
                  <w:marBottom w:val="0"/>
                  <w:divBdr>
                    <w:top w:val="single" w:sz="2" w:space="0" w:color="auto"/>
                    <w:left w:val="single" w:sz="2" w:space="0" w:color="auto"/>
                    <w:bottom w:val="single" w:sz="2" w:space="0" w:color="auto"/>
                    <w:right w:val="single" w:sz="2" w:space="0" w:color="auto"/>
                  </w:divBdr>
                  <w:divsChild>
                    <w:div w:id="208421362">
                      <w:marLeft w:val="0"/>
                      <w:marRight w:val="0"/>
                      <w:marTop w:val="0"/>
                      <w:marBottom w:val="0"/>
                      <w:divBdr>
                        <w:top w:val="single" w:sz="2" w:space="0" w:color="auto"/>
                        <w:left w:val="single" w:sz="2" w:space="0" w:color="auto"/>
                        <w:bottom w:val="single" w:sz="2" w:space="0" w:color="auto"/>
                        <w:right w:val="single" w:sz="2" w:space="0" w:color="auto"/>
                      </w:divBdr>
                      <w:divsChild>
                        <w:div w:id="307131974">
                          <w:marLeft w:val="0"/>
                          <w:marRight w:val="0"/>
                          <w:marTop w:val="0"/>
                          <w:marBottom w:val="0"/>
                          <w:divBdr>
                            <w:top w:val="single" w:sz="2" w:space="0" w:color="E5E7EB"/>
                            <w:left w:val="single" w:sz="2" w:space="0" w:color="E5E7EB"/>
                            <w:bottom w:val="single" w:sz="2" w:space="0" w:color="E5E7EB"/>
                            <w:right w:val="single" w:sz="2" w:space="0" w:color="E5E7EB"/>
                          </w:divBdr>
                          <w:divsChild>
                            <w:div w:id="1003700060">
                              <w:marLeft w:val="0"/>
                              <w:marRight w:val="0"/>
                              <w:marTop w:val="0"/>
                              <w:marBottom w:val="0"/>
                              <w:divBdr>
                                <w:top w:val="single" w:sz="2" w:space="0" w:color="E5E7EB"/>
                                <w:left w:val="single" w:sz="2" w:space="0" w:color="E5E7EB"/>
                                <w:bottom w:val="single" w:sz="2" w:space="0" w:color="E5E7EB"/>
                                <w:right w:val="single" w:sz="2" w:space="0" w:color="E5E7EB"/>
                              </w:divBdr>
                              <w:divsChild>
                                <w:div w:id="15658739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19088520">
                              <w:marLeft w:val="0"/>
                              <w:marRight w:val="0"/>
                              <w:marTop w:val="0"/>
                              <w:marBottom w:val="0"/>
                              <w:divBdr>
                                <w:top w:val="single" w:sz="2" w:space="0" w:color="E5E7EB"/>
                                <w:left w:val="single" w:sz="2" w:space="0" w:color="E5E7EB"/>
                                <w:bottom w:val="single" w:sz="2" w:space="0" w:color="E5E7EB"/>
                                <w:right w:val="single" w:sz="2" w:space="0" w:color="E5E7EB"/>
                              </w:divBdr>
                              <w:divsChild>
                                <w:div w:id="669141172">
                                  <w:marLeft w:val="0"/>
                                  <w:marRight w:val="0"/>
                                  <w:marTop w:val="0"/>
                                  <w:marBottom w:val="0"/>
                                  <w:divBdr>
                                    <w:top w:val="single" w:sz="2" w:space="0" w:color="E5E7EB"/>
                                    <w:left w:val="single" w:sz="2" w:space="0" w:color="E5E7EB"/>
                                    <w:bottom w:val="single" w:sz="2" w:space="0" w:color="E5E7EB"/>
                                    <w:right w:val="single" w:sz="2" w:space="0" w:color="E5E7EB"/>
                                  </w:divBdr>
                                  <w:divsChild>
                                    <w:div w:id="12244109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20183790">
                      <w:marLeft w:val="0"/>
                      <w:marRight w:val="0"/>
                      <w:marTop w:val="0"/>
                      <w:marBottom w:val="0"/>
                      <w:divBdr>
                        <w:top w:val="single" w:sz="2" w:space="0" w:color="auto"/>
                        <w:left w:val="single" w:sz="2" w:space="0" w:color="auto"/>
                        <w:bottom w:val="single" w:sz="2" w:space="0" w:color="auto"/>
                        <w:right w:val="single" w:sz="2" w:space="0" w:color="auto"/>
                      </w:divBdr>
                      <w:divsChild>
                        <w:div w:id="443504095">
                          <w:marLeft w:val="0"/>
                          <w:marRight w:val="0"/>
                          <w:marTop w:val="0"/>
                          <w:marBottom w:val="0"/>
                          <w:divBdr>
                            <w:top w:val="single" w:sz="2" w:space="0" w:color="E5E7EB"/>
                            <w:left w:val="single" w:sz="2" w:space="0" w:color="E5E7EB"/>
                            <w:bottom w:val="single" w:sz="2" w:space="0" w:color="E5E7EB"/>
                            <w:right w:val="single" w:sz="2" w:space="0" w:color="E5E7EB"/>
                          </w:divBdr>
                          <w:divsChild>
                            <w:div w:id="1406564574">
                              <w:marLeft w:val="0"/>
                              <w:marRight w:val="0"/>
                              <w:marTop w:val="0"/>
                              <w:marBottom w:val="0"/>
                              <w:divBdr>
                                <w:top w:val="single" w:sz="2" w:space="0" w:color="E5E7EB"/>
                                <w:left w:val="single" w:sz="2" w:space="0" w:color="E5E7EB"/>
                                <w:bottom w:val="single" w:sz="2" w:space="0" w:color="E5E7EB"/>
                                <w:right w:val="single" w:sz="2" w:space="0" w:color="E5E7EB"/>
                              </w:divBdr>
                              <w:divsChild>
                                <w:div w:id="626663919">
                                  <w:marLeft w:val="0"/>
                                  <w:marRight w:val="0"/>
                                  <w:marTop w:val="0"/>
                                  <w:marBottom w:val="0"/>
                                  <w:divBdr>
                                    <w:top w:val="single" w:sz="2" w:space="0" w:color="E5E7EB"/>
                                    <w:left w:val="single" w:sz="2" w:space="0" w:color="E5E7EB"/>
                                    <w:bottom w:val="single" w:sz="2" w:space="0" w:color="E5E7EB"/>
                                    <w:right w:val="single" w:sz="2" w:space="0" w:color="E5E7EB"/>
                                  </w:divBdr>
                                  <w:divsChild>
                                    <w:div w:id="20613930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547643984">
      <w:bodyDiv w:val="1"/>
      <w:marLeft w:val="0"/>
      <w:marRight w:val="0"/>
      <w:marTop w:val="0"/>
      <w:marBottom w:val="0"/>
      <w:divBdr>
        <w:top w:val="none" w:sz="0" w:space="0" w:color="auto"/>
        <w:left w:val="none" w:sz="0" w:space="0" w:color="auto"/>
        <w:bottom w:val="none" w:sz="0" w:space="0" w:color="auto"/>
        <w:right w:val="none" w:sz="0" w:space="0" w:color="auto"/>
      </w:divBdr>
      <w:divsChild>
        <w:div w:id="2138836423">
          <w:marLeft w:val="0"/>
          <w:marRight w:val="0"/>
          <w:marTop w:val="0"/>
          <w:marBottom w:val="0"/>
          <w:divBdr>
            <w:top w:val="none" w:sz="0" w:space="0" w:color="auto"/>
            <w:left w:val="none" w:sz="0" w:space="0" w:color="auto"/>
            <w:bottom w:val="none" w:sz="0" w:space="0" w:color="auto"/>
            <w:right w:val="none" w:sz="0" w:space="0" w:color="auto"/>
          </w:divBdr>
        </w:div>
      </w:divsChild>
    </w:div>
    <w:div w:id="614753349">
      <w:bodyDiv w:val="1"/>
      <w:marLeft w:val="0"/>
      <w:marRight w:val="0"/>
      <w:marTop w:val="0"/>
      <w:marBottom w:val="0"/>
      <w:divBdr>
        <w:top w:val="none" w:sz="0" w:space="0" w:color="auto"/>
        <w:left w:val="none" w:sz="0" w:space="0" w:color="auto"/>
        <w:bottom w:val="none" w:sz="0" w:space="0" w:color="auto"/>
        <w:right w:val="none" w:sz="0" w:space="0" w:color="auto"/>
      </w:divBdr>
    </w:div>
    <w:div w:id="737020806">
      <w:bodyDiv w:val="1"/>
      <w:marLeft w:val="0"/>
      <w:marRight w:val="0"/>
      <w:marTop w:val="0"/>
      <w:marBottom w:val="0"/>
      <w:divBdr>
        <w:top w:val="none" w:sz="0" w:space="0" w:color="auto"/>
        <w:left w:val="none" w:sz="0" w:space="0" w:color="auto"/>
        <w:bottom w:val="none" w:sz="0" w:space="0" w:color="auto"/>
        <w:right w:val="none" w:sz="0" w:space="0" w:color="auto"/>
      </w:divBdr>
      <w:divsChild>
        <w:div w:id="1588612062">
          <w:marLeft w:val="0"/>
          <w:marRight w:val="0"/>
          <w:marTop w:val="0"/>
          <w:marBottom w:val="0"/>
          <w:divBdr>
            <w:top w:val="none" w:sz="0" w:space="0" w:color="auto"/>
            <w:left w:val="none" w:sz="0" w:space="0" w:color="auto"/>
            <w:bottom w:val="none" w:sz="0" w:space="0" w:color="auto"/>
            <w:right w:val="none" w:sz="0" w:space="0" w:color="auto"/>
          </w:divBdr>
          <w:divsChild>
            <w:div w:id="45879756">
              <w:marLeft w:val="0"/>
              <w:marRight w:val="0"/>
              <w:marTop w:val="0"/>
              <w:marBottom w:val="0"/>
              <w:divBdr>
                <w:top w:val="none" w:sz="0" w:space="0" w:color="auto"/>
                <w:left w:val="none" w:sz="0" w:space="0" w:color="auto"/>
                <w:bottom w:val="none" w:sz="0" w:space="0" w:color="auto"/>
                <w:right w:val="none" w:sz="0" w:space="0" w:color="auto"/>
              </w:divBdr>
              <w:divsChild>
                <w:div w:id="936792707">
                  <w:marLeft w:val="0"/>
                  <w:marRight w:val="0"/>
                  <w:marTop w:val="0"/>
                  <w:marBottom w:val="0"/>
                  <w:divBdr>
                    <w:top w:val="none" w:sz="0" w:space="0" w:color="auto"/>
                    <w:left w:val="none" w:sz="0" w:space="0" w:color="auto"/>
                    <w:bottom w:val="none" w:sz="0" w:space="0" w:color="auto"/>
                    <w:right w:val="none" w:sz="0" w:space="0" w:color="auto"/>
                  </w:divBdr>
                  <w:divsChild>
                    <w:div w:id="6934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457463">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50727848">
      <w:bodyDiv w:val="1"/>
      <w:marLeft w:val="0"/>
      <w:marRight w:val="0"/>
      <w:marTop w:val="0"/>
      <w:marBottom w:val="0"/>
      <w:divBdr>
        <w:top w:val="none" w:sz="0" w:space="0" w:color="auto"/>
        <w:left w:val="none" w:sz="0" w:space="0" w:color="auto"/>
        <w:bottom w:val="none" w:sz="0" w:space="0" w:color="auto"/>
        <w:right w:val="none" w:sz="0" w:space="0" w:color="auto"/>
      </w:divBdr>
    </w:div>
    <w:div w:id="879897814">
      <w:bodyDiv w:val="1"/>
      <w:marLeft w:val="0"/>
      <w:marRight w:val="0"/>
      <w:marTop w:val="0"/>
      <w:marBottom w:val="0"/>
      <w:divBdr>
        <w:top w:val="none" w:sz="0" w:space="0" w:color="auto"/>
        <w:left w:val="none" w:sz="0" w:space="0" w:color="auto"/>
        <w:bottom w:val="none" w:sz="0" w:space="0" w:color="auto"/>
        <w:right w:val="none" w:sz="0" w:space="0" w:color="auto"/>
      </w:divBdr>
    </w:div>
    <w:div w:id="950169536">
      <w:bodyDiv w:val="1"/>
      <w:marLeft w:val="0"/>
      <w:marRight w:val="0"/>
      <w:marTop w:val="0"/>
      <w:marBottom w:val="0"/>
      <w:divBdr>
        <w:top w:val="none" w:sz="0" w:space="0" w:color="auto"/>
        <w:left w:val="none" w:sz="0" w:space="0" w:color="auto"/>
        <w:bottom w:val="none" w:sz="0" w:space="0" w:color="auto"/>
        <w:right w:val="none" w:sz="0" w:space="0" w:color="auto"/>
      </w:divBdr>
    </w:div>
    <w:div w:id="961888776">
      <w:bodyDiv w:val="1"/>
      <w:marLeft w:val="0"/>
      <w:marRight w:val="0"/>
      <w:marTop w:val="0"/>
      <w:marBottom w:val="0"/>
      <w:divBdr>
        <w:top w:val="none" w:sz="0" w:space="0" w:color="auto"/>
        <w:left w:val="none" w:sz="0" w:space="0" w:color="auto"/>
        <w:bottom w:val="none" w:sz="0" w:space="0" w:color="auto"/>
        <w:right w:val="none" w:sz="0" w:space="0" w:color="auto"/>
      </w:divBdr>
    </w:div>
    <w:div w:id="999890338">
      <w:bodyDiv w:val="1"/>
      <w:marLeft w:val="0"/>
      <w:marRight w:val="0"/>
      <w:marTop w:val="0"/>
      <w:marBottom w:val="0"/>
      <w:divBdr>
        <w:top w:val="none" w:sz="0" w:space="0" w:color="auto"/>
        <w:left w:val="none" w:sz="0" w:space="0" w:color="auto"/>
        <w:bottom w:val="none" w:sz="0" w:space="0" w:color="auto"/>
        <w:right w:val="none" w:sz="0" w:space="0" w:color="auto"/>
      </w:divBdr>
      <w:divsChild>
        <w:div w:id="554703195">
          <w:marLeft w:val="0"/>
          <w:marRight w:val="0"/>
          <w:marTop w:val="0"/>
          <w:marBottom w:val="0"/>
          <w:divBdr>
            <w:top w:val="none" w:sz="0" w:space="0" w:color="auto"/>
            <w:left w:val="none" w:sz="0" w:space="0" w:color="auto"/>
            <w:bottom w:val="none" w:sz="0" w:space="0" w:color="auto"/>
            <w:right w:val="none" w:sz="0" w:space="0" w:color="auto"/>
          </w:divBdr>
          <w:divsChild>
            <w:div w:id="2101414536">
              <w:marLeft w:val="0"/>
              <w:marRight w:val="0"/>
              <w:marTop w:val="0"/>
              <w:marBottom w:val="0"/>
              <w:divBdr>
                <w:top w:val="none" w:sz="0" w:space="0" w:color="auto"/>
                <w:left w:val="none" w:sz="0" w:space="0" w:color="auto"/>
                <w:bottom w:val="none" w:sz="0" w:space="0" w:color="auto"/>
                <w:right w:val="none" w:sz="0" w:space="0" w:color="auto"/>
              </w:divBdr>
              <w:divsChild>
                <w:div w:id="16126590">
                  <w:marLeft w:val="0"/>
                  <w:marRight w:val="0"/>
                  <w:marTop w:val="0"/>
                  <w:marBottom w:val="0"/>
                  <w:divBdr>
                    <w:top w:val="none" w:sz="0" w:space="0" w:color="auto"/>
                    <w:left w:val="none" w:sz="0" w:space="0" w:color="auto"/>
                    <w:bottom w:val="none" w:sz="0" w:space="0" w:color="auto"/>
                    <w:right w:val="none" w:sz="0" w:space="0" w:color="auto"/>
                  </w:divBdr>
                  <w:divsChild>
                    <w:div w:id="192348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922760">
      <w:bodyDiv w:val="1"/>
      <w:marLeft w:val="0"/>
      <w:marRight w:val="0"/>
      <w:marTop w:val="0"/>
      <w:marBottom w:val="0"/>
      <w:divBdr>
        <w:top w:val="none" w:sz="0" w:space="0" w:color="auto"/>
        <w:left w:val="none" w:sz="0" w:space="0" w:color="auto"/>
        <w:bottom w:val="none" w:sz="0" w:space="0" w:color="auto"/>
        <w:right w:val="none" w:sz="0" w:space="0" w:color="auto"/>
      </w:divBdr>
      <w:divsChild>
        <w:div w:id="8799438">
          <w:marLeft w:val="0"/>
          <w:marRight w:val="0"/>
          <w:marTop w:val="0"/>
          <w:marBottom w:val="0"/>
          <w:divBdr>
            <w:top w:val="none" w:sz="0" w:space="0" w:color="auto"/>
            <w:left w:val="none" w:sz="0" w:space="0" w:color="auto"/>
            <w:bottom w:val="none" w:sz="0" w:space="0" w:color="auto"/>
            <w:right w:val="none" w:sz="0" w:space="0" w:color="auto"/>
          </w:divBdr>
        </w:div>
      </w:divsChild>
    </w:div>
    <w:div w:id="1105231814">
      <w:bodyDiv w:val="1"/>
      <w:marLeft w:val="0"/>
      <w:marRight w:val="0"/>
      <w:marTop w:val="0"/>
      <w:marBottom w:val="0"/>
      <w:divBdr>
        <w:top w:val="none" w:sz="0" w:space="0" w:color="auto"/>
        <w:left w:val="none" w:sz="0" w:space="0" w:color="auto"/>
        <w:bottom w:val="none" w:sz="0" w:space="0" w:color="auto"/>
        <w:right w:val="none" w:sz="0" w:space="0" w:color="auto"/>
      </w:divBdr>
    </w:div>
    <w:div w:id="1134910498">
      <w:bodyDiv w:val="1"/>
      <w:marLeft w:val="0"/>
      <w:marRight w:val="0"/>
      <w:marTop w:val="0"/>
      <w:marBottom w:val="0"/>
      <w:divBdr>
        <w:top w:val="none" w:sz="0" w:space="0" w:color="auto"/>
        <w:left w:val="none" w:sz="0" w:space="0" w:color="auto"/>
        <w:bottom w:val="none" w:sz="0" w:space="0" w:color="auto"/>
        <w:right w:val="none" w:sz="0" w:space="0" w:color="auto"/>
      </w:divBdr>
      <w:divsChild>
        <w:div w:id="6908343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8553163">
              <w:marLeft w:val="0"/>
              <w:marRight w:val="0"/>
              <w:marTop w:val="0"/>
              <w:marBottom w:val="0"/>
              <w:divBdr>
                <w:top w:val="none" w:sz="0" w:space="0" w:color="auto"/>
                <w:left w:val="none" w:sz="0" w:space="0" w:color="auto"/>
                <w:bottom w:val="none" w:sz="0" w:space="0" w:color="auto"/>
                <w:right w:val="none" w:sz="0" w:space="0" w:color="auto"/>
              </w:divBdr>
              <w:divsChild>
                <w:div w:id="2060081011">
                  <w:marLeft w:val="0"/>
                  <w:marRight w:val="0"/>
                  <w:marTop w:val="0"/>
                  <w:marBottom w:val="0"/>
                  <w:divBdr>
                    <w:top w:val="none" w:sz="0" w:space="0" w:color="auto"/>
                    <w:left w:val="none" w:sz="0" w:space="0" w:color="auto"/>
                    <w:bottom w:val="none" w:sz="0" w:space="0" w:color="auto"/>
                    <w:right w:val="none" w:sz="0" w:space="0" w:color="auto"/>
                  </w:divBdr>
                  <w:divsChild>
                    <w:div w:id="14758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3624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2406362">
              <w:marLeft w:val="0"/>
              <w:marRight w:val="0"/>
              <w:marTop w:val="0"/>
              <w:marBottom w:val="0"/>
              <w:divBdr>
                <w:top w:val="none" w:sz="0" w:space="0" w:color="auto"/>
                <w:left w:val="none" w:sz="0" w:space="0" w:color="auto"/>
                <w:bottom w:val="none" w:sz="0" w:space="0" w:color="auto"/>
                <w:right w:val="none" w:sz="0" w:space="0" w:color="auto"/>
              </w:divBdr>
              <w:divsChild>
                <w:div w:id="1747336232">
                  <w:marLeft w:val="0"/>
                  <w:marRight w:val="0"/>
                  <w:marTop w:val="0"/>
                  <w:marBottom w:val="0"/>
                  <w:divBdr>
                    <w:top w:val="none" w:sz="0" w:space="0" w:color="auto"/>
                    <w:left w:val="none" w:sz="0" w:space="0" w:color="auto"/>
                    <w:bottom w:val="none" w:sz="0" w:space="0" w:color="auto"/>
                    <w:right w:val="none" w:sz="0" w:space="0" w:color="auto"/>
                  </w:divBdr>
                  <w:divsChild>
                    <w:div w:id="691764642">
                      <w:marLeft w:val="0"/>
                      <w:marRight w:val="0"/>
                      <w:marTop w:val="0"/>
                      <w:marBottom w:val="0"/>
                      <w:divBdr>
                        <w:top w:val="none" w:sz="0" w:space="0" w:color="auto"/>
                        <w:left w:val="none" w:sz="0" w:space="0" w:color="auto"/>
                        <w:bottom w:val="none" w:sz="0" w:space="0" w:color="auto"/>
                        <w:right w:val="none" w:sz="0" w:space="0" w:color="auto"/>
                      </w:divBdr>
                    </w:div>
                    <w:div w:id="159921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082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5815731">
              <w:marLeft w:val="0"/>
              <w:marRight w:val="0"/>
              <w:marTop w:val="0"/>
              <w:marBottom w:val="0"/>
              <w:divBdr>
                <w:top w:val="none" w:sz="0" w:space="0" w:color="auto"/>
                <w:left w:val="none" w:sz="0" w:space="0" w:color="auto"/>
                <w:bottom w:val="none" w:sz="0" w:space="0" w:color="auto"/>
                <w:right w:val="none" w:sz="0" w:space="0" w:color="auto"/>
              </w:divBdr>
              <w:divsChild>
                <w:div w:id="704675359">
                  <w:marLeft w:val="0"/>
                  <w:marRight w:val="0"/>
                  <w:marTop w:val="0"/>
                  <w:marBottom w:val="0"/>
                  <w:divBdr>
                    <w:top w:val="none" w:sz="0" w:space="0" w:color="auto"/>
                    <w:left w:val="none" w:sz="0" w:space="0" w:color="auto"/>
                    <w:bottom w:val="none" w:sz="0" w:space="0" w:color="auto"/>
                    <w:right w:val="none" w:sz="0" w:space="0" w:color="auto"/>
                  </w:divBdr>
                  <w:divsChild>
                    <w:div w:id="69299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477012">
      <w:bodyDiv w:val="1"/>
      <w:marLeft w:val="0"/>
      <w:marRight w:val="0"/>
      <w:marTop w:val="0"/>
      <w:marBottom w:val="0"/>
      <w:divBdr>
        <w:top w:val="none" w:sz="0" w:space="0" w:color="auto"/>
        <w:left w:val="none" w:sz="0" w:space="0" w:color="auto"/>
        <w:bottom w:val="none" w:sz="0" w:space="0" w:color="auto"/>
        <w:right w:val="none" w:sz="0" w:space="0" w:color="auto"/>
      </w:divBdr>
    </w:div>
    <w:div w:id="1288658542">
      <w:bodyDiv w:val="1"/>
      <w:marLeft w:val="0"/>
      <w:marRight w:val="0"/>
      <w:marTop w:val="0"/>
      <w:marBottom w:val="0"/>
      <w:divBdr>
        <w:top w:val="none" w:sz="0" w:space="0" w:color="auto"/>
        <w:left w:val="none" w:sz="0" w:space="0" w:color="auto"/>
        <w:bottom w:val="none" w:sz="0" w:space="0" w:color="auto"/>
        <w:right w:val="none" w:sz="0" w:space="0" w:color="auto"/>
      </w:divBdr>
      <w:divsChild>
        <w:div w:id="275912517">
          <w:marLeft w:val="0"/>
          <w:marRight w:val="0"/>
          <w:marTop w:val="0"/>
          <w:marBottom w:val="0"/>
          <w:divBdr>
            <w:top w:val="none" w:sz="0" w:space="0" w:color="auto"/>
            <w:left w:val="none" w:sz="0" w:space="0" w:color="auto"/>
            <w:bottom w:val="none" w:sz="0" w:space="0" w:color="auto"/>
            <w:right w:val="none" w:sz="0" w:space="0" w:color="auto"/>
          </w:divBdr>
        </w:div>
      </w:divsChild>
    </w:div>
    <w:div w:id="1379822893">
      <w:bodyDiv w:val="1"/>
      <w:marLeft w:val="0"/>
      <w:marRight w:val="0"/>
      <w:marTop w:val="0"/>
      <w:marBottom w:val="0"/>
      <w:divBdr>
        <w:top w:val="none" w:sz="0" w:space="0" w:color="auto"/>
        <w:left w:val="none" w:sz="0" w:space="0" w:color="auto"/>
        <w:bottom w:val="none" w:sz="0" w:space="0" w:color="auto"/>
        <w:right w:val="none" w:sz="0" w:space="0" w:color="auto"/>
      </w:divBdr>
      <w:divsChild>
        <w:div w:id="1726928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4550378">
              <w:marLeft w:val="0"/>
              <w:marRight w:val="0"/>
              <w:marTop w:val="0"/>
              <w:marBottom w:val="0"/>
              <w:divBdr>
                <w:top w:val="none" w:sz="0" w:space="0" w:color="auto"/>
                <w:left w:val="none" w:sz="0" w:space="0" w:color="auto"/>
                <w:bottom w:val="none" w:sz="0" w:space="0" w:color="auto"/>
                <w:right w:val="none" w:sz="0" w:space="0" w:color="auto"/>
              </w:divBdr>
              <w:divsChild>
                <w:div w:id="1693263207">
                  <w:marLeft w:val="0"/>
                  <w:marRight w:val="0"/>
                  <w:marTop w:val="0"/>
                  <w:marBottom w:val="0"/>
                  <w:divBdr>
                    <w:top w:val="none" w:sz="0" w:space="0" w:color="auto"/>
                    <w:left w:val="none" w:sz="0" w:space="0" w:color="auto"/>
                    <w:bottom w:val="none" w:sz="0" w:space="0" w:color="auto"/>
                    <w:right w:val="none" w:sz="0" w:space="0" w:color="auto"/>
                  </w:divBdr>
                  <w:divsChild>
                    <w:div w:id="97891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6595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4404811">
              <w:marLeft w:val="0"/>
              <w:marRight w:val="0"/>
              <w:marTop w:val="0"/>
              <w:marBottom w:val="0"/>
              <w:divBdr>
                <w:top w:val="none" w:sz="0" w:space="0" w:color="auto"/>
                <w:left w:val="none" w:sz="0" w:space="0" w:color="auto"/>
                <w:bottom w:val="none" w:sz="0" w:space="0" w:color="auto"/>
                <w:right w:val="none" w:sz="0" w:space="0" w:color="auto"/>
              </w:divBdr>
              <w:divsChild>
                <w:div w:id="1632401644">
                  <w:marLeft w:val="0"/>
                  <w:marRight w:val="0"/>
                  <w:marTop w:val="0"/>
                  <w:marBottom w:val="0"/>
                  <w:divBdr>
                    <w:top w:val="none" w:sz="0" w:space="0" w:color="auto"/>
                    <w:left w:val="none" w:sz="0" w:space="0" w:color="auto"/>
                    <w:bottom w:val="none" w:sz="0" w:space="0" w:color="auto"/>
                    <w:right w:val="none" w:sz="0" w:space="0" w:color="auto"/>
                  </w:divBdr>
                  <w:divsChild>
                    <w:div w:id="91929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78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8305672">
              <w:marLeft w:val="0"/>
              <w:marRight w:val="0"/>
              <w:marTop w:val="0"/>
              <w:marBottom w:val="0"/>
              <w:divBdr>
                <w:top w:val="none" w:sz="0" w:space="0" w:color="auto"/>
                <w:left w:val="none" w:sz="0" w:space="0" w:color="auto"/>
                <w:bottom w:val="none" w:sz="0" w:space="0" w:color="auto"/>
                <w:right w:val="none" w:sz="0" w:space="0" w:color="auto"/>
              </w:divBdr>
              <w:divsChild>
                <w:div w:id="1968972692">
                  <w:marLeft w:val="0"/>
                  <w:marRight w:val="0"/>
                  <w:marTop w:val="0"/>
                  <w:marBottom w:val="0"/>
                  <w:divBdr>
                    <w:top w:val="none" w:sz="0" w:space="0" w:color="auto"/>
                    <w:left w:val="none" w:sz="0" w:space="0" w:color="auto"/>
                    <w:bottom w:val="none" w:sz="0" w:space="0" w:color="auto"/>
                    <w:right w:val="none" w:sz="0" w:space="0" w:color="auto"/>
                  </w:divBdr>
                  <w:divsChild>
                    <w:div w:id="420221699">
                      <w:marLeft w:val="0"/>
                      <w:marRight w:val="0"/>
                      <w:marTop w:val="0"/>
                      <w:marBottom w:val="0"/>
                      <w:divBdr>
                        <w:top w:val="none" w:sz="0" w:space="0" w:color="auto"/>
                        <w:left w:val="none" w:sz="0" w:space="0" w:color="auto"/>
                        <w:bottom w:val="none" w:sz="0" w:space="0" w:color="auto"/>
                        <w:right w:val="none" w:sz="0" w:space="0" w:color="auto"/>
                      </w:divBdr>
                    </w:div>
                    <w:div w:id="202351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780035">
      <w:bodyDiv w:val="1"/>
      <w:marLeft w:val="0"/>
      <w:marRight w:val="0"/>
      <w:marTop w:val="0"/>
      <w:marBottom w:val="0"/>
      <w:divBdr>
        <w:top w:val="none" w:sz="0" w:space="0" w:color="auto"/>
        <w:left w:val="none" w:sz="0" w:space="0" w:color="auto"/>
        <w:bottom w:val="none" w:sz="0" w:space="0" w:color="auto"/>
        <w:right w:val="none" w:sz="0" w:space="0" w:color="auto"/>
      </w:divBdr>
    </w:div>
    <w:div w:id="1419905766">
      <w:bodyDiv w:val="1"/>
      <w:marLeft w:val="0"/>
      <w:marRight w:val="0"/>
      <w:marTop w:val="0"/>
      <w:marBottom w:val="0"/>
      <w:divBdr>
        <w:top w:val="none" w:sz="0" w:space="0" w:color="auto"/>
        <w:left w:val="none" w:sz="0" w:space="0" w:color="auto"/>
        <w:bottom w:val="none" w:sz="0" w:space="0" w:color="auto"/>
        <w:right w:val="none" w:sz="0" w:space="0" w:color="auto"/>
      </w:divBdr>
      <w:divsChild>
        <w:div w:id="177087372">
          <w:marLeft w:val="0"/>
          <w:marRight w:val="0"/>
          <w:marTop w:val="0"/>
          <w:marBottom w:val="0"/>
          <w:divBdr>
            <w:top w:val="none" w:sz="0" w:space="0" w:color="auto"/>
            <w:left w:val="none" w:sz="0" w:space="0" w:color="auto"/>
            <w:bottom w:val="none" w:sz="0" w:space="0" w:color="auto"/>
            <w:right w:val="none" w:sz="0" w:space="0" w:color="auto"/>
          </w:divBdr>
        </w:div>
      </w:divsChild>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473867120">
      <w:bodyDiv w:val="1"/>
      <w:marLeft w:val="0"/>
      <w:marRight w:val="0"/>
      <w:marTop w:val="0"/>
      <w:marBottom w:val="0"/>
      <w:divBdr>
        <w:top w:val="none" w:sz="0" w:space="0" w:color="auto"/>
        <w:left w:val="none" w:sz="0" w:space="0" w:color="auto"/>
        <w:bottom w:val="none" w:sz="0" w:space="0" w:color="auto"/>
        <w:right w:val="none" w:sz="0" w:space="0" w:color="auto"/>
      </w:divBdr>
    </w:div>
    <w:div w:id="1647465936">
      <w:bodyDiv w:val="1"/>
      <w:marLeft w:val="0"/>
      <w:marRight w:val="0"/>
      <w:marTop w:val="0"/>
      <w:marBottom w:val="0"/>
      <w:divBdr>
        <w:top w:val="none" w:sz="0" w:space="0" w:color="auto"/>
        <w:left w:val="none" w:sz="0" w:space="0" w:color="auto"/>
        <w:bottom w:val="none" w:sz="0" w:space="0" w:color="auto"/>
        <w:right w:val="none" w:sz="0" w:space="0" w:color="auto"/>
      </w:divBdr>
      <w:divsChild>
        <w:div w:id="632102483">
          <w:marLeft w:val="0"/>
          <w:marRight w:val="0"/>
          <w:marTop w:val="0"/>
          <w:marBottom w:val="0"/>
          <w:divBdr>
            <w:top w:val="none" w:sz="0" w:space="0" w:color="auto"/>
            <w:left w:val="none" w:sz="0" w:space="0" w:color="auto"/>
            <w:bottom w:val="none" w:sz="0" w:space="0" w:color="auto"/>
            <w:right w:val="none" w:sz="0" w:space="0" w:color="auto"/>
          </w:divBdr>
        </w:div>
      </w:divsChild>
    </w:div>
    <w:div w:id="1666056251">
      <w:bodyDiv w:val="1"/>
      <w:marLeft w:val="0"/>
      <w:marRight w:val="0"/>
      <w:marTop w:val="0"/>
      <w:marBottom w:val="0"/>
      <w:divBdr>
        <w:top w:val="none" w:sz="0" w:space="0" w:color="auto"/>
        <w:left w:val="none" w:sz="0" w:space="0" w:color="auto"/>
        <w:bottom w:val="none" w:sz="0" w:space="0" w:color="auto"/>
        <w:right w:val="none" w:sz="0" w:space="0" w:color="auto"/>
      </w:divBdr>
    </w:div>
    <w:div w:id="1771774900">
      <w:bodyDiv w:val="1"/>
      <w:marLeft w:val="0"/>
      <w:marRight w:val="0"/>
      <w:marTop w:val="0"/>
      <w:marBottom w:val="0"/>
      <w:divBdr>
        <w:top w:val="none" w:sz="0" w:space="0" w:color="auto"/>
        <w:left w:val="none" w:sz="0" w:space="0" w:color="auto"/>
        <w:bottom w:val="none" w:sz="0" w:space="0" w:color="auto"/>
        <w:right w:val="none" w:sz="0" w:space="0" w:color="auto"/>
      </w:divBdr>
      <w:divsChild>
        <w:div w:id="328677503">
          <w:marLeft w:val="0"/>
          <w:marRight w:val="0"/>
          <w:marTop w:val="0"/>
          <w:marBottom w:val="0"/>
          <w:divBdr>
            <w:top w:val="none" w:sz="0" w:space="0" w:color="auto"/>
            <w:left w:val="none" w:sz="0" w:space="0" w:color="auto"/>
            <w:bottom w:val="none" w:sz="0" w:space="0" w:color="auto"/>
            <w:right w:val="none" w:sz="0" w:space="0" w:color="auto"/>
          </w:divBdr>
        </w:div>
      </w:divsChild>
    </w:div>
    <w:div w:id="1794208923">
      <w:bodyDiv w:val="1"/>
      <w:marLeft w:val="0"/>
      <w:marRight w:val="0"/>
      <w:marTop w:val="0"/>
      <w:marBottom w:val="0"/>
      <w:divBdr>
        <w:top w:val="none" w:sz="0" w:space="0" w:color="auto"/>
        <w:left w:val="none" w:sz="0" w:space="0" w:color="auto"/>
        <w:bottom w:val="none" w:sz="0" w:space="0" w:color="auto"/>
        <w:right w:val="none" w:sz="0" w:space="0" w:color="auto"/>
      </w:divBdr>
      <w:divsChild>
        <w:div w:id="885721899">
          <w:marLeft w:val="0"/>
          <w:marRight w:val="0"/>
          <w:marTop w:val="0"/>
          <w:marBottom w:val="0"/>
          <w:divBdr>
            <w:top w:val="none" w:sz="0" w:space="0" w:color="auto"/>
            <w:left w:val="none" w:sz="0" w:space="0" w:color="auto"/>
            <w:bottom w:val="none" w:sz="0" w:space="0" w:color="auto"/>
            <w:right w:val="none" w:sz="0" w:space="0" w:color="auto"/>
          </w:divBdr>
        </w:div>
      </w:divsChild>
    </w:div>
    <w:div w:id="1858885475">
      <w:bodyDiv w:val="1"/>
      <w:marLeft w:val="0"/>
      <w:marRight w:val="0"/>
      <w:marTop w:val="0"/>
      <w:marBottom w:val="0"/>
      <w:divBdr>
        <w:top w:val="none" w:sz="0" w:space="0" w:color="auto"/>
        <w:left w:val="none" w:sz="0" w:space="0" w:color="auto"/>
        <w:bottom w:val="none" w:sz="0" w:space="0" w:color="auto"/>
        <w:right w:val="none" w:sz="0" w:space="0" w:color="auto"/>
      </w:divBdr>
      <w:divsChild>
        <w:div w:id="1329672108">
          <w:marLeft w:val="0"/>
          <w:marRight w:val="0"/>
          <w:marTop w:val="0"/>
          <w:marBottom w:val="0"/>
          <w:divBdr>
            <w:top w:val="single" w:sz="2" w:space="0" w:color="E5E7EB"/>
            <w:left w:val="single" w:sz="2" w:space="0" w:color="E5E7EB"/>
            <w:bottom w:val="single" w:sz="2" w:space="0" w:color="E5E7EB"/>
            <w:right w:val="single" w:sz="2" w:space="0" w:color="E5E7EB"/>
          </w:divBdr>
          <w:divsChild>
            <w:div w:id="702050741">
              <w:marLeft w:val="0"/>
              <w:marRight w:val="0"/>
              <w:marTop w:val="0"/>
              <w:marBottom w:val="0"/>
              <w:divBdr>
                <w:top w:val="single" w:sz="2" w:space="0" w:color="E5E7EB"/>
                <w:left w:val="single" w:sz="2" w:space="0" w:color="E5E7EB"/>
                <w:bottom w:val="single" w:sz="2" w:space="0" w:color="E5E7EB"/>
                <w:right w:val="single" w:sz="2" w:space="0" w:color="E5E7EB"/>
              </w:divBdr>
              <w:divsChild>
                <w:div w:id="816536333">
                  <w:marLeft w:val="0"/>
                  <w:marRight w:val="0"/>
                  <w:marTop w:val="0"/>
                  <w:marBottom w:val="0"/>
                  <w:divBdr>
                    <w:top w:val="single" w:sz="2" w:space="0" w:color="auto"/>
                    <w:left w:val="single" w:sz="2" w:space="0" w:color="auto"/>
                    <w:bottom w:val="single" w:sz="2" w:space="0" w:color="auto"/>
                    <w:right w:val="single" w:sz="2" w:space="0" w:color="auto"/>
                  </w:divBdr>
                  <w:divsChild>
                    <w:div w:id="29763179">
                      <w:marLeft w:val="0"/>
                      <w:marRight w:val="0"/>
                      <w:marTop w:val="0"/>
                      <w:marBottom w:val="0"/>
                      <w:divBdr>
                        <w:top w:val="single" w:sz="2" w:space="0" w:color="auto"/>
                        <w:left w:val="single" w:sz="2" w:space="0" w:color="auto"/>
                        <w:bottom w:val="single" w:sz="2" w:space="0" w:color="auto"/>
                        <w:right w:val="single" w:sz="2" w:space="0" w:color="auto"/>
                      </w:divBdr>
                      <w:divsChild>
                        <w:div w:id="901405322">
                          <w:marLeft w:val="0"/>
                          <w:marRight w:val="0"/>
                          <w:marTop w:val="0"/>
                          <w:marBottom w:val="0"/>
                          <w:divBdr>
                            <w:top w:val="single" w:sz="2" w:space="0" w:color="E5E7EB"/>
                            <w:left w:val="single" w:sz="2" w:space="0" w:color="E5E7EB"/>
                            <w:bottom w:val="single" w:sz="2" w:space="0" w:color="E5E7EB"/>
                            <w:right w:val="single" w:sz="2" w:space="0" w:color="E5E7EB"/>
                          </w:divBdr>
                          <w:divsChild>
                            <w:div w:id="626474136">
                              <w:marLeft w:val="0"/>
                              <w:marRight w:val="0"/>
                              <w:marTop w:val="0"/>
                              <w:marBottom w:val="0"/>
                              <w:divBdr>
                                <w:top w:val="single" w:sz="2" w:space="0" w:color="E5E7EB"/>
                                <w:left w:val="single" w:sz="2" w:space="0" w:color="E5E7EB"/>
                                <w:bottom w:val="single" w:sz="2" w:space="0" w:color="E5E7EB"/>
                                <w:right w:val="single" w:sz="2" w:space="0" w:color="E5E7EB"/>
                              </w:divBdr>
                              <w:divsChild>
                                <w:div w:id="1594774882">
                                  <w:marLeft w:val="0"/>
                                  <w:marRight w:val="0"/>
                                  <w:marTop w:val="0"/>
                                  <w:marBottom w:val="0"/>
                                  <w:divBdr>
                                    <w:top w:val="single" w:sz="2" w:space="0" w:color="E5E7EB"/>
                                    <w:left w:val="single" w:sz="2" w:space="0" w:color="E5E7EB"/>
                                    <w:bottom w:val="single" w:sz="2" w:space="0" w:color="E5E7EB"/>
                                    <w:right w:val="single" w:sz="2" w:space="0" w:color="E5E7EB"/>
                                  </w:divBdr>
                                  <w:divsChild>
                                    <w:div w:id="13680273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74362187">
                      <w:marLeft w:val="0"/>
                      <w:marRight w:val="0"/>
                      <w:marTop w:val="0"/>
                      <w:marBottom w:val="0"/>
                      <w:divBdr>
                        <w:top w:val="single" w:sz="2" w:space="0" w:color="auto"/>
                        <w:left w:val="single" w:sz="2" w:space="0" w:color="auto"/>
                        <w:bottom w:val="single" w:sz="2" w:space="0" w:color="auto"/>
                        <w:right w:val="single" w:sz="2" w:space="0" w:color="auto"/>
                      </w:divBdr>
                      <w:divsChild>
                        <w:div w:id="1163620417">
                          <w:marLeft w:val="0"/>
                          <w:marRight w:val="0"/>
                          <w:marTop w:val="0"/>
                          <w:marBottom w:val="0"/>
                          <w:divBdr>
                            <w:top w:val="single" w:sz="2" w:space="0" w:color="E5E7EB"/>
                            <w:left w:val="single" w:sz="2" w:space="0" w:color="E5E7EB"/>
                            <w:bottom w:val="single" w:sz="2" w:space="0" w:color="E5E7EB"/>
                            <w:right w:val="single" w:sz="2" w:space="0" w:color="E5E7EB"/>
                          </w:divBdr>
                          <w:divsChild>
                            <w:div w:id="515534765">
                              <w:marLeft w:val="0"/>
                              <w:marRight w:val="0"/>
                              <w:marTop w:val="0"/>
                              <w:marBottom w:val="0"/>
                              <w:divBdr>
                                <w:top w:val="single" w:sz="2" w:space="0" w:color="E5E7EB"/>
                                <w:left w:val="single" w:sz="2" w:space="0" w:color="E5E7EB"/>
                                <w:bottom w:val="single" w:sz="2" w:space="0" w:color="E5E7EB"/>
                                <w:right w:val="single" w:sz="2" w:space="0" w:color="E5E7EB"/>
                              </w:divBdr>
                              <w:divsChild>
                                <w:div w:id="15084465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42320513">
                              <w:marLeft w:val="0"/>
                              <w:marRight w:val="0"/>
                              <w:marTop w:val="0"/>
                              <w:marBottom w:val="0"/>
                              <w:divBdr>
                                <w:top w:val="single" w:sz="2" w:space="0" w:color="E5E7EB"/>
                                <w:left w:val="single" w:sz="2" w:space="0" w:color="E5E7EB"/>
                                <w:bottom w:val="single" w:sz="2" w:space="0" w:color="E5E7EB"/>
                                <w:right w:val="single" w:sz="2" w:space="0" w:color="E5E7EB"/>
                              </w:divBdr>
                              <w:divsChild>
                                <w:div w:id="251475132">
                                  <w:marLeft w:val="0"/>
                                  <w:marRight w:val="0"/>
                                  <w:marTop w:val="0"/>
                                  <w:marBottom w:val="0"/>
                                  <w:divBdr>
                                    <w:top w:val="single" w:sz="2" w:space="0" w:color="E5E7EB"/>
                                    <w:left w:val="single" w:sz="2" w:space="0" w:color="E5E7EB"/>
                                    <w:bottom w:val="single" w:sz="2" w:space="0" w:color="E5E7EB"/>
                                    <w:right w:val="single" w:sz="2" w:space="0" w:color="E5E7EB"/>
                                  </w:divBdr>
                                  <w:divsChild>
                                    <w:div w:id="19201700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864436916">
      <w:bodyDiv w:val="1"/>
      <w:marLeft w:val="0"/>
      <w:marRight w:val="0"/>
      <w:marTop w:val="0"/>
      <w:marBottom w:val="0"/>
      <w:divBdr>
        <w:top w:val="none" w:sz="0" w:space="0" w:color="auto"/>
        <w:left w:val="none" w:sz="0" w:space="0" w:color="auto"/>
        <w:bottom w:val="none" w:sz="0" w:space="0" w:color="auto"/>
        <w:right w:val="none" w:sz="0" w:space="0" w:color="auto"/>
      </w:divBdr>
      <w:divsChild>
        <w:div w:id="108814732">
          <w:marLeft w:val="0"/>
          <w:marRight w:val="0"/>
          <w:marTop w:val="0"/>
          <w:marBottom w:val="0"/>
          <w:divBdr>
            <w:top w:val="none" w:sz="0" w:space="0" w:color="auto"/>
            <w:left w:val="none" w:sz="0" w:space="0" w:color="auto"/>
            <w:bottom w:val="none" w:sz="0" w:space="0" w:color="auto"/>
            <w:right w:val="none" w:sz="0" w:space="0" w:color="auto"/>
          </w:divBdr>
        </w:div>
      </w:divsChild>
    </w:div>
    <w:div w:id="1928152791">
      <w:bodyDiv w:val="1"/>
      <w:marLeft w:val="0"/>
      <w:marRight w:val="0"/>
      <w:marTop w:val="0"/>
      <w:marBottom w:val="0"/>
      <w:divBdr>
        <w:top w:val="none" w:sz="0" w:space="0" w:color="auto"/>
        <w:left w:val="none" w:sz="0" w:space="0" w:color="auto"/>
        <w:bottom w:val="none" w:sz="0" w:space="0" w:color="auto"/>
        <w:right w:val="none" w:sz="0" w:space="0" w:color="auto"/>
      </w:divBdr>
      <w:divsChild>
        <w:div w:id="1286891694">
          <w:marLeft w:val="0"/>
          <w:marRight w:val="0"/>
          <w:marTop w:val="0"/>
          <w:marBottom w:val="0"/>
          <w:divBdr>
            <w:top w:val="none" w:sz="0" w:space="0" w:color="auto"/>
            <w:left w:val="none" w:sz="0" w:space="0" w:color="auto"/>
            <w:bottom w:val="none" w:sz="0" w:space="0" w:color="auto"/>
            <w:right w:val="none" w:sz="0" w:space="0" w:color="auto"/>
          </w:divBdr>
        </w:div>
      </w:divsChild>
    </w:div>
    <w:div w:id="1986817622">
      <w:bodyDiv w:val="1"/>
      <w:marLeft w:val="0"/>
      <w:marRight w:val="0"/>
      <w:marTop w:val="0"/>
      <w:marBottom w:val="0"/>
      <w:divBdr>
        <w:top w:val="none" w:sz="0" w:space="0" w:color="auto"/>
        <w:left w:val="none" w:sz="0" w:space="0" w:color="auto"/>
        <w:bottom w:val="none" w:sz="0" w:space="0" w:color="auto"/>
        <w:right w:val="none" w:sz="0" w:space="0" w:color="auto"/>
      </w:divBdr>
      <w:divsChild>
        <w:div w:id="625432752">
          <w:marLeft w:val="0"/>
          <w:marRight w:val="0"/>
          <w:marTop w:val="0"/>
          <w:marBottom w:val="0"/>
          <w:divBdr>
            <w:top w:val="none" w:sz="0" w:space="0" w:color="auto"/>
            <w:left w:val="none" w:sz="0" w:space="0" w:color="auto"/>
            <w:bottom w:val="none" w:sz="0" w:space="0" w:color="auto"/>
            <w:right w:val="none" w:sz="0" w:space="0" w:color="auto"/>
          </w:divBdr>
        </w:div>
      </w:divsChild>
    </w:div>
    <w:div w:id="1998916091">
      <w:bodyDiv w:val="1"/>
      <w:marLeft w:val="0"/>
      <w:marRight w:val="0"/>
      <w:marTop w:val="0"/>
      <w:marBottom w:val="0"/>
      <w:divBdr>
        <w:top w:val="none" w:sz="0" w:space="0" w:color="auto"/>
        <w:left w:val="none" w:sz="0" w:space="0" w:color="auto"/>
        <w:bottom w:val="none" w:sz="0" w:space="0" w:color="auto"/>
        <w:right w:val="none" w:sz="0" w:space="0" w:color="auto"/>
      </w:divBdr>
    </w:div>
    <w:div w:id="2016105312">
      <w:bodyDiv w:val="1"/>
      <w:marLeft w:val="0"/>
      <w:marRight w:val="0"/>
      <w:marTop w:val="0"/>
      <w:marBottom w:val="0"/>
      <w:divBdr>
        <w:top w:val="none" w:sz="0" w:space="0" w:color="auto"/>
        <w:left w:val="none" w:sz="0" w:space="0" w:color="auto"/>
        <w:bottom w:val="none" w:sz="0" w:space="0" w:color="auto"/>
        <w:right w:val="none" w:sz="0" w:space="0" w:color="auto"/>
      </w:divBdr>
    </w:div>
    <w:div w:id="2061124093">
      <w:bodyDiv w:val="1"/>
      <w:marLeft w:val="0"/>
      <w:marRight w:val="0"/>
      <w:marTop w:val="0"/>
      <w:marBottom w:val="0"/>
      <w:divBdr>
        <w:top w:val="none" w:sz="0" w:space="0" w:color="auto"/>
        <w:left w:val="none" w:sz="0" w:space="0" w:color="auto"/>
        <w:bottom w:val="none" w:sz="0" w:space="0" w:color="auto"/>
        <w:right w:val="none" w:sz="0" w:space="0" w:color="auto"/>
      </w:divBdr>
      <w:divsChild>
        <w:div w:id="1330333053">
          <w:marLeft w:val="0"/>
          <w:marRight w:val="0"/>
          <w:marTop w:val="0"/>
          <w:marBottom w:val="0"/>
          <w:divBdr>
            <w:top w:val="none" w:sz="0" w:space="0" w:color="auto"/>
            <w:left w:val="none" w:sz="0" w:space="0" w:color="auto"/>
            <w:bottom w:val="none" w:sz="0" w:space="0" w:color="auto"/>
            <w:right w:val="none" w:sz="0" w:space="0" w:color="auto"/>
          </w:divBdr>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128576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hyperlink" Target="https://doi.org/10.1024/1422-4917/a000927" TargetMode="External"/><Relationship Id="rId39" Type="http://schemas.openxmlformats.org/officeDocument/2006/relationships/header" Target="header3.xml"/><Relationship Id="rId21" Type="http://schemas.openxmlformats.org/officeDocument/2006/relationships/hyperlink" Target="https://www.attwoodandgarnettevents.com/blogs/news/pda-current-understanding-and-future-research-directions" TargetMode="External"/><Relationship Id="rId34" Type="http://schemas.openxmlformats.org/officeDocument/2006/relationships/hyperlink" Target="https://icd.who.int"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regine.goetz@psychologie.ch" TargetMode="External"/><Relationship Id="rId29" Type="http://schemas.openxmlformats.org/officeDocument/2006/relationships/hyperlink" Target="https://doi.org/10.1007/s00787-015-0740-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5-05" TargetMode="External"/><Relationship Id="rId24" Type="http://schemas.openxmlformats.org/officeDocument/2006/relationships/hyperlink" Target="https://pda-autismus-verein.org/was-ist-pda" TargetMode="External"/><Relationship Id="rId32" Type="http://schemas.openxmlformats.org/officeDocument/2006/relationships/hyperlink" Target="https://www.pdasociety.org.uk/wp-content/uploads/2023/11/PDA-and-mental-health-briefing.pdf"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s://pda-autismus-verein.org/pda-checkliste-kinder/" TargetMode="External"/><Relationship Id="rId28" Type="http://schemas.openxmlformats.org/officeDocument/2006/relationships/hyperlink" Target="https://doi.org/10.1111/jcpp.12149"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nicole.chou@hin.ch" TargetMode="External"/><Relationship Id="rId31" Type="http://schemas.openxmlformats.org/officeDocument/2006/relationships/hyperlink" Target="https://www.pdasociety.org.uk/resources/panda-approaches-in-germa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doi.org/10.1007/s10803-016-2872-8" TargetMode="External"/><Relationship Id="rId27" Type="http://schemas.openxmlformats.org/officeDocument/2006/relationships/hyperlink" Target="https://doi.org/10.1136/adc.88.7.595" TargetMode="External"/><Relationship Id="rId30" Type="http://schemas.openxmlformats.org/officeDocument/2006/relationships/hyperlink" Target="https://www.pdasociety.org.uk/research-professional-practice/identification-and-diagnosis-process"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doi.org/10.1007/s00787-014-0647-3" TargetMode="External"/><Relationship Id="rId33" Type="http://schemas.openxmlformats.org/officeDocument/2006/relationships/hyperlink" Target="https://doi.org/10.1037/a0037665" TargetMode="External"/><Relationship Id="rId38"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Downloads\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8F8EA610-A3F4-46EA-BBEC-927999C20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8</Pages>
  <Words>3013</Words>
  <Characters>18989</Characters>
  <Application>Microsoft Office Word</Application>
  <DocSecurity>0</DocSecurity>
  <Lines>158</Lines>
  <Paragraphs>43</Paragraphs>
  <ScaleCrop>false</ScaleCrop>
  <HeadingPairs>
    <vt:vector size="2" baseType="variant">
      <vt:variant>
        <vt:lpstr>Titel</vt:lpstr>
      </vt:variant>
      <vt:variant>
        <vt:i4>1</vt:i4>
      </vt:variant>
    </vt:vector>
  </HeadingPairs>
  <TitlesOfParts>
    <vt:vector size="1" baseType="lpstr">
      <vt:lpstr>Title</vt:lpstr>
    </vt:vector>
  </TitlesOfParts>
  <Manager/>
  <Company/>
  <LinksUpToDate>false</LinksUpToDate>
  <CharactersWithSpaces>21959</CharactersWithSpaces>
  <SharedDoc>false</SharedDoc>
  <HyperlinkBase/>
  <HLinks>
    <vt:vector size="108" baseType="variant">
      <vt:variant>
        <vt:i4>7274536</vt:i4>
      </vt:variant>
      <vt:variant>
        <vt:i4>57</vt:i4>
      </vt:variant>
      <vt:variant>
        <vt:i4>0</vt:i4>
      </vt:variant>
      <vt:variant>
        <vt:i4>5</vt:i4>
      </vt:variant>
      <vt:variant>
        <vt:lpwstr>https://www.who.int/news-room/fact-sheets/detail/autism-spectrum-disorders</vt:lpwstr>
      </vt:variant>
      <vt:variant>
        <vt:lpwstr/>
      </vt:variant>
      <vt:variant>
        <vt:i4>5963848</vt:i4>
      </vt:variant>
      <vt:variant>
        <vt:i4>54</vt:i4>
      </vt:variant>
      <vt:variant>
        <vt:i4>0</vt:i4>
      </vt:variant>
      <vt:variant>
        <vt:i4>5</vt:i4>
      </vt:variant>
      <vt:variant>
        <vt:lpwstr>https://icd.who.int/</vt:lpwstr>
      </vt:variant>
      <vt:variant>
        <vt:lpwstr/>
      </vt:variant>
      <vt:variant>
        <vt:i4>1048589</vt:i4>
      </vt:variant>
      <vt:variant>
        <vt:i4>51</vt:i4>
      </vt:variant>
      <vt:variant>
        <vt:i4>0</vt:i4>
      </vt:variant>
      <vt:variant>
        <vt:i4>5</vt:i4>
      </vt:variant>
      <vt:variant>
        <vt:lpwstr>https://doi.org/10.1037/a0037665</vt:lpwstr>
      </vt:variant>
      <vt:variant>
        <vt:lpwstr/>
      </vt:variant>
      <vt:variant>
        <vt:i4>7864381</vt:i4>
      </vt:variant>
      <vt:variant>
        <vt:i4>48</vt:i4>
      </vt:variant>
      <vt:variant>
        <vt:i4>0</vt:i4>
      </vt:variant>
      <vt:variant>
        <vt:i4>5</vt:i4>
      </vt:variant>
      <vt:variant>
        <vt:lpwstr>https://www.pdasociety.org.uk/wp-content/uploads/2023/11/PDA-and-mental-health-briefing.pdf</vt:lpwstr>
      </vt:variant>
      <vt:variant>
        <vt:lpwstr/>
      </vt:variant>
      <vt:variant>
        <vt:i4>3276910</vt:i4>
      </vt:variant>
      <vt:variant>
        <vt:i4>45</vt:i4>
      </vt:variant>
      <vt:variant>
        <vt:i4>0</vt:i4>
      </vt:variant>
      <vt:variant>
        <vt:i4>5</vt:i4>
      </vt:variant>
      <vt:variant>
        <vt:lpwstr>https://www.pdasociety.org.uk/resources/panda-approaches-in-german/</vt:lpwstr>
      </vt:variant>
      <vt:variant>
        <vt:lpwstr/>
      </vt:variant>
      <vt:variant>
        <vt:i4>5308528</vt:i4>
      </vt:variant>
      <vt:variant>
        <vt:i4>42</vt:i4>
      </vt:variant>
      <vt:variant>
        <vt:i4>0</vt:i4>
      </vt:variant>
      <vt:variant>
        <vt:i4>5</vt:i4>
      </vt:variant>
      <vt:variant>
        <vt:lpwstr>https://www.pdasociety.org.uk/wp-content/uploads/2023/02/German_Identifying-Assessing-a-PDA-profile-%E2%80%93-Practice-Guidance-1.1.pdf</vt:lpwstr>
      </vt:variant>
      <vt:variant>
        <vt:lpwstr/>
      </vt:variant>
      <vt:variant>
        <vt:i4>983056</vt:i4>
      </vt:variant>
      <vt:variant>
        <vt:i4>39</vt:i4>
      </vt:variant>
      <vt:variant>
        <vt:i4>0</vt:i4>
      </vt:variant>
      <vt:variant>
        <vt:i4>5</vt:i4>
      </vt:variant>
      <vt:variant>
        <vt:lpwstr>https://doi.org/10.1007/s00787-015-0740-2</vt:lpwstr>
      </vt:variant>
      <vt:variant>
        <vt:lpwstr/>
      </vt:variant>
      <vt:variant>
        <vt:i4>3670120</vt:i4>
      </vt:variant>
      <vt:variant>
        <vt:i4>36</vt:i4>
      </vt:variant>
      <vt:variant>
        <vt:i4>0</vt:i4>
      </vt:variant>
      <vt:variant>
        <vt:i4>5</vt:i4>
      </vt:variant>
      <vt:variant>
        <vt:lpwstr>https://doi.org/10.1111/jcpp.12149</vt:lpwstr>
      </vt:variant>
      <vt:variant>
        <vt:lpwstr/>
      </vt:variant>
      <vt:variant>
        <vt:i4>5570654</vt:i4>
      </vt:variant>
      <vt:variant>
        <vt:i4>33</vt:i4>
      </vt:variant>
      <vt:variant>
        <vt:i4>0</vt:i4>
      </vt:variant>
      <vt:variant>
        <vt:i4>5</vt:i4>
      </vt:variant>
      <vt:variant>
        <vt:lpwstr>https://doi.org/10.1136/adc.88.7.595</vt:lpwstr>
      </vt:variant>
      <vt:variant>
        <vt:lpwstr/>
      </vt:variant>
      <vt:variant>
        <vt:i4>983062</vt:i4>
      </vt:variant>
      <vt:variant>
        <vt:i4>24</vt:i4>
      </vt:variant>
      <vt:variant>
        <vt:i4>0</vt:i4>
      </vt:variant>
      <vt:variant>
        <vt:i4>5</vt:i4>
      </vt:variant>
      <vt:variant>
        <vt:lpwstr>https://doi.org/10.1024/1422-4917/a000927</vt:lpwstr>
      </vt:variant>
      <vt:variant>
        <vt:lpwstr/>
      </vt:variant>
      <vt:variant>
        <vt:i4>917526</vt:i4>
      </vt:variant>
      <vt:variant>
        <vt:i4>21</vt:i4>
      </vt:variant>
      <vt:variant>
        <vt:i4>0</vt:i4>
      </vt:variant>
      <vt:variant>
        <vt:i4>5</vt:i4>
      </vt:variant>
      <vt:variant>
        <vt:lpwstr>https://doi.org/10.1007/s00787-014-0647-3</vt:lpwstr>
      </vt:variant>
      <vt:variant>
        <vt:lpwstr/>
      </vt:variant>
      <vt:variant>
        <vt:i4>4456457</vt:i4>
      </vt:variant>
      <vt:variant>
        <vt:i4>18</vt:i4>
      </vt:variant>
      <vt:variant>
        <vt:i4>0</vt:i4>
      </vt:variant>
      <vt:variant>
        <vt:i4>5</vt:i4>
      </vt:variant>
      <vt:variant>
        <vt:lpwstr>https://pda-autismus-verein.org/</vt:lpwstr>
      </vt:variant>
      <vt:variant>
        <vt:lpwstr/>
      </vt:variant>
      <vt:variant>
        <vt:i4>3342394</vt:i4>
      </vt:variant>
      <vt:variant>
        <vt:i4>15</vt:i4>
      </vt:variant>
      <vt:variant>
        <vt:i4>0</vt:i4>
      </vt:variant>
      <vt:variant>
        <vt:i4>5</vt:i4>
      </vt:variant>
      <vt:variant>
        <vt:lpwstr>https://pda-autismus-verein.org/pda-checkliste-kinder/</vt:lpwstr>
      </vt:variant>
      <vt:variant>
        <vt:lpwstr/>
      </vt:variant>
      <vt:variant>
        <vt:i4>458773</vt:i4>
      </vt:variant>
      <vt:variant>
        <vt:i4>12</vt:i4>
      </vt:variant>
      <vt:variant>
        <vt:i4>0</vt:i4>
      </vt:variant>
      <vt:variant>
        <vt:i4>5</vt:i4>
      </vt:variant>
      <vt:variant>
        <vt:lpwstr>https://doi.org/10.1007/s10803-016-2872-8</vt:lpwstr>
      </vt:variant>
      <vt:variant>
        <vt:lpwstr/>
      </vt:variant>
      <vt:variant>
        <vt:i4>3407925</vt:i4>
      </vt:variant>
      <vt:variant>
        <vt:i4>9</vt:i4>
      </vt:variant>
      <vt:variant>
        <vt:i4>0</vt:i4>
      </vt:variant>
      <vt:variant>
        <vt:i4>5</vt:i4>
      </vt:variant>
      <vt:variant>
        <vt:lpwstr>https://www.attwoodandgarnettevents.com/blogs/news/pda-current-understanding-and-future-research-directions</vt:lpwstr>
      </vt:variant>
      <vt:variant>
        <vt:lpwstr/>
      </vt:variant>
      <vt:variant>
        <vt:i4>5439543</vt:i4>
      </vt:variant>
      <vt:variant>
        <vt:i4>6</vt:i4>
      </vt:variant>
      <vt:variant>
        <vt:i4>0</vt:i4>
      </vt:variant>
      <vt:variant>
        <vt:i4>5</vt:i4>
      </vt:variant>
      <vt:variant>
        <vt:lpwstr>mailto:regine.goetz@psychologie.ch</vt:lpwstr>
      </vt:variant>
      <vt:variant>
        <vt:lpwstr/>
      </vt:variant>
      <vt:variant>
        <vt:i4>5570594</vt:i4>
      </vt:variant>
      <vt:variant>
        <vt:i4>3</vt:i4>
      </vt:variant>
      <vt:variant>
        <vt:i4>0</vt:i4>
      </vt:variant>
      <vt:variant>
        <vt:i4>5</vt:i4>
      </vt:variant>
      <vt:variant>
        <vt:lpwstr>mailto:nicole.chou@hin.ch</vt:lpwstr>
      </vt:variant>
      <vt:variant>
        <vt:lpwstr/>
      </vt:variant>
      <vt:variant>
        <vt:i4>6946924</vt:i4>
      </vt:variant>
      <vt:variant>
        <vt:i4>0</vt:i4>
      </vt:variant>
      <vt:variant>
        <vt:i4>0</vt:i4>
      </vt:variant>
      <vt:variant>
        <vt:i4>5</vt:i4>
      </vt:variant>
      <vt:variant>
        <vt:lpwstr>https://doi.org/10.57161/z2025-05-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Pathological Demand Avoidance (PDA)</dc:title>
  <dc:subject/>
  <dc:creator>Nicole Agathe Chou-Knecht;Regine Götz</dc:creator>
  <cp:keywords>psychische Störung, Autismus-Spektrum-Störung (ASS), Stress, Anforderungsvermeidung, Verhaltensauffälligkeit, soziale Interaktion, zwischenmenschliche Beziehungen, Lehrer-Schüler-Beziehung/trouble psychique, trouble du spectre de l'autisme (TSA), stress, évitement des demandes, trouble du comportement, interaction sociale, relations interpersonnelles, relation maître-élève</cp:keywords>
  <dc:description/>
  <cp:lastModifiedBy>Milena Gautschi</cp:lastModifiedBy>
  <cp:revision>9</cp:revision>
  <cp:lastPrinted>2025-06-03T18:14:00Z</cp:lastPrinted>
  <dcterms:created xsi:type="dcterms:W3CDTF">2025-07-03T07:59:00Z</dcterms:created>
  <dcterms:modified xsi:type="dcterms:W3CDTF">2025-07-08T08:55:00Z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