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592D" w14:textId="1B0F67D2" w:rsidR="00E21BA5" w:rsidRPr="00450A4F" w:rsidRDefault="007B15C5" w:rsidP="00450A4F">
      <w:pPr>
        <w:pStyle w:val="Titel"/>
      </w:pPr>
      <w:r w:rsidRPr="00450A4F">
        <w:t>Mit</w:t>
      </w:r>
      <w:r w:rsidR="00E21BA5" w:rsidRPr="00450A4F">
        <w:t xml:space="preserve"> verknüpfte</w:t>
      </w:r>
      <w:r w:rsidRPr="00450A4F">
        <w:t>n</w:t>
      </w:r>
      <w:r w:rsidR="00E21BA5" w:rsidRPr="00450A4F">
        <w:t xml:space="preserve"> </w:t>
      </w:r>
      <w:r w:rsidR="00171B49" w:rsidRPr="00450A4F">
        <w:t>Registerd</w:t>
      </w:r>
      <w:r w:rsidR="00E21BA5" w:rsidRPr="00450A4F">
        <w:t>aten integrative schulische Massnahmen</w:t>
      </w:r>
      <w:r w:rsidRPr="00450A4F">
        <w:t xml:space="preserve"> erforschen</w:t>
      </w:r>
    </w:p>
    <w:p w14:paraId="4760A35E" w14:textId="11C04605" w:rsidR="007856E7" w:rsidRPr="00D07630" w:rsidRDefault="007856E7" w:rsidP="001979C9">
      <w:pPr>
        <w:pStyle w:val="Untertitel"/>
      </w:pPr>
      <w:r w:rsidRPr="4469A8D9">
        <w:t>Chancen und Grenzen für das Bildungsmonitoring in der Schweiz</w:t>
      </w:r>
    </w:p>
    <w:p w14:paraId="256AEE13" w14:textId="6D55E9E8" w:rsidR="001114E2" w:rsidRPr="00675D40" w:rsidRDefault="001D5AA4" w:rsidP="001979C9">
      <w:pPr>
        <w:pStyle w:val="Author"/>
        <w:rPr>
          <w:lang w:val="it-IT"/>
        </w:rPr>
      </w:pPr>
      <w:r w:rsidRPr="00675D40">
        <w:rPr>
          <w:lang w:val="it-IT"/>
        </w:rPr>
        <w:t>Caroline Sahli Lozano, Robin Benz</w:t>
      </w:r>
      <w:r w:rsidR="00B44B05" w:rsidRPr="00675D40">
        <w:rPr>
          <w:lang w:val="it-IT"/>
        </w:rPr>
        <w:t xml:space="preserve"> und</w:t>
      </w:r>
      <w:r w:rsidRPr="00675D40">
        <w:rPr>
          <w:lang w:val="it-IT"/>
        </w:rPr>
        <w:t xml:space="preserve"> Esperanza Marx</w:t>
      </w:r>
    </w:p>
    <w:p w14:paraId="2B438E67" w14:textId="55F5200E" w:rsidR="0033015A" w:rsidRPr="00675D40" w:rsidRDefault="00985126" w:rsidP="000352CE">
      <w:pPr>
        <w:pStyle w:val="Abstract"/>
        <w:rPr>
          <w:rFonts w:cs="Open Sans SemiCondensed SemiCon"/>
          <w:lang w:val="fr-CH"/>
        </w:rPr>
      </w:pPr>
      <w:r w:rsidRPr="4469A8D9">
        <w:rPr>
          <w:rFonts w:cs="Open Sans SemiCondensed SemiCon"/>
        </w:rPr>
        <w:t>Zusammenfassung</w:t>
      </w:r>
      <w:r>
        <w:br/>
      </w:r>
      <w:r w:rsidR="0068670B" w:rsidRPr="4469A8D9">
        <w:rPr>
          <w:rFonts w:cs="Open Sans SemiCondensed SemiCon"/>
        </w:rPr>
        <w:t>Das Bildungsmonitoring</w:t>
      </w:r>
      <w:r w:rsidR="0033015A" w:rsidRPr="4469A8D9">
        <w:rPr>
          <w:rFonts w:cs="Open Sans SemiCondensed SemiCon"/>
        </w:rPr>
        <w:t xml:space="preserve"> in der Schweiz weist im Bereich der Sonderpädagogik Lücken auf. Da geeignete Daten </w:t>
      </w:r>
      <w:r w:rsidR="00460F5F" w:rsidRPr="4469A8D9">
        <w:rPr>
          <w:rFonts w:cs="Open Sans SemiCondensed SemiCon"/>
        </w:rPr>
        <w:t>fehlen</w:t>
      </w:r>
      <w:r w:rsidR="0033015A" w:rsidRPr="4469A8D9">
        <w:rPr>
          <w:rFonts w:cs="Open Sans SemiCondensed SemiCon"/>
        </w:rPr>
        <w:t xml:space="preserve">, </w:t>
      </w:r>
      <w:r w:rsidR="0055081B" w:rsidRPr="4469A8D9">
        <w:rPr>
          <w:rFonts w:cs="Open Sans SemiCondensed SemiCon"/>
        </w:rPr>
        <w:t xml:space="preserve">sind </w:t>
      </w:r>
      <w:r w:rsidR="00460F5F" w:rsidRPr="4469A8D9">
        <w:rPr>
          <w:rFonts w:cs="Open Sans SemiCondensed SemiCon"/>
        </w:rPr>
        <w:t xml:space="preserve">die </w:t>
      </w:r>
      <w:r w:rsidR="0033015A" w:rsidRPr="4469A8D9">
        <w:rPr>
          <w:rFonts w:cs="Open Sans SemiCondensed SemiCon"/>
        </w:rPr>
        <w:t>schulische Integration und</w:t>
      </w:r>
      <w:r w:rsidR="00107C63" w:rsidRPr="4469A8D9">
        <w:rPr>
          <w:rFonts w:cs="Open Sans SemiCondensed SemiCon"/>
        </w:rPr>
        <w:t xml:space="preserve"> </w:t>
      </w:r>
      <w:r w:rsidR="0033015A" w:rsidRPr="4469A8D9">
        <w:rPr>
          <w:rFonts w:cs="Open Sans SemiCondensed SemiCon"/>
        </w:rPr>
        <w:t>integrative schulische Massnahmen</w:t>
      </w:r>
      <w:r w:rsidR="0055081B" w:rsidRPr="4469A8D9">
        <w:rPr>
          <w:rFonts w:cs="Open Sans SemiCondensed SemiCon"/>
        </w:rPr>
        <w:t xml:space="preserve"> derzeit</w:t>
      </w:r>
      <w:r w:rsidR="0033015A" w:rsidRPr="4469A8D9">
        <w:rPr>
          <w:rFonts w:cs="Open Sans SemiCondensed SemiCon"/>
        </w:rPr>
        <w:t xml:space="preserve"> unzureichend erforscht.</w:t>
      </w:r>
      <w:r w:rsidR="00E251B4" w:rsidRPr="4469A8D9">
        <w:rPr>
          <w:rFonts w:cs="Open Sans SemiCondensed SemiCon"/>
        </w:rPr>
        <w:t xml:space="preserve"> Der Artikel </w:t>
      </w:r>
      <w:r w:rsidR="00A371CB" w:rsidRPr="4469A8D9">
        <w:rPr>
          <w:rFonts w:cs="Open Sans SemiCondensed SemiCon"/>
        </w:rPr>
        <w:t>zeigt</w:t>
      </w:r>
      <w:r w:rsidR="0033015A" w:rsidRPr="4469A8D9">
        <w:rPr>
          <w:rFonts w:cs="Open Sans SemiCondensed SemiCon"/>
        </w:rPr>
        <w:t xml:space="preserve"> </w:t>
      </w:r>
      <w:r w:rsidR="00E251B4" w:rsidRPr="4469A8D9">
        <w:rPr>
          <w:rFonts w:cs="Open Sans SemiCondensed SemiCon"/>
        </w:rPr>
        <w:t>a</w:t>
      </w:r>
      <w:r w:rsidR="0033015A" w:rsidRPr="4469A8D9">
        <w:rPr>
          <w:rFonts w:cs="Open Sans SemiCondensed SemiCon"/>
        </w:rPr>
        <w:t>m Beispiel des Forschungsprojekts RILZCHECK</w:t>
      </w:r>
      <w:r w:rsidR="00A371CB" w:rsidRPr="4469A8D9">
        <w:rPr>
          <w:rFonts w:cs="Open Sans SemiCondensed SemiCon"/>
        </w:rPr>
        <w:t>,</w:t>
      </w:r>
      <w:r w:rsidR="0033015A" w:rsidRPr="4469A8D9">
        <w:rPr>
          <w:rFonts w:cs="Open Sans SemiCondensed SemiCon"/>
        </w:rPr>
        <w:t xml:space="preserve"> </w:t>
      </w:r>
      <w:r w:rsidR="00A371CB" w:rsidRPr="4469A8D9">
        <w:rPr>
          <w:rFonts w:cs="Open Sans SemiCondensed SemiCon"/>
        </w:rPr>
        <w:t>dass</w:t>
      </w:r>
      <w:r w:rsidR="0033015A" w:rsidRPr="4469A8D9">
        <w:rPr>
          <w:rFonts w:cs="Open Sans SemiCondensed SemiCon"/>
        </w:rPr>
        <w:t xml:space="preserve"> Datenverknüpfungen </w:t>
      </w:r>
      <w:r w:rsidR="00A371CB" w:rsidRPr="4469A8D9">
        <w:rPr>
          <w:rFonts w:cs="Open Sans SemiCondensed SemiCon"/>
        </w:rPr>
        <w:t xml:space="preserve">ein </w:t>
      </w:r>
      <w:r w:rsidR="0033015A" w:rsidRPr="4469A8D9">
        <w:rPr>
          <w:rFonts w:cs="Open Sans SemiCondensed SemiCon"/>
        </w:rPr>
        <w:t>vielversprechende</w:t>
      </w:r>
      <w:r w:rsidR="00A371CB" w:rsidRPr="4469A8D9">
        <w:rPr>
          <w:rFonts w:cs="Open Sans SemiCondensed SemiCon"/>
        </w:rPr>
        <w:t>r</w:t>
      </w:r>
      <w:r w:rsidR="0033015A" w:rsidRPr="4469A8D9">
        <w:rPr>
          <w:rFonts w:cs="Open Sans SemiCondensed SemiCon"/>
        </w:rPr>
        <w:t xml:space="preserve"> Ansatz </w:t>
      </w:r>
      <w:r w:rsidR="00A371CB" w:rsidRPr="4469A8D9">
        <w:rPr>
          <w:rFonts w:cs="Open Sans SemiCondensed SemiCon"/>
        </w:rPr>
        <w:t>sind</w:t>
      </w:r>
      <w:r w:rsidR="0033015A" w:rsidRPr="4469A8D9">
        <w:rPr>
          <w:rFonts w:cs="Open Sans SemiCondensed SemiCon"/>
        </w:rPr>
        <w:t xml:space="preserve">, </w:t>
      </w:r>
      <w:r w:rsidR="00A371CB" w:rsidRPr="4469A8D9">
        <w:rPr>
          <w:rFonts w:cs="Open Sans SemiCondensed SemiCon"/>
        </w:rPr>
        <w:t>um</w:t>
      </w:r>
      <w:r w:rsidR="0033015A" w:rsidRPr="4469A8D9">
        <w:rPr>
          <w:rFonts w:cs="Open Sans SemiCondensed SemiCon"/>
        </w:rPr>
        <w:t xml:space="preserve"> </w:t>
      </w:r>
      <w:r w:rsidR="00B6633B" w:rsidRPr="4469A8D9">
        <w:rPr>
          <w:rFonts w:cs="Open Sans SemiCondensed SemiCon"/>
        </w:rPr>
        <w:t xml:space="preserve">die bestehenden </w:t>
      </w:r>
      <w:r w:rsidR="0033015A" w:rsidRPr="4469A8D9">
        <w:rPr>
          <w:rFonts w:cs="Open Sans SemiCondensed SemiCon"/>
        </w:rPr>
        <w:t xml:space="preserve">Forschungslücken </w:t>
      </w:r>
      <w:r w:rsidR="00A371CB" w:rsidRPr="4469A8D9">
        <w:rPr>
          <w:rFonts w:cs="Open Sans SemiCondensed SemiCon"/>
        </w:rPr>
        <w:t>zu schliessen</w:t>
      </w:r>
      <w:r w:rsidR="0033015A" w:rsidRPr="4469A8D9">
        <w:rPr>
          <w:rFonts w:cs="Open Sans SemiCondensed SemiCon"/>
        </w:rPr>
        <w:t xml:space="preserve">. </w:t>
      </w:r>
      <w:r w:rsidR="009531E2" w:rsidRPr="4469A8D9">
        <w:rPr>
          <w:rFonts w:cs="Open Sans SemiCondensed SemiCon"/>
        </w:rPr>
        <w:t>Sie sind</w:t>
      </w:r>
      <w:r w:rsidR="0033015A" w:rsidRPr="4469A8D9">
        <w:rPr>
          <w:rFonts w:cs="Open Sans SemiCondensed SemiCon"/>
        </w:rPr>
        <w:t xml:space="preserve"> aber nur ein Baustein für ein umfassendes Bildungsmonitoring im Bereich der Sonderpädagogik</w:t>
      </w:r>
      <w:r w:rsidR="00C557F3" w:rsidRPr="4469A8D9">
        <w:rPr>
          <w:rFonts w:cs="Open Sans SemiCondensed SemiCon"/>
        </w:rPr>
        <w:t xml:space="preserve">. </w:t>
      </w:r>
      <w:r w:rsidR="00987FEE" w:rsidRPr="00675D40">
        <w:rPr>
          <w:rFonts w:cs="Open Sans SemiCondensed SemiCon"/>
          <w:lang w:val="fr-CH"/>
        </w:rPr>
        <w:t>Zusätzliche</w:t>
      </w:r>
      <w:r w:rsidR="00C557F3" w:rsidRPr="00675D40">
        <w:rPr>
          <w:rFonts w:cs="Open Sans SemiCondensed SemiCon"/>
          <w:lang w:val="fr-CH"/>
        </w:rPr>
        <w:t xml:space="preserve"> Erhebungen bleiben notwendig</w:t>
      </w:r>
      <w:r w:rsidR="00473613" w:rsidRPr="00675D40">
        <w:rPr>
          <w:rFonts w:cs="Open Sans SemiCondensed SemiCon"/>
          <w:lang w:val="fr-CH"/>
        </w:rPr>
        <w:t xml:space="preserve">, um </w:t>
      </w:r>
      <w:r w:rsidR="00CE063D" w:rsidRPr="00675D40">
        <w:rPr>
          <w:rFonts w:cs="Open Sans SemiCondensed SemiCon"/>
          <w:lang w:val="fr-CH"/>
        </w:rPr>
        <w:t>zentrale</w:t>
      </w:r>
      <w:r w:rsidR="00473613" w:rsidRPr="00675D40">
        <w:rPr>
          <w:rFonts w:cs="Open Sans SemiCondensed SemiCon"/>
          <w:lang w:val="fr-CH"/>
        </w:rPr>
        <w:t xml:space="preserve"> </w:t>
      </w:r>
      <w:r w:rsidR="0626F1D8" w:rsidRPr="00675D40">
        <w:rPr>
          <w:rFonts w:cs="Open Sans SemiCondensed SemiCon"/>
          <w:lang w:val="fr-CH"/>
        </w:rPr>
        <w:t>Fragen zu klären</w:t>
      </w:r>
      <w:r w:rsidR="00473613" w:rsidRPr="00675D40">
        <w:rPr>
          <w:rFonts w:cs="Open Sans SemiCondensed SemiCon"/>
          <w:lang w:val="fr-CH"/>
        </w:rPr>
        <w:t xml:space="preserve">. </w:t>
      </w:r>
    </w:p>
    <w:p w14:paraId="5182E3A4" w14:textId="182EC624" w:rsidR="00E9399D" w:rsidRPr="00675D40" w:rsidRDefault="00E9399D" w:rsidP="00105AAF">
      <w:pPr>
        <w:pStyle w:val="Abstract"/>
        <w:rPr>
          <w:iCs/>
          <w:lang w:val="fr-CH"/>
        </w:rPr>
      </w:pPr>
      <w:r w:rsidRPr="00675D40">
        <w:rPr>
          <w:rFonts w:cs="Open Sans SemiCondensed SemiCon"/>
          <w:iCs/>
          <w:lang w:val="fr-CH"/>
        </w:rPr>
        <w:t>Résumé</w:t>
      </w:r>
      <w:r w:rsidRPr="00675D40">
        <w:rPr>
          <w:rFonts w:cs="Open Sans SemiCondensed SemiCon"/>
          <w:iCs/>
          <w:lang w:val="fr-CH"/>
        </w:rPr>
        <w:br/>
      </w:r>
      <w:r w:rsidR="00105AAF" w:rsidRPr="004E7384">
        <w:rPr>
          <w:lang w:val="fr-CH"/>
        </w:rPr>
        <w:t xml:space="preserve">Le monitorage </w:t>
      </w:r>
      <w:r w:rsidR="00105AAF">
        <w:rPr>
          <w:lang w:val="fr-CH"/>
        </w:rPr>
        <w:t>de l’éducation</w:t>
      </w:r>
      <w:r w:rsidR="00105AAF" w:rsidRPr="004E7384">
        <w:rPr>
          <w:lang w:val="fr-CH"/>
        </w:rPr>
        <w:t xml:space="preserve"> en Suisse présente des lacunes dans le domaine de la pédagogie spécialisée. En raison du manque de données </w:t>
      </w:r>
      <w:r w:rsidR="00105AAF">
        <w:rPr>
          <w:lang w:val="fr-CH"/>
        </w:rPr>
        <w:t>adéquates</w:t>
      </w:r>
      <w:r w:rsidR="00105AAF" w:rsidRPr="004E7384">
        <w:rPr>
          <w:lang w:val="fr-CH"/>
        </w:rPr>
        <w:t>, l</w:t>
      </w:r>
      <w:r w:rsidR="00105AAF">
        <w:rPr>
          <w:lang w:val="fr-CH"/>
        </w:rPr>
        <w:t>’</w:t>
      </w:r>
      <w:r w:rsidR="00105AAF" w:rsidRPr="004E7384">
        <w:rPr>
          <w:lang w:val="fr-CH"/>
        </w:rPr>
        <w:t>intégration scolaire et les mesures scolaires d</w:t>
      </w:r>
      <w:r w:rsidR="00105AAF">
        <w:rPr>
          <w:lang w:val="fr-CH"/>
        </w:rPr>
        <w:t>’</w:t>
      </w:r>
      <w:r w:rsidR="00105AAF" w:rsidRPr="004E7384">
        <w:rPr>
          <w:lang w:val="fr-CH"/>
        </w:rPr>
        <w:t xml:space="preserve">intégration </w:t>
      </w:r>
      <w:r w:rsidR="00105AAF">
        <w:rPr>
          <w:lang w:val="fr-CH"/>
        </w:rPr>
        <w:t>s</w:t>
      </w:r>
      <w:r w:rsidR="00105AAF" w:rsidRPr="004E7384">
        <w:rPr>
          <w:lang w:val="fr-CH"/>
        </w:rPr>
        <w:t xml:space="preserve">ont </w:t>
      </w:r>
      <w:r w:rsidR="00105AAF">
        <w:rPr>
          <w:lang w:val="fr-CH"/>
        </w:rPr>
        <w:t>insuffisamment étudiées</w:t>
      </w:r>
      <w:r w:rsidR="00105AAF" w:rsidRPr="004E7384">
        <w:rPr>
          <w:lang w:val="fr-CH"/>
        </w:rPr>
        <w:t xml:space="preserve">. </w:t>
      </w:r>
      <w:r w:rsidR="00105AAF">
        <w:rPr>
          <w:lang w:val="fr-CH"/>
        </w:rPr>
        <w:t>Cet article montre, à</w:t>
      </w:r>
      <w:r w:rsidR="00105AAF" w:rsidRPr="004E7384">
        <w:rPr>
          <w:lang w:val="fr-CH"/>
        </w:rPr>
        <w:t xml:space="preserve"> </w:t>
      </w:r>
      <w:r w:rsidR="00105AAF">
        <w:rPr>
          <w:lang w:val="fr-CH"/>
        </w:rPr>
        <w:t xml:space="preserve">partir </w:t>
      </w:r>
      <w:r w:rsidR="00105AAF" w:rsidRPr="004E7384">
        <w:rPr>
          <w:lang w:val="fr-CH"/>
        </w:rPr>
        <w:t xml:space="preserve">du projet de recherche RILZCHECK, que le couplage de données constitue une approche prometteuse pour combler les lacunes </w:t>
      </w:r>
      <w:r w:rsidR="00105AAF">
        <w:rPr>
          <w:lang w:val="fr-CH"/>
        </w:rPr>
        <w:t xml:space="preserve">de la </w:t>
      </w:r>
      <w:r w:rsidR="00105AAF" w:rsidRPr="004E7384">
        <w:rPr>
          <w:lang w:val="fr-CH"/>
        </w:rPr>
        <w:t>recherche.</w:t>
      </w:r>
      <w:r w:rsidR="00105AAF">
        <w:rPr>
          <w:lang w:val="fr-CH"/>
        </w:rPr>
        <w:t xml:space="preserve"> Toutefois, i</w:t>
      </w:r>
      <w:r w:rsidR="00105AAF" w:rsidRPr="004E7384">
        <w:rPr>
          <w:lang w:val="fr-CH"/>
        </w:rPr>
        <w:t xml:space="preserve">l ne s’agit que d’un élément parmi d’autres </w:t>
      </w:r>
      <w:r w:rsidR="00105AAF">
        <w:rPr>
          <w:lang w:val="fr-CH"/>
        </w:rPr>
        <w:t>pour un monitorage de l’éducation</w:t>
      </w:r>
      <w:r w:rsidR="00105AAF" w:rsidRPr="004E7384">
        <w:rPr>
          <w:lang w:val="fr-CH"/>
        </w:rPr>
        <w:t xml:space="preserve"> complet de</w:t>
      </w:r>
      <w:r w:rsidR="00105AAF">
        <w:rPr>
          <w:lang w:val="fr-CH"/>
        </w:rPr>
        <w:t xml:space="preserve"> </w:t>
      </w:r>
      <w:r w:rsidR="00105AAF" w:rsidRPr="004E7384">
        <w:rPr>
          <w:lang w:val="fr-CH"/>
        </w:rPr>
        <w:t xml:space="preserve">la pédagogie spécialisée. Des enquêtes supplémentaires restent nécessaires pour </w:t>
      </w:r>
      <w:r w:rsidR="00105AAF">
        <w:rPr>
          <w:lang w:val="fr-CH"/>
        </w:rPr>
        <w:t>répondre aux</w:t>
      </w:r>
      <w:r w:rsidR="00105AAF" w:rsidRPr="004E7384">
        <w:rPr>
          <w:lang w:val="fr-CH"/>
        </w:rPr>
        <w:t xml:space="preserve"> questions centrales.</w:t>
      </w:r>
    </w:p>
    <w:p w14:paraId="1A377C4C" w14:textId="5657FE37" w:rsidR="009A45E9" w:rsidRPr="00675D40" w:rsidRDefault="00EA4676" w:rsidP="00B508B9">
      <w:pPr>
        <w:pStyle w:val="Textkrper3"/>
        <w:rPr>
          <w:lang w:val="fr-CH"/>
        </w:rPr>
      </w:pPr>
      <w:r w:rsidRPr="00675D40">
        <w:rPr>
          <w:rStyle w:val="Fett"/>
          <w:lang w:val="fr-CH"/>
        </w:rPr>
        <w:t>Keywords</w:t>
      </w:r>
      <w:r w:rsidRPr="00675D40">
        <w:rPr>
          <w:lang w:val="fr-CH"/>
        </w:rPr>
        <w:t xml:space="preserve">: </w:t>
      </w:r>
      <w:r w:rsidR="001A6E08" w:rsidRPr="00675D40">
        <w:rPr>
          <w:lang w:val="fr-CH"/>
        </w:rPr>
        <w:t xml:space="preserve">Inklusion, schulische Integration, Bildungsmonitoring, Leistungsmessung, Lernzielreduktion, Sonderpädagogik </w:t>
      </w:r>
      <w:r w:rsidR="001A6E08" w:rsidRPr="00204B24">
        <w:rPr>
          <w:lang w:val="fr-CH"/>
        </w:rPr>
        <w:t xml:space="preserve">/ inclusion, </w:t>
      </w:r>
      <w:r w:rsidR="00184548">
        <w:rPr>
          <w:lang w:val="fr-CH"/>
        </w:rPr>
        <w:t xml:space="preserve">intégration scolaire, </w:t>
      </w:r>
      <w:r w:rsidR="001A6E08" w:rsidRPr="00204B24">
        <w:rPr>
          <w:lang w:val="fr-CH"/>
        </w:rPr>
        <w:t xml:space="preserve">monitorage de l’éducation, </w:t>
      </w:r>
      <w:r w:rsidR="00B101FD" w:rsidRPr="00204B24">
        <w:rPr>
          <w:lang w:val="fr-CH"/>
        </w:rPr>
        <w:t>évaluation</w:t>
      </w:r>
      <w:r w:rsidR="001A6E08" w:rsidRPr="00204B24">
        <w:rPr>
          <w:lang w:val="fr-CH"/>
        </w:rPr>
        <w:t xml:space="preserve"> des compétences</w:t>
      </w:r>
      <w:r w:rsidR="00204B24" w:rsidRPr="00204B24">
        <w:rPr>
          <w:lang w:val="fr-CH"/>
        </w:rPr>
        <w:t xml:space="preserve">, </w:t>
      </w:r>
      <w:r w:rsidR="001A6E08" w:rsidRPr="00204B24">
        <w:rPr>
          <w:lang w:val="fr-CH"/>
        </w:rPr>
        <w:t>réduction des objectifs d'apprentissage, pédagogie spécialisée</w:t>
      </w:r>
    </w:p>
    <w:p w14:paraId="29574224" w14:textId="05EB96F3" w:rsidR="001D3BFB" w:rsidRPr="00675D40" w:rsidRDefault="00EA4676" w:rsidP="00B508B9">
      <w:pPr>
        <w:pStyle w:val="Textkrper3"/>
        <w:rPr>
          <w:lang w:val="fr-CH"/>
        </w:rPr>
      </w:pPr>
      <w:proofErr w:type="gramStart"/>
      <w:r w:rsidRPr="00B81D2F">
        <w:rPr>
          <w:rStyle w:val="Fett"/>
          <w:lang w:val="fr-CH"/>
        </w:rPr>
        <w:t>DOI</w:t>
      </w:r>
      <w:r w:rsidRPr="00B81D2F">
        <w:rPr>
          <w:lang w:val="fr-CH"/>
        </w:rPr>
        <w:t>:</w:t>
      </w:r>
      <w:proofErr w:type="gramEnd"/>
      <w:r w:rsidRPr="00B81D2F">
        <w:rPr>
          <w:lang w:val="fr-CH"/>
        </w:rPr>
        <w:t xml:space="preserve"> </w:t>
      </w:r>
      <w:hyperlink r:id="rId11" w:history="1">
        <w:r w:rsidR="00DD65A9" w:rsidRPr="00D72E8F">
          <w:rPr>
            <w:rStyle w:val="Hyperlink"/>
            <w:lang w:val="fr-CH"/>
          </w:rPr>
          <w:t>https://doi.org/10.57161/z2026-04-</w:t>
        </w:r>
        <w:r w:rsidR="00DD65A9" w:rsidRPr="00675D40">
          <w:rPr>
            <w:rStyle w:val="Hyperlink"/>
            <w:lang w:val="fr-CH"/>
          </w:rPr>
          <w:t>02</w:t>
        </w:r>
      </w:hyperlink>
    </w:p>
    <w:p w14:paraId="13912E5B" w14:textId="4848E5C5" w:rsidR="001161D6" w:rsidRPr="004C7D04" w:rsidRDefault="001161D6" w:rsidP="00B508B9">
      <w:pPr>
        <w:pStyle w:val="Textkrper3"/>
      </w:pPr>
      <w:r w:rsidRPr="004C7D04">
        <w:t xml:space="preserve">Schweizerische Zeitschrift für Heilpädagogik, Jg. </w:t>
      </w:r>
      <w:r w:rsidR="00563BC2" w:rsidRPr="004C7D04">
        <w:t>32</w:t>
      </w:r>
      <w:r w:rsidRPr="004C7D04">
        <w:t xml:space="preserve">, </w:t>
      </w:r>
      <w:r w:rsidR="00563BC2" w:rsidRPr="004C7D04">
        <w:t>04</w:t>
      </w:r>
      <w:r w:rsidRPr="004C7D04">
        <w:t>/</w:t>
      </w:r>
      <w:r w:rsidR="00563BC2" w:rsidRPr="004C7D04">
        <w:t>2026</w:t>
      </w:r>
    </w:p>
    <w:p w14:paraId="43AC1347" w14:textId="77777777" w:rsidR="000E6A66" w:rsidRPr="004C7D04" w:rsidRDefault="000E6A66" w:rsidP="00B508B9">
      <w:pPr>
        <w:pStyle w:val="Textkrper3"/>
      </w:pPr>
      <w:r w:rsidRPr="004C7D04">
        <w:rPr>
          <w:noProof/>
        </w:rPr>
        <w:drawing>
          <wp:inline distT="0" distB="0" distL="0" distR="0" wp14:anchorId="2D71F806" wp14:editId="0844BBA0">
            <wp:extent cx="1143000" cy="400050"/>
            <wp:effectExtent l="0" t="0" r="0" b="0"/>
            <wp:docPr id="4" name="Graphique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C69CD" w14:textId="573693F0" w:rsidR="001114E2" w:rsidRPr="004C7D04" w:rsidRDefault="004C7D04" w:rsidP="00855097">
      <w:pPr>
        <w:pStyle w:val="berschrift1"/>
      </w:pPr>
      <w:r w:rsidRPr="004C7D04">
        <w:t>Einleitung</w:t>
      </w:r>
    </w:p>
    <w:p w14:paraId="3C6CE873" w14:textId="1FEB86D6" w:rsidR="00EC6743" w:rsidRDefault="00EC6743" w:rsidP="00EC6743">
      <w:pPr>
        <w:pStyle w:val="Textkrper"/>
        <w:ind w:firstLine="0"/>
      </w:pPr>
      <w:r>
        <w:t>Gemäss Bundesverfassung (Art.</w:t>
      </w:r>
      <w:r w:rsidR="00A52ACA">
        <w:t> </w:t>
      </w:r>
      <w:r>
        <w:t>61a, Abs.</w:t>
      </w:r>
      <w:r w:rsidR="00A52ACA">
        <w:t> </w:t>
      </w:r>
      <w:r>
        <w:t>1 und</w:t>
      </w:r>
      <w:r w:rsidR="00A52ACA">
        <w:t> </w:t>
      </w:r>
      <w:r>
        <w:t xml:space="preserve">2) </w:t>
      </w:r>
      <w:r w:rsidR="00BB017B">
        <w:t xml:space="preserve">sind </w:t>
      </w:r>
      <w:r>
        <w:t>Bund und Kantone gemeinsam dafür</w:t>
      </w:r>
      <w:r w:rsidR="009E5695">
        <w:t xml:space="preserve"> verantwortlich</w:t>
      </w:r>
      <w:r>
        <w:t xml:space="preserve">, dass das Schweizer Bildungssystem durchlässig ist und eine hohe Qualität </w:t>
      </w:r>
      <w:r w:rsidR="00BB017B">
        <w:t>aufweist</w:t>
      </w:r>
      <w:r>
        <w:t>. D</w:t>
      </w:r>
      <w:r w:rsidR="00BA718C">
        <w:t>ie</w:t>
      </w:r>
      <w:r>
        <w:t xml:space="preserve">s </w:t>
      </w:r>
      <w:r w:rsidR="00BA718C">
        <w:t xml:space="preserve">soll durch das </w:t>
      </w:r>
      <w:r>
        <w:t>Bildungsmonitoring</w:t>
      </w:r>
      <w:r w:rsidR="003F7346">
        <w:t xml:space="preserve"> </w:t>
      </w:r>
      <w:r w:rsidR="00BA718C">
        <w:t>sichergestellt werden:</w:t>
      </w:r>
      <w:r>
        <w:t xml:space="preserve"> </w:t>
      </w:r>
      <w:r w:rsidR="003F7346">
        <w:t xml:space="preserve">Es </w:t>
      </w:r>
      <w:r>
        <w:t>liefert kontinuierlich Informationen</w:t>
      </w:r>
      <w:r w:rsidR="006C1479">
        <w:t xml:space="preserve"> und Daten</w:t>
      </w:r>
      <w:r>
        <w:t xml:space="preserve"> zum Bildungssystem</w:t>
      </w:r>
      <w:r w:rsidR="003E0F39">
        <w:t xml:space="preserve"> in der Schweiz</w:t>
      </w:r>
      <w:r>
        <w:t>.</w:t>
      </w:r>
    </w:p>
    <w:p w14:paraId="391E6AE1" w14:textId="27D3B03F" w:rsidR="00EC6743" w:rsidRDefault="00EC6743" w:rsidP="00362838">
      <w:pPr>
        <w:pStyle w:val="Textkrper"/>
      </w:pPr>
      <w:r>
        <w:t xml:space="preserve">Lange fehlten eine systematische </w:t>
      </w:r>
      <w:r w:rsidR="007715E5">
        <w:t xml:space="preserve">Zusammenstellung des Wissens </w:t>
      </w:r>
      <w:r w:rsidR="00667B11">
        <w:t xml:space="preserve">und </w:t>
      </w:r>
      <w:r>
        <w:t>spezifische Daten</w:t>
      </w:r>
      <w:r w:rsidR="00CF6700">
        <w:t xml:space="preserve"> </w:t>
      </w:r>
      <w:r w:rsidR="002F2C6B">
        <w:t>zur Sonderpädagogik</w:t>
      </w:r>
      <w:r>
        <w:t xml:space="preserve">. Vor wenigen Jahren legte Kronenberg (2021) einen umfassenden Bericht zur Sonderpädagogik in der Schweiz vor, der </w:t>
      </w:r>
      <w:r w:rsidR="006A5E61">
        <w:t xml:space="preserve">auf </w:t>
      </w:r>
      <w:r>
        <w:t xml:space="preserve">eine gewichtige Lücke im Bildungsmonitoring </w:t>
      </w:r>
      <w:r w:rsidR="006A5E61">
        <w:t>hinweist und diese ansatzweise schliesst</w:t>
      </w:r>
      <w:r>
        <w:t xml:space="preserve">. </w:t>
      </w:r>
      <w:r w:rsidR="00090F55">
        <w:t>Der Bericht ordnet das vorhandene Wissen zur Sonderpädagogik</w:t>
      </w:r>
      <w:r w:rsidR="005E2E66">
        <w:t xml:space="preserve"> und hält </w:t>
      </w:r>
      <w:r>
        <w:t>Fortschritte hinsichtlich der Datenlage fest</w:t>
      </w:r>
      <w:r w:rsidR="00362838">
        <w:t>.</w:t>
      </w:r>
      <w:r>
        <w:t xml:space="preserve"> </w:t>
      </w:r>
      <w:r w:rsidR="003360A6">
        <w:t>Verbessert hat sich die Datenlage i</w:t>
      </w:r>
      <w:r>
        <w:t>nsbesondere durch die Statistik der Sonderpädagogik</w:t>
      </w:r>
      <w:r w:rsidR="00E56ACF">
        <w:t>, die</w:t>
      </w:r>
      <w:r>
        <w:t xml:space="preserve"> </w:t>
      </w:r>
      <w:r w:rsidR="00E56ACF">
        <w:t xml:space="preserve">das </w:t>
      </w:r>
      <w:r w:rsidRPr="009574CB">
        <w:rPr>
          <w:i/>
          <w:iCs/>
        </w:rPr>
        <w:t>Bundesamt für Statistik</w:t>
      </w:r>
      <w:r>
        <w:t xml:space="preserve"> (2025a)</w:t>
      </w:r>
      <w:r w:rsidR="00E56ACF">
        <w:t xml:space="preserve"> seit dem Jahr 2019 publiziert</w:t>
      </w:r>
      <w:r>
        <w:t xml:space="preserve">. Trotz dieser Fortschritte bleiben </w:t>
      </w:r>
      <w:r w:rsidR="008042A9">
        <w:t xml:space="preserve">jedoch </w:t>
      </w:r>
      <w:r>
        <w:t>wichtige Aspekte im Bereich der Sonderpädagogik weiterhin wenig untersucht.</w:t>
      </w:r>
    </w:p>
    <w:p w14:paraId="1B25500E" w14:textId="69875ADC" w:rsidR="00DA300E" w:rsidRDefault="00EC6743" w:rsidP="00DB32F7">
      <w:pPr>
        <w:pStyle w:val="Textkrper"/>
      </w:pPr>
      <w:r>
        <w:t>Ein</w:t>
      </w:r>
      <w:r w:rsidR="003B4036">
        <w:t>er dieser</w:t>
      </w:r>
      <w:r>
        <w:t xml:space="preserve"> wenig untersuchte</w:t>
      </w:r>
      <w:r w:rsidR="003B4036">
        <w:t>n</w:t>
      </w:r>
      <w:r>
        <w:t xml:space="preserve"> Aspekt</w:t>
      </w:r>
      <w:r w:rsidR="003B4036">
        <w:t>e</w:t>
      </w:r>
      <w:r>
        <w:t xml:space="preserve"> </w:t>
      </w:r>
      <w:r w:rsidR="00FE0EEB">
        <w:t>ist</w:t>
      </w:r>
      <w:r>
        <w:t xml:space="preserve"> die schulische Integration von Lernenden mit besonderem Bildungsbedarf und damit der Umgang mit Heterogenität in integrativen Regelklassen. Dies ist problematisch, da Lernende mit besonderem Bildungsbedarf</w:t>
      </w:r>
      <w:r w:rsidR="004D6459">
        <w:t xml:space="preserve"> aufgrund nationaler und in</w:t>
      </w:r>
      <w:r w:rsidR="005C2BA0">
        <w:t>t</w:t>
      </w:r>
      <w:r w:rsidR="004D6459">
        <w:t>ernationaler Gesetze</w:t>
      </w:r>
      <w:r>
        <w:t xml:space="preserve"> seit rund 20</w:t>
      </w:r>
      <w:r w:rsidR="00BC454D">
        <w:t> </w:t>
      </w:r>
      <w:r>
        <w:t xml:space="preserve">Jahren zunehmend integrativ unterrichtet werden. </w:t>
      </w:r>
      <w:r w:rsidR="00885EFA">
        <w:t>Es gibt verschiedene Massnahmen, u</w:t>
      </w:r>
      <w:r w:rsidR="004467F7">
        <w:t>m</w:t>
      </w:r>
      <w:r>
        <w:t xml:space="preserve"> </w:t>
      </w:r>
      <w:r w:rsidR="00352741">
        <w:t xml:space="preserve">diese </w:t>
      </w:r>
      <w:r>
        <w:t xml:space="preserve">Lernende in Regelklassen </w:t>
      </w:r>
      <w:r w:rsidR="004467F7">
        <w:t>zu unterstützen</w:t>
      </w:r>
      <w:r w:rsidR="004604D2">
        <w:t xml:space="preserve">. Wie diese eingesetzt werden und </w:t>
      </w:r>
      <w:r w:rsidR="00254F54">
        <w:t xml:space="preserve">wie sie </w:t>
      </w:r>
      <w:r w:rsidR="004604D2">
        <w:t>wirken</w:t>
      </w:r>
      <w:r w:rsidR="00254F54">
        <w:t>,</w:t>
      </w:r>
      <w:r w:rsidR="00A11C75">
        <w:t xml:space="preserve"> ist</w:t>
      </w:r>
      <w:r>
        <w:t xml:space="preserve"> bislang jedoch </w:t>
      </w:r>
      <w:r w:rsidR="00254F54">
        <w:t>kaum</w:t>
      </w:r>
      <w:r>
        <w:t xml:space="preserve"> bekannt. Diese Lücke im Bildungsmonitoring ist unter anderem</w:t>
      </w:r>
      <w:r w:rsidR="00254F54">
        <w:t xml:space="preserve"> auf</w:t>
      </w:r>
      <w:r>
        <w:t xml:space="preserve"> </w:t>
      </w:r>
      <w:r w:rsidR="0072078E">
        <w:t xml:space="preserve">knappe </w:t>
      </w:r>
      <w:r>
        <w:t xml:space="preserve">und </w:t>
      </w:r>
      <w:r w:rsidR="0072078E">
        <w:t xml:space="preserve">undifferenzierte </w:t>
      </w:r>
      <w:r>
        <w:t>Daten</w:t>
      </w:r>
      <w:r w:rsidR="00B101FD">
        <w:t xml:space="preserve"> zurückzuführen</w:t>
      </w:r>
      <w:r>
        <w:t>.</w:t>
      </w:r>
    </w:p>
    <w:p w14:paraId="5EF7112E" w14:textId="38000961" w:rsidR="00EC6743" w:rsidRPr="004C7D04" w:rsidRDefault="00EC6743" w:rsidP="00675D40">
      <w:pPr>
        <w:pStyle w:val="Textkrper"/>
        <w:ind w:firstLine="0"/>
      </w:pPr>
      <w:r>
        <w:lastRenderedPageBreak/>
        <w:t xml:space="preserve">Der vorliegende Beitrag </w:t>
      </w:r>
      <w:r w:rsidR="0072078E">
        <w:t>zeigt</w:t>
      </w:r>
      <w:r w:rsidR="00E4618C">
        <w:t xml:space="preserve"> in einem ersten Schritt auf</w:t>
      </w:r>
      <w:r w:rsidR="005D3989">
        <w:t>, wo</w:t>
      </w:r>
      <w:r w:rsidR="00B101FD">
        <w:t>rin</w:t>
      </w:r>
      <w:r w:rsidR="0072078E">
        <w:t xml:space="preserve"> </w:t>
      </w:r>
      <w:r>
        <w:t xml:space="preserve">diese Datenlücken </w:t>
      </w:r>
      <w:r w:rsidR="005D3989">
        <w:t xml:space="preserve">bestehen. </w:t>
      </w:r>
      <w:r w:rsidR="007C0726">
        <w:t>D</w:t>
      </w:r>
      <w:r>
        <w:t xml:space="preserve">arauf aufbauend </w:t>
      </w:r>
      <w:r w:rsidR="007C0726">
        <w:t xml:space="preserve">stellt er </w:t>
      </w:r>
      <w:r w:rsidR="00E4618C">
        <w:t xml:space="preserve">anschliessend </w:t>
      </w:r>
      <w:r w:rsidR="007C0726">
        <w:t xml:space="preserve">einen </w:t>
      </w:r>
      <w:r>
        <w:t xml:space="preserve">Ansatz </w:t>
      </w:r>
      <w:r w:rsidR="007C0726">
        <w:t xml:space="preserve">vor, mit welchem </w:t>
      </w:r>
      <w:r>
        <w:t>neue Daten</w:t>
      </w:r>
      <w:r w:rsidR="00B16106">
        <w:t xml:space="preserve"> erschlossen werden können</w:t>
      </w:r>
      <w:r w:rsidR="00E4618C">
        <w:t xml:space="preserve">. </w:t>
      </w:r>
      <w:r w:rsidR="00AC42DD">
        <w:t>Dieser</w:t>
      </w:r>
      <w:r w:rsidR="00E4618C">
        <w:t xml:space="preserve"> ermöglicht es</w:t>
      </w:r>
      <w:r>
        <w:t xml:space="preserve">, integrative schulische Massnahmen und andere Aspekte der schulischen Integration </w:t>
      </w:r>
      <w:r w:rsidR="00E4618C">
        <w:t xml:space="preserve">zu </w:t>
      </w:r>
      <w:r>
        <w:t>erforsch</w:t>
      </w:r>
      <w:r w:rsidR="00E4618C">
        <w:t>en</w:t>
      </w:r>
      <w:r>
        <w:t>.</w:t>
      </w:r>
      <w:r w:rsidR="007C0726">
        <w:t xml:space="preserve"> </w:t>
      </w:r>
      <w:r w:rsidR="00E4618C">
        <w:t xml:space="preserve">Abschliessend werden </w:t>
      </w:r>
      <w:r w:rsidR="007C0726">
        <w:t xml:space="preserve">das Potenzial und die Grenzen </w:t>
      </w:r>
      <w:r w:rsidR="00E4618C">
        <w:t>dieses Ansatzes diskutiert.</w:t>
      </w:r>
    </w:p>
    <w:p w14:paraId="1BD46D6D" w14:textId="435F3758" w:rsidR="00711208" w:rsidRPr="004C7D04" w:rsidRDefault="004C7D04" w:rsidP="00711208">
      <w:pPr>
        <w:pStyle w:val="berschrift1"/>
      </w:pPr>
      <w:r w:rsidRPr="004C7D04">
        <w:t>Integrative schulische Massnahm</w:t>
      </w:r>
      <w:r>
        <w:t>en als Forschungsgegenstand</w:t>
      </w:r>
    </w:p>
    <w:p w14:paraId="64A16493" w14:textId="475C3383" w:rsidR="00DD5346" w:rsidRDefault="008E538E" w:rsidP="00DD5346">
      <w:pPr>
        <w:pStyle w:val="Textkrper"/>
        <w:ind w:firstLine="0"/>
      </w:pPr>
      <w:r w:rsidRPr="006B5F0C">
        <w:rPr>
          <w:noProof/>
        </w:rPr>
        <mc:AlternateContent>
          <mc:Choice Requires="wps">
            <w:drawing>
              <wp:anchor distT="45720" distB="45720" distL="46990" distR="46990" simplePos="0" relativeHeight="251659264" behindDoc="0" locked="0" layoutInCell="1" allowOverlap="0" wp14:anchorId="4376C484" wp14:editId="6456DBC5">
                <wp:simplePos x="0" y="0"/>
                <wp:positionH relativeFrom="page">
                  <wp:align>left</wp:align>
                </wp:positionH>
                <wp:positionV relativeFrom="paragraph">
                  <wp:posOffset>2015793</wp:posOffset>
                </wp:positionV>
                <wp:extent cx="5128260" cy="492760"/>
                <wp:effectExtent l="0" t="0" r="0" b="2540"/>
                <wp:wrapTopAndBottom/>
                <wp:docPr id="906840185" name="Textfeld 9068401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A7034" w14:textId="4E99CB39" w:rsidR="008E538E" w:rsidRPr="004B0AE6" w:rsidRDefault="008E538E" w:rsidP="008E538E">
                            <w:pPr>
                              <w:pStyle w:val="Hervorhebung1"/>
                            </w:pPr>
                            <w:r>
                              <w:t>Im Schuljahr 2023/24 hatten 3</w:t>
                            </w:r>
                            <w:r w:rsidR="008031E2">
                              <w:t>,</w:t>
                            </w:r>
                            <w:r>
                              <w:t xml:space="preserve">9 Prozent aller Lernenden der </w:t>
                            </w:r>
                            <w:r>
                              <w:br/>
                              <w:t>obligatorischen Schule verstärkte Massnahmen.</w:t>
                            </w:r>
                            <w:r w:rsidRPr="003F0964" w:rsidDel="008E538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044000" tIns="45720" rIns="9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6C484" id="_x0000_t202" coordsize="21600,21600" o:spt="202" path="m,l,21600r21600,l21600,xe">
                <v:stroke joinstyle="miter"/>
                <v:path gradientshapeok="t" o:connecttype="rect"/>
              </v:shapetype>
              <v:shape id="Textfeld 906840185" o:spid="_x0000_s1026" type="#_x0000_t202" alt="&quot;&quot;" style="position:absolute;left:0;text-align:left;margin-left:0;margin-top:158.7pt;width:403.8pt;height:38.8pt;z-index:251659264;visibility:visible;mso-wrap-style:square;mso-width-percent:0;mso-height-percent:0;mso-wrap-distance-left:3.7pt;mso-wrap-distance-top:3.6pt;mso-wrap-distance-right:3.7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" o:allowoverlap="f" filled="f" stroked="f">
                <v:textbox inset="29mm,,2.5mm">
                  <w:txbxContent>
                    <w:p w14:paraId="402A7034" w14:textId="4E99CB39" w:rsidR="008E538E" w:rsidRPr="004B0AE6" w:rsidRDefault="008E538E" w:rsidP="008E538E">
                      <w:pPr>
                        <w:pStyle w:val="Hervorhebung1"/>
                      </w:pPr>
                      <w:r>
                        <w:t>Im Schuljahr 2023/24 hatten 3</w:t>
                      </w:r>
                      <w:r w:rsidR="008031E2">
                        <w:t>,</w:t>
                      </w:r>
                      <w:r>
                        <w:t xml:space="preserve">9 Prozent aller Lernenden der </w:t>
                      </w:r>
                      <w:r>
                        <w:br/>
                        <w:t>obligatorischen Schule verstärkte Massnahmen.</w:t>
                      </w:r>
                      <w:r w:rsidRPr="003F0964" w:rsidDel="008E538E"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17FB0">
        <w:t>Es gibt verschiedene Massnahme</w:t>
      </w:r>
      <w:r w:rsidR="00D51481">
        <w:t>n</w:t>
      </w:r>
      <w:r w:rsidR="00217FB0">
        <w:t>, um die</w:t>
      </w:r>
      <w:r w:rsidR="00DD5346">
        <w:t xml:space="preserve"> schulische Integration von Lernenden mit besonderem Bildungsbedarf in Regelklassen </w:t>
      </w:r>
      <w:r w:rsidR="00217FB0">
        <w:t>zu fördern</w:t>
      </w:r>
      <w:r w:rsidR="00DD5346">
        <w:t xml:space="preserve">. </w:t>
      </w:r>
      <w:r w:rsidR="00D51481">
        <w:t xml:space="preserve">Sie </w:t>
      </w:r>
      <w:r w:rsidR="00DD5346">
        <w:t>lassen sich</w:t>
      </w:r>
      <w:r w:rsidR="00D51481">
        <w:t xml:space="preserve"> unterteilen</w:t>
      </w:r>
      <w:r w:rsidR="00DD5346">
        <w:t xml:space="preserve"> in verstärkte und einfache Massnahmen. Verstärkte Massnahmen </w:t>
      </w:r>
      <w:r w:rsidR="00BF2285">
        <w:t xml:space="preserve">beinhalten </w:t>
      </w:r>
      <w:r w:rsidR="000C6729">
        <w:t xml:space="preserve">eine </w:t>
      </w:r>
      <w:r w:rsidR="00DD5346">
        <w:t>intensive</w:t>
      </w:r>
      <w:r w:rsidR="00DE2237">
        <w:t xml:space="preserve"> sonderpädagogische Unterstützung</w:t>
      </w:r>
      <w:r w:rsidR="00DD5346">
        <w:t xml:space="preserve">, </w:t>
      </w:r>
      <w:r w:rsidR="00093CB3">
        <w:t>meist</w:t>
      </w:r>
      <w:r w:rsidR="00DD5346">
        <w:t xml:space="preserve"> durch ein standardisiertes Abklärungsverfahren verordnet. Einfache Massnahmen </w:t>
      </w:r>
      <w:r w:rsidR="000C6729">
        <w:t>sind niederschwelliger und werden bei leichteren schulischen Schwierigkeiten eingesetzt (Sahli Lozano et al., 2021)</w:t>
      </w:r>
      <w:r w:rsidR="00D711EA">
        <w:t xml:space="preserve">. Sie umfassen die </w:t>
      </w:r>
      <w:r w:rsidR="00DD5346">
        <w:t>integrative Förderung durch Heilpädagog</w:t>
      </w:r>
      <w:r w:rsidR="00D711EA">
        <w:t>:inn</w:t>
      </w:r>
      <w:r w:rsidR="00DD5346">
        <w:t>en, Logopädie</w:t>
      </w:r>
      <w:r w:rsidR="00D276F6">
        <w:t xml:space="preserve"> und </w:t>
      </w:r>
      <w:r w:rsidR="00DD5346">
        <w:t xml:space="preserve">Psychomotorik oder </w:t>
      </w:r>
      <w:r w:rsidR="00D276F6">
        <w:t>angepasste</w:t>
      </w:r>
      <w:r w:rsidR="00DD5346">
        <w:t xml:space="preserve"> Leistungsbewertung wie Nachteilsausgleiche und angepasste Lernziele. Im Schuljahr 2023/24 hatten gemäss </w:t>
      </w:r>
      <w:r w:rsidR="00DD5346" w:rsidRPr="002C6B36">
        <w:rPr>
          <w:i/>
          <w:iCs/>
        </w:rPr>
        <w:t>Bundesamt für Statistik</w:t>
      </w:r>
      <w:r w:rsidR="00DD5346">
        <w:t xml:space="preserve"> (2025b) 3</w:t>
      </w:r>
      <w:r w:rsidR="002C6B36">
        <w:t>,</w:t>
      </w:r>
      <w:r w:rsidR="00DD5346">
        <w:t>9</w:t>
      </w:r>
      <w:r w:rsidR="00FA6405">
        <w:t> Prozent</w:t>
      </w:r>
      <w:r w:rsidR="00DD5346">
        <w:t xml:space="preserve"> aller Lernenden der obligatorischen Schule verstärkte Massnahmen. Von den einfachen Massnahmen werden schweizweit aktuell nur angepasste Lernziele erfasst</w:t>
      </w:r>
      <w:r w:rsidR="001570FF">
        <w:t>.</w:t>
      </w:r>
      <w:r w:rsidR="00DD5346">
        <w:t xml:space="preserve"> </w:t>
      </w:r>
      <w:r w:rsidR="001570FF">
        <w:t xml:space="preserve">Sie werden </w:t>
      </w:r>
      <w:r w:rsidR="00DD5346">
        <w:t>bei rund 4</w:t>
      </w:r>
      <w:r w:rsidR="002C6B36">
        <w:t>,</w:t>
      </w:r>
      <w:r w:rsidR="00DD5346">
        <w:t>8</w:t>
      </w:r>
      <w:r w:rsidR="001570FF">
        <w:t> Prozent</w:t>
      </w:r>
      <w:r w:rsidR="00DD5346">
        <w:t xml:space="preserve"> </w:t>
      </w:r>
      <w:r w:rsidR="001570FF">
        <w:t xml:space="preserve">aller </w:t>
      </w:r>
      <w:r w:rsidR="00DD5346">
        <w:t xml:space="preserve">Lernenden eingesetzt. Je nach Kanton </w:t>
      </w:r>
      <w:r w:rsidR="001570FF">
        <w:t xml:space="preserve">sind </w:t>
      </w:r>
      <w:r w:rsidR="00DD5346">
        <w:t xml:space="preserve">die Massnahmen </w:t>
      </w:r>
      <w:r w:rsidR="00C7342E">
        <w:t xml:space="preserve">verschieden </w:t>
      </w:r>
      <w:r w:rsidR="00DD5346">
        <w:t xml:space="preserve">ausgestaltet und </w:t>
      </w:r>
      <w:r w:rsidR="001570FF">
        <w:t xml:space="preserve">werden </w:t>
      </w:r>
      <w:r w:rsidR="00C7342E">
        <w:t xml:space="preserve">unterschiedlich </w:t>
      </w:r>
      <w:r w:rsidR="00DD5346">
        <w:t xml:space="preserve">häufig angewendet. </w:t>
      </w:r>
    </w:p>
    <w:p w14:paraId="1E9C3B9D" w14:textId="20616E3E" w:rsidR="00DD5346" w:rsidRPr="004C7D04" w:rsidRDefault="00C7342E" w:rsidP="00F322AA">
      <w:pPr>
        <w:pStyle w:val="Textkrper"/>
        <w:ind w:firstLine="0"/>
      </w:pPr>
      <w:r>
        <w:t>I</w:t>
      </w:r>
      <w:r w:rsidR="00DD5346">
        <w:t xml:space="preserve">ntegrative schulische Massnahmen </w:t>
      </w:r>
      <w:r>
        <w:t xml:space="preserve">sind </w:t>
      </w:r>
      <w:r w:rsidR="00DD5346">
        <w:t>ein wesentlicher Bestandteil des Schulalltags</w:t>
      </w:r>
      <w:r>
        <w:t>. Trotzdem</w:t>
      </w:r>
      <w:r w:rsidR="00DD5346">
        <w:t xml:space="preserve"> wurde bislang nur punktuell untersucht, wie diese Massnahmen eingesetzt werden und welche Folgen </w:t>
      </w:r>
      <w:r w:rsidR="008657CE">
        <w:t xml:space="preserve">sie </w:t>
      </w:r>
      <w:r w:rsidR="00515F2E">
        <w:t xml:space="preserve">für die Lernenden </w:t>
      </w:r>
      <w:r w:rsidR="008657CE">
        <w:t>haben</w:t>
      </w:r>
      <w:r w:rsidR="00DD5346">
        <w:t xml:space="preserve">. </w:t>
      </w:r>
      <w:r w:rsidR="00F4761F">
        <w:t>Die</w:t>
      </w:r>
      <w:r w:rsidR="00DD5346">
        <w:t xml:space="preserve"> Längsschnittstudie BELIMA im Kanton Bern </w:t>
      </w:r>
      <w:r w:rsidR="00F4761F">
        <w:t>zeigt</w:t>
      </w:r>
      <w:r w:rsidR="00DD5346">
        <w:t xml:space="preserve"> unter anderem, dass einfache Massnahmen je nach Schulstandort und familiärem Hintergrund unterschiedlich häufig vergeben werden (Sahli Lozano et al., 2023)</w:t>
      </w:r>
      <w:r w:rsidR="00005AF4">
        <w:t>.</w:t>
      </w:r>
      <w:r w:rsidR="00DD5346">
        <w:t xml:space="preserve"> </w:t>
      </w:r>
      <w:r w:rsidR="00005AF4">
        <w:t>Zudem wirken</w:t>
      </w:r>
      <w:r w:rsidR="00DD5346">
        <w:t xml:space="preserve"> sich insbesondere angepasste Lernziele </w:t>
      </w:r>
      <w:r w:rsidR="00005AF4">
        <w:t xml:space="preserve">negativ </w:t>
      </w:r>
      <w:r w:rsidR="00DD5346">
        <w:t xml:space="preserve">auf die </w:t>
      </w:r>
      <w:r w:rsidR="00005AF4">
        <w:t xml:space="preserve">Entwicklung der </w:t>
      </w:r>
      <w:r w:rsidR="00DD5346">
        <w:t>schulische</w:t>
      </w:r>
      <w:r w:rsidR="00005AF4">
        <w:t>n</w:t>
      </w:r>
      <w:r w:rsidR="00DD5346">
        <w:t xml:space="preserve"> Leistung aus (Sahli Lozano et al., 2024). Weitere Befunde deuten </w:t>
      </w:r>
      <w:r w:rsidR="00594442">
        <w:t>dar</w:t>
      </w:r>
      <w:r w:rsidR="00DD5346">
        <w:t>auf</w:t>
      </w:r>
      <w:r w:rsidR="00594442">
        <w:t xml:space="preserve"> hin, dass einfache Massnahmen zusammenhängen mit</w:t>
      </w:r>
      <w:r w:rsidR="00DD5346">
        <w:t xml:space="preserve"> geringere</w:t>
      </w:r>
      <w:r w:rsidR="00594442">
        <w:t>n</w:t>
      </w:r>
      <w:r w:rsidR="00DD5346">
        <w:t xml:space="preserve"> </w:t>
      </w:r>
      <w:r w:rsidR="00594442">
        <w:t>E</w:t>
      </w:r>
      <w:r w:rsidR="00DD5346">
        <w:t>rwartungen</w:t>
      </w:r>
      <w:r w:rsidR="00594442">
        <w:t xml:space="preserve"> seitens der Lehrpersonen</w:t>
      </w:r>
      <w:r w:rsidR="00DD5346">
        <w:t xml:space="preserve">, </w:t>
      </w:r>
      <w:r w:rsidR="004E1858">
        <w:t>ein</w:t>
      </w:r>
      <w:r w:rsidR="00594442">
        <w:t>em</w:t>
      </w:r>
      <w:r w:rsidR="004E1858">
        <w:t xml:space="preserve"> </w:t>
      </w:r>
      <w:r w:rsidR="00DD5346">
        <w:t>tiefere</w:t>
      </w:r>
      <w:r w:rsidR="00594442">
        <w:t>n</w:t>
      </w:r>
      <w:r w:rsidR="00DD5346">
        <w:t xml:space="preserve"> akademische</w:t>
      </w:r>
      <w:r w:rsidR="00594442">
        <w:t>n</w:t>
      </w:r>
      <w:r w:rsidR="00DD5346">
        <w:t xml:space="preserve"> Selbstkonzept</w:t>
      </w:r>
      <w:r w:rsidR="002A17B7">
        <w:t xml:space="preserve"> der Lernenden</w:t>
      </w:r>
      <w:r w:rsidR="00DD5346">
        <w:t xml:space="preserve"> und </w:t>
      </w:r>
      <w:r w:rsidR="00076222">
        <w:t xml:space="preserve">einer </w:t>
      </w:r>
      <w:r w:rsidR="00DD5346">
        <w:t>schlechtere</w:t>
      </w:r>
      <w:r w:rsidR="00076222">
        <w:t>n</w:t>
      </w:r>
      <w:r w:rsidR="00DD5346">
        <w:t xml:space="preserve"> soziale</w:t>
      </w:r>
      <w:r w:rsidR="00076222">
        <w:t>n</w:t>
      </w:r>
      <w:r w:rsidR="00DD5346">
        <w:t xml:space="preserve"> Integration (Altmeyer et al., 2018; Sahli Lozano et al., 2022).</w:t>
      </w:r>
    </w:p>
    <w:p w14:paraId="5B4F3E4C" w14:textId="3640CA2F" w:rsidR="00711208" w:rsidRPr="004C7D04" w:rsidRDefault="00B758D6" w:rsidP="00711208">
      <w:pPr>
        <w:pStyle w:val="berschrift1"/>
      </w:pPr>
      <w:r>
        <w:t xml:space="preserve">Begrenzte </w:t>
      </w:r>
      <w:r w:rsidR="00B25398">
        <w:t>Daten zu integrativen schulischen Massnahmen</w:t>
      </w:r>
    </w:p>
    <w:p w14:paraId="281F15AC" w14:textId="3D920758" w:rsidR="00560D55" w:rsidRDefault="004E2352" w:rsidP="006C421B">
      <w:pPr>
        <w:pStyle w:val="Textkrper"/>
        <w:ind w:firstLine="0"/>
      </w:pPr>
      <w:r>
        <w:t xml:space="preserve">In der Sonderpädagogik fehlen </w:t>
      </w:r>
      <w:r w:rsidR="00900E10">
        <w:t>umfassende und ausreichend differenzierte Daten</w:t>
      </w:r>
      <w:r>
        <w:t xml:space="preserve"> </w:t>
      </w:r>
      <w:r w:rsidR="00B63FB2">
        <w:t>von hoher Qualität</w:t>
      </w:r>
      <w:r>
        <w:t xml:space="preserve">. </w:t>
      </w:r>
      <w:r w:rsidR="0075457A">
        <w:t xml:space="preserve">Deshalb sind </w:t>
      </w:r>
      <w:r w:rsidR="00560D55">
        <w:t xml:space="preserve">integrative schulische Massnahmen </w:t>
      </w:r>
      <w:r w:rsidR="00A21080">
        <w:t xml:space="preserve">– </w:t>
      </w:r>
      <w:r w:rsidR="00560D55">
        <w:t xml:space="preserve">trotz ihrer Relevanz </w:t>
      </w:r>
      <w:r w:rsidR="00A21080">
        <w:t xml:space="preserve">– </w:t>
      </w:r>
      <w:r w:rsidR="00560D55">
        <w:t xml:space="preserve">bislang </w:t>
      </w:r>
      <w:r w:rsidR="00A21080">
        <w:t>kaum</w:t>
      </w:r>
      <w:r w:rsidR="00560D55">
        <w:t xml:space="preserve"> wissenschaftlich untersucht und </w:t>
      </w:r>
      <w:r w:rsidR="00A21080">
        <w:t>im</w:t>
      </w:r>
      <w:r w:rsidR="00560D55">
        <w:t xml:space="preserve"> Bildungsmonitoring </w:t>
      </w:r>
      <w:r w:rsidR="00A21080">
        <w:t>behandelt worden</w:t>
      </w:r>
      <w:r w:rsidR="00560D55">
        <w:t xml:space="preserve">. </w:t>
      </w:r>
      <w:r w:rsidR="0F3FEE66">
        <w:t xml:space="preserve">Zwar liegen einzelne Datenbestände und Studien vor, </w:t>
      </w:r>
      <w:r w:rsidR="11052A75">
        <w:t xml:space="preserve">sie weisen aber Limitationen auf. </w:t>
      </w:r>
      <w:r w:rsidR="00414272">
        <w:t xml:space="preserve">Es gibt nur </w:t>
      </w:r>
      <w:r w:rsidR="00560D55">
        <w:t>wenige Befragungsstudien, die persönliche Angaben zum Erhalt integrativer Massnahmen sammeln (z.</w:t>
      </w:r>
      <w:r w:rsidR="009619B9">
        <w:t> </w:t>
      </w:r>
      <w:r w:rsidR="00560D55">
        <w:t>B. BELIMA, SINUS, WIRK)</w:t>
      </w:r>
      <w:r w:rsidR="006C421B">
        <w:t>. Sie</w:t>
      </w:r>
      <w:r w:rsidR="00560D55">
        <w:t xml:space="preserve"> liefern zwar vielseitige Informationen zu Lernerfahrungen und </w:t>
      </w:r>
      <w:r w:rsidR="00632D14">
        <w:t>-e</w:t>
      </w:r>
      <w:r w:rsidR="00560D55">
        <w:t xml:space="preserve">rgebnissen in integrativen Klassen und lassen sich gut </w:t>
      </w:r>
      <w:r w:rsidR="00F739B8">
        <w:t xml:space="preserve">anpassen </w:t>
      </w:r>
      <w:r w:rsidR="00560D55">
        <w:t>a</w:t>
      </w:r>
      <w:r w:rsidR="00F739B8">
        <w:t xml:space="preserve">n </w:t>
      </w:r>
      <w:r w:rsidR="00560D55">
        <w:t xml:space="preserve">bestimmte Fragestellungen. Allerdings </w:t>
      </w:r>
      <w:r w:rsidR="00642603">
        <w:t>beziehen</w:t>
      </w:r>
      <w:r w:rsidR="00AC3B1A">
        <w:t xml:space="preserve"> sie meist nur wenige</w:t>
      </w:r>
      <w:r w:rsidR="00560D55">
        <w:t xml:space="preserve"> Lernende</w:t>
      </w:r>
      <w:r w:rsidR="00642603">
        <w:t xml:space="preserve"> ein</w:t>
      </w:r>
      <w:r w:rsidR="00560D55">
        <w:t xml:space="preserve">. </w:t>
      </w:r>
      <w:r w:rsidR="00175226">
        <w:t>Das schränkt</w:t>
      </w:r>
      <w:r w:rsidR="00560D55">
        <w:t xml:space="preserve"> nicht nur die Bandbreite möglicher Analysen ein</w:t>
      </w:r>
      <w:r w:rsidR="00C01A07">
        <w:t>.</w:t>
      </w:r>
      <w:r w:rsidR="00560D55">
        <w:t xml:space="preserve"> </w:t>
      </w:r>
      <w:r w:rsidR="00C01A07">
        <w:t>Die</w:t>
      </w:r>
      <w:r w:rsidR="00560D55">
        <w:t xml:space="preserve"> Ergebnisse </w:t>
      </w:r>
      <w:r w:rsidR="00C01A07">
        <w:t xml:space="preserve">sind auch weniger verallgemeinerbar und lassen sich weniger </w:t>
      </w:r>
      <w:r w:rsidR="00560D55">
        <w:t>auf andere Kontexte</w:t>
      </w:r>
      <w:r w:rsidR="00C01A07">
        <w:t xml:space="preserve"> übertragen</w:t>
      </w:r>
      <w:r w:rsidR="00560D55">
        <w:t xml:space="preserve">. Zusätzlich </w:t>
      </w:r>
      <w:r w:rsidR="003958E9">
        <w:t xml:space="preserve">sind die Daten durch </w:t>
      </w:r>
      <w:r w:rsidR="00560D55">
        <w:t xml:space="preserve">Antwortverzerrungen und Ausfälle in der Stichprobe </w:t>
      </w:r>
      <w:r w:rsidR="003958E9">
        <w:t>weniger aussagekräftig und verlässlich</w:t>
      </w:r>
      <w:r w:rsidR="00560D55">
        <w:t xml:space="preserve">. Hinzu kommt, dass solche Studien </w:t>
      </w:r>
      <w:r w:rsidR="0016510E">
        <w:t>aufw</w:t>
      </w:r>
      <w:r w:rsidR="00160298">
        <w:t>e</w:t>
      </w:r>
      <w:r w:rsidR="0016510E">
        <w:t xml:space="preserve">ndig sind, </w:t>
      </w:r>
      <w:r w:rsidR="00560D55">
        <w:t>oft nur über wenige Jahre laufen und im Verhältnis wenig kosteneffizient erscheinen.</w:t>
      </w:r>
    </w:p>
    <w:p w14:paraId="4B8F24A0" w14:textId="5C55DDB4" w:rsidR="00560D55" w:rsidRDefault="00560D55" w:rsidP="00DB32F7">
      <w:pPr>
        <w:pStyle w:val="Textkrper"/>
      </w:pPr>
      <w:r>
        <w:t>Grossangelegte landesweite Lernstandserhebungen (z.</w:t>
      </w:r>
      <w:r w:rsidR="00083713">
        <w:t> </w:t>
      </w:r>
      <w:r>
        <w:t>B. PISA, ÜGK)</w:t>
      </w:r>
      <w:r w:rsidR="00C70E92">
        <w:t xml:space="preserve"> werden </w:t>
      </w:r>
      <w:r w:rsidR="00F23744">
        <w:t>im</w:t>
      </w:r>
      <w:r>
        <w:t xml:space="preserve"> Bildungsmonitoring</w:t>
      </w:r>
      <w:r w:rsidR="009A3E19">
        <w:t xml:space="preserve"> </w:t>
      </w:r>
      <w:r w:rsidR="005D238D">
        <w:t>eingesetzt, um das</w:t>
      </w:r>
      <w:r w:rsidR="009A3E19">
        <w:t xml:space="preserve"> Bildungssystem</w:t>
      </w:r>
      <w:r>
        <w:t xml:space="preserve"> </w:t>
      </w:r>
      <w:r w:rsidR="005D238D">
        <w:t>zu beurteilen</w:t>
      </w:r>
      <w:r>
        <w:t xml:space="preserve"> (EDK, 2025)</w:t>
      </w:r>
      <w:r w:rsidR="00C70E92">
        <w:t>. Sie</w:t>
      </w:r>
      <w:r>
        <w:t xml:space="preserve"> umfassen nebst umfangreichen Daten zu Lernenden und Schulen auch standardisierte, vergleichbare </w:t>
      </w:r>
      <w:r w:rsidR="00253CC5">
        <w:t xml:space="preserve">Angaben zu </w:t>
      </w:r>
      <w:r>
        <w:t>schulische</w:t>
      </w:r>
      <w:r w:rsidR="00253CC5">
        <w:t>n</w:t>
      </w:r>
      <w:r>
        <w:t xml:space="preserve"> </w:t>
      </w:r>
      <w:r w:rsidR="00253CC5">
        <w:t>Leistungen</w:t>
      </w:r>
      <w:r>
        <w:t xml:space="preserve">. Aktuell </w:t>
      </w:r>
      <w:r w:rsidR="00A351EA">
        <w:t xml:space="preserve">erfassen sie </w:t>
      </w:r>
      <w:r>
        <w:t xml:space="preserve">integrative schulische Massnahmen </w:t>
      </w:r>
      <w:r w:rsidR="00A351EA">
        <w:t xml:space="preserve">jedoch </w:t>
      </w:r>
      <w:r>
        <w:t xml:space="preserve">nicht und </w:t>
      </w:r>
      <w:r w:rsidR="004B21EC">
        <w:t xml:space="preserve">schliessen </w:t>
      </w:r>
      <w:r>
        <w:t>bestimmte Lernende mit kognitiven oder funktionalen Behinderungen</w:t>
      </w:r>
      <w:r w:rsidR="00A351EA">
        <w:t xml:space="preserve"> </w:t>
      </w:r>
      <w:r>
        <w:t xml:space="preserve">komplett aus. </w:t>
      </w:r>
      <w:r w:rsidR="00DE7C83">
        <w:t>Weiter</w:t>
      </w:r>
      <w:r>
        <w:t xml:space="preserve"> erfassen derartige Lernstandserhebungen typischerweise nur einen einzelnen Zeitpunkt</w:t>
      </w:r>
      <w:r w:rsidR="0014316B">
        <w:t>.</w:t>
      </w:r>
      <w:r>
        <w:t xml:space="preserve"> </w:t>
      </w:r>
      <w:r w:rsidR="0014316B">
        <w:t>D</w:t>
      </w:r>
      <w:r w:rsidR="006F5ECA">
        <w:t xml:space="preserve">eshalb </w:t>
      </w:r>
      <w:r w:rsidR="0014316B">
        <w:t xml:space="preserve">kann </w:t>
      </w:r>
      <w:r w:rsidR="0014316B">
        <w:lastRenderedPageBreak/>
        <w:t xml:space="preserve">nicht untersucht werden, wie sich die </w:t>
      </w:r>
      <w:r>
        <w:t>individuelle</w:t>
      </w:r>
      <w:r w:rsidR="0014316B">
        <w:t>n</w:t>
      </w:r>
      <w:r>
        <w:t xml:space="preserve"> Leistung</w:t>
      </w:r>
      <w:r w:rsidR="0014316B">
        <w:t>en von Lernenden entwickeln</w:t>
      </w:r>
      <w:r>
        <w:t xml:space="preserve"> und </w:t>
      </w:r>
      <w:r w:rsidR="0014316B">
        <w:t>wie ih</w:t>
      </w:r>
      <w:r w:rsidR="00F14FB2">
        <w:t>re Bildungswege weiterverlaufen</w:t>
      </w:r>
      <w:r>
        <w:t>.</w:t>
      </w:r>
    </w:p>
    <w:p w14:paraId="4D7CF05B" w14:textId="05C3F307" w:rsidR="00560D55" w:rsidRDefault="00560D55" w:rsidP="00DB32F7">
      <w:pPr>
        <w:pStyle w:val="Textkrper"/>
      </w:pPr>
      <w:r>
        <w:t xml:space="preserve">Daten </w:t>
      </w:r>
      <w:r w:rsidR="00F14FB2">
        <w:t xml:space="preserve">fehlen </w:t>
      </w:r>
      <w:r>
        <w:t xml:space="preserve">auch in der nationalen Bildungsstatistik. Die Statistik der Sonderpädagogik des </w:t>
      </w:r>
      <w:r w:rsidRPr="00714F60">
        <w:rPr>
          <w:i/>
          <w:iCs/>
        </w:rPr>
        <w:t>Bundesamtes für Statistik</w:t>
      </w:r>
      <w:r>
        <w:t xml:space="preserve"> (2025a) </w:t>
      </w:r>
      <w:r w:rsidR="009E09BC">
        <w:t>gibt</w:t>
      </w:r>
      <w:r w:rsidR="009B6DFF">
        <w:t xml:space="preserve"> </w:t>
      </w:r>
      <w:r>
        <w:t>ein Gesamtbild zu Sonderschulung, verstärkten Massnahmen und angepassten Lernzielen</w:t>
      </w:r>
      <w:r w:rsidR="002E29C2">
        <w:t>.</w:t>
      </w:r>
      <w:r>
        <w:t xml:space="preserve"> </w:t>
      </w:r>
      <w:r w:rsidR="009E09BC">
        <w:t xml:space="preserve">Sie </w:t>
      </w:r>
      <w:r>
        <w:t xml:space="preserve">wird aber kantonal und national gesammelt präsentiert und erlaubt dadurch keine Einblicke </w:t>
      </w:r>
      <w:r w:rsidR="009E09BC">
        <w:t>für</w:t>
      </w:r>
      <w:r>
        <w:t xml:space="preserve"> einzelne Schulen. Weiter werden keine Informationen zu </w:t>
      </w:r>
      <w:r w:rsidR="002A4BCF">
        <w:t xml:space="preserve">den </w:t>
      </w:r>
      <w:r>
        <w:t xml:space="preserve">Lernerfahrungen und -ergebnissen </w:t>
      </w:r>
      <w:r w:rsidR="001760BB">
        <w:t>der</w:t>
      </w:r>
      <w:r w:rsidR="002A4BCF">
        <w:t xml:space="preserve"> einzelnen Lernenden </w:t>
      </w:r>
      <w:r>
        <w:t>erhoben</w:t>
      </w:r>
      <w:r w:rsidR="00905D3E">
        <w:t>.</w:t>
      </w:r>
      <w:r>
        <w:t xml:space="preserve"> </w:t>
      </w:r>
      <w:r w:rsidR="00905D3E">
        <w:t>Deshalb kann nicht geprüft werden, wie wirksam die</w:t>
      </w:r>
      <w:r>
        <w:t xml:space="preserve"> erfassten integrativen schulischen Massnahmen </w:t>
      </w:r>
      <w:r w:rsidR="00905D3E">
        <w:t>sind</w:t>
      </w:r>
      <w:r>
        <w:t>.</w:t>
      </w:r>
    </w:p>
    <w:p w14:paraId="0A334343" w14:textId="7EF09487" w:rsidR="00711208" w:rsidRPr="004C7D04" w:rsidRDefault="00863306" w:rsidP="00DB32F7">
      <w:pPr>
        <w:pStyle w:val="Textkrper"/>
      </w:pPr>
      <w:r w:rsidRPr="00863306">
        <w:rPr>
          <w:noProof/>
        </w:rPr>
        <mc:AlternateContent>
          <mc:Choice Requires="wps">
            <w:drawing>
              <wp:anchor distT="45720" distB="45720" distL="46990" distR="46990" simplePos="0" relativeHeight="251661312" behindDoc="0" locked="0" layoutInCell="1" allowOverlap="0" wp14:anchorId="01E8222B" wp14:editId="2C5A40EE">
                <wp:simplePos x="0" y="0"/>
                <wp:positionH relativeFrom="page">
                  <wp:posOffset>0</wp:posOffset>
                </wp:positionH>
                <wp:positionV relativeFrom="paragraph">
                  <wp:posOffset>842010</wp:posOffset>
                </wp:positionV>
                <wp:extent cx="5128260" cy="492760"/>
                <wp:effectExtent l="0" t="0" r="0" b="2540"/>
                <wp:wrapTopAndBottom/>
                <wp:docPr id="1204934323" name="Textfeld 12049343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75E0D" w14:textId="77777777" w:rsidR="00A937EA" w:rsidRDefault="00F52EFF" w:rsidP="00863306">
                            <w:pPr>
                              <w:pStyle w:val="Hervorhebung1"/>
                            </w:pPr>
                            <w:r w:rsidRPr="00F52EFF">
                              <w:t xml:space="preserve">RILZCHECK </w:t>
                            </w:r>
                            <w:r>
                              <w:t xml:space="preserve">prüft </w:t>
                            </w:r>
                            <w:r w:rsidRPr="00F52EFF">
                              <w:t xml:space="preserve">die Vergabe von angepassten Lernzielen, die </w:t>
                            </w:r>
                          </w:p>
                          <w:p w14:paraId="21613F62" w14:textId="721D6C0F" w:rsidR="00863306" w:rsidRPr="004B0AE6" w:rsidRDefault="00F52EFF" w:rsidP="00863306">
                            <w:pPr>
                              <w:pStyle w:val="Hervorhebung1"/>
                            </w:pPr>
                            <w:r w:rsidRPr="00F52EFF">
                              <w:t>Auswirkungen auf die schulische Leistung und die Bildungsverläufe.</w:t>
                            </w:r>
                          </w:p>
                        </w:txbxContent>
                      </wps:txbx>
                      <wps:bodyPr rot="0" vert="horz" wrap="square" lIns="1044000" tIns="45720" rIns="9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8222B" id="Textfeld 1204934323" o:spid="_x0000_s1027" type="#_x0000_t202" alt="&quot;&quot;" style="position:absolute;left:0;text-align:left;margin-left:0;margin-top:66.3pt;width:403.8pt;height:38.8pt;z-index:251661312;visibility:visible;mso-wrap-style:square;mso-width-percent:0;mso-height-percent:0;mso-wrap-distance-left:3.7pt;mso-wrap-distance-top:3.6pt;mso-wrap-distance-right:3.7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" o:allowoverlap="f" filled="f" stroked="f">
                <v:textbox inset="29mm,,2.5mm">
                  <w:txbxContent>
                    <w:p w14:paraId="6DC75E0D" w14:textId="77777777" w:rsidR="00A937EA" w:rsidRDefault="00F52EFF" w:rsidP="00863306">
                      <w:pPr>
                        <w:pStyle w:val="Hervorhebung1"/>
                      </w:pPr>
                      <w:r w:rsidRPr="00F52EFF">
                        <w:t xml:space="preserve">RILZCHECK </w:t>
                      </w:r>
                      <w:r>
                        <w:t xml:space="preserve">prüft </w:t>
                      </w:r>
                      <w:r w:rsidRPr="00F52EFF">
                        <w:t xml:space="preserve">die Vergabe von angepassten Lernzielen, die </w:t>
                      </w:r>
                    </w:p>
                    <w:p w14:paraId="21613F62" w14:textId="721D6C0F" w:rsidR="00863306" w:rsidRPr="004B0AE6" w:rsidRDefault="00F52EFF" w:rsidP="00863306">
                      <w:pPr>
                        <w:pStyle w:val="Hervorhebung1"/>
                      </w:pPr>
                      <w:r w:rsidRPr="00F52EFF">
                        <w:t>Auswirkungen auf die schulische Leistung und die Bildungsverläufe.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60D55">
        <w:t xml:space="preserve">Für </w:t>
      </w:r>
      <w:r w:rsidR="001760BB">
        <w:t xml:space="preserve">die </w:t>
      </w:r>
      <w:r w:rsidR="00560D55">
        <w:t xml:space="preserve">weiterführende Forschung und ein effektives Monitoring </w:t>
      </w:r>
      <w:r w:rsidR="001D592B">
        <w:t xml:space="preserve">braucht es </w:t>
      </w:r>
      <w:r w:rsidR="00560D55">
        <w:t>umfassende, längsschnittliche und auf unterschiedlichen Ebenen a</w:t>
      </w:r>
      <w:r w:rsidR="00C01D48">
        <w:t>uswertbare</w:t>
      </w:r>
      <w:r w:rsidR="00560D55">
        <w:t xml:space="preserve"> Daten zu </w:t>
      </w:r>
      <w:r w:rsidR="001D592B">
        <w:t xml:space="preserve">einzelnen </w:t>
      </w:r>
      <w:r w:rsidR="00560D55">
        <w:t>Lernenden</w:t>
      </w:r>
      <w:r w:rsidR="004A1BD3">
        <w:t xml:space="preserve">. </w:t>
      </w:r>
      <w:r w:rsidR="001D592B">
        <w:t>Diese Daten sollen</w:t>
      </w:r>
      <w:r w:rsidR="00560D55">
        <w:t xml:space="preserve"> differenzierte Angaben zu integrative</w:t>
      </w:r>
      <w:r w:rsidR="001D592B">
        <w:t>n</w:t>
      </w:r>
      <w:r w:rsidR="00560D55">
        <w:t xml:space="preserve"> schulische</w:t>
      </w:r>
      <w:r w:rsidR="001D592B">
        <w:t>n</w:t>
      </w:r>
      <w:r w:rsidR="00560D55">
        <w:t xml:space="preserve"> Massnahmen enthalten </w:t>
      </w:r>
      <w:r w:rsidR="00FF20B5">
        <w:t>und</w:t>
      </w:r>
      <w:r w:rsidR="00560D55">
        <w:t xml:space="preserve"> vielseitig mit individuellen Lernvoraussetzungen, -erfahrungen und -ergebnissen in Bezug gesetzt werden können.</w:t>
      </w:r>
    </w:p>
    <w:p w14:paraId="38314528" w14:textId="6BAA4A48" w:rsidR="00711208" w:rsidRPr="004C7D04" w:rsidRDefault="00B25398" w:rsidP="00711208">
      <w:pPr>
        <w:pStyle w:val="berschrift1"/>
      </w:pPr>
      <w:r>
        <w:t>Datenverknüpfung</w:t>
      </w:r>
      <w:r w:rsidR="00390508">
        <w:t>en</w:t>
      </w:r>
      <w:r>
        <w:t xml:space="preserve"> zur </w:t>
      </w:r>
      <w:r w:rsidR="00AD2211">
        <w:t>Erforschung integrativer schulischer Massnahmen</w:t>
      </w:r>
    </w:p>
    <w:p w14:paraId="2E67C0A1" w14:textId="04385BFD" w:rsidR="00741476" w:rsidRDefault="00892B2D" w:rsidP="00741476">
      <w:pPr>
        <w:pStyle w:val="Textkrper"/>
        <w:ind w:firstLine="0"/>
      </w:pPr>
      <w:r>
        <w:t xml:space="preserve">Mit </w:t>
      </w:r>
      <w:r w:rsidR="00741476">
        <w:t xml:space="preserve">Datenverknüpfungen </w:t>
      </w:r>
      <w:r>
        <w:t xml:space="preserve">ist </w:t>
      </w:r>
      <w:r w:rsidR="00741476">
        <w:t>das Kombinieren von unabhängig</w:t>
      </w:r>
      <w:r w:rsidR="00E41CEA">
        <w:t xml:space="preserve"> voneinander</w:t>
      </w:r>
      <w:r w:rsidR="00741476">
        <w:t xml:space="preserve"> erhobene</w:t>
      </w:r>
      <w:r w:rsidR="00E41CEA">
        <w:t>n</w:t>
      </w:r>
      <w:r w:rsidR="00741476">
        <w:t xml:space="preserve"> Daten</w:t>
      </w:r>
      <w:r w:rsidRPr="00892B2D">
        <w:t xml:space="preserve"> </w:t>
      </w:r>
      <w:r>
        <w:t>gemeint</w:t>
      </w:r>
      <w:r w:rsidR="00E41CEA">
        <w:t>.</w:t>
      </w:r>
      <w:r w:rsidR="00741476">
        <w:t xml:space="preserve"> </w:t>
      </w:r>
      <w:r w:rsidR="00BA686A">
        <w:t>Dieses Vorgehen</w:t>
      </w:r>
      <w:r w:rsidR="00495221">
        <w:t xml:space="preserve"> </w:t>
      </w:r>
      <w:r w:rsidR="009F161A">
        <w:t>kann</w:t>
      </w:r>
      <w:r w:rsidR="001E6344">
        <w:t xml:space="preserve"> </w:t>
      </w:r>
      <w:r w:rsidR="00741476">
        <w:t>bereits existierende Daten für zusätzliche Zwecke nutzbar machen (Connelly et al., 2016; Harron et al., 2017). Im Forschungsprojekt RILZCHECK</w:t>
      </w:r>
      <w:r w:rsidR="00A007D2">
        <w:rPr>
          <w:rStyle w:val="Funotenzeichen"/>
        </w:rPr>
        <w:footnoteReference w:id="2"/>
      </w:r>
      <w:r w:rsidR="00741476">
        <w:t xml:space="preserve"> wird dieser Ansatz genutzt, um eine neue Datenquelle </w:t>
      </w:r>
      <w:r w:rsidR="00AD7336">
        <w:t>zu erschliessen</w:t>
      </w:r>
      <w:r w:rsidR="00BC7915">
        <w:t xml:space="preserve">. Dies soll es </w:t>
      </w:r>
      <w:r w:rsidR="00AD7336">
        <w:t>ermöglich</w:t>
      </w:r>
      <w:r w:rsidR="00BC7915">
        <w:t>en</w:t>
      </w:r>
      <w:r w:rsidR="00AD7336">
        <w:t xml:space="preserve">, </w:t>
      </w:r>
      <w:r w:rsidR="00741476">
        <w:t xml:space="preserve">integrative schulische Massnahmen zu </w:t>
      </w:r>
      <w:r w:rsidR="00495221">
        <w:t>erforschen</w:t>
      </w:r>
      <w:r w:rsidR="00741476">
        <w:t>.</w:t>
      </w:r>
    </w:p>
    <w:p w14:paraId="5D55AC9D" w14:textId="0BAF12FB" w:rsidR="00741476" w:rsidRDefault="00741476" w:rsidP="00DB32F7">
      <w:pPr>
        <w:pStyle w:val="Textkrper"/>
      </w:pPr>
      <w:r>
        <w:t xml:space="preserve">Das Projekt RILZCHECK </w:t>
      </w:r>
      <w:r w:rsidR="00E511C4">
        <w:t>analysiert</w:t>
      </w:r>
      <w:r>
        <w:t xml:space="preserve"> angepasste Lernziele, eine der </w:t>
      </w:r>
      <w:r w:rsidR="00F758C6">
        <w:t xml:space="preserve">häufigsten </w:t>
      </w:r>
      <w:r>
        <w:t xml:space="preserve">integrativen schulischen Massnahmen. </w:t>
      </w:r>
      <w:r w:rsidR="00CD0E7D">
        <w:t>Bei a</w:t>
      </w:r>
      <w:r>
        <w:t>ngepasste</w:t>
      </w:r>
      <w:r w:rsidR="00CD0E7D">
        <w:t>n</w:t>
      </w:r>
      <w:r>
        <w:t xml:space="preserve"> Lernziele</w:t>
      </w:r>
      <w:r w:rsidR="00CD0E7D">
        <w:t>n</w:t>
      </w:r>
      <w:r w:rsidR="00CD3205">
        <w:t xml:space="preserve"> </w:t>
      </w:r>
      <w:r w:rsidR="00CD0E7D">
        <w:t xml:space="preserve">werden </w:t>
      </w:r>
      <w:r>
        <w:t xml:space="preserve">Lerninhalte und -ziele </w:t>
      </w:r>
      <w:r w:rsidR="00CD0E7D">
        <w:t xml:space="preserve">individuell </w:t>
      </w:r>
      <w:r w:rsidR="00ED6B1D">
        <w:t>für einzelne Lernende</w:t>
      </w:r>
      <w:r w:rsidR="00CD0E7D">
        <w:t xml:space="preserve"> </w:t>
      </w:r>
      <w:r>
        <w:t>in einem oder mehreren Fächern</w:t>
      </w:r>
      <w:r w:rsidR="00BF0122">
        <w:t xml:space="preserve"> angepasst</w:t>
      </w:r>
      <w:r>
        <w:t xml:space="preserve">. Typischerweise handelt es sich um Lernzielreduktionen, die sich primär an Lernende </w:t>
      </w:r>
      <w:r w:rsidR="00E13CF3">
        <w:t>mit tieferen</w:t>
      </w:r>
      <w:r>
        <w:t xml:space="preserve"> schulischen Leistung</w:t>
      </w:r>
      <w:r w:rsidR="00E13CF3">
        <w:t>en</w:t>
      </w:r>
      <w:r>
        <w:t xml:space="preserve"> richten. </w:t>
      </w:r>
      <w:r w:rsidR="00505859">
        <w:t>Im Vordergrund von RILZCHECK steh</w:t>
      </w:r>
      <w:r w:rsidR="000D338A">
        <w:t>en</w:t>
      </w:r>
      <w:r>
        <w:t xml:space="preserve"> </w:t>
      </w:r>
      <w:r w:rsidR="00505859">
        <w:t xml:space="preserve">die </w:t>
      </w:r>
      <w:r>
        <w:t>Vergabemuster</w:t>
      </w:r>
      <w:r w:rsidR="008D538F">
        <w:t xml:space="preserve"> von angepassten Lernzielen, </w:t>
      </w:r>
      <w:r>
        <w:t>die Auswirkungen der Massnahme auf die</w:t>
      </w:r>
      <w:r w:rsidR="008D538F">
        <w:t xml:space="preserve"> </w:t>
      </w:r>
      <w:r>
        <w:t xml:space="preserve">schulische Leistung und </w:t>
      </w:r>
      <w:r w:rsidR="00C44706">
        <w:t xml:space="preserve">die </w:t>
      </w:r>
      <w:r>
        <w:t>nachobligatorische</w:t>
      </w:r>
      <w:r w:rsidR="00C44706">
        <w:t>n</w:t>
      </w:r>
      <w:r>
        <w:t xml:space="preserve"> Bildungsverläufe.</w:t>
      </w:r>
    </w:p>
    <w:p w14:paraId="3ACBF1DB" w14:textId="01DD035C" w:rsidR="00741476" w:rsidRDefault="00741476" w:rsidP="00DC3F12">
      <w:pPr>
        <w:pStyle w:val="Textkrper"/>
      </w:pPr>
      <w:r>
        <w:t xml:space="preserve">Kern des Projekts RILZCHECK </w:t>
      </w:r>
      <w:r w:rsidR="00C44706">
        <w:t xml:space="preserve">sind die </w:t>
      </w:r>
      <w:r>
        <w:t xml:space="preserve">schulischen Leistungstests, die </w:t>
      </w:r>
      <w:r w:rsidR="000F596B">
        <w:t xml:space="preserve">sogenannten </w:t>
      </w:r>
      <w:r w:rsidRPr="000F596B">
        <w:rPr>
          <w:i/>
          <w:iCs/>
        </w:rPr>
        <w:t>Checks</w:t>
      </w:r>
      <w:r w:rsidR="00DC3F12" w:rsidRPr="000F596B">
        <w:rPr>
          <w:i/>
          <w:iCs/>
        </w:rPr>
        <w:t>.</w:t>
      </w:r>
      <w:r w:rsidR="00DC3F12">
        <w:t xml:space="preserve"> Sie finden</w:t>
      </w:r>
      <w:r>
        <w:t xml:space="preserve"> seit 2013 jährlich</w:t>
      </w:r>
      <w:r w:rsidR="00DC3F12">
        <w:t xml:space="preserve"> auf unterschiedlichen Klassenstufen </w:t>
      </w:r>
      <w:r>
        <w:t xml:space="preserve">in den Kantonen Aargau, Basel-Landschaft, Basel-Stadt und Solothurn </w:t>
      </w:r>
      <w:r w:rsidR="006F754F">
        <w:t xml:space="preserve">statt </w:t>
      </w:r>
      <w:r>
        <w:t>(BRNWCH,</w:t>
      </w:r>
      <w:r w:rsidR="00DC3F12">
        <w:t> </w:t>
      </w:r>
      <w:r>
        <w:t xml:space="preserve">2025). </w:t>
      </w:r>
      <w:r w:rsidR="006F4692">
        <w:t>Die Checks erfassen n</w:t>
      </w:r>
      <w:r>
        <w:t>ebst standardisierten Leistungsdaten in unterschiedlichen Fächern</w:t>
      </w:r>
      <w:r w:rsidR="006F4692">
        <w:t xml:space="preserve"> auch</w:t>
      </w:r>
      <w:r>
        <w:t xml:space="preserve"> individuelle und fachspezifische Angaben zu angepassten Lernzielen. </w:t>
      </w:r>
      <w:r w:rsidR="006F4692">
        <w:t xml:space="preserve">Weil </w:t>
      </w:r>
      <w:r>
        <w:t xml:space="preserve">die Teilnahme an schulischen Leistungstests für alle Lernenden an öffentlichen Schulen </w:t>
      </w:r>
      <w:r w:rsidR="00CD1F7F">
        <w:t xml:space="preserve">obligatorisch </w:t>
      </w:r>
      <w:r>
        <w:t xml:space="preserve">ist, </w:t>
      </w:r>
      <w:r w:rsidR="00CD1F7F">
        <w:t xml:space="preserve">beziehen </w:t>
      </w:r>
      <w:r>
        <w:t xml:space="preserve">die Checks nahezu alle Lernenden der vier Kantone </w:t>
      </w:r>
      <w:r w:rsidR="00CD1F7F">
        <w:t>ein</w:t>
      </w:r>
      <w:r>
        <w:t xml:space="preserve">. </w:t>
      </w:r>
      <w:r w:rsidR="00CD1F7F">
        <w:t xml:space="preserve">In den </w:t>
      </w:r>
      <w:r>
        <w:t>Jahre</w:t>
      </w:r>
      <w:r w:rsidR="00CD1F7F">
        <w:t>n</w:t>
      </w:r>
      <w:r>
        <w:t xml:space="preserve"> 2013</w:t>
      </w:r>
      <w:r w:rsidR="009B23DA">
        <w:t xml:space="preserve"> bis </w:t>
      </w:r>
      <w:r>
        <w:t xml:space="preserve">2024 </w:t>
      </w:r>
      <w:r w:rsidR="00CD1F7F">
        <w:t xml:space="preserve">konnten </w:t>
      </w:r>
      <w:r>
        <w:t>so rund 490</w:t>
      </w:r>
      <w:r w:rsidR="00CD1F7F">
        <w:t> </w:t>
      </w:r>
      <w:r>
        <w:t>000 Beobachtungen von rund 226</w:t>
      </w:r>
      <w:r w:rsidR="00CD1F7F">
        <w:t> </w:t>
      </w:r>
      <w:r>
        <w:t>000 Lernenden aus rund 1</w:t>
      </w:r>
      <w:r w:rsidR="00CD1F7F">
        <w:t> </w:t>
      </w:r>
      <w:r>
        <w:t>200 Schulen analysiert werden.</w:t>
      </w:r>
    </w:p>
    <w:p w14:paraId="3D0A2AD6" w14:textId="73CCA133" w:rsidR="00741476" w:rsidRDefault="00D21DBC" w:rsidP="00DB32F7">
      <w:pPr>
        <w:pStyle w:val="Textkrper"/>
      </w:pPr>
      <w:r>
        <w:t>D</w:t>
      </w:r>
      <w:r w:rsidR="00741476">
        <w:t xml:space="preserve">ie Daten der </w:t>
      </w:r>
      <w:r w:rsidR="00741476" w:rsidRPr="005A3D81">
        <w:rPr>
          <w:i/>
          <w:iCs/>
        </w:rPr>
        <w:t xml:space="preserve">Checks </w:t>
      </w:r>
      <w:r>
        <w:t xml:space="preserve">werden </w:t>
      </w:r>
      <w:r w:rsidR="00741476">
        <w:t xml:space="preserve">über (pseudonymisierte) AHV-Nummern der Lernenden mit Registerdaten der Bundesverwaltung </w:t>
      </w:r>
      <w:r w:rsidR="003E4B61">
        <w:t xml:space="preserve">verknüpft </w:t>
      </w:r>
      <w:r w:rsidR="00741476">
        <w:t>(</w:t>
      </w:r>
      <w:r w:rsidR="003C0D52">
        <w:t>vgl.</w:t>
      </w:r>
      <w:r w:rsidR="00741476">
        <w:t xml:space="preserve"> Abb</w:t>
      </w:r>
      <w:r w:rsidR="003E4B61">
        <w:t>. </w:t>
      </w:r>
      <w:r w:rsidR="00741476">
        <w:t>1). Dadurch werden Informationen zum sozioökonomischen Hintergrund, zur Migrationsgeschichte sowie zum Haushalt der Lernenden verfügbar und ihre Bildungsverläufe lassen sich detailliert verfolgen.</w:t>
      </w:r>
    </w:p>
    <w:p w14:paraId="29D7285C" w14:textId="71C436DE" w:rsidR="00754D4B" w:rsidRPr="004C7D04" w:rsidRDefault="00754D4B" w:rsidP="00754D4B">
      <w:pPr>
        <w:pStyle w:val="AbbildungBeschriftung"/>
        <w:rPr>
          <w:lang w:val="de-CH"/>
        </w:rPr>
      </w:pPr>
      <w:r w:rsidRPr="4469A8D9">
        <w:rPr>
          <w:lang w:val="de-CH"/>
        </w:rPr>
        <w:lastRenderedPageBreak/>
        <w:t xml:space="preserve">Abbildung 1: </w:t>
      </w:r>
      <w:r w:rsidR="00755929" w:rsidRPr="4469A8D9">
        <w:rPr>
          <w:lang w:val="de-CH"/>
        </w:rPr>
        <w:t xml:space="preserve">Datenverknüpfung </w:t>
      </w:r>
      <w:r w:rsidR="004874F0" w:rsidRPr="4469A8D9">
        <w:rPr>
          <w:lang w:val="de-CH"/>
        </w:rPr>
        <w:t>im Projekt RILZCHECK</w:t>
      </w:r>
    </w:p>
    <w:p w14:paraId="41DAD45B" w14:textId="3B5EEE76" w:rsidR="00754D4B" w:rsidRPr="004C7D04" w:rsidRDefault="00891DE4" w:rsidP="00754D4B">
      <w:pPr>
        <w:pStyle w:val="AbbildungBeschriftung"/>
        <w:rPr>
          <w:rFonts w:cs="Open Sans SemiCondensed SemiCon"/>
          <w:lang w:val="de-CH"/>
        </w:rPr>
      </w:pPr>
      <w:r>
        <w:rPr>
          <w:rFonts w:cs="Open Sans SemiCondensed SemiCon"/>
          <w:noProof/>
          <w:lang w:val="de-CH"/>
        </w:rPr>
        <w:drawing>
          <wp:inline distT="0" distB="0" distL="0" distR="0" wp14:anchorId="29ADBB08" wp14:editId="4790F501">
            <wp:extent cx="5760000" cy="3239595"/>
            <wp:effectExtent l="0" t="0" r="0" b="0"/>
            <wp:docPr id="568471096" name="Grafi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71096" name="Grafi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3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413C4" w14:textId="081D6EE1" w:rsidR="00754D4B" w:rsidRPr="004C7D04" w:rsidRDefault="0055237C" w:rsidP="00BB2DD6">
      <w:pPr>
        <w:pStyle w:val="Textkrper"/>
        <w:ind w:firstLine="0"/>
      </w:pPr>
      <w:r>
        <w:t>D</w:t>
      </w:r>
      <w:r w:rsidR="00ED5B84">
        <w:t>iese</w:t>
      </w:r>
      <w:r>
        <w:t>r</w:t>
      </w:r>
      <w:r w:rsidR="00ED5B84">
        <w:t xml:space="preserve"> umfangreiche Datenbestand </w:t>
      </w:r>
      <w:r w:rsidR="001B3AA7">
        <w:t xml:space="preserve">ermöglicht verschiedene Analysen. </w:t>
      </w:r>
      <w:r w:rsidR="00306371">
        <w:t>E</w:t>
      </w:r>
      <w:r w:rsidR="00ED5B84">
        <w:t xml:space="preserve">rstmalig </w:t>
      </w:r>
      <w:r w:rsidR="001B3AA7">
        <w:t xml:space="preserve">kann </w:t>
      </w:r>
      <w:r w:rsidR="00ED5B84">
        <w:t xml:space="preserve">untersucht werden, </w:t>
      </w:r>
      <w:r w:rsidR="00E644A9">
        <w:t xml:space="preserve">wie </w:t>
      </w:r>
      <w:r w:rsidR="005D04D2">
        <w:t>unterschiedlich angepasste Lernziele in verschiedenen Kantonen vergeben werden</w:t>
      </w:r>
      <w:r w:rsidR="00040B59">
        <w:t>:</w:t>
      </w:r>
      <w:r w:rsidR="00ED5B84">
        <w:t xml:space="preserve"> </w:t>
      </w:r>
      <w:r w:rsidR="004A779B">
        <w:t xml:space="preserve">in Bezug auf </w:t>
      </w:r>
      <w:r w:rsidR="003C52CD">
        <w:t xml:space="preserve">die </w:t>
      </w:r>
      <w:r w:rsidR="004A779B">
        <w:t>Herkun</w:t>
      </w:r>
      <w:r w:rsidR="00E872C3">
        <w:t xml:space="preserve">ft </w:t>
      </w:r>
      <w:r w:rsidR="003C52CD">
        <w:t>der Lernenden</w:t>
      </w:r>
      <w:r w:rsidR="00E17ABC">
        <w:t>,</w:t>
      </w:r>
      <w:r w:rsidR="00E872C3">
        <w:t xml:space="preserve"> regionale </w:t>
      </w:r>
      <w:r w:rsidR="001B03B6">
        <w:t xml:space="preserve">Unterschiede </w:t>
      </w:r>
      <w:r w:rsidR="00E872C3">
        <w:t xml:space="preserve">sowie </w:t>
      </w:r>
      <w:r w:rsidR="00ED5B84">
        <w:t xml:space="preserve">zwischen Fächern, Schulen und Klassen und über mehrere Schulstufen hinweg. Weiter </w:t>
      </w:r>
      <w:r w:rsidR="00564065">
        <w:t>k</w:t>
      </w:r>
      <w:r w:rsidR="007614EB">
        <w:t>ann der</w:t>
      </w:r>
      <w:r w:rsidR="00ED5B84">
        <w:t xml:space="preserve"> Lernzuw</w:t>
      </w:r>
      <w:r w:rsidR="007614EB">
        <w:t>a</w:t>
      </w:r>
      <w:r w:rsidR="00ED5B84">
        <w:t>chs</w:t>
      </w:r>
      <w:r w:rsidR="007E7F7B">
        <w:t xml:space="preserve"> abhängig vom </w:t>
      </w:r>
      <w:r w:rsidR="00ED5B84">
        <w:t>Erhalt angepasster Lernziele</w:t>
      </w:r>
      <w:r w:rsidR="00BA5F9C">
        <w:t xml:space="preserve"> analysiert werden</w:t>
      </w:r>
      <w:r w:rsidR="007E7F7B">
        <w:t>.</w:t>
      </w:r>
      <w:r w:rsidR="00E8223F">
        <w:t xml:space="preserve"> Zudem können</w:t>
      </w:r>
      <w:r w:rsidR="00ED5B84">
        <w:t xml:space="preserve"> die nachobligatorische</w:t>
      </w:r>
      <w:r w:rsidR="00E8223F">
        <w:t>n</w:t>
      </w:r>
      <w:r w:rsidR="00ED5B84">
        <w:t xml:space="preserve"> Bildungsverläufe ganzer Jahrgangskohorten</w:t>
      </w:r>
      <w:r w:rsidR="00E8372E">
        <w:t xml:space="preserve"> </w:t>
      </w:r>
      <w:r w:rsidR="00E8223F">
        <w:t>untersucht werden,</w:t>
      </w:r>
      <w:r w:rsidR="00ED5B84">
        <w:t xml:space="preserve"> mit hohem Differenzierungsgrad und weitgehend </w:t>
      </w:r>
      <w:r w:rsidR="000F239A">
        <w:t>ohne</w:t>
      </w:r>
      <w:r w:rsidR="00ED5B84">
        <w:t xml:space="preserve"> Stichprobenausfälle und Antwortverzerrungen.</w:t>
      </w:r>
    </w:p>
    <w:p w14:paraId="25761190" w14:textId="0CB8038E" w:rsidR="00711208" w:rsidRPr="004C7D04" w:rsidRDefault="00AD2211" w:rsidP="00711208">
      <w:pPr>
        <w:pStyle w:val="berschrift1"/>
      </w:pPr>
      <w:r>
        <w:t xml:space="preserve">Potenziale und Grenzen von </w:t>
      </w:r>
      <w:r w:rsidR="005911FD">
        <w:t>Datenverknüpfungen</w:t>
      </w:r>
    </w:p>
    <w:p w14:paraId="165585F1" w14:textId="2884B863" w:rsidR="00730DE2" w:rsidRDefault="00730DE2" w:rsidP="00730DE2">
      <w:pPr>
        <w:pStyle w:val="Textkrper"/>
        <w:ind w:firstLine="0"/>
      </w:pPr>
      <w:r>
        <w:t xml:space="preserve">Datenverknüpfungen </w:t>
      </w:r>
      <w:r w:rsidR="00B17D51">
        <w:t xml:space="preserve">haben </w:t>
      </w:r>
      <w:r>
        <w:t>grosses Potenzial</w:t>
      </w:r>
      <w:r w:rsidR="00B17D51">
        <w:t>,</w:t>
      </w:r>
      <w:r>
        <w:t xml:space="preserve"> d</w:t>
      </w:r>
      <w:r w:rsidR="00B17D51">
        <w:t>a</w:t>
      </w:r>
      <w:r>
        <w:t>s Bildungsmonitoring im Bereich der Sonderpädagogik</w:t>
      </w:r>
      <w:r w:rsidR="00B17D51">
        <w:t xml:space="preserve"> zu ergänzen und weiterzuentwickeln</w:t>
      </w:r>
      <w:r>
        <w:t xml:space="preserve">. Folgende </w:t>
      </w:r>
      <w:r w:rsidR="003C0DD4">
        <w:t xml:space="preserve">Chancen </w:t>
      </w:r>
      <w:r w:rsidR="001F5A04">
        <w:t xml:space="preserve">zeigen sich </w:t>
      </w:r>
      <w:r>
        <w:t xml:space="preserve">am Beispiel von RILZCHECK: </w:t>
      </w:r>
    </w:p>
    <w:p w14:paraId="6A002971" w14:textId="25E4AE82" w:rsidR="00730DE2" w:rsidRDefault="00730DE2" w:rsidP="00730DE2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>Vielfältig</w:t>
      </w:r>
      <w:r w:rsidR="003F1070" w:rsidRPr="4469A8D9">
        <w:rPr>
          <w:rFonts w:cs="Open Sans SemiCondensed SemiCon"/>
          <w:i/>
          <w:iCs/>
        </w:rPr>
        <w:t xml:space="preserve"> </w:t>
      </w:r>
      <w:r w:rsidRPr="4469A8D9">
        <w:rPr>
          <w:rFonts w:cs="Open Sans SemiCondensed SemiCon"/>
          <w:i/>
          <w:iCs/>
        </w:rPr>
        <w:t>verknüpfbare Informationen</w:t>
      </w:r>
      <w:r w:rsidRPr="4469A8D9">
        <w:rPr>
          <w:rFonts w:cs="Open Sans SemiCondensed SemiCon"/>
        </w:rPr>
        <w:t>: Dank Datenverknüpfungen lassen sich vielfältige Informationen aus unterschiedlichen Domänen miteinander in Bezug setzen.</w:t>
      </w:r>
    </w:p>
    <w:p w14:paraId="2342CB6A" w14:textId="5B7AEAFA" w:rsidR="00730DE2" w:rsidRPr="003C2803" w:rsidRDefault="00730DE2" w:rsidP="00730DE2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 xml:space="preserve">Analyse </w:t>
      </w:r>
      <w:r w:rsidR="008666BF" w:rsidRPr="4469A8D9">
        <w:rPr>
          <w:rFonts w:cs="Open Sans SemiCondensed SemiCon"/>
          <w:i/>
          <w:iCs/>
        </w:rPr>
        <w:t xml:space="preserve">über </w:t>
      </w:r>
      <w:r w:rsidRPr="4469A8D9">
        <w:rPr>
          <w:rFonts w:cs="Open Sans SemiCondensed SemiCon"/>
          <w:i/>
          <w:iCs/>
        </w:rPr>
        <w:t>de</w:t>
      </w:r>
      <w:r w:rsidR="008666BF" w:rsidRPr="4469A8D9">
        <w:rPr>
          <w:rFonts w:cs="Open Sans SemiCondensed SemiCon"/>
          <w:i/>
          <w:iCs/>
        </w:rPr>
        <w:t>n</w:t>
      </w:r>
      <w:r w:rsidRPr="4469A8D9">
        <w:rPr>
          <w:rFonts w:cs="Open Sans SemiCondensed SemiCon"/>
          <w:i/>
          <w:iCs/>
        </w:rPr>
        <w:t xml:space="preserve"> Messzeitraum</w:t>
      </w:r>
      <w:r w:rsidR="008666BF" w:rsidRPr="4469A8D9">
        <w:rPr>
          <w:rFonts w:cs="Open Sans SemiCondensed SemiCon"/>
          <w:i/>
          <w:iCs/>
        </w:rPr>
        <w:t xml:space="preserve"> hinaus</w:t>
      </w:r>
      <w:r w:rsidRPr="4469A8D9">
        <w:rPr>
          <w:rFonts w:cs="Open Sans SemiCondensed SemiCon"/>
        </w:rPr>
        <w:t>: Durch Daten aus amtlichen Registern können langfristige Lernergebnisse untersucht werden, ohne die beobachteten Lernenden nochmals zu kontaktieren.</w:t>
      </w:r>
    </w:p>
    <w:p w14:paraId="5482628B" w14:textId="0253373A" w:rsidR="00730DE2" w:rsidRDefault="00730DE2" w:rsidP="00730DE2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>Datenumfang und Analysemöglichkeiten</w:t>
      </w:r>
      <w:r w:rsidRPr="4469A8D9">
        <w:rPr>
          <w:rFonts w:cs="Open Sans SemiCondensed SemiCon"/>
        </w:rPr>
        <w:t xml:space="preserve">: </w:t>
      </w:r>
      <w:r w:rsidR="001B20BE" w:rsidRPr="4469A8D9">
        <w:rPr>
          <w:rFonts w:cs="Open Sans SemiCondensed SemiCon"/>
        </w:rPr>
        <w:t>Werden</w:t>
      </w:r>
      <w:r w:rsidRPr="4469A8D9">
        <w:rPr>
          <w:rFonts w:cs="Open Sans SemiCondensed SemiCon"/>
        </w:rPr>
        <w:t xml:space="preserve"> grosse Datensätze </w:t>
      </w:r>
      <w:r w:rsidR="001B20BE" w:rsidRPr="4469A8D9">
        <w:rPr>
          <w:rFonts w:cs="Open Sans SemiCondensed SemiCon"/>
        </w:rPr>
        <w:t xml:space="preserve">verknüpft, </w:t>
      </w:r>
      <w:r w:rsidRPr="4469A8D9">
        <w:rPr>
          <w:rFonts w:cs="Open Sans SemiCondensed SemiCon"/>
        </w:rPr>
        <w:t>entsteht eine umfassende Datengrundlage</w:t>
      </w:r>
      <w:r w:rsidR="001B20BE" w:rsidRPr="4469A8D9">
        <w:rPr>
          <w:rFonts w:cs="Open Sans SemiCondensed SemiCon"/>
        </w:rPr>
        <w:t>. Sie ermöglicht</w:t>
      </w:r>
      <w:r w:rsidRPr="4469A8D9">
        <w:rPr>
          <w:rFonts w:cs="Open Sans SemiCondensed SemiCon"/>
        </w:rPr>
        <w:t xml:space="preserve"> </w:t>
      </w:r>
      <w:r w:rsidR="00355B07" w:rsidRPr="4469A8D9">
        <w:rPr>
          <w:rFonts w:cs="Open Sans SemiCondensed SemiCon"/>
        </w:rPr>
        <w:t xml:space="preserve">es, </w:t>
      </w:r>
      <w:r w:rsidRPr="4469A8D9">
        <w:rPr>
          <w:rFonts w:cs="Open Sans SemiCondensed SemiCon"/>
        </w:rPr>
        <w:t>differenzierte Analysen</w:t>
      </w:r>
      <w:r w:rsidR="00355B07" w:rsidRPr="4469A8D9">
        <w:rPr>
          <w:rFonts w:cs="Open Sans SemiCondensed SemiCon"/>
        </w:rPr>
        <w:t xml:space="preserve"> durchzuführen</w:t>
      </w:r>
      <w:r w:rsidRPr="4469A8D9">
        <w:rPr>
          <w:rFonts w:cs="Open Sans SemiCondensed SemiCon"/>
        </w:rPr>
        <w:t>, seltene Phänomene</w:t>
      </w:r>
      <w:r w:rsidR="00355B07" w:rsidRPr="4469A8D9">
        <w:rPr>
          <w:rFonts w:cs="Open Sans SemiCondensed SemiCon"/>
        </w:rPr>
        <w:t xml:space="preserve"> zu untersuchen</w:t>
      </w:r>
      <w:r w:rsidRPr="4469A8D9">
        <w:rPr>
          <w:rFonts w:cs="Open Sans SemiCondensed SemiCon"/>
        </w:rPr>
        <w:t xml:space="preserve"> und komplexe statistische Verfahren und Designs</w:t>
      </w:r>
      <w:r w:rsidR="00355B07" w:rsidRPr="4469A8D9">
        <w:rPr>
          <w:rFonts w:cs="Open Sans SemiCondensed SemiCon"/>
        </w:rPr>
        <w:t xml:space="preserve"> anzuwenden</w:t>
      </w:r>
      <w:r w:rsidRPr="4469A8D9">
        <w:rPr>
          <w:rFonts w:cs="Open Sans SemiCondensed SemiCon"/>
        </w:rPr>
        <w:t xml:space="preserve">. </w:t>
      </w:r>
    </w:p>
    <w:p w14:paraId="34B430F2" w14:textId="4DEE9C27" w:rsidR="00730DE2" w:rsidRPr="00FF5A5F" w:rsidRDefault="00730DE2" w:rsidP="00FF5A5F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>Hohe Kosteneffizienz</w:t>
      </w:r>
      <w:r w:rsidRPr="4469A8D9">
        <w:rPr>
          <w:rFonts w:cs="Open Sans SemiCondensed SemiCon"/>
        </w:rPr>
        <w:t xml:space="preserve">: Durch Datenverknüpfungen können Daten, die ohnehin erhoben werden, über ihren ursprünglichen Zweck hinaus nutzbar gemacht und Ressourcen </w:t>
      </w:r>
      <w:r w:rsidR="003B3F95" w:rsidRPr="4469A8D9">
        <w:rPr>
          <w:rFonts w:cs="Open Sans SemiCondensed SemiCon"/>
        </w:rPr>
        <w:t xml:space="preserve">eingespart </w:t>
      </w:r>
      <w:r w:rsidRPr="4469A8D9">
        <w:rPr>
          <w:rFonts w:cs="Open Sans SemiCondensed SemiCon"/>
        </w:rPr>
        <w:t>werden</w:t>
      </w:r>
      <w:r w:rsidR="008C3CDA" w:rsidRPr="4469A8D9">
        <w:rPr>
          <w:rFonts w:cs="Open Sans SemiCondensed SemiCon"/>
        </w:rPr>
        <w:t>.</w:t>
      </w:r>
      <w:r w:rsidRPr="4469A8D9">
        <w:rPr>
          <w:rFonts w:cs="Open Sans SemiCondensed SemiCon"/>
        </w:rPr>
        <w:t xml:space="preserve"> </w:t>
      </w:r>
      <w:r w:rsidR="008C3CDA" w:rsidRPr="4469A8D9">
        <w:rPr>
          <w:rFonts w:cs="Open Sans SemiCondensed SemiCon"/>
        </w:rPr>
        <w:t>B</w:t>
      </w:r>
      <w:r w:rsidRPr="4469A8D9">
        <w:rPr>
          <w:rFonts w:cs="Open Sans SemiCondensed SemiCon"/>
        </w:rPr>
        <w:t xml:space="preserve">estimmte Informationen </w:t>
      </w:r>
      <w:r w:rsidR="008C3CDA" w:rsidRPr="4469A8D9">
        <w:rPr>
          <w:rFonts w:cs="Open Sans SemiCondensed SemiCon"/>
        </w:rPr>
        <w:t>müss</w:t>
      </w:r>
      <w:r w:rsidR="0038360B" w:rsidRPr="4469A8D9">
        <w:rPr>
          <w:rFonts w:cs="Open Sans SemiCondensed SemiCon"/>
        </w:rPr>
        <w:t>e</w:t>
      </w:r>
      <w:r w:rsidR="008C3CDA" w:rsidRPr="4469A8D9">
        <w:rPr>
          <w:rFonts w:cs="Open Sans SemiCondensed SemiCon"/>
        </w:rPr>
        <w:t xml:space="preserve">n nicht </w:t>
      </w:r>
      <w:r w:rsidRPr="4469A8D9">
        <w:rPr>
          <w:rFonts w:cs="Open Sans SemiCondensed SemiCon"/>
        </w:rPr>
        <w:t xml:space="preserve">mittels Befragungen </w:t>
      </w:r>
      <w:r w:rsidR="008C3CDA" w:rsidRPr="4469A8D9">
        <w:rPr>
          <w:rFonts w:cs="Open Sans SemiCondensed SemiCon"/>
        </w:rPr>
        <w:t xml:space="preserve">erhoben werden, sondern können </w:t>
      </w:r>
      <w:r w:rsidRPr="4469A8D9">
        <w:rPr>
          <w:rFonts w:cs="Open Sans SemiCondensed SemiCon"/>
        </w:rPr>
        <w:t>aus amtlichen Registern bezogen werden.</w:t>
      </w:r>
    </w:p>
    <w:p w14:paraId="7FC67938" w14:textId="4A7F1FC7" w:rsidR="00730DE2" w:rsidRDefault="00730DE2" w:rsidP="00730DE2">
      <w:pPr>
        <w:pStyle w:val="Textkrper"/>
        <w:ind w:firstLine="0"/>
      </w:pPr>
      <w:r>
        <w:t xml:space="preserve">Jedoch </w:t>
      </w:r>
      <w:r w:rsidR="006D06C5">
        <w:t xml:space="preserve">zeigen sich auch Grenzen der </w:t>
      </w:r>
      <w:r>
        <w:t>Datenverknüpfungen:</w:t>
      </w:r>
    </w:p>
    <w:p w14:paraId="7C255A38" w14:textId="10F371F3" w:rsidR="00730DE2" w:rsidRDefault="00730DE2" w:rsidP="00730DE2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 xml:space="preserve">Informationsgehalt </w:t>
      </w:r>
      <w:r w:rsidR="007C5041" w:rsidRPr="4469A8D9">
        <w:rPr>
          <w:rFonts w:cs="Open Sans SemiCondensed SemiCon"/>
          <w:i/>
          <w:iCs/>
        </w:rPr>
        <w:t>de</w:t>
      </w:r>
      <w:r w:rsidR="00F01E79" w:rsidRPr="4469A8D9">
        <w:rPr>
          <w:rFonts w:cs="Open Sans SemiCondensed SemiCon"/>
          <w:i/>
          <w:iCs/>
        </w:rPr>
        <w:t>r</w:t>
      </w:r>
      <w:r w:rsidR="007C5041" w:rsidRPr="4469A8D9">
        <w:rPr>
          <w:rFonts w:cs="Open Sans SemiCondensed SemiCon"/>
          <w:i/>
          <w:iCs/>
        </w:rPr>
        <w:t xml:space="preserve"> </w:t>
      </w:r>
      <w:r w:rsidRPr="4469A8D9">
        <w:rPr>
          <w:rFonts w:cs="Open Sans SemiCondensed SemiCon"/>
          <w:i/>
          <w:iCs/>
        </w:rPr>
        <w:t>Registerdaten</w:t>
      </w:r>
      <w:r w:rsidRPr="4469A8D9">
        <w:rPr>
          <w:rFonts w:cs="Open Sans SemiCondensed SemiCon"/>
        </w:rPr>
        <w:t xml:space="preserve">: Da Registerdaten für unterschiedliche Zwecke erhoben werden, stimmen </w:t>
      </w:r>
      <w:r w:rsidR="00947459" w:rsidRPr="4469A8D9">
        <w:rPr>
          <w:rFonts w:cs="Open Sans SemiCondensed SemiCon"/>
        </w:rPr>
        <w:t>die</w:t>
      </w:r>
      <w:r w:rsidRPr="4469A8D9">
        <w:rPr>
          <w:rFonts w:cs="Open Sans SemiCondensed SemiCon"/>
        </w:rPr>
        <w:t xml:space="preserve"> verfügbare</w:t>
      </w:r>
      <w:r w:rsidR="00947459" w:rsidRPr="4469A8D9">
        <w:rPr>
          <w:rFonts w:cs="Open Sans SemiCondensed SemiCon"/>
        </w:rPr>
        <w:t>n</w:t>
      </w:r>
      <w:r w:rsidRPr="4469A8D9">
        <w:rPr>
          <w:rFonts w:cs="Open Sans SemiCondensed SemiCon"/>
        </w:rPr>
        <w:t xml:space="preserve"> Informationen nicht immer </w:t>
      </w:r>
      <w:r w:rsidR="00947459" w:rsidRPr="4469A8D9">
        <w:rPr>
          <w:rFonts w:cs="Open Sans SemiCondensed SemiCon"/>
        </w:rPr>
        <w:t>mit den benötigten Daten</w:t>
      </w:r>
      <w:r w:rsidR="00A16BCF" w:rsidRPr="00A16BCF">
        <w:rPr>
          <w:rFonts w:cs="Open Sans SemiCondensed SemiCon"/>
        </w:rPr>
        <w:t xml:space="preserve"> </w:t>
      </w:r>
      <w:r w:rsidR="00A16BCF" w:rsidRPr="4469A8D9">
        <w:rPr>
          <w:rFonts w:cs="Open Sans SemiCondensed SemiCon"/>
        </w:rPr>
        <w:t>überein</w:t>
      </w:r>
      <w:r w:rsidRPr="4469A8D9">
        <w:rPr>
          <w:rFonts w:cs="Open Sans SemiCondensed SemiCon"/>
        </w:rPr>
        <w:t>. Auch bei RILZCHECK sind daher teils nur Annäherungen an relevante Konzepte möglich (z.</w:t>
      </w:r>
      <w:r w:rsidR="003F07E6" w:rsidRPr="4469A8D9">
        <w:rPr>
          <w:rFonts w:cs="Open Sans SemiCondensed SemiCon"/>
        </w:rPr>
        <w:t> </w:t>
      </w:r>
      <w:r w:rsidRPr="4469A8D9">
        <w:rPr>
          <w:rFonts w:cs="Open Sans SemiCondensed SemiCon"/>
        </w:rPr>
        <w:t>B. Erwerbseinkommen als Mass für den sozioökonomischen Status).</w:t>
      </w:r>
    </w:p>
    <w:p w14:paraId="4003005E" w14:textId="34FA51EC" w:rsidR="00730DE2" w:rsidRDefault="00730DE2" w:rsidP="00730DE2">
      <w:pPr>
        <w:pStyle w:val="Liste"/>
        <w:rPr>
          <w:rFonts w:cs="Open Sans SemiCondensed SemiCon"/>
        </w:rPr>
      </w:pPr>
      <w:r w:rsidRPr="00BA6A06">
        <w:rPr>
          <w:rFonts w:cs="Open Sans SemiCondensed SemiCon"/>
          <w:i/>
          <w:iCs/>
        </w:rPr>
        <w:lastRenderedPageBreak/>
        <w:t>Fehlende Informationen in</w:t>
      </w:r>
      <w:r w:rsidR="00444759">
        <w:rPr>
          <w:rFonts w:cs="Open Sans SemiCondensed SemiCon"/>
          <w:i/>
          <w:iCs/>
        </w:rPr>
        <w:t xml:space="preserve"> den</w:t>
      </w:r>
      <w:r w:rsidRPr="00BA6A06">
        <w:rPr>
          <w:rFonts w:cs="Open Sans SemiCondensed SemiCon"/>
          <w:i/>
          <w:iCs/>
        </w:rPr>
        <w:t xml:space="preserve"> Registerdaten</w:t>
      </w:r>
      <w:r w:rsidRPr="00D5606D">
        <w:rPr>
          <w:rFonts w:cs="Open Sans SemiCondensed SemiCon"/>
        </w:rPr>
        <w:t xml:space="preserve">: Für Bildungsprozesse bedeutsame </w:t>
      </w:r>
      <w:r w:rsidRPr="00BA6A06">
        <w:rPr>
          <w:rFonts w:cs="Open Sans SemiCondensed SemiCon"/>
          <w:i/>
          <w:iCs/>
        </w:rPr>
        <w:t>Soft Facts</w:t>
      </w:r>
      <w:r w:rsidRPr="00D5606D">
        <w:rPr>
          <w:rFonts w:cs="Open Sans SemiCondensed SemiCon"/>
        </w:rPr>
        <w:t xml:space="preserve"> wie Bildungspräferenzen, Selbstwirksamkeitserwartungen oder Wohlbefinden </w:t>
      </w:r>
      <w:r>
        <w:rPr>
          <w:rFonts w:cs="Open Sans SemiCondensed SemiCon"/>
        </w:rPr>
        <w:t>werden</w:t>
      </w:r>
      <w:r w:rsidRPr="00D5606D">
        <w:rPr>
          <w:rFonts w:cs="Open Sans SemiCondensed SemiCon"/>
        </w:rPr>
        <w:t xml:space="preserve"> in amtlichen Registern </w:t>
      </w:r>
      <w:r>
        <w:rPr>
          <w:rFonts w:cs="Open Sans SemiCondensed SemiCon"/>
        </w:rPr>
        <w:t xml:space="preserve">nicht </w:t>
      </w:r>
      <w:r w:rsidRPr="00D5606D">
        <w:rPr>
          <w:rFonts w:cs="Open Sans SemiCondensed SemiCon"/>
        </w:rPr>
        <w:t>erfasst</w:t>
      </w:r>
      <w:r w:rsidR="00787837">
        <w:rPr>
          <w:rFonts w:cs="Open Sans SemiCondensed SemiCon"/>
        </w:rPr>
        <w:t>.</w:t>
      </w:r>
      <w:r>
        <w:rPr>
          <w:rFonts w:cs="Open Sans SemiCondensed SemiCon"/>
        </w:rPr>
        <w:t xml:space="preserve"> </w:t>
      </w:r>
      <w:r w:rsidR="00787837">
        <w:rPr>
          <w:rFonts w:cs="Open Sans SemiCondensed SemiCon"/>
        </w:rPr>
        <w:t>D</w:t>
      </w:r>
      <w:r>
        <w:rPr>
          <w:rFonts w:cs="Open Sans SemiCondensed SemiCon"/>
        </w:rPr>
        <w:t>eshalb</w:t>
      </w:r>
      <w:r w:rsidR="00787837">
        <w:rPr>
          <w:rFonts w:cs="Open Sans SemiCondensed SemiCon"/>
        </w:rPr>
        <w:t xml:space="preserve"> braucht es</w:t>
      </w:r>
      <w:r>
        <w:rPr>
          <w:rFonts w:cs="Open Sans SemiCondensed SemiCon"/>
        </w:rPr>
        <w:t xml:space="preserve"> ergänzende Befragungen.</w:t>
      </w:r>
    </w:p>
    <w:p w14:paraId="4E31F0E3" w14:textId="01C0DD29" w:rsidR="00730DE2" w:rsidRDefault="00730DE2" w:rsidP="00730DE2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>Forschungsethik und Datenschutz</w:t>
      </w:r>
      <w:r w:rsidRPr="4469A8D9">
        <w:rPr>
          <w:rFonts w:cs="Open Sans SemiCondensed SemiCon"/>
        </w:rPr>
        <w:t xml:space="preserve">: Forschungsethische und datenschutzrechtliche </w:t>
      </w:r>
      <w:r w:rsidR="00B16798" w:rsidRPr="4469A8D9">
        <w:rPr>
          <w:rFonts w:cs="Open Sans SemiCondensed SemiCon"/>
        </w:rPr>
        <w:t xml:space="preserve">Überlegungen </w:t>
      </w:r>
      <w:r w:rsidR="007567C8" w:rsidRPr="4469A8D9">
        <w:rPr>
          <w:rFonts w:cs="Open Sans SemiCondensed SemiCon"/>
        </w:rPr>
        <w:t>begrenzen</w:t>
      </w:r>
      <w:r w:rsidRPr="4469A8D9">
        <w:rPr>
          <w:rFonts w:cs="Open Sans SemiCondensed SemiCon"/>
        </w:rPr>
        <w:t>, welche Informationen in welchem Differenzierungsgrad verknüpft werden können.</w:t>
      </w:r>
    </w:p>
    <w:p w14:paraId="56A2236F" w14:textId="448FE3C7" w:rsidR="00483101" w:rsidRPr="004C7D04" w:rsidRDefault="003F07E6" w:rsidP="00730DE2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>Begrenzte</w:t>
      </w:r>
      <w:r w:rsidR="00730DE2" w:rsidRPr="4469A8D9">
        <w:rPr>
          <w:rFonts w:cs="Open Sans SemiCondensed SemiCon"/>
          <w:i/>
          <w:iCs/>
        </w:rPr>
        <w:t xml:space="preserve"> Reproduzierbarkeit</w:t>
      </w:r>
      <w:r w:rsidR="00730DE2" w:rsidRPr="4469A8D9">
        <w:rPr>
          <w:rFonts w:cs="Open Sans SemiCondensed SemiCon"/>
        </w:rPr>
        <w:t>: Zugangshürden zu verknüpften Daten mindern die Reproduzierbarkeit</w:t>
      </w:r>
      <w:r w:rsidR="000116A8" w:rsidRPr="4469A8D9">
        <w:rPr>
          <w:rFonts w:cs="Open Sans SemiCondensed SemiCon"/>
        </w:rPr>
        <w:t>.</w:t>
      </w:r>
      <w:r w:rsidR="00730DE2" w:rsidRPr="4469A8D9">
        <w:rPr>
          <w:rFonts w:cs="Open Sans SemiCondensed SemiCon"/>
        </w:rPr>
        <w:t xml:space="preserve"> </w:t>
      </w:r>
      <w:r w:rsidR="000116A8" w:rsidRPr="4469A8D9">
        <w:rPr>
          <w:rFonts w:cs="Open Sans SemiCondensed SemiCon"/>
        </w:rPr>
        <w:t>A</w:t>
      </w:r>
      <w:r w:rsidR="00730DE2" w:rsidRPr="4469A8D9">
        <w:rPr>
          <w:rFonts w:cs="Open Sans SemiCondensed SemiCon"/>
        </w:rPr>
        <w:t xml:space="preserve">ndere Forschende </w:t>
      </w:r>
      <w:r w:rsidR="000116A8" w:rsidRPr="4469A8D9">
        <w:rPr>
          <w:rFonts w:cs="Open Sans SemiCondensed SemiCon"/>
        </w:rPr>
        <w:t xml:space="preserve">können </w:t>
      </w:r>
      <w:r w:rsidR="00730DE2" w:rsidRPr="4469A8D9">
        <w:rPr>
          <w:rFonts w:cs="Open Sans SemiCondensed SemiCon"/>
        </w:rPr>
        <w:t>Analysen und Ergebnisse nicht ohne Weiteres mit denselben Daten überprüfen.</w:t>
      </w:r>
    </w:p>
    <w:p w14:paraId="694AAC64" w14:textId="6E83FA28" w:rsidR="00711208" w:rsidRPr="004C7D04" w:rsidRDefault="00650F18" w:rsidP="00711208">
      <w:pPr>
        <w:pStyle w:val="berschrift1"/>
      </w:pPr>
      <w:r>
        <w:t>Schlussfolgerungen</w:t>
      </w:r>
    </w:p>
    <w:p w14:paraId="043DD329" w14:textId="0E3728A0" w:rsidR="007D1B11" w:rsidRDefault="007D1B11" w:rsidP="007D1B11">
      <w:pPr>
        <w:pStyle w:val="Textkrper"/>
        <w:ind w:firstLine="0"/>
      </w:pPr>
      <w:r>
        <w:t xml:space="preserve">Im Bereich der Sonderpädagogik hat das Bildungsmonitoring in der Schweiz in vielerlei Hinsicht Nachholbedarf. Verfügbare Daten aus Forschungsprojekten, dem nationalen Bildungsmonitoring und der amtlichen Statistik </w:t>
      </w:r>
      <w:r w:rsidR="00F10B33">
        <w:t xml:space="preserve">berücksichtigen </w:t>
      </w:r>
      <w:r>
        <w:t>Aspekte der Sonderpädagogik</w:t>
      </w:r>
      <w:r w:rsidR="00E84DCA">
        <w:t xml:space="preserve"> nur begrenzt</w:t>
      </w:r>
      <w:r>
        <w:t xml:space="preserve">. Datenverknüpfungen </w:t>
      </w:r>
      <w:r w:rsidR="008311D8">
        <w:t>sind</w:t>
      </w:r>
      <w:r>
        <w:t xml:space="preserve"> eine vielversprechende Möglichkeit, </w:t>
      </w:r>
      <w:r w:rsidR="008311D8">
        <w:t xml:space="preserve">um </w:t>
      </w:r>
      <w:r w:rsidR="00523102">
        <w:t xml:space="preserve">mit </w:t>
      </w:r>
      <w:r>
        <w:t>vorhandenen Datenbeständen Lücken im Bildungsmonitoring zu schliessen. Am Beispiel des Projekts RILZCHECK</w:t>
      </w:r>
      <w:r w:rsidR="00312950">
        <w:t xml:space="preserve"> </w:t>
      </w:r>
      <w:r>
        <w:t xml:space="preserve">wurde die </w:t>
      </w:r>
      <w:r w:rsidR="00312950">
        <w:t xml:space="preserve">Umsetzung </w:t>
      </w:r>
      <w:r>
        <w:t xml:space="preserve">einer Datenverknüpfung </w:t>
      </w:r>
      <w:r w:rsidR="00957BFE">
        <w:t>gezeigt</w:t>
      </w:r>
      <w:r>
        <w:t xml:space="preserve">. Daten aus Lernstandserhebungen und amtlichen Registern </w:t>
      </w:r>
      <w:r w:rsidR="00312950">
        <w:t xml:space="preserve">reichen jedoch </w:t>
      </w:r>
      <w:r>
        <w:t>nicht aus</w:t>
      </w:r>
      <w:r w:rsidR="00312950">
        <w:t>, um zugrundeliegende Mechanismen zu verstehen</w:t>
      </w:r>
      <w:r>
        <w:t xml:space="preserve">. </w:t>
      </w:r>
      <w:r w:rsidR="008D4882">
        <w:t>Es braucht</w:t>
      </w:r>
      <w:r w:rsidR="008E5ECE">
        <w:t xml:space="preserve"> zusätzliche</w:t>
      </w:r>
      <w:r w:rsidR="008D4882">
        <w:t xml:space="preserve"> </w:t>
      </w:r>
      <w:r w:rsidR="008E5ECE">
        <w:t xml:space="preserve">Befragungen, welche ergänzende Daten liefern. </w:t>
      </w:r>
      <w:r>
        <w:t xml:space="preserve">Somit </w:t>
      </w:r>
      <w:r w:rsidR="008E5ECE">
        <w:t xml:space="preserve">sind </w:t>
      </w:r>
      <w:r>
        <w:t>Datenverknüpfungen allein kein Allheilmittel gegen die Datenknappheit beim Bildungsmonitoring im Bereich der Sonderpädagogik.</w:t>
      </w:r>
    </w:p>
    <w:p w14:paraId="6CAB3DE5" w14:textId="6EA2F28E" w:rsidR="006E260B" w:rsidRPr="004C7D04" w:rsidRDefault="0076688F" w:rsidP="00DB32F7">
      <w:pPr>
        <w:pStyle w:val="Textkrper"/>
      </w:pPr>
      <w:r>
        <w:t>Um</w:t>
      </w:r>
      <w:r w:rsidR="007D1B11">
        <w:t xml:space="preserve"> d</w:t>
      </w:r>
      <w:r>
        <w:t>as</w:t>
      </w:r>
      <w:r w:rsidR="007D1B11">
        <w:t xml:space="preserve"> Bildungsmonitoring im Bereich der Sonderpädagogik </w:t>
      </w:r>
      <w:r>
        <w:t xml:space="preserve">weiterzuentwickeln, </w:t>
      </w:r>
      <w:r w:rsidR="007D1B11">
        <w:t xml:space="preserve">erscheint es besonders vielversprechend, wenn grossangelegte Lernstandserhebungen wie die Checks </w:t>
      </w:r>
      <w:r w:rsidR="002E7665">
        <w:t>mit einem</w:t>
      </w:r>
      <w:r w:rsidR="007D1B11">
        <w:t xml:space="preserve"> flexibel anwendbaren Kurzfragebogen </w:t>
      </w:r>
      <w:r>
        <w:t xml:space="preserve">ergänzt würden. </w:t>
      </w:r>
      <w:r w:rsidR="007D1B11">
        <w:t xml:space="preserve">Ebenso wäre es wünschenswert, wenn Erhebungen im Rahmen des nationalen Bildungsmonitorings </w:t>
      </w:r>
      <w:r w:rsidR="002D5F95">
        <w:t>und</w:t>
      </w:r>
      <w:r w:rsidR="007D1B11">
        <w:t xml:space="preserve"> amtliche Statistiken Aspekte der Sonderpädagogik </w:t>
      </w:r>
      <w:r w:rsidR="002D5F95">
        <w:t xml:space="preserve">differenzierter </w:t>
      </w:r>
      <w:r w:rsidR="007D1B11">
        <w:t>erfassen und diese Daten für Forschungszwecke zur Verfügung stellen</w:t>
      </w:r>
      <w:r w:rsidR="00F9700E">
        <w:t xml:space="preserve"> würden</w:t>
      </w:r>
      <w:r w:rsidR="007D1B11">
        <w:t xml:space="preserve">. Erst </w:t>
      </w:r>
      <w:r w:rsidR="00000BF2">
        <w:t xml:space="preserve">wenn </w:t>
      </w:r>
      <w:r w:rsidR="007D1B11">
        <w:t xml:space="preserve">auf verschiedenen Ebenen </w:t>
      </w:r>
      <w:r w:rsidR="00000BF2">
        <w:t xml:space="preserve">mehr Daten </w:t>
      </w:r>
      <w:r w:rsidR="7C3D0093">
        <w:t>erhoben werden</w:t>
      </w:r>
      <w:r w:rsidR="00000BF2">
        <w:t xml:space="preserve">, kann </w:t>
      </w:r>
      <w:r w:rsidR="007D1B11">
        <w:t xml:space="preserve">die Sonderpädagogik angemessen ins Bildungsmonitoring </w:t>
      </w:r>
      <w:r w:rsidR="00000BF2">
        <w:t>einbezogen</w:t>
      </w:r>
      <w:r w:rsidR="003D164D">
        <w:t xml:space="preserve"> werden</w:t>
      </w:r>
      <w:r w:rsidR="007D1B11">
        <w:t>.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ED6D35" w:rsidRPr="004C7D04" w14:paraId="7348AF23" w14:textId="77777777" w:rsidTr="0099362A">
        <w:tc>
          <w:tcPr>
            <w:tcW w:w="1667" w:type="pct"/>
            <w:vAlign w:val="center"/>
          </w:tcPr>
          <w:p w14:paraId="0072754E" w14:textId="2FE93C70" w:rsidR="006B5540" w:rsidRPr="004C7D04" w:rsidRDefault="00DE0E4F" w:rsidP="005A62D0">
            <w:pPr>
              <w:pStyle w:val="Textkrper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 wp14:anchorId="21C0580D" wp14:editId="366B827F">
                  <wp:extent cx="1152000" cy="1152000"/>
                  <wp:effectExtent l="0" t="0" r="0" b="0"/>
                  <wp:docPr id="3103438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4385" name="Grafik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420ACF3C" w14:textId="3C39CFD0" w:rsidR="006B5540" w:rsidRPr="004C7D04" w:rsidRDefault="009F7940" w:rsidP="005A62D0">
            <w:pPr>
              <w:pStyle w:val="Textkrper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E64212" wp14:editId="7DE35A9E">
                  <wp:extent cx="1152000" cy="1152000"/>
                  <wp:effectExtent l="0" t="0" r="0" b="0"/>
                  <wp:docPr id="61310051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100517" name="Grafik 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33BCF67C" w14:textId="6A3253AB" w:rsidR="006B5540" w:rsidRPr="004C7D04" w:rsidRDefault="009F7940" w:rsidP="005A62D0">
            <w:pPr>
              <w:pStyle w:val="Textkrper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C0A575" wp14:editId="6385ECED">
                  <wp:extent cx="1152000" cy="1152000"/>
                  <wp:effectExtent l="0" t="0" r="0" b="0"/>
                  <wp:docPr id="45874348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743481" name="Grafik 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A41" w:rsidRPr="004C7D04" w14:paraId="79818B2B" w14:textId="77777777" w:rsidTr="00533DA1">
        <w:trPr>
          <w:trHeight w:val="960"/>
        </w:trPr>
        <w:tc>
          <w:tcPr>
            <w:tcW w:w="1667" w:type="pct"/>
          </w:tcPr>
          <w:p w14:paraId="28A21A88" w14:textId="77777777" w:rsidR="00126812" w:rsidRDefault="00ED0E43" w:rsidP="00B508B9">
            <w:pPr>
              <w:pStyle w:val="Textkrper3"/>
            </w:pPr>
            <w:r>
              <w:t xml:space="preserve">Prof. Dr. </w:t>
            </w:r>
            <w:r w:rsidR="0014140C">
              <w:t>Caroline Sahli Lozano</w:t>
            </w:r>
            <w:r w:rsidR="006B5540" w:rsidRPr="004C7D04">
              <w:br/>
            </w:r>
            <w:r w:rsidR="008D5F4C" w:rsidRPr="008D5F4C">
              <w:t xml:space="preserve">Leiterin Schwerpunktprogramm </w:t>
            </w:r>
          </w:p>
          <w:p w14:paraId="4673C57B" w14:textId="638CB900" w:rsidR="006B5540" w:rsidRPr="004C7D04" w:rsidRDefault="008D5F4C" w:rsidP="00B508B9">
            <w:pPr>
              <w:pStyle w:val="Textkrper3"/>
            </w:pPr>
            <w:r w:rsidRPr="008D5F4C">
              <w:t>Inklusive Bildung</w:t>
            </w:r>
          </w:p>
          <w:p w14:paraId="626BCB96" w14:textId="305FCF70" w:rsidR="006B5540" w:rsidRPr="004C7D04" w:rsidRDefault="008D5F4C" w:rsidP="00B508B9">
            <w:pPr>
              <w:pStyle w:val="Textkrper3"/>
            </w:pPr>
            <w:r>
              <w:t>Pädagogische Hochschule Bern</w:t>
            </w:r>
          </w:p>
          <w:p w14:paraId="5C6E1368" w14:textId="3A947358" w:rsidR="006B5540" w:rsidRPr="004C7D04" w:rsidRDefault="00530B6F" w:rsidP="00B508B9">
            <w:pPr>
              <w:pStyle w:val="Textkrper3"/>
            </w:pPr>
            <w:hyperlink r:id="rId18" w:history="1">
              <w:r w:rsidRPr="00B07E13">
                <w:rPr>
                  <w:rStyle w:val="Hyperlink"/>
                </w:rPr>
                <w:t>caroline.sahlilozano@phbern.ch</w:t>
              </w:r>
            </w:hyperlink>
            <w:r>
              <w:t xml:space="preserve"> </w:t>
            </w:r>
          </w:p>
        </w:tc>
        <w:tc>
          <w:tcPr>
            <w:tcW w:w="1667" w:type="pct"/>
          </w:tcPr>
          <w:p w14:paraId="05EB556D" w14:textId="5FB95413" w:rsidR="006B5540" w:rsidRPr="004C7D04" w:rsidRDefault="00ED0E43" w:rsidP="00B508B9">
            <w:pPr>
              <w:pStyle w:val="Textkrper3"/>
            </w:pPr>
            <w:r>
              <w:t xml:space="preserve">Dr. </w:t>
            </w:r>
            <w:r w:rsidR="00F41BA6">
              <w:t>Robin Benz</w:t>
            </w:r>
            <w:r w:rsidR="006B5540" w:rsidRPr="004C7D04">
              <w:br/>
            </w:r>
            <w:r w:rsidR="00F41BA6">
              <w:t>Wissenschaftlicher Mitarbeiter</w:t>
            </w:r>
          </w:p>
          <w:p w14:paraId="73C3BE85" w14:textId="77777777" w:rsidR="008D5F4C" w:rsidRPr="004C7D04" w:rsidRDefault="008D5F4C" w:rsidP="00B508B9">
            <w:pPr>
              <w:pStyle w:val="Textkrper3"/>
            </w:pPr>
            <w:r>
              <w:t>Pädagogische Hochschule Bern</w:t>
            </w:r>
          </w:p>
          <w:p w14:paraId="11C95477" w14:textId="09340504" w:rsidR="006B5540" w:rsidRPr="004C7D04" w:rsidRDefault="00530B6F" w:rsidP="00B508B9">
            <w:pPr>
              <w:pStyle w:val="Textkrper3"/>
            </w:pPr>
            <w:hyperlink r:id="rId19" w:history="1">
              <w:r w:rsidRPr="00B07E13">
                <w:rPr>
                  <w:rStyle w:val="Hyperlink"/>
                </w:rPr>
                <w:t>robin.benz@phbern.ch</w:t>
              </w:r>
            </w:hyperlink>
            <w:r>
              <w:t xml:space="preserve"> </w:t>
            </w:r>
          </w:p>
        </w:tc>
        <w:tc>
          <w:tcPr>
            <w:tcW w:w="1667" w:type="pct"/>
          </w:tcPr>
          <w:p w14:paraId="73BA2175" w14:textId="5EB54EA8" w:rsidR="006B5540" w:rsidRPr="004C7D04" w:rsidRDefault="00F41BA6" w:rsidP="00B508B9">
            <w:pPr>
              <w:pStyle w:val="Textkrper3"/>
            </w:pPr>
            <w:r>
              <w:t>Esperanza Marx</w:t>
            </w:r>
            <w:r w:rsidR="006B5540" w:rsidRPr="004C7D04">
              <w:br/>
            </w:r>
            <w:r>
              <w:t>Assistentin</w:t>
            </w:r>
          </w:p>
          <w:p w14:paraId="4D2D2073" w14:textId="77777777" w:rsidR="008D5F4C" w:rsidRPr="004C7D04" w:rsidRDefault="008D5F4C" w:rsidP="00B508B9">
            <w:pPr>
              <w:pStyle w:val="Textkrper3"/>
            </w:pPr>
            <w:r>
              <w:t>Pädagogische Hochschule Bern</w:t>
            </w:r>
          </w:p>
          <w:p w14:paraId="6485BBC6" w14:textId="528B83FF" w:rsidR="006B5540" w:rsidRPr="004C7D04" w:rsidRDefault="00DB32F7" w:rsidP="00B508B9">
            <w:pPr>
              <w:pStyle w:val="Textkrper3"/>
            </w:pPr>
            <w:hyperlink r:id="rId20" w:history="1">
              <w:r w:rsidRPr="00D54417">
                <w:rPr>
                  <w:rStyle w:val="Hyperlink"/>
                </w:rPr>
                <w:t>esperanza.marx@phbern.ch</w:t>
              </w:r>
            </w:hyperlink>
            <w:r>
              <w:t xml:space="preserve"> </w:t>
            </w:r>
          </w:p>
        </w:tc>
      </w:tr>
    </w:tbl>
    <w:p w14:paraId="79C4F491" w14:textId="570CCA5E" w:rsidR="00D232F1" w:rsidRPr="004C7D04" w:rsidRDefault="00D232F1" w:rsidP="007B4390">
      <w:pPr>
        <w:pStyle w:val="berschrift1"/>
      </w:pPr>
      <w:r w:rsidRPr="004C7D04">
        <w:t>Literatur</w:t>
      </w:r>
    </w:p>
    <w:p w14:paraId="0B2BBA8A" w14:textId="69E7803B" w:rsidR="00FA2FF1" w:rsidRDefault="00FA2FF1" w:rsidP="00D07E68">
      <w:pPr>
        <w:pStyle w:val="Literaturverzeichnis"/>
      </w:pPr>
      <w:r>
        <w:t>Altmeyer, S., Burkhardt, S.</w:t>
      </w:r>
      <w:r w:rsidR="005A62D0">
        <w:t> </w:t>
      </w:r>
      <w:r>
        <w:t>C.</w:t>
      </w:r>
      <w:r w:rsidR="005A62D0">
        <w:t> </w:t>
      </w:r>
      <w:r>
        <w:t xml:space="preserve">A., </w:t>
      </w:r>
      <w:proofErr w:type="spellStart"/>
      <w:r>
        <w:t>Hättich</w:t>
      </w:r>
      <w:proofErr w:type="spellEnd"/>
      <w:r>
        <w:t xml:space="preserve">, A., Krauss, A., Venetz, M. &amp; Lanfranchi, A. (2018). </w:t>
      </w:r>
      <w:r w:rsidRPr="00D07E68">
        <w:rPr>
          <w:i/>
          <w:iCs/>
        </w:rPr>
        <w:t xml:space="preserve">Pilotstudie </w:t>
      </w:r>
      <w:proofErr w:type="spellStart"/>
      <w:r w:rsidRPr="00D07E68">
        <w:rPr>
          <w:i/>
          <w:iCs/>
        </w:rPr>
        <w:t>WiRk</w:t>
      </w:r>
      <w:proofErr w:type="spellEnd"/>
      <w:r w:rsidRPr="00D07E68">
        <w:rPr>
          <w:i/>
          <w:iCs/>
        </w:rPr>
        <w:t xml:space="preserve"> </w:t>
      </w:r>
      <w:r w:rsidR="005A62D0">
        <w:rPr>
          <w:i/>
          <w:iCs/>
        </w:rPr>
        <w:t>–</w:t>
      </w:r>
      <w:r w:rsidRPr="00D07E68">
        <w:rPr>
          <w:i/>
          <w:iCs/>
        </w:rPr>
        <w:t xml:space="preserve"> Wirksamkeit sonderpädagogischer Massnahmen in integrativen Regelklassen. Effekte sonderpädagogischer Massnahmen auf schulische Leistungen, Verhaltenskompetenzen und subjektives Befinden</w:t>
      </w:r>
      <w:r>
        <w:t>. Interkantonale Hochschule für Heilpädagogik.</w:t>
      </w:r>
    </w:p>
    <w:p w14:paraId="27A0031F" w14:textId="62BECB6C" w:rsidR="00FA2FF1" w:rsidRDefault="00FA2FF1" w:rsidP="00D07E68">
      <w:pPr>
        <w:pStyle w:val="Literaturverzeichnis"/>
      </w:pPr>
      <w:r w:rsidRPr="00404802">
        <w:t xml:space="preserve">BRNWCH </w:t>
      </w:r>
      <w:r>
        <w:t>(</w:t>
      </w:r>
      <w:r w:rsidRPr="00404802">
        <w:t>2025</w:t>
      </w:r>
      <w:r>
        <w:t>)</w:t>
      </w:r>
      <w:r w:rsidRPr="00404802">
        <w:t>. Checks im BR NWCH 2013</w:t>
      </w:r>
      <w:r w:rsidR="00437AFB">
        <w:t>–</w:t>
      </w:r>
      <w:r w:rsidRPr="00404802">
        <w:t>202</w:t>
      </w:r>
      <w:r>
        <w:t xml:space="preserve">5 </w:t>
      </w:r>
      <w:r w:rsidRPr="00A6724D">
        <w:t>(Version 5.0)</w:t>
      </w:r>
      <w:r w:rsidRPr="00404802">
        <w:t xml:space="preserve">. </w:t>
      </w:r>
      <w:r>
        <w:t>FORS</w:t>
      </w:r>
      <w:r w:rsidRPr="00404802">
        <w:t>.</w:t>
      </w:r>
      <w:r>
        <w:t xml:space="preserve"> </w:t>
      </w:r>
      <w:hyperlink r:id="rId21" w:history="1">
        <w:r w:rsidRPr="00C0042B">
          <w:rPr>
            <w:rStyle w:val="Hyperlink"/>
          </w:rPr>
          <w:t>https://doi.org/10.48573/mdbd-x247</w:t>
        </w:r>
      </w:hyperlink>
      <w:r>
        <w:t xml:space="preserve"> </w:t>
      </w:r>
    </w:p>
    <w:p w14:paraId="40A47E93" w14:textId="2CB8C6A1" w:rsidR="00FA2FF1" w:rsidRDefault="00FA2FF1" w:rsidP="00571774">
      <w:pPr>
        <w:pStyle w:val="Literaturverzeichnis"/>
      </w:pPr>
      <w:r>
        <w:t xml:space="preserve">Bundesamt für Statistik (2025a). </w:t>
      </w:r>
      <w:r w:rsidRPr="00530B6F">
        <w:rPr>
          <w:i/>
          <w:iCs/>
        </w:rPr>
        <w:t>Sonderpädagogik</w:t>
      </w:r>
      <w:r>
        <w:t xml:space="preserve">. </w:t>
      </w:r>
      <w:hyperlink r:id="rId22" w:history="1">
        <w:r w:rsidRPr="00B07E13">
          <w:rPr>
            <w:rStyle w:val="Hyperlink"/>
          </w:rPr>
          <w:t>https://www.bfs.admin.ch/bfs/de/home/statistiken/bildung-wissenschaft/personen-ausbildung/obligatorische-schule/sonderpaedagogik.html</w:t>
        </w:r>
      </w:hyperlink>
      <w:r>
        <w:t xml:space="preserve"> [Zugriff: 27.10.2025]</w:t>
      </w:r>
    </w:p>
    <w:p w14:paraId="01989DBB" w14:textId="47A8CE7A" w:rsidR="00FA2FF1" w:rsidRDefault="00FA2FF1" w:rsidP="00571774">
      <w:pPr>
        <w:pStyle w:val="Literaturverzeichnis"/>
      </w:pPr>
      <w:r>
        <w:lastRenderedPageBreak/>
        <w:t xml:space="preserve">Bundesamt für Statistik (2025b). </w:t>
      </w:r>
      <w:r w:rsidRPr="00E423F6">
        <w:rPr>
          <w:i/>
          <w:iCs/>
        </w:rPr>
        <w:t>Lernende der obligatorischen Schule nach Schulkanton, Unterrichtsart und Art der Sonderpädagogischen Massnahmen</w:t>
      </w:r>
      <w:r>
        <w:t xml:space="preserve">. </w:t>
      </w:r>
      <w:hyperlink r:id="rId23" w:history="1">
        <w:r w:rsidRPr="00B07E13">
          <w:rPr>
            <w:rStyle w:val="Hyperlink"/>
          </w:rPr>
          <w:t>https://www.bfs.admin.ch/bfs/rm/home/statisticas/catalogs-bancas-datas.assetdetail.34107794.html</w:t>
        </w:r>
      </w:hyperlink>
      <w:r>
        <w:t xml:space="preserve"> [Zugriff: 27.10.2025]</w:t>
      </w:r>
    </w:p>
    <w:p w14:paraId="56E7B79E" w14:textId="593140AC" w:rsidR="00FA2FF1" w:rsidRPr="005C5C81" w:rsidRDefault="00FA2FF1" w:rsidP="00D07E68">
      <w:pPr>
        <w:pStyle w:val="Literaturverzeichnis"/>
        <w:rPr>
          <w:lang w:val="en-GB"/>
        </w:rPr>
      </w:pPr>
      <w:r w:rsidRPr="005C5C81">
        <w:rPr>
          <w:lang w:val="en-GB"/>
        </w:rPr>
        <w:t>Connelly, R., Playford, C.</w:t>
      </w:r>
      <w:r w:rsidR="00772EC7">
        <w:rPr>
          <w:lang w:val="en-GB"/>
        </w:rPr>
        <w:t> </w:t>
      </w:r>
      <w:r w:rsidRPr="005C5C81">
        <w:rPr>
          <w:lang w:val="en-GB"/>
        </w:rPr>
        <w:t xml:space="preserve">J., Gayle, V. &amp; Dibben, C. (2016). The role of administrative data in the big data revolution in social science research. </w:t>
      </w:r>
      <w:r w:rsidRPr="005C5C81">
        <w:rPr>
          <w:i/>
          <w:iCs/>
          <w:lang w:val="en-GB"/>
        </w:rPr>
        <w:t>Social Science Research</w:t>
      </w:r>
      <w:r w:rsidRPr="005C5C81">
        <w:rPr>
          <w:lang w:val="en-GB"/>
        </w:rPr>
        <w:t>, 59, 1</w:t>
      </w:r>
      <w:r w:rsidR="00FA7A36">
        <w:rPr>
          <w:lang w:val="en-GB"/>
        </w:rPr>
        <w:t>–</w:t>
      </w:r>
      <w:r w:rsidRPr="005C5C81">
        <w:rPr>
          <w:lang w:val="en-GB"/>
        </w:rPr>
        <w:t xml:space="preserve">12. </w:t>
      </w:r>
      <w:hyperlink r:id="rId24" w:history="1">
        <w:r w:rsidRPr="005C5C81">
          <w:rPr>
            <w:rStyle w:val="Hyperlink"/>
            <w:lang w:val="en-GB"/>
          </w:rPr>
          <w:t>https://doi.org/10.1016/j.ssresearch.2016.04.015</w:t>
        </w:r>
      </w:hyperlink>
      <w:r w:rsidRPr="005C5C81">
        <w:rPr>
          <w:lang w:val="en-GB"/>
        </w:rPr>
        <w:t xml:space="preserve"> </w:t>
      </w:r>
    </w:p>
    <w:p w14:paraId="127C1A72" w14:textId="5CBBEA7B" w:rsidR="00FA2FF1" w:rsidRDefault="00FA2FF1" w:rsidP="00D07E68">
      <w:pPr>
        <w:pStyle w:val="Literaturverzeichnis"/>
      </w:pPr>
      <w:r w:rsidRPr="005C5C81">
        <w:rPr>
          <w:lang w:val="en-GB"/>
        </w:rPr>
        <w:t xml:space="preserve">EDK (2025). </w:t>
      </w:r>
      <w:proofErr w:type="spellStart"/>
      <w:r w:rsidRPr="005C5C81">
        <w:rPr>
          <w:i/>
          <w:iCs/>
          <w:lang w:val="en-GB"/>
        </w:rPr>
        <w:t>Bildungsmonitoring</w:t>
      </w:r>
      <w:proofErr w:type="spellEnd"/>
      <w:r w:rsidRPr="005C5C81">
        <w:rPr>
          <w:lang w:val="en-GB"/>
        </w:rPr>
        <w:t xml:space="preserve">. </w:t>
      </w:r>
      <w:hyperlink r:id="rId25" w:history="1">
        <w:r w:rsidRPr="00C0042B">
          <w:rPr>
            <w:rStyle w:val="Hyperlink"/>
          </w:rPr>
          <w:t>https://www.edk.ch/de/themen/bildungsmonitoring</w:t>
        </w:r>
      </w:hyperlink>
      <w:r>
        <w:t xml:space="preserve"> [Zugriff: 27.10.2025]</w:t>
      </w:r>
    </w:p>
    <w:p w14:paraId="3E0F3186" w14:textId="6AA0900C" w:rsidR="00FA2FF1" w:rsidRDefault="00FA2FF1" w:rsidP="00D07E68">
      <w:pPr>
        <w:pStyle w:val="Literaturverzeichnis"/>
      </w:pPr>
      <w:r>
        <w:t xml:space="preserve">Harron, K., Dibben, C., Boyd, J., Hjern, A., </w:t>
      </w:r>
      <w:proofErr w:type="spellStart"/>
      <w:r>
        <w:t>Azimaee</w:t>
      </w:r>
      <w:proofErr w:type="spellEnd"/>
      <w:r>
        <w:t xml:space="preserve">, M., Barreto, M. L. </w:t>
      </w:r>
      <w:r w:rsidRPr="00380BA3">
        <w:t xml:space="preserve">&amp; Goldstein, H. (2017). </w:t>
      </w:r>
      <w:r w:rsidRPr="005C5C81">
        <w:rPr>
          <w:lang w:val="en-GB"/>
        </w:rPr>
        <w:t xml:space="preserve">Challenges in administrative data linkage for research. </w:t>
      </w:r>
      <w:r w:rsidRPr="00BA6A06">
        <w:rPr>
          <w:i/>
          <w:iCs/>
          <w:lang w:val="en-GB"/>
        </w:rPr>
        <w:t>Big Data &amp; Society, 4</w:t>
      </w:r>
      <w:r w:rsidR="003D164D">
        <w:rPr>
          <w:lang w:val="en-GB"/>
        </w:rPr>
        <w:t> </w:t>
      </w:r>
      <w:r w:rsidRPr="005C5C81">
        <w:rPr>
          <w:lang w:val="en-GB"/>
        </w:rPr>
        <w:t>(2), 1</w:t>
      </w:r>
      <w:r w:rsidR="003D164D">
        <w:rPr>
          <w:lang w:val="en-GB"/>
        </w:rPr>
        <w:t>–</w:t>
      </w:r>
      <w:r w:rsidRPr="005C5C81">
        <w:rPr>
          <w:lang w:val="en-GB"/>
        </w:rPr>
        <w:t xml:space="preserve">12. </w:t>
      </w:r>
      <w:hyperlink r:id="rId26" w:history="1">
        <w:r w:rsidRPr="00C0042B">
          <w:rPr>
            <w:rStyle w:val="Hyperlink"/>
          </w:rPr>
          <w:t>https://doi.org/10.1177/2053951717745678</w:t>
        </w:r>
      </w:hyperlink>
      <w:r>
        <w:t xml:space="preserve"> </w:t>
      </w:r>
    </w:p>
    <w:p w14:paraId="67EBBEAA" w14:textId="77777777" w:rsidR="00FA2FF1" w:rsidRDefault="00FA2FF1" w:rsidP="00F611B5">
      <w:pPr>
        <w:pStyle w:val="Literaturverzeichnis"/>
      </w:pPr>
      <w:r>
        <w:t xml:space="preserve">Kronenberg, B. (2021). </w:t>
      </w:r>
      <w:r w:rsidRPr="00177AFA">
        <w:rPr>
          <w:i/>
          <w:iCs/>
        </w:rPr>
        <w:t>Sonderpädagogik in der Schweiz: Bericht im Auftrag des Staatssekretariats für Bildung, Forschung und Innovation (SBFI) und der Schweizerischen Konferenz der kantonalen Erziehungsdirektoren (EDK) im Rahmen des Bildungsmonitorings</w:t>
      </w:r>
      <w:r>
        <w:t>. SBFI und EDK.</w:t>
      </w:r>
    </w:p>
    <w:p w14:paraId="59FE698E" w14:textId="4124763E" w:rsidR="00FA2FF1" w:rsidRDefault="00FA2FF1" w:rsidP="00F611B5">
      <w:pPr>
        <w:pStyle w:val="Literaturverzeichnis"/>
      </w:pPr>
      <w:r w:rsidRPr="007F4862">
        <w:t>Sahli Lozano, C., Brandenberg, K., Ganz, A.</w:t>
      </w:r>
      <w:r w:rsidR="005625B9">
        <w:t> </w:t>
      </w:r>
      <w:r w:rsidRPr="007F4862">
        <w:t xml:space="preserve">S. </w:t>
      </w:r>
      <w:r w:rsidRPr="00BA6A06">
        <w:t xml:space="preserve">&amp; Wüthrich, S. (2022). </w:t>
      </w:r>
      <w:r w:rsidRPr="005C5C81">
        <w:rPr>
          <w:lang w:val="en-GB"/>
        </w:rPr>
        <w:t xml:space="preserve">Accommodations, modifications, and special education interventions: Influence on teacher expectations. </w:t>
      </w:r>
      <w:r w:rsidRPr="005C5C81">
        <w:rPr>
          <w:i/>
          <w:iCs/>
          <w:lang w:val="en-GB"/>
        </w:rPr>
        <w:t>Educational Research and Evaluation</w:t>
      </w:r>
      <w:r w:rsidRPr="00BA6A06">
        <w:rPr>
          <w:i/>
          <w:iCs/>
          <w:lang w:val="en-GB"/>
        </w:rPr>
        <w:t>, 27</w:t>
      </w:r>
      <w:r w:rsidR="003D164D">
        <w:rPr>
          <w:lang w:val="en-GB"/>
        </w:rPr>
        <w:t> </w:t>
      </w:r>
      <w:r w:rsidRPr="005C5C81">
        <w:rPr>
          <w:lang w:val="en-GB"/>
        </w:rPr>
        <w:t xml:space="preserve">(5–8), 396–419. </w:t>
      </w:r>
      <w:hyperlink r:id="rId27" w:history="1">
        <w:r w:rsidRPr="00C0042B">
          <w:rPr>
            <w:rStyle w:val="Hyperlink"/>
          </w:rPr>
          <w:t>https://doi.org/10.1080/13803611.2022.2103571</w:t>
        </w:r>
      </w:hyperlink>
      <w:r>
        <w:t xml:space="preserve"> </w:t>
      </w:r>
    </w:p>
    <w:p w14:paraId="102458B6" w14:textId="57DA68D5" w:rsidR="00FA2FF1" w:rsidRPr="005C5C81" w:rsidRDefault="00FA2FF1" w:rsidP="00F611B5">
      <w:pPr>
        <w:pStyle w:val="Literaturverzeichnis"/>
        <w:rPr>
          <w:lang w:val="en-GB"/>
        </w:rPr>
      </w:pPr>
      <w:r w:rsidRPr="00EA002D">
        <w:t>Sahli Lozano, C., Brandenberg, K., Wicki, M., Troesch, L.</w:t>
      </w:r>
      <w:r w:rsidR="005625B9">
        <w:t> </w:t>
      </w:r>
      <w:r w:rsidRPr="00EA002D">
        <w:t xml:space="preserve">M. </w:t>
      </w:r>
      <w:r w:rsidRPr="00BA6A06">
        <w:t xml:space="preserve">&amp; Wüthrich, S. (2024). </w:t>
      </w:r>
      <w:r w:rsidRPr="005C5C81">
        <w:rPr>
          <w:lang w:val="en-GB"/>
        </w:rPr>
        <w:t xml:space="preserve">The effects of accommodations and curriculum modifications on academic performance and perceived inclusion: A prospective longitudinal study among students in Switzerland. </w:t>
      </w:r>
      <w:r w:rsidRPr="005C5C81">
        <w:rPr>
          <w:i/>
          <w:iCs/>
          <w:lang w:val="en-GB"/>
        </w:rPr>
        <w:t>European Journal of Special Needs Education</w:t>
      </w:r>
      <w:r w:rsidRPr="00BA6A06">
        <w:rPr>
          <w:i/>
          <w:iCs/>
          <w:lang w:val="en-GB"/>
        </w:rPr>
        <w:t>, 39</w:t>
      </w:r>
      <w:r w:rsidR="00AA4A24">
        <w:rPr>
          <w:lang w:val="en-GB"/>
        </w:rPr>
        <w:t> </w:t>
      </w:r>
      <w:r w:rsidRPr="005C5C81">
        <w:rPr>
          <w:lang w:val="en-GB"/>
        </w:rPr>
        <w:t xml:space="preserve">(3), 399–414. </w:t>
      </w:r>
      <w:hyperlink r:id="rId28" w:history="1">
        <w:r w:rsidRPr="005C5C81">
          <w:rPr>
            <w:rStyle w:val="Hyperlink"/>
            <w:lang w:val="en-GB"/>
          </w:rPr>
          <w:t>https://doi.org/10.1080/08856257.2023.2227527</w:t>
        </w:r>
      </w:hyperlink>
      <w:r w:rsidRPr="005C5C81">
        <w:rPr>
          <w:lang w:val="en-GB"/>
        </w:rPr>
        <w:t xml:space="preserve"> </w:t>
      </w:r>
    </w:p>
    <w:p w14:paraId="5D6BF5B6" w14:textId="73D70C9D" w:rsidR="00FA2FF1" w:rsidRDefault="00FA2FF1" w:rsidP="00F611B5">
      <w:pPr>
        <w:pStyle w:val="Literaturverzeichnis"/>
      </w:pPr>
      <w:r w:rsidRPr="00380BA3">
        <w:rPr>
          <w:lang w:val="en-US"/>
        </w:rPr>
        <w:t xml:space="preserve">Sahli Lozano, C., </w:t>
      </w:r>
      <w:proofErr w:type="spellStart"/>
      <w:r w:rsidRPr="00380BA3">
        <w:rPr>
          <w:lang w:val="en-US"/>
        </w:rPr>
        <w:t>Crameri</w:t>
      </w:r>
      <w:proofErr w:type="spellEnd"/>
      <w:r w:rsidRPr="00380BA3">
        <w:rPr>
          <w:lang w:val="en-US"/>
        </w:rPr>
        <w:t xml:space="preserve">, S. &amp; </w:t>
      </w:r>
      <w:proofErr w:type="spellStart"/>
      <w:r w:rsidRPr="00380BA3">
        <w:rPr>
          <w:lang w:val="en-US"/>
        </w:rPr>
        <w:t>Gosteli</w:t>
      </w:r>
      <w:proofErr w:type="spellEnd"/>
      <w:r w:rsidRPr="00380BA3">
        <w:rPr>
          <w:lang w:val="en-US"/>
        </w:rPr>
        <w:t>, D.</w:t>
      </w:r>
      <w:r w:rsidR="005625B9">
        <w:rPr>
          <w:lang w:val="en-US"/>
        </w:rPr>
        <w:t> </w:t>
      </w:r>
      <w:r w:rsidRPr="00380BA3">
        <w:rPr>
          <w:lang w:val="en-US"/>
        </w:rPr>
        <w:t xml:space="preserve">A. (2021). </w:t>
      </w:r>
      <w:r w:rsidRPr="009A5D22">
        <w:rPr>
          <w:i/>
          <w:iCs/>
        </w:rPr>
        <w:t xml:space="preserve">Integrative und </w:t>
      </w:r>
      <w:proofErr w:type="spellStart"/>
      <w:r w:rsidRPr="009A5D22">
        <w:rPr>
          <w:i/>
          <w:iCs/>
        </w:rPr>
        <w:t>separative</w:t>
      </w:r>
      <w:proofErr w:type="spellEnd"/>
      <w:r w:rsidRPr="009A5D22">
        <w:rPr>
          <w:i/>
          <w:iCs/>
        </w:rPr>
        <w:t xml:space="preserve"> schulische Massnahmen in der Schweiz (</w:t>
      </w:r>
      <w:proofErr w:type="spellStart"/>
      <w:r w:rsidRPr="009A5D22">
        <w:rPr>
          <w:i/>
          <w:iCs/>
        </w:rPr>
        <w:t>InSeMa</w:t>
      </w:r>
      <w:proofErr w:type="spellEnd"/>
      <w:r w:rsidRPr="009A5D22">
        <w:rPr>
          <w:i/>
          <w:iCs/>
        </w:rPr>
        <w:t>). Kantonale Vergabe und Umsetzungsrichtlinien</w:t>
      </w:r>
      <w:r w:rsidRPr="009A5D22">
        <w:t>. Edition SZH/CSPS</w:t>
      </w:r>
      <w:r>
        <w:t>.</w:t>
      </w:r>
    </w:p>
    <w:p w14:paraId="73B4EEB8" w14:textId="6E70F141" w:rsidR="00FA2FF1" w:rsidRDefault="00FA2FF1" w:rsidP="00253CC5">
      <w:pPr>
        <w:pStyle w:val="Literaturverzeichnis"/>
      </w:pPr>
      <w:r w:rsidRPr="009A3085">
        <w:t>Sahli Lozano, C., Setz, F., Wüthrich, S. &amp; Wicki, M. (2023). Integrative Förderung für Lernende mit besonderem Bildungsbedarf</w:t>
      </w:r>
      <w:r w:rsidR="00AA4A24">
        <w:t xml:space="preserve">. </w:t>
      </w:r>
      <w:r w:rsidRPr="009A3085">
        <w:t xml:space="preserve">Inter- und intrakantonale Heterogenität bezüglich Zielgruppe und Umsetzung. </w:t>
      </w:r>
      <w:r w:rsidRPr="00F75927">
        <w:rPr>
          <w:i/>
          <w:iCs/>
        </w:rPr>
        <w:t xml:space="preserve">Swiss Journal </w:t>
      </w:r>
      <w:proofErr w:type="spellStart"/>
      <w:r w:rsidRPr="00F75927">
        <w:rPr>
          <w:i/>
          <w:iCs/>
        </w:rPr>
        <w:t>of</w:t>
      </w:r>
      <w:proofErr w:type="spellEnd"/>
      <w:r w:rsidRPr="00F75927">
        <w:rPr>
          <w:i/>
          <w:iCs/>
        </w:rPr>
        <w:t xml:space="preserve"> Educational Research</w:t>
      </w:r>
      <w:r w:rsidRPr="00BA6A06">
        <w:rPr>
          <w:i/>
          <w:iCs/>
        </w:rPr>
        <w:t>, 45</w:t>
      </w:r>
      <w:r w:rsidR="00F017F7">
        <w:rPr>
          <w:i/>
          <w:iCs/>
        </w:rPr>
        <w:t> </w:t>
      </w:r>
      <w:r w:rsidRPr="009A3085">
        <w:t>(3), 320–334.</w:t>
      </w:r>
      <w:r>
        <w:t xml:space="preserve"> </w:t>
      </w:r>
      <w:hyperlink r:id="rId29" w:history="1">
        <w:r w:rsidRPr="00C0042B">
          <w:rPr>
            <w:rStyle w:val="Hyperlink"/>
          </w:rPr>
          <w:t>https://doi.org/10.24452/sjer.45.3.8</w:t>
        </w:r>
      </w:hyperlink>
      <w:hyperlink r:id="rId30" w:history="1"/>
      <w:hyperlink r:id="rId31" w:history="1"/>
    </w:p>
    <w:sectPr w:rsidR="00FA2FF1" w:rsidSect="00F94440">
      <w:headerReference w:type="default" r:id="rId32"/>
      <w:footerReference w:type="default" r:id="rId33"/>
      <w:pgSz w:w="11907" w:h="16840" w:code="9"/>
      <w:pgMar w:top="1418" w:right="1418" w:bottom="1134" w:left="1418" w:header="720" w:footer="567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93CA" w14:textId="77777777" w:rsidR="00E34934" w:rsidRDefault="00E34934">
      <w:pPr>
        <w:spacing w:line="240" w:lineRule="auto"/>
      </w:pPr>
      <w:r>
        <w:separator/>
      </w:r>
    </w:p>
  </w:endnote>
  <w:endnote w:type="continuationSeparator" w:id="0">
    <w:p w14:paraId="63805A79" w14:textId="77777777" w:rsidR="00E34934" w:rsidRDefault="00E34934">
      <w:pPr>
        <w:spacing w:line="240" w:lineRule="auto"/>
      </w:pPr>
      <w:r>
        <w:continuationSeparator/>
      </w:r>
    </w:p>
  </w:endnote>
  <w:endnote w:type="continuationNotice" w:id="1">
    <w:p w14:paraId="1BD52402" w14:textId="77777777" w:rsidR="00E34934" w:rsidRDefault="00E349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 SemiCon">
    <w:altName w:val="Segoe UI"/>
    <w:charset w:val="00"/>
    <w:family w:val="auto"/>
    <w:pitch w:val="variable"/>
    <w:sig w:usb0="E00002FF" w:usb1="4000201B" w:usb2="00000028" w:usb3="00000000" w:csb0="0000019F" w:csb1="00000000"/>
    <w:embedRegular r:id="rId1" w:fontKey="{BDDCA45B-46E2-47AC-89B1-D58C56B193F3}"/>
    <w:embedBold r:id="rId2" w:fontKey="{A39490F2-73E6-427C-A82D-AA45B4840EE3}"/>
    <w:embedItalic r:id="rId3" w:fontKey="{332FC0AD-9F7B-4A17-AEA8-EA41263BA853}"/>
    <w:embedBoldItalic r:id="rId4" w:fontKey="{E86C753A-2999-4FF0-AB5B-EF9071B96AC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A8DBE657-AA9E-47FC-BF3A-1CC21D504FAE}"/>
    <w:embedBold r:id="rId6" w:fontKey="{B5E30AD1-BB25-4C97-A021-33963F117491}"/>
    <w:embedItalic r:id="rId7" w:fontKey="{2383FADB-4204-48C5-8379-C78A5ADFE813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  <w:embedBold r:id="rId8" w:fontKey="{265F9375-6CE1-463D-B1FA-4517C69CE516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7DDA" w14:textId="661FFC18" w:rsidR="004B3A29" w:rsidRPr="007B448B" w:rsidRDefault="00344B8D" w:rsidP="001D3BFB">
    <w:pPr>
      <w:pStyle w:val="Fuzeile"/>
      <w:rPr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7243E" wp14:editId="2C0CABC4">
              <wp:simplePos x="0" y="0"/>
              <wp:positionH relativeFrom="column">
                <wp:posOffset>-1146546</wp:posOffset>
              </wp:positionH>
              <wp:positionV relativeFrom="paragraph">
                <wp:posOffset>-384175</wp:posOffset>
              </wp:positionV>
              <wp:extent cx="1109980" cy="431001"/>
              <wp:effectExtent l="263525" t="0" r="258445" b="0"/>
              <wp:wrapNone/>
              <wp:docPr id="1298899388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109980" cy="4310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0CB5F" w14:textId="77777777" w:rsidR="00344B8D" w:rsidRPr="00787B6E" w:rsidRDefault="00344B8D" w:rsidP="00344B8D">
                          <w:pPr>
                            <w:rPr>
                              <w:rFonts w:eastAsia="+mn-ea" w:cs="Open Sans SemiCondensed SemiCon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</w:pPr>
                          <w:r w:rsidRPr="00E9575A">
                            <w:rPr>
                              <w:rFonts w:ascii="Arial Nova" w:eastAsia="+mn-ea" w:hAnsi="Arial Nova" w:cs="Open Sans SemiCondensed SemiCon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S 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E9575A">
                            <w:rPr>
                              <w:rFonts w:ascii="Arial Nova" w:eastAsia="+mn-ea" w:hAnsi="Arial Nova" w:cs="Open Sans SemiCondensed SemiCon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H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7243E" id="Rechteck 1" o:spid="_x0000_s1028" style="position:absolute;margin-left:-90.3pt;margin-top:-30.25pt;width:87.4pt;height:33.9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" filled="f" stroked="f">
              <v:textbox style="layout-flow:vertical;mso-layout-flow-alt:bottom-to-top">
                <w:txbxContent>
                  <w:p w14:paraId="41C0CB5F" w14:textId="77777777" w:rsidR="00344B8D" w:rsidRPr="00787B6E" w:rsidRDefault="00344B8D" w:rsidP="00344B8D">
                    <w:pPr>
                      <w:rPr>
                        <w:rFonts w:eastAsia="+mn-ea" w:cs="Open Sans SemiCondensed SemiCon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</w:pPr>
                    <w:r w:rsidRPr="00E9575A">
                      <w:rPr>
                        <w:rFonts w:ascii="Arial Nova" w:eastAsia="+mn-ea" w:hAnsi="Arial Nova" w:cs="Open Sans SemiCondensed SemiCon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C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P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S 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 </w:t>
                    </w:r>
                    <w:r w:rsidRPr="00E9575A">
                      <w:rPr>
                        <w:rFonts w:ascii="Arial Nova" w:eastAsia="+mn-ea" w:hAnsi="Arial Nova" w:cs="Open Sans SemiCondensed SemiCon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Z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H</w:t>
                    </w:r>
                  </w:p>
                </w:txbxContent>
              </v:textbox>
            </v:rect>
          </w:pict>
        </mc:Fallback>
      </mc:AlternateContent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E1D7" w14:textId="77777777" w:rsidR="00E34934" w:rsidRPr="00777A2F" w:rsidRDefault="00E34934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62E5754D" w14:textId="77777777" w:rsidR="00E34934" w:rsidRDefault="00E34934">
      <w:r>
        <w:continuationSeparator/>
      </w:r>
    </w:p>
  </w:footnote>
  <w:footnote w:type="continuationNotice" w:id="1">
    <w:p w14:paraId="6B85CE36" w14:textId="77777777" w:rsidR="00E34934" w:rsidRDefault="00E34934">
      <w:pPr>
        <w:spacing w:line="240" w:lineRule="auto"/>
      </w:pPr>
    </w:p>
  </w:footnote>
  <w:footnote w:id="2">
    <w:p w14:paraId="219795C4" w14:textId="15E5CFC7" w:rsidR="00A007D2" w:rsidRDefault="00A007D2" w:rsidP="00A007D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40B59">
        <w:t xml:space="preserve">Nähere Informationen zum Projekt </w:t>
      </w:r>
      <w:r>
        <w:t>sind verfügbar</w:t>
      </w:r>
      <w:r w:rsidRPr="00040B59">
        <w:t xml:space="preserve"> unter</w:t>
      </w:r>
      <w:r>
        <w:t>:</w:t>
      </w:r>
      <w:r w:rsidRPr="00040B59">
        <w:t xml:space="preserve"> </w:t>
      </w:r>
      <w:hyperlink r:id="rId1" w:history="1">
        <w:r w:rsidRPr="00040B59">
          <w:rPr>
            <w:rStyle w:val="Hyperlink"/>
            <w:sz w:val="18"/>
          </w:rPr>
          <w:t>www.phbern.ch/rilzcheck</w:t>
        </w:r>
      </w:hyperlink>
      <w:r w:rsidR="0059078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7CE7" w14:textId="6A5A29BA" w:rsidR="007B448B" w:rsidRPr="005C5C81" w:rsidRDefault="00307EC7" w:rsidP="007B448B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75B4F077" wp14:editId="3979F600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B9DCB8" id="Connecteur droit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4C74FB">
      <w:rPr>
        <w:lang w:val="de-CH"/>
      </w:rPr>
      <w:t>BILDUNGSMONITORING UND SONDERPÄDAGOGIK</w:t>
    </w:r>
    <w:r w:rsidR="007B448B" w:rsidRPr="00237079">
      <w:rPr>
        <w:lang w:val="de-CH"/>
      </w:rPr>
      <w:tab/>
    </w:r>
    <w:r w:rsidR="007B448B" w:rsidRPr="00237079">
      <w:rPr>
        <w:lang w:val="de-CH"/>
      </w:rPr>
      <w:tab/>
    </w:r>
    <w:r w:rsidR="00237079" w:rsidRPr="00237079">
      <w:rPr>
        <w:b w:val="0"/>
        <w:bCs/>
        <w:lang w:val="de-CH"/>
      </w:rPr>
      <w:t xml:space="preserve">Schweizerische Zeitschrift für Heilpädagogik, Jg. </w:t>
    </w:r>
    <w:r w:rsidR="004C74FB">
      <w:rPr>
        <w:b w:val="0"/>
        <w:bCs/>
        <w:lang w:val="de-CH"/>
      </w:rPr>
      <w:t>32</w:t>
    </w:r>
    <w:r w:rsidR="00237079" w:rsidRPr="00237079">
      <w:rPr>
        <w:b w:val="0"/>
        <w:bCs/>
        <w:lang w:val="de-CH"/>
      </w:rPr>
      <w:t xml:space="preserve">, </w:t>
    </w:r>
    <w:r w:rsidR="004C74FB">
      <w:rPr>
        <w:b w:val="0"/>
        <w:bCs/>
        <w:lang w:val="de-CH"/>
      </w:rPr>
      <w:t>04</w:t>
    </w:r>
    <w:r w:rsidR="00237079" w:rsidRPr="00237079">
      <w:rPr>
        <w:b w:val="0"/>
        <w:bCs/>
        <w:lang w:val="de-CH"/>
      </w:rPr>
      <w:t>/</w:t>
    </w:r>
    <w:r w:rsidR="004C74FB">
      <w:rPr>
        <w:b w:val="0"/>
        <w:bCs/>
        <w:lang w:val="de-CH"/>
      </w:rPr>
      <w:t>2026</w:t>
    </w:r>
  </w:p>
  <w:p w14:paraId="503222EC" w14:textId="72BE1DBA" w:rsidR="00237079" w:rsidRDefault="00B7489C" w:rsidP="00B232CB">
    <w:pPr>
      <w:pStyle w:val="Themenschwerpunkt"/>
    </w:pPr>
    <w:r w:rsidRPr="00237079">
      <w:rPr>
        <w:b w:val="0"/>
        <w:bCs/>
        <w:lang w:val="de-CH"/>
      </w:rPr>
      <w:t xml:space="preserve">| </w:t>
    </w:r>
    <w:r w:rsidR="00B71621" w:rsidRPr="00237079">
      <w:rPr>
        <w:b w:val="0"/>
        <w:bCs/>
        <w:lang w:val="de-CH"/>
      </w:rPr>
      <w:t>ARTI</w:t>
    </w:r>
    <w:r w:rsidR="00237079" w:rsidRPr="00237079">
      <w:rPr>
        <w:b w:val="0"/>
        <w:bCs/>
        <w:lang w:val="de-CH"/>
      </w:rPr>
      <w:t>KEL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n1lgE1j69rCbP" int2:id="BYSzp1z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0"/>
  </w:num>
  <w:num w:numId="13" w16cid:durableId="1517846161">
    <w:abstractNumId w:val="27"/>
  </w:num>
  <w:num w:numId="14" w16cid:durableId="1128471426">
    <w:abstractNumId w:val="11"/>
  </w:num>
  <w:num w:numId="15" w16cid:durableId="1886675913">
    <w:abstractNumId w:val="25"/>
  </w:num>
  <w:num w:numId="16" w16cid:durableId="669143170">
    <w:abstractNumId w:val="37"/>
  </w:num>
  <w:num w:numId="17" w16cid:durableId="1816487952">
    <w:abstractNumId w:val="12"/>
  </w:num>
  <w:num w:numId="18" w16cid:durableId="1320425882">
    <w:abstractNumId w:val="32"/>
  </w:num>
  <w:num w:numId="19" w16cid:durableId="574709185">
    <w:abstractNumId w:val="40"/>
  </w:num>
  <w:num w:numId="20" w16cid:durableId="11883124">
    <w:abstractNumId w:val="38"/>
  </w:num>
  <w:num w:numId="21" w16cid:durableId="379716589">
    <w:abstractNumId w:val="26"/>
  </w:num>
  <w:num w:numId="22" w16cid:durableId="2088532560">
    <w:abstractNumId w:val="15"/>
  </w:num>
  <w:num w:numId="23" w16cid:durableId="904416417">
    <w:abstractNumId w:val="30"/>
  </w:num>
  <w:num w:numId="24" w16cid:durableId="1284269733">
    <w:abstractNumId w:val="34"/>
  </w:num>
  <w:num w:numId="25" w16cid:durableId="1202477524">
    <w:abstractNumId w:val="21"/>
  </w:num>
  <w:num w:numId="26" w16cid:durableId="93403316">
    <w:abstractNumId w:val="22"/>
  </w:num>
  <w:num w:numId="27" w16cid:durableId="1629702137">
    <w:abstractNumId w:val="28"/>
  </w:num>
  <w:num w:numId="28" w16cid:durableId="1363939546">
    <w:abstractNumId w:val="23"/>
  </w:num>
  <w:num w:numId="29" w16cid:durableId="1104112459">
    <w:abstractNumId w:val="35"/>
  </w:num>
  <w:num w:numId="30" w16cid:durableId="461922985">
    <w:abstractNumId w:val="36"/>
  </w:num>
  <w:num w:numId="31" w16cid:durableId="1674143091">
    <w:abstractNumId w:val="18"/>
  </w:num>
  <w:num w:numId="32" w16cid:durableId="383021627">
    <w:abstractNumId w:val="17"/>
  </w:num>
  <w:num w:numId="33" w16cid:durableId="930551164">
    <w:abstractNumId w:val="29"/>
  </w:num>
  <w:num w:numId="34" w16cid:durableId="603652748">
    <w:abstractNumId w:val="39"/>
  </w:num>
  <w:num w:numId="35" w16cid:durableId="391268124">
    <w:abstractNumId w:val="33"/>
  </w:num>
  <w:num w:numId="36" w16cid:durableId="139350252">
    <w:abstractNumId w:val="24"/>
  </w:num>
  <w:num w:numId="37" w16cid:durableId="1571379088">
    <w:abstractNumId w:val="19"/>
  </w:num>
  <w:num w:numId="38" w16cid:durableId="1164659798">
    <w:abstractNumId w:val="31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FB"/>
    <w:rsid w:val="00000BF2"/>
    <w:rsid w:val="00005AF4"/>
    <w:rsid w:val="00006A11"/>
    <w:rsid w:val="000116A8"/>
    <w:rsid w:val="00013D40"/>
    <w:rsid w:val="00016BFF"/>
    <w:rsid w:val="00024143"/>
    <w:rsid w:val="00025490"/>
    <w:rsid w:val="000257B8"/>
    <w:rsid w:val="0002723C"/>
    <w:rsid w:val="00027BFB"/>
    <w:rsid w:val="000302CB"/>
    <w:rsid w:val="0003314D"/>
    <w:rsid w:val="00034CF1"/>
    <w:rsid w:val="000352CE"/>
    <w:rsid w:val="00035518"/>
    <w:rsid w:val="00036AFC"/>
    <w:rsid w:val="00040B59"/>
    <w:rsid w:val="00041D02"/>
    <w:rsid w:val="00042D31"/>
    <w:rsid w:val="00044F95"/>
    <w:rsid w:val="00053353"/>
    <w:rsid w:val="00055C4A"/>
    <w:rsid w:val="00063CE2"/>
    <w:rsid w:val="0007380B"/>
    <w:rsid w:val="000759D7"/>
    <w:rsid w:val="00076222"/>
    <w:rsid w:val="00083713"/>
    <w:rsid w:val="0008380A"/>
    <w:rsid w:val="00087B9A"/>
    <w:rsid w:val="00090100"/>
    <w:rsid w:val="00090B2D"/>
    <w:rsid w:val="00090F55"/>
    <w:rsid w:val="00093CB3"/>
    <w:rsid w:val="00094F9D"/>
    <w:rsid w:val="00095882"/>
    <w:rsid w:val="00095C32"/>
    <w:rsid w:val="00096F07"/>
    <w:rsid w:val="000A7C02"/>
    <w:rsid w:val="000B32F2"/>
    <w:rsid w:val="000B4029"/>
    <w:rsid w:val="000B5BB8"/>
    <w:rsid w:val="000C027B"/>
    <w:rsid w:val="000C256A"/>
    <w:rsid w:val="000C6729"/>
    <w:rsid w:val="000D338A"/>
    <w:rsid w:val="000D34AD"/>
    <w:rsid w:val="000D3765"/>
    <w:rsid w:val="000D3C1B"/>
    <w:rsid w:val="000D7815"/>
    <w:rsid w:val="000E4EAC"/>
    <w:rsid w:val="000E6A66"/>
    <w:rsid w:val="000E732C"/>
    <w:rsid w:val="000F040A"/>
    <w:rsid w:val="000F0956"/>
    <w:rsid w:val="000F239A"/>
    <w:rsid w:val="000F4B54"/>
    <w:rsid w:val="000F5288"/>
    <w:rsid w:val="000F596B"/>
    <w:rsid w:val="00102F29"/>
    <w:rsid w:val="0010334E"/>
    <w:rsid w:val="00103BCA"/>
    <w:rsid w:val="00105AAF"/>
    <w:rsid w:val="00107C63"/>
    <w:rsid w:val="00110FC4"/>
    <w:rsid w:val="001114E2"/>
    <w:rsid w:val="001150A5"/>
    <w:rsid w:val="00115EF5"/>
    <w:rsid w:val="001161D6"/>
    <w:rsid w:val="00117142"/>
    <w:rsid w:val="00120CBF"/>
    <w:rsid w:val="001229E8"/>
    <w:rsid w:val="001246D2"/>
    <w:rsid w:val="00126812"/>
    <w:rsid w:val="0012743D"/>
    <w:rsid w:val="0013081D"/>
    <w:rsid w:val="001317E8"/>
    <w:rsid w:val="0013195A"/>
    <w:rsid w:val="001319A0"/>
    <w:rsid w:val="00132DAA"/>
    <w:rsid w:val="0014140C"/>
    <w:rsid w:val="0014316B"/>
    <w:rsid w:val="00150970"/>
    <w:rsid w:val="00151BCA"/>
    <w:rsid w:val="00151FB9"/>
    <w:rsid w:val="00153133"/>
    <w:rsid w:val="001537A2"/>
    <w:rsid w:val="0015479D"/>
    <w:rsid w:val="001570FF"/>
    <w:rsid w:val="00157D7E"/>
    <w:rsid w:val="00160187"/>
    <w:rsid w:val="00160298"/>
    <w:rsid w:val="00163324"/>
    <w:rsid w:val="0016386D"/>
    <w:rsid w:val="00164E0D"/>
    <w:rsid w:val="0016510E"/>
    <w:rsid w:val="00167858"/>
    <w:rsid w:val="00171B49"/>
    <w:rsid w:val="00173956"/>
    <w:rsid w:val="00175226"/>
    <w:rsid w:val="001760BB"/>
    <w:rsid w:val="00177AFA"/>
    <w:rsid w:val="0018282A"/>
    <w:rsid w:val="00184548"/>
    <w:rsid w:val="00186BFE"/>
    <w:rsid w:val="001917F9"/>
    <w:rsid w:val="00193ECC"/>
    <w:rsid w:val="00194929"/>
    <w:rsid w:val="00195337"/>
    <w:rsid w:val="001979C9"/>
    <w:rsid w:val="001A15B3"/>
    <w:rsid w:val="001A2EEC"/>
    <w:rsid w:val="001A4B96"/>
    <w:rsid w:val="001A6E08"/>
    <w:rsid w:val="001B03B6"/>
    <w:rsid w:val="001B05BD"/>
    <w:rsid w:val="001B16E8"/>
    <w:rsid w:val="001B20BE"/>
    <w:rsid w:val="001B25F3"/>
    <w:rsid w:val="001B3AA7"/>
    <w:rsid w:val="001B7781"/>
    <w:rsid w:val="001C2097"/>
    <w:rsid w:val="001C24AE"/>
    <w:rsid w:val="001C29BF"/>
    <w:rsid w:val="001C2DA5"/>
    <w:rsid w:val="001C47AF"/>
    <w:rsid w:val="001C68EF"/>
    <w:rsid w:val="001D3BFB"/>
    <w:rsid w:val="001D3E2B"/>
    <w:rsid w:val="001D592B"/>
    <w:rsid w:val="001D5AA4"/>
    <w:rsid w:val="001D5D7A"/>
    <w:rsid w:val="001E176F"/>
    <w:rsid w:val="001E2243"/>
    <w:rsid w:val="001E3BE9"/>
    <w:rsid w:val="001E45F9"/>
    <w:rsid w:val="001E5AC9"/>
    <w:rsid w:val="001E6344"/>
    <w:rsid w:val="001E6F4F"/>
    <w:rsid w:val="001E7B44"/>
    <w:rsid w:val="001F2A01"/>
    <w:rsid w:val="001F2D6E"/>
    <w:rsid w:val="001F5A04"/>
    <w:rsid w:val="00202984"/>
    <w:rsid w:val="00202A19"/>
    <w:rsid w:val="0020358C"/>
    <w:rsid w:val="0020467E"/>
    <w:rsid w:val="00204B24"/>
    <w:rsid w:val="00205B53"/>
    <w:rsid w:val="0020674A"/>
    <w:rsid w:val="00217FB0"/>
    <w:rsid w:val="00232378"/>
    <w:rsid w:val="00233327"/>
    <w:rsid w:val="00235A6C"/>
    <w:rsid w:val="00237079"/>
    <w:rsid w:val="002378CE"/>
    <w:rsid w:val="00241303"/>
    <w:rsid w:val="00242F7C"/>
    <w:rsid w:val="0024336F"/>
    <w:rsid w:val="002443A6"/>
    <w:rsid w:val="00245E73"/>
    <w:rsid w:val="002472CB"/>
    <w:rsid w:val="00247469"/>
    <w:rsid w:val="00250E4D"/>
    <w:rsid w:val="00253CC5"/>
    <w:rsid w:val="00254F54"/>
    <w:rsid w:val="0025588D"/>
    <w:rsid w:val="002575C3"/>
    <w:rsid w:val="00262444"/>
    <w:rsid w:val="00263AE8"/>
    <w:rsid w:val="00273DB0"/>
    <w:rsid w:val="00276544"/>
    <w:rsid w:val="00276B2C"/>
    <w:rsid w:val="0028191E"/>
    <w:rsid w:val="002837C6"/>
    <w:rsid w:val="00284EA0"/>
    <w:rsid w:val="002858EF"/>
    <w:rsid w:val="002862AA"/>
    <w:rsid w:val="002A03D5"/>
    <w:rsid w:val="002A119C"/>
    <w:rsid w:val="002A17B7"/>
    <w:rsid w:val="002A3C02"/>
    <w:rsid w:val="002A4BCF"/>
    <w:rsid w:val="002B05A0"/>
    <w:rsid w:val="002B0DCF"/>
    <w:rsid w:val="002B1A64"/>
    <w:rsid w:val="002B28D4"/>
    <w:rsid w:val="002B3B9C"/>
    <w:rsid w:val="002B5161"/>
    <w:rsid w:val="002B787A"/>
    <w:rsid w:val="002C2D70"/>
    <w:rsid w:val="002C5235"/>
    <w:rsid w:val="002C6B36"/>
    <w:rsid w:val="002D39A1"/>
    <w:rsid w:val="002D480C"/>
    <w:rsid w:val="002D5F95"/>
    <w:rsid w:val="002D7B05"/>
    <w:rsid w:val="002D7DD0"/>
    <w:rsid w:val="002E13B6"/>
    <w:rsid w:val="002E29C2"/>
    <w:rsid w:val="002E359B"/>
    <w:rsid w:val="002E3785"/>
    <w:rsid w:val="002E4629"/>
    <w:rsid w:val="002E5374"/>
    <w:rsid w:val="002E7665"/>
    <w:rsid w:val="002F2C6B"/>
    <w:rsid w:val="00303030"/>
    <w:rsid w:val="0030447C"/>
    <w:rsid w:val="003061C3"/>
    <w:rsid w:val="00306371"/>
    <w:rsid w:val="0030790C"/>
    <w:rsid w:val="00307EC7"/>
    <w:rsid w:val="00312950"/>
    <w:rsid w:val="0031354F"/>
    <w:rsid w:val="003149E4"/>
    <w:rsid w:val="00315F27"/>
    <w:rsid w:val="00316BE2"/>
    <w:rsid w:val="00316D92"/>
    <w:rsid w:val="00316FFB"/>
    <w:rsid w:val="00320732"/>
    <w:rsid w:val="00322024"/>
    <w:rsid w:val="003222A6"/>
    <w:rsid w:val="00322572"/>
    <w:rsid w:val="003243BD"/>
    <w:rsid w:val="0033015A"/>
    <w:rsid w:val="00330FD7"/>
    <w:rsid w:val="003316CC"/>
    <w:rsid w:val="003334AA"/>
    <w:rsid w:val="0033407C"/>
    <w:rsid w:val="003360A6"/>
    <w:rsid w:val="00344B8D"/>
    <w:rsid w:val="003464AC"/>
    <w:rsid w:val="00352741"/>
    <w:rsid w:val="00355045"/>
    <w:rsid w:val="00355B07"/>
    <w:rsid w:val="00357636"/>
    <w:rsid w:val="00357819"/>
    <w:rsid w:val="0036034C"/>
    <w:rsid w:val="00360C43"/>
    <w:rsid w:val="00360D6A"/>
    <w:rsid w:val="0036181A"/>
    <w:rsid w:val="00362838"/>
    <w:rsid w:val="0036353A"/>
    <w:rsid w:val="0036569A"/>
    <w:rsid w:val="00365730"/>
    <w:rsid w:val="00367056"/>
    <w:rsid w:val="003721EB"/>
    <w:rsid w:val="00376EA8"/>
    <w:rsid w:val="0038011A"/>
    <w:rsid w:val="00380BA3"/>
    <w:rsid w:val="00380DE8"/>
    <w:rsid w:val="003819B7"/>
    <w:rsid w:val="00382314"/>
    <w:rsid w:val="00383074"/>
    <w:rsid w:val="0038360B"/>
    <w:rsid w:val="00386CFF"/>
    <w:rsid w:val="00390508"/>
    <w:rsid w:val="00392CA1"/>
    <w:rsid w:val="00395139"/>
    <w:rsid w:val="003958E9"/>
    <w:rsid w:val="003971E8"/>
    <w:rsid w:val="003A0EA7"/>
    <w:rsid w:val="003A256B"/>
    <w:rsid w:val="003A26B2"/>
    <w:rsid w:val="003A2717"/>
    <w:rsid w:val="003A2A79"/>
    <w:rsid w:val="003B14F7"/>
    <w:rsid w:val="003B1F2A"/>
    <w:rsid w:val="003B20A8"/>
    <w:rsid w:val="003B3F95"/>
    <w:rsid w:val="003B4036"/>
    <w:rsid w:val="003B4C81"/>
    <w:rsid w:val="003B56E6"/>
    <w:rsid w:val="003C0D52"/>
    <w:rsid w:val="003C0DD4"/>
    <w:rsid w:val="003C2803"/>
    <w:rsid w:val="003C2BFF"/>
    <w:rsid w:val="003C52CD"/>
    <w:rsid w:val="003D00A5"/>
    <w:rsid w:val="003D164D"/>
    <w:rsid w:val="003D19E6"/>
    <w:rsid w:val="003D221C"/>
    <w:rsid w:val="003D4EBB"/>
    <w:rsid w:val="003D502F"/>
    <w:rsid w:val="003E022D"/>
    <w:rsid w:val="003E0578"/>
    <w:rsid w:val="003E0F39"/>
    <w:rsid w:val="003E4B61"/>
    <w:rsid w:val="003F07E6"/>
    <w:rsid w:val="003F1070"/>
    <w:rsid w:val="003F55DF"/>
    <w:rsid w:val="003F6A6B"/>
    <w:rsid w:val="003F7346"/>
    <w:rsid w:val="003F78C2"/>
    <w:rsid w:val="004027D5"/>
    <w:rsid w:val="00403139"/>
    <w:rsid w:val="00404802"/>
    <w:rsid w:val="00404F18"/>
    <w:rsid w:val="00405036"/>
    <w:rsid w:val="00405F97"/>
    <w:rsid w:val="00406A2A"/>
    <w:rsid w:val="00406C36"/>
    <w:rsid w:val="004108D3"/>
    <w:rsid w:val="00413702"/>
    <w:rsid w:val="00414123"/>
    <w:rsid w:val="00414272"/>
    <w:rsid w:val="00414332"/>
    <w:rsid w:val="00415407"/>
    <w:rsid w:val="00420D5F"/>
    <w:rsid w:val="00421D05"/>
    <w:rsid w:val="00422CC9"/>
    <w:rsid w:val="00426606"/>
    <w:rsid w:val="00426914"/>
    <w:rsid w:val="00431442"/>
    <w:rsid w:val="00432F97"/>
    <w:rsid w:val="00434962"/>
    <w:rsid w:val="00437AFB"/>
    <w:rsid w:val="00441D90"/>
    <w:rsid w:val="00441E09"/>
    <w:rsid w:val="00441F45"/>
    <w:rsid w:val="004421C7"/>
    <w:rsid w:val="00442665"/>
    <w:rsid w:val="0044314C"/>
    <w:rsid w:val="00444759"/>
    <w:rsid w:val="004467F7"/>
    <w:rsid w:val="00450298"/>
    <w:rsid w:val="00450A4F"/>
    <w:rsid w:val="0045144F"/>
    <w:rsid w:val="00451B9B"/>
    <w:rsid w:val="00453E4D"/>
    <w:rsid w:val="00454527"/>
    <w:rsid w:val="00454BCF"/>
    <w:rsid w:val="004604D2"/>
    <w:rsid w:val="004609F9"/>
    <w:rsid w:val="00460F5F"/>
    <w:rsid w:val="00464062"/>
    <w:rsid w:val="0046756A"/>
    <w:rsid w:val="00467E46"/>
    <w:rsid w:val="0047168D"/>
    <w:rsid w:val="00473613"/>
    <w:rsid w:val="00476A8A"/>
    <w:rsid w:val="004815EE"/>
    <w:rsid w:val="00483101"/>
    <w:rsid w:val="00484392"/>
    <w:rsid w:val="00486270"/>
    <w:rsid w:val="004874F0"/>
    <w:rsid w:val="004921CF"/>
    <w:rsid w:val="004927CF"/>
    <w:rsid w:val="00495221"/>
    <w:rsid w:val="00496E3E"/>
    <w:rsid w:val="004A0CBE"/>
    <w:rsid w:val="004A1311"/>
    <w:rsid w:val="004A1BD3"/>
    <w:rsid w:val="004A2854"/>
    <w:rsid w:val="004A2EAF"/>
    <w:rsid w:val="004A3A0E"/>
    <w:rsid w:val="004A3B69"/>
    <w:rsid w:val="004A57CA"/>
    <w:rsid w:val="004A779B"/>
    <w:rsid w:val="004B0929"/>
    <w:rsid w:val="004B1834"/>
    <w:rsid w:val="004B21EC"/>
    <w:rsid w:val="004B29F8"/>
    <w:rsid w:val="004B3001"/>
    <w:rsid w:val="004B3A29"/>
    <w:rsid w:val="004B437C"/>
    <w:rsid w:val="004B47AB"/>
    <w:rsid w:val="004B70D0"/>
    <w:rsid w:val="004C13EB"/>
    <w:rsid w:val="004C2D19"/>
    <w:rsid w:val="004C4A76"/>
    <w:rsid w:val="004C5C90"/>
    <w:rsid w:val="004C74FB"/>
    <w:rsid w:val="004C7727"/>
    <w:rsid w:val="004C7D04"/>
    <w:rsid w:val="004D3C35"/>
    <w:rsid w:val="004D4AAF"/>
    <w:rsid w:val="004D542D"/>
    <w:rsid w:val="004D58AC"/>
    <w:rsid w:val="004D6459"/>
    <w:rsid w:val="004D73DC"/>
    <w:rsid w:val="004D78AC"/>
    <w:rsid w:val="004E1858"/>
    <w:rsid w:val="004E232F"/>
    <w:rsid w:val="004E2352"/>
    <w:rsid w:val="004E2932"/>
    <w:rsid w:val="004E2E55"/>
    <w:rsid w:val="004F0544"/>
    <w:rsid w:val="004F3E1A"/>
    <w:rsid w:val="004F5C23"/>
    <w:rsid w:val="004F7CAE"/>
    <w:rsid w:val="00500B56"/>
    <w:rsid w:val="00503D63"/>
    <w:rsid w:val="005055D5"/>
    <w:rsid w:val="00505859"/>
    <w:rsid w:val="0050627A"/>
    <w:rsid w:val="00510DB0"/>
    <w:rsid w:val="00511F99"/>
    <w:rsid w:val="005120B0"/>
    <w:rsid w:val="00515F2E"/>
    <w:rsid w:val="00517F85"/>
    <w:rsid w:val="00521559"/>
    <w:rsid w:val="005229BD"/>
    <w:rsid w:val="00523102"/>
    <w:rsid w:val="0052495F"/>
    <w:rsid w:val="00525E30"/>
    <w:rsid w:val="00530B6F"/>
    <w:rsid w:val="00530E98"/>
    <w:rsid w:val="00531F94"/>
    <w:rsid w:val="00532E03"/>
    <w:rsid w:val="00533DA1"/>
    <w:rsid w:val="005357B4"/>
    <w:rsid w:val="0054031F"/>
    <w:rsid w:val="0054032A"/>
    <w:rsid w:val="005409DC"/>
    <w:rsid w:val="00540D35"/>
    <w:rsid w:val="00546490"/>
    <w:rsid w:val="005471DE"/>
    <w:rsid w:val="00547D46"/>
    <w:rsid w:val="0055081B"/>
    <w:rsid w:val="0055237C"/>
    <w:rsid w:val="005556AF"/>
    <w:rsid w:val="00560D55"/>
    <w:rsid w:val="005615A9"/>
    <w:rsid w:val="005625B9"/>
    <w:rsid w:val="00563BC2"/>
    <w:rsid w:val="00564065"/>
    <w:rsid w:val="005656A5"/>
    <w:rsid w:val="0056578A"/>
    <w:rsid w:val="0056595B"/>
    <w:rsid w:val="0057025D"/>
    <w:rsid w:val="00571774"/>
    <w:rsid w:val="00571C0D"/>
    <w:rsid w:val="00572C4C"/>
    <w:rsid w:val="00575803"/>
    <w:rsid w:val="00575AB3"/>
    <w:rsid w:val="0057605E"/>
    <w:rsid w:val="00576E09"/>
    <w:rsid w:val="00577199"/>
    <w:rsid w:val="00577261"/>
    <w:rsid w:val="00577977"/>
    <w:rsid w:val="00580DC2"/>
    <w:rsid w:val="00581DB2"/>
    <w:rsid w:val="00585ED0"/>
    <w:rsid w:val="00587EF6"/>
    <w:rsid w:val="00590786"/>
    <w:rsid w:val="00590ED4"/>
    <w:rsid w:val="005911FD"/>
    <w:rsid w:val="00592B57"/>
    <w:rsid w:val="005938F0"/>
    <w:rsid w:val="00594442"/>
    <w:rsid w:val="00594747"/>
    <w:rsid w:val="00594844"/>
    <w:rsid w:val="0059556D"/>
    <w:rsid w:val="00595947"/>
    <w:rsid w:val="005A3D81"/>
    <w:rsid w:val="005A62D0"/>
    <w:rsid w:val="005A646E"/>
    <w:rsid w:val="005A6F41"/>
    <w:rsid w:val="005A7AE7"/>
    <w:rsid w:val="005B2577"/>
    <w:rsid w:val="005B2788"/>
    <w:rsid w:val="005B45E0"/>
    <w:rsid w:val="005B6707"/>
    <w:rsid w:val="005C2BA0"/>
    <w:rsid w:val="005C51DC"/>
    <w:rsid w:val="005C5C81"/>
    <w:rsid w:val="005C653A"/>
    <w:rsid w:val="005C6DD2"/>
    <w:rsid w:val="005C729C"/>
    <w:rsid w:val="005D04D2"/>
    <w:rsid w:val="005D15B8"/>
    <w:rsid w:val="005D238D"/>
    <w:rsid w:val="005D3989"/>
    <w:rsid w:val="005D4AE4"/>
    <w:rsid w:val="005E150A"/>
    <w:rsid w:val="005E28CB"/>
    <w:rsid w:val="005E2E66"/>
    <w:rsid w:val="005E7DD5"/>
    <w:rsid w:val="0060102D"/>
    <w:rsid w:val="00604116"/>
    <w:rsid w:val="0060470D"/>
    <w:rsid w:val="0060472B"/>
    <w:rsid w:val="006111D5"/>
    <w:rsid w:val="006111F5"/>
    <w:rsid w:val="00612BDC"/>
    <w:rsid w:val="00615B38"/>
    <w:rsid w:val="0061668A"/>
    <w:rsid w:val="00621200"/>
    <w:rsid w:val="006230C9"/>
    <w:rsid w:val="00623E11"/>
    <w:rsid w:val="006251AC"/>
    <w:rsid w:val="00630CBB"/>
    <w:rsid w:val="00632D14"/>
    <w:rsid w:val="0063521A"/>
    <w:rsid w:val="006411DE"/>
    <w:rsid w:val="00641543"/>
    <w:rsid w:val="00642603"/>
    <w:rsid w:val="006448C5"/>
    <w:rsid w:val="00645599"/>
    <w:rsid w:val="006465D8"/>
    <w:rsid w:val="0065053B"/>
    <w:rsid w:val="00650C02"/>
    <w:rsid w:val="00650F18"/>
    <w:rsid w:val="006555BD"/>
    <w:rsid w:val="00662C63"/>
    <w:rsid w:val="00662DB8"/>
    <w:rsid w:val="006676E2"/>
    <w:rsid w:val="00667B11"/>
    <w:rsid w:val="006703D8"/>
    <w:rsid w:val="006722E2"/>
    <w:rsid w:val="00672869"/>
    <w:rsid w:val="006753AE"/>
    <w:rsid w:val="00675AE1"/>
    <w:rsid w:val="00675D40"/>
    <w:rsid w:val="006765A7"/>
    <w:rsid w:val="00682AC1"/>
    <w:rsid w:val="00682B8C"/>
    <w:rsid w:val="00682E0A"/>
    <w:rsid w:val="0068355A"/>
    <w:rsid w:val="00683ED1"/>
    <w:rsid w:val="00685D37"/>
    <w:rsid w:val="00685EB4"/>
    <w:rsid w:val="0068670B"/>
    <w:rsid w:val="006876E6"/>
    <w:rsid w:val="00691A02"/>
    <w:rsid w:val="00693180"/>
    <w:rsid w:val="0069505F"/>
    <w:rsid w:val="00696681"/>
    <w:rsid w:val="00697212"/>
    <w:rsid w:val="006A4C05"/>
    <w:rsid w:val="006A5E61"/>
    <w:rsid w:val="006A7CE6"/>
    <w:rsid w:val="006B15B1"/>
    <w:rsid w:val="006B2BE6"/>
    <w:rsid w:val="006B3CA4"/>
    <w:rsid w:val="006B5540"/>
    <w:rsid w:val="006B6FEA"/>
    <w:rsid w:val="006B7ACD"/>
    <w:rsid w:val="006C1479"/>
    <w:rsid w:val="006C2B84"/>
    <w:rsid w:val="006C35F2"/>
    <w:rsid w:val="006C3DFC"/>
    <w:rsid w:val="006C421B"/>
    <w:rsid w:val="006C5A9E"/>
    <w:rsid w:val="006C7CF8"/>
    <w:rsid w:val="006D06C5"/>
    <w:rsid w:val="006D1649"/>
    <w:rsid w:val="006D55A7"/>
    <w:rsid w:val="006D5695"/>
    <w:rsid w:val="006D5D28"/>
    <w:rsid w:val="006E127F"/>
    <w:rsid w:val="006E210A"/>
    <w:rsid w:val="006E260B"/>
    <w:rsid w:val="006E6EC4"/>
    <w:rsid w:val="006F4692"/>
    <w:rsid w:val="006F5497"/>
    <w:rsid w:val="006F586F"/>
    <w:rsid w:val="006F5ECA"/>
    <w:rsid w:val="006F7437"/>
    <w:rsid w:val="006F754F"/>
    <w:rsid w:val="00702BE5"/>
    <w:rsid w:val="00703AF4"/>
    <w:rsid w:val="00706EDE"/>
    <w:rsid w:val="00710490"/>
    <w:rsid w:val="00711208"/>
    <w:rsid w:val="00714F60"/>
    <w:rsid w:val="007155B8"/>
    <w:rsid w:val="0071714B"/>
    <w:rsid w:val="0072078E"/>
    <w:rsid w:val="00730239"/>
    <w:rsid w:val="00730DE2"/>
    <w:rsid w:val="00731463"/>
    <w:rsid w:val="007373E7"/>
    <w:rsid w:val="00740F80"/>
    <w:rsid w:val="0074133A"/>
    <w:rsid w:val="00741476"/>
    <w:rsid w:val="007424F5"/>
    <w:rsid w:val="0074442C"/>
    <w:rsid w:val="0075457A"/>
    <w:rsid w:val="007545FE"/>
    <w:rsid w:val="00754D4B"/>
    <w:rsid w:val="00755929"/>
    <w:rsid w:val="00756591"/>
    <w:rsid w:val="007567C8"/>
    <w:rsid w:val="007614EB"/>
    <w:rsid w:val="00763AFD"/>
    <w:rsid w:val="007641B4"/>
    <w:rsid w:val="00764FC4"/>
    <w:rsid w:val="00765FDD"/>
    <w:rsid w:val="0076688F"/>
    <w:rsid w:val="0076726B"/>
    <w:rsid w:val="00767A13"/>
    <w:rsid w:val="007715E5"/>
    <w:rsid w:val="00772EC7"/>
    <w:rsid w:val="00775449"/>
    <w:rsid w:val="007759FC"/>
    <w:rsid w:val="00777A2F"/>
    <w:rsid w:val="00780F3D"/>
    <w:rsid w:val="0078275C"/>
    <w:rsid w:val="00783470"/>
    <w:rsid w:val="0078420A"/>
    <w:rsid w:val="007856E7"/>
    <w:rsid w:val="0078685A"/>
    <w:rsid w:val="00787837"/>
    <w:rsid w:val="00787B6E"/>
    <w:rsid w:val="00790847"/>
    <w:rsid w:val="0079118E"/>
    <w:rsid w:val="00793FCD"/>
    <w:rsid w:val="00796497"/>
    <w:rsid w:val="007A3489"/>
    <w:rsid w:val="007A3CC6"/>
    <w:rsid w:val="007A7096"/>
    <w:rsid w:val="007A75E1"/>
    <w:rsid w:val="007A79D6"/>
    <w:rsid w:val="007B15C5"/>
    <w:rsid w:val="007B3873"/>
    <w:rsid w:val="007B4039"/>
    <w:rsid w:val="007B4390"/>
    <w:rsid w:val="007B448B"/>
    <w:rsid w:val="007B461D"/>
    <w:rsid w:val="007B4F54"/>
    <w:rsid w:val="007B5701"/>
    <w:rsid w:val="007B62B5"/>
    <w:rsid w:val="007C0726"/>
    <w:rsid w:val="007C5041"/>
    <w:rsid w:val="007C59EF"/>
    <w:rsid w:val="007C5AB3"/>
    <w:rsid w:val="007C5AB7"/>
    <w:rsid w:val="007C7867"/>
    <w:rsid w:val="007D1B11"/>
    <w:rsid w:val="007D23F8"/>
    <w:rsid w:val="007D2765"/>
    <w:rsid w:val="007D37AE"/>
    <w:rsid w:val="007D474A"/>
    <w:rsid w:val="007D4E74"/>
    <w:rsid w:val="007D602A"/>
    <w:rsid w:val="007D6A06"/>
    <w:rsid w:val="007E3986"/>
    <w:rsid w:val="007E3CCB"/>
    <w:rsid w:val="007E78D0"/>
    <w:rsid w:val="007E7F7B"/>
    <w:rsid w:val="007F0F7F"/>
    <w:rsid w:val="007F280C"/>
    <w:rsid w:val="007F43B0"/>
    <w:rsid w:val="007F4862"/>
    <w:rsid w:val="007F5E1D"/>
    <w:rsid w:val="007F78EB"/>
    <w:rsid w:val="007F7E44"/>
    <w:rsid w:val="00801570"/>
    <w:rsid w:val="008031E2"/>
    <w:rsid w:val="008038BF"/>
    <w:rsid w:val="008042A9"/>
    <w:rsid w:val="0080493D"/>
    <w:rsid w:val="0080610A"/>
    <w:rsid w:val="00810274"/>
    <w:rsid w:val="00812094"/>
    <w:rsid w:val="00812A2E"/>
    <w:rsid w:val="008152E5"/>
    <w:rsid w:val="008154CC"/>
    <w:rsid w:val="008222D4"/>
    <w:rsid w:val="0082268B"/>
    <w:rsid w:val="00827C4D"/>
    <w:rsid w:val="00830A17"/>
    <w:rsid w:val="008311D8"/>
    <w:rsid w:val="00831627"/>
    <w:rsid w:val="00833A16"/>
    <w:rsid w:val="008351F7"/>
    <w:rsid w:val="008362B8"/>
    <w:rsid w:val="00837766"/>
    <w:rsid w:val="00841707"/>
    <w:rsid w:val="00846055"/>
    <w:rsid w:val="00847600"/>
    <w:rsid w:val="00850C06"/>
    <w:rsid w:val="00853805"/>
    <w:rsid w:val="00853DDD"/>
    <w:rsid w:val="00853F0F"/>
    <w:rsid w:val="00855097"/>
    <w:rsid w:val="008552C9"/>
    <w:rsid w:val="008572A7"/>
    <w:rsid w:val="00860297"/>
    <w:rsid w:val="0086305F"/>
    <w:rsid w:val="00863306"/>
    <w:rsid w:val="008636DE"/>
    <w:rsid w:val="008657CE"/>
    <w:rsid w:val="008666BF"/>
    <w:rsid w:val="00870508"/>
    <w:rsid w:val="008740CB"/>
    <w:rsid w:val="0087717E"/>
    <w:rsid w:val="00880E54"/>
    <w:rsid w:val="00882B9B"/>
    <w:rsid w:val="008854C8"/>
    <w:rsid w:val="00885EFA"/>
    <w:rsid w:val="00891DE4"/>
    <w:rsid w:val="00891E7D"/>
    <w:rsid w:val="00891EB5"/>
    <w:rsid w:val="008924D4"/>
    <w:rsid w:val="00892B2D"/>
    <w:rsid w:val="008A1F6C"/>
    <w:rsid w:val="008A2229"/>
    <w:rsid w:val="008A4DD2"/>
    <w:rsid w:val="008B5772"/>
    <w:rsid w:val="008C05A2"/>
    <w:rsid w:val="008C3CDA"/>
    <w:rsid w:val="008C3CF3"/>
    <w:rsid w:val="008C546F"/>
    <w:rsid w:val="008C6376"/>
    <w:rsid w:val="008C6EDB"/>
    <w:rsid w:val="008D07E2"/>
    <w:rsid w:val="008D0D51"/>
    <w:rsid w:val="008D1807"/>
    <w:rsid w:val="008D4882"/>
    <w:rsid w:val="008D538F"/>
    <w:rsid w:val="008D5F4C"/>
    <w:rsid w:val="008D783A"/>
    <w:rsid w:val="008E1CE3"/>
    <w:rsid w:val="008E5146"/>
    <w:rsid w:val="008E538E"/>
    <w:rsid w:val="008E5ECE"/>
    <w:rsid w:val="008F03D1"/>
    <w:rsid w:val="008F0C69"/>
    <w:rsid w:val="008F2E4E"/>
    <w:rsid w:val="008F6CF0"/>
    <w:rsid w:val="009007E4"/>
    <w:rsid w:val="00900E10"/>
    <w:rsid w:val="009014D6"/>
    <w:rsid w:val="009025F2"/>
    <w:rsid w:val="009027BD"/>
    <w:rsid w:val="00905088"/>
    <w:rsid w:val="00905D3E"/>
    <w:rsid w:val="009128D1"/>
    <w:rsid w:val="00912E02"/>
    <w:rsid w:val="00916968"/>
    <w:rsid w:val="00920846"/>
    <w:rsid w:val="00920A21"/>
    <w:rsid w:val="00921F4D"/>
    <w:rsid w:val="009275B8"/>
    <w:rsid w:val="00930CEB"/>
    <w:rsid w:val="00931387"/>
    <w:rsid w:val="00931DFC"/>
    <w:rsid w:val="0093583C"/>
    <w:rsid w:val="00935878"/>
    <w:rsid w:val="0093587F"/>
    <w:rsid w:val="009372FB"/>
    <w:rsid w:val="00943771"/>
    <w:rsid w:val="00943B46"/>
    <w:rsid w:val="00944922"/>
    <w:rsid w:val="00945646"/>
    <w:rsid w:val="0094599A"/>
    <w:rsid w:val="0094640A"/>
    <w:rsid w:val="009469D9"/>
    <w:rsid w:val="00947459"/>
    <w:rsid w:val="00947DE5"/>
    <w:rsid w:val="00947F0C"/>
    <w:rsid w:val="00951667"/>
    <w:rsid w:val="009531E2"/>
    <w:rsid w:val="009552F9"/>
    <w:rsid w:val="009574CB"/>
    <w:rsid w:val="00957BFE"/>
    <w:rsid w:val="00960CD0"/>
    <w:rsid w:val="009619B9"/>
    <w:rsid w:val="009660DC"/>
    <w:rsid w:val="00967D5F"/>
    <w:rsid w:val="00974BDE"/>
    <w:rsid w:val="00974DFE"/>
    <w:rsid w:val="00980659"/>
    <w:rsid w:val="00985126"/>
    <w:rsid w:val="00987FEE"/>
    <w:rsid w:val="009900E0"/>
    <w:rsid w:val="00990A29"/>
    <w:rsid w:val="0099362A"/>
    <w:rsid w:val="009953C9"/>
    <w:rsid w:val="00995D96"/>
    <w:rsid w:val="009A197D"/>
    <w:rsid w:val="009A3085"/>
    <w:rsid w:val="009A3796"/>
    <w:rsid w:val="009A3E19"/>
    <w:rsid w:val="009A45E9"/>
    <w:rsid w:val="009A57A5"/>
    <w:rsid w:val="009A5D22"/>
    <w:rsid w:val="009A6504"/>
    <w:rsid w:val="009A6BFB"/>
    <w:rsid w:val="009A73FC"/>
    <w:rsid w:val="009A790E"/>
    <w:rsid w:val="009A7FF6"/>
    <w:rsid w:val="009B0335"/>
    <w:rsid w:val="009B23DA"/>
    <w:rsid w:val="009B5334"/>
    <w:rsid w:val="009B54E0"/>
    <w:rsid w:val="009B6DFF"/>
    <w:rsid w:val="009C0B79"/>
    <w:rsid w:val="009C3D16"/>
    <w:rsid w:val="009C561F"/>
    <w:rsid w:val="009C5D54"/>
    <w:rsid w:val="009C6886"/>
    <w:rsid w:val="009C76AA"/>
    <w:rsid w:val="009D1A1B"/>
    <w:rsid w:val="009D2F54"/>
    <w:rsid w:val="009D3059"/>
    <w:rsid w:val="009D3147"/>
    <w:rsid w:val="009D3227"/>
    <w:rsid w:val="009D3AB6"/>
    <w:rsid w:val="009D4CCF"/>
    <w:rsid w:val="009E09BC"/>
    <w:rsid w:val="009E5005"/>
    <w:rsid w:val="009E5695"/>
    <w:rsid w:val="009E7AD5"/>
    <w:rsid w:val="009F0F02"/>
    <w:rsid w:val="009F161A"/>
    <w:rsid w:val="009F2581"/>
    <w:rsid w:val="009F4CD6"/>
    <w:rsid w:val="009F6A07"/>
    <w:rsid w:val="009F7940"/>
    <w:rsid w:val="009F7A37"/>
    <w:rsid w:val="00A007D2"/>
    <w:rsid w:val="00A027F5"/>
    <w:rsid w:val="00A035A1"/>
    <w:rsid w:val="00A05BA1"/>
    <w:rsid w:val="00A05E4F"/>
    <w:rsid w:val="00A10362"/>
    <w:rsid w:val="00A108D6"/>
    <w:rsid w:val="00A11404"/>
    <w:rsid w:val="00A11C75"/>
    <w:rsid w:val="00A16BCF"/>
    <w:rsid w:val="00A21080"/>
    <w:rsid w:val="00A22449"/>
    <w:rsid w:val="00A229D9"/>
    <w:rsid w:val="00A24564"/>
    <w:rsid w:val="00A25936"/>
    <w:rsid w:val="00A30E73"/>
    <w:rsid w:val="00A3397B"/>
    <w:rsid w:val="00A351EA"/>
    <w:rsid w:val="00A371CB"/>
    <w:rsid w:val="00A37464"/>
    <w:rsid w:val="00A37E53"/>
    <w:rsid w:val="00A402B5"/>
    <w:rsid w:val="00A40698"/>
    <w:rsid w:val="00A42D63"/>
    <w:rsid w:val="00A44AD7"/>
    <w:rsid w:val="00A45AA3"/>
    <w:rsid w:val="00A50A1E"/>
    <w:rsid w:val="00A52ACA"/>
    <w:rsid w:val="00A543D6"/>
    <w:rsid w:val="00A5488E"/>
    <w:rsid w:val="00A55E72"/>
    <w:rsid w:val="00A561BF"/>
    <w:rsid w:val="00A61330"/>
    <w:rsid w:val="00A66936"/>
    <w:rsid w:val="00A6724D"/>
    <w:rsid w:val="00A738BD"/>
    <w:rsid w:val="00A7390D"/>
    <w:rsid w:val="00A827B6"/>
    <w:rsid w:val="00A937EA"/>
    <w:rsid w:val="00A951F9"/>
    <w:rsid w:val="00AA0599"/>
    <w:rsid w:val="00AA2F41"/>
    <w:rsid w:val="00AA4A24"/>
    <w:rsid w:val="00AA76B3"/>
    <w:rsid w:val="00AA7D4C"/>
    <w:rsid w:val="00AB4BB5"/>
    <w:rsid w:val="00AB677E"/>
    <w:rsid w:val="00AB7501"/>
    <w:rsid w:val="00AC20F1"/>
    <w:rsid w:val="00AC290C"/>
    <w:rsid w:val="00AC3B1A"/>
    <w:rsid w:val="00AC42DD"/>
    <w:rsid w:val="00AC618D"/>
    <w:rsid w:val="00AC70F2"/>
    <w:rsid w:val="00AD06F7"/>
    <w:rsid w:val="00AD2211"/>
    <w:rsid w:val="00AD275C"/>
    <w:rsid w:val="00AD559B"/>
    <w:rsid w:val="00AD7336"/>
    <w:rsid w:val="00AD7943"/>
    <w:rsid w:val="00AD7C7B"/>
    <w:rsid w:val="00AE26D4"/>
    <w:rsid w:val="00AE2934"/>
    <w:rsid w:val="00AE52EB"/>
    <w:rsid w:val="00AE583E"/>
    <w:rsid w:val="00AE5B14"/>
    <w:rsid w:val="00AE5D15"/>
    <w:rsid w:val="00AE631D"/>
    <w:rsid w:val="00AE730F"/>
    <w:rsid w:val="00AE7F6F"/>
    <w:rsid w:val="00AF16EB"/>
    <w:rsid w:val="00AF6A4F"/>
    <w:rsid w:val="00B06E13"/>
    <w:rsid w:val="00B101FD"/>
    <w:rsid w:val="00B123EB"/>
    <w:rsid w:val="00B12705"/>
    <w:rsid w:val="00B16106"/>
    <w:rsid w:val="00B16798"/>
    <w:rsid w:val="00B17D51"/>
    <w:rsid w:val="00B232CB"/>
    <w:rsid w:val="00B23FEC"/>
    <w:rsid w:val="00B24C90"/>
    <w:rsid w:val="00B25398"/>
    <w:rsid w:val="00B260E8"/>
    <w:rsid w:val="00B263D7"/>
    <w:rsid w:val="00B35595"/>
    <w:rsid w:val="00B35B01"/>
    <w:rsid w:val="00B40D65"/>
    <w:rsid w:val="00B42672"/>
    <w:rsid w:val="00B44B05"/>
    <w:rsid w:val="00B44D06"/>
    <w:rsid w:val="00B4515F"/>
    <w:rsid w:val="00B462BB"/>
    <w:rsid w:val="00B508B9"/>
    <w:rsid w:val="00B50E21"/>
    <w:rsid w:val="00B51B41"/>
    <w:rsid w:val="00B52AEA"/>
    <w:rsid w:val="00B53EA0"/>
    <w:rsid w:val="00B54E5C"/>
    <w:rsid w:val="00B576CC"/>
    <w:rsid w:val="00B63F42"/>
    <w:rsid w:val="00B63FB2"/>
    <w:rsid w:val="00B64EBE"/>
    <w:rsid w:val="00B658AA"/>
    <w:rsid w:val="00B6633B"/>
    <w:rsid w:val="00B67646"/>
    <w:rsid w:val="00B7056C"/>
    <w:rsid w:val="00B7063B"/>
    <w:rsid w:val="00B71621"/>
    <w:rsid w:val="00B73CAE"/>
    <w:rsid w:val="00B7489C"/>
    <w:rsid w:val="00B758D6"/>
    <w:rsid w:val="00B7596B"/>
    <w:rsid w:val="00B81D2F"/>
    <w:rsid w:val="00B826F8"/>
    <w:rsid w:val="00B928A9"/>
    <w:rsid w:val="00B97196"/>
    <w:rsid w:val="00BA1F61"/>
    <w:rsid w:val="00BA2161"/>
    <w:rsid w:val="00BA50D5"/>
    <w:rsid w:val="00BA5F9C"/>
    <w:rsid w:val="00BA64EC"/>
    <w:rsid w:val="00BA686A"/>
    <w:rsid w:val="00BA6A06"/>
    <w:rsid w:val="00BA718C"/>
    <w:rsid w:val="00BB017B"/>
    <w:rsid w:val="00BB2DD6"/>
    <w:rsid w:val="00BB3270"/>
    <w:rsid w:val="00BB5A36"/>
    <w:rsid w:val="00BB6576"/>
    <w:rsid w:val="00BB7EDB"/>
    <w:rsid w:val="00BC1455"/>
    <w:rsid w:val="00BC32F4"/>
    <w:rsid w:val="00BC454D"/>
    <w:rsid w:val="00BC7915"/>
    <w:rsid w:val="00BD3D8D"/>
    <w:rsid w:val="00BD3EC6"/>
    <w:rsid w:val="00BD3EE3"/>
    <w:rsid w:val="00BD4FAD"/>
    <w:rsid w:val="00BD74F7"/>
    <w:rsid w:val="00BE0C2E"/>
    <w:rsid w:val="00BE1B71"/>
    <w:rsid w:val="00BE655E"/>
    <w:rsid w:val="00BF0122"/>
    <w:rsid w:val="00BF2285"/>
    <w:rsid w:val="00BF3C36"/>
    <w:rsid w:val="00BF433D"/>
    <w:rsid w:val="00BF4924"/>
    <w:rsid w:val="00BF586E"/>
    <w:rsid w:val="00BF60C9"/>
    <w:rsid w:val="00BF68EA"/>
    <w:rsid w:val="00C01434"/>
    <w:rsid w:val="00C01A07"/>
    <w:rsid w:val="00C01D48"/>
    <w:rsid w:val="00C047DC"/>
    <w:rsid w:val="00C06E26"/>
    <w:rsid w:val="00C1164C"/>
    <w:rsid w:val="00C13E6C"/>
    <w:rsid w:val="00C1520E"/>
    <w:rsid w:val="00C201F8"/>
    <w:rsid w:val="00C20451"/>
    <w:rsid w:val="00C22B38"/>
    <w:rsid w:val="00C23123"/>
    <w:rsid w:val="00C23870"/>
    <w:rsid w:val="00C24833"/>
    <w:rsid w:val="00C311CB"/>
    <w:rsid w:val="00C350DC"/>
    <w:rsid w:val="00C36F36"/>
    <w:rsid w:val="00C42D51"/>
    <w:rsid w:val="00C43705"/>
    <w:rsid w:val="00C441F1"/>
    <w:rsid w:val="00C44706"/>
    <w:rsid w:val="00C47A46"/>
    <w:rsid w:val="00C50710"/>
    <w:rsid w:val="00C509A6"/>
    <w:rsid w:val="00C50FCB"/>
    <w:rsid w:val="00C551A5"/>
    <w:rsid w:val="00C557F3"/>
    <w:rsid w:val="00C63ADB"/>
    <w:rsid w:val="00C674A0"/>
    <w:rsid w:val="00C678D9"/>
    <w:rsid w:val="00C709E9"/>
    <w:rsid w:val="00C70E92"/>
    <w:rsid w:val="00C7342E"/>
    <w:rsid w:val="00C7447F"/>
    <w:rsid w:val="00C76A86"/>
    <w:rsid w:val="00C77A77"/>
    <w:rsid w:val="00C82A41"/>
    <w:rsid w:val="00C85052"/>
    <w:rsid w:val="00C90953"/>
    <w:rsid w:val="00C91237"/>
    <w:rsid w:val="00C9572E"/>
    <w:rsid w:val="00C95823"/>
    <w:rsid w:val="00CA0317"/>
    <w:rsid w:val="00CA2B1F"/>
    <w:rsid w:val="00CA4FDA"/>
    <w:rsid w:val="00CB01A9"/>
    <w:rsid w:val="00CB542E"/>
    <w:rsid w:val="00CB7BCB"/>
    <w:rsid w:val="00CC1689"/>
    <w:rsid w:val="00CC3906"/>
    <w:rsid w:val="00CC69F6"/>
    <w:rsid w:val="00CC6EF4"/>
    <w:rsid w:val="00CD0E7D"/>
    <w:rsid w:val="00CD1344"/>
    <w:rsid w:val="00CD1F7F"/>
    <w:rsid w:val="00CD3205"/>
    <w:rsid w:val="00CD4C3D"/>
    <w:rsid w:val="00CD5A00"/>
    <w:rsid w:val="00CD78B1"/>
    <w:rsid w:val="00CE063D"/>
    <w:rsid w:val="00CE2892"/>
    <w:rsid w:val="00CE5901"/>
    <w:rsid w:val="00CE5F26"/>
    <w:rsid w:val="00CE6D52"/>
    <w:rsid w:val="00CF158C"/>
    <w:rsid w:val="00CF19A5"/>
    <w:rsid w:val="00CF426C"/>
    <w:rsid w:val="00CF4C21"/>
    <w:rsid w:val="00CF6181"/>
    <w:rsid w:val="00CF6700"/>
    <w:rsid w:val="00CF788D"/>
    <w:rsid w:val="00D0096D"/>
    <w:rsid w:val="00D02DE1"/>
    <w:rsid w:val="00D02E92"/>
    <w:rsid w:val="00D06CBA"/>
    <w:rsid w:val="00D07630"/>
    <w:rsid w:val="00D07E68"/>
    <w:rsid w:val="00D1014A"/>
    <w:rsid w:val="00D1369B"/>
    <w:rsid w:val="00D15677"/>
    <w:rsid w:val="00D17F8E"/>
    <w:rsid w:val="00D2161A"/>
    <w:rsid w:val="00D21DBC"/>
    <w:rsid w:val="00D232F1"/>
    <w:rsid w:val="00D27287"/>
    <w:rsid w:val="00D276F6"/>
    <w:rsid w:val="00D30491"/>
    <w:rsid w:val="00D32F8A"/>
    <w:rsid w:val="00D40D47"/>
    <w:rsid w:val="00D45554"/>
    <w:rsid w:val="00D46C56"/>
    <w:rsid w:val="00D475DA"/>
    <w:rsid w:val="00D47F7F"/>
    <w:rsid w:val="00D51481"/>
    <w:rsid w:val="00D5184A"/>
    <w:rsid w:val="00D51A6D"/>
    <w:rsid w:val="00D526C7"/>
    <w:rsid w:val="00D55316"/>
    <w:rsid w:val="00D5606D"/>
    <w:rsid w:val="00D56189"/>
    <w:rsid w:val="00D60B7D"/>
    <w:rsid w:val="00D614DC"/>
    <w:rsid w:val="00D6447A"/>
    <w:rsid w:val="00D65100"/>
    <w:rsid w:val="00D66C4F"/>
    <w:rsid w:val="00D67D74"/>
    <w:rsid w:val="00D705CB"/>
    <w:rsid w:val="00D711EA"/>
    <w:rsid w:val="00D72034"/>
    <w:rsid w:val="00D75B90"/>
    <w:rsid w:val="00D77E54"/>
    <w:rsid w:val="00D8007A"/>
    <w:rsid w:val="00D807A8"/>
    <w:rsid w:val="00D8336F"/>
    <w:rsid w:val="00D83F51"/>
    <w:rsid w:val="00D863C9"/>
    <w:rsid w:val="00D912EF"/>
    <w:rsid w:val="00D9463F"/>
    <w:rsid w:val="00D94CB8"/>
    <w:rsid w:val="00D969AF"/>
    <w:rsid w:val="00D976A3"/>
    <w:rsid w:val="00D978BE"/>
    <w:rsid w:val="00DA300E"/>
    <w:rsid w:val="00DA3CEB"/>
    <w:rsid w:val="00DA3D30"/>
    <w:rsid w:val="00DA540E"/>
    <w:rsid w:val="00DA624C"/>
    <w:rsid w:val="00DA7E8C"/>
    <w:rsid w:val="00DB085C"/>
    <w:rsid w:val="00DB1276"/>
    <w:rsid w:val="00DB1CA0"/>
    <w:rsid w:val="00DB1F8B"/>
    <w:rsid w:val="00DB32F7"/>
    <w:rsid w:val="00DB3C63"/>
    <w:rsid w:val="00DB5151"/>
    <w:rsid w:val="00DB5625"/>
    <w:rsid w:val="00DB7AC5"/>
    <w:rsid w:val="00DC0AB5"/>
    <w:rsid w:val="00DC399A"/>
    <w:rsid w:val="00DC3F12"/>
    <w:rsid w:val="00DC3FA7"/>
    <w:rsid w:val="00DC4A1A"/>
    <w:rsid w:val="00DD3B29"/>
    <w:rsid w:val="00DD46BB"/>
    <w:rsid w:val="00DD5346"/>
    <w:rsid w:val="00DD65A9"/>
    <w:rsid w:val="00DE0E4F"/>
    <w:rsid w:val="00DE2237"/>
    <w:rsid w:val="00DE3B09"/>
    <w:rsid w:val="00DE4146"/>
    <w:rsid w:val="00DE6B7F"/>
    <w:rsid w:val="00DE7B36"/>
    <w:rsid w:val="00DE7C83"/>
    <w:rsid w:val="00DF11B1"/>
    <w:rsid w:val="00DF3639"/>
    <w:rsid w:val="00DF5157"/>
    <w:rsid w:val="00DF5226"/>
    <w:rsid w:val="00DF57CF"/>
    <w:rsid w:val="00E01426"/>
    <w:rsid w:val="00E017F0"/>
    <w:rsid w:val="00E0363C"/>
    <w:rsid w:val="00E03695"/>
    <w:rsid w:val="00E05846"/>
    <w:rsid w:val="00E12D79"/>
    <w:rsid w:val="00E13CF3"/>
    <w:rsid w:val="00E14369"/>
    <w:rsid w:val="00E14A63"/>
    <w:rsid w:val="00E17ABC"/>
    <w:rsid w:val="00E21859"/>
    <w:rsid w:val="00E21BA5"/>
    <w:rsid w:val="00E23124"/>
    <w:rsid w:val="00E23D97"/>
    <w:rsid w:val="00E251B4"/>
    <w:rsid w:val="00E26F3D"/>
    <w:rsid w:val="00E31225"/>
    <w:rsid w:val="00E3316A"/>
    <w:rsid w:val="00E34934"/>
    <w:rsid w:val="00E35687"/>
    <w:rsid w:val="00E403CE"/>
    <w:rsid w:val="00E40EFB"/>
    <w:rsid w:val="00E41CEA"/>
    <w:rsid w:val="00E423F6"/>
    <w:rsid w:val="00E42E44"/>
    <w:rsid w:val="00E45021"/>
    <w:rsid w:val="00E4618C"/>
    <w:rsid w:val="00E511C4"/>
    <w:rsid w:val="00E52A3E"/>
    <w:rsid w:val="00E53961"/>
    <w:rsid w:val="00E543F6"/>
    <w:rsid w:val="00E54DD0"/>
    <w:rsid w:val="00E553E0"/>
    <w:rsid w:val="00E55D95"/>
    <w:rsid w:val="00E56ACF"/>
    <w:rsid w:val="00E57186"/>
    <w:rsid w:val="00E6106E"/>
    <w:rsid w:val="00E6236B"/>
    <w:rsid w:val="00E644A9"/>
    <w:rsid w:val="00E65B7C"/>
    <w:rsid w:val="00E70827"/>
    <w:rsid w:val="00E7780E"/>
    <w:rsid w:val="00E811A1"/>
    <w:rsid w:val="00E8223F"/>
    <w:rsid w:val="00E8372E"/>
    <w:rsid w:val="00E8404E"/>
    <w:rsid w:val="00E84DCA"/>
    <w:rsid w:val="00E85170"/>
    <w:rsid w:val="00E8625B"/>
    <w:rsid w:val="00E866F1"/>
    <w:rsid w:val="00E872C3"/>
    <w:rsid w:val="00E9142E"/>
    <w:rsid w:val="00E9399D"/>
    <w:rsid w:val="00E96E69"/>
    <w:rsid w:val="00EA002D"/>
    <w:rsid w:val="00EA037A"/>
    <w:rsid w:val="00EA4676"/>
    <w:rsid w:val="00EA484D"/>
    <w:rsid w:val="00EA4E78"/>
    <w:rsid w:val="00EA782C"/>
    <w:rsid w:val="00EB3C29"/>
    <w:rsid w:val="00EB42BC"/>
    <w:rsid w:val="00EB4375"/>
    <w:rsid w:val="00EB57E5"/>
    <w:rsid w:val="00EC0A4F"/>
    <w:rsid w:val="00EC17F3"/>
    <w:rsid w:val="00EC61B0"/>
    <w:rsid w:val="00EC6743"/>
    <w:rsid w:val="00ED0E43"/>
    <w:rsid w:val="00ED2810"/>
    <w:rsid w:val="00ED3925"/>
    <w:rsid w:val="00ED473A"/>
    <w:rsid w:val="00ED5B84"/>
    <w:rsid w:val="00ED6B1D"/>
    <w:rsid w:val="00ED6D35"/>
    <w:rsid w:val="00ED7627"/>
    <w:rsid w:val="00ED7EF2"/>
    <w:rsid w:val="00ED7FA4"/>
    <w:rsid w:val="00EE1985"/>
    <w:rsid w:val="00EF2884"/>
    <w:rsid w:val="00EF33AB"/>
    <w:rsid w:val="00EF4C1D"/>
    <w:rsid w:val="00EF69BA"/>
    <w:rsid w:val="00EF6D6D"/>
    <w:rsid w:val="00EF7CFB"/>
    <w:rsid w:val="00F017F7"/>
    <w:rsid w:val="00F01E79"/>
    <w:rsid w:val="00F04C5A"/>
    <w:rsid w:val="00F06536"/>
    <w:rsid w:val="00F10B33"/>
    <w:rsid w:val="00F13281"/>
    <w:rsid w:val="00F14788"/>
    <w:rsid w:val="00F14FB2"/>
    <w:rsid w:val="00F2065B"/>
    <w:rsid w:val="00F23744"/>
    <w:rsid w:val="00F2756B"/>
    <w:rsid w:val="00F315C0"/>
    <w:rsid w:val="00F322AA"/>
    <w:rsid w:val="00F41BA6"/>
    <w:rsid w:val="00F44F3B"/>
    <w:rsid w:val="00F45D0B"/>
    <w:rsid w:val="00F46FE2"/>
    <w:rsid w:val="00F4761F"/>
    <w:rsid w:val="00F47AD4"/>
    <w:rsid w:val="00F52EFF"/>
    <w:rsid w:val="00F52FC7"/>
    <w:rsid w:val="00F53ECA"/>
    <w:rsid w:val="00F57822"/>
    <w:rsid w:val="00F611B5"/>
    <w:rsid w:val="00F6286C"/>
    <w:rsid w:val="00F63D23"/>
    <w:rsid w:val="00F7189B"/>
    <w:rsid w:val="00F739B8"/>
    <w:rsid w:val="00F74E4B"/>
    <w:rsid w:val="00F758C6"/>
    <w:rsid w:val="00F75927"/>
    <w:rsid w:val="00F767F6"/>
    <w:rsid w:val="00F76CB2"/>
    <w:rsid w:val="00F80427"/>
    <w:rsid w:val="00F804D9"/>
    <w:rsid w:val="00F83A13"/>
    <w:rsid w:val="00F83C1E"/>
    <w:rsid w:val="00F902B9"/>
    <w:rsid w:val="00F9102E"/>
    <w:rsid w:val="00F910BD"/>
    <w:rsid w:val="00F94440"/>
    <w:rsid w:val="00F96223"/>
    <w:rsid w:val="00F9700E"/>
    <w:rsid w:val="00FA2653"/>
    <w:rsid w:val="00FA2FF1"/>
    <w:rsid w:val="00FA59EC"/>
    <w:rsid w:val="00FA6405"/>
    <w:rsid w:val="00FA7A36"/>
    <w:rsid w:val="00FB2600"/>
    <w:rsid w:val="00FB2DAA"/>
    <w:rsid w:val="00FB48D2"/>
    <w:rsid w:val="00FB7742"/>
    <w:rsid w:val="00FB78F2"/>
    <w:rsid w:val="00FC14A6"/>
    <w:rsid w:val="00FC1FEB"/>
    <w:rsid w:val="00FC6082"/>
    <w:rsid w:val="00FC7953"/>
    <w:rsid w:val="00FD15D0"/>
    <w:rsid w:val="00FD5708"/>
    <w:rsid w:val="00FD5E57"/>
    <w:rsid w:val="00FD7163"/>
    <w:rsid w:val="00FE0EEB"/>
    <w:rsid w:val="00FE471E"/>
    <w:rsid w:val="00FE50C5"/>
    <w:rsid w:val="00FE57F9"/>
    <w:rsid w:val="00FF20B5"/>
    <w:rsid w:val="00FF2360"/>
    <w:rsid w:val="00FF2E2B"/>
    <w:rsid w:val="00FF5A5F"/>
    <w:rsid w:val="01EE7D7F"/>
    <w:rsid w:val="0626F1D8"/>
    <w:rsid w:val="071B7702"/>
    <w:rsid w:val="0A4F9607"/>
    <w:rsid w:val="0BAC6C02"/>
    <w:rsid w:val="0BE28BD3"/>
    <w:rsid w:val="0E02C21A"/>
    <w:rsid w:val="0F3FEE66"/>
    <w:rsid w:val="0F88D7F1"/>
    <w:rsid w:val="10117BAE"/>
    <w:rsid w:val="11052A75"/>
    <w:rsid w:val="14CE7CCE"/>
    <w:rsid w:val="15AE6716"/>
    <w:rsid w:val="193F86D9"/>
    <w:rsid w:val="1B945F62"/>
    <w:rsid w:val="1C838877"/>
    <w:rsid w:val="1DF86FF7"/>
    <w:rsid w:val="21A88C7A"/>
    <w:rsid w:val="2314EF3B"/>
    <w:rsid w:val="249F9BCE"/>
    <w:rsid w:val="28443AA6"/>
    <w:rsid w:val="2A9629A5"/>
    <w:rsid w:val="35BB0C30"/>
    <w:rsid w:val="37FFD02B"/>
    <w:rsid w:val="3B768164"/>
    <w:rsid w:val="3DEF4C8A"/>
    <w:rsid w:val="3F06F65B"/>
    <w:rsid w:val="429CA332"/>
    <w:rsid w:val="42ADE225"/>
    <w:rsid w:val="4469A8D9"/>
    <w:rsid w:val="46DDAF8D"/>
    <w:rsid w:val="470279E8"/>
    <w:rsid w:val="478B7C39"/>
    <w:rsid w:val="47C3E355"/>
    <w:rsid w:val="491A8616"/>
    <w:rsid w:val="4A1E0B81"/>
    <w:rsid w:val="4B4B6417"/>
    <w:rsid w:val="4EA57F03"/>
    <w:rsid w:val="5164B1B9"/>
    <w:rsid w:val="5344DE43"/>
    <w:rsid w:val="5522B5E7"/>
    <w:rsid w:val="5B1E9850"/>
    <w:rsid w:val="5BF1D6AD"/>
    <w:rsid w:val="608A1B29"/>
    <w:rsid w:val="63890DBD"/>
    <w:rsid w:val="669A9055"/>
    <w:rsid w:val="6CC51FE5"/>
    <w:rsid w:val="6E2233C2"/>
    <w:rsid w:val="6E227A84"/>
    <w:rsid w:val="710EEDAF"/>
    <w:rsid w:val="71CD17A0"/>
    <w:rsid w:val="725B2AD2"/>
    <w:rsid w:val="72A3357D"/>
    <w:rsid w:val="73893B66"/>
    <w:rsid w:val="73E690F0"/>
    <w:rsid w:val="746BE5F7"/>
    <w:rsid w:val="74BD7A25"/>
    <w:rsid w:val="76ECF97D"/>
    <w:rsid w:val="793D184D"/>
    <w:rsid w:val="7BE03CA2"/>
    <w:rsid w:val="7C3D0093"/>
    <w:rsid w:val="7C6D8EDE"/>
    <w:rsid w:val="7ED4A593"/>
    <w:rsid w:val="7ED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86632C"/>
  <w15:docId w15:val="{8687F199-7C29-4EDB-A79F-7F5B5F5F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 SemiCon" w:eastAsiaTheme="minorHAnsi" w:hAnsi="Open Sans SemiCondensed SemiCon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 SemiCon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 SemiCon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 SemiCon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390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 SemiCon" w:hAnsi="Open Sans SemiCondensed SemiCon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 SemiCon" w:hAnsi="Open Sans SemiCondensed SemiCon"/>
      <w:b w:val="0"/>
      <w:bCs/>
      <w:i w:val="0"/>
      <w:iCs/>
      <w:color w:val="D31932" w:themeColor="accent1"/>
      <w:spacing w:val="-4"/>
      <w:sz w:val="20"/>
      <w:lang w:val="de-CH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 SemiCon" w:hAnsi="Open Sans SemiCondensed SemiCon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 SemiCon" w:hAnsi="Open Sans SemiCondensed SemiCon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 SemiCon" w:hAnsi="Open Sans SemiCondensed SemiCon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B508B9"/>
    <w:pPr>
      <w:spacing w:before="0" w:after="0"/>
      <w:ind w:firstLine="0"/>
      <w:jc w:val="left"/>
    </w:pPr>
    <w:rPr>
      <w:rFonts w:cs="Open Sans SemiCondensed SemiCon"/>
    </w:rPr>
  </w:style>
  <w:style w:type="character" w:customStyle="1" w:styleId="Textkrper3Zchn">
    <w:name w:val="Textkörper 3 Zchn"/>
    <w:basedOn w:val="Absatz-Standardschriftart"/>
    <w:link w:val="Textkrper3"/>
    <w:rsid w:val="00B508B9"/>
    <w:rPr>
      <w:rFonts w:cs="Open Sans SemiCondensed SemiCon"/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390"/>
    <w:rPr>
      <w:sz w:val="18"/>
      <w:lang w:val="de-CH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 SemiCon" w:hAnsi="Open Sans SemiCondensed SemiCon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 SemiCon" w:eastAsiaTheme="majorEastAsia" w:hAnsi="Open Sans SemiCondensed SemiCon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 SemiCon" w:hAnsi="Open Sans SemiCondensed SemiCon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 SemiCon" w:hAnsi="Open Sans SemiCondensed SemiCon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 SemiCon" w:hAnsi="Open Sans SemiCondensed SemiCon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 SemiCon" w:hAnsi="Open Sans SemiCondensed SemiCon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 SemiCon" w:hAnsi="Open Sans SemiCondensed SemiCon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 SemiCon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 SemiCon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B462BB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B8DCC4" w:themeFill="accent4" w:themeFillTint="66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60D55"/>
    <w:rPr>
      <w:rFonts w:eastAsiaTheme="majorEastAsia" w:cs="Open Sans SemiCondensed SemiCon"/>
      <w:b/>
      <w:bCs/>
      <w:color w:val="000000" w:themeColor="text1"/>
      <w:sz w:val="24"/>
      <w:szCs w:val="3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hyperlink" Target="mailto:caroline.sahlilozano@phbern.ch" TargetMode="External"/><Relationship Id="rId26" Type="http://schemas.openxmlformats.org/officeDocument/2006/relationships/hyperlink" Target="https://doi.org/10.1177/205395171774567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48573/mdbd-x247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www.edk.ch/de/themen/bildungsmonitoring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esperanza.marx@phbern.ch" TargetMode="External"/><Relationship Id="rId29" Type="http://schemas.openxmlformats.org/officeDocument/2006/relationships/hyperlink" Target="https://doi.org/10.24452/sjer.45.3.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6-04-02" TargetMode="External"/><Relationship Id="rId24" Type="http://schemas.openxmlformats.org/officeDocument/2006/relationships/hyperlink" Target="https://doi.org/10.1016/j.ssresearch.2016.04.015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www.bfs.admin.ch/bfs/rm/home/statisticas/catalogs-bancas-datas.assetdetail.34107794.html" TargetMode="External"/><Relationship Id="rId28" Type="http://schemas.openxmlformats.org/officeDocument/2006/relationships/hyperlink" Target="https://doi.org/10.1080/08856257.2023.2227527" TargetMode="External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mailto:robin.benz@phbern.ch" TargetMode="External"/><Relationship Id="rId31" Type="http://schemas.openxmlformats.org/officeDocument/2006/relationships/hyperlink" Target="https://doi.org/10.48573/f8h6-ae5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www.bfs.admin.ch/bfs/de/home/statistiken/bildung-wissenschaft/personen-ausbildung/obligatorische-schule/sonderpaedagogik.html" TargetMode="External"/><Relationship Id="rId27" Type="http://schemas.openxmlformats.org/officeDocument/2006/relationships/hyperlink" Target="https://doi.org/10.1080/13803611.2022.2103571" TargetMode="External"/><Relationship Id="rId30" Type="http://schemas.openxmlformats.org/officeDocument/2006/relationships/hyperlink" Target="http://www.phbern.ch/swing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bern.ch/rilzchec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BEROB24700\OneDrive%20-%20PHBern\RILZCHECK\5_Dissemination\1_Papiere\SZH\SZH_26-4_SahliLozano-etal_Manuskript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9" ma:contentTypeDescription="Ein neues Dokument erstellen." ma:contentTypeScope="" ma:versionID="393bf1b7c58559795d7560140b537d72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4cda8b67f918704126dad5bdd6c5e32b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7E22-6F86-48BF-8D0E-FD8BB2878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SZH_26-4_SahliLozano-etal_Manuskript.dotx</Template>
  <TotalTime>0</TotalTime>
  <Pages>6</Pages>
  <Words>2271</Words>
  <Characters>16901</Characters>
  <Application>Microsoft Office Word</Application>
  <DocSecurity>0</DocSecurity>
  <Lines>216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 verknüpften Registerdaten integrative schulische Massnahmen erforschen_x000d_</dc:title>
  <dc:subject/>
  <dc:creator>Caroline Sahli Lozano; Robin Benz;Esperanza Marx_x000d_</dc:creator>
  <cp:keywords>Inklusion, schulische Integration, Bildungsmonitoring, Leistungsmessung, Lernzielreduktion, Sonderpädagogik / inclusion, intégration scolaire, monitorage de l’éducation, évaluation des compétences, réduction des objectifs d'apprentissage, pédagogie spécialisée</cp:keywords>
  <cp:lastModifiedBy>Gut, Damaris</cp:lastModifiedBy>
  <cp:revision>51</cp:revision>
  <cp:lastPrinted>2026-04-21T12:44:00Z</cp:lastPrinted>
  <dcterms:created xsi:type="dcterms:W3CDTF">2026-03-31T14:12:00Z</dcterms:created>
  <dcterms:modified xsi:type="dcterms:W3CDTF">2026-04-27T08:50:00Z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