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8CF1" w14:textId="77777777" w:rsidR="008F5756" w:rsidRPr="00496769" w:rsidRDefault="620C4E8A" w:rsidP="00EB34B0">
      <w:pPr>
        <w:pStyle w:val="Titel"/>
      </w:pPr>
      <w:r w:rsidRPr="00496769">
        <w:t>Classroom Management psychodynamisch denken</w:t>
      </w:r>
    </w:p>
    <w:p w14:paraId="49452FCA" w14:textId="592F83CD" w:rsidR="00F71153" w:rsidRPr="00496769" w:rsidRDefault="620C4E8A" w:rsidP="00EB34B0">
      <w:pPr>
        <w:pStyle w:val="Untertitel"/>
      </w:pPr>
      <w:r w:rsidRPr="00496769">
        <w:t>Psychodynamische Erweiterung für eine</w:t>
      </w:r>
      <w:r w:rsidR="00A72ECF">
        <w:t>n</w:t>
      </w:r>
      <w:r w:rsidRPr="00496769">
        <w:t xml:space="preserve"> beziehungsorientierte</w:t>
      </w:r>
      <w:r w:rsidR="00A72ECF">
        <w:t>n</w:t>
      </w:r>
      <w:r w:rsidRPr="00496769">
        <w:t xml:space="preserve"> Unterricht</w:t>
      </w:r>
    </w:p>
    <w:p w14:paraId="7E315FDD" w14:textId="71F91E05" w:rsidR="001114E2" w:rsidRPr="00496769" w:rsidRDefault="00F71153" w:rsidP="006C2B84">
      <w:pPr>
        <w:pStyle w:val="Author"/>
        <w:rPr>
          <w:rFonts w:cs="Open Sans SemiCondensed"/>
          <w:lang w:val="de-CH"/>
        </w:rPr>
      </w:pPr>
      <w:r w:rsidRPr="00496769">
        <w:rPr>
          <w:rFonts w:cs="Open Sans SemiCondensed"/>
          <w:lang w:val="de-CH"/>
        </w:rPr>
        <w:t>Robert Langnickel, Josef Hofman</w:t>
      </w:r>
      <w:r w:rsidR="00FA59BC" w:rsidRPr="00496769">
        <w:rPr>
          <w:rFonts w:cs="Open Sans SemiCondensed"/>
          <w:lang w:val="de-CH"/>
        </w:rPr>
        <w:t xml:space="preserve"> und</w:t>
      </w:r>
      <w:r w:rsidRPr="00496769">
        <w:rPr>
          <w:rFonts w:cs="Open Sans SemiCondensed"/>
          <w:lang w:val="de-CH"/>
        </w:rPr>
        <w:t xml:space="preserve"> Pierre-Carl Link</w:t>
      </w:r>
    </w:p>
    <w:p w14:paraId="4737A23D" w14:textId="54F58178" w:rsidR="001114E2" w:rsidRDefault="620C4E8A" w:rsidP="00EB34B0">
      <w:pPr>
        <w:pStyle w:val="Abstract"/>
      </w:pPr>
      <w:r w:rsidRPr="00496769">
        <w:t>Zusammenfassung</w:t>
      </w:r>
      <w:r w:rsidR="00985126" w:rsidRPr="00496769">
        <w:br/>
      </w:r>
      <w:r w:rsidR="00E8374F">
        <w:t>Beim k</w:t>
      </w:r>
      <w:r w:rsidRPr="00496769">
        <w:t>lassische</w:t>
      </w:r>
      <w:r w:rsidR="00E8374F">
        <w:t>n</w:t>
      </w:r>
      <w:r w:rsidRPr="00496769">
        <w:t xml:space="preserve"> Classroom Management </w:t>
      </w:r>
      <w:r w:rsidR="00E8374F">
        <w:t xml:space="preserve">stehen </w:t>
      </w:r>
      <w:r w:rsidRPr="00496769">
        <w:t>Ordnung und Störungsprävention</w:t>
      </w:r>
      <w:r w:rsidR="00E8374F">
        <w:t xml:space="preserve"> im Vordergrund</w:t>
      </w:r>
      <w:r w:rsidR="00DE1F06" w:rsidRPr="00496769">
        <w:t xml:space="preserve">. </w:t>
      </w:r>
      <w:r w:rsidR="005530E9" w:rsidRPr="00496769">
        <w:t xml:space="preserve">Dies greift </w:t>
      </w:r>
      <w:r w:rsidR="004C123E" w:rsidRPr="00496769">
        <w:t xml:space="preserve">jedoch </w:t>
      </w:r>
      <w:r w:rsidR="005530E9" w:rsidRPr="00496769">
        <w:t xml:space="preserve">zu kurz, </w:t>
      </w:r>
      <w:r w:rsidR="005B6203" w:rsidRPr="00496769">
        <w:t>d</w:t>
      </w:r>
      <w:r w:rsidR="00DE1F06" w:rsidRPr="00496769">
        <w:t>a Unterricht ein affektge</w:t>
      </w:r>
      <w:r w:rsidR="009151EA">
        <w:t>ladener</w:t>
      </w:r>
      <w:r w:rsidR="00DE1F06" w:rsidRPr="00496769">
        <w:t xml:space="preserve"> Beziehungsraum ist. </w:t>
      </w:r>
      <w:r w:rsidR="00077648" w:rsidRPr="00D928F4">
        <w:t>Dieser Beitrag erweitert das Classroom Management um psychodynamische Aspekte, indem Verhalten und Erleben nicht nur als äu</w:t>
      </w:r>
      <w:r w:rsidR="00077648">
        <w:t>ss</w:t>
      </w:r>
      <w:r w:rsidR="00077648" w:rsidRPr="00D928F4">
        <w:t>erlich sichtbare Phänomene, sondern auch als Ausdruck innerer Konflikte und gruppendynamischer Prozesse verstanden werden. Psychodynamische Konzepte ermöglichen es somit, Unterrichtsstörungen pädagogisch-diagnostisch zu nutzen und die Lernbereitschaft gezielt zu fördern.</w:t>
      </w:r>
      <w:r w:rsidR="00077648">
        <w:t xml:space="preserve"> </w:t>
      </w:r>
      <w:r w:rsidRPr="00496769">
        <w:t>Die Verbindung von Struktur und reflexiver Beziehungsgestaltung wird durch konkrete Impulse für</w:t>
      </w:r>
      <w:r w:rsidR="00A01D58" w:rsidRPr="00496769">
        <w:t xml:space="preserve"> de</w:t>
      </w:r>
      <w:r w:rsidR="0002336B" w:rsidRPr="00496769">
        <w:t>n</w:t>
      </w:r>
      <w:r w:rsidRPr="00496769">
        <w:t xml:space="preserve"> Unterricht, kollegiale Fallarbeit und Schulentwicklung </w:t>
      </w:r>
      <w:r w:rsidR="00711569">
        <w:t>veranschaulicht</w:t>
      </w:r>
      <w:r w:rsidRPr="00496769">
        <w:t>.</w:t>
      </w:r>
    </w:p>
    <w:p w14:paraId="3B79EB6F" w14:textId="54E1073E" w:rsidR="005F1BDB" w:rsidRPr="00CA43F6" w:rsidRDefault="005F1BDB" w:rsidP="005F1BDB">
      <w:pPr>
        <w:pStyle w:val="Abstract"/>
        <w:rPr>
          <w:lang w:val="fr-CH"/>
        </w:rPr>
      </w:pPr>
      <w:r w:rsidRPr="00CA43F6">
        <w:rPr>
          <w:lang w:val="fr-CH"/>
        </w:rPr>
        <w:t>Résumé</w:t>
      </w:r>
      <w:r w:rsidRPr="00CA43F6">
        <w:rPr>
          <w:lang w:val="fr-CH"/>
        </w:rPr>
        <w:br/>
      </w:r>
      <w:r w:rsidR="00CA43F6" w:rsidRPr="000D72C9">
        <w:rPr>
          <w:lang w:val="fr-CH"/>
        </w:rPr>
        <w:t xml:space="preserve">Dans </w:t>
      </w:r>
      <w:r w:rsidR="00CA43F6">
        <w:rPr>
          <w:lang w:val="fr-CH"/>
        </w:rPr>
        <w:t>une</w:t>
      </w:r>
      <w:r w:rsidR="00CA43F6" w:rsidRPr="000D72C9">
        <w:rPr>
          <w:lang w:val="fr-CH"/>
        </w:rPr>
        <w:t xml:space="preserve"> gestion classique de la classe, l</w:t>
      </w:r>
      <w:r w:rsidR="00CA43F6">
        <w:rPr>
          <w:lang w:val="fr-CH"/>
        </w:rPr>
        <w:t>’</w:t>
      </w:r>
      <w:r w:rsidR="00CA43F6" w:rsidRPr="000D72C9">
        <w:rPr>
          <w:lang w:val="fr-CH"/>
        </w:rPr>
        <w:t xml:space="preserve">accent est mis sur </w:t>
      </w:r>
      <w:r w:rsidR="00CA43F6">
        <w:rPr>
          <w:lang w:val="fr-CH"/>
        </w:rPr>
        <w:t>la discipline</w:t>
      </w:r>
      <w:r w:rsidR="00CA43F6" w:rsidRPr="000D72C9">
        <w:rPr>
          <w:lang w:val="fr-CH"/>
        </w:rPr>
        <w:t xml:space="preserve"> et la prévention des perturbations. </w:t>
      </w:r>
      <w:r w:rsidR="00CA43F6">
        <w:rPr>
          <w:lang w:val="fr-CH"/>
        </w:rPr>
        <w:t>Toutefois, c</w:t>
      </w:r>
      <w:r w:rsidR="00CA43F6" w:rsidRPr="000D72C9">
        <w:rPr>
          <w:lang w:val="fr-CH"/>
        </w:rPr>
        <w:t>ette approche s</w:t>
      </w:r>
      <w:r w:rsidR="00CA43F6">
        <w:rPr>
          <w:lang w:val="fr-CH"/>
        </w:rPr>
        <w:t>’</w:t>
      </w:r>
      <w:r w:rsidR="00CA43F6" w:rsidRPr="000D72C9">
        <w:rPr>
          <w:lang w:val="fr-CH"/>
        </w:rPr>
        <w:t>avère</w:t>
      </w:r>
      <w:r w:rsidR="00CA43F6">
        <w:rPr>
          <w:lang w:val="fr-CH"/>
        </w:rPr>
        <w:t xml:space="preserve"> </w:t>
      </w:r>
      <w:r w:rsidR="00CA43F6" w:rsidRPr="000D72C9">
        <w:rPr>
          <w:lang w:val="fr-CH"/>
        </w:rPr>
        <w:t>insuffisante, car l</w:t>
      </w:r>
      <w:r w:rsidR="00CA43F6">
        <w:rPr>
          <w:lang w:val="fr-CH"/>
        </w:rPr>
        <w:t>’</w:t>
      </w:r>
      <w:r w:rsidR="00CA43F6" w:rsidRPr="000D72C9">
        <w:rPr>
          <w:lang w:val="fr-CH"/>
        </w:rPr>
        <w:t>enseignement est un espace relationnel empreint d</w:t>
      </w:r>
      <w:r w:rsidR="00CA43F6">
        <w:rPr>
          <w:lang w:val="fr-CH"/>
        </w:rPr>
        <w:t>’</w:t>
      </w:r>
      <w:r w:rsidR="00CA43F6" w:rsidRPr="000D72C9">
        <w:rPr>
          <w:lang w:val="fr-CH"/>
        </w:rPr>
        <w:t xml:space="preserve">émotions. Cet article </w:t>
      </w:r>
      <w:r w:rsidR="00CA43F6">
        <w:rPr>
          <w:lang w:val="fr-CH"/>
        </w:rPr>
        <w:t>étend</w:t>
      </w:r>
      <w:r w:rsidR="00CA43F6" w:rsidRPr="000D72C9">
        <w:rPr>
          <w:lang w:val="fr-CH"/>
        </w:rPr>
        <w:t xml:space="preserve"> la gestion de la classe </w:t>
      </w:r>
      <w:r w:rsidR="00CA43F6">
        <w:rPr>
          <w:lang w:val="fr-CH"/>
        </w:rPr>
        <w:t>à</w:t>
      </w:r>
      <w:r w:rsidR="00CA43F6" w:rsidRPr="000D72C9">
        <w:rPr>
          <w:lang w:val="fr-CH"/>
        </w:rPr>
        <w:t xml:space="preserve"> des aspects psychodynamiques, en considérant le comportement et le vécu non seulement comme des phénomènes visibles de l</w:t>
      </w:r>
      <w:r w:rsidR="00CA43F6">
        <w:rPr>
          <w:lang w:val="fr-CH"/>
        </w:rPr>
        <w:t>’</w:t>
      </w:r>
      <w:r w:rsidR="00CA43F6" w:rsidRPr="000D72C9">
        <w:rPr>
          <w:lang w:val="fr-CH"/>
        </w:rPr>
        <w:t>extérieur, mais aussi comme l</w:t>
      </w:r>
      <w:r w:rsidR="00CA43F6">
        <w:rPr>
          <w:lang w:val="fr-CH"/>
        </w:rPr>
        <w:t>’</w:t>
      </w:r>
      <w:r w:rsidR="00CA43F6" w:rsidRPr="000D72C9">
        <w:rPr>
          <w:lang w:val="fr-CH"/>
        </w:rPr>
        <w:t xml:space="preserve">expression de conflits intérieurs et de dynamique de groupe. Les concepts psychodynamiques permettent ainsi d’utiliser les perturbations en classe à des fins </w:t>
      </w:r>
      <w:r w:rsidR="00CA43F6">
        <w:rPr>
          <w:lang w:val="fr-CH"/>
        </w:rPr>
        <w:t xml:space="preserve">de diagnostics </w:t>
      </w:r>
      <w:r w:rsidR="00CA43F6" w:rsidRPr="000D72C9">
        <w:rPr>
          <w:lang w:val="fr-CH"/>
        </w:rPr>
        <w:t xml:space="preserve">pédagogiques et de favoriser la motivation à apprendre. Le lien entre </w:t>
      </w:r>
      <w:r w:rsidR="00CA43F6">
        <w:rPr>
          <w:lang w:val="fr-CH"/>
        </w:rPr>
        <w:t>organisation</w:t>
      </w:r>
      <w:r w:rsidR="00CA43F6" w:rsidRPr="000D72C9">
        <w:rPr>
          <w:lang w:val="fr-CH"/>
        </w:rPr>
        <w:t xml:space="preserve"> et gestion réflexive des relations est illustré par des suggestions concrètes pour l’enseignement, l</w:t>
      </w:r>
      <w:r w:rsidR="00CA43F6">
        <w:rPr>
          <w:lang w:val="fr-CH"/>
        </w:rPr>
        <w:t xml:space="preserve">a gestion concrète </w:t>
      </w:r>
      <w:r w:rsidR="00CA43F6" w:rsidRPr="000D72C9">
        <w:rPr>
          <w:lang w:val="fr-CH"/>
        </w:rPr>
        <w:t xml:space="preserve">de cas </w:t>
      </w:r>
      <w:r w:rsidR="00CA43F6">
        <w:rPr>
          <w:lang w:val="fr-CH"/>
        </w:rPr>
        <w:t xml:space="preserve">entre collègues </w:t>
      </w:r>
      <w:r w:rsidR="00CA43F6" w:rsidRPr="000D72C9">
        <w:rPr>
          <w:lang w:val="fr-CH"/>
        </w:rPr>
        <w:t>et le développement scolaire.</w:t>
      </w:r>
    </w:p>
    <w:p w14:paraId="3C57C8DD" w14:textId="158984E8" w:rsidR="00EA4676" w:rsidRPr="00DB72D2" w:rsidRDefault="620C4E8A" w:rsidP="007B4390">
      <w:pPr>
        <w:pStyle w:val="Textkrper3"/>
        <w:rPr>
          <w:lang w:val="fr-CH"/>
        </w:rPr>
      </w:pPr>
      <w:proofErr w:type="gramStart"/>
      <w:r w:rsidRPr="00DB72D2">
        <w:rPr>
          <w:rStyle w:val="Fett"/>
          <w:rFonts w:cs="Open Sans SemiCondensed"/>
          <w:lang w:val="fr-CH"/>
        </w:rPr>
        <w:t>Keywords</w:t>
      </w:r>
      <w:r w:rsidRPr="00DB72D2">
        <w:rPr>
          <w:lang w:val="fr-CH"/>
        </w:rPr>
        <w:t>:</w:t>
      </w:r>
      <w:proofErr w:type="gramEnd"/>
      <w:r w:rsidRPr="00DB72D2">
        <w:rPr>
          <w:lang w:val="fr-CH"/>
        </w:rPr>
        <w:t xml:space="preserve"> </w:t>
      </w:r>
      <w:r w:rsidR="00DB72D2" w:rsidRPr="006F27B5">
        <w:t>Klassenmanagement, Interaktion, Lehrer-Schüler Beziehung, Psychodynamik, Lehrerverhalten, Schülerverhalten, Unterrichtsstörung, Verhaltensauffälligkeit, sozial-emotionale Entwicklung</w:t>
      </w:r>
      <w:r w:rsidR="00DB72D2" w:rsidRPr="00DB72D2">
        <w:rPr>
          <w:lang w:val="fr-CH"/>
        </w:rPr>
        <w:t xml:space="preserve"> /</w:t>
      </w:r>
      <w:r w:rsidR="00DB72D2" w:rsidRPr="000D72C9">
        <w:rPr>
          <w:lang w:val="fr-CH"/>
        </w:rPr>
        <w:t xml:space="preserve"> gestion de classe, interaction, relation ma</w:t>
      </w:r>
      <w:r w:rsidR="00DB72D2">
        <w:rPr>
          <w:lang w:val="fr-CH"/>
        </w:rPr>
        <w:t>i</w:t>
      </w:r>
      <w:r w:rsidR="00DB72D2" w:rsidRPr="000D72C9">
        <w:rPr>
          <w:lang w:val="fr-CH"/>
        </w:rPr>
        <w:t>tre-élève, psychodynamique, comportement de l'enseignant, comportement de l'élève,</w:t>
      </w:r>
      <w:r w:rsidR="00DB72D2">
        <w:rPr>
          <w:lang w:val="fr-CH"/>
        </w:rPr>
        <w:t xml:space="preserve"> perturbation des cours, </w:t>
      </w:r>
      <w:r w:rsidR="00DB72D2" w:rsidRPr="000D72C9">
        <w:rPr>
          <w:lang w:val="fr-CH"/>
        </w:rPr>
        <w:t>trouble du comportement, développement socio-émotionnel</w:t>
      </w:r>
    </w:p>
    <w:p w14:paraId="0EC1A3CD" w14:textId="40E9D2FA" w:rsidR="001D3BFB" w:rsidRDefault="00EA4676" w:rsidP="007B4390">
      <w:pPr>
        <w:pStyle w:val="Textkrper3"/>
      </w:pPr>
      <w:proofErr w:type="gramStart"/>
      <w:r w:rsidRPr="006B5F0C">
        <w:rPr>
          <w:rStyle w:val="Fett"/>
          <w:rFonts w:cs="Open Sans SemiCondensed"/>
          <w:lang w:val="fr-CH"/>
        </w:rPr>
        <w:t>DOI</w:t>
      </w:r>
      <w:r w:rsidRPr="006B5F0C">
        <w:rPr>
          <w:rFonts w:cs="Open Sans SemiCondensed"/>
          <w:lang w:val="fr-CH"/>
        </w:rPr>
        <w:t>:</w:t>
      </w:r>
      <w:proofErr w:type="gramEnd"/>
      <w:r w:rsidRPr="006B5F0C">
        <w:rPr>
          <w:rFonts w:cs="Open Sans SemiCondensed"/>
          <w:lang w:val="fr-CH"/>
        </w:rPr>
        <w:t xml:space="preserve"> </w:t>
      </w:r>
      <w:hyperlink r:id="rId11" w:history="1">
        <w:r w:rsidR="00C36380" w:rsidRPr="004310F1">
          <w:rPr>
            <w:rStyle w:val="Hyperlink"/>
            <w:rFonts w:cs="Open Sans SemiCondensed"/>
            <w:lang w:val="fr-CH"/>
          </w:rPr>
          <w:t>https://doi.org/10.57161/z2026-04-</w:t>
        </w:r>
        <w:r w:rsidR="00C36380" w:rsidRPr="004310F1">
          <w:rPr>
            <w:rStyle w:val="Hyperlink"/>
          </w:rPr>
          <w:t>06</w:t>
        </w:r>
      </w:hyperlink>
    </w:p>
    <w:p w14:paraId="35B596F6" w14:textId="5D4B2902" w:rsidR="001161D6" w:rsidRPr="00496769" w:rsidRDefault="001161D6" w:rsidP="007B4390">
      <w:pPr>
        <w:pStyle w:val="Textkrper3"/>
      </w:pPr>
      <w:r w:rsidRPr="00496769">
        <w:t xml:space="preserve">Schweizerische Zeitschrift für Heilpädagogik, Jg. </w:t>
      </w:r>
      <w:r w:rsidR="00C92B9F">
        <w:t>32</w:t>
      </w:r>
      <w:r w:rsidRPr="00496769">
        <w:t xml:space="preserve">, </w:t>
      </w:r>
      <w:r w:rsidR="00C92B9F">
        <w:t>04</w:t>
      </w:r>
      <w:r w:rsidRPr="00496769">
        <w:t>/</w:t>
      </w:r>
      <w:r w:rsidR="00C92B9F">
        <w:t>2026</w:t>
      </w:r>
    </w:p>
    <w:p w14:paraId="126D2AA5" w14:textId="77777777" w:rsidR="000E6A66" w:rsidRPr="00496769" w:rsidRDefault="000E6A66" w:rsidP="007B4390">
      <w:pPr>
        <w:pStyle w:val="Textkrper3"/>
      </w:pPr>
      <w:r w:rsidRPr="00496769">
        <w:rPr>
          <w:noProof/>
        </w:rPr>
        <w:drawing>
          <wp:inline distT="0" distB="0" distL="0" distR="0" wp14:anchorId="22F99DA6" wp14:editId="5D21A625">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A542184" w14:textId="3238BA44" w:rsidR="005C5866" w:rsidRPr="00496769" w:rsidRDefault="620C4E8A" w:rsidP="00EB34B0">
      <w:pPr>
        <w:pStyle w:val="berschrift1"/>
      </w:pPr>
      <w:bookmarkStart w:id="0" w:name="heading-2"/>
      <w:r w:rsidRPr="00496769">
        <w:t>Warum Classroom Management psychodynamisch denken?</w:t>
      </w:r>
    </w:p>
    <w:bookmarkEnd w:id="0"/>
    <w:p w14:paraId="3115D3B5" w14:textId="4131ABD2" w:rsidR="00BE6885" w:rsidRPr="00496769" w:rsidRDefault="0071682E" w:rsidP="00E839E2">
      <w:pPr>
        <w:pStyle w:val="Textkrper"/>
        <w:ind w:firstLine="0"/>
      </w:pPr>
      <w:r>
        <w:t>Das k</w:t>
      </w:r>
      <w:r w:rsidR="007C2362" w:rsidRPr="00496769">
        <w:t xml:space="preserve">lassische </w:t>
      </w:r>
      <w:bookmarkStart w:id="1" w:name="_Hlk217025808"/>
      <w:r w:rsidR="00B368F3" w:rsidRPr="00496769">
        <w:t xml:space="preserve">Classroom Management </w:t>
      </w:r>
      <w:bookmarkEnd w:id="1"/>
      <w:r w:rsidR="007C2362" w:rsidRPr="00496769">
        <w:t>definiert einen gut belegten Kanon proaktiver und reaktiver Handlungsprinzipien</w:t>
      </w:r>
      <w:r w:rsidR="008A1EF3" w:rsidRPr="00496769">
        <w:t>. Dieser umfasst beispielsweise</w:t>
      </w:r>
      <w:r w:rsidR="00B148FC" w:rsidRPr="00496769">
        <w:t xml:space="preserve"> </w:t>
      </w:r>
      <w:r w:rsidR="00FE0355" w:rsidRPr="00496769">
        <w:t>(Langnickel et al., 2025)</w:t>
      </w:r>
      <w:r w:rsidR="007C2362" w:rsidRPr="00496769">
        <w:t>:</w:t>
      </w:r>
    </w:p>
    <w:p w14:paraId="44708D24" w14:textId="29CE3151" w:rsidR="00BE6885" w:rsidRPr="00496769" w:rsidRDefault="007C2362" w:rsidP="00C004B8">
      <w:pPr>
        <w:pStyle w:val="Liste"/>
      </w:pPr>
      <w:r w:rsidRPr="00496769">
        <w:t xml:space="preserve">Klassenraum </w:t>
      </w:r>
      <w:r w:rsidR="003F5116" w:rsidRPr="00496769">
        <w:t xml:space="preserve">und Unterricht </w:t>
      </w:r>
      <w:r w:rsidRPr="00496769">
        <w:t>vorbereiten</w:t>
      </w:r>
    </w:p>
    <w:p w14:paraId="6990C25A" w14:textId="192B481F" w:rsidR="00BE6885" w:rsidRPr="00496769" w:rsidRDefault="000F21F0" w:rsidP="00C004B8">
      <w:pPr>
        <w:pStyle w:val="Liste"/>
      </w:pPr>
      <w:r w:rsidRPr="00496769">
        <w:t xml:space="preserve">Routinen und </w:t>
      </w:r>
      <w:r w:rsidR="007C2362" w:rsidRPr="00496769">
        <w:t>Regeln lehren</w:t>
      </w:r>
      <w:r w:rsidR="001F246D" w:rsidRPr="00496769">
        <w:t xml:space="preserve"> und </w:t>
      </w:r>
      <w:r w:rsidR="007C2362" w:rsidRPr="00496769">
        <w:t>Konsequenzen klären</w:t>
      </w:r>
    </w:p>
    <w:p w14:paraId="2F8D074E" w14:textId="2C7A823D" w:rsidR="00BE6885" w:rsidRPr="00496769" w:rsidRDefault="007C2362" w:rsidP="00C004B8">
      <w:pPr>
        <w:pStyle w:val="Liste"/>
      </w:pPr>
      <w:r w:rsidRPr="00496769">
        <w:t>positives Klima schaffen</w:t>
      </w:r>
    </w:p>
    <w:p w14:paraId="05F0B38B" w14:textId="72E321BE" w:rsidR="00BE6885" w:rsidRPr="00496769" w:rsidRDefault="007C2362" w:rsidP="00C004B8">
      <w:pPr>
        <w:pStyle w:val="Liste"/>
      </w:pPr>
      <w:r w:rsidRPr="00496769">
        <w:t>Aufsicht führen</w:t>
      </w:r>
    </w:p>
    <w:p w14:paraId="72DD9C4F" w14:textId="0E927016" w:rsidR="00BE6885" w:rsidRPr="00496769" w:rsidRDefault="007C2362" w:rsidP="00C004B8">
      <w:pPr>
        <w:pStyle w:val="Liste"/>
      </w:pPr>
      <w:r w:rsidRPr="00496769">
        <w:t>Verantwortung fördern</w:t>
      </w:r>
    </w:p>
    <w:p w14:paraId="01BD701E" w14:textId="15099400" w:rsidR="00BE6885" w:rsidRPr="00496769" w:rsidRDefault="007C2362" w:rsidP="00C004B8">
      <w:pPr>
        <w:pStyle w:val="Liste"/>
      </w:pPr>
      <w:r w:rsidRPr="00496769">
        <w:t>unterrichtliche Klarheit herstellen</w:t>
      </w:r>
    </w:p>
    <w:p w14:paraId="72AF05FF" w14:textId="2B7F7E12" w:rsidR="00BE6885" w:rsidRPr="00496769" w:rsidRDefault="007C2362" w:rsidP="00C004B8">
      <w:pPr>
        <w:pStyle w:val="Liste"/>
      </w:pPr>
      <w:r w:rsidRPr="00496769">
        <w:t>kooperative Lernformen nutzen</w:t>
      </w:r>
    </w:p>
    <w:p w14:paraId="144740F9" w14:textId="5514499C" w:rsidR="00BE6885" w:rsidRPr="00496769" w:rsidRDefault="007C2362" w:rsidP="00C004B8">
      <w:pPr>
        <w:pStyle w:val="Liste"/>
      </w:pPr>
      <w:r w:rsidRPr="00496769">
        <w:t>unangemessenes Verhalten begrenzen</w:t>
      </w:r>
    </w:p>
    <w:p w14:paraId="7AB3B3C9" w14:textId="18CB72D4" w:rsidR="00BE6885" w:rsidRPr="00496769" w:rsidRDefault="007C2362" w:rsidP="00C004B8">
      <w:pPr>
        <w:pStyle w:val="Liste"/>
      </w:pPr>
      <w:r w:rsidRPr="00496769">
        <w:t xml:space="preserve">potenzielle Probleme vorausschauend bearbeiten </w:t>
      </w:r>
    </w:p>
    <w:p w14:paraId="7667FFC0" w14:textId="28227600" w:rsidR="007C2362" w:rsidRPr="00496769" w:rsidRDefault="00201566" w:rsidP="008A097C">
      <w:pPr>
        <w:pStyle w:val="Textkrper"/>
        <w:ind w:firstLine="0"/>
      </w:pPr>
      <w:r w:rsidRPr="00496769">
        <w:lastRenderedPageBreak/>
        <w:t xml:space="preserve">Dieses klassische </w:t>
      </w:r>
      <w:r w:rsidR="00F746B6" w:rsidRPr="00496769">
        <w:t xml:space="preserve">Classroom Management </w:t>
      </w:r>
      <w:r w:rsidRPr="00496769">
        <w:t>dient</w:t>
      </w:r>
      <w:r w:rsidR="005B757A" w:rsidRPr="00496769">
        <w:t xml:space="preserve"> in vielen Schulen primär der Optimierung des Unterrichtsflusses und der Prävention von Störungen.</w:t>
      </w:r>
      <w:r w:rsidR="00493D37" w:rsidRPr="00496769">
        <w:t xml:space="preserve"> </w:t>
      </w:r>
      <w:r w:rsidR="005247AB" w:rsidRPr="008A097C">
        <w:t xml:space="preserve">Davon profitieren </w:t>
      </w:r>
      <w:r w:rsidR="007C2362" w:rsidRPr="008A097C">
        <w:t xml:space="preserve">insbesondere Kinder mit einem sonderpädagogischen Förderbedarf </w:t>
      </w:r>
      <w:r w:rsidR="00942769" w:rsidRPr="008A097C">
        <w:t xml:space="preserve">im Bereich </w:t>
      </w:r>
      <w:r w:rsidR="00F85A61">
        <w:t>«</w:t>
      </w:r>
      <w:r w:rsidR="00355781" w:rsidRPr="00DF333A">
        <w:t>Emotionale und Soziale Entwicklung</w:t>
      </w:r>
      <w:r w:rsidR="00F85A61">
        <w:t>»</w:t>
      </w:r>
      <w:r w:rsidR="00F746B6" w:rsidRPr="008A097C">
        <w:t xml:space="preserve"> </w:t>
      </w:r>
      <w:r w:rsidR="00AD1908" w:rsidRPr="008A097C">
        <w:t>(</w:t>
      </w:r>
      <w:r w:rsidR="007C2362" w:rsidRPr="008A097C">
        <w:t>ESE</w:t>
      </w:r>
      <w:r w:rsidR="00AD1908" w:rsidRPr="008A097C">
        <w:t>)</w:t>
      </w:r>
      <w:r w:rsidR="007C2362" w:rsidRPr="008A097C">
        <w:t>.</w:t>
      </w:r>
      <w:r w:rsidR="00763022" w:rsidRPr="007F5BF0">
        <w:t xml:space="preserve"> </w:t>
      </w:r>
      <w:r w:rsidR="008A097C" w:rsidRPr="00816231">
        <w:t>Ein g</w:t>
      </w:r>
      <w:r w:rsidR="00763022" w:rsidRPr="008A097C">
        <w:t xml:space="preserve">elingendes </w:t>
      </w:r>
      <w:r w:rsidR="00F746B6" w:rsidRPr="008A097C">
        <w:t xml:space="preserve">Classroom Management </w:t>
      </w:r>
      <w:r w:rsidR="0007575F" w:rsidRPr="008A097C">
        <w:t xml:space="preserve">kann jedoch positive Effekte für alle </w:t>
      </w:r>
      <w:proofErr w:type="spellStart"/>
      <w:r w:rsidR="0007575F" w:rsidRPr="008A097C">
        <w:t>Schüler:innen</w:t>
      </w:r>
      <w:proofErr w:type="spellEnd"/>
      <w:r w:rsidR="0007575F" w:rsidRPr="008A097C">
        <w:t xml:space="preserve"> haben: </w:t>
      </w:r>
      <w:r w:rsidR="00991DAF" w:rsidRPr="008A097C">
        <w:t>E</w:t>
      </w:r>
      <w:r w:rsidR="0007575F" w:rsidRPr="008A097C">
        <w:t xml:space="preserve">s </w:t>
      </w:r>
      <w:r w:rsidR="00763022" w:rsidRPr="008A097C">
        <w:t>verbessert Lernleistungen</w:t>
      </w:r>
      <w:r w:rsidR="003539F2" w:rsidRPr="003539F2">
        <w:t xml:space="preserve"> </w:t>
      </w:r>
      <w:r w:rsidR="003539F2" w:rsidRPr="00496769">
        <w:t>und</w:t>
      </w:r>
      <w:r w:rsidR="00763022" w:rsidRPr="00496769">
        <w:t xml:space="preserve"> Motivation</w:t>
      </w:r>
      <w:r w:rsidR="003539F2">
        <w:t>, fördert die</w:t>
      </w:r>
      <w:r w:rsidR="00763022" w:rsidRPr="00496769">
        <w:t xml:space="preserve"> sozio-emotionale Entwicklung und reduziert Unterrichtsstörungen. </w:t>
      </w:r>
      <w:r w:rsidR="00F36A7E">
        <w:t>B</w:t>
      </w:r>
      <w:r w:rsidR="00F36A7E" w:rsidRPr="00496769">
        <w:t xml:space="preserve">ei Lehrpersonen, die sich im Classroom Management </w:t>
      </w:r>
      <w:r w:rsidR="00D11976">
        <w:t xml:space="preserve">als </w:t>
      </w:r>
      <w:r w:rsidR="00F36A7E" w:rsidRPr="00496769">
        <w:t>wirksam erleben</w:t>
      </w:r>
      <w:r w:rsidR="00F36A7E">
        <w:t>, sinken</w:t>
      </w:r>
      <w:r w:rsidR="00F36A7E" w:rsidRPr="00496769">
        <w:t xml:space="preserve"> </w:t>
      </w:r>
      <w:r w:rsidR="00F36A7E">
        <w:t>z</w:t>
      </w:r>
      <w:r w:rsidR="00763022" w:rsidRPr="00496769">
        <w:t>ugleich Stress und Erschöpfung (</w:t>
      </w:r>
      <w:proofErr w:type="spellStart"/>
      <w:r w:rsidR="00763022" w:rsidRPr="00496769">
        <w:t>Korpershoek</w:t>
      </w:r>
      <w:proofErr w:type="spellEnd"/>
      <w:r w:rsidR="00763022" w:rsidRPr="00496769">
        <w:t xml:space="preserve"> et al., 2016; Aldrup et al., 2018).</w:t>
      </w:r>
    </w:p>
    <w:p w14:paraId="4BC8BAC2" w14:textId="360518D2" w:rsidR="005C5866" w:rsidRPr="00496769" w:rsidRDefault="007C2362" w:rsidP="00763022">
      <w:pPr>
        <w:pStyle w:val="Textkrper"/>
      </w:pPr>
      <w:r w:rsidRPr="00496769">
        <w:t>Blindstellen</w:t>
      </w:r>
      <w:r w:rsidR="00AA63D7" w:rsidRPr="00496769">
        <w:t xml:space="preserve"> </w:t>
      </w:r>
      <w:r w:rsidRPr="00496769">
        <w:t>entstehen</w:t>
      </w:r>
      <w:r w:rsidR="00000F47" w:rsidRPr="00496769">
        <w:t xml:space="preserve"> jedoch</w:t>
      </w:r>
      <w:r w:rsidRPr="00496769">
        <w:t>, wenn</w:t>
      </w:r>
      <w:r w:rsidR="004E0C09" w:rsidRPr="00496769">
        <w:t xml:space="preserve"> </w:t>
      </w:r>
      <w:r w:rsidR="003A7E55" w:rsidRPr="00496769">
        <w:t xml:space="preserve">das </w:t>
      </w:r>
      <w:r w:rsidR="00217497" w:rsidRPr="00496769">
        <w:t>‹</w:t>
      </w:r>
      <w:r w:rsidRPr="00496769">
        <w:t>Management</w:t>
      </w:r>
      <w:r w:rsidR="00933688" w:rsidRPr="00496769">
        <w:t>›</w:t>
      </w:r>
      <w:r w:rsidR="004E0C09" w:rsidRPr="00496769">
        <w:t xml:space="preserve"> </w:t>
      </w:r>
      <w:r w:rsidRPr="00496769">
        <w:t>zum</w:t>
      </w:r>
      <w:r w:rsidR="004E0C09" w:rsidRPr="00496769">
        <w:t xml:space="preserve"> </w:t>
      </w:r>
      <w:r w:rsidRPr="00496769">
        <w:t>Selbstzweck</w:t>
      </w:r>
      <w:r w:rsidR="004E0C09" w:rsidRPr="00496769">
        <w:t xml:space="preserve"> </w:t>
      </w:r>
      <w:r w:rsidRPr="00496769">
        <w:t>wird</w:t>
      </w:r>
      <w:r w:rsidR="00ED376F" w:rsidRPr="00496769">
        <w:t xml:space="preserve">. </w:t>
      </w:r>
      <w:r w:rsidRPr="00496769">
        <w:t>Zimmermann</w:t>
      </w:r>
      <w:r w:rsidR="004E0C09" w:rsidRPr="00496769">
        <w:t xml:space="preserve"> </w:t>
      </w:r>
      <w:r w:rsidRPr="00496769">
        <w:t>(2025) zeigt, dass der Fokus auf</w:t>
      </w:r>
      <w:r w:rsidR="004E0C09" w:rsidRPr="00496769">
        <w:t xml:space="preserve"> </w:t>
      </w:r>
      <w:r w:rsidR="00E1375F" w:rsidRPr="00496769">
        <w:t>K</w:t>
      </w:r>
      <w:r w:rsidRPr="00496769">
        <w:t>ontrolle</w:t>
      </w:r>
      <w:r w:rsidR="004E0C09" w:rsidRPr="00496769">
        <w:t xml:space="preserve"> </w:t>
      </w:r>
      <w:r w:rsidRPr="00496769">
        <w:t>leicht zum</w:t>
      </w:r>
      <w:r w:rsidR="004E0C09" w:rsidRPr="00496769">
        <w:t xml:space="preserve"> </w:t>
      </w:r>
      <w:r w:rsidR="00744500" w:rsidRPr="00496769">
        <w:t>«</w:t>
      </w:r>
      <w:r w:rsidRPr="00496769">
        <w:t>Verlust des Sinns von Verhalten</w:t>
      </w:r>
      <w:r w:rsidR="00744500" w:rsidRPr="00496769">
        <w:t>»</w:t>
      </w:r>
      <w:r w:rsidR="004E0C09" w:rsidRPr="00496769">
        <w:t xml:space="preserve"> </w:t>
      </w:r>
      <w:r w:rsidR="00E77C11">
        <w:t>(</w:t>
      </w:r>
      <w:r w:rsidR="00E77C11" w:rsidRPr="00E77C11">
        <w:t>S.</w:t>
      </w:r>
      <w:r w:rsidR="00E77C11">
        <w:t> </w:t>
      </w:r>
      <w:r w:rsidR="00E77C11" w:rsidRPr="00E77C11">
        <w:t xml:space="preserve">110) </w:t>
      </w:r>
      <w:r w:rsidRPr="00496769">
        <w:t>führt und</w:t>
      </w:r>
      <w:r w:rsidR="004E0C09" w:rsidRPr="00496769">
        <w:t xml:space="preserve"> </w:t>
      </w:r>
      <w:r w:rsidRPr="00496769">
        <w:t>die emotionale Wirkung gängiger Interventionen (z.</w:t>
      </w:r>
      <w:r w:rsidR="00697BE1" w:rsidRPr="00496769">
        <w:t> </w:t>
      </w:r>
      <w:r w:rsidRPr="00496769">
        <w:t>B.</w:t>
      </w:r>
      <w:r w:rsidR="00697BE1" w:rsidRPr="00496769">
        <w:t xml:space="preserve"> </w:t>
      </w:r>
      <w:r w:rsidR="00A46412" w:rsidRPr="00496769">
        <w:t>de</w:t>
      </w:r>
      <w:r w:rsidR="007400A5">
        <w:t>s</w:t>
      </w:r>
      <w:r w:rsidR="00A46412" w:rsidRPr="00496769">
        <w:t xml:space="preserve"> </w:t>
      </w:r>
      <w:r w:rsidRPr="00496769">
        <w:t>Trainingsraum</w:t>
      </w:r>
      <w:r w:rsidR="007400A5">
        <w:t>s</w:t>
      </w:r>
      <w:r w:rsidR="000F45FC" w:rsidRPr="00496769">
        <w:rPr>
          <w:rStyle w:val="Funotenzeichen"/>
        </w:rPr>
        <w:footnoteReference w:id="2"/>
      </w:r>
      <w:r w:rsidRPr="00496769">
        <w:t>)</w:t>
      </w:r>
      <w:r w:rsidR="00697BE1" w:rsidRPr="00496769">
        <w:t xml:space="preserve"> </w:t>
      </w:r>
      <w:r w:rsidRPr="00496769">
        <w:t>verleugnet</w:t>
      </w:r>
      <w:r w:rsidR="00697BE1" w:rsidRPr="00496769">
        <w:t xml:space="preserve"> </w:t>
      </w:r>
      <w:r w:rsidRPr="00496769">
        <w:t>wird.</w:t>
      </w:r>
      <w:r w:rsidR="00697BE1" w:rsidRPr="00496769">
        <w:t xml:space="preserve"> </w:t>
      </w:r>
      <w:r w:rsidR="001F205C" w:rsidRPr="00496769">
        <w:t xml:space="preserve">Affekte werden entwertet oder aus dem Raum gedrängt. </w:t>
      </w:r>
      <w:r w:rsidR="008A3B4E" w:rsidRPr="00496769">
        <w:t>Hofman (2021</w:t>
      </w:r>
      <w:r w:rsidR="006A6D0F">
        <w:t>, S.</w:t>
      </w:r>
      <w:r w:rsidR="00164062">
        <w:t> </w:t>
      </w:r>
      <w:r w:rsidR="006A6D0F">
        <w:t>5</w:t>
      </w:r>
      <w:r w:rsidR="008A3B4E" w:rsidRPr="00496769">
        <w:t xml:space="preserve">) kritisiert diese </w:t>
      </w:r>
      <w:r w:rsidR="620C4E8A" w:rsidRPr="00496769">
        <w:t xml:space="preserve">funktionale Engführung als </w:t>
      </w:r>
      <w:r w:rsidR="002E4A0D" w:rsidRPr="00496769">
        <w:t>«</w:t>
      </w:r>
      <w:r w:rsidR="620C4E8A" w:rsidRPr="00496769">
        <w:t>Optimierungsimperativ</w:t>
      </w:r>
      <w:r w:rsidR="002E4A0D" w:rsidRPr="00496769">
        <w:t>»</w:t>
      </w:r>
      <w:r w:rsidR="000D70A4" w:rsidRPr="00496769">
        <w:t>:</w:t>
      </w:r>
      <w:r w:rsidR="620C4E8A" w:rsidRPr="00496769">
        <w:t xml:space="preserve"> </w:t>
      </w:r>
      <w:r w:rsidR="00231665" w:rsidRPr="00496769">
        <w:t>D</w:t>
      </w:r>
      <w:r w:rsidR="00D67724" w:rsidRPr="00496769">
        <w:t xml:space="preserve">ie diagnostische und didaktische Bedeutsamkeit von affektiven Gruppendynamiken und interpersonalen Konflikten </w:t>
      </w:r>
      <w:r w:rsidR="00D91E8E" w:rsidRPr="00496769">
        <w:t>d</w:t>
      </w:r>
      <w:r w:rsidR="000D70A4" w:rsidRPr="00496769">
        <w:t>arf</w:t>
      </w:r>
      <w:r w:rsidR="00D91E8E" w:rsidRPr="00496769">
        <w:t xml:space="preserve"> </w:t>
      </w:r>
      <w:r w:rsidR="00D67724" w:rsidRPr="00496769">
        <w:t>nicht hinter einem Effizienzideal aus dem Blick geraten.</w:t>
      </w:r>
      <w:r w:rsidR="00697BE1" w:rsidRPr="00496769">
        <w:t xml:space="preserve"> </w:t>
      </w:r>
      <w:r w:rsidR="00D67724" w:rsidRPr="00496769">
        <w:t xml:space="preserve">Videobasierte Einzelfallstudien zeigen, dass ein ordnungsfixiertes </w:t>
      </w:r>
      <w:r w:rsidR="000D70A4" w:rsidRPr="00496769">
        <w:t>Classroom Management</w:t>
      </w:r>
      <w:r w:rsidR="00D67724" w:rsidRPr="00496769">
        <w:t xml:space="preserve"> soziale und emotionale Lern- und Entwicklungsgelegenheiten unterlaufen kann, wenn jegliche Formen von Konflikten primär vermieden werden (Hofman, 2023).</w:t>
      </w:r>
    </w:p>
    <w:p w14:paraId="6B3A9A4B" w14:textId="008F49C0" w:rsidR="00224CE4" w:rsidRPr="00496769" w:rsidRDefault="006B5F0C" w:rsidP="00023723">
      <w:pPr>
        <w:pStyle w:val="Textkrper"/>
      </w:pPr>
      <w:r w:rsidRPr="006B5F0C">
        <w:rPr>
          <w:rFonts w:ascii="Open Sans SemiCondensed SemiCon" w:hAnsi="Open Sans SemiCondensed SemiCon"/>
          <w:noProof/>
        </w:rPr>
        <mc:AlternateContent>
          <mc:Choice Requires="wps">
            <w:drawing>
              <wp:anchor distT="45720" distB="45720" distL="46990" distR="46990" simplePos="0" relativeHeight="251658240" behindDoc="0" locked="0" layoutInCell="1" allowOverlap="0" wp14:anchorId="2E2B023B" wp14:editId="2E30D9CC">
                <wp:simplePos x="0" y="0"/>
                <wp:positionH relativeFrom="page">
                  <wp:posOffset>0</wp:posOffset>
                </wp:positionH>
                <wp:positionV relativeFrom="paragraph">
                  <wp:posOffset>702945</wp:posOffset>
                </wp:positionV>
                <wp:extent cx="5128260" cy="492760"/>
                <wp:effectExtent l="0" t="0" r="0" b="2540"/>
                <wp:wrapTopAndBottom/>
                <wp:docPr id="906840185" name="Textfeld 906840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182DC0D8" w14:textId="40A678E1" w:rsidR="006B5F0C" w:rsidRPr="004B0AE6" w:rsidRDefault="003F0964" w:rsidP="006B5F0C">
                            <w:pPr>
                              <w:pStyle w:val="Hervorhebung1"/>
                            </w:pPr>
                            <w:r>
                              <w:t>E</w:t>
                            </w:r>
                            <w:r w:rsidRPr="003F0964">
                              <w:t>in ordnungsfixiertes Classroom Management</w:t>
                            </w:r>
                            <w:r>
                              <w:t xml:space="preserve"> kann</w:t>
                            </w:r>
                            <w:r w:rsidRPr="003F0964">
                              <w:t xml:space="preserve"> soziale und </w:t>
                            </w:r>
                            <w:r>
                              <w:br/>
                            </w:r>
                            <w:r w:rsidRPr="003F0964">
                              <w:t>emotionale Lern- und Entwicklungsgelegenheiten unterlaufen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2B023B" id="_x0000_t202" coordsize="21600,21600" o:spt="202" path="m,l,21600r21600,l21600,xe">
                <v:stroke joinstyle="miter"/>
                <v:path gradientshapeok="t" o:connecttype="rect"/>
              </v:shapetype>
              <v:shape id="Textfeld 906840185" o:spid="_x0000_s1026" type="#_x0000_t202" alt="&quot;&quot;" style="position:absolute;left:0;text-align:left;margin-left:0;margin-top:55.35pt;width:403.8pt;height:38.8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" o:allowoverlap="f" filled="f" stroked="f">
                <v:textbox inset="29mm,,2.5mm">
                  <w:txbxContent>
                    <w:p w14:paraId="182DC0D8" w14:textId="40A678E1" w:rsidR="006B5F0C" w:rsidRPr="004B0AE6" w:rsidRDefault="003F0964" w:rsidP="006B5F0C">
                      <w:pPr>
                        <w:pStyle w:val="Hervorhebung1"/>
                      </w:pPr>
                      <w:r>
                        <w:t>E</w:t>
                      </w:r>
                      <w:r w:rsidRPr="003F0964">
                        <w:t>in ordnungsfixiertes Classroom Management</w:t>
                      </w:r>
                      <w:r>
                        <w:t xml:space="preserve"> kann</w:t>
                      </w:r>
                      <w:r w:rsidRPr="003F0964">
                        <w:t xml:space="preserve"> soziale und </w:t>
                      </w:r>
                      <w:r>
                        <w:br/>
                      </w:r>
                      <w:r w:rsidRPr="003F0964">
                        <w:t>emotionale Lern- und Entwicklungsgelegenheiten unterlaufen</w:t>
                      </w:r>
                      <w:r>
                        <w:t>.</w:t>
                      </w:r>
                    </w:p>
                  </w:txbxContent>
                </v:textbox>
                <w10:wrap type="topAndBottom" anchorx="page"/>
              </v:shape>
            </w:pict>
          </mc:Fallback>
        </mc:AlternateContent>
      </w:r>
      <w:r w:rsidR="00224CE4" w:rsidRPr="00496769">
        <w:t>Ziel dieses Beitrags ist</w:t>
      </w:r>
      <w:r w:rsidR="00857335" w:rsidRPr="00496769">
        <w:t xml:space="preserve"> es</w:t>
      </w:r>
      <w:r w:rsidR="00344B7F" w:rsidRPr="00496769">
        <w:t>,</w:t>
      </w:r>
      <w:r w:rsidR="00224CE4" w:rsidRPr="00496769">
        <w:t xml:space="preserve"> eine psychodynamische Erweiterung </w:t>
      </w:r>
      <w:r w:rsidR="00D63829">
        <w:t>des</w:t>
      </w:r>
      <w:r w:rsidR="00224CE4" w:rsidRPr="00496769">
        <w:t xml:space="preserve"> </w:t>
      </w:r>
      <w:r w:rsidR="003A1646" w:rsidRPr="00496769">
        <w:t>Classroom Management</w:t>
      </w:r>
      <w:r w:rsidR="00D63829">
        <w:t>s</w:t>
      </w:r>
      <w:r w:rsidR="003A1646" w:rsidRPr="00496769">
        <w:t xml:space="preserve"> aufzuzeigen</w:t>
      </w:r>
      <w:r w:rsidR="00857335" w:rsidRPr="00496769">
        <w:t>. Diese</w:t>
      </w:r>
      <w:r w:rsidR="00D63829">
        <w:t>s</w:t>
      </w:r>
      <w:r w:rsidR="00857335" w:rsidRPr="00496769">
        <w:t xml:space="preserve"> verbindet</w:t>
      </w:r>
      <w:r w:rsidR="00224CE4" w:rsidRPr="00496769">
        <w:t xml:space="preserve"> Strategien der Interaktionssteuerung</w:t>
      </w:r>
      <w:r w:rsidR="00697BE1" w:rsidRPr="00496769">
        <w:t xml:space="preserve"> </w:t>
      </w:r>
      <w:r w:rsidR="00224CE4" w:rsidRPr="00496769">
        <w:t>mit</w:t>
      </w:r>
      <w:r w:rsidR="00697BE1" w:rsidRPr="00496769">
        <w:t xml:space="preserve"> </w:t>
      </w:r>
      <w:r w:rsidR="00224CE4" w:rsidRPr="00496769">
        <w:t>reflexiver Beziehungsgestaltung</w:t>
      </w:r>
      <w:r w:rsidR="00697BE1" w:rsidRPr="00496769">
        <w:t xml:space="preserve"> </w:t>
      </w:r>
      <w:r w:rsidR="00224CE4" w:rsidRPr="00496769">
        <w:t>und</w:t>
      </w:r>
      <w:r w:rsidR="00697BE1" w:rsidRPr="00496769">
        <w:t xml:space="preserve"> </w:t>
      </w:r>
      <w:r w:rsidR="00594E53">
        <w:t>berücksichtigt</w:t>
      </w:r>
      <w:r w:rsidR="00857335" w:rsidRPr="00496769">
        <w:t xml:space="preserve"> </w:t>
      </w:r>
      <w:r w:rsidR="00224CE4" w:rsidRPr="00496769">
        <w:t xml:space="preserve">affektive </w:t>
      </w:r>
      <w:r w:rsidR="00594E53">
        <w:t>und</w:t>
      </w:r>
      <w:r w:rsidR="00224CE4" w:rsidRPr="00496769">
        <w:t xml:space="preserve"> gruppendynamische Prozesse (Langnickel</w:t>
      </w:r>
      <w:r w:rsidR="00A95A9A" w:rsidRPr="00496769">
        <w:t xml:space="preserve"> et al</w:t>
      </w:r>
      <w:r w:rsidR="00162DC8" w:rsidRPr="00496769">
        <w:t>.,</w:t>
      </w:r>
      <w:r w:rsidR="00224CE4" w:rsidRPr="00496769">
        <w:t xml:space="preserve"> 2025).</w:t>
      </w:r>
    </w:p>
    <w:p w14:paraId="1B9653EE" w14:textId="61ECA05D" w:rsidR="00D21114" w:rsidRPr="00496769" w:rsidRDefault="00655C13" w:rsidP="00EB34B0">
      <w:pPr>
        <w:pStyle w:val="berschrift1"/>
      </w:pPr>
      <w:r w:rsidRPr="00496769">
        <w:t>Psychodynamische Bausteine für eine beziehungsorientierte Unterrichtspraxis</w:t>
      </w:r>
    </w:p>
    <w:p w14:paraId="0E7F362A" w14:textId="1389228B" w:rsidR="00E3594C" w:rsidRDefault="002B074D" w:rsidP="005D31F4">
      <w:pPr>
        <w:pStyle w:val="Textkrper"/>
        <w:ind w:firstLine="0"/>
      </w:pPr>
      <w:r w:rsidRPr="002B074D">
        <w:t>Dieser Beitrag erweitert das Classroom Management um psychodynamische Aspekte, indem Verhalten und Erleben nicht nur als äusserlich sichtbare Phänomene, sondern auch als Ausdruck innerer Konflikte und gruppendynamischer Prozesse verstanden werden. Psychodynamische Konzepte ermöglichen es somit, Unterrichtsstörungen pädagogisch-diagnostisch zu nutzen und die Lernbereitschaft gezielt zu fördern. Sie macht sichtbar, welche unausgesprochenen Aufträge die Gruppe erteilt und welche Art von Führung sie benötigt (Heimann, 1950).</w:t>
      </w:r>
    </w:p>
    <w:p w14:paraId="527ABEC7" w14:textId="7D02EB3B" w:rsidR="00735C21" w:rsidRPr="00E3594C" w:rsidRDefault="007E4FFA" w:rsidP="00E3594C">
      <w:pPr>
        <w:pStyle w:val="Textkrper"/>
      </w:pPr>
      <w:r w:rsidRPr="00E3594C">
        <w:t>Die p</w:t>
      </w:r>
      <w:r w:rsidR="00735C21" w:rsidRPr="00E3594C">
        <w:t>sychodynamische</w:t>
      </w:r>
      <w:r w:rsidRPr="00E3594C">
        <w:t>n</w:t>
      </w:r>
      <w:r w:rsidR="00735C21" w:rsidRPr="00E3594C">
        <w:t xml:space="preserve"> Bausteine einer beziehungsorientierten Unterrichtspraxis setzen beim Verstehen innerer Zustände an</w:t>
      </w:r>
      <w:r w:rsidR="00D7597F" w:rsidRPr="00E3594C">
        <w:t>. Sie</w:t>
      </w:r>
      <w:r w:rsidR="00735C21" w:rsidRPr="00E3594C">
        <w:t xml:space="preserve"> erweitern </w:t>
      </w:r>
      <w:r w:rsidRPr="00E3594C">
        <w:t xml:space="preserve">die Perspektive auf </w:t>
      </w:r>
      <w:r w:rsidR="0028192A" w:rsidRPr="00E3594C">
        <w:t xml:space="preserve">den </w:t>
      </w:r>
      <w:r w:rsidR="00735C21" w:rsidRPr="00E3594C">
        <w:t xml:space="preserve">Unterricht </w:t>
      </w:r>
      <w:r w:rsidR="00084ED5" w:rsidRPr="00E3594C">
        <w:t xml:space="preserve">und gehen </w:t>
      </w:r>
      <w:r w:rsidR="00735C21" w:rsidRPr="00E3594C">
        <w:t>über</w:t>
      </w:r>
      <w:r w:rsidR="00084ED5" w:rsidRPr="00E3594C">
        <w:t xml:space="preserve"> die</w:t>
      </w:r>
      <w:r w:rsidR="00735C21" w:rsidRPr="00E3594C">
        <w:t xml:space="preserve"> reine Verhaltenssteuerung hinaus. Im Folgenden </w:t>
      </w:r>
      <w:r w:rsidR="009007D0" w:rsidRPr="00E3594C">
        <w:t xml:space="preserve">werden </w:t>
      </w:r>
      <w:r w:rsidR="00735C21" w:rsidRPr="00E3594C">
        <w:t>grundlegende psychodynamische Konzepte</w:t>
      </w:r>
      <w:r w:rsidR="009007D0" w:rsidRPr="00E3594C">
        <w:t xml:space="preserve"> vorgestellt</w:t>
      </w:r>
      <w:r w:rsidR="00735C21" w:rsidRPr="00E3594C">
        <w:t xml:space="preserve">, die für ein </w:t>
      </w:r>
      <w:r w:rsidR="00BF5DFD" w:rsidRPr="00E3594C">
        <w:t xml:space="preserve">entsprechendes </w:t>
      </w:r>
      <w:r w:rsidR="00496769" w:rsidRPr="00E3594C">
        <w:t xml:space="preserve">Classroom Management </w:t>
      </w:r>
      <w:r w:rsidR="00735C21" w:rsidRPr="00E3594C">
        <w:t>relevant sind.</w:t>
      </w:r>
    </w:p>
    <w:p w14:paraId="431A1E72" w14:textId="33232ACE" w:rsidR="00284226" w:rsidRPr="00496769" w:rsidRDefault="00EC7B51" w:rsidP="00EB34B0">
      <w:pPr>
        <w:pStyle w:val="berschrift2"/>
      </w:pPr>
      <w:r w:rsidRPr="00496769">
        <w:t>Affekt</w:t>
      </w:r>
      <w:r w:rsidR="00FE6B7A" w:rsidRPr="00496769">
        <w:t>regulation</w:t>
      </w:r>
    </w:p>
    <w:p w14:paraId="442EA162" w14:textId="4C8D7275" w:rsidR="002852C3" w:rsidRPr="00496769" w:rsidRDefault="00EB24E7" w:rsidP="00EB34B0">
      <w:pPr>
        <w:pStyle w:val="Textkrper"/>
        <w:ind w:firstLine="0"/>
      </w:pPr>
      <w:r w:rsidRPr="00496769">
        <w:t xml:space="preserve">Psychodynamische Konzepte verstehen Unterricht als einen Raum, der stark von Emotionen geprägt ist. Lernen gelingt, wenn aufsteigende Affekte zunächst reguliert, innere Zustände wahrgenommen und </w:t>
      </w:r>
      <w:r w:rsidR="00ED1FC5" w:rsidRPr="00496769">
        <w:t xml:space="preserve">anschliessend </w:t>
      </w:r>
      <w:r w:rsidRPr="00496769">
        <w:t xml:space="preserve">sprachlich benannt </w:t>
      </w:r>
      <w:r w:rsidR="00385373" w:rsidRPr="00496769">
        <w:t>werden</w:t>
      </w:r>
      <w:r w:rsidRPr="00496769">
        <w:t>. Erst auf dieser Grundlage kann die reflexive Fähigkeit aktiviert werden, die wiederum konzentriertes und kognitives Arbeiten ermöglicht (</w:t>
      </w:r>
      <w:proofErr w:type="spellStart"/>
      <w:r w:rsidRPr="00496769">
        <w:t>Fonagy</w:t>
      </w:r>
      <w:proofErr w:type="spellEnd"/>
      <w:r w:rsidRPr="00496769">
        <w:t xml:space="preserve"> et al., 2004)</w:t>
      </w:r>
      <w:r w:rsidR="00F315E7" w:rsidRPr="00496769">
        <w:rPr>
          <w:i/>
          <w:iCs/>
        </w:rPr>
        <w:t>.</w:t>
      </w:r>
      <w:r w:rsidR="00572512" w:rsidRPr="00496769">
        <w:t xml:space="preserve"> </w:t>
      </w:r>
      <w:r w:rsidRPr="00496769">
        <w:t>Aus dieser Perspektive verschiebt sich der Blick von der reinen Verhaltenssteuerung hin zu Prozessen der Bedeutungsbildung</w:t>
      </w:r>
      <w:r w:rsidR="006A4F34" w:rsidRPr="00496769">
        <w:t>:</w:t>
      </w:r>
      <w:r w:rsidRPr="00496769">
        <w:t xml:space="preserve"> Verhaltensweisen, die im Unterricht als Störung wahrgenommen werden, lassen sich häufig als Ausdruck starker innerer Erregung, ungelöster Konflikte oder unsicherer Zugehörigkeit verstehen. Diese Signale benötigen eine</w:t>
      </w:r>
      <w:r w:rsidR="00164062">
        <w:t>n</w:t>
      </w:r>
      <w:r w:rsidRPr="00496769">
        <w:t xml:space="preserve"> verstehende</w:t>
      </w:r>
      <w:r w:rsidR="00164062">
        <w:t>n Zugang</w:t>
      </w:r>
      <w:r w:rsidRPr="00496769">
        <w:t xml:space="preserve">, um bearbeitet und in Lernprozesse integriert </w:t>
      </w:r>
      <w:r w:rsidRPr="00496769">
        <w:lastRenderedPageBreak/>
        <w:t>werden zu können (</w:t>
      </w:r>
      <w:r w:rsidR="00981740">
        <w:t>ebd.</w:t>
      </w:r>
      <w:r w:rsidRPr="00496769">
        <w:t>).</w:t>
      </w:r>
      <w:r w:rsidR="00CA6E87" w:rsidRPr="00496769">
        <w:t xml:space="preserve"> So kann das ständige Dazwischenrufen eines Schülers im Mathematikunterricht </w:t>
      </w:r>
      <w:r w:rsidR="00B335C4" w:rsidRPr="00496769">
        <w:t xml:space="preserve">etwa </w:t>
      </w:r>
      <w:r w:rsidR="00CA6E87" w:rsidRPr="00496769">
        <w:t>als Versuch ge</w:t>
      </w:r>
      <w:r w:rsidR="008A7288">
        <w:t>deutet</w:t>
      </w:r>
      <w:r w:rsidR="00CA6E87" w:rsidRPr="00496769">
        <w:t xml:space="preserve"> werden, Überforderung oder Beschämungsängste zu regulieren.</w:t>
      </w:r>
    </w:p>
    <w:p w14:paraId="47E71DC5" w14:textId="63CD771D" w:rsidR="002E1837" w:rsidRPr="00496769" w:rsidRDefault="002E1837" w:rsidP="00F315E7">
      <w:pPr>
        <w:pStyle w:val="berschrift2"/>
      </w:pPr>
      <w:r w:rsidRPr="00496769">
        <w:t>Übertragung und Gegenübertragung</w:t>
      </w:r>
    </w:p>
    <w:p w14:paraId="2FA84CF2" w14:textId="40551E99" w:rsidR="00F22EB3" w:rsidRPr="00496769" w:rsidRDefault="00063C24" w:rsidP="002E1837">
      <w:pPr>
        <w:pStyle w:val="Textkrper"/>
        <w:ind w:firstLine="0"/>
      </w:pPr>
      <w:r>
        <w:t xml:space="preserve">Bei der </w:t>
      </w:r>
      <w:r w:rsidR="649BF3AF" w:rsidRPr="00496769">
        <w:t>Übertragung und Gegenübertragung</w:t>
      </w:r>
      <w:r>
        <w:t xml:space="preserve"> werden</w:t>
      </w:r>
      <w:r w:rsidR="006B47E7" w:rsidRPr="00496769">
        <w:t xml:space="preserve"> unbewusste Beziehungsmuster aus früheren Erfahrungen auf Lehrpersonen oder </w:t>
      </w:r>
      <w:proofErr w:type="spellStart"/>
      <w:r w:rsidR="006B47E7" w:rsidRPr="00496769">
        <w:t>Schüler:innen</w:t>
      </w:r>
      <w:proofErr w:type="spellEnd"/>
      <w:r w:rsidR="006B47E7" w:rsidRPr="00496769">
        <w:t xml:space="preserve"> übertragen</w:t>
      </w:r>
      <w:r w:rsidR="649BF3AF" w:rsidRPr="00496769">
        <w:t>. Lehrpersonen erleben in heiklen Situationen oft spontane Affekte</w:t>
      </w:r>
      <w:r w:rsidR="0085402A" w:rsidRPr="00496769">
        <w:t> </w:t>
      </w:r>
      <w:r w:rsidR="649BF3AF" w:rsidRPr="00496769">
        <w:t>– zum Beispiel Ärger, Ohnmacht oder übermässige Fürsorge</w:t>
      </w:r>
      <w:r w:rsidR="006C799B">
        <w:t>. Damit diese</w:t>
      </w:r>
      <w:r w:rsidR="649BF3AF" w:rsidRPr="00496769">
        <w:t xml:space="preserve"> als diagnostische Hinweise gelesen werden können</w:t>
      </w:r>
      <w:r w:rsidR="006C799B">
        <w:t>,</w:t>
      </w:r>
      <w:r w:rsidR="00537D01" w:rsidRPr="00496769">
        <w:t xml:space="preserve"> müssen </w:t>
      </w:r>
      <w:r w:rsidR="649BF3AF" w:rsidRPr="00496769">
        <w:t xml:space="preserve">sie professionell reflektiert und in pädagogisches Handeln übersetzt werden (Heimann, 1950). </w:t>
      </w:r>
    </w:p>
    <w:p w14:paraId="784F2609" w14:textId="42192CFB" w:rsidR="006567CF" w:rsidRPr="00496769" w:rsidRDefault="006567CF" w:rsidP="00834E84">
      <w:pPr>
        <w:pStyle w:val="Textkrper"/>
      </w:pPr>
      <w:r w:rsidRPr="00496769">
        <w:t>Um destruktiven Impulsen des unterrichtlichen Übertragungsgeschehens (z.</w:t>
      </w:r>
      <w:r w:rsidR="0028532D" w:rsidRPr="00496769">
        <w:t> </w:t>
      </w:r>
      <w:r w:rsidRPr="00496769">
        <w:t>B. Beschämung) entgegenzuwirken, bieten sich kurze innere Checks an</w:t>
      </w:r>
      <w:r w:rsidR="000440F2" w:rsidRPr="00496769">
        <w:t xml:space="preserve">. </w:t>
      </w:r>
      <w:r w:rsidR="00833CFA" w:rsidRPr="00496769">
        <w:t>Diese können beispielsweise aus der Frage</w:t>
      </w:r>
      <w:r w:rsidR="005F5074" w:rsidRPr="00496769">
        <w:t xml:space="preserve"> </w:t>
      </w:r>
      <w:r w:rsidR="00DE1D4C" w:rsidRPr="00496769">
        <w:t>bestehen</w:t>
      </w:r>
      <w:r w:rsidR="00DE1D4C">
        <w:t>:</w:t>
      </w:r>
      <w:r w:rsidR="00DE1D4C" w:rsidRPr="00496769">
        <w:t xml:space="preserve"> </w:t>
      </w:r>
      <w:r w:rsidR="005F5074" w:rsidRPr="00496769">
        <w:t>«</w:t>
      </w:r>
      <w:r w:rsidRPr="00496769">
        <w:t>Was löst das in mir aus?</w:t>
      </w:r>
      <w:r w:rsidR="005F5074" w:rsidRPr="00496769">
        <w:t>»</w:t>
      </w:r>
      <w:r w:rsidR="00833CFA" w:rsidRPr="00496769">
        <w:t xml:space="preserve"> </w:t>
      </w:r>
      <w:r w:rsidR="0015592E" w:rsidRPr="002F5379">
        <w:t>Ein nonverbales Team-Signal (z.</w:t>
      </w:r>
      <w:r w:rsidR="0023035F">
        <w:t> </w:t>
      </w:r>
      <w:r w:rsidR="0015592E" w:rsidRPr="002F5379">
        <w:t xml:space="preserve">B. Blickkontakt) oder eine kurze Pause </w:t>
      </w:r>
      <w:r w:rsidR="000C069E" w:rsidRPr="002F5379">
        <w:t>h</w:t>
      </w:r>
      <w:r w:rsidR="000C069E">
        <w:t>elfen</w:t>
      </w:r>
      <w:r w:rsidR="0015592E" w:rsidRPr="002F5379">
        <w:t>, diese Impulse bewusst wahrzunehmen und danach passend zu reagieren, sodass die Beziehung erhalten bleibt und sich die Situation beruhigt.</w:t>
      </w:r>
      <w:r w:rsidR="0015592E">
        <w:t xml:space="preserve"> </w:t>
      </w:r>
      <w:r w:rsidR="0072187A" w:rsidRPr="00496769">
        <w:t>So kann i</w:t>
      </w:r>
      <w:r w:rsidR="008A2D63" w:rsidRPr="00496769">
        <w:t xml:space="preserve">n einem Team </w:t>
      </w:r>
      <w:r w:rsidR="00572127" w:rsidRPr="00496769">
        <w:t>beispielsweise</w:t>
      </w:r>
      <w:r w:rsidR="008A2D63" w:rsidRPr="00496769">
        <w:t xml:space="preserve"> verabredet sein, dass die Co-Lehrperson bei eskalierenden Situationen kurz die Hand hebt. Dieses Signal erinnert </w:t>
      </w:r>
      <w:r w:rsidR="00907A8A" w:rsidRPr="00496769">
        <w:t xml:space="preserve">Lehrperson und </w:t>
      </w:r>
      <w:proofErr w:type="spellStart"/>
      <w:r w:rsidR="00907A8A" w:rsidRPr="00496769">
        <w:t>Schüler:in</w:t>
      </w:r>
      <w:r w:rsidR="00700D76">
        <w:t>nen</w:t>
      </w:r>
      <w:proofErr w:type="spellEnd"/>
      <w:r w:rsidR="00DC00CA" w:rsidRPr="00496769">
        <w:t xml:space="preserve"> </w:t>
      </w:r>
      <w:r w:rsidR="008A2D63" w:rsidRPr="00496769">
        <w:t>daran, zu prüfen</w:t>
      </w:r>
      <w:r w:rsidR="001F39ED" w:rsidRPr="00496769">
        <w:t>, was die Situation in ihnen auslöst.</w:t>
      </w:r>
      <w:r w:rsidR="008A2D63" w:rsidRPr="00496769">
        <w:t xml:space="preserve"> Anschliessend kann die Lehrperson bewusst eine rahmende Intervention wählen, z</w:t>
      </w:r>
      <w:r w:rsidR="009F5F03" w:rsidRPr="00496769">
        <w:t>um Beispiel</w:t>
      </w:r>
      <w:r w:rsidR="008A2D63" w:rsidRPr="00496769">
        <w:t xml:space="preserve">: </w:t>
      </w:r>
      <w:r w:rsidR="009F5F03" w:rsidRPr="00496769">
        <w:t>«</w:t>
      </w:r>
      <w:r w:rsidR="008A2D63" w:rsidRPr="00496769">
        <w:t>Ich merke, dass gerade viel Spannung im Raum ist</w:t>
      </w:r>
      <w:r w:rsidR="009F5F03" w:rsidRPr="00496769">
        <w:t>. W</w:t>
      </w:r>
      <w:r w:rsidR="008A2D63" w:rsidRPr="00496769">
        <w:t>ir machen jetzt zwei Minuten Pause und atmen durch, bevor wir weitermachen.</w:t>
      </w:r>
      <w:r w:rsidR="009F5F03" w:rsidRPr="00496769">
        <w:t>»</w:t>
      </w:r>
    </w:p>
    <w:p w14:paraId="6EA0C939" w14:textId="5CB14A36" w:rsidR="00FE6B7A" w:rsidRPr="00496769" w:rsidRDefault="00FE6B7A" w:rsidP="00B066C1">
      <w:pPr>
        <w:pStyle w:val="berschrift2"/>
      </w:pPr>
      <w:r w:rsidRPr="00496769">
        <w:t>Holding</w:t>
      </w:r>
      <w:r w:rsidR="0059592A" w:rsidRPr="00496769">
        <w:t xml:space="preserve"> und Containment</w:t>
      </w:r>
    </w:p>
    <w:p w14:paraId="669CA12D" w14:textId="67DE99A3" w:rsidR="00F22EB3" w:rsidRPr="00496769" w:rsidRDefault="649BF3AF" w:rsidP="00FE6B7A">
      <w:pPr>
        <w:pStyle w:val="Textkrper"/>
        <w:ind w:firstLine="0"/>
      </w:pPr>
      <w:r w:rsidRPr="00496769">
        <w:t xml:space="preserve">Die Idee des </w:t>
      </w:r>
      <w:r w:rsidR="0059592A" w:rsidRPr="007F5580">
        <w:rPr>
          <w:i/>
          <w:iCs/>
        </w:rPr>
        <w:t>H</w:t>
      </w:r>
      <w:r w:rsidRPr="007F5580">
        <w:rPr>
          <w:i/>
          <w:iCs/>
        </w:rPr>
        <w:t>olding</w:t>
      </w:r>
      <w:r w:rsidR="003F57A6">
        <w:rPr>
          <w:i/>
          <w:iCs/>
        </w:rPr>
        <w:t>s</w:t>
      </w:r>
      <w:r w:rsidRPr="00246461">
        <w:t xml:space="preserve"> </w:t>
      </w:r>
      <w:r w:rsidRPr="00496769">
        <w:t xml:space="preserve">konkretisiert, wie Struktur und Zuwendung zusammenwirken, um eine haltende Umgebung herzustellen. </w:t>
      </w:r>
      <w:r w:rsidR="005916AA" w:rsidRPr="00496769">
        <w:t>Eine haltende Umgebung entsteht u</w:t>
      </w:r>
      <w:r w:rsidR="005916AA">
        <w:t>nter anderem</w:t>
      </w:r>
      <w:r w:rsidR="005916AA" w:rsidRPr="00496769">
        <w:t xml:space="preserve"> durch verlässliche Rituale und Routinen, klare Zeit- und Raumanker, transparente Erwartungen und niedrigschwellige Lernhilfsmittel (z. B. Gehörschutz). Vor allem aber auch </w:t>
      </w:r>
      <w:r w:rsidR="005916AA">
        <w:t>braucht es</w:t>
      </w:r>
      <w:r w:rsidR="005916AA" w:rsidRPr="00496769">
        <w:t xml:space="preserve"> eine Sprache, die Affekte anerkennt, ohne sie zu dramatisieren.</w:t>
      </w:r>
      <w:r w:rsidR="00831935">
        <w:t xml:space="preserve"> </w:t>
      </w:r>
      <w:r w:rsidR="00E83FE0" w:rsidRPr="00496769">
        <w:t xml:space="preserve">Eine solche Umgebung </w:t>
      </w:r>
      <w:r w:rsidRPr="00496769">
        <w:t>binde</w:t>
      </w:r>
      <w:r w:rsidR="00E83FE0" w:rsidRPr="00496769">
        <w:t>t</w:t>
      </w:r>
      <w:r w:rsidRPr="00496769">
        <w:t xml:space="preserve"> Unruhe und </w:t>
      </w:r>
      <w:r w:rsidR="002B3332">
        <w:t>vermittelt</w:t>
      </w:r>
      <w:r w:rsidRPr="00496769">
        <w:t xml:space="preserve"> den Lernenden das Gefühl, innerlich </w:t>
      </w:r>
      <w:r w:rsidR="00B35A05" w:rsidRPr="00496769">
        <w:t>‹</w:t>
      </w:r>
      <w:r w:rsidRPr="00496769">
        <w:t>gehalten</w:t>
      </w:r>
      <w:r w:rsidR="00B35A05" w:rsidRPr="00496769">
        <w:t>›</w:t>
      </w:r>
      <w:r w:rsidRPr="00496769">
        <w:t xml:space="preserve"> zu sein (</w:t>
      </w:r>
      <w:proofErr w:type="spellStart"/>
      <w:r w:rsidRPr="00496769">
        <w:t>Winnicott</w:t>
      </w:r>
      <w:proofErr w:type="spellEnd"/>
      <w:r w:rsidRPr="00496769">
        <w:t>, 1965). Dieses</w:t>
      </w:r>
      <w:r w:rsidRPr="00246461">
        <w:t xml:space="preserve"> </w:t>
      </w:r>
      <w:r w:rsidRPr="00DA10F6">
        <w:rPr>
          <w:i/>
          <w:iCs/>
        </w:rPr>
        <w:t>Containment</w:t>
      </w:r>
      <w:r w:rsidRPr="00496769">
        <w:t xml:space="preserve"> ist in einem doppelten Sinn zu verstehen. Einerseits sichern Regeln und konsequente Prozeduren den äusseren Rahmen</w:t>
      </w:r>
      <w:r w:rsidR="00841D71" w:rsidRPr="00496769">
        <w:t>. A</w:t>
      </w:r>
      <w:r w:rsidRPr="00496769">
        <w:t xml:space="preserve">ndererseits stellt die Lehrperson </w:t>
      </w:r>
      <w:r w:rsidR="00911C58" w:rsidRPr="00496769">
        <w:t xml:space="preserve">durch </w:t>
      </w:r>
      <w:r w:rsidRPr="00496769">
        <w:t>neugieriges, nicht-beschämendes Nachfragen</w:t>
      </w:r>
      <w:r w:rsidR="00DE1D5C" w:rsidRPr="00496769">
        <w:t xml:space="preserve"> und</w:t>
      </w:r>
      <w:r w:rsidRPr="00496769">
        <w:t xml:space="preserve"> reparative Kommunikation </w:t>
      </w:r>
      <w:r w:rsidR="00E4222D">
        <w:t>einen</w:t>
      </w:r>
      <w:r w:rsidRPr="00496769">
        <w:t xml:space="preserve"> inneren Halteraum bereit, in dem Bedeutungen sortiert und Verhaltensoptionen wiedergewonnen werden (</w:t>
      </w:r>
      <w:proofErr w:type="spellStart"/>
      <w:r w:rsidRPr="00496769">
        <w:t>Winnicott</w:t>
      </w:r>
      <w:proofErr w:type="spellEnd"/>
      <w:r w:rsidRPr="00496769">
        <w:t>, 1965).</w:t>
      </w:r>
    </w:p>
    <w:p w14:paraId="587A0912" w14:textId="0112AA2A" w:rsidR="006D1B05" w:rsidRPr="00496769" w:rsidRDefault="009867FE" w:rsidP="006D1B05">
      <w:pPr>
        <w:pStyle w:val="Textkrper"/>
      </w:pPr>
      <w:r w:rsidRPr="003F0964">
        <w:rPr>
          <w:rFonts w:ascii="Open Sans SemiCondensed SemiCon" w:hAnsi="Open Sans SemiCondensed SemiCon"/>
          <w:noProof/>
        </w:rPr>
        <mc:AlternateContent>
          <mc:Choice Requires="wps">
            <w:drawing>
              <wp:anchor distT="45720" distB="45720" distL="46990" distR="46990" simplePos="0" relativeHeight="251658241" behindDoc="0" locked="0" layoutInCell="1" allowOverlap="0" wp14:anchorId="72A98BD0" wp14:editId="3B5E03EF">
                <wp:simplePos x="0" y="0"/>
                <wp:positionH relativeFrom="page">
                  <wp:posOffset>0</wp:posOffset>
                </wp:positionH>
                <wp:positionV relativeFrom="paragraph">
                  <wp:posOffset>866726</wp:posOffset>
                </wp:positionV>
                <wp:extent cx="5128260" cy="492760"/>
                <wp:effectExtent l="0" t="0" r="0" b="2540"/>
                <wp:wrapTopAndBottom/>
                <wp:docPr id="1330950061" name="Textfeld 1330950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633B1ADB" w14:textId="52C35793" w:rsidR="003F0964" w:rsidRPr="004B0AE6" w:rsidRDefault="009867FE" w:rsidP="003F0964">
                            <w:pPr>
                              <w:pStyle w:val="Hervorhebung1"/>
                            </w:pPr>
                            <w:r>
                              <w:t>D</w:t>
                            </w:r>
                            <w:r w:rsidRPr="009867FE">
                              <w:t xml:space="preserve">ie äussere Strukturierung des Unterrichts </w:t>
                            </w:r>
                            <w:r>
                              <w:t xml:space="preserve">bietet </w:t>
                            </w:r>
                            <w:r w:rsidRPr="009867FE">
                              <w:t>den Lernenden</w:t>
                            </w:r>
                            <w:r>
                              <w:t xml:space="preserve"> </w:t>
                            </w:r>
                            <w:r w:rsidRPr="009867FE">
                              <w:t>nicht nur eine kognitiv aktivierende, sondern auch eine haltende Umgebung</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98BD0" id="Textfeld 1330950061" o:spid="_x0000_s1027" type="#_x0000_t202" alt="&quot;&quot;" style="position:absolute;left:0;text-align:left;margin-left:0;margin-top:68.25pt;width:403.8pt;height:38.8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" o:allowoverlap="f" filled="f" stroked="f">
                <v:textbox inset="29mm,,2.5mm">
                  <w:txbxContent>
                    <w:p w14:paraId="633B1ADB" w14:textId="52C35793" w:rsidR="003F0964" w:rsidRPr="004B0AE6" w:rsidRDefault="009867FE" w:rsidP="003F0964">
                      <w:pPr>
                        <w:pStyle w:val="Hervorhebung1"/>
                      </w:pPr>
                      <w:r>
                        <w:t>D</w:t>
                      </w:r>
                      <w:r w:rsidRPr="009867FE">
                        <w:t xml:space="preserve">ie äussere Strukturierung des Unterrichts </w:t>
                      </w:r>
                      <w:r>
                        <w:t xml:space="preserve">bietet </w:t>
                      </w:r>
                      <w:r w:rsidRPr="009867FE">
                        <w:t>den Lernenden</w:t>
                      </w:r>
                      <w:r>
                        <w:t xml:space="preserve"> </w:t>
                      </w:r>
                      <w:r w:rsidRPr="009867FE">
                        <w:t>nicht nur eine kognitiv aktivierende, sondern auch eine haltende Umgebung</w:t>
                      </w:r>
                      <w:r>
                        <w:t>.</w:t>
                      </w:r>
                    </w:p>
                  </w:txbxContent>
                </v:textbox>
                <w10:wrap type="topAndBottom" anchorx="page"/>
              </v:shape>
            </w:pict>
          </mc:Fallback>
        </mc:AlternateContent>
      </w:r>
      <w:r w:rsidR="006D1B05" w:rsidRPr="00496769">
        <w:t>Durch die äussere Strukturierung des Unterrichts kann den Lernenden vermittelt werden, dass es sich beim Unterrichtsangebot nicht nur um eine kognitiv aktivierende, sondern auch um eine haltende Umgebung handelt</w:t>
      </w:r>
      <w:r w:rsidR="00C214A7" w:rsidRPr="00496769">
        <w:t xml:space="preserve">. </w:t>
      </w:r>
      <w:r w:rsidR="00830C40" w:rsidRPr="00496769">
        <w:t xml:space="preserve">Dies reduziert </w:t>
      </w:r>
      <w:r w:rsidR="006D1B05" w:rsidRPr="00496769">
        <w:t>emotionale Spannungen und</w:t>
      </w:r>
      <w:r w:rsidR="00830C40" w:rsidRPr="00496769">
        <w:t xml:space="preserve"> bildet</w:t>
      </w:r>
      <w:r w:rsidR="006D1B05" w:rsidRPr="00496769">
        <w:t xml:space="preserve"> die Grundlage für eine Verknüpfung kognitiver und sozial-emotionaler Lernaktivitäten. </w:t>
      </w:r>
    </w:p>
    <w:p w14:paraId="53FFA168" w14:textId="3244A718" w:rsidR="00BF0EF0" w:rsidRPr="00496769" w:rsidRDefault="00BF0EF0" w:rsidP="00BF0EEC">
      <w:pPr>
        <w:pStyle w:val="berschrift2"/>
      </w:pPr>
      <w:r w:rsidRPr="00496769">
        <w:t>Epistemisches Vertrauen</w:t>
      </w:r>
    </w:p>
    <w:p w14:paraId="12AB7196" w14:textId="542A18E7" w:rsidR="008E56F9" w:rsidRPr="00496769" w:rsidRDefault="00A47566" w:rsidP="00BF0EF0">
      <w:pPr>
        <w:pStyle w:val="Textkrper"/>
        <w:ind w:firstLine="0"/>
      </w:pPr>
      <w:r w:rsidRPr="00496769">
        <w:t>E</w:t>
      </w:r>
      <w:r w:rsidR="649BF3AF" w:rsidRPr="00496769">
        <w:t xml:space="preserve">pistemisches Vertrauen </w:t>
      </w:r>
      <w:r w:rsidRPr="00496769">
        <w:t xml:space="preserve">gilt </w:t>
      </w:r>
      <w:r w:rsidR="649BF3AF" w:rsidRPr="00496769">
        <w:t xml:space="preserve">als die Bereitschaft, neue Informationen als relevant und wohlwollend gemeint anzunehmen. </w:t>
      </w:r>
      <w:r w:rsidR="00B272D8">
        <w:t xml:space="preserve">In der </w:t>
      </w:r>
      <w:r w:rsidR="649BF3AF" w:rsidRPr="00496769">
        <w:t>Schu</w:t>
      </w:r>
      <w:r w:rsidR="00B272D8">
        <w:t>le</w:t>
      </w:r>
      <w:r w:rsidR="649BF3AF" w:rsidRPr="00496769">
        <w:t xml:space="preserve"> verknüpft es Beziehungserleben, Emotionsregulation und Lernmotivation. Lernende öffnen sich für Erklärungen und Anforderungen, wenn sie die Lehrperson als kompetent, wohlwollend und konsistent erleben</w:t>
      </w:r>
      <w:r w:rsidR="00D6371A" w:rsidRPr="00496769">
        <w:t> </w:t>
      </w:r>
      <w:r w:rsidR="649BF3AF" w:rsidRPr="00496769">
        <w:t xml:space="preserve">– und wenn Missverständnisse nicht sanktioniert, sondern </w:t>
      </w:r>
      <w:r w:rsidR="00645BC6">
        <w:t>behoben</w:t>
      </w:r>
      <w:r w:rsidR="649BF3AF" w:rsidRPr="00496769">
        <w:t xml:space="preserve"> werden (</w:t>
      </w:r>
      <w:proofErr w:type="spellStart"/>
      <w:r w:rsidR="649BF3AF" w:rsidRPr="00496769">
        <w:t>Fonagy</w:t>
      </w:r>
      <w:proofErr w:type="spellEnd"/>
      <w:r w:rsidR="00B522E4" w:rsidRPr="00496769">
        <w:t> </w:t>
      </w:r>
      <w:r w:rsidR="649BF3AF" w:rsidRPr="00496769">
        <w:t>&amp; Nolte, 2023). Epistemisches Vertrauen ist zugleich ein institutionelles Gut</w:t>
      </w:r>
      <w:r w:rsidR="00B01DCD">
        <w:t>: E</w:t>
      </w:r>
      <w:r w:rsidR="649BF3AF" w:rsidRPr="00496769">
        <w:t>s wächst, wenn die Schule als Organisation verlässliche Strukturen,</w:t>
      </w:r>
      <w:r w:rsidR="00F25CE3">
        <w:t xml:space="preserve"> eine</w:t>
      </w:r>
      <w:r w:rsidR="649BF3AF" w:rsidRPr="00496769">
        <w:t xml:space="preserve"> gemeinsame Sprache und kohärente Reaktionen bietet</w:t>
      </w:r>
      <w:r w:rsidR="00751F6E" w:rsidRPr="00496769">
        <w:t>. E</w:t>
      </w:r>
      <w:r w:rsidR="649BF3AF" w:rsidRPr="00496769">
        <w:t>s erodiert</w:t>
      </w:r>
      <w:r w:rsidR="00751F6E" w:rsidRPr="00496769">
        <w:t xml:space="preserve"> hingegen</w:t>
      </w:r>
      <w:r w:rsidR="649BF3AF" w:rsidRPr="00496769">
        <w:t>, w</w:t>
      </w:r>
      <w:r w:rsidR="00751F6E" w:rsidRPr="00496769">
        <w:t>enn</w:t>
      </w:r>
      <w:r w:rsidR="649BF3AF" w:rsidRPr="00496769">
        <w:t xml:space="preserve"> Inkonsistenz, Beschämung oder unklare Zuständigkeiten dominieren (</w:t>
      </w:r>
      <w:proofErr w:type="spellStart"/>
      <w:r w:rsidR="649BF3AF" w:rsidRPr="00496769">
        <w:t>Dlugosch</w:t>
      </w:r>
      <w:proofErr w:type="spellEnd"/>
      <w:r w:rsidR="649BF3AF" w:rsidRPr="00496769">
        <w:t xml:space="preserve"> et al., 2022). </w:t>
      </w:r>
    </w:p>
    <w:p w14:paraId="21E01D35" w14:textId="06716483" w:rsidR="00F22EB3" w:rsidRPr="00496769" w:rsidRDefault="008E56F9" w:rsidP="008E56F9">
      <w:pPr>
        <w:pStyle w:val="Textkrper"/>
      </w:pPr>
      <w:r w:rsidRPr="00496769">
        <w:t xml:space="preserve">Epistemisches Vertrauen kann im Unterricht gefördert werden, </w:t>
      </w:r>
      <w:r w:rsidR="00F25CE3">
        <w:t>indem</w:t>
      </w:r>
      <w:r w:rsidRPr="00496769">
        <w:t xml:space="preserve"> Lehrpersonen ihr Handeln </w:t>
      </w:r>
      <w:r w:rsidR="00560DBA" w:rsidRPr="00496769">
        <w:t>nachvollzieh</w:t>
      </w:r>
      <w:r w:rsidR="00194B61">
        <w:t>bar</w:t>
      </w:r>
      <w:r w:rsidR="00560DBA" w:rsidRPr="00496769">
        <w:t xml:space="preserve"> und vorhersehbar gestalten. Dies kann erreicht werden durch </w:t>
      </w:r>
      <w:r w:rsidRPr="00496769">
        <w:t xml:space="preserve">transparente Begründungen </w:t>
      </w:r>
      <w:r w:rsidR="00052A5A" w:rsidRPr="00496769">
        <w:t xml:space="preserve">(bspw. </w:t>
      </w:r>
      <w:r w:rsidRPr="00496769">
        <w:t xml:space="preserve">warum </w:t>
      </w:r>
      <w:r w:rsidR="00052A5A" w:rsidRPr="00496769">
        <w:t>eine</w:t>
      </w:r>
      <w:r w:rsidR="00B900E1" w:rsidRPr="00496769">
        <w:t xml:space="preserve"> </w:t>
      </w:r>
      <w:r w:rsidR="00B900E1" w:rsidRPr="00496769">
        <w:lastRenderedPageBreak/>
        <w:t>bestimmte</w:t>
      </w:r>
      <w:r w:rsidRPr="00496769">
        <w:t xml:space="preserve"> Regel</w:t>
      </w:r>
      <w:r w:rsidR="00052A5A" w:rsidRPr="00496769">
        <w:t xml:space="preserve"> angebracht ist</w:t>
      </w:r>
      <w:r w:rsidRPr="00496769">
        <w:t xml:space="preserve">), gemeinsame Zielklärungen, konsistente Konsequenzen </w:t>
      </w:r>
      <w:r w:rsidR="001A6EA4" w:rsidRPr="00496769">
        <w:t xml:space="preserve">und </w:t>
      </w:r>
      <w:r w:rsidRPr="00496769">
        <w:t>explizite Reparatur</w:t>
      </w:r>
      <w:r w:rsidR="00D9172D" w:rsidRPr="00496769">
        <w:t>en</w:t>
      </w:r>
      <w:r w:rsidRPr="00496769">
        <w:t xml:space="preserve"> nach Missverständnissen. </w:t>
      </w:r>
      <w:r w:rsidR="00E150CE" w:rsidRPr="00496769">
        <w:t xml:space="preserve">So </w:t>
      </w:r>
      <w:r w:rsidRPr="00496769">
        <w:t>entsteht eine pädagogische Grundhaltung, die Strukturklarheit mit verstehendem Dialog ver</w:t>
      </w:r>
      <w:r w:rsidR="000F35D5">
        <w:t>bindet</w:t>
      </w:r>
      <w:r w:rsidRPr="00496769">
        <w:t xml:space="preserve"> und Störungen in Lerngelegenheiten für Selbst- und Fremdverstehen </w:t>
      </w:r>
      <w:r w:rsidR="000F35D5">
        <w:t>umwandelt</w:t>
      </w:r>
      <w:r w:rsidRPr="00496769">
        <w:t>.</w:t>
      </w:r>
      <w:r w:rsidR="003C0712">
        <w:t xml:space="preserve"> </w:t>
      </w:r>
      <w:r w:rsidR="649BF3AF" w:rsidRPr="00496769">
        <w:t xml:space="preserve">Damit bildet epistemisches Vertrauen die Brücke zwischen psychodynamischer Mikropraxis im Klassenzimmer und schulischer Entwicklung: Wer Affektregulation, </w:t>
      </w:r>
      <w:r w:rsidR="00A1756C" w:rsidRPr="00134BE5">
        <w:t>H</w:t>
      </w:r>
      <w:r w:rsidR="649BF3AF" w:rsidRPr="004553E1">
        <w:t>olding</w:t>
      </w:r>
      <w:r w:rsidR="649BF3AF" w:rsidRPr="00496769">
        <w:t xml:space="preserve"> und die professionelle Nutzung von (Gegen-)Übertragungen systematisch verankert, schafft die Voraussetzung für nachhaltiges Lernen in heterogenen Gruppen (</w:t>
      </w:r>
      <w:proofErr w:type="spellStart"/>
      <w:r w:rsidR="001B17BC" w:rsidRPr="00496769">
        <w:t>Gingelmaier</w:t>
      </w:r>
      <w:proofErr w:type="spellEnd"/>
      <w:r w:rsidR="001B17BC" w:rsidRPr="00496769">
        <w:t>, 2022</w:t>
      </w:r>
      <w:r w:rsidR="649BF3AF" w:rsidRPr="00496769">
        <w:t xml:space="preserve">). </w:t>
      </w:r>
    </w:p>
    <w:p w14:paraId="4D640511" w14:textId="27DA16CC" w:rsidR="00655C13" w:rsidRPr="00496769" w:rsidRDefault="00BA62B5" w:rsidP="00281EE5">
      <w:pPr>
        <w:pStyle w:val="berschrift2"/>
        <w:rPr>
          <w:color w:val="000000" w:themeColor="text1"/>
          <w:sz w:val="24"/>
        </w:rPr>
      </w:pPr>
      <w:proofErr w:type="spellStart"/>
      <w:r w:rsidRPr="00496769">
        <w:t>Mentalisieren</w:t>
      </w:r>
      <w:proofErr w:type="spellEnd"/>
    </w:p>
    <w:p w14:paraId="49E71949" w14:textId="18A02E19" w:rsidR="00F22EB3" w:rsidRPr="00496769" w:rsidRDefault="649BF3AF" w:rsidP="00C315EC">
      <w:pPr>
        <w:pStyle w:val="Textkrper"/>
        <w:ind w:firstLine="0"/>
      </w:pPr>
      <w:proofErr w:type="spellStart"/>
      <w:r w:rsidRPr="004553E1">
        <w:t>Mentalisieren</w:t>
      </w:r>
      <w:proofErr w:type="spellEnd"/>
      <w:r w:rsidR="00187D7F" w:rsidRPr="004553E1">
        <w:t xml:space="preserve"> </w:t>
      </w:r>
      <w:r w:rsidRPr="00496769">
        <w:t>bezeichnet die Fähigkeit, eigenes und fremdes Verhalten als durch Motive, Gefühle und Überzeugungen geleitet zu deuten</w:t>
      </w:r>
      <w:r w:rsidR="00855214" w:rsidRPr="00496769">
        <w:t>. P</w:t>
      </w:r>
      <w:r w:rsidRPr="00496769">
        <w:t>ädagogisch bedeutet dies, konfliktgeladene Unterrichtsszenen nicht primär als Regelverstoss, sondern als Bedeutungsangebot zu lesen und in eine verstehende, klärende Interaktion zu überführen (Diez Grieser, 2024). Praktisch zeigt sich das in Mikrointerventionen</w:t>
      </w:r>
      <w:r w:rsidR="00551338" w:rsidRPr="00496769">
        <w:t>:</w:t>
      </w:r>
      <w:r w:rsidRPr="00496769">
        <w:t xml:space="preserve"> Die Lehrperson verlangsamt kurz, benennt beobachtbares Verhalten (</w:t>
      </w:r>
      <w:r w:rsidR="00866B52" w:rsidRPr="00496769">
        <w:t>«</w:t>
      </w:r>
      <w:r w:rsidRPr="00496769">
        <w:t>Du schaust weg und sprichst leise</w:t>
      </w:r>
      <w:r w:rsidR="00866B52" w:rsidRPr="00496769">
        <w:t>»</w:t>
      </w:r>
      <w:r w:rsidRPr="00496769">
        <w:t>), bietet eine vorsichtige Hypothese an (</w:t>
      </w:r>
      <w:r w:rsidR="00866B52" w:rsidRPr="00496769">
        <w:t>«</w:t>
      </w:r>
      <w:r w:rsidRPr="00496769">
        <w:t>Ich frage mich, ob dich die Aufgabe überfordert</w:t>
      </w:r>
      <w:r w:rsidR="00866B52" w:rsidRPr="00496769">
        <w:t>»</w:t>
      </w:r>
      <w:r w:rsidRPr="00496769">
        <w:t>) und lädt zur Ko-Regulation ein (</w:t>
      </w:r>
      <w:r w:rsidR="00866B52" w:rsidRPr="00496769">
        <w:t>«</w:t>
      </w:r>
      <w:r w:rsidRPr="00496769">
        <w:t>Wir machen das in drei Schritten zusammen</w:t>
      </w:r>
      <w:r w:rsidR="00866B52" w:rsidRPr="00496769">
        <w:t>»</w:t>
      </w:r>
      <w:r w:rsidRPr="00496769">
        <w:t xml:space="preserve">). Solche Sequenzen modellieren einen forschenden, </w:t>
      </w:r>
      <w:r w:rsidR="1F342A18" w:rsidRPr="00496769">
        <w:t xml:space="preserve">konstruktiven </w:t>
      </w:r>
      <w:r w:rsidRPr="00496769">
        <w:t>Umgang mit inneren Zuständen und fördern die Wiederaufnahme kognitiver Aktivität.</w:t>
      </w:r>
    </w:p>
    <w:p w14:paraId="2BC87004" w14:textId="2B5CB55C" w:rsidR="00F22EB3" w:rsidRPr="00496769" w:rsidRDefault="649BF3AF" w:rsidP="00EB34B0">
      <w:pPr>
        <w:pStyle w:val="berschrift1"/>
      </w:pPr>
      <w:r w:rsidRPr="00496769">
        <w:t>Psychodynamische Impulse für Unterricht und Schule</w:t>
      </w:r>
    </w:p>
    <w:p w14:paraId="60C8D96B" w14:textId="225BA4D6" w:rsidR="00DB3D75" w:rsidRPr="00496769" w:rsidRDefault="649BF3AF" w:rsidP="00E5720D">
      <w:pPr>
        <w:pStyle w:val="Textkrper"/>
        <w:ind w:firstLine="0"/>
      </w:pPr>
      <w:r w:rsidRPr="00496769">
        <w:t>Hier werden die zuvor entwickelten theoretischen Einsichten in</w:t>
      </w:r>
      <w:r w:rsidR="00AF5E68" w:rsidRPr="00496769">
        <w:t xml:space="preserve"> </w:t>
      </w:r>
      <w:r w:rsidRPr="00496769">
        <w:t>handlungsleitende, alltagstaugliche Schritte</w:t>
      </w:r>
      <w:r w:rsidR="00AF5E68" w:rsidRPr="00496769">
        <w:t xml:space="preserve"> </w:t>
      </w:r>
      <w:r w:rsidRPr="00496769">
        <w:t>übersetzt. Die Impulse sind</w:t>
      </w:r>
      <w:r w:rsidR="00AF5E68" w:rsidRPr="00496769">
        <w:t xml:space="preserve"> </w:t>
      </w:r>
      <w:r w:rsidRPr="00496769">
        <w:t>keine Rezepte, sondern</w:t>
      </w:r>
      <w:r w:rsidR="00AF5E68" w:rsidRPr="00496769">
        <w:t xml:space="preserve"> </w:t>
      </w:r>
      <w:r w:rsidRPr="00496769">
        <w:t xml:space="preserve">heuristische Leitlinien, die je nach Klasse, Thema und </w:t>
      </w:r>
      <w:r w:rsidR="000C613B">
        <w:t>Situation</w:t>
      </w:r>
      <w:r w:rsidRPr="00496769">
        <w:t xml:space="preserve"> </w:t>
      </w:r>
      <w:r w:rsidR="00186578">
        <w:t>angepasst</w:t>
      </w:r>
      <w:r w:rsidR="258EAD00" w:rsidRPr="00496769">
        <w:t xml:space="preserve"> </w:t>
      </w:r>
      <w:r w:rsidRPr="00496769">
        <w:t>werden sollten</w:t>
      </w:r>
      <w:r w:rsidR="00B80A1E" w:rsidRPr="00496769">
        <w:t xml:space="preserve">. </w:t>
      </w:r>
      <w:r w:rsidRPr="00496769">
        <w:t>Die folgenden Punkte operationalisieren diese Prinzipien für den Unterrichtsalltag und die Schulentwicklung</w:t>
      </w:r>
      <w:r w:rsidR="006D0409" w:rsidRPr="00496769">
        <w:t>:</w:t>
      </w:r>
    </w:p>
    <w:p w14:paraId="0738D5DD" w14:textId="7E2473E2" w:rsidR="0078751B" w:rsidRPr="00496769" w:rsidRDefault="649BF3AF" w:rsidP="00275511">
      <w:pPr>
        <w:pStyle w:val="Listennummer"/>
        <w:rPr>
          <w:lang w:val="de-CH"/>
        </w:rPr>
      </w:pPr>
      <w:r w:rsidRPr="000F6ED0">
        <w:rPr>
          <w:i/>
          <w:iCs/>
          <w:lang w:val="de-CH"/>
        </w:rPr>
        <w:t xml:space="preserve">Struktur </w:t>
      </w:r>
      <w:r w:rsidR="0B9CCACD" w:rsidRPr="000F6ED0">
        <w:rPr>
          <w:i/>
          <w:iCs/>
          <w:lang w:val="de-CH"/>
        </w:rPr>
        <w:t>und</w:t>
      </w:r>
      <w:r w:rsidRPr="000F6ED0">
        <w:rPr>
          <w:i/>
          <w:iCs/>
          <w:lang w:val="de-CH"/>
        </w:rPr>
        <w:t xml:space="preserve"> Beziehung verbinden:</w:t>
      </w:r>
      <w:r w:rsidRPr="00496769">
        <w:rPr>
          <w:lang w:val="de-CH"/>
        </w:rPr>
        <w:t xml:space="preserve"> </w:t>
      </w:r>
      <w:r w:rsidR="00C10C9B">
        <w:rPr>
          <w:lang w:val="de-CH"/>
        </w:rPr>
        <w:t>Das Schulj</w:t>
      </w:r>
      <w:r w:rsidR="00C10C9B" w:rsidRPr="00496769">
        <w:rPr>
          <w:lang w:val="de-CH"/>
        </w:rPr>
        <w:t>ahr</w:t>
      </w:r>
      <w:r w:rsidR="00C10C9B">
        <w:rPr>
          <w:lang w:val="de-CH"/>
        </w:rPr>
        <w:t xml:space="preserve"> </w:t>
      </w:r>
      <w:r w:rsidR="00C10C9B" w:rsidRPr="00496769">
        <w:rPr>
          <w:lang w:val="de-CH"/>
        </w:rPr>
        <w:t>beginn</w:t>
      </w:r>
      <w:r w:rsidR="00C10C9B">
        <w:rPr>
          <w:lang w:val="de-CH"/>
        </w:rPr>
        <w:t>t damit,</w:t>
      </w:r>
      <w:r w:rsidR="00C10C9B" w:rsidRPr="00496769">
        <w:rPr>
          <w:lang w:val="de-CH"/>
        </w:rPr>
        <w:t xml:space="preserve"> </w:t>
      </w:r>
      <w:r w:rsidRPr="00496769">
        <w:rPr>
          <w:lang w:val="de-CH"/>
        </w:rPr>
        <w:t>Regeln gemeinsam aus</w:t>
      </w:r>
      <w:r w:rsidR="00C10C9B">
        <w:rPr>
          <w:lang w:val="de-CH"/>
        </w:rPr>
        <w:t>zu</w:t>
      </w:r>
      <w:r w:rsidRPr="00496769">
        <w:rPr>
          <w:lang w:val="de-CH"/>
        </w:rPr>
        <w:t>handeln</w:t>
      </w:r>
      <w:r w:rsidR="00377762" w:rsidRPr="00496769">
        <w:rPr>
          <w:lang w:val="de-CH"/>
        </w:rPr>
        <w:t>,</w:t>
      </w:r>
      <w:r w:rsidRPr="00496769">
        <w:rPr>
          <w:lang w:val="de-CH"/>
        </w:rPr>
        <w:t xml:space="preserve"> </w:t>
      </w:r>
      <w:r w:rsidR="00C10C9B">
        <w:rPr>
          <w:lang w:val="de-CH"/>
        </w:rPr>
        <w:t xml:space="preserve">zu </w:t>
      </w:r>
      <w:r w:rsidRPr="00496769">
        <w:rPr>
          <w:lang w:val="de-CH"/>
        </w:rPr>
        <w:t>begründen</w:t>
      </w:r>
      <w:r w:rsidR="00EB6DC5" w:rsidRPr="00496769">
        <w:rPr>
          <w:lang w:val="de-CH"/>
        </w:rPr>
        <w:t xml:space="preserve"> und</w:t>
      </w:r>
      <w:r w:rsidRPr="00496769">
        <w:rPr>
          <w:lang w:val="de-CH"/>
        </w:rPr>
        <w:t xml:space="preserve"> in Ritualen </w:t>
      </w:r>
      <w:r w:rsidR="00C10C9B">
        <w:rPr>
          <w:lang w:val="de-CH"/>
        </w:rPr>
        <w:t xml:space="preserve">zu </w:t>
      </w:r>
      <w:r w:rsidRPr="00496769">
        <w:rPr>
          <w:lang w:val="de-CH"/>
        </w:rPr>
        <w:t>verkörpern (z.</w:t>
      </w:r>
      <w:r w:rsidR="00CA0706" w:rsidRPr="00496769">
        <w:rPr>
          <w:lang w:val="de-CH"/>
        </w:rPr>
        <w:t> </w:t>
      </w:r>
      <w:r w:rsidRPr="00496769">
        <w:rPr>
          <w:lang w:val="de-CH"/>
        </w:rPr>
        <w:t>B. Klassenrat, Start-</w:t>
      </w:r>
      <w:r w:rsidR="00384A83" w:rsidRPr="00496769">
        <w:rPr>
          <w:lang w:val="de-CH"/>
        </w:rPr>
        <w:t xml:space="preserve"> und </w:t>
      </w:r>
      <w:r w:rsidRPr="00496769">
        <w:rPr>
          <w:lang w:val="de-CH"/>
        </w:rPr>
        <w:t xml:space="preserve">Schlussrituale). Erwartungen </w:t>
      </w:r>
      <w:r w:rsidR="00C10C9B">
        <w:rPr>
          <w:lang w:val="de-CH"/>
        </w:rPr>
        <w:t xml:space="preserve">werden </w:t>
      </w:r>
      <w:r w:rsidRPr="00496769">
        <w:rPr>
          <w:lang w:val="de-CH"/>
        </w:rPr>
        <w:t>als Angebote (</w:t>
      </w:r>
      <w:r w:rsidR="00A53FC7">
        <w:rPr>
          <w:lang w:val="de-CH"/>
        </w:rPr>
        <w:t>«</w:t>
      </w:r>
      <w:r w:rsidRPr="00496769">
        <w:rPr>
          <w:lang w:val="de-CH"/>
        </w:rPr>
        <w:t>Damit alle mitkommen, machen wir</w:t>
      </w:r>
      <w:r w:rsidR="00972CA3">
        <w:rPr>
          <w:lang w:val="de-CH"/>
        </w:rPr>
        <w:t> </w:t>
      </w:r>
      <w:r w:rsidRPr="00496769">
        <w:rPr>
          <w:lang w:val="de-CH"/>
        </w:rPr>
        <w:t>…</w:t>
      </w:r>
      <w:r w:rsidR="00A94915" w:rsidRPr="00496769">
        <w:rPr>
          <w:lang w:val="de-CH"/>
        </w:rPr>
        <w:t>»</w:t>
      </w:r>
      <w:r w:rsidRPr="00496769">
        <w:rPr>
          <w:lang w:val="de-CH"/>
        </w:rPr>
        <w:t xml:space="preserve">) statt als Drohkulisse </w:t>
      </w:r>
      <w:r w:rsidR="00D26785" w:rsidRPr="00496769">
        <w:rPr>
          <w:lang w:val="de-CH"/>
        </w:rPr>
        <w:t>formulier</w:t>
      </w:r>
      <w:r w:rsidR="00D26785">
        <w:rPr>
          <w:lang w:val="de-CH"/>
        </w:rPr>
        <w:t>t</w:t>
      </w:r>
      <w:r w:rsidR="00D26785" w:rsidRPr="00496769">
        <w:rPr>
          <w:lang w:val="de-CH"/>
        </w:rPr>
        <w:t xml:space="preserve"> </w:t>
      </w:r>
      <w:r w:rsidRPr="00496769">
        <w:rPr>
          <w:lang w:val="de-CH"/>
        </w:rPr>
        <w:t>(Wettstein &amp; Scherzinger, 2022).</w:t>
      </w:r>
      <w:r w:rsidR="00BA3C8A" w:rsidRPr="00496769">
        <w:rPr>
          <w:lang w:val="de-CH"/>
        </w:rPr>
        <w:t xml:space="preserve"> </w:t>
      </w:r>
      <w:r w:rsidR="00671B29" w:rsidRPr="00496769">
        <w:rPr>
          <w:lang w:val="de-CH"/>
        </w:rPr>
        <w:t xml:space="preserve">Ein gemeinsam erarbeitetes Klassenregel-Plakat, das im Unterricht immer wieder kurz aufgegriffen wird, schafft </w:t>
      </w:r>
      <w:r w:rsidR="00B90F92" w:rsidRPr="00496769">
        <w:rPr>
          <w:lang w:val="de-CH"/>
        </w:rPr>
        <w:t xml:space="preserve">beispielsweise </w:t>
      </w:r>
      <w:r w:rsidR="00671B29" w:rsidRPr="00496769">
        <w:rPr>
          <w:lang w:val="de-CH"/>
        </w:rPr>
        <w:t>einen verlässlichen Rahmen, ohne in eine reine Drohkulisse zu kippen.</w:t>
      </w:r>
    </w:p>
    <w:p w14:paraId="2A713FF3" w14:textId="30CF7B3D" w:rsidR="0078751B" w:rsidRPr="00496769" w:rsidRDefault="007B3248" w:rsidP="00275511">
      <w:pPr>
        <w:pStyle w:val="Listennummer"/>
        <w:rPr>
          <w:lang w:val="de-CH"/>
        </w:rPr>
      </w:pPr>
      <w:proofErr w:type="spellStart"/>
      <w:r w:rsidRPr="000F6ED0">
        <w:rPr>
          <w:i/>
          <w:iCs/>
          <w:lang w:val="de-CH"/>
        </w:rPr>
        <w:t>Mentalisierende</w:t>
      </w:r>
      <w:proofErr w:type="spellEnd"/>
      <w:r w:rsidRPr="000F6ED0">
        <w:rPr>
          <w:i/>
          <w:iCs/>
          <w:lang w:val="de-CH"/>
        </w:rPr>
        <w:t xml:space="preserve"> Haltung und Gesprächsführung:</w:t>
      </w:r>
      <w:r w:rsidRPr="00496769">
        <w:rPr>
          <w:lang w:val="de-CH"/>
        </w:rPr>
        <w:t xml:space="preserve"> </w:t>
      </w:r>
      <w:r w:rsidR="0078751B" w:rsidRPr="00496769">
        <w:rPr>
          <w:lang w:val="de-CH"/>
        </w:rPr>
        <w:t xml:space="preserve">In Konflikten </w:t>
      </w:r>
      <w:r w:rsidR="00972CA3">
        <w:rPr>
          <w:lang w:val="de-CH"/>
        </w:rPr>
        <w:t xml:space="preserve">geht es darum, </w:t>
      </w:r>
      <w:r w:rsidR="0078751B" w:rsidRPr="00496769">
        <w:rPr>
          <w:lang w:val="de-CH"/>
        </w:rPr>
        <w:t>drei Schritte</w:t>
      </w:r>
      <w:r w:rsidR="00972CA3">
        <w:rPr>
          <w:lang w:val="de-CH"/>
        </w:rPr>
        <w:t xml:space="preserve"> zu</w:t>
      </w:r>
      <w:r w:rsidR="0078751B" w:rsidRPr="00496769">
        <w:rPr>
          <w:lang w:val="de-CH"/>
        </w:rPr>
        <w:t xml:space="preserve"> routinisieren</w:t>
      </w:r>
      <w:r w:rsidR="00FF5ADC" w:rsidRPr="00496769">
        <w:rPr>
          <w:lang w:val="de-CH"/>
        </w:rPr>
        <w:t>:</w:t>
      </w:r>
      <w:r w:rsidR="0078751B" w:rsidRPr="00496769">
        <w:rPr>
          <w:lang w:val="de-CH"/>
        </w:rPr>
        <w:t xml:space="preserve"> </w:t>
      </w:r>
      <w:r w:rsidR="00145EB9">
        <w:rPr>
          <w:lang w:val="de-CH"/>
        </w:rPr>
        <w:t>S</w:t>
      </w:r>
      <w:r w:rsidR="0078751B" w:rsidRPr="00496769">
        <w:rPr>
          <w:lang w:val="de-CH"/>
        </w:rPr>
        <w:t xml:space="preserve">toppen (Eigenaffekt registrieren), </w:t>
      </w:r>
      <w:r w:rsidR="00145EB9">
        <w:rPr>
          <w:lang w:val="de-CH"/>
        </w:rPr>
        <w:t>B</w:t>
      </w:r>
      <w:r w:rsidR="0078751B" w:rsidRPr="00496769">
        <w:rPr>
          <w:lang w:val="de-CH"/>
        </w:rPr>
        <w:t xml:space="preserve">enennen (was zeigt sich, ohne zu moralisieren?), </w:t>
      </w:r>
      <w:r w:rsidR="00145EB9">
        <w:rPr>
          <w:lang w:val="de-CH"/>
        </w:rPr>
        <w:t>E</w:t>
      </w:r>
      <w:r w:rsidR="0078751B" w:rsidRPr="00496769">
        <w:rPr>
          <w:lang w:val="de-CH"/>
        </w:rPr>
        <w:t>rkunden (</w:t>
      </w:r>
      <w:r w:rsidR="00757D9F">
        <w:rPr>
          <w:lang w:val="de-CH"/>
        </w:rPr>
        <w:t>«</w:t>
      </w:r>
      <w:r w:rsidR="0078751B" w:rsidRPr="00496769">
        <w:rPr>
          <w:lang w:val="de-CH"/>
        </w:rPr>
        <w:t>Was könnte in dir</w:t>
      </w:r>
      <w:r w:rsidR="0053241A" w:rsidRPr="00496769">
        <w:rPr>
          <w:lang w:val="de-CH"/>
        </w:rPr>
        <w:t xml:space="preserve"> bzw. </w:t>
      </w:r>
      <w:r w:rsidR="0078751B" w:rsidRPr="00496769">
        <w:rPr>
          <w:lang w:val="de-CH"/>
        </w:rPr>
        <w:t>bei uns los sein?</w:t>
      </w:r>
      <w:r w:rsidR="00757D9F">
        <w:rPr>
          <w:lang w:val="de-CH"/>
        </w:rPr>
        <w:t>»</w:t>
      </w:r>
      <w:r w:rsidR="0078751B" w:rsidRPr="00496769">
        <w:rPr>
          <w:lang w:val="de-CH"/>
        </w:rPr>
        <w:t xml:space="preserve">). </w:t>
      </w:r>
      <w:r w:rsidR="007327B2" w:rsidRPr="00496769">
        <w:rPr>
          <w:lang w:val="de-CH"/>
        </w:rPr>
        <w:t xml:space="preserve">Die </w:t>
      </w:r>
      <w:r w:rsidR="0078751B" w:rsidRPr="00496769">
        <w:rPr>
          <w:lang w:val="de-CH"/>
        </w:rPr>
        <w:t>Sprache bleibt hypothesengeleitet (</w:t>
      </w:r>
      <w:r w:rsidR="00757D9F">
        <w:rPr>
          <w:lang w:val="de-CH"/>
        </w:rPr>
        <w:t>«</w:t>
      </w:r>
      <w:r w:rsidR="0078751B" w:rsidRPr="00496769">
        <w:rPr>
          <w:lang w:val="de-CH"/>
        </w:rPr>
        <w:t>Ich frage mich, ob</w:t>
      </w:r>
      <w:r w:rsidR="00972CA3">
        <w:rPr>
          <w:lang w:val="de-CH"/>
        </w:rPr>
        <w:t> </w:t>
      </w:r>
      <w:r w:rsidR="0078751B" w:rsidRPr="00496769">
        <w:rPr>
          <w:lang w:val="de-CH"/>
        </w:rPr>
        <w:t>…</w:t>
      </w:r>
      <w:r w:rsidR="00757D9F">
        <w:rPr>
          <w:lang w:val="de-CH"/>
        </w:rPr>
        <w:t>»</w:t>
      </w:r>
      <w:r w:rsidR="0078751B" w:rsidRPr="00496769">
        <w:rPr>
          <w:lang w:val="de-CH"/>
        </w:rPr>
        <w:t>) (Diez Grieser, 2024).</w:t>
      </w:r>
      <w:r w:rsidR="00BA3C8A" w:rsidRPr="00496769">
        <w:rPr>
          <w:lang w:val="de-CH"/>
        </w:rPr>
        <w:t xml:space="preserve"> </w:t>
      </w:r>
      <w:r w:rsidR="0065238F">
        <w:rPr>
          <w:lang w:val="de-CH"/>
        </w:rPr>
        <w:t>Ein t</w:t>
      </w:r>
      <w:r w:rsidR="003741EF" w:rsidRPr="00496769">
        <w:rPr>
          <w:lang w:val="de-CH"/>
        </w:rPr>
        <w:t>ypisch</w:t>
      </w:r>
      <w:r w:rsidR="0065238F">
        <w:rPr>
          <w:lang w:val="de-CH"/>
        </w:rPr>
        <w:t>es Beispiel</w:t>
      </w:r>
      <w:r w:rsidR="003741EF" w:rsidRPr="00496769">
        <w:rPr>
          <w:lang w:val="de-CH"/>
        </w:rPr>
        <w:t xml:space="preserve"> wäre etwa, in einer Konfliktsituation</w:t>
      </w:r>
      <w:r w:rsidR="00860E03" w:rsidRPr="00496769">
        <w:rPr>
          <w:lang w:val="de-CH"/>
        </w:rPr>
        <w:t xml:space="preserve"> nicht </w:t>
      </w:r>
      <w:r w:rsidR="009C7C5C" w:rsidRPr="00496769">
        <w:rPr>
          <w:lang w:val="de-CH"/>
        </w:rPr>
        <w:t>zu fragen, weshalb die Schülerin schon wieder stört, sondern</w:t>
      </w:r>
      <w:r w:rsidR="003741EF" w:rsidRPr="00496769">
        <w:rPr>
          <w:lang w:val="de-CH"/>
        </w:rPr>
        <w:t xml:space="preserve"> zu sagen: </w:t>
      </w:r>
      <w:r w:rsidR="00635B42" w:rsidRPr="00496769">
        <w:rPr>
          <w:lang w:val="de-CH"/>
        </w:rPr>
        <w:t>«</w:t>
      </w:r>
      <w:r w:rsidR="003741EF" w:rsidRPr="00496769">
        <w:rPr>
          <w:lang w:val="de-CH"/>
        </w:rPr>
        <w:t>Ich sehe, dass du viel redest und andere nicht zu Wort kommen. Ich frage mich, ob dir die Aufgabe gerade schwerfällt</w:t>
      </w:r>
      <w:r w:rsidR="00635B42" w:rsidRPr="00496769">
        <w:rPr>
          <w:lang w:val="de-CH"/>
        </w:rPr>
        <w:t>.»</w:t>
      </w:r>
    </w:p>
    <w:p w14:paraId="55AF1DC0" w14:textId="468400DB" w:rsidR="0078751B" w:rsidRPr="00496769" w:rsidRDefault="007B3248" w:rsidP="00275511">
      <w:pPr>
        <w:pStyle w:val="Listennummer"/>
        <w:rPr>
          <w:lang w:val="de-CH"/>
        </w:rPr>
      </w:pPr>
      <w:r w:rsidRPr="000F6ED0">
        <w:rPr>
          <w:i/>
          <w:iCs/>
          <w:lang w:val="de-CH"/>
        </w:rPr>
        <w:t>Gegenübertragung professionell nutzen:</w:t>
      </w:r>
      <w:r w:rsidRPr="00496769">
        <w:rPr>
          <w:lang w:val="de-CH"/>
        </w:rPr>
        <w:t xml:space="preserve"> </w:t>
      </w:r>
      <w:r w:rsidR="00BA2154" w:rsidRPr="00496769">
        <w:rPr>
          <w:lang w:val="de-CH"/>
        </w:rPr>
        <w:t xml:space="preserve">In schwierigen Situationen </w:t>
      </w:r>
      <w:r w:rsidR="00F263A9">
        <w:rPr>
          <w:lang w:val="de-CH"/>
        </w:rPr>
        <w:t xml:space="preserve">ist es wichtig, </w:t>
      </w:r>
      <w:r w:rsidR="00BA2154" w:rsidRPr="00496769">
        <w:rPr>
          <w:lang w:val="de-CH"/>
        </w:rPr>
        <w:t>k</w:t>
      </w:r>
      <w:r w:rsidR="0078751B" w:rsidRPr="00496769">
        <w:rPr>
          <w:lang w:val="de-CH"/>
        </w:rPr>
        <w:t>urz inne</w:t>
      </w:r>
      <w:r w:rsidR="00745350">
        <w:rPr>
          <w:lang w:val="de-CH"/>
        </w:rPr>
        <w:t>zu</w:t>
      </w:r>
      <w:r w:rsidR="0078751B" w:rsidRPr="00496769">
        <w:rPr>
          <w:lang w:val="de-CH"/>
        </w:rPr>
        <w:t xml:space="preserve">halten </w:t>
      </w:r>
      <w:r w:rsidR="00BA2154" w:rsidRPr="00496769">
        <w:rPr>
          <w:lang w:val="de-CH"/>
        </w:rPr>
        <w:t xml:space="preserve">und sich </w:t>
      </w:r>
      <w:r w:rsidR="00745350">
        <w:rPr>
          <w:lang w:val="de-CH"/>
        </w:rPr>
        <w:t xml:space="preserve">zu </w:t>
      </w:r>
      <w:r w:rsidR="00BA2154" w:rsidRPr="00496769">
        <w:rPr>
          <w:lang w:val="de-CH"/>
        </w:rPr>
        <w:t xml:space="preserve">fragen, was diese Situation </w:t>
      </w:r>
      <w:r w:rsidR="00467F2E" w:rsidRPr="00496769">
        <w:rPr>
          <w:lang w:val="de-CH"/>
        </w:rPr>
        <w:t xml:space="preserve">in einem selbst auslöst. </w:t>
      </w:r>
      <w:r w:rsidR="00EB585C" w:rsidRPr="00496769">
        <w:rPr>
          <w:lang w:val="de-CH"/>
        </w:rPr>
        <w:t>Dafür</w:t>
      </w:r>
      <w:r w:rsidR="00467F2E" w:rsidRPr="00496769">
        <w:rPr>
          <w:lang w:val="de-CH"/>
        </w:rPr>
        <w:t xml:space="preserve"> können </w:t>
      </w:r>
      <w:r w:rsidR="0078751B" w:rsidRPr="00496769">
        <w:rPr>
          <w:lang w:val="de-CH"/>
        </w:rPr>
        <w:t>Team-Signale vereinbar</w:t>
      </w:r>
      <w:r w:rsidR="00467F2E" w:rsidRPr="00496769">
        <w:rPr>
          <w:lang w:val="de-CH"/>
        </w:rPr>
        <w:t>t werden, b</w:t>
      </w:r>
      <w:r w:rsidR="00EB585C" w:rsidRPr="00496769">
        <w:rPr>
          <w:lang w:val="de-CH"/>
        </w:rPr>
        <w:t xml:space="preserve">eispielsweise </w:t>
      </w:r>
      <w:r w:rsidR="0078751B" w:rsidRPr="00496769">
        <w:rPr>
          <w:lang w:val="de-CH"/>
        </w:rPr>
        <w:t>Blickkontakt</w:t>
      </w:r>
      <w:r w:rsidR="00EB585C" w:rsidRPr="00496769">
        <w:rPr>
          <w:lang w:val="de-CH"/>
        </w:rPr>
        <w:t>.</w:t>
      </w:r>
      <w:r w:rsidR="0078751B" w:rsidRPr="00496769">
        <w:rPr>
          <w:lang w:val="de-CH"/>
        </w:rPr>
        <w:t xml:space="preserve"> </w:t>
      </w:r>
      <w:r w:rsidR="00287B01" w:rsidRPr="00496769">
        <w:rPr>
          <w:lang w:val="de-CH"/>
        </w:rPr>
        <w:t xml:space="preserve">Zudem sollten in Form von kollegialer Fallarbeit oder Supervision </w:t>
      </w:r>
      <w:r w:rsidR="0078751B" w:rsidRPr="00496769">
        <w:rPr>
          <w:lang w:val="de-CH"/>
        </w:rPr>
        <w:t>Nachbesprechungen veranker</w:t>
      </w:r>
      <w:r w:rsidR="00287B01" w:rsidRPr="00496769">
        <w:rPr>
          <w:lang w:val="de-CH"/>
        </w:rPr>
        <w:t>t werden</w:t>
      </w:r>
      <w:r w:rsidR="000D6B05">
        <w:rPr>
          <w:lang w:val="de-CH"/>
        </w:rPr>
        <w:t>, die</w:t>
      </w:r>
      <w:r w:rsidR="002C1BE7" w:rsidRPr="00496769">
        <w:rPr>
          <w:lang w:val="de-CH"/>
        </w:rPr>
        <w:t xml:space="preserve"> wiederum i</w:t>
      </w:r>
      <w:r w:rsidR="0078751B" w:rsidRPr="00496769">
        <w:rPr>
          <w:lang w:val="de-CH"/>
        </w:rPr>
        <w:t>nstitutionell durch feste Reflexionszeiten ab</w:t>
      </w:r>
      <w:r w:rsidR="002C1BE7" w:rsidRPr="00496769">
        <w:rPr>
          <w:lang w:val="de-CH"/>
        </w:rPr>
        <w:t>gesichert werden soll</w:t>
      </w:r>
      <w:r w:rsidR="000D6B05">
        <w:rPr>
          <w:lang w:val="de-CH"/>
        </w:rPr>
        <w:t>en</w:t>
      </w:r>
      <w:r w:rsidR="0078751B" w:rsidRPr="00496769">
        <w:rPr>
          <w:lang w:val="de-CH"/>
        </w:rPr>
        <w:t xml:space="preserve"> (Gerspach, 2022).</w:t>
      </w:r>
      <w:r w:rsidR="00BA3C8A" w:rsidRPr="00496769">
        <w:rPr>
          <w:lang w:val="de-CH"/>
        </w:rPr>
        <w:t xml:space="preserve"> </w:t>
      </w:r>
      <w:r w:rsidR="001B5C58" w:rsidRPr="00496769">
        <w:rPr>
          <w:lang w:val="de-CH"/>
        </w:rPr>
        <w:t xml:space="preserve">Wenn eine Lehrperson </w:t>
      </w:r>
      <w:r w:rsidR="00402BFD" w:rsidRPr="00496769">
        <w:rPr>
          <w:lang w:val="de-CH"/>
        </w:rPr>
        <w:t>beispielsweise</w:t>
      </w:r>
      <w:r w:rsidR="001B5C58" w:rsidRPr="00496769">
        <w:rPr>
          <w:lang w:val="de-CH"/>
        </w:rPr>
        <w:t xml:space="preserve"> immer wieder stark gereizt auf dasselbe Verhalten reagiert, kann dies in der Nachbesprechung als Hinweis dienen, genauer hinzusehen, welche Rolle dem Kind in der Gruppe zugeschrieben wird.</w:t>
      </w:r>
    </w:p>
    <w:p w14:paraId="3A152BBD" w14:textId="15E1160C" w:rsidR="0078751B" w:rsidRPr="00496769" w:rsidRDefault="007B3248" w:rsidP="00275511">
      <w:pPr>
        <w:pStyle w:val="Listennummer"/>
        <w:rPr>
          <w:lang w:val="de-CH"/>
        </w:rPr>
      </w:pPr>
      <w:r w:rsidRPr="006B7C92">
        <w:rPr>
          <w:i/>
          <w:iCs/>
          <w:lang w:val="de-CH"/>
        </w:rPr>
        <w:t>Affektive Rahmung planen:</w:t>
      </w:r>
      <w:r w:rsidRPr="00496769">
        <w:rPr>
          <w:lang w:val="de-CH"/>
        </w:rPr>
        <w:t xml:space="preserve"> </w:t>
      </w:r>
      <w:r w:rsidR="0078751B" w:rsidRPr="00496769">
        <w:rPr>
          <w:lang w:val="de-CH"/>
        </w:rPr>
        <w:t xml:space="preserve">Aufgabenstruktur, Zeitdruck, Sitzordnung und Übergänge </w:t>
      </w:r>
      <w:r w:rsidR="00B05421" w:rsidRPr="00496769">
        <w:rPr>
          <w:lang w:val="de-CH"/>
        </w:rPr>
        <w:t xml:space="preserve">können </w:t>
      </w:r>
      <w:r w:rsidR="0078751B" w:rsidRPr="00496769">
        <w:rPr>
          <w:lang w:val="de-CH"/>
        </w:rPr>
        <w:t xml:space="preserve">als </w:t>
      </w:r>
      <w:r w:rsidR="001154EF">
        <w:rPr>
          <w:rFonts w:cs="Open Sans SemiCondensed"/>
          <w:lang w:val="de-CH"/>
        </w:rPr>
        <w:t>‹</w:t>
      </w:r>
      <w:r w:rsidR="0078751B" w:rsidRPr="00496769">
        <w:rPr>
          <w:lang w:val="de-CH"/>
        </w:rPr>
        <w:t>Temperaturregler</w:t>
      </w:r>
      <w:r w:rsidR="001154EF">
        <w:rPr>
          <w:rFonts w:cs="Open Sans SemiCondensed"/>
          <w:lang w:val="de-CH"/>
        </w:rPr>
        <w:t>›</w:t>
      </w:r>
      <w:r w:rsidR="0078751B" w:rsidRPr="00496769">
        <w:rPr>
          <w:lang w:val="de-CH"/>
        </w:rPr>
        <w:t xml:space="preserve"> </w:t>
      </w:r>
      <w:r w:rsidR="005735D6" w:rsidRPr="00496769">
        <w:rPr>
          <w:lang w:val="de-CH"/>
        </w:rPr>
        <w:t>visualisiert werden</w:t>
      </w:r>
      <w:r w:rsidR="003F2186" w:rsidRPr="00496769">
        <w:rPr>
          <w:lang w:val="de-CH"/>
        </w:rPr>
        <w:t xml:space="preserve">. </w:t>
      </w:r>
      <w:r w:rsidR="005735D6" w:rsidRPr="00496769">
        <w:rPr>
          <w:lang w:val="de-CH"/>
        </w:rPr>
        <w:t>H</w:t>
      </w:r>
      <w:r w:rsidR="0078751B" w:rsidRPr="00496769">
        <w:rPr>
          <w:lang w:val="de-CH"/>
        </w:rPr>
        <w:t>ohe Erregung</w:t>
      </w:r>
      <w:r w:rsidR="005735D6" w:rsidRPr="00496769">
        <w:rPr>
          <w:lang w:val="de-CH"/>
        </w:rPr>
        <w:t xml:space="preserve"> </w:t>
      </w:r>
      <w:r w:rsidR="009C0129">
        <w:rPr>
          <w:lang w:val="de-CH"/>
        </w:rPr>
        <w:t>er</w:t>
      </w:r>
      <w:r w:rsidR="005735D6" w:rsidRPr="00496769">
        <w:rPr>
          <w:lang w:val="de-CH"/>
        </w:rPr>
        <w:t>fordert dabei eine</w:t>
      </w:r>
      <w:r w:rsidR="0078751B" w:rsidRPr="00496769">
        <w:rPr>
          <w:lang w:val="de-CH"/>
        </w:rPr>
        <w:t xml:space="preserve"> Verlangsamung</w:t>
      </w:r>
      <w:r w:rsidR="005735D6" w:rsidRPr="00496769">
        <w:rPr>
          <w:lang w:val="de-CH"/>
        </w:rPr>
        <w:t xml:space="preserve"> und</w:t>
      </w:r>
      <w:r w:rsidR="0078751B" w:rsidRPr="00496769">
        <w:rPr>
          <w:lang w:val="de-CH"/>
        </w:rPr>
        <w:t xml:space="preserve"> klare Schrittfolgen</w:t>
      </w:r>
      <w:r w:rsidR="003F2186" w:rsidRPr="00496769">
        <w:rPr>
          <w:lang w:val="de-CH"/>
        </w:rPr>
        <w:t>.</w:t>
      </w:r>
      <w:r w:rsidR="0078751B" w:rsidRPr="00496769">
        <w:rPr>
          <w:lang w:val="de-CH"/>
        </w:rPr>
        <w:t xml:space="preserve"> </w:t>
      </w:r>
      <w:r w:rsidR="00EE0F02" w:rsidRPr="00496769">
        <w:rPr>
          <w:lang w:val="de-CH"/>
        </w:rPr>
        <w:t>Bei einer Leistungsüberprüfung kann etwa bewusst mehr Zeit eingeplant und die Aufgaben in klar strukturierte Teilschritte gegliedert werden, um Übererregung zu vermeiden.</w:t>
      </w:r>
      <w:r w:rsidR="00EF2E7F" w:rsidRPr="00496769">
        <w:rPr>
          <w:lang w:val="de-CH"/>
        </w:rPr>
        <w:t xml:space="preserve"> </w:t>
      </w:r>
      <w:r w:rsidR="0019318C" w:rsidRPr="00496769">
        <w:rPr>
          <w:lang w:val="de-CH"/>
        </w:rPr>
        <w:t>B</w:t>
      </w:r>
      <w:r w:rsidR="0078751B" w:rsidRPr="00496769">
        <w:rPr>
          <w:lang w:val="de-CH"/>
        </w:rPr>
        <w:t>ei Lähmung</w:t>
      </w:r>
      <w:r w:rsidR="0019318C" w:rsidRPr="00496769">
        <w:rPr>
          <w:lang w:val="de-CH"/>
        </w:rPr>
        <w:t xml:space="preserve"> hingegen helfen</w:t>
      </w:r>
      <w:r w:rsidR="0078751B" w:rsidRPr="00496769">
        <w:rPr>
          <w:lang w:val="de-CH"/>
        </w:rPr>
        <w:t xml:space="preserve"> Aktivierung</w:t>
      </w:r>
      <w:r w:rsidR="0019318C" w:rsidRPr="00496769">
        <w:rPr>
          <w:lang w:val="de-CH"/>
        </w:rPr>
        <w:t xml:space="preserve"> und</w:t>
      </w:r>
      <w:r w:rsidR="0078751B" w:rsidRPr="00496769">
        <w:rPr>
          <w:lang w:val="de-CH"/>
        </w:rPr>
        <w:t xml:space="preserve"> Wahlmöglichkeiten (Langnickel et al., 2025).</w:t>
      </w:r>
    </w:p>
    <w:p w14:paraId="60D9F3C5" w14:textId="3079C08C" w:rsidR="0078751B" w:rsidRPr="00496769" w:rsidRDefault="649BF3AF" w:rsidP="00275511">
      <w:pPr>
        <w:pStyle w:val="berschrift1"/>
      </w:pPr>
      <w:r w:rsidRPr="00496769">
        <w:lastRenderedPageBreak/>
        <w:t>Fazit zur psychodynamischen Professionalisierung</w:t>
      </w:r>
    </w:p>
    <w:p w14:paraId="724D2724" w14:textId="6E5EE146" w:rsidR="00000226" w:rsidRPr="00496769" w:rsidRDefault="001154EF" w:rsidP="003A2FBB">
      <w:pPr>
        <w:pStyle w:val="Textkrper"/>
        <w:ind w:firstLine="0"/>
      </w:pPr>
      <w:r>
        <w:t xml:space="preserve">Die Ausbildung </w:t>
      </w:r>
      <w:r w:rsidR="0028429A">
        <w:t>von</w:t>
      </w:r>
      <w:r>
        <w:t xml:space="preserve"> </w:t>
      </w:r>
      <w:r w:rsidR="649BF3AF" w:rsidRPr="00496769">
        <w:t xml:space="preserve">Lehrpersonen sollte </w:t>
      </w:r>
      <w:bookmarkStart w:id="2" w:name="_Hlk217027292"/>
      <w:r>
        <w:t>Classroom Management</w:t>
      </w:r>
      <w:r w:rsidR="649BF3AF" w:rsidRPr="00496769">
        <w:t xml:space="preserve"> </w:t>
      </w:r>
      <w:bookmarkEnd w:id="2"/>
      <w:r w:rsidR="649BF3AF" w:rsidRPr="00496769">
        <w:t xml:space="preserve">systematisch mit </w:t>
      </w:r>
      <w:r w:rsidR="0B9CCACD" w:rsidRPr="00496769">
        <w:t>beziehungsorientierten</w:t>
      </w:r>
      <w:r w:rsidR="3DC4AA2B" w:rsidRPr="00496769">
        <w:t xml:space="preserve"> Strategien und</w:t>
      </w:r>
      <w:r w:rsidR="649BF3AF" w:rsidRPr="00496769">
        <w:t xml:space="preserve"> </w:t>
      </w:r>
      <w:r w:rsidR="0051592E" w:rsidRPr="00496769">
        <w:t>Haltungen</w:t>
      </w:r>
      <w:r w:rsidR="649BF3AF" w:rsidRPr="00496769">
        <w:t xml:space="preserve"> verbinden</w:t>
      </w:r>
      <w:r w:rsidR="5AA70F84" w:rsidRPr="00496769">
        <w:t xml:space="preserve">. </w:t>
      </w:r>
      <w:r w:rsidR="00C40291" w:rsidRPr="00496769">
        <w:t xml:space="preserve">Aktuelle </w:t>
      </w:r>
      <w:r w:rsidR="649BF3AF" w:rsidRPr="00496769">
        <w:t xml:space="preserve">Beiträge zeigen, dass entsprechende Formate </w:t>
      </w:r>
      <w:r w:rsidR="007D3AE2">
        <w:t xml:space="preserve">das </w:t>
      </w:r>
      <w:r w:rsidR="649BF3AF" w:rsidRPr="00496769">
        <w:t xml:space="preserve">epistemische Vertrauen, </w:t>
      </w:r>
      <w:r w:rsidR="007D3AE2">
        <w:t xml:space="preserve">die </w:t>
      </w:r>
      <w:r w:rsidR="649BF3AF" w:rsidRPr="00496769">
        <w:t xml:space="preserve">Beziehungsqualität und </w:t>
      </w:r>
      <w:r w:rsidR="007D3AE2">
        <w:t xml:space="preserve">die </w:t>
      </w:r>
      <w:r w:rsidR="649BF3AF" w:rsidRPr="00496769">
        <w:t>C</w:t>
      </w:r>
      <w:r w:rsidR="003A2FBB">
        <w:t>lassroom</w:t>
      </w:r>
      <w:r w:rsidR="00A73E34">
        <w:t>-</w:t>
      </w:r>
      <w:r w:rsidR="649BF3AF" w:rsidRPr="00496769">
        <w:t>M</w:t>
      </w:r>
      <w:r w:rsidR="003A2FBB">
        <w:t>anagement</w:t>
      </w:r>
      <w:r w:rsidR="649BF3AF" w:rsidRPr="00496769">
        <w:t>-</w:t>
      </w:r>
      <w:r w:rsidR="00A73E34">
        <w:t>Kompetenzen</w:t>
      </w:r>
      <w:r w:rsidR="649BF3AF" w:rsidRPr="00496769">
        <w:t xml:space="preserve"> erhöhen und </w:t>
      </w:r>
      <w:r w:rsidR="00082E76">
        <w:t xml:space="preserve">die </w:t>
      </w:r>
      <w:r w:rsidR="649BF3AF" w:rsidRPr="00496769">
        <w:t>Belastung reduzieren (Kirsch et al., 2024).</w:t>
      </w:r>
      <w:r w:rsidR="00990986">
        <w:t xml:space="preserve"> </w:t>
      </w:r>
      <w:r w:rsidR="0078751B" w:rsidRPr="00496769">
        <w:t xml:space="preserve">Konkrete curriculare Formate für die kollegiale Praxis könnten Folgendes umfassen: </w:t>
      </w:r>
    </w:p>
    <w:p w14:paraId="0D25EF6F" w14:textId="423D5E23" w:rsidR="00000226" w:rsidRPr="00496769" w:rsidRDefault="0078751B" w:rsidP="0036621A">
      <w:pPr>
        <w:pStyle w:val="Liste"/>
      </w:pPr>
      <w:r w:rsidRPr="002C2927">
        <w:rPr>
          <w:i/>
          <w:iCs/>
        </w:rPr>
        <w:t xml:space="preserve">Video-Clubs mit </w:t>
      </w:r>
      <w:proofErr w:type="spellStart"/>
      <w:r w:rsidRPr="002C2927">
        <w:rPr>
          <w:i/>
          <w:iCs/>
        </w:rPr>
        <w:t>mentalisierenden</w:t>
      </w:r>
      <w:proofErr w:type="spellEnd"/>
      <w:r w:rsidRPr="002C2927">
        <w:rPr>
          <w:i/>
          <w:iCs/>
        </w:rPr>
        <w:t xml:space="preserve"> Leitfragen</w:t>
      </w:r>
      <w:r w:rsidR="00990986">
        <w:rPr>
          <w:i/>
          <w:iCs/>
        </w:rPr>
        <w:t>:</w:t>
      </w:r>
      <w:r w:rsidR="006B4946" w:rsidRPr="00496769">
        <w:t xml:space="preserve"> </w:t>
      </w:r>
      <w:r w:rsidRPr="00496769">
        <w:t xml:space="preserve">Was könnte </w:t>
      </w:r>
      <w:r w:rsidR="0B9CCACD" w:rsidRPr="00496769">
        <w:t>die Person</w:t>
      </w:r>
      <w:r w:rsidRPr="00496769">
        <w:t xml:space="preserve"> gedacht</w:t>
      </w:r>
      <w:r w:rsidR="005C431A" w:rsidRPr="00496769">
        <w:t xml:space="preserve"> oder </w:t>
      </w:r>
      <w:r w:rsidRPr="00496769">
        <w:t>gefühlt haben? Woran sehe ich das? Was war mein Anteil?</w:t>
      </w:r>
    </w:p>
    <w:p w14:paraId="0709E1DF" w14:textId="475147FF" w:rsidR="00000226" w:rsidRPr="00496769" w:rsidRDefault="00695E35" w:rsidP="0036621A">
      <w:pPr>
        <w:pStyle w:val="Liste"/>
      </w:pPr>
      <w:r w:rsidRPr="002C2927">
        <w:rPr>
          <w:i/>
          <w:iCs/>
        </w:rPr>
        <w:t>Micro-Teaching</w:t>
      </w:r>
      <w:r w:rsidR="00607C8B" w:rsidRPr="002C2927">
        <w:rPr>
          <w:i/>
          <w:iCs/>
        </w:rPr>
        <w:t>:</w:t>
      </w:r>
      <w:r w:rsidR="00607C8B" w:rsidRPr="00496769">
        <w:t xml:space="preserve"> </w:t>
      </w:r>
      <w:r w:rsidR="00834EDB" w:rsidRPr="00496769">
        <w:t>K</w:t>
      </w:r>
      <w:r w:rsidRPr="00496769">
        <w:t>urze, videobasierte Unterrichtssequenzen, die im Team ausgewertet werden</w:t>
      </w:r>
      <w:r w:rsidR="00607C8B" w:rsidRPr="00496769">
        <w:t>. Der</w:t>
      </w:r>
      <w:r w:rsidRPr="00496769">
        <w:t xml:space="preserve"> Fokus </w:t>
      </w:r>
      <w:r w:rsidR="00607C8B" w:rsidRPr="00496769">
        <w:t xml:space="preserve">sollte dabei </w:t>
      </w:r>
      <w:r w:rsidRPr="00496769">
        <w:t xml:space="preserve">auf </w:t>
      </w:r>
      <w:r w:rsidR="00607C8B" w:rsidRPr="00496769">
        <w:t xml:space="preserve">der </w:t>
      </w:r>
      <w:r w:rsidRPr="00496769">
        <w:t>affektive</w:t>
      </w:r>
      <w:r w:rsidR="00607C8B" w:rsidRPr="00496769">
        <w:t>n</w:t>
      </w:r>
      <w:r w:rsidRPr="00496769">
        <w:t xml:space="preserve"> Rahmung</w:t>
      </w:r>
      <w:r w:rsidR="00607C8B" w:rsidRPr="00496769">
        <w:t xml:space="preserve"> liegen.</w:t>
      </w:r>
    </w:p>
    <w:p w14:paraId="48759E70" w14:textId="1443CEF7" w:rsidR="0078751B" w:rsidRPr="00496769" w:rsidRDefault="0078751B" w:rsidP="0036621A">
      <w:pPr>
        <w:pStyle w:val="Liste"/>
      </w:pPr>
      <w:r w:rsidRPr="002C2927">
        <w:rPr>
          <w:i/>
          <w:iCs/>
        </w:rPr>
        <w:t>Intervisions- und Supervisionsleitfäden</w:t>
      </w:r>
      <w:r w:rsidR="00990986">
        <w:rPr>
          <w:i/>
          <w:iCs/>
        </w:rPr>
        <w:t>:</w:t>
      </w:r>
      <w:r w:rsidRPr="00496769">
        <w:t xml:space="preserve"> </w:t>
      </w:r>
      <w:r w:rsidR="00990986">
        <w:t xml:space="preserve">Diese </w:t>
      </w:r>
      <w:r w:rsidR="00990986" w:rsidRPr="00496769">
        <w:t xml:space="preserve">strukturieren </w:t>
      </w:r>
      <w:r w:rsidRPr="00496769">
        <w:t xml:space="preserve">die Gegenübertragungsphänomene und </w:t>
      </w:r>
      <w:r w:rsidR="00990986" w:rsidRPr="00496769">
        <w:t xml:space="preserve">überführen </w:t>
      </w:r>
      <w:r w:rsidR="00990986">
        <w:t xml:space="preserve">sie </w:t>
      </w:r>
      <w:r w:rsidRPr="00496769">
        <w:t>in kollektive Lerngelegenheiten (Gerspach, 2022).</w:t>
      </w:r>
    </w:p>
    <w:p w14:paraId="634BFDF6" w14:textId="2CEC8BDB" w:rsidR="0078751B" w:rsidRDefault="649BF3AF" w:rsidP="00B11A16">
      <w:pPr>
        <w:pStyle w:val="Textkrper"/>
        <w:ind w:firstLine="0"/>
      </w:pPr>
      <w:r w:rsidRPr="00496769">
        <w:t xml:space="preserve">Für die Unterrichts- und Schulentwicklung gilt, dass </w:t>
      </w:r>
      <w:r w:rsidR="00801220" w:rsidRPr="00801220">
        <w:t xml:space="preserve">Classroom Management </w:t>
      </w:r>
      <w:r w:rsidR="006878E4" w:rsidRPr="00496769">
        <w:t xml:space="preserve">systematisch </w:t>
      </w:r>
      <w:r w:rsidRPr="00496769">
        <w:t>in ein Gesamtkonzept integriert werden sollte, das evidenzorientierte Strukturierung mit Beziehungsqualität ver</w:t>
      </w:r>
      <w:r w:rsidR="006878E4">
        <w:t>bindet</w:t>
      </w:r>
      <w:r w:rsidRPr="00496769">
        <w:t xml:space="preserve"> und das ganze Kollegium (psychodynamisch) professionalisiert (Langnickel et al., 2025).</w:t>
      </w:r>
      <w:r w:rsidR="002D21F6" w:rsidRPr="00496769">
        <w:t xml:space="preserve"> </w:t>
      </w:r>
      <w:r w:rsidRPr="00496769">
        <w:t xml:space="preserve">Ein </w:t>
      </w:r>
      <w:r w:rsidR="00801220" w:rsidRPr="00801220">
        <w:t>Classroom Management</w:t>
      </w:r>
      <w:r w:rsidRPr="00496769">
        <w:t xml:space="preserve">, das ausschliesslich auf Störungsminimierung zielt und auf das </w:t>
      </w:r>
      <w:r w:rsidR="00BB2205" w:rsidRPr="00496769">
        <w:t>‹</w:t>
      </w:r>
      <w:r w:rsidRPr="00496769">
        <w:t>Management</w:t>
      </w:r>
      <w:r w:rsidR="00943B1D" w:rsidRPr="00496769">
        <w:t>›</w:t>
      </w:r>
      <w:r w:rsidRPr="00496769">
        <w:t xml:space="preserve"> von Verhalten setzt, verschenkt pädagogisches Potenzial. </w:t>
      </w:r>
      <w:r w:rsidR="00801220" w:rsidRPr="00801220">
        <w:t xml:space="preserve">Classroom Management </w:t>
      </w:r>
      <w:r w:rsidR="12496B5F" w:rsidRPr="00496769">
        <w:t xml:space="preserve">wirkt </w:t>
      </w:r>
      <w:r w:rsidRPr="00496769">
        <w:t xml:space="preserve">nur </w:t>
      </w:r>
      <w:r w:rsidR="0B9CCACD" w:rsidRPr="00496769">
        <w:t>nachhaltig</w:t>
      </w:r>
      <w:r w:rsidRPr="00496769">
        <w:t>, wenn es mit psychodynamischer Beziehungskompetenz verschränkt wird.</w:t>
      </w:r>
      <w:r w:rsidR="00AF4BB0" w:rsidRPr="00496769">
        <w:t xml:space="preserve"> </w:t>
      </w:r>
      <w:r w:rsidR="0B9CCACD" w:rsidRPr="00496769">
        <w:t>Eine wirksame</w:t>
      </w:r>
      <w:r w:rsidRPr="00496769">
        <w:t xml:space="preserve"> Schule hält Ambivalenzen aus, rahmt Affekte, stärkt epistemisches Vertrauen und verbindet Strukturklarheit mit Sinnarbeit. </w:t>
      </w:r>
      <w:r w:rsidR="00D50CC4">
        <w:t>D</w:t>
      </w:r>
      <w:r w:rsidR="00D50CC4" w:rsidRPr="00496769">
        <w:t xml:space="preserve">adurch werden </w:t>
      </w:r>
      <w:r w:rsidRPr="00496769">
        <w:t>Unterrichtsstörungen zu diagnostischen Fenstern und Entwicklungsgelegenheiten</w:t>
      </w:r>
      <w:r w:rsidR="00AF4BB0" w:rsidRPr="00496769">
        <w:t> </w:t>
      </w:r>
      <w:r w:rsidRPr="00496769">
        <w:t>– für Lernende, Lehrende und die Institution Schule.</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0E0ADC" w:rsidRPr="000E0ADC" w14:paraId="19DE302F" w14:textId="77777777" w:rsidTr="000E0ADC">
        <w:tc>
          <w:tcPr>
            <w:tcW w:w="1667" w:type="pct"/>
            <w:vAlign w:val="center"/>
          </w:tcPr>
          <w:p w14:paraId="274ADDEC" w14:textId="77777777" w:rsidR="000E0ADC" w:rsidRPr="000E0ADC" w:rsidRDefault="000E0ADC" w:rsidP="000E0ADC">
            <w:pPr>
              <w:spacing w:before="60" w:after="60"/>
              <w:jc w:val="both"/>
              <w:rPr>
                <w:lang w:val="fr-CH"/>
              </w:rPr>
            </w:pPr>
            <w:r w:rsidRPr="000E0ADC">
              <w:rPr>
                <w:noProof/>
                <w:lang w:val="fr-CH"/>
              </w:rPr>
              <w:drawing>
                <wp:inline distT="0" distB="0" distL="0" distR="0" wp14:anchorId="102D06AB" wp14:editId="70C4C446">
                  <wp:extent cx="1036320" cy="1036320"/>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7E3065F8" w14:textId="7FFAB0B7" w:rsidR="000E0ADC" w:rsidRPr="000E0ADC" w:rsidRDefault="00C63686" w:rsidP="000E0ADC">
            <w:pPr>
              <w:spacing w:before="60" w:after="60"/>
              <w:jc w:val="both"/>
              <w:rPr>
                <w:noProof/>
                <w:lang w:val="fr-CH"/>
              </w:rPr>
            </w:pPr>
            <w:r w:rsidRPr="00153133">
              <w:rPr>
                <w:noProof/>
                <w:lang w:val="fr-CH"/>
              </w:rPr>
              <w:drawing>
                <wp:inline distT="0" distB="0" distL="0" distR="0" wp14:anchorId="4F5A4F0C" wp14:editId="646AD045">
                  <wp:extent cx="961669" cy="1036320"/>
                  <wp:effectExtent l="0" t="0" r="0" b="0"/>
                  <wp:docPr id="1971966489"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66489" name="Graphique 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961669" cy="1036320"/>
                          </a:xfrm>
                          <a:prstGeom prst="rect">
                            <a:avLst/>
                          </a:prstGeom>
                        </pic:spPr>
                      </pic:pic>
                    </a:graphicData>
                  </a:graphic>
                </wp:inline>
              </w:drawing>
            </w:r>
          </w:p>
        </w:tc>
        <w:tc>
          <w:tcPr>
            <w:tcW w:w="1666" w:type="pct"/>
            <w:vAlign w:val="center"/>
          </w:tcPr>
          <w:p w14:paraId="21C4E6FD" w14:textId="77777777" w:rsidR="000E0ADC" w:rsidRPr="000E0ADC" w:rsidRDefault="000E0ADC" w:rsidP="000E0ADC">
            <w:pPr>
              <w:spacing w:before="60" w:after="60"/>
              <w:jc w:val="both"/>
              <w:rPr>
                <w:noProof/>
                <w:lang w:val="fr-CH"/>
              </w:rPr>
            </w:pPr>
            <w:r w:rsidRPr="000E0ADC">
              <w:rPr>
                <w:noProof/>
                <w:lang w:val="fr-CH"/>
              </w:rPr>
              <w:drawing>
                <wp:inline distT="0" distB="0" distL="0" distR="0" wp14:anchorId="220F7685" wp14:editId="3C92BD09">
                  <wp:extent cx="937622" cy="1036320"/>
                  <wp:effectExtent l="0" t="0" r="0" b="0"/>
                  <wp:docPr id="6" name="Graphiqu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937622" cy="1036320"/>
                          </a:xfrm>
                          <a:prstGeom prst="rect">
                            <a:avLst/>
                          </a:prstGeom>
                        </pic:spPr>
                      </pic:pic>
                    </a:graphicData>
                  </a:graphic>
                </wp:inline>
              </w:drawing>
            </w:r>
          </w:p>
        </w:tc>
      </w:tr>
      <w:tr w:rsidR="000E0ADC" w:rsidRPr="000E0ADC" w14:paraId="36B31B59" w14:textId="77777777" w:rsidTr="000E0ADC">
        <w:trPr>
          <w:trHeight w:val="960"/>
        </w:trPr>
        <w:tc>
          <w:tcPr>
            <w:tcW w:w="1667" w:type="pct"/>
          </w:tcPr>
          <w:p w14:paraId="0634300F" w14:textId="77777777" w:rsidR="00C63686" w:rsidRDefault="00C63686" w:rsidP="00C63686">
            <w:r>
              <w:t xml:space="preserve">Dr. phil. Robert Langnickel </w:t>
            </w:r>
          </w:p>
          <w:p w14:paraId="5BBDA93F" w14:textId="09F39D0E" w:rsidR="00C63686" w:rsidRDefault="00C63686" w:rsidP="00C63686">
            <w:r>
              <w:t xml:space="preserve">Dozent im MA SHP und </w:t>
            </w:r>
            <w:r w:rsidR="00332E6E">
              <w:br/>
            </w:r>
            <w:r>
              <w:t>Projektleitung</w:t>
            </w:r>
          </w:p>
          <w:p w14:paraId="1612B580" w14:textId="4A8E134E" w:rsidR="00C63686" w:rsidRDefault="00C63686" w:rsidP="00C63686">
            <w:r>
              <w:t>Institut für Diversität und inklusive Bildung</w:t>
            </w:r>
          </w:p>
          <w:p w14:paraId="66C99A48" w14:textId="37A61A3B" w:rsidR="00C63686" w:rsidRDefault="00C63686" w:rsidP="00C63686">
            <w:r>
              <w:t>P</w:t>
            </w:r>
            <w:r w:rsidR="008B0CB7">
              <w:t>ädagogische Hochschule</w:t>
            </w:r>
            <w:r>
              <w:t xml:space="preserve"> Luzern </w:t>
            </w:r>
          </w:p>
          <w:p w14:paraId="30434702" w14:textId="058B6ED7" w:rsidR="000E0ADC" w:rsidRPr="000E0ADC" w:rsidRDefault="00C63686" w:rsidP="000E0ADC">
            <w:hyperlink r:id="rId17" w:history="1">
              <w:r w:rsidRPr="006333D2">
                <w:rPr>
                  <w:rStyle w:val="Hyperlink"/>
                </w:rPr>
                <w:t>robert.langnickel@phlu.ch</w:t>
              </w:r>
            </w:hyperlink>
          </w:p>
        </w:tc>
        <w:tc>
          <w:tcPr>
            <w:tcW w:w="1667" w:type="pct"/>
          </w:tcPr>
          <w:p w14:paraId="5219D93A" w14:textId="77777777" w:rsidR="00C63686" w:rsidRDefault="00C63686" w:rsidP="00C63686">
            <w:r>
              <w:t xml:space="preserve">Dr. phil. Josef Hofman </w:t>
            </w:r>
          </w:p>
          <w:p w14:paraId="44AF5951" w14:textId="77777777" w:rsidR="00C63686" w:rsidRDefault="00C63686" w:rsidP="00C63686">
            <w:r>
              <w:t xml:space="preserve">Wissenschaftlicher Mitarbeiter </w:t>
            </w:r>
          </w:p>
          <w:p w14:paraId="16024AB3" w14:textId="77777777" w:rsidR="00C63686" w:rsidRDefault="00C63686" w:rsidP="00C63686">
            <w:r>
              <w:t>Abteilung Pädagogik bei psychosozialen Beeinträchtigungen</w:t>
            </w:r>
          </w:p>
          <w:p w14:paraId="70F8796F" w14:textId="77777777" w:rsidR="00C63686" w:rsidRDefault="00C63686" w:rsidP="00C63686">
            <w:r>
              <w:t>Humboldt-Universität zu Berlin</w:t>
            </w:r>
          </w:p>
          <w:p w14:paraId="2007F790" w14:textId="09D061B2" w:rsidR="00CB7AAE" w:rsidRPr="000E0ADC" w:rsidRDefault="00CB7AAE" w:rsidP="00CB7AAE">
            <w:hyperlink r:id="rId18" w:history="1">
              <w:r w:rsidRPr="006333D2">
                <w:rPr>
                  <w:rStyle w:val="Hyperlink"/>
                </w:rPr>
                <w:t>josef.hofman@hu-berlin.de</w:t>
              </w:r>
            </w:hyperlink>
          </w:p>
          <w:p w14:paraId="196A4BBB" w14:textId="5D6D7850" w:rsidR="000E0ADC" w:rsidRPr="000E0ADC" w:rsidRDefault="000E0ADC" w:rsidP="000E0ADC"/>
        </w:tc>
        <w:tc>
          <w:tcPr>
            <w:tcW w:w="1666" w:type="pct"/>
          </w:tcPr>
          <w:p w14:paraId="4D5704D6" w14:textId="77777777" w:rsidR="00CB7AAE" w:rsidRDefault="00CB7AAE" w:rsidP="00CB7AAE">
            <w:r>
              <w:t xml:space="preserve">Prof. Pierre-Carl Link </w:t>
            </w:r>
          </w:p>
          <w:p w14:paraId="1E616833" w14:textId="77777777" w:rsidR="00CB7AAE" w:rsidRDefault="00CB7AAE" w:rsidP="00CB7AAE">
            <w:r>
              <w:t>Professor für Erziehung und Bildung im Feld sozio-emotionaler und psychomotorischer Entwicklung</w:t>
            </w:r>
          </w:p>
          <w:p w14:paraId="19E739EE" w14:textId="79212523" w:rsidR="00CB7AAE" w:rsidRDefault="00CB7AAE" w:rsidP="00CB7AAE">
            <w:r>
              <w:t xml:space="preserve">Interkantonale Hochschule für </w:t>
            </w:r>
            <w:r w:rsidR="008B0CB7">
              <w:br/>
            </w:r>
            <w:r>
              <w:t>Heilpädagogik</w:t>
            </w:r>
          </w:p>
          <w:p w14:paraId="56A62B4A" w14:textId="635BE71F" w:rsidR="00CB7AAE" w:rsidRDefault="008B0CB7" w:rsidP="00CB7AAE">
            <w:r>
              <w:t>Gastprofessor ELTE Budapest</w:t>
            </w:r>
            <w:r w:rsidR="007818B0">
              <w:t xml:space="preserve"> und</w:t>
            </w:r>
            <w:r>
              <w:br/>
            </w:r>
            <w:r w:rsidR="002D32EE" w:rsidRPr="002D32EE">
              <w:t>Universität Rom III</w:t>
            </w:r>
          </w:p>
          <w:p w14:paraId="6B299E84" w14:textId="1892ECF7" w:rsidR="000E0ADC" w:rsidRPr="000E0ADC" w:rsidRDefault="00CB7AAE" w:rsidP="000E0ADC">
            <w:hyperlink r:id="rId19" w:history="1">
              <w:r w:rsidRPr="006333D2">
                <w:rPr>
                  <w:rStyle w:val="Hyperlink"/>
                </w:rPr>
                <w:t>pierre-carl.link@hfh.ch</w:t>
              </w:r>
            </w:hyperlink>
          </w:p>
        </w:tc>
      </w:tr>
    </w:tbl>
    <w:p w14:paraId="49E5F54A" w14:textId="77777777" w:rsidR="000D18E4" w:rsidRDefault="000D18E4">
      <w:pPr>
        <w:spacing w:after="200" w:line="240" w:lineRule="auto"/>
        <w:rPr>
          <w:rFonts w:eastAsiaTheme="majorEastAsia" w:cs="Open Sans SemiCondensed"/>
          <w:b/>
          <w:bCs/>
          <w:color w:val="000000" w:themeColor="text1"/>
          <w:sz w:val="24"/>
          <w:szCs w:val="32"/>
        </w:rPr>
      </w:pPr>
      <w:r>
        <w:br w:type="page"/>
      </w:r>
    </w:p>
    <w:p w14:paraId="25DF426F" w14:textId="44960260" w:rsidR="00D232F1" w:rsidRPr="00496769" w:rsidRDefault="00D232F1" w:rsidP="007B4390">
      <w:pPr>
        <w:pStyle w:val="berschrift1"/>
      </w:pPr>
      <w:r w:rsidRPr="00496769">
        <w:lastRenderedPageBreak/>
        <w:t>Literatur</w:t>
      </w:r>
    </w:p>
    <w:p w14:paraId="46039F65" w14:textId="2C297DAE" w:rsidR="00A42FBA" w:rsidRPr="007F5BF0" w:rsidRDefault="00481744" w:rsidP="00A42FBA">
      <w:pPr>
        <w:pStyle w:val="Literaturverzeichnis"/>
      </w:pPr>
      <w:r w:rsidRPr="007F5BF0">
        <w:t xml:space="preserve">Aldrup, K., Klusmann, U., Lüdtke, O., Göllner, R. </w:t>
      </w:r>
      <w:r w:rsidRPr="00C004B8">
        <w:t xml:space="preserve">&amp; Trautwein, U. (2018). </w:t>
      </w:r>
      <w:r w:rsidRPr="009422A6">
        <w:rPr>
          <w:lang w:val="en-GB"/>
        </w:rPr>
        <w:t>Social support and classroom management are related to secondary students’ general school adjustment: A multilevel structural equation model using student and teacher ratings.</w:t>
      </w:r>
      <w:r w:rsidRPr="009422A6">
        <w:rPr>
          <w:i/>
          <w:iCs/>
          <w:lang w:val="en-GB"/>
        </w:rPr>
        <w:t xml:space="preserve"> </w:t>
      </w:r>
      <w:r w:rsidRPr="007F5BF0">
        <w:rPr>
          <w:i/>
        </w:rPr>
        <w:t xml:space="preserve">Journal </w:t>
      </w:r>
      <w:proofErr w:type="spellStart"/>
      <w:r w:rsidRPr="007F5BF0">
        <w:rPr>
          <w:i/>
        </w:rPr>
        <w:t>of</w:t>
      </w:r>
      <w:proofErr w:type="spellEnd"/>
      <w:r w:rsidRPr="007F5BF0">
        <w:rPr>
          <w:i/>
        </w:rPr>
        <w:t xml:space="preserve"> Educational </w:t>
      </w:r>
      <w:proofErr w:type="spellStart"/>
      <w:r w:rsidRPr="007F5BF0">
        <w:rPr>
          <w:i/>
        </w:rPr>
        <w:t>Psychology</w:t>
      </w:r>
      <w:proofErr w:type="spellEnd"/>
      <w:r w:rsidRPr="007F5BF0">
        <w:rPr>
          <w:i/>
        </w:rPr>
        <w:t>, 110</w:t>
      </w:r>
      <w:r w:rsidR="002862E0" w:rsidRPr="007F5BF0">
        <w:rPr>
          <w:i/>
        </w:rPr>
        <w:t> </w:t>
      </w:r>
      <w:r w:rsidRPr="007F5BF0">
        <w:t>(8), 1066–1083.</w:t>
      </w:r>
    </w:p>
    <w:p w14:paraId="6B13A4AF" w14:textId="4EC737EE" w:rsidR="009314C9" w:rsidRPr="00496769" w:rsidRDefault="00481744" w:rsidP="00A42FBA">
      <w:pPr>
        <w:pStyle w:val="Literaturverzeichnis"/>
      </w:pPr>
      <w:r w:rsidRPr="00496769">
        <w:t>Diez Grieser, M.</w:t>
      </w:r>
      <w:r w:rsidR="002862E0" w:rsidRPr="00496769">
        <w:t> </w:t>
      </w:r>
      <w:r w:rsidRPr="00496769">
        <w:t xml:space="preserve">T. (2024). Belasteten Kindern und Jugendlichen im schulischen Alltag </w:t>
      </w:r>
      <w:proofErr w:type="spellStart"/>
      <w:r w:rsidRPr="00496769">
        <w:t>mentalisierungsorientiert</w:t>
      </w:r>
      <w:proofErr w:type="spellEnd"/>
      <w:r w:rsidRPr="00496769">
        <w:t xml:space="preserve"> und traumasensibel begegnen. In P.-C. Link, N. Behringer, A. Turner, T.</w:t>
      </w:r>
      <w:r w:rsidR="0020515F" w:rsidRPr="00496769">
        <w:t> </w:t>
      </w:r>
      <w:r w:rsidRPr="00496769">
        <w:t xml:space="preserve">F. Kreuzer &amp; N.-H. Schwarzer (Hrsg.), </w:t>
      </w:r>
      <w:proofErr w:type="spellStart"/>
      <w:r w:rsidRPr="00496769">
        <w:rPr>
          <w:i/>
        </w:rPr>
        <w:t>Mentalisierungsbasierte</w:t>
      </w:r>
      <w:proofErr w:type="spellEnd"/>
      <w:r w:rsidRPr="00496769">
        <w:rPr>
          <w:i/>
        </w:rPr>
        <w:t xml:space="preserve"> Inklusions- und Sonderpädagogik. Bildungsraum Schule</w:t>
      </w:r>
      <w:r w:rsidRPr="00496769">
        <w:t xml:space="preserve"> (S.</w:t>
      </w:r>
      <w:r w:rsidR="003919DF" w:rsidRPr="00496769">
        <w:t> </w:t>
      </w:r>
      <w:r w:rsidRPr="00496769">
        <w:t>334–352). Vandenhoeck</w:t>
      </w:r>
      <w:r w:rsidR="001F3EB4" w:rsidRPr="00496769">
        <w:t> </w:t>
      </w:r>
      <w:r w:rsidRPr="00496769">
        <w:t>&amp; Ruprecht.</w:t>
      </w:r>
    </w:p>
    <w:p w14:paraId="401F5DD2" w14:textId="24FF6E09" w:rsidR="009314C9" w:rsidRPr="00496769" w:rsidRDefault="00481744" w:rsidP="00A42FBA">
      <w:pPr>
        <w:pStyle w:val="Literaturverzeichnis"/>
      </w:pPr>
      <w:proofErr w:type="spellStart"/>
      <w:r w:rsidRPr="00496769">
        <w:t>Dlugosch</w:t>
      </w:r>
      <w:proofErr w:type="spellEnd"/>
      <w:r w:rsidRPr="00496769">
        <w:t>, A., Bevington, D., Henter, M. &amp; Nolte, T. (2022). Epistemisches Vertrauen in sozialen Netzwerken</w:t>
      </w:r>
      <w:r w:rsidR="0098462E" w:rsidRPr="00496769">
        <w:t> </w:t>
      </w:r>
      <w:r w:rsidRPr="00496769">
        <w:t>– eine sozial- und organisationspsychologische Perspektive. In H. Kirsch, T. Nolte</w:t>
      </w:r>
      <w:r w:rsidR="0098462E" w:rsidRPr="00496769">
        <w:t> </w:t>
      </w:r>
      <w:r w:rsidRPr="00496769">
        <w:t xml:space="preserve">&amp; S. </w:t>
      </w:r>
      <w:proofErr w:type="spellStart"/>
      <w:r w:rsidRPr="00496769">
        <w:t>Gingelmaier</w:t>
      </w:r>
      <w:proofErr w:type="spellEnd"/>
      <w:r w:rsidRPr="00496769">
        <w:t xml:space="preserve"> (Hrsg.), </w:t>
      </w:r>
      <w:r w:rsidRPr="00496769">
        <w:rPr>
          <w:i/>
        </w:rPr>
        <w:t xml:space="preserve">Soziales Lernen, Beziehung und </w:t>
      </w:r>
      <w:proofErr w:type="spellStart"/>
      <w:r w:rsidRPr="00496769">
        <w:rPr>
          <w:i/>
        </w:rPr>
        <w:t>Mentalisieren</w:t>
      </w:r>
      <w:proofErr w:type="spellEnd"/>
      <w:r w:rsidRPr="00496769">
        <w:t xml:space="preserve"> (S.</w:t>
      </w:r>
      <w:r w:rsidR="008E076A" w:rsidRPr="00496769">
        <w:t> </w:t>
      </w:r>
      <w:r w:rsidRPr="00496769">
        <w:t>189–211). Vandenhoeck</w:t>
      </w:r>
      <w:r w:rsidR="008E076A" w:rsidRPr="00496769">
        <w:t> </w:t>
      </w:r>
      <w:r w:rsidRPr="00496769">
        <w:t>&amp; Ruprecht.</w:t>
      </w:r>
    </w:p>
    <w:p w14:paraId="783DA739" w14:textId="762D2057" w:rsidR="00BD4293" w:rsidRPr="00496769" w:rsidRDefault="00481744" w:rsidP="00A42FBA">
      <w:pPr>
        <w:pStyle w:val="Literaturverzeichnis"/>
      </w:pPr>
      <w:proofErr w:type="spellStart"/>
      <w:r w:rsidRPr="00496769">
        <w:t>Fonagy</w:t>
      </w:r>
      <w:proofErr w:type="spellEnd"/>
      <w:r w:rsidRPr="00496769">
        <w:t xml:space="preserve">, P., Gergely, G., Jurist, E. &amp; Target, M. (2004). </w:t>
      </w:r>
      <w:r w:rsidRPr="00496769">
        <w:rPr>
          <w:i/>
        </w:rPr>
        <w:t>Affektregulierung, Mentalisierung und die Entwicklung des Selbst</w:t>
      </w:r>
      <w:r w:rsidRPr="00496769">
        <w:t>. Klett-Cotta.</w:t>
      </w:r>
    </w:p>
    <w:p w14:paraId="33F9D834" w14:textId="3C3E97FA" w:rsidR="00BD4293" w:rsidRPr="00496769" w:rsidRDefault="00481744" w:rsidP="00A42FBA">
      <w:pPr>
        <w:pStyle w:val="Literaturverzeichnis"/>
      </w:pPr>
      <w:proofErr w:type="spellStart"/>
      <w:r w:rsidRPr="00496769">
        <w:t>Fonagy</w:t>
      </w:r>
      <w:proofErr w:type="spellEnd"/>
      <w:r w:rsidRPr="00496769">
        <w:t xml:space="preserve">, P. &amp; Nolte, T. (Hrsg.) (2023). </w:t>
      </w:r>
      <w:r w:rsidRPr="00496769">
        <w:rPr>
          <w:i/>
        </w:rPr>
        <w:t>Epistemisches Vertrauen. Vom Konzept zur Anwendung in Psychotherapie und psychosozialen Arbeitsfeldern</w:t>
      </w:r>
      <w:r w:rsidRPr="00496769">
        <w:t>. Klett-Cotta.</w:t>
      </w:r>
    </w:p>
    <w:p w14:paraId="4810C028" w14:textId="48591ABA" w:rsidR="00BD4293" w:rsidRPr="00496769" w:rsidRDefault="00481744" w:rsidP="00A42FBA">
      <w:pPr>
        <w:pStyle w:val="Literaturverzeichnis"/>
      </w:pPr>
      <w:r w:rsidRPr="00496769">
        <w:t xml:space="preserve">Gerspach, M. (2022). Anforderungen an eine </w:t>
      </w:r>
      <w:proofErr w:type="spellStart"/>
      <w:r w:rsidRPr="00496769">
        <w:t>mentalisierungsfördernde</w:t>
      </w:r>
      <w:proofErr w:type="spellEnd"/>
      <w:r w:rsidRPr="00496769">
        <w:t xml:space="preserve"> Institution. In H. Kirsch, T. Nolte</w:t>
      </w:r>
      <w:r w:rsidR="00FE564C" w:rsidRPr="00496769">
        <w:t> </w:t>
      </w:r>
      <w:r w:rsidRPr="00496769">
        <w:t xml:space="preserve">&amp; S. </w:t>
      </w:r>
      <w:proofErr w:type="spellStart"/>
      <w:r w:rsidRPr="00496769">
        <w:t>Gingelmaier</w:t>
      </w:r>
      <w:proofErr w:type="spellEnd"/>
      <w:r w:rsidRPr="00496769">
        <w:t xml:space="preserve"> (Hrsg.), </w:t>
      </w:r>
      <w:r w:rsidRPr="00496769">
        <w:rPr>
          <w:i/>
        </w:rPr>
        <w:t xml:space="preserve">Soziales Lernen, Beziehung und </w:t>
      </w:r>
      <w:proofErr w:type="spellStart"/>
      <w:r w:rsidRPr="00496769">
        <w:rPr>
          <w:i/>
        </w:rPr>
        <w:t>Mentalisieren</w:t>
      </w:r>
      <w:proofErr w:type="spellEnd"/>
      <w:r w:rsidRPr="00496769">
        <w:t xml:space="preserve"> (S.</w:t>
      </w:r>
      <w:r w:rsidR="0068748C" w:rsidRPr="00496769">
        <w:t> </w:t>
      </w:r>
      <w:r w:rsidRPr="00496769">
        <w:t>164–188). Vandenhoeck</w:t>
      </w:r>
      <w:r w:rsidR="0068748C" w:rsidRPr="00496769">
        <w:t> </w:t>
      </w:r>
      <w:r w:rsidRPr="00496769">
        <w:t>&amp; Ruprecht.</w:t>
      </w:r>
    </w:p>
    <w:p w14:paraId="4E236AE4" w14:textId="1D63214C" w:rsidR="00BD4293" w:rsidRPr="007F5BF0" w:rsidRDefault="00481744" w:rsidP="00A42FBA">
      <w:pPr>
        <w:pStyle w:val="Literaturverzeichnis"/>
        <w:rPr>
          <w:lang w:val="en-US"/>
        </w:rPr>
      </w:pPr>
      <w:proofErr w:type="spellStart"/>
      <w:r w:rsidRPr="00496769">
        <w:t>Gingelmaier</w:t>
      </w:r>
      <w:proofErr w:type="spellEnd"/>
      <w:r w:rsidRPr="00496769">
        <w:t xml:space="preserve">, S. (2022). Psychosoziale Inklusion: </w:t>
      </w:r>
      <w:proofErr w:type="spellStart"/>
      <w:r w:rsidRPr="00496769">
        <w:t>Mentalisieren</w:t>
      </w:r>
      <w:proofErr w:type="spellEnd"/>
      <w:r w:rsidRPr="00496769">
        <w:t xml:space="preserve"> und epistemisches Vertrauen als Schlüssel für soziales Lernen in institutionalisierten Gruppen. In H. Kirsch, T. Nolte</w:t>
      </w:r>
      <w:r w:rsidR="00501034" w:rsidRPr="00496769">
        <w:t> </w:t>
      </w:r>
      <w:r w:rsidRPr="00496769">
        <w:t xml:space="preserve">&amp; S. </w:t>
      </w:r>
      <w:proofErr w:type="spellStart"/>
      <w:r w:rsidRPr="00496769">
        <w:t>Gingelmaier</w:t>
      </w:r>
      <w:proofErr w:type="spellEnd"/>
      <w:r w:rsidRPr="00496769">
        <w:t xml:space="preserve"> (Hrsg.), </w:t>
      </w:r>
      <w:r w:rsidRPr="00496769">
        <w:rPr>
          <w:i/>
          <w:iCs/>
        </w:rPr>
        <w:t xml:space="preserve">Soziales Lernen, Beziehung und </w:t>
      </w:r>
      <w:proofErr w:type="spellStart"/>
      <w:r w:rsidRPr="00496769">
        <w:rPr>
          <w:i/>
          <w:iCs/>
        </w:rPr>
        <w:t>Mentalisieren</w:t>
      </w:r>
      <w:proofErr w:type="spellEnd"/>
      <w:r w:rsidRPr="00496769">
        <w:t xml:space="preserve"> (S.</w:t>
      </w:r>
      <w:r w:rsidR="00501034" w:rsidRPr="00496769">
        <w:t> </w:t>
      </w:r>
      <w:r w:rsidRPr="00496769">
        <w:t xml:space="preserve">145–163). </w:t>
      </w:r>
      <w:proofErr w:type="spellStart"/>
      <w:r w:rsidRPr="007F5BF0">
        <w:rPr>
          <w:lang w:val="en-US"/>
        </w:rPr>
        <w:t>Vandenhoeck</w:t>
      </w:r>
      <w:proofErr w:type="spellEnd"/>
      <w:r w:rsidR="00501034" w:rsidRPr="007F5BF0">
        <w:rPr>
          <w:lang w:val="en-US"/>
        </w:rPr>
        <w:t> </w:t>
      </w:r>
      <w:r w:rsidRPr="007F5BF0">
        <w:rPr>
          <w:lang w:val="en-US"/>
        </w:rPr>
        <w:t>&amp; Ruprecht.</w:t>
      </w:r>
    </w:p>
    <w:p w14:paraId="642E4F3E" w14:textId="1BB00303" w:rsidR="00BD4293" w:rsidRPr="00CA43F6" w:rsidRDefault="00481744" w:rsidP="00A42FBA">
      <w:pPr>
        <w:pStyle w:val="Literaturverzeichnis"/>
        <w:rPr>
          <w:lang w:val="en-US"/>
        </w:rPr>
      </w:pPr>
      <w:r w:rsidRPr="007F5BF0">
        <w:rPr>
          <w:lang w:val="en-US"/>
        </w:rPr>
        <w:t xml:space="preserve">Heimann, P. (1950). On </w:t>
      </w:r>
      <w:proofErr w:type="gramStart"/>
      <w:r w:rsidRPr="007F5BF0">
        <w:rPr>
          <w:lang w:val="en-US"/>
        </w:rPr>
        <w:t>counter-transference</w:t>
      </w:r>
      <w:proofErr w:type="gramEnd"/>
      <w:r w:rsidRPr="007F5BF0">
        <w:rPr>
          <w:lang w:val="en-US"/>
        </w:rPr>
        <w:t>.</w:t>
      </w:r>
      <w:r w:rsidR="009322A7" w:rsidRPr="007F5BF0">
        <w:rPr>
          <w:lang w:val="en-US"/>
        </w:rPr>
        <w:t xml:space="preserve"> </w:t>
      </w:r>
      <w:r w:rsidRPr="00CA43F6">
        <w:rPr>
          <w:i/>
          <w:iCs/>
          <w:lang w:val="en-US"/>
        </w:rPr>
        <w:t xml:space="preserve">International Journal of </w:t>
      </w:r>
      <w:proofErr w:type="gramStart"/>
      <w:r w:rsidRPr="00CA43F6">
        <w:rPr>
          <w:i/>
          <w:iCs/>
          <w:lang w:val="en-US"/>
        </w:rPr>
        <w:t>Psycho-Analysis</w:t>
      </w:r>
      <w:proofErr w:type="gramEnd"/>
      <w:r w:rsidRPr="00CA43F6">
        <w:rPr>
          <w:i/>
          <w:iCs/>
          <w:lang w:val="en-US"/>
        </w:rPr>
        <w:t xml:space="preserve">, </w:t>
      </w:r>
      <w:r w:rsidRPr="00CA43F6">
        <w:rPr>
          <w:lang w:val="en-US"/>
        </w:rPr>
        <w:t>31, 81–84.</w:t>
      </w:r>
    </w:p>
    <w:p w14:paraId="4D3BBE27" w14:textId="56B1D86F" w:rsidR="00BD4293" w:rsidRPr="006B5F0C" w:rsidRDefault="00481744" w:rsidP="00A42FBA">
      <w:pPr>
        <w:pStyle w:val="Literaturverzeichnis"/>
        <w:rPr>
          <w:lang w:val="en-US"/>
        </w:rPr>
      </w:pPr>
      <w:r w:rsidRPr="00496769">
        <w:t xml:space="preserve">Hofman, J. (2021). Optimierung durch Classroom Management. </w:t>
      </w:r>
      <w:proofErr w:type="spellStart"/>
      <w:r w:rsidRPr="006B5F0C">
        <w:rPr>
          <w:i/>
          <w:iCs/>
          <w:lang w:val="en-US"/>
        </w:rPr>
        <w:t>Psychosozial</w:t>
      </w:r>
      <w:proofErr w:type="spellEnd"/>
      <w:r w:rsidRPr="006B5F0C">
        <w:rPr>
          <w:i/>
          <w:iCs/>
          <w:lang w:val="en-US"/>
        </w:rPr>
        <w:t>, 163</w:t>
      </w:r>
      <w:r w:rsidR="009322A7" w:rsidRPr="006B5F0C">
        <w:rPr>
          <w:lang w:val="en-US"/>
        </w:rPr>
        <w:t> </w:t>
      </w:r>
      <w:r w:rsidRPr="006B5F0C">
        <w:rPr>
          <w:lang w:val="en-US"/>
        </w:rPr>
        <w:t>(1), 36–46.</w:t>
      </w:r>
    </w:p>
    <w:p w14:paraId="3AED11AB" w14:textId="4536C5B3" w:rsidR="00BD4293" w:rsidRPr="00496769" w:rsidRDefault="00481744" w:rsidP="00A42FBA">
      <w:pPr>
        <w:pStyle w:val="Literaturverzeichnis"/>
      </w:pPr>
      <w:r w:rsidRPr="007F5BF0">
        <w:rPr>
          <w:lang w:val="en-US"/>
        </w:rPr>
        <w:t xml:space="preserve">Hofman, J. (2023). Classroom management and emotional regulation in Holocaust education: A qualitative video-based single case study in a secondary school. </w:t>
      </w:r>
      <w:r w:rsidRPr="00496769">
        <w:rPr>
          <w:i/>
          <w:iCs/>
        </w:rPr>
        <w:t xml:space="preserve">Cambridge Journal </w:t>
      </w:r>
      <w:proofErr w:type="spellStart"/>
      <w:r w:rsidRPr="00496769">
        <w:rPr>
          <w:i/>
          <w:iCs/>
        </w:rPr>
        <w:t>of</w:t>
      </w:r>
      <w:proofErr w:type="spellEnd"/>
      <w:r w:rsidRPr="00496769">
        <w:rPr>
          <w:i/>
          <w:iCs/>
        </w:rPr>
        <w:t xml:space="preserve"> Education, 53</w:t>
      </w:r>
      <w:r w:rsidR="00097447" w:rsidRPr="00496769">
        <w:rPr>
          <w:i/>
          <w:iCs/>
        </w:rPr>
        <w:t> </w:t>
      </w:r>
      <w:r w:rsidRPr="00496769">
        <w:rPr>
          <w:i/>
          <w:iCs/>
        </w:rPr>
        <w:t>(</w:t>
      </w:r>
      <w:r w:rsidRPr="00496769">
        <w:t>4), 431–449.</w:t>
      </w:r>
      <w:r w:rsidR="00A96A78" w:rsidRPr="00496769">
        <w:t xml:space="preserve"> </w:t>
      </w:r>
      <w:hyperlink r:id="rId20" w:history="1">
        <w:r w:rsidR="00A96A78" w:rsidRPr="00496769">
          <w:rPr>
            <w:rStyle w:val="Hyperlink"/>
          </w:rPr>
          <w:t>https://doi.org/10.1080/0305764X.2023.2215195</w:t>
        </w:r>
      </w:hyperlink>
      <w:r w:rsidR="00F706FD" w:rsidRPr="00496769">
        <w:t xml:space="preserve"> </w:t>
      </w:r>
    </w:p>
    <w:p w14:paraId="73338FD5" w14:textId="77777777" w:rsidR="000A1109" w:rsidRDefault="000A1109" w:rsidP="000A1109">
      <w:pPr>
        <w:pStyle w:val="Literaturverzeichnis"/>
      </w:pPr>
      <w:r w:rsidRPr="008B0CB7">
        <w:t xml:space="preserve">Hövel, D. C., Zimmermann, D., Meyer, B. &amp; </w:t>
      </w:r>
      <w:proofErr w:type="spellStart"/>
      <w:r w:rsidRPr="008B0CB7">
        <w:t>Gingelmaier</w:t>
      </w:r>
      <w:proofErr w:type="spellEnd"/>
      <w:r w:rsidRPr="008B0CB7">
        <w:t xml:space="preserve">, S. (2020). </w:t>
      </w:r>
      <w:r>
        <w:t>«</w:t>
      </w:r>
      <w:r w:rsidRPr="008B0CB7">
        <w:t>Und bist du nicht willig, so brauch ich Gewalt</w:t>
      </w:r>
      <w:r>
        <w:t>»</w:t>
      </w:r>
      <w:r w:rsidRPr="008B0CB7">
        <w:t xml:space="preserve">. Der Trainingsraum: Empirische Befunde, theoretische Perspektiven, pädagogische Alternativen. </w:t>
      </w:r>
      <w:r w:rsidRPr="008B0CB7">
        <w:rPr>
          <w:i/>
          <w:iCs/>
        </w:rPr>
        <w:t xml:space="preserve">Sonderpädagogische Förderung heute, </w:t>
      </w:r>
      <w:r w:rsidRPr="00D111CF">
        <w:t>65</w:t>
      </w:r>
      <w:r w:rsidRPr="008B0CB7">
        <w:t xml:space="preserve">, </w:t>
      </w:r>
      <w:r>
        <w:t>291</w:t>
      </w:r>
      <w:r w:rsidRPr="008B0CB7">
        <w:t>–</w:t>
      </w:r>
      <w:r>
        <w:t>305</w:t>
      </w:r>
      <w:r w:rsidRPr="008B0CB7">
        <w:t xml:space="preserve">. </w:t>
      </w:r>
      <w:hyperlink r:id="rId21" w:history="1">
        <w:r w:rsidRPr="000D0F27">
          <w:rPr>
            <w:rStyle w:val="Hyperlink"/>
          </w:rPr>
          <w:t>https://doi.org/10.3262/SZ2003291</w:t>
        </w:r>
      </w:hyperlink>
    </w:p>
    <w:p w14:paraId="2B9CC945" w14:textId="2151C828" w:rsidR="001C7C68" w:rsidRDefault="00481744" w:rsidP="00A42FBA">
      <w:pPr>
        <w:pStyle w:val="Literaturverzeichnis"/>
      </w:pPr>
      <w:r w:rsidRPr="00496769">
        <w:t xml:space="preserve">Kirsch, H., Behringer, N., Henter, M., </w:t>
      </w:r>
      <w:proofErr w:type="spellStart"/>
      <w:r w:rsidRPr="00496769">
        <w:t>Hutsebaut</w:t>
      </w:r>
      <w:proofErr w:type="spellEnd"/>
      <w:r w:rsidRPr="00496769">
        <w:t>, J., Link, P.-C., Kreuzer, T.</w:t>
      </w:r>
      <w:r w:rsidR="00020B09" w:rsidRPr="00496769">
        <w:t> </w:t>
      </w:r>
      <w:r w:rsidRPr="00496769">
        <w:t>F., Nolte, T., Turner, A., Schwarzer, N.-H.</w:t>
      </w:r>
      <w:r w:rsidR="00020B09" w:rsidRPr="00496769">
        <w:t> </w:t>
      </w:r>
      <w:r w:rsidRPr="00496769">
        <w:t xml:space="preserve">&amp; </w:t>
      </w:r>
      <w:proofErr w:type="spellStart"/>
      <w:r w:rsidRPr="00496769">
        <w:t>Gingelmaier</w:t>
      </w:r>
      <w:proofErr w:type="spellEnd"/>
      <w:r w:rsidRPr="00496769">
        <w:t xml:space="preserve">, S. (2024). </w:t>
      </w:r>
      <w:r w:rsidR="00F9222D" w:rsidRPr="00F9222D">
        <w:t xml:space="preserve">Ist </w:t>
      </w:r>
      <w:proofErr w:type="spellStart"/>
      <w:r w:rsidR="00F9222D" w:rsidRPr="00F9222D">
        <w:t>Mentalisieren</w:t>
      </w:r>
      <w:proofErr w:type="spellEnd"/>
      <w:r w:rsidR="00F9222D" w:rsidRPr="00F9222D">
        <w:t xml:space="preserve"> lehrbar? – Zur Aus- und Weiterbildung in </w:t>
      </w:r>
      <w:proofErr w:type="spellStart"/>
      <w:r w:rsidR="00F9222D" w:rsidRPr="00F9222D">
        <w:t>mentalisierungsbasierter</w:t>
      </w:r>
      <w:proofErr w:type="spellEnd"/>
      <w:r w:rsidR="00F9222D" w:rsidRPr="00F9222D">
        <w:t xml:space="preserve"> Pädagogik. </w:t>
      </w:r>
      <w:r w:rsidRPr="00496769">
        <w:t>In P.-C. Link, N.</w:t>
      </w:r>
      <w:r w:rsidR="00971839" w:rsidRPr="00496769">
        <w:t> </w:t>
      </w:r>
      <w:r w:rsidRPr="00496769">
        <w:t>Behringer, A. Turner, T.</w:t>
      </w:r>
      <w:r w:rsidR="00971839" w:rsidRPr="00496769">
        <w:t> </w:t>
      </w:r>
      <w:r w:rsidRPr="00496769">
        <w:t>F. Kreuzer</w:t>
      </w:r>
      <w:r w:rsidR="00971839" w:rsidRPr="00496769">
        <w:t> </w:t>
      </w:r>
      <w:r w:rsidRPr="00496769">
        <w:t xml:space="preserve">&amp; N.-H. Schwarzer (Hrsg.), </w:t>
      </w:r>
      <w:proofErr w:type="spellStart"/>
      <w:r w:rsidRPr="00496769">
        <w:rPr>
          <w:i/>
          <w:iCs/>
        </w:rPr>
        <w:t>Mentalisierungsbasierte</w:t>
      </w:r>
      <w:proofErr w:type="spellEnd"/>
      <w:r w:rsidRPr="00496769">
        <w:rPr>
          <w:i/>
          <w:iCs/>
        </w:rPr>
        <w:t xml:space="preserve"> Inklusions- und Sonderpädagogik. Bildungsraum Schule</w:t>
      </w:r>
      <w:r w:rsidRPr="00496769">
        <w:t xml:space="preserve"> (S.</w:t>
      </w:r>
      <w:r w:rsidR="00A3113B" w:rsidRPr="00496769">
        <w:t> </w:t>
      </w:r>
      <w:r w:rsidRPr="00496769">
        <w:t>428–445). Vandenhoeck</w:t>
      </w:r>
      <w:r w:rsidR="00A3113B" w:rsidRPr="00496769">
        <w:t> </w:t>
      </w:r>
      <w:r w:rsidRPr="00496769">
        <w:t>&amp; Ruprecht.</w:t>
      </w:r>
      <w:r w:rsidR="00F9222D">
        <w:t xml:space="preserve"> </w:t>
      </w:r>
      <w:hyperlink r:id="rId22" w:history="1">
        <w:r w:rsidR="00F9222D" w:rsidRPr="00B95D22">
          <w:rPr>
            <w:rStyle w:val="Hyperlink"/>
          </w:rPr>
          <w:t>https://doi.org/10.13109/9783666700</w:t>
        </w:r>
        <w:r w:rsidR="00F9222D" w:rsidRPr="00B95D22">
          <w:rPr>
            <w:rStyle w:val="Hyperlink"/>
          </w:rPr>
          <w:t>170.428</w:t>
        </w:r>
      </w:hyperlink>
    </w:p>
    <w:p w14:paraId="025B9F89" w14:textId="2261A82B" w:rsidR="001C7C68" w:rsidRPr="007F5BF0" w:rsidRDefault="00481744" w:rsidP="00A42FBA">
      <w:pPr>
        <w:pStyle w:val="Literaturverzeichnis"/>
        <w:rPr>
          <w:lang w:val="en-US"/>
        </w:rPr>
      </w:pPr>
      <w:proofErr w:type="spellStart"/>
      <w:r w:rsidRPr="006B5F0C">
        <w:t>Korpershoek</w:t>
      </w:r>
      <w:proofErr w:type="spellEnd"/>
      <w:r w:rsidRPr="006B5F0C">
        <w:t>, H., Harms, T., de Boer, H., van Kuijk, M.</w:t>
      </w:r>
      <w:r w:rsidR="00AB78EB" w:rsidRPr="006B5F0C">
        <w:t> </w:t>
      </w:r>
      <w:r w:rsidRPr="006B5F0C">
        <w:t xml:space="preserve">&amp; </w:t>
      </w:r>
      <w:proofErr w:type="spellStart"/>
      <w:r w:rsidRPr="006B5F0C">
        <w:t>Doolaard</w:t>
      </w:r>
      <w:proofErr w:type="spellEnd"/>
      <w:r w:rsidRPr="006B5F0C">
        <w:t xml:space="preserve">, S. (2016). </w:t>
      </w:r>
      <w:r w:rsidRPr="007F5BF0">
        <w:rPr>
          <w:lang w:val="en-US"/>
        </w:rPr>
        <w:t xml:space="preserve">A Meta-Analysis of the Effects of Classroom Management Strategies and Classroom Management Programs on Students’ Academic, Behavioral, Emotional, and Motivational Outcomes. </w:t>
      </w:r>
      <w:r w:rsidRPr="007F5BF0">
        <w:rPr>
          <w:i/>
          <w:iCs/>
          <w:lang w:val="en-US"/>
        </w:rPr>
        <w:t>Review of Educational Research, 86</w:t>
      </w:r>
      <w:r w:rsidR="00C53330" w:rsidRPr="007F5BF0">
        <w:rPr>
          <w:i/>
          <w:iCs/>
          <w:lang w:val="en-US"/>
        </w:rPr>
        <w:t> </w:t>
      </w:r>
      <w:r w:rsidRPr="007F5BF0">
        <w:rPr>
          <w:lang w:val="en-US"/>
        </w:rPr>
        <w:t>(3), 643–680.</w:t>
      </w:r>
      <w:r w:rsidR="00363491" w:rsidRPr="007F5BF0">
        <w:rPr>
          <w:lang w:val="en-US"/>
        </w:rPr>
        <w:t xml:space="preserve"> </w:t>
      </w:r>
      <w:hyperlink r:id="rId23" w:history="1">
        <w:r w:rsidR="00363491" w:rsidRPr="007F5BF0">
          <w:rPr>
            <w:rStyle w:val="Hyperlink"/>
            <w:lang w:val="en-US"/>
          </w:rPr>
          <w:t>https://doi.org/10.3102/0034654315626799</w:t>
        </w:r>
      </w:hyperlink>
    </w:p>
    <w:p w14:paraId="623D1E4D" w14:textId="286F0AA8" w:rsidR="001C7C68" w:rsidRPr="00496769" w:rsidRDefault="00481744" w:rsidP="00A42FBA">
      <w:pPr>
        <w:pStyle w:val="Literaturverzeichnis"/>
      </w:pPr>
      <w:r w:rsidRPr="007F5BF0">
        <w:rPr>
          <w:lang w:val="en-US"/>
        </w:rPr>
        <w:t>Langnickel, R., Hagmann-von Arx, P., Bolz, T.</w:t>
      </w:r>
      <w:r w:rsidR="0009177F" w:rsidRPr="007F5BF0">
        <w:rPr>
          <w:lang w:val="en-US"/>
        </w:rPr>
        <w:t> </w:t>
      </w:r>
      <w:r w:rsidRPr="007F5BF0">
        <w:rPr>
          <w:lang w:val="en-US"/>
        </w:rPr>
        <w:t xml:space="preserve">&amp; Link, P.-C. (2025). </w:t>
      </w:r>
      <w:r w:rsidRPr="00496769">
        <w:t xml:space="preserve">Classroom Management bei Verhaltensproblemen in der Schule. </w:t>
      </w:r>
      <w:r w:rsidR="00343F51" w:rsidRPr="00496769">
        <w:t>In M</w:t>
      </w:r>
      <w:r w:rsidR="009D3B56" w:rsidRPr="00496769">
        <w:t>.</w:t>
      </w:r>
      <w:r w:rsidR="00343F51" w:rsidRPr="00496769">
        <w:t xml:space="preserve"> T. Wicki &amp; M</w:t>
      </w:r>
      <w:r w:rsidR="00B21ED2" w:rsidRPr="00496769">
        <w:t>.</w:t>
      </w:r>
      <w:r w:rsidR="00343F51" w:rsidRPr="00496769">
        <w:t xml:space="preserve"> R. K. Törmänen </w:t>
      </w:r>
      <w:r w:rsidR="00602136" w:rsidRPr="00496769">
        <w:t>(</w:t>
      </w:r>
      <w:r w:rsidR="00343F51" w:rsidRPr="00496769">
        <w:t>Hrsg.</w:t>
      </w:r>
      <w:r w:rsidR="00602136" w:rsidRPr="00496769">
        <w:t>),</w:t>
      </w:r>
      <w:r w:rsidR="00343F51" w:rsidRPr="00496769">
        <w:t xml:space="preserve"> </w:t>
      </w:r>
      <w:r w:rsidR="00343F51" w:rsidRPr="00496769">
        <w:rPr>
          <w:i/>
          <w:iCs/>
        </w:rPr>
        <w:t>Bildung</w:t>
      </w:r>
      <w:r w:rsidR="002C3D57" w:rsidRPr="00496769">
        <w:rPr>
          <w:i/>
          <w:iCs/>
        </w:rPr>
        <w:t xml:space="preserve"> </w:t>
      </w:r>
      <w:r w:rsidR="00343F51" w:rsidRPr="00496769">
        <w:rPr>
          <w:i/>
          <w:iCs/>
        </w:rPr>
        <w:t>für alle stärken. Ein Handbuch für die evidenzbasierte Entwicklung inklusiver Schulen</w:t>
      </w:r>
      <w:r w:rsidR="002C3D57" w:rsidRPr="00496769">
        <w:t xml:space="preserve"> (S.</w:t>
      </w:r>
      <w:r w:rsidR="00493622" w:rsidRPr="00496769">
        <w:t> </w:t>
      </w:r>
      <w:r w:rsidR="002C3D57" w:rsidRPr="00496769">
        <w:t>221–235)</w:t>
      </w:r>
      <w:r w:rsidR="00343F51" w:rsidRPr="00496769">
        <w:t>. Klinkhardt</w:t>
      </w:r>
      <w:r w:rsidR="005D5FA0">
        <w:t>.</w:t>
      </w:r>
    </w:p>
    <w:p w14:paraId="5E603465" w14:textId="2972AB2B" w:rsidR="001C7C68" w:rsidRPr="007F5BF0" w:rsidRDefault="00481744" w:rsidP="00A42FBA">
      <w:pPr>
        <w:pStyle w:val="Literaturverzeichnis"/>
        <w:rPr>
          <w:lang w:val="en-US"/>
        </w:rPr>
      </w:pPr>
      <w:r w:rsidRPr="00496769">
        <w:t>Wettstein, A.</w:t>
      </w:r>
      <w:r w:rsidR="00493622" w:rsidRPr="00496769">
        <w:t> </w:t>
      </w:r>
      <w:r w:rsidRPr="00496769">
        <w:t xml:space="preserve">&amp; Scherzinger, M. (2022). </w:t>
      </w:r>
      <w:r w:rsidRPr="00496769">
        <w:rPr>
          <w:i/>
          <w:iCs/>
        </w:rPr>
        <w:t>Unterrichtsstörungen verstehen und wirksam vorbeugen</w:t>
      </w:r>
      <w:r w:rsidRPr="00496769">
        <w:t xml:space="preserve"> (2. </w:t>
      </w:r>
      <w:proofErr w:type="spellStart"/>
      <w:r w:rsidRPr="00A73E34">
        <w:rPr>
          <w:lang w:val="en-US"/>
        </w:rPr>
        <w:t>Aufl</w:t>
      </w:r>
      <w:proofErr w:type="spellEnd"/>
      <w:r w:rsidRPr="00A73E34">
        <w:rPr>
          <w:lang w:val="en-US"/>
        </w:rPr>
        <w:t xml:space="preserve">.). </w:t>
      </w:r>
      <w:r w:rsidRPr="007F5BF0">
        <w:rPr>
          <w:lang w:val="en-US"/>
        </w:rPr>
        <w:t>Kohlhammer.</w:t>
      </w:r>
    </w:p>
    <w:p w14:paraId="56171EC1" w14:textId="2F1D6105" w:rsidR="001C7C68" w:rsidRPr="00496769" w:rsidRDefault="00481744" w:rsidP="00A42FBA">
      <w:pPr>
        <w:pStyle w:val="Literaturverzeichnis"/>
      </w:pPr>
      <w:r w:rsidRPr="007F5BF0">
        <w:rPr>
          <w:lang w:val="en-US"/>
        </w:rPr>
        <w:t xml:space="preserve">Winnicott, D. W. (1965). </w:t>
      </w:r>
      <w:proofErr w:type="gramStart"/>
      <w:r w:rsidRPr="007F5BF0">
        <w:rPr>
          <w:i/>
          <w:iCs/>
          <w:lang w:val="en-US"/>
        </w:rPr>
        <w:t>The Maturational</w:t>
      </w:r>
      <w:proofErr w:type="gramEnd"/>
      <w:r w:rsidRPr="007F5BF0">
        <w:rPr>
          <w:i/>
          <w:iCs/>
          <w:lang w:val="en-US"/>
        </w:rPr>
        <w:t xml:space="preserve"> Processes and the Facilitating Environment</w:t>
      </w:r>
      <w:r w:rsidRPr="007F5BF0">
        <w:rPr>
          <w:lang w:val="en-US"/>
        </w:rPr>
        <w:t xml:space="preserve">. </w:t>
      </w:r>
      <w:r w:rsidRPr="007F5BF0">
        <w:t>Hogarth Press.</w:t>
      </w:r>
    </w:p>
    <w:p w14:paraId="01047498" w14:textId="151FD2D6" w:rsidR="006111D5" w:rsidRPr="00496769" w:rsidRDefault="00481744" w:rsidP="00EB34B0">
      <w:pPr>
        <w:pStyle w:val="Literaturverzeichnis"/>
      </w:pPr>
      <w:r w:rsidRPr="00496769">
        <w:t>Zimmermann, D. (2025).</w:t>
      </w:r>
      <w:r w:rsidR="005D5FA0">
        <w:t xml:space="preserve"> </w:t>
      </w:r>
      <w:r w:rsidRPr="00496769">
        <w:rPr>
          <w:i/>
          <w:iCs/>
        </w:rPr>
        <w:t>Psychosoziale Beeinträchtigungen bei Kindern und Jugendlichen. Erkennen, verstehen, Beziehung gestalten</w:t>
      </w:r>
      <w:r w:rsidRPr="00496769">
        <w:t>.</w:t>
      </w:r>
      <w:r w:rsidR="00A544B6" w:rsidRPr="00496769">
        <w:t xml:space="preserve"> </w:t>
      </w:r>
      <w:r w:rsidRPr="00496769">
        <w:t>Kohlhammer.</w:t>
      </w:r>
    </w:p>
    <w:sectPr w:rsidR="006111D5" w:rsidRPr="00496769" w:rsidSect="00C86653">
      <w:headerReference w:type="default" r:id="rId24"/>
      <w:footerReference w:type="default" r:id="rId25"/>
      <w:pgSz w:w="11907" w:h="16840" w:code="9"/>
      <w:pgMar w:top="1418" w:right="1418" w:bottom="1134" w:left="1418" w:header="720" w:footer="567" w:gutter="0"/>
      <w:pgNumType w:start="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48A4" w14:textId="77777777" w:rsidR="00901D1C" w:rsidRDefault="00901D1C">
      <w:pPr>
        <w:spacing w:line="240" w:lineRule="auto"/>
      </w:pPr>
      <w:r>
        <w:separator/>
      </w:r>
    </w:p>
  </w:endnote>
  <w:endnote w:type="continuationSeparator" w:id="0">
    <w:p w14:paraId="3A89E2EB" w14:textId="77777777" w:rsidR="00901D1C" w:rsidRDefault="00901D1C">
      <w:pPr>
        <w:spacing w:line="240" w:lineRule="auto"/>
      </w:pPr>
      <w:r>
        <w:continuationSeparator/>
      </w:r>
    </w:p>
  </w:endnote>
  <w:endnote w:type="continuationNotice" w:id="1">
    <w:p w14:paraId="7F4A1B7B" w14:textId="77777777" w:rsidR="00901D1C" w:rsidRDefault="00901D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8E1CB9F1-3859-4034-9BAF-589953C120CA}"/>
    <w:embedBold r:id="rId2" w:fontKey="{E8BAFBAF-0C37-408F-A39E-741390E67B18}"/>
    <w:embedItalic r:id="rId3" w:fontKey="{8E0CAC3E-2B9B-4690-853F-AF4C542BE897}"/>
    <w:embedBoldItalic r:id="rId4" w:fontKey="{086C46FA-4A88-40AA-87A8-DDF3C182B2F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B49F1799-E449-4169-A2E4-FF844FEBB162}"/>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6216" w14:textId="7DE0148C" w:rsidR="004B3A29" w:rsidRPr="007B448B" w:rsidRDefault="0079794C"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1881395F" wp14:editId="1B6CBE9D">
              <wp:simplePos x="0" y="0"/>
              <wp:positionH relativeFrom="column">
                <wp:posOffset>-1123686</wp:posOffset>
              </wp:positionH>
              <wp:positionV relativeFrom="paragraph">
                <wp:posOffset>-376555</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3F6DB6CB" w14:textId="77777777" w:rsidR="0079794C" w:rsidRPr="00787B6E" w:rsidRDefault="0079794C" w:rsidP="0079794C">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1395F" id="Rechteck 1" o:spid="_x0000_s1028" style="position:absolute;margin-left:-88.5pt;margin-top:-29.6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" filled="f" stroked="f">
              <v:textbox style="layout-flow:vertical;mso-layout-flow-alt:bottom-to-top">
                <w:txbxContent>
                  <w:p w14:paraId="3F6DB6CB" w14:textId="77777777" w:rsidR="0079794C" w:rsidRPr="00787B6E" w:rsidRDefault="0079794C" w:rsidP="0079794C">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B3CB" w14:textId="77777777" w:rsidR="00901D1C" w:rsidRPr="00777A2F" w:rsidRDefault="00901D1C"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2272314" w14:textId="77777777" w:rsidR="00901D1C" w:rsidRDefault="00901D1C">
      <w:r>
        <w:continuationSeparator/>
      </w:r>
    </w:p>
  </w:footnote>
  <w:footnote w:type="continuationNotice" w:id="1">
    <w:p w14:paraId="4F82ABFC" w14:textId="77777777" w:rsidR="00901D1C" w:rsidRDefault="00901D1C">
      <w:pPr>
        <w:spacing w:line="240" w:lineRule="auto"/>
      </w:pPr>
    </w:p>
  </w:footnote>
  <w:footnote w:id="2">
    <w:p w14:paraId="781B9B3C" w14:textId="39739B10" w:rsidR="000F45FC" w:rsidRPr="00C20CA0" w:rsidRDefault="000F45FC">
      <w:pPr>
        <w:pStyle w:val="Funotentext"/>
        <w:rPr>
          <w:lang w:val="de-DE"/>
        </w:rPr>
      </w:pPr>
      <w:r>
        <w:rPr>
          <w:rStyle w:val="Funotenzeichen"/>
        </w:rPr>
        <w:footnoteRef/>
      </w:r>
      <w:r>
        <w:t xml:space="preserve"> </w:t>
      </w:r>
      <w:r w:rsidRPr="000F45FC">
        <w:t xml:space="preserve">Der Begriff </w:t>
      </w:r>
      <w:r w:rsidRPr="009474DD">
        <w:rPr>
          <w:i/>
          <w:iCs/>
        </w:rPr>
        <w:t>Trainingsraum</w:t>
      </w:r>
      <w:r w:rsidRPr="000F45FC">
        <w:t xml:space="preserve"> bezeichnet ein schulisches Interventionskonzept, bei dem Schüler:innen bei Regelverstössen vorübergehend einen separaten Raum aufsuchen</w:t>
      </w:r>
      <w:r w:rsidR="00DE6902">
        <w:t xml:space="preserve">. Dort </w:t>
      </w:r>
      <w:r w:rsidR="00DE6902" w:rsidRPr="000F45FC">
        <w:t>reflektieren</w:t>
      </w:r>
      <w:r w:rsidRPr="000F45FC">
        <w:t xml:space="preserve"> </w:t>
      </w:r>
      <w:r w:rsidR="00DE6902">
        <w:t xml:space="preserve">sie </w:t>
      </w:r>
      <w:r w:rsidRPr="000F45FC">
        <w:t xml:space="preserve">ihr Verhalten und </w:t>
      </w:r>
      <w:r w:rsidR="00DE6902">
        <w:t xml:space="preserve">treffen </w:t>
      </w:r>
      <w:r w:rsidR="008B0CB7">
        <w:t xml:space="preserve">mit der Lehrperson </w:t>
      </w:r>
      <w:r w:rsidRPr="000F45FC">
        <w:t>Vereinbarungen für die Rückkehr in den Unterricht</w:t>
      </w:r>
      <w:r w:rsidR="008B0CB7">
        <w:t xml:space="preserve"> (zur Kritik am Trainingsraum-Konzept </w:t>
      </w:r>
      <w:r w:rsidR="00866898">
        <w:t>vgl.</w:t>
      </w:r>
      <w:r w:rsidR="008B0CB7">
        <w:t xml:space="preserve"> Hövel et al., 2020)</w:t>
      </w:r>
      <w:r w:rsidRPr="000F45F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56B5" w14:textId="4D0B1C48" w:rsidR="007B448B" w:rsidRPr="00C92B9F"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4E6EA653" wp14:editId="05EFA868">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B6968"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C92B9F">
      <w:rPr>
        <w:lang w:val="de-CH"/>
      </w:rPr>
      <w:t>BILDUNGSMONITORING</w:t>
    </w:r>
    <w:r w:rsidR="00464031">
      <w:rPr>
        <w:lang w:val="de-CH"/>
      </w:rPr>
      <w:t xml:space="preserve"> UND SONDERPÄDAGOGIK</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C92B9F">
      <w:rPr>
        <w:b w:val="0"/>
        <w:bCs/>
        <w:lang w:val="de-CH"/>
      </w:rPr>
      <w:t>32</w:t>
    </w:r>
    <w:r w:rsidR="00237079" w:rsidRPr="00237079">
      <w:rPr>
        <w:b w:val="0"/>
        <w:bCs/>
        <w:lang w:val="de-CH"/>
      </w:rPr>
      <w:t xml:space="preserve">, </w:t>
    </w:r>
    <w:r w:rsidR="00C92B9F">
      <w:rPr>
        <w:b w:val="0"/>
        <w:bCs/>
        <w:lang w:val="de-CH"/>
      </w:rPr>
      <w:t>04</w:t>
    </w:r>
    <w:r w:rsidR="00237079" w:rsidRPr="00237079">
      <w:rPr>
        <w:b w:val="0"/>
        <w:bCs/>
        <w:lang w:val="de-CH"/>
      </w:rPr>
      <w:t>/</w:t>
    </w:r>
    <w:r w:rsidR="00C92B9F">
      <w:rPr>
        <w:b w:val="0"/>
        <w:bCs/>
        <w:lang w:val="de-CH"/>
      </w:rPr>
      <w:t>2026</w:t>
    </w:r>
  </w:p>
  <w:p w14:paraId="69695F11" w14:textId="6A1C53C2" w:rsidR="00237079" w:rsidRPr="00C92B9F" w:rsidRDefault="00B7489C" w:rsidP="00464031">
    <w:pPr>
      <w:pStyle w:val="Themenschwerpunkt"/>
    </w:pPr>
    <w:r w:rsidRPr="00C92B9F">
      <w:rPr>
        <w:b w:val="0"/>
        <w:bCs/>
        <w:lang w:val="de-CH"/>
      </w:rPr>
      <w:t>| VARIA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8D0C0AE"/>
    <w:lvl w:ilvl="0">
      <w:start w:val="1"/>
      <w:numFmt w:val="decimal"/>
      <w:lvlText w:val="%1."/>
      <w:lvlJc w:val="left"/>
      <w:pPr>
        <w:tabs>
          <w:tab w:val="num" w:pos="360"/>
        </w:tabs>
        <w:ind w:left="360" w:hanging="360"/>
      </w:pPr>
    </w:lvl>
  </w:abstractNum>
  <w:abstractNum w:abstractNumId="1"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3"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4362693">
    <w:abstractNumId w:val="2"/>
  </w:num>
  <w:num w:numId="2" w16cid:durableId="1376780555">
    <w:abstractNumId w:val="3"/>
  </w:num>
  <w:num w:numId="3" w16cid:durableId="1709141855">
    <w:abstractNumId w:val="1"/>
  </w:num>
  <w:num w:numId="4" w16cid:durableId="18931546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66"/>
    <w:rsid w:val="00000226"/>
    <w:rsid w:val="00000F47"/>
    <w:rsid w:val="0000398A"/>
    <w:rsid w:val="00005698"/>
    <w:rsid w:val="00006496"/>
    <w:rsid w:val="000066B0"/>
    <w:rsid w:val="000139DC"/>
    <w:rsid w:val="0001464A"/>
    <w:rsid w:val="00014EBD"/>
    <w:rsid w:val="00016338"/>
    <w:rsid w:val="00016BFF"/>
    <w:rsid w:val="000170F0"/>
    <w:rsid w:val="000173DC"/>
    <w:rsid w:val="0001762F"/>
    <w:rsid w:val="00020B09"/>
    <w:rsid w:val="0002121E"/>
    <w:rsid w:val="0002336B"/>
    <w:rsid w:val="00023723"/>
    <w:rsid w:val="00024143"/>
    <w:rsid w:val="00025F3B"/>
    <w:rsid w:val="00027128"/>
    <w:rsid w:val="000302CB"/>
    <w:rsid w:val="0003314D"/>
    <w:rsid w:val="00033CC2"/>
    <w:rsid w:val="0003481D"/>
    <w:rsid w:val="00034BE0"/>
    <w:rsid w:val="000352CE"/>
    <w:rsid w:val="00035B52"/>
    <w:rsid w:val="00036AFC"/>
    <w:rsid w:val="00040427"/>
    <w:rsid w:val="0004092F"/>
    <w:rsid w:val="000412AF"/>
    <w:rsid w:val="00041392"/>
    <w:rsid w:val="00042D43"/>
    <w:rsid w:val="000440F2"/>
    <w:rsid w:val="00047ED4"/>
    <w:rsid w:val="0005027C"/>
    <w:rsid w:val="00052A5A"/>
    <w:rsid w:val="0005322A"/>
    <w:rsid w:val="00053353"/>
    <w:rsid w:val="00053622"/>
    <w:rsid w:val="000559E2"/>
    <w:rsid w:val="00057E94"/>
    <w:rsid w:val="00063C24"/>
    <w:rsid w:val="00071ADD"/>
    <w:rsid w:val="00071ECD"/>
    <w:rsid w:val="00072F7D"/>
    <w:rsid w:val="0007575F"/>
    <w:rsid w:val="000759D7"/>
    <w:rsid w:val="00077648"/>
    <w:rsid w:val="00080223"/>
    <w:rsid w:val="00080797"/>
    <w:rsid w:val="000825A4"/>
    <w:rsid w:val="00082E76"/>
    <w:rsid w:val="00082FBF"/>
    <w:rsid w:val="00083610"/>
    <w:rsid w:val="00084850"/>
    <w:rsid w:val="00084ED5"/>
    <w:rsid w:val="0009177F"/>
    <w:rsid w:val="00092DE9"/>
    <w:rsid w:val="00094455"/>
    <w:rsid w:val="00094A68"/>
    <w:rsid w:val="00095D4A"/>
    <w:rsid w:val="0009724F"/>
    <w:rsid w:val="00097447"/>
    <w:rsid w:val="00097A81"/>
    <w:rsid w:val="00097D58"/>
    <w:rsid w:val="000A0D1F"/>
    <w:rsid w:val="000A1109"/>
    <w:rsid w:val="000A5260"/>
    <w:rsid w:val="000A75AE"/>
    <w:rsid w:val="000A7E4A"/>
    <w:rsid w:val="000B103B"/>
    <w:rsid w:val="000B18D7"/>
    <w:rsid w:val="000B277B"/>
    <w:rsid w:val="000B40A7"/>
    <w:rsid w:val="000B4322"/>
    <w:rsid w:val="000B513D"/>
    <w:rsid w:val="000B59F0"/>
    <w:rsid w:val="000B5BB8"/>
    <w:rsid w:val="000B746B"/>
    <w:rsid w:val="000C069E"/>
    <w:rsid w:val="000C3757"/>
    <w:rsid w:val="000C4DD4"/>
    <w:rsid w:val="000C613B"/>
    <w:rsid w:val="000C78C1"/>
    <w:rsid w:val="000D18E4"/>
    <w:rsid w:val="000D3765"/>
    <w:rsid w:val="000D3BAA"/>
    <w:rsid w:val="000D3C1B"/>
    <w:rsid w:val="000D625A"/>
    <w:rsid w:val="000D67A8"/>
    <w:rsid w:val="000D6B05"/>
    <w:rsid w:val="000D6D18"/>
    <w:rsid w:val="000D70A4"/>
    <w:rsid w:val="000D7BF8"/>
    <w:rsid w:val="000D7FCE"/>
    <w:rsid w:val="000E0737"/>
    <w:rsid w:val="000E0ADC"/>
    <w:rsid w:val="000E0F83"/>
    <w:rsid w:val="000E1477"/>
    <w:rsid w:val="000E150B"/>
    <w:rsid w:val="000E1A05"/>
    <w:rsid w:val="000E1EE7"/>
    <w:rsid w:val="000E2612"/>
    <w:rsid w:val="000E3948"/>
    <w:rsid w:val="000E56BC"/>
    <w:rsid w:val="000E66B6"/>
    <w:rsid w:val="000E6A66"/>
    <w:rsid w:val="000E6DD0"/>
    <w:rsid w:val="000E732C"/>
    <w:rsid w:val="000F0041"/>
    <w:rsid w:val="000F0956"/>
    <w:rsid w:val="000F0C25"/>
    <w:rsid w:val="000F16A6"/>
    <w:rsid w:val="000F21F0"/>
    <w:rsid w:val="000F265D"/>
    <w:rsid w:val="000F2A69"/>
    <w:rsid w:val="000F35D5"/>
    <w:rsid w:val="000F45FC"/>
    <w:rsid w:val="000F4B54"/>
    <w:rsid w:val="000F5288"/>
    <w:rsid w:val="000F6ED0"/>
    <w:rsid w:val="00100564"/>
    <w:rsid w:val="00100C29"/>
    <w:rsid w:val="00100E96"/>
    <w:rsid w:val="0010334E"/>
    <w:rsid w:val="00104419"/>
    <w:rsid w:val="00105955"/>
    <w:rsid w:val="00106890"/>
    <w:rsid w:val="00107593"/>
    <w:rsid w:val="00110FC4"/>
    <w:rsid w:val="0011127A"/>
    <w:rsid w:val="001114E2"/>
    <w:rsid w:val="00111A6C"/>
    <w:rsid w:val="00112108"/>
    <w:rsid w:val="001150A5"/>
    <w:rsid w:val="001154EF"/>
    <w:rsid w:val="00115A78"/>
    <w:rsid w:val="00115EF5"/>
    <w:rsid w:val="001161D6"/>
    <w:rsid w:val="00117084"/>
    <w:rsid w:val="00117142"/>
    <w:rsid w:val="00120CBF"/>
    <w:rsid w:val="00121AB7"/>
    <w:rsid w:val="0012299F"/>
    <w:rsid w:val="00123805"/>
    <w:rsid w:val="00124764"/>
    <w:rsid w:val="00127342"/>
    <w:rsid w:val="0012743D"/>
    <w:rsid w:val="00130951"/>
    <w:rsid w:val="001313C8"/>
    <w:rsid w:val="0013195A"/>
    <w:rsid w:val="001330E8"/>
    <w:rsid w:val="00134B1A"/>
    <w:rsid w:val="00134BE5"/>
    <w:rsid w:val="00141EB4"/>
    <w:rsid w:val="00144262"/>
    <w:rsid w:val="00145EB9"/>
    <w:rsid w:val="00150302"/>
    <w:rsid w:val="001503B9"/>
    <w:rsid w:val="00151BCA"/>
    <w:rsid w:val="001527CB"/>
    <w:rsid w:val="00153133"/>
    <w:rsid w:val="00153237"/>
    <w:rsid w:val="00154F85"/>
    <w:rsid w:val="0015592E"/>
    <w:rsid w:val="001576D0"/>
    <w:rsid w:val="00157C54"/>
    <w:rsid w:val="00157D7E"/>
    <w:rsid w:val="00162DC8"/>
    <w:rsid w:val="001637F1"/>
    <w:rsid w:val="00164062"/>
    <w:rsid w:val="0016444D"/>
    <w:rsid w:val="001647F0"/>
    <w:rsid w:val="001654F8"/>
    <w:rsid w:val="00167858"/>
    <w:rsid w:val="00167E47"/>
    <w:rsid w:val="00170C91"/>
    <w:rsid w:val="00172B0C"/>
    <w:rsid w:val="001769A9"/>
    <w:rsid w:val="00180AA7"/>
    <w:rsid w:val="001832D3"/>
    <w:rsid w:val="0018620D"/>
    <w:rsid w:val="00186578"/>
    <w:rsid w:val="00187D7F"/>
    <w:rsid w:val="00190F05"/>
    <w:rsid w:val="00191097"/>
    <w:rsid w:val="0019318C"/>
    <w:rsid w:val="00193534"/>
    <w:rsid w:val="0019459C"/>
    <w:rsid w:val="00194B61"/>
    <w:rsid w:val="00194BA2"/>
    <w:rsid w:val="001966B1"/>
    <w:rsid w:val="001A069F"/>
    <w:rsid w:val="001A0E8B"/>
    <w:rsid w:val="001A2EEC"/>
    <w:rsid w:val="001A382F"/>
    <w:rsid w:val="001A4D9D"/>
    <w:rsid w:val="001A66EF"/>
    <w:rsid w:val="001A6EA4"/>
    <w:rsid w:val="001B05BD"/>
    <w:rsid w:val="001B16E8"/>
    <w:rsid w:val="001B17BC"/>
    <w:rsid w:val="001B25F3"/>
    <w:rsid w:val="001B3286"/>
    <w:rsid w:val="001B53A2"/>
    <w:rsid w:val="001B5C58"/>
    <w:rsid w:val="001B67CA"/>
    <w:rsid w:val="001B703F"/>
    <w:rsid w:val="001B7781"/>
    <w:rsid w:val="001C04B6"/>
    <w:rsid w:val="001C0BB0"/>
    <w:rsid w:val="001C245F"/>
    <w:rsid w:val="001C4FF0"/>
    <w:rsid w:val="001C6248"/>
    <w:rsid w:val="001C6646"/>
    <w:rsid w:val="001C7C68"/>
    <w:rsid w:val="001D0248"/>
    <w:rsid w:val="001D0AA4"/>
    <w:rsid w:val="001D2022"/>
    <w:rsid w:val="001D3BFB"/>
    <w:rsid w:val="001D3E60"/>
    <w:rsid w:val="001D4B16"/>
    <w:rsid w:val="001D6C49"/>
    <w:rsid w:val="001D6F2D"/>
    <w:rsid w:val="001D730A"/>
    <w:rsid w:val="001E07C1"/>
    <w:rsid w:val="001E176F"/>
    <w:rsid w:val="001E19B2"/>
    <w:rsid w:val="001E28E2"/>
    <w:rsid w:val="001E3BE9"/>
    <w:rsid w:val="001E402E"/>
    <w:rsid w:val="001E59DC"/>
    <w:rsid w:val="001E6F0E"/>
    <w:rsid w:val="001F0738"/>
    <w:rsid w:val="001F205C"/>
    <w:rsid w:val="001F223C"/>
    <w:rsid w:val="001F246D"/>
    <w:rsid w:val="001F2A01"/>
    <w:rsid w:val="001F2A96"/>
    <w:rsid w:val="001F304F"/>
    <w:rsid w:val="001F3983"/>
    <w:rsid w:val="001F39ED"/>
    <w:rsid w:val="001F3EB4"/>
    <w:rsid w:val="001F5587"/>
    <w:rsid w:val="001F7D4D"/>
    <w:rsid w:val="00201566"/>
    <w:rsid w:val="00202898"/>
    <w:rsid w:val="00202A19"/>
    <w:rsid w:val="00202D5A"/>
    <w:rsid w:val="0020358C"/>
    <w:rsid w:val="00204421"/>
    <w:rsid w:val="0020467E"/>
    <w:rsid w:val="002050C9"/>
    <w:rsid w:val="0020515F"/>
    <w:rsid w:val="002123CB"/>
    <w:rsid w:val="00212AA5"/>
    <w:rsid w:val="00212E9F"/>
    <w:rsid w:val="00215F6B"/>
    <w:rsid w:val="00217497"/>
    <w:rsid w:val="00217C2C"/>
    <w:rsid w:val="0022049C"/>
    <w:rsid w:val="00222B07"/>
    <w:rsid w:val="00223F70"/>
    <w:rsid w:val="00224CE4"/>
    <w:rsid w:val="00224FF6"/>
    <w:rsid w:val="00226AB6"/>
    <w:rsid w:val="0023035F"/>
    <w:rsid w:val="00230A84"/>
    <w:rsid w:val="00230D27"/>
    <w:rsid w:val="00231665"/>
    <w:rsid w:val="0023192B"/>
    <w:rsid w:val="00234DC9"/>
    <w:rsid w:val="00235A6C"/>
    <w:rsid w:val="00235B54"/>
    <w:rsid w:val="00235E8E"/>
    <w:rsid w:val="002366C5"/>
    <w:rsid w:val="00236A9D"/>
    <w:rsid w:val="00237079"/>
    <w:rsid w:val="00240AB1"/>
    <w:rsid w:val="00241303"/>
    <w:rsid w:val="00241476"/>
    <w:rsid w:val="002423A7"/>
    <w:rsid w:val="002437F2"/>
    <w:rsid w:val="002443A6"/>
    <w:rsid w:val="0024480F"/>
    <w:rsid w:val="00246461"/>
    <w:rsid w:val="002502A6"/>
    <w:rsid w:val="002528F4"/>
    <w:rsid w:val="00255B9E"/>
    <w:rsid w:val="002569FE"/>
    <w:rsid w:val="002648FF"/>
    <w:rsid w:val="00264F17"/>
    <w:rsid w:val="00265B03"/>
    <w:rsid w:val="0026614C"/>
    <w:rsid w:val="00266340"/>
    <w:rsid w:val="0027014F"/>
    <w:rsid w:val="00270328"/>
    <w:rsid w:val="002711D9"/>
    <w:rsid w:val="00273DCF"/>
    <w:rsid w:val="002748C3"/>
    <w:rsid w:val="002748DD"/>
    <w:rsid w:val="00275511"/>
    <w:rsid w:val="00275A76"/>
    <w:rsid w:val="00275CFB"/>
    <w:rsid w:val="00276544"/>
    <w:rsid w:val="00276B2C"/>
    <w:rsid w:val="0028027A"/>
    <w:rsid w:val="002802A0"/>
    <w:rsid w:val="0028192A"/>
    <w:rsid w:val="00281EE5"/>
    <w:rsid w:val="00282A3C"/>
    <w:rsid w:val="00282A95"/>
    <w:rsid w:val="00282F1A"/>
    <w:rsid w:val="002837C6"/>
    <w:rsid w:val="00284226"/>
    <w:rsid w:val="0028429A"/>
    <w:rsid w:val="00284EA0"/>
    <w:rsid w:val="002852C3"/>
    <w:rsid w:val="0028532D"/>
    <w:rsid w:val="002862AA"/>
    <w:rsid w:val="002862E0"/>
    <w:rsid w:val="00287B01"/>
    <w:rsid w:val="00291122"/>
    <w:rsid w:val="00291DE6"/>
    <w:rsid w:val="00292039"/>
    <w:rsid w:val="002920FC"/>
    <w:rsid w:val="00292CDE"/>
    <w:rsid w:val="00293E21"/>
    <w:rsid w:val="00295411"/>
    <w:rsid w:val="002955DF"/>
    <w:rsid w:val="00295D05"/>
    <w:rsid w:val="002A02CE"/>
    <w:rsid w:val="002A09A2"/>
    <w:rsid w:val="002A171B"/>
    <w:rsid w:val="002A3415"/>
    <w:rsid w:val="002A5582"/>
    <w:rsid w:val="002A5ED7"/>
    <w:rsid w:val="002A60F2"/>
    <w:rsid w:val="002A6771"/>
    <w:rsid w:val="002A6E27"/>
    <w:rsid w:val="002B074D"/>
    <w:rsid w:val="002B0EE9"/>
    <w:rsid w:val="002B147D"/>
    <w:rsid w:val="002B174A"/>
    <w:rsid w:val="002B28D4"/>
    <w:rsid w:val="002B29F3"/>
    <w:rsid w:val="002B3332"/>
    <w:rsid w:val="002B37AD"/>
    <w:rsid w:val="002B41FC"/>
    <w:rsid w:val="002B43D8"/>
    <w:rsid w:val="002B5BF2"/>
    <w:rsid w:val="002B642D"/>
    <w:rsid w:val="002B787A"/>
    <w:rsid w:val="002C1BE7"/>
    <w:rsid w:val="002C2927"/>
    <w:rsid w:val="002C3D57"/>
    <w:rsid w:val="002C5235"/>
    <w:rsid w:val="002D21BC"/>
    <w:rsid w:val="002D21F6"/>
    <w:rsid w:val="002D32EE"/>
    <w:rsid w:val="002D39A1"/>
    <w:rsid w:val="002D4730"/>
    <w:rsid w:val="002D48DA"/>
    <w:rsid w:val="002D50A5"/>
    <w:rsid w:val="002D7019"/>
    <w:rsid w:val="002D72D6"/>
    <w:rsid w:val="002D769B"/>
    <w:rsid w:val="002E13B6"/>
    <w:rsid w:val="002E1837"/>
    <w:rsid w:val="002E284A"/>
    <w:rsid w:val="002E3785"/>
    <w:rsid w:val="002E4A0D"/>
    <w:rsid w:val="002E5374"/>
    <w:rsid w:val="002F0A51"/>
    <w:rsid w:val="002F1095"/>
    <w:rsid w:val="002F1130"/>
    <w:rsid w:val="002F5379"/>
    <w:rsid w:val="002F55AF"/>
    <w:rsid w:val="002F59C0"/>
    <w:rsid w:val="002F60AD"/>
    <w:rsid w:val="002F7190"/>
    <w:rsid w:val="002F75FA"/>
    <w:rsid w:val="003008C3"/>
    <w:rsid w:val="00301156"/>
    <w:rsid w:val="00301A95"/>
    <w:rsid w:val="0030447C"/>
    <w:rsid w:val="00306949"/>
    <w:rsid w:val="00307C36"/>
    <w:rsid w:val="00307E3B"/>
    <w:rsid w:val="00307EC7"/>
    <w:rsid w:val="00310375"/>
    <w:rsid w:val="00310A62"/>
    <w:rsid w:val="00310B74"/>
    <w:rsid w:val="00310BAC"/>
    <w:rsid w:val="00312A8C"/>
    <w:rsid w:val="00313A23"/>
    <w:rsid w:val="003157D6"/>
    <w:rsid w:val="00317E41"/>
    <w:rsid w:val="003218D7"/>
    <w:rsid w:val="00321A38"/>
    <w:rsid w:val="00321BB3"/>
    <w:rsid w:val="00322024"/>
    <w:rsid w:val="003222A6"/>
    <w:rsid w:val="0032731C"/>
    <w:rsid w:val="00327FB4"/>
    <w:rsid w:val="00332101"/>
    <w:rsid w:val="00332C8F"/>
    <w:rsid w:val="00332E6E"/>
    <w:rsid w:val="0033320B"/>
    <w:rsid w:val="00334E41"/>
    <w:rsid w:val="00335511"/>
    <w:rsid w:val="00340F7B"/>
    <w:rsid w:val="00341A6E"/>
    <w:rsid w:val="00343B1F"/>
    <w:rsid w:val="00343F51"/>
    <w:rsid w:val="00344B7F"/>
    <w:rsid w:val="00347F5C"/>
    <w:rsid w:val="00350B5D"/>
    <w:rsid w:val="00352DE0"/>
    <w:rsid w:val="00352FCB"/>
    <w:rsid w:val="003530E7"/>
    <w:rsid w:val="003539F2"/>
    <w:rsid w:val="00354994"/>
    <w:rsid w:val="00355781"/>
    <w:rsid w:val="003570EB"/>
    <w:rsid w:val="00360D6A"/>
    <w:rsid w:val="00363491"/>
    <w:rsid w:val="0036569A"/>
    <w:rsid w:val="00365730"/>
    <w:rsid w:val="0036621A"/>
    <w:rsid w:val="0036659C"/>
    <w:rsid w:val="00367CC0"/>
    <w:rsid w:val="00371D41"/>
    <w:rsid w:val="00372C7B"/>
    <w:rsid w:val="003741EF"/>
    <w:rsid w:val="00376093"/>
    <w:rsid w:val="00376982"/>
    <w:rsid w:val="00376D3A"/>
    <w:rsid w:val="0037705A"/>
    <w:rsid w:val="00377296"/>
    <w:rsid w:val="00377762"/>
    <w:rsid w:val="00380C54"/>
    <w:rsid w:val="00380EE5"/>
    <w:rsid w:val="003819B7"/>
    <w:rsid w:val="00381FEA"/>
    <w:rsid w:val="00382314"/>
    <w:rsid w:val="00383074"/>
    <w:rsid w:val="00384A83"/>
    <w:rsid w:val="00385373"/>
    <w:rsid w:val="00386CFF"/>
    <w:rsid w:val="003901AC"/>
    <w:rsid w:val="00390CAD"/>
    <w:rsid w:val="00390DDA"/>
    <w:rsid w:val="00390EA1"/>
    <w:rsid w:val="003919DF"/>
    <w:rsid w:val="00395BC3"/>
    <w:rsid w:val="00395CD6"/>
    <w:rsid w:val="00396011"/>
    <w:rsid w:val="00396733"/>
    <w:rsid w:val="0039685B"/>
    <w:rsid w:val="00397CDC"/>
    <w:rsid w:val="003A0EA7"/>
    <w:rsid w:val="003A1646"/>
    <w:rsid w:val="003A17F0"/>
    <w:rsid w:val="003A2717"/>
    <w:rsid w:val="003A2FBB"/>
    <w:rsid w:val="003A4836"/>
    <w:rsid w:val="003A53E3"/>
    <w:rsid w:val="003A7039"/>
    <w:rsid w:val="003A7E55"/>
    <w:rsid w:val="003B25A3"/>
    <w:rsid w:val="003B3062"/>
    <w:rsid w:val="003B3CED"/>
    <w:rsid w:val="003B3DB6"/>
    <w:rsid w:val="003B4B6C"/>
    <w:rsid w:val="003B4C81"/>
    <w:rsid w:val="003B5C5F"/>
    <w:rsid w:val="003B614C"/>
    <w:rsid w:val="003B6F66"/>
    <w:rsid w:val="003C0712"/>
    <w:rsid w:val="003C074F"/>
    <w:rsid w:val="003C1FE9"/>
    <w:rsid w:val="003C220A"/>
    <w:rsid w:val="003C58EE"/>
    <w:rsid w:val="003C5F35"/>
    <w:rsid w:val="003C7B5B"/>
    <w:rsid w:val="003D00C4"/>
    <w:rsid w:val="003D08B4"/>
    <w:rsid w:val="003D0B4A"/>
    <w:rsid w:val="003D155D"/>
    <w:rsid w:val="003D221C"/>
    <w:rsid w:val="003D24A3"/>
    <w:rsid w:val="003D2C2E"/>
    <w:rsid w:val="003D3A5D"/>
    <w:rsid w:val="003D3EB9"/>
    <w:rsid w:val="003D502F"/>
    <w:rsid w:val="003E022D"/>
    <w:rsid w:val="003E0578"/>
    <w:rsid w:val="003E05C8"/>
    <w:rsid w:val="003E0C4F"/>
    <w:rsid w:val="003E1904"/>
    <w:rsid w:val="003E42D4"/>
    <w:rsid w:val="003E4A54"/>
    <w:rsid w:val="003E74BA"/>
    <w:rsid w:val="003E7DC5"/>
    <w:rsid w:val="003F05CB"/>
    <w:rsid w:val="003F0964"/>
    <w:rsid w:val="003F1BC1"/>
    <w:rsid w:val="003F2186"/>
    <w:rsid w:val="003F5116"/>
    <w:rsid w:val="003F55DF"/>
    <w:rsid w:val="003F57A6"/>
    <w:rsid w:val="003F57A8"/>
    <w:rsid w:val="003F61FF"/>
    <w:rsid w:val="003F6A6B"/>
    <w:rsid w:val="003F78C2"/>
    <w:rsid w:val="003F7E11"/>
    <w:rsid w:val="004027D5"/>
    <w:rsid w:val="00402A4E"/>
    <w:rsid w:val="00402BFD"/>
    <w:rsid w:val="00402F0E"/>
    <w:rsid w:val="00403932"/>
    <w:rsid w:val="00403B6E"/>
    <w:rsid w:val="00404AC9"/>
    <w:rsid w:val="00404F18"/>
    <w:rsid w:val="004105C0"/>
    <w:rsid w:val="004108D3"/>
    <w:rsid w:val="00412033"/>
    <w:rsid w:val="004120D2"/>
    <w:rsid w:val="004129C0"/>
    <w:rsid w:val="00413702"/>
    <w:rsid w:val="00413EBE"/>
    <w:rsid w:val="00414332"/>
    <w:rsid w:val="0041466E"/>
    <w:rsid w:val="00414DF8"/>
    <w:rsid w:val="004159E2"/>
    <w:rsid w:val="00415ECF"/>
    <w:rsid w:val="00416FB6"/>
    <w:rsid w:val="0042089C"/>
    <w:rsid w:val="004218A2"/>
    <w:rsid w:val="00421D05"/>
    <w:rsid w:val="00424036"/>
    <w:rsid w:val="00424222"/>
    <w:rsid w:val="00426606"/>
    <w:rsid w:val="00427207"/>
    <w:rsid w:val="00430090"/>
    <w:rsid w:val="004305B0"/>
    <w:rsid w:val="00430D56"/>
    <w:rsid w:val="00431412"/>
    <w:rsid w:val="00431752"/>
    <w:rsid w:val="00432F97"/>
    <w:rsid w:val="00435E5D"/>
    <w:rsid w:val="0043601E"/>
    <w:rsid w:val="00436265"/>
    <w:rsid w:val="00440D02"/>
    <w:rsid w:val="00441F45"/>
    <w:rsid w:val="004421C7"/>
    <w:rsid w:val="00443F84"/>
    <w:rsid w:val="00446DD6"/>
    <w:rsid w:val="004477A6"/>
    <w:rsid w:val="004509B8"/>
    <w:rsid w:val="004513F8"/>
    <w:rsid w:val="0045144F"/>
    <w:rsid w:val="00452335"/>
    <w:rsid w:val="00452810"/>
    <w:rsid w:val="00454BCF"/>
    <w:rsid w:val="004553E1"/>
    <w:rsid w:val="004566BF"/>
    <w:rsid w:val="00456FA6"/>
    <w:rsid w:val="0045776C"/>
    <w:rsid w:val="004609F9"/>
    <w:rsid w:val="0046153E"/>
    <w:rsid w:val="00461BB8"/>
    <w:rsid w:val="00463008"/>
    <w:rsid w:val="00463CAF"/>
    <w:rsid w:val="00463EF5"/>
    <w:rsid w:val="00464031"/>
    <w:rsid w:val="0046448F"/>
    <w:rsid w:val="004659BA"/>
    <w:rsid w:val="00467E46"/>
    <w:rsid w:val="00467F2E"/>
    <w:rsid w:val="0047168D"/>
    <w:rsid w:val="00473C88"/>
    <w:rsid w:val="004751A5"/>
    <w:rsid w:val="004762B8"/>
    <w:rsid w:val="0048042E"/>
    <w:rsid w:val="00480CC3"/>
    <w:rsid w:val="004815EE"/>
    <w:rsid w:val="00481744"/>
    <w:rsid w:val="00482400"/>
    <w:rsid w:val="00483CD0"/>
    <w:rsid w:val="00484050"/>
    <w:rsid w:val="00486270"/>
    <w:rsid w:val="00486CC5"/>
    <w:rsid w:val="004901FA"/>
    <w:rsid w:val="00490F17"/>
    <w:rsid w:val="00491922"/>
    <w:rsid w:val="00491EC3"/>
    <w:rsid w:val="004927CF"/>
    <w:rsid w:val="00493622"/>
    <w:rsid w:val="00493D37"/>
    <w:rsid w:val="00494B5D"/>
    <w:rsid w:val="00496769"/>
    <w:rsid w:val="00497458"/>
    <w:rsid w:val="00497522"/>
    <w:rsid w:val="004A2854"/>
    <w:rsid w:val="004A2BE4"/>
    <w:rsid w:val="004A3A0E"/>
    <w:rsid w:val="004A4817"/>
    <w:rsid w:val="004A4DF0"/>
    <w:rsid w:val="004B08EE"/>
    <w:rsid w:val="004B1834"/>
    <w:rsid w:val="004B1E47"/>
    <w:rsid w:val="004B253D"/>
    <w:rsid w:val="004B29F8"/>
    <w:rsid w:val="004B3001"/>
    <w:rsid w:val="004B3A29"/>
    <w:rsid w:val="004B40E1"/>
    <w:rsid w:val="004B437C"/>
    <w:rsid w:val="004B47AB"/>
    <w:rsid w:val="004B6768"/>
    <w:rsid w:val="004B6E20"/>
    <w:rsid w:val="004C0DC5"/>
    <w:rsid w:val="004C123E"/>
    <w:rsid w:val="004C13EB"/>
    <w:rsid w:val="004C149F"/>
    <w:rsid w:val="004C1DC9"/>
    <w:rsid w:val="004C3825"/>
    <w:rsid w:val="004C4A76"/>
    <w:rsid w:val="004C4FBF"/>
    <w:rsid w:val="004C5256"/>
    <w:rsid w:val="004C5422"/>
    <w:rsid w:val="004C7281"/>
    <w:rsid w:val="004D1560"/>
    <w:rsid w:val="004D36E3"/>
    <w:rsid w:val="004D44E2"/>
    <w:rsid w:val="004D4EC2"/>
    <w:rsid w:val="004D542D"/>
    <w:rsid w:val="004D5710"/>
    <w:rsid w:val="004D58AC"/>
    <w:rsid w:val="004D5EC0"/>
    <w:rsid w:val="004D6013"/>
    <w:rsid w:val="004D62FA"/>
    <w:rsid w:val="004D6769"/>
    <w:rsid w:val="004D6F3B"/>
    <w:rsid w:val="004D74CD"/>
    <w:rsid w:val="004D7A28"/>
    <w:rsid w:val="004E0C09"/>
    <w:rsid w:val="004E1302"/>
    <w:rsid w:val="004E1FAD"/>
    <w:rsid w:val="004E232F"/>
    <w:rsid w:val="004E2948"/>
    <w:rsid w:val="004E4330"/>
    <w:rsid w:val="004E4408"/>
    <w:rsid w:val="004E4C2B"/>
    <w:rsid w:val="004F0FC8"/>
    <w:rsid w:val="004F184E"/>
    <w:rsid w:val="004F2305"/>
    <w:rsid w:val="004F2C49"/>
    <w:rsid w:val="004F5C23"/>
    <w:rsid w:val="004F6178"/>
    <w:rsid w:val="004F6FE4"/>
    <w:rsid w:val="004F70BE"/>
    <w:rsid w:val="00500493"/>
    <w:rsid w:val="0050084E"/>
    <w:rsid w:val="00501034"/>
    <w:rsid w:val="00501DFB"/>
    <w:rsid w:val="005029CA"/>
    <w:rsid w:val="00503770"/>
    <w:rsid w:val="00503D63"/>
    <w:rsid w:val="00503F9A"/>
    <w:rsid w:val="00504789"/>
    <w:rsid w:val="005055D5"/>
    <w:rsid w:val="00505F9F"/>
    <w:rsid w:val="005102D5"/>
    <w:rsid w:val="005104F5"/>
    <w:rsid w:val="005132BF"/>
    <w:rsid w:val="00513320"/>
    <w:rsid w:val="0051471D"/>
    <w:rsid w:val="00515760"/>
    <w:rsid w:val="0051592E"/>
    <w:rsid w:val="005168F8"/>
    <w:rsid w:val="005206D2"/>
    <w:rsid w:val="00521559"/>
    <w:rsid w:val="00523657"/>
    <w:rsid w:val="00523845"/>
    <w:rsid w:val="005247AB"/>
    <w:rsid w:val="005259BB"/>
    <w:rsid w:val="00530E98"/>
    <w:rsid w:val="00531F94"/>
    <w:rsid w:val="0053241A"/>
    <w:rsid w:val="00532732"/>
    <w:rsid w:val="00533787"/>
    <w:rsid w:val="00533943"/>
    <w:rsid w:val="00533DA1"/>
    <w:rsid w:val="00537D01"/>
    <w:rsid w:val="005402F3"/>
    <w:rsid w:val="00540FB3"/>
    <w:rsid w:val="00541373"/>
    <w:rsid w:val="00541B23"/>
    <w:rsid w:val="00542706"/>
    <w:rsid w:val="0054317A"/>
    <w:rsid w:val="00544013"/>
    <w:rsid w:val="0054533B"/>
    <w:rsid w:val="00546490"/>
    <w:rsid w:val="00546EC5"/>
    <w:rsid w:val="005471DE"/>
    <w:rsid w:val="00547220"/>
    <w:rsid w:val="00551338"/>
    <w:rsid w:val="00551F7E"/>
    <w:rsid w:val="005530E9"/>
    <w:rsid w:val="0055362C"/>
    <w:rsid w:val="00553CAC"/>
    <w:rsid w:val="00553D0E"/>
    <w:rsid w:val="005546F3"/>
    <w:rsid w:val="00554909"/>
    <w:rsid w:val="00554C61"/>
    <w:rsid w:val="00560DBA"/>
    <w:rsid w:val="00561DFC"/>
    <w:rsid w:val="00563F44"/>
    <w:rsid w:val="0056543C"/>
    <w:rsid w:val="0056578A"/>
    <w:rsid w:val="0056595B"/>
    <w:rsid w:val="005667EC"/>
    <w:rsid w:val="00570B98"/>
    <w:rsid w:val="00571774"/>
    <w:rsid w:val="00571C0D"/>
    <w:rsid w:val="00572127"/>
    <w:rsid w:val="00572512"/>
    <w:rsid w:val="00572C4C"/>
    <w:rsid w:val="005735D6"/>
    <w:rsid w:val="00574228"/>
    <w:rsid w:val="00574246"/>
    <w:rsid w:val="00574613"/>
    <w:rsid w:val="00575462"/>
    <w:rsid w:val="00575AB3"/>
    <w:rsid w:val="0057605E"/>
    <w:rsid w:val="00576E09"/>
    <w:rsid w:val="00577150"/>
    <w:rsid w:val="00577261"/>
    <w:rsid w:val="00577338"/>
    <w:rsid w:val="00581DB2"/>
    <w:rsid w:val="00582988"/>
    <w:rsid w:val="00585ED0"/>
    <w:rsid w:val="00585F11"/>
    <w:rsid w:val="00587EF6"/>
    <w:rsid w:val="00591382"/>
    <w:rsid w:val="005916AA"/>
    <w:rsid w:val="005916C6"/>
    <w:rsid w:val="00592B57"/>
    <w:rsid w:val="00592F50"/>
    <w:rsid w:val="00594747"/>
    <w:rsid w:val="00594844"/>
    <w:rsid w:val="00594E53"/>
    <w:rsid w:val="00595286"/>
    <w:rsid w:val="0059592A"/>
    <w:rsid w:val="00595D6B"/>
    <w:rsid w:val="00595F2E"/>
    <w:rsid w:val="005A3C7F"/>
    <w:rsid w:val="005A4845"/>
    <w:rsid w:val="005A49DD"/>
    <w:rsid w:val="005A646E"/>
    <w:rsid w:val="005A65E3"/>
    <w:rsid w:val="005A6F41"/>
    <w:rsid w:val="005A7AE7"/>
    <w:rsid w:val="005B04B0"/>
    <w:rsid w:val="005B3D00"/>
    <w:rsid w:val="005B3F79"/>
    <w:rsid w:val="005B6203"/>
    <w:rsid w:val="005B757A"/>
    <w:rsid w:val="005C0B30"/>
    <w:rsid w:val="005C209A"/>
    <w:rsid w:val="005C2691"/>
    <w:rsid w:val="005C41A2"/>
    <w:rsid w:val="005C431A"/>
    <w:rsid w:val="005C5866"/>
    <w:rsid w:val="005C62D1"/>
    <w:rsid w:val="005C6DD2"/>
    <w:rsid w:val="005D15B8"/>
    <w:rsid w:val="005D1759"/>
    <w:rsid w:val="005D1AF2"/>
    <w:rsid w:val="005D22BC"/>
    <w:rsid w:val="005D31F4"/>
    <w:rsid w:val="005D3359"/>
    <w:rsid w:val="005D4F16"/>
    <w:rsid w:val="005D5212"/>
    <w:rsid w:val="005D5FA0"/>
    <w:rsid w:val="005D67E4"/>
    <w:rsid w:val="005D7902"/>
    <w:rsid w:val="005E150A"/>
    <w:rsid w:val="005E28CB"/>
    <w:rsid w:val="005E4E07"/>
    <w:rsid w:val="005E5BE6"/>
    <w:rsid w:val="005E799B"/>
    <w:rsid w:val="005E7DD5"/>
    <w:rsid w:val="005F0C16"/>
    <w:rsid w:val="005F126E"/>
    <w:rsid w:val="005F1BDB"/>
    <w:rsid w:val="005F36E3"/>
    <w:rsid w:val="005F392F"/>
    <w:rsid w:val="005F5074"/>
    <w:rsid w:val="005F585E"/>
    <w:rsid w:val="005F67B8"/>
    <w:rsid w:val="005F7168"/>
    <w:rsid w:val="005F7A8A"/>
    <w:rsid w:val="00600AE2"/>
    <w:rsid w:val="00600C9F"/>
    <w:rsid w:val="00602136"/>
    <w:rsid w:val="0060470D"/>
    <w:rsid w:val="00604833"/>
    <w:rsid w:val="00604D10"/>
    <w:rsid w:val="00605930"/>
    <w:rsid w:val="00607423"/>
    <w:rsid w:val="00607C8B"/>
    <w:rsid w:val="00607FA8"/>
    <w:rsid w:val="006111D5"/>
    <w:rsid w:val="006111F5"/>
    <w:rsid w:val="00614C71"/>
    <w:rsid w:val="00615629"/>
    <w:rsid w:val="00615697"/>
    <w:rsid w:val="00615C4F"/>
    <w:rsid w:val="00621554"/>
    <w:rsid w:val="006224EB"/>
    <w:rsid w:val="00622940"/>
    <w:rsid w:val="006239B2"/>
    <w:rsid w:val="00623E11"/>
    <w:rsid w:val="006252BF"/>
    <w:rsid w:val="006277E3"/>
    <w:rsid w:val="00630A2F"/>
    <w:rsid w:val="00630CBB"/>
    <w:rsid w:val="00630D06"/>
    <w:rsid w:val="00635B42"/>
    <w:rsid w:val="00637264"/>
    <w:rsid w:val="006411DE"/>
    <w:rsid w:val="00642379"/>
    <w:rsid w:val="006448C5"/>
    <w:rsid w:val="00644D9C"/>
    <w:rsid w:val="006457D8"/>
    <w:rsid w:val="00645BC6"/>
    <w:rsid w:val="0064775C"/>
    <w:rsid w:val="006514E9"/>
    <w:rsid w:val="0065157B"/>
    <w:rsid w:val="0065238F"/>
    <w:rsid w:val="0065365B"/>
    <w:rsid w:val="00653B72"/>
    <w:rsid w:val="00654FE8"/>
    <w:rsid w:val="006555BD"/>
    <w:rsid w:val="00655C13"/>
    <w:rsid w:val="00656047"/>
    <w:rsid w:val="006567CF"/>
    <w:rsid w:val="0066040B"/>
    <w:rsid w:val="00661FF2"/>
    <w:rsid w:val="00664B8C"/>
    <w:rsid w:val="006668F8"/>
    <w:rsid w:val="006676E2"/>
    <w:rsid w:val="00671B29"/>
    <w:rsid w:val="0067438D"/>
    <w:rsid w:val="00675AE1"/>
    <w:rsid w:val="006765A7"/>
    <w:rsid w:val="00676925"/>
    <w:rsid w:val="00677212"/>
    <w:rsid w:val="00680D2C"/>
    <w:rsid w:val="00682B8C"/>
    <w:rsid w:val="00683ED1"/>
    <w:rsid w:val="00685EB4"/>
    <w:rsid w:val="0068748C"/>
    <w:rsid w:val="00687745"/>
    <w:rsid w:val="006878E4"/>
    <w:rsid w:val="00687E00"/>
    <w:rsid w:val="00691297"/>
    <w:rsid w:val="00692145"/>
    <w:rsid w:val="006921EE"/>
    <w:rsid w:val="00692F92"/>
    <w:rsid w:val="00694DB9"/>
    <w:rsid w:val="00695E35"/>
    <w:rsid w:val="006963E0"/>
    <w:rsid w:val="00696681"/>
    <w:rsid w:val="00696872"/>
    <w:rsid w:val="00697BE1"/>
    <w:rsid w:val="006A02C1"/>
    <w:rsid w:val="006A0B06"/>
    <w:rsid w:val="006A14F4"/>
    <w:rsid w:val="006A286E"/>
    <w:rsid w:val="006A4C05"/>
    <w:rsid w:val="006A4F34"/>
    <w:rsid w:val="006A6D0F"/>
    <w:rsid w:val="006A72F8"/>
    <w:rsid w:val="006A7CE6"/>
    <w:rsid w:val="006B06A7"/>
    <w:rsid w:val="006B2DFA"/>
    <w:rsid w:val="006B37B1"/>
    <w:rsid w:val="006B4660"/>
    <w:rsid w:val="006B478A"/>
    <w:rsid w:val="006B47E7"/>
    <w:rsid w:val="006B4946"/>
    <w:rsid w:val="006B5540"/>
    <w:rsid w:val="006B5F0C"/>
    <w:rsid w:val="006B7184"/>
    <w:rsid w:val="006B7260"/>
    <w:rsid w:val="006B7C92"/>
    <w:rsid w:val="006C2B84"/>
    <w:rsid w:val="006C3DFC"/>
    <w:rsid w:val="006C69E8"/>
    <w:rsid w:val="006C799B"/>
    <w:rsid w:val="006D0409"/>
    <w:rsid w:val="006D0423"/>
    <w:rsid w:val="006D1B05"/>
    <w:rsid w:val="006D1E65"/>
    <w:rsid w:val="006D43D7"/>
    <w:rsid w:val="006D44CC"/>
    <w:rsid w:val="006D46F1"/>
    <w:rsid w:val="006D5D28"/>
    <w:rsid w:val="006D608B"/>
    <w:rsid w:val="006D7ABC"/>
    <w:rsid w:val="006D7F54"/>
    <w:rsid w:val="006E028E"/>
    <w:rsid w:val="006E1EEC"/>
    <w:rsid w:val="006E20FD"/>
    <w:rsid w:val="006E210A"/>
    <w:rsid w:val="006E251A"/>
    <w:rsid w:val="006E260B"/>
    <w:rsid w:val="006E4E40"/>
    <w:rsid w:val="006E7134"/>
    <w:rsid w:val="006F27B5"/>
    <w:rsid w:val="006F5461"/>
    <w:rsid w:val="006F778A"/>
    <w:rsid w:val="007004D4"/>
    <w:rsid w:val="00700D76"/>
    <w:rsid w:val="0070104D"/>
    <w:rsid w:val="00702BE5"/>
    <w:rsid w:val="00702F49"/>
    <w:rsid w:val="00704CAE"/>
    <w:rsid w:val="0071001C"/>
    <w:rsid w:val="00710490"/>
    <w:rsid w:val="00711569"/>
    <w:rsid w:val="007122B5"/>
    <w:rsid w:val="00712687"/>
    <w:rsid w:val="007146D1"/>
    <w:rsid w:val="007155B8"/>
    <w:rsid w:val="00715C55"/>
    <w:rsid w:val="0071682E"/>
    <w:rsid w:val="00720880"/>
    <w:rsid w:val="00720FD9"/>
    <w:rsid w:val="0072187A"/>
    <w:rsid w:val="007231AC"/>
    <w:rsid w:val="0072404A"/>
    <w:rsid w:val="00727991"/>
    <w:rsid w:val="007327B2"/>
    <w:rsid w:val="007333BC"/>
    <w:rsid w:val="007349B8"/>
    <w:rsid w:val="00735C21"/>
    <w:rsid w:val="00736FA1"/>
    <w:rsid w:val="007373E7"/>
    <w:rsid w:val="00737A39"/>
    <w:rsid w:val="00737BF3"/>
    <w:rsid w:val="00737C7B"/>
    <w:rsid w:val="007400A5"/>
    <w:rsid w:val="007424F5"/>
    <w:rsid w:val="00743995"/>
    <w:rsid w:val="00743BD9"/>
    <w:rsid w:val="00743CA8"/>
    <w:rsid w:val="0074442C"/>
    <w:rsid w:val="00744500"/>
    <w:rsid w:val="007451EC"/>
    <w:rsid w:val="00745350"/>
    <w:rsid w:val="00745580"/>
    <w:rsid w:val="007468A6"/>
    <w:rsid w:val="0074791F"/>
    <w:rsid w:val="00747CF4"/>
    <w:rsid w:val="00747D5D"/>
    <w:rsid w:val="00751E42"/>
    <w:rsid w:val="00751F6E"/>
    <w:rsid w:val="007529B2"/>
    <w:rsid w:val="00752F5B"/>
    <w:rsid w:val="00752F7C"/>
    <w:rsid w:val="007545FE"/>
    <w:rsid w:val="00756635"/>
    <w:rsid w:val="00757D9F"/>
    <w:rsid w:val="00757EBD"/>
    <w:rsid w:val="00760046"/>
    <w:rsid w:val="0076059B"/>
    <w:rsid w:val="00760DE2"/>
    <w:rsid w:val="00762C7D"/>
    <w:rsid w:val="00763022"/>
    <w:rsid w:val="00764085"/>
    <w:rsid w:val="00764FC4"/>
    <w:rsid w:val="007702E6"/>
    <w:rsid w:val="0077051F"/>
    <w:rsid w:val="00772E75"/>
    <w:rsid w:val="00773A6E"/>
    <w:rsid w:val="00773D8C"/>
    <w:rsid w:val="00775449"/>
    <w:rsid w:val="007764B8"/>
    <w:rsid w:val="00777A2F"/>
    <w:rsid w:val="007818B0"/>
    <w:rsid w:val="00781B80"/>
    <w:rsid w:val="00781D8C"/>
    <w:rsid w:val="00782AE8"/>
    <w:rsid w:val="00782EBD"/>
    <w:rsid w:val="00783005"/>
    <w:rsid w:val="007842AB"/>
    <w:rsid w:val="007844CB"/>
    <w:rsid w:val="0078751B"/>
    <w:rsid w:val="00787B6E"/>
    <w:rsid w:val="00790847"/>
    <w:rsid w:val="0079171F"/>
    <w:rsid w:val="00791947"/>
    <w:rsid w:val="00793D2D"/>
    <w:rsid w:val="00794300"/>
    <w:rsid w:val="0079794C"/>
    <w:rsid w:val="00797E3B"/>
    <w:rsid w:val="007A0A3E"/>
    <w:rsid w:val="007A29B6"/>
    <w:rsid w:val="007A2CD3"/>
    <w:rsid w:val="007A3388"/>
    <w:rsid w:val="007A3489"/>
    <w:rsid w:val="007A3656"/>
    <w:rsid w:val="007A48A5"/>
    <w:rsid w:val="007A75E1"/>
    <w:rsid w:val="007B00B3"/>
    <w:rsid w:val="007B0128"/>
    <w:rsid w:val="007B015F"/>
    <w:rsid w:val="007B1237"/>
    <w:rsid w:val="007B160C"/>
    <w:rsid w:val="007B3248"/>
    <w:rsid w:val="007B4390"/>
    <w:rsid w:val="007B448B"/>
    <w:rsid w:val="007B4F54"/>
    <w:rsid w:val="007B5701"/>
    <w:rsid w:val="007B5B6C"/>
    <w:rsid w:val="007B62B5"/>
    <w:rsid w:val="007C09AB"/>
    <w:rsid w:val="007C0DAF"/>
    <w:rsid w:val="007C2362"/>
    <w:rsid w:val="007C340F"/>
    <w:rsid w:val="007C4E46"/>
    <w:rsid w:val="007C5AB3"/>
    <w:rsid w:val="007D0980"/>
    <w:rsid w:val="007D313E"/>
    <w:rsid w:val="007D3AE2"/>
    <w:rsid w:val="007D58C8"/>
    <w:rsid w:val="007D5EDA"/>
    <w:rsid w:val="007D6051"/>
    <w:rsid w:val="007D70E8"/>
    <w:rsid w:val="007E22E2"/>
    <w:rsid w:val="007E3CCB"/>
    <w:rsid w:val="007E4FFA"/>
    <w:rsid w:val="007E6287"/>
    <w:rsid w:val="007E78D0"/>
    <w:rsid w:val="007F273B"/>
    <w:rsid w:val="007F286A"/>
    <w:rsid w:val="007F36AE"/>
    <w:rsid w:val="007F43B0"/>
    <w:rsid w:val="007F44EA"/>
    <w:rsid w:val="007F47EF"/>
    <w:rsid w:val="007F5580"/>
    <w:rsid w:val="007F5BF0"/>
    <w:rsid w:val="007F5E1D"/>
    <w:rsid w:val="007F72CB"/>
    <w:rsid w:val="00801220"/>
    <w:rsid w:val="00801CC2"/>
    <w:rsid w:val="00803F04"/>
    <w:rsid w:val="00804FCE"/>
    <w:rsid w:val="0080610A"/>
    <w:rsid w:val="008068BF"/>
    <w:rsid w:val="00813C81"/>
    <w:rsid w:val="008152E5"/>
    <w:rsid w:val="00816231"/>
    <w:rsid w:val="008172B6"/>
    <w:rsid w:val="00820E6D"/>
    <w:rsid w:val="00823258"/>
    <w:rsid w:val="0082719E"/>
    <w:rsid w:val="00827541"/>
    <w:rsid w:val="00830A17"/>
    <w:rsid w:val="00830C40"/>
    <w:rsid w:val="00831739"/>
    <w:rsid w:val="00831935"/>
    <w:rsid w:val="00832FEA"/>
    <w:rsid w:val="00833690"/>
    <w:rsid w:val="00833CFA"/>
    <w:rsid w:val="00833F9F"/>
    <w:rsid w:val="00834E84"/>
    <w:rsid w:val="00834EDB"/>
    <w:rsid w:val="008351F7"/>
    <w:rsid w:val="00835353"/>
    <w:rsid w:val="00836158"/>
    <w:rsid w:val="00836771"/>
    <w:rsid w:val="00841D71"/>
    <w:rsid w:val="00841DBD"/>
    <w:rsid w:val="008424A1"/>
    <w:rsid w:val="00845A14"/>
    <w:rsid w:val="008520FF"/>
    <w:rsid w:val="0085259B"/>
    <w:rsid w:val="00853805"/>
    <w:rsid w:val="0085402A"/>
    <w:rsid w:val="00855097"/>
    <w:rsid w:val="00855214"/>
    <w:rsid w:val="00857335"/>
    <w:rsid w:val="0085787F"/>
    <w:rsid w:val="00860E03"/>
    <w:rsid w:val="00861DC9"/>
    <w:rsid w:val="00862728"/>
    <w:rsid w:val="0086305F"/>
    <w:rsid w:val="0086473D"/>
    <w:rsid w:val="00864E06"/>
    <w:rsid w:val="00866898"/>
    <w:rsid w:val="00866999"/>
    <w:rsid w:val="00866B52"/>
    <w:rsid w:val="00866E6B"/>
    <w:rsid w:val="008673E0"/>
    <w:rsid w:val="00870207"/>
    <w:rsid w:val="00870508"/>
    <w:rsid w:val="0087132D"/>
    <w:rsid w:val="00872BF0"/>
    <w:rsid w:val="008773C8"/>
    <w:rsid w:val="00880E20"/>
    <w:rsid w:val="00882A87"/>
    <w:rsid w:val="00882B9B"/>
    <w:rsid w:val="00884ED5"/>
    <w:rsid w:val="00884F4E"/>
    <w:rsid w:val="008854C8"/>
    <w:rsid w:val="00891A3B"/>
    <w:rsid w:val="00891E7D"/>
    <w:rsid w:val="008924D4"/>
    <w:rsid w:val="00892667"/>
    <w:rsid w:val="008939D1"/>
    <w:rsid w:val="00893C51"/>
    <w:rsid w:val="0089585C"/>
    <w:rsid w:val="00896C5E"/>
    <w:rsid w:val="008A097C"/>
    <w:rsid w:val="008A1EF3"/>
    <w:rsid w:val="008A2229"/>
    <w:rsid w:val="008A2D63"/>
    <w:rsid w:val="008A3317"/>
    <w:rsid w:val="008A3372"/>
    <w:rsid w:val="008A3B4E"/>
    <w:rsid w:val="008A7288"/>
    <w:rsid w:val="008B0CB7"/>
    <w:rsid w:val="008B3D0B"/>
    <w:rsid w:val="008B4AD5"/>
    <w:rsid w:val="008B7509"/>
    <w:rsid w:val="008B7A0B"/>
    <w:rsid w:val="008C3130"/>
    <w:rsid w:val="008C4186"/>
    <w:rsid w:val="008C4A99"/>
    <w:rsid w:val="008C569A"/>
    <w:rsid w:val="008C6EDB"/>
    <w:rsid w:val="008C71F8"/>
    <w:rsid w:val="008D07E2"/>
    <w:rsid w:val="008D1807"/>
    <w:rsid w:val="008D1ADB"/>
    <w:rsid w:val="008D1FDF"/>
    <w:rsid w:val="008D2778"/>
    <w:rsid w:val="008D286D"/>
    <w:rsid w:val="008D2FCF"/>
    <w:rsid w:val="008D36D7"/>
    <w:rsid w:val="008D37D2"/>
    <w:rsid w:val="008D3F0D"/>
    <w:rsid w:val="008D5161"/>
    <w:rsid w:val="008D6673"/>
    <w:rsid w:val="008D6A1D"/>
    <w:rsid w:val="008D6D4C"/>
    <w:rsid w:val="008D76C7"/>
    <w:rsid w:val="008E076A"/>
    <w:rsid w:val="008E2053"/>
    <w:rsid w:val="008E2442"/>
    <w:rsid w:val="008E56F9"/>
    <w:rsid w:val="008E5D74"/>
    <w:rsid w:val="008E60CF"/>
    <w:rsid w:val="008E64D1"/>
    <w:rsid w:val="008E6F1B"/>
    <w:rsid w:val="008F239A"/>
    <w:rsid w:val="008F2BA7"/>
    <w:rsid w:val="008F2E4E"/>
    <w:rsid w:val="008F4951"/>
    <w:rsid w:val="008F5756"/>
    <w:rsid w:val="009007D0"/>
    <w:rsid w:val="009012F3"/>
    <w:rsid w:val="00901D1C"/>
    <w:rsid w:val="0090281C"/>
    <w:rsid w:val="009028FC"/>
    <w:rsid w:val="00907A8A"/>
    <w:rsid w:val="00910558"/>
    <w:rsid w:val="00911C58"/>
    <w:rsid w:val="00912E02"/>
    <w:rsid w:val="00913CF7"/>
    <w:rsid w:val="00913E80"/>
    <w:rsid w:val="009141B9"/>
    <w:rsid w:val="009151EA"/>
    <w:rsid w:val="00917D3F"/>
    <w:rsid w:val="00920846"/>
    <w:rsid w:val="00920A21"/>
    <w:rsid w:val="009218FA"/>
    <w:rsid w:val="00921B66"/>
    <w:rsid w:val="0092404F"/>
    <w:rsid w:val="00924C8D"/>
    <w:rsid w:val="00926DB8"/>
    <w:rsid w:val="009314C9"/>
    <w:rsid w:val="009322A7"/>
    <w:rsid w:val="009329D5"/>
    <w:rsid w:val="00932EF2"/>
    <w:rsid w:val="00933688"/>
    <w:rsid w:val="009357A7"/>
    <w:rsid w:val="0093753A"/>
    <w:rsid w:val="00937A34"/>
    <w:rsid w:val="0094050B"/>
    <w:rsid w:val="00941ECE"/>
    <w:rsid w:val="009422A6"/>
    <w:rsid w:val="00942769"/>
    <w:rsid w:val="00942A08"/>
    <w:rsid w:val="00943B1D"/>
    <w:rsid w:val="00943B46"/>
    <w:rsid w:val="0094410C"/>
    <w:rsid w:val="009449D2"/>
    <w:rsid w:val="0094640A"/>
    <w:rsid w:val="009469D9"/>
    <w:rsid w:val="009474DD"/>
    <w:rsid w:val="009517C1"/>
    <w:rsid w:val="00952E4F"/>
    <w:rsid w:val="009552F9"/>
    <w:rsid w:val="00960519"/>
    <w:rsid w:val="00961376"/>
    <w:rsid w:val="009618F6"/>
    <w:rsid w:val="00962B06"/>
    <w:rsid w:val="0096514D"/>
    <w:rsid w:val="00965574"/>
    <w:rsid w:val="009660DC"/>
    <w:rsid w:val="00966DB8"/>
    <w:rsid w:val="00967D5F"/>
    <w:rsid w:val="00971839"/>
    <w:rsid w:val="00971FF0"/>
    <w:rsid w:val="0097200E"/>
    <w:rsid w:val="0097225D"/>
    <w:rsid w:val="009727CF"/>
    <w:rsid w:val="00972CA3"/>
    <w:rsid w:val="009742E4"/>
    <w:rsid w:val="009751BA"/>
    <w:rsid w:val="009767CC"/>
    <w:rsid w:val="00977E65"/>
    <w:rsid w:val="00981740"/>
    <w:rsid w:val="00981B22"/>
    <w:rsid w:val="0098462E"/>
    <w:rsid w:val="00984C48"/>
    <w:rsid w:val="00985126"/>
    <w:rsid w:val="009867FE"/>
    <w:rsid w:val="0098796F"/>
    <w:rsid w:val="00990986"/>
    <w:rsid w:val="00990C0C"/>
    <w:rsid w:val="0099173A"/>
    <w:rsid w:val="009918E6"/>
    <w:rsid w:val="00991952"/>
    <w:rsid w:val="00991DAF"/>
    <w:rsid w:val="00993DA5"/>
    <w:rsid w:val="00993EE2"/>
    <w:rsid w:val="00994AB6"/>
    <w:rsid w:val="00995522"/>
    <w:rsid w:val="00995ABE"/>
    <w:rsid w:val="00996E13"/>
    <w:rsid w:val="009A1270"/>
    <w:rsid w:val="009A48F0"/>
    <w:rsid w:val="009A57A5"/>
    <w:rsid w:val="009A67EA"/>
    <w:rsid w:val="009A73FC"/>
    <w:rsid w:val="009A7FF6"/>
    <w:rsid w:val="009B11B4"/>
    <w:rsid w:val="009B3F25"/>
    <w:rsid w:val="009B454A"/>
    <w:rsid w:val="009B5334"/>
    <w:rsid w:val="009B71BE"/>
    <w:rsid w:val="009C0129"/>
    <w:rsid w:val="009C1FB6"/>
    <w:rsid w:val="009C258D"/>
    <w:rsid w:val="009C3D3C"/>
    <w:rsid w:val="009C4A45"/>
    <w:rsid w:val="009C5F2C"/>
    <w:rsid w:val="009C6886"/>
    <w:rsid w:val="009C72D1"/>
    <w:rsid w:val="009C7C5C"/>
    <w:rsid w:val="009D0D4F"/>
    <w:rsid w:val="009D1086"/>
    <w:rsid w:val="009D1A1B"/>
    <w:rsid w:val="009D2560"/>
    <w:rsid w:val="009D3B56"/>
    <w:rsid w:val="009D4CCF"/>
    <w:rsid w:val="009D78BF"/>
    <w:rsid w:val="009E430C"/>
    <w:rsid w:val="009E4324"/>
    <w:rsid w:val="009E4903"/>
    <w:rsid w:val="009E5005"/>
    <w:rsid w:val="009E5FF7"/>
    <w:rsid w:val="009E69F1"/>
    <w:rsid w:val="009E7A43"/>
    <w:rsid w:val="009F0FC2"/>
    <w:rsid w:val="009F3067"/>
    <w:rsid w:val="009F43FE"/>
    <w:rsid w:val="009F4CD6"/>
    <w:rsid w:val="009F5F03"/>
    <w:rsid w:val="009F6A07"/>
    <w:rsid w:val="009F6BE5"/>
    <w:rsid w:val="009F77AF"/>
    <w:rsid w:val="00A01D58"/>
    <w:rsid w:val="00A027F5"/>
    <w:rsid w:val="00A03AA5"/>
    <w:rsid w:val="00A04260"/>
    <w:rsid w:val="00A044BF"/>
    <w:rsid w:val="00A04586"/>
    <w:rsid w:val="00A04E61"/>
    <w:rsid w:val="00A07E1D"/>
    <w:rsid w:val="00A07ECF"/>
    <w:rsid w:val="00A10163"/>
    <w:rsid w:val="00A10362"/>
    <w:rsid w:val="00A11404"/>
    <w:rsid w:val="00A11CFC"/>
    <w:rsid w:val="00A14659"/>
    <w:rsid w:val="00A14F1E"/>
    <w:rsid w:val="00A15141"/>
    <w:rsid w:val="00A154BC"/>
    <w:rsid w:val="00A1756C"/>
    <w:rsid w:val="00A177EB"/>
    <w:rsid w:val="00A20A53"/>
    <w:rsid w:val="00A274E5"/>
    <w:rsid w:val="00A30985"/>
    <w:rsid w:val="00A3113B"/>
    <w:rsid w:val="00A33B2B"/>
    <w:rsid w:val="00A359D4"/>
    <w:rsid w:val="00A363C1"/>
    <w:rsid w:val="00A37E53"/>
    <w:rsid w:val="00A421F2"/>
    <w:rsid w:val="00A42681"/>
    <w:rsid w:val="00A42FBA"/>
    <w:rsid w:val="00A43197"/>
    <w:rsid w:val="00A45470"/>
    <w:rsid w:val="00A46412"/>
    <w:rsid w:val="00A46540"/>
    <w:rsid w:val="00A47566"/>
    <w:rsid w:val="00A50A1E"/>
    <w:rsid w:val="00A51615"/>
    <w:rsid w:val="00A52094"/>
    <w:rsid w:val="00A5265E"/>
    <w:rsid w:val="00A53FC7"/>
    <w:rsid w:val="00A543D6"/>
    <w:rsid w:val="00A544B6"/>
    <w:rsid w:val="00A5488E"/>
    <w:rsid w:val="00A5513C"/>
    <w:rsid w:val="00A556EE"/>
    <w:rsid w:val="00A55E72"/>
    <w:rsid w:val="00A57B9F"/>
    <w:rsid w:val="00A60DF0"/>
    <w:rsid w:val="00A610A1"/>
    <w:rsid w:val="00A61330"/>
    <w:rsid w:val="00A62B70"/>
    <w:rsid w:val="00A62F85"/>
    <w:rsid w:val="00A643F4"/>
    <w:rsid w:val="00A64ADE"/>
    <w:rsid w:val="00A65AF4"/>
    <w:rsid w:val="00A65FC8"/>
    <w:rsid w:val="00A66034"/>
    <w:rsid w:val="00A66290"/>
    <w:rsid w:val="00A66643"/>
    <w:rsid w:val="00A671EE"/>
    <w:rsid w:val="00A6772B"/>
    <w:rsid w:val="00A67DF3"/>
    <w:rsid w:val="00A70020"/>
    <w:rsid w:val="00A70228"/>
    <w:rsid w:val="00A70BA1"/>
    <w:rsid w:val="00A71FBC"/>
    <w:rsid w:val="00A72ECF"/>
    <w:rsid w:val="00A73094"/>
    <w:rsid w:val="00A73605"/>
    <w:rsid w:val="00A738BD"/>
    <w:rsid w:val="00A73E34"/>
    <w:rsid w:val="00A7783C"/>
    <w:rsid w:val="00A80E6D"/>
    <w:rsid w:val="00A81603"/>
    <w:rsid w:val="00A84C49"/>
    <w:rsid w:val="00A85C63"/>
    <w:rsid w:val="00A86B34"/>
    <w:rsid w:val="00A86E0E"/>
    <w:rsid w:val="00A916AC"/>
    <w:rsid w:val="00A93197"/>
    <w:rsid w:val="00A93F6D"/>
    <w:rsid w:val="00A945CD"/>
    <w:rsid w:val="00A94915"/>
    <w:rsid w:val="00A95370"/>
    <w:rsid w:val="00A95A9A"/>
    <w:rsid w:val="00A96A78"/>
    <w:rsid w:val="00A96CB5"/>
    <w:rsid w:val="00A975D3"/>
    <w:rsid w:val="00AA0D99"/>
    <w:rsid w:val="00AA2182"/>
    <w:rsid w:val="00AA2F41"/>
    <w:rsid w:val="00AA384D"/>
    <w:rsid w:val="00AA439F"/>
    <w:rsid w:val="00AA4A6E"/>
    <w:rsid w:val="00AA63D7"/>
    <w:rsid w:val="00AA7D4C"/>
    <w:rsid w:val="00AB162F"/>
    <w:rsid w:val="00AB18B5"/>
    <w:rsid w:val="00AB4BB5"/>
    <w:rsid w:val="00AB576E"/>
    <w:rsid w:val="00AB64B6"/>
    <w:rsid w:val="00AB7501"/>
    <w:rsid w:val="00AB78EB"/>
    <w:rsid w:val="00AC0835"/>
    <w:rsid w:val="00AC20F1"/>
    <w:rsid w:val="00AC58E9"/>
    <w:rsid w:val="00AC593D"/>
    <w:rsid w:val="00AC5D7F"/>
    <w:rsid w:val="00AD0927"/>
    <w:rsid w:val="00AD1034"/>
    <w:rsid w:val="00AD14B4"/>
    <w:rsid w:val="00AD1908"/>
    <w:rsid w:val="00AD4AE0"/>
    <w:rsid w:val="00AD53C8"/>
    <w:rsid w:val="00AD5C4D"/>
    <w:rsid w:val="00AD7943"/>
    <w:rsid w:val="00AD7C7B"/>
    <w:rsid w:val="00AE1674"/>
    <w:rsid w:val="00AE17DF"/>
    <w:rsid w:val="00AE583E"/>
    <w:rsid w:val="00AE5B14"/>
    <w:rsid w:val="00AE5D15"/>
    <w:rsid w:val="00AE5DCE"/>
    <w:rsid w:val="00AE631D"/>
    <w:rsid w:val="00AF0E60"/>
    <w:rsid w:val="00AF0FFA"/>
    <w:rsid w:val="00AF16EB"/>
    <w:rsid w:val="00AF3AC0"/>
    <w:rsid w:val="00AF3E9B"/>
    <w:rsid w:val="00AF4BB0"/>
    <w:rsid w:val="00AF5E68"/>
    <w:rsid w:val="00AF696A"/>
    <w:rsid w:val="00AF6B53"/>
    <w:rsid w:val="00B00B83"/>
    <w:rsid w:val="00B01DCD"/>
    <w:rsid w:val="00B022E3"/>
    <w:rsid w:val="00B0294F"/>
    <w:rsid w:val="00B03305"/>
    <w:rsid w:val="00B03E20"/>
    <w:rsid w:val="00B05421"/>
    <w:rsid w:val="00B05921"/>
    <w:rsid w:val="00B066C1"/>
    <w:rsid w:val="00B076EA"/>
    <w:rsid w:val="00B100B6"/>
    <w:rsid w:val="00B10252"/>
    <w:rsid w:val="00B1185C"/>
    <w:rsid w:val="00B11A16"/>
    <w:rsid w:val="00B124DF"/>
    <w:rsid w:val="00B14408"/>
    <w:rsid w:val="00B148FC"/>
    <w:rsid w:val="00B15298"/>
    <w:rsid w:val="00B15AAC"/>
    <w:rsid w:val="00B20110"/>
    <w:rsid w:val="00B21ED2"/>
    <w:rsid w:val="00B235A3"/>
    <w:rsid w:val="00B23FEC"/>
    <w:rsid w:val="00B24C90"/>
    <w:rsid w:val="00B2576B"/>
    <w:rsid w:val="00B26C9C"/>
    <w:rsid w:val="00B272D8"/>
    <w:rsid w:val="00B3115B"/>
    <w:rsid w:val="00B335C4"/>
    <w:rsid w:val="00B34625"/>
    <w:rsid w:val="00B35317"/>
    <w:rsid w:val="00B35A05"/>
    <w:rsid w:val="00B368F3"/>
    <w:rsid w:val="00B376D8"/>
    <w:rsid w:val="00B40409"/>
    <w:rsid w:val="00B41FFD"/>
    <w:rsid w:val="00B44D06"/>
    <w:rsid w:val="00B462BB"/>
    <w:rsid w:val="00B47C24"/>
    <w:rsid w:val="00B50431"/>
    <w:rsid w:val="00B50E21"/>
    <w:rsid w:val="00B51312"/>
    <w:rsid w:val="00B522E4"/>
    <w:rsid w:val="00B52460"/>
    <w:rsid w:val="00B52C63"/>
    <w:rsid w:val="00B53E29"/>
    <w:rsid w:val="00B54491"/>
    <w:rsid w:val="00B54E5C"/>
    <w:rsid w:val="00B55372"/>
    <w:rsid w:val="00B55440"/>
    <w:rsid w:val="00B55937"/>
    <w:rsid w:val="00B60347"/>
    <w:rsid w:val="00B60574"/>
    <w:rsid w:val="00B616ED"/>
    <w:rsid w:val="00B62A06"/>
    <w:rsid w:val="00B64D09"/>
    <w:rsid w:val="00B64EBE"/>
    <w:rsid w:val="00B67652"/>
    <w:rsid w:val="00B676E3"/>
    <w:rsid w:val="00B67D74"/>
    <w:rsid w:val="00B7010E"/>
    <w:rsid w:val="00B705D5"/>
    <w:rsid w:val="00B71621"/>
    <w:rsid w:val="00B71964"/>
    <w:rsid w:val="00B71E95"/>
    <w:rsid w:val="00B731E1"/>
    <w:rsid w:val="00B73BA6"/>
    <w:rsid w:val="00B7403A"/>
    <w:rsid w:val="00B7489C"/>
    <w:rsid w:val="00B74F38"/>
    <w:rsid w:val="00B7596B"/>
    <w:rsid w:val="00B80A1E"/>
    <w:rsid w:val="00B80FDE"/>
    <w:rsid w:val="00B81B7F"/>
    <w:rsid w:val="00B825D7"/>
    <w:rsid w:val="00B84F04"/>
    <w:rsid w:val="00B850E3"/>
    <w:rsid w:val="00B87916"/>
    <w:rsid w:val="00B900E1"/>
    <w:rsid w:val="00B90F92"/>
    <w:rsid w:val="00B913BB"/>
    <w:rsid w:val="00B91648"/>
    <w:rsid w:val="00B922B7"/>
    <w:rsid w:val="00B935D3"/>
    <w:rsid w:val="00B93DAD"/>
    <w:rsid w:val="00B94EF5"/>
    <w:rsid w:val="00B959D8"/>
    <w:rsid w:val="00B95E47"/>
    <w:rsid w:val="00B96B17"/>
    <w:rsid w:val="00B97424"/>
    <w:rsid w:val="00BA2154"/>
    <w:rsid w:val="00BA397E"/>
    <w:rsid w:val="00BA3C8A"/>
    <w:rsid w:val="00BA41FC"/>
    <w:rsid w:val="00BA50D5"/>
    <w:rsid w:val="00BA62B5"/>
    <w:rsid w:val="00BA6439"/>
    <w:rsid w:val="00BA67AF"/>
    <w:rsid w:val="00BA7390"/>
    <w:rsid w:val="00BB1F4F"/>
    <w:rsid w:val="00BB2205"/>
    <w:rsid w:val="00BB2B44"/>
    <w:rsid w:val="00BB3270"/>
    <w:rsid w:val="00BB36D6"/>
    <w:rsid w:val="00BB372A"/>
    <w:rsid w:val="00BB4DB4"/>
    <w:rsid w:val="00BB5CFA"/>
    <w:rsid w:val="00BB7C3C"/>
    <w:rsid w:val="00BB7EDB"/>
    <w:rsid w:val="00BC2F1A"/>
    <w:rsid w:val="00BC323A"/>
    <w:rsid w:val="00BC32F4"/>
    <w:rsid w:val="00BC4842"/>
    <w:rsid w:val="00BC4B54"/>
    <w:rsid w:val="00BC528A"/>
    <w:rsid w:val="00BC64AD"/>
    <w:rsid w:val="00BD239F"/>
    <w:rsid w:val="00BD29C8"/>
    <w:rsid w:val="00BD2A61"/>
    <w:rsid w:val="00BD2CAA"/>
    <w:rsid w:val="00BD2DA4"/>
    <w:rsid w:val="00BD4293"/>
    <w:rsid w:val="00BD4DF8"/>
    <w:rsid w:val="00BD4FAD"/>
    <w:rsid w:val="00BD5551"/>
    <w:rsid w:val="00BD74F7"/>
    <w:rsid w:val="00BD7900"/>
    <w:rsid w:val="00BE01F0"/>
    <w:rsid w:val="00BE447B"/>
    <w:rsid w:val="00BE510E"/>
    <w:rsid w:val="00BE5283"/>
    <w:rsid w:val="00BE55C9"/>
    <w:rsid w:val="00BE6885"/>
    <w:rsid w:val="00BF07D9"/>
    <w:rsid w:val="00BF0EEC"/>
    <w:rsid w:val="00BF0EF0"/>
    <w:rsid w:val="00BF2E00"/>
    <w:rsid w:val="00BF4BB7"/>
    <w:rsid w:val="00BF5DFD"/>
    <w:rsid w:val="00BF648C"/>
    <w:rsid w:val="00C00199"/>
    <w:rsid w:val="00C004B8"/>
    <w:rsid w:val="00C011C1"/>
    <w:rsid w:val="00C01F63"/>
    <w:rsid w:val="00C0793E"/>
    <w:rsid w:val="00C1049B"/>
    <w:rsid w:val="00C10C9B"/>
    <w:rsid w:val="00C11037"/>
    <w:rsid w:val="00C1255C"/>
    <w:rsid w:val="00C13608"/>
    <w:rsid w:val="00C14CAB"/>
    <w:rsid w:val="00C16136"/>
    <w:rsid w:val="00C201F8"/>
    <w:rsid w:val="00C20CA0"/>
    <w:rsid w:val="00C214A7"/>
    <w:rsid w:val="00C21D0B"/>
    <w:rsid w:val="00C24833"/>
    <w:rsid w:val="00C24ACF"/>
    <w:rsid w:val="00C25C8B"/>
    <w:rsid w:val="00C25CB3"/>
    <w:rsid w:val="00C25F62"/>
    <w:rsid w:val="00C2624E"/>
    <w:rsid w:val="00C27FDF"/>
    <w:rsid w:val="00C3039C"/>
    <w:rsid w:val="00C30FB1"/>
    <w:rsid w:val="00C315EC"/>
    <w:rsid w:val="00C31EC8"/>
    <w:rsid w:val="00C350DC"/>
    <w:rsid w:val="00C35E66"/>
    <w:rsid w:val="00C36380"/>
    <w:rsid w:val="00C37414"/>
    <w:rsid w:val="00C40291"/>
    <w:rsid w:val="00C40C2B"/>
    <w:rsid w:val="00C411C7"/>
    <w:rsid w:val="00C42ED3"/>
    <w:rsid w:val="00C43705"/>
    <w:rsid w:val="00C46D44"/>
    <w:rsid w:val="00C50315"/>
    <w:rsid w:val="00C50710"/>
    <w:rsid w:val="00C511D2"/>
    <w:rsid w:val="00C53330"/>
    <w:rsid w:val="00C53712"/>
    <w:rsid w:val="00C54F12"/>
    <w:rsid w:val="00C570EA"/>
    <w:rsid w:val="00C60463"/>
    <w:rsid w:val="00C60E71"/>
    <w:rsid w:val="00C61B65"/>
    <w:rsid w:val="00C62B41"/>
    <w:rsid w:val="00C63686"/>
    <w:rsid w:val="00C63ADB"/>
    <w:rsid w:val="00C63C4E"/>
    <w:rsid w:val="00C678D9"/>
    <w:rsid w:val="00C70D7B"/>
    <w:rsid w:val="00C7415C"/>
    <w:rsid w:val="00C7447F"/>
    <w:rsid w:val="00C76A86"/>
    <w:rsid w:val="00C77A77"/>
    <w:rsid w:val="00C80E25"/>
    <w:rsid w:val="00C81848"/>
    <w:rsid w:val="00C8194A"/>
    <w:rsid w:val="00C8259D"/>
    <w:rsid w:val="00C827BF"/>
    <w:rsid w:val="00C84402"/>
    <w:rsid w:val="00C85052"/>
    <w:rsid w:val="00C8507E"/>
    <w:rsid w:val="00C850BF"/>
    <w:rsid w:val="00C86653"/>
    <w:rsid w:val="00C86F2C"/>
    <w:rsid w:val="00C8765F"/>
    <w:rsid w:val="00C90953"/>
    <w:rsid w:val="00C92B9F"/>
    <w:rsid w:val="00C92CDA"/>
    <w:rsid w:val="00C953C7"/>
    <w:rsid w:val="00CA0706"/>
    <w:rsid w:val="00CA0B5D"/>
    <w:rsid w:val="00CA241D"/>
    <w:rsid w:val="00CA28C5"/>
    <w:rsid w:val="00CA341D"/>
    <w:rsid w:val="00CA43F6"/>
    <w:rsid w:val="00CA482F"/>
    <w:rsid w:val="00CA5325"/>
    <w:rsid w:val="00CA57C1"/>
    <w:rsid w:val="00CA5A33"/>
    <w:rsid w:val="00CA6E87"/>
    <w:rsid w:val="00CA7D2E"/>
    <w:rsid w:val="00CB01D4"/>
    <w:rsid w:val="00CB0F32"/>
    <w:rsid w:val="00CB1FD2"/>
    <w:rsid w:val="00CB2A5E"/>
    <w:rsid w:val="00CB2BDE"/>
    <w:rsid w:val="00CB2CCC"/>
    <w:rsid w:val="00CB368C"/>
    <w:rsid w:val="00CB542E"/>
    <w:rsid w:val="00CB61EE"/>
    <w:rsid w:val="00CB6421"/>
    <w:rsid w:val="00CB69F4"/>
    <w:rsid w:val="00CB7AAE"/>
    <w:rsid w:val="00CC0877"/>
    <w:rsid w:val="00CC1689"/>
    <w:rsid w:val="00CC649E"/>
    <w:rsid w:val="00CC765A"/>
    <w:rsid w:val="00CD134A"/>
    <w:rsid w:val="00CD33F6"/>
    <w:rsid w:val="00CD6776"/>
    <w:rsid w:val="00CD6FE4"/>
    <w:rsid w:val="00CD7014"/>
    <w:rsid w:val="00CD7D71"/>
    <w:rsid w:val="00CE1F75"/>
    <w:rsid w:val="00CE3829"/>
    <w:rsid w:val="00CE3F70"/>
    <w:rsid w:val="00CE4F3E"/>
    <w:rsid w:val="00CE5A90"/>
    <w:rsid w:val="00CE5C01"/>
    <w:rsid w:val="00CE6552"/>
    <w:rsid w:val="00CE7299"/>
    <w:rsid w:val="00CF07E5"/>
    <w:rsid w:val="00CF0DED"/>
    <w:rsid w:val="00CF4C21"/>
    <w:rsid w:val="00CF4C62"/>
    <w:rsid w:val="00CF6731"/>
    <w:rsid w:val="00CF788D"/>
    <w:rsid w:val="00D02717"/>
    <w:rsid w:val="00D02DE1"/>
    <w:rsid w:val="00D048E0"/>
    <w:rsid w:val="00D04A79"/>
    <w:rsid w:val="00D0507C"/>
    <w:rsid w:val="00D054EB"/>
    <w:rsid w:val="00D06283"/>
    <w:rsid w:val="00D06A61"/>
    <w:rsid w:val="00D10735"/>
    <w:rsid w:val="00D10806"/>
    <w:rsid w:val="00D111CF"/>
    <w:rsid w:val="00D11976"/>
    <w:rsid w:val="00D1209C"/>
    <w:rsid w:val="00D12CFC"/>
    <w:rsid w:val="00D14427"/>
    <w:rsid w:val="00D14539"/>
    <w:rsid w:val="00D14DC9"/>
    <w:rsid w:val="00D168B4"/>
    <w:rsid w:val="00D16929"/>
    <w:rsid w:val="00D16FB8"/>
    <w:rsid w:val="00D17F8E"/>
    <w:rsid w:val="00D21114"/>
    <w:rsid w:val="00D22C18"/>
    <w:rsid w:val="00D22C93"/>
    <w:rsid w:val="00D22C9F"/>
    <w:rsid w:val="00D232F1"/>
    <w:rsid w:val="00D23800"/>
    <w:rsid w:val="00D25C8C"/>
    <w:rsid w:val="00D26785"/>
    <w:rsid w:val="00D30491"/>
    <w:rsid w:val="00D308EE"/>
    <w:rsid w:val="00D30DF2"/>
    <w:rsid w:val="00D311AE"/>
    <w:rsid w:val="00D34048"/>
    <w:rsid w:val="00D371DC"/>
    <w:rsid w:val="00D373AC"/>
    <w:rsid w:val="00D41B6D"/>
    <w:rsid w:val="00D450C6"/>
    <w:rsid w:val="00D45554"/>
    <w:rsid w:val="00D46C56"/>
    <w:rsid w:val="00D47738"/>
    <w:rsid w:val="00D50CC4"/>
    <w:rsid w:val="00D54CD8"/>
    <w:rsid w:val="00D54DCB"/>
    <w:rsid w:val="00D552D1"/>
    <w:rsid w:val="00D55316"/>
    <w:rsid w:val="00D558E6"/>
    <w:rsid w:val="00D56AD2"/>
    <w:rsid w:val="00D57B70"/>
    <w:rsid w:val="00D614DC"/>
    <w:rsid w:val="00D6371A"/>
    <w:rsid w:val="00D63829"/>
    <w:rsid w:val="00D63B24"/>
    <w:rsid w:val="00D65100"/>
    <w:rsid w:val="00D653EB"/>
    <w:rsid w:val="00D65738"/>
    <w:rsid w:val="00D657E0"/>
    <w:rsid w:val="00D666F7"/>
    <w:rsid w:val="00D66D2A"/>
    <w:rsid w:val="00D67724"/>
    <w:rsid w:val="00D72C09"/>
    <w:rsid w:val="00D735B1"/>
    <w:rsid w:val="00D7597F"/>
    <w:rsid w:val="00D75B90"/>
    <w:rsid w:val="00D76D15"/>
    <w:rsid w:val="00D8491F"/>
    <w:rsid w:val="00D877B4"/>
    <w:rsid w:val="00D87869"/>
    <w:rsid w:val="00D9172D"/>
    <w:rsid w:val="00D9197B"/>
    <w:rsid w:val="00D91E8E"/>
    <w:rsid w:val="00D928F4"/>
    <w:rsid w:val="00D930E7"/>
    <w:rsid w:val="00D936B0"/>
    <w:rsid w:val="00D94202"/>
    <w:rsid w:val="00D9463F"/>
    <w:rsid w:val="00D95FC7"/>
    <w:rsid w:val="00D96258"/>
    <w:rsid w:val="00D965B2"/>
    <w:rsid w:val="00D969AF"/>
    <w:rsid w:val="00D96B1E"/>
    <w:rsid w:val="00D96BE7"/>
    <w:rsid w:val="00D974AD"/>
    <w:rsid w:val="00DA10F6"/>
    <w:rsid w:val="00DA12E2"/>
    <w:rsid w:val="00DA3CE3"/>
    <w:rsid w:val="00DA3CEB"/>
    <w:rsid w:val="00DA4418"/>
    <w:rsid w:val="00DA4D62"/>
    <w:rsid w:val="00DA4E5B"/>
    <w:rsid w:val="00DB085C"/>
    <w:rsid w:val="00DB0A28"/>
    <w:rsid w:val="00DB1F8B"/>
    <w:rsid w:val="00DB2AA0"/>
    <w:rsid w:val="00DB3D75"/>
    <w:rsid w:val="00DB45A4"/>
    <w:rsid w:val="00DB462F"/>
    <w:rsid w:val="00DB5151"/>
    <w:rsid w:val="00DB5625"/>
    <w:rsid w:val="00DB72D2"/>
    <w:rsid w:val="00DB77F3"/>
    <w:rsid w:val="00DC00CA"/>
    <w:rsid w:val="00DC029E"/>
    <w:rsid w:val="00DC0AB5"/>
    <w:rsid w:val="00DC38C7"/>
    <w:rsid w:val="00DC399A"/>
    <w:rsid w:val="00DC5A6A"/>
    <w:rsid w:val="00DC7F14"/>
    <w:rsid w:val="00DD2820"/>
    <w:rsid w:val="00DD3FB1"/>
    <w:rsid w:val="00DD4980"/>
    <w:rsid w:val="00DD51C7"/>
    <w:rsid w:val="00DD6111"/>
    <w:rsid w:val="00DD7A8A"/>
    <w:rsid w:val="00DE0B07"/>
    <w:rsid w:val="00DE1D4C"/>
    <w:rsid w:val="00DE1D5C"/>
    <w:rsid w:val="00DE1F06"/>
    <w:rsid w:val="00DE2724"/>
    <w:rsid w:val="00DE4594"/>
    <w:rsid w:val="00DE4AD6"/>
    <w:rsid w:val="00DE6902"/>
    <w:rsid w:val="00DE6B7F"/>
    <w:rsid w:val="00DE7799"/>
    <w:rsid w:val="00DF11B1"/>
    <w:rsid w:val="00DF333A"/>
    <w:rsid w:val="00DF4F9E"/>
    <w:rsid w:val="00DF5157"/>
    <w:rsid w:val="00DF5D3C"/>
    <w:rsid w:val="00DF6E91"/>
    <w:rsid w:val="00DF7A50"/>
    <w:rsid w:val="00E01526"/>
    <w:rsid w:val="00E029D7"/>
    <w:rsid w:val="00E03695"/>
    <w:rsid w:val="00E05825"/>
    <w:rsid w:val="00E100CC"/>
    <w:rsid w:val="00E109D2"/>
    <w:rsid w:val="00E11824"/>
    <w:rsid w:val="00E129C1"/>
    <w:rsid w:val="00E1375F"/>
    <w:rsid w:val="00E13E52"/>
    <w:rsid w:val="00E13F5D"/>
    <w:rsid w:val="00E1484A"/>
    <w:rsid w:val="00E150CE"/>
    <w:rsid w:val="00E155DD"/>
    <w:rsid w:val="00E172AE"/>
    <w:rsid w:val="00E212A6"/>
    <w:rsid w:val="00E23124"/>
    <w:rsid w:val="00E23E39"/>
    <w:rsid w:val="00E25C82"/>
    <w:rsid w:val="00E26F3D"/>
    <w:rsid w:val="00E30F4D"/>
    <w:rsid w:val="00E31225"/>
    <w:rsid w:val="00E31CDD"/>
    <w:rsid w:val="00E32D5D"/>
    <w:rsid w:val="00E3594C"/>
    <w:rsid w:val="00E35D2F"/>
    <w:rsid w:val="00E361E2"/>
    <w:rsid w:val="00E376D0"/>
    <w:rsid w:val="00E420F6"/>
    <w:rsid w:val="00E4222D"/>
    <w:rsid w:val="00E42E44"/>
    <w:rsid w:val="00E4604E"/>
    <w:rsid w:val="00E516E4"/>
    <w:rsid w:val="00E51F15"/>
    <w:rsid w:val="00E539BC"/>
    <w:rsid w:val="00E543F6"/>
    <w:rsid w:val="00E54DD0"/>
    <w:rsid w:val="00E551B3"/>
    <w:rsid w:val="00E55691"/>
    <w:rsid w:val="00E55C0B"/>
    <w:rsid w:val="00E57186"/>
    <w:rsid w:val="00E5720D"/>
    <w:rsid w:val="00E60447"/>
    <w:rsid w:val="00E6052D"/>
    <w:rsid w:val="00E61BE1"/>
    <w:rsid w:val="00E620B3"/>
    <w:rsid w:val="00E6236B"/>
    <w:rsid w:val="00E671F6"/>
    <w:rsid w:val="00E672A4"/>
    <w:rsid w:val="00E70223"/>
    <w:rsid w:val="00E70618"/>
    <w:rsid w:val="00E72C4D"/>
    <w:rsid w:val="00E73BF5"/>
    <w:rsid w:val="00E73D4E"/>
    <w:rsid w:val="00E74C37"/>
    <w:rsid w:val="00E74D8A"/>
    <w:rsid w:val="00E754ED"/>
    <w:rsid w:val="00E75FB5"/>
    <w:rsid w:val="00E7780E"/>
    <w:rsid w:val="00E77C11"/>
    <w:rsid w:val="00E80037"/>
    <w:rsid w:val="00E80F42"/>
    <w:rsid w:val="00E8284B"/>
    <w:rsid w:val="00E834B0"/>
    <w:rsid w:val="00E83565"/>
    <w:rsid w:val="00E8374F"/>
    <w:rsid w:val="00E839E2"/>
    <w:rsid w:val="00E83FE0"/>
    <w:rsid w:val="00E85541"/>
    <w:rsid w:val="00E8625B"/>
    <w:rsid w:val="00E86873"/>
    <w:rsid w:val="00E87C74"/>
    <w:rsid w:val="00E9142E"/>
    <w:rsid w:val="00E968BD"/>
    <w:rsid w:val="00E96E69"/>
    <w:rsid w:val="00E97D26"/>
    <w:rsid w:val="00EA0B59"/>
    <w:rsid w:val="00EA25C4"/>
    <w:rsid w:val="00EA3493"/>
    <w:rsid w:val="00EA40AB"/>
    <w:rsid w:val="00EA4676"/>
    <w:rsid w:val="00EA484D"/>
    <w:rsid w:val="00EA6391"/>
    <w:rsid w:val="00EA7ED6"/>
    <w:rsid w:val="00EB092A"/>
    <w:rsid w:val="00EB24E7"/>
    <w:rsid w:val="00EB2F5C"/>
    <w:rsid w:val="00EB34B0"/>
    <w:rsid w:val="00EB3649"/>
    <w:rsid w:val="00EB585C"/>
    <w:rsid w:val="00EB58FE"/>
    <w:rsid w:val="00EB6929"/>
    <w:rsid w:val="00EB6DC5"/>
    <w:rsid w:val="00EB7548"/>
    <w:rsid w:val="00EB7A2C"/>
    <w:rsid w:val="00EC0A4F"/>
    <w:rsid w:val="00EC17BB"/>
    <w:rsid w:val="00EC2476"/>
    <w:rsid w:val="00EC5150"/>
    <w:rsid w:val="00EC61B0"/>
    <w:rsid w:val="00EC6276"/>
    <w:rsid w:val="00EC68CC"/>
    <w:rsid w:val="00EC79CB"/>
    <w:rsid w:val="00EC7AD3"/>
    <w:rsid w:val="00EC7AF7"/>
    <w:rsid w:val="00EC7B51"/>
    <w:rsid w:val="00ED19ED"/>
    <w:rsid w:val="00ED1E4E"/>
    <w:rsid w:val="00ED1FC5"/>
    <w:rsid w:val="00ED2AA9"/>
    <w:rsid w:val="00ED301B"/>
    <w:rsid w:val="00ED359F"/>
    <w:rsid w:val="00ED376F"/>
    <w:rsid w:val="00ED473A"/>
    <w:rsid w:val="00ED5589"/>
    <w:rsid w:val="00ED76A1"/>
    <w:rsid w:val="00EE022B"/>
    <w:rsid w:val="00EE0F02"/>
    <w:rsid w:val="00EE13C3"/>
    <w:rsid w:val="00EE1C70"/>
    <w:rsid w:val="00EE2A3D"/>
    <w:rsid w:val="00EE3CE8"/>
    <w:rsid w:val="00EE5396"/>
    <w:rsid w:val="00EE6A26"/>
    <w:rsid w:val="00EE7632"/>
    <w:rsid w:val="00EF0B77"/>
    <w:rsid w:val="00EF0BC4"/>
    <w:rsid w:val="00EF2E7F"/>
    <w:rsid w:val="00EF3138"/>
    <w:rsid w:val="00EF4C1D"/>
    <w:rsid w:val="00EF5E67"/>
    <w:rsid w:val="00EF63E5"/>
    <w:rsid w:val="00EF64CA"/>
    <w:rsid w:val="00EF7CFB"/>
    <w:rsid w:val="00F01E7A"/>
    <w:rsid w:val="00F034A1"/>
    <w:rsid w:val="00F03E6A"/>
    <w:rsid w:val="00F048B0"/>
    <w:rsid w:val="00F04A96"/>
    <w:rsid w:val="00F04C5A"/>
    <w:rsid w:val="00F06247"/>
    <w:rsid w:val="00F07C9E"/>
    <w:rsid w:val="00F13DE8"/>
    <w:rsid w:val="00F14339"/>
    <w:rsid w:val="00F1433D"/>
    <w:rsid w:val="00F16302"/>
    <w:rsid w:val="00F22EB3"/>
    <w:rsid w:val="00F24209"/>
    <w:rsid w:val="00F25A16"/>
    <w:rsid w:val="00F25CE3"/>
    <w:rsid w:val="00F263A9"/>
    <w:rsid w:val="00F263B3"/>
    <w:rsid w:val="00F30E0D"/>
    <w:rsid w:val="00F315E7"/>
    <w:rsid w:val="00F31E9F"/>
    <w:rsid w:val="00F3315E"/>
    <w:rsid w:val="00F35090"/>
    <w:rsid w:val="00F36A7E"/>
    <w:rsid w:val="00F3704C"/>
    <w:rsid w:val="00F378C0"/>
    <w:rsid w:val="00F4176D"/>
    <w:rsid w:val="00F41F33"/>
    <w:rsid w:val="00F42D69"/>
    <w:rsid w:val="00F4354A"/>
    <w:rsid w:val="00F4486D"/>
    <w:rsid w:val="00F46284"/>
    <w:rsid w:val="00F472BB"/>
    <w:rsid w:val="00F47AD4"/>
    <w:rsid w:val="00F5228A"/>
    <w:rsid w:val="00F543EC"/>
    <w:rsid w:val="00F55488"/>
    <w:rsid w:val="00F558A4"/>
    <w:rsid w:val="00F60B42"/>
    <w:rsid w:val="00F61AEE"/>
    <w:rsid w:val="00F625A7"/>
    <w:rsid w:val="00F6262E"/>
    <w:rsid w:val="00F62F6E"/>
    <w:rsid w:val="00F63D23"/>
    <w:rsid w:val="00F6450E"/>
    <w:rsid w:val="00F64C6B"/>
    <w:rsid w:val="00F704CF"/>
    <w:rsid w:val="00F706FD"/>
    <w:rsid w:val="00F70CA0"/>
    <w:rsid w:val="00F71153"/>
    <w:rsid w:val="00F7134F"/>
    <w:rsid w:val="00F72420"/>
    <w:rsid w:val="00F72F33"/>
    <w:rsid w:val="00F73862"/>
    <w:rsid w:val="00F746B6"/>
    <w:rsid w:val="00F74E4B"/>
    <w:rsid w:val="00F75DB9"/>
    <w:rsid w:val="00F767F6"/>
    <w:rsid w:val="00F76CB2"/>
    <w:rsid w:val="00F81177"/>
    <w:rsid w:val="00F8199D"/>
    <w:rsid w:val="00F819B2"/>
    <w:rsid w:val="00F81E79"/>
    <w:rsid w:val="00F825D7"/>
    <w:rsid w:val="00F83A13"/>
    <w:rsid w:val="00F83DD8"/>
    <w:rsid w:val="00F84BAF"/>
    <w:rsid w:val="00F84D18"/>
    <w:rsid w:val="00F85A61"/>
    <w:rsid w:val="00F85ADF"/>
    <w:rsid w:val="00F9222D"/>
    <w:rsid w:val="00F97B41"/>
    <w:rsid w:val="00FA06BF"/>
    <w:rsid w:val="00FA0A5D"/>
    <w:rsid w:val="00FA12B3"/>
    <w:rsid w:val="00FA1CFC"/>
    <w:rsid w:val="00FA218E"/>
    <w:rsid w:val="00FA22DD"/>
    <w:rsid w:val="00FA30DF"/>
    <w:rsid w:val="00FA3888"/>
    <w:rsid w:val="00FA5422"/>
    <w:rsid w:val="00FA57D5"/>
    <w:rsid w:val="00FA59BC"/>
    <w:rsid w:val="00FB0397"/>
    <w:rsid w:val="00FB1285"/>
    <w:rsid w:val="00FB1841"/>
    <w:rsid w:val="00FB2600"/>
    <w:rsid w:val="00FB2DAA"/>
    <w:rsid w:val="00FB3E19"/>
    <w:rsid w:val="00FB44F5"/>
    <w:rsid w:val="00FB48D2"/>
    <w:rsid w:val="00FB7742"/>
    <w:rsid w:val="00FB7B2B"/>
    <w:rsid w:val="00FB7B84"/>
    <w:rsid w:val="00FB7C9A"/>
    <w:rsid w:val="00FC0C4E"/>
    <w:rsid w:val="00FC32A7"/>
    <w:rsid w:val="00FC3B8C"/>
    <w:rsid w:val="00FC44C8"/>
    <w:rsid w:val="00FC5780"/>
    <w:rsid w:val="00FC6082"/>
    <w:rsid w:val="00FC6DF0"/>
    <w:rsid w:val="00FC7953"/>
    <w:rsid w:val="00FD20CB"/>
    <w:rsid w:val="00FD341A"/>
    <w:rsid w:val="00FD38C1"/>
    <w:rsid w:val="00FD5585"/>
    <w:rsid w:val="00FD5708"/>
    <w:rsid w:val="00FD6316"/>
    <w:rsid w:val="00FD6B3D"/>
    <w:rsid w:val="00FD6F18"/>
    <w:rsid w:val="00FD7D3F"/>
    <w:rsid w:val="00FE0355"/>
    <w:rsid w:val="00FE22FB"/>
    <w:rsid w:val="00FE503B"/>
    <w:rsid w:val="00FE564C"/>
    <w:rsid w:val="00FE57F9"/>
    <w:rsid w:val="00FE6B7A"/>
    <w:rsid w:val="00FE6E28"/>
    <w:rsid w:val="00FE7556"/>
    <w:rsid w:val="00FF08A3"/>
    <w:rsid w:val="00FF0E89"/>
    <w:rsid w:val="00FF28C4"/>
    <w:rsid w:val="00FF2E2B"/>
    <w:rsid w:val="00FF5ADC"/>
    <w:rsid w:val="00FF6001"/>
    <w:rsid w:val="00FF6E51"/>
    <w:rsid w:val="00FF72A9"/>
    <w:rsid w:val="00FF72DE"/>
    <w:rsid w:val="00FF758E"/>
    <w:rsid w:val="00FF7DFC"/>
    <w:rsid w:val="019B9199"/>
    <w:rsid w:val="02A26E2A"/>
    <w:rsid w:val="02A89C2E"/>
    <w:rsid w:val="02EBC527"/>
    <w:rsid w:val="033B3DDC"/>
    <w:rsid w:val="03834D8A"/>
    <w:rsid w:val="03A34A1B"/>
    <w:rsid w:val="03B2EBE1"/>
    <w:rsid w:val="03D4DB8C"/>
    <w:rsid w:val="0436C727"/>
    <w:rsid w:val="055E906C"/>
    <w:rsid w:val="05AEFDC1"/>
    <w:rsid w:val="06196EA4"/>
    <w:rsid w:val="062791DF"/>
    <w:rsid w:val="067AACC1"/>
    <w:rsid w:val="071B7702"/>
    <w:rsid w:val="072DF3F3"/>
    <w:rsid w:val="0792F2BF"/>
    <w:rsid w:val="07B0104B"/>
    <w:rsid w:val="0829B4FD"/>
    <w:rsid w:val="08531CE5"/>
    <w:rsid w:val="085955BB"/>
    <w:rsid w:val="0878DC0F"/>
    <w:rsid w:val="089F240C"/>
    <w:rsid w:val="08A53886"/>
    <w:rsid w:val="092BDA90"/>
    <w:rsid w:val="09D740CF"/>
    <w:rsid w:val="09FB5B3D"/>
    <w:rsid w:val="0A861CCF"/>
    <w:rsid w:val="0B394D8F"/>
    <w:rsid w:val="0B46F25A"/>
    <w:rsid w:val="0B50A80B"/>
    <w:rsid w:val="0B6D77DA"/>
    <w:rsid w:val="0B9CCACD"/>
    <w:rsid w:val="0BB7CDB5"/>
    <w:rsid w:val="0BF90C15"/>
    <w:rsid w:val="0C273EED"/>
    <w:rsid w:val="0CD4BE82"/>
    <w:rsid w:val="0D461550"/>
    <w:rsid w:val="0D6ADF91"/>
    <w:rsid w:val="0D907EC4"/>
    <w:rsid w:val="0DC034EF"/>
    <w:rsid w:val="0F3C4A62"/>
    <w:rsid w:val="0FD16A37"/>
    <w:rsid w:val="1019051F"/>
    <w:rsid w:val="10E320DD"/>
    <w:rsid w:val="1159BA75"/>
    <w:rsid w:val="12202BAA"/>
    <w:rsid w:val="12496B5F"/>
    <w:rsid w:val="12C4C355"/>
    <w:rsid w:val="13B3756E"/>
    <w:rsid w:val="13EB1226"/>
    <w:rsid w:val="142D3135"/>
    <w:rsid w:val="153C521B"/>
    <w:rsid w:val="154EC477"/>
    <w:rsid w:val="15AA2F62"/>
    <w:rsid w:val="15FBEA37"/>
    <w:rsid w:val="16D2A4AC"/>
    <w:rsid w:val="1705F0CB"/>
    <w:rsid w:val="18111F9C"/>
    <w:rsid w:val="1876629D"/>
    <w:rsid w:val="188E907E"/>
    <w:rsid w:val="1892D1A1"/>
    <w:rsid w:val="19A9C7B5"/>
    <w:rsid w:val="19E8D6C9"/>
    <w:rsid w:val="1B7D603E"/>
    <w:rsid w:val="1C5B9C36"/>
    <w:rsid w:val="1C9BCD77"/>
    <w:rsid w:val="1CFE244C"/>
    <w:rsid w:val="1D0CFB30"/>
    <w:rsid w:val="1D6D3B62"/>
    <w:rsid w:val="1E0F78DD"/>
    <w:rsid w:val="1E99CBD5"/>
    <w:rsid w:val="1F342A18"/>
    <w:rsid w:val="1F6205BD"/>
    <w:rsid w:val="1FCE0881"/>
    <w:rsid w:val="201AA793"/>
    <w:rsid w:val="21433D65"/>
    <w:rsid w:val="22919C12"/>
    <w:rsid w:val="22AB75C6"/>
    <w:rsid w:val="24C98EC4"/>
    <w:rsid w:val="24F7CBBC"/>
    <w:rsid w:val="251A70F1"/>
    <w:rsid w:val="2551E6F1"/>
    <w:rsid w:val="258EAD00"/>
    <w:rsid w:val="2591E6DE"/>
    <w:rsid w:val="25E0D14B"/>
    <w:rsid w:val="25F06564"/>
    <w:rsid w:val="26053CF0"/>
    <w:rsid w:val="26A0ED6D"/>
    <w:rsid w:val="270A2634"/>
    <w:rsid w:val="28E656D1"/>
    <w:rsid w:val="299CED21"/>
    <w:rsid w:val="2A204F4F"/>
    <w:rsid w:val="2AD6D782"/>
    <w:rsid w:val="2B59C9DF"/>
    <w:rsid w:val="2B91AD9A"/>
    <w:rsid w:val="2B99D02A"/>
    <w:rsid w:val="2B9F47AD"/>
    <w:rsid w:val="2C932FC9"/>
    <w:rsid w:val="2D1C8028"/>
    <w:rsid w:val="2D276B6B"/>
    <w:rsid w:val="2DDC5173"/>
    <w:rsid w:val="2E233B38"/>
    <w:rsid w:val="2E49F342"/>
    <w:rsid w:val="2E528D9D"/>
    <w:rsid w:val="2E995C50"/>
    <w:rsid w:val="2F0A09D3"/>
    <w:rsid w:val="2F979234"/>
    <w:rsid w:val="2FD1DCE3"/>
    <w:rsid w:val="30872F65"/>
    <w:rsid w:val="30BC7CDF"/>
    <w:rsid w:val="30C92F64"/>
    <w:rsid w:val="31445966"/>
    <w:rsid w:val="31E7D442"/>
    <w:rsid w:val="327B56FD"/>
    <w:rsid w:val="32C210C3"/>
    <w:rsid w:val="32F9CB4B"/>
    <w:rsid w:val="33A8A591"/>
    <w:rsid w:val="33AD9E1B"/>
    <w:rsid w:val="33B62215"/>
    <w:rsid w:val="342B0AF9"/>
    <w:rsid w:val="34B86943"/>
    <w:rsid w:val="34CBA1C3"/>
    <w:rsid w:val="34DE16F4"/>
    <w:rsid w:val="34E91DD4"/>
    <w:rsid w:val="34FD097F"/>
    <w:rsid w:val="351B7168"/>
    <w:rsid w:val="35315084"/>
    <w:rsid w:val="35651B4F"/>
    <w:rsid w:val="356D39F7"/>
    <w:rsid w:val="35789723"/>
    <w:rsid w:val="35A6C5AD"/>
    <w:rsid w:val="35FA8BCA"/>
    <w:rsid w:val="35FBCD18"/>
    <w:rsid w:val="362EAB77"/>
    <w:rsid w:val="3634D336"/>
    <w:rsid w:val="365D2713"/>
    <w:rsid w:val="367C8983"/>
    <w:rsid w:val="3871AECC"/>
    <w:rsid w:val="3A36DD88"/>
    <w:rsid w:val="3A90266D"/>
    <w:rsid w:val="3B14975B"/>
    <w:rsid w:val="3B7BFD62"/>
    <w:rsid w:val="3C012ED3"/>
    <w:rsid w:val="3C180E52"/>
    <w:rsid w:val="3C4972B9"/>
    <w:rsid w:val="3CAED5AA"/>
    <w:rsid w:val="3CFA5A4D"/>
    <w:rsid w:val="3D2C693E"/>
    <w:rsid w:val="3D680D76"/>
    <w:rsid w:val="3DC4AA2B"/>
    <w:rsid w:val="3DE67F7C"/>
    <w:rsid w:val="3E0BF9D7"/>
    <w:rsid w:val="3EF303EC"/>
    <w:rsid w:val="3F26A36B"/>
    <w:rsid w:val="3F3A9DB8"/>
    <w:rsid w:val="3F4DF3A0"/>
    <w:rsid w:val="3FF4A7E4"/>
    <w:rsid w:val="401A0F0A"/>
    <w:rsid w:val="4070029C"/>
    <w:rsid w:val="40CEB4AD"/>
    <w:rsid w:val="40E97967"/>
    <w:rsid w:val="4144F358"/>
    <w:rsid w:val="42DBA559"/>
    <w:rsid w:val="42E5BB29"/>
    <w:rsid w:val="42F5E788"/>
    <w:rsid w:val="43798E71"/>
    <w:rsid w:val="43F29D0E"/>
    <w:rsid w:val="4412365E"/>
    <w:rsid w:val="44BD84B4"/>
    <w:rsid w:val="44ED4851"/>
    <w:rsid w:val="456ABB08"/>
    <w:rsid w:val="45BABB51"/>
    <w:rsid w:val="45C2A449"/>
    <w:rsid w:val="46DE33CD"/>
    <w:rsid w:val="46DE6C8F"/>
    <w:rsid w:val="47287BD5"/>
    <w:rsid w:val="477C1B20"/>
    <w:rsid w:val="47A835C9"/>
    <w:rsid w:val="4841C759"/>
    <w:rsid w:val="484DFB92"/>
    <w:rsid w:val="492D4FE8"/>
    <w:rsid w:val="4939E9C3"/>
    <w:rsid w:val="4993C0C8"/>
    <w:rsid w:val="4A28CF5F"/>
    <w:rsid w:val="4A6A587B"/>
    <w:rsid w:val="4BE197EC"/>
    <w:rsid w:val="4C155F0E"/>
    <w:rsid w:val="4C90C612"/>
    <w:rsid w:val="4CAF3CEA"/>
    <w:rsid w:val="4D2941BD"/>
    <w:rsid w:val="4D71A981"/>
    <w:rsid w:val="4E1A4C2C"/>
    <w:rsid w:val="4E590112"/>
    <w:rsid w:val="4EF2FCEC"/>
    <w:rsid w:val="4EFF255B"/>
    <w:rsid w:val="4F0312DE"/>
    <w:rsid w:val="4FB03D2B"/>
    <w:rsid w:val="50E7B7FE"/>
    <w:rsid w:val="514F0E27"/>
    <w:rsid w:val="517C114B"/>
    <w:rsid w:val="51E29422"/>
    <w:rsid w:val="51E50DF5"/>
    <w:rsid w:val="5344DE43"/>
    <w:rsid w:val="5498DE96"/>
    <w:rsid w:val="552C4526"/>
    <w:rsid w:val="55461C26"/>
    <w:rsid w:val="55B95A63"/>
    <w:rsid w:val="569A6CAC"/>
    <w:rsid w:val="56A61054"/>
    <w:rsid w:val="570A5641"/>
    <w:rsid w:val="575A9DE1"/>
    <w:rsid w:val="575D2F38"/>
    <w:rsid w:val="578CE901"/>
    <w:rsid w:val="57E1D15C"/>
    <w:rsid w:val="57F60D8E"/>
    <w:rsid w:val="583181E4"/>
    <w:rsid w:val="5840ECD3"/>
    <w:rsid w:val="587C8F78"/>
    <w:rsid w:val="58F7BE36"/>
    <w:rsid w:val="590D8E4F"/>
    <w:rsid w:val="594ADB8E"/>
    <w:rsid w:val="5956582C"/>
    <w:rsid w:val="5A2AB127"/>
    <w:rsid w:val="5AA70F84"/>
    <w:rsid w:val="5AAD86BA"/>
    <w:rsid w:val="5AC91B8D"/>
    <w:rsid w:val="5B308FFB"/>
    <w:rsid w:val="5B80A34A"/>
    <w:rsid w:val="5C46AE12"/>
    <w:rsid w:val="5C499F5E"/>
    <w:rsid w:val="5C9D324B"/>
    <w:rsid w:val="5CF634F7"/>
    <w:rsid w:val="5D76A860"/>
    <w:rsid w:val="5D888A69"/>
    <w:rsid w:val="5E5AFA5B"/>
    <w:rsid w:val="5EB0A956"/>
    <w:rsid w:val="5ED7D63D"/>
    <w:rsid w:val="5EDF03E4"/>
    <w:rsid w:val="5EF81F7A"/>
    <w:rsid w:val="5F3F3400"/>
    <w:rsid w:val="612C763F"/>
    <w:rsid w:val="61FC360B"/>
    <w:rsid w:val="620C4E8A"/>
    <w:rsid w:val="6235E67F"/>
    <w:rsid w:val="625C2AFB"/>
    <w:rsid w:val="62B4BBF5"/>
    <w:rsid w:val="62BA3F50"/>
    <w:rsid w:val="649BF3AF"/>
    <w:rsid w:val="65479D01"/>
    <w:rsid w:val="66168A7A"/>
    <w:rsid w:val="66470069"/>
    <w:rsid w:val="667D9DE6"/>
    <w:rsid w:val="66949FDF"/>
    <w:rsid w:val="669A9055"/>
    <w:rsid w:val="66AB25DE"/>
    <w:rsid w:val="66B0327E"/>
    <w:rsid w:val="66B8210B"/>
    <w:rsid w:val="670E645F"/>
    <w:rsid w:val="677A4B6E"/>
    <w:rsid w:val="67B250BF"/>
    <w:rsid w:val="67D700A3"/>
    <w:rsid w:val="682D0719"/>
    <w:rsid w:val="68DD8739"/>
    <w:rsid w:val="68E1D17B"/>
    <w:rsid w:val="6945E28B"/>
    <w:rsid w:val="69A0BA69"/>
    <w:rsid w:val="69BD8A81"/>
    <w:rsid w:val="6B173F05"/>
    <w:rsid w:val="6B412D12"/>
    <w:rsid w:val="6C0FBD1E"/>
    <w:rsid w:val="6C3976DD"/>
    <w:rsid w:val="6C6C5318"/>
    <w:rsid w:val="6CE15B27"/>
    <w:rsid w:val="6D50BC06"/>
    <w:rsid w:val="6DCC98C5"/>
    <w:rsid w:val="6DCF0574"/>
    <w:rsid w:val="6DE77F23"/>
    <w:rsid w:val="6E2428CB"/>
    <w:rsid w:val="6E2E6353"/>
    <w:rsid w:val="6E390F83"/>
    <w:rsid w:val="6E8E73A0"/>
    <w:rsid w:val="6F770079"/>
    <w:rsid w:val="6F9FE514"/>
    <w:rsid w:val="6FF03196"/>
    <w:rsid w:val="7048A28E"/>
    <w:rsid w:val="70E2E0C2"/>
    <w:rsid w:val="71043B11"/>
    <w:rsid w:val="713D27AB"/>
    <w:rsid w:val="7142EF58"/>
    <w:rsid w:val="723E394F"/>
    <w:rsid w:val="7245579C"/>
    <w:rsid w:val="724F060A"/>
    <w:rsid w:val="72F95113"/>
    <w:rsid w:val="73760B11"/>
    <w:rsid w:val="73E41B2E"/>
    <w:rsid w:val="7449773E"/>
    <w:rsid w:val="746BE5F7"/>
    <w:rsid w:val="7489AA94"/>
    <w:rsid w:val="749F1C4A"/>
    <w:rsid w:val="758EA63B"/>
    <w:rsid w:val="75D9C01D"/>
    <w:rsid w:val="75FD357D"/>
    <w:rsid w:val="7673241E"/>
    <w:rsid w:val="769340EA"/>
    <w:rsid w:val="76B132B8"/>
    <w:rsid w:val="7707DBEB"/>
    <w:rsid w:val="770AA88A"/>
    <w:rsid w:val="776C1C6C"/>
    <w:rsid w:val="77AB6FB0"/>
    <w:rsid w:val="77C87A81"/>
    <w:rsid w:val="77D2EF20"/>
    <w:rsid w:val="7857BB0E"/>
    <w:rsid w:val="78CCECBC"/>
    <w:rsid w:val="78F11E59"/>
    <w:rsid w:val="78F7C6F2"/>
    <w:rsid w:val="78FF12DA"/>
    <w:rsid w:val="79089EEA"/>
    <w:rsid w:val="7A0AC02B"/>
    <w:rsid w:val="7A3FB4CD"/>
    <w:rsid w:val="7B311B8B"/>
    <w:rsid w:val="7B384721"/>
    <w:rsid w:val="7B9E0AF1"/>
    <w:rsid w:val="7BD3BF83"/>
    <w:rsid w:val="7BD85CA8"/>
    <w:rsid w:val="7D61FBC4"/>
    <w:rsid w:val="7D649C8D"/>
    <w:rsid w:val="7D87B3D3"/>
    <w:rsid w:val="7E0FEBD1"/>
    <w:rsid w:val="7E289E6D"/>
    <w:rsid w:val="7E4B4B25"/>
    <w:rsid w:val="7E5E9F21"/>
    <w:rsid w:val="7E94C23F"/>
    <w:rsid w:val="7F18D563"/>
    <w:rsid w:val="7F67523E"/>
    <w:rsid w:val="7FEF8BBD"/>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DA1E1"/>
  <w15:docId w15:val="{356F7942-50D9-4671-BA57-7EC3AFDF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5C5866"/>
    <w:pPr>
      <w:spacing w:line="240" w:lineRule="auto"/>
      <w:ind w:left="720"/>
      <w:contextualSpacing/>
    </w:pPr>
    <w:rPr>
      <w:rFonts w:asciiTheme="minorHAnsi" w:hAnsiTheme="minorHAnsi"/>
      <w:spacing w:val="0"/>
      <w:kern w:val="2"/>
      <w:sz w:val="24"/>
      <w:szCs w:val="24"/>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josef.hofman@hu-berlin.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3262/SZ2003291"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robert.langnickel@phlu.c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1080/0305764X.2023.22151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4-06"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3102/0034654315626799" TargetMode="External"/><Relationship Id="rId10" Type="http://schemas.openxmlformats.org/officeDocument/2006/relationships/endnotes" Target="endnotes.xml"/><Relationship Id="rId19" Type="http://schemas.openxmlformats.org/officeDocument/2006/relationships/hyperlink" Target="mailto:pierre-carl.link@hf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3109/9783666700170.428"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0BB09-C88C-4574-87D5-769888111D60}">
  <ds:schemaRefs>
    <ds:schemaRef ds:uri="http://schemas.openxmlformats.org/officeDocument/2006/bibliography"/>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AE085029-CB97-4D02-8D11-C642B09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2881</Words>
  <Characters>18156</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Classroom Management psychodynamisch denken_x000d_</vt:lpstr>
    </vt:vector>
  </TitlesOfParts>
  <Company/>
  <LinksUpToDate>false</LinksUpToDate>
  <CharactersWithSpaces>20996</CharactersWithSpaces>
  <SharedDoc>false</SharedDoc>
  <HLinks>
    <vt:vector size="42" baseType="variant">
      <vt:variant>
        <vt:i4>1704016</vt:i4>
      </vt:variant>
      <vt:variant>
        <vt:i4>18</vt:i4>
      </vt:variant>
      <vt:variant>
        <vt:i4>0</vt:i4>
      </vt:variant>
      <vt:variant>
        <vt:i4>5</vt:i4>
      </vt:variant>
      <vt:variant>
        <vt:lpwstr>https://doi.org/10.3102/0034654315626799</vt:lpwstr>
      </vt:variant>
      <vt:variant>
        <vt:lpwstr/>
      </vt:variant>
      <vt:variant>
        <vt:i4>4390982</vt:i4>
      </vt:variant>
      <vt:variant>
        <vt:i4>15</vt:i4>
      </vt:variant>
      <vt:variant>
        <vt:i4>0</vt:i4>
      </vt:variant>
      <vt:variant>
        <vt:i4>5</vt:i4>
      </vt:variant>
      <vt:variant>
        <vt:lpwstr>https://doi.org/10.1080/0305764X.2023.2215195</vt:lpwstr>
      </vt:variant>
      <vt:variant>
        <vt:lpwstr/>
      </vt:variant>
      <vt:variant>
        <vt:i4>5701657</vt:i4>
      </vt:variant>
      <vt:variant>
        <vt:i4>12</vt:i4>
      </vt:variant>
      <vt:variant>
        <vt:i4>0</vt:i4>
      </vt:variant>
      <vt:variant>
        <vt:i4>5</vt:i4>
      </vt:variant>
      <vt:variant>
        <vt:lpwstr>https://doi.org/10.3262/SZ2003291</vt:lpwstr>
      </vt:variant>
      <vt:variant>
        <vt:lpwstr/>
      </vt:variant>
      <vt:variant>
        <vt:i4>4653162</vt:i4>
      </vt:variant>
      <vt:variant>
        <vt:i4>9</vt:i4>
      </vt:variant>
      <vt:variant>
        <vt:i4>0</vt:i4>
      </vt:variant>
      <vt:variant>
        <vt:i4>5</vt:i4>
      </vt:variant>
      <vt:variant>
        <vt:lpwstr>mailto:pierre-carl.link@hfh.ch</vt:lpwstr>
      </vt:variant>
      <vt:variant>
        <vt:lpwstr/>
      </vt:variant>
      <vt:variant>
        <vt:i4>7667780</vt:i4>
      </vt:variant>
      <vt:variant>
        <vt:i4>6</vt:i4>
      </vt:variant>
      <vt:variant>
        <vt:i4>0</vt:i4>
      </vt:variant>
      <vt:variant>
        <vt:i4>5</vt:i4>
      </vt:variant>
      <vt:variant>
        <vt:lpwstr>mailto:josef.hofman@hu-berlin.de</vt:lpwstr>
      </vt:variant>
      <vt:variant>
        <vt:lpwstr/>
      </vt:variant>
      <vt:variant>
        <vt:i4>1835104</vt:i4>
      </vt:variant>
      <vt:variant>
        <vt:i4>3</vt:i4>
      </vt:variant>
      <vt:variant>
        <vt:i4>0</vt:i4>
      </vt:variant>
      <vt:variant>
        <vt:i4>5</vt:i4>
      </vt:variant>
      <vt:variant>
        <vt:lpwstr>mailto:robert.langnickel@phlu.ch</vt:lpwstr>
      </vt:variant>
      <vt:variant>
        <vt:lpwstr/>
      </vt:variant>
      <vt:variant>
        <vt:i4>6881389</vt:i4>
      </vt:variant>
      <vt:variant>
        <vt:i4>0</vt:i4>
      </vt:variant>
      <vt:variant>
        <vt:i4>0</vt:i4>
      </vt:variant>
      <vt:variant>
        <vt:i4>5</vt:i4>
      </vt:variant>
      <vt:variant>
        <vt:lpwstr>https://doi.org/10.57161/z2026-04-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Management psychodynamisch denken_x000d_</dc:title>
  <dc:subject/>
  <dc:creator>Robert Langnickel; Josef Hofman;Pierre-Carl Link_x000d_</dc:creator>
  <cp:keywords>Klassenmanagement, Interaktion, Lehrer-Schüler Beziehung, Psychodynamik, Lehrerverhalten, Schülerverhalten, Unterrichtsstörung, Verhaltensauffälligkeit, sozial-emotionale Entwicklung / gestion de classe, interaction, relation maitre-élève, psychodynamique, comportement de l'enseignant, comportement de l'élève, perturbation des cours, trouble du comportement, développement socio-émotionnel</cp:keywords>
  <cp:lastModifiedBy>Schnyder, Silvia</cp:lastModifiedBy>
  <cp:revision>21</cp:revision>
  <cp:lastPrinted>2026-05-26T06:47:00Z</cp:lastPrinted>
  <dcterms:created xsi:type="dcterms:W3CDTF">2026-03-31T14:37:00Z</dcterms:created>
  <dcterms:modified xsi:type="dcterms:W3CDTF">2026-05-26T06:48:00Z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