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31BDE" w14:textId="7E9B3973" w:rsidR="00CE7397" w:rsidRDefault="00CE7397" w:rsidP="00CE7397">
      <w:pPr>
        <w:pStyle w:val="Titel"/>
      </w:pPr>
      <w:r w:rsidRPr="00CE7397">
        <w:t>Communiquer</w:t>
      </w:r>
      <w:r w:rsidR="005D1F22">
        <w:t>,</w:t>
      </w:r>
      <w:r w:rsidRPr="00CE7397">
        <w:t xml:space="preserve"> c’est parfois vivre un mystère</w:t>
      </w:r>
      <w:r w:rsidR="00030032">
        <w:t> </w:t>
      </w:r>
      <w:r w:rsidRPr="00CE7397">
        <w:t>!</w:t>
      </w:r>
    </w:p>
    <w:p w14:paraId="17F18915" w14:textId="528CA84F" w:rsidR="001114E2" w:rsidRPr="0026763B" w:rsidRDefault="00CE7397" w:rsidP="00CE7397">
      <w:pPr>
        <w:pStyle w:val="Author"/>
      </w:pPr>
      <w:r w:rsidRPr="0026763B">
        <w:t>Martine</w:t>
      </w:r>
      <w:r w:rsidR="00030032" w:rsidRPr="0026763B">
        <w:t> </w:t>
      </w:r>
      <w:r w:rsidRPr="0026763B">
        <w:t>Gagnebin</w:t>
      </w:r>
    </w:p>
    <w:p w14:paraId="5798B180" w14:textId="19E488E4" w:rsidR="001D3BFB" w:rsidRPr="00CE7397" w:rsidRDefault="00EA4676" w:rsidP="00C24833">
      <w:pPr>
        <w:pStyle w:val="Textkrper3"/>
      </w:pPr>
      <w:r w:rsidRPr="00153133">
        <w:rPr>
          <w:rStyle w:val="Fett"/>
          <w:rFonts w:cs="Open Sans SemiCondensed"/>
        </w:rPr>
        <w:t>DOI</w:t>
      </w:r>
      <w:r w:rsidRPr="00153133">
        <w:rPr>
          <w:rFonts w:cs="Open Sans SemiCondensed"/>
        </w:rPr>
        <w:t xml:space="preserve">: </w:t>
      </w:r>
      <w:hyperlink r:id="rId11" w:history="1">
        <w:r w:rsidR="00CE7397" w:rsidRPr="000C23E9">
          <w:rPr>
            <w:rStyle w:val="Hyperlink"/>
            <w:rFonts w:cs="Open Sans SemiCondensed"/>
          </w:rPr>
          <w:t>https://doi.org/10.57161/r2026-02-07</w:t>
        </w:r>
      </w:hyperlink>
    </w:p>
    <w:p w14:paraId="17DE61A2" w14:textId="00B40645" w:rsidR="00EA4676" w:rsidRPr="00153133" w:rsidRDefault="00EA4676" w:rsidP="0014543B">
      <w:pPr>
        <w:pStyle w:val="Textkrper3"/>
        <w:tabs>
          <w:tab w:val="left" w:pos="6055"/>
        </w:tabs>
      </w:pPr>
      <w:r w:rsidRPr="00153133">
        <w:t xml:space="preserve">Revue </w:t>
      </w:r>
      <w:r w:rsidR="009E4ACD">
        <w:t>s</w:t>
      </w:r>
      <w:r w:rsidRPr="00153133">
        <w:t xml:space="preserve">uisse de </w:t>
      </w:r>
      <w:r w:rsidR="009E4ACD">
        <w:t>p</w:t>
      </w:r>
      <w:r w:rsidRPr="00153133">
        <w:t xml:space="preserve">édagogie </w:t>
      </w:r>
      <w:r w:rsidR="009E4ACD">
        <w:t>s</w:t>
      </w:r>
      <w:r w:rsidRPr="00153133">
        <w:t xml:space="preserve">pécialisée, Vol. </w:t>
      </w:r>
      <w:r w:rsidR="00037AE3">
        <w:t>1</w:t>
      </w:r>
      <w:r w:rsidR="009E4ACD">
        <w:t>6</w:t>
      </w:r>
      <w:r w:rsidRPr="00153133">
        <w:t xml:space="preserve">, </w:t>
      </w:r>
      <w:r w:rsidR="00037AE3">
        <w:t>0</w:t>
      </w:r>
      <w:r w:rsidR="009C3A95">
        <w:t>2</w:t>
      </w:r>
      <w:r w:rsidRPr="00153133">
        <w:t>/</w:t>
      </w:r>
      <w:r w:rsidR="00037AE3">
        <w:t>202</w:t>
      </w:r>
      <w:r w:rsidR="009E4ACD">
        <w:t>6</w:t>
      </w:r>
      <w:r w:rsidR="0014543B">
        <w:tab/>
      </w:r>
    </w:p>
    <w:p w14:paraId="49543288" w14:textId="4392A0A3" w:rsidR="000E6A66" w:rsidRPr="00153133" w:rsidRDefault="000E6A66" w:rsidP="00C24833">
      <w:pPr>
        <w:pStyle w:val="Textkrper3"/>
      </w:pPr>
      <w:r w:rsidRPr="00153133">
        <w:rPr>
          <w:noProof/>
        </w:rPr>
        <w:drawing>
          <wp:inline distT="0" distB="0" distL="0" distR="0" wp14:anchorId="3A2B0DBB" wp14:editId="20BA890B">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2741260C" w14:textId="59EDD2A9" w:rsidR="00EA1A39" w:rsidRDefault="00D91D69" w:rsidP="00AC5311">
      <w:pPr>
        <w:pStyle w:val="Textkrper"/>
        <w:spacing w:before="240"/>
        <w:ind w:firstLine="0"/>
      </w:pPr>
      <w:r>
        <w:t xml:space="preserve">En recevant la demande du CSPS de rédiger </w:t>
      </w:r>
      <w:r w:rsidR="00D916A9">
        <w:t xml:space="preserve">la </w:t>
      </w:r>
      <w:r w:rsidR="00427109">
        <w:t>t</w:t>
      </w:r>
      <w:r w:rsidR="00D916A9">
        <w:t>ribune libre de ce numéro,</w:t>
      </w:r>
      <w:r w:rsidR="00840E78">
        <w:t xml:space="preserve"> ma première pensée a été :</w:t>
      </w:r>
      <w:r w:rsidR="00D916A9">
        <w:t xml:space="preserve"> </w:t>
      </w:r>
      <w:r w:rsidR="00840E78">
        <w:t>« </w:t>
      </w:r>
      <w:r w:rsidR="00CE7397" w:rsidRPr="00AD7A44">
        <w:rPr>
          <w:i/>
          <w:iCs/>
        </w:rPr>
        <w:t xml:space="preserve">Et c’est moi qui dois écrire sur la </w:t>
      </w:r>
      <w:r w:rsidR="00CE7397" w:rsidRPr="00F927B9">
        <w:rPr>
          <w:i/>
          <w:iCs/>
        </w:rPr>
        <w:t>communication</w:t>
      </w:r>
      <w:r w:rsidR="00C42954" w:rsidRPr="00F927B9">
        <w:rPr>
          <w:i/>
          <w:iCs/>
        </w:rPr>
        <w:t xml:space="preserve"> </w:t>
      </w:r>
      <w:r w:rsidR="00882E92">
        <w:rPr>
          <w:i/>
          <w:iCs/>
        </w:rPr>
        <w:t>avec les</w:t>
      </w:r>
      <w:r w:rsidR="00C42954" w:rsidRPr="00F927B9">
        <w:rPr>
          <w:i/>
          <w:iCs/>
        </w:rPr>
        <w:t xml:space="preserve"> personnes polyhandicapé</w:t>
      </w:r>
      <w:r w:rsidR="00003AF1" w:rsidRPr="00F927B9">
        <w:rPr>
          <w:i/>
          <w:iCs/>
        </w:rPr>
        <w:t>e</w:t>
      </w:r>
      <w:r w:rsidR="00C42954" w:rsidRPr="00F927B9">
        <w:rPr>
          <w:i/>
          <w:iCs/>
        </w:rPr>
        <w:t>s</w:t>
      </w:r>
      <w:r w:rsidR="00111A33">
        <w:rPr>
          <w:i/>
          <w:iCs/>
        </w:rPr>
        <w:t> ?</w:t>
      </w:r>
      <w:r w:rsidR="00093609">
        <w:rPr>
          <w:i/>
          <w:iCs/>
        </w:rPr>
        <w:t> </w:t>
      </w:r>
      <w:r w:rsidR="00093609" w:rsidRPr="00093609">
        <w:t>»</w:t>
      </w:r>
      <w:r w:rsidR="00CE7397" w:rsidRPr="00F927B9">
        <w:rPr>
          <w:i/>
          <w:iCs/>
        </w:rPr>
        <w:t xml:space="preserve"> </w:t>
      </w:r>
      <w:r w:rsidR="00CE7397" w:rsidRPr="00093609">
        <w:t>Pas facile.</w:t>
      </w:r>
      <w:r w:rsidR="00633828">
        <w:t> </w:t>
      </w:r>
    </w:p>
    <w:p w14:paraId="2981E040" w14:textId="67A177CF" w:rsidR="00CE7397" w:rsidRDefault="00317F60" w:rsidP="00D117EA">
      <w:pPr>
        <w:pStyle w:val="Textkrper"/>
        <w:ind w:firstLine="0"/>
      </w:pPr>
      <w:r>
        <w:t>Pourtant j’</w:t>
      </w:r>
      <w:r w:rsidR="00CE7397">
        <w:t>ai accepté</w:t>
      </w:r>
      <w:r w:rsidR="00CE7397" w:rsidRPr="004778D0">
        <w:t>, alors</w:t>
      </w:r>
      <w:r w:rsidR="00CE7397">
        <w:t xml:space="preserve"> que le handicap semble être un obstacle infranchissable entre </w:t>
      </w:r>
      <w:r w:rsidR="005D1F22">
        <w:t>ma fille et moi.</w:t>
      </w:r>
      <w:r w:rsidR="00CE7397">
        <w:t xml:space="preserve"> Alors que nos rencontres sont plutôt rares et nos échanges toujours silencieux. Alors que seuls le toucher et le regard nous relient. </w:t>
      </w:r>
      <w:r w:rsidR="0090224D">
        <w:t>V</w:t>
      </w:r>
      <w:r w:rsidR="00CE7397">
        <w:t>raiment</w:t>
      </w:r>
      <w:r w:rsidR="0090224D">
        <w:t>,</w:t>
      </w:r>
      <w:r w:rsidR="00CE7397">
        <w:t xml:space="preserve"> </w:t>
      </w:r>
      <w:r w:rsidR="00584898">
        <w:t>l</w:t>
      </w:r>
      <w:r w:rsidR="005A71ED">
        <w:t>’</w:t>
      </w:r>
      <w:r w:rsidR="00BD0696">
        <w:t xml:space="preserve">exercice n’est </w:t>
      </w:r>
      <w:r w:rsidR="00CE7397">
        <w:t>pas facile.</w:t>
      </w:r>
      <w:r w:rsidR="00BD0696">
        <w:t xml:space="preserve"> </w:t>
      </w:r>
      <w:r w:rsidR="00CE7397">
        <w:t>Mais je me lance…</w:t>
      </w:r>
    </w:p>
    <w:p w14:paraId="5E0BCB69" w14:textId="12903B8D" w:rsidR="00CE7397" w:rsidRDefault="00CE7397" w:rsidP="0030154C">
      <w:pPr>
        <w:pStyle w:val="Textkrper"/>
      </w:pPr>
      <w:r>
        <w:t>Notre fille, vivant avec un polyhandicap depuis sa naissance, fêtera bientôt ses 54</w:t>
      </w:r>
      <w:r w:rsidR="00030032">
        <w:t> </w:t>
      </w:r>
      <w:r>
        <w:t xml:space="preserve">ans (déjà !). Depuis l’âge de </w:t>
      </w:r>
      <w:r w:rsidR="00F30754">
        <w:t xml:space="preserve">deux </w:t>
      </w:r>
      <w:r>
        <w:t>ans</w:t>
      </w:r>
      <w:r w:rsidR="00F30754">
        <w:t>,</w:t>
      </w:r>
      <w:r w:rsidR="005F4BDA">
        <w:t xml:space="preserve"> </w:t>
      </w:r>
      <w:r>
        <w:t>une institution est devenue son lieu de vie.</w:t>
      </w:r>
      <w:r w:rsidR="00F30754">
        <w:t xml:space="preserve"> </w:t>
      </w:r>
      <w:r>
        <w:t xml:space="preserve">Elle a une sœur et un frère, de </w:t>
      </w:r>
      <w:r w:rsidR="00F30754">
        <w:t xml:space="preserve">quatre </w:t>
      </w:r>
      <w:r>
        <w:t xml:space="preserve">et </w:t>
      </w:r>
      <w:r w:rsidR="00F30754">
        <w:t xml:space="preserve">sept </w:t>
      </w:r>
      <w:r>
        <w:t>ans plus jeunes.</w:t>
      </w:r>
    </w:p>
    <w:p w14:paraId="334A1F6D" w14:textId="2DA2288C" w:rsidR="00CE7397" w:rsidRDefault="00980CED" w:rsidP="00CE7397">
      <w:pPr>
        <w:pStyle w:val="Textkrper"/>
      </w:pPr>
      <w:r>
        <w:t>Depuis de nombreuses années, j</w:t>
      </w:r>
      <w:r w:rsidR="00CE7397">
        <w:t xml:space="preserve">e fais partie du Groupe Romand sur le Polyhandicap </w:t>
      </w:r>
      <w:r w:rsidR="00570751">
        <w:t>(GRP)</w:t>
      </w:r>
      <w:r w:rsidR="00501DD7">
        <w:t> :</w:t>
      </w:r>
      <w:r w:rsidR="00CE7397">
        <w:t xml:space="preserve"> un lieu d’échange</w:t>
      </w:r>
      <w:r w:rsidR="00807B7E">
        <w:t>s</w:t>
      </w:r>
      <w:r w:rsidR="00CE7397">
        <w:t xml:space="preserve">, de réflexion et, pour moi, de découverte des moyens à disposition pour améliorer la qualité de vie de ces personnes aux besoins si particuliers. </w:t>
      </w:r>
      <w:r w:rsidR="00770706">
        <w:t>À</w:t>
      </w:r>
      <w:r w:rsidR="00CE7397">
        <w:t xml:space="preserve"> travers ces rencontres</w:t>
      </w:r>
      <w:r w:rsidR="00A12DB8">
        <w:t>,</w:t>
      </w:r>
      <w:r w:rsidR="00CE7397">
        <w:t xml:space="preserve"> notre regard sur notre fille a beaucoup évolué, mais elle reste toujours pour nous </w:t>
      </w:r>
      <w:r w:rsidR="00CE7397" w:rsidRPr="00E67415">
        <w:rPr>
          <w:i/>
          <w:iCs/>
        </w:rPr>
        <w:t>mystérieuse</w:t>
      </w:r>
      <w:r w:rsidR="00E67415">
        <w:rPr>
          <w:i/>
          <w:iCs/>
        </w:rPr>
        <w:t xml:space="preserve"> </w:t>
      </w:r>
      <w:r w:rsidR="00CE7397">
        <w:t>et silencieuse.</w:t>
      </w:r>
    </w:p>
    <w:p w14:paraId="3DA477FB" w14:textId="7DC98110" w:rsidR="00CE7397" w:rsidRDefault="00CE7397" w:rsidP="00CE7397">
      <w:pPr>
        <w:pStyle w:val="Textkrper"/>
      </w:pPr>
      <w:r>
        <w:t xml:space="preserve">Très sincèrement, je ne pense pas que la </w:t>
      </w:r>
      <w:r w:rsidR="000A0225">
        <w:t>Communication alternative</w:t>
      </w:r>
      <w:r w:rsidR="00C47A6B">
        <w:t xml:space="preserve"> et améliorée</w:t>
      </w:r>
      <w:r w:rsidR="000A0225">
        <w:t xml:space="preserve"> (</w:t>
      </w:r>
      <w:r>
        <w:t>CAA</w:t>
      </w:r>
      <w:r w:rsidR="000A0225">
        <w:t>)</w:t>
      </w:r>
      <w:r w:rsidR="00116A3F">
        <w:t xml:space="preserve"> </w:t>
      </w:r>
      <w:r>
        <w:t>puisse l’aider et nous aider à communiquer, ni aucun autre moyen extérieur. Il faut le reconna</w:t>
      </w:r>
      <w:r w:rsidR="00C47A6B">
        <w:t>i</w:t>
      </w:r>
      <w:r>
        <w:t>tre et l’accepter. Une amie m</w:t>
      </w:r>
      <w:r w:rsidR="003F2BEE">
        <w:t>’a</w:t>
      </w:r>
      <w:r>
        <w:t xml:space="preserve"> dit : « </w:t>
      </w:r>
      <w:r w:rsidRPr="0054385B">
        <w:rPr>
          <w:i/>
          <w:iCs/>
        </w:rPr>
        <w:t>Mais cela doit être très frustrant de ne pas pouvoir communiquer avec ta fille</w:t>
      </w:r>
      <w:r>
        <w:t> ». Comment lui expliquer</w:t>
      </w:r>
      <w:r w:rsidR="009C0DF8">
        <w:t>…</w:t>
      </w:r>
    </w:p>
    <w:p w14:paraId="699BBAC9" w14:textId="6172883D" w:rsidR="00CE7397" w:rsidRDefault="00CE7397" w:rsidP="00747F9B">
      <w:pPr>
        <w:pStyle w:val="Textkrper"/>
      </w:pPr>
      <w:r>
        <w:t xml:space="preserve">Lorsque nous sommes ensemble, on se regarde (mais me </w:t>
      </w:r>
      <w:proofErr w:type="spellStart"/>
      <w:r>
        <w:t>voit-elle</w:t>
      </w:r>
      <w:proofErr w:type="spellEnd"/>
      <w:r>
        <w:t xml:space="preserve"> vraiment ?), on se tient la main (enfin, c’est plutôt moi qui tiens sa main), je la caresse, lui dis que je l’aime, lui parle de ses frère et sœur, de sa marraine, lui donne aussi parfois des nouvelles du monde (et ça, c</w:t>
      </w:r>
      <w:r w:rsidR="00806DA2">
        <w:t>e n’</w:t>
      </w:r>
      <w:r>
        <w:t>est pas très gai, mais me para</w:t>
      </w:r>
      <w:r w:rsidR="00806DA2">
        <w:t>i</w:t>
      </w:r>
      <w:r>
        <w:t xml:space="preserve">t </w:t>
      </w:r>
      <w:r w:rsidR="00D17DC4">
        <w:t xml:space="preserve">également </w:t>
      </w:r>
      <w:r>
        <w:t>important). Il y a quelques années, nous avons lu à haute voix un livre d’Hiromi Kawakami, « </w:t>
      </w:r>
      <w:r w:rsidR="00CF7424">
        <w:t>L</w:t>
      </w:r>
      <w:r w:rsidRPr="00165D88">
        <w:t>es années douces</w:t>
      </w:r>
      <w:r>
        <w:t> », quelques pages lors de chaque visite : un temps de grande attention, me semblait-il. Il faudra</w:t>
      </w:r>
      <w:r w:rsidR="00574165">
        <w:t>it</w:t>
      </w:r>
      <w:r>
        <w:t xml:space="preserve"> recommencer et lire le livre écrit par son frère !</w:t>
      </w:r>
    </w:p>
    <w:p w14:paraId="0A2A26CC" w14:textId="01B99BC4" w:rsidR="00CE7397" w:rsidRDefault="00093767" w:rsidP="00CE7397">
      <w:pPr>
        <w:pStyle w:val="Textkrper"/>
      </w:pPr>
      <w:r>
        <w:t>À</w:t>
      </w:r>
      <w:r w:rsidR="00CE7397">
        <w:t xml:space="preserve"> mon amie, je réponds donc : « </w:t>
      </w:r>
      <w:r w:rsidR="001B3521" w:rsidRPr="00DC4C0D">
        <w:rPr>
          <w:i/>
          <w:iCs/>
        </w:rPr>
        <w:t xml:space="preserve">Ce n’est </w:t>
      </w:r>
      <w:r w:rsidR="00CE7397" w:rsidRPr="00DC4C0D">
        <w:rPr>
          <w:i/>
          <w:iCs/>
        </w:rPr>
        <w:t>pas facile à expliquer. Je ne sais pas si tu pourras comprendre, mais c’est une affaire de cœur</w:t>
      </w:r>
      <w:r w:rsidR="00CE7397" w:rsidRPr="00C667F7">
        <w:rPr>
          <w:i/>
          <w:iCs/>
        </w:rPr>
        <w:t xml:space="preserve">, </w:t>
      </w:r>
      <w:r w:rsidR="00CE7397" w:rsidRPr="00DC4C0D">
        <w:rPr>
          <w:i/>
          <w:iCs/>
        </w:rPr>
        <w:t>de</w:t>
      </w:r>
      <w:r w:rsidR="00C016FC" w:rsidRPr="00DC4C0D">
        <w:rPr>
          <w:i/>
          <w:iCs/>
        </w:rPr>
        <w:t xml:space="preserve"> ‹</w:t>
      </w:r>
      <w:r w:rsidR="00CE7397" w:rsidRPr="00DC4C0D">
        <w:rPr>
          <w:i/>
          <w:iCs/>
        </w:rPr>
        <w:t> cœur à cœur </w:t>
      </w:r>
      <w:r w:rsidR="00C016FC" w:rsidRPr="00DC4C0D">
        <w:rPr>
          <w:i/>
          <w:iCs/>
        </w:rPr>
        <w:t>›</w:t>
      </w:r>
      <w:r w:rsidR="00CE7397" w:rsidRPr="00DC4C0D">
        <w:rPr>
          <w:i/>
          <w:iCs/>
        </w:rPr>
        <w:t xml:space="preserve"> </w:t>
      </w:r>
      <w:r w:rsidR="00CE7397" w:rsidRPr="00C667F7">
        <w:rPr>
          <w:i/>
          <w:iCs/>
        </w:rPr>
        <w:t>entre elle et moi. On ne voit rien</w:t>
      </w:r>
      <w:r w:rsidR="00645B8D" w:rsidRPr="00C667F7">
        <w:rPr>
          <w:i/>
          <w:iCs/>
        </w:rPr>
        <w:t>,</w:t>
      </w:r>
      <w:r w:rsidR="00CE7397" w:rsidRPr="00C667F7">
        <w:rPr>
          <w:i/>
          <w:iCs/>
        </w:rPr>
        <w:t xml:space="preserve"> ou presque, mais je suis certaine que quelque chose se passe entre nous. C’est très </w:t>
      </w:r>
      <w:r w:rsidR="00CE7397" w:rsidRPr="003F129A">
        <w:rPr>
          <w:i/>
          <w:iCs/>
        </w:rPr>
        <w:t>peu</w:t>
      </w:r>
      <w:r w:rsidR="00DE7BAB" w:rsidRPr="003F129A">
        <w:rPr>
          <w:i/>
          <w:iCs/>
        </w:rPr>
        <w:t xml:space="preserve">. C’est </w:t>
      </w:r>
      <w:r w:rsidR="00CE7397" w:rsidRPr="003F129A">
        <w:rPr>
          <w:i/>
          <w:iCs/>
        </w:rPr>
        <w:t xml:space="preserve">tout fragile, et pourtant </w:t>
      </w:r>
      <w:r w:rsidR="00CE7397" w:rsidRPr="005B2AA1">
        <w:t>c’est là</w:t>
      </w:r>
      <w:r w:rsidR="00AA1F2B">
        <w:rPr>
          <w:i/>
          <w:iCs/>
        </w:rPr>
        <w:t> </w:t>
      </w:r>
      <w:r w:rsidR="00645B8D">
        <w:t>»</w:t>
      </w:r>
      <w:r w:rsidR="00AA1F2B">
        <w:t>.</w:t>
      </w:r>
    </w:p>
    <w:p w14:paraId="58537DC5" w14:textId="6112A0E7" w:rsidR="00CE7397" w:rsidRDefault="00CE7397" w:rsidP="00CE7397">
      <w:pPr>
        <w:pStyle w:val="Textkrper"/>
      </w:pPr>
      <w:r>
        <w:t xml:space="preserve">Lors de </w:t>
      </w:r>
      <w:r w:rsidR="00B603A8">
        <w:t>nos</w:t>
      </w:r>
      <w:r>
        <w:t xml:space="preserve"> visites, une bonne partie du temps se vit aussi avec une éducatrice ou un éducateur. Un échange verbal toujours très profond, </w:t>
      </w:r>
      <w:r w:rsidRPr="005E344F">
        <w:rPr>
          <w:i/>
          <w:iCs/>
        </w:rPr>
        <w:t>très vrai</w:t>
      </w:r>
      <w:r>
        <w:t>. Et c’est elle ou lui qui me di</w:t>
      </w:r>
      <w:r w:rsidR="00312612">
        <w:t>sen</w:t>
      </w:r>
      <w:r>
        <w:t>t que notre fille est alors extrêmement attentive et paisible</w:t>
      </w:r>
      <w:r w:rsidR="00DE7BAB">
        <w:t xml:space="preserve"> quand nous sommes </w:t>
      </w:r>
      <w:r w:rsidR="00B416DA">
        <w:t>auprès d’elle</w:t>
      </w:r>
      <w:r>
        <w:t xml:space="preserve">. Toute l’équipe accompagnante est magnifique et nous permet de mieux comprendre notre fille et </w:t>
      </w:r>
      <w:r w:rsidR="00B416DA">
        <w:t xml:space="preserve">notre </w:t>
      </w:r>
      <w:r>
        <w:t>sœur</w:t>
      </w:r>
      <w:r w:rsidR="00836788">
        <w:t>,</w:t>
      </w:r>
      <w:r>
        <w:t xml:space="preserve"> si mystérieuse.</w:t>
      </w:r>
    </w:p>
    <w:p w14:paraId="63C62D28" w14:textId="585FD9DB" w:rsidR="00B23AD6" w:rsidRDefault="00B416DA" w:rsidP="00B23AD6">
      <w:pPr>
        <w:pStyle w:val="Textkrper"/>
      </w:pPr>
      <w:r>
        <w:t>Est-ce que nous c</w:t>
      </w:r>
      <w:r w:rsidR="00CE7397">
        <w:t>ommuniqu</w:t>
      </w:r>
      <w:r>
        <w:t>ons</w:t>
      </w:r>
      <w:r w:rsidR="00CE7397">
        <w:t> ? Oui, certes</w:t>
      </w:r>
      <w:r w:rsidR="00CD6D1D">
        <w:t>.</w:t>
      </w:r>
      <w:r w:rsidR="00CE7397">
        <w:t xml:space="preserve"> Mais c’est inexplicable…</w:t>
      </w:r>
    </w:p>
    <w:p w14:paraId="1983B598" w14:textId="77777777" w:rsidR="00EF3F4F" w:rsidRDefault="00EF3F4F" w:rsidP="00B23AD6">
      <w:pPr>
        <w:pStyle w:val="Textkrper"/>
      </w:pPr>
    </w:p>
    <w:tbl>
      <w:tblPr>
        <w:tblStyle w:val="Tabellenraster"/>
        <w:tblW w:w="38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1"/>
        <w:gridCol w:w="5046"/>
      </w:tblGrid>
      <w:tr w:rsidR="00F26BD8" w:rsidRPr="00153133" w14:paraId="3718FCBD" w14:textId="77777777" w:rsidTr="009171BE">
        <w:tc>
          <w:tcPr>
            <w:tcW w:w="1368" w:type="pct"/>
            <w:vAlign w:val="center"/>
          </w:tcPr>
          <w:p w14:paraId="08068429" w14:textId="39665359" w:rsidR="00CE7397" w:rsidRPr="00153133" w:rsidRDefault="00F26BD8" w:rsidP="00184AD2">
            <w:pPr>
              <w:pStyle w:val="Textkrper3"/>
            </w:pPr>
            <w:r w:rsidRPr="00DD6A6F">
              <w:rPr>
                <w:noProof/>
              </w:rPr>
              <w:drawing>
                <wp:anchor distT="0" distB="0" distL="114300" distR="114300" simplePos="0" relativeHeight="251658240" behindDoc="1" locked="0" layoutInCell="1" allowOverlap="1" wp14:anchorId="6BCC62FD" wp14:editId="1F5FC7E3">
                  <wp:simplePos x="0" y="0"/>
                  <wp:positionH relativeFrom="column">
                    <wp:posOffset>671195</wp:posOffset>
                  </wp:positionH>
                  <wp:positionV relativeFrom="paragraph">
                    <wp:posOffset>706755</wp:posOffset>
                  </wp:positionV>
                  <wp:extent cx="302260" cy="195580"/>
                  <wp:effectExtent l="0" t="0" r="2540" b="0"/>
                  <wp:wrapNone/>
                  <wp:docPr id="16848830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83048" name=""/>
                          <pic:cNvPicPr/>
                        </pic:nvPicPr>
                        <pic:blipFill rotWithShape="1">
                          <a:blip r:embed="rId14" cstate="print">
                            <a:extLst>
                              <a:ext uri="{28A0092B-C50C-407E-A947-70E740481C1C}">
                                <a14:useLocalDpi xmlns:a14="http://schemas.microsoft.com/office/drawing/2010/main" val="0"/>
                              </a:ext>
                            </a:extLst>
                          </a:blip>
                          <a:srcRect r="19007" b="28326"/>
                          <a:stretch/>
                        </pic:blipFill>
                        <pic:spPr bwMode="auto">
                          <a:xfrm>
                            <a:off x="0" y="0"/>
                            <a:ext cx="302260"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3AD6">
              <w:rPr>
                <w:noProof/>
              </w:rPr>
              <w:drawing>
                <wp:inline distT="0" distB="0" distL="0" distR="0" wp14:anchorId="3957BC50" wp14:editId="0F2345AC">
                  <wp:extent cx="1070572" cy="972433"/>
                  <wp:effectExtent l="0" t="0" r="0" b="0"/>
                  <wp:docPr id="525220200"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220200" name="Grafik 2">
                            <a:extLst>
                              <a:ext uri="{C183D7F6-B498-43B3-948B-1728B52AA6E4}">
                                <adec:decorative xmlns:adec="http://schemas.microsoft.com/office/drawing/2017/decorative" val="1"/>
                              </a:ext>
                            </a:extLst>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9167"/>
                          <a:stretch/>
                        </pic:blipFill>
                        <pic:spPr bwMode="auto">
                          <a:xfrm>
                            <a:off x="0" y="0"/>
                            <a:ext cx="1074366" cy="97587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32" w:type="pct"/>
            <w:vAlign w:val="center"/>
          </w:tcPr>
          <w:p w14:paraId="70160D07" w14:textId="6CD18ED5" w:rsidR="000E708D" w:rsidRDefault="00FE7BC5" w:rsidP="007B04D4">
            <w:pPr>
              <w:pStyle w:val="Textkrper3"/>
              <w:rPr>
                <w:noProof/>
              </w:rPr>
            </w:pPr>
            <w:r>
              <w:t>Martine</w:t>
            </w:r>
            <w:r w:rsidR="00030032">
              <w:t> </w:t>
            </w:r>
            <w:r>
              <w:t>Gagnebin</w:t>
            </w:r>
            <w:r w:rsidR="000E708D">
              <w:br/>
              <w:t xml:space="preserve">Maman </w:t>
            </w:r>
            <w:r w:rsidR="004E349B">
              <w:t>de Thérèse, femme de 54</w:t>
            </w:r>
            <w:r w:rsidR="000E708D">
              <w:t xml:space="preserve"> </w:t>
            </w:r>
            <w:r w:rsidR="00570751">
              <w:t>vivant avec</w:t>
            </w:r>
            <w:r w:rsidR="000E708D">
              <w:t xml:space="preserve"> un polyh</w:t>
            </w:r>
            <w:r w:rsidR="004E349B">
              <w:t>andicap</w:t>
            </w:r>
          </w:p>
          <w:p w14:paraId="0A590654" w14:textId="77777777" w:rsidR="00F67455" w:rsidRDefault="0026413C" w:rsidP="007B04D4">
            <w:pPr>
              <w:pStyle w:val="Textkrper3"/>
              <w:rPr>
                <w:noProof/>
              </w:rPr>
            </w:pPr>
            <w:r>
              <w:rPr>
                <w:noProof/>
              </w:rPr>
              <w:t xml:space="preserve">Membre du </w:t>
            </w:r>
            <w:r w:rsidR="00642702" w:rsidRPr="00642702">
              <w:rPr>
                <w:noProof/>
              </w:rPr>
              <w:t>Groupe Romand sur le Polyhandicap (GRP)</w:t>
            </w:r>
          </w:p>
          <w:p w14:paraId="7D08C82C" w14:textId="7B066005" w:rsidR="00766DA5" w:rsidRPr="00153133" w:rsidRDefault="00766DA5" w:rsidP="007B04D4">
            <w:pPr>
              <w:pStyle w:val="Textkrper3"/>
              <w:rPr>
                <w:noProof/>
              </w:rPr>
            </w:pPr>
            <w:hyperlink r:id="rId16" w:history="1">
              <w:r w:rsidRPr="00D6145B">
                <w:rPr>
                  <w:rStyle w:val="Hyperlink"/>
                  <w:noProof/>
                </w:rPr>
                <w:t>maggagnebin@hotmail.com</w:t>
              </w:r>
            </w:hyperlink>
            <w:r>
              <w:rPr>
                <w:noProof/>
              </w:rPr>
              <w:t xml:space="preserve"> </w:t>
            </w:r>
          </w:p>
        </w:tc>
      </w:tr>
    </w:tbl>
    <w:p w14:paraId="5A62E4CE" w14:textId="3D7E82A2" w:rsidR="006B5540" w:rsidRDefault="006B5540" w:rsidP="00B23AD6">
      <w:pPr>
        <w:pStyle w:val="Textkrper"/>
        <w:spacing w:before="0" w:after="0" w:line="240" w:lineRule="auto"/>
        <w:ind w:firstLine="0"/>
      </w:pPr>
    </w:p>
    <w:sectPr w:rsidR="006B5540" w:rsidSect="007F533C">
      <w:headerReference w:type="default" r:id="rId17"/>
      <w:footerReference w:type="default" r:id="rId18"/>
      <w:pgSz w:w="11907" w:h="16840" w:code="9"/>
      <w:pgMar w:top="1418" w:right="1418" w:bottom="1134" w:left="1418" w:header="720" w:footer="567" w:gutter="0"/>
      <w:pgNumType w:start="4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4F4E0" w14:textId="77777777" w:rsidR="00644EF8" w:rsidRDefault="00644EF8">
      <w:pPr>
        <w:spacing w:line="240" w:lineRule="auto"/>
      </w:pPr>
      <w:r>
        <w:separator/>
      </w:r>
    </w:p>
  </w:endnote>
  <w:endnote w:type="continuationSeparator" w:id="0">
    <w:p w14:paraId="198531BB" w14:textId="77777777" w:rsidR="00644EF8" w:rsidRDefault="00644E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09228AC0-F3FF-4FE6-8B5C-BC26CCE2FC5C}"/>
    <w:embedBold r:id="rId2" w:fontKey="{9AB20F10-9AA6-4521-88FA-E5EFEB7C3C17}"/>
    <w:embedItalic r:id="rId3" w:fontKey="{FEE01812-9A70-440D-B777-9FD97062FE8B}"/>
    <w:embedBoldItalic r:id="rId4" w:fontKey="{728F5B2F-C432-465F-A523-74D6014ECE31}"/>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7D71" w14:textId="77777777" w:rsidR="004B3A29" w:rsidRPr="007B448B" w:rsidRDefault="006E210A" w:rsidP="001D3BFB">
    <w:pPr>
      <w:pStyle w:val="Fuzeile"/>
      <w:rPr>
        <w:szCs w:val="22"/>
      </w:rPr>
    </w:pPr>
    <w:r>
      <w:rPr>
        <w:noProof/>
      </w:rPr>
      <w:drawing>
        <wp:anchor distT="0" distB="0" distL="114300" distR="114300" simplePos="0" relativeHeight="251658240" behindDoc="1" locked="0" layoutInCell="1" allowOverlap="1" wp14:anchorId="2DB83045" wp14:editId="0E209778">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1D89" w14:textId="77777777" w:rsidR="00644EF8" w:rsidRPr="00777A2F" w:rsidRDefault="00644EF8"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6DB4E58B" w14:textId="77777777" w:rsidR="00644EF8" w:rsidRDefault="00644EF8">
      <w:r>
        <w:continuationSeparator/>
      </w:r>
    </w:p>
  </w:footnote>
  <w:footnote w:type="continuationNotice" w:id="1">
    <w:p w14:paraId="02D805AF" w14:textId="77777777" w:rsidR="00644EF8" w:rsidRDefault="00644E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7DF6" w14:textId="77777777" w:rsidR="007B448B" w:rsidRPr="007B448B" w:rsidRDefault="00307EC7" w:rsidP="007B448B">
    <w:pPr>
      <w:pStyle w:val="Themenschwerpunkt"/>
      <w:rPr>
        <w:lang w:val="fr-CH"/>
      </w:rPr>
    </w:pPr>
    <w:r>
      <mc:AlternateContent>
        <mc:Choice Requires="wps">
          <w:drawing>
            <wp:anchor distT="0" distB="0" distL="114299" distR="114299" simplePos="0" relativeHeight="251658241" behindDoc="0" locked="0" layoutInCell="1" allowOverlap="1" wp14:anchorId="43C25D22" wp14:editId="127BAD68">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2EEF099" id="Connecteur droit 3" o:spid="_x0000_s1026" alt="&quot;&quot;"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9C3A95">
      <w:rPr>
        <w:lang w:val="fr-CH"/>
      </w:rPr>
      <w:t>Communication et polyhandicap</w:t>
    </w:r>
    <w:r w:rsidR="007B448B">
      <w:rPr>
        <w:lang w:val="fr-CH"/>
      </w:rPr>
      <w:tab/>
    </w:r>
    <w:r w:rsidR="007B448B">
      <w:rPr>
        <w:lang w:val="fr-CH"/>
      </w:rPr>
      <w:tab/>
    </w:r>
    <w:r w:rsidR="007B448B" w:rsidRPr="00ED473A">
      <w:rPr>
        <w:b w:val="0"/>
        <w:bCs/>
        <w:lang w:val="fr-CH"/>
      </w:rPr>
      <w:t xml:space="preserve">Revue </w:t>
    </w:r>
    <w:r w:rsidR="009E4ACD">
      <w:rPr>
        <w:b w:val="0"/>
        <w:bCs/>
        <w:lang w:val="fr-CH"/>
      </w:rPr>
      <w:t>s</w:t>
    </w:r>
    <w:r w:rsidR="007B448B" w:rsidRPr="00ED473A">
      <w:rPr>
        <w:b w:val="0"/>
        <w:bCs/>
        <w:lang w:val="fr-CH"/>
      </w:rPr>
      <w:t xml:space="preserve">uisse de </w:t>
    </w:r>
    <w:r w:rsidR="009E4ACD">
      <w:rPr>
        <w:b w:val="0"/>
        <w:bCs/>
        <w:lang w:val="fr-CH"/>
      </w:rPr>
      <w:t>p</w:t>
    </w:r>
    <w:r w:rsidR="007B448B" w:rsidRPr="00ED473A">
      <w:rPr>
        <w:b w:val="0"/>
        <w:bCs/>
        <w:lang w:val="fr-CH"/>
      </w:rPr>
      <w:t xml:space="preserve">édagogie </w:t>
    </w:r>
    <w:r w:rsidR="009E4ACD">
      <w:rPr>
        <w:b w:val="0"/>
        <w:bCs/>
        <w:lang w:val="fr-CH"/>
      </w:rPr>
      <w:t>s</w:t>
    </w:r>
    <w:r w:rsidR="007B448B" w:rsidRPr="00ED473A">
      <w:rPr>
        <w:b w:val="0"/>
        <w:bCs/>
        <w:lang w:val="fr-CH"/>
      </w:rPr>
      <w:t xml:space="preserve">pécialisée, Vol. </w:t>
    </w:r>
    <w:r w:rsidR="00037AE3">
      <w:rPr>
        <w:b w:val="0"/>
        <w:bCs/>
        <w:lang w:val="fr-CH"/>
      </w:rPr>
      <w:t>1</w:t>
    </w:r>
    <w:r w:rsidR="009E4ACD">
      <w:rPr>
        <w:b w:val="0"/>
        <w:bCs/>
        <w:lang w:val="fr-CH"/>
      </w:rPr>
      <w:t>6</w:t>
    </w:r>
    <w:r w:rsidR="007B448B" w:rsidRPr="00ED473A">
      <w:rPr>
        <w:b w:val="0"/>
        <w:bCs/>
        <w:lang w:val="fr-CH"/>
      </w:rPr>
      <w:t xml:space="preserve">, </w:t>
    </w:r>
    <w:r w:rsidR="00037AE3">
      <w:rPr>
        <w:b w:val="0"/>
        <w:bCs/>
        <w:lang w:val="fr-CH"/>
      </w:rPr>
      <w:t>0</w:t>
    </w:r>
    <w:r w:rsidR="009C3A95">
      <w:rPr>
        <w:b w:val="0"/>
        <w:bCs/>
        <w:lang w:val="fr-CH"/>
      </w:rPr>
      <w:t>2</w:t>
    </w:r>
    <w:r w:rsidR="007B448B" w:rsidRPr="00ED473A">
      <w:rPr>
        <w:b w:val="0"/>
        <w:bCs/>
        <w:lang w:val="fr-CH"/>
      </w:rPr>
      <w:t>/</w:t>
    </w:r>
    <w:r w:rsidR="00037AE3">
      <w:rPr>
        <w:b w:val="0"/>
        <w:bCs/>
        <w:lang w:val="fr-CH"/>
      </w:rPr>
      <w:t>202</w:t>
    </w:r>
    <w:r w:rsidR="009E4ACD">
      <w:rPr>
        <w:b w:val="0"/>
        <w:bCs/>
        <w:lang w:val="fr-CH"/>
      </w:rPr>
      <w:t>6</w:t>
    </w:r>
  </w:p>
  <w:p w14:paraId="775C0D19" w14:textId="0ADA7141" w:rsidR="004B3A29" w:rsidRPr="00ED473A" w:rsidRDefault="00B7489C" w:rsidP="007B448B">
    <w:pPr>
      <w:pStyle w:val="Themenschwerpunkt"/>
      <w:rPr>
        <w:b w:val="0"/>
        <w:bCs/>
        <w:lang w:val="fr-CH"/>
      </w:rPr>
    </w:pPr>
    <w:r w:rsidRPr="006555BD">
      <w:rPr>
        <w:b w:val="0"/>
        <w:bCs/>
        <w:lang w:val="fr-CH"/>
      </w:rPr>
      <w:t xml:space="preserve">| </w:t>
    </w:r>
    <w:r w:rsidR="00CE7397">
      <w:rPr>
        <w:b w:val="0"/>
        <w:bCs/>
        <w:lang w:val="fr-CH"/>
      </w:rPr>
      <w:t>TRIBUNE LIBRE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D2C8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288E0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A6C66A3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836C65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8E45EC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3D4248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967ED3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492643936">
    <w:abstractNumId w:val="6"/>
  </w:num>
  <w:num w:numId="5" w16cid:durableId="1578899493">
    <w:abstractNumId w:val="5"/>
  </w:num>
  <w:num w:numId="6" w16cid:durableId="739639323">
    <w:abstractNumId w:val="4"/>
  </w:num>
  <w:num w:numId="7" w16cid:durableId="18167705">
    <w:abstractNumId w:val="3"/>
  </w:num>
  <w:num w:numId="8" w16cid:durableId="1014261970">
    <w:abstractNumId w:val="2"/>
  </w:num>
  <w:num w:numId="9" w16cid:durableId="1958291073">
    <w:abstractNumId w:val="1"/>
  </w:num>
  <w:num w:numId="10" w16cid:durableId="567150510">
    <w:abstractNumId w:val="0"/>
  </w:num>
  <w:num w:numId="11" w16cid:durableId="1665743402">
    <w:abstractNumId w:val="1"/>
  </w:num>
  <w:num w:numId="12" w16cid:durableId="1220630159">
    <w:abstractNumId w:val="0"/>
  </w:num>
  <w:num w:numId="13" w16cid:durableId="915893764">
    <w:abstractNumId w:val="1"/>
  </w:num>
  <w:num w:numId="14" w16cid:durableId="182785736">
    <w:abstractNumId w:val="0"/>
  </w:num>
  <w:num w:numId="15" w16cid:durableId="1002005957">
    <w:abstractNumId w:val="1"/>
  </w:num>
  <w:num w:numId="16" w16cid:durableId="1656571402">
    <w:abstractNumId w:val="0"/>
  </w:num>
  <w:num w:numId="17" w16cid:durableId="851181851">
    <w:abstractNumId w:val="1"/>
  </w:num>
  <w:num w:numId="18" w16cid:durableId="893464970">
    <w:abstractNumId w:val="0"/>
  </w:num>
  <w:num w:numId="19" w16cid:durableId="1707173483">
    <w:abstractNumId w:val="1"/>
  </w:num>
  <w:num w:numId="20" w16cid:durableId="1268077136">
    <w:abstractNumId w:val="0"/>
  </w:num>
  <w:num w:numId="21" w16cid:durableId="1775976642">
    <w:abstractNumId w:val="1"/>
  </w:num>
  <w:num w:numId="22" w16cid:durableId="1658000201">
    <w:abstractNumId w:val="0"/>
  </w:num>
  <w:num w:numId="23" w16cid:durableId="1110662232">
    <w:abstractNumId w:val="1"/>
  </w:num>
  <w:num w:numId="24" w16cid:durableId="1241524026">
    <w:abstractNumId w:val="0"/>
  </w:num>
  <w:num w:numId="25" w16cid:durableId="1653489054">
    <w:abstractNumId w:val="1"/>
  </w:num>
  <w:num w:numId="26" w16cid:durableId="1890023101">
    <w:abstractNumId w:val="0"/>
  </w:num>
  <w:num w:numId="27" w16cid:durableId="2145810698">
    <w:abstractNumId w:val="1"/>
  </w:num>
  <w:num w:numId="28" w16cid:durableId="4674733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97"/>
    <w:rsid w:val="00003AF1"/>
    <w:rsid w:val="00016BFF"/>
    <w:rsid w:val="00024143"/>
    <w:rsid w:val="00030032"/>
    <w:rsid w:val="000302CB"/>
    <w:rsid w:val="0003314D"/>
    <w:rsid w:val="000352CE"/>
    <w:rsid w:val="00037AE3"/>
    <w:rsid w:val="00046BAC"/>
    <w:rsid w:val="00053353"/>
    <w:rsid w:val="000632C7"/>
    <w:rsid w:val="00064C56"/>
    <w:rsid w:val="000759D7"/>
    <w:rsid w:val="000919BA"/>
    <w:rsid w:val="00093609"/>
    <w:rsid w:val="00093767"/>
    <w:rsid w:val="00096F04"/>
    <w:rsid w:val="000A0225"/>
    <w:rsid w:val="000B0219"/>
    <w:rsid w:val="000B52EF"/>
    <w:rsid w:val="000B5BB8"/>
    <w:rsid w:val="000D2391"/>
    <w:rsid w:val="000D74A0"/>
    <w:rsid w:val="000E6A66"/>
    <w:rsid w:val="000E708D"/>
    <w:rsid w:val="000F0956"/>
    <w:rsid w:val="000F4B54"/>
    <w:rsid w:val="000F5288"/>
    <w:rsid w:val="0010334E"/>
    <w:rsid w:val="001114E2"/>
    <w:rsid w:val="00111A33"/>
    <w:rsid w:val="001150A5"/>
    <w:rsid w:val="00115EF5"/>
    <w:rsid w:val="001161D6"/>
    <w:rsid w:val="00116A3F"/>
    <w:rsid w:val="00120CBF"/>
    <w:rsid w:val="00121CBD"/>
    <w:rsid w:val="001229BF"/>
    <w:rsid w:val="001273FF"/>
    <w:rsid w:val="0014543B"/>
    <w:rsid w:val="001463D2"/>
    <w:rsid w:val="00150F07"/>
    <w:rsid w:val="00151BCA"/>
    <w:rsid w:val="00152AF7"/>
    <w:rsid w:val="00153133"/>
    <w:rsid w:val="00153B2C"/>
    <w:rsid w:val="00156E6D"/>
    <w:rsid w:val="00157D7E"/>
    <w:rsid w:val="00160F7C"/>
    <w:rsid w:val="00165D88"/>
    <w:rsid w:val="00167858"/>
    <w:rsid w:val="00180EA4"/>
    <w:rsid w:val="00184AD2"/>
    <w:rsid w:val="0019511B"/>
    <w:rsid w:val="00196C12"/>
    <w:rsid w:val="001A2EEC"/>
    <w:rsid w:val="001B05BD"/>
    <w:rsid w:val="001B16E8"/>
    <w:rsid w:val="001B25F3"/>
    <w:rsid w:val="001B3521"/>
    <w:rsid w:val="001B7781"/>
    <w:rsid w:val="001C271D"/>
    <w:rsid w:val="001D3511"/>
    <w:rsid w:val="001D3BFB"/>
    <w:rsid w:val="001D7678"/>
    <w:rsid w:val="001E3BE9"/>
    <w:rsid w:val="001E5549"/>
    <w:rsid w:val="001F314A"/>
    <w:rsid w:val="00202A19"/>
    <w:rsid w:val="0020467E"/>
    <w:rsid w:val="0020497F"/>
    <w:rsid w:val="002151FE"/>
    <w:rsid w:val="0022028B"/>
    <w:rsid w:val="00235A6C"/>
    <w:rsid w:val="002419A9"/>
    <w:rsid w:val="002443A6"/>
    <w:rsid w:val="0025489C"/>
    <w:rsid w:val="0026413C"/>
    <w:rsid w:val="0026763B"/>
    <w:rsid w:val="00276B2C"/>
    <w:rsid w:val="00284EA0"/>
    <w:rsid w:val="002862AA"/>
    <w:rsid w:val="002A1FB8"/>
    <w:rsid w:val="002A2568"/>
    <w:rsid w:val="002B548A"/>
    <w:rsid w:val="002C5235"/>
    <w:rsid w:val="002E13B6"/>
    <w:rsid w:val="002E5374"/>
    <w:rsid w:val="0030154C"/>
    <w:rsid w:val="0030447C"/>
    <w:rsid w:val="00307EC7"/>
    <w:rsid w:val="00312612"/>
    <w:rsid w:val="0031640A"/>
    <w:rsid w:val="00317F60"/>
    <w:rsid w:val="00322024"/>
    <w:rsid w:val="003222A6"/>
    <w:rsid w:val="00336855"/>
    <w:rsid w:val="00365730"/>
    <w:rsid w:val="003819B7"/>
    <w:rsid w:val="00382314"/>
    <w:rsid w:val="00383074"/>
    <w:rsid w:val="00386CFF"/>
    <w:rsid w:val="00397483"/>
    <w:rsid w:val="003A0EA7"/>
    <w:rsid w:val="003A205A"/>
    <w:rsid w:val="003A2717"/>
    <w:rsid w:val="003A4659"/>
    <w:rsid w:val="003A67B2"/>
    <w:rsid w:val="003B1254"/>
    <w:rsid w:val="003B4C81"/>
    <w:rsid w:val="003C2266"/>
    <w:rsid w:val="003C67C6"/>
    <w:rsid w:val="003D221C"/>
    <w:rsid w:val="003D502F"/>
    <w:rsid w:val="003E022D"/>
    <w:rsid w:val="003E0578"/>
    <w:rsid w:val="003E44AA"/>
    <w:rsid w:val="003F129A"/>
    <w:rsid w:val="003F2BEE"/>
    <w:rsid w:val="003F5B1B"/>
    <w:rsid w:val="003F6A6B"/>
    <w:rsid w:val="003F6EA6"/>
    <w:rsid w:val="003F78C2"/>
    <w:rsid w:val="00401236"/>
    <w:rsid w:val="004027D5"/>
    <w:rsid w:val="00404F18"/>
    <w:rsid w:val="004108D3"/>
    <w:rsid w:val="00411855"/>
    <w:rsid w:val="00414332"/>
    <w:rsid w:val="00414775"/>
    <w:rsid w:val="00415FCA"/>
    <w:rsid w:val="00421D05"/>
    <w:rsid w:val="0042486F"/>
    <w:rsid w:val="00426606"/>
    <w:rsid w:val="00427109"/>
    <w:rsid w:val="00441F45"/>
    <w:rsid w:val="00446AFC"/>
    <w:rsid w:val="0045144F"/>
    <w:rsid w:val="00454057"/>
    <w:rsid w:val="00454BCF"/>
    <w:rsid w:val="00467E46"/>
    <w:rsid w:val="0047168D"/>
    <w:rsid w:val="004778D0"/>
    <w:rsid w:val="00485F42"/>
    <w:rsid w:val="00486270"/>
    <w:rsid w:val="00491722"/>
    <w:rsid w:val="004A2854"/>
    <w:rsid w:val="004A5FD2"/>
    <w:rsid w:val="004B1834"/>
    <w:rsid w:val="004B29F8"/>
    <w:rsid w:val="004B3001"/>
    <w:rsid w:val="004B3A29"/>
    <w:rsid w:val="004C13EB"/>
    <w:rsid w:val="004C4A76"/>
    <w:rsid w:val="004D542D"/>
    <w:rsid w:val="004D58AC"/>
    <w:rsid w:val="004D58EA"/>
    <w:rsid w:val="004E232F"/>
    <w:rsid w:val="004E307D"/>
    <w:rsid w:val="004E349B"/>
    <w:rsid w:val="004F5C23"/>
    <w:rsid w:val="00501DD7"/>
    <w:rsid w:val="005055D5"/>
    <w:rsid w:val="00521559"/>
    <w:rsid w:val="00530E98"/>
    <w:rsid w:val="00533DA1"/>
    <w:rsid w:val="005403AE"/>
    <w:rsid w:val="0054385B"/>
    <w:rsid w:val="00546490"/>
    <w:rsid w:val="0055561F"/>
    <w:rsid w:val="0056578A"/>
    <w:rsid w:val="0056595B"/>
    <w:rsid w:val="00570751"/>
    <w:rsid w:val="00571C0D"/>
    <w:rsid w:val="00572C4C"/>
    <w:rsid w:val="00574165"/>
    <w:rsid w:val="0057605E"/>
    <w:rsid w:val="00576E09"/>
    <w:rsid w:val="00577261"/>
    <w:rsid w:val="00581DB2"/>
    <w:rsid w:val="00584898"/>
    <w:rsid w:val="00585ED0"/>
    <w:rsid w:val="00594747"/>
    <w:rsid w:val="00594844"/>
    <w:rsid w:val="00594D3D"/>
    <w:rsid w:val="005A646E"/>
    <w:rsid w:val="005A6F41"/>
    <w:rsid w:val="005A71ED"/>
    <w:rsid w:val="005A7AE7"/>
    <w:rsid w:val="005B2AA1"/>
    <w:rsid w:val="005D0CFA"/>
    <w:rsid w:val="005D15B8"/>
    <w:rsid w:val="005D1F22"/>
    <w:rsid w:val="005E150A"/>
    <w:rsid w:val="005E344F"/>
    <w:rsid w:val="005E43ED"/>
    <w:rsid w:val="005E44F8"/>
    <w:rsid w:val="005E7DD5"/>
    <w:rsid w:val="005F4BDA"/>
    <w:rsid w:val="0060559E"/>
    <w:rsid w:val="006111D5"/>
    <w:rsid w:val="006111F5"/>
    <w:rsid w:val="00623E11"/>
    <w:rsid w:val="00633828"/>
    <w:rsid w:val="006411DE"/>
    <w:rsid w:val="00641DE1"/>
    <w:rsid w:val="00642702"/>
    <w:rsid w:val="006448C5"/>
    <w:rsid w:val="00644EF8"/>
    <w:rsid w:val="00645B8D"/>
    <w:rsid w:val="006555BD"/>
    <w:rsid w:val="006644A2"/>
    <w:rsid w:val="006676E2"/>
    <w:rsid w:val="00680AD3"/>
    <w:rsid w:val="00682625"/>
    <w:rsid w:val="00682B8C"/>
    <w:rsid w:val="00685EB4"/>
    <w:rsid w:val="00694B9D"/>
    <w:rsid w:val="006A2BB4"/>
    <w:rsid w:val="006A4C05"/>
    <w:rsid w:val="006A7E90"/>
    <w:rsid w:val="006B5540"/>
    <w:rsid w:val="006B6AB2"/>
    <w:rsid w:val="006C2B84"/>
    <w:rsid w:val="006C3DFC"/>
    <w:rsid w:val="006D5D28"/>
    <w:rsid w:val="006E210A"/>
    <w:rsid w:val="006E260B"/>
    <w:rsid w:val="006E7E36"/>
    <w:rsid w:val="00702BE5"/>
    <w:rsid w:val="00712470"/>
    <w:rsid w:val="007155B8"/>
    <w:rsid w:val="007373E7"/>
    <w:rsid w:val="007424F5"/>
    <w:rsid w:val="007434C1"/>
    <w:rsid w:val="0074442C"/>
    <w:rsid w:val="00747F9B"/>
    <w:rsid w:val="007540C1"/>
    <w:rsid w:val="00766DA5"/>
    <w:rsid w:val="00770706"/>
    <w:rsid w:val="00777A2F"/>
    <w:rsid w:val="00784050"/>
    <w:rsid w:val="00787B6E"/>
    <w:rsid w:val="007A3489"/>
    <w:rsid w:val="007A50C3"/>
    <w:rsid w:val="007A75E1"/>
    <w:rsid w:val="007B04D4"/>
    <w:rsid w:val="007B448B"/>
    <w:rsid w:val="007B4F54"/>
    <w:rsid w:val="007B5701"/>
    <w:rsid w:val="007B62B5"/>
    <w:rsid w:val="007C5AB3"/>
    <w:rsid w:val="007E619E"/>
    <w:rsid w:val="007E78D0"/>
    <w:rsid w:val="007F43B0"/>
    <w:rsid w:val="007F533C"/>
    <w:rsid w:val="007F5E1D"/>
    <w:rsid w:val="00806DA2"/>
    <w:rsid w:val="00807B7E"/>
    <w:rsid w:val="00812E94"/>
    <w:rsid w:val="008152E5"/>
    <w:rsid w:val="00822118"/>
    <w:rsid w:val="00830A17"/>
    <w:rsid w:val="008351F7"/>
    <w:rsid w:val="0083664D"/>
    <w:rsid w:val="00836788"/>
    <w:rsid w:val="00840D42"/>
    <w:rsid w:val="00840E78"/>
    <w:rsid w:val="00847E21"/>
    <w:rsid w:val="00852C17"/>
    <w:rsid w:val="00853805"/>
    <w:rsid w:val="00855097"/>
    <w:rsid w:val="00863C53"/>
    <w:rsid w:val="00870508"/>
    <w:rsid w:val="00870A95"/>
    <w:rsid w:val="00871969"/>
    <w:rsid w:val="00872BD4"/>
    <w:rsid w:val="00877D07"/>
    <w:rsid w:val="00882B9B"/>
    <w:rsid w:val="00882E92"/>
    <w:rsid w:val="008854C8"/>
    <w:rsid w:val="00891E7D"/>
    <w:rsid w:val="008924D4"/>
    <w:rsid w:val="008934B9"/>
    <w:rsid w:val="00895C9B"/>
    <w:rsid w:val="008A2229"/>
    <w:rsid w:val="008A321B"/>
    <w:rsid w:val="008B5E52"/>
    <w:rsid w:val="008B7666"/>
    <w:rsid w:val="008C6EDB"/>
    <w:rsid w:val="008D1807"/>
    <w:rsid w:val="008D5616"/>
    <w:rsid w:val="008D5D95"/>
    <w:rsid w:val="008F2E4E"/>
    <w:rsid w:val="008F42DE"/>
    <w:rsid w:val="0090224D"/>
    <w:rsid w:val="009113C7"/>
    <w:rsid w:val="00911AD9"/>
    <w:rsid w:val="00912E02"/>
    <w:rsid w:val="009171BE"/>
    <w:rsid w:val="00920846"/>
    <w:rsid w:val="00920A21"/>
    <w:rsid w:val="009317A5"/>
    <w:rsid w:val="00943B46"/>
    <w:rsid w:val="00944DCE"/>
    <w:rsid w:val="00946A7D"/>
    <w:rsid w:val="00946EE8"/>
    <w:rsid w:val="009515D7"/>
    <w:rsid w:val="00954E1A"/>
    <w:rsid w:val="009552F9"/>
    <w:rsid w:val="009660DC"/>
    <w:rsid w:val="00967D5F"/>
    <w:rsid w:val="00980CED"/>
    <w:rsid w:val="00982FF1"/>
    <w:rsid w:val="00985126"/>
    <w:rsid w:val="00990090"/>
    <w:rsid w:val="009A60C9"/>
    <w:rsid w:val="009A7FF6"/>
    <w:rsid w:val="009B110B"/>
    <w:rsid w:val="009C0DF8"/>
    <w:rsid w:val="009C31FD"/>
    <w:rsid w:val="009C3A95"/>
    <w:rsid w:val="009C6886"/>
    <w:rsid w:val="009D0CF3"/>
    <w:rsid w:val="009D12D6"/>
    <w:rsid w:val="009D4CCF"/>
    <w:rsid w:val="009E4ACD"/>
    <w:rsid w:val="009E5005"/>
    <w:rsid w:val="009F4CD6"/>
    <w:rsid w:val="009F6A07"/>
    <w:rsid w:val="00A02AE4"/>
    <w:rsid w:val="00A075FA"/>
    <w:rsid w:val="00A10362"/>
    <w:rsid w:val="00A11404"/>
    <w:rsid w:val="00A12DB8"/>
    <w:rsid w:val="00A26321"/>
    <w:rsid w:val="00A369F3"/>
    <w:rsid w:val="00A37E53"/>
    <w:rsid w:val="00A42C31"/>
    <w:rsid w:val="00A45C63"/>
    <w:rsid w:val="00A50A1E"/>
    <w:rsid w:val="00A543D6"/>
    <w:rsid w:val="00A544B2"/>
    <w:rsid w:val="00A54F0D"/>
    <w:rsid w:val="00A55274"/>
    <w:rsid w:val="00A55E72"/>
    <w:rsid w:val="00A61330"/>
    <w:rsid w:val="00A661C3"/>
    <w:rsid w:val="00AA1F2B"/>
    <w:rsid w:val="00AA2F41"/>
    <w:rsid w:val="00AA3192"/>
    <w:rsid w:val="00AA7D4C"/>
    <w:rsid w:val="00AB7501"/>
    <w:rsid w:val="00AC20F1"/>
    <w:rsid w:val="00AC5311"/>
    <w:rsid w:val="00AC5A30"/>
    <w:rsid w:val="00AD1145"/>
    <w:rsid w:val="00AD7A44"/>
    <w:rsid w:val="00AE583E"/>
    <w:rsid w:val="00AE5D15"/>
    <w:rsid w:val="00AE631D"/>
    <w:rsid w:val="00AF05B3"/>
    <w:rsid w:val="00AF16EB"/>
    <w:rsid w:val="00AF2762"/>
    <w:rsid w:val="00B00511"/>
    <w:rsid w:val="00B02773"/>
    <w:rsid w:val="00B21FBD"/>
    <w:rsid w:val="00B23AD6"/>
    <w:rsid w:val="00B23FEC"/>
    <w:rsid w:val="00B32C65"/>
    <w:rsid w:val="00B32D3C"/>
    <w:rsid w:val="00B35665"/>
    <w:rsid w:val="00B416DA"/>
    <w:rsid w:val="00B50E21"/>
    <w:rsid w:val="00B527EA"/>
    <w:rsid w:val="00B5406C"/>
    <w:rsid w:val="00B54E5C"/>
    <w:rsid w:val="00B603A8"/>
    <w:rsid w:val="00B67601"/>
    <w:rsid w:val="00B71621"/>
    <w:rsid w:val="00B7489C"/>
    <w:rsid w:val="00B74F64"/>
    <w:rsid w:val="00B7596B"/>
    <w:rsid w:val="00B8194C"/>
    <w:rsid w:val="00B93E1D"/>
    <w:rsid w:val="00B97FD9"/>
    <w:rsid w:val="00BB3270"/>
    <w:rsid w:val="00BB7FB0"/>
    <w:rsid w:val="00BC32F4"/>
    <w:rsid w:val="00BC410E"/>
    <w:rsid w:val="00BC744B"/>
    <w:rsid w:val="00BD0696"/>
    <w:rsid w:val="00BD4FAD"/>
    <w:rsid w:val="00BD74F7"/>
    <w:rsid w:val="00C016FC"/>
    <w:rsid w:val="00C201F8"/>
    <w:rsid w:val="00C223E8"/>
    <w:rsid w:val="00C24833"/>
    <w:rsid w:val="00C350DC"/>
    <w:rsid w:val="00C42954"/>
    <w:rsid w:val="00C43705"/>
    <w:rsid w:val="00C46D2B"/>
    <w:rsid w:val="00C47A6B"/>
    <w:rsid w:val="00C50710"/>
    <w:rsid w:val="00C55392"/>
    <w:rsid w:val="00C63ADB"/>
    <w:rsid w:val="00C667F7"/>
    <w:rsid w:val="00C72410"/>
    <w:rsid w:val="00C72A4A"/>
    <w:rsid w:val="00C77A77"/>
    <w:rsid w:val="00C85052"/>
    <w:rsid w:val="00C90953"/>
    <w:rsid w:val="00C9392D"/>
    <w:rsid w:val="00CA0162"/>
    <w:rsid w:val="00CC1689"/>
    <w:rsid w:val="00CD4400"/>
    <w:rsid w:val="00CD6D1D"/>
    <w:rsid w:val="00CE5EE5"/>
    <w:rsid w:val="00CE7397"/>
    <w:rsid w:val="00CF03C0"/>
    <w:rsid w:val="00CF1FCD"/>
    <w:rsid w:val="00CF4C21"/>
    <w:rsid w:val="00CF7424"/>
    <w:rsid w:val="00CF788D"/>
    <w:rsid w:val="00D02DE1"/>
    <w:rsid w:val="00D117EA"/>
    <w:rsid w:val="00D177DD"/>
    <w:rsid w:val="00D17DC4"/>
    <w:rsid w:val="00D17F8E"/>
    <w:rsid w:val="00D30491"/>
    <w:rsid w:val="00D33603"/>
    <w:rsid w:val="00D45554"/>
    <w:rsid w:val="00D4585B"/>
    <w:rsid w:val="00D50D92"/>
    <w:rsid w:val="00D54946"/>
    <w:rsid w:val="00D55316"/>
    <w:rsid w:val="00D614DC"/>
    <w:rsid w:val="00D65100"/>
    <w:rsid w:val="00D75B90"/>
    <w:rsid w:val="00D8041A"/>
    <w:rsid w:val="00D916A9"/>
    <w:rsid w:val="00D91D69"/>
    <w:rsid w:val="00D9463F"/>
    <w:rsid w:val="00D95641"/>
    <w:rsid w:val="00D969AF"/>
    <w:rsid w:val="00DA0DB5"/>
    <w:rsid w:val="00DA3CEB"/>
    <w:rsid w:val="00DA62A2"/>
    <w:rsid w:val="00DB085C"/>
    <w:rsid w:val="00DB1F8B"/>
    <w:rsid w:val="00DB5151"/>
    <w:rsid w:val="00DB5625"/>
    <w:rsid w:val="00DB5DA6"/>
    <w:rsid w:val="00DC0AB5"/>
    <w:rsid w:val="00DC399A"/>
    <w:rsid w:val="00DC4C0D"/>
    <w:rsid w:val="00DD6A6F"/>
    <w:rsid w:val="00DE6B7F"/>
    <w:rsid w:val="00DE7BAB"/>
    <w:rsid w:val="00DF11B1"/>
    <w:rsid w:val="00DF5157"/>
    <w:rsid w:val="00E03695"/>
    <w:rsid w:val="00E138C4"/>
    <w:rsid w:val="00E23124"/>
    <w:rsid w:val="00E2679B"/>
    <w:rsid w:val="00E269BA"/>
    <w:rsid w:val="00E26F3D"/>
    <w:rsid w:val="00E31225"/>
    <w:rsid w:val="00E327FB"/>
    <w:rsid w:val="00E367B3"/>
    <w:rsid w:val="00E41171"/>
    <w:rsid w:val="00E41554"/>
    <w:rsid w:val="00E42E44"/>
    <w:rsid w:val="00E50D46"/>
    <w:rsid w:val="00E54DD0"/>
    <w:rsid w:val="00E6236B"/>
    <w:rsid w:val="00E6716E"/>
    <w:rsid w:val="00E67415"/>
    <w:rsid w:val="00E7780E"/>
    <w:rsid w:val="00E8625B"/>
    <w:rsid w:val="00E9142E"/>
    <w:rsid w:val="00E96E69"/>
    <w:rsid w:val="00E97761"/>
    <w:rsid w:val="00EA1A39"/>
    <w:rsid w:val="00EA4676"/>
    <w:rsid w:val="00EA484D"/>
    <w:rsid w:val="00EB6FA4"/>
    <w:rsid w:val="00EC0A4F"/>
    <w:rsid w:val="00ED3600"/>
    <w:rsid w:val="00ED473A"/>
    <w:rsid w:val="00ED751D"/>
    <w:rsid w:val="00EE011B"/>
    <w:rsid w:val="00EE6E8B"/>
    <w:rsid w:val="00EF3F4F"/>
    <w:rsid w:val="00EF4C1D"/>
    <w:rsid w:val="00EF7CFB"/>
    <w:rsid w:val="00F1657B"/>
    <w:rsid w:val="00F26BD8"/>
    <w:rsid w:val="00F30754"/>
    <w:rsid w:val="00F42489"/>
    <w:rsid w:val="00F47AD4"/>
    <w:rsid w:val="00F57D6E"/>
    <w:rsid w:val="00F619A7"/>
    <w:rsid w:val="00F67455"/>
    <w:rsid w:val="00F767F6"/>
    <w:rsid w:val="00F76CB2"/>
    <w:rsid w:val="00F83A13"/>
    <w:rsid w:val="00F927B9"/>
    <w:rsid w:val="00FB2600"/>
    <w:rsid w:val="00FB2DAA"/>
    <w:rsid w:val="00FB48D2"/>
    <w:rsid w:val="00FB6499"/>
    <w:rsid w:val="00FB7742"/>
    <w:rsid w:val="00FC6488"/>
    <w:rsid w:val="00FC7953"/>
    <w:rsid w:val="00FD4C72"/>
    <w:rsid w:val="00FD5708"/>
    <w:rsid w:val="00FE0E6C"/>
    <w:rsid w:val="00FE57F9"/>
    <w:rsid w:val="00FE7BC5"/>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EEC14"/>
  <w15:docId w15:val="{D5BD26C7-E874-4D0B-8017-A6890287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fr-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link w:val="TitelZchn"/>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3E44AA"/>
    <w:pPr>
      <w:spacing w:after="0"/>
    </w:pPr>
    <w:rPr>
      <w:lang w:val="fr-CH"/>
    </w:rPr>
  </w:style>
  <w:style w:type="character" w:customStyle="1" w:styleId="TitelZchn">
    <w:name w:val="Titel Zchn"/>
    <w:link w:val="Titel"/>
    <w:rsid w:val="00F67455"/>
    <w:rPr>
      <w:rFonts w:eastAsiaTheme="majorEastAsia" w:cstheme="majorBidi"/>
      <w:b/>
      <w:bCs/>
      <w:color w:val="D31932" w:themeColor="accent1"/>
      <w:spacing w:val="20"/>
      <w:sz w:val="28"/>
      <w:szCs w:val="28"/>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81441">
      <w:bodyDiv w:val="1"/>
      <w:marLeft w:val="0"/>
      <w:marRight w:val="0"/>
      <w:marTop w:val="0"/>
      <w:marBottom w:val="0"/>
      <w:divBdr>
        <w:top w:val="none" w:sz="0" w:space="0" w:color="auto"/>
        <w:left w:val="none" w:sz="0" w:space="0" w:color="auto"/>
        <w:bottom w:val="none" w:sz="0" w:space="0" w:color="auto"/>
        <w:right w:val="none" w:sz="0" w:space="0" w:color="auto"/>
      </w:divBdr>
    </w:div>
    <w:div w:id="1348796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ggagnebin@hot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6-02-07"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ieSiffert\SZH%20CSPS\Daten_Allgemein%20-%20General\2_Produkte\52_Revue\RV02_Redaction\Revue_2026\02_Communication%20et%20polyhandicap\Layout_R02-2026.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0CE6E860-1C12-4AAD-8CBC-6EFFBDDC4DBE}"/>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Layout_R02-2026</Template>
  <TotalTime>0</TotalTime>
  <Pages>1</Pages>
  <Words>500</Words>
  <Characters>2756</Characters>
  <Application>Microsoft Office Word</Application>
  <DocSecurity>0</DocSecurity>
  <Lines>22</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Communiquer, c'est parfois vivre un mystère</vt:lpstr>
      <vt:lpstr>Title</vt:lpstr>
    </vt:vector>
  </TitlesOfParts>
  <Company/>
  <LinksUpToDate>false</LinksUpToDate>
  <CharactersWithSpaces>3250</CharactersWithSpaces>
  <SharedDoc>false</SharedDoc>
  <HLinks>
    <vt:vector size="6" baseType="variant">
      <vt:variant>
        <vt:i4>5636187</vt:i4>
      </vt:variant>
      <vt:variant>
        <vt:i4>0</vt:i4>
      </vt:variant>
      <vt:variant>
        <vt:i4>0</vt:i4>
      </vt:variant>
      <vt:variant>
        <vt:i4>5</vt:i4>
      </vt:variant>
      <vt:variant>
        <vt:lpwstr>https://doi.org/10.57161/r2026-02-07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Communiquer, c'est parfois vivre un mystère</dc:title>
  <dc:subject/>
  <dc:creator>Martine Gagnebin</dc:creator>
  <cp:keywords/>
  <cp:lastModifiedBy>Winkler, Elodie</cp:lastModifiedBy>
  <cp:revision>178</cp:revision>
  <cp:lastPrinted>2022-07-01T21:31:00Z</cp:lastPrinted>
  <dcterms:created xsi:type="dcterms:W3CDTF">2026-03-13T17:59:00Z</dcterms:created>
  <dcterms:modified xsi:type="dcterms:W3CDTF">2026-06-03T08:48:00Z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