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FC40" w14:textId="01A13DC2" w:rsidR="001114E2" w:rsidRPr="000E4314" w:rsidRDefault="00947B64" w:rsidP="00EE6C8C">
      <w:pPr>
        <w:pStyle w:val="Titre"/>
        <w:rPr>
          <w:lang w:val="it-CH"/>
        </w:rPr>
      </w:pPr>
      <w:r>
        <w:rPr>
          <w:lang w:val="it-CH"/>
        </w:rPr>
        <w:t>L’inclusione, un’avventura collettiva</w:t>
      </w:r>
    </w:p>
    <w:p w14:paraId="53520A47" w14:textId="41117D49" w:rsidR="001114E2" w:rsidRPr="003A12EE" w:rsidRDefault="007D3CB6" w:rsidP="006C2B84">
      <w:pPr>
        <w:pStyle w:val="Author"/>
        <w:rPr>
          <w:rFonts w:cs="Open Sans SemiCondensed"/>
          <w:lang w:val="it-CH"/>
        </w:rPr>
      </w:pPr>
      <w:r w:rsidRPr="003A12EE">
        <w:rPr>
          <w:rFonts w:cs="Open Sans SemiCondensed"/>
          <w:lang w:val="it-CH"/>
        </w:rPr>
        <w:t>Monica Induni-Pianezzi</w:t>
      </w:r>
    </w:p>
    <w:p w14:paraId="080C406C" w14:textId="16111A36" w:rsidR="001D3BFB" w:rsidRDefault="00EA4676" w:rsidP="00C24833">
      <w:pPr>
        <w:pStyle w:val="Corpsdetexte3"/>
      </w:pPr>
      <w:proofErr w:type="gramStart"/>
      <w:r w:rsidRPr="000E4314">
        <w:rPr>
          <w:rStyle w:val="lev"/>
          <w:rFonts w:cs="Open Sans SemiCondensed"/>
        </w:rPr>
        <w:t>DOI</w:t>
      </w:r>
      <w:r w:rsidRPr="000E4314">
        <w:rPr>
          <w:rFonts w:cs="Open Sans SemiCondensed"/>
        </w:rPr>
        <w:t>:</w:t>
      </w:r>
      <w:proofErr w:type="gramEnd"/>
      <w:r w:rsidRPr="000E4314">
        <w:rPr>
          <w:rFonts w:cs="Open Sans SemiCondensed"/>
        </w:rPr>
        <w:t xml:space="preserve"> </w:t>
      </w:r>
      <w:hyperlink r:id="rId11" w:history="1">
        <w:r w:rsidR="00593A34" w:rsidRPr="000E4314">
          <w:rPr>
            <w:rStyle w:val="Lienhypertexte"/>
            <w:rFonts w:cs="Open Sans SemiCondensed"/>
          </w:rPr>
          <w:t>https://doi.org/10.57161/r2026-01-08</w:t>
        </w:r>
      </w:hyperlink>
    </w:p>
    <w:p w14:paraId="696B304E" w14:textId="29D4D92C" w:rsidR="00803F1C" w:rsidRPr="00803F1C" w:rsidRDefault="00803F1C" w:rsidP="00C24833">
      <w:pPr>
        <w:pStyle w:val="Corpsdetexte3"/>
      </w:pPr>
      <w:r w:rsidRPr="0042792F">
        <w:t>En</w:t>
      </w:r>
      <w:r>
        <w:t xml:space="preserve"> français :</w:t>
      </w:r>
      <w:hyperlink r:id="rId12" w:history="1">
        <w:r w:rsidR="002641E3" w:rsidRPr="00D632BF">
          <w:rPr>
            <w:rStyle w:val="Lienhypertexte"/>
            <w:rFonts w:cs="Open Sans SemiCondensed"/>
          </w:rPr>
          <w:t>https://doi.org/10.57161/r2026-01-09</w:t>
        </w:r>
      </w:hyperlink>
    </w:p>
    <w:p w14:paraId="591026E8" w14:textId="77777777" w:rsidR="00EA4676" w:rsidRPr="00153133" w:rsidRDefault="00EA4676" w:rsidP="00C24833">
      <w:pPr>
        <w:pStyle w:val="Corpsdetexte3"/>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E4ACD">
        <w:t>1</w:t>
      </w:r>
      <w:r w:rsidRPr="00153133">
        <w:t>/</w:t>
      </w:r>
      <w:r w:rsidR="00037AE3">
        <w:t>202</w:t>
      </w:r>
      <w:r w:rsidR="009E4ACD">
        <w:t>6</w:t>
      </w:r>
    </w:p>
    <w:p w14:paraId="5BB16A8C" w14:textId="77777777" w:rsidR="000E6A66" w:rsidRPr="00153133" w:rsidRDefault="000E6A66" w:rsidP="00C24833">
      <w:pPr>
        <w:pStyle w:val="Corpsdetexte3"/>
      </w:pPr>
      <w:r w:rsidRPr="00153133">
        <w:rPr>
          <w:noProof/>
        </w:rPr>
        <w:drawing>
          <wp:inline distT="0" distB="0" distL="0" distR="0" wp14:anchorId="6181C98D" wp14:editId="4B1E206E">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2B5D1BD5" w14:textId="5AB6E1FC" w:rsidR="00BE326C" w:rsidRPr="00BE326C" w:rsidRDefault="00BE326C" w:rsidP="00EF1832">
      <w:pPr>
        <w:pStyle w:val="Corpsdetexte"/>
        <w:spacing w:before="120"/>
        <w:rPr>
          <w:lang w:val="it-CH"/>
        </w:rPr>
      </w:pPr>
      <w:r w:rsidRPr="00BE326C">
        <w:rPr>
          <w:lang w:val="it-CH"/>
        </w:rPr>
        <w:t xml:space="preserve">Xavier ha 11 anni. Sta concludendo il secondo ciclo di scuola elementare ordinaria, in una classe composta da 19 bambini, </w:t>
      </w:r>
      <w:r w:rsidR="00D63071">
        <w:rPr>
          <w:lang w:val="it-CH"/>
        </w:rPr>
        <w:t>di</w:t>
      </w:r>
      <w:r w:rsidRPr="00BE326C">
        <w:rPr>
          <w:lang w:val="it-CH"/>
        </w:rPr>
        <w:t xml:space="preserve"> cui 4 </w:t>
      </w:r>
      <w:r w:rsidR="003F0F30">
        <w:rPr>
          <w:lang w:val="it-CH"/>
        </w:rPr>
        <w:t>con</w:t>
      </w:r>
      <w:r w:rsidRPr="00BE326C">
        <w:rPr>
          <w:lang w:val="it-CH"/>
        </w:rPr>
        <w:t xml:space="preserve"> una disabilità, con una docente regolare e una docente specializzata.</w:t>
      </w:r>
    </w:p>
    <w:p w14:paraId="0C2A4AD5" w14:textId="3A6FA96B" w:rsidR="00BE326C" w:rsidRPr="00F74398" w:rsidRDefault="00BE326C" w:rsidP="008D1DD9">
      <w:pPr>
        <w:pStyle w:val="Corpsdetexte"/>
        <w:rPr>
          <w:lang w:val="it-CH"/>
        </w:rPr>
      </w:pPr>
      <w:r w:rsidRPr="00BE326C">
        <w:rPr>
          <w:lang w:val="it-CH"/>
        </w:rPr>
        <w:t xml:space="preserve">Dopo la diagnosi della Trisomia 21 di Xavier, in poco tempo, ciò che inizialmente appariva come un grande ignoto divenne una nuova, semplice normalità per la nostra famiglia. </w:t>
      </w:r>
      <w:r w:rsidRPr="00F74398">
        <w:rPr>
          <w:lang w:val="it-CH"/>
        </w:rPr>
        <w:t>Grazie alle testimonianze positive e stando lontani dalle profezie negative sul suo futuro, abbiamo superato lo scoraggiamento di fronte a certe tappe che non arrivavano, così come alcune preoccupazioni per la sua salute. Abbiamo soprattutto conosciuto la gioia indescrivibile dei traguardi raggiunti, il piacere di vivere il presente, le opportunità che nascono dagli imprevisti. Xavier ha frequentato il nido, è diventato un fratello maggiore affettuoso e divertente, ogni giorno ci mostrava le sue numerose risorse. Così, con questo sguardo, ci siamo affacciati al mondo della scuola.</w:t>
      </w:r>
      <w:r w:rsidR="00EF1832">
        <w:rPr>
          <w:lang w:val="it-CH"/>
        </w:rPr>
        <w:t xml:space="preserve"> </w:t>
      </w:r>
      <w:r w:rsidRPr="00F74398">
        <w:rPr>
          <w:lang w:val="it-CH"/>
        </w:rPr>
        <w:t>Sapevamo che la scuola aveva ancora poca esperienza con l’educazione inclusiva di bambini con Trisomia 21: per funzionare, questo percorso doveva basarsi sul dialogo e non trasformarsi in una lotta ideologica. Forse la nostra volontà di collaborare con i docenti ha contribuito, ancora più importante è stato avere la fortuna di incontrare persone entusiaste dell’inclusione di Xavier, capaci di trasmettergli fiducia e di cercare soluzioni di fronte alle difficoltà, senza optare per vie alternative. Tutto questo è stato possibile grazie ad un principio cardine, fondamentale quando si parla di inclusione: misurare separatamente il bisogno di protezione dal bisogno di accompagnamento.</w:t>
      </w:r>
    </w:p>
    <w:p w14:paraId="4D857F0E" w14:textId="06210581" w:rsidR="00BE326C" w:rsidRPr="00F74398" w:rsidRDefault="00BE326C" w:rsidP="00BE326C">
      <w:pPr>
        <w:pStyle w:val="Corpsdetexte"/>
        <w:rPr>
          <w:lang w:val="it-CH"/>
        </w:rPr>
      </w:pPr>
      <w:r w:rsidRPr="00F74398">
        <w:rPr>
          <w:lang w:val="it-CH"/>
        </w:rPr>
        <w:t xml:space="preserve">Grazie al mio lavoro nell’associazione </w:t>
      </w:r>
      <w:hyperlink r:id="rId15" w:history="1">
        <w:r w:rsidR="00B40AF8" w:rsidRPr="00EF1832">
          <w:rPr>
            <w:rStyle w:val="Lienhypertexte"/>
            <w:i/>
            <w:lang w:val="it-IT"/>
          </w:rPr>
          <w:t>Avventuno</w:t>
        </w:r>
      </w:hyperlink>
      <w:r w:rsidRPr="00F74398">
        <w:rPr>
          <w:lang w:val="it-CH"/>
        </w:rPr>
        <w:t xml:space="preserve">, conosco molti progetti di inclusione e credo che un elemento decisivo alla loro riuscita sia questo: cosa succede quando le cose non sono facili? Le sfide fanno parte del percorso. I contenuti vanno adattati, il linguaggio può rendere più complesse le interazioni, talvolta è necessario accompagnare i comportamenti. Questo bisogno di essere sostenuti </w:t>
      </w:r>
      <w:r w:rsidR="00A12224" w:rsidRPr="00F74398">
        <w:rPr>
          <w:lang w:val="it-CH"/>
        </w:rPr>
        <w:t xml:space="preserve">non deve necessariamente essere </w:t>
      </w:r>
      <w:r w:rsidR="00D63071">
        <w:rPr>
          <w:lang w:val="it-CH"/>
        </w:rPr>
        <w:t>subordinato</w:t>
      </w:r>
      <w:r w:rsidRPr="00F74398">
        <w:rPr>
          <w:lang w:val="it-CH"/>
        </w:rPr>
        <w:t xml:space="preserve"> al bisogno di evolvere in contesti più protetti. </w:t>
      </w:r>
    </w:p>
    <w:p w14:paraId="15682656" w14:textId="77777777" w:rsidR="00BE326C" w:rsidRPr="00F74398" w:rsidRDefault="00BE326C" w:rsidP="00BE326C">
      <w:pPr>
        <w:pStyle w:val="Corpsdetexte"/>
        <w:rPr>
          <w:lang w:val="it-CH"/>
        </w:rPr>
      </w:pPr>
      <w:r w:rsidRPr="00F74398">
        <w:rPr>
          <w:lang w:val="it-CH"/>
        </w:rPr>
        <w:t>Xavier ha vissuto una buona esperienza inclusiva non solo grazie alle sue capacità di adattamento, al suo carattere dolce o ai suoi genitori attenti (e un po’ insistenti), ma soprattutto perché è stato riconosciuto nella semplice e complessa definizione di “allievo”. Sono stati valorizzati i suoi punti di forza e ogni difficoltà è stata vista senza mettere in dubbio il senso di questa esperienza: per i compagni, per i loro genitori, per i docenti e naturalmente per Xavier. È cresciuto nelle autonomie, nelle relazioni e negli apprendimenti. Ha giocato con i vicini di casa al parco della scuola, è corso di nascosto al chiosco a comprare caramelle, ha imparato a ripetere con pazienza quando non viene capito, a fidarsi degli altri, sì, ma non di tutti. Ha vissuto un’esperienza di scuola completa e al contempo adatta a lui.</w:t>
      </w:r>
    </w:p>
    <w:p w14:paraId="755BAE73" w14:textId="57937A72" w:rsidR="009D38BC" w:rsidRPr="00F74398" w:rsidRDefault="00BE326C" w:rsidP="00EF1832">
      <w:pPr>
        <w:pStyle w:val="Corpsdetexte"/>
        <w:spacing w:after="240"/>
        <w:ind w:firstLine="0"/>
        <w:rPr>
          <w:lang w:val="it-CH"/>
        </w:rPr>
      </w:pPr>
      <w:r w:rsidRPr="00F74398">
        <w:rPr>
          <w:lang w:val="it-CH"/>
        </w:rPr>
        <w:t>I prossimi passaggi sono ancora da definire, sarà probabilmente necessario fare dei compromessi, rivedere l’equilibrio tra le priorità. Insieme alla gratitudine per questi anni vi è il desiderio di continuare a costruire insieme le possibilità per il futuro, suo e degli altri allievi con Trisomia 21.</w:t>
      </w:r>
    </w:p>
    <w:tbl>
      <w:tblPr>
        <w:tblStyle w:val="Grilledutableau"/>
        <w:tblW w:w="43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6518"/>
      </w:tblGrid>
      <w:tr w:rsidR="007B5D15" w:rsidRPr="00D63071" w14:paraId="4C36E1ED" w14:textId="35C54017" w:rsidTr="00EF1832">
        <w:trPr>
          <w:trHeight w:val="1207"/>
        </w:trPr>
        <w:tc>
          <w:tcPr>
            <w:tcW w:w="894" w:type="pct"/>
            <w:vAlign w:val="center"/>
          </w:tcPr>
          <w:p w14:paraId="7E7FC1FA" w14:textId="77777777" w:rsidR="007B5D15" w:rsidRPr="00153133" w:rsidRDefault="007B5D15" w:rsidP="006E1CED">
            <w:pPr>
              <w:pStyle w:val="Corpsdetexte3"/>
            </w:pPr>
            <w:r w:rsidRPr="00153133">
              <w:rPr>
                <w:noProof/>
              </w:rPr>
              <w:drawing>
                <wp:inline distT="0" distB="0" distL="0" distR="0" wp14:anchorId="379EAB66" wp14:editId="314F6890">
                  <wp:extent cx="607003" cy="873369"/>
                  <wp:effectExtent l="0" t="0" r="3175" b="3175"/>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5309" cy="899709"/>
                          </a:xfrm>
                          <a:prstGeom prst="rect">
                            <a:avLst/>
                          </a:prstGeom>
                        </pic:spPr>
                      </pic:pic>
                    </a:graphicData>
                  </a:graphic>
                </wp:inline>
              </w:drawing>
            </w:r>
          </w:p>
        </w:tc>
        <w:tc>
          <w:tcPr>
            <w:tcW w:w="4106" w:type="pct"/>
          </w:tcPr>
          <w:p w14:paraId="6B3891D0" w14:textId="16914F60" w:rsidR="007B5D15" w:rsidRPr="00A12224" w:rsidRDefault="00F74398" w:rsidP="00EF1832">
            <w:pPr>
              <w:pStyle w:val="Corpsdetexte3"/>
              <w:jc w:val="both"/>
              <w:rPr>
                <w:noProof/>
                <w:lang w:val="it-CH"/>
              </w:rPr>
            </w:pPr>
            <w:r w:rsidRPr="00A12224">
              <w:rPr>
                <w:noProof/>
                <w:lang w:val="it-CH"/>
              </w:rPr>
              <w:t>Monica Induni-Pianezzi è autrice</w:t>
            </w:r>
            <w:r w:rsidR="00596C6C">
              <w:rPr>
                <w:noProof/>
                <w:lang w:val="it-CH"/>
              </w:rPr>
              <w:t xml:space="preserve">, </w:t>
            </w:r>
            <w:r w:rsidRPr="00A12224">
              <w:rPr>
                <w:noProof/>
                <w:lang w:val="it-CH"/>
              </w:rPr>
              <w:t>formatrice</w:t>
            </w:r>
            <w:r w:rsidR="00596C6C">
              <w:rPr>
                <w:noProof/>
                <w:lang w:val="it-CH"/>
              </w:rPr>
              <w:t xml:space="preserve"> e </w:t>
            </w:r>
            <w:r w:rsidRPr="00A12224">
              <w:rPr>
                <w:noProof/>
                <w:lang w:val="it-CH"/>
              </w:rPr>
              <w:t xml:space="preserve">direttrice dell’associazione </w:t>
            </w:r>
            <w:hyperlink r:id="rId17" w:history="1">
              <w:r w:rsidRPr="00C602D7">
                <w:rPr>
                  <w:rStyle w:val="Lienhypertexte"/>
                  <w:noProof/>
                  <w:lang w:val="it-CH"/>
                </w:rPr>
                <w:t>Avventuno</w:t>
              </w:r>
            </w:hyperlink>
            <w:r w:rsidRPr="00A12224">
              <w:rPr>
                <w:noProof/>
                <w:lang w:val="it-CH"/>
              </w:rPr>
              <w:t>. Quest’associazione accompagna e sostiene in modo attivo e concreto le persone con Trisomia 21 e le loro famiglie in Ticino</w:t>
            </w:r>
            <w:r w:rsidR="004424DE">
              <w:rPr>
                <w:noProof/>
                <w:lang w:val="it-CH"/>
              </w:rPr>
              <w:t>.</w:t>
            </w:r>
          </w:p>
        </w:tc>
      </w:tr>
    </w:tbl>
    <w:p w14:paraId="0E36E2E0" w14:textId="77777777" w:rsidR="00870508" w:rsidRPr="00F74398" w:rsidRDefault="00870508" w:rsidP="00EF1832">
      <w:pPr>
        <w:pStyle w:val="Corpsdetexte3"/>
        <w:rPr>
          <w:lang w:val="it-CH"/>
        </w:rPr>
      </w:pPr>
    </w:p>
    <w:sectPr w:rsidR="00870508" w:rsidRPr="00F74398" w:rsidSect="00330A50">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134" w:left="1418" w:header="720" w:footer="567" w:gutter="0"/>
      <w:pgNumType w:start="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3DEB" w14:textId="77777777" w:rsidR="00D50E0B" w:rsidRDefault="00D50E0B">
      <w:pPr>
        <w:spacing w:line="240" w:lineRule="auto"/>
      </w:pPr>
      <w:r>
        <w:separator/>
      </w:r>
    </w:p>
  </w:endnote>
  <w:endnote w:type="continuationSeparator" w:id="0">
    <w:p w14:paraId="753291B3" w14:textId="77777777" w:rsidR="00D50E0B" w:rsidRDefault="00D50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9EB9259-D438-46BA-B40D-B084CCDF56F5}"/>
    <w:embedBold r:id="rId2" w:fontKey="{C981AA2B-4A76-47F6-B407-1522370C7629}"/>
    <w:embedItalic r:id="rId3" w:fontKey="{590B20ED-F92A-4DCA-A1ED-4B624AF847F6}"/>
    <w:embedBoldItalic r:id="rId4" w:fontKey="{059F8E89-006A-4EA1-9E7A-DB9695BC9627}"/>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9AD" w14:textId="77777777" w:rsidR="00066B22" w:rsidRDefault="00066B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5373"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6EBFAD56" wp14:editId="4A69A5D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B65F" w14:textId="77777777" w:rsidR="00066B22" w:rsidRDefault="00066B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57BF" w14:textId="77777777" w:rsidR="00D50E0B" w:rsidRPr="00777A2F" w:rsidRDefault="00D50E0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00C6449" w14:textId="77777777" w:rsidR="00D50E0B" w:rsidRDefault="00D50E0B">
      <w:r>
        <w:continuationSeparator/>
      </w:r>
    </w:p>
  </w:footnote>
  <w:footnote w:type="continuationNotice" w:id="1">
    <w:p w14:paraId="05FBE497" w14:textId="77777777" w:rsidR="00D50E0B" w:rsidRDefault="00D50E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3C75" w14:textId="77777777" w:rsidR="00066B22" w:rsidRDefault="00066B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C7AB" w14:textId="2CB1FFCF"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54FBD15A" wp14:editId="5B9B455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CA3ED" id="Connecteur droit 3" o:spid="_x0000_s1026" alt="&quot;&quot;"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E4ACD" w:rsidRPr="009E4ACD">
      <w:rPr>
        <w:lang w:val="fr-CH"/>
      </w:rPr>
      <w:t>Organisations scolaires inclusives</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E4ACD">
      <w:rPr>
        <w:b w:val="0"/>
        <w:bCs/>
        <w:lang w:val="fr-CH"/>
      </w:rPr>
      <w:t>1</w:t>
    </w:r>
    <w:r w:rsidR="007B448B" w:rsidRPr="00ED473A">
      <w:rPr>
        <w:b w:val="0"/>
        <w:bCs/>
        <w:lang w:val="fr-CH"/>
      </w:rPr>
      <w:t>/</w:t>
    </w:r>
    <w:r w:rsidR="00037AE3">
      <w:rPr>
        <w:b w:val="0"/>
        <w:bCs/>
        <w:lang w:val="fr-CH"/>
      </w:rPr>
      <w:t>202</w:t>
    </w:r>
    <w:r w:rsidR="009E4ACD">
      <w:rPr>
        <w:b w:val="0"/>
        <w:bCs/>
        <w:lang w:val="fr-CH"/>
      </w:rPr>
      <w:t>6</w:t>
    </w:r>
  </w:p>
  <w:p w14:paraId="2BDBD72B" w14:textId="67E22DC4" w:rsidR="004B3A29" w:rsidRPr="00ED473A" w:rsidRDefault="00B7489C" w:rsidP="007B448B">
    <w:pPr>
      <w:pStyle w:val="Themenschwerpunkt"/>
      <w:rPr>
        <w:b w:val="0"/>
        <w:bCs/>
        <w:lang w:val="fr-CH"/>
      </w:rPr>
    </w:pPr>
    <w:r w:rsidRPr="006555BD">
      <w:rPr>
        <w:b w:val="0"/>
        <w:bCs/>
        <w:lang w:val="fr-CH"/>
      </w:rPr>
      <w:t xml:space="preserve">| </w:t>
    </w:r>
    <w:r w:rsidR="00097D8E">
      <w:rPr>
        <w:b w:val="0"/>
        <w:bCs/>
        <w:lang w:val="fr-CH"/>
      </w:rPr>
      <w:t>TRIBUNE LIBRE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B939" w14:textId="77777777" w:rsidR="00066B22" w:rsidRDefault="00066B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586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66AE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62412E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CB30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AD237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6F433A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95655A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618178679">
    <w:abstractNumId w:val="6"/>
  </w:num>
  <w:num w:numId="5" w16cid:durableId="1247225923">
    <w:abstractNumId w:val="5"/>
  </w:num>
  <w:num w:numId="6" w16cid:durableId="701711510">
    <w:abstractNumId w:val="4"/>
  </w:num>
  <w:num w:numId="7" w16cid:durableId="675113748">
    <w:abstractNumId w:val="3"/>
  </w:num>
  <w:num w:numId="8" w16cid:durableId="148643666">
    <w:abstractNumId w:val="2"/>
  </w:num>
  <w:num w:numId="9" w16cid:durableId="383407045">
    <w:abstractNumId w:val="1"/>
  </w:num>
  <w:num w:numId="10" w16cid:durableId="5523306">
    <w:abstractNumId w:val="0"/>
  </w:num>
  <w:num w:numId="11" w16cid:durableId="1716660368">
    <w:abstractNumId w:val="1"/>
  </w:num>
  <w:num w:numId="12" w16cid:durableId="1232232342">
    <w:abstractNumId w:val="0"/>
  </w:num>
  <w:num w:numId="13" w16cid:durableId="1918517474">
    <w:abstractNumId w:val="1"/>
  </w:num>
  <w:num w:numId="14" w16cid:durableId="1480070055">
    <w:abstractNumId w:val="0"/>
  </w:num>
  <w:num w:numId="15" w16cid:durableId="781803712">
    <w:abstractNumId w:val="1"/>
  </w:num>
  <w:num w:numId="16" w16cid:durableId="1109009728">
    <w:abstractNumId w:val="0"/>
  </w:num>
  <w:num w:numId="17" w16cid:durableId="1843814064">
    <w:abstractNumId w:val="1"/>
  </w:num>
  <w:num w:numId="18" w16cid:durableId="1314331364">
    <w:abstractNumId w:val="0"/>
  </w:num>
  <w:num w:numId="19" w16cid:durableId="253251262">
    <w:abstractNumId w:val="1"/>
  </w:num>
  <w:num w:numId="20" w16cid:durableId="198512763">
    <w:abstractNumId w:val="0"/>
  </w:num>
  <w:num w:numId="21" w16cid:durableId="1962878268">
    <w:abstractNumId w:val="1"/>
  </w:num>
  <w:num w:numId="22" w16cid:durableId="550188494">
    <w:abstractNumId w:val="0"/>
  </w:num>
  <w:num w:numId="23" w16cid:durableId="1926986648">
    <w:abstractNumId w:val="1"/>
  </w:num>
  <w:num w:numId="24" w16cid:durableId="2073455751">
    <w:abstractNumId w:val="0"/>
  </w:num>
  <w:num w:numId="25" w16cid:durableId="1460490194">
    <w:abstractNumId w:val="1"/>
  </w:num>
  <w:num w:numId="26" w16cid:durableId="1813214728">
    <w:abstractNumId w:val="0"/>
  </w:num>
  <w:num w:numId="27" w16cid:durableId="1074738314">
    <w:abstractNumId w:val="1"/>
  </w:num>
  <w:num w:numId="28" w16cid:durableId="840701054">
    <w:abstractNumId w:val="0"/>
  </w:num>
  <w:num w:numId="29" w16cid:durableId="1171068031">
    <w:abstractNumId w:val="1"/>
  </w:num>
  <w:num w:numId="30" w16cid:durableId="1236893348">
    <w:abstractNumId w:val="0"/>
  </w:num>
  <w:num w:numId="31" w16cid:durableId="2074741891">
    <w:abstractNumId w:val="1"/>
  </w:num>
  <w:num w:numId="32" w16cid:durableId="874196507">
    <w:abstractNumId w:val="0"/>
  </w:num>
  <w:num w:numId="33" w16cid:durableId="707797157">
    <w:abstractNumId w:val="1"/>
  </w:num>
  <w:num w:numId="34" w16cid:durableId="309556050">
    <w:abstractNumId w:val="0"/>
  </w:num>
  <w:num w:numId="35" w16cid:durableId="1683049656">
    <w:abstractNumId w:val="1"/>
  </w:num>
  <w:num w:numId="36" w16cid:durableId="2753280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26"/>
    <w:rsid w:val="00011297"/>
    <w:rsid w:val="00016BFF"/>
    <w:rsid w:val="000200BA"/>
    <w:rsid w:val="00020D6C"/>
    <w:rsid w:val="00024143"/>
    <w:rsid w:val="000302CB"/>
    <w:rsid w:val="0003314D"/>
    <w:rsid w:val="000352CE"/>
    <w:rsid w:val="00037AE3"/>
    <w:rsid w:val="00040C8E"/>
    <w:rsid w:val="00046BAC"/>
    <w:rsid w:val="00053353"/>
    <w:rsid w:val="00066B22"/>
    <w:rsid w:val="000759D7"/>
    <w:rsid w:val="0008307C"/>
    <w:rsid w:val="00091AA5"/>
    <w:rsid w:val="00096F04"/>
    <w:rsid w:val="00097D8E"/>
    <w:rsid w:val="000B5BB8"/>
    <w:rsid w:val="000D34ED"/>
    <w:rsid w:val="000E39A9"/>
    <w:rsid w:val="000E4314"/>
    <w:rsid w:val="000E6A66"/>
    <w:rsid w:val="000F0956"/>
    <w:rsid w:val="000F4B54"/>
    <w:rsid w:val="000F5288"/>
    <w:rsid w:val="0010334E"/>
    <w:rsid w:val="0011049C"/>
    <w:rsid w:val="001114E2"/>
    <w:rsid w:val="001116BE"/>
    <w:rsid w:val="001150A5"/>
    <w:rsid w:val="00115EF5"/>
    <w:rsid w:val="001161D6"/>
    <w:rsid w:val="00120CBF"/>
    <w:rsid w:val="00130F5F"/>
    <w:rsid w:val="00134EF3"/>
    <w:rsid w:val="00151BCA"/>
    <w:rsid w:val="00153133"/>
    <w:rsid w:val="00157D7E"/>
    <w:rsid w:val="00165B13"/>
    <w:rsid w:val="00167858"/>
    <w:rsid w:val="001724BC"/>
    <w:rsid w:val="00172F7A"/>
    <w:rsid w:val="001878EA"/>
    <w:rsid w:val="001A2EEC"/>
    <w:rsid w:val="001B05BD"/>
    <w:rsid w:val="001B16E8"/>
    <w:rsid w:val="001B25F3"/>
    <w:rsid w:val="001B7781"/>
    <w:rsid w:val="001D3BFB"/>
    <w:rsid w:val="001D5998"/>
    <w:rsid w:val="001E0875"/>
    <w:rsid w:val="001E3BE9"/>
    <w:rsid w:val="001E4ACF"/>
    <w:rsid w:val="001F20E0"/>
    <w:rsid w:val="001F314A"/>
    <w:rsid w:val="001F336B"/>
    <w:rsid w:val="00202A19"/>
    <w:rsid w:val="00202ADD"/>
    <w:rsid w:val="0020467E"/>
    <w:rsid w:val="00217C23"/>
    <w:rsid w:val="0022028B"/>
    <w:rsid w:val="00235A6C"/>
    <w:rsid w:val="002443A6"/>
    <w:rsid w:val="002641E3"/>
    <w:rsid w:val="00276B2C"/>
    <w:rsid w:val="00284EA0"/>
    <w:rsid w:val="002862AA"/>
    <w:rsid w:val="0029679F"/>
    <w:rsid w:val="00296E26"/>
    <w:rsid w:val="002A082E"/>
    <w:rsid w:val="002C5235"/>
    <w:rsid w:val="002D6C59"/>
    <w:rsid w:val="002E13B6"/>
    <w:rsid w:val="002E5374"/>
    <w:rsid w:val="0030447C"/>
    <w:rsid w:val="00307EC7"/>
    <w:rsid w:val="00322024"/>
    <w:rsid w:val="003222A6"/>
    <w:rsid w:val="00330A50"/>
    <w:rsid w:val="003612E5"/>
    <w:rsid w:val="00365730"/>
    <w:rsid w:val="003819B7"/>
    <w:rsid w:val="00382314"/>
    <w:rsid w:val="00383074"/>
    <w:rsid w:val="003862DE"/>
    <w:rsid w:val="00386CFF"/>
    <w:rsid w:val="003A0EA7"/>
    <w:rsid w:val="003A12EE"/>
    <w:rsid w:val="003A2717"/>
    <w:rsid w:val="003A4659"/>
    <w:rsid w:val="003B41D7"/>
    <w:rsid w:val="003B4C81"/>
    <w:rsid w:val="003C3889"/>
    <w:rsid w:val="003D221C"/>
    <w:rsid w:val="003D502F"/>
    <w:rsid w:val="003E022D"/>
    <w:rsid w:val="003E0578"/>
    <w:rsid w:val="003E3BC7"/>
    <w:rsid w:val="003E79F6"/>
    <w:rsid w:val="003F0F30"/>
    <w:rsid w:val="003F5B1B"/>
    <w:rsid w:val="003F6A6B"/>
    <w:rsid w:val="003F78C2"/>
    <w:rsid w:val="00401236"/>
    <w:rsid w:val="004027D5"/>
    <w:rsid w:val="00404F18"/>
    <w:rsid w:val="004108D3"/>
    <w:rsid w:val="00414332"/>
    <w:rsid w:val="00421D05"/>
    <w:rsid w:val="0042486F"/>
    <w:rsid w:val="00426606"/>
    <w:rsid w:val="00441F45"/>
    <w:rsid w:val="004424DE"/>
    <w:rsid w:val="00450E2B"/>
    <w:rsid w:val="0045144F"/>
    <w:rsid w:val="00454057"/>
    <w:rsid w:val="0045410C"/>
    <w:rsid w:val="00454BCF"/>
    <w:rsid w:val="004630AE"/>
    <w:rsid w:val="004646C4"/>
    <w:rsid w:val="00467E46"/>
    <w:rsid w:val="0047168D"/>
    <w:rsid w:val="00481A06"/>
    <w:rsid w:val="00481E75"/>
    <w:rsid w:val="00486270"/>
    <w:rsid w:val="004A2854"/>
    <w:rsid w:val="004B1834"/>
    <w:rsid w:val="004B29F8"/>
    <w:rsid w:val="004B3001"/>
    <w:rsid w:val="004B3A29"/>
    <w:rsid w:val="004C13EB"/>
    <w:rsid w:val="004C4A76"/>
    <w:rsid w:val="004D2235"/>
    <w:rsid w:val="004D542D"/>
    <w:rsid w:val="004D58AC"/>
    <w:rsid w:val="004E14AD"/>
    <w:rsid w:val="004E232F"/>
    <w:rsid w:val="004E307D"/>
    <w:rsid w:val="004F5C23"/>
    <w:rsid w:val="005055D5"/>
    <w:rsid w:val="00521559"/>
    <w:rsid w:val="00530E98"/>
    <w:rsid w:val="00533DA1"/>
    <w:rsid w:val="00546490"/>
    <w:rsid w:val="0055561F"/>
    <w:rsid w:val="00555B2B"/>
    <w:rsid w:val="00563650"/>
    <w:rsid w:val="00565109"/>
    <w:rsid w:val="0056578A"/>
    <w:rsid w:val="0056595B"/>
    <w:rsid w:val="00571C0D"/>
    <w:rsid w:val="00572C4C"/>
    <w:rsid w:val="0057605E"/>
    <w:rsid w:val="00576E09"/>
    <w:rsid w:val="00577261"/>
    <w:rsid w:val="0058045A"/>
    <w:rsid w:val="00581DB2"/>
    <w:rsid w:val="00585ED0"/>
    <w:rsid w:val="00593A34"/>
    <w:rsid w:val="00594747"/>
    <w:rsid w:val="00594844"/>
    <w:rsid w:val="00596C6C"/>
    <w:rsid w:val="005A4639"/>
    <w:rsid w:val="005A646E"/>
    <w:rsid w:val="005A6E22"/>
    <w:rsid w:val="005A6F41"/>
    <w:rsid w:val="005A7AE7"/>
    <w:rsid w:val="005D15B8"/>
    <w:rsid w:val="005E0926"/>
    <w:rsid w:val="005E150A"/>
    <w:rsid w:val="005E7DD5"/>
    <w:rsid w:val="00600563"/>
    <w:rsid w:val="006076BC"/>
    <w:rsid w:val="006111D5"/>
    <w:rsid w:val="006111F5"/>
    <w:rsid w:val="00623E11"/>
    <w:rsid w:val="0064016A"/>
    <w:rsid w:val="006411DE"/>
    <w:rsid w:val="006448C5"/>
    <w:rsid w:val="006555BD"/>
    <w:rsid w:val="00656764"/>
    <w:rsid w:val="006644A2"/>
    <w:rsid w:val="006676E2"/>
    <w:rsid w:val="00680FA1"/>
    <w:rsid w:val="00682B8C"/>
    <w:rsid w:val="00685DF8"/>
    <w:rsid w:val="00685EB4"/>
    <w:rsid w:val="00691835"/>
    <w:rsid w:val="00694B9D"/>
    <w:rsid w:val="006A2BB4"/>
    <w:rsid w:val="006A4C05"/>
    <w:rsid w:val="006A68E2"/>
    <w:rsid w:val="006B2A98"/>
    <w:rsid w:val="006B5030"/>
    <w:rsid w:val="006B5540"/>
    <w:rsid w:val="006C2B84"/>
    <w:rsid w:val="006C3DFC"/>
    <w:rsid w:val="006D4648"/>
    <w:rsid w:val="006D5D28"/>
    <w:rsid w:val="006E1CED"/>
    <w:rsid w:val="006E210A"/>
    <w:rsid w:val="006E260B"/>
    <w:rsid w:val="00702BE5"/>
    <w:rsid w:val="00711529"/>
    <w:rsid w:val="007155B8"/>
    <w:rsid w:val="007373E7"/>
    <w:rsid w:val="00737871"/>
    <w:rsid w:val="007424F5"/>
    <w:rsid w:val="007434C1"/>
    <w:rsid w:val="0074442C"/>
    <w:rsid w:val="0076442F"/>
    <w:rsid w:val="00766B7F"/>
    <w:rsid w:val="00772464"/>
    <w:rsid w:val="00777A2F"/>
    <w:rsid w:val="00787B6E"/>
    <w:rsid w:val="007A3489"/>
    <w:rsid w:val="007A5ED3"/>
    <w:rsid w:val="007A6037"/>
    <w:rsid w:val="007A75E1"/>
    <w:rsid w:val="007B448B"/>
    <w:rsid w:val="007B4F54"/>
    <w:rsid w:val="007B5701"/>
    <w:rsid w:val="007B5D15"/>
    <w:rsid w:val="007B62B5"/>
    <w:rsid w:val="007B670F"/>
    <w:rsid w:val="007C5AB3"/>
    <w:rsid w:val="007D3CB6"/>
    <w:rsid w:val="007E3B68"/>
    <w:rsid w:val="007E78D0"/>
    <w:rsid w:val="007F43B0"/>
    <w:rsid w:val="007F5E1D"/>
    <w:rsid w:val="007F684A"/>
    <w:rsid w:val="00803F1C"/>
    <w:rsid w:val="00812E94"/>
    <w:rsid w:val="008152E5"/>
    <w:rsid w:val="00815DFF"/>
    <w:rsid w:val="00822118"/>
    <w:rsid w:val="00826A9B"/>
    <w:rsid w:val="00830A17"/>
    <w:rsid w:val="008346AD"/>
    <w:rsid w:val="008351F7"/>
    <w:rsid w:val="00853805"/>
    <w:rsid w:val="00855097"/>
    <w:rsid w:val="00863C53"/>
    <w:rsid w:val="00870508"/>
    <w:rsid w:val="00882B9B"/>
    <w:rsid w:val="00884A75"/>
    <w:rsid w:val="008854C8"/>
    <w:rsid w:val="00891E7D"/>
    <w:rsid w:val="008924D4"/>
    <w:rsid w:val="008934B9"/>
    <w:rsid w:val="008A2229"/>
    <w:rsid w:val="008A2745"/>
    <w:rsid w:val="008B3645"/>
    <w:rsid w:val="008B3694"/>
    <w:rsid w:val="008B5038"/>
    <w:rsid w:val="008C6EDB"/>
    <w:rsid w:val="008D1807"/>
    <w:rsid w:val="008D1DD9"/>
    <w:rsid w:val="008D5616"/>
    <w:rsid w:val="008D5D95"/>
    <w:rsid w:val="008F2A54"/>
    <w:rsid w:val="008F2E4E"/>
    <w:rsid w:val="009113C7"/>
    <w:rsid w:val="00911AD9"/>
    <w:rsid w:val="00912E02"/>
    <w:rsid w:val="009172EE"/>
    <w:rsid w:val="00920846"/>
    <w:rsid w:val="00920A21"/>
    <w:rsid w:val="009302AB"/>
    <w:rsid w:val="009318A2"/>
    <w:rsid w:val="00943B46"/>
    <w:rsid w:val="00944DCE"/>
    <w:rsid w:val="00947B64"/>
    <w:rsid w:val="009515D7"/>
    <w:rsid w:val="009552F9"/>
    <w:rsid w:val="00961889"/>
    <w:rsid w:val="009660DC"/>
    <w:rsid w:val="00967D5F"/>
    <w:rsid w:val="00985126"/>
    <w:rsid w:val="00996924"/>
    <w:rsid w:val="009A7FF6"/>
    <w:rsid w:val="009B143E"/>
    <w:rsid w:val="009B1EA1"/>
    <w:rsid w:val="009B545A"/>
    <w:rsid w:val="009C3B73"/>
    <w:rsid w:val="009C6886"/>
    <w:rsid w:val="009D0CF3"/>
    <w:rsid w:val="009D38BC"/>
    <w:rsid w:val="009D4CCF"/>
    <w:rsid w:val="009E46B1"/>
    <w:rsid w:val="009E4ACD"/>
    <w:rsid w:val="009E5005"/>
    <w:rsid w:val="009F4CD6"/>
    <w:rsid w:val="009F69FE"/>
    <w:rsid w:val="009F6A07"/>
    <w:rsid w:val="00A10362"/>
    <w:rsid w:val="00A11404"/>
    <w:rsid w:val="00A12224"/>
    <w:rsid w:val="00A223C9"/>
    <w:rsid w:val="00A30E92"/>
    <w:rsid w:val="00A369F3"/>
    <w:rsid w:val="00A37E53"/>
    <w:rsid w:val="00A50A1E"/>
    <w:rsid w:val="00A543D6"/>
    <w:rsid w:val="00A54B13"/>
    <w:rsid w:val="00A55E72"/>
    <w:rsid w:val="00A61330"/>
    <w:rsid w:val="00A661C3"/>
    <w:rsid w:val="00A72151"/>
    <w:rsid w:val="00A92A1A"/>
    <w:rsid w:val="00A94363"/>
    <w:rsid w:val="00AA2F41"/>
    <w:rsid w:val="00AA3192"/>
    <w:rsid w:val="00AA7D4C"/>
    <w:rsid w:val="00AB33B7"/>
    <w:rsid w:val="00AB7501"/>
    <w:rsid w:val="00AC20F1"/>
    <w:rsid w:val="00AC2929"/>
    <w:rsid w:val="00AC352F"/>
    <w:rsid w:val="00AD1145"/>
    <w:rsid w:val="00AE583E"/>
    <w:rsid w:val="00AE5D15"/>
    <w:rsid w:val="00AE631D"/>
    <w:rsid w:val="00AF05B3"/>
    <w:rsid w:val="00AF16EB"/>
    <w:rsid w:val="00AF421A"/>
    <w:rsid w:val="00B0099E"/>
    <w:rsid w:val="00B16FA7"/>
    <w:rsid w:val="00B23FEC"/>
    <w:rsid w:val="00B40AF8"/>
    <w:rsid w:val="00B46889"/>
    <w:rsid w:val="00B50E21"/>
    <w:rsid w:val="00B527EA"/>
    <w:rsid w:val="00B54E5C"/>
    <w:rsid w:val="00B672D4"/>
    <w:rsid w:val="00B71621"/>
    <w:rsid w:val="00B7489C"/>
    <w:rsid w:val="00B74F64"/>
    <w:rsid w:val="00B7596B"/>
    <w:rsid w:val="00B8194C"/>
    <w:rsid w:val="00BA4C09"/>
    <w:rsid w:val="00BA7C1D"/>
    <w:rsid w:val="00BB320B"/>
    <w:rsid w:val="00BB3270"/>
    <w:rsid w:val="00BC32F4"/>
    <w:rsid w:val="00BC744B"/>
    <w:rsid w:val="00BD30A6"/>
    <w:rsid w:val="00BD4FAD"/>
    <w:rsid w:val="00BD74F7"/>
    <w:rsid w:val="00BE326C"/>
    <w:rsid w:val="00C201F8"/>
    <w:rsid w:val="00C24833"/>
    <w:rsid w:val="00C24C3A"/>
    <w:rsid w:val="00C350DC"/>
    <w:rsid w:val="00C43705"/>
    <w:rsid w:val="00C451C6"/>
    <w:rsid w:val="00C50710"/>
    <w:rsid w:val="00C52CF0"/>
    <w:rsid w:val="00C602D7"/>
    <w:rsid w:val="00C63ADB"/>
    <w:rsid w:val="00C750AC"/>
    <w:rsid w:val="00C77A77"/>
    <w:rsid w:val="00C85052"/>
    <w:rsid w:val="00C90953"/>
    <w:rsid w:val="00C90BAD"/>
    <w:rsid w:val="00C9392D"/>
    <w:rsid w:val="00CA0162"/>
    <w:rsid w:val="00CC1689"/>
    <w:rsid w:val="00CD25DB"/>
    <w:rsid w:val="00CD272B"/>
    <w:rsid w:val="00CD4400"/>
    <w:rsid w:val="00CF08CF"/>
    <w:rsid w:val="00CF3EB1"/>
    <w:rsid w:val="00CF4C21"/>
    <w:rsid w:val="00CF788D"/>
    <w:rsid w:val="00D02DE1"/>
    <w:rsid w:val="00D0488F"/>
    <w:rsid w:val="00D13995"/>
    <w:rsid w:val="00D177DD"/>
    <w:rsid w:val="00D17F8E"/>
    <w:rsid w:val="00D30491"/>
    <w:rsid w:val="00D32EC6"/>
    <w:rsid w:val="00D33603"/>
    <w:rsid w:val="00D45554"/>
    <w:rsid w:val="00D50E0B"/>
    <w:rsid w:val="00D55316"/>
    <w:rsid w:val="00D614DC"/>
    <w:rsid w:val="00D63071"/>
    <w:rsid w:val="00D65100"/>
    <w:rsid w:val="00D75B90"/>
    <w:rsid w:val="00D93A5B"/>
    <w:rsid w:val="00D9463F"/>
    <w:rsid w:val="00D95641"/>
    <w:rsid w:val="00D95764"/>
    <w:rsid w:val="00D969AF"/>
    <w:rsid w:val="00DA3CEB"/>
    <w:rsid w:val="00DA6926"/>
    <w:rsid w:val="00DB085C"/>
    <w:rsid w:val="00DB1F8B"/>
    <w:rsid w:val="00DB318B"/>
    <w:rsid w:val="00DB45CD"/>
    <w:rsid w:val="00DB5151"/>
    <w:rsid w:val="00DB5625"/>
    <w:rsid w:val="00DB7FC3"/>
    <w:rsid w:val="00DC0AB5"/>
    <w:rsid w:val="00DC399A"/>
    <w:rsid w:val="00DC7104"/>
    <w:rsid w:val="00DD0528"/>
    <w:rsid w:val="00DD5474"/>
    <w:rsid w:val="00DE6B7F"/>
    <w:rsid w:val="00DF11B1"/>
    <w:rsid w:val="00DF2BF3"/>
    <w:rsid w:val="00DF5157"/>
    <w:rsid w:val="00E03695"/>
    <w:rsid w:val="00E23124"/>
    <w:rsid w:val="00E2679B"/>
    <w:rsid w:val="00E269BA"/>
    <w:rsid w:val="00E26F3D"/>
    <w:rsid w:val="00E31225"/>
    <w:rsid w:val="00E42E44"/>
    <w:rsid w:val="00E540D8"/>
    <w:rsid w:val="00E54DD0"/>
    <w:rsid w:val="00E5567B"/>
    <w:rsid w:val="00E570E6"/>
    <w:rsid w:val="00E6236B"/>
    <w:rsid w:val="00E659FA"/>
    <w:rsid w:val="00E6716E"/>
    <w:rsid w:val="00E7780E"/>
    <w:rsid w:val="00E8625B"/>
    <w:rsid w:val="00E9142E"/>
    <w:rsid w:val="00E96E69"/>
    <w:rsid w:val="00EA4676"/>
    <w:rsid w:val="00EA484D"/>
    <w:rsid w:val="00EB0149"/>
    <w:rsid w:val="00EC0A4F"/>
    <w:rsid w:val="00ED473A"/>
    <w:rsid w:val="00EE011B"/>
    <w:rsid w:val="00EE6C8C"/>
    <w:rsid w:val="00EF1832"/>
    <w:rsid w:val="00EF4C1D"/>
    <w:rsid w:val="00EF5D91"/>
    <w:rsid w:val="00EF7AA0"/>
    <w:rsid w:val="00EF7CFB"/>
    <w:rsid w:val="00F1657B"/>
    <w:rsid w:val="00F2722B"/>
    <w:rsid w:val="00F35B0E"/>
    <w:rsid w:val="00F47AD4"/>
    <w:rsid w:val="00F52935"/>
    <w:rsid w:val="00F619A7"/>
    <w:rsid w:val="00F72F0D"/>
    <w:rsid w:val="00F74398"/>
    <w:rsid w:val="00F767F6"/>
    <w:rsid w:val="00F76CB2"/>
    <w:rsid w:val="00F83A13"/>
    <w:rsid w:val="00FB1994"/>
    <w:rsid w:val="00FB2600"/>
    <w:rsid w:val="00FB2DAA"/>
    <w:rsid w:val="00FB48D2"/>
    <w:rsid w:val="00FB57A4"/>
    <w:rsid w:val="00FB7742"/>
    <w:rsid w:val="00FC7953"/>
    <w:rsid w:val="00FD047C"/>
    <w:rsid w:val="00FD5708"/>
    <w:rsid w:val="00FD5935"/>
    <w:rsid w:val="00FD7857"/>
    <w:rsid w:val="00FE57F9"/>
    <w:rsid w:val="00FE78A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45825"/>
  <w15:docId w15:val="{C85B8B76-F9E6-4603-91CC-4C106AFD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3A12EE"/>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oi.org/10.57161/r2026-01-09" TargetMode="External"/><Relationship Id="rId17" Type="http://schemas.openxmlformats.org/officeDocument/2006/relationships/hyperlink" Target="https://www.avventun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1-0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vventuno.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eCSPS\SZH%20CSPS\Daten_Allgemein%20-%20General\2_Produkte\52_Revue\RV02_Redaction\Revue_2026\01_Organisations%20scolaires%20inclusives\Layout_R01-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a60f16be11dc258eb817fbd8358c30bd">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0d7f00eca0135c6f88dedcd41bd2e0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8DBDD-0AF3-4370-A69C-116D149B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Layout_R01-2026.dotx</Template>
  <TotalTime>2</TotalTime>
  <Pages>1</Pages>
  <Words>600</Words>
  <Characters>3300</Characters>
  <Application>Microsoft Office Word</Application>
  <DocSecurity>0</DocSecurity>
  <Lines>27</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Title</vt:lpstr>
      <vt:lpstr>Title</vt:lpstr>
    </vt:vector>
  </TitlesOfParts>
  <Company/>
  <LinksUpToDate>false</LinksUpToDate>
  <CharactersWithSpaces>3893</CharactersWithSpaces>
  <SharedDoc>false</SharedDoc>
  <HLinks>
    <vt:vector size="12" baseType="variant">
      <vt:variant>
        <vt:i4>4194309</vt:i4>
      </vt:variant>
      <vt:variant>
        <vt:i4>3</vt:i4>
      </vt:variant>
      <vt:variant>
        <vt:i4>0</vt:i4>
      </vt:variant>
      <vt:variant>
        <vt:i4>5</vt:i4>
      </vt:variant>
      <vt:variant>
        <vt:lpwstr>http://www.avventuno.org/</vt:lpwstr>
      </vt:variant>
      <vt:variant>
        <vt:lpwstr/>
      </vt:variant>
      <vt:variant>
        <vt:i4>5832792</vt:i4>
      </vt:variant>
      <vt:variant>
        <vt:i4>0</vt:i4>
      </vt:variant>
      <vt:variant>
        <vt:i4>0</vt:i4>
      </vt:variant>
      <vt:variant>
        <vt:i4>5</vt:i4>
      </vt:variant>
      <vt:variant>
        <vt:lpwstr>https://doi.org/10.57161/r2026-01-08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L’inclusione, un’avventura collettiva</dc:title>
  <dc:creator>Monica Induni-Pianezzi</dc:creator>
  <cp:keywords/>
  <cp:lastModifiedBy>Morand, Robin</cp:lastModifiedBy>
  <cp:revision>131</cp:revision>
  <cp:lastPrinted>2026-02-26T11:27:00Z</cp:lastPrinted>
  <dcterms:created xsi:type="dcterms:W3CDTF">2026-02-11T12:16:00Z</dcterms:created>
  <dcterms:modified xsi:type="dcterms:W3CDTF">2026-02-26T11:27:00Z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