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210DA" w14:textId="77777777" w:rsidR="00EF51E1" w:rsidRPr="003626A6" w:rsidRDefault="004308B7" w:rsidP="00335F3F">
      <w:pPr>
        <w:pStyle w:val="Titre"/>
        <w:rPr>
          <w:rFonts w:eastAsiaTheme="minorEastAsia"/>
        </w:rPr>
      </w:pPr>
      <w:r w:rsidRPr="003626A6">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EndPr/>
      <w:sdtContent>
        <w:p w14:paraId="087D532A" w14:textId="1A23A54C" w:rsidR="004308B7" w:rsidRPr="003626A6" w:rsidRDefault="004308B7" w:rsidP="000257C9">
          <w:pPr>
            <w:pStyle w:val="En-ttedetabledesmatires"/>
          </w:pPr>
          <w:r w:rsidRPr="003626A6">
            <w:t>Table des matières</w:t>
          </w:r>
        </w:p>
        <w:p w14:paraId="0CD94B37" w14:textId="417FAE15" w:rsidR="008C18AD" w:rsidRDefault="004308B7">
          <w:pPr>
            <w:pStyle w:val="TM1"/>
            <w:rPr>
              <w:rFonts w:asciiTheme="minorHAnsi" w:eastAsiaTheme="minorEastAsia" w:hAnsiTheme="minorHAnsi"/>
              <w:noProof/>
              <w:spacing w:val="0"/>
              <w:kern w:val="2"/>
              <w:sz w:val="24"/>
              <w:szCs w:val="24"/>
              <w:lang w:val="de-CH" w:eastAsia="de-CH"/>
              <w14:ligatures w14:val="standardContextual"/>
            </w:rPr>
          </w:pPr>
          <w:r w:rsidRPr="003626A6">
            <w:fldChar w:fldCharType="begin"/>
          </w:r>
          <w:r w:rsidRPr="003626A6">
            <w:instrText xml:space="preserve"> TOC \o "1-1" \h \z \u </w:instrText>
          </w:r>
          <w:r w:rsidRPr="003626A6">
            <w:fldChar w:fldCharType="separate"/>
          </w:r>
          <w:hyperlink w:anchor="_Toc168064454" w:history="1">
            <w:r w:rsidR="008C18AD" w:rsidRPr="00E03830">
              <w:rPr>
                <w:rStyle w:val="Lienhypertexte"/>
                <w:noProof/>
              </w:rPr>
              <w:t>Documentation du dossier</w:t>
            </w:r>
            <w:r w:rsidR="008C18AD">
              <w:rPr>
                <w:noProof/>
                <w:webHidden/>
              </w:rPr>
              <w:tab/>
            </w:r>
            <w:r w:rsidR="008C18AD">
              <w:rPr>
                <w:noProof/>
                <w:webHidden/>
              </w:rPr>
              <w:fldChar w:fldCharType="begin"/>
            </w:r>
            <w:r w:rsidR="008C18AD">
              <w:rPr>
                <w:noProof/>
                <w:webHidden/>
              </w:rPr>
              <w:instrText xml:space="preserve"> PAGEREF _Toc168064454 \h </w:instrText>
            </w:r>
            <w:r w:rsidR="008C18AD">
              <w:rPr>
                <w:noProof/>
                <w:webHidden/>
              </w:rPr>
            </w:r>
            <w:r w:rsidR="008C18AD">
              <w:rPr>
                <w:noProof/>
                <w:webHidden/>
              </w:rPr>
              <w:fldChar w:fldCharType="separate"/>
            </w:r>
            <w:r w:rsidR="009D3FC4">
              <w:rPr>
                <w:noProof/>
                <w:webHidden/>
              </w:rPr>
              <w:t>71</w:t>
            </w:r>
            <w:r w:rsidR="008C18AD">
              <w:rPr>
                <w:noProof/>
                <w:webHidden/>
              </w:rPr>
              <w:fldChar w:fldCharType="end"/>
            </w:r>
          </w:hyperlink>
        </w:p>
        <w:p w14:paraId="07272645" w14:textId="583BCFBD" w:rsidR="008C18AD" w:rsidRDefault="009D3FC4">
          <w:pPr>
            <w:pStyle w:val="TM1"/>
            <w:rPr>
              <w:rFonts w:asciiTheme="minorHAnsi" w:eastAsiaTheme="minorEastAsia" w:hAnsiTheme="minorHAnsi"/>
              <w:noProof/>
              <w:spacing w:val="0"/>
              <w:kern w:val="2"/>
              <w:sz w:val="24"/>
              <w:szCs w:val="24"/>
              <w:lang w:val="de-CH" w:eastAsia="de-CH"/>
              <w14:ligatures w14:val="standardContextual"/>
            </w:rPr>
          </w:pPr>
          <w:hyperlink w:anchor="_Toc168064455" w:history="1">
            <w:r w:rsidR="008C18AD" w:rsidRPr="00E03830">
              <w:rPr>
                <w:rStyle w:val="Lienhypertexte"/>
                <w:noProof/>
              </w:rPr>
              <w:t>Tour d’horizon</w:t>
            </w:r>
            <w:r w:rsidR="008C18AD">
              <w:rPr>
                <w:noProof/>
                <w:webHidden/>
              </w:rPr>
              <w:tab/>
            </w:r>
            <w:r w:rsidR="008C18AD">
              <w:rPr>
                <w:noProof/>
                <w:webHidden/>
              </w:rPr>
              <w:fldChar w:fldCharType="begin"/>
            </w:r>
            <w:r w:rsidR="008C18AD">
              <w:rPr>
                <w:noProof/>
                <w:webHidden/>
              </w:rPr>
              <w:instrText xml:space="preserve"> PAGEREF _Toc168064455 \h </w:instrText>
            </w:r>
            <w:r w:rsidR="008C18AD">
              <w:rPr>
                <w:noProof/>
                <w:webHidden/>
              </w:rPr>
            </w:r>
            <w:r w:rsidR="008C18AD">
              <w:rPr>
                <w:noProof/>
                <w:webHidden/>
              </w:rPr>
              <w:fldChar w:fldCharType="separate"/>
            </w:r>
            <w:r>
              <w:rPr>
                <w:noProof/>
                <w:webHidden/>
              </w:rPr>
              <w:t>73</w:t>
            </w:r>
            <w:r w:rsidR="008C18AD">
              <w:rPr>
                <w:noProof/>
                <w:webHidden/>
              </w:rPr>
              <w:fldChar w:fldCharType="end"/>
            </w:r>
          </w:hyperlink>
        </w:p>
        <w:p w14:paraId="03F3DBC5" w14:textId="791A187E" w:rsidR="008C18AD" w:rsidRDefault="009D3FC4">
          <w:pPr>
            <w:pStyle w:val="TM1"/>
            <w:rPr>
              <w:rFonts w:asciiTheme="minorHAnsi" w:eastAsiaTheme="minorEastAsia" w:hAnsiTheme="minorHAnsi"/>
              <w:noProof/>
              <w:spacing w:val="0"/>
              <w:kern w:val="2"/>
              <w:sz w:val="24"/>
              <w:szCs w:val="24"/>
              <w:lang w:val="de-CH" w:eastAsia="de-CH"/>
              <w14:ligatures w14:val="standardContextual"/>
            </w:rPr>
          </w:pPr>
          <w:hyperlink w:anchor="_Toc168064456" w:history="1">
            <w:r w:rsidR="008C18AD" w:rsidRPr="00E03830">
              <w:rPr>
                <w:rStyle w:val="Lienhypertexte"/>
                <w:noProof/>
              </w:rPr>
              <w:t>Ressources</w:t>
            </w:r>
            <w:r w:rsidR="008C18AD">
              <w:rPr>
                <w:noProof/>
                <w:webHidden/>
              </w:rPr>
              <w:tab/>
            </w:r>
            <w:r w:rsidR="008C18AD">
              <w:rPr>
                <w:noProof/>
                <w:webHidden/>
              </w:rPr>
              <w:fldChar w:fldCharType="begin"/>
            </w:r>
            <w:r w:rsidR="008C18AD">
              <w:rPr>
                <w:noProof/>
                <w:webHidden/>
              </w:rPr>
              <w:instrText xml:space="preserve"> PAGEREF _Toc168064456 \h </w:instrText>
            </w:r>
            <w:r w:rsidR="008C18AD">
              <w:rPr>
                <w:noProof/>
                <w:webHidden/>
              </w:rPr>
            </w:r>
            <w:r w:rsidR="008C18AD">
              <w:rPr>
                <w:noProof/>
                <w:webHidden/>
              </w:rPr>
              <w:fldChar w:fldCharType="separate"/>
            </w:r>
            <w:r>
              <w:rPr>
                <w:noProof/>
                <w:webHidden/>
              </w:rPr>
              <w:t>76</w:t>
            </w:r>
            <w:r w:rsidR="008C18AD">
              <w:rPr>
                <w:noProof/>
                <w:webHidden/>
              </w:rPr>
              <w:fldChar w:fldCharType="end"/>
            </w:r>
          </w:hyperlink>
        </w:p>
        <w:p w14:paraId="3D42B89B" w14:textId="6FBB7C16" w:rsidR="008C18AD" w:rsidRDefault="009D3FC4">
          <w:pPr>
            <w:pStyle w:val="TM1"/>
            <w:rPr>
              <w:rFonts w:asciiTheme="minorHAnsi" w:eastAsiaTheme="minorEastAsia" w:hAnsiTheme="minorHAnsi"/>
              <w:noProof/>
              <w:spacing w:val="0"/>
              <w:kern w:val="2"/>
              <w:sz w:val="24"/>
              <w:szCs w:val="24"/>
              <w:lang w:val="de-CH" w:eastAsia="de-CH"/>
              <w14:ligatures w14:val="standardContextual"/>
            </w:rPr>
          </w:pPr>
          <w:hyperlink w:anchor="_Toc168064457" w:history="1">
            <w:r w:rsidR="008C18AD" w:rsidRPr="00E03830">
              <w:rPr>
                <w:rStyle w:val="Lienhypertexte"/>
                <w:noProof/>
              </w:rPr>
              <w:t>Livres</w:t>
            </w:r>
            <w:r w:rsidR="008C18AD">
              <w:rPr>
                <w:noProof/>
                <w:webHidden/>
              </w:rPr>
              <w:tab/>
            </w:r>
            <w:r w:rsidR="008C18AD">
              <w:rPr>
                <w:noProof/>
                <w:webHidden/>
              </w:rPr>
              <w:fldChar w:fldCharType="begin"/>
            </w:r>
            <w:r w:rsidR="008C18AD">
              <w:rPr>
                <w:noProof/>
                <w:webHidden/>
              </w:rPr>
              <w:instrText xml:space="preserve"> PAGEREF _Toc168064457 \h </w:instrText>
            </w:r>
            <w:r w:rsidR="008C18AD">
              <w:rPr>
                <w:noProof/>
                <w:webHidden/>
              </w:rPr>
            </w:r>
            <w:r w:rsidR="008C18AD">
              <w:rPr>
                <w:noProof/>
                <w:webHidden/>
              </w:rPr>
              <w:fldChar w:fldCharType="separate"/>
            </w:r>
            <w:r>
              <w:rPr>
                <w:noProof/>
                <w:webHidden/>
              </w:rPr>
              <w:t>79</w:t>
            </w:r>
            <w:r w:rsidR="008C18AD">
              <w:rPr>
                <w:noProof/>
                <w:webHidden/>
              </w:rPr>
              <w:fldChar w:fldCharType="end"/>
            </w:r>
          </w:hyperlink>
        </w:p>
        <w:p w14:paraId="43B0FA4F" w14:textId="014AE778" w:rsidR="008C18AD" w:rsidRDefault="009D3FC4">
          <w:pPr>
            <w:pStyle w:val="TM1"/>
            <w:rPr>
              <w:rFonts w:asciiTheme="minorHAnsi" w:eastAsiaTheme="minorEastAsia" w:hAnsiTheme="minorHAnsi"/>
              <w:noProof/>
              <w:spacing w:val="0"/>
              <w:kern w:val="2"/>
              <w:sz w:val="24"/>
              <w:szCs w:val="24"/>
              <w:lang w:val="de-CH" w:eastAsia="de-CH"/>
              <w14:ligatures w14:val="standardContextual"/>
            </w:rPr>
          </w:pPr>
          <w:hyperlink w:anchor="_Toc168064458" w:history="1">
            <w:r w:rsidR="008C18AD" w:rsidRPr="00E03830">
              <w:rPr>
                <w:rStyle w:val="Lienhypertexte"/>
                <w:noProof/>
              </w:rPr>
              <w:t>Films</w:t>
            </w:r>
            <w:r w:rsidR="008C18AD">
              <w:rPr>
                <w:noProof/>
                <w:webHidden/>
              </w:rPr>
              <w:tab/>
            </w:r>
            <w:r w:rsidR="008C18AD">
              <w:rPr>
                <w:noProof/>
                <w:webHidden/>
              </w:rPr>
              <w:fldChar w:fldCharType="begin"/>
            </w:r>
            <w:r w:rsidR="008C18AD">
              <w:rPr>
                <w:noProof/>
                <w:webHidden/>
              </w:rPr>
              <w:instrText xml:space="preserve"> PAGEREF _Toc168064458 \h </w:instrText>
            </w:r>
            <w:r w:rsidR="008C18AD">
              <w:rPr>
                <w:noProof/>
                <w:webHidden/>
              </w:rPr>
            </w:r>
            <w:r w:rsidR="008C18AD">
              <w:rPr>
                <w:noProof/>
                <w:webHidden/>
              </w:rPr>
              <w:fldChar w:fldCharType="separate"/>
            </w:r>
            <w:r>
              <w:rPr>
                <w:noProof/>
                <w:webHidden/>
              </w:rPr>
              <w:t>83</w:t>
            </w:r>
            <w:r w:rsidR="008C18AD">
              <w:rPr>
                <w:noProof/>
                <w:webHidden/>
              </w:rPr>
              <w:fldChar w:fldCharType="end"/>
            </w:r>
          </w:hyperlink>
        </w:p>
        <w:p w14:paraId="777F8708" w14:textId="2EB9FCFF" w:rsidR="008C18AD" w:rsidRDefault="009D3FC4">
          <w:pPr>
            <w:pStyle w:val="TM1"/>
            <w:rPr>
              <w:rFonts w:asciiTheme="minorHAnsi" w:eastAsiaTheme="minorEastAsia" w:hAnsiTheme="minorHAnsi"/>
              <w:noProof/>
              <w:spacing w:val="0"/>
              <w:kern w:val="2"/>
              <w:sz w:val="24"/>
              <w:szCs w:val="24"/>
              <w:lang w:val="de-CH" w:eastAsia="de-CH"/>
              <w14:ligatures w14:val="standardContextual"/>
            </w:rPr>
          </w:pPr>
          <w:hyperlink w:anchor="_Toc168064459" w:history="1">
            <w:r w:rsidR="008C18AD" w:rsidRPr="00E03830">
              <w:rPr>
                <w:rStyle w:val="Lienhypertexte"/>
                <w:noProof/>
              </w:rPr>
              <w:t>Podcasts</w:t>
            </w:r>
            <w:r w:rsidR="008C18AD">
              <w:rPr>
                <w:noProof/>
                <w:webHidden/>
              </w:rPr>
              <w:tab/>
            </w:r>
            <w:r w:rsidR="008C18AD">
              <w:rPr>
                <w:noProof/>
                <w:webHidden/>
              </w:rPr>
              <w:fldChar w:fldCharType="begin"/>
            </w:r>
            <w:r w:rsidR="008C18AD">
              <w:rPr>
                <w:noProof/>
                <w:webHidden/>
              </w:rPr>
              <w:instrText xml:space="preserve"> PAGEREF _Toc168064459 \h </w:instrText>
            </w:r>
            <w:r w:rsidR="008C18AD">
              <w:rPr>
                <w:noProof/>
                <w:webHidden/>
              </w:rPr>
            </w:r>
            <w:r w:rsidR="008C18AD">
              <w:rPr>
                <w:noProof/>
                <w:webHidden/>
              </w:rPr>
              <w:fldChar w:fldCharType="separate"/>
            </w:r>
            <w:r>
              <w:rPr>
                <w:noProof/>
                <w:webHidden/>
              </w:rPr>
              <w:t>85</w:t>
            </w:r>
            <w:r w:rsidR="008C18AD">
              <w:rPr>
                <w:noProof/>
                <w:webHidden/>
              </w:rPr>
              <w:fldChar w:fldCharType="end"/>
            </w:r>
          </w:hyperlink>
        </w:p>
        <w:p w14:paraId="726C320B" w14:textId="1054A1A5" w:rsidR="008C18AD" w:rsidRDefault="009D3FC4">
          <w:pPr>
            <w:pStyle w:val="TM1"/>
            <w:rPr>
              <w:rFonts w:asciiTheme="minorHAnsi" w:eastAsiaTheme="minorEastAsia" w:hAnsiTheme="minorHAnsi"/>
              <w:noProof/>
              <w:spacing w:val="0"/>
              <w:kern w:val="2"/>
              <w:sz w:val="24"/>
              <w:szCs w:val="24"/>
              <w:lang w:val="de-CH" w:eastAsia="de-CH"/>
              <w14:ligatures w14:val="standardContextual"/>
            </w:rPr>
          </w:pPr>
          <w:hyperlink w:anchor="_Toc168064460" w:history="1">
            <w:r w:rsidR="008C18AD" w:rsidRPr="00E03830">
              <w:rPr>
                <w:rStyle w:val="Lienhypertexte"/>
                <w:noProof/>
              </w:rPr>
              <w:t>Agenda et formation continue</w:t>
            </w:r>
            <w:r w:rsidR="008C18AD">
              <w:rPr>
                <w:noProof/>
                <w:webHidden/>
              </w:rPr>
              <w:tab/>
            </w:r>
            <w:r w:rsidR="008C18AD">
              <w:rPr>
                <w:noProof/>
                <w:webHidden/>
              </w:rPr>
              <w:fldChar w:fldCharType="begin"/>
            </w:r>
            <w:r w:rsidR="008C18AD">
              <w:rPr>
                <w:noProof/>
                <w:webHidden/>
              </w:rPr>
              <w:instrText xml:space="preserve"> PAGEREF _Toc168064460 \h </w:instrText>
            </w:r>
            <w:r w:rsidR="008C18AD">
              <w:rPr>
                <w:noProof/>
                <w:webHidden/>
              </w:rPr>
            </w:r>
            <w:r w:rsidR="008C18AD">
              <w:rPr>
                <w:noProof/>
                <w:webHidden/>
              </w:rPr>
              <w:fldChar w:fldCharType="separate"/>
            </w:r>
            <w:r>
              <w:rPr>
                <w:noProof/>
                <w:webHidden/>
              </w:rPr>
              <w:t>86</w:t>
            </w:r>
            <w:r w:rsidR="008C18AD">
              <w:rPr>
                <w:noProof/>
                <w:webHidden/>
              </w:rPr>
              <w:fldChar w:fldCharType="end"/>
            </w:r>
          </w:hyperlink>
        </w:p>
        <w:p w14:paraId="3BC8BED1" w14:textId="70B8DD8C" w:rsidR="008C18AD" w:rsidRDefault="009D3FC4">
          <w:pPr>
            <w:pStyle w:val="TM1"/>
            <w:rPr>
              <w:rFonts w:asciiTheme="minorHAnsi" w:eastAsiaTheme="minorEastAsia" w:hAnsiTheme="minorHAnsi"/>
              <w:noProof/>
              <w:spacing w:val="0"/>
              <w:kern w:val="2"/>
              <w:sz w:val="24"/>
              <w:szCs w:val="24"/>
              <w:lang w:val="de-CH" w:eastAsia="de-CH"/>
              <w14:ligatures w14:val="standardContextual"/>
            </w:rPr>
          </w:pPr>
          <w:hyperlink w:anchor="_Toc168064461" w:history="1">
            <w:r w:rsidR="008C18AD" w:rsidRPr="00E03830">
              <w:rPr>
                <w:rStyle w:val="Lienhypertexte"/>
                <w:noProof/>
              </w:rPr>
              <w:t>D’une revue à l’autre</w:t>
            </w:r>
            <w:r w:rsidR="008C18AD">
              <w:rPr>
                <w:noProof/>
                <w:webHidden/>
              </w:rPr>
              <w:tab/>
            </w:r>
            <w:r w:rsidR="008C18AD">
              <w:rPr>
                <w:noProof/>
                <w:webHidden/>
              </w:rPr>
              <w:fldChar w:fldCharType="begin"/>
            </w:r>
            <w:r w:rsidR="008C18AD">
              <w:rPr>
                <w:noProof/>
                <w:webHidden/>
              </w:rPr>
              <w:instrText xml:space="preserve"> PAGEREF _Toc168064461 \h </w:instrText>
            </w:r>
            <w:r w:rsidR="008C18AD">
              <w:rPr>
                <w:noProof/>
                <w:webHidden/>
              </w:rPr>
            </w:r>
            <w:r w:rsidR="008C18AD">
              <w:rPr>
                <w:noProof/>
                <w:webHidden/>
              </w:rPr>
              <w:fldChar w:fldCharType="separate"/>
            </w:r>
            <w:r>
              <w:rPr>
                <w:noProof/>
                <w:webHidden/>
              </w:rPr>
              <w:t>86</w:t>
            </w:r>
            <w:r w:rsidR="008C18AD">
              <w:rPr>
                <w:noProof/>
                <w:webHidden/>
              </w:rPr>
              <w:fldChar w:fldCharType="end"/>
            </w:r>
          </w:hyperlink>
        </w:p>
        <w:p w14:paraId="4AAB6623" w14:textId="1F4D2448" w:rsidR="004308B7" w:rsidRPr="003626A6" w:rsidRDefault="004308B7" w:rsidP="000257C9">
          <w:r w:rsidRPr="003626A6">
            <w:fldChar w:fldCharType="end"/>
          </w:r>
        </w:p>
      </w:sdtContent>
    </w:sdt>
    <w:p w14:paraId="2C7A3A30" w14:textId="14DC3628" w:rsidR="00EF51E1" w:rsidRPr="003626A6" w:rsidRDefault="00A12A14" w:rsidP="000257C9">
      <w:pPr>
        <w:pStyle w:val="Titre1"/>
      </w:pPr>
      <w:bookmarkStart w:id="0" w:name="_Toc168064454"/>
      <w:r w:rsidRPr="003626A6">
        <w:t>Documentation du dossier</w:t>
      </w:r>
      <w:bookmarkEnd w:id="0"/>
    </w:p>
    <w:p w14:paraId="1DE80857" w14:textId="2EAF3CF7" w:rsidR="003E5913" w:rsidRDefault="00A12A14" w:rsidP="00A31B82">
      <w:pPr>
        <w:pStyle w:val="Titre2"/>
      </w:pPr>
      <w:r w:rsidRPr="003626A6">
        <w:t>Références bibliographiques</w:t>
      </w:r>
    </w:p>
    <w:p w14:paraId="7D6E2BB2" w14:textId="173F4B98" w:rsidR="00E81270" w:rsidRPr="002D2E82" w:rsidRDefault="00025BFF" w:rsidP="002D2E82">
      <w:pPr>
        <w:pStyle w:val="Bibliographie"/>
        <w:rPr>
          <w:rStyle w:val="Lienhypertexte"/>
          <w:bCs w:val="0"/>
          <w:iCs w:val="0"/>
          <w:color w:val="auto"/>
        </w:rPr>
      </w:pPr>
      <w:r w:rsidRPr="002D2E82">
        <w:t xml:space="preserve">Acteurs du Tourisme Durable [ATD]. (2021). </w:t>
      </w:r>
      <w:r w:rsidRPr="002D2E82">
        <w:rPr>
          <w:i/>
          <w:iCs/>
        </w:rPr>
        <w:t>Guide pratique et d’inspiration pour un tourisme inclusif</w:t>
      </w:r>
      <w:r w:rsidRPr="002D2E82">
        <w:t xml:space="preserve">. </w:t>
      </w:r>
      <w:hyperlink r:id="rId11" w:history="1">
        <w:r w:rsidRPr="002D2E82">
          <w:rPr>
            <w:rStyle w:val="Lienhypertexte"/>
            <w:bCs w:val="0"/>
            <w:iCs w:val="0"/>
            <w:color w:val="auto"/>
          </w:rPr>
          <w:t>https://www.firah.org/upload/notices3/2024/atd-livret-a4-tourisme-inclusif-v13interactif.pdf</w:t>
        </w:r>
      </w:hyperlink>
    </w:p>
    <w:p w14:paraId="3E9CD13C" w14:textId="5946F396" w:rsidR="00684579" w:rsidRPr="002D2E82" w:rsidRDefault="00684579" w:rsidP="002D2E82">
      <w:pPr>
        <w:pStyle w:val="Bibliographie"/>
      </w:pPr>
      <w:r w:rsidRPr="002D2E82">
        <w:t xml:space="preserve">Cantin, R., Boucher, N., </w:t>
      </w:r>
      <w:proofErr w:type="spellStart"/>
      <w:r w:rsidRPr="002D2E82">
        <w:t>Vézina</w:t>
      </w:r>
      <w:proofErr w:type="spellEnd"/>
      <w:r w:rsidRPr="002D2E82">
        <w:t>, J.,</w:t>
      </w:r>
      <w:r w:rsidR="002D4A88" w:rsidRPr="002D2E82">
        <w:t> </w:t>
      </w:r>
      <w:r w:rsidRPr="002D2E82">
        <w:t>&amp; Couture, M. (2017). Handicap et loisirs. Vers une meilleure compréhension de la participation sociale par l’expérience de loisir inclusive</w:t>
      </w:r>
      <w:r w:rsidR="00661BEF" w:rsidRPr="002D2E82">
        <w:t>.</w:t>
      </w:r>
      <w:r w:rsidRPr="002D2E82">
        <w:t xml:space="preserve"> </w:t>
      </w:r>
      <w:r w:rsidRPr="002D2E82">
        <w:rPr>
          <w:i/>
          <w:iCs/>
        </w:rPr>
        <w:t>Loisir et Société́ / Society and Leisure</w:t>
      </w:r>
      <w:r w:rsidRPr="002D2E82">
        <w:t>.</w:t>
      </w:r>
      <w:r w:rsidRPr="008467AD">
        <w:rPr>
          <w:i/>
          <w:iCs/>
        </w:rPr>
        <w:t xml:space="preserve"> 40</w:t>
      </w:r>
      <w:r w:rsidRPr="002D2E82">
        <w:t xml:space="preserve">(3), 340-359. </w:t>
      </w:r>
      <w:hyperlink r:id="rId12" w:history="1">
        <w:r w:rsidRPr="002D2E82">
          <w:rPr>
            <w:rStyle w:val="Lienhypertexte"/>
            <w:bCs w:val="0"/>
            <w:iCs w:val="0"/>
            <w:color w:val="auto"/>
          </w:rPr>
          <w:t>https://doi.org/10.1080/07053436.2017.1378506</w:t>
        </w:r>
      </w:hyperlink>
    </w:p>
    <w:p w14:paraId="262C9EB6" w14:textId="06A917C4" w:rsidR="00327D4C" w:rsidRPr="002D2E82" w:rsidRDefault="00327D4C" w:rsidP="002D2E82">
      <w:pPr>
        <w:pStyle w:val="Bibliographie"/>
      </w:pPr>
      <w:r w:rsidRPr="002D2E82">
        <w:t>Chenu, R. (2018). Musées et handicap</w:t>
      </w:r>
      <w:r w:rsidR="001F7AAC" w:rsidRPr="002D2E82">
        <w:t> </w:t>
      </w:r>
      <w:r w:rsidRPr="002D2E82">
        <w:t xml:space="preserve">: les freins de l’accessibilité. Une enquête auprès de 127 musées. </w:t>
      </w:r>
      <w:r w:rsidR="00C62862" w:rsidRPr="002D2E82">
        <w:rPr>
          <w:i/>
          <w:iCs/>
        </w:rPr>
        <w:t>Culture</w:t>
      </w:r>
      <w:r w:rsidR="002D2E82">
        <w:rPr>
          <w:i/>
          <w:iCs/>
        </w:rPr>
        <w:t> </w:t>
      </w:r>
      <w:r w:rsidR="00C62862" w:rsidRPr="002D2E82">
        <w:rPr>
          <w:i/>
          <w:iCs/>
        </w:rPr>
        <w:t>&amp; Musées</w:t>
      </w:r>
      <w:r w:rsidR="00C62862" w:rsidRPr="002D2E82">
        <w:t>, (31)</w:t>
      </w:r>
      <w:r w:rsidRPr="002D2E82">
        <w:t xml:space="preserve">. </w:t>
      </w:r>
      <w:hyperlink r:id="rId13" w:history="1">
        <w:r w:rsidR="005377BB" w:rsidRPr="002D2E82">
          <w:rPr>
            <w:rStyle w:val="Lienhypertexte"/>
            <w:bCs w:val="0"/>
            <w:iCs w:val="0"/>
            <w:color w:val="auto"/>
          </w:rPr>
          <w:t>https://doi.org/10.4000/culturemusees.2140</w:t>
        </w:r>
      </w:hyperlink>
    </w:p>
    <w:p w14:paraId="0187BFCC" w14:textId="49727954" w:rsidR="00212764" w:rsidRPr="002D2E82" w:rsidRDefault="00212764" w:rsidP="002D2E82">
      <w:pPr>
        <w:pStyle w:val="Bibliographie"/>
      </w:pPr>
      <w:proofErr w:type="spellStart"/>
      <w:r w:rsidRPr="002D2E82">
        <w:rPr>
          <w:rStyle w:val="uppercase"/>
        </w:rPr>
        <w:t>Centelles</w:t>
      </w:r>
      <w:proofErr w:type="spellEnd"/>
      <w:r w:rsidRPr="002D2E82">
        <w:t xml:space="preserve">, L. (2020). Et si l’accès aux loisirs des enfants en situation de handicap enclenchait un cercle vertueux ? Oui assurément, mais sous conditions. </w:t>
      </w:r>
      <w:r w:rsidRPr="00EA1B9D">
        <w:rPr>
          <w:i/>
          <w:iCs/>
        </w:rPr>
        <w:t>Empan, 117,</w:t>
      </w:r>
      <w:r w:rsidRPr="002D2E82">
        <w:t xml:space="preserve"> 87-93. </w:t>
      </w:r>
      <w:hyperlink r:id="rId14" w:history="1">
        <w:r w:rsidRPr="002D2E82">
          <w:rPr>
            <w:rStyle w:val="Lienhypertexte"/>
            <w:bCs w:val="0"/>
            <w:iCs w:val="0"/>
            <w:color w:val="auto"/>
          </w:rPr>
          <w:t>https://doi.org/10.3917/empa.117.0087</w:t>
        </w:r>
      </w:hyperlink>
    </w:p>
    <w:p w14:paraId="41F15732" w14:textId="2C710F54" w:rsidR="00CA6BF3" w:rsidRPr="002D2E82" w:rsidRDefault="00CA6BF3" w:rsidP="002D2E82">
      <w:pPr>
        <w:pStyle w:val="Bibliographie"/>
      </w:pPr>
      <w:r w:rsidRPr="002D2E82">
        <w:t xml:space="preserve">Commission Nationale Culture-handicap. (2007). </w:t>
      </w:r>
      <w:r w:rsidRPr="002D2E82">
        <w:rPr>
          <w:i/>
          <w:iCs/>
        </w:rPr>
        <w:t>Culture et handicap</w:t>
      </w:r>
      <w:r w:rsidR="008A472E" w:rsidRPr="002D2E82">
        <w:rPr>
          <w:i/>
          <w:iCs/>
        </w:rPr>
        <w:t>.</w:t>
      </w:r>
      <w:r w:rsidRPr="002D2E82">
        <w:rPr>
          <w:i/>
          <w:iCs/>
        </w:rPr>
        <w:t xml:space="preserve"> Guide pratique de l'accessibilité.</w:t>
      </w:r>
      <w:r w:rsidRPr="002D2E82">
        <w:t xml:space="preserve"> Ministère de la culture et de la communication</w:t>
      </w:r>
      <w:r w:rsidR="00143B06" w:rsidRPr="002D2E82">
        <w:t>.</w:t>
      </w:r>
    </w:p>
    <w:p w14:paraId="7BF7E70E" w14:textId="6F5B5A97" w:rsidR="00A31B82" w:rsidRPr="002D2E82" w:rsidRDefault="00A31B82" w:rsidP="002D2E82">
      <w:pPr>
        <w:pStyle w:val="Bibliographie"/>
      </w:pPr>
      <w:r w:rsidRPr="002D2E82">
        <w:t>Défenseur des droits. (2023</w:t>
      </w:r>
      <w:r w:rsidRPr="002D2E82">
        <w:rPr>
          <w:i/>
          <w:iCs/>
        </w:rPr>
        <w:t>). Rapport 2023 : Le droit des enfants aux loisirs, au sport et à la culture.</w:t>
      </w:r>
      <w:r w:rsidRPr="002D2E82">
        <w:t xml:space="preserve"> République française. </w:t>
      </w:r>
      <w:hyperlink r:id="rId15" w:history="1">
        <w:r w:rsidRPr="002D2E82">
          <w:rPr>
            <w:rStyle w:val="Lienhypertexte"/>
            <w:bCs w:val="0"/>
            <w:iCs w:val="0"/>
            <w:color w:val="auto"/>
          </w:rPr>
          <w:t>https://www.defenseurdesdroits.fr/sites/default/files/2023-11/ddd_rapport-annuel-enfants_2023_20231023.pdf</w:t>
        </w:r>
      </w:hyperlink>
    </w:p>
    <w:p w14:paraId="770ADA80" w14:textId="41E28455" w:rsidR="00025BFF" w:rsidRPr="002D2E82" w:rsidRDefault="00025BFF" w:rsidP="002D2E82">
      <w:pPr>
        <w:pStyle w:val="Bibliographie"/>
      </w:pPr>
      <w:r w:rsidRPr="002D2E82">
        <w:t xml:space="preserve">De </w:t>
      </w:r>
      <w:proofErr w:type="spellStart"/>
      <w:r w:rsidRPr="002D2E82">
        <w:t>Gaspari</w:t>
      </w:r>
      <w:proofErr w:type="spellEnd"/>
      <w:r w:rsidRPr="002D2E82">
        <w:t xml:space="preserve">, E. </w:t>
      </w:r>
      <w:proofErr w:type="spellStart"/>
      <w:r w:rsidRPr="002D2E82">
        <w:t>Civelli</w:t>
      </w:r>
      <w:proofErr w:type="spellEnd"/>
      <w:r w:rsidRPr="002D2E82">
        <w:t xml:space="preserve">, C. &amp; </w:t>
      </w:r>
      <w:proofErr w:type="spellStart"/>
      <w:r w:rsidRPr="002D2E82">
        <w:t>Repond</w:t>
      </w:r>
      <w:proofErr w:type="spellEnd"/>
      <w:r w:rsidRPr="002D2E82">
        <w:t>, G. (2021). Questionner pour favoriser l’inclusivité</w:t>
      </w:r>
      <w:r w:rsidR="00370D80" w:rsidRPr="002D2E82">
        <w:t xml:space="preserve">. </w:t>
      </w:r>
      <w:r w:rsidRPr="002D2E82">
        <w:rPr>
          <w:rStyle w:val="Accentuation"/>
        </w:rPr>
        <w:t>REISO, Revue d'information sociale</w:t>
      </w:r>
      <w:r w:rsidRPr="002D2E82">
        <w:t xml:space="preserve">. </w:t>
      </w:r>
      <w:hyperlink r:id="rId16" w:tgtFrame="_blank" w:history="1">
        <w:r w:rsidRPr="002D2E82">
          <w:rPr>
            <w:rStyle w:val="Lienhypertexte"/>
            <w:bCs w:val="0"/>
            <w:iCs w:val="0"/>
            <w:color w:val="auto"/>
          </w:rPr>
          <w:t>https://www.reiso.org/do</w:t>
        </w:r>
        <w:bookmarkStart w:id="1" w:name="_Hlt168059466"/>
        <w:bookmarkStart w:id="2" w:name="_Hlt168059467"/>
        <w:r w:rsidRPr="002D2E82">
          <w:rPr>
            <w:rStyle w:val="Lienhypertexte"/>
            <w:bCs w:val="0"/>
            <w:iCs w:val="0"/>
            <w:color w:val="auto"/>
          </w:rPr>
          <w:t>c</w:t>
        </w:r>
        <w:bookmarkEnd w:id="1"/>
        <w:bookmarkEnd w:id="2"/>
        <w:r w:rsidRPr="002D2E82">
          <w:rPr>
            <w:rStyle w:val="Lienhypertexte"/>
            <w:bCs w:val="0"/>
            <w:iCs w:val="0"/>
            <w:color w:val="auto"/>
          </w:rPr>
          <w:t>um</w:t>
        </w:r>
        <w:bookmarkStart w:id="3" w:name="_Hlt168059259"/>
        <w:bookmarkStart w:id="4" w:name="_Hlt168059260"/>
        <w:r w:rsidRPr="002D2E82">
          <w:rPr>
            <w:rStyle w:val="Lienhypertexte"/>
            <w:bCs w:val="0"/>
            <w:iCs w:val="0"/>
            <w:color w:val="auto"/>
          </w:rPr>
          <w:t>e</w:t>
        </w:r>
        <w:bookmarkEnd w:id="3"/>
        <w:bookmarkEnd w:id="4"/>
        <w:r w:rsidRPr="002D2E82">
          <w:rPr>
            <w:rStyle w:val="Lienhypertexte"/>
            <w:bCs w:val="0"/>
            <w:iCs w:val="0"/>
            <w:color w:val="auto"/>
          </w:rPr>
          <w:t>nt/8112</w:t>
        </w:r>
      </w:hyperlink>
    </w:p>
    <w:p w14:paraId="6AFB092D" w14:textId="12C92E80" w:rsidR="00B667E6" w:rsidRPr="005378D0" w:rsidRDefault="00B667E6" w:rsidP="002D2E82">
      <w:pPr>
        <w:pStyle w:val="Bibliographie"/>
        <w:rPr>
          <w:lang w:val="en-GB"/>
        </w:rPr>
      </w:pPr>
      <w:proofErr w:type="spellStart"/>
      <w:r w:rsidRPr="002D2E82">
        <w:t>Diacquenod</w:t>
      </w:r>
      <w:proofErr w:type="spellEnd"/>
      <w:r w:rsidRPr="002D2E82">
        <w:t>, C.,</w:t>
      </w:r>
      <w:r w:rsidR="002D4A88" w:rsidRPr="002D2E82">
        <w:t> </w:t>
      </w:r>
      <w:r w:rsidRPr="002D2E82">
        <w:t>&amp; Veyre, A. (</w:t>
      </w:r>
      <w:proofErr w:type="spellStart"/>
      <w:r w:rsidRPr="002D2E82">
        <w:t>Eds</w:t>
      </w:r>
      <w:proofErr w:type="spellEnd"/>
      <w:r w:rsidRPr="002D2E82">
        <w:t xml:space="preserve">.). (2023). </w:t>
      </w:r>
      <w:r w:rsidRPr="002D2E82">
        <w:rPr>
          <w:i/>
          <w:iCs/>
        </w:rPr>
        <w:t>Cocréation de documents en langage Facile à lire et à comprendre (FALC).</w:t>
      </w:r>
      <w:r w:rsidRPr="002D2E82">
        <w:t xml:space="preserve"> </w:t>
      </w:r>
      <w:r w:rsidRPr="005378D0">
        <w:rPr>
          <w:lang w:val="en-GB"/>
        </w:rPr>
        <w:t>EDITION SZH/CSPS</w:t>
      </w:r>
      <w:r w:rsidR="00DF4180" w:rsidRPr="005378D0">
        <w:rPr>
          <w:lang w:val="en-GB"/>
        </w:rPr>
        <w:t>.</w:t>
      </w:r>
    </w:p>
    <w:p w14:paraId="1A1C371B" w14:textId="4D1E55EA" w:rsidR="00220D74" w:rsidRDefault="005378D0" w:rsidP="005378D0">
      <w:pPr>
        <w:pStyle w:val="Bibliographie"/>
      </w:pPr>
      <w:r w:rsidRPr="005378D0">
        <w:rPr>
          <w:lang w:val="en-GB"/>
        </w:rPr>
        <w:t>Dubois, V. &amp; Ebersold, S. (Eds.</w:t>
      </w:r>
      <w:r>
        <w:rPr>
          <w:lang w:val="en-GB"/>
        </w:rPr>
        <w:t xml:space="preserve">). </w:t>
      </w:r>
      <w:r w:rsidRPr="005378D0">
        <w:t xml:space="preserve">(2013). </w:t>
      </w:r>
      <w:r w:rsidRPr="005378D0">
        <w:rPr>
          <w:i/>
          <w:iCs/>
        </w:rPr>
        <w:t xml:space="preserve">Handicap, pratiques culturelles et participation sociale. Rapport de recherche pour la CNSA. </w:t>
      </w:r>
      <w:r>
        <w:t>DREES-</w:t>
      </w:r>
      <w:proofErr w:type="spellStart"/>
      <w:r>
        <w:t>MiRe</w:t>
      </w:r>
      <w:proofErr w:type="spellEnd"/>
      <w:r>
        <w:t>.</w:t>
      </w:r>
    </w:p>
    <w:p w14:paraId="2F744232" w14:textId="5DAF1F08" w:rsidR="00220D74" w:rsidRPr="00CF08E5" w:rsidRDefault="005378D0" w:rsidP="005378D0">
      <w:pPr>
        <w:pStyle w:val="Bibliographie"/>
      </w:pPr>
      <w:proofErr w:type="spellStart"/>
      <w:r w:rsidRPr="005378D0">
        <w:rPr>
          <w:lang w:val="it-CH"/>
        </w:rPr>
        <w:t>Dubrulle</w:t>
      </w:r>
      <w:proofErr w:type="spellEnd"/>
      <w:r w:rsidRPr="005378D0">
        <w:rPr>
          <w:lang w:val="it-CH"/>
        </w:rPr>
        <w:t xml:space="preserve">, M. (2016). </w:t>
      </w:r>
      <w:proofErr w:type="spellStart"/>
      <w:r w:rsidRPr="005378D0">
        <w:rPr>
          <w:i/>
          <w:iCs/>
        </w:rPr>
        <w:t>Handbook</w:t>
      </w:r>
      <w:proofErr w:type="spellEnd"/>
      <w:r w:rsidRPr="005378D0">
        <w:rPr>
          <w:i/>
          <w:iCs/>
        </w:rPr>
        <w:t xml:space="preserve">, petit livre à l’usage des médiateurs culturels travaillant avec des publics aux besoins </w:t>
      </w:r>
      <w:proofErr w:type="spellStart"/>
      <w:r w:rsidRPr="005378D0">
        <w:rPr>
          <w:i/>
          <w:iCs/>
        </w:rPr>
        <w:t>spécifiqeus</w:t>
      </w:r>
      <w:proofErr w:type="spellEnd"/>
      <w:r w:rsidRPr="005378D0">
        <w:rPr>
          <w:i/>
          <w:iCs/>
        </w:rPr>
        <w:t>.</w:t>
      </w:r>
      <w:r>
        <w:t xml:space="preserve"> Saint-Denis, </w:t>
      </w:r>
      <w:proofErr w:type="spellStart"/>
      <w:r>
        <w:t>Edilivre</w:t>
      </w:r>
      <w:proofErr w:type="spellEnd"/>
      <w:r>
        <w:t>.</w:t>
      </w:r>
    </w:p>
    <w:p w14:paraId="79E03587" w14:textId="7F3662C8" w:rsidR="008F7E54" w:rsidRDefault="00C7103E" w:rsidP="002D2E82">
      <w:pPr>
        <w:pStyle w:val="Bibliographie"/>
      </w:pPr>
      <w:proofErr w:type="spellStart"/>
      <w:r w:rsidRPr="002D2E82">
        <w:t>Fertier</w:t>
      </w:r>
      <w:proofErr w:type="spellEnd"/>
      <w:r w:rsidRPr="002D2E82">
        <w:t>, A.,</w:t>
      </w:r>
      <w:r w:rsidR="002D4A88" w:rsidRPr="002D2E82">
        <w:rPr>
          <w:rStyle w:val="lev"/>
          <w:b w:val="0"/>
          <w:bCs w:val="0"/>
        </w:rPr>
        <w:t> </w:t>
      </w:r>
      <w:r w:rsidRPr="002D2E82">
        <w:t xml:space="preserve">&amp; </w:t>
      </w:r>
      <w:proofErr w:type="spellStart"/>
      <w:r w:rsidRPr="002D2E82">
        <w:t>Govindjee</w:t>
      </w:r>
      <w:proofErr w:type="spellEnd"/>
      <w:r w:rsidRPr="002D2E82">
        <w:t xml:space="preserve">, M. (2022). </w:t>
      </w:r>
      <w:r w:rsidRPr="002D2E82">
        <w:rPr>
          <w:i/>
          <w:iCs/>
        </w:rPr>
        <w:t xml:space="preserve">Culture et handicap. 50 ans </w:t>
      </w:r>
      <w:r w:rsidR="00DF4180" w:rsidRPr="002D2E82">
        <w:rPr>
          <w:i/>
          <w:iCs/>
        </w:rPr>
        <w:t>d’histoire</w:t>
      </w:r>
      <w:r w:rsidR="00152F5E" w:rsidRPr="002D2E82">
        <w:rPr>
          <w:i/>
          <w:iCs/>
        </w:rPr>
        <w:t xml:space="preserve">. </w:t>
      </w:r>
      <w:r w:rsidRPr="002D2E82">
        <w:rPr>
          <w:i/>
          <w:iCs/>
        </w:rPr>
        <w:t>L’historique d’un demi-siècle d’évolutions dans les concepts, les politiques et les pratiques.</w:t>
      </w:r>
      <w:r w:rsidR="008A4D88" w:rsidRPr="002D2E82">
        <w:rPr>
          <w:i/>
          <w:iCs/>
        </w:rPr>
        <w:t xml:space="preserve"> </w:t>
      </w:r>
      <w:r w:rsidR="00351D35" w:rsidRPr="002D2E82">
        <w:t xml:space="preserve">Éditions </w:t>
      </w:r>
      <w:proofErr w:type="spellStart"/>
      <w:r w:rsidR="008A4D88" w:rsidRPr="002D2E82">
        <w:t>L’</w:t>
      </w:r>
      <w:r w:rsidR="00351D35" w:rsidRPr="002D2E82">
        <w:t>H</w:t>
      </w:r>
      <w:r w:rsidR="008A4D88" w:rsidRPr="002D2E82">
        <w:t>armattan</w:t>
      </w:r>
      <w:proofErr w:type="spellEnd"/>
      <w:r w:rsidR="008A4D88" w:rsidRPr="002D2E82">
        <w:t>.</w:t>
      </w:r>
    </w:p>
    <w:p w14:paraId="7C6F743F" w14:textId="339269AE" w:rsidR="005378D0" w:rsidRPr="002D2E82" w:rsidRDefault="005378D0" w:rsidP="002D2E82">
      <w:pPr>
        <w:pStyle w:val="Bibliographie"/>
      </w:pPr>
      <w:proofErr w:type="spellStart"/>
      <w:r>
        <w:t>Guénat</w:t>
      </w:r>
      <w:proofErr w:type="spellEnd"/>
      <w:r>
        <w:t xml:space="preserve">, A. (2012). </w:t>
      </w:r>
      <w:r w:rsidRPr="00BA3DBD">
        <w:rPr>
          <w:i/>
          <w:iCs/>
        </w:rPr>
        <w:t>Nature et handicap à la Réunion : le défi d’une accessibilité pour tous</w:t>
      </w:r>
      <w:r>
        <w:t>. Université de la Réunion.</w:t>
      </w:r>
    </w:p>
    <w:p w14:paraId="6E7705BE" w14:textId="35B90DFF" w:rsidR="00E82E0B" w:rsidRPr="002D2E82" w:rsidRDefault="00E82E0B" w:rsidP="002D2E82">
      <w:pPr>
        <w:pStyle w:val="Bibliographie"/>
      </w:pPr>
      <w:proofErr w:type="spellStart"/>
      <w:r w:rsidRPr="002D2E82">
        <w:lastRenderedPageBreak/>
        <w:t>Häusermann</w:t>
      </w:r>
      <w:proofErr w:type="spellEnd"/>
      <w:r w:rsidRPr="002D2E82">
        <w:t xml:space="preserve">, S., Meyer-Heim, A., </w:t>
      </w:r>
      <w:proofErr w:type="spellStart"/>
      <w:r w:rsidRPr="002D2E82">
        <w:t>Schriber</w:t>
      </w:r>
      <w:proofErr w:type="spellEnd"/>
      <w:r w:rsidRPr="002D2E82">
        <w:t xml:space="preserve">, S., </w:t>
      </w:r>
      <w:proofErr w:type="spellStart"/>
      <w:r w:rsidRPr="002D2E82">
        <w:t>Riedwyl</w:t>
      </w:r>
      <w:proofErr w:type="spellEnd"/>
      <w:r w:rsidRPr="002D2E82">
        <w:t>-Hurter Christina,</w:t>
      </w:r>
      <w:r w:rsidRPr="002D2E82">
        <w:rPr>
          <w:rStyle w:val="lev"/>
          <w:b w:val="0"/>
          <w:bCs w:val="0"/>
        </w:rPr>
        <w:t> </w:t>
      </w:r>
      <w:r w:rsidRPr="002D2E82">
        <w:t xml:space="preserve">&amp;Weidmann, E. (2020). </w:t>
      </w:r>
      <w:r w:rsidRPr="002D2E82">
        <w:rPr>
          <w:i/>
          <w:iCs/>
        </w:rPr>
        <w:t>Le sport sans limites - avec des personnes en situation de handicap grave ou de polyhandicap.</w:t>
      </w:r>
      <w:r w:rsidRPr="002D2E82">
        <w:t xml:space="preserve"> Ingold Edition</w:t>
      </w:r>
      <w:r w:rsidR="00BA3DBD">
        <w:t>.</w:t>
      </w:r>
    </w:p>
    <w:p w14:paraId="7750DE7E" w14:textId="4446E2C9" w:rsidR="00AA5923" w:rsidRPr="002D2E82" w:rsidRDefault="00AA5923" w:rsidP="002D2E82">
      <w:pPr>
        <w:pStyle w:val="Bibliographie"/>
      </w:pPr>
      <w:proofErr w:type="spellStart"/>
      <w:r w:rsidRPr="002D2E82">
        <w:t>Issanchou</w:t>
      </w:r>
      <w:proofErr w:type="spellEnd"/>
      <w:r w:rsidRPr="002D2E82">
        <w:t xml:space="preserve">, D., &amp; </w:t>
      </w:r>
      <w:proofErr w:type="spellStart"/>
      <w:r w:rsidRPr="002D2E82">
        <w:t>Perreira</w:t>
      </w:r>
      <w:proofErr w:type="spellEnd"/>
      <w:r w:rsidRPr="002D2E82">
        <w:t>, E. (</w:t>
      </w:r>
      <w:proofErr w:type="spellStart"/>
      <w:r w:rsidRPr="002D2E82">
        <w:t>Dir</w:t>
      </w:r>
      <w:proofErr w:type="spellEnd"/>
      <w:r w:rsidRPr="002D2E82">
        <w:t xml:space="preserve">.). (2020). </w:t>
      </w:r>
      <w:r w:rsidRPr="002D2E82">
        <w:rPr>
          <w:i/>
          <w:iCs/>
        </w:rPr>
        <w:t>Corps, Sports, Handicap. Expérimentations et expériences de la technologie.</w:t>
      </w:r>
      <w:r w:rsidRPr="002D2E82">
        <w:t xml:space="preserve"> Tome 3. Tétraèdre.</w:t>
      </w:r>
    </w:p>
    <w:p w14:paraId="18B57D0A" w14:textId="247A55EF" w:rsidR="00AA5923" w:rsidRPr="002D2E82" w:rsidRDefault="00AA5923" w:rsidP="002D2E82">
      <w:pPr>
        <w:pStyle w:val="Bibliographie"/>
      </w:pPr>
      <w:proofErr w:type="spellStart"/>
      <w:r w:rsidRPr="002D2E82">
        <w:rPr>
          <w:rStyle w:val="uppercase"/>
        </w:rPr>
        <w:t>KongsVik</w:t>
      </w:r>
      <w:proofErr w:type="spellEnd"/>
      <w:r w:rsidRPr="002D2E82">
        <w:t xml:space="preserve">, T. (2022). L’accès et la participation des personnes handicapées à la culture. </w:t>
      </w:r>
      <w:r w:rsidRPr="00EA1B9D">
        <w:rPr>
          <w:i/>
          <w:iCs/>
        </w:rPr>
        <w:t>L'ENA hors les murs, 512</w:t>
      </w:r>
      <w:r w:rsidRPr="002D2E82">
        <w:t xml:space="preserve">, 71-74. </w:t>
      </w:r>
      <w:hyperlink r:id="rId17" w:history="1">
        <w:r w:rsidRPr="002D2E82">
          <w:rPr>
            <w:rStyle w:val="Lienhypertexte"/>
            <w:bCs w:val="0"/>
            <w:iCs w:val="0"/>
            <w:color w:val="auto"/>
          </w:rPr>
          <w:t>https://www.cairn.info/revue--2022-2-page-71.htm</w:t>
        </w:r>
      </w:hyperlink>
    </w:p>
    <w:p w14:paraId="3A06734B" w14:textId="27515752" w:rsidR="00004452" w:rsidRPr="002D2E82" w:rsidRDefault="00432FAA" w:rsidP="002D2E82">
      <w:pPr>
        <w:pStyle w:val="Bibliographie"/>
        <w:rPr>
          <w:rStyle w:val="uppercase"/>
        </w:rPr>
      </w:pPr>
      <w:r w:rsidRPr="002D2E82">
        <w:t>Korff</w:t>
      </w:r>
      <w:r w:rsidR="00272647" w:rsidRPr="002D2E82">
        <w:t>-Sausse, S. (</w:t>
      </w:r>
      <w:r w:rsidR="00406CFA" w:rsidRPr="002D2E82">
        <w:t xml:space="preserve">2010). </w:t>
      </w:r>
      <w:r w:rsidR="00272647" w:rsidRPr="00A81812">
        <w:rPr>
          <w:i/>
          <w:iCs/>
        </w:rPr>
        <w:t>Art et handicap : enjeux cliniques</w:t>
      </w:r>
      <w:r w:rsidR="00152F5E" w:rsidRPr="00A81812">
        <w:rPr>
          <w:i/>
          <w:iCs/>
        </w:rPr>
        <w:t>.</w:t>
      </w:r>
      <w:r w:rsidR="00406CFA" w:rsidRPr="002D2E82">
        <w:t xml:space="preserve"> </w:t>
      </w:r>
      <w:proofErr w:type="spellStart"/>
      <w:r w:rsidR="0087313B" w:rsidRPr="002D2E82">
        <w:t>Érès</w:t>
      </w:r>
      <w:proofErr w:type="spellEnd"/>
      <w:r w:rsidR="00406CFA" w:rsidRPr="002D2E82">
        <w:t>.</w:t>
      </w:r>
    </w:p>
    <w:p w14:paraId="0EBCB8B1" w14:textId="2D12CAA7" w:rsidR="00B635C6" w:rsidRPr="002D2E82" w:rsidRDefault="00B635C6" w:rsidP="002D2E82">
      <w:pPr>
        <w:pStyle w:val="Bibliographie"/>
      </w:pPr>
      <w:r w:rsidRPr="002D2E82">
        <w:t xml:space="preserve">Le </w:t>
      </w:r>
      <w:proofErr w:type="spellStart"/>
      <w:r w:rsidRPr="002D2E82">
        <w:t>Pengalou</w:t>
      </w:r>
      <w:proofErr w:type="spellEnd"/>
      <w:r w:rsidRPr="002D2E82">
        <w:t xml:space="preserve"> (2020). </w:t>
      </w:r>
      <w:r w:rsidRPr="00424474">
        <w:rPr>
          <w:i/>
          <w:iCs/>
        </w:rPr>
        <w:t xml:space="preserve">40 activités pour les personnes polyhandicapées ou atteintes de déficiences multiples. </w:t>
      </w:r>
      <w:proofErr w:type="spellStart"/>
      <w:r w:rsidRPr="002D2E82">
        <w:t>Phalente</w:t>
      </w:r>
      <w:proofErr w:type="spellEnd"/>
      <w:r w:rsidRPr="002D2E82">
        <w:t>.</w:t>
      </w:r>
    </w:p>
    <w:p w14:paraId="1437D1E3" w14:textId="733EBA94" w:rsidR="00004452" w:rsidRPr="007A2C0A" w:rsidRDefault="00505842" w:rsidP="002D2E82">
      <w:pPr>
        <w:pStyle w:val="Bibliographie"/>
      </w:pPr>
      <w:r w:rsidRPr="002D2E82">
        <w:t>Maranzano, T.,</w:t>
      </w:r>
      <w:r w:rsidR="002D4A88" w:rsidRPr="002D2E82">
        <w:rPr>
          <w:rStyle w:val="lev"/>
          <w:b w:val="0"/>
          <w:bCs w:val="0"/>
        </w:rPr>
        <w:t> </w:t>
      </w:r>
      <w:r w:rsidRPr="002D2E82">
        <w:t xml:space="preserve">&amp; </w:t>
      </w:r>
      <w:proofErr w:type="spellStart"/>
      <w:r w:rsidRPr="002D2E82">
        <w:t>Guerdan</w:t>
      </w:r>
      <w:proofErr w:type="spellEnd"/>
      <w:r w:rsidRPr="002D2E82">
        <w:t>, V. (</w:t>
      </w:r>
      <w:proofErr w:type="spellStart"/>
      <w:r w:rsidRPr="002D2E82">
        <w:t>dir</w:t>
      </w:r>
      <w:proofErr w:type="spellEnd"/>
      <w:r w:rsidRPr="002D2E82">
        <w:t>.). (2016). Reconnaissance de l</w:t>
      </w:r>
      <w:r w:rsidRPr="002D2E82">
        <w:rPr>
          <w:rFonts w:hint="cs"/>
        </w:rPr>
        <w:t>’</w:t>
      </w:r>
      <w:r w:rsidRPr="002D2E82">
        <w:t>artiste en situation de handicap. R</w:t>
      </w:r>
      <w:r w:rsidRPr="002D2E82">
        <w:rPr>
          <w:rFonts w:hint="cs"/>
        </w:rPr>
        <w:t>ô</w:t>
      </w:r>
      <w:r w:rsidRPr="002D2E82">
        <w:t>les et responsabilit</w:t>
      </w:r>
      <w:r w:rsidRPr="002D2E82">
        <w:rPr>
          <w:rFonts w:hint="cs"/>
        </w:rPr>
        <w:t>é</w:t>
      </w:r>
      <w:r w:rsidRPr="002D2E82">
        <w:t>s</w:t>
      </w:r>
      <w:r w:rsidR="00661253" w:rsidRPr="002D2E82">
        <w:t xml:space="preserve">. </w:t>
      </w:r>
      <w:r w:rsidRPr="007A2C0A">
        <w:rPr>
          <w:i/>
          <w:iCs/>
        </w:rPr>
        <w:t>ASA-Handicap Mental.</w:t>
      </w:r>
      <w:r w:rsidR="00424474" w:rsidRPr="007A2C0A">
        <w:rPr>
          <w:i/>
          <w:iCs/>
        </w:rPr>
        <w:t xml:space="preserve"> </w:t>
      </w:r>
      <w:hyperlink r:id="rId18" w:history="1">
        <w:r w:rsidR="00BD204C" w:rsidRPr="007A2C0A">
          <w:rPr>
            <w:rStyle w:val="Lienhypertexte"/>
          </w:rPr>
          <w:t>https://www.asahm.ch/_files/ugd/fe60b7_30135367f6b5466f93460383b69eceae.pdf</w:t>
        </w:r>
      </w:hyperlink>
      <w:r w:rsidRPr="007A2C0A">
        <w:t xml:space="preserve"> </w:t>
      </w:r>
    </w:p>
    <w:p w14:paraId="2B59C014" w14:textId="76B48DCF" w:rsidR="00576240" w:rsidRPr="002D2E82" w:rsidRDefault="00F50304" w:rsidP="002D2E82">
      <w:pPr>
        <w:pStyle w:val="Bibliographie"/>
      </w:pPr>
      <w:r w:rsidRPr="002D2E82">
        <w:t>Pastor, K.</w:t>
      </w:r>
      <w:r w:rsidR="00557C16" w:rsidRPr="002D2E82">
        <w:t xml:space="preserve"> </w:t>
      </w:r>
      <w:r w:rsidRPr="002D2E82">
        <w:t>(2018). L’art et la culture enfin accessibles</w:t>
      </w:r>
      <w:r w:rsidR="00665512">
        <w:t>.</w:t>
      </w:r>
      <w:r w:rsidRPr="002D2E82">
        <w:t xml:space="preserve"> </w:t>
      </w:r>
      <w:r w:rsidR="00BD204C" w:rsidRPr="002D2E82">
        <w:rPr>
          <w:rStyle w:val="Accentuation"/>
        </w:rPr>
        <w:t>REISO, Revue d'information sociale</w:t>
      </w:r>
      <w:r w:rsidR="000B11CB">
        <w:t xml:space="preserve">. </w:t>
      </w:r>
      <w:hyperlink r:id="rId19" w:history="1">
        <w:r w:rsidR="00AD272C" w:rsidRPr="0094694B">
          <w:rPr>
            <w:rStyle w:val="Lienhypertexte"/>
          </w:rPr>
          <w:t>https://www.reiso.org/docum</w:t>
        </w:r>
        <w:bookmarkStart w:id="5" w:name="_Hlt168049246"/>
        <w:bookmarkStart w:id="6" w:name="_Hlt168049247"/>
        <w:r w:rsidR="00AD272C" w:rsidRPr="0094694B">
          <w:rPr>
            <w:rStyle w:val="Lienhypertexte"/>
          </w:rPr>
          <w:t>e</w:t>
        </w:r>
        <w:bookmarkEnd w:id="5"/>
        <w:bookmarkEnd w:id="6"/>
        <w:r w:rsidR="00AD272C" w:rsidRPr="0094694B">
          <w:rPr>
            <w:rStyle w:val="Lienhypertexte"/>
          </w:rPr>
          <w:t>nt/2691</w:t>
        </w:r>
      </w:hyperlink>
    </w:p>
    <w:p w14:paraId="2D535073" w14:textId="2590215C" w:rsidR="00D70F3C" w:rsidRPr="002D2E82" w:rsidRDefault="00D70F3C" w:rsidP="002D2E82">
      <w:pPr>
        <w:pStyle w:val="Bibliographie"/>
      </w:pPr>
      <w:r w:rsidRPr="002D2E82">
        <w:t xml:space="preserve">Plaisance, E. (2018). Culture et Handicap. Les enjeux de l’accessibilité à la culture. In J. </w:t>
      </w:r>
      <w:proofErr w:type="spellStart"/>
      <w:r w:rsidRPr="002D2E82">
        <w:t>Zaffran</w:t>
      </w:r>
      <w:proofErr w:type="spellEnd"/>
      <w:r w:rsidRPr="002D2E82">
        <w:t xml:space="preserve"> (Ed.), </w:t>
      </w:r>
      <w:r w:rsidRPr="00665512">
        <w:rPr>
          <w:i/>
          <w:iCs/>
        </w:rPr>
        <w:t>Accessibilité et handicap.</w:t>
      </w:r>
      <w:r w:rsidRPr="002D2E82">
        <w:t xml:space="preserve"> P</w:t>
      </w:r>
      <w:r w:rsidR="00D465E2" w:rsidRPr="002D2E82">
        <w:t>resses universitaires de Grenoble</w:t>
      </w:r>
      <w:r w:rsidR="00F87D81" w:rsidRPr="002D2E82">
        <w:t>.</w:t>
      </w:r>
    </w:p>
    <w:p w14:paraId="1D9AD6A7" w14:textId="093A4D99" w:rsidR="006A4F99" w:rsidRPr="002D2E82" w:rsidRDefault="006A4F99" w:rsidP="002D2E82">
      <w:pPr>
        <w:pStyle w:val="Bibliographie"/>
      </w:pPr>
      <w:proofErr w:type="spellStart"/>
      <w:r w:rsidRPr="002D2E82">
        <w:t>Procap</w:t>
      </w:r>
      <w:proofErr w:type="spellEnd"/>
      <w:r w:rsidRPr="002D2E82">
        <w:t xml:space="preserve"> </w:t>
      </w:r>
      <w:r w:rsidR="00386E1C" w:rsidRPr="002D2E82">
        <w:t>magazine pour personnes avec handicap</w:t>
      </w:r>
      <w:r w:rsidRPr="002D2E82">
        <w:t xml:space="preserve">. </w:t>
      </w:r>
      <w:r w:rsidRPr="00665512">
        <w:rPr>
          <w:i/>
          <w:iCs/>
        </w:rPr>
        <w:t>Culture sans limites</w:t>
      </w:r>
      <w:r w:rsidR="003F491C" w:rsidRPr="00665512">
        <w:rPr>
          <w:i/>
          <w:iCs/>
        </w:rPr>
        <w:t>.</w:t>
      </w:r>
      <w:r w:rsidR="003F491C" w:rsidRPr="002D2E82">
        <w:t xml:space="preserve"> </w:t>
      </w:r>
      <w:r w:rsidR="00FF0C5E" w:rsidRPr="002D2E82">
        <w:t>N</w:t>
      </w:r>
      <w:r w:rsidRPr="002D2E82">
        <w:t xml:space="preserve">uméro 2/2012. </w:t>
      </w:r>
      <w:hyperlink r:id="rId20" w:history="1">
        <w:r w:rsidRPr="002D2E82">
          <w:rPr>
            <w:rStyle w:val="Lienhypertexte"/>
            <w:bCs w:val="0"/>
            <w:iCs w:val="0"/>
            <w:color w:val="auto"/>
          </w:rPr>
          <w:t>https://www.procap.ch/fileadmin/files/procap/Publikation</w:t>
        </w:r>
        <w:bookmarkStart w:id="7" w:name="_Hlt167962072"/>
        <w:bookmarkStart w:id="8" w:name="_Hlt167962073"/>
        <w:bookmarkEnd w:id="7"/>
        <w:bookmarkEnd w:id="8"/>
        <w:r w:rsidRPr="002D2E82">
          <w:rPr>
            <w:rStyle w:val="Lienhypertexte"/>
            <w:bCs w:val="0"/>
            <w:iCs w:val="0"/>
            <w:color w:val="auto"/>
          </w:rPr>
          <w:t>en/Dokumente/Magazine/2012/2012_02_Procap_Magazin_fr.pdf</w:t>
        </w:r>
      </w:hyperlink>
      <w:r w:rsidRPr="002D2E82">
        <w:t xml:space="preserve"> </w:t>
      </w:r>
    </w:p>
    <w:p w14:paraId="4687C939" w14:textId="2D397A99" w:rsidR="007246E3" w:rsidRPr="002D2E82" w:rsidRDefault="007246E3" w:rsidP="002D2E82">
      <w:pPr>
        <w:pStyle w:val="Bibliographie"/>
      </w:pPr>
      <w:proofErr w:type="spellStart"/>
      <w:r w:rsidRPr="002D2E82">
        <w:t>Reichart</w:t>
      </w:r>
      <w:proofErr w:type="spellEnd"/>
      <w:r w:rsidRPr="002D2E82">
        <w:t xml:space="preserve">, F. </w:t>
      </w:r>
      <w:r w:rsidR="001D4840" w:rsidRPr="002D2E82">
        <w:t>(2011)</w:t>
      </w:r>
      <w:r w:rsidR="00AF2FDA" w:rsidRPr="002D2E82">
        <w:t xml:space="preserve">. </w:t>
      </w:r>
      <w:r w:rsidRPr="008C18AD">
        <w:rPr>
          <w:i/>
          <w:iCs/>
        </w:rPr>
        <w:t>Tourisme et handicap : le tourisme adapté ou les loisir</w:t>
      </w:r>
      <w:r w:rsidR="00CE4CCF" w:rsidRPr="008C18AD">
        <w:rPr>
          <w:i/>
          <w:iCs/>
        </w:rPr>
        <w:t>s</w:t>
      </w:r>
      <w:r w:rsidRPr="008C18AD">
        <w:rPr>
          <w:i/>
          <w:iCs/>
        </w:rPr>
        <w:t xml:space="preserve"> touristiques des personnes déficientes</w:t>
      </w:r>
      <w:r w:rsidRPr="002D2E82">
        <w:t xml:space="preserve">. </w:t>
      </w:r>
      <w:hyperlink r:id="rId21" w:tooltip="Détail de la collection" w:history="1"/>
      <w:r w:rsidR="001D4840" w:rsidRPr="002D2E82">
        <w:t>L’Harmattan</w:t>
      </w:r>
      <w:r w:rsidR="00D919AA" w:rsidRPr="002D2E82">
        <w:t>.</w:t>
      </w:r>
    </w:p>
    <w:p w14:paraId="1E6498C0" w14:textId="1EA40A54" w:rsidR="00E12C06" w:rsidRPr="002D2E82" w:rsidRDefault="00E12C06" w:rsidP="002D2E82">
      <w:pPr>
        <w:pStyle w:val="Bibliographie"/>
      </w:pPr>
      <w:proofErr w:type="gramStart"/>
      <w:r w:rsidRPr="002D2E82">
        <w:t>Scelles</w:t>
      </w:r>
      <w:proofErr w:type="gramEnd"/>
      <w:r w:rsidRPr="002D2E82">
        <w:t>, R. (</w:t>
      </w:r>
      <w:proofErr w:type="spellStart"/>
      <w:r w:rsidRPr="002D2E82">
        <w:t>Dir</w:t>
      </w:r>
      <w:proofErr w:type="spellEnd"/>
      <w:r w:rsidRPr="002D2E82">
        <w:t>.). (20</w:t>
      </w:r>
      <w:r w:rsidR="00E908BA" w:rsidRPr="002D2E82">
        <w:t>13</w:t>
      </w:r>
      <w:r w:rsidRPr="002D2E82">
        <w:t xml:space="preserve">). </w:t>
      </w:r>
      <w:r w:rsidR="00E908BA" w:rsidRPr="008C18AD">
        <w:rPr>
          <w:i/>
          <w:iCs/>
        </w:rPr>
        <w:t>Famille, culture et handicap</w:t>
      </w:r>
      <w:r w:rsidR="00E908BA" w:rsidRPr="002D2E82">
        <w:t xml:space="preserve">. </w:t>
      </w:r>
      <w:proofErr w:type="spellStart"/>
      <w:r w:rsidR="00BC2420" w:rsidRPr="002D2E82">
        <w:t>É</w:t>
      </w:r>
      <w:r w:rsidR="00460408" w:rsidRPr="002D2E82">
        <w:t>r</w:t>
      </w:r>
      <w:r w:rsidR="00BC2420" w:rsidRPr="002D2E82">
        <w:t>è</w:t>
      </w:r>
      <w:r w:rsidR="00460408" w:rsidRPr="002D2E82">
        <w:t>s</w:t>
      </w:r>
      <w:proofErr w:type="spellEnd"/>
      <w:r w:rsidR="00460408" w:rsidRPr="002D2E82">
        <w:t xml:space="preserve">. </w:t>
      </w:r>
      <w:hyperlink r:id="rId22" w:history="1">
        <w:r w:rsidR="00293F29" w:rsidRPr="002D2E82">
          <w:rPr>
            <w:rStyle w:val="Lienhypertexte"/>
            <w:bCs w:val="0"/>
            <w:iCs w:val="0"/>
            <w:color w:val="auto"/>
          </w:rPr>
          <w:t>https://www.editions-eres.com/ouvrage/3269/famille-culture-et-handicap</w:t>
        </w:r>
      </w:hyperlink>
    </w:p>
    <w:p w14:paraId="1BD072A4" w14:textId="7C60D415" w:rsidR="00025BFF" w:rsidRPr="002D2E82" w:rsidRDefault="00025BFF" w:rsidP="002D2E82">
      <w:pPr>
        <w:pStyle w:val="Bibliographie"/>
      </w:pPr>
      <w:proofErr w:type="spellStart"/>
      <w:r w:rsidRPr="002D2E82">
        <w:t>Schaad</w:t>
      </w:r>
      <w:proofErr w:type="spellEnd"/>
      <w:r w:rsidRPr="002D2E82">
        <w:t xml:space="preserve">, J. &amp; Cavallero, S. (2021). Informer de l’offre culturelle inclusive, ce défi, </w:t>
      </w:r>
      <w:r w:rsidRPr="008C18AD">
        <w:rPr>
          <w:rStyle w:val="Accentuation"/>
        </w:rPr>
        <w:t>REISO, Revue d'information sociale</w:t>
      </w:r>
      <w:r w:rsidRPr="002D2E82">
        <w:t xml:space="preserve">. </w:t>
      </w:r>
      <w:hyperlink r:id="rId23" w:history="1">
        <w:r w:rsidRPr="002D2E82">
          <w:rPr>
            <w:rStyle w:val="Lienhypertexte"/>
            <w:bCs w:val="0"/>
            <w:iCs w:val="0"/>
            <w:color w:val="auto"/>
          </w:rPr>
          <w:t>https://www.reiso.org/document/7872</w:t>
        </w:r>
      </w:hyperlink>
    </w:p>
    <w:p w14:paraId="698F8062" w14:textId="0960D284" w:rsidR="00FE0D53" w:rsidRPr="002D2E82" w:rsidRDefault="00FE0D53" w:rsidP="002D2E82">
      <w:pPr>
        <w:pStyle w:val="Bibliographie"/>
      </w:pPr>
      <w:proofErr w:type="spellStart"/>
      <w:r w:rsidRPr="002D2E82">
        <w:t>Sophys-Véret</w:t>
      </w:r>
      <w:proofErr w:type="spellEnd"/>
      <w:r w:rsidRPr="002D2E82">
        <w:t>, S. (2015). L’accessibilité à la culture comme vecteur d’un renouv</w:t>
      </w:r>
      <w:r w:rsidR="00E72F75" w:rsidRPr="002D2E82">
        <w:t>èl</w:t>
      </w:r>
      <w:r w:rsidRPr="002D2E82">
        <w:t xml:space="preserve">ement des pratiques interprofessionnelles. In J., </w:t>
      </w:r>
      <w:proofErr w:type="spellStart"/>
      <w:r w:rsidRPr="002D2E82">
        <w:t>Zaffran</w:t>
      </w:r>
      <w:proofErr w:type="spellEnd"/>
      <w:r w:rsidRPr="002D2E82">
        <w:t xml:space="preserve"> (Ed.), </w:t>
      </w:r>
      <w:r w:rsidRPr="008C18AD">
        <w:rPr>
          <w:i/>
          <w:iCs/>
        </w:rPr>
        <w:t>Accessibilité et handicap</w:t>
      </w:r>
      <w:r w:rsidRPr="002D2E82">
        <w:t xml:space="preserve"> (pp. 91-106). Presses universitaires de Grenoble. </w:t>
      </w:r>
      <w:hyperlink r:id="rId24" w:history="1">
        <w:r w:rsidRPr="002D2E82">
          <w:rPr>
            <w:rStyle w:val="Lienhypertexte"/>
            <w:bCs w:val="0"/>
            <w:iCs w:val="0"/>
            <w:color w:val="auto"/>
          </w:rPr>
          <w:t>https://doi.org/10.3917/pug.zaffr.2015.01.0091</w:t>
        </w:r>
      </w:hyperlink>
    </w:p>
    <w:p w14:paraId="07FBEB5C" w14:textId="15AED634" w:rsidR="00B667E6" w:rsidRPr="002D2E82" w:rsidRDefault="00B667E6" w:rsidP="002D2E82">
      <w:pPr>
        <w:pStyle w:val="Bibliographie"/>
      </w:pPr>
      <w:r w:rsidRPr="002D2E82">
        <w:t xml:space="preserve">Unapei (2009). </w:t>
      </w:r>
      <w:r w:rsidRPr="008C18AD">
        <w:rPr>
          <w:i/>
          <w:iCs/>
        </w:rPr>
        <w:t>Accès aux pratiques artistiques et culturelles.</w:t>
      </w:r>
    </w:p>
    <w:p w14:paraId="19F8060E" w14:textId="66C06640" w:rsidR="00334452" w:rsidRPr="002D2E82" w:rsidRDefault="00B303EC" w:rsidP="002D2E82">
      <w:pPr>
        <w:pStyle w:val="Bibliographie"/>
      </w:pPr>
      <w:r w:rsidRPr="002D2E82">
        <w:t xml:space="preserve">Verdier, B., (2024). </w:t>
      </w:r>
      <w:r w:rsidRPr="008C18AD">
        <w:rPr>
          <w:i/>
          <w:iCs/>
        </w:rPr>
        <w:t>Mener une politique culturelle en direction des personnes en situation de handicap.</w:t>
      </w:r>
      <w:r w:rsidRPr="002D2E82">
        <w:t xml:space="preserve"> Territorial </w:t>
      </w:r>
      <w:r w:rsidR="00AA5200" w:rsidRPr="002D2E82">
        <w:t>éditions.</w:t>
      </w:r>
    </w:p>
    <w:p w14:paraId="19EE6808" w14:textId="522FD7E0" w:rsidR="00EF51E1" w:rsidRPr="003626A6" w:rsidRDefault="00A12A14" w:rsidP="00B424A8">
      <w:pPr>
        <w:pStyle w:val="Titre2"/>
        <w:rPr>
          <w:rStyle w:val="Lienhypertexte"/>
          <w:rFonts w:eastAsiaTheme="minorEastAsia"/>
          <w:color w:val="auto"/>
        </w:rPr>
      </w:pPr>
      <w:r w:rsidRPr="003626A6">
        <w:rPr>
          <w:rStyle w:val="Lienhypertexte"/>
          <w:iCs w:val="0"/>
          <w:color w:val="auto"/>
        </w:rPr>
        <w:t xml:space="preserve">Liens internet </w:t>
      </w:r>
    </w:p>
    <w:p w14:paraId="74EA3952" w14:textId="77777777" w:rsidR="00AE0B0F" w:rsidRDefault="009D3FC4" w:rsidP="00AE0B0F">
      <w:pPr>
        <w:spacing w:after="200" w:line="240" w:lineRule="auto"/>
        <w:jc w:val="both"/>
        <w:rPr>
          <w:rFonts w:eastAsiaTheme="majorEastAsia" w:cs="Open Sans SemiCondensed"/>
          <w:b/>
          <w:bCs/>
          <w:color w:val="000000" w:themeColor="text1"/>
          <w:sz w:val="24"/>
          <w:szCs w:val="32"/>
        </w:rPr>
      </w:pPr>
      <w:hyperlink r:id="rId25" w:history="1">
        <w:r w:rsidR="00AE0B0F">
          <w:rPr>
            <w:rStyle w:val="Lienhypertexte"/>
          </w:rPr>
          <w:t xml:space="preserve">Accessibilité au livre, à l'art et à la culture </w:t>
        </w:r>
        <w:r w:rsidR="00AE0B0F" w:rsidRPr="0093451F">
          <w:rPr>
            <w:rStyle w:val="Lienhypertexte"/>
          </w:rPr>
          <w:t>|</w:t>
        </w:r>
        <w:r w:rsidR="00AE0B0F">
          <w:rPr>
            <w:rStyle w:val="Lienhypertexte"/>
          </w:rPr>
          <w:t xml:space="preserve"> Psychologie du Développement Sensori-Moteur, Affectif et Social (UNIGE)</w:t>
        </w:r>
      </w:hyperlink>
    </w:p>
    <w:p w14:paraId="7CE97A41" w14:textId="4C04981C" w:rsidR="00CC4B26" w:rsidRDefault="009D3FC4" w:rsidP="007A1525">
      <w:pPr>
        <w:spacing w:after="200" w:line="240" w:lineRule="auto"/>
        <w:ind w:left="720" w:hanging="720"/>
        <w:jc w:val="both"/>
      </w:pPr>
      <w:hyperlink r:id="rId26" w:history="1">
        <w:r w:rsidR="00C908FE">
          <w:rPr>
            <w:rStyle w:val="Lienhypertexte"/>
          </w:rPr>
          <w:t>Les personnes en situation de handicap peinent à accéder aux év</w:t>
        </w:r>
        <w:r w:rsidR="00E72F75">
          <w:rPr>
            <w:rStyle w:val="Lienhypertexte"/>
          </w:rPr>
          <w:t>è</w:t>
        </w:r>
        <w:r w:rsidR="00C908FE">
          <w:rPr>
            <w:rStyle w:val="Lienhypertexte"/>
          </w:rPr>
          <w:t xml:space="preserve">nements culturels en Suisse </w:t>
        </w:r>
        <w:r w:rsidR="00F333D3" w:rsidRPr="00F333D3">
          <w:rPr>
            <w:rStyle w:val="Lienhypertexte"/>
          </w:rPr>
          <w:t>|</w:t>
        </w:r>
        <w:r w:rsidR="00C908FE">
          <w:rPr>
            <w:rStyle w:val="Lienhypertexte"/>
          </w:rPr>
          <w:t>SWI swissinfo.ch</w:t>
        </w:r>
      </w:hyperlink>
    </w:p>
    <w:p w14:paraId="5A0A4A53" w14:textId="203A076D" w:rsidR="00301C98" w:rsidRDefault="009D3FC4" w:rsidP="007A1525">
      <w:pPr>
        <w:spacing w:after="200" w:line="240" w:lineRule="auto"/>
        <w:jc w:val="both"/>
      </w:pPr>
      <w:hyperlink r:id="rId27" w:history="1">
        <w:r w:rsidR="00301C98">
          <w:rPr>
            <w:rStyle w:val="Lienhypertexte"/>
          </w:rPr>
          <w:t xml:space="preserve">Partenaires du label </w:t>
        </w:r>
        <w:r w:rsidR="003A1CA5">
          <w:rPr>
            <w:rStyle w:val="Lienhypertexte"/>
          </w:rPr>
          <w:t xml:space="preserve">(site de </w:t>
        </w:r>
        <w:r w:rsidR="00301C98">
          <w:rPr>
            <w:rStyle w:val="Lienhypertexte"/>
          </w:rPr>
          <w:t>Culture inclusive</w:t>
        </w:r>
        <w:r w:rsidR="003A1CA5">
          <w:rPr>
            <w:rStyle w:val="Lienhypertexte"/>
          </w:rPr>
          <w:t xml:space="preserve">) </w:t>
        </w:r>
        <w:r w:rsidR="00301C98">
          <w:rPr>
            <w:rStyle w:val="Lienhypertexte"/>
          </w:rPr>
          <w:t>| Liste des</w:t>
        </w:r>
        <w:r w:rsidR="00DF3F52">
          <w:rPr>
            <w:rStyle w:val="Lienhypertexte"/>
          </w:rPr>
          <w:t xml:space="preserve"> partenaires culturels s’engageant pour </w:t>
        </w:r>
        <w:r w:rsidR="008047A5">
          <w:rPr>
            <w:rStyle w:val="Lienhypertexte"/>
          </w:rPr>
          <w:t>l’inclusion des personnes en situation de handicap</w:t>
        </w:r>
      </w:hyperlink>
    </w:p>
    <w:p w14:paraId="215E18B4" w14:textId="71CB453F" w:rsidR="00877057" w:rsidRDefault="009D3FC4" w:rsidP="00D35367">
      <w:pPr>
        <w:spacing w:after="200" w:line="240" w:lineRule="auto"/>
        <w:jc w:val="both"/>
      </w:pPr>
      <w:hyperlink r:id="rId28" w:history="1">
        <w:r w:rsidR="00877057" w:rsidRPr="007A1525">
          <w:rPr>
            <w:rStyle w:val="Lienhypertexte"/>
          </w:rPr>
          <w:t xml:space="preserve">Vers le Réseau des parcs suisses site | </w:t>
        </w:r>
        <w:r w:rsidR="007A1525" w:rsidRPr="007A1525">
          <w:rPr>
            <w:rStyle w:val="Lienhypertexte"/>
          </w:rPr>
          <w:t>Parcs pour toutes et tous</w:t>
        </w:r>
      </w:hyperlink>
      <w:r w:rsidR="00877057">
        <w:t xml:space="preserve"> </w:t>
      </w:r>
    </w:p>
    <w:p w14:paraId="5F35BCDD" w14:textId="77777777" w:rsidR="007A1525" w:rsidRDefault="009D3FC4" w:rsidP="007A1525">
      <w:pPr>
        <w:spacing w:after="200" w:line="240" w:lineRule="auto"/>
        <w:jc w:val="both"/>
      </w:pPr>
      <w:hyperlink r:id="rId29" w:history="1">
        <w:r w:rsidR="007A1525" w:rsidRPr="00BC4E4B">
          <w:rPr>
            <w:rStyle w:val="Lienhypertexte"/>
          </w:rPr>
          <w:t xml:space="preserve">Vers le site </w:t>
        </w:r>
        <w:r w:rsidR="007A1525">
          <w:rPr>
            <w:rStyle w:val="Lienhypertexte"/>
          </w:rPr>
          <w:t>du label C</w:t>
        </w:r>
        <w:r w:rsidR="007A1525" w:rsidRPr="00BC4E4B">
          <w:rPr>
            <w:rStyle w:val="Lienhypertexte"/>
          </w:rPr>
          <w:t xml:space="preserve">ulture </w:t>
        </w:r>
        <w:r w:rsidR="007A1525">
          <w:rPr>
            <w:rStyle w:val="Lienhypertexte"/>
          </w:rPr>
          <w:t>i</w:t>
        </w:r>
        <w:r w:rsidR="007A1525" w:rsidRPr="00BC4E4B">
          <w:rPr>
            <w:rStyle w:val="Lienhypertexte"/>
          </w:rPr>
          <w:t>nclus</w:t>
        </w:r>
        <w:r w:rsidR="007A1525">
          <w:rPr>
            <w:rStyle w:val="Lienhypertexte"/>
          </w:rPr>
          <w:t>ive</w:t>
        </w:r>
        <w:r w:rsidR="007A1525" w:rsidRPr="00BC4E4B">
          <w:rPr>
            <w:rStyle w:val="Lienhypertexte"/>
          </w:rPr>
          <w:t xml:space="preserve"> | Label développé par Pro Infirmis</w:t>
        </w:r>
      </w:hyperlink>
      <w:r w:rsidR="007A1525">
        <w:t xml:space="preserve"> </w:t>
      </w:r>
    </w:p>
    <w:p w14:paraId="3746DE3F" w14:textId="74B74ECD" w:rsidR="00CC45A2" w:rsidRDefault="009D3FC4" w:rsidP="007A1525">
      <w:pPr>
        <w:spacing w:after="200" w:line="240" w:lineRule="auto"/>
        <w:jc w:val="both"/>
      </w:pPr>
      <w:hyperlink r:id="rId30" w:history="1">
        <w:r w:rsidR="00CC45A2" w:rsidRPr="001B67DC">
          <w:rPr>
            <w:rStyle w:val="Lienhypertexte"/>
          </w:rPr>
          <w:t>Vers le site Culture acce</w:t>
        </w:r>
        <w:bookmarkStart w:id="9" w:name="_Hlt167963198"/>
        <w:bookmarkStart w:id="10" w:name="_Hlt167963199"/>
        <w:bookmarkEnd w:id="9"/>
        <w:bookmarkEnd w:id="10"/>
        <w:r w:rsidR="00CC45A2" w:rsidRPr="001B67DC">
          <w:rPr>
            <w:rStyle w:val="Lienhypertexte"/>
          </w:rPr>
          <w:t xml:space="preserve">ssible </w:t>
        </w:r>
        <w:r w:rsidR="00C341D5">
          <w:rPr>
            <w:rStyle w:val="Lienhypertexte"/>
          </w:rPr>
          <w:t>G</w:t>
        </w:r>
        <w:r w:rsidR="00CC45A2" w:rsidRPr="001B67DC">
          <w:rPr>
            <w:rStyle w:val="Lienhypertexte"/>
          </w:rPr>
          <w:t>enève | Agenda et informations sur divers év</w:t>
        </w:r>
        <w:r w:rsidR="00E72F75">
          <w:rPr>
            <w:rStyle w:val="Lienhypertexte"/>
          </w:rPr>
          <w:t>è</w:t>
        </w:r>
        <w:r w:rsidR="00CC45A2" w:rsidRPr="001B67DC">
          <w:rPr>
            <w:rStyle w:val="Lienhypertexte"/>
          </w:rPr>
          <w:t>nements accessibles.</w:t>
        </w:r>
      </w:hyperlink>
    </w:p>
    <w:p w14:paraId="34C8D6A7" w14:textId="77777777" w:rsidR="00CC45A2" w:rsidRDefault="009D3FC4" w:rsidP="007A1525">
      <w:pPr>
        <w:spacing w:after="200" w:line="240" w:lineRule="auto"/>
        <w:jc w:val="both"/>
      </w:pPr>
      <w:hyperlink r:id="rId31" w:history="1">
        <w:r w:rsidR="00CC45A2" w:rsidRPr="00AA4593">
          <w:rPr>
            <w:rStyle w:val="Lienhypertexte"/>
          </w:rPr>
          <w:t>Vers le site Info handicap (page culture) | Agenda et information de manière générale sur l’offre culturelle accessible (canton de Vaud uniquement)</w:t>
        </w:r>
      </w:hyperlink>
      <w:r w:rsidR="00CC45A2">
        <w:t xml:space="preserve"> </w:t>
      </w:r>
    </w:p>
    <w:p w14:paraId="2E98B420" w14:textId="1FCBCB3F" w:rsidR="009D1CC9" w:rsidRDefault="009D1CC9" w:rsidP="005421FD">
      <w:pPr>
        <w:spacing w:after="200" w:line="240" w:lineRule="auto"/>
        <w:jc w:val="both"/>
        <w:rPr>
          <w:rFonts w:eastAsiaTheme="majorEastAsia" w:cs="Open Sans SemiCondensed"/>
          <w:b/>
          <w:bCs/>
          <w:color w:val="000000" w:themeColor="text1"/>
          <w:sz w:val="24"/>
          <w:szCs w:val="32"/>
        </w:rPr>
      </w:pPr>
      <w:r>
        <w:br w:type="page"/>
      </w:r>
    </w:p>
    <w:p w14:paraId="56D59416" w14:textId="786DFD3B" w:rsidR="00EF51E1" w:rsidRDefault="00137371" w:rsidP="00360077">
      <w:pPr>
        <w:pStyle w:val="Titre1"/>
      </w:pPr>
      <w:bookmarkStart w:id="11" w:name="_Toc168064455"/>
      <w:r w:rsidRPr="003626A6">
        <w:lastRenderedPageBreak/>
        <w:t>Tour d’horizo</w:t>
      </w:r>
      <w:r w:rsidR="00720712" w:rsidRPr="003626A6">
        <w:t>n</w:t>
      </w:r>
      <w:bookmarkEnd w:id="11"/>
    </w:p>
    <w:p w14:paraId="6F893E0B" w14:textId="5DBD384B" w:rsidR="00E21648" w:rsidRPr="002C262E" w:rsidRDefault="00E21648" w:rsidP="00E21648">
      <w:pPr>
        <w:pStyle w:val="Titre2"/>
      </w:pPr>
      <w:r>
        <w:t xml:space="preserve">Agence </w:t>
      </w:r>
      <w:r w:rsidR="00D55D1A">
        <w:t>e</w:t>
      </w:r>
      <w:r>
        <w:t>uropéenne</w:t>
      </w:r>
      <w:bookmarkStart w:id="12" w:name="_Hlk167365809"/>
      <w:r w:rsidR="00910CFB">
        <w:t xml:space="preserve"> – </w:t>
      </w:r>
      <w:bookmarkEnd w:id="12"/>
      <w:r>
        <w:t>Rapport sur les statistiques de l'éducation inclusive pour l'année scolaire 2020/2021</w:t>
      </w:r>
    </w:p>
    <w:p w14:paraId="7F1E13B1" w14:textId="6FAF820E" w:rsidR="00E21648" w:rsidRPr="00D41FD5" w:rsidRDefault="00E21648" w:rsidP="00E21648">
      <w:pPr>
        <w:pStyle w:val="Corpsdetexte"/>
      </w:pPr>
      <w:r w:rsidRPr="00D41FD5">
        <w:t>L'ensemble des données des statistiques de l'éducation inclusive (EASIE) pour l'année scolaire 2020/2021 est désormais disponible sur le site web de l'Agence</w:t>
      </w:r>
      <w:r w:rsidR="00910CFB">
        <w:t xml:space="preserve"> européenne pour l’éducation</w:t>
      </w:r>
      <w:r w:rsidR="00575BED">
        <w:t xml:space="preserve"> adaptée et inclusive</w:t>
      </w:r>
      <w:r w:rsidRPr="00D41FD5">
        <w:t xml:space="preserve">. L'EASIE fournit des informations sur les systèmes éducatifs dans les pays membres de l'Agence </w:t>
      </w:r>
      <w:r w:rsidR="00BA6D6A">
        <w:t xml:space="preserve">européenne </w:t>
      </w:r>
      <w:r w:rsidRPr="00D41FD5">
        <w:t xml:space="preserve">et soutient le travail au niveau national sur les questions relatives aux droits des apprenantes et apprenants en matière d'égalité des chances et de participation à la mise en </w:t>
      </w:r>
      <w:r w:rsidR="00692CB1" w:rsidRPr="00D41FD5">
        <w:t>œuvre</w:t>
      </w:r>
      <w:r w:rsidRPr="00D41FD5">
        <w:t xml:space="preserve"> de l'éducation inclusive, en particulier dans le cadre de projets internationaux.</w:t>
      </w:r>
      <w:r w:rsidR="00692CB1">
        <w:t xml:space="preserve"> </w:t>
      </w:r>
    </w:p>
    <w:p w14:paraId="3FE67C7D" w14:textId="4925F394" w:rsidR="00E21648" w:rsidRDefault="009D3FC4" w:rsidP="00E21648">
      <w:pPr>
        <w:pStyle w:val="Corpsdetexte"/>
      </w:pPr>
      <w:hyperlink r:id="rId32" w:anchor="tab-all_children_learners" w:history="1">
        <w:r w:rsidR="00E21648" w:rsidRPr="00A86F85">
          <w:rPr>
            <w:rStyle w:val="Lienhypertexte"/>
          </w:rPr>
          <w:t>Vers la page des données sur l'éducation inclusive de la Suisse sur le site European Agency for Special Needs and Inclusive Education</w:t>
        </w:r>
      </w:hyperlink>
      <w:r w:rsidR="00692CB1">
        <w:t> (en anglais)</w:t>
      </w:r>
    </w:p>
    <w:p w14:paraId="090F2FD7" w14:textId="77777777" w:rsidR="00706057" w:rsidRPr="00C84996" w:rsidRDefault="00706057" w:rsidP="00706057">
      <w:pPr>
        <w:pStyle w:val="Titre2"/>
      </w:pPr>
      <w:r>
        <w:t>Parlement européen – Adoption des cartes d'invalidité et de stationnement européennes</w:t>
      </w:r>
    </w:p>
    <w:p w14:paraId="26AB0062" w14:textId="77777777" w:rsidR="00706057" w:rsidRPr="00D41FD5" w:rsidRDefault="00706057" w:rsidP="00706057">
      <w:pPr>
        <w:pStyle w:val="Corpsdetexte"/>
      </w:pPr>
      <w:r>
        <w:t>L</w:t>
      </w:r>
      <w:r w:rsidRPr="00D41FD5">
        <w:t>e 24 avril</w:t>
      </w:r>
      <w:r>
        <w:t xml:space="preserve"> 2024</w:t>
      </w:r>
      <w:r w:rsidRPr="00D41FD5">
        <w:t>, les députés européens ont donné leur feu vert à la carte européenne d’invalidité et à la carte européenne de stationnement pour les personnes en situation de handicap</w:t>
      </w:r>
      <w:r>
        <w:t>. Celles-ci</w:t>
      </w:r>
      <w:r w:rsidRPr="00D41FD5">
        <w:t xml:space="preserve"> garantissent </w:t>
      </w:r>
      <w:r>
        <w:t>à</w:t>
      </w:r>
      <w:r w:rsidRPr="00D41FD5">
        <w:t xml:space="preserve"> leurs titulaires ainsi qu'à celles et ceux qui les accompagnent</w:t>
      </w:r>
      <w:r>
        <w:t xml:space="preserve"> </w:t>
      </w:r>
      <w:r>
        <w:rPr>
          <w:rFonts w:cs="Open Sans SemiCondensed"/>
        </w:rPr>
        <w:t>– </w:t>
      </w:r>
      <w:r>
        <w:t>y compris</w:t>
      </w:r>
      <w:r w:rsidRPr="00D41FD5">
        <w:t xml:space="preserve"> les animaux d'assistance</w:t>
      </w:r>
      <w:r>
        <w:rPr>
          <w:rFonts w:cs="Open Sans SemiCondensed"/>
        </w:rPr>
        <w:t>–</w:t>
      </w:r>
      <w:r w:rsidRPr="00D41FD5">
        <w:t xml:space="preserve"> un accès égal dans les 27 pays de l’Union, au même traitement préférentiel dans les transports, manifestations culturelles, musées ou centres sportifs et places de stationnement. Les nouvelles règles ne s’appliqueront qu’aux courts séjours, avec une exception pour les titulaires d’une carte d’invalidité qui se déplaceraient dans un autre État membre pour suivre un programme de mobilité, comme Erasmus+. L'accès à ces cartes est </w:t>
      </w:r>
      <w:r>
        <w:t>aussi</w:t>
      </w:r>
      <w:r w:rsidRPr="00D41FD5">
        <w:t xml:space="preserve"> étendu aux ressortissantes et ressortissants de pays tiers.</w:t>
      </w:r>
    </w:p>
    <w:p w14:paraId="4BB06C5B" w14:textId="4C5D9021" w:rsidR="00706057" w:rsidRPr="00692CB1" w:rsidRDefault="009D3FC4" w:rsidP="00E21648">
      <w:pPr>
        <w:pStyle w:val="Corpsdetexte"/>
        <w:rPr>
          <w:rStyle w:val="Lienhypertexte"/>
          <w:color w:val="auto"/>
        </w:rPr>
      </w:pPr>
      <w:hyperlink r:id="rId33" w:history="1">
        <w:r w:rsidR="00706057" w:rsidRPr="00A86F85">
          <w:rPr>
            <w:rStyle w:val="Lienhypertexte"/>
          </w:rPr>
          <w:t>Vers le communiqué de presse du Parlement Européen du 24.04.2024</w:t>
        </w:r>
      </w:hyperlink>
    </w:p>
    <w:p w14:paraId="2DA4FC8A" w14:textId="22A0A23E" w:rsidR="00E21648" w:rsidRPr="002516EC" w:rsidRDefault="00E21648" w:rsidP="00E21648">
      <w:pPr>
        <w:pStyle w:val="Titre2"/>
      </w:pPr>
      <w:r>
        <w:t>Conseil fédéral</w:t>
      </w:r>
      <w:r w:rsidR="007405BD">
        <w:t xml:space="preserve"> – </w:t>
      </w:r>
      <w:r>
        <w:t>Rapport sur l'environnement de travail inclusif à l’ère de la numérisation</w:t>
      </w:r>
    </w:p>
    <w:p w14:paraId="2D790BA8" w14:textId="670DD7DF" w:rsidR="00E21648" w:rsidRPr="00D41FD5" w:rsidRDefault="00E21648" w:rsidP="00E21648">
      <w:pPr>
        <w:pStyle w:val="Corpsdetexte"/>
      </w:pPr>
      <w:r w:rsidRPr="00D41FD5">
        <w:t>Lors de sa séance du 27 mars 2024, le Conseil fédéral a adopté un rapport</w:t>
      </w:r>
      <w:r w:rsidR="007405BD">
        <w:t xml:space="preserve"> </w:t>
      </w:r>
      <w:r w:rsidRPr="00D41FD5">
        <w:t xml:space="preserve">en réponse au postulat 16.4169 Bruderer Wyss « Environnement de travail inclusif à l’ère de la numérisation ». Ce rapport présente les conséquences de la numérisation sur l’emploi des personnes </w:t>
      </w:r>
      <w:r w:rsidR="007405BD">
        <w:t xml:space="preserve">en situation de </w:t>
      </w:r>
      <w:r w:rsidRPr="00D41FD5">
        <w:t>handicap et les pistes pour relever les défis qui en découlent.</w:t>
      </w:r>
      <w:r w:rsidR="007405BD">
        <w:t xml:space="preserve"> </w:t>
      </w:r>
      <w:r w:rsidRPr="00D41FD5">
        <w:t>Pour surmonter au mieux ces défis, il est essentiel de mettre en place des conditions permettant de supprimer les obstacles et de favoriser l’inclusion professionnelle des personnes en situation de handicap,</w:t>
      </w:r>
      <w:r w:rsidR="007405BD">
        <w:t xml:space="preserve"> </w:t>
      </w:r>
      <w:r w:rsidRPr="00D41FD5">
        <w:t xml:space="preserve">notamment grâce à un système de formation perméable et accessible ainsi qu'à un soutien technique et personnel leur permettant d'exploiter et développer leurs capacités. Quant aux employeurs, ils doivent assumer leur responsabilité sociale et économique et permettre aux personnes </w:t>
      </w:r>
      <w:r w:rsidR="007405BD">
        <w:t xml:space="preserve">en situation de </w:t>
      </w:r>
      <w:r w:rsidRPr="00D41FD5">
        <w:t>handicap de participer aux progrès de la numérisation.</w:t>
      </w:r>
    </w:p>
    <w:p w14:paraId="75F52774" w14:textId="7131E535" w:rsidR="00E21648" w:rsidRPr="00A86F85" w:rsidRDefault="009D3FC4" w:rsidP="00E21648">
      <w:pPr>
        <w:pStyle w:val="Corpsdetexte"/>
        <w:rPr>
          <w:rStyle w:val="Lienhypertexte"/>
        </w:rPr>
      </w:pPr>
      <w:hyperlink r:id="rId34" w:history="1">
        <w:r w:rsidR="00E21648" w:rsidRPr="00A86F85">
          <w:rPr>
            <w:rStyle w:val="Lienhypertexte"/>
          </w:rPr>
          <w:t xml:space="preserve">Vers la page Numérisation du monde du </w:t>
        </w:r>
        <w:r w:rsidR="00D45F97" w:rsidRPr="00A86F85">
          <w:rPr>
            <w:rStyle w:val="Lienhypertexte"/>
          </w:rPr>
          <w:t>travail :</w:t>
        </w:r>
        <w:r w:rsidR="00E21648" w:rsidRPr="00A86F85">
          <w:rPr>
            <w:rStyle w:val="Lienhypertexte"/>
          </w:rPr>
          <w:t xml:space="preserve"> opportunités et risques pour les personnes handicapées sur le site Le Conseil fédéral</w:t>
        </w:r>
      </w:hyperlink>
    </w:p>
    <w:p w14:paraId="25B1709E" w14:textId="40EB3E01" w:rsidR="00690B20" w:rsidRPr="00D41FD5" w:rsidRDefault="00690B20" w:rsidP="00690B20">
      <w:pPr>
        <w:pStyle w:val="Titre2"/>
      </w:pPr>
      <w:r w:rsidRPr="00D41FD5">
        <w:t>Tribunal fédéral</w:t>
      </w:r>
      <w:r w:rsidR="00E55AEC">
        <w:t xml:space="preserve"> – </w:t>
      </w:r>
      <w:r w:rsidRPr="00D41FD5">
        <w:t>Victoire d'une étudiante dyslexique recourant contre l'Université de Berne</w:t>
      </w:r>
    </w:p>
    <w:p w14:paraId="233A209C" w14:textId="77777777" w:rsidR="00690B20" w:rsidRPr="00D41FD5" w:rsidRDefault="00690B20" w:rsidP="00690B20">
      <w:pPr>
        <w:pStyle w:val="Corpsdetexte"/>
      </w:pPr>
      <w:r w:rsidRPr="00D41FD5">
        <w:t>Après d'intenses délibérations, le Tribunal fédéral a accepté, le 7 mai 2024, le recours de Marion Vassaux contre l'Université de Berne et l'a renvoyé au Tribunal administratif du canton de Berne. L'université avait refusé à la jeune femme dyslexique un supplément de temps lors du numerus clausus pour les études de médecine vétérinaire. Il s’agit non seulement d’une victoire d’étape pour l’égalité des personnes en situation de handicap et pour leurs organisations, mais aussi d’une confirmation du grand courage et de l’engagement de la recourante ayant initié cette procédure.</w:t>
      </w:r>
    </w:p>
    <w:p w14:paraId="07CD7C02" w14:textId="58411816" w:rsidR="00690B20" w:rsidRPr="00A86F85" w:rsidRDefault="009D3FC4" w:rsidP="00E21648">
      <w:pPr>
        <w:pStyle w:val="Corpsdetexte"/>
        <w:rPr>
          <w:rStyle w:val="Lienhypertexte"/>
        </w:rPr>
      </w:pPr>
      <w:hyperlink r:id="rId35" w:history="1">
        <w:r w:rsidR="00690B20" w:rsidRPr="00A86F85">
          <w:rPr>
            <w:rStyle w:val="Lienhypertexte"/>
          </w:rPr>
          <w:t>Vers la page Victoire d'étape sur le supplément de temps pour le numerus clausus sur le site Inclusion handicap</w:t>
        </w:r>
      </w:hyperlink>
    </w:p>
    <w:p w14:paraId="2F4B336E" w14:textId="61C431DD" w:rsidR="00E21648" w:rsidRPr="00D41FD5" w:rsidRDefault="00E21648" w:rsidP="00E21648">
      <w:pPr>
        <w:pStyle w:val="Titre2"/>
      </w:pPr>
      <w:r w:rsidRPr="00D41FD5">
        <w:rPr>
          <w:rStyle w:val="lev"/>
          <w:b/>
          <w:bCs/>
        </w:rPr>
        <w:t>BFEH</w:t>
      </w:r>
      <w:r w:rsidR="00402E4C">
        <w:t xml:space="preserve"> – </w:t>
      </w:r>
      <w:r w:rsidRPr="00D41FD5">
        <w:rPr>
          <w:rStyle w:val="lev"/>
          <w:b/>
          <w:bCs/>
        </w:rPr>
        <w:t>Du 15 mai au 15 juin, un mois dédié aux droits des personnes en situation de handicap</w:t>
      </w:r>
    </w:p>
    <w:p w14:paraId="7300BEE7" w14:textId="4C58F10B" w:rsidR="00E21648" w:rsidRPr="00D41FD5" w:rsidRDefault="00E21648" w:rsidP="00E21648">
      <w:pPr>
        <w:pStyle w:val="Corpsdetexte"/>
      </w:pPr>
      <w:r w:rsidRPr="00D41FD5">
        <w:t xml:space="preserve">Voici 20 ans que </w:t>
      </w:r>
      <w:r w:rsidR="00863F25">
        <w:t>l</w:t>
      </w:r>
      <w:r w:rsidRPr="00D41FD5">
        <w:t xml:space="preserve">a </w:t>
      </w:r>
      <w:r w:rsidR="00863F25">
        <w:t>L</w:t>
      </w:r>
      <w:r w:rsidRPr="00D41FD5">
        <w:t xml:space="preserve">oi </w:t>
      </w:r>
      <w:r w:rsidR="00402E4C">
        <w:t xml:space="preserve">fédérale sur l’élimination des inégalités </w:t>
      </w:r>
      <w:r w:rsidR="00803227">
        <w:t>frappant les pe</w:t>
      </w:r>
      <w:r w:rsidR="0026027B">
        <w:t>rs</w:t>
      </w:r>
      <w:r w:rsidR="00803227">
        <w:t>onnes</w:t>
      </w:r>
      <w:r w:rsidRPr="00D41FD5">
        <w:t xml:space="preserve"> handicapé</w:t>
      </w:r>
      <w:r w:rsidR="00803227">
        <w:t>e</w:t>
      </w:r>
      <w:r w:rsidRPr="00D41FD5">
        <w:t xml:space="preserve">s est entrée en vigueur et 10 ans que la </w:t>
      </w:r>
      <w:r w:rsidR="00863F25">
        <w:t>C</w:t>
      </w:r>
      <w:r w:rsidRPr="00D41FD5">
        <w:t xml:space="preserve">onvention relative aux droits des personnes handicapées s’applique en Suisse. Partout, des actions </w:t>
      </w:r>
      <w:r w:rsidRPr="00D41FD5">
        <w:lastRenderedPageBreak/>
        <w:t>sont organisées pour la population, à l’initiative de personnes handicapées, de leurs organisations et des collectivités publiques. Le pays tout entier envoie ainsi un signal fort en faveur de l’égalité, de la participation et de l’accessibilité. De plus amples informations sur cette action et le programme des journées sont disponibles sur le site d'Avenir inclusif.</w:t>
      </w:r>
    </w:p>
    <w:p w14:paraId="103729CC" w14:textId="74DFBB73" w:rsidR="00E21648" w:rsidRPr="00A86F85" w:rsidRDefault="009D3FC4" w:rsidP="00E21648">
      <w:pPr>
        <w:pStyle w:val="Corpsdetexte"/>
        <w:rPr>
          <w:rStyle w:val="Lienhypertexte"/>
        </w:rPr>
      </w:pPr>
      <w:hyperlink r:id="rId36" w:tgtFrame="_blank" w:tooltip="https://avenir-inclusif.ch/" w:history="1">
        <w:r w:rsidR="00E21648" w:rsidRPr="00A86F85">
          <w:rPr>
            <w:rStyle w:val="Lienhypertexte"/>
          </w:rPr>
          <w:t>Vers la page 15 mai au 15 juin 2024</w:t>
        </w:r>
        <w:r w:rsidR="00C06132">
          <w:rPr>
            <w:rStyle w:val="Lienhypertexte"/>
          </w:rPr>
          <w:t xml:space="preserve"> </w:t>
        </w:r>
        <w:r w:rsidR="00E21648" w:rsidRPr="00A86F85">
          <w:rPr>
            <w:rStyle w:val="Lienhypertexte"/>
          </w:rPr>
          <w:t>Journées nationales d’action pour les droits des personnes handicapées sur le site d'Avenir Inclusif</w:t>
        </w:r>
      </w:hyperlink>
    </w:p>
    <w:p w14:paraId="0059C2CF" w14:textId="45DA21B7" w:rsidR="00EC0D80" w:rsidRPr="002A0888" w:rsidRDefault="00EC0D80" w:rsidP="00EC0D80">
      <w:pPr>
        <w:pStyle w:val="Titre2"/>
      </w:pPr>
      <w:r>
        <w:t>OFAS</w:t>
      </w:r>
      <w:r w:rsidR="004E40F5">
        <w:t xml:space="preserve"> – </w:t>
      </w:r>
      <w:r>
        <w:t>Statistique de l'AI 2023</w:t>
      </w:r>
    </w:p>
    <w:p w14:paraId="0E933BBF" w14:textId="0E63791C" w:rsidR="00EC0D80" w:rsidRPr="00D41FD5" w:rsidRDefault="00EC0D80" w:rsidP="00EC0D80">
      <w:pPr>
        <w:pStyle w:val="Corpsdetexte"/>
      </w:pPr>
      <w:r w:rsidRPr="00D41FD5">
        <w:t>En 2023, l'assurance-invalidité fédérale (AI) a octroyé des prestations à 456</w:t>
      </w:r>
      <w:r w:rsidR="004E40F5">
        <w:t> </w:t>
      </w:r>
      <w:r w:rsidRPr="00D41FD5">
        <w:t>000 personnes. Elle a clôturé avec des dépenses s’élevant à 10,1 milliards de francs, dont la plus grande part (5,6 milliards) était constituée par les rentes. Sur les 251</w:t>
      </w:r>
      <w:r w:rsidR="004E40F5">
        <w:t> </w:t>
      </w:r>
      <w:r w:rsidRPr="00D41FD5">
        <w:t>000 rentes d’invalidité versées, 223</w:t>
      </w:r>
      <w:r w:rsidR="004E40F5">
        <w:t> </w:t>
      </w:r>
      <w:r w:rsidRPr="00D41FD5">
        <w:t xml:space="preserve">700 </w:t>
      </w:r>
      <w:proofErr w:type="gramStart"/>
      <w:r w:rsidRPr="00D41FD5">
        <w:t>l’ont été</w:t>
      </w:r>
      <w:proofErr w:type="gramEnd"/>
      <w:r w:rsidRPr="00D41FD5">
        <w:t xml:space="preserve"> en Suisse et 27</w:t>
      </w:r>
      <w:r w:rsidR="004E40F5">
        <w:t> </w:t>
      </w:r>
      <w:r w:rsidRPr="00D41FD5">
        <w:t>400 à l’étranger. Les mesures de réadaptation ont été octroyées à environ 213</w:t>
      </w:r>
      <w:r w:rsidR="004E40F5">
        <w:t> </w:t>
      </w:r>
      <w:r w:rsidRPr="00D41FD5">
        <w:t>700 assurés pour un coût total de 2 milliard</w:t>
      </w:r>
      <w:r w:rsidR="004E40F5">
        <w:t>s</w:t>
      </w:r>
      <w:r w:rsidRPr="00D41FD5">
        <w:t xml:space="preserve"> de francs environ. 102</w:t>
      </w:r>
      <w:r w:rsidR="004E40F5">
        <w:t> </w:t>
      </w:r>
      <w:r w:rsidRPr="00D41FD5">
        <w:t>700 prestations ont été fournies dans le cadre de mesures médicales (essentiellement à des enfants atteints d’infirmités congénitales), et des moyens auxiliaires ont été remis à 67</w:t>
      </w:r>
      <w:r w:rsidR="004E40F5">
        <w:t> </w:t>
      </w:r>
      <w:r w:rsidRPr="00D41FD5">
        <w:t>500 personnes. L’AI a également fourni à 55</w:t>
      </w:r>
      <w:r w:rsidR="004E40F5">
        <w:t> </w:t>
      </w:r>
      <w:r w:rsidRPr="00D41FD5">
        <w:t>800 personnes des prestations visant la réadaptation professionnelle, pour un montant de 886 millions de francs. Finalement, 122</w:t>
      </w:r>
      <w:r w:rsidR="004E40F5">
        <w:t> </w:t>
      </w:r>
      <w:r w:rsidRPr="00D41FD5">
        <w:t>900 personnes ont touché une prestation complémentaire à la rente AI.</w:t>
      </w:r>
    </w:p>
    <w:p w14:paraId="457DA618" w14:textId="2E76632B" w:rsidR="00EC0D80" w:rsidRPr="00A86F85" w:rsidRDefault="009D3FC4" w:rsidP="004E40F5">
      <w:pPr>
        <w:pStyle w:val="Corpsdetexte"/>
        <w:jc w:val="left"/>
        <w:rPr>
          <w:rStyle w:val="Lienhypertexte"/>
        </w:rPr>
      </w:pPr>
      <w:hyperlink r:id="rId37" w:history="1">
        <w:r w:rsidR="00EC0D80" w:rsidRPr="00A86F85">
          <w:rPr>
            <w:rStyle w:val="Lienhypertexte"/>
          </w:rPr>
          <w:t>Vers la page Statistique de l'AI sur le site de l'OFAS</w:t>
        </w:r>
      </w:hyperlink>
      <w:r w:rsidR="00EC0D80" w:rsidRPr="00A86F85">
        <w:rPr>
          <w:rStyle w:val="Lienhypertexte"/>
        </w:rPr>
        <w:br/>
      </w:r>
      <w:hyperlink r:id="rId38" w:history="1">
        <w:r w:rsidR="00EC0D80" w:rsidRPr="00A86F85">
          <w:rPr>
            <w:rStyle w:val="Lienhypertexte"/>
          </w:rPr>
          <w:t>Vers la page Statistique des prestations complémentaires à l’AVS et à l’AI sur le site de l'OFAS</w:t>
        </w:r>
      </w:hyperlink>
    </w:p>
    <w:p w14:paraId="6D83D89C" w14:textId="55302BA5" w:rsidR="007C06E0" w:rsidRPr="007C06E0" w:rsidRDefault="007C06E0" w:rsidP="00D41FD5">
      <w:pPr>
        <w:pStyle w:val="Titre2"/>
      </w:pPr>
      <w:r>
        <w:t>CDIP</w:t>
      </w:r>
      <w:r w:rsidR="00BC6A82">
        <w:t xml:space="preserve"> – </w:t>
      </w:r>
      <w:r>
        <w:t xml:space="preserve">Aperçu des professions enseignantes et </w:t>
      </w:r>
      <w:proofErr w:type="spellStart"/>
      <w:r>
        <w:t>pédagothérapeutiques</w:t>
      </w:r>
      <w:proofErr w:type="spellEnd"/>
    </w:p>
    <w:p w14:paraId="7619DBDE" w14:textId="0184125B" w:rsidR="007C06E0" w:rsidRPr="00D41FD5" w:rsidRDefault="007C06E0" w:rsidP="00D41FD5">
      <w:pPr>
        <w:pStyle w:val="Corpsdetexte"/>
      </w:pPr>
      <w:r w:rsidRPr="00D41FD5">
        <w:t xml:space="preserve">La Conférence des directrices et directeurs cantonaux de l'instruction publique (CDIP) a mis en ligne sur son site web des informations sur les professions enseignantes et </w:t>
      </w:r>
      <w:proofErr w:type="spellStart"/>
      <w:r w:rsidRPr="00D41FD5">
        <w:t>pédagothérapeutiques</w:t>
      </w:r>
      <w:proofErr w:type="spellEnd"/>
      <w:r w:rsidRPr="00D41FD5">
        <w:t>, notamment les conditions d’admission, le contenu des formations, leur durée et les titres sur lesquels elles débouchent. Ces informations sont destinées aux professionnelles et professionnels ainsi qu'aux personnes souhaitant se reconvertir dans ces professions en Suisse.</w:t>
      </w:r>
    </w:p>
    <w:p w14:paraId="65E7B508" w14:textId="7992DA8C" w:rsidR="00EB3AF0" w:rsidRPr="00F97E36" w:rsidRDefault="009D3FC4" w:rsidP="00D41FD5">
      <w:pPr>
        <w:pStyle w:val="Corpsdetexte"/>
        <w:rPr>
          <w:rStyle w:val="Lienhypertexte"/>
        </w:rPr>
      </w:pPr>
      <w:hyperlink r:id="rId39" w:history="1">
        <w:r w:rsidR="007C06E0" w:rsidRPr="00F97E36">
          <w:rPr>
            <w:rStyle w:val="Lienhypertexte"/>
          </w:rPr>
          <w:t xml:space="preserve">Vers la page Professions enseignantes et </w:t>
        </w:r>
        <w:proofErr w:type="spellStart"/>
        <w:r w:rsidR="007C06E0" w:rsidRPr="00F97E36">
          <w:rPr>
            <w:rStyle w:val="Lienhypertexte"/>
          </w:rPr>
          <w:t>pédago</w:t>
        </w:r>
        <w:r w:rsidR="001F6EEE">
          <w:rPr>
            <w:rStyle w:val="Lienhypertexte"/>
          </w:rPr>
          <w:t>thérapeutique</w:t>
        </w:r>
        <w:proofErr w:type="spellEnd"/>
        <w:r w:rsidR="007C06E0" w:rsidRPr="00F97E36">
          <w:rPr>
            <w:rStyle w:val="Lienhypertexte"/>
          </w:rPr>
          <w:t xml:space="preserve"> sur le site de la CDIP</w:t>
        </w:r>
      </w:hyperlink>
    </w:p>
    <w:p w14:paraId="3DE13AC9" w14:textId="2B329E53" w:rsidR="00E5047E" w:rsidRPr="00E5047E" w:rsidRDefault="00E5047E" w:rsidP="00D41FD5">
      <w:pPr>
        <w:pStyle w:val="Titre2"/>
      </w:pPr>
      <w:r>
        <w:t>OW</w:t>
      </w:r>
      <w:r w:rsidR="00EA0A06">
        <w:t xml:space="preserve"> – </w:t>
      </w:r>
      <w:r>
        <w:t>Nouveau concept de pédagogie spécialisée</w:t>
      </w:r>
    </w:p>
    <w:p w14:paraId="04990DC9" w14:textId="7AE751BB" w:rsidR="00E5047E" w:rsidRDefault="00E5047E" w:rsidP="00D41FD5">
      <w:pPr>
        <w:pStyle w:val="Corpsdetexte"/>
        <w:rPr>
          <w:sz w:val="24"/>
          <w:szCs w:val="24"/>
        </w:rPr>
      </w:pPr>
      <w:r>
        <w:t xml:space="preserve">Le canton d'Obwald a entièrement remanié son concept de pédagogie spécialisée publié en 2010. Celui-ci décrivait les offres de pédagogie spécialisée, le financement et l'organisation des processus et des compétences </w:t>
      </w:r>
      <w:proofErr w:type="gramStart"/>
      <w:r>
        <w:t>suite au</w:t>
      </w:r>
      <w:proofErr w:type="gramEnd"/>
      <w:r>
        <w:t xml:space="preserve"> transfert de la responsabilité de la pédagogie spécialisée aux cantons, dans le cadre de la réforme de la péréquation financière et de la répartition de tâches entre la Confédération et les cantons (RPT). Entretemps, ces points ont été réglés dans des dispositions d'exécution et les lois élaborées après l'adoption du concept. Le nouveau concept doit désormais présenter de manière exhaustive le domaine de l'enseignement spécialisé en s'appuyant sur ces bases légales. Il sera en vigueur dès la rentrée scolaire 2024/2025.</w:t>
      </w:r>
    </w:p>
    <w:p w14:paraId="7EB2868C" w14:textId="4B09583C" w:rsidR="00E5047E" w:rsidRPr="002D2E82" w:rsidRDefault="009D3FC4" w:rsidP="00D41FD5">
      <w:pPr>
        <w:pStyle w:val="Corpsdetexte"/>
      </w:pPr>
      <w:hyperlink r:id="rId40" w:history="1">
        <w:r w:rsidR="00E5047E" w:rsidRPr="002D2E82">
          <w:rPr>
            <w:rStyle w:val="Lienhypertexte"/>
          </w:rPr>
          <w:t>Vers la page</w:t>
        </w:r>
        <w:r w:rsidR="00F81605" w:rsidRPr="002D2E82">
          <w:rPr>
            <w:rStyle w:val="Lienhypertexte"/>
          </w:rPr>
          <w:t xml:space="preserve"> </w:t>
        </w:r>
        <w:proofErr w:type="spellStart"/>
        <w:r w:rsidR="00E5047E" w:rsidRPr="002D2E82">
          <w:rPr>
            <w:rStyle w:val="Lienhypertexte"/>
          </w:rPr>
          <w:t>Sonderpädagogisches</w:t>
        </w:r>
        <w:proofErr w:type="spellEnd"/>
        <w:r w:rsidR="00E5047E" w:rsidRPr="002D2E82">
          <w:rPr>
            <w:rStyle w:val="Lienhypertexte"/>
          </w:rPr>
          <w:t xml:space="preserve"> </w:t>
        </w:r>
        <w:proofErr w:type="spellStart"/>
        <w:r w:rsidR="00E5047E" w:rsidRPr="002D2E82">
          <w:rPr>
            <w:rStyle w:val="Lienhypertexte"/>
          </w:rPr>
          <w:t>Konzept</w:t>
        </w:r>
        <w:proofErr w:type="spellEnd"/>
        <w:r w:rsidR="00E5047E" w:rsidRPr="002D2E82">
          <w:rPr>
            <w:rStyle w:val="Lienhypertexte"/>
          </w:rPr>
          <w:t xml:space="preserve"> </w:t>
        </w:r>
        <w:proofErr w:type="spellStart"/>
        <w:r w:rsidR="00E5047E" w:rsidRPr="002D2E82">
          <w:rPr>
            <w:rStyle w:val="Lienhypertexte"/>
          </w:rPr>
          <w:t>für</w:t>
        </w:r>
        <w:proofErr w:type="spellEnd"/>
        <w:r w:rsidR="00E5047E" w:rsidRPr="002D2E82">
          <w:rPr>
            <w:rStyle w:val="Lienhypertexte"/>
          </w:rPr>
          <w:t xml:space="preserve"> die </w:t>
        </w:r>
        <w:proofErr w:type="spellStart"/>
        <w:r w:rsidR="00E5047E" w:rsidRPr="002D2E82">
          <w:rPr>
            <w:rStyle w:val="Lienhypertexte"/>
          </w:rPr>
          <w:t>Sonderschulung</w:t>
        </w:r>
        <w:proofErr w:type="spellEnd"/>
        <w:r w:rsidR="00E5047E" w:rsidRPr="002D2E82">
          <w:rPr>
            <w:rStyle w:val="Lienhypertexte"/>
          </w:rPr>
          <w:t xml:space="preserve"> ab </w:t>
        </w:r>
        <w:proofErr w:type="spellStart"/>
        <w:r w:rsidR="00E5047E" w:rsidRPr="002D2E82">
          <w:rPr>
            <w:rStyle w:val="Lienhypertexte"/>
          </w:rPr>
          <w:t>Schuljahr</w:t>
        </w:r>
        <w:proofErr w:type="spellEnd"/>
        <w:r w:rsidR="00E5047E" w:rsidRPr="002D2E82">
          <w:rPr>
            <w:rStyle w:val="Lienhypertexte"/>
          </w:rPr>
          <w:t xml:space="preserve"> 2024/2025 sur le site </w:t>
        </w:r>
        <w:proofErr w:type="spellStart"/>
        <w:r w:rsidR="00E5047E" w:rsidRPr="002D2E82">
          <w:rPr>
            <w:rStyle w:val="Lienhypertexte"/>
          </w:rPr>
          <w:t>Kanton</w:t>
        </w:r>
        <w:proofErr w:type="spellEnd"/>
        <w:r w:rsidR="00E5047E" w:rsidRPr="002D2E82">
          <w:rPr>
            <w:rStyle w:val="Lienhypertexte"/>
          </w:rPr>
          <w:t xml:space="preserve"> Obwald</w:t>
        </w:r>
      </w:hyperlink>
      <w:r w:rsidR="00E5047E" w:rsidRPr="002D2E82">
        <w:t> (en allemand)</w:t>
      </w:r>
    </w:p>
    <w:p w14:paraId="1BA8221C" w14:textId="04148EFC" w:rsidR="00F4531C" w:rsidRPr="00F4531C" w:rsidRDefault="00F4531C" w:rsidP="00D41FD5">
      <w:pPr>
        <w:pStyle w:val="Titre2"/>
      </w:pPr>
      <w:r>
        <w:t>SG</w:t>
      </w:r>
      <w:r w:rsidR="005D24C4">
        <w:t xml:space="preserve"> – </w:t>
      </w:r>
      <w:r>
        <w:t>Rapport sur l'efficacité de la politique en faveur des personnes en situation de handicap</w:t>
      </w:r>
    </w:p>
    <w:p w14:paraId="1C3155D4" w14:textId="27523F36" w:rsidR="00F4531C" w:rsidRPr="00D41FD5" w:rsidRDefault="00F4531C" w:rsidP="00D41FD5">
      <w:pPr>
        <w:pStyle w:val="Corpsdetexte"/>
      </w:pPr>
      <w:r w:rsidRPr="00D41FD5">
        <w:t>Le Département de l'intérieur du canton de Saint-Gall établit tous les cinq ans un rapport sur l'efficacité de la politique en faveur des personnes en situation de handicap.</w:t>
      </w:r>
      <w:r w:rsidR="00D47BC9">
        <w:t xml:space="preserve"> </w:t>
      </w:r>
      <w:r w:rsidRPr="00D41FD5">
        <w:t>Celui-ci examine si la loi sur la protection sociale et l'intégration des personnes concernées a déployé les effets escomptés. Le rapport actuel montre que les mesures adoptées en 2018 ont permis d'atteindre de nombreux objectifs.</w:t>
      </w:r>
    </w:p>
    <w:p w14:paraId="2BB66EB3" w14:textId="77777777" w:rsidR="00F4531C" w:rsidRPr="00671353" w:rsidRDefault="00CF08E5" w:rsidP="00D41FD5">
      <w:pPr>
        <w:pStyle w:val="Corpsdetexte"/>
        <w:rPr>
          <w:lang w:val="de-CH"/>
        </w:rPr>
      </w:pPr>
      <w:hyperlink r:id="rId41" w:history="1">
        <w:r w:rsidR="00F4531C" w:rsidRPr="00671353">
          <w:rPr>
            <w:rStyle w:val="Lienhypertexte"/>
            <w:lang w:val="de-CH"/>
          </w:rPr>
          <w:t xml:space="preserve">Vers la </w:t>
        </w:r>
        <w:proofErr w:type="spellStart"/>
        <w:r w:rsidR="00F4531C" w:rsidRPr="00671353">
          <w:rPr>
            <w:rStyle w:val="Lienhypertexte"/>
            <w:lang w:val="de-CH"/>
          </w:rPr>
          <w:t>page</w:t>
        </w:r>
        <w:proofErr w:type="spellEnd"/>
        <w:r w:rsidR="00F4531C" w:rsidRPr="00671353">
          <w:rPr>
            <w:rStyle w:val="Lienhypertexte"/>
            <w:lang w:val="de-CH"/>
          </w:rPr>
          <w:t xml:space="preserve"> Wirkungsbericht Behindertenpolitik </w:t>
        </w:r>
        <w:proofErr w:type="spellStart"/>
        <w:r w:rsidR="00F4531C" w:rsidRPr="00671353">
          <w:rPr>
            <w:rStyle w:val="Lienhypertexte"/>
            <w:lang w:val="de-CH"/>
          </w:rPr>
          <w:t>sur</w:t>
        </w:r>
        <w:proofErr w:type="spellEnd"/>
        <w:r w:rsidR="00F4531C" w:rsidRPr="00671353">
          <w:rPr>
            <w:rStyle w:val="Lienhypertexte"/>
            <w:lang w:val="de-CH"/>
          </w:rPr>
          <w:t xml:space="preserve"> le </w:t>
        </w:r>
        <w:proofErr w:type="spellStart"/>
        <w:r w:rsidR="00F4531C" w:rsidRPr="00671353">
          <w:rPr>
            <w:rStyle w:val="Lienhypertexte"/>
            <w:lang w:val="de-CH"/>
          </w:rPr>
          <w:t>site</w:t>
        </w:r>
        <w:proofErr w:type="spellEnd"/>
        <w:r w:rsidR="00F4531C" w:rsidRPr="00671353">
          <w:rPr>
            <w:rStyle w:val="Lienhypertexte"/>
            <w:lang w:val="de-CH"/>
          </w:rPr>
          <w:t xml:space="preserve"> Kanton St.-Gallen</w:t>
        </w:r>
      </w:hyperlink>
      <w:r w:rsidR="00F4531C" w:rsidRPr="00671353">
        <w:rPr>
          <w:lang w:val="de-CH"/>
        </w:rPr>
        <w:t> (en allemand)</w:t>
      </w:r>
    </w:p>
    <w:p w14:paraId="4344AC20" w14:textId="1AF8A816" w:rsidR="00F46271" w:rsidRPr="00D41FD5" w:rsidRDefault="00F46271" w:rsidP="00F46271">
      <w:pPr>
        <w:pStyle w:val="Titre2"/>
      </w:pPr>
      <w:r w:rsidRPr="00D41FD5">
        <w:lastRenderedPageBreak/>
        <w:t>DeafBlind Inclusion</w:t>
      </w:r>
      <w:r w:rsidR="00372019">
        <w:t xml:space="preserve"> – </w:t>
      </w:r>
      <w:r w:rsidRPr="00D41FD5">
        <w:t>Nouveau centre de recherche et d'expertise en surdicécité</w:t>
      </w:r>
    </w:p>
    <w:p w14:paraId="3C8C2A9B" w14:textId="29A7CA4D" w:rsidR="00F46271" w:rsidRPr="00D41FD5" w:rsidRDefault="00F46271" w:rsidP="00F46271">
      <w:pPr>
        <w:pStyle w:val="Corpsdetexte"/>
      </w:pPr>
      <w:r w:rsidRPr="00D41FD5">
        <w:t>La Fondation suisse en faveur des personnes sourdsaveugles (Tanne) a créé, en collaboration avec ses partenaires, un nouveau centre de recherche et d'expertise. DeafBlind Inclusion se charge, sur mandat de la Tanne, de la poursuite du développement de PORTA, la collection suisse de signes pour la communication améliorée et alternative, et de toutes les formations PORTA sur mesure, ainsi que des conseils relatifs aux déficiences auditive et visuelle et à la surdicécité dès l'enfance dans toute la Suisse.</w:t>
      </w:r>
    </w:p>
    <w:p w14:paraId="65F6AC81" w14:textId="2F83BFC2" w:rsidR="00F46271" w:rsidRPr="00A86F85" w:rsidRDefault="009D3FC4" w:rsidP="00F46271">
      <w:pPr>
        <w:pStyle w:val="Corpsdetexte"/>
        <w:rPr>
          <w:rStyle w:val="Lienhypertexte"/>
        </w:rPr>
      </w:pPr>
      <w:hyperlink r:id="rId42" w:history="1">
        <w:r w:rsidR="00F46271" w:rsidRPr="00A86F85">
          <w:rPr>
            <w:rStyle w:val="Lienhypertexte"/>
          </w:rPr>
          <w:t>Vers le site DeafBlind Inclusion</w:t>
        </w:r>
      </w:hyperlink>
    </w:p>
    <w:p w14:paraId="0EA91194" w14:textId="466AAA59" w:rsidR="003C6CBA" w:rsidRPr="003C6CBA" w:rsidRDefault="003C6CBA" w:rsidP="00D41FD5">
      <w:pPr>
        <w:pStyle w:val="Titre2"/>
      </w:pPr>
      <w:r>
        <w:t>CSPS</w:t>
      </w:r>
      <w:r w:rsidR="006358CC">
        <w:t xml:space="preserve"> – </w:t>
      </w:r>
      <w:r>
        <w:t>La CDPH fête les 10 ans de sa ratification par la Suisse</w:t>
      </w:r>
    </w:p>
    <w:p w14:paraId="07140E2C" w14:textId="66B174BB" w:rsidR="003C6CBA" w:rsidRPr="00D41FD5" w:rsidRDefault="003C6CBA" w:rsidP="00D41FD5">
      <w:pPr>
        <w:pStyle w:val="Corpsdetexte"/>
      </w:pPr>
      <w:r w:rsidRPr="00D41FD5">
        <w:t>La Convention relative aux droits des personnes handicapées (CDPH) a été adoptée le 13 décembre 2006 à New York par l'Assemblée générale de l'ONU.</w:t>
      </w:r>
      <w:r w:rsidR="00105E3E">
        <w:t xml:space="preserve"> </w:t>
      </w:r>
      <w:r w:rsidRPr="00D41FD5">
        <w:t>La Suisse a ratifié la CDPH le 15 avril 2014</w:t>
      </w:r>
      <w:r w:rsidR="000E112E">
        <w:t xml:space="preserve"> et celle-ci</w:t>
      </w:r>
      <w:r w:rsidRPr="00D41FD5">
        <w:t xml:space="preserve"> est entrée en vigueur le 15 mai 2014. Par son adhésion à la Convention, la Suisse s'engage à éliminer les obstacles auxquels sont confrontées les personnes handicapées, à protéger celles-ci contre les discriminations et à promouvoir leur inclusion et leur égalité au sein de la société civile.</w:t>
      </w:r>
      <w:r w:rsidR="00C13D02">
        <w:t xml:space="preserve"> </w:t>
      </w:r>
      <w:r w:rsidRPr="00D41FD5">
        <w:t>Où en sommes-nous dix ans après ? Est-ce vrai que tout le monde parle de la CDPH mais personne ne l’applique ? Comment et à quel point la Suisse a-t-elle concrétisé cet engagement ? Que reste-t-il à mettre en place pour garantir ces droits ?</w:t>
      </w:r>
      <w:r w:rsidR="00CB3B85">
        <w:t xml:space="preserve"> </w:t>
      </w:r>
      <w:r w:rsidRPr="00D41FD5">
        <w:t>Lors du 13</w:t>
      </w:r>
      <w:r w:rsidR="00CB3B85" w:rsidRPr="00CB3B85">
        <w:rPr>
          <w:vertAlign w:val="superscript"/>
        </w:rPr>
        <w:t>e</w:t>
      </w:r>
      <w:r w:rsidR="00CB3B85">
        <w:t xml:space="preserve"> </w:t>
      </w:r>
      <w:r w:rsidRPr="00D41FD5">
        <w:t>Congrès suisse de pédagogie spécialisée organisé par le CSPS les 10 et 11 septembre 2024, le bilan et les perspectives seront dressés.</w:t>
      </w:r>
    </w:p>
    <w:p w14:paraId="5B6604D2" w14:textId="092FE38B" w:rsidR="002C05AE" w:rsidRPr="00A86F85" w:rsidRDefault="009D3FC4" w:rsidP="00B424A8">
      <w:pPr>
        <w:pStyle w:val="Corpsdetexte"/>
        <w:jc w:val="left"/>
        <w:rPr>
          <w:rStyle w:val="Lienhypertexte"/>
        </w:rPr>
      </w:pPr>
      <w:hyperlink r:id="rId43" w:history="1">
        <w:r w:rsidR="003C6CBA" w:rsidRPr="00A86F85">
          <w:rPr>
            <w:rStyle w:val="Lienhypertexte"/>
          </w:rPr>
          <w:t>Lien vers le site du DFI et la Convention des Nations Unies relative aux droits des personnes handicapées</w:t>
        </w:r>
      </w:hyperlink>
      <w:r w:rsidR="003C6CBA" w:rsidRPr="00A86F85">
        <w:rPr>
          <w:rStyle w:val="Lienhypertexte"/>
        </w:rPr>
        <w:br/>
      </w:r>
      <w:hyperlink r:id="rId44" w:history="1">
        <w:r w:rsidR="003C6CBA" w:rsidRPr="00A86F85">
          <w:rPr>
            <w:rStyle w:val="Lienhypertexte"/>
          </w:rPr>
          <w:t>Lien vers le Congrès suisse de pédagogie spécialisée</w:t>
        </w:r>
      </w:hyperlink>
    </w:p>
    <w:p w14:paraId="40B3ED03" w14:textId="3A4CF07D" w:rsidR="00F46271" w:rsidRPr="004075C4" w:rsidRDefault="00F46271" w:rsidP="00F46271">
      <w:pPr>
        <w:pStyle w:val="Titre2"/>
      </w:pPr>
      <w:r w:rsidRPr="004075C4">
        <w:t>GAAD</w:t>
      </w:r>
      <w:r w:rsidR="00CE5FF8">
        <w:t xml:space="preserve"> – </w:t>
      </w:r>
      <w:r w:rsidRPr="004075C4">
        <w:t>13</w:t>
      </w:r>
      <w:r w:rsidR="00CE5FF8" w:rsidRPr="004075C4">
        <w:rPr>
          <w:vertAlign w:val="superscript"/>
        </w:rPr>
        <w:t>e</w:t>
      </w:r>
      <w:r w:rsidR="00CE5FF8" w:rsidRPr="004075C4">
        <w:t xml:space="preserve"> </w:t>
      </w:r>
      <w:r w:rsidRPr="004075C4">
        <w:t>Journée mondiale de sensibilisation à l'accessibilité</w:t>
      </w:r>
    </w:p>
    <w:p w14:paraId="519866AD" w14:textId="745DBBF0" w:rsidR="00F46271" w:rsidRPr="00D41FD5" w:rsidRDefault="00F46271" w:rsidP="00F46271">
      <w:pPr>
        <w:pStyle w:val="Corpsdetexte"/>
      </w:pPr>
      <w:r w:rsidRPr="00D41FD5">
        <w:t>Le 16 mai 2024 a lieu la 13</w:t>
      </w:r>
      <w:r w:rsidR="00CE5FF8" w:rsidRPr="00CE5FF8">
        <w:rPr>
          <w:vertAlign w:val="superscript"/>
        </w:rPr>
        <w:t>e</w:t>
      </w:r>
      <w:r w:rsidR="00CE5FF8">
        <w:t xml:space="preserve"> </w:t>
      </w:r>
      <w:r w:rsidRPr="00D41FD5">
        <w:t>Journée mondiale de sensibilisation à l'accessibilité organisée par la Fondation Global Accessibility Awareness Day (GAAD)</w:t>
      </w:r>
      <w:r w:rsidR="003947F8">
        <w:t> </w:t>
      </w:r>
      <w:r w:rsidRPr="00D41FD5">
        <w:t>! L'objectif de cette journée est de faire en sorte que tout le monde parle, réfléchisse et apprenne au sujet de l'accessibilité et de l'inclusion numériques pour les plus d'un milliard de personnes vivant avec un handicap. La Fondation GAAD a été lancée en 2021. Sa mission est de bouleverser la culture de la technologie et du développement de produits numériques afin d'inclure l'accessibilité en tant qu'exigence fondamentale.</w:t>
      </w:r>
    </w:p>
    <w:p w14:paraId="3A9D5433" w14:textId="47F6080B" w:rsidR="00F46271" w:rsidRPr="002F1D58" w:rsidRDefault="009D3FC4" w:rsidP="00D41FD5">
      <w:pPr>
        <w:pStyle w:val="Corpsdetexte"/>
        <w:rPr>
          <w:rStyle w:val="Lienhypertexte"/>
          <w:color w:val="auto"/>
        </w:rPr>
      </w:pPr>
      <w:hyperlink r:id="rId45" w:history="1">
        <w:r w:rsidR="00F46271" w:rsidRPr="00A86F85">
          <w:rPr>
            <w:rStyle w:val="Lienhypertexte"/>
          </w:rPr>
          <w:t>Vers la page d'accueil du site Global Accessibility Awareness Day</w:t>
        </w:r>
      </w:hyperlink>
      <w:r w:rsidR="002F1D58">
        <w:t> (en anglais)</w:t>
      </w:r>
    </w:p>
    <w:p w14:paraId="1AF14E49" w14:textId="66CE601F" w:rsidR="004127E3" w:rsidRDefault="006E36CA" w:rsidP="00EB5646">
      <w:pPr>
        <w:pStyle w:val="Titre2"/>
        <w:rPr>
          <w:rStyle w:val="Lienhypertexte"/>
          <w:color w:val="auto"/>
        </w:rPr>
      </w:pPr>
      <w:r>
        <w:t>Refettorio Genève</w:t>
      </w:r>
      <w:r w:rsidR="00AE1180">
        <w:t>/ASA-Handicap mental</w:t>
      </w:r>
      <w:r>
        <w:t> </w:t>
      </w:r>
      <w:r w:rsidR="005A0EE8" w:rsidRPr="005A0EE8">
        <w:t xml:space="preserve">– </w:t>
      </w:r>
      <w:hyperlink r:id="rId46" w:history="1">
        <w:r w:rsidR="00D93E6B" w:rsidRPr="005A0EE8">
          <w:rPr>
            <w:rStyle w:val="Lienhypertexte"/>
            <w:color w:val="auto"/>
          </w:rPr>
          <w:t xml:space="preserve">Exposition </w:t>
        </w:r>
        <w:r w:rsidR="004127E3">
          <w:rPr>
            <w:rStyle w:val="Lienhypertexte"/>
            <w:color w:val="auto"/>
          </w:rPr>
          <w:t>« </w:t>
        </w:r>
        <w:r w:rsidR="00D93E6B" w:rsidRPr="005421FD">
          <w:rPr>
            <w:rStyle w:val="Lienhypertexte"/>
            <w:i/>
            <w:color w:val="auto"/>
          </w:rPr>
          <w:t>I feed love</w:t>
        </w:r>
        <w:r w:rsidR="004127E3" w:rsidRPr="005421FD">
          <w:rPr>
            <w:rStyle w:val="Lienhypertexte"/>
            <w:i/>
            <w:color w:val="auto"/>
          </w:rPr>
          <w:t> </w:t>
        </w:r>
        <w:r w:rsidR="004127E3">
          <w:rPr>
            <w:rStyle w:val="Lienhypertexte"/>
            <w:color w:val="auto"/>
          </w:rPr>
          <w:t>»</w:t>
        </w:r>
        <w:r w:rsidR="00D93E6B" w:rsidRPr="005A0EE8">
          <w:rPr>
            <w:rStyle w:val="Lienhypertexte"/>
            <w:color w:val="auto"/>
          </w:rPr>
          <w:t xml:space="preserve"> du 24 mai au 30 septembre 2024</w:t>
        </w:r>
      </w:hyperlink>
    </w:p>
    <w:p w14:paraId="6B86F1EA" w14:textId="0E5FFE18" w:rsidR="004127E3" w:rsidRDefault="004127E3" w:rsidP="00D41FD5">
      <w:pPr>
        <w:pStyle w:val="Corpsdetexte"/>
      </w:pPr>
      <w:r>
        <w:t xml:space="preserve">Reffettorio </w:t>
      </w:r>
      <w:r w:rsidR="00EB5646">
        <w:t xml:space="preserve">Genève </w:t>
      </w:r>
      <w:r w:rsidR="00EB5646" w:rsidRPr="00EB5646">
        <w:t>est un</w:t>
      </w:r>
      <w:r w:rsidR="00EB5646">
        <w:t xml:space="preserve"> espace communautaire</w:t>
      </w:r>
      <w:r w:rsidR="00EB5646" w:rsidRPr="00EB5646">
        <w:t xml:space="preserve"> qui fusionne l’art de la gastronomie et l’aide humanitaire. Il favorise l’accès à une alimentation équilibrée aux personnes en situation de précarité et lutte contre le gaspillage alimentaire.</w:t>
      </w:r>
      <w:r>
        <w:t xml:space="preserve"> </w:t>
      </w:r>
      <w:r w:rsidR="00671353" w:rsidRPr="006E36CA">
        <w:t xml:space="preserve">Refettorio Genève vous convie à un savoureux festin des yeux avec l’exposition </w:t>
      </w:r>
      <w:r>
        <w:t>« </w:t>
      </w:r>
      <w:r w:rsidRPr="005421FD">
        <w:rPr>
          <w:i/>
        </w:rPr>
        <w:t>I feel love </w:t>
      </w:r>
      <w:r>
        <w:t>»</w:t>
      </w:r>
      <w:r w:rsidR="00671353" w:rsidRPr="006E36CA">
        <w:t>, réalisée par les Ateliers d’Art de la Fondation Clair Bois en partenariat avec Mir’arts</w:t>
      </w:r>
      <w:r w:rsidR="006E36CA" w:rsidRPr="006E36CA">
        <w:t xml:space="preserve"> </w:t>
      </w:r>
      <w:r w:rsidR="006E36CA">
        <w:t xml:space="preserve">(voir </w:t>
      </w:r>
      <w:hyperlink r:id="rId47" w:history="1">
        <w:r w:rsidR="006E36CA" w:rsidRPr="00C40D6D">
          <w:rPr>
            <w:rStyle w:val="Lienhypertexte"/>
          </w:rPr>
          <w:t xml:space="preserve">article </w:t>
        </w:r>
        <w:r w:rsidR="00AE2D61" w:rsidRPr="00C40D6D">
          <w:rPr>
            <w:rStyle w:val="Lienhypertexte"/>
          </w:rPr>
          <w:t>Maranzano</w:t>
        </w:r>
      </w:hyperlink>
      <w:r w:rsidR="00AE2D61">
        <w:t xml:space="preserve"> dans ce numéro)</w:t>
      </w:r>
      <w:r w:rsidR="00671353" w:rsidRPr="006E36CA">
        <w:t>. Venez découvrir les œuvres de Georges Bechwaty, Perrine Lapouille, Daniel Rabina, et l’installation collective «</w:t>
      </w:r>
      <w:r w:rsidR="00EB5646">
        <w:t> </w:t>
      </w:r>
      <w:r w:rsidR="00671353" w:rsidRPr="006E36CA">
        <w:t>Amour, Sexe et Gourmandise</w:t>
      </w:r>
      <w:r w:rsidR="00EB5646">
        <w:t> </w:t>
      </w:r>
      <w:r w:rsidR="00671353" w:rsidRPr="006E36CA">
        <w:t>», du 24 mai au 30 septembre</w:t>
      </w:r>
      <w:r w:rsidR="00EB5646">
        <w:t xml:space="preserve"> 2024.</w:t>
      </w:r>
    </w:p>
    <w:p w14:paraId="70D00B49" w14:textId="367ED143" w:rsidR="00AE1180" w:rsidRPr="004127E3" w:rsidRDefault="009D3FC4" w:rsidP="00D41FD5">
      <w:pPr>
        <w:pStyle w:val="Corpsdetexte"/>
        <w:rPr>
          <w:rStyle w:val="Lienhypertexte"/>
          <w:bCs w:val="0"/>
          <w:iCs w:val="0"/>
          <w:color w:val="auto"/>
        </w:rPr>
      </w:pPr>
      <w:hyperlink r:id="rId48" w:history="1">
        <w:r w:rsidR="00AE1180" w:rsidRPr="000F56D4">
          <w:rPr>
            <w:rStyle w:val="Lienhypertexte"/>
          </w:rPr>
          <w:t xml:space="preserve">Vers la page Exposition « I feel love » </w:t>
        </w:r>
        <w:r w:rsidR="000F56D4" w:rsidRPr="000F56D4">
          <w:rPr>
            <w:rStyle w:val="Lienhypertexte"/>
          </w:rPr>
          <w:t xml:space="preserve">du 24 mai au 30 septembre 2024 </w:t>
        </w:r>
        <w:r w:rsidR="00AE1180" w:rsidRPr="000F56D4">
          <w:rPr>
            <w:rStyle w:val="Lienhypertexte"/>
          </w:rPr>
          <w:t>sur le site ASA-Handicap mental</w:t>
        </w:r>
      </w:hyperlink>
    </w:p>
    <w:p w14:paraId="268BD798" w14:textId="4FBEF68B" w:rsidR="00F46271" w:rsidRPr="00EB3AF0" w:rsidRDefault="00F46271" w:rsidP="00F46271">
      <w:pPr>
        <w:pStyle w:val="Titre2"/>
      </w:pPr>
      <w:r>
        <w:t>YOUVITA</w:t>
      </w:r>
      <w:r w:rsidR="00A83ED0">
        <w:t xml:space="preserve"> – </w:t>
      </w:r>
      <w:r>
        <w:t>Nouvel aperçu du financement des mesures de protection de l'enfant et des offres de pédagogie spécialisée</w:t>
      </w:r>
    </w:p>
    <w:p w14:paraId="5DDAA581" w14:textId="77777777" w:rsidR="00F46271" w:rsidRPr="00D41FD5" w:rsidRDefault="00F46271" w:rsidP="00F46271">
      <w:pPr>
        <w:pStyle w:val="Corpsdetexte"/>
      </w:pPr>
      <w:r w:rsidRPr="00D41FD5">
        <w:t xml:space="preserve">En Suisse, les cantons règlent différemment le financement de l'aide à l'enfance et à la jeunesse. Youvita a élaboré un aperçu de ce qui s'applique aux mesures de protection de l'enfant et aux offres de pédagogie spécialisée. L'aperçu est en constante évolution. Il se réfère aux bases légales et </w:t>
      </w:r>
      <w:proofErr w:type="gramStart"/>
      <w:r w:rsidRPr="00D41FD5">
        <w:t>donne</w:t>
      </w:r>
      <w:proofErr w:type="gramEnd"/>
      <w:r w:rsidRPr="00D41FD5">
        <w:t xml:space="preserve"> des informations sur la manière dont celles-ci sont appliquées dans la pratique. </w:t>
      </w:r>
    </w:p>
    <w:p w14:paraId="7B7EAA25" w14:textId="41B1B28C" w:rsidR="009D1CC9" w:rsidRDefault="009D3FC4" w:rsidP="00110F34">
      <w:pPr>
        <w:pStyle w:val="Corpsdetexte"/>
        <w:rPr>
          <w:rFonts w:eastAsiaTheme="majorEastAsia" w:cs="Open Sans SemiCondensed"/>
          <w:b/>
          <w:bCs/>
          <w:color w:val="000000" w:themeColor="text1"/>
          <w:sz w:val="24"/>
          <w:szCs w:val="32"/>
        </w:rPr>
      </w:pPr>
      <w:hyperlink r:id="rId49" w:history="1">
        <w:r w:rsidR="00F46271" w:rsidRPr="00A86F85">
          <w:rPr>
            <w:rStyle w:val="Lienhypertexte"/>
          </w:rPr>
          <w:t>Vers la page Financement des mesures de protection de l'enfant et des offres de pédagogie spécialisée</w:t>
        </w:r>
      </w:hyperlink>
      <w:r w:rsidR="009D1CC9">
        <w:br w:type="page"/>
      </w:r>
    </w:p>
    <w:p w14:paraId="6B468AC0" w14:textId="593904EC" w:rsidR="005D3F16" w:rsidRDefault="00137371" w:rsidP="0022022C">
      <w:pPr>
        <w:pStyle w:val="Titre1"/>
      </w:pPr>
      <w:bookmarkStart w:id="13" w:name="_Toc168064456"/>
      <w:r w:rsidRPr="003626A6">
        <w:lastRenderedPageBreak/>
        <w:t>Ressources</w:t>
      </w:r>
      <w:bookmarkEnd w:id="13"/>
    </w:p>
    <w:p w14:paraId="19546FE2" w14:textId="77777777" w:rsidR="00110E6A" w:rsidRDefault="00110E6A" w:rsidP="00110E6A">
      <w:pPr>
        <w:pStyle w:val="Fragen"/>
      </w:pPr>
      <w:r w:rsidRPr="003626A6">
        <w:t>Les descriptions proviennent des sites mentionnés</w:t>
      </w:r>
    </w:p>
    <w:p w14:paraId="5339600C" w14:textId="3781D636" w:rsidR="00CB096C" w:rsidRDefault="00CB096C" w:rsidP="00CB096C">
      <w:pPr>
        <w:pStyle w:val="Titre2"/>
        <w:rPr>
          <w:rFonts w:asciiTheme="minorHAnsi" w:hAnsiTheme="minorHAnsi" w:cstheme="minorHAnsi"/>
        </w:rPr>
      </w:pPr>
      <w:r>
        <w:rPr>
          <w:rFonts w:asciiTheme="minorHAnsi" w:hAnsiTheme="minorHAnsi" w:cstheme="minorHAnsi"/>
        </w:rPr>
        <w:t>A.N.A.E (n</w:t>
      </w:r>
      <w:r w:rsidRPr="00CB096C">
        <w:rPr>
          <w:rFonts w:asciiTheme="minorHAnsi" w:hAnsiTheme="minorHAnsi" w:cstheme="minorHAnsi"/>
          <w:vertAlign w:val="superscript"/>
        </w:rPr>
        <w:t>o</w:t>
      </w:r>
      <w:r>
        <w:rPr>
          <w:rFonts w:asciiTheme="minorHAnsi" w:hAnsiTheme="minorHAnsi" w:cstheme="minorHAnsi"/>
        </w:rPr>
        <w:t>188)</w:t>
      </w:r>
      <w:r w:rsidR="005F0DF5">
        <w:rPr>
          <w:rFonts w:asciiTheme="minorHAnsi" w:hAnsiTheme="minorHAnsi" w:cstheme="minorHAnsi"/>
        </w:rPr>
        <w:t> </w:t>
      </w:r>
      <w:r>
        <w:rPr>
          <w:rFonts w:asciiTheme="minorHAnsi" w:hAnsiTheme="minorHAnsi" w:cstheme="minorHAnsi"/>
        </w:rPr>
        <w:t xml:space="preserve">– </w:t>
      </w:r>
      <w:r w:rsidR="00A01C81">
        <w:rPr>
          <w:rFonts w:asciiTheme="minorHAnsi" w:hAnsiTheme="minorHAnsi" w:cstheme="minorHAnsi"/>
        </w:rPr>
        <w:t>Les TSA dans un contexte global</w:t>
      </w:r>
    </w:p>
    <w:p w14:paraId="76B76816" w14:textId="63F1D9FA" w:rsidR="00990F0F" w:rsidRDefault="00046581" w:rsidP="00990F0F">
      <w:pPr>
        <w:pStyle w:val="Corpsdetexte"/>
      </w:pPr>
      <w:r>
        <w:t>L</w:t>
      </w:r>
      <w:r w:rsidR="00990F0F">
        <w:t xml:space="preserve">e principal objectif de ce numéro est de diffuser des connaissances sur le </w:t>
      </w:r>
      <w:r>
        <w:t>trouble du spectre autistique</w:t>
      </w:r>
      <w:r w:rsidR="00EE39E9">
        <w:t xml:space="preserve"> (TSA)</w:t>
      </w:r>
      <w:r w:rsidR="005D7002">
        <w:t> </w:t>
      </w:r>
      <w:r w:rsidR="00990F0F">
        <w:t>(ci-après autisme) adaptées à des contextes socioéconomiques et culturels variés. En effet, dans de nombreuses régions du monde, la production de connaissances et l’accès à des informations fiables sur l’autisme restent limités en raison des priorités historiques en matière de santé et de recherche.</w:t>
      </w:r>
      <w:r w:rsidR="0022747A">
        <w:t xml:space="preserve"> </w:t>
      </w:r>
      <w:r w:rsidR="00990F0F">
        <w:t>L’un des défis les plus importants réside dans l’accès au diagnostic de l’autisme. Ce service est actuellement considéré comme une priorité de santé mondiale en raison de sa capacité à «</w:t>
      </w:r>
      <w:r w:rsidR="00380D71">
        <w:t xml:space="preserve"> ouvrir</w:t>
      </w:r>
      <w:r w:rsidR="00990F0F">
        <w:t xml:space="preserve"> les portes</w:t>
      </w:r>
      <w:r w:rsidR="00C063F7">
        <w:t> </w:t>
      </w:r>
      <w:r w:rsidR="00990F0F">
        <w:t>» vers des soutiens spécialisés et précoces</w:t>
      </w:r>
      <w:r w:rsidR="0022747A">
        <w:t xml:space="preserve">. </w:t>
      </w:r>
      <w:r w:rsidR="00990F0F">
        <w:t>Cependant, cet accès à un diagnostic opportun représente un défi significatif dans de nombreuses régions du monde en raison de limitations de ressources matérielles (matériel de diagnostic, souvent trop co</w:t>
      </w:r>
      <w:r w:rsidR="00D46F57">
        <w:t>u</w:t>
      </w:r>
      <w:r w:rsidR="00990F0F">
        <w:t>teux et soumis à des droits d’auteur) et humaines (pénurie de personnel clinique expérimenté).</w:t>
      </w:r>
      <w:r w:rsidR="00716A7A">
        <w:t xml:space="preserve"> </w:t>
      </w:r>
      <w:r w:rsidR="00DE5577">
        <w:t xml:space="preserve">Il y a une </w:t>
      </w:r>
      <w:r w:rsidR="00990F0F">
        <w:t xml:space="preserve">urgence </w:t>
      </w:r>
      <w:r w:rsidR="00DE5577">
        <w:t xml:space="preserve">à </w:t>
      </w:r>
      <w:r w:rsidR="00990F0F">
        <w:t>améliorer l’accès à des services de suivi de qualité après le diagnostic. Ces services englobent notamment l’intervention précoce, le soutien éducatif et le soutien à l’emploi.</w:t>
      </w:r>
    </w:p>
    <w:p w14:paraId="1095A8F9" w14:textId="58E9C8FE" w:rsidR="00E13DF0" w:rsidRDefault="009D3FC4" w:rsidP="00E13DF0">
      <w:pPr>
        <w:pStyle w:val="Corpsdetexte"/>
        <w:rPr>
          <w:rStyle w:val="Lienhypertexte"/>
        </w:rPr>
      </w:pPr>
      <w:hyperlink r:id="rId50" w:history="1">
        <w:r w:rsidR="00E13DF0" w:rsidRPr="00E13DF0">
          <w:rPr>
            <w:rStyle w:val="Lienhypertexte"/>
          </w:rPr>
          <w:t>Vers le n</w:t>
        </w:r>
        <w:r w:rsidR="00E13DF0" w:rsidRPr="00E13DF0">
          <w:rPr>
            <w:rStyle w:val="Lienhypertexte"/>
            <w:vertAlign w:val="superscript"/>
          </w:rPr>
          <w:t>o</w:t>
        </w:r>
        <w:r w:rsidR="00E13DF0" w:rsidRPr="00E13DF0">
          <w:rPr>
            <w:rStyle w:val="Lienhypertexte"/>
          </w:rPr>
          <w:t>188 sur le site A.N.A.E.</w:t>
        </w:r>
      </w:hyperlink>
    </w:p>
    <w:p w14:paraId="03214A7D" w14:textId="522AA033" w:rsidR="002D3906" w:rsidRDefault="002D3906" w:rsidP="002D3906">
      <w:pPr>
        <w:pStyle w:val="Titre2"/>
        <w:rPr>
          <w:rFonts w:asciiTheme="minorHAnsi" w:hAnsiTheme="minorHAnsi" w:cstheme="minorHAnsi"/>
        </w:rPr>
      </w:pPr>
      <w:r>
        <w:rPr>
          <w:rFonts w:asciiTheme="minorHAnsi" w:hAnsiTheme="minorHAnsi" w:cstheme="minorHAnsi"/>
        </w:rPr>
        <w:t>API</w:t>
      </w:r>
      <w:r w:rsidR="005D7002">
        <w:rPr>
          <w:rFonts w:asciiTheme="minorHAnsi" w:hAnsiTheme="minorHAnsi" w:cstheme="minorHAnsi"/>
        </w:rPr>
        <w:t xml:space="preserve"> </w:t>
      </w:r>
      <w:r>
        <w:rPr>
          <w:rFonts w:asciiTheme="minorHAnsi" w:hAnsiTheme="minorHAnsi" w:cstheme="minorHAnsi"/>
        </w:rPr>
        <w:t>C</w:t>
      </w:r>
      <w:r w:rsidR="00E511AC">
        <w:rPr>
          <w:rFonts w:asciiTheme="minorHAnsi" w:hAnsiTheme="minorHAnsi" w:cstheme="minorHAnsi"/>
        </w:rPr>
        <w:t>eras </w:t>
      </w:r>
      <w:r>
        <w:rPr>
          <w:rFonts w:asciiTheme="minorHAnsi" w:hAnsiTheme="minorHAnsi" w:cstheme="minorHAnsi"/>
        </w:rPr>
        <w:t>– Dictionnaire illustré et inclusif</w:t>
      </w:r>
    </w:p>
    <w:p w14:paraId="2F3346FF" w14:textId="375703D0" w:rsidR="002D3906" w:rsidRDefault="002D3906" w:rsidP="002D3906">
      <w:pPr>
        <w:pStyle w:val="Corpsdetexte"/>
      </w:pPr>
      <w:r>
        <w:t xml:space="preserve">Le Dico APIceras est un dictionnaire illustré et inclusif en ligne avec entrée phonétique et orthographe rectifiée pour favoriser la compréhension et l'expression écrite et limiter la double tâche. L'application fournit trois niveaux d'aide : </w:t>
      </w:r>
      <w:r w:rsidR="007677E9">
        <w:t xml:space="preserve">(1) </w:t>
      </w:r>
      <w:r>
        <w:t>orthographique –</w:t>
      </w:r>
      <w:r w:rsidR="007677E9">
        <w:t> </w:t>
      </w:r>
      <w:r>
        <w:t xml:space="preserve">j'écris en respectant l'orthographe (le début du mot doit être juste) ; </w:t>
      </w:r>
      <w:r w:rsidR="007677E9">
        <w:t xml:space="preserve">(2) </w:t>
      </w:r>
      <w:r w:rsidRPr="00F75739">
        <w:t>phonétique</w:t>
      </w:r>
      <w:r>
        <w:t xml:space="preserve"> –</w:t>
      </w:r>
      <w:r w:rsidR="007677E9">
        <w:t> </w:t>
      </w:r>
      <w:r>
        <w:t>j'écris en respectant les sons (avec de l'aide pour les détails) ;</w:t>
      </w:r>
      <w:r w:rsidR="007677E9">
        <w:t xml:space="preserve"> (3)</w:t>
      </w:r>
      <w:r>
        <w:t xml:space="preserve"> phonétique élargie –</w:t>
      </w:r>
      <w:r w:rsidR="007677E9">
        <w:t> </w:t>
      </w:r>
      <w:r>
        <w:t>j'écris comme je pense. Les Aides Pédagogiques par l’Informatique (API) propose</w:t>
      </w:r>
      <w:r w:rsidR="00332DF8">
        <w:t>nt</w:t>
      </w:r>
      <w:r>
        <w:t xml:space="preserve"> des outils numériques permettant d’effectuer </w:t>
      </w:r>
      <w:r w:rsidRPr="00F75739">
        <w:t>la tâche demandée</w:t>
      </w:r>
      <w:r>
        <w:t xml:space="preserve"> avec une aide ou une stimulation. API est une prestation de conseil de l’école spécialisée du Centre régional d’apprentissages spécialisés (Ceras) de La Chaux-de-Fonds. Elle est destinée au partage de l’utilisation pédagogique d’outils compensatoires informatiques avec des élèves à besoins éducatifs particuliers. </w:t>
      </w:r>
    </w:p>
    <w:p w14:paraId="5D377735" w14:textId="77777777" w:rsidR="002D3906" w:rsidRDefault="009D3FC4" w:rsidP="002D3906">
      <w:pPr>
        <w:pStyle w:val="Corpsdetexte"/>
      </w:pPr>
      <w:hyperlink r:id="rId51" w:history="1">
        <w:r w:rsidR="002D3906" w:rsidRPr="006E4B1E">
          <w:rPr>
            <w:rStyle w:val="Lienhypertexte"/>
          </w:rPr>
          <w:t>Vers le Dico APIcera</w:t>
        </w:r>
        <w:r w:rsidR="002D3906">
          <w:rPr>
            <w:rStyle w:val="Lienhypertexte"/>
          </w:rPr>
          <w:t>s (dictionnaire illustré et inclusif)</w:t>
        </w:r>
      </w:hyperlink>
    </w:p>
    <w:p w14:paraId="18348FC8" w14:textId="7F5D3BCB" w:rsidR="00B605B6" w:rsidRPr="00A65868" w:rsidRDefault="00B605B6" w:rsidP="00B605B6">
      <w:pPr>
        <w:pStyle w:val="Titre2"/>
      </w:pPr>
      <w:r>
        <w:t xml:space="preserve">Centre spécialisé suisse </w:t>
      </w:r>
      <w:r w:rsidRPr="00073211">
        <w:rPr>
          <w:lang w:val="fr-FR"/>
        </w:rPr>
        <w:t>Architecture</w:t>
      </w:r>
      <w:r w:rsidR="00C3080B">
        <w:rPr>
          <w:lang w:val="fr-FR"/>
        </w:rPr>
        <w:t> </w:t>
      </w:r>
      <w:r w:rsidRPr="00073211">
        <w:rPr>
          <w:lang w:val="fr-FR"/>
        </w:rPr>
        <w:t xml:space="preserve">– </w:t>
      </w:r>
      <w:r w:rsidR="003E38E9">
        <w:rPr>
          <w:lang w:val="fr-FR"/>
        </w:rPr>
        <w:t>R</w:t>
      </w:r>
      <w:r w:rsidRPr="00B605B6">
        <w:rPr>
          <w:lang w:val="fr-FR"/>
        </w:rPr>
        <w:t>ecensement</w:t>
      </w:r>
      <w:r w:rsidRPr="00073211">
        <w:rPr>
          <w:lang w:val="fr-FR"/>
        </w:rPr>
        <w:t xml:space="preserve"> de logements sans obstacle et adaptables</w:t>
      </w:r>
    </w:p>
    <w:p w14:paraId="337CAA99" w14:textId="0F3DB739" w:rsidR="00B605B6" w:rsidRDefault="00B605B6" w:rsidP="00B605B6">
      <w:pPr>
        <w:pStyle w:val="Corpsdetexte"/>
      </w:pPr>
      <w:r w:rsidRPr="00085D08">
        <w:t xml:space="preserve">Depuis la mi-novembre 2023, le site </w:t>
      </w:r>
      <w:r w:rsidRPr="00085D08">
        <w:rPr>
          <w:i/>
        </w:rPr>
        <w:t>anpassbarer-wohun</w:t>
      </w:r>
      <w:r w:rsidR="00563C22">
        <w:rPr>
          <w:i/>
        </w:rPr>
        <w:t>g</w:t>
      </w:r>
      <w:r w:rsidR="00F12AC4">
        <w:rPr>
          <w:i/>
        </w:rPr>
        <w:t>sbau</w:t>
      </w:r>
      <w:r w:rsidRPr="00085D08">
        <w:rPr>
          <w:i/>
        </w:rPr>
        <w:t>.ch</w:t>
      </w:r>
      <w:r w:rsidRPr="00085D08">
        <w:t xml:space="preserve"> (logements-adaptables)</w:t>
      </w:r>
      <w:r w:rsidR="00D77ECB" w:rsidRPr="00085D08">
        <w:t xml:space="preserve"> du </w:t>
      </w:r>
      <w:r w:rsidR="00D55B68" w:rsidRPr="00085D08">
        <w:t>C</w:t>
      </w:r>
      <w:r w:rsidR="00D77ECB" w:rsidRPr="00085D08">
        <w:t>entre spécialisé suisse Architecture sans obstacles</w:t>
      </w:r>
      <w:r w:rsidRPr="00085D08" w:rsidDel="00EC57A1">
        <w:t xml:space="preserve"> </w:t>
      </w:r>
      <w:r w:rsidRPr="00085D08">
        <w:t xml:space="preserve">est disponible dans les trois langues nationales. Il réunit les premiers exemples de logement aisément accessibles et aménageables, dans des bâtiments neufs ou rénovés de toute la Suisse. </w:t>
      </w:r>
      <w:r w:rsidR="00911DE1">
        <w:t>C</w:t>
      </w:r>
      <w:r w:rsidR="00911DE1" w:rsidRPr="00085D08">
        <w:t xml:space="preserve">entre de compétence national </w:t>
      </w:r>
      <w:r w:rsidR="00911DE1">
        <w:t>en matière de logements a</w:t>
      </w:r>
      <w:r w:rsidR="00EF6C27">
        <w:t>ccessibles</w:t>
      </w:r>
      <w:r w:rsidR="00911DE1" w:rsidRPr="00085D08">
        <w:t xml:space="preserve">, </w:t>
      </w:r>
      <w:r w:rsidR="0036516E">
        <w:t>Architecture sans obstables</w:t>
      </w:r>
      <w:r w:rsidR="00EF6C27">
        <w:t xml:space="preserve"> </w:t>
      </w:r>
      <w:r w:rsidRPr="00085D08">
        <w:t xml:space="preserve">a établi </w:t>
      </w:r>
      <w:r w:rsidR="0006186F" w:rsidRPr="00085D08">
        <w:t>une</w:t>
      </w:r>
      <w:r w:rsidRPr="00085D08" w:rsidDel="0006186F">
        <w:t xml:space="preserve"> </w:t>
      </w:r>
      <w:r w:rsidRPr="00085D08">
        <w:t>liste des exemples de référence</w:t>
      </w:r>
      <w:r w:rsidR="007F73D8">
        <w:t>,</w:t>
      </w:r>
      <w:r w:rsidR="0006186F" w:rsidRPr="00085D08">
        <w:t xml:space="preserve"> qui</w:t>
      </w:r>
      <w:r w:rsidRPr="00085D08">
        <w:t xml:space="preserve"> va </w:t>
      </w:r>
      <w:r w:rsidR="0006186F" w:rsidRPr="00085D08">
        <w:t xml:space="preserve">continuellement </w:t>
      </w:r>
      <w:r w:rsidRPr="00085D08">
        <w:t>être</w:t>
      </w:r>
      <w:r w:rsidRPr="00085D08" w:rsidDel="0006186F">
        <w:t xml:space="preserve"> </w:t>
      </w:r>
      <w:r w:rsidRPr="00085D08">
        <w:t xml:space="preserve">mise à jour au cours des prochains mois. Avec cette liste, </w:t>
      </w:r>
      <w:r w:rsidR="007F73D8">
        <w:t>il</w:t>
      </w:r>
      <w:r w:rsidRPr="00085D08" w:rsidDel="007F73D8">
        <w:t xml:space="preserve"> </w:t>
      </w:r>
      <w:r w:rsidRPr="00085D08">
        <w:t>entend combler une lacune et montrer à l’aide d’exemples pratiques bien documentés qu’une conception universelle de la construction de logement</w:t>
      </w:r>
      <w:r w:rsidR="008239EE">
        <w:t>s</w:t>
      </w:r>
      <w:r w:rsidRPr="00085D08">
        <w:t xml:space="preserve"> accessibles se démarque par une adaptabilité standard de ces derniers. Cette collection s'agrandit constamment. Les suggestions de logements</w:t>
      </w:r>
      <w:r>
        <w:t xml:space="preserve"> sont les bienvenues.</w:t>
      </w:r>
    </w:p>
    <w:p w14:paraId="50A9793C" w14:textId="55707796" w:rsidR="00B605B6" w:rsidRDefault="009D3FC4" w:rsidP="00B605B6">
      <w:pPr>
        <w:pStyle w:val="Corpsdetexte"/>
      </w:pPr>
      <w:hyperlink r:id="rId52" w:history="1">
        <w:r w:rsidR="00B605B6" w:rsidRPr="003D594A">
          <w:rPr>
            <w:rStyle w:val="Lienhypertexte"/>
          </w:rPr>
          <w:t xml:space="preserve">Vers les exemples de logements accessibles sur le site </w:t>
        </w:r>
        <w:r w:rsidR="00907E22">
          <w:rPr>
            <w:rStyle w:val="Lienhypertexte"/>
          </w:rPr>
          <w:t>A</w:t>
        </w:r>
        <w:r w:rsidR="00B605B6" w:rsidRPr="003D594A">
          <w:rPr>
            <w:rStyle w:val="Lienhypertexte"/>
          </w:rPr>
          <w:t>npassbarer-wohnungba</w:t>
        </w:r>
        <w:r w:rsidR="00654EC6">
          <w:rPr>
            <w:rStyle w:val="Lienhypertexte"/>
          </w:rPr>
          <w:t>u</w:t>
        </w:r>
      </w:hyperlink>
    </w:p>
    <w:p w14:paraId="438E1F4A" w14:textId="41CAEACD" w:rsidR="005B48C1" w:rsidRDefault="005B48C1" w:rsidP="005B48C1">
      <w:pPr>
        <w:pStyle w:val="Titre2"/>
        <w:rPr>
          <w:rFonts w:asciiTheme="minorHAnsi" w:hAnsiTheme="minorHAnsi" w:cstheme="minorHAnsi"/>
        </w:rPr>
      </w:pPr>
      <w:r>
        <w:rPr>
          <w:rFonts w:asciiTheme="minorHAnsi" w:hAnsiTheme="minorHAnsi" w:cstheme="minorHAnsi"/>
        </w:rPr>
        <w:t>Enjeux Pédagogiques (n</w:t>
      </w:r>
      <w:r w:rsidRPr="00B424A8">
        <w:rPr>
          <w:rFonts w:asciiTheme="minorHAnsi" w:hAnsiTheme="minorHAnsi" w:cstheme="minorHAnsi"/>
          <w:vertAlign w:val="superscript"/>
        </w:rPr>
        <w:t>o</w:t>
      </w:r>
      <w:r>
        <w:rPr>
          <w:rFonts w:asciiTheme="minorHAnsi" w:hAnsiTheme="minorHAnsi" w:cstheme="minorHAnsi"/>
        </w:rPr>
        <w:t>42)</w:t>
      </w:r>
      <w:r w:rsidR="00C567ED">
        <w:rPr>
          <w:rFonts w:asciiTheme="minorHAnsi" w:hAnsiTheme="minorHAnsi" w:cstheme="minorHAnsi"/>
        </w:rPr>
        <w:t> </w:t>
      </w:r>
      <w:r>
        <w:rPr>
          <w:rFonts w:asciiTheme="minorHAnsi" w:hAnsiTheme="minorHAnsi" w:cstheme="minorHAnsi"/>
        </w:rPr>
        <w:t>– Inégalités, fatalités… ?</w:t>
      </w:r>
    </w:p>
    <w:p w14:paraId="13E240E7" w14:textId="13FCA93A" w:rsidR="005B48C1" w:rsidRDefault="005B48C1" w:rsidP="005B48C1">
      <w:pPr>
        <w:pStyle w:val="Corpsdetexte"/>
      </w:pPr>
      <w:r>
        <w:t>Inégalités de richesses, de cultures, de sagesse… L’école n’a-t-elle pas comme mission de soutenir l’égalité de tout individu et un juste accès aux «</w:t>
      </w:r>
      <w:r w:rsidR="00C567ED">
        <w:t> </w:t>
      </w:r>
      <w:r>
        <w:t>biens de l’éducation</w:t>
      </w:r>
      <w:r w:rsidR="00C567ED">
        <w:t> </w:t>
      </w:r>
      <w:r>
        <w:t>?</w:t>
      </w:r>
      <w:r w:rsidR="00225949">
        <w:t xml:space="preserve"> </w:t>
      </w:r>
      <w:r w:rsidR="00B8139C">
        <w:t>Q</w:t>
      </w:r>
      <w:r>
        <w:t>ue gagne-t-on à croire en une école de l’égalité</w:t>
      </w:r>
      <w:r w:rsidR="00C567ED">
        <w:t> </w:t>
      </w:r>
      <w:r>
        <w:t>? Comme le proposent nombre de contributions à ce dossier thématique, le pari se joue avant tout dans un changement de gestes et de regards, dont les effets sont sans frontière.</w:t>
      </w:r>
      <w:r w:rsidR="00125DD1">
        <w:t xml:space="preserve"> Plusieurs articles sont en lien avec la pédagogie spécialisée.</w:t>
      </w:r>
    </w:p>
    <w:p w14:paraId="63313A24" w14:textId="1754F9DB" w:rsidR="00125DD1" w:rsidRPr="00907D91" w:rsidRDefault="009D3FC4" w:rsidP="00907D91">
      <w:pPr>
        <w:pStyle w:val="Corpsdetexte"/>
      </w:pPr>
      <w:hyperlink r:id="rId53" w:history="1">
        <w:r w:rsidR="00125DD1" w:rsidRPr="009B4288">
          <w:rPr>
            <w:rStyle w:val="Lienhypertexte"/>
          </w:rPr>
          <w:t xml:space="preserve">Vers le </w:t>
        </w:r>
        <w:r w:rsidR="00125DD1" w:rsidRPr="009B4288">
          <w:rPr>
            <w:rStyle w:val="Lienhypertexte"/>
            <w:rFonts w:asciiTheme="minorHAnsi" w:hAnsiTheme="minorHAnsi" w:cstheme="minorHAnsi"/>
          </w:rPr>
          <w:t>n</w:t>
        </w:r>
        <w:r w:rsidR="00125DD1" w:rsidRPr="009B4288">
          <w:rPr>
            <w:rStyle w:val="Lienhypertexte"/>
            <w:rFonts w:asciiTheme="minorHAnsi" w:hAnsiTheme="minorHAnsi" w:cstheme="minorHAnsi"/>
            <w:vertAlign w:val="superscript"/>
          </w:rPr>
          <w:t>o</w:t>
        </w:r>
        <w:r w:rsidR="00125DD1" w:rsidRPr="009B4288">
          <w:rPr>
            <w:rStyle w:val="Lienhypertexte"/>
            <w:rFonts w:asciiTheme="minorHAnsi" w:hAnsiTheme="minorHAnsi" w:cstheme="minorHAnsi"/>
          </w:rPr>
          <w:t>42 sur le site de la HEP-BEJUNE</w:t>
        </w:r>
      </w:hyperlink>
    </w:p>
    <w:p w14:paraId="6C6223D8" w14:textId="74FC2656" w:rsidR="00705782" w:rsidRDefault="00705782" w:rsidP="00705782">
      <w:pPr>
        <w:pStyle w:val="Titre2"/>
        <w:rPr>
          <w:rFonts w:asciiTheme="minorHAnsi" w:hAnsiTheme="minorHAnsi" w:cstheme="minorHAnsi"/>
        </w:rPr>
      </w:pPr>
      <w:r>
        <w:rPr>
          <w:rFonts w:asciiTheme="minorHAnsi" w:hAnsiTheme="minorHAnsi" w:cstheme="minorHAnsi"/>
        </w:rPr>
        <w:lastRenderedPageBreak/>
        <w:t>Fragile Suisse</w:t>
      </w:r>
      <w:r w:rsidR="00C567ED">
        <w:rPr>
          <w:rFonts w:asciiTheme="minorHAnsi" w:hAnsiTheme="minorHAnsi" w:cstheme="minorHAnsi"/>
        </w:rPr>
        <w:t> </w:t>
      </w:r>
      <w:r>
        <w:rPr>
          <w:rFonts w:asciiTheme="minorHAnsi" w:hAnsiTheme="minorHAnsi" w:cstheme="minorHAnsi"/>
        </w:rPr>
        <w:t>– Conséquences visibles et invisibles des lésions cérébrales</w:t>
      </w:r>
    </w:p>
    <w:p w14:paraId="5416328F" w14:textId="4494DABA" w:rsidR="00492F50" w:rsidRDefault="00C567ED" w:rsidP="00705782">
      <w:pPr>
        <w:pStyle w:val="Corpsdetexte"/>
        <w:rPr>
          <w:rStyle w:val="A5"/>
        </w:rPr>
      </w:pPr>
      <w:r>
        <w:t>À</w:t>
      </w:r>
      <w:r w:rsidR="00705782">
        <w:t xml:space="preserve"> côté des conséquences apparentes, il existe aussi des handicaps invisibles. De nombreuses personnes vivant avec une lésion cérébrale déclarent que ces déficits constituent le fardeau le plus lourd à porter. Cette constatation s’explique par le fait que l’entourage ne voit pas les déficits et peut difficilement en comprendre l’existence.</w:t>
      </w:r>
      <w:r w:rsidR="00F8273D">
        <w:t xml:space="preserve"> </w:t>
      </w:r>
      <w:r w:rsidR="00492F50">
        <w:rPr>
          <w:rStyle w:val="A5"/>
        </w:rPr>
        <w:t xml:space="preserve">Cette brochure vise </w:t>
      </w:r>
      <w:r w:rsidR="00F8273D">
        <w:rPr>
          <w:rStyle w:val="A5"/>
        </w:rPr>
        <w:t xml:space="preserve">donc </w:t>
      </w:r>
      <w:r w:rsidR="00492F50">
        <w:rPr>
          <w:rStyle w:val="A5"/>
        </w:rPr>
        <w:t>à expliquer les consé</w:t>
      </w:r>
      <w:r w:rsidR="00492F50">
        <w:rPr>
          <w:rStyle w:val="A5"/>
        </w:rPr>
        <w:softHyphen/>
        <w:t>quences des lésions cérébrales</w:t>
      </w:r>
      <w:r w:rsidR="00907D91">
        <w:rPr>
          <w:rStyle w:val="A5"/>
        </w:rPr>
        <w:t xml:space="preserve"> </w:t>
      </w:r>
      <w:r w:rsidR="00492F50">
        <w:rPr>
          <w:rStyle w:val="A5"/>
        </w:rPr>
        <w:t xml:space="preserve">aux personnes cérébrolésées et aux proches </w:t>
      </w:r>
      <w:r w:rsidR="00907D91">
        <w:rPr>
          <w:rStyle w:val="A5"/>
        </w:rPr>
        <w:t>afin de</w:t>
      </w:r>
      <w:r w:rsidR="00492F50">
        <w:rPr>
          <w:rStyle w:val="A5"/>
        </w:rPr>
        <w:t xml:space="preserve"> favoriser la compréhension à l’égard des personnes concernées.</w:t>
      </w:r>
      <w:r w:rsidR="00D34331">
        <w:rPr>
          <w:rStyle w:val="A5"/>
        </w:rPr>
        <w:t xml:space="preserve"> </w:t>
      </w:r>
      <w:r w:rsidR="00050ECE">
        <w:rPr>
          <w:rStyle w:val="A5"/>
        </w:rPr>
        <w:t xml:space="preserve">Elle </w:t>
      </w:r>
      <w:r w:rsidR="00D34331" w:rsidRPr="00D34331">
        <w:rPr>
          <w:rStyle w:val="A5"/>
        </w:rPr>
        <w:t xml:space="preserve">donne </w:t>
      </w:r>
      <w:r w:rsidR="00050ECE">
        <w:rPr>
          <w:rStyle w:val="A5"/>
        </w:rPr>
        <w:t xml:space="preserve">aussi </w:t>
      </w:r>
      <w:r w:rsidR="00D34331" w:rsidRPr="00D34331">
        <w:rPr>
          <w:rStyle w:val="A5"/>
        </w:rPr>
        <w:t>aux professionnel</w:t>
      </w:r>
      <w:r w:rsidR="00050ECE">
        <w:rPr>
          <w:rStyle w:val="A5"/>
        </w:rPr>
        <w:t>les et professionnels</w:t>
      </w:r>
      <w:r w:rsidR="00D34331" w:rsidRPr="00D34331">
        <w:rPr>
          <w:rStyle w:val="A5"/>
        </w:rPr>
        <w:t xml:space="preserve"> un aperçu des nombreux facteurs à considérer dans le traitement et l’accompagnement des personnes cérébrolésées.</w:t>
      </w:r>
    </w:p>
    <w:p w14:paraId="7A40A420" w14:textId="03F22FF2" w:rsidR="00050ECE" w:rsidRPr="00907D91" w:rsidRDefault="009D3FC4" w:rsidP="00907D91">
      <w:pPr>
        <w:pStyle w:val="Corpsdetexte"/>
      </w:pPr>
      <w:hyperlink r:id="rId54" w:history="1">
        <w:r w:rsidR="00050ECE" w:rsidRPr="00F17258">
          <w:rPr>
            <w:rStyle w:val="Lienhypertexte"/>
            <w:rFonts w:cs="Frutiger LT Std 45 Light"/>
            <w:sz w:val="19"/>
            <w:szCs w:val="19"/>
          </w:rPr>
          <w:t>Vers la brochure Conséquences visibles et invisibles des lésions cérébrales sur le site de Fragile Suisse</w:t>
        </w:r>
      </w:hyperlink>
    </w:p>
    <w:p w14:paraId="5201E27D" w14:textId="5F1BE725" w:rsidR="00827F3C" w:rsidRDefault="00827F3C" w:rsidP="00827F3C">
      <w:pPr>
        <w:pStyle w:val="Titre2"/>
        <w:rPr>
          <w:rFonts w:asciiTheme="minorHAnsi" w:hAnsiTheme="minorHAnsi" w:cstheme="minorHAnsi"/>
        </w:rPr>
      </w:pPr>
      <w:r>
        <w:rPr>
          <w:rFonts w:asciiTheme="minorHAnsi" w:hAnsiTheme="minorHAnsi" w:cstheme="minorHAnsi"/>
        </w:rPr>
        <w:t>HEP Vaud</w:t>
      </w:r>
      <w:r w:rsidR="00BF0F19">
        <w:rPr>
          <w:rFonts w:asciiTheme="minorHAnsi" w:hAnsiTheme="minorHAnsi" w:cstheme="minorHAnsi"/>
        </w:rPr>
        <w:t> </w:t>
      </w:r>
      <w:r>
        <w:rPr>
          <w:rFonts w:asciiTheme="minorHAnsi" w:hAnsiTheme="minorHAnsi" w:cstheme="minorHAnsi"/>
        </w:rPr>
        <w:t>– Plat</w:t>
      </w:r>
      <w:r w:rsidR="000427EA">
        <w:rPr>
          <w:rFonts w:asciiTheme="minorHAnsi" w:hAnsiTheme="minorHAnsi" w:cstheme="minorHAnsi"/>
        </w:rPr>
        <w:t>eforme pour une éducation accessible à toutes et tous</w:t>
      </w:r>
    </w:p>
    <w:p w14:paraId="04500B81" w14:textId="6A218ED7" w:rsidR="00405F32" w:rsidRDefault="000427EA" w:rsidP="008A32B3">
      <w:pPr>
        <w:pStyle w:val="Corpsdetexte"/>
      </w:pPr>
      <w:r w:rsidRPr="000427EA">
        <w:t>Porté par la HEP Vaud, le site capinclusion.hepl.ch est désormais à la disposition des enseignant</w:t>
      </w:r>
      <w:r>
        <w:t xml:space="preserve">es et enseignants, des formatrices et </w:t>
      </w:r>
      <w:r w:rsidRPr="000427EA">
        <w:t>formateur</w:t>
      </w:r>
      <w:r>
        <w:t>,</w:t>
      </w:r>
      <w:r w:rsidRPr="000427EA">
        <w:t xml:space="preserve"> </w:t>
      </w:r>
      <w:r w:rsidR="00527252">
        <w:t xml:space="preserve">des professionnelles et </w:t>
      </w:r>
      <w:r w:rsidRPr="000427EA">
        <w:t>professionnels du domaine. Cette plateforme propose des capsules vidéo et des outils variés pour le développement de pratiques pédagogiques à visée inclusive.</w:t>
      </w:r>
      <w:r w:rsidR="00405F32">
        <w:t xml:space="preserve"> </w:t>
      </w:r>
      <w:r w:rsidR="00247D6E">
        <w:t xml:space="preserve">Ces capsules sont accompagnées d’un texte de présentation ainsi que de différentes ressources complémentaires qui ont pour ambition de donner aux utilisatrices et utilisateurs quelques points d’appui supplémentaires à même de les aider à poursuivre leurs réflexions. </w:t>
      </w:r>
      <w:r w:rsidR="007D2373">
        <w:t xml:space="preserve">Cette plateforme </w:t>
      </w:r>
      <w:r w:rsidR="00405F32" w:rsidRPr="00405F32">
        <w:t>a pour objectif la visibilisa</w:t>
      </w:r>
      <w:r w:rsidR="003211CB">
        <w:t>t</w:t>
      </w:r>
      <w:r w:rsidR="00405F32" w:rsidRPr="00405F32">
        <w:t>ion et la mutualisation des pratiques à visée inclusive réalisées dans l’</w:t>
      </w:r>
      <w:r w:rsidR="006148FA">
        <w:t>É</w:t>
      </w:r>
      <w:r w:rsidR="00405F32" w:rsidRPr="00405F32">
        <w:t xml:space="preserve">cole vaudoise. </w:t>
      </w:r>
      <w:r w:rsidR="008A32B3">
        <w:t>Le dispositif s’adosse à la fois au Plan d’études romand (PER) et au Concept 360º.</w:t>
      </w:r>
    </w:p>
    <w:p w14:paraId="14B47DB7" w14:textId="37365C6A" w:rsidR="00527252" w:rsidRPr="000427EA" w:rsidRDefault="009D3FC4" w:rsidP="000427EA">
      <w:pPr>
        <w:pStyle w:val="Corpsdetexte"/>
      </w:pPr>
      <w:hyperlink r:id="rId55" w:history="1">
        <w:r w:rsidR="00527252" w:rsidRPr="00D80F71">
          <w:rPr>
            <w:rStyle w:val="Lienhypertexte"/>
          </w:rPr>
          <w:t xml:space="preserve">Vers la </w:t>
        </w:r>
        <w:r w:rsidR="00B44745" w:rsidRPr="00D80F71">
          <w:rPr>
            <w:rStyle w:val="Lienhypertexte"/>
          </w:rPr>
          <w:t xml:space="preserve">Plateforme </w:t>
        </w:r>
        <w:r w:rsidR="00B44745" w:rsidRPr="00D80F71">
          <w:rPr>
            <w:rStyle w:val="Lienhypertexte"/>
            <w:rFonts w:asciiTheme="minorHAnsi" w:hAnsiTheme="minorHAnsi" w:cstheme="minorHAnsi"/>
          </w:rPr>
          <w:t xml:space="preserve">pour une éducation accessible sur le site </w:t>
        </w:r>
        <w:r w:rsidR="00D80F71" w:rsidRPr="00D80F71">
          <w:rPr>
            <w:rStyle w:val="Lienhypertexte"/>
            <w:rFonts w:asciiTheme="minorHAnsi" w:hAnsiTheme="minorHAnsi" w:cstheme="minorHAnsi"/>
          </w:rPr>
          <w:t>Capinclusion</w:t>
        </w:r>
      </w:hyperlink>
    </w:p>
    <w:p w14:paraId="2D21CB23" w14:textId="328E4901" w:rsidR="00873B5D" w:rsidRDefault="00873B5D" w:rsidP="00E77DB3">
      <w:pPr>
        <w:pStyle w:val="Titre2"/>
        <w:rPr>
          <w:rFonts w:asciiTheme="minorHAnsi" w:hAnsiTheme="minorHAnsi" w:cstheme="minorHAnsi"/>
        </w:rPr>
      </w:pPr>
      <w:r>
        <w:rPr>
          <w:rFonts w:asciiTheme="minorHAnsi" w:hAnsiTheme="minorHAnsi" w:cstheme="minorHAnsi"/>
        </w:rPr>
        <w:t>INOVA</w:t>
      </w:r>
      <w:r w:rsidR="006148FA">
        <w:rPr>
          <w:rFonts w:asciiTheme="minorHAnsi" w:hAnsiTheme="minorHAnsi" w:cstheme="minorHAnsi"/>
        </w:rPr>
        <w:t> </w:t>
      </w:r>
      <w:r>
        <w:rPr>
          <w:rFonts w:asciiTheme="minorHAnsi" w:hAnsiTheme="minorHAnsi" w:cstheme="minorHAnsi"/>
        </w:rPr>
        <w:t xml:space="preserve">– </w:t>
      </w:r>
      <w:r w:rsidR="00C459C5" w:rsidRPr="00C459C5">
        <w:rPr>
          <w:rFonts w:asciiTheme="minorHAnsi" w:hAnsiTheme="minorHAnsi" w:cstheme="minorHAnsi"/>
        </w:rPr>
        <w:t>Bo</w:t>
      </w:r>
      <w:r w:rsidR="00666B4A">
        <w:rPr>
          <w:rFonts w:asciiTheme="minorHAnsi" w:hAnsiTheme="minorHAnsi" w:cstheme="minorHAnsi"/>
        </w:rPr>
        <w:t>i</w:t>
      </w:r>
      <w:r w:rsidR="00C459C5" w:rsidRPr="00C459C5">
        <w:rPr>
          <w:rFonts w:asciiTheme="minorHAnsi" w:hAnsiTheme="minorHAnsi" w:cstheme="minorHAnsi"/>
        </w:rPr>
        <w:t>te à outils pour organiser des réunions et des conférences scientifiques plus accessibles</w:t>
      </w:r>
    </w:p>
    <w:p w14:paraId="0CF7846C" w14:textId="6794B61B" w:rsidR="004A70DA" w:rsidRDefault="004A70DA" w:rsidP="004A70DA">
      <w:pPr>
        <w:pStyle w:val="Corpsdetexte"/>
      </w:pPr>
      <w:r>
        <w:t>Au cours de l’année 2022, les membres du Réseau international des</w:t>
      </w:r>
      <w:r w:rsidR="00980FB4">
        <w:t xml:space="preserve"> chercheuses et</w:t>
      </w:r>
      <w:r>
        <w:t xml:space="preserve"> chercheurs</w:t>
      </w:r>
      <w:r w:rsidR="00BB2B11">
        <w:t xml:space="preserve"> </w:t>
      </w:r>
      <w:r>
        <w:t>atteints de déficiences visuelles et de leurs alliés (INOVA) ont conçu cette bo</w:t>
      </w:r>
      <w:r w:rsidR="00A905AD">
        <w:t>i</w:t>
      </w:r>
      <w:r>
        <w:t>te</w:t>
      </w:r>
      <w:r w:rsidR="00BB2B11">
        <w:t xml:space="preserve"> </w:t>
      </w:r>
      <w:r>
        <w:t>à outils pour aider les</w:t>
      </w:r>
      <w:r w:rsidR="00BB2B11">
        <w:t xml:space="preserve"> organisatrices et </w:t>
      </w:r>
      <w:r>
        <w:t>organisateurs de conférences, les</w:t>
      </w:r>
      <w:r w:rsidR="00301804">
        <w:t xml:space="preserve"> présentatrices et </w:t>
      </w:r>
      <w:r>
        <w:t>présentateurs</w:t>
      </w:r>
      <w:r w:rsidR="00301804">
        <w:t xml:space="preserve"> ainsi que </w:t>
      </w:r>
      <w:r>
        <w:t>les</w:t>
      </w:r>
      <w:r w:rsidR="00301804">
        <w:t xml:space="preserve"> participantes et p</w:t>
      </w:r>
      <w:r>
        <w:t>articipants.</w:t>
      </w:r>
      <w:r w:rsidR="00516430">
        <w:t xml:space="preserve"> Ce guide se compose de quinze pages.</w:t>
      </w:r>
      <w:r w:rsidR="007553AB">
        <w:t xml:space="preserve"> La plupart des recommandations sont basées sur la conception universelle</w:t>
      </w:r>
      <w:r w:rsidR="004F21AD">
        <w:t>, des principes qui maximisent l’inclusion.</w:t>
      </w:r>
    </w:p>
    <w:p w14:paraId="618A0A95" w14:textId="7C5BB3AC" w:rsidR="00F63AFD" w:rsidRPr="00907D91" w:rsidRDefault="009D3FC4" w:rsidP="00875BE7">
      <w:pPr>
        <w:pStyle w:val="Corpsdetexte"/>
        <w:rPr>
          <w:rStyle w:val="Lienhypertexte"/>
          <w:bCs w:val="0"/>
          <w:iCs w:val="0"/>
          <w:color w:val="auto"/>
        </w:rPr>
      </w:pPr>
      <w:hyperlink r:id="rId56" w:history="1">
        <w:r w:rsidR="00716AF1" w:rsidRPr="00716AF1">
          <w:rPr>
            <w:rStyle w:val="Lienhypertexte"/>
          </w:rPr>
          <w:t>Vers la Boite à outils pour organiser des réunions et des conférences scientifiques plus accessibles</w:t>
        </w:r>
      </w:hyperlink>
    </w:p>
    <w:p w14:paraId="0468AA8B" w14:textId="64292F98" w:rsidR="00185473" w:rsidRPr="003626A6" w:rsidRDefault="005A3399" w:rsidP="00E77DB3">
      <w:pPr>
        <w:pStyle w:val="Titre2"/>
        <w:rPr>
          <w:rFonts w:asciiTheme="minorHAnsi" w:hAnsiTheme="minorHAnsi" w:cstheme="minorHAnsi"/>
        </w:rPr>
      </w:pPr>
      <w:r w:rsidRPr="003626A6">
        <w:rPr>
          <w:rFonts w:asciiTheme="minorHAnsi" w:hAnsiTheme="minorHAnsi" w:cstheme="minorHAnsi"/>
        </w:rPr>
        <w:t>La nouvelle revue</w:t>
      </w:r>
      <w:r w:rsidR="001A2A9D">
        <w:rPr>
          <w:rFonts w:asciiTheme="minorHAnsi" w:hAnsiTheme="minorHAnsi" w:cstheme="minorHAnsi"/>
        </w:rPr>
        <w:t>. Éducation et société inclusives</w:t>
      </w:r>
      <w:r w:rsidRPr="003626A6">
        <w:rPr>
          <w:rFonts w:asciiTheme="minorHAnsi" w:hAnsiTheme="minorHAnsi" w:cstheme="minorHAnsi"/>
        </w:rPr>
        <w:t xml:space="preserve"> (n</w:t>
      </w:r>
      <w:r w:rsidR="002567B8" w:rsidRPr="003626A6">
        <w:rPr>
          <w:rFonts w:asciiTheme="minorHAnsi" w:hAnsiTheme="minorHAnsi" w:cstheme="minorHAnsi"/>
          <w:vertAlign w:val="superscript"/>
        </w:rPr>
        <w:t xml:space="preserve">o </w:t>
      </w:r>
      <w:r w:rsidR="00171056">
        <w:rPr>
          <w:rFonts w:asciiTheme="minorHAnsi" w:hAnsiTheme="minorHAnsi" w:cstheme="minorHAnsi"/>
        </w:rPr>
        <w:t>98-99</w:t>
      </w:r>
      <w:r w:rsidR="00982472" w:rsidRPr="003626A6">
        <w:rPr>
          <w:rFonts w:asciiTheme="minorHAnsi" w:hAnsiTheme="minorHAnsi" w:cstheme="minorHAnsi"/>
        </w:rPr>
        <w:t>)</w:t>
      </w:r>
      <w:r w:rsidR="00980FB4">
        <w:rPr>
          <w:rFonts w:asciiTheme="minorHAnsi" w:hAnsiTheme="minorHAnsi" w:cstheme="minorHAnsi"/>
        </w:rPr>
        <w:t> </w:t>
      </w:r>
      <w:r w:rsidRPr="003626A6">
        <w:rPr>
          <w:rFonts w:asciiTheme="minorHAnsi" w:hAnsiTheme="minorHAnsi" w:cstheme="minorHAnsi"/>
        </w:rPr>
        <w:t xml:space="preserve">– </w:t>
      </w:r>
      <w:r w:rsidR="001A2A9D" w:rsidRPr="001A2A9D">
        <w:rPr>
          <w:rFonts w:asciiTheme="minorHAnsi" w:hAnsiTheme="minorHAnsi" w:cstheme="minorHAnsi"/>
        </w:rPr>
        <w:t>Les relations avec les pairs</w:t>
      </w:r>
      <w:r w:rsidR="00980FB4">
        <w:rPr>
          <w:rFonts w:asciiTheme="minorHAnsi" w:hAnsiTheme="minorHAnsi" w:cstheme="minorHAnsi"/>
        </w:rPr>
        <w:t> </w:t>
      </w:r>
      <w:r w:rsidR="001A2A9D" w:rsidRPr="001A2A9D">
        <w:rPr>
          <w:rFonts w:asciiTheme="minorHAnsi" w:hAnsiTheme="minorHAnsi" w:cstheme="minorHAnsi"/>
        </w:rPr>
        <w:t>: un soutien aux dynamiques inclusives</w:t>
      </w:r>
      <w:r w:rsidR="00980FB4">
        <w:rPr>
          <w:rFonts w:asciiTheme="minorHAnsi" w:hAnsiTheme="minorHAnsi" w:cstheme="minorHAnsi"/>
        </w:rPr>
        <w:t> ?</w:t>
      </w:r>
    </w:p>
    <w:p w14:paraId="451C71CF" w14:textId="33F836FA" w:rsidR="00A12E3F" w:rsidRDefault="00980FB4" w:rsidP="003E0759">
      <w:pPr>
        <w:pStyle w:val="Corpsdetexte"/>
      </w:pPr>
      <w:r>
        <w:t>C</w:t>
      </w:r>
      <w:r w:rsidR="003E0759">
        <w:t xml:space="preserve">e </w:t>
      </w:r>
      <w:r w:rsidR="00A12E3F" w:rsidRPr="00A12E3F">
        <w:t>dossier contribue à mieux comprendre les leviers et les obstacles au développement des relations entre pairs, lorsque l’un</w:t>
      </w:r>
      <w:r w:rsidR="005D5135">
        <w:t>e</w:t>
      </w:r>
      <w:r w:rsidR="00A12E3F" w:rsidRPr="00A12E3F">
        <w:t xml:space="preserve"> </w:t>
      </w:r>
      <w:r w:rsidR="009E0BE4">
        <w:t xml:space="preserve">des deux personnes </w:t>
      </w:r>
      <w:r w:rsidR="00A12E3F" w:rsidRPr="00A12E3F">
        <w:t xml:space="preserve">au moins est en situation de handicap, et ce aux différents âges de la vie. Cette question se révèle essentielle, car les enfants présentant des spécificités, quels que soient leurs troubles, rencontrent des difficultés majeures à participer à des interactions ou à les initier avec les enfants typiques et réciproquement. </w:t>
      </w:r>
      <w:r w:rsidR="003D2E39">
        <w:t>Il est nécessaire</w:t>
      </w:r>
      <w:r w:rsidR="00A12E3F" w:rsidRPr="00A12E3F">
        <w:t xml:space="preserve"> d’appréhender les relations entre enfants selon une approche écologique prenant en considération ce qu’il se passe en classe, articulé aux autres sphères. L’attention portée par les adultes</w:t>
      </w:r>
      <w:r w:rsidR="006B4296">
        <w:t xml:space="preserve"> à ces relations entre pair</w:t>
      </w:r>
      <w:r w:rsidR="00661BEF">
        <w:t xml:space="preserve">s </w:t>
      </w:r>
      <w:r w:rsidR="00A12E3F" w:rsidRPr="00A12E3F">
        <w:t>constitue un contexte particulièrement favorable à leur développement.</w:t>
      </w:r>
    </w:p>
    <w:p w14:paraId="03380FB4" w14:textId="21E15B29" w:rsidR="0063065A" w:rsidRPr="003626A6" w:rsidRDefault="009D3FC4" w:rsidP="0063065A">
      <w:pPr>
        <w:shd w:val="clear" w:color="auto" w:fill="FFFFFF"/>
        <w:spacing w:line="240" w:lineRule="auto"/>
        <w:rPr>
          <w:bCs/>
          <w:iCs/>
        </w:rPr>
      </w:pPr>
      <w:hyperlink r:id="rId57" w:history="1">
        <w:r w:rsidR="0063065A" w:rsidRPr="003E0759">
          <w:rPr>
            <w:rStyle w:val="Lienhypertexte"/>
          </w:rPr>
          <w:t>Vers le n</w:t>
        </w:r>
        <w:r w:rsidR="0063065A" w:rsidRPr="003E0759">
          <w:rPr>
            <w:rStyle w:val="Lienhypertexte"/>
            <w:vertAlign w:val="superscript"/>
          </w:rPr>
          <w:t xml:space="preserve">o </w:t>
        </w:r>
        <w:r w:rsidR="00A12E3F" w:rsidRPr="003E0759">
          <w:rPr>
            <w:rStyle w:val="Lienhypertexte"/>
          </w:rPr>
          <w:t xml:space="preserve">98-99 </w:t>
        </w:r>
        <w:r w:rsidR="0063065A" w:rsidRPr="003E0759">
          <w:rPr>
            <w:rStyle w:val="Lienhypertexte"/>
          </w:rPr>
          <w:t>sur le site INSHEA</w:t>
        </w:r>
      </w:hyperlink>
      <w:r w:rsidR="00655013" w:rsidRPr="003626A6">
        <w:rPr>
          <w:bCs/>
          <w:iCs/>
        </w:rPr>
        <w:t xml:space="preserve"> </w:t>
      </w:r>
    </w:p>
    <w:p w14:paraId="407289DD" w14:textId="77777777" w:rsidR="00BF1606" w:rsidRPr="00BD3A53" w:rsidRDefault="00BF1606" w:rsidP="00BF1606">
      <w:pPr>
        <w:pStyle w:val="Titre2"/>
      </w:pPr>
      <w:r>
        <w:t>Movetia – Étude de cas sur les projets inclusifs dans l'animation jeunesse</w:t>
      </w:r>
    </w:p>
    <w:p w14:paraId="051FC239" w14:textId="7A1D37F5" w:rsidR="00BF1606" w:rsidRPr="00D41FD5" w:rsidRDefault="00BF1606" w:rsidP="00BF1606">
      <w:pPr>
        <w:pStyle w:val="Corpsdetexte"/>
      </w:pPr>
      <w:r w:rsidRPr="00D41FD5">
        <w:t>L'objectif de l'étude est de mettre en lumière les défis des projets de jeunesse inclusifs et d'identifier les besoins pour l'avenir. Pour ce faire, des entretiens qualitatifs ont été menés au printemps 2023 avec des responsables de projets de différentes organisations de jeunesse suisses.</w:t>
      </w:r>
      <w:r w:rsidR="00301D97">
        <w:t xml:space="preserve"> </w:t>
      </w:r>
      <w:r w:rsidRPr="00D41FD5">
        <w:t>L'étude met en évidence la qualité exceptionnelle de l'animation jeunesse et atteste que les acteurs possèdent des connaissances théoriques et une expertise sur le thème de l'inclusion. Néanmoins, des obstacles apparaissent dans la mise en œuvre pratique, en particulier dans les projets transfrontaliers.</w:t>
      </w:r>
    </w:p>
    <w:p w14:paraId="2E6ABD81" w14:textId="32071573" w:rsidR="00BF1606" w:rsidRDefault="009D3FC4" w:rsidP="00BF1606">
      <w:pPr>
        <w:pStyle w:val="Corpsdetexte"/>
        <w:rPr>
          <w:rStyle w:val="Lienhypertexte"/>
        </w:rPr>
      </w:pPr>
      <w:hyperlink r:id="rId58" w:history="1">
        <w:r w:rsidR="00BF1606" w:rsidRPr="00A86F85">
          <w:rPr>
            <w:rStyle w:val="Lienhypertexte"/>
          </w:rPr>
          <w:t>Vers la page Étude de cas sur les projets inclusifs dans l'animation jeunesse sur le site Movetia</w:t>
        </w:r>
        <w:r w:rsidR="00301D97">
          <w:rPr>
            <w:rStyle w:val="Lienhypertexte"/>
          </w:rPr>
          <w:t> </w:t>
        </w:r>
        <w:r w:rsidR="00BF1606" w:rsidRPr="00A86F85">
          <w:rPr>
            <w:rStyle w:val="Lienhypertexte"/>
          </w:rPr>
          <w:t xml:space="preserve">- </w:t>
        </w:r>
        <w:r w:rsidR="00413CE1">
          <w:rPr>
            <w:rStyle w:val="Lienhypertexte"/>
          </w:rPr>
          <w:t>É</w:t>
        </w:r>
        <w:r w:rsidR="00BF1606" w:rsidRPr="00A86F85">
          <w:rPr>
            <w:rStyle w:val="Lienhypertexte"/>
          </w:rPr>
          <w:t>changes et mobilité</w:t>
        </w:r>
      </w:hyperlink>
    </w:p>
    <w:p w14:paraId="02C0FD6D" w14:textId="51A1B371" w:rsidR="009D13AF" w:rsidRPr="003626A6" w:rsidRDefault="009D13AF" w:rsidP="009D13AF">
      <w:pPr>
        <w:pStyle w:val="Titre2"/>
        <w:rPr>
          <w:rFonts w:asciiTheme="minorHAnsi" w:hAnsiTheme="minorHAnsi" w:cstheme="minorHAnsi"/>
        </w:rPr>
      </w:pPr>
      <w:r w:rsidRPr="003626A6">
        <w:rPr>
          <w:rFonts w:asciiTheme="minorHAnsi" w:hAnsiTheme="minorHAnsi" w:cstheme="minorHAnsi"/>
        </w:rPr>
        <w:lastRenderedPageBreak/>
        <w:t>Pages romande</w:t>
      </w:r>
      <w:r w:rsidR="00EC2BF0" w:rsidRPr="003626A6">
        <w:rPr>
          <w:rFonts w:asciiTheme="minorHAnsi" w:hAnsiTheme="minorHAnsi" w:cstheme="minorHAnsi"/>
        </w:rPr>
        <w:t>s</w:t>
      </w:r>
      <w:r w:rsidRPr="003626A6">
        <w:rPr>
          <w:rFonts w:asciiTheme="minorHAnsi" w:hAnsiTheme="minorHAnsi" w:cstheme="minorHAnsi"/>
        </w:rPr>
        <w:t xml:space="preserve"> HandicapS et Société (n</w:t>
      </w:r>
      <w:r w:rsidRPr="003626A6">
        <w:rPr>
          <w:rFonts w:asciiTheme="minorHAnsi" w:hAnsiTheme="minorHAnsi" w:cstheme="minorHAnsi"/>
          <w:vertAlign w:val="superscript"/>
        </w:rPr>
        <w:t>o</w:t>
      </w:r>
      <w:r w:rsidR="00856DB6" w:rsidRPr="000D6175">
        <w:rPr>
          <w:rFonts w:asciiTheme="minorHAnsi" w:hAnsiTheme="minorHAnsi" w:cstheme="minorHAnsi"/>
        </w:rPr>
        <w:t>1</w:t>
      </w:r>
      <w:r w:rsidRPr="003626A6">
        <w:rPr>
          <w:rFonts w:asciiTheme="minorHAnsi" w:hAnsiTheme="minorHAnsi" w:cstheme="minorHAnsi"/>
        </w:rPr>
        <w:t>) –</w:t>
      </w:r>
      <w:r w:rsidR="000D6175">
        <w:rPr>
          <w:rFonts w:asciiTheme="minorHAnsi" w:hAnsiTheme="minorHAnsi" w:cstheme="minorHAnsi"/>
        </w:rPr>
        <w:t xml:space="preserve"> Collaboration </w:t>
      </w:r>
      <w:r w:rsidR="00B5198B">
        <w:rPr>
          <w:rFonts w:asciiTheme="minorHAnsi" w:hAnsiTheme="minorHAnsi" w:cstheme="minorHAnsi"/>
        </w:rPr>
        <w:t>S</w:t>
      </w:r>
      <w:r w:rsidR="000D6175">
        <w:rPr>
          <w:rFonts w:asciiTheme="minorHAnsi" w:hAnsiTheme="minorHAnsi" w:cstheme="minorHAnsi"/>
        </w:rPr>
        <w:t>anté</w:t>
      </w:r>
      <w:r w:rsidR="00301D97">
        <w:rPr>
          <w:rFonts w:asciiTheme="minorHAnsi" w:hAnsiTheme="minorHAnsi" w:cstheme="minorHAnsi"/>
        </w:rPr>
        <w:t> </w:t>
      </w:r>
      <w:r w:rsidR="000D6175">
        <w:rPr>
          <w:rFonts w:asciiTheme="minorHAnsi" w:hAnsiTheme="minorHAnsi" w:cstheme="minorHAnsi"/>
        </w:rPr>
        <w:t>/</w:t>
      </w:r>
      <w:r w:rsidR="00301D97">
        <w:rPr>
          <w:rFonts w:asciiTheme="minorHAnsi" w:hAnsiTheme="minorHAnsi" w:cstheme="minorHAnsi"/>
        </w:rPr>
        <w:t> </w:t>
      </w:r>
      <w:r w:rsidR="00B5198B">
        <w:rPr>
          <w:rFonts w:asciiTheme="minorHAnsi" w:hAnsiTheme="minorHAnsi" w:cstheme="minorHAnsi"/>
        </w:rPr>
        <w:t>S</w:t>
      </w:r>
      <w:r w:rsidR="000D6175">
        <w:rPr>
          <w:rFonts w:asciiTheme="minorHAnsi" w:hAnsiTheme="minorHAnsi" w:cstheme="minorHAnsi"/>
        </w:rPr>
        <w:t>ocial</w:t>
      </w:r>
    </w:p>
    <w:p w14:paraId="0D4D8F08" w14:textId="47137231" w:rsidR="0024767B" w:rsidRDefault="00487A56" w:rsidP="009D13AF">
      <w:pPr>
        <w:pStyle w:val="Corpsdetexte"/>
      </w:pPr>
      <w:r w:rsidRPr="003626A6">
        <w:t xml:space="preserve">Ce numéro </w:t>
      </w:r>
      <w:r w:rsidR="00BD464B" w:rsidRPr="003626A6">
        <w:t xml:space="preserve">se </w:t>
      </w:r>
      <w:r w:rsidRPr="003626A6">
        <w:t xml:space="preserve">penche sur la question de la </w:t>
      </w:r>
      <w:r w:rsidR="00C9246B">
        <w:t xml:space="preserve">collaboration entre les </w:t>
      </w:r>
      <w:r w:rsidR="0024767B">
        <w:t>domaines de la santé et du social.</w:t>
      </w:r>
      <w:r w:rsidR="00BB5A45">
        <w:t xml:space="preserve"> Les angles d’approches choisis sont multiples : en théorie, en établissement socioéducatif, au domicile, à l’hôpital et en formation. </w:t>
      </w:r>
      <w:r w:rsidR="0038283D">
        <w:t xml:space="preserve">Il </w:t>
      </w:r>
      <w:r w:rsidR="00C8706B">
        <w:t xml:space="preserve">se penche sur </w:t>
      </w:r>
      <w:r w:rsidR="004E1631">
        <w:t>les enjeux importants</w:t>
      </w:r>
      <w:r w:rsidR="0038283D">
        <w:t xml:space="preserve"> </w:t>
      </w:r>
      <w:r w:rsidR="004E1631">
        <w:t>de</w:t>
      </w:r>
      <w:r w:rsidR="0038283D">
        <w:t xml:space="preserve"> cette collaboration</w:t>
      </w:r>
      <w:r w:rsidR="00E37EAF">
        <w:t xml:space="preserve"> particulière</w:t>
      </w:r>
      <w:r w:rsidR="00AB00FB">
        <w:t xml:space="preserve">, </w:t>
      </w:r>
      <w:r w:rsidR="00E37EAF">
        <w:t>notamment</w:t>
      </w:r>
      <w:r w:rsidR="00AB00FB">
        <w:t xml:space="preserve"> les </w:t>
      </w:r>
      <w:r w:rsidR="00C8706B">
        <w:t>difficultés</w:t>
      </w:r>
      <w:r w:rsidR="00AB00FB">
        <w:t xml:space="preserve"> à mettre en lien deux corps de métiers distincts autour d’une même situation.</w:t>
      </w:r>
      <w:r w:rsidR="00F66F22">
        <w:t xml:space="preserve"> </w:t>
      </w:r>
      <w:r w:rsidR="00E37EAF">
        <w:t xml:space="preserve">Il y a un double </w:t>
      </w:r>
      <w:r w:rsidR="00B24143">
        <w:t>mouvement</w:t>
      </w:r>
      <w:r w:rsidR="00E37EAF">
        <w:t xml:space="preserve"> fondamental de </w:t>
      </w:r>
      <w:r w:rsidR="00B24143">
        <w:t>socialisation</w:t>
      </w:r>
      <w:r w:rsidR="00E37EAF">
        <w:t xml:space="preserve"> du médical </w:t>
      </w:r>
      <w:r w:rsidR="00B24143">
        <w:t>et de médicalisation du social.</w:t>
      </w:r>
      <w:r w:rsidR="005F59B7">
        <w:t xml:space="preserve"> Il est nécessaire alors de réfléchir en profondeur à l’organisation des équipes interprofessionnelles </w:t>
      </w:r>
      <w:r w:rsidR="00314694">
        <w:t>et de favoriser le partage des savoirs et des apprentissages amenant à une culture commune.</w:t>
      </w:r>
      <w:r w:rsidR="002B63ED">
        <w:t xml:space="preserve"> Il est important de </w:t>
      </w:r>
      <w:r w:rsidR="002E7153">
        <w:t>définir les rôles de chacune et chacun ainsi que la mise</w:t>
      </w:r>
      <w:r w:rsidR="00C31238">
        <w:t xml:space="preserve"> en place d’outils concrets favorisant les échanges pour assurer la collaboration.</w:t>
      </w:r>
      <w:r w:rsidR="00A857E2">
        <w:t xml:space="preserve"> Ces aménagements </w:t>
      </w:r>
      <w:r w:rsidR="007D6B0C">
        <w:t>assurent</w:t>
      </w:r>
      <w:r w:rsidR="00A857E2">
        <w:t xml:space="preserve"> un accompagnement de qualité</w:t>
      </w:r>
      <w:r w:rsidR="00E10782">
        <w:t>.</w:t>
      </w:r>
    </w:p>
    <w:p w14:paraId="49825C20" w14:textId="5BE4671C" w:rsidR="00DB658A" w:rsidRDefault="009D3FC4" w:rsidP="00745AC5">
      <w:pPr>
        <w:pStyle w:val="Corpsdetexte"/>
        <w:rPr>
          <w:rStyle w:val="Lienhypertexte"/>
          <w:rFonts w:asciiTheme="minorHAnsi" w:hAnsiTheme="minorHAnsi" w:cstheme="minorHAnsi"/>
          <w:spacing w:val="0"/>
        </w:rPr>
      </w:pPr>
      <w:hyperlink r:id="rId59" w:history="1">
        <w:r w:rsidR="009D13AF" w:rsidRPr="00B631FD">
          <w:rPr>
            <w:rStyle w:val="Lienhypertexte"/>
            <w:rFonts w:asciiTheme="minorHAnsi" w:hAnsiTheme="minorHAnsi" w:cstheme="minorHAnsi"/>
            <w:spacing w:val="0"/>
          </w:rPr>
          <w:t>Vers le site de Pages romandes HandicapS et Société</w:t>
        </w:r>
      </w:hyperlink>
    </w:p>
    <w:p w14:paraId="3750A72C" w14:textId="392FA006" w:rsidR="00B45440" w:rsidRDefault="0017780F" w:rsidP="00B45440">
      <w:pPr>
        <w:pStyle w:val="Titre2"/>
        <w:rPr>
          <w:rFonts w:asciiTheme="minorHAnsi" w:hAnsiTheme="minorHAnsi" w:cstheme="minorHAnsi"/>
        </w:rPr>
      </w:pPr>
      <w:r>
        <w:rPr>
          <w:rFonts w:asciiTheme="minorHAnsi" w:hAnsiTheme="minorHAnsi" w:cstheme="minorHAnsi"/>
        </w:rPr>
        <w:t>Plateforme</w:t>
      </w:r>
      <w:r w:rsidR="00B45440">
        <w:rPr>
          <w:rFonts w:asciiTheme="minorHAnsi" w:hAnsiTheme="minorHAnsi" w:cstheme="minorHAnsi"/>
        </w:rPr>
        <w:t xml:space="preserve"> Romande MPP</w:t>
      </w:r>
      <w:r w:rsidR="009E034B">
        <w:rPr>
          <w:rFonts w:asciiTheme="minorHAnsi" w:hAnsiTheme="minorHAnsi" w:cstheme="minorHAnsi"/>
        </w:rPr>
        <w:t> </w:t>
      </w:r>
      <w:r w:rsidR="00B45440">
        <w:rPr>
          <w:rFonts w:asciiTheme="minorHAnsi" w:hAnsiTheme="minorHAnsi" w:cstheme="minorHAnsi"/>
        </w:rPr>
        <w:t>– Harcèlement scolaire</w:t>
      </w:r>
    </w:p>
    <w:p w14:paraId="37BC6EDB" w14:textId="7120F8B7" w:rsidR="007028F4" w:rsidRPr="00340881" w:rsidRDefault="007028F4" w:rsidP="00340881">
      <w:pPr>
        <w:pStyle w:val="Corpsdetexte"/>
      </w:pPr>
      <w:r w:rsidRPr="00340881">
        <w:t xml:space="preserve">Les entités romandes qui luttent contre les phénomènes de harcèlement-intimidation entre élèves bénéficient d'un nouvel outil. Il s'agit d'un site </w:t>
      </w:r>
      <w:r w:rsidR="009E034B">
        <w:t>web</w:t>
      </w:r>
      <w:r w:rsidR="003644C3" w:rsidRPr="00340881">
        <w:t xml:space="preserve"> </w:t>
      </w:r>
      <w:r w:rsidR="00340881" w:rsidRPr="00340881">
        <w:t>rassemblant</w:t>
      </w:r>
      <w:r w:rsidR="003644C3" w:rsidRPr="00340881">
        <w:t xml:space="preserve"> des informations sur les actions mises en place et sur les ressources existantes.</w:t>
      </w:r>
      <w:r w:rsidR="00E24340" w:rsidRPr="00340881">
        <w:t xml:space="preserve"> Les objectifs</w:t>
      </w:r>
      <w:r w:rsidR="009E034B">
        <w:t> </w:t>
      </w:r>
      <w:r w:rsidR="00E24340" w:rsidRPr="00340881">
        <w:t xml:space="preserve">: </w:t>
      </w:r>
      <w:r w:rsidR="009E034B">
        <w:t xml:space="preserve">(1) </w:t>
      </w:r>
      <w:r w:rsidR="00E24340" w:rsidRPr="00340881">
        <w:t xml:space="preserve">améliorer la prise en charge des phénomènes de harcèlement-intimidation entre élèves et </w:t>
      </w:r>
      <w:r w:rsidR="009E034B">
        <w:t xml:space="preserve">(2) </w:t>
      </w:r>
      <w:r w:rsidR="00E24340" w:rsidRPr="00340881">
        <w:t xml:space="preserve">renforcer le partage de bonnes pratiques ainsi que </w:t>
      </w:r>
      <w:r w:rsidR="009E034B">
        <w:t xml:space="preserve">(3) </w:t>
      </w:r>
      <w:r w:rsidR="00E24340" w:rsidRPr="00340881">
        <w:t>les collaborations. Ce site permet aussi de centraliser et de visibiliser l’ensemble des activités</w:t>
      </w:r>
      <w:r w:rsidR="00FF078D" w:rsidRPr="00340881">
        <w:t>.</w:t>
      </w:r>
      <w:r w:rsidR="00E24340" w:rsidRPr="00340881">
        <w:t xml:space="preserve"> </w:t>
      </w:r>
      <w:r w:rsidR="003644C3" w:rsidRPr="00340881">
        <w:t>L’approche</w:t>
      </w:r>
      <w:r w:rsidRPr="00340881">
        <w:t xml:space="preserve"> proposée est celle de la </w:t>
      </w:r>
      <w:r w:rsidR="003644C3" w:rsidRPr="00340881">
        <w:t xml:space="preserve">Méthode de </w:t>
      </w:r>
      <w:r w:rsidRPr="00340881">
        <w:t>préoccupation partagée</w:t>
      </w:r>
      <w:r w:rsidR="009E034B">
        <w:t xml:space="preserve"> </w:t>
      </w:r>
      <w:r w:rsidR="003644C3" w:rsidRPr="00340881">
        <w:t xml:space="preserve">(MPP) </w:t>
      </w:r>
      <w:r w:rsidRPr="00340881">
        <w:t>qui vise à briser les effets de groupe négatifs et à ne pas se focaliser sur l'intention de nuire des personnes harcelantes. Tous les cantons sont représentés, soit au niveau des directions des affaires sociales, sanitaires ou de l'enseignement.</w:t>
      </w:r>
    </w:p>
    <w:p w14:paraId="1F6D9FEB" w14:textId="467A9D01" w:rsidR="00CD21AF" w:rsidRPr="00340881" w:rsidRDefault="009D3FC4" w:rsidP="00340881">
      <w:pPr>
        <w:pStyle w:val="Corpsdetexte"/>
      </w:pPr>
      <w:hyperlink r:id="rId60" w:history="1">
        <w:hyperlink r:id="rId61" w:history="1">
          <w:r w:rsidR="00CD21AF" w:rsidRPr="00340881">
            <w:rPr>
              <w:rStyle w:val="Lienhypertexte"/>
              <w:bCs w:val="0"/>
              <w:iCs w:val="0"/>
            </w:rPr>
            <w:t>Vers le site Plateforme romande MPP</w:t>
          </w:r>
        </w:hyperlink>
      </w:hyperlink>
    </w:p>
    <w:p w14:paraId="5F46BBAE" w14:textId="25B106B3" w:rsidR="002C4756" w:rsidRDefault="002C4756" w:rsidP="002C4756">
      <w:pPr>
        <w:pStyle w:val="Titre2"/>
        <w:rPr>
          <w:rFonts w:asciiTheme="minorHAnsi" w:hAnsiTheme="minorHAnsi" w:cstheme="minorHAnsi"/>
        </w:rPr>
      </w:pPr>
      <w:r>
        <w:rPr>
          <w:rFonts w:asciiTheme="minorHAnsi" w:hAnsiTheme="minorHAnsi" w:cstheme="minorHAnsi"/>
        </w:rPr>
        <w:t>Plein Accès</w:t>
      </w:r>
      <w:r w:rsidR="004907B2">
        <w:rPr>
          <w:rFonts w:asciiTheme="minorHAnsi" w:hAnsiTheme="minorHAnsi" w:cstheme="minorHAnsi"/>
        </w:rPr>
        <w:t> </w:t>
      </w:r>
      <w:r>
        <w:rPr>
          <w:rFonts w:asciiTheme="minorHAnsi" w:hAnsiTheme="minorHAnsi" w:cstheme="minorHAnsi"/>
        </w:rPr>
        <w:t>– Médiathèque MonaLira</w:t>
      </w:r>
    </w:p>
    <w:p w14:paraId="379AE950" w14:textId="6E716D14" w:rsidR="002C4756" w:rsidRDefault="001D7FDB" w:rsidP="002C4756">
      <w:pPr>
        <w:pStyle w:val="Corpsdetexte"/>
      </w:pPr>
      <w:r>
        <w:t xml:space="preserve">La médiathèque numérique </w:t>
      </w:r>
      <w:r w:rsidR="002C4756" w:rsidRPr="00946A9D">
        <w:t xml:space="preserve">MonaLira est destinée à toute personne empêchée ou rencontrant des difficultés à lire un livre </w:t>
      </w:r>
      <w:r w:rsidR="002C4756">
        <w:t>« </w:t>
      </w:r>
      <w:r w:rsidR="002C4756" w:rsidRPr="00946A9D">
        <w:t>ordinaire</w:t>
      </w:r>
      <w:r w:rsidR="002C4756">
        <w:t> »</w:t>
      </w:r>
      <w:r w:rsidR="002C4756" w:rsidRPr="00946A9D">
        <w:t xml:space="preserve"> à cause d’un handicap </w:t>
      </w:r>
      <w:r w:rsidR="002C4756">
        <w:t xml:space="preserve">visuel ou auditif </w:t>
      </w:r>
      <w:r w:rsidR="002C4756" w:rsidRPr="00946A9D">
        <w:t xml:space="preserve">ou d’un trouble cognitif. </w:t>
      </w:r>
      <w:r w:rsidR="00DB0E82">
        <w:t>L’un de ses aspects innovant</w:t>
      </w:r>
      <w:r w:rsidR="001D5D69">
        <w:t>s</w:t>
      </w:r>
      <w:r w:rsidR="00DB0E82">
        <w:t xml:space="preserve"> est qu’elle propose des fonctionnalités de personnalisation de la mise en forme des contenus téléchargeables, afin qu</w:t>
      </w:r>
      <w:r w:rsidR="0037266B">
        <w:t>’</w:t>
      </w:r>
      <w:r w:rsidR="0082126C">
        <w:t>i</w:t>
      </w:r>
      <w:r w:rsidR="0037266B">
        <w:t>ls</w:t>
      </w:r>
      <w:r w:rsidR="00DB0E82">
        <w:t xml:space="preserve"> répondent au mieux aux besoins et préférences de lecture des utilisatrice</w:t>
      </w:r>
      <w:r w:rsidR="00AC3B02">
        <w:t>s</w:t>
      </w:r>
      <w:r w:rsidR="00DB0E82">
        <w:t xml:space="preserve"> et utilisateu</w:t>
      </w:r>
      <w:r w:rsidR="005D50DA">
        <w:t>rs. Elle a pour objectif</w:t>
      </w:r>
      <w:r w:rsidR="002C4756" w:rsidRPr="00946A9D" w:rsidDel="00962AEA">
        <w:t xml:space="preserve"> </w:t>
      </w:r>
      <w:r w:rsidR="002C4756" w:rsidRPr="00946A9D" w:rsidDel="00D37934">
        <w:t>d’</w:t>
      </w:r>
      <w:r w:rsidR="00C53C60">
        <w:t>au</w:t>
      </w:r>
      <w:r w:rsidR="000D4A70">
        <w:t>g</w:t>
      </w:r>
      <w:r w:rsidR="00C53C60">
        <w:t xml:space="preserve">menter significativement le nombre de livres accessibles </w:t>
      </w:r>
      <w:r w:rsidR="000D4A70">
        <w:t>grâce au</w:t>
      </w:r>
      <w:r w:rsidR="002C4756" w:rsidRPr="00946A9D" w:rsidDel="00D37934">
        <w:t xml:space="preserve"> </w:t>
      </w:r>
      <w:r w:rsidR="002C4756" w:rsidRPr="00946A9D">
        <w:t>potentiel de l’intelligence artificielle</w:t>
      </w:r>
      <w:r w:rsidR="000D4A70">
        <w:t xml:space="preserve"> et, d</w:t>
      </w:r>
      <w:r w:rsidR="002C4756" w:rsidRPr="00946A9D">
        <w:t xml:space="preserve">ans un deuxième temps, </w:t>
      </w:r>
      <w:r w:rsidR="000D4A70">
        <w:t>de</w:t>
      </w:r>
      <w:r w:rsidR="002C4756" w:rsidRPr="00946A9D">
        <w:t xml:space="preserve"> rendre disponibles en version accessible des ouvrages complexes </w:t>
      </w:r>
      <w:r w:rsidR="000D4A70">
        <w:rPr>
          <w:rFonts w:cs="Open Sans SemiCondensed"/>
        </w:rPr>
        <w:t>– </w:t>
      </w:r>
      <w:r w:rsidR="002C4756" w:rsidRPr="00946A9D">
        <w:t>notamment scientifiques et techniques</w:t>
      </w:r>
      <w:r w:rsidR="000D4A70">
        <w:t> </w:t>
      </w:r>
      <w:r w:rsidR="000D4A70">
        <w:rPr>
          <w:rFonts w:cs="Open Sans SemiCondensed"/>
        </w:rPr>
        <w:t>–</w:t>
      </w:r>
      <w:r w:rsidR="002C4756" w:rsidRPr="00946A9D">
        <w:t xml:space="preserve"> dont l’adaptation est un enjeu important dans le contexte de la formation.</w:t>
      </w:r>
      <w:r w:rsidR="002C4756">
        <w:t xml:space="preserve"> MonaLira a remporté le prix de l’accessibilité 2023 ex</w:t>
      </w:r>
      <w:r w:rsidR="00891A47">
        <w:t xml:space="preserve"> æ</w:t>
      </w:r>
      <w:r w:rsidR="002C4756">
        <w:t xml:space="preserve">quo avec le projet </w:t>
      </w:r>
      <w:r w:rsidR="002C4756" w:rsidRPr="00085D08">
        <w:rPr>
          <w:i/>
        </w:rPr>
        <w:t>Tactile Focus Words in Augmentative and Alternative Comunication (TaFo)</w:t>
      </w:r>
      <w:r w:rsidR="004B6947">
        <w:t xml:space="preserve"> </w:t>
      </w:r>
      <w:r w:rsidR="002C4756" w:rsidRPr="00D80C31">
        <w:t xml:space="preserve">de l’école intercantonale pour la pédagogie spécialisée </w:t>
      </w:r>
      <w:r w:rsidR="002C4756">
        <w:t xml:space="preserve">(HfH) </w:t>
      </w:r>
      <w:r w:rsidR="002C4756" w:rsidRPr="00D80C31">
        <w:t>de Zurich et</w:t>
      </w:r>
      <w:r w:rsidR="00A14438">
        <w:t xml:space="preserve"> </w:t>
      </w:r>
      <w:r w:rsidR="002C4756">
        <w:t>le p</w:t>
      </w:r>
      <w:r w:rsidR="002C4756" w:rsidRPr="00D80C31">
        <w:t xml:space="preserve">rojet </w:t>
      </w:r>
      <w:r w:rsidR="002C4756">
        <w:t>« </w:t>
      </w:r>
      <w:r w:rsidR="002C4756" w:rsidRPr="00D80C31">
        <w:t>Accès pour tous</w:t>
      </w:r>
      <w:r w:rsidR="002C4756">
        <w:t>.</w:t>
      </w:r>
      <w:r w:rsidR="002C4756" w:rsidRPr="00D80C31">
        <w:t xml:space="preserve"> Voir les choses différemment</w:t>
      </w:r>
      <w:r w:rsidR="002C4756">
        <w:t xml:space="preserve"> » </w:t>
      </w:r>
      <w:r w:rsidR="002C4756" w:rsidRPr="00D80C31">
        <w:t>du Musée suisse des aveugles.</w:t>
      </w:r>
    </w:p>
    <w:p w14:paraId="4CF57981" w14:textId="77777777" w:rsidR="002C4756" w:rsidRDefault="009D3FC4" w:rsidP="002C4756">
      <w:pPr>
        <w:pStyle w:val="Corpsdetexte"/>
      </w:pPr>
      <w:hyperlink r:id="rId62" w:history="1">
        <w:r w:rsidR="002C4756" w:rsidRPr="002C4756">
          <w:rPr>
            <w:rStyle w:val="Lienhypertexte"/>
          </w:rPr>
          <w:t>Vers la médiathèque MonaLira</w:t>
        </w:r>
      </w:hyperlink>
    </w:p>
    <w:p w14:paraId="004322BC" w14:textId="77777777" w:rsidR="002C4756" w:rsidRPr="00D80C31" w:rsidRDefault="009D3FC4" w:rsidP="002C4756">
      <w:pPr>
        <w:pStyle w:val="Corpsdetexte"/>
      </w:pPr>
      <w:hyperlink r:id="rId63" w:history="1">
        <w:r w:rsidR="002C4756" w:rsidRPr="000874BE">
          <w:rPr>
            <w:rStyle w:val="Lienhypertexte"/>
          </w:rPr>
          <w:t xml:space="preserve">Vers la </w:t>
        </w:r>
        <w:r w:rsidR="002C4756">
          <w:rPr>
            <w:rStyle w:val="Lienhypertexte"/>
          </w:rPr>
          <w:t>p</w:t>
        </w:r>
        <w:r w:rsidR="002C4756" w:rsidRPr="000874BE">
          <w:rPr>
            <w:rStyle w:val="Lienhypertexte"/>
          </w:rPr>
          <w:t>age Les nominés pour le Prix de l’accessibilité dans les milieux de formation sont connus</w:t>
        </w:r>
      </w:hyperlink>
    </w:p>
    <w:p w14:paraId="2A9823BF" w14:textId="1C3BBEAE" w:rsidR="002C4756" w:rsidRDefault="002C4756" w:rsidP="002C4756">
      <w:pPr>
        <w:pStyle w:val="Titre2"/>
      </w:pPr>
      <w:r>
        <w:t>Revue Educateur (n</w:t>
      </w:r>
      <w:r w:rsidRPr="00073211">
        <w:rPr>
          <w:vertAlign w:val="superscript"/>
        </w:rPr>
        <w:t>o</w:t>
      </w:r>
      <w:r>
        <w:t>3)</w:t>
      </w:r>
      <w:r w:rsidR="006E69BA">
        <w:t> </w:t>
      </w:r>
      <w:r>
        <w:t>– Autisme : mieux comprendre pour mieux intégrer</w:t>
      </w:r>
    </w:p>
    <w:p w14:paraId="29A018A0" w14:textId="5EDD54E7" w:rsidR="002C4756" w:rsidRPr="00360EBB" w:rsidRDefault="002C4756" w:rsidP="002C4756">
      <w:pPr>
        <w:pStyle w:val="Corpsdetexte"/>
      </w:pPr>
      <w:r>
        <w:t>« Dysfonctionnement cérébral d’origine multifactorielle » : les cas de trouble du spectre autistique (TSA), autrefois considérés comme rares, sont en constante augmentation depuis une vingtaine d’années dans le monde. Et en Suisse romande</w:t>
      </w:r>
      <w:r w:rsidR="005421FD">
        <w:t> ?</w:t>
      </w:r>
      <w:r>
        <w:t xml:space="preserve"> Dans les écoles</w:t>
      </w:r>
      <w:r w:rsidR="005421FD">
        <w:t> ?</w:t>
      </w:r>
      <w:r>
        <w:t xml:space="preserve"> Riche d’informations sur un trouble dont il y a encore tant à apprendre, le dossier de ce numéro propose plusieurs regards sensibles qui</w:t>
      </w:r>
      <w:r w:rsidR="007261A1">
        <w:t xml:space="preserve">, </w:t>
      </w:r>
      <w:r>
        <w:t>tous</w:t>
      </w:r>
      <w:r w:rsidR="007261A1">
        <w:t>,</w:t>
      </w:r>
      <w:r>
        <w:t xml:space="preserve"> relèvent l’importance de l’écoute, du lien et de la collaboration, entre les enfants touchés, leurs familles, leur entourage et les professionnelles et professionnels qui les côtoient.</w:t>
      </w:r>
    </w:p>
    <w:p w14:paraId="02C0FD6E" w14:textId="7E965EDB" w:rsidR="00B06F71" w:rsidRPr="00661BEF" w:rsidRDefault="009D3FC4" w:rsidP="00661BEF">
      <w:pPr>
        <w:pStyle w:val="Corpsdetexte"/>
      </w:pPr>
      <w:hyperlink r:id="rId64" w:history="1">
        <w:r w:rsidR="002C4756" w:rsidRPr="00360EBB">
          <w:rPr>
            <w:rStyle w:val="Lienhypertexte"/>
          </w:rPr>
          <w:t>Vers le n</w:t>
        </w:r>
        <w:r w:rsidR="002C4756" w:rsidRPr="00073211">
          <w:rPr>
            <w:rStyle w:val="Lienhypertexte"/>
            <w:vertAlign w:val="superscript"/>
          </w:rPr>
          <w:t>o</w:t>
        </w:r>
        <w:r w:rsidR="002C4756" w:rsidRPr="00360EBB">
          <w:rPr>
            <w:rStyle w:val="Lienhypertexte"/>
          </w:rPr>
          <w:t>3 sur le site Le SER</w:t>
        </w:r>
      </w:hyperlink>
    </w:p>
    <w:p w14:paraId="2548DBFD" w14:textId="77777777" w:rsidR="00DB27BC" w:rsidRDefault="00DB27BC">
      <w:pPr>
        <w:spacing w:after="200" w:line="240" w:lineRule="auto"/>
        <w:rPr>
          <w:rFonts w:eastAsiaTheme="majorEastAsia" w:cs="Open Sans SemiCondensed"/>
          <w:b/>
          <w:bCs/>
          <w:color w:val="000000" w:themeColor="text1"/>
          <w:sz w:val="24"/>
          <w:szCs w:val="32"/>
        </w:rPr>
      </w:pPr>
      <w:r>
        <w:br w:type="page"/>
      </w:r>
    </w:p>
    <w:p w14:paraId="0843C515" w14:textId="0CE0C095" w:rsidR="004C3CB8" w:rsidRPr="00FF1786" w:rsidRDefault="00137371" w:rsidP="000257C9">
      <w:pPr>
        <w:pStyle w:val="Titre1"/>
      </w:pPr>
      <w:bookmarkStart w:id="14" w:name="_Toc168064457"/>
      <w:r w:rsidRPr="00FF1786">
        <w:lastRenderedPageBreak/>
        <w:t>Livres</w:t>
      </w:r>
      <w:bookmarkEnd w:id="14"/>
    </w:p>
    <w:p w14:paraId="2AEC629D" w14:textId="34512A61" w:rsidR="00F828E6" w:rsidRPr="003626A6" w:rsidRDefault="00977CE0" w:rsidP="000257C9">
      <w:pPr>
        <w:pStyle w:val="Fragen"/>
      </w:pPr>
      <w:r w:rsidRPr="003626A6">
        <w:t>L</w:t>
      </w:r>
      <w:r w:rsidR="00F828E6" w:rsidRPr="003626A6">
        <w:t xml:space="preserve">es </w:t>
      </w:r>
      <w:r w:rsidR="00C0590D" w:rsidRPr="003626A6">
        <w:t>résumés</w:t>
      </w:r>
      <w:r w:rsidR="004E20A7" w:rsidRPr="003626A6">
        <w:t xml:space="preserve"> des livres</w:t>
      </w:r>
      <w:r w:rsidR="00F828E6" w:rsidRPr="003626A6">
        <w:t xml:space="preserve"> </w:t>
      </w:r>
      <w:r w:rsidR="002077F1" w:rsidRPr="003626A6">
        <w:t>proviennent des</w:t>
      </w:r>
      <w:r w:rsidR="00C7532F" w:rsidRPr="003626A6">
        <w:t xml:space="preserve"> maisons</w:t>
      </w:r>
      <w:r w:rsidR="00B6291B" w:rsidRPr="003626A6">
        <w:t xml:space="preserve"> d’édition</w:t>
      </w:r>
    </w:p>
    <w:p w14:paraId="5427DC75" w14:textId="7C117529" w:rsidR="006F0AE9" w:rsidRDefault="006D1C4B" w:rsidP="00D058BB">
      <w:pPr>
        <w:pStyle w:val="Titre2"/>
      </w:pPr>
      <w:r>
        <w:t xml:space="preserve">La difficulté scolaire. Repérer, prévenir, remédier, </w:t>
      </w:r>
      <w:r>
        <w:br/>
        <w:t>différencier, adapter</w:t>
      </w:r>
      <w:r>
        <w:br/>
      </w:r>
      <w:r w:rsidR="006F0AE9">
        <w:t>A.</w:t>
      </w:r>
      <w:r w:rsidR="00B25B51">
        <w:t> </w:t>
      </w:r>
      <w:r w:rsidR="006F0AE9">
        <w:t>Blondet et M.-A. De Galembert (2023)</w:t>
      </w:r>
      <w:r w:rsidR="00D058BB">
        <w:br/>
        <w:t>Editions Hatier</w:t>
      </w:r>
    </w:p>
    <w:p w14:paraId="2432E1A5" w14:textId="2556DDD5" w:rsidR="00E97AEC" w:rsidRDefault="00455BB3" w:rsidP="00455BB3">
      <w:pPr>
        <w:pStyle w:val="Corpsdetexte"/>
        <w:spacing w:before="0" w:after="0" w:line="240" w:lineRule="auto"/>
      </w:pPr>
      <w:r>
        <w:rPr>
          <w:noProof/>
        </w:rPr>
        <w:drawing>
          <wp:anchor distT="0" distB="0" distL="114300" distR="114300" simplePos="0" relativeHeight="251658242" behindDoc="0" locked="0" layoutInCell="1" allowOverlap="1" wp14:anchorId="5C6F20E8" wp14:editId="4A6513F7">
            <wp:simplePos x="0" y="0"/>
            <wp:positionH relativeFrom="column">
              <wp:posOffset>4122420</wp:posOffset>
            </wp:positionH>
            <wp:positionV relativeFrom="paragraph">
              <wp:posOffset>45720</wp:posOffset>
            </wp:positionV>
            <wp:extent cx="1620000" cy="2091302"/>
            <wp:effectExtent l="38100" t="38100" r="94615" b="99695"/>
            <wp:wrapThrough wrapText="bothSides">
              <wp:wrapPolygon edited="0">
                <wp:start x="-254" y="-394"/>
                <wp:lineTo x="-508" y="-197"/>
                <wp:lineTo x="-508" y="21646"/>
                <wp:lineTo x="-254" y="22433"/>
                <wp:lineTo x="22100" y="22433"/>
                <wp:lineTo x="22354" y="21843"/>
                <wp:lineTo x="22608" y="2952"/>
                <wp:lineTo x="22100" y="0"/>
                <wp:lineTo x="22100" y="-394"/>
                <wp:lineTo x="-254" y="-394"/>
              </wp:wrapPolygon>
            </wp:wrapThrough>
            <wp:docPr id="627152247"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152247" name="Grafik 8">
                      <a:extLst>
                        <a:ext uri="{C183D7F6-B498-43B3-948B-1728B52AA6E4}">
                          <adec:decorative xmlns:adec="http://schemas.microsoft.com/office/drawing/2017/decorative" val="1"/>
                        </a:ext>
                      </a:extLst>
                    </pic:cNvPr>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4991" b="3703"/>
                    <a:stretch/>
                  </pic:blipFill>
                  <pic:spPr bwMode="auto">
                    <a:xfrm>
                      <a:off x="0" y="0"/>
                      <a:ext cx="1620000" cy="2091302"/>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16F1A68F" w14:textId="2419F72B" w:rsidR="00D058BB" w:rsidRDefault="00455BB3" w:rsidP="00455BB3">
      <w:pPr>
        <w:pStyle w:val="Corpsdetexte2"/>
      </w:pPr>
      <w:r>
        <w:t>Comment repérer les difficultés de ses élèves</w:t>
      </w:r>
      <w:r w:rsidR="005835AC">
        <w:t> </w:t>
      </w:r>
      <w:r>
        <w:t>? Comment savoir s'il s'agit d'un simple retard, d'un trouble ou d'un handicap</w:t>
      </w:r>
      <w:r w:rsidR="005835AC">
        <w:t> </w:t>
      </w:r>
      <w:r>
        <w:t>? Quel plan mettre en place</w:t>
      </w:r>
      <w:r w:rsidR="00CB7C84">
        <w:t> ?</w:t>
      </w:r>
      <w:r>
        <w:t xml:space="preserve"> Comment finement évalu</w:t>
      </w:r>
      <w:r w:rsidR="009E6D06">
        <w:t>er</w:t>
      </w:r>
      <w:r w:rsidR="00B25B51">
        <w:t> </w:t>
      </w:r>
      <w:r>
        <w:t>? Et surtout que mettre en œuvre au sein de sa classe pour concrètement prévenir ou remédier à ces difficultés</w:t>
      </w:r>
      <w:r w:rsidR="00B25B51">
        <w:t> </w:t>
      </w:r>
      <w:r>
        <w:t>? Les aut</w:t>
      </w:r>
      <w:r w:rsidR="00CB7C84">
        <w:t>rice</w:t>
      </w:r>
      <w:r>
        <w:t>s, enseignantes spécialisées, donnent des pistes concrètes de prévention et de remédiation issues de leur pratique</w:t>
      </w:r>
      <w:r w:rsidR="00E93D32">
        <w:t xml:space="preserve"> en</w:t>
      </w:r>
      <w:r>
        <w:t xml:space="preserve"> Réseaux d'aides spécialisées aux élèves en difficulté</w:t>
      </w:r>
      <w:r w:rsidR="00CB7C84">
        <w:t xml:space="preserve"> (RASED</w:t>
      </w:r>
      <w:r>
        <w:t xml:space="preserve">) et adaptées à la classe entière. Elles offrent également un panel de </w:t>
      </w:r>
      <w:r w:rsidR="00E93D32">
        <w:t>ressources</w:t>
      </w:r>
      <w:r w:rsidR="00B25B51">
        <w:t> </w:t>
      </w:r>
      <w:r w:rsidR="00E93D32">
        <w:t>:</w:t>
      </w:r>
      <w:r>
        <w:t xml:space="preserve"> dans l'école (parents, </w:t>
      </w:r>
      <w:r w:rsidR="00E93D32">
        <w:t xml:space="preserve">corps </w:t>
      </w:r>
      <w:r>
        <w:t>enseignant) et hors école (professionnel</w:t>
      </w:r>
      <w:r w:rsidR="00B60DA1">
        <w:t>les et professionnels</w:t>
      </w:r>
      <w:r>
        <w:t xml:space="preserve"> de santé</w:t>
      </w:r>
      <w:r w:rsidR="00E93D32">
        <w:t>). Elles</w:t>
      </w:r>
      <w:r>
        <w:t xml:space="preserve"> livrent leurs outils sous forme de fiches centrées sur les apprentissages fondamentaux.</w:t>
      </w:r>
    </w:p>
    <w:p w14:paraId="165FFE82" w14:textId="77777777" w:rsidR="00E93D32" w:rsidRDefault="00E93D32" w:rsidP="00455BB3">
      <w:pPr>
        <w:pStyle w:val="Corpsdetexte2"/>
      </w:pPr>
    </w:p>
    <w:p w14:paraId="3F54A16E" w14:textId="77777777" w:rsidR="00552BB8" w:rsidRDefault="00552BB8" w:rsidP="00EF2DB5">
      <w:pPr>
        <w:pStyle w:val="Corpsdetexte2"/>
      </w:pPr>
    </w:p>
    <w:p w14:paraId="700AF45C" w14:textId="77777777" w:rsidR="00B30D7C" w:rsidRDefault="00B30D7C" w:rsidP="00EF2DB5">
      <w:pPr>
        <w:pStyle w:val="Corpsdetexte2"/>
      </w:pPr>
    </w:p>
    <w:p w14:paraId="3DB31DF0" w14:textId="77777777" w:rsidR="00552BB8" w:rsidRDefault="00552BB8" w:rsidP="00EF2DB5">
      <w:pPr>
        <w:pStyle w:val="Corpsdetexte2"/>
      </w:pPr>
    </w:p>
    <w:p w14:paraId="36E83280" w14:textId="0BED4343" w:rsidR="00E03A14" w:rsidRDefault="00E03A14" w:rsidP="00E03A14">
      <w:pPr>
        <w:pStyle w:val="Titre2"/>
      </w:pPr>
      <w:r>
        <w:t>Bancales. Leur handicap enrichit ma vie</w:t>
      </w:r>
      <w:r w:rsidRPr="003626A6">
        <w:br/>
      </w:r>
      <w:r>
        <w:t>D. Dhombres</w:t>
      </w:r>
      <w:r w:rsidRPr="003626A6">
        <w:t xml:space="preserve"> (202</w:t>
      </w:r>
      <w:r>
        <w:t>4</w:t>
      </w:r>
      <w:r w:rsidRPr="003626A6">
        <w:t xml:space="preserve">). </w:t>
      </w:r>
      <w:r>
        <w:br/>
        <w:t>Maison d’édition</w:t>
      </w:r>
      <w:r w:rsidRPr="003626A6">
        <w:t xml:space="preserve"> </w:t>
      </w:r>
    </w:p>
    <w:p w14:paraId="580787E6" w14:textId="0F51AC25" w:rsidR="002D219D" w:rsidRPr="002D219D" w:rsidRDefault="005066E4" w:rsidP="005066E4">
      <w:pPr>
        <w:pStyle w:val="Corpsdetexte"/>
        <w:spacing w:before="0" w:after="0"/>
      </w:pPr>
      <w:r>
        <w:rPr>
          <w:noProof/>
        </w:rPr>
        <w:drawing>
          <wp:anchor distT="0" distB="0" distL="114300" distR="114300" simplePos="0" relativeHeight="251658248" behindDoc="0" locked="0" layoutInCell="1" allowOverlap="1" wp14:anchorId="72EF20A9" wp14:editId="73BBC783">
            <wp:simplePos x="0" y="0"/>
            <wp:positionH relativeFrom="column">
              <wp:posOffset>4122420</wp:posOffset>
            </wp:positionH>
            <wp:positionV relativeFrom="paragraph">
              <wp:posOffset>198120</wp:posOffset>
            </wp:positionV>
            <wp:extent cx="1620000" cy="2408400"/>
            <wp:effectExtent l="38100" t="38100" r="94615" b="87630"/>
            <wp:wrapThrough wrapText="bothSides">
              <wp:wrapPolygon edited="0">
                <wp:start x="-254" y="-342"/>
                <wp:lineTo x="-508" y="-171"/>
                <wp:lineTo x="-508" y="21532"/>
                <wp:lineTo x="-254" y="22215"/>
                <wp:lineTo x="22100" y="22215"/>
                <wp:lineTo x="22354" y="21703"/>
                <wp:lineTo x="22608" y="2563"/>
                <wp:lineTo x="22100" y="0"/>
                <wp:lineTo x="22100" y="-342"/>
                <wp:lineTo x="-254" y="-342"/>
              </wp:wrapPolygon>
            </wp:wrapThrough>
            <wp:docPr id="208454199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541995"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4339" b="3512"/>
                    <a:stretch/>
                  </pic:blipFill>
                  <pic:spPr bwMode="auto">
                    <a:xfrm>
                      <a:off x="0" y="0"/>
                      <a:ext cx="1620000" cy="24084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381AA6C5" w14:textId="1D70E6C4" w:rsidR="0043310E" w:rsidRDefault="0085388E" w:rsidP="0043310E">
      <w:pPr>
        <w:pStyle w:val="Corpsdetexte2"/>
      </w:pPr>
      <w:r>
        <w:t>« </w:t>
      </w:r>
      <w:r w:rsidR="00B848C3">
        <w:t>J'avais du mal à regarder le handicap, il ne me regardait pas</w:t>
      </w:r>
      <w:r>
        <w:t> »</w:t>
      </w:r>
      <w:r w:rsidR="00B848C3">
        <w:t>. En se laissant bousculer par des rencontres de personnes en situation de handicap, Delphine Dhombres élargit notre regard sur la vie. Leurs handicaps visibles aident à prendre conscience des nôtres, invisibles, qui parfois nous empêchent d'aimer, de vivre, de comprendre le monde. Un changement de vision s'opère, une appréhension renouvelée de ces personnes comme de la vie.</w:t>
      </w:r>
      <w:r>
        <w:t xml:space="preserve"> </w:t>
      </w:r>
      <w:r w:rsidR="00B848C3">
        <w:t>L'aut</w:t>
      </w:r>
      <w:r>
        <w:t xml:space="preserve">rice </w:t>
      </w:r>
      <w:r w:rsidR="00B848C3">
        <w:t xml:space="preserve">nous livre de </w:t>
      </w:r>
      <w:r w:rsidR="0043310E">
        <w:t>véritable cœur</w:t>
      </w:r>
      <w:r w:rsidR="00B848C3">
        <w:t xml:space="preserve"> à </w:t>
      </w:r>
      <w:r>
        <w:t>cœur</w:t>
      </w:r>
      <w:r w:rsidR="00B848C3">
        <w:t xml:space="preserve">, âme à âme. Ses mots interpellent, viennent nous bousculer avec douceur, respect et authenticité. Une invitation à ouvrir les yeux sur nos vies bancales. </w:t>
      </w:r>
    </w:p>
    <w:p w14:paraId="5D3FEC97" w14:textId="77777777" w:rsidR="0043310E" w:rsidRDefault="0043310E" w:rsidP="0043310E">
      <w:pPr>
        <w:pStyle w:val="Corpsdetexte2"/>
      </w:pPr>
    </w:p>
    <w:p w14:paraId="37879CDB" w14:textId="77777777" w:rsidR="0043310E" w:rsidRDefault="0043310E" w:rsidP="0043310E">
      <w:pPr>
        <w:pStyle w:val="Corpsdetexte2"/>
      </w:pPr>
    </w:p>
    <w:p w14:paraId="5A67DC01" w14:textId="77777777" w:rsidR="0043310E" w:rsidRDefault="0043310E" w:rsidP="0043310E">
      <w:pPr>
        <w:pStyle w:val="Corpsdetexte2"/>
      </w:pPr>
    </w:p>
    <w:p w14:paraId="2E48E493" w14:textId="77777777" w:rsidR="0043310E" w:rsidRDefault="0043310E" w:rsidP="0043310E">
      <w:pPr>
        <w:pStyle w:val="Corpsdetexte2"/>
      </w:pPr>
    </w:p>
    <w:p w14:paraId="1E55C40D" w14:textId="0BB92197" w:rsidR="004A154A" w:rsidRDefault="00030B9D" w:rsidP="009D31BE">
      <w:pPr>
        <w:pStyle w:val="Titre2"/>
      </w:pPr>
      <w:r>
        <w:lastRenderedPageBreak/>
        <w:t>Le temps de l’accessibilité</w:t>
      </w:r>
      <w:r w:rsidR="00204E1E" w:rsidRPr="003626A6">
        <w:br/>
      </w:r>
      <w:r w:rsidR="005C4A9B">
        <w:t>S.</w:t>
      </w:r>
      <w:r w:rsidR="00F20EFA">
        <w:t> </w:t>
      </w:r>
      <w:r w:rsidR="005C4A9B">
        <w:t xml:space="preserve">Ebersold </w:t>
      </w:r>
      <w:r w:rsidR="004A154A" w:rsidRPr="003626A6">
        <w:t>(202</w:t>
      </w:r>
      <w:r w:rsidR="005C4A9B">
        <w:t>4</w:t>
      </w:r>
      <w:r w:rsidR="004A154A" w:rsidRPr="003626A6">
        <w:t>).</w:t>
      </w:r>
      <w:r w:rsidR="005C4A9B">
        <w:br/>
      </w:r>
      <w:r>
        <w:t>L’Harmattan</w:t>
      </w:r>
    </w:p>
    <w:p w14:paraId="0DA72500" w14:textId="7AC251AB" w:rsidR="00BD776E" w:rsidRPr="00BD776E" w:rsidRDefault="00522DE3" w:rsidP="0037356B">
      <w:pPr>
        <w:pStyle w:val="Corpsdetexte"/>
        <w:spacing w:before="0" w:after="0" w:line="240" w:lineRule="auto"/>
      </w:pPr>
      <w:r>
        <w:rPr>
          <w:noProof/>
        </w:rPr>
        <w:drawing>
          <wp:anchor distT="0" distB="0" distL="114300" distR="114300" simplePos="0" relativeHeight="251658240" behindDoc="0" locked="0" layoutInCell="1" allowOverlap="1" wp14:anchorId="27E3544C" wp14:editId="78ECF300">
            <wp:simplePos x="0" y="0"/>
            <wp:positionH relativeFrom="column">
              <wp:posOffset>4122690</wp:posOffset>
            </wp:positionH>
            <wp:positionV relativeFrom="paragraph">
              <wp:posOffset>85090</wp:posOffset>
            </wp:positionV>
            <wp:extent cx="1620000" cy="2456129"/>
            <wp:effectExtent l="38100" t="38100" r="94615" b="97155"/>
            <wp:wrapThrough wrapText="bothSides">
              <wp:wrapPolygon edited="0">
                <wp:start x="-254" y="-335"/>
                <wp:lineTo x="-508" y="-168"/>
                <wp:lineTo x="-508" y="21282"/>
                <wp:lineTo x="-254" y="22287"/>
                <wp:lineTo x="22100" y="22287"/>
                <wp:lineTo x="22608" y="21282"/>
                <wp:lineTo x="22608" y="2514"/>
                <wp:lineTo x="22100" y="0"/>
                <wp:lineTo x="22100" y="-335"/>
                <wp:lineTo x="-254" y="-335"/>
              </wp:wrapPolygon>
            </wp:wrapThrough>
            <wp:docPr id="1519117050"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17050"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 t="3936" r="2766" b="3566"/>
                    <a:stretch/>
                  </pic:blipFill>
                  <pic:spPr bwMode="auto">
                    <a:xfrm>
                      <a:off x="0" y="0"/>
                      <a:ext cx="1620000" cy="2456129"/>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8C15FD" w14:textId="0B8D8822" w:rsidR="00EF2DB5" w:rsidRDefault="006C236E" w:rsidP="00552BB8">
      <w:pPr>
        <w:pStyle w:val="Corpsdetexte2"/>
      </w:pPr>
      <w:r>
        <w:t xml:space="preserve">La société inclusive fait de l’accessibilité une forme de protection rapprochée garantissant l’accès aux droits de chacune et chacun en soutenant l’universalité dans la diversité. La sociologie de l’accessibilité proposée </w:t>
      </w:r>
      <w:r w:rsidR="00167D23">
        <w:t>ici</w:t>
      </w:r>
      <w:r>
        <w:t xml:space="preserve"> associe ce caractère protecteur à la sécurisation du pouvoir, du vouloir et du savoir agir des personnes</w:t>
      </w:r>
      <w:r w:rsidR="00562711">
        <w:t>,</w:t>
      </w:r>
      <w:r>
        <w:t xml:space="preserve"> permis par la lisibilité des biens, environnements et services.</w:t>
      </w:r>
      <w:r w:rsidR="004260DD">
        <w:t xml:space="preserve"> </w:t>
      </w:r>
      <w:r>
        <w:t>Elle invite à organiser les pratiques inclusives autour d’une ingénierie de l’accessibilité centrée sur les supports identificatoires requis par les personnes et les formes de visibilité sociale acquises.</w:t>
      </w:r>
      <w:r w:rsidR="00F931B3">
        <w:t xml:space="preserve"> Les travaux de l’aut</w:t>
      </w:r>
      <w:r w:rsidR="00E330D1">
        <w:t>eur</w:t>
      </w:r>
      <w:r w:rsidR="00F931B3">
        <w:t xml:space="preserve"> traitent de l’accès à l’éducation, à l’emploi et à la citoyenneté des personnes vulnérables.</w:t>
      </w:r>
    </w:p>
    <w:p w14:paraId="1557C29A" w14:textId="77777777" w:rsidR="00552BB8" w:rsidRDefault="00552BB8" w:rsidP="00552BB8">
      <w:pPr>
        <w:pStyle w:val="Corpsdetexte2"/>
      </w:pPr>
    </w:p>
    <w:p w14:paraId="14961211" w14:textId="77777777" w:rsidR="00552BB8" w:rsidRDefault="00552BB8" w:rsidP="00552BB8">
      <w:pPr>
        <w:pStyle w:val="Corpsdetexte2"/>
      </w:pPr>
    </w:p>
    <w:p w14:paraId="19721773" w14:textId="77777777" w:rsidR="00552BB8" w:rsidRDefault="00552BB8" w:rsidP="00552BB8">
      <w:pPr>
        <w:pStyle w:val="Corpsdetexte2"/>
      </w:pPr>
    </w:p>
    <w:p w14:paraId="47F36F46" w14:textId="77777777" w:rsidR="00552BB8" w:rsidRPr="00552BB8" w:rsidRDefault="00552BB8" w:rsidP="00552BB8">
      <w:pPr>
        <w:pStyle w:val="Corpsdetexte2"/>
      </w:pPr>
    </w:p>
    <w:p w14:paraId="21B83F5C" w14:textId="78212E73" w:rsidR="002E6D3B" w:rsidRDefault="00535F57" w:rsidP="002E6D3B">
      <w:pPr>
        <w:pStyle w:val="Titre2"/>
      </w:pPr>
      <w:r>
        <w:t>Troubles et apprentissages. Des pistes pédagogiques pour</w:t>
      </w:r>
      <w:r>
        <w:br/>
        <w:t>une école inclusive</w:t>
      </w:r>
      <w:r>
        <w:br/>
      </w:r>
      <w:r w:rsidR="00002825">
        <w:t>B.</w:t>
      </w:r>
      <w:r w:rsidR="00280D60">
        <w:t> </w:t>
      </w:r>
      <w:proofErr w:type="spellStart"/>
      <w:r w:rsidR="00002825" w:rsidRPr="00002825">
        <w:rPr>
          <w:caps/>
        </w:rPr>
        <w:t>é</w:t>
      </w:r>
      <w:r w:rsidR="00002825">
        <w:t>gron</w:t>
      </w:r>
      <w:proofErr w:type="spellEnd"/>
      <w:r w:rsidR="00002825">
        <w:t xml:space="preserve"> (2023)</w:t>
      </w:r>
      <w:r w:rsidR="00002825">
        <w:br/>
        <w:t>Retz</w:t>
      </w:r>
    </w:p>
    <w:p w14:paraId="5CE58C9D" w14:textId="5518566C" w:rsidR="002E6D3B" w:rsidRPr="002E6D3B" w:rsidRDefault="002E6D3B" w:rsidP="005774DA">
      <w:pPr>
        <w:pStyle w:val="Corpsdetexte"/>
        <w:spacing w:before="0" w:after="0"/>
      </w:pPr>
      <w:r>
        <w:rPr>
          <w:noProof/>
        </w:rPr>
        <w:drawing>
          <wp:anchor distT="0" distB="0" distL="114300" distR="114300" simplePos="0" relativeHeight="251658251" behindDoc="0" locked="0" layoutInCell="1" allowOverlap="1" wp14:anchorId="1F749990" wp14:editId="63940FFB">
            <wp:simplePos x="0" y="0"/>
            <wp:positionH relativeFrom="column">
              <wp:posOffset>4124659</wp:posOffset>
            </wp:positionH>
            <wp:positionV relativeFrom="paragraph">
              <wp:posOffset>152400</wp:posOffset>
            </wp:positionV>
            <wp:extent cx="1620000" cy="2257336"/>
            <wp:effectExtent l="38100" t="38100" r="94615" b="86360"/>
            <wp:wrapThrough wrapText="bothSides">
              <wp:wrapPolygon edited="0">
                <wp:start x="-254" y="-365"/>
                <wp:lineTo x="-508" y="-182"/>
                <wp:lineTo x="-508" y="21515"/>
                <wp:lineTo x="-254" y="22244"/>
                <wp:lineTo x="22100" y="22244"/>
                <wp:lineTo x="22608" y="20239"/>
                <wp:lineTo x="22608" y="2735"/>
                <wp:lineTo x="22100" y="0"/>
                <wp:lineTo x="22100" y="-365"/>
                <wp:lineTo x="-254" y="-365"/>
              </wp:wrapPolygon>
            </wp:wrapThrough>
            <wp:docPr id="884176447"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76447"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 t="4695" r="832" b="5414"/>
                    <a:stretch/>
                  </pic:blipFill>
                  <pic:spPr bwMode="auto">
                    <a:xfrm>
                      <a:off x="0" y="0"/>
                      <a:ext cx="1620000" cy="2257336"/>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76DDE09E" w14:textId="3ECECB8C" w:rsidR="00002825" w:rsidRPr="00002825" w:rsidRDefault="00AE065A" w:rsidP="002E6D3B">
      <w:pPr>
        <w:pStyle w:val="Corpsdetexte2"/>
      </w:pPr>
      <w:r>
        <w:t>La connaissance du trouble dont est porteuse ou porteur l’enfant est un élément important pour son accompagnement. Aussi, tous les troubles sont présentés avec leurs incidences sur les apprentissages</w:t>
      </w:r>
      <w:r w:rsidR="000F164F">
        <w:t> : l</w:t>
      </w:r>
      <w:r>
        <w:t xml:space="preserve">es troubles des fonctions cognitives, qui regroupent plus des deux tiers de l’ensemble des troubles, et comprennent les troubles de l’efficience </w:t>
      </w:r>
      <w:r w:rsidRPr="002E6D3B">
        <w:t>intellectuelle</w:t>
      </w:r>
      <w:r w:rsidR="000F164F">
        <w:t>, l</w:t>
      </w:r>
      <w:r>
        <w:t>es troubles du comportement</w:t>
      </w:r>
      <w:r w:rsidR="000F164F">
        <w:t>, l</w:t>
      </w:r>
      <w:r>
        <w:t>es troubles</w:t>
      </w:r>
      <w:r w:rsidR="0085605B">
        <w:t xml:space="preserve"> </w:t>
      </w:r>
      <w:r>
        <w:t>du spectre de l’autisme et les troubles psychiques</w:t>
      </w:r>
      <w:r w:rsidR="000F164F">
        <w:t> ; l</w:t>
      </w:r>
      <w:r>
        <w:t>es troubles des fonctions motrices</w:t>
      </w:r>
      <w:r w:rsidR="0076080B">
        <w:t> ; l</w:t>
      </w:r>
      <w:r>
        <w:t>es troubles de la vision et de l’audition</w:t>
      </w:r>
      <w:r w:rsidR="000F164F">
        <w:t xml:space="preserve"> ; </w:t>
      </w:r>
      <w:r w:rsidR="00F12E3C">
        <w:t>l</w:t>
      </w:r>
      <w:r>
        <w:t>e polyhandicap</w:t>
      </w:r>
      <w:r w:rsidR="000F164F">
        <w:t> ; l</w:t>
      </w:r>
      <w:r>
        <w:t>es troubles des apprentissages.</w:t>
      </w:r>
      <w:r w:rsidR="000F164F">
        <w:t xml:space="preserve"> </w:t>
      </w:r>
      <w:r>
        <w:t>Des pistes éducatives et pédagogiques sont proposées pour répondre aux particularités et aux besoins des élèves pour leur permettre de poursuivre une scolarité sereine.</w:t>
      </w:r>
    </w:p>
    <w:p w14:paraId="08BDE74B" w14:textId="4649052A" w:rsidR="00DF59BC" w:rsidRDefault="0021745A" w:rsidP="009004DD">
      <w:pPr>
        <w:pStyle w:val="Titre2"/>
      </w:pPr>
      <w:r>
        <w:lastRenderedPageBreak/>
        <w:t>Mes labyrinthes. Vivre avec la différence</w:t>
      </w:r>
      <w:r>
        <w:br/>
        <w:t>F.</w:t>
      </w:r>
      <w:r w:rsidR="00E330D1">
        <w:t> </w:t>
      </w:r>
      <w:r>
        <w:t>Forestier</w:t>
      </w:r>
      <w:r w:rsidR="005608E2">
        <w:t xml:space="preserve"> (</w:t>
      </w:r>
      <w:r w:rsidR="009004DD">
        <w:t>2023)</w:t>
      </w:r>
      <w:r w:rsidR="009004DD">
        <w:br/>
        <w:t>Du Faubourg Editions</w:t>
      </w:r>
    </w:p>
    <w:p w14:paraId="5F0C0DF4" w14:textId="062B1C40" w:rsidR="009004DD" w:rsidRDefault="004C32D8" w:rsidP="00547E9D">
      <w:pPr>
        <w:pStyle w:val="Corpsdetexte"/>
        <w:spacing w:before="0" w:after="0" w:line="240" w:lineRule="auto"/>
      </w:pPr>
      <w:r>
        <w:rPr>
          <w:noProof/>
        </w:rPr>
        <w:drawing>
          <wp:anchor distT="0" distB="0" distL="114300" distR="114300" simplePos="0" relativeHeight="251658241" behindDoc="0" locked="0" layoutInCell="1" allowOverlap="1" wp14:anchorId="27B447E1" wp14:editId="7F477761">
            <wp:simplePos x="0" y="0"/>
            <wp:positionH relativeFrom="column">
              <wp:posOffset>4122420</wp:posOffset>
            </wp:positionH>
            <wp:positionV relativeFrom="paragraph">
              <wp:posOffset>147955</wp:posOffset>
            </wp:positionV>
            <wp:extent cx="1619885" cy="2139950"/>
            <wp:effectExtent l="38100" t="38100" r="94615" b="88900"/>
            <wp:wrapThrough wrapText="bothSides">
              <wp:wrapPolygon edited="0">
                <wp:start x="-254" y="-385"/>
                <wp:lineTo x="-508" y="-192"/>
                <wp:lineTo x="-508" y="21344"/>
                <wp:lineTo x="-254" y="22305"/>
                <wp:lineTo x="22100" y="22305"/>
                <wp:lineTo x="22608" y="21344"/>
                <wp:lineTo x="22608" y="2884"/>
                <wp:lineTo x="22100" y="0"/>
                <wp:lineTo x="22100" y="-385"/>
                <wp:lineTo x="-254" y="-385"/>
              </wp:wrapPolygon>
            </wp:wrapThrough>
            <wp:docPr id="745935407"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35407" name="Grafik 2">
                      <a:extLst>
                        <a:ext uri="{C183D7F6-B498-43B3-948B-1728B52AA6E4}">
                          <adec:decorative xmlns:adec="http://schemas.microsoft.com/office/drawing/2017/decorative" val="1"/>
                        </a:ext>
                      </a:extLst>
                    </pic:cNvPr>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9287" b="6101"/>
                    <a:stretch/>
                  </pic:blipFill>
                  <pic:spPr bwMode="auto">
                    <a:xfrm>
                      <a:off x="0" y="0"/>
                      <a:ext cx="1619885" cy="213995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732863" w14:textId="33C26074" w:rsidR="00D15017" w:rsidRDefault="00916949" w:rsidP="00425989">
      <w:pPr>
        <w:pStyle w:val="Corpsdetexte2"/>
      </w:pPr>
      <w:r>
        <w:t>« </w:t>
      </w:r>
      <w:r w:rsidR="00D26C97">
        <w:t>Ce qui me pousse à parler, à crier</w:t>
      </w:r>
      <w:r w:rsidR="00E330D1">
        <w:t> </w:t>
      </w:r>
      <w:r w:rsidR="00D26C97">
        <w:t>? Peut-être le scandale de ces mots qui résistent et se dérobent –</w:t>
      </w:r>
      <w:r w:rsidR="00E330D1">
        <w:t> </w:t>
      </w:r>
      <w:r w:rsidR="00D26C97">
        <w:t>le sentiment aigu d’un piège, d’une toile d’araignée qui se resserre, quoi que je dise et fasse lorsque j’en parle.</w:t>
      </w:r>
      <w:r>
        <w:t xml:space="preserve"> </w:t>
      </w:r>
      <w:r w:rsidR="00D26C97">
        <w:t>Des noms, il en existe trop</w:t>
      </w:r>
      <w:r w:rsidR="00A70A74">
        <w:t> </w:t>
      </w:r>
      <w:r w:rsidR="00D26C97">
        <w:t>: fêlés, geeks, malpolis, weirdos. Ils sont nombreux et ce ne sont pas les bons. Ils ont été faits pour d’autres et m’échappent, même pour dire la colère. Ou la peine, l’</w:t>
      </w:r>
      <w:r>
        <w:t>incompréhension</w:t>
      </w:r>
      <w:r w:rsidR="00D26C97">
        <w:t>, la révolte.</w:t>
      </w:r>
      <w:r w:rsidR="00A70A74">
        <w:t> </w:t>
      </w:r>
      <w:r w:rsidR="00D26C97">
        <w:t>»</w:t>
      </w:r>
      <w:r>
        <w:t xml:space="preserve"> </w:t>
      </w:r>
      <w:r w:rsidR="00D26C97">
        <w:t xml:space="preserve">Loin des clichés, Florian Forestier décrit l’autisme comme une </w:t>
      </w:r>
      <w:r>
        <w:t>expérience</w:t>
      </w:r>
      <w:r w:rsidR="00D26C97">
        <w:t xml:space="preserve"> sensible, une vibration du corps. </w:t>
      </w:r>
      <w:r w:rsidR="007A192E">
        <w:t xml:space="preserve">Il transmet son vécu et fait aussi un point </w:t>
      </w:r>
      <w:r w:rsidR="002E6D29">
        <w:t xml:space="preserve">non exhaustif sur les neurodiversités. </w:t>
      </w:r>
      <w:r w:rsidR="004D606D">
        <w:t>L’écriture est à la fois philosophique, poétique et scientifique.</w:t>
      </w:r>
    </w:p>
    <w:p w14:paraId="4C28B561" w14:textId="77777777" w:rsidR="008404FA" w:rsidRDefault="008404FA" w:rsidP="00425989">
      <w:pPr>
        <w:pStyle w:val="Corpsdetexte2"/>
      </w:pPr>
    </w:p>
    <w:p w14:paraId="0888AD68" w14:textId="77777777" w:rsidR="008404FA" w:rsidRDefault="008404FA" w:rsidP="00425989">
      <w:pPr>
        <w:pStyle w:val="Corpsdetexte2"/>
      </w:pPr>
    </w:p>
    <w:p w14:paraId="54F82902" w14:textId="7A2C236C" w:rsidR="004F5FB0" w:rsidRDefault="00B95369" w:rsidP="004F5FB0">
      <w:pPr>
        <w:pStyle w:val="Titre2"/>
      </w:pPr>
      <w:r>
        <w:t>Comprendre</w:t>
      </w:r>
      <w:r w:rsidR="00EE043D">
        <w:t xml:space="preserve"> l’échec scolaire. Évaluation, remédiation et bilan</w:t>
      </w:r>
      <w:r w:rsidR="001919F5">
        <w:br/>
        <w:t>P.</w:t>
      </w:r>
      <w:r w:rsidR="008226A1">
        <w:t> </w:t>
      </w:r>
      <w:r w:rsidR="001919F5">
        <w:t>Vianin (</w:t>
      </w:r>
      <w:r w:rsidR="00837B63">
        <w:t>2024)</w:t>
      </w:r>
      <w:r w:rsidR="00837B63">
        <w:br/>
        <w:t>Deboeck</w:t>
      </w:r>
      <w:r w:rsidR="00821035">
        <w:t xml:space="preserve"> S</w:t>
      </w:r>
      <w:r w:rsidR="00837B63">
        <w:t>up</w:t>
      </w:r>
      <w:r w:rsidR="00821035">
        <w:t>é</w:t>
      </w:r>
      <w:r w:rsidR="00837B63">
        <w:t>rieur</w:t>
      </w:r>
    </w:p>
    <w:p w14:paraId="2F31AEE4" w14:textId="5A5E3C31" w:rsidR="00326862" w:rsidRPr="00326862" w:rsidRDefault="00326862" w:rsidP="00326862">
      <w:pPr>
        <w:pStyle w:val="Corpsdetexte"/>
        <w:spacing w:before="0" w:after="0"/>
      </w:pPr>
      <w:r>
        <w:rPr>
          <w:noProof/>
        </w:rPr>
        <w:drawing>
          <wp:anchor distT="0" distB="0" distL="114300" distR="114300" simplePos="0" relativeHeight="251658249" behindDoc="0" locked="0" layoutInCell="1" allowOverlap="1" wp14:anchorId="0BB59097" wp14:editId="42AABE70">
            <wp:simplePos x="0" y="0"/>
            <wp:positionH relativeFrom="column">
              <wp:posOffset>4119245</wp:posOffset>
            </wp:positionH>
            <wp:positionV relativeFrom="paragraph">
              <wp:posOffset>158115</wp:posOffset>
            </wp:positionV>
            <wp:extent cx="1619885" cy="2279650"/>
            <wp:effectExtent l="38100" t="38100" r="94615" b="101600"/>
            <wp:wrapThrough wrapText="bothSides">
              <wp:wrapPolygon edited="0">
                <wp:start x="-254" y="-361"/>
                <wp:lineTo x="-508" y="-181"/>
                <wp:lineTo x="-508" y="21660"/>
                <wp:lineTo x="-254" y="22382"/>
                <wp:lineTo x="22100" y="22382"/>
                <wp:lineTo x="22608" y="20036"/>
                <wp:lineTo x="22608" y="2708"/>
                <wp:lineTo x="22100" y="0"/>
                <wp:lineTo x="22100" y="-361"/>
                <wp:lineTo x="-254" y="-361"/>
              </wp:wrapPolygon>
            </wp:wrapThrough>
            <wp:docPr id="204739382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93821"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4961" b="1228"/>
                    <a:stretch/>
                  </pic:blipFill>
                  <pic:spPr bwMode="auto">
                    <a:xfrm>
                      <a:off x="0" y="0"/>
                      <a:ext cx="1619885" cy="227965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2DACD72F" w14:textId="68FC9AE5" w:rsidR="00B30D7C" w:rsidRDefault="004F5FB0" w:rsidP="00DC433F">
      <w:pPr>
        <w:pStyle w:val="Corpsdetexte2"/>
      </w:pPr>
      <w:r>
        <w:t xml:space="preserve">Pour aider un élève en difficulté scolaire, il existe un point particulièrement sensible sur lequel on peut intervenir avec un minimum d’efforts et un maximum d’effets : le point nodal. C’est un véritable « point d’appui pédagogique », au </w:t>
      </w:r>
      <w:r w:rsidR="00326862">
        <w:t>cœur</w:t>
      </w:r>
      <w:r>
        <w:t xml:space="preserve"> du processus d’aide, relevant très souvent d’une problématique globale, et pas uniquement scolaire. Pierre Vianin propose des solutions concrètes et utiles qui respectent la singularité de chaque élève.</w:t>
      </w:r>
      <w:r w:rsidR="00DC433F">
        <w:t xml:space="preserve"> </w:t>
      </w:r>
      <w:r>
        <w:t>Ce livre présente une méthodologie de travail</w:t>
      </w:r>
      <w:r w:rsidR="00DC433F">
        <w:t>,</w:t>
      </w:r>
      <w:r>
        <w:t xml:space="preserve"> basée sur le point nodal, pour surmonter l’échec scolaire. Celle-ci s’articule autour de quatre étapes :</w:t>
      </w:r>
      <w:r w:rsidR="00DC433F">
        <w:t xml:space="preserve"> </w:t>
      </w:r>
      <w:r>
        <w:t>l’évaluation globale (ressources, difficultés et besoins de l’élève)</w:t>
      </w:r>
      <w:r w:rsidR="00B30D7C">
        <w:t xml:space="preserve"> ; </w:t>
      </w:r>
      <w:r>
        <w:t xml:space="preserve">la focalisation sur une priorité </w:t>
      </w:r>
      <w:r w:rsidR="00B30D7C">
        <w:t>d’intervention ; la</w:t>
      </w:r>
      <w:r w:rsidR="00DC433F">
        <w:t xml:space="preserve"> </w:t>
      </w:r>
      <w:r>
        <w:t>phase de remédiation</w:t>
      </w:r>
      <w:r w:rsidR="00B30D7C">
        <w:t> ;</w:t>
      </w:r>
      <w:r w:rsidR="00DC433F">
        <w:t xml:space="preserve"> e</w:t>
      </w:r>
      <w:r w:rsidR="00B30D7C">
        <w:t xml:space="preserve">t </w:t>
      </w:r>
      <w:r>
        <w:t>le bilan du projet.</w:t>
      </w:r>
    </w:p>
    <w:p w14:paraId="627630F2" w14:textId="6F4D6588" w:rsidR="00B95369" w:rsidRDefault="00B95369" w:rsidP="00DC433F">
      <w:pPr>
        <w:pStyle w:val="Corpsdetexte2"/>
      </w:pPr>
    </w:p>
    <w:p w14:paraId="483CF341" w14:textId="77777777" w:rsidR="00B30D7C" w:rsidRDefault="00B30D7C" w:rsidP="00DC433F">
      <w:pPr>
        <w:pStyle w:val="Corpsdetexte2"/>
      </w:pPr>
    </w:p>
    <w:p w14:paraId="4F5E0C90" w14:textId="77777777" w:rsidR="00B30D7C" w:rsidRDefault="00B30D7C" w:rsidP="00DC433F">
      <w:pPr>
        <w:pStyle w:val="Corpsdetexte2"/>
      </w:pPr>
    </w:p>
    <w:p w14:paraId="49DAC677" w14:textId="77777777" w:rsidR="00B30D7C" w:rsidRDefault="00B30D7C" w:rsidP="00DC433F">
      <w:pPr>
        <w:pStyle w:val="Corpsdetexte2"/>
      </w:pPr>
    </w:p>
    <w:p w14:paraId="12449EEC" w14:textId="7E7D56C5" w:rsidR="00485288" w:rsidRDefault="004D3845" w:rsidP="00485288">
      <w:pPr>
        <w:pStyle w:val="Titre2"/>
      </w:pPr>
      <w:r w:rsidRPr="004D3845">
        <w:lastRenderedPageBreak/>
        <w:t>Les données probantes et l’éducation</w:t>
      </w:r>
      <w:r>
        <w:br/>
        <w:t>S.</w:t>
      </w:r>
      <w:r w:rsidR="008226A1">
        <w:t> </w:t>
      </w:r>
      <w:r>
        <w:t>Wagnon (2023)</w:t>
      </w:r>
      <w:r>
        <w:br/>
      </w:r>
      <w:r w:rsidR="007F5365">
        <w:t xml:space="preserve">Deboeck </w:t>
      </w:r>
      <w:r w:rsidR="00C37CAA">
        <w:t>S</w:t>
      </w:r>
      <w:r w:rsidR="007F5365">
        <w:t>up</w:t>
      </w:r>
      <w:r w:rsidR="00C37CAA">
        <w:t>é</w:t>
      </w:r>
      <w:r w:rsidR="007F5365">
        <w:t>rieur</w:t>
      </w:r>
    </w:p>
    <w:p w14:paraId="455DEB93" w14:textId="45037AB9" w:rsidR="00485288" w:rsidRDefault="00485288" w:rsidP="005421FD">
      <w:pPr>
        <w:pStyle w:val="Corpsdetexte"/>
        <w:spacing w:before="0" w:after="0" w:line="240" w:lineRule="auto"/>
      </w:pPr>
      <w:r>
        <w:rPr>
          <w:noProof/>
        </w:rPr>
        <w:drawing>
          <wp:anchor distT="0" distB="0" distL="114300" distR="114300" simplePos="0" relativeHeight="251658250" behindDoc="0" locked="0" layoutInCell="1" allowOverlap="1" wp14:anchorId="7CA54670" wp14:editId="7C825D05">
            <wp:simplePos x="0" y="0"/>
            <wp:positionH relativeFrom="column">
              <wp:posOffset>4122766</wp:posOffset>
            </wp:positionH>
            <wp:positionV relativeFrom="paragraph">
              <wp:posOffset>198466</wp:posOffset>
            </wp:positionV>
            <wp:extent cx="1619885" cy="2292985"/>
            <wp:effectExtent l="38100" t="38100" r="94615" b="88265"/>
            <wp:wrapThrough wrapText="bothSides">
              <wp:wrapPolygon edited="0">
                <wp:start x="-254" y="-359"/>
                <wp:lineTo x="-508" y="-179"/>
                <wp:lineTo x="-508" y="21534"/>
                <wp:lineTo x="-254" y="22252"/>
                <wp:lineTo x="22100" y="22252"/>
                <wp:lineTo x="22608" y="19919"/>
                <wp:lineTo x="22608" y="2692"/>
                <wp:lineTo x="22100" y="0"/>
                <wp:lineTo x="22100" y="-359"/>
                <wp:lineTo x="-254" y="-359"/>
              </wp:wrapPolygon>
            </wp:wrapThrough>
            <wp:docPr id="584060304"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60304"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3526" b="2132"/>
                    <a:stretch/>
                  </pic:blipFill>
                  <pic:spPr bwMode="auto">
                    <a:xfrm>
                      <a:off x="0" y="0"/>
                      <a:ext cx="1619885" cy="229298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33CDA00C" w14:textId="2E790A9E" w:rsidR="001D0913" w:rsidRDefault="00485288" w:rsidP="005652FA">
      <w:pPr>
        <w:pStyle w:val="Corpsdetexte2"/>
      </w:pPr>
      <w:r>
        <w:t xml:space="preserve">Comment utiliser les méthodes scientifiques pour </w:t>
      </w:r>
      <w:r w:rsidR="007116A1">
        <w:t>faire</w:t>
      </w:r>
      <w:r>
        <w:t xml:space="preserve"> progresser les pratiques pédagogiques</w:t>
      </w:r>
      <w:r w:rsidR="007116A1">
        <w:t xml:space="preserve"> ? </w:t>
      </w:r>
      <w:r>
        <w:t>Comment réformer nos systèmes éducatifs au XXI</w:t>
      </w:r>
      <w:r w:rsidRPr="007116A1">
        <w:rPr>
          <w:vertAlign w:val="superscript"/>
        </w:rPr>
        <w:t xml:space="preserve">e </w:t>
      </w:r>
      <w:r>
        <w:t xml:space="preserve">siècle ? Les recherches scientifiques dites </w:t>
      </w:r>
      <w:r w:rsidRPr="007116A1">
        <w:rPr>
          <w:i/>
          <w:iCs/>
        </w:rPr>
        <w:t>evidence</w:t>
      </w:r>
      <w:r w:rsidR="007116A1" w:rsidRPr="007116A1">
        <w:rPr>
          <w:i/>
          <w:iCs/>
        </w:rPr>
        <w:t xml:space="preserve"> </w:t>
      </w:r>
      <w:r w:rsidRPr="007116A1">
        <w:rPr>
          <w:i/>
          <w:iCs/>
        </w:rPr>
        <w:t>based education</w:t>
      </w:r>
      <w:r>
        <w:t xml:space="preserve"> sont un outil au service d’une école plus efficace.</w:t>
      </w:r>
      <w:r w:rsidR="007116A1">
        <w:t xml:space="preserve"> </w:t>
      </w:r>
      <w:r>
        <w:t xml:space="preserve">Regroupant les spécialistes francophones de la question, ce livre analyse les modalités de telles recherches </w:t>
      </w:r>
      <w:r w:rsidR="005552D7">
        <w:t>et</w:t>
      </w:r>
      <w:r>
        <w:t xml:space="preserve"> aussi leurs usages, finalités et perspectives avec comme objectif de</w:t>
      </w:r>
      <w:r w:rsidR="006C6583">
        <w:t xml:space="preserve"> </w:t>
      </w:r>
      <w:r>
        <w:t>préciser le rôle possible de l’intégration des données probantes dans les recherches en éducation</w:t>
      </w:r>
      <w:r w:rsidR="005552D7">
        <w:t xml:space="preserve"> ; </w:t>
      </w:r>
      <w:r>
        <w:t>d'intégrer</w:t>
      </w:r>
      <w:r w:rsidR="00F640CF">
        <w:t xml:space="preserve"> </w:t>
      </w:r>
      <w:r>
        <w:t>des pratiques pédagogiques</w:t>
      </w:r>
      <w:r w:rsidR="00F640CF">
        <w:t xml:space="preserve"> </w:t>
      </w:r>
      <w:r w:rsidR="00D45F97">
        <w:t>concluantes et</w:t>
      </w:r>
      <w:r>
        <w:t xml:space="preserve"> nouvelles (méditation, école </w:t>
      </w:r>
      <w:r w:rsidR="007D4C6A">
        <w:t>à l’extérieur</w:t>
      </w:r>
      <w:r w:rsidR="006C6583">
        <w:t>, etc.</w:t>
      </w:r>
      <w:r>
        <w:t>) dans les systèmes éducatifs publics.</w:t>
      </w:r>
      <w:r w:rsidR="005552D7">
        <w:t xml:space="preserve"> </w:t>
      </w:r>
      <w:r w:rsidR="007D4C6A">
        <w:t>L</w:t>
      </w:r>
      <w:r>
        <w:t>es différentes contributions interrogent</w:t>
      </w:r>
      <w:r w:rsidR="007D4C6A">
        <w:t xml:space="preserve"> </w:t>
      </w:r>
      <w:r w:rsidR="00CF3FD9">
        <w:t xml:space="preserve">directement </w:t>
      </w:r>
      <w:r>
        <w:t xml:space="preserve">les liens entre </w:t>
      </w:r>
      <w:r w:rsidR="00CF3FD9">
        <w:t xml:space="preserve">les </w:t>
      </w:r>
      <w:r>
        <w:t>expérimentations</w:t>
      </w:r>
      <w:r w:rsidR="005652FA">
        <w:t xml:space="preserve"> </w:t>
      </w:r>
      <w:r>
        <w:t xml:space="preserve">par les données probantes et </w:t>
      </w:r>
      <w:r w:rsidR="00CF3FD9">
        <w:t xml:space="preserve">les </w:t>
      </w:r>
      <w:r>
        <w:t>réformes éducatives.</w:t>
      </w:r>
      <w:r w:rsidR="001D0913">
        <w:t xml:space="preserve"> </w:t>
      </w:r>
    </w:p>
    <w:p w14:paraId="1C33FB8D" w14:textId="77777777" w:rsidR="005652FA" w:rsidRDefault="005652FA" w:rsidP="00485288">
      <w:pPr>
        <w:pStyle w:val="Corpsdetexte2"/>
      </w:pPr>
    </w:p>
    <w:p w14:paraId="1D5CF9ED" w14:textId="77777777" w:rsidR="00884838" w:rsidRDefault="00884838" w:rsidP="00485288">
      <w:pPr>
        <w:pStyle w:val="Corpsdetexte2"/>
      </w:pPr>
    </w:p>
    <w:p w14:paraId="3A95013E" w14:textId="4847748D" w:rsidR="00775876" w:rsidRDefault="00775876" w:rsidP="00485288">
      <w:pPr>
        <w:pStyle w:val="Corpsdetexte2"/>
      </w:pPr>
    </w:p>
    <w:p w14:paraId="0E397C8F" w14:textId="77777777" w:rsidR="00D45F97" w:rsidRDefault="00D45F97" w:rsidP="00485288">
      <w:pPr>
        <w:pStyle w:val="Corpsdetexte2"/>
      </w:pPr>
    </w:p>
    <w:p w14:paraId="24B5A344" w14:textId="4737FF73" w:rsidR="00784F2F" w:rsidRDefault="00E95747" w:rsidP="00E95747">
      <w:pPr>
        <w:pStyle w:val="Titre2"/>
      </w:pPr>
      <w:r>
        <w:t>Les approches sociales du handicap. Une recherche politique</w:t>
      </w:r>
      <w:r>
        <w:br/>
        <w:t>M.</w:t>
      </w:r>
      <w:r w:rsidR="00A70A74">
        <w:t> </w:t>
      </w:r>
      <w:r>
        <w:t>Winance (</w:t>
      </w:r>
      <w:r w:rsidR="00C90AEB">
        <w:t>2024)</w:t>
      </w:r>
      <w:r w:rsidR="00C90AEB">
        <w:br/>
        <w:t>Presses de Mines</w:t>
      </w:r>
    </w:p>
    <w:p w14:paraId="34E0DBFD" w14:textId="0BBBD59B" w:rsidR="00C90AEB" w:rsidRDefault="008404FA" w:rsidP="00F87F5E">
      <w:pPr>
        <w:pStyle w:val="Corpsdetexte"/>
        <w:tabs>
          <w:tab w:val="left" w:pos="5103"/>
        </w:tabs>
        <w:spacing w:before="0" w:after="0" w:line="240" w:lineRule="auto"/>
      </w:pPr>
      <w:r>
        <w:rPr>
          <w:noProof/>
        </w:rPr>
        <w:drawing>
          <wp:anchor distT="0" distB="0" distL="114300" distR="114300" simplePos="0" relativeHeight="251658243" behindDoc="0" locked="0" layoutInCell="1" allowOverlap="1" wp14:anchorId="1E06A833" wp14:editId="43EF4869">
            <wp:simplePos x="0" y="0"/>
            <wp:positionH relativeFrom="column">
              <wp:posOffset>4123055</wp:posOffset>
            </wp:positionH>
            <wp:positionV relativeFrom="paragraph">
              <wp:posOffset>70485</wp:posOffset>
            </wp:positionV>
            <wp:extent cx="1619250" cy="2241550"/>
            <wp:effectExtent l="38100" t="38100" r="95250" b="101600"/>
            <wp:wrapThrough wrapText="bothSides">
              <wp:wrapPolygon edited="0">
                <wp:start x="-254" y="-367"/>
                <wp:lineTo x="-508" y="-184"/>
                <wp:lineTo x="-508" y="21661"/>
                <wp:lineTo x="-254" y="22395"/>
                <wp:lineTo x="22108" y="22395"/>
                <wp:lineTo x="22616" y="20376"/>
                <wp:lineTo x="22616" y="2754"/>
                <wp:lineTo x="22108" y="0"/>
                <wp:lineTo x="22108" y="-367"/>
                <wp:lineTo x="-254" y="-367"/>
              </wp:wrapPolygon>
            </wp:wrapThrough>
            <wp:docPr id="924193690"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93690" name="Grafik 9">
                      <a:extLst>
                        <a:ext uri="{C183D7F6-B498-43B3-948B-1728B52AA6E4}">
                          <adec:decorative xmlns:adec="http://schemas.microsoft.com/office/drawing/2017/decorative" val="1"/>
                        </a:ext>
                      </a:extLst>
                    </pic:cNvPr>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4991" b="2285"/>
                    <a:stretch/>
                  </pic:blipFill>
                  <pic:spPr bwMode="auto">
                    <a:xfrm>
                      <a:off x="0" y="0"/>
                      <a:ext cx="1619250" cy="224155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6E9C73" w14:textId="08CAEA6C" w:rsidR="00C90AEB" w:rsidRPr="00C90AEB" w:rsidRDefault="00C90AEB" w:rsidP="00C90AEB">
      <w:pPr>
        <w:pStyle w:val="Corpsdetexte2"/>
      </w:pPr>
      <w:r w:rsidRPr="00C90AEB">
        <w:t>Qu'est-ce que le handicap</w:t>
      </w:r>
      <w:r w:rsidR="00A70A74">
        <w:t> </w:t>
      </w:r>
      <w:r w:rsidRPr="00C90AEB">
        <w:t>? Quelle différence fait-il</w:t>
      </w:r>
      <w:r w:rsidR="00A70A74">
        <w:t> </w:t>
      </w:r>
      <w:r w:rsidRPr="00C90AEB">
        <w:t>? La question para</w:t>
      </w:r>
      <w:r w:rsidR="00F87F5E">
        <w:t>i</w:t>
      </w:r>
      <w:r w:rsidRPr="00C90AEB">
        <w:t xml:space="preserve">t simple, pourtant, elle fait, depuis 40 ans, l'objet de débats. Ceux-ci ont été initiés par les </w:t>
      </w:r>
      <w:r w:rsidR="00A70A74">
        <w:t xml:space="preserve">chercheuses et </w:t>
      </w:r>
      <w:r w:rsidRPr="00C90AEB">
        <w:t xml:space="preserve">chercheurs des </w:t>
      </w:r>
      <w:r w:rsidRPr="001B4807">
        <w:rPr>
          <w:i/>
          <w:iCs/>
        </w:rPr>
        <w:t>Disability Studies</w:t>
      </w:r>
      <w:r w:rsidRPr="00C90AEB">
        <w:t xml:space="preserve">, qui ont développé le </w:t>
      </w:r>
      <w:r w:rsidR="001B4807">
        <w:t>« </w:t>
      </w:r>
      <w:r w:rsidRPr="00C90AEB">
        <w:t>modèle social du handicap</w:t>
      </w:r>
      <w:r w:rsidR="001B4807">
        <w:t> ». P</w:t>
      </w:r>
      <w:r w:rsidRPr="00C90AEB">
        <w:t xml:space="preserve">uis, ils ont été prolongés par la sociologie de la technique, l'éthique du </w:t>
      </w:r>
      <w:r w:rsidR="00F31FAC" w:rsidRPr="005421FD">
        <w:rPr>
          <w:i/>
          <w:iCs/>
        </w:rPr>
        <w:t>C</w:t>
      </w:r>
      <w:r w:rsidRPr="001B4807">
        <w:rPr>
          <w:i/>
          <w:iCs/>
        </w:rPr>
        <w:t>are</w:t>
      </w:r>
      <w:r w:rsidRPr="00C90AEB">
        <w:t xml:space="preserve"> et les théories validistes. Cet ouvrage présente ces approches, et les renouv</w:t>
      </w:r>
      <w:r w:rsidR="00E220B6">
        <w:t>è</w:t>
      </w:r>
      <w:r w:rsidRPr="00C90AEB">
        <w:t>le. Il montre que la manière dont cha</w:t>
      </w:r>
      <w:r w:rsidR="001B2A48">
        <w:t>que approche</w:t>
      </w:r>
      <w:r w:rsidR="004E255E">
        <w:t xml:space="preserve"> </w:t>
      </w:r>
      <w:r w:rsidRPr="00C90AEB">
        <w:t>a socialisé le handicap est liée à des hypothèses théoriques sur ce qui fait différence et normalité. La question du handicap ouvre alors sur plusieurs questions</w:t>
      </w:r>
      <w:r w:rsidR="001B2A48">
        <w:t> </w:t>
      </w:r>
      <w:r w:rsidRPr="00C90AEB">
        <w:t>: celle des in/capacités, celle de l'a/normalité et celle des qualités qui singularisent chaque personne.</w:t>
      </w:r>
    </w:p>
    <w:p w14:paraId="197064E3" w14:textId="77777777" w:rsidR="004C32D8" w:rsidRDefault="004C32D8">
      <w:pPr>
        <w:spacing w:after="200" w:line="240" w:lineRule="auto"/>
        <w:rPr>
          <w:rFonts w:eastAsiaTheme="majorEastAsia" w:cs="Open Sans SemiCondensed"/>
          <w:b/>
          <w:bCs/>
          <w:color w:val="000000" w:themeColor="text1"/>
          <w:sz w:val="24"/>
          <w:szCs w:val="32"/>
        </w:rPr>
      </w:pPr>
      <w:r>
        <w:br w:type="page"/>
      </w:r>
    </w:p>
    <w:p w14:paraId="69D6FA67" w14:textId="2B3B3516" w:rsidR="001F719C" w:rsidRDefault="001F719C" w:rsidP="00C324D3">
      <w:pPr>
        <w:pStyle w:val="Titre1"/>
      </w:pPr>
      <w:bookmarkStart w:id="15" w:name="_Toc168064458"/>
      <w:r w:rsidRPr="003626A6">
        <w:lastRenderedPageBreak/>
        <w:t>Films</w:t>
      </w:r>
      <w:bookmarkEnd w:id="15"/>
    </w:p>
    <w:p w14:paraId="2A816932" w14:textId="174D73B8" w:rsidR="00774329" w:rsidRDefault="00774329" w:rsidP="00774329">
      <w:pPr>
        <w:pStyle w:val="Fragen"/>
        <w:rPr>
          <w:rFonts w:asciiTheme="minorHAnsi" w:hAnsiTheme="minorHAnsi" w:cstheme="minorHAnsi"/>
          <w:noProof/>
        </w:rPr>
      </w:pPr>
      <w:r w:rsidRPr="00962672">
        <w:rPr>
          <w:rFonts w:asciiTheme="minorHAnsi" w:hAnsiTheme="minorHAnsi" w:cstheme="minorHAnsi"/>
          <w:noProof/>
        </w:rPr>
        <w:t xml:space="preserve">Les </w:t>
      </w:r>
      <w:r w:rsidR="00B6361A">
        <w:rPr>
          <w:rFonts w:asciiTheme="minorHAnsi" w:hAnsiTheme="minorHAnsi" w:cstheme="minorHAnsi"/>
          <w:noProof/>
        </w:rPr>
        <w:t xml:space="preserve">trailers </w:t>
      </w:r>
      <w:r w:rsidR="005A789A">
        <w:rPr>
          <w:rFonts w:asciiTheme="minorHAnsi" w:hAnsiTheme="minorHAnsi" w:cstheme="minorHAnsi"/>
          <w:noProof/>
        </w:rPr>
        <w:t>des</w:t>
      </w:r>
      <w:r w:rsidRPr="00962672">
        <w:rPr>
          <w:rFonts w:asciiTheme="minorHAnsi" w:hAnsiTheme="minorHAnsi" w:cstheme="minorHAnsi"/>
          <w:noProof/>
        </w:rPr>
        <w:t xml:space="preserve"> </w:t>
      </w:r>
      <w:r>
        <w:rPr>
          <w:rFonts w:asciiTheme="minorHAnsi" w:hAnsiTheme="minorHAnsi" w:cstheme="minorHAnsi"/>
          <w:noProof/>
        </w:rPr>
        <w:t>films</w:t>
      </w:r>
      <w:r w:rsidRPr="00962672">
        <w:rPr>
          <w:rFonts w:asciiTheme="minorHAnsi" w:hAnsiTheme="minorHAnsi" w:cstheme="minorHAnsi"/>
          <w:noProof/>
        </w:rPr>
        <w:t xml:space="preserve"> proviennent des maisons </w:t>
      </w:r>
      <w:r w:rsidR="00332DAC">
        <w:rPr>
          <w:rFonts w:asciiTheme="minorHAnsi" w:hAnsiTheme="minorHAnsi" w:cstheme="minorHAnsi"/>
          <w:noProof/>
        </w:rPr>
        <w:t>de production</w:t>
      </w:r>
    </w:p>
    <w:p w14:paraId="5883938F" w14:textId="271DB4B1" w:rsidR="00A425EE" w:rsidRDefault="00A425EE" w:rsidP="00D963D7">
      <w:pPr>
        <w:pStyle w:val="Titre2"/>
      </w:pPr>
      <w:r>
        <w:t xml:space="preserve">Un </w:t>
      </w:r>
      <w:proofErr w:type="gramStart"/>
      <w:r>
        <w:t>p’tit</w:t>
      </w:r>
      <w:proofErr w:type="gramEnd"/>
      <w:r>
        <w:t xml:space="preserve"> truc en plus</w:t>
      </w:r>
      <w:r>
        <w:br/>
        <w:t>Artus (2024)</w:t>
      </w:r>
      <w:r w:rsidR="00FF6285">
        <w:br/>
        <w:t xml:space="preserve">Comédie. </w:t>
      </w:r>
      <w:r w:rsidR="00C1429F">
        <w:t>France</w:t>
      </w:r>
    </w:p>
    <w:p w14:paraId="57970637" w14:textId="3A9200C3" w:rsidR="00E1617F" w:rsidRPr="00E1617F" w:rsidRDefault="00547F4F" w:rsidP="00547F4F">
      <w:pPr>
        <w:pStyle w:val="Corpsdetexte"/>
        <w:spacing w:before="0" w:after="0" w:line="240" w:lineRule="auto"/>
      </w:pPr>
      <w:r>
        <w:rPr>
          <w:noProof/>
        </w:rPr>
        <w:drawing>
          <wp:anchor distT="0" distB="0" distL="114300" distR="114300" simplePos="0" relativeHeight="251658244" behindDoc="0" locked="0" layoutInCell="1" allowOverlap="1" wp14:anchorId="2AB1F694" wp14:editId="28D7F10E">
            <wp:simplePos x="0" y="0"/>
            <wp:positionH relativeFrom="column">
              <wp:posOffset>4103370</wp:posOffset>
            </wp:positionH>
            <wp:positionV relativeFrom="paragraph">
              <wp:posOffset>224155</wp:posOffset>
            </wp:positionV>
            <wp:extent cx="1620000" cy="2160000"/>
            <wp:effectExtent l="38100" t="38100" r="94615" b="88265"/>
            <wp:wrapThrough wrapText="bothSides">
              <wp:wrapPolygon edited="0">
                <wp:start x="0" y="-381"/>
                <wp:lineTo x="-508" y="-191"/>
                <wp:lineTo x="-508" y="21149"/>
                <wp:lineTo x="-254" y="22292"/>
                <wp:lineTo x="22100" y="22292"/>
                <wp:lineTo x="22608" y="21149"/>
                <wp:lineTo x="22608" y="2858"/>
                <wp:lineTo x="21846" y="0"/>
                <wp:lineTo x="21846" y="-381"/>
                <wp:lineTo x="0" y="-381"/>
              </wp:wrapPolygon>
            </wp:wrapThrough>
            <wp:docPr id="1328568410"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68410" name="Grafik 11">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51666435" w14:textId="014E8964" w:rsidR="00C1429F" w:rsidRDefault="00C1429F" w:rsidP="00C1429F">
      <w:pPr>
        <w:pStyle w:val="Corpsdetexte2"/>
      </w:pPr>
      <w:r w:rsidRPr="00C1429F">
        <w:t>Alors qu'ils sont en train d</w:t>
      </w:r>
      <w:r w:rsidR="00A03DA1">
        <w:t>’</w:t>
      </w:r>
      <w:r w:rsidRPr="00C1429F">
        <w:t>échap</w:t>
      </w:r>
      <w:r w:rsidR="00A03DA1">
        <w:t>p</w:t>
      </w:r>
      <w:r w:rsidRPr="00C1429F">
        <w:t xml:space="preserve">er à la police </w:t>
      </w:r>
      <w:r w:rsidR="00A6169D" w:rsidRPr="00C1429F">
        <w:t>à la suite du</w:t>
      </w:r>
      <w:r w:rsidRPr="00C1429F">
        <w:t xml:space="preserve"> braquage d'une bijouterie, Paulo, un fils (Victor Artus Solaro</w:t>
      </w:r>
      <w:r w:rsidR="00A6169D">
        <w:t> !</w:t>
      </w:r>
      <w:r w:rsidRPr="00C1429F">
        <w:t>) et son père La Fraise (Clovis Cornillac) sont en cavale. Dans leur périple, il</w:t>
      </w:r>
      <w:r w:rsidR="00E469A0">
        <w:t>s</w:t>
      </w:r>
      <w:r w:rsidRPr="00C1429F">
        <w:t xml:space="preserve"> se retrouve</w:t>
      </w:r>
      <w:r w:rsidR="00E469A0">
        <w:t>nt</w:t>
      </w:r>
      <w:r w:rsidRPr="00C1429F">
        <w:t xml:space="preserve"> nez à nez avec une colonie de vacances pour adultes </w:t>
      </w:r>
      <w:r w:rsidR="00543D6F">
        <w:t>ayant une déficience intellectuelle</w:t>
      </w:r>
      <w:r w:rsidRPr="00C1429F">
        <w:t xml:space="preserve"> qui s'apprête justement à plier bagage pour partir en vacances. Qu'à cela ne </w:t>
      </w:r>
      <w:r w:rsidR="00543D6F" w:rsidRPr="00C1429F">
        <w:t>tienne</w:t>
      </w:r>
      <w:r w:rsidR="00E469A0">
        <w:t> </w:t>
      </w:r>
      <w:r w:rsidR="00543D6F" w:rsidRPr="00C1429F">
        <w:t>!</w:t>
      </w:r>
      <w:r w:rsidRPr="00C1429F">
        <w:t xml:space="preserve"> Le duo profite de l'occasion et Paulo devra tant bien que mal tenter de se fondre dans le décor. Bientôt, des rencontres pourraient bien changer les humeurs et mettre à mal leur escapade.</w:t>
      </w:r>
    </w:p>
    <w:p w14:paraId="4044E83B" w14:textId="54FAEC5C" w:rsidR="00FA75D7" w:rsidRDefault="009D3FC4" w:rsidP="00C1429F">
      <w:pPr>
        <w:pStyle w:val="Corpsdetexte2"/>
      </w:pPr>
      <w:hyperlink r:id="rId74" w:history="1">
        <w:r w:rsidR="00FA75D7" w:rsidRPr="00FA75D7">
          <w:rPr>
            <w:rStyle w:val="Lienhypertexte"/>
          </w:rPr>
          <w:t>Vers la bande-annonc</w:t>
        </w:r>
        <w:bookmarkStart w:id="16" w:name="_Hlt167962030"/>
        <w:bookmarkStart w:id="17" w:name="_Hlt167962031"/>
        <w:bookmarkEnd w:id="16"/>
        <w:bookmarkEnd w:id="17"/>
        <w:r w:rsidR="00FA75D7" w:rsidRPr="00FA75D7">
          <w:rPr>
            <w:rStyle w:val="Lienhypertexte"/>
          </w:rPr>
          <w:t>e Un petit truc en plus</w:t>
        </w:r>
      </w:hyperlink>
    </w:p>
    <w:p w14:paraId="1B1AA605" w14:textId="77777777" w:rsidR="00827AA3" w:rsidRDefault="00827AA3" w:rsidP="00C1429F">
      <w:pPr>
        <w:pStyle w:val="Corpsdetexte2"/>
      </w:pPr>
    </w:p>
    <w:p w14:paraId="0E64C296" w14:textId="77777777" w:rsidR="00827AA3" w:rsidRDefault="00827AA3" w:rsidP="00C1429F">
      <w:pPr>
        <w:pStyle w:val="Corpsdetexte2"/>
      </w:pPr>
    </w:p>
    <w:p w14:paraId="530A1553" w14:textId="77777777" w:rsidR="001C5C5F" w:rsidRPr="004075C4" w:rsidRDefault="001C5C5F" w:rsidP="00827AA3">
      <w:pPr>
        <w:pStyle w:val="Corpsdetexte"/>
        <w:rPr>
          <w:rStyle w:val="Lienhypertexte"/>
        </w:rPr>
      </w:pPr>
    </w:p>
    <w:p w14:paraId="0498FE8A" w14:textId="7032DAFE" w:rsidR="000C470B" w:rsidRPr="004075C4" w:rsidRDefault="00827AA3" w:rsidP="004141CA">
      <w:pPr>
        <w:pStyle w:val="Titre2"/>
        <w:spacing w:after="0"/>
      </w:pPr>
      <w:r w:rsidRPr="005421FD">
        <w:rPr>
          <w:i/>
        </w:rPr>
        <w:t>Wochenendrebellen</w:t>
      </w:r>
      <w:r w:rsidR="002E4657" w:rsidRPr="004075C4">
        <w:br/>
        <w:t>M.</w:t>
      </w:r>
      <w:r w:rsidR="009F056E" w:rsidRPr="004075C4">
        <w:t> </w:t>
      </w:r>
      <w:r w:rsidRPr="004075C4">
        <w:t>Rothemund (2023)</w:t>
      </w:r>
      <w:r w:rsidR="00A860E8" w:rsidRPr="004075C4">
        <w:br/>
      </w:r>
      <w:r w:rsidR="004141CA" w:rsidRPr="004075C4">
        <w:t>Tragico</w:t>
      </w:r>
      <w:r w:rsidR="00554658" w:rsidRPr="004075C4">
        <w:t>médie</w:t>
      </w:r>
      <w:r w:rsidR="009F056E" w:rsidRPr="004075C4">
        <w:t>. Allemagne</w:t>
      </w:r>
      <w:r w:rsidR="00554658" w:rsidRPr="004075C4">
        <w:t xml:space="preserve"> </w:t>
      </w:r>
    </w:p>
    <w:p w14:paraId="5822B86C" w14:textId="30BD2485" w:rsidR="00FA1C98" w:rsidRPr="004075C4" w:rsidRDefault="00FA1C98" w:rsidP="005421FD">
      <w:pPr>
        <w:pStyle w:val="Corpsdetexte"/>
        <w:spacing w:after="0" w:line="240" w:lineRule="auto"/>
      </w:pPr>
      <w:r w:rsidRPr="006F5E1B">
        <w:rPr>
          <w:rFonts w:asciiTheme="minorHAnsi" w:hAnsiTheme="minorHAnsi" w:cs="Open Sans SemiCondensed"/>
          <w:noProof/>
          <w:lang w:val="de-CH"/>
        </w:rPr>
        <w:drawing>
          <wp:anchor distT="0" distB="0" distL="114300" distR="114300" simplePos="0" relativeHeight="251658245" behindDoc="0" locked="0" layoutInCell="1" allowOverlap="1" wp14:anchorId="63D95299" wp14:editId="12ECFDF9">
            <wp:simplePos x="0" y="0"/>
            <wp:positionH relativeFrom="margin">
              <wp:posOffset>4129405</wp:posOffset>
            </wp:positionH>
            <wp:positionV relativeFrom="paragraph">
              <wp:posOffset>173355</wp:posOffset>
            </wp:positionV>
            <wp:extent cx="1619885" cy="2286635"/>
            <wp:effectExtent l="38100" t="38100" r="94615" b="94615"/>
            <wp:wrapThrough wrapText="bothSides">
              <wp:wrapPolygon edited="0">
                <wp:start x="0" y="-360"/>
                <wp:lineTo x="-508" y="-180"/>
                <wp:lineTo x="-508" y="21594"/>
                <wp:lineTo x="-254" y="22314"/>
                <wp:lineTo x="22100" y="22314"/>
                <wp:lineTo x="22608" y="19974"/>
                <wp:lineTo x="22608" y="2699"/>
                <wp:lineTo x="21846" y="0"/>
                <wp:lineTo x="21846" y="-360"/>
                <wp:lineTo x="0" y="-360"/>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619885" cy="2286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03F9896" w14:textId="7BB96DE5" w:rsidR="000C470B" w:rsidRPr="00671353" w:rsidRDefault="004141CA" w:rsidP="000C470B">
      <w:pPr>
        <w:pStyle w:val="Corpsdetexte2"/>
        <w:rPr>
          <w:noProof/>
        </w:rPr>
      </w:pPr>
      <w:r w:rsidRPr="00671353">
        <w:rPr>
          <w:rFonts w:asciiTheme="minorHAnsi" w:hAnsiTheme="minorHAnsi"/>
          <w:bCs/>
          <w:iCs/>
        </w:rPr>
        <w:t xml:space="preserve">Le papa </w:t>
      </w:r>
      <w:r w:rsidR="000C470B" w:rsidRPr="00671353">
        <w:rPr>
          <w:noProof/>
        </w:rPr>
        <w:t xml:space="preserve">Mirco est souvent en déplacement pour des raisons professionnelles, tandis que sa femme Fatime organise la vie de famille exigeante. Leur fils Jason, âgé de dix ans, est un enfant </w:t>
      </w:r>
      <w:r w:rsidR="007D5BCB" w:rsidRPr="00671353">
        <w:rPr>
          <w:noProof/>
        </w:rPr>
        <w:t>ayant un trouble du spectre de l’autisme</w:t>
      </w:r>
      <w:r w:rsidR="003C256C" w:rsidRPr="00671353">
        <w:rPr>
          <w:noProof/>
        </w:rPr>
        <w:t>. S</w:t>
      </w:r>
      <w:r w:rsidR="000C470B" w:rsidRPr="00671353">
        <w:rPr>
          <w:noProof/>
        </w:rPr>
        <w:t>on quotidien est fait de routines et de règles fixes. Lorsque la famille se voit proposer le transfert de Jason dans une école spécialisée, Mirco est lui aussi mis au défi en tant que père. Il conclut un pacte avec son fils</w:t>
      </w:r>
      <w:r w:rsidR="009F056E">
        <w:rPr>
          <w:noProof/>
        </w:rPr>
        <w:t> </w:t>
      </w:r>
      <w:r w:rsidR="000C470B" w:rsidRPr="00671353">
        <w:rPr>
          <w:noProof/>
        </w:rPr>
        <w:t xml:space="preserve">: Jason promet de faire tous les efforts possibles </w:t>
      </w:r>
      <w:r w:rsidR="00905DAA" w:rsidRPr="00671353">
        <w:rPr>
          <w:noProof/>
        </w:rPr>
        <w:t xml:space="preserve">à l’école </w:t>
      </w:r>
      <w:r w:rsidR="000C470B" w:rsidRPr="00671353">
        <w:rPr>
          <w:noProof/>
        </w:rPr>
        <w:t>pour ne plus provoquer</w:t>
      </w:r>
      <w:r w:rsidR="00905DAA" w:rsidRPr="00671353">
        <w:rPr>
          <w:noProof/>
        </w:rPr>
        <w:t xml:space="preserve">, </w:t>
      </w:r>
      <w:r w:rsidR="000C470B" w:rsidRPr="00671353">
        <w:rPr>
          <w:noProof/>
        </w:rPr>
        <w:t xml:space="preserve">si Mirco l'aide à trouver un club de football favori. Cependant, Jason ne veut pas choisir de club tant qu'il n'a pas vu les 56 équipes de première, deuxième et troisième division en direct dans leurs stades respectifs. Pour </w:t>
      </w:r>
      <w:r w:rsidR="00905DAA" w:rsidRPr="00671353">
        <w:rPr>
          <w:noProof/>
        </w:rPr>
        <w:t>choisir,</w:t>
      </w:r>
      <w:r w:rsidR="000C470B" w:rsidRPr="00671353">
        <w:rPr>
          <w:noProof/>
        </w:rPr>
        <w:t xml:space="preserve"> il a des critères</w:t>
      </w:r>
      <w:r w:rsidR="009F056E">
        <w:rPr>
          <w:noProof/>
        </w:rPr>
        <w:t> </w:t>
      </w:r>
      <w:r w:rsidR="00905DAA" w:rsidRPr="00671353">
        <w:rPr>
          <w:noProof/>
        </w:rPr>
        <w:t xml:space="preserve">: </w:t>
      </w:r>
      <w:r w:rsidR="00F4492E" w:rsidRPr="00671353">
        <w:rPr>
          <w:noProof/>
        </w:rPr>
        <w:t>l</w:t>
      </w:r>
      <w:r w:rsidR="000C470B" w:rsidRPr="00671353">
        <w:rPr>
          <w:noProof/>
        </w:rPr>
        <w:t xml:space="preserve">es mascottes, </w:t>
      </w:r>
      <w:r w:rsidR="00F4492E" w:rsidRPr="00671353">
        <w:rPr>
          <w:noProof/>
        </w:rPr>
        <w:t>les</w:t>
      </w:r>
      <w:r w:rsidR="000C470B" w:rsidRPr="00671353">
        <w:rPr>
          <w:noProof/>
        </w:rPr>
        <w:t xml:space="preserve"> couleurs des chaussures de football en passant par les rituels des </w:t>
      </w:r>
      <w:r w:rsidR="00F4492E" w:rsidRPr="00671353">
        <w:rPr>
          <w:noProof/>
        </w:rPr>
        <w:t>équipes</w:t>
      </w:r>
      <w:r w:rsidR="000C470B" w:rsidRPr="00671353">
        <w:rPr>
          <w:noProof/>
        </w:rPr>
        <w:t xml:space="preserve">. Au cours de leurs voyages extraordinaires à travers l'Allemagne, le père et le fils laissent derrière eux la routine </w:t>
      </w:r>
      <w:r w:rsidR="00F4492E" w:rsidRPr="00671353">
        <w:rPr>
          <w:noProof/>
        </w:rPr>
        <w:t>quotidienne</w:t>
      </w:r>
      <w:r w:rsidR="000C470B" w:rsidRPr="00671353">
        <w:rPr>
          <w:noProof/>
        </w:rPr>
        <w:t xml:space="preserve"> et trouvent tout ce qu'ils n'ont jamais cherché, mais dont ils ont définitivement besoin.</w:t>
      </w:r>
    </w:p>
    <w:p w14:paraId="75C5D15F" w14:textId="7B5B18BE" w:rsidR="0018183C" w:rsidRPr="00671353" w:rsidRDefault="009D3FC4" w:rsidP="000C470B">
      <w:pPr>
        <w:pStyle w:val="Corpsdetexte2"/>
        <w:rPr>
          <w:bCs/>
          <w:szCs w:val="24"/>
        </w:rPr>
      </w:pPr>
      <w:hyperlink r:id="rId76" w:history="1">
        <w:r w:rsidR="0018183C" w:rsidRPr="00671353">
          <w:rPr>
            <w:rStyle w:val="Lienhypertexte"/>
            <w:noProof/>
          </w:rPr>
          <w:t>Vers la bande-annonce Wochen</w:t>
        </w:r>
        <w:bookmarkStart w:id="18" w:name="_Hlt167962024"/>
        <w:bookmarkStart w:id="19" w:name="_Hlt167962025"/>
        <w:bookmarkEnd w:id="18"/>
        <w:bookmarkEnd w:id="19"/>
        <w:r w:rsidR="0018183C" w:rsidRPr="00671353">
          <w:rPr>
            <w:rStyle w:val="Lienhypertexte"/>
            <w:noProof/>
          </w:rPr>
          <w:t>en</w:t>
        </w:r>
        <w:r w:rsidR="00B43475" w:rsidRPr="00671353">
          <w:rPr>
            <w:rStyle w:val="Lienhypertexte"/>
            <w:noProof/>
          </w:rPr>
          <w:t>d</w:t>
        </w:r>
        <w:r w:rsidR="0018183C" w:rsidRPr="00671353">
          <w:rPr>
            <w:rStyle w:val="Lienhypertexte"/>
            <w:noProof/>
          </w:rPr>
          <w:t>rebellen</w:t>
        </w:r>
      </w:hyperlink>
    </w:p>
    <w:p w14:paraId="4315D6D7" w14:textId="601F009C" w:rsidR="002A19D5" w:rsidRDefault="002A19D5" w:rsidP="00827AA3">
      <w:pPr>
        <w:pStyle w:val="Titre2"/>
      </w:pPr>
      <w:r>
        <w:lastRenderedPageBreak/>
        <w:t xml:space="preserve">La </w:t>
      </w:r>
      <w:r w:rsidR="00684EAA">
        <w:t>n</w:t>
      </w:r>
      <w:r>
        <w:t>ouvelle Femme</w:t>
      </w:r>
      <w:r>
        <w:br/>
      </w:r>
      <w:r w:rsidR="00FA1C98">
        <w:t>L.</w:t>
      </w:r>
      <w:r w:rsidR="00EE0D64">
        <w:t> </w:t>
      </w:r>
      <w:r>
        <w:t>Todorov</w:t>
      </w:r>
      <w:r w:rsidR="00FA1C98">
        <w:t xml:space="preserve"> (2023)</w:t>
      </w:r>
      <w:r w:rsidR="00FA1C98">
        <w:br/>
        <w:t>Dram</w:t>
      </w:r>
      <w:r w:rsidR="00F97F70">
        <w:t>e</w:t>
      </w:r>
      <w:r w:rsidR="00FA1C98">
        <w:t>. France et Italie</w:t>
      </w:r>
    </w:p>
    <w:p w14:paraId="3BF3B061" w14:textId="786F1FEF" w:rsidR="008D7940" w:rsidRPr="008D7940" w:rsidRDefault="00A94128" w:rsidP="008D7940">
      <w:pPr>
        <w:pStyle w:val="Corpsdetexte"/>
        <w:spacing w:before="0" w:after="0" w:line="240" w:lineRule="auto"/>
      </w:pPr>
      <w:r w:rsidRPr="00F27681">
        <w:rPr>
          <w:rFonts w:ascii="Times New Roman" w:eastAsia="Times New Roman" w:hAnsi="Times New Roman" w:cs="Times New Roman"/>
          <w:noProof/>
          <w:spacing w:val="0"/>
          <w:sz w:val="24"/>
          <w:szCs w:val="24"/>
          <w:lang w:eastAsia="fr-CH"/>
        </w:rPr>
        <w:drawing>
          <wp:anchor distT="0" distB="0" distL="114300" distR="114300" simplePos="0" relativeHeight="251658247" behindDoc="0" locked="0" layoutInCell="1" allowOverlap="1" wp14:anchorId="783591B2" wp14:editId="60C3081C">
            <wp:simplePos x="0" y="0"/>
            <wp:positionH relativeFrom="column">
              <wp:posOffset>4098560</wp:posOffset>
            </wp:positionH>
            <wp:positionV relativeFrom="paragraph">
              <wp:posOffset>67310</wp:posOffset>
            </wp:positionV>
            <wp:extent cx="1620000" cy="2199528"/>
            <wp:effectExtent l="38100" t="38100" r="94615" b="86995"/>
            <wp:wrapThrough wrapText="bothSides">
              <wp:wrapPolygon edited="0">
                <wp:start x="0" y="-374"/>
                <wp:lineTo x="-508" y="-187"/>
                <wp:lineTo x="-508" y="21519"/>
                <wp:lineTo x="-254" y="22267"/>
                <wp:lineTo x="22100" y="22267"/>
                <wp:lineTo x="22608" y="20770"/>
                <wp:lineTo x="22608" y="2807"/>
                <wp:lineTo x="21846" y="0"/>
                <wp:lineTo x="21846" y="-374"/>
                <wp:lineTo x="0" y="-374"/>
              </wp:wrapPolygon>
            </wp:wrapThrough>
            <wp:docPr id="84817266"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7266" name="Grafik 2">
                      <a:extLst>
                        <a:ext uri="{C183D7F6-B498-43B3-948B-1728B52AA6E4}">
                          <adec:decorative xmlns:adec="http://schemas.microsoft.com/office/drawing/2017/decorative" val="1"/>
                        </a:ext>
                      </a:extLst>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20000" cy="2199528"/>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6766FFC" w14:textId="0A07F68F" w:rsidR="00BF45C6" w:rsidRDefault="00BF45C6" w:rsidP="00BF45C6">
      <w:pPr>
        <w:pStyle w:val="Corpsdetexte2"/>
      </w:pPr>
      <w:r>
        <w:t>En 1900, Lili d’Alengy, célèbre courtisane parisienne, a un secret : sa fille Tina est née avec un handicap. Peu disposée à s’occuper d’une enfant qui menace sa carrière, elle décide de quitter Paris pour Rome. Elle y fait la connaissance de Maria Montessori, une femme médecin qui développe une méthode d’apprentissage révolutionnaire pour les enfants qu’on appelle alors «</w:t>
      </w:r>
      <w:r w:rsidR="006274FD">
        <w:t> </w:t>
      </w:r>
      <w:r>
        <w:t>déficients</w:t>
      </w:r>
      <w:r w:rsidR="006274FD">
        <w:t> </w:t>
      </w:r>
      <w:r>
        <w:t>». Maria cache elle aussi un secret</w:t>
      </w:r>
      <w:r w:rsidR="006274FD">
        <w:t> </w:t>
      </w:r>
      <w:r>
        <w:t>: un enfant né hors mariage. Ensemble, les deux femmes vont s’entraider pour gagner leur place dans ce monde d’hommes et écrire l’Histoire.</w:t>
      </w:r>
    </w:p>
    <w:p w14:paraId="25E6F018" w14:textId="7605A8A8" w:rsidR="00415067" w:rsidRDefault="009D3FC4" w:rsidP="008D7940">
      <w:pPr>
        <w:pStyle w:val="Corpsdetexte2"/>
      </w:pPr>
      <w:hyperlink r:id="rId78" w:history="1">
        <w:r w:rsidR="003445D7" w:rsidRPr="00677BD7">
          <w:rPr>
            <w:rStyle w:val="Lienhypertexte"/>
          </w:rPr>
          <w:t>Vers la bande-annonce La Nouvelle Femme</w:t>
        </w:r>
      </w:hyperlink>
    </w:p>
    <w:p w14:paraId="556BE3F4" w14:textId="77777777" w:rsidR="00415067" w:rsidRDefault="00415067" w:rsidP="008D7940">
      <w:pPr>
        <w:pStyle w:val="Corpsdetexte2"/>
      </w:pPr>
    </w:p>
    <w:p w14:paraId="687C8D72" w14:textId="77777777" w:rsidR="00415067" w:rsidRDefault="00415067" w:rsidP="008D7940">
      <w:pPr>
        <w:pStyle w:val="Corpsdetexte2"/>
      </w:pPr>
    </w:p>
    <w:p w14:paraId="2EB71FCF" w14:textId="77777777" w:rsidR="00A94128" w:rsidRDefault="00A94128" w:rsidP="008D7940">
      <w:pPr>
        <w:pStyle w:val="Corpsdetexte2"/>
      </w:pPr>
    </w:p>
    <w:p w14:paraId="1BC943F2" w14:textId="77777777" w:rsidR="00415067" w:rsidRPr="00FA1C98" w:rsidRDefault="00415067" w:rsidP="008D7940">
      <w:pPr>
        <w:pStyle w:val="Corpsdetexte2"/>
      </w:pPr>
    </w:p>
    <w:p w14:paraId="1D9195D6" w14:textId="5448A888" w:rsidR="00827AA3" w:rsidRDefault="00827AA3" w:rsidP="00827AA3">
      <w:pPr>
        <w:pStyle w:val="Titre2"/>
      </w:pPr>
      <w:r>
        <w:t>Raconte-moi la trisomie</w:t>
      </w:r>
      <w:r>
        <w:br/>
        <w:t>S.</w:t>
      </w:r>
      <w:r w:rsidR="006274FD">
        <w:t> </w:t>
      </w:r>
      <w:r>
        <w:t>Willemin (2024).</w:t>
      </w:r>
      <w:r>
        <w:br/>
        <w:t>Documentaire. Suisse</w:t>
      </w:r>
    </w:p>
    <w:p w14:paraId="752DF893" w14:textId="77777777" w:rsidR="00827AA3" w:rsidRPr="004761E1" w:rsidRDefault="00827AA3" w:rsidP="00827AA3">
      <w:pPr>
        <w:pStyle w:val="Corpsdetexte"/>
      </w:pPr>
      <w:r>
        <w:rPr>
          <w:noProof/>
        </w:rPr>
        <w:drawing>
          <wp:anchor distT="0" distB="0" distL="114300" distR="114300" simplePos="0" relativeHeight="251658246" behindDoc="0" locked="0" layoutInCell="1" allowOverlap="1" wp14:anchorId="7B6BF904" wp14:editId="783D1120">
            <wp:simplePos x="0" y="0"/>
            <wp:positionH relativeFrom="column">
              <wp:posOffset>4100989</wp:posOffset>
            </wp:positionH>
            <wp:positionV relativeFrom="paragraph">
              <wp:posOffset>131445</wp:posOffset>
            </wp:positionV>
            <wp:extent cx="1620000" cy="2160000"/>
            <wp:effectExtent l="38100" t="38100" r="94615" b="88265"/>
            <wp:wrapThrough wrapText="bothSides">
              <wp:wrapPolygon edited="0">
                <wp:start x="0" y="-381"/>
                <wp:lineTo x="-508" y="-191"/>
                <wp:lineTo x="-508" y="21149"/>
                <wp:lineTo x="-254" y="22292"/>
                <wp:lineTo x="22100" y="22292"/>
                <wp:lineTo x="22608" y="21149"/>
                <wp:lineTo x="22608" y="2858"/>
                <wp:lineTo x="21846" y="0"/>
                <wp:lineTo x="21846" y="-381"/>
                <wp:lineTo x="0" y="-381"/>
              </wp:wrapPolygon>
            </wp:wrapThrough>
            <wp:docPr id="945358416"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58416" name="Grafik 2">
                      <a:extLst>
                        <a:ext uri="{C183D7F6-B498-43B3-948B-1728B52AA6E4}">
                          <adec:decorative xmlns:adec="http://schemas.microsoft.com/office/drawing/2017/decorative" val="1"/>
                        </a:ext>
                      </a:extLst>
                    </pic:cNvPr>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FA60454" w14:textId="77777777" w:rsidR="00827AA3" w:rsidRDefault="00827AA3" w:rsidP="00827AA3">
      <w:pPr>
        <w:pStyle w:val="Corpsdetexte2"/>
      </w:pPr>
      <w:r w:rsidRPr="00814282">
        <w:t>La Trisomie</w:t>
      </w:r>
      <w:r>
        <w:t xml:space="preserve"> </w:t>
      </w:r>
      <w:r w:rsidRPr="00814282">
        <w:t>21 racontée par des personnes touchées par ce syndrome, voilà l‘ambition de ce documentaire. Si le titre peut para</w:t>
      </w:r>
      <w:r>
        <w:t>i</w:t>
      </w:r>
      <w:r w:rsidRPr="00814282">
        <w:t>tre stigmatisant, le but est tout autre. L‘idée est que l‘on puisse découvrir qu‘une personne se définit par elle-même et non par une appellation. Au travers d‘un voyage touchant et profond avec des personnes de différents âges et évoluant dans différents contextes, ce long métrage présente la différence comme une force, une beauté et non comme un danger</w:t>
      </w:r>
      <w:r>
        <w:t>.</w:t>
      </w:r>
    </w:p>
    <w:p w14:paraId="1F00FE22" w14:textId="77777777" w:rsidR="00827AA3" w:rsidRDefault="009D3FC4" w:rsidP="00827AA3">
      <w:pPr>
        <w:pStyle w:val="Corpsdetexte"/>
      </w:pPr>
      <w:hyperlink r:id="rId80" w:history="1">
        <w:r w:rsidR="00827AA3" w:rsidRPr="004A20F9">
          <w:rPr>
            <w:rStyle w:val="Lienhypertexte"/>
          </w:rPr>
          <w:t>Vers la bande-annonce Raconte-moi la trisomie</w:t>
        </w:r>
      </w:hyperlink>
    </w:p>
    <w:p w14:paraId="04221C52" w14:textId="77777777" w:rsidR="00827AA3" w:rsidRDefault="00827AA3" w:rsidP="00827AA3">
      <w:pPr>
        <w:pStyle w:val="Corpsdetexte"/>
      </w:pPr>
    </w:p>
    <w:p w14:paraId="2BA53195" w14:textId="77777777" w:rsidR="00827AA3" w:rsidRPr="00432C39" w:rsidRDefault="00827AA3" w:rsidP="00827AA3">
      <w:pPr>
        <w:pStyle w:val="Corpsdetexte"/>
      </w:pPr>
    </w:p>
    <w:p w14:paraId="4E95CCA9" w14:textId="1D320C2F" w:rsidR="00827AA3" w:rsidRPr="00671353" w:rsidRDefault="00827AA3" w:rsidP="00827AA3">
      <w:pPr>
        <w:spacing w:before="60" w:after="120"/>
        <w:ind w:right="3969"/>
        <w:jc w:val="both"/>
        <w:rPr>
          <w:rFonts w:asciiTheme="minorHAnsi" w:hAnsiTheme="minorHAnsi" w:cs="Open Sans SemiCondensed"/>
          <w:noProof/>
        </w:rPr>
      </w:pPr>
      <w:r w:rsidRPr="00671353">
        <w:rPr>
          <w:rFonts w:asciiTheme="minorHAnsi" w:hAnsiTheme="minorHAnsi"/>
        </w:rPr>
        <w:br w:type="page"/>
      </w:r>
    </w:p>
    <w:p w14:paraId="2D31FB3E" w14:textId="0A11F656" w:rsidR="007539D6" w:rsidRDefault="0064306C" w:rsidP="000257C9">
      <w:pPr>
        <w:pStyle w:val="Titre1"/>
      </w:pPr>
      <w:bookmarkStart w:id="20" w:name="_Toc168064459"/>
      <w:r w:rsidRPr="003626A6">
        <w:lastRenderedPageBreak/>
        <w:t>Podcast</w:t>
      </w:r>
      <w:r w:rsidR="00BC27E2" w:rsidRPr="003626A6">
        <w:t>s</w:t>
      </w:r>
      <w:bookmarkEnd w:id="20"/>
    </w:p>
    <w:p w14:paraId="7D985913" w14:textId="12A2BFEE" w:rsidR="00CD5A6D" w:rsidRPr="003626A6" w:rsidRDefault="00CD5A6D" w:rsidP="00CD5A6D">
      <w:pPr>
        <w:pStyle w:val="Fragen"/>
      </w:pPr>
      <w:r w:rsidRPr="003626A6">
        <w:t>Les résumés des</w:t>
      </w:r>
      <w:r>
        <w:t xml:space="preserve"> podcasts</w:t>
      </w:r>
      <w:r w:rsidRPr="003626A6">
        <w:t xml:space="preserve"> proviennent des maison</w:t>
      </w:r>
      <w:r>
        <w:t>s de production</w:t>
      </w:r>
    </w:p>
    <w:p w14:paraId="1D9CACFF" w14:textId="48E62159" w:rsidR="00D96ADE" w:rsidRPr="003626A6" w:rsidRDefault="00D96ADE" w:rsidP="00D96ADE">
      <w:pPr>
        <w:pStyle w:val="Titre2"/>
      </w:pPr>
      <w:r>
        <w:t>AI Vaud</w:t>
      </w:r>
      <w:r w:rsidR="00A12444">
        <w:t> </w:t>
      </w:r>
      <w:r w:rsidR="00761F26">
        <w:t xml:space="preserve">– </w:t>
      </w:r>
      <w:r w:rsidR="00684EAA">
        <w:t>S</w:t>
      </w:r>
      <w:r w:rsidR="00761F26">
        <w:t>anté mental en entreprise</w:t>
      </w:r>
    </w:p>
    <w:p w14:paraId="2BA70A27" w14:textId="20FC4F9E" w:rsidR="00CC5E4B" w:rsidRDefault="00CC5E4B" w:rsidP="00D96ADE">
      <w:pPr>
        <w:pStyle w:val="Corpsdetexte"/>
      </w:pPr>
      <w:r w:rsidRPr="00CC5E4B">
        <w:t>L’</w:t>
      </w:r>
      <w:r w:rsidR="00D663C8">
        <w:t>Office de l’assurance</w:t>
      </w:r>
      <w:r w:rsidR="00C4698F">
        <w:t>-</w:t>
      </w:r>
      <w:r w:rsidR="00D663C8">
        <w:t>invalidité pour le canton de Vaud (</w:t>
      </w:r>
      <w:r w:rsidRPr="00CC5E4B">
        <w:t>AI Vaud</w:t>
      </w:r>
      <w:r w:rsidR="00D663C8">
        <w:t>)</w:t>
      </w:r>
      <w:r w:rsidRPr="00CC5E4B">
        <w:t xml:space="preserve"> lance un podcast sur la santé mentale en entreprise. Six épisodes pour briser le tabou de cet enjeu économique majeur. Avec les témoignages d’</w:t>
      </w:r>
      <w:r w:rsidR="00A12444">
        <w:t xml:space="preserve">employeuses et </w:t>
      </w:r>
      <w:r w:rsidRPr="00CC5E4B">
        <w:t xml:space="preserve">employeurs qui vous diront comment </w:t>
      </w:r>
      <w:r w:rsidR="00A12444">
        <w:t xml:space="preserve">elles et </w:t>
      </w:r>
      <w:r w:rsidRPr="00CC5E4B">
        <w:t>ils</w:t>
      </w:r>
      <w:r w:rsidR="00A12444">
        <w:t xml:space="preserve"> </w:t>
      </w:r>
      <w:r w:rsidRPr="00CC5E4B">
        <w:t>ont fait face à ce défi.</w:t>
      </w:r>
      <w:r w:rsidR="00112A97">
        <w:t xml:space="preserve"> À quoi voit-on que la santé psychique d’une collaboratrice ou d’un collaborateur se détériore ? Comment intervenir en tant qu’</w:t>
      </w:r>
      <w:r w:rsidR="00A12444">
        <w:t xml:space="preserve">employeuse, </w:t>
      </w:r>
      <w:r w:rsidR="00112A97">
        <w:t>employeur ou collègue ? Pour explorer ces problématiques et proposer des outils, Catherine Foglietta et Sophie Laffely, collaboratrices de l’AI Vaud, ont conçu un podcast en 6 épisodes.</w:t>
      </w:r>
    </w:p>
    <w:p w14:paraId="4B288E40" w14:textId="7EAE30AD" w:rsidR="00D96ADE" w:rsidRPr="00CC5E4B" w:rsidRDefault="00CC5E4B" w:rsidP="00D96ADE">
      <w:pPr>
        <w:pStyle w:val="Corpsdetexte"/>
        <w:rPr>
          <w:rStyle w:val="Lienhypertexte"/>
        </w:rPr>
      </w:pPr>
      <w:r>
        <w:rPr>
          <w:bCs/>
          <w:iCs/>
        </w:rPr>
        <w:fldChar w:fldCharType="begin"/>
      </w:r>
      <w:r>
        <w:rPr>
          <w:bCs/>
          <w:iCs/>
        </w:rPr>
        <w:instrText>HYPERLINK "https://aivd.ch/tag/podcast/"</w:instrText>
      </w:r>
      <w:r>
        <w:rPr>
          <w:bCs/>
          <w:iCs/>
        </w:rPr>
      </w:r>
      <w:r>
        <w:rPr>
          <w:bCs/>
          <w:iCs/>
        </w:rPr>
        <w:fldChar w:fldCharType="separate"/>
      </w:r>
      <w:r w:rsidR="00D96ADE" w:rsidRPr="00CC5E4B">
        <w:rPr>
          <w:rStyle w:val="Lienhypertexte"/>
        </w:rPr>
        <w:t xml:space="preserve">Vers le podcast </w:t>
      </w:r>
      <w:r w:rsidR="00C35E2F">
        <w:rPr>
          <w:rStyle w:val="Lienhypertexte"/>
        </w:rPr>
        <w:t>S</w:t>
      </w:r>
      <w:r w:rsidRPr="00CC5E4B">
        <w:rPr>
          <w:rStyle w:val="Lienhypertexte"/>
        </w:rPr>
        <w:t>anté mental</w:t>
      </w:r>
      <w:r w:rsidR="00F53B52">
        <w:rPr>
          <w:rStyle w:val="Lienhypertexte"/>
        </w:rPr>
        <w:t>e</w:t>
      </w:r>
      <w:r w:rsidRPr="00CC5E4B">
        <w:rPr>
          <w:rStyle w:val="Lienhypertexte"/>
        </w:rPr>
        <w:t xml:space="preserve"> en </w:t>
      </w:r>
      <w:bookmarkStart w:id="21" w:name="_Hlt167961967"/>
      <w:bookmarkStart w:id="22" w:name="_Hlt167961968"/>
      <w:bookmarkEnd w:id="21"/>
      <w:bookmarkEnd w:id="22"/>
      <w:r w:rsidRPr="00CC5E4B">
        <w:rPr>
          <w:rStyle w:val="Lienhypertexte"/>
        </w:rPr>
        <w:t>entr</w:t>
      </w:r>
      <w:r w:rsidR="00684EAA">
        <w:rPr>
          <w:rStyle w:val="Lienhypertexte"/>
        </w:rPr>
        <w:t>e</w:t>
      </w:r>
      <w:r w:rsidRPr="00CC5E4B">
        <w:rPr>
          <w:rStyle w:val="Lienhypertexte"/>
        </w:rPr>
        <w:t>prise</w:t>
      </w:r>
    </w:p>
    <w:p w14:paraId="41535CD5" w14:textId="2EF68AEF" w:rsidR="007D6FC6" w:rsidRDefault="00CC5E4B" w:rsidP="00DC6D99">
      <w:pPr>
        <w:pStyle w:val="Titre2"/>
      </w:pPr>
      <w:r>
        <w:fldChar w:fldCharType="end"/>
      </w:r>
      <w:r w:rsidR="007D6FC6">
        <w:t>Clair-Bois</w:t>
      </w:r>
      <w:r w:rsidR="00A12444">
        <w:t> </w:t>
      </w:r>
      <w:r w:rsidR="007D6FC6">
        <w:t>– TOPO ! Le podcast où nos voi</w:t>
      </w:r>
      <w:r w:rsidR="00A12444">
        <w:t>x</w:t>
      </w:r>
      <w:r w:rsidR="007D6FC6">
        <w:t xml:space="preserve"> comptent</w:t>
      </w:r>
    </w:p>
    <w:p w14:paraId="361D3351" w14:textId="29DF53E9" w:rsidR="007D6FC6" w:rsidRDefault="007D6FC6" w:rsidP="007D6FC6">
      <w:pPr>
        <w:pStyle w:val="Corpsdetexte"/>
      </w:pPr>
      <w:r>
        <w:t>Dans le cadre du 10</w:t>
      </w:r>
      <w:r w:rsidRPr="00F86AF1">
        <w:rPr>
          <w:vertAlign w:val="superscript"/>
        </w:rPr>
        <w:t>e</w:t>
      </w:r>
      <w:r>
        <w:t xml:space="preserve"> anniversaire de la Convention des droits des personnes en situation de handicap (CDPH), la Fondation Clair Bois, à Genève, propose le podcast inclusif TOPO</w:t>
      </w:r>
      <w:r w:rsidR="008D0DCB">
        <w:t> </w:t>
      </w:r>
      <w:r>
        <w:t>! L’objectif</w:t>
      </w:r>
      <w:r w:rsidR="008D0DCB">
        <w:t xml:space="preserve"> </w:t>
      </w:r>
      <w:r>
        <w:t>est premièrement d’informer le grand public des enjeux de l’inclusion. Deuxième</w:t>
      </w:r>
      <w:r w:rsidR="008D0DCB">
        <w:t>ment</w:t>
      </w:r>
      <w:r>
        <w:t>, il a pour objectif de valoriser les démarches d’inclusion au sein de la société, avec des spécialistes et des témoignages de bénéficiaires ou de familles. Il permet de donner une place à chaque talent dans le processus de production. Lancé par le pôle Développement et médias inclusifs, ce contenu audio est produit par les jeunes en formation initiale, ainsi que les collaboratrices et collaborateurs en emploi adapté.</w:t>
      </w:r>
    </w:p>
    <w:p w14:paraId="40D59606" w14:textId="79BDF848" w:rsidR="00537047" w:rsidRDefault="009D3FC4" w:rsidP="00375A34">
      <w:pPr>
        <w:pStyle w:val="Corpsdetexte"/>
        <w:rPr>
          <w:rStyle w:val="Lienhypertexte"/>
        </w:rPr>
      </w:pPr>
      <w:hyperlink r:id="rId81" w:history="1">
        <w:r w:rsidR="007D6FC6" w:rsidRPr="00375A34">
          <w:rPr>
            <w:rStyle w:val="Lienhypertexte"/>
          </w:rPr>
          <w:t>Vers le podcast Topo !</w:t>
        </w:r>
      </w:hyperlink>
    </w:p>
    <w:p w14:paraId="3FF65D5D" w14:textId="67A0B17A" w:rsidR="00EC57EF" w:rsidRPr="00CF7471" w:rsidRDefault="00EC57EF" w:rsidP="00CF7471">
      <w:pPr>
        <w:pStyle w:val="Titre2"/>
        <w:rPr>
          <w:iCs/>
        </w:rPr>
      </w:pPr>
      <w:r>
        <w:t>Educa</w:t>
      </w:r>
      <w:r w:rsidR="00432197">
        <w:t> </w:t>
      </w:r>
      <w:r>
        <w:t>– Les données dans l’espace numérique de formation</w:t>
      </w:r>
    </w:p>
    <w:p w14:paraId="04E3361D" w14:textId="4327AB5D" w:rsidR="00EC57EF" w:rsidRPr="00EC57EF" w:rsidRDefault="008E5E36" w:rsidP="00EC57EF">
      <w:pPr>
        <w:pStyle w:val="Corpsdetexte"/>
      </w:pPr>
      <w:r w:rsidRPr="008E5E36">
        <w:t xml:space="preserve">Le thème des données est omniprésent dans l'espace numérique de formation. Les défis qui y sont liés sont tout aussi variés. Dans </w:t>
      </w:r>
      <w:r>
        <w:t>cette</w:t>
      </w:r>
      <w:r w:rsidRPr="008E5E36">
        <w:t xml:space="preserve"> série</w:t>
      </w:r>
      <w:r>
        <w:t xml:space="preserve">, </w:t>
      </w:r>
      <w:r w:rsidRPr="008E5E36">
        <w:t>nous mettons en lumière quelques-uns des thèmes liés aux données qui nous préoccupent quotidiennement en tant qu'agence spécialisée.</w:t>
      </w:r>
      <w:r w:rsidR="0047502B">
        <w:t xml:space="preserve"> Nous rencontrons des données à tous les niveaux et dans tous les </w:t>
      </w:r>
      <w:r w:rsidR="00195C75">
        <w:t>domaines</w:t>
      </w:r>
      <w:r w:rsidR="00432197">
        <w:t> </w:t>
      </w:r>
      <w:r w:rsidR="00195C75">
        <w:t>:</w:t>
      </w:r>
      <w:r w:rsidR="0047502B">
        <w:t xml:space="preserve"> des approches de base sur les flux et les espaces de données aux réflexions pratiques sur les écoles respectueuses de la vie privée ou sur l'accès simple et sûr aux services en ligne, en passant par le thème transversal de l'intelligence artificielle.</w:t>
      </w:r>
      <w:r w:rsidR="00195C75">
        <w:t xml:space="preserve"> </w:t>
      </w:r>
      <w:r w:rsidR="0047502B">
        <w:t xml:space="preserve">Nous abordons ces thèmes et d'autres avec des </w:t>
      </w:r>
      <w:r w:rsidR="00195C75">
        <w:t xml:space="preserve">expertes et </w:t>
      </w:r>
      <w:r w:rsidR="0047502B">
        <w:t>experts internes et externes</w:t>
      </w:r>
      <w:r w:rsidR="00195C75">
        <w:t>.</w:t>
      </w:r>
    </w:p>
    <w:p w14:paraId="16B1B047" w14:textId="39E5031D" w:rsidR="00A658ED" w:rsidRDefault="009D3FC4" w:rsidP="00D82FBC">
      <w:pPr>
        <w:pStyle w:val="Corpsdetexte"/>
      </w:pPr>
      <w:hyperlink r:id="rId82" w:history="1">
        <w:r w:rsidR="00EC57EF" w:rsidRPr="008E5E36">
          <w:rPr>
            <w:rStyle w:val="Lienhypertexte"/>
          </w:rPr>
          <w:t xml:space="preserve">Vers </w:t>
        </w:r>
        <w:r w:rsidR="008176CD" w:rsidRPr="008E5E36">
          <w:rPr>
            <w:rStyle w:val="Lienhypertexte"/>
          </w:rPr>
          <w:t>le podcast Les données dans l’espace numérique de formation</w:t>
        </w:r>
      </w:hyperlink>
    </w:p>
    <w:p w14:paraId="2A8EE7B3" w14:textId="77777777" w:rsidR="006A1610" w:rsidRDefault="006A1610" w:rsidP="006A1610">
      <w:pPr>
        <w:pStyle w:val="Titre2"/>
      </w:pPr>
      <w:bookmarkStart w:id="23" w:name="_Toc136603436"/>
      <w:r w:rsidRPr="00225378">
        <w:t>Plaisir &amp; Handicap, le podcast zéro tabou</w:t>
      </w:r>
      <w:r>
        <w:t> </w:t>
      </w:r>
      <w:r w:rsidRPr="00225378">
        <w:t>!</w:t>
      </w:r>
    </w:p>
    <w:p w14:paraId="475B8EA6" w14:textId="21AB66F7" w:rsidR="006A1610" w:rsidRDefault="006A1610" w:rsidP="006A1610">
      <w:pPr>
        <w:pStyle w:val="Corpsdetexte"/>
      </w:pPr>
      <w:r>
        <w:t>Être</w:t>
      </w:r>
      <w:r w:rsidRPr="001863F5">
        <w:t xml:space="preserve"> une femme, avec un handicap physique et être épanouie</w:t>
      </w:r>
      <w:r>
        <w:t> </w:t>
      </w:r>
      <w:r w:rsidRPr="001863F5">
        <w:t xml:space="preserve">: </w:t>
      </w:r>
      <w:r>
        <w:t>c</w:t>
      </w:r>
      <w:r w:rsidRPr="001863F5">
        <w:t>’est une chose tout à fait possible</w:t>
      </w:r>
      <w:r>
        <w:t> </w:t>
      </w:r>
      <w:r w:rsidRPr="001863F5">
        <w:t xml:space="preserve">! </w:t>
      </w:r>
      <w:r w:rsidRPr="0030086B">
        <w:t>Vanessa a la maladie des os de verre</w:t>
      </w:r>
      <w:r>
        <w:t xml:space="preserve"> et </w:t>
      </w:r>
      <w:r w:rsidRPr="0030086B">
        <w:t xml:space="preserve">compte </w:t>
      </w:r>
      <w:r>
        <w:t xml:space="preserve">bien </w:t>
      </w:r>
      <w:r w:rsidRPr="0030086B">
        <w:t>rompre le silence de sujets tabous.</w:t>
      </w:r>
      <w:r>
        <w:t xml:space="preserve"> </w:t>
      </w:r>
      <w:r w:rsidRPr="0030086B">
        <w:t xml:space="preserve">Elle propose des épisodes bimensuels avec des personnes de tous bord telles que : </w:t>
      </w:r>
      <w:r>
        <w:t xml:space="preserve">des sexologues, </w:t>
      </w:r>
      <w:r w:rsidRPr="0030086B">
        <w:t>des assistantes et assistants sexuels,</w:t>
      </w:r>
      <w:r>
        <w:t xml:space="preserve"> </w:t>
      </w:r>
      <w:r w:rsidRPr="0030086B">
        <w:t>des travailleuses et travailleurs du sexe, des éducatrices et éducateurs, des parents d’enfants différents</w:t>
      </w:r>
      <w:r>
        <w:t xml:space="preserve"> et </w:t>
      </w:r>
      <w:r w:rsidRPr="0030086B">
        <w:t>des personnes engagées politiquement</w:t>
      </w:r>
      <w:r>
        <w:t>.</w:t>
      </w:r>
    </w:p>
    <w:p w14:paraId="1E7C613B" w14:textId="77777777" w:rsidR="006A1610" w:rsidRDefault="009D3FC4" w:rsidP="006A1610">
      <w:pPr>
        <w:pStyle w:val="Corpsdetexte"/>
      </w:pPr>
      <w:hyperlink r:id="rId83" w:history="1">
        <w:r w:rsidR="006A1610" w:rsidRPr="00C54EB4">
          <w:rPr>
            <w:rStyle w:val="Lienhypertexte"/>
          </w:rPr>
          <w:t>Vers le podcast Plaisir</w:t>
        </w:r>
        <w:r w:rsidR="006A1610">
          <w:rPr>
            <w:rStyle w:val="Lienhypertexte"/>
          </w:rPr>
          <w:t> </w:t>
        </w:r>
        <w:r w:rsidR="006A1610" w:rsidRPr="00C54EB4">
          <w:rPr>
            <w:rStyle w:val="Lienhypertexte"/>
          </w:rPr>
          <w:t>&amp; Handicap, le podcast zéro tabou !</w:t>
        </w:r>
      </w:hyperlink>
    </w:p>
    <w:p w14:paraId="4137C61E" w14:textId="1D0CAB00" w:rsidR="00CF7471" w:rsidRPr="00CF7471" w:rsidRDefault="004710F0" w:rsidP="00CF7471">
      <w:pPr>
        <w:pStyle w:val="Titre2"/>
      </w:pPr>
      <w:r>
        <w:t xml:space="preserve">Play RTS – </w:t>
      </w:r>
      <w:r w:rsidR="00CF7471" w:rsidRPr="00CF7471">
        <w:t xml:space="preserve">Les </w:t>
      </w:r>
      <w:r w:rsidR="00D56862">
        <w:t>R</w:t>
      </w:r>
      <w:r w:rsidR="00CF7471" w:rsidRPr="00CF7471">
        <w:t>encontres du Papotin</w:t>
      </w:r>
    </w:p>
    <w:p w14:paraId="1C5E1970" w14:textId="36BC8A81" w:rsidR="0047502B" w:rsidRDefault="00CF7471" w:rsidP="00CF7471">
      <w:pPr>
        <w:pStyle w:val="Corpsdetexte"/>
      </w:pPr>
      <w:r w:rsidRPr="00CF7471">
        <w:t>Un magazine atypique, des rencontres et des questions inattendues, des regards croisés spontanés, libres, profondément humains sur la vie et sur le monde.</w:t>
      </w:r>
      <w:r w:rsidR="00A07456">
        <w:t xml:space="preserve"> </w:t>
      </w:r>
      <w:r w:rsidRPr="00CF7471">
        <w:t xml:space="preserve">Les </w:t>
      </w:r>
      <w:r w:rsidR="007D35E6">
        <w:t>R</w:t>
      </w:r>
      <w:r w:rsidRPr="00CF7471">
        <w:t>encontres du Papotin (12 épisodes)</w:t>
      </w:r>
      <w:r w:rsidR="007D35E6">
        <w:t xml:space="preserve"> sont</w:t>
      </w:r>
      <w:r w:rsidR="00FA1B83">
        <w:t xml:space="preserve"> d</w:t>
      </w:r>
      <w:r w:rsidRPr="00CF7471">
        <w:t>isponible</w:t>
      </w:r>
      <w:r w:rsidR="007D35E6">
        <w:t>s</w:t>
      </w:r>
      <w:r w:rsidRPr="00CF7471">
        <w:t xml:space="preserve"> en intégralité du 27 avril au 27 juin 2024</w:t>
      </w:r>
      <w:r w:rsidR="001773A8">
        <w:t xml:space="preserve"> sur Play RTS.</w:t>
      </w:r>
      <w:r w:rsidR="00D56862">
        <w:t xml:space="preserve"> </w:t>
      </w:r>
      <w:r w:rsidR="00D56862" w:rsidRPr="00D56862">
        <w:t>Les Rencontres du Papotin est une émission de télévision française où une personnalité répond à des questions de journalistes non</w:t>
      </w:r>
      <w:r w:rsidR="003503D0">
        <w:t xml:space="preserve"> </w:t>
      </w:r>
      <w:r w:rsidR="00D56862" w:rsidRPr="00D56862">
        <w:t xml:space="preserve">professionnels porteurs du trouble du spectre </w:t>
      </w:r>
      <w:r w:rsidR="00D62BFA">
        <w:t>de l’autisme</w:t>
      </w:r>
      <w:r w:rsidR="00D56862" w:rsidRPr="00D56862">
        <w:t>. L'échange est animé par Julien Bancilhon, rédacteur en chef de la publication et psychologue.</w:t>
      </w:r>
    </w:p>
    <w:p w14:paraId="12CFEFCB" w14:textId="37D17668" w:rsidR="001773A8" w:rsidRDefault="009D3FC4" w:rsidP="00CF7471">
      <w:pPr>
        <w:pStyle w:val="Corpsdetexte"/>
      </w:pPr>
      <w:hyperlink r:id="rId84" w:history="1">
        <w:r w:rsidR="001773A8" w:rsidRPr="00584041">
          <w:rPr>
            <w:rStyle w:val="Lienhypertexte"/>
          </w:rPr>
          <w:t xml:space="preserve">Vers les </w:t>
        </w:r>
        <w:r w:rsidR="000F1B3D" w:rsidRPr="00584041">
          <w:rPr>
            <w:rStyle w:val="Lienhypertexte"/>
          </w:rPr>
          <w:t xml:space="preserve">vidéos </w:t>
        </w:r>
        <w:r w:rsidR="00B07A9C">
          <w:rPr>
            <w:rStyle w:val="Lienhypertexte"/>
          </w:rPr>
          <w:t>l</w:t>
        </w:r>
        <w:r w:rsidR="001773A8" w:rsidRPr="00584041">
          <w:rPr>
            <w:rStyle w:val="Lienhypertexte"/>
          </w:rPr>
          <w:t xml:space="preserve">es </w:t>
        </w:r>
        <w:r w:rsidR="00B07A9C">
          <w:rPr>
            <w:rStyle w:val="Lienhypertexte"/>
          </w:rPr>
          <w:t>R</w:t>
        </w:r>
        <w:r w:rsidR="001773A8" w:rsidRPr="00584041">
          <w:rPr>
            <w:rStyle w:val="Lienhypertexte"/>
          </w:rPr>
          <w:t>encontres du Papotin</w:t>
        </w:r>
      </w:hyperlink>
    </w:p>
    <w:p w14:paraId="47112AE7" w14:textId="0436364F" w:rsidR="00B70AB3" w:rsidRPr="003626A6" w:rsidRDefault="00B70AB3" w:rsidP="009E5305">
      <w:pPr>
        <w:pStyle w:val="Titre1"/>
      </w:pPr>
      <w:bookmarkStart w:id="24" w:name="_Toc168064460"/>
      <w:r w:rsidRPr="003626A6">
        <w:lastRenderedPageBreak/>
        <w:t>Agenda et formation continue</w:t>
      </w:r>
      <w:bookmarkEnd w:id="23"/>
      <w:bookmarkEnd w:id="24"/>
    </w:p>
    <w:p w14:paraId="78A7BBB4" w14:textId="77777777" w:rsidR="00B70AB3" w:rsidRPr="003626A6" w:rsidRDefault="00B70AB3" w:rsidP="00B70AB3">
      <w:pPr>
        <w:spacing w:before="60" w:after="60"/>
        <w:rPr>
          <w:bCs/>
          <w:iCs/>
          <w:color w:val="D31932" w:themeColor="accent1"/>
        </w:rPr>
      </w:pPr>
      <w:r w:rsidRPr="003626A6">
        <w:t xml:space="preserve">Consultez la liste des congrès, colloques et autres manifestations sur notre site : </w:t>
      </w:r>
      <w:hyperlink r:id="rId85" w:history="1">
        <w:r w:rsidRPr="003626A6">
          <w:rPr>
            <w:bCs/>
            <w:iCs/>
            <w:color w:val="D31932" w:themeColor="accent1"/>
          </w:rPr>
          <w:t>Congrès, colloques (csps.ch)</w:t>
        </w:r>
      </w:hyperlink>
      <w:r w:rsidRPr="003626A6">
        <w:rPr>
          <w:bCs/>
          <w:iCs/>
          <w:color w:val="D31932" w:themeColor="accent1"/>
        </w:rPr>
        <w:t xml:space="preserve"> </w:t>
      </w:r>
    </w:p>
    <w:p w14:paraId="55D8D5C9" w14:textId="77777777" w:rsidR="00B70AB3" w:rsidRPr="003626A6" w:rsidRDefault="00B70AB3" w:rsidP="00B70AB3">
      <w:pPr>
        <w:spacing w:before="60" w:after="60"/>
        <w:rPr>
          <w:bCs/>
          <w:iCs/>
          <w:color w:val="D31932" w:themeColor="accent1"/>
        </w:rPr>
      </w:pPr>
      <w:r w:rsidRPr="003626A6">
        <w:t xml:space="preserve">Recherchez une formation continue sur notre site : </w:t>
      </w:r>
      <w:hyperlink r:id="rId86" w:history="1">
        <w:r w:rsidRPr="003626A6">
          <w:rPr>
            <w:bCs/>
            <w:iCs/>
            <w:color w:val="D31932" w:themeColor="accent1"/>
          </w:rPr>
          <w:t>Formation continue (csps.ch)</w:t>
        </w:r>
      </w:hyperlink>
    </w:p>
    <w:p w14:paraId="07DB6544" w14:textId="77777777" w:rsidR="00196D09" w:rsidRPr="003626A6" w:rsidRDefault="00196D09" w:rsidP="00196D09">
      <w:pPr>
        <w:pStyle w:val="Corpsdetexte"/>
        <w:rPr>
          <w:rFonts w:asciiTheme="minorHAnsi" w:hAnsiTheme="minorHAnsi" w:cstheme="minorHAnsi"/>
        </w:rPr>
      </w:pPr>
      <w:r w:rsidRPr="003626A6">
        <w:rPr>
          <w:rFonts w:asciiTheme="minorHAnsi" w:hAnsiTheme="minorHAnsi" w:cstheme="minorHAnsi"/>
        </w:rPr>
        <w:t xml:space="preserve">Annoncer des évènements sur notre site : </w:t>
      </w:r>
      <w:hyperlink r:id="rId87" w:history="1">
        <w:r w:rsidRPr="003626A6">
          <w:rPr>
            <w:rStyle w:val="Lienhypertexte"/>
            <w:rFonts w:asciiTheme="minorHAnsi" w:hAnsiTheme="minorHAnsi" w:cstheme="minorHAnsi"/>
          </w:rPr>
          <w:t>annoncer une formation continue ou une manifestation (csps.ch)</w:t>
        </w:r>
      </w:hyperlink>
    </w:p>
    <w:p w14:paraId="7A8E6159" w14:textId="6D509D4D" w:rsidR="00B70AB3" w:rsidRPr="003626A6" w:rsidRDefault="00B70AB3" w:rsidP="004D048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F6F8CE" w:themeFill="accent3" w:themeFillTint="33"/>
        <w:spacing w:before="60"/>
        <w:jc w:val="both"/>
      </w:pPr>
      <w:r w:rsidRPr="003626A6">
        <w:t>Une formation ou une manifestation à venir ? En tout temps, vous pouvez annoncer vos évènements sur notre site. Un bon moyen de faire de la publicité gratuitement</w:t>
      </w:r>
      <w:r w:rsidR="009C2987">
        <w:t> </w:t>
      </w:r>
      <w:r w:rsidRPr="003626A6">
        <w:t xml:space="preserve">: </w:t>
      </w:r>
      <w:hyperlink r:id="rId88" w:history="1">
        <w:r w:rsidRPr="003626A6">
          <w:rPr>
            <w:bCs/>
            <w:iCs/>
            <w:color w:val="D31932" w:themeColor="accent1"/>
          </w:rPr>
          <w:t>Annoncer une formation continue ou une manifestation (csps.ch)</w:t>
        </w:r>
      </w:hyperlink>
    </w:p>
    <w:p w14:paraId="0A5983A1" w14:textId="43159F70" w:rsidR="004C3CB8" w:rsidRPr="003626A6" w:rsidRDefault="00137371" w:rsidP="0040621C">
      <w:pPr>
        <w:pStyle w:val="Titre1"/>
      </w:pPr>
      <w:bookmarkStart w:id="25" w:name="_Toc168064461"/>
      <w:r>
        <w:t>D’une revue à l’autre</w:t>
      </w:r>
      <w:bookmarkEnd w:id="25"/>
    </w:p>
    <w:p w14:paraId="3BC4EAAD" w14:textId="064315C8" w:rsidR="000D2DE7" w:rsidRPr="00A10B64" w:rsidRDefault="003D730F" w:rsidP="003236A0">
      <w:pPr>
        <w:pStyle w:val="Titre2"/>
        <w:jc w:val="both"/>
        <w:rPr>
          <w:lang w:val="de-CH"/>
        </w:rPr>
      </w:pPr>
      <w:r w:rsidRPr="00A10B64">
        <w:t>De meilleures relations entre enseignante/enseignant et élèves grâce à la coopération au sein du corps enseignant</w:t>
      </w:r>
      <w:r w:rsidR="00696A13">
        <w:t> </w:t>
      </w:r>
      <w:r w:rsidRPr="00A10B64">
        <w:t>? L'importance de la collaboration entre la référente ou le référent de classe et l’enseignante ou l’enseignant spécialisé pour établir des relations de confiance avec les enfants.</w:t>
      </w:r>
      <w:r w:rsidR="000D2DE7" w:rsidRPr="00A10B64">
        <w:t xml:space="preserve"> </w:t>
      </w:r>
      <w:r w:rsidR="000D2DE7" w:rsidRPr="00A10B64">
        <w:rPr>
          <w:lang w:val="de-CH"/>
        </w:rPr>
        <w:t xml:space="preserve">Simon Luger, Susanne Schnepel, Maria Wehren-Müller et Elisabeth Moser Opitz. </w:t>
      </w:r>
      <w:bookmarkStart w:id="26" w:name="_Hlk167710663"/>
      <w:r w:rsidR="000D2DE7" w:rsidRPr="00A10B64">
        <w:rPr>
          <w:i/>
          <w:lang w:val="de-CH"/>
        </w:rPr>
        <w:t>Schweizerische Zeitschrift für Heilpädagogik, 30</w:t>
      </w:r>
      <w:r w:rsidR="000D2DE7" w:rsidRPr="00A10B64">
        <w:rPr>
          <w:lang w:val="de-CH"/>
        </w:rPr>
        <w:t> (</w:t>
      </w:r>
      <w:r w:rsidR="00CE4546" w:rsidRPr="00A10B64">
        <w:rPr>
          <w:lang w:val="de-CH"/>
        </w:rPr>
        <w:t>02</w:t>
      </w:r>
      <w:r w:rsidR="000D2DE7" w:rsidRPr="00A10B64">
        <w:rPr>
          <w:lang w:val="de-CH"/>
        </w:rPr>
        <w:t xml:space="preserve">), </w:t>
      </w:r>
      <w:r w:rsidR="00B837AD" w:rsidRPr="00A10B64">
        <w:rPr>
          <w:lang w:val="de-CH"/>
        </w:rPr>
        <w:t>23</w:t>
      </w:r>
      <w:r w:rsidR="000D2DE7" w:rsidRPr="00A10B64">
        <w:rPr>
          <w:lang w:val="de-CH"/>
        </w:rPr>
        <w:t>–</w:t>
      </w:r>
      <w:r w:rsidR="00B837AD" w:rsidRPr="00A10B64">
        <w:rPr>
          <w:lang w:val="de-CH"/>
        </w:rPr>
        <w:t>28</w:t>
      </w:r>
      <w:r w:rsidR="000D2DE7" w:rsidRPr="00A10B64">
        <w:rPr>
          <w:lang w:val="de-CH"/>
        </w:rPr>
        <w:t>.</w:t>
      </w:r>
      <w:bookmarkEnd w:id="26"/>
    </w:p>
    <w:p w14:paraId="0D71BD81" w14:textId="4401E2C8" w:rsidR="000D2DE7" w:rsidRPr="00661330" w:rsidRDefault="000D2DE7" w:rsidP="005464EA">
      <w:pPr>
        <w:pStyle w:val="Corpsdetexte"/>
      </w:pPr>
      <w:r w:rsidRPr="00661330">
        <w:t>Cet article examine si la collaboration entre l'enseignante ou l'enseignant ordinaire (EO) et l'enseignante ou l'enseignant spécialisé (ES) influence la relation avec les élèves. Cette question a été examinée dans le cadre d'une étude menée dans 80 classes (de la 4</w:t>
      </w:r>
      <w:r w:rsidR="00EE4830" w:rsidRPr="00CC7370">
        <w:rPr>
          <w:vertAlign w:val="superscript"/>
        </w:rPr>
        <w:t>e</w:t>
      </w:r>
      <w:r w:rsidRPr="00661330">
        <w:t xml:space="preserve"> à la 6</w:t>
      </w:r>
      <w:r w:rsidR="00EE4830" w:rsidRPr="00CC7370">
        <w:rPr>
          <w:vertAlign w:val="superscript"/>
        </w:rPr>
        <w:t>e</w:t>
      </w:r>
      <w:r w:rsidR="00CC7370">
        <w:rPr>
          <w:vertAlign w:val="superscript"/>
        </w:rPr>
        <w:t xml:space="preserve"> </w:t>
      </w:r>
      <w:r w:rsidRPr="00661330">
        <w:t>HarmoS) dans lesquelles une ou un ES était présent au minimum deux leçons par semaine. Les résultats indiquent que la coopération entre l’EO et l’ES en dehors des cours est particulièrement importante pour établir des relations de confiance entre les enfants et l’ES. Ceci ne se vérifie pas pour la relation de l’EO avec les élèves et pour l'enseignement en commun.</w:t>
      </w:r>
    </w:p>
    <w:p w14:paraId="49CBC2AB" w14:textId="50DD618E" w:rsidR="000D2DE7" w:rsidRPr="006E62DC" w:rsidRDefault="007B62A4" w:rsidP="005464EA">
      <w:pPr>
        <w:pStyle w:val="Corpsdetexte"/>
        <w:rPr>
          <w:rFonts w:asciiTheme="minorHAnsi" w:eastAsia="Times New Roman" w:hAnsiTheme="minorHAnsi" w:cstheme="minorHAnsi"/>
          <w:color w:val="1A1A1A"/>
          <w:spacing w:val="0"/>
          <w:lang w:eastAsia="de-CH"/>
        </w:rPr>
      </w:pPr>
      <w:r>
        <w:t xml:space="preserve">DOI: </w:t>
      </w:r>
      <w:hyperlink r:id="rId89" w:history="1">
        <w:r w:rsidRPr="006E62DC">
          <w:rPr>
            <w:rStyle w:val="Lienhypertexte"/>
            <w:rFonts w:asciiTheme="minorHAnsi" w:eastAsia="Times New Roman" w:hAnsiTheme="minorHAnsi" w:cstheme="minorHAnsi"/>
            <w:spacing w:val="0"/>
            <w:lang w:eastAsia="de-CH"/>
          </w:rPr>
          <w:t>https://doi.org/10.57161/z2024-02-04</w:t>
        </w:r>
      </w:hyperlink>
    </w:p>
    <w:p w14:paraId="7A5383F2" w14:textId="3CC32F8B" w:rsidR="00536C9D" w:rsidRPr="007830F6" w:rsidRDefault="0027035C" w:rsidP="007B62A4">
      <w:pPr>
        <w:pStyle w:val="Titre2"/>
        <w:rPr>
          <w:rFonts w:eastAsia="Times New Roman"/>
          <w:lang w:eastAsia="de-CH"/>
        </w:rPr>
      </w:pPr>
      <w:r w:rsidRPr="0027035C">
        <w:rPr>
          <w:rFonts w:eastAsia="Times New Roman"/>
          <w:lang w:eastAsia="de-CH"/>
        </w:rPr>
        <w:t>L’impact des interactions sociales pour la santé des enseignantes et enseignants</w:t>
      </w:r>
      <w:r w:rsidR="00536C9D" w:rsidRPr="0027035C">
        <w:rPr>
          <w:rFonts w:eastAsia="Times New Roman"/>
          <w:lang w:eastAsia="de-CH"/>
        </w:rPr>
        <w:t xml:space="preserve">. </w:t>
      </w:r>
      <w:r w:rsidR="00536C9D" w:rsidRPr="007830F6">
        <w:rPr>
          <w:rFonts w:eastAsia="Times New Roman"/>
          <w:lang w:eastAsia="de-CH"/>
        </w:rPr>
        <w:t xml:space="preserve">Alexander Wettstein. </w:t>
      </w:r>
      <w:bookmarkStart w:id="27" w:name="_Hlk167710887"/>
      <w:r w:rsidR="00536C9D" w:rsidRPr="007830F6">
        <w:rPr>
          <w:rFonts w:eastAsia="Times New Roman"/>
          <w:i/>
          <w:lang w:eastAsia="de-CH"/>
        </w:rPr>
        <w:t>Schweizerische Zeitschrift für Heilpädagogik</w:t>
      </w:r>
      <w:r w:rsidR="00536C9D" w:rsidRPr="007830F6">
        <w:rPr>
          <w:rFonts w:eastAsia="Times New Roman"/>
          <w:lang w:eastAsia="de-CH"/>
        </w:rPr>
        <w:t xml:space="preserve">, </w:t>
      </w:r>
      <w:r w:rsidR="00536C9D" w:rsidRPr="007830F6">
        <w:rPr>
          <w:rFonts w:eastAsia="Times New Roman"/>
          <w:i/>
          <w:lang w:eastAsia="de-CH"/>
        </w:rPr>
        <w:t>30</w:t>
      </w:r>
      <w:r w:rsidR="00536C9D" w:rsidRPr="007830F6">
        <w:rPr>
          <w:rFonts w:eastAsia="Times New Roman"/>
          <w:lang w:eastAsia="de-CH"/>
        </w:rPr>
        <w:t xml:space="preserve"> (03), </w:t>
      </w:r>
      <w:r w:rsidR="003541CF" w:rsidRPr="007830F6">
        <w:rPr>
          <w:rFonts w:eastAsia="Times New Roman"/>
          <w:lang w:eastAsia="de-CH"/>
        </w:rPr>
        <w:t>15</w:t>
      </w:r>
      <w:r w:rsidR="00536C9D" w:rsidRPr="007830F6">
        <w:rPr>
          <w:rFonts w:eastAsia="Times New Roman"/>
          <w:lang w:eastAsia="de-CH"/>
        </w:rPr>
        <w:t>–2</w:t>
      </w:r>
      <w:r w:rsidR="003541CF" w:rsidRPr="007830F6">
        <w:rPr>
          <w:rFonts w:eastAsia="Times New Roman"/>
          <w:lang w:eastAsia="de-CH"/>
        </w:rPr>
        <w:t>0</w:t>
      </w:r>
      <w:r w:rsidR="00536C9D" w:rsidRPr="007830F6">
        <w:rPr>
          <w:rFonts w:eastAsia="Times New Roman"/>
          <w:lang w:eastAsia="de-CH"/>
        </w:rPr>
        <w:t>.</w:t>
      </w:r>
      <w:bookmarkEnd w:id="27"/>
    </w:p>
    <w:p w14:paraId="2177B95E" w14:textId="77777777" w:rsidR="00536C9D" w:rsidRPr="00661330" w:rsidRDefault="00536C9D" w:rsidP="005464EA">
      <w:pPr>
        <w:pStyle w:val="Corpsdetexte"/>
        <w:rPr>
          <w:rFonts w:asciiTheme="minorHAnsi" w:eastAsia="Times New Roman" w:hAnsiTheme="minorHAnsi" w:cstheme="minorHAnsi"/>
          <w:color w:val="1A1A1A"/>
          <w:spacing w:val="0"/>
          <w:lang w:eastAsia="de-CH"/>
        </w:rPr>
      </w:pPr>
      <w:r w:rsidRPr="00661330">
        <w:rPr>
          <w:rFonts w:asciiTheme="minorHAnsi" w:eastAsia="Times New Roman" w:hAnsiTheme="minorHAnsi" w:cstheme="minorHAnsi"/>
          <w:color w:val="1A1A1A"/>
          <w:spacing w:val="0"/>
          <w:lang w:eastAsia="de-CH"/>
        </w:rPr>
        <w:t>Les interactions conflictuelles sont considérées comme l’un des principaux facteurs de risque pour la santé des enseignantes et enseignants. Or, les études les plus récentes (notamment l’étude PAUL) montrent que ce ne sont pas tant les comportements problématiques des élèves qui affectent le corps enseignant, mais davantage la manière dont ils sont perçus en fonction de la personnalité et des stratégies d’adaptation des enseignantes et enseignants. Des interactions sociales satisfaisantes sont une ressource importante pour la santé. De bonnes relations entre le corps enseignant et les élèves, une gestion de classe adaptée et un soutien suffisant au sein de l’équipe scolaire permettent de lutter contre les conséquences physiologiques négatives du stress.</w:t>
      </w:r>
    </w:p>
    <w:p w14:paraId="4230A990" w14:textId="5014FA67" w:rsidR="000D2DE7" w:rsidRPr="006E62DC" w:rsidRDefault="007B62A4" w:rsidP="005464EA">
      <w:pPr>
        <w:pStyle w:val="Corpsdetexte"/>
        <w:rPr>
          <w:rFonts w:asciiTheme="minorHAnsi" w:eastAsia="Times New Roman" w:hAnsiTheme="minorHAnsi" w:cstheme="minorHAnsi"/>
          <w:color w:val="1A1A1A"/>
          <w:spacing w:val="0"/>
          <w:lang w:eastAsia="de-CH"/>
        </w:rPr>
      </w:pPr>
      <w:r>
        <w:t xml:space="preserve">DOI: </w:t>
      </w:r>
      <w:hyperlink r:id="rId90" w:history="1">
        <w:r w:rsidRPr="006E62DC">
          <w:rPr>
            <w:rStyle w:val="Lienhypertexte"/>
            <w:rFonts w:asciiTheme="minorHAnsi" w:eastAsia="Times New Roman" w:hAnsiTheme="minorHAnsi" w:cstheme="minorHAnsi"/>
            <w:spacing w:val="0"/>
            <w:lang w:eastAsia="de-CH"/>
          </w:rPr>
          <w:t>https://doi.org/10.57161/z2024-03-03</w:t>
        </w:r>
      </w:hyperlink>
    </w:p>
    <w:p w14:paraId="64496FE9" w14:textId="20E8E607" w:rsidR="00661330" w:rsidRPr="007830F6" w:rsidRDefault="00A10B64" w:rsidP="00A02FF1">
      <w:pPr>
        <w:pStyle w:val="Titre2"/>
        <w:rPr>
          <w:rFonts w:eastAsia="Times New Roman"/>
          <w:lang w:eastAsia="de-CH"/>
        </w:rPr>
      </w:pPr>
      <w:r w:rsidRPr="00A10B64">
        <w:rPr>
          <w:rFonts w:eastAsia="Times New Roman"/>
          <w:lang w:eastAsia="de-CH"/>
        </w:rPr>
        <w:t>Ce qui est important pour soutenir les enfants et leur famille</w:t>
      </w:r>
      <w:r>
        <w:rPr>
          <w:rFonts w:eastAsia="Times New Roman"/>
          <w:lang w:eastAsia="de-CH"/>
        </w:rPr>
        <w:t xml:space="preserve">. </w:t>
      </w:r>
      <w:r w:rsidRPr="00A10B64">
        <w:rPr>
          <w:rFonts w:eastAsia="Times New Roman"/>
          <w:lang w:eastAsia="de-CH"/>
        </w:rPr>
        <w:t>Les éléments clés d'une pédagogie spécialisée axée sur les compétences</w:t>
      </w:r>
      <w:r w:rsidR="00661330" w:rsidRPr="00A10B64">
        <w:rPr>
          <w:rFonts w:eastAsia="Times New Roman"/>
          <w:lang w:eastAsia="de-CH"/>
        </w:rPr>
        <w:t xml:space="preserve">. </w:t>
      </w:r>
      <w:r w:rsidR="00661330" w:rsidRPr="007830F6">
        <w:rPr>
          <w:rFonts w:eastAsia="Times New Roman"/>
          <w:lang w:eastAsia="de-CH"/>
        </w:rPr>
        <w:t>Manfred Hintermair.</w:t>
      </w:r>
      <w:r w:rsidR="00661330" w:rsidRPr="007830F6">
        <w:rPr>
          <w:rFonts w:eastAsia="Times New Roman"/>
          <w:i/>
          <w:lang w:eastAsia="de-CH"/>
        </w:rPr>
        <w:t xml:space="preserve"> Schweizerische Zeitschrift für Heilpädagogik</w:t>
      </w:r>
      <w:r w:rsidR="00661330" w:rsidRPr="007830F6">
        <w:rPr>
          <w:rFonts w:eastAsia="Times New Roman"/>
          <w:lang w:eastAsia="de-CH"/>
        </w:rPr>
        <w:t xml:space="preserve">, </w:t>
      </w:r>
      <w:r w:rsidR="00661330" w:rsidRPr="007830F6">
        <w:rPr>
          <w:rFonts w:eastAsia="Times New Roman"/>
          <w:i/>
          <w:lang w:eastAsia="de-CH"/>
        </w:rPr>
        <w:t>30</w:t>
      </w:r>
      <w:r w:rsidR="00661330" w:rsidRPr="007830F6">
        <w:rPr>
          <w:rFonts w:eastAsia="Times New Roman"/>
          <w:lang w:eastAsia="de-CH"/>
        </w:rPr>
        <w:t xml:space="preserve"> (04), </w:t>
      </w:r>
      <w:r w:rsidR="003E512A" w:rsidRPr="007830F6">
        <w:rPr>
          <w:rFonts w:eastAsia="Times New Roman"/>
          <w:lang w:eastAsia="de-CH"/>
        </w:rPr>
        <w:t>2</w:t>
      </w:r>
      <w:r w:rsidR="00661330" w:rsidRPr="007830F6">
        <w:rPr>
          <w:rFonts w:eastAsia="Times New Roman"/>
          <w:lang w:eastAsia="de-CH"/>
        </w:rPr>
        <w:t>–</w:t>
      </w:r>
      <w:r w:rsidR="003E512A" w:rsidRPr="007830F6">
        <w:rPr>
          <w:rFonts w:eastAsia="Times New Roman"/>
          <w:lang w:eastAsia="de-CH"/>
        </w:rPr>
        <w:t>7</w:t>
      </w:r>
      <w:r w:rsidR="00661330" w:rsidRPr="007830F6">
        <w:rPr>
          <w:rFonts w:eastAsia="Times New Roman"/>
          <w:lang w:eastAsia="de-CH"/>
        </w:rPr>
        <w:t>.</w:t>
      </w:r>
    </w:p>
    <w:p w14:paraId="5D4B86BF" w14:textId="45A079BC" w:rsidR="00661330" w:rsidRPr="00661330" w:rsidRDefault="00661330" w:rsidP="005464EA">
      <w:pPr>
        <w:pStyle w:val="Corpsdetexte"/>
        <w:rPr>
          <w:rFonts w:asciiTheme="minorHAnsi" w:eastAsia="Times New Roman" w:hAnsiTheme="minorHAnsi" w:cstheme="minorHAnsi"/>
          <w:color w:val="1A1A1A"/>
          <w:spacing w:val="0"/>
          <w:lang w:eastAsia="de-CH"/>
        </w:rPr>
      </w:pPr>
      <w:r w:rsidRPr="00661330">
        <w:rPr>
          <w:rFonts w:asciiTheme="minorHAnsi" w:eastAsia="Times New Roman" w:hAnsiTheme="minorHAnsi" w:cstheme="minorHAnsi"/>
          <w:color w:val="1A1A1A"/>
          <w:spacing w:val="0"/>
          <w:lang w:eastAsia="de-CH"/>
        </w:rPr>
        <w:t>Cet article présente les caractéristiques essentielles d'une pédagogie spécialisée axée sur les compétences, qui vise à renforcer l’autonomie des enfants et de leur famille. Empruntée à la notion d'empowerment, cette pédagogie met en évidence l’attitude fondamentale que les professionnelles et professionnels doivent adopter pour soutenir les familles dans l’organisation autodéterminée de leur vie. Le concept d’approche centrée sur le cadre de vie montre pourquoi il est important de tenir compte du quotidien des familles et leurs conceptions de la vie. Enfin, l’article expose l’utilité d’une vision systémique-constructiviste pour évaluer de manière réaliste les possibilités d’influence dans les processus pédagogiques.</w:t>
      </w:r>
    </w:p>
    <w:p w14:paraId="4E8E7656" w14:textId="4AA285CB" w:rsidR="00893A3F" w:rsidRPr="00661330" w:rsidRDefault="007B62A4" w:rsidP="005464EA">
      <w:pPr>
        <w:pStyle w:val="Corpsdetexte"/>
        <w:rPr>
          <w:rStyle w:val="Lienhypertexte"/>
          <w:bCs w:val="0"/>
          <w:iCs w:val="0"/>
          <w:color w:val="CF3649"/>
        </w:rPr>
      </w:pPr>
      <w:r>
        <w:t xml:space="preserve">DOI: </w:t>
      </w:r>
      <w:hyperlink r:id="rId91" w:history="1">
        <w:r w:rsidRPr="00EE77D4">
          <w:rPr>
            <w:rStyle w:val="Lienhypertexte"/>
            <w:rFonts w:asciiTheme="minorHAnsi" w:eastAsia="Times New Roman" w:hAnsiTheme="minorHAnsi" w:cstheme="minorHAnsi"/>
            <w:spacing w:val="0"/>
            <w:lang w:val="de-CH" w:eastAsia="de-CH"/>
          </w:rPr>
          <w:t>https://doi.org/10.57161/z2024-04-01</w:t>
        </w:r>
      </w:hyperlink>
    </w:p>
    <w:sectPr w:rsidR="00893A3F" w:rsidRPr="00661330" w:rsidSect="00B8713A">
      <w:headerReference w:type="default" r:id="rId92"/>
      <w:footerReference w:type="default" r:id="rId93"/>
      <w:pgSz w:w="11907" w:h="16840" w:code="9"/>
      <w:pgMar w:top="1418" w:right="1418" w:bottom="1134" w:left="1418" w:header="720" w:footer="567" w:gutter="0"/>
      <w:pgNumType w:start="7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DB3B1" w14:textId="77777777" w:rsidR="00D84936" w:rsidRPr="003626A6" w:rsidRDefault="00D84936">
      <w:pPr>
        <w:spacing w:line="240" w:lineRule="auto"/>
      </w:pPr>
      <w:r w:rsidRPr="003626A6">
        <w:separator/>
      </w:r>
    </w:p>
  </w:endnote>
  <w:endnote w:type="continuationSeparator" w:id="0">
    <w:p w14:paraId="202016F2" w14:textId="77777777" w:rsidR="00D84936" w:rsidRPr="003626A6" w:rsidRDefault="00D84936">
      <w:pPr>
        <w:spacing w:line="240" w:lineRule="auto"/>
      </w:pPr>
      <w:r w:rsidRPr="003626A6">
        <w:continuationSeparator/>
      </w:r>
    </w:p>
  </w:endnote>
  <w:endnote w:type="continuationNotice" w:id="1">
    <w:p w14:paraId="167CF24B" w14:textId="77777777" w:rsidR="00D84936" w:rsidRPr="003626A6" w:rsidRDefault="00D849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D6338A7-F607-442A-98FF-9E807843E62C}"/>
    <w:embedBold r:id="rId2" w:fontKey="{DA79566F-C63B-479C-A3A9-C9C608FF3C96}"/>
    <w:embedItalic r:id="rId3" w:fontKey="{42542FA9-F9CE-44FC-8C95-821DB6F2A639}"/>
    <w:embedBoldItalic r:id="rId4" w:fontKey="{7B462337-3ED6-4CA1-9D07-D6396EE70DA3}"/>
  </w:font>
  <w:font w:name="Courier New">
    <w:panose1 w:val="02070309020205020404"/>
    <w:charset w:val="00"/>
    <w:family w:val="modern"/>
    <w:pitch w:val="fixed"/>
    <w:sig w:usb0="E0002EFF" w:usb1="C0007843" w:usb2="00000009" w:usb3="00000000" w:csb0="000001FF" w:csb1="00000000"/>
  </w:font>
  <w:font w:name="Frutiger LT Pro 57 Condensed">
    <w:altName w:val="Calibri"/>
    <w:panose1 w:val="020B0606020204020204"/>
    <w:charset w:val="00"/>
    <w:family w:val="swiss"/>
    <w:pitch w:val="variable"/>
    <w:sig w:usb0="A00000AF" w:usb1="5000204A" w:usb2="00000000" w:usb3="00000000" w:csb0="00000093" w:csb1="00000000"/>
    <w:embedBold r:id="rId5" w:fontKey="{88ABAEEB-7975-48A0-BEF1-03206486930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6" w:fontKey="{4643A135-0C93-45B6-9DF4-CB64DDB34441}"/>
  </w:font>
  <w:font w:name="Frutiger LT Std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48AF3" w14:textId="79C579C2" w:rsidR="004B3A29" w:rsidRPr="003626A6" w:rsidRDefault="006E210A" w:rsidP="001D3BFB">
    <w:pPr>
      <w:pStyle w:val="Pieddepage"/>
      <w:rPr>
        <w:szCs w:val="22"/>
      </w:rPr>
    </w:pPr>
    <w:r w:rsidRPr="003626A6">
      <w:rPr>
        <w:noProof/>
      </w:rPr>
      <w:drawing>
        <wp:anchor distT="0" distB="0" distL="114300" distR="114300" simplePos="0" relativeHeight="251658241" behindDoc="1" locked="0" layoutInCell="1" allowOverlap="1" wp14:anchorId="517AD5D4" wp14:editId="73B812AB">
          <wp:simplePos x="0" y="0"/>
          <wp:positionH relativeFrom="column">
            <wp:posOffset>-671830</wp:posOffset>
          </wp:positionH>
          <wp:positionV relativeFrom="paragraph">
            <wp:posOffset>-726440</wp:posOffset>
          </wp:positionV>
          <wp:extent cx="101861" cy="849482"/>
          <wp:effectExtent l="0" t="0" r="0" b="0"/>
          <wp:wrapNone/>
          <wp:docPr id="1751182202" name="Image 1751182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82202" name="Image 175118220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B94CE" w14:textId="77777777" w:rsidR="00D84936" w:rsidRPr="003626A6" w:rsidRDefault="00D84936"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0761E990" w14:textId="77777777" w:rsidR="00D84936" w:rsidRPr="003626A6" w:rsidRDefault="00D84936">
      <w:r w:rsidRPr="003626A6">
        <w:continuationSeparator/>
      </w:r>
    </w:p>
  </w:footnote>
  <w:footnote w:type="continuationNotice" w:id="1">
    <w:p w14:paraId="77BAA250" w14:textId="77777777" w:rsidR="00D84936" w:rsidRPr="003626A6" w:rsidRDefault="00D849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EFBD3" w14:textId="3EDD21C3"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15FBC7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FA3B50">
      <w:rPr>
        <w:noProof w:val="0"/>
        <w:lang w:val="fr-CH"/>
      </w:rPr>
      <w:t>Culture et loisirs</w:t>
    </w:r>
    <w:r w:rsidR="007B448B" w:rsidRPr="003626A6">
      <w:rPr>
        <w:noProof w:val="0"/>
        <w:lang w:val="fr-CH"/>
      </w:rPr>
      <w:tab/>
    </w:r>
    <w:r w:rsidR="007B448B" w:rsidRPr="003626A6">
      <w:rPr>
        <w:noProof w:val="0"/>
        <w:lang w:val="fr-CH"/>
      </w:rPr>
      <w:tab/>
    </w:r>
    <w:r w:rsidR="007B448B" w:rsidRPr="003626A6">
      <w:rPr>
        <w:b w:val="0"/>
        <w:bCs/>
        <w:noProof w:val="0"/>
        <w:lang w:val="fr-CH"/>
      </w:rPr>
      <w:t xml:space="preserve">Revue Suisse de Pédagogie Spécialisée, Vol. </w:t>
    </w:r>
    <w:r w:rsidR="0076210F" w:rsidRPr="003626A6">
      <w:rPr>
        <w:b w:val="0"/>
        <w:bCs/>
        <w:noProof w:val="0"/>
        <w:lang w:val="fr-CH"/>
      </w:rPr>
      <w:t>1</w:t>
    </w:r>
    <w:r w:rsidR="00745AC5">
      <w:rPr>
        <w:b w:val="0"/>
        <w:bCs/>
        <w:noProof w:val="0"/>
        <w:lang w:val="fr-CH"/>
      </w:rPr>
      <w:t>4</w:t>
    </w:r>
    <w:r w:rsidR="0076210F" w:rsidRPr="003626A6">
      <w:rPr>
        <w:b w:val="0"/>
        <w:bCs/>
        <w:noProof w:val="0"/>
        <w:lang w:val="fr-CH"/>
      </w:rPr>
      <w:t>, 0</w:t>
    </w:r>
    <w:r w:rsidR="00FA3B50">
      <w:rPr>
        <w:b w:val="0"/>
        <w:bCs/>
        <w:noProof w:val="0"/>
        <w:lang w:val="fr-CH"/>
      </w:rPr>
      <w:t>2</w:t>
    </w:r>
    <w:r w:rsidR="0076210F" w:rsidRPr="003626A6">
      <w:rPr>
        <w:b w:val="0"/>
        <w:bCs/>
        <w:noProof w:val="0"/>
        <w:lang w:val="fr-CH"/>
      </w:rPr>
      <w:t>/</w:t>
    </w:r>
    <w:r w:rsidR="00D27CE9" w:rsidRPr="003626A6">
      <w:rPr>
        <w:b w:val="0"/>
        <w:bCs/>
        <w:noProof w:val="0"/>
        <w:lang w:val="fr-CH"/>
      </w:rPr>
      <w:t>202</w:t>
    </w:r>
    <w:r w:rsidR="00745AC5">
      <w:rPr>
        <w:b w:val="0"/>
        <w:bCs/>
        <w:noProof w:val="0"/>
        <w:lang w:val="fr-CH"/>
      </w:rPr>
      <w:t>4</w:t>
    </w:r>
  </w:p>
  <w:p w14:paraId="51DFBEB8" w14:textId="2F3662A5" w:rsidR="004B3A29" w:rsidRPr="003626A6" w:rsidRDefault="00B7489C" w:rsidP="007B448B">
    <w:pPr>
      <w:pStyle w:val="Themenschwerpunkt"/>
      <w:rPr>
        <w:b w:val="0"/>
        <w:bCs/>
        <w:noProof w:val="0"/>
        <w:lang w:val="fr-CH"/>
      </w:rPr>
    </w:pPr>
    <w:r w:rsidRPr="003626A6">
      <w:rPr>
        <w:b w:val="0"/>
        <w:bCs/>
        <w:noProof w:val="0"/>
        <w:lang w:val="fr-CH"/>
      </w:rPr>
      <w:t>|</w:t>
    </w:r>
    <w:r w:rsidR="00250645" w:rsidRPr="003626A6">
      <w:rPr>
        <w:b w:val="0"/>
        <w:bCs/>
        <w:noProof w:val="0"/>
        <w:lang w:val="fr-CH"/>
      </w:rPr>
      <w:t xml:space="preserve"> </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E6C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88A02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7F8A415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B5A170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3BA5C9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1F0117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7B58814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D105FF"/>
    <w:multiLevelType w:val="multilevel"/>
    <w:tmpl w:val="807EC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6487952">
    <w:abstractNumId w:val="8"/>
  </w:num>
  <w:num w:numId="2" w16cid:durableId="379716589">
    <w:abstractNumId w:val="9"/>
  </w:num>
  <w:num w:numId="3" w16cid:durableId="1479614155">
    <w:abstractNumId w:val="7"/>
  </w:num>
  <w:num w:numId="4" w16cid:durableId="627903506">
    <w:abstractNumId w:val="6"/>
  </w:num>
  <w:num w:numId="5" w16cid:durableId="2123377087">
    <w:abstractNumId w:val="5"/>
  </w:num>
  <w:num w:numId="6" w16cid:durableId="257375805">
    <w:abstractNumId w:val="4"/>
  </w:num>
  <w:num w:numId="7" w16cid:durableId="112751952">
    <w:abstractNumId w:val="3"/>
  </w:num>
  <w:num w:numId="8" w16cid:durableId="410394804">
    <w:abstractNumId w:val="2"/>
  </w:num>
  <w:num w:numId="9" w16cid:durableId="792866900">
    <w:abstractNumId w:val="1"/>
  </w:num>
  <w:num w:numId="10" w16cid:durableId="1685211014">
    <w:abstractNumId w:val="0"/>
  </w:num>
  <w:num w:numId="11" w16cid:durableId="540676787">
    <w:abstractNumId w:val="10"/>
  </w:num>
  <w:num w:numId="12" w16cid:durableId="1957254653">
    <w:abstractNumId w:val="1"/>
  </w:num>
  <w:num w:numId="13" w16cid:durableId="6943217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058"/>
    <w:rsid w:val="000002A1"/>
    <w:rsid w:val="00000A63"/>
    <w:rsid w:val="00001ABC"/>
    <w:rsid w:val="0000225F"/>
    <w:rsid w:val="000026C0"/>
    <w:rsid w:val="0000278E"/>
    <w:rsid w:val="00002825"/>
    <w:rsid w:val="00002CEE"/>
    <w:rsid w:val="0000328D"/>
    <w:rsid w:val="00004452"/>
    <w:rsid w:val="000054CE"/>
    <w:rsid w:val="0000589B"/>
    <w:rsid w:val="00006E69"/>
    <w:rsid w:val="00007B93"/>
    <w:rsid w:val="00010092"/>
    <w:rsid w:val="00010A1F"/>
    <w:rsid w:val="00010E6F"/>
    <w:rsid w:val="00012542"/>
    <w:rsid w:val="000127AA"/>
    <w:rsid w:val="000140F4"/>
    <w:rsid w:val="00014113"/>
    <w:rsid w:val="000142D3"/>
    <w:rsid w:val="00015074"/>
    <w:rsid w:val="000150D0"/>
    <w:rsid w:val="00015F80"/>
    <w:rsid w:val="000168B0"/>
    <w:rsid w:val="000168E6"/>
    <w:rsid w:val="00016957"/>
    <w:rsid w:val="00016BFF"/>
    <w:rsid w:val="00016FB0"/>
    <w:rsid w:val="0001784A"/>
    <w:rsid w:val="000200F5"/>
    <w:rsid w:val="000202AE"/>
    <w:rsid w:val="0002095B"/>
    <w:rsid w:val="00020C3D"/>
    <w:rsid w:val="000218DA"/>
    <w:rsid w:val="000231C5"/>
    <w:rsid w:val="00023301"/>
    <w:rsid w:val="00023EAC"/>
    <w:rsid w:val="00024143"/>
    <w:rsid w:val="0002427F"/>
    <w:rsid w:val="0002432D"/>
    <w:rsid w:val="0002473E"/>
    <w:rsid w:val="000249F9"/>
    <w:rsid w:val="00024B7C"/>
    <w:rsid w:val="0002548A"/>
    <w:rsid w:val="000257C9"/>
    <w:rsid w:val="00025969"/>
    <w:rsid w:val="00025BFF"/>
    <w:rsid w:val="00026547"/>
    <w:rsid w:val="00027397"/>
    <w:rsid w:val="000302CB"/>
    <w:rsid w:val="00030A69"/>
    <w:rsid w:val="00030B9D"/>
    <w:rsid w:val="00031275"/>
    <w:rsid w:val="0003178B"/>
    <w:rsid w:val="0003314D"/>
    <w:rsid w:val="00033293"/>
    <w:rsid w:val="000335EF"/>
    <w:rsid w:val="00033CB7"/>
    <w:rsid w:val="00034A16"/>
    <w:rsid w:val="00034FE7"/>
    <w:rsid w:val="000351C7"/>
    <w:rsid w:val="000352CE"/>
    <w:rsid w:val="0003570D"/>
    <w:rsid w:val="0003574A"/>
    <w:rsid w:val="0003589F"/>
    <w:rsid w:val="000360ED"/>
    <w:rsid w:val="000363B1"/>
    <w:rsid w:val="000365D5"/>
    <w:rsid w:val="00036FEB"/>
    <w:rsid w:val="00037243"/>
    <w:rsid w:val="00042099"/>
    <w:rsid w:val="000427EA"/>
    <w:rsid w:val="00042B78"/>
    <w:rsid w:val="00044A44"/>
    <w:rsid w:val="00044E7E"/>
    <w:rsid w:val="00046581"/>
    <w:rsid w:val="00046C73"/>
    <w:rsid w:val="000470F0"/>
    <w:rsid w:val="000472C5"/>
    <w:rsid w:val="0004760A"/>
    <w:rsid w:val="00047F29"/>
    <w:rsid w:val="00050CA1"/>
    <w:rsid w:val="00050D10"/>
    <w:rsid w:val="00050E98"/>
    <w:rsid w:val="00050ECE"/>
    <w:rsid w:val="0005125C"/>
    <w:rsid w:val="00051891"/>
    <w:rsid w:val="00052F0A"/>
    <w:rsid w:val="000530B4"/>
    <w:rsid w:val="0005312B"/>
    <w:rsid w:val="00053353"/>
    <w:rsid w:val="0005391A"/>
    <w:rsid w:val="00054AE1"/>
    <w:rsid w:val="000556EF"/>
    <w:rsid w:val="0006021F"/>
    <w:rsid w:val="00060AB2"/>
    <w:rsid w:val="0006186F"/>
    <w:rsid w:val="0006262F"/>
    <w:rsid w:val="000632C4"/>
    <w:rsid w:val="0006402F"/>
    <w:rsid w:val="0006488A"/>
    <w:rsid w:val="00065887"/>
    <w:rsid w:val="0006627B"/>
    <w:rsid w:val="00066D87"/>
    <w:rsid w:val="00070F50"/>
    <w:rsid w:val="0007161C"/>
    <w:rsid w:val="00072884"/>
    <w:rsid w:val="000745FC"/>
    <w:rsid w:val="0007472B"/>
    <w:rsid w:val="00074AC2"/>
    <w:rsid w:val="00074DC5"/>
    <w:rsid w:val="000759B3"/>
    <w:rsid w:val="000759D7"/>
    <w:rsid w:val="00076D55"/>
    <w:rsid w:val="00077FA3"/>
    <w:rsid w:val="000813A1"/>
    <w:rsid w:val="00081732"/>
    <w:rsid w:val="00081832"/>
    <w:rsid w:val="00081FA8"/>
    <w:rsid w:val="0008229B"/>
    <w:rsid w:val="000829AB"/>
    <w:rsid w:val="00082D0C"/>
    <w:rsid w:val="00083168"/>
    <w:rsid w:val="00083398"/>
    <w:rsid w:val="00084DD6"/>
    <w:rsid w:val="00085D08"/>
    <w:rsid w:val="00085E79"/>
    <w:rsid w:val="000862DF"/>
    <w:rsid w:val="000863AD"/>
    <w:rsid w:val="000865F3"/>
    <w:rsid w:val="00087299"/>
    <w:rsid w:val="000872A0"/>
    <w:rsid w:val="000874BE"/>
    <w:rsid w:val="00087574"/>
    <w:rsid w:val="00087BA0"/>
    <w:rsid w:val="000906DF"/>
    <w:rsid w:val="000912FF"/>
    <w:rsid w:val="00091B54"/>
    <w:rsid w:val="00092F54"/>
    <w:rsid w:val="0009308D"/>
    <w:rsid w:val="0009311F"/>
    <w:rsid w:val="00095467"/>
    <w:rsid w:val="00095CB1"/>
    <w:rsid w:val="00096093"/>
    <w:rsid w:val="00096178"/>
    <w:rsid w:val="000963D2"/>
    <w:rsid w:val="00096896"/>
    <w:rsid w:val="00096DBB"/>
    <w:rsid w:val="00096ED4"/>
    <w:rsid w:val="00097251"/>
    <w:rsid w:val="0009764E"/>
    <w:rsid w:val="00097E88"/>
    <w:rsid w:val="00097F02"/>
    <w:rsid w:val="000A00FA"/>
    <w:rsid w:val="000A0130"/>
    <w:rsid w:val="000A03C5"/>
    <w:rsid w:val="000A0B1C"/>
    <w:rsid w:val="000A0C22"/>
    <w:rsid w:val="000A1007"/>
    <w:rsid w:val="000A1055"/>
    <w:rsid w:val="000A1A79"/>
    <w:rsid w:val="000A1ACD"/>
    <w:rsid w:val="000A1F07"/>
    <w:rsid w:val="000A23AD"/>
    <w:rsid w:val="000A2927"/>
    <w:rsid w:val="000A2E79"/>
    <w:rsid w:val="000A3674"/>
    <w:rsid w:val="000A53D8"/>
    <w:rsid w:val="000A5AD8"/>
    <w:rsid w:val="000A5EBE"/>
    <w:rsid w:val="000A614D"/>
    <w:rsid w:val="000A6239"/>
    <w:rsid w:val="000A64F2"/>
    <w:rsid w:val="000A694B"/>
    <w:rsid w:val="000A7701"/>
    <w:rsid w:val="000B0C1D"/>
    <w:rsid w:val="000B11CB"/>
    <w:rsid w:val="000B12DE"/>
    <w:rsid w:val="000B133E"/>
    <w:rsid w:val="000B14D6"/>
    <w:rsid w:val="000B188F"/>
    <w:rsid w:val="000B1C56"/>
    <w:rsid w:val="000B1FD8"/>
    <w:rsid w:val="000B2A69"/>
    <w:rsid w:val="000B2DD3"/>
    <w:rsid w:val="000B2FEE"/>
    <w:rsid w:val="000B32E7"/>
    <w:rsid w:val="000B34ED"/>
    <w:rsid w:val="000B3838"/>
    <w:rsid w:val="000B3B96"/>
    <w:rsid w:val="000B41B3"/>
    <w:rsid w:val="000B439B"/>
    <w:rsid w:val="000B5BB8"/>
    <w:rsid w:val="000B5D8F"/>
    <w:rsid w:val="000B6302"/>
    <w:rsid w:val="000B6C48"/>
    <w:rsid w:val="000B7E30"/>
    <w:rsid w:val="000C0AA4"/>
    <w:rsid w:val="000C0E69"/>
    <w:rsid w:val="000C240F"/>
    <w:rsid w:val="000C29DA"/>
    <w:rsid w:val="000C2C9B"/>
    <w:rsid w:val="000C2D45"/>
    <w:rsid w:val="000C2E4D"/>
    <w:rsid w:val="000C3FF1"/>
    <w:rsid w:val="000C433C"/>
    <w:rsid w:val="000C470B"/>
    <w:rsid w:val="000C4DCA"/>
    <w:rsid w:val="000C5050"/>
    <w:rsid w:val="000C5109"/>
    <w:rsid w:val="000C5977"/>
    <w:rsid w:val="000C5C5F"/>
    <w:rsid w:val="000C6ECC"/>
    <w:rsid w:val="000C6EED"/>
    <w:rsid w:val="000C70D4"/>
    <w:rsid w:val="000C74EC"/>
    <w:rsid w:val="000C755B"/>
    <w:rsid w:val="000D0053"/>
    <w:rsid w:val="000D1EC5"/>
    <w:rsid w:val="000D28F8"/>
    <w:rsid w:val="000D2CD0"/>
    <w:rsid w:val="000D2DE7"/>
    <w:rsid w:val="000D3294"/>
    <w:rsid w:val="000D3446"/>
    <w:rsid w:val="000D350E"/>
    <w:rsid w:val="000D3A2E"/>
    <w:rsid w:val="000D3A88"/>
    <w:rsid w:val="000D459F"/>
    <w:rsid w:val="000D4A70"/>
    <w:rsid w:val="000D5A2D"/>
    <w:rsid w:val="000D5F4B"/>
    <w:rsid w:val="000D6175"/>
    <w:rsid w:val="000D6323"/>
    <w:rsid w:val="000D6AB2"/>
    <w:rsid w:val="000D6B6C"/>
    <w:rsid w:val="000D6C0B"/>
    <w:rsid w:val="000E08A0"/>
    <w:rsid w:val="000E0BE9"/>
    <w:rsid w:val="000E0EE4"/>
    <w:rsid w:val="000E112E"/>
    <w:rsid w:val="000E1432"/>
    <w:rsid w:val="000E2113"/>
    <w:rsid w:val="000E2358"/>
    <w:rsid w:val="000E251B"/>
    <w:rsid w:val="000E2B3F"/>
    <w:rsid w:val="000E2E95"/>
    <w:rsid w:val="000E3341"/>
    <w:rsid w:val="000E3A00"/>
    <w:rsid w:val="000E3D14"/>
    <w:rsid w:val="000E414B"/>
    <w:rsid w:val="000E453D"/>
    <w:rsid w:val="000E48D6"/>
    <w:rsid w:val="000E59AA"/>
    <w:rsid w:val="000E6925"/>
    <w:rsid w:val="000E6A66"/>
    <w:rsid w:val="000E6CEE"/>
    <w:rsid w:val="000E797B"/>
    <w:rsid w:val="000E7A9D"/>
    <w:rsid w:val="000E7BE6"/>
    <w:rsid w:val="000F01BD"/>
    <w:rsid w:val="000F0956"/>
    <w:rsid w:val="000F10FD"/>
    <w:rsid w:val="000F164F"/>
    <w:rsid w:val="000F1B3D"/>
    <w:rsid w:val="000F20D9"/>
    <w:rsid w:val="000F26B8"/>
    <w:rsid w:val="000F3B35"/>
    <w:rsid w:val="000F3D3A"/>
    <w:rsid w:val="000F42EF"/>
    <w:rsid w:val="000F4B54"/>
    <w:rsid w:val="000F5208"/>
    <w:rsid w:val="000F5288"/>
    <w:rsid w:val="000F562B"/>
    <w:rsid w:val="000F56D4"/>
    <w:rsid w:val="000F5FA4"/>
    <w:rsid w:val="000F6C5D"/>
    <w:rsid w:val="000F6C78"/>
    <w:rsid w:val="00101391"/>
    <w:rsid w:val="00102322"/>
    <w:rsid w:val="00102369"/>
    <w:rsid w:val="00102A3F"/>
    <w:rsid w:val="00102BC4"/>
    <w:rsid w:val="00102CC3"/>
    <w:rsid w:val="00102FFA"/>
    <w:rsid w:val="0010334E"/>
    <w:rsid w:val="00104A9D"/>
    <w:rsid w:val="001053AE"/>
    <w:rsid w:val="001056B1"/>
    <w:rsid w:val="00105D83"/>
    <w:rsid w:val="00105E3E"/>
    <w:rsid w:val="0010628E"/>
    <w:rsid w:val="00106A77"/>
    <w:rsid w:val="001071BF"/>
    <w:rsid w:val="00107581"/>
    <w:rsid w:val="00107809"/>
    <w:rsid w:val="00110062"/>
    <w:rsid w:val="00110E6A"/>
    <w:rsid w:val="00110F34"/>
    <w:rsid w:val="0011126B"/>
    <w:rsid w:val="001113DB"/>
    <w:rsid w:val="001114E2"/>
    <w:rsid w:val="00112302"/>
    <w:rsid w:val="001126D1"/>
    <w:rsid w:val="00112A97"/>
    <w:rsid w:val="00113121"/>
    <w:rsid w:val="00113A65"/>
    <w:rsid w:val="00113A67"/>
    <w:rsid w:val="00114A61"/>
    <w:rsid w:val="00114BD4"/>
    <w:rsid w:val="00114D71"/>
    <w:rsid w:val="001150A5"/>
    <w:rsid w:val="00115BD8"/>
    <w:rsid w:val="00115EF5"/>
    <w:rsid w:val="001161D6"/>
    <w:rsid w:val="0011790E"/>
    <w:rsid w:val="00117A3D"/>
    <w:rsid w:val="0012035B"/>
    <w:rsid w:val="00120AD6"/>
    <w:rsid w:val="00120CBF"/>
    <w:rsid w:val="00120DFC"/>
    <w:rsid w:val="00120F26"/>
    <w:rsid w:val="00121C55"/>
    <w:rsid w:val="0012262C"/>
    <w:rsid w:val="001226EA"/>
    <w:rsid w:val="00122838"/>
    <w:rsid w:val="001234DF"/>
    <w:rsid w:val="0012354A"/>
    <w:rsid w:val="001238E9"/>
    <w:rsid w:val="001240E0"/>
    <w:rsid w:val="00125DD1"/>
    <w:rsid w:val="00127839"/>
    <w:rsid w:val="0013266F"/>
    <w:rsid w:val="0013385A"/>
    <w:rsid w:val="001338CF"/>
    <w:rsid w:val="0013468A"/>
    <w:rsid w:val="001355E3"/>
    <w:rsid w:val="00135CB0"/>
    <w:rsid w:val="00136833"/>
    <w:rsid w:val="00137371"/>
    <w:rsid w:val="0013771C"/>
    <w:rsid w:val="00137BA3"/>
    <w:rsid w:val="00137D7F"/>
    <w:rsid w:val="00140F00"/>
    <w:rsid w:val="00141C26"/>
    <w:rsid w:val="00143B06"/>
    <w:rsid w:val="0014489D"/>
    <w:rsid w:val="00146255"/>
    <w:rsid w:val="001509B0"/>
    <w:rsid w:val="0015139D"/>
    <w:rsid w:val="00151835"/>
    <w:rsid w:val="00151BCA"/>
    <w:rsid w:val="00151E31"/>
    <w:rsid w:val="00151FE6"/>
    <w:rsid w:val="0015217E"/>
    <w:rsid w:val="0015268B"/>
    <w:rsid w:val="0015283F"/>
    <w:rsid w:val="00152F5E"/>
    <w:rsid w:val="00153133"/>
    <w:rsid w:val="00154B8A"/>
    <w:rsid w:val="00154F6D"/>
    <w:rsid w:val="001551CB"/>
    <w:rsid w:val="00155C5A"/>
    <w:rsid w:val="00156613"/>
    <w:rsid w:val="00157D7E"/>
    <w:rsid w:val="00157FF2"/>
    <w:rsid w:val="00160F8E"/>
    <w:rsid w:val="00161098"/>
    <w:rsid w:val="00161DDA"/>
    <w:rsid w:val="00162352"/>
    <w:rsid w:val="00162F1E"/>
    <w:rsid w:val="00163EDC"/>
    <w:rsid w:val="00164526"/>
    <w:rsid w:val="0016452B"/>
    <w:rsid w:val="001654E5"/>
    <w:rsid w:val="001659D5"/>
    <w:rsid w:val="00165C9F"/>
    <w:rsid w:val="00166848"/>
    <w:rsid w:val="00167858"/>
    <w:rsid w:val="00167A1E"/>
    <w:rsid w:val="00167D23"/>
    <w:rsid w:val="001705D0"/>
    <w:rsid w:val="00170E29"/>
    <w:rsid w:val="00171056"/>
    <w:rsid w:val="0017250B"/>
    <w:rsid w:val="001726F6"/>
    <w:rsid w:val="00173F6C"/>
    <w:rsid w:val="001758AC"/>
    <w:rsid w:val="00175968"/>
    <w:rsid w:val="00175FBE"/>
    <w:rsid w:val="001768FF"/>
    <w:rsid w:val="00176EF4"/>
    <w:rsid w:val="001772DF"/>
    <w:rsid w:val="001773A8"/>
    <w:rsid w:val="0017780F"/>
    <w:rsid w:val="00177DED"/>
    <w:rsid w:val="00180441"/>
    <w:rsid w:val="001808D1"/>
    <w:rsid w:val="00180CD1"/>
    <w:rsid w:val="00180D4C"/>
    <w:rsid w:val="00181130"/>
    <w:rsid w:val="0018183C"/>
    <w:rsid w:val="00181912"/>
    <w:rsid w:val="00182757"/>
    <w:rsid w:val="00182A04"/>
    <w:rsid w:val="00184855"/>
    <w:rsid w:val="00184E31"/>
    <w:rsid w:val="00185095"/>
    <w:rsid w:val="00185473"/>
    <w:rsid w:val="00186044"/>
    <w:rsid w:val="001863F5"/>
    <w:rsid w:val="0018693F"/>
    <w:rsid w:val="001873E6"/>
    <w:rsid w:val="00187A3C"/>
    <w:rsid w:val="0019035F"/>
    <w:rsid w:val="001908BF"/>
    <w:rsid w:val="00190B87"/>
    <w:rsid w:val="00190BE6"/>
    <w:rsid w:val="0019176C"/>
    <w:rsid w:val="00191853"/>
    <w:rsid w:val="001919F5"/>
    <w:rsid w:val="00191E3F"/>
    <w:rsid w:val="00191FD7"/>
    <w:rsid w:val="00192AA8"/>
    <w:rsid w:val="00193565"/>
    <w:rsid w:val="001942E5"/>
    <w:rsid w:val="00194BE8"/>
    <w:rsid w:val="00195562"/>
    <w:rsid w:val="00195C75"/>
    <w:rsid w:val="00195F0B"/>
    <w:rsid w:val="001969C7"/>
    <w:rsid w:val="00196D09"/>
    <w:rsid w:val="0019714F"/>
    <w:rsid w:val="00197970"/>
    <w:rsid w:val="00197BCC"/>
    <w:rsid w:val="00197E19"/>
    <w:rsid w:val="001A1B80"/>
    <w:rsid w:val="001A1BBD"/>
    <w:rsid w:val="001A239D"/>
    <w:rsid w:val="001A2440"/>
    <w:rsid w:val="001A2482"/>
    <w:rsid w:val="001A2A9D"/>
    <w:rsid w:val="001A2C87"/>
    <w:rsid w:val="001A2EEC"/>
    <w:rsid w:val="001A370B"/>
    <w:rsid w:val="001A5AAB"/>
    <w:rsid w:val="001A612B"/>
    <w:rsid w:val="001A61AD"/>
    <w:rsid w:val="001A61E7"/>
    <w:rsid w:val="001A63B2"/>
    <w:rsid w:val="001A65FB"/>
    <w:rsid w:val="001A6B74"/>
    <w:rsid w:val="001A7900"/>
    <w:rsid w:val="001A7C9C"/>
    <w:rsid w:val="001B05BD"/>
    <w:rsid w:val="001B16E8"/>
    <w:rsid w:val="001B2134"/>
    <w:rsid w:val="001B25F3"/>
    <w:rsid w:val="001B2751"/>
    <w:rsid w:val="001B2996"/>
    <w:rsid w:val="001B2A48"/>
    <w:rsid w:val="001B31CD"/>
    <w:rsid w:val="001B4807"/>
    <w:rsid w:val="001B5528"/>
    <w:rsid w:val="001B5639"/>
    <w:rsid w:val="001B5701"/>
    <w:rsid w:val="001B5EB1"/>
    <w:rsid w:val="001B61C8"/>
    <w:rsid w:val="001B67DC"/>
    <w:rsid w:val="001B6B74"/>
    <w:rsid w:val="001B71C6"/>
    <w:rsid w:val="001B728B"/>
    <w:rsid w:val="001B7781"/>
    <w:rsid w:val="001B7B2E"/>
    <w:rsid w:val="001C01E9"/>
    <w:rsid w:val="001C05EC"/>
    <w:rsid w:val="001C0788"/>
    <w:rsid w:val="001C0CC8"/>
    <w:rsid w:val="001C1170"/>
    <w:rsid w:val="001C3EE5"/>
    <w:rsid w:val="001C4E9F"/>
    <w:rsid w:val="001C5022"/>
    <w:rsid w:val="001C5C5F"/>
    <w:rsid w:val="001C61DD"/>
    <w:rsid w:val="001C6B5D"/>
    <w:rsid w:val="001C6FE9"/>
    <w:rsid w:val="001C74E5"/>
    <w:rsid w:val="001D0633"/>
    <w:rsid w:val="001D0913"/>
    <w:rsid w:val="001D0C83"/>
    <w:rsid w:val="001D126D"/>
    <w:rsid w:val="001D12ED"/>
    <w:rsid w:val="001D151B"/>
    <w:rsid w:val="001D2389"/>
    <w:rsid w:val="001D248E"/>
    <w:rsid w:val="001D2737"/>
    <w:rsid w:val="001D2E68"/>
    <w:rsid w:val="001D3BFB"/>
    <w:rsid w:val="001D4840"/>
    <w:rsid w:val="001D4DFC"/>
    <w:rsid w:val="001D516B"/>
    <w:rsid w:val="001D5D69"/>
    <w:rsid w:val="001D606C"/>
    <w:rsid w:val="001D6C13"/>
    <w:rsid w:val="001D7448"/>
    <w:rsid w:val="001D7F2F"/>
    <w:rsid w:val="001D7FDB"/>
    <w:rsid w:val="001E0993"/>
    <w:rsid w:val="001E0B66"/>
    <w:rsid w:val="001E10D6"/>
    <w:rsid w:val="001E257B"/>
    <w:rsid w:val="001E288A"/>
    <w:rsid w:val="001E28AF"/>
    <w:rsid w:val="001E2D1D"/>
    <w:rsid w:val="001E30C5"/>
    <w:rsid w:val="001E39AC"/>
    <w:rsid w:val="001E3BE9"/>
    <w:rsid w:val="001E4AE0"/>
    <w:rsid w:val="001E4E05"/>
    <w:rsid w:val="001E52BD"/>
    <w:rsid w:val="001E54F8"/>
    <w:rsid w:val="001E6980"/>
    <w:rsid w:val="001E7099"/>
    <w:rsid w:val="001E71C9"/>
    <w:rsid w:val="001E7A57"/>
    <w:rsid w:val="001F0AF4"/>
    <w:rsid w:val="001F0CA0"/>
    <w:rsid w:val="001F0CCD"/>
    <w:rsid w:val="001F1D5B"/>
    <w:rsid w:val="001F1DE6"/>
    <w:rsid w:val="001F1E6B"/>
    <w:rsid w:val="001F212A"/>
    <w:rsid w:val="001F2552"/>
    <w:rsid w:val="001F2C27"/>
    <w:rsid w:val="001F3275"/>
    <w:rsid w:val="001F40F3"/>
    <w:rsid w:val="001F4483"/>
    <w:rsid w:val="001F484D"/>
    <w:rsid w:val="001F4E88"/>
    <w:rsid w:val="001F4FA9"/>
    <w:rsid w:val="001F51BF"/>
    <w:rsid w:val="001F51DD"/>
    <w:rsid w:val="001F5E62"/>
    <w:rsid w:val="001F6495"/>
    <w:rsid w:val="001F6CC7"/>
    <w:rsid w:val="001F6EEE"/>
    <w:rsid w:val="001F719C"/>
    <w:rsid w:val="001F74F5"/>
    <w:rsid w:val="001F7708"/>
    <w:rsid w:val="001F7AAC"/>
    <w:rsid w:val="002000BC"/>
    <w:rsid w:val="002004BB"/>
    <w:rsid w:val="00200BA8"/>
    <w:rsid w:val="00201414"/>
    <w:rsid w:val="0020184F"/>
    <w:rsid w:val="0020260E"/>
    <w:rsid w:val="00202A19"/>
    <w:rsid w:val="00202BE0"/>
    <w:rsid w:val="00203916"/>
    <w:rsid w:val="00203E8D"/>
    <w:rsid w:val="0020467E"/>
    <w:rsid w:val="002048CE"/>
    <w:rsid w:val="00204B74"/>
    <w:rsid w:val="00204E1E"/>
    <w:rsid w:val="0020587E"/>
    <w:rsid w:val="00206206"/>
    <w:rsid w:val="00206920"/>
    <w:rsid w:val="00206B49"/>
    <w:rsid w:val="00206CA2"/>
    <w:rsid w:val="00207100"/>
    <w:rsid w:val="002077F1"/>
    <w:rsid w:val="00207DF3"/>
    <w:rsid w:val="0021056A"/>
    <w:rsid w:val="002107F6"/>
    <w:rsid w:val="002114AD"/>
    <w:rsid w:val="00211EEF"/>
    <w:rsid w:val="00212003"/>
    <w:rsid w:val="00212764"/>
    <w:rsid w:val="00212FF1"/>
    <w:rsid w:val="0021356F"/>
    <w:rsid w:val="00213D19"/>
    <w:rsid w:val="002141EC"/>
    <w:rsid w:val="0021429F"/>
    <w:rsid w:val="002155B9"/>
    <w:rsid w:val="0021599B"/>
    <w:rsid w:val="00215F7C"/>
    <w:rsid w:val="00216B62"/>
    <w:rsid w:val="0021745A"/>
    <w:rsid w:val="0021780E"/>
    <w:rsid w:val="00217A6C"/>
    <w:rsid w:val="0022022C"/>
    <w:rsid w:val="00220986"/>
    <w:rsid w:val="00220D74"/>
    <w:rsid w:val="002214B4"/>
    <w:rsid w:val="00221BA4"/>
    <w:rsid w:val="00221C9F"/>
    <w:rsid w:val="0022203E"/>
    <w:rsid w:val="002220C5"/>
    <w:rsid w:val="0022272C"/>
    <w:rsid w:val="002228FD"/>
    <w:rsid w:val="00222A6F"/>
    <w:rsid w:val="00222D88"/>
    <w:rsid w:val="002238E3"/>
    <w:rsid w:val="00223917"/>
    <w:rsid w:val="0022397D"/>
    <w:rsid w:val="002240E5"/>
    <w:rsid w:val="00224F7D"/>
    <w:rsid w:val="002250B5"/>
    <w:rsid w:val="00225378"/>
    <w:rsid w:val="002256CF"/>
    <w:rsid w:val="00225949"/>
    <w:rsid w:val="0022677A"/>
    <w:rsid w:val="0022747A"/>
    <w:rsid w:val="00227A0B"/>
    <w:rsid w:val="00227F1E"/>
    <w:rsid w:val="00230D51"/>
    <w:rsid w:val="00231228"/>
    <w:rsid w:val="00231366"/>
    <w:rsid w:val="00231492"/>
    <w:rsid w:val="00231F76"/>
    <w:rsid w:val="002321BC"/>
    <w:rsid w:val="00233555"/>
    <w:rsid w:val="0023356D"/>
    <w:rsid w:val="0023373B"/>
    <w:rsid w:val="00233D55"/>
    <w:rsid w:val="00233D8B"/>
    <w:rsid w:val="00235272"/>
    <w:rsid w:val="00235A6C"/>
    <w:rsid w:val="0023621A"/>
    <w:rsid w:val="002362B7"/>
    <w:rsid w:val="00236457"/>
    <w:rsid w:val="00237861"/>
    <w:rsid w:val="00240478"/>
    <w:rsid w:val="002407BF"/>
    <w:rsid w:val="002407E5"/>
    <w:rsid w:val="00240A2E"/>
    <w:rsid w:val="00241662"/>
    <w:rsid w:val="00241979"/>
    <w:rsid w:val="00242518"/>
    <w:rsid w:val="00242B94"/>
    <w:rsid w:val="0024334A"/>
    <w:rsid w:val="0024354A"/>
    <w:rsid w:val="0024375E"/>
    <w:rsid w:val="00243EA5"/>
    <w:rsid w:val="0024400D"/>
    <w:rsid w:val="002443A6"/>
    <w:rsid w:val="00244824"/>
    <w:rsid w:val="002453B6"/>
    <w:rsid w:val="00245EF7"/>
    <w:rsid w:val="0024619F"/>
    <w:rsid w:val="00247620"/>
    <w:rsid w:val="0024767B"/>
    <w:rsid w:val="00247D6E"/>
    <w:rsid w:val="00247E3F"/>
    <w:rsid w:val="00247EA1"/>
    <w:rsid w:val="00250645"/>
    <w:rsid w:val="002510B3"/>
    <w:rsid w:val="002510F4"/>
    <w:rsid w:val="002516EC"/>
    <w:rsid w:val="00251E06"/>
    <w:rsid w:val="00252B84"/>
    <w:rsid w:val="002530E2"/>
    <w:rsid w:val="00253232"/>
    <w:rsid w:val="00253BA9"/>
    <w:rsid w:val="002542C9"/>
    <w:rsid w:val="00254698"/>
    <w:rsid w:val="00254F6A"/>
    <w:rsid w:val="00254FDE"/>
    <w:rsid w:val="00255424"/>
    <w:rsid w:val="00255BD8"/>
    <w:rsid w:val="002567B8"/>
    <w:rsid w:val="0026027B"/>
    <w:rsid w:val="00260336"/>
    <w:rsid w:val="0026050F"/>
    <w:rsid w:val="00260B25"/>
    <w:rsid w:val="00260E38"/>
    <w:rsid w:val="00261375"/>
    <w:rsid w:val="00263410"/>
    <w:rsid w:val="00263DA4"/>
    <w:rsid w:val="00264E06"/>
    <w:rsid w:val="00264E26"/>
    <w:rsid w:val="00265745"/>
    <w:rsid w:val="0026618B"/>
    <w:rsid w:val="00266708"/>
    <w:rsid w:val="00267148"/>
    <w:rsid w:val="0026758C"/>
    <w:rsid w:val="00267C75"/>
    <w:rsid w:val="002700DB"/>
    <w:rsid w:val="0027035C"/>
    <w:rsid w:val="00270B4A"/>
    <w:rsid w:val="00271DFA"/>
    <w:rsid w:val="00272647"/>
    <w:rsid w:val="00272DD9"/>
    <w:rsid w:val="00272E23"/>
    <w:rsid w:val="00273391"/>
    <w:rsid w:val="00273B30"/>
    <w:rsid w:val="00273ED9"/>
    <w:rsid w:val="002742D8"/>
    <w:rsid w:val="002762CC"/>
    <w:rsid w:val="002762DF"/>
    <w:rsid w:val="00276A56"/>
    <w:rsid w:val="00276B2C"/>
    <w:rsid w:val="00277DF7"/>
    <w:rsid w:val="00280A20"/>
    <w:rsid w:val="00280C65"/>
    <w:rsid w:val="00280D60"/>
    <w:rsid w:val="00280DA2"/>
    <w:rsid w:val="0028187C"/>
    <w:rsid w:val="0028188E"/>
    <w:rsid w:val="00282467"/>
    <w:rsid w:val="00282A62"/>
    <w:rsid w:val="00282C0B"/>
    <w:rsid w:val="00283BEF"/>
    <w:rsid w:val="00283E71"/>
    <w:rsid w:val="00284EA0"/>
    <w:rsid w:val="00285654"/>
    <w:rsid w:val="00285879"/>
    <w:rsid w:val="002862AA"/>
    <w:rsid w:val="002867D4"/>
    <w:rsid w:val="0028689E"/>
    <w:rsid w:val="00287862"/>
    <w:rsid w:val="00290E1A"/>
    <w:rsid w:val="0029113B"/>
    <w:rsid w:val="002911CE"/>
    <w:rsid w:val="00291D46"/>
    <w:rsid w:val="00291F9E"/>
    <w:rsid w:val="00292261"/>
    <w:rsid w:val="00292B67"/>
    <w:rsid w:val="00293EAE"/>
    <w:rsid w:val="00293F29"/>
    <w:rsid w:val="0029421C"/>
    <w:rsid w:val="0029458C"/>
    <w:rsid w:val="00294A5A"/>
    <w:rsid w:val="00294D0E"/>
    <w:rsid w:val="00295319"/>
    <w:rsid w:val="00295856"/>
    <w:rsid w:val="0029595B"/>
    <w:rsid w:val="00295EAA"/>
    <w:rsid w:val="00296875"/>
    <w:rsid w:val="00296E39"/>
    <w:rsid w:val="00296E74"/>
    <w:rsid w:val="00296E75"/>
    <w:rsid w:val="00297780"/>
    <w:rsid w:val="002A00EF"/>
    <w:rsid w:val="002A076A"/>
    <w:rsid w:val="002A0888"/>
    <w:rsid w:val="002A0E62"/>
    <w:rsid w:val="002A0E87"/>
    <w:rsid w:val="002A11A6"/>
    <w:rsid w:val="002A15E5"/>
    <w:rsid w:val="002A19D5"/>
    <w:rsid w:val="002A370C"/>
    <w:rsid w:val="002A4396"/>
    <w:rsid w:val="002A454B"/>
    <w:rsid w:val="002A47F7"/>
    <w:rsid w:val="002A4DFF"/>
    <w:rsid w:val="002A52DE"/>
    <w:rsid w:val="002A7F1C"/>
    <w:rsid w:val="002B08F3"/>
    <w:rsid w:val="002B09CE"/>
    <w:rsid w:val="002B0C11"/>
    <w:rsid w:val="002B157E"/>
    <w:rsid w:val="002B223E"/>
    <w:rsid w:val="002B2375"/>
    <w:rsid w:val="002B2AD4"/>
    <w:rsid w:val="002B30A7"/>
    <w:rsid w:val="002B30F7"/>
    <w:rsid w:val="002B3A2B"/>
    <w:rsid w:val="002B4F84"/>
    <w:rsid w:val="002B54FE"/>
    <w:rsid w:val="002B5956"/>
    <w:rsid w:val="002B5D3E"/>
    <w:rsid w:val="002B63ED"/>
    <w:rsid w:val="002B64D3"/>
    <w:rsid w:val="002B6C50"/>
    <w:rsid w:val="002B6F82"/>
    <w:rsid w:val="002B79C4"/>
    <w:rsid w:val="002C05AE"/>
    <w:rsid w:val="002C094F"/>
    <w:rsid w:val="002C0B29"/>
    <w:rsid w:val="002C105B"/>
    <w:rsid w:val="002C16E3"/>
    <w:rsid w:val="002C262E"/>
    <w:rsid w:val="002C30E0"/>
    <w:rsid w:val="002C3940"/>
    <w:rsid w:val="002C3DF0"/>
    <w:rsid w:val="002C4756"/>
    <w:rsid w:val="002C4CA0"/>
    <w:rsid w:val="002C51F0"/>
    <w:rsid w:val="002C5235"/>
    <w:rsid w:val="002C60FB"/>
    <w:rsid w:val="002C6644"/>
    <w:rsid w:val="002D13AE"/>
    <w:rsid w:val="002D219D"/>
    <w:rsid w:val="002D2258"/>
    <w:rsid w:val="002D248C"/>
    <w:rsid w:val="002D2494"/>
    <w:rsid w:val="002D2E4C"/>
    <w:rsid w:val="002D2E82"/>
    <w:rsid w:val="002D3829"/>
    <w:rsid w:val="002D3906"/>
    <w:rsid w:val="002D439E"/>
    <w:rsid w:val="002D492E"/>
    <w:rsid w:val="002D49F8"/>
    <w:rsid w:val="002D4A88"/>
    <w:rsid w:val="002D4A95"/>
    <w:rsid w:val="002D50C8"/>
    <w:rsid w:val="002D55F5"/>
    <w:rsid w:val="002D5FE2"/>
    <w:rsid w:val="002D6705"/>
    <w:rsid w:val="002D69BB"/>
    <w:rsid w:val="002D6C3B"/>
    <w:rsid w:val="002D7742"/>
    <w:rsid w:val="002D7984"/>
    <w:rsid w:val="002D7C7A"/>
    <w:rsid w:val="002D7CAC"/>
    <w:rsid w:val="002D7E67"/>
    <w:rsid w:val="002D7F12"/>
    <w:rsid w:val="002E02AE"/>
    <w:rsid w:val="002E034E"/>
    <w:rsid w:val="002E0559"/>
    <w:rsid w:val="002E0C7C"/>
    <w:rsid w:val="002E13B6"/>
    <w:rsid w:val="002E2A26"/>
    <w:rsid w:val="002E42FE"/>
    <w:rsid w:val="002E4657"/>
    <w:rsid w:val="002E51F3"/>
    <w:rsid w:val="002E5224"/>
    <w:rsid w:val="002E5374"/>
    <w:rsid w:val="002E571D"/>
    <w:rsid w:val="002E5A07"/>
    <w:rsid w:val="002E5D0E"/>
    <w:rsid w:val="002E632F"/>
    <w:rsid w:val="002E64A9"/>
    <w:rsid w:val="002E682E"/>
    <w:rsid w:val="002E6D29"/>
    <w:rsid w:val="002E6D3B"/>
    <w:rsid w:val="002E7153"/>
    <w:rsid w:val="002E7375"/>
    <w:rsid w:val="002E78C7"/>
    <w:rsid w:val="002E7B81"/>
    <w:rsid w:val="002F1D58"/>
    <w:rsid w:val="002F2A67"/>
    <w:rsid w:val="002F47A7"/>
    <w:rsid w:val="002F4C86"/>
    <w:rsid w:val="002F54DE"/>
    <w:rsid w:val="002F6862"/>
    <w:rsid w:val="002F6B19"/>
    <w:rsid w:val="002F6CA9"/>
    <w:rsid w:val="002F6CE1"/>
    <w:rsid w:val="002F7091"/>
    <w:rsid w:val="002F7503"/>
    <w:rsid w:val="002F7BFC"/>
    <w:rsid w:val="00300853"/>
    <w:rsid w:val="0030086B"/>
    <w:rsid w:val="00300A76"/>
    <w:rsid w:val="0030149F"/>
    <w:rsid w:val="00301804"/>
    <w:rsid w:val="003018E6"/>
    <w:rsid w:val="00301C98"/>
    <w:rsid w:val="00301D97"/>
    <w:rsid w:val="003022E1"/>
    <w:rsid w:val="00303700"/>
    <w:rsid w:val="003037E2"/>
    <w:rsid w:val="0030416D"/>
    <w:rsid w:val="0030447C"/>
    <w:rsid w:val="00304B3C"/>
    <w:rsid w:val="003052FE"/>
    <w:rsid w:val="00306B1A"/>
    <w:rsid w:val="00306E0B"/>
    <w:rsid w:val="00307B57"/>
    <w:rsid w:val="00307DD5"/>
    <w:rsid w:val="00307EC7"/>
    <w:rsid w:val="003101E3"/>
    <w:rsid w:val="00311204"/>
    <w:rsid w:val="00311AF4"/>
    <w:rsid w:val="003125A5"/>
    <w:rsid w:val="00312C75"/>
    <w:rsid w:val="00312E3D"/>
    <w:rsid w:val="00314694"/>
    <w:rsid w:val="003147A6"/>
    <w:rsid w:val="00314C4C"/>
    <w:rsid w:val="003165BD"/>
    <w:rsid w:val="00316950"/>
    <w:rsid w:val="00317063"/>
    <w:rsid w:val="003211CB"/>
    <w:rsid w:val="00322024"/>
    <w:rsid w:val="003222A6"/>
    <w:rsid w:val="003236A0"/>
    <w:rsid w:val="0032506E"/>
    <w:rsid w:val="00326862"/>
    <w:rsid w:val="00327439"/>
    <w:rsid w:val="00327D22"/>
    <w:rsid w:val="00327D4C"/>
    <w:rsid w:val="00330086"/>
    <w:rsid w:val="00330312"/>
    <w:rsid w:val="00330BCE"/>
    <w:rsid w:val="00332DAC"/>
    <w:rsid w:val="00332DF8"/>
    <w:rsid w:val="003338EC"/>
    <w:rsid w:val="00333E58"/>
    <w:rsid w:val="0033406E"/>
    <w:rsid w:val="00334452"/>
    <w:rsid w:val="00334824"/>
    <w:rsid w:val="00335059"/>
    <w:rsid w:val="0033509C"/>
    <w:rsid w:val="00335177"/>
    <w:rsid w:val="00335275"/>
    <w:rsid w:val="00335532"/>
    <w:rsid w:val="00335640"/>
    <w:rsid w:val="003358CC"/>
    <w:rsid w:val="00335DAA"/>
    <w:rsid w:val="00335F3F"/>
    <w:rsid w:val="00336A3C"/>
    <w:rsid w:val="00336A55"/>
    <w:rsid w:val="00340077"/>
    <w:rsid w:val="00340142"/>
    <w:rsid w:val="00340881"/>
    <w:rsid w:val="00340CF4"/>
    <w:rsid w:val="00341C4C"/>
    <w:rsid w:val="00342922"/>
    <w:rsid w:val="00342B66"/>
    <w:rsid w:val="003439BE"/>
    <w:rsid w:val="003443F0"/>
    <w:rsid w:val="003445D7"/>
    <w:rsid w:val="003445E3"/>
    <w:rsid w:val="0034528B"/>
    <w:rsid w:val="003458B8"/>
    <w:rsid w:val="003469DB"/>
    <w:rsid w:val="00347585"/>
    <w:rsid w:val="003476A2"/>
    <w:rsid w:val="003476B1"/>
    <w:rsid w:val="00347F75"/>
    <w:rsid w:val="003503D0"/>
    <w:rsid w:val="003514FC"/>
    <w:rsid w:val="003515E3"/>
    <w:rsid w:val="00351D35"/>
    <w:rsid w:val="00352573"/>
    <w:rsid w:val="00352822"/>
    <w:rsid w:val="00353A1A"/>
    <w:rsid w:val="003541CF"/>
    <w:rsid w:val="00354293"/>
    <w:rsid w:val="00354642"/>
    <w:rsid w:val="00354957"/>
    <w:rsid w:val="00355274"/>
    <w:rsid w:val="003558B3"/>
    <w:rsid w:val="00355AC6"/>
    <w:rsid w:val="00355D45"/>
    <w:rsid w:val="003560B6"/>
    <w:rsid w:val="00357788"/>
    <w:rsid w:val="00357FD5"/>
    <w:rsid w:val="00360008"/>
    <w:rsid w:val="00360077"/>
    <w:rsid w:val="0036021E"/>
    <w:rsid w:val="00360EBB"/>
    <w:rsid w:val="0036103E"/>
    <w:rsid w:val="00361868"/>
    <w:rsid w:val="003626A6"/>
    <w:rsid w:val="0036377A"/>
    <w:rsid w:val="0036428E"/>
    <w:rsid w:val="003644C3"/>
    <w:rsid w:val="00364657"/>
    <w:rsid w:val="0036516E"/>
    <w:rsid w:val="00365473"/>
    <w:rsid w:val="00365730"/>
    <w:rsid w:val="003659EF"/>
    <w:rsid w:val="00365B39"/>
    <w:rsid w:val="00365C8B"/>
    <w:rsid w:val="003663EF"/>
    <w:rsid w:val="0036734A"/>
    <w:rsid w:val="003678A0"/>
    <w:rsid w:val="00370869"/>
    <w:rsid w:val="00370D21"/>
    <w:rsid w:val="00370D80"/>
    <w:rsid w:val="0037127E"/>
    <w:rsid w:val="00372019"/>
    <w:rsid w:val="0037266B"/>
    <w:rsid w:val="00372AC7"/>
    <w:rsid w:val="00372BDD"/>
    <w:rsid w:val="0037356B"/>
    <w:rsid w:val="00373A79"/>
    <w:rsid w:val="00373E37"/>
    <w:rsid w:val="003744EB"/>
    <w:rsid w:val="00374723"/>
    <w:rsid w:val="00374865"/>
    <w:rsid w:val="0037499B"/>
    <w:rsid w:val="00375A34"/>
    <w:rsid w:val="00376BE9"/>
    <w:rsid w:val="003779C8"/>
    <w:rsid w:val="003807E8"/>
    <w:rsid w:val="00380AC9"/>
    <w:rsid w:val="00380B89"/>
    <w:rsid w:val="00380D71"/>
    <w:rsid w:val="00380F36"/>
    <w:rsid w:val="0038109F"/>
    <w:rsid w:val="003819B7"/>
    <w:rsid w:val="00381C79"/>
    <w:rsid w:val="00382314"/>
    <w:rsid w:val="00382336"/>
    <w:rsid w:val="003826CA"/>
    <w:rsid w:val="0038279A"/>
    <w:rsid w:val="0038283D"/>
    <w:rsid w:val="00383074"/>
    <w:rsid w:val="00383255"/>
    <w:rsid w:val="00384655"/>
    <w:rsid w:val="00384EAD"/>
    <w:rsid w:val="00385703"/>
    <w:rsid w:val="0038618E"/>
    <w:rsid w:val="00386CFF"/>
    <w:rsid w:val="00386E1C"/>
    <w:rsid w:val="00387265"/>
    <w:rsid w:val="003873F3"/>
    <w:rsid w:val="003875B3"/>
    <w:rsid w:val="00390CF8"/>
    <w:rsid w:val="00392A60"/>
    <w:rsid w:val="00392A8A"/>
    <w:rsid w:val="00393782"/>
    <w:rsid w:val="00394537"/>
    <w:rsid w:val="003947F8"/>
    <w:rsid w:val="00394983"/>
    <w:rsid w:val="00395100"/>
    <w:rsid w:val="00395727"/>
    <w:rsid w:val="003963BE"/>
    <w:rsid w:val="003964E0"/>
    <w:rsid w:val="00396E6A"/>
    <w:rsid w:val="003A0598"/>
    <w:rsid w:val="003A097D"/>
    <w:rsid w:val="003A0B54"/>
    <w:rsid w:val="003A0B7C"/>
    <w:rsid w:val="003A0EA7"/>
    <w:rsid w:val="003A0F69"/>
    <w:rsid w:val="003A1B46"/>
    <w:rsid w:val="003A1CA5"/>
    <w:rsid w:val="003A1F0E"/>
    <w:rsid w:val="003A2717"/>
    <w:rsid w:val="003A2EB9"/>
    <w:rsid w:val="003A339A"/>
    <w:rsid w:val="003A3446"/>
    <w:rsid w:val="003A4634"/>
    <w:rsid w:val="003A683F"/>
    <w:rsid w:val="003A6891"/>
    <w:rsid w:val="003A7C5D"/>
    <w:rsid w:val="003B0F8D"/>
    <w:rsid w:val="003B1C6D"/>
    <w:rsid w:val="003B1D42"/>
    <w:rsid w:val="003B1E5D"/>
    <w:rsid w:val="003B2691"/>
    <w:rsid w:val="003B326E"/>
    <w:rsid w:val="003B40EC"/>
    <w:rsid w:val="003B4487"/>
    <w:rsid w:val="003B4989"/>
    <w:rsid w:val="003B4C81"/>
    <w:rsid w:val="003B4C9B"/>
    <w:rsid w:val="003B52C2"/>
    <w:rsid w:val="003B5EE1"/>
    <w:rsid w:val="003B5F30"/>
    <w:rsid w:val="003B64D8"/>
    <w:rsid w:val="003B681D"/>
    <w:rsid w:val="003B71B1"/>
    <w:rsid w:val="003B7359"/>
    <w:rsid w:val="003B7FAF"/>
    <w:rsid w:val="003C01A0"/>
    <w:rsid w:val="003C060B"/>
    <w:rsid w:val="003C0D92"/>
    <w:rsid w:val="003C1727"/>
    <w:rsid w:val="003C22FC"/>
    <w:rsid w:val="003C256C"/>
    <w:rsid w:val="003C57B5"/>
    <w:rsid w:val="003C5D3A"/>
    <w:rsid w:val="003C5F7E"/>
    <w:rsid w:val="003C676D"/>
    <w:rsid w:val="003C69E6"/>
    <w:rsid w:val="003C6B21"/>
    <w:rsid w:val="003C6CBA"/>
    <w:rsid w:val="003C7694"/>
    <w:rsid w:val="003C7AAA"/>
    <w:rsid w:val="003D06F3"/>
    <w:rsid w:val="003D072D"/>
    <w:rsid w:val="003D221C"/>
    <w:rsid w:val="003D2E39"/>
    <w:rsid w:val="003D4486"/>
    <w:rsid w:val="003D4CAA"/>
    <w:rsid w:val="003D502F"/>
    <w:rsid w:val="003D594A"/>
    <w:rsid w:val="003D6FE3"/>
    <w:rsid w:val="003D730F"/>
    <w:rsid w:val="003D7DA7"/>
    <w:rsid w:val="003E022D"/>
    <w:rsid w:val="003E0578"/>
    <w:rsid w:val="003E0759"/>
    <w:rsid w:val="003E07A1"/>
    <w:rsid w:val="003E0B94"/>
    <w:rsid w:val="003E103E"/>
    <w:rsid w:val="003E2190"/>
    <w:rsid w:val="003E2F3C"/>
    <w:rsid w:val="003E35EF"/>
    <w:rsid w:val="003E38E9"/>
    <w:rsid w:val="003E3B97"/>
    <w:rsid w:val="003E3D59"/>
    <w:rsid w:val="003E4602"/>
    <w:rsid w:val="003E498F"/>
    <w:rsid w:val="003E4E75"/>
    <w:rsid w:val="003E512A"/>
    <w:rsid w:val="003E5913"/>
    <w:rsid w:val="003E5B49"/>
    <w:rsid w:val="003E6B52"/>
    <w:rsid w:val="003E7B38"/>
    <w:rsid w:val="003E7C3C"/>
    <w:rsid w:val="003F0E92"/>
    <w:rsid w:val="003F1CF0"/>
    <w:rsid w:val="003F264B"/>
    <w:rsid w:val="003F3423"/>
    <w:rsid w:val="003F3F9A"/>
    <w:rsid w:val="003F4142"/>
    <w:rsid w:val="003F491C"/>
    <w:rsid w:val="003F4D88"/>
    <w:rsid w:val="003F5E00"/>
    <w:rsid w:val="003F5FF9"/>
    <w:rsid w:val="003F6563"/>
    <w:rsid w:val="003F65A5"/>
    <w:rsid w:val="003F6633"/>
    <w:rsid w:val="003F6A6B"/>
    <w:rsid w:val="003F78C2"/>
    <w:rsid w:val="003F78D5"/>
    <w:rsid w:val="004013B9"/>
    <w:rsid w:val="00401679"/>
    <w:rsid w:val="0040189C"/>
    <w:rsid w:val="00401D23"/>
    <w:rsid w:val="00401F3D"/>
    <w:rsid w:val="004020F6"/>
    <w:rsid w:val="00402306"/>
    <w:rsid w:val="004023FD"/>
    <w:rsid w:val="00402504"/>
    <w:rsid w:val="004027D5"/>
    <w:rsid w:val="00402B9F"/>
    <w:rsid w:val="00402C3F"/>
    <w:rsid w:val="00402E4C"/>
    <w:rsid w:val="004033E4"/>
    <w:rsid w:val="00404E2E"/>
    <w:rsid w:val="00404F18"/>
    <w:rsid w:val="0040566B"/>
    <w:rsid w:val="00405F32"/>
    <w:rsid w:val="0040621C"/>
    <w:rsid w:val="004063E8"/>
    <w:rsid w:val="00406CFA"/>
    <w:rsid w:val="004075C4"/>
    <w:rsid w:val="004102A9"/>
    <w:rsid w:val="004106CD"/>
    <w:rsid w:val="004108D3"/>
    <w:rsid w:val="00410C6D"/>
    <w:rsid w:val="00411601"/>
    <w:rsid w:val="0041211F"/>
    <w:rsid w:val="004127E3"/>
    <w:rsid w:val="0041324E"/>
    <w:rsid w:val="00413C56"/>
    <w:rsid w:val="00413CE1"/>
    <w:rsid w:val="004141CA"/>
    <w:rsid w:val="00414332"/>
    <w:rsid w:val="00414508"/>
    <w:rsid w:val="00414A9C"/>
    <w:rsid w:val="00415067"/>
    <w:rsid w:val="0041512C"/>
    <w:rsid w:val="004151D4"/>
    <w:rsid w:val="00415FE1"/>
    <w:rsid w:val="004162DD"/>
    <w:rsid w:val="0041722C"/>
    <w:rsid w:val="00420A3E"/>
    <w:rsid w:val="00420F3F"/>
    <w:rsid w:val="00421511"/>
    <w:rsid w:val="00421D05"/>
    <w:rsid w:val="00422B5E"/>
    <w:rsid w:val="00423B47"/>
    <w:rsid w:val="00424474"/>
    <w:rsid w:val="004252EB"/>
    <w:rsid w:val="004254BC"/>
    <w:rsid w:val="0042550B"/>
    <w:rsid w:val="004256A4"/>
    <w:rsid w:val="00425989"/>
    <w:rsid w:val="00425CCD"/>
    <w:rsid w:val="004260DD"/>
    <w:rsid w:val="00426606"/>
    <w:rsid w:val="00427548"/>
    <w:rsid w:val="00427CDF"/>
    <w:rsid w:val="00430020"/>
    <w:rsid w:val="004308B7"/>
    <w:rsid w:val="004312FC"/>
    <w:rsid w:val="00431C04"/>
    <w:rsid w:val="00431E29"/>
    <w:rsid w:val="00432197"/>
    <w:rsid w:val="00432C39"/>
    <w:rsid w:val="00432F04"/>
    <w:rsid w:val="00432FAA"/>
    <w:rsid w:val="0043310E"/>
    <w:rsid w:val="00433EA0"/>
    <w:rsid w:val="0043525F"/>
    <w:rsid w:val="00435A50"/>
    <w:rsid w:val="00435F71"/>
    <w:rsid w:val="004363A9"/>
    <w:rsid w:val="00436978"/>
    <w:rsid w:val="00436DF2"/>
    <w:rsid w:val="004373D6"/>
    <w:rsid w:val="004376B7"/>
    <w:rsid w:val="00437DC7"/>
    <w:rsid w:val="0044042F"/>
    <w:rsid w:val="00440785"/>
    <w:rsid w:val="00441CA4"/>
    <w:rsid w:val="00441F45"/>
    <w:rsid w:val="00442489"/>
    <w:rsid w:val="00442E3F"/>
    <w:rsid w:val="004453D4"/>
    <w:rsid w:val="00445A1D"/>
    <w:rsid w:val="0044639A"/>
    <w:rsid w:val="00447221"/>
    <w:rsid w:val="004507C8"/>
    <w:rsid w:val="00451194"/>
    <w:rsid w:val="00451235"/>
    <w:rsid w:val="0045144F"/>
    <w:rsid w:val="00451AD7"/>
    <w:rsid w:val="00451AF4"/>
    <w:rsid w:val="00452E34"/>
    <w:rsid w:val="00452E97"/>
    <w:rsid w:val="00453374"/>
    <w:rsid w:val="00453469"/>
    <w:rsid w:val="00454189"/>
    <w:rsid w:val="00454966"/>
    <w:rsid w:val="00454B38"/>
    <w:rsid w:val="00454BCF"/>
    <w:rsid w:val="00454C6B"/>
    <w:rsid w:val="00455177"/>
    <w:rsid w:val="00455BB3"/>
    <w:rsid w:val="004561A5"/>
    <w:rsid w:val="00456753"/>
    <w:rsid w:val="004567FF"/>
    <w:rsid w:val="0045772C"/>
    <w:rsid w:val="00460358"/>
    <w:rsid w:val="00460408"/>
    <w:rsid w:val="0046197D"/>
    <w:rsid w:val="00462578"/>
    <w:rsid w:val="00463C0F"/>
    <w:rsid w:val="00464A75"/>
    <w:rsid w:val="00464EAA"/>
    <w:rsid w:val="00464F02"/>
    <w:rsid w:val="004650EF"/>
    <w:rsid w:val="00465A33"/>
    <w:rsid w:val="00465D87"/>
    <w:rsid w:val="00465EC6"/>
    <w:rsid w:val="00466AC1"/>
    <w:rsid w:val="00467E46"/>
    <w:rsid w:val="004710F0"/>
    <w:rsid w:val="00471222"/>
    <w:rsid w:val="00471387"/>
    <w:rsid w:val="0047168D"/>
    <w:rsid w:val="00471928"/>
    <w:rsid w:val="00471D37"/>
    <w:rsid w:val="00471DD9"/>
    <w:rsid w:val="004729C8"/>
    <w:rsid w:val="00472FBE"/>
    <w:rsid w:val="00473147"/>
    <w:rsid w:val="00473274"/>
    <w:rsid w:val="00473A3F"/>
    <w:rsid w:val="00473F4E"/>
    <w:rsid w:val="004741BE"/>
    <w:rsid w:val="0047502B"/>
    <w:rsid w:val="0047585A"/>
    <w:rsid w:val="00475CA1"/>
    <w:rsid w:val="004761E1"/>
    <w:rsid w:val="00476BB4"/>
    <w:rsid w:val="004804D9"/>
    <w:rsid w:val="00480C13"/>
    <w:rsid w:val="0048119F"/>
    <w:rsid w:val="0048248C"/>
    <w:rsid w:val="004827CC"/>
    <w:rsid w:val="00482C80"/>
    <w:rsid w:val="00482D41"/>
    <w:rsid w:val="00484185"/>
    <w:rsid w:val="004849F0"/>
    <w:rsid w:val="00484AE3"/>
    <w:rsid w:val="00484B6D"/>
    <w:rsid w:val="00484BB6"/>
    <w:rsid w:val="00485288"/>
    <w:rsid w:val="00486270"/>
    <w:rsid w:val="00486533"/>
    <w:rsid w:val="00486CA4"/>
    <w:rsid w:val="00486E34"/>
    <w:rsid w:val="00487A56"/>
    <w:rsid w:val="004907B2"/>
    <w:rsid w:val="00490A54"/>
    <w:rsid w:val="00492CB7"/>
    <w:rsid w:val="00492F50"/>
    <w:rsid w:val="00493D0C"/>
    <w:rsid w:val="0049467F"/>
    <w:rsid w:val="00494D6E"/>
    <w:rsid w:val="00495FA7"/>
    <w:rsid w:val="00496553"/>
    <w:rsid w:val="00496596"/>
    <w:rsid w:val="004974D1"/>
    <w:rsid w:val="00497CAA"/>
    <w:rsid w:val="004A027B"/>
    <w:rsid w:val="004A0687"/>
    <w:rsid w:val="004A154A"/>
    <w:rsid w:val="004A16AF"/>
    <w:rsid w:val="004A1E3B"/>
    <w:rsid w:val="004A20F9"/>
    <w:rsid w:val="004A2421"/>
    <w:rsid w:val="004A2488"/>
    <w:rsid w:val="004A2525"/>
    <w:rsid w:val="004A2545"/>
    <w:rsid w:val="004A2854"/>
    <w:rsid w:val="004A543B"/>
    <w:rsid w:val="004A5DD0"/>
    <w:rsid w:val="004A63BB"/>
    <w:rsid w:val="004A661D"/>
    <w:rsid w:val="004A70DA"/>
    <w:rsid w:val="004A7965"/>
    <w:rsid w:val="004A7D1F"/>
    <w:rsid w:val="004B0169"/>
    <w:rsid w:val="004B13F7"/>
    <w:rsid w:val="004B1834"/>
    <w:rsid w:val="004B2632"/>
    <w:rsid w:val="004B29F8"/>
    <w:rsid w:val="004B2A15"/>
    <w:rsid w:val="004B3001"/>
    <w:rsid w:val="004B38BF"/>
    <w:rsid w:val="004B3A29"/>
    <w:rsid w:val="004B3B00"/>
    <w:rsid w:val="004B5499"/>
    <w:rsid w:val="004B575D"/>
    <w:rsid w:val="004B59F5"/>
    <w:rsid w:val="004B5E8E"/>
    <w:rsid w:val="004B6598"/>
    <w:rsid w:val="004B6947"/>
    <w:rsid w:val="004B69D8"/>
    <w:rsid w:val="004B6F42"/>
    <w:rsid w:val="004B706B"/>
    <w:rsid w:val="004B70C4"/>
    <w:rsid w:val="004B746E"/>
    <w:rsid w:val="004B799E"/>
    <w:rsid w:val="004B7DC1"/>
    <w:rsid w:val="004B7E89"/>
    <w:rsid w:val="004C0107"/>
    <w:rsid w:val="004C0640"/>
    <w:rsid w:val="004C1099"/>
    <w:rsid w:val="004C131E"/>
    <w:rsid w:val="004C13EB"/>
    <w:rsid w:val="004C21B8"/>
    <w:rsid w:val="004C25B2"/>
    <w:rsid w:val="004C25C9"/>
    <w:rsid w:val="004C32D8"/>
    <w:rsid w:val="004C3377"/>
    <w:rsid w:val="004C35D3"/>
    <w:rsid w:val="004C3CB8"/>
    <w:rsid w:val="004C3D00"/>
    <w:rsid w:val="004C487F"/>
    <w:rsid w:val="004C4A76"/>
    <w:rsid w:val="004C4D04"/>
    <w:rsid w:val="004C5722"/>
    <w:rsid w:val="004C5DDA"/>
    <w:rsid w:val="004C7A62"/>
    <w:rsid w:val="004D048B"/>
    <w:rsid w:val="004D18E0"/>
    <w:rsid w:val="004D1C59"/>
    <w:rsid w:val="004D2622"/>
    <w:rsid w:val="004D2850"/>
    <w:rsid w:val="004D28AB"/>
    <w:rsid w:val="004D3048"/>
    <w:rsid w:val="004D3493"/>
    <w:rsid w:val="004D3845"/>
    <w:rsid w:val="004D3A85"/>
    <w:rsid w:val="004D456A"/>
    <w:rsid w:val="004D542D"/>
    <w:rsid w:val="004D543A"/>
    <w:rsid w:val="004D58AC"/>
    <w:rsid w:val="004D606D"/>
    <w:rsid w:val="004D6C52"/>
    <w:rsid w:val="004D743E"/>
    <w:rsid w:val="004D77E1"/>
    <w:rsid w:val="004E1631"/>
    <w:rsid w:val="004E18C9"/>
    <w:rsid w:val="004E20A7"/>
    <w:rsid w:val="004E232F"/>
    <w:rsid w:val="004E255E"/>
    <w:rsid w:val="004E27CA"/>
    <w:rsid w:val="004E40F5"/>
    <w:rsid w:val="004E46E8"/>
    <w:rsid w:val="004E4821"/>
    <w:rsid w:val="004E557B"/>
    <w:rsid w:val="004E6004"/>
    <w:rsid w:val="004E6747"/>
    <w:rsid w:val="004E7C0B"/>
    <w:rsid w:val="004F0B5E"/>
    <w:rsid w:val="004F1946"/>
    <w:rsid w:val="004F1B2E"/>
    <w:rsid w:val="004F21AD"/>
    <w:rsid w:val="004F2387"/>
    <w:rsid w:val="004F3D20"/>
    <w:rsid w:val="004F4500"/>
    <w:rsid w:val="004F4D52"/>
    <w:rsid w:val="004F57F4"/>
    <w:rsid w:val="004F59E2"/>
    <w:rsid w:val="004F5C23"/>
    <w:rsid w:val="004F5FB0"/>
    <w:rsid w:val="004F619B"/>
    <w:rsid w:val="004F63B3"/>
    <w:rsid w:val="004F688B"/>
    <w:rsid w:val="004F7258"/>
    <w:rsid w:val="004F7E85"/>
    <w:rsid w:val="005005BB"/>
    <w:rsid w:val="005008D9"/>
    <w:rsid w:val="00501D47"/>
    <w:rsid w:val="00501F06"/>
    <w:rsid w:val="005026E1"/>
    <w:rsid w:val="005031BB"/>
    <w:rsid w:val="0050367E"/>
    <w:rsid w:val="00505059"/>
    <w:rsid w:val="005055D5"/>
    <w:rsid w:val="00505842"/>
    <w:rsid w:val="00505A1E"/>
    <w:rsid w:val="00505A53"/>
    <w:rsid w:val="00505AD8"/>
    <w:rsid w:val="005065DB"/>
    <w:rsid w:val="005066E4"/>
    <w:rsid w:val="005067E3"/>
    <w:rsid w:val="00506BCE"/>
    <w:rsid w:val="00506DD4"/>
    <w:rsid w:val="00507FE9"/>
    <w:rsid w:val="0051005A"/>
    <w:rsid w:val="00510275"/>
    <w:rsid w:val="00510F18"/>
    <w:rsid w:val="00511D77"/>
    <w:rsid w:val="00511F46"/>
    <w:rsid w:val="00514E6A"/>
    <w:rsid w:val="00514F5D"/>
    <w:rsid w:val="00515044"/>
    <w:rsid w:val="00515395"/>
    <w:rsid w:val="0051620D"/>
    <w:rsid w:val="00516430"/>
    <w:rsid w:val="00516E17"/>
    <w:rsid w:val="005175EF"/>
    <w:rsid w:val="00517E26"/>
    <w:rsid w:val="00521347"/>
    <w:rsid w:val="00521559"/>
    <w:rsid w:val="00521868"/>
    <w:rsid w:val="00521996"/>
    <w:rsid w:val="00521EA2"/>
    <w:rsid w:val="00521EB1"/>
    <w:rsid w:val="00521F13"/>
    <w:rsid w:val="00522DE3"/>
    <w:rsid w:val="00524811"/>
    <w:rsid w:val="0052587D"/>
    <w:rsid w:val="005262EE"/>
    <w:rsid w:val="005265B1"/>
    <w:rsid w:val="00526696"/>
    <w:rsid w:val="0052714F"/>
    <w:rsid w:val="00527252"/>
    <w:rsid w:val="005279D8"/>
    <w:rsid w:val="005302FF"/>
    <w:rsid w:val="00530E98"/>
    <w:rsid w:val="00531C8E"/>
    <w:rsid w:val="0053255A"/>
    <w:rsid w:val="00532AA0"/>
    <w:rsid w:val="00533DA1"/>
    <w:rsid w:val="0053410B"/>
    <w:rsid w:val="0053442A"/>
    <w:rsid w:val="0053450D"/>
    <w:rsid w:val="00535204"/>
    <w:rsid w:val="005357A1"/>
    <w:rsid w:val="00535F57"/>
    <w:rsid w:val="00536853"/>
    <w:rsid w:val="0053690E"/>
    <w:rsid w:val="00536C9D"/>
    <w:rsid w:val="00536D38"/>
    <w:rsid w:val="00536F4E"/>
    <w:rsid w:val="00537047"/>
    <w:rsid w:val="00537472"/>
    <w:rsid w:val="005377BB"/>
    <w:rsid w:val="00537862"/>
    <w:rsid w:val="00537898"/>
    <w:rsid w:val="005378D0"/>
    <w:rsid w:val="005403C8"/>
    <w:rsid w:val="0054089E"/>
    <w:rsid w:val="00541064"/>
    <w:rsid w:val="00541898"/>
    <w:rsid w:val="005421FD"/>
    <w:rsid w:val="00542440"/>
    <w:rsid w:val="0054267B"/>
    <w:rsid w:val="005434F3"/>
    <w:rsid w:val="0054385F"/>
    <w:rsid w:val="00543D6F"/>
    <w:rsid w:val="005442D1"/>
    <w:rsid w:val="005445BD"/>
    <w:rsid w:val="00545183"/>
    <w:rsid w:val="005451A6"/>
    <w:rsid w:val="00545E8C"/>
    <w:rsid w:val="00546490"/>
    <w:rsid w:val="005464EA"/>
    <w:rsid w:val="00547485"/>
    <w:rsid w:val="00547E9D"/>
    <w:rsid w:val="00547F4F"/>
    <w:rsid w:val="005508AF"/>
    <w:rsid w:val="00550F25"/>
    <w:rsid w:val="0055235C"/>
    <w:rsid w:val="00552BB8"/>
    <w:rsid w:val="00554658"/>
    <w:rsid w:val="0055485D"/>
    <w:rsid w:val="005552B4"/>
    <w:rsid w:val="005552D7"/>
    <w:rsid w:val="00555C9D"/>
    <w:rsid w:val="00556E96"/>
    <w:rsid w:val="00557727"/>
    <w:rsid w:val="00557790"/>
    <w:rsid w:val="0055779E"/>
    <w:rsid w:val="00557A6B"/>
    <w:rsid w:val="00557C16"/>
    <w:rsid w:val="00557F90"/>
    <w:rsid w:val="0056025A"/>
    <w:rsid w:val="005608E2"/>
    <w:rsid w:val="00562711"/>
    <w:rsid w:val="00562B75"/>
    <w:rsid w:val="0056343E"/>
    <w:rsid w:val="005636FB"/>
    <w:rsid w:val="00563C22"/>
    <w:rsid w:val="00564259"/>
    <w:rsid w:val="005648CE"/>
    <w:rsid w:val="00564CD9"/>
    <w:rsid w:val="00565088"/>
    <w:rsid w:val="005652FA"/>
    <w:rsid w:val="0056578A"/>
    <w:rsid w:val="0056595B"/>
    <w:rsid w:val="00566895"/>
    <w:rsid w:val="00570334"/>
    <w:rsid w:val="00570D7D"/>
    <w:rsid w:val="00571C0D"/>
    <w:rsid w:val="00571C31"/>
    <w:rsid w:val="005726F3"/>
    <w:rsid w:val="00572961"/>
    <w:rsid w:val="00572C4C"/>
    <w:rsid w:val="005737A6"/>
    <w:rsid w:val="00574182"/>
    <w:rsid w:val="0057454D"/>
    <w:rsid w:val="00574FB6"/>
    <w:rsid w:val="005751B3"/>
    <w:rsid w:val="00575449"/>
    <w:rsid w:val="00575BED"/>
    <w:rsid w:val="0057605E"/>
    <w:rsid w:val="00576240"/>
    <w:rsid w:val="00576B1D"/>
    <w:rsid w:val="00576DF3"/>
    <w:rsid w:val="00576E09"/>
    <w:rsid w:val="00577261"/>
    <w:rsid w:val="00577434"/>
    <w:rsid w:val="005774DA"/>
    <w:rsid w:val="00577567"/>
    <w:rsid w:val="005804D5"/>
    <w:rsid w:val="00581DB2"/>
    <w:rsid w:val="005835AC"/>
    <w:rsid w:val="00584041"/>
    <w:rsid w:val="00584401"/>
    <w:rsid w:val="00584618"/>
    <w:rsid w:val="00584CD6"/>
    <w:rsid w:val="00585029"/>
    <w:rsid w:val="00585ED0"/>
    <w:rsid w:val="00586782"/>
    <w:rsid w:val="00587319"/>
    <w:rsid w:val="00587F53"/>
    <w:rsid w:val="00590C31"/>
    <w:rsid w:val="00591184"/>
    <w:rsid w:val="00591FEC"/>
    <w:rsid w:val="00592E66"/>
    <w:rsid w:val="00593E8B"/>
    <w:rsid w:val="00594747"/>
    <w:rsid w:val="00594844"/>
    <w:rsid w:val="00594B41"/>
    <w:rsid w:val="0059532E"/>
    <w:rsid w:val="00595686"/>
    <w:rsid w:val="005958E6"/>
    <w:rsid w:val="00597DD9"/>
    <w:rsid w:val="005A0EE8"/>
    <w:rsid w:val="005A125B"/>
    <w:rsid w:val="005A152E"/>
    <w:rsid w:val="005A175D"/>
    <w:rsid w:val="005A17C8"/>
    <w:rsid w:val="005A2223"/>
    <w:rsid w:val="005A3399"/>
    <w:rsid w:val="005A3725"/>
    <w:rsid w:val="005A3B30"/>
    <w:rsid w:val="005A4284"/>
    <w:rsid w:val="005A5B2A"/>
    <w:rsid w:val="005A5BDB"/>
    <w:rsid w:val="005A646E"/>
    <w:rsid w:val="005A6CFF"/>
    <w:rsid w:val="005A6F41"/>
    <w:rsid w:val="005A6FC0"/>
    <w:rsid w:val="005A72DC"/>
    <w:rsid w:val="005A7886"/>
    <w:rsid w:val="005A789A"/>
    <w:rsid w:val="005A7AE7"/>
    <w:rsid w:val="005B0911"/>
    <w:rsid w:val="005B11A3"/>
    <w:rsid w:val="005B17E0"/>
    <w:rsid w:val="005B1D15"/>
    <w:rsid w:val="005B1DE4"/>
    <w:rsid w:val="005B33C9"/>
    <w:rsid w:val="005B378E"/>
    <w:rsid w:val="005B3E44"/>
    <w:rsid w:val="005B4042"/>
    <w:rsid w:val="005B405A"/>
    <w:rsid w:val="005B48C1"/>
    <w:rsid w:val="005B5227"/>
    <w:rsid w:val="005B5BFD"/>
    <w:rsid w:val="005B5CC2"/>
    <w:rsid w:val="005B64F4"/>
    <w:rsid w:val="005B6679"/>
    <w:rsid w:val="005B73F1"/>
    <w:rsid w:val="005B7628"/>
    <w:rsid w:val="005B7951"/>
    <w:rsid w:val="005B79A9"/>
    <w:rsid w:val="005B7A79"/>
    <w:rsid w:val="005B7C95"/>
    <w:rsid w:val="005C0318"/>
    <w:rsid w:val="005C1495"/>
    <w:rsid w:val="005C3100"/>
    <w:rsid w:val="005C337A"/>
    <w:rsid w:val="005C3C64"/>
    <w:rsid w:val="005C3E4C"/>
    <w:rsid w:val="005C43CC"/>
    <w:rsid w:val="005C4A9B"/>
    <w:rsid w:val="005C541E"/>
    <w:rsid w:val="005C5D94"/>
    <w:rsid w:val="005C5FB8"/>
    <w:rsid w:val="005C7030"/>
    <w:rsid w:val="005C7A08"/>
    <w:rsid w:val="005C7C81"/>
    <w:rsid w:val="005D0900"/>
    <w:rsid w:val="005D0D9A"/>
    <w:rsid w:val="005D12EF"/>
    <w:rsid w:val="005D15B8"/>
    <w:rsid w:val="005D24C4"/>
    <w:rsid w:val="005D25FB"/>
    <w:rsid w:val="005D3148"/>
    <w:rsid w:val="005D35BF"/>
    <w:rsid w:val="005D3F16"/>
    <w:rsid w:val="005D50DA"/>
    <w:rsid w:val="005D5135"/>
    <w:rsid w:val="005D51BE"/>
    <w:rsid w:val="005D5477"/>
    <w:rsid w:val="005D5493"/>
    <w:rsid w:val="005D5B0D"/>
    <w:rsid w:val="005D5D58"/>
    <w:rsid w:val="005D646B"/>
    <w:rsid w:val="005D651C"/>
    <w:rsid w:val="005D6B7A"/>
    <w:rsid w:val="005D7002"/>
    <w:rsid w:val="005D7324"/>
    <w:rsid w:val="005E026F"/>
    <w:rsid w:val="005E045E"/>
    <w:rsid w:val="005E101B"/>
    <w:rsid w:val="005E11B4"/>
    <w:rsid w:val="005E150A"/>
    <w:rsid w:val="005E1963"/>
    <w:rsid w:val="005E1EB3"/>
    <w:rsid w:val="005E29A1"/>
    <w:rsid w:val="005E29D2"/>
    <w:rsid w:val="005E2EB6"/>
    <w:rsid w:val="005E307E"/>
    <w:rsid w:val="005E31B4"/>
    <w:rsid w:val="005E3562"/>
    <w:rsid w:val="005E3944"/>
    <w:rsid w:val="005E4606"/>
    <w:rsid w:val="005E4DDD"/>
    <w:rsid w:val="005E50A3"/>
    <w:rsid w:val="005E56B3"/>
    <w:rsid w:val="005E5E5C"/>
    <w:rsid w:val="005E6AE5"/>
    <w:rsid w:val="005E6B75"/>
    <w:rsid w:val="005E7660"/>
    <w:rsid w:val="005E78D1"/>
    <w:rsid w:val="005E7DD5"/>
    <w:rsid w:val="005F026F"/>
    <w:rsid w:val="005F0714"/>
    <w:rsid w:val="005F0DF5"/>
    <w:rsid w:val="005F1CCC"/>
    <w:rsid w:val="005F3DCA"/>
    <w:rsid w:val="005F441C"/>
    <w:rsid w:val="005F5182"/>
    <w:rsid w:val="005F59B7"/>
    <w:rsid w:val="005F602E"/>
    <w:rsid w:val="005F63BB"/>
    <w:rsid w:val="005F70D9"/>
    <w:rsid w:val="005F77D9"/>
    <w:rsid w:val="0060012C"/>
    <w:rsid w:val="006016C6"/>
    <w:rsid w:val="00601935"/>
    <w:rsid w:val="00602139"/>
    <w:rsid w:val="006026B1"/>
    <w:rsid w:val="00603671"/>
    <w:rsid w:val="00603993"/>
    <w:rsid w:val="00604271"/>
    <w:rsid w:val="00604EB0"/>
    <w:rsid w:val="00605C79"/>
    <w:rsid w:val="00605E0D"/>
    <w:rsid w:val="006064E9"/>
    <w:rsid w:val="0060723E"/>
    <w:rsid w:val="006072A2"/>
    <w:rsid w:val="00610197"/>
    <w:rsid w:val="006110F4"/>
    <w:rsid w:val="006111D5"/>
    <w:rsid w:val="006111F5"/>
    <w:rsid w:val="00611D41"/>
    <w:rsid w:val="00611F72"/>
    <w:rsid w:val="006120F1"/>
    <w:rsid w:val="0061287E"/>
    <w:rsid w:val="00612EA1"/>
    <w:rsid w:val="0061459A"/>
    <w:rsid w:val="006148FA"/>
    <w:rsid w:val="00614F7D"/>
    <w:rsid w:val="0061555A"/>
    <w:rsid w:val="00615CBC"/>
    <w:rsid w:val="00616308"/>
    <w:rsid w:val="00621261"/>
    <w:rsid w:val="006214C8"/>
    <w:rsid w:val="00621A21"/>
    <w:rsid w:val="00623E11"/>
    <w:rsid w:val="00623E26"/>
    <w:rsid w:val="006244DB"/>
    <w:rsid w:val="00624C21"/>
    <w:rsid w:val="00625AE9"/>
    <w:rsid w:val="006269D8"/>
    <w:rsid w:val="00626DD2"/>
    <w:rsid w:val="006274FD"/>
    <w:rsid w:val="006275FE"/>
    <w:rsid w:val="00627810"/>
    <w:rsid w:val="00630006"/>
    <w:rsid w:val="0063065A"/>
    <w:rsid w:val="006326C4"/>
    <w:rsid w:val="006332D2"/>
    <w:rsid w:val="006336BE"/>
    <w:rsid w:val="00634352"/>
    <w:rsid w:val="00634537"/>
    <w:rsid w:val="006346AD"/>
    <w:rsid w:val="00634781"/>
    <w:rsid w:val="00634BDC"/>
    <w:rsid w:val="00634DCF"/>
    <w:rsid w:val="006358CC"/>
    <w:rsid w:val="00636071"/>
    <w:rsid w:val="00636A67"/>
    <w:rsid w:val="00636F51"/>
    <w:rsid w:val="0063712A"/>
    <w:rsid w:val="00637A01"/>
    <w:rsid w:val="00637D65"/>
    <w:rsid w:val="00637DA0"/>
    <w:rsid w:val="00640984"/>
    <w:rsid w:val="00640AAF"/>
    <w:rsid w:val="006411DE"/>
    <w:rsid w:val="00641289"/>
    <w:rsid w:val="00641ADE"/>
    <w:rsid w:val="00641F16"/>
    <w:rsid w:val="006421BC"/>
    <w:rsid w:val="006422C4"/>
    <w:rsid w:val="006423B3"/>
    <w:rsid w:val="00642EC2"/>
    <w:rsid w:val="0064306C"/>
    <w:rsid w:val="00643426"/>
    <w:rsid w:val="006437A3"/>
    <w:rsid w:val="00643851"/>
    <w:rsid w:val="00643B8D"/>
    <w:rsid w:val="00643DB4"/>
    <w:rsid w:val="00643F1D"/>
    <w:rsid w:val="00644162"/>
    <w:rsid w:val="006444E3"/>
    <w:rsid w:val="006445B2"/>
    <w:rsid w:val="0064481A"/>
    <w:rsid w:val="006448C5"/>
    <w:rsid w:val="00645B8E"/>
    <w:rsid w:val="0064788E"/>
    <w:rsid w:val="00650206"/>
    <w:rsid w:val="00650526"/>
    <w:rsid w:val="00650BCC"/>
    <w:rsid w:val="0065137F"/>
    <w:rsid w:val="0065139B"/>
    <w:rsid w:val="0065173A"/>
    <w:rsid w:val="00651766"/>
    <w:rsid w:val="006518DC"/>
    <w:rsid w:val="00651A03"/>
    <w:rsid w:val="0065225E"/>
    <w:rsid w:val="00652565"/>
    <w:rsid w:val="00652730"/>
    <w:rsid w:val="006528F2"/>
    <w:rsid w:val="00653CBA"/>
    <w:rsid w:val="00653E87"/>
    <w:rsid w:val="00653EE0"/>
    <w:rsid w:val="00653FD1"/>
    <w:rsid w:val="00654A91"/>
    <w:rsid w:val="00654EC6"/>
    <w:rsid w:val="00655013"/>
    <w:rsid w:val="00655555"/>
    <w:rsid w:val="006555BD"/>
    <w:rsid w:val="00656A22"/>
    <w:rsid w:val="00656AE4"/>
    <w:rsid w:val="00657573"/>
    <w:rsid w:val="0066035E"/>
    <w:rsid w:val="00661253"/>
    <w:rsid w:val="00661330"/>
    <w:rsid w:val="00661BEF"/>
    <w:rsid w:val="0066252F"/>
    <w:rsid w:val="00662B0A"/>
    <w:rsid w:val="00663AC8"/>
    <w:rsid w:val="00663AF8"/>
    <w:rsid w:val="00665512"/>
    <w:rsid w:val="00666397"/>
    <w:rsid w:val="00666510"/>
    <w:rsid w:val="0066676B"/>
    <w:rsid w:val="0066677D"/>
    <w:rsid w:val="00666836"/>
    <w:rsid w:val="00666B4A"/>
    <w:rsid w:val="00666D3B"/>
    <w:rsid w:val="006676E2"/>
    <w:rsid w:val="006708B1"/>
    <w:rsid w:val="00670C1A"/>
    <w:rsid w:val="00671353"/>
    <w:rsid w:val="00671B7E"/>
    <w:rsid w:val="00673B86"/>
    <w:rsid w:val="00674520"/>
    <w:rsid w:val="00674567"/>
    <w:rsid w:val="0067493B"/>
    <w:rsid w:val="00674D25"/>
    <w:rsid w:val="00675A9A"/>
    <w:rsid w:val="00676374"/>
    <w:rsid w:val="00676D2C"/>
    <w:rsid w:val="00677932"/>
    <w:rsid w:val="00677BD7"/>
    <w:rsid w:val="00680ADA"/>
    <w:rsid w:val="00680D23"/>
    <w:rsid w:val="00680D32"/>
    <w:rsid w:val="0068188F"/>
    <w:rsid w:val="00682946"/>
    <w:rsid w:val="00682B8C"/>
    <w:rsid w:val="006833CB"/>
    <w:rsid w:val="006836D5"/>
    <w:rsid w:val="00684579"/>
    <w:rsid w:val="00684EAA"/>
    <w:rsid w:val="00684F81"/>
    <w:rsid w:val="00685674"/>
    <w:rsid w:val="00685960"/>
    <w:rsid w:val="00685EB4"/>
    <w:rsid w:val="00686007"/>
    <w:rsid w:val="0068636D"/>
    <w:rsid w:val="00686D14"/>
    <w:rsid w:val="00687587"/>
    <w:rsid w:val="00687F49"/>
    <w:rsid w:val="00690B20"/>
    <w:rsid w:val="006914A1"/>
    <w:rsid w:val="006929DD"/>
    <w:rsid w:val="00692CB1"/>
    <w:rsid w:val="006935B5"/>
    <w:rsid w:val="0069381B"/>
    <w:rsid w:val="00693886"/>
    <w:rsid w:val="006942F4"/>
    <w:rsid w:val="0069482D"/>
    <w:rsid w:val="006948F4"/>
    <w:rsid w:val="00696A13"/>
    <w:rsid w:val="0069785A"/>
    <w:rsid w:val="0069785F"/>
    <w:rsid w:val="006A0045"/>
    <w:rsid w:val="006A0783"/>
    <w:rsid w:val="006A1610"/>
    <w:rsid w:val="006A1914"/>
    <w:rsid w:val="006A1FC0"/>
    <w:rsid w:val="006A2482"/>
    <w:rsid w:val="006A2B4B"/>
    <w:rsid w:val="006A3A98"/>
    <w:rsid w:val="006A4015"/>
    <w:rsid w:val="006A483C"/>
    <w:rsid w:val="006A49A8"/>
    <w:rsid w:val="006A4C05"/>
    <w:rsid w:val="006A4EBD"/>
    <w:rsid w:val="006A4F99"/>
    <w:rsid w:val="006A53C1"/>
    <w:rsid w:val="006A5B03"/>
    <w:rsid w:val="006A5E8A"/>
    <w:rsid w:val="006A6476"/>
    <w:rsid w:val="006A64AD"/>
    <w:rsid w:val="006A695B"/>
    <w:rsid w:val="006A6FD5"/>
    <w:rsid w:val="006A78D5"/>
    <w:rsid w:val="006A7DDF"/>
    <w:rsid w:val="006B01FA"/>
    <w:rsid w:val="006B05C0"/>
    <w:rsid w:val="006B0F9F"/>
    <w:rsid w:val="006B13D6"/>
    <w:rsid w:val="006B1D32"/>
    <w:rsid w:val="006B1E90"/>
    <w:rsid w:val="006B20F3"/>
    <w:rsid w:val="006B2117"/>
    <w:rsid w:val="006B2567"/>
    <w:rsid w:val="006B2DFB"/>
    <w:rsid w:val="006B2E3A"/>
    <w:rsid w:val="006B2FD2"/>
    <w:rsid w:val="006B3C8A"/>
    <w:rsid w:val="006B4296"/>
    <w:rsid w:val="006B4DB4"/>
    <w:rsid w:val="006B5540"/>
    <w:rsid w:val="006B651F"/>
    <w:rsid w:val="006B787D"/>
    <w:rsid w:val="006C173A"/>
    <w:rsid w:val="006C236E"/>
    <w:rsid w:val="006C2B35"/>
    <w:rsid w:val="006C2B84"/>
    <w:rsid w:val="006C2EB9"/>
    <w:rsid w:val="006C2EEA"/>
    <w:rsid w:val="006C31E9"/>
    <w:rsid w:val="006C3DFC"/>
    <w:rsid w:val="006C551F"/>
    <w:rsid w:val="006C5801"/>
    <w:rsid w:val="006C5AA3"/>
    <w:rsid w:val="006C629E"/>
    <w:rsid w:val="006C6583"/>
    <w:rsid w:val="006C68FE"/>
    <w:rsid w:val="006C7FCA"/>
    <w:rsid w:val="006D0312"/>
    <w:rsid w:val="006D10DE"/>
    <w:rsid w:val="006D1C4B"/>
    <w:rsid w:val="006D1E32"/>
    <w:rsid w:val="006D24CB"/>
    <w:rsid w:val="006D396A"/>
    <w:rsid w:val="006D4328"/>
    <w:rsid w:val="006D57DD"/>
    <w:rsid w:val="006D5D28"/>
    <w:rsid w:val="006D5D99"/>
    <w:rsid w:val="006D6392"/>
    <w:rsid w:val="006D650D"/>
    <w:rsid w:val="006D760A"/>
    <w:rsid w:val="006D76F0"/>
    <w:rsid w:val="006E01F7"/>
    <w:rsid w:val="006E04A1"/>
    <w:rsid w:val="006E0893"/>
    <w:rsid w:val="006E0B7F"/>
    <w:rsid w:val="006E20F9"/>
    <w:rsid w:val="006E210A"/>
    <w:rsid w:val="006E260B"/>
    <w:rsid w:val="006E27AF"/>
    <w:rsid w:val="006E36CA"/>
    <w:rsid w:val="006E3C85"/>
    <w:rsid w:val="006E40AB"/>
    <w:rsid w:val="006E4B1E"/>
    <w:rsid w:val="006E4D3C"/>
    <w:rsid w:val="006E50C8"/>
    <w:rsid w:val="006E62DC"/>
    <w:rsid w:val="006E69BA"/>
    <w:rsid w:val="006E69FA"/>
    <w:rsid w:val="006E6CD4"/>
    <w:rsid w:val="006E6D47"/>
    <w:rsid w:val="006E6F26"/>
    <w:rsid w:val="006E7C70"/>
    <w:rsid w:val="006F0AE9"/>
    <w:rsid w:val="006F1B27"/>
    <w:rsid w:val="006F2700"/>
    <w:rsid w:val="006F33D2"/>
    <w:rsid w:val="006F34C1"/>
    <w:rsid w:val="006F3512"/>
    <w:rsid w:val="006F3C26"/>
    <w:rsid w:val="006F3DCC"/>
    <w:rsid w:val="006F49D0"/>
    <w:rsid w:val="006F4BF8"/>
    <w:rsid w:val="006F5840"/>
    <w:rsid w:val="006F697F"/>
    <w:rsid w:val="006F6C41"/>
    <w:rsid w:val="006F6F4C"/>
    <w:rsid w:val="006F7A17"/>
    <w:rsid w:val="00700237"/>
    <w:rsid w:val="00700700"/>
    <w:rsid w:val="007017CE"/>
    <w:rsid w:val="0070185A"/>
    <w:rsid w:val="007028F4"/>
    <w:rsid w:val="00702BE5"/>
    <w:rsid w:val="00702D8D"/>
    <w:rsid w:val="00703714"/>
    <w:rsid w:val="00705146"/>
    <w:rsid w:val="00705782"/>
    <w:rsid w:val="00705836"/>
    <w:rsid w:val="00706057"/>
    <w:rsid w:val="007068CB"/>
    <w:rsid w:val="007076FB"/>
    <w:rsid w:val="00707832"/>
    <w:rsid w:val="00710021"/>
    <w:rsid w:val="00710933"/>
    <w:rsid w:val="007115BB"/>
    <w:rsid w:val="007116A1"/>
    <w:rsid w:val="007119A6"/>
    <w:rsid w:val="00711EFD"/>
    <w:rsid w:val="007120C5"/>
    <w:rsid w:val="00712155"/>
    <w:rsid w:val="007124D5"/>
    <w:rsid w:val="00712A1A"/>
    <w:rsid w:val="00712AD7"/>
    <w:rsid w:val="00712B6C"/>
    <w:rsid w:val="007141C7"/>
    <w:rsid w:val="007155B8"/>
    <w:rsid w:val="007156EE"/>
    <w:rsid w:val="007157F2"/>
    <w:rsid w:val="00716621"/>
    <w:rsid w:val="00716759"/>
    <w:rsid w:val="00716A7A"/>
    <w:rsid w:val="00716AF1"/>
    <w:rsid w:val="00716FD7"/>
    <w:rsid w:val="0071766E"/>
    <w:rsid w:val="007203D2"/>
    <w:rsid w:val="007203E7"/>
    <w:rsid w:val="00720712"/>
    <w:rsid w:val="00720B2B"/>
    <w:rsid w:val="00720FF9"/>
    <w:rsid w:val="007214A9"/>
    <w:rsid w:val="00721D8B"/>
    <w:rsid w:val="007222FE"/>
    <w:rsid w:val="0072293D"/>
    <w:rsid w:val="007246E3"/>
    <w:rsid w:val="0072569F"/>
    <w:rsid w:val="00725D31"/>
    <w:rsid w:val="00725E2C"/>
    <w:rsid w:val="007261A1"/>
    <w:rsid w:val="007266A3"/>
    <w:rsid w:val="00726F0E"/>
    <w:rsid w:val="00727CFB"/>
    <w:rsid w:val="007306B1"/>
    <w:rsid w:val="007313B2"/>
    <w:rsid w:val="00731F76"/>
    <w:rsid w:val="0073295F"/>
    <w:rsid w:val="00732B82"/>
    <w:rsid w:val="00733FFB"/>
    <w:rsid w:val="00734724"/>
    <w:rsid w:val="00735BB9"/>
    <w:rsid w:val="007365CE"/>
    <w:rsid w:val="007373E7"/>
    <w:rsid w:val="00737FDD"/>
    <w:rsid w:val="007405BD"/>
    <w:rsid w:val="007424F5"/>
    <w:rsid w:val="00742D4A"/>
    <w:rsid w:val="00742E6F"/>
    <w:rsid w:val="00743255"/>
    <w:rsid w:val="007443E6"/>
    <w:rsid w:val="0074442C"/>
    <w:rsid w:val="00744F01"/>
    <w:rsid w:val="00745301"/>
    <w:rsid w:val="007457B0"/>
    <w:rsid w:val="00745AC5"/>
    <w:rsid w:val="007460C3"/>
    <w:rsid w:val="00746631"/>
    <w:rsid w:val="00746D4D"/>
    <w:rsid w:val="0074774D"/>
    <w:rsid w:val="00747A79"/>
    <w:rsid w:val="00747E36"/>
    <w:rsid w:val="0075064C"/>
    <w:rsid w:val="00750E6B"/>
    <w:rsid w:val="00751AC4"/>
    <w:rsid w:val="00752143"/>
    <w:rsid w:val="00752E0C"/>
    <w:rsid w:val="007532D3"/>
    <w:rsid w:val="00753307"/>
    <w:rsid w:val="00753382"/>
    <w:rsid w:val="007539D6"/>
    <w:rsid w:val="0075460B"/>
    <w:rsid w:val="007549CD"/>
    <w:rsid w:val="00754CFE"/>
    <w:rsid w:val="007553AB"/>
    <w:rsid w:val="00756FED"/>
    <w:rsid w:val="00760367"/>
    <w:rsid w:val="0076080B"/>
    <w:rsid w:val="00760CB4"/>
    <w:rsid w:val="00761F26"/>
    <w:rsid w:val="0076210F"/>
    <w:rsid w:val="007625FA"/>
    <w:rsid w:val="00762B06"/>
    <w:rsid w:val="007638EF"/>
    <w:rsid w:val="00763A3A"/>
    <w:rsid w:val="00763C68"/>
    <w:rsid w:val="007641BF"/>
    <w:rsid w:val="00764913"/>
    <w:rsid w:val="007655AD"/>
    <w:rsid w:val="00765BCA"/>
    <w:rsid w:val="0076605C"/>
    <w:rsid w:val="00766378"/>
    <w:rsid w:val="0076668B"/>
    <w:rsid w:val="00766899"/>
    <w:rsid w:val="00766B16"/>
    <w:rsid w:val="00767122"/>
    <w:rsid w:val="007677E9"/>
    <w:rsid w:val="00767BE6"/>
    <w:rsid w:val="00767EB2"/>
    <w:rsid w:val="0077011A"/>
    <w:rsid w:val="00770140"/>
    <w:rsid w:val="00770666"/>
    <w:rsid w:val="00770A69"/>
    <w:rsid w:val="007719FA"/>
    <w:rsid w:val="00772135"/>
    <w:rsid w:val="00772311"/>
    <w:rsid w:val="00772A3F"/>
    <w:rsid w:val="00772A9C"/>
    <w:rsid w:val="00772FA7"/>
    <w:rsid w:val="00773B27"/>
    <w:rsid w:val="007740E5"/>
    <w:rsid w:val="00774329"/>
    <w:rsid w:val="007744A1"/>
    <w:rsid w:val="007751D3"/>
    <w:rsid w:val="00775876"/>
    <w:rsid w:val="007760EF"/>
    <w:rsid w:val="00776995"/>
    <w:rsid w:val="007770DC"/>
    <w:rsid w:val="0077720F"/>
    <w:rsid w:val="00777356"/>
    <w:rsid w:val="0077794B"/>
    <w:rsid w:val="00777A2F"/>
    <w:rsid w:val="00780911"/>
    <w:rsid w:val="00780C9F"/>
    <w:rsid w:val="00781F1D"/>
    <w:rsid w:val="00781F26"/>
    <w:rsid w:val="00781F82"/>
    <w:rsid w:val="00782745"/>
    <w:rsid w:val="00782901"/>
    <w:rsid w:val="007830F6"/>
    <w:rsid w:val="00783522"/>
    <w:rsid w:val="007844EC"/>
    <w:rsid w:val="0078454B"/>
    <w:rsid w:val="00784A42"/>
    <w:rsid w:val="00784D36"/>
    <w:rsid w:val="00784F2F"/>
    <w:rsid w:val="00785380"/>
    <w:rsid w:val="00785E6F"/>
    <w:rsid w:val="007861AF"/>
    <w:rsid w:val="00786593"/>
    <w:rsid w:val="0078741D"/>
    <w:rsid w:val="007876CC"/>
    <w:rsid w:val="0078796F"/>
    <w:rsid w:val="00787B6E"/>
    <w:rsid w:val="0079003B"/>
    <w:rsid w:val="00791090"/>
    <w:rsid w:val="0079132B"/>
    <w:rsid w:val="007919FB"/>
    <w:rsid w:val="00791C7C"/>
    <w:rsid w:val="00792883"/>
    <w:rsid w:val="00792CD3"/>
    <w:rsid w:val="00794291"/>
    <w:rsid w:val="00795A97"/>
    <w:rsid w:val="00796254"/>
    <w:rsid w:val="007969F6"/>
    <w:rsid w:val="00796CDA"/>
    <w:rsid w:val="00797AC4"/>
    <w:rsid w:val="007A0DD7"/>
    <w:rsid w:val="007A1047"/>
    <w:rsid w:val="007A1432"/>
    <w:rsid w:val="007A1500"/>
    <w:rsid w:val="007A1525"/>
    <w:rsid w:val="007A16BD"/>
    <w:rsid w:val="007A192E"/>
    <w:rsid w:val="007A2987"/>
    <w:rsid w:val="007A2B53"/>
    <w:rsid w:val="007A2C0A"/>
    <w:rsid w:val="007A3489"/>
    <w:rsid w:val="007A3579"/>
    <w:rsid w:val="007A36EE"/>
    <w:rsid w:val="007A3A36"/>
    <w:rsid w:val="007A3AED"/>
    <w:rsid w:val="007A3D1B"/>
    <w:rsid w:val="007A4679"/>
    <w:rsid w:val="007A46C1"/>
    <w:rsid w:val="007A475E"/>
    <w:rsid w:val="007A5286"/>
    <w:rsid w:val="007A52CA"/>
    <w:rsid w:val="007A52DA"/>
    <w:rsid w:val="007A5BD7"/>
    <w:rsid w:val="007A5BF2"/>
    <w:rsid w:val="007A5C43"/>
    <w:rsid w:val="007A74C0"/>
    <w:rsid w:val="007A75E1"/>
    <w:rsid w:val="007B0AB4"/>
    <w:rsid w:val="007B0CC6"/>
    <w:rsid w:val="007B1868"/>
    <w:rsid w:val="007B1E5C"/>
    <w:rsid w:val="007B2CC9"/>
    <w:rsid w:val="007B3FCD"/>
    <w:rsid w:val="007B448B"/>
    <w:rsid w:val="007B4F54"/>
    <w:rsid w:val="007B56C0"/>
    <w:rsid w:val="007B5701"/>
    <w:rsid w:val="007B58AA"/>
    <w:rsid w:val="007B5C21"/>
    <w:rsid w:val="007B61C6"/>
    <w:rsid w:val="007B62A4"/>
    <w:rsid w:val="007B62B5"/>
    <w:rsid w:val="007B6CFE"/>
    <w:rsid w:val="007C0293"/>
    <w:rsid w:val="007C06E0"/>
    <w:rsid w:val="007C095A"/>
    <w:rsid w:val="007C0E37"/>
    <w:rsid w:val="007C1426"/>
    <w:rsid w:val="007C15AC"/>
    <w:rsid w:val="007C1B05"/>
    <w:rsid w:val="007C228F"/>
    <w:rsid w:val="007C25CA"/>
    <w:rsid w:val="007C294B"/>
    <w:rsid w:val="007C2A89"/>
    <w:rsid w:val="007C2ACD"/>
    <w:rsid w:val="007C2C7A"/>
    <w:rsid w:val="007C30F3"/>
    <w:rsid w:val="007C42DD"/>
    <w:rsid w:val="007C434A"/>
    <w:rsid w:val="007C466D"/>
    <w:rsid w:val="007C4F31"/>
    <w:rsid w:val="007C5AB3"/>
    <w:rsid w:val="007C5F03"/>
    <w:rsid w:val="007C64F2"/>
    <w:rsid w:val="007C696B"/>
    <w:rsid w:val="007C712F"/>
    <w:rsid w:val="007D0296"/>
    <w:rsid w:val="007D083E"/>
    <w:rsid w:val="007D0A62"/>
    <w:rsid w:val="007D0B0F"/>
    <w:rsid w:val="007D0BA9"/>
    <w:rsid w:val="007D1643"/>
    <w:rsid w:val="007D1CA6"/>
    <w:rsid w:val="007D1E34"/>
    <w:rsid w:val="007D1FC1"/>
    <w:rsid w:val="007D20C1"/>
    <w:rsid w:val="007D2373"/>
    <w:rsid w:val="007D24D6"/>
    <w:rsid w:val="007D25E8"/>
    <w:rsid w:val="007D284B"/>
    <w:rsid w:val="007D2D66"/>
    <w:rsid w:val="007D2E30"/>
    <w:rsid w:val="007D31B4"/>
    <w:rsid w:val="007D35E6"/>
    <w:rsid w:val="007D3659"/>
    <w:rsid w:val="007D3E99"/>
    <w:rsid w:val="007D4ABA"/>
    <w:rsid w:val="007D4C09"/>
    <w:rsid w:val="007D4C6A"/>
    <w:rsid w:val="007D5A80"/>
    <w:rsid w:val="007D5BCB"/>
    <w:rsid w:val="007D5DA5"/>
    <w:rsid w:val="007D625E"/>
    <w:rsid w:val="007D6440"/>
    <w:rsid w:val="007D6441"/>
    <w:rsid w:val="007D6B0C"/>
    <w:rsid w:val="007D6FC6"/>
    <w:rsid w:val="007D7AD7"/>
    <w:rsid w:val="007E13AE"/>
    <w:rsid w:val="007E1738"/>
    <w:rsid w:val="007E1B2B"/>
    <w:rsid w:val="007E1CF3"/>
    <w:rsid w:val="007E208A"/>
    <w:rsid w:val="007E27C7"/>
    <w:rsid w:val="007E2C2E"/>
    <w:rsid w:val="007E3BB1"/>
    <w:rsid w:val="007E3CD6"/>
    <w:rsid w:val="007E3E11"/>
    <w:rsid w:val="007E3E25"/>
    <w:rsid w:val="007E4096"/>
    <w:rsid w:val="007E41D3"/>
    <w:rsid w:val="007E42A0"/>
    <w:rsid w:val="007E4740"/>
    <w:rsid w:val="007E4ABB"/>
    <w:rsid w:val="007E4EF4"/>
    <w:rsid w:val="007E595A"/>
    <w:rsid w:val="007E665C"/>
    <w:rsid w:val="007E78D0"/>
    <w:rsid w:val="007F0685"/>
    <w:rsid w:val="007F13B6"/>
    <w:rsid w:val="007F1D40"/>
    <w:rsid w:val="007F20F9"/>
    <w:rsid w:val="007F248E"/>
    <w:rsid w:val="007F2524"/>
    <w:rsid w:val="007F2980"/>
    <w:rsid w:val="007F36DE"/>
    <w:rsid w:val="007F39AE"/>
    <w:rsid w:val="007F39D7"/>
    <w:rsid w:val="007F43B0"/>
    <w:rsid w:val="007F449B"/>
    <w:rsid w:val="007F49CA"/>
    <w:rsid w:val="007F5365"/>
    <w:rsid w:val="007F53AF"/>
    <w:rsid w:val="007F55D4"/>
    <w:rsid w:val="007F5841"/>
    <w:rsid w:val="007F5E1D"/>
    <w:rsid w:val="007F641F"/>
    <w:rsid w:val="007F73D8"/>
    <w:rsid w:val="0080009B"/>
    <w:rsid w:val="00801109"/>
    <w:rsid w:val="00801CA6"/>
    <w:rsid w:val="008026C4"/>
    <w:rsid w:val="00803227"/>
    <w:rsid w:val="00803EBA"/>
    <w:rsid w:val="008047A5"/>
    <w:rsid w:val="0080496E"/>
    <w:rsid w:val="00804BA8"/>
    <w:rsid w:val="008051A9"/>
    <w:rsid w:val="008056C6"/>
    <w:rsid w:val="00805850"/>
    <w:rsid w:val="00805925"/>
    <w:rsid w:val="008069B7"/>
    <w:rsid w:val="00807188"/>
    <w:rsid w:val="008073A6"/>
    <w:rsid w:val="00807697"/>
    <w:rsid w:val="00807907"/>
    <w:rsid w:val="0081167C"/>
    <w:rsid w:val="00811750"/>
    <w:rsid w:val="00811EA6"/>
    <w:rsid w:val="00812D4C"/>
    <w:rsid w:val="00813D92"/>
    <w:rsid w:val="00814282"/>
    <w:rsid w:val="008152E5"/>
    <w:rsid w:val="00815794"/>
    <w:rsid w:val="008161AE"/>
    <w:rsid w:val="008163A6"/>
    <w:rsid w:val="00816D39"/>
    <w:rsid w:val="00817500"/>
    <w:rsid w:val="008176CD"/>
    <w:rsid w:val="00817C19"/>
    <w:rsid w:val="00820004"/>
    <w:rsid w:val="00820125"/>
    <w:rsid w:val="00820711"/>
    <w:rsid w:val="008207B2"/>
    <w:rsid w:val="00820C9D"/>
    <w:rsid w:val="00821013"/>
    <w:rsid w:val="00821035"/>
    <w:rsid w:val="008211A5"/>
    <w:rsid w:val="0082126C"/>
    <w:rsid w:val="0082256E"/>
    <w:rsid w:val="008226A1"/>
    <w:rsid w:val="00822BEA"/>
    <w:rsid w:val="008230BD"/>
    <w:rsid w:val="008239EE"/>
    <w:rsid w:val="00823D37"/>
    <w:rsid w:val="00823E8F"/>
    <w:rsid w:val="008243E1"/>
    <w:rsid w:val="0082447A"/>
    <w:rsid w:val="00824A96"/>
    <w:rsid w:val="00824AEC"/>
    <w:rsid w:val="00825559"/>
    <w:rsid w:val="00826616"/>
    <w:rsid w:val="00826ABA"/>
    <w:rsid w:val="00826C80"/>
    <w:rsid w:val="00827176"/>
    <w:rsid w:val="00827AA3"/>
    <w:rsid w:val="00827F3C"/>
    <w:rsid w:val="00827F77"/>
    <w:rsid w:val="00830121"/>
    <w:rsid w:val="008302B9"/>
    <w:rsid w:val="00830A17"/>
    <w:rsid w:val="00830FAD"/>
    <w:rsid w:val="008316EC"/>
    <w:rsid w:val="00831A5D"/>
    <w:rsid w:val="008320AC"/>
    <w:rsid w:val="00832112"/>
    <w:rsid w:val="00832592"/>
    <w:rsid w:val="00832704"/>
    <w:rsid w:val="00833190"/>
    <w:rsid w:val="008346F1"/>
    <w:rsid w:val="00834718"/>
    <w:rsid w:val="00834C47"/>
    <w:rsid w:val="00835192"/>
    <w:rsid w:val="008351F7"/>
    <w:rsid w:val="0083554F"/>
    <w:rsid w:val="00835A7E"/>
    <w:rsid w:val="00836707"/>
    <w:rsid w:val="00836E48"/>
    <w:rsid w:val="00837A85"/>
    <w:rsid w:val="00837B63"/>
    <w:rsid w:val="008404FA"/>
    <w:rsid w:val="008407BD"/>
    <w:rsid w:val="00840E34"/>
    <w:rsid w:val="0084159F"/>
    <w:rsid w:val="008417DD"/>
    <w:rsid w:val="00841B6A"/>
    <w:rsid w:val="00841CFF"/>
    <w:rsid w:val="0084312F"/>
    <w:rsid w:val="0084346C"/>
    <w:rsid w:val="008442B6"/>
    <w:rsid w:val="0084438F"/>
    <w:rsid w:val="00845071"/>
    <w:rsid w:val="00845351"/>
    <w:rsid w:val="008457AF"/>
    <w:rsid w:val="00845F67"/>
    <w:rsid w:val="0084613F"/>
    <w:rsid w:val="0084656E"/>
    <w:rsid w:val="008467AD"/>
    <w:rsid w:val="0084685D"/>
    <w:rsid w:val="00847EDB"/>
    <w:rsid w:val="0085006C"/>
    <w:rsid w:val="00850725"/>
    <w:rsid w:val="00852D07"/>
    <w:rsid w:val="0085337F"/>
    <w:rsid w:val="00853805"/>
    <w:rsid w:val="0085388E"/>
    <w:rsid w:val="00853B13"/>
    <w:rsid w:val="0085413D"/>
    <w:rsid w:val="008544EF"/>
    <w:rsid w:val="00855097"/>
    <w:rsid w:val="00855BCA"/>
    <w:rsid w:val="0085605B"/>
    <w:rsid w:val="00856675"/>
    <w:rsid w:val="008568A9"/>
    <w:rsid w:val="00856DB6"/>
    <w:rsid w:val="0085713D"/>
    <w:rsid w:val="00857686"/>
    <w:rsid w:val="00857869"/>
    <w:rsid w:val="0086172E"/>
    <w:rsid w:val="008618BB"/>
    <w:rsid w:val="00861A5F"/>
    <w:rsid w:val="00861F16"/>
    <w:rsid w:val="00863F25"/>
    <w:rsid w:val="0086444C"/>
    <w:rsid w:val="0086446C"/>
    <w:rsid w:val="00864868"/>
    <w:rsid w:val="00864DF4"/>
    <w:rsid w:val="00865E81"/>
    <w:rsid w:val="0086603D"/>
    <w:rsid w:val="0086683D"/>
    <w:rsid w:val="00866F9B"/>
    <w:rsid w:val="00867849"/>
    <w:rsid w:val="00867CDC"/>
    <w:rsid w:val="00867E28"/>
    <w:rsid w:val="008702DD"/>
    <w:rsid w:val="00870508"/>
    <w:rsid w:val="0087082E"/>
    <w:rsid w:val="00870940"/>
    <w:rsid w:val="00871204"/>
    <w:rsid w:val="008717BD"/>
    <w:rsid w:val="008719A5"/>
    <w:rsid w:val="008726DB"/>
    <w:rsid w:val="0087313B"/>
    <w:rsid w:val="00873199"/>
    <w:rsid w:val="00873B5D"/>
    <w:rsid w:val="00874A68"/>
    <w:rsid w:val="00874F5C"/>
    <w:rsid w:val="00875237"/>
    <w:rsid w:val="008753A5"/>
    <w:rsid w:val="00875784"/>
    <w:rsid w:val="00875BE7"/>
    <w:rsid w:val="00876021"/>
    <w:rsid w:val="008767A2"/>
    <w:rsid w:val="00876F8A"/>
    <w:rsid w:val="00877057"/>
    <w:rsid w:val="00877A6F"/>
    <w:rsid w:val="00877BB1"/>
    <w:rsid w:val="00877D6B"/>
    <w:rsid w:val="00877EA0"/>
    <w:rsid w:val="0088019E"/>
    <w:rsid w:val="008802F4"/>
    <w:rsid w:val="008803BD"/>
    <w:rsid w:val="00880A90"/>
    <w:rsid w:val="00880C1D"/>
    <w:rsid w:val="0088158E"/>
    <w:rsid w:val="00881F11"/>
    <w:rsid w:val="00882749"/>
    <w:rsid w:val="00882B9B"/>
    <w:rsid w:val="00882D6F"/>
    <w:rsid w:val="00882DF1"/>
    <w:rsid w:val="00882F9A"/>
    <w:rsid w:val="0088316D"/>
    <w:rsid w:val="00883210"/>
    <w:rsid w:val="0088329E"/>
    <w:rsid w:val="00883A8A"/>
    <w:rsid w:val="00883AC3"/>
    <w:rsid w:val="00884505"/>
    <w:rsid w:val="0088475D"/>
    <w:rsid w:val="00884838"/>
    <w:rsid w:val="008854C8"/>
    <w:rsid w:val="00885670"/>
    <w:rsid w:val="00886070"/>
    <w:rsid w:val="008861AE"/>
    <w:rsid w:val="00886398"/>
    <w:rsid w:val="00890779"/>
    <w:rsid w:val="00890A45"/>
    <w:rsid w:val="00890FE6"/>
    <w:rsid w:val="008912AE"/>
    <w:rsid w:val="00891A47"/>
    <w:rsid w:val="00891E7D"/>
    <w:rsid w:val="008924D4"/>
    <w:rsid w:val="0089284E"/>
    <w:rsid w:val="00892B51"/>
    <w:rsid w:val="00892C76"/>
    <w:rsid w:val="008932CE"/>
    <w:rsid w:val="00893869"/>
    <w:rsid w:val="00893A3F"/>
    <w:rsid w:val="0089453C"/>
    <w:rsid w:val="0089469D"/>
    <w:rsid w:val="00896DBF"/>
    <w:rsid w:val="008A0302"/>
    <w:rsid w:val="008A041A"/>
    <w:rsid w:val="008A0938"/>
    <w:rsid w:val="008A0946"/>
    <w:rsid w:val="008A0CDC"/>
    <w:rsid w:val="008A1128"/>
    <w:rsid w:val="008A1A60"/>
    <w:rsid w:val="008A205E"/>
    <w:rsid w:val="008A2229"/>
    <w:rsid w:val="008A2475"/>
    <w:rsid w:val="008A24EF"/>
    <w:rsid w:val="008A2A39"/>
    <w:rsid w:val="008A32B3"/>
    <w:rsid w:val="008A4687"/>
    <w:rsid w:val="008A472E"/>
    <w:rsid w:val="008A4B30"/>
    <w:rsid w:val="008A4D88"/>
    <w:rsid w:val="008A537B"/>
    <w:rsid w:val="008A59DA"/>
    <w:rsid w:val="008A6195"/>
    <w:rsid w:val="008A6289"/>
    <w:rsid w:val="008A62FD"/>
    <w:rsid w:val="008A65C8"/>
    <w:rsid w:val="008A6734"/>
    <w:rsid w:val="008A6AD4"/>
    <w:rsid w:val="008A6C9B"/>
    <w:rsid w:val="008A741B"/>
    <w:rsid w:val="008A7A51"/>
    <w:rsid w:val="008B00E2"/>
    <w:rsid w:val="008B0308"/>
    <w:rsid w:val="008B067A"/>
    <w:rsid w:val="008B0E56"/>
    <w:rsid w:val="008B1261"/>
    <w:rsid w:val="008B15F0"/>
    <w:rsid w:val="008B1F8D"/>
    <w:rsid w:val="008B2BC6"/>
    <w:rsid w:val="008B35F4"/>
    <w:rsid w:val="008B41A1"/>
    <w:rsid w:val="008B52FF"/>
    <w:rsid w:val="008B61BF"/>
    <w:rsid w:val="008B6BE5"/>
    <w:rsid w:val="008C04F4"/>
    <w:rsid w:val="008C123B"/>
    <w:rsid w:val="008C166E"/>
    <w:rsid w:val="008C1854"/>
    <w:rsid w:val="008C18AD"/>
    <w:rsid w:val="008C1E6C"/>
    <w:rsid w:val="008C1F30"/>
    <w:rsid w:val="008C25E9"/>
    <w:rsid w:val="008C2875"/>
    <w:rsid w:val="008C28F8"/>
    <w:rsid w:val="008C30EA"/>
    <w:rsid w:val="008C383B"/>
    <w:rsid w:val="008C450E"/>
    <w:rsid w:val="008C47A6"/>
    <w:rsid w:val="008C49FC"/>
    <w:rsid w:val="008C54DE"/>
    <w:rsid w:val="008C5FA6"/>
    <w:rsid w:val="008C6EDB"/>
    <w:rsid w:val="008C6F99"/>
    <w:rsid w:val="008D03A3"/>
    <w:rsid w:val="008D0DCB"/>
    <w:rsid w:val="008D0FF9"/>
    <w:rsid w:val="008D119D"/>
    <w:rsid w:val="008D1807"/>
    <w:rsid w:val="008D205C"/>
    <w:rsid w:val="008D20BF"/>
    <w:rsid w:val="008D359D"/>
    <w:rsid w:val="008D3920"/>
    <w:rsid w:val="008D3D05"/>
    <w:rsid w:val="008D41AD"/>
    <w:rsid w:val="008D43EF"/>
    <w:rsid w:val="008D4DEE"/>
    <w:rsid w:val="008D4F99"/>
    <w:rsid w:val="008D5E76"/>
    <w:rsid w:val="008D70AD"/>
    <w:rsid w:val="008D77BE"/>
    <w:rsid w:val="008D7940"/>
    <w:rsid w:val="008D7EA4"/>
    <w:rsid w:val="008D7EB4"/>
    <w:rsid w:val="008E0A5F"/>
    <w:rsid w:val="008E0AD6"/>
    <w:rsid w:val="008E1BBE"/>
    <w:rsid w:val="008E25DE"/>
    <w:rsid w:val="008E2AB2"/>
    <w:rsid w:val="008E2B94"/>
    <w:rsid w:val="008E2C16"/>
    <w:rsid w:val="008E31AA"/>
    <w:rsid w:val="008E50AF"/>
    <w:rsid w:val="008E5E36"/>
    <w:rsid w:val="008E7035"/>
    <w:rsid w:val="008E71E1"/>
    <w:rsid w:val="008E7ED9"/>
    <w:rsid w:val="008E7F97"/>
    <w:rsid w:val="008F0F9B"/>
    <w:rsid w:val="008F0FC7"/>
    <w:rsid w:val="008F152D"/>
    <w:rsid w:val="008F282C"/>
    <w:rsid w:val="008F2843"/>
    <w:rsid w:val="008F2B08"/>
    <w:rsid w:val="008F2E4E"/>
    <w:rsid w:val="008F3845"/>
    <w:rsid w:val="008F4544"/>
    <w:rsid w:val="008F487D"/>
    <w:rsid w:val="008F4C10"/>
    <w:rsid w:val="008F4F7E"/>
    <w:rsid w:val="008F549C"/>
    <w:rsid w:val="008F63AA"/>
    <w:rsid w:val="008F7E54"/>
    <w:rsid w:val="009004DD"/>
    <w:rsid w:val="009006F7"/>
    <w:rsid w:val="00900DF4"/>
    <w:rsid w:val="0090115F"/>
    <w:rsid w:val="0090169A"/>
    <w:rsid w:val="0090192D"/>
    <w:rsid w:val="00901BF7"/>
    <w:rsid w:val="00902E3F"/>
    <w:rsid w:val="009035C4"/>
    <w:rsid w:val="009038C4"/>
    <w:rsid w:val="0090434C"/>
    <w:rsid w:val="009049C9"/>
    <w:rsid w:val="00905253"/>
    <w:rsid w:val="0090544E"/>
    <w:rsid w:val="00905DAA"/>
    <w:rsid w:val="009064F6"/>
    <w:rsid w:val="0090656E"/>
    <w:rsid w:val="009065DC"/>
    <w:rsid w:val="00907BFA"/>
    <w:rsid w:val="00907D91"/>
    <w:rsid w:val="00907E22"/>
    <w:rsid w:val="00910CFB"/>
    <w:rsid w:val="00911DE1"/>
    <w:rsid w:val="00912435"/>
    <w:rsid w:val="00912A30"/>
    <w:rsid w:val="00912E02"/>
    <w:rsid w:val="00912E75"/>
    <w:rsid w:val="00913294"/>
    <w:rsid w:val="00913310"/>
    <w:rsid w:val="0091361B"/>
    <w:rsid w:val="00913B89"/>
    <w:rsid w:val="00914CD7"/>
    <w:rsid w:val="00915678"/>
    <w:rsid w:val="00915B93"/>
    <w:rsid w:val="0091627D"/>
    <w:rsid w:val="00916949"/>
    <w:rsid w:val="00917A72"/>
    <w:rsid w:val="00917FC0"/>
    <w:rsid w:val="00920846"/>
    <w:rsid w:val="00920A21"/>
    <w:rsid w:val="00920BDC"/>
    <w:rsid w:val="00921332"/>
    <w:rsid w:val="0092182E"/>
    <w:rsid w:val="00922C96"/>
    <w:rsid w:val="009233BB"/>
    <w:rsid w:val="00923D47"/>
    <w:rsid w:val="0092413A"/>
    <w:rsid w:val="00924344"/>
    <w:rsid w:val="00924BE7"/>
    <w:rsid w:val="00925015"/>
    <w:rsid w:val="009253A7"/>
    <w:rsid w:val="0092543C"/>
    <w:rsid w:val="00925AB9"/>
    <w:rsid w:val="0092603F"/>
    <w:rsid w:val="00926305"/>
    <w:rsid w:val="00926365"/>
    <w:rsid w:val="00927F01"/>
    <w:rsid w:val="009302E9"/>
    <w:rsid w:val="009312ED"/>
    <w:rsid w:val="0093176C"/>
    <w:rsid w:val="0093186B"/>
    <w:rsid w:val="00932C88"/>
    <w:rsid w:val="009331D5"/>
    <w:rsid w:val="0093397E"/>
    <w:rsid w:val="00933ECC"/>
    <w:rsid w:val="0093451F"/>
    <w:rsid w:val="009348FD"/>
    <w:rsid w:val="0093787B"/>
    <w:rsid w:val="00940182"/>
    <w:rsid w:val="00940D14"/>
    <w:rsid w:val="00941C5B"/>
    <w:rsid w:val="009435FA"/>
    <w:rsid w:val="009439B6"/>
    <w:rsid w:val="00943B46"/>
    <w:rsid w:val="009443AE"/>
    <w:rsid w:val="00944767"/>
    <w:rsid w:val="00944A6F"/>
    <w:rsid w:val="00945149"/>
    <w:rsid w:val="00945728"/>
    <w:rsid w:val="00945B8C"/>
    <w:rsid w:val="009463FB"/>
    <w:rsid w:val="00946A9D"/>
    <w:rsid w:val="00946DC1"/>
    <w:rsid w:val="0094719E"/>
    <w:rsid w:val="00947852"/>
    <w:rsid w:val="00950018"/>
    <w:rsid w:val="0095009B"/>
    <w:rsid w:val="00950ED1"/>
    <w:rsid w:val="009524D0"/>
    <w:rsid w:val="009525A5"/>
    <w:rsid w:val="009544D3"/>
    <w:rsid w:val="00954610"/>
    <w:rsid w:val="00954F9F"/>
    <w:rsid w:val="009552F9"/>
    <w:rsid w:val="00957C67"/>
    <w:rsid w:val="009603AC"/>
    <w:rsid w:val="0096117E"/>
    <w:rsid w:val="009612EB"/>
    <w:rsid w:val="009613D6"/>
    <w:rsid w:val="0096156D"/>
    <w:rsid w:val="00962296"/>
    <w:rsid w:val="00962AEA"/>
    <w:rsid w:val="00963731"/>
    <w:rsid w:val="00965257"/>
    <w:rsid w:val="00965C5E"/>
    <w:rsid w:val="009660DC"/>
    <w:rsid w:val="00967840"/>
    <w:rsid w:val="00967D5F"/>
    <w:rsid w:val="00970832"/>
    <w:rsid w:val="00971CC7"/>
    <w:rsid w:val="00972390"/>
    <w:rsid w:val="00972F23"/>
    <w:rsid w:val="00973F33"/>
    <w:rsid w:val="0097444D"/>
    <w:rsid w:val="00974C6D"/>
    <w:rsid w:val="00974DA7"/>
    <w:rsid w:val="009758F0"/>
    <w:rsid w:val="00976E88"/>
    <w:rsid w:val="00977151"/>
    <w:rsid w:val="009771D6"/>
    <w:rsid w:val="00977373"/>
    <w:rsid w:val="00977CE0"/>
    <w:rsid w:val="00980FB4"/>
    <w:rsid w:val="00981A0B"/>
    <w:rsid w:val="00981BE7"/>
    <w:rsid w:val="00982472"/>
    <w:rsid w:val="009824D1"/>
    <w:rsid w:val="009830D8"/>
    <w:rsid w:val="00984E80"/>
    <w:rsid w:val="00985126"/>
    <w:rsid w:val="00986A15"/>
    <w:rsid w:val="00986D4B"/>
    <w:rsid w:val="00990592"/>
    <w:rsid w:val="00990A89"/>
    <w:rsid w:val="00990F0F"/>
    <w:rsid w:val="00991A20"/>
    <w:rsid w:val="009923D7"/>
    <w:rsid w:val="00992B3C"/>
    <w:rsid w:val="00992EBE"/>
    <w:rsid w:val="00993E50"/>
    <w:rsid w:val="00994515"/>
    <w:rsid w:val="00994D05"/>
    <w:rsid w:val="009A0093"/>
    <w:rsid w:val="009A0755"/>
    <w:rsid w:val="009A1FE1"/>
    <w:rsid w:val="009A2A33"/>
    <w:rsid w:val="009A3198"/>
    <w:rsid w:val="009A340A"/>
    <w:rsid w:val="009A3D62"/>
    <w:rsid w:val="009A4BF2"/>
    <w:rsid w:val="009A4CA2"/>
    <w:rsid w:val="009A5442"/>
    <w:rsid w:val="009A5772"/>
    <w:rsid w:val="009A7078"/>
    <w:rsid w:val="009A77A2"/>
    <w:rsid w:val="009A7FF6"/>
    <w:rsid w:val="009B0800"/>
    <w:rsid w:val="009B1341"/>
    <w:rsid w:val="009B1393"/>
    <w:rsid w:val="009B1491"/>
    <w:rsid w:val="009B1BA2"/>
    <w:rsid w:val="009B1BE5"/>
    <w:rsid w:val="009B30EF"/>
    <w:rsid w:val="009B3C27"/>
    <w:rsid w:val="009B3C6A"/>
    <w:rsid w:val="009B4288"/>
    <w:rsid w:val="009B4406"/>
    <w:rsid w:val="009B4CA0"/>
    <w:rsid w:val="009B4E41"/>
    <w:rsid w:val="009B53C4"/>
    <w:rsid w:val="009B652A"/>
    <w:rsid w:val="009B769B"/>
    <w:rsid w:val="009C1C49"/>
    <w:rsid w:val="009C242B"/>
    <w:rsid w:val="009C25F7"/>
    <w:rsid w:val="009C2987"/>
    <w:rsid w:val="009C2B64"/>
    <w:rsid w:val="009C2CCF"/>
    <w:rsid w:val="009C2EB2"/>
    <w:rsid w:val="009C3816"/>
    <w:rsid w:val="009C39E1"/>
    <w:rsid w:val="009C607E"/>
    <w:rsid w:val="009C6886"/>
    <w:rsid w:val="009C6F7F"/>
    <w:rsid w:val="009C746E"/>
    <w:rsid w:val="009C74A2"/>
    <w:rsid w:val="009C7AB0"/>
    <w:rsid w:val="009D01A0"/>
    <w:rsid w:val="009D01FB"/>
    <w:rsid w:val="009D0BB7"/>
    <w:rsid w:val="009D13AF"/>
    <w:rsid w:val="009D1795"/>
    <w:rsid w:val="009D1935"/>
    <w:rsid w:val="009D1CC9"/>
    <w:rsid w:val="009D1D6C"/>
    <w:rsid w:val="009D204C"/>
    <w:rsid w:val="009D2114"/>
    <w:rsid w:val="009D25BB"/>
    <w:rsid w:val="009D31BE"/>
    <w:rsid w:val="009D355F"/>
    <w:rsid w:val="009D3D20"/>
    <w:rsid w:val="009D3FC4"/>
    <w:rsid w:val="009D4914"/>
    <w:rsid w:val="009D4ACA"/>
    <w:rsid w:val="009D4CCF"/>
    <w:rsid w:val="009D57C0"/>
    <w:rsid w:val="009D7185"/>
    <w:rsid w:val="009D72ED"/>
    <w:rsid w:val="009D7822"/>
    <w:rsid w:val="009D79CE"/>
    <w:rsid w:val="009D7B3E"/>
    <w:rsid w:val="009E034B"/>
    <w:rsid w:val="009E03D8"/>
    <w:rsid w:val="009E071B"/>
    <w:rsid w:val="009E0BE4"/>
    <w:rsid w:val="009E0F3B"/>
    <w:rsid w:val="009E1087"/>
    <w:rsid w:val="009E12DB"/>
    <w:rsid w:val="009E175A"/>
    <w:rsid w:val="009E239D"/>
    <w:rsid w:val="009E2D22"/>
    <w:rsid w:val="009E3395"/>
    <w:rsid w:val="009E37C2"/>
    <w:rsid w:val="009E3864"/>
    <w:rsid w:val="009E4075"/>
    <w:rsid w:val="009E4616"/>
    <w:rsid w:val="009E4A34"/>
    <w:rsid w:val="009E4C40"/>
    <w:rsid w:val="009E5005"/>
    <w:rsid w:val="009E5305"/>
    <w:rsid w:val="009E5D0E"/>
    <w:rsid w:val="009E5D87"/>
    <w:rsid w:val="009E643A"/>
    <w:rsid w:val="009E65FD"/>
    <w:rsid w:val="009E6B58"/>
    <w:rsid w:val="009E6C16"/>
    <w:rsid w:val="009E6D06"/>
    <w:rsid w:val="009E71C0"/>
    <w:rsid w:val="009E73A4"/>
    <w:rsid w:val="009E7433"/>
    <w:rsid w:val="009F04D0"/>
    <w:rsid w:val="009F056E"/>
    <w:rsid w:val="009F086B"/>
    <w:rsid w:val="009F0CE8"/>
    <w:rsid w:val="009F16E1"/>
    <w:rsid w:val="009F2AFA"/>
    <w:rsid w:val="009F2B1C"/>
    <w:rsid w:val="009F39C1"/>
    <w:rsid w:val="009F4CD6"/>
    <w:rsid w:val="009F4D58"/>
    <w:rsid w:val="009F4DCD"/>
    <w:rsid w:val="009F56F7"/>
    <w:rsid w:val="009F5B23"/>
    <w:rsid w:val="009F5F62"/>
    <w:rsid w:val="009F62C4"/>
    <w:rsid w:val="009F6701"/>
    <w:rsid w:val="009F69DB"/>
    <w:rsid w:val="009F6A07"/>
    <w:rsid w:val="009F7489"/>
    <w:rsid w:val="00A001F0"/>
    <w:rsid w:val="00A005C9"/>
    <w:rsid w:val="00A01C81"/>
    <w:rsid w:val="00A01D3C"/>
    <w:rsid w:val="00A02A13"/>
    <w:rsid w:val="00A02FF1"/>
    <w:rsid w:val="00A03DA1"/>
    <w:rsid w:val="00A04287"/>
    <w:rsid w:val="00A0453C"/>
    <w:rsid w:val="00A051B2"/>
    <w:rsid w:val="00A05567"/>
    <w:rsid w:val="00A05B07"/>
    <w:rsid w:val="00A06598"/>
    <w:rsid w:val="00A06E8B"/>
    <w:rsid w:val="00A07456"/>
    <w:rsid w:val="00A0768D"/>
    <w:rsid w:val="00A1019E"/>
    <w:rsid w:val="00A10362"/>
    <w:rsid w:val="00A10B64"/>
    <w:rsid w:val="00A11404"/>
    <w:rsid w:val="00A12444"/>
    <w:rsid w:val="00A125AD"/>
    <w:rsid w:val="00A12A14"/>
    <w:rsid w:val="00A12E3F"/>
    <w:rsid w:val="00A14438"/>
    <w:rsid w:val="00A14512"/>
    <w:rsid w:val="00A15088"/>
    <w:rsid w:val="00A15B73"/>
    <w:rsid w:val="00A1603D"/>
    <w:rsid w:val="00A1608A"/>
    <w:rsid w:val="00A16C04"/>
    <w:rsid w:val="00A170C7"/>
    <w:rsid w:val="00A2042E"/>
    <w:rsid w:val="00A216B2"/>
    <w:rsid w:val="00A21C36"/>
    <w:rsid w:val="00A22BD2"/>
    <w:rsid w:val="00A24BB3"/>
    <w:rsid w:val="00A25A3F"/>
    <w:rsid w:val="00A2656B"/>
    <w:rsid w:val="00A2674D"/>
    <w:rsid w:val="00A26D5F"/>
    <w:rsid w:val="00A26FF2"/>
    <w:rsid w:val="00A2722A"/>
    <w:rsid w:val="00A2745E"/>
    <w:rsid w:val="00A27724"/>
    <w:rsid w:val="00A279DA"/>
    <w:rsid w:val="00A314DA"/>
    <w:rsid w:val="00A31B82"/>
    <w:rsid w:val="00A31F0B"/>
    <w:rsid w:val="00A327A9"/>
    <w:rsid w:val="00A32F88"/>
    <w:rsid w:val="00A33BE5"/>
    <w:rsid w:val="00A3448A"/>
    <w:rsid w:val="00A34DD5"/>
    <w:rsid w:val="00A35075"/>
    <w:rsid w:val="00A35DD9"/>
    <w:rsid w:val="00A363B0"/>
    <w:rsid w:val="00A3685D"/>
    <w:rsid w:val="00A3693C"/>
    <w:rsid w:val="00A3731F"/>
    <w:rsid w:val="00A37E53"/>
    <w:rsid w:val="00A416D7"/>
    <w:rsid w:val="00A425EE"/>
    <w:rsid w:val="00A439AC"/>
    <w:rsid w:val="00A45933"/>
    <w:rsid w:val="00A459F9"/>
    <w:rsid w:val="00A46CFE"/>
    <w:rsid w:val="00A47350"/>
    <w:rsid w:val="00A47774"/>
    <w:rsid w:val="00A478A7"/>
    <w:rsid w:val="00A5015A"/>
    <w:rsid w:val="00A50A1E"/>
    <w:rsid w:val="00A52001"/>
    <w:rsid w:val="00A52EFF"/>
    <w:rsid w:val="00A5309C"/>
    <w:rsid w:val="00A53456"/>
    <w:rsid w:val="00A53461"/>
    <w:rsid w:val="00A543D6"/>
    <w:rsid w:val="00A55447"/>
    <w:rsid w:val="00A55DE0"/>
    <w:rsid w:val="00A55E72"/>
    <w:rsid w:val="00A57222"/>
    <w:rsid w:val="00A57312"/>
    <w:rsid w:val="00A57579"/>
    <w:rsid w:val="00A5772F"/>
    <w:rsid w:val="00A57E96"/>
    <w:rsid w:val="00A6048A"/>
    <w:rsid w:val="00A61330"/>
    <w:rsid w:val="00A6169D"/>
    <w:rsid w:val="00A6211C"/>
    <w:rsid w:val="00A638F7"/>
    <w:rsid w:val="00A63D1B"/>
    <w:rsid w:val="00A64515"/>
    <w:rsid w:val="00A64D87"/>
    <w:rsid w:val="00A6536B"/>
    <w:rsid w:val="00A6567F"/>
    <w:rsid w:val="00A65868"/>
    <w:rsid w:val="00A658ED"/>
    <w:rsid w:val="00A65955"/>
    <w:rsid w:val="00A65F84"/>
    <w:rsid w:val="00A66B78"/>
    <w:rsid w:val="00A66C28"/>
    <w:rsid w:val="00A66CA4"/>
    <w:rsid w:val="00A66CAD"/>
    <w:rsid w:val="00A67121"/>
    <w:rsid w:val="00A673E6"/>
    <w:rsid w:val="00A705D2"/>
    <w:rsid w:val="00A70A74"/>
    <w:rsid w:val="00A70F02"/>
    <w:rsid w:val="00A7104D"/>
    <w:rsid w:val="00A71593"/>
    <w:rsid w:val="00A71B18"/>
    <w:rsid w:val="00A71C40"/>
    <w:rsid w:val="00A72EE1"/>
    <w:rsid w:val="00A756D1"/>
    <w:rsid w:val="00A76455"/>
    <w:rsid w:val="00A7656A"/>
    <w:rsid w:val="00A81220"/>
    <w:rsid w:val="00A8154A"/>
    <w:rsid w:val="00A815CA"/>
    <w:rsid w:val="00A81812"/>
    <w:rsid w:val="00A81F23"/>
    <w:rsid w:val="00A826D6"/>
    <w:rsid w:val="00A833F1"/>
    <w:rsid w:val="00A83E24"/>
    <w:rsid w:val="00A83ED0"/>
    <w:rsid w:val="00A842BF"/>
    <w:rsid w:val="00A84DA2"/>
    <w:rsid w:val="00A84F15"/>
    <w:rsid w:val="00A857E2"/>
    <w:rsid w:val="00A85950"/>
    <w:rsid w:val="00A860E8"/>
    <w:rsid w:val="00A86F85"/>
    <w:rsid w:val="00A86FCC"/>
    <w:rsid w:val="00A87873"/>
    <w:rsid w:val="00A87A10"/>
    <w:rsid w:val="00A87CC7"/>
    <w:rsid w:val="00A90299"/>
    <w:rsid w:val="00A905AD"/>
    <w:rsid w:val="00A907B1"/>
    <w:rsid w:val="00A909B4"/>
    <w:rsid w:val="00A9128E"/>
    <w:rsid w:val="00A912A7"/>
    <w:rsid w:val="00A9174E"/>
    <w:rsid w:val="00A92371"/>
    <w:rsid w:val="00A92803"/>
    <w:rsid w:val="00A92EEE"/>
    <w:rsid w:val="00A939EB"/>
    <w:rsid w:val="00A94128"/>
    <w:rsid w:val="00A955F9"/>
    <w:rsid w:val="00A95D78"/>
    <w:rsid w:val="00A95E27"/>
    <w:rsid w:val="00A967F3"/>
    <w:rsid w:val="00A97216"/>
    <w:rsid w:val="00AA0199"/>
    <w:rsid w:val="00AA1D90"/>
    <w:rsid w:val="00AA1E83"/>
    <w:rsid w:val="00AA2F41"/>
    <w:rsid w:val="00AA3181"/>
    <w:rsid w:val="00AA31DA"/>
    <w:rsid w:val="00AA4593"/>
    <w:rsid w:val="00AA47CF"/>
    <w:rsid w:val="00AA4C03"/>
    <w:rsid w:val="00AA5200"/>
    <w:rsid w:val="00AA5923"/>
    <w:rsid w:val="00AA5D19"/>
    <w:rsid w:val="00AA7D4C"/>
    <w:rsid w:val="00AB00FB"/>
    <w:rsid w:val="00AB0FE9"/>
    <w:rsid w:val="00AB20EB"/>
    <w:rsid w:val="00AB29CF"/>
    <w:rsid w:val="00AB2D58"/>
    <w:rsid w:val="00AB2EDF"/>
    <w:rsid w:val="00AB2F08"/>
    <w:rsid w:val="00AB34D5"/>
    <w:rsid w:val="00AB3CBF"/>
    <w:rsid w:val="00AB48DA"/>
    <w:rsid w:val="00AB51FB"/>
    <w:rsid w:val="00AB6C7A"/>
    <w:rsid w:val="00AB6CEE"/>
    <w:rsid w:val="00AB74F0"/>
    <w:rsid w:val="00AB7501"/>
    <w:rsid w:val="00AC00B8"/>
    <w:rsid w:val="00AC0BA7"/>
    <w:rsid w:val="00AC20F1"/>
    <w:rsid w:val="00AC2BF4"/>
    <w:rsid w:val="00AC323A"/>
    <w:rsid w:val="00AC3B02"/>
    <w:rsid w:val="00AC3DE5"/>
    <w:rsid w:val="00AC4EA0"/>
    <w:rsid w:val="00AC5352"/>
    <w:rsid w:val="00AC5413"/>
    <w:rsid w:val="00AC5DEF"/>
    <w:rsid w:val="00AC5F04"/>
    <w:rsid w:val="00AC70E0"/>
    <w:rsid w:val="00AC7EEC"/>
    <w:rsid w:val="00AD05C3"/>
    <w:rsid w:val="00AD06E0"/>
    <w:rsid w:val="00AD071C"/>
    <w:rsid w:val="00AD0780"/>
    <w:rsid w:val="00AD17BC"/>
    <w:rsid w:val="00AD19A2"/>
    <w:rsid w:val="00AD1DA7"/>
    <w:rsid w:val="00AD2082"/>
    <w:rsid w:val="00AD2207"/>
    <w:rsid w:val="00AD272C"/>
    <w:rsid w:val="00AD2C54"/>
    <w:rsid w:val="00AD317F"/>
    <w:rsid w:val="00AD3A1A"/>
    <w:rsid w:val="00AD3D55"/>
    <w:rsid w:val="00AD44D8"/>
    <w:rsid w:val="00AD50B8"/>
    <w:rsid w:val="00AD54F2"/>
    <w:rsid w:val="00AD5C60"/>
    <w:rsid w:val="00AD5D4F"/>
    <w:rsid w:val="00AD643E"/>
    <w:rsid w:val="00AD6455"/>
    <w:rsid w:val="00AD6AA1"/>
    <w:rsid w:val="00AD6B87"/>
    <w:rsid w:val="00AD7AD5"/>
    <w:rsid w:val="00AE065A"/>
    <w:rsid w:val="00AE0670"/>
    <w:rsid w:val="00AE0B0F"/>
    <w:rsid w:val="00AE1180"/>
    <w:rsid w:val="00AE13C0"/>
    <w:rsid w:val="00AE1637"/>
    <w:rsid w:val="00AE2D61"/>
    <w:rsid w:val="00AE3CD9"/>
    <w:rsid w:val="00AE3E49"/>
    <w:rsid w:val="00AE43A7"/>
    <w:rsid w:val="00AE46BA"/>
    <w:rsid w:val="00AE583E"/>
    <w:rsid w:val="00AE5D15"/>
    <w:rsid w:val="00AE5FF0"/>
    <w:rsid w:val="00AE631D"/>
    <w:rsid w:val="00AE655D"/>
    <w:rsid w:val="00AE66F6"/>
    <w:rsid w:val="00AE799A"/>
    <w:rsid w:val="00AF02C3"/>
    <w:rsid w:val="00AF05F8"/>
    <w:rsid w:val="00AF0728"/>
    <w:rsid w:val="00AF16EB"/>
    <w:rsid w:val="00AF1ED4"/>
    <w:rsid w:val="00AF226F"/>
    <w:rsid w:val="00AF2821"/>
    <w:rsid w:val="00AF2D8F"/>
    <w:rsid w:val="00AF2FDA"/>
    <w:rsid w:val="00AF4904"/>
    <w:rsid w:val="00AF4C22"/>
    <w:rsid w:val="00AF4E65"/>
    <w:rsid w:val="00AF5074"/>
    <w:rsid w:val="00AF5297"/>
    <w:rsid w:val="00AF5D6C"/>
    <w:rsid w:val="00AF7CAF"/>
    <w:rsid w:val="00B00EEA"/>
    <w:rsid w:val="00B01020"/>
    <w:rsid w:val="00B01222"/>
    <w:rsid w:val="00B01365"/>
    <w:rsid w:val="00B01498"/>
    <w:rsid w:val="00B01835"/>
    <w:rsid w:val="00B0214A"/>
    <w:rsid w:val="00B0413A"/>
    <w:rsid w:val="00B0463A"/>
    <w:rsid w:val="00B049FE"/>
    <w:rsid w:val="00B051CD"/>
    <w:rsid w:val="00B0536E"/>
    <w:rsid w:val="00B05EEA"/>
    <w:rsid w:val="00B062A0"/>
    <w:rsid w:val="00B06336"/>
    <w:rsid w:val="00B0671A"/>
    <w:rsid w:val="00B06CB7"/>
    <w:rsid w:val="00B06F71"/>
    <w:rsid w:val="00B07A9C"/>
    <w:rsid w:val="00B07DB2"/>
    <w:rsid w:val="00B07F49"/>
    <w:rsid w:val="00B07F88"/>
    <w:rsid w:val="00B10F09"/>
    <w:rsid w:val="00B1324B"/>
    <w:rsid w:val="00B1335E"/>
    <w:rsid w:val="00B13759"/>
    <w:rsid w:val="00B137A8"/>
    <w:rsid w:val="00B13DDC"/>
    <w:rsid w:val="00B151C5"/>
    <w:rsid w:val="00B15369"/>
    <w:rsid w:val="00B161A2"/>
    <w:rsid w:val="00B1622B"/>
    <w:rsid w:val="00B16563"/>
    <w:rsid w:val="00B1705B"/>
    <w:rsid w:val="00B17114"/>
    <w:rsid w:val="00B17549"/>
    <w:rsid w:val="00B20797"/>
    <w:rsid w:val="00B227DB"/>
    <w:rsid w:val="00B233FF"/>
    <w:rsid w:val="00B23ECB"/>
    <w:rsid w:val="00B23FEC"/>
    <w:rsid w:val="00B24143"/>
    <w:rsid w:val="00B2462F"/>
    <w:rsid w:val="00B25640"/>
    <w:rsid w:val="00B25B51"/>
    <w:rsid w:val="00B2614E"/>
    <w:rsid w:val="00B261A4"/>
    <w:rsid w:val="00B26A55"/>
    <w:rsid w:val="00B26FCA"/>
    <w:rsid w:val="00B27884"/>
    <w:rsid w:val="00B303EC"/>
    <w:rsid w:val="00B30807"/>
    <w:rsid w:val="00B30924"/>
    <w:rsid w:val="00B30D7C"/>
    <w:rsid w:val="00B31323"/>
    <w:rsid w:val="00B31D6B"/>
    <w:rsid w:val="00B31F13"/>
    <w:rsid w:val="00B32881"/>
    <w:rsid w:val="00B337FA"/>
    <w:rsid w:val="00B33A9B"/>
    <w:rsid w:val="00B33D3C"/>
    <w:rsid w:val="00B34163"/>
    <w:rsid w:val="00B35662"/>
    <w:rsid w:val="00B356F6"/>
    <w:rsid w:val="00B3581E"/>
    <w:rsid w:val="00B358CE"/>
    <w:rsid w:val="00B36519"/>
    <w:rsid w:val="00B3667F"/>
    <w:rsid w:val="00B36B5B"/>
    <w:rsid w:val="00B37DBF"/>
    <w:rsid w:val="00B37EA3"/>
    <w:rsid w:val="00B4005A"/>
    <w:rsid w:val="00B40965"/>
    <w:rsid w:val="00B40FD6"/>
    <w:rsid w:val="00B4164B"/>
    <w:rsid w:val="00B41692"/>
    <w:rsid w:val="00B41F2E"/>
    <w:rsid w:val="00B424A8"/>
    <w:rsid w:val="00B4305F"/>
    <w:rsid w:val="00B43475"/>
    <w:rsid w:val="00B436B3"/>
    <w:rsid w:val="00B44745"/>
    <w:rsid w:val="00B45440"/>
    <w:rsid w:val="00B45BA5"/>
    <w:rsid w:val="00B47F27"/>
    <w:rsid w:val="00B500C8"/>
    <w:rsid w:val="00B5064F"/>
    <w:rsid w:val="00B50E21"/>
    <w:rsid w:val="00B5198B"/>
    <w:rsid w:val="00B52C4F"/>
    <w:rsid w:val="00B5333B"/>
    <w:rsid w:val="00B54E5C"/>
    <w:rsid w:val="00B55719"/>
    <w:rsid w:val="00B557D6"/>
    <w:rsid w:val="00B56024"/>
    <w:rsid w:val="00B568E8"/>
    <w:rsid w:val="00B56F1C"/>
    <w:rsid w:val="00B57211"/>
    <w:rsid w:val="00B57BCC"/>
    <w:rsid w:val="00B605B6"/>
    <w:rsid w:val="00B60982"/>
    <w:rsid w:val="00B60B5E"/>
    <w:rsid w:val="00B60DA1"/>
    <w:rsid w:val="00B62534"/>
    <w:rsid w:val="00B6291B"/>
    <w:rsid w:val="00B62A31"/>
    <w:rsid w:val="00B62CAE"/>
    <w:rsid w:val="00B62E27"/>
    <w:rsid w:val="00B631FD"/>
    <w:rsid w:val="00B635C6"/>
    <w:rsid w:val="00B6361A"/>
    <w:rsid w:val="00B637F6"/>
    <w:rsid w:val="00B63E56"/>
    <w:rsid w:val="00B64E15"/>
    <w:rsid w:val="00B64FA5"/>
    <w:rsid w:val="00B65E0C"/>
    <w:rsid w:val="00B667E6"/>
    <w:rsid w:val="00B66840"/>
    <w:rsid w:val="00B66909"/>
    <w:rsid w:val="00B66D31"/>
    <w:rsid w:val="00B67A85"/>
    <w:rsid w:val="00B67F36"/>
    <w:rsid w:val="00B70AB3"/>
    <w:rsid w:val="00B70BFB"/>
    <w:rsid w:val="00B71621"/>
    <w:rsid w:val="00B71F33"/>
    <w:rsid w:val="00B7200E"/>
    <w:rsid w:val="00B728FF"/>
    <w:rsid w:val="00B74432"/>
    <w:rsid w:val="00B7489C"/>
    <w:rsid w:val="00B752BE"/>
    <w:rsid w:val="00B7596B"/>
    <w:rsid w:val="00B76B6B"/>
    <w:rsid w:val="00B7720E"/>
    <w:rsid w:val="00B77F21"/>
    <w:rsid w:val="00B80088"/>
    <w:rsid w:val="00B805D0"/>
    <w:rsid w:val="00B80C6F"/>
    <w:rsid w:val="00B81122"/>
    <w:rsid w:val="00B8139C"/>
    <w:rsid w:val="00B831C7"/>
    <w:rsid w:val="00B8378E"/>
    <w:rsid w:val="00B837AD"/>
    <w:rsid w:val="00B83C37"/>
    <w:rsid w:val="00B8414D"/>
    <w:rsid w:val="00B843DD"/>
    <w:rsid w:val="00B847A1"/>
    <w:rsid w:val="00B848C3"/>
    <w:rsid w:val="00B867B2"/>
    <w:rsid w:val="00B86989"/>
    <w:rsid w:val="00B86C68"/>
    <w:rsid w:val="00B8713A"/>
    <w:rsid w:val="00B8740D"/>
    <w:rsid w:val="00B87C6C"/>
    <w:rsid w:val="00B90E8D"/>
    <w:rsid w:val="00B92519"/>
    <w:rsid w:val="00B92C7F"/>
    <w:rsid w:val="00B93D69"/>
    <w:rsid w:val="00B941E0"/>
    <w:rsid w:val="00B94802"/>
    <w:rsid w:val="00B94EB6"/>
    <w:rsid w:val="00B9530E"/>
    <w:rsid w:val="00B95369"/>
    <w:rsid w:val="00B957BD"/>
    <w:rsid w:val="00B95C29"/>
    <w:rsid w:val="00B96F99"/>
    <w:rsid w:val="00B972E9"/>
    <w:rsid w:val="00B97823"/>
    <w:rsid w:val="00B97852"/>
    <w:rsid w:val="00B97B5F"/>
    <w:rsid w:val="00BA0842"/>
    <w:rsid w:val="00BA0A96"/>
    <w:rsid w:val="00BA1943"/>
    <w:rsid w:val="00BA26ED"/>
    <w:rsid w:val="00BA2CDD"/>
    <w:rsid w:val="00BA3070"/>
    <w:rsid w:val="00BA377F"/>
    <w:rsid w:val="00BA3DBD"/>
    <w:rsid w:val="00BA4B02"/>
    <w:rsid w:val="00BA4B42"/>
    <w:rsid w:val="00BA5059"/>
    <w:rsid w:val="00BA51F9"/>
    <w:rsid w:val="00BA55EB"/>
    <w:rsid w:val="00BA571D"/>
    <w:rsid w:val="00BA5D73"/>
    <w:rsid w:val="00BA6BD3"/>
    <w:rsid w:val="00BA6D6A"/>
    <w:rsid w:val="00BA75B1"/>
    <w:rsid w:val="00BA7836"/>
    <w:rsid w:val="00BA786C"/>
    <w:rsid w:val="00BA7B2E"/>
    <w:rsid w:val="00BA7C73"/>
    <w:rsid w:val="00BB0734"/>
    <w:rsid w:val="00BB0A4B"/>
    <w:rsid w:val="00BB1399"/>
    <w:rsid w:val="00BB176A"/>
    <w:rsid w:val="00BB1CB4"/>
    <w:rsid w:val="00BB1E37"/>
    <w:rsid w:val="00BB2353"/>
    <w:rsid w:val="00BB2B11"/>
    <w:rsid w:val="00BB3270"/>
    <w:rsid w:val="00BB3391"/>
    <w:rsid w:val="00BB45D9"/>
    <w:rsid w:val="00BB517F"/>
    <w:rsid w:val="00BB5A45"/>
    <w:rsid w:val="00BB60AF"/>
    <w:rsid w:val="00BB62FE"/>
    <w:rsid w:val="00BB6C5B"/>
    <w:rsid w:val="00BB7330"/>
    <w:rsid w:val="00BB78BD"/>
    <w:rsid w:val="00BB7AF7"/>
    <w:rsid w:val="00BC027E"/>
    <w:rsid w:val="00BC067B"/>
    <w:rsid w:val="00BC0AD2"/>
    <w:rsid w:val="00BC0D1A"/>
    <w:rsid w:val="00BC16EA"/>
    <w:rsid w:val="00BC212F"/>
    <w:rsid w:val="00BC23B5"/>
    <w:rsid w:val="00BC2420"/>
    <w:rsid w:val="00BC27E2"/>
    <w:rsid w:val="00BC2987"/>
    <w:rsid w:val="00BC2E52"/>
    <w:rsid w:val="00BC32F4"/>
    <w:rsid w:val="00BC33C4"/>
    <w:rsid w:val="00BC4E4B"/>
    <w:rsid w:val="00BC5868"/>
    <w:rsid w:val="00BC5D55"/>
    <w:rsid w:val="00BC60EC"/>
    <w:rsid w:val="00BC656C"/>
    <w:rsid w:val="00BC67AC"/>
    <w:rsid w:val="00BC6A82"/>
    <w:rsid w:val="00BC721C"/>
    <w:rsid w:val="00BC7D49"/>
    <w:rsid w:val="00BC7F89"/>
    <w:rsid w:val="00BD146A"/>
    <w:rsid w:val="00BD204C"/>
    <w:rsid w:val="00BD28F3"/>
    <w:rsid w:val="00BD3A53"/>
    <w:rsid w:val="00BD3BDD"/>
    <w:rsid w:val="00BD4237"/>
    <w:rsid w:val="00BD4483"/>
    <w:rsid w:val="00BD44A0"/>
    <w:rsid w:val="00BD464B"/>
    <w:rsid w:val="00BD4AFD"/>
    <w:rsid w:val="00BD4D7A"/>
    <w:rsid w:val="00BD4FAD"/>
    <w:rsid w:val="00BD5270"/>
    <w:rsid w:val="00BD5580"/>
    <w:rsid w:val="00BD5AE7"/>
    <w:rsid w:val="00BD65AD"/>
    <w:rsid w:val="00BD6692"/>
    <w:rsid w:val="00BD6B8A"/>
    <w:rsid w:val="00BD6E43"/>
    <w:rsid w:val="00BD6EDA"/>
    <w:rsid w:val="00BD74A5"/>
    <w:rsid w:val="00BD74F7"/>
    <w:rsid w:val="00BD776E"/>
    <w:rsid w:val="00BD7A58"/>
    <w:rsid w:val="00BD7F09"/>
    <w:rsid w:val="00BE0964"/>
    <w:rsid w:val="00BE40E0"/>
    <w:rsid w:val="00BE41E2"/>
    <w:rsid w:val="00BE4EC2"/>
    <w:rsid w:val="00BE51B0"/>
    <w:rsid w:val="00BE581D"/>
    <w:rsid w:val="00BE58F5"/>
    <w:rsid w:val="00BE6894"/>
    <w:rsid w:val="00BE753E"/>
    <w:rsid w:val="00BF00B2"/>
    <w:rsid w:val="00BF0F19"/>
    <w:rsid w:val="00BF1386"/>
    <w:rsid w:val="00BF1409"/>
    <w:rsid w:val="00BF1606"/>
    <w:rsid w:val="00BF1D43"/>
    <w:rsid w:val="00BF1DB9"/>
    <w:rsid w:val="00BF2D61"/>
    <w:rsid w:val="00BF3C52"/>
    <w:rsid w:val="00BF45C6"/>
    <w:rsid w:val="00BF4B28"/>
    <w:rsid w:val="00BF630A"/>
    <w:rsid w:val="00BF644D"/>
    <w:rsid w:val="00BF64E4"/>
    <w:rsid w:val="00C00BD0"/>
    <w:rsid w:val="00C00F33"/>
    <w:rsid w:val="00C0105D"/>
    <w:rsid w:val="00C01E4C"/>
    <w:rsid w:val="00C02163"/>
    <w:rsid w:val="00C02C0B"/>
    <w:rsid w:val="00C04480"/>
    <w:rsid w:val="00C056D3"/>
    <w:rsid w:val="00C0590D"/>
    <w:rsid w:val="00C05EE2"/>
    <w:rsid w:val="00C06132"/>
    <w:rsid w:val="00C063F7"/>
    <w:rsid w:val="00C063FC"/>
    <w:rsid w:val="00C06729"/>
    <w:rsid w:val="00C06A2E"/>
    <w:rsid w:val="00C06D30"/>
    <w:rsid w:val="00C0778A"/>
    <w:rsid w:val="00C112CD"/>
    <w:rsid w:val="00C13596"/>
    <w:rsid w:val="00C139D7"/>
    <w:rsid w:val="00C13A90"/>
    <w:rsid w:val="00C13D02"/>
    <w:rsid w:val="00C1429F"/>
    <w:rsid w:val="00C142C5"/>
    <w:rsid w:val="00C1450F"/>
    <w:rsid w:val="00C156A9"/>
    <w:rsid w:val="00C157BE"/>
    <w:rsid w:val="00C16153"/>
    <w:rsid w:val="00C1699B"/>
    <w:rsid w:val="00C16B20"/>
    <w:rsid w:val="00C174D7"/>
    <w:rsid w:val="00C17CF7"/>
    <w:rsid w:val="00C201F8"/>
    <w:rsid w:val="00C21364"/>
    <w:rsid w:val="00C214B9"/>
    <w:rsid w:val="00C21A42"/>
    <w:rsid w:val="00C21D6A"/>
    <w:rsid w:val="00C22DCC"/>
    <w:rsid w:val="00C232A4"/>
    <w:rsid w:val="00C24833"/>
    <w:rsid w:val="00C26407"/>
    <w:rsid w:val="00C266E5"/>
    <w:rsid w:val="00C27B3E"/>
    <w:rsid w:val="00C3080B"/>
    <w:rsid w:val="00C30C2C"/>
    <w:rsid w:val="00C31116"/>
    <w:rsid w:val="00C31238"/>
    <w:rsid w:val="00C31567"/>
    <w:rsid w:val="00C31E33"/>
    <w:rsid w:val="00C324D3"/>
    <w:rsid w:val="00C33CB0"/>
    <w:rsid w:val="00C341A3"/>
    <w:rsid w:val="00C341D5"/>
    <w:rsid w:val="00C341E3"/>
    <w:rsid w:val="00C350DC"/>
    <w:rsid w:val="00C351EF"/>
    <w:rsid w:val="00C35954"/>
    <w:rsid w:val="00C35E2F"/>
    <w:rsid w:val="00C3622C"/>
    <w:rsid w:val="00C370CA"/>
    <w:rsid w:val="00C37680"/>
    <w:rsid w:val="00C37725"/>
    <w:rsid w:val="00C377E4"/>
    <w:rsid w:val="00C37CAA"/>
    <w:rsid w:val="00C40537"/>
    <w:rsid w:val="00C40D6D"/>
    <w:rsid w:val="00C41611"/>
    <w:rsid w:val="00C42C0D"/>
    <w:rsid w:val="00C43705"/>
    <w:rsid w:val="00C449AE"/>
    <w:rsid w:val="00C44B16"/>
    <w:rsid w:val="00C44D58"/>
    <w:rsid w:val="00C452BC"/>
    <w:rsid w:val="00C459C5"/>
    <w:rsid w:val="00C4629D"/>
    <w:rsid w:val="00C4698F"/>
    <w:rsid w:val="00C470F1"/>
    <w:rsid w:val="00C47784"/>
    <w:rsid w:val="00C47935"/>
    <w:rsid w:val="00C47C6C"/>
    <w:rsid w:val="00C50421"/>
    <w:rsid w:val="00C50710"/>
    <w:rsid w:val="00C51406"/>
    <w:rsid w:val="00C52602"/>
    <w:rsid w:val="00C531AE"/>
    <w:rsid w:val="00C53C60"/>
    <w:rsid w:val="00C54EB4"/>
    <w:rsid w:val="00C5638E"/>
    <w:rsid w:val="00C567ED"/>
    <w:rsid w:val="00C573C6"/>
    <w:rsid w:val="00C57BF2"/>
    <w:rsid w:val="00C608E3"/>
    <w:rsid w:val="00C61725"/>
    <w:rsid w:val="00C61BCA"/>
    <w:rsid w:val="00C61BE2"/>
    <w:rsid w:val="00C6261C"/>
    <w:rsid w:val="00C62862"/>
    <w:rsid w:val="00C628DF"/>
    <w:rsid w:val="00C62FBB"/>
    <w:rsid w:val="00C63ADB"/>
    <w:rsid w:val="00C65F0B"/>
    <w:rsid w:val="00C67952"/>
    <w:rsid w:val="00C702AB"/>
    <w:rsid w:val="00C7103E"/>
    <w:rsid w:val="00C713DF"/>
    <w:rsid w:val="00C71459"/>
    <w:rsid w:val="00C7184E"/>
    <w:rsid w:val="00C72413"/>
    <w:rsid w:val="00C7251B"/>
    <w:rsid w:val="00C72713"/>
    <w:rsid w:val="00C728CD"/>
    <w:rsid w:val="00C72C75"/>
    <w:rsid w:val="00C73960"/>
    <w:rsid w:val="00C74683"/>
    <w:rsid w:val="00C74C6E"/>
    <w:rsid w:val="00C7529F"/>
    <w:rsid w:val="00C7532F"/>
    <w:rsid w:val="00C762FA"/>
    <w:rsid w:val="00C7648F"/>
    <w:rsid w:val="00C7698B"/>
    <w:rsid w:val="00C76B8A"/>
    <w:rsid w:val="00C77A77"/>
    <w:rsid w:val="00C77B6D"/>
    <w:rsid w:val="00C80402"/>
    <w:rsid w:val="00C811ED"/>
    <w:rsid w:val="00C81B47"/>
    <w:rsid w:val="00C8273B"/>
    <w:rsid w:val="00C82BAF"/>
    <w:rsid w:val="00C82BC4"/>
    <w:rsid w:val="00C831AF"/>
    <w:rsid w:val="00C837EA"/>
    <w:rsid w:val="00C84195"/>
    <w:rsid w:val="00C84996"/>
    <w:rsid w:val="00C84D7B"/>
    <w:rsid w:val="00C84D9C"/>
    <w:rsid w:val="00C84E40"/>
    <w:rsid w:val="00C85052"/>
    <w:rsid w:val="00C85716"/>
    <w:rsid w:val="00C8706B"/>
    <w:rsid w:val="00C870D3"/>
    <w:rsid w:val="00C87AB6"/>
    <w:rsid w:val="00C87BCF"/>
    <w:rsid w:val="00C87F96"/>
    <w:rsid w:val="00C9016F"/>
    <w:rsid w:val="00C9046A"/>
    <w:rsid w:val="00C90611"/>
    <w:rsid w:val="00C908FE"/>
    <w:rsid w:val="00C90953"/>
    <w:rsid w:val="00C90A37"/>
    <w:rsid w:val="00C90AEB"/>
    <w:rsid w:val="00C90F06"/>
    <w:rsid w:val="00C91179"/>
    <w:rsid w:val="00C917C9"/>
    <w:rsid w:val="00C91F79"/>
    <w:rsid w:val="00C920AD"/>
    <w:rsid w:val="00C9246B"/>
    <w:rsid w:val="00C92544"/>
    <w:rsid w:val="00C93D04"/>
    <w:rsid w:val="00C9548F"/>
    <w:rsid w:val="00C95DCA"/>
    <w:rsid w:val="00C96044"/>
    <w:rsid w:val="00C97089"/>
    <w:rsid w:val="00C971DA"/>
    <w:rsid w:val="00C9768E"/>
    <w:rsid w:val="00CA20C6"/>
    <w:rsid w:val="00CA6BF3"/>
    <w:rsid w:val="00CA7C32"/>
    <w:rsid w:val="00CB096C"/>
    <w:rsid w:val="00CB1874"/>
    <w:rsid w:val="00CB235E"/>
    <w:rsid w:val="00CB2504"/>
    <w:rsid w:val="00CB28A7"/>
    <w:rsid w:val="00CB3B85"/>
    <w:rsid w:val="00CB3CB0"/>
    <w:rsid w:val="00CB3E2A"/>
    <w:rsid w:val="00CB3E3D"/>
    <w:rsid w:val="00CB4966"/>
    <w:rsid w:val="00CB5245"/>
    <w:rsid w:val="00CB634F"/>
    <w:rsid w:val="00CB66BD"/>
    <w:rsid w:val="00CB6D59"/>
    <w:rsid w:val="00CB7933"/>
    <w:rsid w:val="00CB7C84"/>
    <w:rsid w:val="00CB7D9D"/>
    <w:rsid w:val="00CC10EB"/>
    <w:rsid w:val="00CC1689"/>
    <w:rsid w:val="00CC1E4F"/>
    <w:rsid w:val="00CC210D"/>
    <w:rsid w:val="00CC2C9D"/>
    <w:rsid w:val="00CC3D5C"/>
    <w:rsid w:val="00CC3E86"/>
    <w:rsid w:val="00CC3EF3"/>
    <w:rsid w:val="00CC44A4"/>
    <w:rsid w:val="00CC45A2"/>
    <w:rsid w:val="00CC4B26"/>
    <w:rsid w:val="00CC54FC"/>
    <w:rsid w:val="00CC5E4B"/>
    <w:rsid w:val="00CC5FEA"/>
    <w:rsid w:val="00CC61BD"/>
    <w:rsid w:val="00CC6C8D"/>
    <w:rsid w:val="00CC7370"/>
    <w:rsid w:val="00CD078A"/>
    <w:rsid w:val="00CD0BF6"/>
    <w:rsid w:val="00CD21AF"/>
    <w:rsid w:val="00CD2708"/>
    <w:rsid w:val="00CD2820"/>
    <w:rsid w:val="00CD296B"/>
    <w:rsid w:val="00CD36D4"/>
    <w:rsid w:val="00CD3C1C"/>
    <w:rsid w:val="00CD4154"/>
    <w:rsid w:val="00CD439A"/>
    <w:rsid w:val="00CD46A4"/>
    <w:rsid w:val="00CD48D4"/>
    <w:rsid w:val="00CD4A07"/>
    <w:rsid w:val="00CD53A2"/>
    <w:rsid w:val="00CD5486"/>
    <w:rsid w:val="00CD5A6D"/>
    <w:rsid w:val="00CD69D5"/>
    <w:rsid w:val="00CE0476"/>
    <w:rsid w:val="00CE0CB1"/>
    <w:rsid w:val="00CE17B3"/>
    <w:rsid w:val="00CE1EA2"/>
    <w:rsid w:val="00CE2964"/>
    <w:rsid w:val="00CE2BE8"/>
    <w:rsid w:val="00CE382B"/>
    <w:rsid w:val="00CE3837"/>
    <w:rsid w:val="00CE4546"/>
    <w:rsid w:val="00CE4CCF"/>
    <w:rsid w:val="00CE4D6D"/>
    <w:rsid w:val="00CE4EEB"/>
    <w:rsid w:val="00CE54A2"/>
    <w:rsid w:val="00CE5FF8"/>
    <w:rsid w:val="00CE60E3"/>
    <w:rsid w:val="00CE62B8"/>
    <w:rsid w:val="00CE6646"/>
    <w:rsid w:val="00CE685D"/>
    <w:rsid w:val="00CE69CF"/>
    <w:rsid w:val="00CE6DFB"/>
    <w:rsid w:val="00CE7283"/>
    <w:rsid w:val="00CE7537"/>
    <w:rsid w:val="00CF0586"/>
    <w:rsid w:val="00CF0885"/>
    <w:rsid w:val="00CF08E5"/>
    <w:rsid w:val="00CF1DD7"/>
    <w:rsid w:val="00CF1FAE"/>
    <w:rsid w:val="00CF220C"/>
    <w:rsid w:val="00CF2597"/>
    <w:rsid w:val="00CF292B"/>
    <w:rsid w:val="00CF3A93"/>
    <w:rsid w:val="00CF3D94"/>
    <w:rsid w:val="00CF3EAB"/>
    <w:rsid w:val="00CF3FD9"/>
    <w:rsid w:val="00CF4C21"/>
    <w:rsid w:val="00CF5690"/>
    <w:rsid w:val="00CF58F8"/>
    <w:rsid w:val="00CF6067"/>
    <w:rsid w:val="00CF62B0"/>
    <w:rsid w:val="00CF7471"/>
    <w:rsid w:val="00CF75E6"/>
    <w:rsid w:val="00CF788D"/>
    <w:rsid w:val="00D0056F"/>
    <w:rsid w:val="00D005F9"/>
    <w:rsid w:val="00D00A10"/>
    <w:rsid w:val="00D00F73"/>
    <w:rsid w:val="00D01142"/>
    <w:rsid w:val="00D01493"/>
    <w:rsid w:val="00D01678"/>
    <w:rsid w:val="00D01C71"/>
    <w:rsid w:val="00D02DE1"/>
    <w:rsid w:val="00D03477"/>
    <w:rsid w:val="00D03756"/>
    <w:rsid w:val="00D0471D"/>
    <w:rsid w:val="00D04A86"/>
    <w:rsid w:val="00D04BC5"/>
    <w:rsid w:val="00D04EC3"/>
    <w:rsid w:val="00D05017"/>
    <w:rsid w:val="00D058BB"/>
    <w:rsid w:val="00D074FE"/>
    <w:rsid w:val="00D108F6"/>
    <w:rsid w:val="00D1202B"/>
    <w:rsid w:val="00D1278C"/>
    <w:rsid w:val="00D13A2E"/>
    <w:rsid w:val="00D13B36"/>
    <w:rsid w:val="00D13B76"/>
    <w:rsid w:val="00D14E53"/>
    <w:rsid w:val="00D14E6A"/>
    <w:rsid w:val="00D15017"/>
    <w:rsid w:val="00D1513D"/>
    <w:rsid w:val="00D1526D"/>
    <w:rsid w:val="00D16529"/>
    <w:rsid w:val="00D16E9B"/>
    <w:rsid w:val="00D17F8E"/>
    <w:rsid w:val="00D17FA8"/>
    <w:rsid w:val="00D20161"/>
    <w:rsid w:val="00D2095A"/>
    <w:rsid w:val="00D20A27"/>
    <w:rsid w:val="00D22C39"/>
    <w:rsid w:val="00D231E6"/>
    <w:rsid w:val="00D245C3"/>
    <w:rsid w:val="00D2593B"/>
    <w:rsid w:val="00D26300"/>
    <w:rsid w:val="00D26C97"/>
    <w:rsid w:val="00D27CE9"/>
    <w:rsid w:val="00D30491"/>
    <w:rsid w:val="00D30630"/>
    <w:rsid w:val="00D31A5F"/>
    <w:rsid w:val="00D3318E"/>
    <w:rsid w:val="00D331C8"/>
    <w:rsid w:val="00D339D4"/>
    <w:rsid w:val="00D34331"/>
    <w:rsid w:val="00D3471A"/>
    <w:rsid w:val="00D348FF"/>
    <w:rsid w:val="00D35367"/>
    <w:rsid w:val="00D354F5"/>
    <w:rsid w:val="00D3664E"/>
    <w:rsid w:val="00D36C51"/>
    <w:rsid w:val="00D374CE"/>
    <w:rsid w:val="00D37934"/>
    <w:rsid w:val="00D37FA8"/>
    <w:rsid w:val="00D41332"/>
    <w:rsid w:val="00D41657"/>
    <w:rsid w:val="00D418E3"/>
    <w:rsid w:val="00D41FD5"/>
    <w:rsid w:val="00D41FEB"/>
    <w:rsid w:val="00D428C7"/>
    <w:rsid w:val="00D428F9"/>
    <w:rsid w:val="00D42DC0"/>
    <w:rsid w:val="00D42F87"/>
    <w:rsid w:val="00D445A4"/>
    <w:rsid w:val="00D448FB"/>
    <w:rsid w:val="00D44CE7"/>
    <w:rsid w:val="00D45554"/>
    <w:rsid w:val="00D455D2"/>
    <w:rsid w:val="00D45AC0"/>
    <w:rsid w:val="00D45F97"/>
    <w:rsid w:val="00D46425"/>
    <w:rsid w:val="00D46573"/>
    <w:rsid w:val="00D465E2"/>
    <w:rsid w:val="00D46F57"/>
    <w:rsid w:val="00D47297"/>
    <w:rsid w:val="00D47BC9"/>
    <w:rsid w:val="00D504A5"/>
    <w:rsid w:val="00D50DFA"/>
    <w:rsid w:val="00D52AA6"/>
    <w:rsid w:val="00D53A98"/>
    <w:rsid w:val="00D54584"/>
    <w:rsid w:val="00D54674"/>
    <w:rsid w:val="00D54A39"/>
    <w:rsid w:val="00D55316"/>
    <w:rsid w:val="00D55584"/>
    <w:rsid w:val="00D5562E"/>
    <w:rsid w:val="00D55B68"/>
    <w:rsid w:val="00D55CC4"/>
    <w:rsid w:val="00D55D1A"/>
    <w:rsid w:val="00D56862"/>
    <w:rsid w:val="00D5687B"/>
    <w:rsid w:val="00D56E50"/>
    <w:rsid w:val="00D56EFA"/>
    <w:rsid w:val="00D57893"/>
    <w:rsid w:val="00D60019"/>
    <w:rsid w:val="00D607D4"/>
    <w:rsid w:val="00D60FBD"/>
    <w:rsid w:val="00D614DC"/>
    <w:rsid w:val="00D615E5"/>
    <w:rsid w:val="00D61C35"/>
    <w:rsid w:val="00D62BFA"/>
    <w:rsid w:val="00D62DAC"/>
    <w:rsid w:val="00D63729"/>
    <w:rsid w:val="00D64CD9"/>
    <w:rsid w:val="00D65100"/>
    <w:rsid w:val="00D65E71"/>
    <w:rsid w:val="00D66374"/>
    <w:rsid w:val="00D663C8"/>
    <w:rsid w:val="00D668DF"/>
    <w:rsid w:val="00D66F1E"/>
    <w:rsid w:val="00D70F3C"/>
    <w:rsid w:val="00D7174F"/>
    <w:rsid w:val="00D719CD"/>
    <w:rsid w:val="00D72E55"/>
    <w:rsid w:val="00D7379F"/>
    <w:rsid w:val="00D73CD5"/>
    <w:rsid w:val="00D742C8"/>
    <w:rsid w:val="00D7452D"/>
    <w:rsid w:val="00D745C7"/>
    <w:rsid w:val="00D74F15"/>
    <w:rsid w:val="00D74FE9"/>
    <w:rsid w:val="00D7516F"/>
    <w:rsid w:val="00D75756"/>
    <w:rsid w:val="00D758BF"/>
    <w:rsid w:val="00D75B90"/>
    <w:rsid w:val="00D75BC5"/>
    <w:rsid w:val="00D760E9"/>
    <w:rsid w:val="00D77ECB"/>
    <w:rsid w:val="00D80435"/>
    <w:rsid w:val="00D80C31"/>
    <w:rsid w:val="00D80F71"/>
    <w:rsid w:val="00D81437"/>
    <w:rsid w:val="00D81E50"/>
    <w:rsid w:val="00D824A4"/>
    <w:rsid w:val="00D82B5B"/>
    <w:rsid w:val="00D82FBC"/>
    <w:rsid w:val="00D83E4B"/>
    <w:rsid w:val="00D84829"/>
    <w:rsid w:val="00D84936"/>
    <w:rsid w:val="00D86D20"/>
    <w:rsid w:val="00D874A6"/>
    <w:rsid w:val="00D87806"/>
    <w:rsid w:val="00D9043D"/>
    <w:rsid w:val="00D9149E"/>
    <w:rsid w:val="00D91834"/>
    <w:rsid w:val="00D919AA"/>
    <w:rsid w:val="00D922C1"/>
    <w:rsid w:val="00D93558"/>
    <w:rsid w:val="00D93E6B"/>
    <w:rsid w:val="00D9463F"/>
    <w:rsid w:val="00D9505E"/>
    <w:rsid w:val="00D955C8"/>
    <w:rsid w:val="00D9569B"/>
    <w:rsid w:val="00D95B49"/>
    <w:rsid w:val="00D963D7"/>
    <w:rsid w:val="00D96745"/>
    <w:rsid w:val="00D969AF"/>
    <w:rsid w:val="00D96ADE"/>
    <w:rsid w:val="00D9738C"/>
    <w:rsid w:val="00D97392"/>
    <w:rsid w:val="00DA04C0"/>
    <w:rsid w:val="00DA0678"/>
    <w:rsid w:val="00DA08E7"/>
    <w:rsid w:val="00DA1013"/>
    <w:rsid w:val="00DA1206"/>
    <w:rsid w:val="00DA1339"/>
    <w:rsid w:val="00DA2B00"/>
    <w:rsid w:val="00DA2DD5"/>
    <w:rsid w:val="00DA3CEB"/>
    <w:rsid w:val="00DA4507"/>
    <w:rsid w:val="00DA45C8"/>
    <w:rsid w:val="00DA6015"/>
    <w:rsid w:val="00DA60A7"/>
    <w:rsid w:val="00DA6242"/>
    <w:rsid w:val="00DA649C"/>
    <w:rsid w:val="00DA6F60"/>
    <w:rsid w:val="00DA7380"/>
    <w:rsid w:val="00DB0125"/>
    <w:rsid w:val="00DB085C"/>
    <w:rsid w:val="00DB0A37"/>
    <w:rsid w:val="00DB0E82"/>
    <w:rsid w:val="00DB0FB4"/>
    <w:rsid w:val="00DB1694"/>
    <w:rsid w:val="00DB1951"/>
    <w:rsid w:val="00DB1F8B"/>
    <w:rsid w:val="00DB27BC"/>
    <w:rsid w:val="00DB2D34"/>
    <w:rsid w:val="00DB32A2"/>
    <w:rsid w:val="00DB34C6"/>
    <w:rsid w:val="00DB3E45"/>
    <w:rsid w:val="00DB3FA0"/>
    <w:rsid w:val="00DB4986"/>
    <w:rsid w:val="00DB4B9B"/>
    <w:rsid w:val="00DB4D74"/>
    <w:rsid w:val="00DB50B9"/>
    <w:rsid w:val="00DB5151"/>
    <w:rsid w:val="00DB5625"/>
    <w:rsid w:val="00DB658A"/>
    <w:rsid w:val="00DB6968"/>
    <w:rsid w:val="00DB7132"/>
    <w:rsid w:val="00DB75CC"/>
    <w:rsid w:val="00DB7895"/>
    <w:rsid w:val="00DC07A5"/>
    <w:rsid w:val="00DC08B9"/>
    <w:rsid w:val="00DC0AB5"/>
    <w:rsid w:val="00DC1285"/>
    <w:rsid w:val="00DC160E"/>
    <w:rsid w:val="00DC16FD"/>
    <w:rsid w:val="00DC191A"/>
    <w:rsid w:val="00DC243B"/>
    <w:rsid w:val="00DC27CD"/>
    <w:rsid w:val="00DC3506"/>
    <w:rsid w:val="00DC399A"/>
    <w:rsid w:val="00DC3D69"/>
    <w:rsid w:val="00DC4271"/>
    <w:rsid w:val="00DC433F"/>
    <w:rsid w:val="00DC448C"/>
    <w:rsid w:val="00DC4EAE"/>
    <w:rsid w:val="00DC5182"/>
    <w:rsid w:val="00DC51EC"/>
    <w:rsid w:val="00DC54DB"/>
    <w:rsid w:val="00DC66A3"/>
    <w:rsid w:val="00DC6D99"/>
    <w:rsid w:val="00DC716D"/>
    <w:rsid w:val="00DC7F1F"/>
    <w:rsid w:val="00DD0505"/>
    <w:rsid w:val="00DD0B6F"/>
    <w:rsid w:val="00DD0C36"/>
    <w:rsid w:val="00DD1632"/>
    <w:rsid w:val="00DD3DD7"/>
    <w:rsid w:val="00DD4911"/>
    <w:rsid w:val="00DD566A"/>
    <w:rsid w:val="00DD6D7D"/>
    <w:rsid w:val="00DD7A1D"/>
    <w:rsid w:val="00DE0BF4"/>
    <w:rsid w:val="00DE17C3"/>
    <w:rsid w:val="00DE252A"/>
    <w:rsid w:val="00DE29C5"/>
    <w:rsid w:val="00DE2B7B"/>
    <w:rsid w:val="00DE2F1B"/>
    <w:rsid w:val="00DE346B"/>
    <w:rsid w:val="00DE38A3"/>
    <w:rsid w:val="00DE3FF4"/>
    <w:rsid w:val="00DE48C0"/>
    <w:rsid w:val="00DE4BB7"/>
    <w:rsid w:val="00DE4F19"/>
    <w:rsid w:val="00DE4FBD"/>
    <w:rsid w:val="00DE5132"/>
    <w:rsid w:val="00DE5577"/>
    <w:rsid w:val="00DE5824"/>
    <w:rsid w:val="00DE5906"/>
    <w:rsid w:val="00DE5BED"/>
    <w:rsid w:val="00DE6B7F"/>
    <w:rsid w:val="00DE7489"/>
    <w:rsid w:val="00DE7B4D"/>
    <w:rsid w:val="00DF084B"/>
    <w:rsid w:val="00DF0D49"/>
    <w:rsid w:val="00DF0E86"/>
    <w:rsid w:val="00DF11B1"/>
    <w:rsid w:val="00DF166F"/>
    <w:rsid w:val="00DF21ED"/>
    <w:rsid w:val="00DF287B"/>
    <w:rsid w:val="00DF31D3"/>
    <w:rsid w:val="00DF3267"/>
    <w:rsid w:val="00DF3481"/>
    <w:rsid w:val="00DF3B7A"/>
    <w:rsid w:val="00DF3F52"/>
    <w:rsid w:val="00DF4180"/>
    <w:rsid w:val="00DF44B9"/>
    <w:rsid w:val="00DF44D5"/>
    <w:rsid w:val="00DF4D04"/>
    <w:rsid w:val="00DF5157"/>
    <w:rsid w:val="00DF5620"/>
    <w:rsid w:val="00DF59BC"/>
    <w:rsid w:val="00DF5ACB"/>
    <w:rsid w:val="00DF5C99"/>
    <w:rsid w:val="00DF60E0"/>
    <w:rsid w:val="00DF769B"/>
    <w:rsid w:val="00DF793B"/>
    <w:rsid w:val="00DF7C7D"/>
    <w:rsid w:val="00E00484"/>
    <w:rsid w:val="00E00A7C"/>
    <w:rsid w:val="00E00C2C"/>
    <w:rsid w:val="00E01EF0"/>
    <w:rsid w:val="00E0292D"/>
    <w:rsid w:val="00E0298C"/>
    <w:rsid w:val="00E03461"/>
    <w:rsid w:val="00E03695"/>
    <w:rsid w:val="00E03A14"/>
    <w:rsid w:val="00E03AA6"/>
    <w:rsid w:val="00E03C8E"/>
    <w:rsid w:val="00E03DD7"/>
    <w:rsid w:val="00E03DE1"/>
    <w:rsid w:val="00E05471"/>
    <w:rsid w:val="00E05F3D"/>
    <w:rsid w:val="00E1053F"/>
    <w:rsid w:val="00E10648"/>
    <w:rsid w:val="00E10782"/>
    <w:rsid w:val="00E116B5"/>
    <w:rsid w:val="00E1239E"/>
    <w:rsid w:val="00E12C06"/>
    <w:rsid w:val="00E12D04"/>
    <w:rsid w:val="00E13125"/>
    <w:rsid w:val="00E13757"/>
    <w:rsid w:val="00E13DF0"/>
    <w:rsid w:val="00E13EB4"/>
    <w:rsid w:val="00E14255"/>
    <w:rsid w:val="00E15206"/>
    <w:rsid w:val="00E15632"/>
    <w:rsid w:val="00E1617F"/>
    <w:rsid w:val="00E162F3"/>
    <w:rsid w:val="00E1757E"/>
    <w:rsid w:val="00E175FD"/>
    <w:rsid w:val="00E17CB5"/>
    <w:rsid w:val="00E21648"/>
    <w:rsid w:val="00E21731"/>
    <w:rsid w:val="00E220B6"/>
    <w:rsid w:val="00E23124"/>
    <w:rsid w:val="00E23742"/>
    <w:rsid w:val="00E24142"/>
    <w:rsid w:val="00E24227"/>
    <w:rsid w:val="00E24340"/>
    <w:rsid w:val="00E24883"/>
    <w:rsid w:val="00E25369"/>
    <w:rsid w:val="00E259D6"/>
    <w:rsid w:val="00E25A4A"/>
    <w:rsid w:val="00E25CA5"/>
    <w:rsid w:val="00E25CFD"/>
    <w:rsid w:val="00E25F14"/>
    <w:rsid w:val="00E26072"/>
    <w:rsid w:val="00E261BE"/>
    <w:rsid w:val="00E26EE4"/>
    <w:rsid w:val="00E26F3D"/>
    <w:rsid w:val="00E2755B"/>
    <w:rsid w:val="00E27858"/>
    <w:rsid w:val="00E309D3"/>
    <w:rsid w:val="00E31225"/>
    <w:rsid w:val="00E31AB1"/>
    <w:rsid w:val="00E31FFA"/>
    <w:rsid w:val="00E33066"/>
    <w:rsid w:val="00E330D1"/>
    <w:rsid w:val="00E3370A"/>
    <w:rsid w:val="00E34558"/>
    <w:rsid w:val="00E34779"/>
    <w:rsid w:val="00E35C40"/>
    <w:rsid w:val="00E360FC"/>
    <w:rsid w:val="00E36D23"/>
    <w:rsid w:val="00E36DF3"/>
    <w:rsid w:val="00E36FF1"/>
    <w:rsid w:val="00E37357"/>
    <w:rsid w:val="00E37EAF"/>
    <w:rsid w:val="00E40B09"/>
    <w:rsid w:val="00E415BE"/>
    <w:rsid w:val="00E41EFF"/>
    <w:rsid w:val="00E42186"/>
    <w:rsid w:val="00E42915"/>
    <w:rsid w:val="00E42CE2"/>
    <w:rsid w:val="00E42E44"/>
    <w:rsid w:val="00E42F0E"/>
    <w:rsid w:val="00E44B61"/>
    <w:rsid w:val="00E44D37"/>
    <w:rsid w:val="00E4545A"/>
    <w:rsid w:val="00E4671D"/>
    <w:rsid w:val="00E469A0"/>
    <w:rsid w:val="00E46BE9"/>
    <w:rsid w:val="00E471A3"/>
    <w:rsid w:val="00E47360"/>
    <w:rsid w:val="00E47A4E"/>
    <w:rsid w:val="00E47ADF"/>
    <w:rsid w:val="00E50160"/>
    <w:rsid w:val="00E5047E"/>
    <w:rsid w:val="00E504DA"/>
    <w:rsid w:val="00E509CD"/>
    <w:rsid w:val="00E511AC"/>
    <w:rsid w:val="00E52681"/>
    <w:rsid w:val="00E52B5E"/>
    <w:rsid w:val="00E52C56"/>
    <w:rsid w:val="00E52F0A"/>
    <w:rsid w:val="00E53586"/>
    <w:rsid w:val="00E536B0"/>
    <w:rsid w:val="00E53761"/>
    <w:rsid w:val="00E54DD0"/>
    <w:rsid w:val="00E55AEC"/>
    <w:rsid w:val="00E5618C"/>
    <w:rsid w:val="00E5647A"/>
    <w:rsid w:val="00E604C5"/>
    <w:rsid w:val="00E60577"/>
    <w:rsid w:val="00E60B2B"/>
    <w:rsid w:val="00E610DF"/>
    <w:rsid w:val="00E6130C"/>
    <w:rsid w:val="00E6144F"/>
    <w:rsid w:val="00E61817"/>
    <w:rsid w:val="00E61D8E"/>
    <w:rsid w:val="00E6236B"/>
    <w:rsid w:val="00E63007"/>
    <w:rsid w:val="00E638D8"/>
    <w:rsid w:val="00E642C7"/>
    <w:rsid w:val="00E645F6"/>
    <w:rsid w:val="00E6472E"/>
    <w:rsid w:val="00E64DF7"/>
    <w:rsid w:val="00E6519E"/>
    <w:rsid w:val="00E65858"/>
    <w:rsid w:val="00E66B3D"/>
    <w:rsid w:val="00E6717C"/>
    <w:rsid w:val="00E673E1"/>
    <w:rsid w:val="00E67F17"/>
    <w:rsid w:val="00E713F5"/>
    <w:rsid w:val="00E7190E"/>
    <w:rsid w:val="00E72D26"/>
    <w:rsid w:val="00E72F75"/>
    <w:rsid w:val="00E73BCC"/>
    <w:rsid w:val="00E73FFE"/>
    <w:rsid w:val="00E746EA"/>
    <w:rsid w:val="00E7484E"/>
    <w:rsid w:val="00E749D5"/>
    <w:rsid w:val="00E74DF3"/>
    <w:rsid w:val="00E74E10"/>
    <w:rsid w:val="00E764CD"/>
    <w:rsid w:val="00E76DC2"/>
    <w:rsid w:val="00E77455"/>
    <w:rsid w:val="00E7780E"/>
    <w:rsid w:val="00E77BCE"/>
    <w:rsid w:val="00E77DB3"/>
    <w:rsid w:val="00E81270"/>
    <w:rsid w:val="00E817C1"/>
    <w:rsid w:val="00E82700"/>
    <w:rsid w:val="00E82BD8"/>
    <w:rsid w:val="00E82E0B"/>
    <w:rsid w:val="00E82E61"/>
    <w:rsid w:val="00E8403C"/>
    <w:rsid w:val="00E8414F"/>
    <w:rsid w:val="00E8420D"/>
    <w:rsid w:val="00E854C2"/>
    <w:rsid w:val="00E857E9"/>
    <w:rsid w:val="00E858ED"/>
    <w:rsid w:val="00E85960"/>
    <w:rsid w:val="00E8625B"/>
    <w:rsid w:val="00E87C81"/>
    <w:rsid w:val="00E90041"/>
    <w:rsid w:val="00E9008B"/>
    <w:rsid w:val="00E90850"/>
    <w:rsid w:val="00E908BA"/>
    <w:rsid w:val="00E9094B"/>
    <w:rsid w:val="00E90D75"/>
    <w:rsid w:val="00E91339"/>
    <w:rsid w:val="00E9142E"/>
    <w:rsid w:val="00E91A0B"/>
    <w:rsid w:val="00E91FFD"/>
    <w:rsid w:val="00E923C3"/>
    <w:rsid w:val="00E92BE5"/>
    <w:rsid w:val="00E92F07"/>
    <w:rsid w:val="00E93C82"/>
    <w:rsid w:val="00E93D32"/>
    <w:rsid w:val="00E94E89"/>
    <w:rsid w:val="00E95747"/>
    <w:rsid w:val="00E95A6D"/>
    <w:rsid w:val="00E95BCA"/>
    <w:rsid w:val="00E964F5"/>
    <w:rsid w:val="00E968AE"/>
    <w:rsid w:val="00E96CCE"/>
    <w:rsid w:val="00E96E69"/>
    <w:rsid w:val="00E97AEC"/>
    <w:rsid w:val="00EA0801"/>
    <w:rsid w:val="00EA0A06"/>
    <w:rsid w:val="00EA1310"/>
    <w:rsid w:val="00EA15CF"/>
    <w:rsid w:val="00EA1B9D"/>
    <w:rsid w:val="00EA2E1D"/>
    <w:rsid w:val="00EA3160"/>
    <w:rsid w:val="00EA3E3A"/>
    <w:rsid w:val="00EA4676"/>
    <w:rsid w:val="00EA484D"/>
    <w:rsid w:val="00EA5D5D"/>
    <w:rsid w:val="00EA6F61"/>
    <w:rsid w:val="00EA71E5"/>
    <w:rsid w:val="00EA71F8"/>
    <w:rsid w:val="00EB05C9"/>
    <w:rsid w:val="00EB065B"/>
    <w:rsid w:val="00EB0C78"/>
    <w:rsid w:val="00EB0D87"/>
    <w:rsid w:val="00EB12B9"/>
    <w:rsid w:val="00EB145D"/>
    <w:rsid w:val="00EB14C1"/>
    <w:rsid w:val="00EB15F1"/>
    <w:rsid w:val="00EB18DB"/>
    <w:rsid w:val="00EB1F10"/>
    <w:rsid w:val="00EB208E"/>
    <w:rsid w:val="00EB3006"/>
    <w:rsid w:val="00EB3A51"/>
    <w:rsid w:val="00EB3AF0"/>
    <w:rsid w:val="00EB3C45"/>
    <w:rsid w:val="00EB5646"/>
    <w:rsid w:val="00EB5DBE"/>
    <w:rsid w:val="00EB5EDC"/>
    <w:rsid w:val="00EB61A6"/>
    <w:rsid w:val="00EB628C"/>
    <w:rsid w:val="00EB6C5D"/>
    <w:rsid w:val="00EB704E"/>
    <w:rsid w:val="00EB7059"/>
    <w:rsid w:val="00EB7ACB"/>
    <w:rsid w:val="00EC0042"/>
    <w:rsid w:val="00EC02E8"/>
    <w:rsid w:val="00EC04F4"/>
    <w:rsid w:val="00EC0A4F"/>
    <w:rsid w:val="00EC0D80"/>
    <w:rsid w:val="00EC1D52"/>
    <w:rsid w:val="00EC2897"/>
    <w:rsid w:val="00EC2BF0"/>
    <w:rsid w:val="00EC349A"/>
    <w:rsid w:val="00EC526C"/>
    <w:rsid w:val="00EC57A1"/>
    <w:rsid w:val="00EC57EF"/>
    <w:rsid w:val="00EC7AC3"/>
    <w:rsid w:val="00ED0539"/>
    <w:rsid w:val="00ED0A40"/>
    <w:rsid w:val="00ED1FDE"/>
    <w:rsid w:val="00ED204A"/>
    <w:rsid w:val="00ED28A5"/>
    <w:rsid w:val="00ED3400"/>
    <w:rsid w:val="00ED473A"/>
    <w:rsid w:val="00ED5421"/>
    <w:rsid w:val="00ED5B69"/>
    <w:rsid w:val="00ED7380"/>
    <w:rsid w:val="00ED7FE9"/>
    <w:rsid w:val="00EE043D"/>
    <w:rsid w:val="00EE0D64"/>
    <w:rsid w:val="00EE2487"/>
    <w:rsid w:val="00EE39E9"/>
    <w:rsid w:val="00EE3EA1"/>
    <w:rsid w:val="00EE41D2"/>
    <w:rsid w:val="00EE4830"/>
    <w:rsid w:val="00EE4E13"/>
    <w:rsid w:val="00EE50A2"/>
    <w:rsid w:val="00EE5EA7"/>
    <w:rsid w:val="00EF062D"/>
    <w:rsid w:val="00EF0985"/>
    <w:rsid w:val="00EF122B"/>
    <w:rsid w:val="00EF17BA"/>
    <w:rsid w:val="00EF23C4"/>
    <w:rsid w:val="00EF2DB5"/>
    <w:rsid w:val="00EF2E6C"/>
    <w:rsid w:val="00EF2F1F"/>
    <w:rsid w:val="00EF38D7"/>
    <w:rsid w:val="00EF3A93"/>
    <w:rsid w:val="00EF3CA7"/>
    <w:rsid w:val="00EF3F7F"/>
    <w:rsid w:val="00EF424C"/>
    <w:rsid w:val="00EF4693"/>
    <w:rsid w:val="00EF4C1D"/>
    <w:rsid w:val="00EF5042"/>
    <w:rsid w:val="00EF51E1"/>
    <w:rsid w:val="00EF61B6"/>
    <w:rsid w:val="00EF6C27"/>
    <w:rsid w:val="00EF6F99"/>
    <w:rsid w:val="00EF71E8"/>
    <w:rsid w:val="00EF769B"/>
    <w:rsid w:val="00EF78A9"/>
    <w:rsid w:val="00EF7CFB"/>
    <w:rsid w:val="00F00E12"/>
    <w:rsid w:val="00F01A61"/>
    <w:rsid w:val="00F02099"/>
    <w:rsid w:val="00F0251D"/>
    <w:rsid w:val="00F026CC"/>
    <w:rsid w:val="00F03924"/>
    <w:rsid w:val="00F046BE"/>
    <w:rsid w:val="00F04AEE"/>
    <w:rsid w:val="00F0590F"/>
    <w:rsid w:val="00F05AC4"/>
    <w:rsid w:val="00F05DCC"/>
    <w:rsid w:val="00F0726B"/>
    <w:rsid w:val="00F1080B"/>
    <w:rsid w:val="00F109DE"/>
    <w:rsid w:val="00F1108F"/>
    <w:rsid w:val="00F11817"/>
    <w:rsid w:val="00F118BB"/>
    <w:rsid w:val="00F126EE"/>
    <w:rsid w:val="00F12AC4"/>
    <w:rsid w:val="00F12B27"/>
    <w:rsid w:val="00F12E3C"/>
    <w:rsid w:val="00F133DB"/>
    <w:rsid w:val="00F13480"/>
    <w:rsid w:val="00F13816"/>
    <w:rsid w:val="00F13B68"/>
    <w:rsid w:val="00F13D10"/>
    <w:rsid w:val="00F1421F"/>
    <w:rsid w:val="00F148D0"/>
    <w:rsid w:val="00F14ADD"/>
    <w:rsid w:val="00F15086"/>
    <w:rsid w:val="00F1555E"/>
    <w:rsid w:val="00F15932"/>
    <w:rsid w:val="00F15B34"/>
    <w:rsid w:val="00F1637B"/>
    <w:rsid w:val="00F17045"/>
    <w:rsid w:val="00F17258"/>
    <w:rsid w:val="00F17433"/>
    <w:rsid w:val="00F178C6"/>
    <w:rsid w:val="00F20253"/>
    <w:rsid w:val="00F2066C"/>
    <w:rsid w:val="00F20DA7"/>
    <w:rsid w:val="00F20E06"/>
    <w:rsid w:val="00F20EFA"/>
    <w:rsid w:val="00F20F95"/>
    <w:rsid w:val="00F2160D"/>
    <w:rsid w:val="00F228DC"/>
    <w:rsid w:val="00F229D4"/>
    <w:rsid w:val="00F22F74"/>
    <w:rsid w:val="00F23C8A"/>
    <w:rsid w:val="00F23F8A"/>
    <w:rsid w:val="00F240F4"/>
    <w:rsid w:val="00F242E7"/>
    <w:rsid w:val="00F24398"/>
    <w:rsid w:val="00F24729"/>
    <w:rsid w:val="00F24E90"/>
    <w:rsid w:val="00F25E71"/>
    <w:rsid w:val="00F26544"/>
    <w:rsid w:val="00F26863"/>
    <w:rsid w:val="00F27507"/>
    <w:rsid w:val="00F27681"/>
    <w:rsid w:val="00F27DB9"/>
    <w:rsid w:val="00F3030B"/>
    <w:rsid w:val="00F30777"/>
    <w:rsid w:val="00F31AEC"/>
    <w:rsid w:val="00F31C1F"/>
    <w:rsid w:val="00F31FAC"/>
    <w:rsid w:val="00F3254F"/>
    <w:rsid w:val="00F327DA"/>
    <w:rsid w:val="00F329AC"/>
    <w:rsid w:val="00F32BDD"/>
    <w:rsid w:val="00F333D3"/>
    <w:rsid w:val="00F336C1"/>
    <w:rsid w:val="00F33FB5"/>
    <w:rsid w:val="00F3489C"/>
    <w:rsid w:val="00F34E19"/>
    <w:rsid w:val="00F34E86"/>
    <w:rsid w:val="00F36CCB"/>
    <w:rsid w:val="00F40A5C"/>
    <w:rsid w:val="00F4182D"/>
    <w:rsid w:val="00F41A48"/>
    <w:rsid w:val="00F41E3F"/>
    <w:rsid w:val="00F41E79"/>
    <w:rsid w:val="00F41F76"/>
    <w:rsid w:val="00F41FD3"/>
    <w:rsid w:val="00F42573"/>
    <w:rsid w:val="00F4291A"/>
    <w:rsid w:val="00F436F2"/>
    <w:rsid w:val="00F438A7"/>
    <w:rsid w:val="00F439F3"/>
    <w:rsid w:val="00F43BAA"/>
    <w:rsid w:val="00F4492E"/>
    <w:rsid w:val="00F449B2"/>
    <w:rsid w:val="00F44CD5"/>
    <w:rsid w:val="00F4531C"/>
    <w:rsid w:val="00F454D5"/>
    <w:rsid w:val="00F461EB"/>
    <w:rsid w:val="00F46271"/>
    <w:rsid w:val="00F46AAA"/>
    <w:rsid w:val="00F4765E"/>
    <w:rsid w:val="00F47AD4"/>
    <w:rsid w:val="00F50304"/>
    <w:rsid w:val="00F503CE"/>
    <w:rsid w:val="00F508FB"/>
    <w:rsid w:val="00F50D47"/>
    <w:rsid w:val="00F52C36"/>
    <w:rsid w:val="00F53B52"/>
    <w:rsid w:val="00F54494"/>
    <w:rsid w:val="00F54C91"/>
    <w:rsid w:val="00F54CA0"/>
    <w:rsid w:val="00F55AB6"/>
    <w:rsid w:val="00F57F79"/>
    <w:rsid w:val="00F60284"/>
    <w:rsid w:val="00F61404"/>
    <w:rsid w:val="00F63101"/>
    <w:rsid w:val="00F63205"/>
    <w:rsid w:val="00F63ACD"/>
    <w:rsid w:val="00F63AFD"/>
    <w:rsid w:val="00F640CF"/>
    <w:rsid w:val="00F64A38"/>
    <w:rsid w:val="00F64DBD"/>
    <w:rsid w:val="00F6537A"/>
    <w:rsid w:val="00F65FD4"/>
    <w:rsid w:val="00F66F22"/>
    <w:rsid w:val="00F67016"/>
    <w:rsid w:val="00F678D0"/>
    <w:rsid w:val="00F6795F"/>
    <w:rsid w:val="00F67EB0"/>
    <w:rsid w:val="00F701D1"/>
    <w:rsid w:val="00F72A84"/>
    <w:rsid w:val="00F73736"/>
    <w:rsid w:val="00F75739"/>
    <w:rsid w:val="00F75D61"/>
    <w:rsid w:val="00F76450"/>
    <w:rsid w:val="00F767F6"/>
    <w:rsid w:val="00F76CB2"/>
    <w:rsid w:val="00F76DA5"/>
    <w:rsid w:val="00F76EA1"/>
    <w:rsid w:val="00F76FE5"/>
    <w:rsid w:val="00F77BCC"/>
    <w:rsid w:val="00F77EF3"/>
    <w:rsid w:val="00F80C96"/>
    <w:rsid w:val="00F81026"/>
    <w:rsid w:val="00F812D0"/>
    <w:rsid w:val="00F81605"/>
    <w:rsid w:val="00F825E4"/>
    <w:rsid w:val="00F8271E"/>
    <w:rsid w:val="00F8273D"/>
    <w:rsid w:val="00F828E6"/>
    <w:rsid w:val="00F8302D"/>
    <w:rsid w:val="00F83A13"/>
    <w:rsid w:val="00F83E4D"/>
    <w:rsid w:val="00F84156"/>
    <w:rsid w:val="00F84823"/>
    <w:rsid w:val="00F854E6"/>
    <w:rsid w:val="00F85EB3"/>
    <w:rsid w:val="00F86303"/>
    <w:rsid w:val="00F86AF1"/>
    <w:rsid w:val="00F8783F"/>
    <w:rsid w:val="00F87D81"/>
    <w:rsid w:val="00F87F5E"/>
    <w:rsid w:val="00F90708"/>
    <w:rsid w:val="00F90D15"/>
    <w:rsid w:val="00F90DE9"/>
    <w:rsid w:val="00F912E4"/>
    <w:rsid w:val="00F927C8"/>
    <w:rsid w:val="00F931B3"/>
    <w:rsid w:val="00F93374"/>
    <w:rsid w:val="00F93791"/>
    <w:rsid w:val="00F93F5D"/>
    <w:rsid w:val="00F94EE7"/>
    <w:rsid w:val="00F97879"/>
    <w:rsid w:val="00F97E36"/>
    <w:rsid w:val="00F97F70"/>
    <w:rsid w:val="00FA0DB5"/>
    <w:rsid w:val="00FA0E92"/>
    <w:rsid w:val="00FA1B83"/>
    <w:rsid w:val="00FA1C98"/>
    <w:rsid w:val="00FA1EE3"/>
    <w:rsid w:val="00FA24A0"/>
    <w:rsid w:val="00FA33C4"/>
    <w:rsid w:val="00FA3B50"/>
    <w:rsid w:val="00FA3DC2"/>
    <w:rsid w:val="00FA47DC"/>
    <w:rsid w:val="00FA519E"/>
    <w:rsid w:val="00FA602B"/>
    <w:rsid w:val="00FA645B"/>
    <w:rsid w:val="00FA6AFB"/>
    <w:rsid w:val="00FA75D7"/>
    <w:rsid w:val="00FA7751"/>
    <w:rsid w:val="00FA7A03"/>
    <w:rsid w:val="00FA7B3A"/>
    <w:rsid w:val="00FA7D53"/>
    <w:rsid w:val="00FB10EE"/>
    <w:rsid w:val="00FB228D"/>
    <w:rsid w:val="00FB2600"/>
    <w:rsid w:val="00FB2753"/>
    <w:rsid w:val="00FB2DAA"/>
    <w:rsid w:val="00FB2E2C"/>
    <w:rsid w:val="00FB3675"/>
    <w:rsid w:val="00FB3F5C"/>
    <w:rsid w:val="00FB48D2"/>
    <w:rsid w:val="00FB60BB"/>
    <w:rsid w:val="00FB6A5B"/>
    <w:rsid w:val="00FB7716"/>
    <w:rsid w:val="00FB7742"/>
    <w:rsid w:val="00FB791D"/>
    <w:rsid w:val="00FB7B20"/>
    <w:rsid w:val="00FC0C1A"/>
    <w:rsid w:val="00FC0EEF"/>
    <w:rsid w:val="00FC1912"/>
    <w:rsid w:val="00FC1AD3"/>
    <w:rsid w:val="00FC1F37"/>
    <w:rsid w:val="00FC2315"/>
    <w:rsid w:val="00FC2AAF"/>
    <w:rsid w:val="00FC36AE"/>
    <w:rsid w:val="00FC3A2E"/>
    <w:rsid w:val="00FC4DC9"/>
    <w:rsid w:val="00FC4F74"/>
    <w:rsid w:val="00FC573F"/>
    <w:rsid w:val="00FC636C"/>
    <w:rsid w:val="00FC66B5"/>
    <w:rsid w:val="00FC66D7"/>
    <w:rsid w:val="00FC6B67"/>
    <w:rsid w:val="00FC7540"/>
    <w:rsid w:val="00FC76C1"/>
    <w:rsid w:val="00FC7953"/>
    <w:rsid w:val="00FC7C6D"/>
    <w:rsid w:val="00FD0B22"/>
    <w:rsid w:val="00FD151F"/>
    <w:rsid w:val="00FD2519"/>
    <w:rsid w:val="00FD2B03"/>
    <w:rsid w:val="00FD39A0"/>
    <w:rsid w:val="00FD3B07"/>
    <w:rsid w:val="00FD416F"/>
    <w:rsid w:val="00FD4186"/>
    <w:rsid w:val="00FD4263"/>
    <w:rsid w:val="00FD4673"/>
    <w:rsid w:val="00FD556E"/>
    <w:rsid w:val="00FD5708"/>
    <w:rsid w:val="00FD5DBB"/>
    <w:rsid w:val="00FD67A9"/>
    <w:rsid w:val="00FD71B2"/>
    <w:rsid w:val="00FD737F"/>
    <w:rsid w:val="00FD77E1"/>
    <w:rsid w:val="00FD79CC"/>
    <w:rsid w:val="00FE054D"/>
    <w:rsid w:val="00FE0C8D"/>
    <w:rsid w:val="00FE0D53"/>
    <w:rsid w:val="00FE1492"/>
    <w:rsid w:val="00FE2461"/>
    <w:rsid w:val="00FE255B"/>
    <w:rsid w:val="00FE2625"/>
    <w:rsid w:val="00FE2629"/>
    <w:rsid w:val="00FE2C4C"/>
    <w:rsid w:val="00FE49CB"/>
    <w:rsid w:val="00FE4C7E"/>
    <w:rsid w:val="00FE5670"/>
    <w:rsid w:val="00FE57F9"/>
    <w:rsid w:val="00FE7124"/>
    <w:rsid w:val="00FE7395"/>
    <w:rsid w:val="00FF0137"/>
    <w:rsid w:val="00FF0536"/>
    <w:rsid w:val="00FF078D"/>
    <w:rsid w:val="00FF0BD1"/>
    <w:rsid w:val="00FF0C5E"/>
    <w:rsid w:val="00FF1786"/>
    <w:rsid w:val="00FF21BF"/>
    <w:rsid w:val="00FF21E4"/>
    <w:rsid w:val="00FF2231"/>
    <w:rsid w:val="00FF264C"/>
    <w:rsid w:val="00FF2A65"/>
    <w:rsid w:val="00FF2E2B"/>
    <w:rsid w:val="00FF3DF3"/>
    <w:rsid w:val="00FF45D6"/>
    <w:rsid w:val="00FF5092"/>
    <w:rsid w:val="00FF6285"/>
    <w:rsid w:val="00FF66B0"/>
    <w:rsid w:val="076D4D2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D927C558-EB41-470C-A59E-DF70F9FE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link w:val="Titre3Car"/>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BA571D"/>
    <w:pPr>
      <w:spacing w:before="60" w:after="6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15268B"/>
    <w:pPr>
      <w:ind w:left="567" w:hanging="567"/>
      <w:jc w:val="both"/>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uiPriority w:val="99"/>
    <w:rsid w:val="009D72ED"/>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qFormat/>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BA571D"/>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qFormat/>
    <w:rsid w:val="004C3CB8"/>
    <w:pPr>
      <w:ind w:right="3969"/>
    </w:pPr>
  </w:style>
  <w:style w:type="character" w:customStyle="1" w:styleId="Corpsdetexte2Car">
    <w:name w:val="Corps de texte 2 Car"/>
    <w:basedOn w:val="Policepardfaut"/>
    <w:link w:val="Corpsdetexte2"/>
    <w:rsid w:val="004C3CB8"/>
  </w:style>
  <w:style w:type="paragraph" w:styleId="Corpsdetexte3">
    <w:name w:val="Body Text 3"/>
    <w:basedOn w:val="Corpsdetexte"/>
    <w:link w:val="Corpsdetexte3Car"/>
    <w:autoRedefine/>
    <w:rsid w:val="002E6D3B"/>
    <w:pPr>
      <w:spacing w:before="0" w:after="0"/>
    </w:pPr>
    <w:rPr>
      <w:shd w:val="clear" w:color="auto" w:fill="FFFFFF"/>
      <w:lang w:val="de-CH"/>
    </w:rPr>
  </w:style>
  <w:style w:type="character" w:customStyle="1" w:styleId="Corpsdetexte3Car">
    <w:name w:val="Corps de texte 3 Car"/>
    <w:basedOn w:val="Policepardfaut"/>
    <w:link w:val="Corpsdetexte3"/>
    <w:rsid w:val="002E6D3B"/>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uiPriority w:val="22"/>
    <w:qForma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itation">
    <w:name w:val="Quote"/>
    <w:basedOn w:val="Normal"/>
    <w:next w:val="Normal"/>
    <w:link w:val="CitationCar"/>
    <w:qFormat/>
    <w:rsid w:val="004C3CB8"/>
    <w:pPr>
      <w:spacing w:before="240" w:after="120" w:line="360" w:lineRule="auto"/>
    </w:pPr>
    <w:rPr>
      <w:rFonts w:ascii="Frutiger LT Pro 57 Condensed" w:hAnsi="Frutiger LT Pro 57 Condensed"/>
      <w:b/>
      <w:iCs/>
      <w:spacing w:val="0"/>
      <w:szCs w:val="24"/>
    </w:rPr>
  </w:style>
  <w:style w:type="character" w:customStyle="1" w:styleId="CitationCar">
    <w:name w:val="Citation Car"/>
    <w:basedOn w:val="Policepardfaut"/>
    <w:link w:val="Citation"/>
    <w:rsid w:val="004C3CB8"/>
    <w:rPr>
      <w:rFonts w:ascii="Frutiger LT Pro 57 Condensed" w:hAnsi="Frutiger LT Pro 57 Condensed"/>
      <w:b/>
      <w:iCs/>
      <w:spacing w:val="0"/>
      <w:szCs w:val="24"/>
    </w:rPr>
  </w:style>
  <w:style w:type="paragraph" w:styleId="TM1">
    <w:name w:val="toc 1"/>
    <w:basedOn w:val="Normal"/>
    <w:next w:val="Normal"/>
    <w:autoRedefine/>
    <w:uiPriority w:val="39"/>
    <w:unhideWhenUsed/>
    <w:rsid w:val="000F10FD"/>
    <w:pPr>
      <w:tabs>
        <w:tab w:val="right" w:leader="dot" w:pos="9061"/>
      </w:tabs>
      <w:spacing w:after="100"/>
    </w:pPr>
  </w:style>
  <w:style w:type="paragraph" w:styleId="TM2">
    <w:name w:val="toc 2"/>
    <w:basedOn w:val="Normal"/>
    <w:next w:val="Normal"/>
    <w:autoRedefine/>
    <w:uiPriority w:val="39"/>
    <w:unhideWhenUsed/>
    <w:rsid w:val="004308B7"/>
    <w:pPr>
      <w:spacing w:after="100"/>
      <w:ind w:left="200"/>
    </w:pPr>
  </w:style>
  <w:style w:type="paragraph" w:styleId="TM3">
    <w:name w:val="toc 3"/>
    <w:basedOn w:val="Normal"/>
    <w:next w:val="Normal"/>
    <w:autoRedefine/>
    <w:uiPriority w:val="39"/>
    <w:unhideWhenUsed/>
    <w:rsid w:val="004308B7"/>
    <w:pPr>
      <w:spacing w:after="100"/>
      <w:ind w:left="400"/>
    </w:pPr>
  </w:style>
  <w:style w:type="character" w:customStyle="1" w:styleId="Titre3Car">
    <w:name w:val="Titre 3 Car"/>
    <w:basedOn w:val="Policepardfaut"/>
    <w:link w:val="Titre3"/>
    <w:uiPriority w:val="9"/>
    <w:rsid w:val="000D3294"/>
    <w:rPr>
      <w:rFonts w:eastAsiaTheme="majorEastAsia" w:cs="Open Sans SemiCondensed"/>
      <w:bCs/>
      <w:i/>
    </w:rPr>
  </w:style>
  <w:style w:type="character" w:styleId="Accentuation">
    <w:name w:val="Emphasis"/>
    <w:basedOn w:val="Policepardfaut"/>
    <w:uiPriority w:val="20"/>
    <w:qFormat/>
    <w:rsid w:val="00DD3DD7"/>
    <w:rPr>
      <w:i/>
      <w:iCs/>
    </w:rPr>
  </w:style>
  <w:style w:type="character" w:customStyle="1" w:styleId="uppercase">
    <w:name w:val="uppercase"/>
    <w:basedOn w:val="Policepardfaut"/>
    <w:rsid w:val="00541064"/>
  </w:style>
  <w:style w:type="character" w:customStyle="1" w:styleId="petitecap">
    <w:name w:val="petitecap"/>
    <w:basedOn w:val="Policepardfaut"/>
    <w:rsid w:val="00DA1013"/>
  </w:style>
  <w:style w:type="paragraph" w:styleId="z-Hautduformulaire">
    <w:name w:val="HTML Top of Form"/>
    <w:basedOn w:val="Normal"/>
    <w:next w:val="Normal"/>
    <w:link w:val="z-HautduformulaireCar"/>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HautduformulaireCar">
    <w:name w:val="z-Haut du formulaire Car"/>
    <w:basedOn w:val="Policepardfaut"/>
    <w:link w:val="z-Hautduformulaire"/>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Policepardfaut"/>
    <w:rsid w:val="00F65FD4"/>
  </w:style>
  <w:style w:type="paragraph" w:styleId="z-Basduformulaire">
    <w:name w:val="HTML Bottom of Form"/>
    <w:basedOn w:val="Normal"/>
    <w:next w:val="Normal"/>
    <w:link w:val="z-BasduformulaireCar"/>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BasduformulaireCar">
    <w:name w:val="z-Bas du formulaire Car"/>
    <w:basedOn w:val="Policepardfaut"/>
    <w:link w:val="z-Basduformulair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Normal"/>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Policepardfaut"/>
    <w:rsid w:val="00E360FC"/>
  </w:style>
  <w:style w:type="character" w:customStyle="1" w:styleId="Titre2Car">
    <w:name w:val="Titre 2 Car"/>
    <w:basedOn w:val="Policepardfaut"/>
    <w:link w:val="Titre2"/>
    <w:uiPriority w:val="9"/>
    <w:rsid w:val="001F719C"/>
    <w:rPr>
      <w:rFonts w:eastAsiaTheme="majorEastAsia" w:cs="Open Sans SemiCondensed"/>
      <w:b/>
      <w:bCs/>
      <w:szCs w:val="24"/>
    </w:rPr>
  </w:style>
  <w:style w:type="paragraph" w:styleId="Paragraphedeliste">
    <w:name w:val="List Paragraph"/>
    <w:basedOn w:val="Normal"/>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Policepardfaut"/>
    <w:rsid w:val="00CD2820"/>
  </w:style>
  <w:style w:type="paragraph" w:styleId="Rvision">
    <w:name w:val="Revision"/>
    <w:hidden/>
    <w:semiHidden/>
    <w:rsid w:val="00EA71E5"/>
    <w:pPr>
      <w:spacing w:after="0"/>
    </w:pPr>
  </w:style>
  <w:style w:type="character" w:customStyle="1" w:styleId="sc-afe43def-1">
    <w:name w:val="sc-afe43def-1"/>
    <w:basedOn w:val="Policepardfaut"/>
    <w:rsid w:val="003165BD"/>
  </w:style>
  <w:style w:type="paragraph" w:customStyle="1" w:styleId="text-align-center">
    <w:name w:val="text-align-center"/>
    <w:basedOn w:val="Normal"/>
    <w:rsid w:val="00AA1E83"/>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blog-post-title-font">
    <w:name w:val="blog-post-title-font"/>
    <w:basedOn w:val="Policepardfaut"/>
    <w:rsid w:val="00671353"/>
  </w:style>
  <w:style w:type="paragraph" w:customStyle="1" w:styleId="lq4u6">
    <w:name w:val="lq4u6"/>
    <w:basedOn w:val="Normal"/>
    <w:rsid w:val="0067135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ptgqd">
    <w:name w:val="ptgqd"/>
    <w:basedOn w:val="Policepardfaut"/>
    <w:rsid w:val="00671353"/>
  </w:style>
  <w:style w:type="character" w:customStyle="1" w:styleId="A5">
    <w:name w:val="A5"/>
    <w:uiPriority w:val="99"/>
    <w:rsid w:val="00492F50"/>
    <w:rPr>
      <w:rFonts w:cs="Frutiger LT Std 45 Light"/>
      <w:color w:val="000000"/>
      <w:sz w:val="19"/>
      <w:szCs w:val="19"/>
    </w:rPr>
  </w:style>
  <w:style w:type="character" w:customStyle="1" w:styleId="aufhaenger1">
    <w:name w:val="aufhaenger1"/>
    <w:basedOn w:val="Policepardfaut"/>
    <w:rsid w:val="00B454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7361596">
      <w:bodyDiv w:val="1"/>
      <w:marLeft w:val="0"/>
      <w:marRight w:val="0"/>
      <w:marTop w:val="0"/>
      <w:marBottom w:val="0"/>
      <w:divBdr>
        <w:top w:val="none" w:sz="0" w:space="0" w:color="auto"/>
        <w:left w:val="none" w:sz="0" w:space="0" w:color="auto"/>
        <w:bottom w:val="none" w:sz="0" w:space="0" w:color="auto"/>
        <w:right w:val="none" w:sz="0" w:space="0" w:color="auto"/>
      </w:divBdr>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1265998">
      <w:bodyDiv w:val="1"/>
      <w:marLeft w:val="0"/>
      <w:marRight w:val="0"/>
      <w:marTop w:val="0"/>
      <w:marBottom w:val="0"/>
      <w:divBdr>
        <w:top w:val="none" w:sz="0" w:space="0" w:color="auto"/>
        <w:left w:val="none" w:sz="0" w:space="0" w:color="auto"/>
        <w:bottom w:val="none" w:sz="0" w:space="0" w:color="auto"/>
        <w:right w:val="none" w:sz="0" w:space="0" w:color="auto"/>
      </w:divBdr>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1361704">
      <w:bodyDiv w:val="1"/>
      <w:marLeft w:val="0"/>
      <w:marRight w:val="0"/>
      <w:marTop w:val="0"/>
      <w:marBottom w:val="0"/>
      <w:divBdr>
        <w:top w:val="none" w:sz="0" w:space="0" w:color="auto"/>
        <w:left w:val="none" w:sz="0" w:space="0" w:color="auto"/>
        <w:bottom w:val="none" w:sz="0" w:space="0" w:color="auto"/>
        <w:right w:val="none" w:sz="0" w:space="0" w:color="auto"/>
      </w:divBdr>
      <w:divsChild>
        <w:div w:id="293877117">
          <w:marLeft w:val="0"/>
          <w:marRight w:val="0"/>
          <w:marTop w:val="375"/>
          <w:marBottom w:val="0"/>
          <w:divBdr>
            <w:top w:val="none" w:sz="0" w:space="0" w:color="auto"/>
            <w:left w:val="none" w:sz="0" w:space="0" w:color="auto"/>
            <w:bottom w:val="none" w:sz="0" w:space="0" w:color="auto"/>
            <w:right w:val="none" w:sz="0" w:space="0" w:color="auto"/>
          </w:divBdr>
          <w:divsChild>
            <w:div w:id="1031567045">
              <w:marLeft w:val="0"/>
              <w:marRight w:val="0"/>
              <w:marTop w:val="0"/>
              <w:marBottom w:val="0"/>
              <w:divBdr>
                <w:top w:val="none" w:sz="0" w:space="0" w:color="auto"/>
                <w:left w:val="none" w:sz="0" w:space="0" w:color="auto"/>
                <w:bottom w:val="none" w:sz="0" w:space="0" w:color="auto"/>
                <w:right w:val="none" w:sz="0" w:space="0" w:color="auto"/>
              </w:divBdr>
              <w:divsChild>
                <w:div w:id="1322588540">
                  <w:marLeft w:val="0"/>
                  <w:marRight w:val="0"/>
                  <w:marTop w:val="0"/>
                  <w:marBottom w:val="0"/>
                  <w:divBdr>
                    <w:top w:val="none" w:sz="0" w:space="0" w:color="auto"/>
                    <w:left w:val="none" w:sz="0" w:space="0" w:color="auto"/>
                    <w:bottom w:val="none" w:sz="0" w:space="0" w:color="auto"/>
                    <w:right w:val="none" w:sz="0" w:space="0" w:color="auto"/>
                  </w:divBdr>
                  <w:divsChild>
                    <w:div w:id="798112661">
                      <w:marLeft w:val="0"/>
                      <w:marRight w:val="0"/>
                      <w:marTop w:val="0"/>
                      <w:marBottom w:val="0"/>
                      <w:divBdr>
                        <w:top w:val="none" w:sz="0" w:space="0" w:color="auto"/>
                        <w:left w:val="none" w:sz="0" w:space="0" w:color="auto"/>
                        <w:bottom w:val="none" w:sz="0" w:space="0" w:color="auto"/>
                        <w:right w:val="none" w:sz="0" w:space="0" w:color="auto"/>
                      </w:divBdr>
                      <w:divsChild>
                        <w:div w:id="1457456233">
                          <w:marLeft w:val="0"/>
                          <w:marRight w:val="0"/>
                          <w:marTop w:val="0"/>
                          <w:marBottom w:val="0"/>
                          <w:divBdr>
                            <w:top w:val="none" w:sz="0" w:space="0" w:color="auto"/>
                            <w:left w:val="none" w:sz="0" w:space="0" w:color="auto"/>
                            <w:bottom w:val="none" w:sz="0" w:space="0" w:color="auto"/>
                            <w:right w:val="none" w:sz="0" w:space="0" w:color="auto"/>
                          </w:divBdr>
                          <w:divsChild>
                            <w:div w:id="1230572770">
                              <w:marLeft w:val="0"/>
                              <w:marRight w:val="0"/>
                              <w:marTop w:val="0"/>
                              <w:marBottom w:val="0"/>
                              <w:divBdr>
                                <w:top w:val="none" w:sz="0" w:space="0" w:color="auto"/>
                                <w:left w:val="none" w:sz="0" w:space="0" w:color="auto"/>
                                <w:bottom w:val="none" w:sz="0" w:space="0" w:color="auto"/>
                                <w:right w:val="none" w:sz="0" w:space="0" w:color="auto"/>
                              </w:divBdr>
                              <w:divsChild>
                                <w:div w:id="1065882724">
                                  <w:marLeft w:val="0"/>
                                  <w:marRight w:val="0"/>
                                  <w:marTop w:val="0"/>
                                  <w:marBottom w:val="0"/>
                                  <w:divBdr>
                                    <w:top w:val="none" w:sz="0" w:space="0" w:color="auto"/>
                                    <w:left w:val="none" w:sz="0" w:space="0" w:color="auto"/>
                                    <w:bottom w:val="none" w:sz="0" w:space="0" w:color="auto"/>
                                    <w:right w:val="none" w:sz="0" w:space="0" w:color="auto"/>
                                  </w:divBdr>
                                  <w:divsChild>
                                    <w:div w:id="1348486277">
                                      <w:marLeft w:val="0"/>
                                      <w:marRight w:val="0"/>
                                      <w:marTop w:val="0"/>
                                      <w:marBottom w:val="0"/>
                                      <w:divBdr>
                                        <w:top w:val="none" w:sz="0" w:space="0" w:color="auto"/>
                                        <w:left w:val="none" w:sz="0" w:space="0" w:color="auto"/>
                                        <w:bottom w:val="none" w:sz="0" w:space="0" w:color="auto"/>
                                        <w:right w:val="none" w:sz="0" w:space="0" w:color="auto"/>
                                      </w:divBdr>
                                      <w:divsChild>
                                        <w:div w:id="248732879">
                                          <w:marLeft w:val="0"/>
                                          <w:marRight w:val="0"/>
                                          <w:marTop w:val="0"/>
                                          <w:marBottom w:val="0"/>
                                          <w:divBdr>
                                            <w:top w:val="none" w:sz="0" w:space="0" w:color="auto"/>
                                            <w:left w:val="none" w:sz="0" w:space="0" w:color="auto"/>
                                            <w:bottom w:val="none" w:sz="0" w:space="0" w:color="auto"/>
                                            <w:right w:val="none" w:sz="0" w:space="0" w:color="auto"/>
                                          </w:divBdr>
                                          <w:divsChild>
                                            <w:div w:id="760563987">
                                              <w:marLeft w:val="0"/>
                                              <w:marRight w:val="0"/>
                                              <w:marTop w:val="0"/>
                                              <w:marBottom w:val="0"/>
                                              <w:divBdr>
                                                <w:top w:val="none" w:sz="0" w:space="0" w:color="auto"/>
                                                <w:left w:val="none" w:sz="0" w:space="0" w:color="auto"/>
                                                <w:bottom w:val="none" w:sz="0" w:space="0" w:color="auto"/>
                                                <w:right w:val="none" w:sz="0" w:space="0" w:color="auto"/>
                                              </w:divBdr>
                                            </w:div>
                                          </w:divsChild>
                                        </w:div>
                                        <w:div w:id="330572471">
                                          <w:marLeft w:val="0"/>
                                          <w:marRight w:val="0"/>
                                          <w:marTop w:val="0"/>
                                          <w:marBottom w:val="0"/>
                                          <w:divBdr>
                                            <w:top w:val="none" w:sz="0" w:space="0" w:color="auto"/>
                                            <w:left w:val="none" w:sz="0" w:space="0" w:color="auto"/>
                                            <w:bottom w:val="none" w:sz="0" w:space="0" w:color="auto"/>
                                            <w:right w:val="none" w:sz="0" w:space="0" w:color="auto"/>
                                          </w:divBdr>
                                        </w:div>
                                        <w:div w:id="479275418">
                                          <w:marLeft w:val="0"/>
                                          <w:marRight w:val="0"/>
                                          <w:marTop w:val="0"/>
                                          <w:marBottom w:val="0"/>
                                          <w:divBdr>
                                            <w:top w:val="none" w:sz="0" w:space="0" w:color="auto"/>
                                            <w:left w:val="none" w:sz="0" w:space="0" w:color="auto"/>
                                            <w:bottom w:val="none" w:sz="0" w:space="0" w:color="auto"/>
                                            <w:right w:val="none" w:sz="0" w:space="0" w:color="auto"/>
                                          </w:divBdr>
                                        </w:div>
                                        <w:div w:id="782188303">
                                          <w:marLeft w:val="0"/>
                                          <w:marRight w:val="0"/>
                                          <w:marTop w:val="0"/>
                                          <w:marBottom w:val="0"/>
                                          <w:divBdr>
                                            <w:top w:val="none" w:sz="0" w:space="0" w:color="auto"/>
                                            <w:left w:val="none" w:sz="0" w:space="0" w:color="auto"/>
                                            <w:bottom w:val="none" w:sz="0" w:space="0" w:color="auto"/>
                                            <w:right w:val="none" w:sz="0" w:space="0" w:color="auto"/>
                                          </w:divBdr>
                                        </w:div>
                                        <w:div w:id="807010942">
                                          <w:marLeft w:val="0"/>
                                          <w:marRight w:val="0"/>
                                          <w:marTop w:val="0"/>
                                          <w:marBottom w:val="0"/>
                                          <w:divBdr>
                                            <w:top w:val="none" w:sz="0" w:space="0" w:color="auto"/>
                                            <w:left w:val="none" w:sz="0" w:space="0" w:color="auto"/>
                                            <w:bottom w:val="none" w:sz="0" w:space="0" w:color="auto"/>
                                            <w:right w:val="none" w:sz="0" w:space="0" w:color="auto"/>
                                          </w:divBdr>
                                        </w:div>
                                        <w:div w:id="826630636">
                                          <w:marLeft w:val="0"/>
                                          <w:marRight w:val="0"/>
                                          <w:marTop w:val="0"/>
                                          <w:marBottom w:val="0"/>
                                          <w:divBdr>
                                            <w:top w:val="none" w:sz="0" w:space="0" w:color="auto"/>
                                            <w:left w:val="none" w:sz="0" w:space="0" w:color="auto"/>
                                            <w:bottom w:val="none" w:sz="0" w:space="0" w:color="auto"/>
                                            <w:right w:val="none" w:sz="0" w:space="0" w:color="auto"/>
                                          </w:divBdr>
                                        </w:div>
                                        <w:div w:id="1172379294">
                                          <w:marLeft w:val="0"/>
                                          <w:marRight w:val="0"/>
                                          <w:marTop w:val="0"/>
                                          <w:marBottom w:val="0"/>
                                          <w:divBdr>
                                            <w:top w:val="none" w:sz="0" w:space="0" w:color="auto"/>
                                            <w:left w:val="none" w:sz="0" w:space="0" w:color="auto"/>
                                            <w:bottom w:val="none" w:sz="0" w:space="0" w:color="auto"/>
                                            <w:right w:val="none" w:sz="0" w:space="0" w:color="auto"/>
                                          </w:divBdr>
                                        </w:div>
                                        <w:div w:id="1208449007">
                                          <w:marLeft w:val="0"/>
                                          <w:marRight w:val="0"/>
                                          <w:marTop w:val="0"/>
                                          <w:marBottom w:val="0"/>
                                          <w:divBdr>
                                            <w:top w:val="none" w:sz="0" w:space="0" w:color="auto"/>
                                            <w:left w:val="none" w:sz="0" w:space="0" w:color="auto"/>
                                            <w:bottom w:val="none" w:sz="0" w:space="0" w:color="auto"/>
                                            <w:right w:val="none" w:sz="0" w:space="0" w:color="auto"/>
                                          </w:divBdr>
                                        </w:div>
                                        <w:div w:id="1253390241">
                                          <w:marLeft w:val="0"/>
                                          <w:marRight w:val="0"/>
                                          <w:marTop w:val="0"/>
                                          <w:marBottom w:val="0"/>
                                          <w:divBdr>
                                            <w:top w:val="none" w:sz="0" w:space="0" w:color="auto"/>
                                            <w:left w:val="none" w:sz="0" w:space="0" w:color="auto"/>
                                            <w:bottom w:val="none" w:sz="0" w:space="0" w:color="auto"/>
                                            <w:right w:val="none" w:sz="0" w:space="0" w:color="auto"/>
                                          </w:divBdr>
                                          <w:divsChild>
                                            <w:div w:id="1219710620">
                                              <w:marLeft w:val="0"/>
                                              <w:marRight w:val="0"/>
                                              <w:marTop w:val="0"/>
                                              <w:marBottom w:val="0"/>
                                              <w:divBdr>
                                                <w:top w:val="none" w:sz="0" w:space="0" w:color="auto"/>
                                                <w:left w:val="none" w:sz="0" w:space="0" w:color="auto"/>
                                                <w:bottom w:val="none" w:sz="0" w:space="0" w:color="auto"/>
                                                <w:right w:val="none" w:sz="0" w:space="0" w:color="auto"/>
                                              </w:divBdr>
                                            </w:div>
                                          </w:divsChild>
                                        </w:div>
                                        <w:div w:id="1393694373">
                                          <w:marLeft w:val="0"/>
                                          <w:marRight w:val="0"/>
                                          <w:marTop w:val="0"/>
                                          <w:marBottom w:val="0"/>
                                          <w:divBdr>
                                            <w:top w:val="none" w:sz="0" w:space="0" w:color="auto"/>
                                            <w:left w:val="none" w:sz="0" w:space="0" w:color="auto"/>
                                            <w:bottom w:val="none" w:sz="0" w:space="0" w:color="auto"/>
                                            <w:right w:val="none" w:sz="0" w:space="0" w:color="auto"/>
                                          </w:divBdr>
                                        </w:div>
                                        <w:div w:id="1872956491">
                                          <w:marLeft w:val="0"/>
                                          <w:marRight w:val="0"/>
                                          <w:marTop w:val="0"/>
                                          <w:marBottom w:val="0"/>
                                          <w:divBdr>
                                            <w:top w:val="none" w:sz="0" w:space="0" w:color="auto"/>
                                            <w:left w:val="none" w:sz="0" w:space="0" w:color="auto"/>
                                            <w:bottom w:val="none" w:sz="0" w:space="0" w:color="auto"/>
                                            <w:right w:val="none" w:sz="0" w:space="0" w:color="auto"/>
                                          </w:divBdr>
                                        </w:div>
                                        <w:div w:id="1945377853">
                                          <w:marLeft w:val="0"/>
                                          <w:marRight w:val="0"/>
                                          <w:marTop w:val="0"/>
                                          <w:marBottom w:val="0"/>
                                          <w:divBdr>
                                            <w:top w:val="none" w:sz="0" w:space="0" w:color="auto"/>
                                            <w:left w:val="none" w:sz="0" w:space="0" w:color="auto"/>
                                            <w:bottom w:val="none" w:sz="0" w:space="0" w:color="auto"/>
                                            <w:right w:val="none" w:sz="0" w:space="0" w:color="auto"/>
                                          </w:divBdr>
                                          <w:divsChild>
                                            <w:div w:id="793862134">
                                              <w:marLeft w:val="0"/>
                                              <w:marRight w:val="0"/>
                                              <w:marTop w:val="0"/>
                                              <w:marBottom w:val="0"/>
                                              <w:divBdr>
                                                <w:top w:val="none" w:sz="0" w:space="0" w:color="auto"/>
                                                <w:left w:val="none" w:sz="0" w:space="0" w:color="auto"/>
                                                <w:bottom w:val="none" w:sz="0" w:space="0" w:color="auto"/>
                                                <w:right w:val="none" w:sz="0" w:space="0" w:color="auto"/>
                                              </w:divBdr>
                                            </w:div>
                                          </w:divsChild>
                                        </w:div>
                                        <w:div w:id="20558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006832">
          <w:marLeft w:val="0"/>
          <w:marRight w:val="0"/>
          <w:marTop w:val="0"/>
          <w:marBottom w:val="0"/>
          <w:divBdr>
            <w:top w:val="none" w:sz="0" w:space="0" w:color="auto"/>
            <w:left w:val="none" w:sz="0" w:space="0" w:color="auto"/>
            <w:bottom w:val="none" w:sz="0" w:space="0" w:color="auto"/>
            <w:right w:val="none" w:sz="0" w:space="0" w:color="auto"/>
          </w:divBdr>
          <w:divsChild>
            <w:div w:id="1610163486">
              <w:marLeft w:val="0"/>
              <w:marRight w:val="0"/>
              <w:marTop w:val="0"/>
              <w:marBottom w:val="0"/>
              <w:divBdr>
                <w:top w:val="none" w:sz="0" w:space="0" w:color="auto"/>
                <w:left w:val="none" w:sz="0" w:space="0" w:color="auto"/>
                <w:bottom w:val="none" w:sz="0" w:space="0" w:color="auto"/>
                <w:right w:val="none" w:sz="0" w:space="0" w:color="auto"/>
              </w:divBdr>
              <w:divsChild>
                <w:div w:id="2016683573">
                  <w:marLeft w:val="0"/>
                  <w:marRight w:val="0"/>
                  <w:marTop w:val="0"/>
                  <w:marBottom w:val="0"/>
                  <w:divBdr>
                    <w:top w:val="none" w:sz="0" w:space="0" w:color="auto"/>
                    <w:left w:val="none" w:sz="0" w:space="0" w:color="auto"/>
                    <w:bottom w:val="none" w:sz="0" w:space="0" w:color="auto"/>
                    <w:right w:val="none" w:sz="0" w:space="0" w:color="auto"/>
                  </w:divBdr>
                  <w:divsChild>
                    <w:div w:id="14872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33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5">
          <w:marLeft w:val="0"/>
          <w:marRight w:val="0"/>
          <w:marTop w:val="0"/>
          <w:marBottom w:val="225"/>
          <w:divBdr>
            <w:top w:val="none" w:sz="0" w:space="0" w:color="auto"/>
            <w:left w:val="none" w:sz="0" w:space="0" w:color="auto"/>
            <w:bottom w:val="none" w:sz="0" w:space="0" w:color="auto"/>
            <w:right w:val="none" w:sz="0" w:space="0" w:color="auto"/>
          </w:divBdr>
        </w:div>
        <w:div w:id="1357928993">
          <w:marLeft w:val="0"/>
          <w:marRight w:val="0"/>
          <w:marTop w:val="150"/>
          <w:marBottom w:val="0"/>
          <w:divBdr>
            <w:top w:val="none" w:sz="0" w:space="0" w:color="auto"/>
            <w:left w:val="none" w:sz="0" w:space="0" w:color="auto"/>
            <w:bottom w:val="none" w:sz="0" w:space="0" w:color="auto"/>
            <w:right w:val="none" w:sz="0" w:space="0" w:color="auto"/>
          </w:divBdr>
        </w:div>
        <w:div w:id="2096396630">
          <w:marLeft w:val="0"/>
          <w:marRight w:val="0"/>
          <w:marTop w:val="255"/>
          <w:marBottom w:val="0"/>
          <w:divBdr>
            <w:top w:val="none" w:sz="0" w:space="0" w:color="auto"/>
            <w:left w:val="none" w:sz="0" w:space="0" w:color="auto"/>
            <w:bottom w:val="none" w:sz="0" w:space="0" w:color="auto"/>
            <w:right w:val="none" w:sz="0" w:space="0" w:color="auto"/>
          </w:divBdr>
          <w:divsChild>
            <w:div w:id="8855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93150788">
      <w:bodyDiv w:val="1"/>
      <w:marLeft w:val="0"/>
      <w:marRight w:val="0"/>
      <w:marTop w:val="0"/>
      <w:marBottom w:val="0"/>
      <w:divBdr>
        <w:top w:val="none" w:sz="0" w:space="0" w:color="auto"/>
        <w:left w:val="none" w:sz="0" w:space="0" w:color="auto"/>
        <w:bottom w:val="none" w:sz="0" w:space="0" w:color="auto"/>
        <w:right w:val="none" w:sz="0" w:space="0" w:color="auto"/>
      </w:divBdr>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16160825">
      <w:bodyDiv w:val="1"/>
      <w:marLeft w:val="0"/>
      <w:marRight w:val="0"/>
      <w:marTop w:val="0"/>
      <w:marBottom w:val="0"/>
      <w:divBdr>
        <w:top w:val="none" w:sz="0" w:space="0" w:color="auto"/>
        <w:left w:val="none" w:sz="0" w:space="0" w:color="auto"/>
        <w:bottom w:val="none" w:sz="0" w:space="0" w:color="auto"/>
        <w:right w:val="none" w:sz="0" w:space="0" w:color="auto"/>
      </w:divBdr>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50942044">
      <w:bodyDiv w:val="1"/>
      <w:marLeft w:val="0"/>
      <w:marRight w:val="0"/>
      <w:marTop w:val="0"/>
      <w:marBottom w:val="0"/>
      <w:divBdr>
        <w:top w:val="none" w:sz="0" w:space="0" w:color="auto"/>
        <w:left w:val="none" w:sz="0" w:space="0" w:color="auto"/>
        <w:bottom w:val="none" w:sz="0" w:space="0" w:color="auto"/>
        <w:right w:val="none" w:sz="0" w:space="0" w:color="auto"/>
      </w:divBdr>
      <w:divsChild>
        <w:div w:id="90127895">
          <w:marLeft w:val="0"/>
          <w:marRight w:val="0"/>
          <w:marTop w:val="255"/>
          <w:marBottom w:val="0"/>
          <w:divBdr>
            <w:top w:val="none" w:sz="0" w:space="0" w:color="auto"/>
            <w:left w:val="none" w:sz="0" w:space="0" w:color="auto"/>
            <w:bottom w:val="none" w:sz="0" w:space="0" w:color="auto"/>
            <w:right w:val="none" w:sz="0" w:space="0" w:color="auto"/>
          </w:divBdr>
          <w:divsChild>
            <w:div w:id="968822585">
              <w:marLeft w:val="0"/>
              <w:marRight w:val="0"/>
              <w:marTop w:val="0"/>
              <w:marBottom w:val="0"/>
              <w:divBdr>
                <w:top w:val="none" w:sz="0" w:space="0" w:color="auto"/>
                <w:left w:val="none" w:sz="0" w:space="0" w:color="auto"/>
                <w:bottom w:val="none" w:sz="0" w:space="0" w:color="auto"/>
                <w:right w:val="none" w:sz="0" w:space="0" w:color="auto"/>
              </w:divBdr>
            </w:div>
          </w:divsChild>
        </w:div>
        <w:div w:id="363361650">
          <w:marLeft w:val="0"/>
          <w:marRight w:val="0"/>
          <w:marTop w:val="0"/>
          <w:marBottom w:val="225"/>
          <w:divBdr>
            <w:top w:val="none" w:sz="0" w:space="0" w:color="auto"/>
            <w:left w:val="none" w:sz="0" w:space="0" w:color="auto"/>
            <w:bottom w:val="none" w:sz="0" w:space="0" w:color="auto"/>
            <w:right w:val="none" w:sz="0" w:space="0" w:color="auto"/>
          </w:divBdr>
        </w:div>
        <w:div w:id="1091269038">
          <w:marLeft w:val="0"/>
          <w:marRight w:val="0"/>
          <w:marTop w:val="150"/>
          <w:marBottom w:val="0"/>
          <w:divBdr>
            <w:top w:val="none" w:sz="0" w:space="0" w:color="auto"/>
            <w:left w:val="none" w:sz="0" w:space="0" w:color="auto"/>
            <w:bottom w:val="none" w:sz="0" w:space="0" w:color="auto"/>
            <w:right w:val="none" w:sz="0" w:space="0" w:color="auto"/>
          </w:divBdr>
        </w:div>
      </w:divsChild>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65305827">
      <w:bodyDiv w:val="1"/>
      <w:marLeft w:val="0"/>
      <w:marRight w:val="0"/>
      <w:marTop w:val="0"/>
      <w:marBottom w:val="0"/>
      <w:divBdr>
        <w:top w:val="none" w:sz="0" w:space="0" w:color="auto"/>
        <w:left w:val="none" w:sz="0" w:space="0" w:color="auto"/>
        <w:bottom w:val="none" w:sz="0" w:space="0" w:color="auto"/>
        <w:right w:val="none" w:sz="0" w:space="0" w:color="auto"/>
      </w:divBdr>
    </w:div>
    <w:div w:id="269776999">
      <w:bodyDiv w:val="1"/>
      <w:marLeft w:val="0"/>
      <w:marRight w:val="0"/>
      <w:marTop w:val="0"/>
      <w:marBottom w:val="0"/>
      <w:divBdr>
        <w:top w:val="none" w:sz="0" w:space="0" w:color="auto"/>
        <w:left w:val="none" w:sz="0" w:space="0" w:color="auto"/>
        <w:bottom w:val="none" w:sz="0" w:space="0" w:color="auto"/>
        <w:right w:val="none" w:sz="0" w:space="0" w:color="auto"/>
      </w:divBdr>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23317867">
      <w:bodyDiv w:val="1"/>
      <w:marLeft w:val="0"/>
      <w:marRight w:val="0"/>
      <w:marTop w:val="0"/>
      <w:marBottom w:val="0"/>
      <w:divBdr>
        <w:top w:val="none" w:sz="0" w:space="0" w:color="auto"/>
        <w:left w:val="none" w:sz="0" w:space="0" w:color="auto"/>
        <w:bottom w:val="none" w:sz="0" w:space="0" w:color="auto"/>
        <w:right w:val="none" w:sz="0" w:space="0" w:color="auto"/>
      </w:divBdr>
    </w:div>
    <w:div w:id="360207481">
      <w:bodyDiv w:val="1"/>
      <w:marLeft w:val="0"/>
      <w:marRight w:val="0"/>
      <w:marTop w:val="0"/>
      <w:marBottom w:val="0"/>
      <w:divBdr>
        <w:top w:val="none" w:sz="0" w:space="0" w:color="auto"/>
        <w:left w:val="none" w:sz="0" w:space="0" w:color="auto"/>
        <w:bottom w:val="none" w:sz="0" w:space="0" w:color="auto"/>
        <w:right w:val="none" w:sz="0" w:space="0" w:color="auto"/>
      </w:divBdr>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76587470">
      <w:bodyDiv w:val="1"/>
      <w:marLeft w:val="0"/>
      <w:marRight w:val="0"/>
      <w:marTop w:val="0"/>
      <w:marBottom w:val="0"/>
      <w:divBdr>
        <w:top w:val="none" w:sz="0" w:space="0" w:color="auto"/>
        <w:left w:val="none" w:sz="0" w:space="0" w:color="auto"/>
        <w:bottom w:val="none" w:sz="0" w:space="0" w:color="auto"/>
        <w:right w:val="none" w:sz="0" w:space="0" w:color="auto"/>
      </w:divBdr>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391081029">
      <w:bodyDiv w:val="1"/>
      <w:marLeft w:val="0"/>
      <w:marRight w:val="0"/>
      <w:marTop w:val="0"/>
      <w:marBottom w:val="0"/>
      <w:divBdr>
        <w:top w:val="none" w:sz="0" w:space="0" w:color="auto"/>
        <w:left w:val="none" w:sz="0" w:space="0" w:color="auto"/>
        <w:bottom w:val="none" w:sz="0" w:space="0" w:color="auto"/>
        <w:right w:val="none" w:sz="0" w:space="0" w:color="auto"/>
      </w:divBdr>
      <w:divsChild>
        <w:div w:id="461774693">
          <w:marLeft w:val="0"/>
          <w:marRight w:val="0"/>
          <w:marTop w:val="150"/>
          <w:marBottom w:val="0"/>
          <w:divBdr>
            <w:top w:val="none" w:sz="0" w:space="0" w:color="auto"/>
            <w:left w:val="none" w:sz="0" w:space="0" w:color="auto"/>
            <w:bottom w:val="none" w:sz="0" w:space="0" w:color="auto"/>
            <w:right w:val="none" w:sz="0" w:space="0" w:color="auto"/>
          </w:divBdr>
        </w:div>
        <w:div w:id="1513031534">
          <w:marLeft w:val="0"/>
          <w:marRight w:val="0"/>
          <w:marTop w:val="0"/>
          <w:marBottom w:val="225"/>
          <w:divBdr>
            <w:top w:val="none" w:sz="0" w:space="0" w:color="auto"/>
            <w:left w:val="none" w:sz="0" w:space="0" w:color="auto"/>
            <w:bottom w:val="none" w:sz="0" w:space="0" w:color="auto"/>
            <w:right w:val="none" w:sz="0" w:space="0" w:color="auto"/>
          </w:divBdr>
        </w:div>
        <w:div w:id="1720283842">
          <w:marLeft w:val="0"/>
          <w:marRight w:val="0"/>
          <w:marTop w:val="255"/>
          <w:marBottom w:val="0"/>
          <w:divBdr>
            <w:top w:val="none" w:sz="0" w:space="0" w:color="auto"/>
            <w:left w:val="none" w:sz="0" w:space="0" w:color="auto"/>
            <w:bottom w:val="none" w:sz="0" w:space="0" w:color="auto"/>
            <w:right w:val="none" w:sz="0" w:space="0" w:color="auto"/>
          </w:divBdr>
          <w:divsChild>
            <w:div w:id="1771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23653421">
      <w:bodyDiv w:val="1"/>
      <w:marLeft w:val="0"/>
      <w:marRight w:val="0"/>
      <w:marTop w:val="0"/>
      <w:marBottom w:val="0"/>
      <w:divBdr>
        <w:top w:val="none" w:sz="0" w:space="0" w:color="auto"/>
        <w:left w:val="none" w:sz="0" w:space="0" w:color="auto"/>
        <w:bottom w:val="none" w:sz="0" w:space="0" w:color="auto"/>
        <w:right w:val="none" w:sz="0" w:space="0" w:color="auto"/>
      </w:divBdr>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1727329">
      <w:bodyDiv w:val="1"/>
      <w:marLeft w:val="0"/>
      <w:marRight w:val="0"/>
      <w:marTop w:val="0"/>
      <w:marBottom w:val="0"/>
      <w:divBdr>
        <w:top w:val="none" w:sz="0" w:space="0" w:color="auto"/>
        <w:left w:val="none" w:sz="0" w:space="0" w:color="auto"/>
        <w:bottom w:val="none" w:sz="0" w:space="0" w:color="auto"/>
        <w:right w:val="none" w:sz="0" w:space="0" w:color="auto"/>
      </w:divBdr>
    </w:div>
    <w:div w:id="466364905">
      <w:bodyDiv w:val="1"/>
      <w:marLeft w:val="0"/>
      <w:marRight w:val="0"/>
      <w:marTop w:val="0"/>
      <w:marBottom w:val="0"/>
      <w:divBdr>
        <w:top w:val="none" w:sz="0" w:space="0" w:color="auto"/>
        <w:left w:val="none" w:sz="0" w:space="0" w:color="auto"/>
        <w:bottom w:val="none" w:sz="0" w:space="0" w:color="auto"/>
        <w:right w:val="none" w:sz="0" w:space="0" w:color="auto"/>
      </w:divBdr>
      <w:divsChild>
        <w:div w:id="65419565">
          <w:marLeft w:val="0"/>
          <w:marRight w:val="0"/>
          <w:marTop w:val="255"/>
          <w:marBottom w:val="0"/>
          <w:divBdr>
            <w:top w:val="none" w:sz="0" w:space="0" w:color="auto"/>
            <w:left w:val="none" w:sz="0" w:space="0" w:color="auto"/>
            <w:bottom w:val="none" w:sz="0" w:space="0" w:color="auto"/>
            <w:right w:val="none" w:sz="0" w:space="0" w:color="auto"/>
          </w:divBdr>
          <w:divsChild>
            <w:div w:id="1737193971">
              <w:marLeft w:val="0"/>
              <w:marRight w:val="0"/>
              <w:marTop w:val="0"/>
              <w:marBottom w:val="0"/>
              <w:divBdr>
                <w:top w:val="none" w:sz="0" w:space="0" w:color="auto"/>
                <w:left w:val="none" w:sz="0" w:space="0" w:color="auto"/>
                <w:bottom w:val="none" w:sz="0" w:space="0" w:color="auto"/>
                <w:right w:val="none" w:sz="0" w:space="0" w:color="auto"/>
              </w:divBdr>
            </w:div>
          </w:divsChild>
        </w:div>
        <w:div w:id="864714543">
          <w:marLeft w:val="0"/>
          <w:marRight w:val="0"/>
          <w:marTop w:val="150"/>
          <w:marBottom w:val="0"/>
          <w:divBdr>
            <w:top w:val="none" w:sz="0" w:space="0" w:color="auto"/>
            <w:left w:val="none" w:sz="0" w:space="0" w:color="auto"/>
            <w:bottom w:val="none" w:sz="0" w:space="0" w:color="auto"/>
            <w:right w:val="none" w:sz="0" w:space="0" w:color="auto"/>
          </w:divBdr>
        </w:div>
        <w:div w:id="969096014">
          <w:marLeft w:val="0"/>
          <w:marRight w:val="0"/>
          <w:marTop w:val="0"/>
          <w:marBottom w:val="225"/>
          <w:divBdr>
            <w:top w:val="none" w:sz="0" w:space="0" w:color="auto"/>
            <w:left w:val="none" w:sz="0" w:space="0" w:color="auto"/>
            <w:bottom w:val="none" w:sz="0" w:space="0" w:color="auto"/>
            <w:right w:val="none" w:sz="0" w:space="0" w:color="auto"/>
          </w:divBdr>
        </w:div>
      </w:divsChild>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76070884">
      <w:bodyDiv w:val="1"/>
      <w:marLeft w:val="0"/>
      <w:marRight w:val="0"/>
      <w:marTop w:val="0"/>
      <w:marBottom w:val="0"/>
      <w:divBdr>
        <w:top w:val="none" w:sz="0" w:space="0" w:color="auto"/>
        <w:left w:val="none" w:sz="0" w:space="0" w:color="auto"/>
        <w:bottom w:val="none" w:sz="0" w:space="0" w:color="auto"/>
        <w:right w:val="none" w:sz="0" w:space="0" w:color="auto"/>
      </w:divBdr>
      <w:divsChild>
        <w:div w:id="967970951">
          <w:marLeft w:val="0"/>
          <w:marRight w:val="0"/>
          <w:marTop w:val="0"/>
          <w:marBottom w:val="0"/>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488405083">
      <w:bodyDiv w:val="1"/>
      <w:marLeft w:val="0"/>
      <w:marRight w:val="0"/>
      <w:marTop w:val="0"/>
      <w:marBottom w:val="0"/>
      <w:divBdr>
        <w:top w:val="none" w:sz="0" w:space="0" w:color="auto"/>
        <w:left w:val="none" w:sz="0" w:space="0" w:color="auto"/>
        <w:bottom w:val="none" w:sz="0" w:space="0" w:color="auto"/>
        <w:right w:val="none" w:sz="0" w:space="0" w:color="auto"/>
      </w:divBdr>
    </w:div>
    <w:div w:id="492455547">
      <w:bodyDiv w:val="1"/>
      <w:marLeft w:val="0"/>
      <w:marRight w:val="0"/>
      <w:marTop w:val="0"/>
      <w:marBottom w:val="0"/>
      <w:divBdr>
        <w:top w:val="none" w:sz="0" w:space="0" w:color="auto"/>
        <w:left w:val="none" w:sz="0" w:space="0" w:color="auto"/>
        <w:bottom w:val="none" w:sz="0" w:space="0" w:color="auto"/>
        <w:right w:val="none" w:sz="0" w:space="0" w:color="auto"/>
      </w:divBdr>
      <w:divsChild>
        <w:div w:id="826213325">
          <w:marLeft w:val="0"/>
          <w:marRight w:val="0"/>
          <w:marTop w:val="0"/>
          <w:marBottom w:val="225"/>
          <w:divBdr>
            <w:top w:val="none" w:sz="0" w:space="0" w:color="auto"/>
            <w:left w:val="none" w:sz="0" w:space="0" w:color="auto"/>
            <w:bottom w:val="none" w:sz="0" w:space="0" w:color="auto"/>
            <w:right w:val="none" w:sz="0" w:space="0" w:color="auto"/>
          </w:divBdr>
        </w:div>
        <w:div w:id="1539008231">
          <w:marLeft w:val="0"/>
          <w:marRight w:val="0"/>
          <w:marTop w:val="150"/>
          <w:marBottom w:val="0"/>
          <w:divBdr>
            <w:top w:val="none" w:sz="0" w:space="0" w:color="auto"/>
            <w:left w:val="none" w:sz="0" w:space="0" w:color="auto"/>
            <w:bottom w:val="none" w:sz="0" w:space="0" w:color="auto"/>
            <w:right w:val="none" w:sz="0" w:space="0" w:color="auto"/>
          </w:divBdr>
        </w:div>
        <w:div w:id="2043431141">
          <w:marLeft w:val="0"/>
          <w:marRight w:val="0"/>
          <w:marTop w:val="255"/>
          <w:marBottom w:val="0"/>
          <w:divBdr>
            <w:top w:val="none" w:sz="0" w:space="0" w:color="auto"/>
            <w:left w:val="none" w:sz="0" w:space="0" w:color="auto"/>
            <w:bottom w:val="none" w:sz="0" w:space="0" w:color="auto"/>
            <w:right w:val="none" w:sz="0" w:space="0" w:color="auto"/>
          </w:divBdr>
          <w:divsChild>
            <w:div w:id="15840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7423">
      <w:bodyDiv w:val="1"/>
      <w:marLeft w:val="0"/>
      <w:marRight w:val="0"/>
      <w:marTop w:val="0"/>
      <w:marBottom w:val="0"/>
      <w:divBdr>
        <w:top w:val="none" w:sz="0" w:space="0" w:color="auto"/>
        <w:left w:val="none" w:sz="0" w:space="0" w:color="auto"/>
        <w:bottom w:val="none" w:sz="0" w:space="0" w:color="auto"/>
        <w:right w:val="none" w:sz="0" w:space="0" w:color="auto"/>
      </w:divBdr>
    </w:div>
    <w:div w:id="503587937">
      <w:bodyDiv w:val="1"/>
      <w:marLeft w:val="0"/>
      <w:marRight w:val="0"/>
      <w:marTop w:val="0"/>
      <w:marBottom w:val="0"/>
      <w:divBdr>
        <w:top w:val="none" w:sz="0" w:space="0" w:color="auto"/>
        <w:left w:val="none" w:sz="0" w:space="0" w:color="auto"/>
        <w:bottom w:val="none" w:sz="0" w:space="0" w:color="auto"/>
        <w:right w:val="none" w:sz="0" w:space="0" w:color="auto"/>
      </w:divBdr>
    </w:div>
    <w:div w:id="519008391">
      <w:bodyDiv w:val="1"/>
      <w:marLeft w:val="0"/>
      <w:marRight w:val="0"/>
      <w:marTop w:val="0"/>
      <w:marBottom w:val="0"/>
      <w:divBdr>
        <w:top w:val="none" w:sz="0" w:space="0" w:color="auto"/>
        <w:left w:val="none" w:sz="0" w:space="0" w:color="auto"/>
        <w:bottom w:val="none" w:sz="0" w:space="0" w:color="auto"/>
        <w:right w:val="none" w:sz="0" w:space="0" w:color="auto"/>
      </w:divBdr>
      <w:divsChild>
        <w:div w:id="27461920">
          <w:marLeft w:val="0"/>
          <w:marRight w:val="0"/>
          <w:marTop w:val="255"/>
          <w:marBottom w:val="0"/>
          <w:divBdr>
            <w:top w:val="none" w:sz="0" w:space="0" w:color="auto"/>
            <w:left w:val="none" w:sz="0" w:space="0" w:color="auto"/>
            <w:bottom w:val="none" w:sz="0" w:space="0" w:color="auto"/>
            <w:right w:val="none" w:sz="0" w:space="0" w:color="auto"/>
          </w:divBdr>
          <w:divsChild>
            <w:div w:id="477455354">
              <w:marLeft w:val="0"/>
              <w:marRight w:val="0"/>
              <w:marTop w:val="0"/>
              <w:marBottom w:val="0"/>
              <w:divBdr>
                <w:top w:val="none" w:sz="0" w:space="0" w:color="auto"/>
                <w:left w:val="none" w:sz="0" w:space="0" w:color="auto"/>
                <w:bottom w:val="none" w:sz="0" w:space="0" w:color="auto"/>
                <w:right w:val="none" w:sz="0" w:space="0" w:color="auto"/>
              </w:divBdr>
            </w:div>
          </w:divsChild>
        </w:div>
        <w:div w:id="625045222">
          <w:marLeft w:val="0"/>
          <w:marRight w:val="0"/>
          <w:marTop w:val="150"/>
          <w:marBottom w:val="0"/>
          <w:divBdr>
            <w:top w:val="none" w:sz="0" w:space="0" w:color="auto"/>
            <w:left w:val="none" w:sz="0" w:space="0" w:color="auto"/>
            <w:bottom w:val="none" w:sz="0" w:space="0" w:color="auto"/>
            <w:right w:val="none" w:sz="0" w:space="0" w:color="auto"/>
          </w:divBdr>
        </w:div>
        <w:div w:id="993296067">
          <w:marLeft w:val="0"/>
          <w:marRight w:val="0"/>
          <w:marTop w:val="0"/>
          <w:marBottom w:val="225"/>
          <w:divBdr>
            <w:top w:val="none" w:sz="0" w:space="0" w:color="auto"/>
            <w:left w:val="none" w:sz="0" w:space="0" w:color="auto"/>
            <w:bottom w:val="none" w:sz="0" w:space="0" w:color="auto"/>
            <w:right w:val="none" w:sz="0" w:space="0" w:color="auto"/>
          </w:divBdr>
        </w:div>
      </w:divsChild>
    </w:div>
    <w:div w:id="533813434">
      <w:bodyDiv w:val="1"/>
      <w:marLeft w:val="0"/>
      <w:marRight w:val="0"/>
      <w:marTop w:val="0"/>
      <w:marBottom w:val="0"/>
      <w:divBdr>
        <w:top w:val="none" w:sz="0" w:space="0" w:color="auto"/>
        <w:left w:val="none" w:sz="0" w:space="0" w:color="auto"/>
        <w:bottom w:val="none" w:sz="0" w:space="0" w:color="auto"/>
        <w:right w:val="none" w:sz="0" w:space="0" w:color="auto"/>
      </w:divBdr>
    </w:div>
    <w:div w:id="539588148">
      <w:bodyDiv w:val="1"/>
      <w:marLeft w:val="0"/>
      <w:marRight w:val="0"/>
      <w:marTop w:val="0"/>
      <w:marBottom w:val="0"/>
      <w:divBdr>
        <w:top w:val="none" w:sz="0" w:space="0" w:color="auto"/>
        <w:left w:val="none" w:sz="0" w:space="0" w:color="auto"/>
        <w:bottom w:val="none" w:sz="0" w:space="0" w:color="auto"/>
        <w:right w:val="none" w:sz="0" w:space="0" w:color="auto"/>
      </w:divBdr>
      <w:divsChild>
        <w:div w:id="4330381">
          <w:marLeft w:val="0"/>
          <w:marRight w:val="0"/>
          <w:marTop w:val="150"/>
          <w:marBottom w:val="0"/>
          <w:divBdr>
            <w:top w:val="none" w:sz="0" w:space="0" w:color="auto"/>
            <w:left w:val="none" w:sz="0" w:space="0" w:color="auto"/>
            <w:bottom w:val="none" w:sz="0" w:space="0" w:color="auto"/>
            <w:right w:val="none" w:sz="0" w:space="0" w:color="auto"/>
          </w:divBdr>
        </w:div>
        <w:div w:id="1455826420">
          <w:marLeft w:val="0"/>
          <w:marRight w:val="0"/>
          <w:marTop w:val="255"/>
          <w:marBottom w:val="0"/>
          <w:divBdr>
            <w:top w:val="none" w:sz="0" w:space="0" w:color="auto"/>
            <w:left w:val="none" w:sz="0" w:space="0" w:color="auto"/>
            <w:bottom w:val="none" w:sz="0" w:space="0" w:color="auto"/>
            <w:right w:val="none" w:sz="0" w:space="0" w:color="auto"/>
          </w:divBdr>
          <w:divsChild>
            <w:div w:id="518933081">
              <w:marLeft w:val="0"/>
              <w:marRight w:val="0"/>
              <w:marTop w:val="0"/>
              <w:marBottom w:val="0"/>
              <w:divBdr>
                <w:top w:val="none" w:sz="0" w:space="0" w:color="auto"/>
                <w:left w:val="none" w:sz="0" w:space="0" w:color="auto"/>
                <w:bottom w:val="none" w:sz="0" w:space="0" w:color="auto"/>
                <w:right w:val="none" w:sz="0" w:space="0" w:color="auto"/>
              </w:divBdr>
            </w:div>
          </w:divsChild>
        </w:div>
        <w:div w:id="1788696602">
          <w:marLeft w:val="0"/>
          <w:marRight w:val="0"/>
          <w:marTop w:val="0"/>
          <w:marBottom w:val="225"/>
          <w:divBdr>
            <w:top w:val="none" w:sz="0" w:space="0" w:color="auto"/>
            <w:left w:val="none" w:sz="0" w:space="0" w:color="auto"/>
            <w:bottom w:val="none" w:sz="0" w:space="0" w:color="auto"/>
            <w:right w:val="none" w:sz="0" w:space="0" w:color="auto"/>
          </w:divBdr>
        </w:div>
      </w:divsChild>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85042251">
      <w:bodyDiv w:val="1"/>
      <w:marLeft w:val="0"/>
      <w:marRight w:val="0"/>
      <w:marTop w:val="0"/>
      <w:marBottom w:val="0"/>
      <w:divBdr>
        <w:top w:val="none" w:sz="0" w:space="0" w:color="auto"/>
        <w:left w:val="none" w:sz="0" w:space="0" w:color="auto"/>
        <w:bottom w:val="none" w:sz="0" w:space="0" w:color="auto"/>
        <w:right w:val="none" w:sz="0" w:space="0" w:color="auto"/>
      </w:divBdr>
    </w:div>
    <w:div w:id="595092692">
      <w:bodyDiv w:val="1"/>
      <w:marLeft w:val="0"/>
      <w:marRight w:val="0"/>
      <w:marTop w:val="0"/>
      <w:marBottom w:val="0"/>
      <w:divBdr>
        <w:top w:val="none" w:sz="0" w:space="0" w:color="auto"/>
        <w:left w:val="none" w:sz="0" w:space="0" w:color="auto"/>
        <w:bottom w:val="none" w:sz="0" w:space="0" w:color="auto"/>
        <w:right w:val="none" w:sz="0" w:space="0" w:color="auto"/>
      </w:divBdr>
      <w:divsChild>
        <w:div w:id="1198201335">
          <w:marLeft w:val="0"/>
          <w:marRight w:val="0"/>
          <w:marTop w:val="0"/>
          <w:marBottom w:val="0"/>
          <w:divBdr>
            <w:top w:val="none" w:sz="0" w:space="0" w:color="auto"/>
            <w:left w:val="none" w:sz="0" w:space="0" w:color="auto"/>
            <w:bottom w:val="none" w:sz="0" w:space="0" w:color="auto"/>
            <w:right w:val="none" w:sz="0" w:space="0" w:color="auto"/>
          </w:divBdr>
        </w:div>
        <w:div w:id="1935700054">
          <w:marLeft w:val="0"/>
          <w:marRight w:val="0"/>
          <w:marTop w:val="0"/>
          <w:marBottom w:val="0"/>
          <w:divBdr>
            <w:top w:val="none" w:sz="0" w:space="0" w:color="auto"/>
            <w:left w:val="none" w:sz="0" w:space="0" w:color="auto"/>
            <w:bottom w:val="none" w:sz="0" w:space="0" w:color="auto"/>
            <w:right w:val="none" w:sz="0" w:space="0" w:color="auto"/>
          </w:divBdr>
        </w:div>
      </w:divsChild>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99402">
      <w:bodyDiv w:val="1"/>
      <w:marLeft w:val="0"/>
      <w:marRight w:val="0"/>
      <w:marTop w:val="0"/>
      <w:marBottom w:val="0"/>
      <w:divBdr>
        <w:top w:val="none" w:sz="0" w:space="0" w:color="auto"/>
        <w:left w:val="none" w:sz="0" w:space="0" w:color="auto"/>
        <w:bottom w:val="none" w:sz="0" w:space="0" w:color="auto"/>
        <w:right w:val="none" w:sz="0" w:space="0" w:color="auto"/>
      </w:divBdr>
      <w:divsChild>
        <w:div w:id="178348680">
          <w:marLeft w:val="0"/>
          <w:marRight w:val="0"/>
          <w:marTop w:val="255"/>
          <w:marBottom w:val="0"/>
          <w:divBdr>
            <w:top w:val="none" w:sz="0" w:space="0" w:color="auto"/>
            <w:left w:val="none" w:sz="0" w:space="0" w:color="auto"/>
            <w:bottom w:val="none" w:sz="0" w:space="0" w:color="auto"/>
            <w:right w:val="none" w:sz="0" w:space="0" w:color="auto"/>
          </w:divBdr>
          <w:divsChild>
            <w:div w:id="1695379034">
              <w:marLeft w:val="0"/>
              <w:marRight w:val="0"/>
              <w:marTop w:val="0"/>
              <w:marBottom w:val="0"/>
              <w:divBdr>
                <w:top w:val="none" w:sz="0" w:space="0" w:color="auto"/>
                <w:left w:val="none" w:sz="0" w:space="0" w:color="auto"/>
                <w:bottom w:val="none" w:sz="0" w:space="0" w:color="auto"/>
                <w:right w:val="none" w:sz="0" w:space="0" w:color="auto"/>
              </w:divBdr>
            </w:div>
          </w:divsChild>
        </w:div>
        <w:div w:id="1217355584">
          <w:marLeft w:val="0"/>
          <w:marRight w:val="0"/>
          <w:marTop w:val="0"/>
          <w:marBottom w:val="225"/>
          <w:divBdr>
            <w:top w:val="none" w:sz="0" w:space="0" w:color="auto"/>
            <w:left w:val="none" w:sz="0" w:space="0" w:color="auto"/>
            <w:bottom w:val="none" w:sz="0" w:space="0" w:color="auto"/>
            <w:right w:val="none" w:sz="0" w:space="0" w:color="auto"/>
          </w:divBdr>
        </w:div>
        <w:div w:id="1235243113">
          <w:marLeft w:val="0"/>
          <w:marRight w:val="0"/>
          <w:marTop w:val="150"/>
          <w:marBottom w:val="0"/>
          <w:divBdr>
            <w:top w:val="none" w:sz="0" w:space="0" w:color="auto"/>
            <w:left w:val="none" w:sz="0" w:space="0" w:color="auto"/>
            <w:bottom w:val="none" w:sz="0" w:space="0" w:color="auto"/>
            <w:right w:val="none" w:sz="0" w:space="0" w:color="auto"/>
          </w:divBdr>
        </w:div>
      </w:divsChild>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1210">
      <w:bodyDiv w:val="1"/>
      <w:marLeft w:val="0"/>
      <w:marRight w:val="0"/>
      <w:marTop w:val="0"/>
      <w:marBottom w:val="0"/>
      <w:divBdr>
        <w:top w:val="none" w:sz="0" w:space="0" w:color="auto"/>
        <w:left w:val="none" w:sz="0" w:space="0" w:color="auto"/>
        <w:bottom w:val="none" w:sz="0" w:space="0" w:color="auto"/>
        <w:right w:val="none" w:sz="0" w:space="0" w:color="auto"/>
      </w:divBdr>
      <w:divsChild>
        <w:div w:id="491990070">
          <w:marLeft w:val="0"/>
          <w:marRight w:val="0"/>
          <w:marTop w:val="255"/>
          <w:marBottom w:val="0"/>
          <w:divBdr>
            <w:top w:val="none" w:sz="0" w:space="0" w:color="auto"/>
            <w:left w:val="none" w:sz="0" w:space="0" w:color="auto"/>
            <w:bottom w:val="none" w:sz="0" w:space="0" w:color="auto"/>
            <w:right w:val="none" w:sz="0" w:space="0" w:color="auto"/>
          </w:divBdr>
          <w:divsChild>
            <w:div w:id="379672893">
              <w:marLeft w:val="0"/>
              <w:marRight w:val="0"/>
              <w:marTop w:val="0"/>
              <w:marBottom w:val="0"/>
              <w:divBdr>
                <w:top w:val="none" w:sz="0" w:space="0" w:color="auto"/>
                <w:left w:val="none" w:sz="0" w:space="0" w:color="auto"/>
                <w:bottom w:val="none" w:sz="0" w:space="0" w:color="auto"/>
                <w:right w:val="none" w:sz="0" w:space="0" w:color="auto"/>
              </w:divBdr>
            </w:div>
          </w:divsChild>
        </w:div>
        <w:div w:id="1697585460">
          <w:marLeft w:val="0"/>
          <w:marRight w:val="0"/>
          <w:marTop w:val="0"/>
          <w:marBottom w:val="225"/>
          <w:divBdr>
            <w:top w:val="none" w:sz="0" w:space="0" w:color="auto"/>
            <w:left w:val="none" w:sz="0" w:space="0" w:color="auto"/>
            <w:bottom w:val="none" w:sz="0" w:space="0" w:color="auto"/>
            <w:right w:val="none" w:sz="0" w:space="0" w:color="auto"/>
          </w:divBdr>
        </w:div>
        <w:div w:id="1920746144">
          <w:marLeft w:val="0"/>
          <w:marRight w:val="0"/>
          <w:marTop w:val="150"/>
          <w:marBottom w:val="0"/>
          <w:divBdr>
            <w:top w:val="none" w:sz="0" w:space="0" w:color="auto"/>
            <w:left w:val="none" w:sz="0" w:space="0" w:color="auto"/>
            <w:bottom w:val="none" w:sz="0" w:space="0" w:color="auto"/>
            <w:right w:val="none" w:sz="0" w:space="0" w:color="auto"/>
          </w:divBdr>
        </w:div>
      </w:divsChild>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88261846">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84322">
      <w:bodyDiv w:val="1"/>
      <w:marLeft w:val="0"/>
      <w:marRight w:val="0"/>
      <w:marTop w:val="0"/>
      <w:marBottom w:val="0"/>
      <w:divBdr>
        <w:top w:val="none" w:sz="0" w:space="0" w:color="auto"/>
        <w:left w:val="none" w:sz="0" w:space="0" w:color="auto"/>
        <w:bottom w:val="none" w:sz="0" w:space="0" w:color="auto"/>
        <w:right w:val="none" w:sz="0" w:space="0" w:color="auto"/>
      </w:divBdr>
      <w:divsChild>
        <w:div w:id="1047099694">
          <w:marLeft w:val="0"/>
          <w:marRight w:val="0"/>
          <w:marTop w:val="0"/>
          <w:marBottom w:val="0"/>
          <w:divBdr>
            <w:top w:val="none" w:sz="0" w:space="0" w:color="auto"/>
            <w:left w:val="none" w:sz="0" w:space="0" w:color="auto"/>
            <w:bottom w:val="none" w:sz="0" w:space="0" w:color="auto"/>
            <w:right w:val="none" w:sz="0" w:space="0" w:color="auto"/>
          </w:divBdr>
          <w:divsChild>
            <w:div w:id="1912539218">
              <w:marLeft w:val="0"/>
              <w:marRight w:val="0"/>
              <w:marTop w:val="0"/>
              <w:marBottom w:val="0"/>
              <w:divBdr>
                <w:top w:val="none" w:sz="0" w:space="0" w:color="auto"/>
                <w:left w:val="none" w:sz="0" w:space="0" w:color="auto"/>
                <w:bottom w:val="none" w:sz="0" w:space="0" w:color="auto"/>
                <w:right w:val="none" w:sz="0" w:space="0" w:color="auto"/>
              </w:divBdr>
              <w:divsChild>
                <w:div w:id="1854300590">
                  <w:marLeft w:val="0"/>
                  <w:marRight w:val="0"/>
                  <w:marTop w:val="0"/>
                  <w:marBottom w:val="0"/>
                  <w:divBdr>
                    <w:top w:val="none" w:sz="0" w:space="0" w:color="auto"/>
                    <w:left w:val="none" w:sz="0" w:space="0" w:color="auto"/>
                    <w:bottom w:val="none" w:sz="0" w:space="0" w:color="auto"/>
                    <w:right w:val="none" w:sz="0" w:space="0" w:color="auto"/>
                  </w:divBdr>
                  <w:divsChild>
                    <w:div w:id="13496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10559">
          <w:marLeft w:val="0"/>
          <w:marRight w:val="0"/>
          <w:marTop w:val="0"/>
          <w:marBottom w:val="0"/>
          <w:divBdr>
            <w:top w:val="none" w:sz="0" w:space="0" w:color="auto"/>
            <w:left w:val="none" w:sz="0" w:space="0" w:color="auto"/>
            <w:bottom w:val="none" w:sz="0" w:space="0" w:color="auto"/>
            <w:right w:val="none" w:sz="0" w:space="0" w:color="auto"/>
          </w:divBdr>
        </w:div>
      </w:divsChild>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50273483">
      <w:bodyDiv w:val="1"/>
      <w:marLeft w:val="0"/>
      <w:marRight w:val="0"/>
      <w:marTop w:val="0"/>
      <w:marBottom w:val="0"/>
      <w:divBdr>
        <w:top w:val="none" w:sz="0" w:space="0" w:color="auto"/>
        <w:left w:val="none" w:sz="0" w:space="0" w:color="auto"/>
        <w:bottom w:val="none" w:sz="0" w:space="0" w:color="auto"/>
        <w:right w:val="none" w:sz="0" w:space="0" w:color="auto"/>
      </w:divBdr>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795949417">
      <w:bodyDiv w:val="1"/>
      <w:marLeft w:val="0"/>
      <w:marRight w:val="0"/>
      <w:marTop w:val="0"/>
      <w:marBottom w:val="0"/>
      <w:divBdr>
        <w:top w:val="none" w:sz="0" w:space="0" w:color="auto"/>
        <w:left w:val="none" w:sz="0" w:space="0" w:color="auto"/>
        <w:bottom w:val="none" w:sz="0" w:space="0" w:color="auto"/>
        <w:right w:val="none" w:sz="0" w:space="0" w:color="auto"/>
      </w:divBdr>
      <w:divsChild>
        <w:div w:id="499008505">
          <w:marLeft w:val="0"/>
          <w:marRight w:val="0"/>
          <w:marTop w:val="0"/>
          <w:marBottom w:val="225"/>
          <w:divBdr>
            <w:top w:val="none" w:sz="0" w:space="0" w:color="auto"/>
            <w:left w:val="none" w:sz="0" w:space="0" w:color="auto"/>
            <w:bottom w:val="none" w:sz="0" w:space="0" w:color="auto"/>
            <w:right w:val="none" w:sz="0" w:space="0" w:color="auto"/>
          </w:divBdr>
        </w:div>
        <w:div w:id="1169714972">
          <w:marLeft w:val="0"/>
          <w:marRight w:val="0"/>
          <w:marTop w:val="150"/>
          <w:marBottom w:val="0"/>
          <w:divBdr>
            <w:top w:val="none" w:sz="0" w:space="0" w:color="auto"/>
            <w:left w:val="none" w:sz="0" w:space="0" w:color="auto"/>
            <w:bottom w:val="none" w:sz="0" w:space="0" w:color="auto"/>
            <w:right w:val="none" w:sz="0" w:space="0" w:color="auto"/>
          </w:divBdr>
        </w:div>
        <w:div w:id="1696225077">
          <w:marLeft w:val="0"/>
          <w:marRight w:val="0"/>
          <w:marTop w:val="255"/>
          <w:marBottom w:val="0"/>
          <w:divBdr>
            <w:top w:val="none" w:sz="0" w:space="0" w:color="auto"/>
            <w:left w:val="none" w:sz="0" w:space="0" w:color="auto"/>
            <w:bottom w:val="none" w:sz="0" w:space="0" w:color="auto"/>
            <w:right w:val="none" w:sz="0" w:space="0" w:color="auto"/>
          </w:divBdr>
          <w:divsChild>
            <w:div w:id="89485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17911">
      <w:bodyDiv w:val="1"/>
      <w:marLeft w:val="0"/>
      <w:marRight w:val="0"/>
      <w:marTop w:val="0"/>
      <w:marBottom w:val="0"/>
      <w:divBdr>
        <w:top w:val="none" w:sz="0" w:space="0" w:color="auto"/>
        <w:left w:val="none" w:sz="0" w:space="0" w:color="auto"/>
        <w:bottom w:val="none" w:sz="0" w:space="0" w:color="auto"/>
        <w:right w:val="none" w:sz="0" w:space="0" w:color="auto"/>
      </w:divBdr>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12067912">
      <w:bodyDiv w:val="1"/>
      <w:marLeft w:val="0"/>
      <w:marRight w:val="0"/>
      <w:marTop w:val="0"/>
      <w:marBottom w:val="0"/>
      <w:divBdr>
        <w:top w:val="none" w:sz="0" w:space="0" w:color="auto"/>
        <w:left w:val="none" w:sz="0" w:space="0" w:color="auto"/>
        <w:bottom w:val="none" w:sz="0" w:space="0" w:color="auto"/>
        <w:right w:val="none" w:sz="0" w:space="0" w:color="auto"/>
      </w:divBdr>
      <w:divsChild>
        <w:div w:id="329525864">
          <w:marLeft w:val="0"/>
          <w:marRight w:val="0"/>
          <w:marTop w:val="150"/>
          <w:marBottom w:val="0"/>
          <w:divBdr>
            <w:top w:val="none" w:sz="0" w:space="0" w:color="auto"/>
            <w:left w:val="none" w:sz="0" w:space="0" w:color="auto"/>
            <w:bottom w:val="none" w:sz="0" w:space="0" w:color="auto"/>
            <w:right w:val="none" w:sz="0" w:space="0" w:color="auto"/>
          </w:divBdr>
        </w:div>
        <w:div w:id="615646322">
          <w:marLeft w:val="0"/>
          <w:marRight w:val="0"/>
          <w:marTop w:val="0"/>
          <w:marBottom w:val="225"/>
          <w:divBdr>
            <w:top w:val="none" w:sz="0" w:space="0" w:color="auto"/>
            <w:left w:val="none" w:sz="0" w:space="0" w:color="auto"/>
            <w:bottom w:val="none" w:sz="0" w:space="0" w:color="auto"/>
            <w:right w:val="none" w:sz="0" w:space="0" w:color="auto"/>
          </w:divBdr>
        </w:div>
        <w:div w:id="1752197038">
          <w:marLeft w:val="0"/>
          <w:marRight w:val="0"/>
          <w:marTop w:val="255"/>
          <w:marBottom w:val="0"/>
          <w:divBdr>
            <w:top w:val="none" w:sz="0" w:space="0" w:color="auto"/>
            <w:left w:val="none" w:sz="0" w:space="0" w:color="auto"/>
            <w:bottom w:val="none" w:sz="0" w:space="0" w:color="auto"/>
            <w:right w:val="none" w:sz="0" w:space="0" w:color="auto"/>
          </w:divBdr>
          <w:divsChild>
            <w:div w:id="179131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570946">
      <w:bodyDiv w:val="1"/>
      <w:marLeft w:val="0"/>
      <w:marRight w:val="0"/>
      <w:marTop w:val="0"/>
      <w:marBottom w:val="0"/>
      <w:divBdr>
        <w:top w:val="none" w:sz="0" w:space="0" w:color="auto"/>
        <w:left w:val="none" w:sz="0" w:space="0" w:color="auto"/>
        <w:bottom w:val="none" w:sz="0" w:space="0" w:color="auto"/>
        <w:right w:val="none" w:sz="0" w:space="0" w:color="auto"/>
      </w:divBdr>
    </w:div>
    <w:div w:id="850800356">
      <w:bodyDiv w:val="1"/>
      <w:marLeft w:val="0"/>
      <w:marRight w:val="0"/>
      <w:marTop w:val="0"/>
      <w:marBottom w:val="0"/>
      <w:divBdr>
        <w:top w:val="none" w:sz="0" w:space="0" w:color="auto"/>
        <w:left w:val="none" w:sz="0" w:space="0" w:color="auto"/>
        <w:bottom w:val="none" w:sz="0" w:space="0" w:color="auto"/>
        <w:right w:val="none" w:sz="0" w:space="0" w:color="auto"/>
      </w:divBdr>
      <w:divsChild>
        <w:div w:id="316227126">
          <w:marLeft w:val="0"/>
          <w:marRight w:val="0"/>
          <w:marTop w:val="0"/>
          <w:marBottom w:val="225"/>
          <w:divBdr>
            <w:top w:val="none" w:sz="0" w:space="0" w:color="auto"/>
            <w:left w:val="none" w:sz="0" w:space="0" w:color="auto"/>
            <w:bottom w:val="none" w:sz="0" w:space="0" w:color="auto"/>
            <w:right w:val="none" w:sz="0" w:space="0" w:color="auto"/>
          </w:divBdr>
        </w:div>
        <w:div w:id="984314202">
          <w:marLeft w:val="0"/>
          <w:marRight w:val="0"/>
          <w:marTop w:val="150"/>
          <w:marBottom w:val="0"/>
          <w:divBdr>
            <w:top w:val="none" w:sz="0" w:space="0" w:color="auto"/>
            <w:left w:val="none" w:sz="0" w:space="0" w:color="auto"/>
            <w:bottom w:val="none" w:sz="0" w:space="0" w:color="auto"/>
            <w:right w:val="none" w:sz="0" w:space="0" w:color="auto"/>
          </w:divBdr>
        </w:div>
        <w:div w:id="1998803358">
          <w:marLeft w:val="0"/>
          <w:marRight w:val="0"/>
          <w:marTop w:val="255"/>
          <w:marBottom w:val="0"/>
          <w:divBdr>
            <w:top w:val="none" w:sz="0" w:space="0" w:color="auto"/>
            <w:left w:val="none" w:sz="0" w:space="0" w:color="auto"/>
            <w:bottom w:val="none" w:sz="0" w:space="0" w:color="auto"/>
            <w:right w:val="none" w:sz="0" w:space="0" w:color="auto"/>
          </w:divBdr>
          <w:divsChild>
            <w:div w:id="87419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76417">
      <w:bodyDiv w:val="1"/>
      <w:marLeft w:val="0"/>
      <w:marRight w:val="0"/>
      <w:marTop w:val="0"/>
      <w:marBottom w:val="0"/>
      <w:divBdr>
        <w:top w:val="none" w:sz="0" w:space="0" w:color="auto"/>
        <w:left w:val="none" w:sz="0" w:space="0" w:color="auto"/>
        <w:bottom w:val="none" w:sz="0" w:space="0" w:color="auto"/>
        <w:right w:val="none" w:sz="0" w:space="0" w:color="auto"/>
      </w:divBdr>
      <w:divsChild>
        <w:div w:id="277757131">
          <w:marLeft w:val="0"/>
          <w:marRight w:val="0"/>
          <w:marTop w:val="0"/>
          <w:marBottom w:val="225"/>
          <w:divBdr>
            <w:top w:val="none" w:sz="0" w:space="0" w:color="auto"/>
            <w:left w:val="none" w:sz="0" w:space="0" w:color="auto"/>
            <w:bottom w:val="none" w:sz="0" w:space="0" w:color="auto"/>
            <w:right w:val="none" w:sz="0" w:space="0" w:color="auto"/>
          </w:divBdr>
        </w:div>
        <w:div w:id="1495488156">
          <w:marLeft w:val="0"/>
          <w:marRight w:val="0"/>
          <w:marTop w:val="255"/>
          <w:marBottom w:val="0"/>
          <w:divBdr>
            <w:top w:val="none" w:sz="0" w:space="0" w:color="auto"/>
            <w:left w:val="none" w:sz="0" w:space="0" w:color="auto"/>
            <w:bottom w:val="none" w:sz="0" w:space="0" w:color="auto"/>
            <w:right w:val="none" w:sz="0" w:space="0" w:color="auto"/>
          </w:divBdr>
          <w:divsChild>
            <w:div w:id="860556998">
              <w:marLeft w:val="0"/>
              <w:marRight w:val="0"/>
              <w:marTop w:val="0"/>
              <w:marBottom w:val="0"/>
              <w:divBdr>
                <w:top w:val="none" w:sz="0" w:space="0" w:color="auto"/>
                <w:left w:val="none" w:sz="0" w:space="0" w:color="auto"/>
                <w:bottom w:val="none" w:sz="0" w:space="0" w:color="auto"/>
                <w:right w:val="none" w:sz="0" w:space="0" w:color="auto"/>
              </w:divBdr>
            </w:div>
          </w:divsChild>
        </w:div>
        <w:div w:id="1665930159">
          <w:marLeft w:val="0"/>
          <w:marRight w:val="0"/>
          <w:marTop w:val="150"/>
          <w:marBottom w:val="0"/>
          <w:divBdr>
            <w:top w:val="none" w:sz="0" w:space="0" w:color="auto"/>
            <w:left w:val="none" w:sz="0" w:space="0" w:color="auto"/>
            <w:bottom w:val="none" w:sz="0" w:space="0" w:color="auto"/>
            <w:right w:val="none" w:sz="0" w:space="0" w:color="auto"/>
          </w:divBdr>
        </w:div>
      </w:divsChild>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31340">
      <w:bodyDiv w:val="1"/>
      <w:marLeft w:val="0"/>
      <w:marRight w:val="0"/>
      <w:marTop w:val="0"/>
      <w:marBottom w:val="0"/>
      <w:divBdr>
        <w:top w:val="none" w:sz="0" w:space="0" w:color="auto"/>
        <w:left w:val="none" w:sz="0" w:space="0" w:color="auto"/>
        <w:bottom w:val="none" w:sz="0" w:space="0" w:color="auto"/>
        <w:right w:val="none" w:sz="0" w:space="0" w:color="auto"/>
      </w:divBdr>
      <w:divsChild>
        <w:div w:id="176309375">
          <w:marLeft w:val="0"/>
          <w:marRight w:val="0"/>
          <w:marTop w:val="0"/>
          <w:marBottom w:val="225"/>
          <w:divBdr>
            <w:top w:val="none" w:sz="0" w:space="0" w:color="auto"/>
            <w:left w:val="none" w:sz="0" w:space="0" w:color="auto"/>
            <w:bottom w:val="none" w:sz="0" w:space="0" w:color="auto"/>
            <w:right w:val="none" w:sz="0" w:space="0" w:color="auto"/>
          </w:divBdr>
        </w:div>
        <w:div w:id="331377996">
          <w:marLeft w:val="0"/>
          <w:marRight w:val="0"/>
          <w:marTop w:val="255"/>
          <w:marBottom w:val="0"/>
          <w:divBdr>
            <w:top w:val="none" w:sz="0" w:space="0" w:color="auto"/>
            <w:left w:val="none" w:sz="0" w:space="0" w:color="auto"/>
            <w:bottom w:val="none" w:sz="0" w:space="0" w:color="auto"/>
            <w:right w:val="none" w:sz="0" w:space="0" w:color="auto"/>
          </w:divBdr>
          <w:divsChild>
            <w:div w:id="1798141247">
              <w:marLeft w:val="0"/>
              <w:marRight w:val="0"/>
              <w:marTop w:val="0"/>
              <w:marBottom w:val="0"/>
              <w:divBdr>
                <w:top w:val="none" w:sz="0" w:space="0" w:color="auto"/>
                <w:left w:val="none" w:sz="0" w:space="0" w:color="auto"/>
                <w:bottom w:val="none" w:sz="0" w:space="0" w:color="auto"/>
                <w:right w:val="none" w:sz="0" w:space="0" w:color="auto"/>
              </w:divBdr>
            </w:div>
          </w:divsChild>
        </w:div>
        <w:div w:id="1324968580">
          <w:marLeft w:val="0"/>
          <w:marRight w:val="0"/>
          <w:marTop w:val="150"/>
          <w:marBottom w:val="0"/>
          <w:divBdr>
            <w:top w:val="none" w:sz="0" w:space="0" w:color="auto"/>
            <w:left w:val="none" w:sz="0" w:space="0" w:color="auto"/>
            <w:bottom w:val="none" w:sz="0" w:space="0" w:color="auto"/>
            <w:right w:val="none" w:sz="0" w:space="0" w:color="auto"/>
          </w:divBdr>
        </w:div>
      </w:divsChild>
    </w:div>
    <w:div w:id="916130078">
      <w:bodyDiv w:val="1"/>
      <w:marLeft w:val="0"/>
      <w:marRight w:val="0"/>
      <w:marTop w:val="0"/>
      <w:marBottom w:val="0"/>
      <w:divBdr>
        <w:top w:val="none" w:sz="0" w:space="0" w:color="auto"/>
        <w:left w:val="none" w:sz="0" w:space="0" w:color="auto"/>
        <w:bottom w:val="none" w:sz="0" w:space="0" w:color="auto"/>
        <w:right w:val="none" w:sz="0" w:space="0" w:color="auto"/>
      </w:divBdr>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62728533">
      <w:bodyDiv w:val="1"/>
      <w:marLeft w:val="0"/>
      <w:marRight w:val="0"/>
      <w:marTop w:val="0"/>
      <w:marBottom w:val="0"/>
      <w:divBdr>
        <w:top w:val="none" w:sz="0" w:space="0" w:color="auto"/>
        <w:left w:val="none" w:sz="0" w:space="0" w:color="auto"/>
        <w:bottom w:val="none" w:sz="0" w:space="0" w:color="auto"/>
        <w:right w:val="none" w:sz="0" w:space="0" w:color="auto"/>
      </w:divBdr>
    </w:div>
    <w:div w:id="986907001">
      <w:bodyDiv w:val="1"/>
      <w:marLeft w:val="0"/>
      <w:marRight w:val="0"/>
      <w:marTop w:val="0"/>
      <w:marBottom w:val="0"/>
      <w:divBdr>
        <w:top w:val="none" w:sz="0" w:space="0" w:color="auto"/>
        <w:left w:val="none" w:sz="0" w:space="0" w:color="auto"/>
        <w:bottom w:val="none" w:sz="0" w:space="0" w:color="auto"/>
        <w:right w:val="none" w:sz="0" w:space="0" w:color="auto"/>
      </w:divBdr>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92346">
      <w:bodyDiv w:val="1"/>
      <w:marLeft w:val="0"/>
      <w:marRight w:val="0"/>
      <w:marTop w:val="0"/>
      <w:marBottom w:val="0"/>
      <w:divBdr>
        <w:top w:val="none" w:sz="0" w:space="0" w:color="auto"/>
        <w:left w:val="none" w:sz="0" w:space="0" w:color="auto"/>
        <w:bottom w:val="none" w:sz="0" w:space="0" w:color="auto"/>
        <w:right w:val="none" w:sz="0" w:space="0" w:color="auto"/>
      </w:divBdr>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40665430">
      <w:bodyDiv w:val="1"/>
      <w:marLeft w:val="0"/>
      <w:marRight w:val="0"/>
      <w:marTop w:val="0"/>
      <w:marBottom w:val="0"/>
      <w:divBdr>
        <w:top w:val="none" w:sz="0" w:space="0" w:color="auto"/>
        <w:left w:val="none" w:sz="0" w:space="0" w:color="auto"/>
        <w:bottom w:val="none" w:sz="0" w:space="0" w:color="auto"/>
        <w:right w:val="none" w:sz="0" w:space="0" w:color="auto"/>
      </w:divBdr>
    </w:div>
    <w:div w:id="1051543266">
      <w:bodyDiv w:val="1"/>
      <w:marLeft w:val="0"/>
      <w:marRight w:val="0"/>
      <w:marTop w:val="0"/>
      <w:marBottom w:val="0"/>
      <w:divBdr>
        <w:top w:val="none" w:sz="0" w:space="0" w:color="auto"/>
        <w:left w:val="none" w:sz="0" w:space="0" w:color="auto"/>
        <w:bottom w:val="none" w:sz="0" w:space="0" w:color="auto"/>
        <w:right w:val="none" w:sz="0" w:space="0" w:color="auto"/>
      </w:divBdr>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083910841">
      <w:bodyDiv w:val="1"/>
      <w:marLeft w:val="0"/>
      <w:marRight w:val="0"/>
      <w:marTop w:val="0"/>
      <w:marBottom w:val="0"/>
      <w:divBdr>
        <w:top w:val="none" w:sz="0" w:space="0" w:color="auto"/>
        <w:left w:val="none" w:sz="0" w:space="0" w:color="auto"/>
        <w:bottom w:val="none" w:sz="0" w:space="0" w:color="auto"/>
        <w:right w:val="none" w:sz="0" w:space="0" w:color="auto"/>
      </w:divBdr>
      <w:divsChild>
        <w:div w:id="848834694">
          <w:marLeft w:val="0"/>
          <w:marRight w:val="0"/>
          <w:marTop w:val="150"/>
          <w:marBottom w:val="0"/>
          <w:divBdr>
            <w:top w:val="none" w:sz="0" w:space="0" w:color="auto"/>
            <w:left w:val="none" w:sz="0" w:space="0" w:color="auto"/>
            <w:bottom w:val="none" w:sz="0" w:space="0" w:color="auto"/>
            <w:right w:val="none" w:sz="0" w:space="0" w:color="auto"/>
          </w:divBdr>
        </w:div>
        <w:div w:id="1474130446">
          <w:marLeft w:val="0"/>
          <w:marRight w:val="0"/>
          <w:marTop w:val="0"/>
          <w:marBottom w:val="225"/>
          <w:divBdr>
            <w:top w:val="none" w:sz="0" w:space="0" w:color="auto"/>
            <w:left w:val="none" w:sz="0" w:space="0" w:color="auto"/>
            <w:bottom w:val="none" w:sz="0" w:space="0" w:color="auto"/>
            <w:right w:val="none" w:sz="0" w:space="0" w:color="auto"/>
          </w:divBdr>
        </w:div>
        <w:div w:id="2063481455">
          <w:marLeft w:val="0"/>
          <w:marRight w:val="0"/>
          <w:marTop w:val="255"/>
          <w:marBottom w:val="0"/>
          <w:divBdr>
            <w:top w:val="none" w:sz="0" w:space="0" w:color="auto"/>
            <w:left w:val="none" w:sz="0" w:space="0" w:color="auto"/>
            <w:bottom w:val="none" w:sz="0" w:space="0" w:color="auto"/>
            <w:right w:val="none" w:sz="0" w:space="0" w:color="auto"/>
          </w:divBdr>
          <w:divsChild>
            <w:div w:id="3358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3506">
      <w:bodyDiv w:val="1"/>
      <w:marLeft w:val="0"/>
      <w:marRight w:val="0"/>
      <w:marTop w:val="0"/>
      <w:marBottom w:val="0"/>
      <w:divBdr>
        <w:top w:val="none" w:sz="0" w:space="0" w:color="auto"/>
        <w:left w:val="none" w:sz="0" w:space="0" w:color="auto"/>
        <w:bottom w:val="none" w:sz="0" w:space="0" w:color="auto"/>
        <w:right w:val="none" w:sz="0" w:space="0" w:color="auto"/>
      </w:divBdr>
      <w:divsChild>
        <w:div w:id="96560815">
          <w:marLeft w:val="0"/>
          <w:marRight w:val="0"/>
          <w:marTop w:val="0"/>
          <w:marBottom w:val="225"/>
          <w:divBdr>
            <w:top w:val="none" w:sz="0" w:space="0" w:color="auto"/>
            <w:left w:val="none" w:sz="0" w:space="0" w:color="auto"/>
            <w:bottom w:val="none" w:sz="0" w:space="0" w:color="auto"/>
            <w:right w:val="none" w:sz="0" w:space="0" w:color="auto"/>
          </w:divBdr>
        </w:div>
        <w:div w:id="353381941">
          <w:marLeft w:val="0"/>
          <w:marRight w:val="0"/>
          <w:marTop w:val="255"/>
          <w:marBottom w:val="0"/>
          <w:divBdr>
            <w:top w:val="none" w:sz="0" w:space="0" w:color="auto"/>
            <w:left w:val="none" w:sz="0" w:space="0" w:color="auto"/>
            <w:bottom w:val="none" w:sz="0" w:space="0" w:color="auto"/>
            <w:right w:val="none" w:sz="0" w:space="0" w:color="auto"/>
          </w:divBdr>
          <w:divsChild>
            <w:div w:id="714694440">
              <w:marLeft w:val="0"/>
              <w:marRight w:val="0"/>
              <w:marTop w:val="0"/>
              <w:marBottom w:val="0"/>
              <w:divBdr>
                <w:top w:val="none" w:sz="0" w:space="0" w:color="auto"/>
                <w:left w:val="none" w:sz="0" w:space="0" w:color="auto"/>
                <w:bottom w:val="none" w:sz="0" w:space="0" w:color="auto"/>
                <w:right w:val="none" w:sz="0" w:space="0" w:color="auto"/>
              </w:divBdr>
            </w:div>
          </w:divsChild>
        </w:div>
        <w:div w:id="1881241045">
          <w:marLeft w:val="0"/>
          <w:marRight w:val="0"/>
          <w:marTop w:val="150"/>
          <w:marBottom w:val="0"/>
          <w:divBdr>
            <w:top w:val="none" w:sz="0" w:space="0" w:color="auto"/>
            <w:left w:val="none" w:sz="0" w:space="0" w:color="auto"/>
            <w:bottom w:val="none" w:sz="0" w:space="0" w:color="auto"/>
            <w:right w:val="none" w:sz="0" w:space="0" w:color="auto"/>
          </w:divBdr>
        </w:div>
      </w:divsChild>
    </w:div>
    <w:div w:id="1101755276">
      <w:bodyDiv w:val="1"/>
      <w:marLeft w:val="0"/>
      <w:marRight w:val="0"/>
      <w:marTop w:val="0"/>
      <w:marBottom w:val="0"/>
      <w:divBdr>
        <w:top w:val="none" w:sz="0" w:space="0" w:color="auto"/>
        <w:left w:val="none" w:sz="0" w:space="0" w:color="auto"/>
        <w:bottom w:val="none" w:sz="0" w:space="0" w:color="auto"/>
        <w:right w:val="none" w:sz="0" w:space="0" w:color="auto"/>
      </w:divBdr>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51168537">
      <w:bodyDiv w:val="1"/>
      <w:marLeft w:val="0"/>
      <w:marRight w:val="0"/>
      <w:marTop w:val="0"/>
      <w:marBottom w:val="0"/>
      <w:divBdr>
        <w:top w:val="none" w:sz="0" w:space="0" w:color="auto"/>
        <w:left w:val="none" w:sz="0" w:space="0" w:color="auto"/>
        <w:bottom w:val="none" w:sz="0" w:space="0" w:color="auto"/>
        <w:right w:val="none" w:sz="0" w:space="0" w:color="auto"/>
      </w:divBdr>
      <w:divsChild>
        <w:div w:id="517932477">
          <w:marLeft w:val="0"/>
          <w:marRight w:val="0"/>
          <w:marTop w:val="0"/>
          <w:marBottom w:val="225"/>
          <w:divBdr>
            <w:top w:val="none" w:sz="0" w:space="0" w:color="auto"/>
            <w:left w:val="none" w:sz="0" w:space="0" w:color="auto"/>
            <w:bottom w:val="none" w:sz="0" w:space="0" w:color="auto"/>
            <w:right w:val="none" w:sz="0" w:space="0" w:color="auto"/>
          </w:divBdr>
        </w:div>
        <w:div w:id="810290464">
          <w:marLeft w:val="0"/>
          <w:marRight w:val="0"/>
          <w:marTop w:val="150"/>
          <w:marBottom w:val="0"/>
          <w:divBdr>
            <w:top w:val="none" w:sz="0" w:space="0" w:color="auto"/>
            <w:left w:val="none" w:sz="0" w:space="0" w:color="auto"/>
            <w:bottom w:val="none" w:sz="0" w:space="0" w:color="auto"/>
            <w:right w:val="none" w:sz="0" w:space="0" w:color="auto"/>
          </w:divBdr>
        </w:div>
        <w:div w:id="1760441299">
          <w:marLeft w:val="0"/>
          <w:marRight w:val="0"/>
          <w:marTop w:val="255"/>
          <w:marBottom w:val="0"/>
          <w:divBdr>
            <w:top w:val="none" w:sz="0" w:space="0" w:color="auto"/>
            <w:left w:val="none" w:sz="0" w:space="0" w:color="auto"/>
            <w:bottom w:val="none" w:sz="0" w:space="0" w:color="auto"/>
            <w:right w:val="none" w:sz="0" w:space="0" w:color="auto"/>
          </w:divBdr>
          <w:divsChild>
            <w:div w:id="745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5175">
      <w:bodyDiv w:val="1"/>
      <w:marLeft w:val="0"/>
      <w:marRight w:val="0"/>
      <w:marTop w:val="0"/>
      <w:marBottom w:val="0"/>
      <w:divBdr>
        <w:top w:val="none" w:sz="0" w:space="0" w:color="auto"/>
        <w:left w:val="none" w:sz="0" w:space="0" w:color="auto"/>
        <w:bottom w:val="none" w:sz="0" w:space="0" w:color="auto"/>
        <w:right w:val="none" w:sz="0" w:space="0" w:color="auto"/>
      </w:divBdr>
    </w:div>
    <w:div w:id="1175877530">
      <w:bodyDiv w:val="1"/>
      <w:marLeft w:val="0"/>
      <w:marRight w:val="0"/>
      <w:marTop w:val="0"/>
      <w:marBottom w:val="0"/>
      <w:divBdr>
        <w:top w:val="none" w:sz="0" w:space="0" w:color="auto"/>
        <w:left w:val="none" w:sz="0" w:space="0" w:color="auto"/>
        <w:bottom w:val="none" w:sz="0" w:space="0" w:color="auto"/>
        <w:right w:val="none" w:sz="0" w:space="0" w:color="auto"/>
      </w:divBdr>
      <w:divsChild>
        <w:div w:id="511455274">
          <w:marLeft w:val="0"/>
          <w:marRight w:val="0"/>
          <w:marTop w:val="255"/>
          <w:marBottom w:val="0"/>
          <w:divBdr>
            <w:top w:val="none" w:sz="0" w:space="0" w:color="auto"/>
            <w:left w:val="none" w:sz="0" w:space="0" w:color="auto"/>
            <w:bottom w:val="none" w:sz="0" w:space="0" w:color="auto"/>
            <w:right w:val="none" w:sz="0" w:space="0" w:color="auto"/>
          </w:divBdr>
          <w:divsChild>
            <w:div w:id="442041932">
              <w:marLeft w:val="0"/>
              <w:marRight w:val="0"/>
              <w:marTop w:val="0"/>
              <w:marBottom w:val="0"/>
              <w:divBdr>
                <w:top w:val="none" w:sz="0" w:space="0" w:color="auto"/>
                <w:left w:val="none" w:sz="0" w:space="0" w:color="auto"/>
                <w:bottom w:val="none" w:sz="0" w:space="0" w:color="auto"/>
                <w:right w:val="none" w:sz="0" w:space="0" w:color="auto"/>
              </w:divBdr>
            </w:div>
          </w:divsChild>
        </w:div>
        <w:div w:id="911235737">
          <w:marLeft w:val="0"/>
          <w:marRight w:val="0"/>
          <w:marTop w:val="0"/>
          <w:marBottom w:val="225"/>
          <w:divBdr>
            <w:top w:val="none" w:sz="0" w:space="0" w:color="auto"/>
            <w:left w:val="none" w:sz="0" w:space="0" w:color="auto"/>
            <w:bottom w:val="none" w:sz="0" w:space="0" w:color="auto"/>
            <w:right w:val="none" w:sz="0" w:space="0" w:color="auto"/>
          </w:divBdr>
        </w:div>
        <w:div w:id="1314524315">
          <w:marLeft w:val="0"/>
          <w:marRight w:val="0"/>
          <w:marTop w:val="150"/>
          <w:marBottom w:val="0"/>
          <w:divBdr>
            <w:top w:val="none" w:sz="0" w:space="0" w:color="auto"/>
            <w:left w:val="none" w:sz="0" w:space="0" w:color="auto"/>
            <w:bottom w:val="none" w:sz="0" w:space="0" w:color="auto"/>
            <w:right w:val="none" w:sz="0" w:space="0" w:color="auto"/>
          </w:divBdr>
        </w:div>
      </w:divsChild>
    </w:div>
    <w:div w:id="1183129655">
      <w:bodyDiv w:val="1"/>
      <w:marLeft w:val="0"/>
      <w:marRight w:val="0"/>
      <w:marTop w:val="0"/>
      <w:marBottom w:val="0"/>
      <w:divBdr>
        <w:top w:val="none" w:sz="0" w:space="0" w:color="auto"/>
        <w:left w:val="none" w:sz="0" w:space="0" w:color="auto"/>
        <w:bottom w:val="none" w:sz="0" w:space="0" w:color="auto"/>
        <w:right w:val="none" w:sz="0" w:space="0" w:color="auto"/>
      </w:divBdr>
    </w:div>
    <w:div w:id="1196624650">
      <w:bodyDiv w:val="1"/>
      <w:marLeft w:val="0"/>
      <w:marRight w:val="0"/>
      <w:marTop w:val="0"/>
      <w:marBottom w:val="0"/>
      <w:divBdr>
        <w:top w:val="none" w:sz="0" w:space="0" w:color="auto"/>
        <w:left w:val="none" w:sz="0" w:space="0" w:color="auto"/>
        <w:bottom w:val="none" w:sz="0" w:space="0" w:color="auto"/>
        <w:right w:val="none" w:sz="0" w:space="0" w:color="auto"/>
      </w:divBdr>
      <w:divsChild>
        <w:div w:id="288826249">
          <w:marLeft w:val="0"/>
          <w:marRight w:val="0"/>
          <w:marTop w:val="0"/>
          <w:marBottom w:val="0"/>
          <w:divBdr>
            <w:top w:val="none" w:sz="0" w:space="0" w:color="auto"/>
            <w:left w:val="none" w:sz="0" w:space="0" w:color="auto"/>
            <w:bottom w:val="none" w:sz="0" w:space="0" w:color="auto"/>
            <w:right w:val="none" w:sz="0" w:space="0" w:color="auto"/>
          </w:divBdr>
          <w:divsChild>
            <w:div w:id="733894549">
              <w:marLeft w:val="0"/>
              <w:marRight w:val="0"/>
              <w:marTop w:val="0"/>
              <w:marBottom w:val="0"/>
              <w:divBdr>
                <w:top w:val="none" w:sz="0" w:space="0" w:color="auto"/>
                <w:left w:val="none" w:sz="0" w:space="0" w:color="auto"/>
                <w:bottom w:val="none" w:sz="0" w:space="0" w:color="auto"/>
                <w:right w:val="none" w:sz="0" w:space="0" w:color="auto"/>
              </w:divBdr>
              <w:divsChild>
                <w:div w:id="1928541432">
                  <w:marLeft w:val="0"/>
                  <w:marRight w:val="0"/>
                  <w:marTop w:val="0"/>
                  <w:marBottom w:val="0"/>
                  <w:divBdr>
                    <w:top w:val="none" w:sz="0" w:space="0" w:color="auto"/>
                    <w:left w:val="none" w:sz="0" w:space="0" w:color="auto"/>
                    <w:bottom w:val="none" w:sz="0" w:space="0" w:color="auto"/>
                    <w:right w:val="none" w:sz="0" w:space="0" w:color="auto"/>
                  </w:divBdr>
                  <w:divsChild>
                    <w:div w:id="76430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53929358">
      <w:bodyDiv w:val="1"/>
      <w:marLeft w:val="0"/>
      <w:marRight w:val="0"/>
      <w:marTop w:val="0"/>
      <w:marBottom w:val="0"/>
      <w:divBdr>
        <w:top w:val="none" w:sz="0" w:space="0" w:color="auto"/>
        <w:left w:val="none" w:sz="0" w:space="0" w:color="auto"/>
        <w:bottom w:val="none" w:sz="0" w:space="0" w:color="auto"/>
        <w:right w:val="none" w:sz="0" w:space="0" w:color="auto"/>
      </w:divBdr>
      <w:divsChild>
        <w:div w:id="284164845">
          <w:marLeft w:val="0"/>
          <w:marRight w:val="0"/>
          <w:marTop w:val="255"/>
          <w:marBottom w:val="0"/>
          <w:divBdr>
            <w:top w:val="none" w:sz="0" w:space="0" w:color="auto"/>
            <w:left w:val="none" w:sz="0" w:space="0" w:color="auto"/>
            <w:bottom w:val="none" w:sz="0" w:space="0" w:color="auto"/>
            <w:right w:val="none" w:sz="0" w:space="0" w:color="auto"/>
          </w:divBdr>
          <w:divsChild>
            <w:div w:id="2017688765">
              <w:marLeft w:val="0"/>
              <w:marRight w:val="0"/>
              <w:marTop w:val="0"/>
              <w:marBottom w:val="0"/>
              <w:divBdr>
                <w:top w:val="none" w:sz="0" w:space="0" w:color="auto"/>
                <w:left w:val="none" w:sz="0" w:space="0" w:color="auto"/>
                <w:bottom w:val="none" w:sz="0" w:space="0" w:color="auto"/>
                <w:right w:val="none" w:sz="0" w:space="0" w:color="auto"/>
              </w:divBdr>
            </w:div>
          </w:divsChild>
        </w:div>
        <w:div w:id="1665426669">
          <w:marLeft w:val="0"/>
          <w:marRight w:val="0"/>
          <w:marTop w:val="0"/>
          <w:marBottom w:val="225"/>
          <w:divBdr>
            <w:top w:val="none" w:sz="0" w:space="0" w:color="auto"/>
            <w:left w:val="none" w:sz="0" w:space="0" w:color="auto"/>
            <w:bottom w:val="none" w:sz="0" w:space="0" w:color="auto"/>
            <w:right w:val="none" w:sz="0" w:space="0" w:color="auto"/>
          </w:divBdr>
        </w:div>
        <w:div w:id="1808039227">
          <w:marLeft w:val="0"/>
          <w:marRight w:val="0"/>
          <w:marTop w:val="150"/>
          <w:marBottom w:val="0"/>
          <w:divBdr>
            <w:top w:val="none" w:sz="0" w:space="0" w:color="auto"/>
            <w:left w:val="none" w:sz="0" w:space="0" w:color="auto"/>
            <w:bottom w:val="none" w:sz="0" w:space="0" w:color="auto"/>
            <w:right w:val="none" w:sz="0" w:space="0" w:color="auto"/>
          </w:divBdr>
        </w:div>
      </w:divsChild>
    </w:div>
    <w:div w:id="1254781365">
      <w:bodyDiv w:val="1"/>
      <w:marLeft w:val="0"/>
      <w:marRight w:val="0"/>
      <w:marTop w:val="0"/>
      <w:marBottom w:val="0"/>
      <w:divBdr>
        <w:top w:val="none" w:sz="0" w:space="0" w:color="auto"/>
        <w:left w:val="none" w:sz="0" w:space="0" w:color="auto"/>
        <w:bottom w:val="none" w:sz="0" w:space="0" w:color="auto"/>
        <w:right w:val="none" w:sz="0" w:space="0" w:color="auto"/>
      </w:divBdr>
      <w:divsChild>
        <w:div w:id="374544868">
          <w:marLeft w:val="0"/>
          <w:marRight w:val="0"/>
          <w:marTop w:val="0"/>
          <w:marBottom w:val="225"/>
          <w:divBdr>
            <w:top w:val="none" w:sz="0" w:space="0" w:color="auto"/>
            <w:left w:val="none" w:sz="0" w:space="0" w:color="auto"/>
            <w:bottom w:val="none" w:sz="0" w:space="0" w:color="auto"/>
            <w:right w:val="none" w:sz="0" w:space="0" w:color="auto"/>
          </w:divBdr>
        </w:div>
        <w:div w:id="1197618145">
          <w:marLeft w:val="0"/>
          <w:marRight w:val="0"/>
          <w:marTop w:val="150"/>
          <w:marBottom w:val="0"/>
          <w:divBdr>
            <w:top w:val="none" w:sz="0" w:space="0" w:color="auto"/>
            <w:left w:val="none" w:sz="0" w:space="0" w:color="auto"/>
            <w:bottom w:val="none" w:sz="0" w:space="0" w:color="auto"/>
            <w:right w:val="none" w:sz="0" w:space="0" w:color="auto"/>
          </w:divBdr>
        </w:div>
        <w:div w:id="1900092366">
          <w:marLeft w:val="0"/>
          <w:marRight w:val="0"/>
          <w:marTop w:val="255"/>
          <w:marBottom w:val="0"/>
          <w:divBdr>
            <w:top w:val="none" w:sz="0" w:space="0" w:color="auto"/>
            <w:left w:val="none" w:sz="0" w:space="0" w:color="auto"/>
            <w:bottom w:val="none" w:sz="0" w:space="0" w:color="auto"/>
            <w:right w:val="none" w:sz="0" w:space="0" w:color="auto"/>
          </w:divBdr>
          <w:divsChild>
            <w:div w:id="155176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69510561">
      <w:bodyDiv w:val="1"/>
      <w:marLeft w:val="0"/>
      <w:marRight w:val="0"/>
      <w:marTop w:val="0"/>
      <w:marBottom w:val="0"/>
      <w:divBdr>
        <w:top w:val="none" w:sz="0" w:space="0" w:color="auto"/>
        <w:left w:val="none" w:sz="0" w:space="0" w:color="auto"/>
        <w:bottom w:val="none" w:sz="0" w:space="0" w:color="auto"/>
        <w:right w:val="none" w:sz="0" w:space="0" w:color="auto"/>
      </w:divBdr>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37168">
      <w:bodyDiv w:val="1"/>
      <w:marLeft w:val="0"/>
      <w:marRight w:val="0"/>
      <w:marTop w:val="0"/>
      <w:marBottom w:val="0"/>
      <w:divBdr>
        <w:top w:val="none" w:sz="0" w:space="0" w:color="auto"/>
        <w:left w:val="none" w:sz="0" w:space="0" w:color="auto"/>
        <w:bottom w:val="none" w:sz="0" w:space="0" w:color="auto"/>
        <w:right w:val="none" w:sz="0" w:space="0" w:color="auto"/>
      </w:divBdr>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48804">
      <w:bodyDiv w:val="1"/>
      <w:marLeft w:val="0"/>
      <w:marRight w:val="0"/>
      <w:marTop w:val="0"/>
      <w:marBottom w:val="0"/>
      <w:divBdr>
        <w:top w:val="none" w:sz="0" w:space="0" w:color="auto"/>
        <w:left w:val="none" w:sz="0" w:space="0" w:color="auto"/>
        <w:bottom w:val="none" w:sz="0" w:space="0" w:color="auto"/>
        <w:right w:val="none" w:sz="0" w:space="0" w:color="auto"/>
      </w:divBdr>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81439115">
      <w:bodyDiv w:val="1"/>
      <w:marLeft w:val="0"/>
      <w:marRight w:val="0"/>
      <w:marTop w:val="0"/>
      <w:marBottom w:val="0"/>
      <w:divBdr>
        <w:top w:val="none" w:sz="0" w:space="0" w:color="auto"/>
        <w:left w:val="none" w:sz="0" w:space="0" w:color="auto"/>
        <w:bottom w:val="none" w:sz="0" w:space="0" w:color="auto"/>
        <w:right w:val="none" w:sz="0" w:space="0" w:color="auto"/>
      </w:divBdr>
    </w:div>
    <w:div w:id="1382168371">
      <w:bodyDiv w:val="1"/>
      <w:marLeft w:val="0"/>
      <w:marRight w:val="0"/>
      <w:marTop w:val="0"/>
      <w:marBottom w:val="0"/>
      <w:divBdr>
        <w:top w:val="none" w:sz="0" w:space="0" w:color="auto"/>
        <w:left w:val="none" w:sz="0" w:space="0" w:color="auto"/>
        <w:bottom w:val="none" w:sz="0" w:space="0" w:color="auto"/>
        <w:right w:val="none" w:sz="0" w:space="0" w:color="auto"/>
      </w:divBdr>
      <w:divsChild>
        <w:div w:id="954096462">
          <w:marLeft w:val="0"/>
          <w:marRight w:val="0"/>
          <w:marTop w:val="0"/>
          <w:marBottom w:val="360"/>
          <w:divBdr>
            <w:top w:val="none" w:sz="0" w:space="0" w:color="auto"/>
            <w:left w:val="none" w:sz="0" w:space="0" w:color="auto"/>
            <w:bottom w:val="none" w:sz="0" w:space="0" w:color="auto"/>
            <w:right w:val="none" w:sz="0" w:space="0" w:color="auto"/>
          </w:divBdr>
          <w:divsChild>
            <w:div w:id="17918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239509">
      <w:bodyDiv w:val="1"/>
      <w:marLeft w:val="0"/>
      <w:marRight w:val="0"/>
      <w:marTop w:val="0"/>
      <w:marBottom w:val="0"/>
      <w:divBdr>
        <w:top w:val="none" w:sz="0" w:space="0" w:color="auto"/>
        <w:left w:val="none" w:sz="0" w:space="0" w:color="auto"/>
        <w:bottom w:val="none" w:sz="0" w:space="0" w:color="auto"/>
        <w:right w:val="none" w:sz="0" w:space="0" w:color="auto"/>
      </w:divBdr>
      <w:divsChild>
        <w:div w:id="656416678">
          <w:marLeft w:val="0"/>
          <w:marRight w:val="0"/>
          <w:marTop w:val="0"/>
          <w:marBottom w:val="225"/>
          <w:divBdr>
            <w:top w:val="none" w:sz="0" w:space="0" w:color="auto"/>
            <w:left w:val="none" w:sz="0" w:space="0" w:color="auto"/>
            <w:bottom w:val="none" w:sz="0" w:space="0" w:color="auto"/>
            <w:right w:val="none" w:sz="0" w:space="0" w:color="auto"/>
          </w:divBdr>
        </w:div>
        <w:div w:id="786004320">
          <w:marLeft w:val="0"/>
          <w:marRight w:val="0"/>
          <w:marTop w:val="150"/>
          <w:marBottom w:val="0"/>
          <w:divBdr>
            <w:top w:val="none" w:sz="0" w:space="0" w:color="auto"/>
            <w:left w:val="none" w:sz="0" w:space="0" w:color="auto"/>
            <w:bottom w:val="none" w:sz="0" w:space="0" w:color="auto"/>
            <w:right w:val="none" w:sz="0" w:space="0" w:color="auto"/>
          </w:divBdr>
        </w:div>
        <w:div w:id="1380860274">
          <w:marLeft w:val="0"/>
          <w:marRight w:val="0"/>
          <w:marTop w:val="255"/>
          <w:marBottom w:val="0"/>
          <w:divBdr>
            <w:top w:val="none" w:sz="0" w:space="0" w:color="auto"/>
            <w:left w:val="none" w:sz="0" w:space="0" w:color="auto"/>
            <w:bottom w:val="none" w:sz="0" w:space="0" w:color="auto"/>
            <w:right w:val="none" w:sz="0" w:space="0" w:color="auto"/>
          </w:divBdr>
          <w:divsChild>
            <w:div w:id="101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8363">
      <w:bodyDiv w:val="1"/>
      <w:marLeft w:val="0"/>
      <w:marRight w:val="0"/>
      <w:marTop w:val="0"/>
      <w:marBottom w:val="0"/>
      <w:divBdr>
        <w:top w:val="none" w:sz="0" w:space="0" w:color="auto"/>
        <w:left w:val="none" w:sz="0" w:space="0" w:color="auto"/>
        <w:bottom w:val="none" w:sz="0" w:space="0" w:color="auto"/>
        <w:right w:val="none" w:sz="0" w:space="0" w:color="auto"/>
      </w:divBdr>
      <w:divsChild>
        <w:div w:id="143131980">
          <w:marLeft w:val="0"/>
          <w:marRight w:val="0"/>
          <w:marTop w:val="0"/>
          <w:marBottom w:val="225"/>
          <w:divBdr>
            <w:top w:val="none" w:sz="0" w:space="0" w:color="auto"/>
            <w:left w:val="none" w:sz="0" w:space="0" w:color="auto"/>
            <w:bottom w:val="none" w:sz="0" w:space="0" w:color="auto"/>
            <w:right w:val="none" w:sz="0" w:space="0" w:color="auto"/>
          </w:divBdr>
        </w:div>
        <w:div w:id="326246848">
          <w:marLeft w:val="0"/>
          <w:marRight w:val="0"/>
          <w:marTop w:val="255"/>
          <w:marBottom w:val="0"/>
          <w:divBdr>
            <w:top w:val="none" w:sz="0" w:space="0" w:color="auto"/>
            <w:left w:val="none" w:sz="0" w:space="0" w:color="auto"/>
            <w:bottom w:val="none" w:sz="0" w:space="0" w:color="auto"/>
            <w:right w:val="none" w:sz="0" w:space="0" w:color="auto"/>
          </w:divBdr>
          <w:divsChild>
            <w:div w:id="135805116">
              <w:marLeft w:val="0"/>
              <w:marRight w:val="0"/>
              <w:marTop w:val="0"/>
              <w:marBottom w:val="0"/>
              <w:divBdr>
                <w:top w:val="none" w:sz="0" w:space="0" w:color="auto"/>
                <w:left w:val="none" w:sz="0" w:space="0" w:color="auto"/>
                <w:bottom w:val="none" w:sz="0" w:space="0" w:color="auto"/>
                <w:right w:val="none" w:sz="0" w:space="0" w:color="auto"/>
              </w:divBdr>
            </w:div>
          </w:divsChild>
        </w:div>
        <w:div w:id="876090493">
          <w:marLeft w:val="0"/>
          <w:marRight w:val="0"/>
          <w:marTop w:val="150"/>
          <w:marBottom w:val="0"/>
          <w:divBdr>
            <w:top w:val="none" w:sz="0" w:space="0" w:color="auto"/>
            <w:left w:val="none" w:sz="0" w:space="0" w:color="auto"/>
            <w:bottom w:val="none" w:sz="0" w:space="0" w:color="auto"/>
            <w:right w:val="none" w:sz="0" w:space="0" w:color="auto"/>
          </w:divBdr>
        </w:div>
      </w:divsChild>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502358398">
      <w:bodyDiv w:val="1"/>
      <w:marLeft w:val="0"/>
      <w:marRight w:val="0"/>
      <w:marTop w:val="0"/>
      <w:marBottom w:val="0"/>
      <w:divBdr>
        <w:top w:val="none" w:sz="0" w:space="0" w:color="auto"/>
        <w:left w:val="none" w:sz="0" w:space="0" w:color="auto"/>
        <w:bottom w:val="none" w:sz="0" w:space="0" w:color="auto"/>
        <w:right w:val="none" w:sz="0" w:space="0" w:color="auto"/>
      </w:divBdr>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4956739">
      <w:bodyDiv w:val="1"/>
      <w:marLeft w:val="0"/>
      <w:marRight w:val="0"/>
      <w:marTop w:val="0"/>
      <w:marBottom w:val="0"/>
      <w:divBdr>
        <w:top w:val="none" w:sz="0" w:space="0" w:color="auto"/>
        <w:left w:val="none" w:sz="0" w:space="0" w:color="auto"/>
        <w:bottom w:val="none" w:sz="0" w:space="0" w:color="auto"/>
        <w:right w:val="none" w:sz="0" w:space="0" w:color="auto"/>
      </w:divBdr>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59169376">
      <w:bodyDiv w:val="1"/>
      <w:marLeft w:val="0"/>
      <w:marRight w:val="0"/>
      <w:marTop w:val="0"/>
      <w:marBottom w:val="0"/>
      <w:divBdr>
        <w:top w:val="none" w:sz="0" w:space="0" w:color="auto"/>
        <w:left w:val="none" w:sz="0" w:space="0" w:color="auto"/>
        <w:bottom w:val="none" w:sz="0" w:space="0" w:color="auto"/>
        <w:right w:val="none" w:sz="0" w:space="0" w:color="auto"/>
      </w:divBdr>
      <w:divsChild>
        <w:div w:id="514225494">
          <w:marLeft w:val="0"/>
          <w:marRight w:val="0"/>
          <w:marTop w:val="150"/>
          <w:marBottom w:val="0"/>
          <w:divBdr>
            <w:top w:val="none" w:sz="0" w:space="0" w:color="auto"/>
            <w:left w:val="none" w:sz="0" w:space="0" w:color="auto"/>
            <w:bottom w:val="none" w:sz="0" w:space="0" w:color="auto"/>
            <w:right w:val="none" w:sz="0" w:space="0" w:color="auto"/>
          </w:divBdr>
        </w:div>
        <w:div w:id="1541088459">
          <w:marLeft w:val="0"/>
          <w:marRight w:val="0"/>
          <w:marTop w:val="0"/>
          <w:marBottom w:val="225"/>
          <w:divBdr>
            <w:top w:val="none" w:sz="0" w:space="0" w:color="auto"/>
            <w:left w:val="none" w:sz="0" w:space="0" w:color="auto"/>
            <w:bottom w:val="none" w:sz="0" w:space="0" w:color="auto"/>
            <w:right w:val="none" w:sz="0" w:space="0" w:color="auto"/>
          </w:divBdr>
        </w:div>
        <w:div w:id="1587499216">
          <w:marLeft w:val="0"/>
          <w:marRight w:val="0"/>
          <w:marTop w:val="255"/>
          <w:marBottom w:val="0"/>
          <w:divBdr>
            <w:top w:val="none" w:sz="0" w:space="0" w:color="auto"/>
            <w:left w:val="none" w:sz="0" w:space="0" w:color="auto"/>
            <w:bottom w:val="none" w:sz="0" w:space="0" w:color="auto"/>
            <w:right w:val="none" w:sz="0" w:space="0" w:color="auto"/>
          </w:divBdr>
          <w:divsChild>
            <w:div w:id="47561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42882003">
      <w:bodyDiv w:val="1"/>
      <w:marLeft w:val="0"/>
      <w:marRight w:val="0"/>
      <w:marTop w:val="0"/>
      <w:marBottom w:val="0"/>
      <w:divBdr>
        <w:top w:val="none" w:sz="0" w:space="0" w:color="auto"/>
        <w:left w:val="none" w:sz="0" w:space="0" w:color="auto"/>
        <w:bottom w:val="none" w:sz="0" w:space="0" w:color="auto"/>
        <w:right w:val="none" w:sz="0" w:space="0" w:color="auto"/>
      </w:divBdr>
      <w:divsChild>
        <w:div w:id="264851489">
          <w:marLeft w:val="0"/>
          <w:marRight w:val="0"/>
          <w:marTop w:val="150"/>
          <w:marBottom w:val="0"/>
          <w:divBdr>
            <w:top w:val="none" w:sz="0" w:space="0" w:color="auto"/>
            <w:left w:val="none" w:sz="0" w:space="0" w:color="auto"/>
            <w:bottom w:val="none" w:sz="0" w:space="0" w:color="auto"/>
            <w:right w:val="none" w:sz="0" w:space="0" w:color="auto"/>
          </w:divBdr>
        </w:div>
        <w:div w:id="1628655885">
          <w:marLeft w:val="0"/>
          <w:marRight w:val="0"/>
          <w:marTop w:val="0"/>
          <w:marBottom w:val="225"/>
          <w:divBdr>
            <w:top w:val="none" w:sz="0" w:space="0" w:color="auto"/>
            <w:left w:val="none" w:sz="0" w:space="0" w:color="auto"/>
            <w:bottom w:val="none" w:sz="0" w:space="0" w:color="auto"/>
            <w:right w:val="none" w:sz="0" w:space="0" w:color="auto"/>
          </w:divBdr>
        </w:div>
        <w:div w:id="2124882025">
          <w:marLeft w:val="0"/>
          <w:marRight w:val="0"/>
          <w:marTop w:val="255"/>
          <w:marBottom w:val="0"/>
          <w:divBdr>
            <w:top w:val="none" w:sz="0" w:space="0" w:color="auto"/>
            <w:left w:val="none" w:sz="0" w:space="0" w:color="auto"/>
            <w:bottom w:val="none" w:sz="0" w:space="0" w:color="auto"/>
            <w:right w:val="none" w:sz="0" w:space="0" w:color="auto"/>
          </w:divBdr>
          <w:divsChild>
            <w:div w:id="6684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60129">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723140640">
      <w:bodyDiv w:val="1"/>
      <w:marLeft w:val="0"/>
      <w:marRight w:val="0"/>
      <w:marTop w:val="0"/>
      <w:marBottom w:val="0"/>
      <w:divBdr>
        <w:top w:val="none" w:sz="0" w:space="0" w:color="auto"/>
        <w:left w:val="none" w:sz="0" w:space="0" w:color="auto"/>
        <w:bottom w:val="none" w:sz="0" w:space="0" w:color="auto"/>
        <w:right w:val="none" w:sz="0" w:space="0" w:color="auto"/>
      </w:divBdr>
      <w:divsChild>
        <w:div w:id="930164041">
          <w:marLeft w:val="0"/>
          <w:marRight w:val="0"/>
          <w:marTop w:val="0"/>
          <w:marBottom w:val="0"/>
          <w:divBdr>
            <w:top w:val="none" w:sz="0" w:space="0" w:color="auto"/>
            <w:left w:val="none" w:sz="0" w:space="0" w:color="auto"/>
            <w:bottom w:val="none" w:sz="0" w:space="0" w:color="auto"/>
            <w:right w:val="none" w:sz="0" w:space="0" w:color="auto"/>
          </w:divBdr>
        </w:div>
      </w:divsChild>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49833683">
      <w:bodyDiv w:val="1"/>
      <w:marLeft w:val="0"/>
      <w:marRight w:val="0"/>
      <w:marTop w:val="0"/>
      <w:marBottom w:val="0"/>
      <w:divBdr>
        <w:top w:val="none" w:sz="0" w:space="0" w:color="auto"/>
        <w:left w:val="none" w:sz="0" w:space="0" w:color="auto"/>
        <w:bottom w:val="none" w:sz="0" w:space="0" w:color="auto"/>
        <w:right w:val="none" w:sz="0" w:space="0" w:color="auto"/>
      </w:divBdr>
      <w:divsChild>
        <w:div w:id="444543319">
          <w:marLeft w:val="0"/>
          <w:marRight w:val="0"/>
          <w:marTop w:val="255"/>
          <w:marBottom w:val="0"/>
          <w:divBdr>
            <w:top w:val="none" w:sz="0" w:space="0" w:color="auto"/>
            <w:left w:val="none" w:sz="0" w:space="0" w:color="auto"/>
            <w:bottom w:val="none" w:sz="0" w:space="0" w:color="auto"/>
            <w:right w:val="none" w:sz="0" w:space="0" w:color="auto"/>
          </w:divBdr>
          <w:divsChild>
            <w:div w:id="697390877">
              <w:marLeft w:val="0"/>
              <w:marRight w:val="0"/>
              <w:marTop w:val="0"/>
              <w:marBottom w:val="0"/>
              <w:divBdr>
                <w:top w:val="none" w:sz="0" w:space="0" w:color="auto"/>
                <w:left w:val="none" w:sz="0" w:space="0" w:color="auto"/>
                <w:bottom w:val="none" w:sz="0" w:space="0" w:color="auto"/>
                <w:right w:val="none" w:sz="0" w:space="0" w:color="auto"/>
              </w:divBdr>
            </w:div>
          </w:divsChild>
        </w:div>
        <w:div w:id="749929133">
          <w:marLeft w:val="0"/>
          <w:marRight w:val="0"/>
          <w:marTop w:val="150"/>
          <w:marBottom w:val="0"/>
          <w:divBdr>
            <w:top w:val="none" w:sz="0" w:space="0" w:color="auto"/>
            <w:left w:val="none" w:sz="0" w:space="0" w:color="auto"/>
            <w:bottom w:val="none" w:sz="0" w:space="0" w:color="auto"/>
            <w:right w:val="none" w:sz="0" w:space="0" w:color="auto"/>
          </w:divBdr>
        </w:div>
        <w:div w:id="2052073319">
          <w:marLeft w:val="0"/>
          <w:marRight w:val="0"/>
          <w:marTop w:val="0"/>
          <w:marBottom w:val="225"/>
          <w:divBdr>
            <w:top w:val="none" w:sz="0" w:space="0" w:color="auto"/>
            <w:left w:val="none" w:sz="0" w:space="0" w:color="auto"/>
            <w:bottom w:val="none" w:sz="0" w:space="0" w:color="auto"/>
            <w:right w:val="none" w:sz="0" w:space="0" w:color="auto"/>
          </w:divBdr>
        </w:div>
      </w:divsChild>
    </w:div>
    <w:div w:id="1860266892">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77690883">
      <w:bodyDiv w:val="1"/>
      <w:marLeft w:val="0"/>
      <w:marRight w:val="0"/>
      <w:marTop w:val="0"/>
      <w:marBottom w:val="0"/>
      <w:divBdr>
        <w:top w:val="none" w:sz="0" w:space="0" w:color="auto"/>
        <w:left w:val="none" w:sz="0" w:space="0" w:color="auto"/>
        <w:bottom w:val="none" w:sz="0" w:space="0" w:color="auto"/>
        <w:right w:val="none" w:sz="0" w:space="0" w:color="auto"/>
      </w:divBdr>
    </w:div>
    <w:div w:id="1887334241">
      <w:bodyDiv w:val="1"/>
      <w:marLeft w:val="0"/>
      <w:marRight w:val="0"/>
      <w:marTop w:val="0"/>
      <w:marBottom w:val="0"/>
      <w:divBdr>
        <w:top w:val="none" w:sz="0" w:space="0" w:color="auto"/>
        <w:left w:val="none" w:sz="0" w:space="0" w:color="auto"/>
        <w:bottom w:val="none" w:sz="0" w:space="0" w:color="auto"/>
        <w:right w:val="none" w:sz="0" w:space="0" w:color="auto"/>
      </w:divBdr>
      <w:divsChild>
        <w:div w:id="440730152">
          <w:marLeft w:val="0"/>
          <w:marRight w:val="0"/>
          <w:marTop w:val="150"/>
          <w:marBottom w:val="0"/>
          <w:divBdr>
            <w:top w:val="none" w:sz="0" w:space="0" w:color="auto"/>
            <w:left w:val="none" w:sz="0" w:space="0" w:color="auto"/>
            <w:bottom w:val="none" w:sz="0" w:space="0" w:color="auto"/>
            <w:right w:val="none" w:sz="0" w:space="0" w:color="auto"/>
          </w:divBdr>
        </w:div>
        <w:div w:id="452602043">
          <w:marLeft w:val="0"/>
          <w:marRight w:val="0"/>
          <w:marTop w:val="0"/>
          <w:marBottom w:val="225"/>
          <w:divBdr>
            <w:top w:val="none" w:sz="0" w:space="0" w:color="auto"/>
            <w:left w:val="none" w:sz="0" w:space="0" w:color="auto"/>
            <w:bottom w:val="none" w:sz="0" w:space="0" w:color="auto"/>
            <w:right w:val="none" w:sz="0" w:space="0" w:color="auto"/>
          </w:divBdr>
        </w:div>
        <w:div w:id="1307054638">
          <w:marLeft w:val="0"/>
          <w:marRight w:val="0"/>
          <w:marTop w:val="255"/>
          <w:marBottom w:val="0"/>
          <w:divBdr>
            <w:top w:val="none" w:sz="0" w:space="0" w:color="auto"/>
            <w:left w:val="none" w:sz="0" w:space="0" w:color="auto"/>
            <w:bottom w:val="none" w:sz="0" w:space="0" w:color="auto"/>
            <w:right w:val="none" w:sz="0" w:space="0" w:color="auto"/>
          </w:divBdr>
          <w:divsChild>
            <w:div w:id="12161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907491742">
      <w:bodyDiv w:val="1"/>
      <w:marLeft w:val="0"/>
      <w:marRight w:val="0"/>
      <w:marTop w:val="0"/>
      <w:marBottom w:val="0"/>
      <w:divBdr>
        <w:top w:val="none" w:sz="0" w:space="0" w:color="auto"/>
        <w:left w:val="none" w:sz="0" w:space="0" w:color="auto"/>
        <w:bottom w:val="none" w:sz="0" w:space="0" w:color="auto"/>
        <w:right w:val="none" w:sz="0" w:space="0" w:color="auto"/>
      </w:divBdr>
    </w:div>
    <w:div w:id="1918511500">
      <w:bodyDiv w:val="1"/>
      <w:marLeft w:val="0"/>
      <w:marRight w:val="0"/>
      <w:marTop w:val="0"/>
      <w:marBottom w:val="0"/>
      <w:divBdr>
        <w:top w:val="none" w:sz="0" w:space="0" w:color="auto"/>
        <w:left w:val="none" w:sz="0" w:space="0" w:color="auto"/>
        <w:bottom w:val="none" w:sz="0" w:space="0" w:color="auto"/>
        <w:right w:val="none" w:sz="0" w:space="0" w:color="auto"/>
      </w:divBdr>
      <w:divsChild>
        <w:div w:id="62409429">
          <w:marLeft w:val="0"/>
          <w:marRight w:val="0"/>
          <w:marTop w:val="255"/>
          <w:marBottom w:val="0"/>
          <w:divBdr>
            <w:top w:val="none" w:sz="0" w:space="0" w:color="auto"/>
            <w:left w:val="none" w:sz="0" w:space="0" w:color="auto"/>
            <w:bottom w:val="none" w:sz="0" w:space="0" w:color="auto"/>
            <w:right w:val="none" w:sz="0" w:space="0" w:color="auto"/>
          </w:divBdr>
          <w:divsChild>
            <w:div w:id="1263731766">
              <w:marLeft w:val="0"/>
              <w:marRight w:val="0"/>
              <w:marTop w:val="0"/>
              <w:marBottom w:val="0"/>
              <w:divBdr>
                <w:top w:val="none" w:sz="0" w:space="0" w:color="auto"/>
                <w:left w:val="none" w:sz="0" w:space="0" w:color="auto"/>
                <w:bottom w:val="none" w:sz="0" w:space="0" w:color="auto"/>
                <w:right w:val="none" w:sz="0" w:space="0" w:color="auto"/>
              </w:divBdr>
            </w:div>
          </w:divsChild>
        </w:div>
        <w:div w:id="578245853">
          <w:marLeft w:val="0"/>
          <w:marRight w:val="0"/>
          <w:marTop w:val="150"/>
          <w:marBottom w:val="0"/>
          <w:divBdr>
            <w:top w:val="none" w:sz="0" w:space="0" w:color="auto"/>
            <w:left w:val="none" w:sz="0" w:space="0" w:color="auto"/>
            <w:bottom w:val="none" w:sz="0" w:space="0" w:color="auto"/>
            <w:right w:val="none" w:sz="0" w:space="0" w:color="auto"/>
          </w:divBdr>
        </w:div>
        <w:div w:id="806317481">
          <w:marLeft w:val="0"/>
          <w:marRight w:val="0"/>
          <w:marTop w:val="0"/>
          <w:marBottom w:val="225"/>
          <w:divBdr>
            <w:top w:val="none" w:sz="0" w:space="0" w:color="auto"/>
            <w:left w:val="none" w:sz="0" w:space="0" w:color="auto"/>
            <w:bottom w:val="none" w:sz="0" w:space="0" w:color="auto"/>
            <w:right w:val="none" w:sz="0" w:space="0" w:color="auto"/>
          </w:divBdr>
        </w:div>
        <w:div w:id="2042121221">
          <w:marLeft w:val="0"/>
          <w:marRight w:val="0"/>
          <w:marTop w:val="0"/>
          <w:marBottom w:val="0"/>
          <w:divBdr>
            <w:top w:val="none" w:sz="0" w:space="0" w:color="auto"/>
            <w:left w:val="none" w:sz="0" w:space="0" w:color="auto"/>
            <w:bottom w:val="single" w:sz="6" w:space="0" w:color="D0D0D0"/>
            <w:right w:val="none" w:sz="0" w:space="0" w:color="auto"/>
          </w:divBdr>
        </w:div>
      </w:divsChild>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90088877">
      <w:bodyDiv w:val="1"/>
      <w:marLeft w:val="0"/>
      <w:marRight w:val="0"/>
      <w:marTop w:val="0"/>
      <w:marBottom w:val="0"/>
      <w:divBdr>
        <w:top w:val="none" w:sz="0" w:space="0" w:color="auto"/>
        <w:left w:val="none" w:sz="0" w:space="0" w:color="auto"/>
        <w:bottom w:val="none" w:sz="0" w:space="0" w:color="auto"/>
        <w:right w:val="none" w:sz="0" w:space="0" w:color="auto"/>
      </w:divBdr>
    </w:div>
    <w:div w:id="1997227480">
      <w:bodyDiv w:val="1"/>
      <w:marLeft w:val="0"/>
      <w:marRight w:val="0"/>
      <w:marTop w:val="0"/>
      <w:marBottom w:val="0"/>
      <w:divBdr>
        <w:top w:val="none" w:sz="0" w:space="0" w:color="auto"/>
        <w:left w:val="none" w:sz="0" w:space="0" w:color="auto"/>
        <w:bottom w:val="none" w:sz="0" w:space="0" w:color="auto"/>
        <w:right w:val="none" w:sz="0" w:space="0" w:color="auto"/>
      </w:divBdr>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50839893">
      <w:bodyDiv w:val="1"/>
      <w:marLeft w:val="0"/>
      <w:marRight w:val="0"/>
      <w:marTop w:val="0"/>
      <w:marBottom w:val="0"/>
      <w:divBdr>
        <w:top w:val="none" w:sz="0" w:space="0" w:color="auto"/>
        <w:left w:val="none" w:sz="0" w:space="0" w:color="auto"/>
        <w:bottom w:val="none" w:sz="0" w:space="0" w:color="auto"/>
        <w:right w:val="none" w:sz="0" w:space="0" w:color="auto"/>
      </w:divBdr>
      <w:divsChild>
        <w:div w:id="402794593">
          <w:marLeft w:val="0"/>
          <w:marRight w:val="0"/>
          <w:marTop w:val="0"/>
          <w:marBottom w:val="225"/>
          <w:divBdr>
            <w:top w:val="none" w:sz="0" w:space="0" w:color="auto"/>
            <w:left w:val="none" w:sz="0" w:space="0" w:color="auto"/>
            <w:bottom w:val="none" w:sz="0" w:space="0" w:color="auto"/>
            <w:right w:val="none" w:sz="0" w:space="0" w:color="auto"/>
          </w:divBdr>
        </w:div>
        <w:div w:id="944310093">
          <w:marLeft w:val="0"/>
          <w:marRight w:val="0"/>
          <w:marTop w:val="150"/>
          <w:marBottom w:val="0"/>
          <w:divBdr>
            <w:top w:val="none" w:sz="0" w:space="0" w:color="auto"/>
            <w:left w:val="none" w:sz="0" w:space="0" w:color="auto"/>
            <w:bottom w:val="none" w:sz="0" w:space="0" w:color="auto"/>
            <w:right w:val="none" w:sz="0" w:space="0" w:color="auto"/>
          </w:divBdr>
        </w:div>
        <w:div w:id="1626349743">
          <w:marLeft w:val="0"/>
          <w:marRight w:val="0"/>
          <w:marTop w:val="255"/>
          <w:marBottom w:val="0"/>
          <w:divBdr>
            <w:top w:val="none" w:sz="0" w:space="0" w:color="auto"/>
            <w:left w:val="none" w:sz="0" w:space="0" w:color="auto"/>
            <w:bottom w:val="none" w:sz="0" w:space="0" w:color="auto"/>
            <w:right w:val="none" w:sz="0" w:space="0" w:color="auto"/>
          </w:divBdr>
          <w:divsChild>
            <w:div w:id="5474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08851">
      <w:bodyDiv w:val="1"/>
      <w:marLeft w:val="0"/>
      <w:marRight w:val="0"/>
      <w:marTop w:val="0"/>
      <w:marBottom w:val="0"/>
      <w:divBdr>
        <w:top w:val="none" w:sz="0" w:space="0" w:color="auto"/>
        <w:left w:val="none" w:sz="0" w:space="0" w:color="auto"/>
        <w:bottom w:val="none" w:sz="0" w:space="0" w:color="auto"/>
        <w:right w:val="none" w:sz="0" w:space="0" w:color="auto"/>
      </w:divBdr>
    </w:div>
    <w:div w:id="2082021331">
      <w:bodyDiv w:val="1"/>
      <w:marLeft w:val="0"/>
      <w:marRight w:val="0"/>
      <w:marTop w:val="0"/>
      <w:marBottom w:val="0"/>
      <w:divBdr>
        <w:top w:val="none" w:sz="0" w:space="0" w:color="auto"/>
        <w:left w:val="none" w:sz="0" w:space="0" w:color="auto"/>
        <w:bottom w:val="none" w:sz="0" w:space="0" w:color="auto"/>
        <w:right w:val="none" w:sz="0" w:space="0" w:color="auto"/>
      </w:divBdr>
    </w:div>
    <w:div w:id="2094885977">
      <w:bodyDiv w:val="1"/>
      <w:marLeft w:val="0"/>
      <w:marRight w:val="0"/>
      <w:marTop w:val="0"/>
      <w:marBottom w:val="0"/>
      <w:divBdr>
        <w:top w:val="none" w:sz="0" w:space="0" w:color="auto"/>
        <w:left w:val="none" w:sz="0" w:space="0" w:color="auto"/>
        <w:bottom w:val="none" w:sz="0" w:space="0" w:color="auto"/>
        <w:right w:val="none" w:sz="0" w:space="0" w:color="auto"/>
      </w:divBdr>
      <w:divsChild>
        <w:div w:id="1092975755">
          <w:marLeft w:val="0"/>
          <w:marRight w:val="0"/>
          <w:marTop w:val="255"/>
          <w:marBottom w:val="0"/>
          <w:divBdr>
            <w:top w:val="none" w:sz="0" w:space="0" w:color="auto"/>
            <w:left w:val="none" w:sz="0" w:space="0" w:color="auto"/>
            <w:bottom w:val="none" w:sz="0" w:space="0" w:color="auto"/>
            <w:right w:val="none" w:sz="0" w:space="0" w:color="auto"/>
          </w:divBdr>
          <w:divsChild>
            <w:div w:id="1799952424">
              <w:marLeft w:val="0"/>
              <w:marRight w:val="0"/>
              <w:marTop w:val="0"/>
              <w:marBottom w:val="0"/>
              <w:divBdr>
                <w:top w:val="none" w:sz="0" w:space="0" w:color="auto"/>
                <w:left w:val="none" w:sz="0" w:space="0" w:color="auto"/>
                <w:bottom w:val="none" w:sz="0" w:space="0" w:color="auto"/>
                <w:right w:val="none" w:sz="0" w:space="0" w:color="auto"/>
              </w:divBdr>
            </w:div>
          </w:divsChild>
        </w:div>
        <w:div w:id="1217232501">
          <w:marLeft w:val="0"/>
          <w:marRight w:val="0"/>
          <w:marTop w:val="150"/>
          <w:marBottom w:val="0"/>
          <w:divBdr>
            <w:top w:val="none" w:sz="0" w:space="0" w:color="auto"/>
            <w:left w:val="none" w:sz="0" w:space="0" w:color="auto"/>
            <w:bottom w:val="none" w:sz="0" w:space="0" w:color="auto"/>
            <w:right w:val="none" w:sz="0" w:space="0" w:color="auto"/>
          </w:divBdr>
        </w:div>
        <w:div w:id="1633097484">
          <w:marLeft w:val="0"/>
          <w:marRight w:val="0"/>
          <w:marTop w:val="0"/>
          <w:marBottom w:val="225"/>
          <w:divBdr>
            <w:top w:val="none" w:sz="0" w:space="0" w:color="auto"/>
            <w:left w:val="none" w:sz="0" w:space="0" w:color="auto"/>
            <w:bottom w:val="none" w:sz="0" w:space="0" w:color="auto"/>
            <w:right w:val="none" w:sz="0" w:space="0" w:color="auto"/>
          </w:divBdr>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wissinfo.ch/fre/culture/les-personnes-en-situation-de-handicap-peinent-%C3%A0-acc%C3%A9der-aux-%C3%A9v%C3%A9nements-culturels-en-suisse/49134310" TargetMode="External"/><Relationship Id="rId21" Type="http://schemas.openxmlformats.org/officeDocument/2006/relationships/hyperlink" Target="https://www.editions-harmattan.fr/index.asp?navig=catalogue&amp;obj=collection&amp;no=40" TargetMode="External"/><Relationship Id="rId42" Type="http://schemas.openxmlformats.org/officeDocument/2006/relationships/hyperlink" Target="https://www.deafblindinclusion.ch/" TargetMode="External"/><Relationship Id="rId47" Type="http://schemas.openxmlformats.org/officeDocument/2006/relationships/hyperlink" Target="https://doi.org/10.57161/r2024-02-04" TargetMode="External"/><Relationship Id="rId63" Type="http://schemas.openxmlformats.org/officeDocument/2006/relationships/hyperlink" Target="https://blog.ophtalmique.ch/2023/11/09/les-nomines-pour-le-prix-de-laccessibilite-sont-connus/" TargetMode="External"/><Relationship Id="rId68" Type="http://schemas.openxmlformats.org/officeDocument/2006/relationships/image" Target="media/image4.jpeg"/><Relationship Id="rId84" Type="http://schemas.openxmlformats.org/officeDocument/2006/relationships/hyperlink" Target="https://www.rts.ch/play/tv/emission/les-rencontres-du-papotin?id=14704553" TargetMode="External"/><Relationship Id="rId89" Type="http://schemas.openxmlformats.org/officeDocument/2006/relationships/hyperlink" Target="https://doi.org/10.57161/z2024-02-04" TargetMode="External"/><Relationship Id="rId16" Type="http://schemas.openxmlformats.org/officeDocument/2006/relationships/hyperlink" Target="https://www.reiso.org/document/8112" TargetMode="External"/><Relationship Id="rId11" Type="http://schemas.openxmlformats.org/officeDocument/2006/relationships/hyperlink" Target="https://www.firah.org/upload/notices3/2024/atd-livret-a4-tourisme-inclusif-v13interactif.pdf" TargetMode="External"/><Relationship Id="rId32" Type="http://schemas.openxmlformats.org/officeDocument/2006/relationships/hyperlink" Target="https://www.european-agency.org/data/switzerland/datatable-overview" TargetMode="External"/><Relationship Id="rId37" Type="http://schemas.openxmlformats.org/officeDocument/2006/relationships/hyperlink" Target="https://www.bsv.admin.ch/bsv/fr/home/assurances-sociales/iv/statistik.html" TargetMode="External"/><Relationship Id="rId53" Type="http://schemas.openxmlformats.org/officeDocument/2006/relationships/hyperlink" Target="https://www.hep-bejune.ch/fr/Informations/Actualites-Agenda/Actualites/Enjeux-pedagogiques-Inegalites-fatalites.html" TargetMode="External"/><Relationship Id="rId58" Type="http://schemas.openxmlformats.org/officeDocument/2006/relationships/hyperlink" Target="https://www.movetia.ch/fr/news-events/etude-de-cas-sur-les-projets-inclusifs-dans-lanimation-jeunesse" TargetMode="External"/><Relationship Id="rId74" Type="http://schemas.openxmlformats.org/officeDocument/2006/relationships/hyperlink" Target="https://www.cineman.ch/fr/film/2023/UnPetitTrucEnPlus/" TargetMode="External"/><Relationship Id="rId79" Type="http://schemas.openxmlformats.org/officeDocument/2006/relationships/image" Target="media/image12.jpeg"/><Relationship Id="rId5" Type="http://schemas.openxmlformats.org/officeDocument/2006/relationships/numbering" Target="numbering.xml"/><Relationship Id="rId90" Type="http://schemas.openxmlformats.org/officeDocument/2006/relationships/hyperlink" Target="https://doi.org/10.57161/z2024-03-03" TargetMode="External"/><Relationship Id="rId95" Type="http://schemas.openxmlformats.org/officeDocument/2006/relationships/theme" Target="theme/theme1.xml"/><Relationship Id="rId22" Type="http://schemas.openxmlformats.org/officeDocument/2006/relationships/hyperlink" Target="https://www.editions-eres.com/ouvrage/3269/famille-culture-et-handicap" TargetMode="External"/><Relationship Id="rId27" Type="http://schemas.openxmlformats.org/officeDocument/2006/relationships/hyperlink" Target="https://www.kulturinklusiv.ch/fr/label/partenaires-du-label-24.html" TargetMode="External"/><Relationship Id="rId43" Type="http://schemas.openxmlformats.org/officeDocument/2006/relationships/hyperlink" Target="https://www.edi.admin.ch/edi/fr/home/fachstellen/bfeh/droit/international0/uebereinkommen-der-uno-ueber-die-rechte-von-menschen-mit-behinde.html" TargetMode="External"/><Relationship Id="rId48" Type="http://schemas.openxmlformats.org/officeDocument/2006/relationships/hyperlink" Target="https://www.asahm.ch/post/exposition-i-feed-love-24-05-30-09-2024" TargetMode="External"/><Relationship Id="rId64" Type="http://schemas.openxmlformats.org/officeDocument/2006/relationships/hyperlink" Target="https://www.le-ser.ch/autisme-mieux-comprendre-pour-mieux-integrer-0" TargetMode="External"/><Relationship Id="rId69" Type="http://schemas.openxmlformats.org/officeDocument/2006/relationships/image" Target="media/image5.jpeg"/><Relationship Id="rId8" Type="http://schemas.openxmlformats.org/officeDocument/2006/relationships/webSettings" Target="webSettings.xml"/><Relationship Id="rId51" Type="http://schemas.openxmlformats.org/officeDocument/2006/relationships/hyperlink" Target="https://apiceras.ch/listeoutils/dico-apiceras/" TargetMode="External"/><Relationship Id="rId72" Type="http://schemas.openxmlformats.org/officeDocument/2006/relationships/image" Target="media/image8.jpeg"/><Relationship Id="rId80" Type="http://schemas.openxmlformats.org/officeDocument/2006/relationships/hyperlink" Target="https://www.youtube.com/watch?v=okbN0c7_UMw" TargetMode="External"/><Relationship Id="rId85" Type="http://schemas.openxmlformats.org/officeDocument/2006/relationships/hyperlink" Target="https://www.csps.ch/fr/divers/formations-et-manifestations/congres-colloques" TargetMode="External"/><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doi.org/10.1080/07053436.2017.1378506" TargetMode="External"/><Relationship Id="rId17" Type="http://schemas.openxmlformats.org/officeDocument/2006/relationships/hyperlink" Target="https://www.cairn.info/revue--2022-2-page-71.htm" TargetMode="External"/><Relationship Id="rId25" Type="http://schemas.openxmlformats.org/officeDocument/2006/relationships/hyperlink" Target="https://www.unige.ch/fapse/sensori-moteur/axes-de-recherche/situations-de-handicap/deficience-visuelle-et-aveugles/ha" TargetMode="External"/><Relationship Id="rId33" Type="http://schemas.openxmlformats.org/officeDocument/2006/relationships/hyperlink" Target="https://www.europarl.europa.eu/news/fr/press-room/20240419IPR20572/le-parlement-adopte-les-cartes-d-invalidite-et-de-stationnement-europeennes" TargetMode="External"/><Relationship Id="rId38" Type="http://schemas.openxmlformats.org/officeDocument/2006/relationships/hyperlink" Target="https://www.bsv.admin.ch/bsv/fr/home/assurances-sociales/ergaenzungsleistungen/statistik.html" TargetMode="External"/><Relationship Id="rId46" Type="http://schemas.openxmlformats.org/officeDocument/2006/relationships/hyperlink" Target="https://www.asahm.ch/post/exposition-i-feed-love-24-05-30-09-2024?utm_campaign=14f53fa8-8f8e-49ce-8312-c5ff0e38b9f5&amp;utm_source=so&amp;utm_medium=mail&amp;cid=ded6835a-ea78-45ed-ac98-e37631578b0d" TargetMode="External"/><Relationship Id="rId59" Type="http://schemas.openxmlformats.org/officeDocument/2006/relationships/hyperlink" Target="http://www.pagesromandes.ch/accueil-2-2-2-2/" TargetMode="External"/><Relationship Id="rId67" Type="http://schemas.openxmlformats.org/officeDocument/2006/relationships/image" Target="media/image3.jpeg"/><Relationship Id="rId20" Type="http://schemas.openxmlformats.org/officeDocument/2006/relationships/hyperlink" Target="https://www.procap.ch/fileadmin/files/procap/Publikationen/Dokumente/Magazine/2012/2012_02_Procap_Magazin_fr.pdf" TargetMode="External"/><Relationship Id="rId41" Type="http://schemas.openxmlformats.org/officeDocument/2006/relationships/hyperlink" Target="https://www.sg.ch/news/sgch_allgemein/2024/03/wirkungsbericht-behindertenpolitik.html" TargetMode="External"/><Relationship Id="rId54" Type="http://schemas.openxmlformats.org/officeDocument/2006/relationships/hyperlink" Target="https://www.fragile.ch/fileadmin/user_upload/Downloads/05_Medien_Publikationen/Shop/Brochure_Cons%C3%A9quences_visibles_et_invisibles_FR.pdf" TargetMode="External"/><Relationship Id="rId62" Type="http://schemas.openxmlformats.org/officeDocument/2006/relationships/hyperlink" Target="https://www.monalira.org/" TargetMode="External"/><Relationship Id="rId70" Type="http://schemas.openxmlformats.org/officeDocument/2006/relationships/image" Target="media/image6.jpeg"/><Relationship Id="rId75" Type="http://schemas.openxmlformats.org/officeDocument/2006/relationships/image" Target="media/image10.jpg"/><Relationship Id="rId83" Type="http://schemas.openxmlformats.org/officeDocument/2006/relationships/hyperlink" Target="https://podcast.ausha.co/sexe-handicap-le-podcast-zero-tabou" TargetMode="External"/><Relationship Id="rId88" Type="http://schemas.openxmlformats.org/officeDocument/2006/relationships/hyperlink" Target="https://www.csps.ch/fr/divers/formations-et-manifestations/annoncer-une-formation-continue-ou-une-manifestation" TargetMode="External"/><Relationship Id="rId91" Type="http://schemas.openxmlformats.org/officeDocument/2006/relationships/hyperlink" Target="https://doi.org/10.57161/z2024-04-0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defenseurdesdroits.fr/sites/default/files/2023-11/ddd_rapport-annuel-enfants_2023_20231023.pdf" TargetMode="External"/><Relationship Id="rId23" Type="http://schemas.openxmlformats.org/officeDocument/2006/relationships/hyperlink" Target="https://www.reiso.org/document/7872" TargetMode="External"/><Relationship Id="rId28" Type="http://schemas.openxmlformats.org/officeDocument/2006/relationships/hyperlink" Target="https://www.parks.swiss/fr/visiter_les_parcs/parcs_pour_toutes_et_tous/" TargetMode="External"/><Relationship Id="rId36" Type="http://schemas.openxmlformats.org/officeDocument/2006/relationships/hyperlink" Target="https://avenir-inclusif.ch/" TargetMode="External"/><Relationship Id="rId49" Type="http://schemas.openxmlformats.org/officeDocument/2006/relationships/hyperlink" Target="https://www.youvita.ch/Informations-specialisees/Financement/PV77y/?lang=fr" TargetMode="External"/><Relationship Id="rId57" Type="http://schemas.openxmlformats.org/officeDocument/2006/relationships/hyperlink" Target="https://www.inshea.fr/fr/content/les-relations-avec-les-pairs-un-soutien-aux-dynamiques-inclusives" TargetMode="External"/><Relationship Id="rId10" Type="http://schemas.openxmlformats.org/officeDocument/2006/relationships/endnotes" Target="endnotes.xml"/><Relationship Id="rId31" Type="http://schemas.openxmlformats.org/officeDocument/2006/relationships/hyperlink" Target="https://www.info-handicap.ch/fiches/loisirs/culture" TargetMode="External"/><Relationship Id="rId44" Type="http://schemas.openxmlformats.org/officeDocument/2006/relationships/hyperlink" Target="https://www.szh.ch/fr/congres" TargetMode="External"/><Relationship Id="rId52" Type="http://schemas.openxmlformats.org/officeDocument/2006/relationships/hyperlink" Target="https://anpassbarer-wohnungsbau.ch/startseite_logements-adaptables.html" TargetMode="External"/><Relationship Id="rId60" Type="http://schemas.openxmlformats.org/officeDocument/2006/relationships/hyperlink" Target="https://www.plateforme-mpp.ch/" TargetMode="External"/><Relationship Id="rId65" Type="http://schemas.openxmlformats.org/officeDocument/2006/relationships/image" Target="media/image1.jpeg"/><Relationship Id="rId73" Type="http://schemas.openxmlformats.org/officeDocument/2006/relationships/image" Target="media/image9.jpeg"/><Relationship Id="rId78" Type="http://schemas.openxmlformats.org/officeDocument/2006/relationships/hyperlink" Target="https://www.advitamdistribution.com/films/la-nouvelle-femme/" TargetMode="External"/><Relationship Id="rId81" Type="http://schemas.openxmlformats.org/officeDocument/2006/relationships/hyperlink" Target="https://open.spotify.com/show/1sPBshP2SCm4VKflvWahVx" TargetMode="External"/><Relationship Id="rId86" Type="http://schemas.openxmlformats.org/officeDocument/2006/relationships/hyperlink" Target="https://www.csps.ch/fr/divers/formations-et-manifestations/formation-continue"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4000/culturemusees.2140" TargetMode="External"/><Relationship Id="rId18" Type="http://schemas.openxmlformats.org/officeDocument/2006/relationships/hyperlink" Target="https://www.asahm.ch/_files/ugd/fe60b7_30135367f6b5466f93460383b69eceae.pdf" TargetMode="External"/><Relationship Id="rId39" Type="http://schemas.openxmlformats.org/officeDocument/2006/relationships/hyperlink" Target="https://www.edk.ch/fr/systeme-educatif/infos/professions-enseignantes?set_language=fr" TargetMode="External"/><Relationship Id="rId34" Type="http://schemas.openxmlformats.org/officeDocument/2006/relationships/hyperlink" Target="https://www.admin.ch/gov/fr/accueil/documentation/communiques.msg-id-100540.html" TargetMode="External"/><Relationship Id="rId50" Type="http://schemas.openxmlformats.org/officeDocument/2006/relationships/hyperlink" Target="https://www.anae-revue.com/2024/04/08/parution-anae-n-188-les-tsa-dans-un-contexte-global/" TargetMode="External"/><Relationship Id="rId55" Type="http://schemas.openxmlformats.org/officeDocument/2006/relationships/hyperlink" Target="https://capinclusion.hepl.ch/login" TargetMode="External"/><Relationship Id="rId76" Type="http://schemas.openxmlformats.org/officeDocument/2006/relationships/hyperlink" Target="https://www.wochenendrebellen-film.de/home/" TargetMode="External"/><Relationship Id="rId7" Type="http://schemas.openxmlformats.org/officeDocument/2006/relationships/settings" Target="settings.xml"/><Relationship Id="rId71" Type="http://schemas.openxmlformats.org/officeDocument/2006/relationships/image" Target="media/image7.jpeg"/><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www.kulturinklusiv.ch/fr" TargetMode="External"/><Relationship Id="rId24" Type="http://schemas.openxmlformats.org/officeDocument/2006/relationships/hyperlink" Target="https://doi.org/10.3917/pug.zaffr.2015.01.0091" TargetMode="External"/><Relationship Id="rId40" Type="http://schemas.openxmlformats.org/officeDocument/2006/relationships/hyperlink" Target="https://www.ow.ch/publikationen/34342?dtFilterText=" TargetMode="External"/><Relationship Id="rId45" Type="http://schemas.openxmlformats.org/officeDocument/2006/relationships/hyperlink" Target="https://accessibility.day/" TargetMode="External"/><Relationship Id="rId66" Type="http://schemas.openxmlformats.org/officeDocument/2006/relationships/image" Target="media/image2.jpeg"/><Relationship Id="rId87" Type="http://schemas.openxmlformats.org/officeDocument/2006/relationships/hyperlink" Target="https://www.csps.ch/fr/divers/formations-et-manifestations/annoncer-une-formation-continue-ou-une-manifestation" TargetMode="External"/><Relationship Id="rId61" Type="http://schemas.openxmlformats.org/officeDocument/2006/relationships/hyperlink" Target="https://www.plateforme-mpp.ch/" TargetMode="External"/><Relationship Id="rId82" Type="http://schemas.openxmlformats.org/officeDocument/2006/relationships/hyperlink" Target="https://www.educa.ch/fr/les-donnees-dans-lespace-numerique-de-formation-serie-de-podcasts" TargetMode="External"/><Relationship Id="rId19" Type="http://schemas.openxmlformats.org/officeDocument/2006/relationships/hyperlink" Target="https://www.reiso.org/document/2691" TargetMode="External"/><Relationship Id="rId14" Type="http://schemas.openxmlformats.org/officeDocument/2006/relationships/hyperlink" Target="https://doi.org/10.3917/empa.117.0087" TargetMode="External"/><Relationship Id="rId30" Type="http://schemas.openxmlformats.org/officeDocument/2006/relationships/hyperlink" Target="https://culture-accessible.ch/" TargetMode="External"/><Relationship Id="rId35" Type="http://schemas.openxmlformats.org/officeDocument/2006/relationships/hyperlink" Target="https://www.inclusion-handicap.ch/de/medien/medienmitteilungen/2024/schluss-mit-diskriminierung-beim-numerus-clausus-794.html" TargetMode="External"/><Relationship Id="rId56" Type="http://schemas.openxmlformats.org/officeDocument/2006/relationships/hyperlink" Target="https://drive.google.com/file/d/1_ZF10MTc5vpMMAkm4oN0fDUBFfAt5-Yu/view" TargetMode="External"/><Relationship Id="rId77" Type="http://schemas.openxmlformats.org/officeDocument/2006/relationships/image" Target="media/image1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0FA39-5A18-427D-B043-678E83FA2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purl.org/dc/dcmitype/"/>
    <ds:schemaRef ds:uri="http://purl.org/dc/elements/1.1/"/>
    <ds:schemaRef ds:uri="http://schemas.microsoft.com/office/2006/documentManagement/types"/>
    <ds:schemaRef ds:uri="http://purl.org/dc/terms/"/>
    <ds:schemaRef ds:uri="76555f21-dda2-40b2-9e67-0c5126acc9bb"/>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4fd9addd-010e-4f5f-8f1c-4194eaaa354f"/>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16</Pages>
  <Words>7273</Words>
  <Characters>45822</Characters>
  <Application>Microsoft Office Word</Application>
  <DocSecurity>0</DocSecurity>
  <Lines>381</Lines>
  <Paragraphs>105</Paragraphs>
  <ScaleCrop>false</ScaleCrop>
  <Company/>
  <LinksUpToDate>false</LinksUpToDate>
  <CharactersWithSpaces>52990</CharactersWithSpaces>
  <SharedDoc>false</SharedDoc>
  <HLinks>
    <vt:vector size="468" baseType="variant">
      <vt:variant>
        <vt:i4>5898333</vt:i4>
      </vt:variant>
      <vt:variant>
        <vt:i4>258</vt:i4>
      </vt:variant>
      <vt:variant>
        <vt:i4>0</vt:i4>
      </vt:variant>
      <vt:variant>
        <vt:i4>5</vt:i4>
      </vt:variant>
      <vt:variant>
        <vt:lpwstr>https://doi.org/10.57161/z2024-04-01</vt:lpwstr>
      </vt:variant>
      <vt:variant>
        <vt:lpwstr/>
      </vt:variant>
      <vt:variant>
        <vt:i4>5767258</vt:i4>
      </vt:variant>
      <vt:variant>
        <vt:i4>255</vt:i4>
      </vt:variant>
      <vt:variant>
        <vt:i4>0</vt:i4>
      </vt:variant>
      <vt:variant>
        <vt:i4>5</vt:i4>
      </vt:variant>
      <vt:variant>
        <vt:lpwstr>https://doi.org/10.57161/z2024-03-03</vt:lpwstr>
      </vt:variant>
      <vt:variant>
        <vt:lpwstr/>
      </vt:variant>
      <vt:variant>
        <vt:i4>6226011</vt:i4>
      </vt:variant>
      <vt:variant>
        <vt:i4>252</vt:i4>
      </vt:variant>
      <vt:variant>
        <vt:i4>0</vt:i4>
      </vt:variant>
      <vt:variant>
        <vt:i4>5</vt:i4>
      </vt:variant>
      <vt:variant>
        <vt:lpwstr>https://doi.org/10.57161/z2024-02-04</vt:lpwstr>
      </vt:variant>
      <vt:variant>
        <vt:lpwstr/>
      </vt:variant>
      <vt:variant>
        <vt:i4>2556002</vt:i4>
      </vt:variant>
      <vt:variant>
        <vt:i4>249</vt:i4>
      </vt:variant>
      <vt:variant>
        <vt:i4>0</vt:i4>
      </vt:variant>
      <vt:variant>
        <vt:i4>5</vt:i4>
      </vt:variant>
      <vt:variant>
        <vt:lpwstr>https://www.csps.ch/fr/divers/formations-et-manifestations/annoncer-une-formation-continue-ou-une-manifestation</vt:lpwstr>
      </vt:variant>
      <vt:variant>
        <vt:lpwstr/>
      </vt:variant>
      <vt:variant>
        <vt:i4>2556002</vt:i4>
      </vt:variant>
      <vt:variant>
        <vt:i4>246</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243</vt:i4>
      </vt:variant>
      <vt:variant>
        <vt:i4>0</vt:i4>
      </vt:variant>
      <vt:variant>
        <vt:i4>5</vt:i4>
      </vt:variant>
      <vt:variant>
        <vt:lpwstr>https://www.csps.ch/fr/divers/formations-et-manifestations/formation-continue</vt:lpwstr>
      </vt:variant>
      <vt:variant>
        <vt:lpwstr/>
      </vt:variant>
      <vt:variant>
        <vt:i4>0</vt:i4>
      </vt:variant>
      <vt:variant>
        <vt:i4>240</vt:i4>
      </vt:variant>
      <vt:variant>
        <vt:i4>0</vt:i4>
      </vt:variant>
      <vt:variant>
        <vt:i4>5</vt:i4>
      </vt:variant>
      <vt:variant>
        <vt:lpwstr>https://www.csps.ch/fr/divers/formations-et-manifestations/congres-colloques</vt:lpwstr>
      </vt:variant>
      <vt:variant>
        <vt:lpwstr/>
      </vt:variant>
      <vt:variant>
        <vt:i4>6160384</vt:i4>
      </vt:variant>
      <vt:variant>
        <vt:i4>237</vt:i4>
      </vt:variant>
      <vt:variant>
        <vt:i4>0</vt:i4>
      </vt:variant>
      <vt:variant>
        <vt:i4>5</vt:i4>
      </vt:variant>
      <vt:variant>
        <vt:lpwstr>https://www.rts.ch/play/tv/emission/les-rencontres-du-papotin?id=14704553</vt:lpwstr>
      </vt:variant>
      <vt:variant>
        <vt:lpwstr/>
      </vt:variant>
      <vt:variant>
        <vt:i4>5636114</vt:i4>
      </vt:variant>
      <vt:variant>
        <vt:i4>234</vt:i4>
      </vt:variant>
      <vt:variant>
        <vt:i4>0</vt:i4>
      </vt:variant>
      <vt:variant>
        <vt:i4>5</vt:i4>
      </vt:variant>
      <vt:variant>
        <vt:lpwstr>https://podcast.ausha.co/sexe-handicap-le-podcast-zero-tabou</vt:lpwstr>
      </vt:variant>
      <vt:variant>
        <vt:lpwstr/>
      </vt:variant>
      <vt:variant>
        <vt:i4>1376276</vt:i4>
      </vt:variant>
      <vt:variant>
        <vt:i4>231</vt:i4>
      </vt:variant>
      <vt:variant>
        <vt:i4>0</vt:i4>
      </vt:variant>
      <vt:variant>
        <vt:i4>5</vt:i4>
      </vt:variant>
      <vt:variant>
        <vt:lpwstr>https://www.educa.ch/fr/les-donnees-dans-lespace-numerique-de-formation-serie-de-podcasts</vt:lpwstr>
      </vt:variant>
      <vt:variant>
        <vt:lpwstr/>
      </vt:variant>
      <vt:variant>
        <vt:i4>4325466</vt:i4>
      </vt:variant>
      <vt:variant>
        <vt:i4>228</vt:i4>
      </vt:variant>
      <vt:variant>
        <vt:i4>0</vt:i4>
      </vt:variant>
      <vt:variant>
        <vt:i4>5</vt:i4>
      </vt:variant>
      <vt:variant>
        <vt:lpwstr>https://open.spotify.com/show/1sPBshP2SCm4VKflvWahVx</vt:lpwstr>
      </vt:variant>
      <vt:variant>
        <vt:lpwstr/>
      </vt:variant>
      <vt:variant>
        <vt:i4>5111811</vt:i4>
      </vt:variant>
      <vt:variant>
        <vt:i4>225</vt:i4>
      </vt:variant>
      <vt:variant>
        <vt:i4>0</vt:i4>
      </vt:variant>
      <vt:variant>
        <vt:i4>5</vt:i4>
      </vt:variant>
      <vt:variant>
        <vt:lpwstr>https://aivd.ch/tag/podcast/</vt:lpwstr>
      </vt:variant>
      <vt:variant>
        <vt:lpwstr/>
      </vt:variant>
      <vt:variant>
        <vt:i4>720944</vt:i4>
      </vt:variant>
      <vt:variant>
        <vt:i4>222</vt:i4>
      </vt:variant>
      <vt:variant>
        <vt:i4>0</vt:i4>
      </vt:variant>
      <vt:variant>
        <vt:i4>5</vt:i4>
      </vt:variant>
      <vt:variant>
        <vt:lpwstr>https://www.youtube.com/watch?v=okbN0c7_UMw</vt:lpwstr>
      </vt:variant>
      <vt:variant>
        <vt:lpwstr/>
      </vt:variant>
      <vt:variant>
        <vt:i4>262144</vt:i4>
      </vt:variant>
      <vt:variant>
        <vt:i4>219</vt:i4>
      </vt:variant>
      <vt:variant>
        <vt:i4>0</vt:i4>
      </vt:variant>
      <vt:variant>
        <vt:i4>5</vt:i4>
      </vt:variant>
      <vt:variant>
        <vt:lpwstr>https://www.advitamdistribution.com/films/la-nouvelle-femme/</vt:lpwstr>
      </vt:variant>
      <vt:variant>
        <vt:lpwstr/>
      </vt:variant>
      <vt:variant>
        <vt:i4>4063350</vt:i4>
      </vt:variant>
      <vt:variant>
        <vt:i4>216</vt:i4>
      </vt:variant>
      <vt:variant>
        <vt:i4>0</vt:i4>
      </vt:variant>
      <vt:variant>
        <vt:i4>5</vt:i4>
      </vt:variant>
      <vt:variant>
        <vt:lpwstr>https://www.wochenendrebellen-film.de/home/</vt:lpwstr>
      </vt:variant>
      <vt:variant>
        <vt:lpwstr/>
      </vt:variant>
      <vt:variant>
        <vt:i4>2949171</vt:i4>
      </vt:variant>
      <vt:variant>
        <vt:i4>213</vt:i4>
      </vt:variant>
      <vt:variant>
        <vt:i4>0</vt:i4>
      </vt:variant>
      <vt:variant>
        <vt:i4>5</vt:i4>
      </vt:variant>
      <vt:variant>
        <vt:lpwstr>https://www.cineman.ch/fr/film/2023/UnPetitTrucEnPlus/</vt:lpwstr>
      </vt:variant>
      <vt:variant>
        <vt:lpwstr/>
      </vt:variant>
      <vt:variant>
        <vt:i4>5505091</vt:i4>
      </vt:variant>
      <vt:variant>
        <vt:i4>210</vt:i4>
      </vt:variant>
      <vt:variant>
        <vt:i4>0</vt:i4>
      </vt:variant>
      <vt:variant>
        <vt:i4>5</vt:i4>
      </vt:variant>
      <vt:variant>
        <vt:lpwstr>https://www.le-ser.ch/autisme-mieux-comprendre-pour-mieux-integrer-0</vt:lpwstr>
      </vt:variant>
      <vt:variant>
        <vt:lpwstr/>
      </vt:variant>
      <vt:variant>
        <vt:i4>7471222</vt:i4>
      </vt:variant>
      <vt:variant>
        <vt:i4>207</vt:i4>
      </vt:variant>
      <vt:variant>
        <vt:i4>0</vt:i4>
      </vt:variant>
      <vt:variant>
        <vt:i4>5</vt:i4>
      </vt:variant>
      <vt:variant>
        <vt:lpwstr>https://blog.ophtalmique.ch/2023/11/09/les-nomines-pour-le-prix-de-laccessibilite-sont-connus/</vt:lpwstr>
      </vt:variant>
      <vt:variant>
        <vt:lpwstr/>
      </vt:variant>
      <vt:variant>
        <vt:i4>4587521</vt:i4>
      </vt:variant>
      <vt:variant>
        <vt:i4>204</vt:i4>
      </vt:variant>
      <vt:variant>
        <vt:i4>0</vt:i4>
      </vt:variant>
      <vt:variant>
        <vt:i4>5</vt:i4>
      </vt:variant>
      <vt:variant>
        <vt:lpwstr>https://www.monalira.org/</vt:lpwstr>
      </vt:variant>
      <vt:variant>
        <vt:lpwstr/>
      </vt:variant>
      <vt:variant>
        <vt:i4>7340077</vt:i4>
      </vt:variant>
      <vt:variant>
        <vt:i4>200</vt:i4>
      </vt:variant>
      <vt:variant>
        <vt:i4>0</vt:i4>
      </vt:variant>
      <vt:variant>
        <vt:i4>5</vt:i4>
      </vt:variant>
      <vt:variant>
        <vt:lpwstr>https://www.plateforme-mpp.ch/</vt:lpwstr>
      </vt:variant>
      <vt:variant>
        <vt:lpwstr/>
      </vt:variant>
      <vt:variant>
        <vt:i4>7340077</vt:i4>
      </vt:variant>
      <vt:variant>
        <vt:i4>198</vt:i4>
      </vt:variant>
      <vt:variant>
        <vt:i4>0</vt:i4>
      </vt:variant>
      <vt:variant>
        <vt:i4>5</vt:i4>
      </vt:variant>
      <vt:variant>
        <vt:lpwstr>https://www.plateforme-mpp.ch/</vt:lpwstr>
      </vt:variant>
      <vt:variant>
        <vt:lpwstr/>
      </vt:variant>
      <vt:variant>
        <vt:i4>4849677</vt:i4>
      </vt:variant>
      <vt:variant>
        <vt:i4>195</vt:i4>
      </vt:variant>
      <vt:variant>
        <vt:i4>0</vt:i4>
      </vt:variant>
      <vt:variant>
        <vt:i4>5</vt:i4>
      </vt:variant>
      <vt:variant>
        <vt:lpwstr>http://www.pagesromandes.ch/accueil-2-2-2-2/</vt:lpwstr>
      </vt:variant>
      <vt:variant>
        <vt:lpwstr/>
      </vt:variant>
      <vt:variant>
        <vt:i4>1245191</vt:i4>
      </vt:variant>
      <vt:variant>
        <vt:i4>192</vt:i4>
      </vt:variant>
      <vt:variant>
        <vt:i4>0</vt:i4>
      </vt:variant>
      <vt:variant>
        <vt:i4>5</vt:i4>
      </vt:variant>
      <vt:variant>
        <vt:lpwstr>https://www.movetia.ch/fr/news-events/etude-de-cas-sur-les-projets-inclusifs-dans-lanimation-jeunesse</vt:lpwstr>
      </vt:variant>
      <vt:variant>
        <vt:lpwstr/>
      </vt:variant>
      <vt:variant>
        <vt:i4>6422561</vt:i4>
      </vt:variant>
      <vt:variant>
        <vt:i4>189</vt:i4>
      </vt:variant>
      <vt:variant>
        <vt:i4>0</vt:i4>
      </vt:variant>
      <vt:variant>
        <vt:i4>5</vt:i4>
      </vt:variant>
      <vt:variant>
        <vt:lpwstr>https://www.inshea.fr/fr/content/les-relations-avec-les-pairs-un-soutien-aux-dynamiques-inclusives</vt:lpwstr>
      </vt:variant>
      <vt:variant>
        <vt:lpwstr/>
      </vt:variant>
      <vt:variant>
        <vt:i4>6225961</vt:i4>
      </vt:variant>
      <vt:variant>
        <vt:i4>186</vt:i4>
      </vt:variant>
      <vt:variant>
        <vt:i4>0</vt:i4>
      </vt:variant>
      <vt:variant>
        <vt:i4>5</vt:i4>
      </vt:variant>
      <vt:variant>
        <vt:lpwstr>https://drive.google.com/file/d/1_ZF10MTc5vpMMAkm4oN0fDUBFfAt5-Yu/view</vt:lpwstr>
      </vt:variant>
      <vt:variant>
        <vt:lpwstr/>
      </vt:variant>
      <vt:variant>
        <vt:i4>3342368</vt:i4>
      </vt:variant>
      <vt:variant>
        <vt:i4>183</vt:i4>
      </vt:variant>
      <vt:variant>
        <vt:i4>0</vt:i4>
      </vt:variant>
      <vt:variant>
        <vt:i4>5</vt:i4>
      </vt:variant>
      <vt:variant>
        <vt:lpwstr>https://capinclusion.hepl.ch/login</vt:lpwstr>
      </vt:variant>
      <vt:variant>
        <vt:lpwstr/>
      </vt:variant>
      <vt:variant>
        <vt:i4>851989</vt:i4>
      </vt:variant>
      <vt:variant>
        <vt:i4>180</vt:i4>
      </vt:variant>
      <vt:variant>
        <vt:i4>0</vt:i4>
      </vt:variant>
      <vt:variant>
        <vt:i4>5</vt:i4>
      </vt:variant>
      <vt:variant>
        <vt:lpwstr>https://www.fragile.ch/fileadmin/user_upload/Downloads/05_Medien_Publikationen/Shop/Brochure_Cons%C3%A9quences_visibles_et_invisibles_FR.pdf</vt:lpwstr>
      </vt:variant>
      <vt:variant>
        <vt:lpwstr/>
      </vt:variant>
      <vt:variant>
        <vt:i4>1376287</vt:i4>
      </vt:variant>
      <vt:variant>
        <vt:i4>177</vt:i4>
      </vt:variant>
      <vt:variant>
        <vt:i4>0</vt:i4>
      </vt:variant>
      <vt:variant>
        <vt:i4>5</vt:i4>
      </vt:variant>
      <vt:variant>
        <vt:lpwstr>https://www.hep-bejune.ch/fr/Informations/Actualites-Agenda/Actualites/Enjeux-pedagogiques-Inegalites-fatalites.html</vt:lpwstr>
      </vt:variant>
      <vt:variant>
        <vt:lpwstr/>
      </vt:variant>
      <vt:variant>
        <vt:i4>917565</vt:i4>
      </vt:variant>
      <vt:variant>
        <vt:i4>174</vt:i4>
      </vt:variant>
      <vt:variant>
        <vt:i4>0</vt:i4>
      </vt:variant>
      <vt:variant>
        <vt:i4>5</vt:i4>
      </vt:variant>
      <vt:variant>
        <vt:lpwstr>https://anpassbarer-wohnungsbau.ch/startseite_logements-adaptables.html</vt:lpwstr>
      </vt:variant>
      <vt:variant>
        <vt:lpwstr/>
      </vt:variant>
      <vt:variant>
        <vt:i4>3080231</vt:i4>
      </vt:variant>
      <vt:variant>
        <vt:i4>171</vt:i4>
      </vt:variant>
      <vt:variant>
        <vt:i4>0</vt:i4>
      </vt:variant>
      <vt:variant>
        <vt:i4>5</vt:i4>
      </vt:variant>
      <vt:variant>
        <vt:lpwstr>https://apiceras.ch/listeoutils/dico-apiceras/</vt:lpwstr>
      </vt:variant>
      <vt:variant>
        <vt:lpwstr/>
      </vt:variant>
      <vt:variant>
        <vt:i4>3276920</vt:i4>
      </vt:variant>
      <vt:variant>
        <vt:i4>168</vt:i4>
      </vt:variant>
      <vt:variant>
        <vt:i4>0</vt:i4>
      </vt:variant>
      <vt:variant>
        <vt:i4>5</vt:i4>
      </vt:variant>
      <vt:variant>
        <vt:lpwstr>https://www.anae-revue.com/2024/04/08/parution-anae-n-188-les-tsa-dans-un-contexte-global/</vt:lpwstr>
      </vt:variant>
      <vt:variant>
        <vt:lpwstr/>
      </vt:variant>
      <vt:variant>
        <vt:i4>2818096</vt:i4>
      </vt:variant>
      <vt:variant>
        <vt:i4>165</vt:i4>
      </vt:variant>
      <vt:variant>
        <vt:i4>0</vt:i4>
      </vt:variant>
      <vt:variant>
        <vt:i4>5</vt:i4>
      </vt:variant>
      <vt:variant>
        <vt:lpwstr>https://www.youvita.ch/Informations-specialisees/Financement/PV77y/?lang=fr</vt:lpwstr>
      </vt:variant>
      <vt:variant>
        <vt:lpwstr/>
      </vt:variant>
      <vt:variant>
        <vt:i4>5</vt:i4>
      </vt:variant>
      <vt:variant>
        <vt:i4>162</vt:i4>
      </vt:variant>
      <vt:variant>
        <vt:i4>0</vt:i4>
      </vt:variant>
      <vt:variant>
        <vt:i4>5</vt:i4>
      </vt:variant>
      <vt:variant>
        <vt:lpwstr>https://www.asahm.ch/post/exposition-i-feed-love-24-05-30-09-2024</vt:lpwstr>
      </vt:variant>
      <vt:variant>
        <vt:lpwstr/>
      </vt:variant>
      <vt:variant>
        <vt:i4>5701723</vt:i4>
      </vt:variant>
      <vt:variant>
        <vt:i4>159</vt:i4>
      </vt:variant>
      <vt:variant>
        <vt:i4>0</vt:i4>
      </vt:variant>
      <vt:variant>
        <vt:i4>5</vt:i4>
      </vt:variant>
      <vt:variant>
        <vt:lpwstr>https://doi.org/10.57161/r2024-02-04</vt:lpwstr>
      </vt:variant>
      <vt:variant>
        <vt:lpwstr/>
      </vt:variant>
      <vt:variant>
        <vt:i4>1245290</vt:i4>
      </vt:variant>
      <vt:variant>
        <vt:i4>156</vt:i4>
      </vt:variant>
      <vt:variant>
        <vt:i4>0</vt:i4>
      </vt:variant>
      <vt:variant>
        <vt:i4>5</vt:i4>
      </vt:variant>
      <vt:variant>
        <vt:lpwstr>https://www.asahm.ch/post/exposition-i-feed-love-24-05-30-09-2024?utm_campaign=14f53fa8-8f8e-49ce-8312-c5ff0e38b9f5&amp;utm_source=so&amp;utm_medium=mail&amp;cid=ded6835a-ea78-45ed-ac98-e37631578b0d</vt:lpwstr>
      </vt:variant>
      <vt:variant>
        <vt:lpwstr/>
      </vt:variant>
      <vt:variant>
        <vt:i4>8257596</vt:i4>
      </vt:variant>
      <vt:variant>
        <vt:i4>153</vt:i4>
      </vt:variant>
      <vt:variant>
        <vt:i4>0</vt:i4>
      </vt:variant>
      <vt:variant>
        <vt:i4>5</vt:i4>
      </vt:variant>
      <vt:variant>
        <vt:lpwstr>https://accessibility.day/</vt:lpwstr>
      </vt:variant>
      <vt:variant>
        <vt:lpwstr/>
      </vt:variant>
      <vt:variant>
        <vt:i4>5242906</vt:i4>
      </vt:variant>
      <vt:variant>
        <vt:i4>150</vt:i4>
      </vt:variant>
      <vt:variant>
        <vt:i4>0</vt:i4>
      </vt:variant>
      <vt:variant>
        <vt:i4>5</vt:i4>
      </vt:variant>
      <vt:variant>
        <vt:lpwstr>https://www.szh.ch/fr/congres</vt:lpwstr>
      </vt:variant>
      <vt:variant>
        <vt:lpwstr/>
      </vt:variant>
      <vt:variant>
        <vt:i4>4587545</vt:i4>
      </vt:variant>
      <vt:variant>
        <vt:i4>147</vt:i4>
      </vt:variant>
      <vt:variant>
        <vt:i4>0</vt:i4>
      </vt:variant>
      <vt:variant>
        <vt:i4>5</vt:i4>
      </vt:variant>
      <vt:variant>
        <vt:lpwstr>https://www.edi.admin.ch/edi/fr/home/fachstellen/bfeh/droit/international0/uebereinkommen-der-uno-ueber-die-rechte-von-menschen-mit-behinde.html</vt:lpwstr>
      </vt:variant>
      <vt:variant>
        <vt:lpwstr/>
      </vt:variant>
      <vt:variant>
        <vt:i4>8192114</vt:i4>
      </vt:variant>
      <vt:variant>
        <vt:i4>144</vt:i4>
      </vt:variant>
      <vt:variant>
        <vt:i4>0</vt:i4>
      </vt:variant>
      <vt:variant>
        <vt:i4>5</vt:i4>
      </vt:variant>
      <vt:variant>
        <vt:lpwstr>https://www.deafblindinclusion.ch/</vt:lpwstr>
      </vt:variant>
      <vt:variant>
        <vt:lpwstr/>
      </vt:variant>
      <vt:variant>
        <vt:i4>3014669</vt:i4>
      </vt:variant>
      <vt:variant>
        <vt:i4>141</vt:i4>
      </vt:variant>
      <vt:variant>
        <vt:i4>0</vt:i4>
      </vt:variant>
      <vt:variant>
        <vt:i4>5</vt:i4>
      </vt:variant>
      <vt:variant>
        <vt:lpwstr>https://www.sg.ch/news/sgch_allgemein/2024/03/wirkungsbericht-behindertenpolitik.html</vt:lpwstr>
      </vt:variant>
      <vt:variant>
        <vt:lpwstr/>
      </vt:variant>
      <vt:variant>
        <vt:i4>6619183</vt:i4>
      </vt:variant>
      <vt:variant>
        <vt:i4>138</vt:i4>
      </vt:variant>
      <vt:variant>
        <vt:i4>0</vt:i4>
      </vt:variant>
      <vt:variant>
        <vt:i4>5</vt:i4>
      </vt:variant>
      <vt:variant>
        <vt:lpwstr>https://www.ow.ch/publikationen/34342?dtFilterText=</vt:lpwstr>
      </vt:variant>
      <vt:variant>
        <vt:lpwstr/>
      </vt:variant>
      <vt:variant>
        <vt:i4>6881284</vt:i4>
      </vt:variant>
      <vt:variant>
        <vt:i4>135</vt:i4>
      </vt:variant>
      <vt:variant>
        <vt:i4>0</vt:i4>
      </vt:variant>
      <vt:variant>
        <vt:i4>5</vt:i4>
      </vt:variant>
      <vt:variant>
        <vt:lpwstr>https://www.edk.ch/fr/systeme-educatif/infos/professions-enseignantes?set_language=fr</vt:lpwstr>
      </vt:variant>
      <vt:variant>
        <vt:lpwstr/>
      </vt:variant>
      <vt:variant>
        <vt:i4>6094920</vt:i4>
      </vt:variant>
      <vt:variant>
        <vt:i4>132</vt:i4>
      </vt:variant>
      <vt:variant>
        <vt:i4>0</vt:i4>
      </vt:variant>
      <vt:variant>
        <vt:i4>5</vt:i4>
      </vt:variant>
      <vt:variant>
        <vt:lpwstr>https://www.bsv.admin.ch/bsv/fr/home/assurances-sociales/ergaenzungsleistungen/statistik.html</vt:lpwstr>
      </vt:variant>
      <vt:variant>
        <vt:lpwstr/>
      </vt:variant>
      <vt:variant>
        <vt:i4>3932197</vt:i4>
      </vt:variant>
      <vt:variant>
        <vt:i4>129</vt:i4>
      </vt:variant>
      <vt:variant>
        <vt:i4>0</vt:i4>
      </vt:variant>
      <vt:variant>
        <vt:i4>5</vt:i4>
      </vt:variant>
      <vt:variant>
        <vt:lpwstr>https://www.bsv.admin.ch/bsv/fr/home/assurances-sociales/iv/statistik.html</vt:lpwstr>
      </vt:variant>
      <vt:variant>
        <vt:lpwstr/>
      </vt:variant>
      <vt:variant>
        <vt:i4>2818164</vt:i4>
      </vt:variant>
      <vt:variant>
        <vt:i4>126</vt:i4>
      </vt:variant>
      <vt:variant>
        <vt:i4>0</vt:i4>
      </vt:variant>
      <vt:variant>
        <vt:i4>5</vt:i4>
      </vt:variant>
      <vt:variant>
        <vt:lpwstr>https://avenir-inclusif.ch/</vt:lpwstr>
      </vt:variant>
      <vt:variant>
        <vt:lpwstr/>
      </vt:variant>
      <vt:variant>
        <vt:i4>196700</vt:i4>
      </vt:variant>
      <vt:variant>
        <vt:i4>123</vt:i4>
      </vt:variant>
      <vt:variant>
        <vt:i4>0</vt:i4>
      </vt:variant>
      <vt:variant>
        <vt:i4>5</vt:i4>
      </vt:variant>
      <vt:variant>
        <vt:lpwstr>https://www.inclusion-handicap.ch/de/medien/medienmitteilungen/2024/schluss-mit-diskriminierung-beim-numerus-clausus-794.html</vt:lpwstr>
      </vt:variant>
      <vt:variant>
        <vt:lpwstr/>
      </vt:variant>
      <vt:variant>
        <vt:i4>5963871</vt:i4>
      </vt:variant>
      <vt:variant>
        <vt:i4>120</vt:i4>
      </vt:variant>
      <vt:variant>
        <vt:i4>0</vt:i4>
      </vt:variant>
      <vt:variant>
        <vt:i4>5</vt:i4>
      </vt:variant>
      <vt:variant>
        <vt:lpwstr>https://www.admin.ch/gov/fr/accueil/documentation/communiques.msg-id-100540.html</vt:lpwstr>
      </vt:variant>
      <vt:variant>
        <vt:lpwstr/>
      </vt:variant>
      <vt:variant>
        <vt:i4>8257583</vt:i4>
      </vt:variant>
      <vt:variant>
        <vt:i4>117</vt:i4>
      </vt:variant>
      <vt:variant>
        <vt:i4>0</vt:i4>
      </vt:variant>
      <vt:variant>
        <vt:i4>5</vt:i4>
      </vt:variant>
      <vt:variant>
        <vt:lpwstr>https://www.europarl.europa.eu/news/fr/press-room/20240419IPR20572/le-parlement-adopte-les-cartes-d-invalidite-et-de-stationnement-europeennes</vt:lpwstr>
      </vt:variant>
      <vt:variant>
        <vt:lpwstr/>
      </vt:variant>
      <vt:variant>
        <vt:i4>5636119</vt:i4>
      </vt:variant>
      <vt:variant>
        <vt:i4>114</vt:i4>
      </vt:variant>
      <vt:variant>
        <vt:i4>0</vt:i4>
      </vt:variant>
      <vt:variant>
        <vt:i4>5</vt:i4>
      </vt:variant>
      <vt:variant>
        <vt:lpwstr>https://www.european-agency.org/data/switzerland/datatable-overview</vt:lpwstr>
      </vt:variant>
      <vt:variant>
        <vt:lpwstr>tab-all_children_learners</vt:lpwstr>
      </vt:variant>
      <vt:variant>
        <vt:i4>8126511</vt:i4>
      </vt:variant>
      <vt:variant>
        <vt:i4>111</vt:i4>
      </vt:variant>
      <vt:variant>
        <vt:i4>0</vt:i4>
      </vt:variant>
      <vt:variant>
        <vt:i4>5</vt:i4>
      </vt:variant>
      <vt:variant>
        <vt:lpwstr>https://www.info-handicap.ch/fiches/loisirs/culture</vt:lpwstr>
      </vt:variant>
      <vt:variant>
        <vt:lpwstr/>
      </vt:variant>
      <vt:variant>
        <vt:i4>7405677</vt:i4>
      </vt:variant>
      <vt:variant>
        <vt:i4>108</vt:i4>
      </vt:variant>
      <vt:variant>
        <vt:i4>0</vt:i4>
      </vt:variant>
      <vt:variant>
        <vt:i4>5</vt:i4>
      </vt:variant>
      <vt:variant>
        <vt:lpwstr>https://culture-accessible.ch/</vt:lpwstr>
      </vt:variant>
      <vt:variant>
        <vt:lpwstr/>
      </vt:variant>
      <vt:variant>
        <vt:i4>131084</vt:i4>
      </vt:variant>
      <vt:variant>
        <vt:i4>105</vt:i4>
      </vt:variant>
      <vt:variant>
        <vt:i4>0</vt:i4>
      </vt:variant>
      <vt:variant>
        <vt:i4>5</vt:i4>
      </vt:variant>
      <vt:variant>
        <vt:lpwstr>https://www.kulturinklusiv.ch/fr</vt:lpwstr>
      </vt:variant>
      <vt:variant>
        <vt:lpwstr/>
      </vt:variant>
      <vt:variant>
        <vt:i4>3997746</vt:i4>
      </vt:variant>
      <vt:variant>
        <vt:i4>102</vt:i4>
      </vt:variant>
      <vt:variant>
        <vt:i4>0</vt:i4>
      </vt:variant>
      <vt:variant>
        <vt:i4>5</vt:i4>
      </vt:variant>
      <vt:variant>
        <vt:lpwstr>https://www.parks.swiss/fr/visiter_les_parcs/parcs_pour_toutes_et_tous/</vt:lpwstr>
      </vt:variant>
      <vt:variant>
        <vt:lpwstr/>
      </vt:variant>
      <vt:variant>
        <vt:i4>3538989</vt:i4>
      </vt:variant>
      <vt:variant>
        <vt:i4>99</vt:i4>
      </vt:variant>
      <vt:variant>
        <vt:i4>0</vt:i4>
      </vt:variant>
      <vt:variant>
        <vt:i4>5</vt:i4>
      </vt:variant>
      <vt:variant>
        <vt:lpwstr>https://www.kulturinklusiv.ch/fr/label/partenaires-du-label-24.html</vt:lpwstr>
      </vt:variant>
      <vt:variant>
        <vt:lpwstr/>
      </vt:variant>
      <vt:variant>
        <vt:i4>5242880</vt:i4>
      </vt:variant>
      <vt:variant>
        <vt:i4>96</vt:i4>
      </vt:variant>
      <vt:variant>
        <vt:i4>0</vt:i4>
      </vt:variant>
      <vt:variant>
        <vt:i4>5</vt:i4>
      </vt:variant>
      <vt:variant>
        <vt:lpwstr>https://www.swissinfo.ch/fre/culture/les-personnes-en-situation-de-handicap-peinent-%C3%A0-acc%C3%A9der-aux-%C3%A9v%C3%A9nements-culturels-en-suisse/49134310</vt:lpwstr>
      </vt:variant>
      <vt:variant>
        <vt:lpwstr/>
      </vt:variant>
      <vt:variant>
        <vt:i4>1966173</vt:i4>
      </vt:variant>
      <vt:variant>
        <vt:i4>93</vt:i4>
      </vt:variant>
      <vt:variant>
        <vt:i4>0</vt:i4>
      </vt:variant>
      <vt:variant>
        <vt:i4>5</vt:i4>
      </vt:variant>
      <vt:variant>
        <vt:lpwstr>https://www.unige.ch/fapse/sensori-moteur/axes-de-recherche/situations-de-handicap/deficience-visuelle-et-aveugles/ha</vt:lpwstr>
      </vt:variant>
      <vt:variant>
        <vt:lpwstr/>
      </vt:variant>
      <vt:variant>
        <vt:i4>7864376</vt:i4>
      </vt:variant>
      <vt:variant>
        <vt:i4>90</vt:i4>
      </vt:variant>
      <vt:variant>
        <vt:i4>0</vt:i4>
      </vt:variant>
      <vt:variant>
        <vt:i4>5</vt:i4>
      </vt:variant>
      <vt:variant>
        <vt:lpwstr>https://doi.org/10.3917/pug.zaffr.2015.01.0091</vt:lpwstr>
      </vt:variant>
      <vt:variant>
        <vt:lpwstr/>
      </vt:variant>
      <vt:variant>
        <vt:i4>2490415</vt:i4>
      </vt:variant>
      <vt:variant>
        <vt:i4>87</vt:i4>
      </vt:variant>
      <vt:variant>
        <vt:i4>0</vt:i4>
      </vt:variant>
      <vt:variant>
        <vt:i4>5</vt:i4>
      </vt:variant>
      <vt:variant>
        <vt:lpwstr>https://www.reiso.org/document/7872</vt:lpwstr>
      </vt:variant>
      <vt:variant>
        <vt:lpwstr/>
      </vt:variant>
      <vt:variant>
        <vt:i4>2949171</vt:i4>
      </vt:variant>
      <vt:variant>
        <vt:i4>84</vt:i4>
      </vt:variant>
      <vt:variant>
        <vt:i4>0</vt:i4>
      </vt:variant>
      <vt:variant>
        <vt:i4>5</vt:i4>
      </vt:variant>
      <vt:variant>
        <vt:lpwstr>https://www.editions-eres.com/ouvrage/3269/famille-culture-et-handicap</vt:lpwstr>
      </vt:variant>
      <vt:variant>
        <vt:lpwstr/>
      </vt:variant>
      <vt:variant>
        <vt:i4>5701704</vt:i4>
      </vt:variant>
      <vt:variant>
        <vt:i4>81</vt:i4>
      </vt:variant>
      <vt:variant>
        <vt:i4>0</vt:i4>
      </vt:variant>
      <vt:variant>
        <vt:i4>5</vt:i4>
      </vt:variant>
      <vt:variant>
        <vt:lpwstr>https://www.editions-harmattan.fr/index.asp?navig=catalogue&amp;obj=collection&amp;no=40</vt:lpwstr>
      </vt:variant>
      <vt:variant>
        <vt:lpwstr/>
      </vt:variant>
      <vt:variant>
        <vt:i4>3997729</vt:i4>
      </vt:variant>
      <vt:variant>
        <vt:i4>78</vt:i4>
      </vt:variant>
      <vt:variant>
        <vt:i4>0</vt:i4>
      </vt:variant>
      <vt:variant>
        <vt:i4>5</vt:i4>
      </vt:variant>
      <vt:variant>
        <vt:lpwstr>https://www.procap.ch/fileadmin/files/procap/Publikationen/Dokumente/Magazine/2012/2012_02_Procap_Magazin_fr.pdf</vt:lpwstr>
      </vt:variant>
      <vt:variant>
        <vt:lpwstr/>
      </vt:variant>
      <vt:variant>
        <vt:i4>2949153</vt:i4>
      </vt:variant>
      <vt:variant>
        <vt:i4>75</vt:i4>
      </vt:variant>
      <vt:variant>
        <vt:i4>0</vt:i4>
      </vt:variant>
      <vt:variant>
        <vt:i4>5</vt:i4>
      </vt:variant>
      <vt:variant>
        <vt:lpwstr>https://www.reiso.org/document/2691</vt:lpwstr>
      </vt:variant>
      <vt:variant>
        <vt:lpwstr/>
      </vt:variant>
      <vt:variant>
        <vt:i4>5373974</vt:i4>
      </vt:variant>
      <vt:variant>
        <vt:i4>72</vt:i4>
      </vt:variant>
      <vt:variant>
        <vt:i4>0</vt:i4>
      </vt:variant>
      <vt:variant>
        <vt:i4>5</vt:i4>
      </vt:variant>
      <vt:variant>
        <vt:lpwstr>https://www.asahm.ch/_files/ugd/fe60b7_30135367f6b5466f93460383b69eceae.pdf</vt:lpwstr>
      </vt:variant>
      <vt:variant>
        <vt:lpwstr/>
      </vt:variant>
      <vt:variant>
        <vt:i4>393296</vt:i4>
      </vt:variant>
      <vt:variant>
        <vt:i4>69</vt:i4>
      </vt:variant>
      <vt:variant>
        <vt:i4>0</vt:i4>
      </vt:variant>
      <vt:variant>
        <vt:i4>5</vt:i4>
      </vt:variant>
      <vt:variant>
        <vt:lpwstr>https://www.cairn.info/revue--2022-2-page-71.htm</vt:lpwstr>
      </vt:variant>
      <vt:variant>
        <vt:lpwstr/>
      </vt:variant>
      <vt:variant>
        <vt:i4>3080230</vt:i4>
      </vt:variant>
      <vt:variant>
        <vt:i4>66</vt:i4>
      </vt:variant>
      <vt:variant>
        <vt:i4>0</vt:i4>
      </vt:variant>
      <vt:variant>
        <vt:i4>5</vt:i4>
      </vt:variant>
      <vt:variant>
        <vt:lpwstr>https://www.reiso.org/document/8112</vt:lpwstr>
      </vt:variant>
      <vt:variant>
        <vt:lpwstr/>
      </vt:variant>
      <vt:variant>
        <vt:i4>7798879</vt:i4>
      </vt:variant>
      <vt:variant>
        <vt:i4>63</vt:i4>
      </vt:variant>
      <vt:variant>
        <vt:i4>0</vt:i4>
      </vt:variant>
      <vt:variant>
        <vt:i4>5</vt:i4>
      </vt:variant>
      <vt:variant>
        <vt:lpwstr>https://www.defenseurdesdroits.fr/sites/default/files/2023-11/ddd_rapport-annuel-enfants_2023_20231023.pdf</vt:lpwstr>
      </vt:variant>
      <vt:variant>
        <vt:lpwstr/>
      </vt:variant>
      <vt:variant>
        <vt:i4>1179712</vt:i4>
      </vt:variant>
      <vt:variant>
        <vt:i4>60</vt:i4>
      </vt:variant>
      <vt:variant>
        <vt:i4>0</vt:i4>
      </vt:variant>
      <vt:variant>
        <vt:i4>5</vt:i4>
      </vt:variant>
      <vt:variant>
        <vt:lpwstr>https://doi.org/10.3917/empa.117.0087</vt:lpwstr>
      </vt:variant>
      <vt:variant>
        <vt:lpwstr/>
      </vt:variant>
      <vt:variant>
        <vt:i4>3211296</vt:i4>
      </vt:variant>
      <vt:variant>
        <vt:i4>57</vt:i4>
      </vt:variant>
      <vt:variant>
        <vt:i4>0</vt:i4>
      </vt:variant>
      <vt:variant>
        <vt:i4>5</vt:i4>
      </vt:variant>
      <vt:variant>
        <vt:lpwstr>https://doi.org/10.4000/culturemusees.2140</vt:lpwstr>
      </vt:variant>
      <vt:variant>
        <vt:lpwstr/>
      </vt:variant>
      <vt:variant>
        <vt:i4>852032</vt:i4>
      </vt:variant>
      <vt:variant>
        <vt:i4>54</vt:i4>
      </vt:variant>
      <vt:variant>
        <vt:i4>0</vt:i4>
      </vt:variant>
      <vt:variant>
        <vt:i4>5</vt:i4>
      </vt:variant>
      <vt:variant>
        <vt:lpwstr>https://doi.org/10.1080/07053436.2017.1378506</vt:lpwstr>
      </vt:variant>
      <vt:variant>
        <vt:lpwstr/>
      </vt:variant>
      <vt:variant>
        <vt:i4>1966152</vt:i4>
      </vt:variant>
      <vt:variant>
        <vt:i4>51</vt:i4>
      </vt:variant>
      <vt:variant>
        <vt:i4>0</vt:i4>
      </vt:variant>
      <vt:variant>
        <vt:i4>5</vt:i4>
      </vt:variant>
      <vt:variant>
        <vt:lpwstr>https://www.firah.org/upload/notices3/2024/atd-livret-a4-tourisme-inclusif-v13interactif.pdf</vt:lpwstr>
      </vt:variant>
      <vt:variant>
        <vt:lpwstr/>
      </vt:variant>
      <vt:variant>
        <vt:i4>1507389</vt:i4>
      </vt:variant>
      <vt:variant>
        <vt:i4>44</vt:i4>
      </vt:variant>
      <vt:variant>
        <vt:i4>0</vt:i4>
      </vt:variant>
      <vt:variant>
        <vt:i4>5</vt:i4>
      </vt:variant>
      <vt:variant>
        <vt:lpwstr/>
      </vt:variant>
      <vt:variant>
        <vt:lpwstr>_Toc168062242</vt:lpwstr>
      </vt:variant>
      <vt:variant>
        <vt:i4>1507389</vt:i4>
      </vt:variant>
      <vt:variant>
        <vt:i4>38</vt:i4>
      </vt:variant>
      <vt:variant>
        <vt:i4>0</vt:i4>
      </vt:variant>
      <vt:variant>
        <vt:i4>5</vt:i4>
      </vt:variant>
      <vt:variant>
        <vt:lpwstr/>
      </vt:variant>
      <vt:variant>
        <vt:lpwstr>_Toc168062241</vt:lpwstr>
      </vt:variant>
      <vt:variant>
        <vt:i4>1507389</vt:i4>
      </vt:variant>
      <vt:variant>
        <vt:i4>32</vt:i4>
      </vt:variant>
      <vt:variant>
        <vt:i4>0</vt:i4>
      </vt:variant>
      <vt:variant>
        <vt:i4>5</vt:i4>
      </vt:variant>
      <vt:variant>
        <vt:lpwstr/>
      </vt:variant>
      <vt:variant>
        <vt:lpwstr>_Toc168062240</vt:lpwstr>
      </vt:variant>
      <vt:variant>
        <vt:i4>1048637</vt:i4>
      </vt:variant>
      <vt:variant>
        <vt:i4>26</vt:i4>
      </vt:variant>
      <vt:variant>
        <vt:i4>0</vt:i4>
      </vt:variant>
      <vt:variant>
        <vt:i4>5</vt:i4>
      </vt:variant>
      <vt:variant>
        <vt:lpwstr/>
      </vt:variant>
      <vt:variant>
        <vt:lpwstr>_Toc168062239</vt:lpwstr>
      </vt:variant>
      <vt:variant>
        <vt:i4>1048637</vt:i4>
      </vt:variant>
      <vt:variant>
        <vt:i4>20</vt:i4>
      </vt:variant>
      <vt:variant>
        <vt:i4>0</vt:i4>
      </vt:variant>
      <vt:variant>
        <vt:i4>5</vt:i4>
      </vt:variant>
      <vt:variant>
        <vt:lpwstr/>
      </vt:variant>
      <vt:variant>
        <vt:lpwstr>_Toc168062238</vt:lpwstr>
      </vt:variant>
      <vt:variant>
        <vt:i4>1048637</vt:i4>
      </vt:variant>
      <vt:variant>
        <vt:i4>14</vt:i4>
      </vt:variant>
      <vt:variant>
        <vt:i4>0</vt:i4>
      </vt:variant>
      <vt:variant>
        <vt:i4>5</vt:i4>
      </vt:variant>
      <vt:variant>
        <vt:lpwstr/>
      </vt:variant>
      <vt:variant>
        <vt:lpwstr>_Toc168062237</vt:lpwstr>
      </vt:variant>
      <vt:variant>
        <vt:i4>1048637</vt:i4>
      </vt:variant>
      <vt:variant>
        <vt:i4>8</vt:i4>
      </vt:variant>
      <vt:variant>
        <vt:i4>0</vt:i4>
      </vt:variant>
      <vt:variant>
        <vt:i4>5</vt:i4>
      </vt:variant>
      <vt:variant>
        <vt:lpwstr/>
      </vt:variant>
      <vt:variant>
        <vt:lpwstr>_Toc168062236</vt:lpwstr>
      </vt:variant>
      <vt:variant>
        <vt:i4>1048637</vt:i4>
      </vt:variant>
      <vt:variant>
        <vt:i4>2</vt:i4>
      </vt:variant>
      <vt:variant>
        <vt:i4>0</vt:i4>
      </vt:variant>
      <vt:variant>
        <vt:i4>5</vt:i4>
      </vt:variant>
      <vt:variant>
        <vt:lpwstr/>
      </vt:variant>
      <vt:variant>
        <vt:lpwstr>_Toc168062235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Ayer, Geraldine</cp:lastModifiedBy>
  <cp:revision>2989</cp:revision>
  <cp:lastPrinted>2024-05-31T14:21:00Z</cp:lastPrinted>
  <dcterms:created xsi:type="dcterms:W3CDTF">2023-01-29T04:29:00Z</dcterms:created>
  <dcterms:modified xsi:type="dcterms:W3CDTF">2024-05-31T14:21:00Z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