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245039" w14:textId="58FA0CFF" w:rsidR="00D3735B" w:rsidRPr="002B1505" w:rsidRDefault="00D3735B" w:rsidP="00DF080F">
      <w:pPr>
        <w:pStyle w:val="Title"/>
        <w:rPr>
          <w:lang w:val="fr-CH"/>
        </w:rPr>
      </w:pPr>
      <w:r>
        <w:rPr>
          <w:lang w:val="fr-CH"/>
        </w:rPr>
        <w:t>Les bienfaits de la culture et des loisirs pour soi et la société</w:t>
      </w:r>
    </w:p>
    <w:p w14:paraId="4AAA6A1D" w14:textId="206888F1" w:rsidR="004B7B3D" w:rsidRPr="0039074A" w:rsidRDefault="00FD7430" w:rsidP="00464F9C">
      <w:pPr>
        <w:pStyle w:val="Author"/>
        <w:rPr>
          <w:lang w:val="de-CH"/>
        </w:rPr>
      </w:pPr>
      <w:r w:rsidRPr="0039074A">
        <w:rPr>
          <w:lang w:val="de-CH"/>
        </w:rPr>
        <w:t>Elodie</w:t>
      </w:r>
      <w:r w:rsidR="00105E5A" w:rsidRPr="0039074A">
        <w:rPr>
          <w:lang w:val="de-CH"/>
        </w:rPr>
        <w:t> </w:t>
      </w:r>
      <w:r w:rsidRPr="0039074A">
        <w:rPr>
          <w:lang w:val="de-CH"/>
        </w:rPr>
        <w:t>Siffert</w:t>
      </w:r>
    </w:p>
    <w:p w14:paraId="5382D900" w14:textId="52DAD400" w:rsidR="001D3BFB" w:rsidRPr="00127BEA" w:rsidRDefault="00EA4676" w:rsidP="00025E92">
      <w:pPr>
        <w:pStyle w:val="BodyText3"/>
        <w:framePr w:wrap="around"/>
        <w:rPr>
          <w:rFonts w:cs="Open Sans SemiCondensed"/>
          <w:color w:val="CF3649"/>
          <w:lang w:val="de-CH"/>
        </w:rPr>
      </w:pPr>
      <w:r w:rsidRPr="77EAEBAE">
        <w:rPr>
          <w:rStyle w:val="Strong"/>
          <w:rFonts w:cs="Open Sans SemiCondensed"/>
          <w:lang w:val="de-CH"/>
        </w:rPr>
        <w:t>DOI</w:t>
      </w:r>
      <w:r w:rsidRPr="77EAEBAE">
        <w:rPr>
          <w:rFonts w:cs="Open Sans SemiCondensed"/>
          <w:lang w:val="de-CH"/>
        </w:rPr>
        <w:t xml:space="preserve">: </w:t>
      </w:r>
      <w:hyperlink r:id="rId11">
        <w:r w:rsidR="00291CE4" w:rsidRPr="77EAEBAE">
          <w:rPr>
            <w:rStyle w:val="Hyperlink"/>
            <w:lang w:val="de-CH"/>
          </w:rPr>
          <w:t>https://doi.org/10.57161/r2024-02-00</w:t>
        </w:r>
      </w:hyperlink>
    </w:p>
    <w:p w14:paraId="5DCBA865" w14:textId="29509229" w:rsidR="00EA4676" w:rsidRPr="00C05C61" w:rsidRDefault="00EA4676" w:rsidP="00025E92">
      <w:pPr>
        <w:pStyle w:val="BodyText3"/>
        <w:framePr w:wrap="around"/>
      </w:pPr>
      <w:r w:rsidRPr="00C05C61">
        <w:t>Revue Suisse de Pédagogie Spécialisée, Vol.</w:t>
      </w:r>
      <w:r w:rsidR="00105E5A">
        <w:t> </w:t>
      </w:r>
      <w:r w:rsidR="009C21F0">
        <w:t>4</w:t>
      </w:r>
      <w:r w:rsidRPr="00C05C61">
        <w:t xml:space="preserve">, </w:t>
      </w:r>
      <w:r w:rsidR="009C21F0">
        <w:t>2</w:t>
      </w:r>
      <w:r w:rsidRPr="00C05C61">
        <w:t>/</w:t>
      </w:r>
      <w:r w:rsidR="001A4056" w:rsidRPr="00C05C61">
        <w:t>20</w:t>
      </w:r>
      <w:r w:rsidR="00204C7D">
        <w:t>2</w:t>
      </w:r>
      <w:r w:rsidR="009C21F0">
        <w:t>4</w:t>
      </w:r>
    </w:p>
    <w:p w14:paraId="69080AE6" w14:textId="77777777" w:rsidR="00DA376C" w:rsidRPr="00C05C61" w:rsidRDefault="00397827" w:rsidP="00460A02">
      <w:pPr>
        <w:pStyle w:val="BodyText3"/>
        <w:framePr w:wrap="around"/>
        <w:spacing w:after="120"/>
        <w:contextualSpacing w:val="0"/>
      </w:pPr>
      <w:r w:rsidRPr="00C05C61">
        <w:rPr>
          <w:noProof/>
        </w:rPr>
        <w:drawing>
          <wp:inline distT="0" distB="0" distL="0" distR="0" wp14:anchorId="7496FC15" wp14:editId="5F51AC5C">
            <wp:extent cx="1143000" cy="400050"/>
            <wp:effectExtent l="0" t="0" r="0" b="0"/>
            <wp:docPr id="941778381" name="Graphique 941778381" descr="Creative Common 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que 4" descr="Creative Common BY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8BB1F5" w14:textId="7F4F7316" w:rsidR="00C92660" w:rsidRDefault="006A67C8" w:rsidP="00460A02">
      <w:pPr>
        <w:pStyle w:val="BodyText"/>
        <w:spacing w:before="240"/>
        <w:rPr>
          <w:lang w:val="fr-CH"/>
        </w:rPr>
      </w:pPr>
      <w:r w:rsidRPr="2BF38C2F">
        <w:rPr>
          <w:lang w:val="fr-CH"/>
        </w:rPr>
        <w:t xml:space="preserve">Dans </w:t>
      </w:r>
      <w:r w:rsidR="00C959DA" w:rsidRPr="2BF38C2F">
        <w:rPr>
          <w:lang w:val="fr-CH"/>
        </w:rPr>
        <w:t xml:space="preserve">un quotidien rythmé par les obligations professionnelles </w:t>
      </w:r>
      <w:r w:rsidR="00A84F37">
        <w:rPr>
          <w:lang w:val="fr-CH"/>
        </w:rPr>
        <w:t>ou</w:t>
      </w:r>
      <w:r w:rsidR="00C959DA" w:rsidRPr="2BF38C2F">
        <w:rPr>
          <w:lang w:val="fr-CH"/>
        </w:rPr>
        <w:t xml:space="preserve"> scolaires</w:t>
      </w:r>
      <w:r w:rsidR="001329A6" w:rsidRPr="2BF38C2F">
        <w:rPr>
          <w:lang w:val="fr-CH"/>
        </w:rPr>
        <w:t xml:space="preserve">, </w:t>
      </w:r>
      <w:r w:rsidRPr="2BF38C2F">
        <w:rPr>
          <w:lang w:val="fr-CH"/>
        </w:rPr>
        <w:t>la culture et les loisirs offrent une pause récréative</w:t>
      </w:r>
      <w:r w:rsidR="009A2221" w:rsidRPr="2BF38C2F">
        <w:rPr>
          <w:lang w:val="fr-CH"/>
        </w:rPr>
        <w:t xml:space="preserve"> </w:t>
      </w:r>
      <w:r w:rsidR="009A2221" w:rsidRPr="0039074A">
        <w:rPr>
          <w:lang w:val="fr-CH"/>
        </w:rPr>
        <w:t>qui</w:t>
      </w:r>
      <w:r w:rsidR="009A2221" w:rsidRPr="2BF38C2F">
        <w:rPr>
          <w:lang w:val="fr-CH"/>
        </w:rPr>
        <w:t xml:space="preserve"> </w:t>
      </w:r>
      <w:r w:rsidRPr="2BF38C2F">
        <w:rPr>
          <w:lang w:val="fr-CH"/>
        </w:rPr>
        <w:t>contribue au bienêtre</w:t>
      </w:r>
      <w:r w:rsidR="009A2221" w:rsidRPr="2BF38C2F">
        <w:rPr>
          <w:lang w:val="fr-CH"/>
        </w:rPr>
        <w:t xml:space="preserve">. </w:t>
      </w:r>
      <w:r w:rsidR="00B04B46" w:rsidRPr="2BF38C2F">
        <w:rPr>
          <w:lang w:val="fr-CH"/>
        </w:rPr>
        <w:t>I</w:t>
      </w:r>
      <w:r w:rsidR="004C0A3F" w:rsidRPr="2BF38C2F">
        <w:rPr>
          <w:lang w:val="fr-CH"/>
        </w:rPr>
        <w:t xml:space="preserve">ls </w:t>
      </w:r>
      <w:r w:rsidR="00BD1140" w:rsidRPr="2BF38C2F">
        <w:rPr>
          <w:lang w:val="fr-CH"/>
        </w:rPr>
        <w:t>favoris</w:t>
      </w:r>
      <w:r w:rsidR="00B04B46" w:rsidRPr="2BF38C2F">
        <w:rPr>
          <w:lang w:val="fr-CH"/>
        </w:rPr>
        <w:t>ent</w:t>
      </w:r>
      <w:r w:rsidR="00E145B7" w:rsidRPr="2BF38C2F">
        <w:rPr>
          <w:lang w:val="fr-CH"/>
        </w:rPr>
        <w:t xml:space="preserve"> également</w:t>
      </w:r>
      <w:r w:rsidR="00BD1140" w:rsidRPr="2BF38C2F">
        <w:rPr>
          <w:lang w:val="fr-CH"/>
        </w:rPr>
        <w:t xml:space="preserve"> </w:t>
      </w:r>
      <w:r w:rsidR="00745AD6" w:rsidRPr="2BF38C2F">
        <w:rPr>
          <w:lang w:val="fr-CH"/>
        </w:rPr>
        <w:t xml:space="preserve">les rencontres et </w:t>
      </w:r>
      <w:r w:rsidR="003032D4" w:rsidRPr="2BF38C2F">
        <w:rPr>
          <w:lang w:val="fr-CH"/>
        </w:rPr>
        <w:t>les amitiés</w:t>
      </w:r>
      <w:r w:rsidR="001969E3">
        <w:rPr>
          <w:lang w:val="fr-CH"/>
        </w:rPr>
        <w:t>, ce qui renfo</w:t>
      </w:r>
      <w:r w:rsidR="007F12B6">
        <w:rPr>
          <w:lang w:val="fr-CH"/>
        </w:rPr>
        <w:t>rce</w:t>
      </w:r>
      <w:r w:rsidR="003B2624">
        <w:rPr>
          <w:lang w:val="fr-CH"/>
        </w:rPr>
        <w:t xml:space="preserve"> la particip</w:t>
      </w:r>
      <w:r w:rsidR="00876D06">
        <w:rPr>
          <w:lang w:val="fr-CH"/>
        </w:rPr>
        <w:t>ation sociale</w:t>
      </w:r>
      <w:r w:rsidR="007F12B6">
        <w:rPr>
          <w:lang w:val="fr-CH"/>
        </w:rPr>
        <w:t xml:space="preserve">. </w:t>
      </w:r>
      <w:r w:rsidR="00EC7D33">
        <w:rPr>
          <w:lang w:val="fr-CH"/>
        </w:rPr>
        <w:t>Les</w:t>
      </w:r>
      <w:r w:rsidR="003032D4" w:rsidRPr="2BF38C2F">
        <w:rPr>
          <w:lang w:val="fr-CH"/>
        </w:rPr>
        <w:t xml:space="preserve"> activités sportives ou créatives </w:t>
      </w:r>
      <w:r w:rsidR="002652F4" w:rsidRPr="2BF38C2F">
        <w:rPr>
          <w:lang w:val="fr-CH"/>
        </w:rPr>
        <w:t>permet</w:t>
      </w:r>
      <w:r w:rsidR="007F12B6">
        <w:rPr>
          <w:lang w:val="fr-CH"/>
        </w:rPr>
        <w:t>tent</w:t>
      </w:r>
      <w:r w:rsidR="0051267C" w:rsidRPr="2BF38C2F">
        <w:rPr>
          <w:lang w:val="fr-CH"/>
        </w:rPr>
        <w:t xml:space="preserve"> </w:t>
      </w:r>
      <w:r w:rsidR="00A34EF6" w:rsidRPr="2BF38C2F">
        <w:rPr>
          <w:lang w:val="fr-CH"/>
        </w:rPr>
        <w:t>de ga</w:t>
      </w:r>
      <w:r w:rsidR="0051267C" w:rsidRPr="2BF38C2F">
        <w:rPr>
          <w:lang w:val="fr-CH"/>
        </w:rPr>
        <w:t xml:space="preserve">gner en autonomie et </w:t>
      </w:r>
      <w:r w:rsidR="00396EB4" w:rsidRPr="2BF38C2F">
        <w:rPr>
          <w:lang w:val="fr-CH"/>
        </w:rPr>
        <w:t xml:space="preserve">de développer </w:t>
      </w:r>
      <w:r w:rsidR="0051267C" w:rsidRPr="2BF38C2F">
        <w:rPr>
          <w:lang w:val="fr-CH"/>
        </w:rPr>
        <w:t>s</w:t>
      </w:r>
      <w:r w:rsidR="00637935" w:rsidRPr="2BF38C2F">
        <w:rPr>
          <w:lang w:val="fr-CH"/>
        </w:rPr>
        <w:t>es</w:t>
      </w:r>
      <w:r w:rsidR="00963FC0">
        <w:rPr>
          <w:lang w:val="fr-CH"/>
        </w:rPr>
        <w:t xml:space="preserve"> </w:t>
      </w:r>
      <w:r w:rsidR="00637935" w:rsidRPr="2BF38C2F">
        <w:rPr>
          <w:lang w:val="fr-CH"/>
        </w:rPr>
        <w:t>compétences</w:t>
      </w:r>
      <w:r w:rsidR="002652F4" w:rsidRPr="2BF38C2F">
        <w:rPr>
          <w:lang w:val="fr-CH"/>
        </w:rPr>
        <w:t xml:space="preserve">, notamment </w:t>
      </w:r>
      <w:r w:rsidR="009E38E9" w:rsidRPr="2BF38C2F">
        <w:rPr>
          <w:lang w:val="fr-CH"/>
        </w:rPr>
        <w:t>relationnelles</w:t>
      </w:r>
      <w:r w:rsidR="0006023A">
        <w:rPr>
          <w:lang w:val="fr-CH"/>
        </w:rPr>
        <w:t xml:space="preserve"> </w:t>
      </w:r>
      <w:r w:rsidR="009E38E9" w:rsidRPr="2BF38C2F">
        <w:rPr>
          <w:lang w:val="fr-CH"/>
        </w:rPr>
        <w:t xml:space="preserve">et </w:t>
      </w:r>
      <w:r w:rsidR="00AC00A9">
        <w:rPr>
          <w:lang w:val="fr-CH"/>
        </w:rPr>
        <w:t>artistiques</w:t>
      </w:r>
      <w:r w:rsidR="009B3B15">
        <w:rPr>
          <w:lang w:val="fr-CH"/>
        </w:rPr>
        <w:t>.</w:t>
      </w:r>
      <w:r w:rsidR="009169C1">
        <w:rPr>
          <w:lang w:val="fr-CH"/>
        </w:rPr>
        <w:t xml:space="preserve"> </w:t>
      </w:r>
      <w:r w:rsidR="00F13014">
        <w:rPr>
          <w:lang w:val="fr-CH"/>
        </w:rPr>
        <w:t>La</w:t>
      </w:r>
      <w:r w:rsidR="00EB7239">
        <w:rPr>
          <w:lang w:val="fr-CH"/>
        </w:rPr>
        <w:t xml:space="preserve"> culture </w:t>
      </w:r>
      <w:r w:rsidR="005237D0">
        <w:rPr>
          <w:lang w:val="fr-CH"/>
        </w:rPr>
        <w:t>et les loisirs</w:t>
      </w:r>
      <w:r w:rsidR="00EB7239">
        <w:rPr>
          <w:lang w:val="fr-CH"/>
        </w:rPr>
        <w:t xml:space="preserve"> </w:t>
      </w:r>
      <w:r w:rsidR="00F13014">
        <w:rPr>
          <w:lang w:val="fr-CH"/>
        </w:rPr>
        <w:t xml:space="preserve">doivent </w:t>
      </w:r>
      <w:r w:rsidR="007F12B6">
        <w:rPr>
          <w:lang w:val="fr-CH"/>
        </w:rPr>
        <w:t xml:space="preserve">donc </w:t>
      </w:r>
      <w:r w:rsidR="00F13014">
        <w:rPr>
          <w:lang w:val="fr-CH"/>
        </w:rPr>
        <w:t xml:space="preserve">être </w:t>
      </w:r>
      <w:r w:rsidR="00EB7239">
        <w:rPr>
          <w:lang w:val="fr-CH"/>
        </w:rPr>
        <w:t>accessible</w:t>
      </w:r>
      <w:r w:rsidR="00B41D9C">
        <w:rPr>
          <w:lang w:val="fr-CH"/>
        </w:rPr>
        <w:t xml:space="preserve">s, afin </w:t>
      </w:r>
      <w:r w:rsidR="00F13014">
        <w:rPr>
          <w:lang w:val="fr-CH"/>
        </w:rPr>
        <w:t xml:space="preserve">que </w:t>
      </w:r>
      <w:r w:rsidR="00492B4D">
        <w:rPr>
          <w:lang w:val="fr-CH"/>
        </w:rPr>
        <w:t xml:space="preserve">chacune et chacun puissent </w:t>
      </w:r>
      <w:r w:rsidR="007E7D04">
        <w:rPr>
          <w:lang w:val="fr-CH"/>
        </w:rPr>
        <w:t>bénéficier de leurs bienfaits</w:t>
      </w:r>
      <w:r w:rsidR="0050527A">
        <w:rPr>
          <w:lang w:val="fr-CH"/>
        </w:rPr>
        <w:t xml:space="preserve"> et que la société </w:t>
      </w:r>
      <w:r w:rsidR="00111A49">
        <w:rPr>
          <w:lang w:val="fr-CH"/>
        </w:rPr>
        <w:t>s’enrichisse</w:t>
      </w:r>
      <w:r w:rsidR="0050527A">
        <w:rPr>
          <w:lang w:val="fr-CH"/>
        </w:rPr>
        <w:t xml:space="preserve"> </w:t>
      </w:r>
      <w:r w:rsidR="00D806C9">
        <w:rPr>
          <w:lang w:val="fr-CH"/>
        </w:rPr>
        <w:t xml:space="preserve">en retour </w:t>
      </w:r>
      <w:r w:rsidR="0050527A">
        <w:rPr>
          <w:lang w:val="fr-CH"/>
        </w:rPr>
        <w:t>de</w:t>
      </w:r>
      <w:r w:rsidR="00BF021B">
        <w:rPr>
          <w:lang w:val="fr-CH"/>
        </w:rPr>
        <w:t xml:space="preserve">s talents de toutes et tous. </w:t>
      </w:r>
    </w:p>
    <w:p w14:paraId="4CCE0FF1" w14:textId="61C7CAA6" w:rsidR="00C07CF7" w:rsidRDefault="009169C1" w:rsidP="00C07CF7">
      <w:pPr>
        <w:pStyle w:val="BodyText"/>
        <w:rPr>
          <w:lang w:val="fr-CH"/>
        </w:rPr>
      </w:pPr>
      <w:r w:rsidRPr="2BF38C2F">
        <w:rPr>
          <w:lang w:val="fr-CH"/>
        </w:rPr>
        <w:t xml:space="preserve">L’art </w:t>
      </w:r>
      <w:r w:rsidR="00D2458D">
        <w:rPr>
          <w:lang w:val="fr-CH"/>
        </w:rPr>
        <w:t>est</w:t>
      </w:r>
      <w:r>
        <w:rPr>
          <w:lang w:val="fr-CH"/>
        </w:rPr>
        <w:t xml:space="preserve"> </w:t>
      </w:r>
      <w:r w:rsidR="00EE6832">
        <w:rPr>
          <w:lang w:val="fr-CH"/>
        </w:rPr>
        <w:t>le</w:t>
      </w:r>
      <w:r w:rsidRPr="2BF38C2F">
        <w:rPr>
          <w:lang w:val="fr-CH"/>
        </w:rPr>
        <w:t xml:space="preserve"> moyen d’expression </w:t>
      </w:r>
      <w:r w:rsidR="00D2458D">
        <w:rPr>
          <w:lang w:val="fr-CH"/>
        </w:rPr>
        <w:t>par excellence</w:t>
      </w:r>
      <w:r>
        <w:rPr>
          <w:lang w:val="fr-CH"/>
        </w:rPr>
        <w:t>.</w:t>
      </w:r>
      <w:r w:rsidR="002247F8">
        <w:rPr>
          <w:lang w:val="fr-CH"/>
        </w:rPr>
        <w:t xml:space="preserve"> Il permet </w:t>
      </w:r>
      <w:r w:rsidR="00014164">
        <w:rPr>
          <w:lang w:val="fr-CH"/>
        </w:rPr>
        <w:t xml:space="preserve">aux personnes en situation de handicap de dépasser </w:t>
      </w:r>
      <w:r w:rsidR="002141EF">
        <w:rPr>
          <w:lang w:val="fr-CH"/>
        </w:rPr>
        <w:t xml:space="preserve">certaines limitations </w:t>
      </w:r>
      <w:r w:rsidR="007E7D7F">
        <w:rPr>
          <w:lang w:val="fr-CH"/>
        </w:rPr>
        <w:t xml:space="preserve">et d’offrir à la société une perspective singulière. </w:t>
      </w:r>
      <w:r w:rsidR="00B81F3D" w:rsidRPr="2BF38C2F">
        <w:rPr>
          <w:lang w:val="fr-CH"/>
        </w:rPr>
        <w:t xml:space="preserve">Dans ce dossier thématique, </w:t>
      </w:r>
      <w:hyperlink r:id="rId14">
        <w:r w:rsidR="007E10CC" w:rsidRPr="2BF38C2F">
          <w:rPr>
            <w:rStyle w:val="Hyperlink"/>
            <w:lang w:val="fr-CH"/>
          </w:rPr>
          <w:t xml:space="preserve">l’artiste </w:t>
        </w:r>
        <w:r w:rsidR="00BF7CDD" w:rsidRPr="2BF38C2F">
          <w:rPr>
            <w:rStyle w:val="Hyperlink"/>
            <w:lang w:val="fr-CH"/>
          </w:rPr>
          <w:t>Perrine</w:t>
        </w:r>
        <w:r w:rsidR="00C729B6" w:rsidRPr="2BF38C2F">
          <w:rPr>
            <w:rStyle w:val="Hyperlink"/>
            <w:lang w:val="fr-CH"/>
          </w:rPr>
          <w:t> </w:t>
        </w:r>
        <w:r w:rsidR="00BF7CDD" w:rsidRPr="2BF38C2F">
          <w:rPr>
            <w:rStyle w:val="Hyperlink"/>
            <w:lang w:val="fr-CH"/>
          </w:rPr>
          <w:t>Lapouille</w:t>
        </w:r>
      </w:hyperlink>
      <w:r w:rsidR="002B47F1" w:rsidRPr="2BF38C2F">
        <w:rPr>
          <w:lang w:val="fr-CH"/>
        </w:rPr>
        <w:t>, soutenue par le programme Mir’arts d’ASA-Handicap mental</w:t>
      </w:r>
      <w:r w:rsidR="006147AE" w:rsidRPr="2BF38C2F">
        <w:rPr>
          <w:lang w:val="fr-CH"/>
        </w:rPr>
        <w:t>,</w:t>
      </w:r>
      <w:r w:rsidR="007E10CC" w:rsidRPr="2BF38C2F">
        <w:rPr>
          <w:lang w:val="fr-CH"/>
        </w:rPr>
        <w:t xml:space="preserve"> témoigne de sa pratique</w:t>
      </w:r>
      <w:r w:rsidR="00402463" w:rsidRPr="2BF38C2F">
        <w:rPr>
          <w:lang w:val="fr-CH"/>
        </w:rPr>
        <w:t xml:space="preserve"> </w:t>
      </w:r>
      <w:r w:rsidR="00583311" w:rsidRPr="2BF38C2F">
        <w:rPr>
          <w:lang w:val="fr-CH"/>
        </w:rPr>
        <w:t xml:space="preserve">et </w:t>
      </w:r>
      <w:r w:rsidR="00C21D96" w:rsidRPr="2BF38C2F">
        <w:rPr>
          <w:lang w:val="fr-CH"/>
        </w:rPr>
        <w:t xml:space="preserve">de </w:t>
      </w:r>
      <w:r w:rsidR="00583311" w:rsidRPr="2BF38C2F">
        <w:rPr>
          <w:lang w:val="fr-CH"/>
        </w:rPr>
        <w:t>la diffusion de ses œuvre</w:t>
      </w:r>
      <w:r w:rsidR="002953DD" w:rsidRPr="2BF38C2F">
        <w:rPr>
          <w:lang w:val="fr-CH"/>
        </w:rPr>
        <w:t>s</w:t>
      </w:r>
      <w:r w:rsidR="00583311" w:rsidRPr="2BF38C2F">
        <w:rPr>
          <w:lang w:val="fr-CH"/>
        </w:rPr>
        <w:t xml:space="preserve"> </w:t>
      </w:r>
      <w:r w:rsidR="001E0458" w:rsidRPr="2BF38C2F">
        <w:rPr>
          <w:lang w:val="fr-CH"/>
        </w:rPr>
        <w:t>(</w:t>
      </w:r>
      <w:r w:rsidR="00443F72" w:rsidRPr="2BF38C2F">
        <w:rPr>
          <w:lang w:val="fr-CH"/>
        </w:rPr>
        <w:t xml:space="preserve">voir </w:t>
      </w:r>
      <w:hyperlink r:id="rId15">
        <w:r w:rsidR="00B42BC6" w:rsidRPr="2BF38C2F">
          <w:rPr>
            <w:rStyle w:val="Hyperlink"/>
            <w:lang w:val="fr-CH"/>
          </w:rPr>
          <w:t>Maranzano</w:t>
        </w:r>
      </w:hyperlink>
      <w:r w:rsidR="00B42BC6" w:rsidRPr="2BF38C2F">
        <w:rPr>
          <w:lang w:val="fr-CH"/>
        </w:rPr>
        <w:t>)</w:t>
      </w:r>
      <w:r w:rsidR="00125EF2" w:rsidRPr="2BF38C2F">
        <w:rPr>
          <w:lang w:val="fr-CH"/>
        </w:rPr>
        <w:t xml:space="preserve">. </w:t>
      </w:r>
      <w:r w:rsidR="003D4364" w:rsidRPr="2BF38C2F">
        <w:rPr>
          <w:lang w:val="fr-CH"/>
        </w:rPr>
        <w:t>Grâce à</w:t>
      </w:r>
      <w:r w:rsidR="00D623A8" w:rsidRPr="2BF38C2F">
        <w:rPr>
          <w:lang w:val="fr-CH"/>
        </w:rPr>
        <w:t xml:space="preserve"> la danse</w:t>
      </w:r>
      <w:r w:rsidR="003D4364" w:rsidRPr="2BF38C2F">
        <w:rPr>
          <w:lang w:val="fr-CH"/>
        </w:rPr>
        <w:t xml:space="preserve">, </w:t>
      </w:r>
      <w:r w:rsidR="00D623A8" w:rsidRPr="2BF38C2F">
        <w:rPr>
          <w:lang w:val="fr-CH"/>
        </w:rPr>
        <w:t>Maud</w:t>
      </w:r>
      <w:r w:rsidR="00C729B6" w:rsidRPr="2BF38C2F">
        <w:rPr>
          <w:lang w:val="fr-CH"/>
        </w:rPr>
        <w:t> </w:t>
      </w:r>
      <w:r w:rsidR="00D623A8" w:rsidRPr="2BF38C2F">
        <w:rPr>
          <w:lang w:val="fr-CH"/>
        </w:rPr>
        <w:t xml:space="preserve">Leibundgut </w:t>
      </w:r>
      <w:r w:rsidR="0001420B" w:rsidRPr="2BF38C2F">
        <w:rPr>
          <w:lang w:val="fr-CH"/>
        </w:rPr>
        <w:t xml:space="preserve">sublime </w:t>
      </w:r>
      <w:r w:rsidR="00CA6AE9" w:rsidRPr="2BF38C2F">
        <w:rPr>
          <w:lang w:val="fr-CH"/>
        </w:rPr>
        <w:t>ce</w:t>
      </w:r>
      <w:r w:rsidR="0001420B" w:rsidRPr="2BF38C2F">
        <w:rPr>
          <w:lang w:val="fr-CH"/>
        </w:rPr>
        <w:t xml:space="preserve"> corps </w:t>
      </w:r>
      <w:r w:rsidR="00896C83" w:rsidRPr="2BF38C2F">
        <w:rPr>
          <w:lang w:val="fr-CH"/>
        </w:rPr>
        <w:t>« défaillant »</w:t>
      </w:r>
      <w:r w:rsidR="0001420B" w:rsidRPr="2BF38C2F">
        <w:rPr>
          <w:lang w:val="fr-CH"/>
        </w:rPr>
        <w:t> </w:t>
      </w:r>
      <w:r w:rsidR="008E7EAB" w:rsidRPr="2BF38C2F">
        <w:rPr>
          <w:lang w:val="fr-CH"/>
        </w:rPr>
        <w:t xml:space="preserve">et </w:t>
      </w:r>
      <w:r w:rsidR="005C0F47" w:rsidRPr="2BF38C2F">
        <w:rPr>
          <w:lang w:val="fr-CH"/>
        </w:rPr>
        <w:t>affirme</w:t>
      </w:r>
      <w:r w:rsidR="00D2327F" w:rsidRPr="2BF38C2F">
        <w:rPr>
          <w:lang w:val="fr-CH"/>
        </w:rPr>
        <w:t xml:space="preserve"> à elle-même et aux autres que les « fêlures » </w:t>
      </w:r>
      <w:r w:rsidR="0072346F" w:rsidRPr="2BF38C2F">
        <w:rPr>
          <w:lang w:val="fr-CH"/>
        </w:rPr>
        <w:t xml:space="preserve">sont </w:t>
      </w:r>
      <w:r w:rsidR="004E6F8A" w:rsidRPr="2BF38C2F">
        <w:rPr>
          <w:lang w:val="fr-CH"/>
        </w:rPr>
        <w:t xml:space="preserve">intrinsèques </w:t>
      </w:r>
      <w:r w:rsidR="0072346F" w:rsidRPr="2BF38C2F">
        <w:rPr>
          <w:lang w:val="fr-CH"/>
        </w:rPr>
        <w:t>à la condition humaine</w:t>
      </w:r>
      <w:r w:rsidR="005C0F47" w:rsidRPr="2BF38C2F">
        <w:rPr>
          <w:lang w:val="fr-CH"/>
        </w:rPr>
        <w:t xml:space="preserve"> </w:t>
      </w:r>
      <w:r w:rsidR="00C43D62" w:rsidRPr="2BF38C2F">
        <w:rPr>
          <w:lang w:val="fr-CH"/>
        </w:rPr>
        <w:t xml:space="preserve">(voir </w:t>
      </w:r>
      <w:hyperlink r:id="rId16">
        <w:r w:rsidR="00C43D62" w:rsidRPr="2BF38C2F">
          <w:rPr>
            <w:rStyle w:val="Hyperlink"/>
            <w:lang w:val="fr-CH"/>
          </w:rPr>
          <w:t>Tribune libre</w:t>
        </w:r>
      </w:hyperlink>
      <w:r w:rsidR="00C43D62" w:rsidRPr="00D60360">
        <w:rPr>
          <w:lang w:val="fr-CH"/>
        </w:rPr>
        <w:t>)</w:t>
      </w:r>
      <w:r w:rsidR="006A3E0A" w:rsidRPr="00D60360">
        <w:rPr>
          <w:lang w:val="fr-CH"/>
        </w:rPr>
        <w:t>.</w:t>
      </w:r>
      <w:r w:rsidR="00532FBF" w:rsidRPr="00D60360">
        <w:rPr>
          <w:lang w:val="fr-CH"/>
        </w:rPr>
        <w:t xml:space="preserve"> </w:t>
      </w:r>
    </w:p>
    <w:p w14:paraId="7D145749" w14:textId="7E1F277D" w:rsidR="00422AA8" w:rsidRDefault="00787CBE" w:rsidP="00C07CF7">
      <w:pPr>
        <w:pStyle w:val="BodyText"/>
        <w:rPr>
          <w:lang w:val="fr-CH"/>
        </w:rPr>
      </w:pPr>
      <w:r w:rsidRPr="2BF38C2F">
        <w:rPr>
          <w:lang w:val="fr-CH"/>
        </w:rPr>
        <w:t>Pour que d’autres</w:t>
      </w:r>
      <w:r w:rsidR="006A2BC0">
        <w:rPr>
          <w:lang w:val="fr-CH"/>
        </w:rPr>
        <w:t xml:space="preserve"> </w:t>
      </w:r>
      <w:r w:rsidRPr="2BF38C2F">
        <w:rPr>
          <w:lang w:val="fr-CH"/>
        </w:rPr>
        <w:t>personnes puissent expérimenter</w:t>
      </w:r>
      <w:r w:rsidR="00B27709" w:rsidRPr="2BF38C2F">
        <w:rPr>
          <w:lang w:val="fr-CH"/>
        </w:rPr>
        <w:t xml:space="preserve"> </w:t>
      </w:r>
      <w:r w:rsidR="00DE75CB">
        <w:rPr>
          <w:lang w:val="fr-CH"/>
        </w:rPr>
        <w:t>les art</w:t>
      </w:r>
      <w:r w:rsidR="00326D95">
        <w:rPr>
          <w:lang w:val="fr-CH"/>
        </w:rPr>
        <w:t>s</w:t>
      </w:r>
      <w:r w:rsidR="00DE75CB">
        <w:rPr>
          <w:lang w:val="fr-CH"/>
        </w:rPr>
        <w:t xml:space="preserve"> de la scène</w:t>
      </w:r>
      <w:r w:rsidR="0034433A">
        <w:rPr>
          <w:lang w:val="fr-CH"/>
        </w:rPr>
        <w:t xml:space="preserve">, </w:t>
      </w:r>
      <w:r w:rsidR="00EE172A">
        <w:rPr>
          <w:lang w:val="fr-CH"/>
        </w:rPr>
        <w:t>sur les planches ou dans le</w:t>
      </w:r>
      <w:r w:rsidR="00CA2C14">
        <w:rPr>
          <w:lang w:val="fr-CH"/>
        </w:rPr>
        <w:t>s gradins</w:t>
      </w:r>
      <w:r w:rsidR="00EE172A">
        <w:rPr>
          <w:lang w:val="fr-CH"/>
        </w:rPr>
        <w:t>,</w:t>
      </w:r>
      <w:r w:rsidR="00DE56AF" w:rsidRPr="2BF38C2F">
        <w:rPr>
          <w:lang w:val="fr-CH"/>
        </w:rPr>
        <w:t xml:space="preserve"> </w:t>
      </w:r>
      <w:r w:rsidR="00F859A8" w:rsidRPr="2BF38C2F">
        <w:rPr>
          <w:lang w:val="fr-CH"/>
        </w:rPr>
        <w:t xml:space="preserve">il est </w:t>
      </w:r>
      <w:r w:rsidR="00D01103" w:rsidRPr="2BF38C2F">
        <w:rPr>
          <w:lang w:val="fr-CH"/>
        </w:rPr>
        <w:t>nécessaire</w:t>
      </w:r>
      <w:r w:rsidR="00A81EBE" w:rsidRPr="2BF38C2F">
        <w:rPr>
          <w:lang w:val="fr-CH"/>
        </w:rPr>
        <w:t xml:space="preserve"> </w:t>
      </w:r>
      <w:r w:rsidR="00DE70DB" w:rsidRPr="2BF38C2F">
        <w:rPr>
          <w:lang w:val="fr-CH"/>
        </w:rPr>
        <w:t>que</w:t>
      </w:r>
      <w:r w:rsidR="00DE75CB">
        <w:rPr>
          <w:lang w:val="fr-CH"/>
        </w:rPr>
        <w:t xml:space="preserve"> ceux-ci </w:t>
      </w:r>
      <w:r w:rsidR="00EA32CA" w:rsidRPr="2BF38C2F">
        <w:rPr>
          <w:lang w:val="fr-CH"/>
        </w:rPr>
        <w:t xml:space="preserve">s’adaptent aux particularités </w:t>
      </w:r>
      <w:r w:rsidR="00283141">
        <w:rPr>
          <w:lang w:val="fr-CH"/>
        </w:rPr>
        <w:t>individuelles</w:t>
      </w:r>
      <w:r w:rsidR="00EA32CA" w:rsidRPr="2BF38C2F">
        <w:rPr>
          <w:lang w:val="fr-CH"/>
        </w:rPr>
        <w:t xml:space="preserve">. </w:t>
      </w:r>
      <w:r w:rsidR="0004609F" w:rsidRPr="2BF38C2F">
        <w:rPr>
          <w:lang w:val="fr-CH"/>
        </w:rPr>
        <w:t xml:space="preserve">Par </w:t>
      </w:r>
      <w:r w:rsidR="00567E05" w:rsidRPr="2BF38C2F">
        <w:rPr>
          <w:lang w:val="fr-CH"/>
        </w:rPr>
        <w:t>sa contribution</w:t>
      </w:r>
      <w:r w:rsidR="0004609F" w:rsidRPr="2BF38C2F">
        <w:rPr>
          <w:lang w:val="fr-CH"/>
        </w:rPr>
        <w:t>, l</w:t>
      </w:r>
      <w:r w:rsidR="001F487E" w:rsidRPr="2BF38C2F">
        <w:rPr>
          <w:lang w:val="fr-CH"/>
        </w:rPr>
        <w:t>’association Ecoute voir</w:t>
      </w:r>
      <w:r w:rsidR="000F4F5E" w:rsidRPr="2BF38C2F">
        <w:rPr>
          <w:lang w:val="fr-CH"/>
        </w:rPr>
        <w:t xml:space="preserve"> </w:t>
      </w:r>
      <w:r w:rsidR="0004609F" w:rsidRPr="2BF38C2F">
        <w:rPr>
          <w:lang w:val="fr-CH"/>
        </w:rPr>
        <w:t xml:space="preserve">rend </w:t>
      </w:r>
      <w:r w:rsidR="0033410C" w:rsidRPr="2BF38C2F">
        <w:rPr>
          <w:lang w:val="fr-CH"/>
        </w:rPr>
        <w:t xml:space="preserve">les </w:t>
      </w:r>
      <w:r w:rsidR="00C14A17">
        <w:rPr>
          <w:lang w:val="fr-CH"/>
        </w:rPr>
        <w:t xml:space="preserve">spectacles </w:t>
      </w:r>
      <w:r w:rsidR="0033410C" w:rsidRPr="2BF38C2F">
        <w:rPr>
          <w:lang w:val="fr-CH"/>
        </w:rPr>
        <w:t>accessibles</w:t>
      </w:r>
      <w:r w:rsidR="00BE71F1" w:rsidRPr="2BF38C2F">
        <w:rPr>
          <w:lang w:val="fr-CH"/>
        </w:rPr>
        <w:t xml:space="preserve"> </w:t>
      </w:r>
      <w:r w:rsidR="00E526EE" w:rsidRPr="2BF38C2F">
        <w:rPr>
          <w:lang w:val="fr-CH"/>
        </w:rPr>
        <w:t xml:space="preserve">au </w:t>
      </w:r>
      <w:r w:rsidR="001A246E" w:rsidRPr="2BF38C2F">
        <w:rPr>
          <w:lang w:val="fr-CH"/>
        </w:rPr>
        <w:t>public</w:t>
      </w:r>
      <w:r w:rsidR="00D84C33" w:rsidRPr="2BF38C2F">
        <w:rPr>
          <w:lang w:val="fr-CH"/>
        </w:rPr>
        <w:t xml:space="preserve"> </w:t>
      </w:r>
      <w:r w:rsidR="005E399D">
        <w:rPr>
          <w:lang w:val="fr-CH"/>
        </w:rPr>
        <w:t>ayant un</w:t>
      </w:r>
      <w:r w:rsidR="00D84C33" w:rsidRPr="2BF38C2F">
        <w:rPr>
          <w:lang w:val="fr-CH"/>
        </w:rPr>
        <w:t xml:space="preserve"> handicap </w:t>
      </w:r>
      <w:r w:rsidR="00712DFD">
        <w:rPr>
          <w:lang w:val="fr-CH"/>
        </w:rPr>
        <w:t>auditif ou visuel</w:t>
      </w:r>
      <w:r w:rsidR="00B14A60">
        <w:rPr>
          <w:lang w:val="fr-CH"/>
        </w:rPr>
        <w:t xml:space="preserve"> </w:t>
      </w:r>
      <w:r w:rsidR="00D84C33" w:rsidRPr="2BF38C2F">
        <w:rPr>
          <w:lang w:val="fr-CH"/>
        </w:rPr>
        <w:t>(voir</w:t>
      </w:r>
      <w:r w:rsidR="00733727" w:rsidRPr="2BF38C2F">
        <w:rPr>
          <w:lang w:val="fr-CH"/>
        </w:rPr>
        <w:t xml:space="preserve"> </w:t>
      </w:r>
      <w:hyperlink r:id="rId17">
        <w:r w:rsidR="00443F72" w:rsidRPr="2BF38C2F">
          <w:rPr>
            <w:rStyle w:val="Hyperlink"/>
            <w:lang w:val="fr-CH"/>
          </w:rPr>
          <w:t>Cornaz</w:t>
        </w:r>
      </w:hyperlink>
      <w:r w:rsidR="00443F72" w:rsidRPr="2BF38C2F">
        <w:rPr>
          <w:lang w:val="fr-CH"/>
        </w:rPr>
        <w:t>)</w:t>
      </w:r>
      <w:r w:rsidR="0017609F" w:rsidRPr="2BF38C2F">
        <w:rPr>
          <w:lang w:val="fr-CH"/>
        </w:rPr>
        <w:t xml:space="preserve">. </w:t>
      </w:r>
      <w:r w:rsidR="00322714" w:rsidRPr="2BF38C2F">
        <w:rPr>
          <w:lang w:val="fr-CH"/>
        </w:rPr>
        <w:t xml:space="preserve">Cet engagement </w:t>
      </w:r>
      <w:r w:rsidR="00325BE4">
        <w:rPr>
          <w:lang w:val="fr-CH"/>
        </w:rPr>
        <w:t xml:space="preserve">suit la direction énoncée </w:t>
      </w:r>
      <w:r w:rsidR="00C07CF7">
        <w:rPr>
          <w:lang w:val="fr-CH"/>
        </w:rPr>
        <w:t>par</w:t>
      </w:r>
      <w:r w:rsidR="00BD4014">
        <w:rPr>
          <w:lang w:val="fr-CH"/>
        </w:rPr>
        <w:t xml:space="preserve"> la</w:t>
      </w:r>
      <w:r w:rsidR="00C23746" w:rsidRPr="2BF38C2F">
        <w:rPr>
          <w:lang w:val="fr-CH"/>
        </w:rPr>
        <w:t xml:space="preserve"> Convention relative </w:t>
      </w:r>
      <w:r w:rsidR="00AF5B3A">
        <w:rPr>
          <w:lang w:val="fr-CH"/>
        </w:rPr>
        <w:t>aux</w:t>
      </w:r>
      <w:r w:rsidR="00C23746" w:rsidRPr="2BF38C2F">
        <w:rPr>
          <w:lang w:val="fr-CH"/>
        </w:rPr>
        <w:t xml:space="preserve"> droits des personnes en situation de handicap</w:t>
      </w:r>
      <w:r w:rsidR="00A27254" w:rsidRPr="2BF38C2F">
        <w:rPr>
          <w:lang w:val="fr-CH"/>
        </w:rPr>
        <w:t>,</w:t>
      </w:r>
      <w:r w:rsidR="00C23746" w:rsidRPr="2BF38C2F">
        <w:rPr>
          <w:lang w:val="fr-CH"/>
        </w:rPr>
        <w:t xml:space="preserve"> qui reconnait </w:t>
      </w:r>
      <w:r w:rsidR="00F7675E" w:rsidRPr="2BF38C2F">
        <w:rPr>
          <w:lang w:val="fr-CH"/>
        </w:rPr>
        <w:t>l</w:t>
      </w:r>
      <w:r w:rsidR="004F3235" w:rsidRPr="2BF38C2F">
        <w:rPr>
          <w:lang w:val="fr-CH"/>
        </w:rPr>
        <w:t>eur</w:t>
      </w:r>
      <w:r w:rsidR="00F7675E" w:rsidRPr="2BF38C2F">
        <w:rPr>
          <w:lang w:val="fr-CH"/>
        </w:rPr>
        <w:t xml:space="preserve"> </w:t>
      </w:r>
      <w:r w:rsidR="00127F82" w:rsidRPr="2BF38C2F">
        <w:rPr>
          <w:lang w:val="fr-CH"/>
        </w:rPr>
        <w:t xml:space="preserve">droit </w:t>
      </w:r>
      <w:r w:rsidR="00FE6562" w:rsidRPr="2BF38C2F">
        <w:rPr>
          <w:lang w:val="fr-CH"/>
        </w:rPr>
        <w:t>à participer</w:t>
      </w:r>
      <w:r w:rsidR="00BC663F" w:rsidRPr="2BF38C2F">
        <w:rPr>
          <w:lang w:val="fr-CH"/>
        </w:rPr>
        <w:t xml:space="preserve"> à la vie culturelle</w:t>
      </w:r>
      <w:r w:rsidR="00FC50B1" w:rsidRPr="2BF38C2F">
        <w:rPr>
          <w:lang w:val="fr-CH"/>
        </w:rPr>
        <w:t xml:space="preserve"> sur la base de l’égalit</w:t>
      </w:r>
      <w:r w:rsidR="00326CF7" w:rsidRPr="2BF38C2F">
        <w:rPr>
          <w:lang w:val="fr-CH"/>
        </w:rPr>
        <w:t>é</w:t>
      </w:r>
      <w:r w:rsidR="00FC50B1" w:rsidRPr="2BF38C2F">
        <w:rPr>
          <w:lang w:val="fr-CH"/>
        </w:rPr>
        <w:t xml:space="preserve"> avec les autres</w:t>
      </w:r>
      <w:r w:rsidR="00321095" w:rsidRPr="2BF38C2F">
        <w:rPr>
          <w:lang w:val="fr-CH"/>
        </w:rPr>
        <w:t xml:space="preserve"> (CDPH</w:t>
      </w:r>
      <w:r w:rsidR="00A27254" w:rsidRPr="2BF38C2F">
        <w:rPr>
          <w:lang w:val="fr-CH"/>
        </w:rPr>
        <w:t>, a</w:t>
      </w:r>
      <w:r w:rsidR="00321095" w:rsidRPr="2BF38C2F">
        <w:rPr>
          <w:lang w:val="fr-CH"/>
        </w:rPr>
        <w:t>rt.</w:t>
      </w:r>
      <w:r w:rsidR="00AF0241">
        <w:rPr>
          <w:lang w:val="fr-CH"/>
        </w:rPr>
        <w:t> </w:t>
      </w:r>
      <w:r w:rsidR="00A27254" w:rsidRPr="2BF38C2F">
        <w:rPr>
          <w:lang w:val="fr-CH"/>
        </w:rPr>
        <w:t>30)</w:t>
      </w:r>
      <w:r w:rsidR="00C12615" w:rsidRPr="2BF38C2F">
        <w:rPr>
          <w:lang w:val="fr-CH"/>
        </w:rPr>
        <w:t xml:space="preserve">. </w:t>
      </w:r>
      <w:r w:rsidR="00F75D2C" w:rsidRPr="2BF38C2F">
        <w:rPr>
          <w:lang w:val="fr-CH"/>
        </w:rPr>
        <w:t>Les États Parties</w:t>
      </w:r>
      <w:r w:rsidR="0052550C" w:rsidRPr="2BF38C2F">
        <w:rPr>
          <w:lang w:val="fr-CH"/>
        </w:rPr>
        <w:t xml:space="preserve"> </w:t>
      </w:r>
      <w:r w:rsidR="006A6924" w:rsidRPr="2BF38C2F">
        <w:rPr>
          <w:lang w:val="fr-CH"/>
        </w:rPr>
        <w:t xml:space="preserve">doivent </w:t>
      </w:r>
      <w:r w:rsidR="00595015" w:rsidRPr="2BF38C2F">
        <w:rPr>
          <w:lang w:val="fr-CH"/>
        </w:rPr>
        <w:t xml:space="preserve">donc </w:t>
      </w:r>
      <w:r w:rsidR="006A6924" w:rsidRPr="2BF38C2F">
        <w:rPr>
          <w:lang w:val="fr-CH"/>
        </w:rPr>
        <w:t xml:space="preserve">prendre des mesures </w:t>
      </w:r>
      <w:r w:rsidR="00520738" w:rsidRPr="2BF38C2F">
        <w:rPr>
          <w:lang w:val="fr-CH"/>
        </w:rPr>
        <w:t xml:space="preserve">appropriées pour </w:t>
      </w:r>
      <w:r w:rsidR="009B4AD9" w:rsidRPr="2BF38C2F">
        <w:rPr>
          <w:lang w:val="fr-CH"/>
        </w:rPr>
        <w:t xml:space="preserve">rendre </w:t>
      </w:r>
      <w:r w:rsidR="007B097A" w:rsidRPr="2BF38C2F">
        <w:rPr>
          <w:lang w:val="fr-CH"/>
        </w:rPr>
        <w:t>accessible</w:t>
      </w:r>
      <w:r w:rsidR="007D23F4">
        <w:rPr>
          <w:lang w:val="fr-CH"/>
        </w:rPr>
        <w:t>s</w:t>
      </w:r>
      <w:r w:rsidR="00A64123" w:rsidRPr="2BF38C2F">
        <w:rPr>
          <w:lang w:val="fr-CH"/>
        </w:rPr>
        <w:t xml:space="preserve"> les théâtres, </w:t>
      </w:r>
      <w:r w:rsidR="00626D02" w:rsidRPr="2BF38C2F">
        <w:rPr>
          <w:lang w:val="fr-CH"/>
        </w:rPr>
        <w:t>les musées</w:t>
      </w:r>
      <w:r w:rsidR="00A64123" w:rsidRPr="2BF38C2F">
        <w:rPr>
          <w:lang w:val="fr-CH"/>
        </w:rPr>
        <w:t>, les cinémas</w:t>
      </w:r>
      <w:r w:rsidR="00B65231" w:rsidRPr="2BF38C2F">
        <w:rPr>
          <w:lang w:val="fr-CH"/>
        </w:rPr>
        <w:t>, le</w:t>
      </w:r>
      <w:r w:rsidR="002249C9" w:rsidRPr="2BF38C2F">
        <w:rPr>
          <w:lang w:val="fr-CH"/>
        </w:rPr>
        <w:t>s</w:t>
      </w:r>
      <w:r w:rsidR="00B65231" w:rsidRPr="2BF38C2F">
        <w:rPr>
          <w:lang w:val="fr-CH"/>
        </w:rPr>
        <w:t xml:space="preserve"> bibliothèques,</w:t>
      </w:r>
      <w:r w:rsidR="002249C9" w:rsidRPr="2BF38C2F">
        <w:rPr>
          <w:lang w:val="fr-CH"/>
        </w:rPr>
        <w:t xml:space="preserve"> </w:t>
      </w:r>
      <w:r w:rsidR="00B65231" w:rsidRPr="2BF38C2F">
        <w:rPr>
          <w:lang w:val="fr-CH"/>
        </w:rPr>
        <w:t>les services touristiques</w:t>
      </w:r>
      <w:r w:rsidR="002D4CA3" w:rsidRPr="2BF38C2F">
        <w:rPr>
          <w:lang w:val="fr-CH"/>
        </w:rPr>
        <w:t>,</w:t>
      </w:r>
      <w:r w:rsidR="00B65231" w:rsidRPr="2BF38C2F">
        <w:rPr>
          <w:lang w:val="fr-CH"/>
        </w:rPr>
        <w:t xml:space="preserve"> les monuments culturels nationaux</w:t>
      </w:r>
      <w:r w:rsidR="002D4CA3" w:rsidRPr="2BF38C2F">
        <w:rPr>
          <w:lang w:val="fr-CH"/>
        </w:rPr>
        <w:t xml:space="preserve">, ainsi que </w:t>
      </w:r>
      <w:r w:rsidR="00C92469" w:rsidRPr="2BF38C2F">
        <w:rPr>
          <w:lang w:val="fr-CH"/>
        </w:rPr>
        <w:t xml:space="preserve">les activités </w:t>
      </w:r>
      <w:r w:rsidR="0072678E" w:rsidRPr="2BF38C2F">
        <w:rPr>
          <w:lang w:val="fr-CH"/>
        </w:rPr>
        <w:t>récréatives, sportives et de loisir</w:t>
      </w:r>
      <w:r w:rsidR="002249C9" w:rsidRPr="2BF38C2F">
        <w:rPr>
          <w:lang w:val="fr-CH"/>
        </w:rPr>
        <w:t>.</w:t>
      </w:r>
      <w:r w:rsidR="00C70A76" w:rsidRPr="2BF38C2F">
        <w:rPr>
          <w:lang w:val="fr-CH"/>
        </w:rPr>
        <w:t xml:space="preserve"> </w:t>
      </w:r>
    </w:p>
    <w:p w14:paraId="5F8200D6" w14:textId="1053879C" w:rsidR="00BF2E5C" w:rsidRDefault="00BD3973" w:rsidP="00EC6CCB">
      <w:pPr>
        <w:pStyle w:val="BodyText"/>
        <w:rPr>
          <w:lang w:val="fr-CH"/>
        </w:rPr>
      </w:pPr>
      <w:r w:rsidRPr="2BF38C2F">
        <w:rPr>
          <w:lang w:val="fr-CH"/>
        </w:rPr>
        <w:t xml:space="preserve">Depuis la ratification de la Suisse à la CDPH </w:t>
      </w:r>
      <w:r w:rsidR="00D23DE0" w:rsidRPr="2BF38C2F">
        <w:rPr>
          <w:lang w:val="fr-CH"/>
        </w:rPr>
        <w:t xml:space="preserve">en 2014, </w:t>
      </w:r>
      <w:r w:rsidRPr="2BF38C2F">
        <w:rPr>
          <w:lang w:val="fr-CH"/>
        </w:rPr>
        <w:t xml:space="preserve">de nombreuses démarches inclusives </w:t>
      </w:r>
      <w:r w:rsidR="00422AA8">
        <w:rPr>
          <w:lang w:val="fr-CH"/>
        </w:rPr>
        <w:t>ont</w:t>
      </w:r>
      <w:r w:rsidR="00D23DE0" w:rsidRPr="2BF38C2F">
        <w:rPr>
          <w:lang w:val="fr-CH"/>
        </w:rPr>
        <w:t xml:space="preserve"> vu le jour</w:t>
      </w:r>
      <w:r w:rsidRPr="2BF38C2F">
        <w:rPr>
          <w:lang w:val="fr-CH"/>
        </w:rPr>
        <w:t>, autant au niveau d</w:t>
      </w:r>
      <w:r w:rsidR="00F06646">
        <w:rPr>
          <w:lang w:val="fr-CH"/>
        </w:rPr>
        <w:t>u</w:t>
      </w:r>
      <w:r w:rsidRPr="2BF38C2F">
        <w:rPr>
          <w:lang w:val="fr-CH"/>
        </w:rPr>
        <w:t xml:space="preserve"> politique (voir </w:t>
      </w:r>
      <w:hyperlink r:id="rId18">
        <w:r w:rsidRPr="2BF38C2F">
          <w:rPr>
            <w:rStyle w:val="Hyperlink"/>
            <w:lang w:val="fr-CH"/>
          </w:rPr>
          <w:t>Ruiz</w:t>
        </w:r>
        <w:r w:rsidR="008C7C47">
          <w:rPr>
            <w:rStyle w:val="Hyperlink"/>
            <w:lang w:val="fr-CH"/>
          </w:rPr>
          <w:t> </w:t>
        </w:r>
        <w:r w:rsidRPr="2BF38C2F">
          <w:rPr>
            <w:rStyle w:val="Hyperlink"/>
            <w:lang w:val="fr-CH"/>
          </w:rPr>
          <w:t>&amp; Gorrite</w:t>
        </w:r>
      </w:hyperlink>
      <w:r w:rsidRPr="2BF38C2F">
        <w:rPr>
          <w:lang w:val="fr-CH"/>
        </w:rPr>
        <w:t>)</w:t>
      </w:r>
      <w:r w:rsidR="0009555A">
        <w:rPr>
          <w:lang w:val="fr-CH"/>
        </w:rPr>
        <w:t xml:space="preserve"> et</w:t>
      </w:r>
      <w:r w:rsidR="00F66640">
        <w:rPr>
          <w:lang w:val="fr-CH"/>
        </w:rPr>
        <w:t xml:space="preserve"> de</w:t>
      </w:r>
      <w:r w:rsidRPr="2BF38C2F">
        <w:rPr>
          <w:lang w:val="fr-CH"/>
        </w:rPr>
        <w:t xml:space="preserve"> la recherche (voir </w:t>
      </w:r>
      <w:hyperlink r:id="rId19">
        <w:r w:rsidRPr="2BF38C2F">
          <w:rPr>
            <w:rStyle w:val="Hyperlink"/>
            <w:lang w:val="fr-CH"/>
          </w:rPr>
          <w:t>Lavanchy et al. </w:t>
        </w:r>
      </w:hyperlink>
      <w:r w:rsidRPr="2BF38C2F">
        <w:rPr>
          <w:lang w:val="fr-CH"/>
        </w:rPr>
        <w:t xml:space="preserve">; </w:t>
      </w:r>
      <w:hyperlink r:id="rId20">
        <w:r w:rsidRPr="2BF38C2F">
          <w:rPr>
            <w:rStyle w:val="Hyperlink"/>
            <w:lang w:val="fr-CH"/>
          </w:rPr>
          <w:t>Nuber</w:t>
        </w:r>
      </w:hyperlink>
      <w:r w:rsidRPr="2BF38C2F">
        <w:rPr>
          <w:lang w:val="fr-CH"/>
        </w:rPr>
        <w:t xml:space="preserve">) que sur </w:t>
      </w:r>
      <w:r w:rsidR="001E75EE">
        <w:rPr>
          <w:lang w:val="fr-CH"/>
        </w:rPr>
        <w:t xml:space="preserve">les </w:t>
      </w:r>
      <w:r w:rsidRPr="2BF38C2F">
        <w:rPr>
          <w:lang w:val="fr-CH"/>
        </w:rPr>
        <w:t>plan</w:t>
      </w:r>
      <w:r w:rsidR="001E75EE">
        <w:rPr>
          <w:lang w:val="fr-CH"/>
        </w:rPr>
        <w:t>s</w:t>
      </w:r>
      <w:r w:rsidRPr="2BF38C2F">
        <w:rPr>
          <w:lang w:val="fr-CH"/>
        </w:rPr>
        <w:t xml:space="preserve"> national (voir </w:t>
      </w:r>
      <w:hyperlink r:id="rId21">
        <w:r w:rsidRPr="2BF38C2F">
          <w:rPr>
            <w:rStyle w:val="Hyperlink"/>
            <w:lang w:val="fr-CH"/>
          </w:rPr>
          <w:t>Müller</w:t>
        </w:r>
        <w:r w:rsidR="00996BFF">
          <w:rPr>
            <w:rStyle w:val="Hyperlink"/>
            <w:lang w:val="fr-CH"/>
          </w:rPr>
          <w:t> </w:t>
        </w:r>
        <w:r w:rsidRPr="2BF38C2F">
          <w:rPr>
            <w:rStyle w:val="Hyperlink"/>
            <w:lang w:val="fr-CH"/>
          </w:rPr>
          <w:t>&amp; Maurer</w:t>
        </w:r>
      </w:hyperlink>
      <w:r w:rsidRPr="2BF38C2F">
        <w:rPr>
          <w:lang w:val="fr-CH"/>
        </w:rPr>
        <w:t>)</w:t>
      </w:r>
      <w:r w:rsidR="001E75EE" w:rsidRPr="001E75EE">
        <w:rPr>
          <w:lang w:val="fr-CH"/>
        </w:rPr>
        <w:t xml:space="preserve"> </w:t>
      </w:r>
      <w:r w:rsidR="001E75EE">
        <w:rPr>
          <w:lang w:val="fr-CH"/>
        </w:rPr>
        <w:t xml:space="preserve">et </w:t>
      </w:r>
      <w:r w:rsidR="001E75EE" w:rsidRPr="2BF38C2F">
        <w:rPr>
          <w:lang w:val="fr-CH"/>
        </w:rPr>
        <w:t xml:space="preserve">cantonal (voir </w:t>
      </w:r>
      <w:hyperlink r:id="rId22">
        <w:r w:rsidR="001E75EE" w:rsidRPr="2BF38C2F">
          <w:rPr>
            <w:rStyle w:val="Hyperlink"/>
            <w:lang w:val="fr-CH"/>
          </w:rPr>
          <w:t>Siffert</w:t>
        </w:r>
      </w:hyperlink>
      <w:r w:rsidR="001E75EE" w:rsidRPr="2BF38C2F">
        <w:rPr>
          <w:lang w:val="fr-CH"/>
        </w:rPr>
        <w:t>)</w:t>
      </w:r>
      <w:r w:rsidR="00D46CB4" w:rsidRPr="2BF38C2F">
        <w:rPr>
          <w:lang w:val="fr-CH"/>
        </w:rPr>
        <w:t>. Cependant,</w:t>
      </w:r>
      <w:r w:rsidRPr="2BF38C2F">
        <w:rPr>
          <w:lang w:val="fr-CH"/>
        </w:rPr>
        <w:t xml:space="preserve"> l’objectif est loin d’être atteint.</w:t>
      </w:r>
      <w:r w:rsidR="00D46CB4" w:rsidRPr="2BF38C2F">
        <w:rPr>
          <w:lang w:val="fr-CH"/>
        </w:rPr>
        <w:t xml:space="preserve"> </w:t>
      </w:r>
      <w:r w:rsidR="00542551" w:rsidRPr="2BF38C2F">
        <w:rPr>
          <w:lang w:val="fr-CH"/>
        </w:rPr>
        <w:t xml:space="preserve">Pour preuve, </w:t>
      </w:r>
      <w:hyperlink r:id="rId23" w:anchor=":~:text=Retour-,L'indice%20de%20l'inclusion%202023%20de%20Pro%20Infirmis%20montre,limit%C3%A9es%20dans%20leur%20participation%20sociale.&amp;text=Pro%20Infirmis%20a%20voulu%20savoir,situation%20de%20handicap%20en%20Suisse.">
        <w:r w:rsidR="00542551" w:rsidRPr="2BF38C2F">
          <w:rPr>
            <w:rStyle w:val="Hyperlink"/>
            <w:lang w:val="fr-CH"/>
          </w:rPr>
          <w:t>l’</w:t>
        </w:r>
        <w:r w:rsidR="00C729B6" w:rsidRPr="2BF38C2F">
          <w:rPr>
            <w:rStyle w:val="Hyperlink"/>
            <w:lang w:val="fr-CH"/>
          </w:rPr>
          <w:t>I</w:t>
        </w:r>
        <w:r w:rsidR="00542551" w:rsidRPr="2BF38C2F">
          <w:rPr>
            <w:rStyle w:val="Hyperlink"/>
            <w:lang w:val="fr-CH"/>
          </w:rPr>
          <w:t>ndice d’inclusion</w:t>
        </w:r>
        <w:r w:rsidR="00C729B6" w:rsidRPr="2BF38C2F">
          <w:rPr>
            <w:rStyle w:val="Hyperlink"/>
            <w:lang w:val="fr-CH"/>
          </w:rPr>
          <w:t> </w:t>
        </w:r>
        <w:r w:rsidR="00542551" w:rsidRPr="2BF38C2F">
          <w:rPr>
            <w:rStyle w:val="Hyperlink"/>
            <w:lang w:val="fr-CH"/>
          </w:rPr>
          <w:t>2023 de Pro Infirmis</w:t>
        </w:r>
      </w:hyperlink>
      <w:r w:rsidR="00542551" w:rsidRPr="2BF38C2F">
        <w:rPr>
          <w:lang w:val="fr-CH"/>
        </w:rPr>
        <w:t xml:space="preserve">. </w:t>
      </w:r>
      <w:r w:rsidR="00F11F06" w:rsidRPr="2BF38C2F">
        <w:rPr>
          <w:lang w:val="fr-CH"/>
        </w:rPr>
        <w:t xml:space="preserve">Deux personnes </w:t>
      </w:r>
      <w:r w:rsidR="00542551" w:rsidRPr="2BF38C2F">
        <w:rPr>
          <w:lang w:val="fr-CH"/>
        </w:rPr>
        <w:t xml:space="preserve">en situation de handicap interrogées </w:t>
      </w:r>
      <w:r w:rsidR="00F11F06" w:rsidRPr="2BF38C2F">
        <w:rPr>
          <w:lang w:val="fr-CH"/>
        </w:rPr>
        <w:t xml:space="preserve">sur cinq </w:t>
      </w:r>
      <w:r w:rsidR="00542551" w:rsidRPr="2BF38C2F">
        <w:rPr>
          <w:lang w:val="fr-CH"/>
        </w:rPr>
        <w:t xml:space="preserve">se sentent </w:t>
      </w:r>
      <w:r w:rsidR="004F365F" w:rsidRPr="2BF38C2F">
        <w:rPr>
          <w:lang w:val="fr-CH"/>
        </w:rPr>
        <w:t xml:space="preserve">fortement </w:t>
      </w:r>
      <w:r w:rsidR="00542551" w:rsidRPr="2BF38C2F">
        <w:rPr>
          <w:lang w:val="fr-CH"/>
        </w:rPr>
        <w:t xml:space="preserve">limitées </w:t>
      </w:r>
      <w:r w:rsidR="00EF5E60" w:rsidRPr="2BF38C2F">
        <w:rPr>
          <w:lang w:val="fr-CH"/>
        </w:rPr>
        <w:t>dans le domaine de la culture,</w:t>
      </w:r>
      <w:r w:rsidR="00105B75" w:rsidRPr="2BF38C2F">
        <w:rPr>
          <w:lang w:val="fr-CH"/>
        </w:rPr>
        <w:t xml:space="preserve"> du sport et des loisirs. </w:t>
      </w:r>
      <w:r w:rsidR="00542551" w:rsidRPr="2BF38C2F">
        <w:rPr>
          <w:lang w:val="fr-CH"/>
        </w:rPr>
        <w:t>Les raisons évoquées sont les barrières architecturales, les moyens financiers insuffisants et l</w:t>
      </w:r>
      <w:r w:rsidR="00BF2E5C">
        <w:rPr>
          <w:lang w:val="fr-CH"/>
        </w:rPr>
        <w:t xml:space="preserve">es </w:t>
      </w:r>
      <w:r w:rsidR="00542551" w:rsidRPr="2BF38C2F">
        <w:rPr>
          <w:lang w:val="fr-CH"/>
        </w:rPr>
        <w:t>effort</w:t>
      </w:r>
      <w:r w:rsidR="00BF2E5C">
        <w:rPr>
          <w:lang w:val="fr-CH"/>
        </w:rPr>
        <w:t>s</w:t>
      </w:r>
      <w:r w:rsidR="00542551" w:rsidRPr="2BF38C2F">
        <w:rPr>
          <w:lang w:val="fr-CH"/>
        </w:rPr>
        <w:t xml:space="preserve"> physique</w:t>
      </w:r>
      <w:r w:rsidR="00BF2E5C">
        <w:rPr>
          <w:lang w:val="fr-CH"/>
        </w:rPr>
        <w:t>s</w:t>
      </w:r>
      <w:r w:rsidR="00542551" w:rsidRPr="2BF38C2F">
        <w:rPr>
          <w:lang w:val="fr-CH"/>
        </w:rPr>
        <w:t xml:space="preserve"> ou psychique</w:t>
      </w:r>
      <w:r w:rsidR="00BF2E5C">
        <w:rPr>
          <w:lang w:val="fr-CH"/>
        </w:rPr>
        <w:t>s</w:t>
      </w:r>
      <w:r w:rsidR="00542551" w:rsidRPr="2BF38C2F">
        <w:rPr>
          <w:lang w:val="fr-CH"/>
        </w:rPr>
        <w:t xml:space="preserve"> trop important</w:t>
      </w:r>
      <w:r w:rsidR="007D23F4">
        <w:rPr>
          <w:lang w:val="fr-CH"/>
        </w:rPr>
        <w:t>s</w:t>
      </w:r>
      <w:r w:rsidR="00542551" w:rsidRPr="2BF38C2F">
        <w:rPr>
          <w:lang w:val="fr-CH"/>
        </w:rPr>
        <w:t xml:space="preserve"> à déployer.</w:t>
      </w:r>
      <w:r w:rsidR="00A30C0C" w:rsidRPr="2BF38C2F">
        <w:rPr>
          <w:lang w:val="fr-CH"/>
        </w:rPr>
        <w:t xml:space="preserve"> </w:t>
      </w:r>
    </w:p>
    <w:p w14:paraId="675BF451" w14:textId="47D68796" w:rsidR="00EF3983" w:rsidRDefault="001A3FA9" w:rsidP="00EC6CCB">
      <w:pPr>
        <w:pStyle w:val="BodyText"/>
        <w:rPr>
          <w:lang w:val="fr-CH"/>
        </w:rPr>
      </w:pPr>
      <w:r w:rsidRPr="2BF38C2F">
        <w:rPr>
          <w:lang w:val="fr-CH"/>
        </w:rPr>
        <w:t xml:space="preserve">Pour que les </w:t>
      </w:r>
      <w:r w:rsidR="00907DB4" w:rsidRPr="2BF38C2F">
        <w:rPr>
          <w:lang w:val="fr-CH"/>
        </w:rPr>
        <w:t xml:space="preserve">offres </w:t>
      </w:r>
      <w:r w:rsidR="00A5205F" w:rsidRPr="2BF38C2F">
        <w:rPr>
          <w:lang w:val="fr-CH"/>
        </w:rPr>
        <w:t xml:space="preserve">culturelles et </w:t>
      </w:r>
      <w:r w:rsidR="00907DB4" w:rsidRPr="2BF38C2F">
        <w:rPr>
          <w:lang w:val="fr-CH"/>
        </w:rPr>
        <w:t xml:space="preserve">de loisir </w:t>
      </w:r>
      <w:r w:rsidRPr="2BF38C2F">
        <w:rPr>
          <w:lang w:val="fr-CH"/>
        </w:rPr>
        <w:t>deviennent</w:t>
      </w:r>
      <w:r w:rsidR="00865754" w:rsidRPr="2BF38C2F">
        <w:rPr>
          <w:lang w:val="fr-CH"/>
        </w:rPr>
        <w:t xml:space="preserve"> inclusi</w:t>
      </w:r>
      <w:r w:rsidR="00763562" w:rsidRPr="2BF38C2F">
        <w:rPr>
          <w:lang w:val="fr-CH"/>
        </w:rPr>
        <w:t>ves</w:t>
      </w:r>
      <w:r w:rsidRPr="2BF38C2F">
        <w:rPr>
          <w:lang w:val="fr-CH"/>
        </w:rPr>
        <w:t>, l</w:t>
      </w:r>
      <w:r w:rsidR="00C43DC0" w:rsidRPr="2BF38C2F">
        <w:rPr>
          <w:lang w:val="fr-CH"/>
        </w:rPr>
        <w:t xml:space="preserve">es </w:t>
      </w:r>
      <w:r w:rsidR="00A5205F" w:rsidRPr="2BF38C2F">
        <w:rPr>
          <w:lang w:val="fr-CH"/>
        </w:rPr>
        <w:t xml:space="preserve">institutions et </w:t>
      </w:r>
      <w:r w:rsidR="00C43DC0" w:rsidRPr="2BF38C2F">
        <w:rPr>
          <w:lang w:val="fr-CH"/>
        </w:rPr>
        <w:t>associations</w:t>
      </w:r>
      <w:r w:rsidRPr="2BF38C2F">
        <w:rPr>
          <w:lang w:val="fr-CH"/>
        </w:rPr>
        <w:t xml:space="preserve"> </w:t>
      </w:r>
      <w:r w:rsidR="008508F3" w:rsidRPr="2BF38C2F">
        <w:rPr>
          <w:lang w:val="fr-CH"/>
        </w:rPr>
        <w:t>ont besoin d’un soutien financier plus important.</w:t>
      </w:r>
      <w:r w:rsidR="00731546" w:rsidRPr="2BF38C2F">
        <w:rPr>
          <w:lang w:val="fr-CH"/>
        </w:rPr>
        <w:t xml:space="preserve"> </w:t>
      </w:r>
      <w:r w:rsidR="008508F3" w:rsidRPr="2BF38C2F">
        <w:rPr>
          <w:lang w:val="fr-CH"/>
        </w:rPr>
        <w:t>Nous</w:t>
      </w:r>
      <w:r w:rsidR="00143C0C" w:rsidRPr="2BF38C2F">
        <w:rPr>
          <w:lang w:val="fr-CH"/>
        </w:rPr>
        <w:t xml:space="preserve"> espérons </w:t>
      </w:r>
      <w:r w:rsidR="008508F3" w:rsidRPr="2BF38C2F">
        <w:rPr>
          <w:lang w:val="fr-CH"/>
        </w:rPr>
        <w:t>qu</w:t>
      </w:r>
      <w:r w:rsidR="00477357" w:rsidRPr="2BF38C2F">
        <w:rPr>
          <w:lang w:val="fr-CH"/>
        </w:rPr>
        <w:t>e le</w:t>
      </w:r>
      <w:r w:rsidR="00143C0C" w:rsidRPr="2BF38C2F">
        <w:rPr>
          <w:lang w:val="fr-CH"/>
        </w:rPr>
        <w:t xml:space="preserve"> montant</w:t>
      </w:r>
      <w:r w:rsidR="00930239" w:rsidRPr="2BF38C2F">
        <w:rPr>
          <w:lang w:val="fr-CH"/>
        </w:rPr>
        <w:t xml:space="preserve"> </w:t>
      </w:r>
      <w:r w:rsidR="003F0423" w:rsidRPr="2BF38C2F">
        <w:rPr>
          <w:lang w:val="fr-CH"/>
        </w:rPr>
        <w:t xml:space="preserve">prévu </w:t>
      </w:r>
      <w:r w:rsidR="002B1A4A">
        <w:rPr>
          <w:lang w:val="fr-CH"/>
        </w:rPr>
        <w:t xml:space="preserve">par </w:t>
      </w:r>
      <w:r w:rsidR="00724037">
        <w:rPr>
          <w:lang w:val="fr-CH"/>
        </w:rPr>
        <w:t>le Conseil fédéral pour</w:t>
      </w:r>
      <w:r w:rsidR="003F0423" w:rsidRPr="2BF38C2F">
        <w:rPr>
          <w:lang w:val="fr-CH"/>
        </w:rPr>
        <w:t xml:space="preserve"> la mise en œuvre du </w:t>
      </w:r>
      <w:hyperlink r:id="rId24">
        <w:r w:rsidR="003F0423" w:rsidRPr="2BF38C2F">
          <w:rPr>
            <w:rStyle w:val="Hyperlink"/>
            <w:lang w:val="fr-CH"/>
          </w:rPr>
          <w:t>Message culture 2025-2028</w:t>
        </w:r>
      </w:hyperlink>
      <w:r w:rsidR="003F0423" w:rsidRPr="2BF38C2F">
        <w:rPr>
          <w:lang w:val="fr-CH"/>
        </w:rPr>
        <w:t>, qui s’élève à 987</w:t>
      </w:r>
      <w:r w:rsidR="00C729B6" w:rsidRPr="2BF38C2F">
        <w:rPr>
          <w:lang w:val="fr-CH"/>
        </w:rPr>
        <w:t> </w:t>
      </w:r>
      <w:r w:rsidR="003F0423" w:rsidRPr="2BF38C2F">
        <w:rPr>
          <w:lang w:val="fr-CH"/>
        </w:rPr>
        <w:t>millions</w:t>
      </w:r>
      <w:r w:rsidR="00143C0C" w:rsidRPr="2BF38C2F">
        <w:rPr>
          <w:lang w:val="fr-CH"/>
        </w:rPr>
        <w:t xml:space="preserve"> de francs, </w:t>
      </w:r>
      <w:r w:rsidR="00477357" w:rsidRPr="2BF38C2F">
        <w:rPr>
          <w:lang w:val="fr-CH"/>
        </w:rPr>
        <w:t>améliorera</w:t>
      </w:r>
      <w:r w:rsidR="00582744" w:rsidRPr="2BF38C2F">
        <w:rPr>
          <w:lang w:val="fr-CH"/>
        </w:rPr>
        <w:t xml:space="preserve"> </w:t>
      </w:r>
      <w:r w:rsidR="002F59BD">
        <w:rPr>
          <w:lang w:val="fr-CH"/>
        </w:rPr>
        <w:t xml:space="preserve">également </w:t>
      </w:r>
      <w:r w:rsidR="001F3346" w:rsidRPr="2BF38C2F">
        <w:rPr>
          <w:lang w:val="fr-CH"/>
        </w:rPr>
        <w:t>l’accès à la culture</w:t>
      </w:r>
      <w:r w:rsidR="002F59BD">
        <w:rPr>
          <w:lang w:val="fr-CH"/>
        </w:rPr>
        <w:t xml:space="preserve"> pour les</w:t>
      </w:r>
      <w:r w:rsidR="00002BC7" w:rsidRPr="2BF38C2F">
        <w:rPr>
          <w:lang w:val="fr-CH"/>
        </w:rPr>
        <w:t xml:space="preserve"> </w:t>
      </w:r>
      <w:r w:rsidR="00477357" w:rsidRPr="2BF38C2F">
        <w:rPr>
          <w:lang w:val="fr-CH"/>
        </w:rPr>
        <w:t>personnes en situation de handicap</w:t>
      </w:r>
      <w:r w:rsidR="009825A3" w:rsidRPr="2BF38C2F">
        <w:rPr>
          <w:lang w:val="fr-CH"/>
        </w:rPr>
        <w:t xml:space="preserve">. </w:t>
      </w:r>
      <w:r w:rsidR="00D93860">
        <w:rPr>
          <w:lang w:val="fr-CH"/>
        </w:rPr>
        <w:t>Nous regrettons</w:t>
      </w:r>
      <w:r w:rsidR="00B705AC" w:rsidRPr="2BF38C2F">
        <w:rPr>
          <w:lang w:val="fr-CH"/>
        </w:rPr>
        <w:t xml:space="preserve"> </w:t>
      </w:r>
      <w:r w:rsidR="00D82D96" w:rsidRPr="2BF38C2F">
        <w:rPr>
          <w:lang w:val="fr-CH"/>
        </w:rPr>
        <w:t>qu’aucun</w:t>
      </w:r>
      <w:r w:rsidR="00B610B1" w:rsidRPr="2BF38C2F">
        <w:rPr>
          <w:lang w:val="fr-CH"/>
        </w:rPr>
        <w:t xml:space="preserve"> champ </w:t>
      </w:r>
      <w:r w:rsidR="005B5D34">
        <w:rPr>
          <w:lang w:val="fr-CH"/>
        </w:rPr>
        <w:t xml:space="preserve">d’action </w:t>
      </w:r>
      <w:r w:rsidR="00B610B1" w:rsidRPr="2BF38C2F">
        <w:rPr>
          <w:lang w:val="fr-CH"/>
        </w:rPr>
        <w:t>de</w:t>
      </w:r>
      <w:r w:rsidR="00FD264F">
        <w:rPr>
          <w:lang w:val="fr-CH"/>
        </w:rPr>
        <w:t xml:space="preserve"> cette</w:t>
      </w:r>
      <w:r w:rsidR="00D12BA2">
        <w:rPr>
          <w:lang w:val="fr-CH"/>
        </w:rPr>
        <w:t xml:space="preserve"> </w:t>
      </w:r>
      <w:r w:rsidR="005B5D34">
        <w:rPr>
          <w:lang w:val="fr-CH"/>
        </w:rPr>
        <w:t xml:space="preserve">orientation stratégique </w:t>
      </w:r>
      <w:r w:rsidR="00B705AC" w:rsidRPr="2BF38C2F">
        <w:rPr>
          <w:lang w:val="fr-CH"/>
        </w:rPr>
        <w:t>n</w:t>
      </w:r>
      <w:r w:rsidR="00C228C8" w:rsidRPr="2BF38C2F">
        <w:rPr>
          <w:lang w:val="fr-CH"/>
        </w:rPr>
        <w:t>e soit</w:t>
      </w:r>
      <w:r w:rsidR="00BD61D8" w:rsidRPr="2BF38C2F">
        <w:rPr>
          <w:lang w:val="fr-CH"/>
        </w:rPr>
        <w:t xml:space="preserve"> </w:t>
      </w:r>
      <w:r w:rsidR="00D82D96" w:rsidRPr="2BF38C2F">
        <w:rPr>
          <w:lang w:val="fr-CH"/>
        </w:rPr>
        <w:t>déd</w:t>
      </w:r>
      <w:r w:rsidR="00C228C8" w:rsidRPr="2BF38C2F">
        <w:rPr>
          <w:lang w:val="fr-CH"/>
        </w:rPr>
        <w:t xml:space="preserve">ié </w:t>
      </w:r>
      <w:r w:rsidR="00413775">
        <w:rPr>
          <w:lang w:val="fr-CH"/>
        </w:rPr>
        <w:t xml:space="preserve">spécifiquement </w:t>
      </w:r>
      <w:r w:rsidR="00C228C8" w:rsidRPr="2BF38C2F">
        <w:rPr>
          <w:lang w:val="fr-CH"/>
        </w:rPr>
        <w:t>à l</w:t>
      </w:r>
      <w:r w:rsidR="003877F1" w:rsidRPr="2BF38C2F">
        <w:rPr>
          <w:lang w:val="fr-CH"/>
        </w:rPr>
        <w:t xml:space="preserve">’inclusion. </w:t>
      </w:r>
      <w:r w:rsidR="000C3C3F">
        <w:rPr>
          <w:lang w:val="fr-CH"/>
        </w:rPr>
        <w:t>Nous comptons donc</w:t>
      </w:r>
      <w:r w:rsidR="00C93D8E" w:rsidRPr="2BF38C2F">
        <w:rPr>
          <w:lang w:val="fr-CH"/>
        </w:rPr>
        <w:t xml:space="preserve"> sur les acteurs concernés –</w:t>
      </w:r>
      <w:r w:rsidR="00926262">
        <w:rPr>
          <w:lang w:val="fr-CH"/>
        </w:rPr>
        <w:t> </w:t>
      </w:r>
      <w:r w:rsidR="00C93D8E" w:rsidRPr="2BF38C2F">
        <w:rPr>
          <w:lang w:val="fr-CH"/>
        </w:rPr>
        <w:t>cantons, villes, communes et associations culturelles</w:t>
      </w:r>
      <w:r w:rsidR="00926262">
        <w:rPr>
          <w:lang w:val="fr-CH"/>
        </w:rPr>
        <w:t> </w:t>
      </w:r>
      <w:r w:rsidR="00C93D8E" w:rsidRPr="2BF38C2F">
        <w:rPr>
          <w:lang w:val="fr-CH"/>
        </w:rPr>
        <w:t xml:space="preserve">– </w:t>
      </w:r>
      <w:r w:rsidR="007C2AEF" w:rsidRPr="2BF38C2F">
        <w:rPr>
          <w:lang w:val="fr-CH"/>
        </w:rPr>
        <w:t xml:space="preserve">pour </w:t>
      </w:r>
      <w:r w:rsidR="00AF1FF3">
        <w:rPr>
          <w:lang w:val="fr-CH"/>
        </w:rPr>
        <w:t>mettre</w:t>
      </w:r>
      <w:r w:rsidR="006D1358">
        <w:rPr>
          <w:lang w:val="fr-CH"/>
        </w:rPr>
        <w:t xml:space="preserve"> en œuvre</w:t>
      </w:r>
      <w:r w:rsidR="00C91F38" w:rsidRPr="2BF38C2F">
        <w:rPr>
          <w:lang w:val="fr-CH"/>
        </w:rPr>
        <w:t xml:space="preserve"> </w:t>
      </w:r>
      <w:r w:rsidR="00C93565">
        <w:rPr>
          <w:lang w:val="fr-CH"/>
        </w:rPr>
        <w:t xml:space="preserve">les dispositions </w:t>
      </w:r>
      <w:r w:rsidR="000C3C3F">
        <w:rPr>
          <w:lang w:val="fr-CH"/>
        </w:rPr>
        <w:t xml:space="preserve">de </w:t>
      </w:r>
      <w:r w:rsidR="004322DC" w:rsidRPr="2BF38C2F">
        <w:rPr>
          <w:lang w:val="fr-CH"/>
        </w:rPr>
        <w:t>la CDPH</w:t>
      </w:r>
      <w:r w:rsidR="00EF3983" w:rsidRPr="2BF38C2F">
        <w:rPr>
          <w:lang w:val="fr-CH"/>
        </w:rPr>
        <w:t>.</w:t>
      </w:r>
      <w:r w:rsidR="00A8104D" w:rsidRPr="2BF38C2F">
        <w:rPr>
          <w:lang w:val="fr-CH"/>
        </w:rPr>
        <w:t xml:space="preserve"> </w:t>
      </w:r>
      <w:r w:rsidR="008E2A6B" w:rsidRPr="2BF38C2F">
        <w:rPr>
          <w:lang w:val="fr-CH"/>
        </w:rPr>
        <w:t>Il y a</w:t>
      </w:r>
      <w:r w:rsidR="000B43A9" w:rsidRPr="2BF38C2F">
        <w:rPr>
          <w:lang w:val="fr-CH"/>
        </w:rPr>
        <w:t xml:space="preserve"> </w:t>
      </w:r>
      <w:r w:rsidR="00790135" w:rsidRPr="2BF38C2F">
        <w:rPr>
          <w:lang w:val="fr-CH"/>
        </w:rPr>
        <w:t>10</w:t>
      </w:r>
      <w:r w:rsidR="00C729B6" w:rsidRPr="2BF38C2F">
        <w:rPr>
          <w:lang w:val="fr-CH"/>
        </w:rPr>
        <w:t> </w:t>
      </w:r>
      <w:r w:rsidR="00790135" w:rsidRPr="2BF38C2F">
        <w:rPr>
          <w:lang w:val="fr-CH"/>
        </w:rPr>
        <w:t xml:space="preserve">ans, </w:t>
      </w:r>
      <w:r w:rsidR="00767EFE">
        <w:rPr>
          <w:lang w:val="fr-CH"/>
        </w:rPr>
        <w:t xml:space="preserve">rappelons-le, </w:t>
      </w:r>
      <w:r w:rsidR="007D0FC3" w:rsidRPr="2BF38C2F">
        <w:rPr>
          <w:lang w:val="fr-CH"/>
        </w:rPr>
        <w:t>l</w:t>
      </w:r>
      <w:r w:rsidR="00A8104D" w:rsidRPr="2BF38C2F">
        <w:rPr>
          <w:lang w:val="fr-CH"/>
        </w:rPr>
        <w:t>a Suisse s’</w:t>
      </w:r>
      <w:r w:rsidR="008E2A6B" w:rsidRPr="2BF38C2F">
        <w:rPr>
          <w:lang w:val="fr-CH"/>
        </w:rPr>
        <w:t xml:space="preserve">est </w:t>
      </w:r>
      <w:r w:rsidR="00A8104D" w:rsidRPr="2BF38C2F">
        <w:rPr>
          <w:lang w:val="fr-CH"/>
        </w:rPr>
        <w:t>engag</w:t>
      </w:r>
      <w:r w:rsidR="008E2A6B" w:rsidRPr="2BF38C2F">
        <w:rPr>
          <w:lang w:val="fr-CH"/>
        </w:rPr>
        <w:t>ée</w:t>
      </w:r>
      <w:r w:rsidR="00790135" w:rsidRPr="2BF38C2F">
        <w:rPr>
          <w:lang w:val="fr-CH"/>
        </w:rPr>
        <w:t xml:space="preserve"> à </w:t>
      </w:r>
      <w:r w:rsidR="00A8104D" w:rsidRPr="2BF38C2F">
        <w:rPr>
          <w:lang w:val="fr-CH"/>
        </w:rPr>
        <w:t xml:space="preserve">prendre </w:t>
      </w:r>
      <w:r w:rsidR="003A4DCC" w:rsidRPr="2BF38C2F">
        <w:rPr>
          <w:lang w:val="fr-CH"/>
        </w:rPr>
        <w:t>« </w:t>
      </w:r>
      <w:r w:rsidR="00A8104D" w:rsidRPr="2BF38C2F">
        <w:rPr>
          <w:lang w:val="fr-CH"/>
        </w:rPr>
        <w:t xml:space="preserve">toutes les mesures appropriées pour </w:t>
      </w:r>
      <w:r w:rsidR="00030891" w:rsidRPr="2BF38C2F">
        <w:rPr>
          <w:lang w:val="fr-CH"/>
        </w:rPr>
        <w:t>que les personnes en situation de handicap aient accès au</w:t>
      </w:r>
      <w:r w:rsidR="00326CF7" w:rsidRPr="2BF38C2F">
        <w:rPr>
          <w:lang w:val="fr-CH"/>
        </w:rPr>
        <w:t>x</w:t>
      </w:r>
      <w:r w:rsidR="00030891" w:rsidRPr="2BF38C2F">
        <w:rPr>
          <w:lang w:val="fr-CH"/>
        </w:rPr>
        <w:t xml:space="preserve"> produi</w:t>
      </w:r>
      <w:r w:rsidR="00326CF7" w:rsidRPr="2BF38C2F">
        <w:rPr>
          <w:lang w:val="fr-CH"/>
        </w:rPr>
        <w:t>t</w:t>
      </w:r>
      <w:r w:rsidR="00030891" w:rsidRPr="2BF38C2F">
        <w:rPr>
          <w:lang w:val="fr-CH"/>
        </w:rPr>
        <w:t>s culturels dans des formats accessibles</w:t>
      </w:r>
      <w:r w:rsidR="003204C6" w:rsidRPr="2BF38C2F">
        <w:rPr>
          <w:lang w:val="fr-CH"/>
        </w:rPr>
        <w:t> » (CDPH, art.</w:t>
      </w:r>
      <w:r w:rsidR="00C729B6" w:rsidRPr="2BF38C2F">
        <w:rPr>
          <w:lang w:val="fr-CH"/>
        </w:rPr>
        <w:t> </w:t>
      </w:r>
      <w:r w:rsidR="003204C6" w:rsidRPr="2BF38C2F">
        <w:rPr>
          <w:lang w:val="fr-CH"/>
        </w:rPr>
        <w:t>30, al.1)</w:t>
      </w:r>
      <w:r w:rsidR="00030891" w:rsidRPr="2BF38C2F">
        <w:rPr>
          <w:lang w:val="fr-CH"/>
        </w:rPr>
        <w:t xml:space="preserve">. </w:t>
      </w:r>
      <w:r w:rsidR="00586A1E">
        <w:rPr>
          <w:lang w:val="fr-CH"/>
        </w:rPr>
        <w:t>L</w:t>
      </w:r>
      <w:r w:rsidR="001548D3" w:rsidRPr="2BF38C2F">
        <w:rPr>
          <w:lang w:val="fr-CH"/>
        </w:rPr>
        <w:t>’</w:t>
      </w:r>
      <w:r w:rsidR="00D22047" w:rsidRPr="2BF38C2F">
        <w:rPr>
          <w:lang w:val="fr-CH"/>
        </w:rPr>
        <w:t xml:space="preserve">inclusion </w:t>
      </w:r>
      <w:r w:rsidR="00586A1E">
        <w:rPr>
          <w:lang w:val="fr-CH"/>
        </w:rPr>
        <w:t>doit être</w:t>
      </w:r>
      <w:r w:rsidR="00A779F0" w:rsidRPr="2BF38C2F">
        <w:rPr>
          <w:lang w:val="fr-CH"/>
        </w:rPr>
        <w:t xml:space="preserve"> </w:t>
      </w:r>
      <w:r w:rsidR="007D23F4" w:rsidRPr="2BF38C2F">
        <w:rPr>
          <w:lang w:val="fr-CH"/>
        </w:rPr>
        <w:t xml:space="preserve">le point </w:t>
      </w:r>
      <w:r w:rsidR="007D23F4">
        <w:rPr>
          <w:lang w:val="fr-CH"/>
        </w:rPr>
        <w:t>central</w:t>
      </w:r>
      <w:r w:rsidR="00586A1E">
        <w:rPr>
          <w:lang w:val="fr-CH"/>
        </w:rPr>
        <w:t xml:space="preserve"> </w:t>
      </w:r>
      <w:r w:rsidR="000B7DD0" w:rsidRPr="2BF38C2F">
        <w:rPr>
          <w:lang w:val="fr-CH"/>
        </w:rPr>
        <w:t xml:space="preserve">de </w:t>
      </w:r>
      <w:r w:rsidR="001300F9" w:rsidRPr="2BF38C2F">
        <w:rPr>
          <w:lang w:val="fr-CH"/>
        </w:rPr>
        <w:t>toute démarche entreprise</w:t>
      </w:r>
      <w:r w:rsidR="00B06CF9">
        <w:rPr>
          <w:lang w:val="fr-CH"/>
        </w:rPr>
        <w:t>.</w:t>
      </w:r>
    </w:p>
    <w:p w14:paraId="74E3445D" w14:textId="14E3688A" w:rsidR="00B610B1" w:rsidRPr="00B610B1" w:rsidRDefault="001956C8" w:rsidP="00C076E9">
      <w:pPr>
        <w:pStyle w:val="BodyText"/>
        <w:spacing w:after="360"/>
        <w:rPr>
          <w:lang w:val="fr-CH"/>
        </w:rPr>
      </w:pPr>
      <w:r>
        <w:rPr>
          <w:lang w:val="fr-CH"/>
        </w:rPr>
        <w:t>Je vous souhaite u</w:t>
      </w:r>
      <w:r w:rsidR="00673767">
        <w:rPr>
          <w:lang w:val="fr-CH"/>
        </w:rPr>
        <w:t xml:space="preserve">ne bonne lecture qui, je l’espère, vous offrira une </w:t>
      </w:r>
      <w:r w:rsidR="00EC6CCB">
        <w:rPr>
          <w:lang w:val="fr-CH"/>
        </w:rPr>
        <w:t>pause agréable dans votre quotidien</w:t>
      </w:r>
      <w:r w:rsidR="00B050CA">
        <w:rPr>
          <w:lang w:val="fr-CH"/>
        </w:rPr>
        <w:t> !</w:t>
      </w:r>
    </w:p>
    <w:tbl>
      <w:tblPr>
        <w:tblpPr w:leftFromText="141" w:rightFromText="141" w:vertAnchor="text" w:tblpY="1"/>
        <w:tblOverlap w:val="never"/>
        <w:tblW w:w="4536" w:type="dxa"/>
        <w:tblLayout w:type="fixed"/>
        <w:tblLook w:val="0000" w:firstRow="0" w:lastRow="0" w:firstColumn="0" w:lastColumn="0" w:noHBand="0" w:noVBand="0"/>
      </w:tblPr>
      <w:tblGrid>
        <w:gridCol w:w="1560"/>
        <w:gridCol w:w="2976"/>
      </w:tblGrid>
      <w:tr w:rsidR="009378CF" w:rsidRPr="007D34BD" w14:paraId="614ED8D6" w14:textId="77777777" w:rsidTr="00025E92">
        <w:trPr>
          <w:trHeight w:val="113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98041F2" w14:textId="294E6F82" w:rsidR="009378CF" w:rsidRPr="00C05C61" w:rsidRDefault="00025E92" w:rsidP="00025E92">
            <w:pPr>
              <w:pStyle w:val="BodyText3"/>
              <w:framePr w:hSpace="0" w:wrap="auto" w:vAnchor="margin" w:yAlign="inline"/>
              <w:suppressOverlap w:val="0"/>
            </w:pPr>
            <w:r>
              <w:rPr>
                <w:noProof/>
              </w:rPr>
              <w:drawing>
                <wp:inline distT="0" distB="0" distL="0" distR="0" wp14:anchorId="4118A944" wp14:editId="0DF20E08">
                  <wp:extent cx="756000" cy="800930"/>
                  <wp:effectExtent l="0" t="0" r="6350" b="0"/>
                  <wp:docPr id="1196571975" name="Grafik 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6571975" name="Grafik 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 rotWithShape="1">
                          <a:blip r:embed="rId25"/>
                          <a:srcRect l="20386" t="15655"/>
                          <a:stretch/>
                        </pic:blipFill>
                        <pic:spPr bwMode="auto">
                          <a:xfrm>
                            <a:off x="0" y="0"/>
                            <a:ext cx="756000" cy="800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314F7B54" w14:textId="6ABE8057" w:rsidR="009378CF" w:rsidRPr="00C05C61" w:rsidRDefault="009378CF" w:rsidP="00025E92">
            <w:pPr>
              <w:pStyle w:val="BodyText3"/>
              <w:framePr w:hSpace="0" w:wrap="auto" w:vAnchor="margin" w:yAlign="inline"/>
              <w:suppressOverlap w:val="0"/>
              <w:rPr>
                <w:rFonts w:ascii="Calibri" w:hAnsi="Calibri" w:cs="Calibri"/>
              </w:rPr>
            </w:pPr>
            <w:r w:rsidRPr="00C05C61">
              <w:t>Elodie</w:t>
            </w:r>
            <w:r>
              <w:t> </w:t>
            </w:r>
            <w:r w:rsidRPr="00C05C61">
              <w:t>Siffert</w:t>
            </w:r>
            <w:r w:rsidRPr="00C05C61">
              <w:br/>
              <w:t xml:space="preserve">Collaboratrice </w:t>
            </w:r>
            <w:r w:rsidRPr="00F03D18">
              <w:t>scientifique</w:t>
            </w:r>
            <w:r w:rsidRPr="00C05C61">
              <w:br/>
              <w:t xml:space="preserve">SZH/CSPS </w:t>
            </w:r>
            <w:r w:rsidRPr="00C05C61">
              <w:br/>
            </w:r>
            <w:hyperlink r:id="rId26" w:history="1">
              <w:r w:rsidR="00291CE4" w:rsidRPr="00612BAC">
                <w:rPr>
                  <w:rStyle w:val="Hyperlink"/>
                </w:rPr>
                <w:t>elodie.siffert@csps.ch</w:t>
              </w:r>
            </w:hyperlink>
          </w:p>
        </w:tc>
      </w:tr>
    </w:tbl>
    <w:p w14:paraId="297BC4EC" w14:textId="59B35CBF" w:rsidR="00FB05FA" w:rsidRPr="00C05C61" w:rsidRDefault="00FB05FA" w:rsidP="00BA4F61">
      <w:pPr>
        <w:pStyle w:val="BodyText"/>
        <w:ind w:firstLine="0"/>
        <w:rPr>
          <w:lang w:val="fr-CH"/>
        </w:rPr>
      </w:pPr>
    </w:p>
    <w:sectPr w:rsidR="00FB05FA" w:rsidRPr="00C05C61" w:rsidSect="00B235DA">
      <w:headerReference w:type="default" r:id="rId27"/>
      <w:footerReference w:type="default" r:id="rId28"/>
      <w:pgSz w:w="11907" w:h="16840" w:code="9"/>
      <w:pgMar w:top="1418" w:right="1418" w:bottom="851" w:left="1418" w:header="720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9EF8C7" w14:textId="77777777" w:rsidR="005A5FB2" w:rsidRDefault="005A5FB2">
      <w:pPr>
        <w:spacing w:line="240" w:lineRule="auto"/>
      </w:pPr>
      <w:r>
        <w:separator/>
      </w:r>
    </w:p>
  </w:endnote>
  <w:endnote w:type="continuationSeparator" w:id="0">
    <w:p w14:paraId="499EAE0F" w14:textId="77777777" w:rsidR="005A5FB2" w:rsidRDefault="005A5FB2">
      <w:pPr>
        <w:spacing w:line="240" w:lineRule="auto"/>
      </w:pPr>
      <w:r>
        <w:continuationSeparator/>
      </w:r>
    </w:p>
  </w:endnote>
  <w:endnote w:type="continuationNotice" w:id="1">
    <w:p w14:paraId="751CC71E" w14:textId="77777777" w:rsidR="005A5FB2" w:rsidRDefault="005A5FB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SemiCondensed">
    <w:panose1 w:val="00000000000000000000"/>
    <w:charset w:val="00"/>
    <w:family w:val="roman"/>
    <w:notTrueType/>
    <w:pitch w:val="default"/>
    <w:embedRegular r:id="rId1" w:fontKey="{D74E8BBF-F759-44C6-8B6B-A70938D01C08}"/>
    <w:embedBold r:id="rId2" w:fontKey="{A7F09ABD-5B68-4D28-9451-7E07C2688A29}"/>
    <w:embedItalic r:id="rId3" w:fontKey="{1AE33CEF-CA62-482E-A61A-E49F49B3DF9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36F40570-CB1B-4BC2-8C68-A4078A3995D4}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0CE15B" w14:textId="2A65CBB1" w:rsidR="004B3A29" w:rsidRPr="007B448B" w:rsidRDefault="006E210A" w:rsidP="001D3BFB">
    <w:pPr>
      <w:pStyle w:val="Footer"/>
      <w:rPr>
        <w:szCs w:val="22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5DE14FC4" wp14:editId="27BDFD0E">
          <wp:simplePos x="0" y="0"/>
          <wp:positionH relativeFrom="column">
            <wp:posOffset>-671830</wp:posOffset>
          </wp:positionH>
          <wp:positionV relativeFrom="paragraph">
            <wp:posOffset>-726440</wp:posOffset>
          </wp:positionV>
          <wp:extent cx="101861" cy="849482"/>
          <wp:effectExtent l="0" t="0" r="0" b="0"/>
          <wp:wrapNone/>
          <wp:docPr id="10344488" name="Grafik 2424799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61" cy="8494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D3BFB">
      <w:tab/>
    </w:r>
    <w:r w:rsidR="001D3BFB">
      <w:tab/>
    </w:r>
    <w:r w:rsidR="001D3BFB" w:rsidRPr="007B448B">
      <w:rPr>
        <w:szCs w:val="22"/>
      </w:rPr>
      <w:fldChar w:fldCharType="begin"/>
    </w:r>
    <w:r w:rsidR="001D3BFB" w:rsidRPr="007B448B">
      <w:rPr>
        <w:szCs w:val="22"/>
      </w:rPr>
      <w:instrText>PAGE  \* Arabic  \* MERGEFORMAT</w:instrText>
    </w:r>
    <w:r w:rsidR="001D3BFB" w:rsidRPr="007B448B">
      <w:rPr>
        <w:szCs w:val="22"/>
      </w:rPr>
      <w:fldChar w:fldCharType="separate"/>
    </w:r>
    <w:r w:rsidR="001D3BFB" w:rsidRPr="007B448B">
      <w:rPr>
        <w:szCs w:val="22"/>
      </w:rPr>
      <w:t>1</w:t>
    </w:r>
    <w:r w:rsidR="001D3BFB" w:rsidRPr="007B448B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267EE0" w14:textId="77777777" w:rsidR="005A5FB2" w:rsidRPr="00777A2F" w:rsidRDefault="005A5FB2" w:rsidP="002E13B6">
      <w:pPr>
        <w:spacing w:line="240" w:lineRule="auto"/>
        <w:rPr>
          <w:rFonts w:asciiTheme="minorHAnsi" w:hAnsiTheme="minorHAnsi"/>
        </w:rPr>
      </w:pPr>
      <w:r w:rsidRPr="00777A2F">
        <w:rPr>
          <w:rFonts w:asciiTheme="minorHAnsi" w:hAnsiTheme="minorHAnsi"/>
        </w:rPr>
        <w:separator/>
      </w:r>
    </w:p>
  </w:footnote>
  <w:footnote w:type="continuationSeparator" w:id="0">
    <w:p w14:paraId="24F5C701" w14:textId="77777777" w:rsidR="005A5FB2" w:rsidRDefault="005A5FB2">
      <w:r>
        <w:continuationSeparator/>
      </w:r>
    </w:p>
  </w:footnote>
  <w:footnote w:type="continuationNotice" w:id="1">
    <w:p w14:paraId="49AA1580" w14:textId="77777777" w:rsidR="005A5FB2" w:rsidRDefault="005A5FB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7B437C" w14:textId="0ACAA6CC" w:rsidR="00A40928" w:rsidRPr="007B448B" w:rsidRDefault="00A40928" w:rsidP="00A40928">
    <w:pPr>
      <w:pStyle w:val="Themenschwerpunkt"/>
      <w:rPr>
        <w:lang w:val="fr-CH"/>
      </w:rPr>
    </w:pPr>
    <w:r>
      <mc:AlternateContent>
        <mc:Choice Requires="wps">
          <w:drawing>
            <wp:anchor distT="0" distB="0" distL="114299" distR="114299" simplePos="0" relativeHeight="251658241" behindDoc="0" locked="0" layoutInCell="1" allowOverlap="1" wp14:anchorId="1994BC09" wp14:editId="79FE55D2">
              <wp:simplePos x="0" y="0"/>
              <wp:positionH relativeFrom="column">
                <wp:posOffset>-371476</wp:posOffset>
              </wp:positionH>
              <wp:positionV relativeFrom="paragraph">
                <wp:posOffset>-448310</wp:posOffset>
              </wp:positionV>
              <wp:extent cx="0" cy="12460605"/>
              <wp:effectExtent l="0" t="0" r="38100" b="36195"/>
              <wp:wrapNone/>
              <wp:docPr id="709941696" name="Gerader Verbinder 70994169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12460605"/>
                      </a:xfrm>
                      <a:prstGeom prst="line">
                        <a:avLst/>
                      </a:prstGeom>
                      <a:ln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dec="http://schemas.microsoft.com/office/drawing/2017/decorative" xmlns:arto="http://schemas.microsoft.com/office/word/2006/arto">
          <w:pict w14:anchorId="72DBD6A1">
            <v:line id="Connecteur droit 3" style="position:absolute;flip:x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alt="&quot;&quot;" o:spid="_x0000_s1026" strokecolor="#d31932 [3204]" from="-29.25pt,-35.3pt" to="-29.25pt,945.85pt" w14:anchorId="2B776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">
              <o:lock v:ext="edit" shapetype="f"/>
            </v:line>
          </w:pict>
        </mc:Fallback>
      </mc:AlternateContent>
    </w:r>
    <w:r w:rsidR="00F52518">
      <w:rPr>
        <w:lang w:val="fr-CH"/>
      </w:rPr>
      <w:t>Culture et loisirs</w:t>
    </w:r>
    <w:r>
      <w:rPr>
        <w:lang w:val="fr-CH"/>
      </w:rPr>
      <w:tab/>
    </w:r>
    <w:r>
      <w:rPr>
        <w:lang w:val="fr-CH"/>
      </w:rPr>
      <w:tab/>
    </w:r>
    <w:r w:rsidRPr="00ED473A">
      <w:rPr>
        <w:b w:val="0"/>
        <w:bCs/>
        <w:lang w:val="fr-CH"/>
      </w:rPr>
      <w:t>Revue Suisse de Pédagogie Spécialisée, Vol.</w:t>
    </w:r>
    <w:r w:rsidR="00105E5A">
      <w:rPr>
        <w:b w:val="0"/>
        <w:bCs/>
        <w:lang w:val="fr-CH"/>
      </w:rPr>
      <w:t> </w:t>
    </w:r>
    <w:r>
      <w:rPr>
        <w:b w:val="0"/>
        <w:bCs/>
        <w:lang w:val="fr-CH"/>
      </w:rPr>
      <w:t>1</w:t>
    </w:r>
    <w:r w:rsidR="00F52518">
      <w:rPr>
        <w:b w:val="0"/>
        <w:bCs/>
        <w:lang w:val="fr-CH"/>
      </w:rPr>
      <w:t>4</w:t>
    </w:r>
    <w:r w:rsidRPr="00ED473A">
      <w:rPr>
        <w:b w:val="0"/>
        <w:bCs/>
        <w:lang w:val="fr-CH"/>
      </w:rPr>
      <w:t xml:space="preserve">, </w:t>
    </w:r>
    <w:r>
      <w:rPr>
        <w:b w:val="0"/>
        <w:bCs/>
        <w:lang w:val="fr-CH"/>
      </w:rPr>
      <w:t>0</w:t>
    </w:r>
    <w:r w:rsidR="00F52518">
      <w:rPr>
        <w:b w:val="0"/>
        <w:bCs/>
        <w:lang w:val="fr-CH"/>
      </w:rPr>
      <w:t>2</w:t>
    </w:r>
    <w:r w:rsidRPr="00ED473A">
      <w:rPr>
        <w:b w:val="0"/>
        <w:bCs/>
        <w:lang w:val="fr-CH"/>
      </w:rPr>
      <w:t>/</w:t>
    </w:r>
    <w:r>
      <w:rPr>
        <w:b w:val="0"/>
        <w:bCs/>
        <w:lang w:val="fr-CH"/>
      </w:rPr>
      <w:t>202</w:t>
    </w:r>
    <w:r w:rsidR="00F52518">
      <w:rPr>
        <w:b w:val="0"/>
        <w:bCs/>
        <w:lang w:val="fr-CH"/>
      </w:rPr>
      <w:t>4</w:t>
    </w:r>
  </w:p>
  <w:p w14:paraId="04359ED5" w14:textId="62C7B07F" w:rsidR="004B3A29" w:rsidRPr="00ED473A" w:rsidRDefault="00B7489C" w:rsidP="007B448B">
    <w:pPr>
      <w:pStyle w:val="Themenschwerpunkt"/>
      <w:rPr>
        <w:b w:val="0"/>
        <w:bCs/>
        <w:lang w:val="fr-CH"/>
      </w:rPr>
    </w:pPr>
    <w:r w:rsidRPr="006555BD">
      <w:rPr>
        <w:b w:val="0"/>
        <w:bCs/>
        <w:lang w:val="fr-CH"/>
      </w:rPr>
      <w:t xml:space="preserve">| </w:t>
    </w:r>
    <w:r w:rsidR="001C3C7B">
      <w:rPr>
        <w:b w:val="0"/>
        <w:bCs/>
        <w:lang w:val="fr-CH"/>
      </w:rPr>
      <w:t>ÉDITORIAL</w:t>
    </w:r>
    <w:r w:rsidR="007B448B">
      <w:rPr>
        <w:b w:val="0"/>
        <w:bCs/>
        <w:lang w:val="fr-CH"/>
      </w:rPr>
      <w:tab/>
    </w:r>
    <w:r w:rsidR="007B448B">
      <w:rPr>
        <w:b w:val="0"/>
        <w:bCs/>
        <w:lang w:val="fr-CH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D136959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1A7F5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004E2F5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584A7A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6320473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AEB61E1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2C120A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2214A9E"/>
    <w:multiLevelType w:val="multilevel"/>
    <w:tmpl w:val="08BA4C14"/>
    <w:styleLink w:val="ArticleSection"/>
    <w:lvl w:ilvl="0">
      <w:start w:val="1"/>
      <w:numFmt w:val="none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1">
      <w:start w:val="1"/>
      <w:numFmt w:val="none"/>
      <w:isLgl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3">
      <w:start w:val="1"/>
      <w:numFmt w:val="none"/>
      <w:pStyle w:val="Heading4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  <w:lvl w:ilvl="4">
      <w:start w:val="1"/>
      <w:numFmt w:val="none"/>
      <w:pStyle w:val="Heading5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5">
      <w:start w:val="1"/>
      <w:numFmt w:val="none"/>
      <w:pStyle w:val="Heading6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6">
      <w:start w:val="1"/>
      <w:numFmt w:val="none"/>
      <w:pStyle w:val="Heading7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  <w:lvl w:ilvl="7">
      <w:start w:val="1"/>
      <w:numFmt w:val="none"/>
      <w:pStyle w:val="Heading8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8">
      <w:start w:val="1"/>
      <w:numFmt w:val="none"/>
      <w:pStyle w:val="Heading9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</w:abstractNum>
  <w:abstractNum w:abstractNumId="8" w15:restartNumberingAfterBreak="0">
    <w:nsid w:val="06342E5D"/>
    <w:multiLevelType w:val="multilevel"/>
    <w:tmpl w:val="8DD24444"/>
    <w:lvl w:ilvl="0">
      <w:start w:val="1"/>
      <w:numFmt w:val="bullet"/>
      <w:pStyle w:val="List"/>
      <w:lvlText w:val=""/>
      <w:lvlJc w:val="left"/>
      <w:pPr>
        <w:ind w:left="169" w:hanging="227"/>
      </w:pPr>
      <w:rPr>
        <w:rFonts w:ascii="Symbol" w:hAnsi="Symbol" w:hint="default"/>
      </w:rPr>
    </w:lvl>
    <w:lvl w:ilvl="1">
      <w:start w:val="1"/>
      <w:numFmt w:val="bullet"/>
      <w:pStyle w:val="List2"/>
      <w:lvlText w:val="o"/>
      <w:lvlJc w:val="left"/>
      <w:pPr>
        <w:ind w:left="339" w:hanging="170"/>
      </w:pPr>
      <w:rPr>
        <w:rFonts w:ascii="Courier New" w:hAnsi="Courier New" w:hint="default"/>
      </w:rPr>
    </w:lvl>
    <w:lvl w:ilvl="2">
      <w:start w:val="1"/>
      <w:numFmt w:val="bullet"/>
      <w:pStyle w:val="List3"/>
      <w:lvlText w:val=""/>
      <w:lvlJc w:val="left"/>
      <w:pPr>
        <w:ind w:left="509" w:hanging="17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21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7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3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9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65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12" w:hanging="360"/>
      </w:pPr>
      <w:rPr>
        <w:rFonts w:hint="default"/>
      </w:rPr>
    </w:lvl>
  </w:abstractNum>
  <w:abstractNum w:abstractNumId="9" w15:restartNumberingAfterBreak="0">
    <w:nsid w:val="3E586D85"/>
    <w:multiLevelType w:val="multilevel"/>
    <w:tmpl w:val="B88C6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2B3CF3"/>
    <w:multiLevelType w:val="multilevel"/>
    <w:tmpl w:val="D16CDD2E"/>
    <w:lvl w:ilvl="0">
      <w:start w:val="1"/>
      <w:numFmt w:val="decimal"/>
      <w:pStyle w:val="ListNumber"/>
      <w:lvlText w:val="%1."/>
      <w:lvlJc w:val="left"/>
      <w:pPr>
        <w:ind w:left="360" w:hanging="360"/>
      </w:pPr>
    </w:lvl>
    <w:lvl w:ilvl="1">
      <w:start w:val="1"/>
      <w:numFmt w:val="decimal"/>
      <w:pStyle w:val="ListNumber2"/>
      <w:lvlText w:val="%1.%2."/>
      <w:lvlJc w:val="left"/>
      <w:pPr>
        <w:ind w:left="792" w:hanging="432"/>
      </w:pPr>
    </w:lvl>
    <w:lvl w:ilvl="2">
      <w:start w:val="1"/>
      <w:numFmt w:val="decimal"/>
      <w:pStyle w:val="ListNumber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4B86E85"/>
    <w:multiLevelType w:val="hybridMultilevel"/>
    <w:tmpl w:val="EB664858"/>
    <w:lvl w:ilvl="0" w:tplc="C7B62EE2">
      <w:numFmt w:val="bullet"/>
      <w:lvlText w:val=""/>
      <w:lvlJc w:val="left"/>
      <w:pPr>
        <w:ind w:left="530" w:hanging="360"/>
      </w:pPr>
      <w:rPr>
        <w:rFonts w:ascii="Wingdings" w:eastAsiaTheme="minorHAnsi" w:hAnsi="Wingdings" w:cstheme="minorBidi" w:hint="default"/>
      </w:rPr>
    </w:lvl>
    <w:lvl w:ilvl="1" w:tplc="100C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2" w15:restartNumberingAfterBreak="0">
    <w:nsid w:val="5B7E3667"/>
    <w:multiLevelType w:val="hybridMultilevel"/>
    <w:tmpl w:val="6D8ABEFE"/>
    <w:lvl w:ilvl="0" w:tplc="344C93B0">
      <w:numFmt w:val="bullet"/>
      <w:lvlText w:val="-"/>
      <w:lvlJc w:val="left"/>
      <w:pPr>
        <w:ind w:left="530" w:hanging="360"/>
      </w:pPr>
      <w:rPr>
        <w:rFonts w:ascii="Open Sans SemiCondensed" w:eastAsiaTheme="minorHAnsi" w:hAnsi="Open Sans SemiCondensed" w:cs="Open Sans SemiCondensed" w:hint="default"/>
      </w:rPr>
    </w:lvl>
    <w:lvl w:ilvl="1" w:tplc="100C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num w:numId="1" w16cid:durableId="1816487952">
    <w:abstractNumId w:val="8"/>
  </w:num>
  <w:num w:numId="2" w16cid:durableId="379716589">
    <w:abstractNumId w:val="10"/>
  </w:num>
  <w:num w:numId="3" w16cid:durableId="1479614155">
    <w:abstractNumId w:val="7"/>
  </w:num>
  <w:num w:numId="4" w16cid:durableId="199901535">
    <w:abstractNumId w:val="12"/>
  </w:num>
  <w:num w:numId="5" w16cid:durableId="1661421468">
    <w:abstractNumId w:val="11"/>
  </w:num>
  <w:num w:numId="6" w16cid:durableId="2055735330">
    <w:abstractNumId w:val="9"/>
  </w:num>
  <w:num w:numId="7" w16cid:durableId="794328528">
    <w:abstractNumId w:val="6"/>
  </w:num>
  <w:num w:numId="8" w16cid:durableId="948200249">
    <w:abstractNumId w:val="5"/>
  </w:num>
  <w:num w:numId="9" w16cid:durableId="217592898">
    <w:abstractNumId w:val="4"/>
  </w:num>
  <w:num w:numId="10" w16cid:durableId="516774653">
    <w:abstractNumId w:val="3"/>
  </w:num>
  <w:num w:numId="11" w16cid:durableId="1860385251">
    <w:abstractNumId w:val="2"/>
  </w:num>
  <w:num w:numId="12" w16cid:durableId="732234216">
    <w:abstractNumId w:val="1"/>
  </w:num>
  <w:num w:numId="13" w16cid:durableId="238101514">
    <w:abstractNumId w:val="0"/>
  </w:num>
  <w:num w:numId="14" w16cid:durableId="330716160">
    <w:abstractNumId w:val="1"/>
  </w:num>
  <w:num w:numId="15" w16cid:durableId="1213226929">
    <w:abstractNumId w:val="0"/>
  </w:num>
  <w:num w:numId="16" w16cid:durableId="660735148">
    <w:abstractNumId w:val="1"/>
  </w:num>
  <w:num w:numId="17" w16cid:durableId="531957724">
    <w:abstractNumId w:val="0"/>
  </w:num>
  <w:num w:numId="18" w16cid:durableId="1425489870">
    <w:abstractNumId w:val="1"/>
  </w:num>
  <w:num w:numId="19" w16cid:durableId="478494496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2"/>
  <w:defaultTabStop w:val="720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5E4"/>
    <w:rsid w:val="000001E8"/>
    <w:rsid w:val="00000F10"/>
    <w:rsid w:val="00001DDE"/>
    <w:rsid w:val="00002BC7"/>
    <w:rsid w:val="0000323D"/>
    <w:rsid w:val="00003725"/>
    <w:rsid w:val="0000396C"/>
    <w:rsid w:val="00004D08"/>
    <w:rsid w:val="00005033"/>
    <w:rsid w:val="000065A4"/>
    <w:rsid w:val="00011D9B"/>
    <w:rsid w:val="00013B1B"/>
    <w:rsid w:val="00014164"/>
    <w:rsid w:val="0001420B"/>
    <w:rsid w:val="00014849"/>
    <w:rsid w:val="00014977"/>
    <w:rsid w:val="00014BE9"/>
    <w:rsid w:val="00014D41"/>
    <w:rsid w:val="000154C9"/>
    <w:rsid w:val="00015DFA"/>
    <w:rsid w:val="00016BFF"/>
    <w:rsid w:val="00017D49"/>
    <w:rsid w:val="00020A8F"/>
    <w:rsid w:val="00021C54"/>
    <w:rsid w:val="00021CAC"/>
    <w:rsid w:val="000220E1"/>
    <w:rsid w:val="00022D48"/>
    <w:rsid w:val="00024143"/>
    <w:rsid w:val="00024E72"/>
    <w:rsid w:val="00025880"/>
    <w:rsid w:val="00025DC4"/>
    <w:rsid w:val="00025E92"/>
    <w:rsid w:val="00026094"/>
    <w:rsid w:val="000260FA"/>
    <w:rsid w:val="00026E85"/>
    <w:rsid w:val="000302CB"/>
    <w:rsid w:val="00030891"/>
    <w:rsid w:val="00030E67"/>
    <w:rsid w:val="00031DA0"/>
    <w:rsid w:val="00031F1D"/>
    <w:rsid w:val="0003229A"/>
    <w:rsid w:val="00032ED8"/>
    <w:rsid w:val="0003314D"/>
    <w:rsid w:val="00033BAF"/>
    <w:rsid w:val="00033D84"/>
    <w:rsid w:val="00033F16"/>
    <w:rsid w:val="000343EE"/>
    <w:rsid w:val="000352CE"/>
    <w:rsid w:val="00035E79"/>
    <w:rsid w:val="00037782"/>
    <w:rsid w:val="000401B5"/>
    <w:rsid w:val="00040B38"/>
    <w:rsid w:val="00041BAF"/>
    <w:rsid w:val="00043237"/>
    <w:rsid w:val="00044DD2"/>
    <w:rsid w:val="000451D1"/>
    <w:rsid w:val="0004560C"/>
    <w:rsid w:val="00045F8D"/>
    <w:rsid w:val="0004609F"/>
    <w:rsid w:val="00046EE3"/>
    <w:rsid w:val="00047885"/>
    <w:rsid w:val="00047BE7"/>
    <w:rsid w:val="00047E26"/>
    <w:rsid w:val="0005188D"/>
    <w:rsid w:val="0005189F"/>
    <w:rsid w:val="00052155"/>
    <w:rsid w:val="00053353"/>
    <w:rsid w:val="00053CFA"/>
    <w:rsid w:val="000547ED"/>
    <w:rsid w:val="0005553F"/>
    <w:rsid w:val="00056E14"/>
    <w:rsid w:val="0005762D"/>
    <w:rsid w:val="0006023A"/>
    <w:rsid w:val="000602D7"/>
    <w:rsid w:val="00060FCE"/>
    <w:rsid w:val="00062216"/>
    <w:rsid w:val="00063A37"/>
    <w:rsid w:val="00063F33"/>
    <w:rsid w:val="0006436D"/>
    <w:rsid w:val="00064C8B"/>
    <w:rsid w:val="00065D54"/>
    <w:rsid w:val="00066F23"/>
    <w:rsid w:val="000709E5"/>
    <w:rsid w:val="00071478"/>
    <w:rsid w:val="000726B6"/>
    <w:rsid w:val="00072EAD"/>
    <w:rsid w:val="000738A6"/>
    <w:rsid w:val="00074506"/>
    <w:rsid w:val="000755DC"/>
    <w:rsid w:val="000759D7"/>
    <w:rsid w:val="00075ACE"/>
    <w:rsid w:val="000760D3"/>
    <w:rsid w:val="00076185"/>
    <w:rsid w:val="00077E77"/>
    <w:rsid w:val="00077EA7"/>
    <w:rsid w:val="0008025D"/>
    <w:rsid w:val="0008065E"/>
    <w:rsid w:val="00080BEB"/>
    <w:rsid w:val="00080D89"/>
    <w:rsid w:val="000839FF"/>
    <w:rsid w:val="00084F54"/>
    <w:rsid w:val="000852BA"/>
    <w:rsid w:val="00086FDC"/>
    <w:rsid w:val="00087087"/>
    <w:rsid w:val="000874F6"/>
    <w:rsid w:val="00091357"/>
    <w:rsid w:val="00091519"/>
    <w:rsid w:val="0009301D"/>
    <w:rsid w:val="0009378A"/>
    <w:rsid w:val="00093F5D"/>
    <w:rsid w:val="00094EEA"/>
    <w:rsid w:val="0009555A"/>
    <w:rsid w:val="00096A10"/>
    <w:rsid w:val="00097C86"/>
    <w:rsid w:val="000A2FE8"/>
    <w:rsid w:val="000A340E"/>
    <w:rsid w:val="000A3B5E"/>
    <w:rsid w:val="000A48CD"/>
    <w:rsid w:val="000A5588"/>
    <w:rsid w:val="000A6191"/>
    <w:rsid w:val="000A7318"/>
    <w:rsid w:val="000A76EC"/>
    <w:rsid w:val="000A7954"/>
    <w:rsid w:val="000A7FAE"/>
    <w:rsid w:val="000B06AA"/>
    <w:rsid w:val="000B18D1"/>
    <w:rsid w:val="000B1EA9"/>
    <w:rsid w:val="000B4108"/>
    <w:rsid w:val="000B43A9"/>
    <w:rsid w:val="000B5BB8"/>
    <w:rsid w:val="000B64F1"/>
    <w:rsid w:val="000B6A9E"/>
    <w:rsid w:val="000B7DD0"/>
    <w:rsid w:val="000C073C"/>
    <w:rsid w:val="000C0BA4"/>
    <w:rsid w:val="000C26AD"/>
    <w:rsid w:val="000C32C4"/>
    <w:rsid w:val="000C3C3F"/>
    <w:rsid w:val="000C64C7"/>
    <w:rsid w:val="000C7701"/>
    <w:rsid w:val="000D0112"/>
    <w:rsid w:val="000D03A4"/>
    <w:rsid w:val="000D0DB5"/>
    <w:rsid w:val="000D1A8B"/>
    <w:rsid w:val="000D4168"/>
    <w:rsid w:val="000D4717"/>
    <w:rsid w:val="000D67E0"/>
    <w:rsid w:val="000D7C50"/>
    <w:rsid w:val="000E0CFA"/>
    <w:rsid w:val="000E27ED"/>
    <w:rsid w:val="000E2B81"/>
    <w:rsid w:val="000E37E1"/>
    <w:rsid w:val="000E3D14"/>
    <w:rsid w:val="000E5B9D"/>
    <w:rsid w:val="000E6460"/>
    <w:rsid w:val="000E64BA"/>
    <w:rsid w:val="000E6A04"/>
    <w:rsid w:val="000E6A66"/>
    <w:rsid w:val="000E72AF"/>
    <w:rsid w:val="000E7452"/>
    <w:rsid w:val="000F0208"/>
    <w:rsid w:val="000F0956"/>
    <w:rsid w:val="000F129B"/>
    <w:rsid w:val="000F3083"/>
    <w:rsid w:val="000F3474"/>
    <w:rsid w:val="000F4B54"/>
    <w:rsid w:val="000F4F5E"/>
    <w:rsid w:val="000F5288"/>
    <w:rsid w:val="000F558A"/>
    <w:rsid w:val="000F5E0E"/>
    <w:rsid w:val="000F6692"/>
    <w:rsid w:val="000F7534"/>
    <w:rsid w:val="0010038C"/>
    <w:rsid w:val="00100A31"/>
    <w:rsid w:val="00100F6C"/>
    <w:rsid w:val="001019C9"/>
    <w:rsid w:val="00102972"/>
    <w:rsid w:val="00102AAA"/>
    <w:rsid w:val="00102B5B"/>
    <w:rsid w:val="0010334E"/>
    <w:rsid w:val="00104033"/>
    <w:rsid w:val="001059E8"/>
    <w:rsid w:val="00105B75"/>
    <w:rsid w:val="00105B81"/>
    <w:rsid w:val="00105BA2"/>
    <w:rsid w:val="00105C4F"/>
    <w:rsid w:val="00105E5A"/>
    <w:rsid w:val="00106135"/>
    <w:rsid w:val="00107626"/>
    <w:rsid w:val="001114E2"/>
    <w:rsid w:val="00111A49"/>
    <w:rsid w:val="00111DF8"/>
    <w:rsid w:val="00111F5B"/>
    <w:rsid w:val="001135E6"/>
    <w:rsid w:val="001149BB"/>
    <w:rsid w:val="001150A5"/>
    <w:rsid w:val="00115760"/>
    <w:rsid w:val="00115EF5"/>
    <w:rsid w:val="001161D6"/>
    <w:rsid w:val="00117155"/>
    <w:rsid w:val="001178C6"/>
    <w:rsid w:val="00117FCF"/>
    <w:rsid w:val="00120CBF"/>
    <w:rsid w:val="00120D8F"/>
    <w:rsid w:val="001211D4"/>
    <w:rsid w:val="0012261E"/>
    <w:rsid w:val="00122CC8"/>
    <w:rsid w:val="00123063"/>
    <w:rsid w:val="00124315"/>
    <w:rsid w:val="001252C2"/>
    <w:rsid w:val="00125EF2"/>
    <w:rsid w:val="001267E2"/>
    <w:rsid w:val="00127BEA"/>
    <w:rsid w:val="00127F82"/>
    <w:rsid w:val="001300F9"/>
    <w:rsid w:val="00130C90"/>
    <w:rsid w:val="00131662"/>
    <w:rsid w:val="00132255"/>
    <w:rsid w:val="001329A6"/>
    <w:rsid w:val="00132E88"/>
    <w:rsid w:val="00134F8D"/>
    <w:rsid w:val="00134FE7"/>
    <w:rsid w:val="00136A54"/>
    <w:rsid w:val="00136E66"/>
    <w:rsid w:val="00137B8A"/>
    <w:rsid w:val="00140231"/>
    <w:rsid w:val="00140291"/>
    <w:rsid w:val="001402C8"/>
    <w:rsid w:val="0014133D"/>
    <w:rsid w:val="00141BB3"/>
    <w:rsid w:val="0014394E"/>
    <w:rsid w:val="00143C0C"/>
    <w:rsid w:val="00143D0E"/>
    <w:rsid w:val="0014470C"/>
    <w:rsid w:val="00146B68"/>
    <w:rsid w:val="00146C01"/>
    <w:rsid w:val="00147173"/>
    <w:rsid w:val="0014797F"/>
    <w:rsid w:val="00147D7E"/>
    <w:rsid w:val="00151BCA"/>
    <w:rsid w:val="00152FAF"/>
    <w:rsid w:val="00153133"/>
    <w:rsid w:val="00153949"/>
    <w:rsid w:val="00153F02"/>
    <w:rsid w:val="001548D3"/>
    <w:rsid w:val="001551C7"/>
    <w:rsid w:val="00157D7E"/>
    <w:rsid w:val="0016100C"/>
    <w:rsid w:val="001615C8"/>
    <w:rsid w:val="00164315"/>
    <w:rsid w:val="00164B0D"/>
    <w:rsid w:val="00166EF1"/>
    <w:rsid w:val="001670E7"/>
    <w:rsid w:val="00167858"/>
    <w:rsid w:val="00167F7E"/>
    <w:rsid w:val="00170556"/>
    <w:rsid w:val="00170DC0"/>
    <w:rsid w:val="0017151C"/>
    <w:rsid w:val="001747AA"/>
    <w:rsid w:val="0017609F"/>
    <w:rsid w:val="00176F68"/>
    <w:rsid w:val="001773FE"/>
    <w:rsid w:val="001778F9"/>
    <w:rsid w:val="0018050F"/>
    <w:rsid w:val="00180EA2"/>
    <w:rsid w:val="001816E5"/>
    <w:rsid w:val="00181FAE"/>
    <w:rsid w:val="0018487D"/>
    <w:rsid w:val="001872AD"/>
    <w:rsid w:val="00187E46"/>
    <w:rsid w:val="00187FBB"/>
    <w:rsid w:val="00190C14"/>
    <w:rsid w:val="001919D0"/>
    <w:rsid w:val="00191C4B"/>
    <w:rsid w:val="0019237D"/>
    <w:rsid w:val="001930F9"/>
    <w:rsid w:val="0019361D"/>
    <w:rsid w:val="001956C8"/>
    <w:rsid w:val="00195A82"/>
    <w:rsid w:val="00195B7F"/>
    <w:rsid w:val="001969E3"/>
    <w:rsid w:val="00197190"/>
    <w:rsid w:val="00197699"/>
    <w:rsid w:val="001A0078"/>
    <w:rsid w:val="001A2224"/>
    <w:rsid w:val="001A23E1"/>
    <w:rsid w:val="001A246E"/>
    <w:rsid w:val="001A2613"/>
    <w:rsid w:val="001A2EEC"/>
    <w:rsid w:val="001A3546"/>
    <w:rsid w:val="001A3F17"/>
    <w:rsid w:val="001A3FA9"/>
    <w:rsid w:val="001A4056"/>
    <w:rsid w:val="001A52B1"/>
    <w:rsid w:val="001A5E02"/>
    <w:rsid w:val="001A6120"/>
    <w:rsid w:val="001A6562"/>
    <w:rsid w:val="001A65F7"/>
    <w:rsid w:val="001B05BD"/>
    <w:rsid w:val="001B16E8"/>
    <w:rsid w:val="001B1F01"/>
    <w:rsid w:val="001B25F3"/>
    <w:rsid w:val="001B3FC0"/>
    <w:rsid w:val="001B52F0"/>
    <w:rsid w:val="001B5AE2"/>
    <w:rsid w:val="001B72FE"/>
    <w:rsid w:val="001B7781"/>
    <w:rsid w:val="001C0988"/>
    <w:rsid w:val="001C0AD2"/>
    <w:rsid w:val="001C3C7B"/>
    <w:rsid w:val="001C3EDC"/>
    <w:rsid w:val="001C4651"/>
    <w:rsid w:val="001C4792"/>
    <w:rsid w:val="001C4A67"/>
    <w:rsid w:val="001C4ED7"/>
    <w:rsid w:val="001C55F7"/>
    <w:rsid w:val="001C5984"/>
    <w:rsid w:val="001C6799"/>
    <w:rsid w:val="001C687E"/>
    <w:rsid w:val="001C7322"/>
    <w:rsid w:val="001C7722"/>
    <w:rsid w:val="001D00D0"/>
    <w:rsid w:val="001D080D"/>
    <w:rsid w:val="001D0F46"/>
    <w:rsid w:val="001D0F60"/>
    <w:rsid w:val="001D156E"/>
    <w:rsid w:val="001D1E65"/>
    <w:rsid w:val="001D2694"/>
    <w:rsid w:val="001D3BFB"/>
    <w:rsid w:val="001D548E"/>
    <w:rsid w:val="001D79D0"/>
    <w:rsid w:val="001E0440"/>
    <w:rsid w:val="001E0458"/>
    <w:rsid w:val="001E0594"/>
    <w:rsid w:val="001E0916"/>
    <w:rsid w:val="001E0FF8"/>
    <w:rsid w:val="001E13D9"/>
    <w:rsid w:val="001E3BE9"/>
    <w:rsid w:val="001E4390"/>
    <w:rsid w:val="001E4482"/>
    <w:rsid w:val="001E4960"/>
    <w:rsid w:val="001E611B"/>
    <w:rsid w:val="001E75EE"/>
    <w:rsid w:val="001E7685"/>
    <w:rsid w:val="001E7E33"/>
    <w:rsid w:val="001F0147"/>
    <w:rsid w:val="001F0470"/>
    <w:rsid w:val="001F26FB"/>
    <w:rsid w:val="001F2738"/>
    <w:rsid w:val="001F3346"/>
    <w:rsid w:val="001F3CC4"/>
    <w:rsid w:val="001F42DB"/>
    <w:rsid w:val="001F4426"/>
    <w:rsid w:val="001F4511"/>
    <w:rsid w:val="001F487E"/>
    <w:rsid w:val="001F5261"/>
    <w:rsid w:val="001F67CA"/>
    <w:rsid w:val="001F792E"/>
    <w:rsid w:val="00200AD5"/>
    <w:rsid w:val="002012D4"/>
    <w:rsid w:val="00201B42"/>
    <w:rsid w:val="00202A19"/>
    <w:rsid w:val="0020385A"/>
    <w:rsid w:val="00203A62"/>
    <w:rsid w:val="0020467E"/>
    <w:rsid w:val="00204C7D"/>
    <w:rsid w:val="00204E2C"/>
    <w:rsid w:val="0020501A"/>
    <w:rsid w:val="00210883"/>
    <w:rsid w:val="00211C86"/>
    <w:rsid w:val="00213656"/>
    <w:rsid w:val="00213E9D"/>
    <w:rsid w:val="00213EC9"/>
    <w:rsid w:val="002141EF"/>
    <w:rsid w:val="00214465"/>
    <w:rsid w:val="002144B1"/>
    <w:rsid w:val="00214DAB"/>
    <w:rsid w:val="0021577B"/>
    <w:rsid w:val="00215A8C"/>
    <w:rsid w:val="00215AA3"/>
    <w:rsid w:val="00217DB9"/>
    <w:rsid w:val="0022048C"/>
    <w:rsid w:val="00220648"/>
    <w:rsid w:val="00221951"/>
    <w:rsid w:val="00221E85"/>
    <w:rsid w:val="00222842"/>
    <w:rsid w:val="00222B54"/>
    <w:rsid w:val="00223092"/>
    <w:rsid w:val="002231D2"/>
    <w:rsid w:val="00223F81"/>
    <w:rsid w:val="002247F8"/>
    <w:rsid w:val="002249C9"/>
    <w:rsid w:val="00227B31"/>
    <w:rsid w:val="00227C95"/>
    <w:rsid w:val="00231F23"/>
    <w:rsid w:val="00234B1C"/>
    <w:rsid w:val="00234F88"/>
    <w:rsid w:val="00235176"/>
    <w:rsid w:val="00235A6C"/>
    <w:rsid w:val="0023638E"/>
    <w:rsid w:val="002366CD"/>
    <w:rsid w:val="0023790B"/>
    <w:rsid w:val="0024090E"/>
    <w:rsid w:val="00241520"/>
    <w:rsid w:val="00241B56"/>
    <w:rsid w:val="00241F0C"/>
    <w:rsid w:val="0024214E"/>
    <w:rsid w:val="00243F62"/>
    <w:rsid w:val="002443A6"/>
    <w:rsid w:val="00246E56"/>
    <w:rsid w:val="00247C7D"/>
    <w:rsid w:val="00251B4E"/>
    <w:rsid w:val="00252159"/>
    <w:rsid w:val="00252AA7"/>
    <w:rsid w:val="00252AFF"/>
    <w:rsid w:val="00254A37"/>
    <w:rsid w:val="002561D0"/>
    <w:rsid w:val="00256AA9"/>
    <w:rsid w:val="00257EB1"/>
    <w:rsid w:val="002603B2"/>
    <w:rsid w:val="00260532"/>
    <w:rsid w:val="00261B40"/>
    <w:rsid w:val="002621E3"/>
    <w:rsid w:val="00262299"/>
    <w:rsid w:val="00264299"/>
    <w:rsid w:val="002648B7"/>
    <w:rsid w:val="00264B43"/>
    <w:rsid w:val="002652F4"/>
    <w:rsid w:val="00266D20"/>
    <w:rsid w:val="00267383"/>
    <w:rsid w:val="00267A46"/>
    <w:rsid w:val="002706DF"/>
    <w:rsid w:val="00270CA2"/>
    <w:rsid w:val="0027184D"/>
    <w:rsid w:val="00272339"/>
    <w:rsid w:val="002724AA"/>
    <w:rsid w:val="00272D2D"/>
    <w:rsid w:val="00274E08"/>
    <w:rsid w:val="002756B0"/>
    <w:rsid w:val="00275EAF"/>
    <w:rsid w:val="00276B2C"/>
    <w:rsid w:val="00276EED"/>
    <w:rsid w:val="00277081"/>
    <w:rsid w:val="00280714"/>
    <w:rsid w:val="00283141"/>
    <w:rsid w:val="00283832"/>
    <w:rsid w:val="00284EA0"/>
    <w:rsid w:val="00285715"/>
    <w:rsid w:val="002862AA"/>
    <w:rsid w:val="00286ACF"/>
    <w:rsid w:val="0028766C"/>
    <w:rsid w:val="00291CE4"/>
    <w:rsid w:val="002925C1"/>
    <w:rsid w:val="002926EF"/>
    <w:rsid w:val="00292E8E"/>
    <w:rsid w:val="002933DA"/>
    <w:rsid w:val="002939B1"/>
    <w:rsid w:val="00293EB4"/>
    <w:rsid w:val="00295074"/>
    <w:rsid w:val="002953DD"/>
    <w:rsid w:val="0029585E"/>
    <w:rsid w:val="00296110"/>
    <w:rsid w:val="00296C04"/>
    <w:rsid w:val="002971C5"/>
    <w:rsid w:val="00297B34"/>
    <w:rsid w:val="00297E44"/>
    <w:rsid w:val="00297EE2"/>
    <w:rsid w:val="002A0FC8"/>
    <w:rsid w:val="002A2A52"/>
    <w:rsid w:val="002A370B"/>
    <w:rsid w:val="002A378F"/>
    <w:rsid w:val="002A37E8"/>
    <w:rsid w:val="002A5AC9"/>
    <w:rsid w:val="002A651B"/>
    <w:rsid w:val="002A707A"/>
    <w:rsid w:val="002A72AA"/>
    <w:rsid w:val="002B0022"/>
    <w:rsid w:val="002B0242"/>
    <w:rsid w:val="002B06F2"/>
    <w:rsid w:val="002B143C"/>
    <w:rsid w:val="002B1505"/>
    <w:rsid w:val="002B1753"/>
    <w:rsid w:val="002B1A4A"/>
    <w:rsid w:val="002B328E"/>
    <w:rsid w:val="002B47F1"/>
    <w:rsid w:val="002B4A5E"/>
    <w:rsid w:val="002B4EC3"/>
    <w:rsid w:val="002B5F56"/>
    <w:rsid w:val="002B64CB"/>
    <w:rsid w:val="002C1AC3"/>
    <w:rsid w:val="002C2F6B"/>
    <w:rsid w:val="002C2FF9"/>
    <w:rsid w:val="002C36A5"/>
    <w:rsid w:val="002C5235"/>
    <w:rsid w:val="002C7C3F"/>
    <w:rsid w:val="002D1108"/>
    <w:rsid w:val="002D110D"/>
    <w:rsid w:val="002D1410"/>
    <w:rsid w:val="002D1C01"/>
    <w:rsid w:val="002D33FA"/>
    <w:rsid w:val="002D4266"/>
    <w:rsid w:val="002D4CA3"/>
    <w:rsid w:val="002D5DBA"/>
    <w:rsid w:val="002D63BF"/>
    <w:rsid w:val="002D7005"/>
    <w:rsid w:val="002E13B6"/>
    <w:rsid w:val="002E1C1E"/>
    <w:rsid w:val="002E1D6F"/>
    <w:rsid w:val="002E3172"/>
    <w:rsid w:val="002E4D71"/>
    <w:rsid w:val="002E4ED2"/>
    <w:rsid w:val="002E5374"/>
    <w:rsid w:val="002E60A7"/>
    <w:rsid w:val="002E6E7D"/>
    <w:rsid w:val="002F3541"/>
    <w:rsid w:val="002F5314"/>
    <w:rsid w:val="002F59BD"/>
    <w:rsid w:val="002F5A46"/>
    <w:rsid w:val="002F74DB"/>
    <w:rsid w:val="002F7F3D"/>
    <w:rsid w:val="002F7FFA"/>
    <w:rsid w:val="003008F3"/>
    <w:rsid w:val="003009B1"/>
    <w:rsid w:val="003012D9"/>
    <w:rsid w:val="003028C0"/>
    <w:rsid w:val="00302BF1"/>
    <w:rsid w:val="003032D4"/>
    <w:rsid w:val="0030447C"/>
    <w:rsid w:val="00304690"/>
    <w:rsid w:val="003052DC"/>
    <w:rsid w:val="0030631D"/>
    <w:rsid w:val="00306BA6"/>
    <w:rsid w:val="003075A4"/>
    <w:rsid w:val="00307DC6"/>
    <w:rsid w:val="00307EC7"/>
    <w:rsid w:val="00312159"/>
    <w:rsid w:val="00313B88"/>
    <w:rsid w:val="0031450D"/>
    <w:rsid w:val="003159D4"/>
    <w:rsid w:val="00315D4B"/>
    <w:rsid w:val="0031619D"/>
    <w:rsid w:val="003204C6"/>
    <w:rsid w:val="00320608"/>
    <w:rsid w:val="0032093B"/>
    <w:rsid w:val="00321095"/>
    <w:rsid w:val="00321246"/>
    <w:rsid w:val="00322024"/>
    <w:rsid w:val="003222A6"/>
    <w:rsid w:val="00322714"/>
    <w:rsid w:val="00323909"/>
    <w:rsid w:val="00324605"/>
    <w:rsid w:val="00325BE4"/>
    <w:rsid w:val="00326CF7"/>
    <w:rsid w:val="00326D95"/>
    <w:rsid w:val="00330252"/>
    <w:rsid w:val="0033304D"/>
    <w:rsid w:val="003334BB"/>
    <w:rsid w:val="00333A7F"/>
    <w:rsid w:val="00333EBA"/>
    <w:rsid w:val="0033410C"/>
    <w:rsid w:val="00334470"/>
    <w:rsid w:val="0033455F"/>
    <w:rsid w:val="00335700"/>
    <w:rsid w:val="00335D99"/>
    <w:rsid w:val="003368C9"/>
    <w:rsid w:val="00337D44"/>
    <w:rsid w:val="0034006B"/>
    <w:rsid w:val="00340485"/>
    <w:rsid w:val="00340644"/>
    <w:rsid w:val="003410E7"/>
    <w:rsid w:val="00341572"/>
    <w:rsid w:val="003426A5"/>
    <w:rsid w:val="0034433A"/>
    <w:rsid w:val="00345B00"/>
    <w:rsid w:val="003460C6"/>
    <w:rsid w:val="00347E75"/>
    <w:rsid w:val="00353FF2"/>
    <w:rsid w:val="00354B73"/>
    <w:rsid w:val="003557C3"/>
    <w:rsid w:val="003565A0"/>
    <w:rsid w:val="0035682D"/>
    <w:rsid w:val="003576CC"/>
    <w:rsid w:val="00357E23"/>
    <w:rsid w:val="00360F96"/>
    <w:rsid w:val="00361A8E"/>
    <w:rsid w:val="003622BA"/>
    <w:rsid w:val="00362814"/>
    <w:rsid w:val="00362B2F"/>
    <w:rsid w:val="00362B97"/>
    <w:rsid w:val="00362C4A"/>
    <w:rsid w:val="00363DD8"/>
    <w:rsid w:val="00364F7B"/>
    <w:rsid w:val="00365730"/>
    <w:rsid w:val="00365ECA"/>
    <w:rsid w:val="003663FE"/>
    <w:rsid w:val="0036659F"/>
    <w:rsid w:val="00366604"/>
    <w:rsid w:val="003679E1"/>
    <w:rsid w:val="00370EDC"/>
    <w:rsid w:val="00371072"/>
    <w:rsid w:val="00371157"/>
    <w:rsid w:val="00372547"/>
    <w:rsid w:val="00372E42"/>
    <w:rsid w:val="00373870"/>
    <w:rsid w:val="00373FDB"/>
    <w:rsid w:val="00377631"/>
    <w:rsid w:val="00377854"/>
    <w:rsid w:val="00381646"/>
    <w:rsid w:val="003819B7"/>
    <w:rsid w:val="00381DE9"/>
    <w:rsid w:val="00382314"/>
    <w:rsid w:val="00382618"/>
    <w:rsid w:val="00382F6D"/>
    <w:rsid w:val="00383074"/>
    <w:rsid w:val="00383A84"/>
    <w:rsid w:val="00383F1F"/>
    <w:rsid w:val="0038407B"/>
    <w:rsid w:val="0038465D"/>
    <w:rsid w:val="003850D4"/>
    <w:rsid w:val="0038532E"/>
    <w:rsid w:val="003853F7"/>
    <w:rsid w:val="00385CB3"/>
    <w:rsid w:val="003869CE"/>
    <w:rsid w:val="00386CFF"/>
    <w:rsid w:val="00387561"/>
    <w:rsid w:val="003877F1"/>
    <w:rsid w:val="003904D0"/>
    <w:rsid w:val="0039074A"/>
    <w:rsid w:val="003915B4"/>
    <w:rsid w:val="003917A7"/>
    <w:rsid w:val="003917B8"/>
    <w:rsid w:val="00392CB2"/>
    <w:rsid w:val="003944C5"/>
    <w:rsid w:val="00396AAE"/>
    <w:rsid w:val="00396EB4"/>
    <w:rsid w:val="00397827"/>
    <w:rsid w:val="003A05CD"/>
    <w:rsid w:val="003A0A83"/>
    <w:rsid w:val="003A0EA7"/>
    <w:rsid w:val="003A122A"/>
    <w:rsid w:val="003A1C57"/>
    <w:rsid w:val="003A2717"/>
    <w:rsid w:val="003A4095"/>
    <w:rsid w:val="003A40DD"/>
    <w:rsid w:val="003A44A6"/>
    <w:rsid w:val="003A4DCC"/>
    <w:rsid w:val="003A50AC"/>
    <w:rsid w:val="003A5D08"/>
    <w:rsid w:val="003A6198"/>
    <w:rsid w:val="003A6FAF"/>
    <w:rsid w:val="003A7628"/>
    <w:rsid w:val="003B048A"/>
    <w:rsid w:val="003B1B22"/>
    <w:rsid w:val="003B206C"/>
    <w:rsid w:val="003B2624"/>
    <w:rsid w:val="003B3933"/>
    <w:rsid w:val="003B4C81"/>
    <w:rsid w:val="003B6F0A"/>
    <w:rsid w:val="003B7899"/>
    <w:rsid w:val="003C1DB2"/>
    <w:rsid w:val="003C3074"/>
    <w:rsid w:val="003C3BAD"/>
    <w:rsid w:val="003C404B"/>
    <w:rsid w:val="003C550F"/>
    <w:rsid w:val="003C59E4"/>
    <w:rsid w:val="003C5C86"/>
    <w:rsid w:val="003C6465"/>
    <w:rsid w:val="003C6DD6"/>
    <w:rsid w:val="003C76B5"/>
    <w:rsid w:val="003D1EE3"/>
    <w:rsid w:val="003D221C"/>
    <w:rsid w:val="003D32F6"/>
    <w:rsid w:val="003D33A6"/>
    <w:rsid w:val="003D352E"/>
    <w:rsid w:val="003D3926"/>
    <w:rsid w:val="003D3B2A"/>
    <w:rsid w:val="003D4364"/>
    <w:rsid w:val="003D502F"/>
    <w:rsid w:val="003D52C2"/>
    <w:rsid w:val="003D58B3"/>
    <w:rsid w:val="003E0043"/>
    <w:rsid w:val="003E022D"/>
    <w:rsid w:val="003E0578"/>
    <w:rsid w:val="003E0682"/>
    <w:rsid w:val="003E1CC5"/>
    <w:rsid w:val="003E1F6D"/>
    <w:rsid w:val="003E237A"/>
    <w:rsid w:val="003E3D1B"/>
    <w:rsid w:val="003E5013"/>
    <w:rsid w:val="003E6303"/>
    <w:rsid w:val="003E6DCD"/>
    <w:rsid w:val="003E6EB3"/>
    <w:rsid w:val="003F02B8"/>
    <w:rsid w:val="003F0423"/>
    <w:rsid w:val="003F0B0A"/>
    <w:rsid w:val="003F0F1F"/>
    <w:rsid w:val="003F1EC7"/>
    <w:rsid w:val="003F3688"/>
    <w:rsid w:val="003F36E9"/>
    <w:rsid w:val="003F39E2"/>
    <w:rsid w:val="003F4B28"/>
    <w:rsid w:val="003F4BDD"/>
    <w:rsid w:val="003F649E"/>
    <w:rsid w:val="003F6A6B"/>
    <w:rsid w:val="003F78C2"/>
    <w:rsid w:val="003F7D2D"/>
    <w:rsid w:val="003F7E66"/>
    <w:rsid w:val="004005BB"/>
    <w:rsid w:val="004019B6"/>
    <w:rsid w:val="00402463"/>
    <w:rsid w:val="004027D5"/>
    <w:rsid w:val="0040398F"/>
    <w:rsid w:val="00403E0A"/>
    <w:rsid w:val="004045C3"/>
    <w:rsid w:val="00404B69"/>
    <w:rsid w:val="00404F18"/>
    <w:rsid w:val="0040539B"/>
    <w:rsid w:val="004066FA"/>
    <w:rsid w:val="00406704"/>
    <w:rsid w:val="004108D3"/>
    <w:rsid w:val="00410EBE"/>
    <w:rsid w:val="00410F71"/>
    <w:rsid w:val="004112D8"/>
    <w:rsid w:val="00412651"/>
    <w:rsid w:val="00412EAA"/>
    <w:rsid w:val="00413775"/>
    <w:rsid w:val="0041417C"/>
    <w:rsid w:val="00414332"/>
    <w:rsid w:val="004147F6"/>
    <w:rsid w:val="004169F0"/>
    <w:rsid w:val="00421D05"/>
    <w:rsid w:val="00422264"/>
    <w:rsid w:val="00422AA8"/>
    <w:rsid w:val="00423428"/>
    <w:rsid w:val="004245D5"/>
    <w:rsid w:val="00425B13"/>
    <w:rsid w:val="00426606"/>
    <w:rsid w:val="00426E06"/>
    <w:rsid w:val="0042759B"/>
    <w:rsid w:val="004322DC"/>
    <w:rsid w:val="0043276C"/>
    <w:rsid w:val="00433C9C"/>
    <w:rsid w:val="00433D02"/>
    <w:rsid w:val="004346D9"/>
    <w:rsid w:val="00436581"/>
    <w:rsid w:val="00436585"/>
    <w:rsid w:val="0043667D"/>
    <w:rsid w:val="00441F45"/>
    <w:rsid w:val="004423D5"/>
    <w:rsid w:val="004425F7"/>
    <w:rsid w:val="0044291B"/>
    <w:rsid w:val="00443D56"/>
    <w:rsid w:val="00443F0C"/>
    <w:rsid w:val="00443F72"/>
    <w:rsid w:val="00444E6B"/>
    <w:rsid w:val="0044519D"/>
    <w:rsid w:val="00445A23"/>
    <w:rsid w:val="00445F22"/>
    <w:rsid w:val="00446977"/>
    <w:rsid w:val="00447632"/>
    <w:rsid w:val="00450A83"/>
    <w:rsid w:val="0045144F"/>
    <w:rsid w:val="00451618"/>
    <w:rsid w:val="00451A0B"/>
    <w:rsid w:val="00454BCF"/>
    <w:rsid w:val="00454E9A"/>
    <w:rsid w:val="00455098"/>
    <w:rsid w:val="004554E0"/>
    <w:rsid w:val="00455C1B"/>
    <w:rsid w:val="0045684F"/>
    <w:rsid w:val="004569F3"/>
    <w:rsid w:val="00457101"/>
    <w:rsid w:val="00460A02"/>
    <w:rsid w:val="004647B1"/>
    <w:rsid w:val="00464F9C"/>
    <w:rsid w:val="00466361"/>
    <w:rsid w:val="004672D9"/>
    <w:rsid w:val="00467891"/>
    <w:rsid w:val="00467D48"/>
    <w:rsid w:val="00467E46"/>
    <w:rsid w:val="0047148A"/>
    <w:rsid w:val="0047168D"/>
    <w:rsid w:val="00473E62"/>
    <w:rsid w:val="00474FEA"/>
    <w:rsid w:val="00475012"/>
    <w:rsid w:val="00475935"/>
    <w:rsid w:val="00476545"/>
    <w:rsid w:val="00477357"/>
    <w:rsid w:val="00480407"/>
    <w:rsid w:val="00480EF4"/>
    <w:rsid w:val="004814CE"/>
    <w:rsid w:val="00482C5B"/>
    <w:rsid w:val="00482D12"/>
    <w:rsid w:val="00483FC6"/>
    <w:rsid w:val="00484C7A"/>
    <w:rsid w:val="00485A67"/>
    <w:rsid w:val="00485E09"/>
    <w:rsid w:val="00486270"/>
    <w:rsid w:val="00486B3C"/>
    <w:rsid w:val="00492B4D"/>
    <w:rsid w:val="00494C2D"/>
    <w:rsid w:val="004958A1"/>
    <w:rsid w:val="00496AE1"/>
    <w:rsid w:val="00496D0F"/>
    <w:rsid w:val="00497657"/>
    <w:rsid w:val="004A02F8"/>
    <w:rsid w:val="004A0312"/>
    <w:rsid w:val="004A09CE"/>
    <w:rsid w:val="004A0BF4"/>
    <w:rsid w:val="004A186F"/>
    <w:rsid w:val="004A2854"/>
    <w:rsid w:val="004A2E69"/>
    <w:rsid w:val="004A3CB6"/>
    <w:rsid w:val="004A45B5"/>
    <w:rsid w:val="004A5736"/>
    <w:rsid w:val="004A7A10"/>
    <w:rsid w:val="004A7D8E"/>
    <w:rsid w:val="004B023E"/>
    <w:rsid w:val="004B13EA"/>
    <w:rsid w:val="004B1834"/>
    <w:rsid w:val="004B23F6"/>
    <w:rsid w:val="004B2664"/>
    <w:rsid w:val="004B2840"/>
    <w:rsid w:val="004B29F8"/>
    <w:rsid w:val="004B3001"/>
    <w:rsid w:val="004B3A29"/>
    <w:rsid w:val="004B4369"/>
    <w:rsid w:val="004B4A6E"/>
    <w:rsid w:val="004B4E35"/>
    <w:rsid w:val="004B7B3D"/>
    <w:rsid w:val="004C0A3F"/>
    <w:rsid w:val="004C13EB"/>
    <w:rsid w:val="004C1419"/>
    <w:rsid w:val="004C1612"/>
    <w:rsid w:val="004C162D"/>
    <w:rsid w:val="004C260A"/>
    <w:rsid w:val="004C405B"/>
    <w:rsid w:val="004C41FE"/>
    <w:rsid w:val="004C4A76"/>
    <w:rsid w:val="004C57A1"/>
    <w:rsid w:val="004C5840"/>
    <w:rsid w:val="004C5C93"/>
    <w:rsid w:val="004C67DD"/>
    <w:rsid w:val="004C731B"/>
    <w:rsid w:val="004C7B20"/>
    <w:rsid w:val="004C7D67"/>
    <w:rsid w:val="004D032E"/>
    <w:rsid w:val="004D0563"/>
    <w:rsid w:val="004D07DE"/>
    <w:rsid w:val="004D3314"/>
    <w:rsid w:val="004D3F24"/>
    <w:rsid w:val="004D542D"/>
    <w:rsid w:val="004D58AC"/>
    <w:rsid w:val="004D5AF1"/>
    <w:rsid w:val="004D6CEA"/>
    <w:rsid w:val="004E1655"/>
    <w:rsid w:val="004E1C32"/>
    <w:rsid w:val="004E232F"/>
    <w:rsid w:val="004E24F6"/>
    <w:rsid w:val="004E43D7"/>
    <w:rsid w:val="004E6F8A"/>
    <w:rsid w:val="004F078B"/>
    <w:rsid w:val="004F107E"/>
    <w:rsid w:val="004F2C4C"/>
    <w:rsid w:val="004F3235"/>
    <w:rsid w:val="004F341D"/>
    <w:rsid w:val="004F365F"/>
    <w:rsid w:val="004F4145"/>
    <w:rsid w:val="004F489A"/>
    <w:rsid w:val="004F4B99"/>
    <w:rsid w:val="004F57DD"/>
    <w:rsid w:val="004F5941"/>
    <w:rsid w:val="004F5C23"/>
    <w:rsid w:val="00501D38"/>
    <w:rsid w:val="00502545"/>
    <w:rsid w:val="00502775"/>
    <w:rsid w:val="0050527A"/>
    <w:rsid w:val="005055D5"/>
    <w:rsid w:val="00506586"/>
    <w:rsid w:val="00510E84"/>
    <w:rsid w:val="00511193"/>
    <w:rsid w:val="00511255"/>
    <w:rsid w:val="00511475"/>
    <w:rsid w:val="00511A48"/>
    <w:rsid w:val="0051267C"/>
    <w:rsid w:val="00512930"/>
    <w:rsid w:val="00517F35"/>
    <w:rsid w:val="00520099"/>
    <w:rsid w:val="00520738"/>
    <w:rsid w:val="00521559"/>
    <w:rsid w:val="00521B47"/>
    <w:rsid w:val="00522603"/>
    <w:rsid w:val="005237D0"/>
    <w:rsid w:val="00524020"/>
    <w:rsid w:val="0052447F"/>
    <w:rsid w:val="00524D81"/>
    <w:rsid w:val="0052527C"/>
    <w:rsid w:val="0052550C"/>
    <w:rsid w:val="00525DB1"/>
    <w:rsid w:val="00530CC2"/>
    <w:rsid w:val="00530E98"/>
    <w:rsid w:val="0053139B"/>
    <w:rsid w:val="00531407"/>
    <w:rsid w:val="0053158D"/>
    <w:rsid w:val="00532FBF"/>
    <w:rsid w:val="005337F0"/>
    <w:rsid w:val="00533DA1"/>
    <w:rsid w:val="005346D3"/>
    <w:rsid w:val="005358A8"/>
    <w:rsid w:val="005360B1"/>
    <w:rsid w:val="00536E0B"/>
    <w:rsid w:val="0054067A"/>
    <w:rsid w:val="00542345"/>
    <w:rsid w:val="00542551"/>
    <w:rsid w:val="00542B6E"/>
    <w:rsid w:val="00542DDB"/>
    <w:rsid w:val="00542E50"/>
    <w:rsid w:val="00546490"/>
    <w:rsid w:val="00546FE5"/>
    <w:rsid w:val="00547C5A"/>
    <w:rsid w:val="00547E24"/>
    <w:rsid w:val="00551791"/>
    <w:rsid w:val="00551E50"/>
    <w:rsid w:val="005522BF"/>
    <w:rsid w:val="00552478"/>
    <w:rsid w:val="00553050"/>
    <w:rsid w:val="00554F8B"/>
    <w:rsid w:val="00557578"/>
    <w:rsid w:val="00557C31"/>
    <w:rsid w:val="005608A8"/>
    <w:rsid w:val="00560E2C"/>
    <w:rsid w:val="00560E96"/>
    <w:rsid w:val="00562C75"/>
    <w:rsid w:val="00562CAE"/>
    <w:rsid w:val="005632AB"/>
    <w:rsid w:val="00563C9E"/>
    <w:rsid w:val="00564163"/>
    <w:rsid w:val="0056578A"/>
    <w:rsid w:val="0056595B"/>
    <w:rsid w:val="005659A5"/>
    <w:rsid w:val="00566C8C"/>
    <w:rsid w:val="00567DEC"/>
    <w:rsid w:val="00567E05"/>
    <w:rsid w:val="00570948"/>
    <w:rsid w:val="00571B26"/>
    <w:rsid w:val="00571C0D"/>
    <w:rsid w:val="00572C4C"/>
    <w:rsid w:val="0057605E"/>
    <w:rsid w:val="00576737"/>
    <w:rsid w:val="00576BF6"/>
    <w:rsid w:val="00576E09"/>
    <w:rsid w:val="00577261"/>
    <w:rsid w:val="0057733E"/>
    <w:rsid w:val="0058138C"/>
    <w:rsid w:val="00581409"/>
    <w:rsid w:val="00581DB2"/>
    <w:rsid w:val="00582744"/>
    <w:rsid w:val="0058276C"/>
    <w:rsid w:val="00582A80"/>
    <w:rsid w:val="00582DF5"/>
    <w:rsid w:val="00583311"/>
    <w:rsid w:val="0058333F"/>
    <w:rsid w:val="00583C79"/>
    <w:rsid w:val="0058402C"/>
    <w:rsid w:val="00584D10"/>
    <w:rsid w:val="0058584B"/>
    <w:rsid w:val="00585970"/>
    <w:rsid w:val="00585ED0"/>
    <w:rsid w:val="00586218"/>
    <w:rsid w:val="00586A1E"/>
    <w:rsid w:val="00587B0B"/>
    <w:rsid w:val="00587D73"/>
    <w:rsid w:val="00591B27"/>
    <w:rsid w:val="00591F4D"/>
    <w:rsid w:val="00591F7F"/>
    <w:rsid w:val="00594747"/>
    <w:rsid w:val="005947F1"/>
    <w:rsid w:val="00594844"/>
    <w:rsid w:val="00595015"/>
    <w:rsid w:val="00595A31"/>
    <w:rsid w:val="00595BF6"/>
    <w:rsid w:val="005961B6"/>
    <w:rsid w:val="005A1E81"/>
    <w:rsid w:val="005A2004"/>
    <w:rsid w:val="005A347C"/>
    <w:rsid w:val="005A48D8"/>
    <w:rsid w:val="005A540B"/>
    <w:rsid w:val="005A5FB2"/>
    <w:rsid w:val="005A646E"/>
    <w:rsid w:val="005A6F41"/>
    <w:rsid w:val="005A7AE7"/>
    <w:rsid w:val="005A7E97"/>
    <w:rsid w:val="005B2575"/>
    <w:rsid w:val="005B2DE5"/>
    <w:rsid w:val="005B4406"/>
    <w:rsid w:val="005B48BA"/>
    <w:rsid w:val="005B4ABA"/>
    <w:rsid w:val="005B5085"/>
    <w:rsid w:val="005B561A"/>
    <w:rsid w:val="005B5D34"/>
    <w:rsid w:val="005B5E32"/>
    <w:rsid w:val="005B6552"/>
    <w:rsid w:val="005C0F47"/>
    <w:rsid w:val="005C1916"/>
    <w:rsid w:val="005C1BF2"/>
    <w:rsid w:val="005C39F5"/>
    <w:rsid w:val="005C471C"/>
    <w:rsid w:val="005C48BC"/>
    <w:rsid w:val="005C49DC"/>
    <w:rsid w:val="005C6EFA"/>
    <w:rsid w:val="005C71EE"/>
    <w:rsid w:val="005C7284"/>
    <w:rsid w:val="005C7CAB"/>
    <w:rsid w:val="005D15B8"/>
    <w:rsid w:val="005D2035"/>
    <w:rsid w:val="005D311E"/>
    <w:rsid w:val="005D5311"/>
    <w:rsid w:val="005D6017"/>
    <w:rsid w:val="005D6FCA"/>
    <w:rsid w:val="005E0400"/>
    <w:rsid w:val="005E0C9B"/>
    <w:rsid w:val="005E0D05"/>
    <w:rsid w:val="005E150A"/>
    <w:rsid w:val="005E1A9A"/>
    <w:rsid w:val="005E3408"/>
    <w:rsid w:val="005E399D"/>
    <w:rsid w:val="005E4060"/>
    <w:rsid w:val="005E47A6"/>
    <w:rsid w:val="005E5196"/>
    <w:rsid w:val="005E5584"/>
    <w:rsid w:val="005E638A"/>
    <w:rsid w:val="005E7DD5"/>
    <w:rsid w:val="005F144B"/>
    <w:rsid w:val="005F1D28"/>
    <w:rsid w:val="005F3EB3"/>
    <w:rsid w:val="005F4304"/>
    <w:rsid w:val="005F59BE"/>
    <w:rsid w:val="005F6793"/>
    <w:rsid w:val="005F7873"/>
    <w:rsid w:val="005F7B1A"/>
    <w:rsid w:val="005F7EE8"/>
    <w:rsid w:val="006005FF"/>
    <w:rsid w:val="00600D2B"/>
    <w:rsid w:val="00601F22"/>
    <w:rsid w:val="00602507"/>
    <w:rsid w:val="00603784"/>
    <w:rsid w:val="00603C77"/>
    <w:rsid w:val="00604466"/>
    <w:rsid w:val="006046BA"/>
    <w:rsid w:val="006050C2"/>
    <w:rsid w:val="0060560B"/>
    <w:rsid w:val="006070EC"/>
    <w:rsid w:val="006075EA"/>
    <w:rsid w:val="00607CFE"/>
    <w:rsid w:val="006111D5"/>
    <w:rsid w:val="006111F5"/>
    <w:rsid w:val="0061147E"/>
    <w:rsid w:val="006140CB"/>
    <w:rsid w:val="006147AE"/>
    <w:rsid w:val="006152D9"/>
    <w:rsid w:val="006160FF"/>
    <w:rsid w:val="006207A7"/>
    <w:rsid w:val="0062151D"/>
    <w:rsid w:val="00621D02"/>
    <w:rsid w:val="00623C64"/>
    <w:rsid w:val="00623E11"/>
    <w:rsid w:val="0062421F"/>
    <w:rsid w:val="00624695"/>
    <w:rsid w:val="0062592B"/>
    <w:rsid w:val="006260DD"/>
    <w:rsid w:val="006265C0"/>
    <w:rsid w:val="00626D02"/>
    <w:rsid w:val="006270AD"/>
    <w:rsid w:val="0062722B"/>
    <w:rsid w:val="0063039E"/>
    <w:rsid w:val="00630401"/>
    <w:rsid w:val="00631C9B"/>
    <w:rsid w:val="00632A44"/>
    <w:rsid w:val="00635F26"/>
    <w:rsid w:val="006366CE"/>
    <w:rsid w:val="00636944"/>
    <w:rsid w:val="00636AAA"/>
    <w:rsid w:val="00637935"/>
    <w:rsid w:val="006406D3"/>
    <w:rsid w:val="006411DE"/>
    <w:rsid w:val="00642583"/>
    <w:rsid w:val="006448C5"/>
    <w:rsid w:val="006451E0"/>
    <w:rsid w:val="0064669D"/>
    <w:rsid w:val="006500E9"/>
    <w:rsid w:val="0065083A"/>
    <w:rsid w:val="00652151"/>
    <w:rsid w:val="00653B9B"/>
    <w:rsid w:val="006555BD"/>
    <w:rsid w:val="0065723D"/>
    <w:rsid w:val="0065764D"/>
    <w:rsid w:val="006603CC"/>
    <w:rsid w:val="00661211"/>
    <w:rsid w:val="00661BFE"/>
    <w:rsid w:val="00661C2C"/>
    <w:rsid w:val="00663778"/>
    <w:rsid w:val="0066455A"/>
    <w:rsid w:val="00665311"/>
    <w:rsid w:val="00665AF5"/>
    <w:rsid w:val="00665DB0"/>
    <w:rsid w:val="00665F72"/>
    <w:rsid w:val="006675FB"/>
    <w:rsid w:val="006676E2"/>
    <w:rsid w:val="00667C41"/>
    <w:rsid w:val="00671E7C"/>
    <w:rsid w:val="0067306E"/>
    <w:rsid w:val="006732B8"/>
    <w:rsid w:val="00673767"/>
    <w:rsid w:val="006738C0"/>
    <w:rsid w:val="00676A69"/>
    <w:rsid w:val="00680245"/>
    <w:rsid w:val="00682118"/>
    <w:rsid w:val="00682A6D"/>
    <w:rsid w:val="00682B8C"/>
    <w:rsid w:val="00682FFA"/>
    <w:rsid w:val="00684602"/>
    <w:rsid w:val="00684C09"/>
    <w:rsid w:val="00685D8E"/>
    <w:rsid w:val="00685EB4"/>
    <w:rsid w:val="00687434"/>
    <w:rsid w:val="0068745F"/>
    <w:rsid w:val="0069066E"/>
    <w:rsid w:val="0069093F"/>
    <w:rsid w:val="00691E52"/>
    <w:rsid w:val="0069321D"/>
    <w:rsid w:val="0069497D"/>
    <w:rsid w:val="006958B3"/>
    <w:rsid w:val="0069633C"/>
    <w:rsid w:val="00697C9F"/>
    <w:rsid w:val="006A07EF"/>
    <w:rsid w:val="006A1480"/>
    <w:rsid w:val="006A2BC0"/>
    <w:rsid w:val="006A31CF"/>
    <w:rsid w:val="006A35E4"/>
    <w:rsid w:val="006A3E0A"/>
    <w:rsid w:val="006A4B23"/>
    <w:rsid w:val="006A4C05"/>
    <w:rsid w:val="006A4CDD"/>
    <w:rsid w:val="006A5C5B"/>
    <w:rsid w:val="006A66C5"/>
    <w:rsid w:val="006A67C8"/>
    <w:rsid w:val="006A6924"/>
    <w:rsid w:val="006B0249"/>
    <w:rsid w:val="006B0360"/>
    <w:rsid w:val="006B0A86"/>
    <w:rsid w:val="006B1C07"/>
    <w:rsid w:val="006B360A"/>
    <w:rsid w:val="006B455D"/>
    <w:rsid w:val="006B5500"/>
    <w:rsid w:val="006B5532"/>
    <w:rsid w:val="006B5540"/>
    <w:rsid w:val="006B5EA2"/>
    <w:rsid w:val="006B60FC"/>
    <w:rsid w:val="006B718B"/>
    <w:rsid w:val="006B71A1"/>
    <w:rsid w:val="006C036B"/>
    <w:rsid w:val="006C1092"/>
    <w:rsid w:val="006C2B84"/>
    <w:rsid w:val="006C326E"/>
    <w:rsid w:val="006C3804"/>
    <w:rsid w:val="006C3DFC"/>
    <w:rsid w:val="006C42A5"/>
    <w:rsid w:val="006C6A6A"/>
    <w:rsid w:val="006C7471"/>
    <w:rsid w:val="006C75D8"/>
    <w:rsid w:val="006C7CDC"/>
    <w:rsid w:val="006D1358"/>
    <w:rsid w:val="006D24FF"/>
    <w:rsid w:val="006D2F2C"/>
    <w:rsid w:val="006D4503"/>
    <w:rsid w:val="006D526C"/>
    <w:rsid w:val="006D5D28"/>
    <w:rsid w:val="006D6EC7"/>
    <w:rsid w:val="006D76E9"/>
    <w:rsid w:val="006E1D9B"/>
    <w:rsid w:val="006E210A"/>
    <w:rsid w:val="006E260B"/>
    <w:rsid w:val="006E38E3"/>
    <w:rsid w:val="006E49B1"/>
    <w:rsid w:val="006E4C80"/>
    <w:rsid w:val="006E741A"/>
    <w:rsid w:val="006F1ABE"/>
    <w:rsid w:val="006F3B4C"/>
    <w:rsid w:val="006F44F8"/>
    <w:rsid w:val="006F5BC7"/>
    <w:rsid w:val="006F655C"/>
    <w:rsid w:val="006F7F38"/>
    <w:rsid w:val="007007FD"/>
    <w:rsid w:val="00702BE5"/>
    <w:rsid w:val="00703761"/>
    <w:rsid w:val="00703BEE"/>
    <w:rsid w:val="007044F3"/>
    <w:rsid w:val="00706088"/>
    <w:rsid w:val="00706A9E"/>
    <w:rsid w:val="00706E7F"/>
    <w:rsid w:val="00710391"/>
    <w:rsid w:val="00711469"/>
    <w:rsid w:val="00711670"/>
    <w:rsid w:val="00711D3D"/>
    <w:rsid w:val="0071231E"/>
    <w:rsid w:val="00712DFD"/>
    <w:rsid w:val="00713BE1"/>
    <w:rsid w:val="007155B8"/>
    <w:rsid w:val="0071561E"/>
    <w:rsid w:val="00715AD2"/>
    <w:rsid w:val="00715FBA"/>
    <w:rsid w:val="007162B9"/>
    <w:rsid w:val="00717166"/>
    <w:rsid w:val="00717373"/>
    <w:rsid w:val="007177EE"/>
    <w:rsid w:val="00717B00"/>
    <w:rsid w:val="00717B0B"/>
    <w:rsid w:val="00717CCE"/>
    <w:rsid w:val="00721A8F"/>
    <w:rsid w:val="00722A3C"/>
    <w:rsid w:val="0072346F"/>
    <w:rsid w:val="00723501"/>
    <w:rsid w:val="0072356B"/>
    <w:rsid w:val="00723882"/>
    <w:rsid w:val="00724037"/>
    <w:rsid w:val="00724A58"/>
    <w:rsid w:val="00724A62"/>
    <w:rsid w:val="00724BD8"/>
    <w:rsid w:val="00725CB5"/>
    <w:rsid w:val="00726096"/>
    <w:rsid w:val="007260E8"/>
    <w:rsid w:val="0072662A"/>
    <w:rsid w:val="0072678E"/>
    <w:rsid w:val="00726823"/>
    <w:rsid w:val="00727FC4"/>
    <w:rsid w:val="0073090D"/>
    <w:rsid w:val="00731546"/>
    <w:rsid w:val="00731C1D"/>
    <w:rsid w:val="00732222"/>
    <w:rsid w:val="00733727"/>
    <w:rsid w:val="00733FDE"/>
    <w:rsid w:val="00734DBF"/>
    <w:rsid w:val="00736903"/>
    <w:rsid w:val="007373E7"/>
    <w:rsid w:val="007424F5"/>
    <w:rsid w:val="00742BBB"/>
    <w:rsid w:val="00742BD7"/>
    <w:rsid w:val="00743766"/>
    <w:rsid w:val="0074442C"/>
    <w:rsid w:val="0074504D"/>
    <w:rsid w:val="00745AD6"/>
    <w:rsid w:val="00745DD3"/>
    <w:rsid w:val="00753651"/>
    <w:rsid w:val="00753BB8"/>
    <w:rsid w:val="00753C77"/>
    <w:rsid w:val="00755083"/>
    <w:rsid w:val="00756B2D"/>
    <w:rsid w:val="00760609"/>
    <w:rsid w:val="00763562"/>
    <w:rsid w:val="00763A17"/>
    <w:rsid w:val="00763A9F"/>
    <w:rsid w:val="007641B4"/>
    <w:rsid w:val="00764422"/>
    <w:rsid w:val="007651D6"/>
    <w:rsid w:val="007661E0"/>
    <w:rsid w:val="00766AC1"/>
    <w:rsid w:val="007672B6"/>
    <w:rsid w:val="007673F2"/>
    <w:rsid w:val="00767EFE"/>
    <w:rsid w:val="00771299"/>
    <w:rsid w:val="007723C0"/>
    <w:rsid w:val="007731FE"/>
    <w:rsid w:val="00773F3B"/>
    <w:rsid w:val="00774C1C"/>
    <w:rsid w:val="00774E93"/>
    <w:rsid w:val="00775C19"/>
    <w:rsid w:val="00776121"/>
    <w:rsid w:val="00776845"/>
    <w:rsid w:val="0077780D"/>
    <w:rsid w:val="00777A2F"/>
    <w:rsid w:val="00780E53"/>
    <w:rsid w:val="00782798"/>
    <w:rsid w:val="00782DDE"/>
    <w:rsid w:val="00783317"/>
    <w:rsid w:val="0078406E"/>
    <w:rsid w:val="007847DF"/>
    <w:rsid w:val="007862D1"/>
    <w:rsid w:val="00786F5D"/>
    <w:rsid w:val="00787721"/>
    <w:rsid w:val="00787B6E"/>
    <w:rsid w:val="00787CBE"/>
    <w:rsid w:val="00787CFD"/>
    <w:rsid w:val="00787F9C"/>
    <w:rsid w:val="00790135"/>
    <w:rsid w:val="00796654"/>
    <w:rsid w:val="00797257"/>
    <w:rsid w:val="00797375"/>
    <w:rsid w:val="007A196E"/>
    <w:rsid w:val="007A22C6"/>
    <w:rsid w:val="007A3489"/>
    <w:rsid w:val="007A3973"/>
    <w:rsid w:val="007A3F2C"/>
    <w:rsid w:val="007A40EC"/>
    <w:rsid w:val="007A4597"/>
    <w:rsid w:val="007A7214"/>
    <w:rsid w:val="007A75E1"/>
    <w:rsid w:val="007B097A"/>
    <w:rsid w:val="007B1366"/>
    <w:rsid w:val="007B3145"/>
    <w:rsid w:val="007B33C0"/>
    <w:rsid w:val="007B448B"/>
    <w:rsid w:val="007B4F54"/>
    <w:rsid w:val="007B5701"/>
    <w:rsid w:val="007B62B5"/>
    <w:rsid w:val="007B6358"/>
    <w:rsid w:val="007B74E0"/>
    <w:rsid w:val="007B7E18"/>
    <w:rsid w:val="007C102F"/>
    <w:rsid w:val="007C233A"/>
    <w:rsid w:val="007C2AEF"/>
    <w:rsid w:val="007C388B"/>
    <w:rsid w:val="007C5614"/>
    <w:rsid w:val="007C5AB3"/>
    <w:rsid w:val="007C7068"/>
    <w:rsid w:val="007C7AC1"/>
    <w:rsid w:val="007D0FC3"/>
    <w:rsid w:val="007D23F4"/>
    <w:rsid w:val="007D2DA4"/>
    <w:rsid w:val="007D316E"/>
    <w:rsid w:val="007D34BD"/>
    <w:rsid w:val="007D5E8B"/>
    <w:rsid w:val="007D63AC"/>
    <w:rsid w:val="007D6E44"/>
    <w:rsid w:val="007D7337"/>
    <w:rsid w:val="007D79B5"/>
    <w:rsid w:val="007D7D13"/>
    <w:rsid w:val="007E104B"/>
    <w:rsid w:val="007E10CC"/>
    <w:rsid w:val="007E255C"/>
    <w:rsid w:val="007E2CA0"/>
    <w:rsid w:val="007E3734"/>
    <w:rsid w:val="007E3E9C"/>
    <w:rsid w:val="007E4E89"/>
    <w:rsid w:val="007E52A8"/>
    <w:rsid w:val="007E5460"/>
    <w:rsid w:val="007E62A7"/>
    <w:rsid w:val="007E68B9"/>
    <w:rsid w:val="007E68DB"/>
    <w:rsid w:val="007E77CE"/>
    <w:rsid w:val="007E78D0"/>
    <w:rsid w:val="007E79EA"/>
    <w:rsid w:val="007E7D04"/>
    <w:rsid w:val="007E7D7F"/>
    <w:rsid w:val="007F0ED9"/>
    <w:rsid w:val="007F12B6"/>
    <w:rsid w:val="007F1748"/>
    <w:rsid w:val="007F1874"/>
    <w:rsid w:val="007F31C5"/>
    <w:rsid w:val="007F340A"/>
    <w:rsid w:val="007F3DC3"/>
    <w:rsid w:val="007F40DA"/>
    <w:rsid w:val="007F43B0"/>
    <w:rsid w:val="007F449A"/>
    <w:rsid w:val="007F49F9"/>
    <w:rsid w:val="007F5969"/>
    <w:rsid w:val="007F5E1D"/>
    <w:rsid w:val="007F5EBD"/>
    <w:rsid w:val="007F6E7D"/>
    <w:rsid w:val="007F7185"/>
    <w:rsid w:val="00800BDD"/>
    <w:rsid w:val="00801A11"/>
    <w:rsid w:val="0080225E"/>
    <w:rsid w:val="00802D30"/>
    <w:rsid w:val="00803058"/>
    <w:rsid w:val="00803D96"/>
    <w:rsid w:val="00803F81"/>
    <w:rsid w:val="00805808"/>
    <w:rsid w:val="008059A1"/>
    <w:rsid w:val="00806ADC"/>
    <w:rsid w:val="00807E91"/>
    <w:rsid w:val="008100BA"/>
    <w:rsid w:val="008102FC"/>
    <w:rsid w:val="00812756"/>
    <w:rsid w:val="00812D61"/>
    <w:rsid w:val="00812E88"/>
    <w:rsid w:val="00812F5E"/>
    <w:rsid w:val="0081309E"/>
    <w:rsid w:val="00813B26"/>
    <w:rsid w:val="00814147"/>
    <w:rsid w:val="008141D7"/>
    <w:rsid w:val="00814E44"/>
    <w:rsid w:val="008152E5"/>
    <w:rsid w:val="008164B7"/>
    <w:rsid w:val="00816A37"/>
    <w:rsid w:val="008173FC"/>
    <w:rsid w:val="008216C8"/>
    <w:rsid w:val="00821778"/>
    <w:rsid w:val="00821DB6"/>
    <w:rsid w:val="00822D6B"/>
    <w:rsid w:val="00822F94"/>
    <w:rsid w:val="00824CA9"/>
    <w:rsid w:val="00824DE6"/>
    <w:rsid w:val="008250EF"/>
    <w:rsid w:val="00827B93"/>
    <w:rsid w:val="00827DDD"/>
    <w:rsid w:val="00830618"/>
    <w:rsid w:val="00830A17"/>
    <w:rsid w:val="00831B0F"/>
    <w:rsid w:val="00831C54"/>
    <w:rsid w:val="00832EC2"/>
    <w:rsid w:val="008331CB"/>
    <w:rsid w:val="008339E9"/>
    <w:rsid w:val="00834773"/>
    <w:rsid w:val="008351F7"/>
    <w:rsid w:val="008373DF"/>
    <w:rsid w:val="00837B55"/>
    <w:rsid w:val="00840833"/>
    <w:rsid w:val="00840F52"/>
    <w:rsid w:val="008414EF"/>
    <w:rsid w:val="00842488"/>
    <w:rsid w:val="008426DE"/>
    <w:rsid w:val="00842D23"/>
    <w:rsid w:val="00843791"/>
    <w:rsid w:val="008447F4"/>
    <w:rsid w:val="00844EE6"/>
    <w:rsid w:val="00845990"/>
    <w:rsid w:val="00845C03"/>
    <w:rsid w:val="00850419"/>
    <w:rsid w:val="008508F3"/>
    <w:rsid w:val="008517E7"/>
    <w:rsid w:val="00851A0E"/>
    <w:rsid w:val="00853805"/>
    <w:rsid w:val="0085419E"/>
    <w:rsid w:val="00855025"/>
    <w:rsid w:val="00855097"/>
    <w:rsid w:val="00855B0C"/>
    <w:rsid w:val="00855CD1"/>
    <w:rsid w:val="00856B29"/>
    <w:rsid w:val="008572B4"/>
    <w:rsid w:val="00861291"/>
    <w:rsid w:val="008615DE"/>
    <w:rsid w:val="00862117"/>
    <w:rsid w:val="00863977"/>
    <w:rsid w:val="00863CA7"/>
    <w:rsid w:val="00864D80"/>
    <w:rsid w:val="00865754"/>
    <w:rsid w:val="008675D2"/>
    <w:rsid w:val="00867A18"/>
    <w:rsid w:val="00867DC2"/>
    <w:rsid w:val="00870508"/>
    <w:rsid w:val="0087077C"/>
    <w:rsid w:val="00870F36"/>
    <w:rsid w:val="00871D39"/>
    <w:rsid w:val="008720AF"/>
    <w:rsid w:val="00873A67"/>
    <w:rsid w:val="00873C34"/>
    <w:rsid w:val="00873D1B"/>
    <w:rsid w:val="008758DF"/>
    <w:rsid w:val="00876049"/>
    <w:rsid w:val="008764D6"/>
    <w:rsid w:val="00876D06"/>
    <w:rsid w:val="00882B9B"/>
    <w:rsid w:val="008854C8"/>
    <w:rsid w:val="00886AD2"/>
    <w:rsid w:val="00891E7D"/>
    <w:rsid w:val="008924D4"/>
    <w:rsid w:val="008929A5"/>
    <w:rsid w:val="00892A66"/>
    <w:rsid w:val="00893ACB"/>
    <w:rsid w:val="00894324"/>
    <w:rsid w:val="00895A58"/>
    <w:rsid w:val="00896C83"/>
    <w:rsid w:val="00897093"/>
    <w:rsid w:val="008978CB"/>
    <w:rsid w:val="008A0473"/>
    <w:rsid w:val="008A05F7"/>
    <w:rsid w:val="008A1461"/>
    <w:rsid w:val="008A2229"/>
    <w:rsid w:val="008A3026"/>
    <w:rsid w:val="008A318F"/>
    <w:rsid w:val="008A37D9"/>
    <w:rsid w:val="008A4562"/>
    <w:rsid w:val="008A487A"/>
    <w:rsid w:val="008A5A7F"/>
    <w:rsid w:val="008A7454"/>
    <w:rsid w:val="008A7518"/>
    <w:rsid w:val="008B0162"/>
    <w:rsid w:val="008B0502"/>
    <w:rsid w:val="008B0603"/>
    <w:rsid w:val="008B06BC"/>
    <w:rsid w:val="008B1D06"/>
    <w:rsid w:val="008B1D62"/>
    <w:rsid w:val="008B2473"/>
    <w:rsid w:val="008B4084"/>
    <w:rsid w:val="008B4959"/>
    <w:rsid w:val="008B70C8"/>
    <w:rsid w:val="008B7908"/>
    <w:rsid w:val="008B7BA3"/>
    <w:rsid w:val="008C14EF"/>
    <w:rsid w:val="008C1BCC"/>
    <w:rsid w:val="008C1D09"/>
    <w:rsid w:val="008C233A"/>
    <w:rsid w:val="008C29BE"/>
    <w:rsid w:val="008C2B3F"/>
    <w:rsid w:val="008C382B"/>
    <w:rsid w:val="008C4B8C"/>
    <w:rsid w:val="008C626D"/>
    <w:rsid w:val="008C6274"/>
    <w:rsid w:val="008C6EDB"/>
    <w:rsid w:val="008C7C47"/>
    <w:rsid w:val="008D0F23"/>
    <w:rsid w:val="008D1807"/>
    <w:rsid w:val="008D1DD7"/>
    <w:rsid w:val="008D1FC4"/>
    <w:rsid w:val="008D32A1"/>
    <w:rsid w:val="008D3FCE"/>
    <w:rsid w:val="008D459D"/>
    <w:rsid w:val="008D6BE9"/>
    <w:rsid w:val="008D70E7"/>
    <w:rsid w:val="008E1402"/>
    <w:rsid w:val="008E1678"/>
    <w:rsid w:val="008E2723"/>
    <w:rsid w:val="008E2876"/>
    <w:rsid w:val="008E2A6B"/>
    <w:rsid w:val="008E2D98"/>
    <w:rsid w:val="008E54F8"/>
    <w:rsid w:val="008E57C1"/>
    <w:rsid w:val="008E73EC"/>
    <w:rsid w:val="008E7EAB"/>
    <w:rsid w:val="008F2E4E"/>
    <w:rsid w:val="008F36FD"/>
    <w:rsid w:val="008F4C0E"/>
    <w:rsid w:val="008F4EA9"/>
    <w:rsid w:val="008F5DD0"/>
    <w:rsid w:val="008F6F1A"/>
    <w:rsid w:val="0090019D"/>
    <w:rsid w:val="00901086"/>
    <w:rsid w:val="00902F48"/>
    <w:rsid w:val="0090539F"/>
    <w:rsid w:val="00905A19"/>
    <w:rsid w:val="00905B9D"/>
    <w:rsid w:val="00905FD9"/>
    <w:rsid w:val="00906704"/>
    <w:rsid w:val="0090784D"/>
    <w:rsid w:val="009078D5"/>
    <w:rsid w:val="00907DA0"/>
    <w:rsid w:val="00907DB4"/>
    <w:rsid w:val="00910325"/>
    <w:rsid w:val="00910459"/>
    <w:rsid w:val="00910919"/>
    <w:rsid w:val="00911A92"/>
    <w:rsid w:val="00911D1E"/>
    <w:rsid w:val="00912AF6"/>
    <w:rsid w:val="00912E02"/>
    <w:rsid w:val="00916472"/>
    <w:rsid w:val="009169C1"/>
    <w:rsid w:val="00916A20"/>
    <w:rsid w:val="00916E60"/>
    <w:rsid w:val="009205C4"/>
    <w:rsid w:val="00920846"/>
    <w:rsid w:val="00920A21"/>
    <w:rsid w:val="009211C0"/>
    <w:rsid w:val="00921B12"/>
    <w:rsid w:val="00921F41"/>
    <w:rsid w:val="00922C85"/>
    <w:rsid w:val="009232C5"/>
    <w:rsid w:val="009236B7"/>
    <w:rsid w:val="00923B7C"/>
    <w:rsid w:val="00923F7B"/>
    <w:rsid w:val="00924246"/>
    <w:rsid w:val="00924B39"/>
    <w:rsid w:val="0092548E"/>
    <w:rsid w:val="00926262"/>
    <w:rsid w:val="00930239"/>
    <w:rsid w:val="0093041E"/>
    <w:rsid w:val="00930E86"/>
    <w:rsid w:val="0093174B"/>
    <w:rsid w:val="009330BC"/>
    <w:rsid w:val="009336AC"/>
    <w:rsid w:val="00933760"/>
    <w:rsid w:val="00933C89"/>
    <w:rsid w:val="00933EBA"/>
    <w:rsid w:val="00933F86"/>
    <w:rsid w:val="00933FE1"/>
    <w:rsid w:val="00934C13"/>
    <w:rsid w:val="009364F9"/>
    <w:rsid w:val="009378CF"/>
    <w:rsid w:val="00941C5D"/>
    <w:rsid w:val="00943B46"/>
    <w:rsid w:val="00944984"/>
    <w:rsid w:val="00944D08"/>
    <w:rsid w:val="00944E43"/>
    <w:rsid w:val="009455C0"/>
    <w:rsid w:val="00945A4B"/>
    <w:rsid w:val="00945DF6"/>
    <w:rsid w:val="00947651"/>
    <w:rsid w:val="00947E4F"/>
    <w:rsid w:val="00951447"/>
    <w:rsid w:val="00951E71"/>
    <w:rsid w:val="0095274C"/>
    <w:rsid w:val="009548D0"/>
    <w:rsid w:val="009552F9"/>
    <w:rsid w:val="0095650C"/>
    <w:rsid w:val="00961E3F"/>
    <w:rsid w:val="00963FC0"/>
    <w:rsid w:val="00964C7D"/>
    <w:rsid w:val="00965226"/>
    <w:rsid w:val="009660DC"/>
    <w:rsid w:val="00966431"/>
    <w:rsid w:val="00967D5F"/>
    <w:rsid w:val="009705B3"/>
    <w:rsid w:val="00971563"/>
    <w:rsid w:val="00971B47"/>
    <w:rsid w:val="0097276C"/>
    <w:rsid w:val="009752EA"/>
    <w:rsid w:val="00975E88"/>
    <w:rsid w:val="009771A6"/>
    <w:rsid w:val="00977639"/>
    <w:rsid w:val="0098014A"/>
    <w:rsid w:val="009803BC"/>
    <w:rsid w:val="009825A3"/>
    <w:rsid w:val="00982871"/>
    <w:rsid w:val="00982A78"/>
    <w:rsid w:val="00985126"/>
    <w:rsid w:val="00985D1A"/>
    <w:rsid w:val="00987A17"/>
    <w:rsid w:val="00987E26"/>
    <w:rsid w:val="00987FEB"/>
    <w:rsid w:val="00991340"/>
    <w:rsid w:val="00991C04"/>
    <w:rsid w:val="00993C9C"/>
    <w:rsid w:val="00993C9F"/>
    <w:rsid w:val="00994ED0"/>
    <w:rsid w:val="0099519C"/>
    <w:rsid w:val="00996A3F"/>
    <w:rsid w:val="00996BFF"/>
    <w:rsid w:val="00996D90"/>
    <w:rsid w:val="009978DC"/>
    <w:rsid w:val="009A2221"/>
    <w:rsid w:val="009A4A45"/>
    <w:rsid w:val="009A629E"/>
    <w:rsid w:val="009A709F"/>
    <w:rsid w:val="009A7F11"/>
    <w:rsid w:val="009A7FF6"/>
    <w:rsid w:val="009B0DB2"/>
    <w:rsid w:val="009B1B6D"/>
    <w:rsid w:val="009B228D"/>
    <w:rsid w:val="009B2392"/>
    <w:rsid w:val="009B285B"/>
    <w:rsid w:val="009B306C"/>
    <w:rsid w:val="009B3B15"/>
    <w:rsid w:val="009B4886"/>
    <w:rsid w:val="009B4AD9"/>
    <w:rsid w:val="009B4DD1"/>
    <w:rsid w:val="009B4E3E"/>
    <w:rsid w:val="009B5993"/>
    <w:rsid w:val="009B64C7"/>
    <w:rsid w:val="009C04EE"/>
    <w:rsid w:val="009C1957"/>
    <w:rsid w:val="009C21F0"/>
    <w:rsid w:val="009C2B12"/>
    <w:rsid w:val="009C337A"/>
    <w:rsid w:val="009C3383"/>
    <w:rsid w:val="009C4484"/>
    <w:rsid w:val="009C6886"/>
    <w:rsid w:val="009D0F58"/>
    <w:rsid w:val="009D27F0"/>
    <w:rsid w:val="009D2827"/>
    <w:rsid w:val="009D350D"/>
    <w:rsid w:val="009D361F"/>
    <w:rsid w:val="009D4A18"/>
    <w:rsid w:val="009D4CCF"/>
    <w:rsid w:val="009D5387"/>
    <w:rsid w:val="009D54FA"/>
    <w:rsid w:val="009D6D0E"/>
    <w:rsid w:val="009D7D5F"/>
    <w:rsid w:val="009D7EBC"/>
    <w:rsid w:val="009E1F28"/>
    <w:rsid w:val="009E2543"/>
    <w:rsid w:val="009E276D"/>
    <w:rsid w:val="009E33E3"/>
    <w:rsid w:val="009E38E9"/>
    <w:rsid w:val="009E3A0C"/>
    <w:rsid w:val="009E4232"/>
    <w:rsid w:val="009E5005"/>
    <w:rsid w:val="009E53C4"/>
    <w:rsid w:val="009E7E32"/>
    <w:rsid w:val="009E7FBF"/>
    <w:rsid w:val="009F07B8"/>
    <w:rsid w:val="009F094D"/>
    <w:rsid w:val="009F0A55"/>
    <w:rsid w:val="009F0CD1"/>
    <w:rsid w:val="009F0CD8"/>
    <w:rsid w:val="009F3445"/>
    <w:rsid w:val="009F3732"/>
    <w:rsid w:val="009F4CD6"/>
    <w:rsid w:val="009F5106"/>
    <w:rsid w:val="009F59B8"/>
    <w:rsid w:val="009F6A07"/>
    <w:rsid w:val="00A00DC6"/>
    <w:rsid w:val="00A01051"/>
    <w:rsid w:val="00A024DD"/>
    <w:rsid w:val="00A02DC5"/>
    <w:rsid w:val="00A07161"/>
    <w:rsid w:val="00A07328"/>
    <w:rsid w:val="00A07667"/>
    <w:rsid w:val="00A07A2B"/>
    <w:rsid w:val="00A10362"/>
    <w:rsid w:val="00A10BC1"/>
    <w:rsid w:val="00A10C77"/>
    <w:rsid w:val="00A10E31"/>
    <w:rsid w:val="00A11404"/>
    <w:rsid w:val="00A1178F"/>
    <w:rsid w:val="00A13723"/>
    <w:rsid w:val="00A1502A"/>
    <w:rsid w:val="00A161A4"/>
    <w:rsid w:val="00A17662"/>
    <w:rsid w:val="00A17DC7"/>
    <w:rsid w:val="00A202F1"/>
    <w:rsid w:val="00A22BAD"/>
    <w:rsid w:val="00A2384D"/>
    <w:rsid w:val="00A2470C"/>
    <w:rsid w:val="00A255FC"/>
    <w:rsid w:val="00A258F8"/>
    <w:rsid w:val="00A25C7D"/>
    <w:rsid w:val="00A27254"/>
    <w:rsid w:val="00A27692"/>
    <w:rsid w:val="00A27CFE"/>
    <w:rsid w:val="00A30BB5"/>
    <w:rsid w:val="00A30C0C"/>
    <w:rsid w:val="00A313D5"/>
    <w:rsid w:val="00A31E3F"/>
    <w:rsid w:val="00A32071"/>
    <w:rsid w:val="00A321AC"/>
    <w:rsid w:val="00A32A3C"/>
    <w:rsid w:val="00A32BEB"/>
    <w:rsid w:val="00A341F7"/>
    <w:rsid w:val="00A34BD7"/>
    <w:rsid w:val="00A34DC1"/>
    <w:rsid w:val="00A34EF6"/>
    <w:rsid w:val="00A35503"/>
    <w:rsid w:val="00A3591C"/>
    <w:rsid w:val="00A36AB6"/>
    <w:rsid w:val="00A373BF"/>
    <w:rsid w:val="00A37E53"/>
    <w:rsid w:val="00A37F9E"/>
    <w:rsid w:val="00A40041"/>
    <w:rsid w:val="00A40928"/>
    <w:rsid w:val="00A40E02"/>
    <w:rsid w:val="00A41BE5"/>
    <w:rsid w:val="00A42311"/>
    <w:rsid w:val="00A42B01"/>
    <w:rsid w:val="00A43DD2"/>
    <w:rsid w:val="00A44DC3"/>
    <w:rsid w:val="00A450A6"/>
    <w:rsid w:val="00A45434"/>
    <w:rsid w:val="00A4574A"/>
    <w:rsid w:val="00A50A1E"/>
    <w:rsid w:val="00A51171"/>
    <w:rsid w:val="00A5205F"/>
    <w:rsid w:val="00A52194"/>
    <w:rsid w:val="00A539C5"/>
    <w:rsid w:val="00A54051"/>
    <w:rsid w:val="00A54200"/>
    <w:rsid w:val="00A543D6"/>
    <w:rsid w:val="00A54503"/>
    <w:rsid w:val="00A54B38"/>
    <w:rsid w:val="00A55E5A"/>
    <w:rsid w:val="00A55E72"/>
    <w:rsid w:val="00A55EA9"/>
    <w:rsid w:val="00A56516"/>
    <w:rsid w:val="00A60719"/>
    <w:rsid w:val="00A61330"/>
    <w:rsid w:val="00A62135"/>
    <w:rsid w:val="00A62FDF"/>
    <w:rsid w:val="00A64123"/>
    <w:rsid w:val="00A66222"/>
    <w:rsid w:val="00A66A88"/>
    <w:rsid w:val="00A66DD8"/>
    <w:rsid w:val="00A7127C"/>
    <w:rsid w:val="00A71484"/>
    <w:rsid w:val="00A72D68"/>
    <w:rsid w:val="00A72F3F"/>
    <w:rsid w:val="00A73563"/>
    <w:rsid w:val="00A74418"/>
    <w:rsid w:val="00A75E2F"/>
    <w:rsid w:val="00A774A6"/>
    <w:rsid w:val="00A779F0"/>
    <w:rsid w:val="00A77F85"/>
    <w:rsid w:val="00A8104D"/>
    <w:rsid w:val="00A814BE"/>
    <w:rsid w:val="00A81706"/>
    <w:rsid w:val="00A81EBE"/>
    <w:rsid w:val="00A82707"/>
    <w:rsid w:val="00A8344F"/>
    <w:rsid w:val="00A84F37"/>
    <w:rsid w:val="00A85CDA"/>
    <w:rsid w:val="00A86885"/>
    <w:rsid w:val="00A86F12"/>
    <w:rsid w:val="00A87865"/>
    <w:rsid w:val="00A87FAB"/>
    <w:rsid w:val="00A908C4"/>
    <w:rsid w:val="00A91E3A"/>
    <w:rsid w:val="00A924B4"/>
    <w:rsid w:val="00A92E8B"/>
    <w:rsid w:val="00A9338F"/>
    <w:rsid w:val="00A93C49"/>
    <w:rsid w:val="00A96761"/>
    <w:rsid w:val="00AA1A1A"/>
    <w:rsid w:val="00AA2F41"/>
    <w:rsid w:val="00AA4259"/>
    <w:rsid w:val="00AA4407"/>
    <w:rsid w:val="00AA4ECB"/>
    <w:rsid w:val="00AA52CA"/>
    <w:rsid w:val="00AA5527"/>
    <w:rsid w:val="00AA5922"/>
    <w:rsid w:val="00AA5D2D"/>
    <w:rsid w:val="00AA685F"/>
    <w:rsid w:val="00AA724F"/>
    <w:rsid w:val="00AA764C"/>
    <w:rsid w:val="00AA7D4C"/>
    <w:rsid w:val="00AB3DA3"/>
    <w:rsid w:val="00AB488C"/>
    <w:rsid w:val="00AB7501"/>
    <w:rsid w:val="00AB7E05"/>
    <w:rsid w:val="00AC00A9"/>
    <w:rsid w:val="00AC1330"/>
    <w:rsid w:val="00AC1CE5"/>
    <w:rsid w:val="00AC20F1"/>
    <w:rsid w:val="00AC3A9E"/>
    <w:rsid w:val="00AC3C21"/>
    <w:rsid w:val="00AC4508"/>
    <w:rsid w:val="00AC65A0"/>
    <w:rsid w:val="00AC7102"/>
    <w:rsid w:val="00AD0320"/>
    <w:rsid w:val="00AD134E"/>
    <w:rsid w:val="00AD17C7"/>
    <w:rsid w:val="00AD19AB"/>
    <w:rsid w:val="00AD2D96"/>
    <w:rsid w:val="00AD3887"/>
    <w:rsid w:val="00AD39B9"/>
    <w:rsid w:val="00AD6FDD"/>
    <w:rsid w:val="00AE0048"/>
    <w:rsid w:val="00AE07E4"/>
    <w:rsid w:val="00AE1D3F"/>
    <w:rsid w:val="00AE312B"/>
    <w:rsid w:val="00AE3DFD"/>
    <w:rsid w:val="00AE3EAE"/>
    <w:rsid w:val="00AE5307"/>
    <w:rsid w:val="00AE583E"/>
    <w:rsid w:val="00AE5D15"/>
    <w:rsid w:val="00AE631D"/>
    <w:rsid w:val="00AE6406"/>
    <w:rsid w:val="00AF0241"/>
    <w:rsid w:val="00AF0949"/>
    <w:rsid w:val="00AF0ABF"/>
    <w:rsid w:val="00AF16EB"/>
    <w:rsid w:val="00AF16FC"/>
    <w:rsid w:val="00AF1FF3"/>
    <w:rsid w:val="00AF3E04"/>
    <w:rsid w:val="00AF40B2"/>
    <w:rsid w:val="00AF4826"/>
    <w:rsid w:val="00AF4ED0"/>
    <w:rsid w:val="00AF56C7"/>
    <w:rsid w:val="00AF5B3A"/>
    <w:rsid w:val="00AF5D25"/>
    <w:rsid w:val="00AF6907"/>
    <w:rsid w:val="00AF7102"/>
    <w:rsid w:val="00AF77D6"/>
    <w:rsid w:val="00B0135E"/>
    <w:rsid w:val="00B03156"/>
    <w:rsid w:val="00B04B46"/>
    <w:rsid w:val="00B050CA"/>
    <w:rsid w:val="00B05473"/>
    <w:rsid w:val="00B064E2"/>
    <w:rsid w:val="00B06CF9"/>
    <w:rsid w:val="00B101B5"/>
    <w:rsid w:val="00B10AE5"/>
    <w:rsid w:val="00B10B79"/>
    <w:rsid w:val="00B114FC"/>
    <w:rsid w:val="00B133B0"/>
    <w:rsid w:val="00B13B16"/>
    <w:rsid w:val="00B14A60"/>
    <w:rsid w:val="00B14C9A"/>
    <w:rsid w:val="00B15116"/>
    <w:rsid w:val="00B15FEA"/>
    <w:rsid w:val="00B1701A"/>
    <w:rsid w:val="00B17E17"/>
    <w:rsid w:val="00B17EE5"/>
    <w:rsid w:val="00B2003D"/>
    <w:rsid w:val="00B2063E"/>
    <w:rsid w:val="00B22CDB"/>
    <w:rsid w:val="00B235DA"/>
    <w:rsid w:val="00B23FEC"/>
    <w:rsid w:val="00B24046"/>
    <w:rsid w:val="00B24A39"/>
    <w:rsid w:val="00B251F8"/>
    <w:rsid w:val="00B25869"/>
    <w:rsid w:val="00B25981"/>
    <w:rsid w:val="00B27709"/>
    <w:rsid w:val="00B27D31"/>
    <w:rsid w:val="00B27EC1"/>
    <w:rsid w:val="00B307E9"/>
    <w:rsid w:val="00B311FF"/>
    <w:rsid w:val="00B32633"/>
    <w:rsid w:val="00B336D4"/>
    <w:rsid w:val="00B3481D"/>
    <w:rsid w:val="00B348C3"/>
    <w:rsid w:val="00B35FCE"/>
    <w:rsid w:val="00B364C1"/>
    <w:rsid w:val="00B36D44"/>
    <w:rsid w:val="00B36D6E"/>
    <w:rsid w:val="00B41078"/>
    <w:rsid w:val="00B414E7"/>
    <w:rsid w:val="00B41842"/>
    <w:rsid w:val="00B41D9C"/>
    <w:rsid w:val="00B42BC6"/>
    <w:rsid w:val="00B42E20"/>
    <w:rsid w:val="00B432FB"/>
    <w:rsid w:val="00B45408"/>
    <w:rsid w:val="00B45BD7"/>
    <w:rsid w:val="00B45D9C"/>
    <w:rsid w:val="00B461D5"/>
    <w:rsid w:val="00B46E91"/>
    <w:rsid w:val="00B478BD"/>
    <w:rsid w:val="00B50252"/>
    <w:rsid w:val="00B50CFF"/>
    <w:rsid w:val="00B50E21"/>
    <w:rsid w:val="00B51865"/>
    <w:rsid w:val="00B526F2"/>
    <w:rsid w:val="00B5286D"/>
    <w:rsid w:val="00B53478"/>
    <w:rsid w:val="00B53DC8"/>
    <w:rsid w:val="00B54E5C"/>
    <w:rsid w:val="00B55238"/>
    <w:rsid w:val="00B55BCB"/>
    <w:rsid w:val="00B57103"/>
    <w:rsid w:val="00B57CCE"/>
    <w:rsid w:val="00B610B1"/>
    <w:rsid w:val="00B6129D"/>
    <w:rsid w:val="00B612D0"/>
    <w:rsid w:val="00B61992"/>
    <w:rsid w:val="00B64A7B"/>
    <w:rsid w:val="00B65231"/>
    <w:rsid w:val="00B66B23"/>
    <w:rsid w:val="00B66D79"/>
    <w:rsid w:val="00B7034C"/>
    <w:rsid w:val="00B704A5"/>
    <w:rsid w:val="00B705AC"/>
    <w:rsid w:val="00B70922"/>
    <w:rsid w:val="00B70C0C"/>
    <w:rsid w:val="00B71621"/>
    <w:rsid w:val="00B71A31"/>
    <w:rsid w:val="00B73171"/>
    <w:rsid w:val="00B735EE"/>
    <w:rsid w:val="00B73B92"/>
    <w:rsid w:val="00B73C0F"/>
    <w:rsid w:val="00B7489C"/>
    <w:rsid w:val="00B7596B"/>
    <w:rsid w:val="00B75BFF"/>
    <w:rsid w:val="00B811F7"/>
    <w:rsid w:val="00B81F3D"/>
    <w:rsid w:val="00B82930"/>
    <w:rsid w:val="00B82A7C"/>
    <w:rsid w:val="00B82AE8"/>
    <w:rsid w:val="00B830D7"/>
    <w:rsid w:val="00B83178"/>
    <w:rsid w:val="00B83EAF"/>
    <w:rsid w:val="00B84A24"/>
    <w:rsid w:val="00B84F86"/>
    <w:rsid w:val="00B869C0"/>
    <w:rsid w:val="00B871F8"/>
    <w:rsid w:val="00B87290"/>
    <w:rsid w:val="00B90CF6"/>
    <w:rsid w:val="00B9194A"/>
    <w:rsid w:val="00B9195A"/>
    <w:rsid w:val="00B924A1"/>
    <w:rsid w:val="00B926F3"/>
    <w:rsid w:val="00B93142"/>
    <w:rsid w:val="00B93860"/>
    <w:rsid w:val="00B94211"/>
    <w:rsid w:val="00B962A5"/>
    <w:rsid w:val="00BA292D"/>
    <w:rsid w:val="00BA38E4"/>
    <w:rsid w:val="00BA479C"/>
    <w:rsid w:val="00BA4F61"/>
    <w:rsid w:val="00BA5739"/>
    <w:rsid w:val="00BA586B"/>
    <w:rsid w:val="00BA611D"/>
    <w:rsid w:val="00BA7B91"/>
    <w:rsid w:val="00BB0382"/>
    <w:rsid w:val="00BB07C0"/>
    <w:rsid w:val="00BB0914"/>
    <w:rsid w:val="00BB24FE"/>
    <w:rsid w:val="00BB2558"/>
    <w:rsid w:val="00BB263F"/>
    <w:rsid w:val="00BB3270"/>
    <w:rsid w:val="00BB4977"/>
    <w:rsid w:val="00BB6B25"/>
    <w:rsid w:val="00BB6F88"/>
    <w:rsid w:val="00BC32F4"/>
    <w:rsid w:val="00BC340F"/>
    <w:rsid w:val="00BC3A34"/>
    <w:rsid w:val="00BC4E6B"/>
    <w:rsid w:val="00BC4E85"/>
    <w:rsid w:val="00BC663F"/>
    <w:rsid w:val="00BC6D2D"/>
    <w:rsid w:val="00BC71DD"/>
    <w:rsid w:val="00BC7335"/>
    <w:rsid w:val="00BC763F"/>
    <w:rsid w:val="00BC7FF7"/>
    <w:rsid w:val="00BD1140"/>
    <w:rsid w:val="00BD1271"/>
    <w:rsid w:val="00BD137E"/>
    <w:rsid w:val="00BD13AD"/>
    <w:rsid w:val="00BD198F"/>
    <w:rsid w:val="00BD2F04"/>
    <w:rsid w:val="00BD3973"/>
    <w:rsid w:val="00BD4014"/>
    <w:rsid w:val="00BD4646"/>
    <w:rsid w:val="00BD4FAD"/>
    <w:rsid w:val="00BD5CC5"/>
    <w:rsid w:val="00BD61D8"/>
    <w:rsid w:val="00BD632C"/>
    <w:rsid w:val="00BD6F05"/>
    <w:rsid w:val="00BD732C"/>
    <w:rsid w:val="00BD74F7"/>
    <w:rsid w:val="00BD75A6"/>
    <w:rsid w:val="00BD7A25"/>
    <w:rsid w:val="00BE0359"/>
    <w:rsid w:val="00BE12DB"/>
    <w:rsid w:val="00BE1779"/>
    <w:rsid w:val="00BE1C27"/>
    <w:rsid w:val="00BE2A4E"/>
    <w:rsid w:val="00BE3320"/>
    <w:rsid w:val="00BE33E5"/>
    <w:rsid w:val="00BE3A54"/>
    <w:rsid w:val="00BE3B56"/>
    <w:rsid w:val="00BE4414"/>
    <w:rsid w:val="00BE618E"/>
    <w:rsid w:val="00BE71F1"/>
    <w:rsid w:val="00BE7D62"/>
    <w:rsid w:val="00BF021B"/>
    <w:rsid w:val="00BF1590"/>
    <w:rsid w:val="00BF267D"/>
    <w:rsid w:val="00BF2E5C"/>
    <w:rsid w:val="00BF33C2"/>
    <w:rsid w:val="00BF3BB7"/>
    <w:rsid w:val="00BF3E0D"/>
    <w:rsid w:val="00BF6359"/>
    <w:rsid w:val="00BF7454"/>
    <w:rsid w:val="00BF7670"/>
    <w:rsid w:val="00BF79B9"/>
    <w:rsid w:val="00BF7CDD"/>
    <w:rsid w:val="00BF7EAB"/>
    <w:rsid w:val="00C00A8C"/>
    <w:rsid w:val="00C03216"/>
    <w:rsid w:val="00C0427C"/>
    <w:rsid w:val="00C04929"/>
    <w:rsid w:val="00C04A55"/>
    <w:rsid w:val="00C0565F"/>
    <w:rsid w:val="00C05C61"/>
    <w:rsid w:val="00C0768A"/>
    <w:rsid w:val="00C076E9"/>
    <w:rsid w:val="00C07CF7"/>
    <w:rsid w:val="00C07D42"/>
    <w:rsid w:val="00C1101F"/>
    <w:rsid w:val="00C1161A"/>
    <w:rsid w:val="00C116A1"/>
    <w:rsid w:val="00C11ECB"/>
    <w:rsid w:val="00C12615"/>
    <w:rsid w:val="00C12C83"/>
    <w:rsid w:val="00C12D0A"/>
    <w:rsid w:val="00C13C6C"/>
    <w:rsid w:val="00C13D9F"/>
    <w:rsid w:val="00C14233"/>
    <w:rsid w:val="00C14309"/>
    <w:rsid w:val="00C14A17"/>
    <w:rsid w:val="00C160BC"/>
    <w:rsid w:val="00C16E3D"/>
    <w:rsid w:val="00C17337"/>
    <w:rsid w:val="00C17BD6"/>
    <w:rsid w:val="00C201F8"/>
    <w:rsid w:val="00C20674"/>
    <w:rsid w:val="00C21D96"/>
    <w:rsid w:val="00C21F52"/>
    <w:rsid w:val="00C2255D"/>
    <w:rsid w:val="00C228C8"/>
    <w:rsid w:val="00C23548"/>
    <w:rsid w:val="00C23746"/>
    <w:rsid w:val="00C24833"/>
    <w:rsid w:val="00C24F80"/>
    <w:rsid w:val="00C26208"/>
    <w:rsid w:val="00C26472"/>
    <w:rsid w:val="00C266B9"/>
    <w:rsid w:val="00C26B3B"/>
    <w:rsid w:val="00C27440"/>
    <w:rsid w:val="00C30223"/>
    <w:rsid w:val="00C30558"/>
    <w:rsid w:val="00C309A2"/>
    <w:rsid w:val="00C310E1"/>
    <w:rsid w:val="00C31248"/>
    <w:rsid w:val="00C33CC5"/>
    <w:rsid w:val="00C33D6B"/>
    <w:rsid w:val="00C345D5"/>
    <w:rsid w:val="00C3505F"/>
    <w:rsid w:val="00C350DC"/>
    <w:rsid w:val="00C358AC"/>
    <w:rsid w:val="00C35ECA"/>
    <w:rsid w:val="00C37956"/>
    <w:rsid w:val="00C41115"/>
    <w:rsid w:val="00C411CD"/>
    <w:rsid w:val="00C41212"/>
    <w:rsid w:val="00C4155E"/>
    <w:rsid w:val="00C42374"/>
    <w:rsid w:val="00C43705"/>
    <w:rsid w:val="00C43D62"/>
    <w:rsid w:val="00C43DC0"/>
    <w:rsid w:val="00C44871"/>
    <w:rsid w:val="00C44A0F"/>
    <w:rsid w:val="00C44D71"/>
    <w:rsid w:val="00C45FF4"/>
    <w:rsid w:val="00C462F5"/>
    <w:rsid w:val="00C478E5"/>
    <w:rsid w:val="00C47FAC"/>
    <w:rsid w:val="00C50710"/>
    <w:rsid w:val="00C507C3"/>
    <w:rsid w:val="00C53400"/>
    <w:rsid w:val="00C53FD6"/>
    <w:rsid w:val="00C54263"/>
    <w:rsid w:val="00C55303"/>
    <w:rsid w:val="00C554FB"/>
    <w:rsid w:val="00C564D5"/>
    <w:rsid w:val="00C56900"/>
    <w:rsid w:val="00C57F71"/>
    <w:rsid w:val="00C614CC"/>
    <w:rsid w:val="00C61770"/>
    <w:rsid w:val="00C63410"/>
    <w:rsid w:val="00C6388F"/>
    <w:rsid w:val="00C63ADB"/>
    <w:rsid w:val="00C63E72"/>
    <w:rsid w:val="00C642D1"/>
    <w:rsid w:val="00C66131"/>
    <w:rsid w:val="00C66278"/>
    <w:rsid w:val="00C66CF6"/>
    <w:rsid w:val="00C675B5"/>
    <w:rsid w:val="00C70A76"/>
    <w:rsid w:val="00C72165"/>
    <w:rsid w:val="00C729B6"/>
    <w:rsid w:val="00C731C3"/>
    <w:rsid w:val="00C73AD2"/>
    <w:rsid w:val="00C741C0"/>
    <w:rsid w:val="00C75983"/>
    <w:rsid w:val="00C7631C"/>
    <w:rsid w:val="00C77942"/>
    <w:rsid w:val="00C77A77"/>
    <w:rsid w:val="00C77CB3"/>
    <w:rsid w:val="00C80397"/>
    <w:rsid w:val="00C81ADD"/>
    <w:rsid w:val="00C81FDC"/>
    <w:rsid w:val="00C82911"/>
    <w:rsid w:val="00C8327C"/>
    <w:rsid w:val="00C83F20"/>
    <w:rsid w:val="00C85052"/>
    <w:rsid w:val="00C86FA8"/>
    <w:rsid w:val="00C874BC"/>
    <w:rsid w:val="00C8783A"/>
    <w:rsid w:val="00C900DA"/>
    <w:rsid w:val="00C907A5"/>
    <w:rsid w:val="00C90838"/>
    <w:rsid w:val="00C90953"/>
    <w:rsid w:val="00C9162E"/>
    <w:rsid w:val="00C91F38"/>
    <w:rsid w:val="00C92469"/>
    <w:rsid w:val="00C92660"/>
    <w:rsid w:val="00C92A48"/>
    <w:rsid w:val="00C934FE"/>
    <w:rsid w:val="00C93565"/>
    <w:rsid w:val="00C9392A"/>
    <w:rsid w:val="00C93D8E"/>
    <w:rsid w:val="00C94274"/>
    <w:rsid w:val="00C95551"/>
    <w:rsid w:val="00C9592C"/>
    <w:rsid w:val="00C959DA"/>
    <w:rsid w:val="00C96CF7"/>
    <w:rsid w:val="00C97771"/>
    <w:rsid w:val="00CA0035"/>
    <w:rsid w:val="00CA13C3"/>
    <w:rsid w:val="00CA2C14"/>
    <w:rsid w:val="00CA31C5"/>
    <w:rsid w:val="00CA42B1"/>
    <w:rsid w:val="00CA5957"/>
    <w:rsid w:val="00CA6730"/>
    <w:rsid w:val="00CA6912"/>
    <w:rsid w:val="00CA6AE9"/>
    <w:rsid w:val="00CB057E"/>
    <w:rsid w:val="00CB05EE"/>
    <w:rsid w:val="00CB090F"/>
    <w:rsid w:val="00CB2B30"/>
    <w:rsid w:val="00CB4368"/>
    <w:rsid w:val="00CB490B"/>
    <w:rsid w:val="00CB5EF2"/>
    <w:rsid w:val="00CC0996"/>
    <w:rsid w:val="00CC0CC5"/>
    <w:rsid w:val="00CC1689"/>
    <w:rsid w:val="00CC31E9"/>
    <w:rsid w:val="00CC4A7C"/>
    <w:rsid w:val="00CC4CE9"/>
    <w:rsid w:val="00CC62B9"/>
    <w:rsid w:val="00CC6CBB"/>
    <w:rsid w:val="00CC7689"/>
    <w:rsid w:val="00CC7FEB"/>
    <w:rsid w:val="00CD02BE"/>
    <w:rsid w:val="00CD0F23"/>
    <w:rsid w:val="00CD2608"/>
    <w:rsid w:val="00CD44D4"/>
    <w:rsid w:val="00CD6831"/>
    <w:rsid w:val="00CD6FEC"/>
    <w:rsid w:val="00CD798F"/>
    <w:rsid w:val="00CE09BA"/>
    <w:rsid w:val="00CE1437"/>
    <w:rsid w:val="00CE16A3"/>
    <w:rsid w:val="00CE20D5"/>
    <w:rsid w:val="00CE2903"/>
    <w:rsid w:val="00CE4940"/>
    <w:rsid w:val="00CE539D"/>
    <w:rsid w:val="00CE5585"/>
    <w:rsid w:val="00CE5F6C"/>
    <w:rsid w:val="00CE6587"/>
    <w:rsid w:val="00CF0D89"/>
    <w:rsid w:val="00CF342B"/>
    <w:rsid w:val="00CF3A0F"/>
    <w:rsid w:val="00CF4C21"/>
    <w:rsid w:val="00CF56A1"/>
    <w:rsid w:val="00CF75AA"/>
    <w:rsid w:val="00CF788D"/>
    <w:rsid w:val="00D01103"/>
    <w:rsid w:val="00D019F3"/>
    <w:rsid w:val="00D01E11"/>
    <w:rsid w:val="00D02C6B"/>
    <w:rsid w:val="00D02DCA"/>
    <w:rsid w:val="00D02DE1"/>
    <w:rsid w:val="00D02FC4"/>
    <w:rsid w:val="00D03293"/>
    <w:rsid w:val="00D04B05"/>
    <w:rsid w:val="00D057CE"/>
    <w:rsid w:val="00D05862"/>
    <w:rsid w:val="00D07287"/>
    <w:rsid w:val="00D07C93"/>
    <w:rsid w:val="00D112BE"/>
    <w:rsid w:val="00D11FC3"/>
    <w:rsid w:val="00D12BA2"/>
    <w:rsid w:val="00D141B1"/>
    <w:rsid w:val="00D1422B"/>
    <w:rsid w:val="00D14C3F"/>
    <w:rsid w:val="00D14EC4"/>
    <w:rsid w:val="00D16747"/>
    <w:rsid w:val="00D16F79"/>
    <w:rsid w:val="00D17F8E"/>
    <w:rsid w:val="00D22047"/>
    <w:rsid w:val="00D22975"/>
    <w:rsid w:val="00D22D46"/>
    <w:rsid w:val="00D2327F"/>
    <w:rsid w:val="00D238EA"/>
    <w:rsid w:val="00D23C0D"/>
    <w:rsid w:val="00D23DE0"/>
    <w:rsid w:val="00D2458D"/>
    <w:rsid w:val="00D25ABD"/>
    <w:rsid w:val="00D25E70"/>
    <w:rsid w:val="00D271EF"/>
    <w:rsid w:val="00D303E3"/>
    <w:rsid w:val="00D30491"/>
    <w:rsid w:val="00D308F7"/>
    <w:rsid w:val="00D31316"/>
    <w:rsid w:val="00D3186C"/>
    <w:rsid w:val="00D31E04"/>
    <w:rsid w:val="00D320C9"/>
    <w:rsid w:val="00D324D8"/>
    <w:rsid w:val="00D328BB"/>
    <w:rsid w:val="00D33BB2"/>
    <w:rsid w:val="00D33C58"/>
    <w:rsid w:val="00D3735B"/>
    <w:rsid w:val="00D4002A"/>
    <w:rsid w:val="00D4191E"/>
    <w:rsid w:val="00D44550"/>
    <w:rsid w:val="00D45135"/>
    <w:rsid w:val="00D45554"/>
    <w:rsid w:val="00D46533"/>
    <w:rsid w:val="00D46B4F"/>
    <w:rsid w:val="00D46CB4"/>
    <w:rsid w:val="00D46DAF"/>
    <w:rsid w:val="00D47CF0"/>
    <w:rsid w:val="00D50C0A"/>
    <w:rsid w:val="00D50E8D"/>
    <w:rsid w:val="00D51C81"/>
    <w:rsid w:val="00D532D5"/>
    <w:rsid w:val="00D53706"/>
    <w:rsid w:val="00D55316"/>
    <w:rsid w:val="00D57E30"/>
    <w:rsid w:val="00D57F27"/>
    <w:rsid w:val="00D6003D"/>
    <w:rsid w:val="00D60360"/>
    <w:rsid w:val="00D60632"/>
    <w:rsid w:val="00D614DC"/>
    <w:rsid w:val="00D623A8"/>
    <w:rsid w:val="00D631EE"/>
    <w:rsid w:val="00D65100"/>
    <w:rsid w:val="00D6567A"/>
    <w:rsid w:val="00D65A4F"/>
    <w:rsid w:val="00D664B0"/>
    <w:rsid w:val="00D705A8"/>
    <w:rsid w:val="00D7118C"/>
    <w:rsid w:val="00D72A57"/>
    <w:rsid w:val="00D72A91"/>
    <w:rsid w:val="00D73635"/>
    <w:rsid w:val="00D73B02"/>
    <w:rsid w:val="00D73C56"/>
    <w:rsid w:val="00D75994"/>
    <w:rsid w:val="00D75B90"/>
    <w:rsid w:val="00D75FAD"/>
    <w:rsid w:val="00D76EE0"/>
    <w:rsid w:val="00D773A4"/>
    <w:rsid w:val="00D80526"/>
    <w:rsid w:val="00D806C9"/>
    <w:rsid w:val="00D80FA7"/>
    <w:rsid w:val="00D82D96"/>
    <w:rsid w:val="00D84C33"/>
    <w:rsid w:val="00D85968"/>
    <w:rsid w:val="00D9130D"/>
    <w:rsid w:val="00D92131"/>
    <w:rsid w:val="00D92B30"/>
    <w:rsid w:val="00D93137"/>
    <w:rsid w:val="00D93860"/>
    <w:rsid w:val="00D93DF2"/>
    <w:rsid w:val="00D9463F"/>
    <w:rsid w:val="00D969A5"/>
    <w:rsid w:val="00D969AF"/>
    <w:rsid w:val="00D96BE9"/>
    <w:rsid w:val="00DA0413"/>
    <w:rsid w:val="00DA043F"/>
    <w:rsid w:val="00DA2281"/>
    <w:rsid w:val="00DA2D14"/>
    <w:rsid w:val="00DA376C"/>
    <w:rsid w:val="00DA38BE"/>
    <w:rsid w:val="00DA3CEB"/>
    <w:rsid w:val="00DA4BEC"/>
    <w:rsid w:val="00DA5DF8"/>
    <w:rsid w:val="00DA7527"/>
    <w:rsid w:val="00DA768F"/>
    <w:rsid w:val="00DB07B5"/>
    <w:rsid w:val="00DB085C"/>
    <w:rsid w:val="00DB17CD"/>
    <w:rsid w:val="00DB1F36"/>
    <w:rsid w:val="00DB1F8B"/>
    <w:rsid w:val="00DB2206"/>
    <w:rsid w:val="00DB2A22"/>
    <w:rsid w:val="00DB3641"/>
    <w:rsid w:val="00DB5151"/>
    <w:rsid w:val="00DB54F5"/>
    <w:rsid w:val="00DB5625"/>
    <w:rsid w:val="00DB5992"/>
    <w:rsid w:val="00DB5C2F"/>
    <w:rsid w:val="00DB5F2B"/>
    <w:rsid w:val="00DB609C"/>
    <w:rsid w:val="00DC01F2"/>
    <w:rsid w:val="00DC0AB5"/>
    <w:rsid w:val="00DC1A9C"/>
    <w:rsid w:val="00DC2595"/>
    <w:rsid w:val="00DC27EC"/>
    <w:rsid w:val="00DC2C80"/>
    <w:rsid w:val="00DC3992"/>
    <w:rsid w:val="00DC399A"/>
    <w:rsid w:val="00DC59F9"/>
    <w:rsid w:val="00DC74DA"/>
    <w:rsid w:val="00DD00E9"/>
    <w:rsid w:val="00DD37CF"/>
    <w:rsid w:val="00DD37F5"/>
    <w:rsid w:val="00DD3FD3"/>
    <w:rsid w:val="00DD4DF9"/>
    <w:rsid w:val="00DD615B"/>
    <w:rsid w:val="00DD65CA"/>
    <w:rsid w:val="00DE07A8"/>
    <w:rsid w:val="00DE1625"/>
    <w:rsid w:val="00DE28F8"/>
    <w:rsid w:val="00DE3237"/>
    <w:rsid w:val="00DE35D7"/>
    <w:rsid w:val="00DE372E"/>
    <w:rsid w:val="00DE3839"/>
    <w:rsid w:val="00DE4A7E"/>
    <w:rsid w:val="00DE51D0"/>
    <w:rsid w:val="00DE53FC"/>
    <w:rsid w:val="00DE56AF"/>
    <w:rsid w:val="00DE6B7F"/>
    <w:rsid w:val="00DE70DB"/>
    <w:rsid w:val="00DE75CB"/>
    <w:rsid w:val="00DF07F4"/>
    <w:rsid w:val="00DF080F"/>
    <w:rsid w:val="00DF11B1"/>
    <w:rsid w:val="00DF2123"/>
    <w:rsid w:val="00DF21E8"/>
    <w:rsid w:val="00DF4CF3"/>
    <w:rsid w:val="00DF5157"/>
    <w:rsid w:val="00DF5897"/>
    <w:rsid w:val="00DF5D11"/>
    <w:rsid w:val="00DF67F3"/>
    <w:rsid w:val="00DF7044"/>
    <w:rsid w:val="00DF73DC"/>
    <w:rsid w:val="00DF7414"/>
    <w:rsid w:val="00DF78E8"/>
    <w:rsid w:val="00E0089A"/>
    <w:rsid w:val="00E00A82"/>
    <w:rsid w:val="00E012F4"/>
    <w:rsid w:val="00E01444"/>
    <w:rsid w:val="00E01F1E"/>
    <w:rsid w:val="00E021FE"/>
    <w:rsid w:val="00E02250"/>
    <w:rsid w:val="00E025FC"/>
    <w:rsid w:val="00E02D72"/>
    <w:rsid w:val="00E03132"/>
    <w:rsid w:val="00E03695"/>
    <w:rsid w:val="00E03D5E"/>
    <w:rsid w:val="00E0480A"/>
    <w:rsid w:val="00E11559"/>
    <w:rsid w:val="00E12564"/>
    <w:rsid w:val="00E12817"/>
    <w:rsid w:val="00E12E16"/>
    <w:rsid w:val="00E13209"/>
    <w:rsid w:val="00E139C3"/>
    <w:rsid w:val="00E145B7"/>
    <w:rsid w:val="00E15B44"/>
    <w:rsid w:val="00E16B2D"/>
    <w:rsid w:val="00E17CCE"/>
    <w:rsid w:val="00E20D67"/>
    <w:rsid w:val="00E218CF"/>
    <w:rsid w:val="00E21B35"/>
    <w:rsid w:val="00E22C1C"/>
    <w:rsid w:val="00E23124"/>
    <w:rsid w:val="00E2362B"/>
    <w:rsid w:val="00E23DB3"/>
    <w:rsid w:val="00E24B5E"/>
    <w:rsid w:val="00E25E2A"/>
    <w:rsid w:val="00E260AE"/>
    <w:rsid w:val="00E26B4F"/>
    <w:rsid w:val="00E26F3D"/>
    <w:rsid w:val="00E26F69"/>
    <w:rsid w:val="00E27081"/>
    <w:rsid w:val="00E277D6"/>
    <w:rsid w:val="00E27FA5"/>
    <w:rsid w:val="00E311B1"/>
    <w:rsid w:val="00E3121F"/>
    <w:rsid w:val="00E31225"/>
    <w:rsid w:val="00E31EEF"/>
    <w:rsid w:val="00E3200C"/>
    <w:rsid w:val="00E32900"/>
    <w:rsid w:val="00E32D52"/>
    <w:rsid w:val="00E32E1E"/>
    <w:rsid w:val="00E36B45"/>
    <w:rsid w:val="00E37DFC"/>
    <w:rsid w:val="00E40045"/>
    <w:rsid w:val="00E40046"/>
    <w:rsid w:val="00E40452"/>
    <w:rsid w:val="00E40A2B"/>
    <w:rsid w:val="00E40CA6"/>
    <w:rsid w:val="00E414A7"/>
    <w:rsid w:val="00E41747"/>
    <w:rsid w:val="00E42E44"/>
    <w:rsid w:val="00E43350"/>
    <w:rsid w:val="00E44B9E"/>
    <w:rsid w:val="00E450B3"/>
    <w:rsid w:val="00E451F8"/>
    <w:rsid w:val="00E47E33"/>
    <w:rsid w:val="00E526EE"/>
    <w:rsid w:val="00E54DD0"/>
    <w:rsid w:val="00E567A6"/>
    <w:rsid w:val="00E56B7E"/>
    <w:rsid w:val="00E5749A"/>
    <w:rsid w:val="00E61A21"/>
    <w:rsid w:val="00E61C50"/>
    <w:rsid w:val="00E6236B"/>
    <w:rsid w:val="00E6244C"/>
    <w:rsid w:val="00E62B67"/>
    <w:rsid w:val="00E6530B"/>
    <w:rsid w:val="00E673EB"/>
    <w:rsid w:val="00E700D3"/>
    <w:rsid w:val="00E714FE"/>
    <w:rsid w:val="00E76F84"/>
    <w:rsid w:val="00E7723D"/>
    <w:rsid w:val="00E7780E"/>
    <w:rsid w:val="00E80C92"/>
    <w:rsid w:val="00E81172"/>
    <w:rsid w:val="00E81252"/>
    <w:rsid w:val="00E824A4"/>
    <w:rsid w:val="00E8295B"/>
    <w:rsid w:val="00E8625B"/>
    <w:rsid w:val="00E903EA"/>
    <w:rsid w:val="00E90BD2"/>
    <w:rsid w:val="00E9142E"/>
    <w:rsid w:val="00E94683"/>
    <w:rsid w:val="00E94D3F"/>
    <w:rsid w:val="00E95BBC"/>
    <w:rsid w:val="00E968B7"/>
    <w:rsid w:val="00E96E69"/>
    <w:rsid w:val="00E97B7E"/>
    <w:rsid w:val="00EA00F3"/>
    <w:rsid w:val="00EA0AB7"/>
    <w:rsid w:val="00EA2D8D"/>
    <w:rsid w:val="00EA3128"/>
    <w:rsid w:val="00EA32CA"/>
    <w:rsid w:val="00EA32F7"/>
    <w:rsid w:val="00EA44EA"/>
    <w:rsid w:val="00EA4676"/>
    <w:rsid w:val="00EA484D"/>
    <w:rsid w:val="00EA6685"/>
    <w:rsid w:val="00EA6D2C"/>
    <w:rsid w:val="00EA7050"/>
    <w:rsid w:val="00EA7F62"/>
    <w:rsid w:val="00EB06A0"/>
    <w:rsid w:val="00EB1691"/>
    <w:rsid w:val="00EB6666"/>
    <w:rsid w:val="00EB7239"/>
    <w:rsid w:val="00EB73B9"/>
    <w:rsid w:val="00EC0A4F"/>
    <w:rsid w:val="00EC0BF4"/>
    <w:rsid w:val="00EC33DB"/>
    <w:rsid w:val="00EC4330"/>
    <w:rsid w:val="00EC4CF4"/>
    <w:rsid w:val="00EC4E1F"/>
    <w:rsid w:val="00EC519A"/>
    <w:rsid w:val="00EC6AFC"/>
    <w:rsid w:val="00EC6CCB"/>
    <w:rsid w:val="00EC72D0"/>
    <w:rsid w:val="00EC7633"/>
    <w:rsid w:val="00EC7D33"/>
    <w:rsid w:val="00ED0C84"/>
    <w:rsid w:val="00ED12E9"/>
    <w:rsid w:val="00ED1734"/>
    <w:rsid w:val="00ED1A2E"/>
    <w:rsid w:val="00ED2176"/>
    <w:rsid w:val="00ED241A"/>
    <w:rsid w:val="00ED343B"/>
    <w:rsid w:val="00ED473A"/>
    <w:rsid w:val="00ED5692"/>
    <w:rsid w:val="00ED59AA"/>
    <w:rsid w:val="00ED5D83"/>
    <w:rsid w:val="00ED6AD4"/>
    <w:rsid w:val="00ED6DA8"/>
    <w:rsid w:val="00ED7706"/>
    <w:rsid w:val="00ED7760"/>
    <w:rsid w:val="00ED78BA"/>
    <w:rsid w:val="00EE0018"/>
    <w:rsid w:val="00EE0A20"/>
    <w:rsid w:val="00EE10CB"/>
    <w:rsid w:val="00EE172A"/>
    <w:rsid w:val="00EE25B6"/>
    <w:rsid w:val="00EE3AA3"/>
    <w:rsid w:val="00EE446C"/>
    <w:rsid w:val="00EE4EF3"/>
    <w:rsid w:val="00EE5194"/>
    <w:rsid w:val="00EE5BE3"/>
    <w:rsid w:val="00EE6832"/>
    <w:rsid w:val="00EE6DF4"/>
    <w:rsid w:val="00EE6FAD"/>
    <w:rsid w:val="00EF0F17"/>
    <w:rsid w:val="00EF2A25"/>
    <w:rsid w:val="00EF379D"/>
    <w:rsid w:val="00EF38E6"/>
    <w:rsid w:val="00EF3983"/>
    <w:rsid w:val="00EF3B6F"/>
    <w:rsid w:val="00EF3E8F"/>
    <w:rsid w:val="00EF4945"/>
    <w:rsid w:val="00EF4C1D"/>
    <w:rsid w:val="00EF5E60"/>
    <w:rsid w:val="00EF5F37"/>
    <w:rsid w:val="00EF619C"/>
    <w:rsid w:val="00EF703E"/>
    <w:rsid w:val="00EF7CBB"/>
    <w:rsid w:val="00EF7CFB"/>
    <w:rsid w:val="00F00AA0"/>
    <w:rsid w:val="00F00D92"/>
    <w:rsid w:val="00F00DF5"/>
    <w:rsid w:val="00F0240A"/>
    <w:rsid w:val="00F02E02"/>
    <w:rsid w:val="00F0379B"/>
    <w:rsid w:val="00F03D18"/>
    <w:rsid w:val="00F043D6"/>
    <w:rsid w:val="00F05AD8"/>
    <w:rsid w:val="00F06646"/>
    <w:rsid w:val="00F06F8F"/>
    <w:rsid w:val="00F07796"/>
    <w:rsid w:val="00F10A68"/>
    <w:rsid w:val="00F110D1"/>
    <w:rsid w:val="00F11F06"/>
    <w:rsid w:val="00F12179"/>
    <w:rsid w:val="00F12F6F"/>
    <w:rsid w:val="00F13014"/>
    <w:rsid w:val="00F14365"/>
    <w:rsid w:val="00F1495E"/>
    <w:rsid w:val="00F15950"/>
    <w:rsid w:val="00F166C6"/>
    <w:rsid w:val="00F17894"/>
    <w:rsid w:val="00F201E8"/>
    <w:rsid w:val="00F219F8"/>
    <w:rsid w:val="00F22299"/>
    <w:rsid w:val="00F23EFF"/>
    <w:rsid w:val="00F24145"/>
    <w:rsid w:val="00F257BC"/>
    <w:rsid w:val="00F25BFD"/>
    <w:rsid w:val="00F26767"/>
    <w:rsid w:val="00F3004B"/>
    <w:rsid w:val="00F32049"/>
    <w:rsid w:val="00F322AE"/>
    <w:rsid w:val="00F327DE"/>
    <w:rsid w:val="00F32EE1"/>
    <w:rsid w:val="00F344D7"/>
    <w:rsid w:val="00F3469A"/>
    <w:rsid w:val="00F359B8"/>
    <w:rsid w:val="00F36C22"/>
    <w:rsid w:val="00F37EEA"/>
    <w:rsid w:val="00F40624"/>
    <w:rsid w:val="00F41388"/>
    <w:rsid w:val="00F414C3"/>
    <w:rsid w:val="00F41B92"/>
    <w:rsid w:val="00F41D77"/>
    <w:rsid w:val="00F4239C"/>
    <w:rsid w:val="00F43809"/>
    <w:rsid w:val="00F44E90"/>
    <w:rsid w:val="00F454C6"/>
    <w:rsid w:val="00F478C3"/>
    <w:rsid w:val="00F47AD4"/>
    <w:rsid w:val="00F50019"/>
    <w:rsid w:val="00F50B3C"/>
    <w:rsid w:val="00F5194A"/>
    <w:rsid w:val="00F51BD4"/>
    <w:rsid w:val="00F52518"/>
    <w:rsid w:val="00F53083"/>
    <w:rsid w:val="00F53BB2"/>
    <w:rsid w:val="00F54B86"/>
    <w:rsid w:val="00F54B99"/>
    <w:rsid w:val="00F5636E"/>
    <w:rsid w:val="00F56D64"/>
    <w:rsid w:val="00F56FA0"/>
    <w:rsid w:val="00F572B1"/>
    <w:rsid w:val="00F5745F"/>
    <w:rsid w:val="00F60AFD"/>
    <w:rsid w:val="00F60B3C"/>
    <w:rsid w:val="00F61414"/>
    <w:rsid w:val="00F63D1A"/>
    <w:rsid w:val="00F649A8"/>
    <w:rsid w:val="00F6642E"/>
    <w:rsid w:val="00F66640"/>
    <w:rsid w:val="00F669EA"/>
    <w:rsid w:val="00F672C7"/>
    <w:rsid w:val="00F67D63"/>
    <w:rsid w:val="00F7063A"/>
    <w:rsid w:val="00F713A9"/>
    <w:rsid w:val="00F720EC"/>
    <w:rsid w:val="00F75D2C"/>
    <w:rsid w:val="00F764F0"/>
    <w:rsid w:val="00F7675E"/>
    <w:rsid w:val="00F767F6"/>
    <w:rsid w:val="00F76CB2"/>
    <w:rsid w:val="00F80F68"/>
    <w:rsid w:val="00F83A13"/>
    <w:rsid w:val="00F84525"/>
    <w:rsid w:val="00F8522B"/>
    <w:rsid w:val="00F853C0"/>
    <w:rsid w:val="00F8541E"/>
    <w:rsid w:val="00F859A8"/>
    <w:rsid w:val="00F876DC"/>
    <w:rsid w:val="00F905D8"/>
    <w:rsid w:val="00F91963"/>
    <w:rsid w:val="00F925F3"/>
    <w:rsid w:val="00F92FB1"/>
    <w:rsid w:val="00F932CE"/>
    <w:rsid w:val="00F9387F"/>
    <w:rsid w:val="00F9408F"/>
    <w:rsid w:val="00F96345"/>
    <w:rsid w:val="00F96D71"/>
    <w:rsid w:val="00F96EB0"/>
    <w:rsid w:val="00F97A2E"/>
    <w:rsid w:val="00FA0CB9"/>
    <w:rsid w:val="00FA1198"/>
    <w:rsid w:val="00FA169C"/>
    <w:rsid w:val="00FA1E5C"/>
    <w:rsid w:val="00FA2BD4"/>
    <w:rsid w:val="00FA340C"/>
    <w:rsid w:val="00FA3EA0"/>
    <w:rsid w:val="00FA442A"/>
    <w:rsid w:val="00FA4610"/>
    <w:rsid w:val="00FA55F3"/>
    <w:rsid w:val="00FA65A6"/>
    <w:rsid w:val="00FA7E77"/>
    <w:rsid w:val="00FA7EF0"/>
    <w:rsid w:val="00FA7F8D"/>
    <w:rsid w:val="00FB05FA"/>
    <w:rsid w:val="00FB06BB"/>
    <w:rsid w:val="00FB099F"/>
    <w:rsid w:val="00FB0B7E"/>
    <w:rsid w:val="00FB1EF6"/>
    <w:rsid w:val="00FB2600"/>
    <w:rsid w:val="00FB2B13"/>
    <w:rsid w:val="00FB2DAA"/>
    <w:rsid w:val="00FB48D2"/>
    <w:rsid w:val="00FB49BD"/>
    <w:rsid w:val="00FB5897"/>
    <w:rsid w:val="00FB7742"/>
    <w:rsid w:val="00FB7A0D"/>
    <w:rsid w:val="00FB7A1D"/>
    <w:rsid w:val="00FB7A30"/>
    <w:rsid w:val="00FC05F0"/>
    <w:rsid w:val="00FC18A7"/>
    <w:rsid w:val="00FC282B"/>
    <w:rsid w:val="00FC29CC"/>
    <w:rsid w:val="00FC3E0D"/>
    <w:rsid w:val="00FC495B"/>
    <w:rsid w:val="00FC49F7"/>
    <w:rsid w:val="00FC50B1"/>
    <w:rsid w:val="00FC56B7"/>
    <w:rsid w:val="00FC63E5"/>
    <w:rsid w:val="00FC6F85"/>
    <w:rsid w:val="00FC7040"/>
    <w:rsid w:val="00FC737C"/>
    <w:rsid w:val="00FC7512"/>
    <w:rsid w:val="00FC7953"/>
    <w:rsid w:val="00FC7A8C"/>
    <w:rsid w:val="00FD02D0"/>
    <w:rsid w:val="00FD0866"/>
    <w:rsid w:val="00FD09A9"/>
    <w:rsid w:val="00FD1421"/>
    <w:rsid w:val="00FD17E1"/>
    <w:rsid w:val="00FD264F"/>
    <w:rsid w:val="00FD2870"/>
    <w:rsid w:val="00FD360F"/>
    <w:rsid w:val="00FD37E1"/>
    <w:rsid w:val="00FD3D33"/>
    <w:rsid w:val="00FD4868"/>
    <w:rsid w:val="00FD4E41"/>
    <w:rsid w:val="00FD4FB1"/>
    <w:rsid w:val="00FD5214"/>
    <w:rsid w:val="00FD5708"/>
    <w:rsid w:val="00FD5B81"/>
    <w:rsid w:val="00FD6123"/>
    <w:rsid w:val="00FD68F7"/>
    <w:rsid w:val="00FD7430"/>
    <w:rsid w:val="00FD79C7"/>
    <w:rsid w:val="00FD7B91"/>
    <w:rsid w:val="00FE0B30"/>
    <w:rsid w:val="00FE143F"/>
    <w:rsid w:val="00FE14C5"/>
    <w:rsid w:val="00FE1B23"/>
    <w:rsid w:val="00FE293A"/>
    <w:rsid w:val="00FE2D4C"/>
    <w:rsid w:val="00FE32BC"/>
    <w:rsid w:val="00FE3FA3"/>
    <w:rsid w:val="00FE497F"/>
    <w:rsid w:val="00FE561D"/>
    <w:rsid w:val="00FE57F9"/>
    <w:rsid w:val="00FE6227"/>
    <w:rsid w:val="00FE6562"/>
    <w:rsid w:val="00FE7495"/>
    <w:rsid w:val="00FF1D79"/>
    <w:rsid w:val="00FF29A5"/>
    <w:rsid w:val="00FF2E2B"/>
    <w:rsid w:val="00FF358E"/>
    <w:rsid w:val="00FF35F5"/>
    <w:rsid w:val="00FF3D1B"/>
    <w:rsid w:val="00FF5F61"/>
    <w:rsid w:val="00FF6251"/>
    <w:rsid w:val="00FF6A42"/>
    <w:rsid w:val="00FF6DC5"/>
    <w:rsid w:val="2BF38C2F"/>
    <w:rsid w:val="308D1D84"/>
    <w:rsid w:val="6853DD57"/>
    <w:rsid w:val="77EAEBAE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04E5DFD"/>
  <w14:defaultImageDpi w14:val="32767"/>
  <w15:docId w15:val="{1E71F523-1FBB-41DC-8CD2-E6494C040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Open Sans SemiCondensed" w:eastAsiaTheme="minorHAnsi" w:hAnsi="Open Sans SemiCondensed" w:cstheme="minorBidi"/>
        <w:spacing w:val="-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ibliography" w:semiHidden="1" w:unhideWhenUsed="1"/>
    <w:lsdException w:name="TOC Heading" w:semiHidden="1" w:unhideWhenUsed="1"/>
    <w:lsdException w:name="Grid Table 1 Light" w:uiPriority="4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153133"/>
    <w:pPr>
      <w:spacing w:after="0" w:line="276" w:lineRule="auto"/>
    </w:pPr>
  </w:style>
  <w:style w:type="paragraph" w:styleId="Heading1">
    <w:name w:val="heading 1"/>
    <w:basedOn w:val="Normal"/>
    <w:next w:val="BodyText"/>
    <w:uiPriority w:val="1"/>
    <w:qFormat/>
    <w:rsid w:val="009E5005"/>
    <w:pPr>
      <w:keepNext/>
      <w:keepLines/>
      <w:spacing w:before="360" w:after="60"/>
      <w:contextualSpacing/>
      <w:outlineLvl w:val="0"/>
    </w:pPr>
    <w:rPr>
      <w:rFonts w:eastAsiaTheme="majorEastAsia" w:cs="Open Sans SemiCondensed"/>
      <w:b/>
      <w:bCs/>
      <w:color w:val="000000" w:themeColor="text1"/>
      <w:sz w:val="24"/>
      <w:szCs w:val="32"/>
    </w:rPr>
  </w:style>
  <w:style w:type="paragraph" w:styleId="Heading2">
    <w:name w:val="heading 2"/>
    <w:basedOn w:val="Normal"/>
    <w:next w:val="BodyText"/>
    <w:uiPriority w:val="9"/>
    <w:qFormat/>
    <w:rsid w:val="00855097"/>
    <w:pPr>
      <w:keepNext/>
      <w:keepLines/>
      <w:spacing w:before="240" w:after="60"/>
      <w:outlineLvl w:val="1"/>
    </w:pPr>
    <w:rPr>
      <w:rFonts w:eastAsiaTheme="majorEastAsia" w:cs="Open Sans SemiCondensed"/>
      <w:b/>
      <w:bCs/>
      <w:szCs w:val="24"/>
    </w:rPr>
  </w:style>
  <w:style w:type="paragraph" w:styleId="Heading3">
    <w:name w:val="heading 3"/>
    <w:basedOn w:val="Normal"/>
    <w:next w:val="BodyText"/>
    <w:uiPriority w:val="9"/>
    <w:qFormat/>
    <w:rsid w:val="009E5005"/>
    <w:pPr>
      <w:keepNext/>
      <w:keepLines/>
      <w:spacing w:before="120" w:after="60"/>
      <w:outlineLvl w:val="2"/>
    </w:pPr>
    <w:rPr>
      <w:rFonts w:eastAsiaTheme="majorEastAsia" w:cs="Open Sans SemiCondensed"/>
      <w:bCs/>
      <w:i/>
    </w:rPr>
  </w:style>
  <w:style w:type="paragraph" w:styleId="Heading4">
    <w:name w:val="heading 4"/>
    <w:basedOn w:val="Normal"/>
    <w:next w:val="BodyText"/>
    <w:uiPriority w:val="9"/>
    <w:unhideWhenUsed/>
    <w:rsid w:val="00153133"/>
    <w:pPr>
      <w:keepNext/>
      <w:keepLines/>
      <w:numPr>
        <w:ilvl w:val="3"/>
        <w:numId w:val="3"/>
      </w:numPr>
      <w:spacing w:before="200"/>
      <w:outlineLvl w:val="3"/>
    </w:pPr>
    <w:rPr>
      <w:rFonts w:eastAsiaTheme="majorEastAsia" w:cstheme="majorBidi"/>
      <w:bCs/>
      <w:i/>
      <w:sz w:val="24"/>
    </w:rPr>
  </w:style>
  <w:style w:type="paragraph" w:styleId="Heading5">
    <w:name w:val="heading 5"/>
    <w:basedOn w:val="Normal"/>
    <w:next w:val="BodyText"/>
    <w:uiPriority w:val="9"/>
    <w:unhideWhenUsed/>
    <w:rsid w:val="00153133"/>
    <w:pPr>
      <w:keepNext/>
      <w:keepLines/>
      <w:numPr>
        <w:ilvl w:val="4"/>
        <w:numId w:val="3"/>
      </w:numPr>
      <w:spacing w:before="200"/>
      <w:outlineLvl w:val="4"/>
    </w:pPr>
    <w:rPr>
      <w:rFonts w:eastAsiaTheme="majorEastAsia" w:cstheme="majorBidi"/>
      <w:iCs/>
      <w:sz w:val="24"/>
    </w:rPr>
  </w:style>
  <w:style w:type="paragraph" w:styleId="Heading6">
    <w:name w:val="heading 6"/>
    <w:basedOn w:val="Normal"/>
    <w:next w:val="BodyText"/>
    <w:uiPriority w:val="9"/>
    <w:unhideWhenUsed/>
    <w:rsid w:val="00153133"/>
    <w:pPr>
      <w:keepNext/>
      <w:keepLines/>
      <w:numPr>
        <w:ilvl w:val="5"/>
        <w:numId w:val="3"/>
      </w:numPr>
      <w:spacing w:before="200"/>
      <w:outlineLvl w:val="5"/>
    </w:pPr>
    <w:rPr>
      <w:rFonts w:eastAsiaTheme="majorEastAsia" w:cstheme="majorBidi"/>
      <w:sz w:val="24"/>
    </w:rPr>
  </w:style>
  <w:style w:type="paragraph" w:styleId="Heading7">
    <w:name w:val="heading 7"/>
    <w:basedOn w:val="Normal"/>
    <w:next w:val="BodyText"/>
    <w:uiPriority w:val="9"/>
    <w:unhideWhenUsed/>
    <w:rsid w:val="00153133"/>
    <w:pPr>
      <w:keepNext/>
      <w:keepLines/>
      <w:numPr>
        <w:ilvl w:val="6"/>
        <w:numId w:val="3"/>
      </w:numPr>
      <w:spacing w:before="200"/>
      <w:outlineLvl w:val="6"/>
    </w:pPr>
    <w:rPr>
      <w:rFonts w:eastAsiaTheme="majorEastAsia" w:cstheme="majorBidi"/>
      <w:sz w:val="24"/>
    </w:rPr>
  </w:style>
  <w:style w:type="paragraph" w:styleId="Heading8">
    <w:name w:val="heading 8"/>
    <w:basedOn w:val="Normal"/>
    <w:next w:val="BodyText"/>
    <w:uiPriority w:val="9"/>
    <w:unhideWhenUsed/>
    <w:rsid w:val="00153133"/>
    <w:pPr>
      <w:keepNext/>
      <w:keepLines/>
      <w:numPr>
        <w:ilvl w:val="7"/>
        <w:numId w:val="3"/>
      </w:numPr>
      <w:spacing w:before="200"/>
      <w:outlineLvl w:val="7"/>
    </w:pPr>
    <w:rPr>
      <w:rFonts w:eastAsiaTheme="majorEastAsia" w:cstheme="majorBidi"/>
      <w:sz w:val="24"/>
    </w:rPr>
  </w:style>
  <w:style w:type="paragraph" w:styleId="Heading9">
    <w:name w:val="heading 9"/>
    <w:basedOn w:val="Normal"/>
    <w:next w:val="BodyText"/>
    <w:uiPriority w:val="9"/>
    <w:unhideWhenUsed/>
    <w:rsid w:val="00153133"/>
    <w:pPr>
      <w:keepNext/>
      <w:keepLines/>
      <w:numPr>
        <w:ilvl w:val="8"/>
        <w:numId w:val="3"/>
      </w:numPr>
      <w:spacing w:before="200"/>
      <w:outlineLvl w:val="8"/>
    </w:pPr>
    <w:rPr>
      <w:rFonts w:eastAsiaTheme="majorEastAsia" w:cstheme="majorBidi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7F5E1D"/>
    <w:pPr>
      <w:spacing w:before="60" w:after="60"/>
      <w:ind w:firstLine="170"/>
      <w:jc w:val="both"/>
    </w:pPr>
  </w:style>
  <w:style w:type="paragraph" w:customStyle="1" w:styleId="FirstParagraph">
    <w:name w:val="First Paragraph"/>
    <w:basedOn w:val="BodyText"/>
    <w:next w:val="BodyText"/>
  </w:style>
  <w:style w:type="paragraph" w:customStyle="1" w:styleId="Compact">
    <w:name w:val="Compact"/>
    <w:basedOn w:val="BodyText2"/>
    <w:pPr>
      <w:spacing w:before="36" w:after="36"/>
    </w:pPr>
  </w:style>
  <w:style w:type="paragraph" w:styleId="Title">
    <w:name w:val="Title"/>
    <w:basedOn w:val="Normal"/>
    <w:next w:val="BodyText"/>
    <w:qFormat/>
    <w:rsid w:val="003D502F"/>
    <w:pPr>
      <w:keepNext/>
      <w:keepLines/>
      <w:spacing w:line="240" w:lineRule="auto"/>
    </w:pPr>
    <w:rPr>
      <w:rFonts w:eastAsiaTheme="majorEastAsia" w:cstheme="majorBidi"/>
      <w:b/>
      <w:bCs/>
      <w:color w:val="D31932" w:themeColor="accent1"/>
      <w:spacing w:val="20"/>
      <w:sz w:val="28"/>
      <w:szCs w:val="28"/>
    </w:rPr>
  </w:style>
  <w:style w:type="paragraph" w:styleId="Subtitle">
    <w:name w:val="Subtitle"/>
    <w:basedOn w:val="Title"/>
    <w:next w:val="BodyText"/>
    <w:link w:val="SubtitleChar"/>
    <w:qFormat/>
    <w:rsid w:val="00EF7CFB"/>
    <w:pPr>
      <w:spacing w:before="120" w:after="120"/>
    </w:pPr>
    <w:rPr>
      <w:b w:val="0"/>
      <w:color w:val="auto"/>
      <w:sz w:val="24"/>
      <w:szCs w:val="30"/>
    </w:rPr>
  </w:style>
  <w:style w:type="paragraph" w:customStyle="1" w:styleId="Author">
    <w:name w:val="Author"/>
    <w:basedOn w:val="Normal"/>
    <w:next w:val="BodyText"/>
    <w:qFormat/>
    <w:rsid w:val="000352CE"/>
    <w:pPr>
      <w:keepNext/>
      <w:keepLines/>
      <w:spacing w:after="240"/>
    </w:pPr>
    <w:rPr>
      <w:szCs w:val="18"/>
      <w:lang w:val="fr-CH"/>
    </w:rPr>
  </w:style>
  <w:style w:type="paragraph" w:styleId="Date">
    <w:name w:val="Date"/>
    <w:next w:val="BodyText"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rsid w:val="00855097"/>
    <w:pPr>
      <w:keepNext/>
      <w:keepLines/>
      <w:spacing w:after="240"/>
      <w:jc w:val="both"/>
    </w:pPr>
    <w:rPr>
      <w:i/>
    </w:rPr>
  </w:style>
  <w:style w:type="paragraph" w:styleId="Bibliography">
    <w:name w:val="Bibliography"/>
    <w:basedOn w:val="Normal"/>
    <w:qFormat/>
    <w:rsid w:val="00CF788D"/>
    <w:pPr>
      <w:ind w:left="567" w:hanging="567"/>
    </w:pPr>
  </w:style>
  <w:style w:type="paragraph" w:styleId="BlockText">
    <w:name w:val="Block Text"/>
    <w:basedOn w:val="BodyText"/>
    <w:next w:val="BodyText"/>
    <w:uiPriority w:val="9"/>
    <w:unhideWhenUsed/>
    <w:pPr>
      <w:spacing w:before="100" w:after="100"/>
      <w:ind w:left="480" w:right="480"/>
    </w:pPr>
  </w:style>
  <w:style w:type="paragraph" w:styleId="FootnoteText">
    <w:name w:val="footnote text"/>
    <w:basedOn w:val="Normal"/>
    <w:link w:val="FootnoteTextChar"/>
    <w:uiPriority w:val="99"/>
    <w:unhideWhenUsed/>
    <w:qFormat/>
    <w:rsid w:val="007B448B"/>
    <w:rPr>
      <w:sz w:val="18"/>
    </w:r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</w:pPr>
    <w:rPr>
      <w:b/>
    </w:rPr>
  </w:style>
  <w:style w:type="paragraph" w:customStyle="1" w:styleId="Definition">
    <w:name w:val="Definition"/>
    <w:basedOn w:val="Normal"/>
  </w:style>
  <w:style w:type="paragraph" w:customStyle="1" w:styleId="LegendeAbbildung">
    <w:name w:val="Legende Abbildung"/>
    <w:basedOn w:val="LegendeTabelle"/>
    <w:qFormat/>
    <w:rsid w:val="0047168D"/>
    <w:rPr>
      <w:lang w:val="fr-CH"/>
    </w:rPr>
  </w:style>
  <w:style w:type="paragraph" w:customStyle="1" w:styleId="NotizTabelle">
    <w:name w:val="Notiz Tabelle"/>
    <w:basedOn w:val="Normal"/>
    <w:qFormat/>
    <w:rsid w:val="00577261"/>
    <w:pPr>
      <w:keepNext/>
      <w:spacing w:before="60" w:after="180" w:line="240" w:lineRule="auto"/>
    </w:pPr>
    <w:rPr>
      <w:iCs/>
      <w:sz w:val="16"/>
    </w:rPr>
  </w:style>
  <w:style w:type="paragraph" w:customStyle="1" w:styleId="NotizAbbildung">
    <w:name w:val="Notiz Abbildung"/>
    <w:basedOn w:val="NotizTabelle"/>
    <w:qFormat/>
    <w:rsid w:val="006B5540"/>
  </w:style>
  <w:style w:type="paragraph" w:customStyle="1" w:styleId="Figure">
    <w:name w:val="Figure"/>
    <w:basedOn w:val="Normal"/>
  </w:style>
  <w:style w:type="character" w:customStyle="1" w:styleId="VerbatimChar">
    <w:name w:val="Verbatim Char"/>
    <w:basedOn w:val="DefaultParagraphFont"/>
    <w:rsid w:val="006676E2"/>
    <w:rPr>
      <w:rFonts w:ascii="Open Sans SemiCondensed" w:hAnsi="Open Sans SemiCondensed"/>
      <w:b w:val="0"/>
      <w:bCs/>
      <w:i/>
      <w:iCs/>
      <w:color w:val="C00000"/>
      <w:sz w:val="22"/>
    </w:rPr>
  </w:style>
  <w:style w:type="character" w:customStyle="1" w:styleId="SectionNumber">
    <w:name w:val="Section Number"/>
    <w:basedOn w:val="DefaultParagraphFont"/>
    <w:rsid w:val="006676E2"/>
    <w:rPr>
      <w:rFonts w:ascii="Open Sans SemiCondensed" w:hAnsi="Open Sans SemiCondensed"/>
      <w:b w:val="0"/>
      <w:bCs/>
      <w:i/>
      <w:iCs/>
      <w:color w:val="C00000"/>
      <w:sz w:val="20"/>
    </w:rPr>
  </w:style>
  <w:style w:type="character" w:styleId="FootnoteReference">
    <w:name w:val="footnote reference"/>
    <w:basedOn w:val="DefaultParagraphFont"/>
    <w:uiPriority w:val="99"/>
    <w:rsid w:val="00EF7CFB"/>
    <w:rPr>
      <w:rFonts w:ascii="Open Sans SemiCondensed" w:hAnsi="Open Sans SemiCondensed"/>
      <w:b w:val="0"/>
      <w:bCs/>
      <w:i w:val="0"/>
      <w:iCs/>
      <w:color w:val="auto"/>
      <w:sz w:val="20"/>
      <w:vertAlign w:val="superscript"/>
    </w:rPr>
  </w:style>
  <w:style w:type="character" w:styleId="Hyperlink">
    <w:name w:val="Hyperlink"/>
    <w:basedOn w:val="FootnoteTextChar"/>
    <w:rsid w:val="003D502F"/>
    <w:rPr>
      <w:rFonts w:ascii="Open Sans SemiCondensed" w:hAnsi="Open Sans SemiCondensed"/>
      <w:b w:val="0"/>
      <w:bCs/>
      <w:i w:val="0"/>
      <w:iCs/>
      <w:color w:val="D31932" w:themeColor="accent1"/>
      <w:spacing w:val="-4"/>
      <w:sz w:val="20"/>
    </w:rPr>
  </w:style>
  <w:style w:type="paragraph" w:styleId="TOCHeading">
    <w:name w:val="TOC Heading"/>
    <w:basedOn w:val="Heading1"/>
    <w:next w:val="BodyText"/>
    <w:uiPriority w:val="39"/>
    <w:unhideWhenUsed/>
    <w:rsid w:val="00024143"/>
    <w:pPr>
      <w:spacing w:line="259" w:lineRule="auto"/>
      <w:outlineLvl w:val="9"/>
    </w:pPr>
    <w:rPr>
      <w:bCs w:val="0"/>
      <w:color w:val="auto"/>
    </w:rPr>
  </w:style>
  <w:style w:type="paragraph" w:styleId="Header">
    <w:name w:val="header"/>
    <w:basedOn w:val="Normal"/>
    <w:link w:val="HeaderChar"/>
    <w:unhideWhenUsed/>
    <w:rsid w:val="004B3A29"/>
    <w:pPr>
      <w:tabs>
        <w:tab w:val="center" w:pos="4513"/>
        <w:tab w:val="right" w:pos="9026"/>
      </w:tabs>
    </w:pPr>
  </w:style>
  <w:style w:type="character" w:customStyle="1" w:styleId="BodyTextChar">
    <w:name w:val="Body Text Char"/>
    <w:basedOn w:val="DefaultParagraphFont"/>
    <w:link w:val="BodyText"/>
    <w:rsid w:val="007F5E1D"/>
  </w:style>
  <w:style w:type="character" w:customStyle="1" w:styleId="HeaderChar">
    <w:name w:val="Header Char"/>
    <w:basedOn w:val="DefaultParagraphFont"/>
    <w:link w:val="Header"/>
    <w:rsid w:val="004B3A29"/>
    <w:rPr>
      <w:rFonts w:ascii="Open Sans SemiCondensed" w:hAnsi="Open Sans SemiCondensed"/>
      <w:sz w:val="20"/>
    </w:rPr>
  </w:style>
  <w:style w:type="paragraph" w:styleId="Footer">
    <w:name w:val="footer"/>
    <w:basedOn w:val="Normal"/>
    <w:link w:val="FooterChar"/>
    <w:unhideWhenUsed/>
    <w:rsid w:val="007B448B"/>
    <w:pPr>
      <w:tabs>
        <w:tab w:val="center" w:pos="4513"/>
        <w:tab w:val="right" w:pos="9026"/>
      </w:tabs>
    </w:pPr>
    <w:rPr>
      <w:sz w:val="18"/>
    </w:rPr>
  </w:style>
  <w:style w:type="character" w:customStyle="1" w:styleId="FooterChar">
    <w:name w:val="Footer Char"/>
    <w:basedOn w:val="DefaultParagraphFont"/>
    <w:link w:val="Footer"/>
    <w:rsid w:val="007B448B"/>
    <w:rPr>
      <w:rFonts w:ascii="Open Sans SemiCondensed" w:hAnsi="Open Sans SemiCondensed"/>
      <w:spacing w:val="-4"/>
      <w:sz w:val="18"/>
    </w:rPr>
  </w:style>
  <w:style w:type="paragraph" w:customStyle="1" w:styleId="Themenschwerpunkt">
    <w:name w:val="Themenschwerpunkt"/>
    <w:basedOn w:val="Header"/>
    <w:link w:val="ThemenschwerpunktZchn"/>
    <w:rsid w:val="00CC1689"/>
    <w:pPr>
      <w:tabs>
        <w:tab w:val="clear" w:pos="4513"/>
        <w:tab w:val="clear" w:pos="9026"/>
        <w:tab w:val="center" w:pos="4536"/>
        <w:tab w:val="right" w:pos="9072"/>
      </w:tabs>
      <w:spacing w:line="240" w:lineRule="auto"/>
      <w:jc w:val="both"/>
    </w:pPr>
    <w:rPr>
      <w:b/>
      <w:noProof/>
      <w:spacing w:val="0"/>
      <w:sz w:val="14"/>
      <w:szCs w:val="22"/>
      <w:lang w:val="de-DE"/>
    </w:rPr>
  </w:style>
  <w:style w:type="character" w:customStyle="1" w:styleId="ThemenschwerpunktZchn">
    <w:name w:val="Themenschwerpunkt Zchn"/>
    <w:basedOn w:val="HeaderChar"/>
    <w:link w:val="Themenschwerpunkt"/>
    <w:rsid w:val="00CC1689"/>
    <w:rPr>
      <w:rFonts w:ascii="Open Sans SemiCondensed" w:hAnsi="Open Sans SemiCondensed"/>
      <w:b/>
      <w:noProof/>
      <w:spacing w:val="0"/>
      <w:sz w:val="14"/>
      <w:szCs w:val="22"/>
      <w:lang w:val="de-DE"/>
    </w:rPr>
  </w:style>
  <w:style w:type="paragraph" w:styleId="BodyText2">
    <w:name w:val="Body Text 2"/>
    <w:basedOn w:val="BodyText"/>
    <w:link w:val="BodyText2Char"/>
    <w:rsid w:val="007F5E1D"/>
    <w:pPr>
      <w:ind w:firstLine="0"/>
    </w:pPr>
  </w:style>
  <w:style w:type="character" w:customStyle="1" w:styleId="BodyText2Char">
    <w:name w:val="Body Text 2 Char"/>
    <w:basedOn w:val="DefaultParagraphFont"/>
    <w:link w:val="BodyText2"/>
    <w:rsid w:val="007F5E1D"/>
  </w:style>
  <w:style w:type="paragraph" w:styleId="BodyText3">
    <w:name w:val="Body Text 3"/>
    <w:basedOn w:val="BodyText"/>
    <w:link w:val="BodyText3Char"/>
    <w:autoRedefine/>
    <w:rsid w:val="00025E92"/>
    <w:pPr>
      <w:framePr w:hSpace="141" w:wrap="around" w:vAnchor="text" w:hAnchor="text" w:y="1"/>
      <w:spacing w:before="0" w:after="0"/>
      <w:ind w:firstLine="0"/>
      <w:contextualSpacing/>
      <w:suppressOverlap/>
      <w:jc w:val="left"/>
    </w:pPr>
    <w:rPr>
      <w:lang w:val="fr-CH"/>
    </w:rPr>
  </w:style>
  <w:style w:type="character" w:customStyle="1" w:styleId="BodyText3Char">
    <w:name w:val="Body Text 3 Char"/>
    <w:basedOn w:val="DefaultParagraphFont"/>
    <w:link w:val="BodyText3"/>
    <w:rsid w:val="00025E92"/>
    <w:rPr>
      <w:lang w:val="fr-CH"/>
    </w:rPr>
  </w:style>
  <w:style w:type="paragraph" w:customStyle="1" w:styleId="LegendeTabelle">
    <w:name w:val="Legende Tabelle"/>
    <w:basedOn w:val="Normal"/>
    <w:qFormat/>
    <w:rsid w:val="003D502F"/>
    <w:pPr>
      <w:keepNext/>
      <w:spacing w:before="120" w:after="120" w:line="240" w:lineRule="auto"/>
    </w:pPr>
    <w:rPr>
      <w:bCs/>
      <w:i/>
      <w:iCs/>
      <w:color w:val="D31932" w:themeColor="accent1"/>
    </w:rPr>
  </w:style>
  <w:style w:type="paragraph" w:styleId="List">
    <w:name w:val="List"/>
    <w:basedOn w:val="Normal"/>
    <w:unhideWhenUsed/>
    <w:qFormat/>
    <w:rsid w:val="00ED473A"/>
    <w:pPr>
      <w:numPr>
        <w:numId w:val="1"/>
      </w:numPr>
      <w:ind w:left="454" w:hanging="284"/>
      <w:contextualSpacing/>
    </w:pPr>
  </w:style>
  <w:style w:type="paragraph" w:styleId="List2">
    <w:name w:val="List 2"/>
    <w:basedOn w:val="Normal"/>
    <w:unhideWhenUsed/>
    <w:rsid w:val="00ED473A"/>
    <w:pPr>
      <w:numPr>
        <w:ilvl w:val="1"/>
        <w:numId w:val="1"/>
      </w:numPr>
      <w:ind w:left="794" w:hanging="284"/>
      <w:contextualSpacing/>
    </w:pPr>
  </w:style>
  <w:style w:type="paragraph" w:styleId="List3">
    <w:name w:val="List 3"/>
    <w:basedOn w:val="Normal"/>
    <w:unhideWhenUsed/>
    <w:rsid w:val="00ED473A"/>
    <w:pPr>
      <w:numPr>
        <w:ilvl w:val="2"/>
        <w:numId w:val="1"/>
      </w:numPr>
      <w:ind w:left="1135" w:hanging="284"/>
      <w:contextualSpacing/>
    </w:pPr>
  </w:style>
  <w:style w:type="paragraph" w:styleId="Index1">
    <w:name w:val="index 1"/>
    <w:basedOn w:val="Normal"/>
    <w:next w:val="Normal"/>
    <w:autoRedefine/>
    <w:rsid w:val="00571C0D"/>
    <w:pPr>
      <w:spacing w:line="240" w:lineRule="auto"/>
      <w:ind w:left="200" w:hanging="200"/>
    </w:pPr>
  </w:style>
  <w:style w:type="character" w:styleId="Mention">
    <w:name w:val="Mention"/>
    <w:basedOn w:val="DefaultParagraphFont"/>
    <w:uiPriority w:val="99"/>
    <w:unhideWhenUsed/>
    <w:rsid w:val="00EA4676"/>
    <w:rPr>
      <w:color w:val="2B579A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EA4676"/>
    <w:rPr>
      <w:b/>
      <w:bCs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B448B"/>
    <w:rPr>
      <w:rFonts w:ascii="Open Sans SemiCondensed" w:hAnsi="Open Sans SemiCondensed"/>
      <w:spacing w:val="-4"/>
      <w:sz w:val="18"/>
    </w:rPr>
  </w:style>
  <w:style w:type="table" w:styleId="GridTable1Light">
    <w:name w:val="Grid Table 1 Light"/>
    <w:basedOn w:val="TableNormal"/>
    <w:uiPriority w:val="46"/>
    <w:rsid w:val="00D614DC"/>
    <w:pPr>
      <w:spacing w:after="0"/>
    </w:pPr>
    <w:rPr>
      <w:sz w:val="22"/>
      <w:szCs w:val="22"/>
      <w:lang w:val="de-CH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85380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02D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2DE1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D02DE1"/>
    <w:rPr>
      <w:rFonts w:ascii="Open Sans SemiCondensed" w:hAnsi="Open Sans SemiCondensed"/>
      <w:sz w:val="20"/>
      <w:szCs w:val="20"/>
    </w:rPr>
  </w:style>
  <w:style w:type="character" w:customStyle="1" w:styleId="SubtitleChar">
    <w:name w:val="Subtitle Char"/>
    <w:basedOn w:val="DefaultParagraphFont"/>
    <w:link w:val="Subtitle"/>
    <w:rsid w:val="00EF7CFB"/>
    <w:rPr>
      <w:rFonts w:ascii="Open Sans SemiCondensed" w:eastAsiaTheme="majorEastAsia" w:hAnsi="Open Sans SemiCondensed" w:cstheme="majorBidi"/>
      <w:bCs/>
      <w:spacing w:val="20"/>
      <w:szCs w:val="30"/>
    </w:rPr>
  </w:style>
  <w:style w:type="table" w:styleId="TableGrid">
    <w:name w:val="Table Grid"/>
    <w:basedOn w:val="TableNormal"/>
    <w:rsid w:val="006B554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rvorhebung1">
    <w:name w:val="Hervorhebung1"/>
    <w:basedOn w:val="Normal"/>
    <w:link w:val="HervorhebungCar"/>
    <w:qFormat/>
    <w:rsid w:val="003D502F"/>
    <w:rPr>
      <w:bCs/>
      <w:i/>
      <w:color w:val="D31932" w:themeColor="accent1"/>
      <w:spacing w:val="10"/>
      <w:szCs w:val="22"/>
    </w:rPr>
  </w:style>
  <w:style w:type="character" w:customStyle="1" w:styleId="HervorhebungCar">
    <w:name w:val="Hervorhebung Car"/>
    <w:basedOn w:val="DefaultParagraphFont"/>
    <w:link w:val="Hervorhebung1"/>
    <w:rsid w:val="003D502F"/>
    <w:rPr>
      <w:bCs/>
      <w:i/>
      <w:color w:val="D31932" w:themeColor="accent1"/>
      <w:spacing w:val="10"/>
      <w:szCs w:val="22"/>
    </w:rPr>
  </w:style>
  <w:style w:type="paragraph" w:customStyle="1" w:styleId="Zitat1">
    <w:name w:val="Zitat1"/>
    <w:basedOn w:val="Normal"/>
    <w:next w:val="BodyText"/>
    <w:qFormat/>
    <w:rsid w:val="00157D7E"/>
    <w:pPr>
      <w:spacing w:before="120" w:after="240"/>
      <w:ind w:left="284" w:right="567"/>
      <w:jc w:val="both"/>
    </w:pPr>
    <w:rPr>
      <w:i/>
      <w:iCs/>
      <w:noProof/>
      <w:color w:val="262626" w:themeColor="text1" w:themeTint="D9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302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302CB"/>
    <w:rPr>
      <w:rFonts w:ascii="Open Sans SemiCondensed" w:hAnsi="Open Sans SemiCondensed"/>
      <w:b/>
      <w:bCs/>
      <w:spacing w:val="-4"/>
      <w:sz w:val="20"/>
      <w:szCs w:val="20"/>
    </w:rPr>
  </w:style>
  <w:style w:type="paragraph" w:styleId="ListNumber">
    <w:name w:val="List Number"/>
    <w:basedOn w:val="Normal"/>
    <w:unhideWhenUsed/>
    <w:qFormat/>
    <w:rsid w:val="00ED473A"/>
    <w:pPr>
      <w:numPr>
        <w:numId w:val="2"/>
      </w:numPr>
      <w:ind w:left="527" w:hanging="357"/>
      <w:contextualSpacing/>
    </w:pPr>
    <w:rPr>
      <w:lang w:val="fr-CH"/>
    </w:rPr>
  </w:style>
  <w:style w:type="character" w:styleId="HTMLKeyboard">
    <w:name w:val="HTML Keyboard"/>
    <w:basedOn w:val="DefaultParagraphFont"/>
    <w:semiHidden/>
    <w:unhideWhenUsed/>
    <w:rsid w:val="00120CBF"/>
    <w:rPr>
      <w:rFonts w:ascii="Open Sans SemiCondensed" w:hAnsi="Open Sans SemiCondensed"/>
      <w:sz w:val="20"/>
      <w:szCs w:val="20"/>
    </w:rPr>
  </w:style>
  <w:style w:type="character" w:styleId="HTMLCode">
    <w:name w:val="HTML Code"/>
    <w:basedOn w:val="DefaultParagraphFont"/>
    <w:semiHidden/>
    <w:unhideWhenUsed/>
    <w:rsid w:val="00120CBF"/>
    <w:rPr>
      <w:rFonts w:ascii="Open Sans SemiCondensed" w:hAnsi="Open Sans SemiCondensed"/>
      <w:sz w:val="20"/>
      <w:szCs w:val="20"/>
    </w:rPr>
  </w:style>
  <w:style w:type="paragraph" w:styleId="DocumentMap">
    <w:name w:val="Document Map"/>
    <w:basedOn w:val="Normal"/>
    <w:link w:val="DocumentMapChar"/>
    <w:semiHidden/>
    <w:unhideWhenUsed/>
    <w:rsid w:val="00120CBF"/>
    <w:pPr>
      <w:spacing w:line="240" w:lineRule="auto"/>
    </w:pPr>
    <w:rPr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120CBF"/>
    <w:rPr>
      <w:rFonts w:ascii="Open Sans SemiCondensed" w:hAnsi="Open Sans SemiCondensed"/>
      <w:spacing w:val="-4"/>
      <w:sz w:val="16"/>
      <w:szCs w:val="16"/>
    </w:rPr>
  </w:style>
  <w:style w:type="character" w:styleId="HTMLSample">
    <w:name w:val="HTML Sample"/>
    <w:basedOn w:val="DefaultParagraphFont"/>
    <w:semiHidden/>
    <w:unhideWhenUsed/>
    <w:rsid w:val="00120CBF"/>
    <w:rPr>
      <w:rFonts w:ascii="Open Sans SemiCondensed" w:hAnsi="Open Sans SemiCondensed"/>
      <w:sz w:val="24"/>
      <w:szCs w:val="24"/>
    </w:rPr>
  </w:style>
  <w:style w:type="table" w:styleId="MediumList2">
    <w:name w:val="Medium List 2"/>
    <w:basedOn w:val="TableNormal"/>
    <w:semiHidden/>
    <w:unhideWhenUsed/>
    <w:rsid w:val="00120CB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semiHidden/>
    <w:unhideWhenUsed/>
    <w:rsid w:val="00120CB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31932" w:themeColor="accent1"/>
        <w:left w:val="single" w:sz="8" w:space="0" w:color="D31932" w:themeColor="accent1"/>
        <w:bottom w:val="single" w:sz="8" w:space="0" w:color="D31932" w:themeColor="accent1"/>
        <w:right w:val="single" w:sz="8" w:space="0" w:color="D3193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3193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3193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3193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3193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2C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C2C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EnvelopeAddress">
    <w:name w:val="envelope address"/>
    <w:basedOn w:val="Normal"/>
    <w:semiHidden/>
    <w:unhideWhenUsed/>
    <w:rsid w:val="006676E2"/>
    <w:pPr>
      <w:framePr w:w="4320" w:h="2160" w:hRule="exact" w:hSpace="141" w:wrap="auto" w:hAnchor="page" w:xAlign="center" w:yAlign="bottom"/>
      <w:spacing w:line="240" w:lineRule="auto"/>
      <w:ind w:left="1"/>
    </w:pPr>
    <w:rPr>
      <w:rFonts w:eastAsiaTheme="majorEastAsia" w:cstheme="majorBidi"/>
      <w:sz w:val="24"/>
      <w:szCs w:val="24"/>
    </w:rPr>
  </w:style>
  <w:style w:type="paragraph" w:styleId="EnvelopeReturn">
    <w:name w:val="envelope return"/>
    <w:basedOn w:val="Normal"/>
    <w:semiHidden/>
    <w:unhideWhenUsed/>
    <w:rsid w:val="006676E2"/>
    <w:pPr>
      <w:spacing w:line="240" w:lineRule="auto"/>
    </w:pPr>
    <w:rPr>
      <w:rFonts w:eastAsiaTheme="majorEastAsia" w:cstheme="majorBidi"/>
    </w:rPr>
  </w:style>
  <w:style w:type="paragraph" w:styleId="MessageHeader">
    <w:name w:val="Message Header"/>
    <w:basedOn w:val="Normal"/>
    <w:link w:val="MessageHeaderChar"/>
    <w:semiHidden/>
    <w:unhideWhenUsed/>
    <w:rsid w:val="006676E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sid w:val="006676E2"/>
    <w:rPr>
      <w:rFonts w:eastAsiaTheme="majorEastAsia" w:cstheme="majorBidi"/>
      <w:sz w:val="24"/>
      <w:szCs w:val="24"/>
      <w:shd w:val="pct20" w:color="auto" w:fill="auto"/>
    </w:rPr>
  </w:style>
  <w:style w:type="table" w:styleId="MediumGrid2">
    <w:name w:val="Medium Grid 2"/>
    <w:basedOn w:val="Table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31932" w:themeColor="accent1"/>
        <w:left w:val="single" w:sz="8" w:space="0" w:color="D31932" w:themeColor="accent1"/>
        <w:bottom w:val="single" w:sz="8" w:space="0" w:color="D31932" w:themeColor="accent1"/>
        <w:right w:val="single" w:sz="8" w:space="0" w:color="D31932" w:themeColor="accent1"/>
        <w:insideH w:val="single" w:sz="8" w:space="0" w:color="D31932" w:themeColor="accent1"/>
        <w:insideV w:val="single" w:sz="8" w:space="0" w:color="D31932" w:themeColor="accent1"/>
      </w:tblBorders>
    </w:tblPr>
    <w:tcPr>
      <w:shd w:val="clear" w:color="auto" w:fill="F7C2C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CE6E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CDD3" w:themeFill="accent1" w:themeFillTint="33"/>
      </w:tcPr>
    </w:tblStylePr>
    <w:tblStylePr w:type="band1Vert">
      <w:tblPr/>
      <w:tcPr>
        <w:shd w:val="clear" w:color="auto" w:fill="F08493" w:themeFill="accent1" w:themeFillTint="7F"/>
      </w:tcPr>
    </w:tblStylePr>
    <w:tblStylePr w:type="band1Horz">
      <w:tblPr/>
      <w:tcPr>
        <w:tcBorders>
          <w:insideH w:val="single" w:sz="6" w:space="0" w:color="D31932" w:themeColor="accent1"/>
          <w:insideV w:val="single" w:sz="6" w:space="0" w:color="D31932" w:themeColor="accent1"/>
        </w:tcBorders>
        <w:shd w:val="clear" w:color="auto" w:fill="F0849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B5E51" w:themeColor="accent2"/>
        <w:left w:val="single" w:sz="8" w:space="0" w:color="EB5E51" w:themeColor="accent2"/>
        <w:bottom w:val="single" w:sz="8" w:space="0" w:color="EB5E51" w:themeColor="accent2"/>
        <w:right w:val="single" w:sz="8" w:space="0" w:color="EB5E51" w:themeColor="accent2"/>
        <w:insideH w:val="single" w:sz="8" w:space="0" w:color="EB5E51" w:themeColor="accent2"/>
        <w:insideV w:val="single" w:sz="8" w:space="0" w:color="EB5E51" w:themeColor="accent2"/>
      </w:tblBorders>
    </w:tblPr>
    <w:tcPr>
      <w:shd w:val="clear" w:color="auto" w:fill="FAD6D3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EE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EDC" w:themeFill="accent2" w:themeFillTint="33"/>
      </w:tcPr>
    </w:tblStylePr>
    <w:tblStylePr w:type="band1Vert">
      <w:tblPr/>
      <w:tcPr>
        <w:shd w:val="clear" w:color="auto" w:fill="F5AEA8" w:themeFill="accent2" w:themeFillTint="7F"/>
      </w:tcPr>
    </w:tblStylePr>
    <w:tblStylePr w:type="band1Horz">
      <w:tblPr/>
      <w:tcPr>
        <w:tcBorders>
          <w:insideH w:val="single" w:sz="6" w:space="0" w:color="EB5E51" w:themeColor="accent2"/>
          <w:insideV w:val="single" w:sz="6" w:space="0" w:color="EB5E51" w:themeColor="accent2"/>
        </w:tcBorders>
        <w:shd w:val="clear" w:color="auto" w:fill="F5AEA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7CF1C" w:themeColor="accent3"/>
        <w:left w:val="single" w:sz="8" w:space="0" w:color="C7CF1C" w:themeColor="accent3"/>
        <w:bottom w:val="single" w:sz="8" w:space="0" w:color="C7CF1C" w:themeColor="accent3"/>
        <w:right w:val="single" w:sz="8" w:space="0" w:color="C7CF1C" w:themeColor="accent3"/>
        <w:insideH w:val="single" w:sz="8" w:space="0" w:color="C7CF1C" w:themeColor="accent3"/>
        <w:insideV w:val="single" w:sz="8" w:space="0" w:color="C7CF1C" w:themeColor="accent3"/>
      </w:tblBorders>
    </w:tblPr>
    <w:tcPr>
      <w:shd w:val="clear" w:color="auto" w:fill="F4F7C3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FBE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8CE" w:themeFill="accent3" w:themeFillTint="33"/>
      </w:tcPr>
    </w:tblStylePr>
    <w:tblStylePr w:type="band1Vert">
      <w:tblPr/>
      <w:tcPr>
        <w:shd w:val="clear" w:color="auto" w:fill="E9EE86" w:themeFill="accent3" w:themeFillTint="7F"/>
      </w:tcPr>
    </w:tblStylePr>
    <w:tblStylePr w:type="band1Horz">
      <w:tblPr/>
      <w:tcPr>
        <w:tcBorders>
          <w:insideH w:val="single" w:sz="6" w:space="0" w:color="C7CF1C" w:themeColor="accent3"/>
          <w:insideV w:val="single" w:sz="6" w:space="0" w:color="C7CF1C" w:themeColor="accent3"/>
        </w:tcBorders>
        <w:shd w:val="clear" w:color="auto" w:fill="E9EE8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1A66D" w:themeColor="accent4"/>
        <w:left w:val="single" w:sz="8" w:space="0" w:color="51A66D" w:themeColor="accent4"/>
        <w:bottom w:val="single" w:sz="8" w:space="0" w:color="51A66D" w:themeColor="accent4"/>
        <w:right w:val="single" w:sz="8" w:space="0" w:color="51A66D" w:themeColor="accent4"/>
        <w:insideH w:val="single" w:sz="8" w:space="0" w:color="51A66D" w:themeColor="accent4"/>
        <w:insideV w:val="single" w:sz="8" w:space="0" w:color="51A66D" w:themeColor="accent4"/>
      </w:tblBorders>
    </w:tblPr>
    <w:tcPr>
      <w:shd w:val="clear" w:color="auto" w:fill="D3E9D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DE1" w:themeFill="accent4" w:themeFillTint="33"/>
      </w:tcPr>
    </w:tblStylePr>
    <w:tblStylePr w:type="band1Vert">
      <w:tblPr/>
      <w:tcPr>
        <w:shd w:val="clear" w:color="auto" w:fill="A6D4B5" w:themeFill="accent4" w:themeFillTint="7F"/>
      </w:tcPr>
    </w:tblStylePr>
    <w:tblStylePr w:type="band1Horz">
      <w:tblPr/>
      <w:tcPr>
        <w:tcBorders>
          <w:insideH w:val="single" w:sz="6" w:space="0" w:color="51A66D" w:themeColor="accent4"/>
          <w:insideV w:val="single" w:sz="6" w:space="0" w:color="51A66D" w:themeColor="accent4"/>
        </w:tcBorders>
        <w:shd w:val="clear" w:color="auto" w:fill="A6D4B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F9FBC" w:themeColor="accent5"/>
        <w:left w:val="single" w:sz="8" w:space="0" w:color="5F9FBC" w:themeColor="accent5"/>
        <w:bottom w:val="single" w:sz="8" w:space="0" w:color="5F9FBC" w:themeColor="accent5"/>
        <w:right w:val="single" w:sz="8" w:space="0" w:color="5F9FBC" w:themeColor="accent5"/>
        <w:insideH w:val="single" w:sz="8" w:space="0" w:color="5F9FBC" w:themeColor="accent5"/>
        <w:insideV w:val="single" w:sz="8" w:space="0" w:color="5F9FBC" w:themeColor="accent5"/>
      </w:tblBorders>
    </w:tblPr>
    <w:tcPr>
      <w:shd w:val="clear" w:color="auto" w:fill="D7E7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F5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BF1" w:themeFill="accent5" w:themeFillTint="33"/>
      </w:tcPr>
    </w:tblStylePr>
    <w:tblStylePr w:type="band1Vert">
      <w:tblPr/>
      <w:tcPr>
        <w:shd w:val="clear" w:color="auto" w:fill="AFCFDD" w:themeFill="accent5" w:themeFillTint="7F"/>
      </w:tcPr>
    </w:tblStylePr>
    <w:tblStylePr w:type="band1Horz">
      <w:tblPr/>
      <w:tcPr>
        <w:tcBorders>
          <w:insideH w:val="single" w:sz="6" w:space="0" w:color="5F9FBC" w:themeColor="accent5"/>
          <w:insideV w:val="single" w:sz="6" w:space="0" w:color="5F9FBC" w:themeColor="accent5"/>
        </w:tcBorders>
        <w:shd w:val="clear" w:color="auto" w:fill="AFCF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98899" w:themeColor="accent6"/>
        <w:left w:val="single" w:sz="8" w:space="0" w:color="A98899" w:themeColor="accent6"/>
        <w:bottom w:val="single" w:sz="8" w:space="0" w:color="A98899" w:themeColor="accent6"/>
        <w:right w:val="single" w:sz="8" w:space="0" w:color="A98899" w:themeColor="accent6"/>
        <w:insideH w:val="single" w:sz="8" w:space="0" w:color="A98899" w:themeColor="accent6"/>
        <w:insideV w:val="single" w:sz="8" w:space="0" w:color="A98899" w:themeColor="accent6"/>
      </w:tblBorders>
    </w:tblPr>
    <w:tcPr>
      <w:shd w:val="clear" w:color="auto" w:fill="E9E1E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6F3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7EA" w:themeFill="accent6" w:themeFillTint="33"/>
      </w:tcPr>
    </w:tblStylePr>
    <w:tblStylePr w:type="band1Vert">
      <w:tblPr/>
      <w:tcPr>
        <w:shd w:val="clear" w:color="auto" w:fill="D4C3CC" w:themeFill="accent6" w:themeFillTint="7F"/>
      </w:tcPr>
    </w:tblStylePr>
    <w:tblStylePr w:type="band1Horz">
      <w:tblPr/>
      <w:tcPr>
        <w:tcBorders>
          <w:insideH w:val="single" w:sz="6" w:space="0" w:color="A98899" w:themeColor="accent6"/>
          <w:insideV w:val="single" w:sz="6" w:space="0" w:color="A98899" w:themeColor="accent6"/>
        </w:tcBorders>
        <w:shd w:val="clear" w:color="auto" w:fill="D4C3C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List2-Accent2">
    <w:name w:val="Medium List 2 Accent 2"/>
    <w:basedOn w:val="Table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B5E51" w:themeColor="accent2"/>
        <w:left w:val="single" w:sz="8" w:space="0" w:color="EB5E51" w:themeColor="accent2"/>
        <w:bottom w:val="single" w:sz="8" w:space="0" w:color="EB5E51" w:themeColor="accent2"/>
        <w:right w:val="single" w:sz="8" w:space="0" w:color="EB5E5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B5E5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B5E5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B5E5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B5E5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6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6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7CF1C" w:themeColor="accent3"/>
        <w:left w:val="single" w:sz="8" w:space="0" w:color="C7CF1C" w:themeColor="accent3"/>
        <w:bottom w:val="single" w:sz="8" w:space="0" w:color="C7CF1C" w:themeColor="accent3"/>
        <w:right w:val="single" w:sz="8" w:space="0" w:color="C7CF1C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7CF1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7CF1C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7CF1C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7CF1C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7C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F7C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1A66D" w:themeColor="accent4"/>
        <w:left w:val="single" w:sz="8" w:space="0" w:color="51A66D" w:themeColor="accent4"/>
        <w:bottom w:val="single" w:sz="8" w:space="0" w:color="51A66D" w:themeColor="accent4"/>
        <w:right w:val="single" w:sz="8" w:space="0" w:color="51A66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1A66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1A66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1A66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1A66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9D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9D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F9FBC" w:themeColor="accent5"/>
        <w:left w:val="single" w:sz="8" w:space="0" w:color="5F9FBC" w:themeColor="accent5"/>
        <w:bottom w:val="single" w:sz="8" w:space="0" w:color="5F9FBC" w:themeColor="accent5"/>
        <w:right w:val="single" w:sz="8" w:space="0" w:color="5F9FB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9F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F9FB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9FB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F9FB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7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E7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98899" w:themeColor="accent6"/>
        <w:left w:val="single" w:sz="8" w:space="0" w:color="A98899" w:themeColor="accent6"/>
        <w:bottom w:val="single" w:sz="8" w:space="0" w:color="A98899" w:themeColor="accent6"/>
        <w:right w:val="single" w:sz="8" w:space="0" w:color="A9889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988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98899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9889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9889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1E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E1E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HTMLTypewriter">
    <w:name w:val="HTML Typewriter"/>
    <w:basedOn w:val="DefaultParagraphFont"/>
    <w:semiHidden/>
    <w:unhideWhenUsed/>
    <w:rsid w:val="006676E2"/>
    <w:rPr>
      <w:rFonts w:ascii="Open Sans SemiCondensed" w:hAnsi="Open Sans SemiCondensed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6676E2"/>
    <w:rPr>
      <w:rFonts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semiHidden/>
    <w:unhideWhenUsed/>
    <w:rsid w:val="006676E2"/>
    <w:pPr>
      <w:spacing w:line="240" w:lineRule="auto"/>
    </w:pPr>
  </w:style>
  <w:style w:type="character" w:customStyle="1" w:styleId="HTMLPreformattedChar">
    <w:name w:val="HTML Preformatted Char"/>
    <w:basedOn w:val="DefaultParagraphFont"/>
    <w:link w:val="HTMLPreformatted"/>
    <w:semiHidden/>
    <w:rsid w:val="006676E2"/>
  </w:style>
  <w:style w:type="paragraph" w:styleId="PlainText">
    <w:name w:val="Plain Text"/>
    <w:basedOn w:val="Normal"/>
    <w:link w:val="PlainTextChar"/>
    <w:semiHidden/>
    <w:unhideWhenUsed/>
    <w:rsid w:val="006676E2"/>
    <w:pPr>
      <w:spacing w:line="240" w:lineRule="auto"/>
    </w:pPr>
    <w:rPr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6676E2"/>
    <w:rPr>
      <w:sz w:val="21"/>
      <w:szCs w:val="21"/>
    </w:rPr>
  </w:style>
  <w:style w:type="paragraph" w:styleId="BalloonText">
    <w:name w:val="Balloon Text"/>
    <w:basedOn w:val="Normal"/>
    <w:link w:val="BalloonTextChar"/>
    <w:semiHidden/>
    <w:unhideWhenUsed/>
    <w:rsid w:val="006676E2"/>
    <w:pPr>
      <w:spacing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6676E2"/>
    <w:rPr>
      <w:rFonts w:ascii="Open Sans SemiCondensed" w:hAnsi="Open Sans SemiCondensed"/>
      <w:sz w:val="18"/>
      <w:szCs w:val="18"/>
    </w:rPr>
  </w:style>
  <w:style w:type="paragraph" w:styleId="MacroText">
    <w:name w:val="macro"/>
    <w:link w:val="MacroTextChar"/>
    <w:semiHidden/>
    <w:unhideWhenUsed/>
    <w:rsid w:val="006676E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76" w:lineRule="auto"/>
    </w:pPr>
  </w:style>
  <w:style w:type="character" w:customStyle="1" w:styleId="MacroTextChar">
    <w:name w:val="Macro Text Char"/>
    <w:basedOn w:val="DefaultParagraphFont"/>
    <w:link w:val="MacroText"/>
    <w:semiHidden/>
    <w:rsid w:val="006676E2"/>
  </w:style>
  <w:style w:type="paragraph" w:styleId="IndexHeading">
    <w:name w:val="index heading"/>
    <w:basedOn w:val="Normal"/>
    <w:next w:val="Index1"/>
    <w:semiHidden/>
    <w:unhideWhenUsed/>
    <w:rsid w:val="006676E2"/>
    <w:rPr>
      <w:rFonts w:eastAsiaTheme="majorEastAsia" w:cstheme="majorBidi"/>
      <w:b/>
      <w:bCs/>
    </w:rPr>
  </w:style>
  <w:style w:type="paragraph" w:styleId="TOAHeading">
    <w:name w:val="toa heading"/>
    <w:basedOn w:val="Normal"/>
    <w:next w:val="Normal"/>
    <w:semiHidden/>
    <w:unhideWhenUsed/>
    <w:rsid w:val="006676E2"/>
    <w:pPr>
      <w:spacing w:before="120"/>
    </w:pPr>
    <w:rPr>
      <w:rFonts w:eastAsiaTheme="majorEastAsia" w:cstheme="majorBidi"/>
      <w:b/>
      <w:bCs/>
      <w:sz w:val="24"/>
      <w:szCs w:val="24"/>
    </w:rPr>
  </w:style>
  <w:style w:type="numbering" w:styleId="ArticleSection">
    <w:name w:val="Outline List 3"/>
    <w:basedOn w:val="NoList"/>
    <w:semiHidden/>
    <w:unhideWhenUsed/>
    <w:rsid w:val="00153133"/>
    <w:pPr>
      <w:numPr>
        <w:numId w:val="3"/>
      </w:numPr>
    </w:pPr>
  </w:style>
  <w:style w:type="paragraph" w:styleId="ListNumber2">
    <w:name w:val="List Number 2"/>
    <w:basedOn w:val="ListNumber"/>
    <w:unhideWhenUsed/>
    <w:rsid w:val="00382314"/>
    <w:pPr>
      <w:numPr>
        <w:ilvl w:val="1"/>
      </w:numPr>
      <w:ind w:left="851" w:hanging="425"/>
    </w:pPr>
    <w:rPr>
      <w:rFonts w:cs="Open Sans SemiCondensed"/>
    </w:rPr>
  </w:style>
  <w:style w:type="paragraph" w:styleId="ListNumber3">
    <w:name w:val="List Number 3"/>
    <w:basedOn w:val="ListNumber"/>
    <w:unhideWhenUsed/>
    <w:rsid w:val="00382314"/>
    <w:pPr>
      <w:numPr>
        <w:ilvl w:val="2"/>
      </w:numPr>
    </w:pPr>
    <w:rPr>
      <w:rFonts w:cs="Open Sans SemiCondensed"/>
    </w:rPr>
  </w:style>
  <w:style w:type="character" w:styleId="FollowedHyperlink">
    <w:name w:val="FollowedHyperlink"/>
    <w:basedOn w:val="DefaultParagraphFont"/>
    <w:semiHidden/>
    <w:unhideWhenUsed/>
    <w:rsid w:val="009E5005"/>
    <w:rPr>
      <w:color w:val="252B46" w:themeColor="followedHyperlink"/>
      <w:u w:val="single"/>
    </w:rPr>
  </w:style>
  <w:style w:type="paragraph" w:customStyle="1" w:styleId="WichtigBox">
    <w:name w:val="Wichtig Box"/>
    <w:basedOn w:val="BodyText"/>
    <w:qFormat/>
    <w:rsid w:val="001A4056"/>
    <w:pPr>
      <w:pBdr>
        <w:top w:val="single" w:sz="48" w:space="1" w:color="FFFFFF" w:themeColor="background1"/>
        <w:left w:val="single" w:sz="48" w:space="4" w:color="FFFFFF" w:themeColor="background1"/>
        <w:bottom w:val="single" w:sz="48" w:space="1" w:color="FFFFFF" w:themeColor="background1"/>
        <w:right w:val="single" w:sz="48" w:space="4" w:color="FFFFFF" w:themeColor="background1"/>
      </w:pBdr>
      <w:shd w:val="clear" w:color="auto" w:fill="E5EB6D" w:themeFill="accent3" w:themeFillTint="99"/>
    </w:pPr>
    <w:rPr>
      <w:lang w:val="fr-CH"/>
    </w:rPr>
  </w:style>
  <w:style w:type="paragraph" w:customStyle="1" w:styleId="Fragen">
    <w:name w:val="Fragen"/>
    <w:basedOn w:val="BodyText"/>
    <w:next w:val="BodyText"/>
    <w:qFormat/>
    <w:rsid w:val="0003314D"/>
    <w:pPr>
      <w:pBdr>
        <w:left w:val="single" w:sz="12" w:space="4" w:color="D31932" w:themeColor="accent1"/>
      </w:pBdr>
      <w:spacing w:before="120"/>
      <w:ind w:left="170"/>
    </w:pPr>
    <w:rPr>
      <w:color w:val="D31932" w:themeColor="accent1"/>
    </w:rPr>
  </w:style>
  <w:style w:type="table" w:styleId="GridTable2">
    <w:name w:val="Grid Table 2"/>
    <w:basedOn w:val="TableNormal"/>
    <w:rsid w:val="007F5E1D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3-Accent4">
    <w:name w:val="List Table 3 Accent 4"/>
    <w:basedOn w:val="TableNormal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51A66D" w:themeColor="accent4"/>
        <w:left w:val="single" w:sz="4" w:space="0" w:color="51A66D" w:themeColor="accent4"/>
        <w:bottom w:val="single" w:sz="4" w:space="0" w:color="51A66D" w:themeColor="accent4"/>
        <w:right w:val="single" w:sz="4" w:space="0" w:color="51A66D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1A66D" w:themeFill="accent4"/>
      </w:tcPr>
    </w:tblStylePr>
    <w:tblStylePr w:type="lastRow">
      <w:rPr>
        <w:b/>
        <w:bCs/>
      </w:rPr>
      <w:tblPr/>
      <w:tcPr>
        <w:tcBorders>
          <w:top w:val="double" w:sz="4" w:space="0" w:color="51A66D" w:themeColor="accent4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1A66D" w:themeColor="accent4"/>
          <w:right w:val="single" w:sz="4" w:space="0" w:color="51A66D" w:themeColor="accent4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1A66D" w:themeColor="accent4"/>
          <w:left w:val="nil"/>
        </w:tcBorders>
      </w:tcPr>
    </w:tblStylePr>
    <w:tblStylePr w:type="swCell">
      <w:tblPr/>
      <w:tcPr>
        <w:tcBorders>
          <w:top w:val="double" w:sz="4" w:space="0" w:color="51A66D" w:themeColor="accent4"/>
          <w:right w:val="nil"/>
        </w:tcBorders>
      </w:tcPr>
    </w:tblStylePr>
  </w:style>
  <w:style w:type="table" w:styleId="ListTable4-Accent6">
    <w:name w:val="List Table 4 Accent 6"/>
    <w:basedOn w:val="TableNormal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</w:tcBorders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CBB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</w:style>
  <w:style w:type="table" w:styleId="ListTable4-Accent1">
    <w:name w:val="List Table 4 Accent 1"/>
    <w:basedOn w:val="TableNormal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ED6B7D" w:themeColor="accent1" w:themeTint="99"/>
        <w:left w:val="single" w:sz="4" w:space="0" w:color="ED6B7D" w:themeColor="accent1" w:themeTint="99"/>
        <w:bottom w:val="single" w:sz="4" w:space="0" w:color="ED6B7D" w:themeColor="accent1" w:themeTint="99"/>
        <w:right w:val="single" w:sz="4" w:space="0" w:color="ED6B7D" w:themeColor="accent1" w:themeTint="99"/>
        <w:insideH w:val="single" w:sz="4" w:space="0" w:color="ED6B7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31932" w:themeColor="accent1"/>
          <w:left w:val="single" w:sz="4" w:space="0" w:color="D31932" w:themeColor="accent1"/>
          <w:bottom w:val="single" w:sz="4" w:space="0" w:color="D31932" w:themeColor="accent1"/>
          <w:right w:val="single" w:sz="4" w:space="0" w:color="D31932" w:themeColor="accent1"/>
          <w:insideH w:val="nil"/>
        </w:tcBorders>
        <w:shd w:val="clear" w:color="auto" w:fill="D31932" w:themeFill="accent1"/>
      </w:tcPr>
    </w:tblStylePr>
    <w:tblStylePr w:type="lastRow">
      <w:rPr>
        <w:b/>
        <w:bCs/>
      </w:rPr>
      <w:tblPr/>
      <w:tcPr>
        <w:tcBorders>
          <w:top w:val="double" w:sz="4" w:space="0" w:color="ED6B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DD3" w:themeFill="accent1" w:themeFillTint="33"/>
      </w:tcPr>
    </w:tblStylePr>
    <w:tblStylePr w:type="band1Horz">
      <w:tblPr/>
      <w:tcPr>
        <w:shd w:val="clear" w:color="auto" w:fill="F9CDD3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F39D96" w:themeColor="accent2" w:themeTint="99"/>
        <w:left w:val="single" w:sz="4" w:space="0" w:color="F39D96" w:themeColor="accent2" w:themeTint="99"/>
        <w:bottom w:val="single" w:sz="4" w:space="0" w:color="F39D96" w:themeColor="accent2" w:themeTint="99"/>
        <w:right w:val="single" w:sz="4" w:space="0" w:color="F39D96" w:themeColor="accent2" w:themeTint="99"/>
        <w:insideH w:val="single" w:sz="4" w:space="0" w:color="F39D9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B5E51" w:themeColor="accent2"/>
          <w:left w:val="single" w:sz="4" w:space="0" w:color="EB5E51" w:themeColor="accent2"/>
          <w:bottom w:val="single" w:sz="4" w:space="0" w:color="EB5E51" w:themeColor="accent2"/>
          <w:right w:val="single" w:sz="4" w:space="0" w:color="EB5E51" w:themeColor="accent2"/>
          <w:insideH w:val="nil"/>
        </w:tcBorders>
        <w:shd w:val="clear" w:color="auto" w:fill="EB5E51" w:themeFill="accent2"/>
      </w:tcPr>
    </w:tblStylePr>
    <w:tblStylePr w:type="lastRow">
      <w:rPr>
        <w:b/>
        <w:bCs/>
      </w:rPr>
      <w:tblPr/>
      <w:tcPr>
        <w:tcBorders>
          <w:top w:val="double" w:sz="4" w:space="0" w:color="F39D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C" w:themeFill="accent2" w:themeFillTint="33"/>
      </w:tcPr>
    </w:tblStylePr>
    <w:tblStylePr w:type="band1Horz">
      <w:tblPr/>
      <w:tcPr>
        <w:shd w:val="clear" w:color="auto" w:fill="FBDEDC" w:themeFill="accent2" w:themeFillTint="33"/>
      </w:tcPr>
    </w:tblStylePr>
  </w:style>
  <w:style w:type="table" w:styleId="ListTable1Light-Accent4">
    <w:name w:val="List Table 1 Light Accent 4"/>
    <w:basedOn w:val="TableNormal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CBA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CBA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DE1" w:themeFill="accent4" w:themeFillTint="33"/>
      </w:tcPr>
    </w:tblStylePr>
    <w:tblStylePr w:type="band1Horz">
      <w:tblPr/>
      <w:tcPr>
        <w:shd w:val="clear" w:color="auto" w:fill="DBEDE1" w:themeFill="accent4" w:themeFillTint="33"/>
      </w:tcPr>
    </w:tblStylePr>
  </w:style>
  <w:style w:type="table" w:styleId="ListTable1Light-Accent3">
    <w:name w:val="List Table 1 Light Accent 3"/>
    <w:basedOn w:val="TableNormal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EB6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EB6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CE" w:themeFill="accent3" w:themeFillTint="33"/>
      </w:tcPr>
    </w:tblStylePr>
    <w:tblStylePr w:type="band1Horz">
      <w:tblPr/>
      <w:tcPr>
        <w:shd w:val="clear" w:color="auto" w:fill="F6F8CE" w:themeFill="accent3" w:themeFillTint="33"/>
      </w:tcPr>
    </w:tblStylePr>
  </w:style>
  <w:style w:type="table" w:styleId="ListTable1Light-Accent2">
    <w:name w:val="List Table 1 Light Accent 2"/>
    <w:basedOn w:val="TableNormal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9D9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9D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C" w:themeFill="accent2" w:themeFillTint="33"/>
      </w:tcPr>
    </w:tblStylePr>
    <w:tblStylePr w:type="band1Horz">
      <w:tblPr/>
      <w:tcPr>
        <w:shd w:val="clear" w:color="auto" w:fill="FBDEDC" w:themeFill="accent2" w:themeFillTint="33"/>
      </w:tcPr>
    </w:tblStylePr>
  </w:style>
  <w:style w:type="table" w:styleId="ListTable1Light-Accent1">
    <w:name w:val="List Table 1 Light Accent 1"/>
    <w:basedOn w:val="TableNormal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D6B7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D6B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DD3" w:themeFill="accent1" w:themeFillTint="33"/>
      </w:tcPr>
    </w:tblStylePr>
    <w:tblStylePr w:type="band1Horz">
      <w:tblPr/>
      <w:tcPr>
        <w:shd w:val="clear" w:color="auto" w:fill="F9CDD3" w:themeFill="accent1" w:themeFillTint="33"/>
      </w:tcPr>
    </w:tblStylePr>
  </w:style>
  <w:style w:type="table" w:styleId="ListTable2-Accent5">
    <w:name w:val="List Table 2 Accent 5"/>
    <w:basedOn w:val="TableNormal"/>
    <w:uiPriority w:val="47"/>
    <w:rsid w:val="007F5E1D"/>
    <w:pPr>
      <w:spacing w:after="0"/>
    </w:pPr>
    <w:tblPr>
      <w:tblStyleRowBandSize w:val="1"/>
      <w:tblStyleColBandSize w:val="1"/>
      <w:tblBorders>
        <w:top w:val="single" w:sz="4" w:space="0" w:color="9EC5D6" w:themeColor="accent5" w:themeTint="99"/>
        <w:bottom w:val="single" w:sz="4" w:space="0" w:color="9EC5D6" w:themeColor="accent5" w:themeTint="99"/>
        <w:insideH w:val="single" w:sz="4" w:space="0" w:color="9EC5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BF1" w:themeFill="accent5" w:themeFillTint="33"/>
      </w:tcPr>
    </w:tblStylePr>
    <w:tblStylePr w:type="band1Horz">
      <w:tblPr/>
      <w:tcPr>
        <w:shd w:val="clear" w:color="auto" w:fill="DEEBF1" w:themeFill="accent5" w:themeFillTint="33"/>
      </w:tcPr>
    </w:tblStylePr>
  </w:style>
  <w:style w:type="table" w:styleId="GridTable5Dark-Accent6">
    <w:name w:val="Grid Table 5 Dark Accent 6"/>
    <w:basedOn w:val="TableNormal"/>
    <w:uiPriority w:val="50"/>
    <w:rsid w:val="007F5E1D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7E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band1Vert">
      <w:tblPr/>
      <w:tcPr>
        <w:shd w:val="clear" w:color="auto" w:fill="DCCFD6" w:themeFill="accent6" w:themeFillTint="66"/>
      </w:tcPr>
    </w:tblStylePr>
    <w:tblStylePr w:type="band1Horz">
      <w:tblPr/>
      <w:tcPr>
        <w:shd w:val="clear" w:color="auto" w:fill="DCCFD6" w:themeFill="accent6" w:themeFillTint="66"/>
      </w:tcPr>
    </w:tblStylePr>
  </w:style>
  <w:style w:type="table" w:styleId="GridTable3-Accent6">
    <w:name w:val="Grid Table 3 Accent 6"/>
    <w:basedOn w:val="TableNormal"/>
    <w:uiPriority w:val="48"/>
    <w:rsid w:val="007B5701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  <w:insideV w:val="single" w:sz="4" w:space="0" w:color="CBB7C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  <w:tblStylePr w:type="neCell">
      <w:tblPr/>
      <w:tcPr>
        <w:tcBorders>
          <w:bottom w:val="single" w:sz="4" w:space="0" w:color="CBB7C1" w:themeColor="accent6" w:themeTint="99"/>
        </w:tcBorders>
      </w:tcPr>
    </w:tblStylePr>
    <w:tblStylePr w:type="nwCell">
      <w:tblPr/>
      <w:tcPr>
        <w:tcBorders>
          <w:bottom w:val="single" w:sz="4" w:space="0" w:color="CBB7C1" w:themeColor="accent6" w:themeTint="99"/>
        </w:tcBorders>
      </w:tcPr>
    </w:tblStylePr>
    <w:tblStylePr w:type="seCell">
      <w:tblPr/>
      <w:tcPr>
        <w:tcBorders>
          <w:top w:val="single" w:sz="4" w:space="0" w:color="CBB7C1" w:themeColor="accent6" w:themeTint="99"/>
        </w:tcBorders>
      </w:tcPr>
    </w:tblStylePr>
    <w:tblStylePr w:type="swCell">
      <w:tblPr/>
      <w:tcPr>
        <w:tcBorders>
          <w:top w:val="single" w:sz="4" w:space="0" w:color="CBB7C1" w:themeColor="accent6" w:themeTint="99"/>
        </w:tcBorders>
      </w:tcPr>
    </w:tblStylePr>
  </w:style>
  <w:style w:type="table" w:styleId="GridTable4-Accent6">
    <w:name w:val="Grid Table 4 Accent 6"/>
    <w:basedOn w:val="TableNormal"/>
    <w:uiPriority w:val="49"/>
    <w:rsid w:val="007B5701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  <w:insideV w:val="single" w:sz="4" w:space="0" w:color="CBB7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  <w:insideV w:val="nil"/>
        </w:tcBorders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A988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</w:style>
  <w:style w:type="table" w:styleId="ListTable1Light-Accent6">
    <w:name w:val="List Table 1 Light Accent 6"/>
    <w:basedOn w:val="TableNormal"/>
    <w:uiPriority w:val="46"/>
    <w:rsid w:val="007B570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BB7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BB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DCCFD6" w:themeFill="accent6" w:themeFillTint="66"/>
      </w:tcPr>
    </w:tblStylePr>
  </w:style>
  <w:style w:type="table" w:styleId="ListTable3-Accent6">
    <w:name w:val="List Table 3 Accent 6"/>
    <w:basedOn w:val="TableNormal"/>
    <w:uiPriority w:val="48"/>
    <w:rsid w:val="00AE5D15"/>
    <w:pPr>
      <w:spacing w:after="0"/>
    </w:pPr>
    <w:tblPr>
      <w:tblStyleRowBandSize w:val="1"/>
      <w:tblStyleColBandSize w:val="1"/>
      <w:tblBorders>
        <w:top w:val="single" w:sz="4" w:space="0" w:color="A98899" w:themeColor="accent6"/>
        <w:left w:val="single" w:sz="4" w:space="0" w:color="A98899" w:themeColor="accent6"/>
        <w:bottom w:val="single" w:sz="4" w:space="0" w:color="A98899" w:themeColor="accent6"/>
        <w:right w:val="single" w:sz="4" w:space="0" w:color="A9889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A98899" w:themeColor="accent6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98899" w:themeColor="accent6"/>
          <w:left w:val="nil"/>
        </w:tcBorders>
      </w:tcPr>
    </w:tblStylePr>
    <w:tblStylePr w:type="swCell">
      <w:tblPr/>
      <w:tcPr>
        <w:tcBorders>
          <w:top w:val="double" w:sz="4" w:space="0" w:color="A98899" w:themeColor="accent6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5F9FBC" w:themeColor="accent5"/>
        <w:left w:val="single" w:sz="4" w:space="0" w:color="5F9FBC" w:themeColor="accent5"/>
        <w:bottom w:val="single" w:sz="4" w:space="0" w:color="5F9FBC" w:themeColor="accent5"/>
        <w:right w:val="single" w:sz="4" w:space="0" w:color="5F9FB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F9FBC" w:themeFill="accent5"/>
      </w:tcPr>
    </w:tblStylePr>
    <w:tblStylePr w:type="lastRow">
      <w:rPr>
        <w:b/>
        <w:bCs/>
      </w:rPr>
      <w:tblPr/>
      <w:tcPr>
        <w:tcBorders>
          <w:top w:val="double" w:sz="4" w:space="0" w:color="5F9FBC" w:themeColor="accent5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F9FBC" w:themeColor="accent5"/>
          <w:right w:val="single" w:sz="4" w:space="0" w:color="5F9FBC" w:themeColor="accent5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F9FBC" w:themeColor="accent5"/>
          <w:left w:val="nil"/>
        </w:tcBorders>
      </w:tcPr>
    </w:tblStylePr>
    <w:tblStylePr w:type="swCell">
      <w:tblPr/>
      <w:tcPr>
        <w:tcBorders>
          <w:top w:val="double" w:sz="4" w:space="0" w:color="5F9FBC" w:themeColor="accent5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C7CF1C" w:themeColor="accent3"/>
        <w:left w:val="single" w:sz="4" w:space="0" w:color="C7CF1C" w:themeColor="accent3"/>
        <w:bottom w:val="single" w:sz="4" w:space="0" w:color="C7CF1C" w:themeColor="accent3"/>
        <w:right w:val="single" w:sz="4" w:space="0" w:color="C7CF1C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7CF1C" w:themeFill="accent3"/>
      </w:tcPr>
    </w:tblStylePr>
    <w:tblStylePr w:type="lastRow">
      <w:rPr>
        <w:b/>
        <w:bCs/>
      </w:rPr>
      <w:tblPr/>
      <w:tcPr>
        <w:tcBorders>
          <w:top w:val="double" w:sz="4" w:space="0" w:color="C7CF1C" w:themeColor="accent3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7CF1C" w:themeColor="accent3"/>
          <w:right w:val="single" w:sz="4" w:space="0" w:color="C7CF1C" w:themeColor="accent3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7CF1C" w:themeColor="accent3"/>
          <w:left w:val="nil"/>
        </w:tcBorders>
      </w:tcPr>
    </w:tblStylePr>
    <w:tblStylePr w:type="swCell">
      <w:tblPr/>
      <w:tcPr>
        <w:tcBorders>
          <w:top w:val="double" w:sz="4" w:space="0" w:color="C7CF1C" w:themeColor="accent3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EB5E51" w:themeColor="accent2"/>
        <w:left w:val="single" w:sz="4" w:space="0" w:color="EB5E51" w:themeColor="accent2"/>
        <w:bottom w:val="single" w:sz="4" w:space="0" w:color="EB5E51" w:themeColor="accent2"/>
        <w:right w:val="single" w:sz="4" w:space="0" w:color="EB5E5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B5E51" w:themeFill="accent2"/>
      </w:tcPr>
    </w:tblStylePr>
    <w:tblStylePr w:type="lastRow">
      <w:rPr>
        <w:b/>
        <w:bCs/>
      </w:rPr>
      <w:tblPr/>
      <w:tcPr>
        <w:tcBorders>
          <w:top w:val="double" w:sz="4" w:space="0" w:color="EB5E51" w:themeColor="accent2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B5E51" w:themeColor="accent2"/>
          <w:right w:val="single" w:sz="4" w:space="0" w:color="EB5E51" w:themeColor="accent2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B5E51" w:themeColor="accent2"/>
          <w:left w:val="nil"/>
        </w:tcBorders>
      </w:tcPr>
    </w:tblStylePr>
    <w:tblStylePr w:type="swCell">
      <w:tblPr/>
      <w:tcPr>
        <w:tcBorders>
          <w:top w:val="double" w:sz="4" w:space="0" w:color="EB5E51" w:themeColor="accent2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467E46"/>
    <w:pPr>
      <w:spacing w:after="0"/>
    </w:pPr>
    <w:tblPr>
      <w:tblStyleRowBandSize w:val="1"/>
      <w:tblStyleColBandSize w:val="1"/>
      <w:tblBorders>
        <w:top w:val="single" w:sz="4" w:space="0" w:color="D31932" w:themeColor="accent1"/>
        <w:left w:val="single" w:sz="4" w:space="0" w:color="D31932" w:themeColor="accent1"/>
        <w:bottom w:val="single" w:sz="4" w:space="0" w:color="D31932" w:themeColor="accent1"/>
        <w:right w:val="single" w:sz="4" w:space="0" w:color="D3193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31932" w:themeFill="accent1"/>
      </w:tcPr>
    </w:tblStylePr>
    <w:tblStylePr w:type="lastRow">
      <w:rPr>
        <w:b/>
        <w:bCs/>
      </w:rPr>
      <w:tblPr/>
      <w:tcPr>
        <w:tcBorders>
          <w:top w:val="double" w:sz="4" w:space="0" w:color="D31932" w:themeColor="accen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31932" w:themeColor="accent1"/>
          <w:right w:val="single" w:sz="4" w:space="0" w:color="D31932" w:themeColor="accent1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31932" w:themeColor="accent1"/>
          <w:left w:val="nil"/>
        </w:tcBorders>
      </w:tcPr>
    </w:tblStylePr>
    <w:tblStylePr w:type="swCell">
      <w:tblPr/>
      <w:tcPr>
        <w:tcBorders>
          <w:top w:val="double" w:sz="4" w:space="0" w:color="D31932" w:themeColor="accent1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6411DE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3">
    <w:name w:val="List Table 3"/>
    <w:basedOn w:val="TableNormal"/>
    <w:uiPriority w:val="48"/>
    <w:rsid w:val="006411DE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customStyle="1" w:styleId="texte">
    <w:name w:val="texte"/>
    <w:basedOn w:val="Normal"/>
    <w:rsid w:val="00FC6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pacing w:val="0"/>
      <w:sz w:val="24"/>
      <w:szCs w:val="24"/>
      <w:lang w:val="fr-CH" w:eastAsia="fr-CH"/>
    </w:rPr>
  </w:style>
  <w:style w:type="paragraph" w:styleId="Revision">
    <w:name w:val="Revision"/>
    <w:hidden/>
    <w:semiHidden/>
    <w:rsid w:val="00A024DD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552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42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svg"/><Relationship Id="rId18" Type="http://schemas.openxmlformats.org/officeDocument/2006/relationships/hyperlink" Target="https://doi.org/10.57161/r2024-02-01" TargetMode="External"/><Relationship Id="rId26" Type="http://schemas.openxmlformats.org/officeDocument/2006/relationships/hyperlink" Target="mailto:elodie.siffert@csps.ch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doi.org/10.57161/r2024-02-06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yperlink" Target="https://doi.org/10.57161/r2024-02-03" TargetMode="External"/><Relationship Id="rId25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hyperlink" Target="https://www.asahm.ch/artiste-mirarts/perrine-lapouille" TargetMode="External"/><Relationship Id="rId20" Type="http://schemas.openxmlformats.org/officeDocument/2006/relationships/hyperlink" Target="https://doi.org/10.57161/r2024-02-07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i.org/10.57161/r2024-02-00" TargetMode="External"/><Relationship Id="rId24" Type="http://schemas.openxmlformats.org/officeDocument/2006/relationships/hyperlink" Target="https://www.bak.admin.ch/bak/fr/home/themes/le-message-culture.html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doi.org/10.57161/r2024-02-04" TargetMode="External"/><Relationship Id="rId23" Type="http://schemas.openxmlformats.org/officeDocument/2006/relationships/hyperlink" Target="https://www.proinfirmis.ch/fr/a-propos/medias/details/news/lindice-de-linclusion-2023-de-pro-infirmis-montre-que-quatre-personnes-en-situation-de-handicap-sur-cinq-se-sentent-fortement-limitees-dans-leur-participation-sociale.html" TargetMode="External"/><Relationship Id="rId28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https://doi.org/10.57161/r2024-02-02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sahm.ch/artiste-mirarts/perrine-lapouille" TargetMode="External"/><Relationship Id="rId22" Type="http://schemas.openxmlformats.org/officeDocument/2006/relationships/hyperlink" Target="https://doi.org/10.57161/r2024-02-05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odieSiffert\SZH%20CSPS\Daten_Allgemein%20-%20General\2_Produkte\52_Revue\RV02_Redaction\Revue_2023\Layout_v8.2_FR_2023.dotx" TargetMode="External"/></Relationships>
</file>

<file path=word/theme/theme1.xml><?xml version="1.0" encoding="utf-8"?>
<a:theme xmlns:a="http://schemas.openxmlformats.org/drawingml/2006/main" name="Office Theme">
  <a:themeElements>
    <a:clrScheme name="SZH/CSPS">
      <a:dk1>
        <a:sysClr val="windowText" lastClr="000000"/>
      </a:dk1>
      <a:lt1>
        <a:sysClr val="window" lastClr="FFFFFF"/>
      </a:lt1>
      <a:dk2>
        <a:srgbClr val="252B46"/>
      </a:dk2>
      <a:lt2>
        <a:srgbClr val="FFFFFF"/>
      </a:lt2>
      <a:accent1>
        <a:srgbClr val="D31932"/>
      </a:accent1>
      <a:accent2>
        <a:srgbClr val="EB5E51"/>
      </a:accent2>
      <a:accent3>
        <a:srgbClr val="C7CF1C"/>
      </a:accent3>
      <a:accent4>
        <a:srgbClr val="51A66D"/>
      </a:accent4>
      <a:accent5>
        <a:srgbClr val="5F9FBC"/>
      </a:accent5>
      <a:accent6>
        <a:srgbClr val="A98899"/>
      </a:accent6>
      <a:hlink>
        <a:srgbClr val="D31932"/>
      </a:hlink>
      <a:folHlink>
        <a:srgbClr val="252B46"/>
      </a:folHlink>
    </a:clrScheme>
    <a:fontScheme name="Personnalisé 1">
      <a:majorFont>
        <a:latin typeface="Open Sans SemiCondensed"/>
        <a:ea typeface=""/>
        <a:cs typeface=""/>
      </a:majorFont>
      <a:minorFont>
        <a:latin typeface="Open Sans SemiCondense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d9addd-010e-4f5f-8f1c-4194eaaa354f" xsi:nil="true"/>
    <lcf76f155ced4ddcb4097134ff3c332f xmlns="76555f21-dda2-40b2-9e67-0c5126acc9b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7681858B7D484080A6C8E6830BC98C" ma:contentTypeVersion="18" ma:contentTypeDescription="Ein neues Dokument erstellen." ma:contentTypeScope="" ma:versionID="4c042081b775e753c1bb232e58584a4e">
  <xsd:schema xmlns:xsd="http://www.w3.org/2001/XMLSchema" xmlns:xs="http://www.w3.org/2001/XMLSchema" xmlns:p="http://schemas.microsoft.com/office/2006/metadata/properties" xmlns:ns2="76555f21-dda2-40b2-9e67-0c5126acc9bb" xmlns:ns3="4fd9addd-010e-4f5f-8f1c-4194eaaa354f" targetNamespace="http://schemas.microsoft.com/office/2006/metadata/properties" ma:root="true" ma:fieldsID="ffe972dd866110c8e29933bd44e2f340" ns2:_="" ns3:_="">
    <xsd:import namespace="76555f21-dda2-40b2-9e67-0c5126acc9bb"/>
    <xsd:import namespace="4fd9addd-010e-4f5f-8f1c-4194eaaa35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55f21-dda2-40b2-9e67-0c5126acc9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d8ca9b99-a138-4061-96ae-ccea63f481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d9addd-010e-4f5f-8f1c-4194eaaa354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d73401d-95f3-4a64-be7b-bef45ce11d4d}" ma:internalName="TaxCatchAll" ma:showField="CatchAllData" ma:web="4fd9addd-010e-4f5f-8f1c-4194eaaa35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7EC88C-8D21-434D-9DE7-8252E3B8ED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F9FDA9-7FB6-4D8D-862D-895C44714D11}">
  <ds:schemaRefs>
    <ds:schemaRef ds:uri="http://schemas.microsoft.com/office/2006/metadata/properties"/>
    <ds:schemaRef ds:uri="http://schemas.microsoft.com/office/infopath/2007/PartnerControls"/>
    <ds:schemaRef ds:uri="4fd9addd-010e-4f5f-8f1c-4194eaaa354f"/>
    <ds:schemaRef ds:uri="76555f21-dda2-40b2-9e67-0c5126acc9bb"/>
  </ds:schemaRefs>
</ds:datastoreItem>
</file>

<file path=customXml/itemProps3.xml><?xml version="1.0" encoding="utf-8"?>
<ds:datastoreItem xmlns:ds="http://schemas.openxmlformats.org/officeDocument/2006/customXml" ds:itemID="{B98EC222-46F5-4E58-AB14-92CEDCDA9C72}"/>
</file>

<file path=customXml/itemProps4.xml><?xml version="1.0" encoding="utf-8"?>
<ds:datastoreItem xmlns:ds="http://schemas.openxmlformats.org/officeDocument/2006/customXml" ds:itemID="{14A644E3-04CA-494A-AE18-74A0A7989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Layout_v8.2_FR_2023.dotx</Template>
  <TotalTime>0</TotalTime>
  <Pages>1</Pages>
  <Words>775</Words>
  <Characters>4424</Characters>
  <Application>Microsoft Office Word</Application>
  <DocSecurity>4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bienfaits de la culture et des loisirs pour soi et la société</dc:title>
  <dc:subject/>
  <dc:creator>elodie.siffert@szh.ch</dc:creator>
  <cp:keywords>none</cp:keywords>
  <cp:lastModifiedBy>Siffert, Elodie</cp:lastModifiedBy>
  <cp:revision>817</cp:revision>
  <cp:lastPrinted>2023-09-01T16:48:00Z</cp:lastPrinted>
  <dcterms:created xsi:type="dcterms:W3CDTF">2024-05-01T00:09:00Z</dcterms:created>
  <dcterms:modified xsi:type="dcterms:W3CDTF">2024-05-30T16:55:00Z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0x010100C27681858B7D484080A6C8E6830BC98C</vt:lpwstr>
  </property>
  <property fmtid="{D5CDD505-2E9C-101B-9397-08002B2CF9AE}" pid="3" name="MediaServiceImageTags">
    <vt:lpwstr/>
  </property>
  <property fmtid="{D5CDD505-2E9C-101B-9397-08002B2CF9AE}" pid="4" name="ZOTERO_PREF_1">
    <vt:lpwstr>&lt;data data-version="3" zotero-version="5.0.96.3"&gt;&lt;session id="QVTIewH6"/&gt;&lt;style id="http://www.zotero.org/styles/apa" locale="fr-FR" hasBibliography="1" bibliographyStyleHasBeenSet="1"/&gt;&lt;prefs&gt;&lt;pref name="fieldType" value="Bookmark"/&gt;&lt;pref name="automatic</vt:lpwstr>
  </property>
  <property fmtid="{D5CDD505-2E9C-101B-9397-08002B2CF9AE}" pid="5" name="ZOTERO_PREF_2">
    <vt:lpwstr>JournalAbbreviations" value="true"/&gt;&lt;/prefs&gt;&lt;/data&gt;</vt:lpwstr>
  </property>
  <property fmtid="{D5CDD505-2E9C-101B-9397-08002B2CF9AE}" pid="6" name="Mendeley Recent Style Id 0_1">
    <vt:lpwstr>http://www.zotero.org/styles/american-medical-association</vt:lpwstr>
  </property>
  <property fmtid="{D5CDD505-2E9C-101B-9397-08002B2CF9AE}" pid="7" name="Mendeley Recent Style Name 0_1">
    <vt:lpwstr>American Medical Association 11th edition</vt:lpwstr>
  </property>
  <property fmtid="{D5CDD505-2E9C-101B-9397-08002B2CF9AE}" pid="8" name="Mendeley Recent Style Id 1_1">
    <vt:lpwstr>http://www.zotero.org/styles/american-political-science-association</vt:lpwstr>
  </property>
  <property fmtid="{D5CDD505-2E9C-101B-9397-08002B2CF9AE}" pid="9" name="Mendeley Recent Style Name 1_1">
    <vt:lpwstr>American Political Science Association</vt:lpwstr>
  </property>
  <property fmtid="{D5CDD505-2E9C-101B-9397-08002B2CF9AE}" pid="10" name="Mendeley Recent Style Id 2_1">
    <vt:lpwstr>http://www.zotero.org/styles/apa</vt:lpwstr>
  </property>
  <property fmtid="{D5CDD505-2E9C-101B-9397-08002B2CF9AE}" pid="11" name="Mendeley Recent Style Name 2_1">
    <vt:lpwstr>American Psychological Association 7th edition</vt:lpwstr>
  </property>
  <property fmtid="{D5CDD505-2E9C-101B-9397-08002B2CF9AE}" pid="12" name="Mendeley Recent Style Id 3_1">
    <vt:lpwstr>http://www.zotero.org/styles/american-sociological-association</vt:lpwstr>
  </property>
  <property fmtid="{D5CDD505-2E9C-101B-9397-08002B2CF9AE}" pid="13" name="Mendeley Recent Style Name 3_1">
    <vt:lpwstr>American Sociological Association 6th edition</vt:lpwstr>
  </property>
  <property fmtid="{D5CDD505-2E9C-101B-9397-08002B2CF9AE}" pid="14" name="Mendeley Recent Style Id 4_1">
    <vt:lpwstr>http://www.zotero.org/styles/chicago-author-date</vt:lpwstr>
  </property>
  <property fmtid="{D5CDD505-2E9C-101B-9397-08002B2CF9AE}" pid="15" name="Mendeley Recent Style Name 4_1">
    <vt:lpwstr>Chicago Manual of Style 17th edition (author-date)</vt:lpwstr>
  </property>
  <property fmtid="{D5CDD505-2E9C-101B-9397-08002B2CF9AE}" pid="16" name="Mendeley Recent Style Id 5_1">
    <vt:lpwstr>http://www.zotero.org/styles/harvard-cite-them-right</vt:lpwstr>
  </property>
  <property fmtid="{D5CDD505-2E9C-101B-9397-08002B2CF9AE}" pid="17" name="Mendeley Recent Style Name 5_1">
    <vt:lpwstr>Cite Them Right 10th edition - Harvard</vt:lpwstr>
  </property>
  <property fmtid="{D5CDD505-2E9C-101B-9397-08002B2CF9AE}" pid="18" name="Mendeley Recent Style Id 6_1">
    <vt:lpwstr>http://www.zotero.org/styles/ieee</vt:lpwstr>
  </property>
  <property fmtid="{D5CDD505-2E9C-101B-9397-08002B2CF9AE}" pid="19" name="Mendeley Recent Style Name 6_1">
    <vt:lpwstr>IEEE</vt:lpwstr>
  </property>
  <property fmtid="{D5CDD505-2E9C-101B-9397-08002B2CF9AE}" pid="20" name="Mendeley Recent Style Id 7_1">
    <vt:lpwstr>http://www.zotero.org/styles/modern-humanities-research-association</vt:lpwstr>
  </property>
  <property fmtid="{D5CDD505-2E9C-101B-9397-08002B2CF9AE}" pid="21" name="Mendeley Recent Style Name 7_1">
    <vt:lpwstr>Modern Humanities Research Association 3rd edition (note with bibliography)</vt:lpwstr>
  </property>
  <property fmtid="{D5CDD505-2E9C-101B-9397-08002B2CF9AE}" pid="22" name="Mendeley Recent Style Id 8_1">
    <vt:lpwstr>http://www.zotero.org/styles/modern-language-association</vt:lpwstr>
  </property>
  <property fmtid="{D5CDD505-2E9C-101B-9397-08002B2CF9AE}" pid="23" name="Mendeley Recent Style Name 8_1">
    <vt:lpwstr>Modern Language Association 8th edition</vt:lpwstr>
  </property>
  <property fmtid="{D5CDD505-2E9C-101B-9397-08002B2CF9AE}" pid="24" name="Mendeley Recent Style Id 9_1">
    <vt:lpwstr>http://www.zotero.org/styles/nature</vt:lpwstr>
  </property>
  <property fmtid="{D5CDD505-2E9C-101B-9397-08002B2CF9AE}" pid="25" name="Mendeley Recent Style Name 9_1">
    <vt:lpwstr>Nature</vt:lpwstr>
  </property>
  <property fmtid="{D5CDD505-2E9C-101B-9397-08002B2CF9AE}" pid="26" name="ZOTERO_BREF_LJpYRCftHTcs_1">
    <vt:lpwstr>ZOTERO_ITEM CSL_CITATION {"citationID":"UR6fXmLH","properties":{"formattedCitation":"(Bourke-Taylor et al., 2010)","plainCitation":"(Bourke-Taylor et al., 2010)","noteIndex":0},"citationItems":[{"id":2,"uris":["http://zotero.org/users/local/VFQK57b2/items</vt:lpwstr>
  </property>
  <property fmtid="{D5CDD505-2E9C-101B-9397-08002B2CF9AE}" pid="27" name="ZOTERO_BREF_LJpYRCftHTcs_2">
    <vt:lpwstr>/ELZKDGJZ"],"uri":["http://zotero.org/users/local/VFQK57b2/items/ELZKDGJZ"],"itemData":{"id":2,"type":"article-journal","container-title":"Australian Occupational Therapy Journal","DOI":"10.1111/j.1440-1630.2009.00817.x","issue":"2","language":"en","page"</vt:lpwstr>
  </property>
  <property fmtid="{D5CDD505-2E9C-101B-9397-08002B2CF9AE}" pid="28" name="ZOTERO_BREF_LJpYRCftHTcs_3">
    <vt:lpwstr>:"127–36","title":"Impact of caring for a school-aged child with a disability: understanding mothers' perspectives","volume":"57","author":[{"family":"Bourke-Taylor","given":"H."},{"family":"Howie","given":"L."},{"family":"Law","given":"M."}],"issued":{"d</vt:lpwstr>
  </property>
  <property fmtid="{D5CDD505-2E9C-101B-9397-08002B2CF9AE}" pid="29" name="ZOTERO_BREF_LJpYRCftHTcs_4">
    <vt:lpwstr>ate-parts":[["2010"]]},"citation-key":"bourke-taylorImpactCaringSchoolaged2010"}}],"schema":"https://github.com/citation-style-language/schema/raw/master/csl-citation.json"}</vt:lpwstr>
  </property>
  <property fmtid="{D5CDD505-2E9C-101B-9397-08002B2CF9AE}" pid="30" name="ZOTERO_BREF_0lLwaBULNIz3_1">
    <vt:lpwstr>ZOTERO_BIBL {"uncited":[],"omitted":[],"custom":[]} CSL_BIBLIOGRAPHY</vt:lpwstr>
  </property>
</Properties>
</file>