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210DA" w14:textId="55A175D8" w:rsidR="00EF51E1" w:rsidRPr="00E168EE" w:rsidRDefault="004308B7" w:rsidP="002A1797">
      <w:pPr>
        <w:pStyle w:val="Titre"/>
        <w:rPr>
          <w:rFonts w:eastAsiaTheme="minorEastAsia"/>
        </w:rPr>
      </w:pPr>
      <w:r w:rsidRPr="00E168EE">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EndPr/>
      <w:sdtContent>
        <w:p w14:paraId="087D532A" w14:textId="0C4018F1" w:rsidR="004308B7" w:rsidRPr="00E168EE" w:rsidRDefault="004308B7" w:rsidP="002A1797">
          <w:pPr>
            <w:pStyle w:val="En-ttedetabledesmatires"/>
          </w:pPr>
          <w:r w:rsidRPr="00E168EE">
            <w:t>Table des matières</w:t>
          </w:r>
        </w:p>
        <w:p w14:paraId="48A65BF3" w14:textId="2FB25B4D" w:rsidR="00587FB9" w:rsidRDefault="004308B7">
          <w:pPr>
            <w:pStyle w:val="TM1"/>
            <w:rPr>
              <w:rFonts w:asciiTheme="minorHAnsi" w:eastAsiaTheme="minorEastAsia" w:hAnsiTheme="minorHAnsi"/>
              <w:noProof/>
              <w:spacing w:val="0"/>
              <w:kern w:val="2"/>
              <w:sz w:val="24"/>
              <w:szCs w:val="24"/>
              <w:lang w:eastAsia="fr-CH"/>
              <w14:ligatures w14:val="standardContextual"/>
            </w:rPr>
          </w:pPr>
          <w:r w:rsidRPr="00E168EE">
            <w:fldChar w:fldCharType="begin"/>
          </w:r>
          <w:r w:rsidRPr="00E168EE">
            <w:instrText xml:space="preserve"> TOC \o "1-1" \h \z \u </w:instrText>
          </w:r>
          <w:r w:rsidRPr="00E168EE">
            <w:fldChar w:fldCharType="separate"/>
          </w:r>
          <w:hyperlink w:anchor="_Toc223096709" w:history="1">
            <w:r w:rsidR="00587FB9" w:rsidRPr="001A40DA">
              <w:rPr>
                <w:rStyle w:val="Lienhypertexte"/>
                <w:noProof/>
              </w:rPr>
              <w:t>Documentation du dossier</w:t>
            </w:r>
            <w:r w:rsidR="00587FB9">
              <w:rPr>
                <w:noProof/>
                <w:webHidden/>
              </w:rPr>
              <w:tab/>
            </w:r>
            <w:r w:rsidR="00587FB9">
              <w:rPr>
                <w:noProof/>
                <w:webHidden/>
              </w:rPr>
              <w:fldChar w:fldCharType="begin"/>
            </w:r>
            <w:r w:rsidR="00587FB9">
              <w:rPr>
                <w:noProof/>
                <w:webHidden/>
              </w:rPr>
              <w:instrText xml:space="preserve"> PAGEREF _Toc223096709 \h </w:instrText>
            </w:r>
            <w:r w:rsidR="00587FB9">
              <w:rPr>
                <w:noProof/>
                <w:webHidden/>
              </w:rPr>
            </w:r>
            <w:r w:rsidR="00587FB9">
              <w:rPr>
                <w:noProof/>
                <w:webHidden/>
              </w:rPr>
              <w:fldChar w:fldCharType="separate"/>
            </w:r>
            <w:r w:rsidR="00292B43">
              <w:rPr>
                <w:noProof/>
                <w:webHidden/>
              </w:rPr>
              <w:t>60</w:t>
            </w:r>
            <w:r w:rsidR="00587FB9">
              <w:rPr>
                <w:noProof/>
                <w:webHidden/>
              </w:rPr>
              <w:fldChar w:fldCharType="end"/>
            </w:r>
          </w:hyperlink>
        </w:p>
        <w:p w14:paraId="3122658D" w14:textId="7AB94052" w:rsidR="00587FB9" w:rsidRDefault="00587FB9">
          <w:pPr>
            <w:pStyle w:val="TM1"/>
            <w:rPr>
              <w:rFonts w:asciiTheme="minorHAnsi" w:eastAsiaTheme="minorEastAsia" w:hAnsiTheme="minorHAnsi"/>
              <w:noProof/>
              <w:spacing w:val="0"/>
              <w:kern w:val="2"/>
              <w:sz w:val="24"/>
              <w:szCs w:val="24"/>
              <w:lang w:eastAsia="fr-CH"/>
              <w14:ligatures w14:val="standardContextual"/>
            </w:rPr>
          </w:pPr>
          <w:hyperlink w:anchor="_Toc223096710" w:history="1">
            <w:r w:rsidRPr="001A40DA">
              <w:rPr>
                <w:rStyle w:val="Lienhypertexte"/>
                <w:noProof/>
              </w:rPr>
              <w:t>Tour d’horizon</w:t>
            </w:r>
            <w:r>
              <w:rPr>
                <w:noProof/>
                <w:webHidden/>
              </w:rPr>
              <w:tab/>
            </w:r>
            <w:r>
              <w:rPr>
                <w:noProof/>
                <w:webHidden/>
              </w:rPr>
              <w:fldChar w:fldCharType="begin"/>
            </w:r>
            <w:r>
              <w:rPr>
                <w:noProof/>
                <w:webHidden/>
              </w:rPr>
              <w:instrText xml:space="preserve"> PAGEREF _Toc223096710 \h </w:instrText>
            </w:r>
            <w:r>
              <w:rPr>
                <w:noProof/>
                <w:webHidden/>
              </w:rPr>
            </w:r>
            <w:r>
              <w:rPr>
                <w:noProof/>
                <w:webHidden/>
              </w:rPr>
              <w:fldChar w:fldCharType="separate"/>
            </w:r>
            <w:r w:rsidR="00292B43">
              <w:rPr>
                <w:noProof/>
                <w:webHidden/>
              </w:rPr>
              <w:t>61</w:t>
            </w:r>
            <w:r>
              <w:rPr>
                <w:noProof/>
                <w:webHidden/>
              </w:rPr>
              <w:fldChar w:fldCharType="end"/>
            </w:r>
          </w:hyperlink>
        </w:p>
        <w:p w14:paraId="0F9E97C2" w14:textId="152D988A" w:rsidR="00587FB9" w:rsidRDefault="00587FB9">
          <w:pPr>
            <w:pStyle w:val="TM1"/>
            <w:rPr>
              <w:rFonts w:asciiTheme="minorHAnsi" w:eastAsiaTheme="minorEastAsia" w:hAnsiTheme="minorHAnsi"/>
              <w:noProof/>
              <w:spacing w:val="0"/>
              <w:kern w:val="2"/>
              <w:sz w:val="24"/>
              <w:szCs w:val="24"/>
              <w:lang w:eastAsia="fr-CH"/>
              <w14:ligatures w14:val="standardContextual"/>
            </w:rPr>
          </w:pPr>
          <w:hyperlink w:anchor="_Toc223096711" w:history="1">
            <w:r w:rsidRPr="001A40DA">
              <w:rPr>
                <w:rStyle w:val="Lienhypertexte"/>
                <w:noProof/>
              </w:rPr>
              <w:t>Ressources</w:t>
            </w:r>
            <w:r>
              <w:rPr>
                <w:noProof/>
                <w:webHidden/>
              </w:rPr>
              <w:tab/>
            </w:r>
            <w:r>
              <w:rPr>
                <w:noProof/>
                <w:webHidden/>
              </w:rPr>
              <w:fldChar w:fldCharType="begin"/>
            </w:r>
            <w:r>
              <w:rPr>
                <w:noProof/>
                <w:webHidden/>
              </w:rPr>
              <w:instrText xml:space="preserve"> PAGEREF _Toc223096711 \h </w:instrText>
            </w:r>
            <w:r>
              <w:rPr>
                <w:noProof/>
                <w:webHidden/>
              </w:rPr>
            </w:r>
            <w:r>
              <w:rPr>
                <w:noProof/>
                <w:webHidden/>
              </w:rPr>
              <w:fldChar w:fldCharType="separate"/>
            </w:r>
            <w:r w:rsidR="00292B43">
              <w:rPr>
                <w:noProof/>
                <w:webHidden/>
              </w:rPr>
              <w:t>63</w:t>
            </w:r>
            <w:r>
              <w:rPr>
                <w:noProof/>
                <w:webHidden/>
              </w:rPr>
              <w:fldChar w:fldCharType="end"/>
            </w:r>
          </w:hyperlink>
        </w:p>
        <w:p w14:paraId="5230B688" w14:textId="1D7ADE2A" w:rsidR="00587FB9" w:rsidRDefault="00587FB9">
          <w:pPr>
            <w:pStyle w:val="TM1"/>
            <w:rPr>
              <w:rFonts w:asciiTheme="minorHAnsi" w:eastAsiaTheme="minorEastAsia" w:hAnsiTheme="minorHAnsi"/>
              <w:noProof/>
              <w:spacing w:val="0"/>
              <w:kern w:val="2"/>
              <w:sz w:val="24"/>
              <w:szCs w:val="24"/>
              <w:lang w:eastAsia="fr-CH"/>
              <w14:ligatures w14:val="standardContextual"/>
            </w:rPr>
          </w:pPr>
          <w:hyperlink w:anchor="_Toc223096712" w:history="1">
            <w:r w:rsidRPr="001A40DA">
              <w:rPr>
                <w:rStyle w:val="Lienhypertexte"/>
                <w:noProof/>
              </w:rPr>
              <w:t>Livres</w:t>
            </w:r>
            <w:r>
              <w:rPr>
                <w:noProof/>
                <w:webHidden/>
              </w:rPr>
              <w:tab/>
            </w:r>
            <w:r>
              <w:rPr>
                <w:noProof/>
                <w:webHidden/>
              </w:rPr>
              <w:fldChar w:fldCharType="begin"/>
            </w:r>
            <w:r>
              <w:rPr>
                <w:noProof/>
                <w:webHidden/>
              </w:rPr>
              <w:instrText xml:space="preserve"> PAGEREF _Toc223096712 \h </w:instrText>
            </w:r>
            <w:r>
              <w:rPr>
                <w:noProof/>
                <w:webHidden/>
              </w:rPr>
            </w:r>
            <w:r>
              <w:rPr>
                <w:noProof/>
                <w:webHidden/>
              </w:rPr>
              <w:fldChar w:fldCharType="separate"/>
            </w:r>
            <w:r w:rsidR="00292B43">
              <w:rPr>
                <w:noProof/>
                <w:webHidden/>
              </w:rPr>
              <w:t>67</w:t>
            </w:r>
            <w:r>
              <w:rPr>
                <w:noProof/>
                <w:webHidden/>
              </w:rPr>
              <w:fldChar w:fldCharType="end"/>
            </w:r>
          </w:hyperlink>
        </w:p>
        <w:p w14:paraId="31D75D11" w14:textId="42355A0B" w:rsidR="00587FB9" w:rsidRDefault="00587FB9">
          <w:pPr>
            <w:pStyle w:val="TM1"/>
            <w:rPr>
              <w:rFonts w:asciiTheme="minorHAnsi" w:eastAsiaTheme="minorEastAsia" w:hAnsiTheme="minorHAnsi"/>
              <w:noProof/>
              <w:spacing w:val="0"/>
              <w:kern w:val="2"/>
              <w:sz w:val="24"/>
              <w:szCs w:val="24"/>
              <w:lang w:eastAsia="fr-CH"/>
              <w14:ligatures w14:val="standardContextual"/>
            </w:rPr>
          </w:pPr>
          <w:hyperlink w:anchor="_Toc223096713" w:history="1">
            <w:r w:rsidRPr="001A40DA">
              <w:rPr>
                <w:rStyle w:val="Lienhypertexte"/>
                <w:noProof/>
              </w:rPr>
              <w:t>Films</w:t>
            </w:r>
            <w:r>
              <w:rPr>
                <w:noProof/>
                <w:webHidden/>
              </w:rPr>
              <w:tab/>
            </w:r>
            <w:r>
              <w:rPr>
                <w:noProof/>
                <w:webHidden/>
              </w:rPr>
              <w:fldChar w:fldCharType="begin"/>
            </w:r>
            <w:r>
              <w:rPr>
                <w:noProof/>
                <w:webHidden/>
              </w:rPr>
              <w:instrText xml:space="preserve"> PAGEREF _Toc223096713 \h </w:instrText>
            </w:r>
            <w:r>
              <w:rPr>
                <w:noProof/>
                <w:webHidden/>
              </w:rPr>
            </w:r>
            <w:r>
              <w:rPr>
                <w:noProof/>
                <w:webHidden/>
              </w:rPr>
              <w:fldChar w:fldCharType="separate"/>
            </w:r>
            <w:r w:rsidR="00292B43">
              <w:rPr>
                <w:noProof/>
                <w:webHidden/>
              </w:rPr>
              <w:t>71</w:t>
            </w:r>
            <w:r>
              <w:rPr>
                <w:noProof/>
                <w:webHidden/>
              </w:rPr>
              <w:fldChar w:fldCharType="end"/>
            </w:r>
          </w:hyperlink>
        </w:p>
        <w:p w14:paraId="2E1A30F7" w14:textId="1C4A48C9" w:rsidR="00587FB9" w:rsidRDefault="00587FB9">
          <w:pPr>
            <w:pStyle w:val="TM1"/>
            <w:rPr>
              <w:rFonts w:asciiTheme="minorHAnsi" w:eastAsiaTheme="minorEastAsia" w:hAnsiTheme="minorHAnsi"/>
              <w:noProof/>
              <w:spacing w:val="0"/>
              <w:kern w:val="2"/>
              <w:sz w:val="24"/>
              <w:szCs w:val="24"/>
              <w:lang w:eastAsia="fr-CH"/>
              <w14:ligatures w14:val="standardContextual"/>
            </w:rPr>
          </w:pPr>
          <w:hyperlink w:anchor="_Toc223096714" w:history="1">
            <w:r w:rsidRPr="001A40DA">
              <w:rPr>
                <w:rStyle w:val="Lienhypertexte"/>
                <w:noProof/>
              </w:rPr>
              <w:t>Podcasts</w:t>
            </w:r>
            <w:r>
              <w:rPr>
                <w:noProof/>
                <w:webHidden/>
              </w:rPr>
              <w:tab/>
            </w:r>
            <w:r>
              <w:rPr>
                <w:noProof/>
                <w:webHidden/>
              </w:rPr>
              <w:fldChar w:fldCharType="begin"/>
            </w:r>
            <w:r>
              <w:rPr>
                <w:noProof/>
                <w:webHidden/>
              </w:rPr>
              <w:instrText xml:space="preserve"> PAGEREF _Toc223096714 \h </w:instrText>
            </w:r>
            <w:r>
              <w:rPr>
                <w:noProof/>
                <w:webHidden/>
              </w:rPr>
            </w:r>
            <w:r>
              <w:rPr>
                <w:noProof/>
                <w:webHidden/>
              </w:rPr>
              <w:fldChar w:fldCharType="separate"/>
            </w:r>
            <w:r w:rsidR="00292B43">
              <w:rPr>
                <w:noProof/>
                <w:webHidden/>
              </w:rPr>
              <w:t>72</w:t>
            </w:r>
            <w:r>
              <w:rPr>
                <w:noProof/>
                <w:webHidden/>
              </w:rPr>
              <w:fldChar w:fldCharType="end"/>
            </w:r>
          </w:hyperlink>
        </w:p>
        <w:p w14:paraId="3DD53AC3" w14:textId="1E11E0BF" w:rsidR="00587FB9" w:rsidRDefault="00587FB9">
          <w:pPr>
            <w:pStyle w:val="TM1"/>
            <w:rPr>
              <w:rFonts w:asciiTheme="minorHAnsi" w:eastAsiaTheme="minorEastAsia" w:hAnsiTheme="minorHAnsi"/>
              <w:noProof/>
              <w:spacing w:val="0"/>
              <w:kern w:val="2"/>
              <w:sz w:val="24"/>
              <w:szCs w:val="24"/>
              <w:lang w:eastAsia="fr-CH"/>
              <w14:ligatures w14:val="standardContextual"/>
            </w:rPr>
          </w:pPr>
          <w:hyperlink w:anchor="_Toc223096715" w:history="1">
            <w:r w:rsidRPr="001A40DA">
              <w:rPr>
                <w:rStyle w:val="Lienhypertexte"/>
                <w:noProof/>
              </w:rPr>
              <w:t>Agenda et formation continue</w:t>
            </w:r>
            <w:r>
              <w:rPr>
                <w:noProof/>
                <w:webHidden/>
              </w:rPr>
              <w:tab/>
            </w:r>
            <w:r>
              <w:rPr>
                <w:noProof/>
                <w:webHidden/>
              </w:rPr>
              <w:fldChar w:fldCharType="begin"/>
            </w:r>
            <w:r>
              <w:rPr>
                <w:noProof/>
                <w:webHidden/>
              </w:rPr>
              <w:instrText xml:space="preserve"> PAGEREF _Toc223096715 \h </w:instrText>
            </w:r>
            <w:r>
              <w:rPr>
                <w:noProof/>
                <w:webHidden/>
              </w:rPr>
            </w:r>
            <w:r>
              <w:rPr>
                <w:noProof/>
                <w:webHidden/>
              </w:rPr>
              <w:fldChar w:fldCharType="separate"/>
            </w:r>
            <w:r w:rsidR="00292B43">
              <w:rPr>
                <w:noProof/>
                <w:webHidden/>
              </w:rPr>
              <w:t>73</w:t>
            </w:r>
            <w:r>
              <w:rPr>
                <w:noProof/>
                <w:webHidden/>
              </w:rPr>
              <w:fldChar w:fldCharType="end"/>
            </w:r>
          </w:hyperlink>
        </w:p>
        <w:p w14:paraId="383C2C2C" w14:textId="0B04AB9B" w:rsidR="00587FB9" w:rsidRDefault="00587FB9">
          <w:pPr>
            <w:pStyle w:val="TM1"/>
            <w:rPr>
              <w:rFonts w:asciiTheme="minorHAnsi" w:eastAsiaTheme="minorEastAsia" w:hAnsiTheme="minorHAnsi"/>
              <w:noProof/>
              <w:spacing w:val="0"/>
              <w:kern w:val="2"/>
              <w:sz w:val="24"/>
              <w:szCs w:val="24"/>
              <w:lang w:eastAsia="fr-CH"/>
              <w14:ligatures w14:val="standardContextual"/>
            </w:rPr>
          </w:pPr>
          <w:hyperlink w:anchor="_Toc223096716" w:history="1">
            <w:r w:rsidRPr="001A40DA">
              <w:rPr>
                <w:rStyle w:val="Lienhypertexte"/>
                <w:noProof/>
              </w:rPr>
              <w:t>D’une revue à l’autre</w:t>
            </w:r>
            <w:r>
              <w:rPr>
                <w:noProof/>
                <w:webHidden/>
              </w:rPr>
              <w:tab/>
            </w:r>
            <w:r>
              <w:rPr>
                <w:noProof/>
                <w:webHidden/>
              </w:rPr>
              <w:fldChar w:fldCharType="begin"/>
            </w:r>
            <w:r>
              <w:rPr>
                <w:noProof/>
                <w:webHidden/>
              </w:rPr>
              <w:instrText xml:space="preserve"> PAGEREF _Toc223096716 \h </w:instrText>
            </w:r>
            <w:r>
              <w:rPr>
                <w:noProof/>
                <w:webHidden/>
              </w:rPr>
            </w:r>
            <w:r>
              <w:rPr>
                <w:noProof/>
                <w:webHidden/>
              </w:rPr>
              <w:fldChar w:fldCharType="separate"/>
            </w:r>
            <w:r w:rsidR="00292B43">
              <w:rPr>
                <w:noProof/>
                <w:webHidden/>
              </w:rPr>
              <w:t>73</w:t>
            </w:r>
            <w:r>
              <w:rPr>
                <w:noProof/>
                <w:webHidden/>
              </w:rPr>
              <w:fldChar w:fldCharType="end"/>
            </w:r>
          </w:hyperlink>
        </w:p>
        <w:p w14:paraId="75C99339" w14:textId="77776BF2" w:rsidR="00910C55" w:rsidRDefault="004308B7" w:rsidP="00910C55">
          <w:pPr>
            <w:pStyle w:val="TM1"/>
            <w:rPr>
              <w:rFonts w:eastAsiaTheme="minorEastAsia"/>
            </w:rPr>
          </w:pPr>
          <w:r w:rsidRPr="00E168EE">
            <w:fldChar w:fldCharType="end"/>
          </w:r>
        </w:p>
      </w:sdtContent>
    </w:sdt>
    <w:p w14:paraId="2C7A3A30" w14:textId="5DE9AB05" w:rsidR="00EF51E1" w:rsidRPr="00E168EE" w:rsidRDefault="00A12A14" w:rsidP="00910C55">
      <w:pPr>
        <w:pStyle w:val="Titre1"/>
      </w:pPr>
      <w:bookmarkStart w:id="0" w:name="_Toc223096709"/>
      <w:r w:rsidRPr="00E168EE">
        <w:t>Documentation du dossier</w:t>
      </w:r>
      <w:bookmarkEnd w:id="0"/>
    </w:p>
    <w:p w14:paraId="6817055F" w14:textId="72CBE798" w:rsidR="00A12A14" w:rsidRDefault="00A12A14" w:rsidP="002A1797">
      <w:pPr>
        <w:pStyle w:val="Titre2"/>
      </w:pPr>
      <w:r w:rsidRPr="00E168EE">
        <w:t>Références bibliographiques</w:t>
      </w:r>
    </w:p>
    <w:p w14:paraId="15DF695B" w14:textId="01C23E95" w:rsidR="00675C97" w:rsidRPr="00743D02" w:rsidRDefault="00675C97" w:rsidP="00BF52BE">
      <w:pPr>
        <w:pStyle w:val="Bibliographie"/>
        <w:rPr>
          <w:lang w:val="en-US"/>
        </w:rPr>
      </w:pPr>
      <w:r w:rsidRPr="00675C97">
        <w:t>AIR</w:t>
      </w:r>
      <w:r>
        <w:t>e</w:t>
      </w:r>
      <w:r w:rsidRPr="00675C97">
        <w:t xml:space="preserve"> </w:t>
      </w:r>
      <w:r w:rsidR="001C66A5">
        <w:t>&amp;</w:t>
      </w:r>
      <w:r w:rsidRPr="00675C97">
        <w:t xml:space="preserve"> M</w:t>
      </w:r>
      <w:r>
        <w:t>èTIS Europe</w:t>
      </w:r>
      <w:r w:rsidRPr="00675C97">
        <w:t xml:space="preserve">. (2024). </w:t>
      </w:r>
      <w:r w:rsidRPr="00675C97">
        <w:rPr>
          <w:i/>
          <w:iCs/>
        </w:rPr>
        <w:t>Le Dispositif ITEP</w:t>
      </w:r>
      <w:r w:rsidR="00A960B9">
        <w:rPr>
          <w:i/>
          <w:iCs/>
        </w:rPr>
        <w:t> </w:t>
      </w:r>
      <w:r w:rsidRPr="00675C97">
        <w:rPr>
          <w:i/>
          <w:iCs/>
        </w:rPr>
        <w:t>: Une institution inclusive favorisant l’émergence d’un environnement capacitant.</w:t>
      </w:r>
      <w:r w:rsidRPr="00675C97">
        <w:t xml:space="preserve"> </w:t>
      </w:r>
      <w:r w:rsidRPr="00743D02">
        <w:rPr>
          <w:lang w:val="en-US"/>
        </w:rPr>
        <w:t xml:space="preserve">Champ social. </w:t>
      </w:r>
    </w:p>
    <w:p w14:paraId="75D185C8" w14:textId="7DB1572A" w:rsidR="00BF52BE" w:rsidRDefault="00BF52BE" w:rsidP="00BF52BE">
      <w:pPr>
        <w:pStyle w:val="Bibliographie"/>
      </w:pPr>
      <w:r w:rsidRPr="005117A1">
        <w:rPr>
          <w:lang w:val="en-US"/>
        </w:rPr>
        <w:t xml:space="preserve">Allenbach, M., Frangieh, B., Merini, C., &amp; Thomazet, S. (2021). </w:t>
      </w:r>
      <w:r w:rsidRPr="0014177E">
        <w:t>Le travail collectif en situation d’intermétiers</w:t>
      </w:r>
      <w:r w:rsidRPr="003C5AAC">
        <w:rPr>
          <w:i/>
          <w:iCs/>
        </w:rPr>
        <w:t>. La nouvelle revue – Éducation et société inclusives.</w:t>
      </w:r>
      <w:r w:rsidRPr="0014177E">
        <w:t xml:space="preserve"> </w:t>
      </w:r>
      <w:r w:rsidRPr="00297669">
        <w:rPr>
          <w:i/>
          <w:iCs/>
        </w:rPr>
        <w:t>6</w:t>
      </w:r>
      <w:r w:rsidRPr="0014177E">
        <w:t xml:space="preserve">(92), 87-104. </w:t>
      </w:r>
      <w:hyperlink w:history="1">
        <w:r w:rsidRPr="0014177E">
          <w:rPr>
            <w:rStyle w:val="Lienhypertexte"/>
          </w:rPr>
          <w:t>https://doi.org/10.3917/nresi.092.0087</w:t>
        </w:r>
      </w:hyperlink>
    </w:p>
    <w:p w14:paraId="6526366E" w14:textId="51080780" w:rsidR="00C642AA" w:rsidRDefault="00C642AA" w:rsidP="003267BB">
      <w:pPr>
        <w:pStyle w:val="Bibliographie"/>
      </w:pPr>
      <w:r w:rsidRPr="005117A1">
        <w:rPr>
          <w:lang w:val="de-CH"/>
        </w:rPr>
        <w:t xml:space="preserve">Allenbach, M., Gabola, P., Leblanc, M., &amp; Rebetez, F. (2023). </w:t>
      </w:r>
      <w:r w:rsidRPr="00811157">
        <w:t>Quels soutiens au développement de pratiques inclusives</w:t>
      </w:r>
      <w:r>
        <w:t> ?</w:t>
      </w:r>
      <w:r w:rsidRPr="00811157">
        <w:t xml:space="preserve"> </w:t>
      </w:r>
      <w:r w:rsidRPr="00811157">
        <w:rPr>
          <w:i/>
          <w:iCs/>
        </w:rPr>
        <w:t xml:space="preserve">Éducation et société inclusives, </w:t>
      </w:r>
      <w:r>
        <w:rPr>
          <w:i/>
          <w:iCs/>
        </w:rPr>
        <w:t>1(</w:t>
      </w:r>
      <w:r w:rsidRPr="008B0A8B">
        <w:t>95)</w:t>
      </w:r>
      <w:r w:rsidRPr="00811157">
        <w:rPr>
          <w:i/>
          <w:iCs/>
        </w:rPr>
        <w:t xml:space="preserve">, </w:t>
      </w:r>
      <w:r w:rsidRPr="00811157">
        <w:t>91-109</w:t>
      </w:r>
      <w:r w:rsidRPr="00811157">
        <w:rPr>
          <w:i/>
          <w:iCs/>
        </w:rPr>
        <w:t>.</w:t>
      </w:r>
      <w:r>
        <w:rPr>
          <w:i/>
          <w:iCs/>
        </w:rPr>
        <w:t xml:space="preserve"> </w:t>
      </w:r>
      <w:hyperlink r:id="rId11" w:history="1">
        <w:r w:rsidR="00F343C0" w:rsidRPr="00EE68BE">
          <w:rPr>
            <w:rStyle w:val="Lienhypertexte"/>
          </w:rPr>
          <w:t>https://doi.org/10.3917/nresi.095.0091</w:t>
        </w:r>
      </w:hyperlink>
      <w:r w:rsidR="00F343C0">
        <w:t xml:space="preserve"> </w:t>
      </w:r>
    </w:p>
    <w:p w14:paraId="2DD3EB1C" w14:textId="56EE4D42" w:rsidR="00C2438B" w:rsidRPr="0014177E" w:rsidRDefault="00C2438B" w:rsidP="00C2438B">
      <w:pPr>
        <w:pStyle w:val="Bibliographie"/>
      </w:pPr>
      <w:r w:rsidRPr="00780142">
        <w:t xml:space="preserve">Caron, J. (2003). </w:t>
      </w:r>
      <w:r w:rsidRPr="00780142">
        <w:rPr>
          <w:i/>
        </w:rPr>
        <w:t xml:space="preserve">Apprivoiser les différences : </w:t>
      </w:r>
      <w:r>
        <w:rPr>
          <w:i/>
        </w:rPr>
        <w:t>g</w:t>
      </w:r>
      <w:r w:rsidRPr="00780142">
        <w:rPr>
          <w:i/>
        </w:rPr>
        <w:t>uide sur la différenciation des apprentissages et la gestion des cycles</w:t>
      </w:r>
      <w:r w:rsidRPr="00780142">
        <w:t>.</w:t>
      </w:r>
      <w:r>
        <w:t xml:space="preserve"> </w:t>
      </w:r>
      <w:r w:rsidRPr="00780142">
        <w:t>Éditions de la Chenelière.</w:t>
      </w:r>
      <w:r w:rsidRPr="00EC3F8F">
        <w:t xml:space="preserve"> </w:t>
      </w:r>
    </w:p>
    <w:p w14:paraId="0272643B" w14:textId="77777777" w:rsidR="00A11BA6" w:rsidRPr="0014177E" w:rsidRDefault="00A11BA6" w:rsidP="00A11BA6">
      <w:pPr>
        <w:pStyle w:val="Bibliographie"/>
        <w:rPr>
          <w:rStyle w:val="Lienhypertexte"/>
          <w:bCs w:val="0"/>
          <w:iCs w:val="0"/>
        </w:rPr>
      </w:pPr>
      <w:r w:rsidRPr="0014177E">
        <w:t xml:space="preserve">Chapelle, G., &amp; Crahay, M. (2009). </w:t>
      </w:r>
      <w:r w:rsidRPr="0031135C">
        <w:rPr>
          <w:i/>
          <w:iCs/>
        </w:rPr>
        <w:t>Réussir à apprendre</w:t>
      </w:r>
      <w:r w:rsidRPr="0014177E">
        <w:t xml:space="preserve">. Presses Universitaires de France. </w:t>
      </w:r>
      <w:hyperlink w:history="1">
        <w:r w:rsidRPr="0014177E">
          <w:rPr>
            <w:rStyle w:val="Lienhypertexte"/>
          </w:rPr>
          <w:t>https://doi.org/10.3917/puf.labad.2009.01</w:t>
        </w:r>
      </w:hyperlink>
    </w:p>
    <w:p w14:paraId="73720E3A" w14:textId="6BF092AB" w:rsidR="001671DE" w:rsidRDefault="001671DE" w:rsidP="001671DE">
      <w:pPr>
        <w:pStyle w:val="Bibliographie"/>
      </w:pPr>
      <w:r w:rsidRPr="0014177E">
        <w:t xml:space="preserve">Noël, I., &amp;. Rody, C. (2024). Quand un établissement scolaire se développe dans une visée inclusive : « On n’a pas le plan d’avance ! ». </w:t>
      </w:r>
      <w:r w:rsidRPr="0098701A">
        <w:rPr>
          <w:i/>
          <w:iCs/>
        </w:rPr>
        <w:t>Revue hybride de l’éducation</w:t>
      </w:r>
      <w:r w:rsidRPr="0014177E">
        <w:t xml:space="preserve">, </w:t>
      </w:r>
      <w:r w:rsidRPr="005E1204">
        <w:rPr>
          <w:i/>
        </w:rPr>
        <w:t>8</w:t>
      </w:r>
      <w:r w:rsidRPr="0014177E">
        <w:t>(1)</w:t>
      </w:r>
      <w:r w:rsidR="00B462BE">
        <w:t>, 1-16.</w:t>
      </w:r>
      <w:r w:rsidRPr="0014177E">
        <w:t xml:space="preserve"> </w:t>
      </w:r>
      <w:hyperlink r:id="rId12" w:history="1">
        <w:r w:rsidRPr="0014177E">
          <w:rPr>
            <w:rStyle w:val="Lienhypertexte"/>
          </w:rPr>
          <w:t>https://doi.org/10.1522/rhe.v8i1.1699</w:t>
        </w:r>
      </w:hyperlink>
    </w:p>
    <w:p w14:paraId="3752236B" w14:textId="35F711F3" w:rsidR="00BC2F44" w:rsidRPr="00AE37F2" w:rsidRDefault="00BC2F44" w:rsidP="001671DE">
      <w:pPr>
        <w:pStyle w:val="Bibliographie"/>
      </w:pPr>
      <w:r>
        <w:t>Pelgrims</w:t>
      </w:r>
      <w:r w:rsidR="00A441E7">
        <w:t>, G., Assude, T., &amp; Perez</w:t>
      </w:r>
      <w:r w:rsidR="001E0A57">
        <w:t>, J.-M. (202</w:t>
      </w:r>
      <w:r w:rsidR="003B59B2">
        <w:t xml:space="preserve">1). </w:t>
      </w:r>
      <w:r w:rsidR="003B59B2" w:rsidRPr="00C752F2">
        <w:rPr>
          <w:i/>
        </w:rPr>
        <w:t>Transitions et transformations sur les chemins de l</w:t>
      </w:r>
      <w:r w:rsidR="00F42782">
        <w:rPr>
          <w:i/>
        </w:rPr>
        <w:t>’</w:t>
      </w:r>
      <w:r w:rsidR="003B59B2" w:rsidRPr="00C752F2">
        <w:rPr>
          <w:i/>
        </w:rPr>
        <w:t>éducation inclusive</w:t>
      </w:r>
      <w:r w:rsidR="003B59B2">
        <w:t xml:space="preserve">. </w:t>
      </w:r>
      <w:r w:rsidR="00B73338">
        <w:t>É</w:t>
      </w:r>
      <w:r w:rsidR="003B59B2">
        <w:t>dition SZH/CSPS.</w:t>
      </w:r>
    </w:p>
    <w:p w14:paraId="73488600" w14:textId="2708B3B7" w:rsidR="00615696" w:rsidRDefault="00615696" w:rsidP="003B59B2">
      <w:pPr>
        <w:pStyle w:val="Bibliographie"/>
      </w:pPr>
      <w:r>
        <w:t>Pointet, D. (202</w:t>
      </w:r>
      <w:r w:rsidR="00E76C6E">
        <w:t>2).</w:t>
      </w:r>
      <w:r w:rsidR="003272C8">
        <w:t xml:space="preserve"> </w:t>
      </w:r>
      <w:r w:rsidR="003272C8" w:rsidRPr="003272C8">
        <w:rPr>
          <w:i/>
          <w:iCs/>
        </w:rPr>
        <w:t>Effets des mesures de sélection sur les parcours scolaires : Analyse des données suisses et vaudoises sur la base du programme LABB de l</w:t>
      </w:r>
      <w:r w:rsidR="00915582">
        <w:rPr>
          <w:i/>
          <w:iCs/>
        </w:rPr>
        <w:t>’</w:t>
      </w:r>
      <w:r w:rsidR="003272C8" w:rsidRPr="003272C8">
        <w:rPr>
          <w:i/>
          <w:iCs/>
        </w:rPr>
        <w:t>OFS</w:t>
      </w:r>
      <w:r w:rsidR="003272C8">
        <w:t>. Édition SZH/CSPS.</w:t>
      </w:r>
    </w:p>
    <w:p w14:paraId="58487478" w14:textId="0CCA7966" w:rsidR="00822D2A" w:rsidRPr="00822D2A" w:rsidRDefault="00822D2A" w:rsidP="00822D2A">
      <w:pPr>
        <w:pStyle w:val="Bibliographie"/>
        <w:rPr>
          <w:lang w:val="fr-CA"/>
        </w:rPr>
      </w:pPr>
      <w:r w:rsidRPr="005E2AF1">
        <w:rPr>
          <w:lang w:val="fr-CA"/>
        </w:rPr>
        <w:t>Prud’homme, L., Dolbec, A.</w:t>
      </w:r>
      <w:r>
        <w:rPr>
          <w:lang w:val="fr-CA"/>
        </w:rPr>
        <w:t>,</w:t>
      </w:r>
      <w:r w:rsidRPr="005E2AF1">
        <w:rPr>
          <w:lang w:val="fr-CA"/>
        </w:rPr>
        <w:t xml:space="preserve"> </w:t>
      </w:r>
      <w:r>
        <w:rPr>
          <w:lang w:val="fr-CA"/>
        </w:rPr>
        <w:t>&amp;</w:t>
      </w:r>
      <w:r w:rsidRPr="005E2AF1">
        <w:rPr>
          <w:lang w:val="fr-CA"/>
        </w:rPr>
        <w:t xml:space="preserve"> Guay, M.-H. (2011). Le sens construit autour de la différenciation pédagogique dans le cadre d’une recherche-action-formation. </w:t>
      </w:r>
      <w:r w:rsidRPr="005D2C89">
        <w:rPr>
          <w:i/>
          <w:iCs/>
          <w:lang w:val="fr-CA"/>
        </w:rPr>
        <w:t>Éducation et francophonie</w:t>
      </w:r>
      <w:r w:rsidRPr="005D2C89">
        <w:rPr>
          <w:lang w:val="fr-CA"/>
        </w:rPr>
        <w:t xml:space="preserve">, </w:t>
      </w:r>
      <w:r w:rsidRPr="005D2C89">
        <w:rPr>
          <w:i/>
          <w:iCs/>
          <w:lang w:val="fr-CA"/>
        </w:rPr>
        <w:t>39</w:t>
      </w:r>
      <w:r w:rsidRPr="005D2C89">
        <w:rPr>
          <w:lang w:val="fr-CA"/>
        </w:rPr>
        <w:t>(2), 165</w:t>
      </w:r>
      <w:r w:rsidRPr="005D2C89">
        <w:rPr>
          <w:lang w:val="fr-CA"/>
        </w:rPr>
        <w:noBreakHyphen/>
        <w:t xml:space="preserve">188. </w:t>
      </w:r>
      <w:hyperlink r:id="rId13" w:history="1">
        <w:r w:rsidR="00896CDE" w:rsidRPr="00EE68BE">
          <w:rPr>
            <w:rStyle w:val="Lienhypertexte"/>
            <w:lang w:val="fr-CA"/>
          </w:rPr>
          <w:t>https://doi.org/10.7202/1007733ar</w:t>
        </w:r>
      </w:hyperlink>
      <w:r w:rsidR="00896CDE">
        <w:rPr>
          <w:lang w:val="fr-CA"/>
        </w:rPr>
        <w:t xml:space="preserve"> </w:t>
      </w:r>
    </w:p>
    <w:p w14:paraId="7263CA39" w14:textId="28A73EC0" w:rsidR="004E653C" w:rsidRPr="00D16190" w:rsidRDefault="00C07BEC" w:rsidP="004E653C">
      <w:pPr>
        <w:pStyle w:val="Bibliographie"/>
      </w:pPr>
      <w:r w:rsidRPr="0014177E">
        <w:t xml:space="preserve">UNESCO. (2017). Un guide pour assurer l’inclusion et l’équité dans l’éducation. </w:t>
      </w:r>
      <w:r w:rsidR="00380040" w:rsidRPr="0014177E">
        <w:t>UNESCO</w:t>
      </w:r>
      <w:r w:rsidR="00380040">
        <w:t xml:space="preserve">. </w:t>
      </w:r>
    </w:p>
    <w:p w14:paraId="13525BC5" w14:textId="754BC4F1" w:rsidR="00BA1FEC" w:rsidRDefault="00A12A14" w:rsidP="4655287E">
      <w:pPr>
        <w:pStyle w:val="Titre2"/>
        <w:rPr>
          <w:rStyle w:val="Lienhypertexte"/>
          <w:color w:val="auto"/>
        </w:rPr>
      </w:pPr>
      <w:r w:rsidRPr="00965119">
        <w:rPr>
          <w:rStyle w:val="Lienhypertexte"/>
          <w:color w:val="auto"/>
        </w:rPr>
        <w:t>Liens internet</w:t>
      </w:r>
    </w:p>
    <w:p w14:paraId="7DB51693" w14:textId="40B0A1D6" w:rsidR="001E26E0" w:rsidRPr="001E26E0" w:rsidRDefault="001E26E0" w:rsidP="001E26E0">
      <w:pPr>
        <w:pStyle w:val="Corpsdetexte"/>
      </w:pPr>
      <w:hyperlink r:id="rId14" w:history="1">
        <w:r w:rsidRPr="00FB47A1">
          <w:rPr>
            <w:rStyle w:val="Lienhypertexte"/>
          </w:rPr>
          <w:t>Integras :</w:t>
        </w:r>
        <w:r w:rsidR="00C678F4" w:rsidRPr="00FB47A1">
          <w:rPr>
            <w:rStyle w:val="Lienhypertexte"/>
          </w:rPr>
          <w:t xml:space="preserve"> Association</w:t>
        </w:r>
        <w:r w:rsidR="00900A35" w:rsidRPr="00FB47A1">
          <w:rPr>
            <w:rStyle w:val="Lienhypertexte"/>
          </w:rPr>
          <w:t xml:space="preserve"> professionnelle pour</w:t>
        </w:r>
        <w:r w:rsidR="008A6E21" w:rsidRPr="00FB47A1">
          <w:rPr>
            <w:rStyle w:val="Lienhypertexte"/>
          </w:rPr>
          <w:t xml:space="preserve"> l’éducation sociale et la pédagogie spécialisée</w:t>
        </w:r>
      </w:hyperlink>
    </w:p>
    <w:p w14:paraId="5B130ED7" w14:textId="74CFD41F" w:rsidR="002E257A" w:rsidRPr="002D5515" w:rsidRDefault="005B30C6" w:rsidP="002D5515">
      <w:pPr>
        <w:pStyle w:val="Corpsdetexte"/>
      </w:pPr>
      <w:hyperlink r:id="rId15" w:history="1">
        <w:r w:rsidRPr="00387C82">
          <w:rPr>
            <w:rStyle w:val="Lienhypertexte"/>
            <w:i/>
            <w:iCs w:val="0"/>
          </w:rPr>
          <w:t>European Agency </w:t>
        </w:r>
        <w:r w:rsidRPr="00217062">
          <w:rPr>
            <w:rStyle w:val="Lienhypertexte"/>
          </w:rPr>
          <w:t xml:space="preserve">: Diverses publications (statistiques, monitorage, </w:t>
        </w:r>
        <w:r w:rsidR="00217062" w:rsidRPr="00217062">
          <w:rPr>
            <w:rStyle w:val="Lienhypertexte"/>
          </w:rPr>
          <w:t>politiques inclusives)</w:t>
        </w:r>
      </w:hyperlink>
    </w:p>
    <w:p w14:paraId="01470CC7" w14:textId="00E7E399" w:rsidR="00E6670D" w:rsidRPr="00E12225" w:rsidRDefault="00137371" w:rsidP="00E12225">
      <w:pPr>
        <w:pStyle w:val="Titre1"/>
      </w:pPr>
      <w:bookmarkStart w:id="1" w:name="_Toc223096710"/>
      <w:r w:rsidRPr="00E168EE">
        <w:lastRenderedPageBreak/>
        <w:t>Tour d’horizo</w:t>
      </w:r>
      <w:r w:rsidR="00720712" w:rsidRPr="00E168EE">
        <w:t>n</w:t>
      </w:r>
      <w:bookmarkEnd w:id="1"/>
    </w:p>
    <w:p w14:paraId="081310BD" w14:textId="77777777" w:rsidR="00914B91" w:rsidRPr="00DB2409" w:rsidRDefault="00914B91" w:rsidP="002142E3">
      <w:pPr>
        <w:pStyle w:val="Titre2"/>
      </w:pPr>
      <w:r w:rsidRPr="00DB2409">
        <w:rPr>
          <w:i/>
          <w:iCs/>
        </w:rPr>
        <w:t>European Disability Forum</w:t>
      </w:r>
      <w:r>
        <w:t xml:space="preserve"> – </w:t>
      </w:r>
      <w:r w:rsidRPr="00DB2409">
        <w:t>Rapport pour une action climatique inclusive</w:t>
      </w:r>
    </w:p>
    <w:p w14:paraId="5E75D2D6" w14:textId="7ED9155E" w:rsidR="00914B91" w:rsidRPr="00DB2409" w:rsidRDefault="00914B91" w:rsidP="00914B91">
      <w:pPr>
        <w:pStyle w:val="Corpsdetexte"/>
      </w:pPr>
      <w:r w:rsidRPr="00DB2409">
        <w:t>Une action climatique inclusive n</w:t>
      </w:r>
      <w:r w:rsidR="00915582">
        <w:t>’</w:t>
      </w:r>
      <w:r w:rsidRPr="00DB2409">
        <w:t>est pas seulement une obligation légale</w:t>
      </w:r>
      <w:r w:rsidR="00414CFE">
        <w:t> </w:t>
      </w:r>
      <w:r w:rsidRPr="00DB2409">
        <w:t>: c</w:t>
      </w:r>
      <w:r w:rsidR="00915582">
        <w:t>’</w:t>
      </w:r>
      <w:r w:rsidRPr="00DB2409">
        <w:t>est un impératif moral.</w:t>
      </w:r>
      <w:r w:rsidR="00414CFE">
        <w:t xml:space="preserve"> </w:t>
      </w:r>
      <w:r w:rsidRPr="00DB2409">
        <w:t>Or</w:t>
      </w:r>
      <w:r w:rsidR="007562AC">
        <w:t>,</w:t>
      </w:r>
      <w:r w:rsidRPr="00DB2409">
        <w:t xml:space="preserve"> les personnes en situation de handicap sont plus susceptibles d</w:t>
      </w:r>
      <w:r w:rsidR="00915582">
        <w:t>’</w:t>
      </w:r>
      <w:r w:rsidRPr="00DB2409">
        <w:t>être laissées pour compte lors de catastrophes, exclues de la planification et privées d</w:t>
      </w:r>
      <w:r w:rsidR="00915582">
        <w:t>’</w:t>
      </w:r>
      <w:r w:rsidRPr="00DB2409">
        <w:t>accès aux services essentiels. C</w:t>
      </w:r>
      <w:r w:rsidR="00915582">
        <w:t>’</w:t>
      </w:r>
      <w:r w:rsidRPr="00DB2409">
        <w:t>est ce que révèle l</w:t>
      </w:r>
      <w:r w:rsidR="00414CFE">
        <w:t>’</w:t>
      </w:r>
      <w:r w:rsidRPr="00DB2409">
        <w:rPr>
          <w:i/>
          <w:iCs/>
        </w:rPr>
        <w:t>European Disability Forum</w:t>
      </w:r>
      <w:r w:rsidRPr="00DB2409">
        <w:t xml:space="preserve"> dans son rapport sur le climat. Au travers de ce rapport, il pose des exigences claires en faveur d</w:t>
      </w:r>
      <w:r w:rsidR="00915582">
        <w:t>’</w:t>
      </w:r>
      <w:r w:rsidRPr="00DB2409">
        <w:t xml:space="preserve">une action climatique inclusive pour les personnes </w:t>
      </w:r>
      <w:r w:rsidR="00E509AF">
        <w:t>en situation de handicap</w:t>
      </w:r>
      <w:r w:rsidRPr="00DB2409">
        <w:t>, fondées sur le droit international des droits de l</w:t>
      </w:r>
      <w:r w:rsidR="00915582">
        <w:t>’</w:t>
      </w:r>
      <w:r w:rsidRPr="00DB2409">
        <w:t>homme et émet des recommandations à l</w:t>
      </w:r>
      <w:r w:rsidR="00915582">
        <w:t>’</w:t>
      </w:r>
      <w:r w:rsidRPr="00DB2409">
        <w:t>intention des gouvernements, des institutions européennes et des défenseurs du climat afin de garantir que personne ne soit laissé pour compte.</w:t>
      </w:r>
    </w:p>
    <w:p w14:paraId="204166D7" w14:textId="13E77841" w:rsidR="00914B91" w:rsidRPr="00914B91" w:rsidRDefault="00914B91" w:rsidP="00C767EF">
      <w:pPr>
        <w:pStyle w:val="Corpsdetexte"/>
        <w:rPr>
          <w:lang w:val="en-US"/>
        </w:rPr>
      </w:pPr>
      <w:hyperlink r:id="rId16" w:history="1">
        <w:r w:rsidRPr="00DB2409">
          <w:rPr>
            <w:rStyle w:val="Lienhypertexte"/>
            <w:lang w:val="en-US"/>
          </w:rPr>
          <w:t>Vers la page Di</w:t>
        </w:r>
        <w:r w:rsidRPr="00DB2409">
          <w:rPr>
            <w:rStyle w:val="Lienhypertexte"/>
            <w:i/>
            <w:iCs w:val="0"/>
            <w:lang w:val="en-US"/>
          </w:rPr>
          <w:t>saster by design</w:t>
        </w:r>
        <w:r w:rsidR="00A960B9">
          <w:rPr>
            <w:rStyle w:val="Lienhypertexte"/>
            <w:i/>
            <w:iCs w:val="0"/>
            <w:lang w:val="en-US"/>
          </w:rPr>
          <w:t> </w:t>
        </w:r>
        <w:r w:rsidRPr="00DB2409">
          <w:rPr>
            <w:rStyle w:val="Lienhypertexte"/>
            <w:i/>
            <w:iCs w:val="0"/>
            <w:lang w:val="en-US"/>
          </w:rPr>
          <w:t>: the need for disability-inclusive climate action</w:t>
        </w:r>
        <w:r w:rsidRPr="00DB2409">
          <w:rPr>
            <w:rStyle w:val="Lienhypertexte"/>
            <w:lang w:val="en-US"/>
          </w:rPr>
          <w:t xml:space="preserve"> sur le site </w:t>
        </w:r>
        <w:r w:rsidRPr="00DB2409">
          <w:rPr>
            <w:rStyle w:val="Lienhypertexte"/>
            <w:i/>
            <w:iCs w:val="0"/>
            <w:lang w:val="en-US"/>
          </w:rPr>
          <w:t>European Disability Forum</w:t>
        </w:r>
      </w:hyperlink>
    </w:p>
    <w:p w14:paraId="393B04B5" w14:textId="6619F770" w:rsidR="00C767EF" w:rsidRPr="00566586" w:rsidRDefault="00C767EF" w:rsidP="002142E3">
      <w:pPr>
        <w:pStyle w:val="Titre2"/>
      </w:pPr>
      <w:r w:rsidRPr="00566586">
        <w:t>CIIP</w:t>
      </w:r>
      <w:r>
        <w:t xml:space="preserve"> – </w:t>
      </w:r>
      <w:r w:rsidRPr="00566586">
        <w:t>Frédéric</w:t>
      </w:r>
      <w:r w:rsidR="00EC4C4B">
        <w:t> </w:t>
      </w:r>
      <w:r w:rsidRPr="00566586">
        <w:t>Borloz comme nouveau président</w:t>
      </w:r>
    </w:p>
    <w:p w14:paraId="28306FB1" w14:textId="7438F510" w:rsidR="00C767EF" w:rsidRPr="00566586" w:rsidRDefault="00C767EF" w:rsidP="00C767EF">
      <w:pPr>
        <w:pStyle w:val="Corpsdetexte"/>
      </w:pPr>
      <w:r w:rsidRPr="00566586">
        <w:t>Lors de sa séance du 2</w:t>
      </w:r>
      <w:r w:rsidR="005F46D9">
        <w:t>8</w:t>
      </w:r>
      <w:r w:rsidR="00EC4C4B">
        <w:t> </w:t>
      </w:r>
      <w:r w:rsidR="005F46D9">
        <w:t>novembre</w:t>
      </w:r>
      <w:r w:rsidR="00EC4C4B">
        <w:t> </w:t>
      </w:r>
      <w:r w:rsidRPr="00566586">
        <w:t>2025, l</w:t>
      </w:r>
      <w:r w:rsidR="00915582">
        <w:t>’</w:t>
      </w:r>
      <w:r w:rsidRPr="00566586">
        <w:t>Assemblée plénière de la CIIP a désigné le conseiller d</w:t>
      </w:r>
      <w:r w:rsidR="00915582">
        <w:t>’</w:t>
      </w:r>
      <w:r w:rsidR="00815745">
        <w:t>É</w:t>
      </w:r>
      <w:r w:rsidRPr="00566586">
        <w:t>tat vaudois Frédéric</w:t>
      </w:r>
      <w:r w:rsidR="00EC4C4B">
        <w:t> </w:t>
      </w:r>
      <w:r w:rsidRPr="00566586">
        <w:t>Borloz comme nouveau président. Il est entré en fonction le 19</w:t>
      </w:r>
      <w:r w:rsidR="00EC4C4B">
        <w:t> </w:t>
      </w:r>
      <w:r w:rsidR="00B33ED0">
        <w:t>décembre</w:t>
      </w:r>
      <w:r w:rsidR="00EC4C4B">
        <w:t> </w:t>
      </w:r>
      <w:r w:rsidRPr="00566586">
        <w:t>2025 et succède ainsi au ministre jurassien Martial</w:t>
      </w:r>
      <w:r w:rsidR="00EC4C4B">
        <w:t> </w:t>
      </w:r>
      <w:r w:rsidRPr="00566586">
        <w:t>Courtet. La vice-présidence est confiée à la conseillè</w:t>
      </w:r>
      <w:r w:rsidR="00E1442E">
        <w:t>r</w:t>
      </w:r>
      <w:r w:rsidRPr="00566586">
        <w:t>e d</w:t>
      </w:r>
      <w:r w:rsidR="00915582">
        <w:t>’</w:t>
      </w:r>
      <w:r w:rsidR="005F46D9">
        <w:t>É</w:t>
      </w:r>
      <w:r w:rsidRPr="00566586">
        <w:t>tat Anne</w:t>
      </w:r>
      <w:r w:rsidR="00EC4C4B">
        <w:t> </w:t>
      </w:r>
      <w:r w:rsidRPr="00566586">
        <w:t>Hiltpold.</w:t>
      </w:r>
    </w:p>
    <w:p w14:paraId="6539AE44" w14:textId="032E65A1" w:rsidR="00C767EF" w:rsidRPr="00566586" w:rsidRDefault="00C767EF" w:rsidP="00C767EF">
      <w:pPr>
        <w:pStyle w:val="Corpsdetexte"/>
      </w:pPr>
      <w:hyperlink r:id="rId17" w:history="1">
        <w:r w:rsidRPr="00566586">
          <w:rPr>
            <w:rStyle w:val="Lienhypertexte"/>
          </w:rPr>
          <w:t>Vers la page </w:t>
        </w:r>
        <w:r w:rsidR="00E16B0E">
          <w:rPr>
            <w:rStyle w:val="Lienhypertexte"/>
          </w:rPr>
          <w:t>p</w:t>
        </w:r>
        <w:r w:rsidRPr="00566586">
          <w:rPr>
            <w:rStyle w:val="Lienhypertexte"/>
          </w:rPr>
          <w:t>our les questions d’éducation en Suisse latine sur le site de la CIIP</w:t>
        </w:r>
      </w:hyperlink>
    </w:p>
    <w:p w14:paraId="4460B2AF" w14:textId="72020E86" w:rsidR="00405E77" w:rsidRPr="00405E77" w:rsidRDefault="00405E77" w:rsidP="002142E3">
      <w:pPr>
        <w:pStyle w:val="Titre2"/>
      </w:pPr>
      <w:r w:rsidRPr="00405E77">
        <w:t>Bâle-Campagne</w:t>
      </w:r>
      <w:r>
        <w:t xml:space="preserve"> – </w:t>
      </w:r>
      <w:r w:rsidRPr="002142E3">
        <w:t>La</w:t>
      </w:r>
      <w:r w:rsidRPr="00405E77">
        <w:t xml:space="preserve"> compensation des désavantages en cas de tests de performance est un droit </w:t>
      </w:r>
    </w:p>
    <w:p w14:paraId="4CB3BBC4" w14:textId="34E6651D" w:rsidR="00405E77" w:rsidRPr="00405E77" w:rsidRDefault="00405E77" w:rsidP="00405E77">
      <w:pPr>
        <w:pStyle w:val="Corpsdetexte"/>
      </w:pPr>
      <w:r w:rsidRPr="00405E77">
        <w:t>Alex est un adolescent qui présente une dyspraxie verbale associée à une dyslexie secondaire. Comme tous les élèves de la région (AG, BL, BS, SO), il doit effectuer, en deuxième classe du secondaire, le test obligatoire «</w:t>
      </w:r>
      <w:r>
        <w:t> </w:t>
      </w:r>
      <w:r w:rsidRPr="00405E77">
        <w:t>check S2</w:t>
      </w:r>
      <w:r>
        <w:t> </w:t>
      </w:r>
      <w:r w:rsidRPr="00405E77">
        <w:t>», qui revêt une haute importance en vue de la recherche d’une place d’apprentissage. Malgré ses troubles, il n’obtient pas de prolongation de la durée du test. Des raisons techniques sont invoquées</w:t>
      </w:r>
      <w:r>
        <w:t>. Il</w:t>
      </w:r>
      <w:r w:rsidRPr="00405E77">
        <w:t xml:space="preserve"> conteste ce refus par voie judiciaire. Le Conseil d’État du canton de Bâle-Campagne a admis que</w:t>
      </w:r>
      <w:r>
        <w:t xml:space="preserve"> </w:t>
      </w:r>
      <w:r w:rsidRPr="00405E77">
        <w:t>le refus d’octroyer à Alex un supplément de temps constitue une violation de son droit à une compensation des désavantages et a estimé qu’il fallait trouver une solution technique permettant d’accorder un supplément de temps. En conséquence, le droit des élèves de l’espace éducatif Suisse du Nord-Ouest à une compensation des désavantages doit à l’avenir être respecté également s’agissant de tests de performance standardisés.</w:t>
      </w:r>
    </w:p>
    <w:p w14:paraId="6F702CC9" w14:textId="1ADBDA78" w:rsidR="00405E77" w:rsidRPr="00194412" w:rsidRDefault="00405E77" w:rsidP="00405E77">
      <w:pPr>
        <w:pStyle w:val="Corpsdetexte3"/>
        <w:rPr>
          <w:bCs/>
          <w:iCs/>
          <w:color w:val="D31932" w:themeColor="accent1"/>
          <w:lang w:val="fr-CH"/>
        </w:rPr>
      </w:pPr>
      <w:hyperlink r:id="rId18" w:history="1">
        <w:r w:rsidRPr="00194412">
          <w:rPr>
            <w:rStyle w:val="Lienhypertexte"/>
            <w:lang w:val="fr-CH"/>
          </w:rPr>
          <w:t xml:space="preserve">Vers la page Compensation des désavantages en cas de tests de performance sur le site </w:t>
        </w:r>
        <w:r w:rsidRPr="00387C82">
          <w:rPr>
            <w:rStyle w:val="Lienhypertexte"/>
            <w:i/>
            <w:iCs w:val="0"/>
            <w:lang w:val="fr-CH"/>
          </w:rPr>
          <w:t>We claim</w:t>
        </w:r>
      </w:hyperlink>
    </w:p>
    <w:p w14:paraId="554E7736" w14:textId="078C0AD1" w:rsidR="00467D93" w:rsidRPr="00467D93" w:rsidRDefault="00467D93" w:rsidP="00405E77">
      <w:pPr>
        <w:pStyle w:val="Titre2"/>
        <w:rPr>
          <w:b w:val="0"/>
          <w:bCs w:val="0"/>
        </w:rPr>
      </w:pPr>
      <w:r w:rsidRPr="00467D93">
        <w:t>Neuchâtel</w:t>
      </w:r>
      <w:r w:rsidR="00C767EF">
        <w:t xml:space="preserve"> – </w:t>
      </w:r>
      <w:r w:rsidRPr="00467D93">
        <w:t>La Chaux-de-Fonds refuse à tort d’accueillir un enfant porteur de trisomie 21</w:t>
      </w:r>
    </w:p>
    <w:p w14:paraId="3E402E08" w14:textId="037EBEAE" w:rsidR="00467D93" w:rsidRPr="00467D93" w:rsidRDefault="00467D93" w:rsidP="00467D93">
      <w:pPr>
        <w:pStyle w:val="Corpsdetexte"/>
      </w:pPr>
      <w:r w:rsidRPr="00467D93">
        <w:t>Le Conseil communal de La Chaux-de-Fonds refuse d</w:t>
      </w:r>
      <w:r w:rsidR="00915582">
        <w:t>’</w:t>
      </w:r>
      <w:r w:rsidRPr="00467D93">
        <w:t xml:space="preserve">accueillir un enfant de cinq ans </w:t>
      </w:r>
      <w:r w:rsidR="0000122E">
        <w:t>ayant une</w:t>
      </w:r>
      <w:r w:rsidRPr="00467D93">
        <w:t xml:space="preserve"> trisomie 21 au sein des structures parascolaires communales. </w:t>
      </w:r>
      <w:r w:rsidR="00E73BFA">
        <w:t>Il</w:t>
      </w:r>
      <w:r w:rsidRPr="00467D93">
        <w:t xml:space="preserve"> s’est fait rappeler à l’ordre par le Tribunal cantonal neuchâtelois.</w:t>
      </w:r>
      <w:r w:rsidR="004C4DAD">
        <w:t xml:space="preserve"> </w:t>
      </w:r>
      <w:r w:rsidRPr="00467D93">
        <w:t>Dans son arrêt, le tribunal exprime sa consternation. En effet, le Conseil communal s</w:t>
      </w:r>
      <w:r w:rsidR="00915582">
        <w:t>’</w:t>
      </w:r>
      <w:r w:rsidRPr="00467D93">
        <w:t>est limité à énumérer les « déficiences » de l</w:t>
      </w:r>
      <w:r w:rsidR="00915582">
        <w:t>’</w:t>
      </w:r>
      <w:r w:rsidRPr="00467D93">
        <w:t xml:space="preserve">enfant sans même chercher à identifier ses besoins. Il a ainsi manqué à son obligation de ne pas discriminer les enfants en situation de handicap. </w:t>
      </w:r>
      <w:r w:rsidR="004C4DAD">
        <w:t xml:space="preserve">Il </w:t>
      </w:r>
      <w:r w:rsidRPr="00467D93">
        <w:t>a en outre complètement perdu de vue le fait que l’intérêt supérieur de l</w:t>
      </w:r>
      <w:r w:rsidR="00915582">
        <w:t>’</w:t>
      </w:r>
      <w:r w:rsidRPr="00467D93">
        <w:t>enfant aurait dû guider ses réflexions.</w:t>
      </w:r>
      <w:r w:rsidR="004C4DAD">
        <w:t xml:space="preserve"> </w:t>
      </w:r>
      <w:r w:rsidRPr="00467D93">
        <w:t>Le Tribunal demande sans équivoque au Conseil communal d</w:t>
      </w:r>
      <w:r w:rsidR="00915582">
        <w:t>’</w:t>
      </w:r>
      <w:r w:rsidRPr="00467D93">
        <w:t>examiner enfin sérieusement l</w:t>
      </w:r>
      <w:r w:rsidR="00915582">
        <w:t>’</w:t>
      </w:r>
      <w:r w:rsidRPr="00467D93">
        <w:t>admission de l</w:t>
      </w:r>
      <w:r w:rsidR="00915582">
        <w:t>’</w:t>
      </w:r>
      <w:r w:rsidRPr="00467D93">
        <w:t>enfant.</w:t>
      </w:r>
    </w:p>
    <w:p w14:paraId="3F32B376" w14:textId="4A9E624D" w:rsidR="00467D93" w:rsidRPr="00467D93" w:rsidRDefault="00467D93" w:rsidP="00467D93">
      <w:pPr>
        <w:pStyle w:val="Corpsdetexte"/>
      </w:pPr>
      <w:hyperlink r:id="rId19" w:history="1">
        <w:r w:rsidRPr="00467D93">
          <w:rPr>
            <w:rStyle w:val="Lienhypertexte"/>
          </w:rPr>
          <w:t>Vers le communiqué d</w:t>
        </w:r>
        <w:r w:rsidR="00915582">
          <w:rPr>
            <w:rStyle w:val="Lienhypertexte"/>
          </w:rPr>
          <w:t>’</w:t>
        </w:r>
        <w:r w:rsidRPr="00467D93">
          <w:rPr>
            <w:rStyle w:val="Lienhypertexte"/>
          </w:rPr>
          <w:t>Inclusion handicap du 19.12.2025</w:t>
        </w:r>
      </w:hyperlink>
    </w:p>
    <w:p w14:paraId="2B993222" w14:textId="35719A99" w:rsidR="00914B91" w:rsidRPr="0008329B" w:rsidRDefault="00914B91" w:rsidP="002142E3">
      <w:pPr>
        <w:pStyle w:val="Titre2"/>
      </w:pPr>
      <w:r w:rsidRPr="0008329B">
        <w:t>Vaud</w:t>
      </w:r>
      <w:r w:rsidR="008A2531">
        <w:t> </w:t>
      </w:r>
      <w:r w:rsidRPr="0008329B">
        <w:t>/ Zoug</w:t>
      </w:r>
      <w:r>
        <w:t xml:space="preserve"> – </w:t>
      </w:r>
      <w:r w:rsidRPr="0008329B">
        <w:t>Résultats des votations cantonales sur le droit de vote et d</w:t>
      </w:r>
      <w:r w:rsidR="00915582">
        <w:t>’</w:t>
      </w:r>
      <w:r w:rsidRPr="0008329B">
        <w:t>éligibilité des personnes en situation de handicap cognitif ou psychique</w:t>
      </w:r>
    </w:p>
    <w:p w14:paraId="2F251E84" w14:textId="5AA83438" w:rsidR="00914B91" w:rsidRPr="0008329B" w:rsidRDefault="00914B91" w:rsidP="00914B91">
      <w:pPr>
        <w:pStyle w:val="Corpsdetexte"/>
      </w:pPr>
      <w:r w:rsidRPr="0008329B">
        <w:t>Dans le cadre des résultats des votations cantonales du 30.11.2025 sur le droit de vote et d</w:t>
      </w:r>
      <w:r w:rsidR="00915582">
        <w:t>’</w:t>
      </w:r>
      <w:r w:rsidRPr="0008329B">
        <w:t>é</w:t>
      </w:r>
      <w:r w:rsidR="00590127">
        <w:t>ligibilité</w:t>
      </w:r>
      <w:r w:rsidRPr="0008329B">
        <w:t xml:space="preserve"> des personnes en situation de handicap cognitif ou psychique, Zoug suit la tendance suisse et la Convention relative aux droits des personnes handicapées</w:t>
      </w:r>
      <w:r w:rsidR="00070C61">
        <w:t>,</w:t>
      </w:r>
      <w:r w:rsidRPr="0008329B">
        <w:t xml:space="preserve"> tandis que Vaud fait cavalier seul. Avec son refus, le canton de Vaud s</w:t>
      </w:r>
      <w:r w:rsidR="00915582">
        <w:t>’</w:t>
      </w:r>
      <w:r w:rsidRPr="0008329B">
        <w:t xml:space="preserve">oppose clairement aux </w:t>
      </w:r>
      <w:r w:rsidRPr="0008329B">
        <w:lastRenderedPageBreak/>
        <w:t>dispositions de la Convention des Nations Unies relative aux droits des personnes handicapées, et ce précisément là où vivent le plus grand nombre de personnes sous curatelle de portée générale en Suisse. Celles-ci restent privées du droit de vote. Zoug, en revanche, confirme la tendance nationale vers une plus grande inclusion politique en supprimant cette exclusion.</w:t>
      </w:r>
    </w:p>
    <w:p w14:paraId="24640179" w14:textId="60624383" w:rsidR="00914B91" w:rsidRPr="00914B91" w:rsidRDefault="00914B91" w:rsidP="00C767EF">
      <w:pPr>
        <w:pStyle w:val="Corpsdetexte"/>
      </w:pPr>
      <w:hyperlink r:id="rId20" w:history="1">
        <w:r w:rsidRPr="0008329B">
          <w:rPr>
            <w:rStyle w:val="Lienhypertexte"/>
          </w:rPr>
          <w:t>Inclusion Handicap sur les votations cantonales à Vaud et Zoug le 30</w:t>
        </w:r>
        <w:r w:rsidR="00EC4C4B">
          <w:rPr>
            <w:rStyle w:val="Lienhypertexte"/>
          </w:rPr>
          <w:t> </w:t>
        </w:r>
        <w:r w:rsidRPr="0008329B">
          <w:rPr>
            <w:rStyle w:val="Lienhypertexte"/>
          </w:rPr>
          <w:t>novembre</w:t>
        </w:r>
        <w:r w:rsidR="00EC4C4B">
          <w:rPr>
            <w:rStyle w:val="Lienhypertexte"/>
          </w:rPr>
          <w:t> </w:t>
        </w:r>
        <w:r w:rsidRPr="0008329B">
          <w:rPr>
            <w:rStyle w:val="Lienhypertexte"/>
          </w:rPr>
          <w:t>2025</w:t>
        </w:r>
      </w:hyperlink>
    </w:p>
    <w:p w14:paraId="53462A54" w14:textId="45D26470" w:rsidR="00C767EF" w:rsidRPr="0095198E" w:rsidRDefault="00C767EF" w:rsidP="002142E3">
      <w:pPr>
        <w:pStyle w:val="Titre2"/>
      </w:pPr>
      <w:r w:rsidRPr="0095198E">
        <w:t>Zurich</w:t>
      </w:r>
      <w:r>
        <w:t xml:space="preserve"> – </w:t>
      </w:r>
      <w:r w:rsidRPr="0095198E">
        <w:t>Être aveugle n</w:t>
      </w:r>
      <w:r w:rsidR="00915582">
        <w:t>’</w:t>
      </w:r>
      <w:r w:rsidRPr="0095198E">
        <w:t>est pas un frein à exercer la profession enseignante</w:t>
      </w:r>
    </w:p>
    <w:p w14:paraId="45D2B4E7" w14:textId="2080B263" w:rsidR="00C767EF" w:rsidRPr="0095198E" w:rsidRDefault="00C767EF" w:rsidP="00C767EF">
      <w:pPr>
        <w:pStyle w:val="Corpsdetexte"/>
      </w:pPr>
      <w:r w:rsidRPr="0095198E">
        <w:t>La Haute école pédagogique de Zurich doit admettre une personne malvoyante dans ses études. C</w:t>
      </w:r>
      <w:r w:rsidR="00915582">
        <w:t>’</w:t>
      </w:r>
      <w:r w:rsidRPr="0095198E">
        <w:t>est ce qu</w:t>
      </w:r>
      <w:r w:rsidR="00915582">
        <w:t>’</w:t>
      </w:r>
      <w:r w:rsidRPr="0095198E">
        <w:t>a récemment décidé le tribunal administratif de Zurich. La décision de ne pas admettre cette personne dans le cursus d</w:t>
      </w:r>
      <w:r w:rsidR="00915582">
        <w:t>’</w:t>
      </w:r>
      <w:r w:rsidRPr="0095198E">
        <w:t>enseignement primaire est discriminatoire et anticonstitutionnelle, ont estimé les juges. Les personnes malvoyantes peuvent également enseigner dans les écoles primaires si elles bénéficient d</w:t>
      </w:r>
      <w:r w:rsidR="00915582">
        <w:t>’</w:t>
      </w:r>
      <w:r w:rsidRPr="0095198E">
        <w:t>une assistance, selon le jugement publié le 8.12.2025.</w:t>
      </w:r>
    </w:p>
    <w:p w14:paraId="32A0861F" w14:textId="081D22BC" w:rsidR="00C767EF" w:rsidRPr="00C767EF" w:rsidRDefault="00C767EF" w:rsidP="00C767EF">
      <w:pPr>
        <w:pStyle w:val="Corpsdetexte"/>
      </w:pPr>
      <w:hyperlink r:id="rId21" w:history="1">
        <w:r w:rsidRPr="0095198E">
          <w:rPr>
            <w:rStyle w:val="Lienhypertexte"/>
          </w:rPr>
          <w:t>Vers la décision du Tribunal cantonal de Zurich</w:t>
        </w:r>
      </w:hyperlink>
      <w:r w:rsidRPr="0095198E">
        <w:t> (en allemand)</w:t>
      </w:r>
    </w:p>
    <w:p w14:paraId="31A54A07" w14:textId="00B2288F" w:rsidR="0095198E" w:rsidRPr="0095198E" w:rsidRDefault="0095198E" w:rsidP="002142E3">
      <w:pPr>
        <w:pStyle w:val="Titre2"/>
      </w:pPr>
      <w:r>
        <w:t>F</w:t>
      </w:r>
      <w:r w:rsidRPr="0095198E">
        <w:t>éGAPH</w:t>
      </w:r>
      <w:r w:rsidR="00C767EF">
        <w:t xml:space="preserve"> – </w:t>
      </w:r>
      <w:r w:rsidRPr="0095198E">
        <w:t>Lancement de l</w:t>
      </w:r>
      <w:r w:rsidR="00915582">
        <w:t>’</w:t>
      </w:r>
      <w:r w:rsidRPr="0095198E">
        <w:t xml:space="preserve">initiative populaire </w:t>
      </w:r>
      <w:r w:rsidR="00915582">
        <w:t>« </w:t>
      </w:r>
      <w:r w:rsidRPr="0095198E">
        <w:t>Tous ensemble à l</w:t>
      </w:r>
      <w:r w:rsidR="00915582">
        <w:t>’</w:t>
      </w:r>
      <w:r w:rsidRPr="0095198E">
        <w:t>école</w:t>
      </w:r>
      <w:r w:rsidR="00915582">
        <w:t> »</w:t>
      </w:r>
      <w:r w:rsidRPr="0095198E">
        <w:t xml:space="preserve"> à Genève</w:t>
      </w:r>
    </w:p>
    <w:p w14:paraId="2D15C1DD" w14:textId="2BB8CB39" w:rsidR="0095198E" w:rsidRPr="0095198E" w:rsidRDefault="0095198E" w:rsidP="0095198E">
      <w:pPr>
        <w:pStyle w:val="Corpsdetexte"/>
      </w:pPr>
      <w:r w:rsidRPr="0095198E">
        <w:t>À la veille de la Journée internationale des personnes handicapées, une large coalition a lancé, le 2</w:t>
      </w:r>
      <w:r w:rsidR="00EC4C4B">
        <w:t> </w:t>
      </w:r>
      <w:r w:rsidRPr="0095198E">
        <w:t>décembre</w:t>
      </w:r>
      <w:r w:rsidR="00EC4C4B">
        <w:t> </w:t>
      </w:r>
      <w:r w:rsidRPr="0095198E">
        <w:t>2025, l’initiative populaire cantonale « Tous ensemble à l’école</w:t>
      </w:r>
      <w:r w:rsidR="00A960B9">
        <w:t> </w:t>
      </w:r>
      <w:r w:rsidRPr="0095198E">
        <w:t xml:space="preserve">! », pour mettre en </w:t>
      </w:r>
      <w:r w:rsidR="004C4DAD" w:rsidRPr="0095198E">
        <w:t>œuvre</w:t>
      </w:r>
      <w:r w:rsidRPr="0095198E">
        <w:t xml:space="preserve"> le droit à une éducation sans discrimination ancré dans la Convention de l’ONU sur les droits des personnes handicapées, ratifiée il y a plus de 10</w:t>
      </w:r>
      <w:r w:rsidR="00EC4C4B">
        <w:t> </w:t>
      </w:r>
      <w:r w:rsidRPr="0095198E">
        <w:t>ans. Il s’agit d’une première en Suisse romande. L</w:t>
      </w:r>
      <w:r w:rsidR="00915582">
        <w:t>’</w:t>
      </w:r>
      <w:r w:rsidRPr="0095198E">
        <w:t>initiative court jusqu</w:t>
      </w:r>
      <w:r w:rsidR="00915582">
        <w:t>’</w:t>
      </w:r>
      <w:r w:rsidRPr="0095198E">
        <w:t>au 23</w:t>
      </w:r>
      <w:r w:rsidR="00EC4C4B">
        <w:t> </w:t>
      </w:r>
      <w:r w:rsidRPr="0095198E">
        <w:t>mars</w:t>
      </w:r>
      <w:r w:rsidR="00EC4C4B">
        <w:t> </w:t>
      </w:r>
      <w:r w:rsidRPr="0095198E">
        <w:t>2026.</w:t>
      </w:r>
    </w:p>
    <w:p w14:paraId="36BB1487" w14:textId="77777777" w:rsidR="0095198E" w:rsidRPr="0095198E" w:rsidRDefault="0095198E" w:rsidP="0095198E">
      <w:pPr>
        <w:pStyle w:val="Corpsdetexte"/>
      </w:pPr>
      <w:hyperlink r:id="rId22" w:history="1">
        <w:r w:rsidRPr="0095198E">
          <w:rPr>
            <w:rStyle w:val="Lienhypertexte"/>
          </w:rPr>
          <w:t>Vers la page Une large coalition lance l’initiative « Tous ensemble à l’école » sur le site de la FéGAPH</w:t>
        </w:r>
      </w:hyperlink>
    </w:p>
    <w:p w14:paraId="6639C255" w14:textId="09F23892" w:rsidR="004C4DAD" w:rsidRPr="00262616" w:rsidRDefault="004C4DAD" w:rsidP="002142E3">
      <w:pPr>
        <w:pStyle w:val="Titre2"/>
      </w:pPr>
      <w:r w:rsidRPr="00262616">
        <w:t>Pro Infirmis</w:t>
      </w:r>
      <w:r>
        <w:t xml:space="preserve"> – </w:t>
      </w:r>
      <w:r w:rsidRPr="00262616">
        <w:t>Enquête nationale sur l</w:t>
      </w:r>
      <w:r w:rsidR="00915582">
        <w:t>’</w:t>
      </w:r>
      <w:r w:rsidRPr="00262616">
        <w:t>inclusion des personnes en situation de handicap</w:t>
      </w:r>
    </w:p>
    <w:p w14:paraId="50E11E5B" w14:textId="5C2BFFEB" w:rsidR="004C4DAD" w:rsidRPr="00262616" w:rsidRDefault="004C4DAD" w:rsidP="004C4DAD">
      <w:pPr>
        <w:pStyle w:val="Corpsdetexte"/>
      </w:pPr>
      <w:r w:rsidRPr="00262616">
        <w:t>Pro Infirmis mène pour la deuxième fois une enquête sur l</w:t>
      </w:r>
      <w:r w:rsidR="00915582">
        <w:t>’</w:t>
      </w:r>
      <w:r w:rsidRPr="00262616">
        <w:t>inclusion des personnes en situation de handicap en Suisse (la première était parue en 2023). L</w:t>
      </w:r>
      <w:r w:rsidR="00915582">
        <w:t>’</w:t>
      </w:r>
      <w:r w:rsidRPr="00262616">
        <w:t xml:space="preserve">objectif est de recueillir les expériences </w:t>
      </w:r>
      <w:r w:rsidR="002F5347">
        <w:t xml:space="preserve">en Suisse </w:t>
      </w:r>
      <w:r w:rsidRPr="00262616">
        <w:t xml:space="preserve">des personnes atteintes de maladies chroniques </w:t>
      </w:r>
      <w:r w:rsidR="002F5347">
        <w:t xml:space="preserve">ou </w:t>
      </w:r>
      <w:r w:rsidRPr="00262616">
        <w:t>en situation de handicap dans différents domaines de la vie et de comprendre dans quelle mesure elles se sentent inclues dans la société.</w:t>
      </w:r>
      <w:r w:rsidR="00DD268C">
        <w:t xml:space="preserve"> </w:t>
      </w:r>
      <w:r w:rsidRPr="00262616">
        <w:t>Cette étude, dont les résultats seront publié</w:t>
      </w:r>
      <w:r w:rsidR="00DD268C">
        <w:t>s</w:t>
      </w:r>
      <w:r w:rsidRPr="00262616">
        <w:t xml:space="preserve"> en été</w:t>
      </w:r>
      <w:r w:rsidR="00A960B9">
        <w:t> </w:t>
      </w:r>
      <w:r w:rsidRPr="00262616">
        <w:t>2026 est la première étude sur l’inclusion en Suisse qui se base sur le vécu des personnes concernées elles-mêmes.</w:t>
      </w:r>
    </w:p>
    <w:p w14:paraId="601A263C" w14:textId="38B9EEF9" w:rsidR="004C4DAD" w:rsidRDefault="004C4DAD" w:rsidP="004C4DAD">
      <w:pPr>
        <w:pStyle w:val="Corpsdetexte"/>
      </w:pPr>
      <w:hyperlink r:id="rId23" w:history="1">
        <w:r w:rsidRPr="00262616">
          <w:rPr>
            <w:rStyle w:val="Lienhypertexte"/>
          </w:rPr>
          <w:t>Vers la page Indice de l</w:t>
        </w:r>
        <w:r w:rsidR="00915582">
          <w:rPr>
            <w:rStyle w:val="Lienhypertexte"/>
          </w:rPr>
          <w:t>’</w:t>
        </w:r>
        <w:r w:rsidRPr="00262616">
          <w:rPr>
            <w:rStyle w:val="Lienhypertexte"/>
          </w:rPr>
          <w:t>inclusion</w:t>
        </w:r>
        <w:r w:rsidR="00A960B9">
          <w:rPr>
            <w:rStyle w:val="Lienhypertexte"/>
          </w:rPr>
          <w:t> </w:t>
        </w:r>
        <w:r w:rsidRPr="00262616">
          <w:rPr>
            <w:rStyle w:val="Lienhypertexte"/>
          </w:rPr>
          <w:t>2023 sur le site de Pro Infirmis</w:t>
        </w:r>
        <w:r w:rsidRPr="00262616">
          <w:rPr>
            <w:rStyle w:val="Lienhypertexte"/>
          </w:rPr>
          <w:br/>
        </w:r>
      </w:hyperlink>
      <w:hyperlink r:id="rId24" w:history="1">
        <w:r w:rsidRPr="00262616">
          <w:rPr>
            <w:rStyle w:val="Lienhypertexte"/>
          </w:rPr>
          <w:t>Vers l</w:t>
        </w:r>
        <w:r w:rsidR="00915582">
          <w:rPr>
            <w:rStyle w:val="Lienhypertexte"/>
          </w:rPr>
          <w:t>’</w:t>
        </w:r>
        <w:r w:rsidRPr="00262616">
          <w:rPr>
            <w:rStyle w:val="Lienhypertexte"/>
          </w:rPr>
          <w:t>enquête de Pro Infirmis</w:t>
        </w:r>
      </w:hyperlink>
    </w:p>
    <w:p w14:paraId="345A5DF1" w14:textId="13E313E5" w:rsidR="001F7BF3" w:rsidRDefault="001F7BF3" w:rsidP="001F7BF3">
      <w:pPr>
        <w:pStyle w:val="Titre2"/>
      </w:pPr>
      <w:r>
        <w:t>Pôle Audition Surdité – Site web recensant des centaines de prestation</w:t>
      </w:r>
      <w:r w:rsidR="00037CDA">
        <w:t>s</w:t>
      </w:r>
      <w:r>
        <w:t xml:space="preserve"> en Suisse romande</w:t>
      </w:r>
    </w:p>
    <w:p w14:paraId="09D2BE72" w14:textId="7AB024E6" w:rsidR="001F7BF3" w:rsidRDefault="001F7BF3" w:rsidP="001F7BF3">
      <w:pPr>
        <w:pStyle w:val="Corpsdetexte"/>
      </w:pPr>
      <w:r w:rsidRPr="006A56F4">
        <w:t>Le</w:t>
      </w:r>
      <w:r>
        <w:t xml:space="preserve"> </w:t>
      </w:r>
      <w:r w:rsidRPr="006A56F4">
        <w:t>Pôle Audition Surdité, soutenu par l’Office fédéral des assurances sociales (</w:t>
      </w:r>
      <w:hyperlink r:id="rId25" w:tgtFrame="_blank" w:history="1">
        <w:r w:rsidRPr="006A56F4">
          <w:rPr>
            <w:rStyle w:val="Lienhypertexte"/>
          </w:rPr>
          <w:t>OFAS</w:t>
        </w:r>
      </w:hyperlink>
      <w:r w:rsidRPr="006A56F4">
        <w:t>), est un projet commun entre</w:t>
      </w:r>
      <w:r>
        <w:t xml:space="preserve"> </w:t>
      </w:r>
      <w:r w:rsidRPr="006A56F4">
        <w:t>l’Association suisse des parents d’enfants déficients auditifs (</w:t>
      </w:r>
      <w:hyperlink r:id="rId26" w:tgtFrame="_blank" w:history="1">
        <w:r w:rsidRPr="006A56F4">
          <w:rPr>
            <w:rStyle w:val="Lienhypertexte"/>
          </w:rPr>
          <w:t>ASPEDA</w:t>
        </w:r>
      </w:hyperlink>
      <w:r w:rsidRPr="006A56F4">
        <w:t>),</w:t>
      </w:r>
      <w:r>
        <w:t xml:space="preserve"> </w:t>
      </w:r>
      <w:r w:rsidRPr="006A56F4">
        <w:t>l’Association pour les langues parlées complétées (</w:t>
      </w:r>
      <w:hyperlink r:id="rId27" w:tgtFrame="_blank" w:history="1">
        <w:r w:rsidRPr="006A56F4">
          <w:rPr>
            <w:rStyle w:val="Lienhypertexte"/>
          </w:rPr>
          <w:t>ALPC</w:t>
        </w:r>
      </w:hyperlink>
      <w:r w:rsidRPr="006A56F4">
        <w:t>)</w:t>
      </w:r>
      <w:r>
        <w:t xml:space="preserve">, </w:t>
      </w:r>
      <w:r w:rsidRPr="006A56F4">
        <w:t>la Fédération suisse des sourds (</w:t>
      </w:r>
      <w:hyperlink r:id="rId28" w:tgtFrame="_blank" w:history="1">
        <w:r w:rsidRPr="006A56F4">
          <w:rPr>
            <w:rStyle w:val="Lienhypertexte"/>
          </w:rPr>
          <w:t>SGB-FSS</w:t>
        </w:r>
      </w:hyperlink>
      <w:r w:rsidRPr="006A56F4">
        <w:t>)</w:t>
      </w:r>
      <w:r>
        <w:t xml:space="preserve"> et </w:t>
      </w:r>
      <w:r w:rsidRPr="006A56F4">
        <w:t>la</w:t>
      </w:r>
      <w:r w:rsidR="00DD268C">
        <w:t xml:space="preserve"> </w:t>
      </w:r>
      <w:hyperlink r:id="rId29" w:tgtFrame="_blank" w:history="1">
        <w:r w:rsidRPr="006A56F4">
          <w:rPr>
            <w:rStyle w:val="Lienhypertexte"/>
          </w:rPr>
          <w:t>Fondation A Capella</w:t>
        </w:r>
      </w:hyperlink>
      <w:r>
        <w:t xml:space="preserve">. </w:t>
      </w:r>
      <w:r w:rsidRPr="006A56F4">
        <w:t>Il a pour mission de recenser l’ensemble des organisations et des institutions dédiées aux personnes sourdes et malentendantes</w:t>
      </w:r>
      <w:r w:rsidR="009E4474">
        <w:t xml:space="preserve"> ainsi que de</w:t>
      </w:r>
      <w:r w:rsidRPr="006A56F4">
        <w:t xml:space="preserve"> faciliter l’accès aux services et prestations qui existent pour les personnes concerné</w:t>
      </w:r>
      <w:r>
        <w:t>e</w:t>
      </w:r>
      <w:r w:rsidRPr="006A56F4">
        <w:t>s ainsi que leurs proches en Suisse romande.</w:t>
      </w:r>
      <w:r>
        <w:t xml:space="preserve"> Le projet est le résultat d’une enquête de terrain menée en 2019 par la Haute école de travail social de Fribourg, qui a constaté que les prestations en question ne sont pas suffisamment répertoriées.</w:t>
      </w:r>
    </w:p>
    <w:p w14:paraId="74E0D15C" w14:textId="77777777" w:rsidR="001F7BF3" w:rsidRPr="001F7BF3" w:rsidRDefault="001F7BF3" w:rsidP="001F7BF3">
      <w:pPr>
        <w:pStyle w:val="Corpsdetexte"/>
      </w:pPr>
      <w:hyperlink r:id="rId30" w:history="1">
        <w:r w:rsidRPr="00885AB2">
          <w:rPr>
            <w:rStyle w:val="Lienhypertexte"/>
          </w:rPr>
          <w:t>Vers le site web Pôle Audition Surdité</w:t>
        </w:r>
      </w:hyperlink>
    </w:p>
    <w:p w14:paraId="458625B8" w14:textId="77777777" w:rsidR="00C763F1" w:rsidRDefault="00C763F1">
      <w:pPr>
        <w:spacing w:after="200" w:line="240" w:lineRule="auto"/>
        <w:rPr>
          <w:rFonts w:eastAsiaTheme="majorEastAsia" w:cs="Open Sans SemiCondensed"/>
          <w:b/>
          <w:bCs/>
          <w:color w:val="000000" w:themeColor="text1"/>
          <w:sz w:val="24"/>
          <w:szCs w:val="32"/>
        </w:rPr>
      </w:pPr>
      <w:r>
        <w:br w:type="page"/>
      </w:r>
    </w:p>
    <w:p w14:paraId="6B468AC0" w14:textId="39EC9E6A" w:rsidR="005D3F16" w:rsidRPr="00E168EE" w:rsidRDefault="00137371" w:rsidP="00980656">
      <w:pPr>
        <w:pStyle w:val="Titre1"/>
        <w:keepNext w:val="0"/>
        <w:keepLines w:val="0"/>
      </w:pPr>
      <w:bookmarkStart w:id="2" w:name="_Toc223096711"/>
      <w:r w:rsidRPr="00E168EE">
        <w:lastRenderedPageBreak/>
        <w:t>Ressources</w:t>
      </w:r>
      <w:bookmarkEnd w:id="2"/>
    </w:p>
    <w:p w14:paraId="19546FE2" w14:textId="77777777" w:rsidR="00110E6A" w:rsidRDefault="00110E6A" w:rsidP="00980656">
      <w:pPr>
        <w:pStyle w:val="Fragen"/>
      </w:pPr>
      <w:r w:rsidRPr="00E168EE">
        <w:t>Les descriptions proviennent des sites mentionnés</w:t>
      </w:r>
    </w:p>
    <w:p w14:paraId="0A31C9F1" w14:textId="5B15DA17" w:rsidR="00451707" w:rsidRDefault="00C43797" w:rsidP="00DB467A">
      <w:pPr>
        <w:pStyle w:val="Titre2"/>
        <w:keepNext w:val="0"/>
        <w:keepLines w:val="0"/>
        <w:numPr>
          <w:ilvl w:val="3"/>
          <w:numId w:val="3"/>
        </w:numPr>
        <w:jc w:val="both"/>
      </w:pPr>
      <w:r w:rsidRPr="0058413B">
        <w:t>A.N.A.E. (n</w:t>
      </w:r>
      <w:r w:rsidRPr="0058413B">
        <w:rPr>
          <w:vertAlign w:val="superscript"/>
        </w:rPr>
        <w:t>o </w:t>
      </w:r>
      <w:r w:rsidRPr="0058413B">
        <w:t>19</w:t>
      </w:r>
      <w:r>
        <w:t>7</w:t>
      </w:r>
      <w:r w:rsidRPr="0058413B">
        <w:t xml:space="preserve">) – </w:t>
      </w:r>
      <w:r w:rsidR="001A7529" w:rsidRPr="001A7529">
        <w:t>Les troubles dys au sein des troubles neurodéveloppementaux</w:t>
      </w:r>
      <w:r w:rsidR="005C5A4D">
        <w:t> :</w:t>
      </w:r>
      <w:r w:rsidR="001A7529" w:rsidRPr="001A7529">
        <w:t xml:space="preserve"> des recherches scientifiques aux pratiques pédagogiques et thérapeutiques</w:t>
      </w:r>
    </w:p>
    <w:p w14:paraId="1CCD15BC" w14:textId="246A8045" w:rsidR="00451707" w:rsidRPr="00C43797" w:rsidRDefault="00451707" w:rsidP="00C5495E">
      <w:pPr>
        <w:pStyle w:val="Corpsdetexte"/>
      </w:pPr>
      <w:r w:rsidRPr="00C5495E">
        <w:t xml:space="preserve">Contrairement à d’autres </w:t>
      </w:r>
      <w:r w:rsidR="008E27C4">
        <w:t>troubles neurodéveloppementaux (TND)</w:t>
      </w:r>
      <w:r w:rsidRPr="00C5495E">
        <w:t xml:space="preserve">, les troubles dys apparaissent souvent plus tardivement, car ils se révèlent principalement à l’école. </w:t>
      </w:r>
      <w:r w:rsidRPr="00C43797">
        <w:t>Cela nécessite des dispositifs de repérage, de diagnostic et de prise en charge adaptés – et non de simples extensions de ceux pensés pour d’autres TND.</w:t>
      </w:r>
      <w:r w:rsidR="008E27C4">
        <w:t xml:space="preserve"> </w:t>
      </w:r>
      <w:r w:rsidRPr="00C43797">
        <w:t>Le numéro met en lumière</w:t>
      </w:r>
      <w:r w:rsidR="006C1DB5">
        <w:t> :</w:t>
      </w:r>
      <w:r w:rsidR="00A637B0">
        <w:t xml:space="preserve"> l</w:t>
      </w:r>
      <w:r w:rsidRPr="00C43797">
        <w:t>es recherches sur tous les troubles dys (langage oral, coordination motrice, langage écrit, cognition mathématique)</w:t>
      </w:r>
      <w:r w:rsidR="00A637B0">
        <w:t xml:space="preserve"> et l</w:t>
      </w:r>
      <w:r w:rsidRPr="00C43797">
        <w:t>es troubles cognitifs transversaux (attention, fonctions exécutives, neurovisuelles) qui aggravent les difficultés des enfants dys</w:t>
      </w:r>
      <w:r w:rsidR="00A637B0">
        <w:t>, ainsi que l</w:t>
      </w:r>
      <w:r w:rsidRPr="00C43797">
        <w:t>es particularités neuropsychologiques des troubles dys, nécessitant une expertise spécifique</w:t>
      </w:r>
      <w:r w:rsidR="00A637B0">
        <w:t xml:space="preserve">. </w:t>
      </w:r>
      <w:r w:rsidRPr="00C43797">
        <w:t>L’accent est mis sur les interventions pédagogiques et thérapeutiques, les recherches participatives et celles qui évaluent rigoureusement leur efficacité, dans le respect du consensus scientifique international.</w:t>
      </w:r>
    </w:p>
    <w:p w14:paraId="16C1CC2A" w14:textId="3BF73AB2" w:rsidR="00A34A9E" w:rsidRDefault="00A34A9E" w:rsidP="00A34A9E">
      <w:pPr>
        <w:shd w:val="clear" w:color="auto" w:fill="FFFFFF"/>
        <w:spacing w:line="240" w:lineRule="auto"/>
      </w:pPr>
      <w:hyperlink r:id="rId31" w:history="1">
        <w:r w:rsidRPr="000A0431">
          <w:rPr>
            <w:rStyle w:val="Lienhypertexte"/>
          </w:rPr>
          <w:t>Vers le n</w:t>
        </w:r>
        <w:r w:rsidR="000A0431" w:rsidRPr="000A0431">
          <w:rPr>
            <w:rStyle w:val="Lienhypertexte"/>
            <w:vertAlign w:val="superscript"/>
          </w:rPr>
          <w:t>0</w:t>
        </w:r>
        <w:r w:rsidRPr="000A0431">
          <w:rPr>
            <w:rStyle w:val="Lienhypertexte"/>
          </w:rPr>
          <w:t>197 sur le site A.N.A.E.</w:t>
        </w:r>
      </w:hyperlink>
    </w:p>
    <w:p w14:paraId="039FF255" w14:textId="501188B1" w:rsidR="00DB025C" w:rsidRDefault="00DB025C" w:rsidP="00CA30C3">
      <w:pPr>
        <w:pStyle w:val="Titre2"/>
        <w:keepNext w:val="0"/>
        <w:keepLines w:val="0"/>
        <w:jc w:val="both"/>
      </w:pPr>
      <w:r w:rsidRPr="0058413B">
        <w:t>A.N.A.E. (n</w:t>
      </w:r>
      <w:r w:rsidRPr="0058413B">
        <w:rPr>
          <w:vertAlign w:val="superscript"/>
        </w:rPr>
        <w:t>o</w:t>
      </w:r>
      <w:r w:rsidR="00A960B9">
        <w:rPr>
          <w:vertAlign w:val="superscript"/>
        </w:rPr>
        <w:t> </w:t>
      </w:r>
      <w:r w:rsidRPr="0058413B">
        <w:t>19</w:t>
      </w:r>
      <w:r w:rsidR="00F6609F">
        <w:t>8</w:t>
      </w:r>
      <w:r w:rsidRPr="0058413B">
        <w:t xml:space="preserve">) – </w:t>
      </w:r>
      <w:r w:rsidR="003B23E1" w:rsidRPr="00F6609F">
        <w:t>Compétences socio</w:t>
      </w:r>
      <w:r w:rsidR="003B23E1">
        <w:t>-émotionnelles et éducation</w:t>
      </w:r>
      <w:r w:rsidR="001D7445">
        <w:t> : émotions et cognition</w:t>
      </w:r>
    </w:p>
    <w:p w14:paraId="1388A4E1" w14:textId="5B5C3D44" w:rsidR="008F66D5" w:rsidRPr="008F66D5" w:rsidRDefault="003B23E1" w:rsidP="008F66D5">
      <w:pPr>
        <w:pStyle w:val="Corpsdetexte"/>
      </w:pPr>
      <w:r w:rsidRPr="003B23E1">
        <w:t>Les découvertes scientifiques sont unanimes</w:t>
      </w:r>
      <w:r w:rsidR="00AE07F0">
        <w:t> :</w:t>
      </w:r>
      <w:r w:rsidRPr="003B23E1">
        <w:t xml:space="preserve"> les émotions ne sont pas un </w:t>
      </w:r>
      <w:r w:rsidR="00CA30C3">
        <w:t>« </w:t>
      </w:r>
      <w:r w:rsidRPr="003B23E1">
        <w:t>plus</w:t>
      </w:r>
      <w:r w:rsidR="00CA30C3">
        <w:t> »</w:t>
      </w:r>
      <w:r w:rsidRPr="003B23E1">
        <w:t xml:space="preserve"> dans l’éducation</w:t>
      </w:r>
      <w:r w:rsidR="00CA30C3">
        <w:t xml:space="preserve"> –</w:t>
      </w:r>
      <w:r w:rsidRPr="003B23E1">
        <w:t xml:space="preserve"> elles en sont le moteur essentiel. Elles influencent directement l’attention, la mémoire, la régulation du comportement et, par conséquent, la performance scolaire.</w:t>
      </w:r>
      <w:r w:rsidR="00742FF1">
        <w:t xml:space="preserve"> </w:t>
      </w:r>
      <w:r w:rsidRPr="003B23E1">
        <w:t xml:space="preserve">Ce numéro spécial, nourri par les travaux du réseau suisse Émotions dans l’Éducation, offre des réponses concrètes, fondées sur la recherche, pour </w:t>
      </w:r>
      <w:r w:rsidR="00742FF1">
        <w:t xml:space="preserve">toutes celles et </w:t>
      </w:r>
      <w:r w:rsidRPr="003B23E1">
        <w:t>tous ceux qui souhaitent améliorer durablement les apprentissages, le climat scolaire et le bienêtre des élèves.</w:t>
      </w:r>
      <w:r w:rsidR="008F66D5">
        <w:t xml:space="preserve"> </w:t>
      </w:r>
      <w:r w:rsidR="006E1685" w:rsidRPr="006E1685">
        <w:t>Loin des théories abstraites, ce dossier montre comment renforcer l’empathie professionnelle,</w:t>
      </w:r>
      <w:r w:rsidR="006E1685">
        <w:t xml:space="preserve"> </w:t>
      </w:r>
      <w:r w:rsidR="006E1685" w:rsidRPr="006E1685">
        <w:t>intégrer les compétences psychosociales dans chaque discipline,</w:t>
      </w:r>
      <w:r w:rsidR="006E1685">
        <w:t xml:space="preserve"> </w:t>
      </w:r>
      <w:r w:rsidR="006E1685" w:rsidRPr="006E1685">
        <w:t>utiliser des pratiques courtes, flexibles et efficaces au quotidien.</w:t>
      </w:r>
      <w:r w:rsidR="00003E19">
        <w:t xml:space="preserve"> </w:t>
      </w:r>
      <w:r w:rsidR="008F66D5" w:rsidRPr="008F66D5">
        <w:t>Les contributions offrent une compréhension simple et éclairante du rôle des émotions,</w:t>
      </w:r>
      <w:r w:rsidR="008F66D5">
        <w:t xml:space="preserve"> </w:t>
      </w:r>
      <w:r w:rsidR="008F66D5" w:rsidRPr="008F66D5">
        <w:t>des stratégies applicables à la maison,</w:t>
      </w:r>
      <w:r w:rsidR="008F66D5">
        <w:t xml:space="preserve"> </w:t>
      </w:r>
      <w:r w:rsidR="008F66D5" w:rsidRPr="008F66D5">
        <w:t>des repères pour mieux accompagner les apprentissages sans stress.</w:t>
      </w:r>
      <w:r w:rsidR="00107973">
        <w:t xml:space="preserve"> C’est un </w:t>
      </w:r>
      <w:r w:rsidR="008F66D5" w:rsidRPr="008F66D5">
        <w:t xml:space="preserve">outil de médiation idéal pour familles, écoles et </w:t>
      </w:r>
      <w:r w:rsidR="00107973">
        <w:t xml:space="preserve">les équipes </w:t>
      </w:r>
      <w:r w:rsidR="008F66D5" w:rsidRPr="008F66D5">
        <w:t>professionnel</w:t>
      </w:r>
      <w:r w:rsidR="00107973">
        <w:t>le</w:t>
      </w:r>
      <w:r w:rsidR="008F66D5" w:rsidRPr="008F66D5">
        <w:t>s.</w:t>
      </w:r>
    </w:p>
    <w:p w14:paraId="21FB1500" w14:textId="4BB5DE05" w:rsidR="00F6609F" w:rsidRDefault="00F6609F" w:rsidP="00C5495E">
      <w:pPr>
        <w:pStyle w:val="Corpsdetexte"/>
      </w:pPr>
      <w:hyperlink r:id="rId32" w:history="1">
        <w:r w:rsidRPr="00FB231F">
          <w:rPr>
            <w:rStyle w:val="Lienhypertexte"/>
          </w:rPr>
          <w:t>Vers le n</w:t>
        </w:r>
        <w:r w:rsidR="003D72A0" w:rsidRPr="00FB231F">
          <w:rPr>
            <w:rStyle w:val="Lienhypertexte"/>
            <w:vertAlign w:val="superscript"/>
          </w:rPr>
          <w:t>o</w:t>
        </w:r>
        <w:r w:rsidR="00A960B9">
          <w:rPr>
            <w:rStyle w:val="Lienhypertexte"/>
            <w:vertAlign w:val="superscript"/>
          </w:rPr>
          <w:t> </w:t>
        </w:r>
        <w:r w:rsidRPr="00FB231F">
          <w:rPr>
            <w:rStyle w:val="Lienhypertexte"/>
          </w:rPr>
          <w:t>198 sur le site A.N.A.E.</w:t>
        </w:r>
      </w:hyperlink>
    </w:p>
    <w:p w14:paraId="7664BB8B" w14:textId="162F8282" w:rsidR="00F93EAB" w:rsidRDefault="00F93EAB" w:rsidP="00F93EAB">
      <w:pPr>
        <w:pStyle w:val="Titre2"/>
      </w:pPr>
      <w:r>
        <w:t>ANSA</w:t>
      </w:r>
      <w:r w:rsidR="002360B8">
        <w:t xml:space="preserve"> </w:t>
      </w:r>
      <w:r>
        <w:t xml:space="preserve">– </w:t>
      </w:r>
      <w:r w:rsidRPr="006048A7">
        <w:t xml:space="preserve">Expérimentation d’actions collectives inspirées des </w:t>
      </w:r>
      <w:r>
        <w:t>t</w:t>
      </w:r>
      <w:r w:rsidRPr="006048A7">
        <w:t xml:space="preserve">hérapies </w:t>
      </w:r>
      <w:r>
        <w:t>c</w:t>
      </w:r>
      <w:r w:rsidRPr="006048A7">
        <w:t>ognitives-comportementales de groupe dans les dispositifs d</w:t>
      </w:r>
      <w:r w:rsidR="00915582">
        <w:t>’</w:t>
      </w:r>
      <w:r w:rsidRPr="006048A7">
        <w:t>Emploi accompagné</w:t>
      </w:r>
    </w:p>
    <w:p w14:paraId="117BCCD8" w14:textId="69C53748" w:rsidR="00F93EAB" w:rsidRDefault="00F93EAB" w:rsidP="00F93EAB">
      <w:pPr>
        <w:pStyle w:val="Corpsdetexte"/>
      </w:pPr>
      <w:r>
        <w:t xml:space="preserve">La </w:t>
      </w:r>
      <w:r w:rsidRPr="00AD48DC">
        <w:t xml:space="preserve">recherche </w:t>
      </w:r>
      <w:r>
        <w:t xml:space="preserve">menée par l’Agence nouvelle des solidarités actives (ANSA) </w:t>
      </w:r>
      <w:r w:rsidRPr="00AD48DC">
        <w:t>a mis en œuvre une expérimentation visant à renforcer l’accès, le maintien dans l’emploi et le bienêtre au travail des personnes vivant avec un trouble psychique, en proposant des interventions collectives inspirées des thérapies comportementales et cognitives (TCC) dans un dispositif d</w:t>
      </w:r>
      <w:r w:rsidR="00915582">
        <w:t>’</w:t>
      </w:r>
      <w:r w:rsidRPr="00AD48DC">
        <w:t xml:space="preserve">emploi accompagné. </w:t>
      </w:r>
      <w:r>
        <w:t>Les interventions</w:t>
      </w:r>
      <w:r w:rsidRPr="00AD48DC">
        <w:t xml:space="preserve"> ont été séquencées en huit ateliers, portant su</w:t>
      </w:r>
      <w:r w:rsidR="001A0C1A">
        <w:t>r :</w:t>
      </w:r>
      <w:r w:rsidRPr="00AD48DC">
        <w:t xml:space="preserve"> gérer le stress au travail, reconnaitre et modifier ses pensées vis-à-vis du travail, surmonter les obstacles liés à la réinsertion professionnelle, identifier ses forces et ses compétences au travail, accepter les critiques et développer une affirmation positive de soi, réfléchir aux avantages et inconvénients de la divulgation du trouble psychique, élaborer une stratégie pour faciliter la réinsertion professionnelle.</w:t>
      </w:r>
      <w:r w:rsidR="00A960B9">
        <w:t xml:space="preserve"> </w:t>
      </w:r>
      <w:r w:rsidRPr="00AD48DC">
        <w:t>Pour en faciliter la diffusion, la recherche a produit plusieurs outils agissant comme des supports de transfert de la démarche.</w:t>
      </w:r>
    </w:p>
    <w:p w14:paraId="556E2BFF" w14:textId="18C6B3BE" w:rsidR="001B339F" w:rsidRDefault="00F93EAB" w:rsidP="00F93EAB">
      <w:pPr>
        <w:pStyle w:val="Corpsdetexte"/>
      </w:pPr>
      <w:hyperlink r:id="rId33" w:history="1">
        <w:r w:rsidRPr="00AD48DC">
          <w:rPr>
            <w:rStyle w:val="Lienhypertexte"/>
          </w:rPr>
          <w:t xml:space="preserve">Vers la recherche </w:t>
        </w:r>
        <w:r>
          <w:rPr>
            <w:rStyle w:val="Lienhypertexte"/>
          </w:rPr>
          <w:t xml:space="preserve">menée par l’ANSA </w:t>
        </w:r>
        <w:r w:rsidRPr="00AD48DC">
          <w:rPr>
            <w:rStyle w:val="Lienhypertexte"/>
          </w:rPr>
          <w:t>sur le site web de la FIRAH</w:t>
        </w:r>
      </w:hyperlink>
    </w:p>
    <w:p w14:paraId="62FB8718" w14:textId="519C52BC" w:rsidR="0019643C" w:rsidRDefault="00B71304" w:rsidP="0019643C">
      <w:pPr>
        <w:pStyle w:val="Titre2"/>
      </w:pPr>
      <w:r>
        <w:t>Cahiers pédagogiques</w:t>
      </w:r>
      <w:r w:rsidR="0019643C">
        <w:t xml:space="preserve"> (n</w:t>
      </w:r>
      <w:r w:rsidR="0019643C" w:rsidRPr="0019643C">
        <w:rPr>
          <w:vertAlign w:val="superscript"/>
        </w:rPr>
        <w:t>o</w:t>
      </w:r>
      <w:r w:rsidR="00A960B9">
        <w:rPr>
          <w:vertAlign w:val="superscript"/>
        </w:rPr>
        <w:t> </w:t>
      </w:r>
      <w:r w:rsidR="0019643C">
        <w:t>600) – 4</w:t>
      </w:r>
      <w:r w:rsidR="00EC4C4B">
        <w:t> </w:t>
      </w:r>
      <w:r w:rsidR="0019643C">
        <w:t>pistes pour l’école du futur</w:t>
      </w:r>
    </w:p>
    <w:p w14:paraId="618EB4DB" w14:textId="4E318638" w:rsidR="0019643C" w:rsidRDefault="0019643C" w:rsidP="0019643C">
      <w:pPr>
        <w:pStyle w:val="Corpsdetexte"/>
      </w:pPr>
      <w:r w:rsidRPr="0019643C">
        <w:t>À quoi ressemblera l’école qui vient</w:t>
      </w:r>
      <w:r>
        <w:t> ?</w:t>
      </w:r>
      <w:r w:rsidRPr="0019643C">
        <w:t xml:space="preserve"> </w:t>
      </w:r>
      <w:r w:rsidR="00ED26D8">
        <w:t>C</w:t>
      </w:r>
      <w:r w:rsidRPr="0019643C">
        <w:t xml:space="preserve">e dossier </w:t>
      </w:r>
      <w:r w:rsidR="00ED26D8">
        <w:t xml:space="preserve">propose </w:t>
      </w:r>
      <w:r w:rsidRPr="0019643C">
        <w:t>une esquisse de ce qu’elle pourrait ou devrait être à nos yeux. Quatre enjeux pour la penser</w:t>
      </w:r>
      <w:r w:rsidR="006B75CD">
        <w:t> :</w:t>
      </w:r>
      <w:r w:rsidRPr="0019643C">
        <w:t xml:space="preserve"> développer la coopération pour mieux apprendre, favoriser l’émancipation des futurs </w:t>
      </w:r>
      <w:r w:rsidR="00ED26D8">
        <w:t xml:space="preserve">citoyennes et </w:t>
      </w:r>
      <w:r w:rsidRPr="0019643C">
        <w:t xml:space="preserve">citoyens, relever le défi écologique et faire un usage précautionneux de l’intelligence artificielle. En </w:t>
      </w:r>
      <w:r w:rsidRPr="0019643C">
        <w:lastRenderedPageBreak/>
        <w:t xml:space="preserve">croisant essais pédagogiques dans des classes d’aujourd’hui, éclairages de la recherche, sans </w:t>
      </w:r>
      <w:r w:rsidR="00ED26D8">
        <w:t xml:space="preserve">pour autant </w:t>
      </w:r>
      <w:r w:rsidRPr="0019643C">
        <w:t>nier les difficultés du quotidien, ce dossier contribue à l’écriture d’un scénario heureux et réaliste pour l’école de demain.</w:t>
      </w:r>
    </w:p>
    <w:p w14:paraId="5D409668" w14:textId="4B7E0D36" w:rsidR="00ED26D8" w:rsidRPr="0019643C" w:rsidRDefault="00ED26D8" w:rsidP="0019643C">
      <w:pPr>
        <w:pStyle w:val="Corpsdetexte"/>
      </w:pPr>
      <w:hyperlink r:id="rId34" w:history="1">
        <w:r w:rsidRPr="009A783A">
          <w:rPr>
            <w:rStyle w:val="Lienhypertexte"/>
          </w:rPr>
          <w:t xml:space="preserve">Vers </w:t>
        </w:r>
        <w:r w:rsidR="009A783A" w:rsidRPr="009A783A">
          <w:rPr>
            <w:rStyle w:val="Lienhypertexte"/>
          </w:rPr>
          <w:t>le n</w:t>
        </w:r>
        <w:r w:rsidR="001B339F">
          <w:rPr>
            <w:rStyle w:val="Lienhypertexte"/>
          </w:rPr>
          <w:t>°</w:t>
        </w:r>
        <w:r w:rsidR="00A960B9">
          <w:rPr>
            <w:rStyle w:val="Lienhypertexte"/>
          </w:rPr>
          <w:t> </w:t>
        </w:r>
        <w:r w:rsidR="009A783A" w:rsidRPr="009A783A">
          <w:rPr>
            <w:rStyle w:val="Lienhypertexte"/>
          </w:rPr>
          <w:t>600 sur le site web de Cahiers pédagogiques</w:t>
        </w:r>
      </w:hyperlink>
    </w:p>
    <w:p w14:paraId="6B43E14E" w14:textId="3FB94CD8" w:rsidR="00175CC9" w:rsidRPr="00300C81" w:rsidRDefault="00300C81" w:rsidP="00175CC9">
      <w:pPr>
        <w:pStyle w:val="Titre2"/>
      </w:pPr>
      <w:r>
        <w:t>C</w:t>
      </w:r>
      <w:r w:rsidR="003F52DC">
        <w:t>IIP</w:t>
      </w:r>
      <w:r>
        <w:t xml:space="preserve"> – </w:t>
      </w:r>
      <w:r w:rsidR="00175CC9" w:rsidRPr="00175CC9">
        <w:t>IA et éducation</w:t>
      </w:r>
      <w:r w:rsidR="007D7F6F">
        <w:rPr>
          <w:rFonts w:ascii="Times New Roman" w:hAnsi="Times New Roman" w:cs="Times New Roman"/>
        </w:rPr>
        <w:t xml:space="preserve"> : </w:t>
      </w:r>
      <w:r w:rsidR="00175CC9" w:rsidRPr="00175CC9">
        <w:t>une approche concertée pour l’espace latin</w:t>
      </w:r>
    </w:p>
    <w:p w14:paraId="262760E1" w14:textId="275C810C" w:rsidR="00175CC9" w:rsidRDefault="00175CC9" w:rsidP="00175CC9">
      <w:pPr>
        <w:pStyle w:val="Corpsdetexte"/>
      </w:pPr>
      <w:r w:rsidRPr="00175CC9">
        <w:t xml:space="preserve">L’intelligence artificielle (IA) s’invite désormais dans les classes et les lieux de la scolarité obligatoire et des formations postobligatoires. Les cantons membres de la </w:t>
      </w:r>
      <w:r w:rsidR="000B5705">
        <w:t xml:space="preserve">Conférence intercantonale de l’instruction et de la culture de Suisse romande et </w:t>
      </w:r>
      <w:r w:rsidR="00983ADF">
        <w:t xml:space="preserve">du </w:t>
      </w:r>
      <w:r w:rsidR="000B5705">
        <w:t>Tessin (</w:t>
      </w:r>
      <w:r w:rsidRPr="00175CC9">
        <w:t>CIIP</w:t>
      </w:r>
      <w:r w:rsidR="000B5705">
        <w:t>)</w:t>
      </w:r>
      <w:r w:rsidRPr="00175CC9">
        <w:t xml:space="preserve"> unissent leurs forces pour accompagner cette évolution de manière coordonnée, au bénéfice des élèves, des étudiantes et étudiants ainsi que du corps enseignant. Cette démarche commune couvre l’ensemble de la scolarité obligatoire et des formations du postobligatoire.</w:t>
      </w:r>
      <w:r w:rsidR="00A960B9">
        <w:t xml:space="preserve"> </w:t>
      </w:r>
      <w:r w:rsidR="002D7B27" w:rsidRPr="002D7B27">
        <w:t>Trois priorités guident cette approche concertée</w:t>
      </w:r>
      <w:r w:rsidR="006B75CD">
        <w:t> :</w:t>
      </w:r>
      <w:r w:rsidR="002D7B27" w:rsidRPr="002D7B27">
        <w:t xml:space="preserve"> former le corps enseignant, encadrer les usages et développer l’esprit critique des élèves</w:t>
      </w:r>
      <w:r w:rsidR="00F6286D">
        <w:t>,</w:t>
      </w:r>
      <w:r w:rsidR="002D7B27" w:rsidRPr="002D7B27">
        <w:t xml:space="preserve"> des étudiantes et étudiants.</w:t>
      </w:r>
    </w:p>
    <w:p w14:paraId="6F9FA831" w14:textId="305CAD10" w:rsidR="003F52DC" w:rsidRPr="00175CC9" w:rsidRDefault="003F52DC" w:rsidP="00175CC9">
      <w:pPr>
        <w:pStyle w:val="Corpsdetexte"/>
      </w:pPr>
      <w:hyperlink r:id="rId35" w:history="1">
        <w:r w:rsidRPr="0068088E">
          <w:rPr>
            <w:rStyle w:val="Lienhypertexte"/>
          </w:rPr>
          <w:t>Vers le communiqué de presse sur le site web de la CIIP</w:t>
        </w:r>
      </w:hyperlink>
    </w:p>
    <w:p w14:paraId="30AAF8B2" w14:textId="1938D7D6" w:rsidR="00AF3AFC" w:rsidRDefault="00AF3AFC" w:rsidP="00AF3AFC">
      <w:pPr>
        <w:pStyle w:val="Titre2"/>
      </w:pPr>
      <w:r>
        <w:t xml:space="preserve">CIIP – </w:t>
      </w:r>
      <w:r w:rsidR="00131A32" w:rsidRPr="00131A32">
        <w:t>L’école romande en chiffres</w:t>
      </w:r>
      <w:r w:rsidR="00131A32">
        <w:t>, s</w:t>
      </w:r>
      <w:r w:rsidR="00131A32" w:rsidRPr="00131A32">
        <w:t>tatistiques</w:t>
      </w:r>
      <w:r w:rsidR="00A960B9">
        <w:t> </w:t>
      </w:r>
      <w:r w:rsidR="00131A32" w:rsidRPr="00131A32">
        <w:t>2025</w:t>
      </w:r>
    </w:p>
    <w:p w14:paraId="7CFCEFB8" w14:textId="4D2C8F3B" w:rsidR="00D24173" w:rsidRPr="00D24173" w:rsidRDefault="00D24173" w:rsidP="00D24173">
      <w:pPr>
        <w:pStyle w:val="Corpsdetexte"/>
      </w:pPr>
      <w:r w:rsidRPr="00D24173">
        <w:t>Combien d’élèves fréquentent les écoles publiques romandes</w:t>
      </w:r>
      <w:r>
        <w:t> ?</w:t>
      </w:r>
      <w:r w:rsidRPr="00D24173">
        <w:t xml:space="preserve"> Quel est le nombre d’enseignantes</w:t>
      </w:r>
      <w:r>
        <w:t xml:space="preserve"> et enseigna</w:t>
      </w:r>
      <w:r w:rsidR="0F6B12E0">
        <w:t>n</w:t>
      </w:r>
      <w:r>
        <w:t>ts</w:t>
      </w:r>
      <w:r w:rsidRPr="00D24173">
        <w:t xml:space="preserve"> en poste</w:t>
      </w:r>
      <w:r>
        <w:t> ?</w:t>
      </w:r>
      <w:r w:rsidRPr="00D24173">
        <w:t xml:space="preserve"> Quelle place occupe la formation des futurs </w:t>
      </w:r>
      <w:r>
        <w:t xml:space="preserve">enseignantes et </w:t>
      </w:r>
      <w:r w:rsidRPr="00D24173">
        <w:t>enseignants</w:t>
      </w:r>
      <w:r>
        <w:t xml:space="preserve"> ? </w:t>
      </w:r>
      <w:r w:rsidRPr="00D24173">
        <w:t>La nouvelle édition des Statistiques de l’Espace romand de la formation (ERF 2025) dresse un panorama complet et actualisé du paysage scolaire romand</w:t>
      </w:r>
      <w:r>
        <w:t xml:space="preserve"> : </w:t>
      </w:r>
      <w:r w:rsidRPr="00D24173">
        <w:t>effectifs,</w:t>
      </w:r>
      <w:r>
        <w:t xml:space="preserve"> </w:t>
      </w:r>
      <w:r w:rsidRPr="00D24173">
        <w:t>temps d’enseignement,</w:t>
      </w:r>
      <w:r>
        <w:t xml:space="preserve"> </w:t>
      </w:r>
      <w:r w:rsidRPr="00D24173">
        <w:t>personnel des écoles et formation des cadres.</w:t>
      </w:r>
    </w:p>
    <w:p w14:paraId="3F2C7D0E" w14:textId="519000DD" w:rsidR="00A128D0" w:rsidRPr="00A128D0" w:rsidRDefault="00D24173" w:rsidP="00A128D0">
      <w:pPr>
        <w:pStyle w:val="Corpsdetexte"/>
      </w:pPr>
      <w:hyperlink r:id="rId36" w:history="1">
        <w:r w:rsidRPr="00E36813">
          <w:rPr>
            <w:rStyle w:val="Lienhypertexte"/>
          </w:rPr>
          <w:t xml:space="preserve">Vers les </w:t>
        </w:r>
        <w:r w:rsidR="0009773E" w:rsidRPr="00E36813">
          <w:rPr>
            <w:rStyle w:val="Lienhypertexte"/>
          </w:rPr>
          <w:t>Statistiques</w:t>
        </w:r>
        <w:r w:rsidR="00975544" w:rsidRPr="00E36813">
          <w:rPr>
            <w:rStyle w:val="Lienhypertexte"/>
          </w:rPr>
          <w:t xml:space="preserve"> de l’</w:t>
        </w:r>
        <w:r w:rsidR="00785218" w:rsidRPr="00E36813">
          <w:rPr>
            <w:rStyle w:val="Lienhypertexte"/>
          </w:rPr>
          <w:t>Espace romand de la formation</w:t>
        </w:r>
        <w:r w:rsidR="00A960B9">
          <w:rPr>
            <w:rStyle w:val="Lienhypertexte"/>
          </w:rPr>
          <w:t> </w:t>
        </w:r>
        <w:r w:rsidR="00785218" w:rsidRPr="00E36813">
          <w:rPr>
            <w:rStyle w:val="Lienhypertexte"/>
          </w:rPr>
          <w:t>2025</w:t>
        </w:r>
      </w:hyperlink>
    </w:p>
    <w:p w14:paraId="3B7F3FBE" w14:textId="1D7FB4B5" w:rsidR="00E5244F" w:rsidRPr="00E5244F" w:rsidRDefault="00E5244F" w:rsidP="00E5244F">
      <w:pPr>
        <w:pStyle w:val="Titre2"/>
      </w:pPr>
      <w:r w:rsidRPr="00E5244F">
        <w:t>Éducateur (n</w:t>
      </w:r>
      <w:r w:rsidR="00301231">
        <w:rPr>
          <w:vertAlign w:val="superscript"/>
        </w:rPr>
        <w:t>o</w:t>
      </w:r>
      <w:r w:rsidR="00301231">
        <w:t>11</w:t>
      </w:r>
      <w:r w:rsidRPr="00E5244F">
        <w:t xml:space="preserve">/2025) – </w:t>
      </w:r>
      <w:r w:rsidR="00691B61">
        <w:t xml:space="preserve">L’école du </w:t>
      </w:r>
      <w:r w:rsidR="007B3CEC">
        <w:t>Capital. Quand le savoir devient pouvoir, impasse ou alternative</w:t>
      </w:r>
    </w:p>
    <w:p w14:paraId="3A54E954" w14:textId="249CC774" w:rsidR="007B3CEC" w:rsidRPr="007B3CEC" w:rsidRDefault="00A91AD6" w:rsidP="00C229AD">
      <w:pPr>
        <w:pStyle w:val="Corpsdetexte"/>
      </w:pPr>
      <w:r w:rsidRPr="00B16094">
        <w:t>P</w:t>
      </w:r>
      <w:r w:rsidR="007B3CEC" w:rsidRPr="00B16094">
        <w:t>lusieurs questions traversent ce dossier</w:t>
      </w:r>
      <w:r w:rsidR="00DF4A4D">
        <w:t> :</w:t>
      </w:r>
      <w:r w:rsidR="007B3CEC" w:rsidRPr="00B16094">
        <w:t xml:space="preserve"> que signifie accumuler des savoirs</w:t>
      </w:r>
      <w:r w:rsidRPr="00B16094">
        <w:t> ?</w:t>
      </w:r>
      <w:r w:rsidR="007B3CEC" w:rsidRPr="00B16094">
        <w:t xml:space="preserve"> Quelles tensions surgissent entre les aspirations personnelles des apprenant</w:t>
      </w:r>
      <w:r w:rsidRPr="00B16094">
        <w:t>es et apprenants</w:t>
      </w:r>
      <w:r w:rsidR="007B3CEC" w:rsidRPr="00B16094">
        <w:t>, les injonctions sociales qui pèsent sur elles</w:t>
      </w:r>
      <w:r w:rsidRPr="00B16094">
        <w:t xml:space="preserve"> et </w:t>
      </w:r>
      <w:r w:rsidR="007B3CEC" w:rsidRPr="00B16094">
        <w:t>eux et les politiques publiques qui organisent cette accumulation</w:t>
      </w:r>
      <w:r w:rsidRPr="00B16094">
        <w:t> ?</w:t>
      </w:r>
      <w:r w:rsidR="007B3CEC" w:rsidRPr="00B16094">
        <w:t xml:space="preserve"> Quelles résistances, quelles alternatives ou quelles réinterprétations de la capitalisation sont </w:t>
      </w:r>
      <w:r w:rsidR="005C34FC" w:rsidRPr="00B16094">
        <w:t>possibles</w:t>
      </w:r>
      <w:r w:rsidR="005C34FC">
        <w:t xml:space="preserve"> ? </w:t>
      </w:r>
      <w:r w:rsidR="007B3CEC" w:rsidRPr="00B16094">
        <w:t xml:space="preserve">Les contributions rassemblées ici offrent une pluralité de réponses. Elles posent des regards théoriques, critiques, empiriques et expérientiels. Certaines dénoncent l’emprise d’une logique néolibérale qui transforme les élèves en </w:t>
      </w:r>
      <w:r w:rsidR="00B16094" w:rsidRPr="00B16094">
        <w:t>porteurs</w:t>
      </w:r>
      <w:r w:rsidR="007B3CEC" w:rsidRPr="00B16094">
        <w:t xml:space="preserve"> de performance</w:t>
      </w:r>
      <w:r w:rsidR="007B3CEC" w:rsidRPr="007B3CEC">
        <w:t xml:space="preserve"> et vide l’école de son potentiel émancipateur. D’autres montrent comment la notion de compétence, aujourd’hui omniprésente, inscrit le savoir dans une économie de l’employabilité qui aurait aussi un certain avantage. D’autres encore examinent, au plus près des pratiques, comment rendre visibles les apprentissages sans les réduire à une simple comptabilité, ou comment l’écriture et les récits de vie deviennent des instruments de capitalisation émancipatrice, porteurs de dignité et de pouvoir d’agir.</w:t>
      </w:r>
    </w:p>
    <w:p w14:paraId="42D9C734" w14:textId="6E266A3A" w:rsidR="00E5244F" w:rsidRPr="00691B61" w:rsidRDefault="00E5244F" w:rsidP="007B3CEC">
      <w:pPr>
        <w:pStyle w:val="Corpsdetexte"/>
        <w:rPr>
          <w:rStyle w:val="Lienhypertexte"/>
        </w:rPr>
      </w:pPr>
      <w:hyperlink r:id="rId37" w:history="1">
        <w:r w:rsidRPr="00691B61">
          <w:rPr>
            <w:rStyle w:val="Lienhypertexte"/>
          </w:rPr>
          <w:t>Vers le n</w:t>
        </w:r>
        <w:r w:rsidRPr="00691B61">
          <w:rPr>
            <w:rStyle w:val="Lienhypertexte"/>
            <w:vertAlign w:val="superscript"/>
          </w:rPr>
          <w:t>o</w:t>
        </w:r>
        <w:r w:rsidR="00691B61">
          <w:rPr>
            <w:rStyle w:val="Lienhypertexte"/>
          </w:rPr>
          <w:t>11</w:t>
        </w:r>
        <w:r w:rsidRPr="00691B61">
          <w:rPr>
            <w:rStyle w:val="Lienhypertexte"/>
          </w:rPr>
          <w:t>/2025 de sur le site du SER</w:t>
        </w:r>
      </w:hyperlink>
      <w:r w:rsidR="00691B61">
        <w:rPr>
          <w:rStyle w:val="Lienhypertexte"/>
        </w:rPr>
        <w:t xml:space="preserve"> </w:t>
      </w:r>
    </w:p>
    <w:p w14:paraId="4D6800B8" w14:textId="3873598B" w:rsidR="000C0F24" w:rsidRDefault="000C0F24" w:rsidP="000C0F24">
      <w:pPr>
        <w:pStyle w:val="Titre2"/>
      </w:pPr>
      <w:r>
        <w:t>FHNW </w:t>
      </w:r>
      <w:r w:rsidR="00F70494">
        <w:t>–</w:t>
      </w:r>
      <w:r>
        <w:t xml:space="preserve"> </w:t>
      </w:r>
      <w:r w:rsidRPr="00F03D0E">
        <w:t>Cadre d’orientation</w:t>
      </w:r>
      <w:r w:rsidR="00986BAE">
        <w:t xml:space="preserve"> de la p</w:t>
      </w:r>
      <w:r w:rsidRPr="00F03D0E">
        <w:t>articipation numérique</w:t>
      </w:r>
    </w:p>
    <w:p w14:paraId="29F08017" w14:textId="4E60DBC7" w:rsidR="000C0F24" w:rsidRDefault="00B5217B" w:rsidP="000C0F24">
      <w:pPr>
        <w:pStyle w:val="Corpsdetexte"/>
      </w:pPr>
      <w:r w:rsidRPr="00B5217B">
        <w:t xml:space="preserve">Dans chaque organisme de formation, la participation numérique est renforcée et soutenue par différentes équipes et personnes. </w:t>
      </w:r>
      <w:r w:rsidR="00575515">
        <w:t xml:space="preserve">La </w:t>
      </w:r>
      <w:r w:rsidR="00575515" w:rsidRPr="00F4422D">
        <w:rPr>
          <w:i/>
          <w:iCs/>
        </w:rPr>
        <w:t>Fachho</w:t>
      </w:r>
      <w:r w:rsidR="00387C82">
        <w:rPr>
          <w:i/>
          <w:iCs/>
        </w:rPr>
        <w:t>ch</w:t>
      </w:r>
      <w:r w:rsidR="00575515" w:rsidRPr="00F4422D">
        <w:rPr>
          <w:i/>
          <w:iCs/>
        </w:rPr>
        <w:t>schule Nordwestschweiz</w:t>
      </w:r>
      <w:r w:rsidR="00575515">
        <w:t xml:space="preserve"> (FHNW) </w:t>
      </w:r>
      <w:r w:rsidR="00667C06">
        <w:t xml:space="preserve">a défini </w:t>
      </w:r>
      <w:r w:rsidRPr="00667C06">
        <w:t>neuf domaines thématiques</w:t>
      </w:r>
      <w:r w:rsidR="00FE51BE">
        <w:t xml:space="preserve"> </w:t>
      </w:r>
      <w:r w:rsidRPr="00B5217B">
        <w:t xml:space="preserve">qui s’adressent aux groupes cibles concernés. Chaque domaine contient des suggestions pratiques qui aideront à assumer </w:t>
      </w:r>
      <w:r w:rsidR="00667C06">
        <w:t>son</w:t>
      </w:r>
      <w:r w:rsidRPr="00B5217B">
        <w:t xml:space="preserve"> rôle.</w:t>
      </w:r>
      <w:r w:rsidR="000C0F24" w:rsidRPr="000C0F24">
        <w:t xml:space="preserve"> Il s’agit d’un guide pratique qui aide à planifier les prochaines étapes de manière ciblée. Il est important de noter que la mise en œuvre de la participation numérique est une tâche commune qui ne relève pas uniquement de la responsabilité des organismes de formation. Les responsables politiques en matière de formation, les associations d’intérêts, les associations de personnes en situation de handicap, les maisons d’édition de matériel pédagogique, les développeurs de logiciels, les associations professionnelles ou l’assurance invalidité (AI) sont également sollicités.</w:t>
      </w:r>
    </w:p>
    <w:p w14:paraId="6D97553D" w14:textId="6F433D24" w:rsidR="00E71352" w:rsidRDefault="00986BAE" w:rsidP="00C84390">
      <w:pPr>
        <w:pStyle w:val="Corpsdetexte"/>
      </w:pPr>
      <w:hyperlink r:id="rId38" w:history="1">
        <w:r w:rsidRPr="009A4EF0">
          <w:rPr>
            <w:rStyle w:val="Lienhypertexte"/>
          </w:rPr>
          <w:t>Vers le cadre d’orientation de la participation numérique sur le site web d</w:t>
        </w:r>
        <w:r w:rsidR="009A4EF0" w:rsidRPr="009A4EF0">
          <w:rPr>
            <w:rStyle w:val="Lienhypertexte"/>
          </w:rPr>
          <w:t>e l’Inclusion digitale</w:t>
        </w:r>
      </w:hyperlink>
    </w:p>
    <w:p w14:paraId="19636AF3" w14:textId="08863707" w:rsidR="006243CA" w:rsidRDefault="006243CA" w:rsidP="006243CA">
      <w:pPr>
        <w:pStyle w:val="Corpsdetexte"/>
      </w:pPr>
      <w:hyperlink r:id="rId39" w:history="1">
        <w:r w:rsidRPr="00AD251C">
          <w:rPr>
            <w:rStyle w:val="Lienhypertexte"/>
          </w:rPr>
          <w:t>Vers le descriptif de l’étude de la FHNW sur le site web de Sécurité Sociale CHSS</w:t>
        </w:r>
      </w:hyperlink>
    </w:p>
    <w:p w14:paraId="245A69D4" w14:textId="4556E82E" w:rsidR="00FC7BD9" w:rsidRDefault="008B28C7" w:rsidP="00FC7BD9">
      <w:pPr>
        <w:pStyle w:val="Titre2"/>
        <w:jc w:val="both"/>
      </w:pPr>
      <w:r w:rsidRPr="008B28C7">
        <w:lastRenderedPageBreak/>
        <w:t>HESTS</w:t>
      </w:r>
      <w:r w:rsidR="0020636E">
        <w:t xml:space="preserve"> </w:t>
      </w:r>
      <w:r w:rsidR="0076741F">
        <w:t>VS</w:t>
      </w:r>
      <w:r w:rsidR="00FC7BD9">
        <w:t xml:space="preserve"> – </w:t>
      </w:r>
      <w:r w:rsidR="003D33E7">
        <w:t>Repenser l’habitat accompagné pour une meilleure autonomie</w:t>
      </w:r>
    </w:p>
    <w:p w14:paraId="42A55631" w14:textId="6ABCF356" w:rsidR="00B307BE" w:rsidRPr="00B307BE" w:rsidRDefault="008B2234" w:rsidP="00A72AF7">
      <w:pPr>
        <w:pStyle w:val="Corpsdetexte"/>
      </w:pPr>
      <w:r w:rsidRPr="008B2234">
        <w:t xml:space="preserve">Se sentir </w:t>
      </w:r>
      <w:r>
        <w:t>« </w:t>
      </w:r>
      <w:r w:rsidRPr="008B2234">
        <w:t>chez soi</w:t>
      </w:r>
      <w:r>
        <w:t> »</w:t>
      </w:r>
      <w:r w:rsidRPr="008B2234">
        <w:t xml:space="preserve"> dans le contexte de l’habitat accompagné est lié à la possibilité d’aménager et de s’approprier son lieu de vie. C’est ce que montre une étude menée par la Haute École et École Supérieure de Travail Social du Valais</w:t>
      </w:r>
      <w:r w:rsidR="0020636E">
        <w:t xml:space="preserve"> (HESTS VS)</w:t>
      </w:r>
      <w:r w:rsidR="00F63E57">
        <w:t xml:space="preserve"> sous mandat de la</w:t>
      </w:r>
      <w:r w:rsidR="00F63E57" w:rsidRPr="00222BEF">
        <w:t> Fondation valaisanne en faveur des personnes avec une déficience intellectuelle (Fovahm)</w:t>
      </w:r>
      <w:r w:rsidRPr="008B2234">
        <w:t>.</w:t>
      </w:r>
      <w:r w:rsidR="009A3F2D">
        <w:t xml:space="preserve"> </w:t>
      </w:r>
      <w:r w:rsidR="006C5448">
        <w:t xml:space="preserve">Cette étude a </w:t>
      </w:r>
      <w:r w:rsidR="004506B6" w:rsidRPr="004506B6">
        <w:t>explor</w:t>
      </w:r>
      <w:r w:rsidR="007B6510">
        <w:t xml:space="preserve">é </w:t>
      </w:r>
      <w:r w:rsidR="004506B6" w:rsidRPr="004506B6">
        <w:t xml:space="preserve">la notion de </w:t>
      </w:r>
      <w:r w:rsidR="007B6510">
        <w:t>« </w:t>
      </w:r>
      <w:r w:rsidR="004506B6" w:rsidRPr="004506B6">
        <w:t>chez soi</w:t>
      </w:r>
      <w:r w:rsidR="007B6510">
        <w:t> »</w:t>
      </w:r>
      <w:r w:rsidR="004506B6" w:rsidRPr="004506B6">
        <w:t xml:space="preserve"> chez les personnes avec une déficience intellectuelle.</w:t>
      </w:r>
      <w:r w:rsidR="007B6510">
        <w:t xml:space="preserve"> </w:t>
      </w:r>
      <w:r w:rsidR="004506B6" w:rsidRPr="004506B6">
        <w:t>Les personnes interrogées mettent en avant l’importance de l’intimité, du choix et de l’autonomie dans l’habitat et l’accompagnement.</w:t>
      </w:r>
      <w:r w:rsidR="00265BAE">
        <w:t xml:space="preserve"> </w:t>
      </w:r>
      <w:r w:rsidR="00B307BE" w:rsidRPr="00B307BE">
        <w:t>L’écoute des personnes concernées est centrale pour faire évoluer les modèles de logement</w:t>
      </w:r>
      <w:r w:rsidR="000B4A40">
        <w:t>.</w:t>
      </w:r>
    </w:p>
    <w:p w14:paraId="42018D76" w14:textId="0FA3BEDE" w:rsidR="003D33E7" w:rsidRDefault="00955722" w:rsidP="003D33E7">
      <w:pPr>
        <w:pStyle w:val="Corpsdetexte"/>
      </w:pPr>
      <w:hyperlink r:id="rId40" w:history="1">
        <w:r w:rsidRPr="0004458A">
          <w:rPr>
            <w:rStyle w:val="Lienhypertexte"/>
          </w:rPr>
          <w:t>Vers l</w:t>
        </w:r>
        <w:r w:rsidR="00F45DE1">
          <w:rPr>
            <w:rStyle w:val="Lienhypertexte"/>
          </w:rPr>
          <w:t>e descriptif de l’</w:t>
        </w:r>
        <w:r w:rsidRPr="0004458A">
          <w:rPr>
            <w:rStyle w:val="Lienhypertexte"/>
          </w:rPr>
          <w:t xml:space="preserve">étude de la HETS VS sur le site web de </w:t>
        </w:r>
        <w:r w:rsidR="009E2248" w:rsidRPr="0004458A">
          <w:rPr>
            <w:rStyle w:val="Lienhypertexte"/>
          </w:rPr>
          <w:t>Sécurité</w:t>
        </w:r>
        <w:r w:rsidR="001D346E" w:rsidRPr="0004458A">
          <w:rPr>
            <w:rStyle w:val="Lienhypertexte"/>
          </w:rPr>
          <w:t xml:space="preserve"> Sociale</w:t>
        </w:r>
        <w:r w:rsidR="001F2ED6" w:rsidRPr="0004458A">
          <w:rPr>
            <w:rStyle w:val="Lienhypertexte"/>
          </w:rPr>
          <w:t xml:space="preserve"> CHSS</w:t>
        </w:r>
      </w:hyperlink>
    </w:p>
    <w:p w14:paraId="1AEE5F03" w14:textId="722911D7" w:rsidR="00460570" w:rsidRDefault="00460570" w:rsidP="003D33E7">
      <w:pPr>
        <w:pStyle w:val="Corpsdetexte"/>
      </w:pPr>
      <w:hyperlink r:id="rId41" w:history="1">
        <w:r w:rsidRPr="006C5368">
          <w:rPr>
            <w:rStyle w:val="Lienhypertexte"/>
          </w:rPr>
          <w:t xml:space="preserve">Vers le rapport synthétique de l’étude de la HETS VS sur le site web de la </w:t>
        </w:r>
        <w:r w:rsidR="00C35F64" w:rsidRPr="006C5368">
          <w:rPr>
            <w:rStyle w:val="Lienhypertexte"/>
          </w:rPr>
          <w:t>Fovahm</w:t>
        </w:r>
      </w:hyperlink>
    </w:p>
    <w:p w14:paraId="37BAA8B1" w14:textId="1C7DF1E8" w:rsidR="00752ADA" w:rsidRPr="00752ADA" w:rsidRDefault="00FB69D4" w:rsidP="00752ADA">
      <w:pPr>
        <w:pStyle w:val="Titre2"/>
      </w:pPr>
      <w:r w:rsidRPr="00FB69D4">
        <w:t>La nouvelle Revue (n</w:t>
      </w:r>
      <w:r w:rsidRPr="00FB69D4">
        <w:rPr>
          <w:vertAlign w:val="superscript"/>
        </w:rPr>
        <w:t>o</w:t>
      </w:r>
      <w:r w:rsidR="00A960B9">
        <w:rPr>
          <w:vertAlign w:val="superscript"/>
        </w:rPr>
        <w:t> </w:t>
      </w:r>
      <w:r w:rsidRPr="00FB69D4">
        <w:t>10</w:t>
      </w:r>
      <w:r w:rsidR="00653A19">
        <w:t>3</w:t>
      </w:r>
      <w:r w:rsidRPr="00FB69D4">
        <w:t xml:space="preserve">) – </w:t>
      </w:r>
      <w:r w:rsidR="00752ADA" w:rsidRPr="00752ADA">
        <w:t>Éducation et micro-violences</w:t>
      </w:r>
      <w:r w:rsidR="003842C0">
        <w:t> :</w:t>
      </w:r>
      <w:r w:rsidR="00752ADA" w:rsidRPr="00752ADA">
        <w:t xml:space="preserve"> les freins à la transition inclusive</w:t>
      </w:r>
    </w:p>
    <w:p w14:paraId="788EE58D" w14:textId="55FDDE3E" w:rsidR="00FB69D4" w:rsidRPr="00FB69D4" w:rsidRDefault="00473EB9" w:rsidP="00255BAE">
      <w:pPr>
        <w:pStyle w:val="Corpsdetexte"/>
      </w:pPr>
      <w:r w:rsidRPr="00473EB9">
        <w:t xml:space="preserve">Ce dossier réunit </w:t>
      </w:r>
      <w:r>
        <w:t xml:space="preserve">neuf </w:t>
      </w:r>
      <w:r w:rsidRPr="00473EB9">
        <w:t>contributions de recherche qui</w:t>
      </w:r>
      <w:r w:rsidR="004113B3" w:rsidRPr="00255BAE">
        <w:t>, à travers des études de terrain et des analyses théoriques</w:t>
      </w:r>
      <w:r w:rsidR="004113B3">
        <w:t>,</w:t>
      </w:r>
      <w:r w:rsidR="004113B3" w:rsidRPr="00473EB9">
        <w:t xml:space="preserve"> </w:t>
      </w:r>
      <w:r w:rsidRPr="00473EB9">
        <w:t>entendent mettre en lumière l’existence, au cœur du système éducatif, différentes formes de micro-violences, qui se présentent tout à la fois sous l’aspect d’un poison invisible –</w:t>
      </w:r>
      <w:r w:rsidR="00EC4C4B">
        <w:rPr>
          <w:rFonts w:ascii="Times New Roman" w:hAnsi="Times New Roman" w:cs="Times New Roman"/>
        </w:rPr>
        <w:t xml:space="preserve"> </w:t>
      </w:r>
      <w:r w:rsidRPr="00473EB9">
        <w:t>ou invisibilis</w:t>
      </w:r>
      <w:r w:rsidRPr="00473EB9">
        <w:rPr>
          <w:rFonts w:cs="Open Sans SemiCondensed"/>
        </w:rPr>
        <w:t>é</w:t>
      </w:r>
      <w:r w:rsidR="00EC4C4B">
        <w:rPr>
          <w:rFonts w:ascii="Times New Roman" w:hAnsi="Times New Roman" w:cs="Times New Roman"/>
        </w:rPr>
        <w:t xml:space="preserve"> </w:t>
      </w:r>
      <w:r w:rsidRPr="00473EB9">
        <w:rPr>
          <w:rFonts w:cs="Open Sans SemiCondensed"/>
        </w:rPr>
        <w:t>–</w:t>
      </w:r>
      <w:r w:rsidRPr="00473EB9">
        <w:t xml:space="preserve"> et fonctionnent comme un frein </w:t>
      </w:r>
      <w:r w:rsidRPr="00473EB9">
        <w:rPr>
          <w:rFonts w:cs="Open Sans SemiCondensed"/>
        </w:rPr>
        <w:t>à</w:t>
      </w:r>
      <w:r w:rsidRPr="00473EB9">
        <w:t xml:space="preserve"> la transition inclusive de l</w:t>
      </w:r>
      <w:r w:rsidRPr="00473EB9">
        <w:rPr>
          <w:rFonts w:cs="Open Sans SemiCondensed"/>
        </w:rPr>
        <w:t>’</w:t>
      </w:r>
      <w:r w:rsidRPr="00473EB9">
        <w:t>institution scolaire et universitaire. Il part du constat d</w:t>
      </w:r>
      <w:r w:rsidRPr="00473EB9">
        <w:rPr>
          <w:rFonts w:cs="Open Sans SemiCondensed"/>
        </w:rPr>
        <w:t>’</w:t>
      </w:r>
      <w:r w:rsidRPr="00473EB9">
        <w:t xml:space="preserve">un </w:t>
      </w:r>
      <w:r w:rsidRPr="00473EB9">
        <w:rPr>
          <w:rFonts w:cs="Open Sans SemiCondensed"/>
        </w:rPr>
        <w:t>é</w:t>
      </w:r>
      <w:r w:rsidRPr="00473EB9">
        <w:t>cart entre le discours sur l</w:t>
      </w:r>
      <w:r w:rsidRPr="00473EB9">
        <w:rPr>
          <w:rFonts w:cs="Open Sans SemiCondensed"/>
        </w:rPr>
        <w:t>’é</w:t>
      </w:r>
      <w:r w:rsidRPr="00473EB9">
        <w:t>cole dite inclusive et un fonctionnement institutionnel g</w:t>
      </w:r>
      <w:r w:rsidRPr="00473EB9">
        <w:rPr>
          <w:rFonts w:cs="Open Sans SemiCondensed"/>
        </w:rPr>
        <w:t>é</w:t>
      </w:r>
      <w:r w:rsidRPr="00473EB9">
        <w:t>n</w:t>
      </w:r>
      <w:r w:rsidRPr="00473EB9">
        <w:rPr>
          <w:rFonts w:cs="Open Sans SemiCondensed"/>
        </w:rPr>
        <w:t>é</w:t>
      </w:r>
      <w:r w:rsidRPr="00473EB9">
        <w:t>rateur de discriminations subtiles, d</w:t>
      </w:r>
      <w:r w:rsidRPr="00473EB9">
        <w:rPr>
          <w:rFonts w:cs="Open Sans SemiCondensed"/>
        </w:rPr>
        <w:t>’</w:t>
      </w:r>
      <w:r w:rsidRPr="00473EB9">
        <w:t>exclusions de l’intérieur et de négligences systémiques.</w:t>
      </w:r>
      <w:r w:rsidR="00A15C68">
        <w:t xml:space="preserve"> </w:t>
      </w:r>
      <w:r w:rsidR="00255BAE" w:rsidRPr="00255BAE">
        <w:t>Ce dossier s’attache à identifier et à questionner ce type banalisé de maltraitance que constituent les micro-violences, dont la marque de fabrique est d’avancer souvent sous le masque de la sévérité pédagogique.</w:t>
      </w:r>
    </w:p>
    <w:p w14:paraId="06E8D12A" w14:textId="2EEAF837" w:rsidR="00FB69D4" w:rsidRPr="00FB69D4" w:rsidRDefault="00FB69D4" w:rsidP="00980EED">
      <w:pPr>
        <w:pStyle w:val="Corpsdetexte"/>
        <w:rPr>
          <w:rFonts w:eastAsiaTheme="majorEastAsia" w:cs="Open Sans SemiCondensed"/>
          <w:b/>
          <w:bCs/>
          <w:szCs w:val="24"/>
        </w:rPr>
      </w:pPr>
      <w:hyperlink r:id="rId42" w:history="1">
        <w:r w:rsidRPr="00980EED">
          <w:rPr>
            <w:rStyle w:val="Lienhypertexte"/>
          </w:rPr>
          <w:t>Vers le n</w:t>
        </w:r>
        <w:r w:rsidR="00980EED" w:rsidRPr="00980EED">
          <w:rPr>
            <w:rStyle w:val="Lienhypertexte"/>
            <w:vertAlign w:val="superscript"/>
          </w:rPr>
          <w:t>0</w:t>
        </w:r>
        <w:r w:rsidRPr="00980EED">
          <w:rPr>
            <w:rStyle w:val="Lienhypertexte"/>
          </w:rPr>
          <w:t>10</w:t>
        </w:r>
        <w:r w:rsidR="00980EED" w:rsidRPr="00980EED">
          <w:rPr>
            <w:rStyle w:val="Lienhypertexte"/>
          </w:rPr>
          <w:t>3</w:t>
        </w:r>
        <w:r w:rsidRPr="00980EED">
          <w:rPr>
            <w:rStyle w:val="Lienhypertexte"/>
          </w:rPr>
          <w:t xml:space="preserve"> sur le site de INSEI</w:t>
        </w:r>
      </w:hyperlink>
    </w:p>
    <w:p w14:paraId="7C8E869C" w14:textId="7FC83825" w:rsidR="00F93EAB" w:rsidRPr="00DE0923" w:rsidRDefault="00F93EAB" w:rsidP="00F93EAB">
      <w:pPr>
        <w:pStyle w:val="Titre2"/>
        <w:jc w:val="both"/>
      </w:pPr>
      <w:r>
        <w:t xml:space="preserve">OCPE / SRED – </w:t>
      </w:r>
      <w:r w:rsidRPr="00DE0923">
        <w:t>Comment sont pris en charge les enfants ayant des besoins spécifiques dans les crèches et jardins d</w:t>
      </w:r>
      <w:r w:rsidR="00915582">
        <w:t>’</w:t>
      </w:r>
      <w:r w:rsidRPr="00DE0923">
        <w:t xml:space="preserve">enfants </w:t>
      </w:r>
      <w:r>
        <w:t>dans le canton de Genève ?</w:t>
      </w:r>
    </w:p>
    <w:p w14:paraId="02CF07AF" w14:textId="3B48D332" w:rsidR="00F93EAB" w:rsidRPr="004454D6" w:rsidRDefault="006B767E" w:rsidP="00F93EAB">
      <w:pPr>
        <w:pStyle w:val="Corpsdetexte"/>
      </w:pPr>
      <w:r>
        <w:t>L</w:t>
      </w:r>
      <w:r w:rsidR="00F93EAB" w:rsidRPr="004454D6">
        <w:t>’Observatoire cantonal de la petite enfance (OCPE</w:t>
      </w:r>
      <w:r w:rsidR="00F93EAB">
        <w:t> </w:t>
      </w:r>
      <w:r w:rsidR="00F93EAB" w:rsidRPr="004454D6">
        <w:t>/</w:t>
      </w:r>
      <w:r w:rsidR="00F93EAB">
        <w:t> </w:t>
      </w:r>
      <w:r w:rsidR="00F93EAB" w:rsidRPr="004454D6">
        <w:t>SRED) a effectué un état des lieux sur l’accueil des enfants ayant des besoins spécifiques au sein des structures préscolaires à l’échelle du canton</w:t>
      </w:r>
      <w:r w:rsidR="00F93EAB">
        <w:t xml:space="preserve">. </w:t>
      </w:r>
      <w:r w:rsidR="00F93EAB" w:rsidRPr="004454D6">
        <w:t>Les résultats du relevé effectué auprès des structures de la petite enfance montre ainsi que 600</w:t>
      </w:r>
      <w:r w:rsidR="00EC4C4B">
        <w:t> </w:t>
      </w:r>
      <w:r w:rsidR="00F93EAB" w:rsidRPr="004454D6">
        <w:t>enfants identifiés comme ayant des besoins particuliers fréquentent une crèche (soit 7</w:t>
      </w:r>
      <w:r w:rsidR="00F93EAB">
        <w:t> </w:t>
      </w:r>
      <w:r w:rsidR="00F93EAB" w:rsidRPr="004454D6">
        <w:t>% des enfants accueillis) et 500 un jardin d’enfants (soit 15</w:t>
      </w:r>
      <w:r w:rsidR="00F93EAB">
        <w:t> </w:t>
      </w:r>
      <w:r w:rsidR="00F93EAB" w:rsidRPr="004454D6">
        <w:t>%). À l’échelle du canton, cela représente environ 9</w:t>
      </w:r>
      <w:r w:rsidR="00F93EAB">
        <w:t> </w:t>
      </w:r>
      <w:r w:rsidR="00F93EAB" w:rsidRPr="004454D6">
        <w:t>% de l’ensemble des enfants accueillis dans les structures préscolaires.</w:t>
      </w:r>
      <w:r w:rsidR="00F93EAB">
        <w:t xml:space="preserve"> </w:t>
      </w:r>
      <w:r w:rsidR="00F93EAB" w:rsidRPr="004454D6">
        <w:t>L</w:t>
      </w:r>
      <w:r w:rsidR="00915582">
        <w:t>’</w:t>
      </w:r>
      <w:r w:rsidR="00F93EAB" w:rsidRPr="004454D6">
        <w:t xml:space="preserve">étude apporte également des précisions sur le profil de ces enfants ainsi que sur les mesures mises en place pour favoriser leur inclusion. </w:t>
      </w:r>
      <w:r w:rsidR="005E6866">
        <w:t>L</w:t>
      </w:r>
      <w:r w:rsidR="00F93EAB" w:rsidRPr="004454D6">
        <w:t xml:space="preserve">a recherche met en évidence que l’accueil des enfants ayant des besoins spécifiques fait partie du quotidien des structures de la petite enfance. Les résultats soulignent l’importance de renforcer les outils, </w:t>
      </w:r>
      <w:r w:rsidR="0030654F">
        <w:t xml:space="preserve">les </w:t>
      </w:r>
      <w:r w:rsidR="00F93EAB" w:rsidRPr="004454D6">
        <w:t>ressources et le soutien aux équipes, afin de leur permettre d’accompagner chaque enfant dans ses besoins propres.</w:t>
      </w:r>
    </w:p>
    <w:p w14:paraId="5B668589" w14:textId="53AE895B" w:rsidR="00F93EAB" w:rsidRDefault="00F93EAB" w:rsidP="00F93EAB">
      <w:pPr>
        <w:pStyle w:val="Corpsdetexte"/>
      </w:pPr>
      <w:hyperlink r:id="rId43" w:history="1">
        <w:r w:rsidRPr="00F926A7">
          <w:rPr>
            <w:rStyle w:val="Lienhypertexte"/>
          </w:rPr>
          <w:t>Vers le communiqué sur le site web du canton de Genève</w:t>
        </w:r>
      </w:hyperlink>
    </w:p>
    <w:p w14:paraId="65FE059B" w14:textId="00C0F04B" w:rsidR="006B2065" w:rsidRPr="006B2065" w:rsidRDefault="006B2065" w:rsidP="006B2065">
      <w:pPr>
        <w:pStyle w:val="Titre2"/>
      </w:pPr>
      <w:r w:rsidRPr="006B2065">
        <w:t xml:space="preserve">OFAS </w:t>
      </w:r>
      <w:r w:rsidR="00F70494">
        <w:t>–</w:t>
      </w:r>
      <w:r w:rsidRPr="006B2065">
        <w:t xml:space="preserve"> Un nouveau site Internet pour Jeunes et médias</w:t>
      </w:r>
    </w:p>
    <w:p w14:paraId="5D29E5E5" w14:textId="3F49996F" w:rsidR="006B2065" w:rsidRPr="006B2065" w:rsidRDefault="006B2065" w:rsidP="006B2065">
      <w:pPr>
        <w:pStyle w:val="Corpsdetexte"/>
      </w:pPr>
      <w:r w:rsidRPr="006B2065">
        <w:t xml:space="preserve">La plateforme Jeunes et médias </w:t>
      </w:r>
      <w:r w:rsidRPr="008713C8">
        <w:t>de l’Office fédéral des assurances sociales (</w:t>
      </w:r>
      <w:r w:rsidRPr="006B2065">
        <w:t xml:space="preserve">OFAS) lance son nouveau site </w:t>
      </w:r>
      <w:r>
        <w:t>web</w:t>
      </w:r>
      <w:r w:rsidRPr="006B2065">
        <w:t>. Le design remanié facilite l</w:t>
      </w:r>
      <w:r w:rsidR="00915582">
        <w:t>’</w:t>
      </w:r>
      <w:r w:rsidRPr="006B2065">
        <w:t>orientation et rend la recherche de contenus plus intuitive. De nouvelles rubriques ciblées sur l’âge permettent aux parents et aux personnes de référence de trouver rapidement les informations et les recommandations les plus importantes. Il est fondamental que les adultes accompagnent de manière compétente les enfants et les jeunes dans la découverte des médias numériques.</w:t>
      </w:r>
      <w:r w:rsidR="00AB30B1">
        <w:t xml:space="preserve"> É</w:t>
      </w:r>
      <w:r w:rsidR="00B24FFA">
        <w:t xml:space="preserve">tant donné que le </w:t>
      </w:r>
      <w:r w:rsidR="00602F83" w:rsidRPr="00602F83">
        <w:t>quotidien numérique soulève sans cesse de nouvelles questions</w:t>
      </w:r>
      <w:r w:rsidR="00B24FFA">
        <w:t xml:space="preserve">, </w:t>
      </w:r>
      <w:r w:rsidR="00B33CBB">
        <w:t>l’OFAS a</w:t>
      </w:r>
      <w:r w:rsidR="00602F83" w:rsidRPr="00602F83">
        <w:t xml:space="preserve"> entièrement repensé les thématiques clés abordées sur </w:t>
      </w:r>
      <w:r w:rsidR="00B33CBB">
        <w:t>le s</w:t>
      </w:r>
      <w:r w:rsidR="00602F83" w:rsidRPr="00602F83">
        <w:t>ite web.</w:t>
      </w:r>
    </w:p>
    <w:p w14:paraId="2B65732F" w14:textId="0C668877" w:rsidR="00C763F1" w:rsidRDefault="006B2065" w:rsidP="006B2065">
      <w:pPr>
        <w:spacing w:after="200" w:line="240" w:lineRule="auto"/>
      </w:pPr>
      <w:hyperlink r:id="rId44" w:tgtFrame="_blank" w:history="1">
        <w:r>
          <w:rPr>
            <w:rStyle w:val="Lienhypertexte"/>
          </w:rPr>
          <w:t>Vers le nouveau site web de j</w:t>
        </w:r>
        <w:r w:rsidRPr="006B2065">
          <w:rPr>
            <w:rStyle w:val="Lienhypertexte"/>
          </w:rPr>
          <w:t>eune et médias</w:t>
        </w:r>
      </w:hyperlink>
    </w:p>
    <w:p w14:paraId="548E03F6" w14:textId="77777777" w:rsidR="00C763F1" w:rsidRDefault="00C763F1">
      <w:pPr>
        <w:spacing w:after="200" w:line="240" w:lineRule="auto"/>
      </w:pPr>
      <w:r>
        <w:br w:type="page"/>
      </w:r>
    </w:p>
    <w:p w14:paraId="37CA43BE" w14:textId="4873457B" w:rsidR="00E20C93" w:rsidRDefault="007B1F66" w:rsidP="00E20C93">
      <w:pPr>
        <w:pStyle w:val="Titre2"/>
        <w:keepNext w:val="0"/>
        <w:keepLines w:val="0"/>
      </w:pPr>
      <w:r>
        <w:lastRenderedPageBreak/>
        <w:t>OFS</w:t>
      </w:r>
      <w:r w:rsidR="00E20C93">
        <w:t xml:space="preserve"> – Indicateurs de la formation</w:t>
      </w:r>
    </w:p>
    <w:p w14:paraId="635C61A7" w14:textId="0590204D" w:rsidR="002716AF" w:rsidRPr="002716AF" w:rsidRDefault="002716AF" w:rsidP="002716AF">
      <w:pPr>
        <w:pStyle w:val="Corpsdetexte"/>
      </w:pPr>
      <w:r>
        <w:t>L’O</w:t>
      </w:r>
      <w:r w:rsidR="00B36A00">
        <w:t>ffice fédéral des statistiques (O</w:t>
      </w:r>
      <w:r>
        <w:t>FS</w:t>
      </w:r>
      <w:r w:rsidR="00B36A00">
        <w:t>)</w:t>
      </w:r>
      <w:r>
        <w:t xml:space="preserve"> propose </w:t>
      </w:r>
      <w:r w:rsidR="00B36A00">
        <w:t>24</w:t>
      </w:r>
      <w:r w:rsidR="00EC4C4B">
        <w:t> </w:t>
      </w:r>
      <w:r w:rsidRPr="003E2457">
        <w:t>indicateurs pour mieux décrire le fonctionnement, les résultats et l</w:t>
      </w:r>
      <w:r w:rsidR="00915582">
        <w:t>’</w:t>
      </w:r>
      <w:r w:rsidRPr="003E2457">
        <w:t>impact du système éducatif suisse</w:t>
      </w:r>
      <w:r w:rsidR="00886472">
        <w:t xml:space="preserve">. </w:t>
      </w:r>
      <w:r w:rsidRPr="002716AF">
        <w:t>Les indicateurs de la formation offrent une vue de synthèse du système éducatif suisse à travers différents angles</w:t>
      </w:r>
      <w:r>
        <w:t> :</w:t>
      </w:r>
      <w:r w:rsidRPr="002716AF">
        <w:t xml:space="preserve"> structures, processus et effets. Ils fournissent des repères pour suivre l</w:t>
      </w:r>
      <w:r w:rsidR="00915582">
        <w:t>’</w:t>
      </w:r>
      <w:r w:rsidRPr="002716AF">
        <w:t>évolution générale du système et permettent des comparaisons dans le temps et l</w:t>
      </w:r>
      <w:r w:rsidR="00915582">
        <w:t>’</w:t>
      </w:r>
      <w:r w:rsidRPr="002716AF">
        <w:t>espace.</w:t>
      </w:r>
      <w:r w:rsidR="004C2F76">
        <w:t xml:space="preserve"> </w:t>
      </w:r>
      <w:r w:rsidRPr="002716AF">
        <w:t>Ils sont organisés par </w:t>
      </w:r>
      <w:r w:rsidRPr="002716AF">
        <w:rPr>
          <w:bCs/>
          <w:iCs/>
        </w:rPr>
        <w:t>thèmes</w:t>
      </w:r>
      <w:r w:rsidRPr="002716AF">
        <w:t> </w:t>
      </w:r>
      <w:r w:rsidR="008D485D">
        <w:t>(</w:t>
      </w:r>
      <w:r w:rsidRPr="002716AF">
        <w:t>ressources et encadrement, accès et participation, transitions, résultats et effets</w:t>
      </w:r>
      <w:r w:rsidR="008D485D">
        <w:t>)</w:t>
      </w:r>
      <w:r w:rsidRPr="002716AF">
        <w:t xml:space="preserve"> ou par </w:t>
      </w:r>
      <w:r w:rsidRPr="002716AF">
        <w:rPr>
          <w:bCs/>
          <w:iCs/>
        </w:rPr>
        <w:t>degrés de formation</w:t>
      </w:r>
      <w:r w:rsidRPr="002716AF">
        <w:t> </w:t>
      </w:r>
      <w:r w:rsidR="008D485D">
        <w:t>(</w:t>
      </w:r>
      <w:r w:rsidRPr="002716AF">
        <w:t>école obligatoire, degré secondaire</w:t>
      </w:r>
      <w:r w:rsidR="00A960B9">
        <w:t> </w:t>
      </w:r>
      <w:r w:rsidRPr="002716AF">
        <w:t>II, degré tertiaire et formation continue</w:t>
      </w:r>
      <w:r w:rsidR="008D485D">
        <w:t>)</w:t>
      </w:r>
      <w:r w:rsidRPr="002716AF">
        <w:t>.</w:t>
      </w:r>
    </w:p>
    <w:p w14:paraId="2A1ADCEB" w14:textId="43CA3605" w:rsidR="00E20C93" w:rsidRPr="00E20C93" w:rsidRDefault="00551D71" w:rsidP="00E20C93">
      <w:pPr>
        <w:pStyle w:val="Corpsdetexte"/>
      </w:pPr>
      <w:hyperlink r:id="rId45" w:history="1">
        <w:r w:rsidRPr="00D02B8D">
          <w:rPr>
            <w:rStyle w:val="Lienhypertexte"/>
          </w:rPr>
          <w:t>Vers les indicateurs de la formation sur le site web de l’OFS</w:t>
        </w:r>
      </w:hyperlink>
    </w:p>
    <w:p w14:paraId="17BFCC81" w14:textId="77777777" w:rsidR="00F93EAB" w:rsidRDefault="00F93EAB" w:rsidP="00F93EAB">
      <w:pPr>
        <w:pStyle w:val="Titre2"/>
        <w:keepNext w:val="0"/>
        <w:keepLines w:val="0"/>
      </w:pPr>
      <w:r>
        <w:t xml:space="preserve">Pages </w:t>
      </w:r>
      <w:r w:rsidRPr="00874BB4">
        <w:t>Romandes (n</w:t>
      </w:r>
      <w:r w:rsidRPr="00874BB4">
        <w:rPr>
          <w:vertAlign w:val="superscript"/>
        </w:rPr>
        <w:t>0</w:t>
      </w:r>
      <w:r>
        <w:t>3</w:t>
      </w:r>
      <w:r w:rsidRPr="00874BB4">
        <w:t>/2025)</w:t>
      </w:r>
      <w:r>
        <w:t xml:space="preserve"> – Transition mineur-majeur </w:t>
      </w:r>
    </w:p>
    <w:p w14:paraId="341520BE" w14:textId="63B045D3" w:rsidR="00F93EAB" w:rsidRDefault="004A6CF6" w:rsidP="00F93EAB">
      <w:pPr>
        <w:pStyle w:val="Corpsdetexte"/>
      </w:pPr>
      <w:r>
        <w:t>Ce numéro</w:t>
      </w:r>
      <w:r w:rsidR="0076555E">
        <w:t xml:space="preserve"> s’intéress</w:t>
      </w:r>
      <w:r w:rsidR="00117060">
        <w:t>e à</w:t>
      </w:r>
      <w:r w:rsidR="0076555E">
        <w:t xml:space="preserve"> la transition vers l’âge adulte</w:t>
      </w:r>
      <w:r w:rsidR="000957E2">
        <w:t>, pas seulement sous l’angle de la</w:t>
      </w:r>
      <w:r w:rsidR="00117060">
        <w:t xml:space="preserve"> </w:t>
      </w:r>
      <w:r w:rsidR="000957E2">
        <w:t>formation ou de l’intégration professionnelle, mais dans sa globalité</w:t>
      </w:r>
      <w:r w:rsidR="00457469">
        <w:t xml:space="preserve">, avec le </w:t>
      </w:r>
      <w:r w:rsidR="00117060">
        <w:t>l</w:t>
      </w:r>
      <w:r w:rsidR="00457469">
        <w:t xml:space="preserve">ot de défis qu’elle implique pour les personnes concernées, leurs proches, </w:t>
      </w:r>
      <w:r w:rsidR="00E66251">
        <w:t>les équipes professionnelles</w:t>
      </w:r>
      <w:r w:rsidR="003672E1">
        <w:t xml:space="preserve"> ainsi que les organisation</w:t>
      </w:r>
      <w:r w:rsidR="00117060">
        <w:t xml:space="preserve">s engagées dans le soutien aux personnes en difficulté. </w:t>
      </w:r>
    </w:p>
    <w:p w14:paraId="2995F57D" w14:textId="77777777" w:rsidR="00F93EAB" w:rsidRPr="00711068" w:rsidRDefault="00F93EAB" w:rsidP="00F93EAB">
      <w:pPr>
        <w:pStyle w:val="Corpsdetexte"/>
      </w:pPr>
      <w:hyperlink r:id="rId46" w:history="1">
        <w:r w:rsidRPr="00D42887">
          <w:rPr>
            <w:rStyle w:val="Lienhypertexte"/>
          </w:rPr>
          <w:t>Vers le n</w:t>
        </w:r>
        <w:r w:rsidRPr="00D42887">
          <w:rPr>
            <w:rStyle w:val="Lienhypertexte"/>
            <w:vertAlign w:val="superscript"/>
          </w:rPr>
          <w:t>0</w:t>
        </w:r>
        <w:r>
          <w:rPr>
            <w:rStyle w:val="Lienhypertexte"/>
          </w:rPr>
          <w:t>3</w:t>
        </w:r>
        <w:r w:rsidRPr="00D42887">
          <w:rPr>
            <w:rStyle w:val="Lienhypertexte"/>
          </w:rPr>
          <w:t>/2025 sur le site de Pages Romandes</w:t>
        </w:r>
      </w:hyperlink>
    </w:p>
    <w:p w14:paraId="5C920317" w14:textId="29C39673" w:rsidR="00F70494" w:rsidRPr="00F70494" w:rsidRDefault="00DE536C" w:rsidP="00F70494">
      <w:pPr>
        <w:pStyle w:val="Titre2"/>
      </w:pPr>
      <w:r>
        <w:t>Réseau suisse des droits de l’enfant</w:t>
      </w:r>
      <w:r w:rsidR="00F70494">
        <w:t xml:space="preserve"> – Kidlex : </w:t>
      </w:r>
      <w:r w:rsidR="00DA37C9" w:rsidRPr="00DA37C9">
        <w:t>plateforme en ligne</w:t>
      </w:r>
      <w:r w:rsidR="00F70494" w:rsidRPr="00F70494">
        <w:rPr>
          <w:i/>
          <w:iCs/>
        </w:rPr>
        <w:t xml:space="preserve"> </w:t>
      </w:r>
      <w:r w:rsidR="00F70494" w:rsidRPr="00F70494">
        <w:t>pour renforcer les droits de l’enfant</w:t>
      </w:r>
    </w:p>
    <w:p w14:paraId="5849569B" w14:textId="061A18BA" w:rsidR="00DE536C" w:rsidRDefault="00DE536C" w:rsidP="00DE536C">
      <w:pPr>
        <w:pStyle w:val="Corpsdetexte"/>
      </w:pPr>
      <w:r>
        <w:t>Les droits de l’enfant jouissent d’un bon ancrage légal en Suisse</w:t>
      </w:r>
      <w:r w:rsidR="00DA37C9">
        <w:t>, mais</w:t>
      </w:r>
      <w:r>
        <w:t xml:space="preserve"> leur mise en pratique est fastidieuse. C’est la raison pour laquelle la plateforme en ligne </w:t>
      </w:r>
      <w:r w:rsidR="00387C82">
        <w:t>Ki</w:t>
      </w:r>
      <w:r>
        <w:t xml:space="preserve">dlex a été développée à l’attention des professionnelles et des professionnels de l’accueil des enfants et des jeunes. Kidlex contribue à renforcer la mise en </w:t>
      </w:r>
      <w:r w:rsidR="00053158">
        <w:t>œuvre</w:t>
      </w:r>
      <w:r>
        <w:t xml:space="preserve"> des droits de l’enfant dans le milieu de l’</w:t>
      </w:r>
      <w:r w:rsidR="00053158">
        <w:t>accompagnement</w:t>
      </w:r>
      <w:r>
        <w:t xml:space="preserve"> extrafamilial et extrascolaire en optant pour une approche fondée, proche de la pratique et facilement compréhensible. La plateforme propose des fondements théoriques, des outils destinés à la pratique et un </w:t>
      </w:r>
      <w:r w:rsidRPr="00053158">
        <w:rPr>
          <w:i/>
          <w:iCs/>
        </w:rPr>
        <w:t>chatbot</w:t>
      </w:r>
      <w:r>
        <w:t xml:space="preserve"> qui aborde des questionnements individuels autour des droits de l’enfant. </w:t>
      </w:r>
      <w:r w:rsidR="00886679" w:rsidRPr="00886679">
        <w:t xml:space="preserve">Le projet </w:t>
      </w:r>
      <w:r w:rsidR="00387C82">
        <w:t>Ki</w:t>
      </w:r>
      <w:r w:rsidR="00886679" w:rsidRPr="00886679">
        <w:t>dlex a été initié et conçu par YOUVITA, l’association de branche des prestataires de services pour les enfants et les jeunes.</w:t>
      </w:r>
    </w:p>
    <w:p w14:paraId="639FB799" w14:textId="2F2B9DE2" w:rsidR="00DA37C9" w:rsidRDefault="00886679" w:rsidP="00DE536C">
      <w:pPr>
        <w:pStyle w:val="Corpsdetexte"/>
      </w:pPr>
      <w:hyperlink r:id="rId47" w:history="1">
        <w:r w:rsidRPr="00FD1F76">
          <w:rPr>
            <w:rStyle w:val="Lienhypertexte"/>
          </w:rPr>
          <w:t xml:space="preserve">Vers </w:t>
        </w:r>
        <w:r w:rsidR="00FD1F76" w:rsidRPr="00FD1F76">
          <w:rPr>
            <w:rStyle w:val="Lienhypertexte"/>
          </w:rPr>
          <w:t xml:space="preserve">l’actualité du </w:t>
        </w:r>
        <w:r w:rsidR="00DE536C" w:rsidRPr="00FD1F76">
          <w:rPr>
            <w:rStyle w:val="Lienhypertexte"/>
          </w:rPr>
          <w:t>Réseau suisse des droits de l’enfant</w:t>
        </w:r>
      </w:hyperlink>
      <w:r w:rsidR="00DE536C">
        <w:t xml:space="preserve"> </w:t>
      </w:r>
    </w:p>
    <w:p w14:paraId="2AAFDEE9" w14:textId="77777777" w:rsidR="00C84390" w:rsidRDefault="00DA37C9" w:rsidP="00DE536C">
      <w:pPr>
        <w:pStyle w:val="Corpsdetexte"/>
      </w:pPr>
      <w:hyperlink r:id="rId48" w:history="1">
        <w:r w:rsidRPr="00053158">
          <w:rPr>
            <w:rStyle w:val="Lienhypertexte"/>
          </w:rPr>
          <w:t>Vers la plateforme en ligne Kidlex</w:t>
        </w:r>
      </w:hyperlink>
    </w:p>
    <w:p w14:paraId="78E315A5" w14:textId="45C74DF0" w:rsidR="002E77D6" w:rsidRDefault="0004412E" w:rsidP="00D8420B">
      <w:pPr>
        <w:pStyle w:val="Titre2"/>
      </w:pPr>
      <w:r>
        <w:t>Résonances (n</w:t>
      </w:r>
      <w:r w:rsidR="003B05F2" w:rsidRPr="003B05F2">
        <w:rPr>
          <w:vertAlign w:val="superscript"/>
        </w:rPr>
        <w:t>o</w:t>
      </w:r>
      <w:r w:rsidR="003B05F2">
        <w:t>3</w:t>
      </w:r>
      <w:r w:rsidR="00F302D2">
        <w:t>/2025) – Raccrochage des élèves</w:t>
      </w:r>
      <w:r w:rsidR="00D8420B">
        <w:t xml:space="preserve"> / raccrochage des enseignants</w:t>
      </w:r>
    </w:p>
    <w:p w14:paraId="3A69FB99" w14:textId="3C83AFA6" w:rsidR="002E77D6" w:rsidRPr="002E77D6" w:rsidRDefault="002E77D6" w:rsidP="002E77D6">
      <w:pPr>
        <w:pStyle w:val="Corpsdetexte"/>
      </w:pPr>
      <w:r w:rsidRPr="002E77D6">
        <w:t>Dans ce dossier, il est question de raccrochage, manière de parler aussi des causes de décrochage et des stratégies d’accrochage.</w:t>
      </w:r>
      <w:r w:rsidR="00F25920">
        <w:t xml:space="preserve"> </w:t>
      </w:r>
      <w:r w:rsidRPr="002E77D6">
        <w:t xml:space="preserve">Pour le côté biface, il est question </w:t>
      </w:r>
      <w:r w:rsidR="00F25920">
        <w:t>non seulement</w:t>
      </w:r>
      <w:r w:rsidRPr="002E77D6">
        <w:t xml:space="preserve"> des élèves</w:t>
      </w:r>
      <w:r w:rsidR="00F25920">
        <w:t>, mais aussi des enseignantes et</w:t>
      </w:r>
      <w:r w:rsidRPr="002E77D6">
        <w:t xml:space="preserve"> enseignants.</w:t>
      </w:r>
    </w:p>
    <w:p w14:paraId="6D97904C" w14:textId="77777777" w:rsidR="00C763F1" w:rsidRDefault="00EF7F9B" w:rsidP="002E77D6">
      <w:pPr>
        <w:pStyle w:val="Corpsdetexte"/>
      </w:pPr>
      <w:hyperlink r:id="rId49" w:history="1">
        <w:r w:rsidRPr="00EF7F9B">
          <w:rPr>
            <w:rStyle w:val="Lienhypertexte"/>
          </w:rPr>
          <w:t>Vers le site de Résonnances</w:t>
        </w:r>
      </w:hyperlink>
    </w:p>
    <w:p w14:paraId="6A879B3C" w14:textId="77777777" w:rsidR="00C763F1" w:rsidRPr="007D78A7" w:rsidRDefault="00C763F1" w:rsidP="00C763F1">
      <w:pPr>
        <w:pStyle w:val="Titre2"/>
      </w:pPr>
      <w:r w:rsidRPr="009E603A">
        <w:t>UNIFR – Le bilinguisme, un atout pour les enfants autistes</w:t>
      </w:r>
    </w:p>
    <w:p w14:paraId="6F5B2EBA" w14:textId="503503DA" w:rsidR="00C763F1" w:rsidRPr="007D78A7" w:rsidRDefault="00C763F1" w:rsidP="00C763F1">
      <w:pPr>
        <w:pStyle w:val="Corpsdetexte"/>
      </w:pPr>
      <w:r w:rsidRPr="007D78A7">
        <w:t>Une vaste étude internationale menée à l’Université de Fribourg montre que le bilinguisme peut renforcer les compétences communicatives et cognitives des enfants sur le spectre de l</w:t>
      </w:r>
      <w:r w:rsidR="00915582">
        <w:t>’</w:t>
      </w:r>
      <w:r w:rsidRPr="007D78A7">
        <w:t>autisme, tout comme chez les enfants neurotypiques.</w:t>
      </w:r>
      <w:r w:rsidR="00A960B9">
        <w:t xml:space="preserve"> </w:t>
      </w:r>
      <w:r w:rsidRPr="007D78A7">
        <w:t>«</w:t>
      </w:r>
      <w:r>
        <w:t> L</w:t>
      </w:r>
      <w:r w:rsidRPr="007D78A7">
        <w:t>e bilinguisme ne nuit pas aux enfants autistes, mais qu’il peut au contraire soutenir leur développement là où les défis sont les plus importants</w:t>
      </w:r>
      <w:r>
        <w:t> </w:t>
      </w:r>
      <w:r w:rsidRPr="007D78A7">
        <w:t>», résume Stephanie</w:t>
      </w:r>
      <w:r w:rsidR="00EC4C4B">
        <w:t> </w:t>
      </w:r>
      <w:r w:rsidRPr="007D78A7">
        <w:t>Durrleman, Professeure à la tête du groupe de recherche.</w:t>
      </w:r>
      <w:r>
        <w:t xml:space="preserve"> </w:t>
      </w:r>
      <w:r w:rsidRPr="007D78A7">
        <w:t>Ces données plaident en faveur d’un encouragement du multilinguisme, tant en famille qu’à l’école, pour tous les enfants.</w:t>
      </w:r>
    </w:p>
    <w:p w14:paraId="181C7EEC" w14:textId="1DFB777C" w:rsidR="00C763F1" w:rsidRPr="001F7BF3" w:rsidRDefault="00C763F1" w:rsidP="00C763F1">
      <w:pPr>
        <w:pStyle w:val="Corpsdetexte"/>
      </w:pPr>
      <w:hyperlink r:id="rId50" w:history="1">
        <w:r w:rsidRPr="007D78A7">
          <w:rPr>
            <w:rStyle w:val="Lienhypertexte"/>
          </w:rPr>
          <w:t>Vers le communiqué du 14.01.2026 de l</w:t>
        </w:r>
        <w:r w:rsidR="00915582">
          <w:rPr>
            <w:rStyle w:val="Lienhypertexte"/>
          </w:rPr>
          <w:t>’</w:t>
        </w:r>
        <w:r w:rsidRPr="007D78A7">
          <w:rPr>
            <w:rStyle w:val="Lienhypertexte"/>
          </w:rPr>
          <w:t>Université de Fribourg</w:t>
        </w:r>
        <w:r w:rsidRPr="007D78A7">
          <w:rPr>
            <w:rStyle w:val="Lienhypertexte"/>
          </w:rPr>
          <w:br/>
        </w:r>
      </w:hyperlink>
      <w:hyperlink r:id="rId51" w:history="1">
        <w:r w:rsidRPr="007D78A7">
          <w:rPr>
            <w:rStyle w:val="Lienhypertexte"/>
          </w:rPr>
          <w:t>Vers la publication de l</w:t>
        </w:r>
        <w:r w:rsidR="00915582">
          <w:rPr>
            <w:rStyle w:val="Lienhypertexte"/>
          </w:rPr>
          <w:t>’</w:t>
        </w:r>
        <w:r w:rsidRPr="007D78A7">
          <w:rPr>
            <w:rStyle w:val="Lienhypertexte"/>
          </w:rPr>
          <w:t>étude</w:t>
        </w:r>
      </w:hyperlink>
    </w:p>
    <w:p w14:paraId="3256D238" w14:textId="4919607E" w:rsidR="0056721E" w:rsidRPr="002E77D6" w:rsidRDefault="0056721E" w:rsidP="002E77D6">
      <w:pPr>
        <w:pStyle w:val="Corpsdetexte"/>
        <w:rPr>
          <w:rFonts w:eastAsiaTheme="majorEastAsia" w:cs="Open Sans SemiCondensed"/>
          <w:szCs w:val="24"/>
        </w:rPr>
      </w:pPr>
      <w:r>
        <w:br w:type="page"/>
      </w:r>
    </w:p>
    <w:p w14:paraId="0843C515" w14:textId="2A9F0A31" w:rsidR="004C3CB8" w:rsidRPr="00E168EE" w:rsidRDefault="00137371" w:rsidP="002A1797">
      <w:pPr>
        <w:pStyle w:val="Titre1"/>
      </w:pPr>
      <w:bookmarkStart w:id="3" w:name="_Toc223096712"/>
      <w:r w:rsidRPr="00E168EE">
        <w:lastRenderedPageBreak/>
        <w:t>Livres</w:t>
      </w:r>
      <w:bookmarkEnd w:id="3"/>
    </w:p>
    <w:p w14:paraId="2AEC629D" w14:textId="34512A61" w:rsidR="00F828E6" w:rsidRPr="00E168EE" w:rsidRDefault="00977CE0" w:rsidP="002A1797">
      <w:pPr>
        <w:pStyle w:val="Fragen"/>
      </w:pPr>
      <w:r w:rsidRPr="00E168EE">
        <w:t>L</w:t>
      </w:r>
      <w:r w:rsidR="00F828E6" w:rsidRPr="00E168EE">
        <w:t xml:space="preserve">es </w:t>
      </w:r>
      <w:r w:rsidR="00C0590D" w:rsidRPr="00E168EE">
        <w:t>résumés</w:t>
      </w:r>
      <w:r w:rsidR="004E20A7" w:rsidRPr="00E168EE">
        <w:t xml:space="preserve"> des livres</w:t>
      </w:r>
      <w:r w:rsidR="00F828E6" w:rsidRPr="00E168EE">
        <w:t xml:space="preserve"> </w:t>
      </w:r>
      <w:r w:rsidR="002077F1" w:rsidRPr="00E168EE">
        <w:t>proviennent des</w:t>
      </w:r>
      <w:r w:rsidR="00C7532F" w:rsidRPr="00E168EE">
        <w:t xml:space="preserve"> maisons</w:t>
      </w:r>
      <w:r w:rsidR="00B6291B" w:rsidRPr="00E168EE">
        <w:t xml:space="preserve"> d’édition</w:t>
      </w:r>
    </w:p>
    <w:p w14:paraId="7045D3F1" w14:textId="59308145" w:rsidR="00F93165" w:rsidRDefault="004866E2" w:rsidP="00F93165">
      <w:pPr>
        <w:pStyle w:val="Titre2"/>
      </w:pPr>
      <w:r w:rsidRPr="004866E2">
        <w:t>L</w:t>
      </w:r>
      <w:r w:rsidR="00915582">
        <w:t>’</w:t>
      </w:r>
      <w:r w:rsidRPr="004866E2">
        <w:t>éducation à l</w:t>
      </w:r>
      <w:r w:rsidR="00915582">
        <w:t>’</w:t>
      </w:r>
      <w:r w:rsidRPr="004866E2">
        <w:t>épreuve de l</w:t>
      </w:r>
      <w:r w:rsidR="00915582">
        <w:t>’</w:t>
      </w:r>
      <w:r w:rsidRPr="004866E2">
        <w:t>intelligence artificielle</w:t>
      </w:r>
      <w:r w:rsidR="005716C1">
        <w:t>.</w:t>
      </w:r>
      <w:r w:rsidR="005716C1">
        <w:br/>
      </w:r>
      <w:r w:rsidR="00480146">
        <w:t>Pédagogies en pratique</w:t>
      </w:r>
      <w:r w:rsidR="0094224E">
        <w:br/>
      </w:r>
      <w:r w:rsidR="001912F1" w:rsidRPr="001912F1">
        <w:t>Ambroise</w:t>
      </w:r>
      <w:r w:rsidR="00EC4C4B">
        <w:t> </w:t>
      </w:r>
      <w:r w:rsidR="001912F1" w:rsidRPr="001912F1">
        <w:t>Baillifard et Henrietta</w:t>
      </w:r>
      <w:r w:rsidR="00EC4C4B">
        <w:t> </w:t>
      </w:r>
      <w:r w:rsidR="001912F1" w:rsidRPr="001912F1">
        <w:t>Carbonel</w:t>
      </w:r>
      <w:r w:rsidR="001912F1">
        <w:t xml:space="preserve"> (</w:t>
      </w:r>
      <w:r w:rsidR="008502DC">
        <w:t>2025)</w:t>
      </w:r>
      <w:r w:rsidR="008502DC">
        <w:br/>
      </w:r>
      <w:r w:rsidR="00F93165" w:rsidRPr="00F93165">
        <w:t>Épistémé</w:t>
      </w:r>
    </w:p>
    <w:p w14:paraId="64E21D0F" w14:textId="6CFABF1B" w:rsidR="00D01F5D" w:rsidRPr="00D01F5D" w:rsidRDefault="002142E3" w:rsidP="00D01F5D">
      <w:pPr>
        <w:pStyle w:val="Corpsdetexte2"/>
        <w:spacing w:before="0" w:after="0" w:line="240" w:lineRule="auto"/>
      </w:pPr>
      <w:r>
        <w:rPr>
          <w:noProof/>
        </w:rPr>
        <w:drawing>
          <wp:anchor distT="0" distB="0" distL="114300" distR="114300" simplePos="0" relativeHeight="251658247" behindDoc="0" locked="0" layoutInCell="1" allowOverlap="1" wp14:anchorId="618D3B72" wp14:editId="44E1421D">
            <wp:simplePos x="0" y="0"/>
            <wp:positionH relativeFrom="column">
              <wp:posOffset>4116070</wp:posOffset>
            </wp:positionH>
            <wp:positionV relativeFrom="paragraph">
              <wp:posOffset>-635</wp:posOffset>
            </wp:positionV>
            <wp:extent cx="1620000" cy="2369906"/>
            <wp:effectExtent l="38100" t="38100" r="94615" b="87630"/>
            <wp:wrapSquare wrapText="bothSides"/>
            <wp:docPr id="253546971"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46971" name="Grafik 6">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0000" cy="2369906"/>
                    </a:xfrm>
                    <a:prstGeom prst="rect">
                      <a:avLst/>
                    </a:prstGeom>
                    <a:noFill/>
                    <a:effectLst>
                      <a:outerShdw blurRad="50800" dist="38100" dir="2700000" algn="tl" rotWithShape="0">
                        <a:prstClr val="black">
                          <a:alpha val="40000"/>
                        </a:prstClr>
                      </a:outerShdw>
                    </a:effectLst>
                  </pic:spPr>
                </pic:pic>
              </a:graphicData>
            </a:graphic>
          </wp:anchor>
        </w:drawing>
      </w:r>
    </w:p>
    <w:p w14:paraId="42D10B2C" w14:textId="4F6F8F1F" w:rsidR="00890A06" w:rsidRDefault="00485DA4" w:rsidP="00890A06">
      <w:pPr>
        <w:pStyle w:val="Corpsdetexte2"/>
      </w:pPr>
      <w:r w:rsidRPr="00485DA4">
        <w:t>Le fulgurant essor de l’intelligence artificielle générative (IAg) bouleverse nos repères, y compris en éducation. Que devient l’apprentissage quand des machines peuvent écrire, résumer et corriger</w:t>
      </w:r>
      <w:r w:rsidR="00CC512C">
        <w:t> ?</w:t>
      </w:r>
      <w:r w:rsidRPr="00485DA4">
        <w:t xml:space="preserve"> Comment enseigner à l’ère de ChatGPT</w:t>
      </w:r>
      <w:r w:rsidR="00CC512C">
        <w:t> ?</w:t>
      </w:r>
      <w:r w:rsidRPr="00485DA4">
        <w:t xml:space="preserve"> Comment évaluer</w:t>
      </w:r>
      <w:r w:rsidR="00CC512C">
        <w:t xml:space="preserve"> ? </w:t>
      </w:r>
      <w:r w:rsidRPr="00485DA4">
        <w:t>Ce livre collectif explore les usages émergents de l’IA dans l’enseignement supérieur</w:t>
      </w:r>
      <w:r w:rsidR="00CC512C">
        <w:t> :</w:t>
      </w:r>
      <w:r w:rsidRPr="00485DA4">
        <w:t xml:space="preserve"> génération automatique d’examens, soutien personnalisé à l’apprentissage, dispositifs pédagogiques repensés… À travers des études de cas et des expérimentations menées sur le terrain, il propose une lecture lucide, étayée et nuancée – loin des discours alarmistes ou techno-enthousiastes. Le</w:t>
      </w:r>
      <w:r w:rsidR="000D6DC7">
        <w:t>s autrices et</w:t>
      </w:r>
      <w:r w:rsidRPr="00485DA4">
        <w:t xml:space="preserve"> auteurs analysent les impacts concrets sur les</w:t>
      </w:r>
      <w:r w:rsidR="000D6DC7">
        <w:t xml:space="preserve"> étudiantes et</w:t>
      </w:r>
      <w:r w:rsidRPr="00485DA4">
        <w:t xml:space="preserve"> étudiants, les</w:t>
      </w:r>
      <w:r w:rsidR="000D6DC7">
        <w:t xml:space="preserve"> enseignantes et</w:t>
      </w:r>
      <w:r w:rsidRPr="00485DA4">
        <w:t xml:space="preserve"> enseignants</w:t>
      </w:r>
      <w:r w:rsidR="000D6DC7">
        <w:t xml:space="preserve"> ainsi que</w:t>
      </w:r>
      <w:r w:rsidRPr="00485DA4">
        <w:t xml:space="preserve"> les institutions. </w:t>
      </w:r>
      <w:r w:rsidR="00395AE3">
        <w:t>C</w:t>
      </w:r>
      <w:r w:rsidR="004B4F40" w:rsidRPr="004B4F40">
        <w:t>et ouvrage offre des repères pour comprendre et accompagner l’intégration raisonnée de l’IA dans l’univers éducatif.</w:t>
      </w:r>
    </w:p>
    <w:p w14:paraId="0427EEE4" w14:textId="77777777" w:rsidR="0075768F" w:rsidRDefault="0075768F" w:rsidP="00890A06">
      <w:pPr>
        <w:pStyle w:val="Corpsdetexte2"/>
      </w:pPr>
    </w:p>
    <w:p w14:paraId="554772F7" w14:textId="77777777" w:rsidR="0075768F" w:rsidRPr="00890A06" w:rsidRDefault="0075768F" w:rsidP="00890A06">
      <w:pPr>
        <w:pStyle w:val="Corpsdetexte2"/>
      </w:pPr>
    </w:p>
    <w:p w14:paraId="30A1567E" w14:textId="0CD0EB32" w:rsidR="001272B9" w:rsidRPr="005229AE" w:rsidRDefault="001473F8" w:rsidP="005229AE">
      <w:pPr>
        <w:pStyle w:val="Titre2"/>
      </w:pPr>
      <w:r w:rsidRPr="005229AE">
        <w:t xml:space="preserve">Éducation et </w:t>
      </w:r>
      <w:r w:rsidRPr="005229AE">
        <w:rPr>
          <w:rStyle w:val="Titre2Car"/>
          <w:b/>
          <w:bCs/>
        </w:rPr>
        <w:t>thérapies intégrées auprès de personnes</w:t>
      </w:r>
      <w:r w:rsidR="001272B9" w:rsidRPr="005229AE">
        <w:rPr>
          <w:rStyle w:val="Titre2Car"/>
          <w:b/>
          <w:bCs/>
        </w:rPr>
        <w:br/>
      </w:r>
      <w:r w:rsidRPr="005229AE">
        <w:rPr>
          <w:rStyle w:val="Titre2Car"/>
          <w:b/>
          <w:bCs/>
        </w:rPr>
        <w:t>en</w:t>
      </w:r>
      <w:r w:rsidR="001272B9" w:rsidRPr="005229AE">
        <w:rPr>
          <w:rStyle w:val="Titre2Car"/>
          <w:b/>
          <w:bCs/>
        </w:rPr>
        <w:t xml:space="preserve"> </w:t>
      </w:r>
      <w:r w:rsidRPr="005229AE">
        <w:rPr>
          <w:rStyle w:val="Titre2Car"/>
          <w:b/>
          <w:bCs/>
        </w:rPr>
        <w:t>situation de polyhandicap</w:t>
      </w:r>
      <w:r w:rsidR="001758AF" w:rsidRPr="005229AE">
        <w:br/>
      </w:r>
      <w:r w:rsidR="006C7A68" w:rsidRPr="005229AE">
        <w:t>Jacques</w:t>
      </w:r>
      <w:r w:rsidR="00EC4C4B">
        <w:t> </w:t>
      </w:r>
      <w:r w:rsidR="006C7A68" w:rsidRPr="005229AE">
        <w:t>Barbier, Annick</w:t>
      </w:r>
      <w:r w:rsidR="00EC4C4B">
        <w:t> </w:t>
      </w:r>
      <w:r w:rsidR="006C7A68" w:rsidRPr="005229AE">
        <w:t>Champolion, Dominique</w:t>
      </w:r>
      <w:r w:rsidR="00EC4C4B">
        <w:t> </w:t>
      </w:r>
      <w:r w:rsidR="006C7A68" w:rsidRPr="005229AE">
        <w:t xml:space="preserve">Fagnart, </w:t>
      </w:r>
      <w:r w:rsidR="006C7A68" w:rsidRPr="005229AE">
        <w:br/>
        <w:t>Marie-Louise</w:t>
      </w:r>
      <w:r w:rsidR="00EC4C4B">
        <w:t> </w:t>
      </w:r>
      <w:r w:rsidR="006C7A68" w:rsidRPr="005229AE">
        <w:t>Leclercq, Christèle Lefèvre</w:t>
      </w:r>
      <w:r w:rsidR="00531BC8" w:rsidRPr="005229AE">
        <w:t xml:space="preserve"> (2025)</w:t>
      </w:r>
      <w:r w:rsidR="00531BC8" w:rsidRPr="005229AE">
        <w:br/>
      </w:r>
      <w:r w:rsidR="00336A72" w:rsidRPr="005229AE">
        <w:t>Tom</w:t>
      </w:r>
      <w:r w:rsidR="00EC4C4B">
        <w:t> </w:t>
      </w:r>
      <w:r w:rsidR="006C7A68" w:rsidRPr="005229AE">
        <w:t>Pousse</w:t>
      </w:r>
    </w:p>
    <w:p w14:paraId="6183A70F" w14:textId="43802EBC" w:rsidR="00861A83" w:rsidRPr="00861A83" w:rsidRDefault="00861A83" w:rsidP="00861A83">
      <w:pPr>
        <w:pStyle w:val="Corpsdetexte"/>
        <w:spacing w:before="0" w:after="0" w:line="240" w:lineRule="auto"/>
      </w:pPr>
      <w:r>
        <w:rPr>
          <w:noProof/>
        </w:rPr>
        <w:drawing>
          <wp:anchor distT="0" distB="0" distL="114300" distR="114300" simplePos="0" relativeHeight="251658240" behindDoc="0" locked="0" layoutInCell="1" allowOverlap="1" wp14:anchorId="06C5E10A" wp14:editId="4E6A693A">
            <wp:simplePos x="0" y="0"/>
            <wp:positionH relativeFrom="column">
              <wp:posOffset>4127751</wp:posOffset>
            </wp:positionH>
            <wp:positionV relativeFrom="paragraph">
              <wp:posOffset>114300</wp:posOffset>
            </wp:positionV>
            <wp:extent cx="1620000" cy="2352434"/>
            <wp:effectExtent l="38100" t="38100" r="94615" b="86360"/>
            <wp:wrapThrough wrapText="bothSides">
              <wp:wrapPolygon edited="0">
                <wp:start x="0" y="-350"/>
                <wp:lineTo x="-508" y="-175"/>
                <wp:lineTo x="-508" y="21518"/>
                <wp:lineTo x="-254" y="22218"/>
                <wp:lineTo x="22100" y="22218"/>
                <wp:lineTo x="22608" y="19419"/>
                <wp:lineTo x="22608" y="2624"/>
                <wp:lineTo x="21846" y="0"/>
                <wp:lineTo x="21846" y="-350"/>
                <wp:lineTo x="0" y="-350"/>
              </wp:wrapPolygon>
            </wp:wrapThrough>
            <wp:docPr id="19538029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0293" name="Grafik 3">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20000" cy="2352434"/>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35FA191" w14:textId="05D26DD5" w:rsidR="001473F8" w:rsidRDefault="001473F8" w:rsidP="007D25B9">
      <w:pPr>
        <w:pStyle w:val="Corpsdetexte2"/>
        <w:spacing w:line="240" w:lineRule="auto"/>
      </w:pPr>
      <w:r>
        <w:t xml:space="preserve">Les autrices et l’auteur de ce livre, toutes </w:t>
      </w:r>
      <w:r w:rsidR="00B977DF">
        <w:t xml:space="preserve">et tous </w:t>
      </w:r>
      <w:r>
        <w:t>praticiennes et praticien de terrain, spécialistes du polyhandicap ont réfléchi aux apports possibles de l’éducation conductive conçue au départ pour les personnes paralysées cérébrales. Comment adapter cette pratique qui intègre les aspects moteurs, communicationnels, psychologiques dans l’accompagnement quotidien des personnes en situation de polyhandicap ? Quelles implications pour la personne elle-même, sa famille, les professionnelles et professionnels, les établissements qui en font leur projet pédagogique ? Quels bénéfices pour la personne en situation de polyhandicap adulte ? Comment cette approche répond-elle aux préconisations nationales et internationales en termes d’autonomie, d’intégration et de « pouvoir d’agir » ? Cet ouvrage, largement illustré par des photos, schémas, témoignages et références théoriques, apporte des clés concrètes pour accompagner « autrement » le polyhandicap.</w:t>
      </w:r>
    </w:p>
    <w:p w14:paraId="725514EE" w14:textId="6D9C241F" w:rsidR="0006796C" w:rsidRDefault="00BF410A" w:rsidP="0006796C">
      <w:pPr>
        <w:pStyle w:val="Titre2"/>
      </w:pPr>
      <w:r w:rsidRPr="00BF410A">
        <w:lastRenderedPageBreak/>
        <w:t>La théorie féministe au défi du handicap</w:t>
      </w:r>
      <w:r w:rsidR="00A960B9">
        <w:t> </w:t>
      </w:r>
      <w:r w:rsidRPr="00BF410A">
        <w:t xml:space="preserve">: </w:t>
      </w:r>
      <w:r w:rsidR="00C167D2">
        <w:br/>
      </w:r>
      <w:r w:rsidRPr="00BF410A">
        <w:t xml:space="preserve">Recueil de textes des </w:t>
      </w:r>
      <w:r w:rsidRPr="00C167D2">
        <w:rPr>
          <w:i/>
          <w:iCs/>
        </w:rPr>
        <w:t>feminist disabiilty studies</w:t>
      </w:r>
      <w:r w:rsidR="00B103F8">
        <w:rPr>
          <w:i/>
          <w:iCs/>
        </w:rPr>
        <w:br/>
      </w:r>
      <w:r w:rsidR="009A09F5">
        <w:t>C.</w:t>
      </w:r>
      <w:r w:rsidR="007D7F6F">
        <w:t> </w:t>
      </w:r>
      <w:r w:rsidR="009A09F5">
        <w:t>Bouchet, M.</w:t>
      </w:r>
      <w:r w:rsidR="00EC4C4B">
        <w:t> </w:t>
      </w:r>
      <w:r w:rsidR="009A09F5">
        <w:t>Boudinet</w:t>
      </w:r>
      <w:r w:rsidR="00411415">
        <w:t>, M.</w:t>
      </w:r>
      <w:r w:rsidR="00EC4C4B">
        <w:t> </w:t>
      </w:r>
      <w:r w:rsidR="0050233F">
        <w:t>Kous</w:t>
      </w:r>
      <w:r w:rsidR="00247160">
        <w:t>hyar</w:t>
      </w:r>
      <w:r w:rsidR="00EC4C4B">
        <w:t> </w:t>
      </w:r>
      <w:r w:rsidR="00247160">
        <w:t>Soucasse (Eds). (2025)</w:t>
      </w:r>
      <w:r w:rsidR="00E25F07">
        <w:br/>
      </w:r>
      <w:r w:rsidR="0006796C" w:rsidRPr="0006796C">
        <w:t>Cambourakis</w:t>
      </w:r>
    </w:p>
    <w:p w14:paraId="1C16BABF" w14:textId="06A9C8C4" w:rsidR="00D200A3" w:rsidRPr="00D200A3" w:rsidRDefault="00E522A2" w:rsidP="00D200A3">
      <w:pPr>
        <w:pStyle w:val="Corpsdetexte"/>
        <w:spacing w:before="0" w:after="0" w:line="240" w:lineRule="auto"/>
      </w:pPr>
      <w:r>
        <w:rPr>
          <w:noProof/>
        </w:rPr>
        <w:drawing>
          <wp:anchor distT="0" distB="0" distL="114300" distR="114300" simplePos="0" relativeHeight="251658246" behindDoc="0" locked="0" layoutInCell="1" allowOverlap="1" wp14:anchorId="488395A2" wp14:editId="2E2F451B">
            <wp:simplePos x="0" y="0"/>
            <wp:positionH relativeFrom="column">
              <wp:posOffset>4131310</wp:posOffset>
            </wp:positionH>
            <wp:positionV relativeFrom="paragraph">
              <wp:posOffset>71120</wp:posOffset>
            </wp:positionV>
            <wp:extent cx="1619250" cy="2342515"/>
            <wp:effectExtent l="38100" t="38100" r="95250" b="95885"/>
            <wp:wrapThrough wrapText="bothSides">
              <wp:wrapPolygon edited="0">
                <wp:start x="-254" y="-351"/>
                <wp:lineTo x="-508" y="-176"/>
                <wp:lineTo x="-508" y="21606"/>
                <wp:lineTo x="-254" y="22308"/>
                <wp:lineTo x="22108" y="22308"/>
                <wp:lineTo x="22616" y="19498"/>
                <wp:lineTo x="22616" y="2635"/>
                <wp:lineTo x="22108" y="0"/>
                <wp:lineTo x="22108" y="-351"/>
                <wp:lineTo x="-254" y="-351"/>
              </wp:wrapPolygon>
            </wp:wrapThrough>
            <wp:docPr id="1279745788"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45788"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040"/>
                    <a:stretch/>
                  </pic:blipFill>
                  <pic:spPr bwMode="auto">
                    <a:xfrm>
                      <a:off x="0" y="0"/>
                      <a:ext cx="1619250" cy="234251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2D135C9" w14:textId="50326B22" w:rsidR="00C33676" w:rsidRDefault="00C33676" w:rsidP="00AF3C84">
      <w:pPr>
        <w:pStyle w:val="Corpsdetexte2"/>
        <w:rPr>
          <w:bdr w:val="none" w:sz="0" w:space="0" w:color="auto" w:frame="1"/>
          <w:lang w:eastAsia="fr-CH"/>
        </w:rPr>
      </w:pPr>
      <w:r w:rsidRPr="00C33676">
        <w:rPr>
          <w:bdr w:val="none" w:sz="0" w:space="0" w:color="auto" w:frame="1"/>
          <w:lang w:eastAsia="fr-CH"/>
        </w:rPr>
        <w:t>Comment intégrer le handicap dans les réflexions féministes</w:t>
      </w:r>
      <w:r w:rsidR="00AF3C84">
        <w:rPr>
          <w:bdr w:val="none" w:sz="0" w:space="0" w:color="auto" w:frame="1"/>
          <w:lang w:eastAsia="fr-CH"/>
        </w:rPr>
        <w:t> ?</w:t>
      </w:r>
      <w:r w:rsidRPr="00C33676">
        <w:rPr>
          <w:bdr w:val="none" w:sz="0" w:space="0" w:color="auto" w:frame="1"/>
          <w:lang w:eastAsia="fr-CH"/>
        </w:rPr>
        <w:t xml:space="preserve"> Ce recueil élaboré par un collectif d’universitaires et de militantes handi-féministes propose de chercher les réponses dans le champ théorique méconnu des </w:t>
      </w:r>
      <w:r w:rsidRPr="00F4024D">
        <w:rPr>
          <w:i/>
          <w:iCs/>
          <w:bdr w:val="none" w:sz="0" w:space="0" w:color="auto" w:frame="1"/>
          <w:lang w:eastAsia="fr-CH"/>
        </w:rPr>
        <w:t>feminist disability studies</w:t>
      </w:r>
      <w:r w:rsidRPr="00C33676">
        <w:rPr>
          <w:bdr w:val="none" w:sz="0" w:space="0" w:color="auto" w:frame="1"/>
          <w:lang w:eastAsia="fr-CH"/>
        </w:rPr>
        <w:t>, à la croisée des études sur le handicap et des études féministes.</w:t>
      </w:r>
      <w:r w:rsidR="00F4024D">
        <w:rPr>
          <w:bdr w:val="none" w:sz="0" w:space="0" w:color="auto" w:frame="1"/>
          <w:lang w:eastAsia="fr-CH"/>
        </w:rPr>
        <w:t xml:space="preserve"> </w:t>
      </w:r>
      <w:r w:rsidRPr="00C33676">
        <w:rPr>
          <w:bdr w:val="none" w:sz="0" w:space="0" w:color="auto" w:frame="1"/>
          <w:lang w:eastAsia="fr-CH"/>
        </w:rPr>
        <w:t xml:space="preserve">Les textes fondateurs anglo-saxons présentés, écrits entre 1981 et 2006, explorent les thèmes du </w:t>
      </w:r>
      <w:r w:rsidRPr="00314E2A">
        <w:rPr>
          <w:i/>
          <w:iCs/>
          <w:bdr w:val="none" w:sz="0" w:space="0" w:color="auto" w:frame="1"/>
          <w:lang w:eastAsia="fr-CH"/>
        </w:rPr>
        <w:t>care</w:t>
      </w:r>
      <w:r w:rsidRPr="00C33676">
        <w:rPr>
          <w:bdr w:val="none" w:sz="0" w:space="0" w:color="auto" w:frame="1"/>
          <w:lang w:eastAsia="fr-CH"/>
        </w:rPr>
        <w:t>, de la prise en compte de l’intime dans la définition du handicap, des enjeux validistes du droit à l’avortement, ou encore de l’altérité des corps féminins et handicapés.</w:t>
      </w:r>
      <w:r w:rsidR="00AF3C84">
        <w:rPr>
          <w:bdr w:val="none" w:sz="0" w:space="0" w:color="auto" w:frame="1"/>
          <w:lang w:eastAsia="fr-CH"/>
        </w:rPr>
        <w:t xml:space="preserve"> </w:t>
      </w:r>
      <w:r w:rsidRPr="00C33676">
        <w:rPr>
          <w:bdr w:val="none" w:sz="0" w:space="0" w:color="auto" w:frame="1"/>
          <w:lang w:eastAsia="fr-CH"/>
        </w:rPr>
        <w:t>Un ouvrage important pour nous aider à réfléchir théoriquement et politiquement aux rapports de pouvoir et aux luttes collectives à mener.</w:t>
      </w:r>
      <w:r w:rsidR="00421CDB">
        <w:rPr>
          <w:bdr w:val="none" w:sz="0" w:space="0" w:color="auto" w:frame="1"/>
          <w:lang w:eastAsia="fr-CH"/>
        </w:rPr>
        <w:t xml:space="preserve"> C’est un </w:t>
      </w:r>
      <w:r w:rsidR="00421CDB" w:rsidRPr="00421CDB">
        <w:rPr>
          <w:bdr w:val="none" w:sz="0" w:space="0" w:color="auto" w:frame="1"/>
          <w:lang w:eastAsia="fr-CH"/>
        </w:rPr>
        <w:t>ouvrage important pour réfléchir théoriquement et politiquement aux rapports de pouvoir et aux luttes collectives à mener.</w:t>
      </w:r>
    </w:p>
    <w:p w14:paraId="3C5B6C83" w14:textId="77777777" w:rsidR="00FA0EA6" w:rsidRDefault="00FA0EA6" w:rsidP="00AF3C84">
      <w:pPr>
        <w:pStyle w:val="Corpsdetexte2"/>
        <w:rPr>
          <w:bdr w:val="none" w:sz="0" w:space="0" w:color="auto" w:frame="1"/>
          <w:lang w:eastAsia="fr-CH"/>
        </w:rPr>
      </w:pPr>
    </w:p>
    <w:p w14:paraId="3C76A23D" w14:textId="77777777" w:rsidR="00FA0EA6" w:rsidRDefault="00FA0EA6" w:rsidP="00AF3C84">
      <w:pPr>
        <w:pStyle w:val="Corpsdetexte2"/>
      </w:pPr>
    </w:p>
    <w:p w14:paraId="63D81920" w14:textId="77777777" w:rsidR="0075768F" w:rsidRDefault="0075768F" w:rsidP="00AF3C84">
      <w:pPr>
        <w:pStyle w:val="Corpsdetexte2"/>
      </w:pPr>
    </w:p>
    <w:p w14:paraId="38952E23" w14:textId="77777777" w:rsidR="0075768F" w:rsidRPr="00C33676" w:rsidRDefault="0075768F" w:rsidP="00AF3C84">
      <w:pPr>
        <w:pStyle w:val="Corpsdetexte2"/>
      </w:pPr>
    </w:p>
    <w:p w14:paraId="11963838" w14:textId="5590E117" w:rsidR="002A3522" w:rsidRDefault="002A3522" w:rsidP="00643376">
      <w:pPr>
        <w:pStyle w:val="Titre2"/>
      </w:pPr>
      <w:r>
        <w:t>Des participations héroïsées. Le handicap</w:t>
      </w:r>
      <w:r w:rsidR="00161235">
        <w:t xml:space="preserve"> dans les sé</w:t>
      </w:r>
      <w:r w:rsidR="00AD0146">
        <w:t>ries</w:t>
      </w:r>
      <w:r w:rsidR="005A6C78">
        <w:br/>
        <w:t>télévisées pour enfants</w:t>
      </w:r>
      <w:r w:rsidR="00C35572">
        <w:t>.</w:t>
      </w:r>
      <w:r w:rsidR="005A6C78">
        <w:t xml:space="preserve"> </w:t>
      </w:r>
      <w:r w:rsidR="000B4277">
        <w:t>France, 1993-2008</w:t>
      </w:r>
      <w:r w:rsidR="00DE600A">
        <w:br/>
      </w:r>
      <w:r w:rsidR="0021030D">
        <w:t>Marie</w:t>
      </w:r>
      <w:r w:rsidR="00EC4C4B">
        <w:t> </w:t>
      </w:r>
      <w:r w:rsidR="0021030D">
        <w:t>Cuenot (2025)</w:t>
      </w:r>
      <w:r w:rsidR="0021030D">
        <w:br/>
      </w:r>
      <w:r w:rsidR="00AE384D">
        <w:t>Presses universitaires de Paris Nanterre / INSEI</w:t>
      </w:r>
    </w:p>
    <w:p w14:paraId="35183FCD" w14:textId="4049670F" w:rsidR="00C131AE" w:rsidRPr="00C131AE" w:rsidRDefault="0023137C" w:rsidP="00C131AE">
      <w:pPr>
        <w:pStyle w:val="Corpsdetexte"/>
        <w:spacing w:before="0" w:after="0" w:line="240" w:lineRule="auto"/>
      </w:pPr>
      <w:r>
        <w:rPr>
          <w:noProof/>
        </w:rPr>
        <w:drawing>
          <wp:anchor distT="0" distB="0" distL="114300" distR="114300" simplePos="0" relativeHeight="251658245" behindDoc="0" locked="0" layoutInCell="1" allowOverlap="1" wp14:anchorId="104B6351" wp14:editId="35E2FAF2">
            <wp:simplePos x="0" y="0"/>
            <wp:positionH relativeFrom="column">
              <wp:posOffset>4128770</wp:posOffset>
            </wp:positionH>
            <wp:positionV relativeFrom="paragraph">
              <wp:posOffset>154305</wp:posOffset>
            </wp:positionV>
            <wp:extent cx="1619885" cy="2173605"/>
            <wp:effectExtent l="38100" t="38100" r="94615" b="93345"/>
            <wp:wrapThrough wrapText="bothSides">
              <wp:wrapPolygon edited="0">
                <wp:start x="0" y="-379"/>
                <wp:lineTo x="-508" y="-189"/>
                <wp:lineTo x="-508" y="21013"/>
                <wp:lineTo x="-254" y="22338"/>
                <wp:lineTo x="22100" y="22338"/>
                <wp:lineTo x="22608" y="21013"/>
                <wp:lineTo x="22608" y="2840"/>
                <wp:lineTo x="21846" y="0"/>
                <wp:lineTo x="21846" y="-379"/>
                <wp:lineTo x="0" y="-379"/>
              </wp:wrapPolygon>
            </wp:wrapThrough>
            <wp:docPr id="89607463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74630" name="Grafik 2">
                      <a:extLst>
                        <a:ext uri="{C183D7F6-B498-43B3-948B-1728B52AA6E4}">
                          <adec:decorative xmlns:adec="http://schemas.microsoft.com/office/drawing/2017/decorative" val="1"/>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19885" cy="217360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60AE7F27" w14:textId="70997F82" w:rsidR="0075768F" w:rsidRDefault="00601486" w:rsidP="00601486">
      <w:pPr>
        <w:pStyle w:val="Corpsdetexte2"/>
      </w:pPr>
      <w:r w:rsidRPr="00601486">
        <w:t>Comment le handicap est-il mis en scène dans les dessins animés pour enfants</w:t>
      </w:r>
      <w:r w:rsidR="00EF77B3">
        <w:t xml:space="preserve"> ? </w:t>
      </w:r>
      <w:r w:rsidRPr="00601486">
        <w:t>C’est une question à laquelle ce livre tente de répondre à travers une ethnographie des mondes sociaux virtuels. En analysant des séries animées télévisées françaises (</w:t>
      </w:r>
      <w:r w:rsidRPr="00601486">
        <w:rPr>
          <w:i/>
          <w:iCs/>
        </w:rPr>
        <w:t>Les Pastagums</w:t>
      </w:r>
      <w:r w:rsidRPr="00601486">
        <w:t>, </w:t>
      </w:r>
      <w:r w:rsidRPr="00601486">
        <w:rPr>
          <w:i/>
          <w:iCs/>
        </w:rPr>
        <w:t>Atout</w:t>
      </w:r>
      <w:r w:rsidR="00A960B9">
        <w:rPr>
          <w:i/>
          <w:iCs/>
        </w:rPr>
        <w:t> </w:t>
      </w:r>
      <w:r w:rsidRPr="00601486">
        <w:rPr>
          <w:i/>
          <w:iCs/>
        </w:rPr>
        <w:t>5</w:t>
      </w:r>
      <w:r w:rsidRPr="00601486">
        <w:t>, </w:t>
      </w:r>
      <w:r w:rsidRPr="00601486">
        <w:rPr>
          <w:i/>
          <w:iCs/>
        </w:rPr>
        <w:t>Foot2Rue</w:t>
      </w:r>
      <w:r w:rsidRPr="00601486">
        <w:t>, </w:t>
      </w:r>
      <w:r w:rsidRPr="00601486">
        <w:rPr>
          <w:i/>
          <w:iCs/>
        </w:rPr>
        <w:t>Les Minijusticiers</w:t>
      </w:r>
      <w:r w:rsidRPr="00601486">
        <w:t>, </w:t>
      </w:r>
      <w:r w:rsidRPr="00601486">
        <w:rPr>
          <w:i/>
          <w:iCs/>
        </w:rPr>
        <w:t>Titeuf</w:t>
      </w:r>
      <w:r w:rsidRPr="00601486">
        <w:t>, </w:t>
      </w:r>
      <w:r w:rsidRPr="00601486">
        <w:rPr>
          <w:i/>
          <w:iCs/>
        </w:rPr>
        <w:t>Bali</w:t>
      </w:r>
      <w:r w:rsidRPr="00601486">
        <w:t>, </w:t>
      </w:r>
      <w:r w:rsidRPr="00601486">
        <w:rPr>
          <w:i/>
          <w:iCs/>
        </w:rPr>
        <w:t>Milo</w:t>
      </w:r>
      <w:r w:rsidRPr="00601486">
        <w:t>), cette recherche décrypte les situations dans lesquelles se retrouvent les personnages identifiés</w:t>
      </w:r>
      <w:r w:rsidR="00A960B9">
        <w:t> </w:t>
      </w:r>
      <w:r w:rsidRPr="00601486">
        <w:t>: situations de handicap et situations de participation. Au regard des mondes sociaux actuels, les formes d’héroïsations observées sont interprétées comme autant de traces figées d’une injonction normative de performance.</w:t>
      </w:r>
    </w:p>
    <w:p w14:paraId="5788B19E" w14:textId="77777777" w:rsidR="0075768F" w:rsidRDefault="0075768F">
      <w:pPr>
        <w:spacing w:after="200" w:line="240" w:lineRule="auto"/>
      </w:pPr>
      <w:r>
        <w:br w:type="page"/>
      </w:r>
    </w:p>
    <w:p w14:paraId="575F286E" w14:textId="1B2F6AA9" w:rsidR="007D25B9" w:rsidRDefault="00643376" w:rsidP="00643376">
      <w:pPr>
        <w:pStyle w:val="Titre2"/>
      </w:pPr>
      <w:r w:rsidRPr="00643376">
        <w:lastRenderedPageBreak/>
        <w:t>Comment l</w:t>
      </w:r>
      <w:r w:rsidR="00915582">
        <w:t>’</w:t>
      </w:r>
      <w:r w:rsidRPr="00643376">
        <w:t>éducation est sortie de l</w:t>
      </w:r>
      <w:r w:rsidR="00915582">
        <w:t>’</w:t>
      </w:r>
      <w:r w:rsidRPr="00643376">
        <w:t>école</w:t>
      </w:r>
      <w:r w:rsidR="00D1535A">
        <w:t>.</w:t>
      </w:r>
      <w:r w:rsidR="00D1535A">
        <w:br/>
        <w:t xml:space="preserve">Pour une sociologie de l’éducation </w:t>
      </w:r>
      <w:r w:rsidR="000C57E4">
        <w:t>renouvelée</w:t>
      </w:r>
      <w:r w:rsidR="000C57E4">
        <w:br/>
        <w:t>Benjamin</w:t>
      </w:r>
      <w:r w:rsidR="00EC4C4B">
        <w:t> </w:t>
      </w:r>
      <w:r w:rsidR="000C57E4">
        <w:t>Moignard et Stéphanie</w:t>
      </w:r>
      <w:r w:rsidR="00EC4C4B">
        <w:t> </w:t>
      </w:r>
      <w:r w:rsidR="000C57E4">
        <w:t>Rubi (2025)</w:t>
      </w:r>
      <w:r w:rsidR="000C57E4">
        <w:br/>
        <w:t>Armand</w:t>
      </w:r>
      <w:r w:rsidR="00EC4C4B">
        <w:t> </w:t>
      </w:r>
      <w:r w:rsidR="000C57E4">
        <w:t>Colin</w:t>
      </w:r>
    </w:p>
    <w:p w14:paraId="3F5164D5" w14:textId="0A662BC0" w:rsidR="007D25B9" w:rsidRPr="007D25B9" w:rsidRDefault="004C0462" w:rsidP="007D25B9">
      <w:pPr>
        <w:pStyle w:val="Corpsdetexte"/>
        <w:spacing w:before="0" w:after="0"/>
      </w:pPr>
      <w:r>
        <w:rPr>
          <w:noProof/>
        </w:rPr>
        <w:drawing>
          <wp:anchor distT="0" distB="0" distL="114300" distR="114300" simplePos="0" relativeHeight="251658242" behindDoc="0" locked="0" layoutInCell="1" allowOverlap="1" wp14:anchorId="14033991" wp14:editId="29724ACD">
            <wp:simplePos x="0" y="0"/>
            <wp:positionH relativeFrom="column">
              <wp:posOffset>4126714</wp:posOffset>
            </wp:positionH>
            <wp:positionV relativeFrom="paragraph">
              <wp:posOffset>86360</wp:posOffset>
            </wp:positionV>
            <wp:extent cx="1620000" cy="2269012"/>
            <wp:effectExtent l="38100" t="38100" r="94615" b="93345"/>
            <wp:wrapThrough wrapText="bothSides">
              <wp:wrapPolygon edited="0">
                <wp:start x="0" y="-363"/>
                <wp:lineTo x="-508" y="-181"/>
                <wp:lineTo x="-508" y="21582"/>
                <wp:lineTo x="-254" y="22307"/>
                <wp:lineTo x="22100" y="22307"/>
                <wp:lineTo x="22608" y="20131"/>
                <wp:lineTo x="22608" y="2720"/>
                <wp:lineTo x="21846" y="0"/>
                <wp:lineTo x="21846" y="-363"/>
                <wp:lineTo x="0" y="-363"/>
              </wp:wrapPolygon>
            </wp:wrapThrough>
            <wp:docPr id="102134698"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4698" name="Grafik 3">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20000" cy="2269012"/>
                    </a:xfrm>
                    <a:prstGeom prst="rect">
                      <a:avLst/>
                    </a:prstGeom>
                    <a:noFill/>
                    <a:ln>
                      <a:noFill/>
                    </a:ln>
                    <a:effectLst>
                      <a:outerShdw blurRad="50800" dist="38100" dir="2700000" algn="tl" rotWithShape="0">
                        <a:prstClr val="black">
                          <a:alpha val="40000"/>
                        </a:prstClr>
                      </a:outerShdw>
                    </a:effectLst>
                  </pic:spPr>
                </pic:pic>
              </a:graphicData>
            </a:graphic>
            <wp14:sizeRelV relativeFrom="margin">
              <wp14:pctHeight>0</wp14:pctHeight>
            </wp14:sizeRelV>
          </wp:anchor>
        </w:drawing>
      </w:r>
    </w:p>
    <w:p w14:paraId="20BC4B1C" w14:textId="58107BEF" w:rsidR="00D1535A" w:rsidRPr="00643376" w:rsidRDefault="007D25B9" w:rsidP="00D94DD6">
      <w:pPr>
        <w:pStyle w:val="Corpsdetexte2"/>
      </w:pPr>
      <w:r>
        <w:t xml:space="preserve">Cet ouvrage présente les recherches relatives aux publics, aux actrices et acteurs </w:t>
      </w:r>
      <w:r w:rsidR="008707BB">
        <w:t>ainsi qu’</w:t>
      </w:r>
      <w:r>
        <w:t>aux structures de l’éducation pour montrer que l’école ne fait pas tout et n’est pas le seul lieu d’éducation. Ce mouvement témoigne d’une recomposition et d’un élargissement du champ de la sociologie de l’éducation.</w:t>
      </w:r>
      <w:r w:rsidR="008707BB">
        <w:t xml:space="preserve"> </w:t>
      </w:r>
      <w:r>
        <w:t>L</w:t>
      </w:r>
      <w:r w:rsidR="00915582">
        <w:t>’</w:t>
      </w:r>
      <w:r>
        <w:t>ouvrage est</w:t>
      </w:r>
      <w:r w:rsidR="008707BB">
        <w:t xml:space="preserve"> </w:t>
      </w:r>
      <w:r>
        <w:t>orienté vers l</w:t>
      </w:r>
      <w:r w:rsidR="00915582">
        <w:t>’</w:t>
      </w:r>
      <w:r>
        <w:t xml:space="preserve">appréhension des </w:t>
      </w:r>
      <w:r w:rsidR="008707BB">
        <w:t>« </w:t>
      </w:r>
      <w:r>
        <w:t>problèmes</w:t>
      </w:r>
      <w:r w:rsidR="008707BB">
        <w:t> »</w:t>
      </w:r>
      <w:r>
        <w:t xml:space="preserve"> perçus par les</w:t>
      </w:r>
      <w:r w:rsidR="008707BB">
        <w:t xml:space="preserve"> professionnels et</w:t>
      </w:r>
      <w:r>
        <w:t xml:space="preserve"> professionnels du champ de l</w:t>
      </w:r>
      <w:r w:rsidR="00915582">
        <w:t>’</w:t>
      </w:r>
      <w:r>
        <w:t>éducation</w:t>
      </w:r>
      <w:r w:rsidR="00A960B9">
        <w:t> </w:t>
      </w:r>
      <w:r>
        <w:t>; il vise à contextualiser les transformations du champ de la sociologie de l</w:t>
      </w:r>
      <w:r w:rsidR="00915582">
        <w:t>’</w:t>
      </w:r>
      <w:r>
        <w:t>éducation par des objets concrets</w:t>
      </w:r>
      <w:r w:rsidR="00A960B9">
        <w:t> </w:t>
      </w:r>
      <w:r>
        <w:t>: comment les statuts de l</w:t>
      </w:r>
      <w:r w:rsidR="00915582">
        <w:t>’</w:t>
      </w:r>
      <w:r>
        <w:t>enfance se transforment</w:t>
      </w:r>
      <w:r w:rsidR="00361340">
        <w:t> ?</w:t>
      </w:r>
      <w:r>
        <w:t xml:space="preserve"> Quels sont les enjeux pour les </w:t>
      </w:r>
      <w:r w:rsidR="00361340">
        <w:t xml:space="preserve">équipes </w:t>
      </w:r>
      <w:r>
        <w:t>professionnel</w:t>
      </w:r>
      <w:r w:rsidR="00361340">
        <w:t>le</w:t>
      </w:r>
      <w:r>
        <w:t>s</w:t>
      </w:r>
      <w:r w:rsidR="00361340">
        <w:t> ?</w:t>
      </w:r>
      <w:r>
        <w:t xml:space="preserve"> Quels sont les nouveaux métiers de l’éducation</w:t>
      </w:r>
      <w:r w:rsidR="00361340">
        <w:t> ?</w:t>
      </w:r>
      <w:r>
        <w:t xml:space="preserve"> </w:t>
      </w:r>
      <w:r w:rsidR="00D94DD6">
        <w:t>O</w:t>
      </w:r>
      <w:r>
        <w:t xml:space="preserve">nt-ils une incidence sur une </w:t>
      </w:r>
      <w:r w:rsidR="00D94DD6">
        <w:t xml:space="preserve">la </w:t>
      </w:r>
      <w:r>
        <w:t>distribution des missions habituelles ou renouvelées</w:t>
      </w:r>
      <w:r w:rsidR="00D94DD6">
        <w:t> ?</w:t>
      </w:r>
      <w:r>
        <w:t xml:space="preserve"> Quelles relations et modalités de travail sont identifiables entre les différents </w:t>
      </w:r>
      <w:r w:rsidR="008946A5">
        <w:t>actrices et acteurs</w:t>
      </w:r>
      <w:r>
        <w:t xml:space="preserve"> éducatifs</w:t>
      </w:r>
      <w:r w:rsidR="00D94DD6">
        <w:t> ?</w:t>
      </w:r>
    </w:p>
    <w:p w14:paraId="01636741" w14:textId="5A07C500" w:rsidR="00A22CF6" w:rsidRPr="00E522A2" w:rsidRDefault="00A22CF6" w:rsidP="00E522A2">
      <w:pPr>
        <w:pStyle w:val="Corpsdetexte"/>
      </w:pPr>
    </w:p>
    <w:p w14:paraId="07D0C22A" w14:textId="77777777" w:rsidR="00EC504B" w:rsidRDefault="00EC504B" w:rsidP="00427221">
      <w:pPr>
        <w:pStyle w:val="Corpsdetexte2"/>
      </w:pPr>
    </w:p>
    <w:p w14:paraId="28308AD1" w14:textId="0B956DBD" w:rsidR="00BD1398" w:rsidRDefault="00BD1398" w:rsidP="00BD1398">
      <w:pPr>
        <w:pStyle w:val="Titre2"/>
      </w:pPr>
      <w:r w:rsidRPr="00BD1398">
        <w:t>Le combat d</w:t>
      </w:r>
      <w:r w:rsidR="00915582">
        <w:t>’</w:t>
      </w:r>
      <w:r w:rsidRPr="00BD1398">
        <w:t>une vie</w:t>
      </w:r>
      <w:r>
        <w:br/>
        <w:t>Matthias</w:t>
      </w:r>
      <w:r w:rsidR="00EC4C4B">
        <w:t> </w:t>
      </w:r>
      <w:r>
        <w:t>Lambert (2025)</w:t>
      </w:r>
      <w:r>
        <w:br/>
      </w:r>
      <w:r w:rsidR="00835B3E">
        <w:t>Éditions du Rocher</w:t>
      </w:r>
    </w:p>
    <w:p w14:paraId="5D1D18AD" w14:textId="61CF8930" w:rsidR="00835B3E" w:rsidRPr="00835B3E" w:rsidRDefault="00267155" w:rsidP="00835B3E">
      <w:pPr>
        <w:pStyle w:val="Corpsdetexte"/>
        <w:spacing w:before="0" w:after="0" w:line="240" w:lineRule="auto"/>
      </w:pPr>
      <w:r>
        <w:rPr>
          <w:noProof/>
        </w:rPr>
        <w:drawing>
          <wp:anchor distT="0" distB="0" distL="114300" distR="114300" simplePos="0" relativeHeight="251658243" behindDoc="0" locked="0" layoutInCell="1" allowOverlap="1" wp14:anchorId="0648B5AC" wp14:editId="2A4B1801">
            <wp:simplePos x="0" y="0"/>
            <wp:positionH relativeFrom="column">
              <wp:posOffset>4126865</wp:posOffset>
            </wp:positionH>
            <wp:positionV relativeFrom="paragraph">
              <wp:posOffset>98425</wp:posOffset>
            </wp:positionV>
            <wp:extent cx="1619250" cy="2266315"/>
            <wp:effectExtent l="38100" t="38100" r="95250" b="95885"/>
            <wp:wrapThrough wrapText="bothSides">
              <wp:wrapPolygon edited="0">
                <wp:start x="-254" y="-363"/>
                <wp:lineTo x="-508" y="-182"/>
                <wp:lineTo x="-508" y="21606"/>
                <wp:lineTo x="-254" y="22332"/>
                <wp:lineTo x="22108" y="22332"/>
                <wp:lineTo x="22616" y="20154"/>
                <wp:lineTo x="22616" y="2723"/>
                <wp:lineTo x="22108" y="0"/>
                <wp:lineTo x="22108" y="-363"/>
                <wp:lineTo x="-254" y="-363"/>
              </wp:wrapPolygon>
            </wp:wrapThrough>
            <wp:docPr id="2128811680"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11680" name="Grafik 4">
                      <a:extLst>
                        <a:ext uri="{C183D7F6-B498-43B3-948B-1728B52AA6E4}">
                          <adec:decorative xmlns:adec="http://schemas.microsoft.com/office/drawing/2017/decorative" val="1"/>
                        </a:ext>
                      </a:extLst>
                    </pic:cNvPr>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9177" b="2975"/>
                    <a:stretch/>
                  </pic:blipFill>
                  <pic:spPr bwMode="auto">
                    <a:xfrm>
                      <a:off x="0" y="0"/>
                      <a:ext cx="1619250" cy="226631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F27CC1" w14:textId="63388D71" w:rsidR="00E522A2" w:rsidRDefault="00BD1398" w:rsidP="00835B3E">
      <w:pPr>
        <w:pStyle w:val="Corpsdetexte2"/>
      </w:pPr>
      <w:r w:rsidRPr="00BD1398">
        <w:t>De Saint-Omer aux États-Unis, le parcours de Matthias</w:t>
      </w:r>
      <w:r w:rsidR="00EC4C4B">
        <w:t> </w:t>
      </w:r>
      <w:r w:rsidRPr="00BD1398">
        <w:t>Lambert inspire respect et admiration. Passionné par la science dès ses plus jeunes années, Matthias réalise son rêve</w:t>
      </w:r>
      <w:r w:rsidR="00A960B9">
        <w:t> </w:t>
      </w:r>
      <w:r w:rsidRPr="00BD1398">
        <w:t>: il devient chercheur, découvre à 25</w:t>
      </w:r>
      <w:r w:rsidR="00EC4C4B">
        <w:t> </w:t>
      </w:r>
      <w:r w:rsidRPr="00BD1398">
        <w:t xml:space="preserve">ans la cause de sa maladie génétique et y consacre, en partie, ses travaux au sein des plus prestigieux laboratoires américains, à Harvard puis à Boston. </w:t>
      </w:r>
      <w:r w:rsidR="00267155">
        <w:t>« </w:t>
      </w:r>
      <w:r w:rsidRPr="00BD1398">
        <w:t>J</w:t>
      </w:r>
      <w:r w:rsidR="00915582">
        <w:t>’</w:t>
      </w:r>
      <w:r w:rsidRPr="00BD1398">
        <w:t>ai toujours voulu être ma</w:t>
      </w:r>
      <w:r w:rsidR="00051B91">
        <w:t>i</w:t>
      </w:r>
      <w:r w:rsidRPr="00BD1398">
        <w:t>tre de ma propre vie, ce n</w:t>
      </w:r>
      <w:r w:rsidR="00915582">
        <w:t>’</w:t>
      </w:r>
      <w:r w:rsidRPr="00BD1398">
        <w:t>est pas ma maladie qui décide à ma place</w:t>
      </w:r>
      <w:r w:rsidR="00267155">
        <w:t xml:space="preserve"> ». </w:t>
      </w:r>
      <w:r w:rsidRPr="00BD1398">
        <w:t>Voici l</w:t>
      </w:r>
      <w:r w:rsidR="00915582">
        <w:t>’</w:t>
      </w:r>
      <w:r w:rsidRPr="00BD1398">
        <w:t>histoire bouleversante, empreinte d</w:t>
      </w:r>
      <w:r w:rsidR="00915582">
        <w:t>’</w:t>
      </w:r>
      <w:r w:rsidRPr="00BD1398">
        <w:t>espoir et de résilience, d</w:t>
      </w:r>
      <w:r w:rsidR="00915582">
        <w:t>’</w:t>
      </w:r>
      <w:r w:rsidRPr="00BD1398">
        <w:t>un homme qui a pris, avec force et courage, son destin en main.</w:t>
      </w:r>
    </w:p>
    <w:p w14:paraId="5CBFC255" w14:textId="77777777" w:rsidR="00E522A2" w:rsidRDefault="00E522A2" w:rsidP="00E522A2">
      <w:pPr>
        <w:pStyle w:val="Corpsdetexte"/>
      </w:pPr>
      <w:r>
        <w:br w:type="page"/>
      </w:r>
    </w:p>
    <w:p w14:paraId="775F0220" w14:textId="39280DD6" w:rsidR="00086F22" w:rsidRDefault="00AE6884" w:rsidP="00D55BC4">
      <w:pPr>
        <w:pStyle w:val="Titre2"/>
      </w:pPr>
      <w:r>
        <w:lastRenderedPageBreak/>
        <w:t>L’évaluation scolaire</w:t>
      </w:r>
      <w:r>
        <w:br/>
      </w:r>
      <w:r w:rsidR="00D55BC4">
        <w:t>Rapha</w:t>
      </w:r>
      <w:r w:rsidR="000A08FD">
        <w:t>ë</w:t>
      </w:r>
      <w:r w:rsidR="00D55BC4">
        <w:t>l</w:t>
      </w:r>
      <w:r w:rsidR="00EC4C4B">
        <w:t> </w:t>
      </w:r>
      <w:r w:rsidR="00D55BC4">
        <w:t>Pasquini (2025)</w:t>
      </w:r>
      <w:r w:rsidR="00D55BC4">
        <w:br/>
        <w:t>Retz</w:t>
      </w:r>
    </w:p>
    <w:p w14:paraId="2A23E0CC" w14:textId="3194EAC1" w:rsidR="006A5128" w:rsidRPr="006A5128" w:rsidRDefault="001D512A" w:rsidP="001D512A">
      <w:pPr>
        <w:pStyle w:val="Corpsdetexte"/>
        <w:spacing w:before="0" w:after="0" w:line="240" w:lineRule="auto"/>
      </w:pPr>
      <w:r>
        <w:rPr>
          <w:noProof/>
        </w:rPr>
        <w:drawing>
          <wp:anchor distT="0" distB="0" distL="114300" distR="114300" simplePos="0" relativeHeight="251658241" behindDoc="0" locked="0" layoutInCell="1" allowOverlap="1" wp14:anchorId="5BEA0746" wp14:editId="5D8B3B14">
            <wp:simplePos x="0" y="0"/>
            <wp:positionH relativeFrom="column">
              <wp:posOffset>4128908</wp:posOffset>
            </wp:positionH>
            <wp:positionV relativeFrom="paragraph">
              <wp:posOffset>50800</wp:posOffset>
            </wp:positionV>
            <wp:extent cx="1620000" cy="2496575"/>
            <wp:effectExtent l="38100" t="38100" r="94615" b="94615"/>
            <wp:wrapThrough wrapText="bothSides">
              <wp:wrapPolygon edited="0">
                <wp:start x="0" y="-330"/>
                <wp:lineTo x="-508" y="-165"/>
                <wp:lineTo x="-508" y="20935"/>
                <wp:lineTo x="-254" y="22254"/>
                <wp:lineTo x="22100" y="22254"/>
                <wp:lineTo x="22608" y="20935"/>
                <wp:lineTo x="22608" y="2473"/>
                <wp:lineTo x="21846" y="0"/>
                <wp:lineTo x="21846" y="-330"/>
                <wp:lineTo x="0" y="-330"/>
              </wp:wrapPolygon>
            </wp:wrapThrough>
            <wp:docPr id="1723391573"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91573" name="Grafik 2">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20000" cy="249657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7BEFA79F" w14:textId="5EDA5469" w:rsidR="007165DE" w:rsidRDefault="007165DE" w:rsidP="00A321E1">
      <w:pPr>
        <w:pStyle w:val="Corpsdetexte2"/>
      </w:pPr>
      <w:r w:rsidRPr="001D512A">
        <w:t xml:space="preserve">L’évaluation scolaire est au </w:t>
      </w:r>
      <w:r w:rsidR="00D9456E" w:rsidRPr="001D512A">
        <w:t>cœur</w:t>
      </w:r>
      <w:r w:rsidRPr="001D512A">
        <w:t xml:space="preserve"> de l’expérience éducative. Située culturellement, socialement et historiquement, elle s’ancre dans le vécu d’élèves et va ensuite influencer les pratiques d’évaluation des </w:t>
      </w:r>
      <w:r w:rsidR="00D9456E">
        <w:t xml:space="preserve">enseignantes et </w:t>
      </w:r>
      <w:r w:rsidRPr="001D512A">
        <w:t>enseignants</w:t>
      </w:r>
      <w:r w:rsidR="005E7DA7">
        <w:t xml:space="preserve">, </w:t>
      </w:r>
      <w:r w:rsidRPr="001D512A">
        <w:t>des</w:t>
      </w:r>
      <w:r w:rsidR="005E7DA7">
        <w:t xml:space="preserve"> formatrices et</w:t>
      </w:r>
      <w:r w:rsidRPr="001D512A">
        <w:t xml:space="preserve"> formateurs, pour le meilleur et parfois, hélas, pour le pire.</w:t>
      </w:r>
      <w:r w:rsidR="005E7DA7">
        <w:t xml:space="preserve"> </w:t>
      </w:r>
      <w:r w:rsidRPr="001D512A">
        <w:t>Porteuse de nombreux mythes, l’évaluation fait régulièrement débat.</w:t>
      </w:r>
      <w:r w:rsidR="00A960B9">
        <w:t xml:space="preserve"> </w:t>
      </w:r>
      <w:r w:rsidRPr="001D512A">
        <w:t xml:space="preserve">Pour les </w:t>
      </w:r>
      <w:r w:rsidR="00FD5F99">
        <w:t xml:space="preserve">unes et </w:t>
      </w:r>
      <w:r w:rsidRPr="001D512A">
        <w:t>uns, elle consiste simplement à noter.</w:t>
      </w:r>
      <w:r w:rsidR="00A960B9">
        <w:t xml:space="preserve"> </w:t>
      </w:r>
      <w:r w:rsidRPr="001D512A">
        <w:t xml:space="preserve">Pour les autres, elle est un outil au service des apprentissages de </w:t>
      </w:r>
      <w:r w:rsidR="00FD5F99">
        <w:t>l’ensemble d</w:t>
      </w:r>
      <w:r w:rsidRPr="001D512A">
        <w:t>es élèves, au quotidien. À ce titre, elle peut prendre de multiples formes qui demandent à être théorisées et exemplifiées.</w:t>
      </w:r>
      <w:r w:rsidR="00FD5F99">
        <w:t xml:space="preserve"> </w:t>
      </w:r>
      <w:r w:rsidRPr="001D512A">
        <w:t>Si chacun</w:t>
      </w:r>
      <w:r w:rsidR="00FD5F99">
        <w:t>e et chacun</w:t>
      </w:r>
      <w:r w:rsidRPr="001D512A">
        <w:t xml:space="preserve"> a un avis sur l’évaluation et ses différentes modalités, il importe donc que la recherche académique s’empare de ce sujet pour poser les conditions d’une évaluation cohérente et exigeante.</w:t>
      </w:r>
    </w:p>
    <w:p w14:paraId="5DC51215" w14:textId="77777777" w:rsidR="00C14A2B" w:rsidRDefault="00C14A2B" w:rsidP="00A321E1">
      <w:pPr>
        <w:pStyle w:val="Corpsdetexte2"/>
      </w:pPr>
    </w:p>
    <w:p w14:paraId="3212E204" w14:textId="77777777" w:rsidR="00E522A2" w:rsidRDefault="00E522A2" w:rsidP="00A321E1">
      <w:pPr>
        <w:pStyle w:val="Corpsdetexte2"/>
      </w:pPr>
    </w:p>
    <w:p w14:paraId="4E8C1E7A" w14:textId="77777777" w:rsidR="00E522A2" w:rsidRDefault="00E522A2" w:rsidP="00A321E1">
      <w:pPr>
        <w:pStyle w:val="Corpsdetexte2"/>
      </w:pPr>
    </w:p>
    <w:p w14:paraId="6F6B6D1C" w14:textId="77777777" w:rsidR="0075768F" w:rsidRPr="007165DE" w:rsidRDefault="0075768F" w:rsidP="00A321E1">
      <w:pPr>
        <w:pStyle w:val="Corpsdetexte2"/>
      </w:pPr>
    </w:p>
    <w:p w14:paraId="401AAF21" w14:textId="0F65B840" w:rsidR="00325CEC" w:rsidRPr="00717F64" w:rsidRDefault="00FA113C" w:rsidP="00717F64">
      <w:pPr>
        <w:pStyle w:val="Titre2"/>
      </w:pPr>
      <w:r w:rsidRPr="00717F64">
        <w:t>A</w:t>
      </w:r>
      <w:r w:rsidR="00325CEC" w:rsidRPr="00717F64">
        <w:t xml:space="preserve">utodétermination et pouvoir d’agir dans le monde du handicap </w:t>
      </w:r>
      <w:r w:rsidR="00325CEC" w:rsidRPr="00717F64">
        <w:br/>
        <w:t>Quel avenir en France et en Europe</w:t>
      </w:r>
      <w:r w:rsidR="00122320" w:rsidRPr="00717F64">
        <w:t> ?</w:t>
      </w:r>
      <w:r w:rsidR="00122320" w:rsidRPr="00717F64">
        <w:br/>
        <w:t>Gérard</w:t>
      </w:r>
      <w:r w:rsidR="00EC4C4B" w:rsidRPr="00717F64">
        <w:t> </w:t>
      </w:r>
      <w:r w:rsidR="00122320" w:rsidRPr="00717F64">
        <w:t>Zribi (Ed.)</w:t>
      </w:r>
      <w:r w:rsidR="0004060F" w:rsidRPr="00717F64">
        <w:t>.</w:t>
      </w:r>
      <w:r w:rsidR="00122320" w:rsidRPr="00717F64">
        <w:t xml:space="preserve"> (2025).</w:t>
      </w:r>
      <w:r w:rsidR="0004060F" w:rsidRPr="00717F64">
        <w:br/>
        <w:t>Presses de l’EHESP</w:t>
      </w:r>
    </w:p>
    <w:p w14:paraId="0B53844E" w14:textId="0192C611" w:rsidR="00FA113C" w:rsidRDefault="00F37140" w:rsidP="00FA113C">
      <w:pPr>
        <w:pStyle w:val="Corpsdetexte"/>
        <w:spacing w:before="0" w:after="0" w:line="240" w:lineRule="auto"/>
      </w:pPr>
      <w:r>
        <w:rPr>
          <w:noProof/>
        </w:rPr>
        <w:drawing>
          <wp:anchor distT="0" distB="0" distL="114300" distR="114300" simplePos="0" relativeHeight="251659273" behindDoc="0" locked="0" layoutInCell="1" allowOverlap="1" wp14:anchorId="732B9B0F" wp14:editId="79FC1E5F">
            <wp:simplePos x="0" y="0"/>
            <wp:positionH relativeFrom="column">
              <wp:posOffset>4145280</wp:posOffset>
            </wp:positionH>
            <wp:positionV relativeFrom="paragraph">
              <wp:posOffset>54610</wp:posOffset>
            </wp:positionV>
            <wp:extent cx="1620000" cy="2429359"/>
            <wp:effectExtent l="38100" t="38100" r="94615" b="104775"/>
            <wp:wrapThrough wrapText="bothSides">
              <wp:wrapPolygon edited="0">
                <wp:start x="0" y="-339"/>
                <wp:lineTo x="-508" y="-169"/>
                <wp:lineTo x="-508" y="21515"/>
                <wp:lineTo x="-254" y="22362"/>
                <wp:lineTo x="22100" y="22362"/>
                <wp:lineTo x="22354" y="22024"/>
                <wp:lineTo x="22608" y="2541"/>
                <wp:lineTo x="21846" y="0"/>
                <wp:lineTo x="21846" y="-339"/>
                <wp:lineTo x="0" y="-339"/>
              </wp:wrapPolygon>
            </wp:wrapThrough>
            <wp:docPr id="596014283"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14283"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59">
                      <a:extLst>
                        <a:ext uri="{28A0092B-C50C-407E-A947-70E740481C1C}">
                          <a14:useLocalDpi xmlns:a14="http://schemas.microsoft.com/office/drawing/2010/main" val="0"/>
                        </a:ext>
                      </a:extLst>
                    </a:blip>
                    <a:srcRect l="2039" t="1610" r="4839" b="3851"/>
                    <a:stretch/>
                  </pic:blipFill>
                  <pic:spPr bwMode="auto">
                    <a:xfrm>
                      <a:off x="0" y="0"/>
                      <a:ext cx="1620000" cy="2429359"/>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565921" w14:textId="5B0FA0A5" w:rsidR="0075768F" w:rsidRDefault="00CE1286" w:rsidP="00E522A2">
      <w:pPr>
        <w:pStyle w:val="Corpsdetexte2"/>
      </w:pPr>
      <w:r w:rsidRPr="00CE1286">
        <w:t>Décider pour soi, ma</w:t>
      </w:r>
      <w:r>
        <w:t>i</w:t>
      </w:r>
      <w:r w:rsidRPr="00CE1286">
        <w:t>triser sa vie, réduire sa dépendance plutôt que subir le poids des proches, des institutions ou de la société</w:t>
      </w:r>
      <w:r w:rsidR="00A960B9">
        <w:t> </w:t>
      </w:r>
      <w:r w:rsidRPr="00CE1286">
        <w:t xml:space="preserve">: tel est le défi des personnes </w:t>
      </w:r>
      <w:r w:rsidR="00FC302A">
        <w:t xml:space="preserve">ayant un </w:t>
      </w:r>
      <w:r w:rsidRPr="00CE1286">
        <w:t>handicap intellectuel</w:t>
      </w:r>
      <w:r w:rsidR="00FC302A">
        <w:t xml:space="preserve"> ou</w:t>
      </w:r>
      <w:r w:rsidRPr="00CE1286">
        <w:t xml:space="preserve"> psychique,</w:t>
      </w:r>
      <w:r w:rsidR="00FC302A">
        <w:t xml:space="preserve"> un</w:t>
      </w:r>
      <w:r w:rsidRPr="00CE1286">
        <w:t xml:space="preserve"> polyhandicap ou </w:t>
      </w:r>
      <w:r w:rsidR="00FC302A">
        <w:t>un trouble du spectre de l’a</w:t>
      </w:r>
      <w:r w:rsidRPr="00CE1286">
        <w:t>utisme.</w:t>
      </w:r>
      <w:r w:rsidR="00FC302A">
        <w:t xml:space="preserve"> </w:t>
      </w:r>
      <w:r w:rsidRPr="00CE1286">
        <w:t>Leur place a profondément changé</w:t>
      </w:r>
      <w:r w:rsidR="00A960B9">
        <w:t> </w:t>
      </w:r>
      <w:r w:rsidRPr="00CE1286">
        <w:t xml:space="preserve">: de la </w:t>
      </w:r>
      <w:r w:rsidR="00FC302A">
        <w:t>« </w:t>
      </w:r>
      <w:r w:rsidRPr="00CE1286">
        <w:t>prise en charge</w:t>
      </w:r>
      <w:r w:rsidR="00FC302A">
        <w:t> »</w:t>
      </w:r>
      <w:r w:rsidRPr="00CE1286">
        <w:t xml:space="preserve"> institutionnelle, elles sont passées à l’information, à la consultation, puis à la contractualisation. Aujourd’hui s’ouvre une nouvelle étape</w:t>
      </w:r>
      <w:r w:rsidR="00FC302A">
        <w:t xml:space="preserve"> : </w:t>
      </w:r>
      <w:r w:rsidRPr="00CE1286">
        <w:t>autodétermination, co-construction et développement du pouvoir d’agir dans la dynamique politique d’inclusion.</w:t>
      </w:r>
      <w:r w:rsidR="00827511">
        <w:t xml:space="preserve"> </w:t>
      </w:r>
      <w:r w:rsidRPr="00CE1286">
        <w:t>Dans cet ouvrage, Gérard</w:t>
      </w:r>
      <w:r w:rsidR="00EC4C4B">
        <w:t> </w:t>
      </w:r>
      <w:r w:rsidRPr="00CE1286">
        <w:t xml:space="preserve">Zribi, accompagné de </w:t>
      </w:r>
      <w:r w:rsidR="00827511">
        <w:t xml:space="preserve">chercheuses et </w:t>
      </w:r>
      <w:r w:rsidRPr="00CE1286">
        <w:t>chercheurs</w:t>
      </w:r>
      <w:r w:rsidR="00827511">
        <w:t xml:space="preserve">, praticiennes et </w:t>
      </w:r>
      <w:r w:rsidRPr="00CE1286">
        <w:t>praticiens européens, clarifie les notions d’émancipation et de participation, et présente des pistes concrètes, pensées et expérimentées en France et en Europe, toujours centrées sur l’individualité et le parcours singulier de chaque personne.</w:t>
      </w:r>
    </w:p>
    <w:p w14:paraId="091EFDAB" w14:textId="0745B5A6" w:rsidR="002E257A" w:rsidRPr="00E522A2" w:rsidRDefault="002E257A" w:rsidP="00E522A2">
      <w:pPr>
        <w:pStyle w:val="Corpsdetexte2"/>
      </w:pPr>
      <w:r>
        <w:br w:type="page"/>
      </w:r>
    </w:p>
    <w:p w14:paraId="69D6FA67" w14:textId="6C4F4B39" w:rsidR="001F719C" w:rsidRPr="00E168EE" w:rsidRDefault="001F719C" w:rsidP="002A1797">
      <w:pPr>
        <w:pStyle w:val="Titre1"/>
      </w:pPr>
      <w:bookmarkStart w:id="4" w:name="_Toc223096713"/>
      <w:r w:rsidRPr="00E168EE">
        <w:lastRenderedPageBreak/>
        <w:t>Film</w:t>
      </w:r>
      <w:r w:rsidR="00B10116">
        <w:t>s</w:t>
      </w:r>
      <w:bookmarkEnd w:id="4"/>
    </w:p>
    <w:p w14:paraId="2A816932" w14:textId="0E076461" w:rsidR="00774329" w:rsidRPr="00E168EE" w:rsidRDefault="00774329" w:rsidP="002A1797">
      <w:pPr>
        <w:pStyle w:val="Fragen"/>
        <w:rPr>
          <w:rFonts w:asciiTheme="minorHAnsi" w:hAnsiTheme="minorHAnsi" w:cstheme="minorHAnsi"/>
          <w:noProof/>
        </w:rPr>
      </w:pPr>
      <w:r w:rsidRPr="00E168EE">
        <w:rPr>
          <w:rFonts w:asciiTheme="minorHAnsi" w:hAnsiTheme="minorHAnsi" w:cstheme="minorHAnsi"/>
          <w:noProof/>
        </w:rPr>
        <w:t xml:space="preserve">Les </w:t>
      </w:r>
      <w:r w:rsidR="00B6361A" w:rsidRPr="00E168EE">
        <w:rPr>
          <w:rFonts w:asciiTheme="minorHAnsi" w:hAnsiTheme="minorHAnsi" w:cstheme="minorHAnsi"/>
          <w:noProof/>
        </w:rPr>
        <w:t xml:space="preserve">trailers </w:t>
      </w:r>
      <w:r w:rsidR="005A789A" w:rsidRPr="00E168EE">
        <w:rPr>
          <w:rFonts w:asciiTheme="minorHAnsi" w:hAnsiTheme="minorHAnsi" w:cstheme="minorHAnsi"/>
          <w:noProof/>
        </w:rPr>
        <w:t>des</w:t>
      </w:r>
      <w:r w:rsidRPr="00E168EE">
        <w:rPr>
          <w:rFonts w:asciiTheme="minorHAnsi" w:hAnsiTheme="minorHAnsi" w:cstheme="minorHAnsi"/>
          <w:noProof/>
        </w:rPr>
        <w:t xml:space="preserve"> films proviennent des maisons </w:t>
      </w:r>
      <w:r w:rsidR="00332DAC" w:rsidRPr="00E168EE">
        <w:rPr>
          <w:rFonts w:asciiTheme="minorHAnsi" w:hAnsiTheme="minorHAnsi" w:cstheme="minorHAnsi"/>
          <w:noProof/>
        </w:rPr>
        <w:t>de production</w:t>
      </w:r>
    </w:p>
    <w:p w14:paraId="5C8CDCB5" w14:textId="1516F049" w:rsidR="00D1768F" w:rsidRDefault="00063062" w:rsidP="008F1A21">
      <w:pPr>
        <w:pStyle w:val="Titre2"/>
      </w:pPr>
      <w:r w:rsidRPr="009145FE">
        <w:rPr>
          <w:lang w:val="en-GB"/>
        </w:rPr>
        <w:t>I love you</w:t>
      </w:r>
      <w:r w:rsidR="00DD3922">
        <w:rPr>
          <w:lang w:val="en-GB"/>
        </w:rPr>
        <w:t>,</w:t>
      </w:r>
      <w:r w:rsidR="009145FE" w:rsidRPr="009145FE">
        <w:rPr>
          <w:lang w:val="en-GB"/>
        </w:rPr>
        <w:t xml:space="preserve"> I </w:t>
      </w:r>
      <w:r w:rsidR="009145FE">
        <w:rPr>
          <w:lang w:val="en-GB"/>
        </w:rPr>
        <w:t>leave you</w:t>
      </w:r>
      <w:r w:rsidR="009145FE">
        <w:rPr>
          <w:lang w:val="en-GB"/>
        </w:rPr>
        <w:br/>
      </w:r>
      <w:r w:rsidR="00257275">
        <w:rPr>
          <w:lang w:val="en-GB"/>
        </w:rPr>
        <w:t>Moris</w:t>
      </w:r>
      <w:r w:rsidR="00EC4C4B">
        <w:rPr>
          <w:lang w:val="en-GB"/>
        </w:rPr>
        <w:t> </w:t>
      </w:r>
      <w:r w:rsidR="00257275">
        <w:rPr>
          <w:lang w:val="en-GB"/>
        </w:rPr>
        <w:t>Freiburghaus (2025)</w:t>
      </w:r>
      <w:r w:rsidR="008F1A21">
        <w:rPr>
          <w:lang w:val="en-GB"/>
        </w:rPr>
        <w:br/>
        <w:t xml:space="preserve">Documentaire. </w:t>
      </w:r>
      <w:r w:rsidR="008F1A21" w:rsidRPr="00405E77">
        <w:t>Suisse</w:t>
      </w:r>
      <w:r w:rsidR="00446766" w:rsidRPr="00405E77">
        <w:t>, Angola</w:t>
      </w:r>
    </w:p>
    <w:p w14:paraId="2DF7E05C" w14:textId="55A4B4DD" w:rsidR="00E04B96" w:rsidRPr="00E04B96" w:rsidRDefault="00E04B96" w:rsidP="00E04B96">
      <w:pPr>
        <w:pStyle w:val="Corpsdetexte"/>
        <w:spacing w:before="0" w:after="0" w:line="240" w:lineRule="auto"/>
      </w:pPr>
      <w:r>
        <w:rPr>
          <w:noProof/>
        </w:rPr>
        <w:drawing>
          <wp:anchor distT="0" distB="0" distL="114300" distR="114300" simplePos="0" relativeHeight="251658248" behindDoc="0" locked="0" layoutInCell="1" allowOverlap="1" wp14:anchorId="23FF6B5D" wp14:editId="5E1805F8">
            <wp:simplePos x="0" y="0"/>
            <wp:positionH relativeFrom="column">
              <wp:posOffset>4116070</wp:posOffset>
            </wp:positionH>
            <wp:positionV relativeFrom="paragraph">
              <wp:posOffset>84455</wp:posOffset>
            </wp:positionV>
            <wp:extent cx="1620000" cy="2314286"/>
            <wp:effectExtent l="38100" t="38100" r="94615" b="86360"/>
            <wp:wrapThrough wrapText="bothSides">
              <wp:wrapPolygon edited="0">
                <wp:start x="0" y="-356"/>
                <wp:lineTo x="-508" y="-178"/>
                <wp:lineTo x="-508" y="21517"/>
                <wp:lineTo x="-254" y="22228"/>
                <wp:lineTo x="22100" y="22228"/>
                <wp:lineTo x="22608" y="19739"/>
                <wp:lineTo x="22608" y="2667"/>
                <wp:lineTo x="21846" y="0"/>
                <wp:lineTo x="21846" y="-356"/>
                <wp:lineTo x="0" y="-356"/>
              </wp:wrapPolygon>
            </wp:wrapThrough>
            <wp:docPr id="1086919104"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19104" name="Grafik 8">
                      <a:extLst>
                        <a:ext uri="{C183D7F6-B498-43B3-948B-1728B52AA6E4}">
                          <adec:decorative xmlns:adec="http://schemas.microsoft.com/office/drawing/2017/decorative" val="1"/>
                        </a:ext>
                      </a:extLs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20000" cy="2314286"/>
                    </a:xfrm>
                    <a:prstGeom prst="rect">
                      <a:avLst/>
                    </a:prstGeom>
                    <a:noFill/>
                    <a:effectLst>
                      <a:outerShdw blurRad="50800" dist="38100" dir="2700000" algn="tl" rotWithShape="0">
                        <a:prstClr val="black">
                          <a:alpha val="40000"/>
                        </a:prstClr>
                      </a:outerShdw>
                    </a:effectLst>
                  </pic:spPr>
                </pic:pic>
              </a:graphicData>
            </a:graphic>
          </wp:anchor>
        </w:drawing>
      </w:r>
    </w:p>
    <w:p w14:paraId="2974A498" w14:textId="03A669E2" w:rsidR="000175F1" w:rsidRDefault="003C2DE9" w:rsidP="00E04B96">
      <w:pPr>
        <w:pStyle w:val="Corpsdetexte2"/>
      </w:pPr>
      <w:r w:rsidRPr="003C2DE9">
        <w:t>Pour un concert, le musicien suisse Dino Brandão se rend en Angola, le pays natal de son père, après plus de vingt ans d</w:t>
      </w:r>
      <w:r w:rsidR="00915582">
        <w:t>’</w:t>
      </w:r>
      <w:r w:rsidRPr="003C2DE9">
        <w:t>absence. Confronté au passé de ce dernier et à des questions sur sa propre identité, Dino fait une crise de manie. Que se passe-t-il lorsque son meilleur ami souffre d</w:t>
      </w:r>
      <w:r w:rsidR="00915582">
        <w:t>’</w:t>
      </w:r>
      <w:r w:rsidRPr="003C2DE9">
        <w:t>une maladie mentale</w:t>
      </w:r>
      <w:r w:rsidR="00761627">
        <w:t> ?</w:t>
      </w:r>
      <w:r w:rsidRPr="003C2DE9">
        <w:t xml:space="preserve"> Comment gérer cette situation – et comment la personne concernée vit-elle cet état d</w:t>
      </w:r>
      <w:r w:rsidR="00915582">
        <w:t>’</w:t>
      </w:r>
      <w:r w:rsidRPr="003C2DE9">
        <w:t>urgence</w:t>
      </w:r>
      <w:r w:rsidR="00761627">
        <w:t> ?</w:t>
      </w:r>
      <w:r w:rsidRPr="003C2DE9">
        <w:t xml:space="preserve"> Avec </w:t>
      </w:r>
      <w:r w:rsidR="00761627">
        <w:t xml:space="preserve">ce </w:t>
      </w:r>
      <w:r w:rsidR="000175F1">
        <w:t>film</w:t>
      </w:r>
      <w:r w:rsidRPr="003C2DE9">
        <w:t>, le réalisateur Moris</w:t>
      </w:r>
      <w:r w:rsidR="00EC4C4B">
        <w:t> </w:t>
      </w:r>
      <w:r w:rsidRPr="003C2DE9">
        <w:t>Freiburghaus réussit un documentaire profondément personnel sur son amitié de longue date avec Dino Brandão.</w:t>
      </w:r>
    </w:p>
    <w:p w14:paraId="6E67472F" w14:textId="7C88B91E" w:rsidR="002E3184" w:rsidRPr="004F522C" w:rsidRDefault="002E3184" w:rsidP="008F1A21">
      <w:pPr>
        <w:pStyle w:val="Corpsdetexte"/>
      </w:pPr>
      <w:hyperlink r:id="rId61" w:history="1">
        <w:r w:rsidRPr="004F522C">
          <w:rPr>
            <w:rStyle w:val="Lienhypertexte"/>
          </w:rPr>
          <w:t>Vers l</w:t>
        </w:r>
        <w:r w:rsidR="008348CA" w:rsidRPr="004F522C">
          <w:rPr>
            <w:rStyle w:val="Lienhypertexte"/>
          </w:rPr>
          <w:t xml:space="preserve">a bande-annonce </w:t>
        </w:r>
        <w:r w:rsidR="00DA3B38" w:rsidRPr="004F522C">
          <w:rPr>
            <w:rStyle w:val="Lienhypertexte"/>
          </w:rPr>
          <w:t>de</w:t>
        </w:r>
        <w:r w:rsidR="004F522C" w:rsidRPr="00387C82">
          <w:rPr>
            <w:rStyle w:val="Lienhypertexte"/>
            <w:i/>
            <w:iCs w:val="0"/>
          </w:rPr>
          <w:t xml:space="preserve"> I love you, I leave yo</w:t>
        </w:r>
        <w:r w:rsidR="00603CB8" w:rsidRPr="00387C82">
          <w:rPr>
            <w:rStyle w:val="Lienhypertexte"/>
            <w:i/>
            <w:iCs w:val="0"/>
          </w:rPr>
          <w:t>u</w:t>
        </w:r>
        <w:r w:rsidR="00603CB8">
          <w:rPr>
            <w:rStyle w:val="Lienhypertexte"/>
          </w:rPr>
          <w:t xml:space="preserve"> </w:t>
        </w:r>
        <w:r w:rsidR="00E04B96">
          <w:rPr>
            <w:rStyle w:val="Lienhypertexte"/>
          </w:rPr>
          <w:br/>
        </w:r>
        <w:r w:rsidR="00603CB8">
          <w:rPr>
            <w:rStyle w:val="Lienhypertexte"/>
          </w:rPr>
          <w:t>(</w:t>
        </w:r>
        <w:r w:rsidR="00B00A85">
          <w:rPr>
            <w:rStyle w:val="Lienhypertexte"/>
          </w:rPr>
          <w:t xml:space="preserve">en suisse-allemand, </w:t>
        </w:r>
        <w:r w:rsidR="00831AA4">
          <w:rPr>
            <w:rStyle w:val="Lienhypertexte"/>
          </w:rPr>
          <w:t xml:space="preserve">sous-titré </w:t>
        </w:r>
        <w:r w:rsidR="00DC1CBF">
          <w:rPr>
            <w:rStyle w:val="Lienhypertexte"/>
          </w:rPr>
          <w:t>en français)</w:t>
        </w:r>
      </w:hyperlink>
    </w:p>
    <w:p w14:paraId="16D39269" w14:textId="77777777" w:rsidR="000B29F5" w:rsidRDefault="000B29F5">
      <w:pPr>
        <w:spacing w:after="200" w:line="240" w:lineRule="auto"/>
      </w:pPr>
    </w:p>
    <w:p w14:paraId="18A3FB42" w14:textId="77777777" w:rsidR="00B10116" w:rsidRDefault="00B10116">
      <w:pPr>
        <w:spacing w:after="200" w:line="240" w:lineRule="auto"/>
      </w:pPr>
    </w:p>
    <w:p w14:paraId="7C83EE06" w14:textId="77777777" w:rsidR="00B10116" w:rsidRDefault="00B10116">
      <w:pPr>
        <w:spacing w:after="200" w:line="240" w:lineRule="auto"/>
      </w:pPr>
    </w:p>
    <w:p w14:paraId="5312CFA4" w14:textId="71BEC018" w:rsidR="006417E1" w:rsidRDefault="005B4E2F" w:rsidP="005B4E2F">
      <w:pPr>
        <w:pStyle w:val="Titre2"/>
      </w:pPr>
      <w:r>
        <w:t>Qui brille au combat</w:t>
      </w:r>
      <w:r>
        <w:br/>
        <w:t>Joséphine</w:t>
      </w:r>
      <w:r w:rsidR="00EC4C4B">
        <w:t> </w:t>
      </w:r>
      <w:r>
        <w:t>Japy (2025)</w:t>
      </w:r>
      <w:r>
        <w:br/>
      </w:r>
      <w:r w:rsidR="008C017A">
        <w:t>Drame</w:t>
      </w:r>
      <w:r w:rsidR="00131DB1">
        <w:t xml:space="preserve">. </w:t>
      </w:r>
      <w:r w:rsidR="006417E1">
        <w:t>France</w:t>
      </w:r>
    </w:p>
    <w:p w14:paraId="55F1B080" w14:textId="17CAAB57" w:rsidR="00F5334D" w:rsidRPr="00F5334D" w:rsidRDefault="00FA1432" w:rsidP="00F5334D">
      <w:pPr>
        <w:pStyle w:val="Corpsdetexte"/>
        <w:spacing w:before="0" w:after="0" w:line="240" w:lineRule="auto"/>
      </w:pPr>
      <w:r>
        <w:rPr>
          <w:noProof/>
        </w:rPr>
        <w:drawing>
          <wp:anchor distT="0" distB="0" distL="114300" distR="114300" simplePos="0" relativeHeight="251658249" behindDoc="0" locked="0" layoutInCell="1" allowOverlap="1" wp14:anchorId="740A3988" wp14:editId="134908BA">
            <wp:simplePos x="0" y="0"/>
            <wp:positionH relativeFrom="column">
              <wp:posOffset>4116070</wp:posOffset>
            </wp:positionH>
            <wp:positionV relativeFrom="paragraph">
              <wp:posOffset>40005</wp:posOffset>
            </wp:positionV>
            <wp:extent cx="1620000" cy="2288826"/>
            <wp:effectExtent l="38100" t="38100" r="94615" b="92710"/>
            <wp:wrapThrough wrapText="bothSides">
              <wp:wrapPolygon edited="0">
                <wp:start x="0" y="-360"/>
                <wp:lineTo x="-508" y="-180"/>
                <wp:lineTo x="-508" y="21576"/>
                <wp:lineTo x="-254" y="22295"/>
                <wp:lineTo x="22100" y="22295"/>
                <wp:lineTo x="22608" y="19958"/>
                <wp:lineTo x="22608" y="2697"/>
                <wp:lineTo x="21846" y="0"/>
                <wp:lineTo x="21846" y="-360"/>
                <wp:lineTo x="0" y="-360"/>
              </wp:wrapPolygon>
            </wp:wrapThrough>
            <wp:docPr id="1157969128"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69128" name="Grafik 10">
                      <a:extLst>
                        <a:ext uri="{C183D7F6-B498-43B3-948B-1728B52AA6E4}">
                          <adec:decorative xmlns:adec="http://schemas.microsoft.com/office/drawing/2017/decorative" val="1"/>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20000" cy="2288826"/>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00B56F05" w14:textId="1E142473" w:rsidR="008E7C34" w:rsidRDefault="00435C40" w:rsidP="008E7C34">
      <w:pPr>
        <w:pStyle w:val="Corpsdetexte2"/>
      </w:pPr>
      <w:r w:rsidRPr="00435C40">
        <w:t xml:space="preserve">Qui Brille au Combat est le sens étymologique du prénom Bertille, la plus jeune des deux sœurs de la famille Roussier, atteinte d’un handicap lourd au diagnostic incertain. La famille vit dans un équilibre fragile autour de cet enfant qui accapare les efforts et pensées de </w:t>
      </w:r>
      <w:r w:rsidR="009D3050">
        <w:t xml:space="preserve">chacune et </w:t>
      </w:r>
      <w:r w:rsidRPr="00435C40">
        <w:t xml:space="preserve">chacun, et qui pourrait perdre la vie à tout moment. </w:t>
      </w:r>
      <w:r w:rsidR="00BC7DAF" w:rsidRPr="00435C40">
        <w:t>Les parents, Madeleine et Gilles</w:t>
      </w:r>
      <w:r w:rsidR="00B10116">
        <w:t xml:space="preserve">, ainsi que </w:t>
      </w:r>
      <w:r w:rsidR="00BC7DAF">
        <w:t xml:space="preserve">Marion </w:t>
      </w:r>
      <w:r w:rsidR="00BC7DAF" w:rsidRPr="00435C40">
        <w:t>la sœur a</w:t>
      </w:r>
      <w:r w:rsidR="00BC7DAF">
        <w:t>i</w:t>
      </w:r>
      <w:r w:rsidR="00BC7DAF" w:rsidRPr="00435C40">
        <w:t xml:space="preserve">née, </w:t>
      </w:r>
      <w:r w:rsidRPr="00435C40">
        <w:t>se construi</w:t>
      </w:r>
      <w:r w:rsidR="00BC7DAF">
        <w:t>sent</w:t>
      </w:r>
      <w:r w:rsidRPr="00435C40">
        <w:t xml:space="preserve"> comme </w:t>
      </w:r>
      <w:r w:rsidR="00BC7DAF">
        <w:t xml:space="preserve">elles et </w:t>
      </w:r>
      <w:r w:rsidRPr="00435C40">
        <w:t>il</w:t>
      </w:r>
      <w:r w:rsidR="006232E4">
        <w:t>s</w:t>
      </w:r>
      <w:r w:rsidRPr="00435C40">
        <w:t xml:space="preserve"> peu</w:t>
      </w:r>
      <w:r w:rsidR="00BC7DAF">
        <w:t>vent</w:t>
      </w:r>
      <w:r w:rsidRPr="00435C40">
        <w:t xml:space="preserve"> avec les exigences de ce rythme et les incertitudes qui l’accompagnent.</w:t>
      </w:r>
      <w:r w:rsidR="00BC7DAF">
        <w:t xml:space="preserve"> </w:t>
      </w:r>
      <w:r w:rsidRPr="00435C40">
        <w:t>Quel quotidien et quels avenirs pour une mère, un père, un couple, une adolescente que la responsabilité de sa cadette a rendu trop vite adulte</w:t>
      </w:r>
      <w:r w:rsidR="00BC7DAF">
        <w:t> ?</w:t>
      </w:r>
      <w:r w:rsidRPr="00435C40">
        <w:t xml:space="preserve"> Lorsqu’un nouveau diagnostic est posé, les cartes sont rebattues et un nouvel horizon se dessin</w:t>
      </w:r>
      <w:r w:rsidR="008E7C34">
        <w:t>e</w:t>
      </w:r>
      <w:r w:rsidR="00183DE5">
        <w:t>.</w:t>
      </w:r>
    </w:p>
    <w:p w14:paraId="5E9935DF" w14:textId="3CC6D6F8" w:rsidR="000537B1" w:rsidRPr="008E7C34" w:rsidRDefault="008E7C34" w:rsidP="008E7C34">
      <w:pPr>
        <w:pStyle w:val="Corpsdetexte2"/>
      </w:pPr>
      <w:hyperlink r:id="rId63" w:history="1">
        <w:r w:rsidRPr="003A5E29">
          <w:rPr>
            <w:rStyle w:val="Lienhypertexte"/>
          </w:rPr>
          <w:t>Vers la bande-annonce de Qui brille au combat</w:t>
        </w:r>
      </w:hyperlink>
      <w:r w:rsidR="000537B1">
        <w:br w:type="page"/>
      </w:r>
    </w:p>
    <w:p w14:paraId="2D31FB3E" w14:textId="4B88EA81" w:rsidR="007539D6" w:rsidRDefault="0064306C" w:rsidP="00D1768F">
      <w:pPr>
        <w:pStyle w:val="Titre1"/>
      </w:pPr>
      <w:bookmarkStart w:id="5" w:name="_Toc223096714"/>
      <w:r w:rsidRPr="004F522C">
        <w:lastRenderedPageBreak/>
        <w:t>Podcast</w:t>
      </w:r>
      <w:r w:rsidR="00BC27E2" w:rsidRPr="004F522C">
        <w:t>s</w:t>
      </w:r>
      <w:bookmarkEnd w:id="5"/>
    </w:p>
    <w:p w14:paraId="42DA4431" w14:textId="2355200D" w:rsidR="000537B1" w:rsidRPr="00E168EE" w:rsidRDefault="000537B1" w:rsidP="000537B1">
      <w:pPr>
        <w:pStyle w:val="Fragen"/>
        <w:rPr>
          <w:rFonts w:asciiTheme="minorHAnsi" w:hAnsiTheme="minorHAnsi" w:cstheme="minorHAnsi"/>
          <w:noProof/>
        </w:rPr>
      </w:pPr>
      <w:r w:rsidRPr="00E168EE">
        <w:rPr>
          <w:rFonts w:asciiTheme="minorHAnsi" w:hAnsiTheme="minorHAnsi" w:cstheme="minorHAnsi"/>
          <w:noProof/>
        </w:rPr>
        <w:t xml:space="preserve">Les </w:t>
      </w:r>
      <w:r>
        <w:rPr>
          <w:rFonts w:asciiTheme="minorHAnsi" w:hAnsiTheme="minorHAnsi" w:cstheme="minorHAnsi"/>
          <w:noProof/>
        </w:rPr>
        <w:t xml:space="preserve">descriptions des podcasts </w:t>
      </w:r>
      <w:r w:rsidRPr="00E168EE">
        <w:rPr>
          <w:rFonts w:asciiTheme="minorHAnsi" w:hAnsiTheme="minorHAnsi" w:cstheme="minorHAnsi"/>
          <w:noProof/>
        </w:rPr>
        <w:t xml:space="preserve">proviennent </w:t>
      </w:r>
      <w:r w:rsidR="000B29F5">
        <w:rPr>
          <w:rFonts w:asciiTheme="minorHAnsi" w:hAnsiTheme="minorHAnsi" w:cstheme="minorHAnsi"/>
          <w:noProof/>
        </w:rPr>
        <w:t>des sites mentionnés</w:t>
      </w:r>
    </w:p>
    <w:p w14:paraId="57F79CDA" w14:textId="585EACAF" w:rsidR="00ED0890" w:rsidRPr="00860EDA" w:rsidRDefault="0091435D" w:rsidP="00ED0890">
      <w:pPr>
        <w:pStyle w:val="Titre2"/>
      </w:pPr>
      <w:r w:rsidRPr="00860EDA">
        <w:t>A</w:t>
      </w:r>
      <w:r w:rsidR="00ED0890" w:rsidRPr="00860EDA">
        <w:t xml:space="preserve">RTE Radio – </w:t>
      </w:r>
      <w:r w:rsidR="007E668B" w:rsidRPr="00860EDA">
        <w:t>Psychoses</w:t>
      </w:r>
    </w:p>
    <w:p w14:paraId="4C9DA7D9" w14:textId="0AD41523" w:rsidR="002B19FB" w:rsidRDefault="007E668B" w:rsidP="007E668B">
      <w:pPr>
        <w:pStyle w:val="Corpsdetexte"/>
      </w:pPr>
      <w:r w:rsidRPr="007E668B">
        <w:t>Une immersion sensible en cinq épisodes dans l</w:t>
      </w:r>
      <w:r w:rsidR="00915582">
        <w:t>’</w:t>
      </w:r>
      <w:r w:rsidRPr="007E668B">
        <w:t>ordinaire de la folie, racontée par celles et ceux qui la vivent au quotidien.</w:t>
      </w:r>
      <w:r w:rsidR="00736236">
        <w:t xml:space="preserve"> </w:t>
      </w:r>
      <w:r w:rsidR="002B19FB" w:rsidRPr="002B19FB">
        <w:t xml:space="preserve">Des </w:t>
      </w:r>
      <w:r w:rsidR="00736236">
        <w:t xml:space="preserve">patientes et </w:t>
      </w:r>
      <w:r w:rsidR="002B19FB" w:rsidRPr="002B19FB">
        <w:t>patients atteints de troubles psychiatriques ont été suivis par une documentariste dans leur quotidien médical, du cabinet aux urgences de Saint-Anne en passant par les médicaments et les tranches de vie drôles ou émouvantes. Schizophrénie, psychoses, maladies mentales et séances chez le</w:t>
      </w:r>
      <w:r w:rsidR="006568E4">
        <w:t>s p</w:t>
      </w:r>
      <w:r w:rsidR="00A96189">
        <w:t>syc</w:t>
      </w:r>
      <w:r w:rsidR="006568E4">
        <w:t>hologues</w:t>
      </w:r>
      <w:r w:rsidR="00A960B9">
        <w:t> </w:t>
      </w:r>
      <w:r w:rsidR="002B19FB" w:rsidRPr="002B19FB">
        <w:t>: ces voix et parcours de vie résonnent comme une immersion sensible dans l’ordinaire de la folie.</w:t>
      </w:r>
    </w:p>
    <w:p w14:paraId="37C6BF6C" w14:textId="63E80A0C" w:rsidR="006568E4" w:rsidRPr="007E668B" w:rsidRDefault="006568E4" w:rsidP="007E668B">
      <w:pPr>
        <w:pStyle w:val="Corpsdetexte"/>
      </w:pPr>
      <w:hyperlink r:id="rId64" w:history="1">
        <w:r w:rsidRPr="00197CB0">
          <w:rPr>
            <w:rStyle w:val="Lienhypertexte"/>
          </w:rPr>
          <w:t>Vers les cinq épisode</w:t>
        </w:r>
        <w:r w:rsidR="00D621AB" w:rsidRPr="00197CB0">
          <w:rPr>
            <w:rStyle w:val="Lienhypertexte"/>
          </w:rPr>
          <w:t>s de Psychoses</w:t>
        </w:r>
      </w:hyperlink>
    </w:p>
    <w:p w14:paraId="4F52F502" w14:textId="12E8C5B0" w:rsidR="0067159B" w:rsidRPr="006568E4" w:rsidRDefault="0067159B" w:rsidP="00BD634A">
      <w:pPr>
        <w:pStyle w:val="Titre2"/>
      </w:pPr>
      <w:r w:rsidRPr="006568E4">
        <w:t>L’</w:t>
      </w:r>
      <w:r w:rsidR="000F6546" w:rsidRPr="006568E4">
        <w:t>É</w:t>
      </w:r>
      <w:r w:rsidRPr="006568E4">
        <w:t>veil – Ambitus</w:t>
      </w:r>
      <w:r w:rsidR="00BD634A" w:rsidRPr="006568E4">
        <w:t xml:space="preserve"> Podcast </w:t>
      </w:r>
      <w:r w:rsidRPr="006568E4">
        <w:t xml:space="preserve"> </w:t>
      </w:r>
    </w:p>
    <w:p w14:paraId="42B71212" w14:textId="57C18509" w:rsidR="000F6546" w:rsidRDefault="006A2039" w:rsidP="006A2039">
      <w:pPr>
        <w:pStyle w:val="Corpsdetexte"/>
      </w:pPr>
      <w:r w:rsidRPr="006A2039">
        <w:t>L’</w:t>
      </w:r>
      <w:r w:rsidR="00A96189">
        <w:t>É</w:t>
      </w:r>
      <w:r w:rsidRPr="006A2039">
        <w:t>veil est une association œuvrant dans la réinsertion socio-professionnelle et le rétablissement du lien social dans le Canton de Vaud. Depuis 1995, L’Éveil propose toutes sortes d’ateliers et de mesures pour stimuler la créativité, le renforcement de la connaissance et de la confiance en soi auprès de personnes fragilisées et marginalisées. Mais derrière les chiffres et les statistiques, des personnes</w:t>
      </w:r>
      <w:r w:rsidR="00B16567">
        <w:t xml:space="preserve">, il y a des humains </w:t>
      </w:r>
      <w:r w:rsidRPr="006A2039">
        <w:t>dans toute leur multiplicité et diversité, avec des parcours aussi uniques que banals, autant miraculeux qu’ordinaires. Cette série de podcast est un moyen d</w:t>
      </w:r>
      <w:r w:rsidR="00B16567">
        <w:t>e</w:t>
      </w:r>
      <w:r w:rsidRPr="006A2039">
        <w:t xml:space="preserve"> faire écouter ces récits de vie souvent silencés, parfois sombres et complexes.</w:t>
      </w:r>
    </w:p>
    <w:p w14:paraId="7380154F" w14:textId="327B73F9" w:rsidR="000F6546" w:rsidRPr="00B414CB" w:rsidRDefault="000F6546" w:rsidP="000F6546">
      <w:pPr>
        <w:pStyle w:val="Corpsdetexte"/>
      </w:pPr>
      <w:hyperlink r:id="rId65" w:history="1">
        <w:r w:rsidRPr="00B414CB">
          <w:rPr>
            <w:rStyle w:val="Lienhypertexte"/>
          </w:rPr>
          <w:t>Vers ambitus Podcast sur YouTube</w:t>
        </w:r>
      </w:hyperlink>
    </w:p>
    <w:p w14:paraId="0DE4C26C" w14:textId="4D7D9B3C" w:rsidR="0044606F" w:rsidRPr="00B414CB" w:rsidRDefault="0044606F" w:rsidP="00093D1E">
      <w:pPr>
        <w:pStyle w:val="Titre2"/>
        <w:rPr>
          <w:i/>
        </w:rPr>
      </w:pPr>
      <w:r w:rsidRPr="00B414CB">
        <w:t>SZH/CSP Podcast – N</w:t>
      </w:r>
      <w:r w:rsidR="00093D1E" w:rsidRPr="00B414CB">
        <w:rPr>
          <w:vertAlign w:val="superscript"/>
        </w:rPr>
        <w:t>o</w:t>
      </w:r>
      <w:r w:rsidR="00093D1E" w:rsidRPr="00B414CB">
        <w:t>11</w:t>
      </w:r>
      <w:r w:rsidRPr="00B414CB">
        <w:t xml:space="preserve"> </w:t>
      </w:r>
      <w:r w:rsidR="00BC6FE9" w:rsidRPr="00B414CB">
        <w:rPr>
          <w:i/>
        </w:rPr>
        <w:t>Musik als pädagogisch-therapeutisches Medium bis ins hohe Alter</w:t>
      </w:r>
    </w:p>
    <w:p w14:paraId="5F99F5B7" w14:textId="01C20AFD" w:rsidR="00961EED" w:rsidRPr="00961EED" w:rsidRDefault="00961EED" w:rsidP="00CB5AC3">
      <w:pPr>
        <w:pStyle w:val="Corpsdetexte"/>
      </w:pPr>
      <w:r w:rsidRPr="00961EED">
        <w:t>Dans cet épisode, Daniel</w:t>
      </w:r>
      <w:r w:rsidR="00EC4C4B">
        <w:t> </w:t>
      </w:r>
      <w:r w:rsidRPr="00961EED">
        <w:t>Jucker s</w:t>
      </w:r>
      <w:r w:rsidR="00915582">
        <w:t>’</w:t>
      </w:r>
      <w:r w:rsidRPr="00961EED">
        <w:t>entretient avec Bernadette</w:t>
      </w:r>
      <w:r w:rsidR="00EC4C4B">
        <w:t> </w:t>
      </w:r>
      <w:r w:rsidRPr="00961EED">
        <w:t>Widmer, responsable du service Thérapies, et Andrea Lais, infirmière, toutes deux collègues au centre de soins Eulachtal. Elles échangent sur leur approche personnelle de la musique – l</w:t>
      </w:r>
      <w:r w:rsidR="00915582">
        <w:t>’</w:t>
      </w:r>
      <w:r w:rsidRPr="00961EED">
        <w:t>improvisation, le chant en public et le</w:t>
      </w:r>
      <w:r w:rsidR="00A35557">
        <w:t xml:space="preserve">s </w:t>
      </w:r>
      <w:r w:rsidRPr="00961EED">
        <w:t>instruments</w:t>
      </w:r>
      <w:r>
        <w:t>.</w:t>
      </w:r>
      <w:r w:rsidRPr="00961EED">
        <w:t xml:space="preserve"> Bernadette et Andrea jouent toutes deux dans un groupe de Guggenmusik et apprécient particulièrement le fait que l</w:t>
      </w:r>
      <w:r w:rsidR="00915582">
        <w:t>’</w:t>
      </w:r>
      <w:r w:rsidRPr="00961EED">
        <w:t xml:space="preserve">accent </w:t>
      </w:r>
      <w:r w:rsidR="00550BA2">
        <w:t>soit mis</w:t>
      </w:r>
      <w:r w:rsidRPr="00961EED">
        <w:t xml:space="preserve"> sur l</w:t>
      </w:r>
      <w:r w:rsidR="00550BA2">
        <w:t>a joie</w:t>
      </w:r>
      <w:r w:rsidRPr="00961EED">
        <w:t xml:space="preserve"> de faire de la musique ensemble.</w:t>
      </w:r>
      <w:r>
        <w:t xml:space="preserve"> </w:t>
      </w:r>
      <w:r w:rsidRPr="00961EED">
        <w:t>Cet épisode met l</w:t>
      </w:r>
      <w:r w:rsidR="00915582">
        <w:t>’</w:t>
      </w:r>
      <w:r w:rsidRPr="00961EED">
        <w:t>accent sur l</w:t>
      </w:r>
      <w:r w:rsidR="00915582">
        <w:t>’</w:t>
      </w:r>
      <w:r w:rsidRPr="00961EED">
        <w:t xml:space="preserve">importance de la musique dans la vie quotidienne des </w:t>
      </w:r>
      <w:r w:rsidR="00CB5AC3">
        <w:t xml:space="preserve">résidentes et </w:t>
      </w:r>
      <w:r w:rsidRPr="00961EED">
        <w:t>résidents. Pour beaucoup, la musique est source de calme et de sécurité. Même les personnes souffrant de troubles cognitifs peuvent souvent encore chanter les chansons de leur jeunesse – la musique véhicule so</w:t>
      </w:r>
      <w:r w:rsidR="00183B68">
        <w:t>uvent</w:t>
      </w:r>
      <w:r w:rsidRPr="00961EED">
        <w:t xml:space="preserve"> mieux les souvenirs que les mots.</w:t>
      </w:r>
      <w:r w:rsidR="00CB5AC3">
        <w:t xml:space="preserve"> </w:t>
      </w:r>
      <w:r w:rsidR="00BD55C8">
        <w:t>L</w:t>
      </w:r>
      <w:r w:rsidR="00183B68">
        <w:t xml:space="preserve">a </w:t>
      </w:r>
      <w:r w:rsidRPr="00961EED">
        <w:t>musique crée des liens, est multiprofessionnelle et accompagne les gens jusqu</w:t>
      </w:r>
      <w:r w:rsidR="00915582">
        <w:t>’</w:t>
      </w:r>
      <w:r w:rsidRPr="00961EED">
        <w:t>à un âge avancé.</w:t>
      </w:r>
    </w:p>
    <w:p w14:paraId="0686AA32" w14:textId="130993D8" w:rsidR="0044606F" w:rsidRDefault="0044606F" w:rsidP="00961EED">
      <w:pPr>
        <w:pStyle w:val="Corpsdetexte"/>
      </w:pPr>
      <w:hyperlink r:id="rId66" w:history="1">
        <w:r w:rsidRPr="003E3754">
          <w:rPr>
            <w:rStyle w:val="Lienhypertexte"/>
          </w:rPr>
          <w:t>Vers l’épisode</w:t>
        </w:r>
        <w:r w:rsidR="00EC4C4B">
          <w:rPr>
            <w:rStyle w:val="Lienhypertexte"/>
          </w:rPr>
          <w:t> </w:t>
        </w:r>
        <w:r w:rsidRPr="003E3754">
          <w:rPr>
            <w:rStyle w:val="Lienhypertexte"/>
          </w:rPr>
          <w:t>N</w:t>
        </w:r>
        <w:r w:rsidRPr="003E3754">
          <w:rPr>
            <w:rStyle w:val="Lienhypertexte"/>
            <w:vertAlign w:val="superscript"/>
          </w:rPr>
          <w:t>o</w:t>
        </w:r>
        <w:r w:rsidRPr="003E3754">
          <w:rPr>
            <w:rStyle w:val="Lienhypertexte"/>
          </w:rPr>
          <w:t>1</w:t>
        </w:r>
        <w:r w:rsidR="00BD09BD" w:rsidRPr="003E3754">
          <w:rPr>
            <w:rStyle w:val="Lienhypertexte"/>
          </w:rPr>
          <w:t>1</w:t>
        </w:r>
        <w:r w:rsidRPr="003E3754">
          <w:rPr>
            <w:rStyle w:val="Lienhypertexte"/>
          </w:rPr>
          <w:t xml:space="preserve"> de SZH/CSP Podcast (en allemand)</w:t>
        </w:r>
      </w:hyperlink>
    </w:p>
    <w:p w14:paraId="0C9BEB75" w14:textId="6FBC0FD5" w:rsidR="0027293D" w:rsidRPr="005117A1" w:rsidRDefault="00FD359A" w:rsidP="0027293D">
      <w:pPr>
        <w:pStyle w:val="Titre2"/>
        <w:rPr>
          <w:lang w:val="de-CH"/>
        </w:rPr>
      </w:pPr>
      <w:r w:rsidRPr="005117A1">
        <w:rPr>
          <w:lang w:val="de-CH"/>
        </w:rPr>
        <w:t>SZH/CSP Podcast – N</w:t>
      </w:r>
      <w:r w:rsidRPr="005117A1">
        <w:rPr>
          <w:vertAlign w:val="superscript"/>
          <w:lang w:val="de-CH"/>
        </w:rPr>
        <w:t>o</w:t>
      </w:r>
      <w:r w:rsidRPr="005117A1">
        <w:rPr>
          <w:lang w:val="de-CH"/>
        </w:rPr>
        <w:t xml:space="preserve">12 </w:t>
      </w:r>
      <w:r w:rsidR="0027293D" w:rsidRPr="005117A1">
        <w:rPr>
          <w:i/>
          <w:lang w:val="de-CH"/>
        </w:rPr>
        <w:t>Zeit für Rück</w:t>
      </w:r>
      <w:r w:rsidR="00915582" w:rsidRPr="005117A1">
        <w:rPr>
          <w:i/>
          <w:lang w:val="de-CH"/>
        </w:rPr>
        <w:t xml:space="preserve"> –</w:t>
      </w:r>
      <w:r w:rsidR="0027293D" w:rsidRPr="005117A1">
        <w:rPr>
          <w:i/>
          <w:lang w:val="de-CH"/>
        </w:rPr>
        <w:t xml:space="preserve"> und Ausblick</w:t>
      </w:r>
    </w:p>
    <w:p w14:paraId="1D4FAC69" w14:textId="03384981" w:rsidR="00DE184D" w:rsidRPr="00DE184D" w:rsidRDefault="00DE184D" w:rsidP="00BC6FE9">
      <w:pPr>
        <w:pStyle w:val="Corpsdetexte"/>
      </w:pPr>
      <w:r w:rsidRPr="00DE184D">
        <w:t>Un an et demi après leur première conversation, Barbara</w:t>
      </w:r>
      <w:r w:rsidR="00EC4C4B">
        <w:t> </w:t>
      </w:r>
      <w:r w:rsidRPr="00DE184D">
        <w:t>Egloff et Daniel</w:t>
      </w:r>
      <w:r w:rsidR="00EC4C4B">
        <w:t> </w:t>
      </w:r>
      <w:r w:rsidRPr="00DE184D">
        <w:t xml:space="preserve">Jucker dressent un bilan. </w:t>
      </w:r>
      <w:r w:rsidR="00E935C7">
        <w:t>Elle et il</w:t>
      </w:r>
      <w:r w:rsidR="00EE7048">
        <w:t>s</w:t>
      </w:r>
      <w:r w:rsidRPr="00DE184D">
        <w:t xml:space="preserve"> reviennent sur les épisodes précédents du podcast et dévoilent ce que les </w:t>
      </w:r>
      <w:r w:rsidR="00E935C7">
        <w:t xml:space="preserve">auditrices et </w:t>
      </w:r>
      <w:r w:rsidRPr="00DE184D">
        <w:t>auditeurs peuvent attendre des prochains épisodes.</w:t>
      </w:r>
      <w:r w:rsidR="00BC6FE9">
        <w:t xml:space="preserve"> </w:t>
      </w:r>
      <w:r w:rsidRPr="00DE184D">
        <w:t>Au cours des onze épisodes précédents, des personnes aux perspectives diverses ont pris la parole. L</w:t>
      </w:r>
      <w:r w:rsidR="00915582">
        <w:t>’</w:t>
      </w:r>
      <w:r w:rsidRPr="00DE184D">
        <w:t>accent a été mis sur le mouvement et la communication dans un contexte multiprofessionnel. Barbara et Daniel échangent leurs impressions sur ce qui les a particulièrement marqués. Avec l</w:t>
      </w:r>
      <w:r w:rsidR="008452D6">
        <w:t>es personnes</w:t>
      </w:r>
      <w:r w:rsidRPr="00DE184D">
        <w:t xml:space="preserve"> invité</w:t>
      </w:r>
      <w:r w:rsidR="008452D6">
        <w:t>e</w:t>
      </w:r>
      <w:r w:rsidRPr="00DE184D">
        <w:t xml:space="preserve">s, </w:t>
      </w:r>
      <w:r w:rsidR="005D20B2">
        <w:t>elle et il</w:t>
      </w:r>
      <w:r w:rsidR="00EE7048">
        <w:t>s</w:t>
      </w:r>
      <w:r w:rsidRPr="00DE184D">
        <w:t xml:space="preserve"> souhaitent mettre en évidence les nouveaux thèmes qui gagnent en importance et ceux qui accompagnent depuis longtemps la pédagogie spécialisée. Quelles opportunités et quels défis le travail multiprofessionnel offre-t-il à la pédagogie spécialisée</w:t>
      </w:r>
      <w:r w:rsidR="004E4B43">
        <w:t> ?</w:t>
      </w:r>
    </w:p>
    <w:p w14:paraId="0BA24902" w14:textId="5ADFBC12" w:rsidR="00E704EB" w:rsidRDefault="00FD359A" w:rsidP="00E522A2">
      <w:pPr>
        <w:pStyle w:val="Corpsdetexte"/>
      </w:pPr>
      <w:hyperlink r:id="rId67" w:history="1">
        <w:r w:rsidRPr="0027293D">
          <w:rPr>
            <w:rStyle w:val="Lienhypertexte"/>
          </w:rPr>
          <w:t>Vers l’épisode</w:t>
        </w:r>
        <w:r w:rsidR="00EC4C4B">
          <w:rPr>
            <w:rStyle w:val="Lienhypertexte"/>
          </w:rPr>
          <w:t> </w:t>
        </w:r>
        <w:r w:rsidRPr="0027293D">
          <w:rPr>
            <w:rStyle w:val="Lienhypertexte"/>
          </w:rPr>
          <w:t>N</w:t>
        </w:r>
        <w:r w:rsidRPr="0027293D">
          <w:rPr>
            <w:rStyle w:val="Lienhypertexte"/>
            <w:vertAlign w:val="superscript"/>
          </w:rPr>
          <w:t>o</w:t>
        </w:r>
        <w:r w:rsidRPr="0027293D">
          <w:rPr>
            <w:rStyle w:val="Lienhypertexte"/>
          </w:rPr>
          <w:t>12 de SZH/CSP Podcast (en allemand)</w:t>
        </w:r>
      </w:hyperlink>
      <w:bookmarkStart w:id="6" w:name="_Toc136603436"/>
      <w:r w:rsidR="00E522A2">
        <w:br w:type="page"/>
      </w:r>
    </w:p>
    <w:p w14:paraId="47112AE7" w14:textId="46EF5938" w:rsidR="00B70AB3" w:rsidRPr="00E168EE" w:rsidRDefault="00B70AB3" w:rsidP="002A1797">
      <w:pPr>
        <w:pStyle w:val="Titre1"/>
      </w:pPr>
      <w:bookmarkStart w:id="7" w:name="_Toc223096715"/>
      <w:r w:rsidRPr="00E168EE">
        <w:lastRenderedPageBreak/>
        <w:t>Agenda et formation continue</w:t>
      </w:r>
      <w:bookmarkEnd w:id="6"/>
      <w:bookmarkEnd w:id="7"/>
    </w:p>
    <w:p w14:paraId="78A7BBB4" w14:textId="3916C6B4" w:rsidR="00B70AB3" w:rsidRPr="00E168EE" w:rsidRDefault="00B70AB3" w:rsidP="002A1797">
      <w:pPr>
        <w:spacing w:before="60" w:after="60"/>
        <w:rPr>
          <w:bCs/>
          <w:color w:val="D31932" w:themeColor="accent1"/>
        </w:rPr>
      </w:pPr>
      <w:r w:rsidRPr="00E168EE">
        <w:t>Consultez la liste des congrès, colloques et autres manifestations sur notre site</w:t>
      </w:r>
      <w:r w:rsidR="009827BD" w:rsidRPr="00E168EE">
        <w:t> :</w:t>
      </w:r>
      <w:r w:rsidRPr="00E168EE">
        <w:t xml:space="preserve"> </w:t>
      </w:r>
      <w:hyperlink r:id="rId68" w:history="1">
        <w:r w:rsidRPr="00E168EE">
          <w:rPr>
            <w:bCs/>
            <w:color w:val="D31932" w:themeColor="accent1"/>
          </w:rPr>
          <w:t>Congrès, colloques (csps.ch)</w:t>
        </w:r>
      </w:hyperlink>
      <w:r w:rsidRPr="00E168EE">
        <w:rPr>
          <w:bCs/>
          <w:color w:val="D31932" w:themeColor="accent1"/>
        </w:rPr>
        <w:t xml:space="preserve"> </w:t>
      </w:r>
    </w:p>
    <w:p w14:paraId="55D8D5C9" w14:textId="28C52965" w:rsidR="00B70AB3" w:rsidRPr="00E168EE" w:rsidRDefault="00B70AB3" w:rsidP="00342E3E">
      <w:pPr>
        <w:spacing w:before="60"/>
        <w:rPr>
          <w:bCs/>
          <w:color w:val="D31932" w:themeColor="accent1"/>
        </w:rPr>
      </w:pPr>
      <w:r w:rsidRPr="00E168EE">
        <w:t>Recherchez une formation continue sur notre site</w:t>
      </w:r>
      <w:r w:rsidR="009827BD" w:rsidRPr="00E168EE">
        <w:t> :</w:t>
      </w:r>
      <w:r w:rsidRPr="00E168EE">
        <w:t xml:space="preserve"> </w:t>
      </w:r>
      <w:hyperlink r:id="rId69" w:history="1">
        <w:r w:rsidRPr="00E168EE">
          <w:rPr>
            <w:bCs/>
            <w:color w:val="D31932" w:themeColor="accent1"/>
          </w:rPr>
          <w:t>Formation continue (csps.ch)</w:t>
        </w:r>
      </w:hyperlink>
    </w:p>
    <w:p w14:paraId="7A8E6159" w14:textId="5CC7785B" w:rsidR="00B70AB3" w:rsidRPr="00E168EE" w:rsidRDefault="00B70AB3" w:rsidP="00EE7048">
      <w:pPr>
        <w:pStyle w:val="WichtigBox"/>
        <w:shd w:val="clear" w:color="auto" w:fill="B8DCC4" w:themeFill="accent4" w:themeFillTint="66"/>
      </w:pPr>
      <w:r w:rsidRPr="00E168EE">
        <w:t xml:space="preserve">Une formation ou une </w:t>
      </w:r>
      <w:r w:rsidRPr="00342E3E">
        <w:t>manifestation</w:t>
      </w:r>
      <w:r w:rsidRPr="00E168EE">
        <w:t xml:space="preserve"> à venir ? En tout temps, vous pouvez annoncer vos </w:t>
      </w:r>
      <w:r w:rsidRPr="00867EB9">
        <w:t>évènements</w:t>
      </w:r>
      <w:r w:rsidRPr="00E168EE">
        <w:t xml:space="preserve"> sur notre site. Un bon moyen de faire de la publicité gratuitement</w:t>
      </w:r>
      <w:r w:rsidR="009827BD" w:rsidRPr="00E168EE">
        <w:t> :</w:t>
      </w:r>
      <w:r w:rsidRPr="00E168EE">
        <w:t xml:space="preserve"> </w:t>
      </w:r>
      <w:hyperlink r:id="rId70" w:history="1">
        <w:r w:rsidRPr="00E168EE">
          <w:rPr>
            <w:bCs/>
            <w:color w:val="D31932" w:themeColor="accent1"/>
          </w:rPr>
          <w:t>Annoncer une formation continue ou une manifestation (csps.ch)</w:t>
        </w:r>
      </w:hyperlink>
    </w:p>
    <w:p w14:paraId="0A5983A1" w14:textId="43159F70" w:rsidR="004C3CB8" w:rsidRPr="00E168EE" w:rsidRDefault="00137371" w:rsidP="00723936">
      <w:pPr>
        <w:pStyle w:val="Titre1"/>
      </w:pPr>
      <w:bookmarkStart w:id="8" w:name="_Toc223096716"/>
      <w:r w:rsidRPr="00860EDA">
        <w:t>D’une revue à l’autre</w:t>
      </w:r>
      <w:bookmarkEnd w:id="8"/>
    </w:p>
    <w:p w14:paraId="710F83C2" w14:textId="6169FBF1" w:rsidR="4965B00D" w:rsidRPr="000539C8" w:rsidRDefault="6174BF60" w:rsidP="00860EDA">
      <w:pPr>
        <w:pStyle w:val="Titre2"/>
        <w:jc w:val="both"/>
        <w:rPr>
          <w:rFonts w:eastAsia="Open Sans SemiCondensed"/>
          <w:lang w:val="de-CH"/>
        </w:rPr>
      </w:pPr>
      <w:r w:rsidRPr="4D7B9429">
        <w:rPr>
          <w:rFonts w:eastAsia="Open Sans SemiCondensed"/>
          <w:lang w:val="fr-FR"/>
        </w:rPr>
        <w:t>L’intelligence artificielle pour tout le monde</w:t>
      </w:r>
      <w:r w:rsidR="00860EDA">
        <w:rPr>
          <w:rFonts w:eastAsia="Open Sans SemiCondensed"/>
          <w:lang w:val="fr-FR"/>
        </w:rPr>
        <w:t> ?</w:t>
      </w:r>
      <w:r w:rsidRPr="4D7B9429">
        <w:rPr>
          <w:rFonts w:eastAsia="Open Sans SemiCondensed"/>
          <w:lang w:val="fr-FR"/>
        </w:rPr>
        <w:t xml:space="preserve"> Perspectives, opinions et prévisions concernant l’utilisation de l’IA dans l’enseignement inclusif. </w:t>
      </w:r>
      <w:r w:rsidR="343914D5" w:rsidRPr="00860EDA">
        <w:rPr>
          <w:rFonts w:eastAsia="Open Sans SemiCondensed"/>
          <w:lang w:val="de-CH"/>
        </w:rPr>
        <w:t>Christa Schmid</w:t>
      </w:r>
      <w:r w:rsidR="00FD7012">
        <w:rPr>
          <w:rFonts w:eastAsia="Open Sans SemiCondensed"/>
          <w:lang w:val="de-CH"/>
        </w:rPr>
        <w:t>-</w:t>
      </w:r>
      <w:r w:rsidR="343914D5" w:rsidRPr="00860EDA">
        <w:rPr>
          <w:rFonts w:eastAsia="Open Sans SemiCondensed"/>
          <w:lang w:val="de-CH"/>
        </w:rPr>
        <w:t>Meier</w:t>
      </w:r>
      <w:r w:rsidR="4965B00D" w:rsidRPr="00860EDA">
        <w:rPr>
          <w:rFonts w:eastAsia="Open Sans SemiCondensed"/>
          <w:lang w:val="de-CH"/>
        </w:rPr>
        <w:t xml:space="preserve"> et </w:t>
      </w:r>
      <w:r w:rsidR="7BD08B2E" w:rsidRPr="00860EDA">
        <w:rPr>
          <w:rFonts w:eastAsia="Open Sans SemiCondensed"/>
          <w:lang w:val="de-CH"/>
        </w:rPr>
        <w:t>Christine</w:t>
      </w:r>
      <w:r w:rsidR="00EC4C4B">
        <w:rPr>
          <w:rFonts w:eastAsia="Open Sans SemiCondensed"/>
          <w:lang w:val="de-CH"/>
        </w:rPr>
        <w:t> </w:t>
      </w:r>
      <w:r w:rsidR="7BD08B2E" w:rsidRPr="00860EDA">
        <w:rPr>
          <w:rFonts w:eastAsia="Open Sans SemiCondensed"/>
          <w:lang w:val="de-CH"/>
        </w:rPr>
        <w:t>Stoltz</w:t>
      </w:r>
      <w:r w:rsidR="4965B00D" w:rsidRPr="00860EDA">
        <w:rPr>
          <w:rFonts w:eastAsia="Open Sans SemiCondensed"/>
          <w:lang w:val="de-CH"/>
        </w:rPr>
        <w:t xml:space="preserve">. </w:t>
      </w:r>
      <w:r w:rsidR="4965B00D" w:rsidRPr="000539C8">
        <w:rPr>
          <w:rFonts w:eastAsia="Open Sans SemiCondensed"/>
          <w:i/>
          <w:iCs/>
          <w:lang w:val="de-CH"/>
        </w:rPr>
        <w:t>Schweizerische Zeitschrift für Heilpädagogik, 31</w:t>
      </w:r>
      <w:r w:rsidR="35165888" w:rsidRPr="000539C8">
        <w:rPr>
          <w:rFonts w:eastAsia="Open Sans SemiCondensed"/>
          <w:i/>
          <w:iCs/>
          <w:lang w:val="de-CH"/>
        </w:rPr>
        <w:t xml:space="preserve"> </w:t>
      </w:r>
      <w:r w:rsidR="4965B00D" w:rsidRPr="000539C8">
        <w:rPr>
          <w:rFonts w:eastAsia="Open Sans SemiCondensed"/>
          <w:lang w:val="de-CH"/>
        </w:rPr>
        <w:t>(</w:t>
      </w:r>
      <w:r w:rsidR="1F1324E0" w:rsidRPr="000539C8">
        <w:rPr>
          <w:rFonts w:eastAsia="Open Sans SemiCondensed"/>
          <w:lang w:val="de-CH"/>
        </w:rPr>
        <w:t>08), 28–33</w:t>
      </w:r>
      <w:r w:rsidR="64336E62" w:rsidRPr="000539C8">
        <w:rPr>
          <w:rFonts w:eastAsia="Open Sans SemiCondensed"/>
          <w:lang w:val="de-CH"/>
        </w:rPr>
        <w:t>.</w:t>
      </w:r>
    </w:p>
    <w:p w14:paraId="01336B62" w14:textId="4C014F07" w:rsidR="47B53471" w:rsidRDefault="47B53471" w:rsidP="50A73357">
      <w:pPr>
        <w:pStyle w:val="Corpsdetexte"/>
      </w:pPr>
      <w:r>
        <w:t>L’intelligence artificielle</w:t>
      </w:r>
      <w:r w:rsidR="009502ED">
        <w:t xml:space="preserve"> (IA) </w:t>
      </w:r>
      <w:r>
        <w:t>transforme la formation et ouvre de nouvelles perspectives pour un enseignement inclusif. S’appuyant sur la recherche et des expériences pratiques, cet article examine le potentiel et les défis liés à l’utilisation d’outils assistés par l’IA. Du point de vue de la pédagogie spécialisée, cet article aborde en particulier les questions de participation, de conception éthique et de l’accompagnement professionnel par les enseignantes et enseignants spécialisés ainsi que le corps enseignant. L’ensemble des élèves doivent avoir accès à des applications d’IA adaptées et pouvoir acquérir les compétences requises – ces deux éléments sont fondamentaux pour garantir l’égalité de formation et de participation numérique</w:t>
      </w:r>
    </w:p>
    <w:p w14:paraId="2ACF6C10" w14:textId="4A789626" w:rsidR="21AED2AD" w:rsidRPr="00130B79" w:rsidRDefault="21AED2AD" w:rsidP="00723936">
      <w:pPr>
        <w:pStyle w:val="Corpsdetexte3"/>
        <w:rPr>
          <w:lang w:val="fr-CH"/>
        </w:rPr>
      </w:pPr>
      <w:r w:rsidRPr="7422D492">
        <w:rPr>
          <w:lang w:val="fr-CH"/>
        </w:rPr>
        <w:t>DOI</w:t>
      </w:r>
      <w:r w:rsidR="00296224" w:rsidRPr="7422D492">
        <w:rPr>
          <w:lang w:val="fr-CH"/>
        </w:rPr>
        <w:t> </w:t>
      </w:r>
      <w:r w:rsidRPr="7422D492">
        <w:rPr>
          <w:lang w:val="fr-CH"/>
        </w:rPr>
        <w:t>:</w:t>
      </w:r>
      <w:r w:rsidR="313A78E7" w:rsidRPr="7422D492">
        <w:rPr>
          <w:lang w:val="fr-CH"/>
        </w:rPr>
        <w:t xml:space="preserve"> </w:t>
      </w:r>
      <w:hyperlink r:id="rId71">
        <w:r w:rsidR="313A78E7" w:rsidRPr="7422D492">
          <w:rPr>
            <w:rStyle w:val="Lienhypertexte"/>
            <w:lang w:val="fr-CH"/>
          </w:rPr>
          <w:t>https://doi.org/10.57161/z2025-08-05</w:t>
        </w:r>
      </w:hyperlink>
      <w:r w:rsidR="313A78E7" w:rsidRPr="7422D492">
        <w:rPr>
          <w:lang w:val="fr-CH"/>
        </w:rPr>
        <w:t xml:space="preserve"> </w:t>
      </w:r>
    </w:p>
    <w:p w14:paraId="4688192B" w14:textId="418BAAFB" w:rsidR="4AE2ABC1" w:rsidRDefault="7B0F79EB" w:rsidP="00EF33D3">
      <w:pPr>
        <w:pStyle w:val="Titre2"/>
        <w:jc w:val="both"/>
        <w:rPr>
          <w:lang w:val="fr-FR"/>
        </w:rPr>
      </w:pPr>
      <w:r w:rsidRPr="4D7B9429">
        <w:rPr>
          <w:lang w:val="fr-FR"/>
        </w:rPr>
        <w:t xml:space="preserve">La qualité des relations entre les élèves et leurs enseignantes et enseignants titulaires. Focus sur les élèves à besoins éducatifs particuliers du secondaire I. </w:t>
      </w:r>
      <w:r w:rsidR="7C463D94" w:rsidRPr="4D7B9429">
        <w:rPr>
          <w:lang w:val="fr-FR"/>
        </w:rPr>
        <w:t>Giuliana Pastore, André</w:t>
      </w:r>
      <w:r w:rsidR="00EC4C4B">
        <w:rPr>
          <w:lang w:val="fr-FR"/>
        </w:rPr>
        <w:t> </w:t>
      </w:r>
      <w:r w:rsidR="7C463D94" w:rsidRPr="4D7B9429">
        <w:rPr>
          <w:lang w:val="fr-FR"/>
        </w:rPr>
        <w:t>Kunz, Reto Luder et Ariane</w:t>
      </w:r>
      <w:r w:rsidR="00EC4C4B">
        <w:rPr>
          <w:lang w:val="fr-FR"/>
        </w:rPr>
        <w:t> </w:t>
      </w:r>
      <w:r w:rsidR="7C463D94" w:rsidRPr="4D7B9429">
        <w:rPr>
          <w:lang w:val="fr-FR"/>
        </w:rPr>
        <w:t xml:space="preserve">Paccaud (2025). </w:t>
      </w:r>
      <w:r w:rsidR="7C463D94" w:rsidRPr="4D7B9429">
        <w:rPr>
          <w:i/>
          <w:iCs/>
          <w:lang w:val="fr-FR"/>
        </w:rPr>
        <w:t>Schweizerische Zeitschrift für Heilpädagogik, 31</w:t>
      </w:r>
      <w:r w:rsidR="5B2CF184" w:rsidRPr="4D7B9429">
        <w:rPr>
          <w:i/>
          <w:iCs/>
          <w:lang w:val="fr-FR"/>
        </w:rPr>
        <w:t xml:space="preserve"> </w:t>
      </w:r>
      <w:r w:rsidR="7C463D94" w:rsidRPr="4D7B9429">
        <w:rPr>
          <w:lang w:val="fr-FR"/>
        </w:rPr>
        <w:t>(09), 8–13.</w:t>
      </w:r>
    </w:p>
    <w:p w14:paraId="47BCDBB8" w14:textId="3C4C88B2" w:rsidR="31CCAFA5" w:rsidRDefault="31CCAFA5" w:rsidP="5803C7C3">
      <w:pPr>
        <w:pStyle w:val="Corpsdetexte"/>
      </w:pPr>
      <w:r w:rsidRPr="2EE3BEE8">
        <w:rPr>
          <w:rFonts w:eastAsiaTheme="minorEastAsia"/>
        </w:rPr>
        <w:t>Cet article présente une étude qui s’intéresse à la relation du corps enseignant avec les élèves ayant des besoins éducatifs particuliers. Les résultats, issus de données qualitatives et quantitatives, montrent que dans les classes où les élèves jugent la qualité de cette relation médiocre, leurs enseignantes et enseignants considèrent que l’entente avec les élèves est peu pertinente ou relève d’une «</w:t>
      </w:r>
      <w:r w:rsidR="00A960B9">
        <w:rPr>
          <w:rFonts w:eastAsiaTheme="minorEastAsia"/>
        </w:rPr>
        <w:t> </w:t>
      </w:r>
      <w:r w:rsidRPr="2EE3BEE8">
        <w:rPr>
          <w:rFonts w:eastAsiaTheme="minorEastAsia"/>
        </w:rPr>
        <w:t>question de chance</w:t>
      </w:r>
      <w:r w:rsidR="00A960B9">
        <w:rPr>
          <w:rFonts w:eastAsiaTheme="minorEastAsia"/>
        </w:rPr>
        <w:t> </w:t>
      </w:r>
      <w:r w:rsidRPr="2EE3BEE8">
        <w:rPr>
          <w:rFonts w:eastAsiaTheme="minorEastAsia"/>
        </w:rPr>
        <w:t>». En cas de problèmes disciplinaires, le corps enseignant préconise la séparation. En revanche, les classes ayant une bonne relation corps enseignant-élèves se caractérisent par le bienêtre des élèves et leurs progrès scolaires. Ces enseignantes et enseignants se sentent responsables d’entretenir la relation avec leurs élèves et s’efforcent de les soutenir sur le plan social, émotionnel et cognitif.</w:t>
      </w:r>
    </w:p>
    <w:p w14:paraId="38191F07" w14:textId="5B15F93E" w:rsidR="2542FB11" w:rsidRPr="00130B79" w:rsidRDefault="2542FB11" w:rsidP="604D4996">
      <w:pPr>
        <w:pStyle w:val="Corpsdetexte"/>
      </w:pPr>
      <w:r w:rsidRPr="33EABFD5">
        <w:rPr>
          <w:rStyle w:val="Corpsdetexte3Car"/>
          <w:lang w:val="fr-CH"/>
        </w:rPr>
        <w:t>DOI</w:t>
      </w:r>
      <w:r w:rsidR="00296224" w:rsidRPr="33EABFD5">
        <w:rPr>
          <w:rStyle w:val="Corpsdetexte3Car"/>
          <w:lang w:val="fr-CH"/>
        </w:rPr>
        <w:t> </w:t>
      </w:r>
      <w:r w:rsidRPr="33EABFD5">
        <w:rPr>
          <w:rStyle w:val="Corpsdetexte3Car"/>
          <w:lang w:val="fr-CH"/>
        </w:rPr>
        <w:t>:</w:t>
      </w:r>
      <w:r w:rsidR="4AB4C73C" w:rsidRPr="33EABFD5">
        <w:rPr>
          <w:rStyle w:val="Corpsdetexte3Car"/>
          <w:lang w:val="fr-CH"/>
        </w:rPr>
        <w:t xml:space="preserve"> </w:t>
      </w:r>
      <w:hyperlink r:id="rId72">
        <w:r w:rsidR="4AB4C73C" w:rsidRPr="33EABFD5">
          <w:rPr>
            <w:rStyle w:val="Lienhypertexte"/>
          </w:rPr>
          <w:t>https://doi.org/10.57161/z2025-09-02</w:t>
        </w:r>
      </w:hyperlink>
      <w:r w:rsidR="4AB4C73C" w:rsidRPr="33EABFD5">
        <w:rPr>
          <w:rStyle w:val="Corpsdetexte3Car"/>
          <w:lang w:val="fr-CH"/>
        </w:rPr>
        <w:t xml:space="preserve"> </w:t>
      </w:r>
    </w:p>
    <w:p w14:paraId="03F885BD" w14:textId="0793F2F7" w:rsidR="12E2025D" w:rsidRPr="00B414CB" w:rsidRDefault="3A3EBEF1" w:rsidP="4D7B9429">
      <w:pPr>
        <w:pStyle w:val="Titre2"/>
        <w:rPr>
          <w:lang w:val="de-CH"/>
        </w:rPr>
      </w:pPr>
      <w:r>
        <w:t>La présence numérique renforce le sentiment d’appartenance. Nouer des relations grâce aux robots de téléprésence</w:t>
      </w:r>
      <w:r w:rsidR="00EC4C4B">
        <w:t> </w:t>
      </w:r>
      <w:r>
        <w:t xml:space="preserve">AV1 et à la mentalisation. </w:t>
      </w:r>
      <w:r w:rsidR="22FFD029" w:rsidRPr="00B414CB">
        <w:rPr>
          <w:lang w:val="de-CH"/>
        </w:rPr>
        <w:t>Agnes</w:t>
      </w:r>
      <w:r w:rsidR="00EC4C4B">
        <w:rPr>
          <w:lang w:val="de-CH"/>
        </w:rPr>
        <w:t> </w:t>
      </w:r>
      <w:r w:rsidR="22FFD029" w:rsidRPr="00B414CB">
        <w:rPr>
          <w:lang w:val="de-CH"/>
        </w:rPr>
        <w:t>Turner, Lisa</w:t>
      </w:r>
      <w:r w:rsidR="00EC4C4B">
        <w:rPr>
          <w:lang w:val="de-CH"/>
        </w:rPr>
        <w:t> </w:t>
      </w:r>
      <w:r w:rsidR="22FFD029" w:rsidRPr="00B414CB">
        <w:rPr>
          <w:lang w:val="de-CH"/>
        </w:rPr>
        <w:t>Neumann, Fabian</w:t>
      </w:r>
      <w:r w:rsidR="00EC4C4B">
        <w:rPr>
          <w:lang w:val="de-CH"/>
        </w:rPr>
        <w:t> </w:t>
      </w:r>
      <w:r w:rsidR="22FFD029" w:rsidRPr="00B414CB">
        <w:rPr>
          <w:lang w:val="de-CH"/>
        </w:rPr>
        <w:t>Wamsler, Pierre-Carl</w:t>
      </w:r>
      <w:r w:rsidR="00EC4C4B">
        <w:rPr>
          <w:lang w:val="de-CH"/>
        </w:rPr>
        <w:t> </w:t>
      </w:r>
      <w:r w:rsidR="22FFD029" w:rsidRPr="00B414CB">
        <w:rPr>
          <w:lang w:val="de-CH"/>
        </w:rPr>
        <w:t>Link et Robert</w:t>
      </w:r>
      <w:r w:rsidR="00EC4C4B">
        <w:rPr>
          <w:lang w:val="de-CH"/>
        </w:rPr>
        <w:t> </w:t>
      </w:r>
      <w:r w:rsidR="22FFD029" w:rsidRPr="00B414CB">
        <w:rPr>
          <w:lang w:val="de-CH"/>
        </w:rPr>
        <w:t>Langnickel</w:t>
      </w:r>
      <w:r w:rsidR="12E2025D" w:rsidRPr="00B414CB">
        <w:rPr>
          <w:lang w:val="de-CH"/>
        </w:rPr>
        <w:t xml:space="preserve">. </w:t>
      </w:r>
      <w:r w:rsidR="70721FB0" w:rsidRPr="00B414CB">
        <w:rPr>
          <w:i/>
          <w:iCs/>
          <w:lang w:val="de-CH"/>
        </w:rPr>
        <w:t xml:space="preserve">Schweizerische Zeitschrift für Heilpädagogik, </w:t>
      </w:r>
      <w:r w:rsidR="604D78D6" w:rsidRPr="00B414CB">
        <w:rPr>
          <w:i/>
          <w:iCs/>
          <w:lang w:val="de-CH"/>
        </w:rPr>
        <w:t>32</w:t>
      </w:r>
      <w:r w:rsidR="2D20A207" w:rsidRPr="00B414CB">
        <w:rPr>
          <w:i/>
          <w:iCs/>
          <w:lang w:val="de-CH"/>
        </w:rPr>
        <w:t xml:space="preserve"> </w:t>
      </w:r>
      <w:r w:rsidR="604D78D6" w:rsidRPr="00B414CB">
        <w:rPr>
          <w:lang w:val="de-CH"/>
        </w:rPr>
        <w:t>(01), 32–37</w:t>
      </w:r>
      <w:r w:rsidR="70721FB0" w:rsidRPr="00B414CB">
        <w:rPr>
          <w:lang w:val="de-CH"/>
        </w:rPr>
        <w:t>.</w:t>
      </w:r>
    </w:p>
    <w:p w14:paraId="7088942F" w14:textId="674868A5" w:rsidR="062C6A0C" w:rsidRDefault="062C6A0C" w:rsidP="50C27C2B">
      <w:pPr>
        <w:pStyle w:val="Corpsdetexte"/>
        <w:rPr>
          <w:b/>
          <w:bCs/>
        </w:rPr>
      </w:pPr>
      <w:r>
        <w:t>Les robots de téléprésence tels que l’AV1 garantissent non seulement l’accès à l’enseignement, mais peuvent également renforcer le sentiment d’appartenance. Toutefois, selon des études internationales et des exemples pratiques, la technologie seule ne suffit pas. Grâce à une approche basée sur la mentalisation, le corps enseignant et les élèves parviennent à percevoir leur état intérieur, refléter les émotions perçues et façonner consciemment les interactions. Dans cet article, nous présentons la théorie et les données empiriques relatives à l’appartenance et à la mentalisation. À l</w:t>
      </w:r>
      <w:r w:rsidR="00915582">
        <w:t>’</w:t>
      </w:r>
      <w:r>
        <w:t>aide d</w:t>
      </w:r>
      <w:r w:rsidR="00915582">
        <w:t>’</w:t>
      </w:r>
      <w:r>
        <w:t xml:space="preserve">une vignette clinique, nous montrons également comment la présence numérique peut se traduire en participation active. Pour cela, un accompagnement pédagogique et des conditions-cadres claires sont nécessaires. </w:t>
      </w:r>
    </w:p>
    <w:p w14:paraId="51C5F902" w14:textId="38C052BF" w:rsidR="604D4996" w:rsidRPr="00130B79" w:rsidRDefault="707B6D3F" w:rsidP="604D4996">
      <w:pPr>
        <w:pStyle w:val="Corpsdetexte"/>
      </w:pPr>
      <w:r w:rsidRPr="50C27C2B">
        <w:rPr>
          <w:rStyle w:val="Corpsdetexte3Car"/>
          <w:lang w:val="fr-CH"/>
        </w:rPr>
        <w:t>DOI</w:t>
      </w:r>
      <w:r w:rsidR="00296224" w:rsidRPr="50C27C2B">
        <w:rPr>
          <w:rStyle w:val="Corpsdetexte3Car"/>
          <w:lang w:val="fr-CH"/>
        </w:rPr>
        <w:t> </w:t>
      </w:r>
      <w:r w:rsidRPr="50C27C2B">
        <w:rPr>
          <w:rStyle w:val="Corpsdetexte3Car"/>
          <w:lang w:val="fr-CH"/>
        </w:rPr>
        <w:t>:</w:t>
      </w:r>
      <w:r>
        <w:t xml:space="preserve"> </w:t>
      </w:r>
      <w:hyperlink r:id="rId73">
        <w:r w:rsidR="0E8B41A7" w:rsidRPr="50C27C2B">
          <w:rPr>
            <w:rStyle w:val="Lienhypertexte"/>
          </w:rPr>
          <w:t>https://doi.org/10.57161/z2026-01-06</w:t>
        </w:r>
      </w:hyperlink>
      <w:r w:rsidR="0E8B41A7">
        <w:t xml:space="preserve"> </w:t>
      </w:r>
    </w:p>
    <w:sectPr w:rsidR="604D4996" w:rsidRPr="00130B79" w:rsidSect="002258FE">
      <w:headerReference w:type="even" r:id="rId74"/>
      <w:headerReference w:type="default" r:id="rId75"/>
      <w:footerReference w:type="even" r:id="rId76"/>
      <w:footerReference w:type="default" r:id="rId77"/>
      <w:headerReference w:type="first" r:id="rId78"/>
      <w:footerReference w:type="first" r:id="rId79"/>
      <w:pgSz w:w="11907" w:h="16840" w:code="9"/>
      <w:pgMar w:top="1418" w:right="1418" w:bottom="1134" w:left="1418" w:header="720" w:footer="567" w:gutter="0"/>
      <w:pgNumType w:start="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A6976" w14:textId="77777777" w:rsidR="002C0240" w:rsidRPr="003626A6" w:rsidRDefault="002C0240">
      <w:pPr>
        <w:spacing w:line="240" w:lineRule="auto"/>
      </w:pPr>
      <w:r w:rsidRPr="003626A6">
        <w:separator/>
      </w:r>
    </w:p>
  </w:endnote>
  <w:endnote w:type="continuationSeparator" w:id="0">
    <w:p w14:paraId="15DC28E1" w14:textId="77777777" w:rsidR="002C0240" w:rsidRPr="003626A6" w:rsidRDefault="002C0240">
      <w:pPr>
        <w:spacing w:line="240" w:lineRule="auto"/>
      </w:pPr>
      <w:r w:rsidRPr="003626A6">
        <w:continuationSeparator/>
      </w:r>
    </w:p>
  </w:endnote>
  <w:endnote w:type="continuationNotice" w:id="1">
    <w:p w14:paraId="6B98E6BE" w14:textId="77777777" w:rsidR="002C0240" w:rsidRPr="003626A6" w:rsidRDefault="002C02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DB9A39B-097A-4A31-81E9-DF5942C4D076}"/>
    <w:embedBold r:id="rId2" w:fontKey="{1B6789C5-D688-4893-8A13-37A3C362DD8F}"/>
    <w:embedItalic r:id="rId3" w:fontKey="{058E7638-C5E3-40F7-B99B-133AF8DC358E}"/>
    <w:embedBoldItalic r:id="rId4" w:fontKey="{CD7C8851-1F0B-4331-91FB-7C4F59775B9B}"/>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Pro 57 Condensed">
    <w:panose1 w:val="020B0606020204020204"/>
    <w:charset w:val="00"/>
    <w:family w:val="swiss"/>
    <w:pitch w:val="variable"/>
    <w:sig w:usb0="A00000AF" w:usb1="5000204A" w:usb2="00000000" w:usb3="00000000" w:csb0="00000093" w:csb1="00000000"/>
    <w:embedBold r:id="rId5" w:fontKey="{D8B9A553-1E9B-4E02-9202-884982278B1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D9A6121-1545-48AA-B8C0-91F61FE8606A}"/>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F7C2" w14:textId="77777777" w:rsidR="00F42782" w:rsidRDefault="00F4278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8AF3" w14:textId="77777777" w:rsidR="004B3A29" w:rsidRPr="003626A6" w:rsidRDefault="006E210A" w:rsidP="001D3BFB">
    <w:pPr>
      <w:pStyle w:val="Pieddepage"/>
      <w:rPr>
        <w:szCs w:val="22"/>
      </w:rPr>
    </w:pPr>
    <w:r w:rsidRPr="003626A6">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605944441" name="Image 175118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DFA5" w14:textId="77777777" w:rsidR="00F42782" w:rsidRDefault="00F427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4D34A" w14:textId="77777777" w:rsidR="002C0240" w:rsidRPr="003626A6" w:rsidRDefault="002C0240"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1D4C3113" w14:textId="77777777" w:rsidR="002C0240" w:rsidRPr="003626A6" w:rsidRDefault="002C0240">
      <w:r w:rsidRPr="003626A6">
        <w:continuationSeparator/>
      </w:r>
    </w:p>
  </w:footnote>
  <w:footnote w:type="continuationNotice" w:id="1">
    <w:p w14:paraId="1276C2A6" w14:textId="77777777" w:rsidR="002C0240" w:rsidRPr="003626A6" w:rsidRDefault="002C02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B596" w14:textId="77777777" w:rsidR="00F42782" w:rsidRDefault="00F4278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FBD3" w14:textId="0D16DAAF"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C6B9AF1">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579F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117A1">
      <w:rPr>
        <w:noProof w:val="0"/>
        <w:lang w:val="fr-CH"/>
      </w:rPr>
      <w:t>Organisations scolaires inclusives</w:t>
    </w:r>
    <w:r w:rsidR="007B448B" w:rsidRPr="003626A6">
      <w:rPr>
        <w:noProof w:val="0"/>
        <w:lang w:val="fr-CH"/>
      </w:rPr>
      <w:tab/>
    </w:r>
    <w:r w:rsidR="007B448B" w:rsidRPr="003626A6">
      <w:rPr>
        <w:noProof w:val="0"/>
        <w:lang w:val="fr-CH"/>
      </w:rPr>
      <w:tab/>
    </w:r>
    <w:r w:rsidR="007B448B" w:rsidRPr="003626A6">
      <w:rPr>
        <w:b w:val="0"/>
        <w:bCs/>
        <w:noProof w:val="0"/>
        <w:lang w:val="fr-CH"/>
      </w:rPr>
      <w:t>Revue Suisse de Pédagogie Spécialisée, Vol.</w:t>
    </w:r>
    <w:r w:rsidR="009827BD">
      <w:rPr>
        <w:b w:val="0"/>
        <w:bCs/>
        <w:noProof w:val="0"/>
        <w:lang w:val="fr-CH"/>
      </w:rPr>
      <w:t> 1</w:t>
    </w:r>
    <w:r w:rsidR="005117A1">
      <w:rPr>
        <w:b w:val="0"/>
        <w:bCs/>
        <w:noProof w:val="0"/>
        <w:lang w:val="fr-CH"/>
      </w:rPr>
      <w:t>6</w:t>
    </w:r>
    <w:r w:rsidR="0076210F" w:rsidRPr="003626A6">
      <w:rPr>
        <w:b w:val="0"/>
        <w:bCs/>
        <w:noProof w:val="0"/>
        <w:lang w:val="fr-CH"/>
      </w:rPr>
      <w:t>, 0</w:t>
    </w:r>
    <w:r w:rsidR="005117A1">
      <w:rPr>
        <w:b w:val="0"/>
        <w:bCs/>
        <w:noProof w:val="0"/>
        <w:lang w:val="fr-CH"/>
      </w:rPr>
      <w:t>1</w:t>
    </w:r>
    <w:r w:rsidR="0076210F" w:rsidRPr="003626A6">
      <w:rPr>
        <w:b w:val="0"/>
        <w:bCs/>
        <w:noProof w:val="0"/>
        <w:lang w:val="fr-CH"/>
      </w:rPr>
      <w:t>/</w:t>
    </w:r>
    <w:r w:rsidR="00D27CE9" w:rsidRPr="003626A6">
      <w:rPr>
        <w:b w:val="0"/>
        <w:bCs/>
        <w:noProof w:val="0"/>
        <w:lang w:val="fr-CH"/>
      </w:rPr>
      <w:t>202</w:t>
    </w:r>
    <w:r w:rsidR="005117A1">
      <w:rPr>
        <w:b w:val="0"/>
        <w:bCs/>
        <w:noProof w:val="0"/>
        <w:lang w:val="fr-CH"/>
      </w:rPr>
      <w:t>6</w:t>
    </w:r>
  </w:p>
  <w:p w14:paraId="51DFBEB8" w14:textId="2F3662A5" w:rsidR="004B3A29" w:rsidRPr="003626A6" w:rsidRDefault="00B7489C" w:rsidP="007B448B">
    <w:pPr>
      <w:pStyle w:val="Themenschwerpunkt"/>
      <w:rPr>
        <w:b w:val="0"/>
        <w:bCs/>
        <w:noProof w:val="0"/>
        <w:lang w:val="fr-CH"/>
      </w:rPr>
    </w:pPr>
    <w:r w:rsidRPr="003626A6">
      <w:rPr>
        <w:b w:val="0"/>
        <w:bCs/>
        <w:noProof w:val="0"/>
        <w:lang w:val="fr-CH"/>
      </w:rPr>
      <w:t>|</w:t>
    </w:r>
    <w:r w:rsidR="00250645" w:rsidRPr="003626A6">
      <w:rPr>
        <w:b w:val="0"/>
        <w:bCs/>
        <w:noProof w:val="0"/>
        <w:lang w:val="fr-CH"/>
      </w:rPr>
      <w:t xml:space="preserve"> </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CFBF" w14:textId="77777777" w:rsidR="00F42782" w:rsidRDefault="00F427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1858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D4BD0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E18197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02E546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4D417C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1FCD3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62A8C5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956835806">
    <w:abstractNumId w:val="6"/>
  </w:num>
  <w:num w:numId="5" w16cid:durableId="1085227890">
    <w:abstractNumId w:val="5"/>
  </w:num>
  <w:num w:numId="6" w16cid:durableId="1165441316">
    <w:abstractNumId w:val="4"/>
  </w:num>
  <w:num w:numId="7" w16cid:durableId="413015965">
    <w:abstractNumId w:val="3"/>
  </w:num>
  <w:num w:numId="8" w16cid:durableId="609315652">
    <w:abstractNumId w:val="2"/>
  </w:num>
  <w:num w:numId="9" w16cid:durableId="1299841096">
    <w:abstractNumId w:val="1"/>
  </w:num>
  <w:num w:numId="10" w16cid:durableId="762148311">
    <w:abstractNumId w:val="0"/>
  </w:num>
  <w:num w:numId="11" w16cid:durableId="2146777623">
    <w:abstractNumId w:val="1"/>
  </w:num>
  <w:num w:numId="12" w16cid:durableId="994067966">
    <w:abstractNumId w:val="0"/>
  </w:num>
  <w:num w:numId="13" w16cid:durableId="102724155">
    <w:abstractNumId w:val="1"/>
  </w:num>
  <w:num w:numId="14" w16cid:durableId="628168323">
    <w:abstractNumId w:val="0"/>
  </w:num>
  <w:num w:numId="15" w16cid:durableId="1685279646">
    <w:abstractNumId w:val="1"/>
  </w:num>
  <w:num w:numId="16" w16cid:durableId="1827746041">
    <w:abstractNumId w:val="0"/>
  </w:num>
  <w:num w:numId="17" w16cid:durableId="412825655">
    <w:abstractNumId w:val="1"/>
  </w:num>
  <w:num w:numId="18" w16cid:durableId="903294228">
    <w:abstractNumId w:val="0"/>
  </w:num>
  <w:num w:numId="19" w16cid:durableId="697007260">
    <w:abstractNumId w:val="1"/>
  </w:num>
  <w:num w:numId="20" w16cid:durableId="1896889012">
    <w:abstractNumId w:val="0"/>
  </w:num>
  <w:num w:numId="21" w16cid:durableId="1211267905">
    <w:abstractNumId w:val="1"/>
  </w:num>
  <w:num w:numId="22" w16cid:durableId="1112672791">
    <w:abstractNumId w:val="0"/>
  </w:num>
  <w:num w:numId="23" w16cid:durableId="1460759084">
    <w:abstractNumId w:val="1"/>
  </w:num>
  <w:num w:numId="24" w16cid:durableId="1658268118">
    <w:abstractNumId w:val="0"/>
  </w:num>
  <w:num w:numId="25" w16cid:durableId="1403915970">
    <w:abstractNumId w:val="1"/>
  </w:num>
  <w:num w:numId="26" w16cid:durableId="1976401826">
    <w:abstractNumId w:val="0"/>
  </w:num>
  <w:num w:numId="27" w16cid:durableId="1816026196">
    <w:abstractNumId w:val="1"/>
  </w:num>
  <w:num w:numId="28" w16cid:durableId="1581526148">
    <w:abstractNumId w:val="0"/>
  </w:num>
  <w:num w:numId="29" w16cid:durableId="1292515544">
    <w:abstractNumId w:val="1"/>
  </w:num>
  <w:num w:numId="30" w16cid:durableId="414207162">
    <w:abstractNumId w:val="0"/>
  </w:num>
  <w:num w:numId="31" w16cid:durableId="2060858239">
    <w:abstractNumId w:val="1"/>
  </w:num>
  <w:num w:numId="32" w16cid:durableId="2105503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0B9"/>
    <w:rsid w:val="000002A1"/>
    <w:rsid w:val="000004A6"/>
    <w:rsid w:val="000004B6"/>
    <w:rsid w:val="00000767"/>
    <w:rsid w:val="00000976"/>
    <w:rsid w:val="0000122E"/>
    <w:rsid w:val="00001891"/>
    <w:rsid w:val="00001ABC"/>
    <w:rsid w:val="000022E6"/>
    <w:rsid w:val="000029F3"/>
    <w:rsid w:val="00002CEE"/>
    <w:rsid w:val="00002FD5"/>
    <w:rsid w:val="0000321D"/>
    <w:rsid w:val="0000328D"/>
    <w:rsid w:val="000037CA"/>
    <w:rsid w:val="000037D9"/>
    <w:rsid w:val="00003910"/>
    <w:rsid w:val="00003CE0"/>
    <w:rsid w:val="00003E19"/>
    <w:rsid w:val="00003F50"/>
    <w:rsid w:val="000046B2"/>
    <w:rsid w:val="0000485F"/>
    <w:rsid w:val="00004A63"/>
    <w:rsid w:val="00004E19"/>
    <w:rsid w:val="00004E2D"/>
    <w:rsid w:val="000050D4"/>
    <w:rsid w:val="0000556C"/>
    <w:rsid w:val="000056A1"/>
    <w:rsid w:val="00005726"/>
    <w:rsid w:val="000057D9"/>
    <w:rsid w:val="0000589B"/>
    <w:rsid w:val="000062E5"/>
    <w:rsid w:val="00006A89"/>
    <w:rsid w:val="00006E3D"/>
    <w:rsid w:val="00007738"/>
    <w:rsid w:val="00007B93"/>
    <w:rsid w:val="00010000"/>
    <w:rsid w:val="00010092"/>
    <w:rsid w:val="00010E1C"/>
    <w:rsid w:val="00010E6F"/>
    <w:rsid w:val="00011B97"/>
    <w:rsid w:val="00012542"/>
    <w:rsid w:val="000127A2"/>
    <w:rsid w:val="00012B05"/>
    <w:rsid w:val="00012ECC"/>
    <w:rsid w:val="0001387D"/>
    <w:rsid w:val="000140F4"/>
    <w:rsid w:val="00014113"/>
    <w:rsid w:val="000141CA"/>
    <w:rsid w:val="000142D3"/>
    <w:rsid w:val="00014880"/>
    <w:rsid w:val="000150D0"/>
    <w:rsid w:val="000150F9"/>
    <w:rsid w:val="000151EB"/>
    <w:rsid w:val="000152A3"/>
    <w:rsid w:val="00015331"/>
    <w:rsid w:val="00015F80"/>
    <w:rsid w:val="00016305"/>
    <w:rsid w:val="00016498"/>
    <w:rsid w:val="000168B2"/>
    <w:rsid w:val="000168E6"/>
    <w:rsid w:val="00016905"/>
    <w:rsid w:val="00016957"/>
    <w:rsid w:val="00016BC7"/>
    <w:rsid w:val="00016BFF"/>
    <w:rsid w:val="00016FB0"/>
    <w:rsid w:val="000175F1"/>
    <w:rsid w:val="0001784A"/>
    <w:rsid w:val="00020254"/>
    <w:rsid w:val="000202AE"/>
    <w:rsid w:val="00021125"/>
    <w:rsid w:val="00021BF4"/>
    <w:rsid w:val="000221C2"/>
    <w:rsid w:val="00022946"/>
    <w:rsid w:val="0002299F"/>
    <w:rsid w:val="0002312F"/>
    <w:rsid w:val="000231C5"/>
    <w:rsid w:val="000231D2"/>
    <w:rsid w:val="00023301"/>
    <w:rsid w:val="000234D5"/>
    <w:rsid w:val="000237BB"/>
    <w:rsid w:val="00023EAC"/>
    <w:rsid w:val="00024143"/>
    <w:rsid w:val="0002432D"/>
    <w:rsid w:val="00024520"/>
    <w:rsid w:val="00024572"/>
    <w:rsid w:val="0002473E"/>
    <w:rsid w:val="000249F9"/>
    <w:rsid w:val="0002548A"/>
    <w:rsid w:val="000257C9"/>
    <w:rsid w:val="0002593D"/>
    <w:rsid w:val="00025969"/>
    <w:rsid w:val="00025FBB"/>
    <w:rsid w:val="00025FC3"/>
    <w:rsid w:val="000261D3"/>
    <w:rsid w:val="00026547"/>
    <w:rsid w:val="000270AE"/>
    <w:rsid w:val="00027397"/>
    <w:rsid w:val="000302CB"/>
    <w:rsid w:val="000303D0"/>
    <w:rsid w:val="00030A69"/>
    <w:rsid w:val="00031275"/>
    <w:rsid w:val="0003138A"/>
    <w:rsid w:val="0003143E"/>
    <w:rsid w:val="000314DA"/>
    <w:rsid w:val="0003178B"/>
    <w:rsid w:val="00031E4A"/>
    <w:rsid w:val="0003314D"/>
    <w:rsid w:val="000335EF"/>
    <w:rsid w:val="000336AC"/>
    <w:rsid w:val="00033A8F"/>
    <w:rsid w:val="00033CB7"/>
    <w:rsid w:val="000348B3"/>
    <w:rsid w:val="00034A16"/>
    <w:rsid w:val="00034B87"/>
    <w:rsid w:val="00034DA7"/>
    <w:rsid w:val="00034FE7"/>
    <w:rsid w:val="000350E7"/>
    <w:rsid w:val="000351C7"/>
    <w:rsid w:val="000352CE"/>
    <w:rsid w:val="0003570D"/>
    <w:rsid w:val="0003574A"/>
    <w:rsid w:val="0003578F"/>
    <w:rsid w:val="0003589F"/>
    <w:rsid w:val="000360ED"/>
    <w:rsid w:val="00036153"/>
    <w:rsid w:val="00036295"/>
    <w:rsid w:val="00036462"/>
    <w:rsid w:val="000365D5"/>
    <w:rsid w:val="000369A1"/>
    <w:rsid w:val="00036E6E"/>
    <w:rsid w:val="00036F1F"/>
    <w:rsid w:val="00037243"/>
    <w:rsid w:val="0003794F"/>
    <w:rsid w:val="00037CDA"/>
    <w:rsid w:val="0004060F"/>
    <w:rsid w:val="0004133E"/>
    <w:rsid w:val="000419D6"/>
    <w:rsid w:val="00041E0F"/>
    <w:rsid w:val="00042099"/>
    <w:rsid w:val="00042196"/>
    <w:rsid w:val="00042299"/>
    <w:rsid w:val="000427FA"/>
    <w:rsid w:val="0004316E"/>
    <w:rsid w:val="000433A3"/>
    <w:rsid w:val="000434D2"/>
    <w:rsid w:val="000438FF"/>
    <w:rsid w:val="00043E91"/>
    <w:rsid w:val="0004412E"/>
    <w:rsid w:val="0004458A"/>
    <w:rsid w:val="000446F2"/>
    <w:rsid w:val="00044A44"/>
    <w:rsid w:val="00044CE6"/>
    <w:rsid w:val="00044D51"/>
    <w:rsid w:val="00044E7E"/>
    <w:rsid w:val="00047582"/>
    <w:rsid w:val="0004760A"/>
    <w:rsid w:val="00047ED6"/>
    <w:rsid w:val="0005036E"/>
    <w:rsid w:val="00050C26"/>
    <w:rsid w:val="00050CA1"/>
    <w:rsid w:val="00050E98"/>
    <w:rsid w:val="0005125C"/>
    <w:rsid w:val="00051294"/>
    <w:rsid w:val="00051B91"/>
    <w:rsid w:val="00052F0A"/>
    <w:rsid w:val="0005304B"/>
    <w:rsid w:val="000530B4"/>
    <w:rsid w:val="0005312B"/>
    <w:rsid w:val="00053158"/>
    <w:rsid w:val="00053353"/>
    <w:rsid w:val="000537B1"/>
    <w:rsid w:val="000538BA"/>
    <w:rsid w:val="0005391A"/>
    <w:rsid w:val="000539C8"/>
    <w:rsid w:val="000540B5"/>
    <w:rsid w:val="000543D3"/>
    <w:rsid w:val="00054A4E"/>
    <w:rsid w:val="00054A53"/>
    <w:rsid w:val="00055812"/>
    <w:rsid w:val="00055AAF"/>
    <w:rsid w:val="00055D52"/>
    <w:rsid w:val="0005607C"/>
    <w:rsid w:val="000560C9"/>
    <w:rsid w:val="00056423"/>
    <w:rsid w:val="00056DBD"/>
    <w:rsid w:val="00057051"/>
    <w:rsid w:val="000574CB"/>
    <w:rsid w:val="000602D4"/>
    <w:rsid w:val="0006075E"/>
    <w:rsid w:val="00061552"/>
    <w:rsid w:val="00061B6E"/>
    <w:rsid w:val="00061FCA"/>
    <w:rsid w:val="00062161"/>
    <w:rsid w:val="00062182"/>
    <w:rsid w:val="00062314"/>
    <w:rsid w:val="00062372"/>
    <w:rsid w:val="0006262F"/>
    <w:rsid w:val="00063062"/>
    <w:rsid w:val="000632C4"/>
    <w:rsid w:val="0006402F"/>
    <w:rsid w:val="00064476"/>
    <w:rsid w:val="0006488A"/>
    <w:rsid w:val="00064DDF"/>
    <w:rsid w:val="00065163"/>
    <w:rsid w:val="00065D5A"/>
    <w:rsid w:val="00065F8F"/>
    <w:rsid w:val="00066199"/>
    <w:rsid w:val="0006627B"/>
    <w:rsid w:val="00066D75"/>
    <w:rsid w:val="00066D87"/>
    <w:rsid w:val="00067442"/>
    <w:rsid w:val="0006796C"/>
    <w:rsid w:val="00070C61"/>
    <w:rsid w:val="00070F50"/>
    <w:rsid w:val="0007161C"/>
    <w:rsid w:val="00072884"/>
    <w:rsid w:val="00073878"/>
    <w:rsid w:val="00073BF6"/>
    <w:rsid w:val="00073CFA"/>
    <w:rsid w:val="00073EB4"/>
    <w:rsid w:val="00074597"/>
    <w:rsid w:val="000745C3"/>
    <w:rsid w:val="00074A76"/>
    <w:rsid w:val="00074B4C"/>
    <w:rsid w:val="00074CDF"/>
    <w:rsid w:val="00075579"/>
    <w:rsid w:val="000759D7"/>
    <w:rsid w:val="00076835"/>
    <w:rsid w:val="000803B6"/>
    <w:rsid w:val="000813A1"/>
    <w:rsid w:val="000814FA"/>
    <w:rsid w:val="00081732"/>
    <w:rsid w:val="000817FE"/>
    <w:rsid w:val="00081E25"/>
    <w:rsid w:val="00081E2F"/>
    <w:rsid w:val="00081FA8"/>
    <w:rsid w:val="00082489"/>
    <w:rsid w:val="000828CD"/>
    <w:rsid w:val="00082D0C"/>
    <w:rsid w:val="00082EE1"/>
    <w:rsid w:val="00083168"/>
    <w:rsid w:val="00083184"/>
    <w:rsid w:val="0008329B"/>
    <w:rsid w:val="0008371E"/>
    <w:rsid w:val="00083981"/>
    <w:rsid w:val="00084333"/>
    <w:rsid w:val="00084542"/>
    <w:rsid w:val="00084DD6"/>
    <w:rsid w:val="0008509B"/>
    <w:rsid w:val="000853E5"/>
    <w:rsid w:val="000853EC"/>
    <w:rsid w:val="00085DD1"/>
    <w:rsid w:val="00085E26"/>
    <w:rsid w:val="00085E79"/>
    <w:rsid w:val="00086000"/>
    <w:rsid w:val="000862DF"/>
    <w:rsid w:val="00086906"/>
    <w:rsid w:val="00086DAC"/>
    <w:rsid w:val="00086F22"/>
    <w:rsid w:val="0008716F"/>
    <w:rsid w:val="000872A0"/>
    <w:rsid w:val="00087345"/>
    <w:rsid w:val="00087574"/>
    <w:rsid w:val="00087BA0"/>
    <w:rsid w:val="0009030C"/>
    <w:rsid w:val="000906DF"/>
    <w:rsid w:val="00090880"/>
    <w:rsid w:val="000912FF"/>
    <w:rsid w:val="0009156B"/>
    <w:rsid w:val="00091646"/>
    <w:rsid w:val="00091976"/>
    <w:rsid w:val="00091B54"/>
    <w:rsid w:val="000921BA"/>
    <w:rsid w:val="0009235F"/>
    <w:rsid w:val="00092D5B"/>
    <w:rsid w:val="0009311F"/>
    <w:rsid w:val="00093D1E"/>
    <w:rsid w:val="00094184"/>
    <w:rsid w:val="0009494C"/>
    <w:rsid w:val="00095171"/>
    <w:rsid w:val="000952D3"/>
    <w:rsid w:val="000957E2"/>
    <w:rsid w:val="00095830"/>
    <w:rsid w:val="00095CB1"/>
    <w:rsid w:val="000960D1"/>
    <w:rsid w:val="000967FC"/>
    <w:rsid w:val="0009685D"/>
    <w:rsid w:val="00096896"/>
    <w:rsid w:val="00096DBB"/>
    <w:rsid w:val="00096DDB"/>
    <w:rsid w:val="00096ED4"/>
    <w:rsid w:val="0009705D"/>
    <w:rsid w:val="0009764E"/>
    <w:rsid w:val="0009773E"/>
    <w:rsid w:val="00097B58"/>
    <w:rsid w:val="00097E88"/>
    <w:rsid w:val="00097F02"/>
    <w:rsid w:val="000A00FA"/>
    <w:rsid w:val="000A0130"/>
    <w:rsid w:val="000A03C5"/>
    <w:rsid w:val="000A0431"/>
    <w:rsid w:val="000A06D8"/>
    <w:rsid w:val="000A08FD"/>
    <w:rsid w:val="000A0B1C"/>
    <w:rsid w:val="000A0C22"/>
    <w:rsid w:val="000A0CB7"/>
    <w:rsid w:val="000A1007"/>
    <w:rsid w:val="000A1055"/>
    <w:rsid w:val="000A14C7"/>
    <w:rsid w:val="000A15FF"/>
    <w:rsid w:val="000A1A79"/>
    <w:rsid w:val="000A1AAA"/>
    <w:rsid w:val="000A1ACD"/>
    <w:rsid w:val="000A1F07"/>
    <w:rsid w:val="000A215B"/>
    <w:rsid w:val="000A23AD"/>
    <w:rsid w:val="000A2927"/>
    <w:rsid w:val="000A2D3D"/>
    <w:rsid w:val="000A3E6E"/>
    <w:rsid w:val="000A4DE6"/>
    <w:rsid w:val="000A5075"/>
    <w:rsid w:val="000A53D8"/>
    <w:rsid w:val="000A5AD8"/>
    <w:rsid w:val="000A5DC5"/>
    <w:rsid w:val="000A5EBE"/>
    <w:rsid w:val="000A614D"/>
    <w:rsid w:val="000A6239"/>
    <w:rsid w:val="000A6458"/>
    <w:rsid w:val="000A670D"/>
    <w:rsid w:val="000A67EC"/>
    <w:rsid w:val="000A694B"/>
    <w:rsid w:val="000A6B5F"/>
    <w:rsid w:val="000A6FFF"/>
    <w:rsid w:val="000A7701"/>
    <w:rsid w:val="000A7809"/>
    <w:rsid w:val="000A7D07"/>
    <w:rsid w:val="000A7DD1"/>
    <w:rsid w:val="000A7F27"/>
    <w:rsid w:val="000B01C4"/>
    <w:rsid w:val="000B02C2"/>
    <w:rsid w:val="000B081C"/>
    <w:rsid w:val="000B0AC9"/>
    <w:rsid w:val="000B0C1D"/>
    <w:rsid w:val="000B109F"/>
    <w:rsid w:val="000B12DE"/>
    <w:rsid w:val="000B133E"/>
    <w:rsid w:val="000B14D6"/>
    <w:rsid w:val="000B161A"/>
    <w:rsid w:val="000B188F"/>
    <w:rsid w:val="000B21CC"/>
    <w:rsid w:val="000B25E5"/>
    <w:rsid w:val="000B2674"/>
    <w:rsid w:val="000B280B"/>
    <w:rsid w:val="000B29F5"/>
    <w:rsid w:val="000B2DD3"/>
    <w:rsid w:val="000B2F9D"/>
    <w:rsid w:val="000B31B5"/>
    <w:rsid w:val="000B32E7"/>
    <w:rsid w:val="000B34ED"/>
    <w:rsid w:val="000B357F"/>
    <w:rsid w:val="000B3838"/>
    <w:rsid w:val="000B418A"/>
    <w:rsid w:val="000B41B3"/>
    <w:rsid w:val="000B4277"/>
    <w:rsid w:val="000B439B"/>
    <w:rsid w:val="000B4617"/>
    <w:rsid w:val="000B478F"/>
    <w:rsid w:val="000B4A40"/>
    <w:rsid w:val="000B4EA0"/>
    <w:rsid w:val="000B5127"/>
    <w:rsid w:val="000B5219"/>
    <w:rsid w:val="000B5475"/>
    <w:rsid w:val="000B5552"/>
    <w:rsid w:val="000B56AC"/>
    <w:rsid w:val="000B5705"/>
    <w:rsid w:val="000B5B0E"/>
    <w:rsid w:val="000B5BB8"/>
    <w:rsid w:val="000B5CAE"/>
    <w:rsid w:val="000B5D45"/>
    <w:rsid w:val="000B5D87"/>
    <w:rsid w:val="000B6302"/>
    <w:rsid w:val="000B6392"/>
    <w:rsid w:val="000B67DC"/>
    <w:rsid w:val="000B6C48"/>
    <w:rsid w:val="000B6D86"/>
    <w:rsid w:val="000B77DA"/>
    <w:rsid w:val="000C0466"/>
    <w:rsid w:val="000C0696"/>
    <w:rsid w:val="000C0AA4"/>
    <w:rsid w:val="000C0F24"/>
    <w:rsid w:val="000C1B63"/>
    <w:rsid w:val="000C1F82"/>
    <w:rsid w:val="000C21DF"/>
    <w:rsid w:val="000C240F"/>
    <w:rsid w:val="000C2420"/>
    <w:rsid w:val="000C2541"/>
    <w:rsid w:val="000C2C9B"/>
    <w:rsid w:val="000C2FD8"/>
    <w:rsid w:val="000C33EF"/>
    <w:rsid w:val="000C33F0"/>
    <w:rsid w:val="000C35D2"/>
    <w:rsid w:val="000C3854"/>
    <w:rsid w:val="000C41CA"/>
    <w:rsid w:val="000C41DE"/>
    <w:rsid w:val="000C4723"/>
    <w:rsid w:val="000C4930"/>
    <w:rsid w:val="000C5050"/>
    <w:rsid w:val="000C5109"/>
    <w:rsid w:val="000C5670"/>
    <w:rsid w:val="000C57E4"/>
    <w:rsid w:val="000C57EF"/>
    <w:rsid w:val="000C5974"/>
    <w:rsid w:val="000C5977"/>
    <w:rsid w:val="000C5C5F"/>
    <w:rsid w:val="000C60F3"/>
    <w:rsid w:val="000C67FA"/>
    <w:rsid w:val="000C6BCA"/>
    <w:rsid w:val="000C6ECC"/>
    <w:rsid w:val="000C70D4"/>
    <w:rsid w:val="000C74EC"/>
    <w:rsid w:val="000C755B"/>
    <w:rsid w:val="000C7FED"/>
    <w:rsid w:val="000D0053"/>
    <w:rsid w:val="000D027B"/>
    <w:rsid w:val="000D088B"/>
    <w:rsid w:val="000D0CBA"/>
    <w:rsid w:val="000D14D7"/>
    <w:rsid w:val="000D1EC5"/>
    <w:rsid w:val="000D28F8"/>
    <w:rsid w:val="000D2CD0"/>
    <w:rsid w:val="000D2DB7"/>
    <w:rsid w:val="000D3294"/>
    <w:rsid w:val="000D33EB"/>
    <w:rsid w:val="000D350E"/>
    <w:rsid w:val="000D3A2E"/>
    <w:rsid w:val="000D3AB5"/>
    <w:rsid w:val="000D414F"/>
    <w:rsid w:val="000D42D8"/>
    <w:rsid w:val="000D459F"/>
    <w:rsid w:val="000D481C"/>
    <w:rsid w:val="000D49C4"/>
    <w:rsid w:val="000D536E"/>
    <w:rsid w:val="000D548B"/>
    <w:rsid w:val="000D5F4B"/>
    <w:rsid w:val="000D6323"/>
    <w:rsid w:val="000D66C6"/>
    <w:rsid w:val="000D671F"/>
    <w:rsid w:val="000D6B6C"/>
    <w:rsid w:val="000D6C0B"/>
    <w:rsid w:val="000D6DC7"/>
    <w:rsid w:val="000D779B"/>
    <w:rsid w:val="000D77C4"/>
    <w:rsid w:val="000D7A84"/>
    <w:rsid w:val="000D7AE1"/>
    <w:rsid w:val="000D7B60"/>
    <w:rsid w:val="000E01B4"/>
    <w:rsid w:val="000E08A0"/>
    <w:rsid w:val="000E0EE4"/>
    <w:rsid w:val="000E11BE"/>
    <w:rsid w:val="000E1432"/>
    <w:rsid w:val="000E1A54"/>
    <w:rsid w:val="000E1B4D"/>
    <w:rsid w:val="000E2113"/>
    <w:rsid w:val="000E251B"/>
    <w:rsid w:val="000E2A8D"/>
    <w:rsid w:val="000E2B3F"/>
    <w:rsid w:val="000E2E95"/>
    <w:rsid w:val="000E3341"/>
    <w:rsid w:val="000E3A00"/>
    <w:rsid w:val="000E3DDC"/>
    <w:rsid w:val="000E3EC9"/>
    <w:rsid w:val="000E4125"/>
    <w:rsid w:val="000E414B"/>
    <w:rsid w:val="000E425B"/>
    <w:rsid w:val="000E4447"/>
    <w:rsid w:val="000E48D6"/>
    <w:rsid w:val="000E4E37"/>
    <w:rsid w:val="000E4E8A"/>
    <w:rsid w:val="000E5213"/>
    <w:rsid w:val="000E6317"/>
    <w:rsid w:val="000E66B2"/>
    <w:rsid w:val="000E6925"/>
    <w:rsid w:val="000E6A66"/>
    <w:rsid w:val="000E797B"/>
    <w:rsid w:val="000E7A9D"/>
    <w:rsid w:val="000E7BE6"/>
    <w:rsid w:val="000F01BD"/>
    <w:rsid w:val="000F029A"/>
    <w:rsid w:val="000F0956"/>
    <w:rsid w:val="000F0CB2"/>
    <w:rsid w:val="000F0F75"/>
    <w:rsid w:val="000F118C"/>
    <w:rsid w:val="000F1213"/>
    <w:rsid w:val="000F1ACA"/>
    <w:rsid w:val="000F1F74"/>
    <w:rsid w:val="000F208C"/>
    <w:rsid w:val="000F20D9"/>
    <w:rsid w:val="000F213C"/>
    <w:rsid w:val="000F239C"/>
    <w:rsid w:val="000F26B8"/>
    <w:rsid w:val="000F2C3E"/>
    <w:rsid w:val="000F37A7"/>
    <w:rsid w:val="000F3D3A"/>
    <w:rsid w:val="000F42EF"/>
    <w:rsid w:val="000F49F2"/>
    <w:rsid w:val="000F4B54"/>
    <w:rsid w:val="000F4BB8"/>
    <w:rsid w:val="000F5288"/>
    <w:rsid w:val="000F5662"/>
    <w:rsid w:val="000F593E"/>
    <w:rsid w:val="000F5C7A"/>
    <w:rsid w:val="000F5EA9"/>
    <w:rsid w:val="000F5FA4"/>
    <w:rsid w:val="000F6546"/>
    <w:rsid w:val="000F679D"/>
    <w:rsid w:val="000F685A"/>
    <w:rsid w:val="000F6C5D"/>
    <w:rsid w:val="000F6C78"/>
    <w:rsid w:val="000F6C8B"/>
    <w:rsid w:val="000F6E27"/>
    <w:rsid w:val="000F7580"/>
    <w:rsid w:val="000F7790"/>
    <w:rsid w:val="000F77D7"/>
    <w:rsid w:val="000F7B80"/>
    <w:rsid w:val="000F7F86"/>
    <w:rsid w:val="001005F0"/>
    <w:rsid w:val="00100DA8"/>
    <w:rsid w:val="001011E5"/>
    <w:rsid w:val="001013C6"/>
    <w:rsid w:val="00101E4B"/>
    <w:rsid w:val="00102322"/>
    <w:rsid w:val="00102369"/>
    <w:rsid w:val="00102721"/>
    <w:rsid w:val="0010286C"/>
    <w:rsid w:val="00102A3F"/>
    <w:rsid w:val="00102B2E"/>
    <w:rsid w:val="00102BC4"/>
    <w:rsid w:val="00102FFA"/>
    <w:rsid w:val="0010334E"/>
    <w:rsid w:val="001034F8"/>
    <w:rsid w:val="00103672"/>
    <w:rsid w:val="00103697"/>
    <w:rsid w:val="00103A64"/>
    <w:rsid w:val="00103BCF"/>
    <w:rsid w:val="00103E97"/>
    <w:rsid w:val="0010468B"/>
    <w:rsid w:val="00104E56"/>
    <w:rsid w:val="001058BB"/>
    <w:rsid w:val="001059E9"/>
    <w:rsid w:val="0010628E"/>
    <w:rsid w:val="001062EF"/>
    <w:rsid w:val="00106310"/>
    <w:rsid w:val="00106429"/>
    <w:rsid w:val="00106A46"/>
    <w:rsid w:val="00106A77"/>
    <w:rsid w:val="00106AF2"/>
    <w:rsid w:val="00106E60"/>
    <w:rsid w:val="00106E71"/>
    <w:rsid w:val="001071BF"/>
    <w:rsid w:val="00107406"/>
    <w:rsid w:val="00107581"/>
    <w:rsid w:val="00107973"/>
    <w:rsid w:val="00107F43"/>
    <w:rsid w:val="0011006D"/>
    <w:rsid w:val="00110369"/>
    <w:rsid w:val="001108BB"/>
    <w:rsid w:val="00110E6A"/>
    <w:rsid w:val="001111F3"/>
    <w:rsid w:val="001113DB"/>
    <w:rsid w:val="001114E2"/>
    <w:rsid w:val="00111B25"/>
    <w:rsid w:val="00112302"/>
    <w:rsid w:val="001126D1"/>
    <w:rsid w:val="001126FA"/>
    <w:rsid w:val="00113121"/>
    <w:rsid w:val="00113B97"/>
    <w:rsid w:val="001148D2"/>
    <w:rsid w:val="00114A61"/>
    <w:rsid w:val="00114A9D"/>
    <w:rsid w:val="00114AAD"/>
    <w:rsid w:val="00114BD4"/>
    <w:rsid w:val="00114C24"/>
    <w:rsid w:val="001150A5"/>
    <w:rsid w:val="00115AF2"/>
    <w:rsid w:val="00115EF5"/>
    <w:rsid w:val="001161D6"/>
    <w:rsid w:val="0011654E"/>
    <w:rsid w:val="00116C56"/>
    <w:rsid w:val="00116FC0"/>
    <w:rsid w:val="00117060"/>
    <w:rsid w:val="00117155"/>
    <w:rsid w:val="00117544"/>
    <w:rsid w:val="00117689"/>
    <w:rsid w:val="0011790E"/>
    <w:rsid w:val="00117A3D"/>
    <w:rsid w:val="0012039A"/>
    <w:rsid w:val="001206AA"/>
    <w:rsid w:val="00120CBF"/>
    <w:rsid w:val="0012100E"/>
    <w:rsid w:val="00121577"/>
    <w:rsid w:val="00121827"/>
    <w:rsid w:val="00121A58"/>
    <w:rsid w:val="00121B76"/>
    <w:rsid w:val="00121E25"/>
    <w:rsid w:val="001222E3"/>
    <w:rsid w:val="00122320"/>
    <w:rsid w:val="0012262C"/>
    <w:rsid w:val="001226EA"/>
    <w:rsid w:val="001230C3"/>
    <w:rsid w:val="001230EB"/>
    <w:rsid w:val="001234DF"/>
    <w:rsid w:val="0012354A"/>
    <w:rsid w:val="001238E9"/>
    <w:rsid w:val="00123B28"/>
    <w:rsid w:val="00123B49"/>
    <w:rsid w:val="00123E3B"/>
    <w:rsid w:val="001240E0"/>
    <w:rsid w:val="00124959"/>
    <w:rsid w:val="00125AAB"/>
    <w:rsid w:val="001269E1"/>
    <w:rsid w:val="001272B9"/>
    <w:rsid w:val="00127306"/>
    <w:rsid w:val="0012740F"/>
    <w:rsid w:val="00127431"/>
    <w:rsid w:val="00127839"/>
    <w:rsid w:val="001300B9"/>
    <w:rsid w:val="001305D8"/>
    <w:rsid w:val="0013089E"/>
    <w:rsid w:val="00130949"/>
    <w:rsid w:val="00130B79"/>
    <w:rsid w:val="00131429"/>
    <w:rsid w:val="0013187C"/>
    <w:rsid w:val="001318A8"/>
    <w:rsid w:val="00131A32"/>
    <w:rsid w:val="00131DB1"/>
    <w:rsid w:val="00132D16"/>
    <w:rsid w:val="00133364"/>
    <w:rsid w:val="0013385A"/>
    <w:rsid w:val="001338CF"/>
    <w:rsid w:val="00133E4B"/>
    <w:rsid w:val="00134367"/>
    <w:rsid w:val="0013468A"/>
    <w:rsid w:val="001347F0"/>
    <w:rsid w:val="00134D93"/>
    <w:rsid w:val="001353CF"/>
    <w:rsid w:val="00135B22"/>
    <w:rsid w:val="00135F22"/>
    <w:rsid w:val="00136833"/>
    <w:rsid w:val="00137371"/>
    <w:rsid w:val="0013747A"/>
    <w:rsid w:val="0013750B"/>
    <w:rsid w:val="0013771C"/>
    <w:rsid w:val="00137A9D"/>
    <w:rsid w:val="00137D7F"/>
    <w:rsid w:val="0014086A"/>
    <w:rsid w:val="00140F00"/>
    <w:rsid w:val="00141B11"/>
    <w:rsid w:val="00141C26"/>
    <w:rsid w:val="00142DA2"/>
    <w:rsid w:val="001437A8"/>
    <w:rsid w:val="001439FC"/>
    <w:rsid w:val="00143AC5"/>
    <w:rsid w:val="0014409B"/>
    <w:rsid w:val="0014489D"/>
    <w:rsid w:val="00144DA8"/>
    <w:rsid w:val="001455A0"/>
    <w:rsid w:val="001456EF"/>
    <w:rsid w:val="00145C74"/>
    <w:rsid w:val="00145CEF"/>
    <w:rsid w:val="00146255"/>
    <w:rsid w:val="00146E61"/>
    <w:rsid w:val="001473F8"/>
    <w:rsid w:val="0014770F"/>
    <w:rsid w:val="001500C2"/>
    <w:rsid w:val="001504B8"/>
    <w:rsid w:val="0015132E"/>
    <w:rsid w:val="0015139D"/>
    <w:rsid w:val="0015177C"/>
    <w:rsid w:val="00151835"/>
    <w:rsid w:val="00151BCA"/>
    <w:rsid w:val="00151C17"/>
    <w:rsid w:val="00151E31"/>
    <w:rsid w:val="00151FE6"/>
    <w:rsid w:val="001520C4"/>
    <w:rsid w:val="0015268B"/>
    <w:rsid w:val="00152C0F"/>
    <w:rsid w:val="00153133"/>
    <w:rsid w:val="00153C60"/>
    <w:rsid w:val="00153D79"/>
    <w:rsid w:val="00153F11"/>
    <w:rsid w:val="0015401A"/>
    <w:rsid w:val="001543DB"/>
    <w:rsid w:val="00154857"/>
    <w:rsid w:val="00154B8A"/>
    <w:rsid w:val="00154BAA"/>
    <w:rsid w:val="00154BD0"/>
    <w:rsid w:val="00154CBB"/>
    <w:rsid w:val="00154F6D"/>
    <w:rsid w:val="001551CB"/>
    <w:rsid w:val="00155507"/>
    <w:rsid w:val="001556BA"/>
    <w:rsid w:val="00155714"/>
    <w:rsid w:val="001557E0"/>
    <w:rsid w:val="00155AD4"/>
    <w:rsid w:val="00155C5A"/>
    <w:rsid w:val="00155D8C"/>
    <w:rsid w:val="00155E8F"/>
    <w:rsid w:val="0015625E"/>
    <w:rsid w:val="00156387"/>
    <w:rsid w:val="00156613"/>
    <w:rsid w:val="00156692"/>
    <w:rsid w:val="00156E3B"/>
    <w:rsid w:val="00157BEC"/>
    <w:rsid w:val="00157D7E"/>
    <w:rsid w:val="00157EDB"/>
    <w:rsid w:val="0016002C"/>
    <w:rsid w:val="00160544"/>
    <w:rsid w:val="00160F8E"/>
    <w:rsid w:val="00161098"/>
    <w:rsid w:val="00161235"/>
    <w:rsid w:val="001613EE"/>
    <w:rsid w:val="00161572"/>
    <w:rsid w:val="0016168C"/>
    <w:rsid w:val="00162238"/>
    <w:rsid w:val="00162BCC"/>
    <w:rsid w:val="00162F1E"/>
    <w:rsid w:val="001633A6"/>
    <w:rsid w:val="00163565"/>
    <w:rsid w:val="00163861"/>
    <w:rsid w:val="00163EDC"/>
    <w:rsid w:val="001641E5"/>
    <w:rsid w:val="00164526"/>
    <w:rsid w:val="0016452B"/>
    <w:rsid w:val="00164DD8"/>
    <w:rsid w:val="001653C3"/>
    <w:rsid w:val="001654E5"/>
    <w:rsid w:val="001659D5"/>
    <w:rsid w:val="00165C9F"/>
    <w:rsid w:val="0016663A"/>
    <w:rsid w:val="0016679A"/>
    <w:rsid w:val="00166848"/>
    <w:rsid w:val="00166A2C"/>
    <w:rsid w:val="00166C35"/>
    <w:rsid w:val="001671DE"/>
    <w:rsid w:val="00167858"/>
    <w:rsid w:val="0016787D"/>
    <w:rsid w:val="00167A22"/>
    <w:rsid w:val="00167C7E"/>
    <w:rsid w:val="001705D0"/>
    <w:rsid w:val="001709EE"/>
    <w:rsid w:val="00170CAE"/>
    <w:rsid w:val="00170E29"/>
    <w:rsid w:val="00171594"/>
    <w:rsid w:val="0017179E"/>
    <w:rsid w:val="00171809"/>
    <w:rsid w:val="001718C0"/>
    <w:rsid w:val="00171CE6"/>
    <w:rsid w:val="00171E7D"/>
    <w:rsid w:val="0017250B"/>
    <w:rsid w:val="001726BD"/>
    <w:rsid w:val="00173267"/>
    <w:rsid w:val="00173339"/>
    <w:rsid w:val="00173702"/>
    <w:rsid w:val="00173F6C"/>
    <w:rsid w:val="001746B3"/>
    <w:rsid w:val="00175456"/>
    <w:rsid w:val="001758AC"/>
    <w:rsid w:val="001758AF"/>
    <w:rsid w:val="00175968"/>
    <w:rsid w:val="001759B5"/>
    <w:rsid w:val="00175BB5"/>
    <w:rsid w:val="00175CC9"/>
    <w:rsid w:val="00175F63"/>
    <w:rsid w:val="00175FBE"/>
    <w:rsid w:val="00176046"/>
    <w:rsid w:val="001768FF"/>
    <w:rsid w:val="00176EF4"/>
    <w:rsid w:val="001772DF"/>
    <w:rsid w:val="001773F8"/>
    <w:rsid w:val="001773FB"/>
    <w:rsid w:val="00177E95"/>
    <w:rsid w:val="00180412"/>
    <w:rsid w:val="00180592"/>
    <w:rsid w:val="00180CD1"/>
    <w:rsid w:val="00181130"/>
    <w:rsid w:val="001811D1"/>
    <w:rsid w:val="001819EC"/>
    <w:rsid w:val="001822B4"/>
    <w:rsid w:val="0018271E"/>
    <w:rsid w:val="00182757"/>
    <w:rsid w:val="00182A04"/>
    <w:rsid w:val="00182A05"/>
    <w:rsid w:val="00182CB2"/>
    <w:rsid w:val="00182CCD"/>
    <w:rsid w:val="001834B4"/>
    <w:rsid w:val="00183B68"/>
    <w:rsid w:val="00183B93"/>
    <w:rsid w:val="00183DE5"/>
    <w:rsid w:val="00183E9C"/>
    <w:rsid w:val="00183ECF"/>
    <w:rsid w:val="00184165"/>
    <w:rsid w:val="00184855"/>
    <w:rsid w:val="00184BE2"/>
    <w:rsid w:val="00184E31"/>
    <w:rsid w:val="00184E69"/>
    <w:rsid w:val="00185343"/>
    <w:rsid w:val="00185473"/>
    <w:rsid w:val="00185BB8"/>
    <w:rsid w:val="0018672F"/>
    <w:rsid w:val="0018693F"/>
    <w:rsid w:val="00186A52"/>
    <w:rsid w:val="001879B2"/>
    <w:rsid w:val="00187A3C"/>
    <w:rsid w:val="00187C50"/>
    <w:rsid w:val="001900C5"/>
    <w:rsid w:val="0019035F"/>
    <w:rsid w:val="001908BF"/>
    <w:rsid w:val="00190B87"/>
    <w:rsid w:val="0019113E"/>
    <w:rsid w:val="001911C3"/>
    <w:rsid w:val="001912F1"/>
    <w:rsid w:val="0019176C"/>
    <w:rsid w:val="001918E5"/>
    <w:rsid w:val="00191E3F"/>
    <w:rsid w:val="00192205"/>
    <w:rsid w:val="00192672"/>
    <w:rsid w:val="00192A06"/>
    <w:rsid w:val="00192AA8"/>
    <w:rsid w:val="00192BFE"/>
    <w:rsid w:val="00193119"/>
    <w:rsid w:val="00193565"/>
    <w:rsid w:val="001937B7"/>
    <w:rsid w:val="00193B50"/>
    <w:rsid w:val="00193BA7"/>
    <w:rsid w:val="00194412"/>
    <w:rsid w:val="00194A7D"/>
    <w:rsid w:val="00194BE8"/>
    <w:rsid w:val="00195272"/>
    <w:rsid w:val="00195562"/>
    <w:rsid w:val="00195F0B"/>
    <w:rsid w:val="0019643C"/>
    <w:rsid w:val="0019684D"/>
    <w:rsid w:val="0019689E"/>
    <w:rsid w:val="001969C7"/>
    <w:rsid w:val="00196D09"/>
    <w:rsid w:val="00196D2F"/>
    <w:rsid w:val="00196D76"/>
    <w:rsid w:val="0019703E"/>
    <w:rsid w:val="0019714F"/>
    <w:rsid w:val="001978CF"/>
    <w:rsid w:val="00197B97"/>
    <w:rsid w:val="00197CB0"/>
    <w:rsid w:val="00197E19"/>
    <w:rsid w:val="001A08B7"/>
    <w:rsid w:val="001A0A39"/>
    <w:rsid w:val="001A0C1A"/>
    <w:rsid w:val="001A12E0"/>
    <w:rsid w:val="001A1A32"/>
    <w:rsid w:val="001A1B80"/>
    <w:rsid w:val="001A1BBD"/>
    <w:rsid w:val="001A2482"/>
    <w:rsid w:val="001A2717"/>
    <w:rsid w:val="001A29F9"/>
    <w:rsid w:val="001A2C87"/>
    <w:rsid w:val="001A2EEC"/>
    <w:rsid w:val="001A3764"/>
    <w:rsid w:val="001A410F"/>
    <w:rsid w:val="001A4121"/>
    <w:rsid w:val="001A42D4"/>
    <w:rsid w:val="001A46A2"/>
    <w:rsid w:val="001A4FDB"/>
    <w:rsid w:val="001A5283"/>
    <w:rsid w:val="001A5429"/>
    <w:rsid w:val="001A5458"/>
    <w:rsid w:val="001A5553"/>
    <w:rsid w:val="001A56C1"/>
    <w:rsid w:val="001A589F"/>
    <w:rsid w:val="001A5AAB"/>
    <w:rsid w:val="001A612B"/>
    <w:rsid w:val="001A65FB"/>
    <w:rsid w:val="001A68AE"/>
    <w:rsid w:val="001A6AE2"/>
    <w:rsid w:val="001A6B74"/>
    <w:rsid w:val="001A6C1A"/>
    <w:rsid w:val="001A7529"/>
    <w:rsid w:val="001A7900"/>
    <w:rsid w:val="001B00FD"/>
    <w:rsid w:val="001B05BD"/>
    <w:rsid w:val="001B0825"/>
    <w:rsid w:val="001B0E7E"/>
    <w:rsid w:val="001B11FA"/>
    <w:rsid w:val="001B16E8"/>
    <w:rsid w:val="001B16F6"/>
    <w:rsid w:val="001B1767"/>
    <w:rsid w:val="001B1BA5"/>
    <w:rsid w:val="001B1C09"/>
    <w:rsid w:val="001B2134"/>
    <w:rsid w:val="001B25F3"/>
    <w:rsid w:val="001B2CCF"/>
    <w:rsid w:val="001B31AF"/>
    <w:rsid w:val="001B339F"/>
    <w:rsid w:val="001B3416"/>
    <w:rsid w:val="001B35EB"/>
    <w:rsid w:val="001B36AB"/>
    <w:rsid w:val="001B4573"/>
    <w:rsid w:val="001B48F2"/>
    <w:rsid w:val="001B5528"/>
    <w:rsid w:val="001B5639"/>
    <w:rsid w:val="001B573D"/>
    <w:rsid w:val="001B5EB1"/>
    <w:rsid w:val="001B61C8"/>
    <w:rsid w:val="001B6B74"/>
    <w:rsid w:val="001B6F7C"/>
    <w:rsid w:val="001B71C6"/>
    <w:rsid w:val="001B728B"/>
    <w:rsid w:val="001B7781"/>
    <w:rsid w:val="001B7874"/>
    <w:rsid w:val="001B7937"/>
    <w:rsid w:val="001B7B2E"/>
    <w:rsid w:val="001C01E9"/>
    <w:rsid w:val="001C02A0"/>
    <w:rsid w:val="001C031A"/>
    <w:rsid w:val="001C057F"/>
    <w:rsid w:val="001C05EC"/>
    <w:rsid w:val="001C0788"/>
    <w:rsid w:val="001C0CC8"/>
    <w:rsid w:val="001C1A77"/>
    <w:rsid w:val="001C2672"/>
    <w:rsid w:val="001C2AEA"/>
    <w:rsid w:val="001C2B9C"/>
    <w:rsid w:val="001C36F7"/>
    <w:rsid w:val="001C4249"/>
    <w:rsid w:val="001C4E9F"/>
    <w:rsid w:val="001C4F4B"/>
    <w:rsid w:val="001C55E5"/>
    <w:rsid w:val="001C5700"/>
    <w:rsid w:val="001C5D74"/>
    <w:rsid w:val="001C66A5"/>
    <w:rsid w:val="001C6B5D"/>
    <w:rsid w:val="001C6FE9"/>
    <w:rsid w:val="001C72FD"/>
    <w:rsid w:val="001C7369"/>
    <w:rsid w:val="001C737D"/>
    <w:rsid w:val="001C74E5"/>
    <w:rsid w:val="001C77C9"/>
    <w:rsid w:val="001D0633"/>
    <w:rsid w:val="001D07A8"/>
    <w:rsid w:val="001D126D"/>
    <w:rsid w:val="001D12ED"/>
    <w:rsid w:val="001D151B"/>
    <w:rsid w:val="001D157D"/>
    <w:rsid w:val="001D2323"/>
    <w:rsid w:val="001D2389"/>
    <w:rsid w:val="001D245A"/>
    <w:rsid w:val="001D24BB"/>
    <w:rsid w:val="001D26F9"/>
    <w:rsid w:val="001D2737"/>
    <w:rsid w:val="001D2802"/>
    <w:rsid w:val="001D2E68"/>
    <w:rsid w:val="001D2F94"/>
    <w:rsid w:val="001D346E"/>
    <w:rsid w:val="001D35EA"/>
    <w:rsid w:val="001D38A0"/>
    <w:rsid w:val="001D3988"/>
    <w:rsid w:val="001D3BFB"/>
    <w:rsid w:val="001D3F04"/>
    <w:rsid w:val="001D40E7"/>
    <w:rsid w:val="001D4551"/>
    <w:rsid w:val="001D47A5"/>
    <w:rsid w:val="001D4BF0"/>
    <w:rsid w:val="001D4DFC"/>
    <w:rsid w:val="001D4EFD"/>
    <w:rsid w:val="001D5070"/>
    <w:rsid w:val="001D512A"/>
    <w:rsid w:val="001D516B"/>
    <w:rsid w:val="001D53BD"/>
    <w:rsid w:val="001D5DFE"/>
    <w:rsid w:val="001D606C"/>
    <w:rsid w:val="001D64AF"/>
    <w:rsid w:val="001D64C1"/>
    <w:rsid w:val="001D6BB2"/>
    <w:rsid w:val="001D6C13"/>
    <w:rsid w:val="001D6F7C"/>
    <w:rsid w:val="001D7445"/>
    <w:rsid w:val="001D7448"/>
    <w:rsid w:val="001D7528"/>
    <w:rsid w:val="001D7DEC"/>
    <w:rsid w:val="001D7F2F"/>
    <w:rsid w:val="001E0993"/>
    <w:rsid w:val="001E09CF"/>
    <w:rsid w:val="001E0A57"/>
    <w:rsid w:val="001E14CD"/>
    <w:rsid w:val="001E1C0D"/>
    <w:rsid w:val="001E257B"/>
    <w:rsid w:val="001E26E0"/>
    <w:rsid w:val="001E284B"/>
    <w:rsid w:val="001E28AF"/>
    <w:rsid w:val="001E2A24"/>
    <w:rsid w:val="001E2C42"/>
    <w:rsid w:val="001E30A1"/>
    <w:rsid w:val="001E37E5"/>
    <w:rsid w:val="001E39AC"/>
    <w:rsid w:val="001E3BAC"/>
    <w:rsid w:val="001E3BE9"/>
    <w:rsid w:val="001E3C46"/>
    <w:rsid w:val="001E4413"/>
    <w:rsid w:val="001E4AE0"/>
    <w:rsid w:val="001E4E05"/>
    <w:rsid w:val="001E52BD"/>
    <w:rsid w:val="001E5FE1"/>
    <w:rsid w:val="001E61D2"/>
    <w:rsid w:val="001E6980"/>
    <w:rsid w:val="001E7099"/>
    <w:rsid w:val="001E71C9"/>
    <w:rsid w:val="001E7D3D"/>
    <w:rsid w:val="001F00B6"/>
    <w:rsid w:val="001F0705"/>
    <w:rsid w:val="001F08A5"/>
    <w:rsid w:val="001F08FC"/>
    <w:rsid w:val="001F1101"/>
    <w:rsid w:val="001F14FC"/>
    <w:rsid w:val="001F1E6B"/>
    <w:rsid w:val="001F1F2B"/>
    <w:rsid w:val="001F2126"/>
    <w:rsid w:val="001F212A"/>
    <w:rsid w:val="001F22A2"/>
    <w:rsid w:val="001F2552"/>
    <w:rsid w:val="001F2C27"/>
    <w:rsid w:val="001F2ED6"/>
    <w:rsid w:val="001F31BA"/>
    <w:rsid w:val="001F3275"/>
    <w:rsid w:val="001F32F6"/>
    <w:rsid w:val="001F3359"/>
    <w:rsid w:val="001F40F3"/>
    <w:rsid w:val="001F4C52"/>
    <w:rsid w:val="001F4FA9"/>
    <w:rsid w:val="001F4FEE"/>
    <w:rsid w:val="001F5575"/>
    <w:rsid w:val="001F5B2D"/>
    <w:rsid w:val="001F5E3E"/>
    <w:rsid w:val="001F5E62"/>
    <w:rsid w:val="001F6495"/>
    <w:rsid w:val="001F6589"/>
    <w:rsid w:val="001F6CC7"/>
    <w:rsid w:val="001F70D8"/>
    <w:rsid w:val="001F719C"/>
    <w:rsid w:val="001F72C9"/>
    <w:rsid w:val="001F7412"/>
    <w:rsid w:val="001F74F5"/>
    <w:rsid w:val="001F7BF3"/>
    <w:rsid w:val="002000BC"/>
    <w:rsid w:val="002002D1"/>
    <w:rsid w:val="0020057F"/>
    <w:rsid w:val="002006D5"/>
    <w:rsid w:val="0020086B"/>
    <w:rsid w:val="00201414"/>
    <w:rsid w:val="0020184F"/>
    <w:rsid w:val="00202A19"/>
    <w:rsid w:val="00202BE0"/>
    <w:rsid w:val="00202BE7"/>
    <w:rsid w:val="00203112"/>
    <w:rsid w:val="002031BB"/>
    <w:rsid w:val="0020321A"/>
    <w:rsid w:val="00203254"/>
    <w:rsid w:val="002036A6"/>
    <w:rsid w:val="00203916"/>
    <w:rsid w:val="00203BF5"/>
    <w:rsid w:val="00203E8D"/>
    <w:rsid w:val="0020408B"/>
    <w:rsid w:val="0020467E"/>
    <w:rsid w:val="002048CE"/>
    <w:rsid w:val="00204B74"/>
    <w:rsid w:val="00204E1E"/>
    <w:rsid w:val="00205453"/>
    <w:rsid w:val="0020587E"/>
    <w:rsid w:val="00206206"/>
    <w:rsid w:val="0020636E"/>
    <w:rsid w:val="00206A0C"/>
    <w:rsid w:val="002070D2"/>
    <w:rsid w:val="00207100"/>
    <w:rsid w:val="00207388"/>
    <w:rsid w:val="002077F1"/>
    <w:rsid w:val="00207C7F"/>
    <w:rsid w:val="0021030D"/>
    <w:rsid w:val="0021056A"/>
    <w:rsid w:val="002107F6"/>
    <w:rsid w:val="00210D99"/>
    <w:rsid w:val="00211153"/>
    <w:rsid w:val="002114AD"/>
    <w:rsid w:val="002119AC"/>
    <w:rsid w:val="00211D5C"/>
    <w:rsid w:val="00212003"/>
    <w:rsid w:val="002120F1"/>
    <w:rsid w:val="00212351"/>
    <w:rsid w:val="002126E0"/>
    <w:rsid w:val="00212D06"/>
    <w:rsid w:val="00212FF1"/>
    <w:rsid w:val="0021356F"/>
    <w:rsid w:val="00213E4A"/>
    <w:rsid w:val="002141EC"/>
    <w:rsid w:val="0021420F"/>
    <w:rsid w:val="002142E3"/>
    <w:rsid w:val="002145FC"/>
    <w:rsid w:val="00214A56"/>
    <w:rsid w:val="00214ACC"/>
    <w:rsid w:val="002154BE"/>
    <w:rsid w:val="002154F3"/>
    <w:rsid w:val="002155B9"/>
    <w:rsid w:val="0021574B"/>
    <w:rsid w:val="00215784"/>
    <w:rsid w:val="00215E85"/>
    <w:rsid w:val="00215F7C"/>
    <w:rsid w:val="00216ADD"/>
    <w:rsid w:val="00216B62"/>
    <w:rsid w:val="00216D54"/>
    <w:rsid w:val="00217062"/>
    <w:rsid w:val="002171CC"/>
    <w:rsid w:val="0021780E"/>
    <w:rsid w:val="00217831"/>
    <w:rsid w:val="0021791A"/>
    <w:rsid w:val="00217A6C"/>
    <w:rsid w:val="00217E9A"/>
    <w:rsid w:val="0022022C"/>
    <w:rsid w:val="00220986"/>
    <w:rsid w:val="00220F83"/>
    <w:rsid w:val="002217F3"/>
    <w:rsid w:val="00221BA4"/>
    <w:rsid w:val="00221F2D"/>
    <w:rsid w:val="00221F78"/>
    <w:rsid w:val="0022203E"/>
    <w:rsid w:val="002220C5"/>
    <w:rsid w:val="00222424"/>
    <w:rsid w:val="00222438"/>
    <w:rsid w:val="002224A0"/>
    <w:rsid w:val="0022272C"/>
    <w:rsid w:val="00222A6F"/>
    <w:rsid w:val="00222BEF"/>
    <w:rsid w:val="00222D88"/>
    <w:rsid w:val="002232F5"/>
    <w:rsid w:val="00223917"/>
    <w:rsid w:val="0022397D"/>
    <w:rsid w:val="002240E5"/>
    <w:rsid w:val="002243B0"/>
    <w:rsid w:val="002244B3"/>
    <w:rsid w:val="00224BC8"/>
    <w:rsid w:val="00224D2A"/>
    <w:rsid w:val="00224D74"/>
    <w:rsid w:val="0022559C"/>
    <w:rsid w:val="002258FE"/>
    <w:rsid w:val="00225C22"/>
    <w:rsid w:val="00225E6F"/>
    <w:rsid w:val="00226571"/>
    <w:rsid w:val="00226573"/>
    <w:rsid w:val="0022677A"/>
    <w:rsid w:val="00226F43"/>
    <w:rsid w:val="002272FE"/>
    <w:rsid w:val="00227A0B"/>
    <w:rsid w:val="00227C08"/>
    <w:rsid w:val="00227F1E"/>
    <w:rsid w:val="002300FB"/>
    <w:rsid w:val="00230EC9"/>
    <w:rsid w:val="00231366"/>
    <w:rsid w:val="0023137C"/>
    <w:rsid w:val="00231492"/>
    <w:rsid w:val="00231F76"/>
    <w:rsid w:val="002321BC"/>
    <w:rsid w:val="0023237D"/>
    <w:rsid w:val="00232E32"/>
    <w:rsid w:val="00233555"/>
    <w:rsid w:val="0023356D"/>
    <w:rsid w:val="00233611"/>
    <w:rsid w:val="0023373B"/>
    <w:rsid w:val="00233AAD"/>
    <w:rsid w:val="00233C1C"/>
    <w:rsid w:val="00233D2C"/>
    <w:rsid w:val="00233D55"/>
    <w:rsid w:val="00233D8B"/>
    <w:rsid w:val="00233FEE"/>
    <w:rsid w:val="0023518A"/>
    <w:rsid w:val="00235272"/>
    <w:rsid w:val="00235A6C"/>
    <w:rsid w:val="00235B36"/>
    <w:rsid w:val="00235FF8"/>
    <w:rsid w:val="002360B8"/>
    <w:rsid w:val="0023621A"/>
    <w:rsid w:val="002362B7"/>
    <w:rsid w:val="00236457"/>
    <w:rsid w:val="00236659"/>
    <w:rsid w:val="00236DBA"/>
    <w:rsid w:val="00236E5E"/>
    <w:rsid w:val="00237861"/>
    <w:rsid w:val="00237DA3"/>
    <w:rsid w:val="00240192"/>
    <w:rsid w:val="002405E0"/>
    <w:rsid w:val="002407E5"/>
    <w:rsid w:val="00240940"/>
    <w:rsid w:val="00240A2E"/>
    <w:rsid w:val="00240A6D"/>
    <w:rsid w:val="0024151B"/>
    <w:rsid w:val="00241979"/>
    <w:rsid w:val="002420EA"/>
    <w:rsid w:val="00242518"/>
    <w:rsid w:val="00242574"/>
    <w:rsid w:val="00242B39"/>
    <w:rsid w:val="002434DA"/>
    <w:rsid w:val="0024354A"/>
    <w:rsid w:val="002435DC"/>
    <w:rsid w:val="00243D8E"/>
    <w:rsid w:val="00243DA5"/>
    <w:rsid w:val="00243EA5"/>
    <w:rsid w:val="00244011"/>
    <w:rsid w:val="002443A6"/>
    <w:rsid w:val="0024444D"/>
    <w:rsid w:val="002444A4"/>
    <w:rsid w:val="00244A18"/>
    <w:rsid w:val="00244B06"/>
    <w:rsid w:val="002453B6"/>
    <w:rsid w:val="002458A2"/>
    <w:rsid w:val="00245A08"/>
    <w:rsid w:val="00246700"/>
    <w:rsid w:val="00246B16"/>
    <w:rsid w:val="00246B33"/>
    <w:rsid w:val="00247160"/>
    <w:rsid w:val="002472DA"/>
    <w:rsid w:val="0024777B"/>
    <w:rsid w:val="00250102"/>
    <w:rsid w:val="0025024B"/>
    <w:rsid w:val="00250309"/>
    <w:rsid w:val="002503D5"/>
    <w:rsid w:val="00250410"/>
    <w:rsid w:val="0025050F"/>
    <w:rsid w:val="00250645"/>
    <w:rsid w:val="00250872"/>
    <w:rsid w:val="0025090D"/>
    <w:rsid w:val="0025093D"/>
    <w:rsid w:val="00250C40"/>
    <w:rsid w:val="002510F4"/>
    <w:rsid w:val="002510F7"/>
    <w:rsid w:val="002514B7"/>
    <w:rsid w:val="00251E06"/>
    <w:rsid w:val="0025236E"/>
    <w:rsid w:val="002525A4"/>
    <w:rsid w:val="0025260F"/>
    <w:rsid w:val="002528C8"/>
    <w:rsid w:val="00252C87"/>
    <w:rsid w:val="002530E2"/>
    <w:rsid w:val="00253232"/>
    <w:rsid w:val="0025338E"/>
    <w:rsid w:val="002542C9"/>
    <w:rsid w:val="0025463E"/>
    <w:rsid w:val="00254836"/>
    <w:rsid w:val="00254852"/>
    <w:rsid w:val="00254927"/>
    <w:rsid w:val="00254A95"/>
    <w:rsid w:val="00254F6A"/>
    <w:rsid w:val="00254FDE"/>
    <w:rsid w:val="002551A3"/>
    <w:rsid w:val="00255424"/>
    <w:rsid w:val="002554BE"/>
    <w:rsid w:val="00255609"/>
    <w:rsid w:val="00255754"/>
    <w:rsid w:val="00255BAE"/>
    <w:rsid w:val="00255DDC"/>
    <w:rsid w:val="00256373"/>
    <w:rsid w:val="002563AF"/>
    <w:rsid w:val="002564D6"/>
    <w:rsid w:val="002567B8"/>
    <w:rsid w:val="0025701D"/>
    <w:rsid w:val="00257275"/>
    <w:rsid w:val="002575E8"/>
    <w:rsid w:val="00257BE1"/>
    <w:rsid w:val="0026047B"/>
    <w:rsid w:val="0026082F"/>
    <w:rsid w:val="00260E38"/>
    <w:rsid w:val="0026117B"/>
    <w:rsid w:val="00261375"/>
    <w:rsid w:val="002617A1"/>
    <w:rsid w:val="00261F1F"/>
    <w:rsid w:val="00262616"/>
    <w:rsid w:val="00262CA9"/>
    <w:rsid w:val="0026378F"/>
    <w:rsid w:val="00264684"/>
    <w:rsid w:val="00264E06"/>
    <w:rsid w:val="00264E26"/>
    <w:rsid w:val="002652F1"/>
    <w:rsid w:val="002653CB"/>
    <w:rsid w:val="00265407"/>
    <w:rsid w:val="00265745"/>
    <w:rsid w:val="00265B81"/>
    <w:rsid w:val="00265BAE"/>
    <w:rsid w:val="00265D75"/>
    <w:rsid w:val="00266708"/>
    <w:rsid w:val="00266E0C"/>
    <w:rsid w:val="00267155"/>
    <w:rsid w:val="0026721C"/>
    <w:rsid w:val="0026758C"/>
    <w:rsid w:val="002700DB"/>
    <w:rsid w:val="00270117"/>
    <w:rsid w:val="0027056C"/>
    <w:rsid w:val="00270818"/>
    <w:rsid w:val="00270A07"/>
    <w:rsid w:val="00270B4A"/>
    <w:rsid w:val="00270BD5"/>
    <w:rsid w:val="00270C92"/>
    <w:rsid w:val="002716AF"/>
    <w:rsid w:val="00271834"/>
    <w:rsid w:val="00271D74"/>
    <w:rsid w:val="00271DFA"/>
    <w:rsid w:val="00272442"/>
    <w:rsid w:val="0027293D"/>
    <w:rsid w:val="00272963"/>
    <w:rsid w:val="00272DD9"/>
    <w:rsid w:val="00272E23"/>
    <w:rsid w:val="00273AC2"/>
    <w:rsid w:val="00273B30"/>
    <w:rsid w:val="002742D8"/>
    <w:rsid w:val="00274856"/>
    <w:rsid w:val="002748F8"/>
    <w:rsid w:val="00274E18"/>
    <w:rsid w:val="00274EAE"/>
    <w:rsid w:val="00274FD0"/>
    <w:rsid w:val="0027542F"/>
    <w:rsid w:val="00276253"/>
    <w:rsid w:val="002762CC"/>
    <w:rsid w:val="002762DF"/>
    <w:rsid w:val="002764C5"/>
    <w:rsid w:val="0027662B"/>
    <w:rsid w:val="0027682E"/>
    <w:rsid w:val="00276A56"/>
    <w:rsid w:val="00276B2C"/>
    <w:rsid w:val="00276E93"/>
    <w:rsid w:val="00277373"/>
    <w:rsid w:val="00277688"/>
    <w:rsid w:val="002776E7"/>
    <w:rsid w:val="00277DF7"/>
    <w:rsid w:val="00277F75"/>
    <w:rsid w:val="002803C9"/>
    <w:rsid w:val="0028050A"/>
    <w:rsid w:val="00280A20"/>
    <w:rsid w:val="00280DA2"/>
    <w:rsid w:val="00281138"/>
    <w:rsid w:val="00281684"/>
    <w:rsid w:val="0028188E"/>
    <w:rsid w:val="00281CBE"/>
    <w:rsid w:val="00281CC4"/>
    <w:rsid w:val="00281EDD"/>
    <w:rsid w:val="00282467"/>
    <w:rsid w:val="00282C0B"/>
    <w:rsid w:val="00283007"/>
    <w:rsid w:val="002830BF"/>
    <w:rsid w:val="002835A6"/>
    <w:rsid w:val="00283BBE"/>
    <w:rsid w:val="00283E22"/>
    <w:rsid w:val="00283E83"/>
    <w:rsid w:val="00284098"/>
    <w:rsid w:val="0028428F"/>
    <w:rsid w:val="00284B68"/>
    <w:rsid w:val="00284EA0"/>
    <w:rsid w:val="00285879"/>
    <w:rsid w:val="002862A3"/>
    <w:rsid w:val="002862AA"/>
    <w:rsid w:val="002867AE"/>
    <w:rsid w:val="0028689E"/>
    <w:rsid w:val="00287225"/>
    <w:rsid w:val="0028742C"/>
    <w:rsid w:val="00287459"/>
    <w:rsid w:val="00287550"/>
    <w:rsid w:val="00287D67"/>
    <w:rsid w:val="00290963"/>
    <w:rsid w:val="00290E1A"/>
    <w:rsid w:val="0029113B"/>
    <w:rsid w:val="002911CE"/>
    <w:rsid w:val="0029198E"/>
    <w:rsid w:val="00291D46"/>
    <w:rsid w:val="00291F04"/>
    <w:rsid w:val="002923A7"/>
    <w:rsid w:val="00292564"/>
    <w:rsid w:val="00292B43"/>
    <w:rsid w:val="00292D8A"/>
    <w:rsid w:val="0029309F"/>
    <w:rsid w:val="00293264"/>
    <w:rsid w:val="00293CBE"/>
    <w:rsid w:val="002940E1"/>
    <w:rsid w:val="0029421C"/>
    <w:rsid w:val="0029458C"/>
    <w:rsid w:val="00294A5A"/>
    <w:rsid w:val="00294BA7"/>
    <w:rsid w:val="00295319"/>
    <w:rsid w:val="00295769"/>
    <w:rsid w:val="00295EAA"/>
    <w:rsid w:val="00296224"/>
    <w:rsid w:val="002962B2"/>
    <w:rsid w:val="00296875"/>
    <w:rsid w:val="00296CB7"/>
    <w:rsid w:val="00296D98"/>
    <w:rsid w:val="00296E75"/>
    <w:rsid w:val="0029717E"/>
    <w:rsid w:val="00297669"/>
    <w:rsid w:val="00297780"/>
    <w:rsid w:val="002978BF"/>
    <w:rsid w:val="00297B4E"/>
    <w:rsid w:val="002A00EF"/>
    <w:rsid w:val="002A076A"/>
    <w:rsid w:val="002A09DF"/>
    <w:rsid w:val="002A0AFB"/>
    <w:rsid w:val="002A0C97"/>
    <w:rsid w:val="002A0E87"/>
    <w:rsid w:val="002A0F51"/>
    <w:rsid w:val="002A11A6"/>
    <w:rsid w:val="002A1507"/>
    <w:rsid w:val="002A1797"/>
    <w:rsid w:val="002A1E3E"/>
    <w:rsid w:val="002A2B78"/>
    <w:rsid w:val="002A2FB4"/>
    <w:rsid w:val="002A30DD"/>
    <w:rsid w:val="002A3522"/>
    <w:rsid w:val="002A35C8"/>
    <w:rsid w:val="002A35E0"/>
    <w:rsid w:val="002A370C"/>
    <w:rsid w:val="002A3DEA"/>
    <w:rsid w:val="002A430B"/>
    <w:rsid w:val="002A4396"/>
    <w:rsid w:val="002A454B"/>
    <w:rsid w:val="002A47F7"/>
    <w:rsid w:val="002A4881"/>
    <w:rsid w:val="002A4A07"/>
    <w:rsid w:val="002A4F30"/>
    <w:rsid w:val="002A4F4C"/>
    <w:rsid w:val="002A52DE"/>
    <w:rsid w:val="002A594D"/>
    <w:rsid w:val="002A5AF7"/>
    <w:rsid w:val="002A64B1"/>
    <w:rsid w:val="002A68DC"/>
    <w:rsid w:val="002A6AA7"/>
    <w:rsid w:val="002A6C4D"/>
    <w:rsid w:val="002A7843"/>
    <w:rsid w:val="002A7DAB"/>
    <w:rsid w:val="002A7F1C"/>
    <w:rsid w:val="002B00DB"/>
    <w:rsid w:val="002B080A"/>
    <w:rsid w:val="002B08F3"/>
    <w:rsid w:val="002B09CE"/>
    <w:rsid w:val="002B0C11"/>
    <w:rsid w:val="002B1433"/>
    <w:rsid w:val="002B157E"/>
    <w:rsid w:val="002B170A"/>
    <w:rsid w:val="002B19FB"/>
    <w:rsid w:val="002B1A36"/>
    <w:rsid w:val="002B2319"/>
    <w:rsid w:val="002B23CB"/>
    <w:rsid w:val="002B25DA"/>
    <w:rsid w:val="002B2C2A"/>
    <w:rsid w:val="002B30A7"/>
    <w:rsid w:val="002B30F7"/>
    <w:rsid w:val="002B3393"/>
    <w:rsid w:val="002B35C9"/>
    <w:rsid w:val="002B3A2B"/>
    <w:rsid w:val="002B3A73"/>
    <w:rsid w:val="002B3FA6"/>
    <w:rsid w:val="002B42AA"/>
    <w:rsid w:val="002B4BC6"/>
    <w:rsid w:val="002B4F84"/>
    <w:rsid w:val="002B54FE"/>
    <w:rsid w:val="002B5956"/>
    <w:rsid w:val="002B641B"/>
    <w:rsid w:val="002B6428"/>
    <w:rsid w:val="002B64D0"/>
    <w:rsid w:val="002B64D3"/>
    <w:rsid w:val="002B6AED"/>
    <w:rsid w:val="002B6C50"/>
    <w:rsid w:val="002B72D4"/>
    <w:rsid w:val="002B7542"/>
    <w:rsid w:val="002B79C4"/>
    <w:rsid w:val="002B7AA8"/>
    <w:rsid w:val="002C009C"/>
    <w:rsid w:val="002C0240"/>
    <w:rsid w:val="002C046A"/>
    <w:rsid w:val="002C06B4"/>
    <w:rsid w:val="002C094F"/>
    <w:rsid w:val="002C0B29"/>
    <w:rsid w:val="002C0D90"/>
    <w:rsid w:val="002C1017"/>
    <w:rsid w:val="002C105B"/>
    <w:rsid w:val="002C1072"/>
    <w:rsid w:val="002C121F"/>
    <w:rsid w:val="002C12AC"/>
    <w:rsid w:val="002C16E3"/>
    <w:rsid w:val="002C1DCC"/>
    <w:rsid w:val="002C30E0"/>
    <w:rsid w:val="002C31C6"/>
    <w:rsid w:val="002C3321"/>
    <w:rsid w:val="002C354B"/>
    <w:rsid w:val="002C383D"/>
    <w:rsid w:val="002C3940"/>
    <w:rsid w:val="002C3992"/>
    <w:rsid w:val="002C3DF0"/>
    <w:rsid w:val="002C4A59"/>
    <w:rsid w:val="002C4AAF"/>
    <w:rsid w:val="002C4C5E"/>
    <w:rsid w:val="002C4D55"/>
    <w:rsid w:val="002C51F0"/>
    <w:rsid w:val="002C5235"/>
    <w:rsid w:val="002C55A5"/>
    <w:rsid w:val="002C59BA"/>
    <w:rsid w:val="002C60FB"/>
    <w:rsid w:val="002C65A8"/>
    <w:rsid w:val="002C6644"/>
    <w:rsid w:val="002C71AA"/>
    <w:rsid w:val="002C72E0"/>
    <w:rsid w:val="002D094D"/>
    <w:rsid w:val="002D095A"/>
    <w:rsid w:val="002D0F3A"/>
    <w:rsid w:val="002D1BE6"/>
    <w:rsid w:val="002D1E4A"/>
    <w:rsid w:val="002D1E4C"/>
    <w:rsid w:val="002D2241"/>
    <w:rsid w:val="002D2258"/>
    <w:rsid w:val="002D22D1"/>
    <w:rsid w:val="002D2A95"/>
    <w:rsid w:val="002D2E4C"/>
    <w:rsid w:val="002D2EA5"/>
    <w:rsid w:val="002D3008"/>
    <w:rsid w:val="002D3829"/>
    <w:rsid w:val="002D3BC5"/>
    <w:rsid w:val="002D3D65"/>
    <w:rsid w:val="002D3ED4"/>
    <w:rsid w:val="002D415F"/>
    <w:rsid w:val="002D439E"/>
    <w:rsid w:val="002D4638"/>
    <w:rsid w:val="002D492E"/>
    <w:rsid w:val="002D49F8"/>
    <w:rsid w:val="002D4A95"/>
    <w:rsid w:val="002D50C8"/>
    <w:rsid w:val="002D5515"/>
    <w:rsid w:val="002D55F5"/>
    <w:rsid w:val="002D5B26"/>
    <w:rsid w:val="002D5FE2"/>
    <w:rsid w:val="002D6351"/>
    <w:rsid w:val="002D63F1"/>
    <w:rsid w:val="002D69BB"/>
    <w:rsid w:val="002D6C3B"/>
    <w:rsid w:val="002D740C"/>
    <w:rsid w:val="002D7742"/>
    <w:rsid w:val="002D7984"/>
    <w:rsid w:val="002D7B27"/>
    <w:rsid w:val="002D7C7A"/>
    <w:rsid w:val="002D7CAC"/>
    <w:rsid w:val="002D7F12"/>
    <w:rsid w:val="002E034E"/>
    <w:rsid w:val="002E0A12"/>
    <w:rsid w:val="002E0D0A"/>
    <w:rsid w:val="002E1208"/>
    <w:rsid w:val="002E13B6"/>
    <w:rsid w:val="002E1415"/>
    <w:rsid w:val="002E1F35"/>
    <w:rsid w:val="002E20C5"/>
    <w:rsid w:val="002E244E"/>
    <w:rsid w:val="002E257A"/>
    <w:rsid w:val="002E261E"/>
    <w:rsid w:val="002E2A26"/>
    <w:rsid w:val="002E2DB1"/>
    <w:rsid w:val="002E3184"/>
    <w:rsid w:val="002E3382"/>
    <w:rsid w:val="002E355F"/>
    <w:rsid w:val="002E3661"/>
    <w:rsid w:val="002E3C9E"/>
    <w:rsid w:val="002E3F39"/>
    <w:rsid w:val="002E430B"/>
    <w:rsid w:val="002E4A56"/>
    <w:rsid w:val="002E51F3"/>
    <w:rsid w:val="002E5374"/>
    <w:rsid w:val="002E571D"/>
    <w:rsid w:val="002E578D"/>
    <w:rsid w:val="002E584D"/>
    <w:rsid w:val="002E5D0E"/>
    <w:rsid w:val="002E632F"/>
    <w:rsid w:val="002E6E9F"/>
    <w:rsid w:val="002E7375"/>
    <w:rsid w:val="002E74D9"/>
    <w:rsid w:val="002E77D6"/>
    <w:rsid w:val="002E7822"/>
    <w:rsid w:val="002E78C7"/>
    <w:rsid w:val="002E7D09"/>
    <w:rsid w:val="002E7D43"/>
    <w:rsid w:val="002E7D6E"/>
    <w:rsid w:val="002F020A"/>
    <w:rsid w:val="002F084B"/>
    <w:rsid w:val="002F0ADE"/>
    <w:rsid w:val="002F0DC8"/>
    <w:rsid w:val="002F1394"/>
    <w:rsid w:val="002F1E7F"/>
    <w:rsid w:val="002F1E96"/>
    <w:rsid w:val="002F26BA"/>
    <w:rsid w:val="002F3A47"/>
    <w:rsid w:val="002F3AC8"/>
    <w:rsid w:val="002F3B55"/>
    <w:rsid w:val="002F3E06"/>
    <w:rsid w:val="002F47A7"/>
    <w:rsid w:val="002F4C86"/>
    <w:rsid w:val="002F5347"/>
    <w:rsid w:val="002F54DE"/>
    <w:rsid w:val="002F6862"/>
    <w:rsid w:val="002F6A21"/>
    <w:rsid w:val="002F6B19"/>
    <w:rsid w:val="002F6CA9"/>
    <w:rsid w:val="002F6CE1"/>
    <w:rsid w:val="002F6ED6"/>
    <w:rsid w:val="002F7091"/>
    <w:rsid w:val="002F7233"/>
    <w:rsid w:val="002F7503"/>
    <w:rsid w:val="002F7B28"/>
    <w:rsid w:val="002F7BFC"/>
    <w:rsid w:val="002F7D53"/>
    <w:rsid w:val="002F7E03"/>
    <w:rsid w:val="00300538"/>
    <w:rsid w:val="0030064F"/>
    <w:rsid w:val="00300A76"/>
    <w:rsid w:val="00300BE4"/>
    <w:rsid w:val="00300C81"/>
    <w:rsid w:val="00300E52"/>
    <w:rsid w:val="00301231"/>
    <w:rsid w:val="0030138A"/>
    <w:rsid w:val="003015F8"/>
    <w:rsid w:val="0030184F"/>
    <w:rsid w:val="003018E6"/>
    <w:rsid w:val="00301D48"/>
    <w:rsid w:val="00302127"/>
    <w:rsid w:val="0030223C"/>
    <w:rsid w:val="003022E1"/>
    <w:rsid w:val="00302B41"/>
    <w:rsid w:val="00302FBE"/>
    <w:rsid w:val="0030334D"/>
    <w:rsid w:val="00303700"/>
    <w:rsid w:val="003037E2"/>
    <w:rsid w:val="00303A8F"/>
    <w:rsid w:val="00303F85"/>
    <w:rsid w:val="0030416D"/>
    <w:rsid w:val="0030447C"/>
    <w:rsid w:val="003044BE"/>
    <w:rsid w:val="00304BC8"/>
    <w:rsid w:val="003052FE"/>
    <w:rsid w:val="00305C80"/>
    <w:rsid w:val="0030612B"/>
    <w:rsid w:val="00306397"/>
    <w:rsid w:val="0030654F"/>
    <w:rsid w:val="0030666F"/>
    <w:rsid w:val="00306B1A"/>
    <w:rsid w:val="00306E00"/>
    <w:rsid w:val="00306E0B"/>
    <w:rsid w:val="003076B4"/>
    <w:rsid w:val="00307B57"/>
    <w:rsid w:val="00307B9E"/>
    <w:rsid w:val="00307DD5"/>
    <w:rsid w:val="00307EC7"/>
    <w:rsid w:val="003112D8"/>
    <w:rsid w:val="0031135C"/>
    <w:rsid w:val="00311662"/>
    <w:rsid w:val="003121F1"/>
    <w:rsid w:val="003125A5"/>
    <w:rsid w:val="00312C75"/>
    <w:rsid w:val="00312E3D"/>
    <w:rsid w:val="003130BF"/>
    <w:rsid w:val="00313F2E"/>
    <w:rsid w:val="003146AB"/>
    <w:rsid w:val="003147A6"/>
    <w:rsid w:val="003149E1"/>
    <w:rsid w:val="00314C4C"/>
    <w:rsid w:val="00314C81"/>
    <w:rsid w:val="00314E2A"/>
    <w:rsid w:val="00314FFC"/>
    <w:rsid w:val="00315461"/>
    <w:rsid w:val="00316203"/>
    <w:rsid w:val="003165BD"/>
    <w:rsid w:val="00316718"/>
    <w:rsid w:val="003168AF"/>
    <w:rsid w:val="00316D7A"/>
    <w:rsid w:val="00317063"/>
    <w:rsid w:val="00320175"/>
    <w:rsid w:val="00320910"/>
    <w:rsid w:val="00320A66"/>
    <w:rsid w:val="00320E05"/>
    <w:rsid w:val="003210C6"/>
    <w:rsid w:val="0032124D"/>
    <w:rsid w:val="00321389"/>
    <w:rsid w:val="00321A83"/>
    <w:rsid w:val="00321F12"/>
    <w:rsid w:val="00322024"/>
    <w:rsid w:val="00322107"/>
    <w:rsid w:val="003222A6"/>
    <w:rsid w:val="00322C3B"/>
    <w:rsid w:val="00322D8A"/>
    <w:rsid w:val="00322DD6"/>
    <w:rsid w:val="003232EE"/>
    <w:rsid w:val="003239FB"/>
    <w:rsid w:val="00323D15"/>
    <w:rsid w:val="0032449D"/>
    <w:rsid w:val="003248EC"/>
    <w:rsid w:val="00324D8C"/>
    <w:rsid w:val="003253E2"/>
    <w:rsid w:val="003257EE"/>
    <w:rsid w:val="00325CEC"/>
    <w:rsid w:val="00325D2C"/>
    <w:rsid w:val="00325D4A"/>
    <w:rsid w:val="003267BB"/>
    <w:rsid w:val="00326942"/>
    <w:rsid w:val="003272C8"/>
    <w:rsid w:val="00327734"/>
    <w:rsid w:val="00327766"/>
    <w:rsid w:val="00327A22"/>
    <w:rsid w:val="00327A48"/>
    <w:rsid w:val="00327BF5"/>
    <w:rsid w:val="00327E81"/>
    <w:rsid w:val="00330086"/>
    <w:rsid w:val="00330312"/>
    <w:rsid w:val="00330478"/>
    <w:rsid w:val="003307CE"/>
    <w:rsid w:val="00330998"/>
    <w:rsid w:val="00330BCE"/>
    <w:rsid w:val="00330F9A"/>
    <w:rsid w:val="00331049"/>
    <w:rsid w:val="003315C9"/>
    <w:rsid w:val="00331631"/>
    <w:rsid w:val="003319BD"/>
    <w:rsid w:val="00331A5A"/>
    <w:rsid w:val="00332A66"/>
    <w:rsid w:val="00332DAC"/>
    <w:rsid w:val="003334CE"/>
    <w:rsid w:val="003336C7"/>
    <w:rsid w:val="00333857"/>
    <w:rsid w:val="00333AED"/>
    <w:rsid w:val="00333DC2"/>
    <w:rsid w:val="003340E8"/>
    <w:rsid w:val="003347F5"/>
    <w:rsid w:val="00334ACD"/>
    <w:rsid w:val="00335059"/>
    <w:rsid w:val="00335177"/>
    <w:rsid w:val="00335275"/>
    <w:rsid w:val="003352C6"/>
    <w:rsid w:val="00335640"/>
    <w:rsid w:val="003358CC"/>
    <w:rsid w:val="00335DAA"/>
    <w:rsid w:val="00335F3F"/>
    <w:rsid w:val="00336A3C"/>
    <w:rsid w:val="00336A72"/>
    <w:rsid w:val="00337B14"/>
    <w:rsid w:val="00340077"/>
    <w:rsid w:val="00340681"/>
    <w:rsid w:val="003407A7"/>
    <w:rsid w:val="00340B0F"/>
    <w:rsid w:val="00340BFD"/>
    <w:rsid w:val="0034100C"/>
    <w:rsid w:val="00341249"/>
    <w:rsid w:val="0034138A"/>
    <w:rsid w:val="00341C4C"/>
    <w:rsid w:val="00342191"/>
    <w:rsid w:val="0034259F"/>
    <w:rsid w:val="003426B8"/>
    <w:rsid w:val="00342B66"/>
    <w:rsid w:val="00342E3E"/>
    <w:rsid w:val="00342FF8"/>
    <w:rsid w:val="003431FF"/>
    <w:rsid w:val="003438FB"/>
    <w:rsid w:val="003439BE"/>
    <w:rsid w:val="00343E82"/>
    <w:rsid w:val="003443F0"/>
    <w:rsid w:val="003449AC"/>
    <w:rsid w:val="0034528B"/>
    <w:rsid w:val="0034540F"/>
    <w:rsid w:val="00345614"/>
    <w:rsid w:val="00346576"/>
    <w:rsid w:val="0034668E"/>
    <w:rsid w:val="00346A49"/>
    <w:rsid w:val="003476A2"/>
    <w:rsid w:val="003502E5"/>
    <w:rsid w:val="00350362"/>
    <w:rsid w:val="00351121"/>
    <w:rsid w:val="003515E3"/>
    <w:rsid w:val="00352573"/>
    <w:rsid w:val="003526C8"/>
    <w:rsid w:val="00352822"/>
    <w:rsid w:val="00352FC6"/>
    <w:rsid w:val="00352FDB"/>
    <w:rsid w:val="0035332D"/>
    <w:rsid w:val="00353530"/>
    <w:rsid w:val="00353D31"/>
    <w:rsid w:val="00353E87"/>
    <w:rsid w:val="0035455E"/>
    <w:rsid w:val="00354642"/>
    <w:rsid w:val="00354A9D"/>
    <w:rsid w:val="00354F80"/>
    <w:rsid w:val="00355274"/>
    <w:rsid w:val="00355AC6"/>
    <w:rsid w:val="003567C4"/>
    <w:rsid w:val="00356A09"/>
    <w:rsid w:val="003572EE"/>
    <w:rsid w:val="0035741F"/>
    <w:rsid w:val="0035758E"/>
    <w:rsid w:val="0035766B"/>
    <w:rsid w:val="00357788"/>
    <w:rsid w:val="003578C6"/>
    <w:rsid w:val="00357C3E"/>
    <w:rsid w:val="00357D52"/>
    <w:rsid w:val="00357DB9"/>
    <w:rsid w:val="00360077"/>
    <w:rsid w:val="0036021E"/>
    <w:rsid w:val="00360BE7"/>
    <w:rsid w:val="00360CCA"/>
    <w:rsid w:val="00360FAB"/>
    <w:rsid w:val="0036103E"/>
    <w:rsid w:val="003610D6"/>
    <w:rsid w:val="00361340"/>
    <w:rsid w:val="003613B5"/>
    <w:rsid w:val="00361539"/>
    <w:rsid w:val="00361868"/>
    <w:rsid w:val="00361B87"/>
    <w:rsid w:val="0036210C"/>
    <w:rsid w:val="003626A6"/>
    <w:rsid w:val="00362898"/>
    <w:rsid w:val="00363075"/>
    <w:rsid w:val="00363365"/>
    <w:rsid w:val="0036377A"/>
    <w:rsid w:val="00363786"/>
    <w:rsid w:val="0036428E"/>
    <w:rsid w:val="00364657"/>
    <w:rsid w:val="003649F3"/>
    <w:rsid w:val="00365473"/>
    <w:rsid w:val="00365730"/>
    <w:rsid w:val="0036584B"/>
    <w:rsid w:val="003659EF"/>
    <w:rsid w:val="00365C8B"/>
    <w:rsid w:val="003663EF"/>
    <w:rsid w:val="003664E0"/>
    <w:rsid w:val="00366A88"/>
    <w:rsid w:val="00366D44"/>
    <w:rsid w:val="003672E1"/>
    <w:rsid w:val="0036734A"/>
    <w:rsid w:val="00367647"/>
    <w:rsid w:val="00367711"/>
    <w:rsid w:val="00367829"/>
    <w:rsid w:val="003678A0"/>
    <w:rsid w:val="003701AD"/>
    <w:rsid w:val="003708C3"/>
    <w:rsid w:val="00370C07"/>
    <w:rsid w:val="00370D21"/>
    <w:rsid w:val="0037127E"/>
    <w:rsid w:val="003715A0"/>
    <w:rsid w:val="00371757"/>
    <w:rsid w:val="00371BFE"/>
    <w:rsid w:val="00371C54"/>
    <w:rsid w:val="003724F6"/>
    <w:rsid w:val="00372629"/>
    <w:rsid w:val="003727F4"/>
    <w:rsid w:val="00372BDD"/>
    <w:rsid w:val="003738AD"/>
    <w:rsid w:val="00373BF5"/>
    <w:rsid w:val="00373E37"/>
    <w:rsid w:val="00373FED"/>
    <w:rsid w:val="003744EB"/>
    <w:rsid w:val="00374723"/>
    <w:rsid w:val="00374865"/>
    <w:rsid w:val="0037499B"/>
    <w:rsid w:val="003756BC"/>
    <w:rsid w:val="00375CA8"/>
    <w:rsid w:val="003766DC"/>
    <w:rsid w:val="00376DC4"/>
    <w:rsid w:val="00376E7B"/>
    <w:rsid w:val="0037708A"/>
    <w:rsid w:val="00377103"/>
    <w:rsid w:val="00377432"/>
    <w:rsid w:val="003775CE"/>
    <w:rsid w:val="003779C8"/>
    <w:rsid w:val="00377D0E"/>
    <w:rsid w:val="00377D39"/>
    <w:rsid w:val="00377EE5"/>
    <w:rsid w:val="00380040"/>
    <w:rsid w:val="003807E8"/>
    <w:rsid w:val="00380806"/>
    <w:rsid w:val="00380AC9"/>
    <w:rsid w:val="00380B89"/>
    <w:rsid w:val="00380F36"/>
    <w:rsid w:val="0038109F"/>
    <w:rsid w:val="003819B7"/>
    <w:rsid w:val="003819F9"/>
    <w:rsid w:val="00381A91"/>
    <w:rsid w:val="00381B06"/>
    <w:rsid w:val="00381B7A"/>
    <w:rsid w:val="00381C79"/>
    <w:rsid w:val="00381CEE"/>
    <w:rsid w:val="00382028"/>
    <w:rsid w:val="003820A4"/>
    <w:rsid w:val="00382314"/>
    <w:rsid w:val="00382336"/>
    <w:rsid w:val="0038254C"/>
    <w:rsid w:val="00382596"/>
    <w:rsid w:val="003826CA"/>
    <w:rsid w:val="0038279A"/>
    <w:rsid w:val="00383074"/>
    <w:rsid w:val="00383255"/>
    <w:rsid w:val="003836F6"/>
    <w:rsid w:val="0038397C"/>
    <w:rsid w:val="00383E7A"/>
    <w:rsid w:val="00384196"/>
    <w:rsid w:val="00384294"/>
    <w:rsid w:val="003842C0"/>
    <w:rsid w:val="00384655"/>
    <w:rsid w:val="0038474A"/>
    <w:rsid w:val="003847F3"/>
    <w:rsid w:val="00384C32"/>
    <w:rsid w:val="00384D01"/>
    <w:rsid w:val="00385703"/>
    <w:rsid w:val="00385A58"/>
    <w:rsid w:val="00385D01"/>
    <w:rsid w:val="00386746"/>
    <w:rsid w:val="00386CFF"/>
    <w:rsid w:val="0038732A"/>
    <w:rsid w:val="00387561"/>
    <w:rsid w:val="003875B3"/>
    <w:rsid w:val="00387C82"/>
    <w:rsid w:val="0039080F"/>
    <w:rsid w:val="00390CA0"/>
    <w:rsid w:val="003912A1"/>
    <w:rsid w:val="00391525"/>
    <w:rsid w:val="00391636"/>
    <w:rsid w:val="003919F1"/>
    <w:rsid w:val="00392A60"/>
    <w:rsid w:val="00392A8A"/>
    <w:rsid w:val="00392C1A"/>
    <w:rsid w:val="003933EB"/>
    <w:rsid w:val="0039344B"/>
    <w:rsid w:val="00393782"/>
    <w:rsid w:val="003937B7"/>
    <w:rsid w:val="003938A8"/>
    <w:rsid w:val="00394457"/>
    <w:rsid w:val="00394537"/>
    <w:rsid w:val="0039486A"/>
    <w:rsid w:val="00394983"/>
    <w:rsid w:val="00394EE0"/>
    <w:rsid w:val="00395100"/>
    <w:rsid w:val="00395727"/>
    <w:rsid w:val="00395814"/>
    <w:rsid w:val="00395AE3"/>
    <w:rsid w:val="00395C4B"/>
    <w:rsid w:val="00395D21"/>
    <w:rsid w:val="00395F8E"/>
    <w:rsid w:val="003964E0"/>
    <w:rsid w:val="003964E9"/>
    <w:rsid w:val="00396C6E"/>
    <w:rsid w:val="00396CB8"/>
    <w:rsid w:val="00396E6A"/>
    <w:rsid w:val="00397D4A"/>
    <w:rsid w:val="00397E40"/>
    <w:rsid w:val="00397F35"/>
    <w:rsid w:val="003A03FC"/>
    <w:rsid w:val="003A0598"/>
    <w:rsid w:val="003A068A"/>
    <w:rsid w:val="003A0704"/>
    <w:rsid w:val="003A083F"/>
    <w:rsid w:val="003A0EA7"/>
    <w:rsid w:val="003A12F3"/>
    <w:rsid w:val="003A1B46"/>
    <w:rsid w:val="003A1F0E"/>
    <w:rsid w:val="003A252C"/>
    <w:rsid w:val="003A2717"/>
    <w:rsid w:val="003A2EB9"/>
    <w:rsid w:val="003A3446"/>
    <w:rsid w:val="003A3D3C"/>
    <w:rsid w:val="003A4096"/>
    <w:rsid w:val="003A4A5D"/>
    <w:rsid w:val="003A4B05"/>
    <w:rsid w:val="003A570D"/>
    <w:rsid w:val="003A5E29"/>
    <w:rsid w:val="003A60E7"/>
    <w:rsid w:val="003A6106"/>
    <w:rsid w:val="003A6206"/>
    <w:rsid w:val="003A664B"/>
    <w:rsid w:val="003A683F"/>
    <w:rsid w:val="003A6D81"/>
    <w:rsid w:val="003A7156"/>
    <w:rsid w:val="003A7B3C"/>
    <w:rsid w:val="003A7BD0"/>
    <w:rsid w:val="003A7C5D"/>
    <w:rsid w:val="003A7C5F"/>
    <w:rsid w:val="003A7DE6"/>
    <w:rsid w:val="003B01C2"/>
    <w:rsid w:val="003B0257"/>
    <w:rsid w:val="003B056A"/>
    <w:rsid w:val="003B05F2"/>
    <w:rsid w:val="003B066E"/>
    <w:rsid w:val="003B0BE4"/>
    <w:rsid w:val="003B11C9"/>
    <w:rsid w:val="003B1E5D"/>
    <w:rsid w:val="003B23E1"/>
    <w:rsid w:val="003B293D"/>
    <w:rsid w:val="003B339C"/>
    <w:rsid w:val="003B33C4"/>
    <w:rsid w:val="003B3A2A"/>
    <w:rsid w:val="003B3CC3"/>
    <w:rsid w:val="003B41D7"/>
    <w:rsid w:val="003B42D2"/>
    <w:rsid w:val="003B4C81"/>
    <w:rsid w:val="003B4C9B"/>
    <w:rsid w:val="003B4CB6"/>
    <w:rsid w:val="003B4E6C"/>
    <w:rsid w:val="003B52C2"/>
    <w:rsid w:val="003B54B6"/>
    <w:rsid w:val="003B54F0"/>
    <w:rsid w:val="003B563A"/>
    <w:rsid w:val="003B592D"/>
    <w:rsid w:val="003B59B2"/>
    <w:rsid w:val="003B5EE1"/>
    <w:rsid w:val="003B5F30"/>
    <w:rsid w:val="003B63C4"/>
    <w:rsid w:val="003B64D8"/>
    <w:rsid w:val="003B6691"/>
    <w:rsid w:val="003B681D"/>
    <w:rsid w:val="003B71B1"/>
    <w:rsid w:val="003B7359"/>
    <w:rsid w:val="003B78EB"/>
    <w:rsid w:val="003B7DFA"/>
    <w:rsid w:val="003B7F14"/>
    <w:rsid w:val="003B7FAF"/>
    <w:rsid w:val="003C006D"/>
    <w:rsid w:val="003C01A0"/>
    <w:rsid w:val="003C060B"/>
    <w:rsid w:val="003C071C"/>
    <w:rsid w:val="003C0A35"/>
    <w:rsid w:val="003C0F2B"/>
    <w:rsid w:val="003C148C"/>
    <w:rsid w:val="003C15CD"/>
    <w:rsid w:val="003C2226"/>
    <w:rsid w:val="003C22FC"/>
    <w:rsid w:val="003C283B"/>
    <w:rsid w:val="003C2C7D"/>
    <w:rsid w:val="003C2DE9"/>
    <w:rsid w:val="003C3921"/>
    <w:rsid w:val="003C4556"/>
    <w:rsid w:val="003C4654"/>
    <w:rsid w:val="003C4742"/>
    <w:rsid w:val="003C4A90"/>
    <w:rsid w:val="003C4B76"/>
    <w:rsid w:val="003C5AAC"/>
    <w:rsid w:val="003C5F7E"/>
    <w:rsid w:val="003C5FC0"/>
    <w:rsid w:val="003C6102"/>
    <w:rsid w:val="003C619C"/>
    <w:rsid w:val="003C676D"/>
    <w:rsid w:val="003C6780"/>
    <w:rsid w:val="003C69E6"/>
    <w:rsid w:val="003C6D3A"/>
    <w:rsid w:val="003C7478"/>
    <w:rsid w:val="003C79DC"/>
    <w:rsid w:val="003C7EF7"/>
    <w:rsid w:val="003D06F3"/>
    <w:rsid w:val="003D072D"/>
    <w:rsid w:val="003D0757"/>
    <w:rsid w:val="003D0E3B"/>
    <w:rsid w:val="003D0EC4"/>
    <w:rsid w:val="003D12AE"/>
    <w:rsid w:val="003D1432"/>
    <w:rsid w:val="003D1544"/>
    <w:rsid w:val="003D221C"/>
    <w:rsid w:val="003D2F35"/>
    <w:rsid w:val="003D33E7"/>
    <w:rsid w:val="003D3BDC"/>
    <w:rsid w:val="003D4289"/>
    <w:rsid w:val="003D4486"/>
    <w:rsid w:val="003D4785"/>
    <w:rsid w:val="003D4950"/>
    <w:rsid w:val="003D4CAA"/>
    <w:rsid w:val="003D4F20"/>
    <w:rsid w:val="003D502F"/>
    <w:rsid w:val="003D614C"/>
    <w:rsid w:val="003D6435"/>
    <w:rsid w:val="003D6FE3"/>
    <w:rsid w:val="003D72A0"/>
    <w:rsid w:val="003D7854"/>
    <w:rsid w:val="003D7DA7"/>
    <w:rsid w:val="003E0181"/>
    <w:rsid w:val="003E022D"/>
    <w:rsid w:val="003E0578"/>
    <w:rsid w:val="003E07A1"/>
    <w:rsid w:val="003E0B94"/>
    <w:rsid w:val="003E1C14"/>
    <w:rsid w:val="003E2190"/>
    <w:rsid w:val="003E2457"/>
    <w:rsid w:val="003E24D9"/>
    <w:rsid w:val="003E2E7B"/>
    <w:rsid w:val="003E2F3C"/>
    <w:rsid w:val="003E35EF"/>
    <w:rsid w:val="003E3754"/>
    <w:rsid w:val="003E399B"/>
    <w:rsid w:val="003E3B97"/>
    <w:rsid w:val="003E3BC7"/>
    <w:rsid w:val="003E3D59"/>
    <w:rsid w:val="003E4602"/>
    <w:rsid w:val="003E484F"/>
    <w:rsid w:val="003E5257"/>
    <w:rsid w:val="003E53D8"/>
    <w:rsid w:val="003E5987"/>
    <w:rsid w:val="003E5B49"/>
    <w:rsid w:val="003E66B8"/>
    <w:rsid w:val="003E6B52"/>
    <w:rsid w:val="003E6EEC"/>
    <w:rsid w:val="003E755B"/>
    <w:rsid w:val="003E7A5A"/>
    <w:rsid w:val="003E7B38"/>
    <w:rsid w:val="003E7C3C"/>
    <w:rsid w:val="003F0381"/>
    <w:rsid w:val="003F0C4B"/>
    <w:rsid w:val="003F0E92"/>
    <w:rsid w:val="003F0FA9"/>
    <w:rsid w:val="003F13E3"/>
    <w:rsid w:val="003F140D"/>
    <w:rsid w:val="003F174B"/>
    <w:rsid w:val="003F1CF0"/>
    <w:rsid w:val="003F201E"/>
    <w:rsid w:val="003F264B"/>
    <w:rsid w:val="003F2665"/>
    <w:rsid w:val="003F2A25"/>
    <w:rsid w:val="003F2AA6"/>
    <w:rsid w:val="003F2D52"/>
    <w:rsid w:val="003F3423"/>
    <w:rsid w:val="003F3F9A"/>
    <w:rsid w:val="003F4188"/>
    <w:rsid w:val="003F4371"/>
    <w:rsid w:val="003F4D88"/>
    <w:rsid w:val="003F52DC"/>
    <w:rsid w:val="003F5E00"/>
    <w:rsid w:val="003F5EA7"/>
    <w:rsid w:val="003F600E"/>
    <w:rsid w:val="003F6563"/>
    <w:rsid w:val="003F65A5"/>
    <w:rsid w:val="003F6633"/>
    <w:rsid w:val="003F68FE"/>
    <w:rsid w:val="003F6A6B"/>
    <w:rsid w:val="003F78C2"/>
    <w:rsid w:val="003F78D5"/>
    <w:rsid w:val="00400147"/>
    <w:rsid w:val="004001BC"/>
    <w:rsid w:val="004002B3"/>
    <w:rsid w:val="00400804"/>
    <w:rsid w:val="00400B53"/>
    <w:rsid w:val="00401226"/>
    <w:rsid w:val="004013B9"/>
    <w:rsid w:val="00401679"/>
    <w:rsid w:val="004017F4"/>
    <w:rsid w:val="00401D23"/>
    <w:rsid w:val="00401F3D"/>
    <w:rsid w:val="00401F4D"/>
    <w:rsid w:val="00401FEB"/>
    <w:rsid w:val="00401FF8"/>
    <w:rsid w:val="004020F6"/>
    <w:rsid w:val="00402306"/>
    <w:rsid w:val="004027D5"/>
    <w:rsid w:val="00402951"/>
    <w:rsid w:val="00402B9F"/>
    <w:rsid w:val="00402C3F"/>
    <w:rsid w:val="00403178"/>
    <w:rsid w:val="004035C4"/>
    <w:rsid w:val="00404D62"/>
    <w:rsid w:val="00404D7F"/>
    <w:rsid w:val="00404E2E"/>
    <w:rsid w:val="00404F18"/>
    <w:rsid w:val="0040566B"/>
    <w:rsid w:val="00405760"/>
    <w:rsid w:val="00405E77"/>
    <w:rsid w:val="0040621C"/>
    <w:rsid w:val="004062DE"/>
    <w:rsid w:val="004063E8"/>
    <w:rsid w:val="00406C37"/>
    <w:rsid w:val="00406DEA"/>
    <w:rsid w:val="00407106"/>
    <w:rsid w:val="00407365"/>
    <w:rsid w:val="004076E9"/>
    <w:rsid w:val="004077F2"/>
    <w:rsid w:val="004102A9"/>
    <w:rsid w:val="004108D3"/>
    <w:rsid w:val="00410C6D"/>
    <w:rsid w:val="00410F49"/>
    <w:rsid w:val="004110F6"/>
    <w:rsid w:val="0041138A"/>
    <w:rsid w:val="004113B3"/>
    <w:rsid w:val="00411415"/>
    <w:rsid w:val="00412FEB"/>
    <w:rsid w:val="0041324E"/>
    <w:rsid w:val="00413588"/>
    <w:rsid w:val="004135CA"/>
    <w:rsid w:val="00413799"/>
    <w:rsid w:val="00413BB2"/>
    <w:rsid w:val="00414332"/>
    <w:rsid w:val="00414508"/>
    <w:rsid w:val="0041498F"/>
    <w:rsid w:val="00414A9C"/>
    <w:rsid w:val="00414B84"/>
    <w:rsid w:val="00414C11"/>
    <w:rsid w:val="00414CFE"/>
    <w:rsid w:val="00414D84"/>
    <w:rsid w:val="00414EFF"/>
    <w:rsid w:val="0041512C"/>
    <w:rsid w:val="004151D4"/>
    <w:rsid w:val="00415FE1"/>
    <w:rsid w:val="00416714"/>
    <w:rsid w:val="004167F6"/>
    <w:rsid w:val="0041722C"/>
    <w:rsid w:val="004205E0"/>
    <w:rsid w:val="00420605"/>
    <w:rsid w:val="00420A3E"/>
    <w:rsid w:val="00420C76"/>
    <w:rsid w:val="00420E8C"/>
    <w:rsid w:val="00420F3F"/>
    <w:rsid w:val="00420FF1"/>
    <w:rsid w:val="00421C10"/>
    <w:rsid w:val="00421CDB"/>
    <w:rsid w:val="00421D05"/>
    <w:rsid w:val="00422AFA"/>
    <w:rsid w:val="00422B49"/>
    <w:rsid w:val="00422B5E"/>
    <w:rsid w:val="00422BBC"/>
    <w:rsid w:val="00422DBD"/>
    <w:rsid w:val="0042381D"/>
    <w:rsid w:val="00423B47"/>
    <w:rsid w:val="0042433C"/>
    <w:rsid w:val="0042490E"/>
    <w:rsid w:val="00424CD9"/>
    <w:rsid w:val="004252EB"/>
    <w:rsid w:val="0042550B"/>
    <w:rsid w:val="00425553"/>
    <w:rsid w:val="004256A4"/>
    <w:rsid w:val="00425989"/>
    <w:rsid w:val="00425CCD"/>
    <w:rsid w:val="00426299"/>
    <w:rsid w:val="00426477"/>
    <w:rsid w:val="00426606"/>
    <w:rsid w:val="0042683D"/>
    <w:rsid w:val="004270A0"/>
    <w:rsid w:val="00427221"/>
    <w:rsid w:val="004275AC"/>
    <w:rsid w:val="00427CDF"/>
    <w:rsid w:val="00430020"/>
    <w:rsid w:val="00430743"/>
    <w:rsid w:val="0043077C"/>
    <w:rsid w:val="004308B7"/>
    <w:rsid w:val="00430C22"/>
    <w:rsid w:val="004317CD"/>
    <w:rsid w:val="00431A41"/>
    <w:rsid w:val="00431BCE"/>
    <w:rsid w:val="00431C04"/>
    <w:rsid w:val="00432414"/>
    <w:rsid w:val="00432437"/>
    <w:rsid w:val="0043252B"/>
    <w:rsid w:val="00432C2A"/>
    <w:rsid w:val="00432C5D"/>
    <w:rsid w:val="00432EA7"/>
    <w:rsid w:val="00432F04"/>
    <w:rsid w:val="00433263"/>
    <w:rsid w:val="004337BA"/>
    <w:rsid w:val="00434358"/>
    <w:rsid w:val="004345EC"/>
    <w:rsid w:val="0043496C"/>
    <w:rsid w:val="00434A69"/>
    <w:rsid w:val="00435180"/>
    <w:rsid w:val="0043523A"/>
    <w:rsid w:val="0043525F"/>
    <w:rsid w:val="00435295"/>
    <w:rsid w:val="00435700"/>
    <w:rsid w:val="00435A2F"/>
    <w:rsid w:val="00435A50"/>
    <w:rsid w:val="00435C40"/>
    <w:rsid w:val="00435F71"/>
    <w:rsid w:val="004361AA"/>
    <w:rsid w:val="004363A9"/>
    <w:rsid w:val="00436978"/>
    <w:rsid w:val="00436B40"/>
    <w:rsid w:val="00436D33"/>
    <w:rsid w:val="00436DF2"/>
    <w:rsid w:val="004373D6"/>
    <w:rsid w:val="004376B7"/>
    <w:rsid w:val="00437D60"/>
    <w:rsid w:val="00437F01"/>
    <w:rsid w:val="00440027"/>
    <w:rsid w:val="004401B6"/>
    <w:rsid w:val="004405DE"/>
    <w:rsid w:val="00440785"/>
    <w:rsid w:val="00440B24"/>
    <w:rsid w:val="00441410"/>
    <w:rsid w:val="00441538"/>
    <w:rsid w:val="00441E65"/>
    <w:rsid w:val="00441F45"/>
    <w:rsid w:val="00442418"/>
    <w:rsid w:val="00442489"/>
    <w:rsid w:val="00442672"/>
    <w:rsid w:val="00442E3D"/>
    <w:rsid w:val="00442E3F"/>
    <w:rsid w:val="00443A85"/>
    <w:rsid w:val="00444DA9"/>
    <w:rsid w:val="00444E66"/>
    <w:rsid w:val="004453D4"/>
    <w:rsid w:val="00445414"/>
    <w:rsid w:val="004454D6"/>
    <w:rsid w:val="00445A1D"/>
    <w:rsid w:val="0044606F"/>
    <w:rsid w:val="00446766"/>
    <w:rsid w:val="00446E1D"/>
    <w:rsid w:val="00447EFD"/>
    <w:rsid w:val="0045048E"/>
    <w:rsid w:val="004506B6"/>
    <w:rsid w:val="00450851"/>
    <w:rsid w:val="00450E39"/>
    <w:rsid w:val="00451194"/>
    <w:rsid w:val="0045144F"/>
    <w:rsid w:val="00451707"/>
    <w:rsid w:val="0045181C"/>
    <w:rsid w:val="004518ED"/>
    <w:rsid w:val="00451AD7"/>
    <w:rsid w:val="00451AF4"/>
    <w:rsid w:val="004526FB"/>
    <w:rsid w:val="00452E34"/>
    <w:rsid w:val="00452E97"/>
    <w:rsid w:val="00453374"/>
    <w:rsid w:val="00453469"/>
    <w:rsid w:val="0045374A"/>
    <w:rsid w:val="004538C3"/>
    <w:rsid w:val="00453F5D"/>
    <w:rsid w:val="0045417A"/>
    <w:rsid w:val="00454189"/>
    <w:rsid w:val="00454BCF"/>
    <w:rsid w:val="00454C6B"/>
    <w:rsid w:val="0045514F"/>
    <w:rsid w:val="00455177"/>
    <w:rsid w:val="00455D44"/>
    <w:rsid w:val="00455D5A"/>
    <w:rsid w:val="004561A5"/>
    <w:rsid w:val="004565A6"/>
    <w:rsid w:val="00456753"/>
    <w:rsid w:val="00456B1A"/>
    <w:rsid w:val="00456DCD"/>
    <w:rsid w:val="00457391"/>
    <w:rsid w:val="00457469"/>
    <w:rsid w:val="004574E3"/>
    <w:rsid w:val="0045773D"/>
    <w:rsid w:val="00457773"/>
    <w:rsid w:val="0045779B"/>
    <w:rsid w:val="00457C2B"/>
    <w:rsid w:val="00457C85"/>
    <w:rsid w:val="00460268"/>
    <w:rsid w:val="00460358"/>
    <w:rsid w:val="00460570"/>
    <w:rsid w:val="004607E1"/>
    <w:rsid w:val="004608E8"/>
    <w:rsid w:val="00460F11"/>
    <w:rsid w:val="0046137D"/>
    <w:rsid w:val="004613C9"/>
    <w:rsid w:val="00461744"/>
    <w:rsid w:val="0046197D"/>
    <w:rsid w:val="00461BF3"/>
    <w:rsid w:val="004620B0"/>
    <w:rsid w:val="0046212C"/>
    <w:rsid w:val="00462323"/>
    <w:rsid w:val="004624AD"/>
    <w:rsid w:val="0046269F"/>
    <w:rsid w:val="00462B7A"/>
    <w:rsid w:val="00463284"/>
    <w:rsid w:val="004632A1"/>
    <w:rsid w:val="00463587"/>
    <w:rsid w:val="00463C0F"/>
    <w:rsid w:val="004646A5"/>
    <w:rsid w:val="00464737"/>
    <w:rsid w:val="00464A75"/>
    <w:rsid w:val="00464EAA"/>
    <w:rsid w:val="00464F02"/>
    <w:rsid w:val="004650A6"/>
    <w:rsid w:val="004650EF"/>
    <w:rsid w:val="004654E0"/>
    <w:rsid w:val="00465513"/>
    <w:rsid w:val="00465580"/>
    <w:rsid w:val="00465D87"/>
    <w:rsid w:val="00465EC6"/>
    <w:rsid w:val="0046606F"/>
    <w:rsid w:val="004662C2"/>
    <w:rsid w:val="00466A80"/>
    <w:rsid w:val="00466AC1"/>
    <w:rsid w:val="004672A4"/>
    <w:rsid w:val="004676BB"/>
    <w:rsid w:val="0046799B"/>
    <w:rsid w:val="00467D93"/>
    <w:rsid w:val="00467E46"/>
    <w:rsid w:val="00467E9C"/>
    <w:rsid w:val="00470287"/>
    <w:rsid w:val="00470293"/>
    <w:rsid w:val="0047038A"/>
    <w:rsid w:val="0047052A"/>
    <w:rsid w:val="00470B69"/>
    <w:rsid w:val="00471222"/>
    <w:rsid w:val="00471387"/>
    <w:rsid w:val="004713E8"/>
    <w:rsid w:val="004714A2"/>
    <w:rsid w:val="0047168D"/>
    <w:rsid w:val="0047172C"/>
    <w:rsid w:val="00471928"/>
    <w:rsid w:val="00471B94"/>
    <w:rsid w:val="00471C8D"/>
    <w:rsid w:val="00471D37"/>
    <w:rsid w:val="00471DD9"/>
    <w:rsid w:val="00471F49"/>
    <w:rsid w:val="004729C8"/>
    <w:rsid w:val="00472CEC"/>
    <w:rsid w:val="00472FBE"/>
    <w:rsid w:val="00473072"/>
    <w:rsid w:val="00473147"/>
    <w:rsid w:val="00473274"/>
    <w:rsid w:val="0047356F"/>
    <w:rsid w:val="004738F7"/>
    <w:rsid w:val="00473A3F"/>
    <w:rsid w:val="00473EB9"/>
    <w:rsid w:val="00473F4E"/>
    <w:rsid w:val="004741BE"/>
    <w:rsid w:val="00474485"/>
    <w:rsid w:val="00474581"/>
    <w:rsid w:val="0047489C"/>
    <w:rsid w:val="00474B4F"/>
    <w:rsid w:val="0047534F"/>
    <w:rsid w:val="0047585A"/>
    <w:rsid w:val="00475CA1"/>
    <w:rsid w:val="004761C4"/>
    <w:rsid w:val="0047668E"/>
    <w:rsid w:val="00476BB4"/>
    <w:rsid w:val="00476CA2"/>
    <w:rsid w:val="00477292"/>
    <w:rsid w:val="004774A7"/>
    <w:rsid w:val="004774D7"/>
    <w:rsid w:val="004777FE"/>
    <w:rsid w:val="004779E8"/>
    <w:rsid w:val="00477AE3"/>
    <w:rsid w:val="00477E3D"/>
    <w:rsid w:val="00480146"/>
    <w:rsid w:val="004804D9"/>
    <w:rsid w:val="004814A3"/>
    <w:rsid w:val="00481C3E"/>
    <w:rsid w:val="0048248C"/>
    <w:rsid w:val="00482573"/>
    <w:rsid w:val="004827CC"/>
    <w:rsid w:val="00482D41"/>
    <w:rsid w:val="00482EC5"/>
    <w:rsid w:val="00482F60"/>
    <w:rsid w:val="00483129"/>
    <w:rsid w:val="00483188"/>
    <w:rsid w:val="00483222"/>
    <w:rsid w:val="00483B9E"/>
    <w:rsid w:val="00483F2D"/>
    <w:rsid w:val="0048410C"/>
    <w:rsid w:val="00484185"/>
    <w:rsid w:val="00484209"/>
    <w:rsid w:val="004849F0"/>
    <w:rsid w:val="00484B6D"/>
    <w:rsid w:val="00485AAF"/>
    <w:rsid w:val="00485BCC"/>
    <w:rsid w:val="00485C36"/>
    <w:rsid w:val="00485CD3"/>
    <w:rsid w:val="00485DA4"/>
    <w:rsid w:val="0048605C"/>
    <w:rsid w:val="004860B9"/>
    <w:rsid w:val="00486270"/>
    <w:rsid w:val="004864B3"/>
    <w:rsid w:val="004866E2"/>
    <w:rsid w:val="0048674D"/>
    <w:rsid w:val="00486A03"/>
    <w:rsid w:val="00486CA4"/>
    <w:rsid w:val="00486E34"/>
    <w:rsid w:val="00486ED4"/>
    <w:rsid w:val="00487370"/>
    <w:rsid w:val="0048752A"/>
    <w:rsid w:val="00487A56"/>
    <w:rsid w:val="00487AFA"/>
    <w:rsid w:val="0049068B"/>
    <w:rsid w:val="0049076E"/>
    <w:rsid w:val="00490B29"/>
    <w:rsid w:val="00490C94"/>
    <w:rsid w:val="00490D75"/>
    <w:rsid w:val="00491034"/>
    <w:rsid w:val="004916E5"/>
    <w:rsid w:val="004917B9"/>
    <w:rsid w:val="00491BC4"/>
    <w:rsid w:val="00492CB7"/>
    <w:rsid w:val="00492F44"/>
    <w:rsid w:val="004934E7"/>
    <w:rsid w:val="00493ABD"/>
    <w:rsid w:val="00493DB7"/>
    <w:rsid w:val="00493E0B"/>
    <w:rsid w:val="00494628"/>
    <w:rsid w:val="0049467F"/>
    <w:rsid w:val="0049468E"/>
    <w:rsid w:val="00494D39"/>
    <w:rsid w:val="00495FDE"/>
    <w:rsid w:val="004962EE"/>
    <w:rsid w:val="0049641C"/>
    <w:rsid w:val="00496553"/>
    <w:rsid w:val="00496596"/>
    <w:rsid w:val="00496682"/>
    <w:rsid w:val="00496CBE"/>
    <w:rsid w:val="0049717B"/>
    <w:rsid w:val="004974D1"/>
    <w:rsid w:val="00497C39"/>
    <w:rsid w:val="00497C5E"/>
    <w:rsid w:val="00497C99"/>
    <w:rsid w:val="00497CAB"/>
    <w:rsid w:val="00497E37"/>
    <w:rsid w:val="004A03CE"/>
    <w:rsid w:val="004A0687"/>
    <w:rsid w:val="004A0B5C"/>
    <w:rsid w:val="004A0FE0"/>
    <w:rsid w:val="004A1337"/>
    <w:rsid w:val="004A154A"/>
    <w:rsid w:val="004A16A4"/>
    <w:rsid w:val="004A16AF"/>
    <w:rsid w:val="004A1E3B"/>
    <w:rsid w:val="004A1F0A"/>
    <w:rsid w:val="004A1FAF"/>
    <w:rsid w:val="004A20B1"/>
    <w:rsid w:val="004A2488"/>
    <w:rsid w:val="004A2525"/>
    <w:rsid w:val="004A2854"/>
    <w:rsid w:val="004A28F2"/>
    <w:rsid w:val="004A29F0"/>
    <w:rsid w:val="004A2CAE"/>
    <w:rsid w:val="004A31E7"/>
    <w:rsid w:val="004A3496"/>
    <w:rsid w:val="004A349A"/>
    <w:rsid w:val="004A38DD"/>
    <w:rsid w:val="004A3C98"/>
    <w:rsid w:val="004A3F08"/>
    <w:rsid w:val="004A3FEC"/>
    <w:rsid w:val="004A4129"/>
    <w:rsid w:val="004A44A3"/>
    <w:rsid w:val="004A4816"/>
    <w:rsid w:val="004A51AE"/>
    <w:rsid w:val="004A579B"/>
    <w:rsid w:val="004A5DD0"/>
    <w:rsid w:val="004A63BB"/>
    <w:rsid w:val="004A63CD"/>
    <w:rsid w:val="004A6BE7"/>
    <w:rsid w:val="004A6CF6"/>
    <w:rsid w:val="004A7965"/>
    <w:rsid w:val="004A7B46"/>
    <w:rsid w:val="004A7D1F"/>
    <w:rsid w:val="004A7E17"/>
    <w:rsid w:val="004A7F06"/>
    <w:rsid w:val="004B06FB"/>
    <w:rsid w:val="004B07A7"/>
    <w:rsid w:val="004B10E8"/>
    <w:rsid w:val="004B111A"/>
    <w:rsid w:val="004B13F7"/>
    <w:rsid w:val="004B1502"/>
    <w:rsid w:val="004B1834"/>
    <w:rsid w:val="004B1C06"/>
    <w:rsid w:val="004B2632"/>
    <w:rsid w:val="004B29A7"/>
    <w:rsid w:val="004B29F8"/>
    <w:rsid w:val="004B2BFD"/>
    <w:rsid w:val="004B2E35"/>
    <w:rsid w:val="004B3001"/>
    <w:rsid w:val="004B331C"/>
    <w:rsid w:val="004B36C0"/>
    <w:rsid w:val="004B3810"/>
    <w:rsid w:val="004B38BF"/>
    <w:rsid w:val="004B3A29"/>
    <w:rsid w:val="004B41B1"/>
    <w:rsid w:val="004B43BF"/>
    <w:rsid w:val="004B4F40"/>
    <w:rsid w:val="004B57A1"/>
    <w:rsid w:val="004B59EB"/>
    <w:rsid w:val="004B59F5"/>
    <w:rsid w:val="004B5A2E"/>
    <w:rsid w:val="004B5BE2"/>
    <w:rsid w:val="004B5E8E"/>
    <w:rsid w:val="004B5EE5"/>
    <w:rsid w:val="004B6805"/>
    <w:rsid w:val="004B689C"/>
    <w:rsid w:val="004B69D8"/>
    <w:rsid w:val="004B6F42"/>
    <w:rsid w:val="004B6FA8"/>
    <w:rsid w:val="004B706B"/>
    <w:rsid w:val="004B73A7"/>
    <w:rsid w:val="004B7423"/>
    <w:rsid w:val="004B74EE"/>
    <w:rsid w:val="004B799E"/>
    <w:rsid w:val="004B7DC1"/>
    <w:rsid w:val="004B7E26"/>
    <w:rsid w:val="004B7E89"/>
    <w:rsid w:val="004C0462"/>
    <w:rsid w:val="004C055B"/>
    <w:rsid w:val="004C0640"/>
    <w:rsid w:val="004C0FA1"/>
    <w:rsid w:val="004C1067"/>
    <w:rsid w:val="004C10A5"/>
    <w:rsid w:val="004C131E"/>
    <w:rsid w:val="004C13EB"/>
    <w:rsid w:val="004C179A"/>
    <w:rsid w:val="004C19C5"/>
    <w:rsid w:val="004C21B8"/>
    <w:rsid w:val="004C25C9"/>
    <w:rsid w:val="004C2A24"/>
    <w:rsid w:val="004C2F76"/>
    <w:rsid w:val="004C360C"/>
    <w:rsid w:val="004C364A"/>
    <w:rsid w:val="004C3CB8"/>
    <w:rsid w:val="004C3D02"/>
    <w:rsid w:val="004C42AE"/>
    <w:rsid w:val="004C487F"/>
    <w:rsid w:val="004C4A76"/>
    <w:rsid w:val="004C4C77"/>
    <w:rsid w:val="004C4D04"/>
    <w:rsid w:val="004C4DAD"/>
    <w:rsid w:val="004C4F8E"/>
    <w:rsid w:val="004C52AA"/>
    <w:rsid w:val="004C5500"/>
    <w:rsid w:val="004C5DDA"/>
    <w:rsid w:val="004C5F8E"/>
    <w:rsid w:val="004C6606"/>
    <w:rsid w:val="004C68E7"/>
    <w:rsid w:val="004C7A62"/>
    <w:rsid w:val="004C7F07"/>
    <w:rsid w:val="004D027C"/>
    <w:rsid w:val="004D076C"/>
    <w:rsid w:val="004D0C8C"/>
    <w:rsid w:val="004D1370"/>
    <w:rsid w:val="004D18E0"/>
    <w:rsid w:val="004D1C0D"/>
    <w:rsid w:val="004D1C59"/>
    <w:rsid w:val="004D2837"/>
    <w:rsid w:val="004D2850"/>
    <w:rsid w:val="004D28AB"/>
    <w:rsid w:val="004D295B"/>
    <w:rsid w:val="004D2D10"/>
    <w:rsid w:val="004D2E71"/>
    <w:rsid w:val="004D3048"/>
    <w:rsid w:val="004D3493"/>
    <w:rsid w:val="004D3A85"/>
    <w:rsid w:val="004D3DD3"/>
    <w:rsid w:val="004D3EFF"/>
    <w:rsid w:val="004D42E5"/>
    <w:rsid w:val="004D4319"/>
    <w:rsid w:val="004D4708"/>
    <w:rsid w:val="004D542D"/>
    <w:rsid w:val="004D58AC"/>
    <w:rsid w:val="004D59A3"/>
    <w:rsid w:val="004D5A54"/>
    <w:rsid w:val="004D671B"/>
    <w:rsid w:val="004D68E1"/>
    <w:rsid w:val="004D6B9A"/>
    <w:rsid w:val="004D6F1F"/>
    <w:rsid w:val="004D7010"/>
    <w:rsid w:val="004D719D"/>
    <w:rsid w:val="004D7960"/>
    <w:rsid w:val="004E04B0"/>
    <w:rsid w:val="004E0CF5"/>
    <w:rsid w:val="004E0F64"/>
    <w:rsid w:val="004E13DE"/>
    <w:rsid w:val="004E1ED9"/>
    <w:rsid w:val="004E20A7"/>
    <w:rsid w:val="004E232F"/>
    <w:rsid w:val="004E274F"/>
    <w:rsid w:val="004E2885"/>
    <w:rsid w:val="004E2B49"/>
    <w:rsid w:val="004E3B61"/>
    <w:rsid w:val="004E4093"/>
    <w:rsid w:val="004E4322"/>
    <w:rsid w:val="004E46E8"/>
    <w:rsid w:val="004E477A"/>
    <w:rsid w:val="004E4B43"/>
    <w:rsid w:val="004E4ECB"/>
    <w:rsid w:val="004E5029"/>
    <w:rsid w:val="004E502E"/>
    <w:rsid w:val="004E555D"/>
    <w:rsid w:val="004E557B"/>
    <w:rsid w:val="004E5D1E"/>
    <w:rsid w:val="004E5E10"/>
    <w:rsid w:val="004E6004"/>
    <w:rsid w:val="004E653C"/>
    <w:rsid w:val="004E6747"/>
    <w:rsid w:val="004E6F99"/>
    <w:rsid w:val="004E7590"/>
    <w:rsid w:val="004E789A"/>
    <w:rsid w:val="004E7BC5"/>
    <w:rsid w:val="004E7C0B"/>
    <w:rsid w:val="004E7CE3"/>
    <w:rsid w:val="004E7F59"/>
    <w:rsid w:val="004F158E"/>
    <w:rsid w:val="004F16E2"/>
    <w:rsid w:val="004F1946"/>
    <w:rsid w:val="004F1B2E"/>
    <w:rsid w:val="004F1E5F"/>
    <w:rsid w:val="004F2387"/>
    <w:rsid w:val="004F26DF"/>
    <w:rsid w:val="004F2EAF"/>
    <w:rsid w:val="004F2EFB"/>
    <w:rsid w:val="004F3B23"/>
    <w:rsid w:val="004F3D20"/>
    <w:rsid w:val="004F3EDC"/>
    <w:rsid w:val="004F43AF"/>
    <w:rsid w:val="004F4500"/>
    <w:rsid w:val="004F450C"/>
    <w:rsid w:val="004F458C"/>
    <w:rsid w:val="004F46A6"/>
    <w:rsid w:val="004F4D52"/>
    <w:rsid w:val="004F5059"/>
    <w:rsid w:val="004F5135"/>
    <w:rsid w:val="004F522C"/>
    <w:rsid w:val="004F59E2"/>
    <w:rsid w:val="004F5C23"/>
    <w:rsid w:val="004F619B"/>
    <w:rsid w:val="004F63B3"/>
    <w:rsid w:val="004F688B"/>
    <w:rsid w:val="004F693B"/>
    <w:rsid w:val="004F6D37"/>
    <w:rsid w:val="004F7278"/>
    <w:rsid w:val="004F7E85"/>
    <w:rsid w:val="004F7E94"/>
    <w:rsid w:val="005005BB"/>
    <w:rsid w:val="005007DB"/>
    <w:rsid w:val="005008D9"/>
    <w:rsid w:val="00500FF1"/>
    <w:rsid w:val="00501B32"/>
    <w:rsid w:val="00501D47"/>
    <w:rsid w:val="0050233F"/>
    <w:rsid w:val="005026E1"/>
    <w:rsid w:val="00502771"/>
    <w:rsid w:val="00502F33"/>
    <w:rsid w:val="005031BB"/>
    <w:rsid w:val="0050405B"/>
    <w:rsid w:val="005040E3"/>
    <w:rsid w:val="005050EC"/>
    <w:rsid w:val="00505368"/>
    <w:rsid w:val="005054A3"/>
    <w:rsid w:val="005055D5"/>
    <w:rsid w:val="005055F0"/>
    <w:rsid w:val="0050592A"/>
    <w:rsid w:val="00505A0D"/>
    <w:rsid w:val="00505A1E"/>
    <w:rsid w:val="00505A53"/>
    <w:rsid w:val="00505AD8"/>
    <w:rsid w:val="00506250"/>
    <w:rsid w:val="005065DB"/>
    <w:rsid w:val="005067E3"/>
    <w:rsid w:val="00506BCE"/>
    <w:rsid w:val="00506E11"/>
    <w:rsid w:val="00507609"/>
    <w:rsid w:val="00507720"/>
    <w:rsid w:val="00510275"/>
    <w:rsid w:val="00510A58"/>
    <w:rsid w:val="00510F8E"/>
    <w:rsid w:val="005114D4"/>
    <w:rsid w:val="005117A1"/>
    <w:rsid w:val="00511B61"/>
    <w:rsid w:val="00511D77"/>
    <w:rsid w:val="00511F46"/>
    <w:rsid w:val="00511F4A"/>
    <w:rsid w:val="00512010"/>
    <w:rsid w:val="00512094"/>
    <w:rsid w:val="005128AF"/>
    <w:rsid w:val="005129F3"/>
    <w:rsid w:val="00512BD8"/>
    <w:rsid w:val="0051342F"/>
    <w:rsid w:val="00513B56"/>
    <w:rsid w:val="00513D24"/>
    <w:rsid w:val="005145B1"/>
    <w:rsid w:val="00514E6A"/>
    <w:rsid w:val="00514F0F"/>
    <w:rsid w:val="00514FB7"/>
    <w:rsid w:val="00515044"/>
    <w:rsid w:val="00515395"/>
    <w:rsid w:val="005153E8"/>
    <w:rsid w:val="00515C5A"/>
    <w:rsid w:val="00516208"/>
    <w:rsid w:val="005162D9"/>
    <w:rsid w:val="00516C32"/>
    <w:rsid w:val="00516C74"/>
    <w:rsid w:val="0051708E"/>
    <w:rsid w:val="005201D4"/>
    <w:rsid w:val="00520A42"/>
    <w:rsid w:val="00520AD7"/>
    <w:rsid w:val="00521559"/>
    <w:rsid w:val="00521862"/>
    <w:rsid w:val="00521868"/>
    <w:rsid w:val="00521996"/>
    <w:rsid w:val="00521EA2"/>
    <w:rsid w:val="00521EB1"/>
    <w:rsid w:val="00521F13"/>
    <w:rsid w:val="00522200"/>
    <w:rsid w:val="00522264"/>
    <w:rsid w:val="005222C6"/>
    <w:rsid w:val="00522744"/>
    <w:rsid w:val="005229AE"/>
    <w:rsid w:val="00522E6B"/>
    <w:rsid w:val="005231F9"/>
    <w:rsid w:val="00523FCA"/>
    <w:rsid w:val="00524700"/>
    <w:rsid w:val="00524811"/>
    <w:rsid w:val="00524F94"/>
    <w:rsid w:val="005251C0"/>
    <w:rsid w:val="00525336"/>
    <w:rsid w:val="00525372"/>
    <w:rsid w:val="0052601D"/>
    <w:rsid w:val="00526124"/>
    <w:rsid w:val="005262EE"/>
    <w:rsid w:val="00526505"/>
    <w:rsid w:val="00526559"/>
    <w:rsid w:val="005265B1"/>
    <w:rsid w:val="00526696"/>
    <w:rsid w:val="005268FB"/>
    <w:rsid w:val="00526C0B"/>
    <w:rsid w:val="005279D8"/>
    <w:rsid w:val="00527B4D"/>
    <w:rsid w:val="00527F23"/>
    <w:rsid w:val="00530182"/>
    <w:rsid w:val="005302FF"/>
    <w:rsid w:val="0053051E"/>
    <w:rsid w:val="00530743"/>
    <w:rsid w:val="00530E98"/>
    <w:rsid w:val="00530EF4"/>
    <w:rsid w:val="005310C7"/>
    <w:rsid w:val="0053141F"/>
    <w:rsid w:val="00531BC8"/>
    <w:rsid w:val="00531C18"/>
    <w:rsid w:val="00531C8E"/>
    <w:rsid w:val="0053255A"/>
    <w:rsid w:val="00532AA0"/>
    <w:rsid w:val="00532E1F"/>
    <w:rsid w:val="00532F77"/>
    <w:rsid w:val="00533DA1"/>
    <w:rsid w:val="00534009"/>
    <w:rsid w:val="0053410B"/>
    <w:rsid w:val="0053442A"/>
    <w:rsid w:val="0053450D"/>
    <w:rsid w:val="00534D97"/>
    <w:rsid w:val="00535204"/>
    <w:rsid w:val="0053598B"/>
    <w:rsid w:val="00535DFA"/>
    <w:rsid w:val="00535EBB"/>
    <w:rsid w:val="00536088"/>
    <w:rsid w:val="005364B7"/>
    <w:rsid w:val="005364E8"/>
    <w:rsid w:val="00536597"/>
    <w:rsid w:val="00536853"/>
    <w:rsid w:val="00536D38"/>
    <w:rsid w:val="00536E73"/>
    <w:rsid w:val="00536F4E"/>
    <w:rsid w:val="00536FC0"/>
    <w:rsid w:val="00537472"/>
    <w:rsid w:val="005375C7"/>
    <w:rsid w:val="00537862"/>
    <w:rsid w:val="00537898"/>
    <w:rsid w:val="00537B7A"/>
    <w:rsid w:val="005402E3"/>
    <w:rsid w:val="005403C8"/>
    <w:rsid w:val="00541064"/>
    <w:rsid w:val="00541898"/>
    <w:rsid w:val="0054222B"/>
    <w:rsid w:val="00542440"/>
    <w:rsid w:val="005426AB"/>
    <w:rsid w:val="005434F3"/>
    <w:rsid w:val="00543583"/>
    <w:rsid w:val="0054385F"/>
    <w:rsid w:val="005438A2"/>
    <w:rsid w:val="005438A6"/>
    <w:rsid w:val="00543F8C"/>
    <w:rsid w:val="005442D1"/>
    <w:rsid w:val="00544345"/>
    <w:rsid w:val="005443A9"/>
    <w:rsid w:val="00544495"/>
    <w:rsid w:val="005445BD"/>
    <w:rsid w:val="00544822"/>
    <w:rsid w:val="005450E3"/>
    <w:rsid w:val="00545183"/>
    <w:rsid w:val="005451A6"/>
    <w:rsid w:val="005451AA"/>
    <w:rsid w:val="0054536B"/>
    <w:rsid w:val="00545D33"/>
    <w:rsid w:val="00545E8C"/>
    <w:rsid w:val="00546053"/>
    <w:rsid w:val="00546490"/>
    <w:rsid w:val="005465A4"/>
    <w:rsid w:val="00546716"/>
    <w:rsid w:val="00546C98"/>
    <w:rsid w:val="005475BD"/>
    <w:rsid w:val="0055060F"/>
    <w:rsid w:val="005508AF"/>
    <w:rsid w:val="00550BA2"/>
    <w:rsid w:val="00550E89"/>
    <w:rsid w:val="00550F25"/>
    <w:rsid w:val="00551305"/>
    <w:rsid w:val="00551D71"/>
    <w:rsid w:val="0055220E"/>
    <w:rsid w:val="005524C2"/>
    <w:rsid w:val="00553751"/>
    <w:rsid w:val="00554CBC"/>
    <w:rsid w:val="00554F2A"/>
    <w:rsid w:val="005550DE"/>
    <w:rsid w:val="005552B4"/>
    <w:rsid w:val="0055535A"/>
    <w:rsid w:val="00555C9D"/>
    <w:rsid w:val="00556434"/>
    <w:rsid w:val="00556AB0"/>
    <w:rsid w:val="00556DC9"/>
    <w:rsid w:val="00556DCD"/>
    <w:rsid w:val="00556E96"/>
    <w:rsid w:val="0055752C"/>
    <w:rsid w:val="00557603"/>
    <w:rsid w:val="00557727"/>
    <w:rsid w:val="00557790"/>
    <w:rsid w:val="0055779E"/>
    <w:rsid w:val="00557A6B"/>
    <w:rsid w:val="00557F90"/>
    <w:rsid w:val="00557FED"/>
    <w:rsid w:val="0056025A"/>
    <w:rsid w:val="0056116D"/>
    <w:rsid w:val="00561662"/>
    <w:rsid w:val="005616C0"/>
    <w:rsid w:val="0056210E"/>
    <w:rsid w:val="00562132"/>
    <w:rsid w:val="0056249C"/>
    <w:rsid w:val="00562DCD"/>
    <w:rsid w:val="005632E0"/>
    <w:rsid w:val="005632F8"/>
    <w:rsid w:val="0056343E"/>
    <w:rsid w:val="0056421C"/>
    <w:rsid w:val="0056478E"/>
    <w:rsid w:val="005648CE"/>
    <w:rsid w:val="00564CD9"/>
    <w:rsid w:val="00564F25"/>
    <w:rsid w:val="00565088"/>
    <w:rsid w:val="0056523E"/>
    <w:rsid w:val="00565274"/>
    <w:rsid w:val="005653D9"/>
    <w:rsid w:val="0056578A"/>
    <w:rsid w:val="0056595B"/>
    <w:rsid w:val="0056597B"/>
    <w:rsid w:val="00566586"/>
    <w:rsid w:val="00566895"/>
    <w:rsid w:val="00566BFA"/>
    <w:rsid w:val="00566F28"/>
    <w:rsid w:val="0056721E"/>
    <w:rsid w:val="00567CB9"/>
    <w:rsid w:val="005706F3"/>
    <w:rsid w:val="00570BEE"/>
    <w:rsid w:val="00570D7D"/>
    <w:rsid w:val="0057136E"/>
    <w:rsid w:val="005716C1"/>
    <w:rsid w:val="00571813"/>
    <w:rsid w:val="00571B83"/>
    <w:rsid w:val="00571BF5"/>
    <w:rsid w:val="00571C0D"/>
    <w:rsid w:val="00571C31"/>
    <w:rsid w:val="0057210D"/>
    <w:rsid w:val="00572599"/>
    <w:rsid w:val="005726F3"/>
    <w:rsid w:val="00572961"/>
    <w:rsid w:val="00572BE6"/>
    <w:rsid w:val="00572C4C"/>
    <w:rsid w:val="00572F81"/>
    <w:rsid w:val="0057328F"/>
    <w:rsid w:val="00573392"/>
    <w:rsid w:val="00573D7A"/>
    <w:rsid w:val="0057425D"/>
    <w:rsid w:val="0057454D"/>
    <w:rsid w:val="00574FB6"/>
    <w:rsid w:val="005751B3"/>
    <w:rsid w:val="00575449"/>
    <w:rsid w:val="0057545F"/>
    <w:rsid w:val="00575515"/>
    <w:rsid w:val="00575B2D"/>
    <w:rsid w:val="00576054"/>
    <w:rsid w:val="0057605E"/>
    <w:rsid w:val="00576267"/>
    <w:rsid w:val="00576626"/>
    <w:rsid w:val="00576B1D"/>
    <w:rsid w:val="00576E09"/>
    <w:rsid w:val="005770EA"/>
    <w:rsid w:val="00577261"/>
    <w:rsid w:val="00577434"/>
    <w:rsid w:val="0057743E"/>
    <w:rsid w:val="005774C0"/>
    <w:rsid w:val="00577567"/>
    <w:rsid w:val="005776EB"/>
    <w:rsid w:val="005778EA"/>
    <w:rsid w:val="00577C20"/>
    <w:rsid w:val="00577D65"/>
    <w:rsid w:val="00580527"/>
    <w:rsid w:val="0058073E"/>
    <w:rsid w:val="005807F9"/>
    <w:rsid w:val="0058170E"/>
    <w:rsid w:val="00581B7F"/>
    <w:rsid w:val="00581DB2"/>
    <w:rsid w:val="00582671"/>
    <w:rsid w:val="00582847"/>
    <w:rsid w:val="005829B4"/>
    <w:rsid w:val="00582D6D"/>
    <w:rsid w:val="00582E18"/>
    <w:rsid w:val="00582F29"/>
    <w:rsid w:val="00583047"/>
    <w:rsid w:val="00583A24"/>
    <w:rsid w:val="00583A52"/>
    <w:rsid w:val="0058413B"/>
    <w:rsid w:val="005842F4"/>
    <w:rsid w:val="00584401"/>
    <w:rsid w:val="00584618"/>
    <w:rsid w:val="00585029"/>
    <w:rsid w:val="005853B3"/>
    <w:rsid w:val="00585BAD"/>
    <w:rsid w:val="00585ED0"/>
    <w:rsid w:val="00586319"/>
    <w:rsid w:val="00586782"/>
    <w:rsid w:val="005878D3"/>
    <w:rsid w:val="00587C90"/>
    <w:rsid w:val="00587FB9"/>
    <w:rsid w:val="00590127"/>
    <w:rsid w:val="00590C82"/>
    <w:rsid w:val="00591F8D"/>
    <w:rsid w:val="00591FEC"/>
    <w:rsid w:val="005927BE"/>
    <w:rsid w:val="00592A2D"/>
    <w:rsid w:val="00592A68"/>
    <w:rsid w:val="00592E66"/>
    <w:rsid w:val="00593E8B"/>
    <w:rsid w:val="005940EC"/>
    <w:rsid w:val="00594747"/>
    <w:rsid w:val="00594844"/>
    <w:rsid w:val="00594B41"/>
    <w:rsid w:val="005950EA"/>
    <w:rsid w:val="0059572C"/>
    <w:rsid w:val="00595A00"/>
    <w:rsid w:val="005960D9"/>
    <w:rsid w:val="00596381"/>
    <w:rsid w:val="0059645B"/>
    <w:rsid w:val="005966A2"/>
    <w:rsid w:val="00597BF8"/>
    <w:rsid w:val="00597D82"/>
    <w:rsid w:val="00597DD9"/>
    <w:rsid w:val="005A0003"/>
    <w:rsid w:val="005A0442"/>
    <w:rsid w:val="005A075F"/>
    <w:rsid w:val="005A082C"/>
    <w:rsid w:val="005A0DEC"/>
    <w:rsid w:val="005A0E85"/>
    <w:rsid w:val="005A152E"/>
    <w:rsid w:val="005A17C8"/>
    <w:rsid w:val="005A1CC4"/>
    <w:rsid w:val="005A2223"/>
    <w:rsid w:val="005A232C"/>
    <w:rsid w:val="005A2A0D"/>
    <w:rsid w:val="005A3020"/>
    <w:rsid w:val="005A3399"/>
    <w:rsid w:val="005A349B"/>
    <w:rsid w:val="005A3725"/>
    <w:rsid w:val="005A3903"/>
    <w:rsid w:val="005A3D2A"/>
    <w:rsid w:val="005A4284"/>
    <w:rsid w:val="005A58E8"/>
    <w:rsid w:val="005A5B2A"/>
    <w:rsid w:val="005A646E"/>
    <w:rsid w:val="005A6A56"/>
    <w:rsid w:val="005A6C78"/>
    <w:rsid w:val="005A6CFF"/>
    <w:rsid w:val="005A6F41"/>
    <w:rsid w:val="005A6FC0"/>
    <w:rsid w:val="005A749A"/>
    <w:rsid w:val="005A7886"/>
    <w:rsid w:val="005A789A"/>
    <w:rsid w:val="005A7AE7"/>
    <w:rsid w:val="005A7ECD"/>
    <w:rsid w:val="005B0911"/>
    <w:rsid w:val="005B0CE0"/>
    <w:rsid w:val="005B0D5A"/>
    <w:rsid w:val="005B0DAA"/>
    <w:rsid w:val="005B1D15"/>
    <w:rsid w:val="005B1DAA"/>
    <w:rsid w:val="005B1DE4"/>
    <w:rsid w:val="005B2017"/>
    <w:rsid w:val="005B2158"/>
    <w:rsid w:val="005B23F8"/>
    <w:rsid w:val="005B2810"/>
    <w:rsid w:val="005B2B68"/>
    <w:rsid w:val="005B2F9F"/>
    <w:rsid w:val="005B30C6"/>
    <w:rsid w:val="005B3519"/>
    <w:rsid w:val="005B378E"/>
    <w:rsid w:val="005B38EB"/>
    <w:rsid w:val="005B3C45"/>
    <w:rsid w:val="005B3D91"/>
    <w:rsid w:val="005B3DE0"/>
    <w:rsid w:val="005B405A"/>
    <w:rsid w:val="005B475A"/>
    <w:rsid w:val="005B4D16"/>
    <w:rsid w:val="005B4D7F"/>
    <w:rsid w:val="005B4E2F"/>
    <w:rsid w:val="005B4F02"/>
    <w:rsid w:val="005B5227"/>
    <w:rsid w:val="005B5995"/>
    <w:rsid w:val="005B5BFD"/>
    <w:rsid w:val="005B5CC2"/>
    <w:rsid w:val="005B60DD"/>
    <w:rsid w:val="005B60F3"/>
    <w:rsid w:val="005B699D"/>
    <w:rsid w:val="005B6BC9"/>
    <w:rsid w:val="005B6CD4"/>
    <w:rsid w:val="005B7161"/>
    <w:rsid w:val="005B716F"/>
    <w:rsid w:val="005B72FE"/>
    <w:rsid w:val="005B73F1"/>
    <w:rsid w:val="005B7A79"/>
    <w:rsid w:val="005B7C95"/>
    <w:rsid w:val="005C0318"/>
    <w:rsid w:val="005C11DB"/>
    <w:rsid w:val="005C1476"/>
    <w:rsid w:val="005C16F8"/>
    <w:rsid w:val="005C1F7D"/>
    <w:rsid w:val="005C1FA3"/>
    <w:rsid w:val="005C24E2"/>
    <w:rsid w:val="005C274C"/>
    <w:rsid w:val="005C294E"/>
    <w:rsid w:val="005C3100"/>
    <w:rsid w:val="005C337A"/>
    <w:rsid w:val="005C34FC"/>
    <w:rsid w:val="005C3C64"/>
    <w:rsid w:val="005C3E4C"/>
    <w:rsid w:val="005C3F62"/>
    <w:rsid w:val="005C431B"/>
    <w:rsid w:val="005C440E"/>
    <w:rsid w:val="005C4C36"/>
    <w:rsid w:val="005C4D5B"/>
    <w:rsid w:val="005C4DD9"/>
    <w:rsid w:val="005C4EA8"/>
    <w:rsid w:val="005C4FAB"/>
    <w:rsid w:val="005C53B5"/>
    <w:rsid w:val="005C53DF"/>
    <w:rsid w:val="005C541E"/>
    <w:rsid w:val="005C5A0F"/>
    <w:rsid w:val="005C5A4D"/>
    <w:rsid w:val="005C5FB8"/>
    <w:rsid w:val="005C6078"/>
    <w:rsid w:val="005C6303"/>
    <w:rsid w:val="005C66FB"/>
    <w:rsid w:val="005C672E"/>
    <w:rsid w:val="005C6F13"/>
    <w:rsid w:val="005C7030"/>
    <w:rsid w:val="005C734A"/>
    <w:rsid w:val="005C7A08"/>
    <w:rsid w:val="005C7C81"/>
    <w:rsid w:val="005C7F45"/>
    <w:rsid w:val="005D0335"/>
    <w:rsid w:val="005D0457"/>
    <w:rsid w:val="005D08F7"/>
    <w:rsid w:val="005D0900"/>
    <w:rsid w:val="005D098A"/>
    <w:rsid w:val="005D0D28"/>
    <w:rsid w:val="005D0D9A"/>
    <w:rsid w:val="005D12EF"/>
    <w:rsid w:val="005D15B8"/>
    <w:rsid w:val="005D1D21"/>
    <w:rsid w:val="005D20B2"/>
    <w:rsid w:val="005D2A1E"/>
    <w:rsid w:val="005D2B58"/>
    <w:rsid w:val="005D33A3"/>
    <w:rsid w:val="005D347D"/>
    <w:rsid w:val="005D36E9"/>
    <w:rsid w:val="005D3F16"/>
    <w:rsid w:val="005D4874"/>
    <w:rsid w:val="005D4938"/>
    <w:rsid w:val="005D4F4C"/>
    <w:rsid w:val="005D5097"/>
    <w:rsid w:val="005D53AB"/>
    <w:rsid w:val="005D5477"/>
    <w:rsid w:val="005D5493"/>
    <w:rsid w:val="005D54B6"/>
    <w:rsid w:val="005D5B0D"/>
    <w:rsid w:val="005D5D58"/>
    <w:rsid w:val="005D5EB2"/>
    <w:rsid w:val="005D5FFA"/>
    <w:rsid w:val="005D61B1"/>
    <w:rsid w:val="005D646B"/>
    <w:rsid w:val="005D64A7"/>
    <w:rsid w:val="005D651C"/>
    <w:rsid w:val="005D6B7A"/>
    <w:rsid w:val="005D6C8D"/>
    <w:rsid w:val="005D6E9A"/>
    <w:rsid w:val="005D782E"/>
    <w:rsid w:val="005D7A62"/>
    <w:rsid w:val="005D7F7B"/>
    <w:rsid w:val="005E101B"/>
    <w:rsid w:val="005E11B4"/>
    <w:rsid w:val="005E1204"/>
    <w:rsid w:val="005E14E3"/>
    <w:rsid w:val="005E150A"/>
    <w:rsid w:val="005E175C"/>
    <w:rsid w:val="005E1963"/>
    <w:rsid w:val="005E1D8B"/>
    <w:rsid w:val="005E1EB3"/>
    <w:rsid w:val="005E20D1"/>
    <w:rsid w:val="005E2962"/>
    <w:rsid w:val="005E29A1"/>
    <w:rsid w:val="005E29D2"/>
    <w:rsid w:val="005E2EB6"/>
    <w:rsid w:val="005E3562"/>
    <w:rsid w:val="005E35E8"/>
    <w:rsid w:val="005E3627"/>
    <w:rsid w:val="005E3716"/>
    <w:rsid w:val="005E3944"/>
    <w:rsid w:val="005E4714"/>
    <w:rsid w:val="005E4B8F"/>
    <w:rsid w:val="005E50A3"/>
    <w:rsid w:val="005E56B3"/>
    <w:rsid w:val="005E5830"/>
    <w:rsid w:val="005E5DE3"/>
    <w:rsid w:val="005E5E32"/>
    <w:rsid w:val="005E63D8"/>
    <w:rsid w:val="005E6866"/>
    <w:rsid w:val="005E68AA"/>
    <w:rsid w:val="005E6963"/>
    <w:rsid w:val="005E6AE5"/>
    <w:rsid w:val="005E6B31"/>
    <w:rsid w:val="005E6D79"/>
    <w:rsid w:val="005E6FF1"/>
    <w:rsid w:val="005E747F"/>
    <w:rsid w:val="005E78D1"/>
    <w:rsid w:val="005E7949"/>
    <w:rsid w:val="005E7DA7"/>
    <w:rsid w:val="005E7DD5"/>
    <w:rsid w:val="005F026F"/>
    <w:rsid w:val="005F0714"/>
    <w:rsid w:val="005F0944"/>
    <w:rsid w:val="005F0B24"/>
    <w:rsid w:val="005F15D9"/>
    <w:rsid w:val="005F18B0"/>
    <w:rsid w:val="005F1929"/>
    <w:rsid w:val="005F1DB7"/>
    <w:rsid w:val="005F2615"/>
    <w:rsid w:val="005F286F"/>
    <w:rsid w:val="005F2BBB"/>
    <w:rsid w:val="005F2C45"/>
    <w:rsid w:val="005F301A"/>
    <w:rsid w:val="005F3458"/>
    <w:rsid w:val="005F39C3"/>
    <w:rsid w:val="005F3DCA"/>
    <w:rsid w:val="005F415F"/>
    <w:rsid w:val="005F441C"/>
    <w:rsid w:val="005F46D9"/>
    <w:rsid w:val="005F4901"/>
    <w:rsid w:val="005F499F"/>
    <w:rsid w:val="005F5182"/>
    <w:rsid w:val="005F560C"/>
    <w:rsid w:val="005F6186"/>
    <w:rsid w:val="005F61BC"/>
    <w:rsid w:val="005F70D9"/>
    <w:rsid w:val="005F711A"/>
    <w:rsid w:val="005F72E2"/>
    <w:rsid w:val="005F7308"/>
    <w:rsid w:val="005F759D"/>
    <w:rsid w:val="005F75ED"/>
    <w:rsid w:val="005F77D9"/>
    <w:rsid w:val="005F782E"/>
    <w:rsid w:val="005F78D6"/>
    <w:rsid w:val="005F7E8B"/>
    <w:rsid w:val="006000F9"/>
    <w:rsid w:val="0060012C"/>
    <w:rsid w:val="006007CC"/>
    <w:rsid w:val="006009ED"/>
    <w:rsid w:val="00601342"/>
    <w:rsid w:val="00601486"/>
    <w:rsid w:val="006014D9"/>
    <w:rsid w:val="00601B90"/>
    <w:rsid w:val="00601BC0"/>
    <w:rsid w:val="00602139"/>
    <w:rsid w:val="00602317"/>
    <w:rsid w:val="00602884"/>
    <w:rsid w:val="00602F83"/>
    <w:rsid w:val="00603671"/>
    <w:rsid w:val="00603993"/>
    <w:rsid w:val="006039D2"/>
    <w:rsid w:val="00603CB8"/>
    <w:rsid w:val="00603E88"/>
    <w:rsid w:val="00603F31"/>
    <w:rsid w:val="00604271"/>
    <w:rsid w:val="006048A7"/>
    <w:rsid w:val="0060491A"/>
    <w:rsid w:val="006049C9"/>
    <w:rsid w:val="00604BD1"/>
    <w:rsid w:val="00604BDA"/>
    <w:rsid w:val="006052DA"/>
    <w:rsid w:val="00605535"/>
    <w:rsid w:val="0060585A"/>
    <w:rsid w:val="00605E0D"/>
    <w:rsid w:val="0060668E"/>
    <w:rsid w:val="0060669A"/>
    <w:rsid w:val="0060722D"/>
    <w:rsid w:val="006074BA"/>
    <w:rsid w:val="0061013E"/>
    <w:rsid w:val="00610586"/>
    <w:rsid w:val="00610678"/>
    <w:rsid w:val="00610C0F"/>
    <w:rsid w:val="00610C13"/>
    <w:rsid w:val="006110F4"/>
    <w:rsid w:val="006111D5"/>
    <w:rsid w:val="006111F5"/>
    <w:rsid w:val="00611B3F"/>
    <w:rsid w:val="00611D12"/>
    <w:rsid w:val="00611D41"/>
    <w:rsid w:val="00611F72"/>
    <w:rsid w:val="0061459A"/>
    <w:rsid w:val="00614780"/>
    <w:rsid w:val="006147FD"/>
    <w:rsid w:val="00615204"/>
    <w:rsid w:val="00615281"/>
    <w:rsid w:val="006154A2"/>
    <w:rsid w:val="006154AA"/>
    <w:rsid w:val="0061552D"/>
    <w:rsid w:val="0061555A"/>
    <w:rsid w:val="006155FA"/>
    <w:rsid w:val="00615696"/>
    <w:rsid w:val="00615A38"/>
    <w:rsid w:val="00615CBC"/>
    <w:rsid w:val="00615CCC"/>
    <w:rsid w:val="0061608F"/>
    <w:rsid w:val="0061676D"/>
    <w:rsid w:val="00616B3D"/>
    <w:rsid w:val="00617EAB"/>
    <w:rsid w:val="00617FA2"/>
    <w:rsid w:val="006212B2"/>
    <w:rsid w:val="006214C8"/>
    <w:rsid w:val="006217A5"/>
    <w:rsid w:val="006218B6"/>
    <w:rsid w:val="00621A25"/>
    <w:rsid w:val="00621AE0"/>
    <w:rsid w:val="00621D7B"/>
    <w:rsid w:val="00621F23"/>
    <w:rsid w:val="00622618"/>
    <w:rsid w:val="006227A9"/>
    <w:rsid w:val="0062282B"/>
    <w:rsid w:val="00622AD5"/>
    <w:rsid w:val="00622AE8"/>
    <w:rsid w:val="00622D7C"/>
    <w:rsid w:val="006230B6"/>
    <w:rsid w:val="00623223"/>
    <w:rsid w:val="006232E4"/>
    <w:rsid w:val="0062382C"/>
    <w:rsid w:val="00623E11"/>
    <w:rsid w:val="00623E26"/>
    <w:rsid w:val="00623ECF"/>
    <w:rsid w:val="00624060"/>
    <w:rsid w:val="006243CA"/>
    <w:rsid w:val="00624565"/>
    <w:rsid w:val="00624989"/>
    <w:rsid w:val="006258FF"/>
    <w:rsid w:val="00625B41"/>
    <w:rsid w:val="00625D5E"/>
    <w:rsid w:val="006269D8"/>
    <w:rsid w:val="00626DD2"/>
    <w:rsid w:val="00626EEA"/>
    <w:rsid w:val="006275FE"/>
    <w:rsid w:val="00627810"/>
    <w:rsid w:val="00627976"/>
    <w:rsid w:val="006279E2"/>
    <w:rsid w:val="00630030"/>
    <w:rsid w:val="006300E2"/>
    <w:rsid w:val="00630318"/>
    <w:rsid w:val="0063065A"/>
    <w:rsid w:val="006310B0"/>
    <w:rsid w:val="00631319"/>
    <w:rsid w:val="00631343"/>
    <w:rsid w:val="00631415"/>
    <w:rsid w:val="006315D4"/>
    <w:rsid w:val="00631B6B"/>
    <w:rsid w:val="006320BC"/>
    <w:rsid w:val="00632569"/>
    <w:rsid w:val="0063270A"/>
    <w:rsid w:val="00632B74"/>
    <w:rsid w:val="00632E42"/>
    <w:rsid w:val="006332D2"/>
    <w:rsid w:val="00633D1A"/>
    <w:rsid w:val="00634352"/>
    <w:rsid w:val="00634537"/>
    <w:rsid w:val="00634781"/>
    <w:rsid w:val="00634DCF"/>
    <w:rsid w:val="00634FC2"/>
    <w:rsid w:val="00636071"/>
    <w:rsid w:val="00636A67"/>
    <w:rsid w:val="00636F51"/>
    <w:rsid w:val="0063712A"/>
    <w:rsid w:val="00637577"/>
    <w:rsid w:val="00637710"/>
    <w:rsid w:val="00637A02"/>
    <w:rsid w:val="00637A25"/>
    <w:rsid w:val="00637C82"/>
    <w:rsid w:val="00637D65"/>
    <w:rsid w:val="00637DA0"/>
    <w:rsid w:val="00640493"/>
    <w:rsid w:val="00640984"/>
    <w:rsid w:val="006411DE"/>
    <w:rsid w:val="00641289"/>
    <w:rsid w:val="00641373"/>
    <w:rsid w:val="006417E1"/>
    <w:rsid w:val="006417E6"/>
    <w:rsid w:val="00641F16"/>
    <w:rsid w:val="00641F5A"/>
    <w:rsid w:val="0064210A"/>
    <w:rsid w:val="00642112"/>
    <w:rsid w:val="006422C4"/>
    <w:rsid w:val="006423B3"/>
    <w:rsid w:val="00642460"/>
    <w:rsid w:val="006426EF"/>
    <w:rsid w:val="00642A5D"/>
    <w:rsid w:val="00642BB3"/>
    <w:rsid w:val="00642E51"/>
    <w:rsid w:val="00642E94"/>
    <w:rsid w:val="00642EC2"/>
    <w:rsid w:val="0064306C"/>
    <w:rsid w:val="0064311F"/>
    <w:rsid w:val="00643376"/>
    <w:rsid w:val="006437AE"/>
    <w:rsid w:val="00643851"/>
    <w:rsid w:val="00643AFA"/>
    <w:rsid w:val="00643B8D"/>
    <w:rsid w:val="00643D3B"/>
    <w:rsid w:val="00643DB4"/>
    <w:rsid w:val="00644162"/>
    <w:rsid w:val="006444E3"/>
    <w:rsid w:val="006445AC"/>
    <w:rsid w:val="006445EC"/>
    <w:rsid w:val="0064468D"/>
    <w:rsid w:val="006448C5"/>
    <w:rsid w:val="006449DE"/>
    <w:rsid w:val="00644BA1"/>
    <w:rsid w:val="00644FD5"/>
    <w:rsid w:val="00645B8E"/>
    <w:rsid w:val="006469B2"/>
    <w:rsid w:val="00646F76"/>
    <w:rsid w:val="006471EE"/>
    <w:rsid w:val="00647760"/>
    <w:rsid w:val="0064788E"/>
    <w:rsid w:val="00650183"/>
    <w:rsid w:val="00650206"/>
    <w:rsid w:val="00650526"/>
    <w:rsid w:val="0065066E"/>
    <w:rsid w:val="00650BCC"/>
    <w:rsid w:val="0065137F"/>
    <w:rsid w:val="0065139B"/>
    <w:rsid w:val="0065173A"/>
    <w:rsid w:val="00651766"/>
    <w:rsid w:val="006518DC"/>
    <w:rsid w:val="00651A03"/>
    <w:rsid w:val="00651D1B"/>
    <w:rsid w:val="00651F0E"/>
    <w:rsid w:val="006528F2"/>
    <w:rsid w:val="00652D3C"/>
    <w:rsid w:val="0065320A"/>
    <w:rsid w:val="0065341D"/>
    <w:rsid w:val="0065352D"/>
    <w:rsid w:val="00653602"/>
    <w:rsid w:val="006538F4"/>
    <w:rsid w:val="006539D0"/>
    <w:rsid w:val="00653A19"/>
    <w:rsid w:val="00653B5B"/>
    <w:rsid w:val="00653CBA"/>
    <w:rsid w:val="00653D33"/>
    <w:rsid w:val="00653E08"/>
    <w:rsid w:val="00653E2F"/>
    <w:rsid w:val="00653E87"/>
    <w:rsid w:val="00653EE0"/>
    <w:rsid w:val="00653FD1"/>
    <w:rsid w:val="006541F7"/>
    <w:rsid w:val="00654E3E"/>
    <w:rsid w:val="0065500B"/>
    <w:rsid w:val="00655013"/>
    <w:rsid w:val="006554FA"/>
    <w:rsid w:val="00655555"/>
    <w:rsid w:val="006555BD"/>
    <w:rsid w:val="00655A64"/>
    <w:rsid w:val="00656133"/>
    <w:rsid w:val="006562E1"/>
    <w:rsid w:val="0065673E"/>
    <w:rsid w:val="0065679B"/>
    <w:rsid w:val="006568E4"/>
    <w:rsid w:val="00656A22"/>
    <w:rsid w:val="00656AE4"/>
    <w:rsid w:val="00656E89"/>
    <w:rsid w:val="00657573"/>
    <w:rsid w:val="006576E9"/>
    <w:rsid w:val="00657802"/>
    <w:rsid w:val="00657B06"/>
    <w:rsid w:val="0066024F"/>
    <w:rsid w:val="0066035E"/>
    <w:rsid w:val="00660EEA"/>
    <w:rsid w:val="006627B9"/>
    <w:rsid w:val="00662B0A"/>
    <w:rsid w:val="00663605"/>
    <w:rsid w:val="00663823"/>
    <w:rsid w:val="00663894"/>
    <w:rsid w:val="00663963"/>
    <w:rsid w:val="00663AC8"/>
    <w:rsid w:val="00663B87"/>
    <w:rsid w:val="00663C4C"/>
    <w:rsid w:val="00663EB1"/>
    <w:rsid w:val="00663F77"/>
    <w:rsid w:val="00664247"/>
    <w:rsid w:val="006642FF"/>
    <w:rsid w:val="0066556C"/>
    <w:rsid w:val="0066559C"/>
    <w:rsid w:val="00665FA2"/>
    <w:rsid w:val="00666397"/>
    <w:rsid w:val="00666510"/>
    <w:rsid w:val="0066676B"/>
    <w:rsid w:val="0066677D"/>
    <w:rsid w:val="00666836"/>
    <w:rsid w:val="0066762A"/>
    <w:rsid w:val="006676E2"/>
    <w:rsid w:val="00667AD5"/>
    <w:rsid w:val="00667BC4"/>
    <w:rsid w:val="00667C06"/>
    <w:rsid w:val="006701A1"/>
    <w:rsid w:val="0067055B"/>
    <w:rsid w:val="006708B1"/>
    <w:rsid w:val="00670A72"/>
    <w:rsid w:val="00670C1A"/>
    <w:rsid w:val="00671104"/>
    <w:rsid w:val="0067159B"/>
    <w:rsid w:val="006718E6"/>
    <w:rsid w:val="00671983"/>
    <w:rsid w:val="0067297E"/>
    <w:rsid w:val="00673B86"/>
    <w:rsid w:val="006740B8"/>
    <w:rsid w:val="0067493B"/>
    <w:rsid w:val="00674D25"/>
    <w:rsid w:val="00675C97"/>
    <w:rsid w:val="00675CE4"/>
    <w:rsid w:val="00676079"/>
    <w:rsid w:val="00676A26"/>
    <w:rsid w:val="00676D2C"/>
    <w:rsid w:val="00676F12"/>
    <w:rsid w:val="00677932"/>
    <w:rsid w:val="006802E0"/>
    <w:rsid w:val="0068086D"/>
    <w:rsid w:val="0068088E"/>
    <w:rsid w:val="00680ADA"/>
    <w:rsid w:val="00680D23"/>
    <w:rsid w:val="00680D32"/>
    <w:rsid w:val="0068188F"/>
    <w:rsid w:val="00682A3E"/>
    <w:rsid w:val="00682B8C"/>
    <w:rsid w:val="006831F8"/>
    <w:rsid w:val="00683212"/>
    <w:rsid w:val="006833CB"/>
    <w:rsid w:val="006835CF"/>
    <w:rsid w:val="006836D5"/>
    <w:rsid w:val="00683A3D"/>
    <w:rsid w:val="00683C9D"/>
    <w:rsid w:val="00684245"/>
    <w:rsid w:val="006844BA"/>
    <w:rsid w:val="00684839"/>
    <w:rsid w:val="0068492A"/>
    <w:rsid w:val="00684F81"/>
    <w:rsid w:val="00684FFC"/>
    <w:rsid w:val="00685636"/>
    <w:rsid w:val="00685960"/>
    <w:rsid w:val="00685EB4"/>
    <w:rsid w:val="00686007"/>
    <w:rsid w:val="0068636D"/>
    <w:rsid w:val="00686976"/>
    <w:rsid w:val="00686D14"/>
    <w:rsid w:val="00686E82"/>
    <w:rsid w:val="00687187"/>
    <w:rsid w:val="00687587"/>
    <w:rsid w:val="00687828"/>
    <w:rsid w:val="00687F49"/>
    <w:rsid w:val="00690096"/>
    <w:rsid w:val="0069176D"/>
    <w:rsid w:val="00691B61"/>
    <w:rsid w:val="00691CCD"/>
    <w:rsid w:val="00691CE7"/>
    <w:rsid w:val="00691D99"/>
    <w:rsid w:val="006922CF"/>
    <w:rsid w:val="006929DD"/>
    <w:rsid w:val="00692DEA"/>
    <w:rsid w:val="00693394"/>
    <w:rsid w:val="0069339E"/>
    <w:rsid w:val="006933C1"/>
    <w:rsid w:val="006936A8"/>
    <w:rsid w:val="0069381B"/>
    <w:rsid w:val="00693886"/>
    <w:rsid w:val="00693957"/>
    <w:rsid w:val="006942F4"/>
    <w:rsid w:val="0069482D"/>
    <w:rsid w:val="006948F4"/>
    <w:rsid w:val="006955D2"/>
    <w:rsid w:val="006959AE"/>
    <w:rsid w:val="006961ED"/>
    <w:rsid w:val="00696247"/>
    <w:rsid w:val="0069636F"/>
    <w:rsid w:val="006963EE"/>
    <w:rsid w:val="00697301"/>
    <w:rsid w:val="006973CF"/>
    <w:rsid w:val="006A0045"/>
    <w:rsid w:val="006A01F4"/>
    <w:rsid w:val="006A0379"/>
    <w:rsid w:val="006A0604"/>
    <w:rsid w:val="006A0783"/>
    <w:rsid w:val="006A0B1F"/>
    <w:rsid w:val="006A0FB3"/>
    <w:rsid w:val="006A178B"/>
    <w:rsid w:val="006A1CC4"/>
    <w:rsid w:val="006A2039"/>
    <w:rsid w:val="006A24C5"/>
    <w:rsid w:val="006A2B4B"/>
    <w:rsid w:val="006A3774"/>
    <w:rsid w:val="006A377F"/>
    <w:rsid w:val="006A3D36"/>
    <w:rsid w:val="006A4C05"/>
    <w:rsid w:val="006A4C63"/>
    <w:rsid w:val="006A4D4D"/>
    <w:rsid w:val="006A5128"/>
    <w:rsid w:val="006A5574"/>
    <w:rsid w:val="006A56F4"/>
    <w:rsid w:val="006A5748"/>
    <w:rsid w:val="006A5E8A"/>
    <w:rsid w:val="006A64AD"/>
    <w:rsid w:val="006A695B"/>
    <w:rsid w:val="006A7656"/>
    <w:rsid w:val="006A7C04"/>
    <w:rsid w:val="006A7DDF"/>
    <w:rsid w:val="006B00B7"/>
    <w:rsid w:val="006B01FA"/>
    <w:rsid w:val="006B0239"/>
    <w:rsid w:val="006B0313"/>
    <w:rsid w:val="006B0396"/>
    <w:rsid w:val="006B04F3"/>
    <w:rsid w:val="006B0A9F"/>
    <w:rsid w:val="006B0B3A"/>
    <w:rsid w:val="006B0CF9"/>
    <w:rsid w:val="006B0F9F"/>
    <w:rsid w:val="006B100E"/>
    <w:rsid w:val="006B1172"/>
    <w:rsid w:val="006B13D6"/>
    <w:rsid w:val="006B1529"/>
    <w:rsid w:val="006B15DC"/>
    <w:rsid w:val="006B1748"/>
    <w:rsid w:val="006B190B"/>
    <w:rsid w:val="006B1B55"/>
    <w:rsid w:val="006B1E65"/>
    <w:rsid w:val="006B2065"/>
    <w:rsid w:val="006B20F3"/>
    <w:rsid w:val="006B2110"/>
    <w:rsid w:val="006B2117"/>
    <w:rsid w:val="006B2567"/>
    <w:rsid w:val="006B2D04"/>
    <w:rsid w:val="006B2DFB"/>
    <w:rsid w:val="006B2E3A"/>
    <w:rsid w:val="006B2FD2"/>
    <w:rsid w:val="006B3662"/>
    <w:rsid w:val="006B395C"/>
    <w:rsid w:val="006B3C8A"/>
    <w:rsid w:val="006B4027"/>
    <w:rsid w:val="006B4DB4"/>
    <w:rsid w:val="006B5235"/>
    <w:rsid w:val="006B5450"/>
    <w:rsid w:val="006B5540"/>
    <w:rsid w:val="006B62A4"/>
    <w:rsid w:val="006B65C9"/>
    <w:rsid w:val="006B6E85"/>
    <w:rsid w:val="006B6EF9"/>
    <w:rsid w:val="006B6F29"/>
    <w:rsid w:val="006B7177"/>
    <w:rsid w:val="006B75CD"/>
    <w:rsid w:val="006B767E"/>
    <w:rsid w:val="006B787D"/>
    <w:rsid w:val="006C024D"/>
    <w:rsid w:val="006C0B39"/>
    <w:rsid w:val="006C0FCC"/>
    <w:rsid w:val="006C1399"/>
    <w:rsid w:val="006C1536"/>
    <w:rsid w:val="006C1DB5"/>
    <w:rsid w:val="006C2B35"/>
    <w:rsid w:val="006C2B84"/>
    <w:rsid w:val="006C2EEA"/>
    <w:rsid w:val="006C31E9"/>
    <w:rsid w:val="006C3DFC"/>
    <w:rsid w:val="006C43AE"/>
    <w:rsid w:val="006C4CE3"/>
    <w:rsid w:val="006C50EB"/>
    <w:rsid w:val="006C535F"/>
    <w:rsid w:val="006C5368"/>
    <w:rsid w:val="006C5448"/>
    <w:rsid w:val="006C5AA3"/>
    <w:rsid w:val="006C60DF"/>
    <w:rsid w:val="006C629E"/>
    <w:rsid w:val="006C657E"/>
    <w:rsid w:val="006C68FE"/>
    <w:rsid w:val="006C6AC1"/>
    <w:rsid w:val="006C7158"/>
    <w:rsid w:val="006C724E"/>
    <w:rsid w:val="006C75D3"/>
    <w:rsid w:val="006C7A68"/>
    <w:rsid w:val="006C7FCA"/>
    <w:rsid w:val="006D0269"/>
    <w:rsid w:val="006D0312"/>
    <w:rsid w:val="006D0349"/>
    <w:rsid w:val="006D0984"/>
    <w:rsid w:val="006D0A64"/>
    <w:rsid w:val="006D0BCB"/>
    <w:rsid w:val="006D1E32"/>
    <w:rsid w:val="006D2E28"/>
    <w:rsid w:val="006D2E64"/>
    <w:rsid w:val="006D2F6F"/>
    <w:rsid w:val="006D396A"/>
    <w:rsid w:val="006D4328"/>
    <w:rsid w:val="006D4482"/>
    <w:rsid w:val="006D49BE"/>
    <w:rsid w:val="006D4F98"/>
    <w:rsid w:val="006D5024"/>
    <w:rsid w:val="006D5146"/>
    <w:rsid w:val="006D559F"/>
    <w:rsid w:val="006D57DD"/>
    <w:rsid w:val="006D5D28"/>
    <w:rsid w:val="006D5E0A"/>
    <w:rsid w:val="006D6386"/>
    <w:rsid w:val="006D6392"/>
    <w:rsid w:val="006D665F"/>
    <w:rsid w:val="006D6685"/>
    <w:rsid w:val="006D73A0"/>
    <w:rsid w:val="006D76F0"/>
    <w:rsid w:val="006E01B5"/>
    <w:rsid w:val="006E037A"/>
    <w:rsid w:val="006E051F"/>
    <w:rsid w:val="006E0893"/>
    <w:rsid w:val="006E0B7F"/>
    <w:rsid w:val="006E1156"/>
    <w:rsid w:val="006E131C"/>
    <w:rsid w:val="006E1685"/>
    <w:rsid w:val="006E168A"/>
    <w:rsid w:val="006E1AB0"/>
    <w:rsid w:val="006E1BD5"/>
    <w:rsid w:val="006E1C6F"/>
    <w:rsid w:val="006E20F9"/>
    <w:rsid w:val="006E210A"/>
    <w:rsid w:val="006E260B"/>
    <w:rsid w:val="006E27AF"/>
    <w:rsid w:val="006E2F38"/>
    <w:rsid w:val="006E3BB1"/>
    <w:rsid w:val="006E3CE8"/>
    <w:rsid w:val="006E40AB"/>
    <w:rsid w:val="006E482A"/>
    <w:rsid w:val="006E48AC"/>
    <w:rsid w:val="006E4D3C"/>
    <w:rsid w:val="006E4DDB"/>
    <w:rsid w:val="006E4E4D"/>
    <w:rsid w:val="006E4FB6"/>
    <w:rsid w:val="006E50C8"/>
    <w:rsid w:val="006E51B3"/>
    <w:rsid w:val="006E52FD"/>
    <w:rsid w:val="006E560C"/>
    <w:rsid w:val="006E6698"/>
    <w:rsid w:val="006E69FA"/>
    <w:rsid w:val="006E6CD4"/>
    <w:rsid w:val="006E6F50"/>
    <w:rsid w:val="006E6F7D"/>
    <w:rsid w:val="006E7248"/>
    <w:rsid w:val="006E770F"/>
    <w:rsid w:val="006E7C70"/>
    <w:rsid w:val="006E7E06"/>
    <w:rsid w:val="006F05A0"/>
    <w:rsid w:val="006F0D26"/>
    <w:rsid w:val="006F18F8"/>
    <w:rsid w:val="006F19F7"/>
    <w:rsid w:val="006F1B27"/>
    <w:rsid w:val="006F2700"/>
    <w:rsid w:val="006F29C4"/>
    <w:rsid w:val="006F34C1"/>
    <w:rsid w:val="006F3512"/>
    <w:rsid w:val="006F3C26"/>
    <w:rsid w:val="006F49D0"/>
    <w:rsid w:val="006F4BF8"/>
    <w:rsid w:val="006F5AF5"/>
    <w:rsid w:val="006F6064"/>
    <w:rsid w:val="006F6508"/>
    <w:rsid w:val="006F6C41"/>
    <w:rsid w:val="006F6F4C"/>
    <w:rsid w:val="006F7852"/>
    <w:rsid w:val="006F7A17"/>
    <w:rsid w:val="00700074"/>
    <w:rsid w:val="00700237"/>
    <w:rsid w:val="00701357"/>
    <w:rsid w:val="007013FB"/>
    <w:rsid w:val="007016A2"/>
    <w:rsid w:val="007017E7"/>
    <w:rsid w:val="0070185A"/>
    <w:rsid w:val="00701960"/>
    <w:rsid w:val="00701B4E"/>
    <w:rsid w:val="00701CA7"/>
    <w:rsid w:val="00702BE5"/>
    <w:rsid w:val="00702E28"/>
    <w:rsid w:val="00703714"/>
    <w:rsid w:val="0070389A"/>
    <w:rsid w:val="00703E01"/>
    <w:rsid w:val="00704707"/>
    <w:rsid w:val="0070470F"/>
    <w:rsid w:val="00705146"/>
    <w:rsid w:val="007053FC"/>
    <w:rsid w:val="00705836"/>
    <w:rsid w:val="007059CA"/>
    <w:rsid w:val="007068CB"/>
    <w:rsid w:val="00706C21"/>
    <w:rsid w:val="00706CB7"/>
    <w:rsid w:val="007077CD"/>
    <w:rsid w:val="00707832"/>
    <w:rsid w:val="00707863"/>
    <w:rsid w:val="00710530"/>
    <w:rsid w:val="00711068"/>
    <w:rsid w:val="0071129D"/>
    <w:rsid w:val="007119A6"/>
    <w:rsid w:val="00711EFD"/>
    <w:rsid w:val="00711FDC"/>
    <w:rsid w:val="0071208C"/>
    <w:rsid w:val="007120C5"/>
    <w:rsid w:val="00712155"/>
    <w:rsid w:val="00712A1A"/>
    <w:rsid w:val="00712B6C"/>
    <w:rsid w:val="007131AE"/>
    <w:rsid w:val="00713415"/>
    <w:rsid w:val="007138B1"/>
    <w:rsid w:val="007141C7"/>
    <w:rsid w:val="00714CCF"/>
    <w:rsid w:val="007155B8"/>
    <w:rsid w:val="007156EE"/>
    <w:rsid w:val="007165DE"/>
    <w:rsid w:val="00716621"/>
    <w:rsid w:val="00716939"/>
    <w:rsid w:val="00716F0D"/>
    <w:rsid w:val="00716FBB"/>
    <w:rsid w:val="0071766E"/>
    <w:rsid w:val="00717EDB"/>
    <w:rsid w:val="00717F64"/>
    <w:rsid w:val="007203D2"/>
    <w:rsid w:val="007203E7"/>
    <w:rsid w:val="0072042A"/>
    <w:rsid w:val="00720712"/>
    <w:rsid w:val="00720B2B"/>
    <w:rsid w:val="00720EB9"/>
    <w:rsid w:val="00720FF9"/>
    <w:rsid w:val="007214A9"/>
    <w:rsid w:val="00721E13"/>
    <w:rsid w:val="00721E28"/>
    <w:rsid w:val="00722240"/>
    <w:rsid w:val="007222FE"/>
    <w:rsid w:val="0072293D"/>
    <w:rsid w:val="00722A7E"/>
    <w:rsid w:val="00722C37"/>
    <w:rsid w:val="0072308F"/>
    <w:rsid w:val="00723936"/>
    <w:rsid w:val="0072442C"/>
    <w:rsid w:val="0072489A"/>
    <w:rsid w:val="00724EE0"/>
    <w:rsid w:val="007254FF"/>
    <w:rsid w:val="00725776"/>
    <w:rsid w:val="00725C20"/>
    <w:rsid w:val="00725E2C"/>
    <w:rsid w:val="00726275"/>
    <w:rsid w:val="007266A3"/>
    <w:rsid w:val="00726719"/>
    <w:rsid w:val="00726769"/>
    <w:rsid w:val="0072714B"/>
    <w:rsid w:val="00727A5C"/>
    <w:rsid w:val="00727CFB"/>
    <w:rsid w:val="00730036"/>
    <w:rsid w:val="007306B1"/>
    <w:rsid w:val="00730CDE"/>
    <w:rsid w:val="00730DC6"/>
    <w:rsid w:val="007316E6"/>
    <w:rsid w:val="00732043"/>
    <w:rsid w:val="00732080"/>
    <w:rsid w:val="0073271B"/>
    <w:rsid w:val="00732B82"/>
    <w:rsid w:val="00732F3D"/>
    <w:rsid w:val="00733436"/>
    <w:rsid w:val="00733F37"/>
    <w:rsid w:val="00733FFB"/>
    <w:rsid w:val="00734076"/>
    <w:rsid w:val="0073407E"/>
    <w:rsid w:val="00734478"/>
    <w:rsid w:val="007353BC"/>
    <w:rsid w:val="00736236"/>
    <w:rsid w:val="007365CE"/>
    <w:rsid w:val="00736B4E"/>
    <w:rsid w:val="00737339"/>
    <w:rsid w:val="007373E7"/>
    <w:rsid w:val="00737E8C"/>
    <w:rsid w:val="00737FDD"/>
    <w:rsid w:val="00740036"/>
    <w:rsid w:val="00740066"/>
    <w:rsid w:val="007403AC"/>
    <w:rsid w:val="00740410"/>
    <w:rsid w:val="00740CDA"/>
    <w:rsid w:val="00740E67"/>
    <w:rsid w:val="00741110"/>
    <w:rsid w:val="0074194C"/>
    <w:rsid w:val="007419C7"/>
    <w:rsid w:val="00741AF5"/>
    <w:rsid w:val="00741D91"/>
    <w:rsid w:val="007422A2"/>
    <w:rsid w:val="007424F5"/>
    <w:rsid w:val="00742D4A"/>
    <w:rsid w:val="00742FF1"/>
    <w:rsid w:val="00743017"/>
    <w:rsid w:val="00743255"/>
    <w:rsid w:val="0074364B"/>
    <w:rsid w:val="00743D02"/>
    <w:rsid w:val="007443E6"/>
    <w:rsid w:val="0074442C"/>
    <w:rsid w:val="00744BF8"/>
    <w:rsid w:val="00744F01"/>
    <w:rsid w:val="00745301"/>
    <w:rsid w:val="00745604"/>
    <w:rsid w:val="007457B0"/>
    <w:rsid w:val="0074584A"/>
    <w:rsid w:val="0074586C"/>
    <w:rsid w:val="00745AC5"/>
    <w:rsid w:val="00746099"/>
    <w:rsid w:val="00746305"/>
    <w:rsid w:val="007467AD"/>
    <w:rsid w:val="0074684D"/>
    <w:rsid w:val="00746ACE"/>
    <w:rsid w:val="00746D4D"/>
    <w:rsid w:val="0074774D"/>
    <w:rsid w:val="0074778E"/>
    <w:rsid w:val="00747A79"/>
    <w:rsid w:val="0075008D"/>
    <w:rsid w:val="00750324"/>
    <w:rsid w:val="00750542"/>
    <w:rsid w:val="0075064C"/>
    <w:rsid w:val="00751AC4"/>
    <w:rsid w:val="00751CAF"/>
    <w:rsid w:val="00751E0B"/>
    <w:rsid w:val="00751EEC"/>
    <w:rsid w:val="00752143"/>
    <w:rsid w:val="0075253D"/>
    <w:rsid w:val="00752685"/>
    <w:rsid w:val="00752ADA"/>
    <w:rsid w:val="00752EDD"/>
    <w:rsid w:val="007532D3"/>
    <w:rsid w:val="00753307"/>
    <w:rsid w:val="00753382"/>
    <w:rsid w:val="007538F9"/>
    <w:rsid w:val="007539D6"/>
    <w:rsid w:val="00753FA1"/>
    <w:rsid w:val="007545B9"/>
    <w:rsid w:val="0075460B"/>
    <w:rsid w:val="00754CFE"/>
    <w:rsid w:val="00755024"/>
    <w:rsid w:val="00755B29"/>
    <w:rsid w:val="007562AC"/>
    <w:rsid w:val="007563CF"/>
    <w:rsid w:val="00756D7D"/>
    <w:rsid w:val="007570D6"/>
    <w:rsid w:val="0075768F"/>
    <w:rsid w:val="00757A17"/>
    <w:rsid w:val="00757D0C"/>
    <w:rsid w:val="00757F92"/>
    <w:rsid w:val="00760183"/>
    <w:rsid w:val="00760367"/>
    <w:rsid w:val="0076057D"/>
    <w:rsid w:val="0076118D"/>
    <w:rsid w:val="007615C0"/>
    <w:rsid w:val="00761627"/>
    <w:rsid w:val="00761D59"/>
    <w:rsid w:val="0076210F"/>
    <w:rsid w:val="007625FA"/>
    <w:rsid w:val="007638C3"/>
    <w:rsid w:val="007638EF"/>
    <w:rsid w:val="00763B8C"/>
    <w:rsid w:val="007640F9"/>
    <w:rsid w:val="007641BF"/>
    <w:rsid w:val="00764913"/>
    <w:rsid w:val="00764A18"/>
    <w:rsid w:val="0076555E"/>
    <w:rsid w:val="007656AE"/>
    <w:rsid w:val="00765813"/>
    <w:rsid w:val="00765998"/>
    <w:rsid w:val="00765BCA"/>
    <w:rsid w:val="0076605C"/>
    <w:rsid w:val="007662C7"/>
    <w:rsid w:val="00766378"/>
    <w:rsid w:val="00766899"/>
    <w:rsid w:val="00766947"/>
    <w:rsid w:val="00766B16"/>
    <w:rsid w:val="00766CB6"/>
    <w:rsid w:val="0076741F"/>
    <w:rsid w:val="0076744C"/>
    <w:rsid w:val="007675A1"/>
    <w:rsid w:val="00767BE6"/>
    <w:rsid w:val="00767E74"/>
    <w:rsid w:val="00770140"/>
    <w:rsid w:val="00770625"/>
    <w:rsid w:val="00770666"/>
    <w:rsid w:val="00770669"/>
    <w:rsid w:val="007707A8"/>
    <w:rsid w:val="00770A69"/>
    <w:rsid w:val="00770D3F"/>
    <w:rsid w:val="007711E2"/>
    <w:rsid w:val="00771916"/>
    <w:rsid w:val="00772135"/>
    <w:rsid w:val="00772311"/>
    <w:rsid w:val="00773669"/>
    <w:rsid w:val="00773E3B"/>
    <w:rsid w:val="007740E5"/>
    <w:rsid w:val="0077411C"/>
    <w:rsid w:val="00774329"/>
    <w:rsid w:val="0077453E"/>
    <w:rsid w:val="00774A2A"/>
    <w:rsid w:val="007751D3"/>
    <w:rsid w:val="00775889"/>
    <w:rsid w:val="00775A31"/>
    <w:rsid w:val="00775D7D"/>
    <w:rsid w:val="00775DAC"/>
    <w:rsid w:val="00775FAE"/>
    <w:rsid w:val="0077604F"/>
    <w:rsid w:val="007760EF"/>
    <w:rsid w:val="00776117"/>
    <w:rsid w:val="00776737"/>
    <w:rsid w:val="007767FE"/>
    <w:rsid w:val="007768AC"/>
    <w:rsid w:val="0077720F"/>
    <w:rsid w:val="00777356"/>
    <w:rsid w:val="007773DF"/>
    <w:rsid w:val="00777590"/>
    <w:rsid w:val="0077794B"/>
    <w:rsid w:val="00777A2F"/>
    <w:rsid w:val="00777C55"/>
    <w:rsid w:val="0078010A"/>
    <w:rsid w:val="00780911"/>
    <w:rsid w:val="00780C9F"/>
    <w:rsid w:val="00780CEF"/>
    <w:rsid w:val="007810C0"/>
    <w:rsid w:val="007811F3"/>
    <w:rsid w:val="00781F1D"/>
    <w:rsid w:val="00781F26"/>
    <w:rsid w:val="00781F82"/>
    <w:rsid w:val="00782901"/>
    <w:rsid w:val="0078302D"/>
    <w:rsid w:val="00783220"/>
    <w:rsid w:val="00783A5F"/>
    <w:rsid w:val="00783E9C"/>
    <w:rsid w:val="007842E6"/>
    <w:rsid w:val="007844EC"/>
    <w:rsid w:val="00784A42"/>
    <w:rsid w:val="00784D36"/>
    <w:rsid w:val="00784D8D"/>
    <w:rsid w:val="00785218"/>
    <w:rsid w:val="00785971"/>
    <w:rsid w:val="00785D4F"/>
    <w:rsid w:val="00785D94"/>
    <w:rsid w:val="00785E6F"/>
    <w:rsid w:val="0078615E"/>
    <w:rsid w:val="007861AF"/>
    <w:rsid w:val="00786D09"/>
    <w:rsid w:val="0078701D"/>
    <w:rsid w:val="0078704C"/>
    <w:rsid w:val="0078741D"/>
    <w:rsid w:val="00787A93"/>
    <w:rsid w:val="00787B3A"/>
    <w:rsid w:val="00787B6E"/>
    <w:rsid w:val="00787BBF"/>
    <w:rsid w:val="00787CDC"/>
    <w:rsid w:val="0079003B"/>
    <w:rsid w:val="007900E9"/>
    <w:rsid w:val="00790127"/>
    <w:rsid w:val="00790704"/>
    <w:rsid w:val="00790BEE"/>
    <w:rsid w:val="00791090"/>
    <w:rsid w:val="00791309"/>
    <w:rsid w:val="0079144E"/>
    <w:rsid w:val="007919FB"/>
    <w:rsid w:val="00791A5C"/>
    <w:rsid w:val="00791C7C"/>
    <w:rsid w:val="00791F5E"/>
    <w:rsid w:val="00792CD3"/>
    <w:rsid w:val="00792EAD"/>
    <w:rsid w:val="007932D4"/>
    <w:rsid w:val="00793922"/>
    <w:rsid w:val="007939ED"/>
    <w:rsid w:val="00793BAE"/>
    <w:rsid w:val="00793C12"/>
    <w:rsid w:val="00793E2B"/>
    <w:rsid w:val="00793F45"/>
    <w:rsid w:val="00794291"/>
    <w:rsid w:val="00795353"/>
    <w:rsid w:val="00795397"/>
    <w:rsid w:val="00795805"/>
    <w:rsid w:val="00795A14"/>
    <w:rsid w:val="00796254"/>
    <w:rsid w:val="0079787A"/>
    <w:rsid w:val="007978EF"/>
    <w:rsid w:val="00797910"/>
    <w:rsid w:val="007979B0"/>
    <w:rsid w:val="00797AC4"/>
    <w:rsid w:val="007A0280"/>
    <w:rsid w:val="007A0787"/>
    <w:rsid w:val="007A081C"/>
    <w:rsid w:val="007A0CD5"/>
    <w:rsid w:val="007A0DD7"/>
    <w:rsid w:val="007A1047"/>
    <w:rsid w:val="007A1353"/>
    <w:rsid w:val="007A16BD"/>
    <w:rsid w:val="007A1F4A"/>
    <w:rsid w:val="007A201B"/>
    <w:rsid w:val="007A21E1"/>
    <w:rsid w:val="007A2351"/>
    <w:rsid w:val="007A2937"/>
    <w:rsid w:val="007A2987"/>
    <w:rsid w:val="007A2B53"/>
    <w:rsid w:val="007A2CA3"/>
    <w:rsid w:val="007A32F0"/>
    <w:rsid w:val="007A3489"/>
    <w:rsid w:val="007A3A36"/>
    <w:rsid w:val="007A3AED"/>
    <w:rsid w:val="007A3D1B"/>
    <w:rsid w:val="007A429C"/>
    <w:rsid w:val="007A4482"/>
    <w:rsid w:val="007A4579"/>
    <w:rsid w:val="007A46C1"/>
    <w:rsid w:val="007A4D6F"/>
    <w:rsid w:val="007A5286"/>
    <w:rsid w:val="007A52DA"/>
    <w:rsid w:val="007A5BD7"/>
    <w:rsid w:val="007A5BE5"/>
    <w:rsid w:val="007A5BF2"/>
    <w:rsid w:val="007A5C43"/>
    <w:rsid w:val="007A5E81"/>
    <w:rsid w:val="007A69FA"/>
    <w:rsid w:val="007A6F7C"/>
    <w:rsid w:val="007A728E"/>
    <w:rsid w:val="007A74C0"/>
    <w:rsid w:val="007A75E1"/>
    <w:rsid w:val="007B0CC6"/>
    <w:rsid w:val="007B173F"/>
    <w:rsid w:val="007B17ED"/>
    <w:rsid w:val="007B181F"/>
    <w:rsid w:val="007B1ABF"/>
    <w:rsid w:val="007B1EB1"/>
    <w:rsid w:val="007B1F66"/>
    <w:rsid w:val="007B266B"/>
    <w:rsid w:val="007B29C4"/>
    <w:rsid w:val="007B2CC9"/>
    <w:rsid w:val="007B32F7"/>
    <w:rsid w:val="007B3470"/>
    <w:rsid w:val="007B3558"/>
    <w:rsid w:val="007B3CEC"/>
    <w:rsid w:val="007B3DF8"/>
    <w:rsid w:val="007B3FCD"/>
    <w:rsid w:val="007B448B"/>
    <w:rsid w:val="007B44AD"/>
    <w:rsid w:val="007B4B1A"/>
    <w:rsid w:val="007B4B42"/>
    <w:rsid w:val="007B4C02"/>
    <w:rsid w:val="007B4D3C"/>
    <w:rsid w:val="007B4F04"/>
    <w:rsid w:val="007B4F54"/>
    <w:rsid w:val="007B5089"/>
    <w:rsid w:val="007B5701"/>
    <w:rsid w:val="007B5C21"/>
    <w:rsid w:val="007B5F77"/>
    <w:rsid w:val="007B61D0"/>
    <w:rsid w:val="007B62B5"/>
    <w:rsid w:val="007B62D4"/>
    <w:rsid w:val="007B6510"/>
    <w:rsid w:val="007B66DB"/>
    <w:rsid w:val="007B676F"/>
    <w:rsid w:val="007B6CFE"/>
    <w:rsid w:val="007B7351"/>
    <w:rsid w:val="007B736E"/>
    <w:rsid w:val="007B7A5E"/>
    <w:rsid w:val="007C0293"/>
    <w:rsid w:val="007C0694"/>
    <w:rsid w:val="007C095A"/>
    <w:rsid w:val="007C09FC"/>
    <w:rsid w:val="007C0E37"/>
    <w:rsid w:val="007C1150"/>
    <w:rsid w:val="007C13DC"/>
    <w:rsid w:val="007C1543"/>
    <w:rsid w:val="007C15AC"/>
    <w:rsid w:val="007C1AE4"/>
    <w:rsid w:val="007C1B05"/>
    <w:rsid w:val="007C228F"/>
    <w:rsid w:val="007C2708"/>
    <w:rsid w:val="007C294B"/>
    <w:rsid w:val="007C3750"/>
    <w:rsid w:val="007C377F"/>
    <w:rsid w:val="007C3988"/>
    <w:rsid w:val="007C3AF6"/>
    <w:rsid w:val="007C3F9A"/>
    <w:rsid w:val="007C42DD"/>
    <w:rsid w:val="007C434A"/>
    <w:rsid w:val="007C53C9"/>
    <w:rsid w:val="007C5AB3"/>
    <w:rsid w:val="007C5F03"/>
    <w:rsid w:val="007C6267"/>
    <w:rsid w:val="007C64CB"/>
    <w:rsid w:val="007C696B"/>
    <w:rsid w:val="007C6BF1"/>
    <w:rsid w:val="007C7968"/>
    <w:rsid w:val="007D00E1"/>
    <w:rsid w:val="007D01A7"/>
    <w:rsid w:val="007D022B"/>
    <w:rsid w:val="007D0379"/>
    <w:rsid w:val="007D047A"/>
    <w:rsid w:val="007D04E7"/>
    <w:rsid w:val="007D0A62"/>
    <w:rsid w:val="007D0BA9"/>
    <w:rsid w:val="007D0F10"/>
    <w:rsid w:val="007D11EE"/>
    <w:rsid w:val="007D15BA"/>
    <w:rsid w:val="007D1A5B"/>
    <w:rsid w:val="007D1B7D"/>
    <w:rsid w:val="007D1CA6"/>
    <w:rsid w:val="007D1FC1"/>
    <w:rsid w:val="007D200E"/>
    <w:rsid w:val="007D20C1"/>
    <w:rsid w:val="007D24AC"/>
    <w:rsid w:val="007D24D6"/>
    <w:rsid w:val="007D25B9"/>
    <w:rsid w:val="007D25E8"/>
    <w:rsid w:val="007D2E30"/>
    <w:rsid w:val="007D2F2B"/>
    <w:rsid w:val="007D31B4"/>
    <w:rsid w:val="007D3498"/>
    <w:rsid w:val="007D3659"/>
    <w:rsid w:val="007D380F"/>
    <w:rsid w:val="007D3E99"/>
    <w:rsid w:val="007D40E3"/>
    <w:rsid w:val="007D4ABA"/>
    <w:rsid w:val="007D4B99"/>
    <w:rsid w:val="007D4C09"/>
    <w:rsid w:val="007D4DA1"/>
    <w:rsid w:val="007D4E21"/>
    <w:rsid w:val="007D52AE"/>
    <w:rsid w:val="007D5443"/>
    <w:rsid w:val="007D5999"/>
    <w:rsid w:val="007D5A0D"/>
    <w:rsid w:val="007D5A5C"/>
    <w:rsid w:val="007D5B20"/>
    <w:rsid w:val="007D5DA5"/>
    <w:rsid w:val="007D5EF3"/>
    <w:rsid w:val="007D60BE"/>
    <w:rsid w:val="007D625E"/>
    <w:rsid w:val="007D6440"/>
    <w:rsid w:val="007D6838"/>
    <w:rsid w:val="007D6C29"/>
    <w:rsid w:val="007D78A7"/>
    <w:rsid w:val="007D7F6F"/>
    <w:rsid w:val="007E0211"/>
    <w:rsid w:val="007E0CF9"/>
    <w:rsid w:val="007E1B2B"/>
    <w:rsid w:val="007E1C07"/>
    <w:rsid w:val="007E1CF3"/>
    <w:rsid w:val="007E208A"/>
    <w:rsid w:val="007E2C2E"/>
    <w:rsid w:val="007E2F45"/>
    <w:rsid w:val="007E31BB"/>
    <w:rsid w:val="007E3BB1"/>
    <w:rsid w:val="007E3E11"/>
    <w:rsid w:val="007E3E25"/>
    <w:rsid w:val="007E4096"/>
    <w:rsid w:val="007E46B1"/>
    <w:rsid w:val="007E46B5"/>
    <w:rsid w:val="007E4740"/>
    <w:rsid w:val="007E4EF4"/>
    <w:rsid w:val="007E4FD7"/>
    <w:rsid w:val="007E4FDD"/>
    <w:rsid w:val="007E5203"/>
    <w:rsid w:val="007E595A"/>
    <w:rsid w:val="007E5B72"/>
    <w:rsid w:val="007E5C88"/>
    <w:rsid w:val="007E668B"/>
    <w:rsid w:val="007E6E8E"/>
    <w:rsid w:val="007E7143"/>
    <w:rsid w:val="007E78D0"/>
    <w:rsid w:val="007E7AE1"/>
    <w:rsid w:val="007E7BA4"/>
    <w:rsid w:val="007E7CFF"/>
    <w:rsid w:val="007F03B7"/>
    <w:rsid w:val="007F0685"/>
    <w:rsid w:val="007F0B6A"/>
    <w:rsid w:val="007F0BC5"/>
    <w:rsid w:val="007F1013"/>
    <w:rsid w:val="007F1304"/>
    <w:rsid w:val="007F13B6"/>
    <w:rsid w:val="007F222D"/>
    <w:rsid w:val="007F2319"/>
    <w:rsid w:val="007F2473"/>
    <w:rsid w:val="007F248E"/>
    <w:rsid w:val="007F2524"/>
    <w:rsid w:val="007F265A"/>
    <w:rsid w:val="007F2923"/>
    <w:rsid w:val="007F2980"/>
    <w:rsid w:val="007F2C05"/>
    <w:rsid w:val="007F3818"/>
    <w:rsid w:val="007F39D7"/>
    <w:rsid w:val="007F3F1B"/>
    <w:rsid w:val="007F3F93"/>
    <w:rsid w:val="007F3FAD"/>
    <w:rsid w:val="007F43B0"/>
    <w:rsid w:val="007F449B"/>
    <w:rsid w:val="007F4673"/>
    <w:rsid w:val="007F49CA"/>
    <w:rsid w:val="007F4C9A"/>
    <w:rsid w:val="007F4FCF"/>
    <w:rsid w:val="007F53AF"/>
    <w:rsid w:val="007F55D4"/>
    <w:rsid w:val="007F56D0"/>
    <w:rsid w:val="007F5B4D"/>
    <w:rsid w:val="007F5E1D"/>
    <w:rsid w:val="007F641F"/>
    <w:rsid w:val="007F6742"/>
    <w:rsid w:val="007F7742"/>
    <w:rsid w:val="007F7E06"/>
    <w:rsid w:val="007F7F99"/>
    <w:rsid w:val="0080009B"/>
    <w:rsid w:val="008003A3"/>
    <w:rsid w:val="00800427"/>
    <w:rsid w:val="00800CD5"/>
    <w:rsid w:val="00800FF3"/>
    <w:rsid w:val="00801109"/>
    <w:rsid w:val="00801639"/>
    <w:rsid w:val="00801C21"/>
    <w:rsid w:val="00801CA6"/>
    <w:rsid w:val="00801FB7"/>
    <w:rsid w:val="00802491"/>
    <w:rsid w:val="00802800"/>
    <w:rsid w:val="00803390"/>
    <w:rsid w:val="008033BB"/>
    <w:rsid w:val="008033D8"/>
    <w:rsid w:val="008036CF"/>
    <w:rsid w:val="00803A7E"/>
    <w:rsid w:val="00803C53"/>
    <w:rsid w:val="008044E3"/>
    <w:rsid w:val="00804612"/>
    <w:rsid w:val="00804681"/>
    <w:rsid w:val="0080496E"/>
    <w:rsid w:val="00804BA8"/>
    <w:rsid w:val="008051A9"/>
    <w:rsid w:val="00805925"/>
    <w:rsid w:val="008069B7"/>
    <w:rsid w:val="00806A2A"/>
    <w:rsid w:val="00806F87"/>
    <w:rsid w:val="00807188"/>
    <w:rsid w:val="008073A6"/>
    <w:rsid w:val="00807697"/>
    <w:rsid w:val="008076DD"/>
    <w:rsid w:val="00807C07"/>
    <w:rsid w:val="00810547"/>
    <w:rsid w:val="0081078A"/>
    <w:rsid w:val="0081167C"/>
    <w:rsid w:val="00811750"/>
    <w:rsid w:val="00811860"/>
    <w:rsid w:val="008119A1"/>
    <w:rsid w:val="00811F91"/>
    <w:rsid w:val="008126FA"/>
    <w:rsid w:val="00812906"/>
    <w:rsid w:val="00812B13"/>
    <w:rsid w:val="00812D4C"/>
    <w:rsid w:val="00812EA7"/>
    <w:rsid w:val="00813217"/>
    <w:rsid w:val="0081340B"/>
    <w:rsid w:val="00813742"/>
    <w:rsid w:val="00814EEC"/>
    <w:rsid w:val="00815032"/>
    <w:rsid w:val="0081508A"/>
    <w:rsid w:val="008152E5"/>
    <w:rsid w:val="0081532E"/>
    <w:rsid w:val="00815745"/>
    <w:rsid w:val="00815C54"/>
    <w:rsid w:val="00815DAF"/>
    <w:rsid w:val="008161AE"/>
    <w:rsid w:val="008163A6"/>
    <w:rsid w:val="00816D39"/>
    <w:rsid w:val="00817500"/>
    <w:rsid w:val="00817672"/>
    <w:rsid w:val="00817C19"/>
    <w:rsid w:val="00820004"/>
    <w:rsid w:val="00820032"/>
    <w:rsid w:val="00820711"/>
    <w:rsid w:val="008207B2"/>
    <w:rsid w:val="00820E38"/>
    <w:rsid w:val="00821013"/>
    <w:rsid w:val="008210DD"/>
    <w:rsid w:val="00821740"/>
    <w:rsid w:val="00821DC1"/>
    <w:rsid w:val="0082217B"/>
    <w:rsid w:val="008225E4"/>
    <w:rsid w:val="00822BEA"/>
    <w:rsid w:val="00822D2A"/>
    <w:rsid w:val="00822F4F"/>
    <w:rsid w:val="008230BD"/>
    <w:rsid w:val="008236AE"/>
    <w:rsid w:val="00823950"/>
    <w:rsid w:val="00823D37"/>
    <w:rsid w:val="00823E8F"/>
    <w:rsid w:val="008240DF"/>
    <w:rsid w:val="0082446E"/>
    <w:rsid w:val="0082447A"/>
    <w:rsid w:val="00824A96"/>
    <w:rsid w:val="00824AEC"/>
    <w:rsid w:val="00824B1A"/>
    <w:rsid w:val="00824FAC"/>
    <w:rsid w:val="00825C8F"/>
    <w:rsid w:val="008263AA"/>
    <w:rsid w:val="008266D6"/>
    <w:rsid w:val="00826ABA"/>
    <w:rsid w:val="00826C80"/>
    <w:rsid w:val="00827176"/>
    <w:rsid w:val="00827511"/>
    <w:rsid w:val="00827F77"/>
    <w:rsid w:val="00830103"/>
    <w:rsid w:val="00830329"/>
    <w:rsid w:val="00830A17"/>
    <w:rsid w:val="00830E7E"/>
    <w:rsid w:val="00830FAD"/>
    <w:rsid w:val="0083160E"/>
    <w:rsid w:val="008316EC"/>
    <w:rsid w:val="00831766"/>
    <w:rsid w:val="00831A5D"/>
    <w:rsid w:val="00831AA4"/>
    <w:rsid w:val="00832112"/>
    <w:rsid w:val="00832332"/>
    <w:rsid w:val="00832592"/>
    <w:rsid w:val="0083264F"/>
    <w:rsid w:val="008333A0"/>
    <w:rsid w:val="00833471"/>
    <w:rsid w:val="008335B8"/>
    <w:rsid w:val="00834608"/>
    <w:rsid w:val="008346F1"/>
    <w:rsid w:val="00834718"/>
    <w:rsid w:val="008348CA"/>
    <w:rsid w:val="008348F0"/>
    <w:rsid w:val="00834C23"/>
    <w:rsid w:val="00835192"/>
    <w:rsid w:val="008351F7"/>
    <w:rsid w:val="00835221"/>
    <w:rsid w:val="0083537B"/>
    <w:rsid w:val="0083554F"/>
    <w:rsid w:val="00835A7E"/>
    <w:rsid w:val="00835B3E"/>
    <w:rsid w:val="00836853"/>
    <w:rsid w:val="00836C4F"/>
    <w:rsid w:val="008374E9"/>
    <w:rsid w:val="0083750B"/>
    <w:rsid w:val="00837F50"/>
    <w:rsid w:val="00840A50"/>
    <w:rsid w:val="00840E34"/>
    <w:rsid w:val="00840EAE"/>
    <w:rsid w:val="0084101F"/>
    <w:rsid w:val="008411FF"/>
    <w:rsid w:val="008412A9"/>
    <w:rsid w:val="00841326"/>
    <w:rsid w:val="0084159F"/>
    <w:rsid w:val="008417DD"/>
    <w:rsid w:val="00841ABB"/>
    <w:rsid w:val="00841AFB"/>
    <w:rsid w:val="00841B6A"/>
    <w:rsid w:val="00841CFF"/>
    <w:rsid w:val="00842109"/>
    <w:rsid w:val="008421AA"/>
    <w:rsid w:val="008426A9"/>
    <w:rsid w:val="00842B6F"/>
    <w:rsid w:val="0084312F"/>
    <w:rsid w:val="0084346C"/>
    <w:rsid w:val="008436EC"/>
    <w:rsid w:val="00843AD0"/>
    <w:rsid w:val="008440D0"/>
    <w:rsid w:val="008442B6"/>
    <w:rsid w:val="0084430B"/>
    <w:rsid w:val="008444AB"/>
    <w:rsid w:val="00845071"/>
    <w:rsid w:val="008450F1"/>
    <w:rsid w:val="008452D6"/>
    <w:rsid w:val="00845351"/>
    <w:rsid w:val="008457AF"/>
    <w:rsid w:val="00845AA4"/>
    <w:rsid w:val="0084611F"/>
    <w:rsid w:val="0084613F"/>
    <w:rsid w:val="008462B6"/>
    <w:rsid w:val="008463A7"/>
    <w:rsid w:val="0084656E"/>
    <w:rsid w:val="00846593"/>
    <w:rsid w:val="008465A8"/>
    <w:rsid w:val="0084685D"/>
    <w:rsid w:val="008468AF"/>
    <w:rsid w:val="00847856"/>
    <w:rsid w:val="0084789D"/>
    <w:rsid w:val="00847EE3"/>
    <w:rsid w:val="0085006C"/>
    <w:rsid w:val="008501C6"/>
    <w:rsid w:val="0085022F"/>
    <w:rsid w:val="008502AB"/>
    <w:rsid w:val="008502DC"/>
    <w:rsid w:val="00850C62"/>
    <w:rsid w:val="008513BC"/>
    <w:rsid w:val="00851624"/>
    <w:rsid w:val="008517EE"/>
    <w:rsid w:val="008519C4"/>
    <w:rsid w:val="0085230E"/>
    <w:rsid w:val="0085264F"/>
    <w:rsid w:val="00852D07"/>
    <w:rsid w:val="00852E11"/>
    <w:rsid w:val="008533CC"/>
    <w:rsid w:val="008533ED"/>
    <w:rsid w:val="008534FB"/>
    <w:rsid w:val="00853805"/>
    <w:rsid w:val="0085388C"/>
    <w:rsid w:val="0085413D"/>
    <w:rsid w:val="008549C6"/>
    <w:rsid w:val="00855097"/>
    <w:rsid w:val="00855255"/>
    <w:rsid w:val="00855557"/>
    <w:rsid w:val="00855BCA"/>
    <w:rsid w:val="00855BDC"/>
    <w:rsid w:val="00855CEA"/>
    <w:rsid w:val="00856675"/>
    <w:rsid w:val="00856C84"/>
    <w:rsid w:val="00856DC1"/>
    <w:rsid w:val="00857686"/>
    <w:rsid w:val="00857688"/>
    <w:rsid w:val="0086000A"/>
    <w:rsid w:val="00860686"/>
    <w:rsid w:val="0086074E"/>
    <w:rsid w:val="00860B6E"/>
    <w:rsid w:val="00860CF2"/>
    <w:rsid w:val="00860E1D"/>
    <w:rsid w:val="00860EDA"/>
    <w:rsid w:val="00861110"/>
    <w:rsid w:val="0086172E"/>
    <w:rsid w:val="008618BB"/>
    <w:rsid w:val="008619C2"/>
    <w:rsid w:val="00861A5F"/>
    <w:rsid w:val="00861A83"/>
    <w:rsid w:val="00861F16"/>
    <w:rsid w:val="00862584"/>
    <w:rsid w:val="00862591"/>
    <w:rsid w:val="0086265E"/>
    <w:rsid w:val="00862698"/>
    <w:rsid w:val="00862808"/>
    <w:rsid w:val="00862B20"/>
    <w:rsid w:val="0086446C"/>
    <w:rsid w:val="00864509"/>
    <w:rsid w:val="00864868"/>
    <w:rsid w:val="00864BA4"/>
    <w:rsid w:val="00864E55"/>
    <w:rsid w:val="00865CC1"/>
    <w:rsid w:val="008660D3"/>
    <w:rsid w:val="0086659A"/>
    <w:rsid w:val="0086683D"/>
    <w:rsid w:val="008668FF"/>
    <w:rsid w:val="00867136"/>
    <w:rsid w:val="00867849"/>
    <w:rsid w:val="00867CDC"/>
    <w:rsid w:val="00867E28"/>
    <w:rsid w:val="00867EB9"/>
    <w:rsid w:val="00870024"/>
    <w:rsid w:val="008702DD"/>
    <w:rsid w:val="00870461"/>
    <w:rsid w:val="00870508"/>
    <w:rsid w:val="008707BB"/>
    <w:rsid w:val="00870819"/>
    <w:rsid w:val="00870821"/>
    <w:rsid w:val="0087082E"/>
    <w:rsid w:val="00870940"/>
    <w:rsid w:val="00871204"/>
    <w:rsid w:val="008713B4"/>
    <w:rsid w:val="008713C8"/>
    <w:rsid w:val="008713F8"/>
    <w:rsid w:val="008717BD"/>
    <w:rsid w:val="008719A5"/>
    <w:rsid w:val="00871B2C"/>
    <w:rsid w:val="00871BA2"/>
    <w:rsid w:val="00871C71"/>
    <w:rsid w:val="00871CE8"/>
    <w:rsid w:val="00872438"/>
    <w:rsid w:val="008726DB"/>
    <w:rsid w:val="008727A7"/>
    <w:rsid w:val="0087295C"/>
    <w:rsid w:val="00873199"/>
    <w:rsid w:val="008731D8"/>
    <w:rsid w:val="00873555"/>
    <w:rsid w:val="00873611"/>
    <w:rsid w:val="00873F42"/>
    <w:rsid w:val="00874347"/>
    <w:rsid w:val="00874BB4"/>
    <w:rsid w:val="0087505B"/>
    <w:rsid w:val="00875237"/>
    <w:rsid w:val="008753F8"/>
    <w:rsid w:val="00875652"/>
    <w:rsid w:val="00876021"/>
    <w:rsid w:val="00876980"/>
    <w:rsid w:val="00877811"/>
    <w:rsid w:val="00877A6F"/>
    <w:rsid w:val="00877D6B"/>
    <w:rsid w:val="00877DCF"/>
    <w:rsid w:val="0088019E"/>
    <w:rsid w:val="008802F4"/>
    <w:rsid w:val="008803BD"/>
    <w:rsid w:val="00880639"/>
    <w:rsid w:val="00880A63"/>
    <w:rsid w:val="00880A90"/>
    <w:rsid w:val="00880B93"/>
    <w:rsid w:val="00880C1D"/>
    <w:rsid w:val="00880C23"/>
    <w:rsid w:val="00880CD0"/>
    <w:rsid w:val="00880EAD"/>
    <w:rsid w:val="00881089"/>
    <w:rsid w:val="0088158E"/>
    <w:rsid w:val="00881F11"/>
    <w:rsid w:val="00882392"/>
    <w:rsid w:val="00882749"/>
    <w:rsid w:val="00882B9B"/>
    <w:rsid w:val="00882BC4"/>
    <w:rsid w:val="00882D6F"/>
    <w:rsid w:val="00882DF1"/>
    <w:rsid w:val="00882F9A"/>
    <w:rsid w:val="00883210"/>
    <w:rsid w:val="008832BF"/>
    <w:rsid w:val="00883A8A"/>
    <w:rsid w:val="00883AC3"/>
    <w:rsid w:val="008844AF"/>
    <w:rsid w:val="0088474B"/>
    <w:rsid w:val="0088475D"/>
    <w:rsid w:val="008847E9"/>
    <w:rsid w:val="00885174"/>
    <w:rsid w:val="008851EC"/>
    <w:rsid w:val="00885442"/>
    <w:rsid w:val="008854C8"/>
    <w:rsid w:val="00885670"/>
    <w:rsid w:val="00885892"/>
    <w:rsid w:val="00885AB2"/>
    <w:rsid w:val="00885F05"/>
    <w:rsid w:val="00886070"/>
    <w:rsid w:val="008861AE"/>
    <w:rsid w:val="00886472"/>
    <w:rsid w:val="008864D2"/>
    <w:rsid w:val="00886679"/>
    <w:rsid w:val="008866BB"/>
    <w:rsid w:val="008869C6"/>
    <w:rsid w:val="008874D0"/>
    <w:rsid w:val="00887B4B"/>
    <w:rsid w:val="00887F51"/>
    <w:rsid w:val="00887F64"/>
    <w:rsid w:val="00890600"/>
    <w:rsid w:val="00890779"/>
    <w:rsid w:val="008908E6"/>
    <w:rsid w:val="00890958"/>
    <w:rsid w:val="00890A06"/>
    <w:rsid w:val="00890A45"/>
    <w:rsid w:val="00890F35"/>
    <w:rsid w:val="00890FE6"/>
    <w:rsid w:val="008916BC"/>
    <w:rsid w:val="00891DB9"/>
    <w:rsid w:val="00891E7D"/>
    <w:rsid w:val="0089211F"/>
    <w:rsid w:val="008922AC"/>
    <w:rsid w:val="008924D4"/>
    <w:rsid w:val="0089284E"/>
    <w:rsid w:val="00893199"/>
    <w:rsid w:val="008932CE"/>
    <w:rsid w:val="00893869"/>
    <w:rsid w:val="0089386C"/>
    <w:rsid w:val="00893A3F"/>
    <w:rsid w:val="00893D38"/>
    <w:rsid w:val="00893E49"/>
    <w:rsid w:val="0089453C"/>
    <w:rsid w:val="0089469D"/>
    <w:rsid w:val="008946A5"/>
    <w:rsid w:val="00894CEB"/>
    <w:rsid w:val="00894DD8"/>
    <w:rsid w:val="00895370"/>
    <w:rsid w:val="00896B72"/>
    <w:rsid w:val="00896CDE"/>
    <w:rsid w:val="0089710F"/>
    <w:rsid w:val="008974E7"/>
    <w:rsid w:val="008976AE"/>
    <w:rsid w:val="00897E8E"/>
    <w:rsid w:val="008A041A"/>
    <w:rsid w:val="008A078E"/>
    <w:rsid w:val="008A0938"/>
    <w:rsid w:val="008A0DA9"/>
    <w:rsid w:val="008A1128"/>
    <w:rsid w:val="008A1C1B"/>
    <w:rsid w:val="008A205E"/>
    <w:rsid w:val="008A21A3"/>
    <w:rsid w:val="008A2229"/>
    <w:rsid w:val="008A22B7"/>
    <w:rsid w:val="008A2475"/>
    <w:rsid w:val="008A24EF"/>
    <w:rsid w:val="008A2531"/>
    <w:rsid w:val="008A27BB"/>
    <w:rsid w:val="008A2A39"/>
    <w:rsid w:val="008A2BA9"/>
    <w:rsid w:val="008A2C3A"/>
    <w:rsid w:val="008A2E35"/>
    <w:rsid w:val="008A2E54"/>
    <w:rsid w:val="008A332E"/>
    <w:rsid w:val="008A3842"/>
    <w:rsid w:val="008A4687"/>
    <w:rsid w:val="008A4CF1"/>
    <w:rsid w:val="008A537B"/>
    <w:rsid w:val="008A5680"/>
    <w:rsid w:val="008A59DA"/>
    <w:rsid w:val="008A5EDB"/>
    <w:rsid w:val="008A6195"/>
    <w:rsid w:val="008A61D5"/>
    <w:rsid w:val="008A65C8"/>
    <w:rsid w:val="008A6734"/>
    <w:rsid w:val="008A6835"/>
    <w:rsid w:val="008A6C8A"/>
    <w:rsid w:val="008A6C9B"/>
    <w:rsid w:val="008A6E21"/>
    <w:rsid w:val="008A6FCF"/>
    <w:rsid w:val="008A7840"/>
    <w:rsid w:val="008A7C81"/>
    <w:rsid w:val="008A7DCE"/>
    <w:rsid w:val="008B00E2"/>
    <w:rsid w:val="008B0308"/>
    <w:rsid w:val="008B0535"/>
    <w:rsid w:val="008B091A"/>
    <w:rsid w:val="008B0A63"/>
    <w:rsid w:val="008B15F0"/>
    <w:rsid w:val="008B1A7E"/>
    <w:rsid w:val="008B1BB6"/>
    <w:rsid w:val="008B1F8D"/>
    <w:rsid w:val="008B2234"/>
    <w:rsid w:val="008B2546"/>
    <w:rsid w:val="008B28C7"/>
    <w:rsid w:val="008B2BC6"/>
    <w:rsid w:val="008B2C3E"/>
    <w:rsid w:val="008B2F41"/>
    <w:rsid w:val="008B3003"/>
    <w:rsid w:val="008B3318"/>
    <w:rsid w:val="008B399D"/>
    <w:rsid w:val="008B41A1"/>
    <w:rsid w:val="008B4422"/>
    <w:rsid w:val="008B4B22"/>
    <w:rsid w:val="008B52FF"/>
    <w:rsid w:val="008B543E"/>
    <w:rsid w:val="008B6184"/>
    <w:rsid w:val="008B6322"/>
    <w:rsid w:val="008B6423"/>
    <w:rsid w:val="008B6BE5"/>
    <w:rsid w:val="008B6FB4"/>
    <w:rsid w:val="008B7A43"/>
    <w:rsid w:val="008C017A"/>
    <w:rsid w:val="008C01F0"/>
    <w:rsid w:val="008C04A3"/>
    <w:rsid w:val="008C06AB"/>
    <w:rsid w:val="008C09EB"/>
    <w:rsid w:val="008C0CE1"/>
    <w:rsid w:val="008C0DFA"/>
    <w:rsid w:val="008C1368"/>
    <w:rsid w:val="008C13C5"/>
    <w:rsid w:val="008C13D6"/>
    <w:rsid w:val="008C177A"/>
    <w:rsid w:val="008C18A8"/>
    <w:rsid w:val="008C190C"/>
    <w:rsid w:val="008C1F30"/>
    <w:rsid w:val="008C202B"/>
    <w:rsid w:val="008C26B1"/>
    <w:rsid w:val="008C2875"/>
    <w:rsid w:val="008C28F8"/>
    <w:rsid w:val="008C30EA"/>
    <w:rsid w:val="008C383B"/>
    <w:rsid w:val="008C399E"/>
    <w:rsid w:val="008C450E"/>
    <w:rsid w:val="008C46CC"/>
    <w:rsid w:val="008C4711"/>
    <w:rsid w:val="008C47F7"/>
    <w:rsid w:val="008C4D9E"/>
    <w:rsid w:val="008C54DE"/>
    <w:rsid w:val="008C58E8"/>
    <w:rsid w:val="008C5AC3"/>
    <w:rsid w:val="008C5AC4"/>
    <w:rsid w:val="008C5CAA"/>
    <w:rsid w:val="008C5FA6"/>
    <w:rsid w:val="008C670C"/>
    <w:rsid w:val="008C6CAD"/>
    <w:rsid w:val="008C6EDB"/>
    <w:rsid w:val="008C6F99"/>
    <w:rsid w:val="008D030B"/>
    <w:rsid w:val="008D03A3"/>
    <w:rsid w:val="008D0DB9"/>
    <w:rsid w:val="008D10F3"/>
    <w:rsid w:val="008D166D"/>
    <w:rsid w:val="008D1807"/>
    <w:rsid w:val="008D1CFA"/>
    <w:rsid w:val="008D20BF"/>
    <w:rsid w:val="008D2AB5"/>
    <w:rsid w:val="008D2FE8"/>
    <w:rsid w:val="008D359D"/>
    <w:rsid w:val="008D3920"/>
    <w:rsid w:val="008D3937"/>
    <w:rsid w:val="008D413A"/>
    <w:rsid w:val="008D43EF"/>
    <w:rsid w:val="008D485D"/>
    <w:rsid w:val="008D4B65"/>
    <w:rsid w:val="008D4BF3"/>
    <w:rsid w:val="008D4C73"/>
    <w:rsid w:val="008D4F99"/>
    <w:rsid w:val="008D50D1"/>
    <w:rsid w:val="008D5B0D"/>
    <w:rsid w:val="008D5D8A"/>
    <w:rsid w:val="008D5E76"/>
    <w:rsid w:val="008D5EA9"/>
    <w:rsid w:val="008D5FE4"/>
    <w:rsid w:val="008D6194"/>
    <w:rsid w:val="008D635F"/>
    <w:rsid w:val="008D6782"/>
    <w:rsid w:val="008D6E1D"/>
    <w:rsid w:val="008D6E83"/>
    <w:rsid w:val="008D750F"/>
    <w:rsid w:val="008D765E"/>
    <w:rsid w:val="008D76E6"/>
    <w:rsid w:val="008D7742"/>
    <w:rsid w:val="008D77D8"/>
    <w:rsid w:val="008D7853"/>
    <w:rsid w:val="008D7EA4"/>
    <w:rsid w:val="008D7EB4"/>
    <w:rsid w:val="008E0404"/>
    <w:rsid w:val="008E05ED"/>
    <w:rsid w:val="008E07E3"/>
    <w:rsid w:val="008E0935"/>
    <w:rsid w:val="008E0A5F"/>
    <w:rsid w:val="008E0ACC"/>
    <w:rsid w:val="008E0B8F"/>
    <w:rsid w:val="008E0D33"/>
    <w:rsid w:val="008E1112"/>
    <w:rsid w:val="008E1BBE"/>
    <w:rsid w:val="008E1D29"/>
    <w:rsid w:val="008E27C4"/>
    <w:rsid w:val="008E2976"/>
    <w:rsid w:val="008E2AB2"/>
    <w:rsid w:val="008E2B94"/>
    <w:rsid w:val="008E2BC3"/>
    <w:rsid w:val="008E3018"/>
    <w:rsid w:val="008E31AA"/>
    <w:rsid w:val="008E34BB"/>
    <w:rsid w:val="008E373C"/>
    <w:rsid w:val="008E3BFC"/>
    <w:rsid w:val="008E429A"/>
    <w:rsid w:val="008E44C8"/>
    <w:rsid w:val="008E4FC6"/>
    <w:rsid w:val="008E50AF"/>
    <w:rsid w:val="008E56E0"/>
    <w:rsid w:val="008E5A8B"/>
    <w:rsid w:val="008E7035"/>
    <w:rsid w:val="008E7C34"/>
    <w:rsid w:val="008E7C47"/>
    <w:rsid w:val="008E7ED9"/>
    <w:rsid w:val="008E7F97"/>
    <w:rsid w:val="008F0124"/>
    <w:rsid w:val="008F0446"/>
    <w:rsid w:val="008F0789"/>
    <w:rsid w:val="008F0C70"/>
    <w:rsid w:val="008F0CA2"/>
    <w:rsid w:val="008F0D7B"/>
    <w:rsid w:val="008F0FC7"/>
    <w:rsid w:val="008F140F"/>
    <w:rsid w:val="008F152D"/>
    <w:rsid w:val="008F1584"/>
    <w:rsid w:val="008F1A21"/>
    <w:rsid w:val="008F1DD3"/>
    <w:rsid w:val="008F1F7B"/>
    <w:rsid w:val="008F1FE5"/>
    <w:rsid w:val="008F2171"/>
    <w:rsid w:val="008F22E2"/>
    <w:rsid w:val="008F2843"/>
    <w:rsid w:val="008F2E4E"/>
    <w:rsid w:val="008F2F66"/>
    <w:rsid w:val="008F3279"/>
    <w:rsid w:val="008F3481"/>
    <w:rsid w:val="008F3810"/>
    <w:rsid w:val="008F4544"/>
    <w:rsid w:val="008F475D"/>
    <w:rsid w:val="008F478D"/>
    <w:rsid w:val="008F4C10"/>
    <w:rsid w:val="008F4D88"/>
    <w:rsid w:val="008F549C"/>
    <w:rsid w:val="008F57A4"/>
    <w:rsid w:val="008F659F"/>
    <w:rsid w:val="008F66D5"/>
    <w:rsid w:val="008F6931"/>
    <w:rsid w:val="008F6D1D"/>
    <w:rsid w:val="008F704F"/>
    <w:rsid w:val="008F74DD"/>
    <w:rsid w:val="008F77CA"/>
    <w:rsid w:val="008F7EFD"/>
    <w:rsid w:val="00900077"/>
    <w:rsid w:val="009006F7"/>
    <w:rsid w:val="00900A35"/>
    <w:rsid w:val="00900DF4"/>
    <w:rsid w:val="00901003"/>
    <w:rsid w:val="0090100F"/>
    <w:rsid w:val="0090115F"/>
    <w:rsid w:val="00901749"/>
    <w:rsid w:val="0090199F"/>
    <w:rsid w:val="00901BF7"/>
    <w:rsid w:val="00902155"/>
    <w:rsid w:val="00902540"/>
    <w:rsid w:val="00902B0A"/>
    <w:rsid w:val="009038C4"/>
    <w:rsid w:val="00903D7E"/>
    <w:rsid w:val="00903EBF"/>
    <w:rsid w:val="009041FB"/>
    <w:rsid w:val="0090434C"/>
    <w:rsid w:val="009044F9"/>
    <w:rsid w:val="00904CD5"/>
    <w:rsid w:val="00904E88"/>
    <w:rsid w:val="00905253"/>
    <w:rsid w:val="0090544E"/>
    <w:rsid w:val="009064F6"/>
    <w:rsid w:val="0090656E"/>
    <w:rsid w:val="00906615"/>
    <w:rsid w:val="009066A6"/>
    <w:rsid w:val="00906BB4"/>
    <w:rsid w:val="00907446"/>
    <w:rsid w:val="009074C2"/>
    <w:rsid w:val="00907561"/>
    <w:rsid w:val="00907625"/>
    <w:rsid w:val="009076CB"/>
    <w:rsid w:val="00907C76"/>
    <w:rsid w:val="00910C55"/>
    <w:rsid w:val="00910F61"/>
    <w:rsid w:val="00911253"/>
    <w:rsid w:val="009117B1"/>
    <w:rsid w:val="0091198B"/>
    <w:rsid w:val="00911CCA"/>
    <w:rsid w:val="00912605"/>
    <w:rsid w:val="00912A30"/>
    <w:rsid w:val="00912E02"/>
    <w:rsid w:val="00913294"/>
    <w:rsid w:val="00913310"/>
    <w:rsid w:val="009134FD"/>
    <w:rsid w:val="0091372B"/>
    <w:rsid w:val="00913B89"/>
    <w:rsid w:val="00914073"/>
    <w:rsid w:val="009140A3"/>
    <w:rsid w:val="0091435D"/>
    <w:rsid w:val="009145FE"/>
    <w:rsid w:val="00914B91"/>
    <w:rsid w:val="00914CD7"/>
    <w:rsid w:val="00915523"/>
    <w:rsid w:val="00915582"/>
    <w:rsid w:val="00915678"/>
    <w:rsid w:val="00915842"/>
    <w:rsid w:val="00915B93"/>
    <w:rsid w:val="00915DC5"/>
    <w:rsid w:val="00916DD4"/>
    <w:rsid w:val="00916F83"/>
    <w:rsid w:val="0091704B"/>
    <w:rsid w:val="00917059"/>
    <w:rsid w:val="0091773D"/>
    <w:rsid w:val="0091778C"/>
    <w:rsid w:val="009179AB"/>
    <w:rsid w:val="00917A72"/>
    <w:rsid w:val="00917D4F"/>
    <w:rsid w:val="009200F3"/>
    <w:rsid w:val="00920846"/>
    <w:rsid w:val="00920A21"/>
    <w:rsid w:val="00920B02"/>
    <w:rsid w:val="00920BDC"/>
    <w:rsid w:val="00921467"/>
    <w:rsid w:val="0092182E"/>
    <w:rsid w:val="00921D2E"/>
    <w:rsid w:val="00921DD4"/>
    <w:rsid w:val="00922034"/>
    <w:rsid w:val="009228DF"/>
    <w:rsid w:val="00922A86"/>
    <w:rsid w:val="00922C96"/>
    <w:rsid w:val="00922EAF"/>
    <w:rsid w:val="009233BB"/>
    <w:rsid w:val="009234BD"/>
    <w:rsid w:val="00923D47"/>
    <w:rsid w:val="00923D6D"/>
    <w:rsid w:val="0092413A"/>
    <w:rsid w:val="00924344"/>
    <w:rsid w:val="00924BE7"/>
    <w:rsid w:val="00925015"/>
    <w:rsid w:val="009253A7"/>
    <w:rsid w:val="009253D8"/>
    <w:rsid w:val="00925A43"/>
    <w:rsid w:val="00925AB9"/>
    <w:rsid w:val="00925D39"/>
    <w:rsid w:val="00926305"/>
    <w:rsid w:val="009266E6"/>
    <w:rsid w:val="009266EC"/>
    <w:rsid w:val="00926C0F"/>
    <w:rsid w:val="00926FDC"/>
    <w:rsid w:val="00927362"/>
    <w:rsid w:val="009278E7"/>
    <w:rsid w:val="00927F01"/>
    <w:rsid w:val="0093012C"/>
    <w:rsid w:val="009302E7"/>
    <w:rsid w:val="009302E9"/>
    <w:rsid w:val="009309DA"/>
    <w:rsid w:val="00930E52"/>
    <w:rsid w:val="00930E77"/>
    <w:rsid w:val="009312ED"/>
    <w:rsid w:val="00931727"/>
    <w:rsid w:val="0093189A"/>
    <w:rsid w:val="00931C94"/>
    <w:rsid w:val="00931F16"/>
    <w:rsid w:val="0093212A"/>
    <w:rsid w:val="00932443"/>
    <w:rsid w:val="009324E4"/>
    <w:rsid w:val="00932C88"/>
    <w:rsid w:val="00932CE8"/>
    <w:rsid w:val="00933123"/>
    <w:rsid w:val="009331D5"/>
    <w:rsid w:val="00933788"/>
    <w:rsid w:val="0093397E"/>
    <w:rsid w:val="00933ECC"/>
    <w:rsid w:val="009348FD"/>
    <w:rsid w:val="00934D14"/>
    <w:rsid w:val="009350E6"/>
    <w:rsid w:val="0093547B"/>
    <w:rsid w:val="009358CD"/>
    <w:rsid w:val="00936520"/>
    <w:rsid w:val="00936535"/>
    <w:rsid w:val="00937952"/>
    <w:rsid w:val="00937A0F"/>
    <w:rsid w:val="00940182"/>
    <w:rsid w:val="009404EA"/>
    <w:rsid w:val="00941404"/>
    <w:rsid w:val="00941535"/>
    <w:rsid w:val="0094176C"/>
    <w:rsid w:val="00941D71"/>
    <w:rsid w:val="0094224E"/>
    <w:rsid w:val="00942382"/>
    <w:rsid w:val="00942545"/>
    <w:rsid w:val="009435FA"/>
    <w:rsid w:val="00943978"/>
    <w:rsid w:val="00943B46"/>
    <w:rsid w:val="00943BF6"/>
    <w:rsid w:val="00943E66"/>
    <w:rsid w:val="009442AB"/>
    <w:rsid w:val="00944360"/>
    <w:rsid w:val="009444D2"/>
    <w:rsid w:val="00944767"/>
    <w:rsid w:val="00944A6F"/>
    <w:rsid w:val="00944CB9"/>
    <w:rsid w:val="00945146"/>
    <w:rsid w:val="00945636"/>
    <w:rsid w:val="009456B9"/>
    <w:rsid w:val="00945728"/>
    <w:rsid w:val="00945B8C"/>
    <w:rsid w:val="00945EB5"/>
    <w:rsid w:val="00945FEE"/>
    <w:rsid w:val="009462F1"/>
    <w:rsid w:val="009463FB"/>
    <w:rsid w:val="0094644A"/>
    <w:rsid w:val="0094647C"/>
    <w:rsid w:val="0094660B"/>
    <w:rsid w:val="00946A06"/>
    <w:rsid w:val="00946B22"/>
    <w:rsid w:val="0094719E"/>
    <w:rsid w:val="00947809"/>
    <w:rsid w:val="00947852"/>
    <w:rsid w:val="00947AD1"/>
    <w:rsid w:val="00947C99"/>
    <w:rsid w:val="0095009B"/>
    <w:rsid w:val="009502ED"/>
    <w:rsid w:val="00950713"/>
    <w:rsid w:val="00950790"/>
    <w:rsid w:val="009508B4"/>
    <w:rsid w:val="00950C21"/>
    <w:rsid w:val="00950CC4"/>
    <w:rsid w:val="00950ED1"/>
    <w:rsid w:val="0095198E"/>
    <w:rsid w:val="00951E4F"/>
    <w:rsid w:val="00951F91"/>
    <w:rsid w:val="009524A0"/>
    <w:rsid w:val="009526AD"/>
    <w:rsid w:val="00953679"/>
    <w:rsid w:val="00953D78"/>
    <w:rsid w:val="009540AD"/>
    <w:rsid w:val="009544D3"/>
    <w:rsid w:val="00954805"/>
    <w:rsid w:val="00954815"/>
    <w:rsid w:val="00954D8B"/>
    <w:rsid w:val="00955120"/>
    <w:rsid w:val="00955122"/>
    <w:rsid w:val="009552F9"/>
    <w:rsid w:val="00955341"/>
    <w:rsid w:val="00955722"/>
    <w:rsid w:val="009558B7"/>
    <w:rsid w:val="00955BB7"/>
    <w:rsid w:val="00955E6E"/>
    <w:rsid w:val="00956172"/>
    <w:rsid w:val="0095661C"/>
    <w:rsid w:val="00956859"/>
    <w:rsid w:val="00956BA1"/>
    <w:rsid w:val="00956D48"/>
    <w:rsid w:val="00957A8A"/>
    <w:rsid w:val="00957C67"/>
    <w:rsid w:val="0096027E"/>
    <w:rsid w:val="009603AC"/>
    <w:rsid w:val="009609DD"/>
    <w:rsid w:val="00960C83"/>
    <w:rsid w:val="009612EB"/>
    <w:rsid w:val="009614C8"/>
    <w:rsid w:val="00961AB1"/>
    <w:rsid w:val="00961EED"/>
    <w:rsid w:val="0096220E"/>
    <w:rsid w:val="00962E34"/>
    <w:rsid w:val="00963731"/>
    <w:rsid w:val="009640BA"/>
    <w:rsid w:val="009645BF"/>
    <w:rsid w:val="0096494F"/>
    <w:rsid w:val="00964CD9"/>
    <w:rsid w:val="00964D3A"/>
    <w:rsid w:val="00965119"/>
    <w:rsid w:val="00965A31"/>
    <w:rsid w:val="009660DC"/>
    <w:rsid w:val="009667A8"/>
    <w:rsid w:val="0096686B"/>
    <w:rsid w:val="009670CC"/>
    <w:rsid w:val="00967457"/>
    <w:rsid w:val="00967D5F"/>
    <w:rsid w:val="00967DAC"/>
    <w:rsid w:val="0097013E"/>
    <w:rsid w:val="009703BB"/>
    <w:rsid w:val="0097077E"/>
    <w:rsid w:val="00970832"/>
    <w:rsid w:val="00970C4B"/>
    <w:rsid w:val="00970EA4"/>
    <w:rsid w:val="00970FA4"/>
    <w:rsid w:val="0097101B"/>
    <w:rsid w:val="00971CC7"/>
    <w:rsid w:val="00971ED7"/>
    <w:rsid w:val="00972115"/>
    <w:rsid w:val="00972F86"/>
    <w:rsid w:val="00972FA2"/>
    <w:rsid w:val="00973089"/>
    <w:rsid w:val="00973172"/>
    <w:rsid w:val="009733A6"/>
    <w:rsid w:val="00973B2A"/>
    <w:rsid w:val="00973F69"/>
    <w:rsid w:val="0097444D"/>
    <w:rsid w:val="00974A2F"/>
    <w:rsid w:val="00974C65"/>
    <w:rsid w:val="00974C6D"/>
    <w:rsid w:val="00974CA0"/>
    <w:rsid w:val="00974E57"/>
    <w:rsid w:val="00974F68"/>
    <w:rsid w:val="00975544"/>
    <w:rsid w:val="00975DE5"/>
    <w:rsid w:val="00976422"/>
    <w:rsid w:val="00976BC2"/>
    <w:rsid w:val="00977151"/>
    <w:rsid w:val="009771D6"/>
    <w:rsid w:val="00977373"/>
    <w:rsid w:val="00977CE0"/>
    <w:rsid w:val="00980656"/>
    <w:rsid w:val="0098084E"/>
    <w:rsid w:val="009809C9"/>
    <w:rsid w:val="00980EED"/>
    <w:rsid w:val="00981470"/>
    <w:rsid w:val="00981A0B"/>
    <w:rsid w:val="00981BE7"/>
    <w:rsid w:val="00981DA8"/>
    <w:rsid w:val="00981EF7"/>
    <w:rsid w:val="00981EF8"/>
    <w:rsid w:val="00982472"/>
    <w:rsid w:val="009824D1"/>
    <w:rsid w:val="00982607"/>
    <w:rsid w:val="00982661"/>
    <w:rsid w:val="009827BD"/>
    <w:rsid w:val="00982E3B"/>
    <w:rsid w:val="009830D8"/>
    <w:rsid w:val="009832BA"/>
    <w:rsid w:val="0098381F"/>
    <w:rsid w:val="00983ADF"/>
    <w:rsid w:val="00983D0E"/>
    <w:rsid w:val="00984410"/>
    <w:rsid w:val="00984693"/>
    <w:rsid w:val="00984E80"/>
    <w:rsid w:val="00985126"/>
    <w:rsid w:val="009859A8"/>
    <w:rsid w:val="00986184"/>
    <w:rsid w:val="0098619E"/>
    <w:rsid w:val="00986B9C"/>
    <w:rsid w:val="00986BAE"/>
    <w:rsid w:val="00987012"/>
    <w:rsid w:val="0098701A"/>
    <w:rsid w:val="00987396"/>
    <w:rsid w:val="009873A9"/>
    <w:rsid w:val="00987AA8"/>
    <w:rsid w:val="00987BEC"/>
    <w:rsid w:val="00990503"/>
    <w:rsid w:val="00990538"/>
    <w:rsid w:val="00990962"/>
    <w:rsid w:val="00990A13"/>
    <w:rsid w:val="00990A89"/>
    <w:rsid w:val="00990D22"/>
    <w:rsid w:val="00991091"/>
    <w:rsid w:val="0099176F"/>
    <w:rsid w:val="00991A0B"/>
    <w:rsid w:val="00991A20"/>
    <w:rsid w:val="00991A58"/>
    <w:rsid w:val="009928D4"/>
    <w:rsid w:val="00992A7B"/>
    <w:rsid w:val="00992B3C"/>
    <w:rsid w:val="00992CBA"/>
    <w:rsid w:val="00992CD6"/>
    <w:rsid w:val="00992EBE"/>
    <w:rsid w:val="00993419"/>
    <w:rsid w:val="00993AD8"/>
    <w:rsid w:val="00993DB9"/>
    <w:rsid w:val="00993E50"/>
    <w:rsid w:val="00994C6C"/>
    <w:rsid w:val="00994D05"/>
    <w:rsid w:val="009950A1"/>
    <w:rsid w:val="009950F5"/>
    <w:rsid w:val="00995734"/>
    <w:rsid w:val="00996280"/>
    <w:rsid w:val="009966CE"/>
    <w:rsid w:val="00996888"/>
    <w:rsid w:val="00996AA9"/>
    <w:rsid w:val="009973E1"/>
    <w:rsid w:val="0099754C"/>
    <w:rsid w:val="00997900"/>
    <w:rsid w:val="00997957"/>
    <w:rsid w:val="009A0093"/>
    <w:rsid w:val="009A09F5"/>
    <w:rsid w:val="009A0D16"/>
    <w:rsid w:val="009A0F2D"/>
    <w:rsid w:val="009A110C"/>
    <w:rsid w:val="009A1FE1"/>
    <w:rsid w:val="009A225F"/>
    <w:rsid w:val="009A2470"/>
    <w:rsid w:val="009A254B"/>
    <w:rsid w:val="009A27D5"/>
    <w:rsid w:val="009A2A33"/>
    <w:rsid w:val="009A2A43"/>
    <w:rsid w:val="009A340A"/>
    <w:rsid w:val="009A3C8F"/>
    <w:rsid w:val="009A3D62"/>
    <w:rsid w:val="009A3F2D"/>
    <w:rsid w:val="009A4DED"/>
    <w:rsid w:val="009A4EF0"/>
    <w:rsid w:val="009A532B"/>
    <w:rsid w:val="009A5443"/>
    <w:rsid w:val="009A5772"/>
    <w:rsid w:val="009A57A2"/>
    <w:rsid w:val="009A5B2F"/>
    <w:rsid w:val="009A5E91"/>
    <w:rsid w:val="009A611C"/>
    <w:rsid w:val="009A6B76"/>
    <w:rsid w:val="009A7210"/>
    <w:rsid w:val="009A747F"/>
    <w:rsid w:val="009A76BF"/>
    <w:rsid w:val="009A783A"/>
    <w:rsid w:val="009A7B1B"/>
    <w:rsid w:val="009A7FF6"/>
    <w:rsid w:val="009B026C"/>
    <w:rsid w:val="009B05BE"/>
    <w:rsid w:val="009B0800"/>
    <w:rsid w:val="009B1393"/>
    <w:rsid w:val="009B1BA2"/>
    <w:rsid w:val="009B1BE5"/>
    <w:rsid w:val="009B1CA2"/>
    <w:rsid w:val="009B1F11"/>
    <w:rsid w:val="009B28CB"/>
    <w:rsid w:val="009B30EF"/>
    <w:rsid w:val="009B3C6A"/>
    <w:rsid w:val="009B4111"/>
    <w:rsid w:val="009B4291"/>
    <w:rsid w:val="009B4406"/>
    <w:rsid w:val="009B484F"/>
    <w:rsid w:val="009B4CA0"/>
    <w:rsid w:val="009B4E41"/>
    <w:rsid w:val="009B4F9E"/>
    <w:rsid w:val="009B51FC"/>
    <w:rsid w:val="009B53C4"/>
    <w:rsid w:val="009B5B6E"/>
    <w:rsid w:val="009B5B9B"/>
    <w:rsid w:val="009B5D99"/>
    <w:rsid w:val="009B6167"/>
    <w:rsid w:val="009B6305"/>
    <w:rsid w:val="009B7692"/>
    <w:rsid w:val="009B769B"/>
    <w:rsid w:val="009C081C"/>
    <w:rsid w:val="009C085B"/>
    <w:rsid w:val="009C16C8"/>
    <w:rsid w:val="009C1C49"/>
    <w:rsid w:val="009C21D9"/>
    <w:rsid w:val="009C242B"/>
    <w:rsid w:val="009C2B64"/>
    <w:rsid w:val="009C2CCF"/>
    <w:rsid w:val="009C2EB2"/>
    <w:rsid w:val="009C2F88"/>
    <w:rsid w:val="009C3780"/>
    <w:rsid w:val="009C3816"/>
    <w:rsid w:val="009C39E1"/>
    <w:rsid w:val="009C3C5B"/>
    <w:rsid w:val="009C4002"/>
    <w:rsid w:val="009C404F"/>
    <w:rsid w:val="009C530D"/>
    <w:rsid w:val="009C5669"/>
    <w:rsid w:val="009C5758"/>
    <w:rsid w:val="009C5F3F"/>
    <w:rsid w:val="009C607E"/>
    <w:rsid w:val="009C628F"/>
    <w:rsid w:val="009C63A7"/>
    <w:rsid w:val="009C65E6"/>
    <w:rsid w:val="009C679A"/>
    <w:rsid w:val="009C6886"/>
    <w:rsid w:val="009C6F7F"/>
    <w:rsid w:val="009C74A2"/>
    <w:rsid w:val="009C7915"/>
    <w:rsid w:val="009C7AB0"/>
    <w:rsid w:val="009C7D84"/>
    <w:rsid w:val="009D02FF"/>
    <w:rsid w:val="009D0453"/>
    <w:rsid w:val="009D06A2"/>
    <w:rsid w:val="009D0B06"/>
    <w:rsid w:val="009D0BB7"/>
    <w:rsid w:val="009D13AF"/>
    <w:rsid w:val="009D1795"/>
    <w:rsid w:val="009D1935"/>
    <w:rsid w:val="009D1D6C"/>
    <w:rsid w:val="009D2114"/>
    <w:rsid w:val="009D21F5"/>
    <w:rsid w:val="009D243D"/>
    <w:rsid w:val="009D254F"/>
    <w:rsid w:val="009D2594"/>
    <w:rsid w:val="009D25BB"/>
    <w:rsid w:val="009D28D8"/>
    <w:rsid w:val="009D2AA0"/>
    <w:rsid w:val="009D2B2E"/>
    <w:rsid w:val="009D3050"/>
    <w:rsid w:val="009D31BE"/>
    <w:rsid w:val="009D3D20"/>
    <w:rsid w:val="009D4ACA"/>
    <w:rsid w:val="009D4C9A"/>
    <w:rsid w:val="009D4CCF"/>
    <w:rsid w:val="009D5120"/>
    <w:rsid w:val="009D5446"/>
    <w:rsid w:val="009D54E2"/>
    <w:rsid w:val="009D57C0"/>
    <w:rsid w:val="009D58CE"/>
    <w:rsid w:val="009D69E4"/>
    <w:rsid w:val="009D6A6A"/>
    <w:rsid w:val="009D6BC0"/>
    <w:rsid w:val="009D72ED"/>
    <w:rsid w:val="009D740F"/>
    <w:rsid w:val="009D7822"/>
    <w:rsid w:val="009D7B3E"/>
    <w:rsid w:val="009E055F"/>
    <w:rsid w:val="009E06F5"/>
    <w:rsid w:val="009E071B"/>
    <w:rsid w:val="009E0A87"/>
    <w:rsid w:val="009E1058"/>
    <w:rsid w:val="009E10FD"/>
    <w:rsid w:val="009E12DB"/>
    <w:rsid w:val="009E1468"/>
    <w:rsid w:val="009E1711"/>
    <w:rsid w:val="009E175A"/>
    <w:rsid w:val="009E17C9"/>
    <w:rsid w:val="009E2248"/>
    <w:rsid w:val="009E239D"/>
    <w:rsid w:val="009E2A7A"/>
    <w:rsid w:val="009E2D22"/>
    <w:rsid w:val="009E2E03"/>
    <w:rsid w:val="009E33C2"/>
    <w:rsid w:val="009E34DC"/>
    <w:rsid w:val="009E3714"/>
    <w:rsid w:val="009E3B3A"/>
    <w:rsid w:val="009E3DB0"/>
    <w:rsid w:val="009E3E20"/>
    <w:rsid w:val="009E4075"/>
    <w:rsid w:val="009E4474"/>
    <w:rsid w:val="009E4616"/>
    <w:rsid w:val="009E4C40"/>
    <w:rsid w:val="009E5005"/>
    <w:rsid w:val="009E506C"/>
    <w:rsid w:val="009E5305"/>
    <w:rsid w:val="009E5372"/>
    <w:rsid w:val="009E56E2"/>
    <w:rsid w:val="009E5A56"/>
    <w:rsid w:val="009E5D0E"/>
    <w:rsid w:val="009E5D6A"/>
    <w:rsid w:val="009E5D87"/>
    <w:rsid w:val="009E603A"/>
    <w:rsid w:val="009E643A"/>
    <w:rsid w:val="009E65F6"/>
    <w:rsid w:val="009E65FD"/>
    <w:rsid w:val="009E6B58"/>
    <w:rsid w:val="009E6C16"/>
    <w:rsid w:val="009E71C0"/>
    <w:rsid w:val="009E73A4"/>
    <w:rsid w:val="009E7419"/>
    <w:rsid w:val="009E75A8"/>
    <w:rsid w:val="009E77CB"/>
    <w:rsid w:val="009E79FD"/>
    <w:rsid w:val="009E7B13"/>
    <w:rsid w:val="009F04D0"/>
    <w:rsid w:val="009F05BE"/>
    <w:rsid w:val="009F0722"/>
    <w:rsid w:val="009F0C5E"/>
    <w:rsid w:val="009F0CDA"/>
    <w:rsid w:val="009F121A"/>
    <w:rsid w:val="009F16E1"/>
    <w:rsid w:val="009F1DF7"/>
    <w:rsid w:val="009F2A41"/>
    <w:rsid w:val="009F2AFA"/>
    <w:rsid w:val="009F2B1C"/>
    <w:rsid w:val="009F2C31"/>
    <w:rsid w:val="009F3B92"/>
    <w:rsid w:val="009F44E4"/>
    <w:rsid w:val="009F47CA"/>
    <w:rsid w:val="009F4AE4"/>
    <w:rsid w:val="009F4CD6"/>
    <w:rsid w:val="009F4D58"/>
    <w:rsid w:val="009F4DCD"/>
    <w:rsid w:val="009F56F7"/>
    <w:rsid w:val="009F5B23"/>
    <w:rsid w:val="009F5EC6"/>
    <w:rsid w:val="009F5F62"/>
    <w:rsid w:val="009F62F0"/>
    <w:rsid w:val="009F6384"/>
    <w:rsid w:val="009F6701"/>
    <w:rsid w:val="009F69DB"/>
    <w:rsid w:val="009F6A07"/>
    <w:rsid w:val="009F740B"/>
    <w:rsid w:val="009F7481"/>
    <w:rsid w:val="009F7489"/>
    <w:rsid w:val="009F76A4"/>
    <w:rsid w:val="009F77D2"/>
    <w:rsid w:val="009F7BDA"/>
    <w:rsid w:val="009F7CAA"/>
    <w:rsid w:val="00A00841"/>
    <w:rsid w:val="00A0108E"/>
    <w:rsid w:val="00A016EB"/>
    <w:rsid w:val="00A01727"/>
    <w:rsid w:val="00A01A08"/>
    <w:rsid w:val="00A0216C"/>
    <w:rsid w:val="00A02399"/>
    <w:rsid w:val="00A0280B"/>
    <w:rsid w:val="00A02A13"/>
    <w:rsid w:val="00A03910"/>
    <w:rsid w:val="00A039C9"/>
    <w:rsid w:val="00A04287"/>
    <w:rsid w:val="00A042B0"/>
    <w:rsid w:val="00A0453C"/>
    <w:rsid w:val="00A04590"/>
    <w:rsid w:val="00A046C2"/>
    <w:rsid w:val="00A049CC"/>
    <w:rsid w:val="00A04AAE"/>
    <w:rsid w:val="00A051AB"/>
    <w:rsid w:val="00A05931"/>
    <w:rsid w:val="00A05B07"/>
    <w:rsid w:val="00A05FB4"/>
    <w:rsid w:val="00A06E8B"/>
    <w:rsid w:val="00A078F6"/>
    <w:rsid w:val="00A07D11"/>
    <w:rsid w:val="00A07F34"/>
    <w:rsid w:val="00A07F35"/>
    <w:rsid w:val="00A100F9"/>
    <w:rsid w:val="00A10118"/>
    <w:rsid w:val="00A1019E"/>
    <w:rsid w:val="00A10362"/>
    <w:rsid w:val="00A1117D"/>
    <w:rsid w:val="00A11404"/>
    <w:rsid w:val="00A11B6A"/>
    <w:rsid w:val="00A11BA6"/>
    <w:rsid w:val="00A11F4C"/>
    <w:rsid w:val="00A12847"/>
    <w:rsid w:val="00A128C6"/>
    <w:rsid w:val="00A128D0"/>
    <w:rsid w:val="00A12A14"/>
    <w:rsid w:val="00A12E0B"/>
    <w:rsid w:val="00A13B7A"/>
    <w:rsid w:val="00A13BBB"/>
    <w:rsid w:val="00A13FFF"/>
    <w:rsid w:val="00A143D1"/>
    <w:rsid w:val="00A14512"/>
    <w:rsid w:val="00A146CD"/>
    <w:rsid w:val="00A147BD"/>
    <w:rsid w:val="00A14855"/>
    <w:rsid w:val="00A14BEE"/>
    <w:rsid w:val="00A14DE9"/>
    <w:rsid w:val="00A157BF"/>
    <w:rsid w:val="00A15B73"/>
    <w:rsid w:val="00A15C68"/>
    <w:rsid w:val="00A15D55"/>
    <w:rsid w:val="00A1603D"/>
    <w:rsid w:val="00A1608A"/>
    <w:rsid w:val="00A16890"/>
    <w:rsid w:val="00A16C04"/>
    <w:rsid w:val="00A170C7"/>
    <w:rsid w:val="00A17388"/>
    <w:rsid w:val="00A17984"/>
    <w:rsid w:val="00A20198"/>
    <w:rsid w:val="00A20CC7"/>
    <w:rsid w:val="00A211C1"/>
    <w:rsid w:val="00A2178B"/>
    <w:rsid w:val="00A2194B"/>
    <w:rsid w:val="00A21C36"/>
    <w:rsid w:val="00A21DC0"/>
    <w:rsid w:val="00A22353"/>
    <w:rsid w:val="00A22BD2"/>
    <w:rsid w:val="00A22CF6"/>
    <w:rsid w:val="00A239CE"/>
    <w:rsid w:val="00A23B68"/>
    <w:rsid w:val="00A24412"/>
    <w:rsid w:val="00A24A36"/>
    <w:rsid w:val="00A24B9D"/>
    <w:rsid w:val="00A24BB3"/>
    <w:rsid w:val="00A24C28"/>
    <w:rsid w:val="00A2577E"/>
    <w:rsid w:val="00A2582D"/>
    <w:rsid w:val="00A258C4"/>
    <w:rsid w:val="00A262A1"/>
    <w:rsid w:val="00A26346"/>
    <w:rsid w:val="00A2656B"/>
    <w:rsid w:val="00A26686"/>
    <w:rsid w:val="00A2674D"/>
    <w:rsid w:val="00A2722A"/>
    <w:rsid w:val="00A272CD"/>
    <w:rsid w:val="00A2735F"/>
    <w:rsid w:val="00A2745E"/>
    <w:rsid w:val="00A27592"/>
    <w:rsid w:val="00A279DA"/>
    <w:rsid w:val="00A27D33"/>
    <w:rsid w:val="00A27F62"/>
    <w:rsid w:val="00A300B2"/>
    <w:rsid w:val="00A303F7"/>
    <w:rsid w:val="00A307A6"/>
    <w:rsid w:val="00A3092B"/>
    <w:rsid w:val="00A30AAD"/>
    <w:rsid w:val="00A311A6"/>
    <w:rsid w:val="00A314DA"/>
    <w:rsid w:val="00A3156F"/>
    <w:rsid w:val="00A32038"/>
    <w:rsid w:val="00A321E1"/>
    <w:rsid w:val="00A3229F"/>
    <w:rsid w:val="00A32975"/>
    <w:rsid w:val="00A32B57"/>
    <w:rsid w:val="00A32F88"/>
    <w:rsid w:val="00A33887"/>
    <w:rsid w:val="00A33BE5"/>
    <w:rsid w:val="00A33D75"/>
    <w:rsid w:val="00A33E5C"/>
    <w:rsid w:val="00A34587"/>
    <w:rsid w:val="00A34A9E"/>
    <w:rsid w:val="00A34AC2"/>
    <w:rsid w:val="00A34D38"/>
    <w:rsid w:val="00A34DD5"/>
    <w:rsid w:val="00A34F51"/>
    <w:rsid w:val="00A35075"/>
    <w:rsid w:val="00A35557"/>
    <w:rsid w:val="00A35929"/>
    <w:rsid w:val="00A35D2C"/>
    <w:rsid w:val="00A35D6C"/>
    <w:rsid w:val="00A35DD9"/>
    <w:rsid w:val="00A363B0"/>
    <w:rsid w:val="00A367E2"/>
    <w:rsid w:val="00A3685D"/>
    <w:rsid w:val="00A36964"/>
    <w:rsid w:val="00A371D4"/>
    <w:rsid w:val="00A3731F"/>
    <w:rsid w:val="00A37E53"/>
    <w:rsid w:val="00A400F8"/>
    <w:rsid w:val="00A40192"/>
    <w:rsid w:val="00A40261"/>
    <w:rsid w:val="00A402F0"/>
    <w:rsid w:val="00A406BD"/>
    <w:rsid w:val="00A416D7"/>
    <w:rsid w:val="00A41A51"/>
    <w:rsid w:val="00A41B5D"/>
    <w:rsid w:val="00A42281"/>
    <w:rsid w:val="00A42575"/>
    <w:rsid w:val="00A427C2"/>
    <w:rsid w:val="00A42AA8"/>
    <w:rsid w:val="00A4363D"/>
    <w:rsid w:val="00A439AC"/>
    <w:rsid w:val="00A43B05"/>
    <w:rsid w:val="00A43C67"/>
    <w:rsid w:val="00A441E7"/>
    <w:rsid w:val="00A4446A"/>
    <w:rsid w:val="00A4452F"/>
    <w:rsid w:val="00A44668"/>
    <w:rsid w:val="00A44688"/>
    <w:rsid w:val="00A44BBC"/>
    <w:rsid w:val="00A4529E"/>
    <w:rsid w:val="00A45933"/>
    <w:rsid w:val="00A459F9"/>
    <w:rsid w:val="00A45A80"/>
    <w:rsid w:val="00A45B45"/>
    <w:rsid w:val="00A45B5B"/>
    <w:rsid w:val="00A46343"/>
    <w:rsid w:val="00A4686D"/>
    <w:rsid w:val="00A46CFE"/>
    <w:rsid w:val="00A46FF1"/>
    <w:rsid w:val="00A47350"/>
    <w:rsid w:val="00A50A1E"/>
    <w:rsid w:val="00A51323"/>
    <w:rsid w:val="00A51846"/>
    <w:rsid w:val="00A51863"/>
    <w:rsid w:val="00A51CF7"/>
    <w:rsid w:val="00A51D53"/>
    <w:rsid w:val="00A51E7A"/>
    <w:rsid w:val="00A52001"/>
    <w:rsid w:val="00A5217E"/>
    <w:rsid w:val="00A52233"/>
    <w:rsid w:val="00A5230A"/>
    <w:rsid w:val="00A52676"/>
    <w:rsid w:val="00A52A00"/>
    <w:rsid w:val="00A52E02"/>
    <w:rsid w:val="00A5309C"/>
    <w:rsid w:val="00A530BE"/>
    <w:rsid w:val="00A531A9"/>
    <w:rsid w:val="00A53456"/>
    <w:rsid w:val="00A53661"/>
    <w:rsid w:val="00A539CF"/>
    <w:rsid w:val="00A53A1C"/>
    <w:rsid w:val="00A53FA6"/>
    <w:rsid w:val="00A542EE"/>
    <w:rsid w:val="00A543D6"/>
    <w:rsid w:val="00A548D8"/>
    <w:rsid w:val="00A549C1"/>
    <w:rsid w:val="00A54A8C"/>
    <w:rsid w:val="00A55346"/>
    <w:rsid w:val="00A55B55"/>
    <w:rsid w:val="00A55DE0"/>
    <w:rsid w:val="00A55E72"/>
    <w:rsid w:val="00A57312"/>
    <w:rsid w:val="00A57579"/>
    <w:rsid w:val="00A5772F"/>
    <w:rsid w:val="00A57D77"/>
    <w:rsid w:val="00A57E96"/>
    <w:rsid w:val="00A6048A"/>
    <w:rsid w:val="00A605F0"/>
    <w:rsid w:val="00A60C3A"/>
    <w:rsid w:val="00A60C75"/>
    <w:rsid w:val="00A60CE3"/>
    <w:rsid w:val="00A60DCA"/>
    <w:rsid w:val="00A60FCF"/>
    <w:rsid w:val="00A61330"/>
    <w:rsid w:val="00A617F0"/>
    <w:rsid w:val="00A6211C"/>
    <w:rsid w:val="00A625E3"/>
    <w:rsid w:val="00A629B9"/>
    <w:rsid w:val="00A62D7D"/>
    <w:rsid w:val="00A6315B"/>
    <w:rsid w:val="00A636CE"/>
    <w:rsid w:val="00A637B0"/>
    <w:rsid w:val="00A638F7"/>
    <w:rsid w:val="00A63A99"/>
    <w:rsid w:val="00A63C18"/>
    <w:rsid w:val="00A63DE2"/>
    <w:rsid w:val="00A6415B"/>
    <w:rsid w:val="00A64515"/>
    <w:rsid w:val="00A64646"/>
    <w:rsid w:val="00A64AE9"/>
    <w:rsid w:val="00A64B61"/>
    <w:rsid w:val="00A64FE6"/>
    <w:rsid w:val="00A65183"/>
    <w:rsid w:val="00A6567F"/>
    <w:rsid w:val="00A65955"/>
    <w:rsid w:val="00A65C68"/>
    <w:rsid w:val="00A65DD0"/>
    <w:rsid w:val="00A65F21"/>
    <w:rsid w:val="00A65F84"/>
    <w:rsid w:val="00A66125"/>
    <w:rsid w:val="00A66B78"/>
    <w:rsid w:val="00A66C28"/>
    <w:rsid w:val="00A66CA4"/>
    <w:rsid w:val="00A66D2D"/>
    <w:rsid w:val="00A66DA2"/>
    <w:rsid w:val="00A66E5E"/>
    <w:rsid w:val="00A67121"/>
    <w:rsid w:val="00A67141"/>
    <w:rsid w:val="00A673E6"/>
    <w:rsid w:val="00A674FF"/>
    <w:rsid w:val="00A6751B"/>
    <w:rsid w:val="00A70124"/>
    <w:rsid w:val="00A7092C"/>
    <w:rsid w:val="00A7099A"/>
    <w:rsid w:val="00A70F02"/>
    <w:rsid w:val="00A7104D"/>
    <w:rsid w:val="00A71510"/>
    <w:rsid w:val="00A71593"/>
    <w:rsid w:val="00A71B18"/>
    <w:rsid w:val="00A71C40"/>
    <w:rsid w:val="00A72564"/>
    <w:rsid w:val="00A72AF7"/>
    <w:rsid w:val="00A72EE1"/>
    <w:rsid w:val="00A72FAE"/>
    <w:rsid w:val="00A73B20"/>
    <w:rsid w:val="00A74106"/>
    <w:rsid w:val="00A7433F"/>
    <w:rsid w:val="00A74392"/>
    <w:rsid w:val="00A74634"/>
    <w:rsid w:val="00A74B6C"/>
    <w:rsid w:val="00A74D2E"/>
    <w:rsid w:val="00A75295"/>
    <w:rsid w:val="00A756F0"/>
    <w:rsid w:val="00A7656A"/>
    <w:rsid w:val="00A7680A"/>
    <w:rsid w:val="00A76E5F"/>
    <w:rsid w:val="00A77056"/>
    <w:rsid w:val="00A7720E"/>
    <w:rsid w:val="00A77328"/>
    <w:rsid w:val="00A77810"/>
    <w:rsid w:val="00A77A80"/>
    <w:rsid w:val="00A77AF6"/>
    <w:rsid w:val="00A77C41"/>
    <w:rsid w:val="00A815CA"/>
    <w:rsid w:val="00A818B6"/>
    <w:rsid w:val="00A81B16"/>
    <w:rsid w:val="00A81F23"/>
    <w:rsid w:val="00A8209C"/>
    <w:rsid w:val="00A8238A"/>
    <w:rsid w:val="00A833F1"/>
    <w:rsid w:val="00A83C41"/>
    <w:rsid w:val="00A83E24"/>
    <w:rsid w:val="00A83EC9"/>
    <w:rsid w:val="00A83FDB"/>
    <w:rsid w:val="00A842BF"/>
    <w:rsid w:val="00A845B5"/>
    <w:rsid w:val="00A84805"/>
    <w:rsid w:val="00A84BC4"/>
    <w:rsid w:val="00A84D49"/>
    <w:rsid w:val="00A84DA2"/>
    <w:rsid w:val="00A85226"/>
    <w:rsid w:val="00A85401"/>
    <w:rsid w:val="00A856FA"/>
    <w:rsid w:val="00A85950"/>
    <w:rsid w:val="00A85FF5"/>
    <w:rsid w:val="00A86578"/>
    <w:rsid w:val="00A8671F"/>
    <w:rsid w:val="00A86FCC"/>
    <w:rsid w:val="00A87873"/>
    <w:rsid w:val="00A87CC7"/>
    <w:rsid w:val="00A87E1A"/>
    <w:rsid w:val="00A87F91"/>
    <w:rsid w:val="00A90299"/>
    <w:rsid w:val="00A907B1"/>
    <w:rsid w:val="00A907B8"/>
    <w:rsid w:val="00A909B4"/>
    <w:rsid w:val="00A90B27"/>
    <w:rsid w:val="00A9128E"/>
    <w:rsid w:val="00A912A7"/>
    <w:rsid w:val="00A9174E"/>
    <w:rsid w:val="00A91AD6"/>
    <w:rsid w:val="00A92803"/>
    <w:rsid w:val="00A92EEE"/>
    <w:rsid w:val="00A9315B"/>
    <w:rsid w:val="00A945EE"/>
    <w:rsid w:val="00A948C7"/>
    <w:rsid w:val="00A94DFF"/>
    <w:rsid w:val="00A954F8"/>
    <w:rsid w:val="00A955F9"/>
    <w:rsid w:val="00A95D78"/>
    <w:rsid w:val="00A95E27"/>
    <w:rsid w:val="00A960B9"/>
    <w:rsid w:val="00A96189"/>
    <w:rsid w:val="00A96304"/>
    <w:rsid w:val="00A965A0"/>
    <w:rsid w:val="00A965AA"/>
    <w:rsid w:val="00A969A9"/>
    <w:rsid w:val="00A9733A"/>
    <w:rsid w:val="00A9747E"/>
    <w:rsid w:val="00A974CF"/>
    <w:rsid w:val="00A97EF6"/>
    <w:rsid w:val="00AA0199"/>
    <w:rsid w:val="00AA0D48"/>
    <w:rsid w:val="00AA174D"/>
    <w:rsid w:val="00AA1C2D"/>
    <w:rsid w:val="00AA1F22"/>
    <w:rsid w:val="00AA1FCE"/>
    <w:rsid w:val="00AA254E"/>
    <w:rsid w:val="00AA2595"/>
    <w:rsid w:val="00AA2F41"/>
    <w:rsid w:val="00AA31DA"/>
    <w:rsid w:val="00AA32E3"/>
    <w:rsid w:val="00AA3697"/>
    <w:rsid w:val="00AA3E10"/>
    <w:rsid w:val="00AA3E22"/>
    <w:rsid w:val="00AA41B2"/>
    <w:rsid w:val="00AA4673"/>
    <w:rsid w:val="00AA46C7"/>
    <w:rsid w:val="00AA48B0"/>
    <w:rsid w:val="00AA4C60"/>
    <w:rsid w:val="00AA5144"/>
    <w:rsid w:val="00AA5313"/>
    <w:rsid w:val="00AA5C50"/>
    <w:rsid w:val="00AA5D19"/>
    <w:rsid w:val="00AA5EB9"/>
    <w:rsid w:val="00AA5F46"/>
    <w:rsid w:val="00AA6440"/>
    <w:rsid w:val="00AA6883"/>
    <w:rsid w:val="00AA71D3"/>
    <w:rsid w:val="00AA759F"/>
    <w:rsid w:val="00AA796E"/>
    <w:rsid w:val="00AA7D4C"/>
    <w:rsid w:val="00AA7E87"/>
    <w:rsid w:val="00AB00C9"/>
    <w:rsid w:val="00AB0932"/>
    <w:rsid w:val="00AB0FE9"/>
    <w:rsid w:val="00AB1201"/>
    <w:rsid w:val="00AB1960"/>
    <w:rsid w:val="00AB1A43"/>
    <w:rsid w:val="00AB1D0F"/>
    <w:rsid w:val="00AB20EB"/>
    <w:rsid w:val="00AB2152"/>
    <w:rsid w:val="00AB2B8E"/>
    <w:rsid w:val="00AB2D6D"/>
    <w:rsid w:val="00AB2EDF"/>
    <w:rsid w:val="00AB2F08"/>
    <w:rsid w:val="00AB30B1"/>
    <w:rsid w:val="00AB3474"/>
    <w:rsid w:val="00AB3B3D"/>
    <w:rsid w:val="00AB414E"/>
    <w:rsid w:val="00AB41ED"/>
    <w:rsid w:val="00AB4C3F"/>
    <w:rsid w:val="00AB51FB"/>
    <w:rsid w:val="00AB5B8A"/>
    <w:rsid w:val="00AB658C"/>
    <w:rsid w:val="00AB67F4"/>
    <w:rsid w:val="00AB6BE9"/>
    <w:rsid w:val="00AB6C7A"/>
    <w:rsid w:val="00AB6CEE"/>
    <w:rsid w:val="00AB70A8"/>
    <w:rsid w:val="00AB7140"/>
    <w:rsid w:val="00AB7244"/>
    <w:rsid w:val="00AB74F0"/>
    <w:rsid w:val="00AB7501"/>
    <w:rsid w:val="00AB75C7"/>
    <w:rsid w:val="00AB7B15"/>
    <w:rsid w:val="00AC0BA7"/>
    <w:rsid w:val="00AC0BEF"/>
    <w:rsid w:val="00AC0DEE"/>
    <w:rsid w:val="00AC1175"/>
    <w:rsid w:val="00AC1399"/>
    <w:rsid w:val="00AC15E7"/>
    <w:rsid w:val="00AC20F1"/>
    <w:rsid w:val="00AC264E"/>
    <w:rsid w:val="00AC2BF4"/>
    <w:rsid w:val="00AC3140"/>
    <w:rsid w:val="00AC323A"/>
    <w:rsid w:val="00AC358F"/>
    <w:rsid w:val="00AC3AD1"/>
    <w:rsid w:val="00AC3BA1"/>
    <w:rsid w:val="00AC3DE5"/>
    <w:rsid w:val="00AC440A"/>
    <w:rsid w:val="00AC4BA8"/>
    <w:rsid w:val="00AC4C59"/>
    <w:rsid w:val="00AC4EA0"/>
    <w:rsid w:val="00AC51B7"/>
    <w:rsid w:val="00AC5413"/>
    <w:rsid w:val="00AC5763"/>
    <w:rsid w:val="00AC57BE"/>
    <w:rsid w:val="00AC5869"/>
    <w:rsid w:val="00AC5DEF"/>
    <w:rsid w:val="00AC618A"/>
    <w:rsid w:val="00AC70D6"/>
    <w:rsid w:val="00AC70E0"/>
    <w:rsid w:val="00AC77A5"/>
    <w:rsid w:val="00AC7C1B"/>
    <w:rsid w:val="00AC7EEC"/>
    <w:rsid w:val="00AD0146"/>
    <w:rsid w:val="00AD05C3"/>
    <w:rsid w:val="00AD06E0"/>
    <w:rsid w:val="00AD0702"/>
    <w:rsid w:val="00AD0780"/>
    <w:rsid w:val="00AD081C"/>
    <w:rsid w:val="00AD0C9C"/>
    <w:rsid w:val="00AD0E6C"/>
    <w:rsid w:val="00AD1346"/>
    <w:rsid w:val="00AD13F3"/>
    <w:rsid w:val="00AD159B"/>
    <w:rsid w:val="00AD1677"/>
    <w:rsid w:val="00AD1DA7"/>
    <w:rsid w:val="00AD2082"/>
    <w:rsid w:val="00AD2207"/>
    <w:rsid w:val="00AD251C"/>
    <w:rsid w:val="00AD26E6"/>
    <w:rsid w:val="00AD29A7"/>
    <w:rsid w:val="00AD2C54"/>
    <w:rsid w:val="00AD317F"/>
    <w:rsid w:val="00AD3A1A"/>
    <w:rsid w:val="00AD3D55"/>
    <w:rsid w:val="00AD41F2"/>
    <w:rsid w:val="00AD4224"/>
    <w:rsid w:val="00AD4818"/>
    <w:rsid w:val="00AD48DC"/>
    <w:rsid w:val="00AD4A51"/>
    <w:rsid w:val="00AD50B8"/>
    <w:rsid w:val="00AD54F2"/>
    <w:rsid w:val="00AD555B"/>
    <w:rsid w:val="00AD5C60"/>
    <w:rsid w:val="00AD5C7D"/>
    <w:rsid w:val="00AD5D4F"/>
    <w:rsid w:val="00AD5E43"/>
    <w:rsid w:val="00AD5F5C"/>
    <w:rsid w:val="00AD63B1"/>
    <w:rsid w:val="00AD643E"/>
    <w:rsid w:val="00AD6455"/>
    <w:rsid w:val="00AD6575"/>
    <w:rsid w:val="00AD65F7"/>
    <w:rsid w:val="00AD6AA1"/>
    <w:rsid w:val="00AD6B87"/>
    <w:rsid w:val="00AD6C06"/>
    <w:rsid w:val="00AD7363"/>
    <w:rsid w:val="00AD7DB1"/>
    <w:rsid w:val="00AD7F7A"/>
    <w:rsid w:val="00AE036F"/>
    <w:rsid w:val="00AE0670"/>
    <w:rsid w:val="00AE07F0"/>
    <w:rsid w:val="00AE0E0D"/>
    <w:rsid w:val="00AE1637"/>
    <w:rsid w:val="00AE2142"/>
    <w:rsid w:val="00AE2685"/>
    <w:rsid w:val="00AE294D"/>
    <w:rsid w:val="00AE2DFD"/>
    <w:rsid w:val="00AE2F7B"/>
    <w:rsid w:val="00AE3209"/>
    <w:rsid w:val="00AE3629"/>
    <w:rsid w:val="00AE37F2"/>
    <w:rsid w:val="00AE384D"/>
    <w:rsid w:val="00AE398F"/>
    <w:rsid w:val="00AE3C95"/>
    <w:rsid w:val="00AE3D85"/>
    <w:rsid w:val="00AE3E49"/>
    <w:rsid w:val="00AE4093"/>
    <w:rsid w:val="00AE4185"/>
    <w:rsid w:val="00AE4692"/>
    <w:rsid w:val="00AE46BA"/>
    <w:rsid w:val="00AE4B12"/>
    <w:rsid w:val="00AE4B2B"/>
    <w:rsid w:val="00AE583E"/>
    <w:rsid w:val="00AE5D15"/>
    <w:rsid w:val="00AE5D5F"/>
    <w:rsid w:val="00AE5FF0"/>
    <w:rsid w:val="00AE631D"/>
    <w:rsid w:val="00AE655D"/>
    <w:rsid w:val="00AE65BD"/>
    <w:rsid w:val="00AE66F6"/>
    <w:rsid w:val="00AE678D"/>
    <w:rsid w:val="00AE6884"/>
    <w:rsid w:val="00AE7500"/>
    <w:rsid w:val="00AE75DE"/>
    <w:rsid w:val="00AE799A"/>
    <w:rsid w:val="00AE7A29"/>
    <w:rsid w:val="00AF001A"/>
    <w:rsid w:val="00AF0471"/>
    <w:rsid w:val="00AF05F8"/>
    <w:rsid w:val="00AF073F"/>
    <w:rsid w:val="00AF087A"/>
    <w:rsid w:val="00AF0901"/>
    <w:rsid w:val="00AF10E8"/>
    <w:rsid w:val="00AF16EB"/>
    <w:rsid w:val="00AF1CD9"/>
    <w:rsid w:val="00AF20C1"/>
    <w:rsid w:val="00AF226F"/>
    <w:rsid w:val="00AF2821"/>
    <w:rsid w:val="00AF2A8F"/>
    <w:rsid w:val="00AF2C3A"/>
    <w:rsid w:val="00AF3AFC"/>
    <w:rsid w:val="00AF3C84"/>
    <w:rsid w:val="00AF3E15"/>
    <w:rsid w:val="00AF456D"/>
    <w:rsid w:val="00AF4904"/>
    <w:rsid w:val="00AF4E65"/>
    <w:rsid w:val="00AF4E8C"/>
    <w:rsid w:val="00AF4EC0"/>
    <w:rsid w:val="00AF5B2E"/>
    <w:rsid w:val="00AF5D6C"/>
    <w:rsid w:val="00AF64D2"/>
    <w:rsid w:val="00AF6E25"/>
    <w:rsid w:val="00AF6E31"/>
    <w:rsid w:val="00AF71A0"/>
    <w:rsid w:val="00AF75A3"/>
    <w:rsid w:val="00AF7CAF"/>
    <w:rsid w:val="00B00A85"/>
    <w:rsid w:val="00B00EEA"/>
    <w:rsid w:val="00B01020"/>
    <w:rsid w:val="00B01222"/>
    <w:rsid w:val="00B01365"/>
    <w:rsid w:val="00B01498"/>
    <w:rsid w:val="00B016C6"/>
    <w:rsid w:val="00B01835"/>
    <w:rsid w:val="00B01DC7"/>
    <w:rsid w:val="00B01E21"/>
    <w:rsid w:val="00B01F81"/>
    <w:rsid w:val="00B025F3"/>
    <w:rsid w:val="00B03037"/>
    <w:rsid w:val="00B03605"/>
    <w:rsid w:val="00B0413A"/>
    <w:rsid w:val="00B04320"/>
    <w:rsid w:val="00B0463A"/>
    <w:rsid w:val="00B049FE"/>
    <w:rsid w:val="00B04E4E"/>
    <w:rsid w:val="00B04E92"/>
    <w:rsid w:val="00B051AE"/>
    <w:rsid w:val="00B055F4"/>
    <w:rsid w:val="00B05936"/>
    <w:rsid w:val="00B05DFD"/>
    <w:rsid w:val="00B05EEA"/>
    <w:rsid w:val="00B062A0"/>
    <w:rsid w:val="00B06677"/>
    <w:rsid w:val="00B0671A"/>
    <w:rsid w:val="00B06976"/>
    <w:rsid w:val="00B06CB7"/>
    <w:rsid w:val="00B07363"/>
    <w:rsid w:val="00B074BB"/>
    <w:rsid w:val="00B07875"/>
    <w:rsid w:val="00B07F49"/>
    <w:rsid w:val="00B07F88"/>
    <w:rsid w:val="00B10116"/>
    <w:rsid w:val="00B103F8"/>
    <w:rsid w:val="00B10C39"/>
    <w:rsid w:val="00B10F09"/>
    <w:rsid w:val="00B11902"/>
    <w:rsid w:val="00B11BD8"/>
    <w:rsid w:val="00B11DAC"/>
    <w:rsid w:val="00B12233"/>
    <w:rsid w:val="00B12331"/>
    <w:rsid w:val="00B123A2"/>
    <w:rsid w:val="00B12521"/>
    <w:rsid w:val="00B12554"/>
    <w:rsid w:val="00B12A06"/>
    <w:rsid w:val="00B12A2D"/>
    <w:rsid w:val="00B12B72"/>
    <w:rsid w:val="00B12CF3"/>
    <w:rsid w:val="00B12EC1"/>
    <w:rsid w:val="00B12EE8"/>
    <w:rsid w:val="00B131AC"/>
    <w:rsid w:val="00B1324B"/>
    <w:rsid w:val="00B1335E"/>
    <w:rsid w:val="00B13759"/>
    <w:rsid w:val="00B13AD2"/>
    <w:rsid w:val="00B13C1E"/>
    <w:rsid w:val="00B13EAF"/>
    <w:rsid w:val="00B14544"/>
    <w:rsid w:val="00B14A57"/>
    <w:rsid w:val="00B151C5"/>
    <w:rsid w:val="00B15A50"/>
    <w:rsid w:val="00B16094"/>
    <w:rsid w:val="00B161A2"/>
    <w:rsid w:val="00B1622B"/>
    <w:rsid w:val="00B1636F"/>
    <w:rsid w:val="00B16563"/>
    <w:rsid w:val="00B16567"/>
    <w:rsid w:val="00B1664F"/>
    <w:rsid w:val="00B168AD"/>
    <w:rsid w:val="00B16E80"/>
    <w:rsid w:val="00B17114"/>
    <w:rsid w:val="00B17C71"/>
    <w:rsid w:val="00B20797"/>
    <w:rsid w:val="00B210AB"/>
    <w:rsid w:val="00B2210A"/>
    <w:rsid w:val="00B22133"/>
    <w:rsid w:val="00B22362"/>
    <w:rsid w:val="00B226BD"/>
    <w:rsid w:val="00B2278A"/>
    <w:rsid w:val="00B227DB"/>
    <w:rsid w:val="00B229D7"/>
    <w:rsid w:val="00B22DE0"/>
    <w:rsid w:val="00B233FF"/>
    <w:rsid w:val="00B235C4"/>
    <w:rsid w:val="00B23685"/>
    <w:rsid w:val="00B23ECB"/>
    <w:rsid w:val="00B23FEC"/>
    <w:rsid w:val="00B23FFD"/>
    <w:rsid w:val="00B2462F"/>
    <w:rsid w:val="00B24A4C"/>
    <w:rsid w:val="00B24FFA"/>
    <w:rsid w:val="00B25376"/>
    <w:rsid w:val="00B2614E"/>
    <w:rsid w:val="00B261A4"/>
    <w:rsid w:val="00B26A07"/>
    <w:rsid w:val="00B26A55"/>
    <w:rsid w:val="00B27009"/>
    <w:rsid w:val="00B27268"/>
    <w:rsid w:val="00B2784B"/>
    <w:rsid w:val="00B27AA2"/>
    <w:rsid w:val="00B27DF6"/>
    <w:rsid w:val="00B30474"/>
    <w:rsid w:val="00B307BE"/>
    <w:rsid w:val="00B30807"/>
    <w:rsid w:val="00B3088E"/>
    <w:rsid w:val="00B30EA8"/>
    <w:rsid w:val="00B30F30"/>
    <w:rsid w:val="00B31323"/>
    <w:rsid w:val="00B3161F"/>
    <w:rsid w:val="00B31672"/>
    <w:rsid w:val="00B31694"/>
    <w:rsid w:val="00B31939"/>
    <w:rsid w:val="00B31D6B"/>
    <w:rsid w:val="00B31F13"/>
    <w:rsid w:val="00B32881"/>
    <w:rsid w:val="00B33A9B"/>
    <w:rsid w:val="00B33B64"/>
    <w:rsid w:val="00B33CBB"/>
    <w:rsid w:val="00B33D3C"/>
    <w:rsid w:val="00B33ED0"/>
    <w:rsid w:val="00B33F27"/>
    <w:rsid w:val="00B34163"/>
    <w:rsid w:val="00B3420A"/>
    <w:rsid w:val="00B349B5"/>
    <w:rsid w:val="00B35092"/>
    <w:rsid w:val="00B35133"/>
    <w:rsid w:val="00B35662"/>
    <w:rsid w:val="00B356F6"/>
    <w:rsid w:val="00B35C41"/>
    <w:rsid w:val="00B3634C"/>
    <w:rsid w:val="00B3667F"/>
    <w:rsid w:val="00B366F7"/>
    <w:rsid w:val="00B36823"/>
    <w:rsid w:val="00B36A00"/>
    <w:rsid w:val="00B36B5B"/>
    <w:rsid w:val="00B36E62"/>
    <w:rsid w:val="00B37DBF"/>
    <w:rsid w:val="00B37EAD"/>
    <w:rsid w:val="00B4005A"/>
    <w:rsid w:val="00B402CB"/>
    <w:rsid w:val="00B40965"/>
    <w:rsid w:val="00B40BAB"/>
    <w:rsid w:val="00B40BE4"/>
    <w:rsid w:val="00B40DED"/>
    <w:rsid w:val="00B40EBA"/>
    <w:rsid w:val="00B40F68"/>
    <w:rsid w:val="00B40FD6"/>
    <w:rsid w:val="00B414C3"/>
    <w:rsid w:val="00B414CB"/>
    <w:rsid w:val="00B41692"/>
    <w:rsid w:val="00B41789"/>
    <w:rsid w:val="00B41C58"/>
    <w:rsid w:val="00B41E61"/>
    <w:rsid w:val="00B41F2E"/>
    <w:rsid w:val="00B4217E"/>
    <w:rsid w:val="00B42DC8"/>
    <w:rsid w:val="00B42E68"/>
    <w:rsid w:val="00B4305F"/>
    <w:rsid w:val="00B43C3F"/>
    <w:rsid w:val="00B441CE"/>
    <w:rsid w:val="00B4507E"/>
    <w:rsid w:val="00B462BE"/>
    <w:rsid w:val="00B46B31"/>
    <w:rsid w:val="00B46C24"/>
    <w:rsid w:val="00B46E55"/>
    <w:rsid w:val="00B46F3D"/>
    <w:rsid w:val="00B46FA6"/>
    <w:rsid w:val="00B4731F"/>
    <w:rsid w:val="00B47643"/>
    <w:rsid w:val="00B47F27"/>
    <w:rsid w:val="00B50227"/>
    <w:rsid w:val="00B50371"/>
    <w:rsid w:val="00B50B2B"/>
    <w:rsid w:val="00B50CC9"/>
    <w:rsid w:val="00B50E21"/>
    <w:rsid w:val="00B50FED"/>
    <w:rsid w:val="00B513B1"/>
    <w:rsid w:val="00B5159A"/>
    <w:rsid w:val="00B51AE6"/>
    <w:rsid w:val="00B51E49"/>
    <w:rsid w:val="00B5217B"/>
    <w:rsid w:val="00B5224B"/>
    <w:rsid w:val="00B524F4"/>
    <w:rsid w:val="00B528FB"/>
    <w:rsid w:val="00B52C4F"/>
    <w:rsid w:val="00B52E83"/>
    <w:rsid w:val="00B52F7B"/>
    <w:rsid w:val="00B532F0"/>
    <w:rsid w:val="00B5333B"/>
    <w:rsid w:val="00B53821"/>
    <w:rsid w:val="00B53E71"/>
    <w:rsid w:val="00B542CC"/>
    <w:rsid w:val="00B5490E"/>
    <w:rsid w:val="00B54B74"/>
    <w:rsid w:val="00B54E5C"/>
    <w:rsid w:val="00B553AF"/>
    <w:rsid w:val="00B55716"/>
    <w:rsid w:val="00B55719"/>
    <w:rsid w:val="00B557F8"/>
    <w:rsid w:val="00B559B1"/>
    <w:rsid w:val="00B55C0D"/>
    <w:rsid w:val="00B5633C"/>
    <w:rsid w:val="00B56773"/>
    <w:rsid w:val="00B56F1C"/>
    <w:rsid w:val="00B56FEA"/>
    <w:rsid w:val="00B57098"/>
    <w:rsid w:val="00B57211"/>
    <w:rsid w:val="00B5786C"/>
    <w:rsid w:val="00B57961"/>
    <w:rsid w:val="00B5796E"/>
    <w:rsid w:val="00B600A9"/>
    <w:rsid w:val="00B60982"/>
    <w:rsid w:val="00B60B5E"/>
    <w:rsid w:val="00B60C07"/>
    <w:rsid w:val="00B61C9D"/>
    <w:rsid w:val="00B61F14"/>
    <w:rsid w:val="00B6243B"/>
    <w:rsid w:val="00B62631"/>
    <w:rsid w:val="00B6291B"/>
    <w:rsid w:val="00B62A31"/>
    <w:rsid w:val="00B62CAE"/>
    <w:rsid w:val="00B6319E"/>
    <w:rsid w:val="00B63575"/>
    <w:rsid w:val="00B6361A"/>
    <w:rsid w:val="00B63A90"/>
    <w:rsid w:val="00B63E56"/>
    <w:rsid w:val="00B64573"/>
    <w:rsid w:val="00B646A0"/>
    <w:rsid w:val="00B66069"/>
    <w:rsid w:val="00B6608E"/>
    <w:rsid w:val="00B66140"/>
    <w:rsid w:val="00B66357"/>
    <w:rsid w:val="00B66689"/>
    <w:rsid w:val="00B66840"/>
    <w:rsid w:val="00B66D31"/>
    <w:rsid w:val="00B67A19"/>
    <w:rsid w:val="00B67A85"/>
    <w:rsid w:val="00B67AC1"/>
    <w:rsid w:val="00B67F36"/>
    <w:rsid w:val="00B70218"/>
    <w:rsid w:val="00B70AB3"/>
    <w:rsid w:val="00B71304"/>
    <w:rsid w:val="00B715D3"/>
    <w:rsid w:val="00B71621"/>
    <w:rsid w:val="00B71A4D"/>
    <w:rsid w:val="00B71C95"/>
    <w:rsid w:val="00B71CA7"/>
    <w:rsid w:val="00B7200E"/>
    <w:rsid w:val="00B721A6"/>
    <w:rsid w:val="00B7247F"/>
    <w:rsid w:val="00B72791"/>
    <w:rsid w:val="00B728FF"/>
    <w:rsid w:val="00B72CA3"/>
    <w:rsid w:val="00B73338"/>
    <w:rsid w:val="00B737D1"/>
    <w:rsid w:val="00B73891"/>
    <w:rsid w:val="00B74542"/>
    <w:rsid w:val="00B7489C"/>
    <w:rsid w:val="00B74A48"/>
    <w:rsid w:val="00B74B04"/>
    <w:rsid w:val="00B7528F"/>
    <w:rsid w:val="00B752BE"/>
    <w:rsid w:val="00B7596B"/>
    <w:rsid w:val="00B75C53"/>
    <w:rsid w:val="00B75F0A"/>
    <w:rsid w:val="00B76098"/>
    <w:rsid w:val="00B76295"/>
    <w:rsid w:val="00B76904"/>
    <w:rsid w:val="00B76DA3"/>
    <w:rsid w:val="00B76E21"/>
    <w:rsid w:val="00B771D4"/>
    <w:rsid w:val="00B777A9"/>
    <w:rsid w:val="00B77DA3"/>
    <w:rsid w:val="00B77F21"/>
    <w:rsid w:val="00B805D0"/>
    <w:rsid w:val="00B80C6F"/>
    <w:rsid w:val="00B80D10"/>
    <w:rsid w:val="00B81122"/>
    <w:rsid w:val="00B813D4"/>
    <w:rsid w:val="00B82200"/>
    <w:rsid w:val="00B82471"/>
    <w:rsid w:val="00B82C63"/>
    <w:rsid w:val="00B82ECA"/>
    <w:rsid w:val="00B83387"/>
    <w:rsid w:val="00B833F2"/>
    <w:rsid w:val="00B8414D"/>
    <w:rsid w:val="00B84324"/>
    <w:rsid w:val="00B843DD"/>
    <w:rsid w:val="00B847A1"/>
    <w:rsid w:val="00B854CB"/>
    <w:rsid w:val="00B867AC"/>
    <w:rsid w:val="00B867B2"/>
    <w:rsid w:val="00B86989"/>
    <w:rsid w:val="00B8699C"/>
    <w:rsid w:val="00B86F5E"/>
    <w:rsid w:val="00B8740D"/>
    <w:rsid w:val="00B87644"/>
    <w:rsid w:val="00B87D1D"/>
    <w:rsid w:val="00B87DC4"/>
    <w:rsid w:val="00B90246"/>
    <w:rsid w:val="00B90284"/>
    <w:rsid w:val="00B90768"/>
    <w:rsid w:val="00B90A25"/>
    <w:rsid w:val="00B90CB7"/>
    <w:rsid w:val="00B90E8D"/>
    <w:rsid w:val="00B9104B"/>
    <w:rsid w:val="00B9158D"/>
    <w:rsid w:val="00B92022"/>
    <w:rsid w:val="00B9203D"/>
    <w:rsid w:val="00B920FC"/>
    <w:rsid w:val="00B92782"/>
    <w:rsid w:val="00B93470"/>
    <w:rsid w:val="00B935A6"/>
    <w:rsid w:val="00B937B7"/>
    <w:rsid w:val="00B93D69"/>
    <w:rsid w:val="00B93EED"/>
    <w:rsid w:val="00B94100"/>
    <w:rsid w:val="00B941E0"/>
    <w:rsid w:val="00B943FB"/>
    <w:rsid w:val="00B94758"/>
    <w:rsid w:val="00B94802"/>
    <w:rsid w:val="00B94AFE"/>
    <w:rsid w:val="00B94EB6"/>
    <w:rsid w:val="00B9530E"/>
    <w:rsid w:val="00B957BD"/>
    <w:rsid w:val="00B9593A"/>
    <w:rsid w:val="00B95AF0"/>
    <w:rsid w:val="00B95C29"/>
    <w:rsid w:val="00B95E0B"/>
    <w:rsid w:val="00B9656C"/>
    <w:rsid w:val="00B966AA"/>
    <w:rsid w:val="00B96BD2"/>
    <w:rsid w:val="00B96DD6"/>
    <w:rsid w:val="00B96F99"/>
    <w:rsid w:val="00B972E9"/>
    <w:rsid w:val="00B977DF"/>
    <w:rsid w:val="00B97823"/>
    <w:rsid w:val="00B97852"/>
    <w:rsid w:val="00B97B5F"/>
    <w:rsid w:val="00B97E6F"/>
    <w:rsid w:val="00B97F4B"/>
    <w:rsid w:val="00BA0A96"/>
    <w:rsid w:val="00BA1270"/>
    <w:rsid w:val="00BA1784"/>
    <w:rsid w:val="00BA1943"/>
    <w:rsid w:val="00BA1EA3"/>
    <w:rsid w:val="00BA1FEC"/>
    <w:rsid w:val="00BA2CDD"/>
    <w:rsid w:val="00BA2F9C"/>
    <w:rsid w:val="00BA3070"/>
    <w:rsid w:val="00BA3283"/>
    <w:rsid w:val="00BA377F"/>
    <w:rsid w:val="00BA43B4"/>
    <w:rsid w:val="00BA456B"/>
    <w:rsid w:val="00BA502D"/>
    <w:rsid w:val="00BA5059"/>
    <w:rsid w:val="00BA51F9"/>
    <w:rsid w:val="00BA53AD"/>
    <w:rsid w:val="00BA548E"/>
    <w:rsid w:val="00BA55D3"/>
    <w:rsid w:val="00BA571D"/>
    <w:rsid w:val="00BA5813"/>
    <w:rsid w:val="00BA5CA1"/>
    <w:rsid w:val="00BA5D73"/>
    <w:rsid w:val="00BA6425"/>
    <w:rsid w:val="00BA6FBF"/>
    <w:rsid w:val="00BA7836"/>
    <w:rsid w:val="00BA786C"/>
    <w:rsid w:val="00BA7889"/>
    <w:rsid w:val="00BA7892"/>
    <w:rsid w:val="00BA78F8"/>
    <w:rsid w:val="00BA7B2E"/>
    <w:rsid w:val="00BA7C36"/>
    <w:rsid w:val="00BA7C73"/>
    <w:rsid w:val="00BB0734"/>
    <w:rsid w:val="00BB1097"/>
    <w:rsid w:val="00BB19F7"/>
    <w:rsid w:val="00BB1CB4"/>
    <w:rsid w:val="00BB1E37"/>
    <w:rsid w:val="00BB1F0B"/>
    <w:rsid w:val="00BB2368"/>
    <w:rsid w:val="00BB2F25"/>
    <w:rsid w:val="00BB2F48"/>
    <w:rsid w:val="00BB3058"/>
    <w:rsid w:val="00BB31A6"/>
    <w:rsid w:val="00BB323F"/>
    <w:rsid w:val="00BB3270"/>
    <w:rsid w:val="00BB3281"/>
    <w:rsid w:val="00BB3A98"/>
    <w:rsid w:val="00BB3DC1"/>
    <w:rsid w:val="00BB45D9"/>
    <w:rsid w:val="00BB498E"/>
    <w:rsid w:val="00BB4E1B"/>
    <w:rsid w:val="00BB6087"/>
    <w:rsid w:val="00BB6348"/>
    <w:rsid w:val="00BB6C5B"/>
    <w:rsid w:val="00BB6DBA"/>
    <w:rsid w:val="00BB6E09"/>
    <w:rsid w:val="00BB70C3"/>
    <w:rsid w:val="00BB7330"/>
    <w:rsid w:val="00BB7840"/>
    <w:rsid w:val="00BB78BD"/>
    <w:rsid w:val="00BB7AF7"/>
    <w:rsid w:val="00BB7D11"/>
    <w:rsid w:val="00BC027E"/>
    <w:rsid w:val="00BC028C"/>
    <w:rsid w:val="00BC02EF"/>
    <w:rsid w:val="00BC067B"/>
    <w:rsid w:val="00BC0AD2"/>
    <w:rsid w:val="00BC0D80"/>
    <w:rsid w:val="00BC0DA3"/>
    <w:rsid w:val="00BC1605"/>
    <w:rsid w:val="00BC1C63"/>
    <w:rsid w:val="00BC1D43"/>
    <w:rsid w:val="00BC1D73"/>
    <w:rsid w:val="00BC212F"/>
    <w:rsid w:val="00BC23B5"/>
    <w:rsid w:val="00BC27E2"/>
    <w:rsid w:val="00BC2987"/>
    <w:rsid w:val="00BC29FA"/>
    <w:rsid w:val="00BC2E52"/>
    <w:rsid w:val="00BC2F44"/>
    <w:rsid w:val="00BC31CE"/>
    <w:rsid w:val="00BC32F4"/>
    <w:rsid w:val="00BC33C4"/>
    <w:rsid w:val="00BC34E5"/>
    <w:rsid w:val="00BC35A2"/>
    <w:rsid w:val="00BC3F17"/>
    <w:rsid w:val="00BC484A"/>
    <w:rsid w:val="00BC4979"/>
    <w:rsid w:val="00BC4AEE"/>
    <w:rsid w:val="00BC4FC0"/>
    <w:rsid w:val="00BC5868"/>
    <w:rsid w:val="00BC60EC"/>
    <w:rsid w:val="00BC63FA"/>
    <w:rsid w:val="00BC656C"/>
    <w:rsid w:val="00BC67AC"/>
    <w:rsid w:val="00BC6CDF"/>
    <w:rsid w:val="00BC6FE9"/>
    <w:rsid w:val="00BC721C"/>
    <w:rsid w:val="00BC744B"/>
    <w:rsid w:val="00BC7521"/>
    <w:rsid w:val="00BC775E"/>
    <w:rsid w:val="00BC79C7"/>
    <w:rsid w:val="00BC7CF3"/>
    <w:rsid w:val="00BC7D49"/>
    <w:rsid w:val="00BC7DAF"/>
    <w:rsid w:val="00BD0085"/>
    <w:rsid w:val="00BD0210"/>
    <w:rsid w:val="00BD0695"/>
    <w:rsid w:val="00BD07E8"/>
    <w:rsid w:val="00BD09BD"/>
    <w:rsid w:val="00BD0D13"/>
    <w:rsid w:val="00BD1398"/>
    <w:rsid w:val="00BD146A"/>
    <w:rsid w:val="00BD28F3"/>
    <w:rsid w:val="00BD29A5"/>
    <w:rsid w:val="00BD3517"/>
    <w:rsid w:val="00BD3792"/>
    <w:rsid w:val="00BD3C52"/>
    <w:rsid w:val="00BD3D8F"/>
    <w:rsid w:val="00BD4237"/>
    <w:rsid w:val="00BD464B"/>
    <w:rsid w:val="00BD4AFD"/>
    <w:rsid w:val="00BD4C4B"/>
    <w:rsid w:val="00BD4C8B"/>
    <w:rsid w:val="00BD4D7A"/>
    <w:rsid w:val="00BD4FAD"/>
    <w:rsid w:val="00BD5185"/>
    <w:rsid w:val="00BD5270"/>
    <w:rsid w:val="00BD5580"/>
    <w:rsid w:val="00BD55C8"/>
    <w:rsid w:val="00BD5626"/>
    <w:rsid w:val="00BD5AE7"/>
    <w:rsid w:val="00BD6078"/>
    <w:rsid w:val="00BD634A"/>
    <w:rsid w:val="00BD6692"/>
    <w:rsid w:val="00BD6694"/>
    <w:rsid w:val="00BD68B8"/>
    <w:rsid w:val="00BD6914"/>
    <w:rsid w:val="00BD6BD5"/>
    <w:rsid w:val="00BD6F34"/>
    <w:rsid w:val="00BD74F7"/>
    <w:rsid w:val="00BD75F9"/>
    <w:rsid w:val="00BD7859"/>
    <w:rsid w:val="00BD7A58"/>
    <w:rsid w:val="00BD7D99"/>
    <w:rsid w:val="00BD7F09"/>
    <w:rsid w:val="00BE0261"/>
    <w:rsid w:val="00BE058F"/>
    <w:rsid w:val="00BE06BB"/>
    <w:rsid w:val="00BE0964"/>
    <w:rsid w:val="00BE106B"/>
    <w:rsid w:val="00BE15A2"/>
    <w:rsid w:val="00BE15C1"/>
    <w:rsid w:val="00BE19B9"/>
    <w:rsid w:val="00BE1E8E"/>
    <w:rsid w:val="00BE1F1A"/>
    <w:rsid w:val="00BE1FC9"/>
    <w:rsid w:val="00BE2332"/>
    <w:rsid w:val="00BE27E2"/>
    <w:rsid w:val="00BE41E2"/>
    <w:rsid w:val="00BE45C3"/>
    <w:rsid w:val="00BE4C95"/>
    <w:rsid w:val="00BE4D2A"/>
    <w:rsid w:val="00BE51B0"/>
    <w:rsid w:val="00BE5733"/>
    <w:rsid w:val="00BE581D"/>
    <w:rsid w:val="00BE58F5"/>
    <w:rsid w:val="00BE5B6B"/>
    <w:rsid w:val="00BE6057"/>
    <w:rsid w:val="00BE61C8"/>
    <w:rsid w:val="00BE63DE"/>
    <w:rsid w:val="00BE6894"/>
    <w:rsid w:val="00BE7806"/>
    <w:rsid w:val="00BE79E1"/>
    <w:rsid w:val="00BF00B2"/>
    <w:rsid w:val="00BF0531"/>
    <w:rsid w:val="00BF1386"/>
    <w:rsid w:val="00BF1409"/>
    <w:rsid w:val="00BF1D43"/>
    <w:rsid w:val="00BF1DB9"/>
    <w:rsid w:val="00BF2D61"/>
    <w:rsid w:val="00BF32B6"/>
    <w:rsid w:val="00BF36CC"/>
    <w:rsid w:val="00BF386A"/>
    <w:rsid w:val="00BF3F42"/>
    <w:rsid w:val="00BF410A"/>
    <w:rsid w:val="00BF4153"/>
    <w:rsid w:val="00BF4840"/>
    <w:rsid w:val="00BF4A24"/>
    <w:rsid w:val="00BF4A87"/>
    <w:rsid w:val="00BF4D7D"/>
    <w:rsid w:val="00BF52BE"/>
    <w:rsid w:val="00BF5893"/>
    <w:rsid w:val="00BF5A0D"/>
    <w:rsid w:val="00BF5BB8"/>
    <w:rsid w:val="00BF5D81"/>
    <w:rsid w:val="00BF5DC2"/>
    <w:rsid w:val="00BF5E4A"/>
    <w:rsid w:val="00BF5F89"/>
    <w:rsid w:val="00BF6032"/>
    <w:rsid w:val="00BF644D"/>
    <w:rsid w:val="00BF64E4"/>
    <w:rsid w:val="00BF6B02"/>
    <w:rsid w:val="00BF6E78"/>
    <w:rsid w:val="00BF7540"/>
    <w:rsid w:val="00BF75D3"/>
    <w:rsid w:val="00BF777D"/>
    <w:rsid w:val="00BF7A48"/>
    <w:rsid w:val="00BF7B62"/>
    <w:rsid w:val="00C00F33"/>
    <w:rsid w:val="00C0105D"/>
    <w:rsid w:val="00C01139"/>
    <w:rsid w:val="00C015E0"/>
    <w:rsid w:val="00C02163"/>
    <w:rsid w:val="00C02328"/>
    <w:rsid w:val="00C0296B"/>
    <w:rsid w:val="00C02C0B"/>
    <w:rsid w:val="00C033B8"/>
    <w:rsid w:val="00C04480"/>
    <w:rsid w:val="00C04B30"/>
    <w:rsid w:val="00C04E5E"/>
    <w:rsid w:val="00C0523C"/>
    <w:rsid w:val="00C0590D"/>
    <w:rsid w:val="00C05D0D"/>
    <w:rsid w:val="00C060C5"/>
    <w:rsid w:val="00C063FC"/>
    <w:rsid w:val="00C06729"/>
    <w:rsid w:val="00C0688A"/>
    <w:rsid w:val="00C069DD"/>
    <w:rsid w:val="00C06D30"/>
    <w:rsid w:val="00C06F87"/>
    <w:rsid w:val="00C073E6"/>
    <w:rsid w:val="00C074DD"/>
    <w:rsid w:val="00C0778A"/>
    <w:rsid w:val="00C07BEC"/>
    <w:rsid w:val="00C100F7"/>
    <w:rsid w:val="00C112A2"/>
    <w:rsid w:val="00C112CD"/>
    <w:rsid w:val="00C114FA"/>
    <w:rsid w:val="00C120C6"/>
    <w:rsid w:val="00C122FB"/>
    <w:rsid w:val="00C12D84"/>
    <w:rsid w:val="00C131AE"/>
    <w:rsid w:val="00C132C5"/>
    <w:rsid w:val="00C13596"/>
    <w:rsid w:val="00C139D7"/>
    <w:rsid w:val="00C13A90"/>
    <w:rsid w:val="00C14299"/>
    <w:rsid w:val="00C142C5"/>
    <w:rsid w:val="00C1450F"/>
    <w:rsid w:val="00C14729"/>
    <w:rsid w:val="00C147DF"/>
    <w:rsid w:val="00C14A2B"/>
    <w:rsid w:val="00C14B7E"/>
    <w:rsid w:val="00C14F87"/>
    <w:rsid w:val="00C15038"/>
    <w:rsid w:val="00C150F0"/>
    <w:rsid w:val="00C153CB"/>
    <w:rsid w:val="00C155D7"/>
    <w:rsid w:val="00C157BE"/>
    <w:rsid w:val="00C163B9"/>
    <w:rsid w:val="00C167D2"/>
    <w:rsid w:val="00C16978"/>
    <w:rsid w:val="00C1699B"/>
    <w:rsid w:val="00C16B20"/>
    <w:rsid w:val="00C17077"/>
    <w:rsid w:val="00C17CF7"/>
    <w:rsid w:val="00C201D4"/>
    <w:rsid w:val="00C201F8"/>
    <w:rsid w:val="00C2049B"/>
    <w:rsid w:val="00C20AD1"/>
    <w:rsid w:val="00C20D29"/>
    <w:rsid w:val="00C21364"/>
    <w:rsid w:val="00C214B9"/>
    <w:rsid w:val="00C21B37"/>
    <w:rsid w:val="00C21D6A"/>
    <w:rsid w:val="00C21E47"/>
    <w:rsid w:val="00C22495"/>
    <w:rsid w:val="00C229AD"/>
    <w:rsid w:val="00C22C4A"/>
    <w:rsid w:val="00C22DCC"/>
    <w:rsid w:val="00C2388D"/>
    <w:rsid w:val="00C2438B"/>
    <w:rsid w:val="00C24833"/>
    <w:rsid w:val="00C24C53"/>
    <w:rsid w:val="00C25F76"/>
    <w:rsid w:val="00C26407"/>
    <w:rsid w:val="00C265EF"/>
    <w:rsid w:val="00C266E5"/>
    <w:rsid w:val="00C2695E"/>
    <w:rsid w:val="00C269A3"/>
    <w:rsid w:val="00C26D44"/>
    <w:rsid w:val="00C27164"/>
    <w:rsid w:val="00C2720E"/>
    <w:rsid w:val="00C27437"/>
    <w:rsid w:val="00C27752"/>
    <w:rsid w:val="00C27966"/>
    <w:rsid w:val="00C27B3E"/>
    <w:rsid w:val="00C30679"/>
    <w:rsid w:val="00C30868"/>
    <w:rsid w:val="00C30C2C"/>
    <w:rsid w:val="00C31116"/>
    <w:rsid w:val="00C31C59"/>
    <w:rsid w:val="00C31E33"/>
    <w:rsid w:val="00C31FCF"/>
    <w:rsid w:val="00C324D3"/>
    <w:rsid w:val="00C32BC8"/>
    <w:rsid w:val="00C32BCF"/>
    <w:rsid w:val="00C33676"/>
    <w:rsid w:val="00C33930"/>
    <w:rsid w:val="00C33A79"/>
    <w:rsid w:val="00C341A3"/>
    <w:rsid w:val="00C341E3"/>
    <w:rsid w:val="00C34294"/>
    <w:rsid w:val="00C34B36"/>
    <w:rsid w:val="00C34D30"/>
    <w:rsid w:val="00C350DC"/>
    <w:rsid w:val="00C351EF"/>
    <w:rsid w:val="00C35572"/>
    <w:rsid w:val="00C357D0"/>
    <w:rsid w:val="00C35954"/>
    <w:rsid w:val="00C35B0E"/>
    <w:rsid w:val="00C35D58"/>
    <w:rsid w:val="00C35F64"/>
    <w:rsid w:val="00C36156"/>
    <w:rsid w:val="00C3622C"/>
    <w:rsid w:val="00C365EA"/>
    <w:rsid w:val="00C36721"/>
    <w:rsid w:val="00C36B37"/>
    <w:rsid w:val="00C36E11"/>
    <w:rsid w:val="00C37084"/>
    <w:rsid w:val="00C370CA"/>
    <w:rsid w:val="00C37680"/>
    <w:rsid w:val="00C3781F"/>
    <w:rsid w:val="00C401D3"/>
    <w:rsid w:val="00C40318"/>
    <w:rsid w:val="00C40537"/>
    <w:rsid w:val="00C40DBD"/>
    <w:rsid w:val="00C40E7D"/>
    <w:rsid w:val="00C412A3"/>
    <w:rsid w:val="00C41404"/>
    <w:rsid w:val="00C41499"/>
    <w:rsid w:val="00C419CC"/>
    <w:rsid w:val="00C41DA0"/>
    <w:rsid w:val="00C4218D"/>
    <w:rsid w:val="00C42852"/>
    <w:rsid w:val="00C42A3E"/>
    <w:rsid w:val="00C42AD0"/>
    <w:rsid w:val="00C4306D"/>
    <w:rsid w:val="00C43705"/>
    <w:rsid w:val="00C43797"/>
    <w:rsid w:val="00C43E19"/>
    <w:rsid w:val="00C441A4"/>
    <w:rsid w:val="00C44B16"/>
    <w:rsid w:val="00C44D58"/>
    <w:rsid w:val="00C452BC"/>
    <w:rsid w:val="00C45608"/>
    <w:rsid w:val="00C45FCA"/>
    <w:rsid w:val="00C4629D"/>
    <w:rsid w:val="00C46453"/>
    <w:rsid w:val="00C4694A"/>
    <w:rsid w:val="00C46A1F"/>
    <w:rsid w:val="00C46AAD"/>
    <w:rsid w:val="00C47692"/>
    <w:rsid w:val="00C47784"/>
    <w:rsid w:val="00C47935"/>
    <w:rsid w:val="00C47B9C"/>
    <w:rsid w:val="00C47C6C"/>
    <w:rsid w:val="00C50421"/>
    <w:rsid w:val="00C5047A"/>
    <w:rsid w:val="00C505EF"/>
    <w:rsid w:val="00C50710"/>
    <w:rsid w:val="00C50F34"/>
    <w:rsid w:val="00C5104B"/>
    <w:rsid w:val="00C5108F"/>
    <w:rsid w:val="00C515DB"/>
    <w:rsid w:val="00C522FD"/>
    <w:rsid w:val="00C525F1"/>
    <w:rsid w:val="00C52602"/>
    <w:rsid w:val="00C529D0"/>
    <w:rsid w:val="00C52EC0"/>
    <w:rsid w:val="00C52F3D"/>
    <w:rsid w:val="00C531AE"/>
    <w:rsid w:val="00C53369"/>
    <w:rsid w:val="00C53472"/>
    <w:rsid w:val="00C53C0A"/>
    <w:rsid w:val="00C53DB5"/>
    <w:rsid w:val="00C543F7"/>
    <w:rsid w:val="00C548BB"/>
    <w:rsid w:val="00C5495E"/>
    <w:rsid w:val="00C5497F"/>
    <w:rsid w:val="00C54AD0"/>
    <w:rsid w:val="00C54E0F"/>
    <w:rsid w:val="00C54F3A"/>
    <w:rsid w:val="00C54FBA"/>
    <w:rsid w:val="00C551B1"/>
    <w:rsid w:val="00C56025"/>
    <w:rsid w:val="00C562DA"/>
    <w:rsid w:val="00C56528"/>
    <w:rsid w:val="00C568EF"/>
    <w:rsid w:val="00C56921"/>
    <w:rsid w:val="00C5699F"/>
    <w:rsid w:val="00C56ED9"/>
    <w:rsid w:val="00C56FD9"/>
    <w:rsid w:val="00C571B3"/>
    <w:rsid w:val="00C573C6"/>
    <w:rsid w:val="00C57573"/>
    <w:rsid w:val="00C579F2"/>
    <w:rsid w:val="00C60983"/>
    <w:rsid w:val="00C6106D"/>
    <w:rsid w:val="00C6129E"/>
    <w:rsid w:val="00C61725"/>
    <w:rsid w:val="00C61788"/>
    <w:rsid w:val="00C6185C"/>
    <w:rsid w:val="00C61BCA"/>
    <w:rsid w:val="00C61BCB"/>
    <w:rsid w:val="00C621AC"/>
    <w:rsid w:val="00C6261C"/>
    <w:rsid w:val="00C6275C"/>
    <w:rsid w:val="00C62D3E"/>
    <w:rsid w:val="00C6310F"/>
    <w:rsid w:val="00C632F4"/>
    <w:rsid w:val="00C63ADB"/>
    <w:rsid w:val="00C63BC0"/>
    <w:rsid w:val="00C63CCF"/>
    <w:rsid w:val="00C640AF"/>
    <w:rsid w:val="00C640B6"/>
    <w:rsid w:val="00C642AA"/>
    <w:rsid w:val="00C643AE"/>
    <w:rsid w:val="00C64E05"/>
    <w:rsid w:val="00C653D7"/>
    <w:rsid w:val="00C659E8"/>
    <w:rsid w:val="00C65F0B"/>
    <w:rsid w:val="00C65F93"/>
    <w:rsid w:val="00C660C3"/>
    <w:rsid w:val="00C660D4"/>
    <w:rsid w:val="00C662A1"/>
    <w:rsid w:val="00C6637A"/>
    <w:rsid w:val="00C6637B"/>
    <w:rsid w:val="00C665E4"/>
    <w:rsid w:val="00C66A2F"/>
    <w:rsid w:val="00C678F4"/>
    <w:rsid w:val="00C67952"/>
    <w:rsid w:val="00C702AB"/>
    <w:rsid w:val="00C70900"/>
    <w:rsid w:val="00C70A19"/>
    <w:rsid w:val="00C70A8B"/>
    <w:rsid w:val="00C70DE8"/>
    <w:rsid w:val="00C70FAD"/>
    <w:rsid w:val="00C713DF"/>
    <w:rsid w:val="00C71638"/>
    <w:rsid w:val="00C7166E"/>
    <w:rsid w:val="00C7184E"/>
    <w:rsid w:val="00C71BC7"/>
    <w:rsid w:val="00C71CC9"/>
    <w:rsid w:val="00C71FF1"/>
    <w:rsid w:val="00C72713"/>
    <w:rsid w:val="00C72C75"/>
    <w:rsid w:val="00C73053"/>
    <w:rsid w:val="00C73CE3"/>
    <w:rsid w:val="00C74258"/>
    <w:rsid w:val="00C74683"/>
    <w:rsid w:val="00C74707"/>
    <w:rsid w:val="00C74C6E"/>
    <w:rsid w:val="00C750D8"/>
    <w:rsid w:val="00C752B1"/>
    <w:rsid w:val="00C752F2"/>
    <w:rsid w:val="00C7532F"/>
    <w:rsid w:val="00C75D0D"/>
    <w:rsid w:val="00C76095"/>
    <w:rsid w:val="00C763F1"/>
    <w:rsid w:val="00C7648F"/>
    <w:rsid w:val="00C767EF"/>
    <w:rsid w:val="00C76B8A"/>
    <w:rsid w:val="00C76F39"/>
    <w:rsid w:val="00C7728B"/>
    <w:rsid w:val="00C77569"/>
    <w:rsid w:val="00C77A30"/>
    <w:rsid w:val="00C77A77"/>
    <w:rsid w:val="00C77B6D"/>
    <w:rsid w:val="00C806D0"/>
    <w:rsid w:val="00C80FEB"/>
    <w:rsid w:val="00C810DC"/>
    <w:rsid w:val="00C811ED"/>
    <w:rsid w:val="00C81B47"/>
    <w:rsid w:val="00C81C68"/>
    <w:rsid w:val="00C820FC"/>
    <w:rsid w:val="00C8273B"/>
    <w:rsid w:val="00C82963"/>
    <w:rsid w:val="00C82BAF"/>
    <w:rsid w:val="00C831AF"/>
    <w:rsid w:val="00C8428D"/>
    <w:rsid w:val="00C84390"/>
    <w:rsid w:val="00C84D7B"/>
    <w:rsid w:val="00C84D9C"/>
    <w:rsid w:val="00C84E40"/>
    <w:rsid w:val="00C85052"/>
    <w:rsid w:val="00C8536E"/>
    <w:rsid w:val="00C85756"/>
    <w:rsid w:val="00C85C05"/>
    <w:rsid w:val="00C85E28"/>
    <w:rsid w:val="00C86639"/>
    <w:rsid w:val="00C870D3"/>
    <w:rsid w:val="00C87218"/>
    <w:rsid w:val="00C87AB6"/>
    <w:rsid w:val="00C87BCF"/>
    <w:rsid w:val="00C87C8B"/>
    <w:rsid w:val="00C87F96"/>
    <w:rsid w:val="00C9046A"/>
    <w:rsid w:val="00C90611"/>
    <w:rsid w:val="00C90953"/>
    <w:rsid w:val="00C90A37"/>
    <w:rsid w:val="00C90C23"/>
    <w:rsid w:val="00C90F06"/>
    <w:rsid w:val="00C914C4"/>
    <w:rsid w:val="00C91571"/>
    <w:rsid w:val="00C91667"/>
    <w:rsid w:val="00C9179B"/>
    <w:rsid w:val="00C920AD"/>
    <w:rsid w:val="00C92EAB"/>
    <w:rsid w:val="00C93264"/>
    <w:rsid w:val="00C94109"/>
    <w:rsid w:val="00C94A2B"/>
    <w:rsid w:val="00C94B2D"/>
    <w:rsid w:val="00C95395"/>
    <w:rsid w:val="00C9548F"/>
    <w:rsid w:val="00C95756"/>
    <w:rsid w:val="00C9590E"/>
    <w:rsid w:val="00C95FCB"/>
    <w:rsid w:val="00C96044"/>
    <w:rsid w:val="00C96172"/>
    <w:rsid w:val="00C9618D"/>
    <w:rsid w:val="00C963F0"/>
    <w:rsid w:val="00C96408"/>
    <w:rsid w:val="00C966AC"/>
    <w:rsid w:val="00C97089"/>
    <w:rsid w:val="00C97090"/>
    <w:rsid w:val="00C97180"/>
    <w:rsid w:val="00C9768E"/>
    <w:rsid w:val="00C97A26"/>
    <w:rsid w:val="00C97B6C"/>
    <w:rsid w:val="00C97BBE"/>
    <w:rsid w:val="00C97DB4"/>
    <w:rsid w:val="00C97F75"/>
    <w:rsid w:val="00CA094F"/>
    <w:rsid w:val="00CA0C2F"/>
    <w:rsid w:val="00CA0F43"/>
    <w:rsid w:val="00CA100A"/>
    <w:rsid w:val="00CA10A0"/>
    <w:rsid w:val="00CA1261"/>
    <w:rsid w:val="00CA20C6"/>
    <w:rsid w:val="00CA2D65"/>
    <w:rsid w:val="00CA30C3"/>
    <w:rsid w:val="00CA3435"/>
    <w:rsid w:val="00CA3644"/>
    <w:rsid w:val="00CA37F3"/>
    <w:rsid w:val="00CA412F"/>
    <w:rsid w:val="00CA45AB"/>
    <w:rsid w:val="00CA482F"/>
    <w:rsid w:val="00CA5C93"/>
    <w:rsid w:val="00CA6265"/>
    <w:rsid w:val="00CA6630"/>
    <w:rsid w:val="00CA6E39"/>
    <w:rsid w:val="00CA7227"/>
    <w:rsid w:val="00CA726F"/>
    <w:rsid w:val="00CA75FD"/>
    <w:rsid w:val="00CA7C32"/>
    <w:rsid w:val="00CA7D19"/>
    <w:rsid w:val="00CA7D56"/>
    <w:rsid w:val="00CA7FBA"/>
    <w:rsid w:val="00CB01EC"/>
    <w:rsid w:val="00CB05BB"/>
    <w:rsid w:val="00CB06BE"/>
    <w:rsid w:val="00CB0809"/>
    <w:rsid w:val="00CB0BC0"/>
    <w:rsid w:val="00CB1BD3"/>
    <w:rsid w:val="00CB1CC3"/>
    <w:rsid w:val="00CB235E"/>
    <w:rsid w:val="00CB2504"/>
    <w:rsid w:val="00CB250F"/>
    <w:rsid w:val="00CB28A7"/>
    <w:rsid w:val="00CB2EB4"/>
    <w:rsid w:val="00CB3131"/>
    <w:rsid w:val="00CB31A1"/>
    <w:rsid w:val="00CB332D"/>
    <w:rsid w:val="00CB3734"/>
    <w:rsid w:val="00CB3889"/>
    <w:rsid w:val="00CB39DD"/>
    <w:rsid w:val="00CB3E3D"/>
    <w:rsid w:val="00CB4966"/>
    <w:rsid w:val="00CB4ABA"/>
    <w:rsid w:val="00CB5601"/>
    <w:rsid w:val="00CB5AC3"/>
    <w:rsid w:val="00CB5AD8"/>
    <w:rsid w:val="00CB5C05"/>
    <w:rsid w:val="00CB62CE"/>
    <w:rsid w:val="00CB686C"/>
    <w:rsid w:val="00CB6D51"/>
    <w:rsid w:val="00CB6D59"/>
    <w:rsid w:val="00CB6D71"/>
    <w:rsid w:val="00CB6DD4"/>
    <w:rsid w:val="00CB7284"/>
    <w:rsid w:val="00CB7593"/>
    <w:rsid w:val="00CB797F"/>
    <w:rsid w:val="00CB7991"/>
    <w:rsid w:val="00CB7D94"/>
    <w:rsid w:val="00CB7D9D"/>
    <w:rsid w:val="00CC05CB"/>
    <w:rsid w:val="00CC06E9"/>
    <w:rsid w:val="00CC1689"/>
    <w:rsid w:val="00CC1E4F"/>
    <w:rsid w:val="00CC210D"/>
    <w:rsid w:val="00CC27BB"/>
    <w:rsid w:val="00CC2B6A"/>
    <w:rsid w:val="00CC2C9D"/>
    <w:rsid w:val="00CC312B"/>
    <w:rsid w:val="00CC3D5C"/>
    <w:rsid w:val="00CC3E56"/>
    <w:rsid w:val="00CC3E86"/>
    <w:rsid w:val="00CC3EF3"/>
    <w:rsid w:val="00CC4108"/>
    <w:rsid w:val="00CC44A4"/>
    <w:rsid w:val="00CC4A25"/>
    <w:rsid w:val="00CC4BFA"/>
    <w:rsid w:val="00CC4D3F"/>
    <w:rsid w:val="00CC512C"/>
    <w:rsid w:val="00CC52AE"/>
    <w:rsid w:val="00CC5471"/>
    <w:rsid w:val="00CC5A23"/>
    <w:rsid w:val="00CC60B8"/>
    <w:rsid w:val="00CC62A5"/>
    <w:rsid w:val="00CC6B6D"/>
    <w:rsid w:val="00CC6BE1"/>
    <w:rsid w:val="00CC7188"/>
    <w:rsid w:val="00CC7211"/>
    <w:rsid w:val="00CC731A"/>
    <w:rsid w:val="00CC73AD"/>
    <w:rsid w:val="00CC76C3"/>
    <w:rsid w:val="00CC7A3D"/>
    <w:rsid w:val="00CD03DD"/>
    <w:rsid w:val="00CD078A"/>
    <w:rsid w:val="00CD0D4B"/>
    <w:rsid w:val="00CD12E3"/>
    <w:rsid w:val="00CD1583"/>
    <w:rsid w:val="00CD17A7"/>
    <w:rsid w:val="00CD20EF"/>
    <w:rsid w:val="00CD24E7"/>
    <w:rsid w:val="00CD274D"/>
    <w:rsid w:val="00CD2820"/>
    <w:rsid w:val="00CD296B"/>
    <w:rsid w:val="00CD2D84"/>
    <w:rsid w:val="00CD32AA"/>
    <w:rsid w:val="00CD36C9"/>
    <w:rsid w:val="00CD3C1C"/>
    <w:rsid w:val="00CD3E5D"/>
    <w:rsid w:val="00CD3F02"/>
    <w:rsid w:val="00CD4154"/>
    <w:rsid w:val="00CD439A"/>
    <w:rsid w:val="00CD46A4"/>
    <w:rsid w:val="00CD471A"/>
    <w:rsid w:val="00CD48D4"/>
    <w:rsid w:val="00CD4A07"/>
    <w:rsid w:val="00CD4A9B"/>
    <w:rsid w:val="00CD5377"/>
    <w:rsid w:val="00CD5486"/>
    <w:rsid w:val="00CD5659"/>
    <w:rsid w:val="00CD56D7"/>
    <w:rsid w:val="00CD5940"/>
    <w:rsid w:val="00CD5FFC"/>
    <w:rsid w:val="00CD63A3"/>
    <w:rsid w:val="00CD6859"/>
    <w:rsid w:val="00CD69D5"/>
    <w:rsid w:val="00CD78B8"/>
    <w:rsid w:val="00CE0476"/>
    <w:rsid w:val="00CE05C8"/>
    <w:rsid w:val="00CE05E9"/>
    <w:rsid w:val="00CE07E1"/>
    <w:rsid w:val="00CE0A89"/>
    <w:rsid w:val="00CE1286"/>
    <w:rsid w:val="00CE15FF"/>
    <w:rsid w:val="00CE1A1F"/>
    <w:rsid w:val="00CE1E83"/>
    <w:rsid w:val="00CE1EA2"/>
    <w:rsid w:val="00CE200A"/>
    <w:rsid w:val="00CE25DA"/>
    <w:rsid w:val="00CE2964"/>
    <w:rsid w:val="00CE2977"/>
    <w:rsid w:val="00CE2BE8"/>
    <w:rsid w:val="00CE335F"/>
    <w:rsid w:val="00CE3837"/>
    <w:rsid w:val="00CE389D"/>
    <w:rsid w:val="00CE42F5"/>
    <w:rsid w:val="00CE4708"/>
    <w:rsid w:val="00CE4D6D"/>
    <w:rsid w:val="00CE4EEB"/>
    <w:rsid w:val="00CE58E4"/>
    <w:rsid w:val="00CE594A"/>
    <w:rsid w:val="00CE5E83"/>
    <w:rsid w:val="00CE6290"/>
    <w:rsid w:val="00CE6646"/>
    <w:rsid w:val="00CE67D1"/>
    <w:rsid w:val="00CE6900"/>
    <w:rsid w:val="00CE69CF"/>
    <w:rsid w:val="00CE6A4B"/>
    <w:rsid w:val="00CE6DFE"/>
    <w:rsid w:val="00CE711C"/>
    <w:rsid w:val="00CE7283"/>
    <w:rsid w:val="00CE74ED"/>
    <w:rsid w:val="00CE76CE"/>
    <w:rsid w:val="00CE7876"/>
    <w:rsid w:val="00CE7A07"/>
    <w:rsid w:val="00CE7C5F"/>
    <w:rsid w:val="00CF032F"/>
    <w:rsid w:val="00CF048D"/>
    <w:rsid w:val="00CF0586"/>
    <w:rsid w:val="00CF0C71"/>
    <w:rsid w:val="00CF0F57"/>
    <w:rsid w:val="00CF1595"/>
    <w:rsid w:val="00CF1CC5"/>
    <w:rsid w:val="00CF1DD7"/>
    <w:rsid w:val="00CF1FAE"/>
    <w:rsid w:val="00CF21BB"/>
    <w:rsid w:val="00CF23CC"/>
    <w:rsid w:val="00CF28B3"/>
    <w:rsid w:val="00CF292B"/>
    <w:rsid w:val="00CF2BCA"/>
    <w:rsid w:val="00CF3155"/>
    <w:rsid w:val="00CF32EA"/>
    <w:rsid w:val="00CF3EAB"/>
    <w:rsid w:val="00CF40DC"/>
    <w:rsid w:val="00CF4324"/>
    <w:rsid w:val="00CF4773"/>
    <w:rsid w:val="00CF4C21"/>
    <w:rsid w:val="00CF4F07"/>
    <w:rsid w:val="00CF4FC3"/>
    <w:rsid w:val="00CF5017"/>
    <w:rsid w:val="00CF5296"/>
    <w:rsid w:val="00CF58F8"/>
    <w:rsid w:val="00CF5BFA"/>
    <w:rsid w:val="00CF5E62"/>
    <w:rsid w:val="00CF6067"/>
    <w:rsid w:val="00CF66AE"/>
    <w:rsid w:val="00CF6F00"/>
    <w:rsid w:val="00CF6F91"/>
    <w:rsid w:val="00CF788D"/>
    <w:rsid w:val="00CF7CAB"/>
    <w:rsid w:val="00CF7DC1"/>
    <w:rsid w:val="00D006E9"/>
    <w:rsid w:val="00D006EA"/>
    <w:rsid w:val="00D00974"/>
    <w:rsid w:val="00D00D2B"/>
    <w:rsid w:val="00D00EB5"/>
    <w:rsid w:val="00D00F73"/>
    <w:rsid w:val="00D01142"/>
    <w:rsid w:val="00D01493"/>
    <w:rsid w:val="00D01678"/>
    <w:rsid w:val="00D01C71"/>
    <w:rsid w:val="00D01F5D"/>
    <w:rsid w:val="00D02217"/>
    <w:rsid w:val="00D02676"/>
    <w:rsid w:val="00D02823"/>
    <w:rsid w:val="00D02B8D"/>
    <w:rsid w:val="00D02D09"/>
    <w:rsid w:val="00D02DE1"/>
    <w:rsid w:val="00D02E73"/>
    <w:rsid w:val="00D0318A"/>
    <w:rsid w:val="00D033C8"/>
    <w:rsid w:val="00D03756"/>
    <w:rsid w:val="00D046FE"/>
    <w:rsid w:val="00D0471D"/>
    <w:rsid w:val="00D04EC3"/>
    <w:rsid w:val="00D05017"/>
    <w:rsid w:val="00D050F0"/>
    <w:rsid w:val="00D05982"/>
    <w:rsid w:val="00D064B2"/>
    <w:rsid w:val="00D068A9"/>
    <w:rsid w:val="00D068EC"/>
    <w:rsid w:val="00D06A42"/>
    <w:rsid w:val="00D074FE"/>
    <w:rsid w:val="00D108F6"/>
    <w:rsid w:val="00D10F58"/>
    <w:rsid w:val="00D116CB"/>
    <w:rsid w:val="00D11977"/>
    <w:rsid w:val="00D11E73"/>
    <w:rsid w:val="00D12AB9"/>
    <w:rsid w:val="00D12CE4"/>
    <w:rsid w:val="00D13B36"/>
    <w:rsid w:val="00D13B41"/>
    <w:rsid w:val="00D13B76"/>
    <w:rsid w:val="00D146A9"/>
    <w:rsid w:val="00D14E6A"/>
    <w:rsid w:val="00D1513D"/>
    <w:rsid w:val="00D1526D"/>
    <w:rsid w:val="00D1535A"/>
    <w:rsid w:val="00D159F8"/>
    <w:rsid w:val="00D15FDB"/>
    <w:rsid w:val="00D16190"/>
    <w:rsid w:val="00D16529"/>
    <w:rsid w:val="00D16E73"/>
    <w:rsid w:val="00D16EBD"/>
    <w:rsid w:val="00D16F88"/>
    <w:rsid w:val="00D17416"/>
    <w:rsid w:val="00D1768F"/>
    <w:rsid w:val="00D17961"/>
    <w:rsid w:val="00D17DA4"/>
    <w:rsid w:val="00D17F8E"/>
    <w:rsid w:val="00D17FEB"/>
    <w:rsid w:val="00D200A3"/>
    <w:rsid w:val="00D2013A"/>
    <w:rsid w:val="00D20299"/>
    <w:rsid w:val="00D20570"/>
    <w:rsid w:val="00D21217"/>
    <w:rsid w:val="00D213EC"/>
    <w:rsid w:val="00D21676"/>
    <w:rsid w:val="00D216B7"/>
    <w:rsid w:val="00D219BA"/>
    <w:rsid w:val="00D21EDF"/>
    <w:rsid w:val="00D22C39"/>
    <w:rsid w:val="00D22C45"/>
    <w:rsid w:val="00D22EB2"/>
    <w:rsid w:val="00D231A9"/>
    <w:rsid w:val="00D23279"/>
    <w:rsid w:val="00D24173"/>
    <w:rsid w:val="00D245C3"/>
    <w:rsid w:val="00D245F4"/>
    <w:rsid w:val="00D248E1"/>
    <w:rsid w:val="00D25366"/>
    <w:rsid w:val="00D253A7"/>
    <w:rsid w:val="00D2593B"/>
    <w:rsid w:val="00D262B6"/>
    <w:rsid w:val="00D26300"/>
    <w:rsid w:val="00D26601"/>
    <w:rsid w:val="00D26666"/>
    <w:rsid w:val="00D26E5A"/>
    <w:rsid w:val="00D27381"/>
    <w:rsid w:val="00D27523"/>
    <w:rsid w:val="00D2782E"/>
    <w:rsid w:val="00D27CE9"/>
    <w:rsid w:val="00D27D0A"/>
    <w:rsid w:val="00D30491"/>
    <w:rsid w:val="00D30630"/>
    <w:rsid w:val="00D30707"/>
    <w:rsid w:val="00D30CD0"/>
    <w:rsid w:val="00D31000"/>
    <w:rsid w:val="00D31009"/>
    <w:rsid w:val="00D311B5"/>
    <w:rsid w:val="00D31CDC"/>
    <w:rsid w:val="00D32849"/>
    <w:rsid w:val="00D33134"/>
    <w:rsid w:val="00D3318E"/>
    <w:rsid w:val="00D331C8"/>
    <w:rsid w:val="00D337A2"/>
    <w:rsid w:val="00D3384B"/>
    <w:rsid w:val="00D33BF2"/>
    <w:rsid w:val="00D34183"/>
    <w:rsid w:val="00D34326"/>
    <w:rsid w:val="00D34C3E"/>
    <w:rsid w:val="00D3504F"/>
    <w:rsid w:val="00D3526F"/>
    <w:rsid w:val="00D354F5"/>
    <w:rsid w:val="00D35813"/>
    <w:rsid w:val="00D35B39"/>
    <w:rsid w:val="00D35F59"/>
    <w:rsid w:val="00D3664E"/>
    <w:rsid w:val="00D36819"/>
    <w:rsid w:val="00D368A3"/>
    <w:rsid w:val="00D36AE7"/>
    <w:rsid w:val="00D36C51"/>
    <w:rsid w:val="00D36C55"/>
    <w:rsid w:val="00D374CE"/>
    <w:rsid w:val="00D37D60"/>
    <w:rsid w:val="00D37F04"/>
    <w:rsid w:val="00D37FA8"/>
    <w:rsid w:val="00D40015"/>
    <w:rsid w:val="00D40A90"/>
    <w:rsid w:val="00D41304"/>
    <w:rsid w:val="00D41332"/>
    <w:rsid w:val="00D41657"/>
    <w:rsid w:val="00D418E3"/>
    <w:rsid w:val="00D41E2C"/>
    <w:rsid w:val="00D42092"/>
    <w:rsid w:val="00D42451"/>
    <w:rsid w:val="00D424BF"/>
    <w:rsid w:val="00D42887"/>
    <w:rsid w:val="00D428C7"/>
    <w:rsid w:val="00D4292C"/>
    <w:rsid w:val="00D42DC0"/>
    <w:rsid w:val="00D42F87"/>
    <w:rsid w:val="00D4327A"/>
    <w:rsid w:val="00D434E3"/>
    <w:rsid w:val="00D44261"/>
    <w:rsid w:val="00D445A4"/>
    <w:rsid w:val="00D445E2"/>
    <w:rsid w:val="00D44CE7"/>
    <w:rsid w:val="00D45072"/>
    <w:rsid w:val="00D4509E"/>
    <w:rsid w:val="00D45554"/>
    <w:rsid w:val="00D455D2"/>
    <w:rsid w:val="00D45DC4"/>
    <w:rsid w:val="00D45EAA"/>
    <w:rsid w:val="00D46425"/>
    <w:rsid w:val="00D46544"/>
    <w:rsid w:val="00D46573"/>
    <w:rsid w:val="00D46CA8"/>
    <w:rsid w:val="00D47297"/>
    <w:rsid w:val="00D4749B"/>
    <w:rsid w:val="00D47E95"/>
    <w:rsid w:val="00D47F15"/>
    <w:rsid w:val="00D5016F"/>
    <w:rsid w:val="00D504A5"/>
    <w:rsid w:val="00D5081F"/>
    <w:rsid w:val="00D50822"/>
    <w:rsid w:val="00D50C15"/>
    <w:rsid w:val="00D50DFA"/>
    <w:rsid w:val="00D512C6"/>
    <w:rsid w:val="00D52AA6"/>
    <w:rsid w:val="00D52D6A"/>
    <w:rsid w:val="00D52EEA"/>
    <w:rsid w:val="00D53208"/>
    <w:rsid w:val="00D535FD"/>
    <w:rsid w:val="00D53C34"/>
    <w:rsid w:val="00D54584"/>
    <w:rsid w:val="00D54674"/>
    <w:rsid w:val="00D54A39"/>
    <w:rsid w:val="00D55316"/>
    <w:rsid w:val="00D55584"/>
    <w:rsid w:val="00D555DB"/>
    <w:rsid w:val="00D5562E"/>
    <w:rsid w:val="00D55BC4"/>
    <w:rsid w:val="00D5670E"/>
    <w:rsid w:val="00D5687B"/>
    <w:rsid w:val="00D56AEC"/>
    <w:rsid w:val="00D56E50"/>
    <w:rsid w:val="00D573DD"/>
    <w:rsid w:val="00D57485"/>
    <w:rsid w:val="00D577BD"/>
    <w:rsid w:val="00D60019"/>
    <w:rsid w:val="00D604CD"/>
    <w:rsid w:val="00D607D4"/>
    <w:rsid w:val="00D60FBD"/>
    <w:rsid w:val="00D614DC"/>
    <w:rsid w:val="00D619ED"/>
    <w:rsid w:val="00D62042"/>
    <w:rsid w:val="00D621AB"/>
    <w:rsid w:val="00D629A5"/>
    <w:rsid w:val="00D63882"/>
    <w:rsid w:val="00D63959"/>
    <w:rsid w:val="00D6423A"/>
    <w:rsid w:val="00D64CD9"/>
    <w:rsid w:val="00D65100"/>
    <w:rsid w:val="00D65A6D"/>
    <w:rsid w:val="00D65E71"/>
    <w:rsid w:val="00D65F30"/>
    <w:rsid w:val="00D661ED"/>
    <w:rsid w:val="00D66374"/>
    <w:rsid w:val="00D668DF"/>
    <w:rsid w:val="00D67D96"/>
    <w:rsid w:val="00D702C3"/>
    <w:rsid w:val="00D70EF3"/>
    <w:rsid w:val="00D719CD"/>
    <w:rsid w:val="00D71A21"/>
    <w:rsid w:val="00D71ABC"/>
    <w:rsid w:val="00D71CF8"/>
    <w:rsid w:val="00D72187"/>
    <w:rsid w:val="00D72888"/>
    <w:rsid w:val="00D72E55"/>
    <w:rsid w:val="00D732D9"/>
    <w:rsid w:val="00D7379F"/>
    <w:rsid w:val="00D739D3"/>
    <w:rsid w:val="00D73CD5"/>
    <w:rsid w:val="00D73E2C"/>
    <w:rsid w:val="00D74158"/>
    <w:rsid w:val="00D742C8"/>
    <w:rsid w:val="00D74481"/>
    <w:rsid w:val="00D7452D"/>
    <w:rsid w:val="00D7484C"/>
    <w:rsid w:val="00D74A05"/>
    <w:rsid w:val="00D74BDA"/>
    <w:rsid w:val="00D74F15"/>
    <w:rsid w:val="00D74FFA"/>
    <w:rsid w:val="00D7525A"/>
    <w:rsid w:val="00D753FE"/>
    <w:rsid w:val="00D75756"/>
    <w:rsid w:val="00D757B8"/>
    <w:rsid w:val="00D758BF"/>
    <w:rsid w:val="00D75977"/>
    <w:rsid w:val="00D75B90"/>
    <w:rsid w:val="00D75BC5"/>
    <w:rsid w:val="00D75FF1"/>
    <w:rsid w:val="00D760E9"/>
    <w:rsid w:val="00D7659B"/>
    <w:rsid w:val="00D76931"/>
    <w:rsid w:val="00D76BA3"/>
    <w:rsid w:val="00D76BAE"/>
    <w:rsid w:val="00D76EC8"/>
    <w:rsid w:val="00D77196"/>
    <w:rsid w:val="00D77584"/>
    <w:rsid w:val="00D77ABC"/>
    <w:rsid w:val="00D8019C"/>
    <w:rsid w:val="00D80435"/>
    <w:rsid w:val="00D8050F"/>
    <w:rsid w:val="00D8137D"/>
    <w:rsid w:val="00D81437"/>
    <w:rsid w:val="00D814ED"/>
    <w:rsid w:val="00D81B74"/>
    <w:rsid w:val="00D81C9E"/>
    <w:rsid w:val="00D81E50"/>
    <w:rsid w:val="00D82171"/>
    <w:rsid w:val="00D824A4"/>
    <w:rsid w:val="00D8294E"/>
    <w:rsid w:val="00D82B5B"/>
    <w:rsid w:val="00D82FBC"/>
    <w:rsid w:val="00D83C58"/>
    <w:rsid w:val="00D83CE0"/>
    <w:rsid w:val="00D83DCE"/>
    <w:rsid w:val="00D83E4B"/>
    <w:rsid w:val="00D83FFC"/>
    <w:rsid w:val="00D8420B"/>
    <w:rsid w:val="00D842E2"/>
    <w:rsid w:val="00D84829"/>
    <w:rsid w:val="00D8581E"/>
    <w:rsid w:val="00D858AD"/>
    <w:rsid w:val="00D85A42"/>
    <w:rsid w:val="00D85C7F"/>
    <w:rsid w:val="00D86D20"/>
    <w:rsid w:val="00D87065"/>
    <w:rsid w:val="00D87147"/>
    <w:rsid w:val="00D874A6"/>
    <w:rsid w:val="00D877EE"/>
    <w:rsid w:val="00D87806"/>
    <w:rsid w:val="00D90030"/>
    <w:rsid w:val="00D9043D"/>
    <w:rsid w:val="00D906F5"/>
    <w:rsid w:val="00D90761"/>
    <w:rsid w:val="00D90A63"/>
    <w:rsid w:val="00D90F35"/>
    <w:rsid w:val="00D912A6"/>
    <w:rsid w:val="00D91690"/>
    <w:rsid w:val="00D91834"/>
    <w:rsid w:val="00D91C45"/>
    <w:rsid w:val="00D920B8"/>
    <w:rsid w:val="00D92211"/>
    <w:rsid w:val="00D9251D"/>
    <w:rsid w:val="00D92B8F"/>
    <w:rsid w:val="00D9328C"/>
    <w:rsid w:val="00D934E0"/>
    <w:rsid w:val="00D93558"/>
    <w:rsid w:val="00D93586"/>
    <w:rsid w:val="00D93B39"/>
    <w:rsid w:val="00D93B4D"/>
    <w:rsid w:val="00D941C4"/>
    <w:rsid w:val="00D9429F"/>
    <w:rsid w:val="00D9456E"/>
    <w:rsid w:val="00D94631"/>
    <w:rsid w:val="00D9463F"/>
    <w:rsid w:val="00D94CD9"/>
    <w:rsid w:val="00D94DD6"/>
    <w:rsid w:val="00D94DF7"/>
    <w:rsid w:val="00D952D5"/>
    <w:rsid w:val="00D955C8"/>
    <w:rsid w:val="00D95EC6"/>
    <w:rsid w:val="00D96745"/>
    <w:rsid w:val="00D9685A"/>
    <w:rsid w:val="00D969AF"/>
    <w:rsid w:val="00D96F88"/>
    <w:rsid w:val="00D97392"/>
    <w:rsid w:val="00D974C5"/>
    <w:rsid w:val="00D975B5"/>
    <w:rsid w:val="00D97A03"/>
    <w:rsid w:val="00D97E56"/>
    <w:rsid w:val="00DA04C0"/>
    <w:rsid w:val="00DA07C6"/>
    <w:rsid w:val="00DA08E7"/>
    <w:rsid w:val="00DA0CF1"/>
    <w:rsid w:val="00DA0D25"/>
    <w:rsid w:val="00DA1013"/>
    <w:rsid w:val="00DA1198"/>
    <w:rsid w:val="00DA1206"/>
    <w:rsid w:val="00DA1339"/>
    <w:rsid w:val="00DA1F73"/>
    <w:rsid w:val="00DA2000"/>
    <w:rsid w:val="00DA200A"/>
    <w:rsid w:val="00DA214A"/>
    <w:rsid w:val="00DA299C"/>
    <w:rsid w:val="00DA2B00"/>
    <w:rsid w:val="00DA2DD5"/>
    <w:rsid w:val="00DA2ECF"/>
    <w:rsid w:val="00DA30F2"/>
    <w:rsid w:val="00DA35D2"/>
    <w:rsid w:val="00DA37C9"/>
    <w:rsid w:val="00DA3B38"/>
    <w:rsid w:val="00DA3CD6"/>
    <w:rsid w:val="00DA3CEB"/>
    <w:rsid w:val="00DA3DE1"/>
    <w:rsid w:val="00DA403A"/>
    <w:rsid w:val="00DA45C8"/>
    <w:rsid w:val="00DA46C0"/>
    <w:rsid w:val="00DA48D7"/>
    <w:rsid w:val="00DA4A37"/>
    <w:rsid w:val="00DA4BB7"/>
    <w:rsid w:val="00DA4D3F"/>
    <w:rsid w:val="00DA5019"/>
    <w:rsid w:val="00DA5F67"/>
    <w:rsid w:val="00DA6015"/>
    <w:rsid w:val="00DA60A7"/>
    <w:rsid w:val="00DA6242"/>
    <w:rsid w:val="00DA6E2D"/>
    <w:rsid w:val="00DA6E58"/>
    <w:rsid w:val="00DA6F60"/>
    <w:rsid w:val="00DA70A1"/>
    <w:rsid w:val="00DA7340"/>
    <w:rsid w:val="00DA7380"/>
    <w:rsid w:val="00DA7E28"/>
    <w:rsid w:val="00DA7E8E"/>
    <w:rsid w:val="00DB00E0"/>
    <w:rsid w:val="00DB0125"/>
    <w:rsid w:val="00DB025C"/>
    <w:rsid w:val="00DB04A3"/>
    <w:rsid w:val="00DB085C"/>
    <w:rsid w:val="00DB08F9"/>
    <w:rsid w:val="00DB0FB4"/>
    <w:rsid w:val="00DB1694"/>
    <w:rsid w:val="00DB1F8B"/>
    <w:rsid w:val="00DB2409"/>
    <w:rsid w:val="00DB27B7"/>
    <w:rsid w:val="00DB2D34"/>
    <w:rsid w:val="00DB2E43"/>
    <w:rsid w:val="00DB30FA"/>
    <w:rsid w:val="00DB34C6"/>
    <w:rsid w:val="00DB38A6"/>
    <w:rsid w:val="00DB3E45"/>
    <w:rsid w:val="00DB3FA0"/>
    <w:rsid w:val="00DB467A"/>
    <w:rsid w:val="00DB4812"/>
    <w:rsid w:val="00DB4B9B"/>
    <w:rsid w:val="00DB4D3D"/>
    <w:rsid w:val="00DB4D74"/>
    <w:rsid w:val="00DB50B9"/>
    <w:rsid w:val="00DB5151"/>
    <w:rsid w:val="00DB51C4"/>
    <w:rsid w:val="00DB5217"/>
    <w:rsid w:val="00DB5266"/>
    <w:rsid w:val="00DB53D5"/>
    <w:rsid w:val="00DB5484"/>
    <w:rsid w:val="00DB5522"/>
    <w:rsid w:val="00DB55EC"/>
    <w:rsid w:val="00DB5625"/>
    <w:rsid w:val="00DB563E"/>
    <w:rsid w:val="00DB6607"/>
    <w:rsid w:val="00DB67F3"/>
    <w:rsid w:val="00DB6E8B"/>
    <w:rsid w:val="00DB6ED3"/>
    <w:rsid w:val="00DB7132"/>
    <w:rsid w:val="00DB75CC"/>
    <w:rsid w:val="00DB7998"/>
    <w:rsid w:val="00DB7DCB"/>
    <w:rsid w:val="00DC03B6"/>
    <w:rsid w:val="00DC08B9"/>
    <w:rsid w:val="00DC0A53"/>
    <w:rsid w:val="00DC0AB5"/>
    <w:rsid w:val="00DC0CC7"/>
    <w:rsid w:val="00DC1285"/>
    <w:rsid w:val="00DC160E"/>
    <w:rsid w:val="00DC1CBF"/>
    <w:rsid w:val="00DC21C8"/>
    <w:rsid w:val="00DC243B"/>
    <w:rsid w:val="00DC24B1"/>
    <w:rsid w:val="00DC27CD"/>
    <w:rsid w:val="00DC399A"/>
    <w:rsid w:val="00DC3C07"/>
    <w:rsid w:val="00DC3D69"/>
    <w:rsid w:val="00DC41B5"/>
    <w:rsid w:val="00DC4271"/>
    <w:rsid w:val="00DC4589"/>
    <w:rsid w:val="00DC48D1"/>
    <w:rsid w:val="00DC49A1"/>
    <w:rsid w:val="00DC50AC"/>
    <w:rsid w:val="00DC51EC"/>
    <w:rsid w:val="00DC5A80"/>
    <w:rsid w:val="00DC5D55"/>
    <w:rsid w:val="00DC6425"/>
    <w:rsid w:val="00DC6BCE"/>
    <w:rsid w:val="00DC6C0A"/>
    <w:rsid w:val="00DC6C3B"/>
    <w:rsid w:val="00DC6F41"/>
    <w:rsid w:val="00DC716D"/>
    <w:rsid w:val="00DC7432"/>
    <w:rsid w:val="00DC7950"/>
    <w:rsid w:val="00DC7955"/>
    <w:rsid w:val="00DC7BA5"/>
    <w:rsid w:val="00DC7CF8"/>
    <w:rsid w:val="00DC7F1F"/>
    <w:rsid w:val="00DC7F7A"/>
    <w:rsid w:val="00DD0505"/>
    <w:rsid w:val="00DD055E"/>
    <w:rsid w:val="00DD0885"/>
    <w:rsid w:val="00DD0B6F"/>
    <w:rsid w:val="00DD0C6B"/>
    <w:rsid w:val="00DD11EE"/>
    <w:rsid w:val="00DD1632"/>
    <w:rsid w:val="00DD1AFA"/>
    <w:rsid w:val="00DD2132"/>
    <w:rsid w:val="00DD268C"/>
    <w:rsid w:val="00DD2965"/>
    <w:rsid w:val="00DD2E4D"/>
    <w:rsid w:val="00DD32AA"/>
    <w:rsid w:val="00DD3338"/>
    <w:rsid w:val="00DD3612"/>
    <w:rsid w:val="00DD3683"/>
    <w:rsid w:val="00DD3922"/>
    <w:rsid w:val="00DD3DD7"/>
    <w:rsid w:val="00DD4111"/>
    <w:rsid w:val="00DD44FC"/>
    <w:rsid w:val="00DD4552"/>
    <w:rsid w:val="00DD5096"/>
    <w:rsid w:val="00DD54E6"/>
    <w:rsid w:val="00DD5DAC"/>
    <w:rsid w:val="00DD646E"/>
    <w:rsid w:val="00DD64A2"/>
    <w:rsid w:val="00DD69AF"/>
    <w:rsid w:val="00DD6D7D"/>
    <w:rsid w:val="00DD6F96"/>
    <w:rsid w:val="00DD74AC"/>
    <w:rsid w:val="00DD7554"/>
    <w:rsid w:val="00DD7563"/>
    <w:rsid w:val="00DD798A"/>
    <w:rsid w:val="00DD7A1D"/>
    <w:rsid w:val="00DD7A87"/>
    <w:rsid w:val="00DE0440"/>
    <w:rsid w:val="00DE067F"/>
    <w:rsid w:val="00DE0923"/>
    <w:rsid w:val="00DE09B2"/>
    <w:rsid w:val="00DE0B74"/>
    <w:rsid w:val="00DE0BF4"/>
    <w:rsid w:val="00DE17C3"/>
    <w:rsid w:val="00DE184D"/>
    <w:rsid w:val="00DE187A"/>
    <w:rsid w:val="00DE21DB"/>
    <w:rsid w:val="00DE252A"/>
    <w:rsid w:val="00DE2B7B"/>
    <w:rsid w:val="00DE346B"/>
    <w:rsid w:val="00DE38A3"/>
    <w:rsid w:val="00DE3A6A"/>
    <w:rsid w:val="00DE3FF4"/>
    <w:rsid w:val="00DE4410"/>
    <w:rsid w:val="00DE48C0"/>
    <w:rsid w:val="00DE4F19"/>
    <w:rsid w:val="00DE4FBD"/>
    <w:rsid w:val="00DE4FE5"/>
    <w:rsid w:val="00DE5132"/>
    <w:rsid w:val="00DE536C"/>
    <w:rsid w:val="00DE54D8"/>
    <w:rsid w:val="00DE5824"/>
    <w:rsid w:val="00DE5906"/>
    <w:rsid w:val="00DE5ED2"/>
    <w:rsid w:val="00DE600A"/>
    <w:rsid w:val="00DE617C"/>
    <w:rsid w:val="00DE67A4"/>
    <w:rsid w:val="00DE6B7F"/>
    <w:rsid w:val="00DE73F5"/>
    <w:rsid w:val="00DE7489"/>
    <w:rsid w:val="00DE7B4D"/>
    <w:rsid w:val="00DF040C"/>
    <w:rsid w:val="00DF04A5"/>
    <w:rsid w:val="00DF0D49"/>
    <w:rsid w:val="00DF11B1"/>
    <w:rsid w:val="00DF1456"/>
    <w:rsid w:val="00DF14DB"/>
    <w:rsid w:val="00DF166F"/>
    <w:rsid w:val="00DF2115"/>
    <w:rsid w:val="00DF21ED"/>
    <w:rsid w:val="00DF25D5"/>
    <w:rsid w:val="00DF25DB"/>
    <w:rsid w:val="00DF2EE6"/>
    <w:rsid w:val="00DF2EEE"/>
    <w:rsid w:val="00DF3267"/>
    <w:rsid w:val="00DF390E"/>
    <w:rsid w:val="00DF4164"/>
    <w:rsid w:val="00DF44D5"/>
    <w:rsid w:val="00DF44DC"/>
    <w:rsid w:val="00DF4A4D"/>
    <w:rsid w:val="00DF5157"/>
    <w:rsid w:val="00DF51B6"/>
    <w:rsid w:val="00DF536E"/>
    <w:rsid w:val="00DF5529"/>
    <w:rsid w:val="00DF5ACB"/>
    <w:rsid w:val="00DF5C99"/>
    <w:rsid w:val="00DF6015"/>
    <w:rsid w:val="00DF6650"/>
    <w:rsid w:val="00DF6EE8"/>
    <w:rsid w:val="00DF7B50"/>
    <w:rsid w:val="00DF7BD7"/>
    <w:rsid w:val="00E00338"/>
    <w:rsid w:val="00E00484"/>
    <w:rsid w:val="00E016DB"/>
    <w:rsid w:val="00E01BB4"/>
    <w:rsid w:val="00E01C4B"/>
    <w:rsid w:val="00E01EF0"/>
    <w:rsid w:val="00E03425"/>
    <w:rsid w:val="00E03695"/>
    <w:rsid w:val="00E03C8E"/>
    <w:rsid w:val="00E03DE1"/>
    <w:rsid w:val="00E03F2E"/>
    <w:rsid w:val="00E040E5"/>
    <w:rsid w:val="00E04B96"/>
    <w:rsid w:val="00E04CC2"/>
    <w:rsid w:val="00E05471"/>
    <w:rsid w:val="00E05888"/>
    <w:rsid w:val="00E05F3D"/>
    <w:rsid w:val="00E06085"/>
    <w:rsid w:val="00E061E4"/>
    <w:rsid w:val="00E06526"/>
    <w:rsid w:val="00E06828"/>
    <w:rsid w:val="00E06B5E"/>
    <w:rsid w:val="00E074B9"/>
    <w:rsid w:val="00E10B6E"/>
    <w:rsid w:val="00E10D7E"/>
    <w:rsid w:val="00E11204"/>
    <w:rsid w:val="00E11576"/>
    <w:rsid w:val="00E115D2"/>
    <w:rsid w:val="00E11A15"/>
    <w:rsid w:val="00E12225"/>
    <w:rsid w:val="00E122EF"/>
    <w:rsid w:val="00E1239E"/>
    <w:rsid w:val="00E12D04"/>
    <w:rsid w:val="00E12E12"/>
    <w:rsid w:val="00E12F24"/>
    <w:rsid w:val="00E13125"/>
    <w:rsid w:val="00E13474"/>
    <w:rsid w:val="00E1371D"/>
    <w:rsid w:val="00E13757"/>
    <w:rsid w:val="00E13866"/>
    <w:rsid w:val="00E13E48"/>
    <w:rsid w:val="00E14175"/>
    <w:rsid w:val="00E14255"/>
    <w:rsid w:val="00E1442E"/>
    <w:rsid w:val="00E14450"/>
    <w:rsid w:val="00E14813"/>
    <w:rsid w:val="00E1518B"/>
    <w:rsid w:val="00E15632"/>
    <w:rsid w:val="00E15C28"/>
    <w:rsid w:val="00E15CA4"/>
    <w:rsid w:val="00E15DC8"/>
    <w:rsid w:val="00E15DE4"/>
    <w:rsid w:val="00E15F80"/>
    <w:rsid w:val="00E16146"/>
    <w:rsid w:val="00E16710"/>
    <w:rsid w:val="00E167D4"/>
    <w:rsid w:val="00E168EE"/>
    <w:rsid w:val="00E16B0E"/>
    <w:rsid w:val="00E16F39"/>
    <w:rsid w:val="00E1757E"/>
    <w:rsid w:val="00E175FD"/>
    <w:rsid w:val="00E1761D"/>
    <w:rsid w:val="00E17B3F"/>
    <w:rsid w:val="00E17CB5"/>
    <w:rsid w:val="00E2075A"/>
    <w:rsid w:val="00E20A98"/>
    <w:rsid w:val="00E20C93"/>
    <w:rsid w:val="00E20EB6"/>
    <w:rsid w:val="00E21653"/>
    <w:rsid w:val="00E21AD2"/>
    <w:rsid w:val="00E21EB7"/>
    <w:rsid w:val="00E21FF9"/>
    <w:rsid w:val="00E2233A"/>
    <w:rsid w:val="00E22D31"/>
    <w:rsid w:val="00E22FBE"/>
    <w:rsid w:val="00E2308B"/>
    <w:rsid w:val="00E23124"/>
    <w:rsid w:val="00E23B63"/>
    <w:rsid w:val="00E24142"/>
    <w:rsid w:val="00E24227"/>
    <w:rsid w:val="00E2466E"/>
    <w:rsid w:val="00E24883"/>
    <w:rsid w:val="00E25369"/>
    <w:rsid w:val="00E253DF"/>
    <w:rsid w:val="00E254DC"/>
    <w:rsid w:val="00E259D6"/>
    <w:rsid w:val="00E25A4A"/>
    <w:rsid w:val="00E25AC2"/>
    <w:rsid w:val="00E25CA5"/>
    <w:rsid w:val="00E25CFD"/>
    <w:rsid w:val="00E25F07"/>
    <w:rsid w:val="00E25F14"/>
    <w:rsid w:val="00E26403"/>
    <w:rsid w:val="00E2669B"/>
    <w:rsid w:val="00E26814"/>
    <w:rsid w:val="00E268AF"/>
    <w:rsid w:val="00E26A6D"/>
    <w:rsid w:val="00E26EE4"/>
    <w:rsid w:val="00E26F3D"/>
    <w:rsid w:val="00E27858"/>
    <w:rsid w:val="00E309D3"/>
    <w:rsid w:val="00E31225"/>
    <w:rsid w:val="00E3158F"/>
    <w:rsid w:val="00E31FFA"/>
    <w:rsid w:val="00E32401"/>
    <w:rsid w:val="00E325AB"/>
    <w:rsid w:val="00E328C3"/>
    <w:rsid w:val="00E32945"/>
    <w:rsid w:val="00E33096"/>
    <w:rsid w:val="00E3338B"/>
    <w:rsid w:val="00E33A2E"/>
    <w:rsid w:val="00E33EDA"/>
    <w:rsid w:val="00E3429A"/>
    <w:rsid w:val="00E34558"/>
    <w:rsid w:val="00E34AAF"/>
    <w:rsid w:val="00E34B51"/>
    <w:rsid w:val="00E34C0D"/>
    <w:rsid w:val="00E3509A"/>
    <w:rsid w:val="00E3515D"/>
    <w:rsid w:val="00E35162"/>
    <w:rsid w:val="00E35C40"/>
    <w:rsid w:val="00E360FC"/>
    <w:rsid w:val="00E36193"/>
    <w:rsid w:val="00E36813"/>
    <w:rsid w:val="00E368C4"/>
    <w:rsid w:val="00E36C97"/>
    <w:rsid w:val="00E36D23"/>
    <w:rsid w:val="00E36DF3"/>
    <w:rsid w:val="00E36FF1"/>
    <w:rsid w:val="00E374E1"/>
    <w:rsid w:val="00E37556"/>
    <w:rsid w:val="00E37B58"/>
    <w:rsid w:val="00E40B09"/>
    <w:rsid w:val="00E415BE"/>
    <w:rsid w:val="00E41EFF"/>
    <w:rsid w:val="00E4273A"/>
    <w:rsid w:val="00E4273E"/>
    <w:rsid w:val="00E42915"/>
    <w:rsid w:val="00E42E44"/>
    <w:rsid w:val="00E42FE4"/>
    <w:rsid w:val="00E43342"/>
    <w:rsid w:val="00E433D2"/>
    <w:rsid w:val="00E439CA"/>
    <w:rsid w:val="00E43B43"/>
    <w:rsid w:val="00E43CEF"/>
    <w:rsid w:val="00E43EB5"/>
    <w:rsid w:val="00E44B61"/>
    <w:rsid w:val="00E4545A"/>
    <w:rsid w:val="00E45658"/>
    <w:rsid w:val="00E456DA"/>
    <w:rsid w:val="00E45B05"/>
    <w:rsid w:val="00E45BCC"/>
    <w:rsid w:val="00E45C1E"/>
    <w:rsid w:val="00E463FA"/>
    <w:rsid w:val="00E46452"/>
    <w:rsid w:val="00E46BEB"/>
    <w:rsid w:val="00E471A3"/>
    <w:rsid w:val="00E47360"/>
    <w:rsid w:val="00E47453"/>
    <w:rsid w:val="00E475AF"/>
    <w:rsid w:val="00E47737"/>
    <w:rsid w:val="00E47A4E"/>
    <w:rsid w:val="00E47EEA"/>
    <w:rsid w:val="00E47F00"/>
    <w:rsid w:val="00E500D4"/>
    <w:rsid w:val="00E50160"/>
    <w:rsid w:val="00E50555"/>
    <w:rsid w:val="00E5055F"/>
    <w:rsid w:val="00E509AF"/>
    <w:rsid w:val="00E50BD4"/>
    <w:rsid w:val="00E50BF6"/>
    <w:rsid w:val="00E51313"/>
    <w:rsid w:val="00E51397"/>
    <w:rsid w:val="00E518FF"/>
    <w:rsid w:val="00E51972"/>
    <w:rsid w:val="00E51D33"/>
    <w:rsid w:val="00E51E78"/>
    <w:rsid w:val="00E520D4"/>
    <w:rsid w:val="00E522A2"/>
    <w:rsid w:val="00E5244F"/>
    <w:rsid w:val="00E52526"/>
    <w:rsid w:val="00E52681"/>
    <w:rsid w:val="00E52B5E"/>
    <w:rsid w:val="00E53586"/>
    <w:rsid w:val="00E53761"/>
    <w:rsid w:val="00E53C7B"/>
    <w:rsid w:val="00E53D2E"/>
    <w:rsid w:val="00E540BA"/>
    <w:rsid w:val="00E5479C"/>
    <w:rsid w:val="00E54DD0"/>
    <w:rsid w:val="00E551C5"/>
    <w:rsid w:val="00E551F3"/>
    <w:rsid w:val="00E55F09"/>
    <w:rsid w:val="00E5618C"/>
    <w:rsid w:val="00E5647A"/>
    <w:rsid w:val="00E5737D"/>
    <w:rsid w:val="00E573CE"/>
    <w:rsid w:val="00E57CF9"/>
    <w:rsid w:val="00E57DC9"/>
    <w:rsid w:val="00E6050D"/>
    <w:rsid w:val="00E6051D"/>
    <w:rsid w:val="00E60B2B"/>
    <w:rsid w:val="00E610DF"/>
    <w:rsid w:val="00E6130C"/>
    <w:rsid w:val="00E6144F"/>
    <w:rsid w:val="00E62061"/>
    <w:rsid w:val="00E6236B"/>
    <w:rsid w:val="00E6275D"/>
    <w:rsid w:val="00E62AE6"/>
    <w:rsid w:val="00E62B25"/>
    <w:rsid w:val="00E62E1B"/>
    <w:rsid w:val="00E630F5"/>
    <w:rsid w:val="00E638D8"/>
    <w:rsid w:val="00E63942"/>
    <w:rsid w:val="00E642C7"/>
    <w:rsid w:val="00E64305"/>
    <w:rsid w:val="00E644BB"/>
    <w:rsid w:val="00E645F6"/>
    <w:rsid w:val="00E64629"/>
    <w:rsid w:val="00E64DF7"/>
    <w:rsid w:val="00E6540A"/>
    <w:rsid w:val="00E6592E"/>
    <w:rsid w:val="00E65997"/>
    <w:rsid w:val="00E65AC6"/>
    <w:rsid w:val="00E66251"/>
    <w:rsid w:val="00E6649C"/>
    <w:rsid w:val="00E6670D"/>
    <w:rsid w:val="00E66B3D"/>
    <w:rsid w:val="00E66D75"/>
    <w:rsid w:val="00E6717C"/>
    <w:rsid w:val="00E6726E"/>
    <w:rsid w:val="00E67648"/>
    <w:rsid w:val="00E704EB"/>
    <w:rsid w:val="00E70A31"/>
    <w:rsid w:val="00E70A9A"/>
    <w:rsid w:val="00E71352"/>
    <w:rsid w:val="00E713F5"/>
    <w:rsid w:val="00E71B7D"/>
    <w:rsid w:val="00E729C3"/>
    <w:rsid w:val="00E72D26"/>
    <w:rsid w:val="00E72F6B"/>
    <w:rsid w:val="00E72FDA"/>
    <w:rsid w:val="00E73BCC"/>
    <w:rsid w:val="00E73BFA"/>
    <w:rsid w:val="00E73FFE"/>
    <w:rsid w:val="00E74096"/>
    <w:rsid w:val="00E7484E"/>
    <w:rsid w:val="00E74B4A"/>
    <w:rsid w:val="00E74DF3"/>
    <w:rsid w:val="00E74E10"/>
    <w:rsid w:val="00E7516A"/>
    <w:rsid w:val="00E75C28"/>
    <w:rsid w:val="00E76212"/>
    <w:rsid w:val="00E76247"/>
    <w:rsid w:val="00E76516"/>
    <w:rsid w:val="00E76C6E"/>
    <w:rsid w:val="00E76DC2"/>
    <w:rsid w:val="00E76DF4"/>
    <w:rsid w:val="00E76FA0"/>
    <w:rsid w:val="00E77455"/>
    <w:rsid w:val="00E77697"/>
    <w:rsid w:val="00E7780E"/>
    <w:rsid w:val="00E77BCE"/>
    <w:rsid w:val="00E77DB3"/>
    <w:rsid w:val="00E77F2F"/>
    <w:rsid w:val="00E77F53"/>
    <w:rsid w:val="00E816EF"/>
    <w:rsid w:val="00E817C1"/>
    <w:rsid w:val="00E81CF5"/>
    <w:rsid w:val="00E82700"/>
    <w:rsid w:val="00E8272D"/>
    <w:rsid w:val="00E82746"/>
    <w:rsid w:val="00E82BD8"/>
    <w:rsid w:val="00E83363"/>
    <w:rsid w:val="00E835D8"/>
    <w:rsid w:val="00E835E9"/>
    <w:rsid w:val="00E84108"/>
    <w:rsid w:val="00E8414F"/>
    <w:rsid w:val="00E8420D"/>
    <w:rsid w:val="00E842DB"/>
    <w:rsid w:val="00E8437A"/>
    <w:rsid w:val="00E843F2"/>
    <w:rsid w:val="00E84902"/>
    <w:rsid w:val="00E84DC5"/>
    <w:rsid w:val="00E85138"/>
    <w:rsid w:val="00E854C2"/>
    <w:rsid w:val="00E857E9"/>
    <w:rsid w:val="00E858BF"/>
    <w:rsid w:val="00E858ED"/>
    <w:rsid w:val="00E85BD0"/>
    <w:rsid w:val="00E85BF5"/>
    <w:rsid w:val="00E85CDE"/>
    <w:rsid w:val="00E8625B"/>
    <w:rsid w:val="00E86EA3"/>
    <w:rsid w:val="00E8780D"/>
    <w:rsid w:val="00E87850"/>
    <w:rsid w:val="00E878A8"/>
    <w:rsid w:val="00E87C62"/>
    <w:rsid w:val="00E87C81"/>
    <w:rsid w:val="00E90041"/>
    <w:rsid w:val="00E90055"/>
    <w:rsid w:val="00E904E1"/>
    <w:rsid w:val="00E9094B"/>
    <w:rsid w:val="00E90B64"/>
    <w:rsid w:val="00E90D75"/>
    <w:rsid w:val="00E91025"/>
    <w:rsid w:val="00E91339"/>
    <w:rsid w:val="00E9142E"/>
    <w:rsid w:val="00E91A0B"/>
    <w:rsid w:val="00E91A72"/>
    <w:rsid w:val="00E91C48"/>
    <w:rsid w:val="00E91DCC"/>
    <w:rsid w:val="00E91FFB"/>
    <w:rsid w:val="00E91FFD"/>
    <w:rsid w:val="00E92069"/>
    <w:rsid w:val="00E920A5"/>
    <w:rsid w:val="00E923C3"/>
    <w:rsid w:val="00E927F7"/>
    <w:rsid w:val="00E92996"/>
    <w:rsid w:val="00E929B2"/>
    <w:rsid w:val="00E929FF"/>
    <w:rsid w:val="00E931A0"/>
    <w:rsid w:val="00E9357C"/>
    <w:rsid w:val="00E935C7"/>
    <w:rsid w:val="00E93736"/>
    <w:rsid w:val="00E939AF"/>
    <w:rsid w:val="00E93C82"/>
    <w:rsid w:val="00E94480"/>
    <w:rsid w:val="00E94783"/>
    <w:rsid w:val="00E94E89"/>
    <w:rsid w:val="00E95003"/>
    <w:rsid w:val="00E9599D"/>
    <w:rsid w:val="00E95BCA"/>
    <w:rsid w:val="00E95E53"/>
    <w:rsid w:val="00E968AE"/>
    <w:rsid w:val="00E96923"/>
    <w:rsid w:val="00E96943"/>
    <w:rsid w:val="00E96A18"/>
    <w:rsid w:val="00E96CCE"/>
    <w:rsid w:val="00E96E69"/>
    <w:rsid w:val="00E972C7"/>
    <w:rsid w:val="00EA068A"/>
    <w:rsid w:val="00EA0801"/>
    <w:rsid w:val="00EA1013"/>
    <w:rsid w:val="00EA1339"/>
    <w:rsid w:val="00EA15CF"/>
    <w:rsid w:val="00EA1699"/>
    <w:rsid w:val="00EA1B83"/>
    <w:rsid w:val="00EA1CF4"/>
    <w:rsid w:val="00EA20C0"/>
    <w:rsid w:val="00EA2E1D"/>
    <w:rsid w:val="00EA2E91"/>
    <w:rsid w:val="00EA3160"/>
    <w:rsid w:val="00EA357C"/>
    <w:rsid w:val="00EA37F7"/>
    <w:rsid w:val="00EA44A2"/>
    <w:rsid w:val="00EA4676"/>
    <w:rsid w:val="00EA484D"/>
    <w:rsid w:val="00EA4E24"/>
    <w:rsid w:val="00EA5804"/>
    <w:rsid w:val="00EA5D21"/>
    <w:rsid w:val="00EA630C"/>
    <w:rsid w:val="00EA6865"/>
    <w:rsid w:val="00EA71E5"/>
    <w:rsid w:val="00EB005F"/>
    <w:rsid w:val="00EB01F5"/>
    <w:rsid w:val="00EB0A20"/>
    <w:rsid w:val="00EB0B71"/>
    <w:rsid w:val="00EB0C78"/>
    <w:rsid w:val="00EB14C1"/>
    <w:rsid w:val="00EB16DC"/>
    <w:rsid w:val="00EB1955"/>
    <w:rsid w:val="00EB1C1F"/>
    <w:rsid w:val="00EB1F10"/>
    <w:rsid w:val="00EB208E"/>
    <w:rsid w:val="00EB20FF"/>
    <w:rsid w:val="00EB2A8F"/>
    <w:rsid w:val="00EB3006"/>
    <w:rsid w:val="00EB3369"/>
    <w:rsid w:val="00EB3860"/>
    <w:rsid w:val="00EB3A51"/>
    <w:rsid w:val="00EB3C45"/>
    <w:rsid w:val="00EB42D2"/>
    <w:rsid w:val="00EB4540"/>
    <w:rsid w:val="00EB4C03"/>
    <w:rsid w:val="00EB5C79"/>
    <w:rsid w:val="00EB6183"/>
    <w:rsid w:val="00EB628C"/>
    <w:rsid w:val="00EB6368"/>
    <w:rsid w:val="00EB6416"/>
    <w:rsid w:val="00EB6A29"/>
    <w:rsid w:val="00EB7125"/>
    <w:rsid w:val="00EB71DF"/>
    <w:rsid w:val="00EB74BC"/>
    <w:rsid w:val="00EB758D"/>
    <w:rsid w:val="00EB7859"/>
    <w:rsid w:val="00EC0042"/>
    <w:rsid w:val="00EC02E8"/>
    <w:rsid w:val="00EC0A4F"/>
    <w:rsid w:val="00EC0A65"/>
    <w:rsid w:val="00EC104F"/>
    <w:rsid w:val="00EC13FD"/>
    <w:rsid w:val="00EC19ED"/>
    <w:rsid w:val="00EC208D"/>
    <w:rsid w:val="00EC225C"/>
    <w:rsid w:val="00EC22B9"/>
    <w:rsid w:val="00EC2897"/>
    <w:rsid w:val="00EC289D"/>
    <w:rsid w:val="00EC2BF0"/>
    <w:rsid w:val="00EC2F3D"/>
    <w:rsid w:val="00EC305B"/>
    <w:rsid w:val="00EC313F"/>
    <w:rsid w:val="00EC349A"/>
    <w:rsid w:val="00EC3DB5"/>
    <w:rsid w:val="00EC3FA8"/>
    <w:rsid w:val="00EC4266"/>
    <w:rsid w:val="00EC459E"/>
    <w:rsid w:val="00EC4687"/>
    <w:rsid w:val="00EC4C4B"/>
    <w:rsid w:val="00EC4EF8"/>
    <w:rsid w:val="00EC504B"/>
    <w:rsid w:val="00EC526C"/>
    <w:rsid w:val="00EC5A20"/>
    <w:rsid w:val="00EC5CEA"/>
    <w:rsid w:val="00EC6D19"/>
    <w:rsid w:val="00EC7AC3"/>
    <w:rsid w:val="00EC7DC0"/>
    <w:rsid w:val="00ED0539"/>
    <w:rsid w:val="00ED0881"/>
    <w:rsid w:val="00ED0890"/>
    <w:rsid w:val="00ED0A92"/>
    <w:rsid w:val="00ED0CB4"/>
    <w:rsid w:val="00ED11F2"/>
    <w:rsid w:val="00ED14CE"/>
    <w:rsid w:val="00ED15D2"/>
    <w:rsid w:val="00ED1CBB"/>
    <w:rsid w:val="00ED1EFD"/>
    <w:rsid w:val="00ED1FDE"/>
    <w:rsid w:val="00ED204A"/>
    <w:rsid w:val="00ED2299"/>
    <w:rsid w:val="00ED26D8"/>
    <w:rsid w:val="00ED277D"/>
    <w:rsid w:val="00ED2BA8"/>
    <w:rsid w:val="00ED2D93"/>
    <w:rsid w:val="00ED3047"/>
    <w:rsid w:val="00ED321A"/>
    <w:rsid w:val="00ED3400"/>
    <w:rsid w:val="00ED3521"/>
    <w:rsid w:val="00ED43F2"/>
    <w:rsid w:val="00ED447A"/>
    <w:rsid w:val="00ED473A"/>
    <w:rsid w:val="00ED5421"/>
    <w:rsid w:val="00ED55BD"/>
    <w:rsid w:val="00ED57D9"/>
    <w:rsid w:val="00ED59F7"/>
    <w:rsid w:val="00ED5B69"/>
    <w:rsid w:val="00ED5FA0"/>
    <w:rsid w:val="00ED63C7"/>
    <w:rsid w:val="00ED674A"/>
    <w:rsid w:val="00ED74C7"/>
    <w:rsid w:val="00ED75F1"/>
    <w:rsid w:val="00ED7FE9"/>
    <w:rsid w:val="00EE160B"/>
    <w:rsid w:val="00EE22C7"/>
    <w:rsid w:val="00EE2549"/>
    <w:rsid w:val="00EE2AFE"/>
    <w:rsid w:val="00EE404F"/>
    <w:rsid w:val="00EE4152"/>
    <w:rsid w:val="00EE41AA"/>
    <w:rsid w:val="00EE41D2"/>
    <w:rsid w:val="00EE460B"/>
    <w:rsid w:val="00EE48B6"/>
    <w:rsid w:val="00EE4B2C"/>
    <w:rsid w:val="00EE4D19"/>
    <w:rsid w:val="00EE4DB3"/>
    <w:rsid w:val="00EE50A2"/>
    <w:rsid w:val="00EE5764"/>
    <w:rsid w:val="00EE5AD3"/>
    <w:rsid w:val="00EE5EA7"/>
    <w:rsid w:val="00EE688C"/>
    <w:rsid w:val="00EE69C6"/>
    <w:rsid w:val="00EE7048"/>
    <w:rsid w:val="00EE7191"/>
    <w:rsid w:val="00EE79A1"/>
    <w:rsid w:val="00EE7C6F"/>
    <w:rsid w:val="00EF0248"/>
    <w:rsid w:val="00EF04F2"/>
    <w:rsid w:val="00EF062D"/>
    <w:rsid w:val="00EF08A8"/>
    <w:rsid w:val="00EF0B09"/>
    <w:rsid w:val="00EF17BA"/>
    <w:rsid w:val="00EF1AAB"/>
    <w:rsid w:val="00EF1B4A"/>
    <w:rsid w:val="00EF1C70"/>
    <w:rsid w:val="00EF1C79"/>
    <w:rsid w:val="00EF23C4"/>
    <w:rsid w:val="00EF2950"/>
    <w:rsid w:val="00EF2B05"/>
    <w:rsid w:val="00EF2B9A"/>
    <w:rsid w:val="00EF2F8C"/>
    <w:rsid w:val="00EF2FCA"/>
    <w:rsid w:val="00EF332F"/>
    <w:rsid w:val="00EF33D3"/>
    <w:rsid w:val="00EF361F"/>
    <w:rsid w:val="00EF386B"/>
    <w:rsid w:val="00EF38D7"/>
    <w:rsid w:val="00EF3930"/>
    <w:rsid w:val="00EF394C"/>
    <w:rsid w:val="00EF3BBC"/>
    <w:rsid w:val="00EF3CA7"/>
    <w:rsid w:val="00EF3FEC"/>
    <w:rsid w:val="00EF42DD"/>
    <w:rsid w:val="00EF4693"/>
    <w:rsid w:val="00EF4C1D"/>
    <w:rsid w:val="00EF5042"/>
    <w:rsid w:val="00EF51E1"/>
    <w:rsid w:val="00EF52BB"/>
    <w:rsid w:val="00EF5ABC"/>
    <w:rsid w:val="00EF60B9"/>
    <w:rsid w:val="00EF61B6"/>
    <w:rsid w:val="00EF6378"/>
    <w:rsid w:val="00EF6A27"/>
    <w:rsid w:val="00EF6CA5"/>
    <w:rsid w:val="00EF71E8"/>
    <w:rsid w:val="00EF740C"/>
    <w:rsid w:val="00EF769B"/>
    <w:rsid w:val="00EF77B3"/>
    <w:rsid w:val="00EF7CFB"/>
    <w:rsid w:val="00EF7F9B"/>
    <w:rsid w:val="00F00020"/>
    <w:rsid w:val="00F003F0"/>
    <w:rsid w:val="00F0075F"/>
    <w:rsid w:val="00F00964"/>
    <w:rsid w:val="00F00CC0"/>
    <w:rsid w:val="00F014B8"/>
    <w:rsid w:val="00F016B7"/>
    <w:rsid w:val="00F01A61"/>
    <w:rsid w:val="00F02059"/>
    <w:rsid w:val="00F0251D"/>
    <w:rsid w:val="00F02856"/>
    <w:rsid w:val="00F02BDD"/>
    <w:rsid w:val="00F03215"/>
    <w:rsid w:val="00F0321F"/>
    <w:rsid w:val="00F036E1"/>
    <w:rsid w:val="00F04718"/>
    <w:rsid w:val="00F04A52"/>
    <w:rsid w:val="00F04AEE"/>
    <w:rsid w:val="00F04D6D"/>
    <w:rsid w:val="00F05439"/>
    <w:rsid w:val="00F05741"/>
    <w:rsid w:val="00F0590F"/>
    <w:rsid w:val="00F05AC4"/>
    <w:rsid w:val="00F06121"/>
    <w:rsid w:val="00F0686C"/>
    <w:rsid w:val="00F06F0D"/>
    <w:rsid w:val="00F06FA8"/>
    <w:rsid w:val="00F071D5"/>
    <w:rsid w:val="00F07312"/>
    <w:rsid w:val="00F07C58"/>
    <w:rsid w:val="00F07DAA"/>
    <w:rsid w:val="00F1080B"/>
    <w:rsid w:val="00F109DE"/>
    <w:rsid w:val="00F114D2"/>
    <w:rsid w:val="00F11817"/>
    <w:rsid w:val="00F11856"/>
    <w:rsid w:val="00F118B9"/>
    <w:rsid w:val="00F118BB"/>
    <w:rsid w:val="00F11C5B"/>
    <w:rsid w:val="00F11C9A"/>
    <w:rsid w:val="00F11F6A"/>
    <w:rsid w:val="00F12302"/>
    <w:rsid w:val="00F126EE"/>
    <w:rsid w:val="00F12B27"/>
    <w:rsid w:val="00F12C10"/>
    <w:rsid w:val="00F133DB"/>
    <w:rsid w:val="00F13B68"/>
    <w:rsid w:val="00F13D10"/>
    <w:rsid w:val="00F1451D"/>
    <w:rsid w:val="00F145A3"/>
    <w:rsid w:val="00F146AE"/>
    <w:rsid w:val="00F148D0"/>
    <w:rsid w:val="00F15086"/>
    <w:rsid w:val="00F15090"/>
    <w:rsid w:val="00F151D2"/>
    <w:rsid w:val="00F1555E"/>
    <w:rsid w:val="00F1564E"/>
    <w:rsid w:val="00F15932"/>
    <w:rsid w:val="00F15B34"/>
    <w:rsid w:val="00F1637B"/>
    <w:rsid w:val="00F16992"/>
    <w:rsid w:val="00F171D9"/>
    <w:rsid w:val="00F17202"/>
    <w:rsid w:val="00F172F1"/>
    <w:rsid w:val="00F173FF"/>
    <w:rsid w:val="00F178C6"/>
    <w:rsid w:val="00F17CB7"/>
    <w:rsid w:val="00F20253"/>
    <w:rsid w:val="00F20632"/>
    <w:rsid w:val="00F2066C"/>
    <w:rsid w:val="00F20DA7"/>
    <w:rsid w:val="00F20E06"/>
    <w:rsid w:val="00F20E75"/>
    <w:rsid w:val="00F2160D"/>
    <w:rsid w:val="00F22556"/>
    <w:rsid w:val="00F22743"/>
    <w:rsid w:val="00F228DC"/>
    <w:rsid w:val="00F229D4"/>
    <w:rsid w:val="00F22F74"/>
    <w:rsid w:val="00F2302B"/>
    <w:rsid w:val="00F235A3"/>
    <w:rsid w:val="00F23C8A"/>
    <w:rsid w:val="00F23CDE"/>
    <w:rsid w:val="00F23F8A"/>
    <w:rsid w:val="00F2409A"/>
    <w:rsid w:val="00F240F4"/>
    <w:rsid w:val="00F243E6"/>
    <w:rsid w:val="00F24729"/>
    <w:rsid w:val="00F2485C"/>
    <w:rsid w:val="00F24E90"/>
    <w:rsid w:val="00F24FAB"/>
    <w:rsid w:val="00F25691"/>
    <w:rsid w:val="00F25744"/>
    <w:rsid w:val="00F25920"/>
    <w:rsid w:val="00F25E71"/>
    <w:rsid w:val="00F26262"/>
    <w:rsid w:val="00F26719"/>
    <w:rsid w:val="00F26902"/>
    <w:rsid w:val="00F27020"/>
    <w:rsid w:val="00F270A0"/>
    <w:rsid w:val="00F27343"/>
    <w:rsid w:val="00F273CC"/>
    <w:rsid w:val="00F27D9E"/>
    <w:rsid w:val="00F27DB9"/>
    <w:rsid w:val="00F302D2"/>
    <w:rsid w:val="00F30777"/>
    <w:rsid w:val="00F30BF6"/>
    <w:rsid w:val="00F314FB"/>
    <w:rsid w:val="00F3165A"/>
    <w:rsid w:val="00F31AEC"/>
    <w:rsid w:val="00F327DA"/>
    <w:rsid w:val="00F329AC"/>
    <w:rsid w:val="00F32BDD"/>
    <w:rsid w:val="00F32EF7"/>
    <w:rsid w:val="00F335DB"/>
    <w:rsid w:val="00F336C1"/>
    <w:rsid w:val="00F33FB5"/>
    <w:rsid w:val="00F34246"/>
    <w:rsid w:val="00F34273"/>
    <w:rsid w:val="00F343C0"/>
    <w:rsid w:val="00F3445D"/>
    <w:rsid w:val="00F34867"/>
    <w:rsid w:val="00F3489C"/>
    <w:rsid w:val="00F34CB6"/>
    <w:rsid w:val="00F34DD7"/>
    <w:rsid w:val="00F34E19"/>
    <w:rsid w:val="00F34E86"/>
    <w:rsid w:val="00F35165"/>
    <w:rsid w:val="00F3536B"/>
    <w:rsid w:val="00F35CC1"/>
    <w:rsid w:val="00F35FED"/>
    <w:rsid w:val="00F36536"/>
    <w:rsid w:val="00F36CCB"/>
    <w:rsid w:val="00F36F78"/>
    <w:rsid w:val="00F37140"/>
    <w:rsid w:val="00F37240"/>
    <w:rsid w:val="00F379D6"/>
    <w:rsid w:val="00F379DD"/>
    <w:rsid w:val="00F4006B"/>
    <w:rsid w:val="00F4024D"/>
    <w:rsid w:val="00F40A5C"/>
    <w:rsid w:val="00F4182D"/>
    <w:rsid w:val="00F41A48"/>
    <w:rsid w:val="00F41E3F"/>
    <w:rsid w:val="00F41FD3"/>
    <w:rsid w:val="00F4219A"/>
    <w:rsid w:val="00F421BB"/>
    <w:rsid w:val="00F42421"/>
    <w:rsid w:val="00F42782"/>
    <w:rsid w:val="00F4291A"/>
    <w:rsid w:val="00F42998"/>
    <w:rsid w:val="00F429B1"/>
    <w:rsid w:val="00F42E65"/>
    <w:rsid w:val="00F436F2"/>
    <w:rsid w:val="00F43770"/>
    <w:rsid w:val="00F439F3"/>
    <w:rsid w:val="00F43AA4"/>
    <w:rsid w:val="00F43E84"/>
    <w:rsid w:val="00F4422D"/>
    <w:rsid w:val="00F44471"/>
    <w:rsid w:val="00F444F9"/>
    <w:rsid w:val="00F44A60"/>
    <w:rsid w:val="00F45369"/>
    <w:rsid w:val="00F453AD"/>
    <w:rsid w:val="00F45DC2"/>
    <w:rsid w:val="00F45DE1"/>
    <w:rsid w:val="00F461EB"/>
    <w:rsid w:val="00F46AAA"/>
    <w:rsid w:val="00F46BF0"/>
    <w:rsid w:val="00F46DBC"/>
    <w:rsid w:val="00F4720F"/>
    <w:rsid w:val="00F474DB"/>
    <w:rsid w:val="00F47713"/>
    <w:rsid w:val="00F47AD4"/>
    <w:rsid w:val="00F503CE"/>
    <w:rsid w:val="00F508D8"/>
    <w:rsid w:val="00F508FB"/>
    <w:rsid w:val="00F5094E"/>
    <w:rsid w:val="00F50E0E"/>
    <w:rsid w:val="00F50F85"/>
    <w:rsid w:val="00F51ACD"/>
    <w:rsid w:val="00F52AC2"/>
    <w:rsid w:val="00F52C36"/>
    <w:rsid w:val="00F53266"/>
    <w:rsid w:val="00F5334D"/>
    <w:rsid w:val="00F536B8"/>
    <w:rsid w:val="00F536E8"/>
    <w:rsid w:val="00F53951"/>
    <w:rsid w:val="00F53A09"/>
    <w:rsid w:val="00F53B17"/>
    <w:rsid w:val="00F53BE8"/>
    <w:rsid w:val="00F544EE"/>
    <w:rsid w:val="00F54501"/>
    <w:rsid w:val="00F5483F"/>
    <w:rsid w:val="00F549FA"/>
    <w:rsid w:val="00F54C63"/>
    <w:rsid w:val="00F54CA0"/>
    <w:rsid w:val="00F54FD5"/>
    <w:rsid w:val="00F553AF"/>
    <w:rsid w:val="00F55422"/>
    <w:rsid w:val="00F5595D"/>
    <w:rsid w:val="00F55AB6"/>
    <w:rsid w:val="00F5626B"/>
    <w:rsid w:val="00F56BEE"/>
    <w:rsid w:val="00F56E41"/>
    <w:rsid w:val="00F56F43"/>
    <w:rsid w:val="00F571B5"/>
    <w:rsid w:val="00F575E6"/>
    <w:rsid w:val="00F577ED"/>
    <w:rsid w:val="00F57B4C"/>
    <w:rsid w:val="00F6024E"/>
    <w:rsid w:val="00F60448"/>
    <w:rsid w:val="00F604B9"/>
    <w:rsid w:val="00F60617"/>
    <w:rsid w:val="00F60A2F"/>
    <w:rsid w:val="00F61404"/>
    <w:rsid w:val="00F61E2A"/>
    <w:rsid w:val="00F6286D"/>
    <w:rsid w:val="00F62AD7"/>
    <w:rsid w:val="00F63101"/>
    <w:rsid w:val="00F63ACD"/>
    <w:rsid w:val="00F63B31"/>
    <w:rsid w:val="00F63E57"/>
    <w:rsid w:val="00F6446D"/>
    <w:rsid w:val="00F6537A"/>
    <w:rsid w:val="00F6569E"/>
    <w:rsid w:val="00F658B4"/>
    <w:rsid w:val="00F65FD4"/>
    <w:rsid w:val="00F66081"/>
    <w:rsid w:val="00F6609F"/>
    <w:rsid w:val="00F663AA"/>
    <w:rsid w:val="00F668C2"/>
    <w:rsid w:val="00F66E01"/>
    <w:rsid w:val="00F67016"/>
    <w:rsid w:val="00F675EB"/>
    <w:rsid w:val="00F678EC"/>
    <w:rsid w:val="00F6795F"/>
    <w:rsid w:val="00F67BB4"/>
    <w:rsid w:val="00F67C28"/>
    <w:rsid w:val="00F67EB0"/>
    <w:rsid w:val="00F700BA"/>
    <w:rsid w:val="00F701D1"/>
    <w:rsid w:val="00F701FA"/>
    <w:rsid w:val="00F70434"/>
    <w:rsid w:val="00F70494"/>
    <w:rsid w:val="00F70E9D"/>
    <w:rsid w:val="00F70F58"/>
    <w:rsid w:val="00F71419"/>
    <w:rsid w:val="00F721BE"/>
    <w:rsid w:val="00F723EB"/>
    <w:rsid w:val="00F72A68"/>
    <w:rsid w:val="00F72A84"/>
    <w:rsid w:val="00F7300A"/>
    <w:rsid w:val="00F7334F"/>
    <w:rsid w:val="00F7353B"/>
    <w:rsid w:val="00F73736"/>
    <w:rsid w:val="00F742B1"/>
    <w:rsid w:val="00F74754"/>
    <w:rsid w:val="00F74A45"/>
    <w:rsid w:val="00F74F78"/>
    <w:rsid w:val="00F752D1"/>
    <w:rsid w:val="00F758F1"/>
    <w:rsid w:val="00F75C6D"/>
    <w:rsid w:val="00F75D61"/>
    <w:rsid w:val="00F75FB0"/>
    <w:rsid w:val="00F76208"/>
    <w:rsid w:val="00F76450"/>
    <w:rsid w:val="00F767F6"/>
    <w:rsid w:val="00F76CB2"/>
    <w:rsid w:val="00F76CEB"/>
    <w:rsid w:val="00F76D87"/>
    <w:rsid w:val="00F76DA5"/>
    <w:rsid w:val="00F77BCC"/>
    <w:rsid w:val="00F77EF3"/>
    <w:rsid w:val="00F8000F"/>
    <w:rsid w:val="00F80209"/>
    <w:rsid w:val="00F80A91"/>
    <w:rsid w:val="00F80C10"/>
    <w:rsid w:val="00F80C96"/>
    <w:rsid w:val="00F81026"/>
    <w:rsid w:val="00F81143"/>
    <w:rsid w:val="00F816EE"/>
    <w:rsid w:val="00F81B35"/>
    <w:rsid w:val="00F821CA"/>
    <w:rsid w:val="00F8271E"/>
    <w:rsid w:val="00F828E6"/>
    <w:rsid w:val="00F8302D"/>
    <w:rsid w:val="00F83691"/>
    <w:rsid w:val="00F83A13"/>
    <w:rsid w:val="00F83B1B"/>
    <w:rsid w:val="00F83E4D"/>
    <w:rsid w:val="00F84156"/>
    <w:rsid w:val="00F847F6"/>
    <w:rsid w:val="00F84823"/>
    <w:rsid w:val="00F84E9C"/>
    <w:rsid w:val="00F854E6"/>
    <w:rsid w:val="00F85554"/>
    <w:rsid w:val="00F857DE"/>
    <w:rsid w:val="00F85EB3"/>
    <w:rsid w:val="00F86303"/>
    <w:rsid w:val="00F87248"/>
    <w:rsid w:val="00F8783F"/>
    <w:rsid w:val="00F9063D"/>
    <w:rsid w:val="00F912E4"/>
    <w:rsid w:val="00F91A96"/>
    <w:rsid w:val="00F91BF6"/>
    <w:rsid w:val="00F926A7"/>
    <w:rsid w:val="00F927C8"/>
    <w:rsid w:val="00F92F77"/>
    <w:rsid w:val="00F93165"/>
    <w:rsid w:val="00F93374"/>
    <w:rsid w:val="00F93E10"/>
    <w:rsid w:val="00F93EAB"/>
    <w:rsid w:val="00F93F5D"/>
    <w:rsid w:val="00F93FCA"/>
    <w:rsid w:val="00F94113"/>
    <w:rsid w:val="00F9448A"/>
    <w:rsid w:val="00F94644"/>
    <w:rsid w:val="00F94EE7"/>
    <w:rsid w:val="00F95345"/>
    <w:rsid w:val="00F95384"/>
    <w:rsid w:val="00F95461"/>
    <w:rsid w:val="00F9670B"/>
    <w:rsid w:val="00F96FB8"/>
    <w:rsid w:val="00F975C5"/>
    <w:rsid w:val="00F977C6"/>
    <w:rsid w:val="00F97ABD"/>
    <w:rsid w:val="00F97CA3"/>
    <w:rsid w:val="00FA0C6C"/>
    <w:rsid w:val="00FA0DB5"/>
    <w:rsid w:val="00FA0EA6"/>
    <w:rsid w:val="00FA113C"/>
    <w:rsid w:val="00FA1155"/>
    <w:rsid w:val="00FA1432"/>
    <w:rsid w:val="00FA148C"/>
    <w:rsid w:val="00FA1EE3"/>
    <w:rsid w:val="00FA237C"/>
    <w:rsid w:val="00FA24A0"/>
    <w:rsid w:val="00FA262E"/>
    <w:rsid w:val="00FA2B94"/>
    <w:rsid w:val="00FA33C9"/>
    <w:rsid w:val="00FA372E"/>
    <w:rsid w:val="00FA3B50"/>
    <w:rsid w:val="00FA4695"/>
    <w:rsid w:val="00FA47DC"/>
    <w:rsid w:val="00FA576D"/>
    <w:rsid w:val="00FA602B"/>
    <w:rsid w:val="00FA60F3"/>
    <w:rsid w:val="00FA645B"/>
    <w:rsid w:val="00FA65AC"/>
    <w:rsid w:val="00FA6AFB"/>
    <w:rsid w:val="00FA6C02"/>
    <w:rsid w:val="00FA735C"/>
    <w:rsid w:val="00FA7A03"/>
    <w:rsid w:val="00FA7B48"/>
    <w:rsid w:val="00FA7F51"/>
    <w:rsid w:val="00FB0F63"/>
    <w:rsid w:val="00FB10EE"/>
    <w:rsid w:val="00FB1240"/>
    <w:rsid w:val="00FB16B0"/>
    <w:rsid w:val="00FB2057"/>
    <w:rsid w:val="00FB20DA"/>
    <w:rsid w:val="00FB228D"/>
    <w:rsid w:val="00FB231F"/>
    <w:rsid w:val="00FB2571"/>
    <w:rsid w:val="00FB257A"/>
    <w:rsid w:val="00FB2600"/>
    <w:rsid w:val="00FB2774"/>
    <w:rsid w:val="00FB28C1"/>
    <w:rsid w:val="00FB2DAA"/>
    <w:rsid w:val="00FB2E2C"/>
    <w:rsid w:val="00FB30AE"/>
    <w:rsid w:val="00FB316C"/>
    <w:rsid w:val="00FB3675"/>
    <w:rsid w:val="00FB3F5C"/>
    <w:rsid w:val="00FB418D"/>
    <w:rsid w:val="00FB4203"/>
    <w:rsid w:val="00FB4566"/>
    <w:rsid w:val="00FB47A1"/>
    <w:rsid w:val="00FB48D2"/>
    <w:rsid w:val="00FB4A49"/>
    <w:rsid w:val="00FB60BB"/>
    <w:rsid w:val="00FB6399"/>
    <w:rsid w:val="00FB67FE"/>
    <w:rsid w:val="00FB69D4"/>
    <w:rsid w:val="00FB74A9"/>
    <w:rsid w:val="00FB7716"/>
    <w:rsid w:val="00FB7742"/>
    <w:rsid w:val="00FB7786"/>
    <w:rsid w:val="00FB791D"/>
    <w:rsid w:val="00FC0640"/>
    <w:rsid w:val="00FC0727"/>
    <w:rsid w:val="00FC08C0"/>
    <w:rsid w:val="00FC0A00"/>
    <w:rsid w:val="00FC0B44"/>
    <w:rsid w:val="00FC0C1A"/>
    <w:rsid w:val="00FC12C5"/>
    <w:rsid w:val="00FC165D"/>
    <w:rsid w:val="00FC18E3"/>
    <w:rsid w:val="00FC1912"/>
    <w:rsid w:val="00FC1AA2"/>
    <w:rsid w:val="00FC1F37"/>
    <w:rsid w:val="00FC1F47"/>
    <w:rsid w:val="00FC2315"/>
    <w:rsid w:val="00FC24CD"/>
    <w:rsid w:val="00FC2D65"/>
    <w:rsid w:val="00FC302A"/>
    <w:rsid w:val="00FC30D7"/>
    <w:rsid w:val="00FC33FA"/>
    <w:rsid w:val="00FC3936"/>
    <w:rsid w:val="00FC3D37"/>
    <w:rsid w:val="00FC3FB8"/>
    <w:rsid w:val="00FC4D82"/>
    <w:rsid w:val="00FC4DC9"/>
    <w:rsid w:val="00FC5123"/>
    <w:rsid w:val="00FC5481"/>
    <w:rsid w:val="00FC573F"/>
    <w:rsid w:val="00FC6333"/>
    <w:rsid w:val="00FC636C"/>
    <w:rsid w:val="00FC66FF"/>
    <w:rsid w:val="00FC6B67"/>
    <w:rsid w:val="00FC76C1"/>
    <w:rsid w:val="00FC7953"/>
    <w:rsid w:val="00FC7BD9"/>
    <w:rsid w:val="00FC7C6D"/>
    <w:rsid w:val="00FD029B"/>
    <w:rsid w:val="00FD0B22"/>
    <w:rsid w:val="00FD1E69"/>
    <w:rsid w:val="00FD1F76"/>
    <w:rsid w:val="00FD218B"/>
    <w:rsid w:val="00FD2519"/>
    <w:rsid w:val="00FD2549"/>
    <w:rsid w:val="00FD2609"/>
    <w:rsid w:val="00FD2B03"/>
    <w:rsid w:val="00FD2C66"/>
    <w:rsid w:val="00FD3446"/>
    <w:rsid w:val="00FD359A"/>
    <w:rsid w:val="00FD374F"/>
    <w:rsid w:val="00FD3884"/>
    <w:rsid w:val="00FD39A0"/>
    <w:rsid w:val="00FD3B07"/>
    <w:rsid w:val="00FD3F41"/>
    <w:rsid w:val="00FD416F"/>
    <w:rsid w:val="00FD4186"/>
    <w:rsid w:val="00FD4263"/>
    <w:rsid w:val="00FD4298"/>
    <w:rsid w:val="00FD447D"/>
    <w:rsid w:val="00FD493E"/>
    <w:rsid w:val="00FD4C4F"/>
    <w:rsid w:val="00FD4C8A"/>
    <w:rsid w:val="00FD4CF8"/>
    <w:rsid w:val="00FD5104"/>
    <w:rsid w:val="00FD52BD"/>
    <w:rsid w:val="00FD5708"/>
    <w:rsid w:val="00FD59CD"/>
    <w:rsid w:val="00FD5B32"/>
    <w:rsid w:val="00FD5CE6"/>
    <w:rsid w:val="00FD5DBB"/>
    <w:rsid w:val="00FD5EB3"/>
    <w:rsid w:val="00FD5F99"/>
    <w:rsid w:val="00FD67A9"/>
    <w:rsid w:val="00FD7012"/>
    <w:rsid w:val="00FD71B2"/>
    <w:rsid w:val="00FD723E"/>
    <w:rsid w:val="00FD7454"/>
    <w:rsid w:val="00FE0260"/>
    <w:rsid w:val="00FE054D"/>
    <w:rsid w:val="00FE05E2"/>
    <w:rsid w:val="00FE0863"/>
    <w:rsid w:val="00FE0F3B"/>
    <w:rsid w:val="00FE1374"/>
    <w:rsid w:val="00FE1492"/>
    <w:rsid w:val="00FE1B79"/>
    <w:rsid w:val="00FE1F63"/>
    <w:rsid w:val="00FE20A2"/>
    <w:rsid w:val="00FE2150"/>
    <w:rsid w:val="00FE2352"/>
    <w:rsid w:val="00FE2625"/>
    <w:rsid w:val="00FE27CD"/>
    <w:rsid w:val="00FE2BC5"/>
    <w:rsid w:val="00FE3233"/>
    <w:rsid w:val="00FE390A"/>
    <w:rsid w:val="00FE408F"/>
    <w:rsid w:val="00FE40CE"/>
    <w:rsid w:val="00FE44E1"/>
    <w:rsid w:val="00FE49CB"/>
    <w:rsid w:val="00FE4ABE"/>
    <w:rsid w:val="00FE4B71"/>
    <w:rsid w:val="00FE4C7E"/>
    <w:rsid w:val="00FE51BE"/>
    <w:rsid w:val="00FE54A6"/>
    <w:rsid w:val="00FE555D"/>
    <w:rsid w:val="00FE55F0"/>
    <w:rsid w:val="00FE5670"/>
    <w:rsid w:val="00FE57F9"/>
    <w:rsid w:val="00FE6A14"/>
    <w:rsid w:val="00FE7124"/>
    <w:rsid w:val="00FE7395"/>
    <w:rsid w:val="00FE7913"/>
    <w:rsid w:val="00FE792E"/>
    <w:rsid w:val="00FE7EE8"/>
    <w:rsid w:val="00FF0137"/>
    <w:rsid w:val="00FF0297"/>
    <w:rsid w:val="00FF09FF"/>
    <w:rsid w:val="00FF0BD1"/>
    <w:rsid w:val="00FF0CDC"/>
    <w:rsid w:val="00FF13B9"/>
    <w:rsid w:val="00FF21BF"/>
    <w:rsid w:val="00FF21E4"/>
    <w:rsid w:val="00FF21E6"/>
    <w:rsid w:val="00FF2231"/>
    <w:rsid w:val="00FF2648"/>
    <w:rsid w:val="00FF264C"/>
    <w:rsid w:val="00FF2998"/>
    <w:rsid w:val="00FF2A65"/>
    <w:rsid w:val="00FF2C55"/>
    <w:rsid w:val="00FF2E2B"/>
    <w:rsid w:val="00FF3DF3"/>
    <w:rsid w:val="00FF3F2F"/>
    <w:rsid w:val="00FF40D1"/>
    <w:rsid w:val="00FF45D6"/>
    <w:rsid w:val="00FF4A6A"/>
    <w:rsid w:val="00FF4C85"/>
    <w:rsid w:val="00FF5092"/>
    <w:rsid w:val="00FF53A6"/>
    <w:rsid w:val="00FF564B"/>
    <w:rsid w:val="00FF58F2"/>
    <w:rsid w:val="00FF61E8"/>
    <w:rsid w:val="00FF66B0"/>
    <w:rsid w:val="00FF6748"/>
    <w:rsid w:val="00FF6860"/>
    <w:rsid w:val="00FF71DF"/>
    <w:rsid w:val="00FF7785"/>
    <w:rsid w:val="00FF7DF1"/>
    <w:rsid w:val="02364523"/>
    <w:rsid w:val="03171F5F"/>
    <w:rsid w:val="062C6A0C"/>
    <w:rsid w:val="076CCF47"/>
    <w:rsid w:val="07BE5BDC"/>
    <w:rsid w:val="0868D749"/>
    <w:rsid w:val="097B41C0"/>
    <w:rsid w:val="0981B3F3"/>
    <w:rsid w:val="0B32435A"/>
    <w:rsid w:val="0D8A67B6"/>
    <w:rsid w:val="0E8B41A7"/>
    <w:rsid w:val="0F6B12E0"/>
    <w:rsid w:val="0FDF6F0F"/>
    <w:rsid w:val="12C36EAB"/>
    <w:rsid w:val="12E2025D"/>
    <w:rsid w:val="13689757"/>
    <w:rsid w:val="1774BCD9"/>
    <w:rsid w:val="18A90E03"/>
    <w:rsid w:val="1C5E9AE8"/>
    <w:rsid w:val="1F1324E0"/>
    <w:rsid w:val="20406626"/>
    <w:rsid w:val="20BA50DB"/>
    <w:rsid w:val="21727AEF"/>
    <w:rsid w:val="21AED2AD"/>
    <w:rsid w:val="22FFD029"/>
    <w:rsid w:val="2542FB11"/>
    <w:rsid w:val="258FC2BB"/>
    <w:rsid w:val="25A9EBC6"/>
    <w:rsid w:val="28DB03AA"/>
    <w:rsid w:val="294C9966"/>
    <w:rsid w:val="29742520"/>
    <w:rsid w:val="29FF8970"/>
    <w:rsid w:val="2B49694D"/>
    <w:rsid w:val="2BD1CA18"/>
    <w:rsid w:val="2D20A207"/>
    <w:rsid w:val="2E5F6142"/>
    <w:rsid w:val="2EE3BEE8"/>
    <w:rsid w:val="3128573B"/>
    <w:rsid w:val="313A78E7"/>
    <w:rsid w:val="31CCAFA5"/>
    <w:rsid w:val="3253C7B8"/>
    <w:rsid w:val="33EABFD5"/>
    <w:rsid w:val="343914D5"/>
    <w:rsid w:val="3460182C"/>
    <w:rsid w:val="35165888"/>
    <w:rsid w:val="35470C34"/>
    <w:rsid w:val="3584A674"/>
    <w:rsid w:val="3602E677"/>
    <w:rsid w:val="3648EE6A"/>
    <w:rsid w:val="36EF342F"/>
    <w:rsid w:val="371F06FD"/>
    <w:rsid w:val="3743876D"/>
    <w:rsid w:val="3A3EBEF1"/>
    <w:rsid w:val="3D2D366C"/>
    <w:rsid w:val="3F276B0A"/>
    <w:rsid w:val="3F88E418"/>
    <w:rsid w:val="3F9C3499"/>
    <w:rsid w:val="42E7FAF3"/>
    <w:rsid w:val="43C5639B"/>
    <w:rsid w:val="4655287E"/>
    <w:rsid w:val="46E04A04"/>
    <w:rsid w:val="47A91A53"/>
    <w:rsid w:val="47B53471"/>
    <w:rsid w:val="47DCF92B"/>
    <w:rsid w:val="47F25133"/>
    <w:rsid w:val="491EEF00"/>
    <w:rsid w:val="4965B00D"/>
    <w:rsid w:val="4A194A5F"/>
    <w:rsid w:val="4AB4C73C"/>
    <w:rsid w:val="4AE2ABC1"/>
    <w:rsid w:val="4C9F3F18"/>
    <w:rsid w:val="4D425B42"/>
    <w:rsid w:val="4D7B9429"/>
    <w:rsid w:val="50A73357"/>
    <w:rsid w:val="50C27C2B"/>
    <w:rsid w:val="5175F89C"/>
    <w:rsid w:val="51B1F23D"/>
    <w:rsid w:val="51EF2FCE"/>
    <w:rsid w:val="52F6FDE5"/>
    <w:rsid w:val="534837FD"/>
    <w:rsid w:val="5803C7C3"/>
    <w:rsid w:val="58153437"/>
    <w:rsid w:val="584E949F"/>
    <w:rsid w:val="5913EAF9"/>
    <w:rsid w:val="59C7767D"/>
    <w:rsid w:val="5A1143CA"/>
    <w:rsid w:val="5B2CF184"/>
    <w:rsid w:val="5E31C1A6"/>
    <w:rsid w:val="604D4996"/>
    <w:rsid w:val="604D78D6"/>
    <w:rsid w:val="60B7B82F"/>
    <w:rsid w:val="6174BF60"/>
    <w:rsid w:val="64336E62"/>
    <w:rsid w:val="6491A583"/>
    <w:rsid w:val="64E0965D"/>
    <w:rsid w:val="65A41320"/>
    <w:rsid w:val="666AFBBB"/>
    <w:rsid w:val="67343C53"/>
    <w:rsid w:val="67DA5849"/>
    <w:rsid w:val="69772A1F"/>
    <w:rsid w:val="6A32F909"/>
    <w:rsid w:val="6A496C28"/>
    <w:rsid w:val="6B62105F"/>
    <w:rsid w:val="6BA34337"/>
    <w:rsid w:val="6BBE4CAA"/>
    <w:rsid w:val="6CECE853"/>
    <w:rsid w:val="6D1035CD"/>
    <w:rsid w:val="6D85E259"/>
    <w:rsid w:val="70721FB0"/>
    <w:rsid w:val="707B6D3F"/>
    <w:rsid w:val="73559CFA"/>
    <w:rsid w:val="7422D492"/>
    <w:rsid w:val="7438F057"/>
    <w:rsid w:val="76161988"/>
    <w:rsid w:val="76B6F196"/>
    <w:rsid w:val="7A438DAE"/>
    <w:rsid w:val="7B0F79EB"/>
    <w:rsid w:val="7BD08B2E"/>
    <w:rsid w:val="7C463D94"/>
    <w:rsid w:val="7FE12452"/>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DD2CAE17-F825-4D72-A929-92192A8A4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12906"/>
    <w:pPr>
      <w:spacing w:after="0" w:line="276" w:lineRule="auto"/>
    </w:pPr>
    <w:rPr>
      <w:lang w:val="fr-CH"/>
    </w:r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link w:val="Titre3Car"/>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BA571D"/>
    <w:pPr>
      <w:spacing w:before="60" w:after="6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15268B"/>
    <w:pPr>
      <w:ind w:left="567" w:hanging="567"/>
      <w:jc w:val="both"/>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uiPriority w:val="99"/>
    <w:rsid w:val="009D72ED"/>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qFormat/>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BA571D"/>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qFormat/>
    <w:rsid w:val="004C3CB8"/>
    <w:pPr>
      <w:ind w:right="3969"/>
    </w:pPr>
  </w:style>
  <w:style w:type="character" w:customStyle="1" w:styleId="Corpsdetexte2Car">
    <w:name w:val="Corps de texte 2 Car"/>
    <w:basedOn w:val="Policepardfaut"/>
    <w:link w:val="Corpsdetexte2"/>
    <w:rsid w:val="004C3CB8"/>
  </w:style>
  <w:style w:type="paragraph" w:styleId="Corpsdetexte3">
    <w:name w:val="Body Text 3"/>
    <w:basedOn w:val="Corpsdetexte"/>
    <w:link w:val="Corpsdetexte3Car"/>
    <w:autoRedefine/>
    <w:rsid w:val="0061013E"/>
    <w:pPr>
      <w:spacing w:before="0" w:after="0" w:line="240" w:lineRule="auto"/>
    </w:pPr>
    <w:rPr>
      <w:shd w:val="clear" w:color="auto" w:fill="FFFFFF"/>
      <w:lang w:val="de-CH"/>
    </w:rPr>
  </w:style>
  <w:style w:type="character" w:customStyle="1" w:styleId="Corpsdetexte3Car">
    <w:name w:val="Corps de texte 3 Car"/>
    <w:basedOn w:val="Policepardfaut"/>
    <w:link w:val="Corpsdetexte3"/>
    <w:rsid w:val="0061013E"/>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uiPriority w:val="22"/>
    <w:qForma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C0C0C0" w:themeFill="text1" w:themeFillTint="3F"/>
    </w:tc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7C2C9" w:themeFill="accent1" w:themeFillTint="3F"/>
    </w:tc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C0C0C0" w:themeFill="tex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7C2C9" w:themeFill="accen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AD6D3" w:themeFill="accent2"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4F7C3" w:themeFill="accent3"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D3E9DA" w:themeFill="accent4"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D7E7EE" w:themeFill="accent5"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E9E1E5" w:themeFill="accent6"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left w:val="nil"/>
        <w:bottom w:val="nil"/>
        <w:right w:val="nil"/>
      </w:tcBorders>
      <w:shd w:val="clear" w:color="auto" w:fill="FAD6D3" w:themeFill="accent2" w:themeFillTint="3F"/>
    </w:tc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F4F7C3" w:themeFill="accent3" w:themeFillTint="3F"/>
    </w:tc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D3E9DA" w:themeFill="accent4" w:themeFillTint="3F"/>
    </w:tc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D7E7EE" w:themeFill="accent5" w:themeFillTint="3F"/>
    </w:tc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Pr>
    <w:tcPr>
      <w:tcBorders>
        <w:top w:val="nil"/>
        <w:bottom w:val="nil"/>
      </w:tcBorders>
      <w:shd w:val="clear" w:color="auto" w:fill="E9E1E5" w:themeFill="accent6" w:themeFillTint="3F"/>
    </w:tc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CD158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Pr>
    <w:tcPr>
      <w:tcBorders>
        <w:top w:val="double" w:sz="2" w:space="0" w:color="666666" w:themeColor="text1" w:themeTint="99"/>
        <w:bottom w:val="nil"/>
      </w:tcBorders>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TableauListe3-Accentuation4">
    <w:name w:val="List Table 3 Accent 4"/>
    <w:basedOn w:val="TableauNormal"/>
    <w:uiPriority w:val="48"/>
    <w:rsid w:val="0020467E"/>
    <w:pPr>
      <w:spacing w:after="0"/>
    </w:pPr>
    <w:tblPr>
      <w:tblStyleRowBandSize w:val="1"/>
      <w:tblStyleColBandSize w:val="1"/>
    </w:tblPr>
    <w:tcPr>
      <w:tcBorders>
        <w:top w:val="double" w:sz="4" w:space="0" w:color="51A66D" w:themeColor="accent4"/>
        <w:left w:val="nil"/>
        <w:bottom w:val="nil"/>
        <w:right w:val="single" w:sz="4" w:space="0" w:color="51A66D" w:themeColor="accent4"/>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Pr>
    <w:tcPr>
      <w:shd w:val="clear" w:color="auto" w:fill="EDE7EA" w:themeFill="accent6" w:themeFillTint="33"/>
    </w:tc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Pr>
    <w:tcPr>
      <w:shd w:val="clear" w:color="auto" w:fill="F9CDD3" w:themeFill="accent1" w:themeFillTint="33"/>
    </w:tc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Pr>
    <w:tcPr>
      <w:shd w:val="clear" w:color="auto" w:fill="FBDEDC" w:themeFill="accent2" w:themeFillTint="33"/>
    </w:tc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cPr>
      <w:shd w:val="clear" w:color="auto" w:fill="DBEDE1" w:themeFill="accent4" w:themeFillTint="33"/>
    </w:tc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cPr>
      <w:shd w:val="clear" w:color="auto" w:fill="F6F8CE" w:themeFill="accent3" w:themeFillTint="33"/>
    </w:tc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cPr>
      <w:shd w:val="clear" w:color="auto" w:fill="FBDEDC" w:themeFill="accent2" w:themeFillTint="33"/>
    </w:tc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cPr>
      <w:shd w:val="clear" w:color="auto" w:fill="F9CDD3" w:themeFill="accent1" w:themeFillTint="33"/>
    </w:tc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style>
  <w:style w:type="table" w:styleId="TableauListe2-Accentuation5">
    <w:name w:val="List Table 2 Accent 5"/>
    <w:basedOn w:val="TableauNormal"/>
    <w:uiPriority w:val="47"/>
    <w:rsid w:val="007F5E1D"/>
    <w:pPr>
      <w:spacing w:after="0"/>
    </w:p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TableauGrille5Fonc-Accentuation6">
    <w:name w:val="Grid Table 5 Dark Accent 6"/>
    <w:basedOn w:val="TableauNormal"/>
    <w:uiPriority w:val="50"/>
    <w:rsid w:val="007F5E1D"/>
    <w:pPr>
      <w:spacing w:after="0"/>
    </w:pPr>
    <w:tblPr>
      <w:tblStyleRowBandSize w:val="1"/>
      <w:tblStyleColBandSize w:val="1"/>
    </w:tblPr>
    <w:tcPr>
      <w:tcBorders>
        <w:right w:val="single" w:sz="4" w:space="0" w:color="FFFFFF" w:themeColor="background1"/>
      </w:tcBorders>
      <w:shd w:val="clear" w:color="auto" w:fill="EDE7EA" w:themeFill="accent6" w:themeFillTint="33"/>
    </w:tc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TableauGrille3-Accentuation6">
    <w:name w:val="Grid Table 3 Accent 6"/>
    <w:basedOn w:val="TableauNormal"/>
    <w:uiPriority w:val="48"/>
    <w:rsid w:val="007B5701"/>
    <w:pPr>
      <w:spacing w:after="0"/>
    </w:pPr>
    <w:tblPr>
      <w:tblStyleRowBandSize w:val="1"/>
      <w:tblStyleColBandSize w:val="1"/>
    </w:tblPr>
    <w:tcPr>
      <w:shd w:val="clear" w:color="auto" w:fill="EDE7EA"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Pr>
    <w:tcPr>
      <w:tcBorders>
        <w:top w:val="double" w:sz="4" w:space="0" w:color="A98899" w:themeColor="accent6"/>
      </w:tcBorders>
      <w:shd w:val="clear" w:color="auto" w:fill="EDE7EA" w:themeFill="accent6" w:themeFillTint="33"/>
    </w:tc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StylePr>
    <w:tblStylePr w:type="firstCol">
      <w:rPr>
        <w:b/>
        <w:bCs/>
      </w:rPr>
    </w:tblStylePr>
    <w:tblStylePr w:type="lastCol">
      <w:rPr>
        <w:b/>
        <w:bCs/>
      </w:r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cPr>
      <w:shd w:val="clear" w:color="auto" w:fill="EDE7EA" w:themeFill="accent6" w:themeFillTint="33"/>
    </w:tc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style>
  <w:style w:type="table" w:styleId="TableauListe3-Accentuation6">
    <w:name w:val="List Table 3 Accent 6"/>
    <w:basedOn w:val="TableauNormal"/>
    <w:uiPriority w:val="48"/>
    <w:rsid w:val="00AE5D15"/>
    <w:pPr>
      <w:spacing w:after="0"/>
    </w:pPr>
    <w:tblPr>
      <w:tblStyleRowBandSize w:val="1"/>
      <w:tblStyleColBandSize w:val="1"/>
    </w:tblPr>
    <w:tcPr>
      <w:shd w:val="clear" w:color="auto" w:fill="F2F2F2" w:themeFill="background1" w:themeFillShade="F2"/>
    </w:tc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Pr>
    <w:tcPr>
      <w:tcBorders>
        <w:top w:val="double" w:sz="4" w:space="0" w:color="5F9FBC" w:themeColor="accent5"/>
        <w:left w:val="nil"/>
        <w:bottom w:val="nil"/>
        <w:right w:val="single" w:sz="4" w:space="0" w:color="5F9FBC" w:themeColor="accent5"/>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Pr>
    <w:tcPr>
      <w:tcBorders>
        <w:top w:val="double" w:sz="4" w:space="0" w:color="C7CF1C" w:themeColor="accent3"/>
        <w:left w:val="nil"/>
        <w:bottom w:val="nil"/>
        <w:right w:val="single" w:sz="4" w:space="0" w:color="C7CF1C" w:themeColor="accent3"/>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Pr>
    <w:tcPr>
      <w:tcBorders>
        <w:top w:val="double" w:sz="4" w:space="0" w:color="EB5E51" w:themeColor="accent2"/>
        <w:left w:val="nil"/>
        <w:bottom w:val="nil"/>
        <w:right w:val="single" w:sz="4" w:space="0" w:color="EB5E51" w:themeColor="accent2"/>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Pr>
    <w:tcPr>
      <w:tcBorders>
        <w:top w:val="double" w:sz="4" w:space="0" w:color="D31932" w:themeColor="accent1"/>
        <w:left w:val="nil"/>
        <w:bottom w:val="nil"/>
        <w:right w:val="single" w:sz="4" w:space="0" w:color="D31932" w:themeColor="accent1"/>
      </w:tcBorders>
      <w:shd w:val="clear" w:color="auto" w:fill="F2F2F2" w:themeFill="background1" w:themeFillShade="F2"/>
    </w:tcPr>
    <w:tblStylePr w:type="firstRow">
      <w:rPr>
        <w:b/>
        <w:bCs/>
        <w:color w:val="FFFFFF" w:themeColor="background1"/>
      </w:rPr>
    </w:tblStylePr>
    <w:tblStylePr w:type="lastRow">
      <w:rPr>
        <w:b/>
        <w:bCs/>
      </w:rPr>
    </w:tblStylePr>
    <w:tblStylePr w:type="firstCol">
      <w:rPr>
        <w:b/>
        <w:bCs/>
      </w:rPr>
    </w:tblStylePr>
    <w:tblStylePr w:type="lastCol">
      <w:rPr>
        <w:b/>
        <w:bCs/>
      </w:rPr>
    </w:tblStylePr>
    <w:tblStylePr w:type="nwCell">
      <w:tblPr/>
      <w:tcPr>
        <w:tcBorders>
          <w:bottom w:val="nil"/>
          <w:right w:val="nil"/>
        </w:tcBorders>
      </w:tcPr>
    </w:tblStylePr>
  </w:style>
  <w:style w:type="table" w:styleId="TableauListe4">
    <w:name w:val="List Table 4"/>
    <w:basedOn w:val="TableauNormal"/>
    <w:uiPriority w:val="49"/>
    <w:rsid w:val="006411DE"/>
    <w:pPr>
      <w:spacing w:after="0"/>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Pr>
    <w:tcPr>
      <w:tcBorders>
        <w:top w:val="single" w:sz="4" w:space="0" w:color="000000" w:themeColor="text1"/>
        <w:bottom w:val="single" w:sz="4" w:space="0" w:color="000000" w:themeColor="text1"/>
      </w:tcBorders>
    </w:tc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itation">
    <w:name w:val="Quote"/>
    <w:basedOn w:val="Normal"/>
    <w:next w:val="Normal"/>
    <w:link w:val="CitationCar"/>
    <w:qFormat/>
    <w:rsid w:val="004C3CB8"/>
    <w:pPr>
      <w:spacing w:before="240" w:after="120" w:line="360" w:lineRule="auto"/>
    </w:pPr>
    <w:rPr>
      <w:rFonts w:ascii="Frutiger LT Pro 57 Condensed" w:hAnsi="Frutiger LT Pro 57 Condensed"/>
      <w:b/>
      <w:iCs/>
      <w:spacing w:val="0"/>
      <w:szCs w:val="24"/>
    </w:rPr>
  </w:style>
  <w:style w:type="character" w:customStyle="1" w:styleId="CitationCar">
    <w:name w:val="Citation Car"/>
    <w:basedOn w:val="Policepardfaut"/>
    <w:link w:val="Citation"/>
    <w:rsid w:val="004C3CB8"/>
    <w:rPr>
      <w:rFonts w:ascii="Frutiger LT Pro 57 Condensed" w:hAnsi="Frutiger LT Pro 57 Condensed"/>
      <w:b/>
      <w:iCs/>
      <w:spacing w:val="0"/>
      <w:szCs w:val="24"/>
    </w:rPr>
  </w:style>
  <w:style w:type="paragraph" w:styleId="TM1">
    <w:name w:val="toc 1"/>
    <w:basedOn w:val="Normal"/>
    <w:next w:val="Normal"/>
    <w:autoRedefine/>
    <w:uiPriority w:val="39"/>
    <w:unhideWhenUsed/>
    <w:rsid w:val="000C5977"/>
    <w:pPr>
      <w:tabs>
        <w:tab w:val="right" w:leader="dot" w:pos="9061"/>
      </w:tabs>
      <w:spacing w:after="100"/>
    </w:pPr>
  </w:style>
  <w:style w:type="paragraph" w:styleId="TM2">
    <w:name w:val="toc 2"/>
    <w:basedOn w:val="Normal"/>
    <w:next w:val="Normal"/>
    <w:autoRedefine/>
    <w:uiPriority w:val="39"/>
    <w:unhideWhenUsed/>
    <w:rsid w:val="004308B7"/>
    <w:pPr>
      <w:spacing w:after="100"/>
      <w:ind w:left="200"/>
    </w:pPr>
  </w:style>
  <w:style w:type="paragraph" w:styleId="TM3">
    <w:name w:val="toc 3"/>
    <w:basedOn w:val="Normal"/>
    <w:next w:val="Normal"/>
    <w:autoRedefine/>
    <w:uiPriority w:val="39"/>
    <w:unhideWhenUsed/>
    <w:rsid w:val="004308B7"/>
    <w:pPr>
      <w:spacing w:after="100"/>
      <w:ind w:left="400"/>
    </w:pPr>
  </w:style>
  <w:style w:type="character" w:customStyle="1" w:styleId="Titre3Car">
    <w:name w:val="Titre 3 Car"/>
    <w:basedOn w:val="Policepardfaut"/>
    <w:link w:val="Titre3"/>
    <w:uiPriority w:val="9"/>
    <w:rsid w:val="000D3294"/>
    <w:rPr>
      <w:rFonts w:eastAsiaTheme="majorEastAsia" w:cs="Open Sans SemiCondensed"/>
      <w:bCs/>
      <w:i/>
    </w:rPr>
  </w:style>
  <w:style w:type="character" w:styleId="Accentuation">
    <w:name w:val="Emphasis"/>
    <w:basedOn w:val="Policepardfaut"/>
    <w:uiPriority w:val="20"/>
    <w:qFormat/>
    <w:rsid w:val="00DD3DD7"/>
    <w:rPr>
      <w:i/>
      <w:iCs/>
    </w:rPr>
  </w:style>
  <w:style w:type="character" w:customStyle="1" w:styleId="uppercase">
    <w:name w:val="uppercase"/>
    <w:basedOn w:val="Policepardfaut"/>
    <w:rsid w:val="00541064"/>
  </w:style>
  <w:style w:type="character" w:customStyle="1" w:styleId="petitecap">
    <w:name w:val="petitecap"/>
    <w:basedOn w:val="Policepardfaut"/>
    <w:rsid w:val="00DA1013"/>
  </w:style>
  <w:style w:type="paragraph" w:styleId="z-Hautduformulaire">
    <w:name w:val="HTML Top of Form"/>
    <w:basedOn w:val="Normal"/>
    <w:next w:val="Normal"/>
    <w:link w:val="z-HautduformulaireCar"/>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HautduformulaireCar">
    <w:name w:val="z-Haut du formulaire Car"/>
    <w:basedOn w:val="Policepardfaut"/>
    <w:link w:val="z-Hautduformulaire"/>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Policepardfaut"/>
    <w:rsid w:val="00F65FD4"/>
  </w:style>
  <w:style w:type="paragraph" w:styleId="z-Basduformulaire">
    <w:name w:val="HTML Bottom of Form"/>
    <w:basedOn w:val="Normal"/>
    <w:next w:val="Normal"/>
    <w:link w:val="z-BasduformulaireCar"/>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BasduformulaireCar">
    <w:name w:val="z-Bas du formulaire Car"/>
    <w:basedOn w:val="Policepardfaut"/>
    <w:link w:val="z-Basduformulair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Normal"/>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Policepardfaut"/>
    <w:rsid w:val="00E360FC"/>
  </w:style>
  <w:style w:type="character" w:customStyle="1" w:styleId="Titre2Car">
    <w:name w:val="Titre 2 Car"/>
    <w:basedOn w:val="Policepardfaut"/>
    <w:link w:val="Titre2"/>
    <w:uiPriority w:val="9"/>
    <w:rsid w:val="001F719C"/>
    <w:rPr>
      <w:rFonts w:eastAsiaTheme="majorEastAsia" w:cs="Open Sans SemiCondensed"/>
      <w:b/>
      <w:bCs/>
      <w:szCs w:val="24"/>
    </w:rPr>
  </w:style>
  <w:style w:type="paragraph" w:styleId="Paragraphedeliste">
    <w:name w:val="List Paragraph"/>
    <w:basedOn w:val="Normal"/>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Policepardfaut"/>
    <w:rsid w:val="00CD2820"/>
  </w:style>
  <w:style w:type="paragraph" w:styleId="Rvision">
    <w:name w:val="Revision"/>
    <w:hidden/>
    <w:semiHidden/>
    <w:rsid w:val="00EA71E5"/>
    <w:pPr>
      <w:spacing w:after="0"/>
    </w:pPr>
  </w:style>
  <w:style w:type="character" w:customStyle="1" w:styleId="sc-afe43def-1">
    <w:name w:val="sc-afe43def-1"/>
    <w:basedOn w:val="Policepardfaut"/>
    <w:rsid w:val="003165BD"/>
  </w:style>
  <w:style w:type="character" w:customStyle="1" w:styleId="format">
    <w:name w:val="format"/>
    <w:basedOn w:val="Policepardfaut"/>
    <w:rsid w:val="0020408B"/>
  </w:style>
  <w:style w:type="character" w:styleId="DfinitionHTML">
    <w:name w:val="HTML Definition"/>
    <w:basedOn w:val="Policepardfaut"/>
    <w:unhideWhenUsed/>
    <w:rsid w:val="003E7A5A"/>
    <w:rPr>
      <w:i/>
      <w:iCs/>
    </w:rPr>
  </w:style>
  <w:style w:type="character" w:customStyle="1" w:styleId="documenthote">
    <w:name w:val="documenthote"/>
    <w:basedOn w:val="Policepardfaut"/>
    <w:rsid w:val="009E3DB0"/>
  </w:style>
  <w:style w:type="character" w:customStyle="1" w:styleId="numero">
    <w:name w:val="numero"/>
    <w:basedOn w:val="Policepardfaut"/>
    <w:rsid w:val="009E3DB0"/>
  </w:style>
  <w:style w:type="character" w:customStyle="1" w:styleId="numbering">
    <w:name w:val="numbering"/>
    <w:basedOn w:val="Policepardfaut"/>
    <w:rsid w:val="009E3DB0"/>
  </w:style>
  <w:style w:type="character" w:customStyle="1" w:styleId="Titre1Car">
    <w:name w:val="Titre 1 Car"/>
    <w:basedOn w:val="Policepardfaut"/>
    <w:link w:val="Titre1"/>
    <w:uiPriority w:val="1"/>
    <w:rsid w:val="001473F8"/>
    <w:rPr>
      <w:rFonts w:eastAsiaTheme="majorEastAsia" w:cs="Open Sans SemiCondensed"/>
      <w:b/>
      <w:bCs/>
      <w:color w:val="000000" w:themeColor="text1"/>
      <w:sz w:val="24"/>
      <w:szCs w:val="32"/>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257">
      <w:bodyDiv w:val="1"/>
      <w:marLeft w:val="0"/>
      <w:marRight w:val="0"/>
      <w:marTop w:val="0"/>
      <w:marBottom w:val="0"/>
      <w:divBdr>
        <w:top w:val="none" w:sz="0" w:space="0" w:color="auto"/>
        <w:left w:val="none" w:sz="0" w:space="0" w:color="auto"/>
        <w:bottom w:val="none" w:sz="0" w:space="0" w:color="auto"/>
        <w:right w:val="none" w:sz="0" w:space="0" w:color="auto"/>
      </w:divBdr>
    </w:div>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18091762">
      <w:bodyDiv w:val="1"/>
      <w:marLeft w:val="0"/>
      <w:marRight w:val="0"/>
      <w:marTop w:val="0"/>
      <w:marBottom w:val="0"/>
      <w:divBdr>
        <w:top w:val="none" w:sz="0" w:space="0" w:color="auto"/>
        <w:left w:val="none" w:sz="0" w:space="0" w:color="auto"/>
        <w:bottom w:val="none" w:sz="0" w:space="0" w:color="auto"/>
        <w:right w:val="none" w:sz="0" w:space="0" w:color="auto"/>
      </w:divBdr>
    </w:div>
    <w:div w:id="18435084">
      <w:bodyDiv w:val="1"/>
      <w:marLeft w:val="0"/>
      <w:marRight w:val="0"/>
      <w:marTop w:val="0"/>
      <w:marBottom w:val="0"/>
      <w:divBdr>
        <w:top w:val="none" w:sz="0" w:space="0" w:color="auto"/>
        <w:left w:val="none" w:sz="0" w:space="0" w:color="auto"/>
        <w:bottom w:val="none" w:sz="0" w:space="0" w:color="auto"/>
        <w:right w:val="none" w:sz="0" w:space="0" w:color="auto"/>
      </w:divBdr>
      <w:divsChild>
        <w:div w:id="1112825469">
          <w:marLeft w:val="0"/>
          <w:marRight w:val="0"/>
          <w:marTop w:val="0"/>
          <w:marBottom w:val="0"/>
          <w:divBdr>
            <w:top w:val="none" w:sz="0" w:space="0" w:color="auto"/>
            <w:left w:val="none" w:sz="0" w:space="0" w:color="auto"/>
            <w:bottom w:val="none" w:sz="0" w:space="0" w:color="auto"/>
            <w:right w:val="none" w:sz="0" w:space="0" w:color="auto"/>
          </w:divBdr>
          <w:divsChild>
            <w:div w:id="164591075">
              <w:marLeft w:val="0"/>
              <w:marRight w:val="0"/>
              <w:marTop w:val="0"/>
              <w:marBottom w:val="0"/>
              <w:divBdr>
                <w:top w:val="none" w:sz="0" w:space="0" w:color="auto"/>
                <w:left w:val="none" w:sz="0" w:space="0" w:color="auto"/>
                <w:bottom w:val="none" w:sz="0" w:space="0" w:color="auto"/>
                <w:right w:val="none" w:sz="0" w:space="0" w:color="auto"/>
              </w:divBdr>
            </w:div>
          </w:divsChild>
        </w:div>
        <w:div w:id="1923485086">
          <w:marLeft w:val="0"/>
          <w:marRight w:val="0"/>
          <w:marTop w:val="0"/>
          <w:marBottom w:val="0"/>
          <w:divBdr>
            <w:top w:val="none" w:sz="0" w:space="0" w:color="auto"/>
            <w:left w:val="none" w:sz="0" w:space="0" w:color="auto"/>
            <w:bottom w:val="none" w:sz="0" w:space="0" w:color="auto"/>
            <w:right w:val="none" w:sz="0" w:space="0" w:color="auto"/>
          </w:divBdr>
        </w:div>
        <w:div w:id="2076081998">
          <w:marLeft w:val="0"/>
          <w:marRight w:val="0"/>
          <w:marTop w:val="0"/>
          <w:marBottom w:val="0"/>
          <w:divBdr>
            <w:top w:val="none" w:sz="0" w:space="0" w:color="auto"/>
            <w:left w:val="none" w:sz="0" w:space="0" w:color="auto"/>
            <w:bottom w:val="none" w:sz="0" w:space="0" w:color="auto"/>
            <w:right w:val="none" w:sz="0" w:space="0" w:color="auto"/>
          </w:divBdr>
        </w:div>
      </w:divsChild>
    </w:div>
    <w:div w:id="18698600">
      <w:bodyDiv w:val="1"/>
      <w:marLeft w:val="0"/>
      <w:marRight w:val="0"/>
      <w:marTop w:val="0"/>
      <w:marBottom w:val="0"/>
      <w:divBdr>
        <w:top w:val="none" w:sz="0" w:space="0" w:color="auto"/>
        <w:left w:val="none" w:sz="0" w:space="0" w:color="auto"/>
        <w:bottom w:val="none" w:sz="0" w:space="0" w:color="auto"/>
        <w:right w:val="none" w:sz="0" w:space="0" w:color="auto"/>
      </w:divBdr>
      <w:divsChild>
        <w:div w:id="554121856">
          <w:marLeft w:val="0"/>
          <w:marRight w:val="0"/>
          <w:marTop w:val="150"/>
          <w:marBottom w:val="0"/>
          <w:divBdr>
            <w:top w:val="none" w:sz="0" w:space="0" w:color="auto"/>
            <w:left w:val="none" w:sz="0" w:space="0" w:color="auto"/>
            <w:bottom w:val="none" w:sz="0" w:space="0" w:color="auto"/>
            <w:right w:val="none" w:sz="0" w:space="0" w:color="auto"/>
          </w:divBdr>
        </w:div>
        <w:div w:id="1050767432">
          <w:marLeft w:val="0"/>
          <w:marRight w:val="0"/>
          <w:marTop w:val="0"/>
          <w:marBottom w:val="225"/>
          <w:divBdr>
            <w:top w:val="none" w:sz="0" w:space="0" w:color="auto"/>
            <w:left w:val="none" w:sz="0" w:space="0" w:color="auto"/>
            <w:bottom w:val="none" w:sz="0" w:space="0" w:color="auto"/>
            <w:right w:val="none" w:sz="0" w:space="0" w:color="auto"/>
          </w:divBdr>
        </w:div>
        <w:div w:id="1866363642">
          <w:marLeft w:val="0"/>
          <w:marRight w:val="0"/>
          <w:marTop w:val="255"/>
          <w:marBottom w:val="0"/>
          <w:divBdr>
            <w:top w:val="none" w:sz="0" w:space="0" w:color="auto"/>
            <w:left w:val="none" w:sz="0" w:space="0" w:color="auto"/>
            <w:bottom w:val="none" w:sz="0" w:space="0" w:color="auto"/>
            <w:right w:val="none" w:sz="0" w:space="0" w:color="auto"/>
          </w:divBdr>
          <w:divsChild>
            <w:div w:id="16262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3906">
      <w:bodyDiv w:val="1"/>
      <w:marLeft w:val="0"/>
      <w:marRight w:val="0"/>
      <w:marTop w:val="0"/>
      <w:marBottom w:val="0"/>
      <w:divBdr>
        <w:top w:val="none" w:sz="0" w:space="0" w:color="auto"/>
        <w:left w:val="none" w:sz="0" w:space="0" w:color="auto"/>
        <w:bottom w:val="none" w:sz="0" w:space="0" w:color="auto"/>
        <w:right w:val="none" w:sz="0" w:space="0" w:color="auto"/>
      </w:divBdr>
    </w:div>
    <w:div w:id="23599901">
      <w:bodyDiv w:val="1"/>
      <w:marLeft w:val="0"/>
      <w:marRight w:val="0"/>
      <w:marTop w:val="0"/>
      <w:marBottom w:val="0"/>
      <w:divBdr>
        <w:top w:val="none" w:sz="0" w:space="0" w:color="auto"/>
        <w:left w:val="none" w:sz="0" w:space="0" w:color="auto"/>
        <w:bottom w:val="none" w:sz="0" w:space="0" w:color="auto"/>
        <w:right w:val="none" w:sz="0" w:space="0" w:color="auto"/>
      </w:divBdr>
    </w:div>
    <w:div w:id="27150234">
      <w:bodyDiv w:val="1"/>
      <w:marLeft w:val="0"/>
      <w:marRight w:val="0"/>
      <w:marTop w:val="0"/>
      <w:marBottom w:val="0"/>
      <w:divBdr>
        <w:top w:val="none" w:sz="0" w:space="0" w:color="auto"/>
        <w:left w:val="none" w:sz="0" w:space="0" w:color="auto"/>
        <w:bottom w:val="none" w:sz="0" w:space="0" w:color="auto"/>
        <w:right w:val="none" w:sz="0" w:space="0" w:color="auto"/>
      </w:divBdr>
    </w:div>
    <w:div w:id="31074106">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5205857">
      <w:bodyDiv w:val="1"/>
      <w:marLeft w:val="0"/>
      <w:marRight w:val="0"/>
      <w:marTop w:val="0"/>
      <w:marBottom w:val="0"/>
      <w:divBdr>
        <w:top w:val="none" w:sz="0" w:space="0" w:color="auto"/>
        <w:left w:val="none" w:sz="0" w:space="0" w:color="auto"/>
        <w:bottom w:val="none" w:sz="0" w:space="0" w:color="auto"/>
        <w:right w:val="none" w:sz="0" w:space="0" w:color="auto"/>
      </w:divBdr>
      <w:divsChild>
        <w:div w:id="772895447">
          <w:marLeft w:val="0"/>
          <w:marRight w:val="0"/>
          <w:marTop w:val="0"/>
          <w:marBottom w:val="225"/>
          <w:divBdr>
            <w:top w:val="none" w:sz="0" w:space="0" w:color="auto"/>
            <w:left w:val="none" w:sz="0" w:space="0" w:color="auto"/>
            <w:bottom w:val="none" w:sz="0" w:space="0" w:color="auto"/>
            <w:right w:val="none" w:sz="0" w:space="0" w:color="auto"/>
          </w:divBdr>
        </w:div>
        <w:div w:id="1219123453">
          <w:marLeft w:val="0"/>
          <w:marRight w:val="0"/>
          <w:marTop w:val="255"/>
          <w:marBottom w:val="0"/>
          <w:divBdr>
            <w:top w:val="none" w:sz="0" w:space="0" w:color="auto"/>
            <w:left w:val="none" w:sz="0" w:space="0" w:color="auto"/>
            <w:bottom w:val="none" w:sz="0" w:space="0" w:color="auto"/>
            <w:right w:val="none" w:sz="0" w:space="0" w:color="auto"/>
          </w:divBdr>
          <w:divsChild>
            <w:div w:id="1804695766">
              <w:marLeft w:val="0"/>
              <w:marRight w:val="0"/>
              <w:marTop w:val="0"/>
              <w:marBottom w:val="0"/>
              <w:divBdr>
                <w:top w:val="none" w:sz="0" w:space="0" w:color="auto"/>
                <w:left w:val="none" w:sz="0" w:space="0" w:color="auto"/>
                <w:bottom w:val="none" w:sz="0" w:space="0" w:color="auto"/>
                <w:right w:val="none" w:sz="0" w:space="0" w:color="auto"/>
              </w:divBdr>
            </w:div>
          </w:divsChild>
        </w:div>
        <w:div w:id="1256328582">
          <w:marLeft w:val="0"/>
          <w:marRight w:val="0"/>
          <w:marTop w:val="150"/>
          <w:marBottom w:val="0"/>
          <w:divBdr>
            <w:top w:val="none" w:sz="0" w:space="0" w:color="auto"/>
            <w:left w:val="none" w:sz="0" w:space="0" w:color="auto"/>
            <w:bottom w:val="none" w:sz="0" w:space="0" w:color="auto"/>
            <w:right w:val="none" w:sz="0" w:space="0" w:color="auto"/>
          </w:divBdr>
        </w:div>
      </w:divsChild>
    </w:div>
    <w:div w:id="38172613">
      <w:bodyDiv w:val="1"/>
      <w:marLeft w:val="0"/>
      <w:marRight w:val="0"/>
      <w:marTop w:val="0"/>
      <w:marBottom w:val="0"/>
      <w:divBdr>
        <w:top w:val="none" w:sz="0" w:space="0" w:color="auto"/>
        <w:left w:val="none" w:sz="0" w:space="0" w:color="auto"/>
        <w:bottom w:val="none" w:sz="0" w:space="0" w:color="auto"/>
        <w:right w:val="none" w:sz="0" w:space="0" w:color="auto"/>
      </w:divBdr>
      <w:divsChild>
        <w:div w:id="92433586">
          <w:marLeft w:val="0"/>
          <w:marRight w:val="0"/>
          <w:marTop w:val="0"/>
          <w:marBottom w:val="33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0253258">
      <w:bodyDiv w:val="1"/>
      <w:marLeft w:val="0"/>
      <w:marRight w:val="0"/>
      <w:marTop w:val="0"/>
      <w:marBottom w:val="0"/>
      <w:divBdr>
        <w:top w:val="none" w:sz="0" w:space="0" w:color="auto"/>
        <w:left w:val="none" w:sz="0" w:space="0" w:color="auto"/>
        <w:bottom w:val="none" w:sz="0" w:space="0" w:color="auto"/>
        <w:right w:val="none" w:sz="0" w:space="0" w:color="auto"/>
      </w:divBdr>
      <w:divsChild>
        <w:div w:id="34814049">
          <w:marLeft w:val="0"/>
          <w:marRight w:val="0"/>
          <w:marTop w:val="0"/>
          <w:marBottom w:val="0"/>
          <w:divBdr>
            <w:top w:val="none" w:sz="0" w:space="0" w:color="auto"/>
            <w:left w:val="none" w:sz="0" w:space="0" w:color="auto"/>
            <w:bottom w:val="none" w:sz="0" w:space="0" w:color="auto"/>
            <w:right w:val="none" w:sz="0" w:space="0" w:color="auto"/>
          </w:divBdr>
          <w:divsChild>
            <w:div w:id="51778872">
              <w:marLeft w:val="0"/>
              <w:marRight w:val="0"/>
              <w:marTop w:val="0"/>
              <w:marBottom w:val="0"/>
              <w:divBdr>
                <w:top w:val="none" w:sz="0" w:space="0" w:color="auto"/>
                <w:left w:val="none" w:sz="0" w:space="0" w:color="auto"/>
                <w:bottom w:val="none" w:sz="0" w:space="0" w:color="auto"/>
                <w:right w:val="none" w:sz="0" w:space="0" w:color="auto"/>
              </w:divBdr>
              <w:divsChild>
                <w:div w:id="104833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68301">
          <w:marLeft w:val="0"/>
          <w:marRight w:val="0"/>
          <w:marTop w:val="0"/>
          <w:marBottom w:val="0"/>
          <w:divBdr>
            <w:top w:val="none" w:sz="0" w:space="0" w:color="auto"/>
            <w:left w:val="none" w:sz="0" w:space="0" w:color="auto"/>
            <w:bottom w:val="none" w:sz="0" w:space="0" w:color="auto"/>
            <w:right w:val="none" w:sz="0" w:space="0" w:color="auto"/>
          </w:divBdr>
          <w:divsChild>
            <w:div w:id="1929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5095">
      <w:bodyDiv w:val="1"/>
      <w:marLeft w:val="0"/>
      <w:marRight w:val="0"/>
      <w:marTop w:val="0"/>
      <w:marBottom w:val="0"/>
      <w:divBdr>
        <w:top w:val="none" w:sz="0" w:space="0" w:color="auto"/>
        <w:left w:val="none" w:sz="0" w:space="0" w:color="auto"/>
        <w:bottom w:val="none" w:sz="0" w:space="0" w:color="auto"/>
        <w:right w:val="none" w:sz="0" w:space="0" w:color="auto"/>
      </w:divBdr>
    </w:div>
    <w:div w:id="46028312">
      <w:bodyDiv w:val="1"/>
      <w:marLeft w:val="0"/>
      <w:marRight w:val="0"/>
      <w:marTop w:val="0"/>
      <w:marBottom w:val="0"/>
      <w:divBdr>
        <w:top w:val="none" w:sz="0" w:space="0" w:color="auto"/>
        <w:left w:val="none" w:sz="0" w:space="0" w:color="auto"/>
        <w:bottom w:val="none" w:sz="0" w:space="0" w:color="auto"/>
        <w:right w:val="none" w:sz="0" w:space="0" w:color="auto"/>
      </w:divBdr>
      <w:divsChild>
        <w:div w:id="602109096">
          <w:marLeft w:val="0"/>
          <w:marRight w:val="0"/>
          <w:marTop w:val="0"/>
          <w:marBottom w:val="225"/>
          <w:divBdr>
            <w:top w:val="none" w:sz="0" w:space="0" w:color="auto"/>
            <w:left w:val="none" w:sz="0" w:space="0" w:color="auto"/>
            <w:bottom w:val="none" w:sz="0" w:space="0" w:color="auto"/>
            <w:right w:val="none" w:sz="0" w:space="0" w:color="auto"/>
          </w:divBdr>
        </w:div>
        <w:div w:id="1494568385">
          <w:marLeft w:val="0"/>
          <w:marRight w:val="0"/>
          <w:marTop w:val="255"/>
          <w:marBottom w:val="0"/>
          <w:divBdr>
            <w:top w:val="none" w:sz="0" w:space="0" w:color="auto"/>
            <w:left w:val="none" w:sz="0" w:space="0" w:color="auto"/>
            <w:bottom w:val="none" w:sz="0" w:space="0" w:color="auto"/>
            <w:right w:val="none" w:sz="0" w:space="0" w:color="auto"/>
          </w:divBdr>
          <w:divsChild>
            <w:div w:id="988290963">
              <w:marLeft w:val="0"/>
              <w:marRight w:val="0"/>
              <w:marTop w:val="0"/>
              <w:marBottom w:val="0"/>
              <w:divBdr>
                <w:top w:val="none" w:sz="0" w:space="0" w:color="auto"/>
                <w:left w:val="none" w:sz="0" w:space="0" w:color="auto"/>
                <w:bottom w:val="none" w:sz="0" w:space="0" w:color="auto"/>
                <w:right w:val="none" w:sz="0" w:space="0" w:color="auto"/>
              </w:divBdr>
            </w:div>
          </w:divsChild>
        </w:div>
        <w:div w:id="1818188127">
          <w:marLeft w:val="0"/>
          <w:marRight w:val="0"/>
          <w:marTop w:val="150"/>
          <w:marBottom w:val="0"/>
          <w:divBdr>
            <w:top w:val="none" w:sz="0" w:space="0" w:color="auto"/>
            <w:left w:val="none" w:sz="0" w:space="0" w:color="auto"/>
            <w:bottom w:val="none" w:sz="0" w:space="0" w:color="auto"/>
            <w:right w:val="none" w:sz="0" w:space="0" w:color="auto"/>
          </w:divBdr>
        </w:div>
      </w:divsChild>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56049331">
      <w:bodyDiv w:val="1"/>
      <w:marLeft w:val="0"/>
      <w:marRight w:val="0"/>
      <w:marTop w:val="0"/>
      <w:marBottom w:val="0"/>
      <w:divBdr>
        <w:top w:val="none" w:sz="0" w:space="0" w:color="auto"/>
        <w:left w:val="none" w:sz="0" w:space="0" w:color="auto"/>
        <w:bottom w:val="none" w:sz="0" w:space="0" w:color="auto"/>
        <w:right w:val="none" w:sz="0" w:space="0" w:color="auto"/>
      </w:divBdr>
    </w:div>
    <w:div w:id="58020542">
      <w:bodyDiv w:val="1"/>
      <w:marLeft w:val="0"/>
      <w:marRight w:val="0"/>
      <w:marTop w:val="0"/>
      <w:marBottom w:val="0"/>
      <w:divBdr>
        <w:top w:val="none" w:sz="0" w:space="0" w:color="auto"/>
        <w:left w:val="none" w:sz="0" w:space="0" w:color="auto"/>
        <w:bottom w:val="none" w:sz="0" w:space="0" w:color="auto"/>
        <w:right w:val="none" w:sz="0" w:space="0" w:color="auto"/>
      </w:divBdr>
    </w:div>
    <w:div w:id="60909006">
      <w:bodyDiv w:val="1"/>
      <w:marLeft w:val="0"/>
      <w:marRight w:val="0"/>
      <w:marTop w:val="0"/>
      <w:marBottom w:val="0"/>
      <w:divBdr>
        <w:top w:val="none" w:sz="0" w:space="0" w:color="auto"/>
        <w:left w:val="none" w:sz="0" w:space="0" w:color="auto"/>
        <w:bottom w:val="none" w:sz="0" w:space="0" w:color="auto"/>
        <w:right w:val="none" w:sz="0" w:space="0" w:color="auto"/>
      </w:divBdr>
    </w:div>
    <w:div w:id="69931373">
      <w:bodyDiv w:val="1"/>
      <w:marLeft w:val="0"/>
      <w:marRight w:val="0"/>
      <w:marTop w:val="0"/>
      <w:marBottom w:val="0"/>
      <w:divBdr>
        <w:top w:val="none" w:sz="0" w:space="0" w:color="auto"/>
        <w:left w:val="none" w:sz="0" w:space="0" w:color="auto"/>
        <w:bottom w:val="none" w:sz="0" w:space="0" w:color="auto"/>
        <w:right w:val="none" w:sz="0" w:space="0" w:color="auto"/>
      </w:divBdr>
    </w:div>
    <w:div w:id="70542633">
      <w:bodyDiv w:val="1"/>
      <w:marLeft w:val="0"/>
      <w:marRight w:val="0"/>
      <w:marTop w:val="0"/>
      <w:marBottom w:val="0"/>
      <w:divBdr>
        <w:top w:val="none" w:sz="0" w:space="0" w:color="auto"/>
        <w:left w:val="none" w:sz="0" w:space="0" w:color="auto"/>
        <w:bottom w:val="none" w:sz="0" w:space="0" w:color="auto"/>
        <w:right w:val="none" w:sz="0" w:space="0" w:color="auto"/>
      </w:divBdr>
    </w:div>
    <w:div w:id="72973039">
      <w:bodyDiv w:val="1"/>
      <w:marLeft w:val="0"/>
      <w:marRight w:val="0"/>
      <w:marTop w:val="0"/>
      <w:marBottom w:val="0"/>
      <w:divBdr>
        <w:top w:val="none" w:sz="0" w:space="0" w:color="auto"/>
        <w:left w:val="none" w:sz="0" w:space="0" w:color="auto"/>
        <w:bottom w:val="none" w:sz="0" w:space="0" w:color="auto"/>
        <w:right w:val="none" w:sz="0" w:space="0" w:color="auto"/>
      </w:divBdr>
    </w:div>
    <w:div w:id="78992744">
      <w:bodyDiv w:val="1"/>
      <w:marLeft w:val="0"/>
      <w:marRight w:val="0"/>
      <w:marTop w:val="0"/>
      <w:marBottom w:val="0"/>
      <w:divBdr>
        <w:top w:val="none" w:sz="0" w:space="0" w:color="auto"/>
        <w:left w:val="none" w:sz="0" w:space="0" w:color="auto"/>
        <w:bottom w:val="none" w:sz="0" w:space="0" w:color="auto"/>
        <w:right w:val="none" w:sz="0" w:space="0" w:color="auto"/>
      </w:divBdr>
      <w:divsChild>
        <w:div w:id="1247299547">
          <w:marLeft w:val="0"/>
          <w:marRight w:val="0"/>
          <w:marTop w:val="0"/>
          <w:marBottom w:val="600"/>
          <w:divBdr>
            <w:top w:val="none" w:sz="0" w:space="0" w:color="auto"/>
            <w:left w:val="none" w:sz="0" w:space="0" w:color="auto"/>
            <w:bottom w:val="none" w:sz="0" w:space="0" w:color="auto"/>
            <w:right w:val="none" w:sz="0" w:space="0" w:color="auto"/>
          </w:divBdr>
        </w:div>
        <w:div w:id="1266578834">
          <w:marLeft w:val="0"/>
          <w:marRight w:val="0"/>
          <w:marTop w:val="0"/>
          <w:marBottom w:val="0"/>
          <w:divBdr>
            <w:top w:val="none" w:sz="0" w:space="0" w:color="auto"/>
            <w:left w:val="none" w:sz="0" w:space="0" w:color="auto"/>
            <w:bottom w:val="none" w:sz="0" w:space="0" w:color="auto"/>
            <w:right w:val="none" w:sz="0" w:space="0" w:color="auto"/>
          </w:divBdr>
        </w:div>
      </w:divsChild>
    </w:div>
    <w:div w:id="79910932">
      <w:bodyDiv w:val="1"/>
      <w:marLeft w:val="0"/>
      <w:marRight w:val="0"/>
      <w:marTop w:val="0"/>
      <w:marBottom w:val="0"/>
      <w:divBdr>
        <w:top w:val="none" w:sz="0" w:space="0" w:color="auto"/>
        <w:left w:val="none" w:sz="0" w:space="0" w:color="auto"/>
        <w:bottom w:val="none" w:sz="0" w:space="0" w:color="auto"/>
        <w:right w:val="none" w:sz="0" w:space="0" w:color="auto"/>
      </w:divBdr>
      <w:divsChild>
        <w:div w:id="15431612">
          <w:marLeft w:val="0"/>
          <w:marRight w:val="0"/>
          <w:marTop w:val="255"/>
          <w:marBottom w:val="0"/>
          <w:divBdr>
            <w:top w:val="none" w:sz="0" w:space="0" w:color="auto"/>
            <w:left w:val="none" w:sz="0" w:space="0" w:color="auto"/>
            <w:bottom w:val="none" w:sz="0" w:space="0" w:color="auto"/>
            <w:right w:val="none" w:sz="0" w:space="0" w:color="auto"/>
          </w:divBdr>
          <w:divsChild>
            <w:div w:id="746343219">
              <w:marLeft w:val="0"/>
              <w:marRight w:val="0"/>
              <w:marTop w:val="0"/>
              <w:marBottom w:val="0"/>
              <w:divBdr>
                <w:top w:val="none" w:sz="0" w:space="0" w:color="auto"/>
                <w:left w:val="none" w:sz="0" w:space="0" w:color="auto"/>
                <w:bottom w:val="none" w:sz="0" w:space="0" w:color="auto"/>
                <w:right w:val="none" w:sz="0" w:space="0" w:color="auto"/>
              </w:divBdr>
            </w:div>
          </w:divsChild>
        </w:div>
        <w:div w:id="1445147371">
          <w:marLeft w:val="0"/>
          <w:marRight w:val="0"/>
          <w:marTop w:val="0"/>
          <w:marBottom w:val="225"/>
          <w:divBdr>
            <w:top w:val="none" w:sz="0" w:space="0" w:color="auto"/>
            <w:left w:val="none" w:sz="0" w:space="0" w:color="auto"/>
            <w:bottom w:val="none" w:sz="0" w:space="0" w:color="auto"/>
            <w:right w:val="none" w:sz="0" w:space="0" w:color="auto"/>
          </w:divBdr>
        </w:div>
        <w:div w:id="1777599122">
          <w:marLeft w:val="0"/>
          <w:marRight w:val="0"/>
          <w:marTop w:val="150"/>
          <w:marBottom w:val="0"/>
          <w:divBdr>
            <w:top w:val="none" w:sz="0" w:space="0" w:color="auto"/>
            <w:left w:val="none" w:sz="0" w:space="0" w:color="auto"/>
            <w:bottom w:val="none" w:sz="0" w:space="0" w:color="auto"/>
            <w:right w:val="none" w:sz="0" w:space="0" w:color="auto"/>
          </w:divBdr>
        </w:div>
      </w:divsChild>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04711">
      <w:bodyDiv w:val="1"/>
      <w:marLeft w:val="0"/>
      <w:marRight w:val="0"/>
      <w:marTop w:val="0"/>
      <w:marBottom w:val="0"/>
      <w:divBdr>
        <w:top w:val="none" w:sz="0" w:space="0" w:color="auto"/>
        <w:left w:val="none" w:sz="0" w:space="0" w:color="auto"/>
        <w:bottom w:val="none" w:sz="0" w:space="0" w:color="auto"/>
        <w:right w:val="none" w:sz="0" w:space="0" w:color="auto"/>
      </w:divBdr>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5544493">
      <w:bodyDiv w:val="1"/>
      <w:marLeft w:val="0"/>
      <w:marRight w:val="0"/>
      <w:marTop w:val="0"/>
      <w:marBottom w:val="0"/>
      <w:divBdr>
        <w:top w:val="none" w:sz="0" w:space="0" w:color="auto"/>
        <w:left w:val="none" w:sz="0" w:space="0" w:color="auto"/>
        <w:bottom w:val="none" w:sz="0" w:space="0" w:color="auto"/>
        <w:right w:val="none" w:sz="0" w:space="0" w:color="auto"/>
      </w:divBdr>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4759899">
      <w:bodyDiv w:val="1"/>
      <w:marLeft w:val="0"/>
      <w:marRight w:val="0"/>
      <w:marTop w:val="0"/>
      <w:marBottom w:val="0"/>
      <w:divBdr>
        <w:top w:val="none" w:sz="0" w:space="0" w:color="auto"/>
        <w:left w:val="none" w:sz="0" w:space="0" w:color="auto"/>
        <w:bottom w:val="none" w:sz="0" w:space="0" w:color="auto"/>
        <w:right w:val="none" w:sz="0" w:space="0" w:color="auto"/>
      </w:divBdr>
      <w:divsChild>
        <w:div w:id="54402627">
          <w:marLeft w:val="0"/>
          <w:marRight w:val="0"/>
          <w:marTop w:val="150"/>
          <w:marBottom w:val="0"/>
          <w:divBdr>
            <w:top w:val="none" w:sz="0" w:space="0" w:color="auto"/>
            <w:left w:val="none" w:sz="0" w:space="0" w:color="auto"/>
            <w:bottom w:val="none" w:sz="0" w:space="0" w:color="auto"/>
            <w:right w:val="none" w:sz="0" w:space="0" w:color="auto"/>
          </w:divBdr>
        </w:div>
        <w:div w:id="1834177745">
          <w:marLeft w:val="0"/>
          <w:marRight w:val="0"/>
          <w:marTop w:val="255"/>
          <w:marBottom w:val="0"/>
          <w:divBdr>
            <w:top w:val="none" w:sz="0" w:space="0" w:color="auto"/>
            <w:left w:val="none" w:sz="0" w:space="0" w:color="auto"/>
            <w:bottom w:val="none" w:sz="0" w:space="0" w:color="auto"/>
            <w:right w:val="none" w:sz="0" w:space="0" w:color="auto"/>
          </w:divBdr>
          <w:divsChild>
            <w:div w:id="72119674">
              <w:marLeft w:val="0"/>
              <w:marRight w:val="0"/>
              <w:marTop w:val="0"/>
              <w:marBottom w:val="0"/>
              <w:divBdr>
                <w:top w:val="none" w:sz="0" w:space="0" w:color="auto"/>
                <w:left w:val="none" w:sz="0" w:space="0" w:color="auto"/>
                <w:bottom w:val="none" w:sz="0" w:space="0" w:color="auto"/>
                <w:right w:val="none" w:sz="0" w:space="0" w:color="auto"/>
              </w:divBdr>
            </w:div>
          </w:divsChild>
        </w:div>
        <w:div w:id="1963463781">
          <w:marLeft w:val="0"/>
          <w:marRight w:val="0"/>
          <w:marTop w:val="0"/>
          <w:marBottom w:val="225"/>
          <w:divBdr>
            <w:top w:val="none" w:sz="0" w:space="0" w:color="auto"/>
            <w:left w:val="none" w:sz="0" w:space="0" w:color="auto"/>
            <w:bottom w:val="none" w:sz="0" w:space="0" w:color="auto"/>
            <w:right w:val="none" w:sz="0" w:space="0" w:color="auto"/>
          </w:divBdr>
        </w:div>
      </w:divsChild>
    </w:div>
    <w:div w:id="115032362">
      <w:bodyDiv w:val="1"/>
      <w:marLeft w:val="0"/>
      <w:marRight w:val="0"/>
      <w:marTop w:val="0"/>
      <w:marBottom w:val="0"/>
      <w:divBdr>
        <w:top w:val="none" w:sz="0" w:space="0" w:color="auto"/>
        <w:left w:val="none" w:sz="0" w:space="0" w:color="auto"/>
        <w:bottom w:val="none" w:sz="0" w:space="0" w:color="auto"/>
        <w:right w:val="none" w:sz="0" w:space="0" w:color="auto"/>
      </w:divBdr>
    </w:div>
    <w:div w:id="116067239">
      <w:bodyDiv w:val="1"/>
      <w:marLeft w:val="0"/>
      <w:marRight w:val="0"/>
      <w:marTop w:val="0"/>
      <w:marBottom w:val="0"/>
      <w:divBdr>
        <w:top w:val="none" w:sz="0" w:space="0" w:color="auto"/>
        <w:left w:val="none" w:sz="0" w:space="0" w:color="auto"/>
        <w:bottom w:val="none" w:sz="0" w:space="0" w:color="auto"/>
        <w:right w:val="none" w:sz="0" w:space="0" w:color="auto"/>
      </w:divBdr>
    </w:div>
    <w:div w:id="117067140">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21046029">
      <w:bodyDiv w:val="1"/>
      <w:marLeft w:val="0"/>
      <w:marRight w:val="0"/>
      <w:marTop w:val="0"/>
      <w:marBottom w:val="0"/>
      <w:divBdr>
        <w:top w:val="none" w:sz="0" w:space="0" w:color="auto"/>
        <w:left w:val="none" w:sz="0" w:space="0" w:color="auto"/>
        <w:bottom w:val="none" w:sz="0" w:space="0" w:color="auto"/>
        <w:right w:val="none" w:sz="0" w:space="0" w:color="auto"/>
      </w:divBdr>
      <w:divsChild>
        <w:div w:id="73819150">
          <w:marLeft w:val="0"/>
          <w:marRight w:val="0"/>
          <w:marTop w:val="255"/>
          <w:marBottom w:val="0"/>
          <w:divBdr>
            <w:top w:val="none" w:sz="0" w:space="0" w:color="auto"/>
            <w:left w:val="none" w:sz="0" w:space="0" w:color="auto"/>
            <w:bottom w:val="none" w:sz="0" w:space="0" w:color="auto"/>
            <w:right w:val="none" w:sz="0" w:space="0" w:color="auto"/>
          </w:divBdr>
          <w:divsChild>
            <w:div w:id="750808552">
              <w:marLeft w:val="0"/>
              <w:marRight w:val="0"/>
              <w:marTop w:val="0"/>
              <w:marBottom w:val="0"/>
              <w:divBdr>
                <w:top w:val="none" w:sz="0" w:space="0" w:color="auto"/>
                <w:left w:val="none" w:sz="0" w:space="0" w:color="auto"/>
                <w:bottom w:val="none" w:sz="0" w:space="0" w:color="auto"/>
                <w:right w:val="none" w:sz="0" w:space="0" w:color="auto"/>
              </w:divBdr>
            </w:div>
          </w:divsChild>
        </w:div>
        <w:div w:id="334695523">
          <w:marLeft w:val="0"/>
          <w:marRight w:val="0"/>
          <w:marTop w:val="150"/>
          <w:marBottom w:val="0"/>
          <w:divBdr>
            <w:top w:val="none" w:sz="0" w:space="0" w:color="auto"/>
            <w:left w:val="none" w:sz="0" w:space="0" w:color="auto"/>
            <w:bottom w:val="none" w:sz="0" w:space="0" w:color="auto"/>
            <w:right w:val="none" w:sz="0" w:space="0" w:color="auto"/>
          </w:divBdr>
        </w:div>
        <w:div w:id="2064015204">
          <w:marLeft w:val="0"/>
          <w:marRight w:val="0"/>
          <w:marTop w:val="0"/>
          <w:marBottom w:val="225"/>
          <w:divBdr>
            <w:top w:val="none" w:sz="0" w:space="0" w:color="auto"/>
            <w:left w:val="none" w:sz="0" w:space="0" w:color="auto"/>
            <w:bottom w:val="none" w:sz="0" w:space="0" w:color="auto"/>
            <w:right w:val="none" w:sz="0" w:space="0" w:color="auto"/>
          </w:divBdr>
        </w:div>
      </w:divsChild>
    </w:div>
    <w:div w:id="125509170">
      <w:bodyDiv w:val="1"/>
      <w:marLeft w:val="0"/>
      <w:marRight w:val="0"/>
      <w:marTop w:val="0"/>
      <w:marBottom w:val="0"/>
      <w:divBdr>
        <w:top w:val="none" w:sz="0" w:space="0" w:color="auto"/>
        <w:left w:val="none" w:sz="0" w:space="0" w:color="auto"/>
        <w:bottom w:val="none" w:sz="0" w:space="0" w:color="auto"/>
        <w:right w:val="none" w:sz="0" w:space="0" w:color="auto"/>
      </w:divBdr>
    </w:div>
    <w:div w:id="125661229">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7107">
      <w:bodyDiv w:val="1"/>
      <w:marLeft w:val="0"/>
      <w:marRight w:val="0"/>
      <w:marTop w:val="0"/>
      <w:marBottom w:val="0"/>
      <w:divBdr>
        <w:top w:val="none" w:sz="0" w:space="0" w:color="auto"/>
        <w:left w:val="none" w:sz="0" w:space="0" w:color="auto"/>
        <w:bottom w:val="none" w:sz="0" w:space="0" w:color="auto"/>
        <w:right w:val="none" w:sz="0" w:space="0" w:color="auto"/>
      </w:divBdr>
    </w:div>
    <w:div w:id="137454567">
      <w:bodyDiv w:val="1"/>
      <w:marLeft w:val="0"/>
      <w:marRight w:val="0"/>
      <w:marTop w:val="0"/>
      <w:marBottom w:val="0"/>
      <w:divBdr>
        <w:top w:val="none" w:sz="0" w:space="0" w:color="auto"/>
        <w:left w:val="none" w:sz="0" w:space="0" w:color="auto"/>
        <w:bottom w:val="none" w:sz="0" w:space="0" w:color="auto"/>
        <w:right w:val="none" w:sz="0" w:space="0" w:color="auto"/>
      </w:divBdr>
    </w:div>
    <w:div w:id="154692136">
      <w:bodyDiv w:val="1"/>
      <w:marLeft w:val="0"/>
      <w:marRight w:val="0"/>
      <w:marTop w:val="0"/>
      <w:marBottom w:val="0"/>
      <w:divBdr>
        <w:top w:val="none" w:sz="0" w:space="0" w:color="auto"/>
        <w:left w:val="none" w:sz="0" w:space="0" w:color="auto"/>
        <w:bottom w:val="none" w:sz="0" w:space="0" w:color="auto"/>
        <w:right w:val="none" w:sz="0" w:space="0" w:color="auto"/>
      </w:divBdr>
    </w:div>
    <w:div w:id="160391951">
      <w:bodyDiv w:val="1"/>
      <w:marLeft w:val="0"/>
      <w:marRight w:val="0"/>
      <w:marTop w:val="0"/>
      <w:marBottom w:val="0"/>
      <w:divBdr>
        <w:top w:val="none" w:sz="0" w:space="0" w:color="auto"/>
        <w:left w:val="none" w:sz="0" w:space="0" w:color="auto"/>
        <w:bottom w:val="none" w:sz="0" w:space="0" w:color="auto"/>
        <w:right w:val="none" w:sz="0" w:space="0" w:color="auto"/>
      </w:divBdr>
      <w:divsChild>
        <w:div w:id="394531">
          <w:marLeft w:val="0"/>
          <w:marRight w:val="0"/>
          <w:marTop w:val="0"/>
          <w:marBottom w:val="300"/>
          <w:divBdr>
            <w:top w:val="none" w:sz="0" w:space="0" w:color="auto"/>
            <w:left w:val="none" w:sz="0" w:space="0" w:color="auto"/>
            <w:bottom w:val="none" w:sz="0" w:space="0" w:color="auto"/>
            <w:right w:val="none" w:sz="0" w:space="0" w:color="auto"/>
          </w:divBdr>
          <w:divsChild>
            <w:div w:id="431826246">
              <w:marLeft w:val="0"/>
              <w:marRight w:val="0"/>
              <w:marTop w:val="0"/>
              <w:marBottom w:val="0"/>
              <w:divBdr>
                <w:top w:val="none" w:sz="0" w:space="0" w:color="auto"/>
                <w:left w:val="none" w:sz="0" w:space="0" w:color="auto"/>
                <w:bottom w:val="none" w:sz="0" w:space="0" w:color="auto"/>
                <w:right w:val="none" w:sz="0" w:space="0" w:color="auto"/>
              </w:divBdr>
            </w:div>
          </w:divsChild>
        </w:div>
        <w:div w:id="1800994963">
          <w:marLeft w:val="0"/>
          <w:marRight w:val="0"/>
          <w:marTop w:val="0"/>
          <w:marBottom w:val="300"/>
          <w:divBdr>
            <w:top w:val="none" w:sz="0" w:space="0" w:color="auto"/>
            <w:left w:val="none" w:sz="0" w:space="0" w:color="auto"/>
            <w:bottom w:val="none" w:sz="0" w:space="0" w:color="auto"/>
            <w:right w:val="none" w:sz="0" w:space="0" w:color="auto"/>
          </w:divBdr>
          <w:divsChild>
            <w:div w:id="7652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970">
      <w:bodyDiv w:val="1"/>
      <w:marLeft w:val="0"/>
      <w:marRight w:val="0"/>
      <w:marTop w:val="0"/>
      <w:marBottom w:val="0"/>
      <w:divBdr>
        <w:top w:val="none" w:sz="0" w:space="0" w:color="auto"/>
        <w:left w:val="none" w:sz="0" w:space="0" w:color="auto"/>
        <w:bottom w:val="none" w:sz="0" w:space="0" w:color="auto"/>
        <w:right w:val="none" w:sz="0" w:space="0" w:color="auto"/>
      </w:divBdr>
      <w:divsChild>
        <w:div w:id="193664332">
          <w:marLeft w:val="0"/>
          <w:marRight w:val="0"/>
          <w:marTop w:val="0"/>
          <w:marBottom w:val="0"/>
          <w:divBdr>
            <w:top w:val="none" w:sz="0" w:space="0" w:color="auto"/>
            <w:left w:val="none" w:sz="0" w:space="0" w:color="auto"/>
            <w:bottom w:val="none" w:sz="0" w:space="0" w:color="auto"/>
            <w:right w:val="none" w:sz="0" w:space="0" w:color="auto"/>
          </w:divBdr>
        </w:div>
        <w:div w:id="324745725">
          <w:marLeft w:val="0"/>
          <w:marRight w:val="0"/>
          <w:marTop w:val="0"/>
          <w:marBottom w:val="0"/>
          <w:divBdr>
            <w:top w:val="none" w:sz="0" w:space="0" w:color="auto"/>
            <w:left w:val="none" w:sz="0" w:space="0" w:color="auto"/>
            <w:bottom w:val="none" w:sz="0" w:space="0" w:color="auto"/>
            <w:right w:val="none" w:sz="0" w:space="0" w:color="auto"/>
          </w:divBdr>
        </w:div>
        <w:div w:id="739327194">
          <w:marLeft w:val="0"/>
          <w:marRight w:val="0"/>
          <w:marTop w:val="0"/>
          <w:marBottom w:val="0"/>
          <w:divBdr>
            <w:top w:val="none" w:sz="0" w:space="0" w:color="auto"/>
            <w:left w:val="none" w:sz="0" w:space="0" w:color="auto"/>
            <w:bottom w:val="none" w:sz="0" w:space="0" w:color="auto"/>
            <w:right w:val="none" w:sz="0" w:space="0" w:color="auto"/>
          </w:divBdr>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5199627">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85026420">
      <w:bodyDiv w:val="1"/>
      <w:marLeft w:val="0"/>
      <w:marRight w:val="0"/>
      <w:marTop w:val="0"/>
      <w:marBottom w:val="0"/>
      <w:divBdr>
        <w:top w:val="none" w:sz="0" w:space="0" w:color="auto"/>
        <w:left w:val="none" w:sz="0" w:space="0" w:color="auto"/>
        <w:bottom w:val="none" w:sz="0" w:space="0" w:color="auto"/>
        <w:right w:val="none" w:sz="0" w:space="0" w:color="auto"/>
      </w:divBdr>
    </w:div>
    <w:div w:id="186219467">
      <w:bodyDiv w:val="1"/>
      <w:marLeft w:val="0"/>
      <w:marRight w:val="0"/>
      <w:marTop w:val="0"/>
      <w:marBottom w:val="0"/>
      <w:divBdr>
        <w:top w:val="none" w:sz="0" w:space="0" w:color="auto"/>
        <w:left w:val="none" w:sz="0" w:space="0" w:color="auto"/>
        <w:bottom w:val="none" w:sz="0" w:space="0" w:color="auto"/>
        <w:right w:val="none" w:sz="0" w:space="0" w:color="auto"/>
      </w:divBdr>
    </w:div>
    <w:div w:id="186604581">
      <w:bodyDiv w:val="1"/>
      <w:marLeft w:val="0"/>
      <w:marRight w:val="0"/>
      <w:marTop w:val="0"/>
      <w:marBottom w:val="0"/>
      <w:divBdr>
        <w:top w:val="none" w:sz="0" w:space="0" w:color="auto"/>
        <w:left w:val="none" w:sz="0" w:space="0" w:color="auto"/>
        <w:bottom w:val="none" w:sz="0" w:space="0" w:color="auto"/>
        <w:right w:val="none" w:sz="0" w:space="0" w:color="auto"/>
      </w:divBdr>
      <w:divsChild>
        <w:div w:id="571816157">
          <w:marLeft w:val="0"/>
          <w:marRight w:val="0"/>
          <w:marTop w:val="255"/>
          <w:marBottom w:val="0"/>
          <w:divBdr>
            <w:top w:val="none" w:sz="0" w:space="0" w:color="auto"/>
            <w:left w:val="none" w:sz="0" w:space="0" w:color="auto"/>
            <w:bottom w:val="none" w:sz="0" w:space="0" w:color="auto"/>
            <w:right w:val="none" w:sz="0" w:space="0" w:color="auto"/>
          </w:divBdr>
          <w:divsChild>
            <w:div w:id="1425802188">
              <w:marLeft w:val="0"/>
              <w:marRight w:val="0"/>
              <w:marTop w:val="0"/>
              <w:marBottom w:val="0"/>
              <w:divBdr>
                <w:top w:val="none" w:sz="0" w:space="0" w:color="auto"/>
                <w:left w:val="none" w:sz="0" w:space="0" w:color="auto"/>
                <w:bottom w:val="none" w:sz="0" w:space="0" w:color="auto"/>
                <w:right w:val="none" w:sz="0" w:space="0" w:color="auto"/>
              </w:divBdr>
            </w:div>
          </w:divsChild>
        </w:div>
        <w:div w:id="732314294">
          <w:marLeft w:val="0"/>
          <w:marRight w:val="0"/>
          <w:marTop w:val="0"/>
          <w:marBottom w:val="225"/>
          <w:divBdr>
            <w:top w:val="none" w:sz="0" w:space="0" w:color="auto"/>
            <w:left w:val="none" w:sz="0" w:space="0" w:color="auto"/>
            <w:bottom w:val="none" w:sz="0" w:space="0" w:color="auto"/>
            <w:right w:val="none" w:sz="0" w:space="0" w:color="auto"/>
          </w:divBdr>
        </w:div>
        <w:div w:id="1824737467">
          <w:marLeft w:val="0"/>
          <w:marRight w:val="0"/>
          <w:marTop w:val="150"/>
          <w:marBottom w:val="0"/>
          <w:divBdr>
            <w:top w:val="none" w:sz="0" w:space="0" w:color="auto"/>
            <w:left w:val="none" w:sz="0" w:space="0" w:color="auto"/>
            <w:bottom w:val="none" w:sz="0" w:space="0" w:color="auto"/>
            <w:right w:val="none" w:sz="0" w:space="0" w:color="auto"/>
          </w:divBdr>
        </w:div>
      </w:divsChild>
    </w:div>
    <w:div w:id="192500152">
      <w:bodyDiv w:val="1"/>
      <w:marLeft w:val="0"/>
      <w:marRight w:val="0"/>
      <w:marTop w:val="0"/>
      <w:marBottom w:val="0"/>
      <w:divBdr>
        <w:top w:val="none" w:sz="0" w:space="0" w:color="auto"/>
        <w:left w:val="none" w:sz="0" w:space="0" w:color="auto"/>
        <w:bottom w:val="none" w:sz="0" w:space="0" w:color="auto"/>
        <w:right w:val="none" w:sz="0" w:space="0" w:color="auto"/>
      </w:divBdr>
      <w:divsChild>
        <w:div w:id="1356349124">
          <w:marLeft w:val="605"/>
          <w:marRight w:val="0"/>
          <w:marTop w:val="200"/>
          <w:marBottom w:val="4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197934735">
      <w:bodyDiv w:val="1"/>
      <w:marLeft w:val="0"/>
      <w:marRight w:val="0"/>
      <w:marTop w:val="0"/>
      <w:marBottom w:val="0"/>
      <w:divBdr>
        <w:top w:val="none" w:sz="0" w:space="0" w:color="auto"/>
        <w:left w:val="none" w:sz="0" w:space="0" w:color="auto"/>
        <w:bottom w:val="none" w:sz="0" w:space="0" w:color="auto"/>
        <w:right w:val="none" w:sz="0" w:space="0" w:color="auto"/>
      </w:divBdr>
    </w:div>
    <w:div w:id="204606079">
      <w:bodyDiv w:val="1"/>
      <w:marLeft w:val="0"/>
      <w:marRight w:val="0"/>
      <w:marTop w:val="0"/>
      <w:marBottom w:val="0"/>
      <w:divBdr>
        <w:top w:val="none" w:sz="0" w:space="0" w:color="auto"/>
        <w:left w:val="none" w:sz="0" w:space="0" w:color="auto"/>
        <w:bottom w:val="none" w:sz="0" w:space="0" w:color="auto"/>
        <w:right w:val="none" w:sz="0" w:space="0" w:color="auto"/>
      </w:divBdr>
      <w:divsChild>
        <w:div w:id="95831627">
          <w:marLeft w:val="0"/>
          <w:marRight w:val="0"/>
          <w:marTop w:val="150"/>
          <w:marBottom w:val="0"/>
          <w:divBdr>
            <w:top w:val="none" w:sz="0" w:space="0" w:color="auto"/>
            <w:left w:val="none" w:sz="0" w:space="0" w:color="auto"/>
            <w:bottom w:val="none" w:sz="0" w:space="0" w:color="auto"/>
            <w:right w:val="none" w:sz="0" w:space="0" w:color="auto"/>
          </w:divBdr>
        </w:div>
        <w:div w:id="1432581709">
          <w:marLeft w:val="0"/>
          <w:marRight w:val="0"/>
          <w:marTop w:val="0"/>
          <w:marBottom w:val="0"/>
          <w:divBdr>
            <w:top w:val="none" w:sz="0" w:space="0" w:color="auto"/>
            <w:left w:val="none" w:sz="0" w:space="0" w:color="auto"/>
            <w:bottom w:val="single" w:sz="6" w:space="0" w:color="D0D0D0"/>
            <w:right w:val="none" w:sz="0" w:space="0" w:color="auto"/>
          </w:divBdr>
        </w:div>
        <w:div w:id="1501387135">
          <w:marLeft w:val="0"/>
          <w:marRight w:val="0"/>
          <w:marTop w:val="0"/>
          <w:marBottom w:val="225"/>
          <w:divBdr>
            <w:top w:val="none" w:sz="0" w:space="0" w:color="auto"/>
            <w:left w:val="none" w:sz="0" w:space="0" w:color="auto"/>
            <w:bottom w:val="none" w:sz="0" w:space="0" w:color="auto"/>
            <w:right w:val="none" w:sz="0" w:space="0" w:color="auto"/>
          </w:divBdr>
        </w:div>
        <w:div w:id="1885211204">
          <w:marLeft w:val="0"/>
          <w:marRight w:val="0"/>
          <w:marTop w:val="255"/>
          <w:marBottom w:val="0"/>
          <w:divBdr>
            <w:top w:val="none" w:sz="0" w:space="0" w:color="auto"/>
            <w:left w:val="none" w:sz="0" w:space="0" w:color="auto"/>
            <w:bottom w:val="none" w:sz="0" w:space="0" w:color="auto"/>
            <w:right w:val="none" w:sz="0" w:space="0" w:color="auto"/>
          </w:divBdr>
          <w:divsChild>
            <w:div w:id="10581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4322">
      <w:bodyDiv w:val="1"/>
      <w:marLeft w:val="0"/>
      <w:marRight w:val="0"/>
      <w:marTop w:val="0"/>
      <w:marBottom w:val="0"/>
      <w:divBdr>
        <w:top w:val="none" w:sz="0" w:space="0" w:color="auto"/>
        <w:left w:val="none" w:sz="0" w:space="0" w:color="auto"/>
        <w:bottom w:val="none" w:sz="0" w:space="0" w:color="auto"/>
        <w:right w:val="none" w:sz="0" w:space="0" w:color="auto"/>
      </w:divBdr>
    </w:div>
    <w:div w:id="210118138">
      <w:bodyDiv w:val="1"/>
      <w:marLeft w:val="0"/>
      <w:marRight w:val="0"/>
      <w:marTop w:val="0"/>
      <w:marBottom w:val="0"/>
      <w:divBdr>
        <w:top w:val="none" w:sz="0" w:space="0" w:color="auto"/>
        <w:left w:val="none" w:sz="0" w:space="0" w:color="auto"/>
        <w:bottom w:val="none" w:sz="0" w:space="0" w:color="auto"/>
        <w:right w:val="none" w:sz="0" w:space="0" w:color="auto"/>
      </w:divBdr>
    </w:div>
    <w:div w:id="215435425">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16819299">
      <w:bodyDiv w:val="1"/>
      <w:marLeft w:val="0"/>
      <w:marRight w:val="0"/>
      <w:marTop w:val="0"/>
      <w:marBottom w:val="0"/>
      <w:divBdr>
        <w:top w:val="none" w:sz="0" w:space="0" w:color="auto"/>
        <w:left w:val="none" w:sz="0" w:space="0" w:color="auto"/>
        <w:bottom w:val="none" w:sz="0" w:space="0" w:color="auto"/>
        <w:right w:val="none" w:sz="0" w:space="0" w:color="auto"/>
      </w:divBdr>
    </w:div>
    <w:div w:id="217978287">
      <w:bodyDiv w:val="1"/>
      <w:marLeft w:val="0"/>
      <w:marRight w:val="0"/>
      <w:marTop w:val="0"/>
      <w:marBottom w:val="0"/>
      <w:divBdr>
        <w:top w:val="none" w:sz="0" w:space="0" w:color="auto"/>
        <w:left w:val="none" w:sz="0" w:space="0" w:color="auto"/>
        <w:bottom w:val="none" w:sz="0" w:space="0" w:color="auto"/>
        <w:right w:val="none" w:sz="0" w:space="0" w:color="auto"/>
      </w:divBdr>
    </w:div>
    <w:div w:id="232662619">
      <w:bodyDiv w:val="1"/>
      <w:marLeft w:val="0"/>
      <w:marRight w:val="0"/>
      <w:marTop w:val="0"/>
      <w:marBottom w:val="0"/>
      <w:divBdr>
        <w:top w:val="none" w:sz="0" w:space="0" w:color="auto"/>
        <w:left w:val="none" w:sz="0" w:space="0" w:color="auto"/>
        <w:bottom w:val="none" w:sz="0" w:space="0" w:color="auto"/>
        <w:right w:val="none" w:sz="0" w:space="0" w:color="auto"/>
      </w:divBdr>
    </w:div>
    <w:div w:id="234170534">
      <w:bodyDiv w:val="1"/>
      <w:marLeft w:val="0"/>
      <w:marRight w:val="0"/>
      <w:marTop w:val="0"/>
      <w:marBottom w:val="0"/>
      <w:divBdr>
        <w:top w:val="none" w:sz="0" w:space="0" w:color="auto"/>
        <w:left w:val="none" w:sz="0" w:space="0" w:color="auto"/>
        <w:bottom w:val="none" w:sz="0" w:space="0" w:color="auto"/>
        <w:right w:val="none" w:sz="0" w:space="0" w:color="auto"/>
      </w:divBdr>
    </w:div>
    <w:div w:id="239217665">
      <w:bodyDiv w:val="1"/>
      <w:marLeft w:val="0"/>
      <w:marRight w:val="0"/>
      <w:marTop w:val="0"/>
      <w:marBottom w:val="0"/>
      <w:divBdr>
        <w:top w:val="none" w:sz="0" w:space="0" w:color="auto"/>
        <w:left w:val="none" w:sz="0" w:space="0" w:color="auto"/>
        <w:bottom w:val="none" w:sz="0" w:space="0" w:color="auto"/>
        <w:right w:val="none" w:sz="0" w:space="0" w:color="auto"/>
      </w:divBdr>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43491161">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62685375">
      <w:bodyDiv w:val="1"/>
      <w:marLeft w:val="0"/>
      <w:marRight w:val="0"/>
      <w:marTop w:val="0"/>
      <w:marBottom w:val="0"/>
      <w:divBdr>
        <w:top w:val="none" w:sz="0" w:space="0" w:color="auto"/>
        <w:left w:val="none" w:sz="0" w:space="0" w:color="auto"/>
        <w:bottom w:val="none" w:sz="0" w:space="0" w:color="auto"/>
        <w:right w:val="none" w:sz="0" w:space="0" w:color="auto"/>
      </w:divBdr>
    </w:div>
    <w:div w:id="269243592">
      <w:bodyDiv w:val="1"/>
      <w:marLeft w:val="0"/>
      <w:marRight w:val="0"/>
      <w:marTop w:val="0"/>
      <w:marBottom w:val="0"/>
      <w:divBdr>
        <w:top w:val="none" w:sz="0" w:space="0" w:color="auto"/>
        <w:left w:val="none" w:sz="0" w:space="0" w:color="auto"/>
        <w:bottom w:val="none" w:sz="0" w:space="0" w:color="auto"/>
        <w:right w:val="none" w:sz="0" w:space="0" w:color="auto"/>
      </w:divBdr>
      <w:divsChild>
        <w:div w:id="689112522">
          <w:marLeft w:val="0"/>
          <w:marRight w:val="0"/>
          <w:marTop w:val="255"/>
          <w:marBottom w:val="0"/>
          <w:divBdr>
            <w:top w:val="none" w:sz="0" w:space="0" w:color="auto"/>
            <w:left w:val="none" w:sz="0" w:space="0" w:color="auto"/>
            <w:bottom w:val="none" w:sz="0" w:space="0" w:color="auto"/>
            <w:right w:val="none" w:sz="0" w:space="0" w:color="auto"/>
          </w:divBdr>
          <w:divsChild>
            <w:div w:id="1210537641">
              <w:marLeft w:val="0"/>
              <w:marRight w:val="0"/>
              <w:marTop w:val="0"/>
              <w:marBottom w:val="0"/>
              <w:divBdr>
                <w:top w:val="none" w:sz="0" w:space="0" w:color="auto"/>
                <w:left w:val="none" w:sz="0" w:space="0" w:color="auto"/>
                <w:bottom w:val="none" w:sz="0" w:space="0" w:color="auto"/>
                <w:right w:val="none" w:sz="0" w:space="0" w:color="auto"/>
              </w:divBdr>
            </w:div>
          </w:divsChild>
        </w:div>
        <w:div w:id="716321794">
          <w:marLeft w:val="0"/>
          <w:marRight w:val="0"/>
          <w:marTop w:val="150"/>
          <w:marBottom w:val="0"/>
          <w:divBdr>
            <w:top w:val="none" w:sz="0" w:space="0" w:color="auto"/>
            <w:left w:val="none" w:sz="0" w:space="0" w:color="auto"/>
            <w:bottom w:val="none" w:sz="0" w:space="0" w:color="auto"/>
            <w:right w:val="none" w:sz="0" w:space="0" w:color="auto"/>
          </w:divBdr>
        </w:div>
        <w:div w:id="1954090887">
          <w:marLeft w:val="0"/>
          <w:marRight w:val="0"/>
          <w:marTop w:val="0"/>
          <w:marBottom w:val="225"/>
          <w:divBdr>
            <w:top w:val="none" w:sz="0" w:space="0" w:color="auto"/>
            <w:left w:val="none" w:sz="0" w:space="0" w:color="auto"/>
            <w:bottom w:val="none" w:sz="0" w:space="0" w:color="auto"/>
            <w:right w:val="none" w:sz="0" w:space="0" w:color="auto"/>
          </w:divBdr>
        </w:div>
      </w:divsChild>
    </w:div>
    <w:div w:id="271938745">
      <w:bodyDiv w:val="1"/>
      <w:marLeft w:val="0"/>
      <w:marRight w:val="0"/>
      <w:marTop w:val="0"/>
      <w:marBottom w:val="0"/>
      <w:divBdr>
        <w:top w:val="none" w:sz="0" w:space="0" w:color="auto"/>
        <w:left w:val="none" w:sz="0" w:space="0" w:color="auto"/>
        <w:bottom w:val="none" w:sz="0" w:space="0" w:color="auto"/>
        <w:right w:val="none" w:sz="0" w:space="0" w:color="auto"/>
      </w:divBdr>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76300368">
      <w:bodyDiv w:val="1"/>
      <w:marLeft w:val="0"/>
      <w:marRight w:val="0"/>
      <w:marTop w:val="0"/>
      <w:marBottom w:val="0"/>
      <w:divBdr>
        <w:top w:val="none" w:sz="0" w:space="0" w:color="auto"/>
        <w:left w:val="none" w:sz="0" w:space="0" w:color="auto"/>
        <w:bottom w:val="none" w:sz="0" w:space="0" w:color="auto"/>
        <w:right w:val="none" w:sz="0" w:space="0" w:color="auto"/>
      </w:divBdr>
      <w:divsChild>
        <w:div w:id="1189950926">
          <w:marLeft w:val="0"/>
          <w:marRight w:val="0"/>
          <w:marTop w:val="150"/>
          <w:marBottom w:val="0"/>
          <w:divBdr>
            <w:top w:val="none" w:sz="0" w:space="0" w:color="auto"/>
            <w:left w:val="none" w:sz="0" w:space="0" w:color="auto"/>
            <w:bottom w:val="none" w:sz="0" w:space="0" w:color="auto"/>
            <w:right w:val="none" w:sz="0" w:space="0" w:color="auto"/>
          </w:divBdr>
        </w:div>
        <w:div w:id="1750039926">
          <w:marLeft w:val="0"/>
          <w:marRight w:val="0"/>
          <w:marTop w:val="0"/>
          <w:marBottom w:val="225"/>
          <w:divBdr>
            <w:top w:val="none" w:sz="0" w:space="0" w:color="auto"/>
            <w:left w:val="none" w:sz="0" w:space="0" w:color="auto"/>
            <w:bottom w:val="none" w:sz="0" w:space="0" w:color="auto"/>
            <w:right w:val="none" w:sz="0" w:space="0" w:color="auto"/>
          </w:divBdr>
        </w:div>
        <w:div w:id="1945071294">
          <w:marLeft w:val="0"/>
          <w:marRight w:val="0"/>
          <w:marTop w:val="255"/>
          <w:marBottom w:val="0"/>
          <w:divBdr>
            <w:top w:val="none" w:sz="0" w:space="0" w:color="auto"/>
            <w:left w:val="none" w:sz="0" w:space="0" w:color="auto"/>
            <w:bottom w:val="none" w:sz="0" w:space="0" w:color="auto"/>
            <w:right w:val="none" w:sz="0" w:space="0" w:color="auto"/>
          </w:divBdr>
          <w:divsChild>
            <w:div w:id="7374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41816">
      <w:bodyDiv w:val="1"/>
      <w:marLeft w:val="0"/>
      <w:marRight w:val="0"/>
      <w:marTop w:val="0"/>
      <w:marBottom w:val="0"/>
      <w:divBdr>
        <w:top w:val="none" w:sz="0" w:space="0" w:color="auto"/>
        <w:left w:val="none" w:sz="0" w:space="0" w:color="auto"/>
        <w:bottom w:val="none" w:sz="0" w:space="0" w:color="auto"/>
        <w:right w:val="none" w:sz="0" w:space="0" w:color="auto"/>
      </w:divBdr>
      <w:divsChild>
        <w:div w:id="587426866">
          <w:marLeft w:val="0"/>
          <w:marRight w:val="0"/>
          <w:marTop w:val="0"/>
          <w:marBottom w:val="225"/>
          <w:divBdr>
            <w:top w:val="none" w:sz="0" w:space="0" w:color="auto"/>
            <w:left w:val="none" w:sz="0" w:space="0" w:color="auto"/>
            <w:bottom w:val="none" w:sz="0" w:space="0" w:color="auto"/>
            <w:right w:val="none" w:sz="0" w:space="0" w:color="auto"/>
          </w:divBdr>
        </w:div>
        <w:div w:id="1796605051">
          <w:marLeft w:val="0"/>
          <w:marRight w:val="0"/>
          <w:marTop w:val="150"/>
          <w:marBottom w:val="0"/>
          <w:divBdr>
            <w:top w:val="none" w:sz="0" w:space="0" w:color="auto"/>
            <w:left w:val="none" w:sz="0" w:space="0" w:color="auto"/>
            <w:bottom w:val="none" w:sz="0" w:space="0" w:color="auto"/>
            <w:right w:val="none" w:sz="0" w:space="0" w:color="auto"/>
          </w:divBdr>
        </w:div>
        <w:div w:id="1965843243">
          <w:marLeft w:val="0"/>
          <w:marRight w:val="0"/>
          <w:marTop w:val="255"/>
          <w:marBottom w:val="0"/>
          <w:divBdr>
            <w:top w:val="none" w:sz="0" w:space="0" w:color="auto"/>
            <w:left w:val="none" w:sz="0" w:space="0" w:color="auto"/>
            <w:bottom w:val="none" w:sz="0" w:space="0" w:color="auto"/>
            <w:right w:val="none" w:sz="0" w:space="0" w:color="auto"/>
          </w:divBdr>
          <w:divsChild>
            <w:div w:id="151842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0635">
      <w:bodyDiv w:val="1"/>
      <w:marLeft w:val="0"/>
      <w:marRight w:val="0"/>
      <w:marTop w:val="0"/>
      <w:marBottom w:val="0"/>
      <w:divBdr>
        <w:top w:val="none" w:sz="0" w:space="0" w:color="auto"/>
        <w:left w:val="none" w:sz="0" w:space="0" w:color="auto"/>
        <w:bottom w:val="none" w:sz="0" w:space="0" w:color="auto"/>
        <w:right w:val="none" w:sz="0" w:space="0" w:color="auto"/>
      </w:divBdr>
    </w:div>
    <w:div w:id="288056279">
      <w:bodyDiv w:val="1"/>
      <w:marLeft w:val="0"/>
      <w:marRight w:val="0"/>
      <w:marTop w:val="0"/>
      <w:marBottom w:val="0"/>
      <w:divBdr>
        <w:top w:val="none" w:sz="0" w:space="0" w:color="auto"/>
        <w:left w:val="none" w:sz="0" w:space="0" w:color="auto"/>
        <w:bottom w:val="none" w:sz="0" w:space="0" w:color="auto"/>
        <w:right w:val="none" w:sz="0" w:space="0" w:color="auto"/>
      </w:divBdr>
      <w:divsChild>
        <w:div w:id="185142557">
          <w:marLeft w:val="0"/>
          <w:marRight w:val="0"/>
          <w:marTop w:val="255"/>
          <w:marBottom w:val="0"/>
          <w:divBdr>
            <w:top w:val="none" w:sz="0" w:space="0" w:color="auto"/>
            <w:left w:val="none" w:sz="0" w:space="0" w:color="auto"/>
            <w:bottom w:val="none" w:sz="0" w:space="0" w:color="auto"/>
            <w:right w:val="none" w:sz="0" w:space="0" w:color="auto"/>
          </w:divBdr>
          <w:divsChild>
            <w:div w:id="748499805">
              <w:marLeft w:val="0"/>
              <w:marRight w:val="0"/>
              <w:marTop w:val="0"/>
              <w:marBottom w:val="0"/>
              <w:divBdr>
                <w:top w:val="none" w:sz="0" w:space="0" w:color="auto"/>
                <w:left w:val="none" w:sz="0" w:space="0" w:color="auto"/>
                <w:bottom w:val="none" w:sz="0" w:space="0" w:color="auto"/>
                <w:right w:val="none" w:sz="0" w:space="0" w:color="auto"/>
              </w:divBdr>
            </w:div>
          </w:divsChild>
        </w:div>
        <w:div w:id="350451184">
          <w:marLeft w:val="0"/>
          <w:marRight w:val="0"/>
          <w:marTop w:val="0"/>
          <w:marBottom w:val="225"/>
          <w:divBdr>
            <w:top w:val="none" w:sz="0" w:space="0" w:color="auto"/>
            <w:left w:val="none" w:sz="0" w:space="0" w:color="auto"/>
            <w:bottom w:val="none" w:sz="0" w:space="0" w:color="auto"/>
            <w:right w:val="none" w:sz="0" w:space="0" w:color="auto"/>
          </w:divBdr>
        </w:div>
        <w:div w:id="867379504">
          <w:marLeft w:val="0"/>
          <w:marRight w:val="0"/>
          <w:marTop w:val="150"/>
          <w:marBottom w:val="0"/>
          <w:divBdr>
            <w:top w:val="none" w:sz="0" w:space="0" w:color="auto"/>
            <w:left w:val="none" w:sz="0" w:space="0" w:color="auto"/>
            <w:bottom w:val="none" w:sz="0" w:space="0" w:color="auto"/>
            <w:right w:val="none" w:sz="0" w:space="0" w:color="auto"/>
          </w:divBdr>
        </w:div>
      </w:divsChild>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298153119">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2466955">
      <w:bodyDiv w:val="1"/>
      <w:marLeft w:val="0"/>
      <w:marRight w:val="0"/>
      <w:marTop w:val="0"/>
      <w:marBottom w:val="0"/>
      <w:divBdr>
        <w:top w:val="none" w:sz="0" w:space="0" w:color="auto"/>
        <w:left w:val="none" w:sz="0" w:space="0" w:color="auto"/>
        <w:bottom w:val="none" w:sz="0" w:space="0" w:color="auto"/>
        <w:right w:val="none" w:sz="0" w:space="0" w:color="auto"/>
      </w:divBdr>
      <w:divsChild>
        <w:div w:id="1749688910">
          <w:marLeft w:val="605"/>
          <w:marRight w:val="0"/>
          <w:marTop w:val="200"/>
          <w:marBottom w:val="40"/>
          <w:divBdr>
            <w:top w:val="none" w:sz="0" w:space="0" w:color="auto"/>
            <w:left w:val="none" w:sz="0" w:space="0" w:color="auto"/>
            <w:bottom w:val="none" w:sz="0" w:space="0" w:color="auto"/>
            <w:right w:val="none" w:sz="0" w:space="0" w:color="auto"/>
          </w:divBdr>
        </w:div>
      </w:divsChild>
    </w:div>
    <w:div w:id="303895224">
      <w:bodyDiv w:val="1"/>
      <w:marLeft w:val="0"/>
      <w:marRight w:val="0"/>
      <w:marTop w:val="0"/>
      <w:marBottom w:val="0"/>
      <w:divBdr>
        <w:top w:val="none" w:sz="0" w:space="0" w:color="auto"/>
        <w:left w:val="none" w:sz="0" w:space="0" w:color="auto"/>
        <w:bottom w:val="none" w:sz="0" w:space="0" w:color="auto"/>
        <w:right w:val="none" w:sz="0" w:space="0" w:color="auto"/>
      </w:divBdr>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24016399">
      <w:bodyDiv w:val="1"/>
      <w:marLeft w:val="0"/>
      <w:marRight w:val="0"/>
      <w:marTop w:val="0"/>
      <w:marBottom w:val="0"/>
      <w:divBdr>
        <w:top w:val="none" w:sz="0" w:space="0" w:color="auto"/>
        <w:left w:val="none" w:sz="0" w:space="0" w:color="auto"/>
        <w:bottom w:val="none" w:sz="0" w:space="0" w:color="auto"/>
        <w:right w:val="none" w:sz="0" w:space="0" w:color="auto"/>
      </w:divBdr>
      <w:divsChild>
        <w:div w:id="1112628266">
          <w:marLeft w:val="0"/>
          <w:marRight w:val="0"/>
          <w:marTop w:val="255"/>
          <w:marBottom w:val="0"/>
          <w:divBdr>
            <w:top w:val="none" w:sz="0" w:space="0" w:color="auto"/>
            <w:left w:val="none" w:sz="0" w:space="0" w:color="auto"/>
            <w:bottom w:val="none" w:sz="0" w:space="0" w:color="auto"/>
            <w:right w:val="none" w:sz="0" w:space="0" w:color="auto"/>
          </w:divBdr>
          <w:divsChild>
            <w:div w:id="56242188">
              <w:marLeft w:val="0"/>
              <w:marRight w:val="0"/>
              <w:marTop w:val="0"/>
              <w:marBottom w:val="0"/>
              <w:divBdr>
                <w:top w:val="none" w:sz="0" w:space="0" w:color="auto"/>
                <w:left w:val="none" w:sz="0" w:space="0" w:color="auto"/>
                <w:bottom w:val="none" w:sz="0" w:space="0" w:color="auto"/>
                <w:right w:val="none" w:sz="0" w:space="0" w:color="auto"/>
              </w:divBdr>
            </w:div>
          </w:divsChild>
        </w:div>
        <w:div w:id="1787507436">
          <w:marLeft w:val="0"/>
          <w:marRight w:val="0"/>
          <w:marTop w:val="0"/>
          <w:marBottom w:val="0"/>
          <w:divBdr>
            <w:top w:val="none" w:sz="0" w:space="0" w:color="auto"/>
            <w:left w:val="none" w:sz="0" w:space="0" w:color="auto"/>
            <w:bottom w:val="single" w:sz="6" w:space="0" w:color="D0D0D0"/>
            <w:right w:val="none" w:sz="0" w:space="0" w:color="auto"/>
          </w:divBdr>
        </w:div>
        <w:div w:id="1905986387">
          <w:marLeft w:val="0"/>
          <w:marRight w:val="0"/>
          <w:marTop w:val="150"/>
          <w:marBottom w:val="0"/>
          <w:divBdr>
            <w:top w:val="none" w:sz="0" w:space="0" w:color="auto"/>
            <w:left w:val="none" w:sz="0" w:space="0" w:color="auto"/>
            <w:bottom w:val="none" w:sz="0" w:space="0" w:color="auto"/>
            <w:right w:val="none" w:sz="0" w:space="0" w:color="auto"/>
          </w:divBdr>
        </w:div>
        <w:div w:id="2021200683">
          <w:marLeft w:val="0"/>
          <w:marRight w:val="0"/>
          <w:marTop w:val="0"/>
          <w:marBottom w:val="225"/>
          <w:divBdr>
            <w:top w:val="none" w:sz="0" w:space="0" w:color="auto"/>
            <w:left w:val="none" w:sz="0" w:space="0" w:color="auto"/>
            <w:bottom w:val="none" w:sz="0" w:space="0" w:color="auto"/>
            <w:right w:val="none" w:sz="0" w:space="0" w:color="auto"/>
          </w:divBdr>
        </w:div>
      </w:divsChild>
    </w:div>
    <w:div w:id="336463298">
      <w:bodyDiv w:val="1"/>
      <w:marLeft w:val="0"/>
      <w:marRight w:val="0"/>
      <w:marTop w:val="0"/>
      <w:marBottom w:val="0"/>
      <w:divBdr>
        <w:top w:val="none" w:sz="0" w:space="0" w:color="auto"/>
        <w:left w:val="none" w:sz="0" w:space="0" w:color="auto"/>
        <w:bottom w:val="none" w:sz="0" w:space="0" w:color="auto"/>
        <w:right w:val="none" w:sz="0" w:space="0" w:color="auto"/>
      </w:divBdr>
    </w:div>
    <w:div w:id="340089795">
      <w:bodyDiv w:val="1"/>
      <w:marLeft w:val="0"/>
      <w:marRight w:val="0"/>
      <w:marTop w:val="0"/>
      <w:marBottom w:val="0"/>
      <w:divBdr>
        <w:top w:val="none" w:sz="0" w:space="0" w:color="auto"/>
        <w:left w:val="none" w:sz="0" w:space="0" w:color="auto"/>
        <w:bottom w:val="none" w:sz="0" w:space="0" w:color="auto"/>
        <w:right w:val="none" w:sz="0" w:space="0" w:color="auto"/>
      </w:divBdr>
    </w:div>
    <w:div w:id="341590384">
      <w:bodyDiv w:val="1"/>
      <w:marLeft w:val="0"/>
      <w:marRight w:val="0"/>
      <w:marTop w:val="0"/>
      <w:marBottom w:val="0"/>
      <w:divBdr>
        <w:top w:val="none" w:sz="0" w:space="0" w:color="auto"/>
        <w:left w:val="none" w:sz="0" w:space="0" w:color="auto"/>
        <w:bottom w:val="none" w:sz="0" w:space="0" w:color="auto"/>
        <w:right w:val="none" w:sz="0" w:space="0" w:color="auto"/>
      </w:divBdr>
    </w:div>
    <w:div w:id="344211140">
      <w:bodyDiv w:val="1"/>
      <w:marLeft w:val="0"/>
      <w:marRight w:val="0"/>
      <w:marTop w:val="0"/>
      <w:marBottom w:val="0"/>
      <w:divBdr>
        <w:top w:val="none" w:sz="0" w:space="0" w:color="auto"/>
        <w:left w:val="none" w:sz="0" w:space="0" w:color="auto"/>
        <w:bottom w:val="none" w:sz="0" w:space="0" w:color="auto"/>
        <w:right w:val="none" w:sz="0" w:space="0" w:color="auto"/>
      </w:divBdr>
    </w:div>
    <w:div w:id="345644855">
      <w:bodyDiv w:val="1"/>
      <w:marLeft w:val="0"/>
      <w:marRight w:val="0"/>
      <w:marTop w:val="0"/>
      <w:marBottom w:val="0"/>
      <w:divBdr>
        <w:top w:val="none" w:sz="0" w:space="0" w:color="auto"/>
        <w:left w:val="none" w:sz="0" w:space="0" w:color="auto"/>
        <w:bottom w:val="none" w:sz="0" w:space="0" w:color="auto"/>
        <w:right w:val="none" w:sz="0" w:space="0" w:color="auto"/>
      </w:divBdr>
      <w:divsChild>
        <w:div w:id="45613334">
          <w:marLeft w:val="0"/>
          <w:marRight w:val="0"/>
          <w:marTop w:val="0"/>
          <w:marBottom w:val="450"/>
          <w:divBdr>
            <w:top w:val="none" w:sz="0" w:space="0" w:color="auto"/>
            <w:left w:val="none" w:sz="0" w:space="0" w:color="auto"/>
            <w:bottom w:val="none" w:sz="0" w:space="0" w:color="auto"/>
            <w:right w:val="none" w:sz="0" w:space="0" w:color="auto"/>
          </w:divBdr>
          <w:divsChild>
            <w:div w:id="922682779">
              <w:marLeft w:val="0"/>
              <w:marRight w:val="0"/>
              <w:marTop w:val="0"/>
              <w:marBottom w:val="0"/>
              <w:divBdr>
                <w:top w:val="none" w:sz="0" w:space="0" w:color="auto"/>
                <w:left w:val="none" w:sz="0" w:space="0" w:color="auto"/>
                <w:bottom w:val="none" w:sz="0" w:space="0" w:color="auto"/>
                <w:right w:val="none" w:sz="0" w:space="0" w:color="auto"/>
              </w:divBdr>
              <w:divsChild>
                <w:div w:id="635573060">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 w:id="553202111">
          <w:marLeft w:val="0"/>
          <w:marRight w:val="0"/>
          <w:marTop w:val="0"/>
          <w:marBottom w:val="225"/>
          <w:divBdr>
            <w:top w:val="none" w:sz="0" w:space="0" w:color="auto"/>
            <w:left w:val="none" w:sz="0" w:space="0" w:color="auto"/>
            <w:bottom w:val="none" w:sz="0" w:space="0" w:color="auto"/>
            <w:right w:val="none" w:sz="0" w:space="0" w:color="auto"/>
          </w:divBdr>
        </w:div>
      </w:divsChild>
    </w:div>
    <w:div w:id="345719199">
      <w:bodyDiv w:val="1"/>
      <w:marLeft w:val="0"/>
      <w:marRight w:val="0"/>
      <w:marTop w:val="0"/>
      <w:marBottom w:val="0"/>
      <w:divBdr>
        <w:top w:val="none" w:sz="0" w:space="0" w:color="auto"/>
        <w:left w:val="none" w:sz="0" w:space="0" w:color="auto"/>
        <w:bottom w:val="none" w:sz="0" w:space="0" w:color="auto"/>
        <w:right w:val="none" w:sz="0" w:space="0" w:color="auto"/>
      </w:divBdr>
    </w:div>
    <w:div w:id="349987821">
      <w:bodyDiv w:val="1"/>
      <w:marLeft w:val="0"/>
      <w:marRight w:val="0"/>
      <w:marTop w:val="0"/>
      <w:marBottom w:val="0"/>
      <w:divBdr>
        <w:top w:val="none" w:sz="0" w:space="0" w:color="auto"/>
        <w:left w:val="none" w:sz="0" w:space="0" w:color="auto"/>
        <w:bottom w:val="none" w:sz="0" w:space="0" w:color="auto"/>
        <w:right w:val="none" w:sz="0" w:space="0" w:color="auto"/>
      </w:divBdr>
      <w:divsChild>
        <w:div w:id="961888040">
          <w:marLeft w:val="0"/>
          <w:marRight w:val="0"/>
          <w:marTop w:val="0"/>
          <w:marBottom w:val="225"/>
          <w:divBdr>
            <w:top w:val="none" w:sz="0" w:space="0" w:color="auto"/>
            <w:left w:val="none" w:sz="0" w:space="0" w:color="auto"/>
            <w:bottom w:val="none" w:sz="0" w:space="0" w:color="auto"/>
            <w:right w:val="none" w:sz="0" w:space="0" w:color="auto"/>
          </w:divBdr>
        </w:div>
        <w:div w:id="1369843295">
          <w:marLeft w:val="0"/>
          <w:marRight w:val="0"/>
          <w:marTop w:val="255"/>
          <w:marBottom w:val="0"/>
          <w:divBdr>
            <w:top w:val="none" w:sz="0" w:space="0" w:color="auto"/>
            <w:left w:val="none" w:sz="0" w:space="0" w:color="auto"/>
            <w:bottom w:val="none" w:sz="0" w:space="0" w:color="auto"/>
            <w:right w:val="none" w:sz="0" w:space="0" w:color="auto"/>
          </w:divBdr>
          <w:divsChild>
            <w:div w:id="578905748">
              <w:marLeft w:val="0"/>
              <w:marRight w:val="0"/>
              <w:marTop w:val="0"/>
              <w:marBottom w:val="0"/>
              <w:divBdr>
                <w:top w:val="none" w:sz="0" w:space="0" w:color="auto"/>
                <w:left w:val="none" w:sz="0" w:space="0" w:color="auto"/>
                <w:bottom w:val="none" w:sz="0" w:space="0" w:color="auto"/>
                <w:right w:val="none" w:sz="0" w:space="0" w:color="auto"/>
              </w:divBdr>
            </w:div>
          </w:divsChild>
        </w:div>
        <w:div w:id="1948081029">
          <w:marLeft w:val="0"/>
          <w:marRight w:val="0"/>
          <w:marTop w:val="150"/>
          <w:marBottom w:val="0"/>
          <w:divBdr>
            <w:top w:val="none" w:sz="0" w:space="0" w:color="auto"/>
            <w:left w:val="none" w:sz="0" w:space="0" w:color="auto"/>
            <w:bottom w:val="none" w:sz="0" w:space="0" w:color="auto"/>
            <w:right w:val="none" w:sz="0" w:space="0" w:color="auto"/>
          </w:divBdr>
        </w:div>
      </w:divsChild>
    </w:div>
    <w:div w:id="352808026">
      <w:bodyDiv w:val="1"/>
      <w:marLeft w:val="0"/>
      <w:marRight w:val="0"/>
      <w:marTop w:val="0"/>
      <w:marBottom w:val="0"/>
      <w:divBdr>
        <w:top w:val="none" w:sz="0" w:space="0" w:color="auto"/>
        <w:left w:val="none" w:sz="0" w:space="0" w:color="auto"/>
        <w:bottom w:val="none" w:sz="0" w:space="0" w:color="auto"/>
        <w:right w:val="none" w:sz="0" w:space="0" w:color="auto"/>
      </w:divBdr>
    </w:div>
    <w:div w:id="362446022">
      <w:bodyDiv w:val="1"/>
      <w:marLeft w:val="0"/>
      <w:marRight w:val="0"/>
      <w:marTop w:val="0"/>
      <w:marBottom w:val="0"/>
      <w:divBdr>
        <w:top w:val="none" w:sz="0" w:space="0" w:color="auto"/>
        <w:left w:val="none" w:sz="0" w:space="0" w:color="auto"/>
        <w:bottom w:val="none" w:sz="0" w:space="0" w:color="auto"/>
        <w:right w:val="none" w:sz="0" w:space="0" w:color="auto"/>
      </w:divBdr>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68918297">
      <w:bodyDiv w:val="1"/>
      <w:marLeft w:val="0"/>
      <w:marRight w:val="0"/>
      <w:marTop w:val="0"/>
      <w:marBottom w:val="0"/>
      <w:divBdr>
        <w:top w:val="none" w:sz="0" w:space="0" w:color="auto"/>
        <w:left w:val="none" w:sz="0" w:space="0" w:color="auto"/>
        <w:bottom w:val="none" w:sz="0" w:space="0" w:color="auto"/>
        <w:right w:val="none" w:sz="0" w:space="0" w:color="auto"/>
      </w:divBdr>
    </w:div>
    <w:div w:id="369376111">
      <w:bodyDiv w:val="1"/>
      <w:marLeft w:val="0"/>
      <w:marRight w:val="0"/>
      <w:marTop w:val="0"/>
      <w:marBottom w:val="0"/>
      <w:divBdr>
        <w:top w:val="none" w:sz="0" w:space="0" w:color="auto"/>
        <w:left w:val="none" w:sz="0" w:space="0" w:color="auto"/>
        <w:bottom w:val="none" w:sz="0" w:space="0" w:color="auto"/>
        <w:right w:val="none" w:sz="0" w:space="0" w:color="auto"/>
      </w:divBdr>
    </w:div>
    <w:div w:id="372310470">
      <w:bodyDiv w:val="1"/>
      <w:marLeft w:val="0"/>
      <w:marRight w:val="0"/>
      <w:marTop w:val="0"/>
      <w:marBottom w:val="0"/>
      <w:divBdr>
        <w:top w:val="none" w:sz="0" w:space="0" w:color="auto"/>
        <w:left w:val="none" w:sz="0" w:space="0" w:color="auto"/>
        <w:bottom w:val="none" w:sz="0" w:space="0" w:color="auto"/>
        <w:right w:val="none" w:sz="0" w:space="0" w:color="auto"/>
      </w:divBdr>
      <w:divsChild>
        <w:div w:id="92484345">
          <w:marLeft w:val="0"/>
          <w:marRight w:val="0"/>
          <w:marTop w:val="0"/>
          <w:marBottom w:val="225"/>
          <w:divBdr>
            <w:top w:val="none" w:sz="0" w:space="0" w:color="auto"/>
            <w:left w:val="none" w:sz="0" w:space="0" w:color="auto"/>
            <w:bottom w:val="none" w:sz="0" w:space="0" w:color="auto"/>
            <w:right w:val="none" w:sz="0" w:space="0" w:color="auto"/>
          </w:divBdr>
        </w:div>
        <w:div w:id="200168966">
          <w:marLeft w:val="0"/>
          <w:marRight w:val="0"/>
          <w:marTop w:val="150"/>
          <w:marBottom w:val="0"/>
          <w:divBdr>
            <w:top w:val="none" w:sz="0" w:space="0" w:color="auto"/>
            <w:left w:val="none" w:sz="0" w:space="0" w:color="auto"/>
            <w:bottom w:val="none" w:sz="0" w:space="0" w:color="auto"/>
            <w:right w:val="none" w:sz="0" w:space="0" w:color="auto"/>
          </w:divBdr>
        </w:div>
        <w:div w:id="529222585">
          <w:marLeft w:val="0"/>
          <w:marRight w:val="0"/>
          <w:marTop w:val="255"/>
          <w:marBottom w:val="0"/>
          <w:divBdr>
            <w:top w:val="none" w:sz="0" w:space="0" w:color="auto"/>
            <w:left w:val="none" w:sz="0" w:space="0" w:color="auto"/>
            <w:bottom w:val="none" w:sz="0" w:space="0" w:color="auto"/>
            <w:right w:val="none" w:sz="0" w:space="0" w:color="auto"/>
          </w:divBdr>
          <w:divsChild>
            <w:div w:id="12799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5534">
      <w:bodyDiv w:val="1"/>
      <w:marLeft w:val="0"/>
      <w:marRight w:val="0"/>
      <w:marTop w:val="0"/>
      <w:marBottom w:val="0"/>
      <w:divBdr>
        <w:top w:val="none" w:sz="0" w:space="0" w:color="auto"/>
        <w:left w:val="none" w:sz="0" w:space="0" w:color="auto"/>
        <w:bottom w:val="none" w:sz="0" w:space="0" w:color="auto"/>
        <w:right w:val="none" w:sz="0" w:space="0" w:color="auto"/>
      </w:divBdr>
      <w:divsChild>
        <w:div w:id="184056118">
          <w:marLeft w:val="0"/>
          <w:marRight w:val="0"/>
          <w:marTop w:val="150"/>
          <w:marBottom w:val="0"/>
          <w:divBdr>
            <w:top w:val="none" w:sz="0" w:space="0" w:color="auto"/>
            <w:left w:val="none" w:sz="0" w:space="0" w:color="auto"/>
            <w:bottom w:val="none" w:sz="0" w:space="0" w:color="auto"/>
            <w:right w:val="none" w:sz="0" w:space="0" w:color="auto"/>
          </w:divBdr>
        </w:div>
        <w:div w:id="1542279855">
          <w:marLeft w:val="0"/>
          <w:marRight w:val="0"/>
          <w:marTop w:val="255"/>
          <w:marBottom w:val="0"/>
          <w:divBdr>
            <w:top w:val="none" w:sz="0" w:space="0" w:color="auto"/>
            <w:left w:val="none" w:sz="0" w:space="0" w:color="auto"/>
            <w:bottom w:val="none" w:sz="0" w:space="0" w:color="auto"/>
            <w:right w:val="none" w:sz="0" w:space="0" w:color="auto"/>
          </w:divBdr>
          <w:divsChild>
            <w:div w:id="637802727">
              <w:marLeft w:val="0"/>
              <w:marRight w:val="0"/>
              <w:marTop w:val="0"/>
              <w:marBottom w:val="0"/>
              <w:divBdr>
                <w:top w:val="none" w:sz="0" w:space="0" w:color="auto"/>
                <w:left w:val="none" w:sz="0" w:space="0" w:color="auto"/>
                <w:bottom w:val="none" w:sz="0" w:space="0" w:color="auto"/>
                <w:right w:val="none" w:sz="0" w:space="0" w:color="auto"/>
              </w:divBdr>
            </w:div>
          </w:divsChild>
        </w:div>
        <w:div w:id="1851262069">
          <w:marLeft w:val="0"/>
          <w:marRight w:val="0"/>
          <w:marTop w:val="0"/>
          <w:marBottom w:val="225"/>
          <w:divBdr>
            <w:top w:val="none" w:sz="0" w:space="0" w:color="auto"/>
            <w:left w:val="none" w:sz="0" w:space="0" w:color="auto"/>
            <w:bottom w:val="none" w:sz="0" w:space="0" w:color="auto"/>
            <w:right w:val="none" w:sz="0" w:space="0" w:color="auto"/>
          </w:divBdr>
        </w:div>
      </w:divsChild>
    </w:div>
    <w:div w:id="378215043">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386490029">
      <w:bodyDiv w:val="1"/>
      <w:marLeft w:val="0"/>
      <w:marRight w:val="0"/>
      <w:marTop w:val="0"/>
      <w:marBottom w:val="0"/>
      <w:divBdr>
        <w:top w:val="none" w:sz="0" w:space="0" w:color="auto"/>
        <w:left w:val="none" w:sz="0" w:space="0" w:color="auto"/>
        <w:bottom w:val="none" w:sz="0" w:space="0" w:color="auto"/>
        <w:right w:val="none" w:sz="0" w:space="0" w:color="auto"/>
      </w:divBdr>
      <w:divsChild>
        <w:div w:id="311642932">
          <w:marLeft w:val="0"/>
          <w:marRight w:val="0"/>
          <w:marTop w:val="0"/>
          <w:marBottom w:val="225"/>
          <w:divBdr>
            <w:top w:val="none" w:sz="0" w:space="0" w:color="auto"/>
            <w:left w:val="none" w:sz="0" w:space="0" w:color="auto"/>
            <w:bottom w:val="none" w:sz="0" w:space="0" w:color="auto"/>
            <w:right w:val="none" w:sz="0" w:space="0" w:color="auto"/>
          </w:divBdr>
        </w:div>
        <w:div w:id="601768420">
          <w:marLeft w:val="0"/>
          <w:marRight w:val="0"/>
          <w:marTop w:val="150"/>
          <w:marBottom w:val="0"/>
          <w:divBdr>
            <w:top w:val="none" w:sz="0" w:space="0" w:color="auto"/>
            <w:left w:val="none" w:sz="0" w:space="0" w:color="auto"/>
            <w:bottom w:val="none" w:sz="0" w:space="0" w:color="auto"/>
            <w:right w:val="none" w:sz="0" w:space="0" w:color="auto"/>
          </w:divBdr>
        </w:div>
        <w:div w:id="1308706394">
          <w:marLeft w:val="0"/>
          <w:marRight w:val="0"/>
          <w:marTop w:val="255"/>
          <w:marBottom w:val="0"/>
          <w:divBdr>
            <w:top w:val="none" w:sz="0" w:space="0" w:color="auto"/>
            <w:left w:val="none" w:sz="0" w:space="0" w:color="auto"/>
            <w:bottom w:val="none" w:sz="0" w:space="0" w:color="auto"/>
            <w:right w:val="none" w:sz="0" w:space="0" w:color="auto"/>
          </w:divBdr>
          <w:divsChild>
            <w:div w:id="194414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11129044">
      <w:bodyDiv w:val="1"/>
      <w:marLeft w:val="0"/>
      <w:marRight w:val="0"/>
      <w:marTop w:val="0"/>
      <w:marBottom w:val="0"/>
      <w:divBdr>
        <w:top w:val="none" w:sz="0" w:space="0" w:color="auto"/>
        <w:left w:val="none" w:sz="0" w:space="0" w:color="auto"/>
        <w:bottom w:val="none" w:sz="0" w:space="0" w:color="auto"/>
        <w:right w:val="none" w:sz="0" w:space="0" w:color="auto"/>
      </w:divBdr>
    </w:div>
    <w:div w:id="411202429">
      <w:bodyDiv w:val="1"/>
      <w:marLeft w:val="0"/>
      <w:marRight w:val="0"/>
      <w:marTop w:val="0"/>
      <w:marBottom w:val="0"/>
      <w:divBdr>
        <w:top w:val="none" w:sz="0" w:space="0" w:color="auto"/>
        <w:left w:val="none" w:sz="0" w:space="0" w:color="auto"/>
        <w:bottom w:val="none" w:sz="0" w:space="0" w:color="auto"/>
        <w:right w:val="none" w:sz="0" w:space="0" w:color="auto"/>
      </w:divBdr>
    </w:div>
    <w:div w:id="411974958">
      <w:bodyDiv w:val="1"/>
      <w:marLeft w:val="0"/>
      <w:marRight w:val="0"/>
      <w:marTop w:val="0"/>
      <w:marBottom w:val="0"/>
      <w:divBdr>
        <w:top w:val="none" w:sz="0" w:space="0" w:color="auto"/>
        <w:left w:val="none" w:sz="0" w:space="0" w:color="auto"/>
        <w:bottom w:val="none" w:sz="0" w:space="0" w:color="auto"/>
        <w:right w:val="none" w:sz="0" w:space="0" w:color="auto"/>
      </w:divBdr>
    </w:div>
    <w:div w:id="429666452">
      <w:bodyDiv w:val="1"/>
      <w:marLeft w:val="0"/>
      <w:marRight w:val="0"/>
      <w:marTop w:val="0"/>
      <w:marBottom w:val="0"/>
      <w:divBdr>
        <w:top w:val="none" w:sz="0" w:space="0" w:color="auto"/>
        <w:left w:val="none" w:sz="0" w:space="0" w:color="auto"/>
        <w:bottom w:val="none" w:sz="0" w:space="0" w:color="auto"/>
        <w:right w:val="none" w:sz="0" w:space="0" w:color="auto"/>
      </w:divBdr>
    </w:div>
    <w:div w:id="430201266">
      <w:bodyDiv w:val="1"/>
      <w:marLeft w:val="0"/>
      <w:marRight w:val="0"/>
      <w:marTop w:val="0"/>
      <w:marBottom w:val="0"/>
      <w:divBdr>
        <w:top w:val="none" w:sz="0" w:space="0" w:color="auto"/>
        <w:left w:val="none" w:sz="0" w:space="0" w:color="auto"/>
        <w:bottom w:val="none" w:sz="0" w:space="0" w:color="auto"/>
        <w:right w:val="none" w:sz="0" w:space="0" w:color="auto"/>
      </w:divBdr>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43574954">
      <w:bodyDiv w:val="1"/>
      <w:marLeft w:val="0"/>
      <w:marRight w:val="0"/>
      <w:marTop w:val="0"/>
      <w:marBottom w:val="0"/>
      <w:divBdr>
        <w:top w:val="none" w:sz="0" w:space="0" w:color="auto"/>
        <w:left w:val="none" w:sz="0" w:space="0" w:color="auto"/>
        <w:bottom w:val="none" w:sz="0" w:space="0" w:color="auto"/>
        <w:right w:val="none" w:sz="0" w:space="0" w:color="auto"/>
      </w:divBdr>
      <w:divsChild>
        <w:div w:id="102648797">
          <w:marLeft w:val="0"/>
          <w:marRight w:val="0"/>
          <w:marTop w:val="150"/>
          <w:marBottom w:val="0"/>
          <w:divBdr>
            <w:top w:val="none" w:sz="0" w:space="0" w:color="auto"/>
            <w:left w:val="none" w:sz="0" w:space="0" w:color="auto"/>
            <w:bottom w:val="none" w:sz="0" w:space="0" w:color="auto"/>
            <w:right w:val="none" w:sz="0" w:space="0" w:color="auto"/>
          </w:divBdr>
        </w:div>
        <w:div w:id="1042560321">
          <w:marLeft w:val="0"/>
          <w:marRight w:val="0"/>
          <w:marTop w:val="255"/>
          <w:marBottom w:val="0"/>
          <w:divBdr>
            <w:top w:val="none" w:sz="0" w:space="0" w:color="auto"/>
            <w:left w:val="none" w:sz="0" w:space="0" w:color="auto"/>
            <w:bottom w:val="none" w:sz="0" w:space="0" w:color="auto"/>
            <w:right w:val="none" w:sz="0" w:space="0" w:color="auto"/>
          </w:divBdr>
          <w:divsChild>
            <w:div w:id="1796752167">
              <w:marLeft w:val="0"/>
              <w:marRight w:val="0"/>
              <w:marTop w:val="0"/>
              <w:marBottom w:val="0"/>
              <w:divBdr>
                <w:top w:val="none" w:sz="0" w:space="0" w:color="auto"/>
                <w:left w:val="none" w:sz="0" w:space="0" w:color="auto"/>
                <w:bottom w:val="none" w:sz="0" w:space="0" w:color="auto"/>
                <w:right w:val="none" w:sz="0" w:space="0" w:color="auto"/>
              </w:divBdr>
            </w:div>
          </w:divsChild>
        </w:div>
        <w:div w:id="1093168236">
          <w:marLeft w:val="0"/>
          <w:marRight w:val="0"/>
          <w:marTop w:val="0"/>
          <w:marBottom w:val="225"/>
          <w:divBdr>
            <w:top w:val="none" w:sz="0" w:space="0" w:color="auto"/>
            <w:left w:val="none" w:sz="0" w:space="0" w:color="auto"/>
            <w:bottom w:val="none" w:sz="0" w:space="0" w:color="auto"/>
            <w:right w:val="none" w:sz="0" w:space="0" w:color="auto"/>
          </w:divBdr>
        </w:div>
      </w:divsChild>
    </w:div>
    <w:div w:id="451248118">
      <w:bodyDiv w:val="1"/>
      <w:marLeft w:val="0"/>
      <w:marRight w:val="0"/>
      <w:marTop w:val="0"/>
      <w:marBottom w:val="0"/>
      <w:divBdr>
        <w:top w:val="none" w:sz="0" w:space="0" w:color="auto"/>
        <w:left w:val="none" w:sz="0" w:space="0" w:color="auto"/>
        <w:bottom w:val="none" w:sz="0" w:space="0" w:color="auto"/>
        <w:right w:val="none" w:sz="0" w:space="0" w:color="auto"/>
      </w:divBdr>
    </w:div>
    <w:div w:id="453987591">
      <w:bodyDiv w:val="1"/>
      <w:marLeft w:val="0"/>
      <w:marRight w:val="0"/>
      <w:marTop w:val="0"/>
      <w:marBottom w:val="0"/>
      <w:divBdr>
        <w:top w:val="none" w:sz="0" w:space="0" w:color="auto"/>
        <w:left w:val="none" w:sz="0" w:space="0" w:color="auto"/>
        <w:bottom w:val="none" w:sz="0" w:space="0" w:color="auto"/>
        <w:right w:val="none" w:sz="0" w:space="0" w:color="auto"/>
      </w:divBdr>
      <w:divsChild>
        <w:div w:id="175852243">
          <w:marLeft w:val="0"/>
          <w:marRight w:val="0"/>
          <w:marTop w:val="150"/>
          <w:marBottom w:val="0"/>
          <w:divBdr>
            <w:top w:val="none" w:sz="0" w:space="0" w:color="auto"/>
            <w:left w:val="none" w:sz="0" w:space="0" w:color="auto"/>
            <w:bottom w:val="none" w:sz="0" w:space="0" w:color="auto"/>
            <w:right w:val="none" w:sz="0" w:space="0" w:color="auto"/>
          </w:divBdr>
        </w:div>
        <w:div w:id="310521700">
          <w:marLeft w:val="0"/>
          <w:marRight w:val="0"/>
          <w:marTop w:val="255"/>
          <w:marBottom w:val="0"/>
          <w:divBdr>
            <w:top w:val="none" w:sz="0" w:space="0" w:color="auto"/>
            <w:left w:val="none" w:sz="0" w:space="0" w:color="auto"/>
            <w:bottom w:val="none" w:sz="0" w:space="0" w:color="auto"/>
            <w:right w:val="none" w:sz="0" w:space="0" w:color="auto"/>
          </w:divBdr>
          <w:divsChild>
            <w:div w:id="314146231">
              <w:marLeft w:val="0"/>
              <w:marRight w:val="0"/>
              <w:marTop w:val="0"/>
              <w:marBottom w:val="0"/>
              <w:divBdr>
                <w:top w:val="none" w:sz="0" w:space="0" w:color="auto"/>
                <w:left w:val="none" w:sz="0" w:space="0" w:color="auto"/>
                <w:bottom w:val="none" w:sz="0" w:space="0" w:color="auto"/>
                <w:right w:val="none" w:sz="0" w:space="0" w:color="auto"/>
              </w:divBdr>
            </w:div>
          </w:divsChild>
        </w:div>
        <w:div w:id="817459675">
          <w:marLeft w:val="0"/>
          <w:marRight w:val="0"/>
          <w:marTop w:val="0"/>
          <w:marBottom w:val="225"/>
          <w:divBdr>
            <w:top w:val="none" w:sz="0" w:space="0" w:color="auto"/>
            <w:left w:val="none" w:sz="0" w:space="0" w:color="auto"/>
            <w:bottom w:val="none" w:sz="0" w:space="0" w:color="auto"/>
            <w:right w:val="none" w:sz="0" w:space="0" w:color="auto"/>
          </w:divBdr>
        </w:div>
      </w:divsChild>
    </w:div>
    <w:div w:id="455879287">
      <w:bodyDiv w:val="1"/>
      <w:marLeft w:val="0"/>
      <w:marRight w:val="0"/>
      <w:marTop w:val="0"/>
      <w:marBottom w:val="0"/>
      <w:divBdr>
        <w:top w:val="none" w:sz="0" w:space="0" w:color="auto"/>
        <w:left w:val="none" w:sz="0" w:space="0" w:color="auto"/>
        <w:bottom w:val="none" w:sz="0" w:space="0" w:color="auto"/>
        <w:right w:val="none" w:sz="0" w:space="0" w:color="auto"/>
      </w:divBdr>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7287524">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70486934">
      <w:bodyDiv w:val="1"/>
      <w:marLeft w:val="0"/>
      <w:marRight w:val="0"/>
      <w:marTop w:val="0"/>
      <w:marBottom w:val="0"/>
      <w:divBdr>
        <w:top w:val="none" w:sz="0" w:space="0" w:color="auto"/>
        <w:left w:val="none" w:sz="0" w:space="0" w:color="auto"/>
        <w:bottom w:val="none" w:sz="0" w:space="0" w:color="auto"/>
        <w:right w:val="none" w:sz="0" w:space="0" w:color="auto"/>
      </w:divBdr>
    </w:div>
    <w:div w:id="472410091">
      <w:bodyDiv w:val="1"/>
      <w:marLeft w:val="0"/>
      <w:marRight w:val="0"/>
      <w:marTop w:val="0"/>
      <w:marBottom w:val="0"/>
      <w:divBdr>
        <w:top w:val="none" w:sz="0" w:space="0" w:color="auto"/>
        <w:left w:val="none" w:sz="0" w:space="0" w:color="auto"/>
        <w:bottom w:val="none" w:sz="0" w:space="0" w:color="auto"/>
        <w:right w:val="none" w:sz="0" w:space="0" w:color="auto"/>
      </w:divBdr>
    </w:div>
    <w:div w:id="478764310">
      <w:bodyDiv w:val="1"/>
      <w:marLeft w:val="0"/>
      <w:marRight w:val="0"/>
      <w:marTop w:val="0"/>
      <w:marBottom w:val="0"/>
      <w:divBdr>
        <w:top w:val="none" w:sz="0" w:space="0" w:color="auto"/>
        <w:left w:val="none" w:sz="0" w:space="0" w:color="auto"/>
        <w:bottom w:val="none" w:sz="0" w:space="0" w:color="auto"/>
        <w:right w:val="none" w:sz="0" w:space="0" w:color="auto"/>
      </w:divBdr>
    </w:div>
    <w:div w:id="482233509">
      <w:bodyDiv w:val="1"/>
      <w:marLeft w:val="0"/>
      <w:marRight w:val="0"/>
      <w:marTop w:val="0"/>
      <w:marBottom w:val="0"/>
      <w:divBdr>
        <w:top w:val="none" w:sz="0" w:space="0" w:color="auto"/>
        <w:left w:val="none" w:sz="0" w:space="0" w:color="auto"/>
        <w:bottom w:val="none" w:sz="0" w:space="0" w:color="auto"/>
        <w:right w:val="none" w:sz="0" w:space="0" w:color="auto"/>
      </w:divBdr>
    </w:div>
    <w:div w:id="484198764">
      <w:bodyDiv w:val="1"/>
      <w:marLeft w:val="0"/>
      <w:marRight w:val="0"/>
      <w:marTop w:val="0"/>
      <w:marBottom w:val="0"/>
      <w:divBdr>
        <w:top w:val="none" w:sz="0" w:space="0" w:color="auto"/>
        <w:left w:val="none" w:sz="0" w:space="0" w:color="auto"/>
        <w:bottom w:val="none" w:sz="0" w:space="0" w:color="auto"/>
        <w:right w:val="none" w:sz="0" w:space="0" w:color="auto"/>
      </w:divBdr>
    </w:div>
    <w:div w:id="485557490">
      <w:bodyDiv w:val="1"/>
      <w:marLeft w:val="0"/>
      <w:marRight w:val="0"/>
      <w:marTop w:val="0"/>
      <w:marBottom w:val="0"/>
      <w:divBdr>
        <w:top w:val="none" w:sz="0" w:space="0" w:color="auto"/>
        <w:left w:val="none" w:sz="0" w:space="0" w:color="auto"/>
        <w:bottom w:val="none" w:sz="0" w:space="0" w:color="auto"/>
        <w:right w:val="none" w:sz="0" w:space="0" w:color="auto"/>
      </w:divBdr>
      <w:divsChild>
        <w:div w:id="742675926">
          <w:marLeft w:val="0"/>
          <w:marRight w:val="0"/>
          <w:marTop w:val="255"/>
          <w:marBottom w:val="0"/>
          <w:divBdr>
            <w:top w:val="none" w:sz="0" w:space="0" w:color="auto"/>
            <w:left w:val="none" w:sz="0" w:space="0" w:color="auto"/>
            <w:bottom w:val="none" w:sz="0" w:space="0" w:color="auto"/>
            <w:right w:val="none" w:sz="0" w:space="0" w:color="auto"/>
          </w:divBdr>
          <w:divsChild>
            <w:div w:id="371273165">
              <w:marLeft w:val="0"/>
              <w:marRight w:val="0"/>
              <w:marTop w:val="0"/>
              <w:marBottom w:val="0"/>
              <w:divBdr>
                <w:top w:val="none" w:sz="0" w:space="0" w:color="auto"/>
                <w:left w:val="none" w:sz="0" w:space="0" w:color="auto"/>
                <w:bottom w:val="none" w:sz="0" w:space="0" w:color="auto"/>
                <w:right w:val="none" w:sz="0" w:space="0" w:color="auto"/>
              </w:divBdr>
            </w:div>
          </w:divsChild>
        </w:div>
        <w:div w:id="1761097676">
          <w:marLeft w:val="0"/>
          <w:marRight w:val="0"/>
          <w:marTop w:val="150"/>
          <w:marBottom w:val="0"/>
          <w:divBdr>
            <w:top w:val="none" w:sz="0" w:space="0" w:color="auto"/>
            <w:left w:val="none" w:sz="0" w:space="0" w:color="auto"/>
            <w:bottom w:val="none" w:sz="0" w:space="0" w:color="auto"/>
            <w:right w:val="none" w:sz="0" w:space="0" w:color="auto"/>
          </w:divBdr>
        </w:div>
        <w:div w:id="1986816340">
          <w:marLeft w:val="0"/>
          <w:marRight w:val="0"/>
          <w:marTop w:val="0"/>
          <w:marBottom w:val="225"/>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496773677">
      <w:bodyDiv w:val="1"/>
      <w:marLeft w:val="0"/>
      <w:marRight w:val="0"/>
      <w:marTop w:val="0"/>
      <w:marBottom w:val="0"/>
      <w:divBdr>
        <w:top w:val="none" w:sz="0" w:space="0" w:color="auto"/>
        <w:left w:val="none" w:sz="0" w:space="0" w:color="auto"/>
        <w:bottom w:val="none" w:sz="0" w:space="0" w:color="auto"/>
        <w:right w:val="none" w:sz="0" w:space="0" w:color="auto"/>
      </w:divBdr>
    </w:div>
    <w:div w:id="499275539">
      <w:bodyDiv w:val="1"/>
      <w:marLeft w:val="0"/>
      <w:marRight w:val="0"/>
      <w:marTop w:val="0"/>
      <w:marBottom w:val="0"/>
      <w:divBdr>
        <w:top w:val="none" w:sz="0" w:space="0" w:color="auto"/>
        <w:left w:val="none" w:sz="0" w:space="0" w:color="auto"/>
        <w:bottom w:val="none" w:sz="0" w:space="0" w:color="auto"/>
        <w:right w:val="none" w:sz="0" w:space="0" w:color="auto"/>
      </w:divBdr>
    </w:div>
    <w:div w:id="522744602">
      <w:bodyDiv w:val="1"/>
      <w:marLeft w:val="0"/>
      <w:marRight w:val="0"/>
      <w:marTop w:val="0"/>
      <w:marBottom w:val="0"/>
      <w:divBdr>
        <w:top w:val="none" w:sz="0" w:space="0" w:color="auto"/>
        <w:left w:val="none" w:sz="0" w:space="0" w:color="auto"/>
        <w:bottom w:val="none" w:sz="0" w:space="0" w:color="auto"/>
        <w:right w:val="none" w:sz="0" w:space="0" w:color="auto"/>
      </w:divBdr>
      <w:divsChild>
        <w:div w:id="1005740356">
          <w:marLeft w:val="0"/>
          <w:marRight w:val="0"/>
          <w:marTop w:val="255"/>
          <w:marBottom w:val="0"/>
          <w:divBdr>
            <w:top w:val="none" w:sz="0" w:space="0" w:color="auto"/>
            <w:left w:val="none" w:sz="0" w:space="0" w:color="auto"/>
            <w:bottom w:val="none" w:sz="0" w:space="0" w:color="auto"/>
            <w:right w:val="none" w:sz="0" w:space="0" w:color="auto"/>
          </w:divBdr>
          <w:divsChild>
            <w:div w:id="2001418716">
              <w:marLeft w:val="0"/>
              <w:marRight w:val="0"/>
              <w:marTop w:val="0"/>
              <w:marBottom w:val="0"/>
              <w:divBdr>
                <w:top w:val="none" w:sz="0" w:space="0" w:color="auto"/>
                <w:left w:val="none" w:sz="0" w:space="0" w:color="auto"/>
                <w:bottom w:val="none" w:sz="0" w:space="0" w:color="auto"/>
                <w:right w:val="none" w:sz="0" w:space="0" w:color="auto"/>
              </w:divBdr>
            </w:div>
          </w:divsChild>
        </w:div>
        <w:div w:id="1048065361">
          <w:marLeft w:val="0"/>
          <w:marRight w:val="0"/>
          <w:marTop w:val="0"/>
          <w:marBottom w:val="225"/>
          <w:divBdr>
            <w:top w:val="none" w:sz="0" w:space="0" w:color="auto"/>
            <w:left w:val="none" w:sz="0" w:space="0" w:color="auto"/>
            <w:bottom w:val="none" w:sz="0" w:space="0" w:color="auto"/>
            <w:right w:val="none" w:sz="0" w:space="0" w:color="auto"/>
          </w:divBdr>
        </w:div>
        <w:div w:id="1880703114">
          <w:marLeft w:val="0"/>
          <w:marRight w:val="0"/>
          <w:marTop w:val="150"/>
          <w:marBottom w:val="0"/>
          <w:divBdr>
            <w:top w:val="none" w:sz="0" w:space="0" w:color="auto"/>
            <w:left w:val="none" w:sz="0" w:space="0" w:color="auto"/>
            <w:bottom w:val="none" w:sz="0" w:space="0" w:color="auto"/>
            <w:right w:val="none" w:sz="0" w:space="0" w:color="auto"/>
          </w:divBdr>
        </w:div>
      </w:divsChild>
    </w:div>
    <w:div w:id="522982262">
      <w:bodyDiv w:val="1"/>
      <w:marLeft w:val="0"/>
      <w:marRight w:val="0"/>
      <w:marTop w:val="0"/>
      <w:marBottom w:val="0"/>
      <w:divBdr>
        <w:top w:val="none" w:sz="0" w:space="0" w:color="auto"/>
        <w:left w:val="none" w:sz="0" w:space="0" w:color="auto"/>
        <w:bottom w:val="none" w:sz="0" w:space="0" w:color="auto"/>
        <w:right w:val="none" w:sz="0" w:space="0" w:color="auto"/>
      </w:divBdr>
      <w:divsChild>
        <w:div w:id="878204081">
          <w:marLeft w:val="0"/>
          <w:marRight w:val="0"/>
          <w:marTop w:val="255"/>
          <w:marBottom w:val="0"/>
          <w:divBdr>
            <w:top w:val="none" w:sz="0" w:space="0" w:color="auto"/>
            <w:left w:val="none" w:sz="0" w:space="0" w:color="auto"/>
            <w:bottom w:val="none" w:sz="0" w:space="0" w:color="auto"/>
            <w:right w:val="none" w:sz="0" w:space="0" w:color="auto"/>
          </w:divBdr>
          <w:divsChild>
            <w:div w:id="1668289842">
              <w:marLeft w:val="0"/>
              <w:marRight w:val="0"/>
              <w:marTop w:val="0"/>
              <w:marBottom w:val="0"/>
              <w:divBdr>
                <w:top w:val="none" w:sz="0" w:space="0" w:color="auto"/>
                <w:left w:val="none" w:sz="0" w:space="0" w:color="auto"/>
                <w:bottom w:val="none" w:sz="0" w:space="0" w:color="auto"/>
                <w:right w:val="none" w:sz="0" w:space="0" w:color="auto"/>
              </w:divBdr>
            </w:div>
          </w:divsChild>
        </w:div>
        <w:div w:id="1074820014">
          <w:marLeft w:val="0"/>
          <w:marRight w:val="0"/>
          <w:marTop w:val="0"/>
          <w:marBottom w:val="225"/>
          <w:divBdr>
            <w:top w:val="none" w:sz="0" w:space="0" w:color="auto"/>
            <w:left w:val="none" w:sz="0" w:space="0" w:color="auto"/>
            <w:bottom w:val="none" w:sz="0" w:space="0" w:color="auto"/>
            <w:right w:val="none" w:sz="0" w:space="0" w:color="auto"/>
          </w:divBdr>
        </w:div>
        <w:div w:id="1905602112">
          <w:marLeft w:val="0"/>
          <w:marRight w:val="0"/>
          <w:marTop w:val="150"/>
          <w:marBottom w:val="0"/>
          <w:divBdr>
            <w:top w:val="none" w:sz="0" w:space="0" w:color="auto"/>
            <w:left w:val="none" w:sz="0" w:space="0" w:color="auto"/>
            <w:bottom w:val="none" w:sz="0" w:space="0" w:color="auto"/>
            <w:right w:val="none" w:sz="0" w:space="0" w:color="auto"/>
          </w:divBdr>
        </w:div>
      </w:divsChild>
    </w:div>
    <w:div w:id="534852068">
      <w:bodyDiv w:val="1"/>
      <w:marLeft w:val="0"/>
      <w:marRight w:val="0"/>
      <w:marTop w:val="0"/>
      <w:marBottom w:val="0"/>
      <w:divBdr>
        <w:top w:val="none" w:sz="0" w:space="0" w:color="auto"/>
        <w:left w:val="none" w:sz="0" w:space="0" w:color="auto"/>
        <w:bottom w:val="none" w:sz="0" w:space="0" w:color="auto"/>
        <w:right w:val="none" w:sz="0" w:space="0" w:color="auto"/>
      </w:divBdr>
    </w:div>
    <w:div w:id="535044543">
      <w:bodyDiv w:val="1"/>
      <w:marLeft w:val="0"/>
      <w:marRight w:val="0"/>
      <w:marTop w:val="0"/>
      <w:marBottom w:val="0"/>
      <w:divBdr>
        <w:top w:val="none" w:sz="0" w:space="0" w:color="auto"/>
        <w:left w:val="none" w:sz="0" w:space="0" w:color="auto"/>
        <w:bottom w:val="none" w:sz="0" w:space="0" w:color="auto"/>
        <w:right w:val="none" w:sz="0" w:space="0" w:color="auto"/>
      </w:divBdr>
    </w:div>
    <w:div w:id="537007495">
      <w:bodyDiv w:val="1"/>
      <w:marLeft w:val="0"/>
      <w:marRight w:val="0"/>
      <w:marTop w:val="0"/>
      <w:marBottom w:val="0"/>
      <w:divBdr>
        <w:top w:val="none" w:sz="0" w:space="0" w:color="auto"/>
        <w:left w:val="none" w:sz="0" w:space="0" w:color="auto"/>
        <w:bottom w:val="none" w:sz="0" w:space="0" w:color="auto"/>
        <w:right w:val="none" w:sz="0" w:space="0" w:color="auto"/>
      </w:divBdr>
    </w:div>
    <w:div w:id="540169678">
      <w:bodyDiv w:val="1"/>
      <w:marLeft w:val="0"/>
      <w:marRight w:val="0"/>
      <w:marTop w:val="0"/>
      <w:marBottom w:val="0"/>
      <w:divBdr>
        <w:top w:val="none" w:sz="0" w:space="0" w:color="auto"/>
        <w:left w:val="none" w:sz="0" w:space="0" w:color="auto"/>
        <w:bottom w:val="none" w:sz="0" w:space="0" w:color="auto"/>
        <w:right w:val="none" w:sz="0" w:space="0" w:color="auto"/>
      </w:divBdr>
    </w:div>
    <w:div w:id="540636373">
      <w:bodyDiv w:val="1"/>
      <w:marLeft w:val="0"/>
      <w:marRight w:val="0"/>
      <w:marTop w:val="0"/>
      <w:marBottom w:val="0"/>
      <w:divBdr>
        <w:top w:val="none" w:sz="0" w:space="0" w:color="auto"/>
        <w:left w:val="none" w:sz="0" w:space="0" w:color="auto"/>
        <w:bottom w:val="none" w:sz="0" w:space="0" w:color="auto"/>
        <w:right w:val="none" w:sz="0" w:space="0" w:color="auto"/>
      </w:divBdr>
    </w:div>
    <w:div w:id="545530885">
      <w:bodyDiv w:val="1"/>
      <w:marLeft w:val="0"/>
      <w:marRight w:val="0"/>
      <w:marTop w:val="0"/>
      <w:marBottom w:val="0"/>
      <w:divBdr>
        <w:top w:val="none" w:sz="0" w:space="0" w:color="auto"/>
        <w:left w:val="none" w:sz="0" w:space="0" w:color="auto"/>
        <w:bottom w:val="none" w:sz="0" w:space="0" w:color="auto"/>
        <w:right w:val="none" w:sz="0" w:space="0" w:color="auto"/>
      </w:divBdr>
    </w:div>
    <w:div w:id="545919784">
      <w:bodyDiv w:val="1"/>
      <w:marLeft w:val="0"/>
      <w:marRight w:val="0"/>
      <w:marTop w:val="0"/>
      <w:marBottom w:val="0"/>
      <w:divBdr>
        <w:top w:val="none" w:sz="0" w:space="0" w:color="auto"/>
        <w:left w:val="none" w:sz="0" w:space="0" w:color="auto"/>
        <w:bottom w:val="none" w:sz="0" w:space="0" w:color="auto"/>
        <w:right w:val="none" w:sz="0" w:space="0" w:color="auto"/>
      </w:divBdr>
    </w:div>
    <w:div w:id="551694478">
      <w:bodyDiv w:val="1"/>
      <w:marLeft w:val="0"/>
      <w:marRight w:val="0"/>
      <w:marTop w:val="0"/>
      <w:marBottom w:val="0"/>
      <w:divBdr>
        <w:top w:val="none" w:sz="0" w:space="0" w:color="auto"/>
        <w:left w:val="none" w:sz="0" w:space="0" w:color="auto"/>
        <w:bottom w:val="none" w:sz="0" w:space="0" w:color="auto"/>
        <w:right w:val="none" w:sz="0" w:space="0" w:color="auto"/>
      </w:divBdr>
      <w:divsChild>
        <w:div w:id="960451986">
          <w:marLeft w:val="0"/>
          <w:marRight w:val="0"/>
          <w:marTop w:val="0"/>
          <w:marBottom w:val="225"/>
          <w:divBdr>
            <w:top w:val="none" w:sz="0" w:space="0" w:color="auto"/>
            <w:left w:val="none" w:sz="0" w:space="0" w:color="auto"/>
            <w:bottom w:val="none" w:sz="0" w:space="0" w:color="auto"/>
            <w:right w:val="none" w:sz="0" w:space="0" w:color="auto"/>
          </w:divBdr>
        </w:div>
        <w:div w:id="1518155287">
          <w:marLeft w:val="0"/>
          <w:marRight w:val="0"/>
          <w:marTop w:val="255"/>
          <w:marBottom w:val="0"/>
          <w:divBdr>
            <w:top w:val="none" w:sz="0" w:space="0" w:color="auto"/>
            <w:left w:val="none" w:sz="0" w:space="0" w:color="auto"/>
            <w:bottom w:val="none" w:sz="0" w:space="0" w:color="auto"/>
            <w:right w:val="none" w:sz="0" w:space="0" w:color="auto"/>
          </w:divBdr>
          <w:divsChild>
            <w:div w:id="346173452">
              <w:marLeft w:val="0"/>
              <w:marRight w:val="0"/>
              <w:marTop w:val="0"/>
              <w:marBottom w:val="0"/>
              <w:divBdr>
                <w:top w:val="none" w:sz="0" w:space="0" w:color="auto"/>
                <w:left w:val="none" w:sz="0" w:space="0" w:color="auto"/>
                <w:bottom w:val="none" w:sz="0" w:space="0" w:color="auto"/>
                <w:right w:val="none" w:sz="0" w:space="0" w:color="auto"/>
              </w:divBdr>
            </w:div>
          </w:divsChild>
        </w:div>
        <w:div w:id="1831948578">
          <w:marLeft w:val="0"/>
          <w:marRight w:val="0"/>
          <w:marTop w:val="150"/>
          <w:marBottom w:val="0"/>
          <w:divBdr>
            <w:top w:val="none" w:sz="0" w:space="0" w:color="auto"/>
            <w:left w:val="none" w:sz="0" w:space="0" w:color="auto"/>
            <w:bottom w:val="none" w:sz="0" w:space="0" w:color="auto"/>
            <w:right w:val="none" w:sz="0" w:space="0" w:color="auto"/>
          </w:divBdr>
        </w:div>
      </w:divsChild>
    </w:div>
    <w:div w:id="553395666">
      <w:bodyDiv w:val="1"/>
      <w:marLeft w:val="0"/>
      <w:marRight w:val="0"/>
      <w:marTop w:val="0"/>
      <w:marBottom w:val="0"/>
      <w:divBdr>
        <w:top w:val="none" w:sz="0" w:space="0" w:color="auto"/>
        <w:left w:val="none" w:sz="0" w:space="0" w:color="auto"/>
        <w:bottom w:val="none" w:sz="0" w:space="0" w:color="auto"/>
        <w:right w:val="none" w:sz="0" w:space="0" w:color="auto"/>
      </w:divBdr>
    </w:div>
    <w:div w:id="554973879">
      <w:bodyDiv w:val="1"/>
      <w:marLeft w:val="0"/>
      <w:marRight w:val="0"/>
      <w:marTop w:val="0"/>
      <w:marBottom w:val="0"/>
      <w:divBdr>
        <w:top w:val="none" w:sz="0" w:space="0" w:color="auto"/>
        <w:left w:val="none" w:sz="0" w:space="0" w:color="auto"/>
        <w:bottom w:val="none" w:sz="0" w:space="0" w:color="auto"/>
        <w:right w:val="none" w:sz="0" w:space="0" w:color="auto"/>
      </w:divBdr>
    </w:div>
    <w:div w:id="560680504">
      <w:bodyDiv w:val="1"/>
      <w:marLeft w:val="0"/>
      <w:marRight w:val="0"/>
      <w:marTop w:val="0"/>
      <w:marBottom w:val="0"/>
      <w:divBdr>
        <w:top w:val="none" w:sz="0" w:space="0" w:color="auto"/>
        <w:left w:val="none" w:sz="0" w:space="0" w:color="auto"/>
        <w:bottom w:val="none" w:sz="0" w:space="0" w:color="auto"/>
        <w:right w:val="none" w:sz="0" w:space="0" w:color="auto"/>
      </w:divBdr>
    </w:div>
    <w:div w:id="571694768">
      <w:bodyDiv w:val="1"/>
      <w:marLeft w:val="0"/>
      <w:marRight w:val="0"/>
      <w:marTop w:val="0"/>
      <w:marBottom w:val="0"/>
      <w:divBdr>
        <w:top w:val="none" w:sz="0" w:space="0" w:color="auto"/>
        <w:left w:val="none" w:sz="0" w:space="0" w:color="auto"/>
        <w:bottom w:val="none" w:sz="0" w:space="0" w:color="auto"/>
        <w:right w:val="none" w:sz="0" w:space="0" w:color="auto"/>
      </w:divBdr>
    </w:div>
    <w:div w:id="571887168">
      <w:bodyDiv w:val="1"/>
      <w:marLeft w:val="0"/>
      <w:marRight w:val="0"/>
      <w:marTop w:val="0"/>
      <w:marBottom w:val="0"/>
      <w:divBdr>
        <w:top w:val="none" w:sz="0" w:space="0" w:color="auto"/>
        <w:left w:val="none" w:sz="0" w:space="0" w:color="auto"/>
        <w:bottom w:val="none" w:sz="0" w:space="0" w:color="auto"/>
        <w:right w:val="none" w:sz="0" w:space="0" w:color="auto"/>
      </w:divBdr>
    </w:div>
    <w:div w:id="574441937">
      <w:bodyDiv w:val="1"/>
      <w:marLeft w:val="0"/>
      <w:marRight w:val="0"/>
      <w:marTop w:val="0"/>
      <w:marBottom w:val="0"/>
      <w:divBdr>
        <w:top w:val="none" w:sz="0" w:space="0" w:color="auto"/>
        <w:left w:val="none" w:sz="0" w:space="0" w:color="auto"/>
        <w:bottom w:val="none" w:sz="0" w:space="0" w:color="auto"/>
        <w:right w:val="none" w:sz="0" w:space="0" w:color="auto"/>
      </w:divBdr>
    </w:div>
    <w:div w:id="575408440">
      <w:bodyDiv w:val="1"/>
      <w:marLeft w:val="0"/>
      <w:marRight w:val="0"/>
      <w:marTop w:val="0"/>
      <w:marBottom w:val="0"/>
      <w:divBdr>
        <w:top w:val="none" w:sz="0" w:space="0" w:color="auto"/>
        <w:left w:val="none" w:sz="0" w:space="0" w:color="auto"/>
        <w:bottom w:val="none" w:sz="0" w:space="0" w:color="auto"/>
        <w:right w:val="none" w:sz="0" w:space="0" w:color="auto"/>
      </w:divBdr>
    </w:div>
    <w:div w:id="576861759">
      <w:bodyDiv w:val="1"/>
      <w:marLeft w:val="0"/>
      <w:marRight w:val="0"/>
      <w:marTop w:val="0"/>
      <w:marBottom w:val="0"/>
      <w:divBdr>
        <w:top w:val="none" w:sz="0" w:space="0" w:color="auto"/>
        <w:left w:val="none" w:sz="0" w:space="0" w:color="auto"/>
        <w:bottom w:val="none" w:sz="0" w:space="0" w:color="auto"/>
        <w:right w:val="none" w:sz="0" w:space="0" w:color="auto"/>
      </w:divBdr>
      <w:divsChild>
        <w:div w:id="1093282293">
          <w:marLeft w:val="0"/>
          <w:marRight w:val="0"/>
          <w:marTop w:val="150"/>
          <w:marBottom w:val="0"/>
          <w:divBdr>
            <w:top w:val="none" w:sz="0" w:space="0" w:color="auto"/>
            <w:left w:val="none" w:sz="0" w:space="0" w:color="auto"/>
            <w:bottom w:val="none" w:sz="0" w:space="0" w:color="auto"/>
            <w:right w:val="none" w:sz="0" w:space="0" w:color="auto"/>
          </w:divBdr>
        </w:div>
        <w:div w:id="1141192606">
          <w:marLeft w:val="0"/>
          <w:marRight w:val="0"/>
          <w:marTop w:val="0"/>
          <w:marBottom w:val="225"/>
          <w:divBdr>
            <w:top w:val="none" w:sz="0" w:space="0" w:color="auto"/>
            <w:left w:val="none" w:sz="0" w:space="0" w:color="auto"/>
            <w:bottom w:val="none" w:sz="0" w:space="0" w:color="auto"/>
            <w:right w:val="none" w:sz="0" w:space="0" w:color="auto"/>
          </w:divBdr>
        </w:div>
        <w:div w:id="1690990114">
          <w:marLeft w:val="0"/>
          <w:marRight w:val="0"/>
          <w:marTop w:val="255"/>
          <w:marBottom w:val="0"/>
          <w:divBdr>
            <w:top w:val="none" w:sz="0" w:space="0" w:color="auto"/>
            <w:left w:val="none" w:sz="0" w:space="0" w:color="auto"/>
            <w:bottom w:val="none" w:sz="0" w:space="0" w:color="auto"/>
            <w:right w:val="none" w:sz="0" w:space="0" w:color="auto"/>
          </w:divBdr>
          <w:divsChild>
            <w:div w:id="6541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0677541">
      <w:bodyDiv w:val="1"/>
      <w:marLeft w:val="0"/>
      <w:marRight w:val="0"/>
      <w:marTop w:val="0"/>
      <w:marBottom w:val="0"/>
      <w:divBdr>
        <w:top w:val="none" w:sz="0" w:space="0" w:color="auto"/>
        <w:left w:val="none" w:sz="0" w:space="0" w:color="auto"/>
        <w:bottom w:val="none" w:sz="0" w:space="0" w:color="auto"/>
        <w:right w:val="none" w:sz="0" w:space="0" w:color="auto"/>
      </w:divBdr>
      <w:divsChild>
        <w:div w:id="883756022">
          <w:marLeft w:val="0"/>
          <w:marRight w:val="0"/>
          <w:marTop w:val="150"/>
          <w:marBottom w:val="0"/>
          <w:divBdr>
            <w:top w:val="none" w:sz="0" w:space="0" w:color="auto"/>
            <w:left w:val="none" w:sz="0" w:space="0" w:color="auto"/>
            <w:bottom w:val="none" w:sz="0" w:space="0" w:color="auto"/>
            <w:right w:val="none" w:sz="0" w:space="0" w:color="auto"/>
          </w:divBdr>
        </w:div>
        <w:div w:id="1852521314">
          <w:marLeft w:val="0"/>
          <w:marRight w:val="0"/>
          <w:marTop w:val="0"/>
          <w:marBottom w:val="225"/>
          <w:divBdr>
            <w:top w:val="none" w:sz="0" w:space="0" w:color="auto"/>
            <w:left w:val="none" w:sz="0" w:space="0" w:color="auto"/>
            <w:bottom w:val="none" w:sz="0" w:space="0" w:color="auto"/>
            <w:right w:val="none" w:sz="0" w:space="0" w:color="auto"/>
          </w:divBdr>
        </w:div>
        <w:div w:id="2135979497">
          <w:marLeft w:val="0"/>
          <w:marRight w:val="0"/>
          <w:marTop w:val="255"/>
          <w:marBottom w:val="0"/>
          <w:divBdr>
            <w:top w:val="none" w:sz="0" w:space="0" w:color="auto"/>
            <w:left w:val="none" w:sz="0" w:space="0" w:color="auto"/>
            <w:bottom w:val="none" w:sz="0" w:space="0" w:color="auto"/>
            <w:right w:val="none" w:sz="0" w:space="0" w:color="auto"/>
          </w:divBdr>
          <w:divsChild>
            <w:div w:id="20603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87661606">
      <w:bodyDiv w:val="1"/>
      <w:marLeft w:val="0"/>
      <w:marRight w:val="0"/>
      <w:marTop w:val="0"/>
      <w:marBottom w:val="0"/>
      <w:divBdr>
        <w:top w:val="none" w:sz="0" w:space="0" w:color="auto"/>
        <w:left w:val="none" w:sz="0" w:space="0" w:color="auto"/>
        <w:bottom w:val="none" w:sz="0" w:space="0" w:color="auto"/>
        <w:right w:val="none" w:sz="0" w:space="0" w:color="auto"/>
      </w:divBdr>
    </w:div>
    <w:div w:id="590550793">
      <w:bodyDiv w:val="1"/>
      <w:marLeft w:val="0"/>
      <w:marRight w:val="0"/>
      <w:marTop w:val="0"/>
      <w:marBottom w:val="0"/>
      <w:divBdr>
        <w:top w:val="none" w:sz="0" w:space="0" w:color="auto"/>
        <w:left w:val="none" w:sz="0" w:space="0" w:color="auto"/>
        <w:bottom w:val="none" w:sz="0" w:space="0" w:color="auto"/>
        <w:right w:val="none" w:sz="0" w:space="0" w:color="auto"/>
      </w:divBdr>
    </w:div>
    <w:div w:id="594170250">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68589">
      <w:bodyDiv w:val="1"/>
      <w:marLeft w:val="0"/>
      <w:marRight w:val="0"/>
      <w:marTop w:val="0"/>
      <w:marBottom w:val="0"/>
      <w:divBdr>
        <w:top w:val="none" w:sz="0" w:space="0" w:color="auto"/>
        <w:left w:val="none" w:sz="0" w:space="0" w:color="auto"/>
        <w:bottom w:val="none" w:sz="0" w:space="0" w:color="auto"/>
        <w:right w:val="none" w:sz="0" w:space="0" w:color="auto"/>
      </w:divBdr>
      <w:divsChild>
        <w:div w:id="324359592">
          <w:marLeft w:val="0"/>
          <w:marRight w:val="0"/>
          <w:marTop w:val="0"/>
          <w:marBottom w:val="300"/>
          <w:divBdr>
            <w:top w:val="none" w:sz="0" w:space="0" w:color="auto"/>
            <w:left w:val="none" w:sz="0" w:space="0" w:color="auto"/>
            <w:bottom w:val="none" w:sz="0" w:space="0" w:color="auto"/>
            <w:right w:val="none" w:sz="0" w:space="0" w:color="auto"/>
          </w:divBdr>
          <w:divsChild>
            <w:div w:id="522284037">
              <w:marLeft w:val="0"/>
              <w:marRight w:val="0"/>
              <w:marTop w:val="0"/>
              <w:marBottom w:val="0"/>
              <w:divBdr>
                <w:top w:val="none" w:sz="0" w:space="0" w:color="auto"/>
                <w:left w:val="none" w:sz="0" w:space="0" w:color="auto"/>
                <w:bottom w:val="none" w:sz="0" w:space="0" w:color="auto"/>
                <w:right w:val="none" w:sz="0" w:space="0" w:color="auto"/>
              </w:divBdr>
            </w:div>
          </w:divsChild>
        </w:div>
        <w:div w:id="1416901650">
          <w:marLeft w:val="0"/>
          <w:marRight w:val="0"/>
          <w:marTop w:val="0"/>
          <w:marBottom w:val="300"/>
          <w:divBdr>
            <w:top w:val="none" w:sz="0" w:space="0" w:color="auto"/>
            <w:left w:val="none" w:sz="0" w:space="0" w:color="auto"/>
            <w:bottom w:val="none" w:sz="0" w:space="0" w:color="auto"/>
            <w:right w:val="none" w:sz="0" w:space="0" w:color="auto"/>
          </w:divBdr>
          <w:divsChild>
            <w:div w:id="19153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68715">
      <w:bodyDiv w:val="1"/>
      <w:marLeft w:val="0"/>
      <w:marRight w:val="0"/>
      <w:marTop w:val="0"/>
      <w:marBottom w:val="0"/>
      <w:divBdr>
        <w:top w:val="none" w:sz="0" w:space="0" w:color="auto"/>
        <w:left w:val="none" w:sz="0" w:space="0" w:color="auto"/>
        <w:bottom w:val="none" w:sz="0" w:space="0" w:color="auto"/>
        <w:right w:val="none" w:sz="0" w:space="0" w:color="auto"/>
      </w:divBdr>
    </w:div>
    <w:div w:id="612638206">
      <w:bodyDiv w:val="1"/>
      <w:marLeft w:val="0"/>
      <w:marRight w:val="0"/>
      <w:marTop w:val="0"/>
      <w:marBottom w:val="0"/>
      <w:divBdr>
        <w:top w:val="none" w:sz="0" w:space="0" w:color="auto"/>
        <w:left w:val="none" w:sz="0" w:space="0" w:color="auto"/>
        <w:bottom w:val="none" w:sz="0" w:space="0" w:color="auto"/>
        <w:right w:val="none" w:sz="0" w:space="0" w:color="auto"/>
      </w:divBdr>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0398">
      <w:bodyDiv w:val="1"/>
      <w:marLeft w:val="0"/>
      <w:marRight w:val="0"/>
      <w:marTop w:val="0"/>
      <w:marBottom w:val="0"/>
      <w:divBdr>
        <w:top w:val="none" w:sz="0" w:space="0" w:color="auto"/>
        <w:left w:val="none" w:sz="0" w:space="0" w:color="auto"/>
        <w:bottom w:val="none" w:sz="0" w:space="0" w:color="auto"/>
        <w:right w:val="none" w:sz="0" w:space="0" w:color="auto"/>
      </w:divBdr>
    </w:div>
    <w:div w:id="630522078">
      <w:bodyDiv w:val="1"/>
      <w:marLeft w:val="0"/>
      <w:marRight w:val="0"/>
      <w:marTop w:val="0"/>
      <w:marBottom w:val="0"/>
      <w:divBdr>
        <w:top w:val="none" w:sz="0" w:space="0" w:color="auto"/>
        <w:left w:val="none" w:sz="0" w:space="0" w:color="auto"/>
        <w:bottom w:val="none" w:sz="0" w:space="0" w:color="auto"/>
        <w:right w:val="none" w:sz="0" w:space="0" w:color="auto"/>
      </w:divBdr>
      <w:divsChild>
        <w:div w:id="269746711">
          <w:marLeft w:val="0"/>
          <w:marRight w:val="0"/>
          <w:marTop w:val="0"/>
          <w:marBottom w:val="0"/>
          <w:divBdr>
            <w:top w:val="none" w:sz="0" w:space="0" w:color="auto"/>
            <w:left w:val="none" w:sz="0" w:space="0" w:color="auto"/>
            <w:bottom w:val="none" w:sz="0" w:space="0" w:color="auto"/>
            <w:right w:val="none" w:sz="0" w:space="0" w:color="auto"/>
          </w:divBdr>
        </w:div>
        <w:div w:id="1122770529">
          <w:marLeft w:val="0"/>
          <w:marRight w:val="0"/>
          <w:marTop w:val="0"/>
          <w:marBottom w:val="0"/>
          <w:divBdr>
            <w:top w:val="none" w:sz="0" w:space="0" w:color="auto"/>
            <w:left w:val="none" w:sz="0" w:space="0" w:color="auto"/>
            <w:bottom w:val="none" w:sz="0" w:space="0" w:color="auto"/>
            <w:right w:val="none" w:sz="0" w:space="0" w:color="auto"/>
          </w:divBdr>
        </w:div>
        <w:div w:id="1252860597">
          <w:marLeft w:val="0"/>
          <w:marRight w:val="0"/>
          <w:marTop w:val="0"/>
          <w:marBottom w:val="0"/>
          <w:divBdr>
            <w:top w:val="none" w:sz="0" w:space="0" w:color="auto"/>
            <w:left w:val="none" w:sz="0" w:space="0" w:color="auto"/>
            <w:bottom w:val="none" w:sz="0" w:space="0" w:color="auto"/>
            <w:right w:val="none" w:sz="0" w:space="0" w:color="auto"/>
          </w:divBdr>
        </w:div>
        <w:div w:id="2052606276">
          <w:marLeft w:val="0"/>
          <w:marRight w:val="0"/>
          <w:marTop w:val="0"/>
          <w:marBottom w:val="0"/>
          <w:divBdr>
            <w:top w:val="none" w:sz="0" w:space="0" w:color="auto"/>
            <w:left w:val="none" w:sz="0" w:space="0" w:color="auto"/>
            <w:bottom w:val="none" w:sz="0" w:space="0" w:color="auto"/>
            <w:right w:val="none" w:sz="0" w:space="0" w:color="auto"/>
          </w:divBdr>
        </w:div>
      </w:divsChild>
    </w:div>
    <w:div w:id="631833134">
      <w:bodyDiv w:val="1"/>
      <w:marLeft w:val="0"/>
      <w:marRight w:val="0"/>
      <w:marTop w:val="0"/>
      <w:marBottom w:val="0"/>
      <w:divBdr>
        <w:top w:val="none" w:sz="0" w:space="0" w:color="auto"/>
        <w:left w:val="none" w:sz="0" w:space="0" w:color="auto"/>
        <w:bottom w:val="none" w:sz="0" w:space="0" w:color="auto"/>
        <w:right w:val="none" w:sz="0" w:space="0" w:color="auto"/>
      </w:divBdr>
    </w:div>
    <w:div w:id="631977984">
      <w:bodyDiv w:val="1"/>
      <w:marLeft w:val="0"/>
      <w:marRight w:val="0"/>
      <w:marTop w:val="0"/>
      <w:marBottom w:val="0"/>
      <w:divBdr>
        <w:top w:val="none" w:sz="0" w:space="0" w:color="auto"/>
        <w:left w:val="none" w:sz="0" w:space="0" w:color="auto"/>
        <w:bottom w:val="none" w:sz="0" w:space="0" w:color="auto"/>
        <w:right w:val="none" w:sz="0" w:space="0" w:color="auto"/>
      </w:divBdr>
    </w:div>
    <w:div w:id="639843089">
      <w:bodyDiv w:val="1"/>
      <w:marLeft w:val="0"/>
      <w:marRight w:val="0"/>
      <w:marTop w:val="0"/>
      <w:marBottom w:val="0"/>
      <w:divBdr>
        <w:top w:val="none" w:sz="0" w:space="0" w:color="auto"/>
        <w:left w:val="none" w:sz="0" w:space="0" w:color="auto"/>
        <w:bottom w:val="none" w:sz="0" w:space="0" w:color="auto"/>
        <w:right w:val="none" w:sz="0" w:space="0" w:color="auto"/>
      </w:divBdr>
      <w:divsChild>
        <w:div w:id="2026321575">
          <w:marLeft w:val="0"/>
          <w:marRight w:val="0"/>
          <w:marTop w:val="0"/>
          <w:marBottom w:val="0"/>
          <w:divBdr>
            <w:top w:val="none" w:sz="0" w:space="0" w:color="auto"/>
            <w:left w:val="none" w:sz="0" w:space="0" w:color="auto"/>
            <w:bottom w:val="none" w:sz="0" w:space="0" w:color="auto"/>
            <w:right w:val="none" w:sz="0" w:space="0" w:color="auto"/>
          </w:divBdr>
          <w:divsChild>
            <w:div w:id="1645427522">
              <w:marLeft w:val="0"/>
              <w:marRight w:val="0"/>
              <w:marTop w:val="0"/>
              <w:marBottom w:val="0"/>
              <w:divBdr>
                <w:top w:val="none" w:sz="0" w:space="0" w:color="auto"/>
                <w:left w:val="none" w:sz="0" w:space="0" w:color="auto"/>
                <w:bottom w:val="none" w:sz="0" w:space="0" w:color="auto"/>
                <w:right w:val="none" w:sz="0" w:space="0" w:color="auto"/>
              </w:divBdr>
              <w:divsChild>
                <w:div w:id="1181242046">
                  <w:marLeft w:val="0"/>
                  <w:marRight w:val="0"/>
                  <w:marTop w:val="0"/>
                  <w:marBottom w:val="0"/>
                  <w:divBdr>
                    <w:top w:val="none" w:sz="0" w:space="0" w:color="auto"/>
                    <w:left w:val="none" w:sz="0" w:space="0" w:color="auto"/>
                    <w:bottom w:val="none" w:sz="0" w:space="0" w:color="auto"/>
                    <w:right w:val="none" w:sz="0" w:space="0" w:color="auto"/>
                  </w:divBdr>
                  <w:divsChild>
                    <w:div w:id="12639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811159">
      <w:bodyDiv w:val="1"/>
      <w:marLeft w:val="0"/>
      <w:marRight w:val="0"/>
      <w:marTop w:val="0"/>
      <w:marBottom w:val="0"/>
      <w:divBdr>
        <w:top w:val="none" w:sz="0" w:space="0" w:color="auto"/>
        <w:left w:val="none" w:sz="0" w:space="0" w:color="auto"/>
        <w:bottom w:val="none" w:sz="0" w:space="0" w:color="auto"/>
        <w:right w:val="none" w:sz="0" w:space="0" w:color="auto"/>
      </w:divBdr>
    </w:div>
    <w:div w:id="649864818">
      <w:bodyDiv w:val="1"/>
      <w:marLeft w:val="0"/>
      <w:marRight w:val="0"/>
      <w:marTop w:val="0"/>
      <w:marBottom w:val="0"/>
      <w:divBdr>
        <w:top w:val="none" w:sz="0" w:space="0" w:color="auto"/>
        <w:left w:val="none" w:sz="0" w:space="0" w:color="auto"/>
        <w:bottom w:val="none" w:sz="0" w:space="0" w:color="auto"/>
        <w:right w:val="none" w:sz="0" w:space="0" w:color="auto"/>
      </w:divBdr>
      <w:divsChild>
        <w:div w:id="259221247">
          <w:marLeft w:val="0"/>
          <w:marRight w:val="0"/>
          <w:marTop w:val="150"/>
          <w:marBottom w:val="0"/>
          <w:divBdr>
            <w:top w:val="none" w:sz="0" w:space="0" w:color="auto"/>
            <w:left w:val="none" w:sz="0" w:space="0" w:color="auto"/>
            <w:bottom w:val="none" w:sz="0" w:space="0" w:color="auto"/>
            <w:right w:val="none" w:sz="0" w:space="0" w:color="auto"/>
          </w:divBdr>
        </w:div>
        <w:div w:id="572931677">
          <w:marLeft w:val="0"/>
          <w:marRight w:val="0"/>
          <w:marTop w:val="0"/>
          <w:marBottom w:val="225"/>
          <w:divBdr>
            <w:top w:val="none" w:sz="0" w:space="0" w:color="auto"/>
            <w:left w:val="none" w:sz="0" w:space="0" w:color="auto"/>
            <w:bottom w:val="none" w:sz="0" w:space="0" w:color="auto"/>
            <w:right w:val="none" w:sz="0" w:space="0" w:color="auto"/>
          </w:divBdr>
        </w:div>
        <w:div w:id="1073814337">
          <w:marLeft w:val="0"/>
          <w:marRight w:val="0"/>
          <w:marTop w:val="255"/>
          <w:marBottom w:val="0"/>
          <w:divBdr>
            <w:top w:val="none" w:sz="0" w:space="0" w:color="auto"/>
            <w:left w:val="none" w:sz="0" w:space="0" w:color="auto"/>
            <w:bottom w:val="none" w:sz="0" w:space="0" w:color="auto"/>
            <w:right w:val="none" w:sz="0" w:space="0" w:color="auto"/>
          </w:divBdr>
          <w:divsChild>
            <w:div w:id="17848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98753">
      <w:bodyDiv w:val="1"/>
      <w:marLeft w:val="0"/>
      <w:marRight w:val="0"/>
      <w:marTop w:val="0"/>
      <w:marBottom w:val="0"/>
      <w:divBdr>
        <w:top w:val="none" w:sz="0" w:space="0" w:color="auto"/>
        <w:left w:val="none" w:sz="0" w:space="0" w:color="auto"/>
        <w:bottom w:val="none" w:sz="0" w:space="0" w:color="auto"/>
        <w:right w:val="none" w:sz="0" w:space="0" w:color="auto"/>
      </w:divBdr>
    </w:div>
    <w:div w:id="654333434">
      <w:bodyDiv w:val="1"/>
      <w:marLeft w:val="0"/>
      <w:marRight w:val="0"/>
      <w:marTop w:val="0"/>
      <w:marBottom w:val="0"/>
      <w:divBdr>
        <w:top w:val="none" w:sz="0" w:space="0" w:color="auto"/>
        <w:left w:val="none" w:sz="0" w:space="0" w:color="auto"/>
        <w:bottom w:val="none" w:sz="0" w:space="0" w:color="auto"/>
        <w:right w:val="none" w:sz="0" w:space="0" w:color="auto"/>
      </w:divBdr>
    </w:div>
    <w:div w:id="657730146">
      <w:bodyDiv w:val="1"/>
      <w:marLeft w:val="0"/>
      <w:marRight w:val="0"/>
      <w:marTop w:val="0"/>
      <w:marBottom w:val="0"/>
      <w:divBdr>
        <w:top w:val="none" w:sz="0" w:space="0" w:color="auto"/>
        <w:left w:val="none" w:sz="0" w:space="0" w:color="auto"/>
        <w:bottom w:val="none" w:sz="0" w:space="0" w:color="auto"/>
        <w:right w:val="none" w:sz="0" w:space="0" w:color="auto"/>
      </w:divBdr>
      <w:divsChild>
        <w:div w:id="559443461">
          <w:marLeft w:val="0"/>
          <w:marRight w:val="0"/>
          <w:marTop w:val="150"/>
          <w:marBottom w:val="0"/>
          <w:divBdr>
            <w:top w:val="none" w:sz="0" w:space="0" w:color="auto"/>
            <w:left w:val="none" w:sz="0" w:space="0" w:color="auto"/>
            <w:bottom w:val="none" w:sz="0" w:space="0" w:color="auto"/>
            <w:right w:val="none" w:sz="0" w:space="0" w:color="auto"/>
          </w:divBdr>
        </w:div>
        <w:div w:id="1251089070">
          <w:marLeft w:val="0"/>
          <w:marRight w:val="0"/>
          <w:marTop w:val="0"/>
          <w:marBottom w:val="225"/>
          <w:divBdr>
            <w:top w:val="none" w:sz="0" w:space="0" w:color="auto"/>
            <w:left w:val="none" w:sz="0" w:space="0" w:color="auto"/>
            <w:bottom w:val="none" w:sz="0" w:space="0" w:color="auto"/>
            <w:right w:val="none" w:sz="0" w:space="0" w:color="auto"/>
          </w:divBdr>
        </w:div>
        <w:div w:id="1650088644">
          <w:marLeft w:val="0"/>
          <w:marRight w:val="0"/>
          <w:marTop w:val="255"/>
          <w:marBottom w:val="0"/>
          <w:divBdr>
            <w:top w:val="none" w:sz="0" w:space="0" w:color="auto"/>
            <w:left w:val="none" w:sz="0" w:space="0" w:color="auto"/>
            <w:bottom w:val="none" w:sz="0" w:space="0" w:color="auto"/>
            <w:right w:val="none" w:sz="0" w:space="0" w:color="auto"/>
          </w:divBdr>
          <w:divsChild>
            <w:div w:id="15513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10324">
      <w:bodyDiv w:val="1"/>
      <w:marLeft w:val="0"/>
      <w:marRight w:val="0"/>
      <w:marTop w:val="0"/>
      <w:marBottom w:val="0"/>
      <w:divBdr>
        <w:top w:val="none" w:sz="0" w:space="0" w:color="auto"/>
        <w:left w:val="none" w:sz="0" w:space="0" w:color="auto"/>
        <w:bottom w:val="none" w:sz="0" w:space="0" w:color="auto"/>
        <w:right w:val="none" w:sz="0" w:space="0" w:color="auto"/>
      </w:divBdr>
    </w:div>
    <w:div w:id="675111193">
      <w:bodyDiv w:val="1"/>
      <w:marLeft w:val="0"/>
      <w:marRight w:val="0"/>
      <w:marTop w:val="0"/>
      <w:marBottom w:val="0"/>
      <w:divBdr>
        <w:top w:val="none" w:sz="0" w:space="0" w:color="auto"/>
        <w:left w:val="none" w:sz="0" w:space="0" w:color="auto"/>
        <w:bottom w:val="none" w:sz="0" w:space="0" w:color="auto"/>
        <w:right w:val="none" w:sz="0" w:space="0" w:color="auto"/>
      </w:divBdr>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79549165">
      <w:bodyDiv w:val="1"/>
      <w:marLeft w:val="0"/>
      <w:marRight w:val="0"/>
      <w:marTop w:val="0"/>
      <w:marBottom w:val="0"/>
      <w:divBdr>
        <w:top w:val="none" w:sz="0" w:space="0" w:color="auto"/>
        <w:left w:val="none" w:sz="0" w:space="0" w:color="auto"/>
        <w:bottom w:val="none" w:sz="0" w:space="0" w:color="auto"/>
        <w:right w:val="none" w:sz="0" w:space="0" w:color="auto"/>
      </w:divBdr>
    </w:div>
    <w:div w:id="681471059">
      <w:bodyDiv w:val="1"/>
      <w:marLeft w:val="0"/>
      <w:marRight w:val="0"/>
      <w:marTop w:val="0"/>
      <w:marBottom w:val="0"/>
      <w:divBdr>
        <w:top w:val="none" w:sz="0" w:space="0" w:color="auto"/>
        <w:left w:val="none" w:sz="0" w:space="0" w:color="auto"/>
        <w:bottom w:val="none" w:sz="0" w:space="0" w:color="auto"/>
        <w:right w:val="none" w:sz="0" w:space="0" w:color="auto"/>
      </w:divBdr>
      <w:divsChild>
        <w:div w:id="1263798727">
          <w:marLeft w:val="0"/>
          <w:marRight w:val="0"/>
          <w:marTop w:val="255"/>
          <w:marBottom w:val="0"/>
          <w:divBdr>
            <w:top w:val="none" w:sz="0" w:space="0" w:color="auto"/>
            <w:left w:val="none" w:sz="0" w:space="0" w:color="auto"/>
            <w:bottom w:val="none" w:sz="0" w:space="0" w:color="auto"/>
            <w:right w:val="none" w:sz="0" w:space="0" w:color="auto"/>
          </w:divBdr>
          <w:divsChild>
            <w:div w:id="1503474540">
              <w:marLeft w:val="0"/>
              <w:marRight w:val="0"/>
              <w:marTop w:val="0"/>
              <w:marBottom w:val="0"/>
              <w:divBdr>
                <w:top w:val="none" w:sz="0" w:space="0" w:color="auto"/>
                <w:left w:val="none" w:sz="0" w:space="0" w:color="auto"/>
                <w:bottom w:val="none" w:sz="0" w:space="0" w:color="auto"/>
                <w:right w:val="none" w:sz="0" w:space="0" w:color="auto"/>
              </w:divBdr>
            </w:div>
          </w:divsChild>
        </w:div>
        <w:div w:id="1647468823">
          <w:marLeft w:val="0"/>
          <w:marRight w:val="0"/>
          <w:marTop w:val="0"/>
          <w:marBottom w:val="225"/>
          <w:divBdr>
            <w:top w:val="none" w:sz="0" w:space="0" w:color="auto"/>
            <w:left w:val="none" w:sz="0" w:space="0" w:color="auto"/>
            <w:bottom w:val="none" w:sz="0" w:space="0" w:color="auto"/>
            <w:right w:val="none" w:sz="0" w:space="0" w:color="auto"/>
          </w:divBdr>
        </w:div>
        <w:div w:id="1677806092">
          <w:marLeft w:val="0"/>
          <w:marRight w:val="0"/>
          <w:marTop w:val="150"/>
          <w:marBottom w:val="0"/>
          <w:divBdr>
            <w:top w:val="none" w:sz="0" w:space="0" w:color="auto"/>
            <w:left w:val="none" w:sz="0" w:space="0" w:color="auto"/>
            <w:bottom w:val="none" w:sz="0" w:space="0" w:color="auto"/>
            <w:right w:val="none" w:sz="0" w:space="0" w:color="auto"/>
          </w:divBdr>
        </w:div>
      </w:divsChild>
    </w:div>
    <w:div w:id="697777725">
      <w:bodyDiv w:val="1"/>
      <w:marLeft w:val="0"/>
      <w:marRight w:val="0"/>
      <w:marTop w:val="0"/>
      <w:marBottom w:val="0"/>
      <w:divBdr>
        <w:top w:val="none" w:sz="0" w:space="0" w:color="auto"/>
        <w:left w:val="none" w:sz="0" w:space="0" w:color="auto"/>
        <w:bottom w:val="none" w:sz="0" w:space="0" w:color="auto"/>
        <w:right w:val="none" w:sz="0" w:space="0" w:color="auto"/>
      </w:divBdr>
    </w:div>
    <w:div w:id="698168113">
      <w:bodyDiv w:val="1"/>
      <w:marLeft w:val="0"/>
      <w:marRight w:val="0"/>
      <w:marTop w:val="0"/>
      <w:marBottom w:val="0"/>
      <w:divBdr>
        <w:top w:val="none" w:sz="0" w:space="0" w:color="auto"/>
        <w:left w:val="none" w:sz="0" w:space="0" w:color="auto"/>
        <w:bottom w:val="none" w:sz="0" w:space="0" w:color="auto"/>
        <w:right w:val="none" w:sz="0" w:space="0" w:color="auto"/>
      </w:divBdr>
    </w:div>
    <w:div w:id="698897100">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099">
      <w:bodyDiv w:val="1"/>
      <w:marLeft w:val="0"/>
      <w:marRight w:val="0"/>
      <w:marTop w:val="0"/>
      <w:marBottom w:val="0"/>
      <w:divBdr>
        <w:top w:val="none" w:sz="0" w:space="0" w:color="auto"/>
        <w:left w:val="none" w:sz="0" w:space="0" w:color="auto"/>
        <w:bottom w:val="none" w:sz="0" w:space="0" w:color="auto"/>
        <w:right w:val="none" w:sz="0" w:space="0" w:color="auto"/>
      </w:divBdr>
      <w:divsChild>
        <w:div w:id="245647643">
          <w:marLeft w:val="0"/>
          <w:marRight w:val="0"/>
          <w:marTop w:val="0"/>
          <w:marBottom w:val="225"/>
          <w:divBdr>
            <w:top w:val="none" w:sz="0" w:space="0" w:color="auto"/>
            <w:left w:val="none" w:sz="0" w:space="0" w:color="auto"/>
            <w:bottom w:val="none" w:sz="0" w:space="0" w:color="auto"/>
            <w:right w:val="none" w:sz="0" w:space="0" w:color="auto"/>
          </w:divBdr>
        </w:div>
        <w:div w:id="708065556">
          <w:marLeft w:val="0"/>
          <w:marRight w:val="0"/>
          <w:marTop w:val="150"/>
          <w:marBottom w:val="0"/>
          <w:divBdr>
            <w:top w:val="none" w:sz="0" w:space="0" w:color="auto"/>
            <w:left w:val="none" w:sz="0" w:space="0" w:color="auto"/>
            <w:bottom w:val="none" w:sz="0" w:space="0" w:color="auto"/>
            <w:right w:val="none" w:sz="0" w:space="0" w:color="auto"/>
          </w:divBdr>
        </w:div>
        <w:div w:id="960693152">
          <w:marLeft w:val="0"/>
          <w:marRight w:val="0"/>
          <w:marTop w:val="255"/>
          <w:marBottom w:val="0"/>
          <w:divBdr>
            <w:top w:val="none" w:sz="0" w:space="0" w:color="auto"/>
            <w:left w:val="none" w:sz="0" w:space="0" w:color="auto"/>
            <w:bottom w:val="none" w:sz="0" w:space="0" w:color="auto"/>
            <w:right w:val="none" w:sz="0" w:space="0" w:color="auto"/>
          </w:divBdr>
          <w:divsChild>
            <w:div w:id="87655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512664">
      <w:bodyDiv w:val="1"/>
      <w:marLeft w:val="0"/>
      <w:marRight w:val="0"/>
      <w:marTop w:val="0"/>
      <w:marBottom w:val="0"/>
      <w:divBdr>
        <w:top w:val="none" w:sz="0" w:space="0" w:color="auto"/>
        <w:left w:val="none" w:sz="0" w:space="0" w:color="auto"/>
        <w:bottom w:val="none" w:sz="0" w:space="0" w:color="auto"/>
        <w:right w:val="none" w:sz="0" w:space="0" w:color="auto"/>
      </w:divBdr>
    </w:div>
    <w:div w:id="703292848">
      <w:bodyDiv w:val="1"/>
      <w:marLeft w:val="0"/>
      <w:marRight w:val="0"/>
      <w:marTop w:val="0"/>
      <w:marBottom w:val="0"/>
      <w:divBdr>
        <w:top w:val="none" w:sz="0" w:space="0" w:color="auto"/>
        <w:left w:val="none" w:sz="0" w:space="0" w:color="auto"/>
        <w:bottom w:val="none" w:sz="0" w:space="0" w:color="auto"/>
        <w:right w:val="none" w:sz="0" w:space="0" w:color="auto"/>
      </w:divBdr>
    </w:div>
    <w:div w:id="707031361">
      <w:bodyDiv w:val="1"/>
      <w:marLeft w:val="0"/>
      <w:marRight w:val="0"/>
      <w:marTop w:val="0"/>
      <w:marBottom w:val="0"/>
      <w:divBdr>
        <w:top w:val="none" w:sz="0" w:space="0" w:color="auto"/>
        <w:left w:val="none" w:sz="0" w:space="0" w:color="auto"/>
        <w:bottom w:val="none" w:sz="0" w:space="0" w:color="auto"/>
        <w:right w:val="none" w:sz="0" w:space="0" w:color="auto"/>
      </w:divBdr>
    </w:div>
    <w:div w:id="707143790">
      <w:bodyDiv w:val="1"/>
      <w:marLeft w:val="0"/>
      <w:marRight w:val="0"/>
      <w:marTop w:val="0"/>
      <w:marBottom w:val="0"/>
      <w:divBdr>
        <w:top w:val="none" w:sz="0" w:space="0" w:color="auto"/>
        <w:left w:val="none" w:sz="0" w:space="0" w:color="auto"/>
        <w:bottom w:val="none" w:sz="0" w:space="0" w:color="auto"/>
        <w:right w:val="none" w:sz="0" w:space="0" w:color="auto"/>
      </w:divBdr>
    </w:div>
    <w:div w:id="711811402">
      <w:bodyDiv w:val="1"/>
      <w:marLeft w:val="0"/>
      <w:marRight w:val="0"/>
      <w:marTop w:val="0"/>
      <w:marBottom w:val="0"/>
      <w:divBdr>
        <w:top w:val="none" w:sz="0" w:space="0" w:color="auto"/>
        <w:left w:val="none" w:sz="0" w:space="0" w:color="auto"/>
        <w:bottom w:val="none" w:sz="0" w:space="0" w:color="auto"/>
        <w:right w:val="none" w:sz="0" w:space="0" w:color="auto"/>
      </w:divBdr>
      <w:divsChild>
        <w:div w:id="980308361">
          <w:marLeft w:val="0"/>
          <w:marRight w:val="0"/>
          <w:marTop w:val="150"/>
          <w:marBottom w:val="0"/>
          <w:divBdr>
            <w:top w:val="none" w:sz="0" w:space="0" w:color="auto"/>
            <w:left w:val="none" w:sz="0" w:space="0" w:color="auto"/>
            <w:bottom w:val="none" w:sz="0" w:space="0" w:color="auto"/>
            <w:right w:val="none" w:sz="0" w:space="0" w:color="auto"/>
          </w:divBdr>
        </w:div>
        <w:div w:id="1056246048">
          <w:marLeft w:val="0"/>
          <w:marRight w:val="0"/>
          <w:marTop w:val="255"/>
          <w:marBottom w:val="0"/>
          <w:divBdr>
            <w:top w:val="none" w:sz="0" w:space="0" w:color="auto"/>
            <w:left w:val="none" w:sz="0" w:space="0" w:color="auto"/>
            <w:bottom w:val="none" w:sz="0" w:space="0" w:color="auto"/>
            <w:right w:val="none" w:sz="0" w:space="0" w:color="auto"/>
          </w:divBdr>
          <w:divsChild>
            <w:div w:id="485167987">
              <w:marLeft w:val="0"/>
              <w:marRight w:val="0"/>
              <w:marTop w:val="0"/>
              <w:marBottom w:val="0"/>
              <w:divBdr>
                <w:top w:val="none" w:sz="0" w:space="0" w:color="auto"/>
                <w:left w:val="none" w:sz="0" w:space="0" w:color="auto"/>
                <w:bottom w:val="none" w:sz="0" w:space="0" w:color="auto"/>
                <w:right w:val="none" w:sz="0" w:space="0" w:color="auto"/>
              </w:divBdr>
            </w:div>
          </w:divsChild>
        </w:div>
        <w:div w:id="1224636219">
          <w:marLeft w:val="0"/>
          <w:marRight w:val="0"/>
          <w:marTop w:val="0"/>
          <w:marBottom w:val="225"/>
          <w:divBdr>
            <w:top w:val="none" w:sz="0" w:space="0" w:color="auto"/>
            <w:left w:val="none" w:sz="0" w:space="0" w:color="auto"/>
            <w:bottom w:val="none" w:sz="0" w:space="0" w:color="auto"/>
            <w:right w:val="none" w:sz="0" w:space="0" w:color="auto"/>
          </w:divBdr>
        </w:div>
      </w:divsChild>
    </w:div>
    <w:div w:id="717751769">
      <w:bodyDiv w:val="1"/>
      <w:marLeft w:val="0"/>
      <w:marRight w:val="0"/>
      <w:marTop w:val="0"/>
      <w:marBottom w:val="0"/>
      <w:divBdr>
        <w:top w:val="none" w:sz="0" w:space="0" w:color="auto"/>
        <w:left w:val="none" w:sz="0" w:space="0" w:color="auto"/>
        <w:bottom w:val="none" w:sz="0" w:space="0" w:color="auto"/>
        <w:right w:val="none" w:sz="0" w:space="0" w:color="auto"/>
      </w:divBdr>
    </w:div>
    <w:div w:id="718405984">
      <w:bodyDiv w:val="1"/>
      <w:marLeft w:val="0"/>
      <w:marRight w:val="0"/>
      <w:marTop w:val="0"/>
      <w:marBottom w:val="0"/>
      <w:divBdr>
        <w:top w:val="none" w:sz="0" w:space="0" w:color="auto"/>
        <w:left w:val="none" w:sz="0" w:space="0" w:color="auto"/>
        <w:bottom w:val="none" w:sz="0" w:space="0" w:color="auto"/>
        <w:right w:val="none" w:sz="0" w:space="0" w:color="auto"/>
      </w:divBdr>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24256167">
      <w:bodyDiv w:val="1"/>
      <w:marLeft w:val="0"/>
      <w:marRight w:val="0"/>
      <w:marTop w:val="0"/>
      <w:marBottom w:val="0"/>
      <w:divBdr>
        <w:top w:val="none" w:sz="0" w:space="0" w:color="auto"/>
        <w:left w:val="none" w:sz="0" w:space="0" w:color="auto"/>
        <w:bottom w:val="none" w:sz="0" w:space="0" w:color="auto"/>
        <w:right w:val="none" w:sz="0" w:space="0" w:color="auto"/>
      </w:divBdr>
    </w:div>
    <w:div w:id="733236569">
      <w:bodyDiv w:val="1"/>
      <w:marLeft w:val="0"/>
      <w:marRight w:val="0"/>
      <w:marTop w:val="0"/>
      <w:marBottom w:val="0"/>
      <w:divBdr>
        <w:top w:val="none" w:sz="0" w:space="0" w:color="auto"/>
        <w:left w:val="none" w:sz="0" w:space="0" w:color="auto"/>
        <w:bottom w:val="none" w:sz="0" w:space="0" w:color="auto"/>
        <w:right w:val="none" w:sz="0" w:space="0" w:color="auto"/>
      </w:divBdr>
    </w:div>
    <w:div w:id="747732886">
      <w:bodyDiv w:val="1"/>
      <w:marLeft w:val="0"/>
      <w:marRight w:val="0"/>
      <w:marTop w:val="0"/>
      <w:marBottom w:val="0"/>
      <w:divBdr>
        <w:top w:val="none" w:sz="0" w:space="0" w:color="auto"/>
        <w:left w:val="none" w:sz="0" w:space="0" w:color="auto"/>
        <w:bottom w:val="none" w:sz="0" w:space="0" w:color="auto"/>
        <w:right w:val="none" w:sz="0" w:space="0" w:color="auto"/>
      </w:divBdr>
      <w:divsChild>
        <w:div w:id="1563709946">
          <w:marLeft w:val="0"/>
          <w:marRight w:val="0"/>
          <w:marTop w:val="0"/>
          <w:marBottom w:val="0"/>
          <w:divBdr>
            <w:top w:val="none" w:sz="0" w:space="0" w:color="auto"/>
            <w:left w:val="none" w:sz="0" w:space="0" w:color="auto"/>
            <w:bottom w:val="none" w:sz="0" w:space="0" w:color="auto"/>
            <w:right w:val="none" w:sz="0" w:space="0" w:color="auto"/>
          </w:divBdr>
        </w:div>
      </w:divsChild>
    </w:div>
    <w:div w:id="760219392">
      <w:bodyDiv w:val="1"/>
      <w:marLeft w:val="0"/>
      <w:marRight w:val="0"/>
      <w:marTop w:val="0"/>
      <w:marBottom w:val="0"/>
      <w:divBdr>
        <w:top w:val="none" w:sz="0" w:space="0" w:color="auto"/>
        <w:left w:val="none" w:sz="0" w:space="0" w:color="auto"/>
        <w:bottom w:val="none" w:sz="0" w:space="0" w:color="auto"/>
        <w:right w:val="none" w:sz="0" w:space="0" w:color="auto"/>
      </w:divBdr>
      <w:divsChild>
        <w:div w:id="392239708">
          <w:marLeft w:val="0"/>
          <w:marRight w:val="0"/>
          <w:marTop w:val="0"/>
          <w:marBottom w:val="225"/>
          <w:divBdr>
            <w:top w:val="none" w:sz="0" w:space="0" w:color="auto"/>
            <w:left w:val="none" w:sz="0" w:space="0" w:color="auto"/>
            <w:bottom w:val="none" w:sz="0" w:space="0" w:color="auto"/>
            <w:right w:val="none" w:sz="0" w:space="0" w:color="auto"/>
          </w:divBdr>
        </w:div>
        <w:div w:id="1166287472">
          <w:marLeft w:val="0"/>
          <w:marRight w:val="0"/>
          <w:marTop w:val="255"/>
          <w:marBottom w:val="0"/>
          <w:divBdr>
            <w:top w:val="none" w:sz="0" w:space="0" w:color="auto"/>
            <w:left w:val="none" w:sz="0" w:space="0" w:color="auto"/>
            <w:bottom w:val="none" w:sz="0" w:space="0" w:color="auto"/>
            <w:right w:val="none" w:sz="0" w:space="0" w:color="auto"/>
          </w:divBdr>
          <w:divsChild>
            <w:div w:id="1174419772">
              <w:marLeft w:val="0"/>
              <w:marRight w:val="0"/>
              <w:marTop w:val="0"/>
              <w:marBottom w:val="0"/>
              <w:divBdr>
                <w:top w:val="none" w:sz="0" w:space="0" w:color="auto"/>
                <w:left w:val="none" w:sz="0" w:space="0" w:color="auto"/>
                <w:bottom w:val="none" w:sz="0" w:space="0" w:color="auto"/>
                <w:right w:val="none" w:sz="0" w:space="0" w:color="auto"/>
              </w:divBdr>
            </w:div>
          </w:divsChild>
        </w:div>
        <w:div w:id="1458838598">
          <w:marLeft w:val="0"/>
          <w:marRight w:val="0"/>
          <w:marTop w:val="150"/>
          <w:marBottom w:val="0"/>
          <w:divBdr>
            <w:top w:val="none" w:sz="0" w:space="0" w:color="auto"/>
            <w:left w:val="none" w:sz="0" w:space="0" w:color="auto"/>
            <w:bottom w:val="none" w:sz="0" w:space="0" w:color="auto"/>
            <w:right w:val="none" w:sz="0" w:space="0" w:color="auto"/>
          </w:divBdr>
        </w:div>
      </w:divsChild>
    </w:div>
    <w:div w:id="765612711">
      <w:bodyDiv w:val="1"/>
      <w:marLeft w:val="0"/>
      <w:marRight w:val="0"/>
      <w:marTop w:val="0"/>
      <w:marBottom w:val="0"/>
      <w:divBdr>
        <w:top w:val="none" w:sz="0" w:space="0" w:color="auto"/>
        <w:left w:val="none" w:sz="0" w:space="0" w:color="auto"/>
        <w:bottom w:val="none" w:sz="0" w:space="0" w:color="auto"/>
        <w:right w:val="none" w:sz="0" w:space="0" w:color="auto"/>
      </w:divBdr>
    </w:div>
    <w:div w:id="766729876">
      <w:bodyDiv w:val="1"/>
      <w:marLeft w:val="0"/>
      <w:marRight w:val="0"/>
      <w:marTop w:val="0"/>
      <w:marBottom w:val="0"/>
      <w:divBdr>
        <w:top w:val="none" w:sz="0" w:space="0" w:color="auto"/>
        <w:left w:val="none" w:sz="0" w:space="0" w:color="auto"/>
        <w:bottom w:val="none" w:sz="0" w:space="0" w:color="auto"/>
        <w:right w:val="none" w:sz="0" w:space="0" w:color="auto"/>
      </w:divBdr>
    </w:div>
    <w:div w:id="768812433">
      <w:bodyDiv w:val="1"/>
      <w:marLeft w:val="0"/>
      <w:marRight w:val="0"/>
      <w:marTop w:val="0"/>
      <w:marBottom w:val="0"/>
      <w:divBdr>
        <w:top w:val="none" w:sz="0" w:space="0" w:color="auto"/>
        <w:left w:val="none" w:sz="0" w:space="0" w:color="auto"/>
        <w:bottom w:val="none" w:sz="0" w:space="0" w:color="auto"/>
        <w:right w:val="none" w:sz="0" w:space="0" w:color="auto"/>
      </w:divBdr>
    </w:div>
    <w:div w:id="770206796">
      <w:bodyDiv w:val="1"/>
      <w:marLeft w:val="0"/>
      <w:marRight w:val="0"/>
      <w:marTop w:val="0"/>
      <w:marBottom w:val="0"/>
      <w:divBdr>
        <w:top w:val="none" w:sz="0" w:space="0" w:color="auto"/>
        <w:left w:val="none" w:sz="0" w:space="0" w:color="auto"/>
        <w:bottom w:val="none" w:sz="0" w:space="0" w:color="auto"/>
        <w:right w:val="none" w:sz="0" w:space="0" w:color="auto"/>
      </w:divBdr>
    </w:div>
    <w:div w:id="770471518">
      <w:bodyDiv w:val="1"/>
      <w:marLeft w:val="0"/>
      <w:marRight w:val="0"/>
      <w:marTop w:val="0"/>
      <w:marBottom w:val="0"/>
      <w:divBdr>
        <w:top w:val="none" w:sz="0" w:space="0" w:color="auto"/>
        <w:left w:val="none" w:sz="0" w:space="0" w:color="auto"/>
        <w:bottom w:val="none" w:sz="0" w:space="0" w:color="auto"/>
        <w:right w:val="none" w:sz="0" w:space="0" w:color="auto"/>
      </w:divBdr>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72166559">
      <w:bodyDiv w:val="1"/>
      <w:marLeft w:val="0"/>
      <w:marRight w:val="0"/>
      <w:marTop w:val="0"/>
      <w:marBottom w:val="0"/>
      <w:divBdr>
        <w:top w:val="none" w:sz="0" w:space="0" w:color="auto"/>
        <w:left w:val="none" w:sz="0" w:space="0" w:color="auto"/>
        <w:bottom w:val="none" w:sz="0" w:space="0" w:color="auto"/>
        <w:right w:val="none" w:sz="0" w:space="0" w:color="auto"/>
      </w:divBdr>
    </w:div>
    <w:div w:id="780303335">
      <w:bodyDiv w:val="1"/>
      <w:marLeft w:val="0"/>
      <w:marRight w:val="0"/>
      <w:marTop w:val="0"/>
      <w:marBottom w:val="0"/>
      <w:divBdr>
        <w:top w:val="none" w:sz="0" w:space="0" w:color="auto"/>
        <w:left w:val="none" w:sz="0" w:space="0" w:color="auto"/>
        <w:bottom w:val="none" w:sz="0" w:space="0" w:color="auto"/>
        <w:right w:val="none" w:sz="0" w:space="0" w:color="auto"/>
      </w:divBdr>
    </w:div>
    <w:div w:id="791091849">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793524885">
      <w:bodyDiv w:val="1"/>
      <w:marLeft w:val="0"/>
      <w:marRight w:val="0"/>
      <w:marTop w:val="0"/>
      <w:marBottom w:val="0"/>
      <w:divBdr>
        <w:top w:val="none" w:sz="0" w:space="0" w:color="auto"/>
        <w:left w:val="none" w:sz="0" w:space="0" w:color="auto"/>
        <w:bottom w:val="none" w:sz="0" w:space="0" w:color="auto"/>
        <w:right w:val="none" w:sz="0" w:space="0" w:color="auto"/>
      </w:divBdr>
      <w:divsChild>
        <w:div w:id="332032235">
          <w:marLeft w:val="0"/>
          <w:marRight w:val="0"/>
          <w:marTop w:val="255"/>
          <w:marBottom w:val="0"/>
          <w:divBdr>
            <w:top w:val="none" w:sz="0" w:space="0" w:color="auto"/>
            <w:left w:val="none" w:sz="0" w:space="0" w:color="auto"/>
            <w:bottom w:val="none" w:sz="0" w:space="0" w:color="auto"/>
            <w:right w:val="none" w:sz="0" w:space="0" w:color="auto"/>
          </w:divBdr>
          <w:divsChild>
            <w:div w:id="622813054">
              <w:marLeft w:val="0"/>
              <w:marRight w:val="0"/>
              <w:marTop w:val="0"/>
              <w:marBottom w:val="0"/>
              <w:divBdr>
                <w:top w:val="none" w:sz="0" w:space="0" w:color="auto"/>
                <w:left w:val="none" w:sz="0" w:space="0" w:color="auto"/>
                <w:bottom w:val="none" w:sz="0" w:space="0" w:color="auto"/>
                <w:right w:val="none" w:sz="0" w:space="0" w:color="auto"/>
              </w:divBdr>
            </w:div>
          </w:divsChild>
        </w:div>
        <w:div w:id="1252667554">
          <w:marLeft w:val="0"/>
          <w:marRight w:val="0"/>
          <w:marTop w:val="0"/>
          <w:marBottom w:val="225"/>
          <w:divBdr>
            <w:top w:val="none" w:sz="0" w:space="0" w:color="auto"/>
            <w:left w:val="none" w:sz="0" w:space="0" w:color="auto"/>
            <w:bottom w:val="none" w:sz="0" w:space="0" w:color="auto"/>
            <w:right w:val="none" w:sz="0" w:space="0" w:color="auto"/>
          </w:divBdr>
        </w:div>
        <w:div w:id="1562523846">
          <w:marLeft w:val="0"/>
          <w:marRight w:val="0"/>
          <w:marTop w:val="150"/>
          <w:marBottom w:val="0"/>
          <w:divBdr>
            <w:top w:val="none" w:sz="0" w:space="0" w:color="auto"/>
            <w:left w:val="none" w:sz="0" w:space="0" w:color="auto"/>
            <w:bottom w:val="none" w:sz="0" w:space="0" w:color="auto"/>
            <w:right w:val="none" w:sz="0" w:space="0" w:color="auto"/>
          </w:divBdr>
        </w:div>
      </w:divsChild>
    </w:div>
    <w:div w:id="795635424">
      <w:bodyDiv w:val="1"/>
      <w:marLeft w:val="0"/>
      <w:marRight w:val="0"/>
      <w:marTop w:val="0"/>
      <w:marBottom w:val="0"/>
      <w:divBdr>
        <w:top w:val="none" w:sz="0" w:space="0" w:color="auto"/>
        <w:left w:val="none" w:sz="0" w:space="0" w:color="auto"/>
        <w:bottom w:val="none" w:sz="0" w:space="0" w:color="auto"/>
        <w:right w:val="none" w:sz="0" w:space="0" w:color="auto"/>
      </w:divBdr>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22355778">
      <w:bodyDiv w:val="1"/>
      <w:marLeft w:val="0"/>
      <w:marRight w:val="0"/>
      <w:marTop w:val="0"/>
      <w:marBottom w:val="0"/>
      <w:divBdr>
        <w:top w:val="none" w:sz="0" w:space="0" w:color="auto"/>
        <w:left w:val="none" w:sz="0" w:space="0" w:color="auto"/>
        <w:bottom w:val="none" w:sz="0" w:space="0" w:color="auto"/>
        <w:right w:val="none" w:sz="0" w:space="0" w:color="auto"/>
      </w:divBdr>
    </w:div>
    <w:div w:id="825052165">
      <w:bodyDiv w:val="1"/>
      <w:marLeft w:val="0"/>
      <w:marRight w:val="0"/>
      <w:marTop w:val="0"/>
      <w:marBottom w:val="0"/>
      <w:divBdr>
        <w:top w:val="none" w:sz="0" w:space="0" w:color="auto"/>
        <w:left w:val="none" w:sz="0" w:space="0" w:color="auto"/>
        <w:bottom w:val="none" w:sz="0" w:space="0" w:color="auto"/>
        <w:right w:val="none" w:sz="0" w:space="0" w:color="auto"/>
      </w:divBdr>
    </w:div>
    <w:div w:id="826628201">
      <w:bodyDiv w:val="1"/>
      <w:marLeft w:val="0"/>
      <w:marRight w:val="0"/>
      <w:marTop w:val="0"/>
      <w:marBottom w:val="0"/>
      <w:divBdr>
        <w:top w:val="none" w:sz="0" w:space="0" w:color="auto"/>
        <w:left w:val="none" w:sz="0" w:space="0" w:color="auto"/>
        <w:bottom w:val="none" w:sz="0" w:space="0" w:color="auto"/>
        <w:right w:val="none" w:sz="0" w:space="0" w:color="auto"/>
      </w:divBdr>
      <w:divsChild>
        <w:div w:id="607125680">
          <w:marLeft w:val="0"/>
          <w:marRight w:val="0"/>
          <w:marTop w:val="150"/>
          <w:marBottom w:val="0"/>
          <w:divBdr>
            <w:top w:val="none" w:sz="0" w:space="0" w:color="auto"/>
            <w:left w:val="none" w:sz="0" w:space="0" w:color="auto"/>
            <w:bottom w:val="none" w:sz="0" w:space="0" w:color="auto"/>
            <w:right w:val="none" w:sz="0" w:space="0" w:color="auto"/>
          </w:divBdr>
        </w:div>
        <w:div w:id="790246768">
          <w:marLeft w:val="0"/>
          <w:marRight w:val="0"/>
          <w:marTop w:val="0"/>
          <w:marBottom w:val="225"/>
          <w:divBdr>
            <w:top w:val="none" w:sz="0" w:space="0" w:color="auto"/>
            <w:left w:val="none" w:sz="0" w:space="0" w:color="auto"/>
            <w:bottom w:val="none" w:sz="0" w:space="0" w:color="auto"/>
            <w:right w:val="none" w:sz="0" w:space="0" w:color="auto"/>
          </w:divBdr>
        </w:div>
        <w:div w:id="989751935">
          <w:marLeft w:val="0"/>
          <w:marRight w:val="0"/>
          <w:marTop w:val="255"/>
          <w:marBottom w:val="0"/>
          <w:divBdr>
            <w:top w:val="none" w:sz="0" w:space="0" w:color="auto"/>
            <w:left w:val="none" w:sz="0" w:space="0" w:color="auto"/>
            <w:bottom w:val="none" w:sz="0" w:space="0" w:color="auto"/>
            <w:right w:val="none" w:sz="0" w:space="0" w:color="auto"/>
          </w:divBdr>
          <w:divsChild>
            <w:div w:id="1438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9776">
      <w:bodyDiv w:val="1"/>
      <w:marLeft w:val="0"/>
      <w:marRight w:val="0"/>
      <w:marTop w:val="0"/>
      <w:marBottom w:val="0"/>
      <w:divBdr>
        <w:top w:val="none" w:sz="0" w:space="0" w:color="auto"/>
        <w:left w:val="none" w:sz="0" w:space="0" w:color="auto"/>
        <w:bottom w:val="none" w:sz="0" w:space="0" w:color="auto"/>
        <w:right w:val="none" w:sz="0" w:space="0" w:color="auto"/>
      </w:divBdr>
    </w:div>
    <w:div w:id="839613014">
      <w:bodyDiv w:val="1"/>
      <w:marLeft w:val="0"/>
      <w:marRight w:val="0"/>
      <w:marTop w:val="0"/>
      <w:marBottom w:val="0"/>
      <w:divBdr>
        <w:top w:val="none" w:sz="0" w:space="0" w:color="auto"/>
        <w:left w:val="none" w:sz="0" w:space="0" w:color="auto"/>
        <w:bottom w:val="none" w:sz="0" w:space="0" w:color="auto"/>
        <w:right w:val="none" w:sz="0" w:space="0" w:color="auto"/>
      </w:divBdr>
    </w:div>
    <w:div w:id="842546596">
      <w:bodyDiv w:val="1"/>
      <w:marLeft w:val="0"/>
      <w:marRight w:val="0"/>
      <w:marTop w:val="0"/>
      <w:marBottom w:val="0"/>
      <w:divBdr>
        <w:top w:val="none" w:sz="0" w:space="0" w:color="auto"/>
        <w:left w:val="none" w:sz="0" w:space="0" w:color="auto"/>
        <w:bottom w:val="none" w:sz="0" w:space="0" w:color="auto"/>
        <w:right w:val="none" w:sz="0" w:space="0" w:color="auto"/>
      </w:divBdr>
    </w:div>
    <w:div w:id="845242828">
      <w:bodyDiv w:val="1"/>
      <w:marLeft w:val="0"/>
      <w:marRight w:val="0"/>
      <w:marTop w:val="0"/>
      <w:marBottom w:val="0"/>
      <w:divBdr>
        <w:top w:val="none" w:sz="0" w:space="0" w:color="auto"/>
        <w:left w:val="none" w:sz="0" w:space="0" w:color="auto"/>
        <w:bottom w:val="none" w:sz="0" w:space="0" w:color="auto"/>
        <w:right w:val="none" w:sz="0" w:space="0" w:color="auto"/>
      </w:divBdr>
      <w:divsChild>
        <w:div w:id="828250423">
          <w:marLeft w:val="0"/>
          <w:marRight w:val="0"/>
          <w:marTop w:val="0"/>
          <w:marBottom w:val="225"/>
          <w:divBdr>
            <w:top w:val="none" w:sz="0" w:space="0" w:color="auto"/>
            <w:left w:val="none" w:sz="0" w:space="0" w:color="auto"/>
            <w:bottom w:val="none" w:sz="0" w:space="0" w:color="auto"/>
            <w:right w:val="none" w:sz="0" w:space="0" w:color="auto"/>
          </w:divBdr>
        </w:div>
        <w:div w:id="1609658585">
          <w:marLeft w:val="0"/>
          <w:marRight w:val="0"/>
          <w:marTop w:val="150"/>
          <w:marBottom w:val="0"/>
          <w:divBdr>
            <w:top w:val="none" w:sz="0" w:space="0" w:color="auto"/>
            <w:left w:val="none" w:sz="0" w:space="0" w:color="auto"/>
            <w:bottom w:val="none" w:sz="0" w:space="0" w:color="auto"/>
            <w:right w:val="none" w:sz="0" w:space="0" w:color="auto"/>
          </w:divBdr>
        </w:div>
        <w:div w:id="1708673314">
          <w:marLeft w:val="0"/>
          <w:marRight w:val="0"/>
          <w:marTop w:val="255"/>
          <w:marBottom w:val="0"/>
          <w:divBdr>
            <w:top w:val="none" w:sz="0" w:space="0" w:color="auto"/>
            <w:left w:val="none" w:sz="0" w:space="0" w:color="auto"/>
            <w:bottom w:val="none" w:sz="0" w:space="0" w:color="auto"/>
            <w:right w:val="none" w:sz="0" w:space="0" w:color="auto"/>
          </w:divBdr>
          <w:divsChild>
            <w:div w:id="14253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68253">
      <w:bodyDiv w:val="1"/>
      <w:marLeft w:val="0"/>
      <w:marRight w:val="0"/>
      <w:marTop w:val="0"/>
      <w:marBottom w:val="0"/>
      <w:divBdr>
        <w:top w:val="none" w:sz="0" w:space="0" w:color="auto"/>
        <w:left w:val="none" w:sz="0" w:space="0" w:color="auto"/>
        <w:bottom w:val="none" w:sz="0" w:space="0" w:color="auto"/>
        <w:right w:val="none" w:sz="0" w:space="0" w:color="auto"/>
      </w:divBdr>
      <w:divsChild>
        <w:div w:id="1094861864">
          <w:marLeft w:val="0"/>
          <w:marRight w:val="0"/>
          <w:marTop w:val="0"/>
          <w:marBottom w:val="0"/>
          <w:divBdr>
            <w:top w:val="none" w:sz="0" w:space="0" w:color="auto"/>
            <w:left w:val="none" w:sz="0" w:space="0" w:color="auto"/>
            <w:bottom w:val="none" w:sz="0" w:space="0" w:color="auto"/>
            <w:right w:val="none" w:sz="0" w:space="0" w:color="auto"/>
          </w:divBdr>
          <w:divsChild>
            <w:div w:id="1158153575">
              <w:marLeft w:val="0"/>
              <w:marRight w:val="0"/>
              <w:marTop w:val="0"/>
              <w:marBottom w:val="0"/>
              <w:divBdr>
                <w:top w:val="none" w:sz="0" w:space="0" w:color="auto"/>
                <w:left w:val="none" w:sz="0" w:space="0" w:color="auto"/>
                <w:bottom w:val="none" w:sz="0" w:space="0" w:color="auto"/>
                <w:right w:val="none" w:sz="0" w:space="0" w:color="auto"/>
              </w:divBdr>
              <w:divsChild>
                <w:div w:id="1464620283">
                  <w:marLeft w:val="0"/>
                  <w:marRight w:val="0"/>
                  <w:marTop w:val="0"/>
                  <w:marBottom w:val="0"/>
                  <w:divBdr>
                    <w:top w:val="none" w:sz="0" w:space="0" w:color="auto"/>
                    <w:left w:val="none" w:sz="0" w:space="0" w:color="auto"/>
                    <w:bottom w:val="none" w:sz="0" w:space="0" w:color="auto"/>
                    <w:right w:val="none" w:sz="0" w:space="0" w:color="auto"/>
                  </w:divBdr>
                  <w:divsChild>
                    <w:div w:id="122121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22152">
          <w:marLeft w:val="0"/>
          <w:marRight w:val="0"/>
          <w:marTop w:val="0"/>
          <w:marBottom w:val="0"/>
          <w:divBdr>
            <w:top w:val="none" w:sz="0" w:space="0" w:color="auto"/>
            <w:left w:val="none" w:sz="0" w:space="0" w:color="auto"/>
            <w:bottom w:val="none" w:sz="0" w:space="0" w:color="auto"/>
            <w:right w:val="none" w:sz="0" w:space="0" w:color="auto"/>
          </w:divBdr>
          <w:divsChild>
            <w:div w:id="737941809">
              <w:marLeft w:val="0"/>
              <w:marRight w:val="0"/>
              <w:marTop w:val="0"/>
              <w:marBottom w:val="0"/>
              <w:divBdr>
                <w:top w:val="none" w:sz="0" w:space="0" w:color="auto"/>
                <w:left w:val="none" w:sz="0" w:space="0" w:color="auto"/>
                <w:bottom w:val="none" w:sz="0" w:space="0" w:color="auto"/>
                <w:right w:val="none" w:sz="0" w:space="0" w:color="auto"/>
              </w:divBdr>
              <w:divsChild>
                <w:div w:id="1224221272">
                  <w:marLeft w:val="0"/>
                  <w:marRight w:val="0"/>
                  <w:marTop w:val="0"/>
                  <w:marBottom w:val="0"/>
                  <w:divBdr>
                    <w:top w:val="none" w:sz="0" w:space="0" w:color="auto"/>
                    <w:left w:val="none" w:sz="0" w:space="0" w:color="auto"/>
                    <w:bottom w:val="none" w:sz="0" w:space="0" w:color="auto"/>
                    <w:right w:val="none" w:sz="0" w:space="0" w:color="auto"/>
                  </w:divBdr>
                  <w:divsChild>
                    <w:div w:id="153388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67451978">
      <w:bodyDiv w:val="1"/>
      <w:marLeft w:val="0"/>
      <w:marRight w:val="0"/>
      <w:marTop w:val="0"/>
      <w:marBottom w:val="0"/>
      <w:divBdr>
        <w:top w:val="none" w:sz="0" w:space="0" w:color="auto"/>
        <w:left w:val="none" w:sz="0" w:space="0" w:color="auto"/>
        <w:bottom w:val="none" w:sz="0" w:space="0" w:color="auto"/>
        <w:right w:val="none" w:sz="0" w:space="0" w:color="auto"/>
      </w:divBdr>
      <w:divsChild>
        <w:div w:id="2008822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4103716">
              <w:marLeft w:val="0"/>
              <w:marRight w:val="0"/>
              <w:marTop w:val="0"/>
              <w:marBottom w:val="0"/>
              <w:divBdr>
                <w:top w:val="none" w:sz="0" w:space="0" w:color="auto"/>
                <w:left w:val="none" w:sz="0" w:space="0" w:color="auto"/>
                <w:bottom w:val="none" w:sz="0" w:space="0" w:color="auto"/>
                <w:right w:val="none" w:sz="0" w:space="0" w:color="auto"/>
              </w:divBdr>
              <w:divsChild>
                <w:div w:id="5448745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1573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84221356">
      <w:bodyDiv w:val="1"/>
      <w:marLeft w:val="0"/>
      <w:marRight w:val="0"/>
      <w:marTop w:val="0"/>
      <w:marBottom w:val="0"/>
      <w:divBdr>
        <w:top w:val="none" w:sz="0" w:space="0" w:color="auto"/>
        <w:left w:val="none" w:sz="0" w:space="0" w:color="auto"/>
        <w:bottom w:val="none" w:sz="0" w:space="0" w:color="auto"/>
        <w:right w:val="none" w:sz="0" w:space="0" w:color="auto"/>
      </w:divBdr>
      <w:divsChild>
        <w:div w:id="219484188">
          <w:marLeft w:val="0"/>
          <w:marRight w:val="0"/>
          <w:marTop w:val="150"/>
          <w:marBottom w:val="0"/>
          <w:divBdr>
            <w:top w:val="none" w:sz="0" w:space="0" w:color="auto"/>
            <w:left w:val="none" w:sz="0" w:space="0" w:color="auto"/>
            <w:bottom w:val="none" w:sz="0" w:space="0" w:color="auto"/>
            <w:right w:val="none" w:sz="0" w:space="0" w:color="auto"/>
          </w:divBdr>
        </w:div>
        <w:div w:id="639463862">
          <w:marLeft w:val="0"/>
          <w:marRight w:val="0"/>
          <w:marTop w:val="0"/>
          <w:marBottom w:val="225"/>
          <w:divBdr>
            <w:top w:val="none" w:sz="0" w:space="0" w:color="auto"/>
            <w:left w:val="none" w:sz="0" w:space="0" w:color="auto"/>
            <w:bottom w:val="none" w:sz="0" w:space="0" w:color="auto"/>
            <w:right w:val="none" w:sz="0" w:space="0" w:color="auto"/>
          </w:divBdr>
        </w:div>
        <w:div w:id="1014918196">
          <w:marLeft w:val="0"/>
          <w:marRight w:val="0"/>
          <w:marTop w:val="255"/>
          <w:marBottom w:val="0"/>
          <w:divBdr>
            <w:top w:val="none" w:sz="0" w:space="0" w:color="auto"/>
            <w:left w:val="none" w:sz="0" w:space="0" w:color="auto"/>
            <w:bottom w:val="none" w:sz="0" w:space="0" w:color="auto"/>
            <w:right w:val="none" w:sz="0" w:space="0" w:color="auto"/>
          </w:divBdr>
          <w:divsChild>
            <w:div w:id="3790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58022">
      <w:bodyDiv w:val="1"/>
      <w:marLeft w:val="0"/>
      <w:marRight w:val="0"/>
      <w:marTop w:val="0"/>
      <w:marBottom w:val="0"/>
      <w:divBdr>
        <w:top w:val="none" w:sz="0" w:space="0" w:color="auto"/>
        <w:left w:val="none" w:sz="0" w:space="0" w:color="auto"/>
        <w:bottom w:val="none" w:sz="0" w:space="0" w:color="auto"/>
        <w:right w:val="none" w:sz="0" w:space="0" w:color="auto"/>
      </w:divBdr>
    </w:div>
    <w:div w:id="886843719">
      <w:bodyDiv w:val="1"/>
      <w:marLeft w:val="0"/>
      <w:marRight w:val="0"/>
      <w:marTop w:val="0"/>
      <w:marBottom w:val="0"/>
      <w:divBdr>
        <w:top w:val="none" w:sz="0" w:space="0" w:color="auto"/>
        <w:left w:val="none" w:sz="0" w:space="0" w:color="auto"/>
        <w:bottom w:val="none" w:sz="0" w:space="0" w:color="auto"/>
        <w:right w:val="none" w:sz="0" w:space="0" w:color="auto"/>
      </w:divBdr>
    </w:div>
    <w:div w:id="887454775">
      <w:bodyDiv w:val="1"/>
      <w:marLeft w:val="0"/>
      <w:marRight w:val="0"/>
      <w:marTop w:val="0"/>
      <w:marBottom w:val="0"/>
      <w:divBdr>
        <w:top w:val="none" w:sz="0" w:space="0" w:color="auto"/>
        <w:left w:val="none" w:sz="0" w:space="0" w:color="auto"/>
        <w:bottom w:val="none" w:sz="0" w:space="0" w:color="auto"/>
        <w:right w:val="none" w:sz="0" w:space="0" w:color="auto"/>
      </w:divBdr>
    </w:div>
    <w:div w:id="889265118">
      <w:bodyDiv w:val="1"/>
      <w:marLeft w:val="0"/>
      <w:marRight w:val="0"/>
      <w:marTop w:val="0"/>
      <w:marBottom w:val="0"/>
      <w:divBdr>
        <w:top w:val="none" w:sz="0" w:space="0" w:color="auto"/>
        <w:left w:val="none" w:sz="0" w:space="0" w:color="auto"/>
        <w:bottom w:val="none" w:sz="0" w:space="0" w:color="auto"/>
        <w:right w:val="none" w:sz="0" w:space="0" w:color="auto"/>
      </w:divBdr>
      <w:divsChild>
        <w:div w:id="1029066669">
          <w:marLeft w:val="0"/>
          <w:marRight w:val="0"/>
          <w:marTop w:val="255"/>
          <w:marBottom w:val="0"/>
          <w:divBdr>
            <w:top w:val="none" w:sz="0" w:space="0" w:color="auto"/>
            <w:left w:val="none" w:sz="0" w:space="0" w:color="auto"/>
            <w:bottom w:val="none" w:sz="0" w:space="0" w:color="auto"/>
            <w:right w:val="none" w:sz="0" w:space="0" w:color="auto"/>
          </w:divBdr>
          <w:divsChild>
            <w:div w:id="542182222">
              <w:marLeft w:val="0"/>
              <w:marRight w:val="0"/>
              <w:marTop w:val="0"/>
              <w:marBottom w:val="0"/>
              <w:divBdr>
                <w:top w:val="none" w:sz="0" w:space="0" w:color="auto"/>
                <w:left w:val="none" w:sz="0" w:space="0" w:color="auto"/>
                <w:bottom w:val="none" w:sz="0" w:space="0" w:color="auto"/>
                <w:right w:val="none" w:sz="0" w:space="0" w:color="auto"/>
              </w:divBdr>
            </w:div>
          </w:divsChild>
        </w:div>
        <w:div w:id="1535388219">
          <w:marLeft w:val="0"/>
          <w:marRight w:val="0"/>
          <w:marTop w:val="150"/>
          <w:marBottom w:val="0"/>
          <w:divBdr>
            <w:top w:val="none" w:sz="0" w:space="0" w:color="auto"/>
            <w:left w:val="none" w:sz="0" w:space="0" w:color="auto"/>
            <w:bottom w:val="none" w:sz="0" w:space="0" w:color="auto"/>
            <w:right w:val="none" w:sz="0" w:space="0" w:color="auto"/>
          </w:divBdr>
        </w:div>
        <w:div w:id="2004239167">
          <w:marLeft w:val="0"/>
          <w:marRight w:val="0"/>
          <w:marTop w:val="0"/>
          <w:marBottom w:val="225"/>
          <w:divBdr>
            <w:top w:val="none" w:sz="0" w:space="0" w:color="auto"/>
            <w:left w:val="none" w:sz="0" w:space="0" w:color="auto"/>
            <w:bottom w:val="none" w:sz="0" w:space="0" w:color="auto"/>
            <w:right w:val="none" w:sz="0" w:space="0" w:color="auto"/>
          </w:divBdr>
        </w:div>
      </w:divsChild>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29020">
      <w:bodyDiv w:val="1"/>
      <w:marLeft w:val="0"/>
      <w:marRight w:val="0"/>
      <w:marTop w:val="0"/>
      <w:marBottom w:val="0"/>
      <w:divBdr>
        <w:top w:val="none" w:sz="0" w:space="0" w:color="auto"/>
        <w:left w:val="none" w:sz="0" w:space="0" w:color="auto"/>
        <w:bottom w:val="none" w:sz="0" w:space="0" w:color="auto"/>
        <w:right w:val="none" w:sz="0" w:space="0" w:color="auto"/>
      </w:divBdr>
      <w:divsChild>
        <w:div w:id="3553969">
          <w:marLeft w:val="0"/>
          <w:marRight w:val="0"/>
          <w:marTop w:val="0"/>
          <w:marBottom w:val="0"/>
          <w:divBdr>
            <w:top w:val="single" w:sz="2" w:space="0" w:color="E5E7EB"/>
            <w:left w:val="single" w:sz="2" w:space="0" w:color="E5E7EB"/>
            <w:bottom w:val="single" w:sz="2" w:space="0" w:color="E5E7EB"/>
            <w:right w:val="single" w:sz="2" w:space="0" w:color="E5E7EB"/>
          </w:divBdr>
        </w:div>
        <w:div w:id="1498882257">
          <w:marLeft w:val="0"/>
          <w:marRight w:val="0"/>
          <w:marTop w:val="0"/>
          <w:marBottom w:val="0"/>
          <w:divBdr>
            <w:top w:val="single" w:sz="2" w:space="0" w:color="E5E7EB"/>
            <w:left w:val="single" w:sz="2" w:space="0" w:color="E5E7EB"/>
            <w:bottom w:val="single" w:sz="2" w:space="0" w:color="E5E7EB"/>
            <w:right w:val="single" w:sz="2" w:space="0" w:color="E5E7EB"/>
          </w:divBdr>
          <w:divsChild>
            <w:div w:id="2144421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8394391">
      <w:bodyDiv w:val="1"/>
      <w:marLeft w:val="0"/>
      <w:marRight w:val="0"/>
      <w:marTop w:val="0"/>
      <w:marBottom w:val="0"/>
      <w:divBdr>
        <w:top w:val="none" w:sz="0" w:space="0" w:color="auto"/>
        <w:left w:val="none" w:sz="0" w:space="0" w:color="auto"/>
        <w:bottom w:val="none" w:sz="0" w:space="0" w:color="auto"/>
        <w:right w:val="none" w:sz="0" w:space="0" w:color="auto"/>
      </w:divBdr>
    </w:div>
    <w:div w:id="903950170">
      <w:bodyDiv w:val="1"/>
      <w:marLeft w:val="0"/>
      <w:marRight w:val="0"/>
      <w:marTop w:val="0"/>
      <w:marBottom w:val="0"/>
      <w:divBdr>
        <w:top w:val="none" w:sz="0" w:space="0" w:color="auto"/>
        <w:left w:val="none" w:sz="0" w:space="0" w:color="auto"/>
        <w:bottom w:val="none" w:sz="0" w:space="0" w:color="auto"/>
        <w:right w:val="none" w:sz="0" w:space="0" w:color="auto"/>
      </w:divBdr>
    </w:div>
    <w:div w:id="905796014">
      <w:bodyDiv w:val="1"/>
      <w:marLeft w:val="0"/>
      <w:marRight w:val="0"/>
      <w:marTop w:val="0"/>
      <w:marBottom w:val="0"/>
      <w:divBdr>
        <w:top w:val="none" w:sz="0" w:space="0" w:color="auto"/>
        <w:left w:val="none" w:sz="0" w:space="0" w:color="auto"/>
        <w:bottom w:val="none" w:sz="0" w:space="0" w:color="auto"/>
        <w:right w:val="none" w:sz="0" w:space="0" w:color="auto"/>
      </w:divBdr>
      <w:divsChild>
        <w:div w:id="45958783">
          <w:marLeft w:val="0"/>
          <w:marRight w:val="0"/>
          <w:marTop w:val="150"/>
          <w:marBottom w:val="0"/>
          <w:divBdr>
            <w:top w:val="none" w:sz="0" w:space="0" w:color="auto"/>
            <w:left w:val="none" w:sz="0" w:space="0" w:color="auto"/>
            <w:bottom w:val="none" w:sz="0" w:space="0" w:color="auto"/>
            <w:right w:val="none" w:sz="0" w:space="0" w:color="auto"/>
          </w:divBdr>
        </w:div>
        <w:div w:id="693305425">
          <w:marLeft w:val="0"/>
          <w:marRight w:val="0"/>
          <w:marTop w:val="255"/>
          <w:marBottom w:val="0"/>
          <w:divBdr>
            <w:top w:val="none" w:sz="0" w:space="0" w:color="auto"/>
            <w:left w:val="none" w:sz="0" w:space="0" w:color="auto"/>
            <w:bottom w:val="none" w:sz="0" w:space="0" w:color="auto"/>
            <w:right w:val="none" w:sz="0" w:space="0" w:color="auto"/>
          </w:divBdr>
          <w:divsChild>
            <w:div w:id="125244041">
              <w:marLeft w:val="0"/>
              <w:marRight w:val="0"/>
              <w:marTop w:val="0"/>
              <w:marBottom w:val="0"/>
              <w:divBdr>
                <w:top w:val="none" w:sz="0" w:space="0" w:color="auto"/>
                <w:left w:val="none" w:sz="0" w:space="0" w:color="auto"/>
                <w:bottom w:val="none" w:sz="0" w:space="0" w:color="auto"/>
                <w:right w:val="none" w:sz="0" w:space="0" w:color="auto"/>
              </w:divBdr>
            </w:div>
          </w:divsChild>
        </w:div>
        <w:div w:id="1642155767">
          <w:marLeft w:val="0"/>
          <w:marRight w:val="0"/>
          <w:marTop w:val="0"/>
          <w:marBottom w:val="225"/>
          <w:divBdr>
            <w:top w:val="none" w:sz="0" w:space="0" w:color="auto"/>
            <w:left w:val="none" w:sz="0" w:space="0" w:color="auto"/>
            <w:bottom w:val="none" w:sz="0" w:space="0" w:color="auto"/>
            <w:right w:val="none" w:sz="0" w:space="0" w:color="auto"/>
          </w:divBdr>
        </w:div>
      </w:divsChild>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25378213">
      <w:bodyDiv w:val="1"/>
      <w:marLeft w:val="0"/>
      <w:marRight w:val="0"/>
      <w:marTop w:val="0"/>
      <w:marBottom w:val="0"/>
      <w:divBdr>
        <w:top w:val="none" w:sz="0" w:space="0" w:color="auto"/>
        <w:left w:val="none" w:sz="0" w:space="0" w:color="auto"/>
        <w:bottom w:val="none" w:sz="0" w:space="0" w:color="auto"/>
        <w:right w:val="none" w:sz="0" w:space="0" w:color="auto"/>
      </w:divBdr>
      <w:divsChild>
        <w:div w:id="80221681">
          <w:marLeft w:val="0"/>
          <w:marRight w:val="0"/>
          <w:marTop w:val="0"/>
          <w:marBottom w:val="225"/>
          <w:divBdr>
            <w:top w:val="none" w:sz="0" w:space="0" w:color="auto"/>
            <w:left w:val="none" w:sz="0" w:space="0" w:color="auto"/>
            <w:bottom w:val="none" w:sz="0" w:space="0" w:color="auto"/>
            <w:right w:val="none" w:sz="0" w:space="0" w:color="auto"/>
          </w:divBdr>
        </w:div>
        <w:div w:id="400062424">
          <w:marLeft w:val="0"/>
          <w:marRight w:val="0"/>
          <w:marTop w:val="255"/>
          <w:marBottom w:val="0"/>
          <w:divBdr>
            <w:top w:val="none" w:sz="0" w:space="0" w:color="auto"/>
            <w:left w:val="none" w:sz="0" w:space="0" w:color="auto"/>
            <w:bottom w:val="none" w:sz="0" w:space="0" w:color="auto"/>
            <w:right w:val="none" w:sz="0" w:space="0" w:color="auto"/>
          </w:divBdr>
          <w:divsChild>
            <w:div w:id="508064676">
              <w:marLeft w:val="0"/>
              <w:marRight w:val="0"/>
              <w:marTop w:val="0"/>
              <w:marBottom w:val="0"/>
              <w:divBdr>
                <w:top w:val="none" w:sz="0" w:space="0" w:color="auto"/>
                <w:left w:val="none" w:sz="0" w:space="0" w:color="auto"/>
                <w:bottom w:val="none" w:sz="0" w:space="0" w:color="auto"/>
                <w:right w:val="none" w:sz="0" w:space="0" w:color="auto"/>
              </w:divBdr>
            </w:div>
          </w:divsChild>
        </w:div>
        <w:div w:id="1344622311">
          <w:marLeft w:val="0"/>
          <w:marRight w:val="0"/>
          <w:marTop w:val="150"/>
          <w:marBottom w:val="0"/>
          <w:divBdr>
            <w:top w:val="none" w:sz="0" w:space="0" w:color="auto"/>
            <w:left w:val="none" w:sz="0" w:space="0" w:color="auto"/>
            <w:bottom w:val="none" w:sz="0" w:space="0" w:color="auto"/>
            <w:right w:val="none" w:sz="0" w:space="0" w:color="auto"/>
          </w:divBdr>
        </w:div>
        <w:div w:id="1383601161">
          <w:marLeft w:val="0"/>
          <w:marRight w:val="0"/>
          <w:marTop w:val="0"/>
          <w:marBottom w:val="0"/>
          <w:divBdr>
            <w:top w:val="none" w:sz="0" w:space="0" w:color="auto"/>
            <w:left w:val="none" w:sz="0" w:space="0" w:color="auto"/>
            <w:bottom w:val="single" w:sz="6" w:space="0" w:color="D0D0D0"/>
            <w:right w:val="none" w:sz="0" w:space="0" w:color="auto"/>
          </w:divBdr>
        </w:div>
      </w:divsChild>
    </w:div>
    <w:div w:id="928004776">
      <w:bodyDiv w:val="1"/>
      <w:marLeft w:val="0"/>
      <w:marRight w:val="0"/>
      <w:marTop w:val="0"/>
      <w:marBottom w:val="0"/>
      <w:divBdr>
        <w:top w:val="none" w:sz="0" w:space="0" w:color="auto"/>
        <w:left w:val="none" w:sz="0" w:space="0" w:color="auto"/>
        <w:bottom w:val="none" w:sz="0" w:space="0" w:color="auto"/>
        <w:right w:val="none" w:sz="0" w:space="0" w:color="auto"/>
      </w:divBdr>
    </w:div>
    <w:div w:id="930545667">
      <w:bodyDiv w:val="1"/>
      <w:marLeft w:val="0"/>
      <w:marRight w:val="0"/>
      <w:marTop w:val="0"/>
      <w:marBottom w:val="0"/>
      <w:divBdr>
        <w:top w:val="none" w:sz="0" w:space="0" w:color="auto"/>
        <w:left w:val="none" w:sz="0" w:space="0" w:color="auto"/>
        <w:bottom w:val="none" w:sz="0" w:space="0" w:color="auto"/>
        <w:right w:val="none" w:sz="0" w:space="0" w:color="auto"/>
      </w:divBdr>
    </w:div>
    <w:div w:id="931744255">
      <w:bodyDiv w:val="1"/>
      <w:marLeft w:val="0"/>
      <w:marRight w:val="0"/>
      <w:marTop w:val="0"/>
      <w:marBottom w:val="0"/>
      <w:divBdr>
        <w:top w:val="none" w:sz="0" w:space="0" w:color="auto"/>
        <w:left w:val="none" w:sz="0" w:space="0" w:color="auto"/>
        <w:bottom w:val="none" w:sz="0" w:space="0" w:color="auto"/>
        <w:right w:val="none" w:sz="0" w:space="0" w:color="auto"/>
      </w:divBdr>
      <w:divsChild>
        <w:div w:id="1660184788">
          <w:marLeft w:val="0"/>
          <w:marRight w:val="0"/>
          <w:marTop w:val="0"/>
          <w:marBottom w:val="0"/>
          <w:divBdr>
            <w:top w:val="none" w:sz="0" w:space="0" w:color="auto"/>
            <w:left w:val="none" w:sz="0" w:space="0" w:color="auto"/>
            <w:bottom w:val="none" w:sz="0" w:space="0" w:color="auto"/>
            <w:right w:val="none" w:sz="0" w:space="0" w:color="auto"/>
          </w:divBdr>
        </w:div>
      </w:divsChild>
    </w:div>
    <w:div w:id="931821187">
      <w:bodyDiv w:val="1"/>
      <w:marLeft w:val="0"/>
      <w:marRight w:val="0"/>
      <w:marTop w:val="0"/>
      <w:marBottom w:val="0"/>
      <w:divBdr>
        <w:top w:val="none" w:sz="0" w:space="0" w:color="auto"/>
        <w:left w:val="none" w:sz="0" w:space="0" w:color="auto"/>
        <w:bottom w:val="none" w:sz="0" w:space="0" w:color="auto"/>
        <w:right w:val="none" w:sz="0" w:space="0" w:color="auto"/>
      </w:divBdr>
    </w:div>
    <w:div w:id="939723629">
      <w:bodyDiv w:val="1"/>
      <w:marLeft w:val="0"/>
      <w:marRight w:val="0"/>
      <w:marTop w:val="0"/>
      <w:marBottom w:val="0"/>
      <w:divBdr>
        <w:top w:val="none" w:sz="0" w:space="0" w:color="auto"/>
        <w:left w:val="none" w:sz="0" w:space="0" w:color="auto"/>
        <w:bottom w:val="none" w:sz="0" w:space="0" w:color="auto"/>
        <w:right w:val="none" w:sz="0" w:space="0" w:color="auto"/>
      </w:divBdr>
    </w:div>
    <w:div w:id="940188033">
      <w:bodyDiv w:val="1"/>
      <w:marLeft w:val="0"/>
      <w:marRight w:val="0"/>
      <w:marTop w:val="0"/>
      <w:marBottom w:val="0"/>
      <w:divBdr>
        <w:top w:val="none" w:sz="0" w:space="0" w:color="auto"/>
        <w:left w:val="none" w:sz="0" w:space="0" w:color="auto"/>
        <w:bottom w:val="none" w:sz="0" w:space="0" w:color="auto"/>
        <w:right w:val="none" w:sz="0" w:space="0" w:color="auto"/>
      </w:divBdr>
      <w:divsChild>
        <w:div w:id="653487498">
          <w:marLeft w:val="0"/>
          <w:marRight w:val="0"/>
          <w:marTop w:val="150"/>
          <w:marBottom w:val="0"/>
          <w:divBdr>
            <w:top w:val="none" w:sz="0" w:space="0" w:color="auto"/>
            <w:left w:val="none" w:sz="0" w:space="0" w:color="auto"/>
            <w:bottom w:val="none" w:sz="0" w:space="0" w:color="auto"/>
            <w:right w:val="none" w:sz="0" w:space="0" w:color="auto"/>
          </w:divBdr>
        </w:div>
        <w:div w:id="1910993099">
          <w:marLeft w:val="0"/>
          <w:marRight w:val="0"/>
          <w:marTop w:val="255"/>
          <w:marBottom w:val="0"/>
          <w:divBdr>
            <w:top w:val="none" w:sz="0" w:space="0" w:color="auto"/>
            <w:left w:val="none" w:sz="0" w:space="0" w:color="auto"/>
            <w:bottom w:val="none" w:sz="0" w:space="0" w:color="auto"/>
            <w:right w:val="none" w:sz="0" w:space="0" w:color="auto"/>
          </w:divBdr>
          <w:divsChild>
            <w:div w:id="1661158481">
              <w:marLeft w:val="0"/>
              <w:marRight w:val="0"/>
              <w:marTop w:val="0"/>
              <w:marBottom w:val="0"/>
              <w:divBdr>
                <w:top w:val="none" w:sz="0" w:space="0" w:color="auto"/>
                <w:left w:val="none" w:sz="0" w:space="0" w:color="auto"/>
                <w:bottom w:val="none" w:sz="0" w:space="0" w:color="auto"/>
                <w:right w:val="none" w:sz="0" w:space="0" w:color="auto"/>
              </w:divBdr>
            </w:div>
          </w:divsChild>
        </w:div>
        <w:div w:id="2115858077">
          <w:marLeft w:val="0"/>
          <w:marRight w:val="0"/>
          <w:marTop w:val="0"/>
          <w:marBottom w:val="225"/>
          <w:divBdr>
            <w:top w:val="none" w:sz="0" w:space="0" w:color="auto"/>
            <w:left w:val="none" w:sz="0" w:space="0" w:color="auto"/>
            <w:bottom w:val="none" w:sz="0" w:space="0" w:color="auto"/>
            <w:right w:val="none" w:sz="0" w:space="0" w:color="auto"/>
          </w:divBdr>
        </w:div>
      </w:divsChild>
    </w:div>
    <w:div w:id="946349135">
      <w:bodyDiv w:val="1"/>
      <w:marLeft w:val="0"/>
      <w:marRight w:val="0"/>
      <w:marTop w:val="0"/>
      <w:marBottom w:val="0"/>
      <w:divBdr>
        <w:top w:val="none" w:sz="0" w:space="0" w:color="auto"/>
        <w:left w:val="none" w:sz="0" w:space="0" w:color="auto"/>
        <w:bottom w:val="none" w:sz="0" w:space="0" w:color="auto"/>
        <w:right w:val="none" w:sz="0" w:space="0" w:color="auto"/>
      </w:divBdr>
    </w:div>
    <w:div w:id="948320505">
      <w:bodyDiv w:val="1"/>
      <w:marLeft w:val="0"/>
      <w:marRight w:val="0"/>
      <w:marTop w:val="0"/>
      <w:marBottom w:val="0"/>
      <w:divBdr>
        <w:top w:val="none" w:sz="0" w:space="0" w:color="auto"/>
        <w:left w:val="none" w:sz="0" w:space="0" w:color="auto"/>
        <w:bottom w:val="none" w:sz="0" w:space="0" w:color="auto"/>
        <w:right w:val="none" w:sz="0" w:space="0" w:color="auto"/>
      </w:divBdr>
      <w:divsChild>
        <w:div w:id="751269708">
          <w:marLeft w:val="0"/>
          <w:marRight w:val="0"/>
          <w:marTop w:val="255"/>
          <w:marBottom w:val="0"/>
          <w:divBdr>
            <w:top w:val="none" w:sz="0" w:space="0" w:color="auto"/>
            <w:left w:val="none" w:sz="0" w:space="0" w:color="auto"/>
            <w:bottom w:val="none" w:sz="0" w:space="0" w:color="auto"/>
            <w:right w:val="none" w:sz="0" w:space="0" w:color="auto"/>
          </w:divBdr>
          <w:divsChild>
            <w:div w:id="252324561">
              <w:marLeft w:val="0"/>
              <w:marRight w:val="0"/>
              <w:marTop w:val="0"/>
              <w:marBottom w:val="0"/>
              <w:divBdr>
                <w:top w:val="none" w:sz="0" w:space="0" w:color="auto"/>
                <w:left w:val="none" w:sz="0" w:space="0" w:color="auto"/>
                <w:bottom w:val="none" w:sz="0" w:space="0" w:color="auto"/>
                <w:right w:val="none" w:sz="0" w:space="0" w:color="auto"/>
              </w:divBdr>
            </w:div>
          </w:divsChild>
        </w:div>
        <w:div w:id="1832016849">
          <w:marLeft w:val="0"/>
          <w:marRight w:val="0"/>
          <w:marTop w:val="0"/>
          <w:marBottom w:val="225"/>
          <w:divBdr>
            <w:top w:val="none" w:sz="0" w:space="0" w:color="auto"/>
            <w:left w:val="none" w:sz="0" w:space="0" w:color="auto"/>
            <w:bottom w:val="none" w:sz="0" w:space="0" w:color="auto"/>
            <w:right w:val="none" w:sz="0" w:space="0" w:color="auto"/>
          </w:divBdr>
        </w:div>
        <w:div w:id="2043165937">
          <w:marLeft w:val="0"/>
          <w:marRight w:val="0"/>
          <w:marTop w:val="150"/>
          <w:marBottom w:val="0"/>
          <w:divBdr>
            <w:top w:val="none" w:sz="0" w:space="0" w:color="auto"/>
            <w:left w:val="none" w:sz="0" w:space="0" w:color="auto"/>
            <w:bottom w:val="none" w:sz="0" w:space="0" w:color="auto"/>
            <w:right w:val="none" w:sz="0" w:space="0" w:color="auto"/>
          </w:divBdr>
        </w:div>
      </w:divsChild>
    </w:div>
    <w:div w:id="955528572">
      <w:bodyDiv w:val="1"/>
      <w:marLeft w:val="0"/>
      <w:marRight w:val="0"/>
      <w:marTop w:val="0"/>
      <w:marBottom w:val="0"/>
      <w:divBdr>
        <w:top w:val="none" w:sz="0" w:space="0" w:color="auto"/>
        <w:left w:val="none" w:sz="0" w:space="0" w:color="auto"/>
        <w:bottom w:val="none" w:sz="0" w:space="0" w:color="auto"/>
        <w:right w:val="none" w:sz="0" w:space="0" w:color="auto"/>
      </w:divBdr>
    </w:div>
    <w:div w:id="960377636">
      <w:bodyDiv w:val="1"/>
      <w:marLeft w:val="0"/>
      <w:marRight w:val="0"/>
      <w:marTop w:val="0"/>
      <w:marBottom w:val="0"/>
      <w:divBdr>
        <w:top w:val="none" w:sz="0" w:space="0" w:color="auto"/>
        <w:left w:val="none" w:sz="0" w:space="0" w:color="auto"/>
        <w:bottom w:val="none" w:sz="0" w:space="0" w:color="auto"/>
        <w:right w:val="none" w:sz="0" w:space="0" w:color="auto"/>
      </w:divBdr>
    </w:div>
    <w:div w:id="962155250">
      <w:bodyDiv w:val="1"/>
      <w:marLeft w:val="0"/>
      <w:marRight w:val="0"/>
      <w:marTop w:val="0"/>
      <w:marBottom w:val="0"/>
      <w:divBdr>
        <w:top w:val="none" w:sz="0" w:space="0" w:color="auto"/>
        <w:left w:val="none" w:sz="0" w:space="0" w:color="auto"/>
        <w:bottom w:val="none" w:sz="0" w:space="0" w:color="auto"/>
        <w:right w:val="none" w:sz="0" w:space="0" w:color="auto"/>
      </w:divBdr>
    </w:div>
    <w:div w:id="962733180">
      <w:bodyDiv w:val="1"/>
      <w:marLeft w:val="0"/>
      <w:marRight w:val="0"/>
      <w:marTop w:val="0"/>
      <w:marBottom w:val="0"/>
      <w:divBdr>
        <w:top w:val="none" w:sz="0" w:space="0" w:color="auto"/>
        <w:left w:val="none" w:sz="0" w:space="0" w:color="auto"/>
        <w:bottom w:val="none" w:sz="0" w:space="0" w:color="auto"/>
        <w:right w:val="none" w:sz="0" w:space="0" w:color="auto"/>
      </w:divBdr>
      <w:divsChild>
        <w:div w:id="635986585">
          <w:marLeft w:val="0"/>
          <w:marRight w:val="0"/>
          <w:marTop w:val="255"/>
          <w:marBottom w:val="0"/>
          <w:divBdr>
            <w:top w:val="none" w:sz="0" w:space="0" w:color="auto"/>
            <w:left w:val="none" w:sz="0" w:space="0" w:color="auto"/>
            <w:bottom w:val="none" w:sz="0" w:space="0" w:color="auto"/>
            <w:right w:val="none" w:sz="0" w:space="0" w:color="auto"/>
          </w:divBdr>
          <w:divsChild>
            <w:div w:id="1199853438">
              <w:marLeft w:val="0"/>
              <w:marRight w:val="0"/>
              <w:marTop w:val="0"/>
              <w:marBottom w:val="0"/>
              <w:divBdr>
                <w:top w:val="none" w:sz="0" w:space="0" w:color="auto"/>
                <w:left w:val="none" w:sz="0" w:space="0" w:color="auto"/>
                <w:bottom w:val="none" w:sz="0" w:space="0" w:color="auto"/>
                <w:right w:val="none" w:sz="0" w:space="0" w:color="auto"/>
              </w:divBdr>
            </w:div>
          </w:divsChild>
        </w:div>
        <w:div w:id="1176766189">
          <w:marLeft w:val="0"/>
          <w:marRight w:val="0"/>
          <w:marTop w:val="150"/>
          <w:marBottom w:val="0"/>
          <w:divBdr>
            <w:top w:val="none" w:sz="0" w:space="0" w:color="auto"/>
            <w:left w:val="none" w:sz="0" w:space="0" w:color="auto"/>
            <w:bottom w:val="none" w:sz="0" w:space="0" w:color="auto"/>
            <w:right w:val="none" w:sz="0" w:space="0" w:color="auto"/>
          </w:divBdr>
        </w:div>
        <w:div w:id="1209145771">
          <w:marLeft w:val="0"/>
          <w:marRight w:val="0"/>
          <w:marTop w:val="0"/>
          <w:marBottom w:val="225"/>
          <w:divBdr>
            <w:top w:val="none" w:sz="0" w:space="0" w:color="auto"/>
            <w:left w:val="none" w:sz="0" w:space="0" w:color="auto"/>
            <w:bottom w:val="none" w:sz="0" w:space="0" w:color="auto"/>
            <w:right w:val="none" w:sz="0" w:space="0" w:color="auto"/>
          </w:divBdr>
        </w:div>
      </w:divsChild>
    </w:div>
    <w:div w:id="978532971">
      <w:bodyDiv w:val="1"/>
      <w:marLeft w:val="0"/>
      <w:marRight w:val="0"/>
      <w:marTop w:val="0"/>
      <w:marBottom w:val="0"/>
      <w:divBdr>
        <w:top w:val="none" w:sz="0" w:space="0" w:color="auto"/>
        <w:left w:val="none" w:sz="0" w:space="0" w:color="auto"/>
        <w:bottom w:val="none" w:sz="0" w:space="0" w:color="auto"/>
        <w:right w:val="none" w:sz="0" w:space="0" w:color="auto"/>
      </w:divBdr>
    </w:div>
    <w:div w:id="987780283">
      <w:bodyDiv w:val="1"/>
      <w:marLeft w:val="0"/>
      <w:marRight w:val="0"/>
      <w:marTop w:val="0"/>
      <w:marBottom w:val="0"/>
      <w:divBdr>
        <w:top w:val="none" w:sz="0" w:space="0" w:color="auto"/>
        <w:left w:val="none" w:sz="0" w:space="0" w:color="auto"/>
        <w:bottom w:val="none" w:sz="0" w:space="0" w:color="auto"/>
        <w:right w:val="none" w:sz="0" w:space="0" w:color="auto"/>
      </w:divBdr>
      <w:divsChild>
        <w:div w:id="775373512">
          <w:marLeft w:val="0"/>
          <w:marRight w:val="0"/>
          <w:marTop w:val="150"/>
          <w:marBottom w:val="0"/>
          <w:divBdr>
            <w:top w:val="none" w:sz="0" w:space="0" w:color="auto"/>
            <w:left w:val="none" w:sz="0" w:space="0" w:color="auto"/>
            <w:bottom w:val="none" w:sz="0" w:space="0" w:color="auto"/>
            <w:right w:val="none" w:sz="0" w:space="0" w:color="auto"/>
          </w:divBdr>
        </w:div>
        <w:div w:id="890189519">
          <w:marLeft w:val="0"/>
          <w:marRight w:val="0"/>
          <w:marTop w:val="255"/>
          <w:marBottom w:val="0"/>
          <w:divBdr>
            <w:top w:val="none" w:sz="0" w:space="0" w:color="auto"/>
            <w:left w:val="none" w:sz="0" w:space="0" w:color="auto"/>
            <w:bottom w:val="none" w:sz="0" w:space="0" w:color="auto"/>
            <w:right w:val="none" w:sz="0" w:space="0" w:color="auto"/>
          </w:divBdr>
          <w:divsChild>
            <w:div w:id="431360279">
              <w:marLeft w:val="0"/>
              <w:marRight w:val="0"/>
              <w:marTop w:val="0"/>
              <w:marBottom w:val="0"/>
              <w:divBdr>
                <w:top w:val="none" w:sz="0" w:space="0" w:color="auto"/>
                <w:left w:val="none" w:sz="0" w:space="0" w:color="auto"/>
                <w:bottom w:val="none" w:sz="0" w:space="0" w:color="auto"/>
                <w:right w:val="none" w:sz="0" w:space="0" w:color="auto"/>
              </w:divBdr>
            </w:div>
          </w:divsChild>
        </w:div>
        <w:div w:id="2094932862">
          <w:marLeft w:val="0"/>
          <w:marRight w:val="0"/>
          <w:marTop w:val="0"/>
          <w:marBottom w:val="225"/>
          <w:divBdr>
            <w:top w:val="none" w:sz="0" w:space="0" w:color="auto"/>
            <w:left w:val="none" w:sz="0" w:space="0" w:color="auto"/>
            <w:bottom w:val="none" w:sz="0" w:space="0" w:color="auto"/>
            <w:right w:val="none" w:sz="0" w:space="0" w:color="auto"/>
          </w:divBdr>
        </w:div>
      </w:divsChild>
    </w:div>
    <w:div w:id="988049299">
      <w:bodyDiv w:val="1"/>
      <w:marLeft w:val="0"/>
      <w:marRight w:val="0"/>
      <w:marTop w:val="0"/>
      <w:marBottom w:val="0"/>
      <w:divBdr>
        <w:top w:val="none" w:sz="0" w:space="0" w:color="auto"/>
        <w:left w:val="none" w:sz="0" w:space="0" w:color="auto"/>
        <w:bottom w:val="none" w:sz="0" w:space="0" w:color="auto"/>
        <w:right w:val="none" w:sz="0" w:space="0" w:color="auto"/>
      </w:divBdr>
    </w:div>
    <w:div w:id="997078274">
      <w:bodyDiv w:val="1"/>
      <w:marLeft w:val="0"/>
      <w:marRight w:val="0"/>
      <w:marTop w:val="0"/>
      <w:marBottom w:val="0"/>
      <w:divBdr>
        <w:top w:val="none" w:sz="0" w:space="0" w:color="auto"/>
        <w:left w:val="none" w:sz="0" w:space="0" w:color="auto"/>
        <w:bottom w:val="none" w:sz="0" w:space="0" w:color="auto"/>
        <w:right w:val="none" w:sz="0" w:space="0" w:color="auto"/>
      </w:divBdr>
    </w:div>
    <w:div w:id="1001278127">
      <w:bodyDiv w:val="1"/>
      <w:marLeft w:val="0"/>
      <w:marRight w:val="0"/>
      <w:marTop w:val="0"/>
      <w:marBottom w:val="0"/>
      <w:divBdr>
        <w:top w:val="none" w:sz="0" w:space="0" w:color="auto"/>
        <w:left w:val="none" w:sz="0" w:space="0" w:color="auto"/>
        <w:bottom w:val="none" w:sz="0" w:space="0" w:color="auto"/>
        <w:right w:val="none" w:sz="0" w:space="0" w:color="auto"/>
      </w:divBdr>
      <w:divsChild>
        <w:div w:id="5522034">
          <w:marLeft w:val="0"/>
          <w:marRight w:val="0"/>
          <w:marTop w:val="0"/>
          <w:marBottom w:val="225"/>
          <w:divBdr>
            <w:top w:val="none" w:sz="0" w:space="0" w:color="auto"/>
            <w:left w:val="none" w:sz="0" w:space="0" w:color="auto"/>
            <w:bottom w:val="none" w:sz="0" w:space="0" w:color="auto"/>
            <w:right w:val="none" w:sz="0" w:space="0" w:color="auto"/>
          </w:divBdr>
        </w:div>
        <w:div w:id="509833011">
          <w:marLeft w:val="0"/>
          <w:marRight w:val="0"/>
          <w:marTop w:val="150"/>
          <w:marBottom w:val="0"/>
          <w:divBdr>
            <w:top w:val="none" w:sz="0" w:space="0" w:color="auto"/>
            <w:left w:val="none" w:sz="0" w:space="0" w:color="auto"/>
            <w:bottom w:val="none" w:sz="0" w:space="0" w:color="auto"/>
            <w:right w:val="none" w:sz="0" w:space="0" w:color="auto"/>
          </w:divBdr>
        </w:div>
        <w:div w:id="657005338">
          <w:marLeft w:val="0"/>
          <w:marRight w:val="0"/>
          <w:marTop w:val="255"/>
          <w:marBottom w:val="0"/>
          <w:divBdr>
            <w:top w:val="none" w:sz="0" w:space="0" w:color="auto"/>
            <w:left w:val="none" w:sz="0" w:space="0" w:color="auto"/>
            <w:bottom w:val="none" w:sz="0" w:space="0" w:color="auto"/>
            <w:right w:val="none" w:sz="0" w:space="0" w:color="auto"/>
          </w:divBdr>
          <w:divsChild>
            <w:div w:id="6228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749">
      <w:bodyDiv w:val="1"/>
      <w:marLeft w:val="0"/>
      <w:marRight w:val="0"/>
      <w:marTop w:val="0"/>
      <w:marBottom w:val="0"/>
      <w:divBdr>
        <w:top w:val="none" w:sz="0" w:space="0" w:color="auto"/>
        <w:left w:val="none" w:sz="0" w:space="0" w:color="auto"/>
        <w:bottom w:val="none" w:sz="0" w:space="0" w:color="auto"/>
        <w:right w:val="none" w:sz="0" w:space="0" w:color="auto"/>
      </w:divBdr>
    </w:div>
    <w:div w:id="1007053620">
      <w:bodyDiv w:val="1"/>
      <w:marLeft w:val="0"/>
      <w:marRight w:val="0"/>
      <w:marTop w:val="0"/>
      <w:marBottom w:val="0"/>
      <w:divBdr>
        <w:top w:val="none" w:sz="0" w:space="0" w:color="auto"/>
        <w:left w:val="none" w:sz="0" w:space="0" w:color="auto"/>
        <w:bottom w:val="none" w:sz="0" w:space="0" w:color="auto"/>
        <w:right w:val="none" w:sz="0" w:space="0" w:color="auto"/>
      </w:divBdr>
      <w:divsChild>
        <w:div w:id="202668986">
          <w:marLeft w:val="0"/>
          <w:marRight w:val="0"/>
          <w:marTop w:val="0"/>
          <w:marBottom w:val="0"/>
          <w:divBdr>
            <w:top w:val="none" w:sz="0" w:space="0" w:color="auto"/>
            <w:left w:val="none" w:sz="0" w:space="0" w:color="auto"/>
            <w:bottom w:val="single" w:sz="6" w:space="0" w:color="D0D0D0"/>
            <w:right w:val="none" w:sz="0" w:space="0" w:color="auto"/>
          </w:divBdr>
        </w:div>
        <w:div w:id="1724214527">
          <w:marLeft w:val="0"/>
          <w:marRight w:val="0"/>
          <w:marTop w:val="255"/>
          <w:marBottom w:val="0"/>
          <w:divBdr>
            <w:top w:val="none" w:sz="0" w:space="0" w:color="auto"/>
            <w:left w:val="none" w:sz="0" w:space="0" w:color="auto"/>
            <w:bottom w:val="none" w:sz="0" w:space="0" w:color="auto"/>
            <w:right w:val="none" w:sz="0" w:space="0" w:color="auto"/>
          </w:divBdr>
          <w:divsChild>
            <w:div w:id="1748723011">
              <w:marLeft w:val="0"/>
              <w:marRight w:val="0"/>
              <w:marTop w:val="0"/>
              <w:marBottom w:val="0"/>
              <w:divBdr>
                <w:top w:val="none" w:sz="0" w:space="0" w:color="auto"/>
                <w:left w:val="none" w:sz="0" w:space="0" w:color="auto"/>
                <w:bottom w:val="none" w:sz="0" w:space="0" w:color="auto"/>
                <w:right w:val="none" w:sz="0" w:space="0" w:color="auto"/>
              </w:divBdr>
            </w:div>
          </w:divsChild>
        </w:div>
        <w:div w:id="1859463788">
          <w:marLeft w:val="0"/>
          <w:marRight w:val="0"/>
          <w:marTop w:val="0"/>
          <w:marBottom w:val="225"/>
          <w:divBdr>
            <w:top w:val="none" w:sz="0" w:space="0" w:color="auto"/>
            <w:left w:val="none" w:sz="0" w:space="0" w:color="auto"/>
            <w:bottom w:val="none" w:sz="0" w:space="0" w:color="auto"/>
            <w:right w:val="none" w:sz="0" w:space="0" w:color="auto"/>
          </w:divBdr>
        </w:div>
        <w:div w:id="1996758421">
          <w:marLeft w:val="0"/>
          <w:marRight w:val="0"/>
          <w:marTop w:val="150"/>
          <w:marBottom w:val="0"/>
          <w:divBdr>
            <w:top w:val="none" w:sz="0" w:space="0" w:color="auto"/>
            <w:left w:val="none" w:sz="0" w:space="0" w:color="auto"/>
            <w:bottom w:val="none" w:sz="0" w:space="0" w:color="auto"/>
            <w:right w:val="none" w:sz="0" w:space="0" w:color="auto"/>
          </w:divBdr>
        </w:div>
      </w:divsChild>
    </w:div>
    <w:div w:id="1013990113">
      <w:bodyDiv w:val="1"/>
      <w:marLeft w:val="0"/>
      <w:marRight w:val="0"/>
      <w:marTop w:val="0"/>
      <w:marBottom w:val="0"/>
      <w:divBdr>
        <w:top w:val="none" w:sz="0" w:space="0" w:color="auto"/>
        <w:left w:val="none" w:sz="0" w:space="0" w:color="auto"/>
        <w:bottom w:val="none" w:sz="0" w:space="0" w:color="auto"/>
        <w:right w:val="none" w:sz="0" w:space="0" w:color="auto"/>
      </w:divBdr>
    </w:div>
    <w:div w:id="1020424820">
      <w:bodyDiv w:val="1"/>
      <w:marLeft w:val="0"/>
      <w:marRight w:val="0"/>
      <w:marTop w:val="0"/>
      <w:marBottom w:val="0"/>
      <w:divBdr>
        <w:top w:val="none" w:sz="0" w:space="0" w:color="auto"/>
        <w:left w:val="none" w:sz="0" w:space="0" w:color="auto"/>
        <w:bottom w:val="none" w:sz="0" w:space="0" w:color="auto"/>
        <w:right w:val="none" w:sz="0" w:space="0" w:color="auto"/>
      </w:divBdr>
    </w:div>
    <w:div w:id="1026446854">
      <w:bodyDiv w:val="1"/>
      <w:marLeft w:val="0"/>
      <w:marRight w:val="0"/>
      <w:marTop w:val="0"/>
      <w:marBottom w:val="0"/>
      <w:divBdr>
        <w:top w:val="none" w:sz="0" w:space="0" w:color="auto"/>
        <w:left w:val="none" w:sz="0" w:space="0" w:color="auto"/>
        <w:bottom w:val="none" w:sz="0" w:space="0" w:color="auto"/>
        <w:right w:val="none" w:sz="0" w:space="0" w:color="auto"/>
      </w:divBdr>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42293168">
      <w:bodyDiv w:val="1"/>
      <w:marLeft w:val="0"/>
      <w:marRight w:val="0"/>
      <w:marTop w:val="0"/>
      <w:marBottom w:val="0"/>
      <w:divBdr>
        <w:top w:val="none" w:sz="0" w:space="0" w:color="auto"/>
        <w:left w:val="none" w:sz="0" w:space="0" w:color="auto"/>
        <w:bottom w:val="none" w:sz="0" w:space="0" w:color="auto"/>
        <w:right w:val="none" w:sz="0" w:space="0" w:color="auto"/>
      </w:divBdr>
    </w:div>
    <w:div w:id="1057708124">
      <w:bodyDiv w:val="1"/>
      <w:marLeft w:val="0"/>
      <w:marRight w:val="0"/>
      <w:marTop w:val="0"/>
      <w:marBottom w:val="0"/>
      <w:divBdr>
        <w:top w:val="none" w:sz="0" w:space="0" w:color="auto"/>
        <w:left w:val="none" w:sz="0" w:space="0" w:color="auto"/>
        <w:bottom w:val="none" w:sz="0" w:space="0" w:color="auto"/>
        <w:right w:val="none" w:sz="0" w:space="0" w:color="auto"/>
      </w:divBdr>
      <w:divsChild>
        <w:div w:id="438527715">
          <w:marLeft w:val="0"/>
          <w:marRight w:val="0"/>
          <w:marTop w:val="0"/>
          <w:marBottom w:val="0"/>
          <w:divBdr>
            <w:top w:val="none" w:sz="0" w:space="0" w:color="auto"/>
            <w:left w:val="none" w:sz="0" w:space="0" w:color="auto"/>
            <w:bottom w:val="none" w:sz="0" w:space="0" w:color="auto"/>
            <w:right w:val="none" w:sz="0" w:space="0" w:color="auto"/>
          </w:divBdr>
        </w:div>
        <w:div w:id="1569415482">
          <w:marLeft w:val="0"/>
          <w:marRight w:val="0"/>
          <w:marTop w:val="0"/>
          <w:marBottom w:val="600"/>
          <w:divBdr>
            <w:top w:val="none" w:sz="0" w:space="0" w:color="auto"/>
            <w:left w:val="none" w:sz="0" w:space="0" w:color="auto"/>
            <w:bottom w:val="none" w:sz="0" w:space="0" w:color="auto"/>
            <w:right w:val="none" w:sz="0" w:space="0" w:color="auto"/>
          </w:divBdr>
        </w:div>
      </w:divsChild>
    </w:div>
    <w:div w:id="1060397863">
      <w:bodyDiv w:val="1"/>
      <w:marLeft w:val="0"/>
      <w:marRight w:val="0"/>
      <w:marTop w:val="0"/>
      <w:marBottom w:val="0"/>
      <w:divBdr>
        <w:top w:val="none" w:sz="0" w:space="0" w:color="auto"/>
        <w:left w:val="none" w:sz="0" w:space="0" w:color="auto"/>
        <w:bottom w:val="none" w:sz="0" w:space="0" w:color="auto"/>
        <w:right w:val="none" w:sz="0" w:space="0" w:color="auto"/>
      </w:divBdr>
    </w:div>
    <w:div w:id="1067073341">
      <w:bodyDiv w:val="1"/>
      <w:marLeft w:val="0"/>
      <w:marRight w:val="0"/>
      <w:marTop w:val="0"/>
      <w:marBottom w:val="0"/>
      <w:divBdr>
        <w:top w:val="none" w:sz="0" w:space="0" w:color="auto"/>
        <w:left w:val="none" w:sz="0" w:space="0" w:color="auto"/>
        <w:bottom w:val="none" w:sz="0" w:space="0" w:color="auto"/>
        <w:right w:val="none" w:sz="0" w:space="0" w:color="auto"/>
      </w:divBdr>
      <w:divsChild>
        <w:div w:id="130054271">
          <w:marLeft w:val="0"/>
          <w:marRight w:val="0"/>
          <w:marTop w:val="0"/>
          <w:marBottom w:val="0"/>
          <w:divBdr>
            <w:top w:val="none" w:sz="0" w:space="0" w:color="auto"/>
            <w:left w:val="none" w:sz="0" w:space="0" w:color="auto"/>
            <w:bottom w:val="single" w:sz="6" w:space="0" w:color="D0D0D0"/>
            <w:right w:val="none" w:sz="0" w:space="0" w:color="auto"/>
          </w:divBdr>
        </w:div>
        <w:div w:id="1062338790">
          <w:marLeft w:val="0"/>
          <w:marRight w:val="0"/>
          <w:marTop w:val="0"/>
          <w:marBottom w:val="225"/>
          <w:divBdr>
            <w:top w:val="none" w:sz="0" w:space="0" w:color="auto"/>
            <w:left w:val="none" w:sz="0" w:space="0" w:color="auto"/>
            <w:bottom w:val="none" w:sz="0" w:space="0" w:color="auto"/>
            <w:right w:val="none" w:sz="0" w:space="0" w:color="auto"/>
          </w:divBdr>
        </w:div>
        <w:div w:id="1701709935">
          <w:marLeft w:val="0"/>
          <w:marRight w:val="0"/>
          <w:marTop w:val="255"/>
          <w:marBottom w:val="0"/>
          <w:divBdr>
            <w:top w:val="none" w:sz="0" w:space="0" w:color="auto"/>
            <w:left w:val="none" w:sz="0" w:space="0" w:color="auto"/>
            <w:bottom w:val="none" w:sz="0" w:space="0" w:color="auto"/>
            <w:right w:val="none" w:sz="0" w:space="0" w:color="auto"/>
          </w:divBdr>
          <w:divsChild>
            <w:div w:id="1431075995">
              <w:marLeft w:val="0"/>
              <w:marRight w:val="0"/>
              <w:marTop w:val="0"/>
              <w:marBottom w:val="0"/>
              <w:divBdr>
                <w:top w:val="none" w:sz="0" w:space="0" w:color="auto"/>
                <w:left w:val="none" w:sz="0" w:space="0" w:color="auto"/>
                <w:bottom w:val="none" w:sz="0" w:space="0" w:color="auto"/>
                <w:right w:val="none" w:sz="0" w:space="0" w:color="auto"/>
              </w:divBdr>
            </w:div>
          </w:divsChild>
        </w:div>
        <w:div w:id="1838567842">
          <w:marLeft w:val="0"/>
          <w:marRight w:val="0"/>
          <w:marTop w:val="150"/>
          <w:marBottom w:val="0"/>
          <w:divBdr>
            <w:top w:val="none" w:sz="0" w:space="0" w:color="auto"/>
            <w:left w:val="none" w:sz="0" w:space="0" w:color="auto"/>
            <w:bottom w:val="none" w:sz="0" w:space="0" w:color="auto"/>
            <w:right w:val="none" w:sz="0" w:space="0" w:color="auto"/>
          </w:divBdr>
        </w:div>
      </w:divsChild>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071394302">
      <w:bodyDiv w:val="1"/>
      <w:marLeft w:val="0"/>
      <w:marRight w:val="0"/>
      <w:marTop w:val="0"/>
      <w:marBottom w:val="0"/>
      <w:divBdr>
        <w:top w:val="none" w:sz="0" w:space="0" w:color="auto"/>
        <w:left w:val="none" w:sz="0" w:space="0" w:color="auto"/>
        <w:bottom w:val="none" w:sz="0" w:space="0" w:color="auto"/>
        <w:right w:val="none" w:sz="0" w:space="0" w:color="auto"/>
      </w:divBdr>
    </w:div>
    <w:div w:id="1072583467">
      <w:bodyDiv w:val="1"/>
      <w:marLeft w:val="0"/>
      <w:marRight w:val="0"/>
      <w:marTop w:val="0"/>
      <w:marBottom w:val="0"/>
      <w:divBdr>
        <w:top w:val="none" w:sz="0" w:space="0" w:color="auto"/>
        <w:left w:val="none" w:sz="0" w:space="0" w:color="auto"/>
        <w:bottom w:val="none" w:sz="0" w:space="0" w:color="auto"/>
        <w:right w:val="none" w:sz="0" w:space="0" w:color="auto"/>
      </w:divBdr>
    </w:div>
    <w:div w:id="1077702498">
      <w:bodyDiv w:val="1"/>
      <w:marLeft w:val="0"/>
      <w:marRight w:val="0"/>
      <w:marTop w:val="0"/>
      <w:marBottom w:val="0"/>
      <w:divBdr>
        <w:top w:val="none" w:sz="0" w:space="0" w:color="auto"/>
        <w:left w:val="none" w:sz="0" w:space="0" w:color="auto"/>
        <w:bottom w:val="none" w:sz="0" w:space="0" w:color="auto"/>
        <w:right w:val="none" w:sz="0" w:space="0" w:color="auto"/>
      </w:divBdr>
    </w:div>
    <w:div w:id="1084768216">
      <w:bodyDiv w:val="1"/>
      <w:marLeft w:val="0"/>
      <w:marRight w:val="0"/>
      <w:marTop w:val="0"/>
      <w:marBottom w:val="0"/>
      <w:divBdr>
        <w:top w:val="none" w:sz="0" w:space="0" w:color="auto"/>
        <w:left w:val="none" w:sz="0" w:space="0" w:color="auto"/>
        <w:bottom w:val="none" w:sz="0" w:space="0" w:color="auto"/>
        <w:right w:val="none" w:sz="0" w:space="0" w:color="auto"/>
      </w:divBdr>
      <w:divsChild>
        <w:div w:id="32117415">
          <w:marLeft w:val="0"/>
          <w:marRight w:val="0"/>
          <w:marTop w:val="0"/>
          <w:marBottom w:val="0"/>
          <w:divBdr>
            <w:top w:val="none" w:sz="0" w:space="0" w:color="auto"/>
            <w:left w:val="none" w:sz="0" w:space="0" w:color="auto"/>
            <w:bottom w:val="none" w:sz="0" w:space="0" w:color="auto"/>
            <w:right w:val="none" w:sz="0" w:space="0" w:color="auto"/>
          </w:divBdr>
          <w:divsChild>
            <w:div w:id="1930459138">
              <w:marLeft w:val="0"/>
              <w:marRight w:val="0"/>
              <w:marTop w:val="0"/>
              <w:marBottom w:val="0"/>
              <w:divBdr>
                <w:top w:val="none" w:sz="0" w:space="0" w:color="auto"/>
                <w:left w:val="none" w:sz="0" w:space="0" w:color="auto"/>
                <w:bottom w:val="none" w:sz="0" w:space="0" w:color="auto"/>
                <w:right w:val="none" w:sz="0" w:space="0" w:color="auto"/>
              </w:divBdr>
              <w:divsChild>
                <w:div w:id="932319686">
                  <w:marLeft w:val="0"/>
                  <w:marRight w:val="0"/>
                  <w:marTop w:val="0"/>
                  <w:marBottom w:val="0"/>
                  <w:divBdr>
                    <w:top w:val="none" w:sz="0" w:space="0" w:color="auto"/>
                    <w:left w:val="none" w:sz="0" w:space="0" w:color="auto"/>
                    <w:bottom w:val="none" w:sz="0" w:space="0" w:color="auto"/>
                    <w:right w:val="none" w:sz="0" w:space="0" w:color="auto"/>
                  </w:divBdr>
                  <w:divsChild>
                    <w:div w:id="7871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372682">
      <w:bodyDiv w:val="1"/>
      <w:marLeft w:val="0"/>
      <w:marRight w:val="0"/>
      <w:marTop w:val="0"/>
      <w:marBottom w:val="0"/>
      <w:divBdr>
        <w:top w:val="none" w:sz="0" w:space="0" w:color="auto"/>
        <w:left w:val="none" w:sz="0" w:space="0" w:color="auto"/>
        <w:bottom w:val="none" w:sz="0" w:space="0" w:color="auto"/>
        <w:right w:val="none" w:sz="0" w:space="0" w:color="auto"/>
      </w:divBdr>
      <w:divsChild>
        <w:div w:id="723867861">
          <w:marLeft w:val="0"/>
          <w:marRight w:val="0"/>
          <w:marTop w:val="150"/>
          <w:marBottom w:val="0"/>
          <w:divBdr>
            <w:top w:val="none" w:sz="0" w:space="0" w:color="auto"/>
            <w:left w:val="none" w:sz="0" w:space="0" w:color="auto"/>
            <w:bottom w:val="none" w:sz="0" w:space="0" w:color="auto"/>
            <w:right w:val="none" w:sz="0" w:space="0" w:color="auto"/>
          </w:divBdr>
        </w:div>
        <w:div w:id="1408577183">
          <w:marLeft w:val="0"/>
          <w:marRight w:val="0"/>
          <w:marTop w:val="0"/>
          <w:marBottom w:val="225"/>
          <w:divBdr>
            <w:top w:val="none" w:sz="0" w:space="0" w:color="auto"/>
            <w:left w:val="none" w:sz="0" w:space="0" w:color="auto"/>
            <w:bottom w:val="none" w:sz="0" w:space="0" w:color="auto"/>
            <w:right w:val="none" w:sz="0" w:space="0" w:color="auto"/>
          </w:divBdr>
        </w:div>
        <w:div w:id="1625310361">
          <w:marLeft w:val="0"/>
          <w:marRight w:val="0"/>
          <w:marTop w:val="255"/>
          <w:marBottom w:val="0"/>
          <w:divBdr>
            <w:top w:val="none" w:sz="0" w:space="0" w:color="auto"/>
            <w:left w:val="none" w:sz="0" w:space="0" w:color="auto"/>
            <w:bottom w:val="none" w:sz="0" w:space="0" w:color="auto"/>
            <w:right w:val="none" w:sz="0" w:space="0" w:color="auto"/>
          </w:divBdr>
          <w:divsChild>
            <w:div w:id="1534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2136">
      <w:bodyDiv w:val="1"/>
      <w:marLeft w:val="0"/>
      <w:marRight w:val="0"/>
      <w:marTop w:val="0"/>
      <w:marBottom w:val="0"/>
      <w:divBdr>
        <w:top w:val="none" w:sz="0" w:space="0" w:color="auto"/>
        <w:left w:val="none" w:sz="0" w:space="0" w:color="auto"/>
        <w:bottom w:val="none" w:sz="0" w:space="0" w:color="auto"/>
        <w:right w:val="none" w:sz="0" w:space="0" w:color="auto"/>
      </w:divBdr>
    </w:div>
    <w:div w:id="1098672935">
      <w:bodyDiv w:val="1"/>
      <w:marLeft w:val="0"/>
      <w:marRight w:val="0"/>
      <w:marTop w:val="0"/>
      <w:marBottom w:val="0"/>
      <w:divBdr>
        <w:top w:val="none" w:sz="0" w:space="0" w:color="auto"/>
        <w:left w:val="none" w:sz="0" w:space="0" w:color="auto"/>
        <w:bottom w:val="none" w:sz="0" w:space="0" w:color="auto"/>
        <w:right w:val="none" w:sz="0" w:space="0" w:color="auto"/>
      </w:divBdr>
      <w:divsChild>
        <w:div w:id="47072996">
          <w:marLeft w:val="0"/>
          <w:marRight w:val="0"/>
          <w:marTop w:val="255"/>
          <w:marBottom w:val="0"/>
          <w:divBdr>
            <w:top w:val="none" w:sz="0" w:space="0" w:color="auto"/>
            <w:left w:val="none" w:sz="0" w:space="0" w:color="auto"/>
            <w:bottom w:val="none" w:sz="0" w:space="0" w:color="auto"/>
            <w:right w:val="none" w:sz="0" w:space="0" w:color="auto"/>
          </w:divBdr>
          <w:divsChild>
            <w:div w:id="1404989147">
              <w:marLeft w:val="0"/>
              <w:marRight w:val="0"/>
              <w:marTop w:val="0"/>
              <w:marBottom w:val="0"/>
              <w:divBdr>
                <w:top w:val="none" w:sz="0" w:space="0" w:color="auto"/>
                <w:left w:val="none" w:sz="0" w:space="0" w:color="auto"/>
                <w:bottom w:val="none" w:sz="0" w:space="0" w:color="auto"/>
                <w:right w:val="none" w:sz="0" w:space="0" w:color="auto"/>
              </w:divBdr>
            </w:div>
          </w:divsChild>
        </w:div>
        <w:div w:id="1696149666">
          <w:marLeft w:val="0"/>
          <w:marRight w:val="0"/>
          <w:marTop w:val="150"/>
          <w:marBottom w:val="0"/>
          <w:divBdr>
            <w:top w:val="none" w:sz="0" w:space="0" w:color="auto"/>
            <w:left w:val="none" w:sz="0" w:space="0" w:color="auto"/>
            <w:bottom w:val="none" w:sz="0" w:space="0" w:color="auto"/>
            <w:right w:val="none" w:sz="0" w:space="0" w:color="auto"/>
          </w:divBdr>
        </w:div>
        <w:div w:id="1899776748">
          <w:marLeft w:val="0"/>
          <w:marRight w:val="0"/>
          <w:marTop w:val="0"/>
          <w:marBottom w:val="225"/>
          <w:divBdr>
            <w:top w:val="none" w:sz="0" w:space="0" w:color="auto"/>
            <w:left w:val="none" w:sz="0" w:space="0" w:color="auto"/>
            <w:bottom w:val="none" w:sz="0" w:space="0" w:color="auto"/>
            <w:right w:val="none" w:sz="0" w:space="0" w:color="auto"/>
          </w:divBdr>
        </w:div>
      </w:divsChild>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09426175">
      <w:bodyDiv w:val="1"/>
      <w:marLeft w:val="0"/>
      <w:marRight w:val="0"/>
      <w:marTop w:val="0"/>
      <w:marBottom w:val="0"/>
      <w:divBdr>
        <w:top w:val="none" w:sz="0" w:space="0" w:color="auto"/>
        <w:left w:val="none" w:sz="0" w:space="0" w:color="auto"/>
        <w:bottom w:val="none" w:sz="0" w:space="0" w:color="auto"/>
        <w:right w:val="none" w:sz="0" w:space="0" w:color="auto"/>
      </w:divBdr>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28547605">
      <w:bodyDiv w:val="1"/>
      <w:marLeft w:val="0"/>
      <w:marRight w:val="0"/>
      <w:marTop w:val="0"/>
      <w:marBottom w:val="0"/>
      <w:divBdr>
        <w:top w:val="none" w:sz="0" w:space="0" w:color="auto"/>
        <w:left w:val="none" w:sz="0" w:space="0" w:color="auto"/>
        <w:bottom w:val="none" w:sz="0" w:space="0" w:color="auto"/>
        <w:right w:val="none" w:sz="0" w:space="0" w:color="auto"/>
      </w:divBdr>
    </w:div>
    <w:div w:id="1130123343">
      <w:bodyDiv w:val="1"/>
      <w:marLeft w:val="0"/>
      <w:marRight w:val="0"/>
      <w:marTop w:val="0"/>
      <w:marBottom w:val="0"/>
      <w:divBdr>
        <w:top w:val="none" w:sz="0" w:space="0" w:color="auto"/>
        <w:left w:val="none" w:sz="0" w:space="0" w:color="auto"/>
        <w:bottom w:val="none" w:sz="0" w:space="0" w:color="auto"/>
        <w:right w:val="none" w:sz="0" w:space="0" w:color="auto"/>
      </w:divBdr>
    </w:div>
    <w:div w:id="1139229875">
      <w:bodyDiv w:val="1"/>
      <w:marLeft w:val="0"/>
      <w:marRight w:val="0"/>
      <w:marTop w:val="0"/>
      <w:marBottom w:val="0"/>
      <w:divBdr>
        <w:top w:val="none" w:sz="0" w:space="0" w:color="auto"/>
        <w:left w:val="none" w:sz="0" w:space="0" w:color="auto"/>
        <w:bottom w:val="none" w:sz="0" w:space="0" w:color="auto"/>
        <w:right w:val="none" w:sz="0" w:space="0" w:color="auto"/>
      </w:divBdr>
      <w:divsChild>
        <w:div w:id="20837186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465024">
              <w:marLeft w:val="0"/>
              <w:marRight w:val="0"/>
              <w:marTop w:val="0"/>
              <w:marBottom w:val="0"/>
              <w:divBdr>
                <w:top w:val="none" w:sz="0" w:space="0" w:color="auto"/>
                <w:left w:val="none" w:sz="0" w:space="0" w:color="auto"/>
                <w:bottom w:val="none" w:sz="0" w:space="0" w:color="auto"/>
                <w:right w:val="none" w:sz="0" w:space="0" w:color="auto"/>
              </w:divBdr>
              <w:divsChild>
                <w:div w:id="11833983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860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42230503">
      <w:bodyDiv w:val="1"/>
      <w:marLeft w:val="0"/>
      <w:marRight w:val="0"/>
      <w:marTop w:val="0"/>
      <w:marBottom w:val="0"/>
      <w:divBdr>
        <w:top w:val="none" w:sz="0" w:space="0" w:color="auto"/>
        <w:left w:val="none" w:sz="0" w:space="0" w:color="auto"/>
        <w:bottom w:val="none" w:sz="0" w:space="0" w:color="auto"/>
        <w:right w:val="none" w:sz="0" w:space="0" w:color="auto"/>
      </w:divBdr>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4854087">
      <w:bodyDiv w:val="1"/>
      <w:marLeft w:val="0"/>
      <w:marRight w:val="0"/>
      <w:marTop w:val="0"/>
      <w:marBottom w:val="0"/>
      <w:divBdr>
        <w:top w:val="none" w:sz="0" w:space="0" w:color="auto"/>
        <w:left w:val="none" w:sz="0" w:space="0" w:color="auto"/>
        <w:bottom w:val="none" w:sz="0" w:space="0" w:color="auto"/>
        <w:right w:val="none" w:sz="0" w:space="0" w:color="auto"/>
      </w:divBdr>
      <w:divsChild>
        <w:div w:id="294142899">
          <w:marLeft w:val="0"/>
          <w:marRight w:val="0"/>
          <w:marTop w:val="0"/>
          <w:marBottom w:val="225"/>
          <w:divBdr>
            <w:top w:val="none" w:sz="0" w:space="0" w:color="auto"/>
            <w:left w:val="none" w:sz="0" w:space="0" w:color="auto"/>
            <w:bottom w:val="none" w:sz="0" w:space="0" w:color="auto"/>
            <w:right w:val="none" w:sz="0" w:space="0" w:color="auto"/>
          </w:divBdr>
        </w:div>
        <w:div w:id="1686055169">
          <w:marLeft w:val="0"/>
          <w:marRight w:val="0"/>
          <w:marTop w:val="0"/>
          <w:marBottom w:val="450"/>
          <w:divBdr>
            <w:top w:val="none" w:sz="0" w:space="0" w:color="auto"/>
            <w:left w:val="none" w:sz="0" w:space="0" w:color="auto"/>
            <w:bottom w:val="none" w:sz="0" w:space="0" w:color="auto"/>
            <w:right w:val="none" w:sz="0" w:space="0" w:color="auto"/>
          </w:divBdr>
          <w:divsChild>
            <w:div w:id="12807165">
              <w:marLeft w:val="0"/>
              <w:marRight w:val="0"/>
              <w:marTop w:val="0"/>
              <w:marBottom w:val="0"/>
              <w:divBdr>
                <w:top w:val="none" w:sz="0" w:space="0" w:color="auto"/>
                <w:left w:val="none" w:sz="0" w:space="0" w:color="auto"/>
                <w:bottom w:val="none" w:sz="0" w:space="0" w:color="auto"/>
                <w:right w:val="none" w:sz="0" w:space="0" w:color="auto"/>
              </w:divBdr>
              <w:divsChild>
                <w:div w:id="19283826">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49243">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57847204">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82944">
      <w:bodyDiv w:val="1"/>
      <w:marLeft w:val="0"/>
      <w:marRight w:val="0"/>
      <w:marTop w:val="0"/>
      <w:marBottom w:val="0"/>
      <w:divBdr>
        <w:top w:val="none" w:sz="0" w:space="0" w:color="auto"/>
        <w:left w:val="none" w:sz="0" w:space="0" w:color="auto"/>
        <w:bottom w:val="none" w:sz="0" w:space="0" w:color="auto"/>
        <w:right w:val="none" w:sz="0" w:space="0" w:color="auto"/>
      </w:divBdr>
    </w:div>
    <w:div w:id="1169562793">
      <w:bodyDiv w:val="1"/>
      <w:marLeft w:val="0"/>
      <w:marRight w:val="0"/>
      <w:marTop w:val="0"/>
      <w:marBottom w:val="0"/>
      <w:divBdr>
        <w:top w:val="none" w:sz="0" w:space="0" w:color="auto"/>
        <w:left w:val="none" w:sz="0" w:space="0" w:color="auto"/>
        <w:bottom w:val="none" w:sz="0" w:space="0" w:color="auto"/>
        <w:right w:val="none" w:sz="0" w:space="0" w:color="auto"/>
      </w:divBdr>
    </w:div>
    <w:div w:id="1185560253">
      <w:bodyDiv w:val="1"/>
      <w:marLeft w:val="0"/>
      <w:marRight w:val="0"/>
      <w:marTop w:val="0"/>
      <w:marBottom w:val="0"/>
      <w:divBdr>
        <w:top w:val="none" w:sz="0" w:space="0" w:color="auto"/>
        <w:left w:val="none" w:sz="0" w:space="0" w:color="auto"/>
        <w:bottom w:val="none" w:sz="0" w:space="0" w:color="auto"/>
        <w:right w:val="none" w:sz="0" w:space="0" w:color="auto"/>
      </w:divBdr>
    </w:div>
    <w:div w:id="1195463565">
      <w:bodyDiv w:val="1"/>
      <w:marLeft w:val="0"/>
      <w:marRight w:val="0"/>
      <w:marTop w:val="0"/>
      <w:marBottom w:val="0"/>
      <w:divBdr>
        <w:top w:val="none" w:sz="0" w:space="0" w:color="auto"/>
        <w:left w:val="none" w:sz="0" w:space="0" w:color="auto"/>
        <w:bottom w:val="none" w:sz="0" w:space="0" w:color="auto"/>
        <w:right w:val="none" w:sz="0" w:space="0" w:color="auto"/>
      </w:divBdr>
      <w:divsChild>
        <w:div w:id="319503914">
          <w:marLeft w:val="0"/>
          <w:marRight w:val="0"/>
          <w:marTop w:val="150"/>
          <w:marBottom w:val="0"/>
          <w:divBdr>
            <w:top w:val="none" w:sz="0" w:space="0" w:color="auto"/>
            <w:left w:val="none" w:sz="0" w:space="0" w:color="auto"/>
            <w:bottom w:val="none" w:sz="0" w:space="0" w:color="auto"/>
            <w:right w:val="none" w:sz="0" w:space="0" w:color="auto"/>
          </w:divBdr>
        </w:div>
        <w:div w:id="602878173">
          <w:marLeft w:val="0"/>
          <w:marRight w:val="0"/>
          <w:marTop w:val="0"/>
          <w:marBottom w:val="225"/>
          <w:divBdr>
            <w:top w:val="none" w:sz="0" w:space="0" w:color="auto"/>
            <w:left w:val="none" w:sz="0" w:space="0" w:color="auto"/>
            <w:bottom w:val="none" w:sz="0" w:space="0" w:color="auto"/>
            <w:right w:val="none" w:sz="0" w:space="0" w:color="auto"/>
          </w:divBdr>
        </w:div>
        <w:div w:id="1145005108">
          <w:marLeft w:val="0"/>
          <w:marRight w:val="0"/>
          <w:marTop w:val="255"/>
          <w:marBottom w:val="0"/>
          <w:divBdr>
            <w:top w:val="none" w:sz="0" w:space="0" w:color="auto"/>
            <w:left w:val="none" w:sz="0" w:space="0" w:color="auto"/>
            <w:bottom w:val="none" w:sz="0" w:space="0" w:color="auto"/>
            <w:right w:val="none" w:sz="0" w:space="0" w:color="auto"/>
          </w:divBdr>
          <w:divsChild>
            <w:div w:id="19767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8447">
      <w:bodyDiv w:val="1"/>
      <w:marLeft w:val="0"/>
      <w:marRight w:val="0"/>
      <w:marTop w:val="0"/>
      <w:marBottom w:val="0"/>
      <w:divBdr>
        <w:top w:val="none" w:sz="0" w:space="0" w:color="auto"/>
        <w:left w:val="none" w:sz="0" w:space="0" w:color="auto"/>
        <w:bottom w:val="none" w:sz="0" w:space="0" w:color="auto"/>
        <w:right w:val="none" w:sz="0" w:space="0" w:color="auto"/>
      </w:divBdr>
    </w:div>
    <w:div w:id="1201750578">
      <w:bodyDiv w:val="1"/>
      <w:marLeft w:val="0"/>
      <w:marRight w:val="0"/>
      <w:marTop w:val="0"/>
      <w:marBottom w:val="0"/>
      <w:divBdr>
        <w:top w:val="none" w:sz="0" w:space="0" w:color="auto"/>
        <w:left w:val="none" w:sz="0" w:space="0" w:color="auto"/>
        <w:bottom w:val="none" w:sz="0" w:space="0" w:color="auto"/>
        <w:right w:val="none" w:sz="0" w:space="0" w:color="auto"/>
      </w:divBdr>
    </w:div>
    <w:div w:id="1208762358">
      <w:bodyDiv w:val="1"/>
      <w:marLeft w:val="0"/>
      <w:marRight w:val="0"/>
      <w:marTop w:val="0"/>
      <w:marBottom w:val="0"/>
      <w:divBdr>
        <w:top w:val="none" w:sz="0" w:space="0" w:color="auto"/>
        <w:left w:val="none" w:sz="0" w:space="0" w:color="auto"/>
        <w:bottom w:val="none" w:sz="0" w:space="0" w:color="auto"/>
        <w:right w:val="none" w:sz="0" w:space="0" w:color="auto"/>
      </w:divBdr>
      <w:divsChild>
        <w:div w:id="36517587">
          <w:marLeft w:val="0"/>
          <w:marRight w:val="0"/>
          <w:marTop w:val="255"/>
          <w:marBottom w:val="0"/>
          <w:divBdr>
            <w:top w:val="none" w:sz="0" w:space="0" w:color="auto"/>
            <w:left w:val="none" w:sz="0" w:space="0" w:color="auto"/>
            <w:bottom w:val="none" w:sz="0" w:space="0" w:color="auto"/>
            <w:right w:val="none" w:sz="0" w:space="0" w:color="auto"/>
          </w:divBdr>
          <w:divsChild>
            <w:div w:id="1241063743">
              <w:marLeft w:val="0"/>
              <w:marRight w:val="0"/>
              <w:marTop w:val="0"/>
              <w:marBottom w:val="0"/>
              <w:divBdr>
                <w:top w:val="none" w:sz="0" w:space="0" w:color="auto"/>
                <w:left w:val="none" w:sz="0" w:space="0" w:color="auto"/>
                <w:bottom w:val="none" w:sz="0" w:space="0" w:color="auto"/>
                <w:right w:val="none" w:sz="0" w:space="0" w:color="auto"/>
              </w:divBdr>
            </w:div>
          </w:divsChild>
        </w:div>
        <w:div w:id="211887372">
          <w:marLeft w:val="0"/>
          <w:marRight w:val="0"/>
          <w:marTop w:val="150"/>
          <w:marBottom w:val="0"/>
          <w:divBdr>
            <w:top w:val="none" w:sz="0" w:space="0" w:color="auto"/>
            <w:left w:val="none" w:sz="0" w:space="0" w:color="auto"/>
            <w:bottom w:val="none" w:sz="0" w:space="0" w:color="auto"/>
            <w:right w:val="none" w:sz="0" w:space="0" w:color="auto"/>
          </w:divBdr>
        </w:div>
        <w:div w:id="1739207634">
          <w:marLeft w:val="0"/>
          <w:marRight w:val="0"/>
          <w:marTop w:val="0"/>
          <w:marBottom w:val="225"/>
          <w:divBdr>
            <w:top w:val="none" w:sz="0" w:space="0" w:color="auto"/>
            <w:left w:val="none" w:sz="0" w:space="0" w:color="auto"/>
            <w:bottom w:val="none" w:sz="0" w:space="0" w:color="auto"/>
            <w:right w:val="none" w:sz="0" w:space="0" w:color="auto"/>
          </w:divBdr>
        </w:div>
      </w:divsChild>
    </w:div>
    <w:div w:id="1208951229">
      <w:bodyDiv w:val="1"/>
      <w:marLeft w:val="0"/>
      <w:marRight w:val="0"/>
      <w:marTop w:val="0"/>
      <w:marBottom w:val="0"/>
      <w:divBdr>
        <w:top w:val="none" w:sz="0" w:space="0" w:color="auto"/>
        <w:left w:val="none" w:sz="0" w:space="0" w:color="auto"/>
        <w:bottom w:val="none" w:sz="0" w:space="0" w:color="auto"/>
        <w:right w:val="none" w:sz="0" w:space="0" w:color="auto"/>
      </w:divBdr>
    </w:div>
    <w:div w:id="1210991204">
      <w:bodyDiv w:val="1"/>
      <w:marLeft w:val="0"/>
      <w:marRight w:val="0"/>
      <w:marTop w:val="0"/>
      <w:marBottom w:val="0"/>
      <w:divBdr>
        <w:top w:val="none" w:sz="0" w:space="0" w:color="auto"/>
        <w:left w:val="none" w:sz="0" w:space="0" w:color="auto"/>
        <w:bottom w:val="none" w:sz="0" w:space="0" w:color="auto"/>
        <w:right w:val="none" w:sz="0" w:space="0" w:color="auto"/>
      </w:divBdr>
    </w:div>
    <w:div w:id="1214730236">
      <w:bodyDiv w:val="1"/>
      <w:marLeft w:val="0"/>
      <w:marRight w:val="0"/>
      <w:marTop w:val="0"/>
      <w:marBottom w:val="0"/>
      <w:divBdr>
        <w:top w:val="none" w:sz="0" w:space="0" w:color="auto"/>
        <w:left w:val="none" w:sz="0" w:space="0" w:color="auto"/>
        <w:bottom w:val="none" w:sz="0" w:space="0" w:color="auto"/>
        <w:right w:val="none" w:sz="0" w:space="0" w:color="auto"/>
      </w:divBdr>
    </w:div>
    <w:div w:id="1218279876">
      <w:bodyDiv w:val="1"/>
      <w:marLeft w:val="0"/>
      <w:marRight w:val="0"/>
      <w:marTop w:val="0"/>
      <w:marBottom w:val="0"/>
      <w:divBdr>
        <w:top w:val="none" w:sz="0" w:space="0" w:color="auto"/>
        <w:left w:val="none" w:sz="0" w:space="0" w:color="auto"/>
        <w:bottom w:val="none" w:sz="0" w:space="0" w:color="auto"/>
        <w:right w:val="none" w:sz="0" w:space="0" w:color="auto"/>
      </w:divBdr>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32236456">
      <w:bodyDiv w:val="1"/>
      <w:marLeft w:val="0"/>
      <w:marRight w:val="0"/>
      <w:marTop w:val="0"/>
      <w:marBottom w:val="0"/>
      <w:divBdr>
        <w:top w:val="none" w:sz="0" w:space="0" w:color="auto"/>
        <w:left w:val="none" w:sz="0" w:space="0" w:color="auto"/>
        <w:bottom w:val="none" w:sz="0" w:space="0" w:color="auto"/>
        <w:right w:val="none" w:sz="0" w:space="0" w:color="auto"/>
      </w:divBdr>
    </w:div>
    <w:div w:id="1234855186">
      <w:bodyDiv w:val="1"/>
      <w:marLeft w:val="0"/>
      <w:marRight w:val="0"/>
      <w:marTop w:val="0"/>
      <w:marBottom w:val="0"/>
      <w:divBdr>
        <w:top w:val="none" w:sz="0" w:space="0" w:color="auto"/>
        <w:left w:val="none" w:sz="0" w:space="0" w:color="auto"/>
        <w:bottom w:val="none" w:sz="0" w:space="0" w:color="auto"/>
        <w:right w:val="none" w:sz="0" w:space="0" w:color="auto"/>
      </w:divBdr>
    </w:div>
    <w:div w:id="1238442214">
      <w:bodyDiv w:val="1"/>
      <w:marLeft w:val="0"/>
      <w:marRight w:val="0"/>
      <w:marTop w:val="0"/>
      <w:marBottom w:val="0"/>
      <w:divBdr>
        <w:top w:val="none" w:sz="0" w:space="0" w:color="auto"/>
        <w:left w:val="none" w:sz="0" w:space="0" w:color="auto"/>
        <w:bottom w:val="none" w:sz="0" w:space="0" w:color="auto"/>
        <w:right w:val="none" w:sz="0" w:space="0" w:color="auto"/>
      </w:divBdr>
    </w:div>
    <w:div w:id="1244989473">
      <w:bodyDiv w:val="1"/>
      <w:marLeft w:val="0"/>
      <w:marRight w:val="0"/>
      <w:marTop w:val="0"/>
      <w:marBottom w:val="0"/>
      <w:divBdr>
        <w:top w:val="none" w:sz="0" w:space="0" w:color="auto"/>
        <w:left w:val="none" w:sz="0" w:space="0" w:color="auto"/>
        <w:bottom w:val="none" w:sz="0" w:space="0" w:color="auto"/>
        <w:right w:val="none" w:sz="0" w:space="0" w:color="auto"/>
      </w:divBdr>
      <w:divsChild>
        <w:div w:id="1084179970">
          <w:marLeft w:val="-300"/>
          <w:marRight w:val="-300"/>
          <w:marTop w:val="0"/>
          <w:marBottom w:val="0"/>
          <w:divBdr>
            <w:top w:val="none" w:sz="0" w:space="0" w:color="auto"/>
            <w:left w:val="none" w:sz="0" w:space="0" w:color="auto"/>
            <w:bottom w:val="none" w:sz="0" w:space="0" w:color="auto"/>
            <w:right w:val="none" w:sz="0" w:space="0" w:color="auto"/>
          </w:divBdr>
          <w:divsChild>
            <w:div w:id="8867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3342">
      <w:bodyDiv w:val="1"/>
      <w:marLeft w:val="0"/>
      <w:marRight w:val="0"/>
      <w:marTop w:val="0"/>
      <w:marBottom w:val="0"/>
      <w:divBdr>
        <w:top w:val="none" w:sz="0" w:space="0" w:color="auto"/>
        <w:left w:val="none" w:sz="0" w:space="0" w:color="auto"/>
        <w:bottom w:val="none" w:sz="0" w:space="0" w:color="auto"/>
        <w:right w:val="none" w:sz="0" w:space="0" w:color="auto"/>
      </w:divBdr>
      <w:divsChild>
        <w:div w:id="740098313">
          <w:marLeft w:val="0"/>
          <w:marRight w:val="0"/>
          <w:marTop w:val="150"/>
          <w:marBottom w:val="0"/>
          <w:divBdr>
            <w:top w:val="none" w:sz="0" w:space="0" w:color="auto"/>
            <w:left w:val="none" w:sz="0" w:space="0" w:color="auto"/>
            <w:bottom w:val="none" w:sz="0" w:space="0" w:color="auto"/>
            <w:right w:val="none" w:sz="0" w:space="0" w:color="auto"/>
          </w:divBdr>
        </w:div>
        <w:div w:id="741878989">
          <w:marLeft w:val="0"/>
          <w:marRight w:val="0"/>
          <w:marTop w:val="255"/>
          <w:marBottom w:val="0"/>
          <w:divBdr>
            <w:top w:val="none" w:sz="0" w:space="0" w:color="auto"/>
            <w:left w:val="none" w:sz="0" w:space="0" w:color="auto"/>
            <w:bottom w:val="none" w:sz="0" w:space="0" w:color="auto"/>
            <w:right w:val="none" w:sz="0" w:space="0" w:color="auto"/>
          </w:divBdr>
          <w:divsChild>
            <w:div w:id="1110126062">
              <w:marLeft w:val="0"/>
              <w:marRight w:val="0"/>
              <w:marTop w:val="0"/>
              <w:marBottom w:val="0"/>
              <w:divBdr>
                <w:top w:val="none" w:sz="0" w:space="0" w:color="auto"/>
                <w:left w:val="none" w:sz="0" w:space="0" w:color="auto"/>
                <w:bottom w:val="none" w:sz="0" w:space="0" w:color="auto"/>
                <w:right w:val="none" w:sz="0" w:space="0" w:color="auto"/>
              </w:divBdr>
            </w:div>
          </w:divsChild>
        </w:div>
        <w:div w:id="1149250901">
          <w:marLeft w:val="0"/>
          <w:marRight w:val="0"/>
          <w:marTop w:val="0"/>
          <w:marBottom w:val="225"/>
          <w:divBdr>
            <w:top w:val="none" w:sz="0" w:space="0" w:color="auto"/>
            <w:left w:val="none" w:sz="0" w:space="0" w:color="auto"/>
            <w:bottom w:val="none" w:sz="0" w:space="0" w:color="auto"/>
            <w:right w:val="none" w:sz="0" w:space="0" w:color="auto"/>
          </w:divBdr>
        </w:div>
      </w:divsChild>
    </w:div>
    <w:div w:id="1254050001">
      <w:bodyDiv w:val="1"/>
      <w:marLeft w:val="0"/>
      <w:marRight w:val="0"/>
      <w:marTop w:val="0"/>
      <w:marBottom w:val="0"/>
      <w:divBdr>
        <w:top w:val="none" w:sz="0" w:space="0" w:color="auto"/>
        <w:left w:val="none" w:sz="0" w:space="0" w:color="auto"/>
        <w:bottom w:val="none" w:sz="0" w:space="0" w:color="auto"/>
        <w:right w:val="none" w:sz="0" w:space="0" w:color="auto"/>
      </w:divBdr>
    </w:div>
    <w:div w:id="1258706937">
      <w:bodyDiv w:val="1"/>
      <w:marLeft w:val="0"/>
      <w:marRight w:val="0"/>
      <w:marTop w:val="0"/>
      <w:marBottom w:val="0"/>
      <w:divBdr>
        <w:top w:val="none" w:sz="0" w:space="0" w:color="auto"/>
        <w:left w:val="none" w:sz="0" w:space="0" w:color="auto"/>
        <w:bottom w:val="none" w:sz="0" w:space="0" w:color="auto"/>
        <w:right w:val="none" w:sz="0" w:space="0" w:color="auto"/>
      </w:divBdr>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70236468">
      <w:bodyDiv w:val="1"/>
      <w:marLeft w:val="0"/>
      <w:marRight w:val="0"/>
      <w:marTop w:val="0"/>
      <w:marBottom w:val="0"/>
      <w:divBdr>
        <w:top w:val="none" w:sz="0" w:space="0" w:color="auto"/>
        <w:left w:val="none" w:sz="0" w:space="0" w:color="auto"/>
        <w:bottom w:val="none" w:sz="0" w:space="0" w:color="auto"/>
        <w:right w:val="none" w:sz="0" w:space="0" w:color="auto"/>
      </w:divBdr>
    </w:div>
    <w:div w:id="1270309073">
      <w:bodyDiv w:val="1"/>
      <w:marLeft w:val="0"/>
      <w:marRight w:val="0"/>
      <w:marTop w:val="0"/>
      <w:marBottom w:val="0"/>
      <w:divBdr>
        <w:top w:val="none" w:sz="0" w:space="0" w:color="auto"/>
        <w:left w:val="none" w:sz="0" w:space="0" w:color="auto"/>
        <w:bottom w:val="none" w:sz="0" w:space="0" w:color="auto"/>
        <w:right w:val="none" w:sz="0" w:space="0" w:color="auto"/>
      </w:divBdr>
    </w:div>
    <w:div w:id="1270357845">
      <w:bodyDiv w:val="1"/>
      <w:marLeft w:val="0"/>
      <w:marRight w:val="0"/>
      <w:marTop w:val="0"/>
      <w:marBottom w:val="0"/>
      <w:divBdr>
        <w:top w:val="none" w:sz="0" w:space="0" w:color="auto"/>
        <w:left w:val="none" w:sz="0" w:space="0" w:color="auto"/>
        <w:bottom w:val="none" w:sz="0" w:space="0" w:color="auto"/>
        <w:right w:val="none" w:sz="0" w:space="0" w:color="auto"/>
      </w:divBdr>
    </w:div>
    <w:div w:id="1272321929">
      <w:bodyDiv w:val="1"/>
      <w:marLeft w:val="0"/>
      <w:marRight w:val="0"/>
      <w:marTop w:val="0"/>
      <w:marBottom w:val="0"/>
      <w:divBdr>
        <w:top w:val="none" w:sz="0" w:space="0" w:color="auto"/>
        <w:left w:val="none" w:sz="0" w:space="0" w:color="auto"/>
        <w:bottom w:val="none" w:sz="0" w:space="0" w:color="auto"/>
        <w:right w:val="none" w:sz="0" w:space="0" w:color="auto"/>
      </w:divBdr>
    </w:div>
    <w:div w:id="1278486700">
      <w:bodyDiv w:val="1"/>
      <w:marLeft w:val="0"/>
      <w:marRight w:val="0"/>
      <w:marTop w:val="0"/>
      <w:marBottom w:val="0"/>
      <w:divBdr>
        <w:top w:val="none" w:sz="0" w:space="0" w:color="auto"/>
        <w:left w:val="none" w:sz="0" w:space="0" w:color="auto"/>
        <w:bottom w:val="none" w:sz="0" w:space="0" w:color="auto"/>
        <w:right w:val="none" w:sz="0" w:space="0" w:color="auto"/>
      </w:divBdr>
    </w:div>
    <w:div w:id="1282881073">
      <w:bodyDiv w:val="1"/>
      <w:marLeft w:val="0"/>
      <w:marRight w:val="0"/>
      <w:marTop w:val="0"/>
      <w:marBottom w:val="0"/>
      <w:divBdr>
        <w:top w:val="none" w:sz="0" w:space="0" w:color="auto"/>
        <w:left w:val="none" w:sz="0" w:space="0" w:color="auto"/>
        <w:bottom w:val="none" w:sz="0" w:space="0" w:color="auto"/>
        <w:right w:val="none" w:sz="0" w:space="0" w:color="auto"/>
      </w:divBdr>
    </w:div>
    <w:div w:id="1287933963">
      <w:bodyDiv w:val="1"/>
      <w:marLeft w:val="0"/>
      <w:marRight w:val="0"/>
      <w:marTop w:val="0"/>
      <w:marBottom w:val="0"/>
      <w:divBdr>
        <w:top w:val="none" w:sz="0" w:space="0" w:color="auto"/>
        <w:left w:val="none" w:sz="0" w:space="0" w:color="auto"/>
        <w:bottom w:val="none" w:sz="0" w:space="0" w:color="auto"/>
        <w:right w:val="none" w:sz="0" w:space="0" w:color="auto"/>
      </w:divBdr>
    </w:div>
    <w:div w:id="1288050723">
      <w:bodyDiv w:val="1"/>
      <w:marLeft w:val="0"/>
      <w:marRight w:val="0"/>
      <w:marTop w:val="0"/>
      <w:marBottom w:val="0"/>
      <w:divBdr>
        <w:top w:val="none" w:sz="0" w:space="0" w:color="auto"/>
        <w:left w:val="none" w:sz="0" w:space="0" w:color="auto"/>
        <w:bottom w:val="none" w:sz="0" w:space="0" w:color="auto"/>
        <w:right w:val="none" w:sz="0" w:space="0" w:color="auto"/>
      </w:divBdr>
    </w:div>
    <w:div w:id="1288704570">
      <w:bodyDiv w:val="1"/>
      <w:marLeft w:val="0"/>
      <w:marRight w:val="0"/>
      <w:marTop w:val="0"/>
      <w:marBottom w:val="0"/>
      <w:divBdr>
        <w:top w:val="none" w:sz="0" w:space="0" w:color="auto"/>
        <w:left w:val="none" w:sz="0" w:space="0" w:color="auto"/>
        <w:bottom w:val="none" w:sz="0" w:space="0" w:color="auto"/>
        <w:right w:val="none" w:sz="0" w:space="0" w:color="auto"/>
      </w:divBdr>
    </w:div>
    <w:div w:id="1296176083">
      <w:bodyDiv w:val="1"/>
      <w:marLeft w:val="0"/>
      <w:marRight w:val="0"/>
      <w:marTop w:val="0"/>
      <w:marBottom w:val="0"/>
      <w:divBdr>
        <w:top w:val="none" w:sz="0" w:space="0" w:color="auto"/>
        <w:left w:val="none" w:sz="0" w:space="0" w:color="auto"/>
        <w:bottom w:val="none" w:sz="0" w:space="0" w:color="auto"/>
        <w:right w:val="none" w:sz="0" w:space="0" w:color="auto"/>
      </w:divBdr>
      <w:divsChild>
        <w:div w:id="1305964803">
          <w:marLeft w:val="0"/>
          <w:marRight w:val="0"/>
          <w:marTop w:val="0"/>
          <w:marBottom w:val="0"/>
          <w:divBdr>
            <w:top w:val="none" w:sz="0" w:space="0" w:color="auto"/>
            <w:left w:val="none" w:sz="0" w:space="0" w:color="auto"/>
            <w:bottom w:val="none" w:sz="0" w:space="0" w:color="auto"/>
            <w:right w:val="none" w:sz="0" w:space="0" w:color="auto"/>
          </w:divBdr>
          <w:divsChild>
            <w:div w:id="1739596741">
              <w:marLeft w:val="0"/>
              <w:marRight w:val="0"/>
              <w:marTop w:val="150"/>
              <w:marBottom w:val="150"/>
              <w:divBdr>
                <w:top w:val="none" w:sz="0" w:space="0" w:color="auto"/>
                <w:left w:val="none" w:sz="0" w:space="0" w:color="auto"/>
                <w:bottom w:val="none" w:sz="0" w:space="0" w:color="auto"/>
                <w:right w:val="none" w:sz="0" w:space="0" w:color="auto"/>
              </w:divBdr>
            </w:div>
          </w:divsChild>
        </w:div>
        <w:div w:id="1777752072">
          <w:marLeft w:val="0"/>
          <w:marRight w:val="0"/>
          <w:marTop w:val="0"/>
          <w:marBottom w:val="0"/>
          <w:divBdr>
            <w:top w:val="none" w:sz="0" w:space="0" w:color="auto"/>
            <w:left w:val="none" w:sz="0" w:space="0" w:color="auto"/>
            <w:bottom w:val="none" w:sz="0" w:space="0" w:color="auto"/>
            <w:right w:val="none" w:sz="0" w:space="0" w:color="auto"/>
          </w:divBdr>
          <w:divsChild>
            <w:div w:id="452751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649888">
      <w:bodyDiv w:val="1"/>
      <w:marLeft w:val="0"/>
      <w:marRight w:val="0"/>
      <w:marTop w:val="0"/>
      <w:marBottom w:val="0"/>
      <w:divBdr>
        <w:top w:val="none" w:sz="0" w:space="0" w:color="auto"/>
        <w:left w:val="none" w:sz="0" w:space="0" w:color="auto"/>
        <w:bottom w:val="none" w:sz="0" w:space="0" w:color="auto"/>
        <w:right w:val="none" w:sz="0" w:space="0" w:color="auto"/>
      </w:divBdr>
    </w:div>
    <w:div w:id="1303851662">
      <w:bodyDiv w:val="1"/>
      <w:marLeft w:val="0"/>
      <w:marRight w:val="0"/>
      <w:marTop w:val="0"/>
      <w:marBottom w:val="0"/>
      <w:divBdr>
        <w:top w:val="none" w:sz="0" w:space="0" w:color="auto"/>
        <w:left w:val="none" w:sz="0" w:space="0" w:color="auto"/>
        <w:bottom w:val="none" w:sz="0" w:space="0" w:color="auto"/>
        <w:right w:val="none" w:sz="0" w:space="0" w:color="auto"/>
      </w:divBdr>
    </w:div>
    <w:div w:id="1306474919">
      <w:bodyDiv w:val="1"/>
      <w:marLeft w:val="0"/>
      <w:marRight w:val="0"/>
      <w:marTop w:val="0"/>
      <w:marBottom w:val="0"/>
      <w:divBdr>
        <w:top w:val="none" w:sz="0" w:space="0" w:color="auto"/>
        <w:left w:val="none" w:sz="0" w:space="0" w:color="auto"/>
        <w:bottom w:val="none" w:sz="0" w:space="0" w:color="auto"/>
        <w:right w:val="none" w:sz="0" w:space="0" w:color="auto"/>
      </w:divBdr>
      <w:divsChild>
        <w:div w:id="295110460">
          <w:marLeft w:val="0"/>
          <w:marRight w:val="0"/>
          <w:marTop w:val="0"/>
          <w:marBottom w:val="0"/>
          <w:divBdr>
            <w:top w:val="none" w:sz="0" w:space="0" w:color="auto"/>
            <w:left w:val="none" w:sz="0" w:space="0" w:color="auto"/>
            <w:bottom w:val="none" w:sz="0" w:space="0" w:color="auto"/>
            <w:right w:val="none" w:sz="0" w:space="0" w:color="auto"/>
          </w:divBdr>
        </w:div>
        <w:div w:id="573976701">
          <w:marLeft w:val="0"/>
          <w:marRight w:val="0"/>
          <w:marTop w:val="0"/>
          <w:marBottom w:val="0"/>
          <w:divBdr>
            <w:top w:val="none" w:sz="0" w:space="0" w:color="auto"/>
            <w:left w:val="none" w:sz="0" w:space="0" w:color="auto"/>
            <w:bottom w:val="none" w:sz="0" w:space="0" w:color="auto"/>
            <w:right w:val="none" w:sz="0" w:space="0" w:color="auto"/>
          </w:divBdr>
        </w:div>
        <w:div w:id="1953829066">
          <w:marLeft w:val="0"/>
          <w:marRight w:val="0"/>
          <w:marTop w:val="0"/>
          <w:marBottom w:val="0"/>
          <w:divBdr>
            <w:top w:val="none" w:sz="0" w:space="0" w:color="auto"/>
            <w:left w:val="none" w:sz="0" w:space="0" w:color="auto"/>
            <w:bottom w:val="none" w:sz="0" w:space="0" w:color="auto"/>
            <w:right w:val="none" w:sz="0" w:space="0" w:color="auto"/>
          </w:divBdr>
          <w:divsChild>
            <w:div w:id="69464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4990">
      <w:bodyDiv w:val="1"/>
      <w:marLeft w:val="0"/>
      <w:marRight w:val="0"/>
      <w:marTop w:val="0"/>
      <w:marBottom w:val="0"/>
      <w:divBdr>
        <w:top w:val="none" w:sz="0" w:space="0" w:color="auto"/>
        <w:left w:val="none" w:sz="0" w:space="0" w:color="auto"/>
        <w:bottom w:val="none" w:sz="0" w:space="0" w:color="auto"/>
        <w:right w:val="none" w:sz="0" w:space="0" w:color="auto"/>
      </w:divBdr>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29139666">
      <w:bodyDiv w:val="1"/>
      <w:marLeft w:val="0"/>
      <w:marRight w:val="0"/>
      <w:marTop w:val="0"/>
      <w:marBottom w:val="0"/>
      <w:divBdr>
        <w:top w:val="none" w:sz="0" w:space="0" w:color="auto"/>
        <w:left w:val="none" w:sz="0" w:space="0" w:color="auto"/>
        <w:bottom w:val="none" w:sz="0" w:space="0" w:color="auto"/>
        <w:right w:val="none" w:sz="0" w:space="0" w:color="auto"/>
      </w:divBdr>
    </w:div>
    <w:div w:id="1331450094">
      <w:bodyDiv w:val="1"/>
      <w:marLeft w:val="0"/>
      <w:marRight w:val="0"/>
      <w:marTop w:val="0"/>
      <w:marBottom w:val="0"/>
      <w:divBdr>
        <w:top w:val="none" w:sz="0" w:space="0" w:color="auto"/>
        <w:left w:val="none" w:sz="0" w:space="0" w:color="auto"/>
        <w:bottom w:val="none" w:sz="0" w:space="0" w:color="auto"/>
        <w:right w:val="none" w:sz="0" w:space="0" w:color="auto"/>
      </w:divBdr>
      <w:divsChild>
        <w:div w:id="897980346">
          <w:marLeft w:val="0"/>
          <w:marRight w:val="0"/>
          <w:marTop w:val="150"/>
          <w:marBottom w:val="0"/>
          <w:divBdr>
            <w:top w:val="none" w:sz="0" w:space="0" w:color="auto"/>
            <w:left w:val="none" w:sz="0" w:space="0" w:color="auto"/>
            <w:bottom w:val="none" w:sz="0" w:space="0" w:color="auto"/>
            <w:right w:val="none" w:sz="0" w:space="0" w:color="auto"/>
          </w:divBdr>
        </w:div>
        <w:div w:id="1086538986">
          <w:marLeft w:val="0"/>
          <w:marRight w:val="0"/>
          <w:marTop w:val="255"/>
          <w:marBottom w:val="0"/>
          <w:divBdr>
            <w:top w:val="none" w:sz="0" w:space="0" w:color="auto"/>
            <w:left w:val="none" w:sz="0" w:space="0" w:color="auto"/>
            <w:bottom w:val="none" w:sz="0" w:space="0" w:color="auto"/>
            <w:right w:val="none" w:sz="0" w:space="0" w:color="auto"/>
          </w:divBdr>
          <w:divsChild>
            <w:div w:id="1486622769">
              <w:marLeft w:val="0"/>
              <w:marRight w:val="0"/>
              <w:marTop w:val="0"/>
              <w:marBottom w:val="0"/>
              <w:divBdr>
                <w:top w:val="none" w:sz="0" w:space="0" w:color="auto"/>
                <w:left w:val="none" w:sz="0" w:space="0" w:color="auto"/>
                <w:bottom w:val="none" w:sz="0" w:space="0" w:color="auto"/>
                <w:right w:val="none" w:sz="0" w:space="0" w:color="auto"/>
              </w:divBdr>
            </w:div>
          </w:divsChild>
        </w:div>
        <w:div w:id="1611741546">
          <w:marLeft w:val="0"/>
          <w:marRight w:val="0"/>
          <w:marTop w:val="0"/>
          <w:marBottom w:val="225"/>
          <w:divBdr>
            <w:top w:val="none" w:sz="0" w:space="0" w:color="auto"/>
            <w:left w:val="none" w:sz="0" w:space="0" w:color="auto"/>
            <w:bottom w:val="none" w:sz="0" w:space="0" w:color="auto"/>
            <w:right w:val="none" w:sz="0" w:space="0" w:color="auto"/>
          </w:divBdr>
        </w:div>
      </w:divsChild>
    </w:div>
    <w:div w:id="1331639285">
      <w:bodyDiv w:val="1"/>
      <w:marLeft w:val="0"/>
      <w:marRight w:val="0"/>
      <w:marTop w:val="0"/>
      <w:marBottom w:val="0"/>
      <w:divBdr>
        <w:top w:val="none" w:sz="0" w:space="0" w:color="auto"/>
        <w:left w:val="none" w:sz="0" w:space="0" w:color="auto"/>
        <w:bottom w:val="none" w:sz="0" w:space="0" w:color="auto"/>
        <w:right w:val="none" w:sz="0" w:space="0" w:color="auto"/>
      </w:divBdr>
      <w:divsChild>
        <w:div w:id="24642788">
          <w:marLeft w:val="0"/>
          <w:marRight w:val="0"/>
          <w:marTop w:val="0"/>
          <w:marBottom w:val="225"/>
          <w:divBdr>
            <w:top w:val="none" w:sz="0" w:space="0" w:color="auto"/>
            <w:left w:val="none" w:sz="0" w:space="0" w:color="auto"/>
            <w:bottom w:val="none" w:sz="0" w:space="0" w:color="auto"/>
            <w:right w:val="none" w:sz="0" w:space="0" w:color="auto"/>
          </w:divBdr>
        </w:div>
        <w:div w:id="680548566">
          <w:marLeft w:val="0"/>
          <w:marRight w:val="0"/>
          <w:marTop w:val="150"/>
          <w:marBottom w:val="0"/>
          <w:divBdr>
            <w:top w:val="none" w:sz="0" w:space="0" w:color="auto"/>
            <w:left w:val="none" w:sz="0" w:space="0" w:color="auto"/>
            <w:bottom w:val="none" w:sz="0" w:space="0" w:color="auto"/>
            <w:right w:val="none" w:sz="0" w:space="0" w:color="auto"/>
          </w:divBdr>
        </w:div>
        <w:div w:id="1606036532">
          <w:marLeft w:val="0"/>
          <w:marRight w:val="0"/>
          <w:marTop w:val="255"/>
          <w:marBottom w:val="0"/>
          <w:divBdr>
            <w:top w:val="none" w:sz="0" w:space="0" w:color="auto"/>
            <w:left w:val="none" w:sz="0" w:space="0" w:color="auto"/>
            <w:bottom w:val="none" w:sz="0" w:space="0" w:color="auto"/>
            <w:right w:val="none" w:sz="0" w:space="0" w:color="auto"/>
          </w:divBdr>
          <w:divsChild>
            <w:div w:id="52980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78684">
      <w:bodyDiv w:val="1"/>
      <w:marLeft w:val="0"/>
      <w:marRight w:val="0"/>
      <w:marTop w:val="0"/>
      <w:marBottom w:val="0"/>
      <w:divBdr>
        <w:top w:val="none" w:sz="0" w:space="0" w:color="auto"/>
        <w:left w:val="none" w:sz="0" w:space="0" w:color="auto"/>
        <w:bottom w:val="none" w:sz="0" w:space="0" w:color="auto"/>
        <w:right w:val="none" w:sz="0" w:space="0" w:color="auto"/>
      </w:divBdr>
    </w:div>
    <w:div w:id="1337075141">
      <w:bodyDiv w:val="1"/>
      <w:marLeft w:val="0"/>
      <w:marRight w:val="0"/>
      <w:marTop w:val="0"/>
      <w:marBottom w:val="0"/>
      <w:divBdr>
        <w:top w:val="none" w:sz="0" w:space="0" w:color="auto"/>
        <w:left w:val="none" w:sz="0" w:space="0" w:color="auto"/>
        <w:bottom w:val="none" w:sz="0" w:space="0" w:color="auto"/>
        <w:right w:val="none" w:sz="0" w:space="0" w:color="auto"/>
      </w:divBdr>
      <w:divsChild>
        <w:div w:id="792594921">
          <w:marLeft w:val="0"/>
          <w:marRight w:val="0"/>
          <w:marTop w:val="0"/>
          <w:marBottom w:val="225"/>
          <w:divBdr>
            <w:top w:val="none" w:sz="0" w:space="0" w:color="auto"/>
            <w:left w:val="none" w:sz="0" w:space="0" w:color="auto"/>
            <w:bottom w:val="none" w:sz="0" w:space="0" w:color="auto"/>
            <w:right w:val="none" w:sz="0" w:space="0" w:color="auto"/>
          </w:divBdr>
        </w:div>
        <w:div w:id="1008675597">
          <w:marLeft w:val="0"/>
          <w:marRight w:val="0"/>
          <w:marTop w:val="150"/>
          <w:marBottom w:val="0"/>
          <w:divBdr>
            <w:top w:val="none" w:sz="0" w:space="0" w:color="auto"/>
            <w:left w:val="none" w:sz="0" w:space="0" w:color="auto"/>
            <w:bottom w:val="none" w:sz="0" w:space="0" w:color="auto"/>
            <w:right w:val="none" w:sz="0" w:space="0" w:color="auto"/>
          </w:divBdr>
        </w:div>
        <w:div w:id="1248268691">
          <w:marLeft w:val="0"/>
          <w:marRight w:val="0"/>
          <w:marTop w:val="255"/>
          <w:marBottom w:val="0"/>
          <w:divBdr>
            <w:top w:val="none" w:sz="0" w:space="0" w:color="auto"/>
            <w:left w:val="none" w:sz="0" w:space="0" w:color="auto"/>
            <w:bottom w:val="none" w:sz="0" w:space="0" w:color="auto"/>
            <w:right w:val="none" w:sz="0" w:space="0" w:color="auto"/>
          </w:divBdr>
          <w:divsChild>
            <w:div w:id="7791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5859">
      <w:bodyDiv w:val="1"/>
      <w:marLeft w:val="0"/>
      <w:marRight w:val="0"/>
      <w:marTop w:val="0"/>
      <w:marBottom w:val="0"/>
      <w:divBdr>
        <w:top w:val="none" w:sz="0" w:space="0" w:color="auto"/>
        <w:left w:val="none" w:sz="0" w:space="0" w:color="auto"/>
        <w:bottom w:val="none" w:sz="0" w:space="0" w:color="auto"/>
        <w:right w:val="none" w:sz="0" w:space="0" w:color="auto"/>
      </w:divBdr>
      <w:divsChild>
        <w:div w:id="942497884">
          <w:marLeft w:val="0"/>
          <w:marRight w:val="0"/>
          <w:marTop w:val="255"/>
          <w:marBottom w:val="0"/>
          <w:divBdr>
            <w:top w:val="none" w:sz="0" w:space="0" w:color="auto"/>
            <w:left w:val="none" w:sz="0" w:space="0" w:color="auto"/>
            <w:bottom w:val="none" w:sz="0" w:space="0" w:color="auto"/>
            <w:right w:val="none" w:sz="0" w:space="0" w:color="auto"/>
          </w:divBdr>
          <w:divsChild>
            <w:div w:id="1028067354">
              <w:marLeft w:val="0"/>
              <w:marRight w:val="0"/>
              <w:marTop w:val="0"/>
              <w:marBottom w:val="0"/>
              <w:divBdr>
                <w:top w:val="none" w:sz="0" w:space="0" w:color="auto"/>
                <w:left w:val="none" w:sz="0" w:space="0" w:color="auto"/>
                <w:bottom w:val="none" w:sz="0" w:space="0" w:color="auto"/>
                <w:right w:val="none" w:sz="0" w:space="0" w:color="auto"/>
              </w:divBdr>
            </w:div>
          </w:divsChild>
        </w:div>
        <w:div w:id="1599751389">
          <w:marLeft w:val="0"/>
          <w:marRight w:val="0"/>
          <w:marTop w:val="0"/>
          <w:marBottom w:val="225"/>
          <w:divBdr>
            <w:top w:val="none" w:sz="0" w:space="0" w:color="auto"/>
            <w:left w:val="none" w:sz="0" w:space="0" w:color="auto"/>
            <w:bottom w:val="none" w:sz="0" w:space="0" w:color="auto"/>
            <w:right w:val="none" w:sz="0" w:space="0" w:color="auto"/>
          </w:divBdr>
        </w:div>
        <w:div w:id="1871843614">
          <w:marLeft w:val="0"/>
          <w:marRight w:val="0"/>
          <w:marTop w:val="150"/>
          <w:marBottom w:val="0"/>
          <w:divBdr>
            <w:top w:val="none" w:sz="0" w:space="0" w:color="auto"/>
            <w:left w:val="none" w:sz="0" w:space="0" w:color="auto"/>
            <w:bottom w:val="none" w:sz="0" w:space="0" w:color="auto"/>
            <w:right w:val="none" w:sz="0" w:space="0" w:color="auto"/>
          </w:divBdr>
        </w:div>
      </w:divsChild>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44747892">
      <w:bodyDiv w:val="1"/>
      <w:marLeft w:val="0"/>
      <w:marRight w:val="0"/>
      <w:marTop w:val="0"/>
      <w:marBottom w:val="0"/>
      <w:divBdr>
        <w:top w:val="none" w:sz="0" w:space="0" w:color="auto"/>
        <w:left w:val="none" w:sz="0" w:space="0" w:color="auto"/>
        <w:bottom w:val="none" w:sz="0" w:space="0" w:color="auto"/>
        <w:right w:val="none" w:sz="0" w:space="0" w:color="auto"/>
      </w:divBdr>
    </w:div>
    <w:div w:id="1347563560">
      <w:bodyDiv w:val="1"/>
      <w:marLeft w:val="0"/>
      <w:marRight w:val="0"/>
      <w:marTop w:val="0"/>
      <w:marBottom w:val="0"/>
      <w:divBdr>
        <w:top w:val="none" w:sz="0" w:space="0" w:color="auto"/>
        <w:left w:val="none" w:sz="0" w:space="0" w:color="auto"/>
        <w:bottom w:val="none" w:sz="0" w:space="0" w:color="auto"/>
        <w:right w:val="none" w:sz="0" w:space="0" w:color="auto"/>
      </w:divBdr>
    </w:div>
    <w:div w:id="1347755970">
      <w:bodyDiv w:val="1"/>
      <w:marLeft w:val="0"/>
      <w:marRight w:val="0"/>
      <w:marTop w:val="0"/>
      <w:marBottom w:val="0"/>
      <w:divBdr>
        <w:top w:val="none" w:sz="0" w:space="0" w:color="auto"/>
        <w:left w:val="none" w:sz="0" w:space="0" w:color="auto"/>
        <w:bottom w:val="none" w:sz="0" w:space="0" w:color="auto"/>
        <w:right w:val="none" w:sz="0" w:space="0" w:color="auto"/>
      </w:divBdr>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046758">
      <w:bodyDiv w:val="1"/>
      <w:marLeft w:val="0"/>
      <w:marRight w:val="0"/>
      <w:marTop w:val="0"/>
      <w:marBottom w:val="0"/>
      <w:divBdr>
        <w:top w:val="none" w:sz="0" w:space="0" w:color="auto"/>
        <w:left w:val="none" w:sz="0" w:space="0" w:color="auto"/>
        <w:bottom w:val="none" w:sz="0" w:space="0" w:color="auto"/>
        <w:right w:val="none" w:sz="0" w:space="0" w:color="auto"/>
      </w:divBdr>
    </w:div>
    <w:div w:id="1358776231">
      <w:bodyDiv w:val="1"/>
      <w:marLeft w:val="0"/>
      <w:marRight w:val="0"/>
      <w:marTop w:val="0"/>
      <w:marBottom w:val="0"/>
      <w:divBdr>
        <w:top w:val="none" w:sz="0" w:space="0" w:color="auto"/>
        <w:left w:val="none" w:sz="0" w:space="0" w:color="auto"/>
        <w:bottom w:val="none" w:sz="0" w:space="0" w:color="auto"/>
        <w:right w:val="none" w:sz="0" w:space="0" w:color="auto"/>
      </w:divBdr>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1322012">
      <w:bodyDiv w:val="1"/>
      <w:marLeft w:val="0"/>
      <w:marRight w:val="0"/>
      <w:marTop w:val="0"/>
      <w:marBottom w:val="0"/>
      <w:divBdr>
        <w:top w:val="none" w:sz="0" w:space="0" w:color="auto"/>
        <w:left w:val="none" w:sz="0" w:space="0" w:color="auto"/>
        <w:bottom w:val="none" w:sz="0" w:space="0" w:color="auto"/>
        <w:right w:val="none" w:sz="0" w:space="0" w:color="auto"/>
      </w:divBdr>
    </w:div>
    <w:div w:id="1362046599">
      <w:bodyDiv w:val="1"/>
      <w:marLeft w:val="0"/>
      <w:marRight w:val="0"/>
      <w:marTop w:val="0"/>
      <w:marBottom w:val="0"/>
      <w:divBdr>
        <w:top w:val="none" w:sz="0" w:space="0" w:color="auto"/>
        <w:left w:val="none" w:sz="0" w:space="0" w:color="auto"/>
        <w:bottom w:val="none" w:sz="0" w:space="0" w:color="auto"/>
        <w:right w:val="none" w:sz="0" w:space="0" w:color="auto"/>
      </w:divBdr>
      <w:divsChild>
        <w:div w:id="624391740">
          <w:marLeft w:val="0"/>
          <w:marRight w:val="0"/>
          <w:marTop w:val="0"/>
          <w:marBottom w:val="225"/>
          <w:divBdr>
            <w:top w:val="none" w:sz="0" w:space="0" w:color="auto"/>
            <w:left w:val="none" w:sz="0" w:space="0" w:color="auto"/>
            <w:bottom w:val="none" w:sz="0" w:space="0" w:color="auto"/>
            <w:right w:val="none" w:sz="0" w:space="0" w:color="auto"/>
          </w:divBdr>
        </w:div>
        <w:div w:id="1169754211">
          <w:marLeft w:val="0"/>
          <w:marRight w:val="0"/>
          <w:marTop w:val="255"/>
          <w:marBottom w:val="0"/>
          <w:divBdr>
            <w:top w:val="none" w:sz="0" w:space="0" w:color="auto"/>
            <w:left w:val="none" w:sz="0" w:space="0" w:color="auto"/>
            <w:bottom w:val="none" w:sz="0" w:space="0" w:color="auto"/>
            <w:right w:val="none" w:sz="0" w:space="0" w:color="auto"/>
          </w:divBdr>
          <w:divsChild>
            <w:div w:id="1837762642">
              <w:marLeft w:val="0"/>
              <w:marRight w:val="0"/>
              <w:marTop w:val="0"/>
              <w:marBottom w:val="0"/>
              <w:divBdr>
                <w:top w:val="none" w:sz="0" w:space="0" w:color="auto"/>
                <w:left w:val="none" w:sz="0" w:space="0" w:color="auto"/>
                <w:bottom w:val="none" w:sz="0" w:space="0" w:color="auto"/>
                <w:right w:val="none" w:sz="0" w:space="0" w:color="auto"/>
              </w:divBdr>
            </w:div>
          </w:divsChild>
        </w:div>
        <w:div w:id="2087335088">
          <w:marLeft w:val="0"/>
          <w:marRight w:val="0"/>
          <w:marTop w:val="150"/>
          <w:marBottom w:val="0"/>
          <w:divBdr>
            <w:top w:val="none" w:sz="0" w:space="0" w:color="auto"/>
            <w:left w:val="none" w:sz="0" w:space="0" w:color="auto"/>
            <w:bottom w:val="none" w:sz="0" w:space="0" w:color="auto"/>
            <w:right w:val="none" w:sz="0" w:space="0" w:color="auto"/>
          </w:divBdr>
        </w:div>
      </w:divsChild>
    </w:div>
    <w:div w:id="1364402333">
      <w:bodyDiv w:val="1"/>
      <w:marLeft w:val="0"/>
      <w:marRight w:val="0"/>
      <w:marTop w:val="0"/>
      <w:marBottom w:val="0"/>
      <w:divBdr>
        <w:top w:val="none" w:sz="0" w:space="0" w:color="auto"/>
        <w:left w:val="none" w:sz="0" w:space="0" w:color="auto"/>
        <w:bottom w:val="none" w:sz="0" w:space="0" w:color="auto"/>
        <w:right w:val="none" w:sz="0" w:space="0" w:color="auto"/>
      </w:divBdr>
      <w:divsChild>
        <w:div w:id="837113543">
          <w:marLeft w:val="0"/>
          <w:marRight w:val="0"/>
          <w:marTop w:val="0"/>
          <w:marBottom w:val="225"/>
          <w:divBdr>
            <w:top w:val="none" w:sz="0" w:space="0" w:color="auto"/>
            <w:left w:val="none" w:sz="0" w:space="0" w:color="auto"/>
            <w:bottom w:val="none" w:sz="0" w:space="0" w:color="auto"/>
            <w:right w:val="none" w:sz="0" w:space="0" w:color="auto"/>
          </w:divBdr>
        </w:div>
        <w:div w:id="1159030758">
          <w:marLeft w:val="0"/>
          <w:marRight w:val="0"/>
          <w:marTop w:val="150"/>
          <w:marBottom w:val="0"/>
          <w:divBdr>
            <w:top w:val="none" w:sz="0" w:space="0" w:color="auto"/>
            <w:left w:val="none" w:sz="0" w:space="0" w:color="auto"/>
            <w:bottom w:val="none" w:sz="0" w:space="0" w:color="auto"/>
            <w:right w:val="none" w:sz="0" w:space="0" w:color="auto"/>
          </w:divBdr>
        </w:div>
        <w:div w:id="2100363883">
          <w:marLeft w:val="0"/>
          <w:marRight w:val="0"/>
          <w:marTop w:val="255"/>
          <w:marBottom w:val="0"/>
          <w:divBdr>
            <w:top w:val="none" w:sz="0" w:space="0" w:color="auto"/>
            <w:left w:val="none" w:sz="0" w:space="0" w:color="auto"/>
            <w:bottom w:val="none" w:sz="0" w:space="0" w:color="auto"/>
            <w:right w:val="none" w:sz="0" w:space="0" w:color="auto"/>
          </w:divBdr>
          <w:divsChild>
            <w:div w:id="3009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82436166">
      <w:bodyDiv w:val="1"/>
      <w:marLeft w:val="0"/>
      <w:marRight w:val="0"/>
      <w:marTop w:val="0"/>
      <w:marBottom w:val="0"/>
      <w:divBdr>
        <w:top w:val="none" w:sz="0" w:space="0" w:color="auto"/>
        <w:left w:val="none" w:sz="0" w:space="0" w:color="auto"/>
        <w:bottom w:val="none" w:sz="0" w:space="0" w:color="auto"/>
        <w:right w:val="none" w:sz="0" w:space="0" w:color="auto"/>
      </w:divBdr>
      <w:divsChild>
        <w:div w:id="241378378">
          <w:marLeft w:val="0"/>
          <w:marRight w:val="0"/>
          <w:marTop w:val="150"/>
          <w:marBottom w:val="0"/>
          <w:divBdr>
            <w:top w:val="none" w:sz="0" w:space="0" w:color="auto"/>
            <w:left w:val="none" w:sz="0" w:space="0" w:color="auto"/>
            <w:bottom w:val="none" w:sz="0" w:space="0" w:color="auto"/>
            <w:right w:val="none" w:sz="0" w:space="0" w:color="auto"/>
          </w:divBdr>
        </w:div>
        <w:div w:id="459812420">
          <w:marLeft w:val="0"/>
          <w:marRight w:val="0"/>
          <w:marTop w:val="0"/>
          <w:marBottom w:val="225"/>
          <w:divBdr>
            <w:top w:val="none" w:sz="0" w:space="0" w:color="auto"/>
            <w:left w:val="none" w:sz="0" w:space="0" w:color="auto"/>
            <w:bottom w:val="none" w:sz="0" w:space="0" w:color="auto"/>
            <w:right w:val="none" w:sz="0" w:space="0" w:color="auto"/>
          </w:divBdr>
        </w:div>
        <w:div w:id="1765298931">
          <w:marLeft w:val="0"/>
          <w:marRight w:val="0"/>
          <w:marTop w:val="255"/>
          <w:marBottom w:val="0"/>
          <w:divBdr>
            <w:top w:val="none" w:sz="0" w:space="0" w:color="auto"/>
            <w:left w:val="none" w:sz="0" w:space="0" w:color="auto"/>
            <w:bottom w:val="none" w:sz="0" w:space="0" w:color="auto"/>
            <w:right w:val="none" w:sz="0" w:space="0" w:color="auto"/>
          </w:divBdr>
          <w:divsChild>
            <w:div w:id="12871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06937">
      <w:bodyDiv w:val="1"/>
      <w:marLeft w:val="0"/>
      <w:marRight w:val="0"/>
      <w:marTop w:val="0"/>
      <w:marBottom w:val="0"/>
      <w:divBdr>
        <w:top w:val="none" w:sz="0" w:space="0" w:color="auto"/>
        <w:left w:val="none" w:sz="0" w:space="0" w:color="auto"/>
        <w:bottom w:val="none" w:sz="0" w:space="0" w:color="auto"/>
        <w:right w:val="none" w:sz="0" w:space="0" w:color="auto"/>
      </w:divBdr>
    </w:div>
    <w:div w:id="1396314071">
      <w:bodyDiv w:val="1"/>
      <w:marLeft w:val="0"/>
      <w:marRight w:val="0"/>
      <w:marTop w:val="0"/>
      <w:marBottom w:val="0"/>
      <w:divBdr>
        <w:top w:val="none" w:sz="0" w:space="0" w:color="auto"/>
        <w:left w:val="none" w:sz="0" w:space="0" w:color="auto"/>
        <w:bottom w:val="none" w:sz="0" w:space="0" w:color="auto"/>
        <w:right w:val="none" w:sz="0" w:space="0" w:color="auto"/>
      </w:divBdr>
    </w:div>
    <w:div w:id="1400909357">
      <w:bodyDiv w:val="1"/>
      <w:marLeft w:val="0"/>
      <w:marRight w:val="0"/>
      <w:marTop w:val="0"/>
      <w:marBottom w:val="0"/>
      <w:divBdr>
        <w:top w:val="none" w:sz="0" w:space="0" w:color="auto"/>
        <w:left w:val="none" w:sz="0" w:space="0" w:color="auto"/>
        <w:bottom w:val="none" w:sz="0" w:space="0" w:color="auto"/>
        <w:right w:val="none" w:sz="0" w:space="0" w:color="auto"/>
      </w:divBdr>
      <w:divsChild>
        <w:div w:id="2021928128">
          <w:marLeft w:val="0"/>
          <w:marRight w:val="0"/>
          <w:marTop w:val="0"/>
          <w:marBottom w:val="0"/>
          <w:divBdr>
            <w:top w:val="none" w:sz="0" w:space="0" w:color="auto"/>
            <w:left w:val="none" w:sz="0" w:space="0" w:color="auto"/>
            <w:bottom w:val="none" w:sz="0" w:space="0" w:color="auto"/>
            <w:right w:val="none" w:sz="0" w:space="0" w:color="auto"/>
          </w:divBdr>
          <w:divsChild>
            <w:div w:id="18593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25815">
      <w:bodyDiv w:val="1"/>
      <w:marLeft w:val="0"/>
      <w:marRight w:val="0"/>
      <w:marTop w:val="0"/>
      <w:marBottom w:val="0"/>
      <w:divBdr>
        <w:top w:val="none" w:sz="0" w:space="0" w:color="auto"/>
        <w:left w:val="none" w:sz="0" w:space="0" w:color="auto"/>
        <w:bottom w:val="none" w:sz="0" w:space="0" w:color="auto"/>
        <w:right w:val="none" w:sz="0" w:space="0" w:color="auto"/>
      </w:divBdr>
    </w:div>
    <w:div w:id="1413813900">
      <w:bodyDiv w:val="1"/>
      <w:marLeft w:val="0"/>
      <w:marRight w:val="0"/>
      <w:marTop w:val="0"/>
      <w:marBottom w:val="0"/>
      <w:divBdr>
        <w:top w:val="none" w:sz="0" w:space="0" w:color="auto"/>
        <w:left w:val="none" w:sz="0" w:space="0" w:color="auto"/>
        <w:bottom w:val="none" w:sz="0" w:space="0" w:color="auto"/>
        <w:right w:val="none" w:sz="0" w:space="0" w:color="auto"/>
      </w:divBdr>
    </w:div>
    <w:div w:id="1419400462">
      <w:bodyDiv w:val="1"/>
      <w:marLeft w:val="0"/>
      <w:marRight w:val="0"/>
      <w:marTop w:val="0"/>
      <w:marBottom w:val="0"/>
      <w:divBdr>
        <w:top w:val="none" w:sz="0" w:space="0" w:color="auto"/>
        <w:left w:val="none" w:sz="0" w:space="0" w:color="auto"/>
        <w:bottom w:val="none" w:sz="0" w:space="0" w:color="auto"/>
        <w:right w:val="none" w:sz="0" w:space="0" w:color="auto"/>
      </w:divBdr>
      <w:divsChild>
        <w:div w:id="902256268">
          <w:marLeft w:val="0"/>
          <w:marRight w:val="0"/>
          <w:marTop w:val="0"/>
          <w:marBottom w:val="0"/>
          <w:divBdr>
            <w:top w:val="none" w:sz="0" w:space="0" w:color="auto"/>
            <w:left w:val="none" w:sz="0" w:space="0" w:color="auto"/>
            <w:bottom w:val="none" w:sz="0" w:space="0" w:color="auto"/>
            <w:right w:val="none" w:sz="0" w:space="0" w:color="auto"/>
          </w:divBdr>
          <w:divsChild>
            <w:div w:id="1216161032">
              <w:marLeft w:val="0"/>
              <w:marRight w:val="0"/>
              <w:marTop w:val="0"/>
              <w:marBottom w:val="0"/>
              <w:divBdr>
                <w:top w:val="none" w:sz="0" w:space="0" w:color="auto"/>
                <w:left w:val="none" w:sz="0" w:space="0" w:color="auto"/>
                <w:bottom w:val="none" w:sz="0" w:space="0" w:color="auto"/>
                <w:right w:val="none" w:sz="0" w:space="0" w:color="auto"/>
              </w:divBdr>
              <w:divsChild>
                <w:div w:id="528183886">
                  <w:marLeft w:val="0"/>
                  <w:marRight w:val="0"/>
                  <w:marTop w:val="0"/>
                  <w:marBottom w:val="0"/>
                  <w:divBdr>
                    <w:top w:val="none" w:sz="0" w:space="0" w:color="auto"/>
                    <w:left w:val="none" w:sz="0" w:space="0" w:color="auto"/>
                    <w:bottom w:val="none" w:sz="0" w:space="0" w:color="auto"/>
                    <w:right w:val="none" w:sz="0" w:space="0" w:color="auto"/>
                  </w:divBdr>
                  <w:divsChild>
                    <w:div w:id="17110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731773">
          <w:marLeft w:val="0"/>
          <w:marRight w:val="0"/>
          <w:marTop w:val="0"/>
          <w:marBottom w:val="0"/>
          <w:divBdr>
            <w:top w:val="none" w:sz="0" w:space="0" w:color="auto"/>
            <w:left w:val="none" w:sz="0" w:space="0" w:color="auto"/>
            <w:bottom w:val="none" w:sz="0" w:space="0" w:color="auto"/>
            <w:right w:val="none" w:sz="0" w:space="0" w:color="auto"/>
          </w:divBdr>
          <w:divsChild>
            <w:div w:id="491798662">
              <w:marLeft w:val="0"/>
              <w:marRight w:val="0"/>
              <w:marTop w:val="0"/>
              <w:marBottom w:val="0"/>
              <w:divBdr>
                <w:top w:val="none" w:sz="0" w:space="0" w:color="auto"/>
                <w:left w:val="none" w:sz="0" w:space="0" w:color="auto"/>
                <w:bottom w:val="none" w:sz="0" w:space="0" w:color="auto"/>
                <w:right w:val="none" w:sz="0" w:space="0" w:color="auto"/>
              </w:divBdr>
              <w:divsChild>
                <w:div w:id="280964904">
                  <w:marLeft w:val="0"/>
                  <w:marRight w:val="0"/>
                  <w:marTop w:val="0"/>
                  <w:marBottom w:val="0"/>
                  <w:divBdr>
                    <w:top w:val="none" w:sz="0" w:space="0" w:color="auto"/>
                    <w:left w:val="none" w:sz="0" w:space="0" w:color="auto"/>
                    <w:bottom w:val="none" w:sz="0" w:space="0" w:color="auto"/>
                    <w:right w:val="none" w:sz="0" w:space="0" w:color="auto"/>
                  </w:divBdr>
                  <w:divsChild>
                    <w:div w:id="130161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43258756">
      <w:bodyDiv w:val="1"/>
      <w:marLeft w:val="0"/>
      <w:marRight w:val="0"/>
      <w:marTop w:val="0"/>
      <w:marBottom w:val="0"/>
      <w:divBdr>
        <w:top w:val="none" w:sz="0" w:space="0" w:color="auto"/>
        <w:left w:val="none" w:sz="0" w:space="0" w:color="auto"/>
        <w:bottom w:val="none" w:sz="0" w:space="0" w:color="auto"/>
        <w:right w:val="none" w:sz="0" w:space="0" w:color="auto"/>
      </w:divBdr>
    </w:div>
    <w:div w:id="1443720718">
      <w:bodyDiv w:val="1"/>
      <w:marLeft w:val="0"/>
      <w:marRight w:val="0"/>
      <w:marTop w:val="0"/>
      <w:marBottom w:val="0"/>
      <w:divBdr>
        <w:top w:val="none" w:sz="0" w:space="0" w:color="auto"/>
        <w:left w:val="none" w:sz="0" w:space="0" w:color="auto"/>
        <w:bottom w:val="none" w:sz="0" w:space="0" w:color="auto"/>
        <w:right w:val="none" w:sz="0" w:space="0" w:color="auto"/>
      </w:divBdr>
      <w:divsChild>
        <w:div w:id="426079019">
          <w:marLeft w:val="0"/>
          <w:marRight w:val="0"/>
          <w:marTop w:val="0"/>
          <w:marBottom w:val="330"/>
          <w:divBdr>
            <w:top w:val="none" w:sz="0" w:space="0" w:color="auto"/>
            <w:left w:val="none" w:sz="0" w:space="0" w:color="auto"/>
            <w:bottom w:val="none" w:sz="0" w:space="0" w:color="auto"/>
            <w:right w:val="none" w:sz="0" w:space="0" w:color="auto"/>
          </w:divBdr>
        </w:div>
      </w:divsChild>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05800">
      <w:bodyDiv w:val="1"/>
      <w:marLeft w:val="0"/>
      <w:marRight w:val="0"/>
      <w:marTop w:val="0"/>
      <w:marBottom w:val="0"/>
      <w:divBdr>
        <w:top w:val="none" w:sz="0" w:space="0" w:color="auto"/>
        <w:left w:val="none" w:sz="0" w:space="0" w:color="auto"/>
        <w:bottom w:val="none" w:sz="0" w:space="0" w:color="auto"/>
        <w:right w:val="none" w:sz="0" w:space="0" w:color="auto"/>
      </w:divBdr>
    </w:div>
    <w:div w:id="1451360914">
      <w:bodyDiv w:val="1"/>
      <w:marLeft w:val="0"/>
      <w:marRight w:val="0"/>
      <w:marTop w:val="0"/>
      <w:marBottom w:val="0"/>
      <w:divBdr>
        <w:top w:val="none" w:sz="0" w:space="0" w:color="auto"/>
        <w:left w:val="none" w:sz="0" w:space="0" w:color="auto"/>
        <w:bottom w:val="none" w:sz="0" w:space="0" w:color="auto"/>
        <w:right w:val="none" w:sz="0" w:space="0" w:color="auto"/>
      </w:divBdr>
      <w:divsChild>
        <w:div w:id="485440708">
          <w:marLeft w:val="0"/>
          <w:marRight w:val="0"/>
          <w:marTop w:val="255"/>
          <w:marBottom w:val="0"/>
          <w:divBdr>
            <w:top w:val="none" w:sz="0" w:space="0" w:color="auto"/>
            <w:left w:val="none" w:sz="0" w:space="0" w:color="auto"/>
            <w:bottom w:val="none" w:sz="0" w:space="0" w:color="auto"/>
            <w:right w:val="none" w:sz="0" w:space="0" w:color="auto"/>
          </w:divBdr>
          <w:divsChild>
            <w:div w:id="2097087475">
              <w:marLeft w:val="0"/>
              <w:marRight w:val="0"/>
              <w:marTop w:val="0"/>
              <w:marBottom w:val="0"/>
              <w:divBdr>
                <w:top w:val="none" w:sz="0" w:space="0" w:color="auto"/>
                <w:left w:val="none" w:sz="0" w:space="0" w:color="auto"/>
                <w:bottom w:val="none" w:sz="0" w:space="0" w:color="auto"/>
                <w:right w:val="none" w:sz="0" w:space="0" w:color="auto"/>
              </w:divBdr>
            </w:div>
          </w:divsChild>
        </w:div>
        <w:div w:id="1252592040">
          <w:marLeft w:val="0"/>
          <w:marRight w:val="0"/>
          <w:marTop w:val="0"/>
          <w:marBottom w:val="225"/>
          <w:divBdr>
            <w:top w:val="none" w:sz="0" w:space="0" w:color="auto"/>
            <w:left w:val="none" w:sz="0" w:space="0" w:color="auto"/>
            <w:bottom w:val="none" w:sz="0" w:space="0" w:color="auto"/>
            <w:right w:val="none" w:sz="0" w:space="0" w:color="auto"/>
          </w:divBdr>
        </w:div>
        <w:div w:id="1983344434">
          <w:marLeft w:val="0"/>
          <w:marRight w:val="0"/>
          <w:marTop w:val="150"/>
          <w:marBottom w:val="0"/>
          <w:divBdr>
            <w:top w:val="none" w:sz="0" w:space="0" w:color="auto"/>
            <w:left w:val="none" w:sz="0" w:space="0" w:color="auto"/>
            <w:bottom w:val="none" w:sz="0" w:space="0" w:color="auto"/>
            <w:right w:val="none" w:sz="0" w:space="0" w:color="auto"/>
          </w:divBdr>
        </w:div>
      </w:divsChild>
    </w:div>
    <w:div w:id="1462266270">
      <w:bodyDiv w:val="1"/>
      <w:marLeft w:val="0"/>
      <w:marRight w:val="0"/>
      <w:marTop w:val="0"/>
      <w:marBottom w:val="0"/>
      <w:divBdr>
        <w:top w:val="none" w:sz="0" w:space="0" w:color="auto"/>
        <w:left w:val="none" w:sz="0" w:space="0" w:color="auto"/>
        <w:bottom w:val="none" w:sz="0" w:space="0" w:color="auto"/>
        <w:right w:val="none" w:sz="0" w:space="0" w:color="auto"/>
      </w:divBdr>
    </w:div>
    <w:div w:id="1465392123">
      <w:bodyDiv w:val="1"/>
      <w:marLeft w:val="0"/>
      <w:marRight w:val="0"/>
      <w:marTop w:val="0"/>
      <w:marBottom w:val="0"/>
      <w:divBdr>
        <w:top w:val="none" w:sz="0" w:space="0" w:color="auto"/>
        <w:left w:val="none" w:sz="0" w:space="0" w:color="auto"/>
        <w:bottom w:val="none" w:sz="0" w:space="0" w:color="auto"/>
        <w:right w:val="none" w:sz="0" w:space="0" w:color="auto"/>
      </w:divBdr>
      <w:divsChild>
        <w:div w:id="59059305">
          <w:marLeft w:val="0"/>
          <w:marRight w:val="0"/>
          <w:marTop w:val="150"/>
          <w:marBottom w:val="0"/>
          <w:divBdr>
            <w:top w:val="none" w:sz="0" w:space="0" w:color="auto"/>
            <w:left w:val="none" w:sz="0" w:space="0" w:color="auto"/>
            <w:bottom w:val="none" w:sz="0" w:space="0" w:color="auto"/>
            <w:right w:val="none" w:sz="0" w:space="0" w:color="auto"/>
          </w:divBdr>
        </w:div>
        <w:div w:id="137191507">
          <w:marLeft w:val="0"/>
          <w:marRight w:val="0"/>
          <w:marTop w:val="0"/>
          <w:marBottom w:val="225"/>
          <w:divBdr>
            <w:top w:val="none" w:sz="0" w:space="0" w:color="auto"/>
            <w:left w:val="none" w:sz="0" w:space="0" w:color="auto"/>
            <w:bottom w:val="none" w:sz="0" w:space="0" w:color="auto"/>
            <w:right w:val="none" w:sz="0" w:space="0" w:color="auto"/>
          </w:divBdr>
        </w:div>
        <w:div w:id="415321990">
          <w:marLeft w:val="0"/>
          <w:marRight w:val="0"/>
          <w:marTop w:val="255"/>
          <w:marBottom w:val="0"/>
          <w:divBdr>
            <w:top w:val="none" w:sz="0" w:space="0" w:color="auto"/>
            <w:left w:val="none" w:sz="0" w:space="0" w:color="auto"/>
            <w:bottom w:val="none" w:sz="0" w:space="0" w:color="auto"/>
            <w:right w:val="none" w:sz="0" w:space="0" w:color="auto"/>
          </w:divBdr>
          <w:divsChild>
            <w:div w:id="13154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80076157">
      <w:bodyDiv w:val="1"/>
      <w:marLeft w:val="0"/>
      <w:marRight w:val="0"/>
      <w:marTop w:val="0"/>
      <w:marBottom w:val="0"/>
      <w:divBdr>
        <w:top w:val="none" w:sz="0" w:space="0" w:color="auto"/>
        <w:left w:val="none" w:sz="0" w:space="0" w:color="auto"/>
        <w:bottom w:val="none" w:sz="0" w:space="0" w:color="auto"/>
        <w:right w:val="none" w:sz="0" w:space="0" w:color="auto"/>
      </w:divBdr>
    </w:div>
    <w:div w:id="1480609536">
      <w:bodyDiv w:val="1"/>
      <w:marLeft w:val="0"/>
      <w:marRight w:val="0"/>
      <w:marTop w:val="0"/>
      <w:marBottom w:val="0"/>
      <w:divBdr>
        <w:top w:val="none" w:sz="0" w:space="0" w:color="auto"/>
        <w:left w:val="none" w:sz="0" w:space="0" w:color="auto"/>
        <w:bottom w:val="none" w:sz="0" w:space="0" w:color="auto"/>
        <w:right w:val="none" w:sz="0" w:space="0" w:color="auto"/>
      </w:divBdr>
    </w:div>
    <w:div w:id="1485852078">
      <w:bodyDiv w:val="1"/>
      <w:marLeft w:val="0"/>
      <w:marRight w:val="0"/>
      <w:marTop w:val="0"/>
      <w:marBottom w:val="0"/>
      <w:divBdr>
        <w:top w:val="none" w:sz="0" w:space="0" w:color="auto"/>
        <w:left w:val="none" w:sz="0" w:space="0" w:color="auto"/>
        <w:bottom w:val="none" w:sz="0" w:space="0" w:color="auto"/>
        <w:right w:val="none" w:sz="0" w:space="0" w:color="auto"/>
      </w:divBdr>
      <w:divsChild>
        <w:div w:id="807891447">
          <w:marLeft w:val="0"/>
          <w:marRight w:val="0"/>
          <w:marTop w:val="0"/>
          <w:marBottom w:val="0"/>
          <w:divBdr>
            <w:top w:val="none" w:sz="0" w:space="0" w:color="auto"/>
            <w:left w:val="none" w:sz="0" w:space="0" w:color="auto"/>
            <w:bottom w:val="single" w:sz="6" w:space="0" w:color="D0D0D0"/>
            <w:right w:val="none" w:sz="0" w:space="0" w:color="auto"/>
          </w:divBdr>
        </w:div>
        <w:div w:id="888808343">
          <w:marLeft w:val="0"/>
          <w:marRight w:val="0"/>
          <w:marTop w:val="0"/>
          <w:marBottom w:val="0"/>
          <w:divBdr>
            <w:top w:val="none" w:sz="0" w:space="0" w:color="auto"/>
            <w:left w:val="none" w:sz="0" w:space="0" w:color="auto"/>
            <w:bottom w:val="none" w:sz="0" w:space="0" w:color="auto"/>
            <w:right w:val="none" w:sz="0" w:space="0" w:color="auto"/>
          </w:divBdr>
        </w:div>
        <w:div w:id="1673601569">
          <w:marLeft w:val="0"/>
          <w:marRight w:val="0"/>
          <w:marTop w:val="0"/>
          <w:marBottom w:val="225"/>
          <w:divBdr>
            <w:top w:val="none" w:sz="0" w:space="0" w:color="auto"/>
            <w:left w:val="none" w:sz="0" w:space="0" w:color="auto"/>
            <w:bottom w:val="none" w:sz="0" w:space="0" w:color="auto"/>
            <w:right w:val="none" w:sz="0" w:space="0" w:color="auto"/>
          </w:divBdr>
        </w:div>
        <w:div w:id="1727532228">
          <w:marLeft w:val="0"/>
          <w:marRight w:val="0"/>
          <w:marTop w:val="150"/>
          <w:marBottom w:val="0"/>
          <w:divBdr>
            <w:top w:val="none" w:sz="0" w:space="0" w:color="auto"/>
            <w:left w:val="none" w:sz="0" w:space="0" w:color="auto"/>
            <w:bottom w:val="none" w:sz="0" w:space="0" w:color="auto"/>
            <w:right w:val="none" w:sz="0" w:space="0" w:color="auto"/>
          </w:divBdr>
        </w:div>
        <w:div w:id="1805846476">
          <w:marLeft w:val="0"/>
          <w:marRight w:val="0"/>
          <w:marTop w:val="255"/>
          <w:marBottom w:val="0"/>
          <w:divBdr>
            <w:top w:val="none" w:sz="0" w:space="0" w:color="auto"/>
            <w:left w:val="none" w:sz="0" w:space="0" w:color="auto"/>
            <w:bottom w:val="none" w:sz="0" w:space="0" w:color="auto"/>
            <w:right w:val="none" w:sz="0" w:space="0" w:color="auto"/>
          </w:divBdr>
          <w:divsChild>
            <w:div w:id="1771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99608">
      <w:bodyDiv w:val="1"/>
      <w:marLeft w:val="0"/>
      <w:marRight w:val="0"/>
      <w:marTop w:val="0"/>
      <w:marBottom w:val="0"/>
      <w:divBdr>
        <w:top w:val="none" w:sz="0" w:space="0" w:color="auto"/>
        <w:left w:val="none" w:sz="0" w:space="0" w:color="auto"/>
        <w:bottom w:val="none" w:sz="0" w:space="0" w:color="auto"/>
        <w:right w:val="none" w:sz="0" w:space="0" w:color="auto"/>
      </w:divBdr>
      <w:divsChild>
        <w:div w:id="712072464">
          <w:marLeft w:val="0"/>
          <w:marRight w:val="0"/>
          <w:marTop w:val="255"/>
          <w:marBottom w:val="0"/>
          <w:divBdr>
            <w:top w:val="none" w:sz="0" w:space="0" w:color="auto"/>
            <w:left w:val="none" w:sz="0" w:space="0" w:color="auto"/>
            <w:bottom w:val="none" w:sz="0" w:space="0" w:color="auto"/>
            <w:right w:val="none" w:sz="0" w:space="0" w:color="auto"/>
          </w:divBdr>
          <w:divsChild>
            <w:div w:id="882982140">
              <w:marLeft w:val="0"/>
              <w:marRight w:val="0"/>
              <w:marTop w:val="0"/>
              <w:marBottom w:val="0"/>
              <w:divBdr>
                <w:top w:val="none" w:sz="0" w:space="0" w:color="auto"/>
                <w:left w:val="none" w:sz="0" w:space="0" w:color="auto"/>
                <w:bottom w:val="none" w:sz="0" w:space="0" w:color="auto"/>
                <w:right w:val="none" w:sz="0" w:space="0" w:color="auto"/>
              </w:divBdr>
            </w:div>
          </w:divsChild>
        </w:div>
        <w:div w:id="1112477008">
          <w:marLeft w:val="0"/>
          <w:marRight w:val="0"/>
          <w:marTop w:val="150"/>
          <w:marBottom w:val="0"/>
          <w:divBdr>
            <w:top w:val="none" w:sz="0" w:space="0" w:color="auto"/>
            <w:left w:val="none" w:sz="0" w:space="0" w:color="auto"/>
            <w:bottom w:val="none" w:sz="0" w:space="0" w:color="auto"/>
            <w:right w:val="none" w:sz="0" w:space="0" w:color="auto"/>
          </w:divBdr>
        </w:div>
        <w:div w:id="1564369044">
          <w:marLeft w:val="0"/>
          <w:marRight w:val="0"/>
          <w:marTop w:val="0"/>
          <w:marBottom w:val="225"/>
          <w:divBdr>
            <w:top w:val="none" w:sz="0" w:space="0" w:color="auto"/>
            <w:left w:val="none" w:sz="0" w:space="0" w:color="auto"/>
            <w:bottom w:val="none" w:sz="0" w:space="0" w:color="auto"/>
            <w:right w:val="none" w:sz="0" w:space="0" w:color="auto"/>
          </w:divBdr>
        </w:div>
      </w:divsChild>
    </w:div>
    <w:div w:id="1495873597">
      <w:bodyDiv w:val="1"/>
      <w:marLeft w:val="0"/>
      <w:marRight w:val="0"/>
      <w:marTop w:val="0"/>
      <w:marBottom w:val="0"/>
      <w:divBdr>
        <w:top w:val="none" w:sz="0" w:space="0" w:color="auto"/>
        <w:left w:val="none" w:sz="0" w:space="0" w:color="auto"/>
        <w:bottom w:val="none" w:sz="0" w:space="0" w:color="auto"/>
        <w:right w:val="none" w:sz="0" w:space="0" w:color="auto"/>
      </w:divBdr>
    </w:div>
    <w:div w:id="1498810993">
      <w:bodyDiv w:val="1"/>
      <w:marLeft w:val="0"/>
      <w:marRight w:val="0"/>
      <w:marTop w:val="0"/>
      <w:marBottom w:val="0"/>
      <w:divBdr>
        <w:top w:val="none" w:sz="0" w:space="0" w:color="auto"/>
        <w:left w:val="none" w:sz="0" w:space="0" w:color="auto"/>
        <w:bottom w:val="none" w:sz="0" w:space="0" w:color="auto"/>
        <w:right w:val="none" w:sz="0" w:space="0" w:color="auto"/>
      </w:divBdr>
    </w:div>
    <w:div w:id="1499425224">
      <w:bodyDiv w:val="1"/>
      <w:marLeft w:val="0"/>
      <w:marRight w:val="0"/>
      <w:marTop w:val="0"/>
      <w:marBottom w:val="0"/>
      <w:divBdr>
        <w:top w:val="none" w:sz="0" w:space="0" w:color="auto"/>
        <w:left w:val="none" w:sz="0" w:space="0" w:color="auto"/>
        <w:bottom w:val="none" w:sz="0" w:space="0" w:color="auto"/>
        <w:right w:val="none" w:sz="0" w:space="0" w:color="auto"/>
      </w:divBdr>
    </w:div>
    <w:div w:id="1501849400">
      <w:bodyDiv w:val="1"/>
      <w:marLeft w:val="0"/>
      <w:marRight w:val="0"/>
      <w:marTop w:val="0"/>
      <w:marBottom w:val="0"/>
      <w:divBdr>
        <w:top w:val="none" w:sz="0" w:space="0" w:color="auto"/>
        <w:left w:val="none" w:sz="0" w:space="0" w:color="auto"/>
        <w:bottom w:val="none" w:sz="0" w:space="0" w:color="auto"/>
        <w:right w:val="none" w:sz="0" w:space="0" w:color="auto"/>
      </w:divBdr>
      <w:divsChild>
        <w:div w:id="217017964">
          <w:marLeft w:val="0"/>
          <w:marRight w:val="0"/>
          <w:marTop w:val="255"/>
          <w:marBottom w:val="0"/>
          <w:divBdr>
            <w:top w:val="none" w:sz="0" w:space="0" w:color="auto"/>
            <w:left w:val="none" w:sz="0" w:space="0" w:color="auto"/>
            <w:bottom w:val="none" w:sz="0" w:space="0" w:color="auto"/>
            <w:right w:val="none" w:sz="0" w:space="0" w:color="auto"/>
          </w:divBdr>
          <w:divsChild>
            <w:div w:id="632104743">
              <w:marLeft w:val="0"/>
              <w:marRight w:val="0"/>
              <w:marTop w:val="0"/>
              <w:marBottom w:val="0"/>
              <w:divBdr>
                <w:top w:val="none" w:sz="0" w:space="0" w:color="auto"/>
                <w:left w:val="none" w:sz="0" w:space="0" w:color="auto"/>
                <w:bottom w:val="none" w:sz="0" w:space="0" w:color="auto"/>
                <w:right w:val="none" w:sz="0" w:space="0" w:color="auto"/>
              </w:divBdr>
            </w:div>
          </w:divsChild>
        </w:div>
        <w:div w:id="1152864805">
          <w:marLeft w:val="0"/>
          <w:marRight w:val="0"/>
          <w:marTop w:val="0"/>
          <w:marBottom w:val="225"/>
          <w:divBdr>
            <w:top w:val="none" w:sz="0" w:space="0" w:color="auto"/>
            <w:left w:val="none" w:sz="0" w:space="0" w:color="auto"/>
            <w:bottom w:val="none" w:sz="0" w:space="0" w:color="auto"/>
            <w:right w:val="none" w:sz="0" w:space="0" w:color="auto"/>
          </w:divBdr>
        </w:div>
        <w:div w:id="1783651439">
          <w:marLeft w:val="0"/>
          <w:marRight w:val="0"/>
          <w:marTop w:val="150"/>
          <w:marBottom w:val="0"/>
          <w:divBdr>
            <w:top w:val="none" w:sz="0" w:space="0" w:color="auto"/>
            <w:left w:val="none" w:sz="0" w:space="0" w:color="auto"/>
            <w:bottom w:val="none" w:sz="0" w:space="0" w:color="auto"/>
            <w:right w:val="none" w:sz="0" w:space="0" w:color="auto"/>
          </w:divBdr>
        </w:div>
      </w:divsChild>
    </w:div>
    <w:div w:id="1503735643">
      <w:bodyDiv w:val="1"/>
      <w:marLeft w:val="0"/>
      <w:marRight w:val="0"/>
      <w:marTop w:val="0"/>
      <w:marBottom w:val="0"/>
      <w:divBdr>
        <w:top w:val="none" w:sz="0" w:space="0" w:color="auto"/>
        <w:left w:val="none" w:sz="0" w:space="0" w:color="auto"/>
        <w:bottom w:val="none" w:sz="0" w:space="0" w:color="auto"/>
        <w:right w:val="none" w:sz="0" w:space="0" w:color="auto"/>
      </w:divBdr>
    </w:div>
    <w:div w:id="1507136616">
      <w:bodyDiv w:val="1"/>
      <w:marLeft w:val="0"/>
      <w:marRight w:val="0"/>
      <w:marTop w:val="0"/>
      <w:marBottom w:val="0"/>
      <w:divBdr>
        <w:top w:val="none" w:sz="0" w:space="0" w:color="auto"/>
        <w:left w:val="none" w:sz="0" w:space="0" w:color="auto"/>
        <w:bottom w:val="none" w:sz="0" w:space="0" w:color="auto"/>
        <w:right w:val="none" w:sz="0" w:space="0" w:color="auto"/>
      </w:divBdr>
    </w:div>
    <w:div w:id="1507818094">
      <w:bodyDiv w:val="1"/>
      <w:marLeft w:val="0"/>
      <w:marRight w:val="0"/>
      <w:marTop w:val="0"/>
      <w:marBottom w:val="0"/>
      <w:divBdr>
        <w:top w:val="none" w:sz="0" w:space="0" w:color="auto"/>
        <w:left w:val="none" w:sz="0" w:space="0" w:color="auto"/>
        <w:bottom w:val="none" w:sz="0" w:space="0" w:color="auto"/>
        <w:right w:val="none" w:sz="0" w:space="0" w:color="auto"/>
      </w:divBdr>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4301569">
      <w:bodyDiv w:val="1"/>
      <w:marLeft w:val="0"/>
      <w:marRight w:val="0"/>
      <w:marTop w:val="0"/>
      <w:marBottom w:val="0"/>
      <w:divBdr>
        <w:top w:val="none" w:sz="0" w:space="0" w:color="auto"/>
        <w:left w:val="none" w:sz="0" w:space="0" w:color="auto"/>
        <w:bottom w:val="none" w:sz="0" w:space="0" w:color="auto"/>
        <w:right w:val="none" w:sz="0" w:space="0" w:color="auto"/>
      </w:divBdr>
      <w:divsChild>
        <w:div w:id="590939539">
          <w:marLeft w:val="0"/>
          <w:marRight w:val="0"/>
          <w:marTop w:val="255"/>
          <w:marBottom w:val="0"/>
          <w:divBdr>
            <w:top w:val="none" w:sz="0" w:space="0" w:color="auto"/>
            <w:left w:val="none" w:sz="0" w:space="0" w:color="auto"/>
            <w:bottom w:val="none" w:sz="0" w:space="0" w:color="auto"/>
            <w:right w:val="none" w:sz="0" w:space="0" w:color="auto"/>
          </w:divBdr>
          <w:divsChild>
            <w:div w:id="1730034506">
              <w:marLeft w:val="0"/>
              <w:marRight w:val="0"/>
              <w:marTop w:val="0"/>
              <w:marBottom w:val="0"/>
              <w:divBdr>
                <w:top w:val="none" w:sz="0" w:space="0" w:color="auto"/>
                <w:left w:val="none" w:sz="0" w:space="0" w:color="auto"/>
                <w:bottom w:val="none" w:sz="0" w:space="0" w:color="auto"/>
                <w:right w:val="none" w:sz="0" w:space="0" w:color="auto"/>
              </w:divBdr>
            </w:div>
          </w:divsChild>
        </w:div>
        <w:div w:id="1291596075">
          <w:marLeft w:val="0"/>
          <w:marRight w:val="0"/>
          <w:marTop w:val="0"/>
          <w:marBottom w:val="225"/>
          <w:divBdr>
            <w:top w:val="none" w:sz="0" w:space="0" w:color="auto"/>
            <w:left w:val="none" w:sz="0" w:space="0" w:color="auto"/>
            <w:bottom w:val="none" w:sz="0" w:space="0" w:color="auto"/>
            <w:right w:val="none" w:sz="0" w:space="0" w:color="auto"/>
          </w:divBdr>
        </w:div>
        <w:div w:id="1675571656">
          <w:marLeft w:val="0"/>
          <w:marRight w:val="0"/>
          <w:marTop w:val="15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6730658">
      <w:bodyDiv w:val="1"/>
      <w:marLeft w:val="0"/>
      <w:marRight w:val="0"/>
      <w:marTop w:val="0"/>
      <w:marBottom w:val="0"/>
      <w:divBdr>
        <w:top w:val="none" w:sz="0" w:space="0" w:color="auto"/>
        <w:left w:val="none" w:sz="0" w:space="0" w:color="auto"/>
        <w:bottom w:val="none" w:sz="0" w:space="0" w:color="auto"/>
        <w:right w:val="none" w:sz="0" w:space="0" w:color="auto"/>
      </w:divBdr>
    </w:div>
    <w:div w:id="1517839949">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26361460">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43518147">
      <w:bodyDiv w:val="1"/>
      <w:marLeft w:val="0"/>
      <w:marRight w:val="0"/>
      <w:marTop w:val="0"/>
      <w:marBottom w:val="0"/>
      <w:divBdr>
        <w:top w:val="none" w:sz="0" w:space="0" w:color="auto"/>
        <w:left w:val="none" w:sz="0" w:space="0" w:color="auto"/>
        <w:bottom w:val="none" w:sz="0" w:space="0" w:color="auto"/>
        <w:right w:val="none" w:sz="0" w:space="0" w:color="auto"/>
      </w:divBdr>
    </w:div>
    <w:div w:id="1547370762">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568301082">
      <w:bodyDiv w:val="1"/>
      <w:marLeft w:val="0"/>
      <w:marRight w:val="0"/>
      <w:marTop w:val="0"/>
      <w:marBottom w:val="0"/>
      <w:divBdr>
        <w:top w:val="none" w:sz="0" w:space="0" w:color="auto"/>
        <w:left w:val="none" w:sz="0" w:space="0" w:color="auto"/>
        <w:bottom w:val="none" w:sz="0" w:space="0" w:color="auto"/>
        <w:right w:val="none" w:sz="0" w:space="0" w:color="auto"/>
      </w:divBdr>
    </w:div>
    <w:div w:id="1569805980">
      <w:bodyDiv w:val="1"/>
      <w:marLeft w:val="0"/>
      <w:marRight w:val="0"/>
      <w:marTop w:val="0"/>
      <w:marBottom w:val="0"/>
      <w:divBdr>
        <w:top w:val="none" w:sz="0" w:space="0" w:color="auto"/>
        <w:left w:val="none" w:sz="0" w:space="0" w:color="auto"/>
        <w:bottom w:val="none" w:sz="0" w:space="0" w:color="auto"/>
        <w:right w:val="none" w:sz="0" w:space="0" w:color="auto"/>
      </w:divBdr>
    </w:div>
    <w:div w:id="1573540491">
      <w:bodyDiv w:val="1"/>
      <w:marLeft w:val="0"/>
      <w:marRight w:val="0"/>
      <w:marTop w:val="0"/>
      <w:marBottom w:val="0"/>
      <w:divBdr>
        <w:top w:val="none" w:sz="0" w:space="0" w:color="auto"/>
        <w:left w:val="none" w:sz="0" w:space="0" w:color="auto"/>
        <w:bottom w:val="none" w:sz="0" w:space="0" w:color="auto"/>
        <w:right w:val="none" w:sz="0" w:space="0" w:color="auto"/>
      </w:divBdr>
    </w:div>
    <w:div w:id="1574314566">
      <w:bodyDiv w:val="1"/>
      <w:marLeft w:val="0"/>
      <w:marRight w:val="0"/>
      <w:marTop w:val="0"/>
      <w:marBottom w:val="0"/>
      <w:divBdr>
        <w:top w:val="none" w:sz="0" w:space="0" w:color="auto"/>
        <w:left w:val="none" w:sz="0" w:space="0" w:color="auto"/>
        <w:bottom w:val="none" w:sz="0" w:space="0" w:color="auto"/>
        <w:right w:val="none" w:sz="0" w:space="0" w:color="auto"/>
      </w:divBdr>
      <w:divsChild>
        <w:div w:id="453987222">
          <w:marLeft w:val="0"/>
          <w:marRight w:val="0"/>
          <w:marTop w:val="255"/>
          <w:marBottom w:val="0"/>
          <w:divBdr>
            <w:top w:val="none" w:sz="0" w:space="0" w:color="auto"/>
            <w:left w:val="none" w:sz="0" w:space="0" w:color="auto"/>
            <w:bottom w:val="none" w:sz="0" w:space="0" w:color="auto"/>
            <w:right w:val="none" w:sz="0" w:space="0" w:color="auto"/>
          </w:divBdr>
          <w:divsChild>
            <w:div w:id="1508599072">
              <w:marLeft w:val="0"/>
              <w:marRight w:val="0"/>
              <w:marTop w:val="0"/>
              <w:marBottom w:val="0"/>
              <w:divBdr>
                <w:top w:val="none" w:sz="0" w:space="0" w:color="auto"/>
                <w:left w:val="none" w:sz="0" w:space="0" w:color="auto"/>
                <w:bottom w:val="none" w:sz="0" w:space="0" w:color="auto"/>
                <w:right w:val="none" w:sz="0" w:space="0" w:color="auto"/>
              </w:divBdr>
            </w:div>
          </w:divsChild>
        </w:div>
        <w:div w:id="1673798060">
          <w:marLeft w:val="0"/>
          <w:marRight w:val="0"/>
          <w:marTop w:val="150"/>
          <w:marBottom w:val="0"/>
          <w:divBdr>
            <w:top w:val="none" w:sz="0" w:space="0" w:color="auto"/>
            <w:left w:val="none" w:sz="0" w:space="0" w:color="auto"/>
            <w:bottom w:val="none" w:sz="0" w:space="0" w:color="auto"/>
            <w:right w:val="none" w:sz="0" w:space="0" w:color="auto"/>
          </w:divBdr>
        </w:div>
        <w:div w:id="1738162460">
          <w:marLeft w:val="0"/>
          <w:marRight w:val="0"/>
          <w:marTop w:val="0"/>
          <w:marBottom w:val="225"/>
          <w:divBdr>
            <w:top w:val="none" w:sz="0" w:space="0" w:color="auto"/>
            <w:left w:val="none" w:sz="0" w:space="0" w:color="auto"/>
            <w:bottom w:val="none" w:sz="0" w:space="0" w:color="auto"/>
            <w:right w:val="none" w:sz="0" w:space="0" w:color="auto"/>
          </w:divBdr>
        </w:div>
      </w:divsChild>
    </w:div>
    <w:div w:id="1576013532">
      <w:bodyDiv w:val="1"/>
      <w:marLeft w:val="0"/>
      <w:marRight w:val="0"/>
      <w:marTop w:val="0"/>
      <w:marBottom w:val="0"/>
      <w:divBdr>
        <w:top w:val="none" w:sz="0" w:space="0" w:color="auto"/>
        <w:left w:val="none" w:sz="0" w:space="0" w:color="auto"/>
        <w:bottom w:val="none" w:sz="0" w:space="0" w:color="auto"/>
        <w:right w:val="none" w:sz="0" w:space="0" w:color="auto"/>
      </w:divBdr>
    </w:div>
    <w:div w:id="1579363804">
      <w:bodyDiv w:val="1"/>
      <w:marLeft w:val="0"/>
      <w:marRight w:val="0"/>
      <w:marTop w:val="0"/>
      <w:marBottom w:val="0"/>
      <w:divBdr>
        <w:top w:val="none" w:sz="0" w:space="0" w:color="auto"/>
        <w:left w:val="none" w:sz="0" w:space="0" w:color="auto"/>
        <w:bottom w:val="none" w:sz="0" w:space="0" w:color="auto"/>
        <w:right w:val="none" w:sz="0" w:space="0" w:color="auto"/>
      </w:divBdr>
      <w:divsChild>
        <w:div w:id="849567958">
          <w:marLeft w:val="0"/>
          <w:marRight w:val="0"/>
          <w:marTop w:val="150"/>
          <w:marBottom w:val="0"/>
          <w:divBdr>
            <w:top w:val="none" w:sz="0" w:space="0" w:color="auto"/>
            <w:left w:val="none" w:sz="0" w:space="0" w:color="auto"/>
            <w:bottom w:val="none" w:sz="0" w:space="0" w:color="auto"/>
            <w:right w:val="none" w:sz="0" w:space="0" w:color="auto"/>
          </w:divBdr>
        </w:div>
        <w:div w:id="950671014">
          <w:marLeft w:val="0"/>
          <w:marRight w:val="0"/>
          <w:marTop w:val="255"/>
          <w:marBottom w:val="0"/>
          <w:divBdr>
            <w:top w:val="none" w:sz="0" w:space="0" w:color="auto"/>
            <w:left w:val="none" w:sz="0" w:space="0" w:color="auto"/>
            <w:bottom w:val="none" w:sz="0" w:space="0" w:color="auto"/>
            <w:right w:val="none" w:sz="0" w:space="0" w:color="auto"/>
          </w:divBdr>
          <w:divsChild>
            <w:div w:id="245766537">
              <w:marLeft w:val="0"/>
              <w:marRight w:val="0"/>
              <w:marTop w:val="0"/>
              <w:marBottom w:val="0"/>
              <w:divBdr>
                <w:top w:val="none" w:sz="0" w:space="0" w:color="auto"/>
                <w:left w:val="none" w:sz="0" w:space="0" w:color="auto"/>
                <w:bottom w:val="none" w:sz="0" w:space="0" w:color="auto"/>
                <w:right w:val="none" w:sz="0" w:space="0" w:color="auto"/>
              </w:divBdr>
            </w:div>
          </w:divsChild>
        </w:div>
        <w:div w:id="1695811556">
          <w:marLeft w:val="0"/>
          <w:marRight w:val="0"/>
          <w:marTop w:val="0"/>
          <w:marBottom w:val="225"/>
          <w:divBdr>
            <w:top w:val="none" w:sz="0" w:space="0" w:color="auto"/>
            <w:left w:val="none" w:sz="0" w:space="0" w:color="auto"/>
            <w:bottom w:val="none" w:sz="0" w:space="0" w:color="auto"/>
            <w:right w:val="none" w:sz="0" w:space="0" w:color="auto"/>
          </w:divBdr>
        </w:div>
      </w:divsChild>
    </w:div>
    <w:div w:id="1581140255">
      <w:bodyDiv w:val="1"/>
      <w:marLeft w:val="0"/>
      <w:marRight w:val="0"/>
      <w:marTop w:val="0"/>
      <w:marBottom w:val="0"/>
      <w:divBdr>
        <w:top w:val="none" w:sz="0" w:space="0" w:color="auto"/>
        <w:left w:val="none" w:sz="0" w:space="0" w:color="auto"/>
        <w:bottom w:val="none" w:sz="0" w:space="0" w:color="auto"/>
        <w:right w:val="none" w:sz="0" w:space="0" w:color="auto"/>
      </w:divBdr>
      <w:divsChild>
        <w:div w:id="545069854">
          <w:marLeft w:val="-300"/>
          <w:marRight w:val="-300"/>
          <w:marTop w:val="0"/>
          <w:marBottom w:val="0"/>
          <w:divBdr>
            <w:top w:val="none" w:sz="0" w:space="0" w:color="auto"/>
            <w:left w:val="none" w:sz="0" w:space="0" w:color="auto"/>
            <w:bottom w:val="none" w:sz="0" w:space="0" w:color="auto"/>
            <w:right w:val="none" w:sz="0" w:space="0" w:color="auto"/>
          </w:divBdr>
          <w:divsChild>
            <w:div w:id="8437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75161">
      <w:bodyDiv w:val="1"/>
      <w:marLeft w:val="0"/>
      <w:marRight w:val="0"/>
      <w:marTop w:val="0"/>
      <w:marBottom w:val="0"/>
      <w:divBdr>
        <w:top w:val="none" w:sz="0" w:space="0" w:color="auto"/>
        <w:left w:val="none" w:sz="0" w:space="0" w:color="auto"/>
        <w:bottom w:val="none" w:sz="0" w:space="0" w:color="auto"/>
        <w:right w:val="none" w:sz="0" w:space="0" w:color="auto"/>
      </w:divBdr>
    </w:div>
    <w:div w:id="1593080778">
      <w:bodyDiv w:val="1"/>
      <w:marLeft w:val="0"/>
      <w:marRight w:val="0"/>
      <w:marTop w:val="0"/>
      <w:marBottom w:val="0"/>
      <w:divBdr>
        <w:top w:val="none" w:sz="0" w:space="0" w:color="auto"/>
        <w:left w:val="none" w:sz="0" w:space="0" w:color="auto"/>
        <w:bottom w:val="none" w:sz="0" w:space="0" w:color="auto"/>
        <w:right w:val="none" w:sz="0" w:space="0" w:color="auto"/>
      </w:divBdr>
      <w:divsChild>
        <w:div w:id="61684840">
          <w:marLeft w:val="0"/>
          <w:marRight w:val="0"/>
          <w:marTop w:val="0"/>
          <w:marBottom w:val="225"/>
          <w:divBdr>
            <w:top w:val="none" w:sz="0" w:space="0" w:color="auto"/>
            <w:left w:val="none" w:sz="0" w:space="0" w:color="auto"/>
            <w:bottom w:val="none" w:sz="0" w:space="0" w:color="auto"/>
            <w:right w:val="none" w:sz="0" w:space="0" w:color="auto"/>
          </w:divBdr>
        </w:div>
        <w:div w:id="1455515467">
          <w:marLeft w:val="0"/>
          <w:marRight w:val="0"/>
          <w:marTop w:val="255"/>
          <w:marBottom w:val="0"/>
          <w:divBdr>
            <w:top w:val="none" w:sz="0" w:space="0" w:color="auto"/>
            <w:left w:val="none" w:sz="0" w:space="0" w:color="auto"/>
            <w:bottom w:val="none" w:sz="0" w:space="0" w:color="auto"/>
            <w:right w:val="none" w:sz="0" w:space="0" w:color="auto"/>
          </w:divBdr>
          <w:divsChild>
            <w:div w:id="1403485312">
              <w:marLeft w:val="0"/>
              <w:marRight w:val="0"/>
              <w:marTop w:val="0"/>
              <w:marBottom w:val="0"/>
              <w:divBdr>
                <w:top w:val="none" w:sz="0" w:space="0" w:color="auto"/>
                <w:left w:val="none" w:sz="0" w:space="0" w:color="auto"/>
                <w:bottom w:val="none" w:sz="0" w:space="0" w:color="auto"/>
                <w:right w:val="none" w:sz="0" w:space="0" w:color="auto"/>
              </w:divBdr>
            </w:div>
          </w:divsChild>
        </w:div>
        <w:div w:id="1855529842">
          <w:marLeft w:val="0"/>
          <w:marRight w:val="0"/>
          <w:marTop w:val="150"/>
          <w:marBottom w:val="0"/>
          <w:divBdr>
            <w:top w:val="none" w:sz="0" w:space="0" w:color="auto"/>
            <w:left w:val="none" w:sz="0" w:space="0" w:color="auto"/>
            <w:bottom w:val="none" w:sz="0" w:space="0" w:color="auto"/>
            <w:right w:val="none" w:sz="0" w:space="0" w:color="auto"/>
          </w:divBdr>
        </w:div>
      </w:divsChild>
    </w:div>
    <w:div w:id="1595553515">
      <w:bodyDiv w:val="1"/>
      <w:marLeft w:val="0"/>
      <w:marRight w:val="0"/>
      <w:marTop w:val="0"/>
      <w:marBottom w:val="0"/>
      <w:divBdr>
        <w:top w:val="none" w:sz="0" w:space="0" w:color="auto"/>
        <w:left w:val="none" w:sz="0" w:space="0" w:color="auto"/>
        <w:bottom w:val="none" w:sz="0" w:space="0" w:color="auto"/>
        <w:right w:val="none" w:sz="0" w:space="0" w:color="auto"/>
      </w:divBdr>
    </w:div>
    <w:div w:id="1595673758">
      <w:bodyDiv w:val="1"/>
      <w:marLeft w:val="0"/>
      <w:marRight w:val="0"/>
      <w:marTop w:val="0"/>
      <w:marBottom w:val="0"/>
      <w:divBdr>
        <w:top w:val="none" w:sz="0" w:space="0" w:color="auto"/>
        <w:left w:val="none" w:sz="0" w:space="0" w:color="auto"/>
        <w:bottom w:val="none" w:sz="0" w:space="0" w:color="auto"/>
        <w:right w:val="none" w:sz="0" w:space="0" w:color="auto"/>
      </w:divBdr>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268163">
      <w:bodyDiv w:val="1"/>
      <w:marLeft w:val="0"/>
      <w:marRight w:val="0"/>
      <w:marTop w:val="0"/>
      <w:marBottom w:val="0"/>
      <w:divBdr>
        <w:top w:val="none" w:sz="0" w:space="0" w:color="auto"/>
        <w:left w:val="none" w:sz="0" w:space="0" w:color="auto"/>
        <w:bottom w:val="none" w:sz="0" w:space="0" w:color="auto"/>
        <w:right w:val="none" w:sz="0" w:space="0" w:color="auto"/>
      </w:divBdr>
      <w:divsChild>
        <w:div w:id="583925941">
          <w:marLeft w:val="0"/>
          <w:marRight w:val="0"/>
          <w:marTop w:val="150"/>
          <w:marBottom w:val="0"/>
          <w:divBdr>
            <w:top w:val="none" w:sz="0" w:space="0" w:color="auto"/>
            <w:left w:val="none" w:sz="0" w:space="0" w:color="auto"/>
            <w:bottom w:val="none" w:sz="0" w:space="0" w:color="auto"/>
            <w:right w:val="none" w:sz="0" w:space="0" w:color="auto"/>
          </w:divBdr>
        </w:div>
        <w:div w:id="1252084610">
          <w:marLeft w:val="0"/>
          <w:marRight w:val="0"/>
          <w:marTop w:val="255"/>
          <w:marBottom w:val="0"/>
          <w:divBdr>
            <w:top w:val="none" w:sz="0" w:space="0" w:color="auto"/>
            <w:left w:val="none" w:sz="0" w:space="0" w:color="auto"/>
            <w:bottom w:val="none" w:sz="0" w:space="0" w:color="auto"/>
            <w:right w:val="none" w:sz="0" w:space="0" w:color="auto"/>
          </w:divBdr>
          <w:divsChild>
            <w:div w:id="640380094">
              <w:marLeft w:val="0"/>
              <w:marRight w:val="0"/>
              <w:marTop w:val="0"/>
              <w:marBottom w:val="0"/>
              <w:divBdr>
                <w:top w:val="none" w:sz="0" w:space="0" w:color="auto"/>
                <w:left w:val="none" w:sz="0" w:space="0" w:color="auto"/>
                <w:bottom w:val="none" w:sz="0" w:space="0" w:color="auto"/>
                <w:right w:val="none" w:sz="0" w:space="0" w:color="auto"/>
              </w:divBdr>
            </w:div>
          </w:divsChild>
        </w:div>
        <w:div w:id="1686439844">
          <w:marLeft w:val="0"/>
          <w:marRight w:val="0"/>
          <w:marTop w:val="0"/>
          <w:marBottom w:val="225"/>
          <w:divBdr>
            <w:top w:val="none" w:sz="0" w:space="0" w:color="auto"/>
            <w:left w:val="none" w:sz="0" w:space="0" w:color="auto"/>
            <w:bottom w:val="none" w:sz="0" w:space="0" w:color="auto"/>
            <w:right w:val="none" w:sz="0" w:space="0" w:color="auto"/>
          </w:divBdr>
        </w:div>
      </w:divsChild>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12668598">
      <w:bodyDiv w:val="1"/>
      <w:marLeft w:val="0"/>
      <w:marRight w:val="0"/>
      <w:marTop w:val="0"/>
      <w:marBottom w:val="0"/>
      <w:divBdr>
        <w:top w:val="none" w:sz="0" w:space="0" w:color="auto"/>
        <w:left w:val="none" w:sz="0" w:space="0" w:color="auto"/>
        <w:bottom w:val="none" w:sz="0" w:space="0" w:color="auto"/>
        <w:right w:val="none" w:sz="0" w:space="0" w:color="auto"/>
      </w:divBdr>
    </w:div>
    <w:div w:id="1616015900">
      <w:bodyDiv w:val="1"/>
      <w:marLeft w:val="0"/>
      <w:marRight w:val="0"/>
      <w:marTop w:val="0"/>
      <w:marBottom w:val="0"/>
      <w:divBdr>
        <w:top w:val="none" w:sz="0" w:space="0" w:color="auto"/>
        <w:left w:val="none" w:sz="0" w:space="0" w:color="auto"/>
        <w:bottom w:val="none" w:sz="0" w:space="0" w:color="auto"/>
        <w:right w:val="none" w:sz="0" w:space="0" w:color="auto"/>
      </w:divBdr>
    </w:div>
    <w:div w:id="1616713841">
      <w:bodyDiv w:val="1"/>
      <w:marLeft w:val="0"/>
      <w:marRight w:val="0"/>
      <w:marTop w:val="0"/>
      <w:marBottom w:val="0"/>
      <w:divBdr>
        <w:top w:val="none" w:sz="0" w:space="0" w:color="auto"/>
        <w:left w:val="none" w:sz="0" w:space="0" w:color="auto"/>
        <w:bottom w:val="none" w:sz="0" w:space="0" w:color="auto"/>
        <w:right w:val="none" w:sz="0" w:space="0" w:color="auto"/>
      </w:divBdr>
      <w:divsChild>
        <w:div w:id="1594435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191403">
              <w:marLeft w:val="0"/>
              <w:marRight w:val="0"/>
              <w:marTop w:val="0"/>
              <w:marBottom w:val="0"/>
              <w:divBdr>
                <w:top w:val="none" w:sz="0" w:space="0" w:color="auto"/>
                <w:left w:val="none" w:sz="0" w:space="0" w:color="auto"/>
                <w:bottom w:val="none" w:sz="0" w:space="0" w:color="auto"/>
                <w:right w:val="none" w:sz="0" w:space="0" w:color="auto"/>
              </w:divBdr>
              <w:divsChild>
                <w:div w:id="443840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693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8830220">
      <w:bodyDiv w:val="1"/>
      <w:marLeft w:val="0"/>
      <w:marRight w:val="0"/>
      <w:marTop w:val="0"/>
      <w:marBottom w:val="0"/>
      <w:divBdr>
        <w:top w:val="none" w:sz="0" w:space="0" w:color="auto"/>
        <w:left w:val="none" w:sz="0" w:space="0" w:color="auto"/>
        <w:bottom w:val="none" w:sz="0" w:space="0" w:color="auto"/>
        <w:right w:val="none" w:sz="0" w:space="0" w:color="auto"/>
      </w:divBdr>
    </w:div>
    <w:div w:id="1625845376">
      <w:bodyDiv w:val="1"/>
      <w:marLeft w:val="0"/>
      <w:marRight w:val="0"/>
      <w:marTop w:val="0"/>
      <w:marBottom w:val="0"/>
      <w:divBdr>
        <w:top w:val="none" w:sz="0" w:space="0" w:color="auto"/>
        <w:left w:val="none" w:sz="0" w:space="0" w:color="auto"/>
        <w:bottom w:val="none" w:sz="0" w:space="0" w:color="auto"/>
        <w:right w:val="none" w:sz="0" w:space="0" w:color="auto"/>
      </w:divBdr>
      <w:divsChild>
        <w:div w:id="869609838">
          <w:marLeft w:val="0"/>
          <w:marRight w:val="0"/>
          <w:marTop w:val="255"/>
          <w:marBottom w:val="0"/>
          <w:divBdr>
            <w:top w:val="none" w:sz="0" w:space="0" w:color="auto"/>
            <w:left w:val="none" w:sz="0" w:space="0" w:color="auto"/>
            <w:bottom w:val="none" w:sz="0" w:space="0" w:color="auto"/>
            <w:right w:val="none" w:sz="0" w:space="0" w:color="auto"/>
          </w:divBdr>
          <w:divsChild>
            <w:div w:id="316689274">
              <w:marLeft w:val="0"/>
              <w:marRight w:val="0"/>
              <w:marTop w:val="0"/>
              <w:marBottom w:val="0"/>
              <w:divBdr>
                <w:top w:val="none" w:sz="0" w:space="0" w:color="auto"/>
                <w:left w:val="none" w:sz="0" w:space="0" w:color="auto"/>
                <w:bottom w:val="none" w:sz="0" w:space="0" w:color="auto"/>
                <w:right w:val="none" w:sz="0" w:space="0" w:color="auto"/>
              </w:divBdr>
            </w:div>
          </w:divsChild>
        </w:div>
        <w:div w:id="1588929271">
          <w:marLeft w:val="0"/>
          <w:marRight w:val="0"/>
          <w:marTop w:val="0"/>
          <w:marBottom w:val="225"/>
          <w:divBdr>
            <w:top w:val="none" w:sz="0" w:space="0" w:color="auto"/>
            <w:left w:val="none" w:sz="0" w:space="0" w:color="auto"/>
            <w:bottom w:val="none" w:sz="0" w:space="0" w:color="auto"/>
            <w:right w:val="none" w:sz="0" w:space="0" w:color="auto"/>
          </w:divBdr>
        </w:div>
        <w:div w:id="1621379274">
          <w:marLeft w:val="0"/>
          <w:marRight w:val="0"/>
          <w:marTop w:val="150"/>
          <w:marBottom w:val="0"/>
          <w:divBdr>
            <w:top w:val="none" w:sz="0" w:space="0" w:color="auto"/>
            <w:left w:val="none" w:sz="0" w:space="0" w:color="auto"/>
            <w:bottom w:val="none" w:sz="0" w:space="0" w:color="auto"/>
            <w:right w:val="none" w:sz="0" w:space="0" w:color="auto"/>
          </w:divBdr>
        </w:div>
      </w:divsChild>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36568640">
      <w:bodyDiv w:val="1"/>
      <w:marLeft w:val="0"/>
      <w:marRight w:val="0"/>
      <w:marTop w:val="0"/>
      <w:marBottom w:val="0"/>
      <w:divBdr>
        <w:top w:val="none" w:sz="0" w:space="0" w:color="auto"/>
        <w:left w:val="none" w:sz="0" w:space="0" w:color="auto"/>
        <w:bottom w:val="none" w:sz="0" w:space="0" w:color="auto"/>
        <w:right w:val="none" w:sz="0" w:space="0" w:color="auto"/>
      </w:divBdr>
      <w:divsChild>
        <w:div w:id="110710370">
          <w:marLeft w:val="0"/>
          <w:marRight w:val="0"/>
          <w:marTop w:val="255"/>
          <w:marBottom w:val="0"/>
          <w:divBdr>
            <w:top w:val="none" w:sz="0" w:space="0" w:color="auto"/>
            <w:left w:val="none" w:sz="0" w:space="0" w:color="auto"/>
            <w:bottom w:val="none" w:sz="0" w:space="0" w:color="auto"/>
            <w:right w:val="none" w:sz="0" w:space="0" w:color="auto"/>
          </w:divBdr>
          <w:divsChild>
            <w:div w:id="88082229">
              <w:marLeft w:val="0"/>
              <w:marRight w:val="0"/>
              <w:marTop w:val="0"/>
              <w:marBottom w:val="0"/>
              <w:divBdr>
                <w:top w:val="none" w:sz="0" w:space="0" w:color="auto"/>
                <w:left w:val="none" w:sz="0" w:space="0" w:color="auto"/>
                <w:bottom w:val="none" w:sz="0" w:space="0" w:color="auto"/>
                <w:right w:val="none" w:sz="0" w:space="0" w:color="auto"/>
              </w:divBdr>
            </w:div>
          </w:divsChild>
        </w:div>
        <w:div w:id="640381686">
          <w:marLeft w:val="0"/>
          <w:marRight w:val="0"/>
          <w:marTop w:val="0"/>
          <w:marBottom w:val="225"/>
          <w:divBdr>
            <w:top w:val="none" w:sz="0" w:space="0" w:color="auto"/>
            <w:left w:val="none" w:sz="0" w:space="0" w:color="auto"/>
            <w:bottom w:val="none" w:sz="0" w:space="0" w:color="auto"/>
            <w:right w:val="none" w:sz="0" w:space="0" w:color="auto"/>
          </w:divBdr>
        </w:div>
        <w:div w:id="870413439">
          <w:marLeft w:val="0"/>
          <w:marRight w:val="0"/>
          <w:marTop w:val="0"/>
          <w:marBottom w:val="0"/>
          <w:divBdr>
            <w:top w:val="none" w:sz="0" w:space="0" w:color="auto"/>
            <w:left w:val="none" w:sz="0" w:space="0" w:color="auto"/>
            <w:bottom w:val="single" w:sz="6" w:space="0" w:color="D0D0D0"/>
            <w:right w:val="none" w:sz="0" w:space="0" w:color="auto"/>
          </w:divBdr>
        </w:div>
        <w:div w:id="1598099721">
          <w:marLeft w:val="0"/>
          <w:marRight w:val="0"/>
          <w:marTop w:val="150"/>
          <w:marBottom w:val="0"/>
          <w:divBdr>
            <w:top w:val="none" w:sz="0" w:space="0" w:color="auto"/>
            <w:left w:val="none" w:sz="0" w:space="0" w:color="auto"/>
            <w:bottom w:val="none" w:sz="0" w:space="0" w:color="auto"/>
            <w:right w:val="none" w:sz="0" w:space="0" w:color="auto"/>
          </w:divBdr>
        </w:div>
      </w:divsChild>
    </w:div>
    <w:div w:id="1641231434">
      <w:bodyDiv w:val="1"/>
      <w:marLeft w:val="0"/>
      <w:marRight w:val="0"/>
      <w:marTop w:val="0"/>
      <w:marBottom w:val="0"/>
      <w:divBdr>
        <w:top w:val="none" w:sz="0" w:space="0" w:color="auto"/>
        <w:left w:val="none" w:sz="0" w:space="0" w:color="auto"/>
        <w:bottom w:val="none" w:sz="0" w:space="0" w:color="auto"/>
        <w:right w:val="none" w:sz="0" w:space="0" w:color="auto"/>
      </w:divBdr>
    </w:div>
    <w:div w:id="1641692432">
      <w:bodyDiv w:val="1"/>
      <w:marLeft w:val="0"/>
      <w:marRight w:val="0"/>
      <w:marTop w:val="0"/>
      <w:marBottom w:val="0"/>
      <w:divBdr>
        <w:top w:val="none" w:sz="0" w:space="0" w:color="auto"/>
        <w:left w:val="none" w:sz="0" w:space="0" w:color="auto"/>
        <w:bottom w:val="none" w:sz="0" w:space="0" w:color="auto"/>
        <w:right w:val="none" w:sz="0" w:space="0" w:color="auto"/>
      </w:divBdr>
    </w:div>
    <w:div w:id="1650673176">
      <w:bodyDiv w:val="1"/>
      <w:marLeft w:val="0"/>
      <w:marRight w:val="0"/>
      <w:marTop w:val="0"/>
      <w:marBottom w:val="0"/>
      <w:divBdr>
        <w:top w:val="none" w:sz="0" w:space="0" w:color="auto"/>
        <w:left w:val="none" w:sz="0" w:space="0" w:color="auto"/>
        <w:bottom w:val="none" w:sz="0" w:space="0" w:color="auto"/>
        <w:right w:val="none" w:sz="0" w:space="0" w:color="auto"/>
      </w:divBdr>
    </w:div>
    <w:div w:id="1650986309">
      <w:bodyDiv w:val="1"/>
      <w:marLeft w:val="0"/>
      <w:marRight w:val="0"/>
      <w:marTop w:val="0"/>
      <w:marBottom w:val="0"/>
      <w:divBdr>
        <w:top w:val="none" w:sz="0" w:space="0" w:color="auto"/>
        <w:left w:val="none" w:sz="0" w:space="0" w:color="auto"/>
        <w:bottom w:val="none" w:sz="0" w:space="0" w:color="auto"/>
        <w:right w:val="none" w:sz="0" w:space="0" w:color="auto"/>
      </w:divBdr>
    </w:div>
    <w:div w:id="1652102146">
      <w:bodyDiv w:val="1"/>
      <w:marLeft w:val="0"/>
      <w:marRight w:val="0"/>
      <w:marTop w:val="0"/>
      <w:marBottom w:val="0"/>
      <w:divBdr>
        <w:top w:val="none" w:sz="0" w:space="0" w:color="auto"/>
        <w:left w:val="none" w:sz="0" w:space="0" w:color="auto"/>
        <w:bottom w:val="none" w:sz="0" w:space="0" w:color="auto"/>
        <w:right w:val="none" w:sz="0" w:space="0" w:color="auto"/>
      </w:divBdr>
      <w:divsChild>
        <w:div w:id="43910267">
          <w:marLeft w:val="0"/>
          <w:marRight w:val="0"/>
          <w:marTop w:val="0"/>
          <w:marBottom w:val="0"/>
          <w:divBdr>
            <w:top w:val="none" w:sz="0" w:space="0" w:color="auto"/>
            <w:left w:val="none" w:sz="0" w:space="0" w:color="auto"/>
            <w:bottom w:val="single" w:sz="6" w:space="0" w:color="D0D0D0"/>
            <w:right w:val="none" w:sz="0" w:space="0" w:color="auto"/>
          </w:divBdr>
        </w:div>
        <w:div w:id="239993548">
          <w:marLeft w:val="0"/>
          <w:marRight w:val="0"/>
          <w:marTop w:val="0"/>
          <w:marBottom w:val="225"/>
          <w:divBdr>
            <w:top w:val="none" w:sz="0" w:space="0" w:color="auto"/>
            <w:left w:val="none" w:sz="0" w:space="0" w:color="auto"/>
            <w:bottom w:val="none" w:sz="0" w:space="0" w:color="auto"/>
            <w:right w:val="none" w:sz="0" w:space="0" w:color="auto"/>
          </w:divBdr>
        </w:div>
        <w:div w:id="1476527471">
          <w:marLeft w:val="0"/>
          <w:marRight w:val="0"/>
          <w:marTop w:val="150"/>
          <w:marBottom w:val="0"/>
          <w:divBdr>
            <w:top w:val="none" w:sz="0" w:space="0" w:color="auto"/>
            <w:left w:val="none" w:sz="0" w:space="0" w:color="auto"/>
            <w:bottom w:val="none" w:sz="0" w:space="0" w:color="auto"/>
            <w:right w:val="none" w:sz="0" w:space="0" w:color="auto"/>
          </w:divBdr>
        </w:div>
        <w:div w:id="1690717826">
          <w:marLeft w:val="0"/>
          <w:marRight w:val="0"/>
          <w:marTop w:val="0"/>
          <w:marBottom w:val="0"/>
          <w:divBdr>
            <w:top w:val="none" w:sz="0" w:space="0" w:color="auto"/>
            <w:left w:val="none" w:sz="0" w:space="0" w:color="auto"/>
            <w:bottom w:val="none" w:sz="0" w:space="0" w:color="auto"/>
            <w:right w:val="none" w:sz="0" w:space="0" w:color="auto"/>
          </w:divBdr>
        </w:div>
        <w:div w:id="1835291737">
          <w:marLeft w:val="0"/>
          <w:marRight w:val="0"/>
          <w:marTop w:val="255"/>
          <w:marBottom w:val="0"/>
          <w:divBdr>
            <w:top w:val="none" w:sz="0" w:space="0" w:color="auto"/>
            <w:left w:val="none" w:sz="0" w:space="0" w:color="auto"/>
            <w:bottom w:val="none" w:sz="0" w:space="0" w:color="auto"/>
            <w:right w:val="none" w:sz="0" w:space="0" w:color="auto"/>
          </w:divBdr>
          <w:divsChild>
            <w:div w:id="100828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099">
      <w:bodyDiv w:val="1"/>
      <w:marLeft w:val="0"/>
      <w:marRight w:val="0"/>
      <w:marTop w:val="0"/>
      <w:marBottom w:val="0"/>
      <w:divBdr>
        <w:top w:val="none" w:sz="0" w:space="0" w:color="auto"/>
        <w:left w:val="none" w:sz="0" w:space="0" w:color="auto"/>
        <w:bottom w:val="none" w:sz="0" w:space="0" w:color="auto"/>
        <w:right w:val="none" w:sz="0" w:space="0" w:color="auto"/>
      </w:divBdr>
    </w:div>
    <w:div w:id="1654217796">
      <w:bodyDiv w:val="1"/>
      <w:marLeft w:val="0"/>
      <w:marRight w:val="0"/>
      <w:marTop w:val="0"/>
      <w:marBottom w:val="0"/>
      <w:divBdr>
        <w:top w:val="none" w:sz="0" w:space="0" w:color="auto"/>
        <w:left w:val="none" w:sz="0" w:space="0" w:color="auto"/>
        <w:bottom w:val="none" w:sz="0" w:space="0" w:color="auto"/>
        <w:right w:val="none" w:sz="0" w:space="0" w:color="auto"/>
      </w:divBdr>
    </w:div>
    <w:div w:id="1666086060">
      <w:bodyDiv w:val="1"/>
      <w:marLeft w:val="0"/>
      <w:marRight w:val="0"/>
      <w:marTop w:val="0"/>
      <w:marBottom w:val="0"/>
      <w:divBdr>
        <w:top w:val="none" w:sz="0" w:space="0" w:color="auto"/>
        <w:left w:val="none" w:sz="0" w:space="0" w:color="auto"/>
        <w:bottom w:val="none" w:sz="0" w:space="0" w:color="auto"/>
        <w:right w:val="none" w:sz="0" w:space="0" w:color="auto"/>
      </w:divBdr>
      <w:divsChild>
        <w:div w:id="1317419358">
          <w:marLeft w:val="0"/>
          <w:marRight w:val="0"/>
          <w:marTop w:val="0"/>
          <w:marBottom w:val="0"/>
          <w:divBdr>
            <w:top w:val="none" w:sz="0" w:space="0" w:color="auto"/>
            <w:left w:val="none" w:sz="0" w:space="0" w:color="auto"/>
            <w:bottom w:val="none" w:sz="0" w:space="0" w:color="auto"/>
            <w:right w:val="none" w:sz="0" w:space="0" w:color="auto"/>
          </w:divBdr>
          <w:divsChild>
            <w:div w:id="105454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51422">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68098655">
      <w:bodyDiv w:val="1"/>
      <w:marLeft w:val="0"/>
      <w:marRight w:val="0"/>
      <w:marTop w:val="0"/>
      <w:marBottom w:val="0"/>
      <w:divBdr>
        <w:top w:val="none" w:sz="0" w:space="0" w:color="auto"/>
        <w:left w:val="none" w:sz="0" w:space="0" w:color="auto"/>
        <w:bottom w:val="none" w:sz="0" w:space="0" w:color="auto"/>
        <w:right w:val="none" w:sz="0" w:space="0" w:color="auto"/>
      </w:divBdr>
    </w:div>
    <w:div w:id="1672682126">
      <w:bodyDiv w:val="1"/>
      <w:marLeft w:val="0"/>
      <w:marRight w:val="0"/>
      <w:marTop w:val="0"/>
      <w:marBottom w:val="0"/>
      <w:divBdr>
        <w:top w:val="none" w:sz="0" w:space="0" w:color="auto"/>
        <w:left w:val="none" w:sz="0" w:space="0" w:color="auto"/>
        <w:bottom w:val="none" w:sz="0" w:space="0" w:color="auto"/>
        <w:right w:val="none" w:sz="0" w:space="0" w:color="auto"/>
      </w:divBdr>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78724907">
      <w:bodyDiv w:val="1"/>
      <w:marLeft w:val="0"/>
      <w:marRight w:val="0"/>
      <w:marTop w:val="0"/>
      <w:marBottom w:val="0"/>
      <w:divBdr>
        <w:top w:val="none" w:sz="0" w:space="0" w:color="auto"/>
        <w:left w:val="none" w:sz="0" w:space="0" w:color="auto"/>
        <w:bottom w:val="none" w:sz="0" w:space="0" w:color="auto"/>
        <w:right w:val="none" w:sz="0" w:space="0" w:color="auto"/>
      </w:divBdr>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6594654">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690522829">
      <w:bodyDiv w:val="1"/>
      <w:marLeft w:val="0"/>
      <w:marRight w:val="0"/>
      <w:marTop w:val="0"/>
      <w:marBottom w:val="0"/>
      <w:divBdr>
        <w:top w:val="none" w:sz="0" w:space="0" w:color="auto"/>
        <w:left w:val="none" w:sz="0" w:space="0" w:color="auto"/>
        <w:bottom w:val="none" w:sz="0" w:space="0" w:color="auto"/>
        <w:right w:val="none" w:sz="0" w:space="0" w:color="auto"/>
      </w:divBdr>
    </w:div>
    <w:div w:id="1705519401">
      <w:bodyDiv w:val="1"/>
      <w:marLeft w:val="0"/>
      <w:marRight w:val="0"/>
      <w:marTop w:val="0"/>
      <w:marBottom w:val="0"/>
      <w:divBdr>
        <w:top w:val="none" w:sz="0" w:space="0" w:color="auto"/>
        <w:left w:val="none" w:sz="0" w:space="0" w:color="auto"/>
        <w:bottom w:val="none" w:sz="0" w:space="0" w:color="auto"/>
        <w:right w:val="none" w:sz="0" w:space="0" w:color="auto"/>
      </w:divBdr>
    </w:div>
    <w:div w:id="1709375521">
      <w:bodyDiv w:val="1"/>
      <w:marLeft w:val="0"/>
      <w:marRight w:val="0"/>
      <w:marTop w:val="0"/>
      <w:marBottom w:val="0"/>
      <w:divBdr>
        <w:top w:val="none" w:sz="0" w:space="0" w:color="auto"/>
        <w:left w:val="none" w:sz="0" w:space="0" w:color="auto"/>
        <w:bottom w:val="none" w:sz="0" w:space="0" w:color="auto"/>
        <w:right w:val="none" w:sz="0" w:space="0" w:color="auto"/>
      </w:divBdr>
      <w:divsChild>
        <w:div w:id="746465525">
          <w:marLeft w:val="0"/>
          <w:marRight w:val="0"/>
          <w:marTop w:val="255"/>
          <w:marBottom w:val="0"/>
          <w:divBdr>
            <w:top w:val="none" w:sz="0" w:space="0" w:color="auto"/>
            <w:left w:val="none" w:sz="0" w:space="0" w:color="auto"/>
            <w:bottom w:val="none" w:sz="0" w:space="0" w:color="auto"/>
            <w:right w:val="none" w:sz="0" w:space="0" w:color="auto"/>
          </w:divBdr>
          <w:divsChild>
            <w:div w:id="311377488">
              <w:marLeft w:val="0"/>
              <w:marRight w:val="0"/>
              <w:marTop w:val="0"/>
              <w:marBottom w:val="0"/>
              <w:divBdr>
                <w:top w:val="none" w:sz="0" w:space="0" w:color="auto"/>
                <w:left w:val="none" w:sz="0" w:space="0" w:color="auto"/>
                <w:bottom w:val="none" w:sz="0" w:space="0" w:color="auto"/>
                <w:right w:val="none" w:sz="0" w:space="0" w:color="auto"/>
              </w:divBdr>
            </w:div>
          </w:divsChild>
        </w:div>
        <w:div w:id="825048215">
          <w:marLeft w:val="0"/>
          <w:marRight w:val="0"/>
          <w:marTop w:val="150"/>
          <w:marBottom w:val="0"/>
          <w:divBdr>
            <w:top w:val="none" w:sz="0" w:space="0" w:color="auto"/>
            <w:left w:val="none" w:sz="0" w:space="0" w:color="auto"/>
            <w:bottom w:val="none" w:sz="0" w:space="0" w:color="auto"/>
            <w:right w:val="none" w:sz="0" w:space="0" w:color="auto"/>
          </w:divBdr>
        </w:div>
        <w:div w:id="1436747854">
          <w:marLeft w:val="0"/>
          <w:marRight w:val="0"/>
          <w:marTop w:val="0"/>
          <w:marBottom w:val="225"/>
          <w:divBdr>
            <w:top w:val="none" w:sz="0" w:space="0" w:color="auto"/>
            <w:left w:val="none" w:sz="0" w:space="0" w:color="auto"/>
            <w:bottom w:val="none" w:sz="0" w:space="0" w:color="auto"/>
            <w:right w:val="none" w:sz="0" w:space="0" w:color="auto"/>
          </w:divBdr>
        </w:div>
      </w:divsChild>
    </w:div>
    <w:div w:id="1720324215">
      <w:bodyDiv w:val="1"/>
      <w:marLeft w:val="0"/>
      <w:marRight w:val="0"/>
      <w:marTop w:val="0"/>
      <w:marBottom w:val="0"/>
      <w:divBdr>
        <w:top w:val="none" w:sz="0" w:space="0" w:color="auto"/>
        <w:left w:val="none" w:sz="0" w:space="0" w:color="auto"/>
        <w:bottom w:val="none" w:sz="0" w:space="0" w:color="auto"/>
        <w:right w:val="none" w:sz="0" w:space="0" w:color="auto"/>
      </w:divBdr>
    </w:div>
    <w:div w:id="1723214298">
      <w:bodyDiv w:val="1"/>
      <w:marLeft w:val="0"/>
      <w:marRight w:val="0"/>
      <w:marTop w:val="0"/>
      <w:marBottom w:val="0"/>
      <w:divBdr>
        <w:top w:val="none" w:sz="0" w:space="0" w:color="auto"/>
        <w:left w:val="none" w:sz="0" w:space="0" w:color="auto"/>
        <w:bottom w:val="none" w:sz="0" w:space="0" w:color="auto"/>
        <w:right w:val="none" w:sz="0" w:space="0" w:color="auto"/>
      </w:divBdr>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3407">
      <w:bodyDiv w:val="1"/>
      <w:marLeft w:val="0"/>
      <w:marRight w:val="0"/>
      <w:marTop w:val="0"/>
      <w:marBottom w:val="0"/>
      <w:divBdr>
        <w:top w:val="none" w:sz="0" w:space="0" w:color="auto"/>
        <w:left w:val="none" w:sz="0" w:space="0" w:color="auto"/>
        <w:bottom w:val="none" w:sz="0" w:space="0" w:color="auto"/>
        <w:right w:val="none" w:sz="0" w:space="0" w:color="auto"/>
      </w:divBdr>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68231661">
      <w:bodyDiv w:val="1"/>
      <w:marLeft w:val="0"/>
      <w:marRight w:val="0"/>
      <w:marTop w:val="0"/>
      <w:marBottom w:val="0"/>
      <w:divBdr>
        <w:top w:val="none" w:sz="0" w:space="0" w:color="auto"/>
        <w:left w:val="none" w:sz="0" w:space="0" w:color="auto"/>
        <w:bottom w:val="none" w:sz="0" w:space="0" w:color="auto"/>
        <w:right w:val="none" w:sz="0" w:space="0" w:color="auto"/>
      </w:divBdr>
    </w:div>
    <w:div w:id="1770076498">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2876">
      <w:bodyDiv w:val="1"/>
      <w:marLeft w:val="0"/>
      <w:marRight w:val="0"/>
      <w:marTop w:val="0"/>
      <w:marBottom w:val="0"/>
      <w:divBdr>
        <w:top w:val="none" w:sz="0" w:space="0" w:color="auto"/>
        <w:left w:val="none" w:sz="0" w:space="0" w:color="auto"/>
        <w:bottom w:val="none" w:sz="0" w:space="0" w:color="auto"/>
        <w:right w:val="none" w:sz="0" w:space="0" w:color="auto"/>
      </w:divBdr>
    </w:div>
    <w:div w:id="1784306840">
      <w:bodyDiv w:val="1"/>
      <w:marLeft w:val="0"/>
      <w:marRight w:val="0"/>
      <w:marTop w:val="0"/>
      <w:marBottom w:val="0"/>
      <w:divBdr>
        <w:top w:val="none" w:sz="0" w:space="0" w:color="auto"/>
        <w:left w:val="none" w:sz="0" w:space="0" w:color="auto"/>
        <w:bottom w:val="none" w:sz="0" w:space="0" w:color="auto"/>
        <w:right w:val="none" w:sz="0" w:space="0" w:color="auto"/>
      </w:divBdr>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792090545">
      <w:bodyDiv w:val="1"/>
      <w:marLeft w:val="0"/>
      <w:marRight w:val="0"/>
      <w:marTop w:val="0"/>
      <w:marBottom w:val="0"/>
      <w:divBdr>
        <w:top w:val="none" w:sz="0" w:space="0" w:color="auto"/>
        <w:left w:val="none" w:sz="0" w:space="0" w:color="auto"/>
        <w:bottom w:val="none" w:sz="0" w:space="0" w:color="auto"/>
        <w:right w:val="none" w:sz="0" w:space="0" w:color="auto"/>
      </w:divBdr>
    </w:div>
    <w:div w:id="1806459138">
      <w:bodyDiv w:val="1"/>
      <w:marLeft w:val="0"/>
      <w:marRight w:val="0"/>
      <w:marTop w:val="0"/>
      <w:marBottom w:val="0"/>
      <w:divBdr>
        <w:top w:val="none" w:sz="0" w:space="0" w:color="auto"/>
        <w:left w:val="none" w:sz="0" w:space="0" w:color="auto"/>
        <w:bottom w:val="none" w:sz="0" w:space="0" w:color="auto"/>
        <w:right w:val="none" w:sz="0" w:space="0" w:color="auto"/>
      </w:divBdr>
    </w:div>
    <w:div w:id="1807769881">
      <w:bodyDiv w:val="1"/>
      <w:marLeft w:val="0"/>
      <w:marRight w:val="0"/>
      <w:marTop w:val="0"/>
      <w:marBottom w:val="0"/>
      <w:divBdr>
        <w:top w:val="none" w:sz="0" w:space="0" w:color="auto"/>
        <w:left w:val="none" w:sz="0" w:space="0" w:color="auto"/>
        <w:bottom w:val="none" w:sz="0" w:space="0" w:color="auto"/>
        <w:right w:val="none" w:sz="0" w:space="0" w:color="auto"/>
      </w:divBdr>
      <w:divsChild>
        <w:div w:id="375086910">
          <w:marLeft w:val="0"/>
          <w:marRight w:val="0"/>
          <w:marTop w:val="0"/>
          <w:marBottom w:val="0"/>
          <w:divBdr>
            <w:top w:val="none" w:sz="0" w:space="0" w:color="auto"/>
            <w:left w:val="none" w:sz="0" w:space="0" w:color="auto"/>
            <w:bottom w:val="none" w:sz="0" w:space="0" w:color="auto"/>
            <w:right w:val="none" w:sz="0" w:space="0" w:color="auto"/>
          </w:divBdr>
          <w:divsChild>
            <w:div w:id="481625275">
              <w:marLeft w:val="0"/>
              <w:marRight w:val="0"/>
              <w:marTop w:val="0"/>
              <w:marBottom w:val="150"/>
              <w:divBdr>
                <w:top w:val="none" w:sz="0" w:space="0" w:color="auto"/>
                <w:left w:val="none" w:sz="0" w:space="0" w:color="auto"/>
                <w:bottom w:val="none" w:sz="0" w:space="0" w:color="auto"/>
                <w:right w:val="none" w:sz="0" w:space="0" w:color="auto"/>
              </w:divBdr>
            </w:div>
          </w:divsChild>
        </w:div>
        <w:div w:id="1731658259">
          <w:marLeft w:val="0"/>
          <w:marRight w:val="0"/>
          <w:marTop w:val="0"/>
          <w:marBottom w:val="0"/>
          <w:divBdr>
            <w:top w:val="none" w:sz="0" w:space="0" w:color="auto"/>
            <w:left w:val="none" w:sz="0" w:space="0" w:color="auto"/>
            <w:bottom w:val="none" w:sz="0" w:space="0" w:color="auto"/>
            <w:right w:val="none" w:sz="0" w:space="0" w:color="auto"/>
          </w:divBdr>
          <w:divsChild>
            <w:div w:id="164018219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09085805">
      <w:bodyDiv w:val="1"/>
      <w:marLeft w:val="0"/>
      <w:marRight w:val="0"/>
      <w:marTop w:val="0"/>
      <w:marBottom w:val="0"/>
      <w:divBdr>
        <w:top w:val="none" w:sz="0" w:space="0" w:color="auto"/>
        <w:left w:val="none" w:sz="0" w:space="0" w:color="auto"/>
        <w:bottom w:val="none" w:sz="0" w:space="0" w:color="auto"/>
        <w:right w:val="none" w:sz="0" w:space="0" w:color="auto"/>
      </w:divBdr>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11364385">
      <w:bodyDiv w:val="1"/>
      <w:marLeft w:val="0"/>
      <w:marRight w:val="0"/>
      <w:marTop w:val="0"/>
      <w:marBottom w:val="0"/>
      <w:divBdr>
        <w:top w:val="none" w:sz="0" w:space="0" w:color="auto"/>
        <w:left w:val="none" w:sz="0" w:space="0" w:color="auto"/>
        <w:bottom w:val="none" w:sz="0" w:space="0" w:color="auto"/>
        <w:right w:val="none" w:sz="0" w:space="0" w:color="auto"/>
      </w:divBdr>
    </w:div>
    <w:div w:id="1813061927">
      <w:bodyDiv w:val="1"/>
      <w:marLeft w:val="0"/>
      <w:marRight w:val="0"/>
      <w:marTop w:val="0"/>
      <w:marBottom w:val="0"/>
      <w:divBdr>
        <w:top w:val="none" w:sz="0" w:space="0" w:color="auto"/>
        <w:left w:val="none" w:sz="0" w:space="0" w:color="auto"/>
        <w:bottom w:val="none" w:sz="0" w:space="0" w:color="auto"/>
        <w:right w:val="none" w:sz="0" w:space="0" w:color="auto"/>
      </w:divBdr>
      <w:divsChild>
        <w:div w:id="601569782">
          <w:marLeft w:val="0"/>
          <w:marRight w:val="0"/>
          <w:marTop w:val="150"/>
          <w:marBottom w:val="0"/>
          <w:divBdr>
            <w:top w:val="none" w:sz="0" w:space="0" w:color="auto"/>
            <w:left w:val="none" w:sz="0" w:space="0" w:color="auto"/>
            <w:bottom w:val="none" w:sz="0" w:space="0" w:color="auto"/>
            <w:right w:val="none" w:sz="0" w:space="0" w:color="auto"/>
          </w:divBdr>
        </w:div>
        <w:div w:id="1464418930">
          <w:marLeft w:val="0"/>
          <w:marRight w:val="0"/>
          <w:marTop w:val="0"/>
          <w:marBottom w:val="225"/>
          <w:divBdr>
            <w:top w:val="none" w:sz="0" w:space="0" w:color="auto"/>
            <w:left w:val="none" w:sz="0" w:space="0" w:color="auto"/>
            <w:bottom w:val="none" w:sz="0" w:space="0" w:color="auto"/>
            <w:right w:val="none" w:sz="0" w:space="0" w:color="auto"/>
          </w:divBdr>
        </w:div>
        <w:div w:id="1636334286">
          <w:marLeft w:val="0"/>
          <w:marRight w:val="0"/>
          <w:marTop w:val="255"/>
          <w:marBottom w:val="0"/>
          <w:divBdr>
            <w:top w:val="none" w:sz="0" w:space="0" w:color="auto"/>
            <w:left w:val="none" w:sz="0" w:space="0" w:color="auto"/>
            <w:bottom w:val="none" w:sz="0" w:space="0" w:color="auto"/>
            <w:right w:val="none" w:sz="0" w:space="0" w:color="auto"/>
          </w:divBdr>
          <w:divsChild>
            <w:div w:id="4346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28207981">
      <w:bodyDiv w:val="1"/>
      <w:marLeft w:val="0"/>
      <w:marRight w:val="0"/>
      <w:marTop w:val="0"/>
      <w:marBottom w:val="0"/>
      <w:divBdr>
        <w:top w:val="none" w:sz="0" w:space="0" w:color="auto"/>
        <w:left w:val="none" w:sz="0" w:space="0" w:color="auto"/>
        <w:bottom w:val="none" w:sz="0" w:space="0" w:color="auto"/>
        <w:right w:val="none" w:sz="0" w:space="0" w:color="auto"/>
      </w:divBdr>
      <w:divsChild>
        <w:div w:id="699891034">
          <w:marLeft w:val="0"/>
          <w:marRight w:val="0"/>
          <w:marTop w:val="0"/>
          <w:marBottom w:val="0"/>
          <w:divBdr>
            <w:top w:val="none" w:sz="0" w:space="0" w:color="auto"/>
            <w:left w:val="none" w:sz="0" w:space="0" w:color="auto"/>
            <w:bottom w:val="none" w:sz="0" w:space="0" w:color="auto"/>
            <w:right w:val="none" w:sz="0" w:space="0" w:color="auto"/>
          </w:divBdr>
        </w:div>
      </w:divsChild>
    </w:div>
    <w:div w:id="1828786470">
      <w:bodyDiv w:val="1"/>
      <w:marLeft w:val="0"/>
      <w:marRight w:val="0"/>
      <w:marTop w:val="0"/>
      <w:marBottom w:val="0"/>
      <w:divBdr>
        <w:top w:val="none" w:sz="0" w:space="0" w:color="auto"/>
        <w:left w:val="none" w:sz="0" w:space="0" w:color="auto"/>
        <w:bottom w:val="none" w:sz="0" w:space="0" w:color="auto"/>
        <w:right w:val="none" w:sz="0" w:space="0" w:color="auto"/>
      </w:divBdr>
    </w:div>
    <w:div w:id="1847480508">
      <w:bodyDiv w:val="1"/>
      <w:marLeft w:val="0"/>
      <w:marRight w:val="0"/>
      <w:marTop w:val="0"/>
      <w:marBottom w:val="0"/>
      <w:divBdr>
        <w:top w:val="none" w:sz="0" w:space="0" w:color="auto"/>
        <w:left w:val="none" w:sz="0" w:space="0" w:color="auto"/>
        <w:bottom w:val="none" w:sz="0" w:space="0" w:color="auto"/>
        <w:right w:val="none" w:sz="0" w:space="0" w:color="auto"/>
      </w:divBdr>
      <w:divsChild>
        <w:div w:id="1118841564">
          <w:marLeft w:val="0"/>
          <w:marRight w:val="0"/>
          <w:marTop w:val="0"/>
          <w:marBottom w:val="0"/>
          <w:divBdr>
            <w:top w:val="none" w:sz="0" w:space="0" w:color="auto"/>
            <w:left w:val="none" w:sz="0" w:space="0" w:color="auto"/>
            <w:bottom w:val="none" w:sz="0" w:space="0" w:color="auto"/>
            <w:right w:val="none" w:sz="0" w:space="0" w:color="auto"/>
          </w:divBdr>
          <w:divsChild>
            <w:div w:id="342820746">
              <w:marLeft w:val="0"/>
              <w:marRight w:val="0"/>
              <w:marTop w:val="0"/>
              <w:marBottom w:val="0"/>
              <w:divBdr>
                <w:top w:val="none" w:sz="0" w:space="0" w:color="auto"/>
                <w:left w:val="none" w:sz="0" w:space="0" w:color="auto"/>
                <w:bottom w:val="none" w:sz="0" w:space="0" w:color="auto"/>
                <w:right w:val="none" w:sz="0" w:space="0" w:color="auto"/>
              </w:divBdr>
            </w:div>
          </w:divsChild>
        </w:div>
        <w:div w:id="1235629690">
          <w:marLeft w:val="0"/>
          <w:marRight w:val="0"/>
          <w:marTop w:val="0"/>
          <w:marBottom w:val="0"/>
          <w:divBdr>
            <w:top w:val="none" w:sz="0" w:space="0" w:color="auto"/>
            <w:left w:val="none" w:sz="0" w:space="0" w:color="auto"/>
            <w:bottom w:val="none" w:sz="0" w:space="0" w:color="auto"/>
            <w:right w:val="none" w:sz="0" w:space="0" w:color="auto"/>
          </w:divBdr>
          <w:divsChild>
            <w:div w:id="12145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2689">
      <w:bodyDiv w:val="1"/>
      <w:marLeft w:val="0"/>
      <w:marRight w:val="0"/>
      <w:marTop w:val="0"/>
      <w:marBottom w:val="0"/>
      <w:divBdr>
        <w:top w:val="none" w:sz="0" w:space="0" w:color="auto"/>
        <w:left w:val="none" w:sz="0" w:space="0" w:color="auto"/>
        <w:bottom w:val="none" w:sz="0" w:space="0" w:color="auto"/>
        <w:right w:val="none" w:sz="0" w:space="0" w:color="auto"/>
      </w:divBdr>
      <w:divsChild>
        <w:div w:id="54818247">
          <w:marLeft w:val="0"/>
          <w:marRight w:val="0"/>
          <w:marTop w:val="255"/>
          <w:marBottom w:val="0"/>
          <w:divBdr>
            <w:top w:val="none" w:sz="0" w:space="0" w:color="auto"/>
            <w:left w:val="none" w:sz="0" w:space="0" w:color="auto"/>
            <w:bottom w:val="none" w:sz="0" w:space="0" w:color="auto"/>
            <w:right w:val="none" w:sz="0" w:space="0" w:color="auto"/>
          </w:divBdr>
          <w:divsChild>
            <w:div w:id="444619849">
              <w:marLeft w:val="0"/>
              <w:marRight w:val="0"/>
              <w:marTop w:val="0"/>
              <w:marBottom w:val="0"/>
              <w:divBdr>
                <w:top w:val="none" w:sz="0" w:space="0" w:color="auto"/>
                <w:left w:val="none" w:sz="0" w:space="0" w:color="auto"/>
                <w:bottom w:val="none" w:sz="0" w:space="0" w:color="auto"/>
                <w:right w:val="none" w:sz="0" w:space="0" w:color="auto"/>
              </w:divBdr>
            </w:div>
          </w:divsChild>
        </w:div>
        <w:div w:id="92752285">
          <w:marLeft w:val="0"/>
          <w:marRight w:val="0"/>
          <w:marTop w:val="150"/>
          <w:marBottom w:val="0"/>
          <w:divBdr>
            <w:top w:val="none" w:sz="0" w:space="0" w:color="auto"/>
            <w:left w:val="none" w:sz="0" w:space="0" w:color="auto"/>
            <w:bottom w:val="none" w:sz="0" w:space="0" w:color="auto"/>
            <w:right w:val="none" w:sz="0" w:space="0" w:color="auto"/>
          </w:divBdr>
        </w:div>
        <w:div w:id="1035272456">
          <w:marLeft w:val="0"/>
          <w:marRight w:val="0"/>
          <w:marTop w:val="0"/>
          <w:marBottom w:val="225"/>
          <w:divBdr>
            <w:top w:val="none" w:sz="0" w:space="0" w:color="auto"/>
            <w:left w:val="none" w:sz="0" w:space="0" w:color="auto"/>
            <w:bottom w:val="none" w:sz="0" w:space="0" w:color="auto"/>
            <w:right w:val="none" w:sz="0" w:space="0" w:color="auto"/>
          </w:divBdr>
        </w:div>
      </w:divsChild>
    </w:div>
    <w:div w:id="1855608214">
      <w:bodyDiv w:val="1"/>
      <w:marLeft w:val="0"/>
      <w:marRight w:val="0"/>
      <w:marTop w:val="0"/>
      <w:marBottom w:val="0"/>
      <w:divBdr>
        <w:top w:val="none" w:sz="0" w:space="0" w:color="auto"/>
        <w:left w:val="none" w:sz="0" w:space="0" w:color="auto"/>
        <w:bottom w:val="none" w:sz="0" w:space="0" w:color="auto"/>
        <w:right w:val="none" w:sz="0" w:space="0" w:color="auto"/>
      </w:divBdr>
      <w:divsChild>
        <w:div w:id="852113574">
          <w:marLeft w:val="0"/>
          <w:marRight w:val="0"/>
          <w:marTop w:val="0"/>
          <w:marBottom w:val="225"/>
          <w:divBdr>
            <w:top w:val="none" w:sz="0" w:space="0" w:color="auto"/>
            <w:left w:val="none" w:sz="0" w:space="0" w:color="auto"/>
            <w:bottom w:val="none" w:sz="0" w:space="0" w:color="auto"/>
            <w:right w:val="none" w:sz="0" w:space="0" w:color="auto"/>
          </w:divBdr>
        </w:div>
        <w:div w:id="1068264375">
          <w:marLeft w:val="0"/>
          <w:marRight w:val="0"/>
          <w:marTop w:val="255"/>
          <w:marBottom w:val="0"/>
          <w:divBdr>
            <w:top w:val="none" w:sz="0" w:space="0" w:color="auto"/>
            <w:left w:val="none" w:sz="0" w:space="0" w:color="auto"/>
            <w:bottom w:val="none" w:sz="0" w:space="0" w:color="auto"/>
            <w:right w:val="none" w:sz="0" w:space="0" w:color="auto"/>
          </w:divBdr>
          <w:divsChild>
            <w:div w:id="706414397">
              <w:marLeft w:val="0"/>
              <w:marRight w:val="0"/>
              <w:marTop w:val="0"/>
              <w:marBottom w:val="0"/>
              <w:divBdr>
                <w:top w:val="none" w:sz="0" w:space="0" w:color="auto"/>
                <w:left w:val="none" w:sz="0" w:space="0" w:color="auto"/>
                <w:bottom w:val="none" w:sz="0" w:space="0" w:color="auto"/>
                <w:right w:val="none" w:sz="0" w:space="0" w:color="auto"/>
              </w:divBdr>
            </w:div>
          </w:divsChild>
        </w:div>
        <w:div w:id="1241676539">
          <w:marLeft w:val="0"/>
          <w:marRight w:val="0"/>
          <w:marTop w:val="150"/>
          <w:marBottom w:val="0"/>
          <w:divBdr>
            <w:top w:val="none" w:sz="0" w:space="0" w:color="auto"/>
            <w:left w:val="none" w:sz="0" w:space="0" w:color="auto"/>
            <w:bottom w:val="none" w:sz="0" w:space="0" w:color="auto"/>
            <w:right w:val="none" w:sz="0" w:space="0" w:color="auto"/>
          </w:divBdr>
        </w:div>
      </w:divsChild>
    </w:div>
    <w:div w:id="1861358582">
      <w:bodyDiv w:val="1"/>
      <w:marLeft w:val="0"/>
      <w:marRight w:val="0"/>
      <w:marTop w:val="0"/>
      <w:marBottom w:val="0"/>
      <w:divBdr>
        <w:top w:val="none" w:sz="0" w:space="0" w:color="auto"/>
        <w:left w:val="none" w:sz="0" w:space="0" w:color="auto"/>
        <w:bottom w:val="none" w:sz="0" w:space="0" w:color="auto"/>
        <w:right w:val="none" w:sz="0" w:space="0" w:color="auto"/>
      </w:divBdr>
    </w:div>
    <w:div w:id="1862432094">
      <w:bodyDiv w:val="1"/>
      <w:marLeft w:val="0"/>
      <w:marRight w:val="0"/>
      <w:marTop w:val="0"/>
      <w:marBottom w:val="0"/>
      <w:divBdr>
        <w:top w:val="none" w:sz="0" w:space="0" w:color="auto"/>
        <w:left w:val="none" w:sz="0" w:space="0" w:color="auto"/>
        <w:bottom w:val="none" w:sz="0" w:space="0" w:color="auto"/>
        <w:right w:val="none" w:sz="0" w:space="0" w:color="auto"/>
      </w:divBdr>
    </w:div>
    <w:div w:id="1873684305">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74540556">
      <w:bodyDiv w:val="1"/>
      <w:marLeft w:val="0"/>
      <w:marRight w:val="0"/>
      <w:marTop w:val="0"/>
      <w:marBottom w:val="0"/>
      <w:divBdr>
        <w:top w:val="none" w:sz="0" w:space="0" w:color="auto"/>
        <w:left w:val="none" w:sz="0" w:space="0" w:color="auto"/>
        <w:bottom w:val="none" w:sz="0" w:space="0" w:color="auto"/>
        <w:right w:val="none" w:sz="0" w:space="0" w:color="auto"/>
      </w:divBdr>
    </w:div>
    <w:div w:id="1879658980">
      <w:bodyDiv w:val="1"/>
      <w:marLeft w:val="0"/>
      <w:marRight w:val="0"/>
      <w:marTop w:val="0"/>
      <w:marBottom w:val="0"/>
      <w:divBdr>
        <w:top w:val="none" w:sz="0" w:space="0" w:color="auto"/>
        <w:left w:val="none" w:sz="0" w:space="0" w:color="auto"/>
        <w:bottom w:val="none" w:sz="0" w:space="0" w:color="auto"/>
        <w:right w:val="none" w:sz="0" w:space="0" w:color="auto"/>
      </w:divBdr>
    </w:div>
    <w:div w:id="1881822841">
      <w:bodyDiv w:val="1"/>
      <w:marLeft w:val="0"/>
      <w:marRight w:val="0"/>
      <w:marTop w:val="0"/>
      <w:marBottom w:val="0"/>
      <w:divBdr>
        <w:top w:val="none" w:sz="0" w:space="0" w:color="auto"/>
        <w:left w:val="none" w:sz="0" w:space="0" w:color="auto"/>
        <w:bottom w:val="none" w:sz="0" w:space="0" w:color="auto"/>
        <w:right w:val="none" w:sz="0" w:space="0" w:color="auto"/>
      </w:divBdr>
      <w:divsChild>
        <w:div w:id="490105242">
          <w:marLeft w:val="0"/>
          <w:marRight w:val="0"/>
          <w:marTop w:val="0"/>
          <w:marBottom w:val="0"/>
          <w:divBdr>
            <w:top w:val="none" w:sz="0" w:space="0" w:color="auto"/>
            <w:left w:val="none" w:sz="0" w:space="0" w:color="auto"/>
            <w:bottom w:val="none" w:sz="0" w:space="0" w:color="auto"/>
            <w:right w:val="none" w:sz="0" w:space="0" w:color="auto"/>
          </w:divBdr>
          <w:divsChild>
            <w:div w:id="805240893">
              <w:marLeft w:val="0"/>
              <w:marRight w:val="0"/>
              <w:marTop w:val="0"/>
              <w:marBottom w:val="0"/>
              <w:divBdr>
                <w:top w:val="none" w:sz="0" w:space="0" w:color="auto"/>
                <w:left w:val="none" w:sz="0" w:space="0" w:color="auto"/>
                <w:bottom w:val="none" w:sz="0" w:space="0" w:color="auto"/>
                <w:right w:val="none" w:sz="0" w:space="0" w:color="auto"/>
              </w:divBdr>
            </w:div>
          </w:divsChild>
        </w:div>
        <w:div w:id="1747606656">
          <w:marLeft w:val="0"/>
          <w:marRight w:val="0"/>
          <w:marTop w:val="0"/>
          <w:marBottom w:val="0"/>
          <w:divBdr>
            <w:top w:val="none" w:sz="0" w:space="0" w:color="auto"/>
            <w:left w:val="none" w:sz="0" w:space="0" w:color="auto"/>
            <w:bottom w:val="none" w:sz="0" w:space="0" w:color="auto"/>
            <w:right w:val="none" w:sz="0" w:space="0" w:color="auto"/>
          </w:divBdr>
          <w:divsChild>
            <w:div w:id="66119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90104">
      <w:bodyDiv w:val="1"/>
      <w:marLeft w:val="0"/>
      <w:marRight w:val="0"/>
      <w:marTop w:val="0"/>
      <w:marBottom w:val="0"/>
      <w:divBdr>
        <w:top w:val="none" w:sz="0" w:space="0" w:color="auto"/>
        <w:left w:val="none" w:sz="0" w:space="0" w:color="auto"/>
        <w:bottom w:val="none" w:sz="0" w:space="0" w:color="auto"/>
        <w:right w:val="none" w:sz="0" w:space="0" w:color="auto"/>
      </w:divBdr>
      <w:divsChild>
        <w:div w:id="97217073">
          <w:marLeft w:val="0"/>
          <w:marRight w:val="0"/>
          <w:marTop w:val="255"/>
          <w:marBottom w:val="0"/>
          <w:divBdr>
            <w:top w:val="none" w:sz="0" w:space="0" w:color="auto"/>
            <w:left w:val="none" w:sz="0" w:space="0" w:color="auto"/>
            <w:bottom w:val="none" w:sz="0" w:space="0" w:color="auto"/>
            <w:right w:val="none" w:sz="0" w:space="0" w:color="auto"/>
          </w:divBdr>
          <w:divsChild>
            <w:div w:id="392895160">
              <w:marLeft w:val="0"/>
              <w:marRight w:val="0"/>
              <w:marTop w:val="0"/>
              <w:marBottom w:val="0"/>
              <w:divBdr>
                <w:top w:val="none" w:sz="0" w:space="0" w:color="auto"/>
                <w:left w:val="none" w:sz="0" w:space="0" w:color="auto"/>
                <w:bottom w:val="none" w:sz="0" w:space="0" w:color="auto"/>
                <w:right w:val="none" w:sz="0" w:space="0" w:color="auto"/>
              </w:divBdr>
            </w:div>
          </w:divsChild>
        </w:div>
        <w:div w:id="215161632">
          <w:marLeft w:val="0"/>
          <w:marRight w:val="0"/>
          <w:marTop w:val="0"/>
          <w:marBottom w:val="225"/>
          <w:divBdr>
            <w:top w:val="none" w:sz="0" w:space="0" w:color="auto"/>
            <w:left w:val="none" w:sz="0" w:space="0" w:color="auto"/>
            <w:bottom w:val="none" w:sz="0" w:space="0" w:color="auto"/>
            <w:right w:val="none" w:sz="0" w:space="0" w:color="auto"/>
          </w:divBdr>
        </w:div>
        <w:div w:id="467668313">
          <w:marLeft w:val="0"/>
          <w:marRight w:val="0"/>
          <w:marTop w:val="150"/>
          <w:marBottom w:val="0"/>
          <w:divBdr>
            <w:top w:val="none" w:sz="0" w:space="0" w:color="auto"/>
            <w:left w:val="none" w:sz="0" w:space="0" w:color="auto"/>
            <w:bottom w:val="none" w:sz="0" w:space="0" w:color="auto"/>
            <w:right w:val="none" w:sz="0" w:space="0" w:color="auto"/>
          </w:divBdr>
        </w:div>
      </w:divsChild>
    </w:div>
    <w:div w:id="1888447884">
      <w:bodyDiv w:val="1"/>
      <w:marLeft w:val="0"/>
      <w:marRight w:val="0"/>
      <w:marTop w:val="0"/>
      <w:marBottom w:val="0"/>
      <w:divBdr>
        <w:top w:val="none" w:sz="0" w:space="0" w:color="auto"/>
        <w:left w:val="none" w:sz="0" w:space="0" w:color="auto"/>
        <w:bottom w:val="none" w:sz="0" w:space="0" w:color="auto"/>
        <w:right w:val="none" w:sz="0" w:space="0" w:color="auto"/>
      </w:divBdr>
    </w:div>
    <w:div w:id="1889141766">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891332941">
      <w:bodyDiv w:val="1"/>
      <w:marLeft w:val="0"/>
      <w:marRight w:val="0"/>
      <w:marTop w:val="0"/>
      <w:marBottom w:val="0"/>
      <w:divBdr>
        <w:top w:val="none" w:sz="0" w:space="0" w:color="auto"/>
        <w:left w:val="none" w:sz="0" w:space="0" w:color="auto"/>
        <w:bottom w:val="none" w:sz="0" w:space="0" w:color="auto"/>
        <w:right w:val="none" w:sz="0" w:space="0" w:color="auto"/>
      </w:divBdr>
    </w:div>
    <w:div w:id="1891451985">
      <w:bodyDiv w:val="1"/>
      <w:marLeft w:val="0"/>
      <w:marRight w:val="0"/>
      <w:marTop w:val="0"/>
      <w:marBottom w:val="0"/>
      <w:divBdr>
        <w:top w:val="none" w:sz="0" w:space="0" w:color="auto"/>
        <w:left w:val="none" w:sz="0" w:space="0" w:color="auto"/>
        <w:bottom w:val="none" w:sz="0" w:space="0" w:color="auto"/>
        <w:right w:val="none" w:sz="0" w:space="0" w:color="auto"/>
      </w:divBdr>
      <w:divsChild>
        <w:div w:id="570119030">
          <w:marLeft w:val="0"/>
          <w:marRight w:val="0"/>
          <w:marTop w:val="0"/>
          <w:marBottom w:val="600"/>
          <w:divBdr>
            <w:top w:val="none" w:sz="0" w:space="0" w:color="auto"/>
            <w:left w:val="none" w:sz="0" w:space="0" w:color="auto"/>
            <w:bottom w:val="none" w:sz="0" w:space="0" w:color="auto"/>
            <w:right w:val="none" w:sz="0" w:space="0" w:color="auto"/>
          </w:divBdr>
        </w:div>
        <w:div w:id="1902868338">
          <w:marLeft w:val="0"/>
          <w:marRight w:val="0"/>
          <w:marTop w:val="0"/>
          <w:marBottom w:val="0"/>
          <w:divBdr>
            <w:top w:val="none" w:sz="0" w:space="0" w:color="auto"/>
            <w:left w:val="none" w:sz="0" w:space="0" w:color="auto"/>
            <w:bottom w:val="none" w:sz="0" w:space="0" w:color="auto"/>
            <w:right w:val="none" w:sz="0" w:space="0" w:color="auto"/>
          </w:divBdr>
        </w:div>
      </w:divsChild>
    </w:div>
    <w:div w:id="1917469611">
      <w:bodyDiv w:val="1"/>
      <w:marLeft w:val="0"/>
      <w:marRight w:val="0"/>
      <w:marTop w:val="0"/>
      <w:marBottom w:val="0"/>
      <w:divBdr>
        <w:top w:val="none" w:sz="0" w:space="0" w:color="auto"/>
        <w:left w:val="none" w:sz="0" w:space="0" w:color="auto"/>
        <w:bottom w:val="none" w:sz="0" w:space="0" w:color="auto"/>
        <w:right w:val="none" w:sz="0" w:space="0" w:color="auto"/>
      </w:divBdr>
      <w:divsChild>
        <w:div w:id="1788695374">
          <w:marLeft w:val="0"/>
          <w:marRight w:val="0"/>
          <w:marTop w:val="0"/>
          <w:marBottom w:val="0"/>
          <w:divBdr>
            <w:top w:val="none" w:sz="0" w:space="0" w:color="auto"/>
            <w:left w:val="none" w:sz="0" w:space="0" w:color="auto"/>
            <w:bottom w:val="none" w:sz="0" w:space="0" w:color="auto"/>
            <w:right w:val="none" w:sz="0" w:space="0" w:color="auto"/>
          </w:divBdr>
        </w:div>
      </w:divsChild>
    </w:div>
    <w:div w:id="1917474916">
      <w:bodyDiv w:val="1"/>
      <w:marLeft w:val="0"/>
      <w:marRight w:val="0"/>
      <w:marTop w:val="0"/>
      <w:marBottom w:val="0"/>
      <w:divBdr>
        <w:top w:val="none" w:sz="0" w:space="0" w:color="auto"/>
        <w:left w:val="none" w:sz="0" w:space="0" w:color="auto"/>
        <w:bottom w:val="none" w:sz="0" w:space="0" w:color="auto"/>
        <w:right w:val="none" w:sz="0" w:space="0" w:color="auto"/>
      </w:divBdr>
    </w:div>
    <w:div w:id="1920168641">
      <w:bodyDiv w:val="1"/>
      <w:marLeft w:val="0"/>
      <w:marRight w:val="0"/>
      <w:marTop w:val="0"/>
      <w:marBottom w:val="0"/>
      <w:divBdr>
        <w:top w:val="none" w:sz="0" w:space="0" w:color="auto"/>
        <w:left w:val="none" w:sz="0" w:space="0" w:color="auto"/>
        <w:bottom w:val="none" w:sz="0" w:space="0" w:color="auto"/>
        <w:right w:val="none" w:sz="0" w:space="0" w:color="auto"/>
      </w:divBdr>
    </w:div>
    <w:div w:id="1927181628">
      <w:bodyDiv w:val="1"/>
      <w:marLeft w:val="0"/>
      <w:marRight w:val="0"/>
      <w:marTop w:val="0"/>
      <w:marBottom w:val="0"/>
      <w:divBdr>
        <w:top w:val="none" w:sz="0" w:space="0" w:color="auto"/>
        <w:left w:val="none" w:sz="0" w:space="0" w:color="auto"/>
        <w:bottom w:val="none" w:sz="0" w:space="0" w:color="auto"/>
        <w:right w:val="none" w:sz="0" w:space="0" w:color="auto"/>
      </w:divBdr>
    </w:div>
    <w:div w:id="1933390341">
      <w:bodyDiv w:val="1"/>
      <w:marLeft w:val="0"/>
      <w:marRight w:val="0"/>
      <w:marTop w:val="0"/>
      <w:marBottom w:val="0"/>
      <w:divBdr>
        <w:top w:val="none" w:sz="0" w:space="0" w:color="auto"/>
        <w:left w:val="none" w:sz="0" w:space="0" w:color="auto"/>
        <w:bottom w:val="none" w:sz="0" w:space="0" w:color="auto"/>
        <w:right w:val="none" w:sz="0" w:space="0" w:color="auto"/>
      </w:divBdr>
    </w:div>
    <w:div w:id="1936161171">
      <w:bodyDiv w:val="1"/>
      <w:marLeft w:val="0"/>
      <w:marRight w:val="0"/>
      <w:marTop w:val="0"/>
      <w:marBottom w:val="0"/>
      <w:divBdr>
        <w:top w:val="none" w:sz="0" w:space="0" w:color="auto"/>
        <w:left w:val="none" w:sz="0" w:space="0" w:color="auto"/>
        <w:bottom w:val="none" w:sz="0" w:space="0" w:color="auto"/>
        <w:right w:val="none" w:sz="0" w:space="0" w:color="auto"/>
      </w:divBdr>
    </w:div>
    <w:div w:id="1940211226">
      <w:bodyDiv w:val="1"/>
      <w:marLeft w:val="0"/>
      <w:marRight w:val="0"/>
      <w:marTop w:val="0"/>
      <w:marBottom w:val="0"/>
      <w:divBdr>
        <w:top w:val="none" w:sz="0" w:space="0" w:color="auto"/>
        <w:left w:val="none" w:sz="0" w:space="0" w:color="auto"/>
        <w:bottom w:val="none" w:sz="0" w:space="0" w:color="auto"/>
        <w:right w:val="none" w:sz="0" w:space="0" w:color="auto"/>
      </w:divBdr>
    </w:div>
    <w:div w:id="1941137374">
      <w:bodyDiv w:val="1"/>
      <w:marLeft w:val="0"/>
      <w:marRight w:val="0"/>
      <w:marTop w:val="0"/>
      <w:marBottom w:val="0"/>
      <w:divBdr>
        <w:top w:val="none" w:sz="0" w:space="0" w:color="auto"/>
        <w:left w:val="none" w:sz="0" w:space="0" w:color="auto"/>
        <w:bottom w:val="none" w:sz="0" w:space="0" w:color="auto"/>
        <w:right w:val="none" w:sz="0" w:space="0" w:color="auto"/>
      </w:divBdr>
    </w:div>
    <w:div w:id="1942178565">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1935619">
      <w:bodyDiv w:val="1"/>
      <w:marLeft w:val="0"/>
      <w:marRight w:val="0"/>
      <w:marTop w:val="0"/>
      <w:marBottom w:val="0"/>
      <w:divBdr>
        <w:top w:val="none" w:sz="0" w:space="0" w:color="auto"/>
        <w:left w:val="none" w:sz="0" w:space="0" w:color="auto"/>
        <w:bottom w:val="none" w:sz="0" w:space="0" w:color="auto"/>
        <w:right w:val="none" w:sz="0" w:space="0" w:color="auto"/>
      </w:divBdr>
      <w:divsChild>
        <w:div w:id="569661609">
          <w:marLeft w:val="0"/>
          <w:marRight w:val="0"/>
          <w:marTop w:val="0"/>
          <w:marBottom w:val="225"/>
          <w:divBdr>
            <w:top w:val="none" w:sz="0" w:space="0" w:color="auto"/>
            <w:left w:val="none" w:sz="0" w:space="0" w:color="auto"/>
            <w:bottom w:val="none" w:sz="0" w:space="0" w:color="auto"/>
            <w:right w:val="none" w:sz="0" w:space="0" w:color="auto"/>
          </w:divBdr>
        </w:div>
        <w:div w:id="879123165">
          <w:marLeft w:val="0"/>
          <w:marRight w:val="0"/>
          <w:marTop w:val="255"/>
          <w:marBottom w:val="0"/>
          <w:divBdr>
            <w:top w:val="none" w:sz="0" w:space="0" w:color="auto"/>
            <w:left w:val="none" w:sz="0" w:space="0" w:color="auto"/>
            <w:bottom w:val="none" w:sz="0" w:space="0" w:color="auto"/>
            <w:right w:val="none" w:sz="0" w:space="0" w:color="auto"/>
          </w:divBdr>
          <w:divsChild>
            <w:div w:id="1034233900">
              <w:marLeft w:val="0"/>
              <w:marRight w:val="0"/>
              <w:marTop w:val="0"/>
              <w:marBottom w:val="0"/>
              <w:divBdr>
                <w:top w:val="none" w:sz="0" w:space="0" w:color="auto"/>
                <w:left w:val="none" w:sz="0" w:space="0" w:color="auto"/>
                <w:bottom w:val="none" w:sz="0" w:space="0" w:color="auto"/>
                <w:right w:val="none" w:sz="0" w:space="0" w:color="auto"/>
              </w:divBdr>
            </w:div>
          </w:divsChild>
        </w:div>
        <w:div w:id="1918788176">
          <w:marLeft w:val="0"/>
          <w:marRight w:val="0"/>
          <w:marTop w:val="150"/>
          <w:marBottom w:val="0"/>
          <w:divBdr>
            <w:top w:val="none" w:sz="0" w:space="0" w:color="auto"/>
            <w:left w:val="none" w:sz="0" w:space="0" w:color="auto"/>
            <w:bottom w:val="none" w:sz="0" w:space="0" w:color="auto"/>
            <w:right w:val="none" w:sz="0" w:space="0" w:color="auto"/>
          </w:divBdr>
        </w:div>
      </w:divsChild>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58828898">
      <w:bodyDiv w:val="1"/>
      <w:marLeft w:val="0"/>
      <w:marRight w:val="0"/>
      <w:marTop w:val="0"/>
      <w:marBottom w:val="0"/>
      <w:divBdr>
        <w:top w:val="none" w:sz="0" w:space="0" w:color="auto"/>
        <w:left w:val="none" w:sz="0" w:space="0" w:color="auto"/>
        <w:bottom w:val="none" w:sz="0" w:space="0" w:color="auto"/>
        <w:right w:val="none" w:sz="0" w:space="0" w:color="auto"/>
      </w:divBdr>
    </w:div>
    <w:div w:id="1963341105">
      <w:bodyDiv w:val="1"/>
      <w:marLeft w:val="0"/>
      <w:marRight w:val="0"/>
      <w:marTop w:val="0"/>
      <w:marBottom w:val="0"/>
      <w:divBdr>
        <w:top w:val="none" w:sz="0" w:space="0" w:color="auto"/>
        <w:left w:val="none" w:sz="0" w:space="0" w:color="auto"/>
        <w:bottom w:val="none" w:sz="0" w:space="0" w:color="auto"/>
        <w:right w:val="none" w:sz="0" w:space="0" w:color="auto"/>
      </w:divBdr>
    </w:div>
    <w:div w:id="1966884679">
      <w:bodyDiv w:val="1"/>
      <w:marLeft w:val="0"/>
      <w:marRight w:val="0"/>
      <w:marTop w:val="0"/>
      <w:marBottom w:val="0"/>
      <w:divBdr>
        <w:top w:val="none" w:sz="0" w:space="0" w:color="auto"/>
        <w:left w:val="none" w:sz="0" w:space="0" w:color="auto"/>
        <w:bottom w:val="none" w:sz="0" w:space="0" w:color="auto"/>
        <w:right w:val="none" w:sz="0" w:space="0" w:color="auto"/>
      </w:divBdr>
    </w:div>
    <w:div w:id="1968000630">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81425630">
      <w:bodyDiv w:val="1"/>
      <w:marLeft w:val="0"/>
      <w:marRight w:val="0"/>
      <w:marTop w:val="0"/>
      <w:marBottom w:val="0"/>
      <w:divBdr>
        <w:top w:val="none" w:sz="0" w:space="0" w:color="auto"/>
        <w:left w:val="none" w:sz="0" w:space="0" w:color="auto"/>
        <w:bottom w:val="none" w:sz="0" w:space="0" w:color="auto"/>
        <w:right w:val="none" w:sz="0" w:space="0" w:color="auto"/>
      </w:divBdr>
    </w:div>
    <w:div w:id="1989432967">
      <w:bodyDiv w:val="1"/>
      <w:marLeft w:val="0"/>
      <w:marRight w:val="0"/>
      <w:marTop w:val="0"/>
      <w:marBottom w:val="0"/>
      <w:divBdr>
        <w:top w:val="none" w:sz="0" w:space="0" w:color="auto"/>
        <w:left w:val="none" w:sz="0" w:space="0" w:color="auto"/>
        <w:bottom w:val="none" w:sz="0" w:space="0" w:color="auto"/>
        <w:right w:val="none" w:sz="0" w:space="0" w:color="auto"/>
      </w:divBdr>
    </w:div>
    <w:div w:id="1991322083">
      <w:bodyDiv w:val="1"/>
      <w:marLeft w:val="0"/>
      <w:marRight w:val="0"/>
      <w:marTop w:val="0"/>
      <w:marBottom w:val="0"/>
      <w:divBdr>
        <w:top w:val="none" w:sz="0" w:space="0" w:color="auto"/>
        <w:left w:val="none" w:sz="0" w:space="0" w:color="auto"/>
        <w:bottom w:val="none" w:sz="0" w:space="0" w:color="auto"/>
        <w:right w:val="none" w:sz="0" w:space="0" w:color="auto"/>
      </w:divBdr>
      <w:divsChild>
        <w:div w:id="36856859">
          <w:marLeft w:val="0"/>
          <w:marRight w:val="0"/>
          <w:marTop w:val="0"/>
          <w:marBottom w:val="600"/>
          <w:divBdr>
            <w:top w:val="none" w:sz="0" w:space="0" w:color="auto"/>
            <w:left w:val="none" w:sz="0" w:space="0" w:color="auto"/>
            <w:bottom w:val="none" w:sz="0" w:space="0" w:color="auto"/>
            <w:right w:val="none" w:sz="0" w:space="0" w:color="auto"/>
          </w:divBdr>
        </w:div>
        <w:div w:id="75517897">
          <w:marLeft w:val="0"/>
          <w:marRight w:val="0"/>
          <w:marTop w:val="0"/>
          <w:marBottom w:val="0"/>
          <w:divBdr>
            <w:top w:val="none" w:sz="0" w:space="0" w:color="auto"/>
            <w:left w:val="none" w:sz="0" w:space="0" w:color="auto"/>
            <w:bottom w:val="none" w:sz="0" w:space="0" w:color="auto"/>
            <w:right w:val="none" w:sz="0" w:space="0" w:color="auto"/>
          </w:divBdr>
        </w:div>
      </w:divsChild>
    </w:div>
    <w:div w:id="1996254602">
      <w:bodyDiv w:val="1"/>
      <w:marLeft w:val="0"/>
      <w:marRight w:val="0"/>
      <w:marTop w:val="0"/>
      <w:marBottom w:val="0"/>
      <w:divBdr>
        <w:top w:val="none" w:sz="0" w:space="0" w:color="auto"/>
        <w:left w:val="none" w:sz="0" w:space="0" w:color="auto"/>
        <w:bottom w:val="none" w:sz="0" w:space="0" w:color="auto"/>
        <w:right w:val="none" w:sz="0" w:space="0" w:color="auto"/>
      </w:divBdr>
      <w:divsChild>
        <w:div w:id="581718795">
          <w:marLeft w:val="0"/>
          <w:marRight w:val="0"/>
          <w:marTop w:val="255"/>
          <w:marBottom w:val="0"/>
          <w:divBdr>
            <w:top w:val="none" w:sz="0" w:space="0" w:color="auto"/>
            <w:left w:val="none" w:sz="0" w:space="0" w:color="auto"/>
            <w:bottom w:val="none" w:sz="0" w:space="0" w:color="auto"/>
            <w:right w:val="none" w:sz="0" w:space="0" w:color="auto"/>
          </w:divBdr>
          <w:divsChild>
            <w:div w:id="707871823">
              <w:marLeft w:val="0"/>
              <w:marRight w:val="0"/>
              <w:marTop w:val="0"/>
              <w:marBottom w:val="0"/>
              <w:divBdr>
                <w:top w:val="none" w:sz="0" w:space="0" w:color="auto"/>
                <w:left w:val="none" w:sz="0" w:space="0" w:color="auto"/>
                <w:bottom w:val="none" w:sz="0" w:space="0" w:color="auto"/>
                <w:right w:val="none" w:sz="0" w:space="0" w:color="auto"/>
              </w:divBdr>
            </w:div>
          </w:divsChild>
        </w:div>
        <w:div w:id="1485467165">
          <w:marLeft w:val="0"/>
          <w:marRight w:val="0"/>
          <w:marTop w:val="0"/>
          <w:marBottom w:val="225"/>
          <w:divBdr>
            <w:top w:val="none" w:sz="0" w:space="0" w:color="auto"/>
            <w:left w:val="none" w:sz="0" w:space="0" w:color="auto"/>
            <w:bottom w:val="none" w:sz="0" w:space="0" w:color="auto"/>
            <w:right w:val="none" w:sz="0" w:space="0" w:color="auto"/>
          </w:divBdr>
        </w:div>
        <w:div w:id="2103598298">
          <w:marLeft w:val="0"/>
          <w:marRight w:val="0"/>
          <w:marTop w:val="150"/>
          <w:marBottom w:val="0"/>
          <w:divBdr>
            <w:top w:val="none" w:sz="0" w:space="0" w:color="auto"/>
            <w:left w:val="none" w:sz="0" w:space="0" w:color="auto"/>
            <w:bottom w:val="none" w:sz="0" w:space="0" w:color="auto"/>
            <w:right w:val="none" w:sz="0" w:space="0" w:color="auto"/>
          </w:divBdr>
        </w:div>
      </w:divsChild>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04816761">
      <w:bodyDiv w:val="1"/>
      <w:marLeft w:val="0"/>
      <w:marRight w:val="0"/>
      <w:marTop w:val="0"/>
      <w:marBottom w:val="0"/>
      <w:divBdr>
        <w:top w:val="none" w:sz="0" w:space="0" w:color="auto"/>
        <w:left w:val="none" w:sz="0" w:space="0" w:color="auto"/>
        <w:bottom w:val="none" w:sz="0" w:space="0" w:color="auto"/>
        <w:right w:val="none" w:sz="0" w:space="0" w:color="auto"/>
      </w:divBdr>
      <w:divsChild>
        <w:div w:id="119882616">
          <w:marLeft w:val="0"/>
          <w:marRight w:val="0"/>
          <w:marTop w:val="0"/>
          <w:marBottom w:val="0"/>
          <w:divBdr>
            <w:top w:val="none" w:sz="0" w:space="0" w:color="auto"/>
            <w:left w:val="none" w:sz="0" w:space="0" w:color="auto"/>
            <w:bottom w:val="none" w:sz="0" w:space="0" w:color="auto"/>
            <w:right w:val="none" w:sz="0" w:space="0" w:color="auto"/>
          </w:divBdr>
          <w:divsChild>
            <w:div w:id="991064062">
              <w:marLeft w:val="0"/>
              <w:marRight w:val="0"/>
              <w:marTop w:val="0"/>
              <w:marBottom w:val="0"/>
              <w:divBdr>
                <w:top w:val="none" w:sz="0" w:space="0" w:color="auto"/>
                <w:left w:val="none" w:sz="0" w:space="0" w:color="auto"/>
                <w:bottom w:val="none" w:sz="0" w:space="0" w:color="auto"/>
                <w:right w:val="none" w:sz="0" w:space="0" w:color="auto"/>
              </w:divBdr>
              <w:divsChild>
                <w:div w:id="8780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6092">
          <w:marLeft w:val="0"/>
          <w:marRight w:val="0"/>
          <w:marTop w:val="0"/>
          <w:marBottom w:val="0"/>
          <w:divBdr>
            <w:top w:val="none" w:sz="0" w:space="0" w:color="auto"/>
            <w:left w:val="none" w:sz="0" w:space="0" w:color="auto"/>
            <w:bottom w:val="none" w:sz="0" w:space="0" w:color="auto"/>
            <w:right w:val="none" w:sz="0" w:space="0" w:color="auto"/>
          </w:divBdr>
          <w:divsChild>
            <w:div w:id="9983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4204">
      <w:bodyDiv w:val="1"/>
      <w:marLeft w:val="0"/>
      <w:marRight w:val="0"/>
      <w:marTop w:val="0"/>
      <w:marBottom w:val="0"/>
      <w:divBdr>
        <w:top w:val="none" w:sz="0" w:space="0" w:color="auto"/>
        <w:left w:val="none" w:sz="0" w:space="0" w:color="auto"/>
        <w:bottom w:val="none" w:sz="0" w:space="0" w:color="auto"/>
        <w:right w:val="none" w:sz="0" w:space="0" w:color="auto"/>
      </w:divBdr>
      <w:divsChild>
        <w:div w:id="359860429">
          <w:marLeft w:val="0"/>
          <w:marRight w:val="0"/>
          <w:marTop w:val="0"/>
          <w:marBottom w:val="0"/>
          <w:divBdr>
            <w:top w:val="none" w:sz="0" w:space="0" w:color="auto"/>
            <w:left w:val="none" w:sz="0" w:space="0" w:color="auto"/>
            <w:bottom w:val="none" w:sz="0" w:space="0" w:color="auto"/>
            <w:right w:val="none" w:sz="0" w:space="0" w:color="auto"/>
          </w:divBdr>
        </w:div>
        <w:div w:id="645623585">
          <w:marLeft w:val="0"/>
          <w:marRight w:val="0"/>
          <w:marTop w:val="0"/>
          <w:marBottom w:val="0"/>
          <w:divBdr>
            <w:top w:val="none" w:sz="0" w:space="0" w:color="auto"/>
            <w:left w:val="none" w:sz="0" w:space="0" w:color="auto"/>
            <w:bottom w:val="none" w:sz="0" w:space="0" w:color="auto"/>
            <w:right w:val="none" w:sz="0" w:space="0" w:color="auto"/>
          </w:divBdr>
        </w:div>
        <w:div w:id="869494255">
          <w:marLeft w:val="0"/>
          <w:marRight w:val="0"/>
          <w:marTop w:val="0"/>
          <w:marBottom w:val="0"/>
          <w:divBdr>
            <w:top w:val="none" w:sz="0" w:space="0" w:color="auto"/>
            <w:left w:val="none" w:sz="0" w:space="0" w:color="auto"/>
            <w:bottom w:val="none" w:sz="0" w:space="0" w:color="auto"/>
            <w:right w:val="none" w:sz="0" w:space="0" w:color="auto"/>
          </w:divBdr>
        </w:div>
        <w:div w:id="1604342314">
          <w:marLeft w:val="0"/>
          <w:marRight w:val="0"/>
          <w:marTop w:val="0"/>
          <w:marBottom w:val="0"/>
          <w:divBdr>
            <w:top w:val="none" w:sz="0" w:space="0" w:color="auto"/>
            <w:left w:val="none" w:sz="0" w:space="0" w:color="auto"/>
            <w:bottom w:val="none" w:sz="0" w:space="0" w:color="auto"/>
            <w:right w:val="none" w:sz="0" w:space="0" w:color="auto"/>
          </w:divBdr>
        </w:div>
      </w:divsChild>
    </w:div>
    <w:div w:id="2022583626">
      <w:bodyDiv w:val="1"/>
      <w:marLeft w:val="0"/>
      <w:marRight w:val="0"/>
      <w:marTop w:val="0"/>
      <w:marBottom w:val="0"/>
      <w:divBdr>
        <w:top w:val="none" w:sz="0" w:space="0" w:color="auto"/>
        <w:left w:val="none" w:sz="0" w:space="0" w:color="auto"/>
        <w:bottom w:val="none" w:sz="0" w:space="0" w:color="auto"/>
        <w:right w:val="none" w:sz="0" w:space="0" w:color="auto"/>
      </w:divBdr>
    </w:div>
    <w:div w:id="2025328337">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41513548">
      <w:bodyDiv w:val="1"/>
      <w:marLeft w:val="0"/>
      <w:marRight w:val="0"/>
      <w:marTop w:val="0"/>
      <w:marBottom w:val="0"/>
      <w:divBdr>
        <w:top w:val="none" w:sz="0" w:space="0" w:color="auto"/>
        <w:left w:val="none" w:sz="0" w:space="0" w:color="auto"/>
        <w:bottom w:val="none" w:sz="0" w:space="0" w:color="auto"/>
        <w:right w:val="none" w:sz="0" w:space="0" w:color="auto"/>
      </w:divBdr>
    </w:div>
    <w:div w:id="2044859166">
      <w:bodyDiv w:val="1"/>
      <w:marLeft w:val="0"/>
      <w:marRight w:val="0"/>
      <w:marTop w:val="0"/>
      <w:marBottom w:val="0"/>
      <w:divBdr>
        <w:top w:val="none" w:sz="0" w:space="0" w:color="auto"/>
        <w:left w:val="none" w:sz="0" w:space="0" w:color="auto"/>
        <w:bottom w:val="none" w:sz="0" w:space="0" w:color="auto"/>
        <w:right w:val="none" w:sz="0" w:space="0" w:color="auto"/>
      </w:divBdr>
      <w:divsChild>
        <w:div w:id="1451319623">
          <w:marLeft w:val="0"/>
          <w:marRight w:val="0"/>
          <w:marTop w:val="0"/>
          <w:marBottom w:val="0"/>
          <w:divBdr>
            <w:top w:val="none" w:sz="0" w:space="0" w:color="auto"/>
            <w:left w:val="none" w:sz="0" w:space="0" w:color="auto"/>
            <w:bottom w:val="none" w:sz="0" w:space="0" w:color="auto"/>
            <w:right w:val="none" w:sz="0" w:space="0" w:color="auto"/>
          </w:divBdr>
        </w:div>
        <w:div w:id="1894729371">
          <w:marLeft w:val="0"/>
          <w:marRight w:val="0"/>
          <w:marTop w:val="0"/>
          <w:marBottom w:val="0"/>
          <w:divBdr>
            <w:top w:val="none" w:sz="0" w:space="0" w:color="auto"/>
            <w:left w:val="none" w:sz="0" w:space="0" w:color="auto"/>
            <w:bottom w:val="none" w:sz="0" w:space="0" w:color="auto"/>
            <w:right w:val="none" w:sz="0" w:space="0" w:color="auto"/>
          </w:divBdr>
        </w:div>
      </w:divsChild>
    </w:div>
    <w:div w:id="2048019582">
      <w:bodyDiv w:val="1"/>
      <w:marLeft w:val="0"/>
      <w:marRight w:val="0"/>
      <w:marTop w:val="0"/>
      <w:marBottom w:val="0"/>
      <w:divBdr>
        <w:top w:val="none" w:sz="0" w:space="0" w:color="auto"/>
        <w:left w:val="none" w:sz="0" w:space="0" w:color="auto"/>
        <w:bottom w:val="none" w:sz="0" w:space="0" w:color="auto"/>
        <w:right w:val="none" w:sz="0" w:space="0" w:color="auto"/>
      </w:divBdr>
    </w:div>
    <w:div w:id="2050294867">
      <w:bodyDiv w:val="1"/>
      <w:marLeft w:val="0"/>
      <w:marRight w:val="0"/>
      <w:marTop w:val="0"/>
      <w:marBottom w:val="0"/>
      <w:divBdr>
        <w:top w:val="none" w:sz="0" w:space="0" w:color="auto"/>
        <w:left w:val="none" w:sz="0" w:space="0" w:color="auto"/>
        <w:bottom w:val="none" w:sz="0" w:space="0" w:color="auto"/>
        <w:right w:val="none" w:sz="0" w:space="0" w:color="auto"/>
      </w:divBdr>
      <w:divsChild>
        <w:div w:id="240869426">
          <w:marLeft w:val="0"/>
          <w:marRight w:val="0"/>
          <w:marTop w:val="255"/>
          <w:marBottom w:val="0"/>
          <w:divBdr>
            <w:top w:val="none" w:sz="0" w:space="0" w:color="auto"/>
            <w:left w:val="none" w:sz="0" w:space="0" w:color="auto"/>
            <w:bottom w:val="none" w:sz="0" w:space="0" w:color="auto"/>
            <w:right w:val="none" w:sz="0" w:space="0" w:color="auto"/>
          </w:divBdr>
          <w:divsChild>
            <w:div w:id="485360447">
              <w:marLeft w:val="0"/>
              <w:marRight w:val="0"/>
              <w:marTop w:val="0"/>
              <w:marBottom w:val="0"/>
              <w:divBdr>
                <w:top w:val="none" w:sz="0" w:space="0" w:color="auto"/>
                <w:left w:val="none" w:sz="0" w:space="0" w:color="auto"/>
                <w:bottom w:val="none" w:sz="0" w:space="0" w:color="auto"/>
                <w:right w:val="none" w:sz="0" w:space="0" w:color="auto"/>
              </w:divBdr>
            </w:div>
          </w:divsChild>
        </w:div>
        <w:div w:id="651983933">
          <w:marLeft w:val="0"/>
          <w:marRight w:val="0"/>
          <w:marTop w:val="0"/>
          <w:marBottom w:val="225"/>
          <w:divBdr>
            <w:top w:val="none" w:sz="0" w:space="0" w:color="auto"/>
            <w:left w:val="none" w:sz="0" w:space="0" w:color="auto"/>
            <w:bottom w:val="none" w:sz="0" w:space="0" w:color="auto"/>
            <w:right w:val="none" w:sz="0" w:space="0" w:color="auto"/>
          </w:divBdr>
        </w:div>
        <w:div w:id="1706754272">
          <w:marLeft w:val="0"/>
          <w:marRight w:val="0"/>
          <w:marTop w:val="150"/>
          <w:marBottom w:val="0"/>
          <w:divBdr>
            <w:top w:val="none" w:sz="0" w:space="0" w:color="auto"/>
            <w:left w:val="none" w:sz="0" w:space="0" w:color="auto"/>
            <w:bottom w:val="none" w:sz="0" w:space="0" w:color="auto"/>
            <w:right w:val="none" w:sz="0" w:space="0" w:color="auto"/>
          </w:divBdr>
        </w:div>
      </w:divsChild>
    </w:div>
    <w:div w:id="2052067962">
      <w:bodyDiv w:val="1"/>
      <w:marLeft w:val="0"/>
      <w:marRight w:val="0"/>
      <w:marTop w:val="0"/>
      <w:marBottom w:val="0"/>
      <w:divBdr>
        <w:top w:val="none" w:sz="0" w:space="0" w:color="auto"/>
        <w:left w:val="none" w:sz="0" w:space="0" w:color="auto"/>
        <w:bottom w:val="none" w:sz="0" w:space="0" w:color="auto"/>
        <w:right w:val="none" w:sz="0" w:space="0" w:color="auto"/>
      </w:divBdr>
    </w:div>
    <w:div w:id="2058701316">
      <w:bodyDiv w:val="1"/>
      <w:marLeft w:val="0"/>
      <w:marRight w:val="0"/>
      <w:marTop w:val="0"/>
      <w:marBottom w:val="0"/>
      <w:divBdr>
        <w:top w:val="none" w:sz="0" w:space="0" w:color="auto"/>
        <w:left w:val="none" w:sz="0" w:space="0" w:color="auto"/>
        <w:bottom w:val="none" w:sz="0" w:space="0" w:color="auto"/>
        <w:right w:val="none" w:sz="0" w:space="0" w:color="auto"/>
      </w:divBdr>
    </w:div>
    <w:div w:id="2063022694">
      <w:bodyDiv w:val="1"/>
      <w:marLeft w:val="0"/>
      <w:marRight w:val="0"/>
      <w:marTop w:val="0"/>
      <w:marBottom w:val="0"/>
      <w:divBdr>
        <w:top w:val="none" w:sz="0" w:space="0" w:color="auto"/>
        <w:left w:val="none" w:sz="0" w:space="0" w:color="auto"/>
        <w:bottom w:val="none" w:sz="0" w:space="0" w:color="auto"/>
        <w:right w:val="none" w:sz="0" w:space="0" w:color="auto"/>
      </w:divBdr>
    </w:div>
    <w:div w:id="2067753420">
      <w:bodyDiv w:val="1"/>
      <w:marLeft w:val="0"/>
      <w:marRight w:val="0"/>
      <w:marTop w:val="0"/>
      <w:marBottom w:val="0"/>
      <w:divBdr>
        <w:top w:val="none" w:sz="0" w:space="0" w:color="auto"/>
        <w:left w:val="none" w:sz="0" w:space="0" w:color="auto"/>
        <w:bottom w:val="none" w:sz="0" w:space="0" w:color="auto"/>
        <w:right w:val="none" w:sz="0" w:space="0" w:color="auto"/>
      </w:divBdr>
    </w:div>
    <w:div w:id="2073043107">
      <w:bodyDiv w:val="1"/>
      <w:marLeft w:val="0"/>
      <w:marRight w:val="0"/>
      <w:marTop w:val="0"/>
      <w:marBottom w:val="0"/>
      <w:divBdr>
        <w:top w:val="none" w:sz="0" w:space="0" w:color="auto"/>
        <w:left w:val="none" w:sz="0" w:space="0" w:color="auto"/>
        <w:bottom w:val="none" w:sz="0" w:space="0" w:color="auto"/>
        <w:right w:val="none" w:sz="0" w:space="0" w:color="auto"/>
      </w:divBdr>
      <w:divsChild>
        <w:div w:id="302005077">
          <w:marLeft w:val="0"/>
          <w:marRight w:val="0"/>
          <w:marTop w:val="150"/>
          <w:marBottom w:val="0"/>
          <w:divBdr>
            <w:top w:val="none" w:sz="0" w:space="0" w:color="auto"/>
            <w:left w:val="none" w:sz="0" w:space="0" w:color="auto"/>
            <w:bottom w:val="none" w:sz="0" w:space="0" w:color="auto"/>
            <w:right w:val="none" w:sz="0" w:space="0" w:color="auto"/>
          </w:divBdr>
        </w:div>
        <w:div w:id="979378655">
          <w:marLeft w:val="0"/>
          <w:marRight w:val="0"/>
          <w:marTop w:val="255"/>
          <w:marBottom w:val="0"/>
          <w:divBdr>
            <w:top w:val="none" w:sz="0" w:space="0" w:color="auto"/>
            <w:left w:val="none" w:sz="0" w:space="0" w:color="auto"/>
            <w:bottom w:val="none" w:sz="0" w:space="0" w:color="auto"/>
            <w:right w:val="none" w:sz="0" w:space="0" w:color="auto"/>
          </w:divBdr>
          <w:divsChild>
            <w:div w:id="1079600246">
              <w:marLeft w:val="0"/>
              <w:marRight w:val="0"/>
              <w:marTop w:val="0"/>
              <w:marBottom w:val="0"/>
              <w:divBdr>
                <w:top w:val="none" w:sz="0" w:space="0" w:color="auto"/>
                <w:left w:val="none" w:sz="0" w:space="0" w:color="auto"/>
                <w:bottom w:val="none" w:sz="0" w:space="0" w:color="auto"/>
                <w:right w:val="none" w:sz="0" w:space="0" w:color="auto"/>
              </w:divBdr>
            </w:div>
          </w:divsChild>
        </w:div>
        <w:div w:id="1328704780">
          <w:marLeft w:val="0"/>
          <w:marRight w:val="0"/>
          <w:marTop w:val="0"/>
          <w:marBottom w:val="225"/>
          <w:divBdr>
            <w:top w:val="none" w:sz="0" w:space="0" w:color="auto"/>
            <w:left w:val="none" w:sz="0" w:space="0" w:color="auto"/>
            <w:bottom w:val="none" w:sz="0" w:space="0" w:color="auto"/>
            <w:right w:val="none" w:sz="0" w:space="0" w:color="auto"/>
          </w:divBdr>
        </w:div>
      </w:divsChild>
    </w:div>
    <w:div w:id="2091462649">
      <w:bodyDiv w:val="1"/>
      <w:marLeft w:val="0"/>
      <w:marRight w:val="0"/>
      <w:marTop w:val="0"/>
      <w:marBottom w:val="0"/>
      <w:divBdr>
        <w:top w:val="none" w:sz="0" w:space="0" w:color="auto"/>
        <w:left w:val="none" w:sz="0" w:space="0" w:color="auto"/>
        <w:bottom w:val="none" w:sz="0" w:space="0" w:color="auto"/>
        <w:right w:val="none" w:sz="0" w:space="0" w:color="auto"/>
      </w:divBdr>
      <w:divsChild>
        <w:div w:id="1307200209">
          <w:marLeft w:val="0"/>
          <w:marRight w:val="0"/>
          <w:marTop w:val="0"/>
          <w:marBottom w:val="0"/>
          <w:divBdr>
            <w:top w:val="single" w:sz="2" w:space="0" w:color="E5E7EB"/>
            <w:left w:val="single" w:sz="2" w:space="0" w:color="E5E7EB"/>
            <w:bottom w:val="single" w:sz="2" w:space="0" w:color="E5E7EB"/>
            <w:right w:val="single" w:sz="2" w:space="0" w:color="E5E7EB"/>
          </w:divBdr>
          <w:divsChild>
            <w:div w:id="1686320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1643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2700960">
      <w:bodyDiv w:val="1"/>
      <w:marLeft w:val="0"/>
      <w:marRight w:val="0"/>
      <w:marTop w:val="0"/>
      <w:marBottom w:val="0"/>
      <w:divBdr>
        <w:top w:val="none" w:sz="0" w:space="0" w:color="auto"/>
        <w:left w:val="none" w:sz="0" w:space="0" w:color="auto"/>
        <w:bottom w:val="none" w:sz="0" w:space="0" w:color="auto"/>
        <w:right w:val="none" w:sz="0" w:space="0" w:color="auto"/>
      </w:divBdr>
      <w:divsChild>
        <w:div w:id="413623829">
          <w:marLeft w:val="0"/>
          <w:marRight w:val="0"/>
          <w:marTop w:val="150"/>
          <w:marBottom w:val="0"/>
          <w:divBdr>
            <w:top w:val="none" w:sz="0" w:space="0" w:color="auto"/>
            <w:left w:val="none" w:sz="0" w:space="0" w:color="auto"/>
            <w:bottom w:val="none" w:sz="0" w:space="0" w:color="auto"/>
            <w:right w:val="none" w:sz="0" w:space="0" w:color="auto"/>
          </w:divBdr>
        </w:div>
        <w:div w:id="450629196">
          <w:marLeft w:val="0"/>
          <w:marRight w:val="0"/>
          <w:marTop w:val="0"/>
          <w:marBottom w:val="225"/>
          <w:divBdr>
            <w:top w:val="none" w:sz="0" w:space="0" w:color="auto"/>
            <w:left w:val="none" w:sz="0" w:space="0" w:color="auto"/>
            <w:bottom w:val="none" w:sz="0" w:space="0" w:color="auto"/>
            <w:right w:val="none" w:sz="0" w:space="0" w:color="auto"/>
          </w:divBdr>
        </w:div>
        <w:div w:id="1415587639">
          <w:marLeft w:val="0"/>
          <w:marRight w:val="0"/>
          <w:marTop w:val="255"/>
          <w:marBottom w:val="0"/>
          <w:divBdr>
            <w:top w:val="none" w:sz="0" w:space="0" w:color="auto"/>
            <w:left w:val="none" w:sz="0" w:space="0" w:color="auto"/>
            <w:bottom w:val="none" w:sz="0" w:space="0" w:color="auto"/>
            <w:right w:val="none" w:sz="0" w:space="0" w:color="auto"/>
          </w:divBdr>
          <w:divsChild>
            <w:div w:id="137751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9951">
      <w:bodyDiv w:val="1"/>
      <w:marLeft w:val="0"/>
      <w:marRight w:val="0"/>
      <w:marTop w:val="0"/>
      <w:marBottom w:val="0"/>
      <w:divBdr>
        <w:top w:val="none" w:sz="0" w:space="0" w:color="auto"/>
        <w:left w:val="none" w:sz="0" w:space="0" w:color="auto"/>
        <w:bottom w:val="none" w:sz="0" w:space="0" w:color="auto"/>
        <w:right w:val="none" w:sz="0" w:space="0" w:color="auto"/>
      </w:divBdr>
      <w:divsChild>
        <w:div w:id="552933313">
          <w:marLeft w:val="0"/>
          <w:marRight w:val="0"/>
          <w:marTop w:val="150"/>
          <w:marBottom w:val="0"/>
          <w:divBdr>
            <w:top w:val="none" w:sz="0" w:space="0" w:color="auto"/>
            <w:left w:val="none" w:sz="0" w:space="0" w:color="auto"/>
            <w:bottom w:val="none" w:sz="0" w:space="0" w:color="auto"/>
            <w:right w:val="none" w:sz="0" w:space="0" w:color="auto"/>
          </w:divBdr>
        </w:div>
        <w:div w:id="922419246">
          <w:marLeft w:val="0"/>
          <w:marRight w:val="0"/>
          <w:marTop w:val="255"/>
          <w:marBottom w:val="0"/>
          <w:divBdr>
            <w:top w:val="none" w:sz="0" w:space="0" w:color="auto"/>
            <w:left w:val="none" w:sz="0" w:space="0" w:color="auto"/>
            <w:bottom w:val="none" w:sz="0" w:space="0" w:color="auto"/>
            <w:right w:val="none" w:sz="0" w:space="0" w:color="auto"/>
          </w:divBdr>
          <w:divsChild>
            <w:div w:id="1326392861">
              <w:marLeft w:val="0"/>
              <w:marRight w:val="0"/>
              <w:marTop w:val="0"/>
              <w:marBottom w:val="0"/>
              <w:divBdr>
                <w:top w:val="none" w:sz="0" w:space="0" w:color="auto"/>
                <w:left w:val="none" w:sz="0" w:space="0" w:color="auto"/>
                <w:bottom w:val="none" w:sz="0" w:space="0" w:color="auto"/>
                <w:right w:val="none" w:sz="0" w:space="0" w:color="auto"/>
              </w:divBdr>
            </w:div>
          </w:divsChild>
        </w:div>
        <w:div w:id="1114638617">
          <w:marLeft w:val="0"/>
          <w:marRight w:val="0"/>
          <w:marTop w:val="0"/>
          <w:marBottom w:val="225"/>
          <w:divBdr>
            <w:top w:val="none" w:sz="0" w:space="0" w:color="auto"/>
            <w:left w:val="none" w:sz="0" w:space="0" w:color="auto"/>
            <w:bottom w:val="none" w:sz="0" w:space="0" w:color="auto"/>
            <w:right w:val="none" w:sz="0" w:space="0" w:color="auto"/>
          </w:divBdr>
        </w:div>
      </w:divsChild>
    </w:div>
    <w:div w:id="2101903208">
      <w:bodyDiv w:val="1"/>
      <w:marLeft w:val="0"/>
      <w:marRight w:val="0"/>
      <w:marTop w:val="0"/>
      <w:marBottom w:val="0"/>
      <w:divBdr>
        <w:top w:val="none" w:sz="0" w:space="0" w:color="auto"/>
        <w:left w:val="none" w:sz="0" w:space="0" w:color="auto"/>
        <w:bottom w:val="none" w:sz="0" w:space="0" w:color="auto"/>
        <w:right w:val="none" w:sz="0" w:space="0" w:color="auto"/>
      </w:divBdr>
      <w:divsChild>
        <w:div w:id="102506704">
          <w:marLeft w:val="0"/>
          <w:marRight w:val="0"/>
          <w:marTop w:val="0"/>
          <w:marBottom w:val="0"/>
          <w:divBdr>
            <w:top w:val="none" w:sz="0" w:space="0" w:color="auto"/>
            <w:left w:val="none" w:sz="0" w:space="0" w:color="auto"/>
            <w:bottom w:val="none" w:sz="0" w:space="0" w:color="auto"/>
            <w:right w:val="none" w:sz="0" w:space="0" w:color="auto"/>
          </w:divBdr>
        </w:div>
        <w:div w:id="1656446432">
          <w:marLeft w:val="0"/>
          <w:marRight w:val="0"/>
          <w:marTop w:val="0"/>
          <w:marBottom w:val="0"/>
          <w:divBdr>
            <w:top w:val="none" w:sz="0" w:space="0" w:color="auto"/>
            <w:left w:val="none" w:sz="0" w:space="0" w:color="auto"/>
            <w:bottom w:val="none" w:sz="0" w:space="0" w:color="auto"/>
            <w:right w:val="none" w:sz="0" w:space="0" w:color="auto"/>
          </w:divBdr>
        </w:div>
        <w:div w:id="2087417404">
          <w:marLeft w:val="0"/>
          <w:marRight w:val="0"/>
          <w:marTop w:val="0"/>
          <w:marBottom w:val="0"/>
          <w:divBdr>
            <w:top w:val="none" w:sz="0" w:space="0" w:color="auto"/>
            <w:left w:val="none" w:sz="0" w:space="0" w:color="auto"/>
            <w:bottom w:val="none" w:sz="0" w:space="0" w:color="auto"/>
            <w:right w:val="none" w:sz="0" w:space="0" w:color="auto"/>
          </w:divBdr>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17209432">
      <w:bodyDiv w:val="1"/>
      <w:marLeft w:val="0"/>
      <w:marRight w:val="0"/>
      <w:marTop w:val="0"/>
      <w:marBottom w:val="0"/>
      <w:divBdr>
        <w:top w:val="none" w:sz="0" w:space="0" w:color="auto"/>
        <w:left w:val="none" w:sz="0" w:space="0" w:color="auto"/>
        <w:bottom w:val="none" w:sz="0" w:space="0" w:color="auto"/>
        <w:right w:val="none" w:sz="0" w:space="0" w:color="auto"/>
      </w:divBdr>
    </w:div>
    <w:div w:id="2126727308">
      <w:bodyDiv w:val="1"/>
      <w:marLeft w:val="0"/>
      <w:marRight w:val="0"/>
      <w:marTop w:val="0"/>
      <w:marBottom w:val="0"/>
      <w:divBdr>
        <w:top w:val="none" w:sz="0" w:space="0" w:color="auto"/>
        <w:left w:val="none" w:sz="0" w:space="0" w:color="auto"/>
        <w:bottom w:val="none" w:sz="0" w:space="0" w:color="auto"/>
        <w:right w:val="none" w:sz="0" w:space="0" w:color="auto"/>
      </w:divBdr>
      <w:divsChild>
        <w:div w:id="1133602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467915">
              <w:marLeft w:val="0"/>
              <w:marRight w:val="0"/>
              <w:marTop w:val="0"/>
              <w:marBottom w:val="0"/>
              <w:divBdr>
                <w:top w:val="none" w:sz="0" w:space="0" w:color="auto"/>
                <w:left w:val="none" w:sz="0" w:space="0" w:color="auto"/>
                <w:bottom w:val="none" w:sz="0" w:space="0" w:color="auto"/>
                <w:right w:val="none" w:sz="0" w:space="0" w:color="auto"/>
              </w:divBdr>
              <w:divsChild>
                <w:div w:id="202258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741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27309305">
      <w:bodyDiv w:val="1"/>
      <w:marLeft w:val="0"/>
      <w:marRight w:val="0"/>
      <w:marTop w:val="0"/>
      <w:marBottom w:val="0"/>
      <w:divBdr>
        <w:top w:val="none" w:sz="0" w:space="0" w:color="auto"/>
        <w:left w:val="none" w:sz="0" w:space="0" w:color="auto"/>
        <w:bottom w:val="none" w:sz="0" w:space="0" w:color="auto"/>
        <w:right w:val="none" w:sz="0" w:space="0" w:color="auto"/>
      </w:divBdr>
    </w:div>
    <w:div w:id="2139034070">
      <w:bodyDiv w:val="1"/>
      <w:marLeft w:val="0"/>
      <w:marRight w:val="0"/>
      <w:marTop w:val="0"/>
      <w:marBottom w:val="0"/>
      <w:divBdr>
        <w:top w:val="none" w:sz="0" w:space="0" w:color="auto"/>
        <w:left w:val="none" w:sz="0" w:space="0" w:color="auto"/>
        <w:bottom w:val="none" w:sz="0" w:space="0" w:color="auto"/>
        <w:right w:val="none" w:sz="0" w:space="0" w:color="auto"/>
      </w:divBdr>
    </w:div>
    <w:div w:id="2141141458">
      <w:bodyDiv w:val="1"/>
      <w:marLeft w:val="0"/>
      <w:marRight w:val="0"/>
      <w:marTop w:val="0"/>
      <w:marBottom w:val="0"/>
      <w:divBdr>
        <w:top w:val="none" w:sz="0" w:space="0" w:color="auto"/>
        <w:left w:val="none" w:sz="0" w:space="0" w:color="auto"/>
        <w:bottom w:val="none" w:sz="0" w:space="0" w:color="auto"/>
        <w:right w:val="none" w:sz="0" w:space="0" w:color="auto"/>
      </w:divBdr>
    </w:div>
    <w:div w:id="2143035176">
      <w:bodyDiv w:val="1"/>
      <w:marLeft w:val="0"/>
      <w:marRight w:val="0"/>
      <w:marTop w:val="0"/>
      <w:marBottom w:val="0"/>
      <w:divBdr>
        <w:top w:val="none" w:sz="0" w:space="0" w:color="auto"/>
        <w:left w:val="none" w:sz="0" w:space="0" w:color="auto"/>
        <w:bottom w:val="none" w:sz="0" w:space="0" w:color="auto"/>
        <w:right w:val="none" w:sz="0" w:space="0" w:color="auto"/>
      </w:divBdr>
      <w:divsChild>
        <w:div w:id="327054140">
          <w:marLeft w:val="0"/>
          <w:marRight w:val="0"/>
          <w:marTop w:val="255"/>
          <w:marBottom w:val="0"/>
          <w:divBdr>
            <w:top w:val="none" w:sz="0" w:space="0" w:color="auto"/>
            <w:left w:val="none" w:sz="0" w:space="0" w:color="auto"/>
            <w:bottom w:val="none" w:sz="0" w:space="0" w:color="auto"/>
            <w:right w:val="none" w:sz="0" w:space="0" w:color="auto"/>
          </w:divBdr>
          <w:divsChild>
            <w:div w:id="492062398">
              <w:marLeft w:val="0"/>
              <w:marRight w:val="0"/>
              <w:marTop w:val="0"/>
              <w:marBottom w:val="0"/>
              <w:divBdr>
                <w:top w:val="none" w:sz="0" w:space="0" w:color="auto"/>
                <w:left w:val="none" w:sz="0" w:space="0" w:color="auto"/>
                <w:bottom w:val="none" w:sz="0" w:space="0" w:color="auto"/>
                <w:right w:val="none" w:sz="0" w:space="0" w:color="auto"/>
              </w:divBdr>
            </w:div>
          </w:divsChild>
        </w:div>
        <w:div w:id="1229608191">
          <w:marLeft w:val="0"/>
          <w:marRight w:val="0"/>
          <w:marTop w:val="0"/>
          <w:marBottom w:val="225"/>
          <w:divBdr>
            <w:top w:val="none" w:sz="0" w:space="0" w:color="auto"/>
            <w:left w:val="none" w:sz="0" w:space="0" w:color="auto"/>
            <w:bottom w:val="none" w:sz="0" w:space="0" w:color="auto"/>
            <w:right w:val="none" w:sz="0" w:space="0" w:color="auto"/>
          </w:divBdr>
        </w:div>
        <w:div w:id="143871896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speda.ch/" TargetMode="External"/><Relationship Id="rId21" Type="http://schemas.openxmlformats.org/officeDocument/2006/relationships/hyperlink" Target="https://www.csps.ch/docs/vgrzh.djiktzh.ch/cgi-bin/nph-omniscgi.exe?OmnisPlatform=WINDOWS&amp;WebServerUrl=&amp;WebServerScript=/cgi-bin/nph-omniscgi.exe&amp;OmnisLibrary=JURISWEB&amp;OmnisClass=rtFindinfoWebHtmlService&amp;OmnisServer=JURISWEB,127.0.0.1:7000&amp;Parametername=WWW&amp;Schema=ZH_VG_WEB&amp;Source=&amp;Aufruf=getMarkupDocument&amp;cSprache=GER&amp;nF30_KEY=225315&amp;W10_KEY=13321077&amp;nTrefferzeile=1&amp;Template=standard/results/document.fiw" TargetMode="External"/><Relationship Id="rId42" Type="http://schemas.openxmlformats.org/officeDocument/2006/relationships/hyperlink" Target="https://www.insei.fr/ressources/education-et-micro-violences-effet-de-loupe-sur-les-freins-a-la-transition-inclusive" TargetMode="External"/><Relationship Id="rId47" Type="http://schemas.openxmlformats.org/officeDocument/2006/relationships/hyperlink" Target="https://www.netzwerk-kinderrechte.ch/actualites/2025/kidlex-plateforme-en-ligne-et-chatbot-pour-renforcer-les-droits-de-lenfant-dans-la-pratique-de-laccueil" TargetMode="External"/><Relationship Id="rId63" Type="http://schemas.openxmlformats.org/officeDocument/2006/relationships/hyperlink" Target="https://apollo-films.fr/qui-brille-au-combat/" TargetMode="External"/><Relationship Id="rId68" Type="http://schemas.openxmlformats.org/officeDocument/2006/relationships/hyperlink" Target="https://www.csps.ch/fr/divers/formations-et-manifestations/congres-colloques" TargetMode="External"/><Relationship Id="rId16" Type="http://schemas.openxmlformats.org/officeDocument/2006/relationships/hyperlink" Target="https://www.edf-feph.org/publications/disaster-by-design-the-need-disability-inclusive-climate-action/" TargetMode="External"/><Relationship Id="rId11" Type="http://schemas.openxmlformats.org/officeDocument/2006/relationships/hyperlink" Target="https://doi.org/10.3917/nresi.095.0091" TargetMode="External"/><Relationship Id="rId32" Type="http://schemas.openxmlformats.org/officeDocument/2006/relationships/hyperlink" Target="https://www.anae-revue.com/2025/12/11/anae-n-198-comp%C3%A9tences-socio-%C3%A9motionnelles-et-education-emotions-et-cognition/" TargetMode="External"/><Relationship Id="rId37" Type="http://schemas.openxmlformats.org/officeDocument/2006/relationships/hyperlink" Target="https://le-ser.ch/produit/lecole-du-capital-quand-le-savoir-devient-pouvoir-impasse-ou-alternative/" TargetMode="External"/><Relationship Id="rId53" Type="http://schemas.openxmlformats.org/officeDocument/2006/relationships/image" Target="media/image2.jpeg"/><Relationship Id="rId58" Type="http://schemas.openxmlformats.org/officeDocument/2006/relationships/image" Target="media/image7.jpeg"/><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youtu.be/2oiDd771bNg" TargetMode="External"/><Relationship Id="rId19" Type="http://schemas.openxmlformats.org/officeDocument/2006/relationships/hyperlink" Target="https://www.inclusion-handicap.ch/fr/medias/communiques-de-presse/2025/la-ville-refuse-a-tort-draccueillir-un-enfant-porteur-de-trisomie-21-903.html" TargetMode="External"/><Relationship Id="rId14" Type="http://schemas.openxmlformats.org/officeDocument/2006/relationships/hyperlink" Target="https://www.integras.ch/" TargetMode="External"/><Relationship Id="rId22" Type="http://schemas.openxmlformats.org/officeDocument/2006/relationships/hyperlink" Target="https://fegaph.ch/" TargetMode="External"/><Relationship Id="rId27" Type="http://schemas.openxmlformats.org/officeDocument/2006/relationships/hyperlink" Target="https://alpc.ch/" TargetMode="External"/><Relationship Id="rId30" Type="http://schemas.openxmlformats.org/officeDocument/2006/relationships/hyperlink" Target="https://audition-surdite.ch/" TargetMode="External"/><Relationship Id="rId35" Type="http://schemas.openxmlformats.org/officeDocument/2006/relationships/hyperlink" Target="https://www.ciip.ch/Documentation/Ressources-pedagogiques/IA/Aspects-techniques" TargetMode="External"/><Relationship Id="rId43" Type="http://schemas.openxmlformats.org/officeDocument/2006/relationships/hyperlink" Target="https://www.ge.ch/actualite/comment-sont-pris-charge-enfants-ayant-besoins-specifiques-dans-creches-jardins-enfants-20-11-2025" TargetMode="External"/><Relationship Id="rId48" Type="http://schemas.openxmlformats.org/officeDocument/2006/relationships/hyperlink" Target="https://www.kidlex.ch/fr" TargetMode="External"/><Relationship Id="rId56" Type="http://schemas.openxmlformats.org/officeDocument/2006/relationships/image" Target="media/image5.jpeg"/><Relationship Id="rId64" Type="http://schemas.openxmlformats.org/officeDocument/2006/relationships/hyperlink" Target="https://www.arteradio.com/serie/psychoses" TargetMode="External"/><Relationship Id="rId69" Type="http://schemas.openxmlformats.org/officeDocument/2006/relationships/hyperlink" Target="https://www.csps.ch/fr/divers/formations-et-manifestations/formation-continue" TargetMode="External"/><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sciencedirect.com/science/article/pii/S0021992425001182?via%3Dihub" TargetMode="External"/><Relationship Id="rId72" Type="http://schemas.openxmlformats.org/officeDocument/2006/relationships/hyperlink" Target="https://doi.org/10.57161/z2025-09-02"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doi.org/10.1522/rhe.v8i1.1699" TargetMode="External"/><Relationship Id="rId17" Type="http://schemas.openxmlformats.org/officeDocument/2006/relationships/hyperlink" Target="https://www.ciip.ch/La-CIIP/Presentation" TargetMode="External"/><Relationship Id="rId25" Type="http://schemas.openxmlformats.org/officeDocument/2006/relationships/hyperlink" Target="https://www.bsv.admin.ch/bsv/fr/home.html" TargetMode="External"/><Relationship Id="rId33" Type="http://schemas.openxmlformats.org/officeDocument/2006/relationships/hyperlink" Target="https://www.firah.org/fr/emploi-accompagne-et-tcc.html" TargetMode="External"/><Relationship Id="rId38" Type="http://schemas.openxmlformats.org/officeDocument/2006/relationships/hyperlink" Target="https://inclusion-digital.ch/fr/" TargetMode="External"/><Relationship Id="rId46" Type="http://schemas.openxmlformats.org/officeDocument/2006/relationships/hyperlink" Target="https://pagesromandes.ch/wp-content/uploads/2025/09/Pages_Romandes-SEPT_2025_couverture-sommaire.pdf" TargetMode="External"/><Relationship Id="rId59" Type="http://schemas.openxmlformats.org/officeDocument/2006/relationships/image" Target="media/image8.png"/><Relationship Id="rId67" Type="http://schemas.openxmlformats.org/officeDocument/2006/relationships/hyperlink" Target="https://podcast.szh-csps.ch/podcast/szh-podcast-episode-12-zeit-fuer-rueck-und-ausblick/" TargetMode="External"/><Relationship Id="rId20" Type="http://schemas.openxmlformats.org/officeDocument/2006/relationships/hyperlink" Target="https://www.inclusion-handicap.ch/fr/actualite/actualite/actualite-2025/zoug-suit-la-tendance-suisse-et-la-convention-relative-aux-droits-des-personnes-handicapees-n-vaud-fait-cavalier-seul-901.html" TargetMode="External"/><Relationship Id="rId41" Type="http://schemas.openxmlformats.org/officeDocument/2006/relationships/hyperlink" Target="https://www.fovahm.ch/files/Rapport-HESTS_Fovahm-Etre-chez-soi.pdf" TargetMode="External"/><Relationship Id="rId54" Type="http://schemas.openxmlformats.org/officeDocument/2006/relationships/image" Target="media/image3.jpeg"/><Relationship Id="rId62" Type="http://schemas.openxmlformats.org/officeDocument/2006/relationships/image" Target="media/image10.jpeg"/><Relationship Id="rId70" Type="http://schemas.openxmlformats.org/officeDocument/2006/relationships/hyperlink" Target="https://www.csps.ch/fr/divers/formations-et-manifestations/annoncer-une-formation-continue-ou-une-manifestation"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uropean-agency.org/resources/publications" TargetMode="External"/><Relationship Id="rId23" Type="http://schemas.openxmlformats.org/officeDocument/2006/relationships/hyperlink" Target="https://www.proinfirmis.ch/fr/a-propos/indice-inclusion.html" TargetMode="External"/><Relationship Id="rId28" Type="http://schemas.openxmlformats.org/officeDocument/2006/relationships/hyperlink" Target="https://www.sgb-fss.ch/fr/" TargetMode="External"/><Relationship Id="rId36" Type="http://schemas.openxmlformats.org/officeDocument/2006/relationships/hyperlink" Target="https://www.ciip.ch/files/1050/Documents/IRDP/Statistiques_ERF_2025.pdf" TargetMode="External"/><Relationship Id="rId49" Type="http://schemas.openxmlformats.org/officeDocument/2006/relationships/hyperlink" Target="https://epaper.resonances-vs.ch/" TargetMode="External"/><Relationship Id="rId57" Type="http://schemas.openxmlformats.org/officeDocument/2006/relationships/image" Target="media/image6.jpeg"/><Relationship Id="rId10" Type="http://schemas.openxmlformats.org/officeDocument/2006/relationships/endnotes" Target="endnotes.xml"/><Relationship Id="rId31" Type="http://schemas.openxmlformats.org/officeDocument/2006/relationships/hyperlink" Target="https://www.anae-revue.com/2025/10/14/anae-n-197-les-troubles-dys-au-sein-des-tnd-des-recherches-scientifiques-aux-pratiques-p%C3%A9dagogiques-et-th%C3%A9rapeutiques/" TargetMode="External"/><Relationship Id="rId44" Type="http://schemas.openxmlformats.org/officeDocument/2006/relationships/hyperlink" Target="https://jeunesetmedias.ch/blog-et-actualite/notre-site-web-se-reinvente-avec-madame-miaou-pour-vous-guider" TargetMode="External"/><Relationship Id="rId52" Type="http://schemas.openxmlformats.org/officeDocument/2006/relationships/image" Target="media/image1.png"/><Relationship Id="rId60" Type="http://schemas.openxmlformats.org/officeDocument/2006/relationships/image" Target="media/image9.jpeg"/><Relationship Id="rId65" Type="http://schemas.openxmlformats.org/officeDocument/2006/relationships/hyperlink" Target="https://www.youtube.com/@Ambitus.podcast" TargetMode="External"/><Relationship Id="rId73" Type="http://schemas.openxmlformats.org/officeDocument/2006/relationships/hyperlink" Target="https://doi.org/10.57161/z2026-01-06" TargetMode="Externa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7202/1007733ar" TargetMode="External"/><Relationship Id="rId18" Type="http://schemas.openxmlformats.org/officeDocument/2006/relationships/hyperlink" Target="https://www.we-claim.ch/fr/cas/nachteilsausgleich-in-leistungstests" TargetMode="External"/><Relationship Id="rId39" Type="http://schemas.openxmlformats.org/officeDocument/2006/relationships/hyperlink" Target="https://sozialesicherheit.ch/fr/formation-professionnelle-la-numerisation-opportunite-pour-les-personnes-en-situation-de-handicap/" TargetMode="External"/><Relationship Id="rId34" Type="http://schemas.openxmlformats.org/officeDocument/2006/relationships/hyperlink" Target="https://www.cahiers-pedagogiques.com/sommaire-revue-600/" TargetMode="External"/><Relationship Id="rId50" Type="http://schemas.openxmlformats.org/officeDocument/2006/relationships/hyperlink" Target="https://www.unifr.ch/news/fr/34044/le-bilinguisme-un-atout-pour-les-enfants-autistes/" TargetMode="External"/><Relationship Id="rId55" Type="http://schemas.openxmlformats.org/officeDocument/2006/relationships/image" Target="media/image4.png"/><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doi.org/10.57161/z2025-08-05" TargetMode="External"/><Relationship Id="rId2" Type="http://schemas.openxmlformats.org/officeDocument/2006/relationships/customXml" Target="../customXml/item2.xml"/><Relationship Id="rId29" Type="http://schemas.openxmlformats.org/officeDocument/2006/relationships/hyperlink" Target="https://www.a-capella.ch/" TargetMode="External"/><Relationship Id="rId24" Type="http://schemas.openxmlformats.org/officeDocument/2006/relationships/hyperlink" Target="https://gfzb.eu.qualtrics.com/jfe/form/SV_9pq4HjCziZfJ4zk?Q_Language=DE" TargetMode="External"/><Relationship Id="rId40" Type="http://schemas.openxmlformats.org/officeDocument/2006/relationships/hyperlink" Target="https://sozialesicherheit.ch/fr/repenser-lhabitat-accompagne-pour-une-meilleure-autonomie/" TargetMode="External"/><Relationship Id="rId45" Type="http://schemas.openxmlformats.org/officeDocument/2006/relationships/hyperlink" Target="https://www.bfs.admin.ch/bfs/fr/home/statistiques/education-science/indicateurs-formation.html" TargetMode="External"/><Relationship Id="rId66" Type="http://schemas.openxmlformats.org/officeDocument/2006/relationships/hyperlink" Target="https://podcast.szh-csps.ch/podcast/szh-podcast-episode-11-musik-als-paedagogisch-therapeutisches-medium-bis-ins-hohe-alte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679AF8E2-6444-4D2E-86B0-5700F0E03B4C}"/>
</file>

<file path=docProps/app.xml><?xml version="1.0" encoding="utf-8"?>
<Properties xmlns="http://schemas.openxmlformats.org/officeDocument/2006/extended-properties" xmlns:vt="http://schemas.openxmlformats.org/officeDocument/2006/docPropsVTypes">
  <Template>Layout_Dokteil - FR</Template>
  <TotalTime>0</TotalTime>
  <Pages>14</Pages>
  <Words>6440</Words>
  <Characters>40572</Characters>
  <Application>Microsoft Office Word</Application>
  <DocSecurity>0</DocSecurity>
  <Lines>338</Lines>
  <Paragraphs>93</Paragraphs>
  <ScaleCrop>false</ScaleCrop>
  <HeadingPairs>
    <vt:vector size="2" baseType="variant">
      <vt:variant>
        <vt:lpstr>Titel</vt:lpstr>
      </vt:variant>
      <vt:variant>
        <vt:i4>1</vt:i4>
      </vt:variant>
    </vt:vector>
  </HeadingPairs>
  <TitlesOfParts>
    <vt:vector size="1" baseType="lpstr">
      <vt:lpstr>Documentation</vt:lpstr>
    </vt:vector>
  </TitlesOfParts>
  <Company/>
  <LinksUpToDate>false</LinksUpToDate>
  <CharactersWithSpaces>46919</CharactersWithSpaces>
  <SharedDoc>false</SharedDoc>
  <HLinks>
    <vt:vector size="366" baseType="variant">
      <vt:variant>
        <vt:i4>6226008</vt:i4>
      </vt:variant>
      <vt:variant>
        <vt:i4>213</vt:i4>
      </vt:variant>
      <vt:variant>
        <vt:i4>0</vt:i4>
      </vt:variant>
      <vt:variant>
        <vt:i4>5</vt:i4>
      </vt:variant>
      <vt:variant>
        <vt:lpwstr>https://doi.org/10.57161/z2026-01-06</vt:lpwstr>
      </vt:variant>
      <vt:variant>
        <vt:lpwstr/>
      </vt:variant>
      <vt:variant>
        <vt:i4>5767248</vt:i4>
      </vt:variant>
      <vt:variant>
        <vt:i4>210</vt:i4>
      </vt:variant>
      <vt:variant>
        <vt:i4>0</vt:i4>
      </vt:variant>
      <vt:variant>
        <vt:i4>5</vt:i4>
      </vt:variant>
      <vt:variant>
        <vt:lpwstr>https://doi.org/10.57161/z2025-09-02</vt:lpwstr>
      </vt:variant>
      <vt:variant>
        <vt:lpwstr/>
      </vt:variant>
      <vt:variant>
        <vt:i4>6226001</vt:i4>
      </vt:variant>
      <vt:variant>
        <vt:i4>207</vt:i4>
      </vt:variant>
      <vt:variant>
        <vt:i4>0</vt:i4>
      </vt:variant>
      <vt:variant>
        <vt:i4>5</vt:i4>
      </vt:variant>
      <vt:variant>
        <vt:lpwstr>https://doi.org/10.57161/z2025-08-05</vt:lpwstr>
      </vt:variant>
      <vt:variant>
        <vt:lpwstr/>
      </vt:variant>
      <vt:variant>
        <vt:i4>2556002</vt:i4>
      </vt:variant>
      <vt:variant>
        <vt:i4>204</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201</vt:i4>
      </vt:variant>
      <vt:variant>
        <vt:i4>0</vt:i4>
      </vt:variant>
      <vt:variant>
        <vt:i4>5</vt:i4>
      </vt:variant>
      <vt:variant>
        <vt:lpwstr>https://www.csps.ch/fr/divers/formations-et-manifestations/formation-continue</vt:lpwstr>
      </vt:variant>
      <vt:variant>
        <vt:lpwstr/>
      </vt:variant>
      <vt:variant>
        <vt:i4>0</vt:i4>
      </vt:variant>
      <vt:variant>
        <vt:i4>198</vt:i4>
      </vt:variant>
      <vt:variant>
        <vt:i4>0</vt:i4>
      </vt:variant>
      <vt:variant>
        <vt:i4>5</vt:i4>
      </vt:variant>
      <vt:variant>
        <vt:lpwstr>https://www.csps.ch/fr/divers/formations-et-manifestations/congres-colloques</vt:lpwstr>
      </vt:variant>
      <vt:variant>
        <vt:lpwstr/>
      </vt:variant>
      <vt:variant>
        <vt:i4>1048668</vt:i4>
      </vt:variant>
      <vt:variant>
        <vt:i4>195</vt:i4>
      </vt:variant>
      <vt:variant>
        <vt:i4>0</vt:i4>
      </vt:variant>
      <vt:variant>
        <vt:i4>5</vt:i4>
      </vt:variant>
      <vt:variant>
        <vt:lpwstr>https://podcast.szh-csps.ch/podcast/szh-podcast-episode-12-zeit-fuer-rueck-und-ausblick/</vt:lpwstr>
      </vt:variant>
      <vt:variant>
        <vt:lpwstr/>
      </vt:variant>
      <vt:variant>
        <vt:i4>1179730</vt:i4>
      </vt:variant>
      <vt:variant>
        <vt:i4>192</vt:i4>
      </vt:variant>
      <vt:variant>
        <vt:i4>0</vt:i4>
      </vt:variant>
      <vt:variant>
        <vt:i4>5</vt:i4>
      </vt:variant>
      <vt:variant>
        <vt:lpwstr>https://podcast.szh-csps.ch/podcast/szh-podcast-episode-11-musik-als-paedagogisch-therapeutisches-medium-bis-ins-hohe-alter/</vt:lpwstr>
      </vt:variant>
      <vt:variant>
        <vt:lpwstr/>
      </vt:variant>
      <vt:variant>
        <vt:i4>5898290</vt:i4>
      </vt:variant>
      <vt:variant>
        <vt:i4>189</vt:i4>
      </vt:variant>
      <vt:variant>
        <vt:i4>0</vt:i4>
      </vt:variant>
      <vt:variant>
        <vt:i4>5</vt:i4>
      </vt:variant>
      <vt:variant>
        <vt:lpwstr>https://www.youtube.com/@Ambitus.podcast</vt:lpwstr>
      </vt:variant>
      <vt:variant>
        <vt:lpwstr/>
      </vt:variant>
      <vt:variant>
        <vt:i4>84</vt:i4>
      </vt:variant>
      <vt:variant>
        <vt:i4>186</vt:i4>
      </vt:variant>
      <vt:variant>
        <vt:i4>0</vt:i4>
      </vt:variant>
      <vt:variant>
        <vt:i4>5</vt:i4>
      </vt:variant>
      <vt:variant>
        <vt:lpwstr>https://www.arteradio.com/serie/psychoses</vt:lpwstr>
      </vt:variant>
      <vt:variant>
        <vt:lpwstr/>
      </vt:variant>
      <vt:variant>
        <vt:i4>4456479</vt:i4>
      </vt:variant>
      <vt:variant>
        <vt:i4>183</vt:i4>
      </vt:variant>
      <vt:variant>
        <vt:i4>0</vt:i4>
      </vt:variant>
      <vt:variant>
        <vt:i4>5</vt:i4>
      </vt:variant>
      <vt:variant>
        <vt:lpwstr>https://apollo-films.fr/qui-brille-au-combat/</vt:lpwstr>
      </vt:variant>
      <vt:variant>
        <vt:lpwstr/>
      </vt:variant>
      <vt:variant>
        <vt:i4>4980759</vt:i4>
      </vt:variant>
      <vt:variant>
        <vt:i4>180</vt:i4>
      </vt:variant>
      <vt:variant>
        <vt:i4>0</vt:i4>
      </vt:variant>
      <vt:variant>
        <vt:i4>5</vt:i4>
      </vt:variant>
      <vt:variant>
        <vt:lpwstr>https://youtu.be/2oiDd771bNg</vt:lpwstr>
      </vt:variant>
      <vt:variant>
        <vt:lpwstr/>
      </vt:variant>
      <vt:variant>
        <vt:i4>8192125</vt:i4>
      </vt:variant>
      <vt:variant>
        <vt:i4>177</vt:i4>
      </vt:variant>
      <vt:variant>
        <vt:i4>0</vt:i4>
      </vt:variant>
      <vt:variant>
        <vt:i4>5</vt:i4>
      </vt:variant>
      <vt:variant>
        <vt:lpwstr>https://www.sciencedirect.com/science/article/pii/S0021992425001182?via%3Dihub</vt:lpwstr>
      </vt:variant>
      <vt:variant>
        <vt:lpwstr/>
      </vt:variant>
      <vt:variant>
        <vt:i4>4390943</vt:i4>
      </vt:variant>
      <vt:variant>
        <vt:i4>174</vt:i4>
      </vt:variant>
      <vt:variant>
        <vt:i4>0</vt:i4>
      </vt:variant>
      <vt:variant>
        <vt:i4>5</vt:i4>
      </vt:variant>
      <vt:variant>
        <vt:lpwstr>https://www.unifr.ch/news/fr/34044/le-bilinguisme-un-atout-pour-les-enfants-autistes/</vt:lpwstr>
      </vt:variant>
      <vt:variant>
        <vt:lpwstr/>
      </vt:variant>
      <vt:variant>
        <vt:i4>1376324</vt:i4>
      </vt:variant>
      <vt:variant>
        <vt:i4>171</vt:i4>
      </vt:variant>
      <vt:variant>
        <vt:i4>0</vt:i4>
      </vt:variant>
      <vt:variant>
        <vt:i4>5</vt:i4>
      </vt:variant>
      <vt:variant>
        <vt:lpwstr>https://epaper.resonances-vs.ch/</vt:lpwstr>
      </vt:variant>
      <vt:variant>
        <vt:lpwstr/>
      </vt:variant>
      <vt:variant>
        <vt:i4>720906</vt:i4>
      </vt:variant>
      <vt:variant>
        <vt:i4>168</vt:i4>
      </vt:variant>
      <vt:variant>
        <vt:i4>0</vt:i4>
      </vt:variant>
      <vt:variant>
        <vt:i4>5</vt:i4>
      </vt:variant>
      <vt:variant>
        <vt:lpwstr>https://www.kidlex.ch/fr</vt:lpwstr>
      </vt:variant>
      <vt:variant>
        <vt:lpwstr/>
      </vt:variant>
      <vt:variant>
        <vt:i4>6225947</vt:i4>
      </vt:variant>
      <vt:variant>
        <vt:i4>165</vt:i4>
      </vt:variant>
      <vt:variant>
        <vt:i4>0</vt:i4>
      </vt:variant>
      <vt:variant>
        <vt:i4>5</vt:i4>
      </vt:variant>
      <vt:variant>
        <vt:lpwstr>https://www.netzwerk-kinderrechte.ch/actualites/2025/kidlex-plateforme-en-ligne-et-chatbot-pour-renforcer-les-droits-de-lenfant-dans-la-pratique-de-laccueil</vt:lpwstr>
      </vt:variant>
      <vt:variant>
        <vt:lpwstr/>
      </vt:variant>
      <vt:variant>
        <vt:i4>5373999</vt:i4>
      </vt:variant>
      <vt:variant>
        <vt:i4>162</vt:i4>
      </vt:variant>
      <vt:variant>
        <vt:i4>0</vt:i4>
      </vt:variant>
      <vt:variant>
        <vt:i4>5</vt:i4>
      </vt:variant>
      <vt:variant>
        <vt:lpwstr>https://pagesromandes.ch/wp-content/uploads/2025/09/Pages_Romandes-SEPT_2025_couverture-sommaire.pdf</vt:lpwstr>
      </vt:variant>
      <vt:variant>
        <vt:lpwstr/>
      </vt:variant>
      <vt:variant>
        <vt:i4>2424958</vt:i4>
      </vt:variant>
      <vt:variant>
        <vt:i4>159</vt:i4>
      </vt:variant>
      <vt:variant>
        <vt:i4>0</vt:i4>
      </vt:variant>
      <vt:variant>
        <vt:i4>5</vt:i4>
      </vt:variant>
      <vt:variant>
        <vt:lpwstr>https://www.bfs.admin.ch/bfs/fr/home/statistiques/education-science/indicateurs-formation.html</vt:lpwstr>
      </vt:variant>
      <vt:variant>
        <vt:lpwstr/>
      </vt:variant>
      <vt:variant>
        <vt:i4>2818089</vt:i4>
      </vt:variant>
      <vt:variant>
        <vt:i4>156</vt:i4>
      </vt:variant>
      <vt:variant>
        <vt:i4>0</vt:i4>
      </vt:variant>
      <vt:variant>
        <vt:i4>5</vt:i4>
      </vt:variant>
      <vt:variant>
        <vt:lpwstr>https://jeunesetmedias.ch/blog-et-actualite/notre-site-web-se-reinvente-avec-madame-miaou-pour-vous-guider</vt:lpwstr>
      </vt:variant>
      <vt:variant>
        <vt:lpwstr/>
      </vt:variant>
      <vt:variant>
        <vt:i4>6750251</vt:i4>
      </vt:variant>
      <vt:variant>
        <vt:i4>153</vt:i4>
      </vt:variant>
      <vt:variant>
        <vt:i4>0</vt:i4>
      </vt:variant>
      <vt:variant>
        <vt:i4>5</vt:i4>
      </vt:variant>
      <vt:variant>
        <vt:lpwstr>https://www.ge.ch/actualite/comment-sont-pris-charge-enfants-ayant-besoins-specifiques-dans-creches-jardins-enfants-20-11-2025</vt:lpwstr>
      </vt:variant>
      <vt:variant>
        <vt:lpwstr/>
      </vt:variant>
      <vt:variant>
        <vt:i4>5505104</vt:i4>
      </vt:variant>
      <vt:variant>
        <vt:i4>150</vt:i4>
      </vt:variant>
      <vt:variant>
        <vt:i4>0</vt:i4>
      </vt:variant>
      <vt:variant>
        <vt:i4>5</vt:i4>
      </vt:variant>
      <vt:variant>
        <vt:lpwstr>https://www.insei.fr/ressources/education-et-micro-violences-effet-de-loupe-sur-les-freins-a-la-transition-inclusive</vt:lpwstr>
      </vt:variant>
      <vt:variant>
        <vt:lpwstr/>
      </vt:variant>
      <vt:variant>
        <vt:i4>196668</vt:i4>
      </vt:variant>
      <vt:variant>
        <vt:i4>147</vt:i4>
      </vt:variant>
      <vt:variant>
        <vt:i4>0</vt:i4>
      </vt:variant>
      <vt:variant>
        <vt:i4>5</vt:i4>
      </vt:variant>
      <vt:variant>
        <vt:lpwstr>https://www.fovahm.ch/files/Rapport-HESTS_Fovahm-Etre-chez-soi.pdf</vt:lpwstr>
      </vt:variant>
      <vt:variant>
        <vt:lpwstr/>
      </vt:variant>
      <vt:variant>
        <vt:i4>3932276</vt:i4>
      </vt:variant>
      <vt:variant>
        <vt:i4>144</vt:i4>
      </vt:variant>
      <vt:variant>
        <vt:i4>0</vt:i4>
      </vt:variant>
      <vt:variant>
        <vt:i4>5</vt:i4>
      </vt:variant>
      <vt:variant>
        <vt:lpwstr>https://sozialesicherheit.ch/fr/repenser-lhabitat-accompagne-pour-une-meilleure-autonomie/</vt:lpwstr>
      </vt:variant>
      <vt:variant>
        <vt:lpwstr/>
      </vt:variant>
      <vt:variant>
        <vt:i4>3932276</vt:i4>
      </vt:variant>
      <vt:variant>
        <vt:i4>141</vt:i4>
      </vt:variant>
      <vt:variant>
        <vt:i4>0</vt:i4>
      </vt:variant>
      <vt:variant>
        <vt:i4>5</vt:i4>
      </vt:variant>
      <vt:variant>
        <vt:lpwstr>https://sozialesicherheit.ch/fr/repenser-lhabitat-accompagne-pour-une-meilleure-autonomie/</vt:lpwstr>
      </vt:variant>
      <vt:variant>
        <vt:lpwstr/>
      </vt:variant>
      <vt:variant>
        <vt:i4>4980765</vt:i4>
      </vt:variant>
      <vt:variant>
        <vt:i4>138</vt:i4>
      </vt:variant>
      <vt:variant>
        <vt:i4>0</vt:i4>
      </vt:variant>
      <vt:variant>
        <vt:i4>5</vt:i4>
      </vt:variant>
      <vt:variant>
        <vt:lpwstr>https://inclusion-digital.ch/fr/</vt:lpwstr>
      </vt:variant>
      <vt:variant>
        <vt:lpwstr/>
      </vt:variant>
      <vt:variant>
        <vt:i4>2490486</vt:i4>
      </vt:variant>
      <vt:variant>
        <vt:i4>135</vt:i4>
      </vt:variant>
      <vt:variant>
        <vt:i4>0</vt:i4>
      </vt:variant>
      <vt:variant>
        <vt:i4>5</vt:i4>
      </vt:variant>
      <vt:variant>
        <vt:lpwstr>https://le-ser.ch/produit/lecole-du-capital-quand-le-savoir-devient-pouvoir-impasse-ou-alternative/</vt:lpwstr>
      </vt:variant>
      <vt:variant>
        <vt:lpwstr/>
      </vt:variant>
      <vt:variant>
        <vt:i4>4063332</vt:i4>
      </vt:variant>
      <vt:variant>
        <vt:i4>132</vt:i4>
      </vt:variant>
      <vt:variant>
        <vt:i4>0</vt:i4>
      </vt:variant>
      <vt:variant>
        <vt:i4>5</vt:i4>
      </vt:variant>
      <vt:variant>
        <vt:lpwstr>https://www.ciip.ch/files/1050/Documents/IRDP/Statistiques_ERF_2025.pdf</vt:lpwstr>
      </vt:variant>
      <vt:variant>
        <vt:lpwstr/>
      </vt:variant>
      <vt:variant>
        <vt:i4>7536678</vt:i4>
      </vt:variant>
      <vt:variant>
        <vt:i4>129</vt:i4>
      </vt:variant>
      <vt:variant>
        <vt:i4>0</vt:i4>
      </vt:variant>
      <vt:variant>
        <vt:i4>5</vt:i4>
      </vt:variant>
      <vt:variant>
        <vt:lpwstr>https://www.ciip.ch/Documentation/Ressources-pedagogiques/IA/Aspects-techniques</vt:lpwstr>
      </vt:variant>
      <vt:variant>
        <vt:lpwstr/>
      </vt:variant>
      <vt:variant>
        <vt:i4>1507418</vt:i4>
      </vt:variant>
      <vt:variant>
        <vt:i4>126</vt:i4>
      </vt:variant>
      <vt:variant>
        <vt:i4>0</vt:i4>
      </vt:variant>
      <vt:variant>
        <vt:i4>5</vt:i4>
      </vt:variant>
      <vt:variant>
        <vt:lpwstr>https://www.cahiers-pedagogiques.com/sommaire-revue-600/</vt:lpwstr>
      </vt:variant>
      <vt:variant>
        <vt:lpwstr/>
      </vt:variant>
      <vt:variant>
        <vt:i4>7667774</vt:i4>
      </vt:variant>
      <vt:variant>
        <vt:i4>123</vt:i4>
      </vt:variant>
      <vt:variant>
        <vt:i4>0</vt:i4>
      </vt:variant>
      <vt:variant>
        <vt:i4>5</vt:i4>
      </vt:variant>
      <vt:variant>
        <vt:lpwstr>https://www.firah.org/fr/emploi-accompagne-et-tcc.html</vt:lpwstr>
      </vt:variant>
      <vt:variant>
        <vt:lpwstr/>
      </vt:variant>
      <vt:variant>
        <vt:i4>3080240</vt:i4>
      </vt:variant>
      <vt:variant>
        <vt:i4>120</vt:i4>
      </vt:variant>
      <vt:variant>
        <vt:i4>0</vt:i4>
      </vt:variant>
      <vt:variant>
        <vt:i4>5</vt:i4>
      </vt:variant>
      <vt:variant>
        <vt:lpwstr>https://www.anae-revue.com/2025/12/11/anae-n-198-comp%C3%A9tences-socio-%C3%A9motionnelles-et-education-emotions-et-cognition/</vt:lpwstr>
      </vt:variant>
      <vt:variant>
        <vt:lpwstr/>
      </vt:variant>
      <vt:variant>
        <vt:i4>4063336</vt:i4>
      </vt:variant>
      <vt:variant>
        <vt:i4>117</vt:i4>
      </vt:variant>
      <vt:variant>
        <vt:i4>0</vt:i4>
      </vt:variant>
      <vt:variant>
        <vt:i4>5</vt:i4>
      </vt:variant>
      <vt:variant>
        <vt:lpwstr>https://www.anae-revue.com/2025/10/14/anae-n-197-les-troubles-dys-au-sein-des-tnd-des-recherches-scientifiques-aux-pratiques-p%C3%A9dagogiques-et-th%C3%A9rapeutiques/</vt:lpwstr>
      </vt:variant>
      <vt:variant>
        <vt:lpwstr/>
      </vt:variant>
      <vt:variant>
        <vt:i4>4915280</vt:i4>
      </vt:variant>
      <vt:variant>
        <vt:i4>114</vt:i4>
      </vt:variant>
      <vt:variant>
        <vt:i4>0</vt:i4>
      </vt:variant>
      <vt:variant>
        <vt:i4>5</vt:i4>
      </vt:variant>
      <vt:variant>
        <vt:lpwstr>https://audition-surdite.ch/</vt:lpwstr>
      </vt:variant>
      <vt:variant>
        <vt:lpwstr/>
      </vt:variant>
      <vt:variant>
        <vt:i4>4915292</vt:i4>
      </vt:variant>
      <vt:variant>
        <vt:i4>111</vt:i4>
      </vt:variant>
      <vt:variant>
        <vt:i4>0</vt:i4>
      </vt:variant>
      <vt:variant>
        <vt:i4>5</vt:i4>
      </vt:variant>
      <vt:variant>
        <vt:lpwstr>https://www.a-capella.ch/</vt:lpwstr>
      </vt:variant>
      <vt:variant>
        <vt:lpwstr/>
      </vt:variant>
      <vt:variant>
        <vt:i4>8257658</vt:i4>
      </vt:variant>
      <vt:variant>
        <vt:i4>108</vt:i4>
      </vt:variant>
      <vt:variant>
        <vt:i4>0</vt:i4>
      </vt:variant>
      <vt:variant>
        <vt:i4>5</vt:i4>
      </vt:variant>
      <vt:variant>
        <vt:lpwstr>https://www.sgb-fss.ch/fr/</vt:lpwstr>
      </vt:variant>
      <vt:variant>
        <vt:lpwstr/>
      </vt:variant>
      <vt:variant>
        <vt:i4>5373975</vt:i4>
      </vt:variant>
      <vt:variant>
        <vt:i4>105</vt:i4>
      </vt:variant>
      <vt:variant>
        <vt:i4>0</vt:i4>
      </vt:variant>
      <vt:variant>
        <vt:i4>5</vt:i4>
      </vt:variant>
      <vt:variant>
        <vt:lpwstr>https://alpc.ch/</vt:lpwstr>
      </vt:variant>
      <vt:variant>
        <vt:lpwstr/>
      </vt:variant>
      <vt:variant>
        <vt:i4>7536755</vt:i4>
      </vt:variant>
      <vt:variant>
        <vt:i4>102</vt:i4>
      </vt:variant>
      <vt:variant>
        <vt:i4>0</vt:i4>
      </vt:variant>
      <vt:variant>
        <vt:i4>5</vt:i4>
      </vt:variant>
      <vt:variant>
        <vt:lpwstr>https://www.aspeda.ch/</vt:lpwstr>
      </vt:variant>
      <vt:variant>
        <vt:lpwstr/>
      </vt:variant>
      <vt:variant>
        <vt:i4>786443</vt:i4>
      </vt:variant>
      <vt:variant>
        <vt:i4>99</vt:i4>
      </vt:variant>
      <vt:variant>
        <vt:i4>0</vt:i4>
      </vt:variant>
      <vt:variant>
        <vt:i4>5</vt:i4>
      </vt:variant>
      <vt:variant>
        <vt:lpwstr>https://www.bsv.admin.ch/bsv/fr/home.html</vt:lpwstr>
      </vt:variant>
      <vt:variant>
        <vt:lpwstr/>
      </vt:variant>
      <vt:variant>
        <vt:i4>6750331</vt:i4>
      </vt:variant>
      <vt:variant>
        <vt:i4>96</vt:i4>
      </vt:variant>
      <vt:variant>
        <vt:i4>0</vt:i4>
      </vt:variant>
      <vt:variant>
        <vt:i4>5</vt:i4>
      </vt:variant>
      <vt:variant>
        <vt:lpwstr>https://gfzb.eu.qualtrics.com/jfe/form/SV_9pq4HjCziZfJ4zk?Q_Language=DE</vt:lpwstr>
      </vt:variant>
      <vt:variant>
        <vt:lpwstr/>
      </vt:variant>
      <vt:variant>
        <vt:i4>1441881</vt:i4>
      </vt:variant>
      <vt:variant>
        <vt:i4>93</vt:i4>
      </vt:variant>
      <vt:variant>
        <vt:i4>0</vt:i4>
      </vt:variant>
      <vt:variant>
        <vt:i4>5</vt:i4>
      </vt:variant>
      <vt:variant>
        <vt:lpwstr>https://www.proinfirmis.ch/fr/a-propos/indice-inclusion.html</vt:lpwstr>
      </vt:variant>
      <vt:variant>
        <vt:lpwstr/>
      </vt:variant>
      <vt:variant>
        <vt:i4>3211383</vt:i4>
      </vt:variant>
      <vt:variant>
        <vt:i4>90</vt:i4>
      </vt:variant>
      <vt:variant>
        <vt:i4>0</vt:i4>
      </vt:variant>
      <vt:variant>
        <vt:i4>5</vt:i4>
      </vt:variant>
      <vt:variant>
        <vt:lpwstr>https://fegaph.ch/</vt:lpwstr>
      </vt:variant>
      <vt:variant>
        <vt:lpwstr/>
      </vt:variant>
      <vt:variant>
        <vt:i4>3997732</vt:i4>
      </vt:variant>
      <vt:variant>
        <vt:i4>87</vt:i4>
      </vt:variant>
      <vt:variant>
        <vt:i4>0</vt:i4>
      </vt:variant>
      <vt:variant>
        <vt:i4>5</vt:i4>
      </vt:variant>
      <vt:variant>
        <vt:lpwstr>https://www.csps.ch/docs/vgrzh.djiktzh.ch/cgi-bin/nph-omniscgi.exe?OmnisPlatform=WINDOWS&amp;WebServerUrl=&amp;WebServerScript=/cgi-bin/nph-omniscgi.exe&amp;OmnisLibrary=JURISWEB&amp;OmnisClass=rtFindinfoWebHtmlService&amp;OmnisServer=JURISWEB,127.0.0.1:7000&amp;Parametername=WWW&amp;Schema=ZH_VG_WEB&amp;Source=&amp;Aufruf=getMarkupDocument&amp;cSprache=GER&amp;nF30_KEY=225315&amp;W10_KEY=13321077&amp;nTrefferzeile=1&amp;Template=standard/results/document.fiw</vt:lpwstr>
      </vt:variant>
      <vt:variant>
        <vt:lpwstr/>
      </vt:variant>
      <vt:variant>
        <vt:i4>2228328</vt:i4>
      </vt:variant>
      <vt:variant>
        <vt:i4>84</vt:i4>
      </vt:variant>
      <vt:variant>
        <vt:i4>0</vt:i4>
      </vt:variant>
      <vt:variant>
        <vt:i4>5</vt:i4>
      </vt:variant>
      <vt:variant>
        <vt:lpwstr>https://www.inclusion-handicap.ch/fr/actualite/actualite/actualite-2025/zoug-suit-la-tendance-suisse-et-la-convention-relative-aux-droits-des-personnes-handicapees-n-vaud-fait-cavalier-seul-901.html</vt:lpwstr>
      </vt:variant>
      <vt:variant>
        <vt:lpwstr/>
      </vt:variant>
      <vt:variant>
        <vt:i4>4325401</vt:i4>
      </vt:variant>
      <vt:variant>
        <vt:i4>81</vt:i4>
      </vt:variant>
      <vt:variant>
        <vt:i4>0</vt:i4>
      </vt:variant>
      <vt:variant>
        <vt:i4>5</vt:i4>
      </vt:variant>
      <vt:variant>
        <vt:lpwstr>https://www.inclusion-handicap.ch/fr/medias/communiques-de-presse/2025/la-ville-refuse-a-tort-draccueillir-un-enfant-porteur-de-trisomie-21-903.html</vt:lpwstr>
      </vt:variant>
      <vt:variant>
        <vt:lpwstr/>
      </vt:variant>
      <vt:variant>
        <vt:i4>2424934</vt:i4>
      </vt:variant>
      <vt:variant>
        <vt:i4>78</vt:i4>
      </vt:variant>
      <vt:variant>
        <vt:i4>0</vt:i4>
      </vt:variant>
      <vt:variant>
        <vt:i4>5</vt:i4>
      </vt:variant>
      <vt:variant>
        <vt:lpwstr>https://www.we-claim.ch/fr/cas/nachteilsausgleich-in-leistungstests</vt:lpwstr>
      </vt:variant>
      <vt:variant>
        <vt:lpwstr/>
      </vt:variant>
      <vt:variant>
        <vt:i4>5242955</vt:i4>
      </vt:variant>
      <vt:variant>
        <vt:i4>75</vt:i4>
      </vt:variant>
      <vt:variant>
        <vt:i4>0</vt:i4>
      </vt:variant>
      <vt:variant>
        <vt:i4>5</vt:i4>
      </vt:variant>
      <vt:variant>
        <vt:lpwstr>https://www.ciip.ch/La-CIIP/Presentation</vt:lpwstr>
      </vt:variant>
      <vt:variant>
        <vt:lpwstr/>
      </vt:variant>
      <vt:variant>
        <vt:i4>8060974</vt:i4>
      </vt:variant>
      <vt:variant>
        <vt:i4>72</vt:i4>
      </vt:variant>
      <vt:variant>
        <vt:i4>0</vt:i4>
      </vt:variant>
      <vt:variant>
        <vt:i4>5</vt:i4>
      </vt:variant>
      <vt:variant>
        <vt:lpwstr>https://www.edf-feph.org/publications/disaster-by-design-the-need-disability-inclusive-climate-action/</vt:lpwstr>
      </vt:variant>
      <vt:variant>
        <vt:lpwstr/>
      </vt:variant>
      <vt:variant>
        <vt:i4>7143530</vt:i4>
      </vt:variant>
      <vt:variant>
        <vt:i4>69</vt:i4>
      </vt:variant>
      <vt:variant>
        <vt:i4>0</vt:i4>
      </vt:variant>
      <vt:variant>
        <vt:i4>5</vt:i4>
      </vt:variant>
      <vt:variant>
        <vt:lpwstr>https://www.european-agency.org/resources/publications</vt:lpwstr>
      </vt:variant>
      <vt:variant>
        <vt:lpwstr/>
      </vt:variant>
      <vt:variant>
        <vt:i4>917533</vt:i4>
      </vt:variant>
      <vt:variant>
        <vt:i4>66</vt:i4>
      </vt:variant>
      <vt:variant>
        <vt:i4>0</vt:i4>
      </vt:variant>
      <vt:variant>
        <vt:i4>5</vt:i4>
      </vt:variant>
      <vt:variant>
        <vt:lpwstr>https://www.integras.ch/</vt:lpwstr>
      </vt:variant>
      <vt:variant>
        <vt:lpwstr/>
      </vt:variant>
      <vt:variant>
        <vt:i4>4194399</vt:i4>
      </vt:variant>
      <vt:variant>
        <vt:i4>63</vt:i4>
      </vt:variant>
      <vt:variant>
        <vt:i4>0</vt:i4>
      </vt:variant>
      <vt:variant>
        <vt:i4>5</vt:i4>
      </vt:variant>
      <vt:variant>
        <vt:lpwstr>https://doi.org/10.7202/1007733ar</vt:lpwstr>
      </vt:variant>
      <vt:variant>
        <vt:lpwstr/>
      </vt:variant>
      <vt:variant>
        <vt:i4>5636173</vt:i4>
      </vt:variant>
      <vt:variant>
        <vt:i4>60</vt:i4>
      </vt:variant>
      <vt:variant>
        <vt:i4>0</vt:i4>
      </vt:variant>
      <vt:variant>
        <vt:i4>5</vt:i4>
      </vt:variant>
      <vt:variant>
        <vt:lpwstr>https://doi.org/10.1522/rhe.v8i1.1699</vt:lpwstr>
      </vt:variant>
      <vt:variant>
        <vt:lpwstr/>
      </vt:variant>
      <vt:variant>
        <vt:i4>2687034</vt:i4>
      </vt:variant>
      <vt:variant>
        <vt:i4>54</vt:i4>
      </vt:variant>
      <vt:variant>
        <vt:i4>0</vt:i4>
      </vt:variant>
      <vt:variant>
        <vt:i4>5</vt:i4>
      </vt:variant>
      <vt:variant>
        <vt:lpwstr>https://doi.org/10.3917/nresi.095.0091</vt:lpwstr>
      </vt:variant>
      <vt:variant>
        <vt:lpwstr/>
      </vt:variant>
      <vt:variant>
        <vt:i4>2031668</vt:i4>
      </vt:variant>
      <vt:variant>
        <vt:i4>44</vt:i4>
      </vt:variant>
      <vt:variant>
        <vt:i4>0</vt:i4>
      </vt:variant>
      <vt:variant>
        <vt:i4>5</vt:i4>
      </vt:variant>
      <vt:variant>
        <vt:lpwstr/>
      </vt:variant>
      <vt:variant>
        <vt:lpwstr>_Toc222846047</vt:lpwstr>
      </vt:variant>
      <vt:variant>
        <vt:i4>2031668</vt:i4>
      </vt:variant>
      <vt:variant>
        <vt:i4>38</vt:i4>
      </vt:variant>
      <vt:variant>
        <vt:i4>0</vt:i4>
      </vt:variant>
      <vt:variant>
        <vt:i4>5</vt:i4>
      </vt:variant>
      <vt:variant>
        <vt:lpwstr/>
      </vt:variant>
      <vt:variant>
        <vt:lpwstr>_Toc222846046</vt:lpwstr>
      </vt:variant>
      <vt:variant>
        <vt:i4>2031668</vt:i4>
      </vt:variant>
      <vt:variant>
        <vt:i4>32</vt:i4>
      </vt:variant>
      <vt:variant>
        <vt:i4>0</vt:i4>
      </vt:variant>
      <vt:variant>
        <vt:i4>5</vt:i4>
      </vt:variant>
      <vt:variant>
        <vt:lpwstr/>
      </vt:variant>
      <vt:variant>
        <vt:lpwstr>_Toc222846045</vt:lpwstr>
      </vt:variant>
      <vt:variant>
        <vt:i4>2031668</vt:i4>
      </vt:variant>
      <vt:variant>
        <vt:i4>26</vt:i4>
      </vt:variant>
      <vt:variant>
        <vt:i4>0</vt:i4>
      </vt:variant>
      <vt:variant>
        <vt:i4>5</vt:i4>
      </vt:variant>
      <vt:variant>
        <vt:lpwstr/>
      </vt:variant>
      <vt:variant>
        <vt:lpwstr>_Toc222846044</vt:lpwstr>
      </vt:variant>
      <vt:variant>
        <vt:i4>2031668</vt:i4>
      </vt:variant>
      <vt:variant>
        <vt:i4>20</vt:i4>
      </vt:variant>
      <vt:variant>
        <vt:i4>0</vt:i4>
      </vt:variant>
      <vt:variant>
        <vt:i4>5</vt:i4>
      </vt:variant>
      <vt:variant>
        <vt:lpwstr/>
      </vt:variant>
      <vt:variant>
        <vt:lpwstr>_Toc222846043</vt:lpwstr>
      </vt:variant>
      <vt:variant>
        <vt:i4>2031668</vt:i4>
      </vt:variant>
      <vt:variant>
        <vt:i4>14</vt:i4>
      </vt:variant>
      <vt:variant>
        <vt:i4>0</vt:i4>
      </vt:variant>
      <vt:variant>
        <vt:i4>5</vt:i4>
      </vt:variant>
      <vt:variant>
        <vt:lpwstr/>
      </vt:variant>
      <vt:variant>
        <vt:lpwstr>_Toc222846042</vt:lpwstr>
      </vt:variant>
      <vt:variant>
        <vt:i4>2031668</vt:i4>
      </vt:variant>
      <vt:variant>
        <vt:i4>8</vt:i4>
      </vt:variant>
      <vt:variant>
        <vt:i4>0</vt:i4>
      </vt:variant>
      <vt:variant>
        <vt:i4>5</vt:i4>
      </vt:variant>
      <vt:variant>
        <vt:lpwstr/>
      </vt:variant>
      <vt:variant>
        <vt:lpwstr>_Toc222846041</vt:lpwstr>
      </vt:variant>
      <vt:variant>
        <vt:i4>2031668</vt:i4>
      </vt:variant>
      <vt:variant>
        <vt:i4>2</vt:i4>
      </vt:variant>
      <vt:variant>
        <vt:i4>0</vt:i4>
      </vt:variant>
      <vt:variant>
        <vt:i4>5</vt:i4>
      </vt:variant>
      <vt:variant>
        <vt:lpwstr/>
      </vt:variant>
      <vt:variant>
        <vt:lpwstr>_Toc222846040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Ayer, Geraldine</cp:lastModifiedBy>
  <cp:revision>5901</cp:revision>
  <cp:lastPrinted>2026-02-27T13:58:00Z</cp:lastPrinted>
  <dcterms:created xsi:type="dcterms:W3CDTF">2023-01-30T16:29:00Z</dcterms:created>
  <dcterms:modified xsi:type="dcterms:W3CDTF">2026-03-02T10:29:00Z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