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674DF" w14:textId="253B1DEB" w:rsidR="006E236B" w:rsidRDefault="006E236B" w:rsidP="006E236B">
      <w:pPr>
        <w:pStyle w:val="Titel"/>
      </w:pPr>
      <w:r>
        <w:t>Ergothérapie et inclusion scolaire</w:t>
      </w:r>
      <w:r w:rsidR="00AC691F">
        <w:t xml:space="preserve"> en Suisse romande</w:t>
      </w:r>
    </w:p>
    <w:p w14:paraId="64C8369D" w14:textId="48E49103" w:rsidR="002A63E6" w:rsidRDefault="002A63E6" w:rsidP="00033924">
      <w:pPr>
        <w:pStyle w:val="Untertitel"/>
      </w:pPr>
      <w:r>
        <w:t xml:space="preserve">Perceptions des ergothérapeutes concernant leurs rôles dans le processus d’inclusion scolaire dans un contexte </w:t>
      </w:r>
      <w:r w:rsidR="008E0222">
        <w:t xml:space="preserve">de partenariat </w:t>
      </w:r>
      <w:r>
        <w:t>interprofessionnel</w:t>
      </w:r>
    </w:p>
    <w:p w14:paraId="343595D3" w14:textId="29C041BB" w:rsidR="001114E2" w:rsidRPr="00153133" w:rsidRDefault="00B67C30" w:rsidP="006C2B84">
      <w:pPr>
        <w:pStyle w:val="Author"/>
        <w:rPr>
          <w:rFonts w:cs="Open Sans SemiCondensed"/>
        </w:rPr>
      </w:pPr>
      <w:r>
        <w:rPr>
          <w:rFonts w:cs="Open Sans SemiCondensed"/>
        </w:rPr>
        <w:t>Aurélie</w:t>
      </w:r>
      <w:r w:rsidR="001D4931">
        <w:rPr>
          <w:rFonts w:cs="Open Sans SemiCondensed"/>
        </w:rPr>
        <w:t> </w:t>
      </w:r>
      <w:r>
        <w:rPr>
          <w:rFonts w:cs="Open Sans SemiCondensed"/>
        </w:rPr>
        <w:t>Schaller, Marie</w:t>
      </w:r>
      <w:r w:rsidR="001D4931">
        <w:rPr>
          <w:rFonts w:cs="Open Sans SemiCondensed"/>
        </w:rPr>
        <w:t> </w:t>
      </w:r>
      <w:r>
        <w:rPr>
          <w:rFonts w:cs="Open Sans SemiCondensed"/>
        </w:rPr>
        <w:t>Couturier, Lorenzo</w:t>
      </w:r>
      <w:r w:rsidR="001D4931">
        <w:rPr>
          <w:rFonts w:cs="Open Sans SemiCondensed"/>
        </w:rPr>
        <w:t> </w:t>
      </w:r>
      <w:r>
        <w:rPr>
          <w:rFonts w:cs="Open Sans SemiCondensed"/>
        </w:rPr>
        <w:t xml:space="preserve">Michelet, </w:t>
      </w:r>
      <w:r w:rsidR="00861F83">
        <w:rPr>
          <w:rFonts w:cs="Open Sans SemiCondensed"/>
        </w:rPr>
        <w:t>Sylvie</w:t>
      </w:r>
      <w:r w:rsidR="001D4931">
        <w:rPr>
          <w:rFonts w:cs="Open Sans SemiCondensed"/>
        </w:rPr>
        <w:t> </w:t>
      </w:r>
      <w:r w:rsidR="00861F83">
        <w:rPr>
          <w:rFonts w:cs="Open Sans SemiCondensed"/>
        </w:rPr>
        <w:t>Ray-Kaeser</w:t>
      </w:r>
      <w:r w:rsidR="009573B3">
        <w:rPr>
          <w:rFonts w:cs="Open Sans SemiCondensed"/>
        </w:rPr>
        <w:t xml:space="preserve"> et</w:t>
      </w:r>
      <w:r w:rsidR="00861F83">
        <w:rPr>
          <w:rFonts w:cs="Open Sans SemiCondensed"/>
        </w:rPr>
        <w:t xml:space="preserve"> Valentine</w:t>
      </w:r>
      <w:r w:rsidR="001D4931">
        <w:rPr>
          <w:rFonts w:cs="Open Sans SemiCondensed"/>
        </w:rPr>
        <w:t> </w:t>
      </w:r>
      <w:r w:rsidR="00861F83">
        <w:rPr>
          <w:rFonts w:cs="Open Sans SemiCondensed"/>
        </w:rPr>
        <w:t>Perrelet</w:t>
      </w:r>
    </w:p>
    <w:p w14:paraId="06C17F1F" w14:textId="4ACDC75F" w:rsidR="000352CE" w:rsidRPr="007C3EA9" w:rsidRDefault="004C13EB" w:rsidP="000352CE">
      <w:pPr>
        <w:pStyle w:val="Abstract"/>
      </w:pPr>
      <w:r w:rsidRPr="00153133">
        <w:rPr>
          <w:rFonts w:cs="Open Sans SemiCondensed"/>
        </w:rPr>
        <w:t>Résumé</w:t>
      </w:r>
      <w:r w:rsidR="000352CE" w:rsidRPr="00153133">
        <w:rPr>
          <w:rFonts w:cs="Open Sans SemiCondensed"/>
        </w:rPr>
        <w:br/>
      </w:r>
      <w:r w:rsidR="00667D59">
        <w:t xml:space="preserve">En Suisse romande, les ergothérapeutes contribuent </w:t>
      </w:r>
      <w:r w:rsidR="00667D59" w:rsidRPr="00257080">
        <w:t xml:space="preserve">à l’inclusion scolaire </w:t>
      </w:r>
      <w:r w:rsidR="00667D59">
        <w:t xml:space="preserve">en </w:t>
      </w:r>
      <w:r w:rsidR="00667D59" w:rsidRPr="00257080">
        <w:t>accompagn</w:t>
      </w:r>
      <w:r w:rsidR="00667D59">
        <w:t>a</w:t>
      </w:r>
      <w:r w:rsidR="00667D59" w:rsidRPr="00257080">
        <w:t xml:space="preserve">nt </w:t>
      </w:r>
      <w:r w:rsidR="00667D59">
        <w:t xml:space="preserve">des </w:t>
      </w:r>
      <w:r w:rsidR="00667D59" w:rsidRPr="00257080">
        <w:t xml:space="preserve">enfants qui présentent des besoins </w:t>
      </w:r>
      <w:r w:rsidR="00667D59">
        <w:t>éducatifs particuliers (BEP)</w:t>
      </w:r>
      <w:r w:rsidR="00667D59" w:rsidRPr="00257080">
        <w:t>.</w:t>
      </w:r>
      <w:r w:rsidR="00667D59">
        <w:t xml:space="preserve"> Cette étude vise à comprendre les perceptions des ergothérapeutes concernant leurs rôles pour soutenir le processus d’inclusion des élèves en milieu ordinaire. Le partenariat avec le corps enseignant et les parents est au centre des préoccupations. La majorité des ergothérapeutes interrogées souhaite</w:t>
      </w:r>
      <w:r w:rsidR="00667D59" w:rsidRPr="0057166D">
        <w:t xml:space="preserve"> d’ail</w:t>
      </w:r>
      <w:r w:rsidR="00667D59">
        <w:t>l</w:t>
      </w:r>
      <w:r w:rsidR="00667D59" w:rsidRPr="0057166D">
        <w:t xml:space="preserve">eurs </w:t>
      </w:r>
      <w:r w:rsidR="00667D59">
        <w:t>une collaboration plus étroite avec le système scolaire</w:t>
      </w:r>
      <w:r w:rsidR="00667D59" w:rsidRPr="009E535A">
        <w:t xml:space="preserve">. Cette publication </w:t>
      </w:r>
      <w:r w:rsidR="00667D59">
        <w:t>présente et synthétise</w:t>
      </w:r>
      <w:r w:rsidR="00667D59" w:rsidRPr="009E535A">
        <w:t xml:space="preserve"> </w:t>
      </w:r>
      <w:r w:rsidR="00667D59">
        <w:t xml:space="preserve">le travail </w:t>
      </w:r>
      <w:r w:rsidR="00667D59" w:rsidRPr="009E535A">
        <w:t xml:space="preserve">de </w:t>
      </w:r>
      <w:r w:rsidR="00667D59" w:rsidRPr="00F81C00">
        <w:rPr>
          <w:iCs/>
        </w:rPr>
        <w:t xml:space="preserve">Bachelor </w:t>
      </w:r>
      <w:r w:rsidR="00667D59" w:rsidRPr="009E535A">
        <w:t xml:space="preserve">de trois </w:t>
      </w:r>
      <w:r w:rsidR="00667D59" w:rsidRPr="00B25117">
        <w:t xml:space="preserve">étudiantes </w:t>
      </w:r>
      <w:r w:rsidR="00667D59">
        <w:t xml:space="preserve">et étudiant </w:t>
      </w:r>
      <w:r w:rsidR="00667D59" w:rsidRPr="009E535A">
        <w:t xml:space="preserve">en </w:t>
      </w:r>
      <w:r w:rsidR="00667D59" w:rsidRPr="007C3EA9">
        <w:t>ergothérapie à la Haute école de travail social et de la santé de Lausanne (HETSL</w:t>
      </w:r>
      <w:r w:rsidR="006155EF" w:rsidRPr="007C3EA9">
        <w:t> | HES-SO</w:t>
      </w:r>
      <w:r w:rsidR="00667D59" w:rsidRPr="007C3EA9">
        <w:t>).</w:t>
      </w:r>
    </w:p>
    <w:p w14:paraId="483675F8" w14:textId="7965C357" w:rsidR="001114E2" w:rsidRPr="002E0A54" w:rsidRDefault="00985126" w:rsidP="0082752B">
      <w:pPr>
        <w:pStyle w:val="Abstract"/>
        <w:rPr>
          <w:rFonts w:cs="Open Sans SemiCondensed"/>
          <w:lang w:val="de-CH"/>
        </w:rPr>
      </w:pPr>
      <w:r w:rsidRPr="007C3EA9">
        <w:rPr>
          <w:lang w:val="de-CH"/>
        </w:rPr>
        <w:t>Zusammenfassung</w:t>
      </w:r>
      <w:r w:rsidRPr="007C3EA9">
        <w:rPr>
          <w:lang w:val="de-CH"/>
        </w:rPr>
        <w:br/>
      </w:r>
      <w:r w:rsidR="0082752B" w:rsidRPr="466A801F">
        <w:rPr>
          <w:rFonts w:cs="Open Sans SemiCondensed"/>
          <w:lang w:val="de-CH"/>
        </w:rPr>
        <w:t>In der Westschweiz unterstützen Ergotherapeut:innen die schulische Inklusion, indem sie Kinder mit besonderen Bildungsbedürfnissen im Schulalltag begleiten.</w:t>
      </w:r>
      <w:r w:rsidR="006D690A" w:rsidRPr="466A801F">
        <w:rPr>
          <w:rFonts w:cs="Open Sans SemiCondensed"/>
          <w:lang w:val="de-CH"/>
        </w:rPr>
        <w:t xml:space="preserve"> Eine</w:t>
      </w:r>
      <w:r w:rsidR="0082752B" w:rsidRPr="466A801F">
        <w:rPr>
          <w:rFonts w:cs="Open Sans SemiCondensed"/>
          <w:lang w:val="de-CH"/>
        </w:rPr>
        <w:t xml:space="preserve"> Studie untersucht</w:t>
      </w:r>
      <w:r w:rsidR="006D690A" w:rsidRPr="466A801F">
        <w:rPr>
          <w:rFonts w:cs="Open Sans SemiCondensed"/>
          <w:lang w:val="de-CH"/>
        </w:rPr>
        <w:t>e</w:t>
      </w:r>
      <w:r w:rsidR="0082752B" w:rsidRPr="466A801F">
        <w:rPr>
          <w:rFonts w:cs="Open Sans SemiCondensed"/>
          <w:lang w:val="de-CH"/>
        </w:rPr>
        <w:t>, wie Ergotherapeut:innen ihre Rolle im Prozess der schulischen Inklusion von Kindern in Regelschulen wahrnehmen – insbesondere in der Zusammenarbeit mit Lehrpersonen und Eltern. Die Ergebnisse zeigen, dass sich die meisten Befragten eine engere Zusammenarbeit mit dem Schulsystem wünschen. Der vorliegende Artikel fasst die Bachelorarbeiten von drei Studentinnen und einem Studenten der Ergotherapie an der Hochschule für Sozial</w:t>
      </w:r>
      <w:r w:rsidR="003F5672" w:rsidRPr="466A801F">
        <w:rPr>
          <w:rFonts w:cs="Open Sans SemiCondensed"/>
          <w:lang w:val="de-CH"/>
        </w:rPr>
        <w:t>e A</w:t>
      </w:r>
      <w:r w:rsidR="0082752B" w:rsidRPr="466A801F">
        <w:rPr>
          <w:rFonts w:cs="Open Sans SemiCondensed"/>
          <w:lang w:val="de-CH"/>
        </w:rPr>
        <w:t>rbeit und Gesundheit Lausanne (HETSL | HES-SO) zusammen und stellt zentrale Erkenntnisse vor.</w:t>
      </w:r>
    </w:p>
    <w:p w14:paraId="6C587D4A" w14:textId="75B3550E" w:rsidR="00EA4676" w:rsidRPr="0082752B" w:rsidRDefault="00EA4676" w:rsidP="00F1337C">
      <w:pPr>
        <w:pStyle w:val="Textkrper3"/>
        <w:jc w:val="both"/>
        <w:rPr>
          <w:lang w:val="de-CH"/>
        </w:rPr>
      </w:pPr>
      <w:r w:rsidRPr="0082752B">
        <w:rPr>
          <w:rStyle w:val="Fett"/>
          <w:lang w:val="de-CH"/>
        </w:rPr>
        <w:t>Keywords</w:t>
      </w:r>
      <w:r w:rsidRPr="0082752B">
        <w:rPr>
          <w:lang w:val="de-CH"/>
        </w:rPr>
        <w:t>:</w:t>
      </w:r>
      <w:r w:rsidR="0043625D" w:rsidRPr="0082752B">
        <w:rPr>
          <w:lang w:val="de-CH"/>
        </w:rPr>
        <w:t xml:space="preserve"> </w:t>
      </w:r>
      <w:r w:rsidR="0049237B" w:rsidRPr="0082752B">
        <w:rPr>
          <w:lang w:val="de-CH"/>
        </w:rPr>
        <w:t xml:space="preserve">accessibilité, </w:t>
      </w:r>
      <w:r w:rsidR="00EC1B32" w:rsidRPr="0082752B">
        <w:rPr>
          <w:lang w:val="de-CH"/>
        </w:rPr>
        <w:t xml:space="preserve">besoins éducatifs particuliers, </w:t>
      </w:r>
      <w:r w:rsidR="0043625D" w:rsidRPr="0082752B">
        <w:rPr>
          <w:lang w:val="de-CH"/>
        </w:rPr>
        <w:t>ergoth</w:t>
      </w:r>
      <w:r w:rsidR="00AC691F" w:rsidRPr="0082752B">
        <w:rPr>
          <w:lang w:val="de-CH"/>
        </w:rPr>
        <w:t>é</w:t>
      </w:r>
      <w:r w:rsidR="0043625D" w:rsidRPr="0082752B">
        <w:rPr>
          <w:lang w:val="de-CH"/>
        </w:rPr>
        <w:t>rapie</w:t>
      </w:r>
      <w:r w:rsidR="007C05A8" w:rsidRPr="0082752B">
        <w:rPr>
          <w:lang w:val="de-CH"/>
        </w:rPr>
        <w:t>, inclusion</w:t>
      </w:r>
      <w:r w:rsidR="005E1699" w:rsidRPr="0082752B">
        <w:rPr>
          <w:lang w:val="de-CH"/>
        </w:rPr>
        <w:t>, milieu scolaire</w:t>
      </w:r>
      <w:r w:rsidR="00AD4D90" w:rsidRPr="0082752B">
        <w:rPr>
          <w:lang w:val="de-CH"/>
        </w:rPr>
        <w:t>, relation parents-école</w:t>
      </w:r>
      <w:r w:rsidR="00037AE3" w:rsidRPr="0082752B">
        <w:rPr>
          <w:lang w:val="de-CH"/>
        </w:rPr>
        <w:t xml:space="preserve"> / </w:t>
      </w:r>
      <w:r w:rsidR="0049237B" w:rsidRPr="0082752B">
        <w:rPr>
          <w:lang w:val="de-CH"/>
        </w:rPr>
        <w:t xml:space="preserve">Barrierefreiheit, </w:t>
      </w:r>
      <w:r w:rsidR="000827DB" w:rsidRPr="0082752B">
        <w:rPr>
          <w:lang w:val="de-CH"/>
        </w:rPr>
        <w:t xml:space="preserve">besonderer Bildungsbedarf, </w:t>
      </w:r>
      <w:r w:rsidR="0026197E" w:rsidRPr="0082752B">
        <w:rPr>
          <w:lang w:val="de-CH"/>
        </w:rPr>
        <w:t>Eltern</w:t>
      </w:r>
      <w:r w:rsidR="00AD4D90" w:rsidRPr="0082752B">
        <w:rPr>
          <w:lang w:val="de-CH"/>
        </w:rPr>
        <w:t xml:space="preserve">-Schule Beziehung, </w:t>
      </w:r>
      <w:r w:rsidR="0043625D" w:rsidRPr="0082752B">
        <w:rPr>
          <w:lang w:val="de-CH"/>
        </w:rPr>
        <w:t>Ergotherapie</w:t>
      </w:r>
      <w:r w:rsidR="007C05A8" w:rsidRPr="0082752B">
        <w:rPr>
          <w:lang w:val="de-CH"/>
        </w:rPr>
        <w:t>, Inklusion</w:t>
      </w:r>
      <w:r w:rsidR="000D263D" w:rsidRPr="0082752B">
        <w:rPr>
          <w:lang w:val="de-CH"/>
        </w:rPr>
        <w:t>, Schulmilieu</w:t>
      </w:r>
    </w:p>
    <w:p w14:paraId="47B8B2A0" w14:textId="11E3A8F0" w:rsidR="00AC691F" w:rsidRDefault="00EA4676" w:rsidP="007A5194">
      <w:pPr>
        <w:pStyle w:val="Textkrper3"/>
      </w:pPr>
      <w:r w:rsidRPr="00AA4E9D">
        <w:rPr>
          <w:rStyle w:val="Fett"/>
        </w:rPr>
        <w:t>DOI</w:t>
      </w:r>
      <w:r w:rsidRPr="007A5194">
        <w:t xml:space="preserve">: </w:t>
      </w:r>
      <w:hyperlink r:id="rId11" w:history="1">
        <w:r w:rsidR="00AC691F" w:rsidRPr="00AC691F">
          <w:rPr>
            <w:rStyle w:val="Hyperlink"/>
          </w:rPr>
          <w:t>https://doi.org/10.57161/r2025-04-08</w:t>
        </w:r>
      </w:hyperlink>
    </w:p>
    <w:p w14:paraId="2ABC2EAE" w14:textId="1452CE15" w:rsidR="00EA4676" w:rsidRPr="007A5194" w:rsidRDefault="00EA4676" w:rsidP="007A5194">
      <w:pPr>
        <w:pStyle w:val="Textkrper3"/>
      </w:pPr>
      <w:r w:rsidRPr="007A5194">
        <w:t>Revue Suisse de Pédagogie Spécialisée, Vol.</w:t>
      </w:r>
      <w:r w:rsidR="00080ED9">
        <w:t> </w:t>
      </w:r>
      <w:r w:rsidR="00037AE3" w:rsidRPr="007A5194">
        <w:t>1</w:t>
      </w:r>
      <w:r w:rsidR="0022028B" w:rsidRPr="007A5194">
        <w:t>5</w:t>
      </w:r>
      <w:r w:rsidRPr="007A5194">
        <w:t xml:space="preserve">, </w:t>
      </w:r>
      <w:r w:rsidR="00037AE3" w:rsidRPr="007A5194">
        <w:t>0</w:t>
      </w:r>
      <w:r w:rsidR="00CA0162" w:rsidRPr="007A5194">
        <w:t>4</w:t>
      </w:r>
      <w:r w:rsidRPr="007A5194">
        <w:t>/</w:t>
      </w:r>
      <w:r w:rsidR="00037AE3" w:rsidRPr="007A5194">
        <w:t>202</w:t>
      </w:r>
      <w:r w:rsidR="0022028B" w:rsidRPr="007A5194">
        <w:t>5</w:t>
      </w:r>
    </w:p>
    <w:p w14:paraId="10579797" w14:textId="77777777" w:rsidR="000E6A66" w:rsidRPr="00153133" w:rsidRDefault="000E6A66" w:rsidP="00C24833">
      <w:pPr>
        <w:pStyle w:val="Textkrper3"/>
      </w:pPr>
      <w:r w:rsidRPr="00153133">
        <w:rPr>
          <w:noProof/>
        </w:rPr>
        <w:drawing>
          <wp:inline distT="0" distB="0" distL="0" distR="0" wp14:anchorId="317959D4" wp14:editId="1777E8E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40675F2" w14:textId="77777777" w:rsidR="009A4E54" w:rsidRPr="00A03781" w:rsidRDefault="009A4E54" w:rsidP="009A4E54">
      <w:pPr>
        <w:pStyle w:val="berschrift1"/>
        <w:rPr>
          <w:i/>
          <w:iCs/>
        </w:rPr>
      </w:pPr>
      <w:bookmarkStart w:id="0" w:name="heading-2"/>
      <w:r>
        <w:t>Introduction et contexte de l’étude</w:t>
      </w:r>
    </w:p>
    <w:bookmarkEnd w:id="0"/>
    <w:p w14:paraId="5856B152" w14:textId="4A97C3FC" w:rsidR="00415619" w:rsidRDefault="001B14C6" w:rsidP="00205C7D">
      <w:pPr>
        <w:pStyle w:val="Textkrper"/>
      </w:pPr>
      <w:r>
        <w:t>À la suite de</w:t>
      </w:r>
      <w:r w:rsidR="00415619">
        <w:t xml:space="preserve"> la ratification par la Suisse de la Convention relative aux droits des personnes handicapées le 15</w:t>
      </w:r>
      <w:r w:rsidR="00080ED9">
        <w:t> </w:t>
      </w:r>
      <w:r w:rsidR="00415619">
        <w:t>mai</w:t>
      </w:r>
      <w:r w:rsidR="00080ED9">
        <w:t> </w:t>
      </w:r>
      <w:r w:rsidR="00415619">
        <w:t xml:space="preserve">2014 (CDPH, 2006), les politiques ont conceptualisé et renforcé la mise en œuvre d’une école à visée inclusive. Les interventions d’ergothérapie en milieu scolaire visant à soutenir la participation des enfants présentant des </w:t>
      </w:r>
      <w:r w:rsidR="00847AA8">
        <w:t>besoins éducatifs particuliers (</w:t>
      </w:r>
      <w:r w:rsidR="00415619">
        <w:t>BEP</w:t>
      </w:r>
      <w:r w:rsidR="00847AA8">
        <w:t>)</w:t>
      </w:r>
      <w:r w:rsidR="00415619">
        <w:t xml:space="preserve"> se sont développées. La forme de ces interventions est donc </w:t>
      </w:r>
      <w:r w:rsidR="00415619" w:rsidRPr="00B46FC6">
        <w:t>directement influencée par le système scolaire lui-même</w:t>
      </w:r>
      <w:r w:rsidR="00415619">
        <w:t>,</w:t>
      </w:r>
      <w:r w:rsidR="00415619" w:rsidRPr="00B46FC6">
        <w:t xml:space="preserve"> </w:t>
      </w:r>
      <w:r w:rsidR="00415619">
        <w:t xml:space="preserve">mais également par </w:t>
      </w:r>
      <w:r w:rsidR="00415619" w:rsidRPr="00B46FC6">
        <w:t>les mesures prévues par les cantons (Jasmin &amp; Ray-Kaeser, 2021).</w:t>
      </w:r>
      <w:r w:rsidR="00415619">
        <w:t xml:space="preserve"> En Suisse romande, l</w:t>
      </w:r>
      <w:r w:rsidR="00415619" w:rsidRPr="00B46FC6">
        <w:t>es prestations</w:t>
      </w:r>
      <w:r w:rsidR="00415619">
        <w:t xml:space="preserve"> des ergothérapeutes</w:t>
      </w:r>
      <w:r w:rsidR="00415619" w:rsidRPr="00B46FC6">
        <w:t xml:space="preserve"> sont </w:t>
      </w:r>
      <w:r w:rsidR="00415619">
        <w:t xml:space="preserve">en majeure partie </w:t>
      </w:r>
      <w:r w:rsidR="00415619" w:rsidRPr="00B46FC6">
        <w:t>financées par l</w:t>
      </w:r>
      <w:r w:rsidR="00415619">
        <w:t xml:space="preserve">es </w:t>
      </w:r>
      <w:r w:rsidR="00415619" w:rsidRPr="00B46FC6">
        <w:t>assurance</w:t>
      </w:r>
      <w:r w:rsidR="00415619">
        <w:t>s</w:t>
      </w:r>
      <w:r w:rsidR="00415619" w:rsidRPr="00B46FC6">
        <w:t xml:space="preserve"> maladie </w:t>
      </w:r>
      <w:r w:rsidR="00415619">
        <w:t>ou invalidité</w:t>
      </w:r>
      <w:r w:rsidR="00415619" w:rsidRPr="00B46FC6">
        <w:t>.</w:t>
      </w:r>
      <w:r w:rsidR="00415619">
        <w:t xml:space="preserve"> Des interventions ponctuelles sont réalisées dans les classes, sur demande et en partenariat avec le corps enseignant et les parents </w:t>
      </w:r>
      <w:r w:rsidR="00415619" w:rsidRPr="00B46FC6">
        <w:fldChar w:fldCharType="begin"/>
      </w:r>
      <w:r w:rsidR="00415619" w:rsidRPr="00B46FC6">
        <w:instrText xml:space="preserve"> ADDIN ZOTERO_ITEM CSL_CITATION {"citationID":"RXEtOsQY","properties":{"formattedCitation":"(Kaelin et al., 2019)","plainCitation":"(Kaelin et al., 2019)","noteIndex":0},"citationItems":[{"id":429,"uris":["http://zotero.org/groups/3829848/items/PLPKK5QK"],"itemData":{"id":429,"type":"article-journal","abstract":"The shift towards inclusive education in many European countries has led to structural changes that affect both schools and their related professionals aiming to support children’s participation. While most European countries acknowledge inclusive education and its need, serious challenges exist to its implementation at a national and local community level. Interdisciplinary collaboration, including health and educational professionals, is seen as an imperative key principle for inclusive education services. To learn about the occupational therapist’s contribution to inclusive education, the aim of this study was to describe the state of the art of occupational therapists’ collaboration and services delivery in Swiss schools. Using an exploratory, cross-sectional study design, a web-based survey was sent to 509 occupational therapists in Switzerland resulting in 302 responses for data analysis using descriptive statistics. Findings show that nearly all participants (97%) collaborate with schools, and 49% of participants provided direct services within a mainstream school setting. These services were mainly funded by health insurance and focused on physical and social environmental adaptations. Despite reported collaboration between occupational therapists and schools, this study shows a need for changes in federal health and education legislation as well as innovative solutions for service delivery in schools.","container-title":"Occupational Therapy International","DOI":"10.1155/2019/3647397","ISSN":"0966-7903, 1557-0703","journalAbbreviation":"Occupational Therapy International","language":"en","page":"1-9","source":"DOI.org (Crossref)","title":"Occupational Therapy Practice in Mainstream Schools: Results from an Online Survey in Switzerland","title-short":"Occupational Therapy Practice in Mainstream Schools","volume":"2019","author":[{"family":"Kaelin","given":"Vera C."},{"family":"Ray-Kaeser","given":"Sylvie"},{"family":"Moioli","given":"Stefania"},{"family":"Kocher Stalder","given":"Cornelia"},{"family":"Santinelli","given":"Lietta"},{"family":"Echsel","given":"Angelika"},{"family":"Schulze","given":"Christina"}],"issued":{"date-parts":[["2019",5,13]]}}}],"schema":"https://github.com/citation-style-language/schema/raw/master/csl-citation.json"} </w:instrText>
      </w:r>
      <w:r w:rsidR="00415619" w:rsidRPr="00B46FC6">
        <w:fldChar w:fldCharType="separate"/>
      </w:r>
      <w:r w:rsidR="00415619" w:rsidRPr="00B46FC6">
        <w:rPr>
          <w:noProof/>
        </w:rPr>
        <w:t>(Kaelin et al., 2019)</w:t>
      </w:r>
      <w:r w:rsidR="00415619" w:rsidRPr="00B46FC6">
        <w:fldChar w:fldCharType="end"/>
      </w:r>
      <w:r w:rsidR="00415619">
        <w:t>.</w:t>
      </w:r>
    </w:p>
    <w:p w14:paraId="10DD8D67" w14:textId="77777777" w:rsidR="00415619" w:rsidRPr="003D05B6" w:rsidRDefault="00415619" w:rsidP="00205C7D">
      <w:pPr>
        <w:pStyle w:val="Textkrper"/>
      </w:pPr>
      <w:r w:rsidRPr="00696969">
        <w:t xml:space="preserve">En milieu scolaire, l’ergothérapie </w:t>
      </w:r>
      <w:r>
        <w:t>peut viser</w:t>
      </w:r>
      <w:r w:rsidRPr="00696969">
        <w:t xml:space="preserve"> à la fois les activités d’apprentissage (</w:t>
      </w:r>
      <w:r>
        <w:t>graphisme, organisation, gestion des devoirs),</w:t>
      </w:r>
      <w:r w:rsidRPr="00696969">
        <w:t xml:space="preserve"> les soins personnels (se rendre aux </w:t>
      </w:r>
      <w:r>
        <w:t>toilettes</w:t>
      </w:r>
      <w:r w:rsidRPr="00696969">
        <w:t xml:space="preserve">, </w:t>
      </w:r>
      <w:r>
        <w:t>s’habiller, manger son gouter</w:t>
      </w:r>
      <w:r w:rsidRPr="00696969">
        <w:t>), les loisirs scolaires (récréation</w:t>
      </w:r>
      <w:r>
        <w:t>, camps, pauses, jeux d’</w:t>
      </w:r>
      <w:r w:rsidRPr="00696969">
        <w:t xml:space="preserve">échanges avec </w:t>
      </w:r>
      <w:r>
        <w:t>les pairs</w:t>
      </w:r>
      <w:r w:rsidRPr="00696969">
        <w:t>) et les transferts de compétences entre l’école et la maison (</w:t>
      </w:r>
      <w:r>
        <w:t>Fédération mondiale des ergothérapeutes [WFOT]</w:t>
      </w:r>
      <w:r w:rsidRPr="00696969">
        <w:t>, 2016).</w:t>
      </w:r>
      <w:r>
        <w:t xml:space="preserve"> Pour ce faire, les </w:t>
      </w:r>
      <w:r w:rsidRPr="00280CAE">
        <w:t xml:space="preserve">ergothérapeutes disposent </w:t>
      </w:r>
      <w:r>
        <w:t xml:space="preserve">de </w:t>
      </w:r>
      <w:r w:rsidRPr="65507DFB">
        <w:rPr>
          <w:color w:val="000000" w:themeColor="text1"/>
        </w:rPr>
        <w:t>modèles d’intervention par paliers</w:t>
      </w:r>
      <w:r>
        <w:rPr>
          <w:color w:val="000000" w:themeColor="text1"/>
        </w:rPr>
        <w:t>, allant d’une intervention universelle qui concerne la communauté scolaire dans sa globalité jusqu’aux préoccupations spécifiques et individuelles (WFOT, 2016).</w:t>
      </w:r>
    </w:p>
    <w:p w14:paraId="1E867080" w14:textId="4B29474D" w:rsidR="00415619" w:rsidRPr="00802709" w:rsidRDefault="00AE283E" w:rsidP="00205C7D">
      <w:pPr>
        <w:pStyle w:val="Textkrper"/>
      </w:pPr>
      <w:r w:rsidRPr="00C24E22">
        <w:rPr>
          <w:noProof/>
        </w:rPr>
        <w:lastRenderedPageBreak/>
        <mc:AlternateContent>
          <mc:Choice Requires="wps">
            <w:drawing>
              <wp:anchor distT="45720" distB="45720" distL="46990" distR="46990" simplePos="0" relativeHeight="251658240" behindDoc="0" locked="0" layoutInCell="1" allowOverlap="0" wp14:anchorId="59B71E21" wp14:editId="2BE1144A">
                <wp:simplePos x="0" y="0"/>
                <wp:positionH relativeFrom="page">
                  <wp:posOffset>0</wp:posOffset>
                </wp:positionH>
                <wp:positionV relativeFrom="paragraph">
                  <wp:posOffset>1619885</wp:posOffset>
                </wp:positionV>
                <wp:extent cx="4606925" cy="54356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6925" cy="543560"/>
                        </a:xfrm>
                        <a:prstGeom prst="rect">
                          <a:avLst/>
                        </a:prstGeom>
                        <a:noFill/>
                        <a:ln w="9525">
                          <a:noFill/>
                          <a:miter lim="800000"/>
                          <a:headEnd/>
                          <a:tailEnd/>
                        </a:ln>
                      </wps:spPr>
                      <wps:txbx>
                        <w:txbxContent>
                          <w:p w14:paraId="2C56742C" w14:textId="01F98BC3" w:rsidR="007A5BAE" w:rsidRPr="00C24E22" w:rsidRDefault="002D5F50" w:rsidP="00C9554F">
                            <w:pPr>
                              <w:pStyle w:val="Hervorhebung1"/>
                              <w:suppressAutoHyphens/>
                              <w:jc w:val="both"/>
                            </w:pPr>
                            <w:r>
                              <w:t xml:space="preserve">Les partenariats engagés avec les parents et </w:t>
                            </w:r>
                            <w:r w:rsidRPr="00860CA0">
                              <w:t>le</w:t>
                            </w:r>
                            <w:r>
                              <w:t xml:space="preserve"> </w:t>
                            </w:r>
                            <w:r w:rsidRPr="00860CA0">
                              <w:t>corps enseignant impliquent une médiation</w:t>
                            </w:r>
                            <w:r w:rsidRPr="00860CA0">
                              <w:rPr>
                                <w:rStyle w:val="Kommentarzeichen"/>
                              </w:rPr>
                              <w:t xml:space="preserve"> </w:t>
                            </w:r>
                            <w:r w:rsidRPr="00860CA0">
                              <w:t>parfois complexe des expertises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B71E21" id="_x0000_t202" coordsize="21600,21600" o:spt="202" path="m,l,21600r21600,l21600,xe">
                <v:stroke joinstyle="miter"/>
                <v:path gradientshapeok="t" o:connecttype="rect"/>
              </v:shapetype>
              <v:shape id="Zone de texte 2" o:spid="_x0000_s1026" type="#_x0000_t202" alt="&quot;&quot;" style="position:absolute;left:0;text-align:left;margin-left:0;margin-top:127.55pt;width:362.75pt;height:42.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" o:allowoverlap="f" filled="f" stroked="f">
                <v:textbox inset="29mm,,2.5mm">
                  <w:txbxContent>
                    <w:p w14:paraId="2C56742C" w14:textId="01F98BC3" w:rsidR="007A5BAE" w:rsidRPr="00C24E22" w:rsidRDefault="002D5F50" w:rsidP="00C9554F">
                      <w:pPr>
                        <w:pStyle w:val="Hervorhebung1"/>
                        <w:suppressAutoHyphens/>
                        <w:jc w:val="both"/>
                      </w:pPr>
                      <w:r>
                        <w:t xml:space="preserve">Les partenariats engagés avec les parents et </w:t>
                      </w:r>
                      <w:r w:rsidRPr="00860CA0">
                        <w:t>le</w:t>
                      </w:r>
                      <w:r>
                        <w:t xml:space="preserve"> </w:t>
                      </w:r>
                      <w:r w:rsidRPr="00860CA0">
                        <w:t>corps enseignant impliquent une médiation</w:t>
                      </w:r>
                      <w:r w:rsidRPr="00860CA0">
                        <w:rPr>
                          <w:rStyle w:val="Kommentarzeichen"/>
                        </w:rPr>
                        <w:t xml:space="preserve"> </w:t>
                      </w:r>
                      <w:r w:rsidRPr="00860CA0">
                        <w:t>parfois complexe des expertises</w:t>
                      </w:r>
                    </w:p>
                  </w:txbxContent>
                </v:textbox>
                <w10:wrap type="topAndBottom" anchorx="page"/>
              </v:shape>
            </w:pict>
          </mc:Fallback>
        </mc:AlternateContent>
      </w:r>
      <w:r w:rsidR="00415619" w:rsidRPr="00802709">
        <w:t xml:space="preserve">La littérature montre qu’il reste des défis, afin </w:t>
      </w:r>
      <w:r w:rsidR="00415619">
        <w:t>que chacune et chacun se sente</w:t>
      </w:r>
      <w:r w:rsidR="004259FE">
        <w:t>nt</w:t>
      </w:r>
      <w:r w:rsidR="00415619" w:rsidRPr="00802709">
        <w:t xml:space="preserve"> compris et reconnu</w:t>
      </w:r>
      <w:r w:rsidR="00106E6F">
        <w:t>s</w:t>
      </w:r>
      <w:r w:rsidR="00415619" w:rsidRPr="00802709">
        <w:t xml:space="preserve"> dans </w:t>
      </w:r>
      <w:r w:rsidR="00415619">
        <w:t>ses</w:t>
      </w:r>
      <w:r w:rsidR="00415619" w:rsidRPr="00802709">
        <w:t xml:space="preserve"> rôles (Bolton</w:t>
      </w:r>
      <w:r w:rsidR="00415619">
        <w:t> </w:t>
      </w:r>
      <w:r w:rsidR="00415619" w:rsidRPr="00802709">
        <w:t>&amp; Plattner, 2020 ; Sohier, 2019 ; Truong</w:t>
      </w:r>
      <w:r w:rsidR="00415619">
        <w:t> </w:t>
      </w:r>
      <w:r w:rsidR="00415619" w:rsidRPr="00802709">
        <w:t xml:space="preserve">&amp; Hodgetts, 2017). Benson et al. </w:t>
      </w:r>
      <w:r w:rsidR="00415619">
        <w:t>(</w:t>
      </w:r>
      <w:r w:rsidR="00415619" w:rsidRPr="00802709">
        <w:t>2015)</w:t>
      </w:r>
      <w:r w:rsidR="00415619">
        <w:t xml:space="preserve"> soulèvent que les parents</w:t>
      </w:r>
      <w:r w:rsidR="00415619" w:rsidRPr="00802709">
        <w:t xml:space="preserve"> souhaitent participer à la pose des objectifs et prolonger la thérapie à la maison</w:t>
      </w:r>
      <w:r w:rsidR="00415619">
        <w:t xml:space="preserve">. </w:t>
      </w:r>
      <w:r w:rsidR="00415619" w:rsidRPr="00802709">
        <w:t xml:space="preserve">Truong </w:t>
      </w:r>
      <w:r w:rsidR="00415619">
        <w:t>et</w:t>
      </w:r>
      <w:r w:rsidR="00415619" w:rsidRPr="00802709">
        <w:t xml:space="preserve"> Hodgetts</w:t>
      </w:r>
      <w:r w:rsidR="00415619">
        <w:t xml:space="preserve"> (</w:t>
      </w:r>
      <w:r w:rsidR="00415619" w:rsidRPr="00802709">
        <w:t>2017</w:t>
      </w:r>
      <w:r w:rsidR="00415619">
        <w:t>) mettent en évidence que le corps enseignant aimerait</w:t>
      </w:r>
      <w:r w:rsidR="00415619" w:rsidRPr="00802709">
        <w:t xml:space="preserve"> conna</w:t>
      </w:r>
      <w:r w:rsidR="00415619">
        <w:t>i</w:t>
      </w:r>
      <w:r w:rsidR="00415619" w:rsidRPr="00802709">
        <w:t xml:space="preserve">tre ce qui est réalisé en thérapie </w:t>
      </w:r>
      <w:r w:rsidR="00415619">
        <w:t>pour</w:t>
      </w:r>
      <w:r w:rsidR="00415619" w:rsidRPr="00802709">
        <w:t xml:space="preserve"> le généraliser en classe</w:t>
      </w:r>
      <w:r w:rsidR="00415619">
        <w:t>. De leur côté, les ergothérapeutes voudraient collaborer</w:t>
      </w:r>
      <w:r w:rsidR="00415619" w:rsidRPr="00802709">
        <w:t xml:space="preserve"> à l’adaptation des méthode</w:t>
      </w:r>
      <w:r w:rsidR="00415619">
        <w:t>s</w:t>
      </w:r>
      <w:r w:rsidR="00415619" w:rsidRPr="00802709">
        <w:t xml:space="preserve"> d’apprentissage (Bolton</w:t>
      </w:r>
      <w:r w:rsidR="00415619">
        <w:t> </w:t>
      </w:r>
      <w:r w:rsidR="00415619" w:rsidRPr="00802709">
        <w:t>&amp; Plattner, 2020). Les difficultés rencontrées sont attribuées à une communication trop indirecte et informelle (Truong</w:t>
      </w:r>
      <w:r w:rsidR="00415619">
        <w:t> </w:t>
      </w:r>
      <w:r w:rsidR="00415619" w:rsidRPr="00802709">
        <w:t>&amp; Hodgetts, 2017), qui ne permet pas au</w:t>
      </w:r>
      <w:r w:rsidR="00415619">
        <w:t xml:space="preserve"> corps enseignant </w:t>
      </w:r>
      <w:r w:rsidR="00415619" w:rsidRPr="00802709">
        <w:t xml:space="preserve">de recevoir des recommandations compatibles avec la réalité de l’enseignement </w:t>
      </w:r>
      <w:r w:rsidR="00415619" w:rsidRPr="00802709">
        <w:fldChar w:fldCharType="begin"/>
      </w:r>
      <w:r w:rsidR="00415619" w:rsidRPr="00802709">
        <w:instrText xml:space="preserve"> ADDIN ZOTERO_ITEM CSL_CITATION {"citationID":"H0xcSCKj","properties":{"formattedCitation":"(Bolton &amp; Plattner, 2020)","plainCitation":"(Bolton &amp; Plattner, 2020)","noteIndex":0},"citationItems":[{"id":361,"uris":["http://zotero.org/groups/3829848/items/HT9UC4P3"],"itemData":{"id":361,"type":"article-journal","abstract":"Researchers utilized a survey design to explore perceptions of the school-based occupational therapy (OT) role from both OTs and teachers. Respondents answered questions pertaining to the value of OT input in a variety of school-based occupations. The results indicate continued discrepancies in the understanding and utilization of OT services in the school setting. In addition, the authors consider how to expand the role of the school-based OT.","container-title":"Journal of Occupational Therapy, Schools, &amp; Early Intervention","DOI":"10.1080/19411243.2019.1636749","ISSN":"1941-1243","issue":"2","note":"publisher: Taylor &amp; Francis\n_eprint: https://doi.org/10.1080/19411243.2019.1636749","page":"136-146","source":"Taylor and Francis+NEJM","title":"Occupational Therapy Role in School-based Practice: Perspectives from Teachers and OTs","title-short":"Occupational Therapy Role in School-based Practice","volume":"13","author":[{"family":"Bolton","given":"Tiffany"},{"family":"Plattner","given":"Lyndi"}],"issued":{"date-parts":[["2020",4,2]]}}}],"schema":"https://github.com/citation-style-language/schema/raw/master/csl-citation.json"} </w:instrText>
      </w:r>
      <w:r w:rsidR="00415619" w:rsidRPr="00802709">
        <w:fldChar w:fldCharType="separate"/>
      </w:r>
      <w:r w:rsidR="00415619" w:rsidRPr="00802709">
        <w:t>(Kaelin et al., 2019)</w:t>
      </w:r>
      <w:r w:rsidR="00415619" w:rsidRPr="00802709">
        <w:fldChar w:fldCharType="end"/>
      </w:r>
      <w:r w:rsidR="00415619" w:rsidRPr="00802709">
        <w:t xml:space="preserve"> ni aux ergothérapeutes d’être suffisamment impliqués au sein de la classe </w:t>
      </w:r>
      <w:r w:rsidR="00415619" w:rsidRPr="00802709">
        <w:fldChar w:fldCharType="begin"/>
      </w:r>
      <w:r w:rsidR="00415619" w:rsidRPr="00802709">
        <w:instrText xml:space="preserve"> ADDIN ZOTERO_ITEM CSL_CITATION {"citationID":"H0xcSCKj","properties":{"formattedCitation":"(Bolton &amp; Plattner, 2020)","plainCitation":"(Bolton &amp; Plattner, 2020)","noteIndex":0},"citationItems":[{"id":361,"uris":["http://zotero.org/groups/3829848/items/HT9UC4P3"],"itemData":{"id":361,"type":"article-journal","abstract":"Researchers utilized a survey design to explore perceptions of the school-based occupational therapy (OT) role from both OTs and teachers. Respondents answered questions pertaining to the value of OT input in a variety of school-based occupations. The results indicate continued discrepancies in the understanding and utilization of OT services in the school setting. In addition, the authors consider how to expand the role of the school-based OT.","container-title":"Journal of Occupational Therapy, Schools, &amp; Early Intervention","DOI":"10.1080/19411243.2019.1636749","ISSN":"1941-1243","issue":"2","note":"publisher: Taylor &amp; Francis\n_eprint: https://doi.org/10.1080/19411243.2019.1636749","page":"136-146","source":"Taylor and Francis+NEJM","title":"Occupational Therapy Role in School-based Practice: Perspectives from Teachers and OTs","title-short":"Occupational Therapy Role in School-based Practice","volume":"13","author":[{"family":"Bolton","given":"Tiffany"},{"family":"Plattner","given":"Lyndi"}],"issued":{"date-parts":[["2020",4,2]]}}}],"schema":"https://github.com/citation-style-language/schema/raw/master/csl-citation.json"} </w:instrText>
      </w:r>
      <w:r w:rsidR="00415619" w:rsidRPr="00802709">
        <w:fldChar w:fldCharType="separate"/>
      </w:r>
      <w:r w:rsidR="00415619" w:rsidRPr="00802709">
        <w:rPr>
          <w:noProof/>
        </w:rPr>
        <w:t>(Bolton</w:t>
      </w:r>
      <w:r w:rsidR="00415619">
        <w:t> </w:t>
      </w:r>
      <w:r w:rsidR="00415619" w:rsidRPr="00802709">
        <w:rPr>
          <w:noProof/>
        </w:rPr>
        <w:t>&amp; Plattner, 2020)</w:t>
      </w:r>
      <w:r w:rsidR="00415619" w:rsidRPr="00802709">
        <w:fldChar w:fldCharType="end"/>
      </w:r>
      <w:r w:rsidR="00415619" w:rsidRPr="00802709">
        <w:t>.</w:t>
      </w:r>
    </w:p>
    <w:p w14:paraId="2696AE4D" w14:textId="7F646FFD" w:rsidR="00415619" w:rsidRDefault="00415619" w:rsidP="00205C7D">
      <w:pPr>
        <w:pStyle w:val="Textkrper"/>
      </w:pPr>
      <w:r>
        <w:t xml:space="preserve">En Suisse romande, l’éducation à visée inclusive soulève des enjeux d’accompagnement et de collaboration interprofessionnelle pour les ergothérapeutes. Les partenariats engagés avec les parents et </w:t>
      </w:r>
      <w:r w:rsidRPr="00860CA0">
        <w:t>le</w:t>
      </w:r>
      <w:r>
        <w:t xml:space="preserve"> </w:t>
      </w:r>
      <w:r w:rsidRPr="00860CA0">
        <w:t>corps enseignant impliquent une médiation</w:t>
      </w:r>
      <w:r w:rsidRPr="00860CA0">
        <w:rPr>
          <w:rStyle w:val="Kommentarzeichen"/>
        </w:rPr>
        <w:t xml:space="preserve"> </w:t>
      </w:r>
      <w:r w:rsidRPr="00860CA0">
        <w:t>parfois complexe des expertises (Bolton</w:t>
      </w:r>
      <w:r>
        <w:t> </w:t>
      </w:r>
      <w:r w:rsidRPr="00860CA0">
        <w:t xml:space="preserve">&amp; Plattner, 2020 ; </w:t>
      </w:r>
      <w:r w:rsidRPr="00860CA0">
        <w:rPr>
          <w:color w:val="000000" w:themeColor="text1"/>
        </w:rPr>
        <w:t>Sohier, 2019 ;</w:t>
      </w:r>
      <w:r>
        <w:rPr>
          <w:color w:val="000000" w:themeColor="text1"/>
        </w:rPr>
        <w:t xml:space="preserve"> </w:t>
      </w:r>
      <w:r w:rsidRPr="00860CA0">
        <w:t>Truong</w:t>
      </w:r>
      <w:r>
        <w:t> </w:t>
      </w:r>
      <w:r w:rsidRPr="00860CA0">
        <w:t>&amp; Hodgetts, 2017). La</w:t>
      </w:r>
      <w:r w:rsidRPr="00DC6E36">
        <w:t xml:space="preserve"> présente étude vise à explorer les perceptions des ergothérapeutes concernant leurs rôles professionnels en milieu scolaire ordinaire dans un contexte de partenariat interprofessionnel.</w:t>
      </w:r>
    </w:p>
    <w:p w14:paraId="2440BC89" w14:textId="6568D92E" w:rsidR="00205C7D" w:rsidRPr="00A03781" w:rsidRDefault="00205C7D" w:rsidP="00205C7D">
      <w:pPr>
        <w:pStyle w:val="berschrift1"/>
        <w:rPr>
          <w:i/>
          <w:iCs/>
        </w:rPr>
      </w:pPr>
      <w:r>
        <w:t>Méthode</w:t>
      </w:r>
    </w:p>
    <w:p w14:paraId="628DABCF" w14:textId="1FDADA14" w:rsidR="00205C7D" w:rsidRDefault="00205C7D" w:rsidP="00520DED">
      <w:pPr>
        <w:pStyle w:val="Textkrper"/>
      </w:pPr>
      <w:r>
        <w:t xml:space="preserve">Cette étude, réalisée dans le cadre d’un travail de </w:t>
      </w:r>
      <w:r w:rsidRPr="006C63F9">
        <w:rPr>
          <w:i/>
          <w:iCs/>
        </w:rPr>
        <w:t>Bachelor</w:t>
      </w:r>
      <w:r>
        <w:t xml:space="preserve"> mené par trois étudiantes et étudiant en ergothérapie à la HETSL</w:t>
      </w:r>
      <w:r w:rsidR="006155EF">
        <w:t> </w:t>
      </w:r>
      <w:r w:rsidR="006155EF" w:rsidRPr="005822FB">
        <w:t>|</w:t>
      </w:r>
      <w:r w:rsidR="006155EF">
        <w:t> </w:t>
      </w:r>
      <w:r w:rsidR="006155EF" w:rsidRPr="005822FB">
        <w:t>HES-SO</w:t>
      </w:r>
      <w:r>
        <w:t xml:space="preserve"> est de type qualitatif descriptif.</w:t>
      </w:r>
    </w:p>
    <w:p w14:paraId="70050E72" w14:textId="184C8F5D" w:rsidR="00205C7D" w:rsidRDefault="00205C7D" w:rsidP="00205C7D">
      <w:pPr>
        <w:pStyle w:val="Textkrper"/>
      </w:pPr>
      <w:r>
        <w:t>Sept ergothérapeutes, toutes des femmes, ont pris part à un entretien individuel semi-directif. Toutes répondent aux trois critères d’inclusion suivants : (1) elles interviennent</w:t>
      </w:r>
      <w:r w:rsidRPr="00731698">
        <w:t xml:space="preserve"> auprès d’enfants ou </w:t>
      </w:r>
      <w:r>
        <w:t>d’</w:t>
      </w:r>
      <w:r w:rsidRPr="00731698">
        <w:t>adolescent</w:t>
      </w:r>
      <w:r>
        <w:t>e</w:t>
      </w:r>
      <w:r w:rsidRPr="00731698">
        <w:t>s</w:t>
      </w:r>
      <w:r>
        <w:t xml:space="preserve"> et adolescents</w:t>
      </w:r>
      <w:r w:rsidRPr="00731698">
        <w:t xml:space="preserve"> scolarisés en milieu ordinaire</w:t>
      </w:r>
      <w:r>
        <w:t> ;</w:t>
      </w:r>
      <w:r w:rsidRPr="00731698">
        <w:t xml:space="preserve"> </w:t>
      </w:r>
      <w:r>
        <w:t xml:space="preserve">(2) elles </w:t>
      </w:r>
      <w:r w:rsidRPr="00731698">
        <w:t xml:space="preserve">ont comme objectif de faciliter l’inclusion scolaire pour au moins un des </w:t>
      </w:r>
      <w:r>
        <w:t>élèves</w:t>
      </w:r>
      <w:r w:rsidRPr="00731698">
        <w:t xml:space="preserve"> auprès desquels </w:t>
      </w:r>
      <w:r>
        <w:t>elles</w:t>
      </w:r>
      <w:r w:rsidRPr="00731698">
        <w:t xml:space="preserve"> interviennent</w:t>
      </w:r>
      <w:r>
        <w:t> ;</w:t>
      </w:r>
      <w:r w:rsidRPr="00731698">
        <w:t xml:space="preserve"> </w:t>
      </w:r>
      <w:r>
        <w:t xml:space="preserve">(3) elles </w:t>
      </w:r>
      <w:r w:rsidRPr="00731698">
        <w:t>travaill</w:t>
      </w:r>
      <w:r>
        <w:t>e</w:t>
      </w:r>
      <w:r w:rsidRPr="00731698">
        <w:t>nt en Suisse romande.</w:t>
      </w:r>
      <w:r w:rsidR="0013410D">
        <w:t xml:space="preserve"> Par convenance, le recrutement a été</w:t>
      </w:r>
      <w:r w:rsidR="00640EB8">
        <w:t xml:space="preserve"> mené </w:t>
      </w:r>
      <w:r w:rsidR="002C5729">
        <w:t>par</w:t>
      </w:r>
      <w:r w:rsidR="0013410D">
        <w:t xml:space="preserve"> courriel </w:t>
      </w:r>
      <w:r w:rsidR="002C5729">
        <w:t>via</w:t>
      </w:r>
      <w:r w:rsidR="0013410D">
        <w:t xml:space="preserve"> une plateforme professionnelle locale de diffusion des informations. La</w:t>
      </w:r>
      <w:r w:rsidR="0013410D" w:rsidRPr="005414BD">
        <w:t xml:space="preserve"> participation s’est faite sur </w:t>
      </w:r>
      <w:r w:rsidR="0013410D">
        <w:t>base volontaire en respectant les normes éthiques en vigueur</w:t>
      </w:r>
      <w:r w:rsidR="0013410D" w:rsidRPr="00425724">
        <w:t>.</w:t>
      </w:r>
    </w:p>
    <w:p w14:paraId="4A17FD5A" w14:textId="2213BE04" w:rsidR="008048FA" w:rsidRDefault="008048FA" w:rsidP="008048FA">
      <w:pPr>
        <w:pStyle w:val="Textkrper"/>
      </w:pPr>
      <w:r>
        <w:t>Le guide d’entretien semi-directif s’est inspiré des habiletés et des</w:t>
      </w:r>
      <w:r w:rsidR="0056274D">
        <w:t xml:space="preserve"> </w:t>
      </w:r>
      <w:hyperlink r:id="rId14" w:history="1">
        <w:r w:rsidR="0056274D" w:rsidRPr="0066345C">
          <w:rPr>
            <w:rStyle w:val="Hyperlink"/>
          </w:rPr>
          <w:t>sept rôles professionnels génériques à la pratique de l’ergothérapie décrits par l’Association canadienne des ergothérapeutes (ACE, 2012)</w:t>
        </w:r>
      </w:hyperlink>
      <w:r w:rsidR="0066345C">
        <w:t xml:space="preserve">. </w:t>
      </w:r>
      <w:r>
        <w:t>Ces rôles et habiletés</w:t>
      </w:r>
      <w:r w:rsidRPr="00711477">
        <w:t xml:space="preserve"> ont été utilisés pour guider les réflexions dans le cadre de la présente étude</w:t>
      </w:r>
      <w:r>
        <w:t>. Elles ont abouti à l’identification</w:t>
      </w:r>
      <w:r w:rsidRPr="00711477">
        <w:t xml:space="preserve"> </w:t>
      </w:r>
      <w:r>
        <w:t>des neuf rôles suivants, utilisés comme trame lors des entretiens</w:t>
      </w:r>
      <w:r w:rsidRPr="00711477">
        <w:t xml:space="preserve"> : </w:t>
      </w:r>
      <w:r>
        <w:t>(1) </w:t>
      </w:r>
      <w:r w:rsidRPr="00A2689F">
        <w:t>évaluat</w:t>
      </w:r>
      <w:r w:rsidR="00475E96">
        <w:t>ion</w:t>
      </w:r>
      <w:r w:rsidRPr="00A2689F">
        <w:t xml:space="preserve">, </w:t>
      </w:r>
      <w:r>
        <w:t>(2) </w:t>
      </w:r>
      <w:r w:rsidRPr="00A2689F">
        <w:t>adaptat</w:t>
      </w:r>
      <w:r w:rsidR="00D03435">
        <w:t>ion</w:t>
      </w:r>
      <w:r w:rsidRPr="00A2689F">
        <w:t xml:space="preserve">, </w:t>
      </w:r>
      <w:r>
        <w:t>(3) </w:t>
      </w:r>
      <w:r w:rsidRPr="00A2689F">
        <w:t>revendicat</w:t>
      </w:r>
      <w:r w:rsidR="00D03435">
        <w:t>ion</w:t>
      </w:r>
      <w:r w:rsidRPr="00A2689F">
        <w:t xml:space="preserve">, </w:t>
      </w:r>
      <w:r>
        <w:t>(4) </w:t>
      </w:r>
      <w:r w:rsidRPr="00A2689F">
        <w:t>concept</w:t>
      </w:r>
      <w:r w:rsidR="00D03435">
        <w:t>ion</w:t>
      </w:r>
      <w:r w:rsidRPr="00A2689F">
        <w:t xml:space="preserve"> et réalisat</w:t>
      </w:r>
      <w:r w:rsidR="00D03435">
        <w:t>ion</w:t>
      </w:r>
      <w:r w:rsidRPr="00A2689F">
        <w:t>,</w:t>
      </w:r>
      <w:r>
        <w:t xml:space="preserve"> (5) </w:t>
      </w:r>
      <w:r w:rsidRPr="00A2689F">
        <w:t>éducat</w:t>
      </w:r>
      <w:r w:rsidR="00D03435">
        <w:t>ion</w:t>
      </w:r>
      <w:r w:rsidRPr="00A2689F">
        <w:t>,</w:t>
      </w:r>
      <w:r>
        <w:t xml:space="preserve"> (6) </w:t>
      </w:r>
      <w:r w:rsidRPr="00A2689F">
        <w:t>coach</w:t>
      </w:r>
      <w:r w:rsidR="00D03435">
        <w:t>ing</w:t>
      </w:r>
      <w:r w:rsidRPr="00A2689F">
        <w:t xml:space="preserve">, </w:t>
      </w:r>
      <w:r>
        <w:t>(7) </w:t>
      </w:r>
      <w:r w:rsidRPr="00A2689F">
        <w:t>gestion</w:t>
      </w:r>
      <w:r w:rsidR="0056274D">
        <w:t> </w:t>
      </w:r>
      <w:r w:rsidRPr="00A2689F">
        <w:t>/</w:t>
      </w:r>
      <w:r w:rsidR="0056274D">
        <w:t> </w:t>
      </w:r>
      <w:r w:rsidRPr="00A2689F">
        <w:t>coordinat</w:t>
      </w:r>
      <w:r w:rsidR="00D03435">
        <w:t>ion</w:t>
      </w:r>
      <w:r w:rsidRPr="00A2689F">
        <w:t xml:space="preserve">, </w:t>
      </w:r>
      <w:r>
        <w:t>(8) </w:t>
      </w:r>
      <w:r w:rsidRPr="00A2689F">
        <w:t>communicat</w:t>
      </w:r>
      <w:r w:rsidR="00D03435">
        <w:t>ion</w:t>
      </w:r>
      <w:r>
        <w:t xml:space="preserve"> et (9) </w:t>
      </w:r>
      <w:r w:rsidRPr="00A2689F">
        <w:t>collaborat</w:t>
      </w:r>
      <w:r w:rsidR="00D03435">
        <w:t>ion</w:t>
      </w:r>
      <w:r w:rsidRPr="00A2689F">
        <w:t>.</w:t>
      </w:r>
      <w:r>
        <w:t xml:space="preserve"> Les participantes ont également eu la possibilité de s’exprimer sur d’autres rôles qu’elles identifient dans leurs pratiques.</w:t>
      </w:r>
    </w:p>
    <w:p w14:paraId="690E5AB9" w14:textId="18F1DC9B" w:rsidR="0085548C" w:rsidRDefault="00C71FC1" w:rsidP="0085548C">
      <w:pPr>
        <w:pStyle w:val="Textkrper"/>
      </w:pPr>
      <w:r>
        <w:t xml:space="preserve">En </w:t>
      </w:r>
      <w:r w:rsidR="00F86EBB">
        <w:t>partant</w:t>
      </w:r>
      <w:r w:rsidR="008048FA">
        <w:t xml:space="preserve"> de</w:t>
      </w:r>
      <w:r>
        <w:t xml:space="preserve"> la transcription des </w:t>
      </w:r>
      <w:r w:rsidR="00205C7D">
        <w:t>entretiens</w:t>
      </w:r>
      <w:r>
        <w:t>,</w:t>
      </w:r>
      <w:r w:rsidR="00205C7D">
        <w:t xml:space="preserve"> </w:t>
      </w:r>
      <w:r w:rsidR="005B20E9">
        <w:t>d</w:t>
      </w:r>
      <w:r w:rsidR="00275945">
        <w:t xml:space="preserve">es </w:t>
      </w:r>
      <w:r w:rsidR="00205C7D" w:rsidRPr="006C63F9">
        <w:rPr>
          <w:i/>
          <w:iCs/>
        </w:rPr>
        <w:t>verbatim</w:t>
      </w:r>
      <w:r w:rsidR="005B20E9">
        <w:rPr>
          <w:i/>
          <w:iCs/>
        </w:rPr>
        <w:t xml:space="preserve"> </w:t>
      </w:r>
      <w:r w:rsidRPr="005822FB">
        <w:t xml:space="preserve">ont été sélectionnés </w:t>
      </w:r>
      <w:r w:rsidR="00F86EBB" w:rsidRPr="005822FB">
        <w:t>et</w:t>
      </w:r>
      <w:r w:rsidR="00F86EBB" w:rsidRPr="00F86EBB">
        <w:t xml:space="preserve"> </w:t>
      </w:r>
      <w:r w:rsidR="00205C7D" w:rsidRPr="00F86EBB">
        <w:t>analysés</w:t>
      </w:r>
      <w:r w:rsidR="00205C7D">
        <w:t xml:space="preserve"> au moyen d’une grille établie à partir d’unités de </w:t>
      </w:r>
      <w:r w:rsidR="00205C7D" w:rsidRPr="00E0166E">
        <w:t>sens (</w:t>
      </w:r>
      <w:r w:rsidR="00205C7D" w:rsidRPr="007C6F9E">
        <w:t>Tétreault, 2014</w:t>
      </w:r>
      <w:r w:rsidR="00205C7D" w:rsidRPr="00E0166E">
        <w:t>).</w:t>
      </w:r>
    </w:p>
    <w:p w14:paraId="2CA9F0D1" w14:textId="77777777" w:rsidR="004E7C7B" w:rsidRPr="00121D2D" w:rsidRDefault="004E7C7B" w:rsidP="004E7C7B">
      <w:pPr>
        <w:pStyle w:val="berschrift1"/>
        <w:rPr>
          <w:i/>
          <w:iCs/>
        </w:rPr>
      </w:pPr>
      <w:r>
        <w:t>Résultats</w:t>
      </w:r>
    </w:p>
    <w:p w14:paraId="0E884690" w14:textId="0E9CDBB0" w:rsidR="004E7C7B" w:rsidRDefault="004E7C7B" w:rsidP="004E7C7B">
      <w:pPr>
        <w:pStyle w:val="Textkrper"/>
      </w:pPr>
      <w:r>
        <w:t>Les résultats de cette étude s’appuient sur les récits de ces sept ergothérapeutes. Celles-ci exercent toutes dans des cabinets privés. Trois d’entre elles y sont employées et quatre sont indépendantes. Elles accompagnent des élèves</w:t>
      </w:r>
      <w:r w:rsidR="00296F55">
        <w:t>,</w:t>
      </w:r>
      <w:r w:rsidR="00296F55" w:rsidRPr="00296F55">
        <w:t xml:space="preserve"> </w:t>
      </w:r>
      <w:r w:rsidR="00296F55">
        <w:t xml:space="preserve">rencontrant tout type de problématiques, </w:t>
      </w:r>
      <w:r>
        <w:t xml:space="preserve">des cantons de </w:t>
      </w:r>
      <w:r w:rsidR="0031624F">
        <w:t>Berne, Fribourg,</w:t>
      </w:r>
      <w:r w:rsidR="009767A3">
        <w:t xml:space="preserve"> Genève,</w:t>
      </w:r>
      <w:r w:rsidR="0031624F">
        <w:t xml:space="preserve"> Jura, Neuchâtel et </w:t>
      </w:r>
      <w:r>
        <w:t>Vaud</w:t>
      </w:r>
      <w:r w:rsidR="009767A3">
        <w:t>,</w:t>
      </w:r>
      <w:r>
        <w:t xml:space="preserve"> offr</w:t>
      </w:r>
      <w:r w:rsidR="00296F55">
        <w:t>a</w:t>
      </w:r>
      <w:r>
        <w:t>nt ainsi une représentation variée de situations de collaboration avec le milieu scolaire romand.</w:t>
      </w:r>
    </w:p>
    <w:p w14:paraId="04EF2385" w14:textId="77777777" w:rsidR="00CC0AC4" w:rsidRPr="009165AA" w:rsidRDefault="00CC0AC4" w:rsidP="00CC0AC4">
      <w:pPr>
        <w:pStyle w:val="berschrift2"/>
      </w:pPr>
      <w:r>
        <w:t>Perception de leurs rôles</w:t>
      </w:r>
    </w:p>
    <w:p w14:paraId="65325B7D" w14:textId="77777777" w:rsidR="00CC0AC4" w:rsidRDefault="00CC0AC4" w:rsidP="00CC0AC4">
      <w:pPr>
        <w:pStyle w:val="Textkrper"/>
      </w:pPr>
      <w:r>
        <w:t>Voici comment les participantes mobilisent les rôles professionnels précédemment évoqués pour soutenir l’inclusion scolaire des élèves présentant des BEP dans un contexte de partenariat interprofessionnel.</w:t>
      </w:r>
    </w:p>
    <w:p w14:paraId="57ECB0C3" w14:textId="3138A5B4" w:rsidR="00CC0AC4" w:rsidRPr="008B39EE" w:rsidRDefault="00CC0AC4" w:rsidP="00CC0AC4">
      <w:pPr>
        <w:pStyle w:val="Textkrper"/>
        <w:rPr>
          <w:color w:val="BFBFBF" w:themeColor="background1" w:themeShade="BF"/>
        </w:rPr>
      </w:pPr>
      <w:r>
        <w:lastRenderedPageBreak/>
        <w:t xml:space="preserve">À travers le </w:t>
      </w:r>
      <w:r w:rsidR="00FB168C">
        <w:t>« </w:t>
      </w:r>
      <w:r w:rsidR="00552CEF">
        <w:t>r</w:t>
      </w:r>
      <w:r w:rsidRPr="00705BDE">
        <w:rPr>
          <w:u w:val="single"/>
        </w:rPr>
        <w:t>ôle d’</w:t>
      </w:r>
      <w:r w:rsidR="00A27074" w:rsidRPr="00705BDE">
        <w:rPr>
          <w:u w:val="single"/>
        </w:rPr>
        <w:t>évaluation</w:t>
      </w:r>
      <w:r w:rsidR="00FB168C" w:rsidRPr="00705BDE">
        <w:t> »</w:t>
      </w:r>
      <w:r w:rsidRPr="00705BDE">
        <w:t>,</w:t>
      </w:r>
      <w:r>
        <w:t xml:space="preserve"> une grande importance est accordée aux observations du corps enseignant, qui est l’expert des exigences scolaires et qui côtoie l’élève au quotidien. Les bilans réalisés au cabinet sont, le plus souvent, complétés par des visites en classe pour observer </w:t>
      </w:r>
      <w:r w:rsidRPr="004520FE">
        <w:t>l’environnement</w:t>
      </w:r>
      <w:r>
        <w:t xml:space="preserve"> et apporter </w:t>
      </w:r>
      <w:r w:rsidRPr="00720785">
        <w:rPr>
          <w:i/>
          <w:iCs/>
        </w:rPr>
        <w:t>« </w:t>
      </w:r>
      <w:r w:rsidRPr="006C63F9">
        <w:t>un autre regard sur les difficultés</w:t>
      </w:r>
      <w:r w:rsidRPr="004520FE">
        <w:t> ».</w:t>
      </w:r>
    </w:p>
    <w:p w14:paraId="2E460753" w14:textId="6F679351" w:rsidR="00CC0AC4" w:rsidRPr="006C63F9" w:rsidRDefault="00805613" w:rsidP="00CC0AC4">
      <w:pPr>
        <w:pStyle w:val="Textkrper"/>
        <w:rPr>
          <w:iCs/>
          <w:color w:val="000000" w:themeColor="text1"/>
        </w:rPr>
      </w:pPr>
      <w:r w:rsidRPr="00C24E22">
        <w:rPr>
          <w:noProof/>
        </w:rPr>
        <mc:AlternateContent>
          <mc:Choice Requires="wps">
            <w:drawing>
              <wp:anchor distT="45720" distB="45720" distL="46990" distR="46990" simplePos="0" relativeHeight="251658241" behindDoc="0" locked="0" layoutInCell="1" allowOverlap="0" wp14:anchorId="49CD2592" wp14:editId="62E98284">
                <wp:simplePos x="0" y="0"/>
                <wp:positionH relativeFrom="page">
                  <wp:posOffset>0</wp:posOffset>
                </wp:positionH>
                <wp:positionV relativeFrom="paragraph">
                  <wp:posOffset>1414780</wp:posOffset>
                </wp:positionV>
                <wp:extent cx="5169535" cy="533400"/>
                <wp:effectExtent l="0" t="0" r="0" b="0"/>
                <wp:wrapTopAndBottom/>
                <wp:docPr id="138258894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535" cy="533400"/>
                        </a:xfrm>
                        <a:prstGeom prst="rect">
                          <a:avLst/>
                        </a:prstGeom>
                        <a:noFill/>
                        <a:ln w="9525">
                          <a:noFill/>
                          <a:miter lim="800000"/>
                          <a:headEnd/>
                          <a:tailEnd/>
                        </a:ln>
                      </wps:spPr>
                      <wps:txbx>
                        <w:txbxContent>
                          <w:p w14:paraId="7382BB4C" w14:textId="5BE23B4F" w:rsidR="000622EC" w:rsidRPr="00C24E22" w:rsidRDefault="00296B0E" w:rsidP="000622EC">
                            <w:pPr>
                              <w:pStyle w:val="Hervorhebung1"/>
                              <w:suppressAutoHyphens/>
                              <w:jc w:val="both"/>
                            </w:pPr>
                            <w:r>
                              <w:t xml:space="preserve">Une des </w:t>
                            </w:r>
                            <w:r w:rsidR="00D36C8F">
                              <w:t>ergothérapeutes</w:t>
                            </w:r>
                            <w:r w:rsidR="00A06459" w:rsidRPr="00611692">
                              <w:t xml:space="preserve"> encourage d’ailleurs l’enfant à prêter ses outils à ses camarades</w:t>
                            </w:r>
                            <w:r w:rsidR="00A06459">
                              <w:t>,</w:t>
                            </w:r>
                            <w:r w:rsidR="00A06459" w:rsidRPr="00611692">
                              <w:t xml:space="preserve"> car ils sont </w:t>
                            </w:r>
                            <w:r w:rsidR="00D36C8F">
                              <w:t>« </w:t>
                            </w:r>
                            <w:r w:rsidR="00A06459" w:rsidRPr="006C63F9">
                              <w:t>nécessaires pour un, bon pour</w:t>
                            </w:r>
                            <w:r w:rsidR="00831A83">
                              <w:t xml:space="preserve"> toutes et</w:t>
                            </w:r>
                            <w:r w:rsidR="00A06459" w:rsidRPr="006C63F9">
                              <w:t xml:space="preserve"> tous</w:t>
                            </w:r>
                            <w:r w:rsidR="00D36C8F">
                              <w:t>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D2592" id="_x0000_s1027" type="#_x0000_t202" alt="&quot;&quot;" style="position:absolute;left:0;text-align:left;margin-left:0;margin-top:111.4pt;width:407.05pt;height:4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" o:allowoverlap="f" filled="f" stroked="f">
                <v:textbox inset="29mm,,2.5mm">
                  <w:txbxContent>
                    <w:p w14:paraId="7382BB4C" w14:textId="5BE23B4F" w:rsidR="000622EC" w:rsidRPr="00C24E22" w:rsidRDefault="00296B0E" w:rsidP="000622EC">
                      <w:pPr>
                        <w:pStyle w:val="Hervorhebung1"/>
                        <w:suppressAutoHyphens/>
                        <w:jc w:val="both"/>
                      </w:pPr>
                      <w:r>
                        <w:t xml:space="preserve">Une des </w:t>
                      </w:r>
                      <w:r w:rsidR="00D36C8F">
                        <w:t>ergothérapeutes</w:t>
                      </w:r>
                      <w:r w:rsidR="00A06459" w:rsidRPr="00611692">
                        <w:t xml:space="preserve"> encourage d’ailleurs l’enfant à prêter ses outils à ses camarades</w:t>
                      </w:r>
                      <w:r w:rsidR="00A06459">
                        <w:t>,</w:t>
                      </w:r>
                      <w:r w:rsidR="00A06459" w:rsidRPr="00611692">
                        <w:t xml:space="preserve"> car ils sont </w:t>
                      </w:r>
                      <w:r w:rsidR="00D36C8F">
                        <w:t>« </w:t>
                      </w:r>
                      <w:r w:rsidR="00A06459" w:rsidRPr="006C63F9">
                        <w:t>nécessaires pour un, bon pour</w:t>
                      </w:r>
                      <w:r w:rsidR="00831A83">
                        <w:t xml:space="preserve"> toutes et</w:t>
                      </w:r>
                      <w:r w:rsidR="00A06459" w:rsidRPr="006C63F9">
                        <w:t xml:space="preserve"> tous</w:t>
                      </w:r>
                      <w:r w:rsidR="00D36C8F">
                        <w:t> »</w:t>
                      </w:r>
                    </w:p>
                  </w:txbxContent>
                </v:textbox>
                <w10:wrap type="topAndBottom" anchorx="page"/>
              </v:shape>
            </w:pict>
          </mc:Fallback>
        </mc:AlternateContent>
      </w:r>
      <w:r w:rsidR="00CC0AC4">
        <w:t>Dans le</w:t>
      </w:r>
      <w:r w:rsidR="00FB168C">
        <w:t xml:space="preserve"> « </w:t>
      </w:r>
      <w:r w:rsidR="00CC0AC4" w:rsidRPr="00705BDE">
        <w:rPr>
          <w:u w:val="single"/>
        </w:rPr>
        <w:t>rôle d’adaptat</w:t>
      </w:r>
      <w:r w:rsidR="00EE5F31" w:rsidRPr="00705BDE">
        <w:rPr>
          <w:u w:val="single"/>
        </w:rPr>
        <w:t>ion</w:t>
      </w:r>
      <w:r w:rsidR="00FB168C" w:rsidRPr="00705BDE">
        <w:t> »</w:t>
      </w:r>
      <w:r w:rsidR="00CC0AC4" w:rsidRPr="00FB168C">
        <w:t>,</w:t>
      </w:r>
      <w:r w:rsidR="00CC0AC4">
        <w:t xml:space="preserve"> les ergothérapeutes ont à cœur de proposer des aménagements</w:t>
      </w:r>
      <w:r w:rsidR="00CC0AC4" w:rsidRPr="005B5CBC">
        <w:t xml:space="preserve"> </w:t>
      </w:r>
      <w:r w:rsidR="00CC0AC4">
        <w:t xml:space="preserve">choisis conjointement avec le corps enseignant. Elles essaient de proposer des adaptations non discriminantes et utilisables avec </w:t>
      </w:r>
      <w:r w:rsidR="008A5534">
        <w:t>l’ensemble de</w:t>
      </w:r>
      <w:r w:rsidR="00CC0AC4">
        <w:t xml:space="preserve">s élèves. </w:t>
      </w:r>
      <w:r w:rsidR="00EE5F31">
        <w:t>D’ailleurs, l</w:t>
      </w:r>
      <w:r w:rsidR="00CC0AC4" w:rsidRPr="00611692">
        <w:t>’une d’entre elle</w:t>
      </w:r>
      <w:r w:rsidR="00CC0AC4">
        <w:t>s</w:t>
      </w:r>
      <w:r w:rsidR="00CC0AC4" w:rsidRPr="00611692">
        <w:t xml:space="preserve"> encourage l’enfant à prêter ses outils à ses camarades</w:t>
      </w:r>
      <w:r w:rsidR="00CC0AC4">
        <w:t>,</w:t>
      </w:r>
      <w:r w:rsidR="00CC0AC4" w:rsidRPr="00611692">
        <w:t xml:space="preserve"> car ils sont </w:t>
      </w:r>
      <w:r w:rsidR="00CC0AC4" w:rsidRPr="00705BDE">
        <w:t>«</w:t>
      </w:r>
      <w:r w:rsidR="00CC0AC4" w:rsidRPr="00611692">
        <w:rPr>
          <w:i/>
          <w:iCs/>
        </w:rPr>
        <w:t> </w:t>
      </w:r>
      <w:r w:rsidR="00CC0AC4" w:rsidRPr="00705BDE">
        <w:rPr>
          <w:i/>
          <w:iCs/>
        </w:rPr>
        <w:t xml:space="preserve">nécessaires pour un, bon pour </w:t>
      </w:r>
      <w:r w:rsidR="00EE5F31" w:rsidRPr="00705BDE">
        <w:rPr>
          <w:i/>
          <w:iCs/>
        </w:rPr>
        <w:t xml:space="preserve">toutes et </w:t>
      </w:r>
      <w:r w:rsidR="00CC0AC4" w:rsidRPr="00705BDE">
        <w:rPr>
          <w:i/>
          <w:iCs/>
        </w:rPr>
        <w:t>tous</w:t>
      </w:r>
      <w:r w:rsidR="00CC0AC4" w:rsidRPr="00611692">
        <w:rPr>
          <w:i/>
          <w:iCs/>
        </w:rPr>
        <w:t> </w:t>
      </w:r>
      <w:r w:rsidR="00CC0AC4" w:rsidRPr="00705BDE">
        <w:t>»</w:t>
      </w:r>
      <w:r w:rsidR="00CC0AC4" w:rsidRPr="00611692">
        <w:t>. Il peut s’agir</w:t>
      </w:r>
      <w:r w:rsidR="00CC0AC4">
        <w:t xml:space="preserve"> de </w:t>
      </w:r>
      <w:r w:rsidR="00CC0AC4">
        <w:rPr>
          <w:iCs/>
        </w:rPr>
        <w:t>casques antibruit</w:t>
      </w:r>
      <w:r w:rsidR="00CC0AC4" w:rsidRPr="001308B5">
        <w:rPr>
          <w:iCs/>
        </w:rPr>
        <w:t>,</w:t>
      </w:r>
      <w:r w:rsidR="00CC0AC4">
        <w:rPr>
          <w:iCs/>
        </w:rPr>
        <w:t xml:space="preserve"> de</w:t>
      </w:r>
      <w:r w:rsidR="00CC0AC4" w:rsidRPr="001308B5">
        <w:rPr>
          <w:iCs/>
        </w:rPr>
        <w:t xml:space="preserve"> guide-doigts,</w:t>
      </w:r>
      <w:r w:rsidR="00CC0AC4">
        <w:rPr>
          <w:iCs/>
        </w:rPr>
        <w:t xml:space="preserve"> de</w:t>
      </w:r>
      <w:r w:rsidR="00CC0AC4" w:rsidRPr="001308B5">
        <w:rPr>
          <w:iCs/>
        </w:rPr>
        <w:t xml:space="preserve"> règles</w:t>
      </w:r>
      <w:r w:rsidR="00CC0AC4">
        <w:rPr>
          <w:iCs/>
        </w:rPr>
        <w:t xml:space="preserve"> ergonomiques, d’ordinateurs et outils de télécommunication,</w:t>
      </w:r>
      <w:r w:rsidR="00CC0AC4" w:rsidRPr="001308B5">
        <w:rPr>
          <w:iCs/>
        </w:rPr>
        <w:t xml:space="preserve"> </w:t>
      </w:r>
      <w:r w:rsidR="00CC0AC4">
        <w:rPr>
          <w:iCs/>
        </w:rPr>
        <w:t>d’</w:t>
      </w:r>
      <w:r w:rsidR="00CC0AC4" w:rsidRPr="001308B5">
        <w:rPr>
          <w:iCs/>
        </w:rPr>
        <w:t>assise</w:t>
      </w:r>
      <w:r w:rsidR="00CC0AC4">
        <w:rPr>
          <w:iCs/>
        </w:rPr>
        <w:t xml:space="preserve">s différentes, de pictogrammes, de tableaux d’organisation ou de récompense, de </w:t>
      </w:r>
      <w:r w:rsidR="00CC0AC4" w:rsidRPr="006C63F9">
        <w:rPr>
          <w:i/>
        </w:rPr>
        <w:t>Time timer</w:t>
      </w:r>
      <w:r w:rsidR="00CC0AC4">
        <w:rPr>
          <w:iCs/>
        </w:rPr>
        <w:t xml:space="preserve"> ou </w:t>
      </w:r>
      <w:r w:rsidR="00A82717">
        <w:rPr>
          <w:iCs/>
        </w:rPr>
        <w:t>encore des</w:t>
      </w:r>
      <w:r w:rsidR="00851298">
        <w:rPr>
          <w:iCs/>
        </w:rPr>
        <w:t xml:space="preserve"> </w:t>
      </w:r>
      <w:r w:rsidR="00CC0AC4">
        <w:rPr>
          <w:iCs/>
        </w:rPr>
        <w:t>adaptation</w:t>
      </w:r>
      <w:r w:rsidR="00851298">
        <w:rPr>
          <w:iCs/>
        </w:rPr>
        <w:t>s</w:t>
      </w:r>
      <w:r w:rsidR="00CC0AC4">
        <w:rPr>
          <w:iCs/>
        </w:rPr>
        <w:t xml:space="preserve"> des supports pédagogiques. </w:t>
      </w:r>
      <w:r w:rsidR="00851298">
        <w:rPr>
          <w:iCs/>
        </w:rPr>
        <w:t>Par exemple, u</w:t>
      </w:r>
      <w:r w:rsidR="00CC0AC4" w:rsidRPr="0023454F">
        <w:rPr>
          <w:iCs/>
        </w:rPr>
        <w:t xml:space="preserve">ne </w:t>
      </w:r>
      <w:r w:rsidR="00CC0AC4">
        <w:rPr>
          <w:iCs/>
        </w:rPr>
        <w:t>participante</w:t>
      </w:r>
      <w:r w:rsidR="00CC0AC4">
        <w:rPr>
          <w:i/>
        </w:rPr>
        <w:t xml:space="preserve"> </w:t>
      </w:r>
      <w:r w:rsidR="00CC0AC4">
        <w:rPr>
          <w:iCs/>
        </w:rPr>
        <w:t xml:space="preserve">propose </w:t>
      </w:r>
      <w:r w:rsidR="00CC0AC4" w:rsidRPr="00705BDE">
        <w:rPr>
          <w:iCs/>
        </w:rPr>
        <w:t>« </w:t>
      </w:r>
      <w:r w:rsidR="00CC0AC4" w:rsidRPr="00705BDE">
        <w:rPr>
          <w:i/>
        </w:rPr>
        <w:t>des petites cartes, pour qu’il ait droit à cinq cartes d’aide</w:t>
      </w:r>
      <w:r w:rsidR="00CC0AC4" w:rsidRPr="00494CA4">
        <w:rPr>
          <w:i/>
        </w:rPr>
        <w:t> </w:t>
      </w:r>
      <w:r w:rsidR="00CC0AC4" w:rsidRPr="00705BDE">
        <w:rPr>
          <w:iCs/>
        </w:rPr>
        <w:t>»</w:t>
      </w:r>
      <w:r w:rsidR="00CC0AC4">
        <w:rPr>
          <w:i/>
        </w:rPr>
        <w:t xml:space="preserve"> </w:t>
      </w:r>
      <w:r w:rsidR="00CC0AC4" w:rsidRPr="00080C21">
        <w:rPr>
          <w:iCs/>
        </w:rPr>
        <w:t>afin de soutenir</w:t>
      </w:r>
      <w:r w:rsidR="00CC0AC4">
        <w:rPr>
          <w:iCs/>
        </w:rPr>
        <w:t xml:space="preserve"> un élève dans sa prise d’autonomie.</w:t>
      </w:r>
    </w:p>
    <w:p w14:paraId="4F93D6DD" w14:textId="353A1470" w:rsidR="00CC0AC4" w:rsidRDefault="00CC0AC4" w:rsidP="00CC0AC4">
      <w:pPr>
        <w:pStyle w:val="Textkrper"/>
      </w:pPr>
      <w:r>
        <w:t>Le</w:t>
      </w:r>
      <w:r w:rsidR="00FB168C">
        <w:t xml:space="preserve"> « </w:t>
      </w:r>
      <w:r w:rsidRPr="00705BDE">
        <w:rPr>
          <w:u w:val="single"/>
        </w:rPr>
        <w:t xml:space="preserve">rôle de </w:t>
      </w:r>
      <w:r w:rsidR="00805613" w:rsidRPr="00705BDE">
        <w:rPr>
          <w:u w:val="single"/>
        </w:rPr>
        <w:t>revendication</w:t>
      </w:r>
      <w:r w:rsidR="00FB168C" w:rsidRPr="00705BDE">
        <w:t> »</w:t>
      </w:r>
      <w:r w:rsidR="00805613">
        <w:t xml:space="preserve"> </w:t>
      </w:r>
      <w:r>
        <w:t>vise le plus souvent à sensibiliser les partenaires aux difficultés de l’élève et à leurs répercussions en classe. Les ergothérapeutes</w:t>
      </w:r>
      <w:r w:rsidRPr="005B5CBC">
        <w:rPr>
          <w:color w:val="BFBFBF" w:themeColor="background1" w:themeShade="BF"/>
        </w:rPr>
        <w:t xml:space="preserve"> </w:t>
      </w:r>
      <w:r w:rsidRPr="00436646">
        <w:t xml:space="preserve">promeuvent les compétences de l’élève et ses besoins en termes d’adaptation ou d’aménagement. </w:t>
      </w:r>
      <w:r>
        <w:t>Plusieurs</w:t>
      </w:r>
      <w:r w:rsidR="00347638">
        <w:t xml:space="preserve"> participantes</w:t>
      </w:r>
      <w:r>
        <w:t xml:space="preserve"> mentionnent leur estime pour le corps enseignant qui compose parfois avec plusieurs élèves ayant des BEP dans la même classe.</w:t>
      </w:r>
    </w:p>
    <w:p w14:paraId="75A6C2B6" w14:textId="3E92CAFD" w:rsidR="00CC0AC4" w:rsidRDefault="00CC0AC4" w:rsidP="00CC0AC4">
      <w:pPr>
        <w:pStyle w:val="Textkrper"/>
      </w:pPr>
      <w:r>
        <w:t xml:space="preserve">Le </w:t>
      </w:r>
      <w:r w:rsidR="00FB168C">
        <w:t>« </w:t>
      </w:r>
      <w:r w:rsidRPr="00705BDE">
        <w:rPr>
          <w:u w:val="single"/>
        </w:rPr>
        <w:t xml:space="preserve">rôle de </w:t>
      </w:r>
      <w:r w:rsidR="00FB168C" w:rsidRPr="00705BDE">
        <w:rPr>
          <w:u w:val="single"/>
        </w:rPr>
        <w:t>conception et réalisation</w:t>
      </w:r>
      <w:r w:rsidR="00FB168C">
        <w:t xml:space="preserve"> » </w:t>
      </w:r>
      <w:r>
        <w:t>est</w:t>
      </w:r>
      <w:r w:rsidRPr="00172C54">
        <w:t xml:space="preserve"> mobilisé </w:t>
      </w:r>
      <w:r w:rsidRPr="00363D65">
        <w:t>dans la confection</w:t>
      </w:r>
      <w:r>
        <w:rPr>
          <w:b/>
          <w:bCs/>
        </w:rPr>
        <w:t xml:space="preserve"> </w:t>
      </w:r>
      <w:r w:rsidRPr="00363D65">
        <w:t>d</w:t>
      </w:r>
      <w:r>
        <w:t xml:space="preserve">’aménagements sur mesure, comme des </w:t>
      </w:r>
      <w:r w:rsidRPr="004C2471">
        <w:rPr>
          <w:i/>
          <w:iCs/>
        </w:rPr>
        <w:t>«</w:t>
      </w:r>
      <w:r>
        <w:rPr>
          <w:i/>
          <w:iCs/>
        </w:rPr>
        <w:t> </w:t>
      </w:r>
      <w:r w:rsidRPr="006C63F9">
        <w:t>thermomètres du bruit ou des humeurs</w:t>
      </w:r>
      <w:r w:rsidRPr="004C2471">
        <w:rPr>
          <w:i/>
          <w:iCs/>
        </w:rPr>
        <w:t> »</w:t>
      </w:r>
      <w:r>
        <w:t xml:space="preserve">, mis en place </w:t>
      </w:r>
      <w:r w:rsidR="00A6040C">
        <w:t xml:space="preserve">par l’ergothérapeute </w:t>
      </w:r>
      <w:r>
        <w:t xml:space="preserve">en veillant </w:t>
      </w:r>
      <w:r w:rsidRPr="00363D65">
        <w:t xml:space="preserve">à impliquer l’enfant et </w:t>
      </w:r>
      <w:r>
        <w:t>le corps enseignant. L</w:t>
      </w:r>
      <w:r w:rsidRPr="00784F65">
        <w:t>e processus</w:t>
      </w:r>
      <w:r>
        <w:t xml:space="preserve"> peut se faire en équipe, comme illustré </w:t>
      </w:r>
      <w:r w:rsidR="00A6040C">
        <w:t xml:space="preserve">ici </w:t>
      </w:r>
      <w:r>
        <w:t xml:space="preserve">par une participante : </w:t>
      </w:r>
      <w:r w:rsidRPr="006C63F9">
        <w:t>« </w:t>
      </w:r>
      <w:r w:rsidRPr="00705BDE">
        <w:rPr>
          <w:i/>
          <w:iCs/>
        </w:rPr>
        <w:t>Par exemple, dernièrement j’ai eu des problématiques à la récré</w:t>
      </w:r>
      <w:r w:rsidR="0060204B">
        <w:rPr>
          <w:i/>
          <w:iCs/>
        </w:rPr>
        <w:t>ation</w:t>
      </w:r>
      <w:r w:rsidRPr="00705BDE">
        <w:rPr>
          <w:i/>
          <w:iCs/>
        </w:rPr>
        <w:t>, donc on doit essayer de réfléchir en réseau sur quelle base on part. Est-ce qu’on l’enlève de la récré</w:t>
      </w:r>
      <w:r w:rsidR="0060204B">
        <w:rPr>
          <w:i/>
          <w:iCs/>
        </w:rPr>
        <w:t>ation</w:t>
      </w:r>
      <w:r w:rsidRPr="00705BDE">
        <w:rPr>
          <w:i/>
          <w:iCs/>
        </w:rPr>
        <w:t xml:space="preserve"> et on fait une promenade à la place</w:t>
      </w:r>
      <w:r w:rsidR="0060204B">
        <w:rPr>
          <w:i/>
          <w:iCs/>
        </w:rPr>
        <w:t> ;</w:t>
      </w:r>
      <w:r w:rsidRPr="00705BDE">
        <w:rPr>
          <w:i/>
          <w:iCs/>
        </w:rPr>
        <w:t xml:space="preserve"> avec deux enfants, trois enfants ? Est-ce qu’on crée des scénarios sociaux qui sont spécifiques pour l’enfant ?</w:t>
      </w:r>
      <w:r w:rsidRPr="00E961E5">
        <w:t> </w:t>
      </w:r>
      <w:r w:rsidRPr="006C63F9">
        <w:t>»</w:t>
      </w:r>
      <w:r>
        <w:t>.</w:t>
      </w:r>
    </w:p>
    <w:p w14:paraId="29F8294D" w14:textId="1D080481" w:rsidR="00DF4D91" w:rsidRPr="00705BDE" w:rsidRDefault="00CC0AC4" w:rsidP="00DF4D91">
      <w:pPr>
        <w:pStyle w:val="Textkrper"/>
      </w:pPr>
      <w:r>
        <w:t xml:space="preserve">Conscientes que le corps enseignant n’a pas toujours les ressources nécessaires pour accompagner </w:t>
      </w:r>
      <w:r w:rsidR="0060204B">
        <w:t>l’ensemble d</w:t>
      </w:r>
      <w:r>
        <w:t xml:space="preserve">es élèves, les ergothérapeutes revêtent parfois un </w:t>
      </w:r>
      <w:r w:rsidR="00772C9B">
        <w:t>« </w:t>
      </w:r>
      <w:r w:rsidRPr="00705BDE">
        <w:rPr>
          <w:u w:val="single"/>
        </w:rPr>
        <w:t>rôle d’</w:t>
      </w:r>
      <w:r w:rsidR="00772C9B" w:rsidRPr="00705BDE">
        <w:rPr>
          <w:u w:val="single"/>
        </w:rPr>
        <w:t>éducation</w:t>
      </w:r>
      <w:r w:rsidR="00772C9B">
        <w:t> »</w:t>
      </w:r>
      <w:r>
        <w:t xml:space="preserve">. Elles favorisent la compréhension des particularités de l’élève, conseillent et enseignent certaines méthodes. </w:t>
      </w:r>
      <w:r w:rsidR="003F5334">
        <w:t>Par exemple, u</w:t>
      </w:r>
      <w:r>
        <w:t>ne participante a</w:t>
      </w:r>
      <w:r w:rsidR="003F5334">
        <w:t xml:space="preserve"> </w:t>
      </w:r>
      <w:r>
        <w:t xml:space="preserve">initié une enseignante à </w:t>
      </w:r>
      <w:r w:rsidRPr="0059272F">
        <w:t xml:space="preserve">la méthode </w:t>
      </w:r>
      <w:hyperlink r:id="rId15" w:history="1">
        <w:r w:rsidRPr="00F462AA">
          <w:rPr>
            <w:rStyle w:val="Hyperlink"/>
          </w:rPr>
          <w:t>ABC boum</w:t>
        </w:r>
        <w:r w:rsidR="00F33103">
          <w:rPr>
            <w:rStyle w:val="Hyperlink"/>
          </w:rPr>
          <w:t xml:space="preserve"> +</w:t>
        </w:r>
        <w:r w:rsidR="00D8437B">
          <w:rPr>
            <w:rStyle w:val="Hyperlink"/>
          </w:rPr>
          <w:t>, a</w:t>
        </w:r>
        <w:r w:rsidR="00F33103" w:rsidRPr="00D132EC">
          <w:rPr>
            <w:rStyle w:val="Hyperlink"/>
          </w:rPr>
          <w:t>p</w:t>
        </w:r>
        <w:r w:rsidR="00F33103" w:rsidRPr="00F33103">
          <w:rPr>
            <w:rStyle w:val="Hyperlink"/>
          </w:rPr>
          <w:t>proche d’enseignement et de rééducation de la graphomotricité</w:t>
        </w:r>
      </w:hyperlink>
      <w:r>
        <w:t xml:space="preserve"> </w:t>
      </w:r>
      <w:r w:rsidRPr="0059272F">
        <w:t>(</w:t>
      </w:r>
      <w:r w:rsidRPr="0059272F">
        <w:rPr>
          <w:rFonts w:cstheme="minorHAnsi"/>
        </w:rPr>
        <w:t xml:space="preserve">Beaulieu et al., </w:t>
      </w:r>
      <w:r w:rsidRPr="0059272F">
        <w:t>2024) pour</w:t>
      </w:r>
      <w:r>
        <w:t xml:space="preserve"> que l’ensemble des élèves puissent en bénéficier. D’autres fois, les compétences sont enseignées à l’enfant pour les transposer dans divers contextes.</w:t>
      </w:r>
    </w:p>
    <w:p w14:paraId="2A44A9C8" w14:textId="612687DC" w:rsidR="00CC0AC4" w:rsidRPr="006047F6" w:rsidRDefault="00CC0AC4" w:rsidP="00CC0AC4">
      <w:pPr>
        <w:pStyle w:val="Textkrper"/>
      </w:pPr>
      <w:r w:rsidRPr="00303997">
        <w:t xml:space="preserve">Le </w:t>
      </w:r>
      <w:r w:rsidR="009C6946">
        <w:t>« </w:t>
      </w:r>
      <w:r w:rsidRPr="00705BDE">
        <w:rPr>
          <w:u w:val="single"/>
        </w:rPr>
        <w:t>rôle de coach</w:t>
      </w:r>
      <w:r w:rsidR="009C6946" w:rsidRPr="00705BDE">
        <w:rPr>
          <w:u w:val="single"/>
        </w:rPr>
        <w:t>ing </w:t>
      </w:r>
      <w:r w:rsidR="009C6946">
        <w:t>»</w:t>
      </w:r>
      <w:r w:rsidRPr="009C6946">
        <w:t xml:space="preserve"> </w:t>
      </w:r>
      <w:r w:rsidRPr="00A54010">
        <w:t xml:space="preserve">vise à inclure les parents et </w:t>
      </w:r>
      <w:r>
        <w:t>le corps</w:t>
      </w:r>
      <w:r w:rsidRPr="00A54010">
        <w:t xml:space="preserve"> </w:t>
      </w:r>
      <w:r>
        <w:t xml:space="preserve">enseignant </w:t>
      </w:r>
      <w:r w:rsidRPr="00A54010">
        <w:t xml:space="preserve">dans le processus d’intervention. </w:t>
      </w:r>
      <w:r>
        <w:t xml:space="preserve">Deux raisons sont principalement évoquées dans l’adoption de ce rôle : </w:t>
      </w:r>
      <w:r w:rsidR="00B26805">
        <w:t xml:space="preserve">(1) </w:t>
      </w:r>
      <w:r>
        <w:t xml:space="preserve">répondre à la demande des parents de bénéficier d’outils pour mieux gérer le quotidien et </w:t>
      </w:r>
      <w:r w:rsidR="00B26805">
        <w:t xml:space="preserve">(2) </w:t>
      </w:r>
      <w:r>
        <w:t xml:space="preserve">dispenser des interventions courtes en s’assurant que les partenaires disposent des moyens nécessaires pour accompagner l’enfant pendant quelque temps. Une participante confie : </w:t>
      </w:r>
      <w:r w:rsidRPr="00705BDE">
        <w:t>«</w:t>
      </w:r>
      <w:r>
        <w:rPr>
          <w:i/>
          <w:iCs/>
        </w:rPr>
        <w:t> </w:t>
      </w:r>
      <w:r w:rsidRPr="00705BDE">
        <w:rPr>
          <w:i/>
          <w:iCs/>
        </w:rPr>
        <w:t>Moi, j’essaie vraiment maintenant d’être sur du court terme, parce que les listes d’attente sont beaucoup trop longues</w:t>
      </w:r>
      <w:r w:rsidRPr="00705BDE">
        <w:t> »</w:t>
      </w:r>
      <w:r w:rsidRPr="00B26805">
        <w:t>.</w:t>
      </w:r>
      <w:r>
        <w:t xml:space="preserve"> </w:t>
      </w:r>
      <w:r w:rsidR="006047F6">
        <w:t>Néanmoins, l</w:t>
      </w:r>
      <w:r>
        <w:t xml:space="preserve">es possibilités d’implication des parents sont prises en compte : </w:t>
      </w:r>
      <w:r w:rsidRPr="00705BDE">
        <w:t>« </w:t>
      </w:r>
      <w:r w:rsidRPr="00705BDE">
        <w:rPr>
          <w:i/>
          <w:iCs/>
        </w:rPr>
        <w:t>C</w:t>
      </w:r>
      <w:r w:rsidR="006047F6">
        <w:rPr>
          <w:i/>
          <w:iCs/>
        </w:rPr>
        <w:t>e n’</w:t>
      </w:r>
      <w:r w:rsidRPr="00705BDE">
        <w:rPr>
          <w:i/>
          <w:iCs/>
        </w:rPr>
        <w:t>est pas qu’ils ne veulent pas</w:t>
      </w:r>
      <w:r w:rsidR="0058719A">
        <w:rPr>
          <w:i/>
          <w:iCs/>
        </w:rPr>
        <w:t>. C</w:t>
      </w:r>
      <w:r w:rsidRPr="00705BDE">
        <w:rPr>
          <w:i/>
          <w:iCs/>
        </w:rPr>
        <w:t>’est des fois qu’ils ne peuvent pas. Ils ont un rôle parental</w:t>
      </w:r>
      <w:r w:rsidR="0058719A">
        <w:rPr>
          <w:i/>
          <w:iCs/>
        </w:rPr>
        <w:t>. I</w:t>
      </w:r>
      <w:r w:rsidRPr="00705BDE">
        <w:rPr>
          <w:i/>
          <w:iCs/>
        </w:rPr>
        <w:t>ls ont une place parentale et</w:t>
      </w:r>
      <w:r w:rsidR="0058719A">
        <w:rPr>
          <w:i/>
          <w:iCs/>
        </w:rPr>
        <w:t>,</w:t>
      </w:r>
      <w:r w:rsidRPr="00705BDE">
        <w:rPr>
          <w:i/>
          <w:iCs/>
        </w:rPr>
        <w:t xml:space="preserve"> des fois, on sent qu’il y a trop de fatigue</w:t>
      </w:r>
      <w:r w:rsidRPr="00D7092A">
        <w:t> »</w:t>
      </w:r>
      <w:r w:rsidR="006047F6">
        <w:t>.</w:t>
      </w:r>
    </w:p>
    <w:p w14:paraId="27322C08" w14:textId="3CEF36BA" w:rsidR="00CC0AC4" w:rsidRPr="001B691B" w:rsidRDefault="00CC0AC4" w:rsidP="00CC0AC4">
      <w:pPr>
        <w:pStyle w:val="Textkrper"/>
      </w:pPr>
      <w:r w:rsidRPr="001B691B">
        <w:t xml:space="preserve">Le </w:t>
      </w:r>
      <w:r w:rsidR="0058719A">
        <w:t>« </w:t>
      </w:r>
      <w:r w:rsidRPr="00705BDE">
        <w:rPr>
          <w:u w:val="single"/>
        </w:rPr>
        <w:t xml:space="preserve">rôle de </w:t>
      </w:r>
      <w:r w:rsidR="0058719A" w:rsidRPr="00705BDE">
        <w:rPr>
          <w:u w:val="single"/>
        </w:rPr>
        <w:t>gestion</w:t>
      </w:r>
      <w:r w:rsidR="0058719A">
        <w:t> </w:t>
      </w:r>
      <w:r w:rsidR="0058719A" w:rsidRPr="0058719A">
        <w:t xml:space="preserve">» </w:t>
      </w:r>
      <w:r w:rsidRPr="0058719A">
        <w:t>e</w:t>
      </w:r>
      <w:r>
        <w:t xml:space="preserve">st adopté lorsqu’une ou un </w:t>
      </w:r>
      <w:r w:rsidRPr="00D7092A">
        <w:rPr>
          <w:i/>
          <w:iCs/>
        </w:rPr>
        <w:t>leader</w:t>
      </w:r>
      <w:r>
        <w:t xml:space="preserve"> est nécessaire pour coordonner les actions.</w:t>
      </w:r>
      <w:r w:rsidR="002F4D81">
        <w:t xml:space="preserve"> Ce rôle</w:t>
      </w:r>
      <w:r>
        <w:t xml:space="preserve"> </w:t>
      </w:r>
      <w:r w:rsidRPr="001B691B">
        <w:t xml:space="preserve">est influencé par la situation de l’enfant et </w:t>
      </w:r>
      <w:r>
        <w:t>les habitudes des partenaires</w:t>
      </w:r>
      <w:r w:rsidRPr="000E4252">
        <w:t>.</w:t>
      </w:r>
      <w:r>
        <w:t xml:space="preserve"> Ainsi, les ergothérapeutes peuvent, ou non, être à l’origine des rencontres. </w:t>
      </w:r>
      <w:r w:rsidR="005F0865">
        <w:t>Quoi</w:t>
      </w:r>
      <w:r w:rsidR="00AD5876">
        <w:t xml:space="preserve"> </w:t>
      </w:r>
      <w:r w:rsidR="005F0865">
        <w:t>qu’il en soi</w:t>
      </w:r>
      <w:r w:rsidR="00CC08CB">
        <w:t>t, e</w:t>
      </w:r>
      <w:r>
        <w:t>lles mettent un point d’honneur à y participer.</w:t>
      </w:r>
    </w:p>
    <w:p w14:paraId="4AD00898" w14:textId="23DBCA9D" w:rsidR="00CC0AC4" w:rsidRPr="00D7092A" w:rsidRDefault="00CC0AC4" w:rsidP="00E8301E">
      <w:pPr>
        <w:pStyle w:val="Textkrper"/>
      </w:pPr>
      <w:r>
        <w:t>À</w:t>
      </w:r>
      <w:r w:rsidRPr="004175E9">
        <w:t xml:space="preserve"> travers le </w:t>
      </w:r>
      <w:r w:rsidR="005F0865" w:rsidRPr="005F0865">
        <w:t>« </w:t>
      </w:r>
      <w:r w:rsidRPr="00705BDE">
        <w:rPr>
          <w:u w:val="single"/>
        </w:rPr>
        <w:t>rôle de communicat</w:t>
      </w:r>
      <w:r w:rsidR="005F0865" w:rsidRPr="00705BDE">
        <w:rPr>
          <w:u w:val="single"/>
        </w:rPr>
        <w:t>ion</w:t>
      </w:r>
      <w:r w:rsidR="005F0865" w:rsidRPr="00705BDE">
        <w:t> »</w:t>
      </w:r>
      <w:r w:rsidRPr="005F0865">
        <w:t>,</w:t>
      </w:r>
      <w:r w:rsidRPr="004175E9">
        <w:t xml:space="preserve"> les ergothérapeutes </w:t>
      </w:r>
      <w:r>
        <w:t xml:space="preserve">prennent connaissance de la situation de l’enfant auprès des autres </w:t>
      </w:r>
      <w:r w:rsidRPr="00414F36">
        <w:t>intervenant</w:t>
      </w:r>
      <w:r>
        <w:t>e</w:t>
      </w:r>
      <w:r w:rsidRPr="00414F36">
        <w:t>s</w:t>
      </w:r>
      <w:r>
        <w:t xml:space="preserve"> et intervenants ainsi que des parents, puis </w:t>
      </w:r>
      <w:r w:rsidRPr="004175E9">
        <w:t>s’assurent</w:t>
      </w:r>
      <w:r w:rsidRPr="00DB62E5">
        <w:t xml:space="preserve"> de la régularité de</w:t>
      </w:r>
      <w:r>
        <w:t>s échanges avec</w:t>
      </w:r>
      <w:r w:rsidR="00917C68">
        <w:t xml:space="preserve"> elles et</w:t>
      </w:r>
      <w:r>
        <w:t xml:space="preserve"> eux. </w:t>
      </w:r>
      <w:r w:rsidRPr="00D7092A">
        <w:t>« </w:t>
      </w:r>
      <w:r w:rsidRPr="00D7092A">
        <w:rPr>
          <w:i/>
          <w:iCs/>
        </w:rPr>
        <w:t>Quand les parents acceptent que le diagnostic soit divulgué, que les difficultés de l’enfant à l’école soient partagées, ça, c’est une ressource</w:t>
      </w:r>
      <w:r w:rsidRPr="00D7092A">
        <w:t xml:space="preserve"> », </w:t>
      </w:r>
      <w:r w:rsidRPr="00917C68">
        <w:t>confie une participante</w:t>
      </w:r>
      <w:r w:rsidRPr="00D7092A">
        <w:t>.</w:t>
      </w:r>
      <w:r w:rsidRPr="00917C68">
        <w:t xml:space="preserve"> Elles écoutent avec empathie dans les situations délicates et prennent un rôle de médiation en cas de conflit.</w:t>
      </w:r>
    </w:p>
    <w:p w14:paraId="29E69952" w14:textId="6A1C7294" w:rsidR="00CC0AC4" w:rsidRPr="00917C68" w:rsidRDefault="00CC0AC4" w:rsidP="00CC0AC4">
      <w:pPr>
        <w:pStyle w:val="Textkrper"/>
      </w:pPr>
      <w:r w:rsidRPr="00917C68">
        <w:lastRenderedPageBreak/>
        <w:t xml:space="preserve">Le </w:t>
      </w:r>
      <w:r w:rsidR="00367678">
        <w:t>« </w:t>
      </w:r>
      <w:r w:rsidRPr="00D7092A">
        <w:rPr>
          <w:u w:val="single"/>
        </w:rPr>
        <w:t xml:space="preserve">rôle de </w:t>
      </w:r>
      <w:r w:rsidR="0043327D">
        <w:rPr>
          <w:u w:val="single"/>
        </w:rPr>
        <w:t>collaboration</w:t>
      </w:r>
      <w:r w:rsidR="00367678">
        <w:t> »</w:t>
      </w:r>
      <w:r w:rsidRPr="00917C68">
        <w:t xml:space="preserve"> vise à faire converger les interventions des divers professionnelles et professionnels. Des paramètres tels que l’origine de la demande du bilan, les besoins de l’enfant ou le nombre d’intervenantes ou intervenants influencent la nature et la fréquence des échanges. </w:t>
      </w:r>
      <w:r w:rsidR="00955169">
        <w:t>S</w:t>
      </w:r>
      <w:r w:rsidR="00955169" w:rsidRPr="00917C68">
        <w:t xml:space="preserve">elon les propos des participantes, </w:t>
      </w:r>
      <w:r w:rsidR="00955169">
        <w:t>l</w:t>
      </w:r>
      <w:r w:rsidRPr="00917C68">
        <w:t>a collaboration est généralement bonne et augmente l’efficacité de l’intervention</w:t>
      </w:r>
      <w:r w:rsidR="000C0009">
        <w:t>. Dans certains cas</w:t>
      </w:r>
      <w:r w:rsidRPr="00917C68">
        <w:t>, son irrégularité est regrettée</w:t>
      </w:r>
      <w:r w:rsidR="000C0009">
        <w:t>.</w:t>
      </w:r>
    </w:p>
    <w:p w14:paraId="3682CD0C" w14:textId="77777777" w:rsidR="00EF633C" w:rsidRPr="002E6797" w:rsidRDefault="00EF633C" w:rsidP="00EF633C">
      <w:pPr>
        <w:pStyle w:val="berschrift2"/>
      </w:pPr>
      <w:r w:rsidRPr="00917C68">
        <w:t>Facilitateurs et obstacles à l’é</w:t>
      </w:r>
      <w:r>
        <w:t>tablissement d’un partenariat</w:t>
      </w:r>
    </w:p>
    <w:p w14:paraId="53011CCD" w14:textId="5FD528F0" w:rsidR="00EF633C" w:rsidRPr="00C7078E" w:rsidRDefault="00D428BD" w:rsidP="00EF633C">
      <w:pPr>
        <w:pStyle w:val="Textkrper"/>
        <w:rPr>
          <w:rFonts w:eastAsia="Arial" w:cstheme="minorHAnsi"/>
          <w:lang w:val="fr-FR"/>
        </w:rPr>
      </w:pPr>
      <w:r w:rsidRPr="00C24E22">
        <w:rPr>
          <w:noProof/>
        </w:rPr>
        <mc:AlternateContent>
          <mc:Choice Requires="wps">
            <w:drawing>
              <wp:anchor distT="45720" distB="45720" distL="46990" distR="46990" simplePos="0" relativeHeight="251658242" behindDoc="0" locked="0" layoutInCell="1" allowOverlap="0" wp14:anchorId="42E684DC" wp14:editId="2BFB06AE">
                <wp:simplePos x="0" y="0"/>
                <wp:positionH relativeFrom="page">
                  <wp:posOffset>0</wp:posOffset>
                </wp:positionH>
                <wp:positionV relativeFrom="paragraph">
                  <wp:posOffset>2214576</wp:posOffset>
                </wp:positionV>
                <wp:extent cx="5853430" cy="480695"/>
                <wp:effectExtent l="0" t="0" r="0" b="0"/>
                <wp:wrapTopAndBottom/>
                <wp:docPr id="10534025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30" cy="480695"/>
                        </a:xfrm>
                        <a:prstGeom prst="rect">
                          <a:avLst/>
                        </a:prstGeom>
                        <a:noFill/>
                        <a:ln w="9525">
                          <a:noFill/>
                          <a:miter lim="800000"/>
                          <a:headEnd/>
                          <a:tailEnd/>
                        </a:ln>
                      </wps:spPr>
                      <wps:txbx>
                        <w:txbxContent>
                          <w:p w14:paraId="0A931011" w14:textId="70DB1231" w:rsidR="00D428BD" w:rsidRPr="00C24E22" w:rsidRDefault="00354D88" w:rsidP="00D428BD">
                            <w:pPr>
                              <w:pStyle w:val="Hervorhebung1"/>
                              <w:suppressAutoHyphens/>
                              <w:jc w:val="both"/>
                            </w:pPr>
                            <w:r>
                              <w:t xml:space="preserve">Les rencontres interprofessionnelles, pendant lesquelles </w:t>
                            </w:r>
                            <w:r w:rsidRPr="00F72CFB">
                              <w:rPr>
                                <w:rFonts w:cstheme="minorHAnsi"/>
                                <w:iCs/>
                              </w:rPr>
                              <w:t>«</w:t>
                            </w:r>
                            <w:r>
                              <w:rPr>
                                <w:rFonts w:cstheme="minorHAnsi"/>
                                <w:iCs/>
                              </w:rPr>
                              <w:t> </w:t>
                            </w:r>
                            <w:r w:rsidRPr="006C63F9">
                              <w:rPr>
                                <w:rFonts w:eastAsia="Arial" w:cstheme="minorHAnsi"/>
                                <w:lang w:val="fr-FR"/>
                              </w:rPr>
                              <w:t>tout le monde entend tout</w:t>
                            </w:r>
                            <w:r>
                              <w:rPr>
                                <w:rFonts w:eastAsia="Arial" w:cstheme="minorHAnsi"/>
                                <w:lang w:val="fr-FR"/>
                              </w:rPr>
                              <w:t> </w:t>
                            </w:r>
                            <w:r w:rsidRPr="00C464F2">
                              <w:rPr>
                                <w:rFonts w:eastAsia="Arial" w:cstheme="minorHAnsi"/>
                                <w:lang w:val="fr-FR"/>
                              </w:rPr>
                              <w:t>»</w:t>
                            </w:r>
                            <w:r>
                              <w:rPr>
                                <w:rFonts w:eastAsia="Arial" w:cstheme="minorHAnsi"/>
                                <w:lang w:val="fr-FR"/>
                              </w:rPr>
                              <w:t xml:space="preserve">, </w:t>
                            </w:r>
                            <w:r w:rsidRPr="002C5FF7">
                              <w:rPr>
                                <w:rFonts w:eastAsia="Arial" w:cstheme="minorHAnsi"/>
                                <w:lang w:val="fr-FR"/>
                              </w:rPr>
                              <w:t xml:space="preserve">sont </w:t>
                            </w:r>
                            <w:r>
                              <w:rPr>
                                <w:rFonts w:eastAsia="Arial" w:cstheme="minorHAnsi"/>
                                <w:lang w:val="fr-FR"/>
                              </w:rPr>
                              <w:t>identifiées</w:t>
                            </w:r>
                            <w:r w:rsidRPr="002C5FF7">
                              <w:rPr>
                                <w:rFonts w:eastAsia="Arial" w:cstheme="minorHAnsi"/>
                                <w:lang w:val="fr-FR"/>
                              </w:rPr>
                              <w:t xml:space="preserve"> comme </w:t>
                            </w:r>
                            <w:r>
                              <w:rPr>
                                <w:rFonts w:eastAsia="Arial" w:cstheme="minorHAnsi"/>
                                <w:lang w:val="fr-FR"/>
                              </w:rPr>
                              <w:t>principale ressource pour</w:t>
                            </w:r>
                            <w:r>
                              <w:t xml:space="preserve"> </w:t>
                            </w:r>
                            <w:r>
                              <w:rPr>
                                <w:rFonts w:eastAsia="Arial" w:cstheme="minorHAnsi"/>
                                <w:lang w:val="fr-FR"/>
                              </w:rPr>
                              <w:t>intervenir de manière complémentaire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684DC" id="_x0000_s1028" type="#_x0000_t202" alt="&quot;&quot;" style="position:absolute;left:0;text-align:left;margin-left:0;margin-top:174.4pt;width:460.9pt;height:37.85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" o:allowoverlap="f" filled="f" stroked="f">
                <v:textbox inset="29mm,,2.5mm">
                  <w:txbxContent>
                    <w:p w14:paraId="0A931011" w14:textId="70DB1231" w:rsidR="00D428BD" w:rsidRPr="00C24E22" w:rsidRDefault="00354D88" w:rsidP="00D428BD">
                      <w:pPr>
                        <w:pStyle w:val="Hervorhebung1"/>
                        <w:suppressAutoHyphens/>
                        <w:jc w:val="both"/>
                      </w:pPr>
                      <w:r>
                        <w:t xml:space="preserve">Les rencontres interprofessionnelles, pendant lesquelles </w:t>
                      </w:r>
                      <w:r w:rsidRPr="00F72CFB">
                        <w:rPr>
                          <w:rFonts w:cstheme="minorHAnsi"/>
                          <w:iCs/>
                        </w:rPr>
                        <w:t>«</w:t>
                      </w:r>
                      <w:r>
                        <w:rPr>
                          <w:rFonts w:cstheme="minorHAnsi"/>
                          <w:iCs/>
                        </w:rPr>
                        <w:t> </w:t>
                      </w:r>
                      <w:r w:rsidRPr="006C63F9">
                        <w:rPr>
                          <w:rFonts w:eastAsia="Arial" w:cstheme="minorHAnsi"/>
                          <w:lang w:val="fr-FR"/>
                        </w:rPr>
                        <w:t>tout le monde entend tout</w:t>
                      </w:r>
                      <w:r>
                        <w:rPr>
                          <w:rFonts w:eastAsia="Arial" w:cstheme="minorHAnsi"/>
                          <w:lang w:val="fr-FR"/>
                        </w:rPr>
                        <w:t> </w:t>
                      </w:r>
                      <w:r w:rsidRPr="00C464F2">
                        <w:rPr>
                          <w:rFonts w:eastAsia="Arial" w:cstheme="minorHAnsi"/>
                          <w:lang w:val="fr-FR"/>
                        </w:rPr>
                        <w:t>»</w:t>
                      </w:r>
                      <w:r>
                        <w:rPr>
                          <w:rFonts w:eastAsia="Arial" w:cstheme="minorHAnsi"/>
                          <w:lang w:val="fr-FR"/>
                        </w:rPr>
                        <w:t xml:space="preserve">, </w:t>
                      </w:r>
                      <w:r w:rsidRPr="002C5FF7">
                        <w:rPr>
                          <w:rFonts w:eastAsia="Arial" w:cstheme="minorHAnsi"/>
                          <w:lang w:val="fr-FR"/>
                        </w:rPr>
                        <w:t xml:space="preserve">sont </w:t>
                      </w:r>
                      <w:r>
                        <w:rPr>
                          <w:rFonts w:eastAsia="Arial" w:cstheme="minorHAnsi"/>
                          <w:lang w:val="fr-FR"/>
                        </w:rPr>
                        <w:t>identifiées</w:t>
                      </w:r>
                      <w:r w:rsidRPr="002C5FF7">
                        <w:rPr>
                          <w:rFonts w:eastAsia="Arial" w:cstheme="minorHAnsi"/>
                          <w:lang w:val="fr-FR"/>
                        </w:rPr>
                        <w:t xml:space="preserve"> comme </w:t>
                      </w:r>
                      <w:r>
                        <w:rPr>
                          <w:rFonts w:eastAsia="Arial" w:cstheme="minorHAnsi"/>
                          <w:lang w:val="fr-FR"/>
                        </w:rPr>
                        <w:t>principale ressource pour</w:t>
                      </w:r>
                      <w:r>
                        <w:t xml:space="preserve"> </w:t>
                      </w:r>
                      <w:r>
                        <w:rPr>
                          <w:rFonts w:eastAsia="Arial" w:cstheme="minorHAnsi"/>
                          <w:lang w:val="fr-FR"/>
                        </w:rPr>
                        <w:t>intervenir de manière complémentaire</w:t>
                      </w:r>
                    </w:p>
                  </w:txbxContent>
                </v:textbox>
                <w10:wrap type="topAndBottom" anchorx="page"/>
              </v:shape>
            </w:pict>
          </mc:Fallback>
        </mc:AlternateContent>
      </w:r>
      <w:r w:rsidR="00EF633C">
        <w:t xml:space="preserve">Au cours des interventions, </w:t>
      </w:r>
      <w:r w:rsidR="00A26D96">
        <w:t xml:space="preserve">plusieurs </w:t>
      </w:r>
      <w:r w:rsidR="00EF633C">
        <w:t xml:space="preserve">éléments peuvent faciliter ou freiner la prise de certains rôles par les ergothérapeutes. Si cela empêche l’élève de bénéficier des mesures d’aides dont </w:t>
      </w:r>
      <w:r w:rsidR="00A26D96">
        <w:t xml:space="preserve">elle ou </w:t>
      </w:r>
      <w:r w:rsidR="00EF633C">
        <w:t xml:space="preserve">il a besoin, sa réussite scolaire en milieu ordinaire peut être compromise. Les rencontres interprofessionnelles, pendant lesquelles, selon une des participantes, </w:t>
      </w:r>
      <w:r w:rsidR="00EF633C" w:rsidRPr="00D7092A">
        <w:rPr>
          <w:rFonts w:cstheme="minorHAnsi"/>
        </w:rPr>
        <w:t>« </w:t>
      </w:r>
      <w:r w:rsidR="00EF633C" w:rsidRPr="00D7092A">
        <w:rPr>
          <w:rFonts w:eastAsia="Arial" w:cstheme="minorHAnsi"/>
          <w:i/>
          <w:iCs/>
          <w:lang w:val="fr-FR"/>
        </w:rPr>
        <w:t>tout le monde entend tout</w:t>
      </w:r>
      <w:r w:rsidR="00EF633C">
        <w:rPr>
          <w:rFonts w:eastAsia="Arial" w:cstheme="minorHAnsi"/>
          <w:lang w:val="fr-FR"/>
        </w:rPr>
        <w:t> </w:t>
      </w:r>
      <w:r w:rsidR="00EF633C" w:rsidRPr="00C464F2">
        <w:rPr>
          <w:rFonts w:eastAsia="Arial" w:cstheme="minorHAnsi"/>
          <w:lang w:val="fr-FR"/>
        </w:rPr>
        <w:t>»</w:t>
      </w:r>
      <w:r w:rsidR="00EF633C">
        <w:rPr>
          <w:rFonts w:eastAsia="Arial" w:cstheme="minorHAnsi"/>
          <w:lang w:val="fr-FR"/>
        </w:rPr>
        <w:t xml:space="preserve">, </w:t>
      </w:r>
      <w:r w:rsidR="00EF633C" w:rsidRPr="002C5FF7">
        <w:rPr>
          <w:rFonts w:eastAsia="Arial" w:cstheme="minorHAnsi"/>
          <w:lang w:val="fr-FR"/>
        </w:rPr>
        <w:t xml:space="preserve">sont </w:t>
      </w:r>
      <w:r w:rsidR="00EF633C">
        <w:rPr>
          <w:rFonts w:eastAsia="Arial" w:cstheme="minorHAnsi"/>
          <w:lang w:val="fr-FR"/>
        </w:rPr>
        <w:t>identifiées</w:t>
      </w:r>
      <w:r w:rsidR="00EF633C" w:rsidRPr="002C5FF7">
        <w:rPr>
          <w:rFonts w:eastAsia="Arial" w:cstheme="minorHAnsi"/>
          <w:lang w:val="fr-FR"/>
        </w:rPr>
        <w:t xml:space="preserve"> comme </w:t>
      </w:r>
      <w:r w:rsidR="00EF633C">
        <w:rPr>
          <w:rFonts w:eastAsia="Arial" w:cstheme="minorHAnsi"/>
          <w:lang w:val="fr-FR"/>
        </w:rPr>
        <w:t>principale ressource pour</w:t>
      </w:r>
      <w:r w:rsidR="00EF633C">
        <w:t xml:space="preserve"> </w:t>
      </w:r>
      <w:r w:rsidR="00EF633C">
        <w:rPr>
          <w:rFonts w:eastAsia="Arial" w:cstheme="minorHAnsi"/>
          <w:lang w:val="fr-FR"/>
        </w:rPr>
        <w:t xml:space="preserve">intervenir de manière complémentaire. Une organisation structurée et une communication claire et succincte sont souvent perçues comme </w:t>
      </w:r>
      <w:r w:rsidR="00EF633C" w:rsidRPr="00AB3659">
        <w:rPr>
          <w:rFonts w:eastAsia="Arial" w:cstheme="minorHAnsi"/>
          <w:lang w:val="fr-FR"/>
        </w:rPr>
        <w:t>aidant</w:t>
      </w:r>
      <w:r w:rsidR="00EF633C">
        <w:rPr>
          <w:rFonts w:eastAsia="Arial" w:cstheme="minorHAnsi"/>
          <w:lang w:val="fr-FR"/>
        </w:rPr>
        <w:t xml:space="preserve">es. La présence </w:t>
      </w:r>
      <w:r w:rsidR="00455F9A">
        <w:rPr>
          <w:rFonts w:eastAsia="Arial" w:cstheme="minorHAnsi"/>
          <w:lang w:val="fr-FR"/>
        </w:rPr>
        <w:t xml:space="preserve">de la médecin ou </w:t>
      </w:r>
      <w:r w:rsidR="00EF633C">
        <w:rPr>
          <w:rFonts w:eastAsia="Arial" w:cstheme="minorHAnsi"/>
          <w:lang w:val="fr-FR"/>
        </w:rPr>
        <w:t>du médecin est relevée par deux ergothérapeutes comme une ressource pour faire valoir les droits et besoins de l’élève </w:t>
      </w:r>
      <w:r w:rsidR="00EF633C" w:rsidRPr="00A92875">
        <w:rPr>
          <w:rFonts w:eastAsia="Arial" w:cstheme="minorHAnsi"/>
          <w:lang w:val="fr-FR"/>
        </w:rPr>
        <w:t xml:space="preserve">: </w:t>
      </w:r>
      <w:r w:rsidR="00EF633C" w:rsidRPr="00D7092A">
        <w:rPr>
          <w:rFonts w:eastAsia="Arial" w:cstheme="minorHAnsi"/>
          <w:lang w:val="fr-FR"/>
        </w:rPr>
        <w:t>« </w:t>
      </w:r>
      <w:r w:rsidR="00EF633C" w:rsidRPr="00D7092A">
        <w:rPr>
          <w:rFonts w:eastAsia="Arial" w:cstheme="minorHAnsi"/>
          <w:i/>
          <w:iCs/>
          <w:lang w:val="fr-FR"/>
        </w:rPr>
        <w:t>Q</w:t>
      </w:r>
      <w:r w:rsidR="00EF633C" w:rsidRPr="00D7092A">
        <w:rPr>
          <w:rFonts w:eastAsia="Arial" w:cstheme="minorHAnsi"/>
          <w:i/>
          <w:iCs/>
        </w:rPr>
        <w:t xml:space="preserve">uand le médecin est investi, même s’il </w:t>
      </w:r>
      <w:r w:rsidR="00A92875">
        <w:rPr>
          <w:rFonts w:eastAsia="Arial" w:cstheme="minorHAnsi"/>
          <w:i/>
          <w:iCs/>
        </w:rPr>
        <w:t>n’</w:t>
      </w:r>
      <w:r w:rsidR="00EF633C" w:rsidRPr="00D7092A">
        <w:rPr>
          <w:rFonts w:eastAsia="Arial" w:cstheme="minorHAnsi"/>
          <w:i/>
          <w:iCs/>
        </w:rPr>
        <w:t>est pas souvent là. C’est un poids supplémentaire, c’est une ressource supplémentaire</w:t>
      </w:r>
      <w:r w:rsidR="00EF633C" w:rsidRPr="00A92875">
        <w:rPr>
          <w:rFonts w:eastAsia="Arial" w:cstheme="minorHAnsi"/>
        </w:rPr>
        <w:t> </w:t>
      </w:r>
      <w:r w:rsidR="00EF633C" w:rsidRPr="00D7092A">
        <w:rPr>
          <w:rFonts w:eastAsia="Arial" w:cstheme="minorHAnsi"/>
        </w:rPr>
        <w:t>»</w:t>
      </w:r>
      <w:r w:rsidR="00A92875">
        <w:rPr>
          <w:rFonts w:eastAsia="Arial" w:cstheme="minorHAnsi"/>
        </w:rPr>
        <w:t>.</w:t>
      </w:r>
      <w:r w:rsidR="00EF633C" w:rsidRPr="00D7092A">
        <w:rPr>
          <w:rFonts w:eastAsia="Arial" w:cstheme="minorHAnsi"/>
        </w:rPr>
        <w:t xml:space="preserve"> </w:t>
      </w:r>
      <w:r w:rsidR="00EF633C" w:rsidRPr="00A92875">
        <w:rPr>
          <w:rFonts w:eastAsia="Arial" w:cstheme="minorHAnsi"/>
          <w:lang w:val="fr-FR"/>
        </w:rPr>
        <w:t>D’autres fois, elles sont amenées à expliquer leurs interventions parce que le panel de leurs possibilités d’action est peu connu. Enfin, une des ergothérapeutes se demande parfois jusqu’où s’étend son rôle :</w:t>
      </w:r>
      <w:r w:rsidR="00EF633C" w:rsidRPr="00A92875">
        <w:rPr>
          <w:rFonts w:ascii="Arial" w:hAnsi="Arial" w:cs="Arial"/>
        </w:rPr>
        <w:t xml:space="preserve"> </w:t>
      </w:r>
      <w:r w:rsidR="00EF633C" w:rsidRPr="00D7092A">
        <w:rPr>
          <w:rFonts w:cstheme="minorHAnsi"/>
        </w:rPr>
        <w:t>« </w:t>
      </w:r>
      <w:r w:rsidR="00EF633C" w:rsidRPr="00D7092A">
        <w:rPr>
          <w:rFonts w:cstheme="minorHAnsi"/>
          <w:i/>
          <w:iCs/>
        </w:rPr>
        <w:t>Mais vraiment genre, l’enfant il ne pige pas comment faire une division ou il ne sait pas comment faire pour réviser ses cours… Je me dis, mais c’est plutôt une psychologue, une répétitrice qu’il faudrait demander</w:t>
      </w:r>
      <w:r w:rsidR="00EF633C" w:rsidRPr="00C7078E">
        <w:rPr>
          <w:rFonts w:cstheme="minorHAnsi"/>
          <w:i/>
          <w:iCs/>
        </w:rPr>
        <w:t>. </w:t>
      </w:r>
      <w:r w:rsidR="00EF633C" w:rsidRPr="00D7092A">
        <w:rPr>
          <w:rFonts w:cstheme="minorHAnsi"/>
        </w:rPr>
        <w:t>»</w:t>
      </w:r>
    </w:p>
    <w:p w14:paraId="4A5CC4D6" w14:textId="2CBA2C80" w:rsidR="0079604C" w:rsidRPr="002E6797" w:rsidRDefault="0079604C" w:rsidP="0079604C">
      <w:pPr>
        <w:pStyle w:val="berschrift2"/>
      </w:pPr>
      <w:r w:rsidRPr="00761AFA">
        <w:t>Souhaits pour l’évolution des pratiques</w:t>
      </w:r>
    </w:p>
    <w:p w14:paraId="63F81128" w14:textId="71AE463A" w:rsidR="0079604C" w:rsidRPr="005D15F8" w:rsidRDefault="0079604C" w:rsidP="0079604C">
      <w:pPr>
        <w:pStyle w:val="Textkrper"/>
      </w:pPr>
      <w:r w:rsidRPr="00BC138C">
        <w:t>De manière générale, les ergothérapeutes rencontrées estiment que leur profession bénéficie d’une bonne reconnaissance de la part d</w:t>
      </w:r>
      <w:r>
        <w:t>u corps enseignant</w:t>
      </w:r>
      <w:r w:rsidRPr="00BC138C">
        <w:t xml:space="preserve">, des cantons et de la population en général. </w:t>
      </w:r>
      <w:r w:rsidR="007F6090">
        <w:t>Néanmoi</w:t>
      </w:r>
      <w:r w:rsidR="00025FD3">
        <w:t>n</w:t>
      </w:r>
      <w:r w:rsidR="007F6090">
        <w:t>s, e</w:t>
      </w:r>
      <w:r w:rsidRPr="00BC138C">
        <w:t>lles expriment</w:t>
      </w:r>
      <w:r>
        <w:t xml:space="preserve"> </w:t>
      </w:r>
      <w:r w:rsidRPr="00BC138C">
        <w:t>le souhait d’être davantage impliquées et reconnues par le système scolaire en tant que ressources pour l’inclusion.</w:t>
      </w:r>
      <w:r>
        <w:t xml:space="preserve"> Certaines aimeraient intervenir par défaut dans les classes pour observer les élèves chaque début d’année et intervenir </w:t>
      </w:r>
      <w:r w:rsidRPr="0015058A">
        <w:rPr>
          <w:szCs w:val="24"/>
        </w:rPr>
        <w:t xml:space="preserve">auprès de petits groupes. L’une aimerait voir les établissements spécialisés remplacés par des </w:t>
      </w:r>
      <w:r w:rsidR="00FC72F7">
        <w:rPr>
          <w:szCs w:val="24"/>
        </w:rPr>
        <w:t>« </w:t>
      </w:r>
      <w:r w:rsidRPr="0015058A">
        <w:rPr>
          <w:szCs w:val="24"/>
        </w:rPr>
        <w:t xml:space="preserve">classes </w:t>
      </w:r>
      <w:r w:rsidR="00063642">
        <w:rPr>
          <w:szCs w:val="24"/>
        </w:rPr>
        <w:t>d’</w:t>
      </w:r>
      <w:r w:rsidRPr="0015058A">
        <w:rPr>
          <w:szCs w:val="24"/>
        </w:rPr>
        <w:t>intégration</w:t>
      </w:r>
      <w:r w:rsidR="00FC72F7">
        <w:rPr>
          <w:szCs w:val="24"/>
        </w:rPr>
        <w:t> »</w:t>
      </w:r>
      <w:r w:rsidRPr="0015058A">
        <w:rPr>
          <w:szCs w:val="24"/>
        </w:rPr>
        <w:t xml:space="preserve"> : </w:t>
      </w:r>
      <w:r w:rsidRPr="00F44559">
        <w:rPr>
          <w:szCs w:val="24"/>
        </w:rPr>
        <w:t>« </w:t>
      </w:r>
      <w:r w:rsidRPr="00D7092A">
        <w:rPr>
          <w:i/>
          <w:iCs/>
          <w:szCs w:val="24"/>
        </w:rPr>
        <w:t>les enfants vont bénéficier des récréations, des temps communs, certaines activités moins scolaires</w:t>
      </w:r>
      <w:r w:rsidR="000F7046">
        <w:rPr>
          <w:i/>
          <w:iCs/>
          <w:szCs w:val="24"/>
        </w:rPr>
        <w:t>,</w:t>
      </w:r>
      <w:r w:rsidRPr="00D7092A">
        <w:rPr>
          <w:i/>
          <w:iCs/>
          <w:szCs w:val="24"/>
        </w:rPr>
        <w:t xml:space="preserve"> avec les autres enfants</w:t>
      </w:r>
      <w:r w:rsidRPr="00F44559">
        <w:rPr>
          <w:i/>
          <w:iCs/>
          <w:szCs w:val="24"/>
        </w:rPr>
        <w:t>…</w:t>
      </w:r>
      <w:r w:rsidRPr="00D7092A">
        <w:rPr>
          <w:szCs w:val="24"/>
        </w:rPr>
        <w:t> »</w:t>
      </w:r>
      <w:r w:rsidRPr="00F44559">
        <w:rPr>
          <w:szCs w:val="24"/>
        </w:rPr>
        <w:t>.</w:t>
      </w:r>
      <w:r w:rsidRPr="0015058A">
        <w:rPr>
          <w:szCs w:val="24"/>
        </w:rPr>
        <w:t xml:space="preserve"> Les autres souhaits visent une meilleure définition des rôles en lien avec le milieu scolaire</w:t>
      </w:r>
      <w:r w:rsidR="009D66FB">
        <w:rPr>
          <w:szCs w:val="24"/>
        </w:rPr>
        <w:t xml:space="preserve"> ainsi que</w:t>
      </w:r>
      <w:r w:rsidRPr="0015058A">
        <w:rPr>
          <w:szCs w:val="24"/>
        </w:rPr>
        <w:t xml:space="preserve"> l’intégration de certaines approches</w:t>
      </w:r>
      <w:r>
        <w:t xml:space="preserve"> de pédagogie spécialisée au moyen d’enseignement en milieu ordinaire.</w:t>
      </w:r>
    </w:p>
    <w:p w14:paraId="7F17936A" w14:textId="20DE67B3" w:rsidR="00635C3B" w:rsidRDefault="00635C3B" w:rsidP="00635C3B">
      <w:pPr>
        <w:pStyle w:val="berschrift1"/>
      </w:pPr>
      <w:r>
        <w:t>Discussion</w:t>
      </w:r>
    </w:p>
    <w:p w14:paraId="467F4D02" w14:textId="78A6EDAF" w:rsidR="00635C3B" w:rsidRPr="00444D31" w:rsidRDefault="00635C3B" w:rsidP="00635C3B">
      <w:pPr>
        <w:pStyle w:val="berschrift2"/>
      </w:pPr>
      <w:r w:rsidRPr="00444D31">
        <w:t>Partenariat et approches</w:t>
      </w:r>
    </w:p>
    <w:p w14:paraId="1CBA172D" w14:textId="16DA518D" w:rsidR="00635C3B" w:rsidRPr="00FD65B1" w:rsidRDefault="00914FB0" w:rsidP="00635C3B">
      <w:pPr>
        <w:pStyle w:val="Textkrper"/>
        <w:rPr>
          <w:strike/>
        </w:rPr>
      </w:pPr>
      <w:r w:rsidRPr="00C24E22">
        <w:rPr>
          <w:noProof/>
        </w:rPr>
        <mc:AlternateContent>
          <mc:Choice Requires="wps">
            <w:drawing>
              <wp:anchor distT="45720" distB="45720" distL="46990" distR="46990" simplePos="0" relativeHeight="251658243" behindDoc="0" locked="0" layoutInCell="1" allowOverlap="0" wp14:anchorId="472073FE" wp14:editId="76D620B5">
                <wp:simplePos x="0" y="0"/>
                <wp:positionH relativeFrom="page">
                  <wp:posOffset>0</wp:posOffset>
                </wp:positionH>
                <wp:positionV relativeFrom="paragraph">
                  <wp:posOffset>1414476</wp:posOffset>
                </wp:positionV>
                <wp:extent cx="5404485" cy="550545"/>
                <wp:effectExtent l="0" t="0" r="0" b="1905"/>
                <wp:wrapTopAndBottom/>
                <wp:docPr id="19024142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550545"/>
                        </a:xfrm>
                        <a:prstGeom prst="rect">
                          <a:avLst/>
                        </a:prstGeom>
                        <a:noFill/>
                        <a:ln w="9525">
                          <a:noFill/>
                          <a:miter lim="800000"/>
                          <a:headEnd/>
                          <a:tailEnd/>
                        </a:ln>
                      </wps:spPr>
                      <wps:txbx>
                        <w:txbxContent>
                          <w:p w14:paraId="54A9C9E8" w14:textId="37F5F762" w:rsidR="0028767D" w:rsidRPr="00C24E22" w:rsidRDefault="00002088" w:rsidP="0028767D">
                            <w:pPr>
                              <w:pStyle w:val="Hervorhebung1"/>
                              <w:suppressAutoHyphens/>
                              <w:jc w:val="both"/>
                            </w:pPr>
                            <w:r w:rsidRPr="00784F65">
                              <w:t>La collaboration avec les autres intervenantes et intervenants</w:t>
                            </w:r>
                            <w:r>
                              <w:t xml:space="preserve"> est fondamentale pour assurer la convergence et la complémentarité des interventions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073FE" id="_x0000_s1029" type="#_x0000_t202" alt="&quot;&quot;" style="position:absolute;left:0;text-align:left;margin-left:0;margin-top:111.4pt;width:425.55pt;height:43.35pt;z-index:251658243;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" o:allowoverlap="f" filled="f" stroked="f">
                <v:textbox inset="29mm,,2.5mm">
                  <w:txbxContent>
                    <w:p w14:paraId="54A9C9E8" w14:textId="37F5F762" w:rsidR="0028767D" w:rsidRPr="00C24E22" w:rsidRDefault="00002088" w:rsidP="0028767D">
                      <w:pPr>
                        <w:pStyle w:val="Hervorhebung1"/>
                        <w:suppressAutoHyphens/>
                        <w:jc w:val="both"/>
                      </w:pPr>
                      <w:r w:rsidRPr="00784F65">
                        <w:t>La collaboration avec les autres intervenantes et intervenants</w:t>
                      </w:r>
                      <w:r>
                        <w:t xml:space="preserve"> est fondamentale pour assurer la convergence et la complémentarité des interventions</w:t>
                      </w:r>
                    </w:p>
                  </w:txbxContent>
                </v:textbox>
                <w10:wrap type="topAndBottom" anchorx="page"/>
              </v:shape>
            </w:pict>
          </mc:Fallback>
        </mc:AlternateContent>
      </w:r>
      <w:r w:rsidR="00635C3B">
        <w:t>À l’instar de Graham et al. (2013), qui mettent en avant l’importance du partage et de la reconnaissance des expertises, les ergothérapeutes</w:t>
      </w:r>
      <w:r w:rsidR="00635C3B" w:rsidRPr="007F2DFF">
        <w:t xml:space="preserve"> </w:t>
      </w:r>
      <w:r w:rsidR="00635C3B">
        <w:t>se réjouissent</w:t>
      </w:r>
      <w:r w:rsidR="00635C3B" w:rsidRPr="007F2DFF">
        <w:t xml:space="preserve"> </w:t>
      </w:r>
      <w:r w:rsidR="00635C3B">
        <w:t>de leurs possibilités d’intervention</w:t>
      </w:r>
      <w:r w:rsidR="00635C3B" w:rsidRPr="007F2DFF">
        <w:t xml:space="preserve"> </w:t>
      </w:r>
      <w:r w:rsidR="00635C3B">
        <w:t xml:space="preserve">et </w:t>
      </w:r>
      <w:r w:rsidR="00635C3B" w:rsidRPr="00784F65">
        <w:t>du partenariat établi avec le corps enseignant.</w:t>
      </w:r>
      <w:r w:rsidR="00635C3B" w:rsidRPr="00784F65">
        <w:rPr>
          <w:color w:val="BFBFBF" w:themeColor="background1" w:themeShade="BF"/>
        </w:rPr>
        <w:t xml:space="preserve"> </w:t>
      </w:r>
      <w:r w:rsidR="00635C3B">
        <w:t xml:space="preserve">À travers leurs rôles, elles et ils visent avant tout à sensibiliser et à promouvoir une attitude positive envers </w:t>
      </w:r>
      <w:r w:rsidR="007F557F">
        <w:t>chaque</w:t>
      </w:r>
      <w:r w:rsidR="00635C3B">
        <w:t xml:space="preserve"> élève,</w:t>
      </w:r>
      <w:r w:rsidR="00635C3B" w:rsidRPr="00FB48C0">
        <w:t xml:space="preserve"> </w:t>
      </w:r>
      <w:r w:rsidR="00635C3B">
        <w:t>comme</w:t>
      </w:r>
      <w:r w:rsidR="00635C3B" w:rsidRPr="00FB48C0">
        <w:t xml:space="preserve"> le proposent </w:t>
      </w:r>
      <w:r w:rsidR="00635C3B" w:rsidRPr="00E7781B">
        <w:rPr>
          <w:highlight w:val="white"/>
        </w:rPr>
        <w:t>Garrote</w:t>
      </w:r>
      <w:r w:rsidR="00635C3B" w:rsidRPr="00E7781B">
        <w:t xml:space="preserve"> et al. (2017) et le </w:t>
      </w:r>
      <w:hyperlink r:id="rId16" w:history="1">
        <w:r w:rsidR="007F557F" w:rsidRPr="007F557F">
          <w:rPr>
            <w:rStyle w:val="Hyperlink"/>
          </w:rPr>
          <w:t xml:space="preserve">modèle </w:t>
        </w:r>
        <w:r w:rsidR="007F557F" w:rsidRPr="007F557F">
          <w:rPr>
            <w:rStyle w:val="Hyperlink"/>
            <w:i/>
          </w:rPr>
          <w:t>Every Moment Counts</w:t>
        </w:r>
      </w:hyperlink>
      <w:r w:rsidR="00635C3B">
        <w:t xml:space="preserve"> (</w:t>
      </w:r>
      <w:r w:rsidR="00635C3B" w:rsidRPr="00921E90">
        <w:t>Bazyk</w:t>
      </w:r>
      <w:r w:rsidR="00635C3B">
        <w:t xml:space="preserve">, </w:t>
      </w:r>
      <w:r w:rsidR="00C409F0" w:rsidRPr="00E7781B">
        <w:t>202</w:t>
      </w:r>
      <w:r w:rsidR="00C409F0">
        <w:t>4a</w:t>
      </w:r>
      <w:r w:rsidR="00635C3B" w:rsidRPr="00E7781B">
        <w:t>).</w:t>
      </w:r>
      <w:r w:rsidR="00635C3B" w:rsidRPr="00E668A4">
        <w:t xml:space="preserve"> </w:t>
      </w:r>
      <w:r w:rsidR="00635C3B">
        <w:t xml:space="preserve">Si les ergothérapeutes s’en tiennent majoritairement à des suivis individualisés, beaucoup essaient de privilégier des </w:t>
      </w:r>
      <w:r w:rsidR="00635C3B" w:rsidRPr="00784F65">
        <w:t>adaptations bénéfiques à l’ensemble des élèves.</w:t>
      </w:r>
      <w:r w:rsidR="00635C3B">
        <w:rPr>
          <w:b/>
          <w:bCs/>
        </w:rPr>
        <w:t xml:space="preserve"> </w:t>
      </w:r>
      <w:r w:rsidR="00635C3B">
        <w:t>Elles et ils mentionnent un besoin de passer plus de temps dans l’environnement réel des élèves pour rendre leurs interventions plus inclusives et efficientes, comme le recommande Bazyk (</w:t>
      </w:r>
      <w:r w:rsidR="00C409F0">
        <w:t>2024b</w:t>
      </w:r>
      <w:r w:rsidR="00635C3B">
        <w:t>).</w:t>
      </w:r>
    </w:p>
    <w:p w14:paraId="2A17DDD5" w14:textId="6B2F764D" w:rsidR="00635C3B" w:rsidRDefault="00635C3B" w:rsidP="00635C3B">
      <w:pPr>
        <w:pStyle w:val="Textkrper"/>
      </w:pPr>
      <w:r w:rsidRPr="00784F65">
        <w:lastRenderedPageBreak/>
        <w:t>La collaboration avec les autres intervenantes et intervenants</w:t>
      </w:r>
      <w:r>
        <w:t xml:space="preserve"> est fondamentale pour assurer la convergence et la complémentarité des interventions. Les ergothérapeutes ont conscience que la compréhension de leurs rôles est parfois partielle et que les aménagements doivent être élaborés en collaboration avec le corps enseignant pour être bien reçus (</w:t>
      </w:r>
      <w:r w:rsidRPr="00860CA0">
        <w:t>Truong</w:t>
      </w:r>
      <w:r>
        <w:t> </w:t>
      </w:r>
      <w:r w:rsidRPr="00860CA0">
        <w:t>&amp; Hodgetts, 2017</w:t>
      </w:r>
      <w:r w:rsidRPr="00784F65">
        <w:t>). Les parents</w:t>
      </w:r>
      <w:r w:rsidRPr="00A958AB">
        <w:rPr>
          <w:b/>
          <w:bCs/>
        </w:rPr>
        <w:t xml:space="preserve"> </w:t>
      </w:r>
      <w:r w:rsidRPr="00A958AB">
        <w:t xml:space="preserve">sont considérés comme les premiers partenaires des ergothérapeutes. </w:t>
      </w:r>
      <w:r>
        <w:t xml:space="preserve">Chaque fois que possible, le partage d’expertise est privilégié, faisant écho au </w:t>
      </w:r>
      <w:hyperlink r:id="rId17" w:history="1">
        <w:r w:rsidRPr="009F6E58">
          <w:rPr>
            <w:rStyle w:val="Hyperlink"/>
          </w:rPr>
          <w:t xml:space="preserve">modèle </w:t>
        </w:r>
        <w:r w:rsidRPr="009F6E58">
          <w:rPr>
            <w:rStyle w:val="Hyperlink"/>
            <w:i/>
          </w:rPr>
          <w:t>Occupational Performance Coaching</w:t>
        </w:r>
      </w:hyperlink>
      <w:r>
        <w:rPr>
          <w:i/>
          <w:iCs/>
        </w:rPr>
        <w:t> </w:t>
      </w:r>
      <w:r>
        <w:t xml:space="preserve"> (Graham et al., 2013).</w:t>
      </w:r>
    </w:p>
    <w:p w14:paraId="70A60EF7" w14:textId="3F5D9C37" w:rsidR="00635C3B" w:rsidRDefault="00635C3B" w:rsidP="00635C3B">
      <w:pPr>
        <w:pStyle w:val="berschrift2"/>
      </w:pPr>
      <w:r w:rsidRPr="00C56580">
        <w:t>Nouveaux rôles émergeant des résul</w:t>
      </w:r>
      <w:r>
        <w:t>t</w:t>
      </w:r>
      <w:r w:rsidRPr="00C56580">
        <w:t>ats</w:t>
      </w:r>
    </w:p>
    <w:p w14:paraId="2D990AB9" w14:textId="748684DF" w:rsidR="00635C3B" w:rsidRPr="00784F65" w:rsidRDefault="00635C3B" w:rsidP="00635C3B">
      <w:pPr>
        <w:pStyle w:val="Textkrper"/>
      </w:pPr>
      <w:r>
        <w:t xml:space="preserve">Les résultats de l’étude permettent de définir de nouveaux rôles professionnels en ergothérapie, propres aux interventions soutenant l’inclusion scolaire. Il s’agit des </w:t>
      </w:r>
      <w:r w:rsidRPr="00784F65">
        <w:t xml:space="preserve">rôles de </w:t>
      </w:r>
      <w:r w:rsidR="00445BAC" w:rsidRPr="00784F65">
        <w:t>parten</w:t>
      </w:r>
      <w:r w:rsidR="00445BAC">
        <w:t>ariat</w:t>
      </w:r>
      <w:r w:rsidR="00445BAC" w:rsidRPr="00784F65">
        <w:t xml:space="preserve"> </w:t>
      </w:r>
      <w:r w:rsidRPr="00784F65">
        <w:t>avec les parents et le corps enseignant</w:t>
      </w:r>
      <w:r w:rsidR="00445BAC">
        <w:t> ;</w:t>
      </w:r>
      <w:r w:rsidRPr="00784F65">
        <w:t xml:space="preserve"> de </w:t>
      </w:r>
      <w:r w:rsidR="00445BAC" w:rsidRPr="00784F65">
        <w:t>collabora</w:t>
      </w:r>
      <w:r w:rsidR="00445BAC">
        <w:t>tion</w:t>
      </w:r>
      <w:r w:rsidR="00445BAC" w:rsidRPr="00784F65">
        <w:t xml:space="preserve"> </w:t>
      </w:r>
      <w:r w:rsidRPr="00784F65">
        <w:t xml:space="preserve">et </w:t>
      </w:r>
      <w:r w:rsidR="00445BAC" w:rsidRPr="00784F65">
        <w:t>coordinat</w:t>
      </w:r>
      <w:r w:rsidR="00445BAC">
        <w:t>ion</w:t>
      </w:r>
      <w:r w:rsidR="00445BAC" w:rsidRPr="00784F65">
        <w:t xml:space="preserve"> </w:t>
      </w:r>
      <w:r w:rsidRPr="00784F65">
        <w:t xml:space="preserve">entre thérapeutes et avec </w:t>
      </w:r>
      <w:r w:rsidR="001F3D91" w:rsidRPr="00784F65">
        <w:t>l</w:t>
      </w:r>
      <w:r w:rsidR="001F3D91">
        <w:t>a</w:t>
      </w:r>
      <w:r w:rsidR="001F3D91" w:rsidRPr="00784F65">
        <w:t xml:space="preserve"> </w:t>
      </w:r>
      <w:r w:rsidRPr="00784F65">
        <w:t xml:space="preserve">ou </w:t>
      </w:r>
      <w:r w:rsidR="001F3D91" w:rsidRPr="00784F65">
        <w:t>l</w:t>
      </w:r>
      <w:r w:rsidR="001F3D91">
        <w:t>e</w:t>
      </w:r>
      <w:r w:rsidR="001F3D91" w:rsidRPr="00784F65">
        <w:t xml:space="preserve"> </w:t>
      </w:r>
      <w:r w:rsidRPr="00784F65">
        <w:t>pédiatre</w:t>
      </w:r>
      <w:r w:rsidR="001F3D91">
        <w:t> ;</w:t>
      </w:r>
      <w:r w:rsidRPr="00784F65">
        <w:t xml:space="preserve"> </w:t>
      </w:r>
      <w:r w:rsidR="001F3D91" w:rsidRPr="00784F65">
        <w:t>d’accompagn</w:t>
      </w:r>
      <w:r w:rsidR="001F3D91">
        <w:t>ement</w:t>
      </w:r>
      <w:r w:rsidR="001F3D91" w:rsidRPr="00784F65">
        <w:t xml:space="preserve"> </w:t>
      </w:r>
      <w:r w:rsidRPr="00784F65">
        <w:t>des parents, voire d’agent pivot supervisant la situation de l’élève dans son ensemble</w:t>
      </w:r>
      <w:r w:rsidR="008D6C87">
        <w:t> ;</w:t>
      </w:r>
      <w:r w:rsidRPr="00784F65">
        <w:t xml:space="preserve"> de médiat</w:t>
      </w:r>
      <w:r w:rsidR="008D6C87">
        <w:t>ion</w:t>
      </w:r>
      <w:r w:rsidRPr="00784F65">
        <w:t xml:space="preserve"> entre l’école et la famille</w:t>
      </w:r>
      <w:r w:rsidR="008D6C87">
        <w:t> ;</w:t>
      </w:r>
      <w:r w:rsidR="006A60E0">
        <w:t xml:space="preserve"> </w:t>
      </w:r>
      <w:r w:rsidRPr="00784F65">
        <w:t xml:space="preserve">de </w:t>
      </w:r>
      <w:r w:rsidR="008D6C87" w:rsidRPr="00784F65">
        <w:t>négociat</w:t>
      </w:r>
      <w:r w:rsidR="008D6C87">
        <w:t xml:space="preserve">ion </w:t>
      </w:r>
      <w:r w:rsidRPr="00784F65">
        <w:t>défendant les intérêts de l’enfant</w:t>
      </w:r>
      <w:r w:rsidR="008D6C87">
        <w:t xml:space="preserve"> ; </w:t>
      </w:r>
      <w:r w:rsidRPr="00784F65">
        <w:t xml:space="preserve">et de </w:t>
      </w:r>
      <w:r w:rsidR="008D6C87" w:rsidRPr="00784F65">
        <w:t>promot</w:t>
      </w:r>
      <w:r w:rsidR="008D6C87">
        <w:t>ion</w:t>
      </w:r>
      <w:r w:rsidR="008D6C87" w:rsidRPr="00784F65">
        <w:t xml:space="preserve"> </w:t>
      </w:r>
      <w:r w:rsidRPr="00784F65">
        <w:t>de la participation sociale et de la santé des élèves.</w:t>
      </w:r>
    </w:p>
    <w:p w14:paraId="633D31BF" w14:textId="7FA7314F" w:rsidR="00635C3B" w:rsidRDefault="00635C3B" w:rsidP="00635C3B">
      <w:pPr>
        <w:pStyle w:val="berschrift2"/>
      </w:pPr>
      <w:r w:rsidRPr="00C56580">
        <w:t>Recommandations</w:t>
      </w:r>
    </w:p>
    <w:p w14:paraId="3DAA64B9" w14:textId="46C6C929" w:rsidR="00635C3B" w:rsidRPr="001D6911" w:rsidRDefault="00635C3B" w:rsidP="00635C3B">
      <w:pPr>
        <w:pStyle w:val="Textkrper"/>
      </w:pPr>
      <w:r>
        <w:t xml:space="preserve">Les trois recommandations suivantes s’adressent </w:t>
      </w:r>
      <w:r w:rsidRPr="00482156">
        <w:t xml:space="preserve">à la recherche </w:t>
      </w:r>
      <w:r>
        <w:t xml:space="preserve">afin de clarifier davantage les possibilités d’interventions : </w:t>
      </w:r>
      <w:r w:rsidR="00473E31">
        <w:t xml:space="preserve">(1) </w:t>
      </w:r>
      <w:r>
        <w:t xml:space="preserve">créer un modèle d’intervention spécifique </w:t>
      </w:r>
      <w:r w:rsidR="000410E5">
        <w:t>à la</w:t>
      </w:r>
      <w:r>
        <w:t xml:space="preserve"> </w:t>
      </w:r>
      <w:r w:rsidR="000410E5">
        <w:t>S</w:t>
      </w:r>
      <w:r>
        <w:t>uisse romand</w:t>
      </w:r>
      <w:r w:rsidR="000410E5">
        <w:t>e</w:t>
      </w:r>
      <w:r>
        <w:t xml:space="preserve"> permettant </w:t>
      </w:r>
      <w:r w:rsidRPr="003823A1">
        <w:t>de mieux définir les rôles</w:t>
      </w:r>
      <w:r>
        <w:t xml:space="preserve"> des ergothérapeutes en contexte scolaire ; </w:t>
      </w:r>
      <w:r w:rsidR="00473E31">
        <w:t xml:space="preserve">(2) </w:t>
      </w:r>
      <w:r>
        <w:t xml:space="preserve">développer un outil de dépistage facile d’accès permettant au corps enseignant de référer les élèves en ergothérapie de manière précoce et ciblée ; </w:t>
      </w:r>
      <w:r w:rsidR="005A44B1">
        <w:t xml:space="preserve">(3) </w:t>
      </w:r>
      <w:r>
        <w:t xml:space="preserve">élaborer des formations adressées aux </w:t>
      </w:r>
      <w:r w:rsidRPr="000867BF">
        <w:t>ergothérapeutes</w:t>
      </w:r>
      <w:r w:rsidR="003C6EA7" w:rsidRPr="000867BF">
        <w:t xml:space="preserve"> et </w:t>
      </w:r>
      <w:r w:rsidR="000867BF" w:rsidRPr="0053315D">
        <w:t xml:space="preserve">des rencontres </w:t>
      </w:r>
      <w:r w:rsidRPr="000867BF">
        <w:t>interprofessionnelles permettant le développement de pratiques collaboratives.</w:t>
      </w:r>
    </w:p>
    <w:p w14:paraId="4CE6DC1B" w14:textId="75587EE4" w:rsidR="00635C3B" w:rsidRDefault="00635C3B" w:rsidP="00635C3B">
      <w:pPr>
        <w:pStyle w:val="berschrift2"/>
      </w:pPr>
      <w:r w:rsidRPr="00C56580">
        <w:t>Limites de l’étude</w:t>
      </w:r>
    </w:p>
    <w:p w14:paraId="4F96DBEA" w14:textId="477EC39F" w:rsidR="00635C3B" w:rsidRPr="003A6306" w:rsidRDefault="00635C3B" w:rsidP="00635C3B">
      <w:pPr>
        <w:pStyle w:val="Textkrper"/>
      </w:pPr>
      <w:r>
        <w:t>Les entretiens ont été menés par trois étudiantes et étudiant, seul ou en duo. Malgré une attention particulière à reproduire les mêmes conditions, des variations interpersonnelles sont possibles. Les résultats de l’étude ne se prétendent pas généralisables à la Suisse romande, mais relatent les expériences spécifiques aux contextes de travail de sept ergothérapeutes.</w:t>
      </w:r>
    </w:p>
    <w:p w14:paraId="697F6D42" w14:textId="3C1E4424" w:rsidR="00635C3B" w:rsidRPr="00A03781" w:rsidRDefault="00635C3B" w:rsidP="00635C3B">
      <w:pPr>
        <w:pStyle w:val="berschrift1"/>
        <w:rPr>
          <w:i/>
          <w:iCs/>
        </w:rPr>
      </w:pPr>
      <w:r>
        <w:t>Conclusion</w:t>
      </w:r>
    </w:p>
    <w:p w14:paraId="588F613B" w14:textId="59118DB2" w:rsidR="00635C3B" w:rsidRDefault="00C114E6" w:rsidP="00635C3B">
      <w:pPr>
        <w:pStyle w:val="Textkrper"/>
      </w:pPr>
      <w:r w:rsidRPr="00C24E22">
        <w:rPr>
          <w:noProof/>
        </w:rPr>
        <mc:AlternateContent>
          <mc:Choice Requires="wps">
            <w:drawing>
              <wp:anchor distT="45720" distB="45720" distL="46990" distR="46990" simplePos="0" relativeHeight="251658244" behindDoc="0" locked="0" layoutInCell="1" allowOverlap="0" wp14:anchorId="2EB470C5" wp14:editId="7E77ADE3">
                <wp:simplePos x="0" y="0"/>
                <wp:positionH relativeFrom="page">
                  <wp:posOffset>0</wp:posOffset>
                </wp:positionH>
                <wp:positionV relativeFrom="paragraph">
                  <wp:posOffset>1220166</wp:posOffset>
                </wp:positionV>
                <wp:extent cx="5708015" cy="720090"/>
                <wp:effectExtent l="0" t="0" r="0" b="3810"/>
                <wp:wrapTopAndBottom/>
                <wp:docPr id="32726659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015" cy="720090"/>
                        </a:xfrm>
                        <a:prstGeom prst="rect">
                          <a:avLst/>
                        </a:prstGeom>
                        <a:noFill/>
                        <a:ln w="9525">
                          <a:noFill/>
                          <a:miter lim="800000"/>
                          <a:headEnd/>
                          <a:tailEnd/>
                        </a:ln>
                      </wps:spPr>
                      <wps:txbx>
                        <w:txbxContent>
                          <w:p w14:paraId="4B94CC11" w14:textId="10FC7854" w:rsidR="006A60E0" w:rsidRPr="00C24E22" w:rsidRDefault="00C114E6" w:rsidP="006A60E0">
                            <w:pPr>
                              <w:pStyle w:val="Hervorhebung1"/>
                              <w:suppressAutoHyphens/>
                              <w:jc w:val="both"/>
                            </w:pPr>
                            <w:r w:rsidRPr="00C114E6">
                              <w:t>De futurs travaux de recherches pourraient faire émerger de nouvelles ressources, telles que des référentiels de rôles ou de compétences et des outils dédiés à une collaboration spécifique à l’inclusion scolaire en Suisse romande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470C5" id="_x0000_s1030" type="#_x0000_t202" alt="&quot;&quot;" style="position:absolute;left:0;text-align:left;margin-left:0;margin-top:96.1pt;width:449.45pt;height:56.7pt;z-index:25165824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" o:allowoverlap="f" filled="f" stroked="f">
                <v:textbox inset="29mm,,2.5mm">
                  <w:txbxContent>
                    <w:p w14:paraId="4B94CC11" w14:textId="10FC7854" w:rsidR="006A60E0" w:rsidRPr="00C24E22" w:rsidRDefault="00C114E6" w:rsidP="006A60E0">
                      <w:pPr>
                        <w:pStyle w:val="Hervorhebung1"/>
                        <w:suppressAutoHyphens/>
                        <w:jc w:val="both"/>
                      </w:pPr>
                      <w:r w:rsidRPr="00C114E6">
                        <w:t>De futurs travaux de recherches pourraient faire émerger de nouvelles ressources, telles que des référentiels de rôles ou de compétences et des outils dédiés à une collaboration spécifique à l’inclusion scolaire en Suisse romande</w:t>
                      </w:r>
                    </w:p>
                  </w:txbxContent>
                </v:textbox>
                <w10:wrap type="topAndBottom" anchorx="page"/>
              </v:shape>
            </w:pict>
          </mc:Fallback>
        </mc:AlternateContent>
      </w:r>
      <w:r w:rsidR="00635C3B">
        <w:t>Cette étude a permis de décrire la perception des ergothérapeutes concernant leurs rôles dans l’inclusion scolaire, d’identifier les obstacles et les facilitateurs à la prise de ces rôles et d’élaborer des ébauches de recommandations ayant pour but de soutenir davantage les ergothérapeutes intervenant dans l’accompagnement à l’inclusion scolaire. Il s’agit d’une première recension des rôles professionnels des ergothérapeutes dans le milieu scolaire. De futurs travaux de recherches pourraient faire émerger de nouvelles ressources, telles que</w:t>
      </w:r>
      <w:r w:rsidR="00635C3B" w:rsidRPr="00620CE5">
        <w:t xml:space="preserve"> des référentiels de rôles ou de compétences</w:t>
      </w:r>
      <w:r w:rsidR="00635C3B">
        <w:t xml:space="preserve"> et</w:t>
      </w:r>
      <w:r w:rsidR="00635C3B" w:rsidRPr="00620CE5">
        <w:t xml:space="preserve"> des outils dédiés à une collaboration spécifique à l’inclusion </w:t>
      </w:r>
      <w:r w:rsidR="00635C3B" w:rsidRPr="00FA04BE">
        <w:t>scolaire</w:t>
      </w:r>
      <w:r w:rsidR="00635C3B">
        <w:t xml:space="preserve"> en Suisse romande</w:t>
      </w:r>
      <w:r w:rsidR="00635C3B" w:rsidRPr="00FA04BE">
        <w:t>.</w:t>
      </w:r>
    </w:p>
    <w:p w14:paraId="68A56BEA" w14:textId="728C3837" w:rsidR="004C5606" w:rsidRDefault="004C5606">
      <w:pPr>
        <w:spacing w:after="200" w:line="240" w:lineRule="auto"/>
        <w:rPr>
          <w:rFonts w:eastAsiaTheme="majorEastAsia" w:cs="Open Sans SemiCondensed"/>
          <w:b/>
          <w:bCs/>
          <w:color w:val="000000" w:themeColor="text1"/>
          <w:sz w:val="24"/>
          <w:szCs w:val="32"/>
        </w:rPr>
      </w:pPr>
      <w:r>
        <w:br w:type="page"/>
      </w:r>
    </w:p>
    <w:p w14:paraId="677D8AED" w14:textId="6E08F4D4" w:rsidR="008A6C33" w:rsidRPr="00153133" w:rsidRDefault="008A6C33" w:rsidP="008A6C33">
      <w:pPr>
        <w:pStyle w:val="berschrift1"/>
      </w:pPr>
      <w:r>
        <w:lastRenderedPageBreak/>
        <w:t>Autrices et auteur</w:t>
      </w:r>
    </w:p>
    <w:tbl>
      <w:tblPr>
        <w:tblStyle w:val="Tabellenraster"/>
        <w:tblpPr w:leftFromText="141" w:rightFromText="141" w:vertAnchor="text" w:tblpY="1"/>
        <w:tblOverlap w:val="never"/>
        <w:tblW w:w="51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5"/>
        <w:gridCol w:w="3024"/>
        <w:gridCol w:w="3225"/>
      </w:tblGrid>
      <w:tr w:rsidR="008A6C33" w:rsidRPr="00153133" w14:paraId="475924BA" w14:textId="77777777" w:rsidTr="00D914B2">
        <w:tc>
          <w:tcPr>
            <w:tcW w:w="1667" w:type="pct"/>
            <w:vAlign w:val="center"/>
          </w:tcPr>
          <w:p w14:paraId="5647A6E6" w14:textId="77777777" w:rsidR="008A6C33" w:rsidRPr="00153133" w:rsidRDefault="008A6C33" w:rsidP="008A6C33">
            <w:pPr>
              <w:pStyle w:val="Textkrper3"/>
            </w:pPr>
            <w:r w:rsidRPr="00153133">
              <w:rPr>
                <w:noProof/>
              </w:rPr>
              <w:drawing>
                <wp:inline distT="0" distB="0" distL="0" distR="0" wp14:anchorId="0B4541A5" wp14:editId="289D1CE2">
                  <wp:extent cx="1036320" cy="1036320"/>
                  <wp:effectExtent l="0" t="0" r="0" b="0"/>
                  <wp:docPr id="2119710963"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10963" name="Graphique 7">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13" w:type="pct"/>
            <w:vAlign w:val="center"/>
          </w:tcPr>
          <w:p w14:paraId="15DAA89D" w14:textId="77777777" w:rsidR="008A6C33" w:rsidRPr="00153133" w:rsidRDefault="008A6C33" w:rsidP="008A6C33">
            <w:pPr>
              <w:pStyle w:val="Textkrper3"/>
              <w:rPr>
                <w:noProof/>
              </w:rPr>
            </w:pPr>
            <w:r w:rsidRPr="00153133">
              <w:rPr>
                <w:noProof/>
              </w:rPr>
              <w:drawing>
                <wp:inline distT="0" distB="0" distL="0" distR="0" wp14:anchorId="7F34FD0F" wp14:editId="2E337C5A">
                  <wp:extent cx="1036320" cy="1036320"/>
                  <wp:effectExtent l="0" t="0" r="0" b="0"/>
                  <wp:docPr id="1271026713"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26713" name="Graphique 7">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720" w:type="pct"/>
            <w:vAlign w:val="center"/>
          </w:tcPr>
          <w:p w14:paraId="00834776" w14:textId="77777777" w:rsidR="008A6C33" w:rsidRPr="00153133" w:rsidRDefault="008A6C33" w:rsidP="008A6C33">
            <w:pPr>
              <w:pStyle w:val="Textkrper3"/>
              <w:rPr>
                <w:noProof/>
              </w:rPr>
            </w:pPr>
            <w:r w:rsidRPr="00153133">
              <w:rPr>
                <w:noProof/>
              </w:rPr>
              <w:drawing>
                <wp:inline distT="0" distB="0" distL="0" distR="0" wp14:anchorId="721A86B1" wp14:editId="028853C0">
                  <wp:extent cx="1036320" cy="1036320"/>
                  <wp:effectExtent l="0" t="0" r="0" b="0"/>
                  <wp:docPr id="292675126"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75126" name="Graphique 7">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D914B2" w:rsidRPr="003B1D80" w14:paraId="44A553F6" w14:textId="77777777" w:rsidTr="00D914B2">
        <w:trPr>
          <w:trHeight w:val="960"/>
        </w:trPr>
        <w:tc>
          <w:tcPr>
            <w:tcW w:w="1667" w:type="pct"/>
          </w:tcPr>
          <w:p w14:paraId="2C8AF924" w14:textId="1C352CC0" w:rsidR="00D914B2" w:rsidRPr="00D914B2" w:rsidRDefault="00D914B2" w:rsidP="00D914B2">
            <w:pPr>
              <w:pStyle w:val="Textkrper3"/>
            </w:pPr>
            <w:r>
              <w:t>Aurélie Schaller</w:t>
            </w:r>
            <w:r w:rsidRPr="00D914B2">
              <w:br/>
              <w:t>Ergothérapeute</w:t>
            </w:r>
          </w:p>
          <w:p w14:paraId="6A84B2A4" w14:textId="31D2DF93" w:rsidR="00D914B2" w:rsidRPr="004D6534" w:rsidRDefault="00D914B2" w:rsidP="00D914B2">
            <w:pPr>
              <w:pStyle w:val="Textkrper3"/>
              <w:rPr>
                <w:lang w:val="it-CH"/>
              </w:rPr>
            </w:pPr>
            <w:r w:rsidRPr="004D6534">
              <w:rPr>
                <w:lang w:val="it-CH"/>
              </w:rPr>
              <w:t>Ergo St-Sulpice</w:t>
            </w:r>
          </w:p>
          <w:p w14:paraId="6C4FA336" w14:textId="49981B73" w:rsidR="00D914B2" w:rsidRPr="004D6534" w:rsidRDefault="004D6534" w:rsidP="00D914B2">
            <w:pPr>
              <w:pStyle w:val="Textkrper3"/>
              <w:rPr>
                <w:lang w:val="it-CH"/>
              </w:rPr>
            </w:pPr>
            <w:hyperlink r:id="rId21" w:history="1">
              <w:r w:rsidRPr="00C6087D">
                <w:rPr>
                  <w:rStyle w:val="Hyperlink"/>
                  <w:lang w:val="it-CH"/>
                </w:rPr>
                <w:t>aurelie.schaller@proton.me</w:t>
              </w:r>
            </w:hyperlink>
          </w:p>
        </w:tc>
        <w:tc>
          <w:tcPr>
            <w:tcW w:w="1613" w:type="pct"/>
          </w:tcPr>
          <w:p w14:paraId="46354561" w14:textId="7C80E37D" w:rsidR="00D914B2" w:rsidRPr="003B1D80" w:rsidRDefault="00D914B2" w:rsidP="00D914B2">
            <w:pPr>
              <w:pStyle w:val="Textkrper3"/>
              <w:rPr>
                <w:lang w:val="de-CH"/>
              </w:rPr>
            </w:pPr>
            <w:r w:rsidRPr="003B1D80">
              <w:rPr>
                <w:lang w:val="de-CH"/>
              </w:rPr>
              <w:t>Marie Couturier</w:t>
            </w:r>
            <w:r w:rsidRPr="003B1D80">
              <w:rPr>
                <w:lang w:val="de-CH"/>
              </w:rPr>
              <w:br/>
              <w:t>Ergothérapeute</w:t>
            </w:r>
          </w:p>
          <w:p w14:paraId="04B37056" w14:textId="77777777" w:rsidR="00D914B2" w:rsidRPr="003B1D80" w:rsidRDefault="00D914B2" w:rsidP="00D914B2">
            <w:pPr>
              <w:pStyle w:val="Textkrper3"/>
              <w:rPr>
                <w:lang w:val="de-CH"/>
              </w:rPr>
            </w:pPr>
            <w:r w:rsidRPr="003B1D80">
              <w:rPr>
                <w:lang w:val="de-CH"/>
              </w:rPr>
              <w:t>HUG</w:t>
            </w:r>
          </w:p>
          <w:p w14:paraId="72E93B67" w14:textId="24EF9D14" w:rsidR="00D914B2" w:rsidRPr="003B1D80" w:rsidRDefault="00D914B2" w:rsidP="00D914B2">
            <w:pPr>
              <w:pStyle w:val="Textkrper3"/>
              <w:rPr>
                <w:lang w:val="de-CH"/>
              </w:rPr>
            </w:pPr>
            <w:hyperlink r:id="rId22" w:history="1">
              <w:r w:rsidRPr="003B1D80">
                <w:rPr>
                  <w:rStyle w:val="Hyperlink"/>
                  <w:lang w:val="de-CH"/>
                </w:rPr>
                <w:t>marie.couturier21@gmail.com</w:t>
              </w:r>
            </w:hyperlink>
          </w:p>
        </w:tc>
        <w:tc>
          <w:tcPr>
            <w:tcW w:w="1720" w:type="pct"/>
          </w:tcPr>
          <w:p w14:paraId="7898C60A" w14:textId="1A493289" w:rsidR="00D914B2" w:rsidRPr="003B1D80" w:rsidRDefault="00D914B2" w:rsidP="00D914B2">
            <w:pPr>
              <w:pStyle w:val="Textkrper3"/>
              <w:rPr>
                <w:lang w:val="de-CH"/>
              </w:rPr>
            </w:pPr>
            <w:r w:rsidRPr="003B1D80">
              <w:rPr>
                <w:lang w:val="de-CH"/>
              </w:rPr>
              <w:t>Lorenzo Michelet</w:t>
            </w:r>
            <w:r w:rsidRPr="003B1D80">
              <w:rPr>
                <w:lang w:val="de-CH"/>
              </w:rPr>
              <w:br/>
              <w:t>Ergothérapeute</w:t>
            </w:r>
          </w:p>
          <w:p w14:paraId="17F275EE" w14:textId="77777777" w:rsidR="00D914B2" w:rsidRPr="003B1D80" w:rsidRDefault="00D914B2" w:rsidP="00D914B2">
            <w:pPr>
              <w:pStyle w:val="Textkrper3"/>
              <w:rPr>
                <w:lang w:val="de-CH"/>
              </w:rPr>
            </w:pPr>
            <w:r w:rsidRPr="003B1D80">
              <w:rPr>
                <w:lang w:val="de-CH"/>
              </w:rPr>
              <w:t>CHUV</w:t>
            </w:r>
          </w:p>
          <w:p w14:paraId="4BA2EE85" w14:textId="1769DCA3" w:rsidR="00D914B2" w:rsidRPr="003B1D80" w:rsidRDefault="00D914B2" w:rsidP="00D914B2">
            <w:pPr>
              <w:pStyle w:val="Textkrper3"/>
              <w:rPr>
                <w:lang w:val="de-CH"/>
              </w:rPr>
            </w:pPr>
            <w:hyperlink r:id="rId23" w:history="1">
              <w:r w:rsidRPr="003B1D80">
                <w:rPr>
                  <w:rStyle w:val="Hyperlink"/>
                  <w:lang w:val="de-CH"/>
                </w:rPr>
                <w:t>lorenzomichelet@gmail.com</w:t>
              </w:r>
            </w:hyperlink>
          </w:p>
        </w:tc>
      </w:tr>
      <w:tr w:rsidR="00D914B2" w:rsidRPr="00153133" w14:paraId="4912F5BB" w14:textId="77777777">
        <w:tc>
          <w:tcPr>
            <w:tcW w:w="1667" w:type="pct"/>
            <w:vAlign w:val="center"/>
          </w:tcPr>
          <w:p w14:paraId="1592D092" w14:textId="77777777" w:rsidR="00D914B2" w:rsidRPr="00153133" w:rsidRDefault="00D914B2" w:rsidP="00D914B2">
            <w:pPr>
              <w:pStyle w:val="Textkrper3"/>
            </w:pPr>
            <w:r w:rsidRPr="00153133">
              <w:rPr>
                <w:noProof/>
              </w:rPr>
              <w:drawing>
                <wp:inline distT="0" distB="0" distL="0" distR="0" wp14:anchorId="7BF02CE1" wp14:editId="0506B5AC">
                  <wp:extent cx="1036320" cy="1036320"/>
                  <wp:effectExtent l="0" t="0" r="0" b="0"/>
                  <wp:docPr id="610571902"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71902" name="Graphique 7">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13" w:type="pct"/>
            <w:vAlign w:val="center"/>
          </w:tcPr>
          <w:p w14:paraId="3C584077" w14:textId="77777777" w:rsidR="00D914B2" w:rsidRPr="00153133" w:rsidRDefault="00D914B2" w:rsidP="00D914B2">
            <w:pPr>
              <w:pStyle w:val="Textkrper3"/>
              <w:rPr>
                <w:noProof/>
              </w:rPr>
            </w:pPr>
            <w:r w:rsidRPr="00153133">
              <w:rPr>
                <w:noProof/>
              </w:rPr>
              <w:drawing>
                <wp:inline distT="0" distB="0" distL="0" distR="0" wp14:anchorId="5F6A6A66" wp14:editId="4022759C">
                  <wp:extent cx="1036320" cy="1036320"/>
                  <wp:effectExtent l="0" t="0" r="0" b="0"/>
                  <wp:docPr id="505169150"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69150" name="Graphique 5">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720" w:type="pct"/>
            <w:vAlign w:val="center"/>
          </w:tcPr>
          <w:p w14:paraId="20ADDD63" w14:textId="21E5676B" w:rsidR="00D914B2" w:rsidRPr="00153133" w:rsidRDefault="00D914B2" w:rsidP="00D914B2"/>
        </w:tc>
      </w:tr>
      <w:tr w:rsidR="00D914B2" w:rsidRPr="003B1D80" w14:paraId="6FA44057" w14:textId="77777777">
        <w:trPr>
          <w:trHeight w:val="960"/>
        </w:trPr>
        <w:tc>
          <w:tcPr>
            <w:tcW w:w="1667" w:type="pct"/>
          </w:tcPr>
          <w:p w14:paraId="7769EDCF" w14:textId="296A79C8" w:rsidR="00D914B2" w:rsidRPr="00A611E5" w:rsidRDefault="00D914B2" w:rsidP="00D914B2">
            <w:pPr>
              <w:pStyle w:val="Textkrper3"/>
            </w:pPr>
            <w:r w:rsidRPr="00A611E5">
              <w:t>Sylvie</w:t>
            </w:r>
            <w:r>
              <w:t> </w:t>
            </w:r>
            <w:r w:rsidRPr="00A611E5">
              <w:t>Ray-Kaeser</w:t>
            </w:r>
            <w:r w:rsidRPr="00A611E5">
              <w:br/>
              <w:t>Ergothérapeute et co</w:t>
            </w:r>
            <w:r>
              <w:t>-</w:t>
            </w:r>
            <w:r w:rsidRPr="00A611E5">
              <w:t xml:space="preserve">doyenne </w:t>
            </w:r>
            <w:r w:rsidRPr="00A611E5">
              <w:br/>
              <w:t>responsable de la filière ergothérapie</w:t>
            </w:r>
          </w:p>
          <w:p w14:paraId="35D5071A" w14:textId="77777777" w:rsidR="00D914B2" w:rsidRDefault="00D914B2" w:rsidP="00D914B2">
            <w:pPr>
              <w:pStyle w:val="Textkrper3"/>
              <w:rPr>
                <w:lang w:val="de-CH"/>
              </w:rPr>
            </w:pPr>
            <w:r w:rsidRPr="00100B12">
              <w:rPr>
                <w:lang w:val="de-CH"/>
              </w:rPr>
              <w:t>HETSL | HES-SO</w:t>
            </w:r>
          </w:p>
          <w:p w14:paraId="487E2F4F" w14:textId="432B6BB8" w:rsidR="00D914B2" w:rsidRPr="00100B12" w:rsidRDefault="00D914B2" w:rsidP="00D914B2">
            <w:pPr>
              <w:pStyle w:val="Textkrper3"/>
              <w:rPr>
                <w:lang w:val="de-CH"/>
              </w:rPr>
            </w:pPr>
            <w:hyperlink r:id="rId26" w:history="1">
              <w:r w:rsidRPr="00A60142">
                <w:rPr>
                  <w:rStyle w:val="Hyperlink"/>
                  <w:lang w:val="de-CH"/>
                </w:rPr>
                <w:t>sylvie.ray@hetsl.ch</w:t>
              </w:r>
            </w:hyperlink>
          </w:p>
        </w:tc>
        <w:tc>
          <w:tcPr>
            <w:tcW w:w="1613" w:type="pct"/>
          </w:tcPr>
          <w:p w14:paraId="2BE9D2C0" w14:textId="443C6A81" w:rsidR="00D914B2" w:rsidRPr="00A611E5" w:rsidRDefault="00D914B2" w:rsidP="00D914B2">
            <w:pPr>
              <w:pStyle w:val="Textkrper3"/>
            </w:pPr>
            <w:r w:rsidRPr="00A611E5">
              <w:t>Valentine</w:t>
            </w:r>
            <w:r>
              <w:t> </w:t>
            </w:r>
            <w:r w:rsidRPr="00A611E5">
              <w:t>Perrelet</w:t>
            </w:r>
            <w:r w:rsidRPr="00A611E5">
              <w:br/>
              <w:t xml:space="preserve">Ergothérapeute et </w:t>
            </w:r>
            <w:r w:rsidRPr="00A611E5">
              <w:br/>
              <w:t>ma</w:t>
            </w:r>
            <w:r>
              <w:t>i</w:t>
            </w:r>
            <w:r w:rsidRPr="00A611E5">
              <w:t>tre</w:t>
            </w:r>
            <w:r>
              <w:t>sse</w:t>
            </w:r>
            <w:r w:rsidRPr="00A611E5">
              <w:t xml:space="preserve"> d’enseignement HES</w:t>
            </w:r>
          </w:p>
          <w:p w14:paraId="4446DC8D" w14:textId="77777777" w:rsidR="00D914B2" w:rsidRDefault="00D914B2" w:rsidP="00D914B2">
            <w:pPr>
              <w:pStyle w:val="Textkrper3"/>
              <w:rPr>
                <w:lang w:val="de-CH"/>
              </w:rPr>
            </w:pPr>
            <w:r w:rsidRPr="00100B12">
              <w:rPr>
                <w:lang w:val="de-CH"/>
              </w:rPr>
              <w:t>HETSL | HES-SO</w:t>
            </w:r>
          </w:p>
          <w:p w14:paraId="6D87EE07" w14:textId="30B1AC6E" w:rsidR="00D914B2" w:rsidRPr="00100B12" w:rsidRDefault="00D914B2" w:rsidP="00D914B2">
            <w:pPr>
              <w:pStyle w:val="Textkrper3"/>
              <w:rPr>
                <w:lang w:val="de-CH"/>
              </w:rPr>
            </w:pPr>
            <w:hyperlink r:id="rId27" w:history="1">
              <w:r w:rsidRPr="002908E0">
                <w:rPr>
                  <w:rStyle w:val="Hyperlink"/>
                  <w:lang w:val="de-CH"/>
                </w:rPr>
                <w:t>valentine.perrelet@hetsl.ch</w:t>
              </w:r>
            </w:hyperlink>
          </w:p>
        </w:tc>
        <w:tc>
          <w:tcPr>
            <w:tcW w:w="1720" w:type="pct"/>
          </w:tcPr>
          <w:p w14:paraId="12C37676" w14:textId="77777777" w:rsidR="00D914B2" w:rsidRPr="00F344AB" w:rsidRDefault="00D914B2" w:rsidP="00D914B2">
            <w:pPr>
              <w:pStyle w:val="Textkrper3"/>
              <w:rPr>
                <w:lang w:val="de-CH"/>
              </w:rPr>
            </w:pPr>
          </w:p>
        </w:tc>
      </w:tr>
    </w:tbl>
    <w:p w14:paraId="3ABD3D66" w14:textId="77777777" w:rsidR="00DD11F6" w:rsidRPr="00277192" w:rsidRDefault="00DD11F6" w:rsidP="00DD11F6">
      <w:pPr>
        <w:pStyle w:val="berschrift1"/>
        <w:jc w:val="both"/>
        <w:rPr>
          <w:rFonts w:asciiTheme="minorHAnsi" w:hAnsiTheme="minorHAnsi" w:cstheme="minorHAnsi"/>
          <w:i/>
          <w:iCs/>
        </w:rPr>
      </w:pPr>
      <w:r w:rsidRPr="00277192">
        <w:rPr>
          <w:rFonts w:asciiTheme="minorHAnsi" w:hAnsiTheme="minorHAnsi" w:cstheme="minorHAnsi"/>
        </w:rPr>
        <w:t>Références bibliographiques</w:t>
      </w:r>
    </w:p>
    <w:p w14:paraId="75CFC75D" w14:textId="49972832" w:rsidR="00DD11F6" w:rsidRPr="00D1519C" w:rsidRDefault="00DD11F6" w:rsidP="00D132EC">
      <w:pPr>
        <w:pStyle w:val="Literaturverzeichnis"/>
        <w:rPr>
          <w:lang w:val="en-GB"/>
        </w:rPr>
      </w:pPr>
      <w:r w:rsidRPr="000C3DD8">
        <w:t xml:space="preserve">Association canadienne des ergothérapeutes </w:t>
      </w:r>
      <w:r w:rsidR="007C46AB">
        <w:t>[</w:t>
      </w:r>
      <w:r w:rsidRPr="000C3DD8">
        <w:t>ACE</w:t>
      </w:r>
      <w:r w:rsidR="007C46AB">
        <w:t>]</w:t>
      </w:r>
      <w:r w:rsidRPr="000C3DD8">
        <w:t xml:space="preserve">. (2012). </w:t>
      </w:r>
      <w:r w:rsidRPr="000C3DD8">
        <w:rPr>
          <w:i/>
          <w:iCs/>
        </w:rPr>
        <w:t>Profil de la pratique d</w:t>
      </w:r>
      <w:r>
        <w:rPr>
          <w:i/>
          <w:iCs/>
        </w:rPr>
        <w:t xml:space="preserve">es ergothérapeutes </w:t>
      </w:r>
      <w:r w:rsidRPr="000C3DD8">
        <w:rPr>
          <w:i/>
          <w:iCs/>
        </w:rPr>
        <w:t>au Canada</w:t>
      </w:r>
      <w:r w:rsidRPr="000C3DD8">
        <w:t xml:space="preserve">. </w:t>
      </w:r>
      <w:hyperlink r:id="rId28" w:history="1">
        <w:r w:rsidRPr="00D1519C">
          <w:rPr>
            <w:rStyle w:val="Hyperlink"/>
            <w:rFonts w:cstheme="minorHAnsi"/>
            <w:lang w:val="en-GB"/>
          </w:rPr>
          <w:t>https://caot.ca/document/4720/2012profil.pdf</w:t>
        </w:r>
      </w:hyperlink>
    </w:p>
    <w:p w14:paraId="4872E0C7" w14:textId="574F382B" w:rsidR="00870327" w:rsidRDefault="00870327" w:rsidP="00870327">
      <w:pPr>
        <w:pStyle w:val="Literaturverzeichnis"/>
        <w:rPr>
          <w:lang w:val="en-US"/>
        </w:rPr>
      </w:pPr>
      <w:r w:rsidRPr="00D1519C">
        <w:rPr>
          <w:lang w:val="en-GB"/>
        </w:rPr>
        <w:t>Bazyk</w:t>
      </w:r>
      <w:r w:rsidRPr="007D2DC6">
        <w:rPr>
          <w:lang w:val="en-US"/>
        </w:rPr>
        <w:t>,</w:t>
      </w:r>
      <w:r w:rsidRPr="00AF6CC9">
        <w:rPr>
          <w:lang w:val="en-US"/>
        </w:rPr>
        <w:t xml:space="preserve"> S.</w:t>
      </w:r>
      <w:r w:rsidRPr="003002A7">
        <w:rPr>
          <w:lang w:val="en-US"/>
        </w:rPr>
        <w:t xml:space="preserve"> (2024</w:t>
      </w:r>
      <w:r>
        <w:rPr>
          <w:lang w:val="en-US"/>
        </w:rPr>
        <w:t>a</w:t>
      </w:r>
      <w:r w:rsidRPr="003002A7">
        <w:rPr>
          <w:lang w:val="en-US"/>
        </w:rPr>
        <w:t xml:space="preserve">). </w:t>
      </w:r>
      <w:r>
        <w:rPr>
          <w:i/>
          <w:iCs/>
          <w:lang w:val="en-US"/>
        </w:rPr>
        <w:t>P</w:t>
      </w:r>
      <w:r w:rsidRPr="000C3DD8">
        <w:rPr>
          <w:i/>
          <w:iCs/>
          <w:lang w:val="en-US"/>
        </w:rPr>
        <w:t>romoting mental health throughout the day</w:t>
      </w:r>
      <w:r w:rsidRPr="000C3DD8">
        <w:rPr>
          <w:lang w:val="en-US"/>
        </w:rPr>
        <w:t xml:space="preserve">. Every moment counts. </w:t>
      </w:r>
      <w:hyperlink r:id="rId29" w:history="1">
        <w:r w:rsidRPr="000C3DD8">
          <w:rPr>
            <w:rStyle w:val="Hyperlink"/>
            <w:lang w:val="en-US"/>
          </w:rPr>
          <w:t>https://everymomentcounts.org</w:t>
        </w:r>
      </w:hyperlink>
    </w:p>
    <w:p w14:paraId="3F204062" w14:textId="3B89A09F" w:rsidR="00DD11F6" w:rsidRDefault="00DD11F6" w:rsidP="0005574F">
      <w:pPr>
        <w:pStyle w:val="Literaturverzeichnis"/>
      </w:pPr>
      <w:r w:rsidRPr="007D2DC6">
        <w:rPr>
          <w:lang w:val="en-US"/>
        </w:rPr>
        <w:t>Bazyk, S. (2024</w:t>
      </w:r>
      <w:r w:rsidR="00C409F0">
        <w:rPr>
          <w:lang w:val="en-US"/>
        </w:rPr>
        <w:t>b</w:t>
      </w:r>
      <w:r w:rsidRPr="007D2DC6">
        <w:rPr>
          <w:lang w:val="en-US"/>
        </w:rPr>
        <w:t xml:space="preserve">). </w:t>
      </w:r>
      <w:r w:rsidRPr="007D2DC6">
        <w:rPr>
          <w:i/>
          <w:iCs/>
          <w:lang w:val="en-US"/>
        </w:rPr>
        <w:t xml:space="preserve">Integrated services. </w:t>
      </w:r>
      <w:r w:rsidRPr="007D2DC6">
        <w:rPr>
          <w:lang w:val="en-US"/>
        </w:rPr>
        <w:t xml:space="preserve">Every moment counts. </w:t>
      </w:r>
      <w:hyperlink r:id="rId30" w:history="1">
        <w:r w:rsidRPr="007D2DC6">
          <w:rPr>
            <w:rStyle w:val="Hyperlink"/>
            <w:lang w:val="en-US"/>
          </w:rPr>
          <w:t>https://everymomentcounts.org/integrated-services/</w:t>
        </w:r>
      </w:hyperlink>
    </w:p>
    <w:p w14:paraId="5316F4B7" w14:textId="5D4C2964" w:rsidR="000F26D0" w:rsidRPr="00667812" w:rsidRDefault="000F26D0" w:rsidP="000F26D0">
      <w:pPr>
        <w:pStyle w:val="Literaturverzeichnis"/>
        <w:rPr>
          <w:lang w:val="de-CH"/>
        </w:rPr>
      </w:pPr>
      <w:r w:rsidRPr="007D2DC6">
        <w:t xml:space="preserve">Beaulieu, J., Ramajo, C., Rouleau, N., &amp; Santinelli, L. (2024). </w:t>
      </w:r>
      <w:r w:rsidRPr="007D2DC6">
        <w:rPr>
          <w:i/>
          <w:iCs/>
        </w:rPr>
        <w:t>Approche d’enseignement et de rééducation de la graphomotricité</w:t>
      </w:r>
      <w:r w:rsidRPr="007D2DC6">
        <w:t xml:space="preserve">. </w:t>
      </w:r>
      <w:r w:rsidRPr="00667812">
        <w:rPr>
          <w:lang w:val="de-CH"/>
        </w:rPr>
        <w:t xml:space="preserve">ABC boum+. </w:t>
      </w:r>
      <w:hyperlink r:id="rId31" w:history="1">
        <w:r w:rsidRPr="00667812">
          <w:rPr>
            <w:rStyle w:val="Hyperlink"/>
            <w:rFonts w:cstheme="minorHAnsi"/>
            <w:lang w:val="de-CH"/>
          </w:rPr>
          <w:t>https://abcboum.net</w:t>
        </w:r>
      </w:hyperlink>
    </w:p>
    <w:p w14:paraId="29434E85" w14:textId="2443DDDB" w:rsidR="00DD11F6" w:rsidRDefault="00DD11F6" w:rsidP="0005574F">
      <w:pPr>
        <w:pStyle w:val="Literaturverzeichnis"/>
        <w:rPr>
          <w:highlight w:val="white"/>
          <w:lang w:val="en-US"/>
        </w:rPr>
      </w:pPr>
      <w:r w:rsidRPr="007C2386">
        <w:rPr>
          <w:highlight w:val="white"/>
          <w:lang w:val="de-CH"/>
        </w:rPr>
        <w:t xml:space="preserve">Benson, J. D., Elkin, K., </w:t>
      </w:r>
      <w:r w:rsidRPr="007C2386">
        <w:rPr>
          <w:lang w:val="de-CH"/>
        </w:rPr>
        <w:t xml:space="preserve">Wechsler, J., &amp; </w:t>
      </w:r>
      <w:r w:rsidRPr="00616835">
        <w:rPr>
          <w:highlight w:val="white"/>
          <w:lang w:val="de-CH"/>
        </w:rPr>
        <w:t xml:space="preserve">Byrd, L. (2015). </w:t>
      </w:r>
      <w:r w:rsidRPr="00AB7861">
        <w:rPr>
          <w:highlight w:val="white"/>
          <w:lang w:val="en-US"/>
        </w:rPr>
        <w:t xml:space="preserve">Parent </w:t>
      </w:r>
      <w:r>
        <w:rPr>
          <w:highlight w:val="white"/>
          <w:lang w:val="en-US"/>
        </w:rPr>
        <w:t>P</w:t>
      </w:r>
      <w:r w:rsidRPr="00AB7861">
        <w:rPr>
          <w:highlight w:val="white"/>
          <w:lang w:val="en-US"/>
        </w:rPr>
        <w:t xml:space="preserve">erceptions of </w:t>
      </w:r>
      <w:r>
        <w:rPr>
          <w:highlight w:val="white"/>
          <w:lang w:val="en-US"/>
        </w:rPr>
        <w:t>S</w:t>
      </w:r>
      <w:r w:rsidRPr="00AB7861">
        <w:rPr>
          <w:highlight w:val="white"/>
          <w:lang w:val="en-US"/>
        </w:rPr>
        <w:t xml:space="preserve">chool-based </w:t>
      </w:r>
      <w:r>
        <w:rPr>
          <w:highlight w:val="white"/>
          <w:lang w:val="en-US"/>
        </w:rPr>
        <w:t>O</w:t>
      </w:r>
      <w:r w:rsidRPr="00AB7861">
        <w:rPr>
          <w:highlight w:val="white"/>
          <w:lang w:val="en-US"/>
        </w:rPr>
        <w:t xml:space="preserve">ccupational </w:t>
      </w:r>
      <w:r>
        <w:rPr>
          <w:highlight w:val="white"/>
          <w:lang w:val="en-US"/>
        </w:rPr>
        <w:t>T</w:t>
      </w:r>
      <w:r w:rsidRPr="00AB7861">
        <w:rPr>
          <w:highlight w:val="white"/>
          <w:lang w:val="en-US"/>
        </w:rPr>
        <w:t xml:space="preserve">herapy </w:t>
      </w:r>
      <w:r>
        <w:rPr>
          <w:highlight w:val="white"/>
          <w:lang w:val="en-US"/>
        </w:rPr>
        <w:t>S</w:t>
      </w:r>
      <w:r w:rsidRPr="00AB7861">
        <w:rPr>
          <w:highlight w:val="white"/>
          <w:lang w:val="en-US"/>
        </w:rPr>
        <w:t xml:space="preserve">ervices. </w:t>
      </w:r>
      <w:r w:rsidRPr="00AB7861">
        <w:rPr>
          <w:i/>
          <w:highlight w:val="white"/>
          <w:lang w:val="en-US"/>
        </w:rPr>
        <w:t>Journal of Occupational Therapy, Schools,</w:t>
      </w:r>
      <w:r>
        <w:rPr>
          <w:i/>
          <w:highlight w:val="white"/>
          <w:lang w:val="en-US"/>
        </w:rPr>
        <w:t xml:space="preserve"> </w:t>
      </w:r>
      <w:r w:rsidRPr="00AB7861">
        <w:rPr>
          <w:i/>
          <w:highlight w:val="white"/>
          <w:lang w:val="en-US"/>
        </w:rPr>
        <w:t>&amp; Early Intervention</w:t>
      </w:r>
      <w:r w:rsidRPr="00AB7861">
        <w:rPr>
          <w:highlight w:val="white"/>
          <w:lang w:val="en-US"/>
        </w:rPr>
        <w:t xml:space="preserve">, </w:t>
      </w:r>
      <w:r w:rsidRPr="00AB7861">
        <w:rPr>
          <w:i/>
          <w:highlight w:val="white"/>
          <w:lang w:val="en-US"/>
        </w:rPr>
        <w:t>8</w:t>
      </w:r>
      <w:r w:rsidRPr="00AB7861">
        <w:rPr>
          <w:highlight w:val="white"/>
          <w:lang w:val="en-US"/>
        </w:rPr>
        <w:t>(2), 126</w:t>
      </w:r>
      <w:r w:rsidRPr="00AB7861">
        <w:rPr>
          <w:rFonts w:ascii="Cambria Math" w:hAnsi="Cambria Math" w:cs="Cambria Math"/>
          <w:highlight w:val="white"/>
          <w:lang w:val="en-US"/>
        </w:rPr>
        <w:t>‑</w:t>
      </w:r>
      <w:r w:rsidRPr="00AB7861">
        <w:rPr>
          <w:highlight w:val="white"/>
          <w:lang w:val="en-US"/>
        </w:rPr>
        <w:t xml:space="preserve">135. </w:t>
      </w:r>
      <w:hyperlink r:id="rId32" w:history="1">
        <w:r w:rsidR="005D6939" w:rsidRPr="005D6939">
          <w:rPr>
            <w:rStyle w:val="Hyperlink"/>
            <w:rFonts w:cstheme="minorHAnsi"/>
            <w:highlight w:val="white"/>
            <w:lang w:val="en-US"/>
          </w:rPr>
          <w:t>https://doi.org/10.1080/19411243.2015.1040944</w:t>
        </w:r>
      </w:hyperlink>
    </w:p>
    <w:p w14:paraId="16280309" w14:textId="77777777" w:rsidR="00DD11F6" w:rsidRPr="0082752B" w:rsidRDefault="00DD11F6" w:rsidP="0005574F">
      <w:pPr>
        <w:pStyle w:val="Literaturverzeichnis"/>
        <w:rPr>
          <w:rStyle w:val="Hyperlink"/>
          <w:highlight w:val="white"/>
          <w:lang w:val="en-US"/>
        </w:rPr>
      </w:pPr>
      <w:r w:rsidRPr="000C3DD8">
        <w:rPr>
          <w:highlight w:val="white"/>
          <w:lang w:val="en-US"/>
        </w:rPr>
        <w:t>Bolton, T.,</w:t>
      </w:r>
      <w:r w:rsidRPr="00293950">
        <w:rPr>
          <w:lang w:val="en-GB"/>
        </w:rPr>
        <w:t> </w:t>
      </w:r>
      <w:r w:rsidRPr="000C3DD8">
        <w:rPr>
          <w:highlight w:val="white"/>
          <w:lang w:val="en-US"/>
        </w:rPr>
        <w:t xml:space="preserve">&amp; Plattner, L. (2020). Occupational </w:t>
      </w:r>
      <w:r>
        <w:rPr>
          <w:highlight w:val="white"/>
          <w:lang w:val="en-US"/>
        </w:rPr>
        <w:t>T</w:t>
      </w:r>
      <w:r w:rsidRPr="000C3DD8">
        <w:rPr>
          <w:highlight w:val="white"/>
          <w:lang w:val="en-US"/>
        </w:rPr>
        <w:t xml:space="preserve">herapy </w:t>
      </w:r>
      <w:r>
        <w:rPr>
          <w:highlight w:val="white"/>
          <w:lang w:val="en-US"/>
        </w:rPr>
        <w:t>R</w:t>
      </w:r>
      <w:r w:rsidRPr="000C3DD8">
        <w:rPr>
          <w:highlight w:val="white"/>
          <w:lang w:val="en-US"/>
        </w:rPr>
        <w:t xml:space="preserve">ole in </w:t>
      </w:r>
      <w:r>
        <w:rPr>
          <w:highlight w:val="white"/>
          <w:lang w:val="en-US"/>
        </w:rPr>
        <w:t>S</w:t>
      </w:r>
      <w:r w:rsidRPr="000C3DD8">
        <w:rPr>
          <w:highlight w:val="white"/>
          <w:lang w:val="en-US"/>
        </w:rPr>
        <w:t xml:space="preserve">chool-based </w:t>
      </w:r>
      <w:r>
        <w:rPr>
          <w:highlight w:val="white"/>
          <w:lang w:val="en-US"/>
        </w:rPr>
        <w:t>P</w:t>
      </w:r>
      <w:r w:rsidRPr="000C3DD8">
        <w:rPr>
          <w:highlight w:val="white"/>
          <w:lang w:val="en-US"/>
        </w:rPr>
        <w:t xml:space="preserve">ractice: </w:t>
      </w:r>
      <w:r>
        <w:rPr>
          <w:highlight w:val="white"/>
          <w:lang w:val="en-US"/>
        </w:rPr>
        <w:t>P</w:t>
      </w:r>
      <w:r w:rsidRPr="000C3DD8">
        <w:rPr>
          <w:highlight w:val="white"/>
          <w:lang w:val="en-US"/>
        </w:rPr>
        <w:t xml:space="preserve">erspectives from </w:t>
      </w:r>
      <w:r>
        <w:rPr>
          <w:highlight w:val="white"/>
          <w:lang w:val="en-US"/>
        </w:rPr>
        <w:t>T</w:t>
      </w:r>
      <w:r w:rsidRPr="000C3DD8">
        <w:rPr>
          <w:highlight w:val="white"/>
          <w:lang w:val="en-US"/>
        </w:rPr>
        <w:t xml:space="preserve">eachers and OTs. </w:t>
      </w:r>
      <w:r w:rsidRPr="000C3DD8">
        <w:rPr>
          <w:i/>
          <w:highlight w:val="white"/>
          <w:lang w:val="en-US"/>
        </w:rPr>
        <w:t>Journal of Occupational Therapy, Schools,</w:t>
      </w:r>
      <w:r w:rsidRPr="00DD3059">
        <w:rPr>
          <w:lang w:val="en-GB"/>
        </w:rPr>
        <w:t> </w:t>
      </w:r>
      <w:r w:rsidRPr="000C3DD8">
        <w:rPr>
          <w:i/>
          <w:highlight w:val="white"/>
          <w:lang w:val="en-US"/>
        </w:rPr>
        <w:t>&amp; Early Intervention</w:t>
      </w:r>
      <w:r w:rsidRPr="000C3DD8">
        <w:rPr>
          <w:highlight w:val="white"/>
          <w:lang w:val="en-US"/>
        </w:rPr>
        <w:t xml:space="preserve">, </w:t>
      </w:r>
      <w:r w:rsidRPr="000C3DD8">
        <w:rPr>
          <w:i/>
          <w:highlight w:val="white"/>
          <w:lang w:val="en-US"/>
        </w:rPr>
        <w:t>13</w:t>
      </w:r>
      <w:r w:rsidRPr="000C3DD8">
        <w:rPr>
          <w:highlight w:val="white"/>
          <w:lang w:val="en-US"/>
        </w:rPr>
        <w:t xml:space="preserve">(2), 136-146. </w:t>
      </w:r>
      <w:hyperlink r:id="rId33">
        <w:r w:rsidRPr="0082752B">
          <w:rPr>
            <w:rStyle w:val="Hyperlink"/>
            <w:highlight w:val="white"/>
            <w:lang w:val="en-US"/>
          </w:rPr>
          <w:t>https://doi.org/10.1080/19411243.2019.1636749</w:t>
        </w:r>
      </w:hyperlink>
    </w:p>
    <w:p w14:paraId="18092506" w14:textId="76BFF49F" w:rsidR="00DD11F6" w:rsidRPr="00F34F9F" w:rsidRDefault="00DD11F6" w:rsidP="0005574F">
      <w:pPr>
        <w:pStyle w:val="Literaturverzeichnis"/>
      </w:pPr>
      <w:r w:rsidRPr="00F34F9F">
        <w:t>Convention relative aux droits des personnes handicapées</w:t>
      </w:r>
      <w:r w:rsidRPr="00F34F9F">
        <w:rPr>
          <w:highlight w:val="white"/>
        </w:rPr>
        <w:t xml:space="preserve"> (CDPH) du</w:t>
      </w:r>
      <w:r>
        <w:rPr>
          <w:highlight w:val="white"/>
        </w:rPr>
        <w:t xml:space="preserve"> 13</w:t>
      </w:r>
      <w:r w:rsidR="00080ED9">
        <w:rPr>
          <w:highlight w:val="white"/>
        </w:rPr>
        <w:t> </w:t>
      </w:r>
      <w:r>
        <w:rPr>
          <w:highlight w:val="white"/>
        </w:rPr>
        <w:t>décembre</w:t>
      </w:r>
      <w:r w:rsidR="00080ED9">
        <w:rPr>
          <w:highlight w:val="white"/>
        </w:rPr>
        <w:t> </w:t>
      </w:r>
      <w:r>
        <w:rPr>
          <w:highlight w:val="white"/>
        </w:rPr>
        <w:t>2006</w:t>
      </w:r>
      <w:r w:rsidRPr="00F34F9F">
        <w:t xml:space="preserve">, </w:t>
      </w:r>
      <w:r w:rsidRPr="00F34F9F">
        <w:rPr>
          <w:color w:val="000000" w:themeColor="text1"/>
        </w:rPr>
        <w:t>R</w:t>
      </w:r>
      <w:r>
        <w:rPr>
          <w:color w:val="000000" w:themeColor="text1"/>
        </w:rPr>
        <w:t>S</w:t>
      </w:r>
      <w:r w:rsidR="00080ED9">
        <w:rPr>
          <w:color w:val="000000" w:themeColor="text1"/>
        </w:rPr>
        <w:t> </w:t>
      </w:r>
      <w:r>
        <w:rPr>
          <w:color w:val="000000" w:themeColor="text1"/>
        </w:rPr>
        <w:t>0.109</w:t>
      </w:r>
      <w:r w:rsidRPr="00F34F9F">
        <w:rPr>
          <w:color w:val="000000" w:themeColor="text1"/>
        </w:rPr>
        <w:t xml:space="preserve"> </w:t>
      </w:r>
      <w:r w:rsidRPr="00F34F9F">
        <w:t>(État le 24</w:t>
      </w:r>
      <w:r>
        <w:t> </w:t>
      </w:r>
      <w:r w:rsidRPr="00F34F9F">
        <w:t>mars</w:t>
      </w:r>
      <w:r>
        <w:t> </w:t>
      </w:r>
      <w:r w:rsidRPr="00F34F9F">
        <w:t xml:space="preserve">2025). </w:t>
      </w:r>
      <w:hyperlink r:id="rId34" w:history="1">
        <w:r w:rsidRPr="00F34F9F">
          <w:rPr>
            <w:rStyle w:val="Hyperlink"/>
            <w:rFonts w:cstheme="minorHAnsi"/>
          </w:rPr>
          <w:t>https://www.fedlex.admin.ch/eli/cc/2014/245/fr</w:t>
        </w:r>
      </w:hyperlink>
    </w:p>
    <w:p w14:paraId="31DE05DC" w14:textId="6D690BE5" w:rsidR="00DD11F6" w:rsidRPr="004D6D16" w:rsidRDefault="00DD11F6" w:rsidP="0005574F">
      <w:pPr>
        <w:pStyle w:val="Literaturverzeichnis"/>
        <w:rPr>
          <w:highlight w:val="white"/>
          <w:u w:val="single"/>
        </w:rPr>
      </w:pPr>
      <w:r w:rsidRPr="003A0866">
        <w:t xml:space="preserve">Fédération </w:t>
      </w:r>
      <w:r w:rsidRPr="002D7DB1">
        <w:rPr>
          <w:highlight w:val="white"/>
        </w:rPr>
        <w:t xml:space="preserve">mondiale des ergothérapeutes </w:t>
      </w:r>
      <w:r w:rsidR="0036525F">
        <w:rPr>
          <w:highlight w:val="white"/>
        </w:rPr>
        <w:t>[</w:t>
      </w:r>
      <w:r w:rsidRPr="002D7DB1">
        <w:rPr>
          <w:highlight w:val="white"/>
        </w:rPr>
        <w:t>WFOT</w:t>
      </w:r>
      <w:r w:rsidR="0036525F">
        <w:rPr>
          <w:highlight w:val="white"/>
        </w:rPr>
        <w:t>]</w:t>
      </w:r>
      <w:r w:rsidRPr="002D7DB1">
        <w:rPr>
          <w:highlight w:val="white"/>
        </w:rPr>
        <w:t xml:space="preserve">. (2016). </w:t>
      </w:r>
      <w:r w:rsidRPr="002D7DB1">
        <w:rPr>
          <w:i/>
          <w:iCs/>
          <w:highlight w:val="white"/>
        </w:rPr>
        <w:t>Ergothérapie en milieu scolaire pour les enfants et les jeunes adultes</w:t>
      </w:r>
      <w:r w:rsidRPr="002D7DB1">
        <w:rPr>
          <w:highlight w:val="white"/>
        </w:rPr>
        <w:t xml:space="preserve">. </w:t>
      </w:r>
      <w:hyperlink r:id="rId35" w:history="1">
        <w:r w:rsidRPr="00095541">
          <w:rPr>
            <w:rStyle w:val="Hyperlink"/>
            <w:rFonts w:cstheme="minorHAnsi"/>
          </w:rPr>
          <w:t>https://ergoterapia.ch/wp-content/uploads/2021/12/WFOT2016POSITION-STATEMENT-OCCUPATIONAL-THERAPY-SERVICES-IN-SCHOOL-BASED-PRACTICE-2.pdf</w:t>
        </w:r>
      </w:hyperlink>
    </w:p>
    <w:p w14:paraId="2D93A8FB" w14:textId="77777777" w:rsidR="00DD11F6" w:rsidRPr="004D6D16" w:rsidRDefault="00DD11F6" w:rsidP="0005574F">
      <w:pPr>
        <w:pStyle w:val="Literaturverzeichnis"/>
        <w:rPr>
          <w:highlight w:val="white"/>
          <w:lang w:val="en-US"/>
        </w:rPr>
      </w:pPr>
      <w:r w:rsidRPr="00DD3059">
        <w:rPr>
          <w:highlight w:val="white"/>
          <w:lang w:val="en-US"/>
        </w:rPr>
        <w:t>Garrote, A., Sermier Dessemontet, R.,</w:t>
      </w:r>
      <w:r>
        <w:rPr>
          <w:highlight w:val="white"/>
          <w:lang w:val="en-US"/>
        </w:rPr>
        <w:t> </w:t>
      </w:r>
      <w:r w:rsidRPr="00DD3059">
        <w:rPr>
          <w:highlight w:val="white"/>
          <w:lang w:val="en-US"/>
        </w:rPr>
        <w:t xml:space="preserve">&amp; Moser Opitz, E. (2017). </w:t>
      </w:r>
      <w:r w:rsidRPr="004D6D16">
        <w:rPr>
          <w:highlight w:val="white"/>
          <w:lang w:val="en-US"/>
        </w:rPr>
        <w:t xml:space="preserve">Facilitating the social participation of pupils with special educational needs in mainstream schools: A review of school-based interventions. </w:t>
      </w:r>
      <w:r w:rsidRPr="004D6D16">
        <w:rPr>
          <w:i/>
          <w:highlight w:val="white"/>
          <w:lang w:val="en-US"/>
        </w:rPr>
        <w:t>Educational Research Review</w:t>
      </w:r>
      <w:r w:rsidRPr="004D6D16">
        <w:rPr>
          <w:highlight w:val="white"/>
          <w:lang w:val="en-US"/>
        </w:rPr>
        <w:t xml:space="preserve">, </w:t>
      </w:r>
      <w:r w:rsidRPr="004D6D16">
        <w:rPr>
          <w:i/>
          <w:highlight w:val="white"/>
          <w:lang w:val="en-US"/>
        </w:rPr>
        <w:t>20</w:t>
      </w:r>
      <w:r w:rsidRPr="004D6D16">
        <w:rPr>
          <w:highlight w:val="white"/>
          <w:lang w:val="en-US"/>
        </w:rPr>
        <w:t>, 12</w:t>
      </w:r>
      <w:r w:rsidRPr="004D6D16">
        <w:rPr>
          <w:rFonts w:ascii="Cambria Math" w:hAnsi="Cambria Math" w:cs="Cambria Math"/>
          <w:highlight w:val="white"/>
          <w:lang w:val="en-US"/>
        </w:rPr>
        <w:t>‑</w:t>
      </w:r>
      <w:r w:rsidRPr="004D6D16">
        <w:rPr>
          <w:highlight w:val="white"/>
          <w:lang w:val="en-US"/>
        </w:rPr>
        <w:t xml:space="preserve">23. </w:t>
      </w:r>
      <w:hyperlink r:id="rId36">
        <w:r w:rsidRPr="004D6D16">
          <w:rPr>
            <w:highlight w:val="white"/>
            <w:u w:val="single"/>
            <w:lang w:val="en-US"/>
          </w:rPr>
          <w:t>https://doi.org/10.1016/j.edurev.2016.11.001</w:t>
        </w:r>
      </w:hyperlink>
    </w:p>
    <w:p w14:paraId="14C679C8" w14:textId="6450FD0D" w:rsidR="00DD11F6" w:rsidRDefault="00DD11F6" w:rsidP="0005574F">
      <w:pPr>
        <w:pStyle w:val="Literaturverzeichnis"/>
      </w:pPr>
      <w:r w:rsidRPr="0005574F">
        <w:rPr>
          <w:lang w:val="en-US"/>
        </w:rPr>
        <w:lastRenderedPageBreak/>
        <w:t>Graham, F., Rodger, S.</w:t>
      </w:r>
      <w:r w:rsidR="00766DDE" w:rsidRPr="0005574F">
        <w:rPr>
          <w:lang w:val="en-US"/>
        </w:rPr>
        <w:t>,</w:t>
      </w:r>
      <w:r w:rsidRPr="0005574F">
        <w:rPr>
          <w:highlight w:val="white"/>
          <w:lang w:val="en-US"/>
        </w:rPr>
        <w:t> </w:t>
      </w:r>
      <w:r w:rsidRPr="000720EC">
        <w:rPr>
          <w:lang w:val="en-US"/>
        </w:rPr>
        <w:t xml:space="preserve">&amp; Ziviani, J. (2013). </w:t>
      </w:r>
      <w:r w:rsidRPr="004D6D16">
        <w:rPr>
          <w:lang w:val="en-US"/>
        </w:rPr>
        <w:t xml:space="preserve">Effectiveness of Occupational Performance Coaching in Improving Children’s and Mothers’ Performance and Mothers’ Self-Competence. </w:t>
      </w:r>
      <w:r w:rsidRPr="004D6D16">
        <w:rPr>
          <w:i/>
          <w:iCs/>
          <w:lang w:val="en-US"/>
        </w:rPr>
        <w:t>The American Journal of Occupational Therapy</w:t>
      </w:r>
      <w:r w:rsidRPr="004D6D16">
        <w:rPr>
          <w:lang w:val="en-US"/>
        </w:rPr>
        <w:t xml:space="preserve">, </w:t>
      </w:r>
      <w:r w:rsidRPr="004D6D16">
        <w:rPr>
          <w:i/>
          <w:iCs/>
          <w:lang w:val="en-US"/>
        </w:rPr>
        <w:t>67</w:t>
      </w:r>
      <w:r w:rsidRPr="004D6D16">
        <w:rPr>
          <w:lang w:val="en-US"/>
        </w:rPr>
        <w:t>(1), 10</w:t>
      </w:r>
      <w:r w:rsidRPr="004D6D16">
        <w:rPr>
          <w:lang w:val="en-US"/>
        </w:rPr>
        <w:noBreakHyphen/>
        <w:t xml:space="preserve">18. </w:t>
      </w:r>
      <w:hyperlink r:id="rId37" w:history="1">
        <w:r w:rsidRPr="004D6D16">
          <w:rPr>
            <w:rStyle w:val="Hyperlink"/>
            <w:rFonts w:cstheme="minorHAnsi"/>
            <w:lang w:val="en-US"/>
          </w:rPr>
          <w:t>https://doi.org/10.5014/ajot.2013.004648</w:t>
        </w:r>
      </w:hyperlink>
    </w:p>
    <w:p w14:paraId="31D07701" w14:textId="32207401" w:rsidR="000F26D0" w:rsidRPr="000F26D0" w:rsidRDefault="000F26D0" w:rsidP="000F26D0">
      <w:pPr>
        <w:pStyle w:val="Literaturverzeichnis"/>
        <w:rPr>
          <w:highlight w:val="white"/>
        </w:rPr>
      </w:pPr>
      <w:r w:rsidRPr="0082752B">
        <w:rPr>
          <w:highlight w:val="white"/>
          <w:lang w:val="en-US"/>
        </w:rPr>
        <w:t xml:space="preserve">Jasmin, E., &amp; Ray-Kaeser, S. (2021). </w:t>
      </w:r>
      <w:r w:rsidRPr="002E25C7">
        <w:rPr>
          <w:highlight w:val="white"/>
        </w:rPr>
        <w:t>Le contex</w:t>
      </w:r>
      <w:r>
        <w:rPr>
          <w:highlight w:val="white"/>
        </w:rPr>
        <w:t>te</w:t>
      </w:r>
      <w:r w:rsidRPr="002E25C7">
        <w:rPr>
          <w:highlight w:val="white"/>
        </w:rPr>
        <w:t xml:space="preserve"> soci</w:t>
      </w:r>
      <w:r>
        <w:rPr>
          <w:highlight w:val="white"/>
        </w:rPr>
        <w:t>ét</w:t>
      </w:r>
      <w:r w:rsidRPr="002E25C7">
        <w:rPr>
          <w:highlight w:val="white"/>
        </w:rPr>
        <w:t xml:space="preserve">al. In N. Cantin (Éd.), </w:t>
      </w:r>
      <w:r w:rsidRPr="002E25C7">
        <w:rPr>
          <w:i/>
          <w:iCs/>
          <w:highlight w:val="white"/>
        </w:rPr>
        <w:t xml:space="preserve">L’ergothérapie en milieu scolaire </w:t>
      </w:r>
      <w:r w:rsidRPr="002E25C7">
        <w:rPr>
          <w:highlight w:val="white"/>
        </w:rPr>
        <w:t>(pp. 3-21). Presses de l’Université du Québ</w:t>
      </w:r>
      <w:r>
        <w:rPr>
          <w:highlight w:val="white"/>
        </w:rPr>
        <w:t xml:space="preserve">ec. </w:t>
      </w:r>
      <w:hyperlink r:id="rId38" w:history="1">
        <w:r w:rsidRPr="002E25C7">
          <w:rPr>
            <w:rStyle w:val="Hyperlink"/>
            <w:rFonts w:cstheme="minorHAnsi"/>
          </w:rPr>
          <w:t>https://arodes.hes-so.ch/record/9194?v=pdf</w:t>
        </w:r>
      </w:hyperlink>
    </w:p>
    <w:p w14:paraId="1D3AA3E8" w14:textId="7677F4E1" w:rsidR="00DD11F6" w:rsidRPr="0082752B" w:rsidRDefault="00DD11F6" w:rsidP="0005574F">
      <w:pPr>
        <w:pStyle w:val="Literaturverzeichnis"/>
        <w:rPr>
          <w:highlight w:val="white"/>
          <w:u w:val="single"/>
          <w:lang w:val="en-US"/>
        </w:rPr>
      </w:pPr>
      <w:r w:rsidRPr="009D2CD3">
        <w:rPr>
          <w:highlight w:val="white"/>
          <w:lang w:val="de-CH"/>
        </w:rPr>
        <w:t>Kaelin, V. C., Ray-Kaeser, S., Moioli, S., Kocher Stalder, C., Santinelli, L., Echsel, A.,</w:t>
      </w:r>
      <w:r w:rsidRPr="00DD3059">
        <w:rPr>
          <w:highlight w:val="white"/>
          <w:lang w:val="de-CH"/>
        </w:rPr>
        <w:t> </w:t>
      </w:r>
      <w:r w:rsidRPr="009D2CD3">
        <w:rPr>
          <w:highlight w:val="white"/>
          <w:lang w:val="de-CH"/>
        </w:rPr>
        <w:t xml:space="preserve">&amp; Schulze, C. (2019). </w:t>
      </w:r>
      <w:r w:rsidRPr="009D2CD3">
        <w:rPr>
          <w:highlight w:val="white"/>
          <w:lang w:val="en-US"/>
        </w:rPr>
        <w:t xml:space="preserve">Occupational Therapy Practice in Mainstream Schools: Results from an Online Survey in Switzerland. </w:t>
      </w:r>
      <w:r w:rsidRPr="0082752B">
        <w:rPr>
          <w:i/>
          <w:highlight w:val="white"/>
          <w:lang w:val="en-US"/>
        </w:rPr>
        <w:t>Occupational Therapy International</w:t>
      </w:r>
      <w:r w:rsidRPr="0082752B">
        <w:rPr>
          <w:highlight w:val="white"/>
          <w:lang w:val="en-US"/>
        </w:rPr>
        <w:t xml:space="preserve">, </w:t>
      </w:r>
      <w:r w:rsidRPr="0082752B">
        <w:rPr>
          <w:i/>
          <w:highlight w:val="white"/>
          <w:lang w:val="en-US"/>
        </w:rPr>
        <w:t>2019</w:t>
      </w:r>
      <w:r w:rsidRPr="0082752B">
        <w:rPr>
          <w:highlight w:val="white"/>
          <w:lang w:val="en-US"/>
        </w:rPr>
        <w:t xml:space="preserve">, 1-9. </w:t>
      </w:r>
      <w:hyperlink r:id="rId39">
        <w:r w:rsidRPr="0082752B">
          <w:rPr>
            <w:highlight w:val="white"/>
            <w:u w:val="single"/>
            <w:lang w:val="en-US"/>
          </w:rPr>
          <w:t>https://doi.org/10.1155/2019/3647397</w:t>
        </w:r>
      </w:hyperlink>
    </w:p>
    <w:p w14:paraId="645E7886" w14:textId="4597785F" w:rsidR="00DD11F6" w:rsidRPr="002908E0" w:rsidRDefault="00DD11F6" w:rsidP="0005574F">
      <w:pPr>
        <w:pStyle w:val="Literaturverzeichnis"/>
        <w:rPr>
          <w:lang w:val="de-CH"/>
        </w:rPr>
      </w:pPr>
      <w:r w:rsidRPr="005B3A1E">
        <w:rPr>
          <w:highlight w:val="white"/>
        </w:rPr>
        <w:t xml:space="preserve">Sohier, A. (2019). </w:t>
      </w:r>
      <w:r w:rsidRPr="00B75F1F">
        <w:rPr>
          <w:i/>
          <w:iCs/>
          <w:highlight w:val="white"/>
        </w:rPr>
        <w:t>Collaboration interprofessionnelle dans le cadre de l’inclusion scolaire d’enfants présentant un trouble du spectre de l’autisme (TSA)</w:t>
      </w:r>
      <w:r w:rsidRPr="005B3A1E">
        <w:rPr>
          <w:highlight w:val="white"/>
        </w:rPr>
        <w:t xml:space="preserve"> [Travail de master, Haute école spécialisée de Suisse occidentale</w:t>
      </w:r>
      <w:r w:rsidR="007C42D1">
        <w:rPr>
          <w:highlight w:val="white"/>
        </w:rPr>
        <w:t xml:space="preserve"> &amp; </w:t>
      </w:r>
      <w:r w:rsidRPr="005B3A1E">
        <w:rPr>
          <w:highlight w:val="white"/>
        </w:rPr>
        <w:t xml:space="preserve">Université de Lausanne]. </w:t>
      </w:r>
      <w:r w:rsidRPr="005B3A1E">
        <w:rPr>
          <w:highlight w:val="white"/>
          <w:lang w:val="de-CH"/>
        </w:rPr>
        <w:t>HES-SO.</w:t>
      </w:r>
      <w:r w:rsidRPr="005B3A1E">
        <w:rPr>
          <w:lang w:val="de-CH"/>
        </w:rPr>
        <w:t xml:space="preserve"> </w:t>
      </w:r>
      <w:hyperlink r:id="rId40" w:history="1">
        <w:r w:rsidRPr="002908E0">
          <w:rPr>
            <w:rStyle w:val="Hyperlink"/>
            <w:rFonts w:cstheme="minorHAnsi"/>
            <w:lang w:val="de-CH"/>
          </w:rPr>
          <w:t>https://www.hes-so.ch/fileadmin/documents/HES-SO/Documents_HES-SO/pdf/sante/master/Sante_MScSa/2019_Sohier_Aurelie_ERG_DIFOK.pdf</w:t>
        </w:r>
      </w:hyperlink>
    </w:p>
    <w:p w14:paraId="174288EB" w14:textId="29328687" w:rsidR="00DD11F6" w:rsidRPr="00D1519C" w:rsidRDefault="00DD11F6" w:rsidP="0005574F">
      <w:pPr>
        <w:pStyle w:val="Literaturverzeichnis"/>
        <w:rPr>
          <w:highlight w:val="white"/>
        </w:rPr>
      </w:pPr>
      <w:r w:rsidRPr="00AE1895">
        <w:rPr>
          <w:highlight w:val="white"/>
        </w:rPr>
        <w:t xml:space="preserve">Tétreault, S. (2014). Entretien de recherche. </w:t>
      </w:r>
      <w:r w:rsidRPr="00B75F1F">
        <w:rPr>
          <w:highlight w:val="white"/>
          <w:lang w:val="en-GB"/>
        </w:rPr>
        <w:t xml:space="preserve">In S. Tétreault &amp; P. Guillez (Éds). </w:t>
      </w:r>
      <w:r w:rsidRPr="00AE1895">
        <w:rPr>
          <w:i/>
          <w:iCs/>
          <w:highlight w:val="white"/>
        </w:rPr>
        <w:t xml:space="preserve">Guide pratique de recherche en réadaptation </w:t>
      </w:r>
      <w:r w:rsidRPr="00AE1895">
        <w:rPr>
          <w:highlight w:val="white"/>
        </w:rPr>
        <w:t>(pp.</w:t>
      </w:r>
      <w:r>
        <w:rPr>
          <w:highlight w:val="white"/>
        </w:rPr>
        <w:t> </w:t>
      </w:r>
      <w:r w:rsidRPr="00AE1895">
        <w:rPr>
          <w:highlight w:val="white"/>
        </w:rPr>
        <w:t xml:space="preserve">215-245). </w:t>
      </w:r>
      <w:r w:rsidRPr="00D1519C">
        <w:rPr>
          <w:highlight w:val="white"/>
        </w:rPr>
        <w:t>De Boeck.</w:t>
      </w:r>
      <w:r w:rsidRPr="00D1519C">
        <w:t xml:space="preserve"> </w:t>
      </w:r>
      <w:hyperlink r:id="rId41" w:history="1">
        <w:r w:rsidRPr="00D1519C">
          <w:rPr>
            <w:rStyle w:val="Hyperlink"/>
            <w:rFonts w:cstheme="minorHAnsi"/>
          </w:rPr>
          <w:t>https://stm.cairn.info/guide-pratique-de-recherche-en-readaptation--9782353272679-page-215?lang=fr</w:t>
        </w:r>
      </w:hyperlink>
    </w:p>
    <w:p w14:paraId="0FA11398" w14:textId="69E59FDB" w:rsidR="00870508" w:rsidRPr="00D1519C" w:rsidRDefault="00DD11F6" w:rsidP="0005574F">
      <w:pPr>
        <w:pStyle w:val="Literaturverzeichnis"/>
        <w:rPr>
          <w:lang w:val="en-GB"/>
        </w:rPr>
      </w:pPr>
      <w:r w:rsidRPr="00AE1895">
        <w:rPr>
          <w:highlight w:val="white"/>
          <w:lang w:val="en-US"/>
        </w:rPr>
        <w:t xml:space="preserve">Truong, V., &amp; Hodgetts, S. (2017). An exploration of teacher perceptions toward occupational therapy and occupational therapy practices: A scoping review. </w:t>
      </w:r>
      <w:r w:rsidRPr="00AE1895">
        <w:rPr>
          <w:i/>
          <w:highlight w:val="white"/>
          <w:lang w:val="en-US"/>
        </w:rPr>
        <w:t>Journal of Occupational Therapy, Schools, &amp; Early Intervention</w:t>
      </w:r>
      <w:r w:rsidRPr="00AE1895">
        <w:rPr>
          <w:highlight w:val="white"/>
          <w:lang w:val="en-US"/>
        </w:rPr>
        <w:t xml:space="preserve">, </w:t>
      </w:r>
      <w:r w:rsidRPr="00AE1895">
        <w:rPr>
          <w:i/>
          <w:highlight w:val="white"/>
          <w:lang w:val="en-US"/>
        </w:rPr>
        <w:t>10</w:t>
      </w:r>
      <w:r w:rsidRPr="00AE1895">
        <w:rPr>
          <w:highlight w:val="white"/>
          <w:lang w:val="en-US"/>
        </w:rPr>
        <w:t xml:space="preserve">(2), 121-136. </w:t>
      </w:r>
      <w:hyperlink r:id="rId42">
        <w:r w:rsidRPr="004F0C0B">
          <w:rPr>
            <w:rStyle w:val="Hyperlink"/>
            <w:highlight w:val="white"/>
          </w:rPr>
          <w:t>https://doi.org/10.1080/19411243.2017.1304840</w:t>
        </w:r>
      </w:hyperlink>
    </w:p>
    <w:sectPr w:rsidR="00870508" w:rsidRPr="00D1519C" w:rsidSect="00667812">
      <w:headerReference w:type="even" r:id="rId43"/>
      <w:headerReference w:type="default" r:id="rId44"/>
      <w:footerReference w:type="even" r:id="rId45"/>
      <w:footerReference w:type="default" r:id="rId46"/>
      <w:headerReference w:type="first" r:id="rId47"/>
      <w:footerReference w:type="first" r:id="rId48"/>
      <w:pgSz w:w="11907" w:h="16840" w:code="9"/>
      <w:pgMar w:top="1418" w:right="1418" w:bottom="1134" w:left="1418" w:header="720" w:footer="567" w:gutter="0"/>
      <w:pgNumType w:start="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E279B" w14:textId="77777777" w:rsidR="00F93D70" w:rsidRDefault="00F93D70">
      <w:pPr>
        <w:spacing w:line="240" w:lineRule="auto"/>
      </w:pPr>
      <w:r>
        <w:separator/>
      </w:r>
    </w:p>
  </w:endnote>
  <w:endnote w:type="continuationSeparator" w:id="0">
    <w:p w14:paraId="5E253EFE" w14:textId="77777777" w:rsidR="00F93D70" w:rsidRDefault="00F93D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7D5C982-3183-4B58-80AB-F89119F1C58E}"/>
    <w:embedBold r:id="rId2" w:fontKey="{C4BD60CD-A7BE-4B43-9767-BFC22CDCF37E}"/>
    <w:embedItalic r:id="rId3" w:fontKey="{CC41955B-759C-41E4-AE1A-552E4ED92FDC}"/>
    <w:embedBoldItalic r:id="rId4" w:fontKey="{3DE6ADFE-7C87-4C8E-AE72-38884296F55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5" w:fontKey="{ABA68997-53DC-41EB-AB3D-8D2FB2D301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2A79" w14:textId="77777777" w:rsidR="00F555B0" w:rsidRDefault="00F555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5498"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375D13B8" wp14:editId="08CA3FE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4C7A" w14:textId="77777777" w:rsidR="00F555B0" w:rsidRDefault="00F555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34B0A" w14:textId="77777777" w:rsidR="00F93D70" w:rsidRPr="00777A2F" w:rsidRDefault="00F93D7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07E298F" w14:textId="77777777" w:rsidR="00F93D70" w:rsidRDefault="00F93D70">
      <w:r>
        <w:continuationSeparator/>
      </w:r>
    </w:p>
  </w:footnote>
  <w:footnote w:type="continuationNotice" w:id="1">
    <w:p w14:paraId="7D08C134" w14:textId="77777777" w:rsidR="00F93D70" w:rsidRDefault="00F93D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4A56" w14:textId="77777777" w:rsidR="00F555B0" w:rsidRDefault="00F555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2410" w14:textId="0D7931B2"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2D63A0C0" wp14:editId="621AC0A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5E92878">
            <v:line id="Connecteur droit 3"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7E250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3A4659">
      <w:rPr>
        <w:lang w:val="fr-CH"/>
      </w:rPr>
      <w:t>La vie avec un handicap</w:t>
    </w:r>
    <w:r w:rsidR="007B448B">
      <w:rPr>
        <w:lang w:val="fr-CH"/>
      </w:rPr>
      <w:tab/>
    </w:r>
    <w:r w:rsidR="007B448B">
      <w:rPr>
        <w:lang w:val="fr-CH"/>
      </w:rPr>
      <w:tab/>
    </w:r>
    <w:r w:rsidR="007B448B" w:rsidRPr="00ED473A">
      <w:rPr>
        <w:b w:val="0"/>
        <w:bCs/>
        <w:lang w:val="fr-CH"/>
      </w:rPr>
      <w:t>Revue Suisse de Pédagogie Spécialisée, Vol.</w:t>
    </w:r>
    <w:r w:rsidR="00080ED9">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B527EA">
      <w:rPr>
        <w:b w:val="0"/>
        <w:bCs/>
        <w:lang w:val="fr-CH"/>
      </w:rPr>
      <w:t>4</w:t>
    </w:r>
    <w:r w:rsidR="007B448B" w:rsidRPr="00ED473A">
      <w:rPr>
        <w:b w:val="0"/>
        <w:bCs/>
        <w:lang w:val="fr-CH"/>
      </w:rPr>
      <w:t>/</w:t>
    </w:r>
    <w:r w:rsidR="00037AE3">
      <w:rPr>
        <w:b w:val="0"/>
        <w:bCs/>
        <w:lang w:val="fr-CH"/>
      </w:rPr>
      <w:t>202</w:t>
    </w:r>
    <w:r w:rsidR="0022028B">
      <w:rPr>
        <w:b w:val="0"/>
        <w:bCs/>
        <w:lang w:val="fr-CH"/>
      </w:rPr>
      <w:t>5</w:t>
    </w:r>
  </w:p>
  <w:p w14:paraId="74F9438A" w14:textId="4206AFF9" w:rsidR="004B3A29" w:rsidRPr="00ED473A" w:rsidRDefault="00B7489C" w:rsidP="007B448B">
    <w:pPr>
      <w:pStyle w:val="Themenschwerpunkt"/>
      <w:rPr>
        <w:b w:val="0"/>
        <w:bCs/>
        <w:lang w:val="fr-CH"/>
      </w:rPr>
    </w:pPr>
    <w:r w:rsidRPr="006555BD">
      <w:rPr>
        <w:b w:val="0"/>
        <w:bCs/>
        <w:lang w:val="fr-CH"/>
      </w:rPr>
      <w:t xml:space="preserve">| </w:t>
    </w:r>
    <w:r w:rsidR="007C3EA9">
      <w:rPr>
        <w:b w:val="0"/>
        <w:bCs/>
        <w:lang w:val="fr-CH"/>
      </w:rPr>
      <w:t>VARIA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2CE05" w14:textId="77777777" w:rsidR="00F555B0" w:rsidRDefault="00F555B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B665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B431E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3F54E9C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ED2E44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D38E98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6F25D8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046CFBA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2060350156">
    <w:abstractNumId w:val="6"/>
  </w:num>
  <w:num w:numId="5" w16cid:durableId="1705784782">
    <w:abstractNumId w:val="5"/>
  </w:num>
  <w:num w:numId="6" w16cid:durableId="1852183659">
    <w:abstractNumId w:val="4"/>
  </w:num>
  <w:num w:numId="7" w16cid:durableId="1657605814">
    <w:abstractNumId w:val="3"/>
  </w:num>
  <w:num w:numId="8" w16cid:durableId="1822892041">
    <w:abstractNumId w:val="2"/>
  </w:num>
  <w:num w:numId="9" w16cid:durableId="208686549">
    <w:abstractNumId w:val="1"/>
  </w:num>
  <w:num w:numId="10" w16cid:durableId="122627379">
    <w:abstractNumId w:val="0"/>
  </w:num>
  <w:num w:numId="11" w16cid:durableId="1336228105">
    <w:abstractNumId w:val="1"/>
  </w:num>
  <w:num w:numId="12" w16cid:durableId="1816873303">
    <w:abstractNumId w:val="0"/>
  </w:num>
  <w:num w:numId="13" w16cid:durableId="696582719">
    <w:abstractNumId w:val="1"/>
  </w:num>
  <w:num w:numId="14" w16cid:durableId="456069928">
    <w:abstractNumId w:val="0"/>
  </w:num>
  <w:num w:numId="15" w16cid:durableId="770661040">
    <w:abstractNumId w:val="1"/>
  </w:num>
  <w:num w:numId="16" w16cid:durableId="2035425357">
    <w:abstractNumId w:val="0"/>
  </w:num>
  <w:num w:numId="17" w16cid:durableId="1177965311">
    <w:abstractNumId w:val="1"/>
  </w:num>
  <w:num w:numId="18" w16cid:durableId="1833062084">
    <w:abstractNumId w:val="0"/>
  </w:num>
  <w:num w:numId="19" w16cid:durableId="1896115588">
    <w:abstractNumId w:val="1"/>
  </w:num>
  <w:num w:numId="20" w16cid:durableId="1208685953">
    <w:abstractNumId w:val="0"/>
  </w:num>
  <w:num w:numId="21" w16cid:durableId="585921229">
    <w:abstractNumId w:val="1"/>
  </w:num>
  <w:num w:numId="22" w16cid:durableId="214052831">
    <w:abstractNumId w:val="0"/>
  </w:num>
  <w:num w:numId="23" w16cid:durableId="2121367336">
    <w:abstractNumId w:val="1"/>
  </w:num>
  <w:num w:numId="24" w16cid:durableId="45043787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ED"/>
    <w:rsid w:val="00002088"/>
    <w:rsid w:val="0000708D"/>
    <w:rsid w:val="00011F42"/>
    <w:rsid w:val="00016BFF"/>
    <w:rsid w:val="00024143"/>
    <w:rsid w:val="00025FD3"/>
    <w:rsid w:val="000302CB"/>
    <w:rsid w:val="0003314D"/>
    <w:rsid w:val="00033924"/>
    <w:rsid w:val="00034B0C"/>
    <w:rsid w:val="000352CE"/>
    <w:rsid w:val="00037AE3"/>
    <w:rsid w:val="000410E5"/>
    <w:rsid w:val="000421A2"/>
    <w:rsid w:val="00046BAC"/>
    <w:rsid w:val="00053353"/>
    <w:rsid w:val="00054551"/>
    <w:rsid w:val="0005574F"/>
    <w:rsid w:val="000622EC"/>
    <w:rsid w:val="00063642"/>
    <w:rsid w:val="00064B65"/>
    <w:rsid w:val="00066E36"/>
    <w:rsid w:val="000720EC"/>
    <w:rsid w:val="000759D7"/>
    <w:rsid w:val="00080ED9"/>
    <w:rsid w:val="00081048"/>
    <w:rsid w:val="000827DB"/>
    <w:rsid w:val="000867BF"/>
    <w:rsid w:val="00096F04"/>
    <w:rsid w:val="000A1584"/>
    <w:rsid w:val="000B5BB8"/>
    <w:rsid w:val="000B62F5"/>
    <w:rsid w:val="000C0009"/>
    <w:rsid w:val="000D263D"/>
    <w:rsid w:val="000E120B"/>
    <w:rsid w:val="000E2D8B"/>
    <w:rsid w:val="000E6A66"/>
    <w:rsid w:val="000F0956"/>
    <w:rsid w:val="000F26D0"/>
    <w:rsid w:val="000F4B54"/>
    <w:rsid w:val="000F5288"/>
    <w:rsid w:val="000F6046"/>
    <w:rsid w:val="000F7046"/>
    <w:rsid w:val="0010334E"/>
    <w:rsid w:val="00106E6F"/>
    <w:rsid w:val="001114E2"/>
    <w:rsid w:val="00114377"/>
    <w:rsid w:val="001150A5"/>
    <w:rsid w:val="00115EF5"/>
    <w:rsid w:val="001161D1"/>
    <w:rsid w:val="001161D6"/>
    <w:rsid w:val="00120CBF"/>
    <w:rsid w:val="0013410D"/>
    <w:rsid w:val="001358BF"/>
    <w:rsid w:val="00135A43"/>
    <w:rsid w:val="00140352"/>
    <w:rsid w:val="00141866"/>
    <w:rsid w:val="00151BCA"/>
    <w:rsid w:val="00153133"/>
    <w:rsid w:val="001534C8"/>
    <w:rsid w:val="00157D7E"/>
    <w:rsid w:val="00167858"/>
    <w:rsid w:val="00172E95"/>
    <w:rsid w:val="00173C58"/>
    <w:rsid w:val="00181BCE"/>
    <w:rsid w:val="00185EFE"/>
    <w:rsid w:val="0019346A"/>
    <w:rsid w:val="00197971"/>
    <w:rsid w:val="001A2EEC"/>
    <w:rsid w:val="001A61E0"/>
    <w:rsid w:val="001B05BD"/>
    <w:rsid w:val="001B14C6"/>
    <w:rsid w:val="001B16E8"/>
    <w:rsid w:val="001B1AB6"/>
    <w:rsid w:val="001B25F3"/>
    <w:rsid w:val="001B7781"/>
    <w:rsid w:val="001C0676"/>
    <w:rsid w:val="001C62BA"/>
    <w:rsid w:val="001D3BFB"/>
    <w:rsid w:val="001D4931"/>
    <w:rsid w:val="001E1F54"/>
    <w:rsid w:val="001E2419"/>
    <w:rsid w:val="001E3BE9"/>
    <w:rsid w:val="001E477D"/>
    <w:rsid w:val="001F314A"/>
    <w:rsid w:val="001F3D91"/>
    <w:rsid w:val="001F7877"/>
    <w:rsid w:val="002012D4"/>
    <w:rsid w:val="00202A19"/>
    <w:rsid w:val="0020467E"/>
    <w:rsid w:val="00205C7D"/>
    <w:rsid w:val="0022028B"/>
    <w:rsid w:val="00235A6C"/>
    <w:rsid w:val="00235E22"/>
    <w:rsid w:val="0023759B"/>
    <w:rsid w:val="00237EBD"/>
    <w:rsid w:val="002433F6"/>
    <w:rsid w:val="002443A6"/>
    <w:rsid w:val="00245BBE"/>
    <w:rsid w:val="00246544"/>
    <w:rsid w:val="00246B96"/>
    <w:rsid w:val="002571C4"/>
    <w:rsid w:val="002604BB"/>
    <w:rsid w:val="0026197E"/>
    <w:rsid w:val="00263112"/>
    <w:rsid w:val="00270327"/>
    <w:rsid w:val="00275945"/>
    <w:rsid w:val="00276B2C"/>
    <w:rsid w:val="00284EA0"/>
    <w:rsid w:val="002862AA"/>
    <w:rsid w:val="0028767D"/>
    <w:rsid w:val="002908E0"/>
    <w:rsid w:val="002963D5"/>
    <w:rsid w:val="00296B0E"/>
    <w:rsid w:val="00296F55"/>
    <w:rsid w:val="002A05A9"/>
    <w:rsid w:val="002A63E6"/>
    <w:rsid w:val="002B01A9"/>
    <w:rsid w:val="002B168C"/>
    <w:rsid w:val="002B2D8B"/>
    <w:rsid w:val="002B7D58"/>
    <w:rsid w:val="002C2AEE"/>
    <w:rsid w:val="002C4EEC"/>
    <w:rsid w:val="002C5235"/>
    <w:rsid w:val="002C5729"/>
    <w:rsid w:val="002C715C"/>
    <w:rsid w:val="002D5F50"/>
    <w:rsid w:val="002E0A54"/>
    <w:rsid w:val="002E13B6"/>
    <w:rsid w:val="002E16A1"/>
    <w:rsid w:val="002E5374"/>
    <w:rsid w:val="002F331E"/>
    <w:rsid w:val="002F4D81"/>
    <w:rsid w:val="00301CD3"/>
    <w:rsid w:val="0030447C"/>
    <w:rsid w:val="00307EC7"/>
    <w:rsid w:val="00314FA8"/>
    <w:rsid w:val="0031624F"/>
    <w:rsid w:val="00316718"/>
    <w:rsid w:val="00322024"/>
    <w:rsid w:val="003222A6"/>
    <w:rsid w:val="00326722"/>
    <w:rsid w:val="00327F51"/>
    <w:rsid w:val="0033323B"/>
    <w:rsid w:val="003416C8"/>
    <w:rsid w:val="00345D54"/>
    <w:rsid w:val="00347638"/>
    <w:rsid w:val="00354D88"/>
    <w:rsid w:val="0036525F"/>
    <w:rsid w:val="00365730"/>
    <w:rsid w:val="00366D75"/>
    <w:rsid w:val="00367678"/>
    <w:rsid w:val="00372968"/>
    <w:rsid w:val="0037448D"/>
    <w:rsid w:val="00377803"/>
    <w:rsid w:val="003819B7"/>
    <w:rsid w:val="00382314"/>
    <w:rsid w:val="00383074"/>
    <w:rsid w:val="003859CA"/>
    <w:rsid w:val="00386CFF"/>
    <w:rsid w:val="003920E8"/>
    <w:rsid w:val="0039236A"/>
    <w:rsid w:val="003A0EA7"/>
    <w:rsid w:val="003A2717"/>
    <w:rsid w:val="003A4659"/>
    <w:rsid w:val="003B1D80"/>
    <w:rsid w:val="003B2EEC"/>
    <w:rsid w:val="003B4C81"/>
    <w:rsid w:val="003C6EA7"/>
    <w:rsid w:val="003D221C"/>
    <w:rsid w:val="003D502F"/>
    <w:rsid w:val="003E022D"/>
    <w:rsid w:val="003E0578"/>
    <w:rsid w:val="003E3489"/>
    <w:rsid w:val="003F0236"/>
    <w:rsid w:val="003F223E"/>
    <w:rsid w:val="003F5334"/>
    <w:rsid w:val="003F5672"/>
    <w:rsid w:val="003F5B1B"/>
    <w:rsid w:val="003F6A6B"/>
    <w:rsid w:val="003F78C2"/>
    <w:rsid w:val="00401236"/>
    <w:rsid w:val="004027D5"/>
    <w:rsid w:val="00404F18"/>
    <w:rsid w:val="00405E62"/>
    <w:rsid w:val="004108D3"/>
    <w:rsid w:val="00413683"/>
    <w:rsid w:val="00414332"/>
    <w:rsid w:val="00415619"/>
    <w:rsid w:val="00421D05"/>
    <w:rsid w:val="0042486F"/>
    <w:rsid w:val="004259FE"/>
    <w:rsid w:val="00426606"/>
    <w:rsid w:val="0043327D"/>
    <w:rsid w:val="00434DCB"/>
    <w:rsid w:val="0043625D"/>
    <w:rsid w:val="00437DE0"/>
    <w:rsid w:val="00441F45"/>
    <w:rsid w:val="00445BAC"/>
    <w:rsid w:val="00446E64"/>
    <w:rsid w:val="0045144F"/>
    <w:rsid w:val="00454057"/>
    <w:rsid w:val="00454BCF"/>
    <w:rsid w:val="00455F9A"/>
    <w:rsid w:val="00456ED2"/>
    <w:rsid w:val="00467E46"/>
    <w:rsid w:val="0047069A"/>
    <w:rsid w:val="00470CAE"/>
    <w:rsid w:val="0047168D"/>
    <w:rsid w:val="00473E31"/>
    <w:rsid w:val="004758D5"/>
    <w:rsid w:val="00475E96"/>
    <w:rsid w:val="00476333"/>
    <w:rsid w:val="00486270"/>
    <w:rsid w:val="0049237B"/>
    <w:rsid w:val="00494CA4"/>
    <w:rsid w:val="004A2854"/>
    <w:rsid w:val="004B1834"/>
    <w:rsid w:val="004B29F8"/>
    <w:rsid w:val="004B3001"/>
    <w:rsid w:val="004B3A29"/>
    <w:rsid w:val="004B3CFD"/>
    <w:rsid w:val="004C13EB"/>
    <w:rsid w:val="004C341E"/>
    <w:rsid w:val="004C4A76"/>
    <w:rsid w:val="004C5606"/>
    <w:rsid w:val="004C5B6B"/>
    <w:rsid w:val="004D1488"/>
    <w:rsid w:val="004D3663"/>
    <w:rsid w:val="004D542D"/>
    <w:rsid w:val="004D5612"/>
    <w:rsid w:val="004D58AC"/>
    <w:rsid w:val="004D6534"/>
    <w:rsid w:val="004E232F"/>
    <w:rsid w:val="004E307D"/>
    <w:rsid w:val="004E7C7B"/>
    <w:rsid w:val="004F0C0B"/>
    <w:rsid w:val="004F5C23"/>
    <w:rsid w:val="00501278"/>
    <w:rsid w:val="00503A18"/>
    <w:rsid w:val="005055D5"/>
    <w:rsid w:val="00506B1C"/>
    <w:rsid w:val="00511B94"/>
    <w:rsid w:val="00520DED"/>
    <w:rsid w:val="00521559"/>
    <w:rsid w:val="00530E98"/>
    <w:rsid w:val="0053315D"/>
    <w:rsid w:val="00533DA1"/>
    <w:rsid w:val="005375C4"/>
    <w:rsid w:val="00546490"/>
    <w:rsid w:val="00552CEF"/>
    <w:rsid w:val="00554450"/>
    <w:rsid w:val="0055561F"/>
    <w:rsid w:val="0056274D"/>
    <w:rsid w:val="00563ECE"/>
    <w:rsid w:val="0056578A"/>
    <w:rsid w:val="0056595B"/>
    <w:rsid w:val="00571C0D"/>
    <w:rsid w:val="00571C92"/>
    <w:rsid w:val="00572C4C"/>
    <w:rsid w:val="0057325A"/>
    <w:rsid w:val="00574B27"/>
    <w:rsid w:val="00575442"/>
    <w:rsid w:val="0057605E"/>
    <w:rsid w:val="00576E09"/>
    <w:rsid w:val="00577261"/>
    <w:rsid w:val="00581DB2"/>
    <w:rsid w:val="005822FB"/>
    <w:rsid w:val="005850C3"/>
    <w:rsid w:val="00585ED0"/>
    <w:rsid w:val="0058719A"/>
    <w:rsid w:val="00594747"/>
    <w:rsid w:val="00594844"/>
    <w:rsid w:val="00595D29"/>
    <w:rsid w:val="005A44B1"/>
    <w:rsid w:val="005A646E"/>
    <w:rsid w:val="005A6F41"/>
    <w:rsid w:val="005A7AE7"/>
    <w:rsid w:val="005B20E9"/>
    <w:rsid w:val="005B6364"/>
    <w:rsid w:val="005B67A4"/>
    <w:rsid w:val="005D04C8"/>
    <w:rsid w:val="005D15B8"/>
    <w:rsid w:val="005D17D3"/>
    <w:rsid w:val="005D40E2"/>
    <w:rsid w:val="005D5945"/>
    <w:rsid w:val="005D5AEE"/>
    <w:rsid w:val="005D6939"/>
    <w:rsid w:val="005E150A"/>
    <w:rsid w:val="005E1699"/>
    <w:rsid w:val="005E29B3"/>
    <w:rsid w:val="005E7DD5"/>
    <w:rsid w:val="005F0865"/>
    <w:rsid w:val="005F3013"/>
    <w:rsid w:val="0060204B"/>
    <w:rsid w:val="006047F6"/>
    <w:rsid w:val="00605F69"/>
    <w:rsid w:val="006111D5"/>
    <w:rsid w:val="006111F5"/>
    <w:rsid w:val="006121A9"/>
    <w:rsid w:val="006155EF"/>
    <w:rsid w:val="00623E11"/>
    <w:rsid w:val="006353A8"/>
    <w:rsid w:val="00635C3B"/>
    <w:rsid w:val="00640EB8"/>
    <w:rsid w:val="006411DE"/>
    <w:rsid w:val="006448C5"/>
    <w:rsid w:val="00646962"/>
    <w:rsid w:val="006555BD"/>
    <w:rsid w:val="0066236B"/>
    <w:rsid w:val="0066345C"/>
    <w:rsid w:val="006644A2"/>
    <w:rsid w:val="006676E2"/>
    <w:rsid w:val="00667812"/>
    <w:rsid w:val="00667D59"/>
    <w:rsid w:val="00682B8C"/>
    <w:rsid w:val="00685EB4"/>
    <w:rsid w:val="00691ADA"/>
    <w:rsid w:val="00694B9D"/>
    <w:rsid w:val="006A2BB4"/>
    <w:rsid w:val="006A4C05"/>
    <w:rsid w:val="006A60E0"/>
    <w:rsid w:val="006B2AED"/>
    <w:rsid w:val="006B3557"/>
    <w:rsid w:val="006B5540"/>
    <w:rsid w:val="006C0D64"/>
    <w:rsid w:val="006C2B84"/>
    <w:rsid w:val="006C3DFC"/>
    <w:rsid w:val="006D1754"/>
    <w:rsid w:val="006D5D28"/>
    <w:rsid w:val="006D690A"/>
    <w:rsid w:val="006D762E"/>
    <w:rsid w:val="006E0273"/>
    <w:rsid w:val="006E210A"/>
    <w:rsid w:val="006E236B"/>
    <w:rsid w:val="006E260B"/>
    <w:rsid w:val="006E4EC9"/>
    <w:rsid w:val="006E6F5E"/>
    <w:rsid w:val="00702BE5"/>
    <w:rsid w:val="0070442B"/>
    <w:rsid w:val="00705BDE"/>
    <w:rsid w:val="00705F69"/>
    <w:rsid w:val="007155B8"/>
    <w:rsid w:val="007317B0"/>
    <w:rsid w:val="00734D81"/>
    <w:rsid w:val="007373E7"/>
    <w:rsid w:val="007424F5"/>
    <w:rsid w:val="007434C1"/>
    <w:rsid w:val="0074442C"/>
    <w:rsid w:val="00752BF4"/>
    <w:rsid w:val="0076387B"/>
    <w:rsid w:val="00766DDE"/>
    <w:rsid w:val="00772C37"/>
    <w:rsid w:val="00772C9B"/>
    <w:rsid w:val="00773EF5"/>
    <w:rsid w:val="00777A2F"/>
    <w:rsid w:val="00785B43"/>
    <w:rsid w:val="00787B6E"/>
    <w:rsid w:val="0079604C"/>
    <w:rsid w:val="007A209B"/>
    <w:rsid w:val="007A3489"/>
    <w:rsid w:val="007A5194"/>
    <w:rsid w:val="007A5BAE"/>
    <w:rsid w:val="007A75E1"/>
    <w:rsid w:val="007B448B"/>
    <w:rsid w:val="007B4F54"/>
    <w:rsid w:val="007B5701"/>
    <w:rsid w:val="007B5E5D"/>
    <w:rsid w:val="007B62B5"/>
    <w:rsid w:val="007C05A8"/>
    <w:rsid w:val="007C189E"/>
    <w:rsid w:val="007C3EA9"/>
    <w:rsid w:val="007C42D1"/>
    <w:rsid w:val="007C46AB"/>
    <w:rsid w:val="007C5AB3"/>
    <w:rsid w:val="007E42B2"/>
    <w:rsid w:val="007E78D0"/>
    <w:rsid w:val="007F04E2"/>
    <w:rsid w:val="007F055E"/>
    <w:rsid w:val="007F43B0"/>
    <w:rsid w:val="007F536D"/>
    <w:rsid w:val="007F557F"/>
    <w:rsid w:val="007F5E1D"/>
    <w:rsid w:val="007F6090"/>
    <w:rsid w:val="007F6C59"/>
    <w:rsid w:val="007F6E18"/>
    <w:rsid w:val="008048FA"/>
    <w:rsid w:val="00805613"/>
    <w:rsid w:val="00812C62"/>
    <w:rsid w:val="00812E94"/>
    <w:rsid w:val="008152E5"/>
    <w:rsid w:val="00822118"/>
    <w:rsid w:val="0082752B"/>
    <w:rsid w:val="00830A17"/>
    <w:rsid w:val="00830EA8"/>
    <w:rsid w:val="00831A83"/>
    <w:rsid w:val="00831EAE"/>
    <w:rsid w:val="008351F7"/>
    <w:rsid w:val="00841661"/>
    <w:rsid w:val="00847AA8"/>
    <w:rsid w:val="00847D42"/>
    <w:rsid w:val="00850DDA"/>
    <w:rsid w:val="00851298"/>
    <w:rsid w:val="00853805"/>
    <w:rsid w:val="0085423F"/>
    <w:rsid w:val="00855097"/>
    <w:rsid w:val="0085548C"/>
    <w:rsid w:val="008572D8"/>
    <w:rsid w:val="00857DC8"/>
    <w:rsid w:val="00861F83"/>
    <w:rsid w:val="008642F1"/>
    <w:rsid w:val="0086683A"/>
    <w:rsid w:val="00870327"/>
    <w:rsid w:val="00870508"/>
    <w:rsid w:val="00875E6A"/>
    <w:rsid w:val="00882B9B"/>
    <w:rsid w:val="008854C8"/>
    <w:rsid w:val="00885F8F"/>
    <w:rsid w:val="008915A5"/>
    <w:rsid w:val="00891E7D"/>
    <w:rsid w:val="00892491"/>
    <w:rsid w:val="008924D4"/>
    <w:rsid w:val="008934B9"/>
    <w:rsid w:val="008A2229"/>
    <w:rsid w:val="008A4123"/>
    <w:rsid w:val="008A5534"/>
    <w:rsid w:val="008A6C33"/>
    <w:rsid w:val="008B7466"/>
    <w:rsid w:val="008C0387"/>
    <w:rsid w:val="008C6EDB"/>
    <w:rsid w:val="008C7E89"/>
    <w:rsid w:val="008D1807"/>
    <w:rsid w:val="008D5616"/>
    <w:rsid w:val="008D5D95"/>
    <w:rsid w:val="008D6C87"/>
    <w:rsid w:val="008E0222"/>
    <w:rsid w:val="008E4513"/>
    <w:rsid w:val="008E5593"/>
    <w:rsid w:val="008F2E4E"/>
    <w:rsid w:val="009113C7"/>
    <w:rsid w:val="00911AD9"/>
    <w:rsid w:val="00912D48"/>
    <w:rsid w:val="00912E02"/>
    <w:rsid w:val="00912E56"/>
    <w:rsid w:val="00914FB0"/>
    <w:rsid w:val="00917C68"/>
    <w:rsid w:val="00920846"/>
    <w:rsid w:val="00920A21"/>
    <w:rsid w:val="0092363E"/>
    <w:rsid w:val="009305BA"/>
    <w:rsid w:val="009373DA"/>
    <w:rsid w:val="00943B46"/>
    <w:rsid w:val="00944DCE"/>
    <w:rsid w:val="00955169"/>
    <w:rsid w:val="009552F9"/>
    <w:rsid w:val="009573B3"/>
    <w:rsid w:val="009643D8"/>
    <w:rsid w:val="009660DC"/>
    <w:rsid w:val="00967D5F"/>
    <w:rsid w:val="009709F0"/>
    <w:rsid w:val="00974B1C"/>
    <w:rsid w:val="00975DFB"/>
    <w:rsid w:val="009767A3"/>
    <w:rsid w:val="00985126"/>
    <w:rsid w:val="009975EB"/>
    <w:rsid w:val="009A1ADD"/>
    <w:rsid w:val="009A4E54"/>
    <w:rsid w:val="009A56AB"/>
    <w:rsid w:val="009A7FF6"/>
    <w:rsid w:val="009B102D"/>
    <w:rsid w:val="009B1B7E"/>
    <w:rsid w:val="009C0BDE"/>
    <w:rsid w:val="009C6886"/>
    <w:rsid w:val="009C6946"/>
    <w:rsid w:val="009D0CF3"/>
    <w:rsid w:val="009D4CCF"/>
    <w:rsid w:val="009D66FB"/>
    <w:rsid w:val="009E2317"/>
    <w:rsid w:val="009E5005"/>
    <w:rsid w:val="009F3CD3"/>
    <w:rsid w:val="009F4CD6"/>
    <w:rsid w:val="009F6104"/>
    <w:rsid w:val="009F6A07"/>
    <w:rsid w:val="009F6E58"/>
    <w:rsid w:val="00A03A0D"/>
    <w:rsid w:val="00A06459"/>
    <w:rsid w:val="00A10362"/>
    <w:rsid w:val="00A10FAC"/>
    <w:rsid w:val="00A11404"/>
    <w:rsid w:val="00A1177A"/>
    <w:rsid w:val="00A128B1"/>
    <w:rsid w:val="00A15D67"/>
    <w:rsid w:val="00A23F22"/>
    <w:rsid w:val="00A26D96"/>
    <w:rsid w:val="00A27074"/>
    <w:rsid w:val="00A369F3"/>
    <w:rsid w:val="00A37E53"/>
    <w:rsid w:val="00A50A1E"/>
    <w:rsid w:val="00A525D7"/>
    <w:rsid w:val="00A543D6"/>
    <w:rsid w:val="00A55E72"/>
    <w:rsid w:val="00A6040C"/>
    <w:rsid w:val="00A61330"/>
    <w:rsid w:val="00A82717"/>
    <w:rsid w:val="00A84568"/>
    <w:rsid w:val="00A92875"/>
    <w:rsid w:val="00A96EB2"/>
    <w:rsid w:val="00AA001E"/>
    <w:rsid w:val="00AA08A7"/>
    <w:rsid w:val="00AA2F41"/>
    <w:rsid w:val="00AA3192"/>
    <w:rsid w:val="00AA4E9D"/>
    <w:rsid w:val="00AA6202"/>
    <w:rsid w:val="00AA7D4C"/>
    <w:rsid w:val="00AB37B4"/>
    <w:rsid w:val="00AB3E24"/>
    <w:rsid w:val="00AB628A"/>
    <w:rsid w:val="00AB7501"/>
    <w:rsid w:val="00AC20F1"/>
    <w:rsid w:val="00AC264E"/>
    <w:rsid w:val="00AC691F"/>
    <w:rsid w:val="00AC7C32"/>
    <w:rsid w:val="00AD019A"/>
    <w:rsid w:val="00AD1145"/>
    <w:rsid w:val="00AD4D90"/>
    <w:rsid w:val="00AD5876"/>
    <w:rsid w:val="00AE1F12"/>
    <w:rsid w:val="00AE283E"/>
    <w:rsid w:val="00AE583E"/>
    <w:rsid w:val="00AE5D15"/>
    <w:rsid w:val="00AE631D"/>
    <w:rsid w:val="00AE6415"/>
    <w:rsid w:val="00AF05B3"/>
    <w:rsid w:val="00AF16EB"/>
    <w:rsid w:val="00AF6384"/>
    <w:rsid w:val="00AF6867"/>
    <w:rsid w:val="00B01F5E"/>
    <w:rsid w:val="00B203C8"/>
    <w:rsid w:val="00B23FEC"/>
    <w:rsid w:val="00B26805"/>
    <w:rsid w:val="00B3432C"/>
    <w:rsid w:val="00B40D7E"/>
    <w:rsid w:val="00B45E25"/>
    <w:rsid w:val="00B50E21"/>
    <w:rsid w:val="00B52276"/>
    <w:rsid w:val="00B527EA"/>
    <w:rsid w:val="00B54E5C"/>
    <w:rsid w:val="00B56FC2"/>
    <w:rsid w:val="00B6435B"/>
    <w:rsid w:val="00B67C30"/>
    <w:rsid w:val="00B67EDD"/>
    <w:rsid w:val="00B71621"/>
    <w:rsid w:val="00B7489C"/>
    <w:rsid w:val="00B74F64"/>
    <w:rsid w:val="00B7596B"/>
    <w:rsid w:val="00B8194C"/>
    <w:rsid w:val="00B95506"/>
    <w:rsid w:val="00BB3270"/>
    <w:rsid w:val="00BC32F4"/>
    <w:rsid w:val="00BC3FF8"/>
    <w:rsid w:val="00BD4FAD"/>
    <w:rsid w:val="00BD74F7"/>
    <w:rsid w:val="00BD78D1"/>
    <w:rsid w:val="00BE3209"/>
    <w:rsid w:val="00BF1F98"/>
    <w:rsid w:val="00BF78FE"/>
    <w:rsid w:val="00C114E6"/>
    <w:rsid w:val="00C13E11"/>
    <w:rsid w:val="00C15446"/>
    <w:rsid w:val="00C15BF4"/>
    <w:rsid w:val="00C201F8"/>
    <w:rsid w:val="00C24833"/>
    <w:rsid w:val="00C30955"/>
    <w:rsid w:val="00C312BE"/>
    <w:rsid w:val="00C350DC"/>
    <w:rsid w:val="00C409F0"/>
    <w:rsid w:val="00C40D22"/>
    <w:rsid w:val="00C43705"/>
    <w:rsid w:val="00C46345"/>
    <w:rsid w:val="00C50710"/>
    <w:rsid w:val="00C532E3"/>
    <w:rsid w:val="00C55FBF"/>
    <w:rsid w:val="00C60AB3"/>
    <w:rsid w:val="00C6198C"/>
    <w:rsid w:val="00C63ADB"/>
    <w:rsid w:val="00C6449F"/>
    <w:rsid w:val="00C64702"/>
    <w:rsid w:val="00C706AE"/>
    <w:rsid w:val="00C7078E"/>
    <w:rsid w:val="00C71FC1"/>
    <w:rsid w:val="00C77A77"/>
    <w:rsid w:val="00C85052"/>
    <w:rsid w:val="00C90953"/>
    <w:rsid w:val="00C92138"/>
    <w:rsid w:val="00C9299C"/>
    <w:rsid w:val="00C9392D"/>
    <w:rsid w:val="00C9554F"/>
    <w:rsid w:val="00CA0162"/>
    <w:rsid w:val="00CA032B"/>
    <w:rsid w:val="00CB29C2"/>
    <w:rsid w:val="00CB397B"/>
    <w:rsid w:val="00CC08CB"/>
    <w:rsid w:val="00CC0AC4"/>
    <w:rsid w:val="00CC1689"/>
    <w:rsid w:val="00CD4400"/>
    <w:rsid w:val="00CD4DC5"/>
    <w:rsid w:val="00CF1746"/>
    <w:rsid w:val="00CF4C21"/>
    <w:rsid w:val="00CF4DE1"/>
    <w:rsid w:val="00CF619F"/>
    <w:rsid w:val="00CF788D"/>
    <w:rsid w:val="00D02DE1"/>
    <w:rsid w:val="00D03435"/>
    <w:rsid w:val="00D132EC"/>
    <w:rsid w:val="00D1519C"/>
    <w:rsid w:val="00D15614"/>
    <w:rsid w:val="00D177DD"/>
    <w:rsid w:val="00D17F8E"/>
    <w:rsid w:val="00D26326"/>
    <w:rsid w:val="00D30491"/>
    <w:rsid w:val="00D33603"/>
    <w:rsid w:val="00D36C8F"/>
    <w:rsid w:val="00D428BD"/>
    <w:rsid w:val="00D43FEF"/>
    <w:rsid w:val="00D45554"/>
    <w:rsid w:val="00D51E11"/>
    <w:rsid w:val="00D55316"/>
    <w:rsid w:val="00D614DC"/>
    <w:rsid w:val="00D64948"/>
    <w:rsid w:val="00D65100"/>
    <w:rsid w:val="00D70222"/>
    <w:rsid w:val="00D70586"/>
    <w:rsid w:val="00D7092A"/>
    <w:rsid w:val="00D75B90"/>
    <w:rsid w:val="00D75C4D"/>
    <w:rsid w:val="00D769B2"/>
    <w:rsid w:val="00D80428"/>
    <w:rsid w:val="00D83213"/>
    <w:rsid w:val="00D8437B"/>
    <w:rsid w:val="00D914B2"/>
    <w:rsid w:val="00D9424B"/>
    <w:rsid w:val="00D9463F"/>
    <w:rsid w:val="00D95641"/>
    <w:rsid w:val="00D969AF"/>
    <w:rsid w:val="00DA2105"/>
    <w:rsid w:val="00DA3CEB"/>
    <w:rsid w:val="00DB085C"/>
    <w:rsid w:val="00DB0A89"/>
    <w:rsid w:val="00DB1F8B"/>
    <w:rsid w:val="00DB2059"/>
    <w:rsid w:val="00DB5151"/>
    <w:rsid w:val="00DB5625"/>
    <w:rsid w:val="00DC0AB5"/>
    <w:rsid w:val="00DC399A"/>
    <w:rsid w:val="00DC6578"/>
    <w:rsid w:val="00DC6C4C"/>
    <w:rsid w:val="00DD11F6"/>
    <w:rsid w:val="00DD1CCD"/>
    <w:rsid w:val="00DD7CB8"/>
    <w:rsid w:val="00DE3A31"/>
    <w:rsid w:val="00DE6B7F"/>
    <w:rsid w:val="00DF11B1"/>
    <w:rsid w:val="00DF4D91"/>
    <w:rsid w:val="00DF5157"/>
    <w:rsid w:val="00E01448"/>
    <w:rsid w:val="00E03695"/>
    <w:rsid w:val="00E04854"/>
    <w:rsid w:val="00E1480D"/>
    <w:rsid w:val="00E23124"/>
    <w:rsid w:val="00E254C8"/>
    <w:rsid w:val="00E2679B"/>
    <w:rsid w:val="00E269BA"/>
    <w:rsid w:val="00E26F3D"/>
    <w:rsid w:val="00E278A5"/>
    <w:rsid w:val="00E31225"/>
    <w:rsid w:val="00E35080"/>
    <w:rsid w:val="00E42E44"/>
    <w:rsid w:val="00E54DD0"/>
    <w:rsid w:val="00E6236B"/>
    <w:rsid w:val="00E7025A"/>
    <w:rsid w:val="00E773DD"/>
    <w:rsid w:val="00E7780E"/>
    <w:rsid w:val="00E808C0"/>
    <w:rsid w:val="00E8301E"/>
    <w:rsid w:val="00E8625B"/>
    <w:rsid w:val="00E9142E"/>
    <w:rsid w:val="00E9337C"/>
    <w:rsid w:val="00E966FF"/>
    <w:rsid w:val="00E96E69"/>
    <w:rsid w:val="00EA4676"/>
    <w:rsid w:val="00EA484D"/>
    <w:rsid w:val="00EB095A"/>
    <w:rsid w:val="00EB4F61"/>
    <w:rsid w:val="00EB6C3C"/>
    <w:rsid w:val="00EB7C17"/>
    <w:rsid w:val="00EC0A4F"/>
    <w:rsid w:val="00EC1B32"/>
    <w:rsid w:val="00EC1D4E"/>
    <w:rsid w:val="00EC49E7"/>
    <w:rsid w:val="00EC5835"/>
    <w:rsid w:val="00ED1E68"/>
    <w:rsid w:val="00ED2147"/>
    <w:rsid w:val="00ED3D9B"/>
    <w:rsid w:val="00ED447A"/>
    <w:rsid w:val="00ED473A"/>
    <w:rsid w:val="00EE011B"/>
    <w:rsid w:val="00EE34A2"/>
    <w:rsid w:val="00EE434B"/>
    <w:rsid w:val="00EE5F31"/>
    <w:rsid w:val="00EE6365"/>
    <w:rsid w:val="00EE63FE"/>
    <w:rsid w:val="00EF2CFE"/>
    <w:rsid w:val="00EF4C1D"/>
    <w:rsid w:val="00EF633C"/>
    <w:rsid w:val="00EF7CFB"/>
    <w:rsid w:val="00F06C5E"/>
    <w:rsid w:val="00F07922"/>
    <w:rsid w:val="00F1337C"/>
    <w:rsid w:val="00F1657B"/>
    <w:rsid w:val="00F17895"/>
    <w:rsid w:val="00F26617"/>
    <w:rsid w:val="00F33103"/>
    <w:rsid w:val="00F4170F"/>
    <w:rsid w:val="00F41FAB"/>
    <w:rsid w:val="00F42F57"/>
    <w:rsid w:val="00F44559"/>
    <w:rsid w:val="00F47AD4"/>
    <w:rsid w:val="00F54F60"/>
    <w:rsid w:val="00F555B0"/>
    <w:rsid w:val="00F55B6D"/>
    <w:rsid w:val="00F60A3C"/>
    <w:rsid w:val="00F619A7"/>
    <w:rsid w:val="00F7600D"/>
    <w:rsid w:val="00F767F6"/>
    <w:rsid w:val="00F76CB2"/>
    <w:rsid w:val="00F83A13"/>
    <w:rsid w:val="00F84626"/>
    <w:rsid w:val="00F86EBB"/>
    <w:rsid w:val="00F93B8E"/>
    <w:rsid w:val="00F93D70"/>
    <w:rsid w:val="00FA4EF4"/>
    <w:rsid w:val="00FB0CA5"/>
    <w:rsid w:val="00FB168C"/>
    <w:rsid w:val="00FB2600"/>
    <w:rsid w:val="00FB2CE2"/>
    <w:rsid w:val="00FB2DAA"/>
    <w:rsid w:val="00FB48D2"/>
    <w:rsid w:val="00FB7742"/>
    <w:rsid w:val="00FC0DA6"/>
    <w:rsid w:val="00FC72F7"/>
    <w:rsid w:val="00FC7953"/>
    <w:rsid w:val="00FD5708"/>
    <w:rsid w:val="00FE3C1C"/>
    <w:rsid w:val="00FE57F9"/>
    <w:rsid w:val="00FE5E1C"/>
    <w:rsid w:val="00FF2E2B"/>
    <w:rsid w:val="00FF2F00"/>
    <w:rsid w:val="466A801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F12DB"/>
  <w15:docId w15:val="{BFFF1FF5-3BA2-41AE-AD11-A4C09F62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uiPriority w:val="10"/>
    <w:rsid w:val="006E236B"/>
    <w:rPr>
      <w:rFonts w:eastAsiaTheme="majorEastAsia" w:cstheme="majorBidi"/>
      <w:b/>
      <w:bCs/>
      <w:color w:val="D31932" w:themeColor="accent1"/>
      <w:spacing w:val="20"/>
      <w:sz w:val="28"/>
      <w:szCs w:val="28"/>
      <w:lang w:val="fr-CH"/>
    </w:rPr>
  </w:style>
  <w:style w:type="paragraph" w:styleId="berarbeitung">
    <w:name w:val="Revision"/>
    <w:hidden/>
    <w:semiHidden/>
    <w:rsid w:val="006353A8"/>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31145">
      <w:bodyDiv w:val="1"/>
      <w:marLeft w:val="0"/>
      <w:marRight w:val="0"/>
      <w:marTop w:val="0"/>
      <w:marBottom w:val="0"/>
      <w:divBdr>
        <w:top w:val="none" w:sz="0" w:space="0" w:color="auto"/>
        <w:left w:val="none" w:sz="0" w:space="0" w:color="auto"/>
        <w:bottom w:val="none" w:sz="0" w:space="0" w:color="auto"/>
        <w:right w:val="none" w:sz="0" w:space="0" w:color="auto"/>
      </w:divBdr>
    </w:div>
    <w:div w:id="264196682">
      <w:bodyDiv w:val="1"/>
      <w:marLeft w:val="0"/>
      <w:marRight w:val="0"/>
      <w:marTop w:val="0"/>
      <w:marBottom w:val="0"/>
      <w:divBdr>
        <w:top w:val="none" w:sz="0" w:space="0" w:color="auto"/>
        <w:left w:val="none" w:sz="0" w:space="0" w:color="auto"/>
        <w:bottom w:val="none" w:sz="0" w:space="0" w:color="auto"/>
        <w:right w:val="none" w:sz="0" w:space="0" w:color="auto"/>
      </w:divBdr>
    </w:div>
    <w:div w:id="1905334697">
      <w:bodyDiv w:val="1"/>
      <w:marLeft w:val="0"/>
      <w:marRight w:val="0"/>
      <w:marTop w:val="0"/>
      <w:marBottom w:val="0"/>
      <w:divBdr>
        <w:top w:val="none" w:sz="0" w:space="0" w:color="auto"/>
        <w:left w:val="none" w:sz="0" w:space="0" w:color="auto"/>
        <w:bottom w:val="none" w:sz="0" w:space="0" w:color="auto"/>
        <w:right w:val="none" w:sz="0" w:space="0" w:color="auto"/>
      </w:divBdr>
    </w:div>
    <w:div w:id="2136677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3.png"/><Relationship Id="rId26" Type="http://schemas.openxmlformats.org/officeDocument/2006/relationships/hyperlink" Target="mailto:sylvie.ray@hetsl.ch" TargetMode="External"/><Relationship Id="rId39" Type="http://schemas.openxmlformats.org/officeDocument/2006/relationships/hyperlink" Target="https://doi.org/10.1155/2019/3647397" TargetMode="External"/><Relationship Id="rId21" Type="http://schemas.openxmlformats.org/officeDocument/2006/relationships/hyperlink" Target="mailto:aurelie.schaller@proton.me" TargetMode="External"/><Relationship Id="rId34" Type="http://schemas.openxmlformats.org/officeDocument/2006/relationships/hyperlink" Target="https://www.fedlex.admin.ch/eli/cc/2014/245/fr" TargetMode="External"/><Relationship Id="rId42" Type="http://schemas.openxmlformats.org/officeDocument/2006/relationships/hyperlink" Target="https://doi.org/10.1080/19411243.2017.1304840"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verymomentcounts.org/integrated-services/" TargetMode="External"/><Relationship Id="rId29" Type="http://schemas.openxmlformats.org/officeDocument/2006/relationships/hyperlink" Target="https://everymomentcounts.org" TargetMode="External"/><Relationship Id="rId11" Type="http://schemas.openxmlformats.org/officeDocument/2006/relationships/hyperlink" Target="https://doi.org/10.57161/r2025-04-08" TargetMode="External"/><Relationship Id="rId24" Type="http://schemas.openxmlformats.org/officeDocument/2006/relationships/image" Target="media/image6.png"/><Relationship Id="rId32" Type="http://schemas.openxmlformats.org/officeDocument/2006/relationships/hyperlink" Target="https://doi.org/10.1080/19411243.2015.1040944" TargetMode="External"/><Relationship Id="rId37" Type="http://schemas.openxmlformats.org/officeDocument/2006/relationships/hyperlink" Target="https://doi.org/10.5014/ajot.2013.004648" TargetMode="External"/><Relationship Id="rId40" Type="http://schemas.openxmlformats.org/officeDocument/2006/relationships/hyperlink" Target="https://www.hes-so.ch/fileadmin/documents/HES-SO/Documents_HES-SO/pdf/sante/master/Sante_MScSa/2019_Sohier_Aurelie_ERG_DIFOK.pdf"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bcboum.net/" TargetMode="External"/><Relationship Id="rId23" Type="http://schemas.openxmlformats.org/officeDocument/2006/relationships/hyperlink" Target="mailto:lorenzomichelet@gmail.com" TargetMode="External"/><Relationship Id="rId28" Type="http://schemas.openxmlformats.org/officeDocument/2006/relationships/hyperlink" Target="https://caot.ca/document/4720/2012profil.pdf" TargetMode="External"/><Relationship Id="rId36" Type="http://schemas.openxmlformats.org/officeDocument/2006/relationships/hyperlink" Target="https://doi.org/10.1016/j.edurev.2016.11.001"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abcboum.net"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herbrooke.ca/readaptation/fileadmin/sites/readaptation/documents/ergo/profil_prof_Ergo.pdf" TargetMode="External"/><Relationship Id="rId22" Type="http://schemas.openxmlformats.org/officeDocument/2006/relationships/hyperlink" Target="mailto:marie.couturier21@gmail.com" TargetMode="External"/><Relationship Id="rId27" Type="http://schemas.openxmlformats.org/officeDocument/2006/relationships/hyperlink" Target="mailto:valentine.perrelet@hetsl.ch" TargetMode="External"/><Relationship Id="rId30" Type="http://schemas.openxmlformats.org/officeDocument/2006/relationships/hyperlink" Target="https://everymomentcounts.org/integrated-services/" TargetMode="External"/><Relationship Id="rId35" Type="http://schemas.openxmlformats.org/officeDocument/2006/relationships/hyperlink" Target="https://ergoterapia.ch/wp-content/uploads/2021/12/WFOT2016POSITION-STATEMENT-OCCUPATIONAL-THERAPY-SERVICES-IN-SCHOOL-BASED-PRACTICE-2.pdf"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otago.ac.nz/wellington/research/groups/rehabilitation-teaching-and-research-unit-rtru/occupational-performance-coaching-opc" TargetMode="External"/><Relationship Id="rId25" Type="http://schemas.openxmlformats.org/officeDocument/2006/relationships/image" Target="media/image7.png"/><Relationship Id="rId33" Type="http://schemas.openxmlformats.org/officeDocument/2006/relationships/hyperlink" Target="https://doi.org/10.1080/19411243.2019.1636749" TargetMode="External"/><Relationship Id="rId38" Type="http://schemas.openxmlformats.org/officeDocument/2006/relationships/hyperlink" Target="https://arodes.hes-so.ch/record/9194?v=pdf" TargetMode="External"/><Relationship Id="rId46" Type="http://schemas.openxmlformats.org/officeDocument/2006/relationships/footer" Target="footer2.xml"/><Relationship Id="rId20" Type="http://schemas.openxmlformats.org/officeDocument/2006/relationships/image" Target="media/image5.png"/><Relationship Id="rId41" Type="http://schemas.openxmlformats.org/officeDocument/2006/relationships/hyperlink" Target="https://stm.cairn.info/guide-pratique-de-recherche-en-readaptation--9782353272679-page-215?lang=fr"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eCSPS\SZH%20CSPS\Daten_Allgemein%20-%20General\2_Produkte\52_Revue\RV02_Redaction\Revue_2025\04_Vivre%20avec%20un%20handicap\Layout_04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7bbf6893ee6a6540889112f4048b71c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6635020c92fb0ae3428da1b2b623824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4fd9addd-010e-4f5f-8f1c-4194eaaa354f"/>
    <ds:schemaRef ds:uri="http://purl.org/dc/terms/"/>
    <ds:schemaRef ds:uri="http://www.w3.org/XML/1998/namespace"/>
    <ds:schemaRef ds:uri="http://schemas.microsoft.com/office/2006/metadata/properties"/>
    <ds:schemaRef ds:uri="76555f21-dda2-40b2-9e67-0c5126acc9bb"/>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94C98444-C6FD-4507-B5BA-232A5E52970F}"/>
</file>

<file path=docProps/app.xml><?xml version="1.0" encoding="utf-8"?>
<Properties xmlns="http://schemas.openxmlformats.org/officeDocument/2006/extended-properties" xmlns:vt="http://schemas.openxmlformats.org/officeDocument/2006/docPropsVTypes">
  <Template>Layout_04_2025</Template>
  <TotalTime>0</TotalTime>
  <Pages>7</Pages>
  <Words>4603</Words>
  <Characters>25320</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Ergothérapie et inclusion scolaire en Suisse romande_x000d_</vt:lpstr>
    </vt:vector>
  </TitlesOfParts>
  <Company/>
  <LinksUpToDate>false</LinksUpToDate>
  <CharactersWithSpaces>29864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Ergothérapie et inclusion scolaire en Suisse romande</dc:title>
  <dc:subject/>
  <dc:creator>Aurélie Schaller;Marie Couturier;Lorenzo Michelet;Sylvie Ray-Kaeser;Valentine Perrelet</dc:creator>
  <cp:keywords>accessibilité, besoins éducatifs particuliers, ergothérapie, inclusion, milieu scolaire, relation parents-école/Barrierefreiheit, besonderer Bildungsbedarf, Eltern-Schule Beziehung, Ergotherapie, Inklusion, Schulmilieu</cp:keywords>
  <cp:lastModifiedBy>Stagiaire CSPS</cp:lastModifiedBy>
  <cp:revision>332</cp:revision>
  <cp:lastPrinted>2025-11-26T10:01:00Z</cp:lastPrinted>
  <dcterms:created xsi:type="dcterms:W3CDTF">2025-10-21T15:31:00Z</dcterms:created>
  <dcterms:modified xsi:type="dcterms:W3CDTF">2025-11-26T10:01:00Z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