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210DA" w14:textId="77777777" w:rsidR="00EF51E1" w:rsidRPr="003626A6" w:rsidRDefault="004308B7" w:rsidP="00335F3F">
      <w:pPr>
        <w:pStyle w:val="Titre"/>
        <w:rPr>
          <w:rFonts w:eastAsiaTheme="minorEastAsia"/>
        </w:rPr>
      </w:pPr>
      <w:r w:rsidRPr="003626A6">
        <w:rPr>
          <w:rFonts w:eastAsiaTheme="minorEastAsia"/>
        </w:rPr>
        <w:t>Documentation</w:t>
      </w:r>
    </w:p>
    <w:sdt>
      <w:sdtPr>
        <w:rPr>
          <w:rFonts w:eastAsiaTheme="minorEastAsia" w:cstheme="minorBidi"/>
          <w:b w:val="0"/>
          <w:sz w:val="20"/>
          <w:szCs w:val="20"/>
        </w:rPr>
        <w:id w:val="2144992917"/>
        <w:docPartObj>
          <w:docPartGallery w:val="Table of Contents"/>
          <w:docPartUnique/>
        </w:docPartObj>
      </w:sdtPr>
      <w:sdtEndPr>
        <w:rPr>
          <w:rFonts w:eastAsiaTheme="minorHAnsi"/>
          <w:bCs/>
        </w:rPr>
      </w:sdtEndPr>
      <w:sdtContent>
        <w:p w14:paraId="087D532A" w14:textId="1A23A54C" w:rsidR="004308B7" w:rsidRPr="003626A6" w:rsidRDefault="004308B7" w:rsidP="000257C9">
          <w:pPr>
            <w:pStyle w:val="En-ttedetabledesmatires"/>
          </w:pPr>
          <w:r w:rsidRPr="003626A6">
            <w:t>Table des matières</w:t>
          </w:r>
        </w:p>
        <w:p w14:paraId="0251A137" w14:textId="45EDF2A3" w:rsidR="00EA3233" w:rsidRDefault="004308B7">
          <w:pPr>
            <w:pStyle w:val="TM1"/>
            <w:rPr>
              <w:rFonts w:asciiTheme="minorHAnsi" w:eastAsiaTheme="minorEastAsia" w:hAnsiTheme="minorHAnsi"/>
              <w:noProof/>
              <w:spacing w:val="0"/>
              <w:kern w:val="2"/>
              <w:sz w:val="24"/>
              <w:szCs w:val="24"/>
              <w:lang w:val="de-CH" w:eastAsia="de-CH"/>
              <w14:ligatures w14:val="standardContextual"/>
            </w:rPr>
          </w:pPr>
          <w:r w:rsidRPr="003626A6">
            <w:fldChar w:fldCharType="begin"/>
          </w:r>
          <w:r w:rsidRPr="003626A6">
            <w:instrText xml:space="preserve"> TOC \o "1-1" \h \z \u </w:instrText>
          </w:r>
          <w:r w:rsidRPr="003626A6">
            <w:fldChar w:fldCharType="separate"/>
          </w:r>
          <w:hyperlink w:anchor="_Toc184045531" w:history="1">
            <w:r w:rsidR="00EA3233" w:rsidRPr="00493922">
              <w:rPr>
                <w:rStyle w:val="Lienhypertexte"/>
                <w:noProof/>
              </w:rPr>
              <w:t>Documentation du dossier</w:t>
            </w:r>
            <w:r w:rsidR="00EA3233">
              <w:rPr>
                <w:noProof/>
                <w:webHidden/>
              </w:rPr>
              <w:tab/>
            </w:r>
            <w:r w:rsidR="00EA3233">
              <w:rPr>
                <w:noProof/>
                <w:webHidden/>
              </w:rPr>
              <w:fldChar w:fldCharType="begin"/>
            </w:r>
            <w:r w:rsidR="00EA3233">
              <w:rPr>
                <w:noProof/>
                <w:webHidden/>
              </w:rPr>
              <w:instrText xml:space="preserve"> PAGEREF _Toc184045531 \h </w:instrText>
            </w:r>
            <w:r w:rsidR="00EA3233">
              <w:rPr>
                <w:noProof/>
                <w:webHidden/>
              </w:rPr>
            </w:r>
            <w:r w:rsidR="00EA3233">
              <w:rPr>
                <w:noProof/>
                <w:webHidden/>
              </w:rPr>
              <w:fldChar w:fldCharType="separate"/>
            </w:r>
            <w:r w:rsidR="005830E0">
              <w:rPr>
                <w:noProof/>
                <w:webHidden/>
              </w:rPr>
              <w:t>55</w:t>
            </w:r>
            <w:r w:rsidR="00EA3233">
              <w:rPr>
                <w:noProof/>
                <w:webHidden/>
              </w:rPr>
              <w:fldChar w:fldCharType="end"/>
            </w:r>
          </w:hyperlink>
        </w:p>
        <w:p w14:paraId="10A271E8" w14:textId="56C85B19" w:rsidR="00EA3233" w:rsidRDefault="00EA3233">
          <w:pPr>
            <w:pStyle w:val="TM1"/>
            <w:rPr>
              <w:rFonts w:asciiTheme="minorHAnsi" w:eastAsiaTheme="minorEastAsia" w:hAnsiTheme="minorHAnsi"/>
              <w:noProof/>
              <w:spacing w:val="0"/>
              <w:kern w:val="2"/>
              <w:sz w:val="24"/>
              <w:szCs w:val="24"/>
              <w:lang w:val="de-CH" w:eastAsia="de-CH"/>
              <w14:ligatures w14:val="standardContextual"/>
            </w:rPr>
          </w:pPr>
          <w:hyperlink w:anchor="_Toc184045532" w:history="1">
            <w:r w:rsidRPr="00493922">
              <w:rPr>
                <w:rStyle w:val="Lienhypertexte"/>
                <w:noProof/>
              </w:rPr>
              <w:t>Tour d’horizon</w:t>
            </w:r>
            <w:r>
              <w:rPr>
                <w:noProof/>
                <w:webHidden/>
              </w:rPr>
              <w:tab/>
            </w:r>
            <w:r>
              <w:rPr>
                <w:noProof/>
                <w:webHidden/>
              </w:rPr>
              <w:fldChar w:fldCharType="begin"/>
            </w:r>
            <w:r>
              <w:rPr>
                <w:noProof/>
                <w:webHidden/>
              </w:rPr>
              <w:instrText xml:space="preserve"> PAGEREF _Toc184045532 \h </w:instrText>
            </w:r>
            <w:r>
              <w:rPr>
                <w:noProof/>
                <w:webHidden/>
              </w:rPr>
            </w:r>
            <w:r>
              <w:rPr>
                <w:noProof/>
                <w:webHidden/>
              </w:rPr>
              <w:fldChar w:fldCharType="separate"/>
            </w:r>
            <w:r w:rsidR="005830E0">
              <w:rPr>
                <w:noProof/>
                <w:webHidden/>
              </w:rPr>
              <w:t>57</w:t>
            </w:r>
            <w:r>
              <w:rPr>
                <w:noProof/>
                <w:webHidden/>
              </w:rPr>
              <w:fldChar w:fldCharType="end"/>
            </w:r>
          </w:hyperlink>
        </w:p>
        <w:p w14:paraId="42F88A3B" w14:textId="5937A690" w:rsidR="00EA3233" w:rsidRDefault="00EA3233">
          <w:pPr>
            <w:pStyle w:val="TM1"/>
            <w:rPr>
              <w:rFonts w:asciiTheme="minorHAnsi" w:eastAsiaTheme="minorEastAsia" w:hAnsiTheme="minorHAnsi"/>
              <w:noProof/>
              <w:spacing w:val="0"/>
              <w:kern w:val="2"/>
              <w:sz w:val="24"/>
              <w:szCs w:val="24"/>
              <w:lang w:val="de-CH" w:eastAsia="de-CH"/>
              <w14:ligatures w14:val="standardContextual"/>
            </w:rPr>
          </w:pPr>
          <w:hyperlink w:anchor="_Toc184045533" w:history="1">
            <w:r w:rsidRPr="00493922">
              <w:rPr>
                <w:rStyle w:val="Lienhypertexte"/>
                <w:noProof/>
              </w:rPr>
              <w:t>Ressources</w:t>
            </w:r>
            <w:r>
              <w:rPr>
                <w:noProof/>
                <w:webHidden/>
              </w:rPr>
              <w:tab/>
            </w:r>
            <w:r>
              <w:rPr>
                <w:noProof/>
                <w:webHidden/>
              </w:rPr>
              <w:fldChar w:fldCharType="begin"/>
            </w:r>
            <w:r>
              <w:rPr>
                <w:noProof/>
                <w:webHidden/>
              </w:rPr>
              <w:instrText xml:space="preserve"> PAGEREF _Toc184045533 \h </w:instrText>
            </w:r>
            <w:r>
              <w:rPr>
                <w:noProof/>
                <w:webHidden/>
              </w:rPr>
            </w:r>
            <w:r>
              <w:rPr>
                <w:noProof/>
                <w:webHidden/>
              </w:rPr>
              <w:fldChar w:fldCharType="separate"/>
            </w:r>
            <w:r w:rsidR="005830E0">
              <w:rPr>
                <w:noProof/>
                <w:webHidden/>
              </w:rPr>
              <w:t>60</w:t>
            </w:r>
            <w:r>
              <w:rPr>
                <w:noProof/>
                <w:webHidden/>
              </w:rPr>
              <w:fldChar w:fldCharType="end"/>
            </w:r>
          </w:hyperlink>
        </w:p>
        <w:p w14:paraId="53DBC5B6" w14:textId="0FA67027" w:rsidR="00EA3233" w:rsidRDefault="00EA3233">
          <w:pPr>
            <w:pStyle w:val="TM1"/>
            <w:rPr>
              <w:rFonts w:asciiTheme="minorHAnsi" w:eastAsiaTheme="minorEastAsia" w:hAnsiTheme="minorHAnsi"/>
              <w:noProof/>
              <w:spacing w:val="0"/>
              <w:kern w:val="2"/>
              <w:sz w:val="24"/>
              <w:szCs w:val="24"/>
              <w:lang w:val="de-CH" w:eastAsia="de-CH"/>
              <w14:ligatures w14:val="standardContextual"/>
            </w:rPr>
          </w:pPr>
          <w:hyperlink w:anchor="_Toc184045534" w:history="1">
            <w:r w:rsidRPr="00493922">
              <w:rPr>
                <w:rStyle w:val="Lienhypertexte"/>
                <w:noProof/>
              </w:rPr>
              <w:t>Livres</w:t>
            </w:r>
            <w:r>
              <w:rPr>
                <w:noProof/>
                <w:webHidden/>
              </w:rPr>
              <w:tab/>
            </w:r>
            <w:r>
              <w:rPr>
                <w:noProof/>
                <w:webHidden/>
              </w:rPr>
              <w:fldChar w:fldCharType="begin"/>
            </w:r>
            <w:r>
              <w:rPr>
                <w:noProof/>
                <w:webHidden/>
              </w:rPr>
              <w:instrText xml:space="preserve"> PAGEREF _Toc184045534 \h </w:instrText>
            </w:r>
            <w:r>
              <w:rPr>
                <w:noProof/>
                <w:webHidden/>
              </w:rPr>
            </w:r>
            <w:r>
              <w:rPr>
                <w:noProof/>
                <w:webHidden/>
              </w:rPr>
              <w:fldChar w:fldCharType="separate"/>
            </w:r>
            <w:r w:rsidR="005830E0">
              <w:rPr>
                <w:noProof/>
                <w:webHidden/>
              </w:rPr>
              <w:t>63</w:t>
            </w:r>
            <w:r>
              <w:rPr>
                <w:noProof/>
                <w:webHidden/>
              </w:rPr>
              <w:fldChar w:fldCharType="end"/>
            </w:r>
          </w:hyperlink>
        </w:p>
        <w:p w14:paraId="313CAD83" w14:textId="6D632948" w:rsidR="00EA3233" w:rsidRDefault="00EA3233">
          <w:pPr>
            <w:pStyle w:val="TM1"/>
            <w:rPr>
              <w:rFonts w:asciiTheme="minorHAnsi" w:eastAsiaTheme="minorEastAsia" w:hAnsiTheme="minorHAnsi"/>
              <w:noProof/>
              <w:spacing w:val="0"/>
              <w:kern w:val="2"/>
              <w:sz w:val="24"/>
              <w:szCs w:val="24"/>
              <w:lang w:val="de-CH" w:eastAsia="de-CH"/>
              <w14:ligatures w14:val="standardContextual"/>
            </w:rPr>
          </w:pPr>
          <w:hyperlink w:anchor="_Toc184045535" w:history="1">
            <w:r w:rsidRPr="00493922">
              <w:rPr>
                <w:rStyle w:val="Lienhypertexte"/>
                <w:noProof/>
              </w:rPr>
              <w:t>Films</w:t>
            </w:r>
            <w:r>
              <w:rPr>
                <w:noProof/>
                <w:webHidden/>
              </w:rPr>
              <w:tab/>
            </w:r>
            <w:r>
              <w:rPr>
                <w:noProof/>
                <w:webHidden/>
              </w:rPr>
              <w:fldChar w:fldCharType="begin"/>
            </w:r>
            <w:r>
              <w:rPr>
                <w:noProof/>
                <w:webHidden/>
              </w:rPr>
              <w:instrText xml:space="preserve"> PAGEREF _Toc184045535 \h </w:instrText>
            </w:r>
            <w:r>
              <w:rPr>
                <w:noProof/>
                <w:webHidden/>
              </w:rPr>
            </w:r>
            <w:r>
              <w:rPr>
                <w:noProof/>
                <w:webHidden/>
              </w:rPr>
              <w:fldChar w:fldCharType="separate"/>
            </w:r>
            <w:r w:rsidR="005830E0">
              <w:rPr>
                <w:noProof/>
                <w:webHidden/>
              </w:rPr>
              <w:t>67</w:t>
            </w:r>
            <w:r>
              <w:rPr>
                <w:noProof/>
                <w:webHidden/>
              </w:rPr>
              <w:fldChar w:fldCharType="end"/>
            </w:r>
          </w:hyperlink>
        </w:p>
        <w:p w14:paraId="7FD93E9F" w14:textId="27854912" w:rsidR="00EA3233" w:rsidRDefault="00EA3233">
          <w:pPr>
            <w:pStyle w:val="TM1"/>
            <w:rPr>
              <w:rFonts w:asciiTheme="minorHAnsi" w:eastAsiaTheme="minorEastAsia" w:hAnsiTheme="minorHAnsi"/>
              <w:noProof/>
              <w:spacing w:val="0"/>
              <w:kern w:val="2"/>
              <w:sz w:val="24"/>
              <w:szCs w:val="24"/>
              <w:lang w:val="de-CH" w:eastAsia="de-CH"/>
              <w14:ligatures w14:val="standardContextual"/>
            </w:rPr>
          </w:pPr>
          <w:hyperlink w:anchor="_Toc184045536" w:history="1">
            <w:r w:rsidRPr="00493922">
              <w:rPr>
                <w:rStyle w:val="Lienhypertexte"/>
                <w:noProof/>
              </w:rPr>
              <w:t>Podcasts</w:t>
            </w:r>
            <w:r>
              <w:rPr>
                <w:noProof/>
                <w:webHidden/>
              </w:rPr>
              <w:tab/>
            </w:r>
            <w:r>
              <w:rPr>
                <w:noProof/>
                <w:webHidden/>
              </w:rPr>
              <w:fldChar w:fldCharType="begin"/>
            </w:r>
            <w:r>
              <w:rPr>
                <w:noProof/>
                <w:webHidden/>
              </w:rPr>
              <w:instrText xml:space="preserve"> PAGEREF _Toc184045536 \h </w:instrText>
            </w:r>
            <w:r>
              <w:rPr>
                <w:noProof/>
                <w:webHidden/>
              </w:rPr>
            </w:r>
            <w:r>
              <w:rPr>
                <w:noProof/>
                <w:webHidden/>
              </w:rPr>
              <w:fldChar w:fldCharType="separate"/>
            </w:r>
            <w:r w:rsidR="005830E0">
              <w:rPr>
                <w:noProof/>
                <w:webHidden/>
              </w:rPr>
              <w:t>69</w:t>
            </w:r>
            <w:r>
              <w:rPr>
                <w:noProof/>
                <w:webHidden/>
              </w:rPr>
              <w:fldChar w:fldCharType="end"/>
            </w:r>
          </w:hyperlink>
        </w:p>
        <w:p w14:paraId="4C445744" w14:textId="2148C81D" w:rsidR="00EA3233" w:rsidRDefault="00EA3233">
          <w:pPr>
            <w:pStyle w:val="TM1"/>
            <w:rPr>
              <w:rFonts w:asciiTheme="minorHAnsi" w:eastAsiaTheme="minorEastAsia" w:hAnsiTheme="minorHAnsi"/>
              <w:noProof/>
              <w:spacing w:val="0"/>
              <w:kern w:val="2"/>
              <w:sz w:val="24"/>
              <w:szCs w:val="24"/>
              <w:lang w:val="de-CH" w:eastAsia="de-CH"/>
              <w14:ligatures w14:val="standardContextual"/>
            </w:rPr>
          </w:pPr>
          <w:hyperlink w:anchor="_Toc184045537" w:history="1">
            <w:r w:rsidRPr="00493922">
              <w:rPr>
                <w:rStyle w:val="Lienhypertexte"/>
                <w:noProof/>
              </w:rPr>
              <w:t>Agenda et formation continue</w:t>
            </w:r>
            <w:r>
              <w:rPr>
                <w:noProof/>
                <w:webHidden/>
              </w:rPr>
              <w:tab/>
            </w:r>
            <w:r>
              <w:rPr>
                <w:noProof/>
                <w:webHidden/>
              </w:rPr>
              <w:fldChar w:fldCharType="begin"/>
            </w:r>
            <w:r>
              <w:rPr>
                <w:noProof/>
                <w:webHidden/>
              </w:rPr>
              <w:instrText xml:space="preserve"> PAGEREF _Toc184045537 \h </w:instrText>
            </w:r>
            <w:r>
              <w:rPr>
                <w:noProof/>
                <w:webHidden/>
              </w:rPr>
            </w:r>
            <w:r>
              <w:rPr>
                <w:noProof/>
                <w:webHidden/>
              </w:rPr>
              <w:fldChar w:fldCharType="separate"/>
            </w:r>
            <w:r w:rsidR="005830E0">
              <w:rPr>
                <w:noProof/>
                <w:webHidden/>
              </w:rPr>
              <w:t>70</w:t>
            </w:r>
            <w:r>
              <w:rPr>
                <w:noProof/>
                <w:webHidden/>
              </w:rPr>
              <w:fldChar w:fldCharType="end"/>
            </w:r>
          </w:hyperlink>
        </w:p>
        <w:p w14:paraId="74D4AF21" w14:textId="120F5802" w:rsidR="00EA3233" w:rsidRDefault="00EA3233">
          <w:pPr>
            <w:pStyle w:val="TM1"/>
            <w:rPr>
              <w:rFonts w:asciiTheme="minorHAnsi" w:eastAsiaTheme="minorEastAsia" w:hAnsiTheme="minorHAnsi"/>
              <w:noProof/>
              <w:spacing w:val="0"/>
              <w:kern w:val="2"/>
              <w:sz w:val="24"/>
              <w:szCs w:val="24"/>
              <w:lang w:val="de-CH" w:eastAsia="de-CH"/>
              <w14:ligatures w14:val="standardContextual"/>
            </w:rPr>
          </w:pPr>
          <w:hyperlink w:anchor="_Toc184045538" w:history="1">
            <w:r w:rsidRPr="00493922">
              <w:rPr>
                <w:rStyle w:val="Lienhypertexte"/>
                <w:noProof/>
              </w:rPr>
              <w:t>D’une revue à l’autre</w:t>
            </w:r>
            <w:r>
              <w:rPr>
                <w:noProof/>
                <w:webHidden/>
              </w:rPr>
              <w:tab/>
            </w:r>
            <w:r>
              <w:rPr>
                <w:noProof/>
                <w:webHidden/>
              </w:rPr>
              <w:fldChar w:fldCharType="begin"/>
            </w:r>
            <w:r>
              <w:rPr>
                <w:noProof/>
                <w:webHidden/>
              </w:rPr>
              <w:instrText xml:space="preserve"> PAGEREF _Toc184045538 \h </w:instrText>
            </w:r>
            <w:r>
              <w:rPr>
                <w:noProof/>
                <w:webHidden/>
              </w:rPr>
            </w:r>
            <w:r>
              <w:rPr>
                <w:noProof/>
                <w:webHidden/>
              </w:rPr>
              <w:fldChar w:fldCharType="separate"/>
            </w:r>
            <w:r w:rsidR="005830E0">
              <w:rPr>
                <w:noProof/>
                <w:webHidden/>
              </w:rPr>
              <w:t>70</w:t>
            </w:r>
            <w:r>
              <w:rPr>
                <w:noProof/>
                <w:webHidden/>
              </w:rPr>
              <w:fldChar w:fldCharType="end"/>
            </w:r>
          </w:hyperlink>
        </w:p>
        <w:p w14:paraId="4AAB6623" w14:textId="1E4F869E" w:rsidR="004308B7" w:rsidRPr="003626A6" w:rsidRDefault="004308B7" w:rsidP="000257C9">
          <w:r w:rsidRPr="003626A6">
            <w:fldChar w:fldCharType="end"/>
          </w:r>
        </w:p>
      </w:sdtContent>
    </w:sdt>
    <w:p w14:paraId="2C7A3A30" w14:textId="14DC3628" w:rsidR="00EF51E1" w:rsidRPr="003626A6" w:rsidRDefault="00A12A14" w:rsidP="000257C9">
      <w:pPr>
        <w:pStyle w:val="Titre1"/>
      </w:pPr>
      <w:bookmarkStart w:id="0" w:name="_Toc184045531"/>
      <w:r w:rsidRPr="003626A6">
        <w:t>Documentation du dossier</w:t>
      </w:r>
      <w:bookmarkEnd w:id="0"/>
    </w:p>
    <w:p w14:paraId="6817055F" w14:textId="77777777" w:rsidR="00A12A14" w:rsidRPr="003626A6" w:rsidRDefault="00A12A14" w:rsidP="000257C9">
      <w:pPr>
        <w:pStyle w:val="Titre2"/>
      </w:pPr>
      <w:r w:rsidRPr="003626A6">
        <w:t>Références bibliographiques</w:t>
      </w:r>
    </w:p>
    <w:p w14:paraId="25BFD45E" w14:textId="2A767BC7" w:rsidR="00BD7A67" w:rsidRDefault="00BD7A67" w:rsidP="00BD7A67">
      <w:pPr>
        <w:pStyle w:val="Bibliographie"/>
      </w:pPr>
      <w:r w:rsidRPr="000E3A5A">
        <w:t xml:space="preserve">Azéma, B., &amp; Martinez, N. (2005). Les personnes handicapées vieillissantes : espérances de vie et de santé ; qualité de vie. Une revue de la littérature. </w:t>
      </w:r>
      <w:r w:rsidRPr="000E3A5A">
        <w:rPr>
          <w:i/>
          <w:iCs/>
        </w:rPr>
        <w:t>Revue française des affaires sociales ;</w:t>
      </w:r>
      <w:r>
        <w:rPr>
          <w:i/>
          <w:iCs/>
        </w:rPr>
        <w:t xml:space="preserve"> </w:t>
      </w:r>
      <w:r w:rsidRPr="000E3A5A">
        <w:rPr>
          <w:i/>
          <w:iCs/>
        </w:rPr>
        <w:t>2</w:t>
      </w:r>
      <w:r>
        <w:t>(2)</w:t>
      </w:r>
      <w:r w:rsidRPr="000E3A5A">
        <w:t xml:space="preserve">, 295-333. </w:t>
      </w:r>
      <w:hyperlink r:id="rId11" w:history="1">
        <w:r w:rsidRPr="00BD7A67">
          <w:rPr>
            <w:rStyle w:val="Lienhypertexte"/>
          </w:rPr>
          <w:t>https://doi.org/10.3917/rfas.052.0295</w:t>
        </w:r>
      </w:hyperlink>
    </w:p>
    <w:p w14:paraId="35AB24A9" w14:textId="32482962" w:rsidR="00DB6E19" w:rsidRPr="00686B8F" w:rsidRDefault="00DB6E19" w:rsidP="00BD7A67">
      <w:pPr>
        <w:pStyle w:val="Bibliographie"/>
        <w:rPr>
          <w:lang w:val="en-GB"/>
        </w:rPr>
      </w:pPr>
      <w:r w:rsidRPr="00216F65">
        <w:t>Bastien, R.,</w:t>
      </w:r>
      <w:r w:rsidR="00691CFB" w:rsidRPr="00216F65">
        <w:t> </w:t>
      </w:r>
      <w:r w:rsidRPr="00216F65">
        <w:t xml:space="preserve">&amp; </w:t>
      </w:r>
      <w:proofErr w:type="spellStart"/>
      <w:r w:rsidRPr="00216F65">
        <w:t>Haelewyck</w:t>
      </w:r>
      <w:proofErr w:type="spellEnd"/>
      <w:r w:rsidRPr="00216F65">
        <w:t xml:space="preserve">, M.-C. (2017). </w:t>
      </w:r>
      <w:r w:rsidRPr="007D35DD">
        <w:t>Accompagner les personnes avec déficience intellectuelle vers la promotion de leur santé et leur autodétermination.</w:t>
      </w:r>
      <w:r w:rsidR="007D35DD" w:rsidRPr="007D35DD">
        <w:t xml:space="preserve"> </w:t>
      </w:r>
      <w:r w:rsidRPr="00686B8F">
        <w:rPr>
          <w:i/>
          <w:iCs/>
          <w:lang w:val="en-GB"/>
        </w:rPr>
        <w:t>Laennec</w:t>
      </w:r>
      <w:r w:rsidRPr="00686B8F">
        <w:rPr>
          <w:lang w:val="en-GB"/>
        </w:rPr>
        <w:t>,</w:t>
      </w:r>
      <w:r w:rsidR="007D35DD" w:rsidRPr="00686B8F">
        <w:rPr>
          <w:lang w:val="en-GB"/>
        </w:rPr>
        <w:t xml:space="preserve"> </w:t>
      </w:r>
      <w:r w:rsidRPr="00686B8F">
        <w:rPr>
          <w:i/>
          <w:iCs/>
          <w:lang w:val="en-GB"/>
        </w:rPr>
        <w:t>2</w:t>
      </w:r>
      <w:r w:rsidRPr="00686B8F">
        <w:rPr>
          <w:lang w:val="en-GB"/>
        </w:rPr>
        <w:t>(65), 34-44.</w:t>
      </w:r>
      <w:r w:rsidR="007D35DD" w:rsidRPr="00686B8F">
        <w:rPr>
          <w:lang w:val="en-GB"/>
        </w:rPr>
        <w:t xml:space="preserve"> </w:t>
      </w:r>
      <w:r w:rsidR="007D35DD">
        <w:fldChar w:fldCharType="begin"/>
      </w:r>
      <w:r w:rsidR="007D35DD" w:rsidRPr="005830E0">
        <w:rPr>
          <w:lang w:val="en-GB"/>
        </w:rPr>
        <w:instrText>HYPERLINK "https://doi.org/10.3917/lae.172.0034"</w:instrText>
      </w:r>
      <w:r w:rsidR="007D35DD">
        <w:fldChar w:fldCharType="separate"/>
      </w:r>
      <w:r w:rsidR="007D35DD" w:rsidRPr="00686B8F">
        <w:rPr>
          <w:rStyle w:val="Lienhypertexte"/>
          <w:lang w:val="en-GB"/>
        </w:rPr>
        <w:t>https://doi.org/10.3917/lae.172.0034</w:t>
      </w:r>
      <w:r w:rsidR="007D35DD">
        <w:rPr>
          <w:rStyle w:val="Lienhypertexte"/>
          <w:lang w:val="en-GB"/>
        </w:rPr>
        <w:fldChar w:fldCharType="end"/>
      </w:r>
    </w:p>
    <w:p w14:paraId="1D117070" w14:textId="0C29D096" w:rsidR="00F46972" w:rsidRPr="00686B8F" w:rsidRDefault="00F46972" w:rsidP="00E92748">
      <w:pPr>
        <w:pStyle w:val="Bibliographie"/>
        <w:rPr>
          <w:bCs/>
          <w:iCs/>
          <w:lang w:val="en-GB"/>
        </w:rPr>
      </w:pPr>
      <w:r w:rsidRPr="00686B8F">
        <w:rPr>
          <w:lang w:val="en-GB"/>
        </w:rPr>
        <w:t>Bishop-Fitzpatrick, L.,</w:t>
      </w:r>
      <w:r w:rsidR="00691CFB" w:rsidRPr="003B2790">
        <w:rPr>
          <w:lang w:val="en-GB"/>
        </w:rPr>
        <w:t> </w:t>
      </w:r>
      <w:r w:rsidR="00914AF6" w:rsidRPr="00686B8F">
        <w:rPr>
          <w:lang w:val="en-GB"/>
        </w:rPr>
        <w:t>&amp;</w:t>
      </w:r>
      <w:r w:rsidRPr="00686B8F">
        <w:rPr>
          <w:lang w:val="en-GB"/>
        </w:rPr>
        <w:t xml:space="preserve"> Kind, A.J.H. </w:t>
      </w:r>
      <w:r w:rsidR="00914AF6" w:rsidRPr="00686B8F">
        <w:rPr>
          <w:lang w:val="en-GB"/>
        </w:rPr>
        <w:t xml:space="preserve">(2017). </w:t>
      </w:r>
      <w:r w:rsidRPr="00686B8F">
        <w:rPr>
          <w:lang w:val="en-GB"/>
        </w:rPr>
        <w:t xml:space="preserve">A Scoping Review of Health Disparities in Autism Spectrum Disorder. </w:t>
      </w:r>
      <w:r w:rsidRPr="00686B8F">
        <w:rPr>
          <w:i/>
          <w:iCs/>
          <w:lang w:val="en-GB"/>
        </w:rPr>
        <w:t>J</w:t>
      </w:r>
      <w:r w:rsidR="008F5E3B" w:rsidRPr="00686B8F">
        <w:rPr>
          <w:i/>
          <w:iCs/>
          <w:lang w:val="en-GB"/>
        </w:rPr>
        <w:t>ournal of</w:t>
      </w:r>
      <w:r w:rsidRPr="00686B8F">
        <w:rPr>
          <w:i/>
          <w:iCs/>
          <w:lang w:val="en-GB"/>
        </w:rPr>
        <w:t xml:space="preserve"> Autism </w:t>
      </w:r>
      <w:r w:rsidR="008F5E3B" w:rsidRPr="00686B8F">
        <w:rPr>
          <w:i/>
          <w:iCs/>
          <w:lang w:val="en-GB"/>
        </w:rPr>
        <w:t xml:space="preserve">and </w:t>
      </w:r>
      <w:r w:rsidRPr="00686B8F">
        <w:rPr>
          <w:i/>
          <w:iCs/>
          <w:lang w:val="en-GB"/>
        </w:rPr>
        <w:t>Dev</w:t>
      </w:r>
      <w:r w:rsidR="008F5E3B" w:rsidRPr="00686B8F">
        <w:rPr>
          <w:i/>
          <w:iCs/>
          <w:lang w:val="en-GB"/>
        </w:rPr>
        <w:t>elopmental</w:t>
      </w:r>
      <w:r w:rsidRPr="00686B8F">
        <w:rPr>
          <w:i/>
          <w:iCs/>
          <w:lang w:val="en-GB"/>
        </w:rPr>
        <w:t xml:space="preserve"> Disord</w:t>
      </w:r>
      <w:r w:rsidR="008F5E3B" w:rsidRPr="00686B8F">
        <w:rPr>
          <w:i/>
          <w:iCs/>
          <w:lang w:val="en-GB"/>
        </w:rPr>
        <w:t>ers</w:t>
      </w:r>
      <w:r w:rsidR="00CA7246" w:rsidRPr="00686B8F">
        <w:rPr>
          <w:i/>
          <w:iCs/>
          <w:lang w:val="en-GB"/>
        </w:rPr>
        <w:t xml:space="preserve"> 47</w:t>
      </w:r>
      <w:r w:rsidR="00CF64A6" w:rsidRPr="00686B8F">
        <w:rPr>
          <w:lang w:val="en-GB"/>
        </w:rPr>
        <w:t>(11)</w:t>
      </w:r>
      <w:r w:rsidRPr="00686B8F">
        <w:rPr>
          <w:lang w:val="en-GB"/>
        </w:rPr>
        <w:t xml:space="preserve">, 3380–3391. </w:t>
      </w:r>
      <w:r w:rsidR="00CF64A6">
        <w:fldChar w:fldCharType="begin"/>
      </w:r>
      <w:r w:rsidR="00CF64A6" w:rsidRPr="005830E0">
        <w:rPr>
          <w:lang w:val="en-GB"/>
        </w:rPr>
        <w:instrText>HYPERLINK "https://doi.org/10.1007/s10803-017-3251-9"</w:instrText>
      </w:r>
      <w:r w:rsidR="00CF64A6">
        <w:fldChar w:fldCharType="separate"/>
      </w:r>
      <w:r w:rsidR="00CF64A6" w:rsidRPr="00686B8F">
        <w:rPr>
          <w:rStyle w:val="Lienhypertexte"/>
          <w:lang w:val="en-GB"/>
        </w:rPr>
        <w:t>https://doi.org/10.1007/s10803-017-3251-9</w:t>
      </w:r>
      <w:r w:rsidR="00CF64A6">
        <w:rPr>
          <w:rStyle w:val="Lienhypertexte"/>
          <w:lang w:val="en-GB"/>
        </w:rPr>
        <w:fldChar w:fldCharType="end"/>
      </w:r>
    </w:p>
    <w:p w14:paraId="1871F696" w14:textId="7F28F25F" w:rsidR="001031B9" w:rsidRPr="00686B8F" w:rsidRDefault="001031B9" w:rsidP="00E92748">
      <w:pPr>
        <w:pStyle w:val="Bibliographie"/>
        <w:rPr>
          <w:lang w:val="en-GB"/>
        </w:rPr>
      </w:pPr>
      <w:r w:rsidRPr="00686B8F">
        <w:rPr>
          <w:lang w:val="en-GB"/>
        </w:rPr>
        <w:t xml:space="preserve">Cashin, A., Buckley, T., </w:t>
      </w:r>
      <w:proofErr w:type="spellStart"/>
      <w:r w:rsidRPr="00686B8F">
        <w:rPr>
          <w:lang w:val="en-GB"/>
        </w:rPr>
        <w:t>Trollor</w:t>
      </w:r>
      <w:proofErr w:type="spellEnd"/>
      <w:r w:rsidRPr="00686B8F">
        <w:rPr>
          <w:lang w:val="en-GB"/>
        </w:rPr>
        <w:t>, J. N.,</w:t>
      </w:r>
      <w:r w:rsidR="00691CFB" w:rsidRPr="003B2790">
        <w:rPr>
          <w:lang w:val="en-GB"/>
        </w:rPr>
        <w:t> </w:t>
      </w:r>
      <w:r w:rsidRPr="00686B8F">
        <w:rPr>
          <w:lang w:val="en-GB"/>
        </w:rPr>
        <w:t>&amp; Lennox, N. (2018). A scoping review of what is known of the physical health of adults with autism spectrum disorder.</w:t>
      </w:r>
      <w:r w:rsidR="001F4FD8" w:rsidRPr="00686B8F">
        <w:rPr>
          <w:lang w:val="en-GB"/>
        </w:rPr>
        <w:t xml:space="preserve"> </w:t>
      </w:r>
      <w:r w:rsidRPr="00686B8F">
        <w:rPr>
          <w:i/>
          <w:iCs/>
          <w:lang w:val="en-GB"/>
        </w:rPr>
        <w:t>Journal of Intellectual Disabilities</w:t>
      </w:r>
      <w:r w:rsidRPr="00686B8F">
        <w:rPr>
          <w:lang w:val="en-GB"/>
        </w:rPr>
        <w:t xml:space="preserve">, </w:t>
      </w:r>
      <w:r w:rsidRPr="00686B8F">
        <w:rPr>
          <w:i/>
          <w:iCs/>
          <w:lang w:val="en-GB"/>
        </w:rPr>
        <w:t>22</w:t>
      </w:r>
      <w:r w:rsidRPr="00686B8F">
        <w:rPr>
          <w:lang w:val="en-GB"/>
        </w:rPr>
        <w:t xml:space="preserve">(1), 96-108. </w:t>
      </w:r>
      <w:r w:rsidR="00E32029">
        <w:fldChar w:fldCharType="begin"/>
      </w:r>
      <w:r w:rsidR="00E32029" w:rsidRPr="005830E0">
        <w:rPr>
          <w:lang w:val="en-GB"/>
        </w:rPr>
        <w:instrText>HYPERLINK "https://doi.org/10.1177/1744629516665242"</w:instrText>
      </w:r>
      <w:r w:rsidR="00E32029">
        <w:fldChar w:fldCharType="separate"/>
      </w:r>
      <w:r w:rsidR="00E32029" w:rsidRPr="00686B8F">
        <w:rPr>
          <w:rStyle w:val="Lienhypertexte"/>
          <w:lang w:val="en-GB"/>
        </w:rPr>
        <w:t>https://doi.org/10.1177/1744629516665242</w:t>
      </w:r>
      <w:r w:rsidR="00E32029">
        <w:rPr>
          <w:rStyle w:val="Lienhypertexte"/>
          <w:lang w:val="en-GB"/>
        </w:rPr>
        <w:fldChar w:fldCharType="end"/>
      </w:r>
    </w:p>
    <w:p w14:paraId="75ABC0B0" w14:textId="417ABF80" w:rsidR="00E92748" w:rsidRDefault="00E92748" w:rsidP="00E92748">
      <w:pPr>
        <w:pStyle w:val="Bibliographie"/>
      </w:pPr>
      <w:r w:rsidRPr="00686B8F">
        <w:rPr>
          <w:lang w:val="en-GB"/>
        </w:rPr>
        <w:t xml:space="preserve">Delporte, M., &amp; </w:t>
      </w:r>
      <w:proofErr w:type="spellStart"/>
      <w:r w:rsidRPr="00686B8F">
        <w:rPr>
          <w:lang w:val="en-GB"/>
        </w:rPr>
        <w:t>Chamahian</w:t>
      </w:r>
      <w:proofErr w:type="spellEnd"/>
      <w:r w:rsidRPr="00686B8F">
        <w:rPr>
          <w:lang w:val="en-GB"/>
        </w:rPr>
        <w:t xml:space="preserve">, A. (2019). </w:t>
      </w:r>
      <w:r w:rsidRPr="000E3A5A">
        <w:t xml:space="preserve">Le vieillissement des personnes en situation de handicap. Expériences inédites et plurielles. </w:t>
      </w:r>
      <w:r w:rsidRPr="000E3A5A">
        <w:rPr>
          <w:i/>
          <w:iCs/>
        </w:rPr>
        <w:t>Gérontologie et société,</w:t>
      </w:r>
      <w:r w:rsidR="00732843">
        <w:rPr>
          <w:i/>
          <w:iCs/>
        </w:rPr>
        <w:t xml:space="preserve"> </w:t>
      </w:r>
      <w:r w:rsidRPr="000E3A5A">
        <w:rPr>
          <w:i/>
          <w:iCs/>
        </w:rPr>
        <w:t>41</w:t>
      </w:r>
      <w:r w:rsidRPr="000E3A5A">
        <w:t>(159),</w:t>
      </w:r>
      <w:r w:rsidR="00732843">
        <w:t xml:space="preserve"> </w:t>
      </w:r>
      <w:r w:rsidRPr="000E3A5A">
        <w:t>9-20.</w:t>
      </w:r>
    </w:p>
    <w:p w14:paraId="18C779E7" w14:textId="412990B3" w:rsidR="0020408B" w:rsidRDefault="00A60DCA" w:rsidP="00DA5F67">
      <w:pPr>
        <w:pStyle w:val="Bibliographie"/>
      </w:pPr>
      <w:proofErr w:type="spellStart"/>
      <w:r w:rsidRPr="00216F65">
        <w:t>Gargiulo</w:t>
      </w:r>
      <w:proofErr w:type="spellEnd"/>
      <w:r w:rsidRPr="00216F65">
        <w:t>, M.,</w:t>
      </w:r>
      <w:r w:rsidR="00691CFB" w:rsidRPr="00216F65">
        <w:t xml:space="preserve"> </w:t>
      </w:r>
      <w:r w:rsidR="00A76225" w:rsidRPr="00216F65">
        <w:t xml:space="preserve">&amp; </w:t>
      </w:r>
      <w:r w:rsidRPr="00216F65">
        <w:t>Mandel, J.-L.</w:t>
      </w:r>
      <w:r w:rsidR="00366862" w:rsidRPr="00216F65">
        <w:t xml:space="preserve"> </w:t>
      </w:r>
      <w:r w:rsidRPr="00216F65">
        <w:t xml:space="preserve">(2023). </w:t>
      </w:r>
      <w:r w:rsidR="0020408B" w:rsidRPr="00366862">
        <w:rPr>
          <w:i/>
          <w:iCs/>
        </w:rPr>
        <w:t>Maladies rares</w:t>
      </w:r>
      <w:r w:rsidR="00DA5F67" w:rsidRPr="00366862">
        <w:rPr>
          <w:i/>
          <w:iCs/>
        </w:rPr>
        <w:t xml:space="preserve"> : </w:t>
      </w:r>
      <w:r w:rsidR="0020408B" w:rsidRPr="00366862">
        <w:rPr>
          <w:i/>
          <w:iCs/>
        </w:rPr>
        <w:t>L'apport de la recherche en sciences humaines et sociales</w:t>
      </w:r>
      <w:r w:rsidR="00366862">
        <w:t>.</w:t>
      </w:r>
      <w:r w:rsidRPr="00A60DCA">
        <w:t xml:space="preserve"> </w:t>
      </w:r>
      <w:proofErr w:type="spellStart"/>
      <w:r w:rsidRPr="00A60DCA">
        <w:t>Erès</w:t>
      </w:r>
      <w:proofErr w:type="spellEnd"/>
      <w:r w:rsidR="00DA5F67">
        <w:t>.</w:t>
      </w:r>
    </w:p>
    <w:p w14:paraId="3B34B94D" w14:textId="5F57AFEE" w:rsidR="00664B6A" w:rsidRPr="00686B8F" w:rsidRDefault="004D5629" w:rsidP="00DA5F67">
      <w:pPr>
        <w:pStyle w:val="Bibliographie"/>
        <w:rPr>
          <w:lang w:val="en-GB"/>
        </w:rPr>
      </w:pPr>
      <w:r w:rsidRPr="004D5629">
        <w:t>Matin, B.</w:t>
      </w:r>
      <w:r w:rsidR="00893D50">
        <w:t xml:space="preserve"> </w:t>
      </w:r>
      <w:r w:rsidRPr="004D5629">
        <w:t xml:space="preserve">K., Williamson, H.J., </w:t>
      </w:r>
      <w:proofErr w:type="spellStart"/>
      <w:r w:rsidRPr="004D5629">
        <w:t>Karyani</w:t>
      </w:r>
      <w:proofErr w:type="spellEnd"/>
      <w:r w:rsidRPr="004D5629">
        <w:t>, A.</w:t>
      </w:r>
      <w:r w:rsidR="00893D50">
        <w:t xml:space="preserve"> </w:t>
      </w:r>
      <w:r w:rsidRPr="004D5629">
        <w:t>K</w:t>
      </w:r>
      <w:r w:rsidRPr="003A1607">
        <w:t>.</w:t>
      </w:r>
      <w:r w:rsidR="00C552BC">
        <w:t xml:space="preserve">, </w:t>
      </w:r>
      <w:proofErr w:type="spellStart"/>
      <w:r w:rsidR="00BE50BE">
        <w:t>Rezaei</w:t>
      </w:r>
      <w:proofErr w:type="spellEnd"/>
      <w:r w:rsidR="00BE50BE">
        <w:t xml:space="preserve">, S., </w:t>
      </w:r>
      <w:proofErr w:type="spellStart"/>
      <w:r w:rsidR="00BE50BE">
        <w:t>Soofi</w:t>
      </w:r>
      <w:proofErr w:type="spellEnd"/>
      <w:r w:rsidR="00BE50BE">
        <w:t>, M.,</w:t>
      </w:r>
      <w:r w:rsidR="00691CFB" w:rsidRPr="003B2790">
        <w:t> </w:t>
      </w:r>
      <w:r w:rsidR="00BE50BE">
        <w:t xml:space="preserve">&amp; </w:t>
      </w:r>
      <w:proofErr w:type="spellStart"/>
      <w:r w:rsidR="00793705">
        <w:t>Soltani</w:t>
      </w:r>
      <w:proofErr w:type="spellEnd"/>
      <w:r w:rsidR="00793705">
        <w:t>, S.</w:t>
      </w:r>
      <w:r w:rsidR="003A1607" w:rsidRPr="003A1607">
        <w:t xml:space="preserve"> (2021)</w:t>
      </w:r>
      <w:r w:rsidRPr="003A1607">
        <w:t>.</w:t>
      </w:r>
      <w:r w:rsidR="00793705">
        <w:t xml:space="preserve"> </w:t>
      </w:r>
      <w:r w:rsidRPr="00686B8F">
        <w:rPr>
          <w:lang w:val="en-GB"/>
        </w:rPr>
        <w:t>Barriers in access to healthcare for women with disabilities: a systematic review in qualitative studies.</w:t>
      </w:r>
      <w:r w:rsidR="00793705" w:rsidRPr="00686B8F">
        <w:rPr>
          <w:lang w:val="en-GB"/>
        </w:rPr>
        <w:t xml:space="preserve"> </w:t>
      </w:r>
      <w:r w:rsidRPr="00686B8F">
        <w:rPr>
          <w:i/>
          <w:iCs/>
          <w:lang w:val="en-GB"/>
        </w:rPr>
        <w:t>BMC Women's Healt</w:t>
      </w:r>
      <w:r w:rsidR="00A15B42" w:rsidRPr="00686B8F">
        <w:rPr>
          <w:i/>
          <w:iCs/>
          <w:lang w:val="en-GB"/>
        </w:rPr>
        <w:t>h</w:t>
      </w:r>
      <w:r w:rsidR="00793705" w:rsidRPr="00686B8F">
        <w:rPr>
          <w:i/>
          <w:iCs/>
          <w:lang w:val="en-GB"/>
        </w:rPr>
        <w:t>,</w:t>
      </w:r>
      <w:r w:rsidR="00A15B42" w:rsidRPr="00686B8F">
        <w:rPr>
          <w:i/>
          <w:iCs/>
          <w:lang w:val="en-GB"/>
        </w:rPr>
        <w:t xml:space="preserve"> 21(</w:t>
      </w:r>
      <w:r w:rsidRPr="00686B8F">
        <w:rPr>
          <w:lang w:val="en-GB"/>
        </w:rPr>
        <w:t>44</w:t>
      </w:r>
      <w:r w:rsidR="00A15B42" w:rsidRPr="00686B8F">
        <w:rPr>
          <w:lang w:val="en-GB"/>
        </w:rPr>
        <w:t>).</w:t>
      </w:r>
      <w:r w:rsidRPr="00686B8F">
        <w:rPr>
          <w:lang w:val="en-GB"/>
        </w:rPr>
        <w:t xml:space="preserve"> </w:t>
      </w:r>
      <w:r>
        <w:fldChar w:fldCharType="begin"/>
      </w:r>
      <w:r w:rsidRPr="005830E0">
        <w:rPr>
          <w:lang w:val="en-GB"/>
        </w:rPr>
        <w:instrText>HYPERLINK "https://doi.org/10.1186/s12905-021-01189-5"</w:instrText>
      </w:r>
      <w:r>
        <w:fldChar w:fldCharType="separate"/>
      </w:r>
      <w:r w:rsidRPr="00686B8F">
        <w:rPr>
          <w:rStyle w:val="Lienhypertexte"/>
          <w:lang w:val="en-GB"/>
        </w:rPr>
        <w:t>https://doi.org/10.1186/s12905-021-01189-5</w:t>
      </w:r>
      <w:r>
        <w:rPr>
          <w:rStyle w:val="Lienhypertexte"/>
          <w:lang w:val="en-GB"/>
        </w:rPr>
        <w:fldChar w:fldCharType="end"/>
      </w:r>
    </w:p>
    <w:p w14:paraId="3C5CEA60" w14:textId="1AE3A810" w:rsidR="005153E8" w:rsidRDefault="00FA3565" w:rsidP="000A7714">
      <w:pPr>
        <w:pStyle w:val="Bibliographie"/>
      </w:pPr>
      <w:r w:rsidRPr="00686B8F">
        <w:rPr>
          <w:lang w:val="en-GB"/>
        </w:rPr>
        <w:t>Josse, M.</w:t>
      </w:r>
      <w:r w:rsidR="00310BFF" w:rsidRPr="00686B8F">
        <w:rPr>
          <w:lang w:val="en-GB"/>
        </w:rPr>
        <w:t xml:space="preserve">, </w:t>
      </w:r>
      <w:proofErr w:type="spellStart"/>
      <w:r w:rsidR="00310BFF" w:rsidRPr="00686B8F">
        <w:rPr>
          <w:lang w:val="en-GB"/>
        </w:rPr>
        <w:t>Boudrahem</w:t>
      </w:r>
      <w:proofErr w:type="spellEnd"/>
      <w:r w:rsidR="00310BFF" w:rsidRPr="00686B8F">
        <w:rPr>
          <w:lang w:val="en-GB"/>
        </w:rPr>
        <w:t>, S., Collet, M.,</w:t>
      </w:r>
      <w:r w:rsidR="00691CFB" w:rsidRPr="00216F65">
        <w:rPr>
          <w:lang w:val="en-GB"/>
        </w:rPr>
        <w:t> </w:t>
      </w:r>
      <w:r w:rsidR="00310BFF" w:rsidRPr="00686B8F">
        <w:rPr>
          <w:lang w:val="en-GB"/>
        </w:rPr>
        <w:t xml:space="preserve">&amp; </w:t>
      </w:r>
      <w:r w:rsidR="00807D8B" w:rsidRPr="00686B8F">
        <w:rPr>
          <w:lang w:val="en-GB"/>
        </w:rPr>
        <w:t xml:space="preserve">Cathelin, E. (2023). </w:t>
      </w:r>
      <w:r w:rsidR="00807D8B" w:rsidRPr="00807D8B">
        <w:t>La place de l’évaluation de la douleur des enfants polyhandicapés non-communicants verbalement en séance de kinésithérapie : une étude qualitative</w:t>
      </w:r>
      <w:r w:rsidR="00807D8B">
        <w:t xml:space="preserve">. </w:t>
      </w:r>
      <w:r w:rsidR="000A7714" w:rsidRPr="000A7714">
        <w:rPr>
          <w:i/>
          <w:iCs/>
        </w:rPr>
        <w:t>Kinésithérapie, la Revue, 23</w:t>
      </w:r>
      <w:r w:rsidR="000A7714" w:rsidRPr="000A7714">
        <w:t>(</w:t>
      </w:r>
      <w:r w:rsidR="000A7714">
        <w:t xml:space="preserve">255), </w:t>
      </w:r>
      <w:r w:rsidR="00236611">
        <w:t xml:space="preserve">82-83. </w:t>
      </w:r>
      <w:hyperlink r:id="rId12" w:history="1">
        <w:r w:rsidR="00236611" w:rsidRPr="00D56E2C">
          <w:rPr>
            <w:rStyle w:val="Lienhypertexte"/>
          </w:rPr>
          <w:t>https://doi.org/10.1016/j.kine.2022.12.144</w:t>
        </w:r>
      </w:hyperlink>
    </w:p>
    <w:p w14:paraId="217F70B4" w14:textId="7213FA95" w:rsidR="00E32029" w:rsidRPr="007329D4" w:rsidRDefault="00E32029" w:rsidP="000A7714">
      <w:pPr>
        <w:pStyle w:val="Bibliographie"/>
        <w:rPr>
          <w:bCs/>
          <w:lang w:val="en-GB"/>
        </w:rPr>
      </w:pPr>
      <w:proofErr w:type="spellStart"/>
      <w:r w:rsidRPr="00216F65">
        <w:t>Liptak</w:t>
      </w:r>
      <w:proofErr w:type="spellEnd"/>
      <w:r w:rsidRPr="00216F65">
        <w:t xml:space="preserve">, G. S., </w:t>
      </w:r>
      <w:proofErr w:type="spellStart"/>
      <w:r w:rsidRPr="00216F65">
        <w:t>Benzoni</w:t>
      </w:r>
      <w:proofErr w:type="spellEnd"/>
      <w:r w:rsidRPr="00216F65">
        <w:t xml:space="preserve">, L. B., </w:t>
      </w:r>
      <w:proofErr w:type="spellStart"/>
      <w:r w:rsidRPr="00216F65">
        <w:t>Mruzek</w:t>
      </w:r>
      <w:proofErr w:type="spellEnd"/>
      <w:r w:rsidRPr="00216F65">
        <w:t xml:space="preserve">, D. W., Nolan, K. W., </w:t>
      </w:r>
      <w:proofErr w:type="spellStart"/>
      <w:r w:rsidRPr="00216F65">
        <w:t>Thingvoll</w:t>
      </w:r>
      <w:proofErr w:type="spellEnd"/>
      <w:r w:rsidRPr="00216F65">
        <w:t>, M. A., Wade, C. M.,</w:t>
      </w:r>
      <w:r w:rsidR="00AD3BB2" w:rsidRPr="00216F65">
        <w:t> </w:t>
      </w:r>
      <w:r w:rsidRPr="00216F65">
        <w:t xml:space="preserve">&amp; </w:t>
      </w:r>
      <w:proofErr w:type="spellStart"/>
      <w:r w:rsidRPr="00216F65">
        <w:t>Fryer</w:t>
      </w:r>
      <w:proofErr w:type="spellEnd"/>
      <w:r w:rsidRPr="00216F65">
        <w:t xml:space="preserve">, G. E. (2008). </w:t>
      </w:r>
      <w:r w:rsidRPr="00686B8F">
        <w:rPr>
          <w:lang w:val="en-GB"/>
        </w:rPr>
        <w:t>Disparities in Diagnosis and Access to Health Services for Children with Autism: Data from the National Survey of Children</w:t>
      </w:r>
      <w:r w:rsidR="00F32D84" w:rsidRPr="00686B8F">
        <w:rPr>
          <w:lang w:val="en-GB"/>
        </w:rPr>
        <w:t>’s</w:t>
      </w:r>
      <w:r w:rsidR="00122381" w:rsidRPr="00686B8F">
        <w:rPr>
          <w:lang w:val="en-GB"/>
        </w:rPr>
        <w:t xml:space="preserve"> </w:t>
      </w:r>
      <w:r w:rsidRPr="00686B8F">
        <w:rPr>
          <w:lang w:val="en-GB"/>
        </w:rPr>
        <w:t>Health.</w:t>
      </w:r>
      <w:r w:rsidR="00122381" w:rsidRPr="00686B8F">
        <w:rPr>
          <w:i/>
          <w:iCs/>
          <w:lang w:val="en-GB"/>
        </w:rPr>
        <w:t xml:space="preserve"> </w:t>
      </w:r>
      <w:r w:rsidRPr="00686B8F">
        <w:rPr>
          <w:i/>
          <w:iCs/>
          <w:lang w:val="en-GB"/>
        </w:rPr>
        <w:t xml:space="preserve">Journal of Developmental &amp; </w:t>
      </w:r>
      <w:proofErr w:type="spellStart"/>
      <w:r w:rsidRPr="00686B8F">
        <w:rPr>
          <w:i/>
          <w:iCs/>
          <w:lang w:val="en-GB"/>
        </w:rPr>
        <w:t>Behavioral</w:t>
      </w:r>
      <w:proofErr w:type="spellEnd"/>
      <w:r w:rsidRPr="00686B8F">
        <w:rPr>
          <w:i/>
          <w:iCs/>
          <w:lang w:val="en-GB"/>
        </w:rPr>
        <w:t xml:space="preserve"> </w:t>
      </w:r>
      <w:proofErr w:type="spellStart"/>
      <w:r w:rsidRPr="00686B8F">
        <w:rPr>
          <w:i/>
          <w:iCs/>
          <w:lang w:val="en-GB"/>
        </w:rPr>
        <w:t>Pediatrics</w:t>
      </w:r>
      <w:proofErr w:type="spellEnd"/>
      <w:r w:rsidRPr="00686B8F">
        <w:rPr>
          <w:i/>
          <w:iCs/>
          <w:lang w:val="en-GB"/>
        </w:rPr>
        <w:t>, 29(3), 152–160.</w:t>
      </w:r>
      <w:r w:rsidR="00B35FD2" w:rsidRPr="00686B8F">
        <w:rPr>
          <w:i/>
          <w:iCs/>
          <w:lang w:val="en-GB"/>
        </w:rPr>
        <w:t xml:space="preserve"> </w:t>
      </w:r>
      <w:r w:rsidR="00122381">
        <w:fldChar w:fldCharType="begin"/>
      </w:r>
      <w:r w:rsidR="00122381" w:rsidRPr="005830E0">
        <w:rPr>
          <w:lang w:val="en-GB"/>
        </w:rPr>
        <w:instrText>HYPERLINK "https://doi.org/10.1097/DBP.0b013e318165c7a0"</w:instrText>
      </w:r>
      <w:r w:rsidR="00122381">
        <w:fldChar w:fldCharType="separate"/>
      </w:r>
      <w:r w:rsidR="00122381" w:rsidRPr="007329D4">
        <w:rPr>
          <w:rStyle w:val="Lienhypertexte"/>
          <w:iCs w:val="0"/>
          <w:lang w:val="en-GB"/>
        </w:rPr>
        <w:t>https://doi.org/10.1097/DBP.0b013e318165c7a0</w:t>
      </w:r>
      <w:r w:rsidR="00122381">
        <w:rPr>
          <w:rStyle w:val="Lienhypertexte"/>
          <w:iCs w:val="0"/>
          <w:lang w:val="en-GB"/>
        </w:rPr>
        <w:fldChar w:fldCharType="end"/>
      </w:r>
    </w:p>
    <w:p w14:paraId="29A70519" w14:textId="153323E0" w:rsidR="00F53119" w:rsidRPr="00216F65" w:rsidRDefault="00F53119" w:rsidP="000A7714">
      <w:pPr>
        <w:pStyle w:val="Bibliographie"/>
        <w:rPr>
          <w:bCs/>
          <w:i/>
          <w:iCs/>
          <w:lang w:val="en-GB"/>
        </w:rPr>
      </w:pPr>
      <w:proofErr w:type="spellStart"/>
      <w:r w:rsidRPr="00856081">
        <w:rPr>
          <w:bCs/>
          <w:lang w:val="en-GB"/>
        </w:rPr>
        <w:t>Matérne</w:t>
      </w:r>
      <w:proofErr w:type="spellEnd"/>
      <w:r w:rsidRPr="00856081">
        <w:rPr>
          <w:bCs/>
          <w:lang w:val="en-GB"/>
        </w:rPr>
        <w:t>, M.,</w:t>
      </w:r>
      <w:r w:rsidR="00AD3BB2" w:rsidRPr="00856081">
        <w:rPr>
          <w:lang w:val="en-GB"/>
        </w:rPr>
        <w:t> </w:t>
      </w:r>
      <w:r w:rsidRPr="00856081">
        <w:rPr>
          <w:bCs/>
          <w:lang w:val="en-GB"/>
        </w:rPr>
        <w:t xml:space="preserve">&amp; </w:t>
      </w:r>
      <w:proofErr w:type="spellStart"/>
      <w:r w:rsidRPr="00856081">
        <w:rPr>
          <w:bCs/>
          <w:lang w:val="en-GB"/>
        </w:rPr>
        <w:t>Holmefur</w:t>
      </w:r>
      <w:proofErr w:type="spellEnd"/>
      <w:r w:rsidRPr="00856081">
        <w:rPr>
          <w:bCs/>
          <w:lang w:val="en-GB"/>
        </w:rPr>
        <w:t>, M. (2022). R</w:t>
      </w:r>
      <w:r w:rsidRPr="00686B8F">
        <w:rPr>
          <w:bCs/>
          <w:lang w:val="en-GB"/>
        </w:rPr>
        <w:t xml:space="preserve">esidential care staff are the key to quality of health care for adults with profound intellectual and multiple disabilities in Sweden. </w:t>
      </w:r>
      <w:r w:rsidRPr="00216F65">
        <w:rPr>
          <w:bCs/>
          <w:i/>
          <w:iCs/>
          <w:lang w:val="en-GB"/>
        </w:rPr>
        <w:t xml:space="preserve">BMC </w:t>
      </w:r>
      <w:r w:rsidR="007E41F7" w:rsidRPr="00216F65">
        <w:rPr>
          <w:bCs/>
          <w:i/>
          <w:iCs/>
          <w:lang w:val="en-GB"/>
        </w:rPr>
        <w:t>H</w:t>
      </w:r>
      <w:r w:rsidRPr="00216F65">
        <w:rPr>
          <w:bCs/>
          <w:i/>
          <w:iCs/>
          <w:lang w:val="en-GB"/>
        </w:rPr>
        <w:t xml:space="preserve">ealth </w:t>
      </w:r>
      <w:r w:rsidR="007E41F7" w:rsidRPr="00216F65">
        <w:rPr>
          <w:bCs/>
          <w:i/>
          <w:iCs/>
          <w:lang w:val="en-GB"/>
        </w:rPr>
        <w:t>S</w:t>
      </w:r>
      <w:r w:rsidRPr="00216F65">
        <w:rPr>
          <w:bCs/>
          <w:i/>
          <w:iCs/>
          <w:lang w:val="en-GB"/>
        </w:rPr>
        <w:t xml:space="preserve">ervices </w:t>
      </w:r>
      <w:r w:rsidR="007E41F7" w:rsidRPr="00216F65">
        <w:rPr>
          <w:bCs/>
          <w:i/>
          <w:iCs/>
          <w:lang w:val="en-GB"/>
        </w:rPr>
        <w:t>R</w:t>
      </w:r>
      <w:r w:rsidRPr="00216F65">
        <w:rPr>
          <w:bCs/>
          <w:i/>
          <w:iCs/>
          <w:lang w:val="en-GB"/>
        </w:rPr>
        <w:t>esearch, 22(228</w:t>
      </w:r>
      <w:r w:rsidR="00BF0841" w:rsidRPr="00216F65">
        <w:rPr>
          <w:bCs/>
          <w:i/>
          <w:iCs/>
          <w:lang w:val="en-GB"/>
        </w:rPr>
        <w:t>)</w:t>
      </w:r>
      <w:r w:rsidR="00E83B22" w:rsidRPr="00216F65">
        <w:rPr>
          <w:bCs/>
          <w:i/>
          <w:iCs/>
          <w:lang w:val="en-GB"/>
        </w:rPr>
        <w:t>.</w:t>
      </w:r>
      <w:r w:rsidRPr="00216F65">
        <w:rPr>
          <w:bCs/>
          <w:i/>
          <w:iCs/>
          <w:lang w:val="en-GB"/>
        </w:rPr>
        <w:t xml:space="preserve"> </w:t>
      </w:r>
      <w:r w:rsidR="001035CD">
        <w:fldChar w:fldCharType="begin"/>
      </w:r>
      <w:r w:rsidR="001035CD" w:rsidRPr="005830E0">
        <w:rPr>
          <w:lang w:val="en-GB"/>
        </w:rPr>
        <w:instrText>HYPERLINK "https://doi.org/10.1186/s12913-022-07641-y"</w:instrText>
      </w:r>
      <w:r w:rsidR="001035CD">
        <w:fldChar w:fldCharType="separate"/>
      </w:r>
      <w:r w:rsidR="001035CD" w:rsidRPr="00216F65">
        <w:rPr>
          <w:rStyle w:val="Lienhypertexte"/>
          <w:iCs w:val="0"/>
          <w:lang w:val="en-GB"/>
        </w:rPr>
        <w:t>https://doi.org/10.1186/s12913-022-07641-y</w:t>
      </w:r>
      <w:r w:rsidR="001035CD">
        <w:rPr>
          <w:rStyle w:val="Lienhypertexte"/>
          <w:iCs w:val="0"/>
          <w:lang w:val="en-GB"/>
        </w:rPr>
        <w:fldChar w:fldCharType="end"/>
      </w:r>
    </w:p>
    <w:p w14:paraId="14B378DA" w14:textId="49F481F8" w:rsidR="00CB5230" w:rsidRDefault="00CB5230" w:rsidP="000A7714">
      <w:pPr>
        <w:pStyle w:val="Bibliographie"/>
      </w:pPr>
      <w:r w:rsidRPr="00686B8F">
        <w:rPr>
          <w:lang w:val="en-GB"/>
        </w:rPr>
        <w:lastRenderedPageBreak/>
        <w:t>National Council on Disability</w:t>
      </w:r>
      <w:r w:rsidR="007D733D" w:rsidRPr="00686B8F">
        <w:rPr>
          <w:lang w:val="en-GB"/>
        </w:rPr>
        <w:t xml:space="preserve"> </w:t>
      </w:r>
      <w:r w:rsidR="00F30C94" w:rsidRPr="00686B8F">
        <w:rPr>
          <w:lang w:val="en-GB"/>
        </w:rPr>
        <w:t>[NCD]</w:t>
      </w:r>
      <w:r w:rsidRPr="00686B8F">
        <w:rPr>
          <w:lang w:val="en-GB"/>
        </w:rPr>
        <w:t>.</w:t>
      </w:r>
      <w:r w:rsidR="00F30C94" w:rsidRPr="00686B8F">
        <w:rPr>
          <w:lang w:val="en-GB"/>
        </w:rPr>
        <w:t xml:space="preserve"> (2022).</w:t>
      </w:r>
      <w:r w:rsidR="00732843" w:rsidRPr="00686B8F">
        <w:rPr>
          <w:lang w:val="en-GB"/>
        </w:rPr>
        <w:t xml:space="preserve"> </w:t>
      </w:r>
      <w:r w:rsidRPr="00686B8F">
        <w:rPr>
          <w:i/>
          <w:iCs/>
          <w:lang w:val="en-GB"/>
        </w:rPr>
        <w:t>Health equity framework for people with disabilities</w:t>
      </w:r>
      <w:r w:rsidR="00F30C94" w:rsidRPr="00686B8F">
        <w:rPr>
          <w:lang w:val="en-GB"/>
        </w:rPr>
        <w:t xml:space="preserve">. </w:t>
      </w:r>
      <w:r w:rsidR="00732843">
        <w:fldChar w:fldCharType="begin"/>
      </w:r>
      <w:r w:rsidR="00732843" w:rsidRPr="005830E0">
        <w:rPr>
          <w:lang w:val="en-GB"/>
        </w:rPr>
        <w:instrText>HYPERLINK "https://www.ncd.gov/assets/uploads/reports/2022/ncd_health_equity_framework.pdf"</w:instrText>
      </w:r>
      <w:r w:rsidR="00732843">
        <w:fldChar w:fldCharType="separate"/>
      </w:r>
      <w:r w:rsidR="00732843" w:rsidRPr="00D56E2C">
        <w:rPr>
          <w:rStyle w:val="Lienhypertexte"/>
        </w:rPr>
        <w:t>https://www.ncd.gov/assets/uploads/reports/2022/ncd_health_equity_framework.pdf</w:t>
      </w:r>
      <w:r w:rsidR="00732843">
        <w:rPr>
          <w:rStyle w:val="Lienhypertexte"/>
        </w:rPr>
        <w:fldChar w:fldCharType="end"/>
      </w:r>
    </w:p>
    <w:p w14:paraId="4CBFBCAC" w14:textId="76D7D7C5" w:rsidR="00875627" w:rsidRPr="00686B8F" w:rsidRDefault="00875627" w:rsidP="000A7714">
      <w:pPr>
        <w:pStyle w:val="Bibliographie"/>
        <w:rPr>
          <w:rStyle w:val="Lienhypertexte"/>
          <w:lang w:val="en-GB"/>
        </w:rPr>
      </w:pPr>
      <w:r w:rsidRPr="00875627">
        <w:t>Rowland</w:t>
      </w:r>
      <w:r>
        <w:t xml:space="preserve">, M., </w:t>
      </w:r>
      <w:r w:rsidR="002A4A26" w:rsidRPr="002A4A26">
        <w:t>Peterson-Besse</w:t>
      </w:r>
      <w:r w:rsidR="002A4A26">
        <w:t xml:space="preserve">, J., </w:t>
      </w:r>
      <w:proofErr w:type="spellStart"/>
      <w:r w:rsidR="002A4A26" w:rsidRPr="002A4A26">
        <w:t>Dobbertin</w:t>
      </w:r>
      <w:proofErr w:type="spellEnd"/>
      <w:r w:rsidR="002A4A26">
        <w:t xml:space="preserve">, K., </w:t>
      </w:r>
      <w:proofErr w:type="spellStart"/>
      <w:r w:rsidR="002A4A26" w:rsidRPr="002A4A26">
        <w:t>Walsh</w:t>
      </w:r>
      <w:r w:rsidR="002A4A26">
        <w:t>,E</w:t>
      </w:r>
      <w:proofErr w:type="spellEnd"/>
      <w:r w:rsidR="002A4A26">
        <w:t xml:space="preserve">. S., </w:t>
      </w:r>
      <w:r w:rsidR="00342952" w:rsidRPr="00342952">
        <w:t>Horner-Johnson</w:t>
      </w:r>
      <w:r w:rsidR="00342952">
        <w:t xml:space="preserve">, W., </w:t>
      </w:r>
      <w:proofErr w:type="spellStart"/>
      <w:r w:rsidR="00342952" w:rsidRPr="00342952">
        <w:t>Andresen</w:t>
      </w:r>
      <w:proofErr w:type="spellEnd"/>
      <w:r w:rsidR="00342952">
        <w:t xml:space="preserve">, E., </w:t>
      </w:r>
      <w:proofErr w:type="spellStart"/>
      <w:r w:rsidR="00342952" w:rsidRPr="00342952">
        <w:t>Drum</w:t>
      </w:r>
      <w:proofErr w:type="spellEnd"/>
      <w:r w:rsidR="00342952">
        <w:t>, C.,</w:t>
      </w:r>
      <w:r w:rsidR="009F44CF">
        <w:t xml:space="preserve"> </w:t>
      </w:r>
      <w:proofErr w:type="spellStart"/>
      <w:r w:rsidR="009F44CF" w:rsidRPr="009F44CF">
        <w:t>Fujiura</w:t>
      </w:r>
      <w:proofErr w:type="spellEnd"/>
      <w:r w:rsidR="009F44CF">
        <w:t xml:space="preserve">, G., </w:t>
      </w:r>
      <w:proofErr w:type="spellStart"/>
      <w:r w:rsidR="006E4BBD">
        <w:t>L</w:t>
      </w:r>
      <w:r w:rsidR="009F44CF" w:rsidRPr="009F44CF">
        <w:t>ezzoni</w:t>
      </w:r>
      <w:proofErr w:type="spellEnd"/>
      <w:r w:rsidR="009F44CF">
        <w:t>, L.,</w:t>
      </w:r>
      <w:r w:rsidR="00C4794D" w:rsidRPr="007329D4">
        <w:t> </w:t>
      </w:r>
      <w:r w:rsidR="009F44CF">
        <w:t xml:space="preserve">&amp; </w:t>
      </w:r>
      <w:proofErr w:type="spellStart"/>
      <w:r w:rsidR="009F44CF" w:rsidRPr="009F44CF">
        <w:t>Krahn</w:t>
      </w:r>
      <w:proofErr w:type="spellEnd"/>
      <w:r w:rsidR="009F44CF">
        <w:t xml:space="preserve">, G. (2014). </w:t>
      </w:r>
      <w:r w:rsidR="00B316B0" w:rsidRPr="00686B8F">
        <w:rPr>
          <w:lang w:val="en-GB"/>
        </w:rPr>
        <w:t xml:space="preserve">Health outcome disparities among subgroups of people with disabilities: A scoping review. </w:t>
      </w:r>
      <w:r w:rsidR="00B316B0" w:rsidRPr="00686B8F">
        <w:rPr>
          <w:i/>
          <w:iCs/>
          <w:lang w:val="en-GB"/>
        </w:rPr>
        <w:t>Disability and Health Journal, 7(</w:t>
      </w:r>
      <w:r w:rsidR="00B316B0" w:rsidRPr="00686B8F">
        <w:rPr>
          <w:lang w:val="en-GB"/>
        </w:rPr>
        <w:t xml:space="preserve">2), 136-150. </w:t>
      </w:r>
      <w:r w:rsidR="001854E8">
        <w:fldChar w:fldCharType="begin"/>
      </w:r>
      <w:r w:rsidR="001854E8" w:rsidRPr="005830E0">
        <w:rPr>
          <w:lang w:val="en-GB"/>
        </w:rPr>
        <w:instrText>HYPERLINK "https://doi.org/10.1016/j.dhjo.2013.09.003"</w:instrText>
      </w:r>
      <w:r w:rsidR="001854E8">
        <w:fldChar w:fldCharType="separate"/>
      </w:r>
      <w:r w:rsidR="001854E8" w:rsidRPr="00686B8F">
        <w:rPr>
          <w:rStyle w:val="Lienhypertexte"/>
          <w:lang w:val="en-GB"/>
        </w:rPr>
        <w:t>https://doi.org/10.1016/j.dhjo.2013.09.003</w:t>
      </w:r>
      <w:r w:rsidR="001854E8">
        <w:rPr>
          <w:rStyle w:val="Lienhypertexte"/>
          <w:lang w:val="en-GB"/>
        </w:rPr>
        <w:fldChar w:fldCharType="end"/>
      </w:r>
    </w:p>
    <w:p w14:paraId="1B8C258A" w14:textId="4AF55E6A" w:rsidR="0087755A" w:rsidRPr="00686B8F" w:rsidRDefault="0087755A" w:rsidP="000A7714">
      <w:pPr>
        <w:pStyle w:val="Bibliographie"/>
        <w:rPr>
          <w:lang w:val="en-GB"/>
        </w:rPr>
      </w:pPr>
      <w:proofErr w:type="spellStart"/>
      <w:r w:rsidRPr="00216F65">
        <w:rPr>
          <w:lang w:val="en-GB"/>
        </w:rPr>
        <w:t>Schalock</w:t>
      </w:r>
      <w:proofErr w:type="spellEnd"/>
      <w:r w:rsidRPr="00216F65">
        <w:rPr>
          <w:lang w:val="en-GB"/>
        </w:rPr>
        <w:t>, R. L.,</w:t>
      </w:r>
      <w:r w:rsidR="00C4794D" w:rsidRPr="00216F65">
        <w:rPr>
          <w:lang w:val="en-GB"/>
        </w:rPr>
        <w:t> </w:t>
      </w:r>
      <w:r w:rsidRPr="00216F65">
        <w:rPr>
          <w:lang w:val="en-GB"/>
        </w:rPr>
        <w:t xml:space="preserve">&amp; Verdugo, M. A. (2002). </w:t>
      </w:r>
      <w:r w:rsidRPr="00686B8F">
        <w:rPr>
          <w:i/>
          <w:iCs/>
          <w:lang w:val="en-GB"/>
        </w:rPr>
        <w:t>Handbook on quality of life for human service practitioners.</w:t>
      </w:r>
      <w:r w:rsidRPr="00686B8F">
        <w:rPr>
          <w:lang w:val="en-GB"/>
        </w:rPr>
        <w:t xml:space="preserve"> American Association on Mental Retardation.</w:t>
      </w:r>
    </w:p>
    <w:p w14:paraId="067C3651" w14:textId="0A59367E" w:rsidR="00CB1A9C" w:rsidRPr="00686B8F" w:rsidRDefault="00CB1A9C" w:rsidP="000A7714">
      <w:pPr>
        <w:pStyle w:val="Bibliographie"/>
        <w:rPr>
          <w:lang w:val="en-GB"/>
        </w:rPr>
      </w:pPr>
      <w:proofErr w:type="spellStart"/>
      <w:r w:rsidRPr="00686B8F">
        <w:rPr>
          <w:lang w:val="en-GB"/>
        </w:rPr>
        <w:t>Sharby</w:t>
      </w:r>
      <w:proofErr w:type="spellEnd"/>
      <w:r w:rsidRPr="00686B8F">
        <w:rPr>
          <w:lang w:val="en-GB"/>
        </w:rPr>
        <w:t xml:space="preserve">, N., Martire, K., &amp; Iversen, M. D. (2015). Decreasing Health Disparities for People with Disabilities through Improved Communication Strategies and Awareness. </w:t>
      </w:r>
      <w:r w:rsidRPr="00686B8F">
        <w:rPr>
          <w:i/>
          <w:iCs/>
          <w:lang w:val="en-GB"/>
        </w:rPr>
        <w:t>International Journal of Environmental Research and Public Health</w:t>
      </w:r>
      <w:r w:rsidRPr="00686B8F">
        <w:rPr>
          <w:lang w:val="en-GB"/>
        </w:rPr>
        <w:t>,</w:t>
      </w:r>
      <w:r w:rsidR="00732843" w:rsidRPr="00686B8F">
        <w:rPr>
          <w:lang w:val="en-GB"/>
        </w:rPr>
        <w:t xml:space="preserve"> </w:t>
      </w:r>
      <w:r w:rsidRPr="00686B8F">
        <w:rPr>
          <w:i/>
          <w:iCs/>
          <w:lang w:val="en-GB"/>
        </w:rPr>
        <w:t>12</w:t>
      </w:r>
      <w:r w:rsidRPr="00686B8F">
        <w:rPr>
          <w:lang w:val="en-GB"/>
        </w:rPr>
        <w:t xml:space="preserve">(3), 3301-3316. </w:t>
      </w:r>
      <w:r>
        <w:fldChar w:fldCharType="begin"/>
      </w:r>
      <w:r w:rsidRPr="005830E0">
        <w:rPr>
          <w:lang w:val="en-GB"/>
        </w:rPr>
        <w:instrText>HYPERLINK "https://doi.org/10.3390/ijerph120303301"</w:instrText>
      </w:r>
      <w:r>
        <w:fldChar w:fldCharType="separate"/>
      </w:r>
      <w:r w:rsidRPr="00686B8F">
        <w:rPr>
          <w:rStyle w:val="Lienhypertexte"/>
          <w:lang w:val="en-GB"/>
        </w:rPr>
        <w:t>https://doi.org/10.3390/ijerph120303301</w:t>
      </w:r>
      <w:r>
        <w:rPr>
          <w:rStyle w:val="Lienhypertexte"/>
          <w:lang w:val="en-GB"/>
        </w:rPr>
        <w:fldChar w:fldCharType="end"/>
      </w:r>
    </w:p>
    <w:p w14:paraId="1E9B6F77" w14:textId="3A41F6C0" w:rsidR="00F00E10" w:rsidRPr="00686B8F" w:rsidRDefault="00F00E10" w:rsidP="000A7714">
      <w:pPr>
        <w:pStyle w:val="Bibliographie"/>
        <w:rPr>
          <w:lang w:val="en-GB"/>
        </w:rPr>
      </w:pPr>
      <w:r w:rsidRPr="00686B8F">
        <w:rPr>
          <w:lang w:val="en-GB"/>
        </w:rPr>
        <w:t>Symons, A.</w:t>
      </w:r>
      <w:r w:rsidR="00893D50" w:rsidRPr="00686B8F">
        <w:rPr>
          <w:lang w:val="en-GB"/>
        </w:rPr>
        <w:t xml:space="preserve"> B., Morley, C. P., </w:t>
      </w:r>
      <w:r w:rsidR="00157833" w:rsidRPr="00686B8F">
        <w:rPr>
          <w:lang w:val="en-GB"/>
        </w:rPr>
        <w:t xml:space="preserve">McGuigan, D., &amp; Akl, E. A. </w:t>
      </w:r>
      <w:r w:rsidR="00475549" w:rsidRPr="00686B8F">
        <w:rPr>
          <w:lang w:val="en-GB"/>
        </w:rPr>
        <w:t xml:space="preserve">(2014). A curriculum on care for people with disabilities: Effects on medical student self-reported attitudes and comfort level. </w:t>
      </w:r>
      <w:r w:rsidR="00475549" w:rsidRPr="00686B8F">
        <w:rPr>
          <w:i/>
          <w:iCs/>
          <w:lang w:val="en-GB"/>
        </w:rPr>
        <w:t>Disability and Health Journal, 7</w:t>
      </w:r>
      <w:r w:rsidR="00475549" w:rsidRPr="00686B8F">
        <w:rPr>
          <w:lang w:val="en-GB"/>
        </w:rPr>
        <w:t>(1)</w:t>
      </w:r>
      <w:r w:rsidR="00093A42" w:rsidRPr="00686B8F">
        <w:rPr>
          <w:lang w:val="en-GB"/>
        </w:rPr>
        <w:t xml:space="preserve">, 88.95. </w:t>
      </w:r>
      <w:r w:rsidR="00093A42">
        <w:fldChar w:fldCharType="begin"/>
      </w:r>
      <w:r w:rsidR="00093A42" w:rsidRPr="005830E0">
        <w:rPr>
          <w:lang w:val="en-GB"/>
        </w:rPr>
        <w:instrText>HYPERLINK "https://doi.org/10.1016/j.dhjo.2013.08.006"</w:instrText>
      </w:r>
      <w:r w:rsidR="00093A42">
        <w:fldChar w:fldCharType="separate"/>
      </w:r>
      <w:r w:rsidR="00093A42" w:rsidRPr="00686B8F">
        <w:rPr>
          <w:rStyle w:val="Lienhypertexte"/>
          <w:lang w:val="en-GB"/>
        </w:rPr>
        <w:t>https://doi.org/10.1016/j.dhjo.2013.08.006</w:t>
      </w:r>
      <w:r w:rsidR="00093A42">
        <w:rPr>
          <w:rStyle w:val="Lienhypertexte"/>
          <w:lang w:val="en-GB"/>
        </w:rPr>
        <w:fldChar w:fldCharType="end"/>
      </w:r>
    </w:p>
    <w:p w14:paraId="3E70BE94" w14:textId="37A32250" w:rsidR="00603993" w:rsidRPr="00686B8F" w:rsidRDefault="00937555" w:rsidP="00F23C4A">
      <w:pPr>
        <w:pStyle w:val="Bibliographie"/>
        <w:rPr>
          <w:lang w:val="en-GB"/>
        </w:rPr>
      </w:pPr>
      <w:r w:rsidRPr="00686B8F">
        <w:rPr>
          <w:lang w:val="en-GB"/>
        </w:rPr>
        <w:t xml:space="preserve">Tarasoff, L. </w:t>
      </w:r>
      <w:r w:rsidR="00AC16EA" w:rsidRPr="00686B8F">
        <w:rPr>
          <w:lang w:val="en-GB"/>
        </w:rPr>
        <w:t xml:space="preserve">(2017). “We don't know. We've never had anybody like you before”: Barriers to perinatal care for women with physical disabilities. </w:t>
      </w:r>
      <w:r w:rsidR="00AC16EA" w:rsidRPr="00686B8F">
        <w:rPr>
          <w:i/>
          <w:iCs/>
          <w:lang w:val="en-GB"/>
        </w:rPr>
        <w:t>Disability and Health Journal, 10</w:t>
      </w:r>
      <w:r w:rsidR="00AC16EA" w:rsidRPr="00686B8F">
        <w:rPr>
          <w:lang w:val="en-GB"/>
        </w:rPr>
        <w:t xml:space="preserve">(3), </w:t>
      </w:r>
      <w:r w:rsidR="00487520" w:rsidRPr="00686B8F">
        <w:rPr>
          <w:lang w:val="en-GB"/>
        </w:rPr>
        <w:t xml:space="preserve">426-433. </w:t>
      </w:r>
      <w:r w:rsidR="00487520">
        <w:fldChar w:fldCharType="begin"/>
      </w:r>
      <w:r w:rsidR="00487520" w:rsidRPr="005830E0">
        <w:rPr>
          <w:lang w:val="en-GB"/>
        </w:rPr>
        <w:instrText>HYPERLINK "https://doi.org/10.1016/j.dhjo.2017.03.017"</w:instrText>
      </w:r>
      <w:r w:rsidR="00487520">
        <w:fldChar w:fldCharType="separate"/>
      </w:r>
      <w:r w:rsidR="00487520" w:rsidRPr="00686B8F">
        <w:rPr>
          <w:rStyle w:val="Lienhypertexte"/>
          <w:lang w:val="en-GB"/>
        </w:rPr>
        <w:t>https://doi.org/10.1016/j.dhjo.2017.03.017</w:t>
      </w:r>
      <w:r w:rsidR="00487520">
        <w:rPr>
          <w:rStyle w:val="Lienhypertexte"/>
          <w:lang w:val="en-GB"/>
        </w:rPr>
        <w:fldChar w:fldCharType="end"/>
      </w:r>
    </w:p>
    <w:p w14:paraId="39C06574" w14:textId="717ABE8C" w:rsidR="004631FE" w:rsidRPr="00686B8F" w:rsidRDefault="004631FE" w:rsidP="00F23C4A">
      <w:pPr>
        <w:pStyle w:val="Bibliographie"/>
        <w:rPr>
          <w:lang w:val="en-GB"/>
        </w:rPr>
      </w:pPr>
      <w:proofErr w:type="spellStart"/>
      <w:r w:rsidRPr="00216F65">
        <w:rPr>
          <w:lang w:val="en-GB"/>
        </w:rPr>
        <w:t>Tregnago</w:t>
      </w:r>
      <w:proofErr w:type="spellEnd"/>
      <w:r w:rsidRPr="00216F65">
        <w:rPr>
          <w:lang w:val="en-GB"/>
        </w:rPr>
        <w:t>, M.</w:t>
      </w:r>
      <w:r w:rsidR="00C85A6B" w:rsidRPr="00216F65">
        <w:rPr>
          <w:lang w:val="en-GB"/>
        </w:rPr>
        <w:t xml:space="preserve"> K.</w:t>
      </w:r>
      <w:r w:rsidRPr="00216F65">
        <w:rPr>
          <w:lang w:val="en-GB"/>
        </w:rPr>
        <w:t>,</w:t>
      </w:r>
      <w:r w:rsidR="00C4794D" w:rsidRPr="00216F65">
        <w:rPr>
          <w:lang w:val="en-GB"/>
        </w:rPr>
        <w:t> </w:t>
      </w:r>
      <w:r w:rsidR="00C85A6B" w:rsidRPr="00216F65">
        <w:rPr>
          <w:lang w:val="en-GB"/>
        </w:rPr>
        <w:t>&amp;</w:t>
      </w:r>
      <w:r w:rsidRPr="00216F65">
        <w:rPr>
          <w:lang w:val="en-GB"/>
        </w:rPr>
        <w:t xml:space="preserve"> </w:t>
      </w:r>
      <w:r w:rsidR="00C85A6B" w:rsidRPr="00216F65">
        <w:rPr>
          <w:lang w:val="en-GB"/>
        </w:rPr>
        <w:t xml:space="preserve">Cheak-Zamora, N. C. (2012). </w:t>
      </w:r>
      <w:r w:rsidR="002E481F" w:rsidRPr="00686B8F">
        <w:rPr>
          <w:lang w:val="en-GB"/>
        </w:rPr>
        <w:t xml:space="preserve">Systematic review of disparities in health care for individuals with autism spectrum disorders in the United States. </w:t>
      </w:r>
      <w:r w:rsidR="002E481F" w:rsidRPr="00686B8F">
        <w:rPr>
          <w:i/>
          <w:iCs/>
          <w:lang w:val="en-GB"/>
        </w:rPr>
        <w:t>Research in Autism Spectrum Disorders, 6</w:t>
      </w:r>
      <w:r w:rsidR="002E481F" w:rsidRPr="00686B8F">
        <w:rPr>
          <w:lang w:val="en-GB"/>
        </w:rPr>
        <w:t xml:space="preserve">(3), 1023-1031. </w:t>
      </w:r>
      <w:r w:rsidR="00D107A3">
        <w:fldChar w:fldCharType="begin"/>
      </w:r>
      <w:r w:rsidR="00D107A3" w:rsidRPr="005830E0">
        <w:rPr>
          <w:lang w:val="en-GB"/>
        </w:rPr>
        <w:instrText>HYPERLINK "https://doi.org/10.1016/j.rasd.2012.01.005"</w:instrText>
      </w:r>
      <w:r w:rsidR="00D107A3">
        <w:fldChar w:fldCharType="separate"/>
      </w:r>
      <w:r w:rsidR="00D107A3" w:rsidRPr="00686B8F">
        <w:rPr>
          <w:rStyle w:val="Lienhypertexte"/>
          <w:lang w:val="en-GB"/>
        </w:rPr>
        <w:t>https://doi.org/10.1016/j.rasd.2012.01.005</w:t>
      </w:r>
      <w:r w:rsidR="00D107A3">
        <w:rPr>
          <w:rStyle w:val="Lienhypertexte"/>
          <w:lang w:val="en-GB"/>
        </w:rPr>
        <w:fldChar w:fldCharType="end"/>
      </w:r>
    </w:p>
    <w:p w14:paraId="2E1DD453" w14:textId="689016FE" w:rsidR="00D93759" w:rsidRPr="00686B8F" w:rsidRDefault="00D93759" w:rsidP="00F23C4A">
      <w:pPr>
        <w:pStyle w:val="Bibliographie"/>
        <w:rPr>
          <w:lang w:val="en-GB"/>
        </w:rPr>
      </w:pPr>
      <w:r w:rsidRPr="00686B8F">
        <w:rPr>
          <w:lang w:val="en-GB"/>
        </w:rPr>
        <w:t>Walsh, C., Lydon, S., O’Dowd, E.,</w:t>
      </w:r>
      <w:r w:rsidR="00C4794D" w:rsidRPr="008D1A95">
        <w:rPr>
          <w:lang w:val="en-GB"/>
        </w:rPr>
        <w:t> </w:t>
      </w:r>
      <w:r w:rsidRPr="00686B8F">
        <w:rPr>
          <w:lang w:val="en-GB"/>
        </w:rPr>
        <w:t xml:space="preserve">&amp; O’Connor, P. (2020). Barriers to Healthcare for Persons with Autism: A Systematic Review of the Literature and Development of </w:t>
      </w:r>
      <w:proofErr w:type="gramStart"/>
      <w:r w:rsidRPr="00686B8F">
        <w:rPr>
          <w:lang w:val="en-GB"/>
        </w:rPr>
        <w:t>A</w:t>
      </w:r>
      <w:proofErr w:type="gramEnd"/>
      <w:r w:rsidRPr="00686B8F">
        <w:rPr>
          <w:lang w:val="en-GB"/>
        </w:rPr>
        <w:t xml:space="preserve"> Taxonomy.</w:t>
      </w:r>
      <w:r w:rsidR="00C4794D">
        <w:rPr>
          <w:lang w:val="en-GB"/>
        </w:rPr>
        <w:t xml:space="preserve"> </w:t>
      </w:r>
      <w:r w:rsidRPr="00686B8F">
        <w:rPr>
          <w:i/>
          <w:iCs/>
          <w:lang w:val="en-GB"/>
        </w:rPr>
        <w:t>Developmental Neurorehabilitation</w:t>
      </w:r>
      <w:r w:rsidRPr="00686B8F">
        <w:rPr>
          <w:lang w:val="en-GB"/>
        </w:rPr>
        <w:t>, </w:t>
      </w:r>
      <w:r w:rsidRPr="00686B8F">
        <w:rPr>
          <w:i/>
          <w:iCs/>
          <w:lang w:val="en-GB"/>
        </w:rPr>
        <w:t>23</w:t>
      </w:r>
      <w:r w:rsidRPr="00686B8F">
        <w:rPr>
          <w:lang w:val="en-GB"/>
        </w:rPr>
        <w:t>(7), 413–430. </w:t>
      </w:r>
      <w:r>
        <w:fldChar w:fldCharType="begin"/>
      </w:r>
      <w:r w:rsidRPr="005830E0">
        <w:rPr>
          <w:lang w:val="en-GB"/>
        </w:rPr>
        <w:instrText>HYPERLINK "https://doi.org/10.1080/17518423.2020.1716868"</w:instrText>
      </w:r>
      <w:r>
        <w:fldChar w:fldCharType="separate"/>
      </w:r>
      <w:r w:rsidRPr="00686B8F">
        <w:rPr>
          <w:rStyle w:val="Lienhypertexte"/>
          <w:lang w:val="en-GB"/>
        </w:rPr>
        <w:t>https://doi.org/10.1080/17518423.2020.1716868</w:t>
      </w:r>
      <w:r>
        <w:rPr>
          <w:rStyle w:val="Lienhypertexte"/>
          <w:lang w:val="en-GB"/>
        </w:rPr>
        <w:fldChar w:fldCharType="end"/>
      </w:r>
    </w:p>
    <w:p w14:paraId="0F9EDCE1" w14:textId="77777777" w:rsidR="00B902AB" w:rsidRDefault="008C06B9" w:rsidP="00B902AB">
      <w:pPr>
        <w:pStyle w:val="Bibliographie"/>
      </w:pPr>
      <w:r w:rsidRPr="00686B8F">
        <w:rPr>
          <w:lang w:val="en-GB"/>
        </w:rPr>
        <w:t xml:space="preserve">World Health Organization [WHO]. (2022). </w:t>
      </w:r>
      <w:r w:rsidRPr="00686B8F">
        <w:rPr>
          <w:i/>
          <w:iCs/>
          <w:lang w:val="en-GB"/>
        </w:rPr>
        <w:t>Global report on health equity for persons with disabilities</w:t>
      </w:r>
      <w:r w:rsidRPr="00686B8F">
        <w:rPr>
          <w:lang w:val="en-GB"/>
        </w:rPr>
        <w:t xml:space="preserve">. </w:t>
      </w:r>
      <w:r>
        <w:fldChar w:fldCharType="begin"/>
      </w:r>
      <w:r w:rsidRPr="005830E0">
        <w:rPr>
          <w:lang w:val="en-GB"/>
        </w:rPr>
        <w:instrText>HYPERLINK "https://www.who.int/publications/i/item/9789240063600"</w:instrText>
      </w:r>
      <w:r>
        <w:fldChar w:fldCharType="separate"/>
      </w:r>
      <w:r w:rsidRPr="008C06B9">
        <w:rPr>
          <w:rStyle w:val="Lienhypertexte"/>
        </w:rPr>
        <w:t>https://www.who.int/publications/i/item/9789240063600</w:t>
      </w:r>
      <w:r>
        <w:rPr>
          <w:rStyle w:val="Lienhypertexte"/>
        </w:rPr>
        <w:fldChar w:fldCharType="end"/>
      </w:r>
    </w:p>
    <w:p w14:paraId="19EE6808" w14:textId="29ADE7B5" w:rsidR="00EF51E1" w:rsidRPr="00B902AB" w:rsidRDefault="00A12A14" w:rsidP="00B902AB">
      <w:pPr>
        <w:pStyle w:val="Titre2"/>
        <w:rPr>
          <w:rStyle w:val="Lienhypertexte"/>
          <w:bCs/>
          <w:iCs w:val="0"/>
          <w:color w:val="auto"/>
        </w:rPr>
      </w:pPr>
      <w:r w:rsidRPr="00B902AB">
        <w:rPr>
          <w:rStyle w:val="Lienhypertexte"/>
          <w:bCs/>
          <w:iCs w:val="0"/>
          <w:color w:val="auto"/>
        </w:rPr>
        <w:t>Liens internet</w:t>
      </w:r>
    </w:p>
    <w:p w14:paraId="7F72D279" w14:textId="0926A636" w:rsidR="00856081" w:rsidRDefault="00856081" w:rsidP="00856081">
      <w:pPr>
        <w:pStyle w:val="Bibliographie"/>
        <w:ind w:left="0" w:firstLine="0"/>
        <w:rPr>
          <w:rStyle w:val="Lienhypertexte"/>
        </w:rPr>
      </w:pPr>
      <w:hyperlink r:id="rId13" w:history="1">
        <w:r>
          <w:rPr>
            <w:rStyle w:val="Lienhypertexte"/>
          </w:rPr>
          <w:t>Association de soutien aux personnes touchées par une maladie rare et à leurs proches Maladies rares Valais-</w:t>
        </w:r>
        <w:proofErr w:type="spellStart"/>
        <w:r>
          <w:rPr>
            <w:rStyle w:val="Lienhypertexte"/>
          </w:rPr>
          <w:t>Seltene</w:t>
        </w:r>
        <w:proofErr w:type="spellEnd"/>
        <w:r>
          <w:rPr>
            <w:rStyle w:val="Lienhypertexte"/>
          </w:rPr>
          <w:t xml:space="preserve"> </w:t>
        </w:r>
        <w:proofErr w:type="spellStart"/>
        <w:r>
          <w:rPr>
            <w:rStyle w:val="Lienhypertexte"/>
          </w:rPr>
          <w:t>Krankheiten</w:t>
        </w:r>
        <w:proofErr w:type="spellEnd"/>
        <w:r>
          <w:rPr>
            <w:rStyle w:val="Lienhypertexte"/>
          </w:rPr>
          <w:t xml:space="preserve"> Wallis</w:t>
        </w:r>
        <w:r w:rsidR="00007255">
          <w:rPr>
            <w:rStyle w:val="Lienhypertexte"/>
          </w:rPr>
          <w:t> </w:t>
        </w:r>
        <w:r>
          <w:rPr>
            <w:rStyle w:val="Lienhypertexte"/>
          </w:rPr>
          <w:t>– MaRaVal</w:t>
        </w:r>
      </w:hyperlink>
    </w:p>
    <w:p w14:paraId="1378491E" w14:textId="3265E666" w:rsidR="0014288B" w:rsidRDefault="00095CEB" w:rsidP="00856081">
      <w:pPr>
        <w:pStyle w:val="Bibliographie"/>
        <w:ind w:left="0" w:firstLine="0"/>
        <w:rPr>
          <w:rStyle w:val="Lienhypertexte"/>
          <w:bCs w:val="0"/>
          <w:iCs w:val="0"/>
          <w:color w:val="auto"/>
        </w:rPr>
      </w:pPr>
      <w:hyperlink r:id="rId14" w:history="1">
        <w:r>
          <w:rPr>
            <w:rStyle w:val="Lienhypertexte"/>
            <w:bCs w:val="0"/>
            <w:iCs w:val="0"/>
          </w:rPr>
          <w:t>Charte Romain Jacob, 12 recommandations pour un meilleur accès aux soins des personnes vivant avec un handicap</w:t>
        </w:r>
        <w:r w:rsidR="00007255">
          <w:rPr>
            <w:rStyle w:val="Lienhypertexte"/>
            <w:bCs w:val="0"/>
            <w:iCs w:val="0"/>
          </w:rPr>
          <w:t> </w:t>
        </w:r>
        <w:r>
          <w:rPr>
            <w:rStyle w:val="Lienhypertexte"/>
            <w:bCs w:val="0"/>
            <w:iCs w:val="0"/>
          </w:rPr>
          <w:t xml:space="preserve">– </w:t>
        </w:r>
        <w:proofErr w:type="spellStart"/>
        <w:r>
          <w:rPr>
            <w:rStyle w:val="Lienhypertexte"/>
            <w:bCs w:val="0"/>
            <w:iCs w:val="0"/>
          </w:rPr>
          <w:t>Handidactique</w:t>
        </w:r>
        <w:proofErr w:type="spellEnd"/>
      </w:hyperlink>
    </w:p>
    <w:p w14:paraId="3C51D049" w14:textId="77777777" w:rsidR="0014288B" w:rsidRDefault="0014288B" w:rsidP="0014288B">
      <w:pPr>
        <w:pStyle w:val="Bibliographie"/>
        <w:ind w:left="0" w:firstLine="0"/>
      </w:pPr>
      <w:hyperlink r:id="rId15" w:history="1">
        <w:r>
          <w:rPr>
            <w:rStyle w:val="Lienhypertexte"/>
          </w:rPr>
          <w:t xml:space="preserve">Consultation </w:t>
        </w:r>
        <w:r w:rsidRPr="005F7F4A">
          <w:rPr>
            <w:rStyle w:val="Lienhypertexte"/>
          </w:rPr>
          <w:t xml:space="preserve">ambulatoire infirmière, bucco-dentaire et médicale </w:t>
        </w:r>
        <w:proofErr w:type="spellStart"/>
        <w:r>
          <w:rPr>
            <w:rStyle w:val="Lienhypertexte"/>
          </w:rPr>
          <w:t>Handiconsult</w:t>
        </w:r>
        <w:proofErr w:type="spellEnd"/>
        <w:r>
          <w:rPr>
            <w:rStyle w:val="Lienhypertexte"/>
          </w:rPr>
          <w:t xml:space="preserve"> pour adultes avec une déficience intellectuelle </w:t>
        </w:r>
        <w:r>
          <w:rPr>
            <w:rStyle w:val="Lienhypertexte"/>
            <w:rFonts w:cs="Open Sans SemiCondensed"/>
          </w:rPr>
          <w:t>–</w:t>
        </w:r>
        <w:r>
          <w:rPr>
            <w:rStyle w:val="Lienhypertexte"/>
          </w:rPr>
          <w:t xml:space="preserve"> </w:t>
        </w:r>
        <w:proofErr w:type="spellStart"/>
        <w:r>
          <w:rPr>
            <w:rStyle w:val="Lienhypertexte"/>
          </w:rPr>
          <w:t>Handiconsult</w:t>
        </w:r>
        <w:proofErr w:type="spellEnd"/>
        <w:r>
          <w:rPr>
            <w:rStyle w:val="Lienhypertexte"/>
          </w:rPr>
          <w:t xml:space="preserve"> </w:t>
        </w:r>
      </w:hyperlink>
    </w:p>
    <w:p w14:paraId="5F9C2C0E" w14:textId="548372BA" w:rsidR="00856081" w:rsidRDefault="00856081" w:rsidP="00856081">
      <w:pPr>
        <w:pStyle w:val="Bibliographie"/>
        <w:ind w:left="0" w:firstLine="0"/>
      </w:pPr>
      <w:hyperlink r:id="rId16" w:history="1">
        <w:r>
          <w:rPr>
            <w:rStyle w:val="Lienhypertexte"/>
          </w:rPr>
          <w:t>Dispositif DAC-TSA, visant à faciliter l'accueil des personnes avec un TSA ou une DI</w:t>
        </w:r>
        <w:r w:rsidR="00007255">
          <w:rPr>
            <w:rStyle w:val="Lienhypertexte"/>
          </w:rPr>
          <w:t> </w:t>
        </w:r>
        <w:r>
          <w:rPr>
            <w:rStyle w:val="Lienhypertexte"/>
          </w:rPr>
          <w:t>– CHUV</w:t>
        </w:r>
      </w:hyperlink>
    </w:p>
    <w:p w14:paraId="064A8726" w14:textId="77777777" w:rsidR="00095CEB" w:rsidRPr="003C1403" w:rsidRDefault="00095CEB" w:rsidP="00095CEB">
      <w:pPr>
        <w:pStyle w:val="Bibliographie"/>
        <w:ind w:left="0" w:firstLine="0"/>
        <w:rPr>
          <w:rStyle w:val="Lienhypertexte"/>
          <w:lang w:val="en-GB"/>
        </w:rPr>
      </w:pPr>
      <w:r>
        <w:fldChar w:fldCharType="begin"/>
      </w:r>
      <w:r w:rsidRPr="005830E0">
        <w:rPr>
          <w:lang w:val="en-GB"/>
        </w:rPr>
        <w:instrText>HYPERLINK "https://www.sciencedirect.com/journal/disability-and-health-journal"</w:instrText>
      </w:r>
      <w:r>
        <w:fldChar w:fldCharType="separate"/>
      </w:r>
      <w:r>
        <w:rPr>
          <w:rStyle w:val="Lienhypertexte"/>
          <w:lang w:val="en-GB"/>
        </w:rPr>
        <w:t>J</w:t>
      </w:r>
      <w:r w:rsidRPr="00686B8F">
        <w:rPr>
          <w:rStyle w:val="Lienhypertexte"/>
          <w:lang w:val="en-GB"/>
        </w:rPr>
        <w:t xml:space="preserve">ournal Disability and Health de </w:t>
      </w:r>
      <w:proofErr w:type="spellStart"/>
      <w:r w:rsidRPr="00686B8F">
        <w:rPr>
          <w:rStyle w:val="Lienhypertexte"/>
          <w:lang w:val="en-GB"/>
        </w:rPr>
        <w:t>l'American</w:t>
      </w:r>
      <w:proofErr w:type="spellEnd"/>
      <w:r w:rsidRPr="00686B8F">
        <w:rPr>
          <w:rStyle w:val="Lienhypertexte"/>
          <w:lang w:val="en-GB"/>
        </w:rPr>
        <w:t xml:space="preserve"> Association on Heal</w:t>
      </w:r>
      <w:r>
        <w:rPr>
          <w:rStyle w:val="Lienhypertexte"/>
          <w:lang w:val="en-GB"/>
        </w:rPr>
        <w:t xml:space="preserve"> </w:t>
      </w:r>
      <w:r w:rsidRPr="00686B8F">
        <w:rPr>
          <w:rStyle w:val="Lienhypertexte"/>
          <w:lang w:val="en-GB"/>
        </w:rPr>
        <w:t>&amp; Disability</w:t>
      </w:r>
      <w:r>
        <w:rPr>
          <w:rStyle w:val="Lienhypertexte"/>
          <w:lang w:val="en-GB"/>
        </w:rPr>
        <w:fldChar w:fldCharType="end"/>
      </w:r>
    </w:p>
    <w:p w14:paraId="0F752F84" w14:textId="3CB85791" w:rsidR="00856081" w:rsidRDefault="00856081" w:rsidP="00856081">
      <w:pPr>
        <w:pStyle w:val="Bibliographie"/>
      </w:pPr>
      <w:hyperlink r:id="rId17" w:history="1">
        <w:r>
          <w:rPr>
            <w:rStyle w:val="Lienhypertexte"/>
          </w:rPr>
          <w:t>Modèle de développement humain-Processus de production du handicap (MDH-PPH)</w:t>
        </w:r>
        <w:r w:rsidR="00007255">
          <w:rPr>
            <w:rStyle w:val="Lienhypertexte"/>
          </w:rPr>
          <w:t> </w:t>
        </w:r>
        <w:r>
          <w:rPr>
            <w:rStyle w:val="Lienhypertexte"/>
          </w:rPr>
          <w:t>– RIPPH</w:t>
        </w:r>
      </w:hyperlink>
    </w:p>
    <w:p w14:paraId="05369BE3" w14:textId="3DF6D288" w:rsidR="00856081" w:rsidRDefault="00856081" w:rsidP="00856081">
      <w:pPr>
        <w:pStyle w:val="Bibliographie"/>
        <w:ind w:left="0" w:firstLine="0"/>
      </w:pPr>
      <w:hyperlink r:id="rId18" w:history="1">
        <w:hyperlink r:id="rId19" w:history="1">
          <w:r>
            <w:rPr>
              <w:rStyle w:val="Lienhypertexte"/>
            </w:rPr>
            <w:t>Plateforme de formation en ligne Ici Tous Sont Accueillis pour les professionnelles et professionnels intéressés à faciliter l'accès aux soins des personnes autistes</w:t>
          </w:r>
          <w:r w:rsidR="00007255">
            <w:rPr>
              <w:rStyle w:val="Lienhypertexte"/>
            </w:rPr>
            <w:t> –</w:t>
          </w:r>
          <w:r>
            <w:rPr>
              <w:rStyle w:val="Lienhypertexte"/>
            </w:rPr>
            <w:t xml:space="preserve"> ici</w:t>
          </w:r>
          <w:r w:rsidR="00007255">
            <w:rPr>
              <w:rStyle w:val="Lienhypertexte"/>
            </w:rPr>
            <w:t xml:space="preserve"> </w:t>
          </w:r>
          <w:r>
            <w:rPr>
              <w:rStyle w:val="Lienhypertexte"/>
            </w:rPr>
            <w:t>TSA</w:t>
          </w:r>
        </w:hyperlink>
      </w:hyperlink>
    </w:p>
    <w:p w14:paraId="29679316" w14:textId="66D4DDD7" w:rsidR="00AC30A5" w:rsidRDefault="003C1403" w:rsidP="00A622C9">
      <w:pPr>
        <w:pStyle w:val="Bibliographie"/>
      </w:pPr>
      <w:hyperlink r:id="rId20" w:history="1">
        <w:r>
          <w:rPr>
            <w:rStyle w:val="Lienhypertexte"/>
          </w:rPr>
          <w:t>Programme handicap des HUG</w:t>
        </w:r>
        <w:r w:rsidR="00007255">
          <w:rPr>
            <w:rStyle w:val="Lienhypertexte"/>
          </w:rPr>
          <w:t> </w:t>
        </w:r>
        <w:r>
          <w:rPr>
            <w:rStyle w:val="Lienhypertexte"/>
          </w:rPr>
          <w:t>– HUG</w:t>
        </w:r>
      </w:hyperlink>
    </w:p>
    <w:p w14:paraId="72A5FC83" w14:textId="544F3519" w:rsidR="00154857" w:rsidRPr="003C1403" w:rsidRDefault="00984039" w:rsidP="007D35DD">
      <w:pPr>
        <w:pStyle w:val="Bibliographie"/>
        <w:ind w:left="0" w:firstLine="0"/>
      </w:pPr>
      <w:hyperlink r:id="rId21" w:history="1">
        <w:r>
          <w:rPr>
            <w:rStyle w:val="Lienhypertexte"/>
          </w:rPr>
          <w:t>Protocole National de Diagnostic et de Soins Générique Polyhandicap PNDS</w:t>
        </w:r>
        <w:r w:rsidR="00007255" w:rsidRPr="00007255">
          <w:rPr>
            <w:rStyle w:val="Lienhypertexte"/>
          </w:rPr>
          <w:t xml:space="preserve"> – </w:t>
        </w:r>
        <w:r>
          <w:rPr>
            <w:rStyle w:val="Lienhypertexte"/>
          </w:rPr>
          <w:t>Déficience</w:t>
        </w:r>
      </w:hyperlink>
      <w:r w:rsidR="00154857" w:rsidRPr="003C1403">
        <w:br w:type="page"/>
      </w:r>
    </w:p>
    <w:p w14:paraId="56D59416" w14:textId="6B13D381" w:rsidR="00EF51E1" w:rsidRPr="003626A6" w:rsidRDefault="00137371" w:rsidP="00360077">
      <w:pPr>
        <w:pStyle w:val="Titre1"/>
      </w:pPr>
      <w:bookmarkStart w:id="1" w:name="_Toc184045532"/>
      <w:r w:rsidRPr="003626A6">
        <w:lastRenderedPageBreak/>
        <w:t>Tour d’horizo</w:t>
      </w:r>
      <w:r w:rsidR="00720712" w:rsidRPr="003626A6">
        <w:t>n</w:t>
      </w:r>
      <w:bookmarkEnd w:id="1"/>
    </w:p>
    <w:p w14:paraId="6B69BF8D" w14:textId="77777777" w:rsidR="00AC7CF0" w:rsidRPr="0010300B" w:rsidRDefault="00AC7CF0" w:rsidP="00AC7CF0">
      <w:pPr>
        <w:pStyle w:val="Titre2"/>
      </w:pPr>
      <w:r w:rsidRPr="0010300B">
        <w:t>Nations Unies</w:t>
      </w:r>
      <w:r>
        <w:t> –</w:t>
      </w:r>
      <w:r w:rsidRPr="00B01DC7">
        <w:t xml:space="preserve"> </w:t>
      </w:r>
      <w:r w:rsidRPr="0010300B">
        <w:t>3 décembre, Journée internationale des personnes en situation de handicap</w:t>
      </w:r>
    </w:p>
    <w:p w14:paraId="52E680C1" w14:textId="77777777" w:rsidR="00AC7CF0" w:rsidRPr="0010300B" w:rsidRDefault="00AC7CF0" w:rsidP="00AC7CF0">
      <w:pPr>
        <w:pStyle w:val="Corpsdetexte"/>
      </w:pPr>
      <w:r w:rsidRPr="0010300B">
        <w:t>Célébrée chaque année depuis 1992 à l’initiative de l’Organisation des Nations</w:t>
      </w:r>
      <w:r>
        <w:t xml:space="preserve"> </w:t>
      </w:r>
      <w:r w:rsidRPr="0010300B">
        <w:t>Unies (ONU), le 3 décembre est la journée internationale des personnes en situation de handicap. Elle vise à promouvoir la compréhension et à mobiliser le soutien pour la dignité, le droit et le bienêtre des personnes en situation de handicap.</w:t>
      </w:r>
    </w:p>
    <w:p w14:paraId="6FE641C1" w14:textId="77777777" w:rsidR="00AC7CF0" w:rsidRDefault="00AC7CF0" w:rsidP="00AC7CF0">
      <w:pPr>
        <w:pStyle w:val="Corpsdetexte"/>
      </w:pPr>
      <w:hyperlink r:id="rId22" w:history="1">
        <w:r w:rsidRPr="0010300B">
          <w:rPr>
            <w:rStyle w:val="Lienhypertexte"/>
          </w:rPr>
          <w:t>Vers la page Journée internationale des personnes handicapées 3 décembre sur le site Nations Unies</w:t>
        </w:r>
      </w:hyperlink>
    </w:p>
    <w:p w14:paraId="64526689" w14:textId="78CE0D54" w:rsidR="00214ACC" w:rsidRPr="001500C2" w:rsidRDefault="00214ACC" w:rsidP="001500C2">
      <w:pPr>
        <w:pStyle w:val="Titre2"/>
      </w:pPr>
      <w:r w:rsidRPr="001500C2">
        <w:t>EASIE</w:t>
      </w:r>
      <w:r w:rsidR="00861ED9">
        <w:t xml:space="preserve"> – </w:t>
      </w:r>
      <w:r w:rsidRPr="001500C2">
        <w:t>Statistiques de l'éducation inclusive pour l'année scolaire 2021/2022</w:t>
      </w:r>
    </w:p>
    <w:p w14:paraId="48348112" w14:textId="6C004378" w:rsidR="00214ACC" w:rsidRPr="001500C2" w:rsidRDefault="00214ACC" w:rsidP="001500C2">
      <w:pPr>
        <w:pStyle w:val="Corpsdetexte"/>
      </w:pPr>
      <w:r w:rsidRPr="001500C2">
        <w:t>Dans le cadre de son travail annuel de collecte de données, l'Agence</w:t>
      </w:r>
      <w:r w:rsidR="00E028E1">
        <w:t xml:space="preserve"> </w:t>
      </w:r>
      <w:r w:rsidR="00CE29E6">
        <w:t>européenne sur l’éducation inclusive</w:t>
      </w:r>
      <w:r w:rsidRPr="001500C2">
        <w:t xml:space="preserve"> a publié de nouvelles données pour l'année scolaire 2021/2022. Les statistiques de l'Agence </w:t>
      </w:r>
      <w:r w:rsidR="00CE29E6">
        <w:t>(EASIE)</w:t>
      </w:r>
      <w:r w:rsidRPr="001500C2">
        <w:t xml:space="preserve"> alimente</w:t>
      </w:r>
      <w:r w:rsidR="001500C2">
        <w:t>nt</w:t>
      </w:r>
      <w:r w:rsidRPr="001500C2">
        <w:t xml:space="preserve"> le travail au niveau national sur les questions de droits des apprenantes et apprenants en lien avec l''équité et la participation à l'éducation inclusive. L'Agence publie chaque année des données EASIE pour tous les pays membres participants, don</w:t>
      </w:r>
      <w:r w:rsidR="00885B40">
        <w:t>t</w:t>
      </w:r>
      <w:r w:rsidRPr="001500C2">
        <w:t xml:space="preserve"> la Suisse fait partie. Ces données sont conformes aux objectifs stratégiques fixés par les organisations internationales actives dans le domaine de l'éducation, telles que le Conseil de l'Union européenne et l'UNESCO.</w:t>
      </w:r>
      <w:r w:rsidR="001500C2">
        <w:t xml:space="preserve"> </w:t>
      </w:r>
    </w:p>
    <w:p w14:paraId="55D9B732" w14:textId="396963E2" w:rsidR="00850C62" w:rsidRDefault="00214ACC" w:rsidP="001500C2">
      <w:pPr>
        <w:pStyle w:val="Corpsdetexte"/>
      </w:pPr>
      <w:r w:rsidRPr="001500C2">
        <w:rPr>
          <w:rStyle w:val="Lienhypertexte"/>
        </w:rPr>
        <w:t>V</w:t>
      </w:r>
      <w:hyperlink r:id="rId23" w:history="1">
        <w:r w:rsidRPr="001500C2">
          <w:rPr>
            <w:rStyle w:val="Lienhypertexte"/>
          </w:rPr>
          <w:t xml:space="preserve">ers la page </w:t>
        </w:r>
        <w:proofErr w:type="spellStart"/>
        <w:r w:rsidRPr="001500C2">
          <w:rPr>
            <w:rStyle w:val="Lienhypertexte"/>
          </w:rPr>
          <w:t>European</w:t>
        </w:r>
        <w:proofErr w:type="spellEnd"/>
        <w:r w:rsidRPr="001500C2">
          <w:rPr>
            <w:rStyle w:val="Lienhypertexte"/>
          </w:rPr>
          <w:t xml:space="preserve"> </w:t>
        </w:r>
        <w:proofErr w:type="spellStart"/>
        <w:r w:rsidRPr="001500C2">
          <w:rPr>
            <w:rStyle w:val="Lienhypertexte"/>
          </w:rPr>
          <w:t>Statistics</w:t>
        </w:r>
        <w:proofErr w:type="spellEnd"/>
        <w:r w:rsidRPr="001500C2">
          <w:rPr>
            <w:rStyle w:val="Lienhypertexte"/>
          </w:rPr>
          <w:t xml:space="preserve"> on Inclusive Education </w:t>
        </w:r>
        <w:proofErr w:type="spellStart"/>
        <w:r w:rsidRPr="001500C2">
          <w:rPr>
            <w:rStyle w:val="Lienhypertexte"/>
          </w:rPr>
          <w:t>available</w:t>
        </w:r>
        <w:proofErr w:type="spellEnd"/>
        <w:r w:rsidRPr="001500C2">
          <w:rPr>
            <w:rStyle w:val="Lienhypertexte"/>
          </w:rPr>
          <w:t xml:space="preserve"> for 2021/2022 </w:t>
        </w:r>
        <w:proofErr w:type="spellStart"/>
        <w:r w:rsidRPr="001500C2">
          <w:rPr>
            <w:rStyle w:val="Lienhypertexte"/>
          </w:rPr>
          <w:t>school</w:t>
        </w:r>
        <w:proofErr w:type="spellEnd"/>
        <w:r w:rsidRPr="001500C2">
          <w:rPr>
            <w:rStyle w:val="Lienhypertexte"/>
          </w:rPr>
          <w:t xml:space="preserve"> </w:t>
        </w:r>
        <w:proofErr w:type="spellStart"/>
        <w:r w:rsidRPr="001500C2">
          <w:rPr>
            <w:rStyle w:val="Lienhypertexte"/>
          </w:rPr>
          <w:t>year</w:t>
        </w:r>
        <w:proofErr w:type="spellEnd"/>
        <w:r w:rsidRPr="001500C2">
          <w:rPr>
            <w:rStyle w:val="Lienhypertexte"/>
          </w:rPr>
          <w:t xml:space="preserve"> sur le site </w:t>
        </w:r>
        <w:proofErr w:type="spellStart"/>
        <w:r w:rsidRPr="001500C2">
          <w:rPr>
            <w:rStyle w:val="Lienhypertexte"/>
          </w:rPr>
          <w:t>European</w:t>
        </w:r>
        <w:proofErr w:type="spellEnd"/>
        <w:r w:rsidRPr="001500C2">
          <w:rPr>
            <w:rStyle w:val="Lienhypertexte"/>
          </w:rPr>
          <w:t xml:space="preserve"> Agency</w:t>
        </w:r>
      </w:hyperlink>
      <w:r w:rsidR="00F479E1">
        <w:t xml:space="preserve">  (</w:t>
      </w:r>
      <w:r w:rsidR="001500C2">
        <w:t>en anglais)</w:t>
      </w:r>
    </w:p>
    <w:p w14:paraId="20EEDD05" w14:textId="350B6057" w:rsidR="00C25835" w:rsidRPr="001500C2" w:rsidRDefault="00C25835" w:rsidP="00C25835">
      <w:pPr>
        <w:pStyle w:val="Titre2"/>
      </w:pPr>
      <w:r w:rsidRPr="001500C2">
        <w:t>FEPH</w:t>
      </w:r>
      <w:r w:rsidR="00861ED9">
        <w:t xml:space="preserve"> – </w:t>
      </w:r>
      <w:r w:rsidRPr="001500C2">
        <w:t>8</w:t>
      </w:r>
      <w:r w:rsidRPr="003B24C7">
        <w:rPr>
          <w:vertAlign w:val="superscript"/>
        </w:rPr>
        <w:t>e</w:t>
      </w:r>
      <w:r>
        <w:t xml:space="preserve"> </w:t>
      </w:r>
      <w:r w:rsidRPr="001500C2">
        <w:t>rapport sur les droits humain</w:t>
      </w:r>
      <w:r w:rsidR="00A97AE5">
        <w:t>s</w:t>
      </w:r>
    </w:p>
    <w:p w14:paraId="06A1C24A" w14:textId="6F420650" w:rsidR="00C25835" w:rsidRPr="001500C2" w:rsidRDefault="00C25835" w:rsidP="00C25835">
      <w:pPr>
        <w:pStyle w:val="Corpsdetexte"/>
      </w:pPr>
      <w:r w:rsidRPr="001500C2">
        <w:t>Le Forum européen des personnes handicapées (FEPH) a sorti son 8</w:t>
      </w:r>
      <w:r w:rsidR="00885B40" w:rsidRPr="00885B40">
        <w:rPr>
          <w:vertAlign w:val="superscript"/>
        </w:rPr>
        <w:t>e</w:t>
      </w:r>
      <w:r w:rsidR="00885B40">
        <w:t xml:space="preserve"> </w:t>
      </w:r>
      <w:r w:rsidRPr="001500C2">
        <w:t>rapport sur les droits humains en Europe. Il traite des violences subies par les personnes en situation de handicap, en raison de la privation généralisée de leur capacité juridique dans l'Union européenne. Il alerte sur le fait qu'aucun pays de l'Union européenne ne protège pleinement les personnes en situation de handicap contre la perte de leur droit de prendre des décisions. Cette situation favorise les abus physiques, émotionnels et sexuels à leur encontre, tels que les viols, les électrochocs et les stérilisations forcées.</w:t>
      </w:r>
    </w:p>
    <w:p w14:paraId="158EC381" w14:textId="4AC35C9C" w:rsidR="00C25835" w:rsidRDefault="00C25835" w:rsidP="001500C2">
      <w:pPr>
        <w:pStyle w:val="Corpsdetexte"/>
      </w:pPr>
      <w:hyperlink r:id="rId24" w:history="1">
        <w:r w:rsidRPr="001500C2">
          <w:rPr>
            <w:rStyle w:val="Lienhypertexte"/>
          </w:rPr>
          <w:t xml:space="preserve">Vers la page EDF Human </w:t>
        </w:r>
        <w:proofErr w:type="spellStart"/>
        <w:r w:rsidRPr="001500C2">
          <w:rPr>
            <w:rStyle w:val="Lienhypertexte"/>
          </w:rPr>
          <w:t>Rights</w:t>
        </w:r>
        <w:proofErr w:type="spellEnd"/>
        <w:r w:rsidRPr="001500C2">
          <w:rPr>
            <w:rStyle w:val="Lienhypertexte"/>
          </w:rPr>
          <w:t xml:space="preserve"> Report 2024 - Legal </w:t>
        </w:r>
        <w:proofErr w:type="spellStart"/>
        <w:r w:rsidRPr="001500C2">
          <w:rPr>
            <w:rStyle w:val="Lienhypertexte"/>
          </w:rPr>
          <w:t>capacity</w:t>
        </w:r>
        <w:proofErr w:type="spellEnd"/>
        <w:r w:rsidRPr="001500C2">
          <w:rPr>
            <w:rStyle w:val="Lienhypertexte"/>
          </w:rPr>
          <w:t xml:space="preserve">: </w:t>
        </w:r>
        <w:proofErr w:type="spellStart"/>
        <w:r w:rsidRPr="001500C2">
          <w:rPr>
            <w:rStyle w:val="Lienhypertexte"/>
          </w:rPr>
          <w:t>Personal</w:t>
        </w:r>
        <w:proofErr w:type="spellEnd"/>
        <w:r w:rsidRPr="001500C2">
          <w:rPr>
            <w:rStyle w:val="Lienhypertexte"/>
          </w:rPr>
          <w:t xml:space="preserve"> </w:t>
        </w:r>
        <w:proofErr w:type="spellStart"/>
        <w:r w:rsidRPr="001500C2">
          <w:rPr>
            <w:rStyle w:val="Lienhypertexte"/>
          </w:rPr>
          <w:t>choice</w:t>
        </w:r>
        <w:proofErr w:type="spellEnd"/>
        <w:r w:rsidRPr="001500C2">
          <w:rPr>
            <w:rStyle w:val="Lienhypertexte"/>
          </w:rPr>
          <w:t xml:space="preserve"> and control sur le site </w:t>
        </w:r>
        <w:proofErr w:type="spellStart"/>
        <w:r w:rsidRPr="001500C2">
          <w:rPr>
            <w:rStyle w:val="Lienhypertexte"/>
          </w:rPr>
          <w:t>European</w:t>
        </w:r>
        <w:proofErr w:type="spellEnd"/>
        <w:r w:rsidRPr="001500C2">
          <w:rPr>
            <w:rStyle w:val="Lienhypertexte"/>
          </w:rPr>
          <w:t xml:space="preserve"> </w:t>
        </w:r>
        <w:proofErr w:type="spellStart"/>
        <w:r w:rsidRPr="001500C2">
          <w:rPr>
            <w:rStyle w:val="Lienhypertexte"/>
          </w:rPr>
          <w:t>Disability</w:t>
        </w:r>
        <w:proofErr w:type="spellEnd"/>
        <w:r w:rsidRPr="001500C2">
          <w:rPr>
            <w:rStyle w:val="Lienhypertexte"/>
          </w:rPr>
          <w:t xml:space="preserve"> Forum</w:t>
        </w:r>
      </w:hyperlink>
      <w:r w:rsidRPr="001500C2">
        <w:rPr>
          <w:rStyle w:val="Lienhypertexte"/>
        </w:rPr>
        <w:t> </w:t>
      </w:r>
      <w:r>
        <w:t>(en anglais)</w:t>
      </w:r>
    </w:p>
    <w:p w14:paraId="161754DE" w14:textId="39914A4C" w:rsidR="00F10A8C" w:rsidRPr="00F10A8C" w:rsidRDefault="00F8164D" w:rsidP="00F10A8C">
      <w:pPr>
        <w:pStyle w:val="Titre2"/>
      </w:pPr>
      <w:r>
        <w:t>FEPH</w:t>
      </w:r>
      <w:r w:rsidR="002659A6">
        <w:t> –</w:t>
      </w:r>
      <w:r w:rsidR="002659A6" w:rsidRPr="00B01DC7">
        <w:t xml:space="preserve"> </w:t>
      </w:r>
      <w:r w:rsidR="00F10A8C" w:rsidRPr="00F10A8C">
        <w:t>Guide sur la violence faires aux femmes</w:t>
      </w:r>
      <w:r>
        <w:t xml:space="preserve"> en situation de handicap</w:t>
      </w:r>
    </w:p>
    <w:p w14:paraId="181F8B7D" w14:textId="05A4BFFE" w:rsidR="00F10A8C" w:rsidRPr="00F10A8C" w:rsidRDefault="00F10A8C" w:rsidP="00F10A8C">
      <w:pPr>
        <w:pStyle w:val="Corpsdetexte"/>
      </w:pPr>
      <w:r w:rsidRPr="00F10A8C">
        <w:t>Les femmes en situation de handicap, qui représentent 25,9% des femmes dans l'UE, sont confrontées à un risque de violence nettement plus élevé - 2 à 5 fois plus que les autres femmes - et rencontrent des obstacles dans l'exercice de leurs droits au titre de la convention d'Istanbul sur la lutte contre la violence à l'égard des femmes. Leur participation active à la résolution de ces problèmes est essentielle. </w:t>
      </w:r>
      <w:r w:rsidR="00385252">
        <w:t>Afin de les soutenir</w:t>
      </w:r>
      <w:r w:rsidRPr="00F10A8C">
        <w:t xml:space="preserve">, le Forum européen des personnes handicapées </w:t>
      </w:r>
      <w:r w:rsidR="00F8164D">
        <w:t xml:space="preserve">(FEPH) </w:t>
      </w:r>
      <w:r w:rsidRPr="00F10A8C">
        <w:t>publie un guide sur le suivi de la mise en œuvre de la Convention. Ce document explique pourquoi et comment contribuer au travail du Groupe d'experts sur la lutte contre la violence à l'égard des femmes et la violence domestique.</w:t>
      </w:r>
    </w:p>
    <w:p w14:paraId="48BE4480" w14:textId="6A8AE0F8" w:rsidR="00F10A8C" w:rsidRPr="00F10A8C" w:rsidRDefault="00F10A8C" w:rsidP="00F10A8C">
      <w:pPr>
        <w:pStyle w:val="Corpsdetexte"/>
      </w:pPr>
      <w:hyperlink r:id="rId25" w:history="1">
        <w:r w:rsidRPr="00F10A8C">
          <w:rPr>
            <w:rStyle w:val="Lienhypertexte"/>
          </w:rPr>
          <w:t>Vers la page </w:t>
        </w:r>
        <w:proofErr w:type="spellStart"/>
        <w:r w:rsidRPr="00F10A8C">
          <w:rPr>
            <w:rStyle w:val="Lienhypertexte"/>
          </w:rPr>
          <w:t>Combating</w:t>
        </w:r>
        <w:proofErr w:type="spellEnd"/>
        <w:r w:rsidRPr="00F10A8C">
          <w:rPr>
            <w:rStyle w:val="Lienhypertexte"/>
          </w:rPr>
          <w:t xml:space="preserve"> violence </w:t>
        </w:r>
        <w:proofErr w:type="spellStart"/>
        <w:r w:rsidRPr="00F10A8C">
          <w:rPr>
            <w:rStyle w:val="Lienhypertexte"/>
          </w:rPr>
          <w:t>against</w:t>
        </w:r>
        <w:proofErr w:type="spellEnd"/>
        <w:r w:rsidRPr="00F10A8C">
          <w:rPr>
            <w:rStyle w:val="Lienhypertexte"/>
          </w:rPr>
          <w:t xml:space="preserve"> </w:t>
        </w:r>
        <w:proofErr w:type="spellStart"/>
        <w:r w:rsidRPr="00F10A8C">
          <w:rPr>
            <w:rStyle w:val="Lienhypertexte"/>
          </w:rPr>
          <w:t>women</w:t>
        </w:r>
        <w:proofErr w:type="spellEnd"/>
        <w:r w:rsidRPr="00F10A8C">
          <w:rPr>
            <w:rStyle w:val="Lienhypertexte"/>
          </w:rPr>
          <w:t xml:space="preserve"> </w:t>
        </w:r>
        <w:proofErr w:type="spellStart"/>
        <w:r w:rsidRPr="00F10A8C">
          <w:rPr>
            <w:rStyle w:val="Lienhypertexte"/>
          </w:rPr>
          <w:t>with</w:t>
        </w:r>
        <w:proofErr w:type="spellEnd"/>
        <w:r w:rsidRPr="00F10A8C">
          <w:rPr>
            <w:rStyle w:val="Lienhypertexte"/>
          </w:rPr>
          <w:t xml:space="preserve"> </w:t>
        </w:r>
        <w:proofErr w:type="spellStart"/>
        <w:r w:rsidRPr="00F10A8C">
          <w:rPr>
            <w:rStyle w:val="Lienhypertexte"/>
          </w:rPr>
          <w:t>disabilities</w:t>
        </w:r>
        <w:proofErr w:type="spellEnd"/>
        <w:r w:rsidRPr="00F10A8C">
          <w:rPr>
            <w:rStyle w:val="Lienhypertexte"/>
          </w:rPr>
          <w:t xml:space="preserve"> - A guide on GREVIO - </w:t>
        </w:r>
        <w:proofErr w:type="spellStart"/>
        <w:r w:rsidRPr="00F10A8C">
          <w:rPr>
            <w:rStyle w:val="Lienhypertexte"/>
          </w:rPr>
          <w:t>European</w:t>
        </w:r>
        <w:proofErr w:type="spellEnd"/>
        <w:r w:rsidRPr="00F10A8C">
          <w:rPr>
            <w:rStyle w:val="Lienhypertexte"/>
          </w:rPr>
          <w:t xml:space="preserve"> </w:t>
        </w:r>
        <w:proofErr w:type="spellStart"/>
        <w:r w:rsidRPr="00F10A8C">
          <w:rPr>
            <w:rStyle w:val="Lienhypertexte"/>
          </w:rPr>
          <w:t>Disability</w:t>
        </w:r>
        <w:proofErr w:type="spellEnd"/>
        <w:r w:rsidRPr="00F10A8C">
          <w:rPr>
            <w:rStyle w:val="Lienhypertexte"/>
          </w:rPr>
          <w:t xml:space="preserve"> Forum sur le site </w:t>
        </w:r>
        <w:proofErr w:type="spellStart"/>
        <w:r w:rsidRPr="00F10A8C">
          <w:rPr>
            <w:rStyle w:val="Lienhypertexte"/>
          </w:rPr>
          <w:t>European</w:t>
        </w:r>
        <w:proofErr w:type="spellEnd"/>
        <w:r w:rsidRPr="00F10A8C">
          <w:rPr>
            <w:rStyle w:val="Lienhypertexte"/>
          </w:rPr>
          <w:t xml:space="preserve"> </w:t>
        </w:r>
        <w:proofErr w:type="spellStart"/>
        <w:r w:rsidRPr="00F10A8C">
          <w:rPr>
            <w:rStyle w:val="Lienhypertexte"/>
          </w:rPr>
          <w:t>Disability</w:t>
        </w:r>
        <w:proofErr w:type="spellEnd"/>
        <w:r w:rsidRPr="00F10A8C">
          <w:rPr>
            <w:rStyle w:val="Lienhypertexte"/>
          </w:rPr>
          <w:t xml:space="preserve"> Forum</w:t>
        </w:r>
      </w:hyperlink>
      <w:r w:rsidRPr="00F10A8C">
        <w:t> (en anglais)</w:t>
      </w:r>
    </w:p>
    <w:p w14:paraId="6BBFD062" w14:textId="77777777" w:rsidR="0089003E" w:rsidRDefault="0089003E" w:rsidP="00B77FCF">
      <w:pPr>
        <w:pStyle w:val="Titre2"/>
      </w:pPr>
      <w:r>
        <w:br w:type="page"/>
      </w:r>
    </w:p>
    <w:p w14:paraId="3FE18A9D" w14:textId="1125A1E0" w:rsidR="00B77FCF" w:rsidRPr="001500C2" w:rsidRDefault="00B77FCF" w:rsidP="00B77FCF">
      <w:pPr>
        <w:pStyle w:val="Titre2"/>
      </w:pPr>
      <w:r w:rsidRPr="001500C2">
        <w:lastRenderedPageBreak/>
        <w:t>OCDE</w:t>
      </w:r>
      <w:r>
        <w:t xml:space="preserve"> – </w:t>
      </w:r>
      <w:r w:rsidRPr="001500C2">
        <w:t>Rapport sur l'éducation 2024</w:t>
      </w:r>
    </w:p>
    <w:p w14:paraId="4A8F7E61" w14:textId="77777777" w:rsidR="00B77FCF" w:rsidRPr="001500C2" w:rsidRDefault="00B77FCF" w:rsidP="00B77FCF">
      <w:pPr>
        <w:pStyle w:val="Corpsdetexte"/>
      </w:pPr>
      <w:r>
        <w:t>Le rapport « </w:t>
      </w:r>
      <w:r w:rsidRPr="001500C2">
        <w:t>Regards sur l'éducation</w:t>
      </w:r>
      <w:r>
        <w:t> »</w:t>
      </w:r>
      <w:r w:rsidRPr="001500C2">
        <w:t xml:space="preserve"> est la source d'information qui fait autorité sur l'état de l'éducation dans le monde. Il fournit des données sur la structure, les finances et les performances des systèmes éducatifs dans les pays de l'Organisation de coopération et de développement économiques (OCDE), les pays en voie d'adhésion et les pays partenaires. L'édition 2024 met l'accent sur l'équité, en étudiant la manière dont la progression dans l'éducation et les résultats associés en matière d'apprentissage et de marché du travail sont influencés par des dimensions telles que le sexe, le statut socioéconomique, le pays de naissance et la localisation régionale. Un chapitre spécifique est consacré à l'objectif de développement durable n°</w:t>
      </w:r>
      <w:r>
        <w:t> </w:t>
      </w:r>
      <w:r w:rsidRPr="001500C2">
        <w:t xml:space="preserve">4 </w:t>
      </w:r>
      <w:proofErr w:type="gramStart"/>
      <w:r w:rsidRPr="001500C2">
        <w:t>relatif</w:t>
      </w:r>
      <w:proofErr w:type="gramEnd"/>
      <w:r w:rsidRPr="001500C2">
        <w:t xml:space="preserve"> à l'éducation, qui évalue la situation des pays de l'OCDE, des pays adhérents et des pays partenaires en matière d'égalité d'accès à une éducation de qualité à tous les niveaux.</w:t>
      </w:r>
    </w:p>
    <w:p w14:paraId="7DF024CE" w14:textId="77777777" w:rsidR="00B77FCF" w:rsidRDefault="00B77FCF" w:rsidP="00B77FCF">
      <w:pPr>
        <w:pStyle w:val="Corpsdetexte"/>
      </w:pPr>
      <w:hyperlink r:id="rId26" w:history="1">
        <w:r w:rsidRPr="001500C2">
          <w:rPr>
            <w:rStyle w:val="Lienhypertexte"/>
          </w:rPr>
          <w:t xml:space="preserve">Vers le rapport de l'OCDE Education at a </w:t>
        </w:r>
        <w:proofErr w:type="spellStart"/>
        <w:r w:rsidRPr="001500C2">
          <w:rPr>
            <w:rStyle w:val="Lienhypertexte"/>
          </w:rPr>
          <w:t>Glance</w:t>
        </w:r>
        <w:proofErr w:type="spellEnd"/>
        <w:r w:rsidRPr="001500C2">
          <w:rPr>
            <w:rStyle w:val="Lienhypertexte"/>
          </w:rPr>
          <w:t xml:space="preserve"> 2024</w:t>
        </w:r>
        <w:r w:rsidRPr="001500C2">
          <w:rPr>
            <w:rStyle w:val="Lienhypertexte"/>
            <w:bCs w:val="0"/>
            <w:iCs w:val="0"/>
            <w:color w:val="auto"/>
          </w:rPr>
          <w:t> </w:t>
        </w:r>
      </w:hyperlink>
      <w:r w:rsidRPr="001500C2">
        <w:t>(en anglais)</w:t>
      </w:r>
    </w:p>
    <w:p w14:paraId="35FDBBE4" w14:textId="05B47DCA" w:rsidR="00770625" w:rsidRPr="001500C2" w:rsidRDefault="00770625" w:rsidP="001500C2">
      <w:pPr>
        <w:pStyle w:val="Titre2"/>
      </w:pPr>
      <w:r w:rsidRPr="001500C2">
        <w:t>France</w:t>
      </w:r>
      <w:r w:rsidR="00861ED9">
        <w:t> –</w:t>
      </w:r>
      <w:r w:rsidRPr="001500C2">
        <w:t xml:space="preserve"> Recommandations de la HAS concernant le diagnostic et les interventions thérapeutiques auprès des enfants et adolescents TDAH</w:t>
      </w:r>
    </w:p>
    <w:p w14:paraId="621DF191" w14:textId="34EFB148" w:rsidR="00770625" w:rsidRPr="001500C2" w:rsidRDefault="00770625" w:rsidP="001500C2">
      <w:pPr>
        <w:pStyle w:val="Corpsdetexte"/>
      </w:pPr>
      <w:r w:rsidRPr="001500C2">
        <w:t xml:space="preserve">Dans la continuité de la Stratégie Nationale pour les troubles du neurodéveloppement, la Haute Autorité de Santé (HAS) a été saisie par le ministère de la Santé et de la Prévention et par l’association de patients </w:t>
      </w:r>
      <w:proofErr w:type="spellStart"/>
      <w:r w:rsidRPr="001500C2">
        <w:t>HyperSupers</w:t>
      </w:r>
      <w:proofErr w:type="spellEnd"/>
      <w:r w:rsidRPr="001500C2">
        <w:t xml:space="preserve">-TDAH </w:t>
      </w:r>
      <w:r w:rsidR="00C67E02">
        <w:t>France,</w:t>
      </w:r>
      <w:r w:rsidRPr="001500C2">
        <w:t xml:space="preserve"> afin d’élaborer des recommandations relatives au diagnostic et au traitement du Trouble Déficit de l’Attention avec ou sans Hyperactivité (TDAH) pour les enfants et les adolescents. Les recommandations publiées sont destinées aux médecins spécialisés du trouble, qui assurent le diagnostic et la mise en place d’interventions thérapeutiques adaptées ainsi qu’aux médecins qui assurent le repérage des enfants et adolescents ayant un TDAH et participent à la prise en charge et au suivi. Elles concernent également toutes les personnes professionnelles exerçant dans le domaine de la santé et intervenant auprès d’enfants et d’adolescents (p.</w:t>
      </w:r>
      <w:r w:rsidR="00D34109">
        <w:t> </w:t>
      </w:r>
      <w:r w:rsidRPr="001500C2">
        <w:t>ex. psychologues, orthophonistes, corps enseignant).</w:t>
      </w:r>
    </w:p>
    <w:p w14:paraId="31C93C6A" w14:textId="7CE65190" w:rsidR="00770625" w:rsidRPr="001500C2" w:rsidRDefault="00770625" w:rsidP="001500C2">
      <w:pPr>
        <w:pStyle w:val="Corpsdetexte"/>
        <w:rPr>
          <w:rStyle w:val="Lienhypertexte"/>
        </w:rPr>
      </w:pPr>
      <w:hyperlink r:id="rId27" w:anchor="voirAussi" w:history="1">
        <w:r w:rsidRPr="001500C2">
          <w:rPr>
            <w:rStyle w:val="Lienhypertexte"/>
          </w:rPr>
          <w:t>Vers la page Trouble du neurodéveloppement/TDAH</w:t>
        </w:r>
        <w:r w:rsidR="00007255">
          <w:rPr>
            <w:rStyle w:val="Lienhypertexte"/>
          </w:rPr>
          <w:t> </w:t>
        </w:r>
        <w:r w:rsidRPr="001500C2">
          <w:rPr>
            <w:rStyle w:val="Lienhypertexte"/>
          </w:rPr>
          <w:t>: Diagnostic et interventions thérapeutiques auprès des enfants et adolescents sur le site Haute autorité de Santé</w:t>
        </w:r>
      </w:hyperlink>
    </w:p>
    <w:p w14:paraId="5769BBFD" w14:textId="7986CA12" w:rsidR="00D34109" w:rsidRPr="00B01DC7" w:rsidRDefault="00D34109" w:rsidP="00D34109">
      <w:pPr>
        <w:pStyle w:val="Titre2"/>
      </w:pPr>
      <w:proofErr w:type="spellStart"/>
      <w:r w:rsidRPr="00B01DC7">
        <w:t>Swiss</w:t>
      </w:r>
      <w:proofErr w:type="spellEnd"/>
      <w:r w:rsidRPr="00B01DC7">
        <w:t xml:space="preserve"> </w:t>
      </w:r>
      <w:proofErr w:type="spellStart"/>
      <w:r w:rsidRPr="00B01DC7">
        <w:t>Paralympic</w:t>
      </w:r>
      <w:proofErr w:type="spellEnd"/>
      <w:r w:rsidR="00861ED9">
        <w:t> –</w:t>
      </w:r>
      <w:r w:rsidRPr="00B01DC7">
        <w:t xml:space="preserve"> </w:t>
      </w:r>
      <w:r>
        <w:t>La</w:t>
      </w:r>
      <w:r w:rsidRPr="00B01DC7">
        <w:t xml:space="preserve"> délégation suisse remporte 21 médailles à Paris</w:t>
      </w:r>
      <w:r>
        <w:t> </w:t>
      </w:r>
      <w:r w:rsidRPr="00B01DC7">
        <w:t>!</w:t>
      </w:r>
    </w:p>
    <w:p w14:paraId="0E5DAD6F" w14:textId="146A6E1E" w:rsidR="00D34109" w:rsidRPr="00B01DC7" w:rsidRDefault="00D34109" w:rsidP="00D34109">
      <w:pPr>
        <w:pStyle w:val="Corpsdetexte"/>
      </w:pPr>
      <w:r w:rsidRPr="00B01DC7">
        <w:t>La Suisse peut se réjouir des performances exceptionnelles de ses athlètes aux Jeux paralympiques de Paris, qui se sont achevé</w:t>
      </w:r>
      <w:r w:rsidR="00A97AE5">
        <w:t>s</w:t>
      </w:r>
      <w:r w:rsidRPr="00B01DC7">
        <w:t xml:space="preserve"> le 8 septembre dernier. Les 27 athlètes rentrent en Suisse avec un total de 21 médailles et 26 diplômes paralympiques, dépassant largement l'objectif </w:t>
      </w:r>
      <w:r>
        <w:t xml:space="preserve">déjà ambitieux de 14 médailles, </w:t>
      </w:r>
      <w:r w:rsidRPr="00B01DC7">
        <w:t>qu</w:t>
      </w:r>
      <w:r>
        <w:t xml:space="preserve">e la délégation </w:t>
      </w:r>
      <w:r w:rsidRPr="00B01DC7">
        <w:t xml:space="preserve">s'était </w:t>
      </w:r>
      <w:proofErr w:type="gramStart"/>
      <w:r w:rsidR="006E4BBD" w:rsidRPr="00B01DC7">
        <w:t>fixé</w:t>
      </w:r>
      <w:proofErr w:type="gramEnd"/>
      <w:r w:rsidRPr="00B01DC7">
        <w:t>. Le CSPS les remercie pour les beaux moments de sport et les félicite pour cet immense succès. </w:t>
      </w:r>
    </w:p>
    <w:p w14:paraId="35C6123E" w14:textId="40366CBE" w:rsidR="00D34109" w:rsidRDefault="00D34109" w:rsidP="00D53218">
      <w:pPr>
        <w:pStyle w:val="Corpsdetexte"/>
        <w:rPr>
          <w:rStyle w:val="Lienhypertexte"/>
        </w:rPr>
      </w:pPr>
      <w:hyperlink r:id="rId28" w:history="1">
        <w:r w:rsidRPr="00FD3F41">
          <w:rPr>
            <w:rStyle w:val="Lienhypertexte"/>
          </w:rPr>
          <w:t xml:space="preserve">Vers le site </w:t>
        </w:r>
        <w:proofErr w:type="spellStart"/>
        <w:r w:rsidRPr="00FD3F41">
          <w:rPr>
            <w:rStyle w:val="Lienhypertexte"/>
          </w:rPr>
          <w:t>Swiss</w:t>
        </w:r>
        <w:proofErr w:type="spellEnd"/>
        <w:r w:rsidRPr="00FD3F41">
          <w:rPr>
            <w:rStyle w:val="Lienhypertexte"/>
          </w:rPr>
          <w:t xml:space="preserve"> </w:t>
        </w:r>
        <w:proofErr w:type="spellStart"/>
        <w:r w:rsidRPr="00FD3F41">
          <w:rPr>
            <w:rStyle w:val="Lienhypertexte"/>
          </w:rPr>
          <w:t>Paralympic</w:t>
        </w:r>
        <w:proofErr w:type="spellEnd"/>
        <w:r w:rsidRPr="00FD3F41">
          <w:rPr>
            <w:rStyle w:val="Lienhypertexte"/>
          </w:rPr>
          <w:t> </w:t>
        </w:r>
      </w:hyperlink>
    </w:p>
    <w:p w14:paraId="45F52F51" w14:textId="0ECB364B" w:rsidR="0077767E" w:rsidRPr="0077767E" w:rsidRDefault="0077767E" w:rsidP="0077767E">
      <w:pPr>
        <w:pStyle w:val="Titre2"/>
      </w:pPr>
      <w:r w:rsidRPr="0077767E">
        <w:t>Initiative pour l'inclusion</w:t>
      </w:r>
      <w:r>
        <w:t> –</w:t>
      </w:r>
      <w:r w:rsidRPr="00B01DC7">
        <w:t xml:space="preserve"> </w:t>
      </w:r>
      <w:r w:rsidRPr="0077767E">
        <w:t>L'initiative a about</w:t>
      </w:r>
      <w:r>
        <w:t>i </w:t>
      </w:r>
      <w:r w:rsidRPr="0077767E">
        <w:t>!</w:t>
      </w:r>
    </w:p>
    <w:p w14:paraId="1166FF23" w14:textId="520F43B9" w:rsidR="002659A6" w:rsidRPr="002659A6" w:rsidRDefault="002659A6" w:rsidP="002659A6">
      <w:pPr>
        <w:pStyle w:val="Corpsdetexte"/>
      </w:pPr>
      <w:r w:rsidRPr="002659A6">
        <w:t>Comme la Chancellerie fédérale l’a annoncé dans un communiqué</w:t>
      </w:r>
      <w:r w:rsidR="00E40EBD">
        <w:t>,</w:t>
      </w:r>
      <w:r w:rsidRPr="002659A6">
        <w:t xml:space="preserve"> le 23.10.2024, l’initiative pour l’inclusion a officiellement abouti. Parmi les 109</w:t>
      </w:r>
      <w:r>
        <w:t> </w:t>
      </w:r>
      <w:r w:rsidRPr="002659A6">
        <w:t>110 signatures déposées le</w:t>
      </w:r>
      <w:r>
        <w:t> </w:t>
      </w:r>
      <w:r w:rsidRPr="002659A6">
        <w:t>5 septembre</w:t>
      </w:r>
      <w:r>
        <w:t> </w:t>
      </w:r>
      <w:r w:rsidRPr="002659A6">
        <w:t>2024, 107</w:t>
      </w:r>
      <w:r>
        <w:t> </w:t>
      </w:r>
      <w:r w:rsidRPr="002659A6">
        <w:t>910 ont été validées. La confirmation officielle a été publiée dans la feuille fédérale. Le Conseil fédéral prendra position sur l'initiative pour l'inclusion en décembre 2024.</w:t>
      </w:r>
    </w:p>
    <w:p w14:paraId="3756AB5F" w14:textId="77777777" w:rsidR="002659A6" w:rsidRPr="002659A6" w:rsidRDefault="002659A6" w:rsidP="002659A6">
      <w:pPr>
        <w:pStyle w:val="Corpsdetexte"/>
      </w:pPr>
      <w:hyperlink r:id="rId29" w:history="1">
        <w:r w:rsidRPr="002659A6">
          <w:rPr>
            <w:rStyle w:val="Lienhypertexte"/>
          </w:rPr>
          <w:t>Vers le site Initiative pour l'inclusion</w:t>
        </w:r>
      </w:hyperlink>
      <w:r w:rsidRPr="002659A6">
        <w:br/>
      </w:r>
      <w:hyperlink r:id="rId30" w:history="1">
        <w:r w:rsidRPr="002659A6">
          <w:rPr>
            <w:rStyle w:val="Lienhypertexte"/>
          </w:rPr>
          <w:t>Vers la feuille fédérale du 23.10.2024 sur le site de la Confédération Suisse</w:t>
        </w:r>
      </w:hyperlink>
    </w:p>
    <w:p w14:paraId="3EE11C32" w14:textId="77777777" w:rsidR="0089003E" w:rsidRDefault="0089003E" w:rsidP="000058F8">
      <w:pPr>
        <w:pStyle w:val="Titre2"/>
      </w:pPr>
      <w:r>
        <w:br w:type="page"/>
      </w:r>
    </w:p>
    <w:p w14:paraId="78E16529" w14:textId="7683F1D3" w:rsidR="000058F8" w:rsidRPr="000058F8" w:rsidRDefault="000058F8" w:rsidP="000058F8">
      <w:pPr>
        <w:pStyle w:val="Titre2"/>
      </w:pPr>
      <w:r w:rsidRPr="000058F8">
        <w:lastRenderedPageBreak/>
        <w:t>La CIIP fête ses 150 ans</w:t>
      </w:r>
      <w:r>
        <w:t> –</w:t>
      </w:r>
      <w:r w:rsidRPr="006A7C53">
        <w:t xml:space="preserve"> </w:t>
      </w:r>
      <w:r w:rsidRPr="000058F8">
        <w:t>Ensemble pour l'école de demain</w:t>
      </w:r>
    </w:p>
    <w:p w14:paraId="79F2E1B5" w14:textId="2EA5ED58" w:rsidR="000058F8" w:rsidRPr="000058F8" w:rsidRDefault="000058F8" w:rsidP="000058F8">
      <w:pPr>
        <w:pStyle w:val="Corpsdetexte"/>
      </w:pPr>
      <w:r w:rsidRPr="000058F8">
        <w:t>En cette année marquant les 150 ans de la CIIP, les Conseillères et Conseillers d'État latins en charge de la formation se sont réunis pour une conférence de presse exceptionnelle sous le thème Ensemble, pour l'école de demain. Un panorama complet des actions et priorités de la CIIP pour une école suisse de qualité, adaptée et tournée vers l'avenir a été présenté. La CIIP</w:t>
      </w:r>
      <w:r w:rsidR="00B60B72">
        <w:t xml:space="preserve"> </w:t>
      </w:r>
      <w:r w:rsidRPr="000058F8">
        <w:t>réitère notamment son engagement à gara</w:t>
      </w:r>
      <w:r>
        <w:t>nt</w:t>
      </w:r>
      <w:r w:rsidRPr="000058F8">
        <w:t>ir un accès équitable à une éducation de qualité pour l'ensemble des élèves, indépendamment de leurs besoins ou de leur origine</w:t>
      </w:r>
      <w:r w:rsidR="00E40EBD">
        <w:t>,</w:t>
      </w:r>
      <w:r w:rsidRPr="000058F8">
        <w:t xml:space="preserve"> et s'engage à mettre l'accent </w:t>
      </w:r>
      <w:r w:rsidR="00250FAB">
        <w:t xml:space="preserve">sur </w:t>
      </w:r>
      <w:r w:rsidRPr="000058F8">
        <w:t>la création d'environnements d'apprentissage flexibles et accessibles, où la diversité est valorisée et où chaque élève peut s'épanouir.</w:t>
      </w:r>
    </w:p>
    <w:p w14:paraId="75C9DADB" w14:textId="77777777" w:rsidR="000058F8" w:rsidRDefault="000058F8" w:rsidP="000058F8">
      <w:pPr>
        <w:pStyle w:val="Corpsdetexte"/>
        <w:rPr>
          <w:rStyle w:val="Lienhypertexte"/>
        </w:rPr>
      </w:pPr>
      <w:hyperlink r:id="rId31" w:history="1">
        <w:r w:rsidRPr="000058F8">
          <w:rPr>
            <w:rStyle w:val="Lienhypertexte"/>
          </w:rPr>
          <w:t>Vers le communiqué de presse de la CIIP du 21.11.2024 </w:t>
        </w:r>
      </w:hyperlink>
    </w:p>
    <w:p w14:paraId="5FEE7E46" w14:textId="77777777" w:rsidR="00F8164D" w:rsidRPr="006A7C53" w:rsidRDefault="00F8164D" w:rsidP="00F8164D">
      <w:pPr>
        <w:pStyle w:val="Titre2"/>
      </w:pPr>
      <w:r w:rsidRPr="006A7C53">
        <w:t>IRDP</w:t>
      </w:r>
      <w:r>
        <w:t> –</w:t>
      </w:r>
      <w:r w:rsidRPr="006A7C53">
        <w:t xml:space="preserve"> Statistique de l'Espace romand de la formation 2024</w:t>
      </w:r>
    </w:p>
    <w:p w14:paraId="5B6F2D74" w14:textId="77777777" w:rsidR="00F8164D" w:rsidRPr="006A7C53" w:rsidRDefault="00F8164D" w:rsidP="00F8164D">
      <w:pPr>
        <w:pStyle w:val="Corpsdetexte"/>
      </w:pPr>
      <w:r w:rsidRPr="006A7C53">
        <w:t>L'</w:t>
      </w:r>
      <w:r>
        <w:t>Institut de recherche et de documentation pédagogique (</w:t>
      </w:r>
      <w:r w:rsidRPr="006A7C53">
        <w:t>IRDP</w:t>
      </w:r>
      <w:r>
        <w:t>)</w:t>
      </w:r>
      <w:r w:rsidRPr="006A7C53">
        <w:t xml:space="preserve"> a publié sa statistique de l'Espace romand de la formation </w:t>
      </w:r>
      <w:r>
        <w:t xml:space="preserve">(ERF) </w:t>
      </w:r>
      <w:r w:rsidRPr="006A7C53">
        <w:t>pour l'année scolaire 2023-2024. Ce document réunit les statistiques définies spécifiquement pour l'ERF</w:t>
      </w:r>
      <w:r>
        <w:t xml:space="preserve"> </w:t>
      </w:r>
      <w:r w:rsidRPr="006A7C53">
        <w:t>et construites à partir de données harmonisées, fournies par les cantons concernés</w:t>
      </w:r>
      <w:r>
        <w:t>. S</w:t>
      </w:r>
      <w:r w:rsidRPr="006A7C53">
        <w:t>'y trouvent notamment des informations sur la pédagogie spécialisée et les parcours scolaires des élè</w:t>
      </w:r>
      <w:r>
        <w:t>ve</w:t>
      </w:r>
      <w:r w:rsidRPr="006A7C53">
        <w:t>s. </w:t>
      </w:r>
    </w:p>
    <w:p w14:paraId="5DB4109F" w14:textId="6EA9C18D" w:rsidR="00F8164D" w:rsidRPr="00AC7CF0" w:rsidRDefault="00F8164D" w:rsidP="000058F8">
      <w:pPr>
        <w:pStyle w:val="Corpsdetexte"/>
        <w:rPr>
          <w:bCs/>
          <w:iCs/>
          <w:color w:val="D31932" w:themeColor="accent1"/>
        </w:rPr>
      </w:pPr>
      <w:hyperlink r:id="rId32" w:history="1">
        <w:r w:rsidRPr="000C2D5C">
          <w:rPr>
            <w:rStyle w:val="Lienhypertexte"/>
          </w:rPr>
          <w:t>Vers la page Thématiques du SIERF sur le site de l'IRDP</w:t>
        </w:r>
      </w:hyperlink>
    </w:p>
    <w:p w14:paraId="59BA39EF" w14:textId="0E633F62" w:rsidR="003B24C7" w:rsidRPr="008436EC" w:rsidRDefault="003B24C7" w:rsidP="003B24C7">
      <w:pPr>
        <w:pStyle w:val="Titre2"/>
      </w:pPr>
      <w:r w:rsidRPr="008436EC">
        <w:t>Fribourg</w:t>
      </w:r>
      <w:r w:rsidR="00861ED9">
        <w:t> –</w:t>
      </w:r>
      <w:r w:rsidRPr="008436EC">
        <w:t xml:space="preserve"> Des enseignantes et enseignants satisfaits de leur métier</w:t>
      </w:r>
      <w:r w:rsidR="009F5D3D">
        <w:t> </w:t>
      </w:r>
      <w:r w:rsidRPr="008436EC">
        <w:t>!</w:t>
      </w:r>
    </w:p>
    <w:p w14:paraId="584D7C96" w14:textId="2EB958EE" w:rsidR="003B24C7" w:rsidRPr="008436EC" w:rsidRDefault="003B24C7" w:rsidP="003B24C7">
      <w:pPr>
        <w:pStyle w:val="Corpsdetexte"/>
      </w:pPr>
      <w:r w:rsidRPr="008436EC">
        <w:t>Proposée durant l’année 2023, l’enquête fribourgeoise sur le temps de travail du corps enseignant a connu un vif intérêt avec un taux de participation de 85</w:t>
      </w:r>
      <w:r w:rsidR="00D3328E">
        <w:t> </w:t>
      </w:r>
      <w:r w:rsidRPr="008436EC">
        <w:t>%. Cette enquête met aussi en lumière le fait que les enseignantes et enseignants fribourgeois se disent très satisfaits de leur métier, ce qui tranche avec les résultats plus tièdes ressortis lors de l'enquête mené</w:t>
      </w:r>
      <w:r w:rsidR="00B416F4">
        <w:t>e</w:t>
      </w:r>
      <w:r w:rsidRPr="008436EC">
        <w:t xml:space="preserve"> par les syndicats des enseign</w:t>
      </w:r>
      <w:r w:rsidR="00D3328E">
        <w:t>an</w:t>
      </w:r>
      <w:r w:rsidRPr="008436EC">
        <w:t>tes et enseignants alémanique (LCH) et romand (SER)</w:t>
      </w:r>
      <w:r>
        <w:t xml:space="preserve"> au printemps 2024,</w:t>
      </w:r>
      <w:r w:rsidRPr="008436EC">
        <w:t xml:space="preserve"> avec un taux de réponse de 36</w:t>
      </w:r>
      <w:r w:rsidR="00D3328E">
        <w:t> </w:t>
      </w:r>
      <w:r w:rsidRPr="008436EC">
        <w:t>%. </w:t>
      </w:r>
    </w:p>
    <w:p w14:paraId="1E690871" w14:textId="552F7F67" w:rsidR="00FF4A6A" w:rsidRPr="00D53218" w:rsidRDefault="003B24C7" w:rsidP="00D53218">
      <w:pPr>
        <w:pStyle w:val="Corpsdetexte"/>
        <w:rPr>
          <w:bCs/>
          <w:iCs/>
          <w:color w:val="D31932" w:themeColor="accent1"/>
        </w:rPr>
      </w:pPr>
      <w:hyperlink r:id="rId33" w:history="1">
        <w:r w:rsidRPr="00FD3F41">
          <w:rPr>
            <w:rStyle w:val="Lienhypertexte"/>
          </w:rPr>
          <w:t xml:space="preserve">Vers la page Enquête sur le temps de travail des </w:t>
        </w:r>
        <w:proofErr w:type="spellStart"/>
        <w:r w:rsidRPr="00FD3F41">
          <w:rPr>
            <w:rStyle w:val="Lienhypertexte"/>
          </w:rPr>
          <w:t>enseignant-e</w:t>
        </w:r>
        <w:proofErr w:type="spellEnd"/>
        <w:r w:rsidR="007E2892">
          <w:rPr>
            <w:rStyle w:val="Lienhypertexte"/>
          </w:rPr>
          <w:t> </w:t>
        </w:r>
        <w:r w:rsidRPr="00FD3F41">
          <w:rPr>
            <w:rStyle w:val="Lienhypertexte"/>
          </w:rPr>
          <w:t>: une participation record et des enseignant-e-s satisfaits de leur métier sur le site de l'État de Fribourg</w:t>
        </w:r>
      </w:hyperlink>
      <w:r w:rsidR="00FF4A6A">
        <w:br w:type="page"/>
      </w:r>
    </w:p>
    <w:p w14:paraId="6B468AC0" w14:textId="157E03EB" w:rsidR="005D3F16" w:rsidRDefault="00137371" w:rsidP="0022022C">
      <w:pPr>
        <w:pStyle w:val="Titre1"/>
      </w:pPr>
      <w:bookmarkStart w:id="2" w:name="_Toc184045533"/>
      <w:r w:rsidRPr="003626A6">
        <w:lastRenderedPageBreak/>
        <w:t>Ressources</w:t>
      </w:r>
      <w:bookmarkEnd w:id="2"/>
    </w:p>
    <w:p w14:paraId="19546FE2" w14:textId="77777777" w:rsidR="00110E6A" w:rsidRDefault="00110E6A" w:rsidP="00110E6A">
      <w:pPr>
        <w:pStyle w:val="Fragen"/>
      </w:pPr>
      <w:r w:rsidRPr="003626A6">
        <w:t>Les descriptions proviennent des sites mentionnés</w:t>
      </w:r>
    </w:p>
    <w:p w14:paraId="1970AD9D" w14:textId="3145670F" w:rsidR="0036734A" w:rsidRPr="003626A6" w:rsidRDefault="00E471A3" w:rsidP="0036734A">
      <w:pPr>
        <w:pStyle w:val="Titre2"/>
      </w:pPr>
      <w:r w:rsidRPr="003626A6">
        <w:t>A.N.A.E. (n</w:t>
      </w:r>
      <w:r w:rsidRPr="003626A6">
        <w:rPr>
          <w:vertAlign w:val="superscript"/>
        </w:rPr>
        <w:t>o</w:t>
      </w:r>
      <w:r w:rsidRPr="003626A6">
        <w:t xml:space="preserve"> </w:t>
      </w:r>
      <w:r w:rsidR="009309DA">
        <w:t>1</w:t>
      </w:r>
      <w:r w:rsidR="0086074E">
        <w:t>90</w:t>
      </w:r>
      <w:r w:rsidRPr="003626A6">
        <w:t>) –</w:t>
      </w:r>
      <w:r w:rsidR="009B4E41" w:rsidRPr="003626A6">
        <w:t xml:space="preserve"> </w:t>
      </w:r>
      <w:r w:rsidR="0086074E">
        <w:t>Les outils</w:t>
      </w:r>
      <w:r w:rsidR="0063270A">
        <w:t xml:space="preserve"> et les défis d’une évaluation scientifiquement fondée</w:t>
      </w:r>
      <w:r w:rsidR="0086074E">
        <w:t xml:space="preserve"> chez les enfants</w:t>
      </w:r>
    </w:p>
    <w:p w14:paraId="042C21B5" w14:textId="7D2D9758" w:rsidR="00BD146A" w:rsidRPr="00C92B30" w:rsidRDefault="00580527" w:rsidP="00C92B30">
      <w:pPr>
        <w:pStyle w:val="Corpsdetexte"/>
      </w:pPr>
      <w:r w:rsidRPr="00C92B30">
        <w:t xml:space="preserve">En psychologie, neuropsychologie et orthophonie, l’utilisation d’outils d’évaluation joue un rôle central dans nos pratiques et présente un intérêt indéniable pour affiner notre compréhension du fonctionnement </w:t>
      </w:r>
      <w:r w:rsidR="00B64739">
        <w:t xml:space="preserve">de la patiente ou </w:t>
      </w:r>
      <w:r w:rsidRPr="00C92B30">
        <w:t>du patient, poser un diagnostic, ou encore nous informer sur l’efficacité du traitement. Malgré ces nombreux avantages, l’utilisation d’outils d’évaluation est souvent perçue comme une activité complexe par les</w:t>
      </w:r>
      <w:r w:rsidR="00B64739">
        <w:t xml:space="preserve"> cliniciennes et</w:t>
      </w:r>
      <w:r w:rsidRPr="00C92B30">
        <w:t xml:space="preserve"> cliniciens. Dans une démarche d’évaluation centrée sur les preuves</w:t>
      </w:r>
      <w:r w:rsidR="00602884" w:rsidRPr="00C92B30">
        <w:t>,</w:t>
      </w:r>
      <w:r w:rsidRPr="00C92B30">
        <w:t xml:space="preserve"> elle nécessite en effet de s’intéresser à l’utilité clinique des outils d’évaluation, mais également à la qualité des outils au regard de la question posée. La plupart des</w:t>
      </w:r>
      <w:r w:rsidR="001306B9">
        <w:t xml:space="preserve"> cliniciennes et</w:t>
      </w:r>
      <w:r w:rsidRPr="00C92B30">
        <w:t xml:space="preserve"> cliniciens sont tout à fait conscients de ces enjeux, et tentent de s’informer, par exemple, sur la composition des normes, la validité, la sensibilité et la spécificité. Cette tâche demeure néanmoins complexe</w:t>
      </w:r>
      <w:r w:rsidR="00A3731F" w:rsidRPr="00C92B30">
        <w:t>.</w:t>
      </w:r>
      <w:r w:rsidR="00602884" w:rsidRPr="00C92B30">
        <w:t xml:space="preserve"> Dans ce numéro, différentes facettes de l’évaluation </w:t>
      </w:r>
      <w:r w:rsidR="00FC0B44" w:rsidRPr="00C92B30">
        <w:t xml:space="preserve">centrée sur les preuves </w:t>
      </w:r>
      <w:r w:rsidR="00602884" w:rsidRPr="00C92B30">
        <w:t>sont abordées au travers de huit articles afin d’en illustrer</w:t>
      </w:r>
      <w:r w:rsidR="001306B9">
        <w:t xml:space="preserve"> </w:t>
      </w:r>
      <w:r w:rsidR="00602884" w:rsidRPr="00C92B30">
        <w:t>les défis, d’aborder quelques solutions et exemples d’application.</w:t>
      </w:r>
    </w:p>
    <w:p w14:paraId="2D68416E" w14:textId="1315AE58" w:rsidR="00D108F6" w:rsidRDefault="00C32AC4" w:rsidP="00EE41D2">
      <w:pPr>
        <w:shd w:val="clear" w:color="auto" w:fill="FFFFFF"/>
        <w:spacing w:line="240" w:lineRule="auto"/>
        <w:rPr>
          <w:rStyle w:val="Lienhypertexte"/>
        </w:rPr>
      </w:pPr>
      <w:hyperlink r:id="rId34" w:history="1">
        <w:r>
          <w:rPr>
            <w:rStyle w:val="Lienhypertexte"/>
          </w:rPr>
          <w:t>Vers le n°190 sur le site A.N.A.E.</w:t>
        </w:r>
      </w:hyperlink>
    </w:p>
    <w:p w14:paraId="03BE4370" w14:textId="17A017FC" w:rsidR="007209CF" w:rsidRPr="003626A6" w:rsidRDefault="007209CF" w:rsidP="007209CF">
      <w:pPr>
        <w:pStyle w:val="Titre2"/>
      </w:pPr>
      <w:r w:rsidRPr="003626A6">
        <w:t>A.N.A.E. (n</w:t>
      </w:r>
      <w:r w:rsidRPr="003626A6">
        <w:rPr>
          <w:vertAlign w:val="superscript"/>
        </w:rPr>
        <w:t>o</w:t>
      </w:r>
      <w:r w:rsidRPr="003626A6">
        <w:t xml:space="preserve"> </w:t>
      </w:r>
      <w:r>
        <w:t>19</w:t>
      </w:r>
      <w:r w:rsidR="00704D7D">
        <w:t>1</w:t>
      </w:r>
      <w:r w:rsidRPr="003626A6">
        <w:t xml:space="preserve">) – </w:t>
      </w:r>
      <w:r w:rsidR="00704D7D">
        <w:t>Se développer dans un monde hyperconnecté</w:t>
      </w:r>
    </w:p>
    <w:p w14:paraId="7B549BA7" w14:textId="5EC4C32B" w:rsidR="00712085" w:rsidRPr="00C74039" w:rsidRDefault="00712085" w:rsidP="00C74039">
      <w:pPr>
        <w:pStyle w:val="Corpsdetexte"/>
      </w:pPr>
      <w:r w:rsidRPr="00C74039">
        <w:t>La qu</w:t>
      </w:r>
      <w:r w:rsidR="00165A69" w:rsidRPr="00C74039">
        <w:t>e</w:t>
      </w:r>
      <w:r w:rsidRPr="00C74039">
        <w:t>stion des écrans et du numérique et leurs effets positifs ou négatifs sur le développement de</w:t>
      </w:r>
      <w:r w:rsidR="004824D2" w:rsidRPr="00C74039">
        <w:t>s enfants et des adolescents est encore d’actualité en 2024 aussi bien dans l’espace médiatique et politique que dans le monde de la recherche. Si dans un numéro A.N.A.E publié en 2022 sur la même thématique « Effet des écra</w:t>
      </w:r>
      <w:r w:rsidR="00165A69" w:rsidRPr="00C74039">
        <w:t>n</w:t>
      </w:r>
      <w:r w:rsidR="004824D2" w:rsidRPr="00C74039">
        <w:t>s sur le développement des enfants », nous av</w:t>
      </w:r>
      <w:r w:rsidR="00A50818" w:rsidRPr="00C74039">
        <w:t>ions soulign</w:t>
      </w:r>
      <w:r w:rsidR="00165A69" w:rsidRPr="00C74039">
        <w:t>é</w:t>
      </w:r>
      <w:r w:rsidR="00A50818" w:rsidRPr="00C74039">
        <w:t xml:space="preserve"> que « Même si des nombreux ouvrages, plus ou moins polémistes, rassurants ou alarmistes, ont été publiés, il</w:t>
      </w:r>
      <w:r w:rsidR="00165A69" w:rsidRPr="00C74039">
        <w:t xml:space="preserve"> n</w:t>
      </w:r>
      <w:r w:rsidR="00A50818" w:rsidRPr="00C74039">
        <w:t xml:space="preserve">’existe quasiment pas d’équipes de </w:t>
      </w:r>
      <w:r w:rsidR="007D1576">
        <w:t>recherche</w:t>
      </w:r>
      <w:r w:rsidR="00A50818" w:rsidRPr="00C74039">
        <w:t xml:space="preserve"> en France qui testent cette question chez les jeunes enfants et publien</w:t>
      </w:r>
      <w:r w:rsidR="0087671B" w:rsidRPr="00C74039">
        <w:t>t</w:t>
      </w:r>
      <w:r w:rsidR="00A50818" w:rsidRPr="00C74039">
        <w:t xml:space="preserve"> leurs résultats </w:t>
      </w:r>
      <w:r w:rsidR="0087671B" w:rsidRPr="00C74039">
        <w:t>dans</w:t>
      </w:r>
      <w:r w:rsidR="00A50818" w:rsidRPr="00C74039">
        <w:t xml:space="preserve"> des revues scientifiques », ce n’est plus le cas aujourd’hui, comme en témoigne ce nouveau numéro. Nous allons voir encore </w:t>
      </w:r>
      <w:r w:rsidR="0087671B" w:rsidRPr="00C74039">
        <w:t>que</w:t>
      </w:r>
      <w:r w:rsidR="00A50818" w:rsidRPr="00C74039">
        <w:t xml:space="preserve"> les recherches sur cette question sont toujours très complexes à mettre en œuvre et </w:t>
      </w:r>
      <w:r w:rsidR="0087671B" w:rsidRPr="00C74039">
        <w:t>leurs</w:t>
      </w:r>
      <w:r w:rsidR="00A50818" w:rsidRPr="00C74039">
        <w:t xml:space="preserve"> résultats très difficiles à discuter sereinement.</w:t>
      </w:r>
    </w:p>
    <w:p w14:paraId="27690A56" w14:textId="507130D2" w:rsidR="007209CF" w:rsidRPr="003626A6" w:rsidRDefault="00190308" w:rsidP="00EE41D2">
      <w:pPr>
        <w:shd w:val="clear" w:color="auto" w:fill="FFFFFF"/>
        <w:spacing w:line="240" w:lineRule="auto"/>
        <w:rPr>
          <w:bCs/>
          <w:iCs/>
          <w:color w:val="D31932" w:themeColor="accent1"/>
        </w:rPr>
      </w:pPr>
      <w:hyperlink r:id="rId35" w:history="1">
        <w:r>
          <w:rPr>
            <w:rStyle w:val="Lienhypertexte"/>
          </w:rPr>
          <w:t>Vers le n°191 sur le site A.N.A.E.</w:t>
        </w:r>
      </w:hyperlink>
    </w:p>
    <w:p w14:paraId="60D1B8D4" w14:textId="77777777" w:rsidR="00B77FCF" w:rsidRPr="003626A6" w:rsidRDefault="00B77FCF" w:rsidP="00B77FCF">
      <w:pPr>
        <w:pStyle w:val="Titre2"/>
        <w:rPr>
          <w:rFonts w:asciiTheme="minorHAnsi" w:hAnsiTheme="minorHAnsi" w:cstheme="minorHAnsi"/>
        </w:rPr>
      </w:pPr>
      <w:r>
        <w:rPr>
          <w:rFonts w:asciiTheme="minorHAnsi" w:hAnsiTheme="minorHAnsi" w:cstheme="minorHAnsi"/>
        </w:rPr>
        <w:t>Éclairage (</w:t>
      </w:r>
      <w:r w:rsidRPr="003626A6">
        <w:rPr>
          <w:rFonts w:asciiTheme="minorHAnsi" w:hAnsiTheme="minorHAnsi" w:cstheme="minorHAnsi"/>
        </w:rPr>
        <w:t>n</w:t>
      </w:r>
      <w:r w:rsidRPr="003626A6">
        <w:rPr>
          <w:rFonts w:asciiTheme="minorHAnsi" w:hAnsiTheme="minorHAnsi" w:cstheme="minorHAnsi"/>
          <w:vertAlign w:val="superscript"/>
        </w:rPr>
        <w:t>o</w:t>
      </w:r>
      <w:r>
        <w:rPr>
          <w:rFonts w:asciiTheme="minorHAnsi" w:hAnsiTheme="minorHAnsi" w:cstheme="minorHAnsi"/>
        </w:rPr>
        <w:t>5)</w:t>
      </w:r>
      <w:r w:rsidRPr="003626A6">
        <w:rPr>
          <w:rFonts w:asciiTheme="minorHAnsi" w:hAnsiTheme="minorHAnsi" w:cstheme="minorHAnsi"/>
        </w:rPr>
        <w:t> –</w:t>
      </w:r>
      <w:r>
        <w:rPr>
          <w:rFonts w:asciiTheme="minorHAnsi" w:hAnsiTheme="minorHAnsi" w:cstheme="minorHAnsi"/>
        </w:rPr>
        <w:t xml:space="preserve"> Évaluation des compétences des élèves genevois : État des lieux, enjeux et perspectives </w:t>
      </w:r>
    </w:p>
    <w:p w14:paraId="68AC805E" w14:textId="77777777" w:rsidR="00B77FCF" w:rsidRPr="00C92B30" w:rsidRDefault="00B77FCF" w:rsidP="00B77FCF">
      <w:pPr>
        <w:pStyle w:val="Corpsdetexte"/>
      </w:pPr>
      <w:r w:rsidRPr="00C92B30">
        <w:t>Quelles sont les compétences acquises par les élèves genevois en fonction du degré fréquenté</w:t>
      </w:r>
      <w:r>
        <w:t> </w:t>
      </w:r>
      <w:r w:rsidRPr="00C92B30">
        <w:t>? Quelles sont leurs connaissances au regard des différentes disciplines enseignées</w:t>
      </w:r>
      <w:r>
        <w:t> </w:t>
      </w:r>
      <w:r w:rsidRPr="00C92B30">
        <w:t>? Comment se situent-ils par rapport aux élèves des autres cantons, d</w:t>
      </w:r>
      <w:r>
        <w:t xml:space="preserve">es </w:t>
      </w:r>
      <w:r w:rsidRPr="00C92B30">
        <w:t>autres pays</w:t>
      </w:r>
      <w:r>
        <w:t> </w:t>
      </w:r>
      <w:r w:rsidRPr="00C92B30">
        <w:t>? Autant de questions auxquelles nous apportons des réponses</w:t>
      </w:r>
      <w:r>
        <w:t xml:space="preserve"> du cinquième numéro de notre revue Éclairage</w:t>
      </w:r>
      <w:r w:rsidRPr="00C92B30">
        <w:t>.</w:t>
      </w:r>
    </w:p>
    <w:p w14:paraId="3CC590CE" w14:textId="77777777" w:rsidR="00B77FCF" w:rsidRPr="00A34D79" w:rsidRDefault="00B77FCF" w:rsidP="00B77FCF">
      <w:pPr>
        <w:pStyle w:val="Corpsdetexte"/>
        <w:rPr>
          <w:rFonts w:asciiTheme="minorHAnsi" w:hAnsiTheme="minorHAnsi" w:cstheme="minorHAnsi"/>
          <w:bCs/>
          <w:iCs/>
          <w:color w:val="D31932" w:themeColor="accent1"/>
          <w:spacing w:val="0"/>
        </w:rPr>
      </w:pPr>
      <w:hyperlink r:id="rId36" w:history="1">
        <w:r>
          <w:rPr>
            <w:rStyle w:val="Lienhypertexte"/>
            <w:rFonts w:asciiTheme="minorHAnsi" w:hAnsiTheme="minorHAnsi" w:cstheme="minorHAnsi"/>
            <w:spacing w:val="0"/>
          </w:rPr>
          <w:t>Vers le dossier Évaluation des compétences des élèves sur le site ge.ch</w:t>
        </w:r>
      </w:hyperlink>
    </w:p>
    <w:p w14:paraId="3B6958DA" w14:textId="11D7DB2F" w:rsidR="000B5D45" w:rsidRPr="003626A6" w:rsidRDefault="00744BF8" w:rsidP="000B5D45">
      <w:pPr>
        <w:pStyle w:val="Titre2"/>
        <w:rPr>
          <w:rFonts w:asciiTheme="minorHAnsi" w:hAnsiTheme="minorHAnsi" w:cstheme="minorHAnsi"/>
        </w:rPr>
      </w:pPr>
      <w:r>
        <w:rPr>
          <w:rFonts w:asciiTheme="minorHAnsi" w:hAnsiTheme="minorHAnsi" w:cstheme="minorHAnsi"/>
        </w:rPr>
        <w:t>FIRAH</w:t>
      </w:r>
      <w:r w:rsidR="000B5D45" w:rsidRPr="003626A6">
        <w:rPr>
          <w:rFonts w:asciiTheme="minorHAnsi" w:hAnsiTheme="minorHAnsi" w:cstheme="minorHAnsi"/>
        </w:rPr>
        <w:t xml:space="preserve"> (n</w:t>
      </w:r>
      <w:r w:rsidR="000B5D45" w:rsidRPr="003626A6">
        <w:rPr>
          <w:rFonts w:asciiTheme="minorHAnsi" w:hAnsiTheme="minorHAnsi" w:cstheme="minorHAnsi"/>
          <w:vertAlign w:val="superscript"/>
        </w:rPr>
        <w:t>o</w:t>
      </w:r>
      <w:r w:rsidR="00676F12">
        <w:rPr>
          <w:rFonts w:asciiTheme="minorHAnsi" w:hAnsiTheme="minorHAnsi" w:cstheme="minorHAnsi"/>
        </w:rPr>
        <w:t>43</w:t>
      </w:r>
      <w:r w:rsidR="000B5D45">
        <w:rPr>
          <w:rFonts w:asciiTheme="minorHAnsi" w:hAnsiTheme="minorHAnsi" w:cstheme="minorHAnsi"/>
        </w:rPr>
        <w:t>)</w:t>
      </w:r>
      <w:r w:rsidR="000B5D45" w:rsidRPr="003626A6">
        <w:rPr>
          <w:rFonts w:asciiTheme="minorHAnsi" w:hAnsiTheme="minorHAnsi" w:cstheme="minorHAnsi"/>
        </w:rPr>
        <w:t> –</w:t>
      </w:r>
      <w:r w:rsidR="000B5D45">
        <w:rPr>
          <w:rFonts w:asciiTheme="minorHAnsi" w:hAnsiTheme="minorHAnsi" w:cstheme="minorHAnsi"/>
        </w:rPr>
        <w:t xml:space="preserve"> </w:t>
      </w:r>
      <w:r w:rsidR="000000F5">
        <w:rPr>
          <w:rFonts w:asciiTheme="minorHAnsi" w:hAnsiTheme="minorHAnsi" w:cstheme="minorHAnsi"/>
        </w:rPr>
        <w:t>P</w:t>
      </w:r>
      <w:r w:rsidR="00676F12">
        <w:rPr>
          <w:rFonts w:asciiTheme="minorHAnsi" w:hAnsiTheme="minorHAnsi" w:cstheme="minorHAnsi"/>
        </w:rPr>
        <w:t>arcours de soin pour les personnes en situation de handicap mental et visuel</w:t>
      </w:r>
    </w:p>
    <w:p w14:paraId="53826DE6" w14:textId="34854BD5" w:rsidR="000B5D45" w:rsidRPr="00C92B30" w:rsidRDefault="00A51E7A" w:rsidP="00C92B30">
      <w:pPr>
        <w:pStyle w:val="Corpsdetexte"/>
      </w:pPr>
      <w:r w:rsidRPr="00C92B30">
        <w:t>Ce dossier documentaire a été produit dans le cadre de la recherche appliquée «</w:t>
      </w:r>
      <w:r w:rsidR="003A7D98">
        <w:t> </w:t>
      </w:r>
      <w:r w:rsidRPr="00C92B30">
        <w:t>INNOV-CARE 2</w:t>
      </w:r>
      <w:r w:rsidR="003A7D98">
        <w:t> </w:t>
      </w:r>
      <w:r w:rsidRPr="00C92B30">
        <w:t>: Innovations au sein des parcours de soins pour les personnes en situation de handicap mental et/ou visuel</w:t>
      </w:r>
      <w:r w:rsidR="003A7D98">
        <w:t> </w:t>
      </w:r>
      <w:r w:rsidRPr="00C92B30">
        <w:t xml:space="preserve">». </w:t>
      </w:r>
      <w:r w:rsidR="009B276D">
        <w:t xml:space="preserve">Son </w:t>
      </w:r>
      <w:r w:rsidR="00BF5D81" w:rsidRPr="00C92B30">
        <w:t>objectif est de rendre compte des connaissances actuelles en recherche appliquée sur les questions de l’accès aux soins des personnes en situation de handicap, en se focalisant sur deux situations de handicap</w:t>
      </w:r>
      <w:r w:rsidR="003A7D98">
        <w:t> </w:t>
      </w:r>
      <w:r w:rsidR="00BF5D81" w:rsidRPr="00C92B30">
        <w:t xml:space="preserve">: mental et visuel. Elle a abouti à la sélection de ressources pertinentes au regard de la thématique, chacune classée au moyen d’un ensemble de critères prédéterminés. Parmi ces ressources, </w:t>
      </w:r>
      <w:r w:rsidR="000000F5">
        <w:t>neuf</w:t>
      </w:r>
      <w:r w:rsidR="00BF5D81" w:rsidRPr="00C92B30">
        <w:t xml:space="preserve"> ont été sélectionnées comme particulièrement pertinentes et intéressantes au regard de leur capacité à être applicables, particulièrement pour les personnes en situation de handicap et les organisations qui les représentent.</w:t>
      </w:r>
    </w:p>
    <w:p w14:paraId="4DBEEE11" w14:textId="5425CBCA" w:rsidR="000B5D45" w:rsidRDefault="00BF5D81" w:rsidP="000B5D45">
      <w:pPr>
        <w:pStyle w:val="Corpsdetexte"/>
        <w:rPr>
          <w:rStyle w:val="Lienhypertexte"/>
          <w:rFonts w:asciiTheme="minorHAnsi" w:hAnsiTheme="minorHAnsi" w:cstheme="minorHAnsi"/>
          <w:spacing w:val="0"/>
        </w:rPr>
      </w:pPr>
      <w:hyperlink r:id="rId37" w:history="1">
        <w:r>
          <w:rPr>
            <w:rStyle w:val="Lienhypertexte"/>
            <w:rFonts w:asciiTheme="minorHAnsi" w:hAnsiTheme="minorHAnsi" w:cstheme="minorHAnsi"/>
            <w:spacing w:val="0"/>
          </w:rPr>
          <w:t>Vers le dossier documentaire de la FIRAH</w:t>
        </w:r>
      </w:hyperlink>
    </w:p>
    <w:p w14:paraId="30BFEB64" w14:textId="77777777" w:rsidR="000F389E" w:rsidRPr="003626A6" w:rsidRDefault="000F389E" w:rsidP="000F389E">
      <w:pPr>
        <w:pStyle w:val="Titre2"/>
        <w:rPr>
          <w:rFonts w:asciiTheme="minorHAnsi" w:hAnsiTheme="minorHAnsi" w:cstheme="minorHAnsi"/>
        </w:rPr>
      </w:pPr>
      <w:r w:rsidRPr="003626A6">
        <w:rPr>
          <w:rFonts w:asciiTheme="minorHAnsi" w:hAnsiTheme="minorHAnsi" w:cstheme="minorHAnsi"/>
        </w:rPr>
        <w:lastRenderedPageBreak/>
        <w:t>La nouvelle revue (n</w:t>
      </w:r>
      <w:r w:rsidRPr="003626A6">
        <w:rPr>
          <w:rFonts w:asciiTheme="minorHAnsi" w:hAnsiTheme="minorHAnsi" w:cstheme="minorHAnsi"/>
          <w:vertAlign w:val="superscript"/>
        </w:rPr>
        <w:t xml:space="preserve">o </w:t>
      </w:r>
      <w:r>
        <w:rPr>
          <w:rFonts w:asciiTheme="minorHAnsi" w:hAnsiTheme="minorHAnsi" w:cstheme="minorHAnsi"/>
        </w:rPr>
        <w:t>101</w:t>
      </w:r>
      <w:r w:rsidRPr="003626A6">
        <w:rPr>
          <w:rFonts w:asciiTheme="minorHAnsi" w:hAnsiTheme="minorHAnsi" w:cstheme="minorHAnsi"/>
        </w:rPr>
        <w:t>)</w:t>
      </w:r>
      <w:r>
        <w:rPr>
          <w:rFonts w:asciiTheme="minorHAnsi" w:hAnsiTheme="minorHAnsi" w:cstheme="minorHAnsi"/>
        </w:rPr>
        <w:t> </w:t>
      </w:r>
      <w:r w:rsidRPr="003626A6">
        <w:rPr>
          <w:rFonts w:asciiTheme="minorHAnsi" w:hAnsiTheme="minorHAnsi" w:cstheme="minorHAnsi"/>
        </w:rPr>
        <w:t xml:space="preserve">– </w:t>
      </w:r>
      <w:r>
        <w:rPr>
          <w:rFonts w:asciiTheme="minorHAnsi" w:hAnsiTheme="minorHAnsi" w:cstheme="minorHAnsi"/>
        </w:rPr>
        <w:t>Relations école-familles et dynamiques inclusives dans l’éducation : les apports des recherches collaboratives</w:t>
      </w:r>
    </w:p>
    <w:p w14:paraId="4DB63039" w14:textId="77777777" w:rsidR="000F389E" w:rsidRPr="00C92B30" w:rsidRDefault="000F389E" w:rsidP="000F389E">
      <w:pPr>
        <w:pStyle w:val="Corpsdetexte"/>
      </w:pPr>
      <w:r w:rsidRPr="00C92B30">
        <w:t>La loi du 8 juillet 2013 a fait de la coéducation un des principaux leviers de la refondation de l’école. À ce titre, les démarches de recherche présentées ici sur les relations école-famille font le pari épistémologique que la dimension collaborative consistant à chercher non plus « sur » mais « avec » l</w:t>
      </w:r>
      <w:r>
        <w:t>e corps</w:t>
      </w:r>
      <w:r w:rsidRPr="00C92B30">
        <w:t xml:space="preserve"> enseignant et/ou les parents, afin de croiser les points de vue, permet de produire des connaissances qui font sens au regard des divers acteurs (</w:t>
      </w:r>
      <w:r>
        <w:t xml:space="preserve">chercheuses et </w:t>
      </w:r>
      <w:r w:rsidRPr="00C92B30">
        <w:t>chercheurs, parents, acteurs éducatifs scolaires et extra-scolaires) et de participer à une transformation inclusive de l’école.</w:t>
      </w:r>
    </w:p>
    <w:p w14:paraId="667EFD15" w14:textId="042A712F" w:rsidR="000F389E" w:rsidRPr="000F389E" w:rsidRDefault="000F389E" w:rsidP="000F389E">
      <w:pPr>
        <w:shd w:val="clear" w:color="auto" w:fill="FFFFFF"/>
        <w:spacing w:line="240" w:lineRule="auto"/>
        <w:rPr>
          <w:bCs/>
          <w:iCs/>
          <w:color w:val="D31932" w:themeColor="accent1"/>
        </w:rPr>
      </w:pPr>
      <w:hyperlink r:id="rId38" w:history="1">
        <w:r>
          <w:rPr>
            <w:rStyle w:val="Lienhypertexte"/>
          </w:rPr>
          <w:t>Vers le n° 101 sur le site INSHEI</w:t>
        </w:r>
      </w:hyperlink>
    </w:p>
    <w:p w14:paraId="7D93D29D" w14:textId="24658A7F" w:rsidR="00BF5D81" w:rsidRPr="003626A6" w:rsidRDefault="0003794F" w:rsidP="00BF5D81">
      <w:pPr>
        <w:pStyle w:val="Titre2"/>
        <w:rPr>
          <w:rFonts w:asciiTheme="minorHAnsi" w:hAnsiTheme="minorHAnsi" w:cstheme="minorHAnsi"/>
        </w:rPr>
      </w:pPr>
      <w:r>
        <w:rPr>
          <w:rFonts w:asciiTheme="minorHAnsi" w:hAnsiTheme="minorHAnsi" w:cstheme="minorHAnsi"/>
        </w:rPr>
        <w:t>Ombres</w:t>
      </w:r>
      <w:r w:rsidR="003A7D98">
        <w:rPr>
          <w:rFonts w:asciiTheme="minorHAnsi" w:hAnsiTheme="minorHAnsi" w:cstheme="minorHAnsi"/>
        </w:rPr>
        <w:t> </w:t>
      </w:r>
      <w:r>
        <w:rPr>
          <w:rFonts w:asciiTheme="minorHAnsi" w:hAnsiTheme="minorHAnsi" w:cstheme="minorHAnsi"/>
        </w:rPr>
        <w:t xml:space="preserve">&amp; Lumière </w:t>
      </w:r>
      <w:r w:rsidR="00BF5D81" w:rsidRPr="003626A6">
        <w:rPr>
          <w:rFonts w:asciiTheme="minorHAnsi" w:hAnsiTheme="minorHAnsi" w:cstheme="minorHAnsi"/>
        </w:rPr>
        <w:t>(n</w:t>
      </w:r>
      <w:r w:rsidR="00BF5D81" w:rsidRPr="003626A6">
        <w:rPr>
          <w:rFonts w:asciiTheme="minorHAnsi" w:hAnsiTheme="minorHAnsi" w:cstheme="minorHAnsi"/>
          <w:vertAlign w:val="superscript"/>
        </w:rPr>
        <w:t>o</w:t>
      </w:r>
      <w:r w:rsidR="00CA5C93">
        <w:rPr>
          <w:rFonts w:asciiTheme="minorHAnsi" w:hAnsiTheme="minorHAnsi" w:cstheme="minorHAnsi"/>
        </w:rPr>
        <w:t>261</w:t>
      </w:r>
      <w:r w:rsidR="00BF5D81">
        <w:rPr>
          <w:rFonts w:asciiTheme="minorHAnsi" w:hAnsiTheme="minorHAnsi" w:cstheme="minorHAnsi"/>
        </w:rPr>
        <w:t>)</w:t>
      </w:r>
      <w:r w:rsidR="00BF5D81" w:rsidRPr="003626A6">
        <w:rPr>
          <w:rFonts w:asciiTheme="minorHAnsi" w:hAnsiTheme="minorHAnsi" w:cstheme="minorHAnsi"/>
        </w:rPr>
        <w:t> –</w:t>
      </w:r>
      <w:r w:rsidR="00BF5D81">
        <w:rPr>
          <w:rFonts w:asciiTheme="minorHAnsi" w:hAnsiTheme="minorHAnsi" w:cstheme="minorHAnsi"/>
        </w:rPr>
        <w:t xml:space="preserve"> </w:t>
      </w:r>
      <w:r w:rsidR="00992CBA">
        <w:rPr>
          <w:rFonts w:asciiTheme="minorHAnsi" w:hAnsiTheme="minorHAnsi" w:cstheme="minorHAnsi"/>
        </w:rPr>
        <w:t xml:space="preserve">Dossier sur les </w:t>
      </w:r>
      <w:r w:rsidR="002C4AAF">
        <w:rPr>
          <w:rFonts w:asciiTheme="minorHAnsi" w:hAnsiTheme="minorHAnsi" w:cstheme="minorHAnsi"/>
        </w:rPr>
        <w:t xml:space="preserve">troubles </w:t>
      </w:r>
      <w:proofErr w:type="spellStart"/>
      <w:r w:rsidR="002C4AAF">
        <w:rPr>
          <w:rFonts w:asciiTheme="minorHAnsi" w:hAnsiTheme="minorHAnsi" w:cstheme="minorHAnsi"/>
        </w:rPr>
        <w:t>dys</w:t>
      </w:r>
      <w:proofErr w:type="spellEnd"/>
    </w:p>
    <w:p w14:paraId="2B03D1D7" w14:textId="13C1FAA0" w:rsidR="00BF5D81" w:rsidRPr="00C92B30" w:rsidRDefault="002C4AAF" w:rsidP="00C92B30">
      <w:pPr>
        <w:pStyle w:val="Corpsdetexte"/>
      </w:pPr>
      <w:r w:rsidRPr="00C92B30">
        <w:t>Ce nouveau numéro d</w:t>
      </w:r>
      <w:r w:rsidR="00F836E0">
        <w:t xml:space="preserve">e </w:t>
      </w:r>
      <w:r w:rsidR="00BB6DBA" w:rsidRPr="00C92B30">
        <w:t>Ombres et Lumière</w:t>
      </w:r>
      <w:r w:rsidR="00F836E0">
        <w:t>,</w:t>
      </w:r>
      <w:r w:rsidR="00BB6DBA" w:rsidRPr="00C92B30">
        <w:t xml:space="preserve"> </w:t>
      </w:r>
      <w:r w:rsidR="000950A5">
        <w:t xml:space="preserve">le magazine </w:t>
      </w:r>
      <w:r w:rsidR="00BB6DBA" w:rsidRPr="00C92B30">
        <w:t>chrétie</w:t>
      </w:r>
      <w:r w:rsidR="000950A5">
        <w:t>n du handicap et de la fragilité</w:t>
      </w:r>
      <w:r w:rsidR="00463587" w:rsidRPr="00C92B30">
        <w:t xml:space="preserve"> aborde principalement la thématique des troubles </w:t>
      </w:r>
      <w:proofErr w:type="spellStart"/>
      <w:r w:rsidR="00463587" w:rsidRPr="00C92B30">
        <w:t>dys</w:t>
      </w:r>
      <w:proofErr w:type="spellEnd"/>
      <w:r w:rsidR="00463587" w:rsidRPr="00C92B30">
        <w:t xml:space="preserve"> dans son numéro de septembre et </w:t>
      </w:r>
      <w:r w:rsidR="00740066" w:rsidRPr="00C92B30">
        <w:t>octobre 2024. Environ 8</w:t>
      </w:r>
      <w:r w:rsidR="00226486">
        <w:t> </w:t>
      </w:r>
      <w:r w:rsidR="00740066" w:rsidRPr="00C92B30">
        <w:t xml:space="preserve">% des enfants sont atteints de </w:t>
      </w:r>
      <w:r w:rsidR="003C4654" w:rsidRPr="00C92B30">
        <w:t>troubles</w:t>
      </w:r>
      <w:r w:rsidR="00740066" w:rsidRPr="00C92B30">
        <w:t xml:space="preserve"> </w:t>
      </w:r>
      <w:proofErr w:type="spellStart"/>
      <w:r w:rsidR="00740066" w:rsidRPr="00C92B30">
        <w:t>dys</w:t>
      </w:r>
      <w:proofErr w:type="spellEnd"/>
      <w:r w:rsidR="00740066" w:rsidRPr="00C92B30">
        <w:t>, estime la Haute autorité de santé. Mais que cache concrètement ce handicap invisible</w:t>
      </w:r>
      <w:r w:rsidR="003C4654" w:rsidRPr="00C92B30">
        <w:t>, aux préjugés tenaces ?</w:t>
      </w:r>
      <w:r w:rsidR="00226486">
        <w:t xml:space="preserve"> </w:t>
      </w:r>
      <w:r w:rsidR="003C4654" w:rsidRPr="00C92B30">
        <w:t>À des degrés divers, il affect</w:t>
      </w:r>
      <w:r w:rsidR="00226486">
        <w:t>e</w:t>
      </w:r>
      <w:r w:rsidR="003C4654" w:rsidRPr="00C92B30">
        <w:t xml:space="preserve"> l’apprentissage et la confiance en soi</w:t>
      </w:r>
      <w:r w:rsidR="00226486">
        <w:t>.</w:t>
      </w:r>
      <w:r w:rsidR="003C4654" w:rsidRPr="00C92B30">
        <w:t xml:space="preserve"> Des familles, des </w:t>
      </w:r>
      <w:r w:rsidR="00226486">
        <w:t xml:space="preserve">professionnelles et </w:t>
      </w:r>
      <w:r w:rsidR="003C4654" w:rsidRPr="00C92B30">
        <w:t>professionnels et des personnes qui ont dû prendre des chemins de traverse, défrichent le terrain</w:t>
      </w:r>
      <w:r w:rsidR="00BF5D81" w:rsidRPr="00C92B30">
        <w:t>.</w:t>
      </w:r>
    </w:p>
    <w:p w14:paraId="6677BC5F" w14:textId="77777777" w:rsidR="000F389E" w:rsidRDefault="003C4654" w:rsidP="00A441BC">
      <w:pPr>
        <w:pStyle w:val="Corpsdetexte"/>
        <w:rPr>
          <w:rStyle w:val="Lienhypertexte"/>
          <w:rFonts w:asciiTheme="minorHAnsi" w:hAnsiTheme="minorHAnsi" w:cstheme="minorHAnsi"/>
          <w:spacing w:val="0"/>
        </w:rPr>
      </w:pPr>
      <w:hyperlink r:id="rId39" w:history="1">
        <w:r>
          <w:rPr>
            <w:rStyle w:val="Lienhypertexte"/>
            <w:rFonts w:asciiTheme="minorHAnsi" w:hAnsiTheme="minorHAnsi" w:cstheme="minorHAnsi"/>
            <w:spacing w:val="0"/>
          </w:rPr>
          <w:t>Vers le site du magazine Ombres</w:t>
        </w:r>
        <w:r w:rsidR="00226486">
          <w:rPr>
            <w:rStyle w:val="Lienhypertexte"/>
            <w:rFonts w:asciiTheme="minorHAnsi" w:hAnsiTheme="minorHAnsi" w:cstheme="minorHAnsi"/>
            <w:spacing w:val="0"/>
          </w:rPr>
          <w:t> </w:t>
        </w:r>
        <w:r>
          <w:rPr>
            <w:rStyle w:val="Lienhypertexte"/>
            <w:rFonts w:asciiTheme="minorHAnsi" w:hAnsiTheme="minorHAnsi" w:cstheme="minorHAnsi"/>
            <w:spacing w:val="0"/>
          </w:rPr>
          <w:t>&amp; Lumière</w:t>
        </w:r>
      </w:hyperlink>
    </w:p>
    <w:p w14:paraId="7249D925" w14:textId="77777777" w:rsidR="0008588C" w:rsidRPr="003626A6" w:rsidRDefault="0008588C" w:rsidP="0008588C">
      <w:pPr>
        <w:pStyle w:val="Titre2"/>
        <w:rPr>
          <w:rFonts w:asciiTheme="minorHAnsi" w:hAnsiTheme="minorHAnsi" w:cstheme="minorHAnsi"/>
        </w:rPr>
      </w:pPr>
      <w:r w:rsidRPr="003626A6">
        <w:rPr>
          <w:rFonts w:asciiTheme="minorHAnsi" w:hAnsiTheme="minorHAnsi" w:cstheme="minorHAnsi"/>
        </w:rPr>
        <w:t xml:space="preserve">Pages romandes </w:t>
      </w:r>
      <w:proofErr w:type="spellStart"/>
      <w:r w:rsidRPr="003626A6">
        <w:rPr>
          <w:rFonts w:asciiTheme="minorHAnsi" w:hAnsiTheme="minorHAnsi" w:cstheme="minorHAnsi"/>
        </w:rPr>
        <w:t>HandicapS</w:t>
      </w:r>
      <w:proofErr w:type="spellEnd"/>
      <w:r w:rsidRPr="003626A6">
        <w:rPr>
          <w:rFonts w:asciiTheme="minorHAnsi" w:hAnsiTheme="minorHAnsi" w:cstheme="minorHAnsi"/>
        </w:rPr>
        <w:t xml:space="preserve"> et Société (n</w:t>
      </w:r>
      <w:r w:rsidRPr="003626A6">
        <w:rPr>
          <w:rFonts w:asciiTheme="minorHAnsi" w:hAnsiTheme="minorHAnsi" w:cstheme="minorHAnsi"/>
          <w:vertAlign w:val="superscript"/>
        </w:rPr>
        <w:t>o</w:t>
      </w:r>
      <w:r>
        <w:rPr>
          <w:rFonts w:asciiTheme="minorHAnsi" w:hAnsiTheme="minorHAnsi" w:cstheme="minorHAnsi"/>
        </w:rPr>
        <w:t>3)</w:t>
      </w:r>
      <w:r w:rsidRPr="003626A6">
        <w:rPr>
          <w:rFonts w:asciiTheme="minorHAnsi" w:hAnsiTheme="minorHAnsi" w:cstheme="minorHAnsi"/>
        </w:rPr>
        <w:t> –</w:t>
      </w:r>
      <w:r>
        <w:rPr>
          <w:rFonts w:asciiTheme="minorHAnsi" w:hAnsiTheme="minorHAnsi" w:cstheme="minorHAnsi"/>
        </w:rPr>
        <w:t xml:space="preserve"> Droits et Handicap : tome 1, survol cantonal</w:t>
      </w:r>
    </w:p>
    <w:p w14:paraId="161C42FA" w14:textId="77777777" w:rsidR="0008588C" w:rsidRPr="00C92B30" w:rsidRDefault="0008588C" w:rsidP="0008588C">
      <w:pPr>
        <w:pStyle w:val="Corpsdetexte"/>
      </w:pPr>
      <w:r w:rsidRPr="00C92B30">
        <w:t xml:space="preserve">Pour les 10 ans de la ratification par la Suisse de la </w:t>
      </w:r>
      <w:r>
        <w:t>C</w:t>
      </w:r>
      <w:r w:rsidRPr="00C92B30">
        <w:t>onvention pour les droits des personnes handicapées</w:t>
      </w:r>
      <w:r>
        <w:t xml:space="preserve">, </w:t>
      </w:r>
      <w:r w:rsidRPr="00C92B30">
        <w:t>Pages romandes a choisi d’en explorer les enjeux dans ses deux prochains numéros. Ce numéro présente, par un survol cantonal, quelques lois, pratiques ou év</w:t>
      </w:r>
      <w:r>
        <w:t>è</w:t>
      </w:r>
      <w:r w:rsidRPr="00C92B30">
        <w:t>nements dédiés à ces droits fondamentaux.</w:t>
      </w:r>
    </w:p>
    <w:p w14:paraId="55421EE6" w14:textId="77777777" w:rsidR="0008588C" w:rsidRPr="00970633" w:rsidRDefault="0008588C" w:rsidP="0008588C">
      <w:pPr>
        <w:pStyle w:val="Corpsdetexte"/>
        <w:rPr>
          <w:rFonts w:asciiTheme="minorHAnsi" w:hAnsiTheme="minorHAnsi" w:cstheme="minorHAnsi"/>
          <w:bCs/>
          <w:iCs/>
          <w:color w:val="D31932" w:themeColor="accent1"/>
          <w:spacing w:val="0"/>
        </w:rPr>
      </w:pPr>
      <w:hyperlink r:id="rId40" w:history="1">
        <w:r w:rsidRPr="003626A6">
          <w:rPr>
            <w:rStyle w:val="Lienhypertexte"/>
            <w:rFonts w:asciiTheme="minorHAnsi" w:hAnsiTheme="minorHAnsi" w:cstheme="minorHAnsi"/>
            <w:spacing w:val="0"/>
          </w:rPr>
          <w:t xml:space="preserve">Vers le site de Pages romandes </w:t>
        </w:r>
        <w:proofErr w:type="spellStart"/>
        <w:r w:rsidRPr="003626A6">
          <w:rPr>
            <w:rStyle w:val="Lienhypertexte"/>
            <w:rFonts w:asciiTheme="minorHAnsi" w:hAnsiTheme="minorHAnsi" w:cstheme="minorHAnsi"/>
            <w:spacing w:val="0"/>
          </w:rPr>
          <w:t>HandicapS</w:t>
        </w:r>
        <w:proofErr w:type="spellEnd"/>
        <w:r w:rsidRPr="003626A6">
          <w:rPr>
            <w:rStyle w:val="Lienhypertexte"/>
            <w:rFonts w:asciiTheme="minorHAnsi" w:hAnsiTheme="minorHAnsi" w:cstheme="minorHAnsi"/>
            <w:spacing w:val="0"/>
          </w:rPr>
          <w:t xml:space="preserve"> et Société</w:t>
        </w:r>
      </w:hyperlink>
    </w:p>
    <w:p w14:paraId="1A8265E0" w14:textId="77777777" w:rsidR="000F389E" w:rsidRPr="003626A6" w:rsidRDefault="000F389E" w:rsidP="000F389E">
      <w:pPr>
        <w:pStyle w:val="Titre2"/>
        <w:rPr>
          <w:rFonts w:asciiTheme="minorHAnsi" w:hAnsiTheme="minorHAnsi" w:cstheme="minorHAnsi"/>
        </w:rPr>
      </w:pPr>
      <w:proofErr w:type="spellStart"/>
      <w:r w:rsidRPr="006E4BBD">
        <w:rPr>
          <w:rFonts w:asciiTheme="minorHAnsi" w:hAnsiTheme="minorHAnsi" w:cstheme="minorHAnsi"/>
          <w:i/>
          <w:iCs/>
        </w:rPr>
        <w:t>Skilled</w:t>
      </w:r>
      <w:proofErr w:type="spellEnd"/>
      <w:r w:rsidRPr="003626A6">
        <w:rPr>
          <w:rFonts w:asciiTheme="minorHAnsi" w:hAnsiTheme="minorHAnsi" w:cstheme="minorHAnsi"/>
        </w:rPr>
        <w:t xml:space="preserve"> (n</w:t>
      </w:r>
      <w:r w:rsidRPr="003626A6">
        <w:rPr>
          <w:rFonts w:asciiTheme="minorHAnsi" w:hAnsiTheme="minorHAnsi" w:cstheme="minorHAnsi"/>
          <w:vertAlign w:val="superscript"/>
        </w:rPr>
        <w:t>o</w:t>
      </w:r>
      <w:r>
        <w:rPr>
          <w:rFonts w:asciiTheme="minorHAnsi" w:hAnsiTheme="minorHAnsi" w:cstheme="minorHAnsi"/>
        </w:rPr>
        <w:t>2)</w:t>
      </w:r>
      <w:r w:rsidRPr="003626A6">
        <w:rPr>
          <w:rFonts w:asciiTheme="minorHAnsi" w:hAnsiTheme="minorHAnsi" w:cstheme="minorHAnsi"/>
        </w:rPr>
        <w:t> –</w:t>
      </w:r>
      <w:r>
        <w:rPr>
          <w:rFonts w:asciiTheme="minorHAnsi" w:hAnsiTheme="minorHAnsi" w:cstheme="minorHAnsi"/>
        </w:rPr>
        <w:t xml:space="preserve"> Inclusion</w:t>
      </w:r>
    </w:p>
    <w:p w14:paraId="178B024B" w14:textId="77777777" w:rsidR="000F389E" w:rsidRPr="00C92B30" w:rsidRDefault="000F389E" w:rsidP="000F389E">
      <w:pPr>
        <w:pStyle w:val="Corpsdetexte"/>
      </w:pPr>
      <w:r w:rsidRPr="00C92B30">
        <w:t>L’édition automnale de «</w:t>
      </w:r>
      <w:r>
        <w:t> </w:t>
      </w:r>
      <w:proofErr w:type="spellStart"/>
      <w:r w:rsidRPr="006E4BBD">
        <w:rPr>
          <w:i/>
          <w:iCs/>
        </w:rPr>
        <w:t>skilled</w:t>
      </w:r>
      <w:proofErr w:type="spellEnd"/>
      <w:r>
        <w:t> </w:t>
      </w:r>
      <w:r w:rsidRPr="00C92B30">
        <w:t>»</w:t>
      </w:r>
      <w:r>
        <w:t>, la revue de la Haute école fédérale en formation professionnelle</w:t>
      </w:r>
      <w:r w:rsidRPr="00C92B30">
        <w:t xml:space="preserve"> est consacrée aux questions d’inclusion dans la formation professionnelle suisse. Un numéro sur les inégalités et les barrières ainsi que sur les possibilités de les surmonter en faveur d’une plus grande égalité des chances. Qui a accès ? Et qui avec difficulté ou pas du tout ? Ces questions se posent lorsque la formation professionnelle est considérée sous l’angle de l’inclusion. Pour lutter contre les discriminations, il est essentiel de reconna</w:t>
      </w:r>
      <w:r>
        <w:t>i</w:t>
      </w:r>
      <w:r w:rsidRPr="00C92B30">
        <w:t>tre les inégalités. Où en sommes-nous en Suisse ? C’est la question mise en lumière dans ce nouveau numéro de « </w:t>
      </w:r>
      <w:proofErr w:type="spellStart"/>
      <w:r w:rsidRPr="006E4BBD">
        <w:rPr>
          <w:i/>
          <w:iCs/>
        </w:rPr>
        <w:t>skilled</w:t>
      </w:r>
      <w:proofErr w:type="spellEnd"/>
      <w:r w:rsidRPr="006E4BBD">
        <w:rPr>
          <w:i/>
          <w:iCs/>
        </w:rPr>
        <w:t> </w:t>
      </w:r>
      <w:r w:rsidRPr="00C92B30">
        <w:t>».</w:t>
      </w:r>
    </w:p>
    <w:p w14:paraId="35E49C8E" w14:textId="0BB57CD3" w:rsidR="00A441BC" w:rsidRDefault="000F389E" w:rsidP="000F389E">
      <w:pPr>
        <w:pStyle w:val="Corpsdetexte"/>
        <w:rPr>
          <w:rStyle w:val="Lienhypertexte"/>
          <w:rFonts w:asciiTheme="minorHAnsi" w:hAnsiTheme="minorHAnsi" w:cstheme="minorHAnsi"/>
          <w:spacing w:val="0"/>
        </w:rPr>
      </w:pPr>
      <w:hyperlink r:id="rId41" w:history="1">
        <w:r w:rsidRPr="00EF5690">
          <w:rPr>
            <w:rStyle w:val="Lienhypertexte"/>
            <w:rFonts w:asciiTheme="minorHAnsi" w:hAnsiTheme="minorHAnsi" w:cstheme="minorHAnsi"/>
            <w:spacing w:val="0"/>
          </w:rPr>
          <w:t>Vers</w:t>
        </w:r>
        <w:r>
          <w:rPr>
            <w:rStyle w:val="Lienhypertexte"/>
            <w:rFonts w:asciiTheme="minorHAnsi" w:hAnsiTheme="minorHAnsi" w:cstheme="minorHAnsi"/>
            <w:spacing w:val="0"/>
          </w:rPr>
          <w:t xml:space="preserve"> la page</w:t>
        </w:r>
        <w:r w:rsidRPr="00EF5690">
          <w:rPr>
            <w:rStyle w:val="Lienhypertexte"/>
            <w:rFonts w:asciiTheme="minorHAnsi" w:hAnsiTheme="minorHAnsi" w:cstheme="minorHAnsi"/>
            <w:spacing w:val="0"/>
          </w:rPr>
          <w:t xml:space="preserve"> </w:t>
        </w:r>
        <w:r w:rsidRPr="00E7079B">
          <w:rPr>
            <w:rStyle w:val="Lienhypertexte"/>
            <w:rFonts w:asciiTheme="minorHAnsi" w:hAnsiTheme="minorHAnsi" w:cstheme="minorHAnsi"/>
            <w:spacing w:val="0"/>
          </w:rPr>
          <w:t>Revue «</w:t>
        </w:r>
        <w:r>
          <w:rPr>
            <w:rStyle w:val="Lienhypertexte"/>
            <w:rFonts w:asciiTheme="minorHAnsi" w:hAnsiTheme="minorHAnsi" w:cstheme="minorHAnsi"/>
            <w:spacing w:val="0"/>
          </w:rPr>
          <w:t> </w:t>
        </w:r>
        <w:proofErr w:type="spellStart"/>
        <w:r w:rsidRPr="00E7079B">
          <w:rPr>
            <w:rStyle w:val="Lienhypertexte"/>
            <w:rFonts w:asciiTheme="minorHAnsi" w:hAnsiTheme="minorHAnsi" w:cstheme="minorHAnsi"/>
            <w:spacing w:val="0"/>
          </w:rPr>
          <w:t>skilled</w:t>
        </w:r>
        <w:proofErr w:type="spellEnd"/>
        <w:r>
          <w:rPr>
            <w:rStyle w:val="Lienhypertexte"/>
            <w:rFonts w:asciiTheme="minorHAnsi" w:hAnsiTheme="minorHAnsi" w:cstheme="minorHAnsi"/>
            <w:spacing w:val="0"/>
          </w:rPr>
          <w:t> </w:t>
        </w:r>
        <w:r w:rsidRPr="00E7079B">
          <w:rPr>
            <w:rStyle w:val="Lienhypertexte"/>
            <w:rFonts w:asciiTheme="minorHAnsi" w:hAnsiTheme="minorHAnsi" w:cstheme="minorHAnsi"/>
            <w:spacing w:val="0"/>
          </w:rPr>
          <w:t>» consacrée au thème de l’inclusion</w:t>
        </w:r>
        <w:r>
          <w:rPr>
            <w:rStyle w:val="Lienhypertexte"/>
            <w:rFonts w:asciiTheme="minorHAnsi" w:hAnsiTheme="minorHAnsi" w:cstheme="minorHAnsi"/>
            <w:spacing w:val="0"/>
          </w:rPr>
          <w:t xml:space="preserve"> sur</w:t>
        </w:r>
        <w:r w:rsidRPr="00EF5690">
          <w:rPr>
            <w:rStyle w:val="Lienhypertexte"/>
            <w:rFonts w:asciiTheme="minorHAnsi" w:hAnsiTheme="minorHAnsi" w:cstheme="minorHAnsi"/>
            <w:spacing w:val="0"/>
          </w:rPr>
          <w:t xml:space="preserve"> le site de la Haute école fédérale en formation professionnelle</w:t>
        </w:r>
      </w:hyperlink>
    </w:p>
    <w:p w14:paraId="1546E9C6" w14:textId="77777777" w:rsidR="00A34D79" w:rsidRPr="003626A6" w:rsidRDefault="00A34D79" w:rsidP="00A34D79">
      <w:pPr>
        <w:pStyle w:val="Titre2"/>
        <w:rPr>
          <w:rFonts w:asciiTheme="minorHAnsi" w:hAnsiTheme="minorHAnsi" w:cstheme="minorHAnsi"/>
        </w:rPr>
      </w:pPr>
      <w:r>
        <w:rPr>
          <w:rFonts w:asciiTheme="minorHAnsi" w:hAnsiTheme="minorHAnsi" w:cstheme="minorHAnsi"/>
        </w:rPr>
        <w:t>FIRAH</w:t>
      </w:r>
      <w:r w:rsidRPr="003626A6">
        <w:rPr>
          <w:rFonts w:asciiTheme="minorHAnsi" w:hAnsiTheme="minorHAnsi" w:cstheme="minorHAnsi"/>
        </w:rPr>
        <w:t> –</w:t>
      </w:r>
      <w:r>
        <w:rPr>
          <w:rFonts w:asciiTheme="minorHAnsi" w:hAnsiTheme="minorHAnsi" w:cstheme="minorHAnsi"/>
        </w:rPr>
        <w:t> Projet Autisme et bilinguisme</w:t>
      </w:r>
    </w:p>
    <w:p w14:paraId="5C830B73" w14:textId="65385578" w:rsidR="00A34D79" w:rsidRPr="00155166" w:rsidRDefault="00A34D79" w:rsidP="00A34D79">
      <w:pPr>
        <w:pStyle w:val="Corpsdetexte"/>
        <w:rPr>
          <w:rStyle w:val="Lienhypertexte"/>
          <w:rFonts w:asciiTheme="minorHAnsi" w:hAnsiTheme="minorHAnsi" w:cstheme="minorHAnsi"/>
          <w:spacing w:val="0"/>
        </w:rPr>
      </w:pPr>
      <w:r w:rsidRPr="00C92B30">
        <w:t xml:space="preserve">Selon les estimations, au moins la moitié de la population mondiale est bilingue. Bien que tous les enfants devraient avoir accès à l'apprentissage des langues </w:t>
      </w:r>
      <w:r>
        <w:rPr>
          <w:rFonts w:cs="Open Sans SemiCondensed"/>
        </w:rPr>
        <w:t>– </w:t>
      </w:r>
      <w:r w:rsidRPr="00C92B30">
        <w:t>et aux opportunités qui en découlent</w:t>
      </w:r>
      <w:r>
        <w:t> </w:t>
      </w:r>
      <w:r>
        <w:rPr>
          <w:rFonts w:cs="Open Sans SemiCondensed"/>
        </w:rPr>
        <w:t>–</w:t>
      </w:r>
      <w:r w:rsidRPr="00C92B30">
        <w:t xml:space="preserve">, ce n'est actuellement pas le cas pour tous les enfants autistes. Des études ont montré que les enfants vivant dans un environnement bilingue bénéficient des liens familiaux et culturels étroits que leur procure leur langue commune, et que ces avantages peuvent être associés à un bienêtre social et émotionnel </w:t>
      </w:r>
      <w:r>
        <w:t>ainsi qu’à</w:t>
      </w:r>
      <w:r w:rsidRPr="00C92B30">
        <w:t xml:space="preserve"> une meilleure inclusion.</w:t>
      </w:r>
    </w:p>
    <w:p w14:paraId="25C1C247" w14:textId="69F5B4A4" w:rsidR="00A34D79" w:rsidRDefault="00A34D79" w:rsidP="002A5E91">
      <w:pPr>
        <w:pStyle w:val="Corpsdetexte"/>
        <w:rPr>
          <w:rStyle w:val="Lienhypertexte"/>
          <w:rFonts w:asciiTheme="minorHAnsi" w:hAnsiTheme="minorHAnsi" w:cstheme="minorHAnsi"/>
          <w:spacing w:val="0"/>
        </w:rPr>
      </w:pPr>
      <w:hyperlink r:id="rId42" w:history="1">
        <w:r w:rsidRPr="00700EE3">
          <w:rPr>
            <w:rStyle w:val="Lienhypertexte"/>
            <w:rFonts w:asciiTheme="minorHAnsi" w:hAnsiTheme="minorHAnsi" w:cstheme="minorHAnsi"/>
            <w:spacing w:val="0"/>
          </w:rPr>
          <w:t xml:space="preserve">Vers la page </w:t>
        </w:r>
        <w:r w:rsidRPr="00155166">
          <w:rPr>
            <w:rStyle w:val="Lienhypertexte"/>
            <w:rFonts w:asciiTheme="minorHAnsi" w:hAnsiTheme="minorHAnsi" w:cstheme="minorHAnsi"/>
            <w:spacing w:val="0"/>
          </w:rPr>
          <w:t>Comprendre l'impact du bilinguisme chez les enfants avec un trouble du spectre de l'autisme</w:t>
        </w:r>
        <w:r>
          <w:rPr>
            <w:rStyle w:val="Lienhypertexte"/>
            <w:rFonts w:asciiTheme="minorHAnsi" w:hAnsiTheme="minorHAnsi" w:cstheme="minorHAnsi"/>
            <w:spacing w:val="0"/>
          </w:rPr>
          <w:t xml:space="preserve"> sur le site</w:t>
        </w:r>
        <w:r w:rsidRPr="00700EE3">
          <w:rPr>
            <w:rStyle w:val="Lienhypertexte"/>
            <w:rFonts w:asciiTheme="minorHAnsi" w:hAnsiTheme="minorHAnsi" w:cstheme="minorHAnsi"/>
            <w:spacing w:val="0"/>
          </w:rPr>
          <w:t xml:space="preserve"> FIRAH</w:t>
        </w:r>
      </w:hyperlink>
    </w:p>
    <w:p w14:paraId="6B4F81CA" w14:textId="61CAC793" w:rsidR="009C3539" w:rsidRPr="003626A6" w:rsidRDefault="00224549" w:rsidP="009C3539">
      <w:pPr>
        <w:pStyle w:val="Titre2"/>
        <w:rPr>
          <w:rFonts w:asciiTheme="minorHAnsi" w:hAnsiTheme="minorHAnsi" w:cstheme="minorHAnsi"/>
        </w:rPr>
      </w:pPr>
      <w:r>
        <w:rPr>
          <w:rFonts w:asciiTheme="minorHAnsi" w:hAnsiTheme="minorHAnsi" w:cstheme="minorHAnsi"/>
        </w:rPr>
        <w:lastRenderedPageBreak/>
        <w:t>C</w:t>
      </w:r>
      <w:r w:rsidR="009C3539">
        <w:rPr>
          <w:rFonts w:asciiTheme="minorHAnsi" w:hAnsiTheme="minorHAnsi" w:cstheme="minorHAnsi"/>
        </w:rPr>
        <w:t xml:space="preserve">our des comptes </w:t>
      </w:r>
      <w:r w:rsidR="00593F77">
        <w:rPr>
          <w:rFonts w:asciiTheme="minorHAnsi" w:hAnsiTheme="minorHAnsi" w:cstheme="minorHAnsi"/>
        </w:rPr>
        <w:t xml:space="preserve">française </w:t>
      </w:r>
      <w:r w:rsidR="009C3539">
        <w:rPr>
          <w:rFonts w:asciiTheme="minorHAnsi" w:hAnsiTheme="minorHAnsi" w:cstheme="minorHAnsi"/>
        </w:rPr>
        <w:t>(2024)</w:t>
      </w:r>
      <w:r w:rsidR="009C3539" w:rsidRPr="003626A6">
        <w:rPr>
          <w:rFonts w:asciiTheme="minorHAnsi" w:hAnsiTheme="minorHAnsi" w:cstheme="minorHAnsi"/>
        </w:rPr>
        <w:t> –</w:t>
      </w:r>
      <w:r w:rsidR="009C3539">
        <w:rPr>
          <w:rFonts w:asciiTheme="minorHAnsi" w:hAnsiTheme="minorHAnsi" w:cstheme="minorHAnsi"/>
        </w:rPr>
        <w:t xml:space="preserve"> </w:t>
      </w:r>
      <w:r w:rsidR="00593F77">
        <w:rPr>
          <w:rFonts w:asciiTheme="minorHAnsi" w:hAnsiTheme="minorHAnsi" w:cstheme="minorHAnsi"/>
        </w:rPr>
        <w:t>Rapport sur l</w:t>
      </w:r>
      <w:r w:rsidR="009C3539">
        <w:rPr>
          <w:rFonts w:asciiTheme="minorHAnsi" w:hAnsiTheme="minorHAnsi" w:cstheme="minorHAnsi"/>
        </w:rPr>
        <w:t>’inclusion scolaire des élèves en situation de handicap</w:t>
      </w:r>
    </w:p>
    <w:p w14:paraId="64331CBD" w14:textId="20D6D7BB" w:rsidR="009C3539" w:rsidRPr="00C92B30" w:rsidRDefault="009C3539" w:rsidP="00C92B30">
      <w:pPr>
        <w:pStyle w:val="Corpsdetexte"/>
      </w:pPr>
      <w:r w:rsidRPr="00C92B30">
        <w:t>Depuis la loi pour l'égalité des droits et des chances, la participation et la citoyenneté des personnes handicapées du</w:t>
      </w:r>
      <w:r w:rsidR="007F5256">
        <w:t> </w:t>
      </w:r>
      <w:r w:rsidRPr="00C92B30">
        <w:t>11 février</w:t>
      </w:r>
      <w:r w:rsidR="007F5256">
        <w:t> </w:t>
      </w:r>
      <w:r w:rsidRPr="00C92B30">
        <w:t>2005, la scolarisation des élèves en situation de handicap dans le milieu scolaire ordinaire constitue en France un principe de droit. Les effectifs d’élèves en situation de handicap en milieu scolaire ont ainsi triplé, passant de 155</w:t>
      </w:r>
      <w:r w:rsidR="007F5256">
        <w:t> </w:t>
      </w:r>
      <w:r w:rsidRPr="00C92B30">
        <w:t>361 élèves à la rentrée</w:t>
      </w:r>
      <w:r w:rsidR="007F5256">
        <w:t> </w:t>
      </w:r>
      <w:r w:rsidRPr="00C92B30">
        <w:t>2006 à 436</w:t>
      </w:r>
      <w:r w:rsidR="007F5256">
        <w:t> </w:t>
      </w:r>
      <w:r w:rsidRPr="00C92B30">
        <w:t>085 en</w:t>
      </w:r>
      <w:r w:rsidR="007F5256">
        <w:t> </w:t>
      </w:r>
      <w:r w:rsidRPr="00C92B30">
        <w:t>2022. Sur le plan quantitatif, le système scolaire a su se transformer. Néanmoins, le parcours des élèves et de leurs familles reste complexe</w:t>
      </w:r>
      <w:r w:rsidR="00593F77">
        <w:t xml:space="preserve"> notamment au niveau de l’</w:t>
      </w:r>
      <w:r w:rsidRPr="00C92B30">
        <w:t>information sur les solutions et les parcours, fluidité des transitions entre milieux scolaires ordinaires et médicosociaux, orientation scolaire ou encore insertion socioprofessionnelle. L’évaluation de la Cour, faisant suite à une sollicitation citoyenne en 2022, porte sur le parcours de ces élèves, depuis leur entrée en école maternelle à partir de l’âge de trois ans, jusqu’à leur sortie du lycée.</w:t>
      </w:r>
    </w:p>
    <w:p w14:paraId="4B5F72D3" w14:textId="1A685D4C" w:rsidR="002A5E91" w:rsidRDefault="009C3539" w:rsidP="001D53BD">
      <w:pPr>
        <w:pStyle w:val="Corpsdetexte"/>
        <w:rPr>
          <w:rStyle w:val="Lienhypertexte"/>
          <w:rFonts w:asciiTheme="minorHAnsi" w:hAnsiTheme="minorHAnsi" w:cstheme="minorHAnsi"/>
          <w:spacing w:val="0"/>
        </w:rPr>
      </w:pPr>
      <w:hyperlink r:id="rId43" w:history="1">
        <w:r>
          <w:rPr>
            <w:rStyle w:val="Lienhypertexte"/>
            <w:rFonts w:asciiTheme="minorHAnsi" w:hAnsiTheme="minorHAnsi" w:cstheme="minorHAnsi"/>
            <w:spacing w:val="0"/>
          </w:rPr>
          <w:t>Vers la</w:t>
        </w:r>
        <w:r w:rsidR="00DE26F3">
          <w:rPr>
            <w:rStyle w:val="Lienhypertexte"/>
            <w:rFonts w:asciiTheme="minorHAnsi" w:hAnsiTheme="minorHAnsi" w:cstheme="minorHAnsi"/>
            <w:spacing w:val="0"/>
          </w:rPr>
          <w:t xml:space="preserve"> page L’inclusion scolaire des élèves en situation de handicap sur le site </w:t>
        </w:r>
        <w:r>
          <w:rPr>
            <w:rStyle w:val="Lienhypertexte"/>
            <w:rFonts w:asciiTheme="minorHAnsi" w:hAnsiTheme="minorHAnsi" w:cstheme="minorHAnsi"/>
            <w:spacing w:val="0"/>
          </w:rPr>
          <w:t>Cour des comptes</w:t>
        </w:r>
      </w:hyperlink>
    </w:p>
    <w:p w14:paraId="4325D850" w14:textId="77777777" w:rsidR="00A101A6" w:rsidRPr="003626A6" w:rsidRDefault="00A101A6" w:rsidP="00A101A6">
      <w:pPr>
        <w:pStyle w:val="Titre2"/>
        <w:rPr>
          <w:rFonts w:asciiTheme="minorHAnsi" w:hAnsiTheme="minorHAnsi" w:cstheme="minorHAnsi"/>
        </w:rPr>
      </w:pPr>
      <w:r>
        <w:rPr>
          <w:rFonts w:asciiTheme="minorHAnsi" w:hAnsiTheme="minorHAnsi" w:cstheme="minorHAnsi"/>
        </w:rPr>
        <w:t>Emploi et Déficience intellectuelle - Guide de bonnes pratiques issues du marché ordinaire de l’emploi</w:t>
      </w:r>
    </w:p>
    <w:p w14:paraId="1DE8465D" w14:textId="77777777" w:rsidR="00A101A6" w:rsidRPr="00C92B30" w:rsidRDefault="00A101A6" w:rsidP="00A101A6">
      <w:pPr>
        <w:pStyle w:val="Corpsdetexte"/>
      </w:pPr>
      <w:r w:rsidRPr="00C92B30">
        <w:t xml:space="preserve">Ce livret, qui fait suite à un travail de recherche réalisé dans le cadre d’un mémoire de Master en Pédagogie Spécialisée à l’Université de Fribourg, regroupe différentes recommandations destinées à favoriser l’embauche et le maintien en emploi de </w:t>
      </w:r>
      <w:r>
        <w:t xml:space="preserve">collaboratrices et </w:t>
      </w:r>
      <w:r w:rsidRPr="00C92B30">
        <w:t>collaborateurs en situation de handicap. La participation au marché du travail est une composante de la participation à la vie communautaire, de l’identité sociale. Les personnes en situation de handicap, d’autant plus avec une déficience intellectuelle/un handicap mental, sont significativement moins présentes sur le marché de l’emploi et encourent plus de risques dans leur travail que les autres membres de la communauté. La Suisse, qui a ratifié la Convention relative aux Droits des Personnes Handicapées en 2014, a reçu des recommandations de l’ONU afin de soutenir notamment l’accès et le maintien en emploi des personnes en situation de handicap.</w:t>
      </w:r>
    </w:p>
    <w:p w14:paraId="27214A23" w14:textId="7464D1B0" w:rsidR="00A101A6" w:rsidRPr="00A101A6" w:rsidRDefault="00A101A6" w:rsidP="00A101A6">
      <w:pPr>
        <w:pStyle w:val="Corpsdetexte"/>
        <w:rPr>
          <w:rFonts w:asciiTheme="minorHAnsi" w:hAnsiTheme="minorHAnsi" w:cstheme="minorHAnsi"/>
          <w:bCs/>
          <w:iCs/>
          <w:color w:val="D31932" w:themeColor="accent1"/>
          <w:spacing w:val="0"/>
        </w:rPr>
      </w:pPr>
      <w:hyperlink r:id="rId44" w:history="1">
        <w:r>
          <w:rPr>
            <w:rStyle w:val="Lienhypertexte"/>
            <w:rFonts w:asciiTheme="minorHAnsi" w:hAnsiTheme="minorHAnsi" w:cstheme="minorHAnsi"/>
            <w:spacing w:val="0"/>
          </w:rPr>
          <w:t>Vers la bibliothèque et les archives ouvertes UNIFR / HEP FR</w:t>
        </w:r>
      </w:hyperlink>
    </w:p>
    <w:p w14:paraId="2DFF88CB" w14:textId="3E498FE0" w:rsidR="005D2FB6" w:rsidRPr="003626A6" w:rsidRDefault="00BC432C" w:rsidP="005D2FB6">
      <w:pPr>
        <w:pStyle w:val="Titre2"/>
        <w:rPr>
          <w:rFonts w:asciiTheme="minorHAnsi" w:hAnsiTheme="minorHAnsi" w:cstheme="minorHAnsi"/>
        </w:rPr>
      </w:pPr>
      <w:r>
        <w:rPr>
          <w:rFonts w:asciiTheme="minorHAnsi" w:hAnsiTheme="minorHAnsi" w:cstheme="minorHAnsi"/>
        </w:rPr>
        <w:t>INSEI –</w:t>
      </w:r>
      <w:r w:rsidR="00A760DE">
        <w:rPr>
          <w:rFonts w:asciiTheme="minorHAnsi" w:hAnsiTheme="minorHAnsi" w:cstheme="minorHAnsi"/>
        </w:rPr>
        <w:t xml:space="preserve"> Publication </w:t>
      </w:r>
      <w:r w:rsidR="00B27271">
        <w:rPr>
          <w:rFonts w:asciiTheme="minorHAnsi" w:hAnsiTheme="minorHAnsi" w:cstheme="minorHAnsi"/>
        </w:rPr>
        <w:t>« L</w:t>
      </w:r>
      <w:r w:rsidR="005D2FB6" w:rsidRPr="005D2FB6">
        <w:rPr>
          <w:rFonts w:asciiTheme="minorHAnsi" w:hAnsiTheme="minorHAnsi" w:cstheme="minorHAnsi"/>
        </w:rPr>
        <w:t>es élèves à besoins éducatifs particuliers et les autres en EPS : la construction d’un commun</w:t>
      </w:r>
      <w:r w:rsidR="00B27271">
        <w:rPr>
          <w:rFonts w:asciiTheme="minorHAnsi" w:hAnsiTheme="minorHAnsi" w:cstheme="minorHAnsi"/>
        </w:rPr>
        <w:t> »</w:t>
      </w:r>
    </w:p>
    <w:p w14:paraId="3F2F9070" w14:textId="1FFCE221" w:rsidR="005D2FB6" w:rsidRPr="00C92B30" w:rsidRDefault="002166BE" w:rsidP="00C92B30">
      <w:pPr>
        <w:pStyle w:val="Corpsdetexte"/>
      </w:pPr>
      <w:r w:rsidRPr="00C92B30">
        <w:t>Les enfants et adolescents en situation de handicap, et plus largement ceux dits à «</w:t>
      </w:r>
      <w:r w:rsidR="00B27271">
        <w:t> </w:t>
      </w:r>
      <w:r w:rsidRPr="00C92B30">
        <w:t>besoins éducatifs particuliers</w:t>
      </w:r>
      <w:r w:rsidR="00B27271">
        <w:t> </w:t>
      </w:r>
      <w:r w:rsidRPr="00C92B30">
        <w:t xml:space="preserve">», peuvent rencontrer des difficultés à l’école et poser </w:t>
      </w:r>
      <w:proofErr w:type="gramStart"/>
      <w:r w:rsidRPr="00C92B30">
        <w:t>problème</w:t>
      </w:r>
      <w:proofErr w:type="gramEnd"/>
      <w:r w:rsidRPr="00C92B30">
        <w:t xml:space="preserve"> à leurs professeurs, notamment en Éducation physique et sportive. Leurs particularités peuvent être des obstacles à l’acquisition d’une culture commune et à l’ambition affichée d’une école inclusive. Les surmonter est un défi pour le</w:t>
      </w:r>
      <w:r w:rsidR="00256CE2">
        <w:t xml:space="preserve"> corps enseignant</w:t>
      </w:r>
      <w:r w:rsidRPr="00C92B30">
        <w:t>, et au-delà pour un système éducatif appelé à s’ouvrir. Cet ouvrage vise à identifier des obstacles divers, y compris d’ordre conceptuel, à une culture commune et à une démarche d’enseignement inclusive, et aussi à proposer des pistes pour les intervenant</w:t>
      </w:r>
      <w:r w:rsidR="00C332AD">
        <w:t>e</w:t>
      </w:r>
      <w:r w:rsidRPr="00C92B30">
        <w:t>s</w:t>
      </w:r>
      <w:r w:rsidR="00C332AD">
        <w:t xml:space="preserve"> et intervenants</w:t>
      </w:r>
      <w:r w:rsidRPr="00C92B30">
        <w:t xml:space="preserve"> en EPS à partir d’un regard historique, didactique et pédagogique, questionnant ainsi le rapport à la diversité et à l’altérité, et donc l’accès à une école ouverte à toutes et tous, adaptée à chacune et chacun.</w:t>
      </w:r>
    </w:p>
    <w:p w14:paraId="26EEDBE9" w14:textId="4273F4BD" w:rsidR="0008588C" w:rsidRDefault="00BB6180" w:rsidP="0008588C">
      <w:pPr>
        <w:pStyle w:val="Corpsdetexte"/>
        <w:rPr>
          <w:rStyle w:val="Lienhypertexte"/>
          <w:rFonts w:asciiTheme="minorHAnsi" w:hAnsiTheme="minorHAnsi" w:cstheme="minorHAnsi"/>
          <w:spacing w:val="0"/>
        </w:rPr>
      </w:pPr>
      <w:hyperlink r:id="rId45" w:history="1">
        <w:r>
          <w:rPr>
            <w:rStyle w:val="Lienhypertexte"/>
            <w:rFonts w:asciiTheme="minorHAnsi" w:hAnsiTheme="minorHAnsi" w:cstheme="minorHAnsi"/>
            <w:spacing w:val="0"/>
          </w:rPr>
          <w:t>Vers la publication sur le site de l'INSEI</w:t>
        </w:r>
      </w:hyperlink>
      <w:r w:rsidR="0008588C">
        <w:rPr>
          <w:rStyle w:val="Lienhypertexte"/>
          <w:rFonts w:asciiTheme="minorHAnsi" w:hAnsiTheme="minorHAnsi" w:cstheme="minorHAnsi"/>
          <w:spacing w:val="0"/>
        </w:rPr>
        <w:br w:type="page"/>
      </w:r>
    </w:p>
    <w:p w14:paraId="0843C515" w14:textId="2C85F8AD" w:rsidR="004C3CB8" w:rsidRPr="003626A6" w:rsidRDefault="00137371" w:rsidP="000257C9">
      <w:pPr>
        <w:pStyle w:val="Titre1"/>
      </w:pPr>
      <w:bookmarkStart w:id="3" w:name="_Toc184045534"/>
      <w:r w:rsidRPr="003626A6">
        <w:lastRenderedPageBreak/>
        <w:t>Livres</w:t>
      </w:r>
      <w:bookmarkEnd w:id="3"/>
      <w:r w:rsidRPr="003626A6">
        <w:t xml:space="preserve"> </w:t>
      </w:r>
    </w:p>
    <w:p w14:paraId="2AEC629D" w14:textId="34512A61" w:rsidR="00F828E6" w:rsidRPr="003626A6" w:rsidRDefault="00977CE0" w:rsidP="000257C9">
      <w:pPr>
        <w:pStyle w:val="Fragen"/>
      </w:pPr>
      <w:r w:rsidRPr="003626A6">
        <w:t>L</w:t>
      </w:r>
      <w:r w:rsidR="00F828E6" w:rsidRPr="003626A6">
        <w:t xml:space="preserve">es </w:t>
      </w:r>
      <w:r w:rsidR="00C0590D" w:rsidRPr="003626A6">
        <w:t>résumés</w:t>
      </w:r>
      <w:r w:rsidR="004E20A7" w:rsidRPr="003626A6">
        <w:t xml:space="preserve"> des livres</w:t>
      </w:r>
      <w:r w:rsidR="00F828E6" w:rsidRPr="003626A6">
        <w:t xml:space="preserve"> </w:t>
      </w:r>
      <w:r w:rsidR="002077F1" w:rsidRPr="003626A6">
        <w:t>proviennent des</w:t>
      </w:r>
      <w:r w:rsidR="00C7532F" w:rsidRPr="003626A6">
        <w:t xml:space="preserve"> maisons</w:t>
      </w:r>
      <w:r w:rsidR="00B6291B" w:rsidRPr="003626A6">
        <w:t xml:space="preserve"> d’édition</w:t>
      </w:r>
    </w:p>
    <w:p w14:paraId="09DBF418" w14:textId="064C811F" w:rsidR="00C71638" w:rsidRDefault="00C71638" w:rsidP="00C71638">
      <w:pPr>
        <w:pStyle w:val="Titre2"/>
      </w:pPr>
      <w:r>
        <w:t>La CDPH en Suisse</w:t>
      </w:r>
      <w:r w:rsidRPr="003626A6">
        <w:br/>
      </w:r>
      <w:proofErr w:type="spellStart"/>
      <w:r>
        <w:t>ProSpectrum</w:t>
      </w:r>
      <w:proofErr w:type="spellEnd"/>
      <w:r w:rsidRPr="003626A6">
        <w:t xml:space="preserve"> (202</w:t>
      </w:r>
      <w:r>
        <w:t>4</w:t>
      </w:r>
      <w:r w:rsidRPr="003626A6">
        <w:t xml:space="preserve">). </w:t>
      </w:r>
      <w:r>
        <w:br/>
        <w:t>Edition SZH/CSPS</w:t>
      </w:r>
      <w:r w:rsidRPr="003626A6">
        <w:t xml:space="preserve"> </w:t>
      </w:r>
    </w:p>
    <w:p w14:paraId="465199FB" w14:textId="40024639" w:rsidR="00473113" w:rsidRPr="00473113" w:rsidRDefault="00EE3382" w:rsidP="00473113">
      <w:pPr>
        <w:pStyle w:val="Corpsdetexte"/>
      </w:pPr>
      <w:r w:rsidRPr="00EE3382">
        <w:rPr>
          <w:noProof/>
        </w:rPr>
        <w:drawing>
          <wp:anchor distT="0" distB="0" distL="114300" distR="114300" simplePos="0" relativeHeight="251660297" behindDoc="0" locked="0" layoutInCell="1" allowOverlap="1" wp14:anchorId="5B64F78D" wp14:editId="7991D6ED">
            <wp:simplePos x="0" y="0"/>
            <wp:positionH relativeFrom="column">
              <wp:posOffset>4122420</wp:posOffset>
            </wp:positionH>
            <wp:positionV relativeFrom="paragraph">
              <wp:posOffset>91770</wp:posOffset>
            </wp:positionV>
            <wp:extent cx="1619885" cy="2390140"/>
            <wp:effectExtent l="38100" t="38100" r="94615" b="86360"/>
            <wp:wrapSquare wrapText="bothSides"/>
            <wp:docPr id="184395593"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95593" name="Image 1">
                      <a:extLst>
                        <a:ext uri="{C183D7F6-B498-43B3-948B-1728B52AA6E4}">
                          <adec:decorative xmlns:adec="http://schemas.microsoft.com/office/drawing/2017/decorative" val="1"/>
                        </a:ext>
                      </a:extLst>
                    </pic:cNvPr>
                    <pic:cNvPicPr/>
                  </pic:nvPicPr>
                  <pic:blipFill>
                    <a:blip r:embed="rId46">
                      <a:extLst>
                        <a:ext uri="{28A0092B-C50C-407E-A947-70E740481C1C}">
                          <a14:useLocalDpi xmlns:a14="http://schemas.microsoft.com/office/drawing/2010/main" val="0"/>
                        </a:ext>
                      </a:extLst>
                    </a:blip>
                    <a:stretch>
                      <a:fillRect/>
                    </a:stretch>
                  </pic:blipFill>
                  <pic:spPr>
                    <a:xfrm>
                      <a:off x="0" y="0"/>
                      <a:ext cx="1619885" cy="239014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6D164181" w14:textId="1B0E3890" w:rsidR="00C71638" w:rsidRDefault="00C71638" w:rsidP="00425989">
      <w:pPr>
        <w:pStyle w:val="Corpsdetexte2"/>
      </w:pPr>
      <w:r w:rsidRPr="00FC5481">
        <w:t>En 2014, la Suisse ratifiait la Convention de l’ONU relative aux droits des personnes handicapées (CDPH). L'objectif de la CDPH est de permettre aux personnes en situation de handicap d’exercer leurs droits humains fondamentaux et de participer activement à la vie politique, économique, sociale et culturelle. </w:t>
      </w:r>
      <w:r w:rsidRPr="00FC5481">
        <w:br/>
        <w:t>Où en sommes-nous aujourd'hui, dix ans après</w:t>
      </w:r>
      <w:r w:rsidR="003C5578">
        <w:t> </w:t>
      </w:r>
      <w:r w:rsidRPr="00FC5481">
        <w:t xml:space="preserve">? Dans cet ouvrage, des spécialistes, en situation de handicap ou pas, issus des mondes politique, administratif, associatif et de la recherche échangent leurs perspectives sur l'état d'avancement de la mise en </w:t>
      </w:r>
      <w:r w:rsidR="00D53218" w:rsidRPr="00FC5481">
        <w:t>œuvre</w:t>
      </w:r>
      <w:r w:rsidRPr="00FC5481">
        <w:t xml:space="preserve"> de la CDPH dans divers domaines clés.</w:t>
      </w:r>
    </w:p>
    <w:p w14:paraId="37EDF548" w14:textId="7EEBA42C" w:rsidR="008D4BF3" w:rsidRDefault="008D4BF3" w:rsidP="008D4BF3">
      <w:pPr>
        <w:pStyle w:val="Titre2"/>
      </w:pPr>
      <w:r>
        <w:t>Moi, dyslexique</w:t>
      </w:r>
      <w:r w:rsidRPr="003626A6">
        <w:br/>
      </w:r>
      <w:r>
        <w:t>Christopher Boyd</w:t>
      </w:r>
      <w:r w:rsidRPr="003626A6">
        <w:t xml:space="preserve"> (2023). </w:t>
      </w:r>
      <w:r>
        <w:br/>
        <w:t>Dunod</w:t>
      </w:r>
    </w:p>
    <w:p w14:paraId="39122496" w14:textId="01A50728" w:rsidR="00473113" w:rsidRPr="00473113" w:rsidRDefault="00473113" w:rsidP="00473113">
      <w:pPr>
        <w:pStyle w:val="Corpsdetexte"/>
      </w:pPr>
      <w:r>
        <w:rPr>
          <w:noProof/>
        </w:rPr>
        <w:drawing>
          <wp:anchor distT="0" distB="0" distL="114300" distR="114300" simplePos="0" relativeHeight="251658243" behindDoc="1" locked="0" layoutInCell="1" allowOverlap="1" wp14:anchorId="540E4636" wp14:editId="12CD32B6">
            <wp:simplePos x="0" y="0"/>
            <wp:positionH relativeFrom="column">
              <wp:posOffset>4122420</wp:posOffset>
            </wp:positionH>
            <wp:positionV relativeFrom="paragraph">
              <wp:posOffset>98121</wp:posOffset>
            </wp:positionV>
            <wp:extent cx="1620000" cy="2124000"/>
            <wp:effectExtent l="38100" t="38100" r="94615" b="86360"/>
            <wp:wrapTight wrapText="bothSides">
              <wp:wrapPolygon edited="0">
                <wp:start x="0" y="-388"/>
                <wp:lineTo x="-508" y="-194"/>
                <wp:lineTo x="-508" y="21510"/>
                <wp:lineTo x="-254" y="22285"/>
                <wp:lineTo x="22100" y="22285"/>
                <wp:lineTo x="22608" y="21510"/>
                <wp:lineTo x="22608" y="2907"/>
                <wp:lineTo x="21846" y="0"/>
                <wp:lineTo x="21846" y="-388"/>
                <wp:lineTo x="0" y="-388"/>
              </wp:wrapPolygon>
            </wp:wrapTight>
            <wp:docPr id="1714632890"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32890" name="Image 2">
                      <a:extLst>
                        <a:ext uri="{C183D7F6-B498-43B3-948B-1728B52AA6E4}">
                          <adec:decorative xmlns:adec="http://schemas.microsoft.com/office/drawing/2017/decorative" val="1"/>
                        </a:ext>
                      </a:extLs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20000" cy="2124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9718B44" w14:textId="7ECFB6CE" w:rsidR="008C5359" w:rsidRDefault="008D4BF3" w:rsidP="008C5359">
      <w:pPr>
        <w:pStyle w:val="Corpsdetexte2"/>
      </w:pPr>
      <w:r w:rsidRPr="00116C56">
        <w:t>Comment savoir si mon enfant est dyslexique ou dysorthographique</w:t>
      </w:r>
      <w:r w:rsidR="006F7B3D">
        <w:t> </w:t>
      </w:r>
      <w:r w:rsidRPr="00116C56">
        <w:t>? Quelles seront les conséquences de ces troubles d’apprentissage sur ses résultats scolaires</w:t>
      </w:r>
      <w:r w:rsidR="006F7B3D">
        <w:t> </w:t>
      </w:r>
      <w:r w:rsidRPr="00116C56">
        <w:t xml:space="preserve">? </w:t>
      </w:r>
      <w:r w:rsidR="00842F06">
        <w:t>S</w:t>
      </w:r>
      <w:r w:rsidRPr="00116C56">
        <w:t>ur son avenir</w:t>
      </w:r>
      <w:r w:rsidR="006F7B3D">
        <w:t> </w:t>
      </w:r>
      <w:r w:rsidRPr="00116C56">
        <w:t>? Comment l’aider à progresser</w:t>
      </w:r>
      <w:r w:rsidR="006F7B3D">
        <w:t> </w:t>
      </w:r>
      <w:r w:rsidRPr="00116C56">
        <w:t>? Ces questionnements, fréquemment soulevés, Christopher Boyd les a vécus dès l’enfance. Très vite, ses parents ont compris que quelque chose clochait dans sa scolarité et qui rejaillissait sur sa vie personnelle.</w:t>
      </w:r>
      <w:r>
        <w:t xml:space="preserve"> </w:t>
      </w:r>
      <w:r w:rsidRPr="00116C56">
        <w:t>L'auteur témoigne de son propre parcours, en utilisant le dessin, la passion qui lui a permis de surmonter ses obstacles. Cette BD montre ce que vit une personne atteinte de ces troubles et son combat pour se faire accepter dans un monde parfois trop rigide.</w:t>
      </w:r>
      <w:r>
        <w:t xml:space="preserve"> </w:t>
      </w:r>
      <w:r w:rsidRPr="00116C56">
        <w:t>Cette histoire a pour but de faire découvrir l’univers des Dys aux enfants et aux adultes, porteurs ou non de ces troubles. Elle montre ce que les Dys vivent de l’intérieur, à travers des images métaphoriques et poétiques, tout en donnant la possibilité au</w:t>
      </w:r>
      <w:r w:rsidR="00BC7C89">
        <w:t xml:space="preserve"> lectorat</w:t>
      </w:r>
      <w:r w:rsidRPr="00116C56">
        <w:t xml:space="preserve"> de mieux saisir les problèmes auxquels ils sont confrontés.</w:t>
      </w:r>
      <w:r w:rsidR="008C5359">
        <w:br w:type="page"/>
      </w:r>
    </w:p>
    <w:p w14:paraId="5C47E000" w14:textId="3FE4F5B8" w:rsidR="008D4BF3" w:rsidRDefault="008D4BF3" w:rsidP="001C52E1">
      <w:pPr>
        <w:pStyle w:val="Titre2"/>
        <w:ind w:right="3968"/>
      </w:pPr>
      <w:r>
        <w:lastRenderedPageBreak/>
        <w:t>La liminalité dans l’emploi inclusif des personnes présentant un trouble du développement intellectuel</w:t>
      </w:r>
      <w:r w:rsidRPr="003626A6">
        <w:br/>
      </w:r>
      <w:r>
        <w:t>Clémence Giroud</w:t>
      </w:r>
      <w:r w:rsidRPr="003626A6">
        <w:t xml:space="preserve"> (202</w:t>
      </w:r>
      <w:r>
        <w:t>4</w:t>
      </w:r>
      <w:r w:rsidRPr="003626A6">
        <w:t xml:space="preserve">). </w:t>
      </w:r>
      <w:r>
        <w:br/>
        <w:t>Edition SZH/CSPS</w:t>
      </w:r>
      <w:r w:rsidRPr="003626A6">
        <w:t xml:space="preserve"> </w:t>
      </w:r>
    </w:p>
    <w:p w14:paraId="62042EE3" w14:textId="4DB376F9" w:rsidR="002079CE" w:rsidRPr="002079CE" w:rsidRDefault="00CD7108" w:rsidP="002079CE">
      <w:pPr>
        <w:pStyle w:val="Corpsdetexte"/>
      </w:pPr>
      <w:r w:rsidRPr="00CD7108">
        <w:rPr>
          <w:noProof/>
        </w:rPr>
        <w:drawing>
          <wp:anchor distT="0" distB="0" distL="114300" distR="114300" simplePos="0" relativeHeight="251661321" behindDoc="0" locked="0" layoutInCell="1" allowOverlap="1" wp14:anchorId="03E3697F" wp14:editId="2708A503">
            <wp:simplePos x="0" y="0"/>
            <wp:positionH relativeFrom="column">
              <wp:posOffset>4122420</wp:posOffset>
            </wp:positionH>
            <wp:positionV relativeFrom="paragraph">
              <wp:posOffset>169223</wp:posOffset>
            </wp:positionV>
            <wp:extent cx="1619885" cy="2361565"/>
            <wp:effectExtent l="38100" t="38100" r="94615" b="95885"/>
            <wp:wrapSquare wrapText="bothSides"/>
            <wp:docPr id="251821336"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21336" name="Image 1">
                      <a:extLst>
                        <a:ext uri="{C183D7F6-B498-43B3-948B-1728B52AA6E4}">
                          <adec:decorative xmlns:adec="http://schemas.microsoft.com/office/drawing/2017/decorative" val="1"/>
                        </a:ext>
                      </a:extLst>
                    </pic:cNvPr>
                    <pic:cNvPicPr/>
                  </pic:nvPicPr>
                  <pic:blipFill>
                    <a:blip r:embed="rId48">
                      <a:extLst>
                        <a:ext uri="{28A0092B-C50C-407E-A947-70E740481C1C}">
                          <a14:useLocalDpi xmlns:a14="http://schemas.microsoft.com/office/drawing/2010/main" val="0"/>
                        </a:ext>
                      </a:extLst>
                    </a:blip>
                    <a:stretch>
                      <a:fillRect/>
                    </a:stretch>
                  </pic:blipFill>
                  <pic:spPr>
                    <a:xfrm>
                      <a:off x="0" y="0"/>
                      <a:ext cx="1619885" cy="2361565"/>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C6954BD" w14:textId="54B4A00F" w:rsidR="008D4BF3" w:rsidRDefault="008D4BF3" w:rsidP="008D4BF3">
      <w:pPr>
        <w:pStyle w:val="Corpsdetexte2"/>
      </w:pPr>
      <w:r>
        <w:t>Le</w:t>
      </w:r>
      <w:r w:rsidRPr="00E1761D">
        <w:t xml:space="preserve"> fait d'occuper un emploi inclusif ne garantit pas aux personnes en situation de handicap une pleine et entière participation sociale. Malgré la place physique offerte en entreprise ordinaire, l'acceptation sociale et le sentiment d'appartenance ne vont pas de soi. Les travailleuses et travailleurs intégrés peuvent se retrouver maintenus dans une position latente, à l'intermédiaire entre le monde du handicap et la société ordinaire. Cet état d'entre-deux se définit par le concept de liminalité.</w:t>
      </w:r>
    </w:p>
    <w:p w14:paraId="7FE4B059" w14:textId="7FABEB6B" w:rsidR="008D4BF3" w:rsidRDefault="008D4BF3" w:rsidP="008D4BF3">
      <w:pPr>
        <w:pStyle w:val="Corpsdetexte2"/>
      </w:pPr>
      <w:r>
        <w:t xml:space="preserve">Par une </w:t>
      </w:r>
      <w:r w:rsidRPr="00EE7191">
        <w:t>recherche menée auprès de personnes présentant un trouble du développement intellectuel (TDI) qui occupent un emploi inclusif sur le marché du travail ordinaire</w:t>
      </w:r>
      <w:r>
        <w:t xml:space="preserve">, l’auteure cherche à </w:t>
      </w:r>
      <w:r w:rsidRPr="00EE7191">
        <w:t xml:space="preserve">comprendre dans quelle mesure l'occupation d'un emploi inclusif </w:t>
      </w:r>
      <w:r>
        <w:t xml:space="preserve">leur offrirait un </w:t>
      </w:r>
      <w:r w:rsidRPr="00EE7191">
        <w:t>moyen de s'extraire du statut d'outsider défini par leur appartenance à l'institution spécialisée et d'accéder à un nouveau statut plus valorisé.</w:t>
      </w:r>
      <w:r>
        <w:t xml:space="preserve"> </w:t>
      </w:r>
    </w:p>
    <w:p w14:paraId="25DD850F" w14:textId="5CA48D17" w:rsidR="001905F5" w:rsidRDefault="001905F5" w:rsidP="001905F5">
      <w:pPr>
        <w:pStyle w:val="Titre2"/>
        <w:ind w:right="3968"/>
      </w:pPr>
      <w:r w:rsidRPr="004E406A">
        <w:t>Enseignement explicite et données probantes</w:t>
      </w:r>
      <w:r>
        <w:t> : 40 stratégies pédagogiques efficaces pour la classe et l’école.</w:t>
      </w:r>
      <w:r w:rsidRPr="003626A6">
        <w:br/>
      </w:r>
      <w:r w:rsidRPr="00A32D8F">
        <w:t>C</w:t>
      </w:r>
      <w:r>
        <w:t>lermont</w:t>
      </w:r>
      <w:r w:rsidRPr="00A32D8F">
        <w:t xml:space="preserve"> Gauthier</w:t>
      </w:r>
      <w:r w:rsidR="004D3C22">
        <w:t> </w:t>
      </w:r>
      <w:r w:rsidRPr="00A32D8F">
        <w:t>&amp; S</w:t>
      </w:r>
      <w:r>
        <w:t>teve</w:t>
      </w:r>
      <w:r w:rsidRPr="00A32D8F">
        <w:t xml:space="preserve"> Bissonnette </w:t>
      </w:r>
      <w:r w:rsidRPr="003626A6">
        <w:t>(202</w:t>
      </w:r>
      <w:r>
        <w:t>3</w:t>
      </w:r>
      <w:r w:rsidRPr="003626A6">
        <w:t xml:space="preserve">). </w:t>
      </w:r>
      <w:r>
        <w:br/>
      </w:r>
      <w:r w:rsidRPr="0098133A">
        <w:t>Chenelière Éducation</w:t>
      </w:r>
    </w:p>
    <w:p w14:paraId="3E465263" w14:textId="77777777" w:rsidR="001905F5" w:rsidRPr="00473113" w:rsidRDefault="001905F5" w:rsidP="001905F5">
      <w:pPr>
        <w:pStyle w:val="Corpsdetexte"/>
      </w:pPr>
      <w:r w:rsidRPr="008A716E">
        <w:rPr>
          <w:noProof/>
        </w:rPr>
        <w:drawing>
          <wp:anchor distT="0" distB="0" distL="114300" distR="114300" simplePos="0" relativeHeight="251658249" behindDoc="0" locked="0" layoutInCell="1" allowOverlap="1" wp14:anchorId="077D2E5E" wp14:editId="5739D37A">
            <wp:simplePos x="0" y="0"/>
            <wp:positionH relativeFrom="column">
              <wp:posOffset>4122420</wp:posOffset>
            </wp:positionH>
            <wp:positionV relativeFrom="paragraph">
              <wp:posOffset>85725</wp:posOffset>
            </wp:positionV>
            <wp:extent cx="1619885" cy="2101850"/>
            <wp:effectExtent l="38100" t="38100" r="94615" b="88900"/>
            <wp:wrapSquare wrapText="bothSides"/>
            <wp:docPr id="545507979"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07979" name="Image 3">
                      <a:extLst>
                        <a:ext uri="{C183D7F6-B498-43B3-948B-1728B52AA6E4}">
                          <adec:decorative xmlns:adec="http://schemas.microsoft.com/office/drawing/2017/decorative" val="1"/>
                        </a:ext>
                      </a:extLst>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19885" cy="210185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953908E" w14:textId="70CE692D" w:rsidR="001905F5" w:rsidRPr="00E1761D" w:rsidRDefault="001905F5" w:rsidP="008D4BF3">
      <w:pPr>
        <w:pStyle w:val="Corpsdetexte2"/>
      </w:pPr>
      <w:r w:rsidRPr="00A34D79">
        <w:t xml:space="preserve">Les chercheurs Gauthier et Bissonnette présentent dans Enseignement explicite et données probantes les stratégies pédagogiques les plus efficaces qui sont au cœur du travail du </w:t>
      </w:r>
      <w:r w:rsidRPr="008A716E">
        <w:t>personnel</w:t>
      </w:r>
      <w:r w:rsidRPr="00A34D79">
        <w:t xml:space="preserve"> enseignant. Leur ouvrage constitue une synthèse des recherches sur l’efficacité de l’enseignement et des écoles qu’ils ont menées depuis plus de 30 ans, ainsi que de</w:t>
      </w:r>
      <w:r w:rsidR="00884CD6">
        <w:t>s</w:t>
      </w:r>
      <w:r w:rsidRPr="00A34D79">
        <w:t xml:space="preserve"> nombreuses publications qui y sont associées.</w:t>
      </w:r>
    </w:p>
    <w:p w14:paraId="316ECCE6" w14:textId="18AA5D18" w:rsidR="00AE75DE" w:rsidRDefault="00AE75DE" w:rsidP="00AE75DE">
      <w:pPr>
        <w:pStyle w:val="Titre2"/>
      </w:pPr>
      <w:r>
        <w:lastRenderedPageBreak/>
        <w:t>L’aveuglé</w:t>
      </w:r>
      <w:r w:rsidRPr="003626A6">
        <w:br/>
      </w:r>
      <w:r>
        <w:t>Anne Lo</w:t>
      </w:r>
      <w:r w:rsidR="00AF2A8F">
        <w:t>rho</w:t>
      </w:r>
      <w:r w:rsidRPr="003626A6">
        <w:t xml:space="preserve"> (202</w:t>
      </w:r>
      <w:r w:rsidR="00AF2A8F">
        <w:t>2</w:t>
      </w:r>
      <w:r w:rsidRPr="003626A6">
        <w:t xml:space="preserve">). </w:t>
      </w:r>
      <w:r>
        <w:br/>
      </w:r>
      <w:r w:rsidR="00AF2A8F">
        <w:t xml:space="preserve">Mercure de </w:t>
      </w:r>
      <w:r w:rsidR="004B6992">
        <w:t>F</w:t>
      </w:r>
      <w:r w:rsidR="00AF2A8F">
        <w:t>rance</w:t>
      </w:r>
      <w:r w:rsidRPr="003626A6">
        <w:t xml:space="preserve"> </w:t>
      </w:r>
    </w:p>
    <w:p w14:paraId="670D1F95" w14:textId="6CDDE7AA" w:rsidR="002079CE" w:rsidRPr="002079CE" w:rsidRDefault="002079CE" w:rsidP="002079CE">
      <w:pPr>
        <w:pStyle w:val="Corpsdetexte"/>
      </w:pPr>
      <w:r>
        <w:rPr>
          <w:noProof/>
        </w:rPr>
        <w:drawing>
          <wp:anchor distT="0" distB="0" distL="114300" distR="114300" simplePos="0" relativeHeight="251658240" behindDoc="1" locked="0" layoutInCell="1" allowOverlap="1" wp14:anchorId="3D6441AF" wp14:editId="09A34279">
            <wp:simplePos x="0" y="0"/>
            <wp:positionH relativeFrom="column">
              <wp:posOffset>4122420</wp:posOffset>
            </wp:positionH>
            <wp:positionV relativeFrom="paragraph">
              <wp:posOffset>130648</wp:posOffset>
            </wp:positionV>
            <wp:extent cx="1619885" cy="2368550"/>
            <wp:effectExtent l="38100" t="38100" r="94615" b="88900"/>
            <wp:wrapTight wrapText="bothSides">
              <wp:wrapPolygon edited="0">
                <wp:start x="0" y="-347"/>
                <wp:lineTo x="-508" y="-174"/>
                <wp:lineTo x="-508" y="21542"/>
                <wp:lineTo x="-254" y="22237"/>
                <wp:lineTo x="22100" y="22237"/>
                <wp:lineTo x="22608" y="19457"/>
                <wp:lineTo x="22608" y="2606"/>
                <wp:lineTo x="21846" y="0"/>
                <wp:lineTo x="21846" y="-347"/>
                <wp:lineTo x="0" y="-347"/>
              </wp:wrapPolygon>
            </wp:wrapTight>
            <wp:docPr id="1697341838"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341838" name="Image 7">
                      <a:extLst>
                        <a:ext uri="{C183D7F6-B498-43B3-948B-1728B52AA6E4}">
                          <adec:decorative xmlns:adec="http://schemas.microsoft.com/office/drawing/2017/decorative" val="1"/>
                        </a:ext>
                      </a:extLst>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19885" cy="236855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2B75C04" w14:textId="6E44111F" w:rsidR="00AE75DE" w:rsidRPr="00E1761D" w:rsidRDefault="00FD447D" w:rsidP="00AE75DE">
      <w:pPr>
        <w:pStyle w:val="Corpsdetexte2"/>
      </w:pPr>
      <w:r w:rsidRPr="00FD447D">
        <w:t>À trente-huit ans, Guillaume travaille dans une banque new-yorkaise comme informaticien. Guillaume est un dandy, mais il a été défiguré par un accident. Aveugle et sans nez, il sent constamment sur lui des regards apeurés ou dégo</w:t>
      </w:r>
      <w:r w:rsidR="000E222F">
        <w:t>u</w:t>
      </w:r>
      <w:r w:rsidRPr="00FD447D">
        <w:t>tés.</w:t>
      </w:r>
      <w:r w:rsidR="004B6992">
        <w:t xml:space="preserve"> </w:t>
      </w:r>
      <w:r w:rsidRPr="00FD447D">
        <w:t>À New York, les obstacles sont partout</w:t>
      </w:r>
      <w:r w:rsidR="004B6992">
        <w:t> </w:t>
      </w:r>
      <w:r w:rsidRPr="00FD447D">
        <w:t>: Guillaume a donc développé des stratégies très élaborées pour se déplacer et comprendre le monde. Pour les rencontres amoureuses, c'est plus compliqué</w:t>
      </w:r>
      <w:r w:rsidR="004B6992">
        <w:t> </w:t>
      </w:r>
      <w:r w:rsidRPr="00FD447D">
        <w:t xml:space="preserve">: il fréquente les prostituées chez qui il peut laisser libre cours à ses fantasmes. Mais ces relations tarifées ne lui suffisent pas. Guillaume s'inscrit donc sur un site de rencontres. Après des heures de discussion avec une certaine Gail, il s'apprête à la rencontrer. Il a juste omis de lui parler de son apparence physique, et d'autres </w:t>
      </w:r>
      <w:proofErr w:type="gramStart"/>
      <w:r w:rsidRPr="00FD447D">
        <w:t>petits détails</w:t>
      </w:r>
      <w:proofErr w:type="gramEnd"/>
      <w:r w:rsidRPr="00FD447D">
        <w:t xml:space="preserve"> singuliers</w:t>
      </w:r>
      <w:r w:rsidR="004B6992">
        <w:t> </w:t>
      </w:r>
      <w:r w:rsidRPr="00FD447D">
        <w:t>: il mange des insectes vivants, prend des bains de cheveux, porte des bas...</w:t>
      </w:r>
      <w:r w:rsidR="004B6992">
        <w:t xml:space="preserve"> </w:t>
      </w:r>
      <w:r w:rsidRPr="00FD447D">
        <w:t xml:space="preserve">Dans cet étonnant premier roman, Anne Lorho </w:t>
      </w:r>
      <w:proofErr w:type="gramStart"/>
      <w:r w:rsidRPr="00FD447D">
        <w:t>dresse</w:t>
      </w:r>
      <w:proofErr w:type="gramEnd"/>
      <w:r w:rsidRPr="00FD447D">
        <w:t xml:space="preserve"> le portrait d'un homme aveugle, très attachant</w:t>
      </w:r>
      <w:r w:rsidR="00A0422D">
        <w:t>,</w:t>
      </w:r>
      <w:r w:rsidRPr="00FD447D">
        <w:t xml:space="preserve"> bien qu'étrange. Elle nous permet de comprendre ce que veut dire "vivre dans le noir".</w:t>
      </w:r>
    </w:p>
    <w:p w14:paraId="4C44E582" w14:textId="5CBB23AF" w:rsidR="00C505EF" w:rsidRDefault="009534B3" w:rsidP="00C505EF">
      <w:pPr>
        <w:pStyle w:val="Titre2"/>
      </w:pPr>
      <w:proofErr w:type="spellStart"/>
      <w:r>
        <w:t>Juma</w:t>
      </w:r>
      <w:proofErr w:type="spellEnd"/>
      <w:r>
        <w:t xml:space="preserve"> écoute avec les yeux</w:t>
      </w:r>
      <w:r w:rsidR="00C505EF" w:rsidRPr="003626A6">
        <w:br/>
      </w:r>
      <w:r w:rsidR="00441216">
        <w:t xml:space="preserve">Mary </w:t>
      </w:r>
      <w:proofErr w:type="spellStart"/>
      <w:r w:rsidR="00441216">
        <w:t>Wenker</w:t>
      </w:r>
      <w:proofErr w:type="spellEnd"/>
      <w:r w:rsidR="00FC16DB">
        <w:t> &amp;</w:t>
      </w:r>
      <w:r w:rsidR="00441216">
        <w:t xml:space="preserve"> Amélie </w:t>
      </w:r>
      <w:proofErr w:type="spellStart"/>
      <w:r w:rsidR="00441216">
        <w:t>Buri</w:t>
      </w:r>
      <w:proofErr w:type="spellEnd"/>
      <w:r w:rsidR="00C505EF" w:rsidRPr="003626A6">
        <w:t xml:space="preserve"> (202</w:t>
      </w:r>
      <w:r>
        <w:t>4</w:t>
      </w:r>
      <w:r w:rsidR="00C505EF" w:rsidRPr="003626A6">
        <w:t xml:space="preserve">). </w:t>
      </w:r>
      <w:r w:rsidR="00C505EF">
        <w:br/>
        <w:t>L</w:t>
      </w:r>
      <w:r w:rsidR="0000136F">
        <w:t>oisirs et Pédagogie</w:t>
      </w:r>
      <w:r w:rsidR="00795F69">
        <w:t xml:space="preserve"> (LEP)</w:t>
      </w:r>
    </w:p>
    <w:p w14:paraId="38E1D613" w14:textId="44534D5B" w:rsidR="00EA62CA" w:rsidRPr="00EA62CA" w:rsidRDefault="000D2017" w:rsidP="00EA62CA">
      <w:pPr>
        <w:pStyle w:val="Corpsdetexte"/>
      </w:pPr>
      <w:r>
        <w:rPr>
          <w:noProof/>
        </w:rPr>
        <w:drawing>
          <wp:anchor distT="0" distB="0" distL="114300" distR="114300" simplePos="0" relativeHeight="251659273" behindDoc="0" locked="0" layoutInCell="1" allowOverlap="1" wp14:anchorId="72715BD5" wp14:editId="33048A88">
            <wp:simplePos x="0" y="0"/>
            <wp:positionH relativeFrom="column">
              <wp:posOffset>4122420</wp:posOffset>
            </wp:positionH>
            <wp:positionV relativeFrom="paragraph">
              <wp:posOffset>85725</wp:posOffset>
            </wp:positionV>
            <wp:extent cx="1619885" cy="2116455"/>
            <wp:effectExtent l="38100" t="38100" r="94615" b="93345"/>
            <wp:wrapSquare wrapText="bothSides"/>
            <wp:docPr id="1247841871"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841871" name="Image 2">
                      <a:extLst>
                        <a:ext uri="{C183D7F6-B498-43B3-948B-1728B52AA6E4}">
                          <adec:decorative xmlns:adec="http://schemas.microsoft.com/office/drawing/2017/decorative" val="1"/>
                        </a:ext>
                      </a:extLst>
                    </pic:cNvPr>
                    <pic:cNvPicPr>
                      <a:picLocks noChangeAspect="1" noChangeArrowheads="1"/>
                    </pic:cNvPicPr>
                  </pic:nvPicPr>
                  <pic:blipFill rotWithShape="1">
                    <a:blip r:embed="rId51">
                      <a:extLst>
                        <a:ext uri="{28A0092B-C50C-407E-A947-70E740481C1C}">
                          <a14:useLocalDpi xmlns:a14="http://schemas.microsoft.com/office/drawing/2010/main" val="0"/>
                        </a:ext>
                      </a:extLst>
                    </a:blip>
                    <a:srcRect t="5391" b="5043"/>
                    <a:stretch/>
                  </pic:blipFill>
                  <pic:spPr bwMode="auto">
                    <a:xfrm>
                      <a:off x="0" y="0"/>
                      <a:ext cx="1619885" cy="2116455"/>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C374DE" w14:textId="76674070" w:rsidR="00681BBF" w:rsidRDefault="00681BBF" w:rsidP="001E284B">
      <w:pPr>
        <w:pStyle w:val="Corpsdetexte2"/>
      </w:pPr>
      <w:proofErr w:type="spellStart"/>
      <w:r w:rsidRPr="00681BBF">
        <w:t>Juma</w:t>
      </w:r>
      <w:proofErr w:type="spellEnd"/>
      <w:r w:rsidRPr="00681BBF">
        <w:t xml:space="preserve"> et sa troupe préparent un spectacle.</w:t>
      </w:r>
      <w:r w:rsidRPr="00681BBF">
        <w:br/>
        <w:t xml:space="preserve">L’histoire de ses ancêtres que sa tante </w:t>
      </w:r>
      <w:proofErr w:type="spellStart"/>
      <w:r w:rsidRPr="00681BBF">
        <w:t>Mirana</w:t>
      </w:r>
      <w:proofErr w:type="spellEnd"/>
      <w:r w:rsidRPr="00681BBF">
        <w:t xml:space="preserve"> lui a racontée.</w:t>
      </w:r>
      <w:r w:rsidRPr="00681BBF">
        <w:br/>
        <w:t>Mais pourquoi parle-t-il avec les mains</w:t>
      </w:r>
      <w:r w:rsidR="00A01850">
        <w:t> </w:t>
      </w:r>
      <w:r w:rsidRPr="00681BBF">
        <w:t>?</w:t>
      </w:r>
      <w:r w:rsidRPr="00681BBF">
        <w:br/>
        <w:t>Et quels sont ces étranges appareils sur ses oreilles</w:t>
      </w:r>
      <w:r w:rsidR="007829F0">
        <w:t> </w:t>
      </w:r>
      <w:r w:rsidRPr="00681BBF">
        <w:t>?</w:t>
      </w:r>
      <w:r w:rsidRPr="00681BBF">
        <w:br/>
      </w:r>
      <w:proofErr w:type="spellStart"/>
      <w:r w:rsidRPr="00681BBF">
        <w:t>Juma</w:t>
      </w:r>
      <w:proofErr w:type="spellEnd"/>
      <w:r w:rsidRPr="00681BBF">
        <w:t xml:space="preserve"> est sourd, mais il est comme toi.</w:t>
      </w:r>
      <w:r w:rsidRPr="00681BBF">
        <w:br/>
        <w:t>Un enfant unique, tout simplement.</w:t>
      </w:r>
    </w:p>
    <w:p w14:paraId="41F2AAB8" w14:textId="564C9629" w:rsidR="00291D12" w:rsidRPr="00E1761D" w:rsidRDefault="00681BBF" w:rsidP="001E284B">
      <w:pPr>
        <w:pStyle w:val="Corpsdetexte2"/>
      </w:pPr>
      <w:r w:rsidRPr="00681BBF">
        <w:t>Cet album s’inscrit dans la collection</w:t>
      </w:r>
      <w:r w:rsidR="00A01850">
        <w:t> </w:t>
      </w:r>
      <w:r w:rsidRPr="00681BBF">
        <w:t>«</w:t>
      </w:r>
      <w:r w:rsidR="007829F0">
        <w:t> </w:t>
      </w:r>
      <w:r w:rsidRPr="00681BBF">
        <w:t>Comprendre la différence</w:t>
      </w:r>
      <w:r w:rsidR="007829F0">
        <w:t> </w:t>
      </w:r>
      <w:r w:rsidRPr="00681BBF">
        <w:t>» dédiée à l’altérité et au respect de la différence. L’album et son dossier pédagogique ont été réalisés en étroite collaboration avec des instances spécialisées dans le domaine de la surdité, avec pour objectif de mener à une plus grande inclusivité dans notre société.</w:t>
      </w:r>
    </w:p>
    <w:p w14:paraId="27D80337" w14:textId="76451AC3" w:rsidR="003C7478" w:rsidRDefault="003C7478" w:rsidP="003C7478">
      <w:pPr>
        <w:pStyle w:val="Titre2"/>
      </w:pPr>
      <w:r>
        <w:lastRenderedPageBreak/>
        <w:t>Il m’a donné des ailes</w:t>
      </w:r>
      <w:r w:rsidRPr="003626A6">
        <w:br/>
      </w:r>
      <w:r>
        <w:t xml:space="preserve">Béatrice </w:t>
      </w:r>
      <w:r w:rsidR="007D52AE">
        <w:t>d’</w:t>
      </w:r>
      <w:proofErr w:type="spellStart"/>
      <w:r w:rsidR="007D52AE">
        <w:t>Hauthuille</w:t>
      </w:r>
      <w:proofErr w:type="spellEnd"/>
      <w:r w:rsidRPr="003626A6">
        <w:t xml:space="preserve"> (202</w:t>
      </w:r>
      <w:r w:rsidR="007D52AE">
        <w:t>3</w:t>
      </w:r>
      <w:r w:rsidRPr="003626A6">
        <w:t xml:space="preserve">). </w:t>
      </w:r>
      <w:r>
        <w:br/>
      </w:r>
      <w:r w:rsidR="007D52AE">
        <w:t>Desclée de Brouwer</w:t>
      </w:r>
      <w:r w:rsidRPr="003626A6">
        <w:t xml:space="preserve"> </w:t>
      </w:r>
    </w:p>
    <w:p w14:paraId="5265BF7A" w14:textId="5420A1D3" w:rsidR="002079CE" w:rsidRPr="002079CE" w:rsidRDefault="002079CE" w:rsidP="002079CE">
      <w:pPr>
        <w:pStyle w:val="Corpsdetexte"/>
      </w:pPr>
      <w:r>
        <w:rPr>
          <w:noProof/>
        </w:rPr>
        <w:drawing>
          <wp:anchor distT="0" distB="0" distL="114300" distR="114300" simplePos="0" relativeHeight="251658245" behindDoc="1" locked="0" layoutInCell="1" allowOverlap="1" wp14:anchorId="0069ED75" wp14:editId="71B00B02">
            <wp:simplePos x="0" y="0"/>
            <wp:positionH relativeFrom="column">
              <wp:posOffset>4122420</wp:posOffset>
            </wp:positionH>
            <wp:positionV relativeFrom="paragraph">
              <wp:posOffset>136363</wp:posOffset>
            </wp:positionV>
            <wp:extent cx="1619885" cy="2552065"/>
            <wp:effectExtent l="38100" t="38100" r="94615" b="95885"/>
            <wp:wrapTight wrapText="bothSides">
              <wp:wrapPolygon edited="0">
                <wp:start x="0" y="-322"/>
                <wp:lineTo x="-508" y="-161"/>
                <wp:lineTo x="-508" y="21605"/>
                <wp:lineTo x="-254" y="22250"/>
                <wp:lineTo x="22100" y="22250"/>
                <wp:lineTo x="22608" y="20477"/>
                <wp:lineTo x="22608" y="2419"/>
                <wp:lineTo x="21846" y="0"/>
                <wp:lineTo x="21846" y="-322"/>
                <wp:lineTo x="0" y="-322"/>
              </wp:wrapPolygon>
            </wp:wrapTight>
            <wp:docPr id="2096246324"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246324" name="Image 10">
                      <a:extLst>
                        <a:ext uri="{C183D7F6-B498-43B3-948B-1728B52AA6E4}">
                          <adec:decorative xmlns:adec="http://schemas.microsoft.com/office/drawing/2017/decorative" val="1"/>
                        </a:ext>
                      </a:extLst>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19885" cy="255206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1596488" w14:textId="4E95AED2" w:rsidR="00D30CD0" w:rsidRDefault="00D30CD0" w:rsidP="00D30CD0">
      <w:pPr>
        <w:pStyle w:val="Corpsdetexte2"/>
      </w:pPr>
      <w:r>
        <w:t xml:space="preserve">Louis est né, il y a plus de trente ans, porteur de plusieurs handicaps </w:t>
      </w:r>
      <w:r w:rsidR="008B4916">
        <w:rPr>
          <w:rFonts w:cs="Open Sans SemiCondensed"/>
        </w:rPr>
        <w:t>–</w:t>
      </w:r>
      <w:r w:rsidR="008B4916">
        <w:t> </w:t>
      </w:r>
      <w:r>
        <w:t xml:space="preserve">un spinabifida et la maladie orpheline de </w:t>
      </w:r>
      <w:proofErr w:type="spellStart"/>
      <w:r>
        <w:t>Blackfan</w:t>
      </w:r>
      <w:proofErr w:type="spellEnd"/>
      <w:r>
        <w:t>-Diamond</w:t>
      </w:r>
      <w:r w:rsidR="00D8193F">
        <w:t> </w:t>
      </w:r>
      <w:r w:rsidR="008B4916">
        <w:rPr>
          <w:rFonts w:cs="Open Sans SemiCondensed"/>
        </w:rPr>
        <w:t>–</w:t>
      </w:r>
      <w:r>
        <w:t>, entra</w:t>
      </w:r>
      <w:r w:rsidR="00A0422D">
        <w:t>i</w:t>
      </w:r>
      <w:r>
        <w:t>nant des troubles physiques et psychiques. L'existence de Béatrix et celle de son mari en ont été complètement bouleversées.</w:t>
      </w:r>
    </w:p>
    <w:p w14:paraId="5D726CED" w14:textId="000CA63A" w:rsidR="00D30CD0" w:rsidRDefault="00D30CD0" w:rsidP="00D30CD0">
      <w:pPr>
        <w:pStyle w:val="Corpsdetexte2"/>
      </w:pPr>
      <w:r>
        <w:t xml:space="preserve">Dans cette vie de galère où les regards méprisants ou maladroits s'ajoutent aux contraintes hospitalières et aux lourdeurs administratives, les instants de bonheur inattendus, les éclats de vie et de tendresse ne sont heureusement jamais loin. Louis, comme tous les êtres hors normes, ouvre à nos </w:t>
      </w:r>
      <w:r w:rsidR="00A86752">
        <w:t>cœurs</w:t>
      </w:r>
      <w:r>
        <w:t xml:space="preserve"> souvent froids et indifférents, des chemins d'humanité insoupçonnés.</w:t>
      </w:r>
    </w:p>
    <w:p w14:paraId="377D8D2F" w14:textId="7D6BE93D" w:rsidR="0039486A" w:rsidRPr="00D53218" w:rsidRDefault="00D30CD0" w:rsidP="00D53218">
      <w:pPr>
        <w:pStyle w:val="Corpsdetexte2"/>
      </w:pPr>
      <w:r>
        <w:t>Béatrix d'</w:t>
      </w:r>
      <w:proofErr w:type="spellStart"/>
      <w:r>
        <w:t>Hauthuille</w:t>
      </w:r>
      <w:proofErr w:type="spellEnd"/>
      <w:r>
        <w:t xml:space="preserve"> rend compte, avec une grande sensibilité, du cheminement de son fils handicapé devenu adulte. Si elle ne cache pas les difficultés posées aux aidants, surtout quand ceux-ci vieillissent, son récit veut surtout être un formidable plaidoyer pour une société plus empathique et inclusive.</w:t>
      </w:r>
      <w:r w:rsidR="0039486A">
        <w:br w:type="page"/>
      </w:r>
    </w:p>
    <w:p w14:paraId="69D6FA67" w14:textId="30B8AACF" w:rsidR="001F719C" w:rsidRDefault="001F719C" w:rsidP="00C324D3">
      <w:pPr>
        <w:pStyle w:val="Titre1"/>
      </w:pPr>
      <w:bookmarkStart w:id="4" w:name="_Toc184045535"/>
      <w:r w:rsidRPr="003626A6">
        <w:lastRenderedPageBreak/>
        <w:t>Films</w:t>
      </w:r>
      <w:bookmarkEnd w:id="4"/>
    </w:p>
    <w:p w14:paraId="2A816932" w14:textId="174D73B8" w:rsidR="00774329" w:rsidRPr="00962672" w:rsidRDefault="00774329" w:rsidP="00774329">
      <w:pPr>
        <w:pStyle w:val="Fragen"/>
        <w:rPr>
          <w:rFonts w:asciiTheme="minorHAnsi" w:hAnsiTheme="minorHAnsi" w:cstheme="minorHAnsi"/>
          <w:noProof/>
        </w:rPr>
      </w:pPr>
      <w:r w:rsidRPr="00962672">
        <w:rPr>
          <w:rFonts w:asciiTheme="minorHAnsi" w:hAnsiTheme="minorHAnsi" w:cstheme="minorHAnsi"/>
          <w:noProof/>
        </w:rPr>
        <w:t xml:space="preserve">Les </w:t>
      </w:r>
      <w:r w:rsidR="00B6361A">
        <w:rPr>
          <w:rFonts w:asciiTheme="minorHAnsi" w:hAnsiTheme="minorHAnsi" w:cstheme="minorHAnsi"/>
          <w:noProof/>
        </w:rPr>
        <w:t xml:space="preserve">trailers </w:t>
      </w:r>
      <w:r w:rsidR="005A789A">
        <w:rPr>
          <w:rFonts w:asciiTheme="minorHAnsi" w:hAnsiTheme="minorHAnsi" w:cstheme="minorHAnsi"/>
          <w:noProof/>
        </w:rPr>
        <w:t>des</w:t>
      </w:r>
      <w:r w:rsidRPr="00962672">
        <w:rPr>
          <w:rFonts w:asciiTheme="minorHAnsi" w:hAnsiTheme="minorHAnsi" w:cstheme="minorHAnsi"/>
          <w:noProof/>
        </w:rPr>
        <w:t xml:space="preserve"> </w:t>
      </w:r>
      <w:r>
        <w:rPr>
          <w:rFonts w:asciiTheme="minorHAnsi" w:hAnsiTheme="minorHAnsi" w:cstheme="minorHAnsi"/>
          <w:noProof/>
        </w:rPr>
        <w:t>films</w:t>
      </w:r>
      <w:r w:rsidRPr="00962672">
        <w:rPr>
          <w:rFonts w:asciiTheme="minorHAnsi" w:hAnsiTheme="minorHAnsi" w:cstheme="minorHAnsi"/>
          <w:noProof/>
        </w:rPr>
        <w:t xml:space="preserve"> proviennent des maisons </w:t>
      </w:r>
      <w:r w:rsidR="00332DAC">
        <w:rPr>
          <w:rFonts w:asciiTheme="minorHAnsi" w:hAnsiTheme="minorHAnsi" w:cstheme="minorHAnsi"/>
          <w:noProof/>
        </w:rPr>
        <w:t>de production</w:t>
      </w:r>
    </w:p>
    <w:p w14:paraId="4CFEE046" w14:textId="60FC207A" w:rsidR="0047038A" w:rsidRDefault="0047038A" w:rsidP="0047038A">
      <w:pPr>
        <w:pStyle w:val="Titre2"/>
        <w:rPr>
          <w:lang w:val="it-CH"/>
        </w:rPr>
      </w:pPr>
      <w:proofErr w:type="spellStart"/>
      <w:r w:rsidRPr="006A7C53">
        <w:rPr>
          <w:lang w:val="it-CH"/>
        </w:rPr>
        <w:t>G</w:t>
      </w:r>
      <w:r w:rsidR="00DC0CC7" w:rsidRPr="006A7C53">
        <w:rPr>
          <w:lang w:val="it-CH"/>
        </w:rPr>
        <w:t>oyo</w:t>
      </w:r>
      <w:proofErr w:type="spellEnd"/>
      <w:r w:rsidR="00DC0CC7" w:rsidRPr="006A7C53">
        <w:rPr>
          <w:lang w:val="it-CH"/>
        </w:rPr>
        <w:t xml:space="preserve"> </w:t>
      </w:r>
      <w:r w:rsidRPr="006A7C53">
        <w:rPr>
          <w:lang w:val="it-CH"/>
        </w:rPr>
        <w:br/>
      </w:r>
      <w:r w:rsidR="004B1C06" w:rsidRPr="006A7C53">
        <w:rPr>
          <w:lang w:val="it-CH"/>
        </w:rPr>
        <w:t>Marcos Carnevale</w:t>
      </w:r>
      <w:r w:rsidRPr="006A7C53">
        <w:rPr>
          <w:lang w:val="it-CH"/>
        </w:rPr>
        <w:t xml:space="preserve"> (2024)</w:t>
      </w:r>
      <w:r w:rsidRPr="006A7C53">
        <w:rPr>
          <w:lang w:val="it-CH"/>
        </w:rPr>
        <w:br/>
        <w:t>Dram</w:t>
      </w:r>
      <w:r w:rsidR="00F0686C" w:rsidRPr="006A7C53">
        <w:rPr>
          <w:lang w:val="it-CH"/>
        </w:rPr>
        <w:t>e, Romance</w:t>
      </w:r>
      <w:r w:rsidRPr="006A7C53">
        <w:rPr>
          <w:lang w:val="it-CH"/>
        </w:rPr>
        <w:t xml:space="preserve">. USA </w:t>
      </w:r>
    </w:p>
    <w:p w14:paraId="6A94160F" w14:textId="4376C229" w:rsidR="00473113" w:rsidRPr="00473113" w:rsidRDefault="007C05FC" w:rsidP="00473113">
      <w:pPr>
        <w:pStyle w:val="Corpsdetexte"/>
        <w:rPr>
          <w:lang w:val="it-CH"/>
        </w:rPr>
      </w:pPr>
      <w:r>
        <w:rPr>
          <w:noProof/>
        </w:rPr>
        <w:drawing>
          <wp:anchor distT="0" distB="0" distL="114300" distR="114300" simplePos="0" relativeHeight="251658247" behindDoc="0" locked="0" layoutInCell="1" allowOverlap="1" wp14:anchorId="639B4DF0" wp14:editId="3132D905">
            <wp:simplePos x="0" y="0"/>
            <wp:positionH relativeFrom="column">
              <wp:posOffset>4122420</wp:posOffset>
            </wp:positionH>
            <wp:positionV relativeFrom="paragraph">
              <wp:posOffset>100026</wp:posOffset>
            </wp:positionV>
            <wp:extent cx="1619885" cy="2429510"/>
            <wp:effectExtent l="38100" t="38100" r="94615" b="104140"/>
            <wp:wrapSquare wrapText="bothSides"/>
            <wp:docPr id="1442775975"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775975" name="Image 7">
                      <a:extLst>
                        <a:ext uri="{C183D7F6-B498-43B3-948B-1728B52AA6E4}">
                          <adec:decorative xmlns:adec="http://schemas.microsoft.com/office/drawing/2017/decorative" val="1"/>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19885" cy="242951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68EEC08F" w14:textId="61DE2BA9" w:rsidR="0047038A" w:rsidRDefault="00DC0CC7" w:rsidP="0047038A">
      <w:pPr>
        <w:pStyle w:val="Corpsdetexte2"/>
      </w:pPr>
      <w:proofErr w:type="spellStart"/>
      <w:r w:rsidRPr="00DC0CC7">
        <w:t>Goyo</w:t>
      </w:r>
      <w:proofErr w:type="spellEnd"/>
      <w:r w:rsidRPr="00DC0CC7">
        <w:t xml:space="preserve">, un fan de Van Gogh autiste, est guide au musée national des Beaux-Arts de Buenos Aires. Sa routine immuable est perturbée quand il tombe amoureux d'Eva, nouvelle agente de sécurité du musée. Déçue par sa vie de femme mariée, elle ne croit plus à l'amour et perd parfois confiance en elle. Cette rencontre que rien ne laissait prévoir va permettre à </w:t>
      </w:r>
      <w:proofErr w:type="spellStart"/>
      <w:r w:rsidRPr="00DC0CC7">
        <w:t>Goyo</w:t>
      </w:r>
      <w:proofErr w:type="spellEnd"/>
      <w:r w:rsidRPr="00DC0CC7">
        <w:t xml:space="preserve"> et Eva de découvrir une nouvelle façon d'aimer et d'être aimés</w:t>
      </w:r>
      <w:r w:rsidR="0047038A">
        <w:t>.</w:t>
      </w:r>
    </w:p>
    <w:p w14:paraId="45D527B2" w14:textId="4CEAE1AC" w:rsidR="006C1435" w:rsidRPr="003626A6" w:rsidRDefault="006C1435" w:rsidP="0047038A">
      <w:pPr>
        <w:pStyle w:val="Corpsdetexte2"/>
      </w:pPr>
      <w:r>
        <w:t>Ce film est disponible sur Netflix.</w:t>
      </w:r>
    </w:p>
    <w:p w14:paraId="529B4AF5" w14:textId="42229853" w:rsidR="00FC67AD" w:rsidRPr="006A7C53" w:rsidRDefault="00DC0CC7" w:rsidP="00D7612F">
      <w:pPr>
        <w:pStyle w:val="Corpsdetexte"/>
        <w:spacing w:after="1200"/>
      </w:pPr>
      <w:hyperlink r:id="rId54" w:history="1">
        <w:r w:rsidRPr="006A7C53">
          <w:rPr>
            <w:rStyle w:val="Lienhypertexte"/>
          </w:rPr>
          <w:t xml:space="preserve">Vers la bande-annonce de </w:t>
        </w:r>
        <w:proofErr w:type="spellStart"/>
        <w:r w:rsidRPr="006A7C53">
          <w:rPr>
            <w:rStyle w:val="Lienhypertexte"/>
          </w:rPr>
          <w:t>Goyo</w:t>
        </w:r>
        <w:proofErr w:type="spellEnd"/>
      </w:hyperlink>
      <w:r w:rsidR="0047038A" w:rsidRPr="006A7C53">
        <w:t xml:space="preserve"> </w:t>
      </w:r>
    </w:p>
    <w:p w14:paraId="0AD89C49" w14:textId="686D8683" w:rsidR="00841CFF" w:rsidRDefault="001B3416" w:rsidP="00841CFF">
      <w:pPr>
        <w:pStyle w:val="Titre2"/>
      </w:pPr>
      <w:r w:rsidRPr="00B01DC7">
        <w:rPr>
          <w:lang w:val="en-GB"/>
        </w:rPr>
        <w:t>Good Bad Things</w:t>
      </w:r>
      <w:r w:rsidR="00841CFF" w:rsidRPr="00B01DC7">
        <w:rPr>
          <w:lang w:val="en-GB"/>
        </w:rPr>
        <w:br/>
      </w:r>
      <w:r w:rsidR="00AE036F" w:rsidRPr="00B01DC7">
        <w:rPr>
          <w:lang w:val="en-GB"/>
        </w:rPr>
        <w:t>Shane D. Stranger</w:t>
      </w:r>
      <w:r w:rsidR="00841CFF" w:rsidRPr="00B01DC7">
        <w:rPr>
          <w:lang w:val="en-GB"/>
        </w:rPr>
        <w:t xml:space="preserve"> (202</w:t>
      </w:r>
      <w:r w:rsidR="00AE036F" w:rsidRPr="00B01DC7">
        <w:rPr>
          <w:lang w:val="en-GB"/>
        </w:rPr>
        <w:t>4</w:t>
      </w:r>
      <w:r w:rsidR="00841CFF" w:rsidRPr="00B01DC7">
        <w:rPr>
          <w:lang w:val="en-GB"/>
        </w:rPr>
        <w:t>)</w:t>
      </w:r>
      <w:r w:rsidR="00841CFF" w:rsidRPr="00B01DC7">
        <w:rPr>
          <w:lang w:val="en-GB"/>
        </w:rPr>
        <w:br/>
      </w:r>
      <w:r w:rsidR="008468AF" w:rsidRPr="00B01DC7">
        <w:rPr>
          <w:lang w:val="en-GB"/>
        </w:rPr>
        <w:t>Dram</w:t>
      </w:r>
      <w:r w:rsidR="004B1C06">
        <w:rPr>
          <w:lang w:val="en-GB"/>
        </w:rPr>
        <w:t>e</w:t>
      </w:r>
      <w:r w:rsidR="00841CFF" w:rsidRPr="00B01DC7">
        <w:rPr>
          <w:lang w:val="en-GB"/>
        </w:rPr>
        <w:t xml:space="preserve">. </w:t>
      </w:r>
      <w:r w:rsidR="008468AF">
        <w:t>USA</w:t>
      </w:r>
      <w:r w:rsidR="00841CFF" w:rsidRPr="003626A6">
        <w:t xml:space="preserve"> </w:t>
      </w:r>
    </w:p>
    <w:p w14:paraId="5DB39A6C" w14:textId="4CCE4EBE" w:rsidR="00DA3598" w:rsidRPr="00DA3598" w:rsidRDefault="007C05FC" w:rsidP="00DA3598">
      <w:pPr>
        <w:pStyle w:val="Corpsdetexte"/>
      </w:pPr>
      <w:r>
        <w:rPr>
          <w:noProof/>
        </w:rPr>
        <w:drawing>
          <wp:anchor distT="0" distB="0" distL="114300" distR="114300" simplePos="0" relativeHeight="251658246" behindDoc="1" locked="0" layoutInCell="1" allowOverlap="1" wp14:anchorId="2A35497E" wp14:editId="5DF5CAA2">
            <wp:simplePos x="0" y="0"/>
            <wp:positionH relativeFrom="column">
              <wp:posOffset>4122420</wp:posOffset>
            </wp:positionH>
            <wp:positionV relativeFrom="paragraph">
              <wp:posOffset>96851</wp:posOffset>
            </wp:positionV>
            <wp:extent cx="1619885" cy="2400935"/>
            <wp:effectExtent l="38100" t="38100" r="94615" b="94615"/>
            <wp:wrapTight wrapText="bothSides">
              <wp:wrapPolygon edited="0">
                <wp:start x="0" y="-343"/>
                <wp:lineTo x="-508" y="-171"/>
                <wp:lineTo x="-508" y="21594"/>
                <wp:lineTo x="-254" y="22280"/>
                <wp:lineTo x="22100" y="22280"/>
                <wp:lineTo x="22354" y="21766"/>
                <wp:lineTo x="22608" y="2571"/>
                <wp:lineTo x="21846" y="0"/>
                <wp:lineTo x="21846" y="-343"/>
                <wp:lineTo x="0" y="-343"/>
              </wp:wrapPolygon>
            </wp:wrapTight>
            <wp:docPr id="2053439819"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39819" name="Image 11">
                      <a:extLst>
                        <a:ext uri="{C183D7F6-B498-43B3-948B-1728B52AA6E4}">
                          <adec:decorative xmlns:adec="http://schemas.microsoft.com/office/drawing/2017/decorative" val="1"/>
                        </a:ext>
                      </a:extLst>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19885" cy="24009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2F04834" w14:textId="411AC489" w:rsidR="00841CFF" w:rsidRPr="003626A6" w:rsidRDefault="002E355F" w:rsidP="00841CFF">
      <w:pPr>
        <w:pStyle w:val="Corpsdetexte2"/>
      </w:pPr>
      <w:r w:rsidRPr="002E355F">
        <w:t>Danny, un jeune homme atteint de dystrophie musculaire, est désillusionné par ses relations amoureuses passées. Il décide de sortir de sa zone de confort en se lançant dans le monde des rencontres en ligne. Lorsqu'il rencontre Madi, une photographe mystérieuse, cela l'oblige à affronter sa propre vulnérabilité et l'amène sur un chemin de découverte de soi et d'acceptation de son corps unique</w:t>
      </w:r>
      <w:r>
        <w:t>.</w:t>
      </w:r>
    </w:p>
    <w:p w14:paraId="09F5554C" w14:textId="057FD254" w:rsidR="00D05202" w:rsidRDefault="002E355F" w:rsidP="00D05202">
      <w:pPr>
        <w:pStyle w:val="Corpsdetexte"/>
        <w:spacing w:after="1200"/>
        <w:rPr>
          <w:lang w:val="en-GB"/>
        </w:rPr>
      </w:pPr>
      <w:r>
        <w:fldChar w:fldCharType="begin"/>
      </w:r>
      <w:r w:rsidRPr="005830E0">
        <w:rPr>
          <w:lang w:val="en-GB"/>
        </w:rPr>
        <w:instrText>HYPERLINK "https://vimeo.com/968149719"</w:instrText>
      </w:r>
      <w:r>
        <w:fldChar w:fldCharType="separate"/>
      </w:r>
      <w:proofErr w:type="spellStart"/>
      <w:r w:rsidRPr="00B01DC7">
        <w:rPr>
          <w:rStyle w:val="Lienhypertexte"/>
          <w:lang w:val="en-GB"/>
        </w:rPr>
        <w:t>Vers</w:t>
      </w:r>
      <w:proofErr w:type="spellEnd"/>
      <w:r w:rsidRPr="00B01DC7">
        <w:rPr>
          <w:rStyle w:val="Lienhypertexte"/>
          <w:lang w:val="en-GB"/>
        </w:rPr>
        <w:t xml:space="preserve"> la </w:t>
      </w:r>
      <w:proofErr w:type="spellStart"/>
      <w:r w:rsidRPr="00B01DC7">
        <w:rPr>
          <w:rStyle w:val="Lienhypertexte"/>
          <w:lang w:val="en-GB"/>
        </w:rPr>
        <w:t>bande-annonce</w:t>
      </w:r>
      <w:proofErr w:type="spellEnd"/>
      <w:r w:rsidRPr="00B01DC7">
        <w:rPr>
          <w:rStyle w:val="Lienhypertexte"/>
          <w:lang w:val="en-GB"/>
        </w:rPr>
        <w:t xml:space="preserve"> de Good Bad Things</w:t>
      </w:r>
      <w:r>
        <w:rPr>
          <w:rStyle w:val="Lienhypertexte"/>
          <w:lang w:val="en-GB"/>
        </w:rPr>
        <w:fldChar w:fldCharType="end"/>
      </w:r>
      <w:r w:rsidR="00D05202">
        <w:rPr>
          <w:lang w:val="en-GB"/>
        </w:rPr>
        <w:br w:type="page"/>
      </w:r>
    </w:p>
    <w:p w14:paraId="4829A0F8" w14:textId="2C12F147" w:rsidR="00B50B2B" w:rsidRDefault="00632E42" w:rsidP="00B50B2B">
      <w:pPr>
        <w:pStyle w:val="Titre2"/>
      </w:pPr>
      <w:r w:rsidRPr="00B01DC7">
        <w:rPr>
          <w:lang w:val="en-GB"/>
        </w:rPr>
        <w:lastRenderedPageBreak/>
        <w:t>Out of My Mind</w:t>
      </w:r>
      <w:r w:rsidR="00C75DCD">
        <w:rPr>
          <w:lang w:val="en-GB"/>
        </w:rPr>
        <w:t xml:space="preserve">– Le </w:t>
      </w:r>
      <w:r w:rsidR="000D00D9">
        <w:rPr>
          <w:lang w:val="en-GB"/>
        </w:rPr>
        <w:t>S</w:t>
      </w:r>
      <w:r w:rsidR="00C75DCD">
        <w:rPr>
          <w:lang w:val="en-GB"/>
        </w:rPr>
        <w:t xml:space="preserve">ilence de </w:t>
      </w:r>
      <w:r w:rsidR="004B1AFF">
        <w:rPr>
          <w:lang w:val="en-GB"/>
        </w:rPr>
        <w:t>M</w:t>
      </w:r>
      <w:r w:rsidR="00C75DCD">
        <w:rPr>
          <w:lang w:val="en-GB"/>
        </w:rPr>
        <w:t>élodie</w:t>
      </w:r>
      <w:r w:rsidR="00B50B2B" w:rsidRPr="00B01DC7">
        <w:rPr>
          <w:lang w:val="en-GB"/>
        </w:rPr>
        <w:br/>
      </w:r>
      <w:r w:rsidR="00EC313F" w:rsidRPr="00B01DC7">
        <w:rPr>
          <w:lang w:val="en-GB"/>
        </w:rPr>
        <w:t xml:space="preserve">Amber Sealey </w:t>
      </w:r>
      <w:r w:rsidR="00B50B2B" w:rsidRPr="00B01DC7">
        <w:rPr>
          <w:lang w:val="en-GB"/>
        </w:rPr>
        <w:t>(2024)</w:t>
      </w:r>
      <w:r w:rsidR="00B50B2B" w:rsidRPr="00B01DC7">
        <w:rPr>
          <w:lang w:val="en-GB"/>
        </w:rPr>
        <w:br/>
      </w:r>
      <w:r w:rsidR="00CC06E9" w:rsidRPr="00B01DC7">
        <w:rPr>
          <w:lang w:val="en-GB"/>
        </w:rPr>
        <w:t>Dram</w:t>
      </w:r>
      <w:r w:rsidR="004B1C06">
        <w:rPr>
          <w:lang w:val="en-GB"/>
        </w:rPr>
        <w:t>e</w:t>
      </w:r>
      <w:r w:rsidR="00B50B2B" w:rsidRPr="00B01DC7">
        <w:rPr>
          <w:lang w:val="en-GB"/>
        </w:rPr>
        <w:t xml:space="preserve">. </w:t>
      </w:r>
      <w:r w:rsidR="00B50B2B">
        <w:t>USA</w:t>
      </w:r>
      <w:r w:rsidR="00B50B2B" w:rsidRPr="003626A6">
        <w:t xml:space="preserve"> </w:t>
      </w:r>
    </w:p>
    <w:p w14:paraId="49F2E9A7" w14:textId="0AF8BDC3" w:rsidR="00DA3598" w:rsidRPr="00DA3598" w:rsidRDefault="00D05202" w:rsidP="00DA3598">
      <w:pPr>
        <w:pStyle w:val="Corpsdetexte"/>
      </w:pPr>
      <w:r>
        <w:rPr>
          <w:noProof/>
        </w:rPr>
        <w:drawing>
          <wp:anchor distT="0" distB="0" distL="114300" distR="114300" simplePos="0" relativeHeight="251658248" behindDoc="0" locked="0" layoutInCell="1" allowOverlap="1" wp14:anchorId="7E9B3EBA" wp14:editId="527001F9">
            <wp:simplePos x="0" y="0"/>
            <wp:positionH relativeFrom="column">
              <wp:posOffset>4124960</wp:posOffset>
            </wp:positionH>
            <wp:positionV relativeFrom="paragraph">
              <wp:posOffset>99391</wp:posOffset>
            </wp:positionV>
            <wp:extent cx="1619885" cy="2429510"/>
            <wp:effectExtent l="38100" t="38100" r="94615" b="104140"/>
            <wp:wrapSquare wrapText="bothSides"/>
            <wp:docPr id="1838829820"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829820" name="Image 3">
                      <a:extLst>
                        <a:ext uri="{C183D7F6-B498-43B3-948B-1728B52AA6E4}">
                          <adec:decorative xmlns:adec="http://schemas.microsoft.com/office/drawing/2017/decorative" val="1"/>
                        </a:ext>
                      </a:extLs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19885" cy="242951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01112EE" w14:textId="04407540" w:rsidR="00B50B2B" w:rsidRPr="00A00C78" w:rsidRDefault="002A64B1" w:rsidP="00B50B2B">
      <w:pPr>
        <w:pStyle w:val="Corpsdetexte2"/>
      </w:pPr>
      <w:r w:rsidRPr="002A64B1">
        <w:t xml:space="preserve">Dans le film </w:t>
      </w:r>
      <w:r w:rsidRPr="006E4BBD">
        <w:rPr>
          <w:i/>
          <w:iCs/>
        </w:rPr>
        <w:t xml:space="preserve">Out of </w:t>
      </w:r>
      <w:proofErr w:type="spellStart"/>
      <w:r w:rsidRPr="006E4BBD">
        <w:rPr>
          <w:i/>
          <w:iCs/>
        </w:rPr>
        <w:t>my</w:t>
      </w:r>
      <w:proofErr w:type="spellEnd"/>
      <w:r w:rsidRPr="006E4BBD">
        <w:rPr>
          <w:i/>
          <w:iCs/>
        </w:rPr>
        <w:t xml:space="preserve"> </w:t>
      </w:r>
      <w:proofErr w:type="spellStart"/>
      <w:r w:rsidRPr="006E4BBD">
        <w:rPr>
          <w:i/>
          <w:iCs/>
        </w:rPr>
        <w:t>Mind</w:t>
      </w:r>
      <w:proofErr w:type="spellEnd"/>
      <w:r w:rsidRPr="002A64B1">
        <w:t xml:space="preserve"> (</w:t>
      </w:r>
      <w:r w:rsidR="00B70008">
        <w:t xml:space="preserve">titre en français, </w:t>
      </w:r>
      <w:r w:rsidR="00C75DCD">
        <w:t xml:space="preserve">le </w:t>
      </w:r>
      <w:r w:rsidR="000D00D9">
        <w:t>S</w:t>
      </w:r>
      <w:r w:rsidR="00C75DCD">
        <w:t>ilence de Mélodie</w:t>
      </w:r>
      <w:r w:rsidRPr="002A64B1">
        <w:t xml:space="preserve">), Melody Brooks </w:t>
      </w:r>
      <w:r w:rsidR="00617FA2">
        <w:t xml:space="preserve">est </w:t>
      </w:r>
      <w:r w:rsidRPr="002A64B1">
        <w:t>une élève de sixième année atteinte de paralysie cérébrale</w:t>
      </w:r>
      <w:r w:rsidR="009D21F5">
        <w:t xml:space="preserve">. </w:t>
      </w:r>
      <w:r w:rsidR="00617FA2">
        <w:t>C</w:t>
      </w:r>
      <w:r w:rsidRPr="002A64B1">
        <w:t>omme elle ne parle pas et se déplace en fauteuil roulant, elle n’a pas les mêmes opportunités que ses camarades de classe. Lorsqu’une jeune éducatrice remarque le</w:t>
      </w:r>
      <w:r w:rsidR="002E7D6E">
        <w:t xml:space="preserve">s compétences </w:t>
      </w:r>
      <w:r w:rsidRPr="002A64B1">
        <w:t>de son élève et que Melody commence à participer à l’éducation traditionnelle, Melody montre que ce qu’elle a à dire est plus important que la façon dont elle le dit.</w:t>
      </w:r>
      <w:r w:rsidR="009D21F5">
        <w:t xml:space="preserve"> </w:t>
      </w:r>
      <w:r w:rsidR="00BC1605" w:rsidRPr="00BC1605">
        <w:t xml:space="preserve">Le film explore ses réussites et ses défis, tout en mettant en avant son intelligence et </w:t>
      </w:r>
      <w:r w:rsidR="00BC1605" w:rsidRPr="00A00C78">
        <w:t>sa détermination à être reconnue pour ce qu'elle est au-delà de son</w:t>
      </w:r>
      <w:r w:rsidR="00C5497F" w:rsidRPr="00A00C78">
        <w:t xml:space="preserve"> handicap</w:t>
      </w:r>
      <w:r w:rsidR="00B50B2B" w:rsidRPr="00A00C78">
        <w:t>.</w:t>
      </w:r>
      <w:r w:rsidR="00CC06E9" w:rsidRPr="00A00C78">
        <w:t xml:space="preserve"> Ce film sera disponible sur Disney+.</w:t>
      </w:r>
    </w:p>
    <w:p w14:paraId="353E43B8" w14:textId="0575684E" w:rsidR="0039486A" w:rsidRDefault="002F3516" w:rsidP="009C4CCB">
      <w:pPr>
        <w:pStyle w:val="Corpsdetexte"/>
        <w:rPr>
          <w:rFonts w:eastAsiaTheme="majorEastAsia" w:cs="Open Sans SemiCondensed"/>
          <w:b/>
          <w:bCs/>
          <w:color w:val="000000" w:themeColor="text1"/>
          <w:sz w:val="24"/>
          <w:szCs w:val="32"/>
        </w:rPr>
      </w:pPr>
      <w:hyperlink r:id="rId57" w:history="1">
        <w:r w:rsidRPr="00A00C78">
          <w:rPr>
            <w:rStyle w:val="Lienhypertexte"/>
          </w:rPr>
          <w:t xml:space="preserve">Vers la bande-annonce de Out of </w:t>
        </w:r>
        <w:proofErr w:type="spellStart"/>
        <w:r w:rsidRPr="00A00C78">
          <w:rPr>
            <w:rStyle w:val="Lienhypertexte"/>
          </w:rPr>
          <w:t>my</w:t>
        </w:r>
        <w:proofErr w:type="spellEnd"/>
        <w:r w:rsidRPr="00A00C78">
          <w:rPr>
            <w:rStyle w:val="Lienhypertexte"/>
          </w:rPr>
          <w:t xml:space="preserve"> </w:t>
        </w:r>
        <w:proofErr w:type="spellStart"/>
        <w:r w:rsidRPr="00A00C78">
          <w:rPr>
            <w:rStyle w:val="Lienhypertexte"/>
          </w:rPr>
          <w:t>Mind</w:t>
        </w:r>
        <w:proofErr w:type="spellEnd"/>
      </w:hyperlink>
      <w:r w:rsidR="00B50B2B" w:rsidRPr="00B50B2B">
        <w:t xml:space="preserve"> </w:t>
      </w:r>
      <w:r w:rsidR="0039486A">
        <w:br w:type="page"/>
      </w:r>
    </w:p>
    <w:p w14:paraId="68CE34A3" w14:textId="323F4A9E" w:rsidR="00937952" w:rsidRDefault="0064306C" w:rsidP="004E782D">
      <w:pPr>
        <w:pStyle w:val="Titre1"/>
      </w:pPr>
      <w:bookmarkStart w:id="5" w:name="_Toc184045536"/>
      <w:r w:rsidRPr="003626A6">
        <w:lastRenderedPageBreak/>
        <w:t>Podcast</w:t>
      </w:r>
      <w:r w:rsidR="00BC27E2" w:rsidRPr="003626A6">
        <w:t>s</w:t>
      </w:r>
      <w:bookmarkEnd w:id="5"/>
    </w:p>
    <w:p w14:paraId="75F37AED" w14:textId="77777777" w:rsidR="00310994" w:rsidRPr="003626A6" w:rsidRDefault="00310994" w:rsidP="00310994">
      <w:pPr>
        <w:pStyle w:val="Fragen"/>
      </w:pPr>
      <w:r w:rsidRPr="003626A6">
        <w:t>Les résumés des</w:t>
      </w:r>
      <w:r>
        <w:t xml:space="preserve"> podcasts</w:t>
      </w:r>
      <w:r w:rsidRPr="003626A6">
        <w:t xml:space="preserve"> proviennent des maison</w:t>
      </w:r>
      <w:r>
        <w:t>s de production</w:t>
      </w:r>
    </w:p>
    <w:p w14:paraId="6354E602" w14:textId="38648DD9" w:rsidR="00EC5D5E" w:rsidRPr="00EC5D5E" w:rsidRDefault="008C4D9E" w:rsidP="00310994">
      <w:pPr>
        <w:pStyle w:val="Titre2"/>
        <w:jc w:val="both"/>
      </w:pPr>
      <w:bookmarkStart w:id="6" w:name="_Toc136603436"/>
      <w:r>
        <w:t>P</w:t>
      </w:r>
      <w:r w:rsidR="00970DE8">
        <w:t>odcast Parenthèse </w:t>
      </w:r>
      <w:r w:rsidR="00970DE8" w:rsidRPr="0069088D">
        <w:t xml:space="preserve">– </w:t>
      </w:r>
      <w:r w:rsidR="00970DE8">
        <w:t>P</w:t>
      </w:r>
      <w:r>
        <w:t>roches aidants… et de loin</w:t>
      </w:r>
    </w:p>
    <w:p w14:paraId="61B57527" w14:textId="74F864DD" w:rsidR="00937952" w:rsidRPr="00432759" w:rsidRDefault="009A254B" w:rsidP="00432759">
      <w:pPr>
        <w:pStyle w:val="Corpsdetexte"/>
      </w:pPr>
      <w:r w:rsidRPr="00432759">
        <w:t>Bienvenue dans «</w:t>
      </w:r>
      <w:r w:rsidR="002D6B78">
        <w:t> </w:t>
      </w:r>
      <w:r w:rsidRPr="00432759">
        <w:t>Proche Aidant Simulator</w:t>
      </w:r>
      <w:r w:rsidR="002D6B78">
        <w:t> </w:t>
      </w:r>
      <w:r w:rsidRPr="00432759">
        <w:t>». Pas de pause, pas de salaire, juste du dévouement H24. Malick Reinhard explore cette réalité vécue par une personne sur quatre et croise le chemin de Sarah Missilier-</w:t>
      </w:r>
      <w:proofErr w:type="spellStart"/>
      <w:r w:rsidRPr="00432759">
        <w:t>Vuataz</w:t>
      </w:r>
      <w:proofErr w:type="spellEnd"/>
      <w:r w:rsidRPr="00432759">
        <w:t>, maman aidante et créatrice de «</w:t>
      </w:r>
      <w:r w:rsidR="004427B2">
        <w:t> </w:t>
      </w:r>
      <w:r w:rsidRPr="00432759">
        <w:t>Parenthèse</w:t>
      </w:r>
      <w:r w:rsidR="004427B2">
        <w:t> </w:t>
      </w:r>
      <w:r w:rsidRPr="00432759">
        <w:t>», podcast sur le soutien aux proches.</w:t>
      </w:r>
      <w:r w:rsidR="00C93AD8">
        <w:t xml:space="preserve"> </w:t>
      </w:r>
      <w:r w:rsidR="004427B2">
        <w:t>« </w:t>
      </w:r>
      <w:r w:rsidR="00B1636F" w:rsidRPr="00432759">
        <w:t>Proches aidants… et de loin</w:t>
      </w:r>
      <w:r w:rsidR="004427B2">
        <w:t> »</w:t>
      </w:r>
      <w:r w:rsidR="00B1636F" w:rsidRPr="00432759">
        <w:t xml:space="preserve"> est l’un des derniers podcasts de Malick Reinhard dans sa série « Couper l’herbe sous les roues ». Tous les mercredis dans votre bo</w:t>
      </w:r>
      <w:r w:rsidR="00B02D8D">
        <w:t>i</w:t>
      </w:r>
      <w:r w:rsidR="00B1636F" w:rsidRPr="00432759">
        <w:t>te mail, entre Doctissimo et les codes promo, le journaliste Malick Reinhard taille les clichés et arrose les incompréhensions qui entourent le handicap, avec</w:t>
      </w:r>
      <w:r w:rsidR="00BF36CC" w:rsidRPr="00432759">
        <w:t xml:space="preserve"> </w:t>
      </w:r>
      <w:r w:rsidR="00B1636F" w:rsidRPr="00432759">
        <w:t xml:space="preserve">(auto)dérision et (un peu de) bienveillance. </w:t>
      </w:r>
      <w:r w:rsidR="004427B2">
        <w:t>« </w:t>
      </w:r>
      <w:r w:rsidR="00B1636F" w:rsidRPr="00432759">
        <w:t>Couper l'herbe sous les roues</w:t>
      </w:r>
      <w:r w:rsidR="004427B2">
        <w:t> »</w:t>
      </w:r>
      <w:r w:rsidR="00B1636F" w:rsidRPr="00432759">
        <w:t xml:space="preserve"> est une infolettre gratuite.</w:t>
      </w:r>
    </w:p>
    <w:p w14:paraId="2043103A" w14:textId="7EF314E6" w:rsidR="008225E4" w:rsidRDefault="00A87F91" w:rsidP="00C93AD8">
      <w:pPr>
        <w:pStyle w:val="Corpsdetexte"/>
        <w:ind w:right="140"/>
      </w:pPr>
      <w:hyperlink r:id="rId58" w:history="1">
        <w:r>
          <w:rPr>
            <w:rStyle w:val="Lienhypertexte"/>
          </w:rPr>
          <w:t>Vers le podcast Proches aidants... et de loin</w:t>
        </w:r>
      </w:hyperlink>
      <w:r w:rsidR="00937952" w:rsidRPr="003626A6">
        <w:t xml:space="preserve"> </w:t>
      </w:r>
    </w:p>
    <w:p w14:paraId="5DABA2AE" w14:textId="41F628D1" w:rsidR="00EC5D5E" w:rsidRPr="00EC5D5E" w:rsidRDefault="00056423" w:rsidP="004E2A61">
      <w:pPr>
        <w:pStyle w:val="Titre2"/>
        <w:jc w:val="both"/>
      </w:pPr>
      <w:r w:rsidRPr="0069088D">
        <w:t>Podcast du CSPS</w:t>
      </w:r>
      <w:r w:rsidR="00F777FA">
        <w:t> </w:t>
      </w:r>
      <w:r w:rsidR="00133364" w:rsidRPr="0069088D">
        <w:t>–</w:t>
      </w:r>
      <w:r w:rsidR="00B40F68" w:rsidRPr="0069088D">
        <w:t xml:space="preserve"> </w:t>
      </w:r>
      <w:r w:rsidR="00932CE8" w:rsidRPr="0069088D">
        <w:t>N</w:t>
      </w:r>
      <w:r w:rsidR="00927362" w:rsidRPr="0069088D">
        <w:rPr>
          <w:vertAlign w:val="superscript"/>
        </w:rPr>
        <w:t xml:space="preserve">0 </w:t>
      </w:r>
      <w:r w:rsidR="00927362" w:rsidRPr="0069088D">
        <w:t xml:space="preserve">1 </w:t>
      </w:r>
      <w:r w:rsidR="00133364" w:rsidRPr="00C376CD">
        <w:rPr>
          <w:i/>
          <w:iCs/>
        </w:rPr>
        <w:t xml:space="preserve">Social Media </w:t>
      </w:r>
      <w:proofErr w:type="spellStart"/>
      <w:r w:rsidR="00133364" w:rsidRPr="00C376CD">
        <w:rPr>
          <w:i/>
          <w:iCs/>
        </w:rPr>
        <w:t>machen</w:t>
      </w:r>
      <w:proofErr w:type="spellEnd"/>
      <w:r w:rsidR="00133364" w:rsidRPr="00C376CD">
        <w:rPr>
          <w:i/>
          <w:iCs/>
        </w:rPr>
        <w:t xml:space="preserve"> </w:t>
      </w:r>
      <w:proofErr w:type="spellStart"/>
      <w:r w:rsidR="00133364" w:rsidRPr="00C376CD">
        <w:rPr>
          <w:i/>
          <w:iCs/>
        </w:rPr>
        <w:t>Schule</w:t>
      </w:r>
      <w:proofErr w:type="spellEnd"/>
    </w:p>
    <w:p w14:paraId="5CAEDB2F" w14:textId="35B4FC07" w:rsidR="003C4742" w:rsidRPr="004E2A61" w:rsidRDefault="00AB75C7" w:rsidP="004E2A61">
      <w:pPr>
        <w:pStyle w:val="Corpsdetexte"/>
      </w:pPr>
      <w:r w:rsidRPr="00AB75C7">
        <w:t xml:space="preserve">Plongez dans l’univers captivant de </w:t>
      </w:r>
      <w:proofErr w:type="spellStart"/>
      <w:r w:rsidRPr="00C376CD">
        <w:rPr>
          <w:i/>
          <w:iCs/>
        </w:rPr>
        <w:t>Bewegung</w:t>
      </w:r>
      <w:proofErr w:type="spellEnd"/>
      <w:r w:rsidRPr="00C376CD">
        <w:rPr>
          <w:i/>
          <w:iCs/>
        </w:rPr>
        <w:t xml:space="preserve"> </w:t>
      </w:r>
      <w:proofErr w:type="spellStart"/>
      <w:r w:rsidRPr="00C376CD">
        <w:rPr>
          <w:i/>
          <w:iCs/>
        </w:rPr>
        <w:t>Kommunikation</w:t>
      </w:r>
      <w:proofErr w:type="spellEnd"/>
      <w:r w:rsidRPr="00C376CD">
        <w:rPr>
          <w:i/>
          <w:iCs/>
        </w:rPr>
        <w:t xml:space="preserve"> </w:t>
      </w:r>
      <w:proofErr w:type="spellStart"/>
      <w:r w:rsidRPr="00C376CD">
        <w:rPr>
          <w:i/>
          <w:iCs/>
        </w:rPr>
        <w:t>Multiprofessionalität</w:t>
      </w:r>
      <w:proofErr w:type="spellEnd"/>
      <w:r w:rsidRPr="00C376CD">
        <w:rPr>
          <w:i/>
          <w:iCs/>
        </w:rPr>
        <w:t xml:space="preserve"> (</w:t>
      </w:r>
      <w:proofErr w:type="spellStart"/>
      <w:r w:rsidRPr="00C376CD">
        <w:rPr>
          <w:i/>
          <w:iCs/>
        </w:rPr>
        <w:t>BeKoM</w:t>
      </w:r>
      <w:proofErr w:type="spellEnd"/>
      <w:r w:rsidRPr="00C376CD">
        <w:rPr>
          <w:i/>
          <w:iCs/>
        </w:rPr>
        <w:t>)</w:t>
      </w:r>
      <w:r>
        <w:t xml:space="preserve"> </w:t>
      </w:r>
      <w:r w:rsidRPr="004E2A61">
        <w:t xml:space="preserve">avec nous. Animé par le CSPS et Daniel </w:t>
      </w:r>
      <w:proofErr w:type="spellStart"/>
      <w:r w:rsidRPr="004E2A61">
        <w:t>Jucker</w:t>
      </w:r>
      <w:proofErr w:type="spellEnd"/>
      <w:r w:rsidRPr="004E2A61">
        <w:t xml:space="preserve">, notre podcast explore les intersections passionnantes entre le mouvement, la communication et la </w:t>
      </w:r>
      <w:proofErr w:type="spellStart"/>
      <w:r w:rsidRPr="004E2A61">
        <w:t>multiprofession</w:t>
      </w:r>
      <w:r w:rsidR="006E4BBD">
        <w:t>n</w:t>
      </w:r>
      <w:r w:rsidRPr="004E2A61">
        <w:t>alité</w:t>
      </w:r>
      <w:proofErr w:type="spellEnd"/>
      <w:r w:rsidRPr="004E2A61">
        <w:t xml:space="preserve">. Que vous soyez un professionnel en quête d’inspiration ou simplement curieux d’en apprendre davantage, </w:t>
      </w:r>
      <w:proofErr w:type="spellStart"/>
      <w:r w:rsidRPr="004E2A61">
        <w:t>BeKoM</w:t>
      </w:r>
      <w:proofErr w:type="spellEnd"/>
      <w:r w:rsidRPr="004E2A61">
        <w:t xml:space="preserve"> vous invite à découvrir des conversations stimulantes et des idées innovantes. </w:t>
      </w:r>
    </w:p>
    <w:p w14:paraId="2A682515" w14:textId="4F106229" w:rsidR="003C4742" w:rsidRDefault="00A916BF" w:rsidP="004E2A61">
      <w:pPr>
        <w:pStyle w:val="Corpsdetexte"/>
      </w:pPr>
      <w:r w:rsidRPr="004E2A61">
        <w:t xml:space="preserve">Dans le premier épisode de la série de podcasts, Daniel </w:t>
      </w:r>
      <w:proofErr w:type="spellStart"/>
      <w:r w:rsidRPr="004E2A61">
        <w:t>Jucker</w:t>
      </w:r>
      <w:proofErr w:type="spellEnd"/>
      <w:r w:rsidRPr="004E2A61">
        <w:t xml:space="preserve"> parle avec </w:t>
      </w:r>
      <w:proofErr w:type="spellStart"/>
      <w:r w:rsidRPr="004E2A61">
        <w:t>Andrin</w:t>
      </w:r>
      <w:proofErr w:type="spellEnd"/>
      <w:r w:rsidRPr="004E2A61">
        <w:t xml:space="preserve"> (pseudonyme), un élève du secondaire de</w:t>
      </w:r>
      <w:r w:rsidR="001E0535">
        <w:t> </w:t>
      </w:r>
      <w:r w:rsidRPr="004E2A61">
        <w:t>13 ans, de la vie «</w:t>
      </w:r>
      <w:r w:rsidR="001E0535">
        <w:t> </w:t>
      </w:r>
      <w:r w:rsidRPr="004E2A61">
        <w:t>en ligne</w:t>
      </w:r>
      <w:r w:rsidR="001E0535">
        <w:t> </w:t>
      </w:r>
      <w:r w:rsidRPr="004E2A61">
        <w:t>», des jeux et des médias sociaux.</w:t>
      </w:r>
      <w:r w:rsidR="00B339CD" w:rsidRPr="004E2A61">
        <w:t xml:space="preserve"> La question est la suivante</w:t>
      </w:r>
      <w:r w:rsidR="007F25F3">
        <w:t> :</w:t>
      </w:r>
      <w:r w:rsidR="00B339CD" w:rsidRPr="004E2A61">
        <w:t xml:space="preserve"> l'école réagit-elle toujours aux évolutions lorsqu'elles sont déjà là</w:t>
      </w:r>
      <w:r w:rsidR="007F25F3">
        <w:t> </w:t>
      </w:r>
      <w:r w:rsidR="00B339CD" w:rsidRPr="004E2A61">
        <w:t>? Que se passe-t-</w:t>
      </w:r>
      <w:r w:rsidR="00B339CD" w:rsidRPr="00B339CD">
        <w:t>il dans la tête des jeunes</w:t>
      </w:r>
      <w:r w:rsidR="007F25F3">
        <w:t> </w:t>
      </w:r>
      <w:r w:rsidR="00B339CD" w:rsidRPr="00B339CD">
        <w:t xml:space="preserve">? Comment pouvons-nous mieux comprendre leur </w:t>
      </w:r>
      <w:r w:rsidR="007F25F3">
        <w:t>« </w:t>
      </w:r>
      <w:r w:rsidR="00B339CD" w:rsidRPr="00B339CD">
        <w:rPr>
          <w:i/>
          <w:iCs/>
        </w:rPr>
        <w:t>bulle</w:t>
      </w:r>
      <w:r w:rsidR="007F25F3">
        <w:t xml:space="preserve"> » </w:t>
      </w:r>
      <w:r w:rsidR="00B339CD" w:rsidRPr="00B339CD">
        <w:t>afin de mieux les soutenir et les accompagner en tant qu'enseignant</w:t>
      </w:r>
      <w:r w:rsidR="007F25F3">
        <w:t>e</w:t>
      </w:r>
      <w:r w:rsidR="00B339CD" w:rsidRPr="00B339CD">
        <w:t xml:space="preserve">s </w:t>
      </w:r>
      <w:r w:rsidR="007F25F3">
        <w:t>et enseignant, réguli</w:t>
      </w:r>
      <w:r w:rsidR="006E4BBD">
        <w:t>e</w:t>
      </w:r>
      <w:r w:rsidR="007F25F3">
        <w:t xml:space="preserve">rs ou </w:t>
      </w:r>
      <w:r w:rsidR="00B339CD" w:rsidRPr="00B339CD">
        <w:t>spécialisés</w:t>
      </w:r>
      <w:r w:rsidR="007F25F3">
        <w:t> </w:t>
      </w:r>
      <w:r w:rsidR="00B339CD" w:rsidRPr="00B339CD">
        <w:t>? Une chose est s</w:t>
      </w:r>
      <w:r w:rsidR="00B02D8D">
        <w:t>u</w:t>
      </w:r>
      <w:r w:rsidR="00B339CD" w:rsidRPr="00B339CD">
        <w:t>re</w:t>
      </w:r>
      <w:r w:rsidR="007F25F3">
        <w:t> </w:t>
      </w:r>
      <w:r w:rsidR="00B339CD" w:rsidRPr="00B339CD">
        <w:t>: l'école ne peut plus faire l'impasse sur ces thèmes, car les médias sociaux et Internet font de plus en plus concurrence à l'apprentissage obligatoire imposé par l'État.</w:t>
      </w:r>
    </w:p>
    <w:p w14:paraId="7112FFB6" w14:textId="7CEDFB3F" w:rsidR="00A405A2" w:rsidRPr="00D53218" w:rsidRDefault="003C4742" w:rsidP="00C93AD8">
      <w:pPr>
        <w:pStyle w:val="Corpsdetexte"/>
        <w:ind w:right="140"/>
      </w:pPr>
      <w:hyperlink r:id="rId59" w:history="1">
        <w:r>
          <w:rPr>
            <w:rStyle w:val="Lienhypertexte"/>
          </w:rPr>
          <w:t xml:space="preserve">Vers le podcast Social Media </w:t>
        </w:r>
        <w:proofErr w:type="spellStart"/>
        <w:r>
          <w:rPr>
            <w:rStyle w:val="Lienhypertexte"/>
          </w:rPr>
          <w:t>machen</w:t>
        </w:r>
        <w:proofErr w:type="spellEnd"/>
        <w:r>
          <w:rPr>
            <w:rStyle w:val="Lienhypertexte"/>
          </w:rPr>
          <w:t xml:space="preserve"> </w:t>
        </w:r>
        <w:proofErr w:type="spellStart"/>
        <w:r>
          <w:rPr>
            <w:rStyle w:val="Lienhypertexte"/>
          </w:rPr>
          <w:t>Schule</w:t>
        </w:r>
        <w:proofErr w:type="spellEnd"/>
      </w:hyperlink>
      <w:r w:rsidR="008225E4" w:rsidRPr="003626A6">
        <w:t xml:space="preserve"> </w:t>
      </w:r>
      <w:r w:rsidR="00F777FA">
        <w:t>(en allemand)</w:t>
      </w:r>
    </w:p>
    <w:p w14:paraId="1666B0C1" w14:textId="4E13845E" w:rsidR="00EC5D5E" w:rsidRPr="00EC5D5E" w:rsidRDefault="00F713DB" w:rsidP="000C4595">
      <w:pPr>
        <w:pStyle w:val="Titre2"/>
        <w:ind w:right="-1"/>
        <w:jc w:val="both"/>
      </w:pPr>
      <w:r>
        <w:t>Émission RTS </w:t>
      </w:r>
      <w:r w:rsidRPr="0069088D">
        <w:t xml:space="preserve">– </w:t>
      </w:r>
      <w:r w:rsidR="00933A6A">
        <w:t xml:space="preserve">Journée spéciale </w:t>
      </w:r>
      <w:r w:rsidR="000C4595">
        <w:t>pour l’</w:t>
      </w:r>
      <w:r w:rsidR="00336ABD">
        <w:t>inclusion des personnes en situation</w:t>
      </w:r>
      <w:r w:rsidR="000C4595">
        <w:t xml:space="preserve"> </w:t>
      </w:r>
      <w:r w:rsidR="00336ABD">
        <w:t>de handicap</w:t>
      </w:r>
    </w:p>
    <w:p w14:paraId="4E56D693" w14:textId="0E0BAE2D" w:rsidR="0078358B" w:rsidRPr="004E2A61" w:rsidRDefault="0078358B" w:rsidP="004E2A61">
      <w:pPr>
        <w:pStyle w:val="Corpsdetexte"/>
      </w:pPr>
      <w:r>
        <w:t>Quelle place réserve la société aux personnes en situation de handicap</w:t>
      </w:r>
      <w:r w:rsidR="00CB5E05">
        <w:t> </w:t>
      </w:r>
      <w:r>
        <w:t xml:space="preserve">? Le 3 septembre 2024, RTS </w:t>
      </w:r>
      <w:r w:rsidRPr="004E2A61">
        <w:t>Première consacrait une journée entière à l’inclusion en Suisse. En plus d'une émission spéciale de</w:t>
      </w:r>
      <w:r w:rsidR="00CB5E05">
        <w:t> </w:t>
      </w:r>
      <w:r w:rsidRPr="004E2A61">
        <w:t>3 heures sur l’accès au marché du travail, plusieurs programmes ont abordé l’adaptation des villes, des infrastructures et des lieux culturels.</w:t>
      </w:r>
    </w:p>
    <w:p w14:paraId="26B3F224" w14:textId="7387C482" w:rsidR="009F0EA0" w:rsidRPr="003626A6" w:rsidRDefault="000A1A01" w:rsidP="004E2A61">
      <w:pPr>
        <w:pStyle w:val="Corpsdetexte"/>
      </w:pPr>
      <w:r w:rsidRPr="004E2A61">
        <w:t>Voici quelques sujets</w:t>
      </w:r>
      <w:r w:rsidR="009F0EA0" w:rsidRPr="004E2A61">
        <w:t> : l’importance de travailler ;</w:t>
      </w:r>
      <w:r w:rsidR="00E54ABA" w:rsidRPr="004E2A61">
        <w:t xml:space="preserve"> le rôle de l’IA ; des exemples de postes adaptés ; l’accès au soin ; </w:t>
      </w:r>
      <w:r w:rsidR="00111724" w:rsidRPr="004E2A61">
        <w:t>des témoignages de personnes en situation de handicap</w:t>
      </w:r>
      <w:r w:rsidR="007C7BA9" w:rsidRPr="004E2A61">
        <w:t>.</w:t>
      </w:r>
      <w:r w:rsidR="00D42DE9">
        <w:t xml:space="preserve"> </w:t>
      </w:r>
      <w:r w:rsidR="009F0EA0" w:rsidRPr="004E2A61">
        <w:t>Tous les sujets liés à cette journée spéciale sont à</w:t>
      </w:r>
      <w:r w:rsidR="009F0EA0">
        <w:t xml:space="preserve"> réécouter en suivant le lien ci-dessous.</w:t>
      </w:r>
    </w:p>
    <w:p w14:paraId="2179E5F2" w14:textId="143DCEE4" w:rsidR="00933A6A" w:rsidRDefault="00FC67AD" w:rsidP="00C93AD8">
      <w:pPr>
        <w:pStyle w:val="Corpsdetexte"/>
        <w:ind w:right="140"/>
      </w:pPr>
      <w:hyperlink r:id="rId60" w:history="1">
        <w:r>
          <w:rPr>
            <w:rStyle w:val="Lienhypertexte"/>
          </w:rPr>
          <w:t>Vers le podcast Journée spéciale pour l'inclusion des personnes en situation de handicap</w:t>
        </w:r>
      </w:hyperlink>
      <w:r w:rsidR="00933A6A" w:rsidRPr="003626A6">
        <w:t xml:space="preserve"> </w:t>
      </w:r>
    </w:p>
    <w:p w14:paraId="5FBA439F" w14:textId="6667EF03" w:rsidR="00EC5D5E" w:rsidRPr="00EC5D5E" w:rsidRDefault="00A84C2B" w:rsidP="000C4595">
      <w:pPr>
        <w:pStyle w:val="Titre2"/>
        <w:ind w:right="-1"/>
        <w:jc w:val="both"/>
      </w:pPr>
      <w:r>
        <w:t>Podcast de l’INSEI </w:t>
      </w:r>
      <w:r w:rsidRPr="0069088D">
        <w:t>–</w:t>
      </w:r>
      <w:r w:rsidR="00933A6A">
        <w:t xml:space="preserve"> </w:t>
      </w:r>
      <w:r w:rsidR="00E43EEC">
        <w:t xml:space="preserve">30 </w:t>
      </w:r>
      <w:r w:rsidR="00933A6A">
        <w:t>minutes d’activité physique quotidienne, un défi réalisable</w:t>
      </w:r>
    </w:p>
    <w:p w14:paraId="6709BFCF" w14:textId="30A7BFA3" w:rsidR="00933A6A" w:rsidRPr="00C93AD8" w:rsidRDefault="00933A6A" w:rsidP="00C93AD8">
      <w:pPr>
        <w:pStyle w:val="Corpsdetexte"/>
      </w:pPr>
      <w:r>
        <w:t>Le nouveau podca</w:t>
      </w:r>
      <w:r w:rsidR="002D6B78">
        <w:t>s</w:t>
      </w:r>
      <w:r>
        <w:t>t de l’</w:t>
      </w:r>
      <w:r w:rsidRPr="00086000">
        <w:t xml:space="preserve">Établissement public national de formation et de </w:t>
      </w:r>
      <w:r w:rsidRPr="00C93AD8">
        <w:t>recherche dédié aux personnes à besoins éducatifs particuliers et à l’accessibilité (INSEI) présente sa nouvelle série de podcasts. À travers les différents épisodes</w:t>
      </w:r>
      <w:r w:rsidR="00B02D8D">
        <w:t>,</w:t>
      </w:r>
      <w:r w:rsidRPr="00C93AD8">
        <w:t xml:space="preserve"> il sera bien sûr </w:t>
      </w:r>
      <w:r w:rsidR="00FC67AD" w:rsidRPr="00C93AD8">
        <w:t>question d’activités</w:t>
      </w:r>
      <w:r w:rsidRPr="00C93AD8">
        <w:t xml:space="preserve"> physiques, mais aussi d’adaptations à mettre en place pour que tous les jeunes, y compris ceux en situation de handicap, puissent profiter pleinement de ces 30 minutes d’</w:t>
      </w:r>
      <w:r w:rsidR="00D9484B">
        <w:t>activité physique quotidienne</w:t>
      </w:r>
      <w:r w:rsidRPr="00C93AD8">
        <w:t>.</w:t>
      </w:r>
    </w:p>
    <w:p w14:paraId="7C106793" w14:textId="5F6097B6" w:rsidR="00933A6A" w:rsidRPr="003626A6" w:rsidRDefault="00933A6A" w:rsidP="00C93AD8">
      <w:pPr>
        <w:pStyle w:val="Corpsdetexte"/>
      </w:pPr>
      <w:r w:rsidRPr="00C93AD8">
        <w:t>Pour cela, des situations simples</w:t>
      </w:r>
      <w:r>
        <w:t xml:space="preserve"> et concrètes seront proposées, ainsi que des pistes de réflexion pour aider à faire bouger les jeunes. Des rencontres avec des</w:t>
      </w:r>
      <w:r w:rsidR="00D9484B">
        <w:t xml:space="preserve"> professionnelles et</w:t>
      </w:r>
      <w:r>
        <w:t xml:space="preserve"> professionnels</w:t>
      </w:r>
      <w:r w:rsidR="00D9484B">
        <w:t>,</w:t>
      </w:r>
      <w:r>
        <w:t xml:space="preserve"> afin d’échanger sur le mouvement.</w:t>
      </w:r>
      <w:r w:rsidRPr="003626A6">
        <w:t xml:space="preserve"> </w:t>
      </w:r>
    </w:p>
    <w:p w14:paraId="58EEC2B3" w14:textId="5E095528" w:rsidR="0039486A" w:rsidRPr="00D53218" w:rsidRDefault="00933A6A" w:rsidP="00C93AD8">
      <w:pPr>
        <w:pStyle w:val="Corpsdetexte"/>
        <w:ind w:right="140"/>
      </w:pPr>
      <w:hyperlink r:id="rId61" w:history="1">
        <w:r>
          <w:rPr>
            <w:rStyle w:val="Lienhypertexte"/>
          </w:rPr>
          <w:t>Vers le podcast 30 minutes d'activité physique quotidienne</w:t>
        </w:r>
      </w:hyperlink>
      <w:r w:rsidRPr="003626A6">
        <w:t xml:space="preserve"> </w:t>
      </w:r>
      <w:r w:rsidR="0039486A">
        <w:br w:type="page"/>
      </w:r>
    </w:p>
    <w:p w14:paraId="47112AE7" w14:textId="669E1093" w:rsidR="00B70AB3" w:rsidRPr="003626A6" w:rsidRDefault="00B70AB3" w:rsidP="009E5305">
      <w:pPr>
        <w:pStyle w:val="Titre1"/>
      </w:pPr>
      <w:bookmarkStart w:id="7" w:name="_Toc184045537"/>
      <w:r w:rsidRPr="003626A6">
        <w:lastRenderedPageBreak/>
        <w:t>Agenda et formation continue</w:t>
      </w:r>
      <w:bookmarkEnd w:id="6"/>
      <w:bookmarkEnd w:id="7"/>
    </w:p>
    <w:p w14:paraId="78A7BBB4" w14:textId="77777777" w:rsidR="00B70AB3" w:rsidRPr="003626A6" w:rsidRDefault="00B70AB3" w:rsidP="00B70AB3">
      <w:pPr>
        <w:spacing w:before="60" w:after="60"/>
        <w:rPr>
          <w:bCs/>
          <w:iCs/>
          <w:color w:val="D31932" w:themeColor="accent1"/>
        </w:rPr>
      </w:pPr>
      <w:r w:rsidRPr="003626A6">
        <w:t xml:space="preserve">Consultez la liste des congrès, colloques et autres manifestations sur notre site : </w:t>
      </w:r>
      <w:hyperlink r:id="rId62" w:history="1">
        <w:r w:rsidRPr="003626A6">
          <w:rPr>
            <w:bCs/>
            <w:iCs/>
            <w:color w:val="D31932" w:themeColor="accent1"/>
          </w:rPr>
          <w:t>Congrès, colloques (csps.ch)</w:t>
        </w:r>
      </w:hyperlink>
      <w:r w:rsidRPr="003626A6">
        <w:rPr>
          <w:bCs/>
          <w:iCs/>
          <w:color w:val="D31932" w:themeColor="accent1"/>
        </w:rPr>
        <w:t xml:space="preserve"> </w:t>
      </w:r>
    </w:p>
    <w:p w14:paraId="55D8D5C9" w14:textId="77777777" w:rsidR="00B70AB3" w:rsidRPr="003626A6" w:rsidRDefault="00B70AB3" w:rsidP="00B70AB3">
      <w:pPr>
        <w:spacing w:before="60" w:after="60"/>
        <w:rPr>
          <w:bCs/>
          <w:iCs/>
          <w:color w:val="D31932" w:themeColor="accent1"/>
        </w:rPr>
      </w:pPr>
      <w:r w:rsidRPr="003626A6">
        <w:t xml:space="preserve">Recherchez une formation continue sur notre site : </w:t>
      </w:r>
      <w:hyperlink r:id="rId63" w:history="1">
        <w:r w:rsidRPr="003626A6">
          <w:rPr>
            <w:bCs/>
            <w:iCs/>
            <w:color w:val="D31932" w:themeColor="accent1"/>
          </w:rPr>
          <w:t>Formation continue (csps.ch)</w:t>
        </w:r>
      </w:hyperlink>
    </w:p>
    <w:p w14:paraId="07DB6544" w14:textId="77777777" w:rsidR="00196D09" w:rsidRPr="003626A6" w:rsidRDefault="00196D09" w:rsidP="00196D09">
      <w:pPr>
        <w:pStyle w:val="Corpsdetexte"/>
        <w:rPr>
          <w:rFonts w:asciiTheme="minorHAnsi" w:hAnsiTheme="minorHAnsi" w:cstheme="minorHAnsi"/>
        </w:rPr>
      </w:pPr>
      <w:r w:rsidRPr="003626A6">
        <w:rPr>
          <w:rFonts w:asciiTheme="minorHAnsi" w:hAnsiTheme="minorHAnsi" w:cstheme="minorHAnsi"/>
        </w:rPr>
        <w:t xml:space="preserve">Annoncer des évènements sur notre site : </w:t>
      </w:r>
      <w:hyperlink r:id="rId64" w:history="1">
        <w:r w:rsidRPr="003626A6">
          <w:rPr>
            <w:rStyle w:val="Lienhypertexte"/>
            <w:rFonts w:asciiTheme="minorHAnsi" w:hAnsiTheme="minorHAnsi" w:cstheme="minorHAnsi"/>
          </w:rPr>
          <w:t>annoncer une formation continue ou une manifestation (csps.ch)</w:t>
        </w:r>
      </w:hyperlink>
    </w:p>
    <w:p w14:paraId="7A8E6159" w14:textId="31D046BF" w:rsidR="00B70AB3" w:rsidRPr="003626A6" w:rsidRDefault="00B70AB3" w:rsidP="00CD1583">
      <w:pPr>
        <w:pStyle w:val="WichtigBox"/>
      </w:pPr>
      <w:r w:rsidRPr="003626A6">
        <w:t xml:space="preserve">Une formation ou une manifestation à venir ? En tout temps, vous pouvez annoncer vos évènements sur notre site. Un bon moyen de faire de la publicité gratuitement : </w:t>
      </w:r>
      <w:hyperlink r:id="rId65" w:history="1">
        <w:r w:rsidRPr="003626A6">
          <w:rPr>
            <w:bCs/>
            <w:iCs/>
            <w:color w:val="D31932" w:themeColor="accent1"/>
          </w:rPr>
          <w:t>Annoncer une formation continue ou une manifestation (csps.ch)</w:t>
        </w:r>
      </w:hyperlink>
    </w:p>
    <w:p w14:paraId="0A5983A1" w14:textId="43159F70" w:rsidR="004C3CB8" w:rsidRPr="003626A6" w:rsidRDefault="00137371" w:rsidP="0040621C">
      <w:pPr>
        <w:pStyle w:val="Titre1"/>
      </w:pPr>
      <w:bookmarkStart w:id="8" w:name="_Toc184045538"/>
      <w:r w:rsidRPr="003626A6">
        <w:t>D’une revue à l’autre</w:t>
      </w:r>
      <w:bookmarkEnd w:id="8"/>
    </w:p>
    <w:p w14:paraId="4DECB0E0" w14:textId="2655D7F5" w:rsidR="00794D48" w:rsidRPr="00794D48" w:rsidRDefault="00794D48" w:rsidP="00635659">
      <w:pPr>
        <w:pStyle w:val="Titre2"/>
      </w:pPr>
      <w:r w:rsidRPr="00794D48">
        <w:t>Formation professionnelle pour les jeunes sourds et malentendants</w:t>
      </w:r>
      <w:r>
        <w:t xml:space="preserve">. </w:t>
      </w:r>
      <w:r w:rsidRPr="00794D48">
        <w:t>Rapport dans le cadre de l'initiative « Formation professionnelle 2030 »</w:t>
      </w:r>
      <w:r>
        <w:t>.</w:t>
      </w:r>
      <w:r w:rsidR="00F33CD0">
        <w:t xml:space="preserve"> Sina </w:t>
      </w:r>
      <w:proofErr w:type="spellStart"/>
      <w:r w:rsidR="00F33CD0">
        <w:t>Schlumpf</w:t>
      </w:r>
      <w:proofErr w:type="spellEnd"/>
      <w:r w:rsidR="00F33CD0">
        <w:t>.</w:t>
      </w:r>
      <w:r w:rsidRPr="00794D48">
        <w:rPr>
          <w:i/>
          <w:iCs/>
        </w:rPr>
        <w:t xml:space="preserve"> </w:t>
      </w:r>
      <w:bookmarkStart w:id="9" w:name="_Hlk183507165"/>
      <w:r w:rsidRPr="003B427A">
        <w:rPr>
          <w:i/>
          <w:iCs/>
        </w:rPr>
        <w:t xml:space="preserve">Schweizerische Zeitschrift </w:t>
      </w:r>
      <w:proofErr w:type="spellStart"/>
      <w:r w:rsidRPr="003B427A">
        <w:rPr>
          <w:i/>
          <w:iCs/>
        </w:rPr>
        <w:t>für</w:t>
      </w:r>
      <w:proofErr w:type="spellEnd"/>
      <w:r w:rsidRPr="003B427A">
        <w:rPr>
          <w:i/>
          <w:iCs/>
        </w:rPr>
        <w:t xml:space="preserve"> </w:t>
      </w:r>
      <w:proofErr w:type="spellStart"/>
      <w:r w:rsidRPr="003B427A">
        <w:rPr>
          <w:i/>
          <w:iCs/>
        </w:rPr>
        <w:t>Heilpädagogik</w:t>
      </w:r>
      <w:proofErr w:type="spellEnd"/>
      <w:r w:rsidRPr="003B427A">
        <w:rPr>
          <w:i/>
          <w:iCs/>
        </w:rPr>
        <w:t>, 30 </w:t>
      </w:r>
      <w:r w:rsidRPr="003B427A">
        <w:t>(0</w:t>
      </w:r>
      <w:r>
        <w:t>6</w:t>
      </w:r>
      <w:r w:rsidRPr="003B427A">
        <w:t>), 1</w:t>
      </w:r>
      <w:r w:rsidR="001003AF">
        <w:t>9</w:t>
      </w:r>
      <w:r w:rsidRPr="003B427A">
        <w:t>–2</w:t>
      </w:r>
      <w:r w:rsidR="001003AF">
        <w:t>4</w:t>
      </w:r>
      <w:r w:rsidRPr="003B427A">
        <w:t>.</w:t>
      </w:r>
      <w:bookmarkEnd w:id="9"/>
    </w:p>
    <w:p w14:paraId="4BF06781" w14:textId="14F2FF90" w:rsidR="00794D48" w:rsidRDefault="00290787" w:rsidP="00290787">
      <w:pPr>
        <w:spacing w:before="60" w:after="60"/>
        <w:jc w:val="both"/>
      </w:pPr>
      <w:r w:rsidRPr="00290787">
        <w:t>Les jeunes sourds ou malentendants doivent être conseillés et accompagnés de manière adéquate lors du passage vers la formation professionnelle initiale et pendant celle-ci. Dans ce contexte, un rapport élaboré par le Secrétariat d'État à la formation, à la recherche et à l'innovation (SEFRI) constitue un soutien pour tous les acteurs. Ce rapport, publié début 2024, met en évidence les aides existantes et les possibilités d'optimisation. L'objectif est d'améliorer l'accès à la formation professionnelle et le soutien pendant la formation professionnelle initiale pour les apprenties et apprentis sourds ou malentendants. Les conclusions du rapport peuvent également servir de source d'information pour d'autres types de handicap.</w:t>
      </w:r>
    </w:p>
    <w:p w14:paraId="0BB81703" w14:textId="09211A11" w:rsidR="00AB2654" w:rsidRDefault="00AB2654" w:rsidP="00290787">
      <w:pPr>
        <w:spacing w:before="60" w:after="60"/>
        <w:jc w:val="both"/>
      </w:pPr>
      <w:r>
        <w:t xml:space="preserve">DOI : </w:t>
      </w:r>
      <w:hyperlink r:id="rId66" w:history="1">
        <w:r w:rsidRPr="00947777">
          <w:rPr>
            <w:rStyle w:val="Lienhypertexte"/>
          </w:rPr>
          <w:t>https://doi.org/10.57161/z2024-06-04</w:t>
        </w:r>
      </w:hyperlink>
    </w:p>
    <w:p w14:paraId="4E8E7656" w14:textId="2E832BF5" w:rsidR="00893A3F" w:rsidRDefault="00EB4D90" w:rsidP="00EB4D90">
      <w:pPr>
        <w:pStyle w:val="Titre2"/>
        <w:jc w:val="both"/>
      </w:pPr>
      <w:r w:rsidRPr="00EB4D90">
        <w:t>En Suisse, nous avons un problème</w:t>
      </w:r>
      <w:r w:rsidR="00B30ED3">
        <w:t> </w:t>
      </w:r>
      <w:r w:rsidRPr="00EB4D90">
        <w:t>– les inégalités dans la formation</w:t>
      </w:r>
      <w:r w:rsidR="00F33CD0">
        <w:t xml:space="preserve">. </w:t>
      </w:r>
      <w:r w:rsidRPr="00EB4D90">
        <w:t>Causes et solutions d'un défi politique, économique et social urgent</w:t>
      </w:r>
      <w:r w:rsidR="00F33CD0">
        <w:t xml:space="preserve">. </w:t>
      </w:r>
      <w:r w:rsidRPr="00EB4D90">
        <w:t xml:space="preserve">Jürg </w:t>
      </w:r>
      <w:proofErr w:type="spellStart"/>
      <w:r w:rsidRPr="00EB4D90">
        <w:t>Schoch</w:t>
      </w:r>
      <w:proofErr w:type="spellEnd"/>
      <w:r w:rsidR="00E2329E">
        <w:t xml:space="preserve">. </w:t>
      </w:r>
      <w:bookmarkStart w:id="10" w:name="_Hlk183507342"/>
      <w:r w:rsidR="00E2329E" w:rsidRPr="003B427A">
        <w:rPr>
          <w:i/>
          <w:iCs/>
        </w:rPr>
        <w:t xml:space="preserve">Schweizerische Zeitschrift </w:t>
      </w:r>
      <w:proofErr w:type="spellStart"/>
      <w:r w:rsidR="00E2329E" w:rsidRPr="003B427A">
        <w:rPr>
          <w:i/>
          <w:iCs/>
        </w:rPr>
        <w:t>für</w:t>
      </w:r>
      <w:proofErr w:type="spellEnd"/>
      <w:r w:rsidR="00E2329E" w:rsidRPr="003B427A">
        <w:rPr>
          <w:i/>
          <w:iCs/>
        </w:rPr>
        <w:t xml:space="preserve"> </w:t>
      </w:r>
      <w:proofErr w:type="spellStart"/>
      <w:r w:rsidR="00E2329E" w:rsidRPr="003B427A">
        <w:rPr>
          <w:i/>
          <w:iCs/>
        </w:rPr>
        <w:t>Heilpädagogik</w:t>
      </w:r>
      <w:proofErr w:type="spellEnd"/>
      <w:r w:rsidR="00E2329E" w:rsidRPr="003B427A">
        <w:rPr>
          <w:i/>
          <w:iCs/>
        </w:rPr>
        <w:t>, 30 </w:t>
      </w:r>
      <w:r w:rsidR="00E2329E" w:rsidRPr="003B427A">
        <w:t>(0</w:t>
      </w:r>
      <w:r w:rsidR="00E2329E">
        <w:t>7</w:t>
      </w:r>
      <w:r w:rsidR="00E2329E" w:rsidRPr="003B427A">
        <w:t xml:space="preserve">), </w:t>
      </w:r>
      <w:r w:rsidR="00E2329E">
        <w:t>2</w:t>
      </w:r>
      <w:r w:rsidR="00E2329E" w:rsidRPr="003B427A">
        <w:t>–</w:t>
      </w:r>
      <w:r w:rsidR="00E2329E">
        <w:t>9</w:t>
      </w:r>
      <w:r w:rsidR="00E2329E" w:rsidRPr="003B427A">
        <w:t>.</w:t>
      </w:r>
      <w:bookmarkEnd w:id="10"/>
    </w:p>
    <w:p w14:paraId="5BFEA4D9" w14:textId="4B3D4DCF" w:rsidR="00437AC2" w:rsidRDefault="00437AC2" w:rsidP="00437AC2">
      <w:pPr>
        <w:pStyle w:val="Corpsdetexte"/>
      </w:pPr>
      <w:r w:rsidRPr="00437AC2">
        <w:t xml:space="preserve">En Suisse, l'équité dans l'éducation est une intention déclarée sur le plan juridique et social, mais pas une réalité. Les parcours de formation ne sont pas seulement déterminés par les performances réalisées, mais aussi par l'origine sociale. Les enfants et les jeunes issus de familles défavorisées sur le plan </w:t>
      </w:r>
      <w:r w:rsidR="00934D68">
        <w:t>socioéconomique et</w:t>
      </w:r>
      <w:r w:rsidRPr="00437AC2">
        <w:t xml:space="preserve"> issu</w:t>
      </w:r>
      <w:r w:rsidR="00934D68">
        <w:t>es</w:t>
      </w:r>
      <w:r w:rsidRPr="00437AC2">
        <w:t xml:space="preserve"> de l'immig</w:t>
      </w:r>
      <w:r w:rsidR="00934D68">
        <w:t>r</w:t>
      </w:r>
      <w:r w:rsidRPr="00437AC2">
        <w:t>ation sont particulièrement touchés par les désavantages en matière de formation. Qu'en est-il actuellement de cette équité des chances</w:t>
      </w:r>
      <w:r w:rsidR="0086677D">
        <w:t> </w:t>
      </w:r>
      <w:r w:rsidRPr="00437AC2">
        <w:t>? Quelles sont les causes du désavantage éducatif et que pourrait-on faire pour remédier à cette situation</w:t>
      </w:r>
      <w:r w:rsidR="0086677D">
        <w:t> </w:t>
      </w:r>
      <w:r w:rsidRPr="00437AC2">
        <w:t>? L'article se penche sur ces questions, en particulier sur l'exemple des enfants et des jeunes issus de familles socialement défavorisées.</w:t>
      </w:r>
    </w:p>
    <w:p w14:paraId="3858D069" w14:textId="6FF32A1D" w:rsidR="00EC6E37" w:rsidRDefault="00437AC2" w:rsidP="00437AC2">
      <w:pPr>
        <w:pStyle w:val="Corpsdetexte"/>
      </w:pPr>
      <w:r>
        <w:t xml:space="preserve">DOI : </w:t>
      </w:r>
      <w:hyperlink r:id="rId67" w:history="1">
        <w:r w:rsidR="00EC6E37" w:rsidRPr="00947777">
          <w:rPr>
            <w:rStyle w:val="Lienhypertexte"/>
          </w:rPr>
          <w:t>https://doi.org/10.57161/z2024-07-01</w:t>
        </w:r>
      </w:hyperlink>
    </w:p>
    <w:p w14:paraId="367A32AA" w14:textId="473A0F94" w:rsidR="00EA528E" w:rsidRPr="00EA528E" w:rsidRDefault="00EA528E" w:rsidP="00635659">
      <w:pPr>
        <w:pStyle w:val="Titre2"/>
      </w:pPr>
      <w:r w:rsidRPr="00EA528E">
        <w:t>Espaces d’apprentissage inclusifs</w:t>
      </w:r>
      <w:r w:rsidR="0086677D">
        <w:t> </w:t>
      </w:r>
      <w:r w:rsidRPr="00EA528E">
        <w:t>–</w:t>
      </w:r>
      <w:r>
        <w:t xml:space="preserve"> </w:t>
      </w:r>
      <w:r w:rsidRPr="00EA528E">
        <w:t>Penser ensemble la pédagogie et l’espace</w:t>
      </w:r>
      <w:r>
        <w:t xml:space="preserve">. </w:t>
      </w:r>
      <w:proofErr w:type="spellStart"/>
      <w:r w:rsidRPr="00EA528E">
        <w:t>Meike</w:t>
      </w:r>
      <w:proofErr w:type="spellEnd"/>
      <w:r w:rsidRPr="00EA528E">
        <w:t xml:space="preserve"> </w:t>
      </w:r>
      <w:proofErr w:type="spellStart"/>
      <w:r w:rsidRPr="00EA528E">
        <w:t>Kricke</w:t>
      </w:r>
      <w:proofErr w:type="spellEnd"/>
      <w:r w:rsidRPr="00EA528E">
        <w:t xml:space="preserve"> </w:t>
      </w:r>
      <w:r>
        <w:t>et</w:t>
      </w:r>
      <w:r w:rsidRPr="00EA528E">
        <w:t xml:space="preserve"> Barbara </w:t>
      </w:r>
      <w:proofErr w:type="spellStart"/>
      <w:r w:rsidRPr="00EA528E">
        <w:t>Pampe</w:t>
      </w:r>
      <w:proofErr w:type="spellEnd"/>
      <w:r>
        <w:t xml:space="preserve">. </w:t>
      </w:r>
      <w:r w:rsidRPr="003B427A">
        <w:rPr>
          <w:i/>
          <w:iCs/>
        </w:rPr>
        <w:t xml:space="preserve">Schweizerische Zeitschrift </w:t>
      </w:r>
      <w:proofErr w:type="spellStart"/>
      <w:r w:rsidRPr="003B427A">
        <w:rPr>
          <w:i/>
          <w:iCs/>
        </w:rPr>
        <w:t>für</w:t>
      </w:r>
      <w:proofErr w:type="spellEnd"/>
      <w:r w:rsidRPr="003B427A">
        <w:rPr>
          <w:i/>
          <w:iCs/>
        </w:rPr>
        <w:t xml:space="preserve"> </w:t>
      </w:r>
      <w:proofErr w:type="spellStart"/>
      <w:r w:rsidRPr="003B427A">
        <w:rPr>
          <w:i/>
          <w:iCs/>
        </w:rPr>
        <w:t>Heilpädagogik</w:t>
      </w:r>
      <w:proofErr w:type="spellEnd"/>
      <w:r w:rsidRPr="003B427A">
        <w:rPr>
          <w:i/>
          <w:iCs/>
        </w:rPr>
        <w:t>, 30 </w:t>
      </w:r>
      <w:r w:rsidRPr="003B427A">
        <w:t>(0</w:t>
      </w:r>
      <w:r>
        <w:t>8</w:t>
      </w:r>
      <w:r w:rsidRPr="003B427A">
        <w:t xml:space="preserve">), </w:t>
      </w:r>
      <w:r>
        <w:t>2–</w:t>
      </w:r>
      <w:r w:rsidR="000E23E6">
        <w:t>9</w:t>
      </w:r>
      <w:r w:rsidRPr="003B427A">
        <w:t>.</w:t>
      </w:r>
    </w:p>
    <w:p w14:paraId="5746943D" w14:textId="7FD0DE21" w:rsidR="00EC6E37" w:rsidRDefault="00866722" w:rsidP="00437AC2">
      <w:pPr>
        <w:pStyle w:val="Corpsdetexte"/>
      </w:pPr>
      <w:r w:rsidRPr="00866722">
        <w:t>Cet article présente les interactions qu’entretiennent la pédagogie et l'espace scolaire comme étant centrales pour penser les infrastructures et la pédagogie d'aujourd'hui. Il montre les opportunités qu’offrent ces interactions et comment l'environnement d'apprentissage peut soutenir et promouvoir l’inclusion scolaire. Pour illustrer ce propos, il se base sur deux projets de la fondation «</w:t>
      </w:r>
      <w:r w:rsidR="002D6B78">
        <w:t> </w:t>
      </w:r>
      <w:r w:rsidRPr="006E4BBD">
        <w:rPr>
          <w:i/>
          <w:iCs/>
        </w:rPr>
        <w:t xml:space="preserve">Montag </w:t>
      </w:r>
      <w:proofErr w:type="spellStart"/>
      <w:r w:rsidRPr="006E4BBD">
        <w:rPr>
          <w:i/>
          <w:iCs/>
        </w:rPr>
        <w:t>Stiftung</w:t>
      </w:r>
      <w:proofErr w:type="spellEnd"/>
      <w:r w:rsidRPr="006E4BBD">
        <w:rPr>
          <w:i/>
          <w:iCs/>
        </w:rPr>
        <w:t xml:space="preserve"> </w:t>
      </w:r>
      <w:proofErr w:type="spellStart"/>
      <w:r w:rsidRPr="006E4BBD">
        <w:rPr>
          <w:i/>
          <w:iCs/>
        </w:rPr>
        <w:t>Jugend</w:t>
      </w:r>
      <w:proofErr w:type="spellEnd"/>
      <w:r w:rsidRPr="006E4BBD">
        <w:rPr>
          <w:i/>
          <w:iCs/>
        </w:rPr>
        <w:t xml:space="preserve"> und Gesellschaft</w:t>
      </w:r>
      <w:r w:rsidR="002D6B78">
        <w:t> </w:t>
      </w:r>
      <w:r w:rsidRPr="00866722">
        <w:rPr>
          <w:rFonts w:cs="Open Sans SemiCondensed"/>
        </w:rPr>
        <w:t>»</w:t>
      </w:r>
      <w:r w:rsidRPr="00866722">
        <w:t xml:space="preserve"> qui est active dans le domaine de l'architecture p</w:t>
      </w:r>
      <w:r w:rsidRPr="00866722">
        <w:rPr>
          <w:rFonts w:cs="Open Sans SemiCondensed"/>
        </w:rPr>
        <w:t>é</w:t>
      </w:r>
      <w:r w:rsidRPr="00866722">
        <w:t>dagogique et de l'</w:t>
      </w:r>
      <w:r w:rsidRPr="00866722">
        <w:rPr>
          <w:rFonts w:cs="Open Sans SemiCondensed"/>
        </w:rPr>
        <w:t>é</w:t>
      </w:r>
      <w:r w:rsidRPr="00866722">
        <w:t>ducation inclusive à temps plein. Depuis de nombreuses années, la fondation s'engage à penser ensemble la pédagogie et l'architecture des établissements scolaires, avec pour objectif de construire des bâtiments performants, soutenant une éducation moderne et de qualité pour toutes et tous.</w:t>
      </w:r>
    </w:p>
    <w:p w14:paraId="5FCE84F6" w14:textId="106B1F57" w:rsidR="00BC6FE7" w:rsidRPr="00437AC2" w:rsidRDefault="00866722" w:rsidP="00437AC2">
      <w:pPr>
        <w:pStyle w:val="Corpsdetexte"/>
      </w:pPr>
      <w:r>
        <w:t>DOI :</w:t>
      </w:r>
      <w:r w:rsidR="00BC6FE7">
        <w:t xml:space="preserve"> </w:t>
      </w:r>
      <w:hyperlink r:id="rId68" w:history="1">
        <w:r w:rsidR="00BC6FE7" w:rsidRPr="00947777">
          <w:rPr>
            <w:rStyle w:val="Lienhypertexte"/>
          </w:rPr>
          <w:t>https://doi.org/10.57161/z2024-08-01</w:t>
        </w:r>
      </w:hyperlink>
    </w:p>
    <w:sectPr w:rsidR="00BC6FE7" w:rsidRPr="00437AC2" w:rsidSect="00B52C87">
      <w:headerReference w:type="default" r:id="rId69"/>
      <w:footerReference w:type="default" r:id="rId70"/>
      <w:pgSz w:w="11907" w:h="16840" w:code="9"/>
      <w:pgMar w:top="1418" w:right="1418" w:bottom="1134" w:left="1418" w:header="720" w:footer="567" w:gutter="0"/>
      <w:pgNumType w:start="5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FADB30" w14:textId="77777777" w:rsidR="007546EC" w:rsidRPr="003626A6" w:rsidRDefault="007546EC">
      <w:pPr>
        <w:spacing w:line="240" w:lineRule="auto"/>
      </w:pPr>
      <w:r w:rsidRPr="003626A6">
        <w:separator/>
      </w:r>
    </w:p>
  </w:endnote>
  <w:endnote w:type="continuationSeparator" w:id="0">
    <w:p w14:paraId="76A5B96C" w14:textId="77777777" w:rsidR="007546EC" w:rsidRPr="003626A6" w:rsidRDefault="007546EC">
      <w:pPr>
        <w:spacing w:line="240" w:lineRule="auto"/>
      </w:pPr>
      <w:r w:rsidRPr="003626A6">
        <w:continuationSeparator/>
      </w:r>
    </w:p>
  </w:endnote>
  <w:endnote w:type="continuationNotice" w:id="1">
    <w:p w14:paraId="50EF3F3F" w14:textId="77777777" w:rsidR="007546EC" w:rsidRPr="003626A6" w:rsidRDefault="007546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73CD60B2-FC94-4081-A3CE-7F476A62C401}"/>
    <w:embedBold r:id="rId2" w:fontKey="{9CB8BC7F-76B1-42D1-8BE9-3A5901755BDC}"/>
    <w:embedItalic r:id="rId3" w:fontKey="{263E58E6-FD61-4CD0-B715-07017A33BAA1}"/>
    <w:embedBoldItalic r:id="rId4" w:fontKey="{20081188-936F-4C37-8712-BD4E8AB733C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Frutiger LT Pro 57 Condensed">
    <w:panose1 w:val="020B0606020204020204"/>
    <w:charset w:val="00"/>
    <w:family w:val="swiss"/>
    <w:pitch w:val="variable"/>
    <w:sig w:usb0="A00000AF" w:usb1="5000204A" w:usb2="00000000" w:usb3="00000000" w:csb0="00000093" w:csb1="00000000"/>
    <w:embedBold r:id="rId5" w:fontKey="{43536884-3FCB-45E1-8B90-CCF18DBC8B68}"/>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4622E0AA-6F08-4D6F-BD98-B07D08DF2CB3}"/>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D48AF3" w14:textId="77777777" w:rsidR="004B3A29" w:rsidRPr="003626A6" w:rsidRDefault="006E210A" w:rsidP="001D3BFB">
    <w:pPr>
      <w:pStyle w:val="Pieddepage"/>
      <w:rPr>
        <w:szCs w:val="22"/>
      </w:rPr>
    </w:pPr>
    <w:r w:rsidRPr="003626A6">
      <w:rPr>
        <w:noProof/>
      </w:rPr>
      <w:drawing>
        <wp:anchor distT="0" distB="0" distL="114300" distR="114300" simplePos="0" relativeHeight="251658241" behindDoc="1" locked="0" layoutInCell="1" allowOverlap="1" wp14:anchorId="517AD5D4" wp14:editId="12F811DD">
          <wp:simplePos x="0" y="0"/>
          <wp:positionH relativeFrom="column">
            <wp:posOffset>-671830</wp:posOffset>
          </wp:positionH>
          <wp:positionV relativeFrom="paragraph">
            <wp:posOffset>-726440</wp:posOffset>
          </wp:positionV>
          <wp:extent cx="101861" cy="849482"/>
          <wp:effectExtent l="0" t="0" r="0" b="0"/>
          <wp:wrapNone/>
          <wp:docPr id="1751182202" name="Image 1751182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182202" name="Image 175118220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3626A6">
      <w:tab/>
    </w:r>
    <w:r w:rsidR="001D3BFB" w:rsidRPr="003626A6">
      <w:tab/>
    </w:r>
    <w:r w:rsidR="001D3BFB" w:rsidRPr="003626A6">
      <w:rPr>
        <w:szCs w:val="22"/>
      </w:rPr>
      <w:fldChar w:fldCharType="begin"/>
    </w:r>
    <w:r w:rsidR="001D3BFB" w:rsidRPr="003626A6">
      <w:rPr>
        <w:szCs w:val="22"/>
      </w:rPr>
      <w:instrText>PAGE  \* Arabic  \* MERGEFORMAT</w:instrText>
    </w:r>
    <w:r w:rsidR="001D3BFB" w:rsidRPr="003626A6">
      <w:rPr>
        <w:szCs w:val="22"/>
      </w:rPr>
      <w:fldChar w:fldCharType="separate"/>
    </w:r>
    <w:r w:rsidR="001D3BFB" w:rsidRPr="003626A6">
      <w:rPr>
        <w:szCs w:val="22"/>
      </w:rPr>
      <w:t>1</w:t>
    </w:r>
    <w:r w:rsidR="001D3BFB" w:rsidRPr="003626A6">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AEEF7E" w14:textId="77777777" w:rsidR="007546EC" w:rsidRPr="003626A6" w:rsidRDefault="007546EC" w:rsidP="002E13B6">
      <w:pPr>
        <w:spacing w:line="240" w:lineRule="auto"/>
        <w:rPr>
          <w:rFonts w:asciiTheme="minorHAnsi" w:hAnsiTheme="minorHAnsi"/>
        </w:rPr>
      </w:pPr>
      <w:r w:rsidRPr="003626A6">
        <w:rPr>
          <w:rFonts w:asciiTheme="minorHAnsi" w:hAnsiTheme="minorHAnsi"/>
        </w:rPr>
        <w:separator/>
      </w:r>
    </w:p>
  </w:footnote>
  <w:footnote w:type="continuationSeparator" w:id="0">
    <w:p w14:paraId="5A5D7237" w14:textId="77777777" w:rsidR="007546EC" w:rsidRPr="003626A6" w:rsidRDefault="007546EC">
      <w:r w:rsidRPr="003626A6">
        <w:continuationSeparator/>
      </w:r>
    </w:p>
  </w:footnote>
  <w:footnote w:type="continuationNotice" w:id="1">
    <w:p w14:paraId="122422D3" w14:textId="77777777" w:rsidR="007546EC" w:rsidRPr="003626A6" w:rsidRDefault="007546E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EFBD3" w14:textId="2100ECD9" w:rsidR="007B448B" w:rsidRPr="003626A6" w:rsidRDefault="00307EC7" w:rsidP="007B448B">
    <w:pPr>
      <w:pStyle w:val="Themenschwerpunkt"/>
      <w:rPr>
        <w:noProof w:val="0"/>
        <w:lang w:val="fr-CH"/>
      </w:rPr>
    </w:pPr>
    <w:r w:rsidRPr="003626A6">
      <w:rPr>
        <w:highlight w:val="yellow"/>
        <w:lang w:val="fr-CH"/>
      </w:rPr>
      <mc:AlternateContent>
        <mc:Choice Requires="wps">
          <w:drawing>
            <wp:anchor distT="0" distB="0" distL="114299" distR="114299" simplePos="0" relativeHeight="251658240" behindDoc="0" locked="0" layoutInCell="1" allowOverlap="1" wp14:anchorId="11AE7AEB" wp14:editId="6DAE443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AD3DDE1"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C12D84">
      <w:rPr>
        <w:noProof w:val="0"/>
        <w:lang w:val="fr-CH"/>
      </w:rPr>
      <w:t>Santé et handicap</w:t>
    </w:r>
    <w:r w:rsidR="007B448B" w:rsidRPr="003626A6">
      <w:rPr>
        <w:noProof w:val="0"/>
        <w:lang w:val="fr-CH"/>
      </w:rPr>
      <w:tab/>
    </w:r>
    <w:r w:rsidR="007B448B" w:rsidRPr="003626A6">
      <w:rPr>
        <w:noProof w:val="0"/>
        <w:lang w:val="fr-CH"/>
      </w:rPr>
      <w:tab/>
    </w:r>
    <w:r w:rsidR="007B448B" w:rsidRPr="003626A6">
      <w:rPr>
        <w:b w:val="0"/>
        <w:bCs/>
        <w:noProof w:val="0"/>
        <w:lang w:val="fr-CH"/>
      </w:rPr>
      <w:t xml:space="preserve">Revue Suisse de Pédagogie Spécialisée, Vol. </w:t>
    </w:r>
    <w:r w:rsidR="0076210F" w:rsidRPr="003626A6">
      <w:rPr>
        <w:b w:val="0"/>
        <w:bCs/>
        <w:noProof w:val="0"/>
        <w:lang w:val="fr-CH"/>
      </w:rPr>
      <w:t>1</w:t>
    </w:r>
    <w:r w:rsidR="00745AC5">
      <w:rPr>
        <w:b w:val="0"/>
        <w:bCs/>
        <w:noProof w:val="0"/>
        <w:lang w:val="fr-CH"/>
      </w:rPr>
      <w:t>4</w:t>
    </w:r>
    <w:r w:rsidR="0076210F" w:rsidRPr="003626A6">
      <w:rPr>
        <w:b w:val="0"/>
        <w:bCs/>
        <w:noProof w:val="0"/>
        <w:lang w:val="fr-CH"/>
      </w:rPr>
      <w:t>, 0</w:t>
    </w:r>
    <w:r w:rsidR="00C12D84">
      <w:rPr>
        <w:b w:val="0"/>
        <w:bCs/>
        <w:noProof w:val="0"/>
        <w:lang w:val="fr-CH"/>
      </w:rPr>
      <w:t>4</w:t>
    </w:r>
    <w:r w:rsidR="0076210F" w:rsidRPr="003626A6">
      <w:rPr>
        <w:b w:val="0"/>
        <w:bCs/>
        <w:noProof w:val="0"/>
        <w:lang w:val="fr-CH"/>
      </w:rPr>
      <w:t>/</w:t>
    </w:r>
    <w:r w:rsidR="00D27CE9" w:rsidRPr="003626A6">
      <w:rPr>
        <w:b w:val="0"/>
        <w:bCs/>
        <w:noProof w:val="0"/>
        <w:lang w:val="fr-CH"/>
      </w:rPr>
      <w:t>202</w:t>
    </w:r>
    <w:r w:rsidR="00745AC5">
      <w:rPr>
        <w:b w:val="0"/>
        <w:bCs/>
        <w:noProof w:val="0"/>
        <w:lang w:val="fr-CH"/>
      </w:rPr>
      <w:t>4</w:t>
    </w:r>
  </w:p>
  <w:p w14:paraId="51DFBEB8" w14:textId="2F3662A5" w:rsidR="004B3A29" w:rsidRPr="003626A6" w:rsidRDefault="00B7489C" w:rsidP="007B448B">
    <w:pPr>
      <w:pStyle w:val="Themenschwerpunkt"/>
      <w:rPr>
        <w:b w:val="0"/>
        <w:bCs/>
        <w:noProof w:val="0"/>
        <w:lang w:val="fr-CH"/>
      </w:rPr>
    </w:pPr>
    <w:r w:rsidRPr="003626A6">
      <w:rPr>
        <w:b w:val="0"/>
        <w:bCs/>
        <w:noProof w:val="0"/>
        <w:lang w:val="fr-CH"/>
      </w:rPr>
      <w:t>|</w:t>
    </w:r>
    <w:r w:rsidR="00250645" w:rsidRPr="003626A6">
      <w:rPr>
        <w:b w:val="0"/>
        <w:bCs/>
        <w:noProof w:val="0"/>
        <w:lang w:val="fr-CH"/>
      </w:rPr>
      <w:t xml:space="preserve"> </w:t>
    </w:r>
    <w:r w:rsidR="004308B7" w:rsidRPr="003626A6">
      <w:rPr>
        <w:b w:val="0"/>
        <w:bCs/>
        <w:noProof w:val="0"/>
        <w:lang w:val="fr-CH"/>
      </w:rPr>
      <w:t>Documentation</w:t>
    </w:r>
    <w:r w:rsidR="007B448B" w:rsidRPr="003626A6">
      <w:rPr>
        <w:b w:val="0"/>
        <w:bCs/>
        <w:noProof w:val="0"/>
        <w:lang w:val="fr-CH"/>
      </w:rPr>
      <w:tab/>
    </w:r>
    <w:r w:rsidR="007B448B" w:rsidRPr="003626A6">
      <w:rPr>
        <w:b w:val="0"/>
        <w:bCs/>
        <w:noProof w:val="0"/>
        <w:lang w:val="fr-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904C5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8670B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B1BC1B3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F8A6DA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9554557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AA2DA20"/>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5842624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85167C8"/>
    <w:multiLevelType w:val="multilevel"/>
    <w:tmpl w:val="877E9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6487952">
    <w:abstractNumId w:val="8"/>
  </w:num>
  <w:num w:numId="2" w16cid:durableId="379716589">
    <w:abstractNumId w:val="9"/>
  </w:num>
  <w:num w:numId="3" w16cid:durableId="1479614155">
    <w:abstractNumId w:val="7"/>
  </w:num>
  <w:num w:numId="4" w16cid:durableId="1252005176">
    <w:abstractNumId w:val="6"/>
  </w:num>
  <w:num w:numId="5" w16cid:durableId="1512640025">
    <w:abstractNumId w:val="5"/>
  </w:num>
  <w:num w:numId="6" w16cid:durableId="333843805">
    <w:abstractNumId w:val="4"/>
  </w:num>
  <w:num w:numId="7" w16cid:durableId="157693869">
    <w:abstractNumId w:val="3"/>
  </w:num>
  <w:num w:numId="8" w16cid:durableId="673651951">
    <w:abstractNumId w:val="2"/>
  </w:num>
  <w:num w:numId="9" w16cid:durableId="846019295">
    <w:abstractNumId w:val="1"/>
  </w:num>
  <w:num w:numId="10" w16cid:durableId="1761364194">
    <w:abstractNumId w:val="0"/>
  </w:num>
  <w:num w:numId="11" w16cid:durableId="366026853">
    <w:abstractNumId w:val="1"/>
  </w:num>
  <w:num w:numId="12" w16cid:durableId="220336876">
    <w:abstractNumId w:val="0"/>
  </w:num>
  <w:num w:numId="13" w16cid:durableId="305285555">
    <w:abstractNumId w:val="1"/>
  </w:num>
  <w:num w:numId="14" w16cid:durableId="483938497">
    <w:abstractNumId w:val="0"/>
  </w:num>
  <w:num w:numId="15" w16cid:durableId="1629779113">
    <w:abstractNumId w:val="1"/>
  </w:num>
  <w:num w:numId="16" w16cid:durableId="1372148343">
    <w:abstractNumId w:val="0"/>
  </w:num>
  <w:num w:numId="17" w16cid:durableId="291712135">
    <w:abstractNumId w:val="1"/>
  </w:num>
  <w:num w:numId="18" w16cid:durableId="2102602307">
    <w:abstractNumId w:val="0"/>
  </w:num>
  <w:num w:numId="19" w16cid:durableId="1363241659">
    <w:abstractNumId w:val="1"/>
  </w:num>
  <w:num w:numId="20" w16cid:durableId="520902499">
    <w:abstractNumId w:val="0"/>
  </w:num>
  <w:num w:numId="21" w16cid:durableId="1583636737">
    <w:abstractNumId w:val="1"/>
  </w:num>
  <w:num w:numId="22" w16cid:durableId="523057520">
    <w:abstractNumId w:val="0"/>
  </w:num>
  <w:num w:numId="23" w16cid:durableId="1606766152">
    <w:abstractNumId w:val="1"/>
  </w:num>
  <w:num w:numId="24" w16cid:durableId="1806001581">
    <w:abstractNumId w:val="0"/>
  </w:num>
  <w:num w:numId="25" w16cid:durableId="134375790">
    <w:abstractNumId w:val="1"/>
  </w:num>
  <w:num w:numId="26" w16cid:durableId="1397314058">
    <w:abstractNumId w:val="0"/>
  </w:num>
  <w:num w:numId="27" w16cid:durableId="1284925031">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EE1"/>
    <w:rsid w:val="000000F5"/>
    <w:rsid w:val="000002A1"/>
    <w:rsid w:val="00000B5A"/>
    <w:rsid w:val="0000136F"/>
    <w:rsid w:val="00001ABC"/>
    <w:rsid w:val="00002CEE"/>
    <w:rsid w:val="0000328D"/>
    <w:rsid w:val="0000589B"/>
    <w:rsid w:val="000058F8"/>
    <w:rsid w:val="00006DDF"/>
    <w:rsid w:val="00007255"/>
    <w:rsid w:val="00007B93"/>
    <w:rsid w:val="00010092"/>
    <w:rsid w:val="00010E6F"/>
    <w:rsid w:val="00012542"/>
    <w:rsid w:val="0001387D"/>
    <w:rsid w:val="000140F4"/>
    <w:rsid w:val="00014113"/>
    <w:rsid w:val="000142D3"/>
    <w:rsid w:val="00014880"/>
    <w:rsid w:val="000150D0"/>
    <w:rsid w:val="00015F80"/>
    <w:rsid w:val="00016305"/>
    <w:rsid w:val="000168E6"/>
    <w:rsid w:val="00016957"/>
    <w:rsid w:val="00016BFF"/>
    <w:rsid w:val="00016FB0"/>
    <w:rsid w:val="0001784A"/>
    <w:rsid w:val="000202AE"/>
    <w:rsid w:val="00022268"/>
    <w:rsid w:val="000231C5"/>
    <w:rsid w:val="00023301"/>
    <w:rsid w:val="00023EAC"/>
    <w:rsid w:val="00024143"/>
    <w:rsid w:val="0002432D"/>
    <w:rsid w:val="0002473E"/>
    <w:rsid w:val="000249F9"/>
    <w:rsid w:val="0002548A"/>
    <w:rsid w:val="000257C9"/>
    <w:rsid w:val="00025969"/>
    <w:rsid w:val="00026547"/>
    <w:rsid w:val="00027397"/>
    <w:rsid w:val="000302CB"/>
    <w:rsid w:val="00030A69"/>
    <w:rsid w:val="00031275"/>
    <w:rsid w:val="0003178B"/>
    <w:rsid w:val="0003314D"/>
    <w:rsid w:val="000335EF"/>
    <w:rsid w:val="00033CB7"/>
    <w:rsid w:val="00034A16"/>
    <w:rsid w:val="00034FE7"/>
    <w:rsid w:val="000351C7"/>
    <w:rsid w:val="000352CE"/>
    <w:rsid w:val="0003570D"/>
    <w:rsid w:val="0003574A"/>
    <w:rsid w:val="0003589F"/>
    <w:rsid w:val="000360ED"/>
    <w:rsid w:val="000365D5"/>
    <w:rsid w:val="00036710"/>
    <w:rsid w:val="00037243"/>
    <w:rsid w:val="0003794F"/>
    <w:rsid w:val="00042099"/>
    <w:rsid w:val="00044420"/>
    <w:rsid w:val="00044A44"/>
    <w:rsid w:val="00044E7E"/>
    <w:rsid w:val="0004760A"/>
    <w:rsid w:val="00050CA1"/>
    <w:rsid w:val="00050E98"/>
    <w:rsid w:val="0005125C"/>
    <w:rsid w:val="00052F0A"/>
    <w:rsid w:val="000530B4"/>
    <w:rsid w:val="0005312B"/>
    <w:rsid w:val="00053353"/>
    <w:rsid w:val="0005391A"/>
    <w:rsid w:val="0005556B"/>
    <w:rsid w:val="00056423"/>
    <w:rsid w:val="00061B6E"/>
    <w:rsid w:val="0006262F"/>
    <w:rsid w:val="000632C4"/>
    <w:rsid w:val="0006402F"/>
    <w:rsid w:val="0006488A"/>
    <w:rsid w:val="00065D5A"/>
    <w:rsid w:val="0006627B"/>
    <w:rsid w:val="00066D87"/>
    <w:rsid w:val="00070F50"/>
    <w:rsid w:val="0007161C"/>
    <w:rsid w:val="0007184C"/>
    <w:rsid w:val="000722BB"/>
    <w:rsid w:val="00072884"/>
    <w:rsid w:val="000759D7"/>
    <w:rsid w:val="00076D0C"/>
    <w:rsid w:val="000813A1"/>
    <w:rsid w:val="00081732"/>
    <w:rsid w:val="00081FA8"/>
    <w:rsid w:val="00082D0C"/>
    <w:rsid w:val="00083168"/>
    <w:rsid w:val="0008423C"/>
    <w:rsid w:val="00084DD6"/>
    <w:rsid w:val="0008588C"/>
    <w:rsid w:val="00085E79"/>
    <w:rsid w:val="00086000"/>
    <w:rsid w:val="000862DF"/>
    <w:rsid w:val="000872A0"/>
    <w:rsid w:val="00087574"/>
    <w:rsid w:val="00087BA0"/>
    <w:rsid w:val="000906DF"/>
    <w:rsid w:val="000912FF"/>
    <w:rsid w:val="00091B54"/>
    <w:rsid w:val="0009311F"/>
    <w:rsid w:val="000931E9"/>
    <w:rsid w:val="00093A42"/>
    <w:rsid w:val="000950A5"/>
    <w:rsid w:val="00095CB1"/>
    <w:rsid w:val="00095CEB"/>
    <w:rsid w:val="00096896"/>
    <w:rsid w:val="00096DBB"/>
    <w:rsid w:val="00096ED4"/>
    <w:rsid w:val="0009764E"/>
    <w:rsid w:val="00097E88"/>
    <w:rsid w:val="00097F02"/>
    <w:rsid w:val="000A00FA"/>
    <w:rsid w:val="000A0130"/>
    <w:rsid w:val="000A03C5"/>
    <w:rsid w:val="000A06D8"/>
    <w:rsid w:val="000A0B1C"/>
    <w:rsid w:val="000A0C22"/>
    <w:rsid w:val="000A1007"/>
    <w:rsid w:val="000A1055"/>
    <w:rsid w:val="000A1A01"/>
    <w:rsid w:val="000A1A79"/>
    <w:rsid w:val="000A1ACD"/>
    <w:rsid w:val="000A1F07"/>
    <w:rsid w:val="000A21BE"/>
    <w:rsid w:val="000A23AD"/>
    <w:rsid w:val="000A284E"/>
    <w:rsid w:val="000A2927"/>
    <w:rsid w:val="000A3CA0"/>
    <w:rsid w:val="000A53D8"/>
    <w:rsid w:val="000A5AD8"/>
    <w:rsid w:val="000A5EBE"/>
    <w:rsid w:val="000A614D"/>
    <w:rsid w:val="000A6239"/>
    <w:rsid w:val="000A694B"/>
    <w:rsid w:val="000A7701"/>
    <w:rsid w:val="000A7714"/>
    <w:rsid w:val="000B02C2"/>
    <w:rsid w:val="000B0C1D"/>
    <w:rsid w:val="000B12DE"/>
    <w:rsid w:val="000B133E"/>
    <w:rsid w:val="000B14D6"/>
    <w:rsid w:val="000B188F"/>
    <w:rsid w:val="000B2DD3"/>
    <w:rsid w:val="000B32E7"/>
    <w:rsid w:val="000B34ED"/>
    <w:rsid w:val="000B3838"/>
    <w:rsid w:val="000B41B3"/>
    <w:rsid w:val="000B439B"/>
    <w:rsid w:val="000B5BB8"/>
    <w:rsid w:val="000B5D45"/>
    <w:rsid w:val="000B6302"/>
    <w:rsid w:val="000B6C48"/>
    <w:rsid w:val="000C0AA4"/>
    <w:rsid w:val="000C1F82"/>
    <w:rsid w:val="000C240F"/>
    <w:rsid w:val="000C2C9B"/>
    <w:rsid w:val="000C2D5C"/>
    <w:rsid w:val="000C4595"/>
    <w:rsid w:val="000C5050"/>
    <w:rsid w:val="000C5109"/>
    <w:rsid w:val="000C5977"/>
    <w:rsid w:val="000C5C5F"/>
    <w:rsid w:val="000C6ECC"/>
    <w:rsid w:val="000C70D4"/>
    <w:rsid w:val="000C74EC"/>
    <w:rsid w:val="000C755B"/>
    <w:rsid w:val="000D0053"/>
    <w:rsid w:val="000D00D9"/>
    <w:rsid w:val="000D088B"/>
    <w:rsid w:val="000D08DA"/>
    <w:rsid w:val="000D0CBA"/>
    <w:rsid w:val="000D1EC5"/>
    <w:rsid w:val="000D2017"/>
    <w:rsid w:val="000D28F8"/>
    <w:rsid w:val="000D2CD0"/>
    <w:rsid w:val="000D3294"/>
    <w:rsid w:val="000D350E"/>
    <w:rsid w:val="000D3A2E"/>
    <w:rsid w:val="000D414F"/>
    <w:rsid w:val="000D459F"/>
    <w:rsid w:val="000D5F4B"/>
    <w:rsid w:val="000D6323"/>
    <w:rsid w:val="000D6B6C"/>
    <w:rsid w:val="000D6C0B"/>
    <w:rsid w:val="000E08A0"/>
    <w:rsid w:val="000E0EE4"/>
    <w:rsid w:val="000E1432"/>
    <w:rsid w:val="000E2113"/>
    <w:rsid w:val="000E222F"/>
    <w:rsid w:val="000E23E6"/>
    <w:rsid w:val="000E251B"/>
    <w:rsid w:val="000E2A8D"/>
    <w:rsid w:val="000E2B3F"/>
    <w:rsid w:val="000E2E95"/>
    <w:rsid w:val="000E3341"/>
    <w:rsid w:val="000E3608"/>
    <w:rsid w:val="000E3A00"/>
    <w:rsid w:val="000E414B"/>
    <w:rsid w:val="000E48D6"/>
    <w:rsid w:val="000E6925"/>
    <w:rsid w:val="000E6A66"/>
    <w:rsid w:val="000E797B"/>
    <w:rsid w:val="000E7A9D"/>
    <w:rsid w:val="000E7BE6"/>
    <w:rsid w:val="000F01BD"/>
    <w:rsid w:val="000F0956"/>
    <w:rsid w:val="000F20D9"/>
    <w:rsid w:val="000F26B8"/>
    <w:rsid w:val="000F389E"/>
    <w:rsid w:val="000F3D3A"/>
    <w:rsid w:val="000F42EF"/>
    <w:rsid w:val="000F4B54"/>
    <w:rsid w:val="000F5288"/>
    <w:rsid w:val="000F5FA4"/>
    <w:rsid w:val="000F6C5D"/>
    <w:rsid w:val="000F6C78"/>
    <w:rsid w:val="001003AF"/>
    <w:rsid w:val="00101ED0"/>
    <w:rsid w:val="00102322"/>
    <w:rsid w:val="00102364"/>
    <w:rsid w:val="00102369"/>
    <w:rsid w:val="00102A3F"/>
    <w:rsid w:val="00102BC4"/>
    <w:rsid w:val="00102FFA"/>
    <w:rsid w:val="0010300B"/>
    <w:rsid w:val="001031B9"/>
    <w:rsid w:val="0010334E"/>
    <w:rsid w:val="001035CD"/>
    <w:rsid w:val="00103E97"/>
    <w:rsid w:val="0010468B"/>
    <w:rsid w:val="0010628E"/>
    <w:rsid w:val="00106A77"/>
    <w:rsid w:val="001071BF"/>
    <w:rsid w:val="00107581"/>
    <w:rsid w:val="00110E6A"/>
    <w:rsid w:val="001113DB"/>
    <w:rsid w:val="001114E2"/>
    <w:rsid w:val="00111724"/>
    <w:rsid w:val="00112302"/>
    <w:rsid w:val="001126D1"/>
    <w:rsid w:val="00113121"/>
    <w:rsid w:val="00114A61"/>
    <w:rsid w:val="00114BD4"/>
    <w:rsid w:val="001150A5"/>
    <w:rsid w:val="00115EF5"/>
    <w:rsid w:val="001161D6"/>
    <w:rsid w:val="00116C56"/>
    <w:rsid w:val="0011790E"/>
    <w:rsid w:val="00117A3D"/>
    <w:rsid w:val="00120CBF"/>
    <w:rsid w:val="00121E25"/>
    <w:rsid w:val="00122381"/>
    <w:rsid w:val="0012262C"/>
    <w:rsid w:val="001226EA"/>
    <w:rsid w:val="001234DF"/>
    <w:rsid w:val="0012354A"/>
    <w:rsid w:val="001238E9"/>
    <w:rsid w:val="001240E0"/>
    <w:rsid w:val="00127839"/>
    <w:rsid w:val="001306B9"/>
    <w:rsid w:val="001324EC"/>
    <w:rsid w:val="00133364"/>
    <w:rsid w:val="0013385A"/>
    <w:rsid w:val="001338CF"/>
    <w:rsid w:val="0013468A"/>
    <w:rsid w:val="00136833"/>
    <w:rsid w:val="00137371"/>
    <w:rsid w:val="0013771C"/>
    <w:rsid w:val="00137D7F"/>
    <w:rsid w:val="00140F00"/>
    <w:rsid w:val="00141C26"/>
    <w:rsid w:val="0014288B"/>
    <w:rsid w:val="0014489D"/>
    <w:rsid w:val="00145543"/>
    <w:rsid w:val="00146255"/>
    <w:rsid w:val="00147184"/>
    <w:rsid w:val="001500C2"/>
    <w:rsid w:val="0015139D"/>
    <w:rsid w:val="00151835"/>
    <w:rsid w:val="00151BCA"/>
    <w:rsid w:val="00151E31"/>
    <w:rsid w:val="00151FE6"/>
    <w:rsid w:val="0015268B"/>
    <w:rsid w:val="00153133"/>
    <w:rsid w:val="00154857"/>
    <w:rsid w:val="00154B8A"/>
    <w:rsid w:val="00154BD0"/>
    <w:rsid w:val="00154F6D"/>
    <w:rsid w:val="00155166"/>
    <w:rsid w:val="001551CB"/>
    <w:rsid w:val="001551FD"/>
    <w:rsid w:val="00155C5A"/>
    <w:rsid w:val="00156613"/>
    <w:rsid w:val="00157833"/>
    <w:rsid w:val="00157D7E"/>
    <w:rsid w:val="00157E2C"/>
    <w:rsid w:val="00160F8E"/>
    <w:rsid w:val="00161098"/>
    <w:rsid w:val="00162F1E"/>
    <w:rsid w:val="00163861"/>
    <w:rsid w:val="00163EDC"/>
    <w:rsid w:val="00164526"/>
    <w:rsid w:val="0016452B"/>
    <w:rsid w:val="001654E5"/>
    <w:rsid w:val="001659D5"/>
    <w:rsid w:val="00165A69"/>
    <w:rsid w:val="00165C9F"/>
    <w:rsid w:val="00166848"/>
    <w:rsid w:val="00167858"/>
    <w:rsid w:val="001705D0"/>
    <w:rsid w:val="00170E29"/>
    <w:rsid w:val="0017250B"/>
    <w:rsid w:val="00172ABB"/>
    <w:rsid w:val="00173F6C"/>
    <w:rsid w:val="00175169"/>
    <w:rsid w:val="001758AC"/>
    <w:rsid w:val="00175968"/>
    <w:rsid w:val="00175FBE"/>
    <w:rsid w:val="001768FF"/>
    <w:rsid w:val="00176EF4"/>
    <w:rsid w:val="001772DF"/>
    <w:rsid w:val="00177738"/>
    <w:rsid w:val="00180CD1"/>
    <w:rsid w:val="00181130"/>
    <w:rsid w:val="00182757"/>
    <w:rsid w:val="00182A04"/>
    <w:rsid w:val="00182CF9"/>
    <w:rsid w:val="001834B4"/>
    <w:rsid w:val="00184855"/>
    <w:rsid w:val="00184E31"/>
    <w:rsid w:val="00185473"/>
    <w:rsid w:val="001854E8"/>
    <w:rsid w:val="0018693F"/>
    <w:rsid w:val="00187A3C"/>
    <w:rsid w:val="00190308"/>
    <w:rsid w:val="0019035F"/>
    <w:rsid w:val="001905F5"/>
    <w:rsid w:val="001908BF"/>
    <w:rsid w:val="00190B87"/>
    <w:rsid w:val="0019176C"/>
    <w:rsid w:val="00191E3F"/>
    <w:rsid w:val="00192AA8"/>
    <w:rsid w:val="00193565"/>
    <w:rsid w:val="00194BE8"/>
    <w:rsid w:val="00195562"/>
    <w:rsid w:val="00195F0B"/>
    <w:rsid w:val="001969C7"/>
    <w:rsid w:val="00196D09"/>
    <w:rsid w:val="0019714F"/>
    <w:rsid w:val="00197E19"/>
    <w:rsid w:val="001A1B80"/>
    <w:rsid w:val="001A1BBD"/>
    <w:rsid w:val="001A2482"/>
    <w:rsid w:val="001A2C87"/>
    <w:rsid w:val="001A2EEC"/>
    <w:rsid w:val="001A5AAB"/>
    <w:rsid w:val="001A612B"/>
    <w:rsid w:val="001A65FB"/>
    <w:rsid w:val="001A6B74"/>
    <w:rsid w:val="001A7900"/>
    <w:rsid w:val="001B05BD"/>
    <w:rsid w:val="001B16E8"/>
    <w:rsid w:val="001B2134"/>
    <w:rsid w:val="001B25F3"/>
    <w:rsid w:val="001B3416"/>
    <w:rsid w:val="001B4F8A"/>
    <w:rsid w:val="001B5528"/>
    <w:rsid w:val="001B5639"/>
    <w:rsid w:val="001B5EB1"/>
    <w:rsid w:val="001B61C8"/>
    <w:rsid w:val="001B6B74"/>
    <w:rsid w:val="001B71C6"/>
    <w:rsid w:val="001B728B"/>
    <w:rsid w:val="001B7781"/>
    <w:rsid w:val="001B7B2E"/>
    <w:rsid w:val="001C01E9"/>
    <w:rsid w:val="001C05EC"/>
    <w:rsid w:val="001C0788"/>
    <w:rsid w:val="001C0CC8"/>
    <w:rsid w:val="001C1801"/>
    <w:rsid w:val="001C2B9C"/>
    <w:rsid w:val="001C4E9F"/>
    <w:rsid w:val="001C52E1"/>
    <w:rsid w:val="001C6B5D"/>
    <w:rsid w:val="001C6FE9"/>
    <w:rsid w:val="001C74E5"/>
    <w:rsid w:val="001C7A46"/>
    <w:rsid w:val="001D0633"/>
    <w:rsid w:val="001D126D"/>
    <w:rsid w:val="001D12ED"/>
    <w:rsid w:val="001D151B"/>
    <w:rsid w:val="001D2389"/>
    <w:rsid w:val="001D2737"/>
    <w:rsid w:val="001D2E68"/>
    <w:rsid w:val="001D3BFB"/>
    <w:rsid w:val="001D4691"/>
    <w:rsid w:val="001D4DFC"/>
    <w:rsid w:val="001D516B"/>
    <w:rsid w:val="001D53BD"/>
    <w:rsid w:val="001D5696"/>
    <w:rsid w:val="001D606C"/>
    <w:rsid w:val="001D64AF"/>
    <w:rsid w:val="001D6C13"/>
    <w:rsid w:val="001D7448"/>
    <w:rsid w:val="001D7F2F"/>
    <w:rsid w:val="001E0535"/>
    <w:rsid w:val="001E0993"/>
    <w:rsid w:val="001E09CF"/>
    <w:rsid w:val="001E257B"/>
    <w:rsid w:val="001E284B"/>
    <w:rsid w:val="001E28AF"/>
    <w:rsid w:val="001E2925"/>
    <w:rsid w:val="001E2FF9"/>
    <w:rsid w:val="001E39AC"/>
    <w:rsid w:val="001E3BE9"/>
    <w:rsid w:val="001E3FDB"/>
    <w:rsid w:val="001E4AE0"/>
    <w:rsid w:val="001E4E05"/>
    <w:rsid w:val="001E52BD"/>
    <w:rsid w:val="001E642B"/>
    <w:rsid w:val="001E6980"/>
    <w:rsid w:val="001E7099"/>
    <w:rsid w:val="001E71C9"/>
    <w:rsid w:val="001F1E6B"/>
    <w:rsid w:val="001F212A"/>
    <w:rsid w:val="001F2552"/>
    <w:rsid w:val="001F2C27"/>
    <w:rsid w:val="001F3275"/>
    <w:rsid w:val="001F40F3"/>
    <w:rsid w:val="001F4FA9"/>
    <w:rsid w:val="001F4FD8"/>
    <w:rsid w:val="001F5B2D"/>
    <w:rsid w:val="001F5E62"/>
    <w:rsid w:val="001F6495"/>
    <w:rsid w:val="001F6CC7"/>
    <w:rsid w:val="001F719C"/>
    <w:rsid w:val="001F74F5"/>
    <w:rsid w:val="002000BC"/>
    <w:rsid w:val="00201414"/>
    <w:rsid w:val="0020184F"/>
    <w:rsid w:val="00202A19"/>
    <w:rsid w:val="00202A40"/>
    <w:rsid w:val="00202BE0"/>
    <w:rsid w:val="00203916"/>
    <w:rsid w:val="00203E8D"/>
    <w:rsid w:val="0020408B"/>
    <w:rsid w:val="0020467E"/>
    <w:rsid w:val="002048CE"/>
    <w:rsid w:val="00204B74"/>
    <w:rsid w:val="00204E1E"/>
    <w:rsid w:val="0020587E"/>
    <w:rsid w:val="00206206"/>
    <w:rsid w:val="00207100"/>
    <w:rsid w:val="002077F1"/>
    <w:rsid w:val="002079CE"/>
    <w:rsid w:val="0021056A"/>
    <w:rsid w:val="002107F6"/>
    <w:rsid w:val="002109D2"/>
    <w:rsid w:val="002114AD"/>
    <w:rsid w:val="00212003"/>
    <w:rsid w:val="00212FF1"/>
    <w:rsid w:val="0021356F"/>
    <w:rsid w:val="002141EC"/>
    <w:rsid w:val="00214ACC"/>
    <w:rsid w:val="002155B9"/>
    <w:rsid w:val="00215B62"/>
    <w:rsid w:val="00215F7C"/>
    <w:rsid w:val="002166BE"/>
    <w:rsid w:val="00216B62"/>
    <w:rsid w:val="00216F65"/>
    <w:rsid w:val="0021780E"/>
    <w:rsid w:val="00217A6C"/>
    <w:rsid w:val="0022022C"/>
    <w:rsid w:val="00220986"/>
    <w:rsid w:val="0022104A"/>
    <w:rsid w:val="00221BA4"/>
    <w:rsid w:val="0022203E"/>
    <w:rsid w:val="002220C5"/>
    <w:rsid w:val="0022272C"/>
    <w:rsid w:val="00222A6F"/>
    <w:rsid w:val="00222D88"/>
    <w:rsid w:val="0022381C"/>
    <w:rsid w:val="00223917"/>
    <w:rsid w:val="0022397D"/>
    <w:rsid w:val="002240E5"/>
    <w:rsid w:val="00224549"/>
    <w:rsid w:val="00226486"/>
    <w:rsid w:val="0022677A"/>
    <w:rsid w:val="00226F43"/>
    <w:rsid w:val="00227A0B"/>
    <w:rsid w:val="00227F1E"/>
    <w:rsid w:val="00231366"/>
    <w:rsid w:val="00231492"/>
    <w:rsid w:val="00231F76"/>
    <w:rsid w:val="002321BC"/>
    <w:rsid w:val="00233555"/>
    <w:rsid w:val="0023356D"/>
    <w:rsid w:val="0023373B"/>
    <w:rsid w:val="00233D55"/>
    <w:rsid w:val="00233D8B"/>
    <w:rsid w:val="00235272"/>
    <w:rsid w:val="00235A6C"/>
    <w:rsid w:val="0023621A"/>
    <w:rsid w:val="002362B7"/>
    <w:rsid w:val="00236457"/>
    <w:rsid w:val="00236611"/>
    <w:rsid w:val="002369B4"/>
    <w:rsid w:val="00237861"/>
    <w:rsid w:val="002407E5"/>
    <w:rsid w:val="00240A2E"/>
    <w:rsid w:val="00241208"/>
    <w:rsid w:val="00241979"/>
    <w:rsid w:val="00242518"/>
    <w:rsid w:val="0024354A"/>
    <w:rsid w:val="00243EA5"/>
    <w:rsid w:val="002443A6"/>
    <w:rsid w:val="002453B6"/>
    <w:rsid w:val="00246020"/>
    <w:rsid w:val="00250410"/>
    <w:rsid w:val="00250645"/>
    <w:rsid w:val="00250FAB"/>
    <w:rsid w:val="002510F4"/>
    <w:rsid w:val="00251E06"/>
    <w:rsid w:val="002530E2"/>
    <w:rsid w:val="00253232"/>
    <w:rsid w:val="002542C9"/>
    <w:rsid w:val="00254F6A"/>
    <w:rsid w:val="00254FDE"/>
    <w:rsid w:val="00255424"/>
    <w:rsid w:val="002567B8"/>
    <w:rsid w:val="00256CE2"/>
    <w:rsid w:val="00260E38"/>
    <w:rsid w:val="00261375"/>
    <w:rsid w:val="002619AC"/>
    <w:rsid w:val="00264E06"/>
    <w:rsid w:val="00264E26"/>
    <w:rsid w:val="00265745"/>
    <w:rsid w:val="002659A6"/>
    <w:rsid w:val="00266708"/>
    <w:rsid w:val="0026721C"/>
    <w:rsid w:val="0026758C"/>
    <w:rsid w:val="002700DB"/>
    <w:rsid w:val="00270B4A"/>
    <w:rsid w:val="00271DFA"/>
    <w:rsid w:val="00272DD9"/>
    <w:rsid w:val="00272E23"/>
    <w:rsid w:val="00273B30"/>
    <w:rsid w:val="002742D8"/>
    <w:rsid w:val="00276253"/>
    <w:rsid w:val="002762CC"/>
    <w:rsid w:val="002762DF"/>
    <w:rsid w:val="00276A56"/>
    <w:rsid w:val="00276B2C"/>
    <w:rsid w:val="00277DF7"/>
    <w:rsid w:val="00280A20"/>
    <w:rsid w:val="00280DA2"/>
    <w:rsid w:val="0028188E"/>
    <w:rsid w:val="00282467"/>
    <w:rsid w:val="002824FE"/>
    <w:rsid w:val="00282C0B"/>
    <w:rsid w:val="00284EA0"/>
    <w:rsid w:val="002852AE"/>
    <w:rsid w:val="00285879"/>
    <w:rsid w:val="002862AA"/>
    <w:rsid w:val="0028689E"/>
    <w:rsid w:val="00290787"/>
    <w:rsid w:val="00290E1A"/>
    <w:rsid w:val="0029113B"/>
    <w:rsid w:val="002911CE"/>
    <w:rsid w:val="00291D12"/>
    <w:rsid w:val="00291D46"/>
    <w:rsid w:val="002928BF"/>
    <w:rsid w:val="0029421C"/>
    <w:rsid w:val="0029458C"/>
    <w:rsid w:val="00294A5A"/>
    <w:rsid w:val="00295319"/>
    <w:rsid w:val="00295769"/>
    <w:rsid w:val="00295EAA"/>
    <w:rsid w:val="00296875"/>
    <w:rsid w:val="00296E75"/>
    <w:rsid w:val="00297780"/>
    <w:rsid w:val="002A00EF"/>
    <w:rsid w:val="002A076A"/>
    <w:rsid w:val="002A0E87"/>
    <w:rsid w:val="002A11A6"/>
    <w:rsid w:val="002A370C"/>
    <w:rsid w:val="002A4396"/>
    <w:rsid w:val="002A454B"/>
    <w:rsid w:val="002A47F7"/>
    <w:rsid w:val="002A4A26"/>
    <w:rsid w:val="002A52DE"/>
    <w:rsid w:val="002A5D5D"/>
    <w:rsid w:val="002A5E91"/>
    <w:rsid w:val="002A64B1"/>
    <w:rsid w:val="002A6E45"/>
    <w:rsid w:val="002A7F1C"/>
    <w:rsid w:val="002B08F3"/>
    <w:rsid w:val="002B09CE"/>
    <w:rsid w:val="002B0C11"/>
    <w:rsid w:val="002B113C"/>
    <w:rsid w:val="002B157E"/>
    <w:rsid w:val="002B30A7"/>
    <w:rsid w:val="002B30F7"/>
    <w:rsid w:val="002B3A2B"/>
    <w:rsid w:val="002B4F84"/>
    <w:rsid w:val="002B54FE"/>
    <w:rsid w:val="002B5956"/>
    <w:rsid w:val="002B64D3"/>
    <w:rsid w:val="002B6AED"/>
    <w:rsid w:val="002B6C50"/>
    <w:rsid w:val="002B79C4"/>
    <w:rsid w:val="002C0205"/>
    <w:rsid w:val="002C05F0"/>
    <w:rsid w:val="002C094F"/>
    <w:rsid w:val="002C0B29"/>
    <w:rsid w:val="002C105B"/>
    <w:rsid w:val="002C16E3"/>
    <w:rsid w:val="002C30E0"/>
    <w:rsid w:val="002C3940"/>
    <w:rsid w:val="002C3DF0"/>
    <w:rsid w:val="002C4AAF"/>
    <w:rsid w:val="002C51F0"/>
    <w:rsid w:val="002C5235"/>
    <w:rsid w:val="002C60FB"/>
    <w:rsid w:val="002C6644"/>
    <w:rsid w:val="002C7229"/>
    <w:rsid w:val="002D2258"/>
    <w:rsid w:val="002D2AB7"/>
    <w:rsid w:val="002D2E4C"/>
    <w:rsid w:val="002D3829"/>
    <w:rsid w:val="002D439E"/>
    <w:rsid w:val="002D492E"/>
    <w:rsid w:val="002D49F8"/>
    <w:rsid w:val="002D4A95"/>
    <w:rsid w:val="002D50C8"/>
    <w:rsid w:val="002D5144"/>
    <w:rsid w:val="002D55F5"/>
    <w:rsid w:val="002D5FE2"/>
    <w:rsid w:val="002D69BB"/>
    <w:rsid w:val="002D6B78"/>
    <w:rsid w:val="002D6C3B"/>
    <w:rsid w:val="002D7742"/>
    <w:rsid w:val="002D7984"/>
    <w:rsid w:val="002D7C7A"/>
    <w:rsid w:val="002D7CAC"/>
    <w:rsid w:val="002D7F12"/>
    <w:rsid w:val="002E034E"/>
    <w:rsid w:val="002E13B6"/>
    <w:rsid w:val="002E2A26"/>
    <w:rsid w:val="002E355F"/>
    <w:rsid w:val="002E481F"/>
    <w:rsid w:val="002E51F3"/>
    <w:rsid w:val="002E5374"/>
    <w:rsid w:val="002E571D"/>
    <w:rsid w:val="002E5D0E"/>
    <w:rsid w:val="002E632F"/>
    <w:rsid w:val="002E7375"/>
    <w:rsid w:val="002E78C7"/>
    <w:rsid w:val="002E7D6E"/>
    <w:rsid w:val="002F2C0D"/>
    <w:rsid w:val="002F3516"/>
    <w:rsid w:val="002F4419"/>
    <w:rsid w:val="002F4570"/>
    <w:rsid w:val="002F47A7"/>
    <w:rsid w:val="002F4C86"/>
    <w:rsid w:val="002F54DE"/>
    <w:rsid w:val="002F6862"/>
    <w:rsid w:val="002F6B19"/>
    <w:rsid w:val="002F6CA9"/>
    <w:rsid w:val="002F6CE1"/>
    <w:rsid w:val="002F7091"/>
    <w:rsid w:val="002F7503"/>
    <w:rsid w:val="002F7BFC"/>
    <w:rsid w:val="00300A76"/>
    <w:rsid w:val="00300CCE"/>
    <w:rsid w:val="003018E6"/>
    <w:rsid w:val="003022E1"/>
    <w:rsid w:val="00303700"/>
    <w:rsid w:val="003037E2"/>
    <w:rsid w:val="0030416D"/>
    <w:rsid w:val="0030447C"/>
    <w:rsid w:val="003052FE"/>
    <w:rsid w:val="003069B8"/>
    <w:rsid w:val="00306B1A"/>
    <w:rsid w:val="00306E0B"/>
    <w:rsid w:val="00307B57"/>
    <w:rsid w:val="00307DD5"/>
    <w:rsid w:val="00307EC7"/>
    <w:rsid w:val="00310994"/>
    <w:rsid w:val="00310BFF"/>
    <w:rsid w:val="0031210E"/>
    <w:rsid w:val="003125A5"/>
    <w:rsid w:val="00312C75"/>
    <w:rsid w:val="00312E3D"/>
    <w:rsid w:val="003147A6"/>
    <w:rsid w:val="00314C4C"/>
    <w:rsid w:val="0031518D"/>
    <w:rsid w:val="003165BD"/>
    <w:rsid w:val="00317063"/>
    <w:rsid w:val="003209A6"/>
    <w:rsid w:val="00322024"/>
    <w:rsid w:val="003222A6"/>
    <w:rsid w:val="003222C0"/>
    <w:rsid w:val="00330086"/>
    <w:rsid w:val="00330312"/>
    <w:rsid w:val="00330BCE"/>
    <w:rsid w:val="00331019"/>
    <w:rsid w:val="00332506"/>
    <w:rsid w:val="00332DAC"/>
    <w:rsid w:val="003347AE"/>
    <w:rsid w:val="00335059"/>
    <w:rsid w:val="00335177"/>
    <w:rsid w:val="00335275"/>
    <w:rsid w:val="00335640"/>
    <w:rsid w:val="003358CC"/>
    <w:rsid w:val="00335DAA"/>
    <w:rsid w:val="00335F3F"/>
    <w:rsid w:val="00336A3C"/>
    <w:rsid w:val="00336ABD"/>
    <w:rsid w:val="00340077"/>
    <w:rsid w:val="00341C4C"/>
    <w:rsid w:val="00342952"/>
    <w:rsid w:val="00342B66"/>
    <w:rsid w:val="003439BE"/>
    <w:rsid w:val="003443F0"/>
    <w:rsid w:val="0034528B"/>
    <w:rsid w:val="003476A2"/>
    <w:rsid w:val="003515E3"/>
    <w:rsid w:val="00352573"/>
    <w:rsid w:val="00352822"/>
    <w:rsid w:val="00352B9B"/>
    <w:rsid w:val="00354642"/>
    <w:rsid w:val="00355274"/>
    <w:rsid w:val="00355AC6"/>
    <w:rsid w:val="00356141"/>
    <w:rsid w:val="00357788"/>
    <w:rsid w:val="00360077"/>
    <w:rsid w:val="0036021E"/>
    <w:rsid w:val="0036103E"/>
    <w:rsid w:val="00361868"/>
    <w:rsid w:val="003626A6"/>
    <w:rsid w:val="0036377A"/>
    <w:rsid w:val="00364082"/>
    <w:rsid w:val="0036428E"/>
    <w:rsid w:val="00364657"/>
    <w:rsid w:val="00365473"/>
    <w:rsid w:val="00365730"/>
    <w:rsid w:val="003659EF"/>
    <w:rsid w:val="00365C8B"/>
    <w:rsid w:val="003663EF"/>
    <w:rsid w:val="003664F3"/>
    <w:rsid w:val="00366862"/>
    <w:rsid w:val="0036734A"/>
    <w:rsid w:val="003678A0"/>
    <w:rsid w:val="00370D21"/>
    <w:rsid w:val="0037127E"/>
    <w:rsid w:val="00372BDD"/>
    <w:rsid w:val="00373E37"/>
    <w:rsid w:val="003744EB"/>
    <w:rsid w:val="00374723"/>
    <w:rsid w:val="00374865"/>
    <w:rsid w:val="0037499B"/>
    <w:rsid w:val="003756BC"/>
    <w:rsid w:val="003779C8"/>
    <w:rsid w:val="0038003D"/>
    <w:rsid w:val="003807E8"/>
    <w:rsid w:val="00380AC9"/>
    <w:rsid w:val="00380B89"/>
    <w:rsid w:val="00380F36"/>
    <w:rsid w:val="0038109F"/>
    <w:rsid w:val="003819B7"/>
    <w:rsid w:val="00381C79"/>
    <w:rsid w:val="00382314"/>
    <w:rsid w:val="00382336"/>
    <w:rsid w:val="003826CA"/>
    <w:rsid w:val="0038279A"/>
    <w:rsid w:val="00383074"/>
    <w:rsid w:val="00383255"/>
    <w:rsid w:val="00384655"/>
    <w:rsid w:val="00385252"/>
    <w:rsid w:val="00385703"/>
    <w:rsid w:val="00386CFF"/>
    <w:rsid w:val="003875B3"/>
    <w:rsid w:val="00391525"/>
    <w:rsid w:val="003926B9"/>
    <w:rsid w:val="00392A60"/>
    <w:rsid w:val="00392A8A"/>
    <w:rsid w:val="00393782"/>
    <w:rsid w:val="00394537"/>
    <w:rsid w:val="0039486A"/>
    <w:rsid w:val="00394983"/>
    <w:rsid w:val="00395100"/>
    <w:rsid w:val="00395727"/>
    <w:rsid w:val="003964E0"/>
    <w:rsid w:val="00396E6A"/>
    <w:rsid w:val="003A0598"/>
    <w:rsid w:val="003A0EA7"/>
    <w:rsid w:val="003A1607"/>
    <w:rsid w:val="003A1B46"/>
    <w:rsid w:val="003A1F0E"/>
    <w:rsid w:val="003A2717"/>
    <w:rsid w:val="003A2EB9"/>
    <w:rsid w:val="003A3446"/>
    <w:rsid w:val="003A683F"/>
    <w:rsid w:val="003A7C5D"/>
    <w:rsid w:val="003A7D98"/>
    <w:rsid w:val="003B1119"/>
    <w:rsid w:val="003B1E5D"/>
    <w:rsid w:val="003B24C7"/>
    <w:rsid w:val="003B2790"/>
    <w:rsid w:val="003B3F99"/>
    <w:rsid w:val="003B427A"/>
    <w:rsid w:val="003B4C81"/>
    <w:rsid w:val="003B4C9B"/>
    <w:rsid w:val="003B50E8"/>
    <w:rsid w:val="003B52C2"/>
    <w:rsid w:val="003B5EE1"/>
    <w:rsid w:val="003B5F30"/>
    <w:rsid w:val="003B64D8"/>
    <w:rsid w:val="003B681D"/>
    <w:rsid w:val="003B71B1"/>
    <w:rsid w:val="003B7359"/>
    <w:rsid w:val="003B7FAF"/>
    <w:rsid w:val="003C01A0"/>
    <w:rsid w:val="003C060B"/>
    <w:rsid w:val="003C1403"/>
    <w:rsid w:val="003C22FC"/>
    <w:rsid w:val="003C4654"/>
    <w:rsid w:val="003C4742"/>
    <w:rsid w:val="003C5578"/>
    <w:rsid w:val="003C5F7E"/>
    <w:rsid w:val="003C676D"/>
    <w:rsid w:val="003C69E6"/>
    <w:rsid w:val="003C7478"/>
    <w:rsid w:val="003D06F3"/>
    <w:rsid w:val="003D072D"/>
    <w:rsid w:val="003D221C"/>
    <w:rsid w:val="003D4486"/>
    <w:rsid w:val="003D4CAA"/>
    <w:rsid w:val="003D502F"/>
    <w:rsid w:val="003D6FE3"/>
    <w:rsid w:val="003D7DA7"/>
    <w:rsid w:val="003E022D"/>
    <w:rsid w:val="003E0578"/>
    <w:rsid w:val="003E07A1"/>
    <w:rsid w:val="003E0B94"/>
    <w:rsid w:val="003E2190"/>
    <w:rsid w:val="003E2AA6"/>
    <w:rsid w:val="003E2F3C"/>
    <w:rsid w:val="003E35EF"/>
    <w:rsid w:val="003E3B97"/>
    <w:rsid w:val="003E3D59"/>
    <w:rsid w:val="003E4602"/>
    <w:rsid w:val="003E4D91"/>
    <w:rsid w:val="003E5B49"/>
    <w:rsid w:val="003E6B52"/>
    <w:rsid w:val="003E7B38"/>
    <w:rsid w:val="003E7C3C"/>
    <w:rsid w:val="003F0E92"/>
    <w:rsid w:val="003F174B"/>
    <w:rsid w:val="003F1CF0"/>
    <w:rsid w:val="003F264B"/>
    <w:rsid w:val="003F3423"/>
    <w:rsid w:val="003F3F9A"/>
    <w:rsid w:val="003F4D88"/>
    <w:rsid w:val="003F5E00"/>
    <w:rsid w:val="003F60A3"/>
    <w:rsid w:val="003F6563"/>
    <w:rsid w:val="003F65A5"/>
    <w:rsid w:val="003F6633"/>
    <w:rsid w:val="003F6A6B"/>
    <w:rsid w:val="003F78C2"/>
    <w:rsid w:val="003F78D5"/>
    <w:rsid w:val="004013B9"/>
    <w:rsid w:val="00401679"/>
    <w:rsid w:val="00401D23"/>
    <w:rsid w:val="00401F3D"/>
    <w:rsid w:val="00401FEB"/>
    <w:rsid w:val="004020F6"/>
    <w:rsid w:val="00402306"/>
    <w:rsid w:val="004027D5"/>
    <w:rsid w:val="00402B9F"/>
    <w:rsid w:val="00402C3F"/>
    <w:rsid w:val="004048B5"/>
    <w:rsid w:val="00404E2E"/>
    <w:rsid w:val="00404F18"/>
    <w:rsid w:val="0040566B"/>
    <w:rsid w:val="00405C25"/>
    <w:rsid w:val="0040621C"/>
    <w:rsid w:val="004063E8"/>
    <w:rsid w:val="004076E9"/>
    <w:rsid w:val="004102A9"/>
    <w:rsid w:val="004108D3"/>
    <w:rsid w:val="00410C6D"/>
    <w:rsid w:val="0041324E"/>
    <w:rsid w:val="00414332"/>
    <w:rsid w:val="00414508"/>
    <w:rsid w:val="00414A9C"/>
    <w:rsid w:val="0041512C"/>
    <w:rsid w:val="004151D4"/>
    <w:rsid w:val="00415FE1"/>
    <w:rsid w:val="0041722C"/>
    <w:rsid w:val="00420795"/>
    <w:rsid w:val="00420A3E"/>
    <w:rsid w:val="00420F3F"/>
    <w:rsid w:val="00421D05"/>
    <w:rsid w:val="00422B5E"/>
    <w:rsid w:val="00423B47"/>
    <w:rsid w:val="004252EB"/>
    <w:rsid w:val="0042550B"/>
    <w:rsid w:val="004256A4"/>
    <w:rsid w:val="00425989"/>
    <w:rsid w:val="00425CCD"/>
    <w:rsid w:val="00426606"/>
    <w:rsid w:val="00426DDC"/>
    <w:rsid w:val="00427CDF"/>
    <w:rsid w:val="00430020"/>
    <w:rsid w:val="004308B7"/>
    <w:rsid w:val="00431236"/>
    <w:rsid w:val="00431C04"/>
    <w:rsid w:val="00432759"/>
    <w:rsid w:val="00432F04"/>
    <w:rsid w:val="00434CE6"/>
    <w:rsid w:val="0043525F"/>
    <w:rsid w:val="00435A50"/>
    <w:rsid w:val="00435F71"/>
    <w:rsid w:val="00436132"/>
    <w:rsid w:val="004363A9"/>
    <w:rsid w:val="00436978"/>
    <w:rsid w:val="00436DF2"/>
    <w:rsid w:val="004373D6"/>
    <w:rsid w:val="004376B7"/>
    <w:rsid w:val="00437AC2"/>
    <w:rsid w:val="00440785"/>
    <w:rsid w:val="00441216"/>
    <w:rsid w:val="00441E8A"/>
    <w:rsid w:val="00441F45"/>
    <w:rsid w:val="00442489"/>
    <w:rsid w:val="004427B2"/>
    <w:rsid w:val="00442E3F"/>
    <w:rsid w:val="00444E66"/>
    <w:rsid w:val="004453D4"/>
    <w:rsid w:val="00445A1D"/>
    <w:rsid w:val="00451194"/>
    <w:rsid w:val="0045144F"/>
    <w:rsid w:val="00451AD7"/>
    <w:rsid w:val="00451AF4"/>
    <w:rsid w:val="00452E34"/>
    <w:rsid w:val="00452E97"/>
    <w:rsid w:val="00453374"/>
    <w:rsid w:val="00453469"/>
    <w:rsid w:val="00454189"/>
    <w:rsid w:val="00454BCF"/>
    <w:rsid w:val="00454C6B"/>
    <w:rsid w:val="00455177"/>
    <w:rsid w:val="00456055"/>
    <w:rsid w:val="004561A5"/>
    <w:rsid w:val="00456753"/>
    <w:rsid w:val="00457B7C"/>
    <w:rsid w:val="00460358"/>
    <w:rsid w:val="0046197D"/>
    <w:rsid w:val="004631FE"/>
    <w:rsid w:val="00463587"/>
    <w:rsid w:val="00463C0F"/>
    <w:rsid w:val="00464A75"/>
    <w:rsid w:val="00464EAA"/>
    <w:rsid w:val="00464F02"/>
    <w:rsid w:val="004650EF"/>
    <w:rsid w:val="00465D87"/>
    <w:rsid w:val="00465EC6"/>
    <w:rsid w:val="00466AC1"/>
    <w:rsid w:val="004672A4"/>
    <w:rsid w:val="00467E46"/>
    <w:rsid w:val="0047038A"/>
    <w:rsid w:val="00471222"/>
    <w:rsid w:val="00471387"/>
    <w:rsid w:val="0047168D"/>
    <w:rsid w:val="00471928"/>
    <w:rsid w:val="00471D37"/>
    <w:rsid w:val="00471DD9"/>
    <w:rsid w:val="004729C8"/>
    <w:rsid w:val="00472FBE"/>
    <w:rsid w:val="00473113"/>
    <w:rsid w:val="00473147"/>
    <w:rsid w:val="00473274"/>
    <w:rsid w:val="00473A3F"/>
    <w:rsid w:val="00473F4E"/>
    <w:rsid w:val="004741BE"/>
    <w:rsid w:val="0047489C"/>
    <w:rsid w:val="00475549"/>
    <w:rsid w:val="0047585A"/>
    <w:rsid w:val="00475CA1"/>
    <w:rsid w:val="0047668E"/>
    <w:rsid w:val="00476BB4"/>
    <w:rsid w:val="004804D9"/>
    <w:rsid w:val="0048248C"/>
    <w:rsid w:val="004824D2"/>
    <w:rsid w:val="0048274C"/>
    <w:rsid w:val="004827CC"/>
    <w:rsid w:val="00482D41"/>
    <w:rsid w:val="00484185"/>
    <w:rsid w:val="004849F0"/>
    <w:rsid w:val="00484B6D"/>
    <w:rsid w:val="00486270"/>
    <w:rsid w:val="00486CA4"/>
    <w:rsid w:val="00486E34"/>
    <w:rsid w:val="00487520"/>
    <w:rsid w:val="00487A56"/>
    <w:rsid w:val="00492CB7"/>
    <w:rsid w:val="00493ABD"/>
    <w:rsid w:val="0049467F"/>
    <w:rsid w:val="0049588E"/>
    <w:rsid w:val="00496553"/>
    <w:rsid w:val="00496596"/>
    <w:rsid w:val="004974D1"/>
    <w:rsid w:val="00497E37"/>
    <w:rsid w:val="004A0687"/>
    <w:rsid w:val="004A154A"/>
    <w:rsid w:val="004A16AF"/>
    <w:rsid w:val="004A1E3B"/>
    <w:rsid w:val="004A2488"/>
    <w:rsid w:val="004A2525"/>
    <w:rsid w:val="004A2854"/>
    <w:rsid w:val="004A5DD0"/>
    <w:rsid w:val="004A63BB"/>
    <w:rsid w:val="004A7965"/>
    <w:rsid w:val="004A7D1F"/>
    <w:rsid w:val="004B13F7"/>
    <w:rsid w:val="004B1834"/>
    <w:rsid w:val="004B1A72"/>
    <w:rsid w:val="004B1AFF"/>
    <w:rsid w:val="004B1C06"/>
    <w:rsid w:val="004B2632"/>
    <w:rsid w:val="004B29F8"/>
    <w:rsid w:val="004B3001"/>
    <w:rsid w:val="004B38BF"/>
    <w:rsid w:val="004B3A29"/>
    <w:rsid w:val="004B59F5"/>
    <w:rsid w:val="004B5E8E"/>
    <w:rsid w:val="004B6992"/>
    <w:rsid w:val="004B69D8"/>
    <w:rsid w:val="004B6F42"/>
    <w:rsid w:val="004B706B"/>
    <w:rsid w:val="004B799E"/>
    <w:rsid w:val="004B7DC1"/>
    <w:rsid w:val="004B7E89"/>
    <w:rsid w:val="004C0640"/>
    <w:rsid w:val="004C0FA1"/>
    <w:rsid w:val="004C131E"/>
    <w:rsid w:val="004C13EB"/>
    <w:rsid w:val="004C21B8"/>
    <w:rsid w:val="004C25C9"/>
    <w:rsid w:val="004C2A24"/>
    <w:rsid w:val="004C3CB8"/>
    <w:rsid w:val="004C487F"/>
    <w:rsid w:val="004C4A76"/>
    <w:rsid w:val="004C4D04"/>
    <w:rsid w:val="004C5DDA"/>
    <w:rsid w:val="004C6C8E"/>
    <w:rsid w:val="004C7A62"/>
    <w:rsid w:val="004D102D"/>
    <w:rsid w:val="004D1530"/>
    <w:rsid w:val="004D18E0"/>
    <w:rsid w:val="004D1C59"/>
    <w:rsid w:val="004D2850"/>
    <w:rsid w:val="004D28AB"/>
    <w:rsid w:val="004D3048"/>
    <w:rsid w:val="004D3493"/>
    <w:rsid w:val="004D3A85"/>
    <w:rsid w:val="004D3C22"/>
    <w:rsid w:val="004D542D"/>
    <w:rsid w:val="004D5629"/>
    <w:rsid w:val="004D58AC"/>
    <w:rsid w:val="004D719D"/>
    <w:rsid w:val="004E20A7"/>
    <w:rsid w:val="004E232F"/>
    <w:rsid w:val="004E2A61"/>
    <w:rsid w:val="004E406A"/>
    <w:rsid w:val="004E46E8"/>
    <w:rsid w:val="004E557B"/>
    <w:rsid w:val="004E6004"/>
    <w:rsid w:val="004E6747"/>
    <w:rsid w:val="004E782D"/>
    <w:rsid w:val="004E7C0B"/>
    <w:rsid w:val="004F1946"/>
    <w:rsid w:val="004F1B2E"/>
    <w:rsid w:val="004F1E5F"/>
    <w:rsid w:val="004F2387"/>
    <w:rsid w:val="004F3D20"/>
    <w:rsid w:val="004F4500"/>
    <w:rsid w:val="004F4D52"/>
    <w:rsid w:val="004F59E2"/>
    <w:rsid w:val="004F5C23"/>
    <w:rsid w:val="004F619B"/>
    <w:rsid w:val="004F63B3"/>
    <w:rsid w:val="004F688B"/>
    <w:rsid w:val="004F7E85"/>
    <w:rsid w:val="005005BB"/>
    <w:rsid w:val="005008D9"/>
    <w:rsid w:val="00501907"/>
    <w:rsid w:val="00501D47"/>
    <w:rsid w:val="005026E1"/>
    <w:rsid w:val="005031BB"/>
    <w:rsid w:val="005055D5"/>
    <w:rsid w:val="00505A1E"/>
    <w:rsid w:val="00505A53"/>
    <w:rsid w:val="00505AD8"/>
    <w:rsid w:val="00505BA3"/>
    <w:rsid w:val="005065DB"/>
    <w:rsid w:val="005067E3"/>
    <w:rsid w:val="00506BCE"/>
    <w:rsid w:val="00510275"/>
    <w:rsid w:val="00511D77"/>
    <w:rsid w:val="00511F46"/>
    <w:rsid w:val="00514E6A"/>
    <w:rsid w:val="00514F13"/>
    <w:rsid w:val="00515044"/>
    <w:rsid w:val="00515395"/>
    <w:rsid w:val="005153E8"/>
    <w:rsid w:val="00521559"/>
    <w:rsid w:val="00521996"/>
    <w:rsid w:val="00521EA2"/>
    <w:rsid w:val="00521EB1"/>
    <w:rsid w:val="00521F13"/>
    <w:rsid w:val="00524811"/>
    <w:rsid w:val="005262EE"/>
    <w:rsid w:val="005265B1"/>
    <w:rsid w:val="00526696"/>
    <w:rsid w:val="005279D8"/>
    <w:rsid w:val="005302FF"/>
    <w:rsid w:val="005306CB"/>
    <w:rsid w:val="00530E98"/>
    <w:rsid w:val="0053150F"/>
    <w:rsid w:val="00531C8E"/>
    <w:rsid w:val="0053255A"/>
    <w:rsid w:val="00532AA0"/>
    <w:rsid w:val="00533DA1"/>
    <w:rsid w:val="0053410B"/>
    <w:rsid w:val="0053442A"/>
    <w:rsid w:val="0053450D"/>
    <w:rsid w:val="00535204"/>
    <w:rsid w:val="00536853"/>
    <w:rsid w:val="00536D38"/>
    <w:rsid w:val="00536F4E"/>
    <w:rsid w:val="00537472"/>
    <w:rsid w:val="00537862"/>
    <w:rsid w:val="00537898"/>
    <w:rsid w:val="005403C8"/>
    <w:rsid w:val="00541064"/>
    <w:rsid w:val="00541898"/>
    <w:rsid w:val="00541D61"/>
    <w:rsid w:val="0054222B"/>
    <w:rsid w:val="00542440"/>
    <w:rsid w:val="005434F3"/>
    <w:rsid w:val="0054385F"/>
    <w:rsid w:val="005442D1"/>
    <w:rsid w:val="005445BD"/>
    <w:rsid w:val="0054482B"/>
    <w:rsid w:val="00545183"/>
    <w:rsid w:val="005451A6"/>
    <w:rsid w:val="00545E8C"/>
    <w:rsid w:val="00546490"/>
    <w:rsid w:val="005508AF"/>
    <w:rsid w:val="00550F25"/>
    <w:rsid w:val="0055154B"/>
    <w:rsid w:val="005552B4"/>
    <w:rsid w:val="00555C9D"/>
    <w:rsid w:val="00556044"/>
    <w:rsid w:val="00556567"/>
    <w:rsid w:val="00556E96"/>
    <w:rsid w:val="00557727"/>
    <w:rsid w:val="00557790"/>
    <w:rsid w:val="0055779E"/>
    <w:rsid w:val="00557A6B"/>
    <w:rsid w:val="00557F90"/>
    <w:rsid w:val="0056025A"/>
    <w:rsid w:val="0056343E"/>
    <w:rsid w:val="00564555"/>
    <w:rsid w:val="005648CE"/>
    <w:rsid w:val="00564CD9"/>
    <w:rsid w:val="00565088"/>
    <w:rsid w:val="0056578A"/>
    <w:rsid w:val="0056595B"/>
    <w:rsid w:val="00566895"/>
    <w:rsid w:val="00570977"/>
    <w:rsid w:val="00570D7D"/>
    <w:rsid w:val="0057136E"/>
    <w:rsid w:val="00571C0D"/>
    <w:rsid w:val="00571C31"/>
    <w:rsid w:val="005726F3"/>
    <w:rsid w:val="00572961"/>
    <w:rsid w:val="00572C4C"/>
    <w:rsid w:val="0057328F"/>
    <w:rsid w:val="0057454D"/>
    <w:rsid w:val="00574FB6"/>
    <w:rsid w:val="005751B3"/>
    <w:rsid w:val="00575449"/>
    <w:rsid w:val="00575670"/>
    <w:rsid w:val="0057605E"/>
    <w:rsid w:val="00576B1D"/>
    <w:rsid w:val="00576E09"/>
    <w:rsid w:val="00577261"/>
    <w:rsid w:val="00577434"/>
    <w:rsid w:val="00577567"/>
    <w:rsid w:val="00580527"/>
    <w:rsid w:val="00581DB2"/>
    <w:rsid w:val="00582095"/>
    <w:rsid w:val="005830E0"/>
    <w:rsid w:val="00584401"/>
    <w:rsid w:val="00584618"/>
    <w:rsid w:val="00585029"/>
    <w:rsid w:val="00585ED0"/>
    <w:rsid w:val="00586782"/>
    <w:rsid w:val="0059023D"/>
    <w:rsid w:val="00591868"/>
    <w:rsid w:val="00591FEC"/>
    <w:rsid w:val="0059283E"/>
    <w:rsid w:val="00592E66"/>
    <w:rsid w:val="00593E8B"/>
    <w:rsid w:val="00593F77"/>
    <w:rsid w:val="00594747"/>
    <w:rsid w:val="00594844"/>
    <w:rsid w:val="00594B41"/>
    <w:rsid w:val="00597DD9"/>
    <w:rsid w:val="005A075F"/>
    <w:rsid w:val="005A152E"/>
    <w:rsid w:val="005A17C8"/>
    <w:rsid w:val="005A2223"/>
    <w:rsid w:val="005A3399"/>
    <w:rsid w:val="005A3725"/>
    <w:rsid w:val="005A4284"/>
    <w:rsid w:val="005A5B2A"/>
    <w:rsid w:val="005A646E"/>
    <w:rsid w:val="005A6CFF"/>
    <w:rsid w:val="005A6F41"/>
    <w:rsid w:val="005A6FC0"/>
    <w:rsid w:val="005A7886"/>
    <w:rsid w:val="005A789A"/>
    <w:rsid w:val="005A7AE7"/>
    <w:rsid w:val="005B0911"/>
    <w:rsid w:val="005B1869"/>
    <w:rsid w:val="005B1D15"/>
    <w:rsid w:val="005B1DE4"/>
    <w:rsid w:val="005B378E"/>
    <w:rsid w:val="005B405A"/>
    <w:rsid w:val="005B5227"/>
    <w:rsid w:val="005B5A20"/>
    <w:rsid w:val="005B5BFD"/>
    <w:rsid w:val="005B5CC2"/>
    <w:rsid w:val="005B73F1"/>
    <w:rsid w:val="005B7A79"/>
    <w:rsid w:val="005B7C95"/>
    <w:rsid w:val="005C0318"/>
    <w:rsid w:val="005C3100"/>
    <w:rsid w:val="005C337A"/>
    <w:rsid w:val="005C3C64"/>
    <w:rsid w:val="005C3E4C"/>
    <w:rsid w:val="005C541E"/>
    <w:rsid w:val="005C5FB8"/>
    <w:rsid w:val="005C7030"/>
    <w:rsid w:val="005C7A08"/>
    <w:rsid w:val="005C7C81"/>
    <w:rsid w:val="005C7F45"/>
    <w:rsid w:val="005D0900"/>
    <w:rsid w:val="005D0D9A"/>
    <w:rsid w:val="005D12EF"/>
    <w:rsid w:val="005D15B8"/>
    <w:rsid w:val="005D2FB6"/>
    <w:rsid w:val="005D3F16"/>
    <w:rsid w:val="005D5477"/>
    <w:rsid w:val="005D5493"/>
    <w:rsid w:val="005D5B0D"/>
    <w:rsid w:val="005D5D58"/>
    <w:rsid w:val="005D639B"/>
    <w:rsid w:val="005D646B"/>
    <w:rsid w:val="005D651C"/>
    <w:rsid w:val="005D6B7A"/>
    <w:rsid w:val="005E101B"/>
    <w:rsid w:val="005E11B4"/>
    <w:rsid w:val="005E150A"/>
    <w:rsid w:val="005E1963"/>
    <w:rsid w:val="005E1EB3"/>
    <w:rsid w:val="005E29A1"/>
    <w:rsid w:val="005E29D2"/>
    <w:rsid w:val="005E2EB6"/>
    <w:rsid w:val="005E2F11"/>
    <w:rsid w:val="005E3562"/>
    <w:rsid w:val="005E3944"/>
    <w:rsid w:val="005E50A3"/>
    <w:rsid w:val="005E56B3"/>
    <w:rsid w:val="005E6AE5"/>
    <w:rsid w:val="005E78D1"/>
    <w:rsid w:val="005E7DD5"/>
    <w:rsid w:val="005F026F"/>
    <w:rsid w:val="005F0714"/>
    <w:rsid w:val="005F0873"/>
    <w:rsid w:val="005F3DCA"/>
    <w:rsid w:val="005F441C"/>
    <w:rsid w:val="005F5182"/>
    <w:rsid w:val="005F5C48"/>
    <w:rsid w:val="005F70D9"/>
    <w:rsid w:val="005F77D9"/>
    <w:rsid w:val="005F7F4A"/>
    <w:rsid w:val="0060012C"/>
    <w:rsid w:val="00602139"/>
    <w:rsid w:val="00602317"/>
    <w:rsid w:val="00602884"/>
    <w:rsid w:val="00603671"/>
    <w:rsid w:val="00603993"/>
    <w:rsid w:val="00604271"/>
    <w:rsid w:val="00605E0D"/>
    <w:rsid w:val="006110F4"/>
    <w:rsid w:val="006111D5"/>
    <w:rsid w:val="006111F5"/>
    <w:rsid w:val="00611AEE"/>
    <w:rsid w:val="00611D41"/>
    <w:rsid w:val="00611F72"/>
    <w:rsid w:val="0061459A"/>
    <w:rsid w:val="0061555A"/>
    <w:rsid w:val="00615CBC"/>
    <w:rsid w:val="00617FA2"/>
    <w:rsid w:val="006214C8"/>
    <w:rsid w:val="00623E11"/>
    <w:rsid w:val="00623E26"/>
    <w:rsid w:val="00624103"/>
    <w:rsid w:val="00624565"/>
    <w:rsid w:val="006269D8"/>
    <w:rsid w:val="00626DD2"/>
    <w:rsid w:val="006275FE"/>
    <w:rsid w:val="00627810"/>
    <w:rsid w:val="0063065A"/>
    <w:rsid w:val="006310B0"/>
    <w:rsid w:val="0063270A"/>
    <w:rsid w:val="00632E42"/>
    <w:rsid w:val="006332D2"/>
    <w:rsid w:val="00634352"/>
    <w:rsid w:val="00634537"/>
    <w:rsid w:val="00634781"/>
    <w:rsid w:val="00634DCF"/>
    <w:rsid w:val="00634FC2"/>
    <w:rsid w:val="00635659"/>
    <w:rsid w:val="00636071"/>
    <w:rsid w:val="00636A67"/>
    <w:rsid w:val="00636F51"/>
    <w:rsid w:val="0063712A"/>
    <w:rsid w:val="00637D65"/>
    <w:rsid w:val="00637DA0"/>
    <w:rsid w:val="00640984"/>
    <w:rsid w:val="006411DE"/>
    <w:rsid w:val="00641289"/>
    <w:rsid w:val="00641F16"/>
    <w:rsid w:val="006422C4"/>
    <w:rsid w:val="006423B3"/>
    <w:rsid w:val="00642EC2"/>
    <w:rsid w:val="0064306C"/>
    <w:rsid w:val="00643851"/>
    <w:rsid w:val="00643B8D"/>
    <w:rsid w:val="00643DB4"/>
    <w:rsid w:val="00644162"/>
    <w:rsid w:val="006444E3"/>
    <w:rsid w:val="00644513"/>
    <w:rsid w:val="006448C5"/>
    <w:rsid w:val="00645B8E"/>
    <w:rsid w:val="006470D1"/>
    <w:rsid w:val="00647366"/>
    <w:rsid w:val="0064788E"/>
    <w:rsid w:val="00647A29"/>
    <w:rsid w:val="00650206"/>
    <w:rsid w:val="00650526"/>
    <w:rsid w:val="00650BCC"/>
    <w:rsid w:val="0065137F"/>
    <w:rsid w:val="0065139B"/>
    <w:rsid w:val="0065173A"/>
    <w:rsid w:val="00651766"/>
    <w:rsid w:val="00651862"/>
    <w:rsid w:val="006518DC"/>
    <w:rsid w:val="00651A03"/>
    <w:rsid w:val="00651D1B"/>
    <w:rsid w:val="006528F2"/>
    <w:rsid w:val="00653CBA"/>
    <w:rsid w:val="00653E87"/>
    <w:rsid w:val="00653EE0"/>
    <w:rsid w:val="00653FD1"/>
    <w:rsid w:val="00655013"/>
    <w:rsid w:val="00655555"/>
    <w:rsid w:val="006555BD"/>
    <w:rsid w:val="00656A22"/>
    <w:rsid w:val="00656AE4"/>
    <w:rsid w:val="00657573"/>
    <w:rsid w:val="0066035E"/>
    <w:rsid w:val="0066055B"/>
    <w:rsid w:val="00662B0A"/>
    <w:rsid w:val="00663AC8"/>
    <w:rsid w:val="00664B6A"/>
    <w:rsid w:val="00666397"/>
    <w:rsid w:val="00666510"/>
    <w:rsid w:val="0066676B"/>
    <w:rsid w:val="0066677D"/>
    <w:rsid w:val="00666836"/>
    <w:rsid w:val="006676E2"/>
    <w:rsid w:val="006708B1"/>
    <w:rsid w:val="00670C1A"/>
    <w:rsid w:val="0067241D"/>
    <w:rsid w:val="00673B86"/>
    <w:rsid w:val="0067493B"/>
    <w:rsid w:val="00674D25"/>
    <w:rsid w:val="00676D2C"/>
    <w:rsid w:val="00676F12"/>
    <w:rsid w:val="00677932"/>
    <w:rsid w:val="00677AED"/>
    <w:rsid w:val="00680ADA"/>
    <w:rsid w:val="00680D23"/>
    <w:rsid w:val="00680D32"/>
    <w:rsid w:val="0068188F"/>
    <w:rsid w:val="00681BBF"/>
    <w:rsid w:val="00682B8C"/>
    <w:rsid w:val="006833CB"/>
    <w:rsid w:val="006836D5"/>
    <w:rsid w:val="00684F81"/>
    <w:rsid w:val="00684FB8"/>
    <w:rsid w:val="00684FDD"/>
    <w:rsid w:val="00685960"/>
    <w:rsid w:val="00685EB4"/>
    <w:rsid w:val="00686007"/>
    <w:rsid w:val="0068636D"/>
    <w:rsid w:val="00686B8F"/>
    <w:rsid w:val="00686D14"/>
    <w:rsid w:val="00687587"/>
    <w:rsid w:val="00687E80"/>
    <w:rsid w:val="00687F49"/>
    <w:rsid w:val="0069088D"/>
    <w:rsid w:val="0069176D"/>
    <w:rsid w:val="00691CFB"/>
    <w:rsid w:val="006929DD"/>
    <w:rsid w:val="0069381B"/>
    <w:rsid w:val="00693886"/>
    <w:rsid w:val="006942F4"/>
    <w:rsid w:val="0069482D"/>
    <w:rsid w:val="006948F4"/>
    <w:rsid w:val="006972F6"/>
    <w:rsid w:val="006A0045"/>
    <w:rsid w:val="006A0783"/>
    <w:rsid w:val="006A2B4B"/>
    <w:rsid w:val="006A4C05"/>
    <w:rsid w:val="006A4D4D"/>
    <w:rsid w:val="006A5E8A"/>
    <w:rsid w:val="006A64AD"/>
    <w:rsid w:val="006A695B"/>
    <w:rsid w:val="006A7C53"/>
    <w:rsid w:val="006A7DDF"/>
    <w:rsid w:val="006B01FA"/>
    <w:rsid w:val="006B0F9F"/>
    <w:rsid w:val="006B13D6"/>
    <w:rsid w:val="006B20F3"/>
    <w:rsid w:val="006B2567"/>
    <w:rsid w:val="006B2DFB"/>
    <w:rsid w:val="006B2E3A"/>
    <w:rsid w:val="006B2FD2"/>
    <w:rsid w:val="006B3C8A"/>
    <w:rsid w:val="006B4DB4"/>
    <w:rsid w:val="006B5540"/>
    <w:rsid w:val="006B787D"/>
    <w:rsid w:val="006C1399"/>
    <w:rsid w:val="006C1435"/>
    <w:rsid w:val="006C2B35"/>
    <w:rsid w:val="006C2B84"/>
    <w:rsid w:val="006C2EEA"/>
    <w:rsid w:val="006C31E9"/>
    <w:rsid w:val="006C3DFC"/>
    <w:rsid w:val="006C5AA3"/>
    <w:rsid w:val="006C5B72"/>
    <w:rsid w:val="006C629E"/>
    <w:rsid w:val="006C68FE"/>
    <w:rsid w:val="006C7FCA"/>
    <w:rsid w:val="006D0312"/>
    <w:rsid w:val="006D0984"/>
    <w:rsid w:val="006D1E32"/>
    <w:rsid w:val="006D396A"/>
    <w:rsid w:val="006D4328"/>
    <w:rsid w:val="006D479C"/>
    <w:rsid w:val="006D4B80"/>
    <w:rsid w:val="006D5146"/>
    <w:rsid w:val="006D57DD"/>
    <w:rsid w:val="006D5D28"/>
    <w:rsid w:val="006D6392"/>
    <w:rsid w:val="006D76F0"/>
    <w:rsid w:val="006E0893"/>
    <w:rsid w:val="006E0B7F"/>
    <w:rsid w:val="006E1BD5"/>
    <w:rsid w:val="006E20F9"/>
    <w:rsid w:val="006E210A"/>
    <w:rsid w:val="006E260B"/>
    <w:rsid w:val="006E27AF"/>
    <w:rsid w:val="006E27BD"/>
    <w:rsid w:val="006E2F38"/>
    <w:rsid w:val="006E40AB"/>
    <w:rsid w:val="006E4BBD"/>
    <w:rsid w:val="006E4D3C"/>
    <w:rsid w:val="006E50C8"/>
    <w:rsid w:val="006E51B3"/>
    <w:rsid w:val="006E5860"/>
    <w:rsid w:val="006E69FA"/>
    <w:rsid w:val="006E6CD4"/>
    <w:rsid w:val="006E7C70"/>
    <w:rsid w:val="006F1B27"/>
    <w:rsid w:val="006F2700"/>
    <w:rsid w:val="006F34C1"/>
    <w:rsid w:val="006F3512"/>
    <w:rsid w:val="006F3C26"/>
    <w:rsid w:val="006F49D0"/>
    <w:rsid w:val="006F4BF8"/>
    <w:rsid w:val="006F6C41"/>
    <w:rsid w:val="006F6F4C"/>
    <w:rsid w:val="006F7A17"/>
    <w:rsid w:val="006F7B3D"/>
    <w:rsid w:val="00700237"/>
    <w:rsid w:val="00700EE3"/>
    <w:rsid w:val="00700F55"/>
    <w:rsid w:val="0070185A"/>
    <w:rsid w:val="00702BE5"/>
    <w:rsid w:val="00703714"/>
    <w:rsid w:val="00704D7D"/>
    <w:rsid w:val="00705146"/>
    <w:rsid w:val="00705836"/>
    <w:rsid w:val="007068CB"/>
    <w:rsid w:val="00707832"/>
    <w:rsid w:val="007102A9"/>
    <w:rsid w:val="007119A6"/>
    <w:rsid w:val="00711EFD"/>
    <w:rsid w:val="00712085"/>
    <w:rsid w:val="007120C5"/>
    <w:rsid w:val="00712155"/>
    <w:rsid w:val="00712A1A"/>
    <w:rsid w:val="00712B6C"/>
    <w:rsid w:val="007141C7"/>
    <w:rsid w:val="007155B8"/>
    <w:rsid w:val="007156EE"/>
    <w:rsid w:val="00716621"/>
    <w:rsid w:val="007166AD"/>
    <w:rsid w:val="0071766E"/>
    <w:rsid w:val="007203D2"/>
    <w:rsid w:val="007203E7"/>
    <w:rsid w:val="00720712"/>
    <w:rsid w:val="007209CF"/>
    <w:rsid w:val="00720B2B"/>
    <w:rsid w:val="00720FF9"/>
    <w:rsid w:val="007214A9"/>
    <w:rsid w:val="007222FE"/>
    <w:rsid w:val="0072293D"/>
    <w:rsid w:val="007245D2"/>
    <w:rsid w:val="00725E2C"/>
    <w:rsid w:val="007266A3"/>
    <w:rsid w:val="00727CFB"/>
    <w:rsid w:val="00730036"/>
    <w:rsid w:val="007306B1"/>
    <w:rsid w:val="00732043"/>
    <w:rsid w:val="00732843"/>
    <w:rsid w:val="007329D4"/>
    <w:rsid w:val="00732B82"/>
    <w:rsid w:val="00732F3D"/>
    <w:rsid w:val="00733FFB"/>
    <w:rsid w:val="007355E0"/>
    <w:rsid w:val="00735ADF"/>
    <w:rsid w:val="007365CE"/>
    <w:rsid w:val="007373E7"/>
    <w:rsid w:val="00737FDD"/>
    <w:rsid w:val="00740066"/>
    <w:rsid w:val="007424F5"/>
    <w:rsid w:val="00742D4A"/>
    <w:rsid w:val="00743017"/>
    <w:rsid w:val="00743255"/>
    <w:rsid w:val="007443E6"/>
    <w:rsid w:val="0074442C"/>
    <w:rsid w:val="00744BF8"/>
    <w:rsid w:val="00744F01"/>
    <w:rsid w:val="00745301"/>
    <w:rsid w:val="00745604"/>
    <w:rsid w:val="007457B0"/>
    <w:rsid w:val="00745AC5"/>
    <w:rsid w:val="00746ACE"/>
    <w:rsid w:val="00746D4D"/>
    <w:rsid w:val="0074774D"/>
    <w:rsid w:val="0074798A"/>
    <w:rsid w:val="00747A79"/>
    <w:rsid w:val="0075064C"/>
    <w:rsid w:val="00751AC4"/>
    <w:rsid w:val="00751E0B"/>
    <w:rsid w:val="00752143"/>
    <w:rsid w:val="007532D3"/>
    <w:rsid w:val="00753307"/>
    <w:rsid w:val="00753382"/>
    <w:rsid w:val="007539D6"/>
    <w:rsid w:val="0075460B"/>
    <w:rsid w:val="007546EC"/>
    <w:rsid w:val="00754CFE"/>
    <w:rsid w:val="00754EAA"/>
    <w:rsid w:val="00760367"/>
    <w:rsid w:val="0076210F"/>
    <w:rsid w:val="007625FA"/>
    <w:rsid w:val="007638EF"/>
    <w:rsid w:val="007641BF"/>
    <w:rsid w:val="00764913"/>
    <w:rsid w:val="007655DB"/>
    <w:rsid w:val="00765BCA"/>
    <w:rsid w:val="0076605C"/>
    <w:rsid w:val="00766378"/>
    <w:rsid w:val="00766899"/>
    <w:rsid w:val="00766B16"/>
    <w:rsid w:val="00767BE6"/>
    <w:rsid w:val="00770140"/>
    <w:rsid w:val="00770625"/>
    <w:rsid w:val="00770666"/>
    <w:rsid w:val="00770A69"/>
    <w:rsid w:val="00772135"/>
    <w:rsid w:val="00772311"/>
    <w:rsid w:val="007740E5"/>
    <w:rsid w:val="00774329"/>
    <w:rsid w:val="0077453E"/>
    <w:rsid w:val="007751D3"/>
    <w:rsid w:val="007760EF"/>
    <w:rsid w:val="0077720F"/>
    <w:rsid w:val="00777356"/>
    <w:rsid w:val="0077767E"/>
    <w:rsid w:val="0077794B"/>
    <w:rsid w:val="00777A2F"/>
    <w:rsid w:val="00780911"/>
    <w:rsid w:val="00780C9F"/>
    <w:rsid w:val="00781F1D"/>
    <w:rsid w:val="00781F26"/>
    <w:rsid w:val="00781F82"/>
    <w:rsid w:val="00782901"/>
    <w:rsid w:val="007829F0"/>
    <w:rsid w:val="00783220"/>
    <w:rsid w:val="0078358B"/>
    <w:rsid w:val="00783A5F"/>
    <w:rsid w:val="007844EC"/>
    <w:rsid w:val="00784A42"/>
    <w:rsid w:val="00784D36"/>
    <w:rsid w:val="00785C93"/>
    <w:rsid w:val="00785E6F"/>
    <w:rsid w:val="007861AF"/>
    <w:rsid w:val="0078741D"/>
    <w:rsid w:val="00787B6E"/>
    <w:rsid w:val="0079003B"/>
    <w:rsid w:val="00791090"/>
    <w:rsid w:val="007919FB"/>
    <w:rsid w:val="00791C7C"/>
    <w:rsid w:val="00792148"/>
    <w:rsid w:val="00792CD3"/>
    <w:rsid w:val="00793705"/>
    <w:rsid w:val="00794291"/>
    <w:rsid w:val="00794D48"/>
    <w:rsid w:val="00795F69"/>
    <w:rsid w:val="00796254"/>
    <w:rsid w:val="00797AC4"/>
    <w:rsid w:val="007A0DD7"/>
    <w:rsid w:val="007A1047"/>
    <w:rsid w:val="007A16BD"/>
    <w:rsid w:val="007A2987"/>
    <w:rsid w:val="007A2B53"/>
    <w:rsid w:val="007A3489"/>
    <w:rsid w:val="007A3A36"/>
    <w:rsid w:val="007A3AED"/>
    <w:rsid w:val="007A3D1B"/>
    <w:rsid w:val="007A4579"/>
    <w:rsid w:val="007A46C1"/>
    <w:rsid w:val="007A5286"/>
    <w:rsid w:val="007A52DA"/>
    <w:rsid w:val="007A5BD7"/>
    <w:rsid w:val="007A5BF2"/>
    <w:rsid w:val="007A5C43"/>
    <w:rsid w:val="007A69FA"/>
    <w:rsid w:val="007A74C0"/>
    <w:rsid w:val="007A75E1"/>
    <w:rsid w:val="007B0CC6"/>
    <w:rsid w:val="007B2CC9"/>
    <w:rsid w:val="007B3FCD"/>
    <w:rsid w:val="007B448B"/>
    <w:rsid w:val="007B4F54"/>
    <w:rsid w:val="007B5701"/>
    <w:rsid w:val="007B5C21"/>
    <w:rsid w:val="007B62B5"/>
    <w:rsid w:val="007B6CFE"/>
    <w:rsid w:val="007C0293"/>
    <w:rsid w:val="007C05FC"/>
    <w:rsid w:val="007C095A"/>
    <w:rsid w:val="007C0E37"/>
    <w:rsid w:val="007C15AC"/>
    <w:rsid w:val="007C1B05"/>
    <w:rsid w:val="007C228F"/>
    <w:rsid w:val="007C294B"/>
    <w:rsid w:val="007C42DD"/>
    <w:rsid w:val="007C434A"/>
    <w:rsid w:val="007C5AB3"/>
    <w:rsid w:val="007C5F03"/>
    <w:rsid w:val="007C6084"/>
    <w:rsid w:val="007C696B"/>
    <w:rsid w:val="007C7BA9"/>
    <w:rsid w:val="007D0A1A"/>
    <w:rsid w:val="007D0A62"/>
    <w:rsid w:val="007D0BA9"/>
    <w:rsid w:val="007D1576"/>
    <w:rsid w:val="007D1CA6"/>
    <w:rsid w:val="007D1FC1"/>
    <w:rsid w:val="007D20C1"/>
    <w:rsid w:val="007D24D6"/>
    <w:rsid w:val="007D25E8"/>
    <w:rsid w:val="007D2E30"/>
    <w:rsid w:val="007D31B4"/>
    <w:rsid w:val="007D35DD"/>
    <w:rsid w:val="007D3659"/>
    <w:rsid w:val="007D3DEF"/>
    <w:rsid w:val="007D3E99"/>
    <w:rsid w:val="007D4ABA"/>
    <w:rsid w:val="007D4B17"/>
    <w:rsid w:val="007D4C09"/>
    <w:rsid w:val="007D52AE"/>
    <w:rsid w:val="007D5DA5"/>
    <w:rsid w:val="007D625E"/>
    <w:rsid w:val="007D6440"/>
    <w:rsid w:val="007D71B8"/>
    <w:rsid w:val="007D733D"/>
    <w:rsid w:val="007E1B2B"/>
    <w:rsid w:val="007E1CF3"/>
    <w:rsid w:val="007E208A"/>
    <w:rsid w:val="007E2892"/>
    <w:rsid w:val="007E2C2E"/>
    <w:rsid w:val="007E3BB1"/>
    <w:rsid w:val="007E3E11"/>
    <w:rsid w:val="007E3E25"/>
    <w:rsid w:val="007E4096"/>
    <w:rsid w:val="007E41F7"/>
    <w:rsid w:val="007E4740"/>
    <w:rsid w:val="007E4EF4"/>
    <w:rsid w:val="007E595A"/>
    <w:rsid w:val="007E7245"/>
    <w:rsid w:val="007E78D0"/>
    <w:rsid w:val="007F0685"/>
    <w:rsid w:val="007F13B6"/>
    <w:rsid w:val="007F248E"/>
    <w:rsid w:val="007F2524"/>
    <w:rsid w:val="007F25F3"/>
    <w:rsid w:val="007F2980"/>
    <w:rsid w:val="007F2C51"/>
    <w:rsid w:val="007F39D7"/>
    <w:rsid w:val="007F43B0"/>
    <w:rsid w:val="007F449B"/>
    <w:rsid w:val="007F49CA"/>
    <w:rsid w:val="007F5256"/>
    <w:rsid w:val="007F53AF"/>
    <w:rsid w:val="007F55D4"/>
    <w:rsid w:val="007F5E1D"/>
    <w:rsid w:val="007F641F"/>
    <w:rsid w:val="007F768A"/>
    <w:rsid w:val="0080009B"/>
    <w:rsid w:val="00801109"/>
    <w:rsid w:val="00801CA6"/>
    <w:rsid w:val="0080496E"/>
    <w:rsid w:val="00804BA8"/>
    <w:rsid w:val="008051A9"/>
    <w:rsid w:val="00805925"/>
    <w:rsid w:val="008069B7"/>
    <w:rsid w:val="00807188"/>
    <w:rsid w:val="008073A6"/>
    <w:rsid w:val="00807697"/>
    <w:rsid w:val="00807D8B"/>
    <w:rsid w:val="0081167C"/>
    <w:rsid w:val="00811750"/>
    <w:rsid w:val="00812478"/>
    <w:rsid w:val="008126FA"/>
    <w:rsid w:val="00812D4C"/>
    <w:rsid w:val="008152E5"/>
    <w:rsid w:val="008161AE"/>
    <w:rsid w:val="008163A6"/>
    <w:rsid w:val="00816D39"/>
    <w:rsid w:val="00817500"/>
    <w:rsid w:val="00817C19"/>
    <w:rsid w:val="00820004"/>
    <w:rsid w:val="00820032"/>
    <w:rsid w:val="00820711"/>
    <w:rsid w:val="008207B2"/>
    <w:rsid w:val="00821013"/>
    <w:rsid w:val="00821DC1"/>
    <w:rsid w:val="008225E4"/>
    <w:rsid w:val="00822BEA"/>
    <w:rsid w:val="008230BD"/>
    <w:rsid w:val="00823D37"/>
    <w:rsid w:val="00823E8F"/>
    <w:rsid w:val="0082447A"/>
    <w:rsid w:val="00824A96"/>
    <w:rsid w:val="00824AEC"/>
    <w:rsid w:val="00826ABA"/>
    <w:rsid w:val="00826C80"/>
    <w:rsid w:val="00827176"/>
    <w:rsid w:val="00827F77"/>
    <w:rsid w:val="00830A17"/>
    <w:rsid w:val="00830FAD"/>
    <w:rsid w:val="008316EC"/>
    <w:rsid w:val="00831766"/>
    <w:rsid w:val="00831A5D"/>
    <w:rsid w:val="00832112"/>
    <w:rsid w:val="00832592"/>
    <w:rsid w:val="008346F1"/>
    <w:rsid w:val="00834718"/>
    <w:rsid w:val="00835192"/>
    <w:rsid w:val="008351F7"/>
    <w:rsid w:val="0083554F"/>
    <w:rsid w:val="00835A7E"/>
    <w:rsid w:val="00840E34"/>
    <w:rsid w:val="0084159F"/>
    <w:rsid w:val="008417DD"/>
    <w:rsid w:val="00841B6A"/>
    <w:rsid w:val="00841CFF"/>
    <w:rsid w:val="00842F06"/>
    <w:rsid w:val="0084312F"/>
    <w:rsid w:val="0084346C"/>
    <w:rsid w:val="008436EC"/>
    <w:rsid w:val="008442B6"/>
    <w:rsid w:val="00845071"/>
    <w:rsid w:val="00845351"/>
    <w:rsid w:val="008457AF"/>
    <w:rsid w:val="0084613F"/>
    <w:rsid w:val="0084656E"/>
    <w:rsid w:val="008465A8"/>
    <w:rsid w:val="0084685D"/>
    <w:rsid w:val="008468AF"/>
    <w:rsid w:val="0085006C"/>
    <w:rsid w:val="00850BE8"/>
    <w:rsid w:val="00850C62"/>
    <w:rsid w:val="00851624"/>
    <w:rsid w:val="00852D07"/>
    <w:rsid w:val="00853647"/>
    <w:rsid w:val="00853805"/>
    <w:rsid w:val="0085413D"/>
    <w:rsid w:val="00855097"/>
    <w:rsid w:val="00855BCA"/>
    <w:rsid w:val="00856081"/>
    <w:rsid w:val="00856675"/>
    <w:rsid w:val="00856DC1"/>
    <w:rsid w:val="00857686"/>
    <w:rsid w:val="008601B7"/>
    <w:rsid w:val="0086074E"/>
    <w:rsid w:val="0086172E"/>
    <w:rsid w:val="008618BB"/>
    <w:rsid w:val="00861A5F"/>
    <w:rsid w:val="00861ED9"/>
    <w:rsid w:val="00861F16"/>
    <w:rsid w:val="0086446C"/>
    <w:rsid w:val="00864868"/>
    <w:rsid w:val="008656B9"/>
    <w:rsid w:val="00866722"/>
    <w:rsid w:val="0086677D"/>
    <w:rsid w:val="0086683D"/>
    <w:rsid w:val="00866AE9"/>
    <w:rsid w:val="00867849"/>
    <w:rsid w:val="00867CDC"/>
    <w:rsid w:val="00867E28"/>
    <w:rsid w:val="008702DD"/>
    <w:rsid w:val="00870508"/>
    <w:rsid w:val="0087082E"/>
    <w:rsid w:val="00870940"/>
    <w:rsid w:val="00871204"/>
    <w:rsid w:val="008717BD"/>
    <w:rsid w:val="008719A5"/>
    <w:rsid w:val="008726DB"/>
    <w:rsid w:val="00873199"/>
    <w:rsid w:val="00875237"/>
    <w:rsid w:val="00875627"/>
    <w:rsid w:val="00876021"/>
    <w:rsid w:val="0087671B"/>
    <w:rsid w:val="0087755A"/>
    <w:rsid w:val="00877A6F"/>
    <w:rsid w:val="00877D6B"/>
    <w:rsid w:val="0088019E"/>
    <w:rsid w:val="008802F4"/>
    <w:rsid w:val="008803BD"/>
    <w:rsid w:val="00880A90"/>
    <w:rsid w:val="00880C1D"/>
    <w:rsid w:val="0088158E"/>
    <w:rsid w:val="00881F11"/>
    <w:rsid w:val="00882749"/>
    <w:rsid w:val="00882B9B"/>
    <w:rsid w:val="00882D6F"/>
    <w:rsid w:val="00882DF1"/>
    <w:rsid w:val="00882F9A"/>
    <w:rsid w:val="00883210"/>
    <w:rsid w:val="00883A8A"/>
    <w:rsid w:val="00883AC3"/>
    <w:rsid w:val="0088475D"/>
    <w:rsid w:val="00884CD6"/>
    <w:rsid w:val="008854C8"/>
    <w:rsid w:val="00885670"/>
    <w:rsid w:val="00885B40"/>
    <w:rsid w:val="00886070"/>
    <w:rsid w:val="008861AE"/>
    <w:rsid w:val="0089003E"/>
    <w:rsid w:val="00890779"/>
    <w:rsid w:val="00890A45"/>
    <w:rsid w:val="00890FE6"/>
    <w:rsid w:val="00891E7D"/>
    <w:rsid w:val="008924D4"/>
    <w:rsid w:val="0089284E"/>
    <w:rsid w:val="008932CE"/>
    <w:rsid w:val="00893869"/>
    <w:rsid w:val="00893A3F"/>
    <w:rsid w:val="00893D50"/>
    <w:rsid w:val="0089453C"/>
    <w:rsid w:val="0089469D"/>
    <w:rsid w:val="008A041A"/>
    <w:rsid w:val="008A0938"/>
    <w:rsid w:val="008A1128"/>
    <w:rsid w:val="008A205E"/>
    <w:rsid w:val="008A2229"/>
    <w:rsid w:val="008A2475"/>
    <w:rsid w:val="008A24EF"/>
    <w:rsid w:val="008A2A39"/>
    <w:rsid w:val="008A2E54"/>
    <w:rsid w:val="008A3842"/>
    <w:rsid w:val="008A4687"/>
    <w:rsid w:val="008A537B"/>
    <w:rsid w:val="008A59DA"/>
    <w:rsid w:val="008A6195"/>
    <w:rsid w:val="008A65C8"/>
    <w:rsid w:val="008A6734"/>
    <w:rsid w:val="008A6C9B"/>
    <w:rsid w:val="008A716E"/>
    <w:rsid w:val="008B00E2"/>
    <w:rsid w:val="008B0308"/>
    <w:rsid w:val="008B15F0"/>
    <w:rsid w:val="008B1F8D"/>
    <w:rsid w:val="008B2BC6"/>
    <w:rsid w:val="008B2EF5"/>
    <w:rsid w:val="008B383A"/>
    <w:rsid w:val="008B41A1"/>
    <w:rsid w:val="008B4916"/>
    <w:rsid w:val="008B52FF"/>
    <w:rsid w:val="008B6BE5"/>
    <w:rsid w:val="008C06B9"/>
    <w:rsid w:val="008C1F30"/>
    <w:rsid w:val="008C2875"/>
    <w:rsid w:val="008C28F8"/>
    <w:rsid w:val="008C30EA"/>
    <w:rsid w:val="008C383B"/>
    <w:rsid w:val="008C450E"/>
    <w:rsid w:val="008C4D9E"/>
    <w:rsid w:val="008C5359"/>
    <w:rsid w:val="008C54DE"/>
    <w:rsid w:val="008C5FA6"/>
    <w:rsid w:val="008C6198"/>
    <w:rsid w:val="008C6EDB"/>
    <w:rsid w:val="008C6F99"/>
    <w:rsid w:val="008D03A3"/>
    <w:rsid w:val="008D1807"/>
    <w:rsid w:val="008D1A95"/>
    <w:rsid w:val="008D20BF"/>
    <w:rsid w:val="008D2E8B"/>
    <w:rsid w:val="008D359D"/>
    <w:rsid w:val="008D3920"/>
    <w:rsid w:val="008D43EF"/>
    <w:rsid w:val="008D4BF3"/>
    <w:rsid w:val="008D4F73"/>
    <w:rsid w:val="008D4F99"/>
    <w:rsid w:val="008D5468"/>
    <w:rsid w:val="008D5E76"/>
    <w:rsid w:val="008D7EA4"/>
    <w:rsid w:val="008D7EB4"/>
    <w:rsid w:val="008E0A5F"/>
    <w:rsid w:val="008E1BBE"/>
    <w:rsid w:val="008E2AB2"/>
    <w:rsid w:val="008E2B94"/>
    <w:rsid w:val="008E3018"/>
    <w:rsid w:val="008E31AA"/>
    <w:rsid w:val="008E50AF"/>
    <w:rsid w:val="008E7035"/>
    <w:rsid w:val="008E7C47"/>
    <w:rsid w:val="008E7ED9"/>
    <w:rsid w:val="008E7F97"/>
    <w:rsid w:val="008F0124"/>
    <w:rsid w:val="008F0FC7"/>
    <w:rsid w:val="008F152D"/>
    <w:rsid w:val="008F2843"/>
    <w:rsid w:val="008F2E4E"/>
    <w:rsid w:val="008F4544"/>
    <w:rsid w:val="008F4C10"/>
    <w:rsid w:val="008F549C"/>
    <w:rsid w:val="008F5E3B"/>
    <w:rsid w:val="008F74DD"/>
    <w:rsid w:val="009006F7"/>
    <w:rsid w:val="00900DF4"/>
    <w:rsid w:val="0090115F"/>
    <w:rsid w:val="00901BF7"/>
    <w:rsid w:val="009038C4"/>
    <w:rsid w:val="0090434C"/>
    <w:rsid w:val="00905253"/>
    <w:rsid w:val="0090544E"/>
    <w:rsid w:val="009064F6"/>
    <w:rsid w:val="0090656E"/>
    <w:rsid w:val="00912605"/>
    <w:rsid w:val="00912A30"/>
    <w:rsid w:val="00912E02"/>
    <w:rsid w:val="00913294"/>
    <w:rsid w:val="00913310"/>
    <w:rsid w:val="00913B89"/>
    <w:rsid w:val="009148B6"/>
    <w:rsid w:val="00914AF6"/>
    <w:rsid w:val="00914CD7"/>
    <w:rsid w:val="00915678"/>
    <w:rsid w:val="00915B93"/>
    <w:rsid w:val="00917A72"/>
    <w:rsid w:val="00920846"/>
    <w:rsid w:val="00920A21"/>
    <w:rsid w:val="00920BDC"/>
    <w:rsid w:val="0092182E"/>
    <w:rsid w:val="00922C96"/>
    <w:rsid w:val="009233BB"/>
    <w:rsid w:val="00923D47"/>
    <w:rsid w:val="0092413A"/>
    <w:rsid w:val="00924344"/>
    <w:rsid w:val="00924BE7"/>
    <w:rsid w:val="00925015"/>
    <w:rsid w:val="009253A7"/>
    <w:rsid w:val="00925AB9"/>
    <w:rsid w:val="00926305"/>
    <w:rsid w:val="009266EC"/>
    <w:rsid w:val="00926C11"/>
    <w:rsid w:val="00927362"/>
    <w:rsid w:val="00927F01"/>
    <w:rsid w:val="009302E9"/>
    <w:rsid w:val="009309DA"/>
    <w:rsid w:val="009312ED"/>
    <w:rsid w:val="00932C88"/>
    <w:rsid w:val="00932CE8"/>
    <w:rsid w:val="009331D5"/>
    <w:rsid w:val="0093397E"/>
    <w:rsid w:val="00933A6A"/>
    <w:rsid w:val="00933ECC"/>
    <w:rsid w:val="009348FD"/>
    <w:rsid w:val="00934D68"/>
    <w:rsid w:val="00936BFF"/>
    <w:rsid w:val="00937555"/>
    <w:rsid w:val="00937952"/>
    <w:rsid w:val="00940182"/>
    <w:rsid w:val="009435FA"/>
    <w:rsid w:val="00943B46"/>
    <w:rsid w:val="009440AE"/>
    <w:rsid w:val="00944767"/>
    <w:rsid w:val="00944A6F"/>
    <w:rsid w:val="00945728"/>
    <w:rsid w:val="00945B8C"/>
    <w:rsid w:val="009463FB"/>
    <w:rsid w:val="0094719E"/>
    <w:rsid w:val="00947809"/>
    <w:rsid w:val="00947852"/>
    <w:rsid w:val="0095009B"/>
    <w:rsid w:val="00950ED1"/>
    <w:rsid w:val="009534B3"/>
    <w:rsid w:val="009544D3"/>
    <w:rsid w:val="009552F9"/>
    <w:rsid w:val="00955E53"/>
    <w:rsid w:val="00957C67"/>
    <w:rsid w:val="009603AC"/>
    <w:rsid w:val="009606BD"/>
    <w:rsid w:val="009612EB"/>
    <w:rsid w:val="0096315F"/>
    <w:rsid w:val="00963731"/>
    <w:rsid w:val="009654B7"/>
    <w:rsid w:val="0096559A"/>
    <w:rsid w:val="009660DC"/>
    <w:rsid w:val="00967D5F"/>
    <w:rsid w:val="00970633"/>
    <w:rsid w:val="00970832"/>
    <w:rsid w:val="00970DE8"/>
    <w:rsid w:val="00971CC7"/>
    <w:rsid w:val="00972084"/>
    <w:rsid w:val="0097444D"/>
    <w:rsid w:val="00974C6D"/>
    <w:rsid w:val="00977151"/>
    <w:rsid w:val="009771D6"/>
    <w:rsid w:val="00977373"/>
    <w:rsid w:val="00977CE0"/>
    <w:rsid w:val="0098133A"/>
    <w:rsid w:val="00981A0B"/>
    <w:rsid w:val="00981BE7"/>
    <w:rsid w:val="00982472"/>
    <w:rsid w:val="009824D1"/>
    <w:rsid w:val="009830D8"/>
    <w:rsid w:val="00984039"/>
    <w:rsid w:val="00984E80"/>
    <w:rsid w:val="00985126"/>
    <w:rsid w:val="009862DD"/>
    <w:rsid w:val="00990A89"/>
    <w:rsid w:val="00991A20"/>
    <w:rsid w:val="00992B3C"/>
    <w:rsid w:val="00992CBA"/>
    <w:rsid w:val="00992EBE"/>
    <w:rsid w:val="00993E50"/>
    <w:rsid w:val="00994D05"/>
    <w:rsid w:val="009A0093"/>
    <w:rsid w:val="009A1FE1"/>
    <w:rsid w:val="009A254B"/>
    <w:rsid w:val="009A2A33"/>
    <w:rsid w:val="009A340A"/>
    <w:rsid w:val="009A3C8F"/>
    <w:rsid w:val="009A3D62"/>
    <w:rsid w:val="009A5772"/>
    <w:rsid w:val="009A7FF6"/>
    <w:rsid w:val="009B0800"/>
    <w:rsid w:val="009B1393"/>
    <w:rsid w:val="009B1BA2"/>
    <w:rsid w:val="009B1BE5"/>
    <w:rsid w:val="009B276D"/>
    <w:rsid w:val="009B30EF"/>
    <w:rsid w:val="009B3C6A"/>
    <w:rsid w:val="009B3CE4"/>
    <w:rsid w:val="009B4406"/>
    <w:rsid w:val="009B4CA0"/>
    <w:rsid w:val="009B4E41"/>
    <w:rsid w:val="009B53C4"/>
    <w:rsid w:val="009B769B"/>
    <w:rsid w:val="009C1C49"/>
    <w:rsid w:val="009C242B"/>
    <w:rsid w:val="009C2B64"/>
    <w:rsid w:val="009C2CCF"/>
    <w:rsid w:val="009C2EB2"/>
    <w:rsid w:val="009C2F88"/>
    <w:rsid w:val="009C3539"/>
    <w:rsid w:val="009C3816"/>
    <w:rsid w:val="009C39E1"/>
    <w:rsid w:val="009C4CCB"/>
    <w:rsid w:val="009C607E"/>
    <w:rsid w:val="009C6886"/>
    <w:rsid w:val="009C6F7F"/>
    <w:rsid w:val="009C74A2"/>
    <w:rsid w:val="009C7AB0"/>
    <w:rsid w:val="009D0BB7"/>
    <w:rsid w:val="009D13AF"/>
    <w:rsid w:val="009D1795"/>
    <w:rsid w:val="009D1935"/>
    <w:rsid w:val="009D1AA8"/>
    <w:rsid w:val="009D1D6C"/>
    <w:rsid w:val="009D2114"/>
    <w:rsid w:val="009D21F5"/>
    <w:rsid w:val="009D25BB"/>
    <w:rsid w:val="009D31BE"/>
    <w:rsid w:val="009D3D20"/>
    <w:rsid w:val="009D4ACA"/>
    <w:rsid w:val="009D4CCF"/>
    <w:rsid w:val="009D5120"/>
    <w:rsid w:val="009D57C0"/>
    <w:rsid w:val="009D6A6A"/>
    <w:rsid w:val="009D6ADB"/>
    <w:rsid w:val="009D72ED"/>
    <w:rsid w:val="009D7822"/>
    <w:rsid w:val="009D7B3E"/>
    <w:rsid w:val="009D7C46"/>
    <w:rsid w:val="009E071B"/>
    <w:rsid w:val="009E12DB"/>
    <w:rsid w:val="009E175A"/>
    <w:rsid w:val="009E239D"/>
    <w:rsid w:val="009E2D22"/>
    <w:rsid w:val="009E2FA8"/>
    <w:rsid w:val="009E4075"/>
    <w:rsid w:val="009E4616"/>
    <w:rsid w:val="009E4C40"/>
    <w:rsid w:val="009E5005"/>
    <w:rsid w:val="009E5305"/>
    <w:rsid w:val="009E532F"/>
    <w:rsid w:val="009E5372"/>
    <w:rsid w:val="009E5D0E"/>
    <w:rsid w:val="009E5D87"/>
    <w:rsid w:val="009E643A"/>
    <w:rsid w:val="009E65FD"/>
    <w:rsid w:val="009E6B58"/>
    <w:rsid w:val="009E6C16"/>
    <w:rsid w:val="009E71C0"/>
    <w:rsid w:val="009E73A4"/>
    <w:rsid w:val="009F04D0"/>
    <w:rsid w:val="009F0B6B"/>
    <w:rsid w:val="009F0EA0"/>
    <w:rsid w:val="009F16E1"/>
    <w:rsid w:val="009F23F1"/>
    <w:rsid w:val="009F2AFA"/>
    <w:rsid w:val="009F2B1C"/>
    <w:rsid w:val="009F3A4F"/>
    <w:rsid w:val="009F44CF"/>
    <w:rsid w:val="009F47CA"/>
    <w:rsid w:val="009F4CD6"/>
    <w:rsid w:val="009F4D58"/>
    <w:rsid w:val="009F4DCD"/>
    <w:rsid w:val="009F56F7"/>
    <w:rsid w:val="009F5B23"/>
    <w:rsid w:val="009F5D3D"/>
    <w:rsid w:val="009F5F62"/>
    <w:rsid w:val="009F6701"/>
    <w:rsid w:val="009F69DB"/>
    <w:rsid w:val="009F6A07"/>
    <w:rsid w:val="009F7489"/>
    <w:rsid w:val="00A00C78"/>
    <w:rsid w:val="00A01850"/>
    <w:rsid w:val="00A02566"/>
    <w:rsid w:val="00A02A13"/>
    <w:rsid w:val="00A03910"/>
    <w:rsid w:val="00A0422D"/>
    <w:rsid w:val="00A04287"/>
    <w:rsid w:val="00A0453C"/>
    <w:rsid w:val="00A05B07"/>
    <w:rsid w:val="00A06E8B"/>
    <w:rsid w:val="00A100EF"/>
    <w:rsid w:val="00A1019E"/>
    <w:rsid w:val="00A101A6"/>
    <w:rsid w:val="00A10362"/>
    <w:rsid w:val="00A11404"/>
    <w:rsid w:val="00A12A14"/>
    <w:rsid w:val="00A14512"/>
    <w:rsid w:val="00A15B42"/>
    <w:rsid w:val="00A15B73"/>
    <w:rsid w:val="00A1603D"/>
    <w:rsid w:val="00A1608A"/>
    <w:rsid w:val="00A16C04"/>
    <w:rsid w:val="00A170C7"/>
    <w:rsid w:val="00A21C36"/>
    <w:rsid w:val="00A22BD2"/>
    <w:rsid w:val="00A23080"/>
    <w:rsid w:val="00A24BB3"/>
    <w:rsid w:val="00A2656B"/>
    <w:rsid w:val="00A2674D"/>
    <w:rsid w:val="00A2722A"/>
    <w:rsid w:val="00A2745E"/>
    <w:rsid w:val="00A279DA"/>
    <w:rsid w:val="00A300B2"/>
    <w:rsid w:val="00A314DA"/>
    <w:rsid w:val="00A31D21"/>
    <w:rsid w:val="00A32D8F"/>
    <w:rsid w:val="00A32F88"/>
    <w:rsid w:val="00A33BE5"/>
    <w:rsid w:val="00A3482A"/>
    <w:rsid w:val="00A34D79"/>
    <w:rsid w:val="00A34DD5"/>
    <w:rsid w:val="00A35075"/>
    <w:rsid w:val="00A35DD9"/>
    <w:rsid w:val="00A363B0"/>
    <w:rsid w:val="00A3685D"/>
    <w:rsid w:val="00A3731F"/>
    <w:rsid w:val="00A37E53"/>
    <w:rsid w:val="00A405A2"/>
    <w:rsid w:val="00A416D7"/>
    <w:rsid w:val="00A439AC"/>
    <w:rsid w:val="00A441BC"/>
    <w:rsid w:val="00A45933"/>
    <w:rsid w:val="00A459F9"/>
    <w:rsid w:val="00A46CFE"/>
    <w:rsid w:val="00A47350"/>
    <w:rsid w:val="00A5002C"/>
    <w:rsid w:val="00A503BB"/>
    <w:rsid w:val="00A50818"/>
    <w:rsid w:val="00A50A1E"/>
    <w:rsid w:val="00A51E7A"/>
    <w:rsid w:val="00A52001"/>
    <w:rsid w:val="00A52A59"/>
    <w:rsid w:val="00A5309C"/>
    <w:rsid w:val="00A53456"/>
    <w:rsid w:val="00A543D6"/>
    <w:rsid w:val="00A55DE0"/>
    <w:rsid w:val="00A55E72"/>
    <w:rsid w:val="00A56D77"/>
    <w:rsid w:val="00A57312"/>
    <w:rsid w:val="00A57579"/>
    <w:rsid w:val="00A5772F"/>
    <w:rsid w:val="00A57E96"/>
    <w:rsid w:val="00A6048A"/>
    <w:rsid w:val="00A60DCA"/>
    <w:rsid w:val="00A61330"/>
    <w:rsid w:val="00A6211C"/>
    <w:rsid w:val="00A622C9"/>
    <w:rsid w:val="00A62598"/>
    <w:rsid w:val="00A638F7"/>
    <w:rsid w:val="00A63B7A"/>
    <w:rsid w:val="00A641C5"/>
    <w:rsid w:val="00A64515"/>
    <w:rsid w:val="00A6567F"/>
    <w:rsid w:val="00A65955"/>
    <w:rsid w:val="00A65F84"/>
    <w:rsid w:val="00A66B78"/>
    <w:rsid w:val="00A66C28"/>
    <w:rsid w:val="00A66CA4"/>
    <w:rsid w:val="00A67121"/>
    <w:rsid w:val="00A673E6"/>
    <w:rsid w:val="00A70F02"/>
    <w:rsid w:val="00A7104D"/>
    <w:rsid w:val="00A71593"/>
    <w:rsid w:val="00A71B18"/>
    <w:rsid w:val="00A71C40"/>
    <w:rsid w:val="00A72564"/>
    <w:rsid w:val="00A72EE1"/>
    <w:rsid w:val="00A73D8F"/>
    <w:rsid w:val="00A760DE"/>
    <w:rsid w:val="00A76225"/>
    <w:rsid w:val="00A7656A"/>
    <w:rsid w:val="00A815CA"/>
    <w:rsid w:val="00A81F23"/>
    <w:rsid w:val="00A833F1"/>
    <w:rsid w:val="00A83E24"/>
    <w:rsid w:val="00A842BF"/>
    <w:rsid w:val="00A845B5"/>
    <w:rsid w:val="00A84C2B"/>
    <w:rsid w:val="00A84DA2"/>
    <w:rsid w:val="00A85950"/>
    <w:rsid w:val="00A862D7"/>
    <w:rsid w:val="00A86752"/>
    <w:rsid w:val="00A86FCC"/>
    <w:rsid w:val="00A87873"/>
    <w:rsid w:val="00A87CC7"/>
    <w:rsid w:val="00A87F91"/>
    <w:rsid w:val="00A90299"/>
    <w:rsid w:val="00A907B1"/>
    <w:rsid w:val="00A909B4"/>
    <w:rsid w:val="00A9128E"/>
    <w:rsid w:val="00A912A7"/>
    <w:rsid w:val="00A916BF"/>
    <w:rsid w:val="00A9174E"/>
    <w:rsid w:val="00A919DA"/>
    <w:rsid w:val="00A92803"/>
    <w:rsid w:val="00A92EEE"/>
    <w:rsid w:val="00A955F9"/>
    <w:rsid w:val="00A95D78"/>
    <w:rsid w:val="00A95E27"/>
    <w:rsid w:val="00A97AE5"/>
    <w:rsid w:val="00AA0199"/>
    <w:rsid w:val="00AA0AB4"/>
    <w:rsid w:val="00AA2F41"/>
    <w:rsid w:val="00AA31DA"/>
    <w:rsid w:val="00AA515F"/>
    <w:rsid w:val="00AA5D19"/>
    <w:rsid w:val="00AA7D4C"/>
    <w:rsid w:val="00AB0D13"/>
    <w:rsid w:val="00AB0FE9"/>
    <w:rsid w:val="00AB20EB"/>
    <w:rsid w:val="00AB2654"/>
    <w:rsid w:val="00AB2EDF"/>
    <w:rsid w:val="00AB2F08"/>
    <w:rsid w:val="00AB3440"/>
    <w:rsid w:val="00AB41ED"/>
    <w:rsid w:val="00AB51FB"/>
    <w:rsid w:val="00AB6C7A"/>
    <w:rsid w:val="00AB6CEE"/>
    <w:rsid w:val="00AB74F0"/>
    <w:rsid w:val="00AB7501"/>
    <w:rsid w:val="00AB75C7"/>
    <w:rsid w:val="00AC0BA7"/>
    <w:rsid w:val="00AC15E7"/>
    <w:rsid w:val="00AC16EA"/>
    <w:rsid w:val="00AC20F1"/>
    <w:rsid w:val="00AC2BF4"/>
    <w:rsid w:val="00AC30A5"/>
    <w:rsid w:val="00AC323A"/>
    <w:rsid w:val="00AC3DE5"/>
    <w:rsid w:val="00AC4EA0"/>
    <w:rsid w:val="00AC5413"/>
    <w:rsid w:val="00AC5DEF"/>
    <w:rsid w:val="00AC70E0"/>
    <w:rsid w:val="00AC7CF0"/>
    <w:rsid w:val="00AC7EEC"/>
    <w:rsid w:val="00AD05C3"/>
    <w:rsid w:val="00AD06E0"/>
    <w:rsid w:val="00AD0780"/>
    <w:rsid w:val="00AD1DA7"/>
    <w:rsid w:val="00AD2082"/>
    <w:rsid w:val="00AD2207"/>
    <w:rsid w:val="00AD2B67"/>
    <w:rsid w:val="00AD2C54"/>
    <w:rsid w:val="00AD317F"/>
    <w:rsid w:val="00AD3A1A"/>
    <w:rsid w:val="00AD3BB2"/>
    <w:rsid w:val="00AD3D55"/>
    <w:rsid w:val="00AD4270"/>
    <w:rsid w:val="00AD50B8"/>
    <w:rsid w:val="00AD54F2"/>
    <w:rsid w:val="00AD5C60"/>
    <w:rsid w:val="00AD5D4F"/>
    <w:rsid w:val="00AD643E"/>
    <w:rsid w:val="00AD6455"/>
    <w:rsid w:val="00AD6AA1"/>
    <w:rsid w:val="00AD6B87"/>
    <w:rsid w:val="00AE036F"/>
    <w:rsid w:val="00AE0670"/>
    <w:rsid w:val="00AE1637"/>
    <w:rsid w:val="00AE3DA2"/>
    <w:rsid w:val="00AE3E49"/>
    <w:rsid w:val="00AE46BA"/>
    <w:rsid w:val="00AE583E"/>
    <w:rsid w:val="00AE5D15"/>
    <w:rsid w:val="00AE5FF0"/>
    <w:rsid w:val="00AE631D"/>
    <w:rsid w:val="00AE655D"/>
    <w:rsid w:val="00AE66F6"/>
    <w:rsid w:val="00AE75DE"/>
    <w:rsid w:val="00AE799A"/>
    <w:rsid w:val="00AF05F8"/>
    <w:rsid w:val="00AF16EB"/>
    <w:rsid w:val="00AF226F"/>
    <w:rsid w:val="00AF2821"/>
    <w:rsid w:val="00AF2A8F"/>
    <w:rsid w:val="00AF3897"/>
    <w:rsid w:val="00AF4904"/>
    <w:rsid w:val="00AF4E65"/>
    <w:rsid w:val="00AF5D6C"/>
    <w:rsid w:val="00AF71A0"/>
    <w:rsid w:val="00AF7CAF"/>
    <w:rsid w:val="00B00EEA"/>
    <w:rsid w:val="00B01020"/>
    <w:rsid w:val="00B011C6"/>
    <w:rsid w:val="00B01222"/>
    <w:rsid w:val="00B01365"/>
    <w:rsid w:val="00B01498"/>
    <w:rsid w:val="00B01835"/>
    <w:rsid w:val="00B01C21"/>
    <w:rsid w:val="00B01DC7"/>
    <w:rsid w:val="00B02D8D"/>
    <w:rsid w:val="00B03154"/>
    <w:rsid w:val="00B0413A"/>
    <w:rsid w:val="00B0463A"/>
    <w:rsid w:val="00B049FE"/>
    <w:rsid w:val="00B05EEA"/>
    <w:rsid w:val="00B062A0"/>
    <w:rsid w:val="00B0671A"/>
    <w:rsid w:val="00B06CB7"/>
    <w:rsid w:val="00B07F49"/>
    <w:rsid w:val="00B07F88"/>
    <w:rsid w:val="00B10861"/>
    <w:rsid w:val="00B10F09"/>
    <w:rsid w:val="00B1324B"/>
    <w:rsid w:val="00B1335E"/>
    <w:rsid w:val="00B13759"/>
    <w:rsid w:val="00B151C5"/>
    <w:rsid w:val="00B161A2"/>
    <w:rsid w:val="00B1622B"/>
    <w:rsid w:val="00B1636F"/>
    <w:rsid w:val="00B16563"/>
    <w:rsid w:val="00B17114"/>
    <w:rsid w:val="00B204AB"/>
    <w:rsid w:val="00B20797"/>
    <w:rsid w:val="00B2098D"/>
    <w:rsid w:val="00B227DB"/>
    <w:rsid w:val="00B228A2"/>
    <w:rsid w:val="00B233FF"/>
    <w:rsid w:val="00B23ECB"/>
    <w:rsid w:val="00B23FEC"/>
    <w:rsid w:val="00B2462F"/>
    <w:rsid w:val="00B258BB"/>
    <w:rsid w:val="00B2614E"/>
    <w:rsid w:val="00B261A4"/>
    <w:rsid w:val="00B26A55"/>
    <w:rsid w:val="00B27271"/>
    <w:rsid w:val="00B30807"/>
    <w:rsid w:val="00B30ED3"/>
    <w:rsid w:val="00B31323"/>
    <w:rsid w:val="00B316B0"/>
    <w:rsid w:val="00B31D6B"/>
    <w:rsid w:val="00B31F13"/>
    <w:rsid w:val="00B3217E"/>
    <w:rsid w:val="00B32881"/>
    <w:rsid w:val="00B339CD"/>
    <w:rsid w:val="00B33A9B"/>
    <w:rsid w:val="00B33D3C"/>
    <w:rsid w:val="00B34163"/>
    <w:rsid w:val="00B35662"/>
    <w:rsid w:val="00B356F6"/>
    <w:rsid w:val="00B35FD2"/>
    <w:rsid w:val="00B3667F"/>
    <w:rsid w:val="00B36B5B"/>
    <w:rsid w:val="00B37DBF"/>
    <w:rsid w:val="00B4005A"/>
    <w:rsid w:val="00B40965"/>
    <w:rsid w:val="00B40F68"/>
    <w:rsid w:val="00B40FD6"/>
    <w:rsid w:val="00B41692"/>
    <w:rsid w:val="00B416F4"/>
    <w:rsid w:val="00B41F2E"/>
    <w:rsid w:val="00B4305F"/>
    <w:rsid w:val="00B47F27"/>
    <w:rsid w:val="00B50B2B"/>
    <w:rsid w:val="00B50E21"/>
    <w:rsid w:val="00B52C4F"/>
    <w:rsid w:val="00B52C87"/>
    <w:rsid w:val="00B5333B"/>
    <w:rsid w:val="00B54E5C"/>
    <w:rsid w:val="00B55719"/>
    <w:rsid w:val="00B56F1C"/>
    <w:rsid w:val="00B57098"/>
    <w:rsid w:val="00B57211"/>
    <w:rsid w:val="00B600A9"/>
    <w:rsid w:val="00B60982"/>
    <w:rsid w:val="00B60B5E"/>
    <w:rsid w:val="00B60B72"/>
    <w:rsid w:val="00B6291B"/>
    <w:rsid w:val="00B62A31"/>
    <w:rsid w:val="00B62CAE"/>
    <w:rsid w:val="00B6361A"/>
    <w:rsid w:val="00B63E56"/>
    <w:rsid w:val="00B64739"/>
    <w:rsid w:val="00B66840"/>
    <w:rsid w:val="00B66D31"/>
    <w:rsid w:val="00B67A85"/>
    <w:rsid w:val="00B67F36"/>
    <w:rsid w:val="00B70008"/>
    <w:rsid w:val="00B70AB3"/>
    <w:rsid w:val="00B71621"/>
    <w:rsid w:val="00B7200E"/>
    <w:rsid w:val="00B728FF"/>
    <w:rsid w:val="00B73891"/>
    <w:rsid w:val="00B7489C"/>
    <w:rsid w:val="00B752BE"/>
    <w:rsid w:val="00B7596B"/>
    <w:rsid w:val="00B77F21"/>
    <w:rsid w:val="00B77FCF"/>
    <w:rsid w:val="00B805D0"/>
    <w:rsid w:val="00B80C6F"/>
    <w:rsid w:val="00B81122"/>
    <w:rsid w:val="00B8414D"/>
    <w:rsid w:val="00B843DD"/>
    <w:rsid w:val="00B847A1"/>
    <w:rsid w:val="00B867B2"/>
    <w:rsid w:val="00B86989"/>
    <w:rsid w:val="00B8699C"/>
    <w:rsid w:val="00B8740D"/>
    <w:rsid w:val="00B902AB"/>
    <w:rsid w:val="00B90E8D"/>
    <w:rsid w:val="00B93D69"/>
    <w:rsid w:val="00B941E0"/>
    <w:rsid w:val="00B94802"/>
    <w:rsid w:val="00B94B68"/>
    <w:rsid w:val="00B94EB6"/>
    <w:rsid w:val="00B9530E"/>
    <w:rsid w:val="00B957BD"/>
    <w:rsid w:val="00B95C29"/>
    <w:rsid w:val="00B96F99"/>
    <w:rsid w:val="00B97217"/>
    <w:rsid w:val="00B972E9"/>
    <w:rsid w:val="00B97823"/>
    <w:rsid w:val="00B97852"/>
    <w:rsid w:val="00B97B5F"/>
    <w:rsid w:val="00BA0A96"/>
    <w:rsid w:val="00BA0D94"/>
    <w:rsid w:val="00BA1943"/>
    <w:rsid w:val="00BA1C1E"/>
    <w:rsid w:val="00BA2CDD"/>
    <w:rsid w:val="00BA3070"/>
    <w:rsid w:val="00BA35B8"/>
    <w:rsid w:val="00BA377F"/>
    <w:rsid w:val="00BA5059"/>
    <w:rsid w:val="00BA51F9"/>
    <w:rsid w:val="00BA571D"/>
    <w:rsid w:val="00BA5D73"/>
    <w:rsid w:val="00BA7836"/>
    <w:rsid w:val="00BA786C"/>
    <w:rsid w:val="00BA7B2E"/>
    <w:rsid w:val="00BA7C73"/>
    <w:rsid w:val="00BB0734"/>
    <w:rsid w:val="00BB1CB4"/>
    <w:rsid w:val="00BB1E37"/>
    <w:rsid w:val="00BB3270"/>
    <w:rsid w:val="00BB45D9"/>
    <w:rsid w:val="00BB6180"/>
    <w:rsid w:val="00BB6C5B"/>
    <w:rsid w:val="00BB6DBA"/>
    <w:rsid w:val="00BB7330"/>
    <w:rsid w:val="00BB78BD"/>
    <w:rsid w:val="00BB7AF7"/>
    <w:rsid w:val="00BC027E"/>
    <w:rsid w:val="00BC067B"/>
    <w:rsid w:val="00BC0AD2"/>
    <w:rsid w:val="00BC1605"/>
    <w:rsid w:val="00BC212F"/>
    <w:rsid w:val="00BC23B5"/>
    <w:rsid w:val="00BC27E2"/>
    <w:rsid w:val="00BC2987"/>
    <w:rsid w:val="00BC2E52"/>
    <w:rsid w:val="00BC32F4"/>
    <w:rsid w:val="00BC33C4"/>
    <w:rsid w:val="00BC408B"/>
    <w:rsid w:val="00BC432C"/>
    <w:rsid w:val="00BC5868"/>
    <w:rsid w:val="00BC60EC"/>
    <w:rsid w:val="00BC656C"/>
    <w:rsid w:val="00BC67AC"/>
    <w:rsid w:val="00BC6FE7"/>
    <w:rsid w:val="00BC721C"/>
    <w:rsid w:val="00BC7C89"/>
    <w:rsid w:val="00BC7D49"/>
    <w:rsid w:val="00BD0036"/>
    <w:rsid w:val="00BD0269"/>
    <w:rsid w:val="00BD146A"/>
    <w:rsid w:val="00BD28F3"/>
    <w:rsid w:val="00BD4237"/>
    <w:rsid w:val="00BD464B"/>
    <w:rsid w:val="00BD4AFD"/>
    <w:rsid w:val="00BD4D7A"/>
    <w:rsid w:val="00BD4FAD"/>
    <w:rsid w:val="00BD5270"/>
    <w:rsid w:val="00BD5580"/>
    <w:rsid w:val="00BD5AE7"/>
    <w:rsid w:val="00BD6692"/>
    <w:rsid w:val="00BD74F7"/>
    <w:rsid w:val="00BD7A58"/>
    <w:rsid w:val="00BD7A67"/>
    <w:rsid w:val="00BD7F09"/>
    <w:rsid w:val="00BE0964"/>
    <w:rsid w:val="00BE4058"/>
    <w:rsid w:val="00BE41E2"/>
    <w:rsid w:val="00BE50BE"/>
    <w:rsid w:val="00BE51B0"/>
    <w:rsid w:val="00BE581D"/>
    <w:rsid w:val="00BE58F5"/>
    <w:rsid w:val="00BE6894"/>
    <w:rsid w:val="00BF00B2"/>
    <w:rsid w:val="00BF0841"/>
    <w:rsid w:val="00BF1386"/>
    <w:rsid w:val="00BF1409"/>
    <w:rsid w:val="00BF1940"/>
    <w:rsid w:val="00BF1D43"/>
    <w:rsid w:val="00BF1DB9"/>
    <w:rsid w:val="00BF2D61"/>
    <w:rsid w:val="00BF36CC"/>
    <w:rsid w:val="00BF5D81"/>
    <w:rsid w:val="00BF644D"/>
    <w:rsid w:val="00BF64E4"/>
    <w:rsid w:val="00BF64E7"/>
    <w:rsid w:val="00C00F33"/>
    <w:rsid w:val="00C0105D"/>
    <w:rsid w:val="00C02163"/>
    <w:rsid w:val="00C02C0B"/>
    <w:rsid w:val="00C04480"/>
    <w:rsid w:val="00C0590D"/>
    <w:rsid w:val="00C05EED"/>
    <w:rsid w:val="00C063FC"/>
    <w:rsid w:val="00C06729"/>
    <w:rsid w:val="00C06D30"/>
    <w:rsid w:val="00C073E6"/>
    <w:rsid w:val="00C0778A"/>
    <w:rsid w:val="00C10041"/>
    <w:rsid w:val="00C112CD"/>
    <w:rsid w:val="00C12D84"/>
    <w:rsid w:val="00C13596"/>
    <w:rsid w:val="00C139D7"/>
    <w:rsid w:val="00C13A90"/>
    <w:rsid w:val="00C142C5"/>
    <w:rsid w:val="00C1450F"/>
    <w:rsid w:val="00C157BE"/>
    <w:rsid w:val="00C1699B"/>
    <w:rsid w:val="00C16B20"/>
    <w:rsid w:val="00C17CF7"/>
    <w:rsid w:val="00C201F8"/>
    <w:rsid w:val="00C20280"/>
    <w:rsid w:val="00C21131"/>
    <w:rsid w:val="00C21364"/>
    <w:rsid w:val="00C214B9"/>
    <w:rsid w:val="00C21B37"/>
    <w:rsid w:val="00C21D6A"/>
    <w:rsid w:val="00C22DCC"/>
    <w:rsid w:val="00C24833"/>
    <w:rsid w:val="00C25835"/>
    <w:rsid w:val="00C26407"/>
    <w:rsid w:val="00C266E5"/>
    <w:rsid w:val="00C27B3E"/>
    <w:rsid w:val="00C27DA2"/>
    <w:rsid w:val="00C30C2C"/>
    <w:rsid w:val="00C31116"/>
    <w:rsid w:val="00C31E33"/>
    <w:rsid w:val="00C324D3"/>
    <w:rsid w:val="00C32AC4"/>
    <w:rsid w:val="00C32BC8"/>
    <w:rsid w:val="00C332AD"/>
    <w:rsid w:val="00C341A3"/>
    <w:rsid w:val="00C341E3"/>
    <w:rsid w:val="00C35056"/>
    <w:rsid w:val="00C350DC"/>
    <w:rsid w:val="00C351EF"/>
    <w:rsid w:val="00C35954"/>
    <w:rsid w:val="00C3622C"/>
    <w:rsid w:val="00C370CA"/>
    <w:rsid w:val="00C37680"/>
    <w:rsid w:val="00C376CD"/>
    <w:rsid w:val="00C40537"/>
    <w:rsid w:val="00C41D27"/>
    <w:rsid w:val="00C43705"/>
    <w:rsid w:val="00C43E89"/>
    <w:rsid w:val="00C44B16"/>
    <w:rsid w:val="00C44CC3"/>
    <w:rsid w:val="00C44D58"/>
    <w:rsid w:val="00C452BC"/>
    <w:rsid w:val="00C4536E"/>
    <w:rsid w:val="00C4629D"/>
    <w:rsid w:val="00C46698"/>
    <w:rsid w:val="00C46AAD"/>
    <w:rsid w:val="00C47784"/>
    <w:rsid w:val="00C47935"/>
    <w:rsid w:val="00C4794D"/>
    <w:rsid w:val="00C47C6C"/>
    <w:rsid w:val="00C50421"/>
    <w:rsid w:val="00C505EF"/>
    <w:rsid w:val="00C50710"/>
    <w:rsid w:val="00C50EDE"/>
    <w:rsid w:val="00C5147F"/>
    <w:rsid w:val="00C52602"/>
    <w:rsid w:val="00C531AE"/>
    <w:rsid w:val="00C5497F"/>
    <w:rsid w:val="00C54F3A"/>
    <w:rsid w:val="00C552BC"/>
    <w:rsid w:val="00C568EF"/>
    <w:rsid w:val="00C573C6"/>
    <w:rsid w:val="00C61725"/>
    <w:rsid w:val="00C61BCA"/>
    <w:rsid w:val="00C6261C"/>
    <w:rsid w:val="00C63ADB"/>
    <w:rsid w:val="00C65F0B"/>
    <w:rsid w:val="00C66270"/>
    <w:rsid w:val="00C67952"/>
    <w:rsid w:val="00C67E02"/>
    <w:rsid w:val="00C702AB"/>
    <w:rsid w:val="00C713DF"/>
    <w:rsid w:val="00C71638"/>
    <w:rsid w:val="00C7184E"/>
    <w:rsid w:val="00C71FF1"/>
    <w:rsid w:val="00C725D5"/>
    <w:rsid w:val="00C72713"/>
    <w:rsid w:val="00C72C75"/>
    <w:rsid w:val="00C74039"/>
    <w:rsid w:val="00C7406F"/>
    <w:rsid w:val="00C74258"/>
    <w:rsid w:val="00C74683"/>
    <w:rsid w:val="00C74C6E"/>
    <w:rsid w:val="00C7532F"/>
    <w:rsid w:val="00C75DCD"/>
    <w:rsid w:val="00C7648F"/>
    <w:rsid w:val="00C76B8A"/>
    <w:rsid w:val="00C77841"/>
    <w:rsid w:val="00C77A77"/>
    <w:rsid w:val="00C77B6D"/>
    <w:rsid w:val="00C811ED"/>
    <w:rsid w:val="00C81B47"/>
    <w:rsid w:val="00C8273B"/>
    <w:rsid w:val="00C82BAF"/>
    <w:rsid w:val="00C831AF"/>
    <w:rsid w:val="00C84D7B"/>
    <w:rsid w:val="00C84D9C"/>
    <w:rsid w:val="00C84E40"/>
    <w:rsid w:val="00C85052"/>
    <w:rsid w:val="00C85A6B"/>
    <w:rsid w:val="00C870D3"/>
    <w:rsid w:val="00C87AB6"/>
    <w:rsid w:val="00C87BCF"/>
    <w:rsid w:val="00C87F96"/>
    <w:rsid w:val="00C9046A"/>
    <w:rsid w:val="00C90611"/>
    <w:rsid w:val="00C90953"/>
    <w:rsid w:val="00C90A37"/>
    <w:rsid w:val="00C90F06"/>
    <w:rsid w:val="00C91AA8"/>
    <w:rsid w:val="00C920AD"/>
    <w:rsid w:val="00C92B30"/>
    <w:rsid w:val="00C93AD8"/>
    <w:rsid w:val="00C9548F"/>
    <w:rsid w:val="00C96044"/>
    <w:rsid w:val="00C97089"/>
    <w:rsid w:val="00C9768E"/>
    <w:rsid w:val="00CA20C6"/>
    <w:rsid w:val="00CA3A94"/>
    <w:rsid w:val="00CA5C93"/>
    <w:rsid w:val="00CA7246"/>
    <w:rsid w:val="00CA7C32"/>
    <w:rsid w:val="00CB1A9C"/>
    <w:rsid w:val="00CB235E"/>
    <w:rsid w:val="00CB2504"/>
    <w:rsid w:val="00CB28A7"/>
    <w:rsid w:val="00CB3E3D"/>
    <w:rsid w:val="00CB4966"/>
    <w:rsid w:val="00CB5230"/>
    <w:rsid w:val="00CB5E05"/>
    <w:rsid w:val="00CB60A4"/>
    <w:rsid w:val="00CB6D59"/>
    <w:rsid w:val="00CB7D9D"/>
    <w:rsid w:val="00CC06E9"/>
    <w:rsid w:val="00CC1689"/>
    <w:rsid w:val="00CC1E4F"/>
    <w:rsid w:val="00CC210D"/>
    <w:rsid w:val="00CC2C9D"/>
    <w:rsid w:val="00CC3698"/>
    <w:rsid w:val="00CC3D5C"/>
    <w:rsid w:val="00CC3E86"/>
    <w:rsid w:val="00CC3EF3"/>
    <w:rsid w:val="00CC44A4"/>
    <w:rsid w:val="00CD0224"/>
    <w:rsid w:val="00CD0382"/>
    <w:rsid w:val="00CD078A"/>
    <w:rsid w:val="00CD1583"/>
    <w:rsid w:val="00CD2820"/>
    <w:rsid w:val="00CD296B"/>
    <w:rsid w:val="00CD3C1C"/>
    <w:rsid w:val="00CD4154"/>
    <w:rsid w:val="00CD439A"/>
    <w:rsid w:val="00CD46A4"/>
    <w:rsid w:val="00CD48D4"/>
    <w:rsid w:val="00CD4A07"/>
    <w:rsid w:val="00CD5486"/>
    <w:rsid w:val="00CD69D5"/>
    <w:rsid w:val="00CD7108"/>
    <w:rsid w:val="00CE0476"/>
    <w:rsid w:val="00CE1EA2"/>
    <w:rsid w:val="00CE2964"/>
    <w:rsid w:val="00CE29E6"/>
    <w:rsid w:val="00CE2BE8"/>
    <w:rsid w:val="00CE3837"/>
    <w:rsid w:val="00CE4D6D"/>
    <w:rsid w:val="00CE4EEB"/>
    <w:rsid w:val="00CE6646"/>
    <w:rsid w:val="00CE69CF"/>
    <w:rsid w:val="00CE7223"/>
    <w:rsid w:val="00CE7283"/>
    <w:rsid w:val="00CE7CBB"/>
    <w:rsid w:val="00CF0586"/>
    <w:rsid w:val="00CF1CC5"/>
    <w:rsid w:val="00CF1DD7"/>
    <w:rsid w:val="00CF1FAE"/>
    <w:rsid w:val="00CF292B"/>
    <w:rsid w:val="00CF3EAB"/>
    <w:rsid w:val="00CF4C21"/>
    <w:rsid w:val="00CF58F8"/>
    <w:rsid w:val="00CF6067"/>
    <w:rsid w:val="00CF6218"/>
    <w:rsid w:val="00CF64A6"/>
    <w:rsid w:val="00CF755C"/>
    <w:rsid w:val="00CF788D"/>
    <w:rsid w:val="00D00F73"/>
    <w:rsid w:val="00D01142"/>
    <w:rsid w:val="00D01493"/>
    <w:rsid w:val="00D01678"/>
    <w:rsid w:val="00D01BDF"/>
    <w:rsid w:val="00D01C71"/>
    <w:rsid w:val="00D02DE1"/>
    <w:rsid w:val="00D03756"/>
    <w:rsid w:val="00D0435A"/>
    <w:rsid w:val="00D0471D"/>
    <w:rsid w:val="00D04ACE"/>
    <w:rsid w:val="00D04EC3"/>
    <w:rsid w:val="00D05017"/>
    <w:rsid w:val="00D05183"/>
    <w:rsid w:val="00D05202"/>
    <w:rsid w:val="00D074FE"/>
    <w:rsid w:val="00D107A3"/>
    <w:rsid w:val="00D108F6"/>
    <w:rsid w:val="00D129CE"/>
    <w:rsid w:val="00D13B36"/>
    <w:rsid w:val="00D13B76"/>
    <w:rsid w:val="00D14E6A"/>
    <w:rsid w:val="00D1513D"/>
    <w:rsid w:val="00D1526D"/>
    <w:rsid w:val="00D16529"/>
    <w:rsid w:val="00D17F8E"/>
    <w:rsid w:val="00D2013A"/>
    <w:rsid w:val="00D21217"/>
    <w:rsid w:val="00D22552"/>
    <w:rsid w:val="00D22C39"/>
    <w:rsid w:val="00D244D3"/>
    <w:rsid w:val="00D245C3"/>
    <w:rsid w:val="00D256DC"/>
    <w:rsid w:val="00D2593B"/>
    <w:rsid w:val="00D26300"/>
    <w:rsid w:val="00D27381"/>
    <w:rsid w:val="00D27CE9"/>
    <w:rsid w:val="00D30491"/>
    <w:rsid w:val="00D30630"/>
    <w:rsid w:val="00D30CD0"/>
    <w:rsid w:val="00D32FF9"/>
    <w:rsid w:val="00D3318E"/>
    <w:rsid w:val="00D331C8"/>
    <w:rsid w:val="00D3328E"/>
    <w:rsid w:val="00D34109"/>
    <w:rsid w:val="00D354F5"/>
    <w:rsid w:val="00D3664E"/>
    <w:rsid w:val="00D36C51"/>
    <w:rsid w:val="00D374CE"/>
    <w:rsid w:val="00D37FA8"/>
    <w:rsid w:val="00D41332"/>
    <w:rsid w:val="00D41657"/>
    <w:rsid w:val="00D418E3"/>
    <w:rsid w:val="00D428C7"/>
    <w:rsid w:val="00D42DC0"/>
    <w:rsid w:val="00D42DE9"/>
    <w:rsid w:val="00D42F87"/>
    <w:rsid w:val="00D445A4"/>
    <w:rsid w:val="00D44CE7"/>
    <w:rsid w:val="00D45554"/>
    <w:rsid w:val="00D455D2"/>
    <w:rsid w:val="00D46425"/>
    <w:rsid w:val="00D46573"/>
    <w:rsid w:val="00D47297"/>
    <w:rsid w:val="00D504A5"/>
    <w:rsid w:val="00D50C15"/>
    <w:rsid w:val="00D50DB1"/>
    <w:rsid w:val="00D50DFA"/>
    <w:rsid w:val="00D52AA6"/>
    <w:rsid w:val="00D53218"/>
    <w:rsid w:val="00D54584"/>
    <w:rsid w:val="00D54674"/>
    <w:rsid w:val="00D54A39"/>
    <w:rsid w:val="00D55316"/>
    <w:rsid w:val="00D55584"/>
    <w:rsid w:val="00D5562E"/>
    <w:rsid w:val="00D5687B"/>
    <w:rsid w:val="00D56E50"/>
    <w:rsid w:val="00D57485"/>
    <w:rsid w:val="00D60019"/>
    <w:rsid w:val="00D6002E"/>
    <w:rsid w:val="00D607D4"/>
    <w:rsid w:val="00D60FBD"/>
    <w:rsid w:val="00D6114F"/>
    <w:rsid w:val="00D614DC"/>
    <w:rsid w:val="00D64CD9"/>
    <w:rsid w:val="00D64F0A"/>
    <w:rsid w:val="00D65100"/>
    <w:rsid w:val="00D65E71"/>
    <w:rsid w:val="00D66374"/>
    <w:rsid w:val="00D668DF"/>
    <w:rsid w:val="00D702C3"/>
    <w:rsid w:val="00D719CD"/>
    <w:rsid w:val="00D71CF8"/>
    <w:rsid w:val="00D72E55"/>
    <w:rsid w:val="00D7379F"/>
    <w:rsid w:val="00D73CD5"/>
    <w:rsid w:val="00D73EB7"/>
    <w:rsid w:val="00D74214"/>
    <w:rsid w:val="00D742C8"/>
    <w:rsid w:val="00D744D0"/>
    <w:rsid w:val="00D7452D"/>
    <w:rsid w:val="00D74F15"/>
    <w:rsid w:val="00D75756"/>
    <w:rsid w:val="00D758BF"/>
    <w:rsid w:val="00D75B90"/>
    <w:rsid w:val="00D75BC5"/>
    <w:rsid w:val="00D760E9"/>
    <w:rsid w:val="00D7612F"/>
    <w:rsid w:val="00D80435"/>
    <w:rsid w:val="00D81437"/>
    <w:rsid w:val="00D8193F"/>
    <w:rsid w:val="00D81E50"/>
    <w:rsid w:val="00D824A4"/>
    <w:rsid w:val="00D82B5B"/>
    <w:rsid w:val="00D82FBC"/>
    <w:rsid w:val="00D83C58"/>
    <w:rsid w:val="00D83E4B"/>
    <w:rsid w:val="00D84829"/>
    <w:rsid w:val="00D86D20"/>
    <w:rsid w:val="00D86EF4"/>
    <w:rsid w:val="00D874A6"/>
    <w:rsid w:val="00D87806"/>
    <w:rsid w:val="00D9043D"/>
    <w:rsid w:val="00D91834"/>
    <w:rsid w:val="00D9251D"/>
    <w:rsid w:val="00D93558"/>
    <w:rsid w:val="00D93759"/>
    <w:rsid w:val="00D9463F"/>
    <w:rsid w:val="00D9484B"/>
    <w:rsid w:val="00D955C8"/>
    <w:rsid w:val="00D96745"/>
    <w:rsid w:val="00D969AF"/>
    <w:rsid w:val="00D97392"/>
    <w:rsid w:val="00DA04C0"/>
    <w:rsid w:val="00DA08E7"/>
    <w:rsid w:val="00DA1013"/>
    <w:rsid w:val="00DA1206"/>
    <w:rsid w:val="00DA1339"/>
    <w:rsid w:val="00DA2B00"/>
    <w:rsid w:val="00DA2DD5"/>
    <w:rsid w:val="00DA3598"/>
    <w:rsid w:val="00DA3CEB"/>
    <w:rsid w:val="00DA45C8"/>
    <w:rsid w:val="00DA5F67"/>
    <w:rsid w:val="00DA6015"/>
    <w:rsid w:val="00DA60A7"/>
    <w:rsid w:val="00DA6242"/>
    <w:rsid w:val="00DA6F60"/>
    <w:rsid w:val="00DA7380"/>
    <w:rsid w:val="00DB0125"/>
    <w:rsid w:val="00DB085C"/>
    <w:rsid w:val="00DB0FB4"/>
    <w:rsid w:val="00DB1694"/>
    <w:rsid w:val="00DB1F8B"/>
    <w:rsid w:val="00DB2D34"/>
    <w:rsid w:val="00DB34C6"/>
    <w:rsid w:val="00DB3E45"/>
    <w:rsid w:val="00DB3FA0"/>
    <w:rsid w:val="00DB4B9B"/>
    <w:rsid w:val="00DB4D74"/>
    <w:rsid w:val="00DB50B9"/>
    <w:rsid w:val="00DB5151"/>
    <w:rsid w:val="00DB5625"/>
    <w:rsid w:val="00DB6E19"/>
    <w:rsid w:val="00DB7132"/>
    <w:rsid w:val="00DB75CC"/>
    <w:rsid w:val="00DC08B9"/>
    <w:rsid w:val="00DC0AB5"/>
    <w:rsid w:val="00DC0CC7"/>
    <w:rsid w:val="00DC1285"/>
    <w:rsid w:val="00DC160E"/>
    <w:rsid w:val="00DC243B"/>
    <w:rsid w:val="00DC27CD"/>
    <w:rsid w:val="00DC399A"/>
    <w:rsid w:val="00DC3D69"/>
    <w:rsid w:val="00DC3D97"/>
    <w:rsid w:val="00DC3E6B"/>
    <w:rsid w:val="00DC4271"/>
    <w:rsid w:val="00DC51EC"/>
    <w:rsid w:val="00DC6F89"/>
    <w:rsid w:val="00DC716D"/>
    <w:rsid w:val="00DC7F1F"/>
    <w:rsid w:val="00DD0505"/>
    <w:rsid w:val="00DD0B6F"/>
    <w:rsid w:val="00DD1632"/>
    <w:rsid w:val="00DD3DD7"/>
    <w:rsid w:val="00DD6D7D"/>
    <w:rsid w:val="00DD7A1D"/>
    <w:rsid w:val="00DE0782"/>
    <w:rsid w:val="00DE0BF4"/>
    <w:rsid w:val="00DE17C3"/>
    <w:rsid w:val="00DE21DB"/>
    <w:rsid w:val="00DE252A"/>
    <w:rsid w:val="00DE26F3"/>
    <w:rsid w:val="00DE2B7B"/>
    <w:rsid w:val="00DE346B"/>
    <w:rsid w:val="00DE38A3"/>
    <w:rsid w:val="00DE3FF4"/>
    <w:rsid w:val="00DE48C0"/>
    <w:rsid w:val="00DE4F19"/>
    <w:rsid w:val="00DE4FBD"/>
    <w:rsid w:val="00DE5132"/>
    <w:rsid w:val="00DE5824"/>
    <w:rsid w:val="00DE5906"/>
    <w:rsid w:val="00DE6B7F"/>
    <w:rsid w:val="00DE7489"/>
    <w:rsid w:val="00DE7A86"/>
    <w:rsid w:val="00DE7B4D"/>
    <w:rsid w:val="00DF0D49"/>
    <w:rsid w:val="00DF11B1"/>
    <w:rsid w:val="00DF166F"/>
    <w:rsid w:val="00DF21ED"/>
    <w:rsid w:val="00DF3267"/>
    <w:rsid w:val="00DF3B23"/>
    <w:rsid w:val="00DF44D5"/>
    <w:rsid w:val="00DF5157"/>
    <w:rsid w:val="00DF5ACB"/>
    <w:rsid w:val="00DF5C99"/>
    <w:rsid w:val="00E00484"/>
    <w:rsid w:val="00E01EF0"/>
    <w:rsid w:val="00E028E1"/>
    <w:rsid w:val="00E03695"/>
    <w:rsid w:val="00E03C8E"/>
    <w:rsid w:val="00E03DE1"/>
    <w:rsid w:val="00E05471"/>
    <w:rsid w:val="00E05F3D"/>
    <w:rsid w:val="00E06828"/>
    <w:rsid w:val="00E1239E"/>
    <w:rsid w:val="00E12D04"/>
    <w:rsid w:val="00E13125"/>
    <w:rsid w:val="00E13757"/>
    <w:rsid w:val="00E14255"/>
    <w:rsid w:val="00E15632"/>
    <w:rsid w:val="00E16241"/>
    <w:rsid w:val="00E1757E"/>
    <w:rsid w:val="00E175FD"/>
    <w:rsid w:val="00E1761D"/>
    <w:rsid w:val="00E17CB5"/>
    <w:rsid w:val="00E2075A"/>
    <w:rsid w:val="00E23124"/>
    <w:rsid w:val="00E2329E"/>
    <w:rsid w:val="00E2369E"/>
    <w:rsid w:val="00E24142"/>
    <w:rsid w:val="00E24227"/>
    <w:rsid w:val="00E24883"/>
    <w:rsid w:val="00E25369"/>
    <w:rsid w:val="00E259D6"/>
    <w:rsid w:val="00E25A4A"/>
    <w:rsid w:val="00E25CA5"/>
    <w:rsid w:val="00E25CFD"/>
    <w:rsid w:val="00E25F14"/>
    <w:rsid w:val="00E26EE4"/>
    <w:rsid w:val="00E26F3D"/>
    <w:rsid w:val="00E27404"/>
    <w:rsid w:val="00E27858"/>
    <w:rsid w:val="00E303C5"/>
    <w:rsid w:val="00E309D3"/>
    <w:rsid w:val="00E31225"/>
    <w:rsid w:val="00E31FFA"/>
    <w:rsid w:val="00E32029"/>
    <w:rsid w:val="00E33E48"/>
    <w:rsid w:val="00E34365"/>
    <w:rsid w:val="00E34558"/>
    <w:rsid w:val="00E3509A"/>
    <w:rsid w:val="00E35C40"/>
    <w:rsid w:val="00E360FC"/>
    <w:rsid w:val="00E36D23"/>
    <w:rsid w:val="00E36DF3"/>
    <w:rsid w:val="00E36FF1"/>
    <w:rsid w:val="00E403CE"/>
    <w:rsid w:val="00E40B09"/>
    <w:rsid w:val="00E40EBD"/>
    <w:rsid w:val="00E4140C"/>
    <w:rsid w:val="00E415BE"/>
    <w:rsid w:val="00E41EFF"/>
    <w:rsid w:val="00E42915"/>
    <w:rsid w:val="00E42E44"/>
    <w:rsid w:val="00E43EEC"/>
    <w:rsid w:val="00E44B61"/>
    <w:rsid w:val="00E4545A"/>
    <w:rsid w:val="00E471A3"/>
    <w:rsid w:val="00E47360"/>
    <w:rsid w:val="00E47A4E"/>
    <w:rsid w:val="00E50160"/>
    <w:rsid w:val="00E52681"/>
    <w:rsid w:val="00E52B5E"/>
    <w:rsid w:val="00E52E84"/>
    <w:rsid w:val="00E53586"/>
    <w:rsid w:val="00E53761"/>
    <w:rsid w:val="00E54ABA"/>
    <w:rsid w:val="00E54DD0"/>
    <w:rsid w:val="00E55417"/>
    <w:rsid w:val="00E5618C"/>
    <w:rsid w:val="00E5647A"/>
    <w:rsid w:val="00E60B2B"/>
    <w:rsid w:val="00E610DF"/>
    <w:rsid w:val="00E6130C"/>
    <w:rsid w:val="00E6144F"/>
    <w:rsid w:val="00E6236B"/>
    <w:rsid w:val="00E638D8"/>
    <w:rsid w:val="00E642C7"/>
    <w:rsid w:val="00E645F6"/>
    <w:rsid w:val="00E64DF7"/>
    <w:rsid w:val="00E66B3D"/>
    <w:rsid w:val="00E6717C"/>
    <w:rsid w:val="00E7079B"/>
    <w:rsid w:val="00E713F5"/>
    <w:rsid w:val="00E72D26"/>
    <w:rsid w:val="00E73BCC"/>
    <w:rsid w:val="00E73FFE"/>
    <w:rsid w:val="00E7484E"/>
    <w:rsid w:val="00E74DF3"/>
    <w:rsid w:val="00E74E10"/>
    <w:rsid w:val="00E75C28"/>
    <w:rsid w:val="00E76DC2"/>
    <w:rsid w:val="00E77455"/>
    <w:rsid w:val="00E7780E"/>
    <w:rsid w:val="00E77BCE"/>
    <w:rsid w:val="00E77DB3"/>
    <w:rsid w:val="00E80937"/>
    <w:rsid w:val="00E817C1"/>
    <w:rsid w:val="00E82700"/>
    <w:rsid w:val="00E82BD8"/>
    <w:rsid w:val="00E83B22"/>
    <w:rsid w:val="00E8414F"/>
    <w:rsid w:val="00E8420D"/>
    <w:rsid w:val="00E84DC5"/>
    <w:rsid w:val="00E854C2"/>
    <w:rsid w:val="00E857E9"/>
    <w:rsid w:val="00E858ED"/>
    <w:rsid w:val="00E8625B"/>
    <w:rsid w:val="00E87C81"/>
    <w:rsid w:val="00E90041"/>
    <w:rsid w:val="00E9094B"/>
    <w:rsid w:val="00E90D75"/>
    <w:rsid w:val="00E91339"/>
    <w:rsid w:val="00E9142E"/>
    <w:rsid w:val="00E91A0B"/>
    <w:rsid w:val="00E91FFD"/>
    <w:rsid w:val="00E923C3"/>
    <w:rsid w:val="00E92748"/>
    <w:rsid w:val="00E93C82"/>
    <w:rsid w:val="00E94E89"/>
    <w:rsid w:val="00E95BCA"/>
    <w:rsid w:val="00E968AE"/>
    <w:rsid w:val="00E96CCE"/>
    <w:rsid w:val="00E96E69"/>
    <w:rsid w:val="00EA0801"/>
    <w:rsid w:val="00EA15CF"/>
    <w:rsid w:val="00EA16DC"/>
    <w:rsid w:val="00EA2E1D"/>
    <w:rsid w:val="00EA2E91"/>
    <w:rsid w:val="00EA2EEC"/>
    <w:rsid w:val="00EA3160"/>
    <w:rsid w:val="00EA3233"/>
    <w:rsid w:val="00EA45D5"/>
    <w:rsid w:val="00EA4676"/>
    <w:rsid w:val="00EA484D"/>
    <w:rsid w:val="00EA528E"/>
    <w:rsid w:val="00EA62CA"/>
    <w:rsid w:val="00EA6F74"/>
    <w:rsid w:val="00EA71E5"/>
    <w:rsid w:val="00EB0C78"/>
    <w:rsid w:val="00EB14C1"/>
    <w:rsid w:val="00EB1F10"/>
    <w:rsid w:val="00EB208E"/>
    <w:rsid w:val="00EB2E9C"/>
    <w:rsid w:val="00EB3006"/>
    <w:rsid w:val="00EB3A51"/>
    <w:rsid w:val="00EB3C45"/>
    <w:rsid w:val="00EB4D90"/>
    <w:rsid w:val="00EB628C"/>
    <w:rsid w:val="00EC0042"/>
    <w:rsid w:val="00EC02E8"/>
    <w:rsid w:val="00EC0A4F"/>
    <w:rsid w:val="00EC2897"/>
    <w:rsid w:val="00EC2BF0"/>
    <w:rsid w:val="00EC313F"/>
    <w:rsid w:val="00EC349A"/>
    <w:rsid w:val="00EC526C"/>
    <w:rsid w:val="00EC5D5E"/>
    <w:rsid w:val="00EC6E37"/>
    <w:rsid w:val="00EC7AC3"/>
    <w:rsid w:val="00ED0539"/>
    <w:rsid w:val="00ED1FDE"/>
    <w:rsid w:val="00ED204A"/>
    <w:rsid w:val="00ED3400"/>
    <w:rsid w:val="00ED473A"/>
    <w:rsid w:val="00ED4FF7"/>
    <w:rsid w:val="00ED5421"/>
    <w:rsid w:val="00ED5B69"/>
    <w:rsid w:val="00ED7FE9"/>
    <w:rsid w:val="00EE1444"/>
    <w:rsid w:val="00EE2B8D"/>
    <w:rsid w:val="00EE3382"/>
    <w:rsid w:val="00EE41D2"/>
    <w:rsid w:val="00EE50A2"/>
    <w:rsid w:val="00EE5EA7"/>
    <w:rsid w:val="00EE7191"/>
    <w:rsid w:val="00EE7855"/>
    <w:rsid w:val="00EF062D"/>
    <w:rsid w:val="00EF17BA"/>
    <w:rsid w:val="00EF23C4"/>
    <w:rsid w:val="00EF38D7"/>
    <w:rsid w:val="00EF3CA7"/>
    <w:rsid w:val="00EF4693"/>
    <w:rsid w:val="00EF4C1D"/>
    <w:rsid w:val="00EF5042"/>
    <w:rsid w:val="00EF51E1"/>
    <w:rsid w:val="00EF5690"/>
    <w:rsid w:val="00EF61B6"/>
    <w:rsid w:val="00EF713C"/>
    <w:rsid w:val="00EF71E8"/>
    <w:rsid w:val="00EF73BC"/>
    <w:rsid w:val="00EF769B"/>
    <w:rsid w:val="00EF77AC"/>
    <w:rsid w:val="00EF7CFB"/>
    <w:rsid w:val="00F00E10"/>
    <w:rsid w:val="00F01A61"/>
    <w:rsid w:val="00F0251D"/>
    <w:rsid w:val="00F03AB7"/>
    <w:rsid w:val="00F04AEE"/>
    <w:rsid w:val="00F0590F"/>
    <w:rsid w:val="00F05AC4"/>
    <w:rsid w:val="00F0686C"/>
    <w:rsid w:val="00F1080B"/>
    <w:rsid w:val="00F109DE"/>
    <w:rsid w:val="00F10A8C"/>
    <w:rsid w:val="00F11817"/>
    <w:rsid w:val="00F118B9"/>
    <w:rsid w:val="00F118BB"/>
    <w:rsid w:val="00F126EE"/>
    <w:rsid w:val="00F12B27"/>
    <w:rsid w:val="00F133DB"/>
    <w:rsid w:val="00F13B68"/>
    <w:rsid w:val="00F13D10"/>
    <w:rsid w:val="00F148D0"/>
    <w:rsid w:val="00F15086"/>
    <w:rsid w:val="00F153A2"/>
    <w:rsid w:val="00F1555E"/>
    <w:rsid w:val="00F15932"/>
    <w:rsid w:val="00F15B34"/>
    <w:rsid w:val="00F1637B"/>
    <w:rsid w:val="00F178C6"/>
    <w:rsid w:val="00F20253"/>
    <w:rsid w:val="00F2066C"/>
    <w:rsid w:val="00F20DA7"/>
    <w:rsid w:val="00F20E06"/>
    <w:rsid w:val="00F2160D"/>
    <w:rsid w:val="00F228DC"/>
    <w:rsid w:val="00F229D4"/>
    <w:rsid w:val="00F22F74"/>
    <w:rsid w:val="00F23C4A"/>
    <w:rsid w:val="00F23C8A"/>
    <w:rsid w:val="00F23F8A"/>
    <w:rsid w:val="00F240F4"/>
    <w:rsid w:val="00F24729"/>
    <w:rsid w:val="00F24E90"/>
    <w:rsid w:val="00F25E71"/>
    <w:rsid w:val="00F27DB9"/>
    <w:rsid w:val="00F30777"/>
    <w:rsid w:val="00F30C94"/>
    <w:rsid w:val="00F31AEC"/>
    <w:rsid w:val="00F327DA"/>
    <w:rsid w:val="00F329AC"/>
    <w:rsid w:val="00F32BDD"/>
    <w:rsid w:val="00F32D84"/>
    <w:rsid w:val="00F336C1"/>
    <w:rsid w:val="00F33CD0"/>
    <w:rsid w:val="00F33FB5"/>
    <w:rsid w:val="00F3489C"/>
    <w:rsid w:val="00F34E19"/>
    <w:rsid w:val="00F34E86"/>
    <w:rsid w:val="00F36CCB"/>
    <w:rsid w:val="00F40A5C"/>
    <w:rsid w:val="00F4182D"/>
    <w:rsid w:val="00F41A48"/>
    <w:rsid w:val="00F41E3F"/>
    <w:rsid w:val="00F41FD3"/>
    <w:rsid w:val="00F4291A"/>
    <w:rsid w:val="00F436F2"/>
    <w:rsid w:val="00F439F3"/>
    <w:rsid w:val="00F4544B"/>
    <w:rsid w:val="00F461EB"/>
    <w:rsid w:val="00F46972"/>
    <w:rsid w:val="00F46AAA"/>
    <w:rsid w:val="00F4748E"/>
    <w:rsid w:val="00F479E1"/>
    <w:rsid w:val="00F47AD4"/>
    <w:rsid w:val="00F503CE"/>
    <w:rsid w:val="00F508FB"/>
    <w:rsid w:val="00F52C36"/>
    <w:rsid w:val="00F53119"/>
    <w:rsid w:val="00F54CA0"/>
    <w:rsid w:val="00F55AB6"/>
    <w:rsid w:val="00F61404"/>
    <w:rsid w:val="00F63101"/>
    <w:rsid w:val="00F63ACD"/>
    <w:rsid w:val="00F6537A"/>
    <w:rsid w:val="00F65FD4"/>
    <w:rsid w:val="00F67016"/>
    <w:rsid w:val="00F6795F"/>
    <w:rsid w:val="00F67EB0"/>
    <w:rsid w:val="00F701D1"/>
    <w:rsid w:val="00F713DB"/>
    <w:rsid w:val="00F72A84"/>
    <w:rsid w:val="00F73736"/>
    <w:rsid w:val="00F75C6D"/>
    <w:rsid w:val="00F75D61"/>
    <w:rsid w:val="00F76450"/>
    <w:rsid w:val="00F767F6"/>
    <w:rsid w:val="00F76CB2"/>
    <w:rsid w:val="00F76D87"/>
    <w:rsid w:val="00F76DA5"/>
    <w:rsid w:val="00F777FA"/>
    <w:rsid w:val="00F77BCC"/>
    <w:rsid w:val="00F77EF3"/>
    <w:rsid w:val="00F8034E"/>
    <w:rsid w:val="00F80C96"/>
    <w:rsid w:val="00F81026"/>
    <w:rsid w:val="00F8164D"/>
    <w:rsid w:val="00F8271E"/>
    <w:rsid w:val="00F828E6"/>
    <w:rsid w:val="00F8302D"/>
    <w:rsid w:val="00F836E0"/>
    <w:rsid w:val="00F83A13"/>
    <w:rsid w:val="00F83E4D"/>
    <w:rsid w:val="00F84156"/>
    <w:rsid w:val="00F84823"/>
    <w:rsid w:val="00F854E6"/>
    <w:rsid w:val="00F85EB3"/>
    <w:rsid w:val="00F86303"/>
    <w:rsid w:val="00F8783F"/>
    <w:rsid w:val="00F9063D"/>
    <w:rsid w:val="00F912E4"/>
    <w:rsid w:val="00F927C8"/>
    <w:rsid w:val="00F93374"/>
    <w:rsid w:val="00F93F5D"/>
    <w:rsid w:val="00F94EE7"/>
    <w:rsid w:val="00F95461"/>
    <w:rsid w:val="00F977C6"/>
    <w:rsid w:val="00F97FC7"/>
    <w:rsid w:val="00FA0DB5"/>
    <w:rsid w:val="00FA1EE3"/>
    <w:rsid w:val="00FA24A0"/>
    <w:rsid w:val="00FA3565"/>
    <w:rsid w:val="00FA3856"/>
    <w:rsid w:val="00FA3B50"/>
    <w:rsid w:val="00FA47DC"/>
    <w:rsid w:val="00FA602B"/>
    <w:rsid w:val="00FA60B4"/>
    <w:rsid w:val="00FA645B"/>
    <w:rsid w:val="00FA6AFB"/>
    <w:rsid w:val="00FA6F74"/>
    <w:rsid w:val="00FA7A03"/>
    <w:rsid w:val="00FB10EE"/>
    <w:rsid w:val="00FB228D"/>
    <w:rsid w:val="00FB2600"/>
    <w:rsid w:val="00FB2DAA"/>
    <w:rsid w:val="00FB2E2C"/>
    <w:rsid w:val="00FB3675"/>
    <w:rsid w:val="00FB3F5C"/>
    <w:rsid w:val="00FB48D2"/>
    <w:rsid w:val="00FB60BB"/>
    <w:rsid w:val="00FB7716"/>
    <w:rsid w:val="00FB7742"/>
    <w:rsid w:val="00FB791D"/>
    <w:rsid w:val="00FC0B44"/>
    <w:rsid w:val="00FC0C1A"/>
    <w:rsid w:val="00FC0ED6"/>
    <w:rsid w:val="00FC16DB"/>
    <w:rsid w:val="00FC18E3"/>
    <w:rsid w:val="00FC1912"/>
    <w:rsid w:val="00FC1F37"/>
    <w:rsid w:val="00FC2315"/>
    <w:rsid w:val="00FC3936"/>
    <w:rsid w:val="00FC4835"/>
    <w:rsid w:val="00FC4DC9"/>
    <w:rsid w:val="00FC5481"/>
    <w:rsid w:val="00FC573F"/>
    <w:rsid w:val="00FC636C"/>
    <w:rsid w:val="00FC67AD"/>
    <w:rsid w:val="00FC6B67"/>
    <w:rsid w:val="00FC76C1"/>
    <w:rsid w:val="00FC7953"/>
    <w:rsid w:val="00FC7C6D"/>
    <w:rsid w:val="00FD0B22"/>
    <w:rsid w:val="00FD2519"/>
    <w:rsid w:val="00FD2609"/>
    <w:rsid w:val="00FD2B03"/>
    <w:rsid w:val="00FD3884"/>
    <w:rsid w:val="00FD39A0"/>
    <w:rsid w:val="00FD3B07"/>
    <w:rsid w:val="00FD3F41"/>
    <w:rsid w:val="00FD416F"/>
    <w:rsid w:val="00FD4186"/>
    <w:rsid w:val="00FD4263"/>
    <w:rsid w:val="00FD447D"/>
    <w:rsid w:val="00FD5708"/>
    <w:rsid w:val="00FD5DBB"/>
    <w:rsid w:val="00FD67A9"/>
    <w:rsid w:val="00FD71B2"/>
    <w:rsid w:val="00FE054D"/>
    <w:rsid w:val="00FE1492"/>
    <w:rsid w:val="00FE2150"/>
    <w:rsid w:val="00FE2625"/>
    <w:rsid w:val="00FE3BE2"/>
    <w:rsid w:val="00FE49CB"/>
    <w:rsid w:val="00FE4C7E"/>
    <w:rsid w:val="00FE5018"/>
    <w:rsid w:val="00FE5670"/>
    <w:rsid w:val="00FE56C7"/>
    <w:rsid w:val="00FE57F9"/>
    <w:rsid w:val="00FE7124"/>
    <w:rsid w:val="00FE7395"/>
    <w:rsid w:val="00FF0137"/>
    <w:rsid w:val="00FF0BD1"/>
    <w:rsid w:val="00FF21BF"/>
    <w:rsid w:val="00FF21E4"/>
    <w:rsid w:val="00FF2231"/>
    <w:rsid w:val="00FF264C"/>
    <w:rsid w:val="00FF2A65"/>
    <w:rsid w:val="00FF2E2B"/>
    <w:rsid w:val="00FF2E4C"/>
    <w:rsid w:val="00FF3DF3"/>
    <w:rsid w:val="00FF45D6"/>
    <w:rsid w:val="00FF4A6A"/>
    <w:rsid w:val="00FF5092"/>
    <w:rsid w:val="00FF66B0"/>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1BD2C"/>
  <w15:docId w15:val="{8B43E9DF-3310-49BF-AC64-DC91544F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link w:val="Titre2Car"/>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link w:val="Titre3Car"/>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BA571D"/>
    <w:pPr>
      <w:spacing w:before="60" w:after="6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15268B"/>
    <w:pPr>
      <w:ind w:left="567" w:hanging="567"/>
      <w:jc w:val="both"/>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uiPriority w:val="99"/>
    <w:rsid w:val="009D72ED"/>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qFormat/>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BA571D"/>
    <w:rPr>
      <w:lang w:val="fr-CH"/>
    </w:rPr>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qFormat/>
    <w:rsid w:val="004C3CB8"/>
    <w:pPr>
      <w:ind w:right="3969"/>
    </w:pPr>
  </w:style>
  <w:style w:type="character" w:customStyle="1" w:styleId="Corpsdetexte2Car">
    <w:name w:val="Corps de texte 2 Car"/>
    <w:basedOn w:val="Policepardfaut"/>
    <w:link w:val="Corpsdetexte2"/>
    <w:rsid w:val="004C3CB8"/>
  </w:style>
  <w:style w:type="paragraph" w:styleId="Corpsdetexte3">
    <w:name w:val="Body Text 3"/>
    <w:basedOn w:val="Corpsdetexte"/>
    <w:link w:val="Corpsdetexte3Car"/>
    <w:autoRedefine/>
    <w:rsid w:val="00871204"/>
    <w:pPr>
      <w:spacing w:before="0" w:after="0"/>
    </w:pPr>
    <w:rPr>
      <w:shd w:val="clear" w:color="auto" w:fill="FFFFFF"/>
      <w:lang w:val="de-CH"/>
    </w:rPr>
  </w:style>
  <w:style w:type="character" w:customStyle="1" w:styleId="Corpsdetexte3Car">
    <w:name w:val="Corps de texte 3 Car"/>
    <w:basedOn w:val="Policepardfaut"/>
    <w:link w:val="Corpsdetexte3"/>
    <w:rsid w:val="00871204"/>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uiPriority w:val="22"/>
    <w:qForma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uiPriority w:val="99"/>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CD158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EF29E" w:themeFill="accent3" w:themeFillTint="66"/>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Citation">
    <w:name w:val="Quote"/>
    <w:basedOn w:val="Normal"/>
    <w:next w:val="Normal"/>
    <w:link w:val="CitationCar"/>
    <w:qFormat/>
    <w:rsid w:val="004C3CB8"/>
    <w:pPr>
      <w:spacing w:before="240" w:after="120" w:line="360" w:lineRule="auto"/>
    </w:pPr>
    <w:rPr>
      <w:rFonts w:ascii="Frutiger LT Pro 57 Condensed" w:hAnsi="Frutiger LT Pro 57 Condensed"/>
      <w:b/>
      <w:iCs/>
      <w:spacing w:val="0"/>
      <w:szCs w:val="24"/>
    </w:rPr>
  </w:style>
  <w:style w:type="character" w:customStyle="1" w:styleId="CitationCar">
    <w:name w:val="Citation Car"/>
    <w:basedOn w:val="Policepardfaut"/>
    <w:link w:val="Citation"/>
    <w:rsid w:val="004C3CB8"/>
    <w:rPr>
      <w:rFonts w:ascii="Frutiger LT Pro 57 Condensed" w:hAnsi="Frutiger LT Pro 57 Condensed"/>
      <w:b/>
      <w:iCs/>
      <w:spacing w:val="0"/>
      <w:szCs w:val="24"/>
    </w:rPr>
  </w:style>
  <w:style w:type="paragraph" w:styleId="TM1">
    <w:name w:val="toc 1"/>
    <w:basedOn w:val="Normal"/>
    <w:next w:val="Normal"/>
    <w:autoRedefine/>
    <w:uiPriority w:val="39"/>
    <w:unhideWhenUsed/>
    <w:rsid w:val="000C5977"/>
    <w:pPr>
      <w:tabs>
        <w:tab w:val="right" w:leader="dot" w:pos="9061"/>
      </w:tabs>
      <w:spacing w:after="100"/>
    </w:pPr>
  </w:style>
  <w:style w:type="paragraph" w:styleId="TM2">
    <w:name w:val="toc 2"/>
    <w:basedOn w:val="Normal"/>
    <w:next w:val="Normal"/>
    <w:autoRedefine/>
    <w:uiPriority w:val="39"/>
    <w:unhideWhenUsed/>
    <w:rsid w:val="004308B7"/>
    <w:pPr>
      <w:spacing w:after="100"/>
      <w:ind w:left="200"/>
    </w:pPr>
  </w:style>
  <w:style w:type="paragraph" w:styleId="TM3">
    <w:name w:val="toc 3"/>
    <w:basedOn w:val="Normal"/>
    <w:next w:val="Normal"/>
    <w:autoRedefine/>
    <w:uiPriority w:val="39"/>
    <w:unhideWhenUsed/>
    <w:rsid w:val="004308B7"/>
    <w:pPr>
      <w:spacing w:after="100"/>
      <w:ind w:left="400"/>
    </w:pPr>
  </w:style>
  <w:style w:type="character" w:customStyle="1" w:styleId="Titre3Car">
    <w:name w:val="Titre 3 Car"/>
    <w:basedOn w:val="Policepardfaut"/>
    <w:link w:val="Titre3"/>
    <w:uiPriority w:val="9"/>
    <w:rsid w:val="000D3294"/>
    <w:rPr>
      <w:rFonts w:eastAsiaTheme="majorEastAsia" w:cs="Open Sans SemiCondensed"/>
      <w:bCs/>
      <w:i/>
    </w:rPr>
  </w:style>
  <w:style w:type="character" w:styleId="Accentuation">
    <w:name w:val="Emphasis"/>
    <w:basedOn w:val="Policepardfaut"/>
    <w:uiPriority w:val="20"/>
    <w:qFormat/>
    <w:rsid w:val="00DD3DD7"/>
    <w:rPr>
      <w:i/>
      <w:iCs/>
    </w:rPr>
  </w:style>
  <w:style w:type="character" w:customStyle="1" w:styleId="uppercase">
    <w:name w:val="uppercase"/>
    <w:basedOn w:val="Policepardfaut"/>
    <w:rsid w:val="00541064"/>
  </w:style>
  <w:style w:type="character" w:customStyle="1" w:styleId="petitecap">
    <w:name w:val="petitecap"/>
    <w:basedOn w:val="Policepardfaut"/>
    <w:rsid w:val="00DA1013"/>
  </w:style>
  <w:style w:type="paragraph" w:styleId="z-Hautduformulaire">
    <w:name w:val="HTML Top of Form"/>
    <w:basedOn w:val="Normal"/>
    <w:next w:val="Normal"/>
    <w:link w:val="z-HautduformulaireCar"/>
    <w:hidden/>
    <w:uiPriority w:val="99"/>
    <w:semiHidden/>
    <w:unhideWhenUsed/>
    <w:rsid w:val="00F65FD4"/>
    <w:pPr>
      <w:pBdr>
        <w:bottom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HautduformulaireCar">
    <w:name w:val="z-Haut du formulaire Car"/>
    <w:basedOn w:val="Policepardfaut"/>
    <w:link w:val="z-Hautduformulaire"/>
    <w:uiPriority w:val="99"/>
    <w:semiHidden/>
    <w:rsid w:val="00F65FD4"/>
    <w:rPr>
      <w:rFonts w:ascii="Arial" w:eastAsia="Times New Roman" w:hAnsi="Arial" w:cs="Arial"/>
      <w:vanish/>
      <w:spacing w:val="0"/>
      <w:sz w:val="16"/>
      <w:szCs w:val="16"/>
      <w:lang w:val="fr-CH" w:eastAsia="fr-CH"/>
    </w:rPr>
  </w:style>
  <w:style w:type="character" w:customStyle="1" w:styleId="input-group-btn">
    <w:name w:val="input-group-btn"/>
    <w:basedOn w:val="Policepardfaut"/>
    <w:rsid w:val="00F65FD4"/>
  </w:style>
  <w:style w:type="paragraph" w:styleId="z-Basduformulaire">
    <w:name w:val="HTML Bottom of Form"/>
    <w:basedOn w:val="Normal"/>
    <w:next w:val="Normal"/>
    <w:link w:val="z-BasduformulaireCar"/>
    <w:hidden/>
    <w:uiPriority w:val="99"/>
    <w:semiHidden/>
    <w:unhideWhenUsed/>
    <w:rsid w:val="00F65FD4"/>
    <w:pPr>
      <w:pBdr>
        <w:top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BasduformulaireCar">
    <w:name w:val="z-Bas du formulaire Car"/>
    <w:basedOn w:val="Policepardfaut"/>
    <w:link w:val="z-Basduformulaire"/>
    <w:uiPriority w:val="99"/>
    <w:semiHidden/>
    <w:rsid w:val="00F65FD4"/>
    <w:rPr>
      <w:rFonts w:ascii="Arial" w:eastAsia="Times New Roman" w:hAnsi="Arial" w:cs="Arial"/>
      <w:vanish/>
      <w:spacing w:val="0"/>
      <w:sz w:val="16"/>
      <w:szCs w:val="16"/>
      <w:lang w:val="fr-CH" w:eastAsia="fr-CH"/>
    </w:rPr>
  </w:style>
  <w:style w:type="paragraph" w:customStyle="1" w:styleId="active">
    <w:name w:val="active"/>
    <w:basedOn w:val="Normal"/>
    <w:rsid w:val="00F65FD4"/>
    <w:pPr>
      <w:spacing w:before="100" w:beforeAutospacing="1" w:after="100" w:afterAutospacing="1" w:line="240" w:lineRule="auto"/>
    </w:pPr>
    <w:rPr>
      <w:rFonts w:ascii="Times New Roman" w:eastAsia="Times New Roman" w:hAnsi="Times New Roman" w:cs="Times New Roman"/>
      <w:spacing w:val="0"/>
      <w:sz w:val="24"/>
      <w:szCs w:val="24"/>
      <w:lang w:eastAsia="fr-CH"/>
    </w:rPr>
  </w:style>
  <w:style w:type="character" w:customStyle="1" w:styleId="normaltextrun">
    <w:name w:val="normaltextrun"/>
    <w:basedOn w:val="Policepardfaut"/>
    <w:rsid w:val="00E360FC"/>
  </w:style>
  <w:style w:type="character" w:customStyle="1" w:styleId="Titre2Car">
    <w:name w:val="Titre 2 Car"/>
    <w:basedOn w:val="Policepardfaut"/>
    <w:link w:val="Titre2"/>
    <w:uiPriority w:val="9"/>
    <w:rsid w:val="001F719C"/>
    <w:rPr>
      <w:rFonts w:eastAsiaTheme="majorEastAsia" w:cs="Open Sans SemiCondensed"/>
      <w:b/>
      <w:bCs/>
      <w:szCs w:val="24"/>
    </w:rPr>
  </w:style>
  <w:style w:type="paragraph" w:styleId="Paragraphedeliste">
    <w:name w:val="List Paragraph"/>
    <w:basedOn w:val="Normal"/>
    <w:uiPriority w:val="34"/>
    <w:qFormat/>
    <w:rsid w:val="00E24227"/>
    <w:pPr>
      <w:spacing w:line="240" w:lineRule="auto"/>
      <w:ind w:left="720"/>
    </w:pPr>
    <w:rPr>
      <w:rFonts w:ascii="Calibri" w:hAnsi="Calibri" w:cs="Calibri"/>
      <w:spacing w:val="0"/>
      <w:sz w:val="22"/>
      <w:szCs w:val="22"/>
    </w:rPr>
  </w:style>
  <w:style w:type="character" w:customStyle="1" w:styleId="ui-provider">
    <w:name w:val="ui-provider"/>
    <w:basedOn w:val="Policepardfaut"/>
    <w:rsid w:val="00CD2820"/>
  </w:style>
  <w:style w:type="paragraph" w:styleId="Rvision">
    <w:name w:val="Revision"/>
    <w:hidden/>
    <w:semiHidden/>
    <w:rsid w:val="00EA71E5"/>
    <w:pPr>
      <w:spacing w:after="0"/>
    </w:pPr>
  </w:style>
  <w:style w:type="character" w:customStyle="1" w:styleId="sc-afe43def-1">
    <w:name w:val="sc-afe43def-1"/>
    <w:basedOn w:val="Policepardfaut"/>
    <w:rsid w:val="003165BD"/>
  </w:style>
  <w:style w:type="character" w:customStyle="1" w:styleId="format">
    <w:name w:val="format"/>
    <w:basedOn w:val="Policepardfaut"/>
    <w:rsid w:val="00204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2468">
      <w:bodyDiv w:val="1"/>
      <w:marLeft w:val="0"/>
      <w:marRight w:val="0"/>
      <w:marTop w:val="0"/>
      <w:marBottom w:val="0"/>
      <w:divBdr>
        <w:top w:val="none" w:sz="0" w:space="0" w:color="auto"/>
        <w:left w:val="none" w:sz="0" w:space="0" w:color="auto"/>
        <w:bottom w:val="none" w:sz="0" w:space="0" w:color="auto"/>
        <w:right w:val="none" w:sz="0" w:space="0" w:color="auto"/>
      </w:divBdr>
    </w:div>
    <w:div w:id="14044709">
      <w:bodyDiv w:val="1"/>
      <w:marLeft w:val="0"/>
      <w:marRight w:val="0"/>
      <w:marTop w:val="0"/>
      <w:marBottom w:val="0"/>
      <w:divBdr>
        <w:top w:val="none" w:sz="0" w:space="0" w:color="auto"/>
        <w:left w:val="none" w:sz="0" w:space="0" w:color="auto"/>
        <w:bottom w:val="none" w:sz="0" w:space="0" w:color="auto"/>
        <w:right w:val="none" w:sz="0" w:space="0" w:color="auto"/>
      </w:divBdr>
    </w:div>
    <w:div w:id="16935547">
      <w:bodyDiv w:val="1"/>
      <w:marLeft w:val="0"/>
      <w:marRight w:val="0"/>
      <w:marTop w:val="0"/>
      <w:marBottom w:val="0"/>
      <w:divBdr>
        <w:top w:val="none" w:sz="0" w:space="0" w:color="auto"/>
        <w:left w:val="none" w:sz="0" w:space="0" w:color="auto"/>
        <w:bottom w:val="none" w:sz="0" w:space="0" w:color="auto"/>
        <w:right w:val="none" w:sz="0" w:space="0" w:color="auto"/>
      </w:divBdr>
      <w:divsChild>
        <w:div w:id="960377065">
          <w:marLeft w:val="0"/>
          <w:marRight w:val="0"/>
          <w:marTop w:val="0"/>
          <w:marBottom w:val="225"/>
          <w:divBdr>
            <w:top w:val="none" w:sz="0" w:space="0" w:color="auto"/>
            <w:left w:val="none" w:sz="0" w:space="0" w:color="auto"/>
            <w:bottom w:val="none" w:sz="0" w:space="0" w:color="auto"/>
            <w:right w:val="none" w:sz="0" w:space="0" w:color="auto"/>
          </w:divBdr>
        </w:div>
        <w:div w:id="1801219367">
          <w:marLeft w:val="0"/>
          <w:marRight w:val="0"/>
          <w:marTop w:val="150"/>
          <w:marBottom w:val="0"/>
          <w:divBdr>
            <w:top w:val="none" w:sz="0" w:space="0" w:color="auto"/>
            <w:left w:val="none" w:sz="0" w:space="0" w:color="auto"/>
            <w:bottom w:val="none" w:sz="0" w:space="0" w:color="auto"/>
            <w:right w:val="none" w:sz="0" w:space="0" w:color="auto"/>
          </w:divBdr>
        </w:div>
        <w:div w:id="207766616">
          <w:marLeft w:val="0"/>
          <w:marRight w:val="0"/>
          <w:marTop w:val="255"/>
          <w:marBottom w:val="0"/>
          <w:divBdr>
            <w:top w:val="none" w:sz="0" w:space="0" w:color="auto"/>
            <w:left w:val="none" w:sz="0" w:space="0" w:color="auto"/>
            <w:bottom w:val="none" w:sz="0" w:space="0" w:color="auto"/>
            <w:right w:val="none" w:sz="0" w:space="0" w:color="auto"/>
          </w:divBdr>
          <w:divsChild>
            <w:div w:id="58866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8600">
      <w:bodyDiv w:val="1"/>
      <w:marLeft w:val="0"/>
      <w:marRight w:val="0"/>
      <w:marTop w:val="0"/>
      <w:marBottom w:val="0"/>
      <w:divBdr>
        <w:top w:val="none" w:sz="0" w:space="0" w:color="auto"/>
        <w:left w:val="none" w:sz="0" w:space="0" w:color="auto"/>
        <w:bottom w:val="none" w:sz="0" w:space="0" w:color="auto"/>
        <w:right w:val="none" w:sz="0" w:space="0" w:color="auto"/>
      </w:divBdr>
      <w:divsChild>
        <w:div w:id="554121856">
          <w:marLeft w:val="0"/>
          <w:marRight w:val="0"/>
          <w:marTop w:val="150"/>
          <w:marBottom w:val="0"/>
          <w:divBdr>
            <w:top w:val="none" w:sz="0" w:space="0" w:color="auto"/>
            <w:left w:val="none" w:sz="0" w:space="0" w:color="auto"/>
            <w:bottom w:val="none" w:sz="0" w:space="0" w:color="auto"/>
            <w:right w:val="none" w:sz="0" w:space="0" w:color="auto"/>
          </w:divBdr>
        </w:div>
        <w:div w:id="1050767432">
          <w:marLeft w:val="0"/>
          <w:marRight w:val="0"/>
          <w:marTop w:val="0"/>
          <w:marBottom w:val="225"/>
          <w:divBdr>
            <w:top w:val="none" w:sz="0" w:space="0" w:color="auto"/>
            <w:left w:val="none" w:sz="0" w:space="0" w:color="auto"/>
            <w:bottom w:val="none" w:sz="0" w:space="0" w:color="auto"/>
            <w:right w:val="none" w:sz="0" w:space="0" w:color="auto"/>
          </w:divBdr>
        </w:div>
        <w:div w:id="1866363642">
          <w:marLeft w:val="0"/>
          <w:marRight w:val="0"/>
          <w:marTop w:val="255"/>
          <w:marBottom w:val="0"/>
          <w:divBdr>
            <w:top w:val="none" w:sz="0" w:space="0" w:color="auto"/>
            <w:left w:val="none" w:sz="0" w:space="0" w:color="auto"/>
            <w:bottom w:val="none" w:sz="0" w:space="0" w:color="auto"/>
            <w:right w:val="none" w:sz="0" w:space="0" w:color="auto"/>
          </w:divBdr>
          <w:divsChild>
            <w:div w:id="162627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7878">
      <w:bodyDiv w:val="1"/>
      <w:marLeft w:val="0"/>
      <w:marRight w:val="0"/>
      <w:marTop w:val="0"/>
      <w:marBottom w:val="0"/>
      <w:divBdr>
        <w:top w:val="none" w:sz="0" w:space="0" w:color="auto"/>
        <w:left w:val="none" w:sz="0" w:space="0" w:color="auto"/>
        <w:bottom w:val="none" w:sz="0" w:space="0" w:color="auto"/>
        <w:right w:val="none" w:sz="0" w:space="0" w:color="auto"/>
      </w:divBdr>
      <w:divsChild>
        <w:div w:id="1344626611">
          <w:marLeft w:val="0"/>
          <w:marRight w:val="0"/>
          <w:marTop w:val="0"/>
          <w:marBottom w:val="225"/>
          <w:divBdr>
            <w:top w:val="none" w:sz="0" w:space="0" w:color="auto"/>
            <w:left w:val="none" w:sz="0" w:space="0" w:color="auto"/>
            <w:bottom w:val="none" w:sz="0" w:space="0" w:color="auto"/>
            <w:right w:val="none" w:sz="0" w:space="0" w:color="auto"/>
          </w:divBdr>
        </w:div>
        <w:div w:id="1853295346">
          <w:marLeft w:val="0"/>
          <w:marRight w:val="0"/>
          <w:marTop w:val="150"/>
          <w:marBottom w:val="0"/>
          <w:divBdr>
            <w:top w:val="none" w:sz="0" w:space="0" w:color="auto"/>
            <w:left w:val="none" w:sz="0" w:space="0" w:color="auto"/>
            <w:bottom w:val="none" w:sz="0" w:space="0" w:color="auto"/>
            <w:right w:val="none" w:sz="0" w:space="0" w:color="auto"/>
          </w:divBdr>
        </w:div>
      </w:divsChild>
    </w:div>
    <w:div w:id="39521518">
      <w:bodyDiv w:val="1"/>
      <w:marLeft w:val="0"/>
      <w:marRight w:val="0"/>
      <w:marTop w:val="0"/>
      <w:marBottom w:val="0"/>
      <w:divBdr>
        <w:top w:val="none" w:sz="0" w:space="0" w:color="auto"/>
        <w:left w:val="none" w:sz="0" w:space="0" w:color="auto"/>
        <w:bottom w:val="none" w:sz="0" w:space="0" w:color="auto"/>
        <w:right w:val="none" w:sz="0" w:space="0" w:color="auto"/>
      </w:divBdr>
      <w:divsChild>
        <w:div w:id="392123615">
          <w:marLeft w:val="0"/>
          <w:marRight w:val="0"/>
          <w:marTop w:val="0"/>
          <w:marBottom w:val="0"/>
          <w:divBdr>
            <w:top w:val="none" w:sz="0" w:space="0" w:color="auto"/>
            <w:left w:val="none" w:sz="0" w:space="0" w:color="auto"/>
            <w:bottom w:val="single" w:sz="6" w:space="0" w:color="D0D0D0"/>
            <w:right w:val="none" w:sz="0" w:space="0" w:color="auto"/>
          </w:divBdr>
        </w:div>
        <w:div w:id="834492462">
          <w:marLeft w:val="0"/>
          <w:marRight w:val="0"/>
          <w:marTop w:val="150"/>
          <w:marBottom w:val="0"/>
          <w:divBdr>
            <w:top w:val="none" w:sz="0" w:space="0" w:color="auto"/>
            <w:left w:val="none" w:sz="0" w:space="0" w:color="auto"/>
            <w:bottom w:val="none" w:sz="0" w:space="0" w:color="auto"/>
            <w:right w:val="none" w:sz="0" w:space="0" w:color="auto"/>
          </w:divBdr>
        </w:div>
        <w:div w:id="1665468260">
          <w:marLeft w:val="0"/>
          <w:marRight w:val="0"/>
          <w:marTop w:val="255"/>
          <w:marBottom w:val="0"/>
          <w:divBdr>
            <w:top w:val="none" w:sz="0" w:space="0" w:color="auto"/>
            <w:left w:val="none" w:sz="0" w:space="0" w:color="auto"/>
            <w:bottom w:val="none" w:sz="0" w:space="0" w:color="auto"/>
            <w:right w:val="none" w:sz="0" w:space="0" w:color="auto"/>
          </w:divBdr>
          <w:divsChild>
            <w:div w:id="217938151">
              <w:marLeft w:val="0"/>
              <w:marRight w:val="0"/>
              <w:marTop w:val="0"/>
              <w:marBottom w:val="0"/>
              <w:divBdr>
                <w:top w:val="none" w:sz="0" w:space="0" w:color="auto"/>
                <w:left w:val="none" w:sz="0" w:space="0" w:color="auto"/>
                <w:bottom w:val="none" w:sz="0" w:space="0" w:color="auto"/>
                <w:right w:val="none" w:sz="0" w:space="0" w:color="auto"/>
              </w:divBdr>
            </w:div>
          </w:divsChild>
        </w:div>
        <w:div w:id="2043238301">
          <w:marLeft w:val="0"/>
          <w:marRight w:val="0"/>
          <w:marTop w:val="0"/>
          <w:marBottom w:val="225"/>
          <w:divBdr>
            <w:top w:val="none" w:sz="0" w:space="0" w:color="auto"/>
            <w:left w:val="none" w:sz="0" w:space="0" w:color="auto"/>
            <w:bottom w:val="none" w:sz="0" w:space="0" w:color="auto"/>
            <w:right w:val="none" w:sz="0" w:space="0" w:color="auto"/>
          </w:divBdr>
        </w:div>
      </w:divsChild>
    </w:div>
    <w:div w:id="39716620">
      <w:bodyDiv w:val="1"/>
      <w:marLeft w:val="0"/>
      <w:marRight w:val="0"/>
      <w:marTop w:val="0"/>
      <w:marBottom w:val="0"/>
      <w:divBdr>
        <w:top w:val="none" w:sz="0" w:space="0" w:color="auto"/>
        <w:left w:val="none" w:sz="0" w:space="0" w:color="auto"/>
        <w:bottom w:val="none" w:sz="0" w:space="0" w:color="auto"/>
        <w:right w:val="none" w:sz="0" w:space="0" w:color="auto"/>
      </w:divBdr>
    </w:div>
    <w:div w:id="46342369">
      <w:bodyDiv w:val="1"/>
      <w:marLeft w:val="0"/>
      <w:marRight w:val="0"/>
      <w:marTop w:val="0"/>
      <w:marBottom w:val="0"/>
      <w:divBdr>
        <w:top w:val="none" w:sz="0" w:space="0" w:color="auto"/>
        <w:left w:val="none" w:sz="0" w:space="0" w:color="auto"/>
        <w:bottom w:val="none" w:sz="0" w:space="0" w:color="auto"/>
        <w:right w:val="none" w:sz="0" w:space="0" w:color="auto"/>
      </w:divBdr>
      <w:divsChild>
        <w:div w:id="190531936">
          <w:marLeft w:val="0"/>
          <w:marRight w:val="0"/>
          <w:marTop w:val="255"/>
          <w:marBottom w:val="0"/>
          <w:divBdr>
            <w:top w:val="none" w:sz="0" w:space="0" w:color="auto"/>
            <w:left w:val="none" w:sz="0" w:space="0" w:color="auto"/>
            <w:bottom w:val="none" w:sz="0" w:space="0" w:color="auto"/>
            <w:right w:val="none" w:sz="0" w:space="0" w:color="auto"/>
          </w:divBdr>
          <w:divsChild>
            <w:div w:id="1477410572">
              <w:marLeft w:val="0"/>
              <w:marRight w:val="0"/>
              <w:marTop w:val="0"/>
              <w:marBottom w:val="0"/>
              <w:divBdr>
                <w:top w:val="none" w:sz="0" w:space="0" w:color="auto"/>
                <w:left w:val="none" w:sz="0" w:space="0" w:color="auto"/>
                <w:bottom w:val="none" w:sz="0" w:space="0" w:color="auto"/>
                <w:right w:val="none" w:sz="0" w:space="0" w:color="auto"/>
              </w:divBdr>
            </w:div>
          </w:divsChild>
        </w:div>
        <w:div w:id="281426066">
          <w:marLeft w:val="0"/>
          <w:marRight w:val="0"/>
          <w:marTop w:val="0"/>
          <w:marBottom w:val="225"/>
          <w:divBdr>
            <w:top w:val="none" w:sz="0" w:space="0" w:color="auto"/>
            <w:left w:val="none" w:sz="0" w:space="0" w:color="auto"/>
            <w:bottom w:val="none" w:sz="0" w:space="0" w:color="auto"/>
            <w:right w:val="none" w:sz="0" w:space="0" w:color="auto"/>
          </w:divBdr>
        </w:div>
        <w:div w:id="1117486344">
          <w:marLeft w:val="0"/>
          <w:marRight w:val="0"/>
          <w:marTop w:val="150"/>
          <w:marBottom w:val="0"/>
          <w:divBdr>
            <w:top w:val="none" w:sz="0" w:space="0" w:color="auto"/>
            <w:left w:val="none" w:sz="0" w:space="0" w:color="auto"/>
            <w:bottom w:val="none" w:sz="0" w:space="0" w:color="auto"/>
            <w:right w:val="none" w:sz="0" w:space="0" w:color="auto"/>
          </w:divBdr>
        </w:div>
      </w:divsChild>
    </w:div>
    <w:div w:id="69931373">
      <w:bodyDiv w:val="1"/>
      <w:marLeft w:val="0"/>
      <w:marRight w:val="0"/>
      <w:marTop w:val="0"/>
      <w:marBottom w:val="0"/>
      <w:divBdr>
        <w:top w:val="none" w:sz="0" w:space="0" w:color="auto"/>
        <w:left w:val="none" w:sz="0" w:space="0" w:color="auto"/>
        <w:bottom w:val="none" w:sz="0" w:space="0" w:color="auto"/>
        <w:right w:val="none" w:sz="0" w:space="0" w:color="auto"/>
      </w:divBdr>
    </w:div>
    <w:div w:id="79910932">
      <w:bodyDiv w:val="1"/>
      <w:marLeft w:val="0"/>
      <w:marRight w:val="0"/>
      <w:marTop w:val="0"/>
      <w:marBottom w:val="0"/>
      <w:divBdr>
        <w:top w:val="none" w:sz="0" w:space="0" w:color="auto"/>
        <w:left w:val="none" w:sz="0" w:space="0" w:color="auto"/>
        <w:bottom w:val="none" w:sz="0" w:space="0" w:color="auto"/>
        <w:right w:val="none" w:sz="0" w:space="0" w:color="auto"/>
      </w:divBdr>
      <w:divsChild>
        <w:div w:id="15431612">
          <w:marLeft w:val="0"/>
          <w:marRight w:val="0"/>
          <w:marTop w:val="255"/>
          <w:marBottom w:val="0"/>
          <w:divBdr>
            <w:top w:val="none" w:sz="0" w:space="0" w:color="auto"/>
            <w:left w:val="none" w:sz="0" w:space="0" w:color="auto"/>
            <w:bottom w:val="none" w:sz="0" w:space="0" w:color="auto"/>
            <w:right w:val="none" w:sz="0" w:space="0" w:color="auto"/>
          </w:divBdr>
          <w:divsChild>
            <w:div w:id="746343219">
              <w:marLeft w:val="0"/>
              <w:marRight w:val="0"/>
              <w:marTop w:val="0"/>
              <w:marBottom w:val="0"/>
              <w:divBdr>
                <w:top w:val="none" w:sz="0" w:space="0" w:color="auto"/>
                <w:left w:val="none" w:sz="0" w:space="0" w:color="auto"/>
                <w:bottom w:val="none" w:sz="0" w:space="0" w:color="auto"/>
                <w:right w:val="none" w:sz="0" w:space="0" w:color="auto"/>
              </w:divBdr>
            </w:div>
          </w:divsChild>
        </w:div>
        <w:div w:id="1445147371">
          <w:marLeft w:val="0"/>
          <w:marRight w:val="0"/>
          <w:marTop w:val="0"/>
          <w:marBottom w:val="225"/>
          <w:divBdr>
            <w:top w:val="none" w:sz="0" w:space="0" w:color="auto"/>
            <w:left w:val="none" w:sz="0" w:space="0" w:color="auto"/>
            <w:bottom w:val="none" w:sz="0" w:space="0" w:color="auto"/>
            <w:right w:val="none" w:sz="0" w:space="0" w:color="auto"/>
          </w:divBdr>
        </w:div>
        <w:div w:id="1777599122">
          <w:marLeft w:val="0"/>
          <w:marRight w:val="0"/>
          <w:marTop w:val="150"/>
          <w:marBottom w:val="0"/>
          <w:divBdr>
            <w:top w:val="none" w:sz="0" w:space="0" w:color="auto"/>
            <w:left w:val="none" w:sz="0" w:space="0" w:color="auto"/>
            <w:bottom w:val="none" w:sz="0" w:space="0" w:color="auto"/>
            <w:right w:val="none" w:sz="0" w:space="0" w:color="auto"/>
          </w:divBdr>
        </w:div>
      </w:divsChild>
    </w:div>
    <w:div w:id="87822246">
      <w:bodyDiv w:val="1"/>
      <w:marLeft w:val="0"/>
      <w:marRight w:val="0"/>
      <w:marTop w:val="0"/>
      <w:marBottom w:val="0"/>
      <w:divBdr>
        <w:top w:val="none" w:sz="0" w:space="0" w:color="auto"/>
        <w:left w:val="none" w:sz="0" w:space="0" w:color="auto"/>
        <w:bottom w:val="none" w:sz="0" w:space="0" w:color="auto"/>
        <w:right w:val="none" w:sz="0" w:space="0" w:color="auto"/>
      </w:divBdr>
      <w:divsChild>
        <w:div w:id="1451782829">
          <w:marLeft w:val="0"/>
          <w:marRight w:val="0"/>
          <w:marTop w:val="0"/>
          <w:marBottom w:val="0"/>
          <w:divBdr>
            <w:top w:val="none" w:sz="0" w:space="0" w:color="auto"/>
            <w:left w:val="none" w:sz="0" w:space="0" w:color="auto"/>
            <w:bottom w:val="none" w:sz="0" w:space="0" w:color="auto"/>
            <w:right w:val="none" w:sz="0" w:space="0" w:color="auto"/>
          </w:divBdr>
          <w:divsChild>
            <w:div w:id="1020661073">
              <w:marLeft w:val="0"/>
              <w:marRight w:val="0"/>
              <w:marTop w:val="0"/>
              <w:marBottom w:val="0"/>
              <w:divBdr>
                <w:top w:val="none" w:sz="0" w:space="0" w:color="auto"/>
                <w:left w:val="none" w:sz="0" w:space="0" w:color="auto"/>
                <w:bottom w:val="none" w:sz="0" w:space="0" w:color="auto"/>
                <w:right w:val="none" w:sz="0" w:space="0" w:color="auto"/>
              </w:divBdr>
              <w:divsChild>
                <w:div w:id="1444494198">
                  <w:marLeft w:val="0"/>
                  <w:marRight w:val="0"/>
                  <w:marTop w:val="0"/>
                  <w:marBottom w:val="0"/>
                  <w:divBdr>
                    <w:top w:val="none" w:sz="0" w:space="0" w:color="auto"/>
                    <w:left w:val="none" w:sz="0" w:space="0" w:color="auto"/>
                    <w:bottom w:val="none" w:sz="0" w:space="0" w:color="auto"/>
                    <w:right w:val="none" w:sz="0" w:space="0" w:color="auto"/>
                  </w:divBdr>
                  <w:divsChild>
                    <w:div w:id="711072232">
                      <w:marLeft w:val="0"/>
                      <w:marRight w:val="0"/>
                      <w:marTop w:val="0"/>
                      <w:marBottom w:val="0"/>
                      <w:divBdr>
                        <w:top w:val="none" w:sz="0" w:space="0" w:color="auto"/>
                        <w:left w:val="none" w:sz="0" w:space="0" w:color="auto"/>
                        <w:bottom w:val="none" w:sz="0" w:space="0" w:color="auto"/>
                        <w:right w:val="none" w:sz="0" w:space="0" w:color="auto"/>
                      </w:divBdr>
                      <w:divsChild>
                        <w:div w:id="390269500">
                          <w:marLeft w:val="0"/>
                          <w:marRight w:val="0"/>
                          <w:marTop w:val="0"/>
                          <w:marBottom w:val="0"/>
                          <w:divBdr>
                            <w:top w:val="none" w:sz="0" w:space="0" w:color="auto"/>
                            <w:left w:val="none" w:sz="0" w:space="0" w:color="auto"/>
                            <w:bottom w:val="none" w:sz="0" w:space="0" w:color="auto"/>
                            <w:right w:val="none" w:sz="0" w:space="0" w:color="auto"/>
                          </w:divBdr>
                          <w:divsChild>
                            <w:div w:id="154345274">
                              <w:marLeft w:val="0"/>
                              <w:marRight w:val="0"/>
                              <w:marTop w:val="0"/>
                              <w:marBottom w:val="0"/>
                              <w:divBdr>
                                <w:top w:val="none" w:sz="0" w:space="0" w:color="auto"/>
                                <w:left w:val="none" w:sz="0" w:space="0" w:color="auto"/>
                                <w:bottom w:val="none" w:sz="0" w:space="0" w:color="auto"/>
                                <w:right w:val="none" w:sz="0" w:space="0" w:color="auto"/>
                              </w:divBdr>
                              <w:divsChild>
                                <w:div w:id="1638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9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07201">
      <w:bodyDiv w:val="1"/>
      <w:marLeft w:val="0"/>
      <w:marRight w:val="0"/>
      <w:marTop w:val="0"/>
      <w:marBottom w:val="0"/>
      <w:divBdr>
        <w:top w:val="none" w:sz="0" w:space="0" w:color="auto"/>
        <w:left w:val="none" w:sz="0" w:space="0" w:color="auto"/>
        <w:bottom w:val="none" w:sz="0" w:space="0" w:color="auto"/>
        <w:right w:val="none" w:sz="0" w:space="0" w:color="auto"/>
      </w:divBdr>
      <w:divsChild>
        <w:div w:id="294988942">
          <w:marLeft w:val="0"/>
          <w:marRight w:val="0"/>
          <w:marTop w:val="150"/>
          <w:marBottom w:val="0"/>
          <w:divBdr>
            <w:top w:val="none" w:sz="0" w:space="0" w:color="auto"/>
            <w:left w:val="none" w:sz="0" w:space="0" w:color="auto"/>
            <w:bottom w:val="none" w:sz="0" w:space="0" w:color="auto"/>
            <w:right w:val="none" w:sz="0" w:space="0" w:color="auto"/>
          </w:divBdr>
        </w:div>
        <w:div w:id="1413116913">
          <w:marLeft w:val="0"/>
          <w:marRight w:val="0"/>
          <w:marTop w:val="0"/>
          <w:marBottom w:val="225"/>
          <w:divBdr>
            <w:top w:val="none" w:sz="0" w:space="0" w:color="auto"/>
            <w:left w:val="none" w:sz="0" w:space="0" w:color="auto"/>
            <w:bottom w:val="none" w:sz="0" w:space="0" w:color="auto"/>
            <w:right w:val="none" w:sz="0" w:space="0" w:color="auto"/>
          </w:divBdr>
        </w:div>
        <w:div w:id="1556621398">
          <w:marLeft w:val="0"/>
          <w:marRight w:val="0"/>
          <w:marTop w:val="255"/>
          <w:marBottom w:val="0"/>
          <w:divBdr>
            <w:top w:val="none" w:sz="0" w:space="0" w:color="auto"/>
            <w:left w:val="none" w:sz="0" w:space="0" w:color="auto"/>
            <w:bottom w:val="none" w:sz="0" w:space="0" w:color="auto"/>
            <w:right w:val="none" w:sz="0" w:space="0" w:color="auto"/>
          </w:divBdr>
          <w:divsChild>
            <w:div w:id="14237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4424">
      <w:bodyDiv w:val="1"/>
      <w:marLeft w:val="0"/>
      <w:marRight w:val="0"/>
      <w:marTop w:val="0"/>
      <w:marBottom w:val="0"/>
      <w:divBdr>
        <w:top w:val="none" w:sz="0" w:space="0" w:color="auto"/>
        <w:left w:val="none" w:sz="0" w:space="0" w:color="auto"/>
        <w:bottom w:val="none" w:sz="0" w:space="0" w:color="auto"/>
        <w:right w:val="none" w:sz="0" w:space="0" w:color="auto"/>
      </w:divBdr>
      <w:divsChild>
        <w:div w:id="169299833">
          <w:marLeft w:val="0"/>
          <w:marRight w:val="0"/>
          <w:marTop w:val="150"/>
          <w:marBottom w:val="0"/>
          <w:divBdr>
            <w:top w:val="none" w:sz="0" w:space="0" w:color="auto"/>
            <w:left w:val="none" w:sz="0" w:space="0" w:color="auto"/>
            <w:bottom w:val="none" w:sz="0" w:space="0" w:color="auto"/>
            <w:right w:val="none" w:sz="0" w:space="0" w:color="auto"/>
          </w:divBdr>
        </w:div>
        <w:div w:id="1543712664">
          <w:marLeft w:val="0"/>
          <w:marRight w:val="0"/>
          <w:marTop w:val="0"/>
          <w:marBottom w:val="0"/>
          <w:divBdr>
            <w:top w:val="none" w:sz="0" w:space="0" w:color="auto"/>
            <w:left w:val="none" w:sz="0" w:space="0" w:color="auto"/>
            <w:bottom w:val="single" w:sz="6" w:space="0" w:color="D0D0D0"/>
            <w:right w:val="none" w:sz="0" w:space="0" w:color="auto"/>
          </w:divBdr>
        </w:div>
        <w:div w:id="1547182415">
          <w:marLeft w:val="0"/>
          <w:marRight w:val="0"/>
          <w:marTop w:val="255"/>
          <w:marBottom w:val="0"/>
          <w:divBdr>
            <w:top w:val="none" w:sz="0" w:space="0" w:color="auto"/>
            <w:left w:val="none" w:sz="0" w:space="0" w:color="auto"/>
            <w:bottom w:val="none" w:sz="0" w:space="0" w:color="auto"/>
            <w:right w:val="none" w:sz="0" w:space="0" w:color="auto"/>
          </w:divBdr>
          <w:divsChild>
            <w:div w:id="929386514">
              <w:marLeft w:val="0"/>
              <w:marRight w:val="0"/>
              <w:marTop w:val="0"/>
              <w:marBottom w:val="0"/>
              <w:divBdr>
                <w:top w:val="none" w:sz="0" w:space="0" w:color="auto"/>
                <w:left w:val="none" w:sz="0" w:space="0" w:color="auto"/>
                <w:bottom w:val="none" w:sz="0" w:space="0" w:color="auto"/>
                <w:right w:val="none" w:sz="0" w:space="0" w:color="auto"/>
              </w:divBdr>
            </w:div>
          </w:divsChild>
        </w:div>
        <w:div w:id="1764719398">
          <w:marLeft w:val="0"/>
          <w:marRight w:val="0"/>
          <w:marTop w:val="0"/>
          <w:marBottom w:val="225"/>
          <w:divBdr>
            <w:top w:val="none" w:sz="0" w:space="0" w:color="auto"/>
            <w:left w:val="none" w:sz="0" w:space="0" w:color="auto"/>
            <w:bottom w:val="none" w:sz="0" w:space="0" w:color="auto"/>
            <w:right w:val="none" w:sz="0" w:space="0" w:color="auto"/>
          </w:divBdr>
        </w:div>
        <w:div w:id="2004359510">
          <w:marLeft w:val="0"/>
          <w:marRight w:val="0"/>
          <w:marTop w:val="0"/>
          <w:marBottom w:val="0"/>
          <w:divBdr>
            <w:top w:val="none" w:sz="0" w:space="0" w:color="auto"/>
            <w:left w:val="none" w:sz="0" w:space="0" w:color="auto"/>
            <w:bottom w:val="none" w:sz="0" w:space="0" w:color="auto"/>
            <w:right w:val="none" w:sz="0" w:space="0" w:color="auto"/>
          </w:divBdr>
        </w:div>
      </w:divsChild>
    </w:div>
    <w:div w:id="106582937">
      <w:bodyDiv w:val="1"/>
      <w:marLeft w:val="0"/>
      <w:marRight w:val="0"/>
      <w:marTop w:val="0"/>
      <w:marBottom w:val="0"/>
      <w:divBdr>
        <w:top w:val="none" w:sz="0" w:space="0" w:color="auto"/>
        <w:left w:val="none" w:sz="0" w:space="0" w:color="auto"/>
        <w:bottom w:val="none" w:sz="0" w:space="0" w:color="auto"/>
        <w:right w:val="none" w:sz="0" w:space="0" w:color="auto"/>
      </w:divBdr>
    </w:div>
    <w:div w:id="114759899">
      <w:bodyDiv w:val="1"/>
      <w:marLeft w:val="0"/>
      <w:marRight w:val="0"/>
      <w:marTop w:val="0"/>
      <w:marBottom w:val="0"/>
      <w:divBdr>
        <w:top w:val="none" w:sz="0" w:space="0" w:color="auto"/>
        <w:left w:val="none" w:sz="0" w:space="0" w:color="auto"/>
        <w:bottom w:val="none" w:sz="0" w:space="0" w:color="auto"/>
        <w:right w:val="none" w:sz="0" w:space="0" w:color="auto"/>
      </w:divBdr>
      <w:divsChild>
        <w:div w:id="54402627">
          <w:marLeft w:val="0"/>
          <w:marRight w:val="0"/>
          <w:marTop w:val="150"/>
          <w:marBottom w:val="0"/>
          <w:divBdr>
            <w:top w:val="none" w:sz="0" w:space="0" w:color="auto"/>
            <w:left w:val="none" w:sz="0" w:space="0" w:color="auto"/>
            <w:bottom w:val="none" w:sz="0" w:space="0" w:color="auto"/>
            <w:right w:val="none" w:sz="0" w:space="0" w:color="auto"/>
          </w:divBdr>
        </w:div>
        <w:div w:id="1834177745">
          <w:marLeft w:val="0"/>
          <w:marRight w:val="0"/>
          <w:marTop w:val="255"/>
          <w:marBottom w:val="0"/>
          <w:divBdr>
            <w:top w:val="none" w:sz="0" w:space="0" w:color="auto"/>
            <w:left w:val="none" w:sz="0" w:space="0" w:color="auto"/>
            <w:bottom w:val="none" w:sz="0" w:space="0" w:color="auto"/>
            <w:right w:val="none" w:sz="0" w:space="0" w:color="auto"/>
          </w:divBdr>
          <w:divsChild>
            <w:div w:id="72119674">
              <w:marLeft w:val="0"/>
              <w:marRight w:val="0"/>
              <w:marTop w:val="0"/>
              <w:marBottom w:val="0"/>
              <w:divBdr>
                <w:top w:val="none" w:sz="0" w:space="0" w:color="auto"/>
                <w:left w:val="none" w:sz="0" w:space="0" w:color="auto"/>
                <w:bottom w:val="none" w:sz="0" w:space="0" w:color="auto"/>
                <w:right w:val="none" w:sz="0" w:space="0" w:color="auto"/>
              </w:divBdr>
            </w:div>
          </w:divsChild>
        </w:div>
        <w:div w:id="1963463781">
          <w:marLeft w:val="0"/>
          <w:marRight w:val="0"/>
          <w:marTop w:val="0"/>
          <w:marBottom w:val="225"/>
          <w:divBdr>
            <w:top w:val="none" w:sz="0" w:space="0" w:color="auto"/>
            <w:left w:val="none" w:sz="0" w:space="0" w:color="auto"/>
            <w:bottom w:val="none" w:sz="0" w:space="0" w:color="auto"/>
            <w:right w:val="none" w:sz="0" w:space="0" w:color="auto"/>
          </w:divBdr>
        </w:div>
      </w:divsChild>
    </w:div>
    <w:div w:id="118227500">
      <w:bodyDiv w:val="1"/>
      <w:marLeft w:val="0"/>
      <w:marRight w:val="0"/>
      <w:marTop w:val="0"/>
      <w:marBottom w:val="0"/>
      <w:divBdr>
        <w:top w:val="none" w:sz="0" w:space="0" w:color="auto"/>
        <w:left w:val="none" w:sz="0" w:space="0" w:color="auto"/>
        <w:bottom w:val="none" w:sz="0" w:space="0" w:color="auto"/>
        <w:right w:val="none" w:sz="0" w:space="0" w:color="auto"/>
      </w:divBdr>
    </w:div>
    <w:div w:id="131141072">
      <w:bodyDiv w:val="1"/>
      <w:marLeft w:val="0"/>
      <w:marRight w:val="0"/>
      <w:marTop w:val="0"/>
      <w:marBottom w:val="0"/>
      <w:divBdr>
        <w:top w:val="none" w:sz="0" w:space="0" w:color="auto"/>
        <w:left w:val="none" w:sz="0" w:space="0" w:color="auto"/>
        <w:bottom w:val="none" w:sz="0" w:space="0" w:color="auto"/>
        <w:right w:val="none" w:sz="0" w:space="0" w:color="auto"/>
      </w:divBdr>
      <w:divsChild>
        <w:div w:id="2015566583">
          <w:marLeft w:val="480"/>
          <w:marRight w:val="0"/>
          <w:marTop w:val="0"/>
          <w:marBottom w:val="0"/>
          <w:divBdr>
            <w:top w:val="none" w:sz="0" w:space="0" w:color="auto"/>
            <w:left w:val="none" w:sz="0" w:space="0" w:color="auto"/>
            <w:bottom w:val="none" w:sz="0" w:space="0" w:color="auto"/>
            <w:right w:val="none" w:sz="0" w:space="0" w:color="auto"/>
          </w:divBdr>
          <w:divsChild>
            <w:div w:id="30647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0842">
      <w:bodyDiv w:val="1"/>
      <w:marLeft w:val="0"/>
      <w:marRight w:val="0"/>
      <w:marTop w:val="0"/>
      <w:marBottom w:val="0"/>
      <w:divBdr>
        <w:top w:val="none" w:sz="0" w:space="0" w:color="auto"/>
        <w:left w:val="none" w:sz="0" w:space="0" w:color="auto"/>
        <w:bottom w:val="none" w:sz="0" w:space="0" w:color="auto"/>
        <w:right w:val="none" w:sz="0" w:space="0" w:color="auto"/>
      </w:divBdr>
    </w:div>
    <w:div w:id="165751940">
      <w:bodyDiv w:val="1"/>
      <w:marLeft w:val="0"/>
      <w:marRight w:val="0"/>
      <w:marTop w:val="0"/>
      <w:marBottom w:val="0"/>
      <w:divBdr>
        <w:top w:val="none" w:sz="0" w:space="0" w:color="auto"/>
        <w:left w:val="none" w:sz="0" w:space="0" w:color="auto"/>
        <w:bottom w:val="none" w:sz="0" w:space="0" w:color="auto"/>
        <w:right w:val="none" w:sz="0" w:space="0" w:color="auto"/>
      </w:divBdr>
    </w:div>
    <w:div w:id="178587779">
      <w:bodyDiv w:val="1"/>
      <w:marLeft w:val="0"/>
      <w:marRight w:val="0"/>
      <w:marTop w:val="0"/>
      <w:marBottom w:val="0"/>
      <w:divBdr>
        <w:top w:val="none" w:sz="0" w:space="0" w:color="auto"/>
        <w:left w:val="none" w:sz="0" w:space="0" w:color="auto"/>
        <w:bottom w:val="none" w:sz="0" w:space="0" w:color="auto"/>
        <w:right w:val="none" w:sz="0" w:space="0" w:color="auto"/>
      </w:divBdr>
      <w:divsChild>
        <w:div w:id="65497723">
          <w:marLeft w:val="0"/>
          <w:marRight w:val="0"/>
          <w:marTop w:val="255"/>
          <w:marBottom w:val="0"/>
          <w:divBdr>
            <w:top w:val="none" w:sz="0" w:space="0" w:color="auto"/>
            <w:left w:val="none" w:sz="0" w:space="0" w:color="auto"/>
            <w:bottom w:val="none" w:sz="0" w:space="0" w:color="auto"/>
            <w:right w:val="none" w:sz="0" w:space="0" w:color="auto"/>
          </w:divBdr>
          <w:divsChild>
            <w:div w:id="2140028168">
              <w:marLeft w:val="0"/>
              <w:marRight w:val="0"/>
              <w:marTop w:val="0"/>
              <w:marBottom w:val="0"/>
              <w:divBdr>
                <w:top w:val="none" w:sz="0" w:space="0" w:color="auto"/>
                <w:left w:val="none" w:sz="0" w:space="0" w:color="auto"/>
                <w:bottom w:val="none" w:sz="0" w:space="0" w:color="auto"/>
                <w:right w:val="none" w:sz="0" w:space="0" w:color="auto"/>
              </w:divBdr>
            </w:div>
          </w:divsChild>
        </w:div>
        <w:div w:id="677275018">
          <w:marLeft w:val="0"/>
          <w:marRight w:val="0"/>
          <w:marTop w:val="0"/>
          <w:marBottom w:val="225"/>
          <w:divBdr>
            <w:top w:val="none" w:sz="0" w:space="0" w:color="auto"/>
            <w:left w:val="none" w:sz="0" w:space="0" w:color="auto"/>
            <w:bottom w:val="none" w:sz="0" w:space="0" w:color="auto"/>
            <w:right w:val="none" w:sz="0" w:space="0" w:color="auto"/>
          </w:divBdr>
        </w:div>
        <w:div w:id="2109959913">
          <w:marLeft w:val="0"/>
          <w:marRight w:val="0"/>
          <w:marTop w:val="150"/>
          <w:marBottom w:val="0"/>
          <w:divBdr>
            <w:top w:val="none" w:sz="0" w:space="0" w:color="auto"/>
            <w:left w:val="none" w:sz="0" w:space="0" w:color="auto"/>
            <w:bottom w:val="none" w:sz="0" w:space="0" w:color="auto"/>
            <w:right w:val="none" w:sz="0" w:space="0" w:color="auto"/>
          </w:divBdr>
        </w:div>
      </w:divsChild>
    </w:div>
    <w:div w:id="182717447">
      <w:bodyDiv w:val="1"/>
      <w:marLeft w:val="0"/>
      <w:marRight w:val="0"/>
      <w:marTop w:val="0"/>
      <w:marBottom w:val="0"/>
      <w:divBdr>
        <w:top w:val="none" w:sz="0" w:space="0" w:color="auto"/>
        <w:left w:val="none" w:sz="0" w:space="0" w:color="auto"/>
        <w:bottom w:val="none" w:sz="0" w:space="0" w:color="auto"/>
        <w:right w:val="none" w:sz="0" w:space="0" w:color="auto"/>
      </w:divBdr>
    </w:div>
    <w:div w:id="195894960">
      <w:bodyDiv w:val="1"/>
      <w:marLeft w:val="0"/>
      <w:marRight w:val="0"/>
      <w:marTop w:val="0"/>
      <w:marBottom w:val="0"/>
      <w:divBdr>
        <w:top w:val="none" w:sz="0" w:space="0" w:color="auto"/>
        <w:left w:val="none" w:sz="0" w:space="0" w:color="auto"/>
        <w:bottom w:val="none" w:sz="0" w:space="0" w:color="auto"/>
        <w:right w:val="none" w:sz="0" w:space="0" w:color="auto"/>
      </w:divBdr>
      <w:divsChild>
        <w:div w:id="78213419">
          <w:marLeft w:val="0"/>
          <w:marRight w:val="0"/>
          <w:marTop w:val="150"/>
          <w:marBottom w:val="0"/>
          <w:divBdr>
            <w:top w:val="none" w:sz="0" w:space="0" w:color="auto"/>
            <w:left w:val="none" w:sz="0" w:space="0" w:color="auto"/>
            <w:bottom w:val="none" w:sz="0" w:space="0" w:color="auto"/>
            <w:right w:val="none" w:sz="0" w:space="0" w:color="auto"/>
          </w:divBdr>
        </w:div>
        <w:div w:id="1649282296">
          <w:marLeft w:val="0"/>
          <w:marRight w:val="0"/>
          <w:marTop w:val="0"/>
          <w:marBottom w:val="225"/>
          <w:divBdr>
            <w:top w:val="none" w:sz="0" w:space="0" w:color="auto"/>
            <w:left w:val="none" w:sz="0" w:space="0" w:color="auto"/>
            <w:bottom w:val="none" w:sz="0" w:space="0" w:color="auto"/>
            <w:right w:val="none" w:sz="0" w:space="0" w:color="auto"/>
          </w:divBdr>
        </w:div>
        <w:div w:id="1973830671">
          <w:marLeft w:val="0"/>
          <w:marRight w:val="0"/>
          <w:marTop w:val="255"/>
          <w:marBottom w:val="0"/>
          <w:divBdr>
            <w:top w:val="none" w:sz="0" w:space="0" w:color="auto"/>
            <w:left w:val="none" w:sz="0" w:space="0" w:color="auto"/>
            <w:bottom w:val="none" w:sz="0" w:space="0" w:color="auto"/>
            <w:right w:val="none" w:sz="0" w:space="0" w:color="auto"/>
          </w:divBdr>
          <w:divsChild>
            <w:div w:id="77386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594">
      <w:bodyDiv w:val="1"/>
      <w:marLeft w:val="0"/>
      <w:marRight w:val="0"/>
      <w:marTop w:val="0"/>
      <w:marBottom w:val="0"/>
      <w:divBdr>
        <w:top w:val="none" w:sz="0" w:space="0" w:color="auto"/>
        <w:left w:val="none" w:sz="0" w:space="0" w:color="auto"/>
        <w:bottom w:val="none" w:sz="0" w:space="0" w:color="auto"/>
        <w:right w:val="none" w:sz="0" w:space="0" w:color="auto"/>
      </w:divBdr>
    </w:div>
    <w:div w:id="215892849">
      <w:bodyDiv w:val="1"/>
      <w:marLeft w:val="0"/>
      <w:marRight w:val="0"/>
      <w:marTop w:val="0"/>
      <w:marBottom w:val="0"/>
      <w:divBdr>
        <w:top w:val="none" w:sz="0" w:space="0" w:color="auto"/>
        <w:left w:val="none" w:sz="0" w:space="0" w:color="auto"/>
        <w:bottom w:val="none" w:sz="0" w:space="0" w:color="auto"/>
        <w:right w:val="none" w:sz="0" w:space="0" w:color="auto"/>
      </w:divBdr>
      <w:divsChild>
        <w:div w:id="87819256">
          <w:marLeft w:val="0"/>
          <w:marRight w:val="0"/>
          <w:marTop w:val="150"/>
          <w:marBottom w:val="0"/>
          <w:divBdr>
            <w:top w:val="none" w:sz="0" w:space="0" w:color="auto"/>
            <w:left w:val="none" w:sz="0" w:space="0" w:color="auto"/>
            <w:bottom w:val="none" w:sz="0" w:space="0" w:color="auto"/>
            <w:right w:val="none" w:sz="0" w:space="0" w:color="auto"/>
          </w:divBdr>
        </w:div>
        <w:div w:id="867723500">
          <w:marLeft w:val="0"/>
          <w:marRight w:val="0"/>
          <w:marTop w:val="255"/>
          <w:marBottom w:val="0"/>
          <w:divBdr>
            <w:top w:val="none" w:sz="0" w:space="0" w:color="auto"/>
            <w:left w:val="none" w:sz="0" w:space="0" w:color="auto"/>
            <w:bottom w:val="none" w:sz="0" w:space="0" w:color="auto"/>
            <w:right w:val="none" w:sz="0" w:space="0" w:color="auto"/>
          </w:divBdr>
          <w:divsChild>
            <w:div w:id="379744625">
              <w:marLeft w:val="0"/>
              <w:marRight w:val="0"/>
              <w:marTop w:val="0"/>
              <w:marBottom w:val="0"/>
              <w:divBdr>
                <w:top w:val="none" w:sz="0" w:space="0" w:color="auto"/>
                <w:left w:val="none" w:sz="0" w:space="0" w:color="auto"/>
                <w:bottom w:val="none" w:sz="0" w:space="0" w:color="auto"/>
                <w:right w:val="none" w:sz="0" w:space="0" w:color="auto"/>
              </w:divBdr>
            </w:div>
          </w:divsChild>
        </w:div>
        <w:div w:id="1090388292">
          <w:marLeft w:val="0"/>
          <w:marRight w:val="0"/>
          <w:marTop w:val="0"/>
          <w:marBottom w:val="0"/>
          <w:divBdr>
            <w:top w:val="none" w:sz="0" w:space="0" w:color="auto"/>
            <w:left w:val="none" w:sz="0" w:space="0" w:color="auto"/>
            <w:bottom w:val="single" w:sz="6" w:space="0" w:color="D0D0D0"/>
            <w:right w:val="none" w:sz="0" w:space="0" w:color="auto"/>
          </w:divBdr>
        </w:div>
        <w:div w:id="1315915010">
          <w:marLeft w:val="0"/>
          <w:marRight w:val="0"/>
          <w:marTop w:val="0"/>
          <w:marBottom w:val="225"/>
          <w:divBdr>
            <w:top w:val="none" w:sz="0" w:space="0" w:color="auto"/>
            <w:left w:val="none" w:sz="0" w:space="0" w:color="auto"/>
            <w:bottom w:val="none" w:sz="0" w:space="0" w:color="auto"/>
            <w:right w:val="none" w:sz="0" w:space="0" w:color="auto"/>
          </w:divBdr>
        </w:div>
      </w:divsChild>
    </w:div>
    <w:div w:id="242954747">
      <w:bodyDiv w:val="1"/>
      <w:marLeft w:val="0"/>
      <w:marRight w:val="0"/>
      <w:marTop w:val="0"/>
      <w:marBottom w:val="0"/>
      <w:divBdr>
        <w:top w:val="none" w:sz="0" w:space="0" w:color="auto"/>
        <w:left w:val="none" w:sz="0" w:space="0" w:color="auto"/>
        <w:bottom w:val="none" w:sz="0" w:space="0" w:color="auto"/>
        <w:right w:val="none" w:sz="0" w:space="0" w:color="auto"/>
      </w:divBdr>
    </w:div>
    <w:div w:id="255285723">
      <w:bodyDiv w:val="1"/>
      <w:marLeft w:val="0"/>
      <w:marRight w:val="0"/>
      <w:marTop w:val="0"/>
      <w:marBottom w:val="0"/>
      <w:divBdr>
        <w:top w:val="none" w:sz="0" w:space="0" w:color="auto"/>
        <w:left w:val="none" w:sz="0" w:space="0" w:color="auto"/>
        <w:bottom w:val="none" w:sz="0" w:space="0" w:color="auto"/>
        <w:right w:val="none" w:sz="0" w:space="0" w:color="auto"/>
      </w:divBdr>
    </w:div>
    <w:div w:id="272056877">
      <w:bodyDiv w:val="1"/>
      <w:marLeft w:val="0"/>
      <w:marRight w:val="0"/>
      <w:marTop w:val="0"/>
      <w:marBottom w:val="0"/>
      <w:divBdr>
        <w:top w:val="none" w:sz="0" w:space="0" w:color="auto"/>
        <w:left w:val="none" w:sz="0" w:space="0" w:color="auto"/>
        <w:bottom w:val="none" w:sz="0" w:space="0" w:color="auto"/>
        <w:right w:val="none" w:sz="0" w:space="0" w:color="auto"/>
      </w:divBdr>
      <w:divsChild>
        <w:div w:id="649166470">
          <w:marLeft w:val="0"/>
          <w:marRight w:val="0"/>
          <w:marTop w:val="0"/>
          <w:marBottom w:val="0"/>
          <w:divBdr>
            <w:top w:val="none" w:sz="0" w:space="0" w:color="auto"/>
            <w:left w:val="none" w:sz="0" w:space="0" w:color="auto"/>
            <w:bottom w:val="none" w:sz="0" w:space="0" w:color="auto"/>
            <w:right w:val="none" w:sz="0" w:space="0" w:color="auto"/>
          </w:divBdr>
        </w:div>
        <w:div w:id="1636138387">
          <w:marLeft w:val="0"/>
          <w:marRight w:val="0"/>
          <w:marTop w:val="0"/>
          <w:marBottom w:val="0"/>
          <w:divBdr>
            <w:top w:val="none" w:sz="0" w:space="0" w:color="auto"/>
            <w:left w:val="none" w:sz="0" w:space="0" w:color="auto"/>
            <w:bottom w:val="none" w:sz="0" w:space="0" w:color="auto"/>
            <w:right w:val="none" w:sz="0" w:space="0" w:color="auto"/>
          </w:divBdr>
        </w:div>
      </w:divsChild>
    </w:div>
    <w:div w:id="275793238">
      <w:bodyDiv w:val="1"/>
      <w:marLeft w:val="0"/>
      <w:marRight w:val="0"/>
      <w:marTop w:val="0"/>
      <w:marBottom w:val="0"/>
      <w:divBdr>
        <w:top w:val="none" w:sz="0" w:space="0" w:color="auto"/>
        <w:left w:val="none" w:sz="0" w:space="0" w:color="auto"/>
        <w:bottom w:val="none" w:sz="0" w:space="0" w:color="auto"/>
        <w:right w:val="none" w:sz="0" w:space="0" w:color="auto"/>
      </w:divBdr>
    </w:div>
    <w:div w:id="294025711">
      <w:bodyDiv w:val="1"/>
      <w:marLeft w:val="0"/>
      <w:marRight w:val="0"/>
      <w:marTop w:val="0"/>
      <w:marBottom w:val="0"/>
      <w:divBdr>
        <w:top w:val="none" w:sz="0" w:space="0" w:color="auto"/>
        <w:left w:val="none" w:sz="0" w:space="0" w:color="auto"/>
        <w:bottom w:val="none" w:sz="0" w:space="0" w:color="auto"/>
        <w:right w:val="none" w:sz="0" w:space="0" w:color="auto"/>
      </w:divBdr>
    </w:div>
    <w:div w:id="295456153">
      <w:bodyDiv w:val="1"/>
      <w:marLeft w:val="0"/>
      <w:marRight w:val="0"/>
      <w:marTop w:val="0"/>
      <w:marBottom w:val="0"/>
      <w:divBdr>
        <w:top w:val="none" w:sz="0" w:space="0" w:color="auto"/>
        <w:left w:val="none" w:sz="0" w:space="0" w:color="auto"/>
        <w:bottom w:val="none" w:sz="0" w:space="0" w:color="auto"/>
        <w:right w:val="none" w:sz="0" w:space="0" w:color="auto"/>
      </w:divBdr>
    </w:div>
    <w:div w:id="298189710">
      <w:bodyDiv w:val="1"/>
      <w:marLeft w:val="0"/>
      <w:marRight w:val="0"/>
      <w:marTop w:val="0"/>
      <w:marBottom w:val="0"/>
      <w:divBdr>
        <w:top w:val="none" w:sz="0" w:space="0" w:color="auto"/>
        <w:left w:val="none" w:sz="0" w:space="0" w:color="auto"/>
        <w:bottom w:val="none" w:sz="0" w:space="0" w:color="auto"/>
        <w:right w:val="none" w:sz="0" w:space="0" w:color="auto"/>
      </w:divBdr>
      <w:divsChild>
        <w:div w:id="1439180730">
          <w:marLeft w:val="0"/>
          <w:marRight w:val="0"/>
          <w:marTop w:val="0"/>
          <w:marBottom w:val="0"/>
          <w:divBdr>
            <w:top w:val="none" w:sz="0" w:space="0" w:color="auto"/>
            <w:left w:val="none" w:sz="0" w:space="0" w:color="auto"/>
            <w:bottom w:val="none" w:sz="0" w:space="0" w:color="auto"/>
            <w:right w:val="none" w:sz="0" w:space="0" w:color="auto"/>
          </w:divBdr>
        </w:div>
        <w:div w:id="1990010751">
          <w:marLeft w:val="0"/>
          <w:marRight w:val="0"/>
          <w:marTop w:val="0"/>
          <w:marBottom w:val="0"/>
          <w:divBdr>
            <w:top w:val="none" w:sz="0" w:space="0" w:color="auto"/>
            <w:left w:val="none" w:sz="0" w:space="0" w:color="auto"/>
            <w:bottom w:val="none" w:sz="0" w:space="0" w:color="auto"/>
            <w:right w:val="none" w:sz="0" w:space="0" w:color="auto"/>
          </w:divBdr>
        </w:div>
      </w:divsChild>
    </w:div>
    <w:div w:id="301666448">
      <w:bodyDiv w:val="1"/>
      <w:marLeft w:val="0"/>
      <w:marRight w:val="0"/>
      <w:marTop w:val="0"/>
      <w:marBottom w:val="0"/>
      <w:divBdr>
        <w:top w:val="none" w:sz="0" w:space="0" w:color="auto"/>
        <w:left w:val="none" w:sz="0" w:space="0" w:color="auto"/>
        <w:bottom w:val="none" w:sz="0" w:space="0" w:color="auto"/>
        <w:right w:val="none" w:sz="0" w:space="0" w:color="auto"/>
      </w:divBdr>
      <w:divsChild>
        <w:div w:id="773592395">
          <w:marLeft w:val="0"/>
          <w:marRight w:val="0"/>
          <w:marTop w:val="0"/>
          <w:marBottom w:val="225"/>
          <w:divBdr>
            <w:top w:val="none" w:sz="0" w:space="0" w:color="auto"/>
            <w:left w:val="none" w:sz="0" w:space="0" w:color="auto"/>
            <w:bottom w:val="none" w:sz="0" w:space="0" w:color="auto"/>
            <w:right w:val="none" w:sz="0" w:space="0" w:color="auto"/>
          </w:divBdr>
        </w:div>
        <w:div w:id="1554274037">
          <w:marLeft w:val="0"/>
          <w:marRight w:val="0"/>
          <w:marTop w:val="150"/>
          <w:marBottom w:val="0"/>
          <w:divBdr>
            <w:top w:val="none" w:sz="0" w:space="0" w:color="auto"/>
            <w:left w:val="none" w:sz="0" w:space="0" w:color="auto"/>
            <w:bottom w:val="none" w:sz="0" w:space="0" w:color="auto"/>
            <w:right w:val="none" w:sz="0" w:space="0" w:color="auto"/>
          </w:divBdr>
        </w:div>
      </w:divsChild>
    </w:div>
    <w:div w:id="308244392">
      <w:bodyDiv w:val="1"/>
      <w:marLeft w:val="0"/>
      <w:marRight w:val="0"/>
      <w:marTop w:val="0"/>
      <w:marBottom w:val="0"/>
      <w:divBdr>
        <w:top w:val="none" w:sz="0" w:space="0" w:color="auto"/>
        <w:left w:val="none" w:sz="0" w:space="0" w:color="auto"/>
        <w:bottom w:val="none" w:sz="0" w:space="0" w:color="auto"/>
        <w:right w:val="none" w:sz="0" w:space="0" w:color="auto"/>
      </w:divBdr>
      <w:divsChild>
        <w:div w:id="71319437">
          <w:marLeft w:val="0"/>
          <w:marRight w:val="0"/>
          <w:marTop w:val="0"/>
          <w:marBottom w:val="225"/>
          <w:divBdr>
            <w:top w:val="none" w:sz="0" w:space="0" w:color="auto"/>
            <w:left w:val="none" w:sz="0" w:space="0" w:color="auto"/>
            <w:bottom w:val="none" w:sz="0" w:space="0" w:color="auto"/>
            <w:right w:val="none" w:sz="0" w:space="0" w:color="auto"/>
          </w:divBdr>
        </w:div>
        <w:div w:id="291443734">
          <w:marLeft w:val="0"/>
          <w:marRight w:val="0"/>
          <w:marTop w:val="150"/>
          <w:marBottom w:val="0"/>
          <w:divBdr>
            <w:top w:val="none" w:sz="0" w:space="0" w:color="auto"/>
            <w:left w:val="none" w:sz="0" w:space="0" w:color="auto"/>
            <w:bottom w:val="none" w:sz="0" w:space="0" w:color="auto"/>
            <w:right w:val="none" w:sz="0" w:space="0" w:color="auto"/>
          </w:divBdr>
        </w:div>
      </w:divsChild>
    </w:div>
    <w:div w:id="363990625">
      <w:bodyDiv w:val="1"/>
      <w:marLeft w:val="0"/>
      <w:marRight w:val="0"/>
      <w:marTop w:val="0"/>
      <w:marBottom w:val="0"/>
      <w:divBdr>
        <w:top w:val="none" w:sz="0" w:space="0" w:color="auto"/>
        <w:left w:val="none" w:sz="0" w:space="0" w:color="auto"/>
        <w:bottom w:val="none" w:sz="0" w:space="0" w:color="auto"/>
        <w:right w:val="none" w:sz="0" w:space="0" w:color="auto"/>
      </w:divBdr>
    </w:div>
    <w:div w:id="385035318">
      <w:bodyDiv w:val="1"/>
      <w:marLeft w:val="0"/>
      <w:marRight w:val="0"/>
      <w:marTop w:val="0"/>
      <w:marBottom w:val="0"/>
      <w:divBdr>
        <w:top w:val="none" w:sz="0" w:space="0" w:color="auto"/>
        <w:left w:val="none" w:sz="0" w:space="0" w:color="auto"/>
        <w:bottom w:val="none" w:sz="0" w:space="0" w:color="auto"/>
        <w:right w:val="none" w:sz="0" w:space="0" w:color="auto"/>
      </w:divBdr>
      <w:divsChild>
        <w:div w:id="304894138">
          <w:marLeft w:val="0"/>
          <w:marRight w:val="0"/>
          <w:marTop w:val="255"/>
          <w:marBottom w:val="0"/>
          <w:divBdr>
            <w:top w:val="none" w:sz="0" w:space="0" w:color="auto"/>
            <w:left w:val="none" w:sz="0" w:space="0" w:color="auto"/>
            <w:bottom w:val="none" w:sz="0" w:space="0" w:color="auto"/>
            <w:right w:val="none" w:sz="0" w:space="0" w:color="auto"/>
          </w:divBdr>
          <w:divsChild>
            <w:div w:id="1129280330">
              <w:marLeft w:val="0"/>
              <w:marRight w:val="0"/>
              <w:marTop w:val="0"/>
              <w:marBottom w:val="0"/>
              <w:divBdr>
                <w:top w:val="none" w:sz="0" w:space="0" w:color="auto"/>
                <w:left w:val="none" w:sz="0" w:space="0" w:color="auto"/>
                <w:bottom w:val="none" w:sz="0" w:space="0" w:color="auto"/>
                <w:right w:val="none" w:sz="0" w:space="0" w:color="auto"/>
              </w:divBdr>
            </w:div>
          </w:divsChild>
        </w:div>
        <w:div w:id="1409036341">
          <w:marLeft w:val="0"/>
          <w:marRight w:val="0"/>
          <w:marTop w:val="0"/>
          <w:marBottom w:val="225"/>
          <w:divBdr>
            <w:top w:val="none" w:sz="0" w:space="0" w:color="auto"/>
            <w:left w:val="none" w:sz="0" w:space="0" w:color="auto"/>
            <w:bottom w:val="none" w:sz="0" w:space="0" w:color="auto"/>
            <w:right w:val="none" w:sz="0" w:space="0" w:color="auto"/>
          </w:divBdr>
        </w:div>
        <w:div w:id="1918899236">
          <w:marLeft w:val="0"/>
          <w:marRight w:val="0"/>
          <w:marTop w:val="150"/>
          <w:marBottom w:val="0"/>
          <w:divBdr>
            <w:top w:val="none" w:sz="0" w:space="0" w:color="auto"/>
            <w:left w:val="none" w:sz="0" w:space="0" w:color="auto"/>
            <w:bottom w:val="none" w:sz="0" w:space="0" w:color="auto"/>
            <w:right w:val="none" w:sz="0" w:space="0" w:color="auto"/>
          </w:divBdr>
        </w:div>
      </w:divsChild>
    </w:div>
    <w:div w:id="408625567">
      <w:bodyDiv w:val="1"/>
      <w:marLeft w:val="0"/>
      <w:marRight w:val="0"/>
      <w:marTop w:val="0"/>
      <w:marBottom w:val="0"/>
      <w:divBdr>
        <w:top w:val="none" w:sz="0" w:space="0" w:color="auto"/>
        <w:left w:val="none" w:sz="0" w:space="0" w:color="auto"/>
        <w:bottom w:val="none" w:sz="0" w:space="0" w:color="auto"/>
        <w:right w:val="none" w:sz="0" w:space="0" w:color="auto"/>
      </w:divBdr>
      <w:divsChild>
        <w:div w:id="455105331">
          <w:marLeft w:val="0"/>
          <w:marRight w:val="0"/>
          <w:marTop w:val="150"/>
          <w:marBottom w:val="0"/>
          <w:divBdr>
            <w:top w:val="none" w:sz="0" w:space="0" w:color="auto"/>
            <w:left w:val="none" w:sz="0" w:space="0" w:color="auto"/>
            <w:bottom w:val="none" w:sz="0" w:space="0" w:color="auto"/>
            <w:right w:val="none" w:sz="0" w:space="0" w:color="auto"/>
          </w:divBdr>
        </w:div>
        <w:div w:id="489909803">
          <w:marLeft w:val="0"/>
          <w:marRight w:val="0"/>
          <w:marTop w:val="255"/>
          <w:marBottom w:val="0"/>
          <w:divBdr>
            <w:top w:val="none" w:sz="0" w:space="0" w:color="auto"/>
            <w:left w:val="none" w:sz="0" w:space="0" w:color="auto"/>
            <w:bottom w:val="none" w:sz="0" w:space="0" w:color="auto"/>
            <w:right w:val="none" w:sz="0" w:space="0" w:color="auto"/>
          </w:divBdr>
          <w:divsChild>
            <w:div w:id="1452675224">
              <w:marLeft w:val="0"/>
              <w:marRight w:val="0"/>
              <w:marTop w:val="0"/>
              <w:marBottom w:val="0"/>
              <w:divBdr>
                <w:top w:val="none" w:sz="0" w:space="0" w:color="auto"/>
                <w:left w:val="none" w:sz="0" w:space="0" w:color="auto"/>
                <w:bottom w:val="none" w:sz="0" w:space="0" w:color="auto"/>
                <w:right w:val="none" w:sz="0" w:space="0" w:color="auto"/>
              </w:divBdr>
            </w:div>
          </w:divsChild>
        </w:div>
        <w:div w:id="1664044578">
          <w:marLeft w:val="0"/>
          <w:marRight w:val="0"/>
          <w:marTop w:val="0"/>
          <w:marBottom w:val="225"/>
          <w:divBdr>
            <w:top w:val="none" w:sz="0" w:space="0" w:color="auto"/>
            <w:left w:val="none" w:sz="0" w:space="0" w:color="auto"/>
            <w:bottom w:val="none" w:sz="0" w:space="0" w:color="auto"/>
            <w:right w:val="none" w:sz="0" w:space="0" w:color="auto"/>
          </w:divBdr>
        </w:div>
      </w:divsChild>
    </w:div>
    <w:div w:id="433407607">
      <w:bodyDiv w:val="1"/>
      <w:marLeft w:val="0"/>
      <w:marRight w:val="0"/>
      <w:marTop w:val="0"/>
      <w:marBottom w:val="0"/>
      <w:divBdr>
        <w:top w:val="none" w:sz="0" w:space="0" w:color="auto"/>
        <w:left w:val="none" w:sz="0" w:space="0" w:color="auto"/>
        <w:bottom w:val="none" w:sz="0" w:space="0" w:color="auto"/>
        <w:right w:val="none" w:sz="0" w:space="0" w:color="auto"/>
      </w:divBdr>
      <w:divsChild>
        <w:div w:id="1590458596">
          <w:marLeft w:val="0"/>
          <w:marRight w:val="0"/>
          <w:marTop w:val="0"/>
          <w:marBottom w:val="419"/>
          <w:divBdr>
            <w:top w:val="none" w:sz="0" w:space="0" w:color="auto"/>
            <w:left w:val="none" w:sz="0" w:space="0" w:color="auto"/>
            <w:bottom w:val="none" w:sz="0" w:space="0" w:color="auto"/>
            <w:right w:val="none" w:sz="0" w:space="0" w:color="auto"/>
          </w:divBdr>
          <w:divsChild>
            <w:div w:id="1626154152">
              <w:marLeft w:val="0"/>
              <w:marRight w:val="0"/>
              <w:marTop w:val="0"/>
              <w:marBottom w:val="0"/>
              <w:divBdr>
                <w:top w:val="none" w:sz="0" w:space="0" w:color="auto"/>
                <w:left w:val="none" w:sz="0" w:space="0" w:color="auto"/>
                <w:bottom w:val="none" w:sz="0" w:space="0" w:color="auto"/>
                <w:right w:val="none" w:sz="0" w:space="0" w:color="auto"/>
              </w:divBdr>
            </w:div>
          </w:divsChild>
        </w:div>
        <w:div w:id="1879706175">
          <w:marLeft w:val="0"/>
          <w:marRight w:val="0"/>
          <w:marTop w:val="0"/>
          <w:marBottom w:val="0"/>
          <w:divBdr>
            <w:top w:val="none" w:sz="0" w:space="0" w:color="auto"/>
            <w:left w:val="none" w:sz="0" w:space="0" w:color="auto"/>
            <w:bottom w:val="none" w:sz="0" w:space="0" w:color="auto"/>
            <w:right w:val="none" w:sz="0" w:space="0" w:color="auto"/>
          </w:divBdr>
        </w:div>
      </w:divsChild>
    </w:div>
    <w:div w:id="459306296">
      <w:bodyDiv w:val="1"/>
      <w:marLeft w:val="0"/>
      <w:marRight w:val="0"/>
      <w:marTop w:val="0"/>
      <w:marBottom w:val="0"/>
      <w:divBdr>
        <w:top w:val="none" w:sz="0" w:space="0" w:color="auto"/>
        <w:left w:val="none" w:sz="0" w:space="0" w:color="auto"/>
        <w:bottom w:val="none" w:sz="0" w:space="0" w:color="auto"/>
        <w:right w:val="none" w:sz="0" w:space="0" w:color="auto"/>
      </w:divBdr>
    </w:div>
    <w:div w:id="469832773">
      <w:bodyDiv w:val="1"/>
      <w:marLeft w:val="0"/>
      <w:marRight w:val="0"/>
      <w:marTop w:val="0"/>
      <w:marBottom w:val="0"/>
      <w:divBdr>
        <w:top w:val="none" w:sz="0" w:space="0" w:color="auto"/>
        <w:left w:val="none" w:sz="0" w:space="0" w:color="auto"/>
        <w:bottom w:val="none" w:sz="0" w:space="0" w:color="auto"/>
        <w:right w:val="none" w:sz="0" w:space="0" w:color="auto"/>
      </w:divBdr>
      <w:divsChild>
        <w:div w:id="140538855">
          <w:marLeft w:val="0"/>
          <w:marRight w:val="0"/>
          <w:marTop w:val="0"/>
          <w:marBottom w:val="0"/>
          <w:divBdr>
            <w:top w:val="none" w:sz="0" w:space="0" w:color="auto"/>
            <w:left w:val="none" w:sz="0" w:space="0" w:color="auto"/>
            <w:bottom w:val="none" w:sz="0" w:space="0" w:color="auto"/>
            <w:right w:val="none" w:sz="0" w:space="0" w:color="auto"/>
          </w:divBdr>
        </w:div>
        <w:div w:id="257642536">
          <w:marLeft w:val="0"/>
          <w:marRight w:val="0"/>
          <w:marTop w:val="0"/>
          <w:marBottom w:val="0"/>
          <w:divBdr>
            <w:top w:val="none" w:sz="0" w:space="0" w:color="auto"/>
            <w:left w:val="none" w:sz="0" w:space="0" w:color="auto"/>
            <w:bottom w:val="none" w:sz="0" w:space="0" w:color="auto"/>
            <w:right w:val="none" w:sz="0" w:space="0" w:color="auto"/>
          </w:divBdr>
        </w:div>
      </w:divsChild>
    </w:div>
    <w:div w:id="488177894">
      <w:bodyDiv w:val="1"/>
      <w:marLeft w:val="0"/>
      <w:marRight w:val="0"/>
      <w:marTop w:val="0"/>
      <w:marBottom w:val="0"/>
      <w:divBdr>
        <w:top w:val="none" w:sz="0" w:space="0" w:color="auto"/>
        <w:left w:val="none" w:sz="0" w:space="0" w:color="auto"/>
        <w:bottom w:val="none" w:sz="0" w:space="0" w:color="auto"/>
        <w:right w:val="none" w:sz="0" w:space="0" w:color="auto"/>
      </w:divBdr>
    </w:div>
    <w:div w:id="545919784">
      <w:bodyDiv w:val="1"/>
      <w:marLeft w:val="0"/>
      <w:marRight w:val="0"/>
      <w:marTop w:val="0"/>
      <w:marBottom w:val="0"/>
      <w:divBdr>
        <w:top w:val="none" w:sz="0" w:space="0" w:color="auto"/>
        <w:left w:val="none" w:sz="0" w:space="0" w:color="auto"/>
        <w:bottom w:val="none" w:sz="0" w:space="0" w:color="auto"/>
        <w:right w:val="none" w:sz="0" w:space="0" w:color="auto"/>
      </w:divBdr>
    </w:div>
    <w:div w:id="554973879">
      <w:bodyDiv w:val="1"/>
      <w:marLeft w:val="0"/>
      <w:marRight w:val="0"/>
      <w:marTop w:val="0"/>
      <w:marBottom w:val="0"/>
      <w:divBdr>
        <w:top w:val="none" w:sz="0" w:space="0" w:color="auto"/>
        <w:left w:val="none" w:sz="0" w:space="0" w:color="auto"/>
        <w:bottom w:val="none" w:sz="0" w:space="0" w:color="auto"/>
        <w:right w:val="none" w:sz="0" w:space="0" w:color="auto"/>
      </w:divBdr>
    </w:div>
    <w:div w:id="579950044">
      <w:bodyDiv w:val="1"/>
      <w:marLeft w:val="0"/>
      <w:marRight w:val="0"/>
      <w:marTop w:val="0"/>
      <w:marBottom w:val="0"/>
      <w:divBdr>
        <w:top w:val="none" w:sz="0" w:space="0" w:color="auto"/>
        <w:left w:val="none" w:sz="0" w:space="0" w:color="auto"/>
        <w:bottom w:val="none" w:sz="0" w:space="0" w:color="auto"/>
        <w:right w:val="none" w:sz="0" w:space="0" w:color="auto"/>
      </w:divBdr>
    </w:div>
    <w:div w:id="580677541">
      <w:bodyDiv w:val="1"/>
      <w:marLeft w:val="0"/>
      <w:marRight w:val="0"/>
      <w:marTop w:val="0"/>
      <w:marBottom w:val="0"/>
      <w:divBdr>
        <w:top w:val="none" w:sz="0" w:space="0" w:color="auto"/>
        <w:left w:val="none" w:sz="0" w:space="0" w:color="auto"/>
        <w:bottom w:val="none" w:sz="0" w:space="0" w:color="auto"/>
        <w:right w:val="none" w:sz="0" w:space="0" w:color="auto"/>
      </w:divBdr>
      <w:divsChild>
        <w:div w:id="883756022">
          <w:marLeft w:val="0"/>
          <w:marRight w:val="0"/>
          <w:marTop w:val="150"/>
          <w:marBottom w:val="0"/>
          <w:divBdr>
            <w:top w:val="none" w:sz="0" w:space="0" w:color="auto"/>
            <w:left w:val="none" w:sz="0" w:space="0" w:color="auto"/>
            <w:bottom w:val="none" w:sz="0" w:space="0" w:color="auto"/>
            <w:right w:val="none" w:sz="0" w:space="0" w:color="auto"/>
          </w:divBdr>
        </w:div>
        <w:div w:id="1852521314">
          <w:marLeft w:val="0"/>
          <w:marRight w:val="0"/>
          <w:marTop w:val="0"/>
          <w:marBottom w:val="225"/>
          <w:divBdr>
            <w:top w:val="none" w:sz="0" w:space="0" w:color="auto"/>
            <w:left w:val="none" w:sz="0" w:space="0" w:color="auto"/>
            <w:bottom w:val="none" w:sz="0" w:space="0" w:color="auto"/>
            <w:right w:val="none" w:sz="0" w:space="0" w:color="auto"/>
          </w:divBdr>
        </w:div>
        <w:div w:id="2135979497">
          <w:marLeft w:val="0"/>
          <w:marRight w:val="0"/>
          <w:marTop w:val="255"/>
          <w:marBottom w:val="0"/>
          <w:divBdr>
            <w:top w:val="none" w:sz="0" w:space="0" w:color="auto"/>
            <w:left w:val="none" w:sz="0" w:space="0" w:color="auto"/>
            <w:bottom w:val="none" w:sz="0" w:space="0" w:color="auto"/>
            <w:right w:val="none" w:sz="0" w:space="0" w:color="auto"/>
          </w:divBdr>
          <w:divsChild>
            <w:div w:id="206035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9531">
      <w:bodyDiv w:val="1"/>
      <w:marLeft w:val="0"/>
      <w:marRight w:val="0"/>
      <w:marTop w:val="0"/>
      <w:marBottom w:val="0"/>
      <w:divBdr>
        <w:top w:val="none" w:sz="0" w:space="0" w:color="auto"/>
        <w:left w:val="none" w:sz="0" w:space="0" w:color="auto"/>
        <w:bottom w:val="none" w:sz="0" w:space="0" w:color="auto"/>
        <w:right w:val="none" w:sz="0" w:space="0" w:color="auto"/>
      </w:divBdr>
    </w:div>
    <w:div w:id="598173720">
      <w:bodyDiv w:val="1"/>
      <w:marLeft w:val="0"/>
      <w:marRight w:val="0"/>
      <w:marTop w:val="0"/>
      <w:marBottom w:val="0"/>
      <w:divBdr>
        <w:top w:val="none" w:sz="0" w:space="0" w:color="auto"/>
        <w:left w:val="none" w:sz="0" w:space="0" w:color="auto"/>
        <w:bottom w:val="none" w:sz="0" w:space="0" w:color="auto"/>
        <w:right w:val="none" w:sz="0" w:space="0" w:color="auto"/>
      </w:divBdr>
      <w:divsChild>
        <w:div w:id="268122822">
          <w:marLeft w:val="0"/>
          <w:marRight w:val="0"/>
          <w:marTop w:val="0"/>
          <w:marBottom w:val="0"/>
          <w:divBdr>
            <w:top w:val="none" w:sz="0" w:space="0" w:color="auto"/>
            <w:left w:val="none" w:sz="0" w:space="0" w:color="auto"/>
            <w:bottom w:val="none" w:sz="0" w:space="0" w:color="auto"/>
            <w:right w:val="none" w:sz="0" w:space="0" w:color="auto"/>
          </w:divBdr>
          <w:divsChild>
            <w:div w:id="355272832">
              <w:marLeft w:val="0"/>
              <w:marRight w:val="0"/>
              <w:marTop w:val="0"/>
              <w:marBottom w:val="0"/>
              <w:divBdr>
                <w:top w:val="none" w:sz="0" w:space="0" w:color="auto"/>
                <w:left w:val="none" w:sz="0" w:space="0" w:color="auto"/>
                <w:bottom w:val="none" w:sz="0" w:space="0" w:color="auto"/>
                <w:right w:val="none" w:sz="0" w:space="0" w:color="auto"/>
              </w:divBdr>
              <w:divsChild>
                <w:div w:id="33739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430684">
          <w:marLeft w:val="-225"/>
          <w:marRight w:val="-225"/>
          <w:marTop w:val="0"/>
          <w:marBottom w:val="0"/>
          <w:divBdr>
            <w:top w:val="none" w:sz="0" w:space="0" w:color="auto"/>
            <w:left w:val="none" w:sz="0" w:space="0" w:color="auto"/>
            <w:bottom w:val="none" w:sz="0" w:space="0" w:color="auto"/>
            <w:right w:val="none" w:sz="0" w:space="0" w:color="auto"/>
          </w:divBdr>
          <w:divsChild>
            <w:div w:id="998508819">
              <w:marLeft w:val="0"/>
              <w:marRight w:val="0"/>
              <w:marTop w:val="120"/>
              <w:marBottom w:val="120"/>
              <w:divBdr>
                <w:top w:val="none" w:sz="0" w:space="0" w:color="auto"/>
                <w:left w:val="none" w:sz="0" w:space="0" w:color="auto"/>
                <w:bottom w:val="none" w:sz="0" w:space="0" w:color="auto"/>
                <w:right w:val="none" w:sz="0" w:space="0" w:color="auto"/>
              </w:divBdr>
            </w:div>
          </w:divsChild>
        </w:div>
        <w:div w:id="496961621">
          <w:marLeft w:val="0"/>
          <w:marRight w:val="0"/>
          <w:marTop w:val="0"/>
          <w:marBottom w:val="0"/>
          <w:divBdr>
            <w:top w:val="none" w:sz="0" w:space="0" w:color="auto"/>
            <w:left w:val="none" w:sz="0" w:space="0" w:color="auto"/>
            <w:bottom w:val="none" w:sz="0" w:space="0" w:color="auto"/>
            <w:right w:val="none" w:sz="0" w:space="0" w:color="auto"/>
          </w:divBdr>
          <w:divsChild>
            <w:div w:id="1147475093">
              <w:marLeft w:val="0"/>
              <w:marRight w:val="0"/>
              <w:marTop w:val="0"/>
              <w:marBottom w:val="0"/>
              <w:divBdr>
                <w:top w:val="none" w:sz="0" w:space="0" w:color="auto"/>
                <w:left w:val="none" w:sz="0" w:space="0" w:color="auto"/>
                <w:bottom w:val="none" w:sz="0" w:space="0" w:color="auto"/>
                <w:right w:val="none" w:sz="0" w:space="0" w:color="auto"/>
              </w:divBdr>
              <w:divsChild>
                <w:div w:id="524490051">
                  <w:marLeft w:val="0"/>
                  <w:marRight w:val="0"/>
                  <w:marTop w:val="450"/>
                  <w:marBottom w:val="450"/>
                  <w:divBdr>
                    <w:top w:val="none" w:sz="0" w:space="0" w:color="auto"/>
                    <w:left w:val="none" w:sz="0" w:space="0" w:color="auto"/>
                    <w:bottom w:val="none" w:sz="0" w:space="0" w:color="auto"/>
                    <w:right w:val="none" w:sz="0" w:space="0" w:color="auto"/>
                  </w:divBdr>
                  <w:divsChild>
                    <w:div w:id="79178153">
                      <w:marLeft w:val="0"/>
                      <w:marRight w:val="0"/>
                      <w:marTop w:val="0"/>
                      <w:marBottom w:val="0"/>
                      <w:divBdr>
                        <w:top w:val="none" w:sz="0" w:space="0" w:color="auto"/>
                        <w:left w:val="none" w:sz="0" w:space="0" w:color="auto"/>
                        <w:bottom w:val="none" w:sz="0" w:space="0" w:color="auto"/>
                        <w:right w:val="none" w:sz="0" w:space="0" w:color="auto"/>
                      </w:divBdr>
                      <w:divsChild>
                        <w:div w:id="1676574469">
                          <w:marLeft w:val="0"/>
                          <w:marRight w:val="0"/>
                          <w:marTop w:val="0"/>
                          <w:marBottom w:val="0"/>
                          <w:divBdr>
                            <w:top w:val="none" w:sz="0" w:space="8" w:color="C7D0CC"/>
                            <w:left w:val="none" w:sz="0" w:space="11" w:color="C7D0CC"/>
                            <w:bottom w:val="single" w:sz="6" w:space="8" w:color="C7D0CC"/>
                            <w:right w:val="none" w:sz="0" w:space="11" w:color="C7D0CC"/>
                          </w:divBdr>
                        </w:div>
                        <w:div w:id="1748186022">
                          <w:marLeft w:val="0"/>
                          <w:marRight w:val="0"/>
                          <w:marTop w:val="0"/>
                          <w:marBottom w:val="0"/>
                          <w:divBdr>
                            <w:top w:val="none" w:sz="0" w:space="0" w:color="auto"/>
                            <w:left w:val="none" w:sz="0" w:space="0" w:color="auto"/>
                            <w:bottom w:val="none" w:sz="0" w:space="0" w:color="auto"/>
                            <w:right w:val="none" w:sz="0" w:space="0" w:color="auto"/>
                          </w:divBdr>
                        </w:div>
                      </w:divsChild>
                    </w:div>
                    <w:div w:id="1507019786">
                      <w:marLeft w:val="0"/>
                      <w:marRight w:val="0"/>
                      <w:marTop w:val="75"/>
                      <w:marBottom w:val="0"/>
                      <w:divBdr>
                        <w:top w:val="none" w:sz="0" w:space="0" w:color="auto"/>
                        <w:left w:val="none" w:sz="0" w:space="0" w:color="auto"/>
                        <w:bottom w:val="none" w:sz="0" w:space="0" w:color="auto"/>
                        <w:right w:val="none" w:sz="0" w:space="0" w:color="auto"/>
                      </w:divBdr>
                      <w:divsChild>
                        <w:div w:id="1101534565">
                          <w:marLeft w:val="0"/>
                          <w:marRight w:val="0"/>
                          <w:marTop w:val="0"/>
                          <w:marBottom w:val="0"/>
                          <w:divBdr>
                            <w:top w:val="none" w:sz="0" w:space="8" w:color="C7D0CC"/>
                            <w:left w:val="none" w:sz="0" w:space="11" w:color="C7D0CC"/>
                            <w:bottom w:val="single" w:sz="6" w:space="8" w:color="C7D0CC"/>
                            <w:right w:val="none" w:sz="0" w:space="11" w:color="C7D0CC"/>
                          </w:divBdr>
                        </w:div>
                      </w:divsChild>
                    </w:div>
                    <w:div w:id="1964194160">
                      <w:marLeft w:val="0"/>
                      <w:marRight w:val="0"/>
                      <w:marTop w:val="75"/>
                      <w:marBottom w:val="0"/>
                      <w:divBdr>
                        <w:top w:val="none" w:sz="0" w:space="0" w:color="auto"/>
                        <w:left w:val="none" w:sz="0" w:space="0" w:color="auto"/>
                        <w:bottom w:val="none" w:sz="0" w:space="0" w:color="auto"/>
                        <w:right w:val="none" w:sz="0" w:space="0" w:color="auto"/>
                      </w:divBdr>
                      <w:divsChild>
                        <w:div w:id="841121420">
                          <w:marLeft w:val="0"/>
                          <w:marRight w:val="0"/>
                          <w:marTop w:val="0"/>
                          <w:marBottom w:val="0"/>
                          <w:divBdr>
                            <w:top w:val="none" w:sz="0" w:space="8" w:color="C7D0CC"/>
                            <w:left w:val="none" w:sz="0" w:space="11" w:color="C7D0CC"/>
                            <w:bottom w:val="single" w:sz="6" w:space="8" w:color="C7D0CC"/>
                            <w:right w:val="none" w:sz="0" w:space="11" w:color="C7D0CC"/>
                          </w:divBdr>
                        </w:div>
                      </w:divsChild>
                    </w:div>
                  </w:divsChild>
                </w:div>
                <w:div w:id="707534872">
                  <w:marLeft w:val="0"/>
                  <w:marRight w:val="0"/>
                  <w:marTop w:val="450"/>
                  <w:marBottom w:val="450"/>
                  <w:divBdr>
                    <w:top w:val="single" w:sz="6" w:space="23" w:color="C7D0CC"/>
                    <w:left w:val="none" w:sz="0" w:space="0" w:color="auto"/>
                    <w:bottom w:val="single" w:sz="6" w:space="23" w:color="C7D0CC"/>
                    <w:right w:val="none" w:sz="0" w:space="0" w:color="auto"/>
                  </w:divBdr>
                  <w:divsChild>
                    <w:div w:id="1583374824">
                      <w:marLeft w:val="0"/>
                      <w:marRight w:val="0"/>
                      <w:marTop w:val="0"/>
                      <w:marBottom w:val="0"/>
                      <w:divBdr>
                        <w:top w:val="none" w:sz="0" w:space="0" w:color="auto"/>
                        <w:left w:val="none" w:sz="0" w:space="0" w:color="auto"/>
                        <w:bottom w:val="none" w:sz="0" w:space="0" w:color="auto"/>
                        <w:right w:val="none" w:sz="0" w:space="0" w:color="auto"/>
                      </w:divBdr>
                    </w:div>
                  </w:divsChild>
                </w:div>
                <w:div w:id="782921290">
                  <w:marLeft w:val="0"/>
                  <w:marRight w:val="0"/>
                  <w:marTop w:val="0"/>
                  <w:marBottom w:val="0"/>
                  <w:divBdr>
                    <w:top w:val="none" w:sz="0" w:space="0" w:color="auto"/>
                    <w:left w:val="none" w:sz="0" w:space="0" w:color="auto"/>
                    <w:bottom w:val="none" w:sz="0" w:space="0" w:color="auto"/>
                    <w:right w:val="none" w:sz="0" w:space="0" w:color="auto"/>
                  </w:divBdr>
                </w:div>
                <w:div w:id="819812638">
                  <w:marLeft w:val="0"/>
                  <w:marRight w:val="0"/>
                  <w:marTop w:val="75"/>
                  <w:marBottom w:val="0"/>
                  <w:divBdr>
                    <w:top w:val="none" w:sz="0" w:space="0" w:color="auto"/>
                    <w:left w:val="none" w:sz="0" w:space="0" w:color="auto"/>
                    <w:bottom w:val="none" w:sz="0" w:space="0" w:color="auto"/>
                    <w:right w:val="none" w:sz="0" w:space="0" w:color="auto"/>
                  </w:divBdr>
                </w:div>
                <w:div w:id="97625609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468087998">
          <w:marLeft w:val="0"/>
          <w:marRight w:val="0"/>
          <w:marTop w:val="0"/>
          <w:marBottom w:val="0"/>
          <w:divBdr>
            <w:top w:val="none" w:sz="0" w:space="0" w:color="auto"/>
            <w:left w:val="none" w:sz="0" w:space="0" w:color="auto"/>
            <w:bottom w:val="none" w:sz="0" w:space="0" w:color="auto"/>
            <w:right w:val="none" w:sz="0" w:space="0" w:color="auto"/>
          </w:divBdr>
          <w:divsChild>
            <w:div w:id="2131629627">
              <w:marLeft w:val="15"/>
              <w:marRight w:val="15"/>
              <w:marTop w:val="150"/>
              <w:marBottom w:val="150"/>
              <w:divBdr>
                <w:top w:val="none" w:sz="0" w:space="0" w:color="auto"/>
                <w:left w:val="none" w:sz="0" w:space="0" w:color="auto"/>
                <w:bottom w:val="none" w:sz="0" w:space="0" w:color="auto"/>
                <w:right w:val="none" w:sz="0" w:space="0" w:color="auto"/>
              </w:divBdr>
              <w:divsChild>
                <w:div w:id="49547588">
                  <w:marLeft w:val="0"/>
                  <w:marRight w:val="0"/>
                  <w:marTop w:val="0"/>
                  <w:marBottom w:val="0"/>
                  <w:divBdr>
                    <w:top w:val="none" w:sz="0" w:space="0" w:color="auto"/>
                    <w:left w:val="none" w:sz="0" w:space="0" w:color="auto"/>
                    <w:bottom w:val="none" w:sz="0" w:space="0" w:color="auto"/>
                    <w:right w:val="none" w:sz="0" w:space="0" w:color="auto"/>
                  </w:divBdr>
                </w:div>
                <w:div w:id="18044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1264">
          <w:marLeft w:val="0"/>
          <w:marRight w:val="0"/>
          <w:marTop w:val="0"/>
          <w:marBottom w:val="0"/>
          <w:divBdr>
            <w:top w:val="none" w:sz="0" w:space="0" w:color="auto"/>
            <w:left w:val="none" w:sz="0" w:space="0" w:color="auto"/>
            <w:bottom w:val="none" w:sz="0" w:space="0" w:color="auto"/>
            <w:right w:val="none" w:sz="0" w:space="0" w:color="auto"/>
          </w:divBdr>
          <w:divsChild>
            <w:div w:id="1715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79465">
      <w:bodyDiv w:val="1"/>
      <w:marLeft w:val="0"/>
      <w:marRight w:val="0"/>
      <w:marTop w:val="0"/>
      <w:marBottom w:val="0"/>
      <w:divBdr>
        <w:top w:val="none" w:sz="0" w:space="0" w:color="auto"/>
        <w:left w:val="none" w:sz="0" w:space="0" w:color="auto"/>
        <w:bottom w:val="none" w:sz="0" w:space="0" w:color="auto"/>
        <w:right w:val="none" w:sz="0" w:space="0" w:color="auto"/>
      </w:divBdr>
      <w:divsChild>
        <w:div w:id="105514613">
          <w:marLeft w:val="0"/>
          <w:marRight w:val="0"/>
          <w:marTop w:val="255"/>
          <w:marBottom w:val="0"/>
          <w:divBdr>
            <w:top w:val="none" w:sz="0" w:space="0" w:color="auto"/>
            <w:left w:val="none" w:sz="0" w:space="0" w:color="auto"/>
            <w:bottom w:val="none" w:sz="0" w:space="0" w:color="auto"/>
            <w:right w:val="none" w:sz="0" w:space="0" w:color="auto"/>
          </w:divBdr>
          <w:divsChild>
            <w:div w:id="1041708393">
              <w:marLeft w:val="0"/>
              <w:marRight w:val="0"/>
              <w:marTop w:val="0"/>
              <w:marBottom w:val="0"/>
              <w:divBdr>
                <w:top w:val="none" w:sz="0" w:space="0" w:color="auto"/>
                <w:left w:val="none" w:sz="0" w:space="0" w:color="auto"/>
                <w:bottom w:val="none" w:sz="0" w:space="0" w:color="auto"/>
                <w:right w:val="none" w:sz="0" w:space="0" w:color="auto"/>
              </w:divBdr>
            </w:div>
          </w:divsChild>
        </w:div>
        <w:div w:id="944924497">
          <w:marLeft w:val="0"/>
          <w:marRight w:val="0"/>
          <w:marTop w:val="0"/>
          <w:marBottom w:val="0"/>
          <w:divBdr>
            <w:top w:val="none" w:sz="0" w:space="0" w:color="auto"/>
            <w:left w:val="none" w:sz="0" w:space="0" w:color="auto"/>
            <w:bottom w:val="single" w:sz="6" w:space="0" w:color="D0D0D0"/>
            <w:right w:val="none" w:sz="0" w:space="0" w:color="auto"/>
          </w:divBdr>
        </w:div>
        <w:div w:id="1310746270">
          <w:marLeft w:val="0"/>
          <w:marRight w:val="0"/>
          <w:marTop w:val="0"/>
          <w:marBottom w:val="225"/>
          <w:divBdr>
            <w:top w:val="none" w:sz="0" w:space="0" w:color="auto"/>
            <w:left w:val="none" w:sz="0" w:space="0" w:color="auto"/>
            <w:bottom w:val="none" w:sz="0" w:space="0" w:color="auto"/>
            <w:right w:val="none" w:sz="0" w:space="0" w:color="auto"/>
          </w:divBdr>
        </w:div>
        <w:div w:id="1914587943">
          <w:marLeft w:val="0"/>
          <w:marRight w:val="0"/>
          <w:marTop w:val="150"/>
          <w:marBottom w:val="0"/>
          <w:divBdr>
            <w:top w:val="none" w:sz="0" w:space="0" w:color="auto"/>
            <w:left w:val="none" w:sz="0" w:space="0" w:color="auto"/>
            <w:bottom w:val="none" w:sz="0" w:space="0" w:color="auto"/>
            <w:right w:val="none" w:sz="0" w:space="0" w:color="auto"/>
          </w:divBdr>
        </w:div>
      </w:divsChild>
    </w:div>
    <w:div w:id="620721483">
      <w:bodyDiv w:val="1"/>
      <w:marLeft w:val="0"/>
      <w:marRight w:val="0"/>
      <w:marTop w:val="0"/>
      <w:marBottom w:val="0"/>
      <w:divBdr>
        <w:top w:val="none" w:sz="0" w:space="0" w:color="auto"/>
        <w:left w:val="none" w:sz="0" w:space="0" w:color="auto"/>
        <w:bottom w:val="none" w:sz="0" w:space="0" w:color="auto"/>
        <w:right w:val="none" w:sz="0" w:space="0" w:color="auto"/>
      </w:divBdr>
      <w:divsChild>
        <w:div w:id="1806318140">
          <w:marLeft w:val="480"/>
          <w:marRight w:val="0"/>
          <w:marTop w:val="0"/>
          <w:marBottom w:val="0"/>
          <w:divBdr>
            <w:top w:val="none" w:sz="0" w:space="0" w:color="auto"/>
            <w:left w:val="none" w:sz="0" w:space="0" w:color="auto"/>
            <w:bottom w:val="none" w:sz="0" w:space="0" w:color="auto"/>
            <w:right w:val="none" w:sz="0" w:space="0" w:color="auto"/>
          </w:divBdr>
          <w:divsChild>
            <w:div w:id="18936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58431">
      <w:bodyDiv w:val="1"/>
      <w:marLeft w:val="0"/>
      <w:marRight w:val="0"/>
      <w:marTop w:val="0"/>
      <w:marBottom w:val="0"/>
      <w:divBdr>
        <w:top w:val="none" w:sz="0" w:space="0" w:color="auto"/>
        <w:left w:val="none" w:sz="0" w:space="0" w:color="auto"/>
        <w:bottom w:val="none" w:sz="0" w:space="0" w:color="auto"/>
        <w:right w:val="none" w:sz="0" w:space="0" w:color="auto"/>
      </w:divBdr>
      <w:divsChild>
        <w:div w:id="1630092017">
          <w:marLeft w:val="0"/>
          <w:marRight w:val="0"/>
          <w:marTop w:val="0"/>
          <w:marBottom w:val="225"/>
          <w:divBdr>
            <w:top w:val="none" w:sz="0" w:space="0" w:color="auto"/>
            <w:left w:val="none" w:sz="0" w:space="0" w:color="auto"/>
            <w:bottom w:val="none" w:sz="0" w:space="0" w:color="auto"/>
            <w:right w:val="none" w:sz="0" w:space="0" w:color="auto"/>
          </w:divBdr>
        </w:div>
        <w:div w:id="1165170120">
          <w:marLeft w:val="0"/>
          <w:marRight w:val="0"/>
          <w:marTop w:val="150"/>
          <w:marBottom w:val="0"/>
          <w:divBdr>
            <w:top w:val="none" w:sz="0" w:space="0" w:color="auto"/>
            <w:left w:val="none" w:sz="0" w:space="0" w:color="auto"/>
            <w:bottom w:val="none" w:sz="0" w:space="0" w:color="auto"/>
            <w:right w:val="none" w:sz="0" w:space="0" w:color="auto"/>
          </w:divBdr>
        </w:div>
        <w:div w:id="1522741626">
          <w:marLeft w:val="0"/>
          <w:marRight w:val="0"/>
          <w:marTop w:val="255"/>
          <w:marBottom w:val="0"/>
          <w:divBdr>
            <w:top w:val="none" w:sz="0" w:space="0" w:color="auto"/>
            <w:left w:val="none" w:sz="0" w:space="0" w:color="auto"/>
            <w:bottom w:val="none" w:sz="0" w:space="0" w:color="auto"/>
            <w:right w:val="none" w:sz="0" w:space="0" w:color="auto"/>
          </w:divBdr>
          <w:divsChild>
            <w:div w:id="80912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3434">
      <w:bodyDiv w:val="1"/>
      <w:marLeft w:val="0"/>
      <w:marRight w:val="0"/>
      <w:marTop w:val="0"/>
      <w:marBottom w:val="0"/>
      <w:divBdr>
        <w:top w:val="none" w:sz="0" w:space="0" w:color="auto"/>
        <w:left w:val="none" w:sz="0" w:space="0" w:color="auto"/>
        <w:bottom w:val="none" w:sz="0" w:space="0" w:color="auto"/>
        <w:right w:val="none" w:sz="0" w:space="0" w:color="auto"/>
      </w:divBdr>
    </w:div>
    <w:div w:id="662971043">
      <w:bodyDiv w:val="1"/>
      <w:marLeft w:val="0"/>
      <w:marRight w:val="0"/>
      <w:marTop w:val="0"/>
      <w:marBottom w:val="0"/>
      <w:divBdr>
        <w:top w:val="none" w:sz="0" w:space="0" w:color="auto"/>
        <w:left w:val="none" w:sz="0" w:space="0" w:color="auto"/>
        <w:bottom w:val="none" w:sz="0" w:space="0" w:color="auto"/>
        <w:right w:val="none" w:sz="0" w:space="0" w:color="auto"/>
      </w:divBdr>
      <w:divsChild>
        <w:div w:id="424116030">
          <w:marLeft w:val="0"/>
          <w:marRight w:val="0"/>
          <w:marTop w:val="255"/>
          <w:marBottom w:val="0"/>
          <w:divBdr>
            <w:top w:val="none" w:sz="0" w:space="0" w:color="auto"/>
            <w:left w:val="none" w:sz="0" w:space="0" w:color="auto"/>
            <w:bottom w:val="none" w:sz="0" w:space="0" w:color="auto"/>
            <w:right w:val="none" w:sz="0" w:space="0" w:color="auto"/>
          </w:divBdr>
          <w:divsChild>
            <w:div w:id="1773285073">
              <w:marLeft w:val="0"/>
              <w:marRight w:val="0"/>
              <w:marTop w:val="0"/>
              <w:marBottom w:val="0"/>
              <w:divBdr>
                <w:top w:val="none" w:sz="0" w:space="0" w:color="auto"/>
                <w:left w:val="none" w:sz="0" w:space="0" w:color="auto"/>
                <w:bottom w:val="none" w:sz="0" w:space="0" w:color="auto"/>
                <w:right w:val="none" w:sz="0" w:space="0" w:color="auto"/>
              </w:divBdr>
            </w:div>
          </w:divsChild>
        </w:div>
        <w:div w:id="511451995">
          <w:marLeft w:val="0"/>
          <w:marRight w:val="0"/>
          <w:marTop w:val="150"/>
          <w:marBottom w:val="0"/>
          <w:divBdr>
            <w:top w:val="none" w:sz="0" w:space="0" w:color="auto"/>
            <w:left w:val="none" w:sz="0" w:space="0" w:color="auto"/>
            <w:bottom w:val="none" w:sz="0" w:space="0" w:color="auto"/>
            <w:right w:val="none" w:sz="0" w:space="0" w:color="auto"/>
          </w:divBdr>
        </w:div>
        <w:div w:id="605694596">
          <w:marLeft w:val="0"/>
          <w:marRight w:val="0"/>
          <w:marTop w:val="0"/>
          <w:marBottom w:val="225"/>
          <w:divBdr>
            <w:top w:val="none" w:sz="0" w:space="0" w:color="auto"/>
            <w:left w:val="none" w:sz="0" w:space="0" w:color="auto"/>
            <w:bottom w:val="none" w:sz="0" w:space="0" w:color="auto"/>
            <w:right w:val="none" w:sz="0" w:space="0" w:color="auto"/>
          </w:divBdr>
        </w:div>
      </w:divsChild>
    </w:div>
    <w:div w:id="677460494">
      <w:bodyDiv w:val="1"/>
      <w:marLeft w:val="0"/>
      <w:marRight w:val="0"/>
      <w:marTop w:val="0"/>
      <w:marBottom w:val="0"/>
      <w:divBdr>
        <w:top w:val="none" w:sz="0" w:space="0" w:color="auto"/>
        <w:left w:val="none" w:sz="0" w:space="0" w:color="auto"/>
        <w:bottom w:val="none" w:sz="0" w:space="0" w:color="auto"/>
        <w:right w:val="none" w:sz="0" w:space="0" w:color="auto"/>
      </w:divBdr>
    </w:div>
    <w:div w:id="679549165">
      <w:bodyDiv w:val="1"/>
      <w:marLeft w:val="0"/>
      <w:marRight w:val="0"/>
      <w:marTop w:val="0"/>
      <w:marBottom w:val="0"/>
      <w:divBdr>
        <w:top w:val="none" w:sz="0" w:space="0" w:color="auto"/>
        <w:left w:val="none" w:sz="0" w:space="0" w:color="auto"/>
        <w:bottom w:val="none" w:sz="0" w:space="0" w:color="auto"/>
        <w:right w:val="none" w:sz="0" w:space="0" w:color="auto"/>
      </w:divBdr>
    </w:div>
    <w:div w:id="699162035">
      <w:bodyDiv w:val="1"/>
      <w:marLeft w:val="0"/>
      <w:marRight w:val="0"/>
      <w:marTop w:val="0"/>
      <w:marBottom w:val="0"/>
      <w:divBdr>
        <w:top w:val="none" w:sz="0" w:space="0" w:color="auto"/>
        <w:left w:val="none" w:sz="0" w:space="0" w:color="auto"/>
        <w:bottom w:val="none" w:sz="0" w:space="0" w:color="auto"/>
        <w:right w:val="none" w:sz="0" w:space="0" w:color="auto"/>
      </w:divBdr>
      <w:divsChild>
        <w:div w:id="1012418189">
          <w:marLeft w:val="480"/>
          <w:marRight w:val="0"/>
          <w:marTop w:val="0"/>
          <w:marBottom w:val="0"/>
          <w:divBdr>
            <w:top w:val="none" w:sz="0" w:space="0" w:color="auto"/>
            <w:left w:val="none" w:sz="0" w:space="0" w:color="auto"/>
            <w:bottom w:val="none" w:sz="0" w:space="0" w:color="auto"/>
            <w:right w:val="none" w:sz="0" w:space="0" w:color="auto"/>
          </w:divBdr>
          <w:divsChild>
            <w:div w:id="195351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81798">
      <w:bodyDiv w:val="1"/>
      <w:marLeft w:val="0"/>
      <w:marRight w:val="0"/>
      <w:marTop w:val="0"/>
      <w:marBottom w:val="0"/>
      <w:divBdr>
        <w:top w:val="none" w:sz="0" w:space="0" w:color="auto"/>
        <w:left w:val="none" w:sz="0" w:space="0" w:color="auto"/>
        <w:bottom w:val="none" w:sz="0" w:space="0" w:color="auto"/>
        <w:right w:val="none" w:sz="0" w:space="0" w:color="auto"/>
      </w:divBdr>
      <w:divsChild>
        <w:div w:id="527257800">
          <w:marLeft w:val="0"/>
          <w:marRight w:val="0"/>
          <w:marTop w:val="0"/>
          <w:marBottom w:val="0"/>
          <w:divBdr>
            <w:top w:val="none" w:sz="0" w:space="0" w:color="auto"/>
            <w:left w:val="none" w:sz="0" w:space="0" w:color="auto"/>
            <w:bottom w:val="none" w:sz="0" w:space="0" w:color="auto"/>
            <w:right w:val="none" w:sz="0" w:space="0" w:color="auto"/>
          </w:divBdr>
        </w:div>
      </w:divsChild>
    </w:div>
    <w:div w:id="747732886">
      <w:bodyDiv w:val="1"/>
      <w:marLeft w:val="0"/>
      <w:marRight w:val="0"/>
      <w:marTop w:val="0"/>
      <w:marBottom w:val="0"/>
      <w:divBdr>
        <w:top w:val="none" w:sz="0" w:space="0" w:color="auto"/>
        <w:left w:val="none" w:sz="0" w:space="0" w:color="auto"/>
        <w:bottom w:val="none" w:sz="0" w:space="0" w:color="auto"/>
        <w:right w:val="none" w:sz="0" w:space="0" w:color="auto"/>
      </w:divBdr>
      <w:divsChild>
        <w:div w:id="1563709946">
          <w:marLeft w:val="0"/>
          <w:marRight w:val="0"/>
          <w:marTop w:val="0"/>
          <w:marBottom w:val="0"/>
          <w:divBdr>
            <w:top w:val="none" w:sz="0" w:space="0" w:color="auto"/>
            <w:left w:val="none" w:sz="0" w:space="0" w:color="auto"/>
            <w:bottom w:val="none" w:sz="0" w:space="0" w:color="auto"/>
            <w:right w:val="none" w:sz="0" w:space="0" w:color="auto"/>
          </w:divBdr>
        </w:div>
      </w:divsChild>
    </w:div>
    <w:div w:id="770976893">
      <w:bodyDiv w:val="1"/>
      <w:marLeft w:val="0"/>
      <w:marRight w:val="0"/>
      <w:marTop w:val="0"/>
      <w:marBottom w:val="0"/>
      <w:divBdr>
        <w:top w:val="none" w:sz="0" w:space="0" w:color="auto"/>
        <w:left w:val="none" w:sz="0" w:space="0" w:color="auto"/>
        <w:bottom w:val="none" w:sz="0" w:space="0" w:color="auto"/>
        <w:right w:val="none" w:sz="0" w:space="0" w:color="auto"/>
      </w:divBdr>
    </w:div>
    <w:div w:id="791481451">
      <w:bodyDiv w:val="1"/>
      <w:marLeft w:val="0"/>
      <w:marRight w:val="0"/>
      <w:marTop w:val="0"/>
      <w:marBottom w:val="0"/>
      <w:divBdr>
        <w:top w:val="none" w:sz="0" w:space="0" w:color="auto"/>
        <w:left w:val="none" w:sz="0" w:space="0" w:color="auto"/>
        <w:bottom w:val="none" w:sz="0" w:space="0" w:color="auto"/>
        <w:right w:val="none" w:sz="0" w:space="0" w:color="auto"/>
      </w:divBdr>
    </w:div>
    <w:div w:id="793524885">
      <w:bodyDiv w:val="1"/>
      <w:marLeft w:val="0"/>
      <w:marRight w:val="0"/>
      <w:marTop w:val="0"/>
      <w:marBottom w:val="0"/>
      <w:divBdr>
        <w:top w:val="none" w:sz="0" w:space="0" w:color="auto"/>
        <w:left w:val="none" w:sz="0" w:space="0" w:color="auto"/>
        <w:bottom w:val="none" w:sz="0" w:space="0" w:color="auto"/>
        <w:right w:val="none" w:sz="0" w:space="0" w:color="auto"/>
      </w:divBdr>
      <w:divsChild>
        <w:div w:id="332032235">
          <w:marLeft w:val="0"/>
          <w:marRight w:val="0"/>
          <w:marTop w:val="255"/>
          <w:marBottom w:val="0"/>
          <w:divBdr>
            <w:top w:val="none" w:sz="0" w:space="0" w:color="auto"/>
            <w:left w:val="none" w:sz="0" w:space="0" w:color="auto"/>
            <w:bottom w:val="none" w:sz="0" w:space="0" w:color="auto"/>
            <w:right w:val="none" w:sz="0" w:space="0" w:color="auto"/>
          </w:divBdr>
          <w:divsChild>
            <w:div w:id="622813054">
              <w:marLeft w:val="0"/>
              <w:marRight w:val="0"/>
              <w:marTop w:val="0"/>
              <w:marBottom w:val="0"/>
              <w:divBdr>
                <w:top w:val="none" w:sz="0" w:space="0" w:color="auto"/>
                <w:left w:val="none" w:sz="0" w:space="0" w:color="auto"/>
                <w:bottom w:val="none" w:sz="0" w:space="0" w:color="auto"/>
                <w:right w:val="none" w:sz="0" w:space="0" w:color="auto"/>
              </w:divBdr>
            </w:div>
          </w:divsChild>
        </w:div>
        <w:div w:id="1252667554">
          <w:marLeft w:val="0"/>
          <w:marRight w:val="0"/>
          <w:marTop w:val="0"/>
          <w:marBottom w:val="225"/>
          <w:divBdr>
            <w:top w:val="none" w:sz="0" w:space="0" w:color="auto"/>
            <w:left w:val="none" w:sz="0" w:space="0" w:color="auto"/>
            <w:bottom w:val="none" w:sz="0" w:space="0" w:color="auto"/>
            <w:right w:val="none" w:sz="0" w:space="0" w:color="auto"/>
          </w:divBdr>
        </w:div>
        <w:div w:id="1562523846">
          <w:marLeft w:val="0"/>
          <w:marRight w:val="0"/>
          <w:marTop w:val="150"/>
          <w:marBottom w:val="0"/>
          <w:divBdr>
            <w:top w:val="none" w:sz="0" w:space="0" w:color="auto"/>
            <w:left w:val="none" w:sz="0" w:space="0" w:color="auto"/>
            <w:bottom w:val="none" w:sz="0" w:space="0" w:color="auto"/>
            <w:right w:val="none" w:sz="0" w:space="0" w:color="auto"/>
          </w:divBdr>
        </w:div>
      </w:divsChild>
    </w:div>
    <w:div w:id="806093012">
      <w:bodyDiv w:val="1"/>
      <w:marLeft w:val="0"/>
      <w:marRight w:val="0"/>
      <w:marTop w:val="0"/>
      <w:marBottom w:val="0"/>
      <w:divBdr>
        <w:top w:val="none" w:sz="0" w:space="0" w:color="auto"/>
        <w:left w:val="none" w:sz="0" w:space="0" w:color="auto"/>
        <w:bottom w:val="none" w:sz="0" w:space="0" w:color="auto"/>
        <w:right w:val="none" w:sz="0" w:space="0" w:color="auto"/>
      </w:divBdr>
    </w:div>
    <w:div w:id="806630101">
      <w:bodyDiv w:val="1"/>
      <w:marLeft w:val="0"/>
      <w:marRight w:val="0"/>
      <w:marTop w:val="0"/>
      <w:marBottom w:val="0"/>
      <w:divBdr>
        <w:top w:val="none" w:sz="0" w:space="0" w:color="auto"/>
        <w:left w:val="none" w:sz="0" w:space="0" w:color="auto"/>
        <w:bottom w:val="none" w:sz="0" w:space="0" w:color="auto"/>
        <w:right w:val="none" w:sz="0" w:space="0" w:color="auto"/>
      </w:divBdr>
      <w:divsChild>
        <w:div w:id="135032941">
          <w:marLeft w:val="0"/>
          <w:marRight w:val="0"/>
          <w:marTop w:val="255"/>
          <w:marBottom w:val="0"/>
          <w:divBdr>
            <w:top w:val="none" w:sz="0" w:space="0" w:color="auto"/>
            <w:left w:val="none" w:sz="0" w:space="0" w:color="auto"/>
            <w:bottom w:val="none" w:sz="0" w:space="0" w:color="auto"/>
            <w:right w:val="none" w:sz="0" w:space="0" w:color="auto"/>
          </w:divBdr>
          <w:divsChild>
            <w:div w:id="790823973">
              <w:marLeft w:val="0"/>
              <w:marRight w:val="0"/>
              <w:marTop w:val="0"/>
              <w:marBottom w:val="0"/>
              <w:divBdr>
                <w:top w:val="none" w:sz="0" w:space="0" w:color="auto"/>
                <w:left w:val="none" w:sz="0" w:space="0" w:color="auto"/>
                <w:bottom w:val="none" w:sz="0" w:space="0" w:color="auto"/>
                <w:right w:val="none" w:sz="0" w:space="0" w:color="auto"/>
              </w:divBdr>
            </w:div>
          </w:divsChild>
        </w:div>
        <w:div w:id="556475219">
          <w:marLeft w:val="0"/>
          <w:marRight w:val="0"/>
          <w:marTop w:val="150"/>
          <w:marBottom w:val="0"/>
          <w:divBdr>
            <w:top w:val="none" w:sz="0" w:space="0" w:color="auto"/>
            <w:left w:val="none" w:sz="0" w:space="0" w:color="auto"/>
            <w:bottom w:val="none" w:sz="0" w:space="0" w:color="auto"/>
            <w:right w:val="none" w:sz="0" w:space="0" w:color="auto"/>
          </w:divBdr>
        </w:div>
        <w:div w:id="1551724940">
          <w:marLeft w:val="0"/>
          <w:marRight w:val="0"/>
          <w:marTop w:val="0"/>
          <w:marBottom w:val="225"/>
          <w:divBdr>
            <w:top w:val="none" w:sz="0" w:space="0" w:color="auto"/>
            <w:left w:val="none" w:sz="0" w:space="0" w:color="auto"/>
            <w:bottom w:val="none" w:sz="0" w:space="0" w:color="auto"/>
            <w:right w:val="none" w:sz="0" w:space="0" w:color="auto"/>
          </w:divBdr>
        </w:div>
      </w:divsChild>
    </w:div>
    <w:div w:id="811867166">
      <w:bodyDiv w:val="1"/>
      <w:marLeft w:val="0"/>
      <w:marRight w:val="0"/>
      <w:marTop w:val="0"/>
      <w:marBottom w:val="0"/>
      <w:divBdr>
        <w:top w:val="none" w:sz="0" w:space="0" w:color="auto"/>
        <w:left w:val="none" w:sz="0" w:space="0" w:color="auto"/>
        <w:bottom w:val="none" w:sz="0" w:space="0" w:color="auto"/>
        <w:right w:val="none" w:sz="0" w:space="0" w:color="auto"/>
      </w:divBdr>
    </w:div>
    <w:div w:id="860704485">
      <w:bodyDiv w:val="1"/>
      <w:marLeft w:val="0"/>
      <w:marRight w:val="0"/>
      <w:marTop w:val="0"/>
      <w:marBottom w:val="0"/>
      <w:divBdr>
        <w:top w:val="none" w:sz="0" w:space="0" w:color="auto"/>
        <w:left w:val="none" w:sz="0" w:space="0" w:color="auto"/>
        <w:bottom w:val="none" w:sz="0" w:space="0" w:color="auto"/>
        <w:right w:val="none" w:sz="0" w:space="0" w:color="auto"/>
      </w:divBdr>
    </w:div>
    <w:div w:id="871456835">
      <w:bodyDiv w:val="1"/>
      <w:marLeft w:val="0"/>
      <w:marRight w:val="0"/>
      <w:marTop w:val="0"/>
      <w:marBottom w:val="0"/>
      <w:divBdr>
        <w:top w:val="none" w:sz="0" w:space="0" w:color="auto"/>
        <w:left w:val="none" w:sz="0" w:space="0" w:color="auto"/>
        <w:bottom w:val="none" w:sz="0" w:space="0" w:color="auto"/>
        <w:right w:val="none" w:sz="0" w:space="0" w:color="auto"/>
      </w:divBdr>
    </w:div>
    <w:div w:id="874076348">
      <w:bodyDiv w:val="1"/>
      <w:marLeft w:val="0"/>
      <w:marRight w:val="0"/>
      <w:marTop w:val="0"/>
      <w:marBottom w:val="0"/>
      <w:divBdr>
        <w:top w:val="none" w:sz="0" w:space="0" w:color="auto"/>
        <w:left w:val="none" w:sz="0" w:space="0" w:color="auto"/>
        <w:bottom w:val="none" w:sz="0" w:space="0" w:color="auto"/>
        <w:right w:val="none" w:sz="0" w:space="0" w:color="auto"/>
      </w:divBdr>
    </w:div>
    <w:div w:id="875002437">
      <w:bodyDiv w:val="1"/>
      <w:marLeft w:val="0"/>
      <w:marRight w:val="0"/>
      <w:marTop w:val="0"/>
      <w:marBottom w:val="0"/>
      <w:divBdr>
        <w:top w:val="none" w:sz="0" w:space="0" w:color="auto"/>
        <w:left w:val="none" w:sz="0" w:space="0" w:color="auto"/>
        <w:bottom w:val="none" w:sz="0" w:space="0" w:color="auto"/>
        <w:right w:val="none" w:sz="0" w:space="0" w:color="auto"/>
      </w:divBdr>
      <w:divsChild>
        <w:div w:id="1132792718">
          <w:marLeft w:val="0"/>
          <w:marRight w:val="0"/>
          <w:marTop w:val="0"/>
          <w:marBottom w:val="225"/>
          <w:divBdr>
            <w:top w:val="none" w:sz="0" w:space="0" w:color="auto"/>
            <w:left w:val="none" w:sz="0" w:space="0" w:color="auto"/>
            <w:bottom w:val="none" w:sz="0" w:space="0" w:color="auto"/>
            <w:right w:val="none" w:sz="0" w:space="0" w:color="auto"/>
          </w:divBdr>
        </w:div>
        <w:div w:id="1091774443">
          <w:marLeft w:val="0"/>
          <w:marRight w:val="0"/>
          <w:marTop w:val="150"/>
          <w:marBottom w:val="0"/>
          <w:divBdr>
            <w:top w:val="none" w:sz="0" w:space="0" w:color="auto"/>
            <w:left w:val="none" w:sz="0" w:space="0" w:color="auto"/>
            <w:bottom w:val="none" w:sz="0" w:space="0" w:color="auto"/>
            <w:right w:val="none" w:sz="0" w:space="0" w:color="auto"/>
          </w:divBdr>
        </w:div>
        <w:div w:id="1072198999">
          <w:marLeft w:val="0"/>
          <w:marRight w:val="0"/>
          <w:marTop w:val="255"/>
          <w:marBottom w:val="0"/>
          <w:divBdr>
            <w:top w:val="none" w:sz="0" w:space="0" w:color="auto"/>
            <w:left w:val="none" w:sz="0" w:space="0" w:color="auto"/>
            <w:bottom w:val="none" w:sz="0" w:space="0" w:color="auto"/>
            <w:right w:val="none" w:sz="0" w:space="0" w:color="auto"/>
          </w:divBdr>
          <w:divsChild>
            <w:div w:id="192823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89495">
      <w:bodyDiv w:val="1"/>
      <w:marLeft w:val="0"/>
      <w:marRight w:val="0"/>
      <w:marTop w:val="0"/>
      <w:marBottom w:val="0"/>
      <w:divBdr>
        <w:top w:val="none" w:sz="0" w:space="0" w:color="auto"/>
        <w:left w:val="none" w:sz="0" w:space="0" w:color="auto"/>
        <w:bottom w:val="none" w:sz="0" w:space="0" w:color="auto"/>
        <w:right w:val="none" w:sz="0" w:space="0" w:color="auto"/>
      </w:divBdr>
      <w:divsChild>
        <w:div w:id="334261237">
          <w:marLeft w:val="0"/>
          <w:marRight w:val="0"/>
          <w:marTop w:val="0"/>
          <w:marBottom w:val="0"/>
          <w:divBdr>
            <w:top w:val="none" w:sz="0" w:space="0" w:color="auto"/>
            <w:left w:val="none" w:sz="0" w:space="0" w:color="auto"/>
            <w:bottom w:val="none" w:sz="0" w:space="0" w:color="auto"/>
            <w:right w:val="none" w:sz="0" w:space="0" w:color="auto"/>
          </w:divBdr>
        </w:div>
        <w:div w:id="1067650314">
          <w:marLeft w:val="0"/>
          <w:marRight w:val="0"/>
          <w:marTop w:val="0"/>
          <w:marBottom w:val="0"/>
          <w:divBdr>
            <w:top w:val="none" w:sz="0" w:space="0" w:color="auto"/>
            <w:left w:val="none" w:sz="0" w:space="0" w:color="auto"/>
            <w:bottom w:val="none" w:sz="0" w:space="0" w:color="auto"/>
            <w:right w:val="none" w:sz="0" w:space="0" w:color="auto"/>
          </w:divBdr>
        </w:div>
      </w:divsChild>
    </w:div>
    <w:div w:id="893125054">
      <w:bodyDiv w:val="1"/>
      <w:marLeft w:val="0"/>
      <w:marRight w:val="0"/>
      <w:marTop w:val="0"/>
      <w:marBottom w:val="0"/>
      <w:divBdr>
        <w:top w:val="none" w:sz="0" w:space="0" w:color="auto"/>
        <w:left w:val="none" w:sz="0" w:space="0" w:color="auto"/>
        <w:bottom w:val="none" w:sz="0" w:space="0" w:color="auto"/>
        <w:right w:val="none" w:sz="0" w:space="0" w:color="auto"/>
      </w:divBdr>
      <w:divsChild>
        <w:div w:id="1436901274">
          <w:marLeft w:val="480"/>
          <w:marRight w:val="0"/>
          <w:marTop w:val="0"/>
          <w:marBottom w:val="0"/>
          <w:divBdr>
            <w:top w:val="none" w:sz="0" w:space="0" w:color="auto"/>
            <w:left w:val="none" w:sz="0" w:space="0" w:color="auto"/>
            <w:bottom w:val="none" w:sz="0" w:space="0" w:color="auto"/>
            <w:right w:val="none" w:sz="0" w:space="0" w:color="auto"/>
          </w:divBdr>
          <w:divsChild>
            <w:div w:id="118150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394391">
      <w:bodyDiv w:val="1"/>
      <w:marLeft w:val="0"/>
      <w:marRight w:val="0"/>
      <w:marTop w:val="0"/>
      <w:marBottom w:val="0"/>
      <w:divBdr>
        <w:top w:val="none" w:sz="0" w:space="0" w:color="auto"/>
        <w:left w:val="none" w:sz="0" w:space="0" w:color="auto"/>
        <w:bottom w:val="none" w:sz="0" w:space="0" w:color="auto"/>
        <w:right w:val="none" w:sz="0" w:space="0" w:color="auto"/>
      </w:divBdr>
    </w:div>
    <w:div w:id="909343512">
      <w:bodyDiv w:val="1"/>
      <w:marLeft w:val="0"/>
      <w:marRight w:val="0"/>
      <w:marTop w:val="0"/>
      <w:marBottom w:val="0"/>
      <w:divBdr>
        <w:top w:val="none" w:sz="0" w:space="0" w:color="auto"/>
        <w:left w:val="none" w:sz="0" w:space="0" w:color="auto"/>
        <w:bottom w:val="none" w:sz="0" w:space="0" w:color="auto"/>
        <w:right w:val="none" w:sz="0" w:space="0" w:color="auto"/>
      </w:divBdr>
      <w:divsChild>
        <w:div w:id="93981286">
          <w:marLeft w:val="0"/>
          <w:marRight w:val="0"/>
          <w:marTop w:val="150"/>
          <w:marBottom w:val="0"/>
          <w:divBdr>
            <w:top w:val="none" w:sz="0" w:space="0" w:color="auto"/>
            <w:left w:val="none" w:sz="0" w:space="0" w:color="auto"/>
            <w:bottom w:val="none" w:sz="0" w:space="0" w:color="auto"/>
            <w:right w:val="none" w:sz="0" w:space="0" w:color="auto"/>
          </w:divBdr>
        </w:div>
        <w:div w:id="1510635336">
          <w:marLeft w:val="0"/>
          <w:marRight w:val="0"/>
          <w:marTop w:val="255"/>
          <w:marBottom w:val="0"/>
          <w:divBdr>
            <w:top w:val="none" w:sz="0" w:space="0" w:color="auto"/>
            <w:left w:val="none" w:sz="0" w:space="0" w:color="auto"/>
            <w:bottom w:val="none" w:sz="0" w:space="0" w:color="auto"/>
            <w:right w:val="none" w:sz="0" w:space="0" w:color="auto"/>
          </w:divBdr>
          <w:divsChild>
            <w:div w:id="2113016068">
              <w:marLeft w:val="0"/>
              <w:marRight w:val="0"/>
              <w:marTop w:val="0"/>
              <w:marBottom w:val="0"/>
              <w:divBdr>
                <w:top w:val="none" w:sz="0" w:space="0" w:color="auto"/>
                <w:left w:val="none" w:sz="0" w:space="0" w:color="auto"/>
                <w:bottom w:val="none" w:sz="0" w:space="0" w:color="auto"/>
                <w:right w:val="none" w:sz="0" w:space="0" w:color="auto"/>
              </w:divBdr>
            </w:div>
          </w:divsChild>
        </w:div>
        <w:div w:id="1600872211">
          <w:marLeft w:val="0"/>
          <w:marRight w:val="0"/>
          <w:marTop w:val="0"/>
          <w:marBottom w:val="225"/>
          <w:divBdr>
            <w:top w:val="none" w:sz="0" w:space="0" w:color="auto"/>
            <w:left w:val="none" w:sz="0" w:space="0" w:color="auto"/>
            <w:bottom w:val="none" w:sz="0" w:space="0" w:color="auto"/>
            <w:right w:val="none" w:sz="0" w:space="0" w:color="auto"/>
          </w:divBdr>
        </w:div>
      </w:divsChild>
    </w:div>
    <w:div w:id="922955573">
      <w:bodyDiv w:val="1"/>
      <w:marLeft w:val="0"/>
      <w:marRight w:val="0"/>
      <w:marTop w:val="0"/>
      <w:marBottom w:val="0"/>
      <w:divBdr>
        <w:top w:val="none" w:sz="0" w:space="0" w:color="auto"/>
        <w:left w:val="none" w:sz="0" w:space="0" w:color="auto"/>
        <w:bottom w:val="none" w:sz="0" w:space="0" w:color="auto"/>
        <w:right w:val="none" w:sz="0" w:space="0" w:color="auto"/>
      </w:divBdr>
      <w:divsChild>
        <w:div w:id="378631838">
          <w:marLeft w:val="0"/>
          <w:marRight w:val="0"/>
          <w:marTop w:val="150"/>
          <w:marBottom w:val="0"/>
          <w:divBdr>
            <w:top w:val="none" w:sz="0" w:space="0" w:color="auto"/>
            <w:left w:val="none" w:sz="0" w:space="0" w:color="auto"/>
            <w:bottom w:val="none" w:sz="0" w:space="0" w:color="auto"/>
            <w:right w:val="none" w:sz="0" w:space="0" w:color="auto"/>
          </w:divBdr>
        </w:div>
        <w:div w:id="2039743028">
          <w:marLeft w:val="0"/>
          <w:marRight w:val="0"/>
          <w:marTop w:val="0"/>
          <w:marBottom w:val="225"/>
          <w:divBdr>
            <w:top w:val="none" w:sz="0" w:space="0" w:color="auto"/>
            <w:left w:val="none" w:sz="0" w:space="0" w:color="auto"/>
            <w:bottom w:val="none" w:sz="0" w:space="0" w:color="auto"/>
            <w:right w:val="none" w:sz="0" w:space="0" w:color="auto"/>
          </w:divBdr>
        </w:div>
      </w:divsChild>
    </w:div>
    <w:div w:id="925378213">
      <w:bodyDiv w:val="1"/>
      <w:marLeft w:val="0"/>
      <w:marRight w:val="0"/>
      <w:marTop w:val="0"/>
      <w:marBottom w:val="0"/>
      <w:divBdr>
        <w:top w:val="none" w:sz="0" w:space="0" w:color="auto"/>
        <w:left w:val="none" w:sz="0" w:space="0" w:color="auto"/>
        <w:bottom w:val="none" w:sz="0" w:space="0" w:color="auto"/>
        <w:right w:val="none" w:sz="0" w:space="0" w:color="auto"/>
      </w:divBdr>
      <w:divsChild>
        <w:div w:id="80221681">
          <w:marLeft w:val="0"/>
          <w:marRight w:val="0"/>
          <w:marTop w:val="0"/>
          <w:marBottom w:val="225"/>
          <w:divBdr>
            <w:top w:val="none" w:sz="0" w:space="0" w:color="auto"/>
            <w:left w:val="none" w:sz="0" w:space="0" w:color="auto"/>
            <w:bottom w:val="none" w:sz="0" w:space="0" w:color="auto"/>
            <w:right w:val="none" w:sz="0" w:space="0" w:color="auto"/>
          </w:divBdr>
        </w:div>
        <w:div w:id="400062424">
          <w:marLeft w:val="0"/>
          <w:marRight w:val="0"/>
          <w:marTop w:val="255"/>
          <w:marBottom w:val="0"/>
          <w:divBdr>
            <w:top w:val="none" w:sz="0" w:space="0" w:color="auto"/>
            <w:left w:val="none" w:sz="0" w:space="0" w:color="auto"/>
            <w:bottom w:val="none" w:sz="0" w:space="0" w:color="auto"/>
            <w:right w:val="none" w:sz="0" w:space="0" w:color="auto"/>
          </w:divBdr>
          <w:divsChild>
            <w:div w:id="508064676">
              <w:marLeft w:val="0"/>
              <w:marRight w:val="0"/>
              <w:marTop w:val="0"/>
              <w:marBottom w:val="0"/>
              <w:divBdr>
                <w:top w:val="none" w:sz="0" w:space="0" w:color="auto"/>
                <w:left w:val="none" w:sz="0" w:space="0" w:color="auto"/>
                <w:bottom w:val="none" w:sz="0" w:space="0" w:color="auto"/>
                <w:right w:val="none" w:sz="0" w:space="0" w:color="auto"/>
              </w:divBdr>
            </w:div>
          </w:divsChild>
        </w:div>
        <w:div w:id="1344622311">
          <w:marLeft w:val="0"/>
          <w:marRight w:val="0"/>
          <w:marTop w:val="150"/>
          <w:marBottom w:val="0"/>
          <w:divBdr>
            <w:top w:val="none" w:sz="0" w:space="0" w:color="auto"/>
            <w:left w:val="none" w:sz="0" w:space="0" w:color="auto"/>
            <w:bottom w:val="none" w:sz="0" w:space="0" w:color="auto"/>
            <w:right w:val="none" w:sz="0" w:space="0" w:color="auto"/>
          </w:divBdr>
        </w:div>
        <w:div w:id="1383601161">
          <w:marLeft w:val="0"/>
          <w:marRight w:val="0"/>
          <w:marTop w:val="0"/>
          <w:marBottom w:val="0"/>
          <w:divBdr>
            <w:top w:val="none" w:sz="0" w:space="0" w:color="auto"/>
            <w:left w:val="none" w:sz="0" w:space="0" w:color="auto"/>
            <w:bottom w:val="single" w:sz="6" w:space="0" w:color="D0D0D0"/>
            <w:right w:val="none" w:sz="0" w:space="0" w:color="auto"/>
          </w:divBdr>
        </w:div>
      </w:divsChild>
    </w:div>
    <w:div w:id="993487315">
      <w:bodyDiv w:val="1"/>
      <w:marLeft w:val="0"/>
      <w:marRight w:val="0"/>
      <w:marTop w:val="0"/>
      <w:marBottom w:val="0"/>
      <w:divBdr>
        <w:top w:val="none" w:sz="0" w:space="0" w:color="auto"/>
        <w:left w:val="none" w:sz="0" w:space="0" w:color="auto"/>
        <w:bottom w:val="none" w:sz="0" w:space="0" w:color="auto"/>
        <w:right w:val="none" w:sz="0" w:space="0" w:color="auto"/>
      </w:divBdr>
    </w:div>
    <w:div w:id="1003236917">
      <w:bodyDiv w:val="1"/>
      <w:marLeft w:val="0"/>
      <w:marRight w:val="0"/>
      <w:marTop w:val="0"/>
      <w:marBottom w:val="0"/>
      <w:divBdr>
        <w:top w:val="none" w:sz="0" w:space="0" w:color="auto"/>
        <w:left w:val="none" w:sz="0" w:space="0" w:color="auto"/>
        <w:bottom w:val="none" w:sz="0" w:space="0" w:color="auto"/>
        <w:right w:val="none" w:sz="0" w:space="0" w:color="auto"/>
      </w:divBdr>
      <w:divsChild>
        <w:div w:id="510997976">
          <w:marLeft w:val="480"/>
          <w:marRight w:val="0"/>
          <w:marTop w:val="0"/>
          <w:marBottom w:val="0"/>
          <w:divBdr>
            <w:top w:val="none" w:sz="0" w:space="0" w:color="auto"/>
            <w:left w:val="none" w:sz="0" w:space="0" w:color="auto"/>
            <w:bottom w:val="none" w:sz="0" w:space="0" w:color="auto"/>
            <w:right w:val="none" w:sz="0" w:space="0" w:color="auto"/>
          </w:divBdr>
          <w:divsChild>
            <w:div w:id="9831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053620">
      <w:bodyDiv w:val="1"/>
      <w:marLeft w:val="0"/>
      <w:marRight w:val="0"/>
      <w:marTop w:val="0"/>
      <w:marBottom w:val="0"/>
      <w:divBdr>
        <w:top w:val="none" w:sz="0" w:space="0" w:color="auto"/>
        <w:left w:val="none" w:sz="0" w:space="0" w:color="auto"/>
        <w:bottom w:val="none" w:sz="0" w:space="0" w:color="auto"/>
        <w:right w:val="none" w:sz="0" w:space="0" w:color="auto"/>
      </w:divBdr>
      <w:divsChild>
        <w:div w:id="202668986">
          <w:marLeft w:val="0"/>
          <w:marRight w:val="0"/>
          <w:marTop w:val="0"/>
          <w:marBottom w:val="0"/>
          <w:divBdr>
            <w:top w:val="none" w:sz="0" w:space="0" w:color="auto"/>
            <w:left w:val="none" w:sz="0" w:space="0" w:color="auto"/>
            <w:bottom w:val="single" w:sz="6" w:space="0" w:color="D0D0D0"/>
            <w:right w:val="none" w:sz="0" w:space="0" w:color="auto"/>
          </w:divBdr>
        </w:div>
        <w:div w:id="1724214527">
          <w:marLeft w:val="0"/>
          <w:marRight w:val="0"/>
          <w:marTop w:val="255"/>
          <w:marBottom w:val="0"/>
          <w:divBdr>
            <w:top w:val="none" w:sz="0" w:space="0" w:color="auto"/>
            <w:left w:val="none" w:sz="0" w:space="0" w:color="auto"/>
            <w:bottom w:val="none" w:sz="0" w:space="0" w:color="auto"/>
            <w:right w:val="none" w:sz="0" w:space="0" w:color="auto"/>
          </w:divBdr>
          <w:divsChild>
            <w:div w:id="1748723011">
              <w:marLeft w:val="0"/>
              <w:marRight w:val="0"/>
              <w:marTop w:val="0"/>
              <w:marBottom w:val="0"/>
              <w:divBdr>
                <w:top w:val="none" w:sz="0" w:space="0" w:color="auto"/>
                <w:left w:val="none" w:sz="0" w:space="0" w:color="auto"/>
                <w:bottom w:val="none" w:sz="0" w:space="0" w:color="auto"/>
                <w:right w:val="none" w:sz="0" w:space="0" w:color="auto"/>
              </w:divBdr>
            </w:div>
          </w:divsChild>
        </w:div>
        <w:div w:id="1859463788">
          <w:marLeft w:val="0"/>
          <w:marRight w:val="0"/>
          <w:marTop w:val="0"/>
          <w:marBottom w:val="225"/>
          <w:divBdr>
            <w:top w:val="none" w:sz="0" w:space="0" w:color="auto"/>
            <w:left w:val="none" w:sz="0" w:space="0" w:color="auto"/>
            <w:bottom w:val="none" w:sz="0" w:space="0" w:color="auto"/>
            <w:right w:val="none" w:sz="0" w:space="0" w:color="auto"/>
          </w:divBdr>
        </w:div>
        <w:div w:id="1996758421">
          <w:marLeft w:val="0"/>
          <w:marRight w:val="0"/>
          <w:marTop w:val="150"/>
          <w:marBottom w:val="0"/>
          <w:divBdr>
            <w:top w:val="none" w:sz="0" w:space="0" w:color="auto"/>
            <w:left w:val="none" w:sz="0" w:space="0" w:color="auto"/>
            <w:bottom w:val="none" w:sz="0" w:space="0" w:color="auto"/>
            <w:right w:val="none" w:sz="0" w:space="0" w:color="auto"/>
          </w:divBdr>
        </w:div>
      </w:divsChild>
    </w:div>
    <w:div w:id="1020424820">
      <w:bodyDiv w:val="1"/>
      <w:marLeft w:val="0"/>
      <w:marRight w:val="0"/>
      <w:marTop w:val="0"/>
      <w:marBottom w:val="0"/>
      <w:divBdr>
        <w:top w:val="none" w:sz="0" w:space="0" w:color="auto"/>
        <w:left w:val="none" w:sz="0" w:space="0" w:color="auto"/>
        <w:bottom w:val="none" w:sz="0" w:space="0" w:color="auto"/>
        <w:right w:val="none" w:sz="0" w:space="0" w:color="auto"/>
      </w:divBdr>
    </w:div>
    <w:div w:id="1024937107">
      <w:bodyDiv w:val="1"/>
      <w:marLeft w:val="0"/>
      <w:marRight w:val="0"/>
      <w:marTop w:val="0"/>
      <w:marBottom w:val="0"/>
      <w:divBdr>
        <w:top w:val="none" w:sz="0" w:space="0" w:color="auto"/>
        <w:left w:val="none" w:sz="0" w:space="0" w:color="auto"/>
        <w:bottom w:val="none" w:sz="0" w:space="0" w:color="auto"/>
        <w:right w:val="none" w:sz="0" w:space="0" w:color="auto"/>
      </w:divBdr>
    </w:div>
    <w:div w:id="1028873969">
      <w:bodyDiv w:val="1"/>
      <w:marLeft w:val="0"/>
      <w:marRight w:val="0"/>
      <w:marTop w:val="0"/>
      <w:marBottom w:val="0"/>
      <w:divBdr>
        <w:top w:val="none" w:sz="0" w:space="0" w:color="auto"/>
        <w:left w:val="none" w:sz="0" w:space="0" w:color="auto"/>
        <w:bottom w:val="none" w:sz="0" w:space="0" w:color="auto"/>
        <w:right w:val="none" w:sz="0" w:space="0" w:color="auto"/>
      </w:divBdr>
    </w:div>
    <w:div w:id="1033268213">
      <w:bodyDiv w:val="1"/>
      <w:marLeft w:val="0"/>
      <w:marRight w:val="0"/>
      <w:marTop w:val="0"/>
      <w:marBottom w:val="0"/>
      <w:divBdr>
        <w:top w:val="none" w:sz="0" w:space="0" w:color="auto"/>
        <w:left w:val="none" w:sz="0" w:space="0" w:color="auto"/>
        <w:bottom w:val="none" w:sz="0" w:space="0" w:color="auto"/>
        <w:right w:val="none" w:sz="0" w:space="0" w:color="auto"/>
      </w:divBdr>
    </w:div>
    <w:div w:id="1044524783">
      <w:bodyDiv w:val="1"/>
      <w:marLeft w:val="0"/>
      <w:marRight w:val="0"/>
      <w:marTop w:val="0"/>
      <w:marBottom w:val="0"/>
      <w:divBdr>
        <w:top w:val="none" w:sz="0" w:space="0" w:color="auto"/>
        <w:left w:val="none" w:sz="0" w:space="0" w:color="auto"/>
        <w:bottom w:val="none" w:sz="0" w:space="0" w:color="auto"/>
        <w:right w:val="none" w:sz="0" w:space="0" w:color="auto"/>
      </w:divBdr>
      <w:divsChild>
        <w:div w:id="454952392">
          <w:marLeft w:val="0"/>
          <w:marRight w:val="0"/>
          <w:marTop w:val="0"/>
          <w:marBottom w:val="225"/>
          <w:divBdr>
            <w:top w:val="none" w:sz="0" w:space="0" w:color="auto"/>
            <w:left w:val="none" w:sz="0" w:space="0" w:color="auto"/>
            <w:bottom w:val="none" w:sz="0" w:space="0" w:color="auto"/>
            <w:right w:val="none" w:sz="0" w:space="0" w:color="auto"/>
          </w:divBdr>
        </w:div>
        <w:div w:id="1629894642">
          <w:marLeft w:val="0"/>
          <w:marRight w:val="0"/>
          <w:marTop w:val="150"/>
          <w:marBottom w:val="0"/>
          <w:divBdr>
            <w:top w:val="none" w:sz="0" w:space="0" w:color="auto"/>
            <w:left w:val="none" w:sz="0" w:space="0" w:color="auto"/>
            <w:bottom w:val="none" w:sz="0" w:space="0" w:color="auto"/>
            <w:right w:val="none" w:sz="0" w:space="0" w:color="auto"/>
          </w:divBdr>
        </w:div>
        <w:div w:id="997269378">
          <w:marLeft w:val="0"/>
          <w:marRight w:val="0"/>
          <w:marTop w:val="255"/>
          <w:marBottom w:val="0"/>
          <w:divBdr>
            <w:top w:val="none" w:sz="0" w:space="0" w:color="auto"/>
            <w:left w:val="none" w:sz="0" w:space="0" w:color="auto"/>
            <w:bottom w:val="none" w:sz="0" w:space="0" w:color="auto"/>
            <w:right w:val="none" w:sz="0" w:space="0" w:color="auto"/>
          </w:divBdr>
          <w:divsChild>
            <w:div w:id="121716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259346">
      <w:bodyDiv w:val="1"/>
      <w:marLeft w:val="0"/>
      <w:marRight w:val="0"/>
      <w:marTop w:val="0"/>
      <w:marBottom w:val="0"/>
      <w:divBdr>
        <w:top w:val="none" w:sz="0" w:space="0" w:color="auto"/>
        <w:left w:val="none" w:sz="0" w:space="0" w:color="auto"/>
        <w:bottom w:val="none" w:sz="0" w:space="0" w:color="auto"/>
        <w:right w:val="none" w:sz="0" w:space="0" w:color="auto"/>
      </w:divBdr>
    </w:div>
    <w:div w:id="1075586264">
      <w:bodyDiv w:val="1"/>
      <w:marLeft w:val="0"/>
      <w:marRight w:val="0"/>
      <w:marTop w:val="0"/>
      <w:marBottom w:val="0"/>
      <w:divBdr>
        <w:top w:val="none" w:sz="0" w:space="0" w:color="auto"/>
        <w:left w:val="none" w:sz="0" w:space="0" w:color="auto"/>
        <w:bottom w:val="none" w:sz="0" w:space="0" w:color="auto"/>
        <w:right w:val="none" w:sz="0" w:space="0" w:color="auto"/>
      </w:divBdr>
      <w:divsChild>
        <w:div w:id="113135286">
          <w:marLeft w:val="0"/>
          <w:marRight w:val="0"/>
          <w:marTop w:val="0"/>
          <w:marBottom w:val="0"/>
          <w:divBdr>
            <w:top w:val="none" w:sz="0" w:space="0" w:color="auto"/>
            <w:left w:val="none" w:sz="0" w:space="0" w:color="auto"/>
            <w:bottom w:val="none" w:sz="0" w:space="0" w:color="auto"/>
            <w:right w:val="none" w:sz="0" w:space="0" w:color="auto"/>
          </w:divBdr>
        </w:div>
        <w:div w:id="1440443636">
          <w:marLeft w:val="0"/>
          <w:marRight w:val="0"/>
          <w:marTop w:val="0"/>
          <w:marBottom w:val="0"/>
          <w:divBdr>
            <w:top w:val="none" w:sz="0" w:space="0" w:color="auto"/>
            <w:left w:val="none" w:sz="0" w:space="0" w:color="auto"/>
            <w:bottom w:val="none" w:sz="0" w:space="0" w:color="auto"/>
            <w:right w:val="none" w:sz="0" w:space="0" w:color="auto"/>
          </w:divBdr>
        </w:div>
      </w:divsChild>
    </w:div>
    <w:div w:id="1085372682">
      <w:bodyDiv w:val="1"/>
      <w:marLeft w:val="0"/>
      <w:marRight w:val="0"/>
      <w:marTop w:val="0"/>
      <w:marBottom w:val="0"/>
      <w:divBdr>
        <w:top w:val="none" w:sz="0" w:space="0" w:color="auto"/>
        <w:left w:val="none" w:sz="0" w:space="0" w:color="auto"/>
        <w:bottom w:val="none" w:sz="0" w:space="0" w:color="auto"/>
        <w:right w:val="none" w:sz="0" w:space="0" w:color="auto"/>
      </w:divBdr>
      <w:divsChild>
        <w:div w:id="723867861">
          <w:marLeft w:val="0"/>
          <w:marRight w:val="0"/>
          <w:marTop w:val="150"/>
          <w:marBottom w:val="0"/>
          <w:divBdr>
            <w:top w:val="none" w:sz="0" w:space="0" w:color="auto"/>
            <w:left w:val="none" w:sz="0" w:space="0" w:color="auto"/>
            <w:bottom w:val="none" w:sz="0" w:space="0" w:color="auto"/>
            <w:right w:val="none" w:sz="0" w:space="0" w:color="auto"/>
          </w:divBdr>
        </w:div>
        <w:div w:id="1408577183">
          <w:marLeft w:val="0"/>
          <w:marRight w:val="0"/>
          <w:marTop w:val="0"/>
          <w:marBottom w:val="225"/>
          <w:divBdr>
            <w:top w:val="none" w:sz="0" w:space="0" w:color="auto"/>
            <w:left w:val="none" w:sz="0" w:space="0" w:color="auto"/>
            <w:bottom w:val="none" w:sz="0" w:space="0" w:color="auto"/>
            <w:right w:val="none" w:sz="0" w:space="0" w:color="auto"/>
          </w:divBdr>
        </w:div>
        <w:div w:id="1625310361">
          <w:marLeft w:val="0"/>
          <w:marRight w:val="0"/>
          <w:marTop w:val="255"/>
          <w:marBottom w:val="0"/>
          <w:divBdr>
            <w:top w:val="none" w:sz="0" w:space="0" w:color="auto"/>
            <w:left w:val="none" w:sz="0" w:space="0" w:color="auto"/>
            <w:bottom w:val="none" w:sz="0" w:space="0" w:color="auto"/>
            <w:right w:val="none" w:sz="0" w:space="0" w:color="auto"/>
          </w:divBdr>
          <w:divsChild>
            <w:div w:id="15344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18417">
      <w:bodyDiv w:val="1"/>
      <w:marLeft w:val="0"/>
      <w:marRight w:val="0"/>
      <w:marTop w:val="0"/>
      <w:marBottom w:val="0"/>
      <w:divBdr>
        <w:top w:val="none" w:sz="0" w:space="0" w:color="auto"/>
        <w:left w:val="none" w:sz="0" w:space="0" w:color="auto"/>
        <w:bottom w:val="none" w:sz="0" w:space="0" w:color="auto"/>
        <w:right w:val="none" w:sz="0" w:space="0" w:color="auto"/>
      </w:divBdr>
      <w:divsChild>
        <w:div w:id="818545921">
          <w:marLeft w:val="0"/>
          <w:marRight w:val="0"/>
          <w:marTop w:val="150"/>
          <w:marBottom w:val="0"/>
          <w:divBdr>
            <w:top w:val="none" w:sz="0" w:space="0" w:color="auto"/>
            <w:left w:val="none" w:sz="0" w:space="0" w:color="auto"/>
            <w:bottom w:val="none" w:sz="0" w:space="0" w:color="auto"/>
            <w:right w:val="none" w:sz="0" w:space="0" w:color="auto"/>
          </w:divBdr>
        </w:div>
        <w:div w:id="960913149">
          <w:marLeft w:val="0"/>
          <w:marRight w:val="0"/>
          <w:marTop w:val="255"/>
          <w:marBottom w:val="0"/>
          <w:divBdr>
            <w:top w:val="none" w:sz="0" w:space="0" w:color="auto"/>
            <w:left w:val="none" w:sz="0" w:space="0" w:color="auto"/>
            <w:bottom w:val="none" w:sz="0" w:space="0" w:color="auto"/>
            <w:right w:val="none" w:sz="0" w:space="0" w:color="auto"/>
          </w:divBdr>
          <w:divsChild>
            <w:div w:id="202713409">
              <w:marLeft w:val="0"/>
              <w:marRight w:val="0"/>
              <w:marTop w:val="0"/>
              <w:marBottom w:val="0"/>
              <w:divBdr>
                <w:top w:val="none" w:sz="0" w:space="0" w:color="auto"/>
                <w:left w:val="none" w:sz="0" w:space="0" w:color="auto"/>
                <w:bottom w:val="none" w:sz="0" w:space="0" w:color="auto"/>
                <w:right w:val="none" w:sz="0" w:space="0" w:color="auto"/>
              </w:divBdr>
            </w:div>
          </w:divsChild>
        </w:div>
        <w:div w:id="1247500946">
          <w:marLeft w:val="0"/>
          <w:marRight w:val="0"/>
          <w:marTop w:val="0"/>
          <w:marBottom w:val="225"/>
          <w:divBdr>
            <w:top w:val="none" w:sz="0" w:space="0" w:color="auto"/>
            <w:left w:val="none" w:sz="0" w:space="0" w:color="auto"/>
            <w:bottom w:val="none" w:sz="0" w:space="0" w:color="auto"/>
            <w:right w:val="none" w:sz="0" w:space="0" w:color="auto"/>
          </w:divBdr>
        </w:div>
      </w:divsChild>
    </w:div>
    <w:div w:id="1108433253">
      <w:bodyDiv w:val="1"/>
      <w:marLeft w:val="0"/>
      <w:marRight w:val="0"/>
      <w:marTop w:val="0"/>
      <w:marBottom w:val="0"/>
      <w:divBdr>
        <w:top w:val="none" w:sz="0" w:space="0" w:color="auto"/>
        <w:left w:val="none" w:sz="0" w:space="0" w:color="auto"/>
        <w:bottom w:val="none" w:sz="0" w:space="0" w:color="auto"/>
        <w:right w:val="none" w:sz="0" w:space="0" w:color="auto"/>
      </w:divBdr>
      <w:divsChild>
        <w:div w:id="265315258">
          <w:marLeft w:val="0"/>
          <w:marRight w:val="0"/>
          <w:marTop w:val="0"/>
          <w:marBottom w:val="225"/>
          <w:divBdr>
            <w:top w:val="none" w:sz="0" w:space="0" w:color="auto"/>
            <w:left w:val="none" w:sz="0" w:space="0" w:color="auto"/>
            <w:bottom w:val="none" w:sz="0" w:space="0" w:color="auto"/>
            <w:right w:val="none" w:sz="0" w:space="0" w:color="auto"/>
          </w:divBdr>
        </w:div>
        <w:div w:id="147985121">
          <w:marLeft w:val="0"/>
          <w:marRight w:val="0"/>
          <w:marTop w:val="150"/>
          <w:marBottom w:val="0"/>
          <w:divBdr>
            <w:top w:val="none" w:sz="0" w:space="0" w:color="auto"/>
            <w:left w:val="none" w:sz="0" w:space="0" w:color="auto"/>
            <w:bottom w:val="none" w:sz="0" w:space="0" w:color="auto"/>
            <w:right w:val="none" w:sz="0" w:space="0" w:color="auto"/>
          </w:divBdr>
        </w:div>
        <w:div w:id="1439519651">
          <w:marLeft w:val="0"/>
          <w:marRight w:val="0"/>
          <w:marTop w:val="255"/>
          <w:marBottom w:val="0"/>
          <w:divBdr>
            <w:top w:val="none" w:sz="0" w:space="0" w:color="auto"/>
            <w:left w:val="none" w:sz="0" w:space="0" w:color="auto"/>
            <w:bottom w:val="none" w:sz="0" w:space="0" w:color="auto"/>
            <w:right w:val="none" w:sz="0" w:space="0" w:color="auto"/>
          </w:divBdr>
          <w:divsChild>
            <w:div w:id="123019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426175">
      <w:bodyDiv w:val="1"/>
      <w:marLeft w:val="0"/>
      <w:marRight w:val="0"/>
      <w:marTop w:val="0"/>
      <w:marBottom w:val="0"/>
      <w:divBdr>
        <w:top w:val="none" w:sz="0" w:space="0" w:color="auto"/>
        <w:left w:val="none" w:sz="0" w:space="0" w:color="auto"/>
        <w:bottom w:val="none" w:sz="0" w:space="0" w:color="auto"/>
        <w:right w:val="none" w:sz="0" w:space="0" w:color="auto"/>
      </w:divBdr>
    </w:div>
    <w:div w:id="1111826173">
      <w:bodyDiv w:val="1"/>
      <w:marLeft w:val="0"/>
      <w:marRight w:val="0"/>
      <w:marTop w:val="0"/>
      <w:marBottom w:val="0"/>
      <w:divBdr>
        <w:top w:val="none" w:sz="0" w:space="0" w:color="auto"/>
        <w:left w:val="none" w:sz="0" w:space="0" w:color="auto"/>
        <w:bottom w:val="none" w:sz="0" w:space="0" w:color="auto"/>
        <w:right w:val="none" w:sz="0" w:space="0" w:color="auto"/>
      </w:divBdr>
    </w:div>
    <w:div w:id="1113749767">
      <w:bodyDiv w:val="1"/>
      <w:marLeft w:val="0"/>
      <w:marRight w:val="0"/>
      <w:marTop w:val="0"/>
      <w:marBottom w:val="0"/>
      <w:divBdr>
        <w:top w:val="none" w:sz="0" w:space="0" w:color="auto"/>
        <w:left w:val="none" w:sz="0" w:space="0" w:color="auto"/>
        <w:bottom w:val="none" w:sz="0" w:space="0" w:color="auto"/>
        <w:right w:val="none" w:sz="0" w:space="0" w:color="auto"/>
      </w:divBdr>
      <w:divsChild>
        <w:div w:id="1006441632">
          <w:marLeft w:val="0"/>
          <w:marRight w:val="0"/>
          <w:marTop w:val="150"/>
          <w:marBottom w:val="0"/>
          <w:divBdr>
            <w:top w:val="none" w:sz="0" w:space="0" w:color="auto"/>
            <w:left w:val="none" w:sz="0" w:space="0" w:color="auto"/>
            <w:bottom w:val="none" w:sz="0" w:space="0" w:color="auto"/>
            <w:right w:val="none" w:sz="0" w:space="0" w:color="auto"/>
          </w:divBdr>
        </w:div>
        <w:div w:id="1108964155">
          <w:marLeft w:val="0"/>
          <w:marRight w:val="0"/>
          <w:marTop w:val="0"/>
          <w:marBottom w:val="225"/>
          <w:divBdr>
            <w:top w:val="none" w:sz="0" w:space="0" w:color="auto"/>
            <w:left w:val="none" w:sz="0" w:space="0" w:color="auto"/>
            <w:bottom w:val="none" w:sz="0" w:space="0" w:color="auto"/>
            <w:right w:val="none" w:sz="0" w:space="0" w:color="auto"/>
          </w:divBdr>
        </w:div>
      </w:divsChild>
    </w:div>
    <w:div w:id="1128547605">
      <w:bodyDiv w:val="1"/>
      <w:marLeft w:val="0"/>
      <w:marRight w:val="0"/>
      <w:marTop w:val="0"/>
      <w:marBottom w:val="0"/>
      <w:divBdr>
        <w:top w:val="none" w:sz="0" w:space="0" w:color="auto"/>
        <w:left w:val="none" w:sz="0" w:space="0" w:color="auto"/>
        <w:bottom w:val="none" w:sz="0" w:space="0" w:color="auto"/>
        <w:right w:val="none" w:sz="0" w:space="0" w:color="auto"/>
      </w:divBdr>
    </w:div>
    <w:div w:id="1142774483">
      <w:bodyDiv w:val="1"/>
      <w:marLeft w:val="0"/>
      <w:marRight w:val="0"/>
      <w:marTop w:val="0"/>
      <w:marBottom w:val="0"/>
      <w:divBdr>
        <w:top w:val="none" w:sz="0" w:space="0" w:color="auto"/>
        <w:left w:val="none" w:sz="0" w:space="0" w:color="auto"/>
        <w:bottom w:val="none" w:sz="0" w:space="0" w:color="auto"/>
        <w:right w:val="none" w:sz="0" w:space="0" w:color="auto"/>
      </w:divBdr>
    </w:div>
    <w:div w:id="1147628518">
      <w:bodyDiv w:val="1"/>
      <w:marLeft w:val="0"/>
      <w:marRight w:val="0"/>
      <w:marTop w:val="0"/>
      <w:marBottom w:val="0"/>
      <w:divBdr>
        <w:top w:val="none" w:sz="0" w:space="0" w:color="auto"/>
        <w:left w:val="none" w:sz="0" w:space="0" w:color="auto"/>
        <w:bottom w:val="none" w:sz="0" w:space="0" w:color="auto"/>
        <w:right w:val="none" w:sz="0" w:space="0" w:color="auto"/>
      </w:divBdr>
    </w:div>
    <w:div w:id="1160581914">
      <w:bodyDiv w:val="1"/>
      <w:marLeft w:val="0"/>
      <w:marRight w:val="0"/>
      <w:marTop w:val="0"/>
      <w:marBottom w:val="0"/>
      <w:divBdr>
        <w:top w:val="none" w:sz="0" w:space="0" w:color="auto"/>
        <w:left w:val="none" w:sz="0" w:space="0" w:color="auto"/>
        <w:bottom w:val="none" w:sz="0" w:space="0" w:color="auto"/>
        <w:right w:val="none" w:sz="0" w:space="0" w:color="auto"/>
      </w:divBdr>
      <w:divsChild>
        <w:div w:id="1278563179">
          <w:marLeft w:val="480"/>
          <w:marRight w:val="0"/>
          <w:marTop w:val="0"/>
          <w:marBottom w:val="0"/>
          <w:divBdr>
            <w:top w:val="none" w:sz="0" w:space="0" w:color="auto"/>
            <w:left w:val="none" w:sz="0" w:space="0" w:color="auto"/>
            <w:bottom w:val="none" w:sz="0" w:space="0" w:color="auto"/>
            <w:right w:val="none" w:sz="0" w:space="0" w:color="auto"/>
          </w:divBdr>
          <w:divsChild>
            <w:div w:id="9108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662373">
      <w:bodyDiv w:val="1"/>
      <w:marLeft w:val="0"/>
      <w:marRight w:val="0"/>
      <w:marTop w:val="0"/>
      <w:marBottom w:val="0"/>
      <w:divBdr>
        <w:top w:val="none" w:sz="0" w:space="0" w:color="auto"/>
        <w:left w:val="none" w:sz="0" w:space="0" w:color="auto"/>
        <w:bottom w:val="none" w:sz="0" w:space="0" w:color="auto"/>
        <w:right w:val="none" w:sz="0" w:space="0" w:color="auto"/>
      </w:divBdr>
      <w:divsChild>
        <w:div w:id="906065725">
          <w:marLeft w:val="0"/>
          <w:marRight w:val="0"/>
          <w:marTop w:val="0"/>
          <w:marBottom w:val="225"/>
          <w:divBdr>
            <w:top w:val="none" w:sz="0" w:space="0" w:color="auto"/>
            <w:left w:val="none" w:sz="0" w:space="0" w:color="auto"/>
            <w:bottom w:val="none" w:sz="0" w:space="0" w:color="auto"/>
            <w:right w:val="none" w:sz="0" w:space="0" w:color="auto"/>
          </w:divBdr>
        </w:div>
        <w:div w:id="320157431">
          <w:marLeft w:val="0"/>
          <w:marRight w:val="0"/>
          <w:marTop w:val="150"/>
          <w:marBottom w:val="0"/>
          <w:divBdr>
            <w:top w:val="none" w:sz="0" w:space="0" w:color="auto"/>
            <w:left w:val="none" w:sz="0" w:space="0" w:color="auto"/>
            <w:bottom w:val="none" w:sz="0" w:space="0" w:color="auto"/>
            <w:right w:val="none" w:sz="0" w:space="0" w:color="auto"/>
          </w:divBdr>
        </w:div>
        <w:div w:id="846288860">
          <w:marLeft w:val="0"/>
          <w:marRight w:val="0"/>
          <w:marTop w:val="255"/>
          <w:marBottom w:val="0"/>
          <w:divBdr>
            <w:top w:val="none" w:sz="0" w:space="0" w:color="auto"/>
            <w:left w:val="none" w:sz="0" w:space="0" w:color="auto"/>
            <w:bottom w:val="none" w:sz="0" w:space="0" w:color="auto"/>
            <w:right w:val="none" w:sz="0" w:space="0" w:color="auto"/>
          </w:divBdr>
          <w:divsChild>
            <w:div w:id="94765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11130">
      <w:bodyDiv w:val="1"/>
      <w:marLeft w:val="0"/>
      <w:marRight w:val="0"/>
      <w:marTop w:val="0"/>
      <w:marBottom w:val="0"/>
      <w:divBdr>
        <w:top w:val="none" w:sz="0" w:space="0" w:color="auto"/>
        <w:left w:val="none" w:sz="0" w:space="0" w:color="auto"/>
        <w:bottom w:val="none" w:sz="0" w:space="0" w:color="auto"/>
        <w:right w:val="none" w:sz="0" w:space="0" w:color="auto"/>
      </w:divBdr>
    </w:div>
    <w:div w:id="1227379678">
      <w:bodyDiv w:val="1"/>
      <w:marLeft w:val="0"/>
      <w:marRight w:val="0"/>
      <w:marTop w:val="0"/>
      <w:marBottom w:val="0"/>
      <w:divBdr>
        <w:top w:val="none" w:sz="0" w:space="0" w:color="auto"/>
        <w:left w:val="none" w:sz="0" w:space="0" w:color="auto"/>
        <w:bottom w:val="none" w:sz="0" w:space="0" w:color="auto"/>
        <w:right w:val="none" w:sz="0" w:space="0" w:color="auto"/>
      </w:divBdr>
      <w:divsChild>
        <w:div w:id="1003319148">
          <w:marLeft w:val="0"/>
          <w:marRight w:val="0"/>
          <w:marTop w:val="150"/>
          <w:marBottom w:val="0"/>
          <w:divBdr>
            <w:top w:val="none" w:sz="0" w:space="0" w:color="auto"/>
            <w:left w:val="none" w:sz="0" w:space="0" w:color="auto"/>
            <w:bottom w:val="none" w:sz="0" w:space="0" w:color="auto"/>
            <w:right w:val="none" w:sz="0" w:space="0" w:color="auto"/>
          </w:divBdr>
        </w:div>
        <w:div w:id="1890534283">
          <w:marLeft w:val="0"/>
          <w:marRight w:val="0"/>
          <w:marTop w:val="255"/>
          <w:marBottom w:val="0"/>
          <w:divBdr>
            <w:top w:val="none" w:sz="0" w:space="0" w:color="auto"/>
            <w:left w:val="none" w:sz="0" w:space="0" w:color="auto"/>
            <w:bottom w:val="none" w:sz="0" w:space="0" w:color="auto"/>
            <w:right w:val="none" w:sz="0" w:space="0" w:color="auto"/>
          </w:divBdr>
          <w:divsChild>
            <w:div w:id="573665384">
              <w:marLeft w:val="0"/>
              <w:marRight w:val="0"/>
              <w:marTop w:val="0"/>
              <w:marBottom w:val="0"/>
              <w:divBdr>
                <w:top w:val="none" w:sz="0" w:space="0" w:color="auto"/>
                <w:left w:val="none" w:sz="0" w:space="0" w:color="auto"/>
                <w:bottom w:val="none" w:sz="0" w:space="0" w:color="auto"/>
                <w:right w:val="none" w:sz="0" w:space="0" w:color="auto"/>
              </w:divBdr>
            </w:div>
          </w:divsChild>
        </w:div>
        <w:div w:id="1921061737">
          <w:marLeft w:val="0"/>
          <w:marRight w:val="0"/>
          <w:marTop w:val="0"/>
          <w:marBottom w:val="225"/>
          <w:divBdr>
            <w:top w:val="none" w:sz="0" w:space="0" w:color="auto"/>
            <w:left w:val="none" w:sz="0" w:space="0" w:color="auto"/>
            <w:bottom w:val="none" w:sz="0" w:space="0" w:color="auto"/>
            <w:right w:val="none" w:sz="0" w:space="0" w:color="auto"/>
          </w:divBdr>
        </w:div>
      </w:divsChild>
    </w:div>
    <w:div w:id="1254778780">
      <w:bodyDiv w:val="1"/>
      <w:marLeft w:val="0"/>
      <w:marRight w:val="0"/>
      <w:marTop w:val="0"/>
      <w:marBottom w:val="0"/>
      <w:divBdr>
        <w:top w:val="none" w:sz="0" w:space="0" w:color="auto"/>
        <w:left w:val="none" w:sz="0" w:space="0" w:color="auto"/>
        <w:bottom w:val="none" w:sz="0" w:space="0" w:color="auto"/>
        <w:right w:val="none" w:sz="0" w:space="0" w:color="auto"/>
      </w:divBdr>
      <w:divsChild>
        <w:div w:id="1848860851">
          <w:marLeft w:val="0"/>
          <w:marRight w:val="0"/>
          <w:marTop w:val="0"/>
          <w:marBottom w:val="225"/>
          <w:divBdr>
            <w:top w:val="none" w:sz="0" w:space="0" w:color="auto"/>
            <w:left w:val="none" w:sz="0" w:space="0" w:color="auto"/>
            <w:bottom w:val="none" w:sz="0" w:space="0" w:color="auto"/>
            <w:right w:val="none" w:sz="0" w:space="0" w:color="auto"/>
          </w:divBdr>
        </w:div>
        <w:div w:id="1767118053">
          <w:marLeft w:val="0"/>
          <w:marRight w:val="0"/>
          <w:marTop w:val="150"/>
          <w:marBottom w:val="0"/>
          <w:divBdr>
            <w:top w:val="none" w:sz="0" w:space="0" w:color="auto"/>
            <w:left w:val="none" w:sz="0" w:space="0" w:color="auto"/>
            <w:bottom w:val="none" w:sz="0" w:space="0" w:color="auto"/>
            <w:right w:val="none" w:sz="0" w:space="0" w:color="auto"/>
          </w:divBdr>
        </w:div>
        <w:div w:id="672799444">
          <w:marLeft w:val="0"/>
          <w:marRight w:val="0"/>
          <w:marTop w:val="255"/>
          <w:marBottom w:val="0"/>
          <w:divBdr>
            <w:top w:val="none" w:sz="0" w:space="0" w:color="auto"/>
            <w:left w:val="none" w:sz="0" w:space="0" w:color="auto"/>
            <w:bottom w:val="none" w:sz="0" w:space="0" w:color="auto"/>
            <w:right w:val="none" w:sz="0" w:space="0" w:color="auto"/>
          </w:divBdr>
          <w:divsChild>
            <w:div w:id="33661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17253">
      <w:bodyDiv w:val="1"/>
      <w:marLeft w:val="0"/>
      <w:marRight w:val="0"/>
      <w:marTop w:val="0"/>
      <w:marBottom w:val="0"/>
      <w:divBdr>
        <w:top w:val="none" w:sz="0" w:space="0" w:color="auto"/>
        <w:left w:val="none" w:sz="0" w:space="0" w:color="auto"/>
        <w:bottom w:val="none" w:sz="0" w:space="0" w:color="auto"/>
        <w:right w:val="none" w:sz="0" w:space="0" w:color="auto"/>
      </w:divBdr>
    </w:div>
    <w:div w:id="1270309073">
      <w:bodyDiv w:val="1"/>
      <w:marLeft w:val="0"/>
      <w:marRight w:val="0"/>
      <w:marTop w:val="0"/>
      <w:marBottom w:val="0"/>
      <w:divBdr>
        <w:top w:val="none" w:sz="0" w:space="0" w:color="auto"/>
        <w:left w:val="none" w:sz="0" w:space="0" w:color="auto"/>
        <w:bottom w:val="none" w:sz="0" w:space="0" w:color="auto"/>
        <w:right w:val="none" w:sz="0" w:space="0" w:color="auto"/>
      </w:divBdr>
    </w:div>
    <w:div w:id="1298951134">
      <w:bodyDiv w:val="1"/>
      <w:marLeft w:val="0"/>
      <w:marRight w:val="0"/>
      <w:marTop w:val="0"/>
      <w:marBottom w:val="0"/>
      <w:divBdr>
        <w:top w:val="none" w:sz="0" w:space="0" w:color="auto"/>
        <w:left w:val="none" w:sz="0" w:space="0" w:color="auto"/>
        <w:bottom w:val="none" w:sz="0" w:space="0" w:color="auto"/>
        <w:right w:val="none" w:sz="0" w:space="0" w:color="auto"/>
      </w:divBdr>
    </w:div>
    <w:div w:id="1299187960">
      <w:bodyDiv w:val="1"/>
      <w:marLeft w:val="0"/>
      <w:marRight w:val="0"/>
      <w:marTop w:val="0"/>
      <w:marBottom w:val="0"/>
      <w:divBdr>
        <w:top w:val="none" w:sz="0" w:space="0" w:color="auto"/>
        <w:left w:val="none" w:sz="0" w:space="0" w:color="auto"/>
        <w:bottom w:val="none" w:sz="0" w:space="0" w:color="auto"/>
        <w:right w:val="none" w:sz="0" w:space="0" w:color="auto"/>
      </w:divBdr>
      <w:divsChild>
        <w:div w:id="876506138">
          <w:marLeft w:val="480"/>
          <w:marRight w:val="0"/>
          <w:marTop w:val="0"/>
          <w:marBottom w:val="0"/>
          <w:divBdr>
            <w:top w:val="none" w:sz="0" w:space="0" w:color="auto"/>
            <w:left w:val="none" w:sz="0" w:space="0" w:color="auto"/>
            <w:bottom w:val="none" w:sz="0" w:space="0" w:color="auto"/>
            <w:right w:val="none" w:sz="0" w:space="0" w:color="auto"/>
          </w:divBdr>
          <w:divsChild>
            <w:div w:id="2373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851662">
      <w:bodyDiv w:val="1"/>
      <w:marLeft w:val="0"/>
      <w:marRight w:val="0"/>
      <w:marTop w:val="0"/>
      <w:marBottom w:val="0"/>
      <w:divBdr>
        <w:top w:val="none" w:sz="0" w:space="0" w:color="auto"/>
        <w:left w:val="none" w:sz="0" w:space="0" w:color="auto"/>
        <w:bottom w:val="none" w:sz="0" w:space="0" w:color="auto"/>
        <w:right w:val="none" w:sz="0" w:space="0" w:color="auto"/>
      </w:divBdr>
    </w:div>
    <w:div w:id="1311326752">
      <w:bodyDiv w:val="1"/>
      <w:marLeft w:val="0"/>
      <w:marRight w:val="0"/>
      <w:marTop w:val="0"/>
      <w:marBottom w:val="0"/>
      <w:divBdr>
        <w:top w:val="none" w:sz="0" w:space="0" w:color="auto"/>
        <w:left w:val="none" w:sz="0" w:space="0" w:color="auto"/>
        <w:bottom w:val="none" w:sz="0" w:space="0" w:color="auto"/>
        <w:right w:val="none" w:sz="0" w:space="0" w:color="auto"/>
      </w:divBdr>
      <w:divsChild>
        <w:div w:id="456917831">
          <w:marLeft w:val="0"/>
          <w:marRight w:val="0"/>
          <w:marTop w:val="0"/>
          <w:marBottom w:val="225"/>
          <w:divBdr>
            <w:top w:val="none" w:sz="0" w:space="0" w:color="auto"/>
            <w:left w:val="none" w:sz="0" w:space="0" w:color="auto"/>
            <w:bottom w:val="none" w:sz="0" w:space="0" w:color="auto"/>
            <w:right w:val="none" w:sz="0" w:space="0" w:color="auto"/>
          </w:divBdr>
        </w:div>
        <w:div w:id="1215236091">
          <w:marLeft w:val="0"/>
          <w:marRight w:val="0"/>
          <w:marTop w:val="150"/>
          <w:marBottom w:val="0"/>
          <w:divBdr>
            <w:top w:val="none" w:sz="0" w:space="0" w:color="auto"/>
            <w:left w:val="none" w:sz="0" w:space="0" w:color="auto"/>
            <w:bottom w:val="none" w:sz="0" w:space="0" w:color="auto"/>
            <w:right w:val="none" w:sz="0" w:space="0" w:color="auto"/>
          </w:divBdr>
        </w:div>
        <w:div w:id="1858540817">
          <w:marLeft w:val="0"/>
          <w:marRight w:val="0"/>
          <w:marTop w:val="255"/>
          <w:marBottom w:val="0"/>
          <w:divBdr>
            <w:top w:val="none" w:sz="0" w:space="0" w:color="auto"/>
            <w:left w:val="none" w:sz="0" w:space="0" w:color="auto"/>
            <w:bottom w:val="none" w:sz="0" w:space="0" w:color="auto"/>
            <w:right w:val="none" w:sz="0" w:space="0" w:color="auto"/>
          </w:divBdr>
          <w:divsChild>
            <w:div w:id="5796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44990">
      <w:bodyDiv w:val="1"/>
      <w:marLeft w:val="0"/>
      <w:marRight w:val="0"/>
      <w:marTop w:val="0"/>
      <w:marBottom w:val="0"/>
      <w:divBdr>
        <w:top w:val="none" w:sz="0" w:space="0" w:color="auto"/>
        <w:left w:val="none" w:sz="0" w:space="0" w:color="auto"/>
        <w:bottom w:val="none" w:sz="0" w:space="0" w:color="auto"/>
        <w:right w:val="none" w:sz="0" w:space="0" w:color="auto"/>
      </w:divBdr>
    </w:div>
    <w:div w:id="1325938334">
      <w:bodyDiv w:val="1"/>
      <w:marLeft w:val="0"/>
      <w:marRight w:val="0"/>
      <w:marTop w:val="0"/>
      <w:marBottom w:val="0"/>
      <w:divBdr>
        <w:top w:val="none" w:sz="0" w:space="0" w:color="auto"/>
        <w:left w:val="none" w:sz="0" w:space="0" w:color="auto"/>
        <w:bottom w:val="none" w:sz="0" w:space="0" w:color="auto"/>
        <w:right w:val="none" w:sz="0" w:space="0" w:color="auto"/>
      </w:divBdr>
      <w:divsChild>
        <w:div w:id="66878468">
          <w:marLeft w:val="0"/>
          <w:marRight w:val="0"/>
          <w:marTop w:val="255"/>
          <w:marBottom w:val="0"/>
          <w:divBdr>
            <w:top w:val="none" w:sz="0" w:space="0" w:color="auto"/>
            <w:left w:val="none" w:sz="0" w:space="0" w:color="auto"/>
            <w:bottom w:val="none" w:sz="0" w:space="0" w:color="auto"/>
            <w:right w:val="none" w:sz="0" w:space="0" w:color="auto"/>
          </w:divBdr>
          <w:divsChild>
            <w:div w:id="570192681">
              <w:marLeft w:val="0"/>
              <w:marRight w:val="0"/>
              <w:marTop w:val="0"/>
              <w:marBottom w:val="0"/>
              <w:divBdr>
                <w:top w:val="none" w:sz="0" w:space="0" w:color="auto"/>
                <w:left w:val="none" w:sz="0" w:space="0" w:color="auto"/>
                <w:bottom w:val="none" w:sz="0" w:space="0" w:color="auto"/>
                <w:right w:val="none" w:sz="0" w:space="0" w:color="auto"/>
              </w:divBdr>
            </w:div>
          </w:divsChild>
        </w:div>
        <w:div w:id="559364097">
          <w:marLeft w:val="0"/>
          <w:marRight w:val="0"/>
          <w:marTop w:val="0"/>
          <w:marBottom w:val="225"/>
          <w:divBdr>
            <w:top w:val="none" w:sz="0" w:space="0" w:color="auto"/>
            <w:left w:val="none" w:sz="0" w:space="0" w:color="auto"/>
            <w:bottom w:val="none" w:sz="0" w:space="0" w:color="auto"/>
            <w:right w:val="none" w:sz="0" w:space="0" w:color="auto"/>
          </w:divBdr>
        </w:div>
        <w:div w:id="602496297">
          <w:marLeft w:val="0"/>
          <w:marRight w:val="0"/>
          <w:marTop w:val="150"/>
          <w:marBottom w:val="0"/>
          <w:divBdr>
            <w:top w:val="none" w:sz="0" w:space="0" w:color="auto"/>
            <w:left w:val="none" w:sz="0" w:space="0" w:color="auto"/>
            <w:bottom w:val="none" w:sz="0" w:space="0" w:color="auto"/>
            <w:right w:val="none" w:sz="0" w:space="0" w:color="auto"/>
          </w:divBdr>
        </w:div>
      </w:divsChild>
    </w:div>
    <w:div w:id="1343043790">
      <w:bodyDiv w:val="1"/>
      <w:marLeft w:val="0"/>
      <w:marRight w:val="0"/>
      <w:marTop w:val="0"/>
      <w:marBottom w:val="0"/>
      <w:divBdr>
        <w:top w:val="none" w:sz="0" w:space="0" w:color="auto"/>
        <w:left w:val="none" w:sz="0" w:space="0" w:color="auto"/>
        <w:bottom w:val="none" w:sz="0" w:space="0" w:color="auto"/>
        <w:right w:val="none" w:sz="0" w:space="0" w:color="auto"/>
      </w:divBdr>
      <w:divsChild>
        <w:div w:id="399642888">
          <w:marLeft w:val="0"/>
          <w:marRight w:val="0"/>
          <w:marTop w:val="150"/>
          <w:marBottom w:val="0"/>
          <w:divBdr>
            <w:top w:val="none" w:sz="0" w:space="0" w:color="auto"/>
            <w:left w:val="none" w:sz="0" w:space="0" w:color="auto"/>
            <w:bottom w:val="none" w:sz="0" w:space="0" w:color="auto"/>
            <w:right w:val="none" w:sz="0" w:space="0" w:color="auto"/>
          </w:divBdr>
        </w:div>
        <w:div w:id="423455143">
          <w:marLeft w:val="0"/>
          <w:marRight w:val="0"/>
          <w:marTop w:val="255"/>
          <w:marBottom w:val="0"/>
          <w:divBdr>
            <w:top w:val="none" w:sz="0" w:space="0" w:color="auto"/>
            <w:left w:val="none" w:sz="0" w:space="0" w:color="auto"/>
            <w:bottom w:val="none" w:sz="0" w:space="0" w:color="auto"/>
            <w:right w:val="none" w:sz="0" w:space="0" w:color="auto"/>
          </w:divBdr>
          <w:divsChild>
            <w:div w:id="337079014">
              <w:marLeft w:val="0"/>
              <w:marRight w:val="0"/>
              <w:marTop w:val="0"/>
              <w:marBottom w:val="0"/>
              <w:divBdr>
                <w:top w:val="none" w:sz="0" w:space="0" w:color="auto"/>
                <w:left w:val="none" w:sz="0" w:space="0" w:color="auto"/>
                <w:bottom w:val="none" w:sz="0" w:space="0" w:color="auto"/>
                <w:right w:val="none" w:sz="0" w:space="0" w:color="auto"/>
              </w:divBdr>
            </w:div>
          </w:divsChild>
        </w:div>
        <w:div w:id="939989645">
          <w:marLeft w:val="0"/>
          <w:marRight w:val="0"/>
          <w:marTop w:val="0"/>
          <w:marBottom w:val="225"/>
          <w:divBdr>
            <w:top w:val="none" w:sz="0" w:space="0" w:color="auto"/>
            <w:left w:val="none" w:sz="0" w:space="0" w:color="auto"/>
            <w:bottom w:val="none" w:sz="0" w:space="0" w:color="auto"/>
            <w:right w:val="none" w:sz="0" w:space="0" w:color="auto"/>
          </w:divBdr>
        </w:div>
      </w:divsChild>
    </w:div>
    <w:div w:id="1344747892">
      <w:bodyDiv w:val="1"/>
      <w:marLeft w:val="0"/>
      <w:marRight w:val="0"/>
      <w:marTop w:val="0"/>
      <w:marBottom w:val="0"/>
      <w:divBdr>
        <w:top w:val="none" w:sz="0" w:space="0" w:color="auto"/>
        <w:left w:val="none" w:sz="0" w:space="0" w:color="auto"/>
        <w:bottom w:val="none" w:sz="0" w:space="0" w:color="auto"/>
        <w:right w:val="none" w:sz="0" w:space="0" w:color="auto"/>
      </w:divBdr>
    </w:div>
    <w:div w:id="1351486595">
      <w:bodyDiv w:val="1"/>
      <w:marLeft w:val="0"/>
      <w:marRight w:val="0"/>
      <w:marTop w:val="0"/>
      <w:marBottom w:val="0"/>
      <w:divBdr>
        <w:top w:val="none" w:sz="0" w:space="0" w:color="auto"/>
        <w:left w:val="none" w:sz="0" w:space="0" w:color="auto"/>
        <w:bottom w:val="none" w:sz="0" w:space="0" w:color="auto"/>
        <w:right w:val="none" w:sz="0" w:space="0" w:color="auto"/>
      </w:divBdr>
      <w:divsChild>
        <w:div w:id="383719451">
          <w:marLeft w:val="0"/>
          <w:marRight w:val="0"/>
          <w:marTop w:val="150"/>
          <w:marBottom w:val="0"/>
          <w:divBdr>
            <w:top w:val="none" w:sz="0" w:space="0" w:color="auto"/>
            <w:left w:val="none" w:sz="0" w:space="0" w:color="auto"/>
            <w:bottom w:val="none" w:sz="0" w:space="0" w:color="auto"/>
            <w:right w:val="none" w:sz="0" w:space="0" w:color="auto"/>
          </w:divBdr>
        </w:div>
        <w:div w:id="1196574642">
          <w:marLeft w:val="0"/>
          <w:marRight w:val="0"/>
          <w:marTop w:val="0"/>
          <w:marBottom w:val="225"/>
          <w:divBdr>
            <w:top w:val="none" w:sz="0" w:space="0" w:color="auto"/>
            <w:left w:val="none" w:sz="0" w:space="0" w:color="auto"/>
            <w:bottom w:val="none" w:sz="0" w:space="0" w:color="auto"/>
            <w:right w:val="none" w:sz="0" w:space="0" w:color="auto"/>
          </w:divBdr>
        </w:div>
      </w:divsChild>
    </w:div>
    <w:div w:id="1358894082">
      <w:bodyDiv w:val="1"/>
      <w:marLeft w:val="0"/>
      <w:marRight w:val="0"/>
      <w:marTop w:val="0"/>
      <w:marBottom w:val="0"/>
      <w:divBdr>
        <w:top w:val="none" w:sz="0" w:space="0" w:color="auto"/>
        <w:left w:val="none" w:sz="0" w:space="0" w:color="auto"/>
        <w:bottom w:val="none" w:sz="0" w:space="0" w:color="auto"/>
        <w:right w:val="none" w:sz="0" w:space="0" w:color="auto"/>
      </w:divBdr>
      <w:divsChild>
        <w:div w:id="619260933">
          <w:marLeft w:val="0"/>
          <w:marRight w:val="0"/>
          <w:marTop w:val="0"/>
          <w:marBottom w:val="225"/>
          <w:divBdr>
            <w:top w:val="none" w:sz="0" w:space="0" w:color="auto"/>
            <w:left w:val="none" w:sz="0" w:space="0" w:color="auto"/>
            <w:bottom w:val="none" w:sz="0" w:space="0" w:color="auto"/>
            <w:right w:val="none" w:sz="0" w:space="0" w:color="auto"/>
          </w:divBdr>
        </w:div>
        <w:div w:id="1118334298">
          <w:marLeft w:val="0"/>
          <w:marRight w:val="0"/>
          <w:marTop w:val="150"/>
          <w:marBottom w:val="0"/>
          <w:divBdr>
            <w:top w:val="none" w:sz="0" w:space="0" w:color="auto"/>
            <w:left w:val="none" w:sz="0" w:space="0" w:color="auto"/>
            <w:bottom w:val="none" w:sz="0" w:space="0" w:color="auto"/>
            <w:right w:val="none" w:sz="0" w:space="0" w:color="auto"/>
          </w:divBdr>
        </w:div>
      </w:divsChild>
    </w:div>
    <w:div w:id="1368600670">
      <w:bodyDiv w:val="1"/>
      <w:marLeft w:val="0"/>
      <w:marRight w:val="0"/>
      <w:marTop w:val="0"/>
      <w:marBottom w:val="0"/>
      <w:divBdr>
        <w:top w:val="none" w:sz="0" w:space="0" w:color="auto"/>
        <w:left w:val="none" w:sz="0" w:space="0" w:color="auto"/>
        <w:bottom w:val="none" w:sz="0" w:space="0" w:color="auto"/>
        <w:right w:val="none" w:sz="0" w:space="0" w:color="auto"/>
      </w:divBdr>
    </w:div>
    <w:div w:id="1368945426">
      <w:bodyDiv w:val="1"/>
      <w:marLeft w:val="0"/>
      <w:marRight w:val="0"/>
      <w:marTop w:val="0"/>
      <w:marBottom w:val="0"/>
      <w:divBdr>
        <w:top w:val="none" w:sz="0" w:space="0" w:color="auto"/>
        <w:left w:val="none" w:sz="0" w:space="0" w:color="auto"/>
        <w:bottom w:val="none" w:sz="0" w:space="0" w:color="auto"/>
        <w:right w:val="none" w:sz="0" w:space="0" w:color="auto"/>
      </w:divBdr>
    </w:div>
    <w:div w:id="1446340878">
      <w:bodyDiv w:val="1"/>
      <w:marLeft w:val="0"/>
      <w:marRight w:val="0"/>
      <w:marTop w:val="0"/>
      <w:marBottom w:val="0"/>
      <w:divBdr>
        <w:top w:val="none" w:sz="0" w:space="0" w:color="auto"/>
        <w:left w:val="none" w:sz="0" w:space="0" w:color="auto"/>
        <w:bottom w:val="none" w:sz="0" w:space="0" w:color="auto"/>
        <w:right w:val="none" w:sz="0" w:space="0" w:color="auto"/>
      </w:divBdr>
      <w:divsChild>
        <w:div w:id="2090736007">
          <w:marLeft w:val="480"/>
          <w:marRight w:val="0"/>
          <w:marTop w:val="0"/>
          <w:marBottom w:val="0"/>
          <w:divBdr>
            <w:top w:val="none" w:sz="0" w:space="0" w:color="auto"/>
            <w:left w:val="none" w:sz="0" w:space="0" w:color="auto"/>
            <w:bottom w:val="none" w:sz="0" w:space="0" w:color="auto"/>
            <w:right w:val="none" w:sz="0" w:space="0" w:color="auto"/>
          </w:divBdr>
          <w:divsChild>
            <w:div w:id="111571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08197">
      <w:bodyDiv w:val="1"/>
      <w:marLeft w:val="0"/>
      <w:marRight w:val="0"/>
      <w:marTop w:val="0"/>
      <w:marBottom w:val="0"/>
      <w:divBdr>
        <w:top w:val="none" w:sz="0" w:space="0" w:color="auto"/>
        <w:left w:val="none" w:sz="0" w:space="0" w:color="auto"/>
        <w:bottom w:val="none" w:sz="0" w:space="0" w:color="auto"/>
        <w:right w:val="none" w:sz="0" w:space="0" w:color="auto"/>
      </w:divBdr>
    </w:div>
    <w:div w:id="1474711197">
      <w:bodyDiv w:val="1"/>
      <w:marLeft w:val="0"/>
      <w:marRight w:val="0"/>
      <w:marTop w:val="0"/>
      <w:marBottom w:val="0"/>
      <w:divBdr>
        <w:top w:val="none" w:sz="0" w:space="0" w:color="auto"/>
        <w:left w:val="none" w:sz="0" w:space="0" w:color="auto"/>
        <w:bottom w:val="none" w:sz="0" w:space="0" w:color="auto"/>
        <w:right w:val="none" w:sz="0" w:space="0" w:color="auto"/>
      </w:divBdr>
    </w:div>
    <w:div w:id="1501849400">
      <w:bodyDiv w:val="1"/>
      <w:marLeft w:val="0"/>
      <w:marRight w:val="0"/>
      <w:marTop w:val="0"/>
      <w:marBottom w:val="0"/>
      <w:divBdr>
        <w:top w:val="none" w:sz="0" w:space="0" w:color="auto"/>
        <w:left w:val="none" w:sz="0" w:space="0" w:color="auto"/>
        <w:bottom w:val="none" w:sz="0" w:space="0" w:color="auto"/>
        <w:right w:val="none" w:sz="0" w:space="0" w:color="auto"/>
      </w:divBdr>
      <w:divsChild>
        <w:div w:id="217017964">
          <w:marLeft w:val="0"/>
          <w:marRight w:val="0"/>
          <w:marTop w:val="255"/>
          <w:marBottom w:val="0"/>
          <w:divBdr>
            <w:top w:val="none" w:sz="0" w:space="0" w:color="auto"/>
            <w:left w:val="none" w:sz="0" w:space="0" w:color="auto"/>
            <w:bottom w:val="none" w:sz="0" w:space="0" w:color="auto"/>
            <w:right w:val="none" w:sz="0" w:space="0" w:color="auto"/>
          </w:divBdr>
          <w:divsChild>
            <w:div w:id="632104743">
              <w:marLeft w:val="0"/>
              <w:marRight w:val="0"/>
              <w:marTop w:val="0"/>
              <w:marBottom w:val="0"/>
              <w:divBdr>
                <w:top w:val="none" w:sz="0" w:space="0" w:color="auto"/>
                <w:left w:val="none" w:sz="0" w:space="0" w:color="auto"/>
                <w:bottom w:val="none" w:sz="0" w:space="0" w:color="auto"/>
                <w:right w:val="none" w:sz="0" w:space="0" w:color="auto"/>
              </w:divBdr>
            </w:div>
          </w:divsChild>
        </w:div>
        <w:div w:id="1152864805">
          <w:marLeft w:val="0"/>
          <w:marRight w:val="0"/>
          <w:marTop w:val="0"/>
          <w:marBottom w:val="225"/>
          <w:divBdr>
            <w:top w:val="none" w:sz="0" w:space="0" w:color="auto"/>
            <w:left w:val="none" w:sz="0" w:space="0" w:color="auto"/>
            <w:bottom w:val="none" w:sz="0" w:space="0" w:color="auto"/>
            <w:right w:val="none" w:sz="0" w:space="0" w:color="auto"/>
          </w:divBdr>
        </w:div>
        <w:div w:id="1783651439">
          <w:marLeft w:val="0"/>
          <w:marRight w:val="0"/>
          <w:marTop w:val="150"/>
          <w:marBottom w:val="0"/>
          <w:divBdr>
            <w:top w:val="none" w:sz="0" w:space="0" w:color="auto"/>
            <w:left w:val="none" w:sz="0" w:space="0" w:color="auto"/>
            <w:bottom w:val="none" w:sz="0" w:space="0" w:color="auto"/>
            <w:right w:val="none" w:sz="0" w:space="0" w:color="auto"/>
          </w:divBdr>
        </w:div>
      </w:divsChild>
    </w:div>
    <w:div w:id="1509252589">
      <w:bodyDiv w:val="1"/>
      <w:marLeft w:val="0"/>
      <w:marRight w:val="0"/>
      <w:marTop w:val="0"/>
      <w:marBottom w:val="0"/>
      <w:divBdr>
        <w:top w:val="none" w:sz="0" w:space="0" w:color="auto"/>
        <w:left w:val="none" w:sz="0" w:space="0" w:color="auto"/>
        <w:bottom w:val="none" w:sz="0" w:space="0" w:color="auto"/>
        <w:right w:val="none" w:sz="0" w:space="0" w:color="auto"/>
      </w:divBdr>
    </w:div>
    <w:div w:id="1511869879">
      <w:bodyDiv w:val="1"/>
      <w:marLeft w:val="0"/>
      <w:marRight w:val="0"/>
      <w:marTop w:val="0"/>
      <w:marBottom w:val="0"/>
      <w:divBdr>
        <w:top w:val="none" w:sz="0" w:space="0" w:color="auto"/>
        <w:left w:val="none" w:sz="0" w:space="0" w:color="auto"/>
        <w:bottom w:val="none" w:sz="0" w:space="0" w:color="auto"/>
        <w:right w:val="none" w:sz="0" w:space="0" w:color="auto"/>
      </w:divBdr>
      <w:divsChild>
        <w:div w:id="1817605204">
          <w:marLeft w:val="0"/>
          <w:marRight w:val="0"/>
          <w:marTop w:val="0"/>
          <w:marBottom w:val="0"/>
          <w:divBdr>
            <w:top w:val="none" w:sz="0" w:space="0" w:color="auto"/>
            <w:left w:val="none" w:sz="0" w:space="0" w:color="auto"/>
            <w:bottom w:val="none" w:sz="0" w:space="0" w:color="auto"/>
            <w:right w:val="none" w:sz="0" w:space="0" w:color="auto"/>
          </w:divBdr>
        </w:div>
      </w:divsChild>
    </w:div>
    <w:div w:id="1516387611">
      <w:bodyDiv w:val="1"/>
      <w:marLeft w:val="0"/>
      <w:marRight w:val="0"/>
      <w:marTop w:val="0"/>
      <w:marBottom w:val="0"/>
      <w:divBdr>
        <w:top w:val="none" w:sz="0" w:space="0" w:color="auto"/>
        <w:left w:val="none" w:sz="0" w:space="0" w:color="auto"/>
        <w:bottom w:val="none" w:sz="0" w:space="0" w:color="auto"/>
        <w:right w:val="none" w:sz="0" w:space="0" w:color="auto"/>
      </w:divBdr>
    </w:div>
    <w:div w:id="1518351265">
      <w:bodyDiv w:val="1"/>
      <w:marLeft w:val="0"/>
      <w:marRight w:val="0"/>
      <w:marTop w:val="0"/>
      <w:marBottom w:val="0"/>
      <w:divBdr>
        <w:top w:val="none" w:sz="0" w:space="0" w:color="auto"/>
        <w:left w:val="none" w:sz="0" w:space="0" w:color="auto"/>
        <w:bottom w:val="none" w:sz="0" w:space="0" w:color="auto"/>
        <w:right w:val="none" w:sz="0" w:space="0" w:color="auto"/>
      </w:divBdr>
      <w:divsChild>
        <w:div w:id="144249362">
          <w:marLeft w:val="0"/>
          <w:marRight w:val="0"/>
          <w:marTop w:val="0"/>
          <w:marBottom w:val="0"/>
          <w:divBdr>
            <w:top w:val="none" w:sz="0" w:space="0" w:color="auto"/>
            <w:left w:val="none" w:sz="0" w:space="0" w:color="auto"/>
            <w:bottom w:val="none" w:sz="0" w:space="0" w:color="auto"/>
            <w:right w:val="none" w:sz="0" w:space="0" w:color="auto"/>
          </w:divBdr>
        </w:div>
      </w:divsChild>
    </w:div>
    <w:div w:id="1521510595">
      <w:bodyDiv w:val="1"/>
      <w:marLeft w:val="0"/>
      <w:marRight w:val="0"/>
      <w:marTop w:val="0"/>
      <w:marBottom w:val="0"/>
      <w:divBdr>
        <w:top w:val="none" w:sz="0" w:space="0" w:color="auto"/>
        <w:left w:val="none" w:sz="0" w:space="0" w:color="auto"/>
        <w:bottom w:val="none" w:sz="0" w:space="0" w:color="auto"/>
        <w:right w:val="none" w:sz="0" w:space="0" w:color="auto"/>
      </w:divBdr>
      <w:divsChild>
        <w:div w:id="297224180">
          <w:marLeft w:val="0"/>
          <w:marRight w:val="0"/>
          <w:marTop w:val="150"/>
          <w:marBottom w:val="0"/>
          <w:divBdr>
            <w:top w:val="none" w:sz="0" w:space="0" w:color="auto"/>
            <w:left w:val="none" w:sz="0" w:space="0" w:color="auto"/>
            <w:bottom w:val="none" w:sz="0" w:space="0" w:color="auto"/>
            <w:right w:val="none" w:sz="0" w:space="0" w:color="auto"/>
          </w:divBdr>
        </w:div>
        <w:div w:id="1422145729">
          <w:marLeft w:val="0"/>
          <w:marRight w:val="0"/>
          <w:marTop w:val="255"/>
          <w:marBottom w:val="0"/>
          <w:divBdr>
            <w:top w:val="none" w:sz="0" w:space="0" w:color="auto"/>
            <w:left w:val="none" w:sz="0" w:space="0" w:color="auto"/>
            <w:bottom w:val="none" w:sz="0" w:space="0" w:color="auto"/>
            <w:right w:val="none" w:sz="0" w:space="0" w:color="auto"/>
          </w:divBdr>
          <w:divsChild>
            <w:div w:id="1691880007">
              <w:marLeft w:val="0"/>
              <w:marRight w:val="0"/>
              <w:marTop w:val="0"/>
              <w:marBottom w:val="0"/>
              <w:divBdr>
                <w:top w:val="none" w:sz="0" w:space="0" w:color="auto"/>
                <w:left w:val="none" w:sz="0" w:space="0" w:color="auto"/>
                <w:bottom w:val="none" w:sz="0" w:space="0" w:color="auto"/>
                <w:right w:val="none" w:sz="0" w:space="0" w:color="auto"/>
              </w:divBdr>
            </w:div>
          </w:divsChild>
        </w:div>
        <w:div w:id="1893346417">
          <w:marLeft w:val="0"/>
          <w:marRight w:val="0"/>
          <w:marTop w:val="0"/>
          <w:marBottom w:val="225"/>
          <w:divBdr>
            <w:top w:val="none" w:sz="0" w:space="0" w:color="auto"/>
            <w:left w:val="none" w:sz="0" w:space="0" w:color="auto"/>
            <w:bottom w:val="none" w:sz="0" w:space="0" w:color="auto"/>
            <w:right w:val="none" w:sz="0" w:space="0" w:color="auto"/>
          </w:divBdr>
        </w:div>
      </w:divsChild>
    </w:div>
    <w:div w:id="1525746719">
      <w:bodyDiv w:val="1"/>
      <w:marLeft w:val="0"/>
      <w:marRight w:val="0"/>
      <w:marTop w:val="0"/>
      <w:marBottom w:val="0"/>
      <w:divBdr>
        <w:top w:val="none" w:sz="0" w:space="0" w:color="auto"/>
        <w:left w:val="none" w:sz="0" w:space="0" w:color="auto"/>
        <w:bottom w:val="none" w:sz="0" w:space="0" w:color="auto"/>
        <w:right w:val="none" w:sz="0" w:space="0" w:color="auto"/>
      </w:divBdr>
    </w:div>
    <w:div w:id="1532644223">
      <w:bodyDiv w:val="1"/>
      <w:marLeft w:val="0"/>
      <w:marRight w:val="0"/>
      <w:marTop w:val="0"/>
      <w:marBottom w:val="0"/>
      <w:divBdr>
        <w:top w:val="none" w:sz="0" w:space="0" w:color="auto"/>
        <w:left w:val="none" w:sz="0" w:space="0" w:color="auto"/>
        <w:bottom w:val="none" w:sz="0" w:space="0" w:color="auto"/>
        <w:right w:val="none" w:sz="0" w:space="0" w:color="auto"/>
      </w:divBdr>
    </w:div>
    <w:div w:id="1532693314">
      <w:bodyDiv w:val="1"/>
      <w:marLeft w:val="0"/>
      <w:marRight w:val="0"/>
      <w:marTop w:val="0"/>
      <w:marBottom w:val="0"/>
      <w:divBdr>
        <w:top w:val="none" w:sz="0" w:space="0" w:color="auto"/>
        <w:left w:val="none" w:sz="0" w:space="0" w:color="auto"/>
        <w:bottom w:val="none" w:sz="0" w:space="0" w:color="auto"/>
        <w:right w:val="none" w:sz="0" w:space="0" w:color="auto"/>
      </w:divBdr>
      <w:divsChild>
        <w:div w:id="673804127">
          <w:marLeft w:val="0"/>
          <w:marRight w:val="0"/>
          <w:marTop w:val="0"/>
          <w:marBottom w:val="225"/>
          <w:divBdr>
            <w:top w:val="none" w:sz="0" w:space="0" w:color="auto"/>
            <w:left w:val="none" w:sz="0" w:space="0" w:color="auto"/>
            <w:bottom w:val="none" w:sz="0" w:space="0" w:color="auto"/>
            <w:right w:val="none" w:sz="0" w:space="0" w:color="auto"/>
          </w:divBdr>
        </w:div>
        <w:div w:id="1090854524">
          <w:marLeft w:val="0"/>
          <w:marRight w:val="0"/>
          <w:marTop w:val="150"/>
          <w:marBottom w:val="0"/>
          <w:divBdr>
            <w:top w:val="none" w:sz="0" w:space="0" w:color="auto"/>
            <w:left w:val="none" w:sz="0" w:space="0" w:color="auto"/>
            <w:bottom w:val="none" w:sz="0" w:space="0" w:color="auto"/>
            <w:right w:val="none" w:sz="0" w:space="0" w:color="auto"/>
          </w:divBdr>
        </w:div>
        <w:div w:id="1477992404">
          <w:marLeft w:val="0"/>
          <w:marRight w:val="0"/>
          <w:marTop w:val="255"/>
          <w:marBottom w:val="0"/>
          <w:divBdr>
            <w:top w:val="none" w:sz="0" w:space="0" w:color="auto"/>
            <w:left w:val="none" w:sz="0" w:space="0" w:color="auto"/>
            <w:bottom w:val="none" w:sz="0" w:space="0" w:color="auto"/>
            <w:right w:val="none" w:sz="0" w:space="0" w:color="auto"/>
          </w:divBdr>
          <w:divsChild>
            <w:div w:id="4535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498658">
      <w:bodyDiv w:val="1"/>
      <w:marLeft w:val="0"/>
      <w:marRight w:val="0"/>
      <w:marTop w:val="0"/>
      <w:marBottom w:val="0"/>
      <w:divBdr>
        <w:top w:val="none" w:sz="0" w:space="0" w:color="auto"/>
        <w:left w:val="none" w:sz="0" w:space="0" w:color="auto"/>
        <w:bottom w:val="none" w:sz="0" w:space="0" w:color="auto"/>
        <w:right w:val="none" w:sz="0" w:space="0" w:color="auto"/>
      </w:divBdr>
      <w:divsChild>
        <w:div w:id="243413295">
          <w:marLeft w:val="0"/>
          <w:marRight w:val="0"/>
          <w:marTop w:val="255"/>
          <w:marBottom w:val="0"/>
          <w:divBdr>
            <w:top w:val="none" w:sz="0" w:space="0" w:color="auto"/>
            <w:left w:val="none" w:sz="0" w:space="0" w:color="auto"/>
            <w:bottom w:val="none" w:sz="0" w:space="0" w:color="auto"/>
            <w:right w:val="none" w:sz="0" w:space="0" w:color="auto"/>
          </w:divBdr>
          <w:divsChild>
            <w:div w:id="1060322185">
              <w:marLeft w:val="0"/>
              <w:marRight w:val="0"/>
              <w:marTop w:val="0"/>
              <w:marBottom w:val="0"/>
              <w:divBdr>
                <w:top w:val="none" w:sz="0" w:space="0" w:color="auto"/>
                <w:left w:val="none" w:sz="0" w:space="0" w:color="auto"/>
                <w:bottom w:val="none" w:sz="0" w:space="0" w:color="auto"/>
                <w:right w:val="none" w:sz="0" w:space="0" w:color="auto"/>
              </w:divBdr>
            </w:div>
          </w:divsChild>
        </w:div>
        <w:div w:id="410271554">
          <w:marLeft w:val="0"/>
          <w:marRight w:val="0"/>
          <w:marTop w:val="0"/>
          <w:marBottom w:val="225"/>
          <w:divBdr>
            <w:top w:val="none" w:sz="0" w:space="0" w:color="auto"/>
            <w:left w:val="none" w:sz="0" w:space="0" w:color="auto"/>
            <w:bottom w:val="none" w:sz="0" w:space="0" w:color="auto"/>
            <w:right w:val="none" w:sz="0" w:space="0" w:color="auto"/>
          </w:divBdr>
        </w:div>
        <w:div w:id="1452674204">
          <w:marLeft w:val="0"/>
          <w:marRight w:val="0"/>
          <w:marTop w:val="150"/>
          <w:marBottom w:val="0"/>
          <w:divBdr>
            <w:top w:val="none" w:sz="0" w:space="0" w:color="auto"/>
            <w:left w:val="none" w:sz="0" w:space="0" w:color="auto"/>
            <w:bottom w:val="none" w:sz="0" w:space="0" w:color="auto"/>
            <w:right w:val="none" w:sz="0" w:space="0" w:color="auto"/>
          </w:divBdr>
        </w:div>
      </w:divsChild>
    </w:div>
    <w:div w:id="1565868529">
      <w:bodyDiv w:val="1"/>
      <w:marLeft w:val="0"/>
      <w:marRight w:val="0"/>
      <w:marTop w:val="0"/>
      <w:marBottom w:val="0"/>
      <w:divBdr>
        <w:top w:val="none" w:sz="0" w:space="0" w:color="auto"/>
        <w:left w:val="none" w:sz="0" w:space="0" w:color="auto"/>
        <w:bottom w:val="none" w:sz="0" w:space="0" w:color="auto"/>
        <w:right w:val="none" w:sz="0" w:space="0" w:color="auto"/>
      </w:divBdr>
      <w:divsChild>
        <w:div w:id="383720879">
          <w:marLeft w:val="0"/>
          <w:marRight w:val="0"/>
          <w:marTop w:val="0"/>
          <w:marBottom w:val="225"/>
          <w:divBdr>
            <w:top w:val="none" w:sz="0" w:space="0" w:color="auto"/>
            <w:left w:val="none" w:sz="0" w:space="0" w:color="auto"/>
            <w:bottom w:val="none" w:sz="0" w:space="0" w:color="auto"/>
            <w:right w:val="none" w:sz="0" w:space="0" w:color="auto"/>
          </w:divBdr>
        </w:div>
        <w:div w:id="637613191">
          <w:marLeft w:val="0"/>
          <w:marRight w:val="0"/>
          <w:marTop w:val="255"/>
          <w:marBottom w:val="0"/>
          <w:divBdr>
            <w:top w:val="none" w:sz="0" w:space="0" w:color="auto"/>
            <w:left w:val="none" w:sz="0" w:space="0" w:color="auto"/>
            <w:bottom w:val="none" w:sz="0" w:space="0" w:color="auto"/>
            <w:right w:val="none" w:sz="0" w:space="0" w:color="auto"/>
          </w:divBdr>
          <w:divsChild>
            <w:div w:id="2076508671">
              <w:marLeft w:val="0"/>
              <w:marRight w:val="0"/>
              <w:marTop w:val="0"/>
              <w:marBottom w:val="0"/>
              <w:divBdr>
                <w:top w:val="none" w:sz="0" w:space="0" w:color="auto"/>
                <w:left w:val="none" w:sz="0" w:space="0" w:color="auto"/>
                <w:bottom w:val="none" w:sz="0" w:space="0" w:color="auto"/>
                <w:right w:val="none" w:sz="0" w:space="0" w:color="auto"/>
              </w:divBdr>
            </w:div>
          </w:divsChild>
        </w:div>
        <w:div w:id="865678242">
          <w:marLeft w:val="0"/>
          <w:marRight w:val="0"/>
          <w:marTop w:val="0"/>
          <w:marBottom w:val="0"/>
          <w:divBdr>
            <w:top w:val="none" w:sz="0" w:space="0" w:color="auto"/>
            <w:left w:val="none" w:sz="0" w:space="0" w:color="auto"/>
            <w:bottom w:val="single" w:sz="6" w:space="0" w:color="D0D0D0"/>
            <w:right w:val="none" w:sz="0" w:space="0" w:color="auto"/>
          </w:divBdr>
        </w:div>
        <w:div w:id="1200707446">
          <w:marLeft w:val="0"/>
          <w:marRight w:val="0"/>
          <w:marTop w:val="150"/>
          <w:marBottom w:val="0"/>
          <w:divBdr>
            <w:top w:val="none" w:sz="0" w:space="0" w:color="auto"/>
            <w:left w:val="none" w:sz="0" w:space="0" w:color="auto"/>
            <w:bottom w:val="none" w:sz="0" w:space="0" w:color="auto"/>
            <w:right w:val="none" w:sz="0" w:space="0" w:color="auto"/>
          </w:divBdr>
        </w:div>
      </w:divsChild>
    </w:div>
    <w:div w:id="1595673758">
      <w:bodyDiv w:val="1"/>
      <w:marLeft w:val="0"/>
      <w:marRight w:val="0"/>
      <w:marTop w:val="0"/>
      <w:marBottom w:val="0"/>
      <w:divBdr>
        <w:top w:val="none" w:sz="0" w:space="0" w:color="auto"/>
        <w:left w:val="none" w:sz="0" w:space="0" w:color="auto"/>
        <w:bottom w:val="none" w:sz="0" w:space="0" w:color="auto"/>
        <w:right w:val="none" w:sz="0" w:space="0" w:color="auto"/>
      </w:divBdr>
    </w:div>
    <w:div w:id="1603294119">
      <w:bodyDiv w:val="1"/>
      <w:marLeft w:val="0"/>
      <w:marRight w:val="0"/>
      <w:marTop w:val="0"/>
      <w:marBottom w:val="0"/>
      <w:divBdr>
        <w:top w:val="none" w:sz="0" w:space="0" w:color="auto"/>
        <w:left w:val="none" w:sz="0" w:space="0" w:color="auto"/>
        <w:bottom w:val="none" w:sz="0" w:space="0" w:color="auto"/>
        <w:right w:val="none" w:sz="0" w:space="0" w:color="auto"/>
      </w:divBdr>
    </w:div>
    <w:div w:id="1603876058">
      <w:bodyDiv w:val="1"/>
      <w:marLeft w:val="0"/>
      <w:marRight w:val="0"/>
      <w:marTop w:val="0"/>
      <w:marBottom w:val="0"/>
      <w:divBdr>
        <w:top w:val="none" w:sz="0" w:space="0" w:color="auto"/>
        <w:left w:val="none" w:sz="0" w:space="0" w:color="auto"/>
        <w:bottom w:val="none" w:sz="0" w:space="0" w:color="auto"/>
        <w:right w:val="none" w:sz="0" w:space="0" w:color="auto"/>
      </w:divBdr>
    </w:div>
    <w:div w:id="1604268163">
      <w:bodyDiv w:val="1"/>
      <w:marLeft w:val="0"/>
      <w:marRight w:val="0"/>
      <w:marTop w:val="0"/>
      <w:marBottom w:val="0"/>
      <w:divBdr>
        <w:top w:val="none" w:sz="0" w:space="0" w:color="auto"/>
        <w:left w:val="none" w:sz="0" w:space="0" w:color="auto"/>
        <w:bottom w:val="none" w:sz="0" w:space="0" w:color="auto"/>
        <w:right w:val="none" w:sz="0" w:space="0" w:color="auto"/>
      </w:divBdr>
      <w:divsChild>
        <w:div w:id="583925941">
          <w:marLeft w:val="0"/>
          <w:marRight w:val="0"/>
          <w:marTop w:val="150"/>
          <w:marBottom w:val="0"/>
          <w:divBdr>
            <w:top w:val="none" w:sz="0" w:space="0" w:color="auto"/>
            <w:left w:val="none" w:sz="0" w:space="0" w:color="auto"/>
            <w:bottom w:val="none" w:sz="0" w:space="0" w:color="auto"/>
            <w:right w:val="none" w:sz="0" w:space="0" w:color="auto"/>
          </w:divBdr>
        </w:div>
        <w:div w:id="1252084610">
          <w:marLeft w:val="0"/>
          <w:marRight w:val="0"/>
          <w:marTop w:val="255"/>
          <w:marBottom w:val="0"/>
          <w:divBdr>
            <w:top w:val="none" w:sz="0" w:space="0" w:color="auto"/>
            <w:left w:val="none" w:sz="0" w:space="0" w:color="auto"/>
            <w:bottom w:val="none" w:sz="0" w:space="0" w:color="auto"/>
            <w:right w:val="none" w:sz="0" w:space="0" w:color="auto"/>
          </w:divBdr>
          <w:divsChild>
            <w:div w:id="640380094">
              <w:marLeft w:val="0"/>
              <w:marRight w:val="0"/>
              <w:marTop w:val="0"/>
              <w:marBottom w:val="0"/>
              <w:divBdr>
                <w:top w:val="none" w:sz="0" w:space="0" w:color="auto"/>
                <w:left w:val="none" w:sz="0" w:space="0" w:color="auto"/>
                <w:bottom w:val="none" w:sz="0" w:space="0" w:color="auto"/>
                <w:right w:val="none" w:sz="0" w:space="0" w:color="auto"/>
              </w:divBdr>
            </w:div>
          </w:divsChild>
        </w:div>
        <w:div w:id="1686439844">
          <w:marLeft w:val="0"/>
          <w:marRight w:val="0"/>
          <w:marTop w:val="0"/>
          <w:marBottom w:val="225"/>
          <w:divBdr>
            <w:top w:val="none" w:sz="0" w:space="0" w:color="auto"/>
            <w:left w:val="none" w:sz="0" w:space="0" w:color="auto"/>
            <w:bottom w:val="none" w:sz="0" w:space="0" w:color="auto"/>
            <w:right w:val="none" w:sz="0" w:space="0" w:color="auto"/>
          </w:divBdr>
        </w:div>
      </w:divsChild>
    </w:div>
    <w:div w:id="1604459546">
      <w:bodyDiv w:val="1"/>
      <w:marLeft w:val="0"/>
      <w:marRight w:val="0"/>
      <w:marTop w:val="0"/>
      <w:marBottom w:val="0"/>
      <w:divBdr>
        <w:top w:val="none" w:sz="0" w:space="0" w:color="auto"/>
        <w:left w:val="none" w:sz="0" w:space="0" w:color="auto"/>
        <w:bottom w:val="none" w:sz="0" w:space="0" w:color="auto"/>
        <w:right w:val="none" w:sz="0" w:space="0" w:color="auto"/>
      </w:divBdr>
    </w:div>
    <w:div w:id="1604730964">
      <w:bodyDiv w:val="1"/>
      <w:marLeft w:val="0"/>
      <w:marRight w:val="0"/>
      <w:marTop w:val="0"/>
      <w:marBottom w:val="0"/>
      <w:divBdr>
        <w:top w:val="none" w:sz="0" w:space="0" w:color="auto"/>
        <w:left w:val="none" w:sz="0" w:space="0" w:color="auto"/>
        <w:bottom w:val="none" w:sz="0" w:space="0" w:color="auto"/>
        <w:right w:val="none" w:sz="0" w:space="0" w:color="auto"/>
      </w:divBdr>
      <w:divsChild>
        <w:div w:id="1244531656">
          <w:marLeft w:val="0"/>
          <w:marRight w:val="0"/>
          <w:marTop w:val="0"/>
          <w:marBottom w:val="0"/>
          <w:divBdr>
            <w:top w:val="none" w:sz="0" w:space="0" w:color="auto"/>
            <w:left w:val="none" w:sz="0" w:space="0" w:color="auto"/>
            <w:bottom w:val="none" w:sz="0" w:space="0" w:color="auto"/>
            <w:right w:val="none" w:sz="0" w:space="0" w:color="auto"/>
          </w:divBdr>
        </w:div>
        <w:div w:id="2039234110">
          <w:marLeft w:val="0"/>
          <w:marRight w:val="0"/>
          <w:marTop w:val="0"/>
          <w:marBottom w:val="0"/>
          <w:divBdr>
            <w:top w:val="none" w:sz="0" w:space="0" w:color="auto"/>
            <w:left w:val="none" w:sz="0" w:space="0" w:color="auto"/>
            <w:bottom w:val="none" w:sz="0" w:space="0" w:color="auto"/>
            <w:right w:val="none" w:sz="0" w:space="0" w:color="auto"/>
          </w:divBdr>
        </w:div>
      </w:divsChild>
    </w:div>
    <w:div w:id="1612591976">
      <w:bodyDiv w:val="1"/>
      <w:marLeft w:val="0"/>
      <w:marRight w:val="0"/>
      <w:marTop w:val="0"/>
      <w:marBottom w:val="0"/>
      <w:divBdr>
        <w:top w:val="none" w:sz="0" w:space="0" w:color="auto"/>
        <w:left w:val="none" w:sz="0" w:space="0" w:color="auto"/>
        <w:bottom w:val="none" w:sz="0" w:space="0" w:color="auto"/>
        <w:right w:val="none" w:sz="0" w:space="0" w:color="auto"/>
      </w:divBdr>
    </w:div>
    <w:div w:id="1627197316">
      <w:bodyDiv w:val="1"/>
      <w:marLeft w:val="0"/>
      <w:marRight w:val="0"/>
      <w:marTop w:val="0"/>
      <w:marBottom w:val="0"/>
      <w:divBdr>
        <w:top w:val="none" w:sz="0" w:space="0" w:color="auto"/>
        <w:left w:val="none" w:sz="0" w:space="0" w:color="auto"/>
        <w:bottom w:val="none" w:sz="0" w:space="0" w:color="auto"/>
        <w:right w:val="none" w:sz="0" w:space="0" w:color="auto"/>
      </w:divBdr>
      <w:divsChild>
        <w:div w:id="399452060">
          <w:marLeft w:val="0"/>
          <w:marRight w:val="0"/>
          <w:marTop w:val="0"/>
          <w:marBottom w:val="225"/>
          <w:divBdr>
            <w:top w:val="none" w:sz="0" w:space="0" w:color="auto"/>
            <w:left w:val="none" w:sz="0" w:space="0" w:color="auto"/>
            <w:bottom w:val="none" w:sz="0" w:space="0" w:color="auto"/>
            <w:right w:val="none" w:sz="0" w:space="0" w:color="auto"/>
          </w:divBdr>
        </w:div>
        <w:div w:id="427896160">
          <w:marLeft w:val="0"/>
          <w:marRight w:val="0"/>
          <w:marTop w:val="150"/>
          <w:marBottom w:val="0"/>
          <w:divBdr>
            <w:top w:val="none" w:sz="0" w:space="0" w:color="auto"/>
            <w:left w:val="none" w:sz="0" w:space="0" w:color="auto"/>
            <w:bottom w:val="none" w:sz="0" w:space="0" w:color="auto"/>
            <w:right w:val="none" w:sz="0" w:space="0" w:color="auto"/>
          </w:divBdr>
        </w:div>
        <w:div w:id="2145731217">
          <w:marLeft w:val="0"/>
          <w:marRight w:val="0"/>
          <w:marTop w:val="255"/>
          <w:marBottom w:val="0"/>
          <w:divBdr>
            <w:top w:val="none" w:sz="0" w:space="0" w:color="auto"/>
            <w:left w:val="none" w:sz="0" w:space="0" w:color="auto"/>
            <w:bottom w:val="none" w:sz="0" w:space="0" w:color="auto"/>
            <w:right w:val="none" w:sz="0" w:space="0" w:color="auto"/>
          </w:divBdr>
          <w:divsChild>
            <w:div w:id="20088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83522">
      <w:bodyDiv w:val="1"/>
      <w:marLeft w:val="0"/>
      <w:marRight w:val="0"/>
      <w:marTop w:val="0"/>
      <w:marBottom w:val="0"/>
      <w:divBdr>
        <w:top w:val="none" w:sz="0" w:space="0" w:color="auto"/>
        <w:left w:val="none" w:sz="0" w:space="0" w:color="auto"/>
        <w:bottom w:val="none" w:sz="0" w:space="0" w:color="auto"/>
        <w:right w:val="none" w:sz="0" w:space="0" w:color="auto"/>
      </w:divBdr>
    </w:div>
    <w:div w:id="1652562099">
      <w:bodyDiv w:val="1"/>
      <w:marLeft w:val="0"/>
      <w:marRight w:val="0"/>
      <w:marTop w:val="0"/>
      <w:marBottom w:val="0"/>
      <w:divBdr>
        <w:top w:val="none" w:sz="0" w:space="0" w:color="auto"/>
        <w:left w:val="none" w:sz="0" w:space="0" w:color="auto"/>
        <w:bottom w:val="none" w:sz="0" w:space="0" w:color="auto"/>
        <w:right w:val="none" w:sz="0" w:space="0" w:color="auto"/>
      </w:divBdr>
    </w:div>
    <w:div w:id="1654217796">
      <w:bodyDiv w:val="1"/>
      <w:marLeft w:val="0"/>
      <w:marRight w:val="0"/>
      <w:marTop w:val="0"/>
      <w:marBottom w:val="0"/>
      <w:divBdr>
        <w:top w:val="none" w:sz="0" w:space="0" w:color="auto"/>
        <w:left w:val="none" w:sz="0" w:space="0" w:color="auto"/>
        <w:bottom w:val="none" w:sz="0" w:space="0" w:color="auto"/>
        <w:right w:val="none" w:sz="0" w:space="0" w:color="auto"/>
      </w:divBdr>
    </w:div>
    <w:div w:id="1667588403">
      <w:bodyDiv w:val="1"/>
      <w:marLeft w:val="0"/>
      <w:marRight w:val="0"/>
      <w:marTop w:val="0"/>
      <w:marBottom w:val="0"/>
      <w:divBdr>
        <w:top w:val="none" w:sz="0" w:space="0" w:color="auto"/>
        <w:left w:val="none" w:sz="0" w:space="0" w:color="auto"/>
        <w:bottom w:val="none" w:sz="0" w:space="0" w:color="auto"/>
        <w:right w:val="none" w:sz="0" w:space="0" w:color="auto"/>
      </w:divBdr>
      <w:divsChild>
        <w:div w:id="40399673">
          <w:marLeft w:val="0"/>
          <w:marRight w:val="0"/>
          <w:marTop w:val="0"/>
          <w:marBottom w:val="225"/>
          <w:divBdr>
            <w:top w:val="none" w:sz="0" w:space="0" w:color="auto"/>
            <w:left w:val="none" w:sz="0" w:space="0" w:color="auto"/>
            <w:bottom w:val="none" w:sz="0" w:space="0" w:color="auto"/>
            <w:right w:val="none" w:sz="0" w:space="0" w:color="auto"/>
          </w:divBdr>
        </w:div>
        <w:div w:id="1406488761">
          <w:marLeft w:val="0"/>
          <w:marRight w:val="0"/>
          <w:marTop w:val="255"/>
          <w:marBottom w:val="0"/>
          <w:divBdr>
            <w:top w:val="none" w:sz="0" w:space="0" w:color="auto"/>
            <w:left w:val="none" w:sz="0" w:space="0" w:color="auto"/>
            <w:bottom w:val="none" w:sz="0" w:space="0" w:color="auto"/>
            <w:right w:val="none" w:sz="0" w:space="0" w:color="auto"/>
          </w:divBdr>
          <w:divsChild>
            <w:div w:id="1694306904">
              <w:marLeft w:val="0"/>
              <w:marRight w:val="0"/>
              <w:marTop w:val="0"/>
              <w:marBottom w:val="0"/>
              <w:divBdr>
                <w:top w:val="none" w:sz="0" w:space="0" w:color="auto"/>
                <w:left w:val="none" w:sz="0" w:space="0" w:color="auto"/>
                <w:bottom w:val="none" w:sz="0" w:space="0" w:color="auto"/>
                <w:right w:val="none" w:sz="0" w:space="0" w:color="auto"/>
              </w:divBdr>
            </w:div>
          </w:divsChild>
        </w:div>
        <w:div w:id="1810249761">
          <w:marLeft w:val="0"/>
          <w:marRight w:val="0"/>
          <w:marTop w:val="150"/>
          <w:marBottom w:val="0"/>
          <w:divBdr>
            <w:top w:val="none" w:sz="0" w:space="0" w:color="auto"/>
            <w:left w:val="none" w:sz="0" w:space="0" w:color="auto"/>
            <w:bottom w:val="none" w:sz="0" w:space="0" w:color="auto"/>
            <w:right w:val="none" w:sz="0" w:space="0" w:color="auto"/>
          </w:divBdr>
        </w:div>
      </w:divsChild>
    </w:div>
    <w:div w:id="1672682126">
      <w:bodyDiv w:val="1"/>
      <w:marLeft w:val="0"/>
      <w:marRight w:val="0"/>
      <w:marTop w:val="0"/>
      <w:marBottom w:val="0"/>
      <w:divBdr>
        <w:top w:val="none" w:sz="0" w:space="0" w:color="auto"/>
        <w:left w:val="none" w:sz="0" w:space="0" w:color="auto"/>
        <w:bottom w:val="none" w:sz="0" w:space="0" w:color="auto"/>
        <w:right w:val="none" w:sz="0" w:space="0" w:color="auto"/>
      </w:divBdr>
    </w:div>
    <w:div w:id="1677536449">
      <w:bodyDiv w:val="1"/>
      <w:marLeft w:val="0"/>
      <w:marRight w:val="0"/>
      <w:marTop w:val="0"/>
      <w:marBottom w:val="0"/>
      <w:divBdr>
        <w:top w:val="none" w:sz="0" w:space="0" w:color="auto"/>
        <w:left w:val="none" w:sz="0" w:space="0" w:color="auto"/>
        <w:bottom w:val="none" w:sz="0" w:space="0" w:color="auto"/>
        <w:right w:val="none" w:sz="0" w:space="0" w:color="auto"/>
      </w:divBdr>
      <w:divsChild>
        <w:div w:id="519903528">
          <w:marLeft w:val="0"/>
          <w:marRight w:val="0"/>
          <w:marTop w:val="150"/>
          <w:marBottom w:val="0"/>
          <w:divBdr>
            <w:top w:val="none" w:sz="0" w:space="0" w:color="auto"/>
            <w:left w:val="none" w:sz="0" w:space="0" w:color="auto"/>
            <w:bottom w:val="none" w:sz="0" w:space="0" w:color="auto"/>
            <w:right w:val="none" w:sz="0" w:space="0" w:color="auto"/>
          </w:divBdr>
        </w:div>
        <w:div w:id="1058091486">
          <w:marLeft w:val="0"/>
          <w:marRight w:val="0"/>
          <w:marTop w:val="0"/>
          <w:marBottom w:val="225"/>
          <w:divBdr>
            <w:top w:val="none" w:sz="0" w:space="0" w:color="auto"/>
            <w:left w:val="none" w:sz="0" w:space="0" w:color="auto"/>
            <w:bottom w:val="none" w:sz="0" w:space="0" w:color="auto"/>
            <w:right w:val="none" w:sz="0" w:space="0" w:color="auto"/>
          </w:divBdr>
        </w:div>
        <w:div w:id="1647970514">
          <w:marLeft w:val="0"/>
          <w:marRight w:val="0"/>
          <w:marTop w:val="255"/>
          <w:marBottom w:val="0"/>
          <w:divBdr>
            <w:top w:val="none" w:sz="0" w:space="0" w:color="auto"/>
            <w:left w:val="none" w:sz="0" w:space="0" w:color="auto"/>
            <w:bottom w:val="none" w:sz="0" w:space="0" w:color="auto"/>
            <w:right w:val="none" w:sz="0" w:space="0" w:color="auto"/>
          </w:divBdr>
          <w:divsChild>
            <w:div w:id="3169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7730">
      <w:bodyDiv w:val="1"/>
      <w:marLeft w:val="0"/>
      <w:marRight w:val="0"/>
      <w:marTop w:val="0"/>
      <w:marBottom w:val="0"/>
      <w:divBdr>
        <w:top w:val="none" w:sz="0" w:space="0" w:color="auto"/>
        <w:left w:val="none" w:sz="0" w:space="0" w:color="auto"/>
        <w:bottom w:val="none" w:sz="0" w:space="0" w:color="auto"/>
        <w:right w:val="none" w:sz="0" w:space="0" w:color="auto"/>
      </w:divBdr>
      <w:divsChild>
        <w:div w:id="1552301977">
          <w:marLeft w:val="0"/>
          <w:marRight w:val="0"/>
          <w:marTop w:val="0"/>
          <w:marBottom w:val="225"/>
          <w:divBdr>
            <w:top w:val="none" w:sz="0" w:space="0" w:color="auto"/>
            <w:left w:val="none" w:sz="0" w:space="0" w:color="auto"/>
            <w:bottom w:val="none" w:sz="0" w:space="0" w:color="auto"/>
            <w:right w:val="none" w:sz="0" w:space="0" w:color="auto"/>
          </w:divBdr>
        </w:div>
        <w:div w:id="2019768076">
          <w:marLeft w:val="0"/>
          <w:marRight w:val="0"/>
          <w:marTop w:val="150"/>
          <w:marBottom w:val="0"/>
          <w:divBdr>
            <w:top w:val="none" w:sz="0" w:space="0" w:color="auto"/>
            <w:left w:val="none" w:sz="0" w:space="0" w:color="auto"/>
            <w:bottom w:val="none" w:sz="0" w:space="0" w:color="auto"/>
            <w:right w:val="none" w:sz="0" w:space="0" w:color="auto"/>
          </w:divBdr>
        </w:div>
      </w:divsChild>
    </w:div>
    <w:div w:id="1683699539">
      <w:bodyDiv w:val="1"/>
      <w:marLeft w:val="0"/>
      <w:marRight w:val="0"/>
      <w:marTop w:val="0"/>
      <w:marBottom w:val="0"/>
      <w:divBdr>
        <w:top w:val="none" w:sz="0" w:space="0" w:color="auto"/>
        <w:left w:val="none" w:sz="0" w:space="0" w:color="auto"/>
        <w:bottom w:val="none" w:sz="0" w:space="0" w:color="auto"/>
        <w:right w:val="none" w:sz="0" w:space="0" w:color="auto"/>
      </w:divBdr>
    </w:div>
    <w:div w:id="1689404504">
      <w:bodyDiv w:val="1"/>
      <w:marLeft w:val="0"/>
      <w:marRight w:val="0"/>
      <w:marTop w:val="0"/>
      <w:marBottom w:val="0"/>
      <w:divBdr>
        <w:top w:val="none" w:sz="0" w:space="0" w:color="auto"/>
        <w:left w:val="none" w:sz="0" w:space="0" w:color="auto"/>
        <w:bottom w:val="none" w:sz="0" w:space="0" w:color="auto"/>
        <w:right w:val="none" w:sz="0" w:space="0" w:color="auto"/>
      </w:divBdr>
      <w:divsChild>
        <w:div w:id="33817949">
          <w:marLeft w:val="0"/>
          <w:marRight w:val="0"/>
          <w:marTop w:val="0"/>
          <w:marBottom w:val="225"/>
          <w:divBdr>
            <w:top w:val="none" w:sz="0" w:space="0" w:color="auto"/>
            <w:left w:val="none" w:sz="0" w:space="0" w:color="auto"/>
            <w:bottom w:val="none" w:sz="0" w:space="0" w:color="auto"/>
            <w:right w:val="none" w:sz="0" w:space="0" w:color="auto"/>
          </w:divBdr>
        </w:div>
        <w:div w:id="1037270301">
          <w:marLeft w:val="0"/>
          <w:marRight w:val="0"/>
          <w:marTop w:val="150"/>
          <w:marBottom w:val="0"/>
          <w:divBdr>
            <w:top w:val="none" w:sz="0" w:space="0" w:color="auto"/>
            <w:left w:val="none" w:sz="0" w:space="0" w:color="auto"/>
            <w:bottom w:val="none" w:sz="0" w:space="0" w:color="auto"/>
            <w:right w:val="none" w:sz="0" w:space="0" w:color="auto"/>
          </w:divBdr>
        </w:div>
      </w:divsChild>
    </w:div>
    <w:div w:id="1737508747">
      <w:bodyDiv w:val="1"/>
      <w:marLeft w:val="0"/>
      <w:marRight w:val="0"/>
      <w:marTop w:val="0"/>
      <w:marBottom w:val="0"/>
      <w:divBdr>
        <w:top w:val="none" w:sz="0" w:space="0" w:color="auto"/>
        <w:left w:val="none" w:sz="0" w:space="0" w:color="auto"/>
        <w:bottom w:val="none" w:sz="0" w:space="0" w:color="auto"/>
        <w:right w:val="none" w:sz="0" w:space="0" w:color="auto"/>
      </w:divBdr>
      <w:divsChild>
        <w:div w:id="1896549109">
          <w:marLeft w:val="0"/>
          <w:marRight w:val="0"/>
          <w:marTop w:val="0"/>
          <w:marBottom w:val="225"/>
          <w:divBdr>
            <w:top w:val="none" w:sz="0" w:space="0" w:color="auto"/>
            <w:left w:val="none" w:sz="0" w:space="0" w:color="auto"/>
            <w:bottom w:val="none" w:sz="0" w:space="0" w:color="auto"/>
            <w:right w:val="none" w:sz="0" w:space="0" w:color="auto"/>
          </w:divBdr>
        </w:div>
        <w:div w:id="1957636392">
          <w:marLeft w:val="0"/>
          <w:marRight w:val="0"/>
          <w:marTop w:val="150"/>
          <w:marBottom w:val="0"/>
          <w:divBdr>
            <w:top w:val="none" w:sz="0" w:space="0" w:color="auto"/>
            <w:left w:val="none" w:sz="0" w:space="0" w:color="auto"/>
            <w:bottom w:val="none" w:sz="0" w:space="0" w:color="auto"/>
            <w:right w:val="none" w:sz="0" w:space="0" w:color="auto"/>
          </w:divBdr>
        </w:div>
        <w:div w:id="197477627">
          <w:marLeft w:val="0"/>
          <w:marRight w:val="0"/>
          <w:marTop w:val="255"/>
          <w:marBottom w:val="0"/>
          <w:divBdr>
            <w:top w:val="none" w:sz="0" w:space="0" w:color="auto"/>
            <w:left w:val="none" w:sz="0" w:space="0" w:color="auto"/>
            <w:bottom w:val="none" w:sz="0" w:space="0" w:color="auto"/>
            <w:right w:val="none" w:sz="0" w:space="0" w:color="auto"/>
          </w:divBdr>
          <w:divsChild>
            <w:div w:id="183032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82435">
      <w:bodyDiv w:val="1"/>
      <w:marLeft w:val="0"/>
      <w:marRight w:val="0"/>
      <w:marTop w:val="0"/>
      <w:marBottom w:val="0"/>
      <w:divBdr>
        <w:top w:val="none" w:sz="0" w:space="0" w:color="auto"/>
        <w:left w:val="none" w:sz="0" w:space="0" w:color="auto"/>
        <w:bottom w:val="none" w:sz="0" w:space="0" w:color="auto"/>
        <w:right w:val="none" w:sz="0" w:space="0" w:color="auto"/>
      </w:divBdr>
      <w:divsChild>
        <w:div w:id="55785391">
          <w:marLeft w:val="0"/>
          <w:marRight w:val="0"/>
          <w:marTop w:val="0"/>
          <w:marBottom w:val="225"/>
          <w:divBdr>
            <w:top w:val="none" w:sz="0" w:space="0" w:color="auto"/>
            <w:left w:val="none" w:sz="0" w:space="0" w:color="auto"/>
            <w:bottom w:val="none" w:sz="0" w:space="0" w:color="auto"/>
            <w:right w:val="none" w:sz="0" w:space="0" w:color="auto"/>
          </w:divBdr>
        </w:div>
        <w:div w:id="1029716489">
          <w:marLeft w:val="0"/>
          <w:marRight w:val="0"/>
          <w:marTop w:val="150"/>
          <w:marBottom w:val="0"/>
          <w:divBdr>
            <w:top w:val="none" w:sz="0" w:space="0" w:color="auto"/>
            <w:left w:val="none" w:sz="0" w:space="0" w:color="auto"/>
            <w:bottom w:val="none" w:sz="0" w:space="0" w:color="auto"/>
            <w:right w:val="none" w:sz="0" w:space="0" w:color="auto"/>
          </w:divBdr>
        </w:div>
        <w:div w:id="1986931881">
          <w:marLeft w:val="0"/>
          <w:marRight w:val="0"/>
          <w:marTop w:val="255"/>
          <w:marBottom w:val="0"/>
          <w:divBdr>
            <w:top w:val="none" w:sz="0" w:space="0" w:color="auto"/>
            <w:left w:val="none" w:sz="0" w:space="0" w:color="auto"/>
            <w:bottom w:val="none" w:sz="0" w:space="0" w:color="auto"/>
            <w:right w:val="none" w:sz="0" w:space="0" w:color="auto"/>
          </w:divBdr>
          <w:divsChild>
            <w:div w:id="3508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29380">
      <w:bodyDiv w:val="1"/>
      <w:marLeft w:val="0"/>
      <w:marRight w:val="0"/>
      <w:marTop w:val="0"/>
      <w:marBottom w:val="0"/>
      <w:divBdr>
        <w:top w:val="none" w:sz="0" w:space="0" w:color="auto"/>
        <w:left w:val="none" w:sz="0" w:space="0" w:color="auto"/>
        <w:bottom w:val="none" w:sz="0" w:space="0" w:color="auto"/>
        <w:right w:val="none" w:sz="0" w:space="0" w:color="auto"/>
      </w:divBdr>
    </w:div>
    <w:div w:id="1777140394">
      <w:bodyDiv w:val="1"/>
      <w:marLeft w:val="0"/>
      <w:marRight w:val="0"/>
      <w:marTop w:val="0"/>
      <w:marBottom w:val="0"/>
      <w:divBdr>
        <w:top w:val="none" w:sz="0" w:space="0" w:color="auto"/>
        <w:left w:val="none" w:sz="0" w:space="0" w:color="auto"/>
        <w:bottom w:val="none" w:sz="0" w:space="0" w:color="auto"/>
        <w:right w:val="none" w:sz="0" w:space="0" w:color="auto"/>
      </w:divBdr>
      <w:divsChild>
        <w:div w:id="2242343">
          <w:marLeft w:val="0"/>
          <w:marRight w:val="0"/>
          <w:marTop w:val="0"/>
          <w:marBottom w:val="225"/>
          <w:divBdr>
            <w:top w:val="none" w:sz="0" w:space="0" w:color="auto"/>
            <w:left w:val="none" w:sz="0" w:space="0" w:color="auto"/>
            <w:bottom w:val="none" w:sz="0" w:space="0" w:color="auto"/>
            <w:right w:val="none" w:sz="0" w:space="0" w:color="auto"/>
          </w:divBdr>
        </w:div>
        <w:div w:id="1703742428">
          <w:marLeft w:val="0"/>
          <w:marRight w:val="0"/>
          <w:marTop w:val="150"/>
          <w:marBottom w:val="0"/>
          <w:divBdr>
            <w:top w:val="none" w:sz="0" w:space="0" w:color="auto"/>
            <w:left w:val="none" w:sz="0" w:space="0" w:color="auto"/>
            <w:bottom w:val="none" w:sz="0" w:space="0" w:color="auto"/>
            <w:right w:val="none" w:sz="0" w:space="0" w:color="auto"/>
          </w:divBdr>
        </w:div>
        <w:div w:id="2034764256">
          <w:marLeft w:val="0"/>
          <w:marRight w:val="0"/>
          <w:marTop w:val="255"/>
          <w:marBottom w:val="0"/>
          <w:divBdr>
            <w:top w:val="none" w:sz="0" w:space="0" w:color="auto"/>
            <w:left w:val="none" w:sz="0" w:space="0" w:color="auto"/>
            <w:bottom w:val="none" w:sz="0" w:space="0" w:color="auto"/>
            <w:right w:val="none" w:sz="0" w:space="0" w:color="auto"/>
          </w:divBdr>
          <w:divsChild>
            <w:div w:id="773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306840">
      <w:bodyDiv w:val="1"/>
      <w:marLeft w:val="0"/>
      <w:marRight w:val="0"/>
      <w:marTop w:val="0"/>
      <w:marBottom w:val="0"/>
      <w:divBdr>
        <w:top w:val="none" w:sz="0" w:space="0" w:color="auto"/>
        <w:left w:val="none" w:sz="0" w:space="0" w:color="auto"/>
        <w:bottom w:val="none" w:sz="0" w:space="0" w:color="auto"/>
        <w:right w:val="none" w:sz="0" w:space="0" w:color="auto"/>
      </w:divBdr>
    </w:div>
    <w:div w:id="1785691901">
      <w:bodyDiv w:val="1"/>
      <w:marLeft w:val="0"/>
      <w:marRight w:val="0"/>
      <w:marTop w:val="0"/>
      <w:marBottom w:val="0"/>
      <w:divBdr>
        <w:top w:val="none" w:sz="0" w:space="0" w:color="auto"/>
        <w:left w:val="none" w:sz="0" w:space="0" w:color="auto"/>
        <w:bottom w:val="none" w:sz="0" w:space="0" w:color="auto"/>
        <w:right w:val="none" w:sz="0" w:space="0" w:color="auto"/>
      </w:divBdr>
      <w:divsChild>
        <w:div w:id="12148068">
          <w:marLeft w:val="0"/>
          <w:marRight w:val="0"/>
          <w:marTop w:val="0"/>
          <w:marBottom w:val="0"/>
          <w:divBdr>
            <w:top w:val="none" w:sz="0" w:space="0" w:color="auto"/>
            <w:left w:val="none" w:sz="0" w:space="0" w:color="auto"/>
            <w:bottom w:val="none" w:sz="0" w:space="0" w:color="auto"/>
            <w:right w:val="none" w:sz="0" w:space="0" w:color="auto"/>
          </w:divBdr>
          <w:divsChild>
            <w:div w:id="1685017235">
              <w:marLeft w:val="0"/>
              <w:marRight w:val="0"/>
              <w:marTop w:val="0"/>
              <w:marBottom w:val="0"/>
              <w:divBdr>
                <w:top w:val="none" w:sz="0" w:space="0" w:color="auto"/>
                <w:left w:val="none" w:sz="0" w:space="0" w:color="auto"/>
                <w:bottom w:val="none" w:sz="0" w:space="0" w:color="auto"/>
                <w:right w:val="none" w:sz="0" w:space="0" w:color="auto"/>
              </w:divBdr>
              <w:divsChild>
                <w:div w:id="2015957012">
                  <w:marLeft w:val="0"/>
                  <w:marRight w:val="0"/>
                  <w:marTop w:val="0"/>
                  <w:marBottom w:val="0"/>
                  <w:divBdr>
                    <w:top w:val="none" w:sz="0" w:space="0" w:color="auto"/>
                    <w:left w:val="none" w:sz="0" w:space="0" w:color="auto"/>
                    <w:bottom w:val="none" w:sz="0" w:space="0" w:color="auto"/>
                    <w:right w:val="none" w:sz="0" w:space="0" w:color="auto"/>
                  </w:divBdr>
                  <w:divsChild>
                    <w:div w:id="182774645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49217494">
          <w:marLeft w:val="0"/>
          <w:marRight w:val="0"/>
          <w:marTop w:val="0"/>
          <w:marBottom w:val="0"/>
          <w:divBdr>
            <w:top w:val="none" w:sz="0" w:space="0" w:color="auto"/>
            <w:left w:val="none" w:sz="0" w:space="0" w:color="auto"/>
            <w:bottom w:val="none" w:sz="0" w:space="0" w:color="auto"/>
            <w:right w:val="none" w:sz="0" w:space="0" w:color="auto"/>
          </w:divBdr>
        </w:div>
      </w:divsChild>
    </w:div>
    <w:div w:id="1809476439">
      <w:bodyDiv w:val="1"/>
      <w:marLeft w:val="0"/>
      <w:marRight w:val="0"/>
      <w:marTop w:val="0"/>
      <w:marBottom w:val="0"/>
      <w:divBdr>
        <w:top w:val="none" w:sz="0" w:space="0" w:color="auto"/>
        <w:left w:val="none" w:sz="0" w:space="0" w:color="auto"/>
        <w:bottom w:val="none" w:sz="0" w:space="0" w:color="auto"/>
        <w:right w:val="none" w:sz="0" w:space="0" w:color="auto"/>
      </w:divBdr>
    </w:div>
    <w:div w:id="1818258024">
      <w:bodyDiv w:val="1"/>
      <w:marLeft w:val="0"/>
      <w:marRight w:val="0"/>
      <w:marTop w:val="0"/>
      <w:marBottom w:val="0"/>
      <w:divBdr>
        <w:top w:val="none" w:sz="0" w:space="0" w:color="auto"/>
        <w:left w:val="none" w:sz="0" w:space="0" w:color="auto"/>
        <w:bottom w:val="none" w:sz="0" w:space="0" w:color="auto"/>
        <w:right w:val="none" w:sz="0" w:space="0" w:color="auto"/>
      </w:divBdr>
    </w:div>
    <w:div w:id="1827279777">
      <w:bodyDiv w:val="1"/>
      <w:marLeft w:val="0"/>
      <w:marRight w:val="0"/>
      <w:marTop w:val="0"/>
      <w:marBottom w:val="0"/>
      <w:divBdr>
        <w:top w:val="none" w:sz="0" w:space="0" w:color="auto"/>
        <w:left w:val="none" w:sz="0" w:space="0" w:color="auto"/>
        <w:bottom w:val="none" w:sz="0" w:space="0" w:color="auto"/>
        <w:right w:val="none" w:sz="0" w:space="0" w:color="auto"/>
      </w:divBdr>
    </w:div>
    <w:div w:id="1828207981">
      <w:bodyDiv w:val="1"/>
      <w:marLeft w:val="0"/>
      <w:marRight w:val="0"/>
      <w:marTop w:val="0"/>
      <w:marBottom w:val="0"/>
      <w:divBdr>
        <w:top w:val="none" w:sz="0" w:space="0" w:color="auto"/>
        <w:left w:val="none" w:sz="0" w:space="0" w:color="auto"/>
        <w:bottom w:val="none" w:sz="0" w:space="0" w:color="auto"/>
        <w:right w:val="none" w:sz="0" w:space="0" w:color="auto"/>
      </w:divBdr>
      <w:divsChild>
        <w:div w:id="699891034">
          <w:marLeft w:val="0"/>
          <w:marRight w:val="0"/>
          <w:marTop w:val="0"/>
          <w:marBottom w:val="0"/>
          <w:divBdr>
            <w:top w:val="none" w:sz="0" w:space="0" w:color="auto"/>
            <w:left w:val="none" w:sz="0" w:space="0" w:color="auto"/>
            <w:bottom w:val="none" w:sz="0" w:space="0" w:color="auto"/>
            <w:right w:val="none" w:sz="0" w:space="0" w:color="auto"/>
          </w:divBdr>
        </w:div>
      </w:divsChild>
    </w:div>
    <w:div w:id="1833064233">
      <w:bodyDiv w:val="1"/>
      <w:marLeft w:val="0"/>
      <w:marRight w:val="0"/>
      <w:marTop w:val="0"/>
      <w:marBottom w:val="0"/>
      <w:divBdr>
        <w:top w:val="none" w:sz="0" w:space="0" w:color="auto"/>
        <w:left w:val="none" w:sz="0" w:space="0" w:color="auto"/>
        <w:bottom w:val="none" w:sz="0" w:space="0" w:color="auto"/>
        <w:right w:val="none" w:sz="0" w:space="0" w:color="auto"/>
      </w:divBdr>
    </w:div>
    <w:div w:id="1874153491">
      <w:bodyDiv w:val="1"/>
      <w:marLeft w:val="0"/>
      <w:marRight w:val="0"/>
      <w:marTop w:val="0"/>
      <w:marBottom w:val="0"/>
      <w:divBdr>
        <w:top w:val="none" w:sz="0" w:space="0" w:color="auto"/>
        <w:left w:val="none" w:sz="0" w:space="0" w:color="auto"/>
        <w:bottom w:val="none" w:sz="0" w:space="0" w:color="auto"/>
        <w:right w:val="none" w:sz="0" w:space="0" w:color="auto"/>
      </w:divBdr>
    </w:div>
    <w:div w:id="1891186268">
      <w:bodyDiv w:val="1"/>
      <w:marLeft w:val="0"/>
      <w:marRight w:val="0"/>
      <w:marTop w:val="0"/>
      <w:marBottom w:val="0"/>
      <w:divBdr>
        <w:top w:val="none" w:sz="0" w:space="0" w:color="auto"/>
        <w:left w:val="none" w:sz="0" w:space="0" w:color="auto"/>
        <w:bottom w:val="none" w:sz="0" w:space="0" w:color="auto"/>
        <w:right w:val="none" w:sz="0" w:space="0" w:color="auto"/>
      </w:divBdr>
    </w:div>
    <w:div w:id="1941137374">
      <w:bodyDiv w:val="1"/>
      <w:marLeft w:val="0"/>
      <w:marRight w:val="0"/>
      <w:marTop w:val="0"/>
      <w:marBottom w:val="0"/>
      <w:divBdr>
        <w:top w:val="none" w:sz="0" w:space="0" w:color="auto"/>
        <w:left w:val="none" w:sz="0" w:space="0" w:color="auto"/>
        <w:bottom w:val="none" w:sz="0" w:space="0" w:color="auto"/>
        <w:right w:val="none" w:sz="0" w:space="0" w:color="auto"/>
      </w:divBdr>
    </w:div>
    <w:div w:id="1942178565">
      <w:bodyDiv w:val="1"/>
      <w:marLeft w:val="0"/>
      <w:marRight w:val="0"/>
      <w:marTop w:val="0"/>
      <w:marBottom w:val="0"/>
      <w:divBdr>
        <w:top w:val="none" w:sz="0" w:space="0" w:color="auto"/>
        <w:left w:val="none" w:sz="0" w:space="0" w:color="auto"/>
        <w:bottom w:val="none" w:sz="0" w:space="0" w:color="auto"/>
        <w:right w:val="none" w:sz="0" w:space="0" w:color="auto"/>
      </w:divBdr>
    </w:div>
    <w:div w:id="1944456746">
      <w:bodyDiv w:val="1"/>
      <w:marLeft w:val="0"/>
      <w:marRight w:val="0"/>
      <w:marTop w:val="0"/>
      <w:marBottom w:val="0"/>
      <w:divBdr>
        <w:top w:val="none" w:sz="0" w:space="0" w:color="auto"/>
        <w:left w:val="none" w:sz="0" w:space="0" w:color="auto"/>
        <w:bottom w:val="none" w:sz="0" w:space="0" w:color="auto"/>
        <w:right w:val="none" w:sz="0" w:space="0" w:color="auto"/>
      </w:divBdr>
      <w:divsChild>
        <w:div w:id="95102738">
          <w:marLeft w:val="0"/>
          <w:marRight w:val="0"/>
          <w:marTop w:val="150"/>
          <w:marBottom w:val="0"/>
          <w:divBdr>
            <w:top w:val="none" w:sz="0" w:space="0" w:color="auto"/>
            <w:left w:val="none" w:sz="0" w:space="0" w:color="auto"/>
            <w:bottom w:val="none" w:sz="0" w:space="0" w:color="auto"/>
            <w:right w:val="none" w:sz="0" w:space="0" w:color="auto"/>
          </w:divBdr>
        </w:div>
        <w:div w:id="1123110250">
          <w:marLeft w:val="0"/>
          <w:marRight w:val="0"/>
          <w:marTop w:val="0"/>
          <w:marBottom w:val="225"/>
          <w:divBdr>
            <w:top w:val="none" w:sz="0" w:space="0" w:color="auto"/>
            <w:left w:val="none" w:sz="0" w:space="0" w:color="auto"/>
            <w:bottom w:val="none" w:sz="0" w:space="0" w:color="auto"/>
            <w:right w:val="none" w:sz="0" w:space="0" w:color="auto"/>
          </w:divBdr>
        </w:div>
      </w:divsChild>
    </w:div>
    <w:div w:id="1951935619">
      <w:bodyDiv w:val="1"/>
      <w:marLeft w:val="0"/>
      <w:marRight w:val="0"/>
      <w:marTop w:val="0"/>
      <w:marBottom w:val="0"/>
      <w:divBdr>
        <w:top w:val="none" w:sz="0" w:space="0" w:color="auto"/>
        <w:left w:val="none" w:sz="0" w:space="0" w:color="auto"/>
        <w:bottom w:val="none" w:sz="0" w:space="0" w:color="auto"/>
        <w:right w:val="none" w:sz="0" w:space="0" w:color="auto"/>
      </w:divBdr>
      <w:divsChild>
        <w:div w:id="569661609">
          <w:marLeft w:val="0"/>
          <w:marRight w:val="0"/>
          <w:marTop w:val="0"/>
          <w:marBottom w:val="225"/>
          <w:divBdr>
            <w:top w:val="none" w:sz="0" w:space="0" w:color="auto"/>
            <w:left w:val="none" w:sz="0" w:space="0" w:color="auto"/>
            <w:bottom w:val="none" w:sz="0" w:space="0" w:color="auto"/>
            <w:right w:val="none" w:sz="0" w:space="0" w:color="auto"/>
          </w:divBdr>
        </w:div>
        <w:div w:id="879123165">
          <w:marLeft w:val="0"/>
          <w:marRight w:val="0"/>
          <w:marTop w:val="255"/>
          <w:marBottom w:val="0"/>
          <w:divBdr>
            <w:top w:val="none" w:sz="0" w:space="0" w:color="auto"/>
            <w:left w:val="none" w:sz="0" w:space="0" w:color="auto"/>
            <w:bottom w:val="none" w:sz="0" w:space="0" w:color="auto"/>
            <w:right w:val="none" w:sz="0" w:space="0" w:color="auto"/>
          </w:divBdr>
          <w:divsChild>
            <w:div w:id="1034233900">
              <w:marLeft w:val="0"/>
              <w:marRight w:val="0"/>
              <w:marTop w:val="0"/>
              <w:marBottom w:val="0"/>
              <w:divBdr>
                <w:top w:val="none" w:sz="0" w:space="0" w:color="auto"/>
                <w:left w:val="none" w:sz="0" w:space="0" w:color="auto"/>
                <w:bottom w:val="none" w:sz="0" w:space="0" w:color="auto"/>
                <w:right w:val="none" w:sz="0" w:space="0" w:color="auto"/>
              </w:divBdr>
            </w:div>
          </w:divsChild>
        </w:div>
        <w:div w:id="1918788176">
          <w:marLeft w:val="0"/>
          <w:marRight w:val="0"/>
          <w:marTop w:val="150"/>
          <w:marBottom w:val="0"/>
          <w:divBdr>
            <w:top w:val="none" w:sz="0" w:space="0" w:color="auto"/>
            <w:left w:val="none" w:sz="0" w:space="0" w:color="auto"/>
            <w:bottom w:val="none" w:sz="0" w:space="0" w:color="auto"/>
            <w:right w:val="none" w:sz="0" w:space="0" w:color="auto"/>
          </w:divBdr>
        </w:div>
      </w:divsChild>
    </w:div>
    <w:div w:id="1955087880">
      <w:bodyDiv w:val="1"/>
      <w:marLeft w:val="0"/>
      <w:marRight w:val="0"/>
      <w:marTop w:val="0"/>
      <w:marBottom w:val="0"/>
      <w:divBdr>
        <w:top w:val="none" w:sz="0" w:space="0" w:color="auto"/>
        <w:left w:val="none" w:sz="0" w:space="0" w:color="auto"/>
        <w:bottom w:val="none" w:sz="0" w:space="0" w:color="auto"/>
        <w:right w:val="none" w:sz="0" w:space="0" w:color="auto"/>
      </w:divBdr>
    </w:div>
    <w:div w:id="1955408266">
      <w:bodyDiv w:val="1"/>
      <w:marLeft w:val="0"/>
      <w:marRight w:val="0"/>
      <w:marTop w:val="0"/>
      <w:marBottom w:val="0"/>
      <w:divBdr>
        <w:top w:val="none" w:sz="0" w:space="0" w:color="auto"/>
        <w:left w:val="none" w:sz="0" w:space="0" w:color="auto"/>
        <w:bottom w:val="none" w:sz="0" w:space="0" w:color="auto"/>
        <w:right w:val="none" w:sz="0" w:space="0" w:color="auto"/>
      </w:divBdr>
      <w:divsChild>
        <w:div w:id="982387968">
          <w:marLeft w:val="0"/>
          <w:marRight w:val="0"/>
          <w:marTop w:val="0"/>
          <w:marBottom w:val="419"/>
          <w:divBdr>
            <w:top w:val="none" w:sz="0" w:space="0" w:color="auto"/>
            <w:left w:val="none" w:sz="0" w:space="0" w:color="auto"/>
            <w:bottom w:val="none" w:sz="0" w:space="0" w:color="auto"/>
            <w:right w:val="none" w:sz="0" w:space="0" w:color="auto"/>
          </w:divBdr>
          <w:divsChild>
            <w:div w:id="769348769">
              <w:marLeft w:val="0"/>
              <w:marRight w:val="0"/>
              <w:marTop w:val="0"/>
              <w:marBottom w:val="0"/>
              <w:divBdr>
                <w:top w:val="none" w:sz="0" w:space="0" w:color="auto"/>
                <w:left w:val="none" w:sz="0" w:space="0" w:color="auto"/>
                <w:bottom w:val="none" w:sz="0" w:space="0" w:color="auto"/>
                <w:right w:val="none" w:sz="0" w:space="0" w:color="auto"/>
              </w:divBdr>
            </w:div>
          </w:divsChild>
        </w:div>
        <w:div w:id="1256787385">
          <w:marLeft w:val="0"/>
          <w:marRight w:val="0"/>
          <w:marTop w:val="0"/>
          <w:marBottom w:val="0"/>
          <w:divBdr>
            <w:top w:val="none" w:sz="0" w:space="0" w:color="auto"/>
            <w:left w:val="none" w:sz="0" w:space="0" w:color="auto"/>
            <w:bottom w:val="none" w:sz="0" w:space="0" w:color="auto"/>
            <w:right w:val="none" w:sz="0" w:space="0" w:color="auto"/>
          </w:divBdr>
        </w:div>
      </w:divsChild>
    </w:div>
    <w:div w:id="1956212877">
      <w:bodyDiv w:val="1"/>
      <w:marLeft w:val="0"/>
      <w:marRight w:val="0"/>
      <w:marTop w:val="0"/>
      <w:marBottom w:val="0"/>
      <w:divBdr>
        <w:top w:val="none" w:sz="0" w:space="0" w:color="auto"/>
        <w:left w:val="none" w:sz="0" w:space="0" w:color="auto"/>
        <w:bottom w:val="none" w:sz="0" w:space="0" w:color="auto"/>
        <w:right w:val="none" w:sz="0" w:space="0" w:color="auto"/>
      </w:divBdr>
    </w:div>
    <w:div w:id="1972200180">
      <w:bodyDiv w:val="1"/>
      <w:marLeft w:val="0"/>
      <w:marRight w:val="0"/>
      <w:marTop w:val="0"/>
      <w:marBottom w:val="0"/>
      <w:divBdr>
        <w:top w:val="none" w:sz="0" w:space="0" w:color="auto"/>
        <w:left w:val="none" w:sz="0" w:space="0" w:color="auto"/>
        <w:bottom w:val="none" w:sz="0" w:space="0" w:color="auto"/>
        <w:right w:val="none" w:sz="0" w:space="0" w:color="auto"/>
      </w:divBdr>
    </w:div>
    <w:div w:id="1997830728">
      <w:bodyDiv w:val="1"/>
      <w:marLeft w:val="0"/>
      <w:marRight w:val="0"/>
      <w:marTop w:val="0"/>
      <w:marBottom w:val="0"/>
      <w:divBdr>
        <w:top w:val="none" w:sz="0" w:space="0" w:color="auto"/>
        <w:left w:val="none" w:sz="0" w:space="0" w:color="auto"/>
        <w:bottom w:val="none" w:sz="0" w:space="0" w:color="auto"/>
        <w:right w:val="none" w:sz="0" w:space="0" w:color="auto"/>
      </w:divBdr>
    </w:div>
    <w:div w:id="2008751839">
      <w:bodyDiv w:val="1"/>
      <w:marLeft w:val="0"/>
      <w:marRight w:val="0"/>
      <w:marTop w:val="0"/>
      <w:marBottom w:val="0"/>
      <w:divBdr>
        <w:top w:val="none" w:sz="0" w:space="0" w:color="auto"/>
        <w:left w:val="none" w:sz="0" w:space="0" w:color="auto"/>
        <w:bottom w:val="none" w:sz="0" w:space="0" w:color="auto"/>
        <w:right w:val="none" w:sz="0" w:space="0" w:color="auto"/>
      </w:divBdr>
      <w:divsChild>
        <w:div w:id="340475029">
          <w:marLeft w:val="0"/>
          <w:marRight w:val="0"/>
          <w:marTop w:val="0"/>
          <w:marBottom w:val="225"/>
          <w:divBdr>
            <w:top w:val="none" w:sz="0" w:space="0" w:color="auto"/>
            <w:left w:val="none" w:sz="0" w:space="0" w:color="auto"/>
            <w:bottom w:val="none" w:sz="0" w:space="0" w:color="auto"/>
            <w:right w:val="none" w:sz="0" w:space="0" w:color="auto"/>
          </w:divBdr>
        </w:div>
        <w:div w:id="708066942">
          <w:marLeft w:val="0"/>
          <w:marRight w:val="0"/>
          <w:marTop w:val="150"/>
          <w:marBottom w:val="0"/>
          <w:divBdr>
            <w:top w:val="none" w:sz="0" w:space="0" w:color="auto"/>
            <w:left w:val="none" w:sz="0" w:space="0" w:color="auto"/>
            <w:bottom w:val="none" w:sz="0" w:space="0" w:color="auto"/>
            <w:right w:val="none" w:sz="0" w:space="0" w:color="auto"/>
          </w:divBdr>
        </w:div>
        <w:div w:id="1742944273">
          <w:marLeft w:val="0"/>
          <w:marRight w:val="0"/>
          <w:marTop w:val="255"/>
          <w:marBottom w:val="0"/>
          <w:divBdr>
            <w:top w:val="none" w:sz="0" w:space="0" w:color="auto"/>
            <w:left w:val="none" w:sz="0" w:space="0" w:color="auto"/>
            <w:bottom w:val="none" w:sz="0" w:space="0" w:color="auto"/>
            <w:right w:val="none" w:sz="0" w:space="0" w:color="auto"/>
          </w:divBdr>
          <w:divsChild>
            <w:div w:id="200901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328337">
      <w:bodyDiv w:val="1"/>
      <w:marLeft w:val="0"/>
      <w:marRight w:val="0"/>
      <w:marTop w:val="0"/>
      <w:marBottom w:val="0"/>
      <w:divBdr>
        <w:top w:val="none" w:sz="0" w:space="0" w:color="auto"/>
        <w:left w:val="none" w:sz="0" w:space="0" w:color="auto"/>
        <w:bottom w:val="none" w:sz="0" w:space="0" w:color="auto"/>
        <w:right w:val="none" w:sz="0" w:space="0" w:color="auto"/>
      </w:divBdr>
    </w:div>
    <w:div w:id="2026980874">
      <w:bodyDiv w:val="1"/>
      <w:marLeft w:val="0"/>
      <w:marRight w:val="0"/>
      <w:marTop w:val="0"/>
      <w:marBottom w:val="0"/>
      <w:divBdr>
        <w:top w:val="none" w:sz="0" w:space="0" w:color="auto"/>
        <w:left w:val="none" w:sz="0" w:space="0" w:color="auto"/>
        <w:bottom w:val="none" w:sz="0" w:space="0" w:color="auto"/>
        <w:right w:val="none" w:sz="0" w:space="0" w:color="auto"/>
      </w:divBdr>
    </w:div>
    <w:div w:id="2031711982">
      <w:bodyDiv w:val="1"/>
      <w:marLeft w:val="0"/>
      <w:marRight w:val="0"/>
      <w:marTop w:val="0"/>
      <w:marBottom w:val="0"/>
      <w:divBdr>
        <w:top w:val="none" w:sz="0" w:space="0" w:color="auto"/>
        <w:left w:val="none" w:sz="0" w:space="0" w:color="auto"/>
        <w:bottom w:val="none" w:sz="0" w:space="0" w:color="auto"/>
        <w:right w:val="none" w:sz="0" w:space="0" w:color="auto"/>
      </w:divBdr>
    </w:div>
    <w:div w:id="2044859166">
      <w:bodyDiv w:val="1"/>
      <w:marLeft w:val="0"/>
      <w:marRight w:val="0"/>
      <w:marTop w:val="0"/>
      <w:marBottom w:val="0"/>
      <w:divBdr>
        <w:top w:val="none" w:sz="0" w:space="0" w:color="auto"/>
        <w:left w:val="none" w:sz="0" w:space="0" w:color="auto"/>
        <w:bottom w:val="none" w:sz="0" w:space="0" w:color="auto"/>
        <w:right w:val="none" w:sz="0" w:space="0" w:color="auto"/>
      </w:divBdr>
      <w:divsChild>
        <w:div w:id="1451319623">
          <w:marLeft w:val="0"/>
          <w:marRight w:val="0"/>
          <w:marTop w:val="0"/>
          <w:marBottom w:val="0"/>
          <w:divBdr>
            <w:top w:val="none" w:sz="0" w:space="0" w:color="auto"/>
            <w:left w:val="none" w:sz="0" w:space="0" w:color="auto"/>
            <w:bottom w:val="none" w:sz="0" w:space="0" w:color="auto"/>
            <w:right w:val="none" w:sz="0" w:space="0" w:color="auto"/>
          </w:divBdr>
        </w:div>
        <w:div w:id="1894729371">
          <w:marLeft w:val="0"/>
          <w:marRight w:val="0"/>
          <w:marTop w:val="0"/>
          <w:marBottom w:val="0"/>
          <w:divBdr>
            <w:top w:val="none" w:sz="0" w:space="0" w:color="auto"/>
            <w:left w:val="none" w:sz="0" w:space="0" w:color="auto"/>
            <w:bottom w:val="none" w:sz="0" w:space="0" w:color="auto"/>
            <w:right w:val="none" w:sz="0" w:space="0" w:color="auto"/>
          </w:divBdr>
        </w:div>
      </w:divsChild>
    </w:div>
    <w:div w:id="2048019582">
      <w:bodyDiv w:val="1"/>
      <w:marLeft w:val="0"/>
      <w:marRight w:val="0"/>
      <w:marTop w:val="0"/>
      <w:marBottom w:val="0"/>
      <w:divBdr>
        <w:top w:val="none" w:sz="0" w:space="0" w:color="auto"/>
        <w:left w:val="none" w:sz="0" w:space="0" w:color="auto"/>
        <w:bottom w:val="none" w:sz="0" w:space="0" w:color="auto"/>
        <w:right w:val="none" w:sz="0" w:space="0" w:color="auto"/>
      </w:divBdr>
    </w:div>
    <w:div w:id="2050294867">
      <w:bodyDiv w:val="1"/>
      <w:marLeft w:val="0"/>
      <w:marRight w:val="0"/>
      <w:marTop w:val="0"/>
      <w:marBottom w:val="0"/>
      <w:divBdr>
        <w:top w:val="none" w:sz="0" w:space="0" w:color="auto"/>
        <w:left w:val="none" w:sz="0" w:space="0" w:color="auto"/>
        <w:bottom w:val="none" w:sz="0" w:space="0" w:color="auto"/>
        <w:right w:val="none" w:sz="0" w:space="0" w:color="auto"/>
      </w:divBdr>
      <w:divsChild>
        <w:div w:id="240869426">
          <w:marLeft w:val="0"/>
          <w:marRight w:val="0"/>
          <w:marTop w:val="255"/>
          <w:marBottom w:val="0"/>
          <w:divBdr>
            <w:top w:val="none" w:sz="0" w:space="0" w:color="auto"/>
            <w:left w:val="none" w:sz="0" w:space="0" w:color="auto"/>
            <w:bottom w:val="none" w:sz="0" w:space="0" w:color="auto"/>
            <w:right w:val="none" w:sz="0" w:space="0" w:color="auto"/>
          </w:divBdr>
          <w:divsChild>
            <w:div w:id="485360447">
              <w:marLeft w:val="0"/>
              <w:marRight w:val="0"/>
              <w:marTop w:val="0"/>
              <w:marBottom w:val="0"/>
              <w:divBdr>
                <w:top w:val="none" w:sz="0" w:space="0" w:color="auto"/>
                <w:left w:val="none" w:sz="0" w:space="0" w:color="auto"/>
                <w:bottom w:val="none" w:sz="0" w:space="0" w:color="auto"/>
                <w:right w:val="none" w:sz="0" w:space="0" w:color="auto"/>
              </w:divBdr>
            </w:div>
          </w:divsChild>
        </w:div>
        <w:div w:id="651983933">
          <w:marLeft w:val="0"/>
          <w:marRight w:val="0"/>
          <w:marTop w:val="0"/>
          <w:marBottom w:val="225"/>
          <w:divBdr>
            <w:top w:val="none" w:sz="0" w:space="0" w:color="auto"/>
            <w:left w:val="none" w:sz="0" w:space="0" w:color="auto"/>
            <w:bottom w:val="none" w:sz="0" w:space="0" w:color="auto"/>
            <w:right w:val="none" w:sz="0" w:space="0" w:color="auto"/>
          </w:divBdr>
        </w:div>
        <w:div w:id="1706754272">
          <w:marLeft w:val="0"/>
          <w:marRight w:val="0"/>
          <w:marTop w:val="150"/>
          <w:marBottom w:val="0"/>
          <w:divBdr>
            <w:top w:val="none" w:sz="0" w:space="0" w:color="auto"/>
            <w:left w:val="none" w:sz="0" w:space="0" w:color="auto"/>
            <w:bottom w:val="none" w:sz="0" w:space="0" w:color="auto"/>
            <w:right w:val="none" w:sz="0" w:space="0" w:color="auto"/>
          </w:divBdr>
        </w:div>
      </w:divsChild>
    </w:div>
    <w:div w:id="2058701316">
      <w:bodyDiv w:val="1"/>
      <w:marLeft w:val="0"/>
      <w:marRight w:val="0"/>
      <w:marTop w:val="0"/>
      <w:marBottom w:val="0"/>
      <w:divBdr>
        <w:top w:val="none" w:sz="0" w:space="0" w:color="auto"/>
        <w:left w:val="none" w:sz="0" w:space="0" w:color="auto"/>
        <w:bottom w:val="none" w:sz="0" w:space="0" w:color="auto"/>
        <w:right w:val="none" w:sz="0" w:space="0" w:color="auto"/>
      </w:divBdr>
    </w:div>
    <w:div w:id="2063022694">
      <w:bodyDiv w:val="1"/>
      <w:marLeft w:val="0"/>
      <w:marRight w:val="0"/>
      <w:marTop w:val="0"/>
      <w:marBottom w:val="0"/>
      <w:divBdr>
        <w:top w:val="none" w:sz="0" w:space="0" w:color="auto"/>
        <w:left w:val="none" w:sz="0" w:space="0" w:color="auto"/>
        <w:bottom w:val="none" w:sz="0" w:space="0" w:color="auto"/>
        <w:right w:val="none" w:sz="0" w:space="0" w:color="auto"/>
      </w:divBdr>
    </w:div>
    <w:div w:id="2087409158">
      <w:bodyDiv w:val="1"/>
      <w:marLeft w:val="0"/>
      <w:marRight w:val="0"/>
      <w:marTop w:val="0"/>
      <w:marBottom w:val="0"/>
      <w:divBdr>
        <w:top w:val="none" w:sz="0" w:space="0" w:color="auto"/>
        <w:left w:val="none" w:sz="0" w:space="0" w:color="auto"/>
        <w:bottom w:val="none" w:sz="0" w:space="0" w:color="auto"/>
        <w:right w:val="none" w:sz="0" w:space="0" w:color="auto"/>
      </w:divBdr>
      <w:divsChild>
        <w:div w:id="1125349682">
          <w:marLeft w:val="0"/>
          <w:marRight w:val="0"/>
          <w:marTop w:val="0"/>
          <w:marBottom w:val="225"/>
          <w:divBdr>
            <w:top w:val="none" w:sz="0" w:space="0" w:color="auto"/>
            <w:left w:val="none" w:sz="0" w:space="0" w:color="auto"/>
            <w:bottom w:val="none" w:sz="0" w:space="0" w:color="auto"/>
            <w:right w:val="none" w:sz="0" w:space="0" w:color="auto"/>
          </w:divBdr>
        </w:div>
        <w:div w:id="747772716">
          <w:marLeft w:val="0"/>
          <w:marRight w:val="0"/>
          <w:marTop w:val="150"/>
          <w:marBottom w:val="0"/>
          <w:divBdr>
            <w:top w:val="none" w:sz="0" w:space="0" w:color="auto"/>
            <w:left w:val="none" w:sz="0" w:space="0" w:color="auto"/>
            <w:bottom w:val="none" w:sz="0" w:space="0" w:color="auto"/>
            <w:right w:val="none" w:sz="0" w:space="0" w:color="auto"/>
          </w:divBdr>
        </w:div>
        <w:div w:id="1666472739">
          <w:marLeft w:val="0"/>
          <w:marRight w:val="0"/>
          <w:marTop w:val="255"/>
          <w:marBottom w:val="0"/>
          <w:divBdr>
            <w:top w:val="none" w:sz="0" w:space="0" w:color="auto"/>
            <w:left w:val="none" w:sz="0" w:space="0" w:color="auto"/>
            <w:bottom w:val="none" w:sz="0" w:space="0" w:color="auto"/>
            <w:right w:val="none" w:sz="0" w:space="0" w:color="auto"/>
          </w:divBdr>
          <w:divsChild>
            <w:div w:id="231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92942">
      <w:bodyDiv w:val="1"/>
      <w:marLeft w:val="0"/>
      <w:marRight w:val="0"/>
      <w:marTop w:val="0"/>
      <w:marBottom w:val="0"/>
      <w:divBdr>
        <w:top w:val="none" w:sz="0" w:space="0" w:color="auto"/>
        <w:left w:val="none" w:sz="0" w:space="0" w:color="auto"/>
        <w:bottom w:val="none" w:sz="0" w:space="0" w:color="auto"/>
        <w:right w:val="none" w:sz="0" w:space="0" w:color="auto"/>
      </w:divBdr>
    </w:div>
    <w:div w:id="2139762761">
      <w:bodyDiv w:val="1"/>
      <w:marLeft w:val="0"/>
      <w:marRight w:val="0"/>
      <w:marTop w:val="0"/>
      <w:marBottom w:val="0"/>
      <w:divBdr>
        <w:top w:val="none" w:sz="0" w:space="0" w:color="auto"/>
        <w:left w:val="none" w:sz="0" w:space="0" w:color="auto"/>
        <w:bottom w:val="none" w:sz="0" w:space="0" w:color="auto"/>
        <w:right w:val="none" w:sz="0" w:space="0" w:color="auto"/>
      </w:divBdr>
      <w:divsChild>
        <w:div w:id="413212663">
          <w:marLeft w:val="0"/>
          <w:marRight w:val="0"/>
          <w:marTop w:val="0"/>
          <w:marBottom w:val="225"/>
          <w:divBdr>
            <w:top w:val="none" w:sz="0" w:space="0" w:color="auto"/>
            <w:left w:val="none" w:sz="0" w:space="0" w:color="auto"/>
            <w:bottom w:val="none" w:sz="0" w:space="0" w:color="auto"/>
            <w:right w:val="none" w:sz="0" w:space="0" w:color="auto"/>
          </w:divBdr>
        </w:div>
        <w:div w:id="1201478140">
          <w:marLeft w:val="0"/>
          <w:marRight w:val="0"/>
          <w:marTop w:val="150"/>
          <w:marBottom w:val="0"/>
          <w:divBdr>
            <w:top w:val="none" w:sz="0" w:space="0" w:color="auto"/>
            <w:left w:val="none" w:sz="0" w:space="0" w:color="auto"/>
            <w:bottom w:val="none" w:sz="0" w:space="0" w:color="auto"/>
            <w:right w:val="none" w:sz="0" w:space="0" w:color="auto"/>
          </w:divBdr>
        </w:div>
        <w:div w:id="831455392">
          <w:marLeft w:val="0"/>
          <w:marRight w:val="0"/>
          <w:marTop w:val="255"/>
          <w:marBottom w:val="0"/>
          <w:divBdr>
            <w:top w:val="none" w:sz="0" w:space="0" w:color="auto"/>
            <w:left w:val="none" w:sz="0" w:space="0" w:color="auto"/>
            <w:bottom w:val="none" w:sz="0" w:space="0" w:color="auto"/>
            <w:right w:val="none" w:sz="0" w:space="0" w:color="auto"/>
          </w:divBdr>
          <w:divsChild>
            <w:div w:id="147956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ecd.org/content/dam/oecd/en/publications/reports/2024/09/education-at-a-glance-2024_5ea68448/c00cad36-en.pdf" TargetMode="External"/><Relationship Id="rId21" Type="http://schemas.openxmlformats.org/officeDocument/2006/relationships/hyperlink" Target="https://defiscience.fr/toutes-les-actualites/pnds-generique-polyhandicap/" TargetMode="External"/><Relationship Id="rId42" Type="http://schemas.openxmlformats.org/officeDocument/2006/relationships/hyperlink" Target="https://www.firah.org/autisme-et-bilinguisme.html" TargetMode="External"/><Relationship Id="rId47" Type="http://schemas.openxmlformats.org/officeDocument/2006/relationships/image" Target="media/image2.jpeg"/><Relationship Id="rId63" Type="http://schemas.openxmlformats.org/officeDocument/2006/relationships/hyperlink" Target="https://www.csps.ch/fr/divers/formations-et-manifestations/formation-continue" TargetMode="External"/><Relationship Id="rId68" Type="http://schemas.openxmlformats.org/officeDocument/2006/relationships/hyperlink" Target="https://doi.org/10.57161/z2024-08-01" TargetMode="Externa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huv.ch/fr/chuv-home/patients-et-familles/deroulement-de-votre-sejour/votre-prise-en-charge/accueil-des-personnes-avec-un-trouble-du-spectre-autistique-et-apparente" TargetMode="External"/><Relationship Id="rId29" Type="http://schemas.openxmlformats.org/officeDocument/2006/relationships/hyperlink" Target="https://www.initiative-inclusion.ch/" TargetMode="External"/><Relationship Id="rId11" Type="http://schemas.openxmlformats.org/officeDocument/2006/relationships/hyperlink" Target="https://doi.org/10.3917/rfas.052.0295" TargetMode="External"/><Relationship Id="rId24" Type="http://schemas.openxmlformats.org/officeDocument/2006/relationships/hyperlink" Target="https://www.edf-feph.org/publications/human-rights-report-2024-legal-capacity/" TargetMode="External"/><Relationship Id="rId32" Type="http://schemas.openxmlformats.org/officeDocument/2006/relationships/hyperlink" Target="https://www.irdp.ch/institut/thematiques-sierf-3626.html" TargetMode="External"/><Relationship Id="rId37" Type="http://schemas.openxmlformats.org/officeDocument/2006/relationships/hyperlink" Target="https://www.firah.org/upload/activites-et-publications/revue-de-litterature/innovcare/dossier-documentaire-n-43.pdf" TargetMode="External"/><Relationship Id="rId40" Type="http://schemas.openxmlformats.org/officeDocument/2006/relationships/hyperlink" Target="http://www.pagesromandes.ch/" TargetMode="External"/><Relationship Id="rId45" Type="http://schemas.openxmlformats.org/officeDocument/2006/relationships/hyperlink" Target="https://www.insei.fr/ressources/les-eleves-a-besoins-educatifs-particuliers-et-les-autres-en-eps-la-construction-dun" TargetMode="External"/><Relationship Id="rId53" Type="http://schemas.openxmlformats.org/officeDocument/2006/relationships/image" Target="media/image8.jpeg"/><Relationship Id="rId58" Type="http://schemas.openxmlformats.org/officeDocument/2006/relationships/hyperlink" Target="https://souslesroues.ghost.io/proches-aidants-et-de-loin/" TargetMode="External"/><Relationship Id="rId66" Type="http://schemas.openxmlformats.org/officeDocument/2006/relationships/hyperlink" Target="https://doi.org/10.57161/z2024-06-04" TargetMode="External"/><Relationship Id="rId5" Type="http://schemas.openxmlformats.org/officeDocument/2006/relationships/numbering" Target="numbering.xml"/><Relationship Id="rId61" Type="http://schemas.openxmlformats.org/officeDocument/2006/relationships/hyperlink" Target="https://www.canal-u.tv/chaines/inshea/30-minutes-d-activite-physique-quotidienne-un-defi-realisable" TargetMode="External"/><Relationship Id="rId19" Type="http://schemas.openxmlformats.org/officeDocument/2006/relationships/hyperlink" Target="https://icitsa.ch/" TargetMode="External"/><Relationship Id="rId14" Type="http://schemas.openxmlformats.org/officeDocument/2006/relationships/hyperlink" Target="https://www.handidactique.org/charte-romain-jacob/" TargetMode="External"/><Relationship Id="rId22" Type="http://schemas.openxmlformats.org/officeDocument/2006/relationships/hyperlink" Target="https://www.un.org/fr/observances/day-of-persons-with-disabilities" TargetMode="External"/><Relationship Id="rId27" Type="http://schemas.openxmlformats.org/officeDocument/2006/relationships/hyperlink" Target="https://www.has-sante.fr/jcms/p_3302482/fr/trouble-du-neurodeveloppement/tdah-diagnostic-et-interventions-therapeutiques-aupres-des-enfants-et-adolescents" TargetMode="External"/><Relationship Id="rId30" Type="http://schemas.openxmlformats.org/officeDocument/2006/relationships/hyperlink" Target="https://www.fedlex.admin.ch/eli/fga/2024/2637/fr" TargetMode="External"/><Relationship Id="rId35" Type="http://schemas.openxmlformats.org/officeDocument/2006/relationships/hyperlink" Target="https://anae-publication.com/la-revue/anae-n-191-se-developper-dans-un-monde-hyperconnecte-numerique-ecrans-quels-effets-sur-le-developpement-et-les-apprentissages-apports-et-limites/" TargetMode="External"/><Relationship Id="rId43" Type="http://schemas.openxmlformats.org/officeDocument/2006/relationships/hyperlink" Target="https://www.ccomptes.fr/fr/publications/linclusion-scolaire-des-eleves-en-situation-de-handicap" TargetMode="External"/><Relationship Id="rId48" Type="http://schemas.openxmlformats.org/officeDocument/2006/relationships/image" Target="media/image3.png"/><Relationship Id="rId56" Type="http://schemas.openxmlformats.org/officeDocument/2006/relationships/image" Target="media/image10.jpeg"/><Relationship Id="rId64" Type="http://schemas.openxmlformats.org/officeDocument/2006/relationships/hyperlink" Target="https://www.csps.ch/fr/divers/formations-et-manifestations/annoncer-une-formation-continue-ou-une-manifestation" TargetMode="External"/><Relationship Id="rId69"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6.jpe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doi.org/10.1016/j.kine.2022.12.144" TargetMode="External"/><Relationship Id="rId17" Type="http://schemas.openxmlformats.org/officeDocument/2006/relationships/hyperlink" Target="https://ripph.qc.ca/modele-mdh-pph/le-modele/" TargetMode="External"/><Relationship Id="rId25" Type="http://schemas.openxmlformats.org/officeDocument/2006/relationships/hyperlink" Target="https://www.edf-feph.org/publications/combating-violence-against-women-with-disabilities-a-guide-on-grevio/?utm_campaign=newsletter-interne&amp;utm_medium=NEWSLETTER%20NOVEMBRE%202024&amp;utm_source=email" TargetMode="External"/><Relationship Id="rId33" Type="http://schemas.openxmlformats.org/officeDocument/2006/relationships/hyperlink" Target="https://www.fr.ch/dfac/actualites/enquete-sur-le-temps-de-travail-des-enseignant-e-s-une-participation-record-et-des-enseignant-e-s-satisfaits-de-leur-metier" TargetMode="External"/><Relationship Id="rId38" Type="http://schemas.openxmlformats.org/officeDocument/2006/relationships/hyperlink" Target="https://www.insei.fr/ressources/relations-ecole-familles-et-dynamiques-inclusives-dans-leducation-les-apports-des" TargetMode="External"/><Relationship Id="rId46" Type="http://schemas.openxmlformats.org/officeDocument/2006/relationships/image" Target="media/image1.png"/><Relationship Id="rId59" Type="http://schemas.openxmlformats.org/officeDocument/2006/relationships/hyperlink" Target="https://podcast.szh-csps.ch/podcast/szh-podcast-episode-01-social-media-machen-schule/" TargetMode="External"/><Relationship Id="rId67" Type="http://schemas.openxmlformats.org/officeDocument/2006/relationships/hyperlink" Target="https://doi.org/10.57161/z2024-07-01" TargetMode="External"/><Relationship Id="rId20" Type="http://schemas.openxmlformats.org/officeDocument/2006/relationships/hyperlink" Target="https://www.hug.ch/programme-handicap" TargetMode="External"/><Relationship Id="rId41" Type="http://schemas.openxmlformats.org/officeDocument/2006/relationships/hyperlink" Target="https://www.hefp.swiss/news/revue-skilled-consacree-au-theme-de-linclusion" TargetMode="External"/><Relationship Id="rId54" Type="http://schemas.openxmlformats.org/officeDocument/2006/relationships/hyperlink" Target="https://youtu.be/jvYXxm6NyX4" TargetMode="External"/><Relationship Id="rId62" Type="http://schemas.openxmlformats.org/officeDocument/2006/relationships/hyperlink" Target="https://www.csps.ch/fr/divers/formations-et-manifestations/congres-colloques"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handiconsult.ch/" TargetMode="External"/><Relationship Id="rId23" Type="http://schemas.openxmlformats.org/officeDocument/2006/relationships/hyperlink" Target="https://www.european-agency.org/news/easie-2021-2022-data" TargetMode="External"/><Relationship Id="rId28" Type="http://schemas.openxmlformats.org/officeDocument/2006/relationships/hyperlink" Target="https://www.swissparalympic.ch/fr/news-fr/" TargetMode="External"/><Relationship Id="rId36" Type="http://schemas.openxmlformats.org/officeDocument/2006/relationships/hyperlink" Target="https://www.ge.ch/dossier/analyser-education/rechercher-evaluer-agir/evaluations-competences-eleves" TargetMode="External"/><Relationship Id="rId49" Type="http://schemas.openxmlformats.org/officeDocument/2006/relationships/image" Target="media/image4.jpeg"/><Relationship Id="rId57" Type="http://schemas.openxmlformats.org/officeDocument/2006/relationships/hyperlink" Target="https://youtu.be/AvVxyoQQzFs" TargetMode="External"/><Relationship Id="rId10" Type="http://schemas.openxmlformats.org/officeDocument/2006/relationships/endnotes" Target="endnotes.xml"/><Relationship Id="rId31" Type="http://schemas.openxmlformats.org/officeDocument/2006/relationships/hyperlink" Target="https://www.ciip.ch/files/241/Comm_Presse_CIIP_2024/2024-11-21_Comm-presse_CIIP.pdf" TargetMode="External"/><Relationship Id="rId44" Type="http://schemas.openxmlformats.org/officeDocument/2006/relationships/hyperlink" Target="https://folia.unifr.ch/unifr/documents/329805" TargetMode="External"/><Relationship Id="rId52" Type="http://schemas.openxmlformats.org/officeDocument/2006/relationships/image" Target="media/image7.jpeg"/><Relationship Id="rId60" Type="http://schemas.openxmlformats.org/officeDocument/2006/relationships/hyperlink" Target="https://www.rts.ch/articles/2024/article/journee-speciale-pour-l-inclusion-des-personnes-en-situation-de-handicap-28612127.html" TargetMode="External"/><Relationship Id="rId65" Type="http://schemas.openxmlformats.org/officeDocument/2006/relationships/hyperlink" Target="https://www.csps.ch/fr/divers/formations-et-manifestations/annoncer-une-formation-continue-ou-une-manifestation"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maraval.ch/" TargetMode="External"/><Relationship Id="rId18" Type="http://schemas.openxmlformats.org/officeDocument/2006/relationships/hyperlink" Target="https://icitsa.ch/" TargetMode="External"/><Relationship Id="rId39" Type="http://schemas.openxmlformats.org/officeDocument/2006/relationships/hyperlink" Target="https://www.och.fr/ombres-et-lumiere/" TargetMode="External"/><Relationship Id="rId34" Type="http://schemas.openxmlformats.org/officeDocument/2006/relationships/hyperlink" Target="https://www.anae-revue.com/2024/06/20/anae-n-190-les-outils-d-%C3%A9valuation-chez-les-enfants-les-d%C3%A9fis-d-une-%C3%A9valuation-scientifiquement-fond%C3%A9e-en-psychologie-neuropsychologie-et-en-orthophonie/" TargetMode="External"/><Relationship Id="rId50" Type="http://schemas.openxmlformats.org/officeDocument/2006/relationships/image" Target="media/image5.jpeg"/><Relationship Id="rId55" Type="http://schemas.openxmlformats.org/officeDocument/2006/relationships/image" Target="media/image9.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Dokteil\Layout_Dokteil%20-%20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8" ma:contentTypeDescription="Crée un document." ma:contentTypeScope="" ma:versionID="01636fc410a71588deff7a06ffdbc55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ac3c6c1fe345243539b1d689859257e"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http://schemas.microsoft.com/office/2006/metadata/properties"/>
    <ds:schemaRef ds:uri="76555f21-dda2-40b2-9e67-0c5126acc9bb"/>
    <ds:schemaRef ds:uri="4fd9addd-010e-4f5f-8f1c-4194eaaa354f"/>
    <ds:schemaRef ds:uri="http://www.w3.org/XML/1998/namespace"/>
    <ds:schemaRef ds:uri="http://purl.org/dc/elements/1.1/"/>
  </ds:schemaRefs>
</ds:datastoreItem>
</file>

<file path=customXml/itemProps2.xml><?xml version="1.0" encoding="utf-8"?>
<ds:datastoreItem xmlns:ds="http://schemas.openxmlformats.org/officeDocument/2006/customXml" ds:itemID="{BE0B3155-818B-4EBD-A778-3FDB594E97DD}"/>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Layout_Dokteil - FR</Template>
  <TotalTime>0</TotalTime>
  <Pages>16</Pages>
  <Words>6381</Words>
  <Characters>40202</Characters>
  <Application>Microsoft Office Word</Application>
  <DocSecurity>0</DocSecurity>
  <Lines>335</Lines>
  <Paragraphs>92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Documentation</vt:lpstr>
      <vt:lpstr>Documentation</vt:lpstr>
    </vt:vector>
  </TitlesOfParts>
  <Company/>
  <LinksUpToDate>false</LinksUpToDate>
  <CharactersWithSpaces>46491</CharactersWithSpaces>
  <SharedDoc>false</SharedDoc>
  <HLinks>
    <vt:vector size="432" baseType="variant">
      <vt:variant>
        <vt:i4>5898321</vt:i4>
      </vt:variant>
      <vt:variant>
        <vt:i4>240</vt:i4>
      </vt:variant>
      <vt:variant>
        <vt:i4>0</vt:i4>
      </vt:variant>
      <vt:variant>
        <vt:i4>5</vt:i4>
      </vt:variant>
      <vt:variant>
        <vt:lpwstr>https://doi.org/10.57161/z2024-08-01</vt:lpwstr>
      </vt:variant>
      <vt:variant>
        <vt:lpwstr/>
      </vt:variant>
      <vt:variant>
        <vt:i4>5898334</vt:i4>
      </vt:variant>
      <vt:variant>
        <vt:i4>237</vt:i4>
      </vt:variant>
      <vt:variant>
        <vt:i4>0</vt:i4>
      </vt:variant>
      <vt:variant>
        <vt:i4>5</vt:i4>
      </vt:variant>
      <vt:variant>
        <vt:lpwstr>https://doi.org/10.57161/z2024-07-01</vt:lpwstr>
      </vt:variant>
      <vt:variant>
        <vt:lpwstr/>
      </vt:variant>
      <vt:variant>
        <vt:i4>6226015</vt:i4>
      </vt:variant>
      <vt:variant>
        <vt:i4>234</vt:i4>
      </vt:variant>
      <vt:variant>
        <vt:i4>0</vt:i4>
      </vt:variant>
      <vt:variant>
        <vt:i4>5</vt:i4>
      </vt:variant>
      <vt:variant>
        <vt:lpwstr>https://doi.org/10.57161/z2024-06-04</vt:lpwstr>
      </vt:variant>
      <vt:variant>
        <vt:lpwstr/>
      </vt:variant>
      <vt:variant>
        <vt:i4>2556002</vt:i4>
      </vt:variant>
      <vt:variant>
        <vt:i4>231</vt:i4>
      </vt:variant>
      <vt:variant>
        <vt:i4>0</vt:i4>
      </vt:variant>
      <vt:variant>
        <vt:i4>5</vt:i4>
      </vt:variant>
      <vt:variant>
        <vt:lpwstr>https://www.csps.ch/fr/divers/formations-et-manifestations/annoncer-une-formation-continue-ou-une-manifestation</vt:lpwstr>
      </vt:variant>
      <vt:variant>
        <vt:lpwstr/>
      </vt:variant>
      <vt:variant>
        <vt:i4>2556002</vt:i4>
      </vt:variant>
      <vt:variant>
        <vt:i4>228</vt:i4>
      </vt:variant>
      <vt:variant>
        <vt:i4>0</vt:i4>
      </vt:variant>
      <vt:variant>
        <vt:i4>5</vt:i4>
      </vt:variant>
      <vt:variant>
        <vt:lpwstr>https://www.csps.ch/fr/divers/formations-et-manifestations/annoncer-une-formation-continue-ou-une-manifestation</vt:lpwstr>
      </vt:variant>
      <vt:variant>
        <vt:lpwstr/>
      </vt:variant>
      <vt:variant>
        <vt:i4>589846</vt:i4>
      </vt:variant>
      <vt:variant>
        <vt:i4>225</vt:i4>
      </vt:variant>
      <vt:variant>
        <vt:i4>0</vt:i4>
      </vt:variant>
      <vt:variant>
        <vt:i4>5</vt:i4>
      </vt:variant>
      <vt:variant>
        <vt:lpwstr>https://www.csps.ch/fr/divers/formations-et-manifestations/formation-continue</vt:lpwstr>
      </vt:variant>
      <vt:variant>
        <vt:lpwstr/>
      </vt:variant>
      <vt:variant>
        <vt:i4>0</vt:i4>
      </vt:variant>
      <vt:variant>
        <vt:i4>222</vt:i4>
      </vt:variant>
      <vt:variant>
        <vt:i4>0</vt:i4>
      </vt:variant>
      <vt:variant>
        <vt:i4>5</vt:i4>
      </vt:variant>
      <vt:variant>
        <vt:lpwstr>https://www.csps.ch/fr/divers/formations-et-manifestations/congres-colloques</vt:lpwstr>
      </vt:variant>
      <vt:variant>
        <vt:lpwstr/>
      </vt:variant>
      <vt:variant>
        <vt:i4>2162784</vt:i4>
      </vt:variant>
      <vt:variant>
        <vt:i4>219</vt:i4>
      </vt:variant>
      <vt:variant>
        <vt:i4>0</vt:i4>
      </vt:variant>
      <vt:variant>
        <vt:i4>5</vt:i4>
      </vt:variant>
      <vt:variant>
        <vt:lpwstr>https://www.canal-u.tv/chaines/inshea/30-minutes-d-activite-physique-quotidienne-un-defi-realisable</vt:lpwstr>
      </vt:variant>
      <vt:variant>
        <vt:lpwstr/>
      </vt:variant>
      <vt:variant>
        <vt:i4>3866748</vt:i4>
      </vt:variant>
      <vt:variant>
        <vt:i4>216</vt:i4>
      </vt:variant>
      <vt:variant>
        <vt:i4>0</vt:i4>
      </vt:variant>
      <vt:variant>
        <vt:i4>5</vt:i4>
      </vt:variant>
      <vt:variant>
        <vt:lpwstr>https://www.rts.ch/articles/2024/article/journee-speciale-pour-l-inclusion-des-personnes-en-situation-de-handicap-28612127.html</vt:lpwstr>
      </vt:variant>
      <vt:variant>
        <vt:lpwstr/>
      </vt:variant>
      <vt:variant>
        <vt:i4>3604536</vt:i4>
      </vt:variant>
      <vt:variant>
        <vt:i4>213</vt:i4>
      </vt:variant>
      <vt:variant>
        <vt:i4>0</vt:i4>
      </vt:variant>
      <vt:variant>
        <vt:i4>5</vt:i4>
      </vt:variant>
      <vt:variant>
        <vt:lpwstr>https://podcast.szh-csps.ch/podcast/szh-podcast-episode-01-social-media-machen-schule/</vt:lpwstr>
      </vt:variant>
      <vt:variant>
        <vt:lpwstr/>
      </vt:variant>
      <vt:variant>
        <vt:i4>1179667</vt:i4>
      </vt:variant>
      <vt:variant>
        <vt:i4>210</vt:i4>
      </vt:variant>
      <vt:variant>
        <vt:i4>0</vt:i4>
      </vt:variant>
      <vt:variant>
        <vt:i4>5</vt:i4>
      </vt:variant>
      <vt:variant>
        <vt:lpwstr>https://souslesroues.ghost.io/proches-aidants-et-de-loin/</vt:lpwstr>
      </vt:variant>
      <vt:variant>
        <vt:lpwstr/>
      </vt:variant>
      <vt:variant>
        <vt:i4>5701634</vt:i4>
      </vt:variant>
      <vt:variant>
        <vt:i4>207</vt:i4>
      </vt:variant>
      <vt:variant>
        <vt:i4>0</vt:i4>
      </vt:variant>
      <vt:variant>
        <vt:i4>5</vt:i4>
      </vt:variant>
      <vt:variant>
        <vt:lpwstr>https://youtu.be/AvVxyoQQzFs</vt:lpwstr>
      </vt:variant>
      <vt:variant>
        <vt:lpwstr/>
      </vt:variant>
      <vt:variant>
        <vt:i4>8126520</vt:i4>
      </vt:variant>
      <vt:variant>
        <vt:i4>204</vt:i4>
      </vt:variant>
      <vt:variant>
        <vt:i4>0</vt:i4>
      </vt:variant>
      <vt:variant>
        <vt:i4>5</vt:i4>
      </vt:variant>
      <vt:variant>
        <vt:lpwstr>https://vimeo.com/968149719</vt:lpwstr>
      </vt:variant>
      <vt:variant>
        <vt:lpwstr/>
      </vt:variant>
      <vt:variant>
        <vt:i4>5308417</vt:i4>
      </vt:variant>
      <vt:variant>
        <vt:i4>201</vt:i4>
      </vt:variant>
      <vt:variant>
        <vt:i4>0</vt:i4>
      </vt:variant>
      <vt:variant>
        <vt:i4>5</vt:i4>
      </vt:variant>
      <vt:variant>
        <vt:lpwstr>https://youtu.be/jvYXxm6NyX4</vt:lpwstr>
      </vt:variant>
      <vt:variant>
        <vt:lpwstr/>
      </vt:variant>
      <vt:variant>
        <vt:i4>1703942</vt:i4>
      </vt:variant>
      <vt:variant>
        <vt:i4>198</vt:i4>
      </vt:variant>
      <vt:variant>
        <vt:i4>0</vt:i4>
      </vt:variant>
      <vt:variant>
        <vt:i4>5</vt:i4>
      </vt:variant>
      <vt:variant>
        <vt:lpwstr>http://www.pagesromandes.ch/</vt:lpwstr>
      </vt:variant>
      <vt:variant>
        <vt:lpwstr/>
      </vt:variant>
      <vt:variant>
        <vt:i4>5111873</vt:i4>
      </vt:variant>
      <vt:variant>
        <vt:i4>195</vt:i4>
      </vt:variant>
      <vt:variant>
        <vt:i4>0</vt:i4>
      </vt:variant>
      <vt:variant>
        <vt:i4>5</vt:i4>
      </vt:variant>
      <vt:variant>
        <vt:lpwstr>https://www.insei.fr/ressources/les-eleves-a-besoins-educatifs-particuliers-et-les-autres-en-eps-la-construction-dun</vt:lpwstr>
      </vt:variant>
      <vt:variant>
        <vt:lpwstr/>
      </vt:variant>
      <vt:variant>
        <vt:i4>3801213</vt:i4>
      </vt:variant>
      <vt:variant>
        <vt:i4>192</vt:i4>
      </vt:variant>
      <vt:variant>
        <vt:i4>0</vt:i4>
      </vt:variant>
      <vt:variant>
        <vt:i4>5</vt:i4>
      </vt:variant>
      <vt:variant>
        <vt:lpwstr>https://www.ccomptes.fr/fr/publications/linclusion-scolaire-des-eleves-en-situation-de-handicap</vt:lpwstr>
      </vt:variant>
      <vt:variant>
        <vt:lpwstr/>
      </vt:variant>
      <vt:variant>
        <vt:i4>1900614</vt:i4>
      </vt:variant>
      <vt:variant>
        <vt:i4>189</vt:i4>
      </vt:variant>
      <vt:variant>
        <vt:i4>0</vt:i4>
      </vt:variant>
      <vt:variant>
        <vt:i4>5</vt:i4>
      </vt:variant>
      <vt:variant>
        <vt:lpwstr>https://www.firah.org/autisme-et-bilinguisme.html</vt:lpwstr>
      </vt:variant>
      <vt:variant>
        <vt:lpwstr/>
      </vt:variant>
      <vt:variant>
        <vt:i4>7798822</vt:i4>
      </vt:variant>
      <vt:variant>
        <vt:i4>186</vt:i4>
      </vt:variant>
      <vt:variant>
        <vt:i4>0</vt:i4>
      </vt:variant>
      <vt:variant>
        <vt:i4>5</vt:i4>
      </vt:variant>
      <vt:variant>
        <vt:lpwstr>https://www.hefp.swiss/news/revue-skilled-consacree-au-theme-de-linclusion</vt:lpwstr>
      </vt:variant>
      <vt:variant>
        <vt:lpwstr/>
      </vt:variant>
      <vt:variant>
        <vt:i4>4653124</vt:i4>
      </vt:variant>
      <vt:variant>
        <vt:i4>183</vt:i4>
      </vt:variant>
      <vt:variant>
        <vt:i4>0</vt:i4>
      </vt:variant>
      <vt:variant>
        <vt:i4>5</vt:i4>
      </vt:variant>
      <vt:variant>
        <vt:lpwstr>https://www.och.fr/ombres-et-lumiere/</vt:lpwstr>
      </vt:variant>
      <vt:variant>
        <vt:lpwstr/>
      </vt:variant>
      <vt:variant>
        <vt:i4>1507419</vt:i4>
      </vt:variant>
      <vt:variant>
        <vt:i4>180</vt:i4>
      </vt:variant>
      <vt:variant>
        <vt:i4>0</vt:i4>
      </vt:variant>
      <vt:variant>
        <vt:i4>5</vt:i4>
      </vt:variant>
      <vt:variant>
        <vt:lpwstr>https://www.insei.fr/ressources/relations-ecole-familles-et-dynamiques-inclusives-dans-leducation-les-apports-des</vt:lpwstr>
      </vt:variant>
      <vt:variant>
        <vt:lpwstr/>
      </vt:variant>
      <vt:variant>
        <vt:i4>6553719</vt:i4>
      </vt:variant>
      <vt:variant>
        <vt:i4>177</vt:i4>
      </vt:variant>
      <vt:variant>
        <vt:i4>0</vt:i4>
      </vt:variant>
      <vt:variant>
        <vt:i4>5</vt:i4>
      </vt:variant>
      <vt:variant>
        <vt:lpwstr>https://www.firah.org/upload/activites-et-publications/revue-de-litterature/innovcare/dossier-documentaire-n-43.pdf</vt:lpwstr>
      </vt:variant>
      <vt:variant>
        <vt:lpwstr/>
      </vt:variant>
      <vt:variant>
        <vt:i4>5505024</vt:i4>
      </vt:variant>
      <vt:variant>
        <vt:i4>174</vt:i4>
      </vt:variant>
      <vt:variant>
        <vt:i4>0</vt:i4>
      </vt:variant>
      <vt:variant>
        <vt:i4>5</vt:i4>
      </vt:variant>
      <vt:variant>
        <vt:lpwstr>https://folia.unifr.ch/unifr/documents/329805</vt:lpwstr>
      </vt:variant>
      <vt:variant>
        <vt:lpwstr/>
      </vt:variant>
      <vt:variant>
        <vt:i4>3670056</vt:i4>
      </vt:variant>
      <vt:variant>
        <vt:i4>171</vt:i4>
      </vt:variant>
      <vt:variant>
        <vt:i4>0</vt:i4>
      </vt:variant>
      <vt:variant>
        <vt:i4>5</vt:i4>
      </vt:variant>
      <vt:variant>
        <vt:lpwstr>https://www.ge.ch/dossier/analyser-education/rechercher-evaluer-agir/evaluations-competences-eleves</vt:lpwstr>
      </vt:variant>
      <vt:variant>
        <vt:lpwstr/>
      </vt:variant>
      <vt:variant>
        <vt:i4>6422625</vt:i4>
      </vt:variant>
      <vt:variant>
        <vt:i4>168</vt:i4>
      </vt:variant>
      <vt:variant>
        <vt:i4>0</vt:i4>
      </vt:variant>
      <vt:variant>
        <vt:i4>5</vt:i4>
      </vt:variant>
      <vt:variant>
        <vt:lpwstr>https://anae-publication.com/la-revue/anae-n-191-se-developper-dans-un-monde-hyperconnecte-numerique-ecrans-quels-effets-sur-le-developpement-et-les-apprentissages-apports-et-limites/</vt:lpwstr>
      </vt:variant>
      <vt:variant>
        <vt:lpwstr/>
      </vt:variant>
      <vt:variant>
        <vt:i4>2556003</vt:i4>
      </vt:variant>
      <vt:variant>
        <vt:i4>165</vt:i4>
      </vt:variant>
      <vt:variant>
        <vt:i4>0</vt:i4>
      </vt:variant>
      <vt:variant>
        <vt:i4>5</vt:i4>
      </vt:variant>
      <vt:variant>
        <vt:lpwstr>https://www.anae-revue.com/2024/06/20/anae-n-190-les-outils-d-%C3%A9valuation-chez-les-enfants-les-d%C3%A9fis-d-une-%C3%A9valuation-scientifiquement-fond%C3%A9e-en-psychologie-neuropsychologie-et-en-orthophonie/</vt:lpwstr>
      </vt:variant>
      <vt:variant>
        <vt:lpwstr/>
      </vt:variant>
      <vt:variant>
        <vt:i4>4325376</vt:i4>
      </vt:variant>
      <vt:variant>
        <vt:i4>162</vt:i4>
      </vt:variant>
      <vt:variant>
        <vt:i4>0</vt:i4>
      </vt:variant>
      <vt:variant>
        <vt:i4>5</vt:i4>
      </vt:variant>
      <vt:variant>
        <vt:lpwstr>https://www.fr.ch/dfac/actualites/enquete-sur-le-temps-de-travail-des-enseignant-e-s-une-participation-record-et-des-enseignant-e-s-satisfaits-de-leur-metier</vt:lpwstr>
      </vt:variant>
      <vt:variant>
        <vt:lpwstr/>
      </vt:variant>
      <vt:variant>
        <vt:i4>4456537</vt:i4>
      </vt:variant>
      <vt:variant>
        <vt:i4>159</vt:i4>
      </vt:variant>
      <vt:variant>
        <vt:i4>0</vt:i4>
      </vt:variant>
      <vt:variant>
        <vt:i4>5</vt:i4>
      </vt:variant>
      <vt:variant>
        <vt:lpwstr>https://www.irdp.ch/institut/thematiques-sierf-3626.html</vt:lpwstr>
      </vt:variant>
      <vt:variant>
        <vt:lpwstr/>
      </vt:variant>
      <vt:variant>
        <vt:i4>393265</vt:i4>
      </vt:variant>
      <vt:variant>
        <vt:i4>156</vt:i4>
      </vt:variant>
      <vt:variant>
        <vt:i4>0</vt:i4>
      </vt:variant>
      <vt:variant>
        <vt:i4>5</vt:i4>
      </vt:variant>
      <vt:variant>
        <vt:lpwstr>https://www.ciip.ch/files/241/Comm_Presse_CIIP_2024/2024-11-21_Comm-presse_CIIP.pdf</vt:lpwstr>
      </vt:variant>
      <vt:variant>
        <vt:lpwstr/>
      </vt:variant>
      <vt:variant>
        <vt:i4>4456449</vt:i4>
      </vt:variant>
      <vt:variant>
        <vt:i4>153</vt:i4>
      </vt:variant>
      <vt:variant>
        <vt:i4>0</vt:i4>
      </vt:variant>
      <vt:variant>
        <vt:i4>5</vt:i4>
      </vt:variant>
      <vt:variant>
        <vt:lpwstr>https://www.fedlex.admin.ch/eli/fga/2024/2637/fr</vt:lpwstr>
      </vt:variant>
      <vt:variant>
        <vt:lpwstr/>
      </vt:variant>
      <vt:variant>
        <vt:i4>720990</vt:i4>
      </vt:variant>
      <vt:variant>
        <vt:i4>150</vt:i4>
      </vt:variant>
      <vt:variant>
        <vt:i4>0</vt:i4>
      </vt:variant>
      <vt:variant>
        <vt:i4>5</vt:i4>
      </vt:variant>
      <vt:variant>
        <vt:lpwstr>https://www.initiative-inclusion.ch/</vt:lpwstr>
      </vt:variant>
      <vt:variant>
        <vt:lpwstr/>
      </vt:variant>
      <vt:variant>
        <vt:i4>7733307</vt:i4>
      </vt:variant>
      <vt:variant>
        <vt:i4>147</vt:i4>
      </vt:variant>
      <vt:variant>
        <vt:i4>0</vt:i4>
      </vt:variant>
      <vt:variant>
        <vt:i4>5</vt:i4>
      </vt:variant>
      <vt:variant>
        <vt:lpwstr>https://www.swissparalympic.ch/fr/news-fr/</vt:lpwstr>
      </vt:variant>
      <vt:variant>
        <vt:lpwstr/>
      </vt:variant>
      <vt:variant>
        <vt:i4>1310846</vt:i4>
      </vt:variant>
      <vt:variant>
        <vt:i4>144</vt:i4>
      </vt:variant>
      <vt:variant>
        <vt:i4>0</vt:i4>
      </vt:variant>
      <vt:variant>
        <vt:i4>5</vt:i4>
      </vt:variant>
      <vt:variant>
        <vt:lpwstr>https://www.has-sante.fr/jcms/p_3302482/fr/trouble-du-neurodeveloppement/tdah-diagnostic-et-interventions-therapeutiques-aupres-des-enfants-et-adolescents</vt:lpwstr>
      </vt:variant>
      <vt:variant>
        <vt:lpwstr>voirAussi</vt:lpwstr>
      </vt:variant>
      <vt:variant>
        <vt:i4>5242917</vt:i4>
      </vt:variant>
      <vt:variant>
        <vt:i4>141</vt:i4>
      </vt:variant>
      <vt:variant>
        <vt:i4>0</vt:i4>
      </vt:variant>
      <vt:variant>
        <vt:i4>5</vt:i4>
      </vt:variant>
      <vt:variant>
        <vt:lpwstr>https://www.oecd.org/content/dam/oecd/en/publications/reports/2024/09/education-at-a-glance-2024_5ea68448/c00cad36-en.pdf</vt:lpwstr>
      </vt:variant>
      <vt:variant>
        <vt:lpwstr/>
      </vt:variant>
      <vt:variant>
        <vt:i4>3801128</vt:i4>
      </vt:variant>
      <vt:variant>
        <vt:i4>138</vt:i4>
      </vt:variant>
      <vt:variant>
        <vt:i4>0</vt:i4>
      </vt:variant>
      <vt:variant>
        <vt:i4>5</vt:i4>
      </vt:variant>
      <vt:variant>
        <vt:lpwstr>https://www.un.org/fr/observances/day-of-persons-with-disabilities</vt:lpwstr>
      </vt:variant>
      <vt:variant>
        <vt:lpwstr/>
      </vt:variant>
      <vt:variant>
        <vt:i4>6422545</vt:i4>
      </vt:variant>
      <vt:variant>
        <vt:i4>135</vt:i4>
      </vt:variant>
      <vt:variant>
        <vt:i4>0</vt:i4>
      </vt:variant>
      <vt:variant>
        <vt:i4>5</vt:i4>
      </vt:variant>
      <vt:variant>
        <vt:lpwstr>https://www.edf-feph.org/publications/combating-violence-against-women-with-disabilities-a-guide-on-grevio/?utm_campaign=newsletter-interne&amp;utm_medium=NEWSLETTER%20NOVEMBRE%202024&amp;utm_source=email</vt:lpwstr>
      </vt:variant>
      <vt:variant>
        <vt:lpwstr/>
      </vt:variant>
      <vt:variant>
        <vt:i4>6815865</vt:i4>
      </vt:variant>
      <vt:variant>
        <vt:i4>132</vt:i4>
      </vt:variant>
      <vt:variant>
        <vt:i4>0</vt:i4>
      </vt:variant>
      <vt:variant>
        <vt:i4>5</vt:i4>
      </vt:variant>
      <vt:variant>
        <vt:lpwstr>https://www.edf-feph.org/publications/human-rights-report-2024-legal-capacity/</vt:lpwstr>
      </vt:variant>
      <vt:variant>
        <vt:lpwstr/>
      </vt:variant>
      <vt:variant>
        <vt:i4>1507405</vt:i4>
      </vt:variant>
      <vt:variant>
        <vt:i4>129</vt:i4>
      </vt:variant>
      <vt:variant>
        <vt:i4>0</vt:i4>
      </vt:variant>
      <vt:variant>
        <vt:i4>5</vt:i4>
      </vt:variant>
      <vt:variant>
        <vt:lpwstr>https://www.european-agency.org/news/easie-2021-2022-data</vt:lpwstr>
      </vt:variant>
      <vt:variant>
        <vt:lpwstr/>
      </vt:variant>
      <vt:variant>
        <vt:i4>5242970</vt:i4>
      </vt:variant>
      <vt:variant>
        <vt:i4>126</vt:i4>
      </vt:variant>
      <vt:variant>
        <vt:i4>0</vt:i4>
      </vt:variant>
      <vt:variant>
        <vt:i4>5</vt:i4>
      </vt:variant>
      <vt:variant>
        <vt:lpwstr>https://defiscience.fr/toutes-les-actualites/pnds-generique-polyhandicap/</vt:lpwstr>
      </vt:variant>
      <vt:variant>
        <vt:lpwstr/>
      </vt:variant>
      <vt:variant>
        <vt:i4>1048657</vt:i4>
      </vt:variant>
      <vt:variant>
        <vt:i4>123</vt:i4>
      </vt:variant>
      <vt:variant>
        <vt:i4>0</vt:i4>
      </vt:variant>
      <vt:variant>
        <vt:i4>5</vt:i4>
      </vt:variant>
      <vt:variant>
        <vt:lpwstr>https://www.hug.ch/programme-handicap</vt:lpwstr>
      </vt:variant>
      <vt:variant>
        <vt:lpwstr/>
      </vt:variant>
      <vt:variant>
        <vt:i4>2818165</vt:i4>
      </vt:variant>
      <vt:variant>
        <vt:i4>119</vt:i4>
      </vt:variant>
      <vt:variant>
        <vt:i4>0</vt:i4>
      </vt:variant>
      <vt:variant>
        <vt:i4>5</vt:i4>
      </vt:variant>
      <vt:variant>
        <vt:lpwstr>https://icitsa.ch/</vt:lpwstr>
      </vt:variant>
      <vt:variant>
        <vt:lpwstr/>
      </vt:variant>
      <vt:variant>
        <vt:i4>2818165</vt:i4>
      </vt:variant>
      <vt:variant>
        <vt:i4>117</vt:i4>
      </vt:variant>
      <vt:variant>
        <vt:i4>0</vt:i4>
      </vt:variant>
      <vt:variant>
        <vt:i4>5</vt:i4>
      </vt:variant>
      <vt:variant>
        <vt:lpwstr>https://icitsa.ch/</vt:lpwstr>
      </vt:variant>
      <vt:variant>
        <vt:lpwstr/>
      </vt:variant>
      <vt:variant>
        <vt:i4>5570634</vt:i4>
      </vt:variant>
      <vt:variant>
        <vt:i4>114</vt:i4>
      </vt:variant>
      <vt:variant>
        <vt:i4>0</vt:i4>
      </vt:variant>
      <vt:variant>
        <vt:i4>5</vt:i4>
      </vt:variant>
      <vt:variant>
        <vt:lpwstr>https://ripph.qc.ca/modele-mdh-pph/le-modele/</vt:lpwstr>
      </vt:variant>
      <vt:variant>
        <vt:lpwstr/>
      </vt:variant>
      <vt:variant>
        <vt:i4>3997737</vt:i4>
      </vt:variant>
      <vt:variant>
        <vt:i4>111</vt:i4>
      </vt:variant>
      <vt:variant>
        <vt:i4>0</vt:i4>
      </vt:variant>
      <vt:variant>
        <vt:i4>5</vt:i4>
      </vt:variant>
      <vt:variant>
        <vt:lpwstr>https://www.sciencedirect.com/journal/disability-and-health-journal</vt:lpwstr>
      </vt:variant>
      <vt:variant>
        <vt:lpwstr/>
      </vt:variant>
      <vt:variant>
        <vt:i4>1114139</vt:i4>
      </vt:variant>
      <vt:variant>
        <vt:i4>108</vt:i4>
      </vt:variant>
      <vt:variant>
        <vt:i4>0</vt:i4>
      </vt:variant>
      <vt:variant>
        <vt:i4>5</vt:i4>
      </vt:variant>
      <vt:variant>
        <vt:lpwstr>https://www.chuv.ch/fr/chuv-home/patients-et-familles/deroulement-de-votre-sejour/votre-prise-en-charge/accueil-des-personnes-avec-un-trouble-du-spectre-autistique-et-apparente</vt:lpwstr>
      </vt:variant>
      <vt:variant>
        <vt:lpwstr/>
      </vt:variant>
      <vt:variant>
        <vt:i4>5505049</vt:i4>
      </vt:variant>
      <vt:variant>
        <vt:i4>105</vt:i4>
      </vt:variant>
      <vt:variant>
        <vt:i4>0</vt:i4>
      </vt:variant>
      <vt:variant>
        <vt:i4>5</vt:i4>
      </vt:variant>
      <vt:variant>
        <vt:lpwstr>https://handiconsult.ch/</vt:lpwstr>
      </vt:variant>
      <vt:variant>
        <vt:lpwstr/>
      </vt:variant>
      <vt:variant>
        <vt:i4>2097270</vt:i4>
      </vt:variant>
      <vt:variant>
        <vt:i4>102</vt:i4>
      </vt:variant>
      <vt:variant>
        <vt:i4>0</vt:i4>
      </vt:variant>
      <vt:variant>
        <vt:i4>5</vt:i4>
      </vt:variant>
      <vt:variant>
        <vt:lpwstr>https://www.handidactique.org/charte-romain-jacob/</vt:lpwstr>
      </vt:variant>
      <vt:variant>
        <vt:lpwstr/>
      </vt:variant>
      <vt:variant>
        <vt:i4>7274534</vt:i4>
      </vt:variant>
      <vt:variant>
        <vt:i4>99</vt:i4>
      </vt:variant>
      <vt:variant>
        <vt:i4>0</vt:i4>
      </vt:variant>
      <vt:variant>
        <vt:i4>5</vt:i4>
      </vt:variant>
      <vt:variant>
        <vt:lpwstr>https://www.maraval.ch/</vt:lpwstr>
      </vt:variant>
      <vt:variant>
        <vt:lpwstr/>
      </vt:variant>
      <vt:variant>
        <vt:i4>1966146</vt:i4>
      </vt:variant>
      <vt:variant>
        <vt:i4>96</vt:i4>
      </vt:variant>
      <vt:variant>
        <vt:i4>0</vt:i4>
      </vt:variant>
      <vt:variant>
        <vt:i4>5</vt:i4>
      </vt:variant>
      <vt:variant>
        <vt:lpwstr>https://www.who.int/publications/i/item/9789240063600</vt:lpwstr>
      </vt:variant>
      <vt:variant>
        <vt:lpwstr/>
      </vt:variant>
      <vt:variant>
        <vt:i4>196674</vt:i4>
      </vt:variant>
      <vt:variant>
        <vt:i4>93</vt:i4>
      </vt:variant>
      <vt:variant>
        <vt:i4>0</vt:i4>
      </vt:variant>
      <vt:variant>
        <vt:i4>5</vt:i4>
      </vt:variant>
      <vt:variant>
        <vt:lpwstr>https://doi.org/10.1080/17518423.2020.1716868</vt:lpwstr>
      </vt:variant>
      <vt:variant>
        <vt:lpwstr/>
      </vt:variant>
      <vt:variant>
        <vt:i4>2097205</vt:i4>
      </vt:variant>
      <vt:variant>
        <vt:i4>90</vt:i4>
      </vt:variant>
      <vt:variant>
        <vt:i4>0</vt:i4>
      </vt:variant>
      <vt:variant>
        <vt:i4>5</vt:i4>
      </vt:variant>
      <vt:variant>
        <vt:lpwstr>https://doi.org/10.1016/j.rasd.2012.01.005</vt:lpwstr>
      </vt:variant>
      <vt:variant>
        <vt:lpwstr/>
      </vt:variant>
      <vt:variant>
        <vt:i4>2228286</vt:i4>
      </vt:variant>
      <vt:variant>
        <vt:i4>87</vt:i4>
      </vt:variant>
      <vt:variant>
        <vt:i4>0</vt:i4>
      </vt:variant>
      <vt:variant>
        <vt:i4>5</vt:i4>
      </vt:variant>
      <vt:variant>
        <vt:lpwstr>https://doi.org/10.1016/j.dhjo.2017.03.017</vt:lpwstr>
      </vt:variant>
      <vt:variant>
        <vt:lpwstr/>
      </vt:variant>
      <vt:variant>
        <vt:i4>2621499</vt:i4>
      </vt:variant>
      <vt:variant>
        <vt:i4>84</vt:i4>
      </vt:variant>
      <vt:variant>
        <vt:i4>0</vt:i4>
      </vt:variant>
      <vt:variant>
        <vt:i4>5</vt:i4>
      </vt:variant>
      <vt:variant>
        <vt:lpwstr>https://doi.org/10.1016/j.dhjo.2013.08.006</vt:lpwstr>
      </vt:variant>
      <vt:variant>
        <vt:lpwstr/>
      </vt:variant>
      <vt:variant>
        <vt:i4>6946855</vt:i4>
      </vt:variant>
      <vt:variant>
        <vt:i4>81</vt:i4>
      </vt:variant>
      <vt:variant>
        <vt:i4>0</vt:i4>
      </vt:variant>
      <vt:variant>
        <vt:i4>5</vt:i4>
      </vt:variant>
      <vt:variant>
        <vt:lpwstr>https://doi.org/10.3390/ijerph120303301</vt:lpwstr>
      </vt:variant>
      <vt:variant>
        <vt:lpwstr/>
      </vt:variant>
      <vt:variant>
        <vt:i4>2883643</vt:i4>
      </vt:variant>
      <vt:variant>
        <vt:i4>78</vt:i4>
      </vt:variant>
      <vt:variant>
        <vt:i4>0</vt:i4>
      </vt:variant>
      <vt:variant>
        <vt:i4>5</vt:i4>
      </vt:variant>
      <vt:variant>
        <vt:lpwstr>https://doi.org/10.1016/j.dhjo.2013.09.003</vt:lpwstr>
      </vt:variant>
      <vt:variant>
        <vt:lpwstr/>
      </vt:variant>
      <vt:variant>
        <vt:i4>3211338</vt:i4>
      </vt:variant>
      <vt:variant>
        <vt:i4>75</vt:i4>
      </vt:variant>
      <vt:variant>
        <vt:i4>0</vt:i4>
      </vt:variant>
      <vt:variant>
        <vt:i4>5</vt:i4>
      </vt:variant>
      <vt:variant>
        <vt:lpwstr>https://www.ncd.gov/assets/uploads/reports/2022/ncd_health_equity_framework.pdf</vt:lpwstr>
      </vt:variant>
      <vt:variant>
        <vt:lpwstr/>
      </vt:variant>
      <vt:variant>
        <vt:i4>7077937</vt:i4>
      </vt:variant>
      <vt:variant>
        <vt:i4>72</vt:i4>
      </vt:variant>
      <vt:variant>
        <vt:i4>0</vt:i4>
      </vt:variant>
      <vt:variant>
        <vt:i4>5</vt:i4>
      </vt:variant>
      <vt:variant>
        <vt:lpwstr>https://doi.org/10.1186/s12913-022-07641-y</vt:lpwstr>
      </vt:variant>
      <vt:variant>
        <vt:lpwstr/>
      </vt:variant>
      <vt:variant>
        <vt:i4>5374021</vt:i4>
      </vt:variant>
      <vt:variant>
        <vt:i4>69</vt:i4>
      </vt:variant>
      <vt:variant>
        <vt:i4>0</vt:i4>
      </vt:variant>
      <vt:variant>
        <vt:i4>5</vt:i4>
      </vt:variant>
      <vt:variant>
        <vt:lpwstr>https://doi.org/10.1097/DBP.0b013e318165c7a0</vt:lpwstr>
      </vt:variant>
      <vt:variant>
        <vt:lpwstr/>
      </vt:variant>
      <vt:variant>
        <vt:i4>2687028</vt:i4>
      </vt:variant>
      <vt:variant>
        <vt:i4>66</vt:i4>
      </vt:variant>
      <vt:variant>
        <vt:i4>0</vt:i4>
      </vt:variant>
      <vt:variant>
        <vt:i4>5</vt:i4>
      </vt:variant>
      <vt:variant>
        <vt:lpwstr>https://doi.org/10.1016/j.kine.2022.12.144</vt:lpwstr>
      </vt:variant>
      <vt:variant>
        <vt:lpwstr/>
      </vt:variant>
      <vt:variant>
        <vt:i4>2752570</vt:i4>
      </vt:variant>
      <vt:variant>
        <vt:i4>63</vt:i4>
      </vt:variant>
      <vt:variant>
        <vt:i4>0</vt:i4>
      </vt:variant>
      <vt:variant>
        <vt:i4>5</vt:i4>
      </vt:variant>
      <vt:variant>
        <vt:lpwstr>https://doi.org/10.1186/s12905-021-01189-5</vt:lpwstr>
      </vt:variant>
      <vt:variant>
        <vt:lpwstr/>
      </vt:variant>
      <vt:variant>
        <vt:i4>1048656</vt:i4>
      </vt:variant>
      <vt:variant>
        <vt:i4>60</vt:i4>
      </vt:variant>
      <vt:variant>
        <vt:i4>0</vt:i4>
      </vt:variant>
      <vt:variant>
        <vt:i4>5</vt:i4>
      </vt:variant>
      <vt:variant>
        <vt:lpwstr>https://doi.org/10.1177/1744629516665242</vt:lpwstr>
      </vt:variant>
      <vt:variant>
        <vt:lpwstr/>
      </vt:variant>
      <vt:variant>
        <vt:i4>327708</vt:i4>
      </vt:variant>
      <vt:variant>
        <vt:i4>57</vt:i4>
      </vt:variant>
      <vt:variant>
        <vt:i4>0</vt:i4>
      </vt:variant>
      <vt:variant>
        <vt:i4>5</vt:i4>
      </vt:variant>
      <vt:variant>
        <vt:lpwstr>https://doi.org/10.1007/s10803-017-3251-9</vt:lpwstr>
      </vt:variant>
      <vt:variant>
        <vt:lpwstr/>
      </vt:variant>
      <vt:variant>
        <vt:i4>4325469</vt:i4>
      </vt:variant>
      <vt:variant>
        <vt:i4>54</vt:i4>
      </vt:variant>
      <vt:variant>
        <vt:i4>0</vt:i4>
      </vt:variant>
      <vt:variant>
        <vt:i4>5</vt:i4>
      </vt:variant>
      <vt:variant>
        <vt:lpwstr>https://doi.org/10.3917/lae.172.0034</vt:lpwstr>
      </vt:variant>
      <vt:variant>
        <vt:lpwstr/>
      </vt:variant>
      <vt:variant>
        <vt:i4>917568</vt:i4>
      </vt:variant>
      <vt:variant>
        <vt:i4>51</vt:i4>
      </vt:variant>
      <vt:variant>
        <vt:i4>0</vt:i4>
      </vt:variant>
      <vt:variant>
        <vt:i4>5</vt:i4>
      </vt:variant>
      <vt:variant>
        <vt:lpwstr>https://doi.org/10.3917/rfas.052.0295</vt:lpwstr>
      </vt:variant>
      <vt:variant>
        <vt:lpwstr/>
      </vt:variant>
      <vt:variant>
        <vt:i4>1638454</vt:i4>
      </vt:variant>
      <vt:variant>
        <vt:i4>44</vt:i4>
      </vt:variant>
      <vt:variant>
        <vt:i4>0</vt:i4>
      </vt:variant>
      <vt:variant>
        <vt:i4>5</vt:i4>
      </vt:variant>
      <vt:variant>
        <vt:lpwstr/>
      </vt:variant>
      <vt:variant>
        <vt:lpwstr>_Toc183764256</vt:lpwstr>
      </vt:variant>
      <vt:variant>
        <vt:i4>1638454</vt:i4>
      </vt:variant>
      <vt:variant>
        <vt:i4>38</vt:i4>
      </vt:variant>
      <vt:variant>
        <vt:i4>0</vt:i4>
      </vt:variant>
      <vt:variant>
        <vt:i4>5</vt:i4>
      </vt:variant>
      <vt:variant>
        <vt:lpwstr/>
      </vt:variant>
      <vt:variant>
        <vt:lpwstr>_Toc183764255</vt:lpwstr>
      </vt:variant>
      <vt:variant>
        <vt:i4>1638454</vt:i4>
      </vt:variant>
      <vt:variant>
        <vt:i4>32</vt:i4>
      </vt:variant>
      <vt:variant>
        <vt:i4>0</vt:i4>
      </vt:variant>
      <vt:variant>
        <vt:i4>5</vt:i4>
      </vt:variant>
      <vt:variant>
        <vt:lpwstr/>
      </vt:variant>
      <vt:variant>
        <vt:lpwstr>_Toc183764254</vt:lpwstr>
      </vt:variant>
      <vt:variant>
        <vt:i4>1638454</vt:i4>
      </vt:variant>
      <vt:variant>
        <vt:i4>26</vt:i4>
      </vt:variant>
      <vt:variant>
        <vt:i4>0</vt:i4>
      </vt:variant>
      <vt:variant>
        <vt:i4>5</vt:i4>
      </vt:variant>
      <vt:variant>
        <vt:lpwstr/>
      </vt:variant>
      <vt:variant>
        <vt:lpwstr>_Toc183764253</vt:lpwstr>
      </vt:variant>
      <vt:variant>
        <vt:i4>1638454</vt:i4>
      </vt:variant>
      <vt:variant>
        <vt:i4>20</vt:i4>
      </vt:variant>
      <vt:variant>
        <vt:i4>0</vt:i4>
      </vt:variant>
      <vt:variant>
        <vt:i4>5</vt:i4>
      </vt:variant>
      <vt:variant>
        <vt:lpwstr/>
      </vt:variant>
      <vt:variant>
        <vt:lpwstr>_Toc183764252</vt:lpwstr>
      </vt:variant>
      <vt:variant>
        <vt:i4>1638454</vt:i4>
      </vt:variant>
      <vt:variant>
        <vt:i4>14</vt:i4>
      </vt:variant>
      <vt:variant>
        <vt:i4>0</vt:i4>
      </vt:variant>
      <vt:variant>
        <vt:i4>5</vt:i4>
      </vt:variant>
      <vt:variant>
        <vt:lpwstr/>
      </vt:variant>
      <vt:variant>
        <vt:lpwstr>_Toc183764251</vt:lpwstr>
      </vt:variant>
      <vt:variant>
        <vt:i4>1638454</vt:i4>
      </vt:variant>
      <vt:variant>
        <vt:i4>8</vt:i4>
      </vt:variant>
      <vt:variant>
        <vt:i4>0</vt:i4>
      </vt:variant>
      <vt:variant>
        <vt:i4>5</vt:i4>
      </vt:variant>
      <vt:variant>
        <vt:lpwstr/>
      </vt:variant>
      <vt:variant>
        <vt:lpwstr>_Toc183764250</vt:lpwstr>
      </vt:variant>
      <vt:variant>
        <vt:i4>1572918</vt:i4>
      </vt:variant>
      <vt:variant>
        <vt:i4>2</vt:i4>
      </vt:variant>
      <vt:variant>
        <vt:i4>0</vt:i4>
      </vt:variant>
      <vt:variant>
        <vt:i4>5</vt:i4>
      </vt:variant>
      <vt:variant>
        <vt:lpwstr/>
      </vt:variant>
      <vt:variant>
        <vt:lpwstr>_Toc183764249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dc:title>
  <dc:subject/>
  <dc:creator>Redaction@csps.ch</dc:creator>
  <cp:keywords/>
  <cp:lastModifiedBy>Ayer, Geraldine</cp:lastModifiedBy>
  <cp:revision>498</cp:revision>
  <cp:lastPrinted>2024-12-03T09:17:00Z</cp:lastPrinted>
  <dcterms:created xsi:type="dcterms:W3CDTF">2024-10-21T21:38:00Z</dcterms:created>
  <dcterms:modified xsi:type="dcterms:W3CDTF">2024-12-03T09:17:00Z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